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7EFAE" w14:textId="77777777" w:rsidR="00EF64CE" w:rsidRPr="005B7497" w:rsidRDefault="00EF64CE" w:rsidP="00EF64CE">
      <w:pPr>
        <w:jc w:val="center"/>
        <w:rPr>
          <w:rFonts w:ascii="Arial" w:hAnsi="Arial" w:cs="Arial"/>
          <w:b/>
          <w:sz w:val="22"/>
          <w:szCs w:val="22"/>
        </w:rPr>
      </w:pPr>
      <w:r w:rsidRPr="005B7497">
        <w:rPr>
          <w:rFonts w:ascii="Arial" w:hAnsi="Arial" w:cs="Arial"/>
          <w:b/>
          <w:sz w:val="22"/>
          <w:szCs w:val="22"/>
        </w:rPr>
        <w:t>EXPLANATORY STATEMENT</w:t>
      </w:r>
    </w:p>
    <w:p w14:paraId="16229B43" w14:textId="77777777" w:rsidR="00EF64CE" w:rsidRDefault="00EF64CE" w:rsidP="00152CC1">
      <w:pPr>
        <w:rPr>
          <w:rFonts w:ascii="Arial" w:hAnsi="Arial" w:cs="Arial"/>
          <w:sz w:val="22"/>
          <w:szCs w:val="22"/>
        </w:rPr>
      </w:pPr>
    </w:p>
    <w:p w14:paraId="48AB23E5" w14:textId="241CE395" w:rsidR="00152CC1" w:rsidRPr="00EE04DB" w:rsidRDefault="00152CC1" w:rsidP="005C60A3">
      <w:pPr>
        <w:jc w:val="center"/>
        <w:rPr>
          <w:rFonts w:ascii="Arial" w:hAnsi="Arial" w:cs="Arial"/>
          <w:sz w:val="22"/>
          <w:szCs w:val="22"/>
        </w:rPr>
      </w:pPr>
      <w:r w:rsidRPr="00EE04DB">
        <w:rPr>
          <w:rFonts w:ascii="Arial" w:hAnsi="Arial" w:cs="Arial"/>
          <w:sz w:val="22"/>
          <w:szCs w:val="22"/>
        </w:rPr>
        <w:t xml:space="preserve">Issued by the authority of the Administrator of </w:t>
      </w:r>
      <w:r w:rsidR="00D75A87" w:rsidRPr="00EE04DB">
        <w:rPr>
          <w:rFonts w:ascii="Arial" w:hAnsi="Arial" w:cs="Arial"/>
          <w:sz w:val="22"/>
          <w:szCs w:val="22"/>
        </w:rPr>
        <w:t xml:space="preserve">the </w:t>
      </w:r>
      <w:r w:rsidR="00382F6E" w:rsidRPr="00EE04DB">
        <w:rPr>
          <w:rFonts w:ascii="Arial" w:hAnsi="Arial" w:cs="Arial"/>
          <w:sz w:val="22"/>
          <w:szCs w:val="22"/>
        </w:rPr>
        <w:t xml:space="preserve">Territory of </w:t>
      </w:r>
      <w:r w:rsidR="005C60A3" w:rsidRPr="00EE04DB">
        <w:rPr>
          <w:rFonts w:ascii="Arial" w:hAnsi="Arial" w:cs="Arial"/>
          <w:sz w:val="22"/>
          <w:szCs w:val="22"/>
        </w:rPr>
        <w:t>Cocos (Keeling) Islands</w:t>
      </w:r>
    </w:p>
    <w:p w14:paraId="688CD7C3" w14:textId="77777777" w:rsidR="00152CC1" w:rsidRPr="00EE04DB" w:rsidRDefault="00152CC1" w:rsidP="00EF64CE">
      <w:pPr>
        <w:rPr>
          <w:rFonts w:ascii="Arial" w:hAnsi="Arial" w:cs="Arial"/>
          <w:sz w:val="22"/>
          <w:szCs w:val="22"/>
        </w:rPr>
      </w:pPr>
    </w:p>
    <w:p w14:paraId="7E3E504B" w14:textId="2C2BFA93" w:rsidR="00EF64CE" w:rsidRPr="00EE04DB" w:rsidRDefault="00445FCB" w:rsidP="00EF64CE">
      <w:pPr>
        <w:jc w:val="center"/>
        <w:rPr>
          <w:rFonts w:ascii="Arial" w:hAnsi="Arial" w:cs="Arial"/>
          <w:sz w:val="22"/>
          <w:szCs w:val="22"/>
        </w:rPr>
      </w:pPr>
      <w:r w:rsidRPr="00EE04DB">
        <w:rPr>
          <w:rFonts w:ascii="Arial" w:hAnsi="Arial" w:cs="Arial"/>
          <w:i/>
          <w:sz w:val="22"/>
          <w:szCs w:val="22"/>
        </w:rPr>
        <w:t>Cocos (Keeling) Islands Act 1955</w:t>
      </w:r>
    </w:p>
    <w:p w14:paraId="379B4223" w14:textId="58666A39" w:rsidR="00EF64CE" w:rsidRPr="00EE04DB" w:rsidRDefault="00445FCB" w:rsidP="00EF64CE">
      <w:pPr>
        <w:jc w:val="center"/>
        <w:rPr>
          <w:rFonts w:ascii="Arial" w:hAnsi="Arial" w:cs="Arial"/>
          <w:i/>
          <w:sz w:val="22"/>
          <w:szCs w:val="22"/>
        </w:rPr>
      </w:pPr>
      <w:r w:rsidRPr="00EE04DB">
        <w:rPr>
          <w:rFonts w:ascii="Arial" w:hAnsi="Arial" w:cs="Arial"/>
          <w:i/>
          <w:sz w:val="22"/>
          <w:szCs w:val="22"/>
        </w:rPr>
        <w:t>Cocos (Keeling) Islands</w:t>
      </w:r>
      <w:r w:rsidR="00CE2F43" w:rsidRPr="00EE04DB">
        <w:rPr>
          <w:rFonts w:ascii="Arial" w:hAnsi="Arial" w:cs="Arial"/>
          <w:i/>
          <w:sz w:val="22"/>
          <w:szCs w:val="22"/>
        </w:rPr>
        <w:t xml:space="preserve"> </w:t>
      </w:r>
      <w:r w:rsidR="00EF64CE" w:rsidRPr="00EE04DB">
        <w:rPr>
          <w:rFonts w:ascii="Arial" w:hAnsi="Arial" w:cs="Arial"/>
          <w:i/>
          <w:sz w:val="22"/>
          <w:szCs w:val="22"/>
        </w:rPr>
        <w:t>Utili</w:t>
      </w:r>
      <w:r w:rsidR="00BC7BE3" w:rsidRPr="00EE04DB">
        <w:rPr>
          <w:rFonts w:ascii="Arial" w:hAnsi="Arial" w:cs="Arial"/>
          <w:i/>
          <w:sz w:val="22"/>
          <w:szCs w:val="22"/>
        </w:rPr>
        <w:t>ties and Services Ordinance 2016</w:t>
      </w:r>
    </w:p>
    <w:p w14:paraId="5A44F9FA" w14:textId="77777777" w:rsidR="00EF64CE" w:rsidRPr="00EE04DB" w:rsidRDefault="00EF64CE" w:rsidP="00EF64CE">
      <w:pPr>
        <w:ind w:left="720" w:firstLine="720"/>
        <w:rPr>
          <w:rFonts w:ascii="Arial" w:hAnsi="Arial" w:cs="Arial"/>
          <w:i/>
          <w:sz w:val="22"/>
          <w:szCs w:val="22"/>
        </w:rPr>
      </w:pPr>
    </w:p>
    <w:p w14:paraId="2336CDAE" w14:textId="3D68C65E" w:rsidR="00EF64CE" w:rsidRPr="00EE04DB" w:rsidRDefault="00445FCB" w:rsidP="00EF64CE">
      <w:pPr>
        <w:rPr>
          <w:rFonts w:ascii="Arial" w:hAnsi="Arial" w:cs="Arial"/>
          <w:sz w:val="22"/>
          <w:szCs w:val="22"/>
        </w:rPr>
      </w:pPr>
      <w:r w:rsidRPr="00EE04DB">
        <w:rPr>
          <w:rFonts w:ascii="Arial" w:hAnsi="Arial" w:cs="Arial"/>
          <w:b/>
          <w:i/>
          <w:sz w:val="22"/>
          <w:szCs w:val="22"/>
        </w:rPr>
        <w:t>Cocos (Keeling) Islands</w:t>
      </w:r>
      <w:r w:rsidR="00B007DE" w:rsidRPr="00EE04DB">
        <w:rPr>
          <w:rFonts w:ascii="Arial" w:hAnsi="Arial" w:cs="Arial"/>
          <w:b/>
          <w:i/>
          <w:sz w:val="22"/>
          <w:szCs w:val="22"/>
        </w:rPr>
        <w:t xml:space="preserve"> Utilities and Services (Water, Sewerage and Building A</w:t>
      </w:r>
      <w:r w:rsidR="00652C0A" w:rsidRPr="00EE04DB">
        <w:rPr>
          <w:rFonts w:ascii="Arial" w:hAnsi="Arial" w:cs="Arial"/>
          <w:b/>
          <w:i/>
          <w:sz w:val="22"/>
          <w:szCs w:val="22"/>
        </w:rPr>
        <w:t>pplication Services</w:t>
      </w:r>
      <w:r w:rsidR="006B017E" w:rsidRPr="00EE04DB">
        <w:rPr>
          <w:rFonts w:ascii="Arial" w:hAnsi="Arial" w:cs="Arial"/>
          <w:b/>
          <w:i/>
          <w:sz w:val="22"/>
          <w:szCs w:val="22"/>
        </w:rPr>
        <w:t xml:space="preserve"> Fees</w:t>
      </w:r>
      <w:r w:rsidR="00652C0A" w:rsidRPr="00EE04DB">
        <w:rPr>
          <w:rFonts w:ascii="Arial" w:hAnsi="Arial" w:cs="Arial"/>
          <w:b/>
          <w:i/>
          <w:sz w:val="22"/>
          <w:szCs w:val="22"/>
        </w:rPr>
        <w:t>) Amendment (</w:t>
      </w:r>
      <w:r w:rsidR="00A95D89" w:rsidRPr="00EE04DB">
        <w:rPr>
          <w:rFonts w:ascii="Arial" w:hAnsi="Arial" w:cs="Arial"/>
          <w:b/>
          <w:i/>
          <w:sz w:val="22"/>
          <w:szCs w:val="22"/>
        </w:rPr>
        <w:t>2020</w:t>
      </w:r>
      <w:r w:rsidR="00D52F55" w:rsidRPr="00EE04DB">
        <w:rPr>
          <w:rFonts w:ascii="Arial" w:hAnsi="Arial" w:cs="Arial"/>
          <w:b/>
          <w:i/>
          <w:sz w:val="22"/>
          <w:szCs w:val="22"/>
        </w:rPr>
        <w:t xml:space="preserve"> </w:t>
      </w:r>
      <w:r w:rsidR="00652C0A" w:rsidRPr="00EE04DB">
        <w:rPr>
          <w:rFonts w:ascii="Arial" w:hAnsi="Arial" w:cs="Arial"/>
          <w:b/>
          <w:i/>
          <w:sz w:val="22"/>
          <w:szCs w:val="22"/>
        </w:rPr>
        <w:t>Measures No. 1) Determination </w:t>
      </w:r>
      <w:r w:rsidR="00A95D89" w:rsidRPr="00EE04DB">
        <w:rPr>
          <w:rFonts w:ascii="Arial" w:hAnsi="Arial" w:cs="Arial"/>
          <w:b/>
          <w:i/>
          <w:sz w:val="22"/>
          <w:szCs w:val="22"/>
        </w:rPr>
        <w:t>2020</w:t>
      </w:r>
    </w:p>
    <w:p w14:paraId="087D483B" w14:textId="77777777" w:rsidR="00152CC1" w:rsidRPr="00EE04DB" w:rsidRDefault="00152CC1" w:rsidP="00EF64CE">
      <w:pPr>
        <w:rPr>
          <w:rFonts w:ascii="Arial" w:hAnsi="Arial" w:cs="Arial"/>
          <w:sz w:val="22"/>
          <w:szCs w:val="22"/>
        </w:rPr>
      </w:pPr>
    </w:p>
    <w:p w14:paraId="4948C5DE" w14:textId="77777777" w:rsidR="00152CC1" w:rsidRPr="00EE04DB" w:rsidRDefault="00152CC1" w:rsidP="00EF64CE">
      <w:pPr>
        <w:rPr>
          <w:rFonts w:ascii="Arial" w:hAnsi="Arial" w:cs="Arial"/>
          <w:i/>
          <w:sz w:val="22"/>
          <w:szCs w:val="22"/>
        </w:rPr>
      </w:pPr>
      <w:r w:rsidRPr="00EE04DB">
        <w:rPr>
          <w:rFonts w:ascii="Arial" w:hAnsi="Arial" w:cs="Arial"/>
          <w:i/>
          <w:sz w:val="22"/>
          <w:szCs w:val="22"/>
        </w:rPr>
        <w:t>Authority</w:t>
      </w:r>
    </w:p>
    <w:p w14:paraId="07DBA59A" w14:textId="77777777" w:rsidR="00C15D8F" w:rsidRPr="00EE04DB" w:rsidRDefault="00C15D8F" w:rsidP="00EF64CE">
      <w:pPr>
        <w:rPr>
          <w:rFonts w:ascii="Arial" w:hAnsi="Arial" w:cs="Arial"/>
          <w:i/>
          <w:sz w:val="22"/>
          <w:szCs w:val="22"/>
          <w:u w:val="single"/>
        </w:rPr>
      </w:pPr>
    </w:p>
    <w:p w14:paraId="106CB128" w14:textId="63A1EAEE" w:rsidR="003953DB" w:rsidRPr="00EE04DB" w:rsidRDefault="003953DB" w:rsidP="00152CC1">
      <w:pPr>
        <w:pStyle w:val="Dotpoint"/>
        <w:numPr>
          <w:ilvl w:val="0"/>
          <w:numId w:val="0"/>
        </w:numPr>
        <w:tabs>
          <w:tab w:val="left" w:pos="720"/>
        </w:tabs>
        <w:spacing w:after="0"/>
        <w:rPr>
          <w:rFonts w:ascii="Arial" w:hAnsi="Arial" w:cs="Arial"/>
          <w:sz w:val="22"/>
          <w:szCs w:val="22"/>
        </w:rPr>
      </w:pPr>
      <w:r w:rsidRPr="00EE04DB">
        <w:rPr>
          <w:rFonts w:ascii="Arial" w:hAnsi="Arial" w:cs="Arial"/>
          <w:sz w:val="22"/>
          <w:szCs w:val="22"/>
        </w:rPr>
        <w:t xml:space="preserve">Section </w:t>
      </w:r>
      <w:r w:rsidR="00BC7BE3" w:rsidRPr="00EE04DB">
        <w:rPr>
          <w:rFonts w:ascii="Arial" w:hAnsi="Arial" w:cs="Arial"/>
          <w:sz w:val="22"/>
          <w:szCs w:val="22"/>
        </w:rPr>
        <w:t>6</w:t>
      </w:r>
      <w:r w:rsidRPr="00EE04DB">
        <w:rPr>
          <w:rFonts w:ascii="Arial" w:hAnsi="Arial" w:cs="Arial"/>
          <w:sz w:val="22"/>
          <w:szCs w:val="22"/>
        </w:rPr>
        <w:t xml:space="preserve"> of the </w:t>
      </w:r>
      <w:r w:rsidR="00445FCB" w:rsidRPr="00EE04DB">
        <w:rPr>
          <w:rFonts w:ascii="Arial" w:hAnsi="Arial" w:cs="Arial"/>
          <w:i/>
          <w:sz w:val="22"/>
          <w:szCs w:val="22"/>
        </w:rPr>
        <w:t>Cocos (Keeling) Islands</w:t>
      </w:r>
      <w:r w:rsidR="00CE2F43" w:rsidRPr="00EE04DB">
        <w:rPr>
          <w:rFonts w:ascii="Arial" w:hAnsi="Arial" w:cs="Arial"/>
          <w:i/>
          <w:sz w:val="22"/>
          <w:szCs w:val="22"/>
        </w:rPr>
        <w:t xml:space="preserve"> </w:t>
      </w:r>
      <w:r w:rsidRPr="00EE04DB">
        <w:rPr>
          <w:rFonts w:ascii="Arial" w:hAnsi="Arial" w:cs="Arial"/>
          <w:i/>
          <w:sz w:val="22"/>
          <w:szCs w:val="22"/>
        </w:rPr>
        <w:t xml:space="preserve">Utilities and Services Ordinance </w:t>
      </w:r>
      <w:r w:rsidR="00BC7BE3" w:rsidRPr="00EE04DB">
        <w:rPr>
          <w:rFonts w:ascii="Arial" w:hAnsi="Arial" w:cs="Arial"/>
          <w:i/>
          <w:sz w:val="22"/>
          <w:szCs w:val="22"/>
        </w:rPr>
        <w:t>2016</w:t>
      </w:r>
      <w:r w:rsidRPr="00EE04DB">
        <w:rPr>
          <w:rFonts w:ascii="Arial" w:hAnsi="Arial" w:cs="Arial"/>
          <w:sz w:val="22"/>
          <w:szCs w:val="22"/>
        </w:rPr>
        <w:t xml:space="preserve"> (the Ordinance) authorises the Administrator </w:t>
      </w:r>
      <w:r w:rsidR="00AE30A6" w:rsidRPr="00EE04DB">
        <w:rPr>
          <w:rFonts w:ascii="Arial" w:hAnsi="Arial" w:cs="Arial"/>
          <w:sz w:val="22"/>
          <w:szCs w:val="22"/>
        </w:rPr>
        <w:t xml:space="preserve">of </w:t>
      </w:r>
      <w:r w:rsidR="009D0A5D" w:rsidRPr="00EE04DB">
        <w:rPr>
          <w:rFonts w:ascii="Arial" w:hAnsi="Arial" w:cs="Arial"/>
          <w:sz w:val="22"/>
          <w:szCs w:val="22"/>
        </w:rPr>
        <w:t xml:space="preserve">the </w:t>
      </w:r>
      <w:r w:rsidR="002503BB" w:rsidRPr="00EE04DB">
        <w:rPr>
          <w:rFonts w:ascii="Arial" w:hAnsi="Arial" w:cs="Arial"/>
          <w:sz w:val="22"/>
          <w:szCs w:val="22"/>
        </w:rPr>
        <w:t xml:space="preserve">Territory of </w:t>
      </w:r>
      <w:r w:rsidR="00445FCB" w:rsidRPr="00EE04DB">
        <w:rPr>
          <w:rFonts w:ascii="Arial" w:hAnsi="Arial" w:cs="Arial"/>
          <w:sz w:val="22"/>
          <w:szCs w:val="22"/>
        </w:rPr>
        <w:t>Cocos (Keeling) Islands</w:t>
      </w:r>
      <w:r w:rsidR="00AE30A6" w:rsidRPr="00EE04DB">
        <w:rPr>
          <w:rFonts w:ascii="Arial" w:hAnsi="Arial" w:cs="Arial"/>
          <w:sz w:val="22"/>
          <w:szCs w:val="22"/>
        </w:rPr>
        <w:t xml:space="preserve"> </w:t>
      </w:r>
      <w:r w:rsidRPr="00EE04DB">
        <w:rPr>
          <w:rFonts w:ascii="Arial" w:hAnsi="Arial" w:cs="Arial"/>
          <w:sz w:val="22"/>
          <w:szCs w:val="22"/>
        </w:rPr>
        <w:t xml:space="preserve">to make provision for the supply and use of utilities and services </w:t>
      </w:r>
      <w:r w:rsidR="00AE30A6" w:rsidRPr="00EE04DB">
        <w:rPr>
          <w:rFonts w:ascii="Arial" w:hAnsi="Arial" w:cs="Arial"/>
          <w:sz w:val="22"/>
          <w:szCs w:val="22"/>
        </w:rPr>
        <w:t>about</w:t>
      </w:r>
      <w:r w:rsidRPr="00EE04DB">
        <w:rPr>
          <w:rFonts w:ascii="Arial" w:hAnsi="Arial" w:cs="Arial"/>
          <w:sz w:val="22"/>
          <w:szCs w:val="22"/>
        </w:rPr>
        <w:t xml:space="preserve">, amongst other things, water </w:t>
      </w:r>
      <w:r w:rsidR="003B42FD" w:rsidRPr="00EE04DB">
        <w:rPr>
          <w:rFonts w:ascii="Arial" w:hAnsi="Arial" w:cs="Arial"/>
          <w:sz w:val="22"/>
          <w:szCs w:val="22"/>
        </w:rPr>
        <w:t xml:space="preserve">and sewerage </w:t>
      </w:r>
      <w:r w:rsidR="009164C0" w:rsidRPr="00EE04DB">
        <w:rPr>
          <w:rFonts w:ascii="Arial" w:hAnsi="Arial" w:cs="Arial"/>
          <w:sz w:val="22"/>
          <w:szCs w:val="22"/>
        </w:rPr>
        <w:t xml:space="preserve">on </w:t>
      </w:r>
      <w:r w:rsidR="00DC61AD" w:rsidRPr="00EE04DB">
        <w:rPr>
          <w:rFonts w:ascii="Arial" w:hAnsi="Arial" w:cs="Arial"/>
          <w:sz w:val="22"/>
          <w:szCs w:val="22"/>
        </w:rPr>
        <w:t xml:space="preserve">the </w:t>
      </w:r>
      <w:r w:rsidR="005C60A3" w:rsidRPr="00EE04DB">
        <w:rPr>
          <w:rFonts w:ascii="Arial" w:hAnsi="Arial" w:cs="Arial"/>
          <w:sz w:val="22"/>
          <w:szCs w:val="22"/>
        </w:rPr>
        <w:t>Cocos (Keeling) Islands</w:t>
      </w:r>
      <w:r w:rsidR="003B42FD" w:rsidRPr="00EE04DB">
        <w:rPr>
          <w:rFonts w:ascii="Arial" w:hAnsi="Arial" w:cs="Arial"/>
          <w:sz w:val="22"/>
          <w:szCs w:val="22"/>
        </w:rPr>
        <w:t xml:space="preserve">. </w:t>
      </w:r>
      <w:r w:rsidRPr="00EE04DB">
        <w:rPr>
          <w:rFonts w:ascii="Arial" w:hAnsi="Arial" w:cs="Arial"/>
          <w:sz w:val="22"/>
          <w:szCs w:val="22"/>
        </w:rPr>
        <w:t xml:space="preserve">Section </w:t>
      </w:r>
      <w:r w:rsidR="00BC7BE3" w:rsidRPr="00EE04DB">
        <w:rPr>
          <w:rFonts w:ascii="Arial" w:hAnsi="Arial" w:cs="Arial"/>
          <w:sz w:val="22"/>
          <w:szCs w:val="22"/>
        </w:rPr>
        <w:t>7</w:t>
      </w:r>
      <w:r w:rsidRPr="00EE04DB">
        <w:rPr>
          <w:rFonts w:ascii="Arial" w:hAnsi="Arial" w:cs="Arial"/>
          <w:sz w:val="22"/>
          <w:szCs w:val="22"/>
        </w:rPr>
        <w:t xml:space="preserve"> of the Ordinance provides that the Administrator </w:t>
      </w:r>
      <w:r w:rsidR="00076403" w:rsidRPr="00EE04DB">
        <w:rPr>
          <w:rFonts w:ascii="Arial" w:hAnsi="Arial" w:cs="Arial"/>
          <w:sz w:val="22"/>
          <w:szCs w:val="22"/>
        </w:rPr>
        <w:t>may</w:t>
      </w:r>
      <w:r w:rsidRPr="00EE04DB">
        <w:rPr>
          <w:rFonts w:ascii="Arial" w:hAnsi="Arial" w:cs="Arial"/>
          <w:sz w:val="22"/>
          <w:szCs w:val="22"/>
        </w:rPr>
        <w:t xml:space="preserve"> impose a fee for the provision of such utilities and services.</w:t>
      </w:r>
    </w:p>
    <w:p w14:paraId="34D50574" w14:textId="77777777" w:rsidR="00630941" w:rsidRPr="00EE04DB" w:rsidRDefault="00630941" w:rsidP="00152CC1">
      <w:pPr>
        <w:pStyle w:val="Dotpoint"/>
        <w:numPr>
          <w:ilvl w:val="0"/>
          <w:numId w:val="0"/>
        </w:numPr>
        <w:tabs>
          <w:tab w:val="left" w:pos="720"/>
        </w:tabs>
        <w:spacing w:after="0"/>
        <w:rPr>
          <w:rFonts w:ascii="Arial" w:hAnsi="Arial" w:cs="Arial"/>
          <w:sz w:val="22"/>
          <w:szCs w:val="22"/>
        </w:rPr>
      </w:pPr>
    </w:p>
    <w:p w14:paraId="6B3EF646" w14:textId="77777777" w:rsidR="00152CC1" w:rsidRPr="00EE04DB" w:rsidRDefault="00152CC1" w:rsidP="00152CC1">
      <w:pPr>
        <w:pStyle w:val="Dotpoint"/>
        <w:numPr>
          <w:ilvl w:val="0"/>
          <w:numId w:val="0"/>
        </w:numPr>
        <w:tabs>
          <w:tab w:val="left" w:pos="720"/>
        </w:tabs>
        <w:spacing w:after="0"/>
        <w:rPr>
          <w:rFonts w:ascii="Arial" w:hAnsi="Arial" w:cs="Arial"/>
          <w:i/>
          <w:sz w:val="22"/>
          <w:szCs w:val="22"/>
        </w:rPr>
      </w:pPr>
      <w:r w:rsidRPr="00EE04DB">
        <w:rPr>
          <w:rFonts w:ascii="Arial" w:hAnsi="Arial" w:cs="Arial"/>
          <w:i/>
          <w:sz w:val="22"/>
          <w:szCs w:val="22"/>
        </w:rPr>
        <w:t>Purpose and Operation</w:t>
      </w:r>
    </w:p>
    <w:p w14:paraId="697AD20A" w14:textId="77777777" w:rsidR="00C15D8F" w:rsidRPr="00EE04DB" w:rsidRDefault="00C15D8F" w:rsidP="00152CC1">
      <w:pPr>
        <w:pStyle w:val="Dotpoint"/>
        <w:numPr>
          <w:ilvl w:val="0"/>
          <w:numId w:val="0"/>
        </w:numPr>
        <w:tabs>
          <w:tab w:val="left" w:pos="720"/>
        </w:tabs>
        <w:spacing w:after="0"/>
        <w:rPr>
          <w:rFonts w:ascii="Arial" w:hAnsi="Arial" w:cs="Arial"/>
          <w:i/>
          <w:sz w:val="22"/>
          <w:szCs w:val="22"/>
          <w:u w:val="single"/>
        </w:rPr>
      </w:pPr>
    </w:p>
    <w:p w14:paraId="27D8B827" w14:textId="5D24127B" w:rsidR="00E43A3F" w:rsidRPr="00EE04DB" w:rsidRDefault="00E43A3F" w:rsidP="00E43A3F">
      <w:pPr>
        <w:pStyle w:val="Dotpoint"/>
        <w:numPr>
          <w:ilvl w:val="0"/>
          <w:numId w:val="0"/>
        </w:numPr>
        <w:tabs>
          <w:tab w:val="left" w:pos="3674"/>
        </w:tabs>
        <w:rPr>
          <w:rFonts w:ascii="Arial" w:hAnsi="Arial" w:cs="Arial"/>
          <w:sz w:val="22"/>
          <w:szCs w:val="22"/>
        </w:rPr>
      </w:pPr>
      <w:r w:rsidRPr="00EE04DB">
        <w:rPr>
          <w:rFonts w:ascii="Arial" w:hAnsi="Arial" w:cs="Arial"/>
          <w:sz w:val="22"/>
          <w:szCs w:val="22"/>
        </w:rPr>
        <w:t xml:space="preserve">The </w:t>
      </w:r>
      <w:r w:rsidR="00445FCB" w:rsidRPr="00EE04DB">
        <w:rPr>
          <w:rFonts w:ascii="Arial" w:hAnsi="Arial" w:cs="Arial"/>
          <w:i/>
          <w:sz w:val="22"/>
          <w:szCs w:val="22"/>
        </w:rPr>
        <w:t>Cocos (Keeling) Islands</w:t>
      </w:r>
      <w:r w:rsidRPr="00EE04DB">
        <w:rPr>
          <w:rFonts w:ascii="Arial" w:hAnsi="Arial" w:cs="Arial"/>
          <w:i/>
          <w:sz w:val="22"/>
          <w:szCs w:val="22"/>
        </w:rPr>
        <w:t xml:space="preserve"> Utilities and Services (Water, Sewerage and Building Application Services</w:t>
      </w:r>
      <w:r w:rsidR="006B017E" w:rsidRPr="00EE04DB">
        <w:rPr>
          <w:rFonts w:ascii="Arial" w:hAnsi="Arial" w:cs="Arial"/>
          <w:i/>
          <w:sz w:val="22"/>
          <w:szCs w:val="22"/>
        </w:rPr>
        <w:t xml:space="preserve"> Fees</w:t>
      </w:r>
      <w:r w:rsidRPr="00EE04DB">
        <w:rPr>
          <w:rFonts w:ascii="Arial" w:hAnsi="Arial" w:cs="Arial"/>
          <w:i/>
          <w:sz w:val="22"/>
          <w:szCs w:val="22"/>
        </w:rPr>
        <w:t xml:space="preserve">) Amendment </w:t>
      </w:r>
      <w:r w:rsidR="00652C0A" w:rsidRPr="00EE04DB">
        <w:rPr>
          <w:rFonts w:ascii="Arial" w:hAnsi="Arial" w:cs="Arial"/>
          <w:i/>
          <w:sz w:val="22"/>
          <w:szCs w:val="22"/>
        </w:rPr>
        <w:t>(</w:t>
      </w:r>
      <w:r w:rsidR="00A95D89" w:rsidRPr="00EE04DB">
        <w:rPr>
          <w:rFonts w:ascii="Arial" w:hAnsi="Arial" w:cs="Arial"/>
          <w:i/>
          <w:sz w:val="22"/>
          <w:szCs w:val="22"/>
        </w:rPr>
        <w:t>2020</w:t>
      </w:r>
      <w:r w:rsidR="00D52F55" w:rsidRPr="00EE04DB">
        <w:rPr>
          <w:rFonts w:ascii="Arial" w:hAnsi="Arial" w:cs="Arial"/>
          <w:i/>
          <w:sz w:val="22"/>
          <w:szCs w:val="22"/>
        </w:rPr>
        <w:t xml:space="preserve"> </w:t>
      </w:r>
      <w:r w:rsidR="00652C0A" w:rsidRPr="00EE04DB">
        <w:rPr>
          <w:rFonts w:ascii="Arial" w:hAnsi="Arial" w:cs="Arial"/>
          <w:i/>
          <w:sz w:val="22"/>
          <w:szCs w:val="22"/>
        </w:rPr>
        <w:t>Measures No. 1) Determination </w:t>
      </w:r>
      <w:r w:rsidR="00A95D89" w:rsidRPr="00EE04DB">
        <w:rPr>
          <w:rFonts w:ascii="Arial" w:hAnsi="Arial" w:cs="Arial"/>
          <w:i/>
          <w:sz w:val="22"/>
          <w:szCs w:val="22"/>
        </w:rPr>
        <w:t>2020</w:t>
      </w:r>
      <w:r w:rsidR="00D52F55" w:rsidRPr="00EE04DB">
        <w:rPr>
          <w:rFonts w:ascii="Arial" w:hAnsi="Arial" w:cs="Arial"/>
          <w:i/>
          <w:sz w:val="22"/>
          <w:szCs w:val="22"/>
        </w:rPr>
        <w:t xml:space="preserve"> </w:t>
      </w:r>
      <w:r w:rsidRPr="00EE04DB">
        <w:rPr>
          <w:rFonts w:ascii="Arial" w:hAnsi="Arial" w:cs="Arial"/>
          <w:sz w:val="22"/>
          <w:szCs w:val="22"/>
        </w:rPr>
        <w:t xml:space="preserve">(Determination) amends the </w:t>
      </w:r>
      <w:r w:rsidR="00445FCB" w:rsidRPr="00EE04DB">
        <w:rPr>
          <w:rFonts w:ascii="Arial" w:hAnsi="Arial" w:cs="Arial"/>
          <w:i/>
          <w:sz w:val="22"/>
          <w:szCs w:val="22"/>
        </w:rPr>
        <w:t>Cocos (Keeling) Islands</w:t>
      </w:r>
      <w:r w:rsidRPr="00EE04DB">
        <w:rPr>
          <w:rFonts w:ascii="Arial" w:hAnsi="Arial" w:cs="Arial"/>
          <w:i/>
          <w:sz w:val="22"/>
          <w:szCs w:val="22"/>
        </w:rPr>
        <w:t xml:space="preserve"> Utilities and Services (Water, Sewerage and Building Application Services Fees) Determination 2016</w:t>
      </w:r>
      <w:r w:rsidRPr="00EE04DB">
        <w:rPr>
          <w:rFonts w:ascii="Arial" w:hAnsi="Arial" w:cs="Arial"/>
          <w:sz w:val="22"/>
          <w:szCs w:val="22"/>
        </w:rPr>
        <w:t xml:space="preserve"> (the Principal Determination). </w:t>
      </w:r>
    </w:p>
    <w:p w14:paraId="401D86EF" w14:textId="53DC298B" w:rsidR="0059642F" w:rsidRPr="00EE04DB" w:rsidRDefault="00E43A3F" w:rsidP="00E43A3F">
      <w:pPr>
        <w:pStyle w:val="Dotpoint"/>
        <w:numPr>
          <w:ilvl w:val="0"/>
          <w:numId w:val="0"/>
        </w:numPr>
        <w:tabs>
          <w:tab w:val="left" w:pos="3674"/>
        </w:tabs>
        <w:rPr>
          <w:rFonts w:ascii="Arial" w:hAnsi="Arial" w:cs="Arial"/>
          <w:sz w:val="22"/>
          <w:szCs w:val="22"/>
        </w:rPr>
      </w:pPr>
      <w:r w:rsidRPr="00EE04DB">
        <w:rPr>
          <w:rFonts w:ascii="Arial" w:hAnsi="Arial" w:cs="Arial"/>
          <w:sz w:val="22"/>
          <w:szCs w:val="22"/>
        </w:rPr>
        <w:t xml:space="preserve">The Determination updates fees payable for the supply of water, sewerage and building application services on </w:t>
      </w:r>
      <w:r w:rsidR="00216E49" w:rsidRPr="00EE04DB">
        <w:rPr>
          <w:rFonts w:ascii="Arial" w:hAnsi="Arial" w:cs="Arial"/>
          <w:sz w:val="22"/>
          <w:szCs w:val="22"/>
        </w:rPr>
        <w:t xml:space="preserve">the </w:t>
      </w:r>
      <w:r w:rsidR="00445FCB" w:rsidRPr="00EE04DB">
        <w:rPr>
          <w:rFonts w:ascii="Arial" w:hAnsi="Arial" w:cs="Arial"/>
          <w:sz w:val="22"/>
          <w:szCs w:val="22"/>
        </w:rPr>
        <w:t>Cocos (Keeling) Islands</w:t>
      </w:r>
      <w:r w:rsidR="00184E1C" w:rsidRPr="00EE04DB">
        <w:rPr>
          <w:rFonts w:ascii="Arial" w:hAnsi="Arial" w:cs="Arial"/>
          <w:sz w:val="22"/>
          <w:szCs w:val="22"/>
        </w:rPr>
        <w:t xml:space="preserve">. </w:t>
      </w:r>
      <w:r w:rsidR="00F851AF" w:rsidRPr="00EE04DB">
        <w:rPr>
          <w:rFonts w:ascii="Arial" w:hAnsi="Arial" w:cs="Arial"/>
          <w:sz w:val="22"/>
          <w:szCs w:val="22"/>
        </w:rPr>
        <w:t>The Determination includes a</w:t>
      </w:r>
      <w:r w:rsidR="00184E1C" w:rsidRPr="00EE04DB">
        <w:rPr>
          <w:rFonts w:ascii="Arial" w:hAnsi="Arial" w:cs="Arial"/>
          <w:sz w:val="22"/>
          <w:szCs w:val="22"/>
        </w:rPr>
        <w:t xml:space="preserve"> new </w:t>
      </w:r>
      <w:r w:rsidR="00F851AF" w:rsidRPr="00EE04DB">
        <w:rPr>
          <w:rFonts w:ascii="Arial" w:hAnsi="Arial" w:cs="Arial"/>
          <w:sz w:val="22"/>
          <w:szCs w:val="22"/>
        </w:rPr>
        <w:t>commercial/residential quantity fees for the supply of water and sewerage services, and definition.</w:t>
      </w:r>
    </w:p>
    <w:p w14:paraId="47CE65B3" w14:textId="77777777" w:rsidR="00C119FF" w:rsidRPr="00EE04DB" w:rsidRDefault="00C119FF" w:rsidP="00E43A3F">
      <w:pPr>
        <w:pStyle w:val="Dotpoint"/>
        <w:numPr>
          <w:ilvl w:val="0"/>
          <w:numId w:val="0"/>
        </w:numPr>
        <w:tabs>
          <w:tab w:val="left" w:pos="3674"/>
        </w:tabs>
        <w:rPr>
          <w:rFonts w:ascii="Arial" w:hAnsi="Arial" w:cs="Arial"/>
          <w:sz w:val="22"/>
          <w:szCs w:val="22"/>
        </w:rPr>
      </w:pPr>
      <w:r w:rsidRPr="00EE04DB">
        <w:rPr>
          <w:rFonts w:ascii="Arial" w:hAnsi="Arial" w:cs="Arial"/>
          <w:i/>
          <w:sz w:val="22"/>
          <w:szCs w:val="22"/>
        </w:rPr>
        <w:t>Impact and Effect</w:t>
      </w:r>
    </w:p>
    <w:p w14:paraId="224696D7" w14:textId="77777777" w:rsidR="007629E7" w:rsidRPr="00EE04DB" w:rsidRDefault="007629E7" w:rsidP="007629E7">
      <w:pPr>
        <w:pStyle w:val="Dotpoint"/>
        <w:numPr>
          <w:ilvl w:val="0"/>
          <w:numId w:val="0"/>
        </w:numPr>
        <w:tabs>
          <w:tab w:val="left" w:pos="3674"/>
        </w:tabs>
        <w:spacing w:after="0"/>
        <w:rPr>
          <w:rFonts w:ascii="Arial" w:hAnsi="Arial" w:cs="Arial"/>
          <w:sz w:val="22"/>
          <w:szCs w:val="22"/>
        </w:rPr>
      </w:pPr>
      <w:r w:rsidRPr="00EE04DB">
        <w:rPr>
          <w:rFonts w:ascii="Arial" w:hAnsi="Arial" w:cs="Arial"/>
          <w:sz w:val="22"/>
          <w:szCs w:val="22"/>
        </w:rPr>
        <w:t>This Determination will not create any additional regulatory impact on consumers of these utilities and services.</w:t>
      </w:r>
    </w:p>
    <w:p w14:paraId="091568B0" w14:textId="77777777" w:rsidR="007629E7" w:rsidRPr="00EE04DB" w:rsidRDefault="007629E7" w:rsidP="007629E7">
      <w:pPr>
        <w:pStyle w:val="Dotpoint"/>
        <w:numPr>
          <w:ilvl w:val="0"/>
          <w:numId w:val="0"/>
        </w:numPr>
        <w:tabs>
          <w:tab w:val="left" w:pos="3674"/>
        </w:tabs>
        <w:spacing w:after="0"/>
        <w:rPr>
          <w:rFonts w:ascii="Arial" w:hAnsi="Arial" w:cs="Arial"/>
          <w:sz w:val="22"/>
          <w:szCs w:val="22"/>
        </w:rPr>
      </w:pPr>
    </w:p>
    <w:p w14:paraId="155DCC5B" w14:textId="28510AE1" w:rsidR="007629E7" w:rsidRPr="00EE04DB" w:rsidRDefault="007629E7" w:rsidP="007629E7">
      <w:pPr>
        <w:pStyle w:val="Dotpoint"/>
        <w:numPr>
          <w:ilvl w:val="0"/>
          <w:numId w:val="0"/>
        </w:numPr>
        <w:tabs>
          <w:tab w:val="left" w:pos="3674"/>
        </w:tabs>
        <w:spacing w:after="0"/>
        <w:rPr>
          <w:rFonts w:ascii="Arial" w:hAnsi="Arial" w:cs="Arial"/>
          <w:sz w:val="22"/>
          <w:szCs w:val="22"/>
        </w:rPr>
      </w:pPr>
      <w:r w:rsidRPr="00EE04DB">
        <w:rPr>
          <w:rFonts w:ascii="Arial" w:hAnsi="Arial" w:cs="Arial"/>
          <w:sz w:val="22"/>
          <w:szCs w:val="22"/>
        </w:rPr>
        <w:t xml:space="preserve">The increases in fees outlined in this Determination have a </w:t>
      </w:r>
      <w:r w:rsidR="00F2352C" w:rsidRPr="00EE04DB">
        <w:rPr>
          <w:rFonts w:ascii="Arial" w:hAnsi="Arial" w:cs="Arial"/>
          <w:sz w:val="22"/>
          <w:szCs w:val="22"/>
        </w:rPr>
        <w:t xml:space="preserve">minor </w:t>
      </w:r>
      <w:r w:rsidRPr="00EE04DB">
        <w:rPr>
          <w:rFonts w:ascii="Arial" w:hAnsi="Arial" w:cs="Arial"/>
          <w:sz w:val="22"/>
          <w:szCs w:val="22"/>
        </w:rPr>
        <w:t xml:space="preserve">financial impact on consumers in the form of </w:t>
      </w:r>
      <w:r w:rsidR="00A95D89" w:rsidRPr="00EE04DB">
        <w:rPr>
          <w:rFonts w:ascii="Arial" w:hAnsi="Arial" w:cs="Arial"/>
          <w:sz w:val="22"/>
          <w:szCs w:val="22"/>
        </w:rPr>
        <w:t xml:space="preserve">no increase for residential and builder’s fees, </w:t>
      </w:r>
      <w:r w:rsidR="008A6084" w:rsidRPr="00EE04DB">
        <w:rPr>
          <w:rFonts w:ascii="Arial" w:hAnsi="Arial" w:cs="Arial"/>
          <w:sz w:val="22"/>
          <w:szCs w:val="22"/>
        </w:rPr>
        <w:t>a 2.5%</w:t>
      </w:r>
      <w:r w:rsidR="00F2352C" w:rsidRPr="00EE04DB">
        <w:rPr>
          <w:rFonts w:ascii="Arial" w:hAnsi="Arial" w:cs="Arial"/>
          <w:sz w:val="22"/>
          <w:szCs w:val="22"/>
        </w:rPr>
        <w:t xml:space="preserve"> </w:t>
      </w:r>
      <w:r w:rsidRPr="00EE04DB">
        <w:rPr>
          <w:rFonts w:ascii="Arial" w:hAnsi="Arial" w:cs="Arial"/>
          <w:sz w:val="22"/>
          <w:szCs w:val="22"/>
        </w:rPr>
        <w:t xml:space="preserve">increase </w:t>
      </w:r>
      <w:r w:rsidR="009D0A5D" w:rsidRPr="00EE04DB">
        <w:rPr>
          <w:rFonts w:ascii="Arial" w:hAnsi="Arial" w:cs="Arial"/>
          <w:sz w:val="22"/>
          <w:szCs w:val="22"/>
        </w:rPr>
        <w:t xml:space="preserve">for </w:t>
      </w:r>
      <w:r w:rsidRPr="00EE04DB">
        <w:rPr>
          <w:rFonts w:ascii="Arial" w:hAnsi="Arial" w:cs="Arial"/>
          <w:sz w:val="22"/>
          <w:szCs w:val="22"/>
        </w:rPr>
        <w:t xml:space="preserve">utilities and </w:t>
      </w:r>
      <w:r w:rsidR="000B0B6A" w:rsidRPr="00EE04DB">
        <w:rPr>
          <w:rFonts w:ascii="Arial" w:hAnsi="Arial" w:cs="Arial"/>
          <w:sz w:val="22"/>
          <w:szCs w:val="22"/>
        </w:rPr>
        <w:t>2</w:t>
      </w:r>
      <w:r w:rsidR="008A6084" w:rsidRPr="00EE04DB">
        <w:rPr>
          <w:rFonts w:ascii="Arial" w:hAnsi="Arial" w:cs="Arial"/>
          <w:sz w:val="22"/>
          <w:szCs w:val="22"/>
        </w:rPr>
        <w:t>%</w:t>
      </w:r>
      <w:r w:rsidR="00F2352C" w:rsidRPr="00EE04DB">
        <w:rPr>
          <w:rFonts w:ascii="Arial" w:hAnsi="Arial" w:cs="Arial"/>
          <w:sz w:val="22"/>
          <w:szCs w:val="22"/>
        </w:rPr>
        <w:t xml:space="preserve"> increase for </w:t>
      </w:r>
      <w:r w:rsidR="00442A2B" w:rsidRPr="00EE04DB">
        <w:rPr>
          <w:rFonts w:ascii="Arial" w:hAnsi="Arial" w:cs="Arial"/>
          <w:sz w:val="22"/>
          <w:szCs w:val="22"/>
        </w:rPr>
        <w:t xml:space="preserve">some </w:t>
      </w:r>
      <w:r w:rsidRPr="00EE04DB">
        <w:rPr>
          <w:rFonts w:ascii="Arial" w:hAnsi="Arial" w:cs="Arial"/>
          <w:sz w:val="22"/>
          <w:szCs w:val="22"/>
        </w:rPr>
        <w:t xml:space="preserve">services. </w:t>
      </w:r>
    </w:p>
    <w:p w14:paraId="210979D8" w14:textId="56167868" w:rsidR="007823B6" w:rsidRPr="00EE04DB" w:rsidRDefault="007823B6" w:rsidP="007823B6">
      <w:pPr>
        <w:shd w:val="clear" w:color="auto" w:fill="FFFFFF"/>
        <w:spacing w:before="100" w:beforeAutospacing="1" w:after="100" w:afterAutospacing="1"/>
        <w:rPr>
          <w:rFonts w:ascii="Helvetica Neue" w:hAnsi="Helvetica Neue"/>
          <w:sz w:val="19"/>
          <w:szCs w:val="19"/>
          <w:lang w:val="en-US"/>
        </w:rPr>
      </w:pPr>
      <w:r w:rsidRPr="00EE04DB">
        <w:rPr>
          <w:rFonts w:ascii="Arial" w:hAnsi="Arial" w:cs="Arial"/>
          <w:i/>
          <w:iCs/>
          <w:sz w:val="22"/>
          <w:szCs w:val="22"/>
        </w:rPr>
        <w:t xml:space="preserve">Basis for Determining Fees </w:t>
      </w:r>
    </w:p>
    <w:p w14:paraId="03941BDA" w14:textId="0D1FA8DD" w:rsidR="007823B6" w:rsidRPr="00EE04DB" w:rsidRDefault="007823B6" w:rsidP="007823B6">
      <w:pPr>
        <w:shd w:val="clear" w:color="auto" w:fill="FFFFFF"/>
        <w:spacing w:before="100" w:beforeAutospacing="1" w:after="100" w:afterAutospacing="1"/>
        <w:rPr>
          <w:rFonts w:ascii="Arial" w:hAnsi="Arial" w:cs="Arial"/>
          <w:sz w:val="22"/>
          <w:szCs w:val="22"/>
        </w:rPr>
      </w:pPr>
      <w:r w:rsidRPr="00EE04DB">
        <w:rPr>
          <w:rFonts w:ascii="Arial" w:hAnsi="Arial" w:cs="Arial"/>
          <w:sz w:val="22"/>
          <w:szCs w:val="22"/>
        </w:rPr>
        <w:t xml:space="preserve">It is Australian Government policy that, wherever possible, there should be parity in the cost of provision of state-type services on </w:t>
      </w:r>
      <w:r w:rsidR="00216E49" w:rsidRPr="00EE04DB">
        <w:rPr>
          <w:rFonts w:ascii="Arial" w:hAnsi="Arial" w:cs="Arial"/>
          <w:sz w:val="22"/>
          <w:szCs w:val="22"/>
        </w:rPr>
        <w:t xml:space="preserve">the </w:t>
      </w:r>
      <w:r w:rsidR="00445FCB" w:rsidRPr="00EE04DB">
        <w:rPr>
          <w:rFonts w:ascii="Arial" w:hAnsi="Arial" w:cs="Arial"/>
          <w:sz w:val="22"/>
          <w:szCs w:val="22"/>
        </w:rPr>
        <w:t xml:space="preserve">Cocos (Keeling) Islands </w:t>
      </w:r>
      <w:r w:rsidRPr="00EE04DB">
        <w:rPr>
          <w:rFonts w:ascii="Arial" w:hAnsi="Arial" w:cs="Arial"/>
          <w:sz w:val="22"/>
          <w:szCs w:val="22"/>
        </w:rPr>
        <w:t>to those applied in a similar remote Australian mainland location.</w:t>
      </w:r>
    </w:p>
    <w:p w14:paraId="63FD3F81" w14:textId="62C19923" w:rsidR="007823B6" w:rsidRPr="00EE04DB" w:rsidRDefault="007823B6" w:rsidP="007823B6">
      <w:pPr>
        <w:shd w:val="clear" w:color="auto" w:fill="FFFFFF"/>
        <w:spacing w:before="100" w:beforeAutospacing="1" w:after="100" w:afterAutospacing="1"/>
        <w:rPr>
          <w:rFonts w:ascii="Arial" w:hAnsi="Arial" w:cs="Arial"/>
          <w:sz w:val="22"/>
          <w:szCs w:val="22"/>
        </w:rPr>
      </w:pPr>
      <w:r w:rsidRPr="00EE04DB">
        <w:rPr>
          <w:rFonts w:ascii="Arial" w:hAnsi="Arial" w:cs="Arial"/>
          <w:sz w:val="22"/>
          <w:szCs w:val="22"/>
        </w:rPr>
        <w:t xml:space="preserve">The Water Corporation </w:t>
      </w:r>
      <w:r w:rsidR="0059642F" w:rsidRPr="00EE04DB">
        <w:rPr>
          <w:rFonts w:ascii="Arial" w:hAnsi="Arial" w:cs="Arial"/>
          <w:sz w:val="22"/>
          <w:szCs w:val="22"/>
        </w:rPr>
        <w:t xml:space="preserve">is </w:t>
      </w:r>
      <w:r w:rsidRPr="00EE04DB">
        <w:rPr>
          <w:rFonts w:ascii="Arial" w:hAnsi="Arial" w:cs="Arial"/>
          <w:sz w:val="22"/>
          <w:szCs w:val="22"/>
        </w:rPr>
        <w:t xml:space="preserve">owned by the Western Australian Government </w:t>
      </w:r>
      <w:r w:rsidR="0059642F" w:rsidRPr="00EE04DB">
        <w:rPr>
          <w:rFonts w:ascii="Arial" w:hAnsi="Arial" w:cs="Arial"/>
          <w:sz w:val="22"/>
          <w:szCs w:val="22"/>
        </w:rPr>
        <w:t xml:space="preserve">and </w:t>
      </w:r>
      <w:r w:rsidRPr="00EE04DB">
        <w:rPr>
          <w:rFonts w:ascii="Arial" w:hAnsi="Arial" w:cs="Arial"/>
          <w:sz w:val="22"/>
          <w:szCs w:val="22"/>
        </w:rPr>
        <w:t>is the contracted service provider for</w:t>
      </w:r>
      <w:r w:rsidR="00445FCB" w:rsidRPr="00EE04DB">
        <w:rPr>
          <w:rFonts w:ascii="Arial" w:hAnsi="Arial" w:cs="Arial"/>
          <w:sz w:val="22"/>
          <w:szCs w:val="22"/>
        </w:rPr>
        <w:t xml:space="preserve"> </w:t>
      </w:r>
      <w:r w:rsidR="00216E49" w:rsidRPr="00EE04DB">
        <w:rPr>
          <w:rFonts w:ascii="Arial" w:hAnsi="Arial" w:cs="Arial"/>
          <w:sz w:val="22"/>
          <w:szCs w:val="22"/>
        </w:rPr>
        <w:t xml:space="preserve">the </w:t>
      </w:r>
      <w:r w:rsidR="00445FCB" w:rsidRPr="00EE04DB">
        <w:rPr>
          <w:rFonts w:ascii="Arial" w:hAnsi="Arial" w:cs="Arial"/>
          <w:sz w:val="22"/>
          <w:szCs w:val="22"/>
        </w:rPr>
        <w:t>Cocos (Keeling) Islands</w:t>
      </w:r>
      <w:r w:rsidRPr="00EE04DB">
        <w:rPr>
          <w:rFonts w:ascii="Arial" w:hAnsi="Arial" w:cs="Arial"/>
          <w:sz w:val="22"/>
          <w:szCs w:val="22"/>
        </w:rPr>
        <w:t xml:space="preserve">. This </w:t>
      </w:r>
      <w:r w:rsidR="0059642F" w:rsidRPr="00EE04DB">
        <w:rPr>
          <w:rFonts w:ascii="Arial" w:hAnsi="Arial" w:cs="Arial"/>
          <w:sz w:val="22"/>
          <w:szCs w:val="22"/>
        </w:rPr>
        <w:t xml:space="preserve">relationship </w:t>
      </w:r>
      <w:r w:rsidRPr="00EE04DB">
        <w:rPr>
          <w:rFonts w:ascii="Arial" w:hAnsi="Arial" w:cs="Arial"/>
          <w:sz w:val="22"/>
          <w:szCs w:val="22"/>
        </w:rPr>
        <w:t>is managed via a Service Delivery Arrangement (SDA)</w:t>
      </w:r>
      <w:r w:rsidR="00184E1C" w:rsidRPr="00EE04DB">
        <w:rPr>
          <w:rFonts w:ascii="Arial" w:hAnsi="Arial" w:cs="Arial"/>
          <w:sz w:val="22"/>
          <w:szCs w:val="22"/>
        </w:rPr>
        <w:t xml:space="preserve"> for water </w:t>
      </w:r>
      <w:r w:rsidR="00066E60" w:rsidRPr="00EE04DB">
        <w:rPr>
          <w:rFonts w:ascii="Arial" w:hAnsi="Arial" w:cs="Arial"/>
          <w:sz w:val="22"/>
          <w:szCs w:val="22"/>
        </w:rPr>
        <w:t xml:space="preserve">and wastewater </w:t>
      </w:r>
      <w:r w:rsidR="00184E1C" w:rsidRPr="00EE04DB">
        <w:rPr>
          <w:rFonts w:ascii="Arial" w:hAnsi="Arial" w:cs="Arial"/>
          <w:sz w:val="22"/>
          <w:szCs w:val="22"/>
        </w:rPr>
        <w:t>services</w:t>
      </w:r>
      <w:r w:rsidRPr="00EE04DB">
        <w:rPr>
          <w:rFonts w:ascii="Arial" w:hAnsi="Arial" w:cs="Arial"/>
          <w:sz w:val="22"/>
          <w:szCs w:val="22"/>
        </w:rPr>
        <w:t xml:space="preserve"> with the Australian Government. As part of th</w:t>
      </w:r>
      <w:r w:rsidR="00184E1C" w:rsidRPr="00EE04DB">
        <w:rPr>
          <w:rFonts w:ascii="Arial" w:hAnsi="Arial" w:cs="Arial"/>
          <w:sz w:val="22"/>
          <w:szCs w:val="22"/>
        </w:rPr>
        <w:t>e</w:t>
      </w:r>
      <w:r w:rsidRPr="00EE04DB">
        <w:rPr>
          <w:rFonts w:ascii="Arial" w:hAnsi="Arial" w:cs="Arial"/>
          <w:sz w:val="22"/>
          <w:szCs w:val="22"/>
        </w:rPr>
        <w:t xml:space="preserve"> SDA, </w:t>
      </w:r>
      <w:r w:rsidR="009D0A5D" w:rsidRPr="00EE04DB">
        <w:rPr>
          <w:rFonts w:ascii="Arial" w:hAnsi="Arial" w:cs="Arial"/>
          <w:sz w:val="22"/>
          <w:szCs w:val="22"/>
        </w:rPr>
        <w:t xml:space="preserve">the </w:t>
      </w:r>
      <w:r w:rsidRPr="00EE04DB">
        <w:rPr>
          <w:rFonts w:ascii="Arial" w:hAnsi="Arial" w:cs="Arial"/>
          <w:sz w:val="22"/>
          <w:szCs w:val="22"/>
        </w:rPr>
        <w:t>Water Corporation provide</w:t>
      </w:r>
      <w:r w:rsidR="00763FF8" w:rsidRPr="00EE04DB">
        <w:rPr>
          <w:rFonts w:ascii="Arial" w:hAnsi="Arial" w:cs="Arial"/>
          <w:sz w:val="22"/>
          <w:szCs w:val="22"/>
        </w:rPr>
        <w:t>s</w:t>
      </w:r>
      <w:r w:rsidRPr="00EE04DB">
        <w:rPr>
          <w:rFonts w:ascii="Arial" w:hAnsi="Arial" w:cs="Arial"/>
          <w:sz w:val="22"/>
          <w:szCs w:val="22"/>
        </w:rPr>
        <w:t xml:space="preserve"> advice in relation to the cost of providing water, sewerage and building services.</w:t>
      </w:r>
    </w:p>
    <w:p w14:paraId="057A1261" w14:textId="6A7AA5FE" w:rsidR="007823B6" w:rsidRPr="00EE04DB" w:rsidRDefault="007823B6" w:rsidP="007823B6">
      <w:pPr>
        <w:shd w:val="clear" w:color="auto" w:fill="FFFFFF"/>
        <w:spacing w:before="100" w:beforeAutospacing="1" w:after="100" w:afterAutospacing="1"/>
        <w:rPr>
          <w:rFonts w:ascii="Arial" w:hAnsi="Arial" w:cs="Arial"/>
          <w:sz w:val="22"/>
          <w:szCs w:val="22"/>
        </w:rPr>
      </w:pPr>
      <w:r w:rsidRPr="00EE04DB">
        <w:rPr>
          <w:rFonts w:ascii="Arial" w:hAnsi="Arial" w:cs="Arial"/>
          <w:sz w:val="22"/>
          <w:szCs w:val="22"/>
        </w:rPr>
        <w:t>Water Corporation calculate</w:t>
      </w:r>
      <w:r w:rsidR="00216E49" w:rsidRPr="00EE04DB">
        <w:rPr>
          <w:rFonts w:ascii="Arial" w:hAnsi="Arial" w:cs="Arial"/>
          <w:sz w:val="22"/>
          <w:szCs w:val="22"/>
        </w:rPr>
        <w:t xml:space="preserve">s </w:t>
      </w:r>
      <w:r w:rsidR="007629E7" w:rsidRPr="00EE04DB">
        <w:rPr>
          <w:rFonts w:ascii="Arial" w:hAnsi="Arial" w:cs="Arial"/>
          <w:sz w:val="22"/>
          <w:szCs w:val="22"/>
        </w:rPr>
        <w:t xml:space="preserve">the </w:t>
      </w:r>
      <w:r w:rsidRPr="00EE04DB">
        <w:rPr>
          <w:rFonts w:ascii="Arial" w:hAnsi="Arial" w:cs="Arial"/>
          <w:sz w:val="22"/>
          <w:szCs w:val="22"/>
        </w:rPr>
        <w:t xml:space="preserve">operating expenses for </w:t>
      </w:r>
      <w:r w:rsidR="00216E49" w:rsidRPr="00EE04DB">
        <w:rPr>
          <w:rFonts w:ascii="Arial" w:hAnsi="Arial" w:cs="Arial"/>
          <w:sz w:val="22"/>
          <w:szCs w:val="22"/>
        </w:rPr>
        <w:t xml:space="preserve">the </w:t>
      </w:r>
      <w:r w:rsidR="00445FCB" w:rsidRPr="00EE04DB">
        <w:rPr>
          <w:rFonts w:ascii="Arial" w:hAnsi="Arial" w:cs="Arial"/>
          <w:sz w:val="22"/>
          <w:szCs w:val="22"/>
        </w:rPr>
        <w:t xml:space="preserve">Cocos (Keeling) Islands </w:t>
      </w:r>
      <w:r w:rsidR="00860297" w:rsidRPr="00EE04DB">
        <w:rPr>
          <w:rFonts w:ascii="Arial" w:hAnsi="Arial" w:cs="Arial"/>
          <w:sz w:val="22"/>
          <w:szCs w:val="22"/>
        </w:rPr>
        <w:br/>
      </w:r>
      <w:r w:rsidR="00A011D4" w:rsidRPr="00EE04DB">
        <w:rPr>
          <w:rFonts w:ascii="Arial" w:hAnsi="Arial" w:cs="Arial"/>
          <w:sz w:val="22"/>
          <w:szCs w:val="22"/>
        </w:rPr>
        <w:t xml:space="preserve">and compares this amount to </w:t>
      </w:r>
      <w:r w:rsidRPr="00EE04DB">
        <w:rPr>
          <w:rFonts w:ascii="Arial" w:hAnsi="Arial" w:cs="Arial"/>
          <w:sz w:val="22"/>
          <w:szCs w:val="22"/>
        </w:rPr>
        <w:t xml:space="preserve">similar remote, high cost, low population locations in </w:t>
      </w:r>
      <w:r w:rsidR="00860297" w:rsidRPr="00EE04DB">
        <w:rPr>
          <w:rFonts w:ascii="Arial" w:hAnsi="Arial" w:cs="Arial"/>
          <w:sz w:val="22"/>
          <w:szCs w:val="22"/>
        </w:rPr>
        <w:br/>
      </w:r>
      <w:r w:rsidRPr="00EE04DB">
        <w:rPr>
          <w:rFonts w:ascii="Arial" w:hAnsi="Arial" w:cs="Arial"/>
          <w:sz w:val="22"/>
          <w:szCs w:val="22"/>
        </w:rPr>
        <w:t xml:space="preserve">Western Australia. This activity is guided by the </w:t>
      </w:r>
      <w:r w:rsidRPr="00EE04DB">
        <w:rPr>
          <w:rFonts w:ascii="Arial" w:hAnsi="Arial" w:cs="Arial"/>
          <w:iCs/>
          <w:sz w:val="22"/>
          <w:szCs w:val="22"/>
        </w:rPr>
        <w:t xml:space="preserve">Water Services (Water Corporations Charges) Regulations 2014 </w:t>
      </w:r>
      <w:r w:rsidRPr="00EE04DB">
        <w:rPr>
          <w:rFonts w:ascii="Arial" w:hAnsi="Arial" w:cs="Arial"/>
          <w:sz w:val="22"/>
          <w:szCs w:val="22"/>
        </w:rPr>
        <w:t>(WA)</w:t>
      </w:r>
      <w:r w:rsidRPr="00EE04DB">
        <w:rPr>
          <w:rFonts w:ascii="Arial" w:hAnsi="Arial" w:cs="Arial"/>
          <w:i/>
          <w:iCs/>
          <w:sz w:val="22"/>
          <w:szCs w:val="22"/>
        </w:rPr>
        <w:t xml:space="preserve"> </w:t>
      </w:r>
      <w:r w:rsidRPr="00EE04DB">
        <w:rPr>
          <w:rFonts w:ascii="Arial" w:hAnsi="Arial" w:cs="Arial"/>
          <w:sz w:val="22"/>
          <w:szCs w:val="22"/>
        </w:rPr>
        <w:t>and is further outlined at each Schedule below.</w:t>
      </w:r>
      <w:r w:rsidRPr="00EE04DB">
        <w:rPr>
          <w:rFonts w:ascii="Arial" w:hAnsi="Arial" w:cs="Arial"/>
          <w:i/>
          <w:iCs/>
          <w:sz w:val="22"/>
          <w:szCs w:val="22"/>
        </w:rPr>
        <w:t xml:space="preserve"> </w:t>
      </w:r>
    </w:p>
    <w:p w14:paraId="5B841037" w14:textId="381BDDA9" w:rsidR="007823B6" w:rsidRPr="00EE04DB" w:rsidRDefault="007823B6" w:rsidP="007823B6">
      <w:pPr>
        <w:shd w:val="clear" w:color="auto" w:fill="FFFFFF"/>
        <w:rPr>
          <w:rFonts w:ascii="Helvetica Neue" w:hAnsi="Helvetica Neue"/>
          <w:sz w:val="19"/>
          <w:szCs w:val="19"/>
          <w:lang w:val="en-US"/>
        </w:rPr>
      </w:pPr>
      <w:r w:rsidRPr="00EE04DB">
        <w:rPr>
          <w:rFonts w:ascii="Arial" w:hAnsi="Arial" w:cs="Arial"/>
          <w:sz w:val="22"/>
          <w:szCs w:val="22"/>
        </w:rPr>
        <w:t xml:space="preserve">The Australian Government aims for full cost recovery across </w:t>
      </w:r>
      <w:r w:rsidR="00216E49" w:rsidRPr="00EE04DB">
        <w:rPr>
          <w:rFonts w:ascii="Arial" w:hAnsi="Arial" w:cs="Arial"/>
          <w:sz w:val="22"/>
          <w:szCs w:val="22"/>
        </w:rPr>
        <w:t>its</w:t>
      </w:r>
      <w:r w:rsidRPr="00EE04DB">
        <w:rPr>
          <w:rFonts w:ascii="Arial" w:hAnsi="Arial" w:cs="Arial"/>
          <w:sz w:val="22"/>
          <w:szCs w:val="22"/>
        </w:rPr>
        <w:t xml:space="preserve"> range of operations, however it is acknowledged that for some locations this may not be achievable. </w:t>
      </w:r>
      <w:r w:rsidR="00216E49" w:rsidRPr="00EE04DB">
        <w:rPr>
          <w:rFonts w:ascii="Arial" w:hAnsi="Arial" w:cs="Arial"/>
          <w:sz w:val="22"/>
          <w:szCs w:val="22"/>
        </w:rPr>
        <w:t xml:space="preserve">The </w:t>
      </w:r>
      <w:r w:rsidR="00A95D89" w:rsidRPr="00EE04DB">
        <w:rPr>
          <w:rFonts w:ascii="Arial" w:hAnsi="Arial" w:cs="Arial"/>
          <w:sz w:val="22"/>
          <w:szCs w:val="22"/>
        </w:rPr>
        <w:br/>
      </w:r>
      <w:r w:rsidR="00445FCB" w:rsidRPr="00EE04DB">
        <w:rPr>
          <w:rFonts w:ascii="Arial" w:hAnsi="Arial" w:cs="Arial"/>
          <w:sz w:val="22"/>
          <w:szCs w:val="22"/>
        </w:rPr>
        <w:t>Cocos (Keeling) Islands</w:t>
      </w:r>
      <w:r w:rsidRPr="00EE04DB">
        <w:rPr>
          <w:rFonts w:ascii="Arial" w:hAnsi="Arial" w:cs="Arial"/>
          <w:sz w:val="22"/>
          <w:szCs w:val="22"/>
        </w:rPr>
        <w:t xml:space="preserve"> is an area where recouped fees are currently less than the cost of supply.</w:t>
      </w:r>
    </w:p>
    <w:p w14:paraId="746F05F0" w14:textId="77777777" w:rsidR="007823B6" w:rsidRPr="00EE04DB" w:rsidRDefault="007823B6" w:rsidP="009577FF">
      <w:pPr>
        <w:autoSpaceDE w:val="0"/>
        <w:autoSpaceDN w:val="0"/>
        <w:adjustRightInd w:val="0"/>
        <w:rPr>
          <w:rFonts w:ascii="Arial" w:eastAsia="Calibri" w:hAnsi="Arial" w:cs="Arial"/>
          <w:i/>
          <w:sz w:val="22"/>
          <w:szCs w:val="22"/>
        </w:rPr>
      </w:pPr>
    </w:p>
    <w:p w14:paraId="150D0818" w14:textId="17424D92" w:rsidR="00652C0A" w:rsidRPr="00EE04DB" w:rsidRDefault="00652C0A" w:rsidP="00AF3054">
      <w:pPr>
        <w:autoSpaceDE w:val="0"/>
        <w:autoSpaceDN w:val="0"/>
        <w:adjustRightInd w:val="0"/>
        <w:rPr>
          <w:rFonts w:ascii="Arial" w:eastAsia="Calibri" w:hAnsi="Arial" w:cs="Arial"/>
          <w:i/>
          <w:sz w:val="22"/>
          <w:szCs w:val="22"/>
        </w:rPr>
      </w:pPr>
      <w:r w:rsidRPr="00EE04DB">
        <w:rPr>
          <w:rFonts w:ascii="Arial" w:eastAsia="Calibri" w:hAnsi="Arial" w:cs="Arial"/>
          <w:i/>
          <w:sz w:val="22"/>
          <w:szCs w:val="22"/>
        </w:rPr>
        <w:t>Regulatory Impact Statement</w:t>
      </w:r>
    </w:p>
    <w:p w14:paraId="65A69F6C" w14:textId="3437AB1B" w:rsidR="00652C0A" w:rsidRPr="00EE04DB" w:rsidRDefault="00652C0A" w:rsidP="00AF3054">
      <w:pPr>
        <w:autoSpaceDE w:val="0"/>
        <w:autoSpaceDN w:val="0"/>
        <w:adjustRightInd w:val="0"/>
        <w:rPr>
          <w:rFonts w:ascii="Arial" w:eastAsia="Calibri" w:hAnsi="Arial" w:cs="Arial"/>
          <w:i/>
          <w:sz w:val="22"/>
          <w:szCs w:val="22"/>
        </w:rPr>
      </w:pPr>
    </w:p>
    <w:p w14:paraId="56ABFBBB" w14:textId="5287CFD8" w:rsidR="00652C0A" w:rsidRPr="00EE04DB" w:rsidRDefault="004B11ED" w:rsidP="00AF3054">
      <w:pPr>
        <w:autoSpaceDE w:val="0"/>
        <w:autoSpaceDN w:val="0"/>
        <w:adjustRightInd w:val="0"/>
        <w:rPr>
          <w:rFonts w:ascii="Arial" w:eastAsia="Calibri" w:hAnsi="Arial" w:cs="Arial"/>
          <w:sz w:val="22"/>
          <w:szCs w:val="22"/>
        </w:rPr>
      </w:pPr>
      <w:r w:rsidRPr="00EE04DB">
        <w:rPr>
          <w:rFonts w:ascii="Arial" w:eastAsia="Calibri" w:hAnsi="Arial" w:cs="Arial"/>
          <w:sz w:val="22"/>
          <w:szCs w:val="22"/>
        </w:rPr>
        <w:t>The Office of Best Practice Regulation considers the proposal is likely to have no more than minor regulatory impacts on business, community organisations or individuals. In addition, it understands that the matter will not be considered by Cabinet, and so the preparation of a Regulation Impact Statement is not required.</w:t>
      </w:r>
    </w:p>
    <w:p w14:paraId="78D21796" w14:textId="1ABE0D71" w:rsidR="00652C0A" w:rsidRPr="00EE04DB" w:rsidRDefault="00652C0A" w:rsidP="00AF3054">
      <w:pPr>
        <w:autoSpaceDE w:val="0"/>
        <w:autoSpaceDN w:val="0"/>
        <w:adjustRightInd w:val="0"/>
        <w:rPr>
          <w:rFonts w:ascii="Arial" w:eastAsia="Calibri" w:hAnsi="Arial" w:cs="Arial"/>
          <w:sz w:val="22"/>
          <w:szCs w:val="22"/>
        </w:rPr>
      </w:pPr>
    </w:p>
    <w:p w14:paraId="0816760E" w14:textId="1BC05FDC" w:rsidR="00652C0A" w:rsidRPr="00EE04DB" w:rsidRDefault="00652C0A" w:rsidP="00AF3054">
      <w:pPr>
        <w:autoSpaceDE w:val="0"/>
        <w:autoSpaceDN w:val="0"/>
        <w:adjustRightInd w:val="0"/>
        <w:rPr>
          <w:rFonts w:ascii="Arial" w:eastAsia="Calibri" w:hAnsi="Arial" w:cs="Arial"/>
          <w:i/>
          <w:sz w:val="22"/>
          <w:szCs w:val="22"/>
        </w:rPr>
      </w:pPr>
      <w:r w:rsidRPr="00EE04DB">
        <w:rPr>
          <w:rFonts w:ascii="Arial" w:eastAsia="Calibri" w:hAnsi="Arial" w:cs="Arial"/>
          <w:i/>
          <w:sz w:val="22"/>
          <w:szCs w:val="22"/>
        </w:rPr>
        <w:t>Conditions to be Satisfied</w:t>
      </w:r>
    </w:p>
    <w:p w14:paraId="3E2A2BA0" w14:textId="63055855" w:rsidR="00652C0A" w:rsidRPr="00EE04DB" w:rsidRDefault="00652C0A" w:rsidP="00AF3054">
      <w:pPr>
        <w:autoSpaceDE w:val="0"/>
        <w:autoSpaceDN w:val="0"/>
        <w:adjustRightInd w:val="0"/>
        <w:rPr>
          <w:rFonts w:ascii="Arial" w:eastAsia="Calibri" w:hAnsi="Arial" w:cs="Arial"/>
          <w:sz w:val="22"/>
          <w:szCs w:val="22"/>
        </w:rPr>
      </w:pPr>
    </w:p>
    <w:p w14:paraId="5F1A904A" w14:textId="5F98A95A" w:rsidR="00652C0A" w:rsidRPr="00EE04DB" w:rsidRDefault="00652C0A" w:rsidP="00AF3054">
      <w:pPr>
        <w:autoSpaceDE w:val="0"/>
        <w:autoSpaceDN w:val="0"/>
        <w:adjustRightInd w:val="0"/>
        <w:rPr>
          <w:rFonts w:ascii="Arial" w:eastAsia="Calibri" w:hAnsi="Arial" w:cs="Arial"/>
          <w:sz w:val="22"/>
          <w:szCs w:val="22"/>
        </w:rPr>
      </w:pPr>
      <w:r w:rsidRPr="00EE04DB">
        <w:rPr>
          <w:rFonts w:ascii="Arial" w:eastAsia="Calibri" w:hAnsi="Arial" w:cs="Arial"/>
          <w:sz w:val="22"/>
          <w:szCs w:val="22"/>
        </w:rPr>
        <w:t>The Ordinance does not specify conditions that need to be satisfied before the power to make the Determination may be exercised.</w:t>
      </w:r>
    </w:p>
    <w:p w14:paraId="0C88A3A8" w14:textId="77777777" w:rsidR="00652C0A" w:rsidRPr="00EE04DB" w:rsidRDefault="00652C0A" w:rsidP="00AF3054">
      <w:pPr>
        <w:autoSpaceDE w:val="0"/>
        <w:autoSpaceDN w:val="0"/>
        <w:adjustRightInd w:val="0"/>
        <w:rPr>
          <w:rFonts w:ascii="Arial" w:eastAsia="Calibri" w:hAnsi="Arial" w:cs="Arial"/>
          <w:i/>
          <w:sz w:val="22"/>
          <w:szCs w:val="22"/>
        </w:rPr>
      </w:pPr>
    </w:p>
    <w:p w14:paraId="6243C0F8" w14:textId="005D0B56" w:rsidR="00AF3054" w:rsidRPr="00EE04DB" w:rsidRDefault="009577FF" w:rsidP="00AF3054">
      <w:pPr>
        <w:autoSpaceDE w:val="0"/>
        <w:autoSpaceDN w:val="0"/>
        <w:adjustRightInd w:val="0"/>
        <w:rPr>
          <w:rFonts w:ascii="Arial" w:eastAsia="Calibri" w:hAnsi="Arial" w:cs="Arial"/>
          <w:i/>
          <w:sz w:val="22"/>
          <w:szCs w:val="22"/>
        </w:rPr>
      </w:pPr>
      <w:r w:rsidRPr="00EE04DB">
        <w:rPr>
          <w:rFonts w:ascii="Arial" w:eastAsia="Calibri" w:hAnsi="Arial" w:cs="Arial"/>
          <w:i/>
          <w:sz w:val="22"/>
          <w:szCs w:val="22"/>
        </w:rPr>
        <w:t>Consultation</w:t>
      </w:r>
    </w:p>
    <w:p w14:paraId="5C4EE2CD" w14:textId="760BECB0" w:rsidR="00CE6372" w:rsidRPr="00EE04DB" w:rsidRDefault="00AD02BB" w:rsidP="00CE6372">
      <w:pPr>
        <w:shd w:val="clear" w:color="auto" w:fill="FFFFFF"/>
        <w:spacing w:before="100" w:beforeAutospacing="1" w:after="100" w:afterAutospacing="1"/>
        <w:rPr>
          <w:rFonts w:ascii="Arial" w:hAnsi="Arial" w:cs="Arial"/>
          <w:sz w:val="22"/>
          <w:szCs w:val="22"/>
        </w:rPr>
      </w:pPr>
      <w:r w:rsidRPr="00EE04DB">
        <w:rPr>
          <w:rFonts w:ascii="Arial" w:hAnsi="Arial" w:cs="Arial"/>
          <w:sz w:val="22"/>
          <w:szCs w:val="22"/>
        </w:rPr>
        <w:t>There was n</w:t>
      </w:r>
      <w:r w:rsidR="00CE6372" w:rsidRPr="00EE04DB">
        <w:rPr>
          <w:rFonts w:ascii="Arial" w:hAnsi="Arial" w:cs="Arial"/>
          <w:sz w:val="22"/>
          <w:szCs w:val="22"/>
        </w:rPr>
        <w:t xml:space="preserve">o consultation with residents of </w:t>
      </w:r>
      <w:r w:rsidR="000E1197" w:rsidRPr="00EE04DB">
        <w:rPr>
          <w:rFonts w:ascii="Arial" w:hAnsi="Arial" w:cs="Arial"/>
          <w:sz w:val="22"/>
          <w:szCs w:val="22"/>
        </w:rPr>
        <w:t xml:space="preserve">the </w:t>
      </w:r>
      <w:r w:rsidR="00445FCB" w:rsidRPr="00EE04DB">
        <w:rPr>
          <w:rFonts w:ascii="Arial" w:hAnsi="Arial" w:cs="Arial"/>
          <w:sz w:val="22"/>
          <w:szCs w:val="22"/>
        </w:rPr>
        <w:t xml:space="preserve">Cocos (Keeling) Islands </w:t>
      </w:r>
      <w:r w:rsidRPr="00EE04DB">
        <w:rPr>
          <w:rFonts w:ascii="Arial" w:hAnsi="Arial" w:cs="Arial"/>
          <w:sz w:val="22"/>
          <w:szCs w:val="22"/>
        </w:rPr>
        <w:t xml:space="preserve">because </w:t>
      </w:r>
      <w:r w:rsidR="00CE6372" w:rsidRPr="00EE04DB">
        <w:rPr>
          <w:rFonts w:ascii="Arial" w:hAnsi="Arial" w:cs="Arial"/>
          <w:sz w:val="22"/>
          <w:szCs w:val="22"/>
        </w:rPr>
        <w:t xml:space="preserve">the Determination is administrative in nature and reflects the ongoing changes to the cost of operating this service. </w:t>
      </w:r>
    </w:p>
    <w:p w14:paraId="595FC436" w14:textId="5BE00B02" w:rsidR="00CE6372" w:rsidRPr="00EE04DB" w:rsidRDefault="00CE6372" w:rsidP="00CE6372">
      <w:pPr>
        <w:shd w:val="clear" w:color="auto" w:fill="FFFFFF"/>
        <w:spacing w:before="100" w:beforeAutospacing="1" w:after="100" w:afterAutospacing="1"/>
        <w:rPr>
          <w:rFonts w:ascii="Arial" w:hAnsi="Arial" w:cs="Arial"/>
          <w:sz w:val="22"/>
          <w:szCs w:val="22"/>
        </w:rPr>
      </w:pPr>
      <w:r w:rsidRPr="00EE04DB">
        <w:rPr>
          <w:rFonts w:ascii="Arial" w:hAnsi="Arial" w:cs="Arial"/>
          <w:sz w:val="22"/>
          <w:szCs w:val="22"/>
        </w:rPr>
        <w:t xml:space="preserve">Water Corporation provides </w:t>
      </w:r>
      <w:r w:rsidR="004B11ED" w:rsidRPr="00EE04DB">
        <w:rPr>
          <w:rFonts w:ascii="Arial" w:hAnsi="Arial" w:cs="Arial"/>
          <w:sz w:val="22"/>
          <w:szCs w:val="22"/>
        </w:rPr>
        <w:t xml:space="preserve">advice </w:t>
      </w:r>
      <w:r w:rsidR="00184E1C" w:rsidRPr="00EE04DB">
        <w:rPr>
          <w:rFonts w:ascii="Arial" w:hAnsi="Arial" w:cs="Arial"/>
          <w:sz w:val="22"/>
          <w:szCs w:val="22"/>
        </w:rPr>
        <w:t>to the WA Government Minister, WA State Cabinet</w:t>
      </w:r>
      <w:r w:rsidR="00496A43" w:rsidRPr="00EE04DB">
        <w:rPr>
          <w:rFonts w:ascii="Arial" w:hAnsi="Arial" w:cs="Arial"/>
          <w:sz w:val="22"/>
          <w:szCs w:val="22"/>
        </w:rPr>
        <w:t>,</w:t>
      </w:r>
      <w:r w:rsidR="00184E1C" w:rsidRPr="00EE04DB">
        <w:rPr>
          <w:rFonts w:ascii="Arial" w:hAnsi="Arial" w:cs="Arial"/>
          <w:sz w:val="22"/>
          <w:szCs w:val="22"/>
        </w:rPr>
        <w:t xml:space="preserve"> and the WA Department of Water and Environmental Regulation </w:t>
      </w:r>
      <w:r w:rsidR="004B11ED" w:rsidRPr="00EE04DB">
        <w:rPr>
          <w:rFonts w:ascii="Arial" w:hAnsi="Arial" w:cs="Arial"/>
          <w:sz w:val="22"/>
          <w:szCs w:val="22"/>
        </w:rPr>
        <w:t xml:space="preserve">about </w:t>
      </w:r>
      <w:r w:rsidRPr="00EE04DB">
        <w:rPr>
          <w:rFonts w:ascii="Arial" w:hAnsi="Arial" w:cs="Arial"/>
          <w:sz w:val="22"/>
          <w:szCs w:val="22"/>
        </w:rPr>
        <w:t>the fees that are charged, and the</w:t>
      </w:r>
      <w:r w:rsidR="004B11ED" w:rsidRPr="00EE04DB">
        <w:rPr>
          <w:rFonts w:ascii="Arial" w:hAnsi="Arial" w:cs="Arial"/>
          <w:sz w:val="22"/>
          <w:szCs w:val="22"/>
        </w:rPr>
        <w:t>se</w:t>
      </w:r>
      <w:r w:rsidR="00BE628A" w:rsidRPr="00EE04DB">
        <w:rPr>
          <w:rFonts w:ascii="Arial" w:hAnsi="Arial" w:cs="Arial"/>
          <w:sz w:val="22"/>
          <w:szCs w:val="22"/>
        </w:rPr>
        <w:t xml:space="preserve"> </w:t>
      </w:r>
      <w:r w:rsidR="004B11ED" w:rsidRPr="00EE04DB">
        <w:rPr>
          <w:rFonts w:ascii="Arial" w:hAnsi="Arial" w:cs="Arial"/>
          <w:sz w:val="22"/>
          <w:szCs w:val="22"/>
        </w:rPr>
        <w:t>fees</w:t>
      </w:r>
      <w:r w:rsidRPr="00EE04DB">
        <w:rPr>
          <w:rFonts w:ascii="Arial" w:hAnsi="Arial" w:cs="Arial"/>
          <w:sz w:val="22"/>
          <w:szCs w:val="22"/>
        </w:rPr>
        <w:t xml:space="preserve"> are </w:t>
      </w:r>
      <w:r w:rsidR="00E26739" w:rsidRPr="00EE04DB">
        <w:rPr>
          <w:rFonts w:ascii="Arial" w:hAnsi="Arial" w:cs="Arial"/>
          <w:sz w:val="22"/>
          <w:szCs w:val="22"/>
        </w:rPr>
        <w:t xml:space="preserve">reviewed </w:t>
      </w:r>
      <w:r w:rsidRPr="00EE04DB">
        <w:rPr>
          <w:rFonts w:ascii="Arial" w:hAnsi="Arial" w:cs="Arial"/>
          <w:sz w:val="22"/>
          <w:szCs w:val="22"/>
        </w:rPr>
        <w:t xml:space="preserve">via the Western Australian administrative system. </w:t>
      </w:r>
    </w:p>
    <w:p w14:paraId="49F7417B" w14:textId="26868BB1" w:rsidR="00CE6372" w:rsidRPr="00EE04DB" w:rsidRDefault="00216E49" w:rsidP="00CE6372">
      <w:pPr>
        <w:shd w:val="clear" w:color="auto" w:fill="FFFFFF"/>
        <w:spacing w:before="100" w:beforeAutospacing="1" w:after="100" w:afterAutospacing="1"/>
        <w:rPr>
          <w:rFonts w:ascii="Arial" w:hAnsi="Arial" w:cs="Arial"/>
          <w:sz w:val="22"/>
          <w:szCs w:val="22"/>
        </w:rPr>
      </w:pPr>
      <w:r w:rsidRPr="00EE04DB">
        <w:rPr>
          <w:rFonts w:ascii="Arial" w:hAnsi="Arial" w:cs="Arial"/>
          <w:sz w:val="22"/>
          <w:szCs w:val="22"/>
        </w:rPr>
        <w:t xml:space="preserve">This process includes the consideration of the cost of service delivery ahead of approval through the Western Australian parliamentary process. Following approval by the </w:t>
      </w:r>
      <w:r w:rsidR="00A95D89" w:rsidRPr="00EE04DB">
        <w:rPr>
          <w:rFonts w:ascii="Arial" w:hAnsi="Arial" w:cs="Arial"/>
          <w:sz w:val="22"/>
          <w:szCs w:val="22"/>
        </w:rPr>
        <w:br/>
      </w:r>
      <w:r w:rsidRPr="00EE04DB">
        <w:rPr>
          <w:rFonts w:ascii="Arial" w:hAnsi="Arial" w:cs="Arial"/>
          <w:sz w:val="22"/>
          <w:szCs w:val="22"/>
        </w:rPr>
        <w:t>Western Australian Parliament, the approved fee structure is advised to consumers</w:t>
      </w:r>
      <w:r w:rsidR="00382F6E" w:rsidRPr="00EE04DB">
        <w:rPr>
          <w:rFonts w:ascii="Arial" w:hAnsi="Arial" w:cs="Arial"/>
          <w:sz w:val="22"/>
          <w:szCs w:val="22"/>
        </w:rPr>
        <w:t>.</w:t>
      </w:r>
    </w:p>
    <w:p w14:paraId="2D97DACF" w14:textId="178F4EA1" w:rsidR="00CE6372" w:rsidRPr="00EE04DB" w:rsidRDefault="00CE6372" w:rsidP="00CE6372">
      <w:pPr>
        <w:shd w:val="clear" w:color="auto" w:fill="FFFFFF"/>
        <w:spacing w:before="100" w:beforeAutospacing="1" w:after="100" w:afterAutospacing="1"/>
        <w:rPr>
          <w:rFonts w:ascii="Arial" w:hAnsi="Arial" w:cs="Arial"/>
          <w:sz w:val="22"/>
          <w:szCs w:val="22"/>
        </w:rPr>
      </w:pPr>
      <w:r w:rsidRPr="00EE04DB">
        <w:rPr>
          <w:rFonts w:ascii="Arial" w:hAnsi="Arial" w:cs="Arial"/>
          <w:sz w:val="22"/>
          <w:szCs w:val="22"/>
        </w:rPr>
        <w:t>As the fees are determined based on similar remote Western Australian location</w:t>
      </w:r>
      <w:r w:rsidR="00F64381" w:rsidRPr="00EE04DB">
        <w:rPr>
          <w:rFonts w:ascii="Arial" w:hAnsi="Arial" w:cs="Arial"/>
          <w:sz w:val="22"/>
          <w:szCs w:val="22"/>
        </w:rPr>
        <w:t>s</w:t>
      </w:r>
      <w:r w:rsidRPr="00EE04DB">
        <w:rPr>
          <w:rFonts w:ascii="Arial" w:hAnsi="Arial" w:cs="Arial"/>
          <w:sz w:val="22"/>
          <w:szCs w:val="22"/>
        </w:rPr>
        <w:t xml:space="preserve">, it is </w:t>
      </w:r>
      <w:r w:rsidR="000E1197" w:rsidRPr="00EE04DB">
        <w:rPr>
          <w:rFonts w:ascii="Arial" w:hAnsi="Arial" w:cs="Arial"/>
          <w:sz w:val="22"/>
          <w:szCs w:val="22"/>
        </w:rPr>
        <w:t>considered</w:t>
      </w:r>
      <w:r w:rsidRPr="00EE04DB">
        <w:rPr>
          <w:rFonts w:ascii="Arial" w:hAnsi="Arial" w:cs="Arial"/>
          <w:sz w:val="22"/>
          <w:szCs w:val="22"/>
        </w:rPr>
        <w:t xml:space="preserve"> that the expertise applied by the Water Corporation and the independent scrutiny of the Western Australian Government is the most thorough process to adopt.</w:t>
      </w:r>
    </w:p>
    <w:p w14:paraId="502C133F" w14:textId="77777777" w:rsidR="00695A75" w:rsidRPr="00EE04DB" w:rsidRDefault="00A45E84" w:rsidP="00AF3054">
      <w:pPr>
        <w:shd w:val="clear" w:color="auto" w:fill="FFFFFF"/>
        <w:spacing w:before="100" w:beforeAutospacing="1" w:after="100" w:afterAutospacing="1"/>
        <w:rPr>
          <w:rFonts w:ascii="Arial" w:eastAsia="Calibri" w:hAnsi="Arial" w:cs="Arial"/>
          <w:sz w:val="22"/>
          <w:szCs w:val="22"/>
        </w:rPr>
      </w:pPr>
      <w:r w:rsidRPr="00EE04DB">
        <w:rPr>
          <w:rFonts w:ascii="Arial" w:hAnsi="Arial" w:cs="Arial"/>
          <w:i/>
          <w:sz w:val="22"/>
          <w:szCs w:val="22"/>
          <w:u w:val="single"/>
        </w:rPr>
        <w:t>Detailed Description of th</w:t>
      </w:r>
      <w:r w:rsidR="0007324B" w:rsidRPr="00EE04DB">
        <w:rPr>
          <w:rFonts w:ascii="Arial" w:hAnsi="Arial" w:cs="Arial"/>
          <w:i/>
          <w:sz w:val="22"/>
          <w:szCs w:val="22"/>
          <w:u w:val="single"/>
        </w:rPr>
        <w:t>is</w:t>
      </w:r>
      <w:r w:rsidRPr="00EE04DB">
        <w:rPr>
          <w:rFonts w:ascii="Arial" w:hAnsi="Arial" w:cs="Arial"/>
          <w:i/>
          <w:sz w:val="22"/>
          <w:szCs w:val="22"/>
          <w:u w:val="single"/>
        </w:rPr>
        <w:t xml:space="preserve"> </w:t>
      </w:r>
      <w:r w:rsidR="00BB0CB4" w:rsidRPr="00EE04DB">
        <w:rPr>
          <w:rFonts w:ascii="Arial" w:hAnsi="Arial" w:cs="Arial"/>
          <w:i/>
          <w:sz w:val="22"/>
          <w:szCs w:val="22"/>
          <w:u w:val="single"/>
        </w:rPr>
        <w:t>Determination</w:t>
      </w:r>
    </w:p>
    <w:p w14:paraId="45EB3BB1" w14:textId="77777777" w:rsidR="00064592" w:rsidRPr="00EE04DB" w:rsidRDefault="00064592" w:rsidP="00152CC1">
      <w:pPr>
        <w:pStyle w:val="Dotpoint"/>
        <w:numPr>
          <w:ilvl w:val="0"/>
          <w:numId w:val="0"/>
        </w:numPr>
        <w:tabs>
          <w:tab w:val="left" w:pos="720"/>
        </w:tabs>
        <w:spacing w:after="0"/>
        <w:rPr>
          <w:rFonts w:ascii="Arial" w:hAnsi="Arial" w:cs="Arial"/>
          <w:b/>
          <w:sz w:val="22"/>
          <w:szCs w:val="22"/>
          <w:u w:val="single"/>
        </w:rPr>
      </w:pPr>
      <w:r w:rsidRPr="00EE04DB">
        <w:rPr>
          <w:rFonts w:ascii="Arial" w:hAnsi="Arial" w:cs="Arial"/>
          <w:b/>
          <w:sz w:val="22"/>
          <w:szCs w:val="22"/>
          <w:u w:val="single"/>
        </w:rPr>
        <w:t>Part 1 – Preliminary</w:t>
      </w:r>
    </w:p>
    <w:p w14:paraId="6C5DCD0A" w14:textId="77777777" w:rsidR="006061B7" w:rsidRPr="00EE04DB" w:rsidRDefault="006061B7" w:rsidP="00152CC1">
      <w:pPr>
        <w:pStyle w:val="Dotpoint"/>
        <w:numPr>
          <w:ilvl w:val="0"/>
          <w:numId w:val="0"/>
        </w:numPr>
        <w:tabs>
          <w:tab w:val="left" w:pos="720"/>
        </w:tabs>
        <w:spacing w:after="0"/>
        <w:rPr>
          <w:rFonts w:ascii="Arial" w:hAnsi="Arial" w:cs="Arial"/>
          <w:sz w:val="22"/>
          <w:szCs w:val="22"/>
          <w:u w:val="single"/>
        </w:rPr>
      </w:pPr>
    </w:p>
    <w:p w14:paraId="658FED5E" w14:textId="77777777" w:rsidR="00064592" w:rsidRPr="00EE04DB" w:rsidRDefault="00064592" w:rsidP="00152CC1">
      <w:pPr>
        <w:pStyle w:val="Dotpoint"/>
        <w:numPr>
          <w:ilvl w:val="0"/>
          <w:numId w:val="0"/>
        </w:numPr>
        <w:tabs>
          <w:tab w:val="left" w:pos="720"/>
        </w:tabs>
        <w:spacing w:after="0"/>
        <w:rPr>
          <w:rFonts w:ascii="Arial" w:hAnsi="Arial" w:cs="Arial"/>
          <w:sz w:val="22"/>
          <w:szCs w:val="22"/>
        </w:rPr>
      </w:pPr>
      <w:r w:rsidRPr="00EE04DB">
        <w:rPr>
          <w:rFonts w:ascii="Arial" w:hAnsi="Arial" w:cs="Arial"/>
          <w:sz w:val="22"/>
          <w:szCs w:val="22"/>
        </w:rPr>
        <w:t>Section 1 – Name</w:t>
      </w:r>
    </w:p>
    <w:p w14:paraId="5D922F59" w14:textId="77777777" w:rsidR="00064592" w:rsidRPr="00EE04DB" w:rsidRDefault="00064592" w:rsidP="00152CC1">
      <w:pPr>
        <w:pStyle w:val="Dotpoint"/>
        <w:numPr>
          <w:ilvl w:val="0"/>
          <w:numId w:val="0"/>
        </w:numPr>
        <w:tabs>
          <w:tab w:val="left" w:pos="720"/>
        </w:tabs>
        <w:spacing w:after="0"/>
        <w:rPr>
          <w:rFonts w:ascii="Arial" w:hAnsi="Arial" w:cs="Arial"/>
          <w:sz w:val="22"/>
          <w:szCs w:val="22"/>
        </w:rPr>
      </w:pPr>
    </w:p>
    <w:p w14:paraId="4C2F615E" w14:textId="56A49A86" w:rsidR="00064592" w:rsidRPr="00EE04DB" w:rsidRDefault="00064592" w:rsidP="00152CC1">
      <w:pPr>
        <w:pStyle w:val="Dotpoint"/>
        <w:numPr>
          <w:ilvl w:val="0"/>
          <w:numId w:val="0"/>
        </w:numPr>
        <w:tabs>
          <w:tab w:val="left" w:pos="720"/>
        </w:tabs>
        <w:spacing w:after="0"/>
        <w:rPr>
          <w:rFonts w:ascii="Arial" w:hAnsi="Arial" w:cs="Arial"/>
          <w:sz w:val="22"/>
          <w:szCs w:val="22"/>
        </w:rPr>
      </w:pPr>
      <w:r w:rsidRPr="00EE04DB">
        <w:rPr>
          <w:rFonts w:ascii="Arial" w:hAnsi="Arial" w:cs="Arial"/>
          <w:sz w:val="22"/>
          <w:szCs w:val="22"/>
        </w:rPr>
        <w:t>This section provides that the name of th</w:t>
      </w:r>
      <w:r w:rsidR="00594C72" w:rsidRPr="00EE04DB">
        <w:rPr>
          <w:rFonts w:ascii="Arial" w:hAnsi="Arial" w:cs="Arial"/>
          <w:sz w:val="22"/>
          <w:szCs w:val="22"/>
        </w:rPr>
        <w:t xml:space="preserve">is </w:t>
      </w:r>
      <w:r w:rsidR="00481B0D" w:rsidRPr="00EE04DB">
        <w:rPr>
          <w:rFonts w:ascii="Arial" w:hAnsi="Arial" w:cs="Arial"/>
          <w:sz w:val="22"/>
          <w:szCs w:val="22"/>
        </w:rPr>
        <w:t>Determination</w:t>
      </w:r>
      <w:r w:rsidRPr="00EE04DB">
        <w:rPr>
          <w:rFonts w:ascii="Arial" w:hAnsi="Arial" w:cs="Arial"/>
          <w:sz w:val="22"/>
          <w:szCs w:val="22"/>
        </w:rPr>
        <w:t xml:space="preserve"> is the</w:t>
      </w:r>
      <w:r w:rsidR="0063478B" w:rsidRPr="00EE04DB">
        <w:rPr>
          <w:rFonts w:ascii="Arial" w:hAnsi="Arial" w:cs="Arial"/>
          <w:i/>
          <w:sz w:val="22"/>
          <w:szCs w:val="22"/>
        </w:rPr>
        <w:t xml:space="preserve"> Cocos (Keeling) Islands Utilities and Services (Water, Sewerage and Building Application Services</w:t>
      </w:r>
      <w:r w:rsidR="006B017E" w:rsidRPr="00EE04DB">
        <w:rPr>
          <w:rFonts w:ascii="Arial" w:hAnsi="Arial" w:cs="Arial"/>
          <w:i/>
          <w:sz w:val="22"/>
          <w:szCs w:val="22"/>
        </w:rPr>
        <w:t xml:space="preserve"> Fees</w:t>
      </w:r>
      <w:r w:rsidR="0063478B" w:rsidRPr="00EE04DB">
        <w:rPr>
          <w:rFonts w:ascii="Arial" w:hAnsi="Arial" w:cs="Arial"/>
          <w:i/>
          <w:sz w:val="22"/>
          <w:szCs w:val="22"/>
        </w:rPr>
        <w:t>) Amendment (</w:t>
      </w:r>
      <w:r w:rsidR="00A95D89" w:rsidRPr="00EE04DB">
        <w:rPr>
          <w:rFonts w:ascii="Arial" w:hAnsi="Arial" w:cs="Arial"/>
          <w:i/>
          <w:sz w:val="22"/>
          <w:szCs w:val="22"/>
        </w:rPr>
        <w:t>2020</w:t>
      </w:r>
      <w:r w:rsidR="00D52F55" w:rsidRPr="00EE04DB">
        <w:rPr>
          <w:rFonts w:ascii="Arial" w:hAnsi="Arial" w:cs="Arial"/>
          <w:i/>
          <w:sz w:val="22"/>
          <w:szCs w:val="22"/>
        </w:rPr>
        <w:t xml:space="preserve"> </w:t>
      </w:r>
      <w:r w:rsidR="0063478B" w:rsidRPr="00EE04DB">
        <w:rPr>
          <w:rFonts w:ascii="Arial" w:hAnsi="Arial" w:cs="Arial"/>
          <w:i/>
          <w:sz w:val="22"/>
          <w:szCs w:val="22"/>
        </w:rPr>
        <w:t>Measures No. 1) Determination </w:t>
      </w:r>
      <w:r w:rsidR="00A95D89" w:rsidRPr="00EE04DB">
        <w:rPr>
          <w:rFonts w:ascii="Arial" w:hAnsi="Arial" w:cs="Arial"/>
          <w:i/>
          <w:sz w:val="22"/>
          <w:szCs w:val="22"/>
        </w:rPr>
        <w:t>2020</w:t>
      </w:r>
      <w:r w:rsidRPr="00EE04DB">
        <w:rPr>
          <w:rFonts w:ascii="Arial" w:hAnsi="Arial" w:cs="Arial"/>
          <w:sz w:val="22"/>
          <w:szCs w:val="22"/>
        </w:rPr>
        <w:t>.</w:t>
      </w:r>
    </w:p>
    <w:p w14:paraId="50B72C8A" w14:textId="77777777" w:rsidR="00064592" w:rsidRPr="00EE04DB" w:rsidRDefault="00064592" w:rsidP="00152CC1">
      <w:pPr>
        <w:pStyle w:val="Dotpoint"/>
        <w:numPr>
          <w:ilvl w:val="0"/>
          <w:numId w:val="0"/>
        </w:numPr>
        <w:tabs>
          <w:tab w:val="left" w:pos="720"/>
        </w:tabs>
        <w:spacing w:after="0"/>
        <w:rPr>
          <w:rFonts w:ascii="Arial" w:hAnsi="Arial" w:cs="Arial"/>
          <w:sz w:val="22"/>
          <w:szCs w:val="22"/>
        </w:rPr>
      </w:pPr>
    </w:p>
    <w:p w14:paraId="1E34785C" w14:textId="77777777" w:rsidR="00064592" w:rsidRPr="00EE04DB" w:rsidRDefault="00064592" w:rsidP="00152CC1">
      <w:pPr>
        <w:pStyle w:val="Dotpoint"/>
        <w:numPr>
          <w:ilvl w:val="0"/>
          <w:numId w:val="0"/>
        </w:numPr>
        <w:tabs>
          <w:tab w:val="left" w:pos="720"/>
        </w:tabs>
        <w:spacing w:after="0"/>
        <w:rPr>
          <w:rFonts w:ascii="Arial" w:hAnsi="Arial" w:cs="Arial"/>
          <w:sz w:val="22"/>
          <w:szCs w:val="22"/>
        </w:rPr>
      </w:pPr>
      <w:r w:rsidRPr="00EE04DB">
        <w:rPr>
          <w:rFonts w:ascii="Arial" w:hAnsi="Arial" w:cs="Arial"/>
          <w:sz w:val="22"/>
          <w:szCs w:val="22"/>
        </w:rPr>
        <w:t>Section 2 – Commencement</w:t>
      </w:r>
    </w:p>
    <w:p w14:paraId="5DFA2D2C" w14:textId="77777777" w:rsidR="00064592" w:rsidRPr="00EE04DB" w:rsidRDefault="00064592" w:rsidP="00152CC1">
      <w:pPr>
        <w:pStyle w:val="Dotpoint"/>
        <w:numPr>
          <w:ilvl w:val="0"/>
          <w:numId w:val="0"/>
        </w:numPr>
        <w:tabs>
          <w:tab w:val="left" w:pos="720"/>
        </w:tabs>
        <w:spacing w:after="0"/>
        <w:rPr>
          <w:rFonts w:ascii="Arial" w:hAnsi="Arial" w:cs="Arial"/>
          <w:sz w:val="22"/>
          <w:szCs w:val="22"/>
        </w:rPr>
      </w:pPr>
    </w:p>
    <w:p w14:paraId="61A3E353" w14:textId="591BBE3D" w:rsidR="00064592" w:rsidRPr="00EE04DB" w:rsidRDefault="00064592" w:rsidP="00152CC1">
      <w:pPr>
        <w:pStyle w:val="Dotpoint"/>
        <w:numPr>
          <w:ilvl w:val="0"/>
          <w:numId w:val="0"/>
        </w:numPr>
        <w:tabs>
          <w:tab w:val="left" w:pos="720"/>
        </w:tabs>
        <w:spacing w:after="0"/>
        <w:rPr>
          <w:rFonts w:ascii="Arial" w:hAnsi="Arial" w:cs="Arial"/>
          <w:sz w:val="22"/>
          <w:szCs w:val="22"/>
        </w:rPr>
      </w:pPr>
      <w:r w:rsidRPr="00EE04DB">
        <w:rPr>
          <w:rFonts w:ascii="Arial" w:hAnsi="Arial" w:cs="Arial"/>
          <w:sz w:val="22"/>
          <w:szCs w:val="22"/>
        </w:rPr>
        <w:t xml:space="preserve">This section provides that this </w:t>
      </w:r>
      <w:r w:rsidR="00481B0D" w:rsidRPr="00EE04DB">
        <w:rPr>
          <w:rFonts w:ascii="Arial" w:hAnsi="Arial" w:cs="Arial"/>
          <w:sz w:val="22"/>
          <w:szCs w:val="22"/>
        </w:rPr>
        <w:t>Determination</w:t>
      </w:r>
      <w:r w:rsidRPr="00EE04DB">
        <w:rPr>
          <w:rFonts w:ascii="Arial" w:hAnsi="Arial" w:cs="Arial"/>
          <w:sz w:val="22"/>
          <w:szCs w:val="22"/>
        </w:rPr>
        <w:t xml:space="preserve"> is to commence on </w:t>
      </w:r>
      <w:r w:rsidR="00C01EE9" w:rsidRPr="00EE04DB">
        <w:rPr>
          <w:rFonts w:ascii="Arial" w:hAnsi="Arial" w:cs="Arial"/>
          <w:sz w:val="22"/>
          <w:szCs w:val="22"/>
        </w:rPr>
        <w:t>1</w:t>
      </w:r>
      <w:r w:rsidR="002C5C0F" w:rsidRPr="00EE04DB">
        <w:rPr>
          <w:rFonts w:ascii="Arial" w:hAnsi="Arial" w:cs="Arial"/>
          <w:sz w:val="22"/>
          <w:szCs w:val="22"/>
        </w:rPr>
        <w:t xml:space="preserve"> November</w:t>
      </w:r>
      <w:r w:rsidR="00A95D89" w:rsidRPr="00EE04DB">
        <w:rPr>
          <w:rFonts w:ascii="Arial" w:hAnsi="Arial" w:cs="Arial"/>
          <w:sz w:val="22"/>
          <w:szCs w:val="22"/>
        </w:rPr>
        <w:t xml:space="preserve"> 2020</w:t>
      </w:r>
      <w:r w:rsidRPr="00EE04DB">
        <w:rPr>
          <w:rFonts w:ascii="Arial" w:hAnsi="Arial" w:cs="Arial"/>
          <w:sz w:val="22"/>
          <w:szCs w:val="22"/>
        </w:rPr>
        <w:t>.</w:t>
      </w:r>
    </w:p>
    <w:p w14:paraId="148BF73F" w14:textId="77777777" w:rsidR="00F64381" w:rsidRPr="00EE04DB" w:rsidRDefault="00F64381" w:rsidP="00152CC1">
      <w:pPr>
        <w:pStyle w:val="Dotpoint"/>
        <w:numPr>
          <w:ilvl w:val="0"/>
          <w:numId w:val="0"/>
        </w:numPr>
        <w:tabs>
          <w:tab w:val="left" w:pos="720"/>
        </w:tabs>
        <w:spacing w:after="0"/>
        <w:rPr>
          <w:rFonts w:ascii="Arial" w:hAnsi="Arial" w:cs="Arial"/>
          <w:sz w:val="22"/>
          <w:szCs w:val="22"/>
        </w:rPr>
      </w:pPr>
    </w:p>
    <w:p w14:paraId="3A8AD5CA" w14:textId="77777777" w:rsidR="00064592" w:rsidRPr="00EE04DB" w:rsidRDefault="00064592" w:rsidP="00152CC1">
      <w:pPr>
        <w:pStyle w:val="Dotpoint"/>
        <w:numPr>
          <w:ilvl w:val="0"/>
          <w:numId w:val="0"/>
        </w:numPr>
        <w:tabs>
          <w:tab w:val="left" w:pos="720"/>
        </w:tabs>
        <w:spacing w:after="0"/>
        <w:rPr>
          <w:rFonts w:ascii="Arial" w:hAnsi="Arial" w:cs="Arial"/>
          <w:sz w:val="22"/>
          <w:szCs w:val="22"/>
        </w:rPr>
      </w:pPr>
      <w:r w:rsidRPr="00EE04DB">
        <w:rPr>
          <w:rFonts w:ascii="Arial" w:hAnsi="Arial" w:cs="Arial"/>
          <w:sz w:val="22"/>
          <w:szCs w:val="22"/>
        </w:rPr>
        <w:t>Section 3 – Authority</w:t>
      </w:r>
    </w:p>
    <w:p w14:paraId="7B387C06" w14:textId="77777777" w:rsidR="00064592" w:rsidRPr="00EE04DB" w:rsidRDefault="00064592" w:rsidP="00152CC1">
      <w:pPr>
        <w:pStyle w:val="Dotpoint"/>
        <w:numPr>
          <w:ilvl w:val="0"/>
          <w:numId w:val="0"/>
        </w:numPr>
        <w:tabs>
          <w:tab w:val="left" w:pos="720"/>
        </w:tabs>
        <w:spacing w:after="0"/>
        <w:rPr>
          <w:rFonts w:ascii="Arial" w:hAnsi="Arial" w:cs="Arial"/>
          <w:sz w:val="22"/>
          <w:szCs w:val="22"/>
        </w:rPr>
      </w:pPr>
    </w:p>
    <w:p w14:paraId="40FAE39F" w14:textId="3252535A" w:rsidR="00064592" w:rsidRPr="00EE04DB" w:rsidRDefault="00064592" w:rsidP="00152CC1">
      <w:pPr>
        <w:pStyle w:val="Dotpoint"/>
        <w:numPr>
          <w:ilvl w:val="0"/>
          <w:numId w:val="0"/>
        </w:numPr>
        <w:tabs>
          <w:tab w:val="left" w:pos="720"/>
        </w:tabs>
        <w:spacing w:after="0"/>
        <w:rPr>
          <w:rFonts w:ascii="Arial" w:hAnsi="Arial" w:cs="Arial"/>
          <w:i/>
          <w:sz w:val="22"/>
          <w:szCs w:val="22"/>
        </w:rPr>
      </w:pPr>
      <w:r w:rsidRPr="00EE04DB">
        <w:rPr>
          <w:rFonts w:ascii="Arial" w:hAnsi="Arial" w:cs="Arial"/>
          <w:sz w:val="22"/>
          <w:szCs w:val="22"/>
        </w:rPr>
        <w:t>This section provides that this Determination is made under</w:t>
      </w:r>
      <w:r w:rsidR="00CE2F43" w:rsidRPr="00EE04DB">
        <w:rPr>
          <w:rFonts w:ascii="Arial" w:hAnsi="Arial" w:cs="Arial"/>
          <w:sz w:val="22"/>
          <w:szCs w:val="22"/>
        </w:rPr>
        <w:t xml:space="preserve"> paragraph 7(2)(a)</w:t>
      </w:r>
      <w:r w:rsidRPr="00EE04DB">
        <w:rPr>
          <w:rFonts w:ascii="Arial" w:hAnsi="Arial" w:cs="Arial"/>
          <w:sz w:val="22"/>
          <w:szCs w:val="22"/>
        </w:rPr>
        <w:t xml:space="preserve"> </w:t>
      </w:r>
      <w:r w:rsidR="00F64381" w:rsidRPr="00EE04DB">
        <w:rPr>
          <w:rFonts w:ascii="Arial" w:hAnsi="Arial" w:cs="Arial"/>
          <w:sz w:val="22"/>
          <w:szCs w:val="22"/>
        </w:rPr>
        <w:t xml:space="preserve">of </w:t>
      </w:r>
      <w:r w:rsidRPr="00EE04DB">
        <w:rPr>
          <w:rFonts w:ascii="Arial" w:hAnsi="Arial" w:cs="Arial"/>
          <w:sz w:val="22"/>
          <w:szCs w:val="22"/>
        </w:rPr>
        <w:t xml:space="preserve">the </w:t>
      </w:r>
      <w:r w:rsidR="00DC61AD" w:rsidRPr="00EE04DB">
        <w:rPr>
          <w:rFonts w:ascii="Arial" w:hAnsi="Arial" w:cs="Arial"/>
          <w:sz w:val="22"/>
          <w:szCs w:val="22"/>
        </w:rPr>
        <w:br/>
      </w:r>
      <w:r w:rsidR="00445FCB" w:rsidRPr="00EE04DB">
        <w:rPr>
          <w:rFonts w:ascii="Arial" w:hAnsi="Arial" w:cs="Arial"/>
          <w:i/>
          <w:sz w:val="22"/>
          <w:szCs w:val="22"/>
        </w:rPr>
        <w:t>Cocos (Keeling) Islands</w:t>
      </w:r>
      <w:r w:rsidR="00445FCB" w:rsidRPr="00EE04DB">
        <w:rPr>
          <w:rFonts w:ascii="Arial" w:hAnsi="Arial" w:cs="Arial"/>
          <w:sz w:val="22"/>
          <w:szCs w:val="22"/>
        </w:rPr>
        <w:t xml:space="preserve"> </w:t>
      </w:r>
      <w:r w:rsidRPr="00EE04DB">
        <w:rPr>
          <w:rFonts w:ascii="Arial" w:hAnsi="Arial" w:cs="Arial"/>
          <w:i/>
          <w:sz w:val="22"/>
          <w:szCs w:val="22"/>
        </w:rPr>
        <w:t>Utilities and Services Ordinance 2016.</w:t>
      </w:r>
    </w:p>
    <w:p w14:paraId="1594844A" w14:textId="6288958D" w:rsidR="00AD02BB" w:rsidRPr="00EE04DB" w:rsidRDefault="00AD02BB">
      <w:pPr>
        <w:rPr>
          <w:rFonts w:ascii="Arial" w:hAnsi="Arial" w:cs="Arial"/>
          <w:sz w:val="22"/>
          <w:szCs w:val="22"/>
        </w:rPr>
      </w:pPr>
      <w:r w:rsidRPr="00EE04DB">
        <w:rPr>
          <w:rFonts w:ascii="Arial" w:hAnsi="Arial" w:cs="Arial"/>
          <w:sz w:val="22"/>
          <w:szCs w:val="22"/>
        </w:rPr>
        <w:br w:type="page"/>
      </w:r>
    </w:p>
    <w:p w14:paraId="2CDE1CD0" w14:textId="77777777" w:rsidR="004F271E" w:rsidRPr="00EE04DB" w:rsidRDefault="004F271E" w:rsidP="00152CC1">
      <w:pPr>
        <w:pStyle w:val="Dotpoint"/>
        <w:numPr>
          <w:ilvl w:val="0"/>
          <w:numId w:val="0"/>
        </w:numPr>
        <w:tabs>
          <w:tab w:val="left" w:pos="720"/>
        </w:tabs>
        <w:spacing w:after="0"/>
        <w:rPr>
          <w:rFonts w:ascii="Arial" w:hAnsi="Arial" w:cs="Arial"/>
          <w:sz w:val="22"/>
          <w:szCs w:val="22"/>
        </w:rPr>
      </w:pPr>
    </w:p>
    <w:p w14:paraId="04C3791B" w14:textId="5F7B3B08" w:rsidR="00904683" w:rsidRPr="00EE04DB" w:rsidRDefault="00904683" w:rsidP="00152CC1">
      <w:pPr>
        <w:pStyle w:val="Dotpoint"/>
        <w:numPr>
          <w:ilvl w:val="0"/>
          <w:numId w:val="0"/>
        </w:numPr>
        <w:tabs>
          <w:tab w:val="left" w:pos="720"/>
        </w:tabs>
        <w:spacing w:after="0"/>
        <w:rPr>
          <w:rFonts w:ascii="Arial" w:hAnsi="Arial" w:cs="Arial"/>
          <w:sz w:val="22"/>
          <w:szCs w:val="22"/>
        </w:rPr>
      </w:pPr>
      <w:r w:rsidRPr="00EE04DB">
        <w:rPr>
          <w:rFonts w:ascii="Arial" w:hAnsi="Arial" w:cs="Arial"/>
          <w:sz w:val="22"/>
          <w:szCs w:val="22"/>
        </w:rPr>
        <w:t xml:space="preserve">Section </w:t>
      </w:r>
      <w:r w:rsidR="003F1B94" w:rsidRPr="00EE04DB">
        <w:rPr>
          <w:rFonts w:ascii="Arial" w:hAnsi="Arial" w:cs="Arial"/>
          <w:sz w:val="22"/>
          <w:szCs w:val="22"/>
        </w:rPr>
        <w:t xml:space="preserve">4 </w:t>
      </w:r>
      <w:r w:rsidRPr="00EE04DB">
        <w:rPr>
          <w:rFonts w:ascii="Arial" w:hAnsi="Arial" w:cs="Arial"/>
          <w:sz w:val="22"/>
          <w:szCs w:val="22"/>
        </w:rPr>
        <w:t xml:space="preserve">– </w:t>
      </w:r>
      <w:r w:rsidR="00813367" w:rsidRPr="00EE04DB">
        <w:rPr>
          <w:rFonts w:ascii="Arial" w:hAnsi="Arial" w:cs="Arial"/>
          <w:sz w:val="22"/>
          <w:szCs w:val="22"/>
        </w:rPr>
        <w:t>Schedules</w:t>
      </w:r>
    </w:p>
    <w:p w14:paraId="5A09A380" w14:textId="77777777" w:rsidR="00904683" w:rsidRPr="00EE04DB" w:rsidRDefault="00904683" w:rsidP="00152CC1">
      <w:pPr>
        <w:pStyle w:val="Dotpoint"/>
        <w:numPr>
          <w:ilvl w:val="0"/>
          <w:numId w:val="0"/>
        </w:numPr>
        <w:tabs>
          <w:tab w:val="left" w:pos="720"/>
        </w:tabs>
        <w:spacing w:after="0"/>
        <w:rPr>
          <w:rFonts w:ascii="Arial" w:hAnsi="Arial" w:cs="Arial"/>
          <w:sz w:val="22"/>
          <w:szCs w:val="22"/>
        </w:rPr>
      </w:pPr>
    </w:p>
    <w:p w14:paraId="3ED24329" w14:textId="1F956733" w:rsidR="00D67872" w:rsidRPr="00EE04DB" w:rsidRDefault="00216E49" w:rsidP="00D67872">
      <w:pPr>
        <w:pStyle w:val="Dotpoint"/>
        <w:numPr>
          <w:ilvl w:val="0"/>
          <w:numId w:val="0"/>
        </w:numPr>
        <w:tabs>
          <w:tab w:val="left" w:pos="720"/>
        </w:tabs>
        <w:spacing w:after="0"/>
        <w:rPr>
          <w:rFonts w:ascii="Arial" w:hAnsi="Arial" w:cs="Arial"/>
          <w:b/>
          <w:sz w:val="22"/>
          <w:szCs w:val="22"/>
          <w:u w:val="single"/>
        </w:rPr>
      </w:pPr>
      <w:r w:rsidRPr="00EE04DB">
        <w:rPr>
          <w:rFonts w:ascii="Arial" w:hAnsi="Arial" w:cs="Arial"/>
          <w:sz w:val="22"/>
          <w:szCs w:val="22"/>
        </w:rPr>
        <w:t>This section contains the detail of any amendments to fees for the range of water r</w:t>
      </w:r>
      <w:r w:rsidR="007D6548" w:rsidRPr="00EE04DB">
        <w:rPr>
          <w:rFonts w:ascii="Arial" w:hAnsi="Arial" w:cs="Arial"/>
          <w:sz w:val="22"/>
          <w:szCs w:val="22"/>
        </w:rPr>
        <w:t>elated services.</w:t>
      </w:r>
      <w:r w:rsidRPr="00EE04DB">
        <w:rPr>
          <w:rFonts w:ascii="Arial" w:hAnsi="Arial" w:cs="Arial"/>
          <w:b/>
          <w:sz w:val="22"/>
          <w:szCs w:val="22"/>
          <w:u w:val="single"/>
        </w:rPr>
        <w:t xml:space="preserve"> </w:t>
      </w:r>
      <w:r w:rsidR="00D67872" w:rsidRPr="00EE04DB">
        <w:rPr>
          <w:rFonts w:ascii="Arial" w:hAnsi="Arial" w:cs="Arial"/>
          <w:b/>
          <w:sz w:val="22"/>
          <w:szCs w:val="22"/>
          <w:u w:val="single"/>
        </w:rPr>
        <w:br w:type="page"/>
      </w:r>
    </w:p>
    <w:p w14:paraId="236757AF" w14:textId="609D29CF" w:rsidR="00662ED6" w:rsidRPr="00EE04DB" w:rsidRDefault="00AD02BB" w:rsidP="00D67872">
      <w:pPr>
        <w:pStyle w:val="Dotpoint"/>
        <w:numPr>
          <w:ilvl w:val="0"/>
          <w:numId w:val="0"/>
        </w:numPr>
        <w:tabs>
          <w:tab w:val="left" w:pos="720"/>
        </w:tabs>
        <w:spacing w:after="0"/>
        <w:jc w:val="right"/>
        <w:rPr>
          <w:rFonts w:ascii="Arial" w:hAnsi="Arial" w:cs="Arial"/>
          <w:b/>
          <w:sz w:val="22"/>
          <w:szCs w:val="22"/>
          <w:u w:val="single"/>
        </w:rPr>
      </w:pPr>
      <w:r w:rsidRPr="00EE04DB">
        <w:rPr>
          <w:rFonts w:ascii="Arial" w:hAnsi="Arial" w:cs="Arial"/>
          <w:b/>
          <w:sz w:val="22"/>
          <w:szCs w:val="22"/>
          <w:u w:val="single"/>
        </w:rPr>
        <w:t>Schedule 1 - Amendments</w:t>
      </w:r>
    </w:p>
    <w:p w14:paraId="4E9B9B9B" w14:textId="77777777" w:rsidR="00662ED6" w:rsidRPr="00EE04DB" w:rsidRDefault="00662ED6" w:rsidP="00662ED6">
      <w:pPr>
        <w:tabs>
          <w:tab w:val="left" w:pos="3300"/>
        </w:tabs>
        <w:rPr>
          <w:rFonts w:ascii="Arial" w:hAnsi="Arial" w:cs="Arial"/>
          <w:sz w:val="22"/>
          <w:szCs w:val="22"/>
        </w:rPr>
      </w:pPr>
    </w:p>
    <w:p w14:paraId="42AD6AA4" w14:textId="29AA8813" w:rsidR="00662ED6" w:rsidRPr="00EE04DB" w:rsidRDefault="0063478B" w:rsidP="005B730D">
      <w:pPr>
        <w:tabs>
          <w:tab w:val="left" w:pos="3300"/>
        </w:tabs>
        <w:rPr>
          <w:rFonts w:ascii="Arial" w:hAnsi="Arial" w:cs="Arial"/>
          <w:b/>
          <w:sz w:val="22"/>
          <w:szCs w:val="22"/>
        </w:rPr>
      </w:pPr>
      <w:r w:rsidRPr="00EE04DB">
        <w:rPr>
          <w:rFonts w:ascii="Arial" w:hAnsi="Arial" w:cs="Arial"/>
          <w:b/>
          <w:i/>
          <w:sz w:val="22"/>
          <w:szCs w:val="22"/>
        </w:rPr>
        <w:t>Cocos (Keeling) Islands Utilities and Services (Water, Sewerage and Building Application Services</w:t>
      </w:r>
      <w:r w:rsidR="006B017E" w:rsidRPr="00EE04DB">
        <w:rPr>
          <w:rFonts w:ascii="Arial" w:hAnsi="Arial" w:cs="Arial"/>
          <w:b/>
          <w:i/>
          <w:sz w:val="22"/>
          <w:szCs w:val="22"/>
        </w:rPr>
        <w:t xml:space="preserve"> Fees</w:t>
      </w:r>
      <w:r w:rsidRPr="00EE04DB">
        <w:rPr>
          <w:rFonts w:ascii="Arial" w:hAnsi="Arial" w:cs="Arial"/>
          <w:b/>
          <w:i/>
          <w:sz w:val="22"/>
          <w:szCs w:val="22"/>
        </w:rPr>
        <w:t>) Amendment (</w:t>
      </w:r>
      <w:r w:rsidR="00A95D89" w:rsidRPr="00EE04DB">
        <w:rPr>
          <w:rFonts w:ascii="Arial" w:hAnsi="Arial" w:cs="Arial"/>
          <w:b/>
          <w:i/>
          <w:sz w:val="22"/>
          <w:szCs w:val="22"/>
        </w:rPr>
        <w:t>2020</w:t>
      </w:r>
      <w:r w:rsidR="00D52F55" w:rsidRPr="00EE04DB">
        <w:rPr>
          <w:rFonts w:ascii="Arial" w:hAnsi="Arial" w:cs="Arial"/>
          <w:b/>
          <w:i/>
          <w:sz w:val="22"/>
          <w:szCs w:val="22"/>
        </w:rPr>
        <w:t xml:space="preserve"> </w:t>
      </w:r>
      <w:r w:rsidRPr="00EE04DB">
        <w:rPr>
          <w:rFonts w:ascii="Arial" w:hAnsi="Arial" w:cs="Arial"/>
          <w:b/>
          <w:i/>
          <w:sz w:val="22"/>
          <w:szCs w:val="22"/>
        </w:rPr>
        <w:t>Measures No. 1</w:t>
      </w:r>
      <w:r w:rsidR="000C6CC7" w:rsidRPr="00EE04DB">
        <w:rPr>
          <w:rFonts w:ascii="Arial" w:hAnsi="Arial" w:cs="Arial"/>
          <w:b/>
          <w:i/>
          <w:sz w:val="22"/>
          <w:szCs w:val="22"/>
        </w:rPr>
        <w:t>) Determination</w:t>
      </w:r>
      <w:r w:rsidR="005D5D35" w:rsidRPr="00EE04DB">
        <w:rPr>
          <w:rFonts w:ascii="Arial" w:hAnsi="Arial" w:cs="Arial"/>
          <w:b/>
          <w:i/>
          <w:sz w:val="22"/>
          <w:szCs w:val="22"/>
        </w:rPr>
        <w:t xml:space="preserve"> </w:t>
      </w:r>
      <w:r w:rsidR="00A95D89" w:rsidRPr="00EE04DB">
        <w:rPr>
          <w:rFonts w:ascii="Arial" w:hAnsi="Arial" w:cs="Arial"/>
          <w:b/>
          <w:i/>
          <w:sz w:val="22"/>
          <w:szCs w:val="22"/>
        </w:rPr>
        <w:t>2020</w:t>
      </w:r>
      <w:r w:rsidRPr="00EE04DB">
        <w:rPr>
          <w:rFonts w:ascii="Arial" w:hAnsi="Arial" w:cs="Arial"/>
          <w:b/>
          <w:i/>
          <w:sz w:val="22"/>
          <w:szCs w:val="22"/>
        </w:rPr>
        <w:t xml:space="preserve"> </w:t>
      </w:r>
    </w:p>
    <w:p w14:paraId="11E0ED8C" w14:textId="77777777" w:rsidR="00662ED6" w:rsidRPr="00EE04DB" w:rsidRDefault="00662ED6" w:rsidP="00662ED6">
      <w:pPr>
        <w:tabs>
          <w:tab w:val="left" w:pos="3300"/>
        </w:tabs>
        <w:rPr>
          <w:rFonts w:ascii="Arial" w:hAnsi="Arial" w:cs="Arial"/>
          <w:sz w:val="22"/>
          <w:szCs w:val="22"/>
        </w:rPr>
      </w:pPr>
    </w:p>
    <w:p w14:paraId="7D05D0C6" w14:textId="0DDEE21D" w:rsidR="00662ED6" w:rsidRPr="00EE04DB" w:rsidRDefault="00662ED6" w:rsidP="00662ED6">
      <w:pPr>
        <w:tabs>
          <w:tab w:val="left" w:pos="3300"/>
        </w:tabs>
        <w:rPr>
          <w:rFonts w:ascii="Arial" w:hAnsi="Arial" w:cs="Arial"/>
          <w:sz w:val="22"/>
          <w:szCs w:val="22"/>
        </w:rPr>
      </w:pPr>
      <w:r w:rsidRPr="00EE04DB">
        <w:rPr>
          <w:rFonts w:ascii="Arial" w:hAnsi="Arial" w:cs="Arial"/>
          <w:sz w:val="22"/>
          <w:szCs w:val="22"/>
        </w:rPr>
        <w:t xml:space="preserve">This </w:t>
      </w:r>
      <w:r w:rsidR="00D25E12" w:rsidRPr="00EE04DB">
        <w:rPr>
          <w:rFonts w:ascii="Arial" w:hAnsi="Arial" w:cs="Arial"/>
          <w:sz w:val="22"/>
          <w:szCs w:val="22"/>
        </w:rPr>
        <w:t xml:space="preserve">schedule </w:t>
      </w:r>
      <w:r w:rsidRPr="00EE04DB">
        <w:rPr>
          <w:rFonts w:ascii="Arial" w:hAnsi="Arial" w:cs="Arial"/>
          <w:sz w:val="22"/>
          <w:szCs w:val="22"/>
        </w:rPr>
        <w:t>sets out further details of the</w:t>
      </w:r>
      <w:r w:rsidR="0063478B" w:rsidRPr="00EE04DB">
        <w:rPr>
          <w:rFonts w:ascii="Arial" w:hAnsi="Arial" w:cs="Arial"/>
          <w:i/>
          <w:sz w:val="22"/>
          <w:szCs w:val="22"/>
        </w:rPr>
        <w:t xml:space="preserve"> </w:t>
      </w:r>
      <w:r w:rsidR="0063478B" w:rsidRPr="00EE04DB">
        <w:rPr>
          <w:rFonts w:ascii="Arial" w:hAnsi="Arial" w:cs="Arial"/>
          <w:sz w:val="22"/>
          <w:szCs w:val="22"/>
        </w:rPr>
        <w:t>Cocos (Keeling) Islands Utilities and Services (Water, Sewerage and Building Application Services</w:t>
      </w:r>
      <w:r w:rsidR="006B017E" w:rsidRPr="00EE04DB">
        <w:rPr>
          <w:rFonts w:ascii="Arial" w:hAnsi="Arial" w:cs="Arial"/>
          <w:sz w:val="22"/>
          <w:szCs w:val="22"/>
        </w:rPr>
        <w:t xml:space="preserve"> Fees</w:t>
      </w:r>
      <w:r w:rsidR="0063478B" w:rsidRPr="00EE04DB">
        <w:rPr>
          <w:rFonts w:ascii="Arial" w:hAnsi="Arial" w:cs="Arial"/>
          <w:sz w:val="22"/>
          <w:szCs w:val="22"/>
        </w:rPr>
        <w:t>) Amendment (</w:t>
      </w:r>
      <w:r w:rsidR="00DC61AD" w:rsidRPr="00EE04DB">
        <w:rPr>
          <w:rFonts w:ascii="Arial" w:hAnsi="Arial" w:cs="Arial"/>
          <w:sz w:val="22"/>
          <w:szCs w:val="22"/>
        </w:rPr>
        <w:t>2020</w:t>
      </w:r>
      <w:r w:rsidR="00D52F55" w:rsidRPr="00EE04DB">
        <w:rPr>
          <w:rFonts w:ascii="Arial" w:hAnsi="Arial" w:cs="Arial"/>
          <w:sz w:val="22"/>
          <w:szCs w:val="22"/>
        </w:rPr>
        <w:t xml:space="preserve"> </w:t>
      </w:r>
      <w:r w:rsidR="0063478B" w:rsidRPr="00EE04DB">
        <w:rPr>
          <w:rFonts w:ascii="Arial" w:hAnsi="Arial" w:cs="Arial"/>
          <w:sz w:val="22"/>
          <w:szCs w:val="22"/>
        </w:rPr>
        <w:t>Measures No.1) Determination </w:t>
      </w:r>
      <w:r w:rsidR="00DC61AD" w:rsidRPr="00EE04DB">
        <w:rPr>
          <w:rFonts w:ascii="Arial" w:hAnsi="Arial" w:cs="Arial"/>
          <w:sz w:val="22"/>
          <w:szCs w:val="22"/>
        </w:rPr>
        <w:t>2020</w:t>
      </w:r>
      <w:r w:rsidRPr="00EE04DB">
        <w:rPr>
          <w:rFonts w:ascii="Arial" w:hAnsi="Arial" w:cs="Arial"/>
          <w:sz w:val="22"/>
          <w:szCs w:val="22"/>
        </w:rPr>
        <w:t>.</w:t>
      </w:r>
    </w:p>
    <w:p w14:paraId="3A951B26" w14:textId="0B1A0B13" w:rsidR="003C4209" w:rsidRPr="00EE04DB" w:rsidRDefault="003C4209" w:rsidP="00662ED6">
      <w:pPr>
        <w:tabs>
          <w:tab w:val="left" w:pos="3300"/>
        </w:tabs>
        <w:rPr>
          <w:rFonts w:ascii="Arial" w:hAnsi="Arial" w:cs="Arial"/>
          <w:sz w:val="22"/>
          <w:szCs w:val="22"/>
        </w:rPr>
      </w:pPr>
    </w:p>
    <w:p w14:paraId="011C4A63" w14:textId="77777777" w:rsidR="003C4209" w:rsidRPr="00EE04DB" w:rsidRDefault="003C4209" w:rsidP="00662ED6">
      <w:pPr>
        <w:tabs>
          <w:tab w:val="left" w:pos="3300"/>
        </w:tabs>
        <w:rPr>
          <w:rFonts w:ascii="Arial" w:hAnsi="Arial" w:cs="Arial"/>
          <w:sz w:val="22"/>
          <w:szCs w:val="22"/>
        </w:rPr>
      </w:pPr>
    </w:p>
    <w:p w14:paraId="4F0E7B9E" w14:textId="44D6D650" w:rsidR="003C4209" w:rsidRPr="00EE04DB" w:rsidRDefault="003C4209" w:rsidP="00662ED6">
      <w:pPr>
        <w:tabs>
          <w:tab w:val="left" w:pos="3300"/>
        </w:tabs>
        <w:rPr>
          <w:rFonts w:ascii="Arial" w:hAnsi="Arial" w:cs="Arial"/>
          <w:sz w:val="22"/>
          <w:szCs w:val="22"/>
        </w:rPr>
      </w:pPr>
      <w:r w:rsidRPr="00EE04DB">
        <w:rPr>
          <w:rFonts w:ascii="Arial" w:hAnsi="Arial" w:cs="Arial"/>
          <w:sz w:val="22"/>
          <w:szCs w:val="22"/>
        </w:rPr>
        <w:t>Section 4 is amended by including a reference to commercial/residential land.</w:t>
      </w:r>
    </w:p>
    <w:p w14:paraId="735D0550" w14:textId="77777777" w:rsidR="003C4209" w:rsidRPr="00EE04DB" w:rsidRDefault="003C4209" w:rsidP="00662ED6">
      <w:pPr>
        <w:tabs>
          <w:tab w:val="left" w:pos="3300"/>
        </w:tabs>
        <w:rPr>
          <w:rFonts w:ascii="Arial" w:hAnsi="Arial" w:cs="Arial"/>
          <w:sz w:val="22"/>
          <w:szCs w:val="22"/>
        </w:rPr>
      </w:pPr>
    </w:p>
    <w:p w14:paraId="01279DF7" w14:textId="7BBB13E1" w:rsidR="003C4209" w:rsidRPr="00EE04DB" w:rsidRDefault="0077686D" w:rsidP="00662ED6">
      <w:pPr>
        <w:tabs>
          <w:tab w:val="left" w:pos="3300"/>
        </w:tabs>
        <w:rPr>
          <w:rFonts w:ascii="Arial" w:hAnsi="Arial" w:cs="Arial"/>
          <w:sz w:val="22"/>
          <w:szCs w:val="22"/>
        </w:rPr>
      </w:pPr>
      <w:r w:rsidRPr="00EE04DB">
        <w:rPr>
          <w:rFonts w:ascii="Arial" w:hAnsi="Arial" w:cs="Arial"/>
          <w:sz w:val="22"/>
          <w:szCs w:val="22"/>
        </w:rPr>
        <w:t>Clause 5</w:t>
      </w:r>
      <w:r w:rsidR="003C4209" w:rsidRPr="00EE04DB">
        <w:rPr>
          <w:rFonts w:ascii="Arial" w:hAnsi="Arial" w:cs="Arial"/>
          <w:sz w:val="22"/>
          <w:szCs w:val="22"/>
        </w:rPr>
        <w:t xml:space="preserve"> is amended to include a new definition for commercial/residential land after subsection 5(2).</w:t>
      </w:r>
    </w:p>
    <w:p w14:paraId="29F78850" w14:textId="77777777" w:rsidR="003C4209" w:rsidRPr="00EE04DB" w:rsidRDefault="003C4209" w:rsidP="003C4209">
      <w:pPr>
        <w:pStyle w:val="subsection"/>
        <w:tabs>
          <w:tab w:val="clear" w:pos="1021"/>
          <w:tab w:val="right" w:pos="426"/>
        </w:tabs>
        <w:ind w:left="567" w:hanging="567"/>
        <w:rPr>
          <w:rFonts w:ascii="Arial" w:hAnsi="Arial" w:cs="Arial"/>
        </w:rPr>
      </w:pPr>
      <w:r w:rsidRPr="00EE04DB">
        <w:rPr>
          <w:rFonts w:ascii="Arial" w:hAnsi="Arial" w:cs="Arial"/>
        </w:rPr>
        <w:tab/>
        <w:t>(2A)</w:t>
      </w:r>
      <w:r w:rsidRPr="00EE04DB">
        <w:rPr>
          <w:rFonts w:ascii="Arial" w:hAnsi="Arial" w:cs="Arial"/>
        </w:rPr>
        <w:tab/>
        <w:t xml:space="preserve">Land is </w:t>
      </w:r>
      <w:r w:rsidRPr="00EE04DB">
        <w:rPr>
          <w:rFonts w:ascii="Arial" w:hAnsi="Arial" w:cs="Arial"/>
          <w:b/>
          <w:i/>
        </w:rPr>
        <w:t>commercial/residential land</w:t>
      </w:r>
      <w:r w:rsidRPr="00EE04DB">
        <w:rPr>
          <w:rFonts w:ascii="Arial" w:hAnsi="Arial" w:cs="Arial"/>
        </w:rPr>
        <w:t xml:space="preserve"> if:</w:t>
      </w:r>
    </w:p>
    <w:p w14:paraId="183529C6" w14:textId="281FFD35" w:rsidR="003C4209" w:rsidRPr="00EE04DB" w:rsidRDefault="003C4209" w:rsidP="003C4209">
      <w:pPr>
        <w:pStyle w:val="paragraph"/>
        <w:tabs>
          <w:tab w:val="clear" w:pos="1531"/>
          <w:tab w:val="left" w:pos="567"/>
        </w:tabs>
        <w:ind w:left="567" w:hanging="567"/>
        <w:rPr>
          <w:rFonts w:ascii="Arial" w:hAnsi="Arial" w:cs="Arial"/>
        </w:rPr>
      </w:pPr>
      <w:r w:rsidRPr="00EE04DB">
        <w:rPr>
          <w:rFonts w:ascii="Arial" w:hAnsi="Arial" w:cs="Arial"/>
        </w:rPr>
        <w:t>(a)</w:t>
      </w:r>
      <w:r w:rsidRPr="00EE04DB">
        <w:rPr>
          <w:rFonts w:ascii="Arial" w:hAnsi="Arial" w:cs="Arial"/>
        </w:rPr>
        <w:tab/>
        <w:t>the land is used, but not wholly or primarily, for the purpose mentioned in paragraph (2)(a); and</w:t>
      </w:r>
    </w:p>
    <w:p w14:paraId="4A905A0F" w14:textId="11B56E63" w:rsidR="003C4209" w:rsidRPr="00EE04DB" w:rsidRDefault="003C4209" w:rsidP="003C4209">
      <w:pPr>
        <w:pStyle w:val="paragraph"/>
        <w:tabs>
          <w:tab w:val="left" w:pos="567"/>
        </w:tabs>
        <w:ind w:left="567" w:hanging="567"/>
        <w:rPr>
          <w:rFonts w:ascii="Arial" w:hAnsi="Arial" w:cs="Arial"/>
        </w:rPr>
      </w:pPr>
      <w:r w:rsidRPr="00EE04DB">
        <w:rPr>
          <w:rFonts w:ascii="Arial" w:hAnsi="Arial" w:cs="Arial"/>
        </w:rPr>
        <w:t>(b)</w:t>
      </w:r>
      <w:r w:rsidRPr="00EE04DB">
        <w:rPr>
          <w:rFonts w:ascii="Arial" w:hAnsi="Arial" w:cs="Arial"/>
        </w:rPr>
        <w:tab/>
      </w:r>
      <w:r w:rsidRPr="00EE04DB">
        <w:rPr>
          <w:rFonts w:ascii="Arial" w:hAnsi="Arial" w:cs="Arial"/>
        </w:rPr>
        <w:tab/>
        <w:t>the land is used for one or more of the following purposes:</w:t>
      </w:r>
    </w:p>
    <w:p w14:paraId="1EDBD615" w14:textId="77777777" w:rsidR="003C4209" w:rsidRPr="00EE04DB" w:rsidRDefault="003C4209" w:rsidP="003C4209">
      <w:pPr>
        <w:pStyle w:val="paragraphsub"/>
        <w:tabs>
          <w:tab w:val="clear" w:pos="1985"/>
          <w:tab w:val="left" w:pos="1134"/>
        </w:tabs>
        <w:ind w:left="567" w:hanging="567"/>
        <w:rPr>
          <w:rFonts w:ascii="Arial" w:hAnsi="Arial" w:cs="Arial"/>
        </w:rPr>
      </w:pPr>
      <w:r w:rsidRPr="00EE04DB">
        <w:rPr>
          <w:rFonts w:ascii="Arial" w:hAnsi="Arial" w:cs="Arial"/>
        </w:rPr>
        <w:tab/>
        <w:t>(i)</w:t>
      </w:r>
      <w:r w:rsidRPr="00EE04DB">
        <w:rPr>
          <w:rFonts w:ascii="Arial" w:hAnsi="Arial" w:cs="Arial"/>
        </w:rPr>
        <w:tab/>
        <w:t>a shop;</w:t>
      </w:r>
    </w:p>
    <w:p w14:paraId="72B094EE" w14:textId="7DCCA314" w:rsidR="003C4209" w:rsidRPr="00EE04DB" w:rsidRDefault="003C4209" w:rsidP="003C4209">
      <w:pPr>
        <w:pStyle w:val="paragraphsub"/>
        <w:tabs>
          <w:tab w:val="clear" w:pos="1985"/>
          <w:tab w:val="left" w:pos="1134"/>
        </w:tabs>
        <w:ind w:left="567" w:hanging="567"/>
        <w:rPr>
          <w:rFonts w:ascii="Arial" w:hAnsi="Arial" w:cs="Arial"/>
        </w:rPr>
      </w:pPr>
      <w:r w:rsidRPr="00EE04DB">
        <w:rPr>
          <w:rFonts w:ascii="Arial" w:hAnsi="Arial" w:cs="Arial"/>
        </w:rPr>
        <w:tab/>
        <w:t>(ii)</w:t>
      </w:r>
      <w:r w:rsidRPr="00EE04DB">
        <w:rPr>
          <w:rFonts w:ascii="Arial" w:hAnsi="Arial" w:cs="Arial"/>
        </w:rPr>
        <w:tab/>
        <w:t>a workshop;</w:t>
      </w:r>
    </w:p>
    <w:p w14:paraId="7B4E5C3A" w14:textId="77777777" w:rsidR="003C4209" w:rsidRPr="00EE04DB" w:rsidRDefault="003C4209" w:rsidP="003C4209">
      <w:pPr>
        <w:pStyle w:val="paragraphsub"/>
        <w:tabs>
          <w:tab w:val="clear" w:pos="1985"/>
          <w:tab w:val="left" w:pos="1134"/>
        </w:tabs>
        <w:ind w:left="567" w:hanging="567"/>
        <w:rPr>
          <w:rFonts w:ascii="Arial" w:hAnsi="Arial" w:cs="Arial"/>
        </w:rPr>
      </w:pPr>
      <w:r w:rsidRPr="00EE04DB">
        <w:rPr>
          <w:rFonts w:ascii="Arial" w:hAnsi="Arial" w:cs="Arial"/>
        </w:rPr>
        <w:tab/>
        <w:t>(iii)</w:t>
      </w:r>
      <w:r w:rsidRPr="00EE04DB">
        <w:rPr>
          <w:rFonts w:ascii="Arial" w:hAnsi="Arial" w:cs="Arial"/>
        </w:rPr>
        <w:tab/>
        <w:t>an office;</w:t>
      </w:r>
    </w:p>
    <w:p w14:paraId="08352153" w14:textId="77777777" w:rsidR="003C4209" w:rsidRPr="00EE04DB" w:rsidRDefault="003C4209" w:rsidP="003C4209">
      <w:pPr>
        <w:pStyle w:val="paragraphsub"/>
        <w:tabs>
          <w:tab w:val="clear" w:pos="1985"/>
          <w:tab w:val="left" w:pos="1134"/>
        </w:tabs>
        <w:ind w:left="567" w:hanging="567"/>
        <w:rPr>
          <w:rFonts w:ascii="Arial" w:hAnsi="Arial" w:cs="Arial"/>
        </w:rPr>
      </w:pPr>
      <w:r w:rsidRPr="00EE04DB">
        <w:rPr>
          <w:rFonts w:ascii="Arial" w:hAnsi="Arial" w:cs="Arial"/>
        </w:rPr>
        <w:tab/>
        <w:t>(iv)</w:t>
      </w:r>
      <w:r w:rsidRPr="00EE04DB">
        <w:rPr>
          <w:rFonts w:ascii="Arial" w:hAnsi="Arial" w:cs="Arial"/>
        </w:rPr>
        <w:tab/>
        <w:t>a bakery;</w:t>
      </w:r>
    </w:p>
    <w:p w14:paraId="794C1131" w14:textId="77777777" w:rsidR="003C4209" w:rsidRPr="00EE04DB" w:rsidRDefault="003C4209" w:rsidP="003C4209">
      <w:pPr>
        <w:pStyle w:val="paragraphsub"/>
        <w:tabs>
          <w:tab w:val="clear" w:pos="1985"/>
          <w:tab w:val="left" w:pos="1134"/>
        </w:tabs>
        <w:ind w:left="567" w:hanging="567"/>
        <w:rPr>
          <w:rFonts w:ascii="Arial" w:hAnsi="Arial" w:cs="Arial"/>
        </w:rPr>
      </w:pPr>
      <w:r w:rsidRPr="00EE04DB">
        <w:rPr>
          <w:rFonts w:ascii="Arial" w:hAnsi="Arial" w:cs="Arial"/>
        </w:rPr>
        <w:tab/>
        <w:t>(v)</w:t>
      </w:r>
      <w:r w:rsidRPr="00EE04DB">
        <w:rPr>
          <w:rFonts w:ascii="Arial" w:hAnsi="Arial" w:cs="Arial"/>
        </w:rPr>
        <w:tab/>
        <w:t>a surgery;</w:t>
      </w:r>
    </w:p>
    <w:p w14:paraId="763C6CCC" w14:textId="77777777" w:rsidR="003C4209" w:rsidRPr="00EE04DB" w:rsidRDefault="003C4209" w:rsidP="003C4209">
      <w:pPr>
        <w:pStyle w:val="paragraphsub"/>
        <w:tabs>
          <w:tab w:val="clear" w:pos="1985"/>
          <w:tab w:val="left" w:pos="1134"/>
        </w:tabs>
        <w:ind w:left="567" w:hanging="567"/>
        <w:rPr>
          <w:rFonts w:ascii="Arial" w:hAnsi="Arial" w:cs="Arial"/>
        </w:rPr>
      </w:pPr>
      <w:r w:rsidRPr="00EE04DB">
        <w:rPr>
          <w:rFonts w:ascii="Arial" w:hAnsi="Arial" w:cs="Arial"/>
        </w:rPr>
        <w:tab/>
        <w:t>(vi)</w:t>
      </w:r>
      <w:r w:rsidRPr="00EE04DB">
        <w:rPr>
          <w:rFonts w:ascii="Arial" w:hAnsi="Arial" w:cs="Arial"/>
        </w:rPr>
        <w:tab/>
        <w:t>any other business purpose.</w:t>
      </w:r>
    </w:p>
    <w:p w14:paraId="63272F9E" w14:textId="2F9286C4" w:rsidR="00904683" w:rsidRPr="00EE04DB" w:rsidRDefault="00904683" w:rsidP="003953DB">
      <w:pPr>
        <w:autoSpaceDE w:val="0"/>
        <w:autoSpaceDN w:val="0"/>
        <w:adjustRightInd w:val="0"/>
        <w:rPr>
          <w:rFonts w:ascii="Arial" w:hAnsi="Arial" w:cs="Arial"/>
          <w:sz w:val="22"/>
          <w:szCs w:val="22"/>
        </w:rPr>
      </w:pPr>
    </w:p>
    <w:p w14:paraId="715AAB9E" w14:textId="5F717712" w:rsidR="00662ED6" w:rsidRPr="00EE04DB" w:rsidRDefault="0077686D" w:rsidP="003953DB">
      <w:pPr>
        <w:autoSpaceDE w:val="0"/>
        <w:autoSpaceDN w:val="0"/>
        <w:adjustRightInd w:val="0"/>
        <w:rPr>
          <w:rFonts w:ascii="Arial" w:hAnsi="Arial" w:cs="Arial"/>
          <w:sz w:val="22"/>
          <w:szCs w:val="22"/>
          <w:u w:val="single"/>
        </w:rPr>
      </w:pPr>
      <w:r w:rsidRPr="00EE04DB">
        <w:rPr>
          <w:rFonts w:ascii="Arial" w:hAnsi="Arial" w:cs="Arial"/>
          <w:sz w:val="22"/>
          <w:szCs w:val="22"/>
          <w:u w:val="single"/>
        </w:rPr>
        <w:t>Part 2- Fees</w:t>
      </w:r>
    </w:p>
    <w:p w14:paraId="3E76C9D4" w14:textId="77777777" w:rsidR="00FD3169" w:rsidRPr="00EE04DB" w:rsidRDefault="00FD3169" w:rsidP="004F4F2B">
      <w:pPr>
        <w:autoSpaceDE w:val="0"/>
        <w:autoSpaceDN w:val="0"/>
        <w:adjustRightInd w:val="0"/>
        <w:rPr>
          <w:rFonts w:ascii="Arial" w:hAnsi="Arial" w:cs="Arial"/>
          <w:sz w:val="22"/>
          <w:szCs w:val="22"/>
        </w:rPr>
      </w:pPr>
    </w:p>
    <w:p w14:paraId="6E29A68D" w14:textId="6E24D1E0" w:rsidR="00662ED6" w:rsidRPr="00EE04DB" w:rsidRDefault="0077686D" w:rsidP="004F4F2B">
      <w:pPr>
        <w:autoSpaceDE w:val="0"/>
        <w:autoSpaceDN w:val="0"/>
        <w:adjustRightInd w:val="0"/>
        <w:rPr>
          <w:rFonts w:ascii="Arial" w:hAnsi="Arial" w:cs="Arial"/>
          <w:sz w:val="22"/>
          <w:szCs w:val="22"/>
        </w:rPr>
      </w:pPr>
      <w:r w:rsidRPr="00EE04DB">
        <w:rPr>
          <w:rFonts w:ascii="Arial" w:hAnsi="Arial" w:cs="Arial"/>
          <w:sz w:val="22"/>
          <w:szCs w:val="22"/>
        </w:rPr>
        <w:t>A</w:t>
      </w:r>
      <w:r w:rsidR="00662ED6" w:rsidRPr="00EE04DB">
        <w:rPr>
          <w:rFonts w:ascii="Arial" w:hAnsi="Arial" w:cs="Arial"/>
          <w:sz w:val="22"/>
          <w:szCs w:val="22"/>
        </w:rPr>
        <w:t>mends s</w:t>
      </w:r>
      <w:bookmarkStart w:id="0" w:name="_Toc484158339"/>
      <w:r w:rsidR="00662ED6" w:rsidRPr="00EE04DB">
        <w:rPr>
          <w:rFonts w:ascii="Arial" w:hAnsi="Arial" w:cs="Arial"/>
          <w:sz w:val="22"/>
          <w:szCs w:val="22"/>
        </w:rPr>
        <w:t xml:space="preserve">ubsection </w:t>
      </w:r>
      <w:r w:rsidR="006B017E" w:rsidRPr="00EE04DB">
        <w:rPr>
          <w:rFonts w:ascii="Arial" w:hAnsi="Arial" w:cs="Arial"/>
          <w:sz w:val="22"/>
          <w:szCs w:val="22"/>
        </w:rPr>
        <w:t>6(2)</w:t>
      </w:r>
      <w:r w:rsidR="00662ED6" w:rsidRPr="00EE04DB">
        <w:rPr>
          <w:rFonts w:ascii="Arial" w:hAnsi="Arial" w:cs="Arial"/>
          <w:sz w:val="22"/>
          <w:szCs w:val="22"/>
        </w:rPr>
        <w:t xml:space="preserve"> of the </w:t>
      </w:r>
      <w:r w:rsidR="00445FCB" w:rsidRPr="00EE04DB">
        <w:rPr>
          <w:rFonts w:ascii="Arial" w:hAnsi="Arial" w:cs="Arial"/>
          <w:sz w:val="22"/>
          <w:szCs w:val="22"/>
        </w:rPr>
        <w:t xml:space="preserve">Cocos (Keeling) Islands </w:t>
      </w:r>
      <w:r w:rsidR="00662ED6" w:rsidRPr="00EE04DB">
        <w:rPr>
          <w:rFonts w:ascii="Arial" w:hAnsi="Arial" w:cs="Arial"/>
          <w:sz w:val="22"/>
          <w:szCs w:val="22"/>
        </w:rPr>
        <w:t>Utilities and Services (Water</w:t>
      </w:r>
      <w:bookmarkStart w:id="1" w:name="BK_S3P2L3C47"/>
      <w:bookmarkEnd w:id="1"/>
      <w:r w:rsidR="00662ED6" w:rsidRPr="00EE04DB">
        <w:rPr>
          <w:rFonts w:ascii="Arial" w:hAnsi="Arial" w:cs="Arial"/>
          <w:sz w:val="22"/>
          <w:szCs w:val="22"/>
        </w:rPr>
        <w:t>, Sewerage and Building Application Services Fees) Determination</w:t>
      </w:r>
      <w:r w:rsidR="009D0A5D" w:rsidRPr="00EE04DB">
        <w:rPr>
          <w:rFonts w:ascii="Arial" w:hAnsi="Arial" w:cs="Arial"/>
          <w:sz w:val="22"/>
          <w:szCs w:val="22"/>
        </w:rPr>
        <w:t xml:space="preserve"> 2016</w:t>
      </w:r>
      <w:r w:rsidR="00662ED6" w:rsidRPr="00EE04DB">
        <w:rPr>
          <w:rFonts w:ascii="Arial" w:hAnsi="Arial" w:cs="Arial"/>
          <w:i/>
          <w:sz w:val="22"/>
          <w:szCs w:val="22"/>
        </w:rPr>
        <w:t> </w:t>
      </w:r>
      <w:bookmarkEnd w:id="0"/>
      <w:r w:rsidR="00DC61AD" w:rsidRPr="00EE04DB">
        <w:rPr>
          <w:rFonts w:ascii="Arial" w:hAnsi="Arial" w:cs="Arial"/>
          <w:sz w:val="22"/>
          <w:szCs w:val="22"/>
        </w:rPr>
        <w:t>by deleti</w:t>
      </w:r>
      <w:r w:rsidR="006B017E" w:rsidRPr="00EE04DB">
        <w:rPr>
          <w:rFonts w:ascii="Arial" w:hAnsi="Arial" w:cs="Arial"/>
          <w:sz w:val="22"/>
          <w:szCs w:val="22"/>
        </w:rPr>
        <w:t>ng</w:t>
      </w:r>
      <w:r w:rsidR="006B017E" w:rsidRPr="00EE04DB">
        <w:rPr>
          <w:rFonts w:ascii="Arial" w:hAnsi="Arial" w:cs="Arial"/>
          <w:i/>
          <w:sz w:val="22"/>
          <w:szCs w:val="22"/>
        </w:rPr>
        <w:t xml:space="preserve"> </w:t>
      </w:r>
      <w:r w:rsidRPr="00EE04DB">
        <w:rPr>
          <w:rFonts w:ascii="Arial" w:hAnsi="Arial" w:cs="Arial"/>
          <w:i/>
          <w:sz w:val="22"/>
          <w:szCs w:val="22"/>
        </w:rPr>
        <w:br/>
      </w:r>
      <w:r w:rsidR="006B017E" w:rsidRPr="00EE04DB">
        <w:rPr>
          <w:rFonts w:ascii="Arial" w:hAnsi="Arial" w:cs="Arial"/>
          <w:i/>
          <w:sz w:val="22"/>
          <w:szCs w:val="22"/>
        </w:rPr>
        <w:t xml:space="preserve">“1 July </w:t>
      </w:r>
      <w:r w:rsidR="00DC61AD" w:rsidRPr="00EE04DB">
        <w:rPr>
          <w:rFonts w:ascii="Arial" w:hAnsi="Arial" w:cs="Arial"/>
          <w:i/>
          <w:sz w:val="22"/>
          <w:szCs w:val="22"/>
        </w:rPr>
        <w:t>2019</w:t>
      </w:r>
      <w:r w:rsidR="006B017E" w:rsidRPr="00EE04DB">
        <w:rPr>
          <w:rFonts w:ascii="Arial" w:hAnsi="Arial" w:cs="Arial"/>
          <w:i/>
          <w:sz w:val="22"/>
          <w:szCs w:val="22"/>
        </w:rPr>
        <w:t xml:space="preserve">” </w:t>
      </w:r>
      <w:r w:rsidR="006B017E" w:rsidRPr="00EE04DB">
        <w:rPr>
          <w:rFonts w:ascii="Arial" w:hAnsi="Arial" w:cs="Arial"/>
          <w:sz w:val="22"/>
          <w:szCs w:val="22"/>
        </w:rPr>
        <w:t>and substituting</w:t>
      </w:r>
      <w:r w:rsidR="006B017E" w:rsidRPr="00EE04DB">
        <w:rPr>
          <w:rFonts w:ascii="Arial" w:hAnsi="Arial" w:cs="Arial"/>
          <w:i/>
          <w:sz w:val="22"/>
          <w:szCs w:val="22"/>
        </w:rPr>
        <w:t xml:space="preserve"> </w:t>
      </w:r>
      <w:r w:rsidR="002C5C0F" w:rsidRPr="00EE04DB">
        <w:rPr>
          <w:rFonts w:ascii="Arial" w:hAnsi="Arial" w:cs="Arial"/>
          <w:i/>
          <w:sz w:val="22"/>
          <w:szCs w:val="22"/>
        </w:rPr>
        <w:t>“1 November</w:t>
      </w:r>
      <w:r w:rsidR="00A95D89" w:rsidRPr="00EE04DB">
        <w:rPr>
          <w:rFonts w:ascii="Arial" w:hAnsi="Arial" w:cs="Arial"/>
          <w:i/>
          <w:sz w:val="22"/>
          <w:szCs w:val="22"/>
        </w:rPr>
        <w:t xml:space="preserve"> 2020</w:t>
      </w:r>
      <w:r w:rsidR="00D52F55" w:rsidRPr="00EE04DB">
        <w:rPr>
          <w:rFonts w:ascii="Arial" w:hAnsi="Arial" w:cs="Arial"/>
          <w:i/>
          <w:sz w:val="22"/>
          <w:szCs w:val="22"/>
        </w:rPr>
        <w:t>”.</w:t>
      </w:r>
      <w:r w:rsidR="00FD3169" w:rsidRPr="00EE04DB">
        <w:rPr>
          <w:rFonts w:ascii="Arial" w:hAnsi="Arial" w:cs="Arial"/>
          <w:sz w:val="22"/>
          <w:szCs w:val="22"/>
        </w:rPr>
        <w:t xml:space="preserve"> </w:t>
      </w:r>
    </w:p>
    <w:p w14:paraId="5B92B00E" w14:textId="13A78E01" w:rsidR="0010316E" w:rsidRPr="00EE04DB" w:rsidRDefault="0010316E" w:rsidP="00E748BC">
      <w:pPr>
        <w:autoSpaceDE w:val="0"/>
        <w:autoSpaceDN w:val="0"/>
        <w:adjustRightInd w:val="0"/>
        <w:rPr>
          <w:rFonts w:ascii="Arial" w:hAnsi="Arial" w:cs="Arial"/>
          <w:sz w:val="22"/>
          <w:szCs w:val="22"/>
        </w:rPr>
      </w:pPr>
    </w:p>
    <w:p w14:paraId="1DFF7E4D" w14:textId="3A14B09F" w:rsidR="0010316E" w:rsidRPr="00EE04DB" w:rsidRDefault="00382F6E" w:rsidP="00E748BC">
      <w:pPr>
        <w:autoSpaceDE w:val="0"/>
        <w:autoSpaceDN w:val="0"/>
        <w:adjustRightInd w:val="0"/>
        <w:rPr>
          <w:rFonts w:ascii="Arial" w:hAnsi="Arial" w:cs="Arial"/>
          <w:sz w:val="22"/>
          <w:szCs w:val="22"/>
          <w:u w:val="single"/>
        </w:rPr>
      </w:pPr>
      <w:r w:rsidRPr="00EE04DB">
        <w:rPr>
          <w:rFonts w:ascii="Arial" w:hAnsi="Arial" w:cs="Arial"/>
          <w:sz w:val="22"/>
          <w:szCs w:val="22"/>
          <w:u w:val="single"/>
        </w:rPr>
        <w:t>Schedule 1</w:t>
      </w:r>
    </w:p>
    <w:p w14:paraId="6C5FB938" w14:textId="1362CC8E" w:rsidR="0010316E" w:rsidRPr="00EE04DB" w:rsidRDefault="0010316E" w:rsidP="00E748BC">
      <w:pPr>
        <w:autoSpaceDE w:val="0"/>
        <w:autoSpaceDN w:val="0"/>
        <w:adjustRightInd w:val="0"/>
        <w:rPr>
          <w:rFonts w:ascii="Arial" w:hAnsi="Arial" w:cs="Arial"/>
          <w:sz w:val="22"/>
          <w:szCs w:val="22"/>
        </w:rPr>
      </w:pPr>
    </w:p>
    <w:p w14:paraId="4ABD9EB9" w14:textId="1F92889E" w:rsidR="0010316E" w:rsidRPr="00EE04DB" w:rsidRDefault="003728B7" w:rsidP="00E748BC">
      <w:pPr>
        <w:autoSpaceDE w:val="0"/>
        <w:autoSpaceDN w:val="0"/>
        <w:adjustRightInd w:val="0"/>
        <w:rPr>
          <w:rFonts w:ascii="Arial" w:hAnsi="Arial" w:cs="Arial"/>
          <w:sz w:val="22"/>
          <w:szCs w:val="22"/>
        </w:rPr>
      </w:pPr>
      <w:r w:rsidRPr="00EE04DB">
        <w:rPr>
          <w:rFonts w:ascii="Arial" w:hAnsi="Arial" w:cs="Arial"/>
          <w:sz w:val="22"/>
          <w:szCs w:val="22"/>
        </w:rPr>
        <w:t xml:space="preserve">Items 2, </w:t>
      </w:r>
      <w:r w:rsidR="00382F6E" w:rsidRPr="00EE04DB">
        <w:rPr>
          <w:rFonts w:ascii="Arial" w:hAnsi="Arial" w:cs="Arial"/>
          <w:sz w:val="22"/>
          <w:szCs w:val="22"/>
        </w:rPr>
        <w:t>5 and 6 of t</w:t>
      </w:r>
      <w:r w:rsidR="006A6FE6" w:rsidRPr="00EE04DB">
        <w:rPr>
          <w:rFonts w:ascii="Arial" w:hAnsi="Arial" w:cs="Arial"/>
          <w:sz w:val="22"/>
          <w:szCs w:val="22"/>
        </w:rPr>
        <w:t xml:space="preserve">he </w:t>
      </w:r>
      <w:r w:rsidR="0010316E" w:rsidRPr="00EE04DB">
        <w:rPr>
          <w:rFonts w:ascii="Arial" w:hAnsi="Arial" w:cs="Arial"/>
          <w:sz w:val="22"/>
          <w:szCs w:val="22"/>
        </w:rPr>
        <w:t xml:space="preserve">table shown at </w:t>
      </w:r>
      <w:r w:rsidR="00950EC1" w:rsidRPr="00EE04DB">
        <w:rPr>
          <w:rFonts w:ascii="Arial" w:hAnsi="Arial" w:cs="Arial"/>
          <w:sz w:val="22"/>
          <w:szCs w:val="22"/>
        </w:rPr>
        <w:t>subclause 1(2)</w:t>
      </w:r>
      <w:r w:rsidR="006A6FE6" w:rsidRPr="00EE04DB">
        <w:rPr>
          <w:rFonts w:ascii="Arial" w:hAnsi="Arial" w:cs="Arial"/>
          <w:sz w:val="22"/>
          <w:szCs w:val="22"/>
        </w:rPr>
        <w:t xml:space="preserve"> of </w:t>
      </w:r>
      <w:r w:rsidR="0010316E" w:rsidRPr="00EE04DB">
        <w:rPr>
          <w:rFonts w:ascii="Arial" w:hAnsi="Arial" w:cs="Arial"/>
          <w:sz w:val="22"/>
          <w:szCs w:val="22"/>
        </w:rPr>
        <w:t xml:space="preserve">Schedule 1 of the </w:t>
      </w:r>
      <w:r w:rsidR="00445FCB" w:rsidRPr="00EE04DB">
        <w:rPr>
          <w:rFonts w:ascii="Arial" w:hAnsi="Arial" w:cs="Arial"/>
          <w:sz w:val="22"/>
          <w:szCs w:val="22"/>
        </w:rPr>
        <w:t xml:space="preserve">Cocos (Keeling) Islands </w:t>
      </w:r>
      <w:r w:rsidR="0010316E" w:rsidRPr="00EE04DB">
        <w:rPr>
          <w:rFonts w:ascii="Arial" w:hAnsi="Arial" w:cs="Arial"/>
          <w:sz w:val="22"/>
          <w:szCs w:val="22"/>
        </w:rPr>
        <w:t>Utilities and Services (Water, Sewerage and Building Application Services Fees) Determination 2016</w:t>
      </w:r>
      <w:r w:rsidR="0010316E" w:rsidRPr="00EE04DB">
        <w:rPr>
          <w:rFonts w:ascii="Arial" w:hAnsi="Arial" w:cs="Arial"/>
          <w:i/>
          <w:sz w:val="22"/>
          <w:szCs w:val="22"/>
        </w:rPr>
        <w:t xml:space="preserve"> </w:t>
      </w:r>
      <w:r w:rsidR="00382F6E" w:rsidRPr="00EE04DB">
        <w:rPr>
          <w:rFonts w:ascii="Arial" w:hAnsi="Arial" w:cs="Arial"/>
          <w:sz w:val="22"/>
          <w:szCs w:val="22"/>
        </w:rPr>
        <w:t>are</w:t>
      </w:r>
      <w:r w:rsidR="006A6FE6" w:rsidRPr="00EE04DB">
        <w:rPr>
          <w:rFonts w:ascii="Arial" w:hAnsi="Arial" w:cs="Arial"/>
          <w:sz w:val="22"/>
          <w:szCs w:val="22"/>
        </w:rPr>
        <w:t xml:space="preserve"> repealed</w:t>
      </w:r>
      <w:r w:rsidR="006A6FE6" w:rsidRPr="00EE04DB">
        <w:rPr>
          <w:rFonts w:ascii="Arial" w:hAnsi="Arial" w:cs="Arial"/>
          <w:i/>
          <w:sz w:val="22"/>
          <w:szCs w:val="22"/>
        </w:rPr>
        <w:t xml:space="preserve"> </w:t>
      </w:r>
      <w:r w:rsidR="0010316E" w:rsidRPr="00EE04DB">
        <w:rPr>
          <w:rFonts w:ascii="Arial" w:hAnsi="Arial" w:cs="Arial"/>
          <w:sz w:val="22"/>
          <w:szCs w:val="22"/>
        </w:rPr>
        <w:t xml:space="preserve">and </w:t>
      </w:r>
      <w:r w:rsidR="0077686D" w:rsidRPr="00EE04DB">
        <w:rPr>
          <w:rFonts w:ascii="Arial" w:hAnsi="Arial" w:cs="Arial"/>
          <w:sz w:val="22"/>
          <w:szCs w:val="22"/>
        </w:rPr>
        <w:t xml:space="preserve">are </w:t>
      </w:r>
      <w:r w:rsidR="004A61B2" w:rsidRPr="00EE04DB">
        <w:rPr>
          <w:rFonts w:ascii="Arial" w:hAnsi="Arial" w:cs="Arial"/>
          <w:sz w:val="22"/>
          <w:szCs w:val="22"/>
        </w:rPr>
        <w:t xml:space="preserve">substituted </w:t>
      </w:r>
      <w:r w:rsidR="0010316E" w:rsidRPr="00EE04DB">
        <w:rPr>
          <w:rFonts w:ascii="Arial" w:hAnsi="Arial" w:cs="Arial"/>
          <w:sz w:val="22"/>
          <w:szCs w:val="22"/>
        </w:rPr>
        <w:t xml:space="preserve">with </w:t>
      </w:r>
      <w:r w:rsidR="00382F6E" w:rsidRPr="00EE04DB">
        <w:rPr>
          <w:rFonts w:ascii="Arial" w:hAnsi="Arial" w:cs="Arial"/>
          <w:sz w:val="22"/>
          <w:szCs w:val="22"/>
        </w:rPr>
        <w:t>new items</w:t>
      </w:r>
      <w:r w:rsidR="0010316E" w:rsidRPr="00EE04DB">
        <w:rPr>
          <w:rFonts w:ascii="Arial" w:hAnsi="Arial" w:cs="Arial"/>
          <w:sz w:val="22"/>
          <w:szCs w:val="22"/>
        </w:rPr>
        <w:t xml:space="preserve"> </w:t>
      </w:r>
      <w:r w:rsidR="003C4209" w:rsidRPr="00EE04DB">
        <w:rPr>
          <w:rFonts w:ascii="Arial" w:hAnsi="Arial" w:cs="Arial"/>
          <w:sz w:val="22"/>
          <w:szCs w:val="22"/>
        </w:rPr>
        <w:t xml:space="preserve">2, 5 and 6 </w:t>
      </w:r>
      <w:r w:rsidR="00382F6E" w:rsidRPr="00EE04DB">
        <w:rPr>
          <w:rFonts w:ascii="Arial" w:hAnsi="Arial" w:cs="Arial"/>
          <w:sz w:val="22"/>
          <w:szCs w:val="22"/>
        </w:rPr>
        <w:t>that list</w:t>
      </w:r>
      <w:r w:rsidR="004A61B2" w:rsidRPr="00EE04DB">
        <w:rPr>
          <w:rFonts w:ascii="Arial" w:hAnsi="Arial" w:cs="Arial"/>
          <w:sz w:val="22"/>
          <w:szCs w:val="22"/>
        </w:rPr>
        <w:t xml:space="preserve"> </w:t>
      </w:r>
      <w:r w:rsidR="0010316E" w:rsidRPr="00EE04DB">
        <w:rPr>
          <w:rFonts w:ascii="Arial" w:hAnsi="Arial" w:cs="Arial"/>
          <w:sz w:val="22"/>
          <w:szCs w:val="22"/>
        </w:rPr>
        <w:t>the revised fees for the supply of water services.</w:t>
      </w:r>
    </w:p>
    <w:p w14:paraId="0384AC2A" w14:textId="77777777" w:rsidR="0010316E" w:rsidRPr="00EE04DB" w:rsidRDefault="0010316E" w:rsidP="00E748BC">
      <w:pPr>
        <w:autoSpaceDE w:val="0"/>
        <w:autoSpaceDN w:val="0"/>
        <w:adjustRightInd w:val="0"/>
        <w:rPr>
          <w:rFonts w:ascii="Arial" w:hAnsi="Arial" w:cs="Arial"/>
          <w:sz w:val="22"/>
          <w:szCs w:val="22"/>
        </w:rPr>
      </w:pPr>
    </w:p>
    <w:p w14:paraId="2D1B4EBD" w14:textId="16F95EEB" w:rsidR="0010316E" w:rsidRPr="00EE04DB" w:rsidRDefault="0010316E" w:rsidP="0010316E">
      <w:pPr>
        <w:autoSpaceDE w:val="0"/>
        <w:autoSpaceDN w:val="0"/>
        <w:adjustRightInd w:val="0"/>
        <w:rPr>
          <w:rFonts w:ascii="Arial" w:hAnsi="Arial" w:cs="Arial"/>
          <w:sz w:val="22"/>
          <w:szCs w:val="22"/>
        </w:rPr>
      </w:pPr>
      <w:r w:rsidRPr="00EE04DB">
        <w:rPr>
          <w:rFonts w:ascii="Arial" w:hAnsi="Arial" w:cs="Arial"/>
          <w:sz w:val="22"/>
          <w:szCs w:val="22"/>
        </w:rPr>
        <w:t xml:space="preserve">Fixed fees for water are calculated based on the category of land to which that service is provided and, in the case of non-residential land, the size of the meter servicing that land. Section 5 of the </w:t>
      </w:r>
      <w:r w:rsidR="00445FCB" w:rsidRPr="00EE04DB">
        <w:rPr>
          <w:rFonts w:ascii="Arial" w:hAnsi="Arial" w:cs="Arial"/>
          <w:sz w:val="22"/>
          <w:szCs w:val="22"/>
        </w:rPr>
        <w:t xml:space="preserve">Cocos (Keeling) Islands </w:t>
      </w:r>
      <w:r w:rsidRPr="00EE04DB">
        <w:rPr>
          <w:rFonts w:ascii="Arial" w:hAnsi="Arial" w:cs="Arial"/>
          <w:sz w:val="22"/>
          <w:szCs w:val="22"/>
        </w:rPr>
        <w:t xml:space="preserve">Utilities and Services (Water, Sewerage and Building Application Services Fees) Amendment Determination 2016 defines these land categories. </w:t>
      </w:r>
    </w:p>
    <w:p w14:paraId="0BA86DD3" w14:textId="77777777" w:rsidR="0010316E" w:rsidRPr="00EE04DB" w:rsidRDefault="0010316E" w:rsidP="0010316E">
      <w:pPr>
        <w:autoSpaceDE w:val="0"/>
        <w:autoSpaceDN w:val="0"/>
        <w:adjustRightInd w:val="0"/>
        <w:rPr>
          <w:rFonts w:ascii="Arial" w:hAnsi="Arial" w:cs="Arial"/>
          <w:sz w:val="22"/>
          <w:szCs w:val="22"/>
        </w:rPr>
      </w:pPr>
    </w:p>
    <w:p w14:paraId="5C00275B" w14:textId="77777777" w:rsidR="0010316E" w:rsidRPr="00EE04DB" w:rsidRDefault="0010316E" w:rsidP="0010316E">
      <w:pPr>
        <w:autoSpaceDE w:val="0"/>
        <w:autoSpaceDN w:val="0"/>
        <w:adjustRightInd w:val="0"/>
        <w:rPr>
          <w:rFonts w:ascii="Arial" w:hAnsi="Arial" w:cs="Arial"/>
          <w:sz w:val="22"/>
          <w:szCs w:val="22"/>
        </w:rPr>
      </w:pPr>
      <w:r w:rsidRPr="00EE04DB">
        <w:rPr>
          <w:rFonts w:ascii="Arial" w:hAnsi="Arial" w:cs="Arial"/>
          <w:sz w:val="22"/>
          <w:szCs w:val="22"/>
        </w:rPr>
        <w:t>Item 2 – Commercial or industrial land (other than land mentioned in item 5), commercial/residential land, mining land or government land, or shipping (supply of water services to land for the purpose of water being taken on board a ship in a port).</w:t>
      </w:r>
    </w:p>
    <w:p w14:paraId="0CF2A355" w14:textId="4C5FB73B" w:rsidR="0010316E" w:rsidRPr="00EE04DB" w:rsidRDefault="0010316E" w:rsidP="0010316E">
      <w:pPr>
        <w:autoSpaceDE w:val="0"/>
        <w:autoSpaceDN w:val="0"/>
        <w:adjustRightInd w:val="0"/>
        <w:rPr>
          <w:rFonts w:ascii="Arial" w:hAnsi="Arial" w:cs="Arial"/>
          <w:sz w:val="22"/>
          <w:szCs w:val="22"/>
        </w:rPr>
      </w:pPr>
    </w:p>
    <w:p w14:paraId="53709C1D" w14:textId="787563F9" w:rsidR="0077686D" w:rsidRPr="00EE04DB" w:rsidRDefault="0010316E" w:rsidP="0010316E">
      <w:pPr>
        <w:autoSpaceDE w:val="0"/>
        <w:autoSpaceDN w:val="0"/>
        <w:adjustRightInd w:val="0"/>
        <w:rPr>
          <w:rFonts w:ascii="Arial" w:hAnsi="Arial" w:cs="Arial"/>
          <w:sz w:val="22"/>
          <w:szCs w:val="22"/>
        </w:rPr>
      </w:pPr>
      <w:r w:rsidRPr="00EE04DB">
        <w:rPr>
          <w:rFonts w:ascii="Arial" w:hAnsi="Arial" w:cs="Arial"/>
          <w:sz w:val="22"/>
          <w:szCs w:val="22"/>
        </w:rPr>
        <w:t>This item lists the fixed fee imposed for the provision of water services for the following categories of land. The amount of that fee is in relation to the size of the pipe servicing that land. This fee increase</w:t>
      </w:r>
      <w:r w:rsidR="00B97640" w:rsidRPr="00EE04DB">
        <w:rPr>
          <w:rFonts w:ascii="Arial" w:hAnsi="Arial" w:cs="Arial"/>
          <w:sz w:val="22"/>
          <w:szCs w:val="22"/>
        </w:rPr>
        <w:t>s</w:t>
      </w:r>
      <w:r w:rsidRPr="00EE04DB">
        <w:rPr>
          <w:rFonts w:ascii="Arial" w:hAnsi="Arial" w:cs="Arial"/>
          <w:sz w:val="22"/>
          <w:szCs w:val="22"/>
        </w:rPr>
        <w:t xml:space="preserve"> </w:t>
      </w:r>
      <w:r w:rsidR="00F2352C" w:rsidRPr="00EE04DB">
        <w:rPr>
          <w:rFonts w:ascii="Arial" w:hAnsi="Arial" w:cs="Arial"/>
          <w:sz w:val="22"/>
          <w:szCs w:val="22"/>
        </w:rPr>
        <w:t>2.5</w:t>
      </w:r>
      <w:r w:rsidRPr="00EE04DB">
        <w:rPr>
          <w:rFonts w:ascii="Arial" w:hAnsi="Arial" w:cs="Arial"/>
          <w:sz w:val="22"/>
          <w:szCs w:val="22"/>
        </w:rPr>
        <w:t>% across the range of meter sizes as follows:</w:t>
      </w:r>
    </w:p>
    <w:p w14:paraId="4A8944D0" w14:textId="77777777" w:rsidR="0077686D" w:rsidRPr="00EE04DB" w:rsidRDefault="0077686D">
      <w:pPr>
        <w:rPr>
          <w:rFonts w:ascii="Arial" w:hAnsi="Arial" w:cs="Arial"/>
          <w:sz w:val="22"/>
          <w:szCs w:val="22"/>
        </w:rPr>
      </w:pPr>
      <w:r w:rsidRPr="00EE04DB">
        <w:rPr>
          <w:rFonts w:ascii="Arial" w:hAnsi="Arial" w:cs="Arial"/>
          <w:sz w:val="22"/>
          <w:szCs w:val="22"/>
        </w:rPr>
        <w:br w:type="page"/>
      </w:r>
    </w:p>
    <w:p w14:paraId="0B7916BA" w14:textId="1BB9E9B7" w:rsidR="0010316E" w:rsidRPr="00EE04DB" w:rsidRDefault="00382F6E" w:rsidP="0010316E">
      <w:pPr>
        <w:autoSpaceDE w:val="0"/>
        <w:autoSpaceDN w:val="0"/>
        <w:adjustRightInd w:val="0"/>
        <w:rPr>
          <w:rFonts w:ascii="Arial" w:hAnsi="Arial" w:cs="Arial"/>
          <w:sz w:val="22"/>
          <w:szCs w:val="22"/>
        </w:rPr>
      </w:pPr>
      <w:r w:rsidRPr="00EE04DB">
        <w:rPr>
          <w:rFonts w:ascii="Arial" w:hAnsi="Arial" w:cs="Arial"/>
          <w:sz w:val="22"/>
          <w:szCs w:val="22"/>
        </w:rPr>
        <w:t>(a)</w:t>
      </w:r>
      <w:r w:rsidRPr="00EE04DB">
        <w:rPr>
          <w:rFonts w:ascii="Arial" w:hAnsi="Arial" w:cs="Arial"/>
          <w:sz w:val="22"/>
          <w:szCs w:val="22"/>
        </w:rPr>
        <w:tab/>
      </w:r>
      <w:r w:rsidR="0010316E" w:rsidRPr="00EE04DB">
        <w:rPr>
          <w:rFonts w:ascii="Arial" w:hAnsi="Arial" w:cs="Arial"/>
          <w:sz w:val="22"/>
          <w:szCs w:val="22"/>
        </w:rPr>
        <w:t>no meter or 15</w:t>
      </w:r>
      <w:r w:rsidRPr="00EE04DB">
        <w:rPr>
          <w:rFonts w:ascii="Arial" w:hAnsi="Arial" w:cs="Arial"/>
          <w:sz w:val="22"/>
          <w:szCs w:val="22"/>
        </w:rPr>
        <w:t xml:space="preserve"> </w:t>
      </w:r>
      <w:r w:rsidR="0010316E" w:rsidRPr="00EE04DB">
        <w:rPr>
          <w:rFonts w:ascii="Arial" w:hAnsi="Arial" w:cs="Arial"/>
          <w:sz w:val="22"/>
          <w:szCs w:val="22"/>
        </w:rPr>
        <w:t>mm or 20</w:t>
      </w:r>
      <w:r w:rsidRPr="00EE04DB">
        <w:rPr>
          <w:rFonts w:ascii="Arial" w:hAnsi="Arial" w:cs="Arial"/>
          <w:sz w:val="22"/>
          <w:szCs w:val="22"/>
        </w:rPr>
        <w:t xml:space="preserve"> </w:t>
      </w:r>
      <w:r w:rsidR="0010316E" w:rsidRPr="00EE04DB">
        <w:rPr>
          <w:rFonts w:ascii="Arial" w:hAnsi="Arial" w:cs="Arial"/>
          <w:sz w:val="22"/>
          <w:szCs w:val="22"/>
        </w:rPr>
        <w:t xml:space="preserve">mm increases </w:t>
      </w:r>
      <w:r w:rsidR="00690B58" w:rsidRPr="00EE04DB">
        <w:rPr>
          <w:rFonts w:ascii="Arial" w:hAnsi="Arial" w:cs="Arial"/>
          <w:sz w:val="22"/>
          <w:szCs w:val="22"/>
        </w:rPr>
        <w:t>$272.05</w:t>
      </w:r>
      <w:r w:rsidR="00D34040" w:rsidRPr="00EE04DB">
        <w:rPr>
          <w:rFonts w:ascii="Arial" w:hAnsi="Arial" w:cs="Arial"/>
          <w:sz w:val="22"/>
          <w:szCs w:val="22"/>
        </w:rPr>
        <w:t xml:space="preserve"> to $278.85</w:t>
      </w:r>
    </w:p>
    <w:p w14:paraId="3F6999F6" w14:textId="55C688CF" w:rsidR="0010316E" w:rsidRPr="00EE04DB" w:rsidRDefault="00382F6E" w:rsidP="0010316E">
      <w:pPr>
        <w:autoSpaceDE w:val="0"/>
        <w:autoSpaceDN w:val="0"/>
        <w:adjustRightInd w:val="0"/>
        <w:rPr>
          <w:rFonts w:ascii="Arial" w:hAnsi="Arial" w:cs="Arial"/>
          <w:sz w:val="22"/>
          <w:szCs w:val="22"/>
        </w:rPr>
      </w:pPr>
      <w:r w:rsidRPr="00EE04DB">
        <w:rPr>
          <w:rFonts w:ascii="Arial" w:hAnsi="Arial" w:cs="Arial"/>
          <w:sz w:val="22"/>
          <w:szCs w:val="22"/>
        </w:rPr>
        <w:t>(b)</w:t>
      </w:r>
      <w:r w:rsidRPr="00EE04DB">
        <w:rPr>
          <w:rFonts w:ascii="Arial" w:hAnsi="Arial" w:cs="Arial"/>
          <w:sz w:val="22"/>
          <w:szCs w:val="22"/>
        </w:rPr>
        <w:tab/>
      </w:r>
      <w:r w:rsidR="0010316E" w:rsidRPr="00EE04DB">
        <w:rPr>
          <w:rFonts w:ascii="Arial" w:hAnsi="Arial" w:cs="Arial"/>
          <w:sz w:val="22"/>
          <w:szCs w:val="22"/>
        </w:rPr>
        <w:t>25</w:t>
      </w:r>
      <w:r w:rsidRPr="00EE04DB">
        <w:rPr>
          <w:rFonts w:ascii="Arial" w:hAnsi="Arial" w:cs="Arial"/>
          <w:sz w:val="22"/>
          <w:szCs w:val="22"/>
        </w:rPr>
        <w:t xml:space="preserve"> </w:t>
      </w:r>
      <w:r w:rsidR="0010316E" w:rsidRPr="00EE04DB">
        <w:rPr>
          <w:rFonts w:ascii="Arial" w:hAnsi="Arial" w:cs="Arial"/>
          <w:sz w:val="22"/>
          <w:szCs w:val="22"/>
        </w:rPr>
        <w:t xml:space="preserve">mm increases from </w:t>
      </w:r>
      <w:r w:rsidR="00D34040" w:rsidRPr="00EE04DB">
        <w:rPr>
          <w:rFonts w:ascii="Arial" w:hAnsi="Arial" w:cs="Arial"/>
          <w:sz w:val="22"/>
          <w:szCs w:val="22"/>
        </w:rPr>
        <w:t>$425.11 to $435.74</w:t>
      </w:r>
    </w:p>
    <w:p w14:paraId="674A1184" w14:textId="48C5FF6C" w:rsidR="00F26D0C" w:rsidRPr="00EE04DB" w:rsidRDefault="00382F6E" w:rsidP="0010316E">
      <w:pPr>
        <w:autoSpaceDE w:val="0"/>
        <w:autoSpaceDN w:val="0"/>
        <w:adjustRightInd w:val="0"/>
        <w:rPr>
          <w:rFonts w:ascii="Arial" w:hAnsi="Arial" w:cs="Arial"/>
          <w:sz w:val="22"/>
          <w:szCs w:val="22"/>
        </w:rPr>
      </w:pPr>
      <w:r w:rsidRPr="00EE04DB">
        <w:rPr>
          <w:rFonts w:ascii="Arial" w:hAnsi="Arial" w:cs="Arial"/>
          <w:sz w:val="22"/>
          <w:szCs w:val="22"/>
        </w:rPr>
        <w:t>(c)</w:t>
      </w:r>
      <w:r w:rsidRPr="00EE04DB">
        <w:rPr>
          <w:rFonts w:ascii="Arial" w:hAnsi="Arial" w:cs="Arial"/>
          <w:sz w:val="22"/>
          <w:szCs w:val="22"/>
        </w:rPr>
        <w:tab/>
      </w:r>
      <w:r w:rsidR="00D34040" w:rsidRPr="00EE04DB">
        <w:rPr>
          <w:rFonts w:ascii="Arial" w:hAnsi="Arial" w:cs="Arial"/>
          <w:sz w:val="22"/>
          <w:szCs w:val="22"/>
        </w:rPr>
        <w:t>30</w:t>
      </w:r>
      <w:r w:rsidRPr="00EE04DB">
        <w:rPr>
          <w:rFonts w:ascii="Arial" w:hAnsi="Arial" w:cs="Arial"/>
          <w:sz w:val="22"/>
          <w:szCs w:val="22"/>
        </w:rPr>
        <w:t xml:space="preserve"> </w:t>
      </w:r>
      <w:r w:rsidR="00D34040" w:rsidRPr="00EE04DB">
        <w:rPr>
          <w:rFonts w:ascii="Arial" w:hAnsi="Arial" w:cs="Arial"/>
          <w:sz w:val="22"/>
          <w:szCs w:val="22"/>
        </w:rPr>
        <w:t xml:space="preserve">mm increases from </w:t>
      </w:r>
      <w:r w:rsidR="00690B58" w:rsidRPr="00EE04DB">
        <w:rPr>
          <w:rFonts w:ascii="Arial" w:hAnsi="Arial" w:cs="Arial"/>
          <w:sz w:val="22"/>
          <w:szCs w:val="22"/>
        </w:rPr>
        <w:t>$612.11</w:t>
      </w:r>
      <w:r w:rsidR="00D34040" w:rsidRPr="00EE04DB">
        <w:rPr>
          <w:rFonts w:ascii="Arial" w:hAnsi="Arial" w:cs="Arial"/>
          <w:sz w:val="22"/>
          <w:szCs w:val="22"/>
        </w:rPr>
        <w:t xml:space="preserve"> to $627.41</w:t>
      </w:r>
    </w:p>
    <w:p w14:paraId="51445BA4" w14:textId="6BBE55B4" w:rsidR="0010316E" w:rsidRPr="00EE04DB" w:rsidRDefault="00382F6E" w:rsidP="00F26D0C">
      <w:pPr>
        <w:autoSpaceDE w:val="0"/>
        <w:autoSpaceDN w:val="0"/>
        <w:adjustRightInd w:val="0"/>
        <w:rPr>
          <w:rFonts w:ascii="Arial" w:hAnsi="Arial" w:cs="Arial"/>
          <w:sz w:val="22"/>
          <w:szCs w:val="22"/>
        </w:rPr>
      </w:pPr>
      <w:r w:rsidRPr="00EE04DB">
        <w:rPr>
          <w:rFonts w:ascii="Arial" w:hAnsi="Arial" w:cs="Arial"/>
          <w:sz w:val="22"/>
          <w:szCs w:val="22"/>
        </w:rPr>
        <w:t>(d)</w:t>
      </w:r>
      <w:r w:rsidRPr="00EE04DB">
        <w:rPr>
          <w:rFonts w:ascii="Arial" w:hAnsi="Arial" w:cs="Arial"/>
          <w:sz w:val="22"/>
          <w:szCs w:val="22"/>
        </w:rPr>
        <w:tab/>
      </w:r>
      <w:r w:rsidR="00457B1A" w:rsidRPr="00EE04DB">
        <w:rPr>
          <w:rFonts w:ascii="Arial" w:hAnsi="Arial" w:cs="Arial"/>
          <w:sz w:val="22"/>
          <w:szCs w:val="22"/>
        </w:rPr>
        <w:t>35</w:t>
      </w:r>
      <w:r w:rsidRPr="00EE04DB">
        <w:rPr>
          <w:rFonts w:ascii="Arial" w:hAnsi="Arial" w:cs="Arial"/>
          <w:sz w:val="22"/>
          <w:szCs w:val="22"/>
        </w:rPr>
        <w:t xml:space="preserve"> mm</w:t>
      </w:r>
      <w:r w:rsidR="00457B1A" w:rsidRPr="00EE04DB">
        <w:rPr>
          <w:rFonts w:ascii="Arial" w:hAnsi="Arial" w:cs="Arial"/>
          <w:sz w:val="22"/>
          <w:szCs w:val="22"/>
        </w:rPr>
        <w:t>, 38</w:t>
      </w:r>
      <w:r w:rsidRPr="00EE04DB">
        <w:rPr>
          <w:rFonts w:ascii="Arial" w:hAnsi="Arial" w:cs="Arial"/>
          <w:sz w:val="22"/>
          <w:szCs w:val="22"/>
        </w:rPr>
        <w:t xml:space="preserve"> mm</w:t>
      </w:r>
      <w:r w:rsidR="00457B1A" w:rsidRPr="00EE04DB">
        <w:rPr>
          <w:rFonts w:ascii="Arial" w:hAnsi="Arial" w:cs="Arial"/>
          <w:sz w:val="22"/>
          <w:szCs w:val="22"/>
        </w:rPr>
        <w:t xml:space="preserve"> or 40</w:t>
      </w:r>
      <w:r w:rsidRPr="00EE04DB">
        <w:rPr>
          <w:rFonts w:ascii="Arial" w:hAnsi="Arial" w:cs="Arial"/>
          <w:sz w:val="22"/>
          <w:szCs w:val="22"/>
        </w:rPr>
        <w:t xml:space="preserve"> </w:t>
      </w:r>
      <w:r w:rsidR="00457B1A" w:rsidRPr="00EE04DB">
        <w:rPr>
          <w:rFonts w:ascii="Arial" w:hAnsi="Arial" w:cs="Arial"/>
          <w:sz w:val="22"/>
          <w:szCs w:val="22"/>
        </w:rPr>
        <w:t xml:space="preserve">mm </w:t>
      </w:r>
      <w:r w:rsidR="00690B58" w:rsidRPr="00EE04DB">
        <w:rPr>
          <w:rFonts w:ascii="Arial" w:hAnsi="Arial" w:cs="Arial"/>
          <w:sz w:val="22"/>
          <w:szCs w:val="22"/>
        </w:rPr>
        <w:t>$1,088.27</w:t>
      </w:r>
      <w:r w:rsidR="00D34040" w:rsidRPr="00EE04DB">
        <w:rPr>
          <w:rFonts w:ascii="Arial" w:hAnsi="Arial" w:cs="Arial"/>
          <w:sz w:val="22"/>
          <w:szCs w:val="22"/>
        </w:rPr>
        <w:t xml:space="preserve"> to $1,115.48</w:t>
      </w:r>
    </w:p>
    <w:p w14:paraId="467C8449" w14:textId="1072D0C9" w:rsidR="0010316E" w:rsidRPr="00EE04DB" w:rsidRDefault="00382F6E" w:rsidP="0010316E">
      <w:pPr>
        <w:autoSpaceDE w:val="0"/>
        <w:autoSpaceDN w:val="0"/>
        <w:adjustRightInd w:val="0"/>
        <w:rPr>
          <w:rFonts w:ascii="Arial" w:hAnsi="Arial" w:cs="Arial"/>
          <w:sz w:val="22"/>
          <w:szCs w:val="22"/>
        </w:rPr>
      </w:pPr>
      <w:r w:rsidRPr="00EE04DB">
        <w:rPr>
          <w:rFonts w:ascii="Arial" w:hAnsi="Arial" w:cs="Arial"/>
          <w:sz w:val="22"/>
          <w:szCs w:val="22"/>
        </w:rPr>
        <w:t>(e)</w:t>
      </w:r>
      <w:r w:rsidRPr="00EE04DB">
        <w:rPr>
          <w:rFonts w:ascii="Arial" w:hAnsi="Arial" w:cs="Arial"/>
          <w:sz w:val="22"/>
          <w:szCs w:val="22"/>
        </w:rPr>
        <w:tab/>
      </w:r>
      <w:r w:rsidR="0010316E" w:rsidRPr="00EE04DB">
        <w:rPr>
          <w:rFonts w:ascii="Arial" w:hAnsi="Arial" w:cs="Arial"/>
          <w:sz w:val="22"/>
          <w:szCs w:val="22"/>
        </w:rPr>
        <w:t>50</w:t>
      </w:r>
      <w:r w:rsidRPr="00EE04DB">
        <w:rPr>
          <w:rFonts w:ascii="Arial" w:hAnsi="Arial" w:cs="Arial"/>
          <w:sz w:val="22"/>
          <w:szCs w:val="22"/>
        </w:rPr>
        <w:t xml:space="preserve"> </w:t>
      </w:r>
      <w:r w:rsidR="0010316E" w:rsidRPr="00EE04DB">
        <w:rPr>
          <w:rFonts w:ascii="Arial" w:hAnsi="Arial" w:cs="Arial"/>
          <w:sz w:val="22"/>
          <w:szCs w:val="22"/>
        </w:rPr>
        <w:t xml:space="preserve">mm increases from </w:t>
      </w:r>
      <w:r w:rsidR="00690B58" w:rsidRPr="00EE04DB">
        <w:rPr>
          <w:rFonts w:ascii="Arial" w:hAnsi="Arial" w:cs="Arial"/>
          <w:sz w:val="22"/>
          <w:szCs w:val="22"/>
        </w:rPr>
        <w:t>$1,700.40</w:t>
      </w:r>
      <w:r w:rsidR="00D34040" w:rsidRPr="00EE04DB">
        <w:rPr>
          <w:rFonts w:ascii="Arial" w:hAnsi="Arial" w:cs="Arial"/>
          <w:sz w:val="22"/>
          <w:szCs w:val="22"/>
        </w:rPr>
        <w:t xml:space="preserve"> to $1,742.91</w:t>
      </w:r>
    </w:p>
    <w:p w14:paraId="31EBB8F7" w14:textId="511FBDA9" w:rsidR="0010316E" w:rsidRPr="00EE04DB" w:rsidRDefault="00382F6E" w:rsidP="0010316E">
      <w:pPr>
        <w:autoSpaceDE w:val="0"/>
        <w:autoSpaceDN w:val="0"/>
        <w:adjustRightInd w:val="0"/>
        <w:rPr>
          <w:rFonts w:ascii="Arial" w:hAnsi="Arial" w:cs="Arial"/>
          <w:sz w:val="22"/>
          <w:szCs w:val="22"/>
        </w:rPr>
      </w:pPr>
      <w:r w:rsidRPr="00EE04DB">
        <w:rPr>
          <w:rFonts w:ascii="Arial" w:hAnsi="Arial" w:cs="Arial"/>
          <w:sz w:val="22"/>
          <w:szCs w:val="22"/>
        </w:rPr>
        <w:t>(f)</w:t>
      </w:r>
      <w:r w:rsidRPr="00EE04DB">
        <w:rPr>
          <w:rFonts w:ascii="Arial" w:hAnsi="Arial" w:cs="Arial"/>
          <w:sz w:val="22"/>
          <w:szCs w:val="22"/>
        </w:rPr>
        <w:tab/>
      </w:r>
      <w:r w:rsidR="00457B1A" w:rsidRPr="00EE04DB">
        <w:rPr>
          <w:rFonts w:ascii="Arial" w:hAnsi="Arial" w:cs="Arial"/>
          <w:sz w:val="22"/>
          <w:szCs w:val="22"/>
        </w:rPr>
        <w:t>70</w:t>
      </w:r>
      <w:r w:rsidRPr="00EE04DB">
        <w:rPr>
          <w:rFonts w:ascii="Arial" w:hAnsi="Arial" w:cs="Arial"/>
          <w:sz w:val="22"/>
          <w:szCs w:val="22"/>
        </w:rPr>
        <w:t xml:space="preserve"> mm</w:t>
      </w:r>
      <w:r w:rsidR="00457B1A" w:rsidRPr="00EE04DB">
        <w:rPr>
          <w:rFonts w:ascii="Arial" w:hAnsi="Arial" w:cs="Arial"/>
          <w:sz w:val="22"/>
          <w:szCs w:val="22"/>
        </w:rPr>
        <w:t>, 75</w:t>
      </w:r>
      <w:r w:rsidRPr="00EE04DB">
        <w:rPr>
          <w:rFonts w:ascii="Arial" w:hAnsi="Arial" w:cs="Arial"/>
          <w:sz w:val="22"/>
          <w:szCs w:val="22"/>
        </w:rPr>
        <w:t xml:space="preserve"> mm</w:t>
      </w:r>
      <w:r w:rsidR="00457B1A" w:rsidRPr="00EE04DB">
        <w:rPr>
          <w:rFonts w:ascii="Arial" w:hAnsi="Arial" w:cs="Arial"/>
          <w:sz w:val="22"/>
          <w:szCs w:val="22"/>
        </w:rPr>
        <w:t xml:space="preserve"> or </w:t>
      </w:r>
      <w:r w:rsidR="0010316E" w:rsidRPr="00EE04DB">
        <w:rPr>
          <w:rFonts w:ascii="Arial" w:hAnsi="Arial" w:cs="Arial"/>
          <w:sz w:val="22"/>
          <w:szCs w:val="22"/>
        </w:rPr>
        <w:t>80</w:t>
      </w:r>
      <w:r w:rsidRPr="00EE04DB">
        <w:rPr>
          <w:rFonts w:ascii="Arial" w:hAnsi="Arial" w:cs="Arial"/>
          <w:sz w:val="22"/>
          <w:szCs w:val="22"/>
        </w:rPr>
        <w:t xml:space="preserve"> </w:t>
      </w:r>
      <w:r w:rsidR="0010316E" w:rsidRPr="00EE04DB">
        <w:rPr>
          <w:rFonts w:ascii="Arial" w:hAnsi="Arial" w:cs="Arial"/>
          <w:sz w:val="22"/>
          <w:szCs w:val="22"/>
        </w:rPr>
        <w:t xml:space="preserve">mm increases from </w:t>
      </w:r>
      <w:r w:rsidR="00690B58" w:rsidRPr="00EE04DB">
        <w:rPr>
          <w:rFonts w:ascii="Arial" w:hAnsi="Arial" w:cs="Arial"/>
          <w:sz w:val="22"/>
          <w:szCs w:val="22"/>
        </w:rPr>
        <w:t>$4,353.02</w:t>
      </w:r>
      <w:r w:rsidR="00D34040" w:rsidRPr="00EE04DB">
        <w:rPr>
          <w:rFonts w:ascii="Arial" w:hAnsi="Arial" w:cs="Arial"/>
          <w:sz w:val="22"/>
          <w:szCs w:val="22"/>
        </w:rPr>
        <w:t xml:space="preserve"> to $4,461.85</w:t>
      </w:r>
    </w:p>
    <w:p w14:paraId="3B23AA68" w14:textId="2D7E5C33" w:rsidR="0010316E" w:rsidRPr="00EE04DB" w:rsidRDefault="00382F6E" w:rsidP="0010316E">
      <w:pPr>
        <w:autoSpaceDE w:val="0"/>
        <w:autoSpaceDN w:val="0"/>
        <w:adjustRightInd w:val="0"/>
        <w:rPr>
          <w:rFonts w:ascii="Arial" w:hAnsi="Arial" w:cs="Arial"/>
          <w:sz w:val="22"/>
          <w:szCs w:val="22"/>
        </w:rPr>
      </w:pPr>
      <w:r w:rsidRPr="00EE04DB">
        <w:rPr>
          <w:rFonts w:ascii="Arial" w:hAnsi="Arial" w:cs="Arial"/>
          <w:sz w:val="22"/>
          <w:szCs w:val="22"/>
        </w:rPr>
        <w:t>(g)</w:t>
      </w:r>
      <w:r w:rsidRPr="00EE04DB">
        <w:rPr>
          <w:rFonts w:ascii="Arial" w:hAnsi="Arial" w:cs="Arial"/>
          <w:sz w:val="22"/>
          <w:szCs w:val="22"/>
        </w:rPr>
        <w:tab/>
      </w:r>
      <w:r w:rsidR="0010316E" w:rsidRPr="00EE04DB">
        <w:rPr>
          <w:rFonts w:ascii="Arial" w:hAnsi="Arial" w:cs="Arial"/>
          <w:sz w:val="22"/>
          <w:szCs w:val="22"/>
        </w:rPr>
        <w:t>100</w:t>
      </w:r>
      <w:r w:rsidRPr="00EE04DB">
        <w:rPr>
          <w:rFonts w:ascii="Arial" w:hAnsi="Arial" w:cs="Arial"/>
          <w:sz w:val="22"/>
          <w:szCs w:val="22"/>
        </w:rPr>
        <w:t xml:space="preserve"> </w:t>
      </w:r>
      <w:r w:rsidR="0010316E" w:rsidRPr="00EE04DB">
        <w:rPr>
          <w:rFonts w:ascii="Arial" w:hAnsi="Arial" w:cs="Arial"/>
          <w:sz w:val="22"/>
          <w:szCs w:val="22"/>
        </w:rPr>
        <w:t xml:space="preserve">mm increases from </w:t>
      </w:r>
      <w:r w:rsidR="00690B58" w:rsidRPr="00EE04DB">
        <w:rPr>
          <w:rFonts w:ascii="Arial" w:hAnsi="Arial" w:cs="Arial"/>
          <w:sz w:val="22"/>
          <w:szCs w:val="22"/>
        </w:rPr>
        <w:t>$6,801.60</w:t>
      </w:r>
      <w:r w:rsidR="00D34040" w:rsidRPr="00EE04DB">
        <w:rPr>
          <w:rFonts w:ascii="Arial" w:hAnsi="Arial" w:cs="Arial"/>
          <w:sz w:val="22"/>
          <w:szCs w:val="22"/>
        </w:rPr>
        <w:t xml:space="preserve"> to $6,971.64</w:t>
      </w:r>
      <w:r w:rsidR="00690B58" w:rsidRPr="00EE04DB">
        <w:rPr>
          <w:rFonts w:ascii="Arial" w:hAnsi="Arial" w:cs="Arial"/>
          <w:sz w:val="22"/>
          <w:szCs w:val="22"/>
        </w:rPr>
        <w:t xml:space="preserve"> </w:t>
      </w:r>
    </w:p>
    <w:p w14:paraId="624D26FB" w14:textId="248A7BB9" w:rsidR="0010316E" w:rsidRPr="00EE04DB" w:rsidRDefault="00382F6E" w:rsidP="0010316E">
      <w:pPr>
        <w:autoSpaceDE w:val="0"/>
        <w:autoSpaceDN w:val="0"/>
        <w:adjustRightInd w:val="0"/>
        <w:rPr>
          <w:rFonts w:ascii="Arial" w:hAnsi="Arial" w:cs="Arial"/>
          <w:sz w:val="22"/>
          <w:szCs w:val="22"/>
        </w:rPr>
      </w:pPr>
      <w:r w:rsidRPr="00EE04DB">
        <w:rPr>
          <w:rFonts w:ascii="Arial" w:hAnsi="Arial" w:cs="Arial"/>
          <w:sz w:val="22"/>
          <w:szCs w:val="22"/>
        </w:rPr>
        <w:t>(h)</w:t>
      </w:r>
      <w:r w:rsidRPr="00EE04DB">
        <w:rPr>
          <w:rFonts w:ascii="Arial" w:hAnsi="Arial" w:cs="Arial"/>
          <w:sz w:val="22"/>
          <w:szCs w:val="22"/>
        </w:rPr>
        <w:tab/>
      </w:r>
      <w:r w:rsidR="00457B1A" w:rsidRPr="00EE04DB">
        <w:rPr>
          <w:rFonts w:ascii="Arial" w:hAnsi="Arial" w:cs="Arial"/>
          <w:sz w:val="22"/>
          <w:szCs w:val="22"/>
        </w:rPr>
        <w:t xml:space="preserve">140 </w:t>
      </w:r>
      <w:r w:rsidRPr="00EE04DB">
        <w:rPr>
          <w:rFonts w:ascii="Arial" w:hAnsi="Arial" w:cs="Arial"/>
          <w:sz w:val="22"/>
          <w:szCs w:val="22"/>
        </w:rPr>
        <w:t xml:space="preserve">mm </w:t>
      </w:r>
      <w:r w:rsidR="00457B1A" w:rsidRPr="00EE04DB">
        <w:rPr>
          <w:rFonts w:ascii="Arial" w:hAnsi="Arial" w:cs="Arial"/>
          <w:sz w:val="22"/>
          <w:szCs w:val="22"/>
        </w:rPr>
        <w:t xml:space="preserve">or </w:t>
      </w:r>
      <w:r w:rsidR="0010316E" w:rsidRPr="00EE04DB">
        <w:rPr>
          <w:rFonts w:ascii="Arial" w:hAnsi="Arial" w:cs="Arial"/>
          <w:sz w:val="22"/>
          <w:szCs w:val="22"/>
        </w:rPr>
        <w:t>150</w:t>
      </w:r>
      <w:r w:rsidR="00563F81" w:rsidRPr="00EE04DB">
        <w:rPr>
          <w:rFonts w:ascii="Arial" w:hAnsi="Arial" w:cs="Arial"/>
          <w:sz w:val="22"/>
          <w:szCs w:val="22"/>
        </w:rPr>
        <w:t xml:space="preserve"> </w:t>
      </w:r>
      <w:r w:rsidR="0010316E" w:rsidRPr="00EE04DB">
        <w:rPr>
          <w:rFonts w:ascii="Arial" w:hAnsi="Arial" w:cs="Arial"/>
          <w:sz w:val="22"/>
          <w:szCs w:val="22"/>
        </w:rPr>
        <w:t xml:space="preserve">mm increases from </w:t>
      </w:r>
      <w:r w:rsidR="00690B58" w:rsidRPr="00EE04DB">
        <w:rPr>
          <w:rFonts w:ascii="Arial" w:hAnsi="Arial" w:cs="Arial"/>
          <w:sz w:val="22"/>
          <w:szCs w:val="22"/>
        </w:rPr>
        <w:t>$15,303.60</w:t>
      </w:r>
      <w:r w:rsidR="00D34040" w:rsidRPr="00EE04DB">
        <w:rPr>
          <w:rFonts w:ascii="Arial" w:hAnsi="Arial" w:cs="Arial"/>
          <w:sz w:val="22"/>
          <w:szCs w:val="22"/>
        </w:rPr>
        <w:t xml:space="preserve"> to $15,686.19</w:t>
      </w:r>
    </w:p>
    <w:p w14:paraId="44DD44CC" w14:textId="77777777" w:rsidR="0010316E" w:rsidRPr="00EE04DB" w:rsidRDefault="0010316E" w:rsidP="0010316E">
      <w:pPr>
        <w:autoSpaceDE w:val="0"/>
        <w:autoSpaceDN w:val="0"/>
        <w:adjustRightInd w:val="0"/>
        <w:rPr>
          <w:rFonts w:ascii="Arial" w:hAnsi="Arial" w:cs="Arial"/>
          <w:sz w:val="22"/>
          <w:szCs w:val="22"/>
        </w:rPr>
      </w:pPr>
    </w:p>
    <w:p w14:paraId="6D7938BC" w14:textId="4DD1807E" w:rsidR="0010316E" w:rsidRPr="00EE04DB" w:rsidRDefault="0010316E" w:rsidP="0010316E">
      <w:pPr>
        <w:autoSpaceDE w:val="0"/>
        <w:autoSpaceDN w:val="0"/>
        <w:adjustRightInd w:val="0"/>
        <w:rPr>
          <w:rFonts w:ascii="Arial" w:hAnsi="Arial" w:cs="Arial"/>
          <w:sz w:val="22"/>
          <w:szCs w:val="22"/>
        </w:rPr>
      </w:pPr>
      <w:r w:rsidRPr="00EE04DB">
        <w:rPr>
          <w:rFonts w:ascii="Arial" w:hAnsi="Arial" w:cs="Arial"/>
          <w:sz w:val="22"/>
          <w:szCs w:val="22"/>
        </w:rPr>
        <w:t xml:space="preserve">Item 5 – Strata-titled commercial </w:t>
      </w:r>
      <w:r w:rsidR="003728B7" w:rsidRPr="00EE04DB">
        <w:rPr>
          <w:rFonts w:ascii="Arial" w:hAnsi="Arial" w:cs="Arial"/>
          <w:sz w:val="22"/>
          <w:szCs w:val="22"/>
        </w:rPr>
        <w:t xml:space="preserve">land </w:t>
      </w:r>
      <w:r w:rsidRPr="00EE04DB">
        <w:rPr>
          <w:rFonts w:ascii="Arial" w:hAnsi="Arial" w:cs="Arial"/>
          <w:sz w:val="22"/>
          <w:szCs w:val="22"/>
        </w:rPr>
        <w:t>or industrial land, if sharing a water service</w:t>
      </w:r>
    </w:p>
    <w:p w14:paraId="5E827B82" w14:textId="3517DA90" w:rsidR="0010316E" w:rsidRPr="00EE04DB" w:rsidRDefault="0010316E" w:rsidP="0010316E">
      <w:pPr>
        <w:autoSpaceDE w:val="0"/>
        <w:autoSpaceDN w:val="0"/>
        <w:adjustRightInd w:val="0"/>
        <w:rPr>
          <w:rFonts w:ascii="Arial" w:hAnsi="Arial" w:cs="Arial"/>
          <w:sz w:val="22"/>
          <w:szCs w:val="22"/>
        </w:rPr>
      </w:pPr>
      <w:r w:rsidRPr="00EE04DB">
        <w:rPr>
          <w:rFonts w:ascii="Arial" w:hAnsi="Arial" w:cs="Arial"/>
          <w:sz w:val="22"/>
          <w:szCs w:val="22"/>
        </w:rPr>
        <w:t>Th</w:t>
      </w:r>
      <w:r w:rsidR="00B97640" w:rsidRPr="00EE04DB">
        <w:rPr>
          <w:rFonts w:ascii="Arial" w:hAnsi="Arial" w:cs="Arial"/>
          <w:sz w:val="22"/>
          <w:szCs w:val="22"/>
        </w:rPr>
        <w:t xml:space="preserve">is </w:t>
      </w:r>
      <w:r w:rsidRPr="00EE04DB">
        <w:rPr>
          <w:rFonts w:ascii="Arial" w:hAnsi="Arial" w:cs="Arial"/>
          <w:sz w:val="22"/>
          <w:szCs w:val="22"/>
        </w:rPr>
        <w:t>fixed fee increase</w:t>
      </w:r>
      <w:r w:rsidR="00B97640" w:rsidRPr="00EE04DB">
        <w:rPr>
          <w:rFonts w:ascii="Arial" w:hAnsi="Arial" w:cs="Arial"/>
          <w:sz w:val="22"/>
          <w:szCs w:val="22"/>
        </w:rPr>
        <w:t>s</w:t>
      </w:r>
      <w:r w:rsidR="000E1197" w:rsidRPr="00EE04DB">
        <w:rPr>
          <w:rFonts w:ascii="Arial" w:hAnsi="Arial" w:cs="Arial"/>
          <w:sz w:val="22"/>
          <w:szCs w:val="22"/>
        </w:rPr>
        <w:t xml:space="preserve"> </w:t>
      </w:r>
      <w:r w:rsidR="00690B58" w:rsidRPr="00EE04DB">
        <w:rPr>
          <w:rFonts w:ascii="Arial" w:hAnsi="Arial" w:cs="Arial"/>
          <w:sz w:val="22"/>
          <w:szCs w:val="22"/>
        </w:rPr>
        <w:t>2.5</w:t>
      </w:r>
      <w:r w:rsidRPr="00EE04DB">
        <w:rPr>
          <w:rFonts w:ascii="Arial" w:hAnsi="Arial" w:cs="Arial"/>
          <w:sz w:val="22"/>
          <w:szCs w:val="22"/>
        </w:rPr>
        <w:t xml:space="preserve">% from </w:t>
      </w:r>
      <w:r w:rsidR="00690B58" w:rsidRPr="00EE04DB">
        <w:rPr>
          <w:rFonts w:ascii="Arial" w:hAnsi="Arial" w:cs="Arial"/>
          <w:sz w:val="22"/>
          <w:szCs w:val="22"/>
        </w:rPr>
        <w:t>$272.05</w:t>
      </w:r>
      <w:r w:rsidR="00D34040" w:rsidRPr="00EE04DB">
        <w:rPr>
          <w:rFonts w:ascii="Arial" w:hAnsi="Arial" w:cs="Arial"/>
          <w:sz w:val="22"/>
          <w:szCs w:val="22"/>
        </w:rPr>
        <w:t xml:space="preserve"> to $278.85</w:t>
      </w:r>
      <w:r w:rsidRPr="00EE04DB">
        <w:rPr>
          <w:rFonts w:ascii="Arial" w:hAnsi="Arial" w:cs="Arial"/>
          <w:sz w:val="22"/>
          <w:szCs w:val="22"/>
        </w:rPr>
        <w:t xml:space="preserve">.  </w:t>
      </w:r>
    </w:p>
    <w:p w14:paraId="4EC903C4" w14:textId="77777777" w:rsidR="0010316E" w:rsidRPr="00EE04DB" w:rsidRDefault="0010316E" w:rsidP="0010316E">
      <w:pPr>
        <w:autoSpaceDE w:val="0"/>
        <w:autoSpaceDN w:val="0"/>
        <w:adjustRightInd w:val="0"/>
        <w:rPr>
          <w:rFonts w:ascii="Arial" w:hAnsi="Arial" w:cs="Arial"/>
          <w:sz w:val="22"/>
          <w:szCs w:val="22"/>
        </w:rPr>
      </w:pPr>
    </w:p>
    <w:p w14:paraId="10A2525E" w14:textId="77777777" w:rsidR="0010316E" w:rsidRPr="00EE04DB" w:rsidRDefault="0010316E" w:rsidP="0010316E">
      <w:pPr>
        <w:autoSpaceDE w:val="0"/>
        <w:autoSpaceDN w:val="0"/>
        <w:adjustRightInd w:val="0"/>
        <w:rPr>
          <w:rFonts w:ascii="Arial" w:hAnsi="Arial" w:cs="Arial"/>
          <w:sz w:val="22"/>
          <w:szCs w:val="22"/>
        </w:rPr>
      </w:pPr>
      <w:r w:rsidRPr="00EE04DB">
        <w:rPr>
          <w:rFonts w:ascii="Arial" w:hAnsi="Arial" w:cs="Arial"/>
          <w:sz w:val="22"/>
          <w:szCs w:val="22"/>
        </w:rPr>
        <w:t>Item 6 – Any land, for the supply of a fire service</w:t>
      </w:r>
    </w:p>
    <w:p w14:paraId="3E3EA3A9" w14:textId="77777777" w:rsidR="0010316E" w:rsidRPr="00EE04DB" w:rsidRDefault="0010316E" w:rsidP="0010316E">
      <w:pPr>
        <w:autoSpaceDE w:val="0"/>
        <w:autoSpaceDN w:val="0"/>
        <w:adjustRightInd w:val="0"/>
        <w:rPr>
          <w:rFonts w:ascii="Arial" w:hAnsi="Arial" w:cs="Arial"/>
          <w:sz w:val="22"/>
          <w:szCs w:val="22"/>
        </w:rPr>
      </w:pPr>
      <w:r w:rsidRPr="00EE04DB">
        <w:rPr>
          <w:rFonts w:ascii="Arial" w:hAnsi="Arial" w:cs="Arial"/>
          <w:sz w:val="22"/>
          <w:szCs w:val="22"/>
        </w:rPr>
        <w:t xml:space="preserve">Fire services may be required for some developments under the Building Code of Australia. Local shires are also responsible for ensuring that the appropriate fire protection design requirements are included in a building. </w:t>
      </w:r>
    </w:p>
    <w:p w14:paraId="04195720" w14:textId="77777777" w:rsidR="0010316E" w:rsidRPr="00EE04DB" w:rsidRDefault="0010316E" w:rsidP="0010316E">
      <w:pPr>
        <w:autoSpaceDE w:val="0"/>
        <w:autoSpaceDN w:val="0"/>
        <w:adjustRightInd w:val="0"/>
        <w:rPr>
          <w:rFonts w:ascii="Arial" w:hAnsi="Arial" w:cs="Arial"/>
          <w:sz w:val="22"/>
          <w:szCs w:val="22"/>
        </w:rPr>
      </w:pPr>
    </w:p>
    <w:p w14:paraId="5B301A19" w14:textId="0894B99B" w:rsidR="0010316E" w:rsidRPr="00EE04DB" w:rsidRDefault="0010316E" w:rsidP="0010316E">
      <w:pPr>
        <w:autoSpaceDE w:val="0"/>
        <w:autoSpaceDN w:val="0"/>
        <w:adjustRightInd w:val="0"/>
        <w:rPr>
          <w:rFonts w:ascii="Arial" w:hAnsi="Arial" w:cs="Arial"/>
          <w:sz w:val="22"/>
          <w:szCs w:val="22"/>
        </w:rPr>
      </w:pPr>
      <w:r w:rsidRPr="00EE04DB">
        <w:rPr>
          <w:rFonts w:ascii="Arial" w:hAnsi="Arial" w:cs="Arial"/>
          <w:sz w:val="22"/>
          <w:szCs w:val="22"/>
        </w:rPr>
        <w:t>Th</w:t>
      </w:r>
      <w:r w:rsidR="00B97640" w:rsidRPr="00EE04DB">
        <w:rPr>
          <w:rFonts w:ascii="Arial" w:hAnsi="Arial" w:cs="Arial"/>
          <w:sz w:val="22"/>
          <w:szCs w:val="22"/>
        </w:rPr>
        <w:t>e</w:t>
      </w:r>
      <w:r w:rsidRPr="00EE04DB">
        <w:rPr>
          <w:rFonts w:ascii="Arial" w:hAnsi="Arial" w:cs="Arial"/>
          <w:sz w:val="22"/>
          <w:szCs w:val="22"/>
        </w:rPr>
        <w:t xml:space="preserve"> fixed fee for a fire service </w:t>
      </w:r>
      <w:r w:rsidR="00AB68D4" w:rsidRPr="00EE04DB">
        <w:rPr>
          <w:rFonts w:ascii="Arial" w:hAnsi="Arial" w:cs="Arial"/>
          <w:sz w:val="22"/>
          <w:szCs w:val="22"/>
        </w:rPr>
        <w:t>increase</w:t>
      </w:r>
      <w:r w:rsidR="00B97640" w:rsidRPr="00EE04DB">
        <w:rPr>
          <w:rFonts w:ascii="Arial" w:hAnsi="Arial" w:cs="Arial"/>
          <w:sz w:val="22"/>
          <w:szCs w:val="22"/>
        </w:rPr>
        <w:t>s</w:t>
      </w:r>
      <w:r w:rsidR="00AB68D4" w:rsidRPr="00EE04DB">
        <w:rPr>
          <w:rFonts w:ascii="Arial" w:hAnsi="Arial" w:cs="Arial"/>
          <w:sz w:val="22"/>
          <w:szCs w:val="22"/>
        </w:rPr>
        <w:t xml:space="preserve"> </w:t>
      </w:r>
      <w:r w:rsidR="00690B58" w:rsidRPr="00EE04DB">
        <w:rPr>
          <w:rFonts w:ascii="Arial" w:hAnsi="Arial" w:cs="Arial"/>
          <w:sz w:val="22"/>
          <w:szCs w:val="22"/>
        </w:rPr>
        <w:t>2.5</w:t>
      </w:r>
      <w:r w:rsidRPr="00EE04DB">
        <w:rPr>
          <w:rFonts w:ascii="Arial" w:hAnsi="Arial" w:cs="Arial"/>
          <w:sz w:val="22"/>
          <w:szCs w:val="22"/>
        </w:rPr>
        <w:t xml:space="preserve">% from </w:t>
      </w:r>
      <w:r w:rsidR="00690B58" w:rsidRPr="00EE04DB">
        <w:rPr>
          <w:rFonts w:ascii="Arial" w:hAnsi="Arial" w:cs="Arial"/>
          <w:sz w:val="22"/>
          <w:szCs w:val="22"/>
        </w:rPr>
        <w:t>$272.05</w:t>
      </w:r>
      <w:r w:rsidR="00D34040" w:rsidRPr="00EE04DB">
        <w:rPr>
          <w:rFonts w:ascii="Arial" w:hAnsi="Arial" w:cs="Arial"/>
          <w:sz w:val="22"/>
          <w:szCs w:val="22"/>
        </w:rPr>
        <w:t xml:space="preserve"> to $278.85</w:t>
      </w:r>
      <w:r w:rsidR="00690B58" w:rsidRPr="00EE04DB">
        <w:rPr>
          <w:rFonts w:ascii="Arial" w:hAnsi="Arial" w:cs="Arial"/>
          <w:sz w:val="22"/>
          <w:szCs w:val="22"/>
        </w:rPr>
        <w:t>.</w:t>
      </w:r>
    </w:p>
    <w:p w14:paraId="74B90B76" w14:textId="77777777" w:rsidR="0093679F" w:rsidRPr="00EE04DB" w:rsidRDefault="0093679F" w:rsidP="00E748BC">
      <w:pPr>
        <w:autoSpaceDE w:val="0"/>
        <w:autoSpaceDN w:val="0"/>
        <w:adjustRightInd w:val="0"/>
        <w:rPr>
          <w:rFonts w:ascii="Arial" w:hAnsi="Arial" w:cs="Arial"/>
          <w:sz w:val="22"/>
          <w:szCs w:val="22"/>
        </w:rPr>
      </w:pPr>
    </w:p>
    <w:p w14:paraId="504E3256" w14:textId="6F928D72" w:rsidR="0010316E" w:rsidRPr="00EE04DB" w:rsidRDefault="003728B7" w:rsidP="00E748BC">
      <w:pPr>
        <w:autoSpaceDE w:val="0"/>
        <w:autoSpaceDN w:val="0"/>
        <w:adjustRightInd w:val="0"/>
        <w:rPr>
          <w:rFonts w:ascii="Arial" w:hAnsi="Arial" w:cs="Arial"/>
          <w:sz w:val="22"/>
          <w:szCs w:val="22"/>
          <w:u w:val="single"/>
        </w:rPr>
      </w:pPr>
      <w:r w:rsidRPr="00EE04DB">
        <w:rPr>
          <w:rFonts w:ascii="Arial" w:hAnsi="Arial" w:cs="Arial"/>
          <w:sz w:val="22"/>
          <w:szCs w:val="22"/>
          <w:u w:val="single"/>
        </w:rPr>
        <w:t>Schedule 2</w:t>
      </w:r>
      <w:r w:rsidR="00FA5F6A" w:rsidRPr="00EE04DB">
        <w:rPr>
          <w:rFonts w:ascii="Arial" w:hAnsi="Arial" w:cs="Arial"/>
          <w:sz w:val="22"/>
          <w:szCs w:val="22"/>
          <w:u w:val="single"/>
        </w:rPr>
        <w:t xml:space="preserve"> </w:t>
      </w:r>
    </w:p>
    <w:p w14:paraId="767FB333" w14:textId="2D1372EB" w:rsidR="0093679F" w:rsidRPr="00EE04DB" w:rsidRDefault="0093679F" w:rsidP="00E748BC">
      <w:pPr>
        <w:autoSpaceDE w:val="0"/>
        <w:autoSpaceDN w:val="0"/>
        <w:adjustRightInd w:val="0"/>
        <w:rPr>
          <w:rFonts w:ascii="Arial" w:hAnsi="Arial" w:cs="Arial"/>
          <w:sz w:val="22"/>
          <w:szCs w:val="22"/>
        </w:rPr>
      </w:pPr>
    </w:p>
    <w:p w14:paraId="5E2C6C5F" w14:textId="38E24897" w:rsidR="0093679F" w:rsidRPr="00EE04DB" w:rsidRDefault="003C4209" w:rsidP="0093679F">
      <w:pPr>
        <w:autoSpaceDE w:val="0"/>
        <w:autoSpaceDN w:val="0"/>
        <w:adjustRightInd w:val="0"/>
        <w:rPr>
          <w:rFonts w:ascii="Arial" w:hAnsi="Arial" w:cs="Arial"/>
          <w:sz w:val="22"/>
          <w:szCs w:val="22"/>
        </w:rPr>
      </w:pPr>
      <w:r w:rsidRPr="00EE04DB">
        <w:rPr>
          <w:rFonts w:ascii="Arial" w:hAnsi="Arial" w:cs="Arial"/>
          <w:sz w:val="22"/>
          <w:szCs w:val="22"/>
        </w:rPr>
        <w:t xml:space="preserve">Items </w:t>
      </w:r>
      <w:r w:rsidR="0027470E" w:rsidRPr="00EE04DB">
        <w:rPr>
          <w:rFonts w:ascii="Arial" w:hAnsi="Arial" w:cs="Arial"/>
          <w:sz w:val="22"/>
          <w:szCs w:val="22"/>
        </w:rPr>
        <w:t xml:space="preserve">2, </w:t>
      </w:r>
      <w:r w:rsidRPr="00EE04DB">
        <w:rPr>
          <w:rFonts w:ascii="Arial" w:hAnsi="Arial" w:cs="Arial"/>
          <w:sz w:val="22"/>
          <w:szCs w:val="22"/>
        </w:rPr>
        <w:t>4, 5</w:t>
      </w:r>
      <w:r w:rsidR="003728B7" w:rsidRPr="00EE04DB">
        <w:rPr>
          <w:rFonts w:ascii="Arial" w:hAnsi="Arial" w:cs="Arial"/>
          <w:sz w:val="22"/>
          <w:szCs w:val="22"/>
        </w:rPr>
        <w:t xml:space="preserve"> and 6 </w:t>
      </w:r>
      <w:r w:rsidRPr="00EE04DB">
        <w:rPr>
          <w:rFonts w:ascii="Arial" w:hAnsi="Arial" w:cs="Arial"/>
          <w:sz w:val="22"/>
          <w:szCs w:val="22"/>
        </w:rPr>
        <w:t>in t</w:t>
      </w:r>
      <w:r w:rsidR="004A61B2" w:rsidRPr="00EE04DB">
        <w:rPr>
          <w:rFonts w:ascii="Arial" w:hAnsi="Arial" w:cs="Arial"/>
          <w:sz w:val="22"/>
          <w:szCs w:val="22"/>
        </w:rPr>
        <w:t xml:space="preserve">he </w:t>
      </w:r>
      <w:r w:rsidR="0093679F" w:rsidRPr="00EE04DB">
        <w:rPr>
          <w:rFonts w:ascii="Arial" w:hAnsi="Arial" w:cs="Arial"/>
          <w:sz w:val="22"/>
          <w:szCs w:val="22"/>
        </w:rPr>
        <w:t xml:space="preserve">table shown at </w:t>
      </w:r>
      <w:r w:rsidR="00B84E6A" w:rsidRPr="00EE04DB">
        <w:rPr>
          <w:rFonts w:ascii="Arial" w:hAnsi="Arial" w:cs="Arial"/>
          <w:sz w:val="22"/>
          <w:szCs w:val="22"/>
        </w:rPr>
        <w:t>C</w:t>
      </w:r>
      <w:r w:rsidR="0093679F" w:rsidRPr="00EE04DB">
        <w:rPr>
          <w:rFonts w:ascii="Arial" w:hAnsi="Arial" w:cs="Arial"/>
          <w:sz w:val="22"/>
          <w:szCs w:val="22"/>
        </w:rPr>
        <w:t xml:space="preserve">lause 1 of Schedule 2 of the </w:t>
      </w:r>
      <w:r w:rsidR="00445FCB" w:rsidRPr="00EE04DB">
        <w:rPr>
          <w:rFonts w:ascii="Arial" w:hAnsi="Arial" w:cs="Arial"/>
          <w:sz w:val="22"/>
          <w:szCs w:val="22"/>
        </w:rPr>
        <w:t>Cocos (Keeling) Islands</w:t>
      </w:r>
      <w:r w:rsidR="0093679F" w:rsidRPr="00EE04DB">
        <w:rPr>
          <w:rFonts w:ascii="Arial" w:hAnsi="Arial" w:cs="Arial"/>
          <w:sz w:val="22"/>
          <w:szCs w:val="22"/>
        </w:rPr>
        <w:t xml:space="preserve"> Utilities and Services (Water, Sewerage and Building Application Services Fees) Determination 2016</w:t>
      </w:r>
      <w:r w:rsidR="0093679F" w:rsidRPr="00EE04DB">
        <w:rPr>
          <w:rFonts w:ascii="Arial" w:hAnsi="Arial" w:cs="Arial"/>
          <w:i/>
          <w:sz w:val="22"/>
          <w:szCs w:val="22"/>
        </w:rPr>
        <w:t xml:space="preserve"> </w:t>
      </w:r>
      <w:r w:rsidR="0077686D" w:rsidRPr="00EE04DB">
        <w:rPr>
          <w:rFonts w:ascii="Arial" w:hAnsi="Arial" w:cs="Arial"/>
          <w:sz w:val="22"/>
          <w:szCs w:val="22"/>
        </w:rPr>
        <w:t>are</w:t>
      </w:r>
      <w:r w:rsidR="004A61B2" w:rsidRPr="00EE04DB">
        <w:rPr>
          <w:rFonts w:ascii="Arial" w:hAnsi="Arial" w:cs="Arial"/>
          <w:sz w:val="22"/>
          <w:szCs w:val="22"/>
        </w:rPr>
        <w:t xml:space="preserve"> repealed </w:t>
      </w:r>
      <w:r w:rsidR="0093679F" w:rsidRPr="00EE04DB">
        <w:rPr>
          <w:rFonts w:ascii="Arial" w:hAnsi="Arial" w:cs="Arial"/>
          <w:sz w:val="22"/>
          <w:szCs w:val="22"/>
        </w:rPr>
        <w:t xml:space="preserve">and </w:t>
      </w:r>
      <w:r w:rsidR="0077686D" w:rsidRPr="00EE04DB">
        <w:rPr>
          <w:rFonts w:ascii="Arial" w:hAnsi="Arial" w:cs="Arial"/>
          <w:sz w:val="22"/>
          <w:szCs w:val="22"/>
        </w:rPr>
        <w:t>are</w:t>
      </w:r>
      <w:r w:rsidR="004A61B2" w:rsidRPr="00EE04DB">
        <w:rPr>
          <w:rFonts w:ascii="Arial" w:hAnsi="Arial" w:cs="Arial"/>
          <w:sz w:val="22"/>
          <w:szCs w:val="22"/>
        </w:rPr>
        <w:t xml:space="preserve"> substituted with </w:t>
      </w:r>
      <w:r w:rsidR="003728B7" w:rsidRPr="00EE04DB">
        <w:rPr>
          <w:rFonts w:ascii="Arial" w:hAnsi="Arial" w:cs="Arial"/>
          <w:sz w:val="22"/>
          <w:szCs w:val="22"/>
        </w:rPr>
        <w:t>new items</w:t>
      </w:r>
      <w:r w:rsidRPr="00EE04DB">
        <w:rPr>
          <w:rFonts w:ascii="Arial" w:hAnsi="Arial" w:cs="Arial"/>
          <w:sz w:val="22"/>
          <w:szCs w:val="22"/>
        </w:rPr>
        <w:t xml:space="preserve"> </w:t>
      </w:r>
      <w:r w:rsidR="0027470E" w:rsidRPr="00EE04DB">
        <w:rPr>
          <w:rFonts w:ascii="Arial" w:hAnsi="Arial" w:cs="Arial"/>
          <w:sz w:val="22"/>
          <w:szCs w:val="22"/>
        </w:rPr>
        <w:t xml:space="preserve">2, </w:t>
      </w:r>
      <w:r w:rsidRPr="00EE04DB">
        <w:rPr>
          <w:rFonts w:ascii="Arial" w:hAnsi="Arial" w:cs="Arial"/>
          <w:sz w:val="22"/>
          <w:szCs w:val="22"/>
        </w:rPr>
        <w:t>4, 5 and 6</w:t>
      </w:r>
      <w:r w:rsidR="0093679F" w:rsidRPr="00EE04DB">
        <w:rPr>
          <w:rFonts w:ascii="Arial" w:hAnsi="Arial" w:cs="Arial"/>
          <w:sz w:val="22"/>
          <w:szCs w:val="22"/>
        </w:rPr>
        <w:t xml:space="preserve"> </w:t>
      </w:r>
      <w:r w:rsidR="004A61B2" w:rsidRPr="00EE04DB">
        <w:rPr>
          <w:rFonts w:ascii="Arial" w:hAnsi="Arial" w:cs="Arial"/>
          <w:sz w:val="22"/>
          <w:szCs w:val="22"/>
        </w:rPr>
        <w:t xml:space="preserve">that </w:t>
      </w:r>
      <w:r w:rsidR="0093679F" w:rsidRPr="00EE04DB">
        <w:rPr>
          <w:rFonts w:ascii="Arial" w:hAnsi="Arial" w:cs="Arial"/>
          <w:sz w:val="22"/>
          <w:szCs w:val="22"/>
        </w:rPr>
        <w:t>reflect</w:t>
      </w:r>
      <w:r w:rsidR="004A61B2" w:rsidRPr="00EE04DB">
        <w:rPr>
          <w:rFonts w:ascii="Arial" w:hAnsi="Arial" w:cs="Arial"/>
          <w:sz w:val="22"/>
          <w:szCs w:val="22"/>
        </w:rPr>
        <w:t>s</w:t>
      </w:r>
      <w:r w:rsidR="0093679F" w:rsidRPr="00EE04DB">
        <w:rPr>
          <w:rFonts w:ascii="Arial" w:hAnsi="Arial" w:cs="Arial"/>
          <w:sz w:val="22"/>
          <w:szCs w:val="22"/>
        </w:rPr>
        <w:t xml:space="preserve"> the revised fixed fees for the supply of sewerage services.</w:t>
      </w:r>
    </w:p>
    <w:p w14:paraId="7043CF1A" w14:textId="5F4B3C7E" w:rsidR="002A4B4C" w:rsidRPr="00EE04DB" w:rsidRDefault="002A4B4C" w:rsidP="0093679F">
      <w:pPr>
        <w:autoSpaceDE w:val="0"/>
        <w:autoSpaceDN w:val="0"/>
        <w:adjustRightInd w:val="0"/>
        <w:rPr>
          <w:rFonts w:ascii="Arial" w:hAnsi="Arial" w:cs="Arial"/>
          <w:sz w:val="22"/>
          <w:szCs w:val="22"/>
        </w:rPr>
      </w:pPr>
    </w:p>
    <w:p w14:paraId="1A8F484D" w14:textId="77777777" w:rsidR="00606290" w:rsidRPr="00EE04DB" w:rsidRDefault="00606290" w:rsidP="00606290">
      <w:pPr>
        <w:autoSpaceDE w:val="0"/>
        <w:autoSpaceDN w:val="0"/>
        <w:adjustRightInd w:val="0"/>
        <w:rPr>
          <w:rFonts w:ascii="Arial" w:hAnsi="Arial" w:cs="Arial"/>
          <w:sz w:val="22"/>
          <w:szCs w:val="22"/>
        </w:rPr>
      </w:pPr>
      <w:r w:rsidRPr="00EE04DB">
        <w:rPr>
          <w:rFonts w:ascii="Arial" w:hAnsi="Arial" w:cs="Arial"/>
          <w:sz w:val="22"/>
          <w:szCs w:val="22"/>
        </w:rPr>
        <w:t xml:space="preserve">This schedule provides for the fixed fees for the supply of sewerage services to a range of land types. </w:t>
      </w:r>
    </w:p>
    <w:p w14:paraId="05D57749" w14:textId="77777777" w:rsidR="00606290" w:rsidRPr="00EE04DB" w:rsidRDefault="00606290" w:rsidP="00606290">
      <w:pPr>
        <w:autoSpaceDE w:val="0"/>
        <w:autoSpaceDN w:val="0"/>
        <w:adjustRightInd w:val="0"/>
        <w:rPr>
          <w:rFonts w:ascii="Arial" w:hAnsi="Arial" w:cs="Arial"/>
          <w:sz w:val="22"/>
          <w:szCs w:val="22"/>
        </w:rPr>
      </w:pPr>
    </w:p>
    <w:p w14:paraId="2CF09FFB" w14:textId="77777777" w:rsidR="00606290" w:rsidRPr="00EE04DB" w:rsidRDefault="00606290" w:rsidP="00606290">
      <w:pPr>
        <w:autoSpaceDE w:val="0"/>
        <w:autoSpaceDN w:val="0"/>
        <w:adjustRightInd w:val="0"/>
        <w:rPr>
          <w:rFonts w:ascii="Arial" w:hAnsi="Arial" w:cs="Arial"/>
          <w:sz w:val="22"/>
          <w:szCs w:val="22"/>
        </w:rPr>
      </w:pPr>
      <w:r w:rsidRPr="00EE04DB">
        <w:rPr>
          <w:rFonts w:ascii="Arial" w:hAnsi="Arial" w:cs="Arial"/>
          <w:sz w:val="22"/>
          <w:szCs w:val="22"/>
        </w:rPr>
        <w:t>Item 2 – Commercial or industrial land (other than land mentioned in Item 6) or mining land</w:t>
      </w:r>
    </w:p>
    <w:p w14:paraId="263620B3" w14:textId="68E59D0D" w:rsidR="00606290" w:rsidRPr="00EE04DB" w:rsidRDefault="00606290" w:rsidP="00606290">
      <w:pPr>
        <w:autoSpaceDE w:val="0"/>
        <w:autoSpaceDN w:val="0"/>
        <w:adjustRightInd w:val="0"/>
        <w:rPr>
          <w:rFonts w:ascii="Arial" w:hAnsi="Arial" w:cs="Arial"/>
          <w:sz w:val="22"/>
          <w:szCs w:val="22"/>
        </w:rPr>
      </w:pPr>
      <w:r w:rsidRPr="00EE04DB">
        <w:rPr>
          <w:rFonts w:ascii="Arial" w:hAnsi="Arial" w:cs="Arial"/>
          <w:sz w:val="22"/>
          <w:szCs w:val="22"/>
        </w:rPr>
        <w:t>Th</w:t>
      </w:r>
      <w:r w:rsidR="00935D25" w:rsidRPr="00EE04DB">
        <w:rPr>
          <w:rFonts w:ascii="Arial" w:hAnsi="Arial" w:cs="Arial"/>
          <w:sz w:val="22"/>
          <w:szCs w:val="22"/>
        </w:rPr>
        <w:t xml:space="preserve">is </w:t>
      </w:r>
      <w:r w:rsidRPr="00EE04DB">
        <w:rPr>
          <w:rFonts w:ascii="Arial" w:hAnsi="Arial" w:cs="Arial"/>
          <w:sz w:val="22"/>
          <w:szCs w:val="22"/>
        </w:rPr>
        <w:t xml:space="preserve">fixed fee </w:t>
      </w:r>
      <w:r w:rsidR="00935D25" w:rsidRPr="00EE04DB">
        <w:rPr>
          <w:rFonts w:ascii="Arial" w:hAnsi="Arial" w:cs="Arial"/>
          <w:sz w:val="22"/>
          <w:szCs w:val="22"/>
        </w:rPr>
        <w:t xml:space="preserve">is subject to a minimum fee or the number of fixtures. These fees increase </w:t>
      </w:r>
      <w:r w:rsidR="006D3DA2" w:rsidRPr="00EE04DB">
        <w:rPr>
          <w:rFonts w:ascii="Arial" w:hAnsi="Arial" w:cs="Arial"/>
          <w:sz w:val="22"/>
          <w:szCs w:val="22"/>
        </w:rPr>
        <w:t>2.5</w:t>
      </w:r>
      <w:r w:rsidR="00935D25" w:rsidRPr="00EE04DB">
        <w:rPr>
          <w:rFonts w:ascii="Arial" w:hAnsi="Arial" w:cs="Arial"/>
          <w:sz w:val="22"/>
          <w:szCs w:val="22"/>
        </w:rPr>
        <w:t>% as follows:</w:t>
      </w:r>
    </w:p>
    <w:p w14:paraId="05913591" w14:textId="77777777" w:rsidR="00606290" w:rsidRPr="00EE04DB" w:rsidRDefault="00606290" w:rsidP="00606290">
      <w:pPr>
        <w:autoSpaceDE w:val="0"/>
        <w:autoSpaceDN w:val="0"/>
        <w:adjustRightInd w:val="0"/>
        <w:rPr>
          <w:rFonts w:ascii="Arial" w:hAnsi="Arial" w:cs="Arial"/>
          <w:sz w:val="22"/>
          <w:szCs w:val="22"/>
        </w:rPr>
      </w:pPr>
    </w:p>
    <w:p w14:paraId="7CF41780" w14:textId="63B4BCC7" w:rsidR="00B60A50" w:rsidRPr="00EE04DB" w:rsidRDefault="003728B7" w:rsidP="00B60A50">
      <w:pPr>
        <w:autoSpaceDE w:val="0"/>
        <w:autoSpaceDN w:val="0"/>
        <w:adjustRightInd w:val="0"/>
        <w:rPr>
          <w:rFonts w:ascii="Arial" w:hAnsi="Arial" w:cs="Arial"/>
          <w:sz w:val="22"/>
          <w:szCs w:val="22"/>
        </w:rPr>
      </w:pPr>
      <w:r w:rsidRPr="00EE04DB">
        <w:rPr>
          <w:rFonts w:ascii="Arial" w:hAnsi="Arial" w:cs="Arial"/>
          <w:sz w:val="22"/>
          <w:szCs w:val="22"/>
        </w:rPr>
        <w:t>(a)</w:t>
      </w:r>
      <w:r w:rsidRPr="00EE04DB">
        <w:rPr>
          <w:rFonts w:ascii="Arial" w:hAnsi="Arial" w:cs="Arial"/>
          <w:sz w:val="22"/>
          <w:szCs w:val="22"/>
        </w:rPr>
        <w:tab/>
        <w:t>f</w:t>
      </w:r>
      <w:r w:rsidR="00B60A50" w:rsidRPr="00EE04DB">
        <w:rPr>
          <w:rFonts w:ascii="Arial" w:hAnsi="Arial" w:cs="Arial"/>
          <w:sz w:val="22"/>
          <w:szCs w:val="22"/>
        </w:rPr>
        <w:t>irst majo</w:t>
      </w:r>
      <w:r w:rsidR="00D34040" w:rsidRPr="00EE04DB">
        <w:rPr>
          <w:rFonts w:ascii="Arial" w:hAnsi="Arial" w:cs="Arial"/>
          <w:sz w:val="22"/>
          <w:szCs w:val="22"/>
        </w:rPr>
        <w:t xml:space="preserve">r fixture increases from </w:t>
      </w:r>
      <w:r w:rsidR="006D3DA2" w:rsidRPr="00EE04DB">
        <w:rPr>
          <w:rFonts w:ascii="Arial" w:hAnsi="Arial" w:cs="Arial"/>
          <w:sz w:val="22"/>
          <w:szCs w:val="22"/>
        </w:rPr>
        <w:t>$1,021.18</w:t>
      </w:r>
      <w:r w:rsidR="00D34040" w:rsidRPr="00EE04DB">
        <w:rPr>
          <w:rFonts w:ascii="Arial" w:hAnsi="Arial" w:cs="Arial"/>
          <w:sz w:val="22"/>
          <w:szCs w:val="22"/>
        </w:rPr>
        <w:t xml:space="preserve"> to $1,046.71</w:t>
      </w:r>
      <w:r w:rsidR="00B60A50" w:rsidRPr="00EE04DB">
        <w:rPr>
          <w:rFonts w:ascii="Arial" w:hAnsi="Arial" w:cs="Arial"/>
          <w:sz w:val="22"/>
          <w:szCs w:val="22"/>
        </w:rPr>
        <w:t xml:space="preserve">  </w:t>
      </w:r>
    </w:p>
    <w:p w14:paraId="3B368FED" w14:textId="43E2BC37" w:rsidR="00B60A50" w:rsidRPr="00EE04DB" w:rsidRDefault="003728B7" w:rsidP="00B60A50">
      <w:pPr>
        <w:autoSpaceDE w:val="0"/>
        <w:autoSpaceDN w:val="0"/>
        <w:adjustRightInd w:val="0"/>
        <w:rPr>
          <w:rFonts w:ascii="Arial" w:hAnsi="Arial" w:cs="Arial"/>
          <w:sz w:val="22"/>
          <w:szCs w:val="22"/>
        </w:rPr>
      </w:pPr>
      <w:r w:rsidRPr="00EE04DB">
        <w:rPr>
          <w:rFonts w:ascii="Arial" w:hAnsi="Arial" w:cs="Arial"/>
          <w:sz w:val="22"/>
          <w:szCs w:val="22"/>
        </w:rPr>
        <w:t>(b)</w:t>
      </w:r>
      <w:r w:rsidRPr="00EE04DB">
        <w:rPr>
          <w:rFonts w:ascii="Arial" w:hAnsi="Arial" w:cs="Arial"/>
          <w:sz w:val="22"/>
          <w:szCs w:val="22"/>
        </w:rPr>
        <w:tab/>
        <w:t>s</w:t>
      </w:r>
      <w:r w:rsidR="00B60A50" w:rsidRPr="00EE04DB">
        <w:rPr>
          <w:rFonts w:ascii="Arial" w:hAnsi="Arial" w:cs="Arial"/>
          <w:sz w:val="22"/>
          <w:szCs w:val="22"/>
        </w:rPr>
        <w:t xml:space="preserve">econd major fixture increases from </w:t>
      </w:r>
      <w:r w:rsidR="006D3DA2" w:rsidRPr="00EE04DB">
        <w:rPr>
          <w:rFonts w:ascii="Arial" w:hAnsi="Arial" w:cs="Arial"/>
          <w:sz w:val="22"/>
          <w:szCs w:val="22"/>
        </w:rPr>
        <w:t>$437.12</w:t>
      </w:r>
      <w:r w:rsidR="00D34040" w:rsidRPr="00EE04DB">
        <w:rPr>
          <w:rFonts w:ascii="Arial" w:hAnsi="Arial" w:cs="Arial"/>
          <w:sz w:val="22"/>
          <w:szCs w:val="22"/>
        </w:rPr>
        <w:t xml:space="preserve"> to $448.05</w:t>
      </w:r>
    </w:p>
    <w:p w14:paraId="373C3C68" w14:textId="4E8D858A" w:rsidR="00B60A50" w:rsidRPr="00EE04DB" w:rsidRDefault="003728B7" w:rsidP="00B60A50">
      <w:pPr>
        <w:autoSpaceDE w:val="0"/>
        <w:autoSpaceDN w:val="0"/>
        <w:adjustRightInd w:val="0"/>
        <w:rPr>
          <w:rFonts w:ascii="Arial" w:hAnsi="Arial" w:cs="Arial"/>
          <w:sz w:val="22"/>
          <w:szCs w:val="22"/>
        </w:rPr>
      </w:pPr>
      <w:r w:rsidRPr="00EE04DB">
        <w:rPr>
          <w:rFonts w:ascii="Arial" w:hAnsi="Arial" w:cs="Arial"/>
          <w:sz w:val="22"/>
          <w:szCs w:val="22"/>
        </w:rPr>
        <w:t>(c)</w:t>
      </w:r>
      <w:r w:rsidRPr="00EE04DB">
        <w:rPr>
          <w:rFonts w:ascii="Arial" w:hAnsi="Arial" w:cs="Arial"/>
          <w:sz w:val="22"/>
          <w:szCs w:val="22"/>
        </w:rPr>
        <w:tab/>
        <w:t>t</w:t>
      </w:r>
      <w:r w:rsidR="00B60A50" w:rsidRPr="00EE04DB">
        <w:rPr>
          <w:rFonts w:ascii="Arial" w:hAnsi="Arial" w:cs="Arial"/>
          <w:sz w:val="22"/>
          <w:szCs w:val="22"/>
        </w:rPr>
        <w:t>hird majo</w:t>
      </w:r>
      <w:r w:rsidR="00D835CE" w:rsidRPr="00EE04DB">
        <w:rPr>
          <w:rFonts w:ascii="Arial" w:hAnsi="Arial" w:cs="Arial"/>
          <w:sz w:val="22"/>
          <w:szCs w:val="22"/>
        </w:rPr>
        <w:t xml:space="preserve">r fixture increases from </w:t>
      </w:r>
      <w:r w:rsidR="006D3DA2" w:rsidRPr="00EE04DB">
        <w:rPr>
          <w:rFonts w:ascii="Arial" w:hAnsi="Arial" w:cs="Arial"/>
          <w:sz w:val="22"/>
          <w:szCs w:val="22"/>
        </w:rPr>
        <w:t>$583.77</w:t>
      </w:r>
      <w:r w:rsidR="00D835CE" w:rsidRPr="00EE04DB">
        <w:rPr>
          <w:rFonts w:ascii="Arial" w:hAnsi="Arial" w:cs="Arial"/>
          <w:sz w:val="22"/>
          <w:szCs w:val="22"/>
        </w:rPr>
        <w:t xml:space="preserve"> to $598.36</w:t>
      </w:r>
    </w:p>
    <w:p w14:paraId="1CE63C4C" w14:textId="4206145C" w:rsidR="00B60A50" w:rsidRPr="00EE04DB" w:rsidRDefault="003728B7" w:rsidP="00B60A50">
      <w:pPr>
        <w:autoSpaceDE w:val="0"/>
        <w:autoSpaceDN w:val="0"/>
        <w:adjustRightInd w:val="0"/>
        <w:rPr>
          <w:rFonts w:ascii="Arial" w:hAnsi="Arial" w:cs="Arial"/>
          <w:sz w:val="22"/>
          <w:szCs w:val="22"/>
        </w:rPr>
      </w:pPr>
      <w:r w:rsidRPr="00EE04DB">
        <w:rPr>
          <w:rFonts w:ascii="Arial" w:hAnsi="Arial" w:cs="Arial"/>
          <w:sz w:val="22"/>
          <w:szCs w:val="22"/>
        </w:rPr>
        <w:t>(d)</w:t>
      </w:r>
      <w:r w:rsidRPr="00EE04DB">
        <w:rPr>
          <w:rFonts w:ascii="Arial" w:hAnsi="Arial" w:cs="Arial"/>
          <w:sz w:val="22"/>
          <w:szCs w:val="22"/>
        </w:rPr>
        <w:tab/>
        <w:t>e</w:t>
      </w:r>
      <w:r w:rsidR="00B60A50" w:rsidRPr="00EE04DB">
        <w:rPr>
          <w:rFonts w:ascii="Arial" w:hAnsi="Arial" w:cs="Arial"/>
          <w:sz w:val="22"/>
          <w:szCs w:val="22"/>
        </w:rPr>
        <w:t xml:space="preserve">ach subsequent major fixture increases from </w:t>
      </w:r>
      <w:r w:rsidR="006D3DA2" w:rsidRPr="00EE04DB">
        <w:rPr>
          <w:rFonts w:ascii="Arial" w:hAnsi="Arial" w:cs="Arial"/>
          <w:sz w:val="22"/>
          <w:szCs w:val="22"/>
        </w:rPr>
        <w:t>$634.81</w:t>
      </w:r>
      <w:r w:rsidR="00D835CE" w:rsidRPr="00EE04DB">
        <w:rPr>
          <w:rFonts w:ascii="Arial" w:hAnsi="Arial" w:cs="Arial"/>
          <w:sz w:val="22"/>
          <w:szCs w:val="22"/>
        </w:rPr>
        <w:t xml:space="preserve"> to $650.68</w:t>
      </w:r>
    </w:p>
    <w:p w14:paraId="47A3F345" w14:textId="383DA21B" w:rsidR="00B60A50" w:rsidRPr="00EE04DB" w:rsidRDefault="003728B7" w:rsidP="00B60A50">
      <w:pPr>
        <w:autoSpaceDE w:val="0"/>
        <w:autoSpaceDN w:val="0"/>
        <w:adjustRightInd w:val="0"/>
        <w:rPr>
          <w:rFonts w:ascii="Arial" w:hAnsi="Arial" w:cs="Arial"/>
          <w:sz w:val="22"/>
          <w:szCs w:val="22"/>
        </w:rPr>
      </w:pPr>
      <w:r w:rsidRPr="00EE04DB">
        <w:rPr>
          <w:rFonts w:ascii="Arial" w:hAnsi="Arial" w:cs="Arial"/>
          <w:sz w:val="22"/>
          <w:szCs w:val="22"/>
        </w:rPr>
        <w:t>(e)</w:t>
      </w:r>
      <w:r w:rsidRPr="00EE04DB">
        <w:rPr>
          <w:rFonts w:ascii="Arial" w:hAnsi="Arial" w:cs="Arial"/>
          <w:sz w:val="22"/>
          <w:szCs w:val="22"/>
        </w:rPr>
        <w:tab/>
        <w:t>m</w:t>
      </w:r>
      <w:r w:rsidR="00B60A50" w:rsidRPr="00EE04DB">
        <w:rPr>
          <w:rFonts w:ascii="Arial" w:hAnsi="Arial" w:cs="Arial"/>
          <w:sz w:val="22"/>
          <w:szCs w:val="22"/>
        </w:rPr>
        <w:t>inimum a</w:t>
      </w:r>
      <w:r w:rsidR="00D835CE" w:rsidRPr="00EE04DB">
        <w:rPr>
          <w:rFonts w:ascii="Arial" w:hAnsi="Arial" w:cs="Arial"/>
          <w:sz w:val="22"/>
          <w:szCs w:val="22"/>
        </w:rPr>
        <w:t xml:space="preserve">nnual fee increases from </w:t>
      </w:r>
      <w:r w:rsidR="006D3DA2" w:rsidRPr="00EE04DB">
        <w:rPr>
          <w:rFonts w:ascii="Arial" w:hAnsi="Arial" w:cs="Arial"/>
          <w:sz w:val="22"/>
          <w:szCs w:val="22"/>
        </w:rPr>
        <w:t>$1,021.18</w:t>
      </w:r>
      <w:r w:rsidR="00D835CE" w:rsidRPr="00EE04DB">
        <w:rPr>
          <w:rFonts w:ascii="Arial" w:hAnsi="Arial" w:cs="Arial"/>
          <w:sz w:val="22"/>
          <w:szCs w:val="22"/>
        </w:rPr>
        <w:t xml:space="preserve"> to $1,046.71</w:t>
      </w:r>
      <w:r w:rsidR="00B60A50" w:rsidRPr="00EE04DB">
        <w:rPr>
          <w:rFonts w:ascii="Arial" w:hAnsi="Arial" w:cs="Arial"/>
          <w:sz w:val="22"/>
          <w:szCs w:val="22"/>
        </w:rPr>
        <w:t xml:space="preserve"> </w:t>
      </w:r>
    </w:p>
    <w:p w14:paraId="169879F8" w14:textId="77777777" w:rsidR="00606290" w:rsidRPr="00EE04DB" w:rsidRDefault="00606290" w:rsidP="00606290">
      <w:pPr>
        <w:autoSpaceDE w:val="0"/>
        <w:autoSpaceDN w:val="0"/>
        <w:adjustRightInd w:val="0"/>
        <w:rPr>
          <w:rFonts w:ascii="Arial" w:hAnsi="Arial" w:cs="Arial"/>
          <w:sz w:val="22"/>
          <w:szCs w:val="22"/>
        </w:rPr>
      </w:pPr>
    </w:p>
    <w:p w14:paraId="66B566EC" w14:textId="77777777" w:rsidR="00606290" w:rsidRPr="00EE04DB" w:rsidRDefault="00606290" w:rsidP="00606290">
      <w:pPr>
        <w:autoSpaceDE w:val="0"/>
        <w:autoSpaceDN w:val="0"/>
        <w:adjustRightInd w:val="0"/>
        <w:rPr>
          <w:rFonts w:ascii="Arial" w:hAnsi="Arial" w:cs="Arial"/>
          <w:sz w:val="22"/>
          <w:szCs w:val="22"/>
        </w:rPr>
      </w:pPr>
      <w:r w:rsidRPr="00EE04DB">
        <w:rPr>
          <w:rFonts w:ascii="Arial" w:hAnsi="Arial" w:cs="Arial"/>
          <w:sz w:val="22"/>
          <w:szCs w:val="22"/>
        </w:rPr>
        <w:t>Item 4 – Institutional/public land, charitable purposes land or local government land</w:t>
      </w:r>
    </w:p>
    <w:p w14:paraId="583A5B74" w14:textId="18FB6B9F" w:rsidR="00606290" w:rsidRPr="00EE04DB" w:rsidRDefault="005A1375" w:rsidP="00606290">
      <w:pPr>
        <w:autoSpaceDE w:val="0"/>
        <w:autoSpaceDN w:val="0"/>
        <w:adjustRightInd w:val="0"/>
        <w:rPr>
          <w:rFonts w:ascii="Arial" w:hAnsi="Arial" w:cs="Arial"/>
          <w:sz w:val="22"/>
          <w:szCs w:val="22"/>
        </w:rPr>
      </w:pPr>
      <w:r w:rsidRPr="00EE04DB">
        <w:rPr>
          <w:rFonts w:ascii="Arial" w:hAnsi="Arial" w:cs="Arial"/>
          <w:sz w:val="22"/>
          <w:szCs w:val="22"/>
        </w:rPr>
        <w:t xml:space="preserve">A fixed, per fixture fee applies to land in this category. </w:t>
      </w:r>
      <w:r w:rsidR="00935D25" w:rsidRPr="00EE04DB">
        <w:rPr>
          <w:rFonts w:ascii="Arial" w:hAnsi="Arial" w:cs="Arial"/>
          <w:sz w:val="22"/>
          <w:szCs w:val="22"/>
        </w:rPr>
        <w:t xml:space="preserve">Fees </w:t>
      </w:r>
      <w:r w:rsidRPr="00EE04DB">
        <w:rPr>
          <w:rFonts w:ascii="Arial" w:hAnsi="Arial" w:cs="Arial"/>
          <w:sz w:val="22"/>
          <w:szCs w:val="22"/>
        </w:rPr>
        <w:t xml:space="preserve">increase </w:t>
      </w:r>
      <w:r w:rsidR="00B04C95" w:rsidRPr="00EE04DB">
        <w:rPr>
          <w:rFonts w:ascii="Arial" w:hAnsi="Arial" w:cs="Arial"/>
          <w:sz w:val="22"/>
          <w:szCs w:val="22"/>
        </w:rPr>
        <w:t>2.5</w:t>
      </w:r>
      <w:r w:rsidRPr="00EE04DB">
        <w:rPr>
          <w:rFonts w:ascii="Arial" w:hAnsi="Arial" w:cs="Arial"/>
          <w:sz w:val="22"/>
          <w:szCs w:val="22"/>
        </w:rPr>
        <w:t>%</w:t>
      </w:r>
      <w:r w:rsidR="00935D25" w:rsidRPr="00EE04DB">
        <w:rPr>
          <w:rFonts w:ascii="Arial" w:hAnsi="Arial" w:cs="Arial"/>
          <w:sz w:val="22"/>
          <w:szCs w:val="22"/>
        </w:rPr>
        <w:t xml:space="preserve"> and the</w:t>
      </w:r>
      <w:r w:rsidR="000C6CC7" w:rsidRPr="00EE04DB">
        <w:rPr>
          <w:rFonts w:ascii="Arial" w:hAnsi="Arial" w:cs="Arial"/>
          <w:sz w:val="22"/>
          <w:szCs w:val="22"/>
        </w:rPr>
        <w:t xml:space="preserve"> fee for the</w:t>
      </w:r>
      <w:r w:rsidR="00935D25" w:rsidRPr="00EE04DB">
        <w:rPr>
          <w:rFonts w:ascii="Arial" w:hAnsi="Arial" w:cs="Arial"/>
          <w:sz w:val="22"/>
          <w:szCs w:val="22"/>
        </w:rPr>
        <w:t xml:space="preserve"> </w:t>
      </w:r>
      <w:r w:rsidRPr="00EE04DB">
        <w:rPr>
          <w:rFonts w:ascii="Arial" w:hAnsi="Arial" w:cs="Arial"/>
          <w:sz w:val="22"/>
          <w:szCs w:val="22"/>
        </w:rPr>
        <w:t>first majo</w:t>
      </w:r>
      <w:r w:rsidR="00D835CE" w:rsidRPr="00EE04DB">
        <w:rPr>
          <w:rFonts w:ascii="Arial" w:hAnsi="Arial" w:cs="Arial"/>
          <w:sz w:val="22"/>
          <w:szCs w:val="22"/>
        </w:rPr>
        <w:t xml:space="preserve">r fixture increases from </w:t>
      </w:r>
      <w:r w:rsidR="00B04C95" w:rsidRPr="00EE04DB">
        <w:rPr>
          <w:rFonts w:ascii="Arial" w:hAnsi="Arial" w:cs="Arial"/>
          <w:sz w:val="22"/>
          <w:szCs w:val="22"/>
        </w:rPr>
        <w:t>$274.36</w:t>
      </w:r>
      <w:r w:rsidR="00D835CE" w:rsidRPr="00EE04DB">
        <w:rPr>
          <w:rFonts w:ascii="Arial" w:hAnsi="Arial" w:cs="Arial"/>
          <w:sz w:val="22"/>
          <w:szCs w:val="22"/>
        </w:rPr>
        <w:t xml:space="preserve"> to $281.22</w:t>
      </w:r>
      <w:r w:rsidR="00935D25" w:rsidRPr="00EE04DB">
        <w:rPr>
          <w:rFonts w:ascii="Arial" w:hAnsi="Arial" w:cs="Arial"/>
          <w:sz w:val="22"/>
          <w:szCs w:val="22"/>
        </w:rPr>
        <w:t>. The fe</w:t>
      </w:r>
      <w:r w:rsidRPr="00EE04DB">
        <w:rPr>
          <w:rFonts w:ascii="Arial" w:hAnsi="Arial" w:cs="Arial"/>
          <w:sz w:val="22"/>
          <w:szCs w:val="22"/>
        </w:rPr>
        <w:t xml:space="preserve">e for each subsequent </w:t>
      </w:r>
      <w:r w:rsidR="00860297" w:rsidRPr="00EE04DB">
        <w:rPr>
          <w:rFonts w:ascii="Arial" w:hAnsi="Arial" w:cs="Arial"/>
          <w:sz w:val="22"/>
          <w:szCs w:val="22"/>
        </w:rPr>
        <w:t xml:space="preserve">major </w:t>
      </w:r>
      <w:r w:rsidRPr="00EE04DB">
        <w:rPr>
          <w:rFonts w:ascii="Arial" w:hAnsi="Arial" w:cs="Arial"/>
          <w:sz w:val="22"/>
          <w:szCs w:val="22"/>
        </w:rPr>
        <w:t>fixture increase</w:t>
      </w:r>
      <w:r w:rsidR="00935D25" w:rsidRPr="00EE04DB">
        <w:rPr>
          <w:rFonts w:ascii="Arial" w:hAnsi="Arial" w:cs="Arial"/>
          <w:sz w:val="22"/>
          <w:szCs w:val="22"/>
        </w:rPr>
        <w:t>s</w:t>
      </w:r>
      <w:r w:rsidR="00D835CE" w:rsidRPr="00EE04DB">
        <w:rPr>
          <w:rFonts w:ascii="Arial" w:hAnsi="Arial" w:cs="Arial"/>
          <w:sz w:val="22"/>
          <w:szCs w:val="22"/>
        </w:rPr>
        <w:t xml:space="preserve"> from </w:t>
      </w:r>
      <w:r w:rsidR="00B04C95" w:rsidRPr="00EE04DB">
        <w:rPr>
          <w:rFonts w:ascii="Arial" w:hAnsi="Arial" w:cs="Arial"/>
          <w:sz w:val="22"/>
          <w:szCs w:val="22"/>
        </w:rPr>
        <w:t xml:space="preserve">$120.71 </w:t>
      </w:r>
      <w:r w:rsidR="00D835CE" w:rsidRPr="00EE04DB">
        <w:rPr>
          <w:rFonts w:ascii="Arial" w:hAnsi="Arial" w:cs="Arial"/>
          <w:sz w:val="22"/>
          <w:szCs w:val="22"/>
        </w:rPr>
        <w:t xml:space="preserve">to $123.73 </w:t>
      </w:r>
      <w:r w:rsidR="00935D25" w:rsidRPr="00EE04DB">
        <w:rPr>
          <w:rFonts w:ascii="Arial" w:hAnsi="Arial" w:cs="Arial"/>
          <w:sz w:val="22"/>
          <w:szCs w:val="22"/>
        </w:rPr>
        <w:t>per fixture</w:t>
      </w:r>
      <w:r w:rsidR="00606290" w:rsidRPr="00EE04DB">
        <w:rPr>
          <w:rFonts w:ascii="Arial" w:hAnsi="Arial" w:cs="Arial"/>
          <w:sz w:val="22"/>
          <w:szCs w:val="22"/>
        </w:rPr>
        <w:t xml:space="preserve">. </w:t>
      </w:r>
    </w:p>
    <w:p w14:paraId="51D3444F" w14:textId="77777777" w:rsidR="00606290" w:rsidRPr="00EE04DB" w:rsidRDefault="00606290" w:rsidP="00606290">
      <w:pPr>
        <w:autoSpaceDE w:val="0"/>
        <w:autoSpaceDN w:val="0"/>
        <w:adjustRightInd w:val="0"/>
        <w:rPr>
          <w:rFonts w:ascii="Arial" w:hAnsi="Arial" w:cs="Arial"/>
          <w:sz w:val="22"/>
          <w:szCs w:val="22"/>
        </w:rPr>
      </w:pPr>
    </w:p>
    <w:p w14:paraId="30F07C5E" w14:textId="77777777" w:rsidR="00606290" w:rsidRPr="00EE04DB" w:rsidRDefault="00606290" w:rsidP="00606290">
      <w:pPr>
        <w:autoSpaceDE w:val="0"/>
        <w:autoSpaceDN w:val="0"/>
        <w:adjustRightInd w:val="0"/>
        <w:rPr>
          <w:rFonts w:ascii="Arial" w:hAnsi="Arial" w:cs="Arial"/>
          <w:sz w:val="22"/>
          <w:szCs w:val="22"/>
        </w:rPr>
      </w:pPr>
      <w:r w:rsidRPr="00EE04DB">
        <w:rPr>
          <w:rFonts w:ascii="Arial" w:hAnsi="Arial" w:cs="Arial"/>
          <w:sz w:val="22"/>
          <w:szCs w:val="22"/>
        </w:rPr>
        <w:t>Item 5 – Government land</w:t>
      </w:r>
    </w:p>
    <w:p w14:paraId="14DFEAAF" w14:textId="34C18CFD" w:rsidR="00606290" w:rsidRPr="00EE04DB" w:rsidRDefault="00606290" w:rsidP="00606290">
      <w:pPr>
        <w:autoSpaceDE w:val="0"/>
        <w:autoSpaceDN w:val="0"/>
        <w:adjustRightInd w:val="0"/>
        <w:rPr>
          <w:rFonts w:ascii="Arial" w:hAnsi="Arial" w:cs="Arial"/>
          <w:sz w:val="22"/>
          <w:szCs w:val="22"/>
        </w:rPr>
      </w:pPr>
      <w:r w:rsidRPr="00EE04DB">
        <w:rPr>
          <w:rFonts w:ascii="Arial" w:hAnsi="Arial" w:cs="Arial"/>
          <w:sz w:val="22"/>
          <w:szCs w:val="22"/>
        </w:rPr>
        <w:t xml:space="preserve">A fixed, per fixture fee applies to land in this category. This fee increases </w:t>
      </w:r>
      <w:r w:rsidR="00B04C95" w:rsidRPr="00EE04DB">
        <w:rPr>
          <w:rFonts w:ascii="Arial" w:hAnsi="Arial" w:cs="Arial"/>
          <w:sz w:val="22"/>
          <w:szCs w:val="22"/>
        </w:rPr>
        <w:t>2.5</w:t>
      </w:r>
      <w:r w:rsidRPr="00EE04DB">
        <w:rPr>
          <w:rFonts w:ascii="Arial" w:hAnsi="Arial" w:cs="Arial"/>
          <w:sz w:val="22"/>
          <w:szCs w:val="22"/>
        </w:rPr>
        <w:t>% as follows:</w:t>
      </w:r>
    </w:p>
    <w:p w14:paraId="6D3AE874" w14:textId="77777777" w:rsidR="00606290" w:rsidRPr="00EE04DB" w:rsidRDefault="00606290" w:rsidP="00606290">
      <w:pPr>
        <w:autoSpaceDE w:val="0"/>
        <w:autoSpaceDN w:val="0"/>
        <w:adjustRightInd w:val="0"/>
        <w:rPr>
          <w:rFonts w:ascii="Arial" w:hAnsi="Arial" w:cs="Arial"/>
          <w:sz w:val="22"/>
          <w:szCs w:val="22"/>
        </w:rPr>
      </w:pPr>
    </w:p>
    <w:p w14:paraId="44D05C4F" w14:textId="262642D9" w:rsidR="00193E4B" w:rsidRPr="00EE04DB" w:rsidRDefault="003728B7" w:rsidP="00193E4B">
      <w:pPr>
        <w:autoSpaceDE w:val="0"/>
        <w:autoSpaceDN w:val="0"/>
        <w:adjustRightInd w:val="0"/>
        <w:rPr>
          <w:rFonts w:ascii="Arial" w:hAnsi="Arial" w:cs="Arial"/>
          <w:sz w:val="22"/>
          <w:szCs w:val="22"/>
        </w:rPr>
      </w:pPr>
      <w:r w:rsidRPr="00EE04DB">
        <w:rPr>
          <w:rFonts w:ascii="Arial" w:hAnsi="Arial" w:cs="Arial"/>
          <w:sz w:val="22"/>
          <w:szCs w:val="22"/>
        </w:rPr>
        <w:t>(a)</w:t>
      </w:r>
      <w:r w:rsidRPr="00EE04DB">
        <w:rPr>
          <w:rFonts w:ascii="Arial" w:hAnsi="Arial" w:cs="Arial"/>
          <w:sz w:val="22"/>
          <w:szCs w:val="22"/>
        </w:rPr>
        <w:tab/>
        <w:t>f</w:t>
      </w:r>
      <w:r w:rsidR="00193E4B" w:rsidRPr="00EE04DB">
        <w:rPr>
          <w:rFonts w:ascii="Arial" w:hAnsi="Arial" w:cs="Arial"/>
          <w:sz w:val="22"/>
          <w:szCs w:val="22"/>
        </w:rPr>
        <w:t>irst majo</w:t>
      </w:r>
      <w:r w:rsidR="00D835CE" w:rsidRPr="00EE04DB">
        <w:rPr>
          <w:rFonts w:ascii="Arial" w:hAnsi="Arial" w:cs="Arial"/>
          <w:sz w:val="22"/>
          <w:szCs w:val="22"/>
        </w:rPr>
        <w:t xml:space="preserve">r fixture increases from </w:t>
      </w:r>
      <w:r w:rsidR="00B04C95" w:rsidRPr="00EE04DB">
        <w:rPr>
          <w:rFonts w:ascii="Arial" w:hAnsi="Arial" w:cs="Arial"/>
          <w:sz w:val="22"/>
          <w:szCs w:val="22"/>
        </w:rPr>
        <w:t>$1,021.18</w:t>
      </w:r>
      <w:r w:rsidR="00D835CE" w:rsidRPr="00EE04DB">
        <w:rPr>
          <w:rFonts w:ascii="Arial" w:hAnsi="Arial" w:cs="Arial"/>
          <w:sz w:val="22"/>
          <w:szCs w:val="22"/>
        </w:rPr>
        <w:t xml:space="preserve"> to $1,046.71</w:t>
      </w:r>
      <w:r w:rsidR="00193E4B" w:rsidRPr="00EE04DB">
        <w:rPr>
          <w:rFonts w:ascii="Arial" w:hAnsi="Arial" w:cs="Arial"/>
          <w:sz w:val="22"/>
          <w:szCs w:val="22"/>
        </w:rPr>
        <w:t xml:space="preserve">  </w:t>
      </w:r>
    </w:p>
    <w:p w14:paraId="0872144D" w14:textId="447F8213" w:rsidR="00193E4B" w:rsidRPr="00EE04DB" w:rsidRDefault="003728B7" w:rsidP="00193E4B">
      <w:pPr>
        <w:autoSpaceDE w:val="0"/>
        <w:autoSpaceDN w:val="0"/>
        <w:adjustRightInd w:val="0"/>
        <w:rPr>
          <w:rFonts w:ascii="Arial" w:hAnsi="Arial" w:cs="Arial"/>
          <w:sz w:val="22"/>
          <w:szCs w:val="22"/>
        </w:rPr>
      </w:pPr>
      <w:r w:rsidRPr="00EE04DB">
        <w:rPr>
          <w:rFonts w:ascii="Arial" w:hAnsi="Arial" w:cs="Arial"/>
          <w:sz w:val="22"/>
          <w:szCs w:val="22"/>
        </w:rPr>
        <w:t>(b)</w:t>
      </w:r>
      <w:r w:rsidRPr="00EE04DB">
        <w:rPr>
          <w:rFonts w:ascii="Arial" w:hAnsi="Arial" w:cs="Arial"/>
          <w:sz w:val="22"/>
          <w:szCs w:val="22"/>
        </w:rPr>
        <w:tab/>
        <w:t>s</w:t>
      </w:r>
      <w:r w:rsidR="00193E4B" w:rsidRPr="00EE04DB">
        <w:rPr>
          <w:rFonts w:ascii="Arial" w:hAnsi="Arial" w:cs="Arial"/>
          <w:sz w:val="22"/>
          <w:szCs w:val="22"/>
        </w:rPr>
        <w:t>econd majo</w:t>
      </w:r>
      <w:r w:rsidR="00D835CE" w:rsidRPr="00EE04DB">
        <w:rPr>
          <w:rFonts w:ascii="Arial" w:hAnsi="Arial" w:cs="Arial"/>
          <w:sz w:val="22"/>
          <w:szCs w:val="22"/>
        </w:rPr>
        <w:t xml:space="preserve">r fixture increases from </w:t>
      </w:r>
      <w:r w:rsidR="00B04C95" w:rsidRPr="00EE04DB">
        <w:rPr>
          <w:rFonts w:ascii="Arial" w:hAnsi="Arial" w:cs="Arial"/>
          <w:sz w:val="22"/>
          <w:szCs w:val="22"/>
        </w:rPr>
        <w:t>$437.12</w:t>
      </w:r>
      <w:r w:rsidR="00D835CE" w:rsidRPr="00EE04DB">
        <w:rPr>
          <w:rFonts w:ascii="Arial" w:hAnsi="Arial" w:cs="Arial"/>
          <w:sz w:val="22"/>
          <w:szCs w:val="22"/>
        </w:rPr>
        <w:t xml:space="preserve"> to $448.05</w:t>
      </w:r>
    </w:p>
    <w:p w14:paraId="1B817A08" w14:textId="1F4D686D" w:rsidR="00193E4B" w:rsidRPr="00EE04DB" w:rsidRDefault="003728B7" w:rsidP="00193E4B">
      <w:pPr>
        <w:autoSpaceDE w:val="0"/>
        <w:autoSpaceDN w:val="0"/>
        <w:adjustRightInd w:val="0"/>
        <w:rPr>
          <w:rFonts w:ascii="Arial" w:hAnsi="Arial" w:cs="Arial"/>
          <w:sz w:val="22"/>
          <w:szCs w:val="22"/>
        </w:rPr>
      </w:pPr>
      <w:r w:rsidRPr="00EE04DB">
        <w:rPr>
          <w:rFonts w:ascii="Arial" w:hAnsi="Arial" w:cs="Arial"/>
          <w:sz w:val="22"/>
          <w:szCs w:val="22"/>
        </w:rPr>
        <w:t>(c)</w:t>
      </w:r>
      <w:r w:rsidRPr="00EE04DB">
        <w:rPr>
          <w:rFonts w:ascii="Arial" w:hAnsi="Arial" w:cs="Arial"/>
          <w:sz w:val="22"/>
          <w:szCs w:val="22"/>
        </w:rPr>
        <w:tab/>
        <w:t>t</w:t>
      </w:r>
      <w:r w:rsidR="00193E4B" w:rsidRPr="00EE04DB">
        <w:rPr>
          <w:rFonts w:ascii="Arial" w:hAnsi="Arial" w:cs="Arial"/>
          <w:sz w:val="22"/>
          <w:szCs w:val="22"/>
        </w:rPr>
        <w:t>hird majo</w:t>
      </w:r>
      <w:r w:rsidR="00D835CE" w:rsidRPr="00EE04DB">
        <w:rPr>
          <w:rFonts w:ascii="Arial" w:hAnsi="Arial" w:cs="Arial"/>
          <w:sz w:val="22"/>
          <w:szCs w:val="22"/>
        </w:rPr>
        <w:t xml:space="preserve">r fixture increases from </w:t>
      </w:r>
      <w:r w:rsidR="00B04C95" w:rsidRPr="00EE04DB">
        <w:rPr>
          <w:rFonts w:ascii="Arial" w:hAnsi="Arial" w:cs="Arial"/>
          <w:sz w:val="22"/>
          <w:szCs w:val="22"/>
        </w:rPr>
        <w:t>$583.77</w:t>
      </w:r>
      <w:r w:rsidR="00D835CE" w:rsidRPr="00EE04DB">
        <w:rPr>
          <w:rFonts w:ascii="Arial" w:hAnsi="Arial" w:cs="Arial"/>
          <w:sz w:val="22"/>
          <w:szCs w:val="22"/>
        </w:rPr>
        <w:t xml:space="preserve"> to $598.36</w:t>
      </w:r>
    </w:p>
    <w:p w14:paraId="51335740" w14:textId="23D20E02" w:rsidR="00193E4B" w:rsidRPr="00EE04DB" w:rsidRDefault="003728B7" w:rsidP="00193E4B">
      <w:pPr>
        <w:autoSpaceDE w:val="0"/>
        <w:autoSpaceDN w:val="0"/>
        <w:adjustRightInd w:val="0"/>
        <w:rPr>
          <w:rFonts w:ascii="Arial" w:hAnsi="Arial" w:cs="Arial"/>
          <w:sz w:val="22"/>
          <w:szCs w:val="22"/>
        </w:rPr>
      </w:pPr>
      <w:r w:rsidRPr="00EE04DB">
        <w:rPr>
          <w:rFonts w:ascii="Arial" w:hAnsi="Arial" w:cs="Arial"/>
          <w:sz w:val="22"/>
          <w:szCs w:val="22"/>
        </w:rPr>
        <w:t>(d)</w:t>
      </w:r>
      <w:r w:rsidRPr="00EE04DB">
        <w:rPr>
          <w:rFonts w:ascii="Arial" w:hAnsi="Arial" w:cs="Arial"/>
          <w:sz w:val="22"/>
          <w:szCs w:val="22"/>
        </w:rPr>
        <w:tab/>
        <w:t>e</w:t>
      </w:r>
      <w:r w:rsidR="00193E4B" w:rsidRPr="00EE04DB">
        <w:rPr>
          <w:rFonts w:ascii="Arial" w:hAnsi="Arial" w:cs="Arial"/>
          <w:sz w:val="22"/>
          <w:szCs w:val="22"/>
        </w:rPr>
        <w:t>ach subse</w:t>
      </w:r>
      <w:r w:rsidR="00D835CE" w:rsidRPr="00EE04DB">
        <w:rPr>
          <w:rFonts w:ascii="Arial" w:hAnsi="Arial" w:cs="Arial"/>
          <w:sz w:val="22"/>
          <w:szCs w:val="22"/>
        </w:rPr>
        <w:t xml:space="preserve">quent major fixture from </w:t>
      </w:r>
      <w:r w:rsidR="00B04C95" w:rsidRPr="00EE04DB">
        <w:rPr>
          <w:rFonts w:ascii="Arial" w:hAnsi="Arial" w:cs="Arial"/>
          <w:sz w:val="22"/>
          <w:szCs w:val="22"/>
        </w:rPr>
        <w:t>$634.81</w:t>
      </w:r>
      <w:r w:rsidR="00D835CE" w:rsidRPr="00EE04DB">
        <w:rPr>
          <w:rFonts w:ascii="Arial" w:hAnsi="Arial" w:cs="Arial"/>
          <w:sz w:val="22"/>
          <w:szCs w:val="22"/>
        </w:rPr>
        <w:t xml:space="preserve"> to $650.68</w:t>
      </w:r>
    </w:p>
    <w:p w14:paraId="2FC070AE" w14:textId="77777777" w:rsidR="00606290" w:rsidRPr="00EE04DB" w:rsidRDefault="00606290" w:rsidP="00606290">
      <w:pPr>
        <w:autoSpaceDE w:val="0"/>
        <w:autoSpaceDN w:val="0"/>
        <w:adjustRightInd w:val="0"/>
        <w:rPr>
          <w:rFonts w:ascii="Arial" w:hAnsi="Arial" w:cs="Arial"/>
          <w:sz w:val="22"/>
          <w:szCs w:val="22"/>
        </w:rPr>
      </w:pPr>
    </w:p>
    <w:p w14:paraId="04AF91AA" w14:textId="77777777" w:rsidR="00606290" w:rsidRPr="00EE04DB" w:rsidRDefault="00606290" w:rsidP="00606290">
      <w:pPr>
        <w:autoSpaceDE w:val="0"/>
        <w:autoSpaceDN w:val="0"/>
        <w:adjustRightInd w:val="0"/>
        <w:rPr>
          <w:rFonts w:ascii="Arial" w:hAnsi="Arial" w:cs="Arial"/>
          <w:sz w:val="22"/>
          <w:szCs w:val="22"/>
        </w:rPr>
      </w:pPr>
      <w:r w:rsidRPr="00EE04DB">
        <w:rPr>
          <w:rFonts w:ascii="Arial" w:hAnsi="Arial" w:cs="Arial"/>
          <w:sz w:val="22"/>
          <w:szCs w:val="22"/>
        </w:rPr>
        <w:t>Item 6 – Strata-titled commercial or industrial land, if sharing a major fixture</w:t>
      </w:r>
    </w:p>
    <w:p w14:paraId="33308CA5" w14:textId="48002A27" w:rsidR="00193E4B" w:rsidRPr="00EE04DB" w:rsidRDefault="00193E4B" w:rsidP="00193E4B">
      <w:pPr>
        <w:autoSpaceDE w:val="0"/>
        <w:autoSpaceDN w:val="0"/>
        <w:adjustRightInd w:val="0"/>
        <w:rPr>
          <w:rFonts w:ascii="Arial" w:hAnsi="Arial" w:cs="Arial"/>
          <w:sz w:val="22"/>
          <w:szCs w:val="22"/>
        </w:rPr>
      </w:pPr>
      <w:r w:rsidRPr="00EE04DB">
        <w:rPr>
          <w:rFonts w:ascii="Arial" w:hAnsi="Arial" w:cs="Arial"/>
          <w:sz w:val="22"/>
          <w:szCs w:val="22"/>
        </w:rPr>
        <w:t xml:space="preserve">A fixed fee applies to land in this category. This fee increases </w:t>
      </w:r>
      <w:r w:rsidR="00B04C95" w:rsidRPr="00EE04DB">
        <w:rPr>
          <w:rFonts w:ascii="Arial" w:hAnsi="Arial" w:cs="Arial"/>
          <w:sz w:val="22"/>
          <w:szCs w:val="22"/>
        </w:rPr>
        <w:t>2.5</w:t>
      </w:r>
      <w:r w:rsidR="00D835CE" w:rsidRPr="00EE04DB">
        <w:rPr>
          <w:rFonts w:ascii="Arial" w:hAnsi="Arial" w:cs="Arial"/>
          <w:sz w:val="22"/>
          <w:szCs w:val="22"/>
        </w:rPr>
        <w:t xml:space="preserve">% from </w:t>
      </w:r>
      <w:r w:rsidR="00B04C95" w:rsidRPr="00EE04DB">
        <w:rPr>
          <w:rFonts w:ascii="Arial" w:hAnsi="Arial" w:cs="Arial"/>
          <w:sz w:val="22"/>
          <w:szCs w:val="22"/>
        </w:rPr>
        <w:t>$634.81</w:t>
      </w:r>
      <w:r w:rsidR="00D835CE" w:rsidRPr="00EE04DB">
        <w:rPr>
          <w:rFonts w:ascii="Arial" w:hAnsi="Arial" w:cs="Arial"/>
          <w:sz w:val="22"/>
          <w:szCs w:val="22"/>
        </w:rPr>
        <w:t xml:space="preserve"> to $650.68</w:t>
      </w:r>
      <w:r w:rsidRPr="00EE04DB">
        <w:rPr>
          <w:rFonts w:ascii="Arial" w:hAnsi="Arial" w:cs="Arial"/>
          <w:sz w:val="22"/>
          <w:szCs w:val="22"/>
        </w:rPr>
        <w:t>.</w:t>
      </w:r>
    </w:p>
    <w:p w14:paraId="645CA1D6" w14:textId="246DCF39" w:rsidR="002A4B4C" w:rsidRPr="00EE04DB" w:rsidRDefault="002A4B4C" w:rsidP="0093679F">
      <w:pPr>
        <w:autoSpaceDE w:val="0"/>
        <w:autoSpaceDN w:val="0"/>
        <w:adjustRightInd w:val="0"/>
        <w:rPr>
          <w:rFonts w:ascii="Arial" w:hAnsi="Arial" w:cs="Arial"/>
          <w:sz w:val="22"/>
          <w:szCs w:val="22"/>
        </w:rPr>
      </w:pPr>
    </w:p>
    <w:p w14:paraId="23B37BF9" w14:textId="72C8ED25" w:rsidR="00196E78" w:rsidRPr="00EE04DB" w:rsidRDefault="003728B7" w:rsidP="0093679F">
      <w:pPr>
        <w:autoSpaceDE w:val="0"/>
        <w:autoSpaceDN w:val="0"/>
        <w:adjustRightInd w:val="0"/>
        <w:rPr>
          <w:rFonts w:ascii="Arial" w:hAnsi="Arial" w:cs="Arial"/>
          <w:sz w:val="22"/>
          <w:szCs w:val="22"/>
          <w:u w:val="single"/>
        </w:rPr>
      </w:pPr>
      <w:r w:rsidRPr="00EE04DB">
        <w:rPr>
          <w:rFonts w:ascii="Arial" w:hAnsi="Arial" w:cs="Arial"/>
          <w:sz w:val="22"/>
          <w:szCs w:val="22"/>
          <w:u w:val="single"/>
        </w:rPr>
        <w:t>Schedule 3</w:t>
      </w:r>
    </w:p>
    <w:p w14:paraId="5A372033" w14:textId="61630E75" w:rsidR="00196E78" w:rsidRPr="00EE04DB" w:rsidRDefault="00196E78" w:rsidP="0093679F">
      <w:pPr>
        <w:autoSpaceDE w:val="0"/>
        <w:autoSpaceDN w:val="0"/>
        <w:adjustRightInd w:val="0"/>
        <w:rPr>
          <w:rFonts w:ascii="Arial" w:hAnsi="Arial" w:cs="Arial"/>
          <w:sz w:val="22"/>
          <w:szCs w:val="22"/>
          <w:u w:val="single"/>
        </w:rPr>
      </w:pPr>
    </w:p>
    <w:p w14:paraId="302E883B" w14:textId="09A394A9" w:rsidR="00196E78" w:rsidRPr="00EE04DB" w:rsidRDefault="00501D16" w:rsidP="00C823C7">
      <w:pPr>
        <w:autoSpaceDE w:val="0"/>
        <w:autoSpaceDN w:val="0"/>
        <w:adjustRightInd w:val="0"/>
        <w:rPr>
          <w:rFonts w:ascii="Arial" w:hAnsi="Arial" w:cs="Arial"/>
          <w:sz w:val="22"/>
          <w:szCs w:val="22"/>
        </w:rPr>
      </w:pPr>
      <w:r w:rsidRPr="00EE04DB">
        <w:rPr>
          <w:rFonts w:ascii="Arial" w:hAnsi="Arial" w:cs="Arial"/>
          <w:sz w:val="22"/>
          <w:szCs w:val="22"/>
        </w:rPr>
        <w:t>Items 2, 3, 4, and 5</w:t>
      </w:r>
      <w:r w:rsidR="0027470E" w:rsidRPr="00EE04DB">
        <w:rPr>
          <w:rFonts w:ascii="Arial" w:hAnsi="Arial" w:cs="Arial"/>
          <w:sz w:val="22"/>
          <w:szCs w:val="22"/>
        </w:rPr>
        <w:t xml:space="preserve"> in t</w:t>
      </w:r>
      <w:r w:rsidR="004A61B2" w:rsidRPr="00EE04DB">
        <w:rPr>
          <w:rFonts w:ascii="Arial" w:hAnsi="Arial" w:cs="Arial"/>
          <w:sz w:val="22"/>
          <w:szCs w:val="22"/>
        </w:rPr>
        <w:t xml:space="preserve">he </w:t>
      </w:r>
      <w:r w:rsidR="00C823C7" w:rsidRPr="00EE04DB">
        <w:rPr>
          <w:rFonts w:ascii="Arial" w:hAnsi="Arial" w:cs="Arial"/>
          <w:sz w:val="22"/>
          <w:szCs w:val="22"/>
        </w:rPr>
        <w:t xml:space="preserve">table shown at </w:t>
      </w:r>
      <w:r w:rsidR="00B84E6A" w:rsidRPr="00EE04DB">
        <w:rPr>
          <w:rFonts w:ascii="Arial" w:hAnsi="Arial" w:cs="Arial"/>
          <w:sz w:val="22"/>
          <w:szCs w:val="22"/>
        </w:rPr>
        <w:t>C</w:t>
      </w:r>
      <w:r w:rsidR="00C823C7" w:rsidRPr="00EE04DB">
        <w:rPr>
          <w:rFonts w:ascii="Arial" w:hAnsi="Arial" w:cs="Arial"/>
          <w:sz w:val="22"/>
          <w:szCs w:val="22"/>
        </w:rPr>
        <w:t xml:space="preserve">lause 1 of Schedule 3 of the </w:t>
      </w:r>
      <w:r w:rsidR="00445FCB" w:rsidRPr="00EE04DB">
        <w:rPr>
          <w:rFonts w:ascii="Arial" w:hAnsi="Arial" w:cs="Arial"/>
          <w:i/>
          <w:sz w:val="22"/>
          <w:szCs w:val="22"/>
        </w:rPr>
        <w:t>Cocos (Keeling) Islands</w:t>
      </w:r>
      <w:r w:rsidR="00445FCB" w:rsidRPr="00EE04DB">
        <w:rPr>
          <w:rFonts w:ascii="Arial" w:hAnsi="Arial" w:cs="Arial"/>
          <w:sz w:val="22"/>
          <w:szCs w:val="22"/>
        </w:rPr>
        <w:t xml:space="preserve"> </w:t>
      </w:r>
      <w:r w:rsidR="00C823C7" w:rsidRPr="00EE04DB">
        <w:rPr>
          <w:rFonts w:ascii="Arial" w:hAnsi="Arial" w:cs="Arial"/>
          <w:i/>
          <w:sz w:val="22"/>
          <w:szCs w:val="22"/>
        </w:rPr>
        <w:t xml:space="preserve">Utilities and Services (Water, Sewerage and Building Application Services Fees) Determination 2016 </w:t>
      </w:r>
      <w:r w:rsidR="0077686D" w:rsidRPr="00EE04DB">
        <w:rPr>
          <w:rFonts w:ascii="Arial" w:hAnsi="Arial" w:cs="Arial"/>
          <w:sz w:val="22"/>
          <w:szCs w:val="22"/>
        </w:rPr>
        <w:t>are</w:t>
      </w:r>
      <w:r w:rsidR="004A61B2" w:rsidRPr="00EE04DB">
        <w:rPr>
          <w:rFonts w:ascii="Arial" w:hAnsi="Arial" w:cs="Arial"/>
          <w:sz w:val="22"/>
          <w:szCs w:val="22"/>
        </w:rPr>
        <w:t xml:space="preserve"> repealed and</w:t>
      </w:r>
      <w:r w:rsidR="0077686D" w:rsidRPr="00EE04DB">
        <w:rPr>
          <w:rFonts w:ascii="Arial" w:hAnsi="Arial" w:cs="Arial"/>
          <w:sz w:val="22"/>
          <w:szCs w:val="22"/>
        </w:rPr>
        <w:t xml:space="preserve"> are</w:t>
      </w:r>
      <w:r w:rsidR="004A61B2" w:rsidRPr="00EE04DB">
        <w:rPr>
          <w:rFonts w:ascii="Arial" w:hAnsi="Arial" w:cs="Arial"/>
          <w:sz w:val="22"/>
          <w:szCs w:val="22"/>
        </w:rPr>
        <w:t xml:space="preserve"> substituted with new </w:t>
      </w:r>
      <w:r w:rsidR="0027470E" w:rsidRPr="00EE04DB">
        <w:rPr>
          <w:rFonts w:ascii="Arial" w:hAnsi="Arial" w:cs="Arial"/>
          <w:sz w:val="22"/>
          <w:szCs w:val="22"/>
        </w:rPr>
        <w:t xml:space="preserve">items </w:t>
      </w:r>
      <w:r w:rsidRPr="00EE04DB">
        <w:rPr>
          <w:rFonts w:ascii="Arial" w:hAnsi="Arial" w:cs="Arial"/>
          <w:sz w:val="22"/>
          <w:szCs w:val="22"/>
        </w:rPr>
        <w:t>1A, 2, 3, 4 and 5</w:t>
      </w:r>
      <w:r w:rsidR="00C823C7" w:rsidRPr="00EE04DB">
        <w:rPr>
          <w:rFonts w:ascii="Arial" w:hAnsi="Arial" w:cs="Arial"/>
          <w:sz w:val="22"/>
          <w:szCs w:val="22"/>
        </w:rPr>
        <w:t xml:space="preserve"> reflecting the revised quantity fees for the supply of water and sewerage services.</w:t>
      </w:r>
    </w:p>
    <w:p w14:paraId="6DAF83C1" w14:textId="1CE63CAE" w:rsidR="00C823C7" w:rsidRPr="00EE04DB" w:rsidRDefault="00C823C7" w:rsidP="00C823C7">
      <w:pPr>
        <w:autoSpaceDE w:val="0"/>
        <w:autoSpaceDN w:val="0"/>
        <w:adjustRightInd w:val="0"/>
        <w:rPr>
          <w:rFonts w:ascii="Arial" w:hAnsi="Arial" w:cs="Arial"/>
          <w:sz w:val="22"/>
          <w:szCs w:val="22"/>
          <w:u w:val="single"/>
        </w:rPr>
      </w:pPr>
    </w:p>
    <w:p w14:paraId="3D114156" w14:textId="77777777" w:rsidR="00C823C7" w:rsidRPr="00EE04DB" w:rsidRDefault="00C823C7" w:rsidP="00C823C7">
      <w:pPr>
        <w:rPr>
          <w:rFonts w:ascii="Arial" w:hAnsi="Arial" w:cs="Arial"/>
          <w:sz w:val="22"/>
          <w:szCs w:val="22"/>
        </w:rPr>
      </w:pPr>
      <w:r w:rsidRPr="00EE04DB">
        <w:rPr>
          <w:rFonts w:ascii="Arial" w:hAnsi="Arial" w:cs="Arial"/>
          <w:sz w:val="22"/>
          <w:szCs w:val="22"/>
        </w:rPr>
        <w:t>Customers are encouraged to save water and the quantity fee will continue to be adjusted to reflect the real cost of providing water. To encourage the careful use of water, the fees are structured so that the price per kilolitre increases as more water is used.</w:t>
      </w:r>
    </w:p>
    <w:p w14:paraId="6B527524" w14:textId="77777777" w:rsidR="00C823C7" w:rsidRPr="00EE04DB" w:rsidRDefault="00C823C7" w:rsidP="00C823C7">
      <w:pPr>
        <w:rPr>
          <w:rFonts w:ascii="Arial" w:hAnsi="Arial" w:cs="Arial"/>
          <w:sz w:val="22"/>
          <w:szCs w:val="22"/>
        </w:rPr>
      </w:pPr>
    </w:p>
    <w:p w14:paraId="390A7B4D" w14:textId="5ED8682A" w:rsidR="005B1519" w:rsidRPr="00EE04DB" w:rsidRDefault="005B1519" w:rsidP="005B1519">
      <w:pPr>
        <w:rPr>
          <w:rFonts w:ascii="Arial" w:hAnsi="Arial" w:cs="Arial"/>
          <w:sz w:val="22"/>
          <w:szCs w:val="22"/>
        </w:rPr>
      </w:pPr>
      <w:r w:rsidRPr="00EE04DB">
        <w:rPr>
          <w:rFonts w:ascii="Arial" w:hAnsi="Arial" w:cs="Arial"/>
          <w:sz w:val="22"/>
          <w:szCs w:val="22"/>
        </w:rPr>
        <w:t>Schemes throughout WA are classified according to the cost of operating that scheme. Water consumption is charged according to Step 1-15 Non-residential water consumption rates as outlined in Schedule 3 of the Water Services (Water Corporations Charges) Regulations 2014</w:t>
      </w:r>
      <w:r w:rsidRPr="00EE04DB">
        <w:rPr>
          <w:rFonts w:ascii="Arial" w:hAnsi="Arial" w:cs="Arial"/>
          <w:i/>
          <w:sz w:val="22"/>
          <w:szCs w:val="22"/>
        </w:rPr>
        <w:t xml:space="preserve"> </w:t>
      </w:r>
      <w:r w:rsidR="00DC61AD" w:rsidRPr="00EE04DB">
        <w:rPr>
          <w:rFonts w:ascii="Arial" w:hAnsi="Arial" w:cs="Arial"/>
          <w:sz w:val="22"/>
          <w:szCs w:val="22"/>
        </w:rPr>
        <w:t xml:space="preserve">(WA). The Cocos (Keeling) Islands </w:t>
      </w:r>
      <w:r w:rsidRPr="00EE04DB">
        <w:rPr>
          <w:rFonts w:ascii="Arial" w:hAnsi="Arial" w:cs="Arial"/>
          <w:sz w:val="22"/>
          <w:szCs w:val="22"/>
        </w:rPr>
        <w:t xml:space="preserve">scheme remains at Step 15. </w:t>
      </w:r>
    </w:p>
    <w:p w14:paraId="62291D73" w14:textId="77777777" w:rsidR="005B1519" w:rsidRPr="00EE04DB" w:rsidRDefault="005B1519" w:rsidP="005B1519">
      <w:pPr>
        <w:rPr>
          <w:rFonts w:ascii="Arial" w:hAnsi="Arial" w:cs="Arial"/>
          <w:sz w:val="22"/>
          <w:szCs w:val="22"/>
        </w:rPr>
      </w:pPr>
    </w:p>
    <w:p w14:paraId="67CF3C6A" w14:textId="31E697D3" w:rsidR="0027470E" w:rsidRPr="00EE04DB" w:rsidRDefault="005B7865" w:rsidP="0027470E">
      <w:pPr>
        <w:rPr>
          <w:rFonts w:ascii="Arial" w:hAnsi="Arial" w:cs="Arial"/>
          <w:sz w:val="22"/>
          <w:szCs w:val="22"/>
        </w:rPr>
      </w:pPr>
      <w:r w:rsidRPr="00EE04DB">
        <w:rPr>
          <w:rFonts w:ascii="Arial" w:hAnsi="Arial" w:cs="Arial"/>
          <w:sz w:val="22"/>
          <w:szCs w:val="22"/>
        </w:rPr>
        <w:t>New item 1A</w:t>
      </w:r>
      <w:r w:rsidR="0027470E" w:rsidRPr="00EE04DB">
        <w:rPr>
          <w:rFonts w:ascii="Arial" w:hAnsi="Arial" w:cs="Arial"/>
          <w:sz w:val="22"/>
          <w:szCs w:val="22"/>
        </w:rPr>
        <w:t xml:space="preserve"> – Commercial/Residential land</w:t>
      </w:r>
    </w:p>
    <w:p w14:paraId="7F369EA8" w14:textId="58425316" w:rsidR="005B1519" w:rsidRPr="00EE04DB" w:rsidRDefault="005B1519" w:rsidP="005B1519">
      <w:pPr>
        <w:rPr>
          <w:rFonts w:ascii="Arial" w:hAnsi="Arial" w:cs="Arial"/>
          <w:sz w:val="22"/>
          <w:szCs w:val="22"/>
        </w:rPr>
      </w:pPr>
      <w:r w:rsidRPr="00EE04DB">
        <w:rPr>
          <w:rFonts w:ascii="Arial" w:hAnsi="Arial" w:cs="Arial"/>
          <w:sz w:val="22"/>
          <w:szCs w:val="22"/>
        </w:rPr>
        <w:t>Water use quantities below 150 kilolitres is $1.827 per kilolitre. Water usage quantities above 150 kilolitres is $8.776 per kilolitre.</w:t>
      </w:r>
    </w:p>
    <w:p w14:paraId="3D8A66F9" w14:textId="77777777" w:rsidR="005B1519" w:rsidRPr="00EE04DB" w:rsidRDefault="005B1519" w:rsidP="00457B1A">
      <w:pPr>
        <w:rPr>
          <w:rFonts w:ascii="Arial" w:hAnsi="Arial" w:cs="Arial"/>
          <w:sz w:val="22"/>
          <w:szCs w:val="22"/>
        </w:rPr>
      </w:pPr>
    </w:p>
    <w:p w14:paraId="3145ED54" w14:textId="5B3BDB91" w:rsidR="00457B1A" w:rsidRPr="00EE04DB" w:rsidRDefault="00501D16" w:rsidP="00457B1A">
      <w:pPr>
        <w:rPr>
          <w:rFonts w:ascii="Arial" w:hAnsi="Arial" w:cs="Arial"/>
          <w:sz w:val="22"/>
          <w:szCs w:val="22"/>
        </w:rPr>
      </w:pPr>
      <w:r w:rsidRPr="00EE04DB">
        <w:rPr>
          <w:rFonts w:ascii="Arial" w:hAnsi="Arial" w:cs="Arial"/>
          <w:sz w:val="22"/>
          <w:szCs w:val="22"/>
        </w:rPr>
        <w:t>Item 2</w:t>
      </w:r>
      <w:r w:rsidR="00457B1A" w:rsidRPr="00EE04DB">
        <w:rPr>
          <w:rFonts w:ascii="Arial" w:hAnsi="Arial" w:cs="Arial"/>
          <w:sz w:val="22"/>
          <w:szCs w:val="22"/>
        </w:rPr>
        <w:t xml:space="preserve"> – Vacant land not mentioned in item 1</w:t>
      </w:r>
    </w:p>
    <w:p w14:paraId="57423D79" w14:textId="522B8F37" w:rsidR="005D470E" w:rsidRPr="00EE04DB" w:rsidRDefault="005D470E" w:rsidP="005D470E">
      <w:pPr>
        <w:rPr>
          <w:rFonts w:ascii="Arial" w:hAnsi="Arial" w:cs="Arial"/>
          <w:sz w:val="22"/>
          <w:szCs w:val="22"/>
        </w:rPr>
      </w:pPr>
      <w:r w:rsidRPr="00EE04DB">
        <w:rPr>
          <w:rFonts w:ascii="Arial" w:hAnsi="Arial" w:cs="Arial"/>
          <w:sz w:val="22"/>
          <w:szCs w:val="22"/>
        </w:rPr>
        <w:t xml:space="preserve">Schemes </w:t>
      </w:r>
      <w:r w:rsidR="007706E7" w:rsidRPr="00EE04DB">
        <w:rPr>
          <w:rFonts w:ascii="Arial" w:hAnsi="Arial" w:cs="Arial"/>
          <w:sz w:val="22"/>
          <w:szCs w:val="22"/>
        </w:rPr>
        <w:t xml:space="preserve">throughout WA </w:t>
      </w:r>
      <w:r w:rsidRPr="00EE04DB">
        <w:rPr>
          <w:rFonts w:ascii="Arial" w:hAnsi="Arial" w:cs="Arial"/>
          <w:sz w:val="22"/>
          <w:szCs w:val="22"/>
        </w:rPr>
        <w:t xml:space="preserve">are classified according to the cost </w:t>
      </w:r>
      <w:r w:rsidR="000C6CC7" w:rsidRPr="00EE04DB">
        <w:rPr>
          <w:rFonts w:ascii="Arial" w:hAnsi="Arial" w:cs="Arial"/>
          <w:sz w:val="22"/>
          <w:szCs w:val="22"/>
        </w:rPr>
        <w:t xml:space="preserve">to </w:t>
      </w:r>
      <w:r w:rsidRPr="00EE04DB">
        <w:rPr>
          <w:rFonts w:ascii="Arial" w:hAnsi="Arial" w:cs="Arial"/>
          <w:sz w:val="22"/>
          <w:szCs w:val="22"/>
        </w:rPr>
        <w:t>operat</w:t>
      </w:r>
      <w:r w:rsidR="000C6CC7" w:rsidRPr="00EE04DB">
        <w:rPr>
          <w:rFonts w:ascii="Arial" w:hAnsi="Arial" w:cs="Arial"/>
          <w:sz w:val="22"/>
          <w:szCs w:val="22"/>
        </w:rPr>
        <w:t>e</w:t>
      </w:r>
      <w:r w:rsidR="007706E7" w:rsidRPr="00EE04DB">
        <w:rPr>
          <w:rFonts w:ascii="Arial" w:hAnsi="Arial" w:cs="Arial"/>
          <w:sz w:val="22"/>
          <w:szCs w:val="22"/>
        </w:rPr>
        <w:t xml:space="preserve"> </w:t>
      </w:r>
      <w:r w:rsidRPr="00EE04DB">
        <w:rPr>
          <w:rFonts w:ascii="Arial" w:hAnsi="Arial" w:cs="Arial"/>
          <w:sz w:val="22"/>
          <w:szCs w:val="22"/>
        </w:rPr>
        <w:t xml:space="preserve">that scheme. Water consumption is charged according to Step 1-15 Non-residential water consumption rates as outlined in Schedule 3 of the Water Services (Water Corporations Charges) Regulations 2014 (WA). </w:t>
      </w:r>
    </w:p>
    <w:p w14:paraId="233D2DF0" w14:textId="77777777" w:rsidR="005D470E" w:rsidRPr="00EE04DB" w:rsidRDefault="005D470E" w:rsidP="005D470E">
      <w:pPr>
        <w:rPr>
          <w:rFonts w:ascii="Arial" w:hAnsi="Arial" w:cs="Arial"/>
          <w:sz w:val="22"/>
          <w:szCs w:val="22"/>
        </w:rPr>
      </w:pPr>
    </w:p>
    <w:p w14:paraId="7225C8DF" w14:textId="57D9AC03" w:rsidR="005D470E" w:rsidRPr="00EE04DB" w:rsidRDefault="005D470E" w:rsidP="005D470E">
      <w:pPr>
        <w:rPr>
          <w:rFonts w:ascii="Arial" w:hAnsi="Arial" w:cs="Arial"/>
          <w:sz w:val="22"/>
          <w:szCs w:val="22"/>
        </w:rPr>
      </w:pPr>
      <w:r w:rsidRPr="00EE04DB">
        <w:rPr>
          <w:rFonts w:ascii="Arial" w:hAnsi="Arial" w:cs="Arial"/>
          <w:sz w:val="22"/>
          <w:szCs w:val="22"/>
        </w:rPr>
        <w:t>Cocos (Keeling) Islands</w:t>
      </w:r>
      <w:r w:rsidR="007706E7" w:rsidRPr="00EE04DB">
        <w:rPr>
          <w:rFonts w:ascii="Arial" w:hAnsi="Arial" w:cs="Arial"/>
          <w:sz w:val="22"/>
          <w:szCs w:val="22"/>
        </w:rPr>
        <w:t xml:space="preserve"> scheme remain</w:t>
      </w:r>
      <w:r w:rsidR="008575A1" w:rsidRPr="00EE04DB">
        <w:rPr>
          <w:rFonts w:ascii="Arial" w:hAnsi="Arial" w:cs="Arial"/>
          <w:sz w:val="22"/>
          <w:szCs w:val="22"/>
        </w:rPr>
        <w:t>s</w:t>
      </w:r>
      <w:r w:rsidR="007706E7" w:rsidRPr="00EE04DB">
        <w:rPr>
          <w:rFonts w:ascii="Arial" w:hAnsi="Arial" w:cs="Arial"/>
          <w:sz w:val="22"/>
          <w:szCs w:val="22"/>
        </w:rPr>
        <w:t xml:space="preserve"> at Step 15 for </w:t>
      </w:r>
      <w:r w:rsidRPr="00EE04DB">
        <w:rPr>
          <w:rFonts w:ascii="Arial" w:hAnsi="Arial" w:cs="Arial"/>
          <w:sz w:val="22"/>
          <w:szCs w:val="22"/>
        </w:rPr>
        <w:t>non-residential properties</w:t>
      </w:r>
      <w:r w:rsidR="007706E7" w:rsidRPr="00EE04DB">
        <w:rPr>
          <w:rFonts w:ascii="Arial" w:hAnsi="Arial" w:cs="Arial"/>
          <w:sz w:val="22"/>
          <w:szCs w:val="22"/>
        </w:rPr>
        <w:t xml:space="preserve"> and increase</w:t>
      </w:r>
      <w:r w:rsidR="002B0B09" w:rsidRPr="00EE04DB">
        <w:rPr>
          <w:rFonts w:ascii="Arial" w:hAnsi="Arial" w:cs="Arial"/>
          <w:sz w:val="22"/>
          <w:szCs w:val="22"/>
        </w:rPr>
        <w:t>s</w:t>
      </w:r>
      <w:r w:rsidR="007706E7" w:rsidRPr="00EE04DB">
        <w:rPr>
          <w:rFonts w:ascii="Arial" w:hAnsi="Arial" w:cs="Arial"/>
          <w:sz w:val="22"/>
          <w:szCs w:val="22"/>
        </w:rPr>
        <w:t xml:space="preserve"> </w:t>
      </w:r>
      <w:r w:rsidR="00ED5F2B" w:rsidRPr="00EE04DB">
        <w:rPr>
          <w:rFonts w:ascii="Arial" w:hAnsi="Arial" w:cs="Arial"/>
          <w:sz w:val="22"/>
          <w:szCs w:val="22"/>
        </w:rPr>
        <w:t>2.5</w:t>
      </w:r>
      <w:r w:rsidR="007706E7" w:rsidRPr="00EE04DB">
        <w:rPr>
          <w:rFonts w:ascii="Arial" w:hAnsi="Arial" w:cs="Arial"/>
          <w:sz w:val="22"/>
          <w:szCs w:val="22"/>
        </w:rPr>
        <w:t xml:space="preserve">% </w:t>
      </w:r>
      <w:r w:rsidRPr="00EE04DB">
        <w:rPr>
          <w:rFonts w:ascii="Arial" w:hAnsi="Arial" w:cs="Arial"/>
          <w:sz w:val="22"/>
          <w:szCs w:val="22"/>
        </w:rPr>
        <w:t xml:space="preserve">from </w:t>
      </w:r>
      <w:r w:rsidR="00DC61AD" w:rsidRPr="00EE04DB">
        <w:rPr>
          <w:rFonts w:ascii="Arial" w:hAnsi="Arial" w:cs="Arial"/>
          <w:sz w:val="22"/>
          <w:szCs w:val="22"/>
        </w:rPr>
        <w:t xml:space="preserve">$8.562 </w:t>
      </w:r>
      <w:r w:rsidR="005B1519" w:rsidRPr="00EE04DB">
        <w:rPr>
          <w:rFonts w:ascii="Arial" w:hAnsi="Arial" w:cs="Arial"/>
          <w:sz w:val="22"/>
          <w:szCs w:val="22"/>
        </w:rPr>
        <w:t>to $8.776</w:t>
      </w:r>
      <w:r w:rsidR="009F7C5E" w:rsidRPr="00EE04DB">
        <w:rPr>
          <w:rFonts w:ascii="Arial" w:hAnsi="Arial" w:cs="Arial"/>
          <w:sz w:val="22"/>
          <w:szCs w:val="22"/>
        </w:rPr>
        <w:t xml:space="preserve"> per kilolitre</w:t>
      </w:r>
      <w:r w:rsidR="008575A1" w:rsidRPr="00EE04DB">
        <w:rPr>
          <w:rFonts w:ascii="Arial" w:hAnsi="Arial" w:cs="Arial"/>
          <w:sz w:val="22"/>
          <w:szCs w:val="22"/>
        </w:rPr>
        <w:t>.</w:t>
      </w:r>
      <w:r w:rsidRPr="00EE04DB">
        <w:rPr>
          <w:rFonts w:ascii="Arial" w:hAnsi="Arial" w:cs="Arial"/>
          <w:sz w:val="22"/>
          <w:szCs w:val="22"/>
        </w:rPr>
        <w:t xml:space="preserve">  </w:t>
      </w:r>
    </w:p>
    <w:p w14:paraId="1F057168" w14:textId="77777777" w:rsidR="00457B1A" w:rsidRPr="00EE04DB" w:rsidRDefault="00457B1A" w:rsidP="00C823C7">
      <w:pPr>
        <w:rPr>
          <w:rFonts w:ascii="Arial" w:hAnsi="Arial" w:cs="Arial"/>
          <w:sz w:val="22"/>
          <w:szCs w:val="22"/>
        </w:rPr>
      </w:pPr>
    </w:p>
    <w:p w14:paraId="0FAC5BDA" w14:textId="58BBAB28" w:rsidR="00457B1A" w:rsidRPr="00EE04DB" w:rsidRDefault="00501D16" w:rsidP="00457B1A">
      <w:pPr>
        <w:rPr>
          <w:rFonts w:ascii="Arial" w:hAnsi="Arial" w:cs="Arial"/>
          <w:sz w:val="22"/>
          <w:szCs w:val="22"/>
        </w:rPr>
      </w:pPr>
      <w:r w:rsidRPr="00EE04DB">
        <w:rPr>
          <w:rFonts w:ascii="Arial" w:hAnsi="Arial" w:cs="Arial"/>
          <w:sz w:val="22"/>
          <w:szCs w:val="22"/>
        </w:rPr>
        <w:t>Item 3</w:t>
      </w:r>
      <w:r w:rsidR="00457B1A" w:rsidRPr="00EE04DB">
        <w:rPr>
          <w:rFonts w:ascii="Arial" w:hAnsi="Arial" w:cs="Arial"/>
          <w:sz w:val="22"/>
          <w:szCs w:val="22"/>
        </w:rPr>
        <w:t xml:space="preserve"> - Institutional/public land</w:t>
      </w:r>
      <w:r w:rsidR="00C15D96" w:rsidRPr="00EE04DB">
        <w:rPr>
          <w:rFonts w:ascii="Arial" w:hAnsi="Arial" w:cs="Arial"/>
          <w:sz w:val="22"/>
          <w:szCs w:val="22"/>
        </w:rPr>
        <w:t>,</w:t>
      </w:r>
      <w:r w:rsidR="00457B1A" w:rsidRPr="00EE04DB">
        <w:rPr>
          <w:rFonts w:ascii="Arial" w:hAnsi="Arial" w:cs="Arial"/>
          <w:sz w:val="22"/>
          <w:szCs w:val="22"/>
        </w:rPr>
        <w:t xml:space="preserve"> charitable purposes land or local government land</w:t>
      </w:r>
    </w:p>
    <w:p w14:paraId="624C7CA8" w14:textId="6CD6DD97" w:rsidR="00457B1A" w:rsidRPr="00EE04DB" w:rsidRDefault="00457B1A" w:rsidP="00457B1A">
      <w:pPr>
        <w:rPr>
          <w:rFonts w:ascii="Arial" w:hAnsi="Arial" w:cs="Arial"/>
          <w:sz w:val="22"/>
          <w:szCs w:val="22"/>
        </w:rPr>
      </w:pPr>
      <w:r w:rsidRPr="00EE04DB">
        <w:rPr>
          <w:rFonts w:ascii="Arial" w:hAnsi="Arial" w:cs="Arial"/>
          <w:sz w:val="22"/>
          <w:szCs w:val="22"/>
        </w:rPr>
        <w:t xml:space="preserve">The quantity fee for the supply of water to this land type increases </w:t>
      </w:r>
      <w:r w:rsidR="00ED5F2B" w:rsidRPr="00EE04DB">
        <w:rPr>
          <w:rFonts w:ascii="Arial" w:hAnsi="Arial" w:cs="Arial"/>
          <w:sz w:val="22"/>
          <w:szCs w:val="22"/>
        </w:rPr>
        <w:t>2.5</w:t>
      </w:r>
      <w:r w:rsidRPr="00EE04DB">
        <w:rPr>
          <w:rFonts w:ascii="Arial" w:hAnsi="Arial" w:cs="Arial"/>
          <w:sz w:val="22"/>
          <w:szCs w:val="22"/>
        </w:rPr>
        <w:t xml:space="preserve">% from </w:t>
      </w:r>
      <w:r w:rsidR="00ED5F2B" w:rsidRPr="00EE04DB">
        <w:rPr>
          <w:rFonts w:ascii="Arial" w:hAnsi="Arial" w:cs="Arial"/>
          <w:sz w:val="22"/>
          <w:szCs w:val="22"/>
        </w:rPr>
        <w:t>$2.597</w:t>
      </w:r>
      <w:r w:rsidR="0027470E" w:rsidRPr="00EE04DB">
        <w:rPr>
          <w:rFonts w:ascii="Arial" w:hAnsi="Arial" w:cs="Arial"/>
          <w:sz w:val="22"/>
          <w:szCs w:val="22"/>
        </w:rPr>
        <w:t xml:space="preserve"> to $2.</w:t>
      </w:r>
      <w:r w:rsidR="00DD6AB4" w:rsidRPr="00EE04DB">
        <w:rPr>
          <w:rFonts w:ascii="Arial" w:hAnsi="Arial" w:cs="Arial"/>
          <w:sz w:val="22"/>
          <w:szCs w:val="22"/>
        </w:rPr>
        <w:t>662</w:t>
      </w:r>
      <w:r w:rsidR="00ED5F2B" w:rsidRPr="00EE04DB">
        <w:rPr>
          <w:rFonts w:ascii="Arial" w:hAnsi="Arial" w:cs="Arial"/>
          <w:sz w:val="22"/>
          <w:szCs w:val="22"/>
        </w:rPr>
        <w:t xml:space="preserve"> </w:t>
      </w:r>
      <w:r w:rsidR="009F7C5E" w:rsidRPr="00EE04DB">
        <w:rPr>
          <w:rFonts w:ascii="Arial" w:hAnsi="Arial" w:cs="Arial"/>
          <w:sz w:val="22"/>
          <w:szCs w:val="22"/>
        </w:rPr>
        <w:t>per kilolitre</w:t>
      </w:r>
      <w:r w:rsidRPr="00EE04DB">
        <w:rPr>
          <w:rFonts w:ascii="Arial" w:hAnsi="Arial" w:cs="Arial"/>
          <w:sz w:val="22"/>
          <w:szCs w:val="22"/>
        </w:rPr>
        <w:t>.</w:t>
      </w:r>
    </w:p>
    <w:p w14:paraId="1D2BAC8F" w14:textId="77777777" w:rsidR="00604516" w:rsidRPr="00EE04DB" w:rsidRDefault="00604516" w:rsidP="00C823C7">
      <w:pPr>
        <w:rPr>
          <w:rFonts w:ascii="Arial" w:hAnsi="Arial" w:cs="Arial"/>
          <w:sz w:val="22"/>
          <w:szCs w:val="22"/>
        </w:rPr>
      </w:pPr>
    </w:p>
    <w:p w14:paraId="78BEE7E9" w14:textId="0ED52F8D" w:rsidR="00790B93" w:rsidRPr="00EE04DB" w:rsidRDefault="00501D16" w:rsidP="00790B93">
      <w:pPr>
        <w:rPr>
          <w:rFonts w:ascii="Arial" w:hAnsi="Arial" w:cs="Arial"/>
          <w:sz w:val="22"/>
          <w:szCs w:val="22"/>
        </w:rPr>
      </w:pPr>
      <w:r w:rsidRPr="00EE04DB">
        <w:rPr>
          <w:rFonts w:ascii="Arial" w:hAnsi="Arial" w:cs="Arial"/>
          <w:sz w:val="22"/>
          <w:szCs w:val="22"/>
        </w:rPr>
        <w:t>Item 4</w:t>
      </w:r>
      <w:r w:rsidR="00C15D96" w:rsidRPr="00EE04DB">
        <w:rPr>
          <w:rFonts w:ascii="Arial" w:hAnsi="Arial" w:cs="Arial"/>
          <w:sz w:val="22"/>
          <w:szCs w:val="22"/>
        </w:rPr>
        <w:t xml:space="preserve"> – Commercial land,</w:t>
      </w:r>
      <w:r w:rsidR="00976240" w:rsidRPr="00EE04DB">
        <w:rPr>
          <w:rFonts w:ascii="Arial" w:hAnsi="Arial" w:cs="Arial"/>
          <w:sz w:val="22"/>
          <w:szCs w:val="22"/>
        </w:rPr>
        <w:t xml:space="preserve"> government land, or</w:t>
      </w:r>
      <w:r w:rsidR="00C15D96" w:rsidRPr="00EE04DB">
        <w:rPr>
          <w:rFonts w:ascii="Arial" w:hAnsi="Arial" w:cs="Arial"/>
          <w:sz w:val="22"/>
          <w:szCs w:val="22"/>
        </w:rPr>
        <w:t xml:space="preserve"> </w:t>
      </w:r>
      <w:r w:rsidR="00976240" w:rsidRPr="00EE04DB">
        <w:rPr>
          <w:rFonts w:ascii="Arial" w:hAnsi="Arial" w:cs="Arial"/>
          <w:sz w:val="22"/>
          <w:szCs w:val="22"/>
        </w:rPr>
        <w:t>industrial land</w:t>
      </w:r>
    </w:p>
    <w:p w14:paraId="4ED3C1C4" w14:textId="73A22659" w:rsidR="00790B93" w:rsidRPr="00EE04DB" w:rsidRDefault="008575A1" w:rsidP="00790B93">
      <w:pPr>
        <w:rPr>
          <w:rFonts w:ascii="Arial" w:hAnsi="Arial" w:cs="Arial"/>
          <w:sz w:val="22"/>
          <w:szCs w:val="22"/>
        </w:rPr>
      </w:pPr>
      <w:r w:rsidRPr="00EE04DB">
        <w:rPr>
          <w:rFonts w:ascii="Arial" w:hAnsi="Arial" w:cs="Arial"/>
          <w:sz w:val="22"/>
          <w:szCs w:val="22"/>
        </w:rPr>
        <w:t xml:space="preserve">The quantity fee for </w:t>
      </w:r>
      <w:r w:rsidR="00C15D96" w:rsidRPr="00EE04DB">
        <w:rPr>
          <w:rFonts w:ascii="Arial" w:hAnsi="Arial" w:cs="Arial"/>
          <w:sz w:val="22"/>
          <w:szCs w:val="22"/>
        </w:rPr>
        <w:t>commercial land, government land or i</w:t>
      </w:r>
      <w:r w:rsidR="00790B93" w:rsidRPr="00EE04DB">
        <w:rPr>
          <w:rFonts w:ascii="Arial" w:hAnsi="Arial" w:cs="Arial"/>
          <w:sz w:val="22"/>
          <w:szCs w:val="22"/>
        </w:rPr>
        <w:t>ndustrial land increase</w:t>
      </w:r>
      <w:r w:rsidRPr="00EE04DB">
        <w:rPr>
          <w:rFonts w:ascii="Arial" w:hAnsi="Arial" w:cs="Arial"/>
          <w:sz w:val="22"/>
          <w:szCs w:val="22"/>
        </w:rPr>
        <w:t>s</w:t>
      </w:r>
      <w:r w:rsidR="00790B93" w:rsidRPr="00EE04DB">
        <w:rPr>
          <w:rFonts w:ascii="Arial" w:hAnsi="Arial" w:cs="Arial"/>
          <w:sz w:val="22"/>
          <w:szCs w:val="22"/>
        </w:rPr>
        <w:t xml:space="preserve"> </w:t>
      </w:r>
      <w:r w:rsidR="00ED5F2B" w:rsidRPr="00EE04DB">
        <w:rPr>
          <w:rFonts w:ascii="Arial" w:hAnsi="Arial" w:cs="Arial"/>
          <w:sz w:val="22"/>
          <w:szCs w:val="22"/>
        </w:rPr>
        <w:t>2.5</w:t>
      </w:r>
      <w:r w:rsidRPr="00EE04DB">
        <w:rPr>
          <w:rFonts w:ascii="Arial" w:hAnsi="Arial" w:cs="Arial"/>
          <w:sz w:val="22"/>
          <w:szCs w:val="22"/>
        </w:rPr>
        <w:t xml:space="preserve">% </w:t>
      </w:r>
      <w:r w:rsidR="00790B93" w:rsidRPr="00EE04DB">
        <w:rPr>
          <w:rFonts w:ascii="Arial" w:hAnsi="Arial" w:cs="Arial"/>
          <w:sz w:val="22"/>
          <w:szCs w:val="22"/>
        </w:rPr>
        <w:t xml:space="preserve">from </w:t>
      </w:r>
      <w:r w:rsidR="00ED5F2B" w:rsidRPr="00EE04DB">
        <w:rPr>
          <w:rFonts w:ascii="Arial" w:hAnsi="Arial" w:cs="Arial"/>
          <w:sz w:val="22"/>
          <w:szCs w:val="22"/>
        </w:rPr>
        <w:t xml:space="preserve">$8.562 </w:t>
      </w:r>
      <w:r w:rsidR="00DD6AB4" w:rsidRPr="00EE04DB">
        <w:rPr>
          <w:rFonts w:ascii="Arial" w:hAnsi="Arial" w:cs="Arial"/>
          <w:sz w:val="22"/>
          <w:szCs w:val="22"/>
        </w:rPr>
        <w:t xml:space="preserve">to $8.776 </w:t>
      </w:r>
      <w:r w:rsidR="00444B7A" w:rsidRPr="00EE04DB">
        <w:rPr>
          <w:rFonts w:ascii="Arial" w:hAnsi="Arial" w:cs="Arial"/>
          <w:sz w:val="22"/>
          <w:szCs w:val="22"/>
        </w:rPr>
        <w:t>per kilolitre</w:t>
      </w:r>
      <w:r w:rsidR="00790B93" w:rsidRPr="00EE04DB">
        <w:rPr>
          <w:rFonts w:ascii="Arial" w:hAnsi="Arial" w:cs="Arial"/>
          <w:sz w:val="22"/>
          <w:szCs w:val="22"/>
        </w:rPr>
        <w:t>.</w:t>
      </w:r>
    </w:p>
    <w:p w14:paraId="09064A3F" w14:textId="77777777" w:rsidR="00457B1A" w:rsidRPr="00EE04DB" w:rsidRDefault="00457B1A" w:rsidP="00C823C7">
      <w:pPr>
        <w:rPr>
          <w:rFonts w:ascii="Arial" w:hAnsi="Arial" w:cs="Arial"/>
          <w:sz w:val="22"/>
          <w:szCs w:val="22"/>
        </w:rPr>
      </w:pPr>
    </w:p>
    <w:p w14:paraId="600F8279" w14:textId="50189897" w:rsidR="00C823C7" w:rsidRPr="00EE04DB" w:rsidRDefault="00C823C7" w:rsidP="00C823C7">
      <w:pPr>
        <w:rPr>
          <w:rFonts w:ascii="Arial" w:hAnsi="Arial" w:cs="Arial"/>
          <w:sz w:val="22"/>
          <w:szCs w:val="22"/>
        </w:rPr>
      </w:pPr>
      <w:r w:rsidRPr="00EE04DB">
        <w:rPr>
          <w:rFonts w:ascii="Arial" w:hAnsi="Arial" w:cs="Arial"/>
          <w:sz w:val="22"/>
          <w:szCs w:val="22"/>
        </w:rPr>
        <w:t xml:space="preserve">Item </w:t>
      </w:r>
      <w:r w:rsidR="00501D16" w:rsidRPr="00EE04DB">
        <w:rPr>
          <w:rFonts w:ascii="Arial" w:hAnsi="Arial" w:cs="Arial"/>
          <w:sz w:val="22"/>
          <w:szCs w:val="22"/>
        </w:rPr>
        <w:t>5</w:t>
      </w:r>
      <w:r w:rsidRPr="00EE04DB">
        <w:rPr>
          <w:rFonts w:ascii="Arial" w:hAnsi="Arial" w:cs="Arial"/>
          <w:sz w:val="22"/>
          <w:szCs w:val="22"/>
        </w:rPr>
        <w:t xml:space="preserve"> – Commercial, government land or industrial land - discharge to sewer</w:t>
      </w:r>
    </w:p>
    <w:p w14:paraId="4E0D34E5" w14:textId="77777777" w:rsidR="00C823C7" w:rsidRPr="00EE04DB" w:rsidRDefault="00C823C7" w:rsidP="00C823C7">
      <w:pPr>
        <w:rPr>
          <w:rFonts w:ascii="Arial" w:hAnsi="Arial" w:cs="Arial"/>
          <w:sz w:val="22"/>
          <w:szCs w:val="22"/>
        </w:rPr>
      </w:pPr>
      <w:r w:rsidRPr="00EE04DB">
        <w:rPr>
          <w:rFonts w:ascii="Arial" w:hAnsi="Arial" w:cs="Arial"/>
          <w:sz w:val="22"/>
          <w:szCs w:val="22"/>
        </w:rPr>
        <w:t>The quantity fee for sewer discharge volume applies and encourages customers to explore ways of minimising discharge to sewer (e.g. water efficient appliances, dual flush toilets, low flow shower roses and taps).</w:t>
      </w:r>
    </w:p>
    <w:p w14:paraId="6BB32655" w14:textId="77777777" w:rsidR="00C823C7" w:rsidRPr="00EE04DB" w:rsidRDefault="00C823C7" w:rsidP="00C823C7">
      <w:pPr>
        <w:rPr>
          <w:rFonts w:ascii="Arial" w:hAnsi="Arial" w:cs="Arial"/>
          <w:sz w:val="22"/>
          <w:szCs w:val="22"/>
        </w:rPr>
      </w:pPr>
    </w:p>
    <w:p w14:paraId="19BB15B1" w14:textId="3D012668" w:rsidR="00C823C7" w:rsidRPr="00EE04DB" w:rsidRDefault="00C823C7" w:rsidP="00C823C7">
      <w:pPr>
        <w:rPr>
          <w:rFonts w:ascii="Arial" w:hAnsi="Arial" w:cs="Arial"/>
          <w:sz w:val="22"/>
          <w:szCs w:val="22"/>
        </w:rPr>
      </w:pPr>
      <w:r w:rsidRPr="00EE04DB">
        <w:rPr>
          <w:rFonts w:ascii="Arial" w:hAnsi="Arial" w:cs="Arial"/>
          <w:sz w:val="22"/>
          <w:szCs w:val="22"/>
        </w:rPr>
        <w:t>The quantity fee for sewer discharge volumes above 200 kilolitres increase</w:t>
      </w:r>
      <w:r w:rsidR="00EF6C98" w:rsidRPr="00EE04DB">
        <w:rPr>
          <w:rFonts w:ascii="Arial" w:hAnsi="Arial" w:cs="Arial"/>
          <w:sz w:val="22"/>
          <w:szCs w:val="22"/>
        </w:rPr>
        <w:t>s</w:t>
      </w:r>
      <w:r w:rsidRPr="00EE04DB">
        <w:rPr>
          <w:rFonts w:ascii="Arial" w:hAnsi="Arial" w:cs="Arial"/>
          <w:sz w:val="22"/>
          <w:szCs w:val="22"/>
        </w:rPr>
        <w:t xml:space="preserve"> </w:t>
      </w:r>
      <w:r w:rsidR="00ED5F2B" w:rsidRPr="00EE04DB">
        <w:rPr>
          <w:rFonts w:ascii="Arial" w:hAnsi="Arial" w:cs="Arial"/>
          <w:sz w:val="22"/>
          <w:szCs w:val="22"/>
        </w:rPr>
        <w:t>2.5</w:t>
      </w:r>
      <w:r w:rsidRPr="00EE04DB">
        <w:rPr>
          <w:rFonts w:ascii="Arial" w:hAnsi="Arial" w:cs="Arial"/>
          <w:sz w:val="22"/>
          <w:szCs w:val="22"/>
        </w:rPr>
        <w:t xml:space="preserve">% from </w:t>
      </w:r>
      <w:r w:rsidR="00ED5F2B" w:rsidRPr="00EE04DB">
        <w:rPr>
          <w:rFonts w:ascii="Arial" w:hAnsi="Arial" w:cs="Arial"/>
          <w:sz w:val="22"/>
          <w:szCs w:val="22"/>
        </w:rPr>
        <w:t xml:space="preserve">$3.752 </w:t>
      </w:r>
      <w:r w:rsidR="00DD6AB4" w:rsidRPr="00EE04DB">
        <w:rPr>
          <w:rFonts w:ascii="Arial" w:hAnsi="Arial" w:cs="Arial"/>
          <w:sz w:val="22"/>
          <w:szCs w:val="22"/>
        </w:rPr>
        <w:t xml:space="preserve">to $3.846 </w:t>
      </w:r>
      <w:r w:rsidR="00444B7A" w:rsidRPr="00EE04DB">
        <w:rPr>
          <w:rFonts w:ascii="Arial" w:hAnsi="Arial" w:cs="Arial"/>
          <w:sz w:val="22"/>
          <w:szCs w:val="22"/>
        </w:rPr>
        <w:t>per kilolitre</w:t>
      </w:r>
      <w:r w:rsidRPr="00EE04DB">
        <w:rPr>
          <w:rFonts w:ascii="Arial" w:hAnsi="Arial" w:cs="Arial"/>
          <w:sz w:val="22"/>
          <w:szCs w:val="22"/>
        </w:rPr>
        <w:t>. The method of calculation for this fee is explained in clause 2</w:t>
      </w:r>
      <w:r w:rsidR="001D3781" w:rsidRPr="00EE04DB">
        <w:rPr>
          <w:rFonts w:ascii="Arial" w:hAnsi="Arial" w:cs="Arial"/>
          <w:sz w:val="22"/>
          <w:szCs w:val="22"/>
        </w:rPr>
        <w:t xml:space="preserve"> of Schedule 3 of the </w:t>
      </w:r>
      <w:r w:rsidR="00445FCB" w:rsidRPr="00EE04DB">
        <w:rPr>
          <w:rFonts w:ascii="Arial" w:hAnsi="Arial" w:cs="Arial"/>
          <w:sz w:val="22"/>
          <w:szCs w:val="22"/>
        </w:rPr>
        <w:t xml:space="preserve">Cocos (Keeling) Islands </w:t>
      </w:r>
      <w:r w:rsidR="001D3781" w:rsidRPr="00EE04DB">
        <w:rPr>
          <w:rFonts w:ascii="Arial" w:hAnsi="Arial" w:cs="Arial"/>
          <w:sz w:val="22"/>
          <w:szCs w:val="22"/>
        </w:rPr>
        <w:t>Utilities and Services (Water, Sewerage and Building Application Services Fees) Determination 2016</w:t>
      </w:r>
      <w:r w:rsidRPr="00EE04DB">
        <w:rPr>
          <w:rFonts w:ascii="Arial" w:hAnsi="Arial" w:cs="Arial"/>
          <w:sz w:val="22"/>
          <w:szCs w:val="22"/>
        </w:rPr>
        <w:t xml:space="preserve">. </w:t>
      </w:r>
    </w:p>
    <w:p w14:paraId="1966382F" w14:textId="3882DF14" w:rsidR="00C17D59" w:rsidRPr="00EE04DB" w:rsidRDefault="00C17D59" w:rsidP="00C823C7">
      <w:pPr>
        <w:rPr>
          <w:rFonts w:ascii="Arial" w:hAnsi="Arial" w:cs="Arial"/>
          <w:sz w:val="22"/>
          <w:szCs w:val="22"/>
        </w:rPr>
      </w:pPr>
    </w:p>
    <w:p w14:paraId="0EFA2F89" w14:textId="2B4FA7E9" w:rsidR="001D3781" w:rsidRPr="00EE04DB" w:rsidRDefault="0027470E" w:rsidP="00C823C7">
      <w:pPr>
        <w:autoSpaceDE w:val="0"/>
        <w:autoSpaceDN w:val="0"/>
        <w:adjustRightInd w:val="0"/>
        <w:rPr>
          <w:rFonts w:ascii="Arial" w:hAnsi="Arial" w:cs="Arial"/>
          <w:sz w:val="22"/>
          <w:szCs w:val="22"/>
          <w:u w:val="single"/>
        </w:rPr>
      </w:pPr>
      <w:r w:rsidRPr="00EE04DB">
        <w:rPr>
          <w:rFonts w:ascii="Arial" w:hAnsi="Arial" w:cs="Arial"/>
          <w:sz w:val="22"/>
          <w:szCs w:val="22"/>
          <w:u w:val="single"/>
        </w:rPr>
        <w:t>Schedule 4</w:t>
      </w:r>
    </w:p>
    <w:p w14:paraId="2A94DA4D" w14:textId="01E7EF88" w:rsidR="001D3781" w:rsidRPr="00EE04DB" w:rsidRDefault="001D3781" w:rsidP="00C823C7">
      <w:pPr>
        <w:autoSpaceDE w:val="0"/>
        <w:autoSpaceDN w:val="0"/>
        <w:adjustRightInd w:val="0"/>
        <w:rPr>
          <w:rFonts w:ascii="Arial" w:hAnsi="Arial" w:cs="Arial"/>
          <w:sz w:val="22"/>
          <w:szCs w:val="22"/>
          <w:u w:val="single"/>
        </w:rPr>
      </w:pPr>
    </w:p>
    <w:p w14:paraId="39DCF61E" w14:textId="0262777C" w:rsidR="001D3781" w:rsidRPr="00EE04DB" w:rsidRDefault="00E138EA" w:rsidP="001D3781">
      <w:pPr>
        <w:autoSpaceDE w:val="0"/>
        <w:autoSpaceDN w:val="0"/>
        <w:adjustRightInd w:val="0"/>
        <w:rPr>
          <w:rFonts w:ascii="Arial" w:hAnsi="Arial" w:cs="Arial"/>
          <w:sz w:val="22"/>
          <w:szCs w:val="22"/>
        </w:rPr>
      </w:pPr>
      <w:r w:rsidRPr="00EE04DB">
        <w:rPr>
          <w:rFonts w:ascii="Arial" w:hAnsi="Arial" w:cs="Arial"/>
          <w:sz w:val="22"/>
          <w:szCs w:val="22"/>
        </w:rPr>
        <w:t>I</w:t>
      </w:r>
      <w:r w:rsidR="008575A1" w:rsidRPr="00EE04DB">
        <w:rPr>
          <w:rFonts w:ascii="Arial" w:hAnsi="Arial" w:cs="Arial"/>
          <w:sz w:val="22"/>
          <w:szCs w:val="22"/>
        </w:rPr>
        <w:t xml:space="preserve">tems 3 to 6 </w:t>
      </w:r>
      <w:r w:rsidR="001D3781" w:rsidRPr="00EE04DB">
        <w:rPr>
          <w:rFonts w:ascii="Arial" w:hAnsi="Arial" w:cs="Arial"/>
          <w:sz w:val="22"/>
          <w:szCs w:val="22"/>
        </w:rPr>
        <w:t xml:space="preserve">the table shown at </w:t>
      </w:r>
      <w:r w:rsidR="00B84E6A" w:rsidRPr="00EE04DB">
        <w:rPr>
          <w:rFonts w:ascii="Arial" w:hAnsi="Arial" w:cs="Arial"/>
          <w:sz w:val="22"/>
          <w:szCs w:val="22"/>
        </w:rPr>
        <w:t xml:space="preserve">subclause </w:t>
      </w:r>
      <w:r w:rsidR="001D3781" w:rsidRPr="00EE04DB">
        <w:rPr>
          <w:rFonts w:ascii="Arial" w:hAnsi="Arial" w:cs="Arial"/>
          <w:sz w:val="22"/>
          <w:szCs w:val="22"/>
        </w:rPr>
        <w:t>1</w:t>
      </w:r>
      <w:r w:rsidR="008575A1" w:rsidRPr="00EE04DB">
        <w:rPr>
          <w:rFonts w:ascii="Arial" w:hAnsi="Arial" w:cs="Arial"/>
          <w:sz w:val="22"/>
          <w:szCs w:val="22"/>
        </w:rPr>
        <w:t>(1)</w:t>
      </w:r>
      <w:r w:rsidR="001D3781" w:rsidRPr="00EE04DB">
        <w:rPr>
          <w:rFonts w:ascii="Arial" w:hAnsi="Arial" w:cs="Arial"/>
          <w:sz w:val="22"/>
          <w:szCs w:val="22"/>
        </w:rPr>
        <w:t xml:space="preserve"> of Schedule </w:t>
      </w:r>
      <w:r w:rsidR="00B84E6A" w:rsidRPr="00EE04DB">
        <w:rPr>
          <w:rFonts w:ascii="Arial" w:hAnsi="Arial" w:cs="Arial"/>
          <w:sz w:val="22"/>
          <w:szCs w:val="22"/>
        </w:rPr>
        <w:t>4</w:t>
      </w:r>
      <w:r w:rsidR="001D3781" w:rsidRPr="00EE04DB">
        <w:rPr>
          <w:rFonts w:ascii="Arial" w:hAnsi="Arial" w:cs="Arial"/>
          <w:sz w:val="22"/>
          <w:szCs w:val="22"/>
        </w:rPr>
        <w:t xml:space="preserve"> of the </w:t>
      </w:r>
      <w:r w:rsidR="00445FCB" w:rsidRPr="00EE04DB">
        <w:rPr>
          <w:rFonts w:ascii="Arial" w:hAnsi="Arial" w:cs="Arial"/>
          <w:sz w:val="22"/>
          <w:szCs w:val="22"/>
        </w:rPr>
        <w:t xml:space="preserve">Cocos (Keeling) Islands </w:t>
      </w:r>
      <w:r w:rsidR="001D3781" w:rsidRPr="00EE04DB">
        <w:rPr>
          <w:rFonts w:ascii="Arial" w:hAnsi="Arial" w:cs="Arial"/>
          <w:sz w:val="22"/>
          <w:szCs w:val="22"/>
        </w:rPr>
        <w:t>Utilities and Services (Water, Sewerage and Building Application Services Fees) Determination 2016</w:t>
      </w:r>
      <w:r w:rsidR="001D3781" w:rsidRPr="00EE04DB">
        <w:rPr>
          <w:rFonts w:ascii="Arial" w:hAnsi="Arial" w:cs="Arial"/>
          <w:i/>
          <w:sz w:val="22"/>
          <w:szCs w:val="22"/>
        </w:rPr>
        <w:t xml:space="preserve"> </w:t>
      </w:r>
      <w:r w:rsidR="001D3781" w:rsidRPr="00EE04DB">
        <w:rPr>
          <w:rFonts w:ascii="Arial" w:hAnsi="Arial" w:cs="Arial"/>
          <w:sz w:val="22"/>
          <w:szCs w:val="22"/>
        </w:rPr>
        <w:t>a</w:t>
      </w:r>
      <w:r w:rsidRPr="00EE04DB">
        <w:rPr>
          <w:rFonts w:ascii="Arial" w:hAnsi="Arial" w:cs="Arial"/>
          <w:sz w:val="22"/>
          <w:szCs w:val="22"/>
        </w:rPr>
        <w:t xml:space="preserve">re repealed and </w:t>
      </w:r>
      <w:r w:rsidR="0077686D" w:rsidRPr="00EE04DB">
        <w:rPr>
          <w:rFonts w:ascii="Arial" w:hAnsi="Arial" w:cs="Arial"/>
          <w:sz w:val="22"/>
          <w:szCs w:val="22"/>
        </w:rPr>
        <w:t xml:space="preserve">are </w:t>
      </w:r>
      <w:r w:rsidRPr="00EE04DB">
        <w:rPr>
          <w:rFonts w:ascii="Arial" w:hAnsi="Arial" w:cs="Arial"/>
          <w:sz w:val="22"/>
          <w:szCs w:val="22"/>
        </w:rPr>
        <w:t xml:space="preserve">substituted </w:t>
      </w:r>
      <w:r w:rsidR="001D3781" w:rsidRPr="00EE04DB">
        <w:rPr>
          <w:rFonts w:ascii="Arial" w:hAnsi="Arial" w:cs="Arial"/>
          <w:sz w:val="22"/>
          <w:szCs w:val="22"/>
        </w:rPr>
        <w:t xml:space="preserve">with </w:t>
      </w:r>
      <w:r w:rsidRPr="00EE04DB">
        <w:rPr>
          <w:rFonts w:ascii="Arial" w:hAnsi="Arial" w:cs="Arial"/>
          <w:sz w:val="22"/>
          <w:szCs w:val="22"/>
        </w:rPr>
        <w:t xml:space="preserve">amending items 3 to 6. These reflect </w:t>
      </w:r>
      <w:r w:rsidR="001D3781" w:rsidRPr="00EE04DB">
        <w:rPr>
          <w:rFonts w:ascii="Arial" w:hAnsi="Arial" w:cs="Arial"/>
          <w:sz w:val="22"/>
          <w:szCs w:val="22"/>
        </w:rPr>
        <w:t>revised</w:t>
      </w:r>
      <w:r w:rsidR="00B84E6A" w:rsidRPr="00EE04DB">
        <w:rPr>
          <w:rFonts w:ascii="Arial" w:hAnsi="Arial" w:cs="Arial"/>
          <w:sz w:val="22"/>
          <w:szCs w:val="22"/>
        </w:rPr>
        <w:t xml:space="preserve"> fees for the supply of other water and sewerage services.</w:t>
      </w:r>
    </w:p>
    <w:p w14:paraId="7B58B53D" w14:textId="77777777" w:rsidR="001E3BA9" w:rsidRPr="00EE04DB" w:rsidRDefault="001E3BA9" w:rsidP="00145B3D">
      <w:pPr>
        <w:rPr>
          <w:rFonts w:ascii="Arial" w:hAnsi="Arial" w:cs="Arial"/>
          <w:sz w:val="22"/>
          <w:szCs w:val="22"/>
        </w:rPr>
      </w:pPr>
    </w:p>
    <w:p w14:paraId="0872A3A3" w14:textId="1A40721D" w:rsidR="00145B3D" w:rsidRPr="00EE04DB" w:rsidRDefault="00145B3D" w:rsidP="00145B3D">
      <w:pPr>
        <w:rPr>
          <w:rFonts w:ascii="Arial" w:hAnsi="Arial" w:cs="Arial"/>
          <w:sz w:val="22"/>
          <w:szCs w:val="22"/>
        </w:rPr>
      </w:pPr>
      <w:r w:rsidRPr="00EE04DB">
        <w:rPr>
          <w:rFonts w:ascii="Arial" w:hAnsi="Arial" w:cs="Arial"/>
          <w:sz w:val="22"/>
          <w:szCs w:val="22"/>
        </w:rPr>
        <w:t xml:space="preserve">Item 3 – Special meter readings for change of owner </w:t>
      </w:r>
      <w:r w:rsidR="0027470E" w:rsidRPr="00EE04DB">
        <w:rPr>
          <w:rFonts w:ascii="Arial" w:hAnsi="Arial" w:cs="Arial"/>
          <w:sz w:val="22"/>
          <w:szCs w:val="22"/>
        </w:rPr>
        <w:t>or</w:t>
      </w:r>
      <w:r w:rsidRPr="00EE04DB">
        <w:rPr>
          <w:rFonts w:ascii="Arial" w:hAnsi="Arial" w:cs="Arial"/>
          <w:sz w:val="22"/>
          <w:szCs w:val="22"/>
        </w:rPr>
        <w:t xml:space="preserve"> occupier</w:t>
      </w:r>
    </w:p>
    <w:p w14:paraId="729D3A4B" w14:textId="47C710AF" w:rsidR="0017514B" w:rsidRPr="00EE04DB" w:rsidRDefault="0017514B" w:rsidP="0017514B">
      <w:pPr>
        <w:rPr>
          <w:rFonts w:ascii="Arial" w:hAnsi="Arial" w:cs="Arial"/>
          <w:sz w:val="22"/>
          <w:szCs w:val="22"/>
        </w:rPr>
      </w:pPr>
      <w:r w:rsidRPr="00EE04DB">
        <w:rPr>
          <w:rFonts w:ascii="Arial" w:hAnsi="Arial" w:cs="Arial"/>
          <w:sz w:val="22"/>
          <w:szCs w:val="22"/>
        </w:rPr>
        <w:t xml:space="preserve">The fee for meter readings conducted within 7 days of receipt of request increases </w:t>
      </w:r>
      <w:r w:rsidR="0027470E" w:rsidRPr="00EE04DB">
        <w:rPr>
          <w:rFonts w:ascii="Arial" w:hAnsi="Arial" w:cs="Arial"/>
          <w:sz w:val="22"/>
          <w:szCs w:val="22"/>
        </w:rPr>
        <w:t>2</w:t>
      </w:r>
      <w:r w:rsidR="00DD6AB4" w:rsidRPr="00EE04DB">
        <w:rPr>
          <w:rFonts w:ascii="Arial" w:hAnsi="Arial" w:cs="Arial"/>
          <w:sz w:val="22"/>
          <w:szCs w:val="22"/>
        </w:rPr>
        <w:t xml:space="preserve">% from </w:t>
      </w:r>
      <w:r w:rsidR="00445282" w:rsidRPr="00EE04DB">
        <w:rPr>
          <w:rFonts w:ascii="Arial" w:hAnsi="Arial" w:cs="Arial"/>
          <w:sz w:val="22"/>
          <w:szCs w:val="22"/>
        </w:rPr>
        <w:t>$17.33</w:t>
      </w:r>
      <w:r w:rsidR="00DD6AB4" w:rsidRPr="00EE04DB">
        <w:rPr>
          <w:rFonts w:ascii="Arial" w:hAnsi="Arial" w:cs="Arial"/>
          <w:sz w:val="22"/>
          <w:szCs w:val="22"/>
        </w:rPr>
        <w:t xml:space="preserve"> to $17.68</w:t>
      </w:r>
      <w:r w:rsidRPr="00EE04DB">
        <w:rPr>
          <w:rFonts w:ascii="Arial" w:hAnsi="Arial" w:cs="Arial"/>
          <w:sz w:val="22"/>
          <w:szCs w:val="22"/>
        </w:rPr>
        <w:t>.</w:t>
      </w:r>
    </w:p>
    <w:p w14:paraId="14D23F0B" w14:textId="77777777" w:rsidR="0017514B" w:rsidRPr="00EE04DB" w:rsidRDefault="0017514B" w:rsidP="0017514B">
      <w:pPr>
        <w:rPr>
          <w:rFonts w:ascii="Arial" w:hAnsi="Arial" w:cs="Arial"/>
          <w:sz w:val="22"/>
          <w:szCs w:val="22"/>
        </w:rPr>
      </w:pPr>
    </w:p>
    <w:p w14:paraId="60C93CC5" w14:textId="0DBB9D9D" w:rsidR="0017514B" w:rsidRPr="00EE04DB" w:rsidRDefault="0017514B" w:rsidP="0017514B">
      <w:pPr>
        <w:rPr>
          <w:rFonts w:ascii="Arial" w:hAnsi="Arial" w:cs="Arial"/>
          <w:sz w:val="22"/>
          <w:szCs w:val="22"/>
        </w:rPr>
      </w:pPr>
      <w:r w:rsidRPr="00EE04DB">
        <w:rPr>
          <w:rFonts w:ascii="Arial" w:hAnsi="Arial" w:cs="Arial"/>
          <w:sz w:val="22"/>
          <w:szCs w:val="22"/>
        </w:rPr>
        <w:t xml:space="preserve">In cases where an urgent meter reading is </w:t>
      </w:r>
      <w:r w:rsidR="000C6CC7" w:rsidRPr="00EE04DB">
        <w:rPr>
          <w:rFonts w:ascii="Arial" w:hAnsi="Arial" w:cs="Arial"/>
          <w:sz w:val="22"/>
          <w:szCs w:val="22"/>
        </w:rPr>
        <w:t>required,</w:t>
      </w:r>
      <w:r w:rsidRPr="00EE04DB">
        <w:rPr>
          <w:rFonts w:ascii="Arial" w:hAnsi="Arial" w:cs="Arial"/>
          <w:sz w:val="22"/>
          <w:szCs w:val="22"/>
        </w:rPr>
        <w:t xml:space="preserve"> the fee for meter readings within 2 days of receipt of request increases </w:t>
      </w:r>
      <w:r w:rsidR="000B0B6A" w:rsidRPr="00EE04DB">
        <w:rPr>
          <w:rFonts w:ascii="Arial" w:hAnsi="Arial" w:cs="Arial"/>
          <w:sz w:val="22"/>
          <w:szCs w:val="22"/>
        </w:rPr>
        <w:t>2</w:t>
      </w:r>
      <w:r w:rsidR="00DD6AB4" w:rsidRPr="00EE04DB">
        <w:rPr>
          <w:rFonts w:ascii="Arial" w:hAnsi="Arial" w:cs="Arial"/>
          <w:sz w:val="22"/>
          <w:szCs w:val="22"/>
        </w:rPr>
        <w:t xml:space="preserve">% from </w:t>
      </w:r>
      <w:r w:rsidR="00445282" w:rsidRPr="00EE04DB">
        <w:rPr>
          <w:rFonts w:ascii="Arial" w:hAnsi="Arial" w:cs="Arial"/>
          <w:sz w:val="22"/>
          <w:szCs w:val="22"/>
        </w:rPr>
        <w:t>$58.24</w:t>
      </w:r>
      <w:r w:rsidR="00DD6AB4" w:rsidRPr="00EE04DB">
        <w:rPr>
          <w:rFonts w:ascii="Arial" w:hAnsi="Arial" w:cs="Arial"/>
          <w:sz w:val="22"/>
          <w:szCs w:val="22"/>
        </w:rPr>
        <w:t xml:space="preserve"> to $59.41</w:t>
      </w:r>
      <w:r w:rsidRPr="00EE04DB">
        <w:rPr>
          <w:rFonts w:ascii="Arial" w:hAnsi="Arial" w:cs="Arial"/>
          <w:sz w:val="22"/>
          <w:szCs w:val="22"/>
        </w:rPr>
        <w:t>.</w:t>
      </w:r>
    </w:p>
    <w:p w14:paraId="663D10B6" w14:textId="77777777" w:rsidR="00145B3D" w:rsidRPr="00EE04DB" w:rsidRDefault="00145B3D" w:rsidP="00145B3D">
      <w:pPr>
        <w:rPr>
          <w:rFonts w:ascii="Arial" w:hAnsi="Arial" w:cs="Arial"/>
          <w:sz w:val="22"/>
          <w:szCs w:val="22"/>
        </w:rPr>
      </w:pPr>
    </w:p>
    <w:p w14:paraId="4FB6F414" w14:textId="77777777" w:rsidR="00145B3D" w:rsidRPr="00EE04DB" w:rsidRDefault="00145B3D" w:rsidP="00145B3D">
      <w:pPr>
        <w:rPr>
          <w:rFonts w:ascii="Arial" w:hAnsi="Arial" w:cs="Arial"/>
          <w:sz w:val="22"/>
          <w:szCs w:val="22"/>
        </w:rPr>
      </w:pPr>
      <w:r w:rsidRPr="00EE04DB">
        <w:rPr>
          <w:rFonts w:ascii="Arial" w:hAnsi="Arial" w:cs="Arial"/>
          <w:sz w:val="22"/>
          <w:szCs w:val="22"/>
        </w:rPr>
        <w:t>Item 4 – Advice of sale requests</w:t>
      </w:r>
    </w:p>
    <w:p w14:paraId="0D1A998C" w14:textId="26876F1A" w:rsidR="0017514B" w:rsidRPr="00EE04DB" w:rsidRDefault="0017514B" w:rsidP="0017514B">
      <w:pPr>
        <w:rPr>
          <w:rFonts w:ascii="Arial" w:hAnsi="Arial" w:cs="Arial"/>
          <w:sz w:val="22"/>
          <w:szCs w:val="22"/>
        </w:rPr>
      </w:pPr>
      <w:r w:rsidRPr="00EE04DB">
        <w:rPr>
          <w:rFonts w:ascii="Arial" w:hAnsi="Arial" w:cs="Arial"/>
          <w:sz w:val="22"/>
          <w:szCs w:val="22"/>
        </w:rPr>
        <w:t xml:space="preserve">Advice of sale requests </w:t>
      </w:r>
      <w:r w:rsidR="00DD6AB4" w:rsidRPr="00EE04DB">
        <w:rPr>
          <w:rFonts w:ascii="Arial" w:hAnsi="Arial" w:cs="Arial"/>
          <w:sz w:val="22"/>
          <w:szCs w:val="22"/>
        </w:rPr>
        <w:t xml:space="preserve">for </w:t>
      </w:r>
      <w:r w:rsidRPr="00EE04DB">
        <w:rPr>
          <w:rFonts w:ascii="Arial" w:hAnsi="Arial" w:cs="Arial"/>
          <w:sz w:val="22"/>
          <w:szCs w:val="22"/>
        </w:rPr>
        <w:t xml:space="preserve">both manual and electronic </w:t>
      </w:r>
      <w:r w:rsidR="00DD6AB4" w:rsidRPr="00EE04DB">
        <w:rPr>
          <w:rFonts w:ascii="Arial" w:hAnsi="Arial" w:cs="Arial"/>
          <w:sz w:val="22"/>
          <w:szCs w:val="22"/>
        </w:rPr>
        <w:t xml:space="preserve">are deleted and replaced </w:t>
      </w:r>
      <w:r w:rsidRPr="00EE04DB">
        <w:rPr>
          <w:rFonts w:ascii="Arial" w:hAnsi="Arial" w:cs="Arial"/>
          <w:sz w:val="22"/>
          <w:szCs w:val="22"/>
        </w:rPr>
        <w:t>as follows:</w:t>
      </w:r>
    </w:p>
    <w:p w14:paraId="50813F83" w14:textId="77777777" w:rsidR="0017514B" w:rsidRPr="00EE04DB" w:rsidRDefault="0017514B" w:rsidP="0017514B">
      <w:pPr>
        <w:rPr>
          <w:rFonts w:ascii="Arial" w:hAnsi="Arial" w:cs="Arial"/>
          <w:sz w:val="22"/>
          <w:szCs w:val="22"/>
        </w:rPr>
      </w:pPr>
    </w:p>
    <w:p w14:paraId="096E7283" w14:textId="519866B9" w:rsidR="0017514B" w:rsidRPr="00EE04DB" w:rsidRDefault="0017514B" w:rsidP="0017514B">
      <w:pPr>
        <w:rPr>
          <w:rFonts w:ascii="Arial" w:hAnsi="Arial" w:cs="Arial"/>
          <w:sz w:val="22"/>
          <w:szCs w:val="22"/>
        </w:rPr>
      </w:pPr>
      <w:r w:rsidRPr="00EE04DB">
        <w:rPr>
          <w:rFonts w:ascii="Arial" w:hAnsi="Arial" w:cs="Arial"/>
          <w:sz w:val="22"/>
          <w:szCs w:val="22"/>
        </w:rPr>
        <w:t>-</w:t>
      </w:r>
      <w:r w:rsidRPr="00EE04DB">
        <w:rPr>
          <w:rFonts w:ascii="Arial" w:hAnsi="Arial" w:cs="Arial"/>
          <w:sz w:val="22"/>
          <w:szCs w:val="22"/>
        </w:rPr>
        <w:tab/>
      </w:r>
      <w:r w:rsidR="00DD6AB4" w:rsidRPr="00EE04DB">
        <w:rPr>
          <w:rFonts w:ascii="Arial" w:hAnsi="Arial" w:cs="Arial"/>
          <w:sz w:val="22"/>
          <w:szCs w:val="22"/>
        </w:rPr>
        <w:t xml:space="preserve">Advice – standard from </w:t>
      </w:r>
      <w:r w:rsidR="00445282" w:rsidRPr="00EE04DB">
        <w:rPr>
          <w:rFonts w:ascii="Arial" w:hAnsi="Arial" w:cs="Arial"/>
          <w:sz w:val="22"/>
          <w:szCs w:val="22"/>
        </w:rPr>
        <w:t>$46.03</w:t>
      </w:r>
      <w:r w:rsidR="00DD6AB4" w:rsidRPr="00EE04DB">
        <w:rPr>
          <w:rFonts w:ascii="Arial" w:hAnsi="Arial" w:cs="Arial"/>
          <w:sz w:val="22"/>
          <w:szCs w:val="22"/>
        </w:rPr>
        <w:t xml:space="preserve"> to $30.18, a decrease of 34.4%</w:t>
      </w:r>
    </w:p>
    <w:p w14:paraId="6D2BD0F9" w14:textId="0070495C" w:rsidR="0017514B" w:rsidRPr="00EE04DB" w:rsidRDefault="00DD6AB4" w:rsidP="0017514B">
      <w:pPr>
        <w:rPr>
          <w:rFonts w:ascii="Arial" w:hAnsi="Arial" w:cs="Arial"/>
          <w:sz w:val="22"/>
          <w:szCs w:val="22"/>
        </w:rPr>
      </w:pPr>
      <w:r w:rsidRPr="00EE04DB">
        <w:rPr>
          <w:rFonts w:ascii="Arial" w:hAnsi="Arial" w:cs="Arial"/>
          <w:sz w:val="22"/>
          <w:szCs w:val="22"/>
        </w:rPr>
        <w:t>-</w:t>
      </w:r>
      <w:r w:rsidRPr="00EE04DB">
        <w:rPr>
          <w:rFonts w:ascii="Arial" w:hAnsi="Arial" w:cs="Arial"/>
          <w:sz w:val="22"/>
          <w:szCs w:val="22"/>
        </w:rPr>
        <w:tab/>
        <w:t xml:space="preserve">Advice – urgent from </w:t>
      </w:r>
      <w:r w:rsidR="00445282" w:rsidRPr="00EE04DB">
        <w:rPr>
          <w:rFonts w:ascii="Arial" w:hAnsi="Arial" w:cs="Arial"/>
          <w:sz w:val="22"/>
          <w:szCs w:val="22"/>
        </w:rPr>
        <w:t>$86.84</w:t>
      </w:r>
      <w:r w:rsidR="00574868" w:rsidRPr="00EE04DB">
        <w:rPr>
          <w:rFonts w:ascii="Arial" w:hAnsi="Arial" w:cs="Arial"/>
          <w:sz w:val="22"/>
          <w:szCs w:val="22"/>
        </w:rPr>
        <w:t xml:space="preserve"> to $41.95 a decrease of </w:t>
      </w:r>
      <w:r w:rsidRPr="00EE04DB">
        <w:rPr>
          <w:rFonts w:ascii="Arial" w:hAnsi="Arial" w:cs="Arial"/>
          <w:sz w:val="22"/>
          <w:szCs w:val="22"/>
        </w:rPr>
        <w:t>51.7%</w:t>
      </w:r>
    </w:p>
    <w:p w14:paraId="5E5DEDBD" w14:textId="77777777" w:rsidR="00DC61AD" w:rsidRPr="00EE04DB" w:rsidRDefault="00DC61AD" w:rsidP="00145B3D">
      <w:pPr>
        <w:rPr>
          <w:rFonts w:ascii="Arial" w:hAnsi="Arial" w:cs="Arial"/>
          <w:sz w:val="22"/>
          <w:szCs w:val="22"/>
        </w:rPr>
      </w:pPr>
    </w:p>
    <w:p w14:paraId="44519BC2" w14:textId="12C65956" w:rsidR="00145B3D" w:rsidRPr="00EE04DB" w:rsidRDefault="00145B3D" w:rsidP="00145B3D">
      <w:pPr>
        <w:rPr>
          <w:rFonts w:ascii="Arial" w:hAnsi="Arial" w:cs="Arial"/>
          <w:sz w:val="22"/>
          <w:szCs w:val="22"/>
        </w:rPr>
      </w:pPr>
      <w:r w:rsidRPr="00EE04DB">
        <w:rPr>
          <w:rFonts w:ascii="Arial" w:hAnsi="Arial" w:cs="Arial"/>
          <w:sz w:val="22"/>
          <w:szCs w:val="22"/>
        </w:rPr>
        <w:t>Item 5 – Meter tests</w:t>
      </w:r>
    </w:p>
    <w:p w14:paraId="5014A467" w14:textId="12688AF5" w:rsidR="0017514B" w:rsidRPr="00EE04DB" w:rsidRDefault="0017514B" w:rsidP="0017514B">
      <w:pPr>
        <w:rPr>
          <w:rFonts w:ascii="Arial" w:hAnsi="Arial" w:cs="Arial"/>
          <w:sz w:val="22"/>
          <w:szCs w:val="22"/>
        </w:rPr>
      </w:pPr>
      <w:r w:rsidRPr="00EE04DB">
        <w:rPr>
          <w:rFonts w:ascii="Arial" w:hAnsi="Arial" w:cs="Arial"/>
          <w:sz w:val="22"/>
          <w:szCs w:val="22"/>
        </w:rPr>
        <w:t xml:space="preserve">The fee for </w:t>
      </w:r>
      <w:r w:rsidR="00E138EA" w:rsidRPr="00EE04DB">
        <w:rPr>
          <w:rFonts w:ascii="Arial" w:hAnsi="Arial" w:cs="Arial"/>
          <w:sz w:val="22"/>
          <w:szCs w:val="22"/>
        </w:rPr>
        <w:t xml:space="preserve">testing meters in (a) </w:t>
      </w:r>
      <w:r w:rsidRPr="00EE04DB">
        <w:rPr>
          <w:rFonts w:ascii="Arial" w:hAnsi="Arial" w:cs="Arial"/>
          <w:sz w:val="22"/>
          <w:szCs w:val="22"/>
        </w:rPr>
        <w:t>20 mm to 25 mm meters increase</w:t>
      </w:r>
      <w:r w:rsidR="00E138EA" w:rsidRPr="00EE04DB">
        <w:rPr>
          <w:rFonts w:ascii="Arial" w:hAnsi="Arial" w:cs="Arial"/>
          <w:sz w:val="22"/>
          <w:szCs w:val="22"/>
        </w:rPr>
        <w:t>s</w:t>
      </w:r>
      <w:r w:rsidRPr="00EE04DB">
        <w:rPr>
          <w:rFonts w:ascii="Arial" w:hAnsi="Arial" w:cs="Arial"/>
          <w:sz w:val="22"/>
          <w:szCs w:val="22"/>
        </w:rPr>
        <w:t xml:space="preserve"> </w:t>
      </w:r>
      <w:r w:rsidR="00C25E13" w:rsidRPr="00EE04DB">
        <w:rPr>
          <w:rFonts w:ascii="Arial" w:hAnsi="Arial" w:cs="Arial"/>
          <w:sz w:val="22"/>
          <w:szCs w:val="22"/>
        </w:rPr>
        <w:t>2</w:t>
      </w:r>
      <w:r w:rsidR="00910779" w:rsidRPr="00EE04DB">
        <w:rPr>
          <w:rFonts w:ascii="Arial" w:hAnsi="Arial" w:cs="Arial"/>
          <w:sz w:val="22"/>
          <w:szCs w:val="22"/>
        </w:rPr>
        <w:t xml:space="preserve">% from </w:t>
      </w:r>
      <w:r w:rsidR="00B97989" w:rsidRPr="00EE04DB">
        <w:rPr>
          <w:rFonts w:ascii="Arial" w:hAnsi="Arial" w:cs="Arial"/>
          <w:sz w:val="22"/>
          <w:szCs w:val="22"/>
        </w:rPr>
        <w:t>$111.27</w:t>
      </w:r>
      <w:r w:rsidR="00910779" w:rsidRPr="00EE04DB">
        <w:rPr>
          <w:rFonts w:ascii="Arial" w:hAnsi="Arial" w:cs="Arial"/>
          <w:sz w:val="22"/>
          <w:szCs w:val="22"/>
        </w:rPr>
        <w:t xml:space="preserve"> to $113.50</w:t>
      </w:r>
      <w:r w:rsidRPr="00EE04DB">
        <w:rPr>
          <w:rFonts w:ascii="Arial" w:hAnsi="Arial" w:cs="Arial"/>
          <w:sz w:val="22"/>
          <w:szCs w:val="22"/>
        </w:rPr>
        <w:t>.</w:t>
      </w:r>
    </w:p>
    <w:p w14:paraId="380624D1" w14:textId="77777777" w:rsidR="00145B3D" w:rsidRPr="00EE04DB" w:rsidRDefault="00145B3D" w:rsidP="00145B3D">
      <w:pPr>
        <w:rPr>
          <w:rFonts w:ascii="Arial" w:hAnsi="Arial" w:cs="Arial"/>
          <w:sz w:val="22"/>
          <w:szCs w:val="22"/>
        </w:rPr>
      </w:pPr>
    </w:p>
    <w:p w14:paraId="5EBF4622" w14:textId="49A2723D" w:rsidR="00145B3D" w:rsidRPr="00EE04DB" w:rsidRDefault="00145B3D" w:rsidP="00145B3D">
      <w:pPr>
        <w:rPr>
          <w:rFonts w:ascii="Arial" w:hAnsi="Arial" w:cs="Arial"/>
          <w:sz w:val="22"/>
          <w:szCs w:val="22"/>
        </w:rPr>
      </w:pPr>
      <w:r w:rsidRPr="00EE04DB">
        <w:rPr>
          <w:rFonts w:ascii="Arial" w:hAnsi="Arial" w:cs="Arial"/>
          <w:sz w:val="22"/>
          <w:szCs w:val="22"/>
        </w:rPr>
        <w:t>Due to the variation of work involved in the testing of larger meters, the fee for testi</w:t>
      </w:r>
      <w:r w:rsidR="00C25E13" w:rsidRPr="00EE04DB">
        <w:rPr>
          <w:rFonts w:ascii="Arial" w:hAnsi="Arial" w:cs="Arial"/>
          <w:sz w:val="22"/>
          <w:szCs w:val="22"/>
        </w:rPr>
        <w:t>ng of meters over 25 mm</w:t>
      </w:r>
      <w:r w:rsidRPr="00EE04DB">
        <w:rPr>
          <w:rFonts w:ascii="Arial" w:hAnsi="Arial" w:cs="Arial"/>
          <w:sz w:val="22"/>
          <w:szCs w:val="22"/>
        </w:rPr>
        <w:t xml:space="preserve"> is the cost involved in the disconnection and sending for testing. </w:t>
      </w:r>
      <w:r w:rsidR="00344B57" w:rsidRPr="00EE04DB">
        <w:rPr>
          <w:rFonts w:ascii="Arial" w:hAnsi="Arial" w:cs="Arial"/>
          <w:sz w:val="22"/>
          <w:szCs w:val="22"/>
        </w:rPr>
        <w:br/>
      </w:r>
      <w:r w:rsidR="00EF6C98" w:rsidRPr="00EE04DB">
        <w:rPr>
          <w:rFonts w:ascii="Arial" w:hAnsi="Arial" w:cs="Arial"/>
          <w:sz w:val="22"/>
          <w:szCs w:val="22"/>
        </w:rPr>
        <w:t xml:space="preserve">Water Corporation </w:t>
      </w:r>
      <w:r w:rsidR="00750AC3" w:rsidRPr="00EE04DB">
        <w:rPr>
          <w:rFonts w:ascii="Arial" w:hAnsi="Arial" w:cs="Arial"/>
          <w:sz w:val="22"/>
          <w:szCs w:val="22"/>
        </w:rPr>
        <w:t xml:space="preserve">will </w:t>
      </w:r>
      <w:r w:rsidR="00EF6C98" w:rsidRPr="00EE04DB">
        <w:rPr>
          <w:rFonts w:ascii="Arial" w:hAnsi="Arial" w:cs="Arial"/>
          <w:sz w:val="22"/>
          <w:szCs w:val="22"/>
        </w:rPr>
        <w:t>advise this fee</w:t>
      </w:r>
      <w:r w:rsidRPr="00EE04DB">
        <w:rPr>
          <w:rFonts w:ascii="Arial" w:hAnsi="Arial" w:cs="Arial"/>
          <w:sz w:val="22"/>
          <w:szCs w:val="22"/>
        </w:rPr>
        <w:t xml:space="preserve"> on an individual basis. </w:t>
      </w:r>
    </w:p>
    <w:p w14:paraId="6E9B52A2" w14:textId="77777777" w:rsidR="00C17D59" w:rsidRPr="00EE04DB" w:rsidRDefault="00C17D59" w:rsidP="00145B3D">
      <w:pPr>
        <w:rPr>
          <w:rFonts w:ascii="Arial" w:hAnsi="Arial" w:cs="Arial"/>
          <w:sz w:val="22"/>
          <w:szCs w:val="22"/>
        </w:rPr>
      </w:pPr>
    </w:p>
    <w:p w14:paraId="70AE7A78" w14:textId="6B65296C" w:rsidR="00145B3D" w:rsidRPr="00EE04DB" w:rsidRDefault="00145B3D" w:rsidP="00145B3D">
      <w:pPr>
        <w:rPr>
          <w:rFonts w:ascii="Arial" w:hAnsi="Arial" w:cs="Arial"/>
          <w:sz w:val="22"/>
          <w:szCs w:val="22"/>
        </w:rPr>
      </w:pPr>
      <w:r w:rsidRPr="00EE04DB">
        <w:rPr>
          <w:rFonts w:ascii="Arial" w:hAnsi="Arial" w:cs="Arial"/>
          <w:sz w:val="22"/>
          <w:szCs w:val="22"/>
        </w:rPr>
        <w:t>Item 6 – Restoration of service after restriction</w:t>
      </w:r>
    </w:p>
    <w:p w14:paraId="3D02503E" w14:textId="6AF64635" w:rsidR="00001EB9" w:rsidRPr="00EE04DB" w:rsidRDefault="00EC0D49" w:rsidP="00001EB9">
      <w:pPr>
        <w:rPr>
          <w:rFonts w:ascii="Arial" w:hAnsi="Arial" w:cs="Arial"/>
          <w:sz w:val="22"/>
          <w:szCs w:val="22"/>
        </w:rPr>
      </w:pPr>
      <w:r w:rsidRPr="00EE04DB">
        <w:rPr>
          <w:rFonts w:ascii="Arial" w:hAnsi="Arial" w:cs="Arial"/>
          <w:sz w:val="22"/>
          <w:szCs w:val="22"/>
        </w:rPr>
        <w:t xml:space="preserve">Following a service restriction the </w:t>
      </w:r>
      <w:r w:rsidR="00001EB9" w:rsidRPr="00EE04DB">
        <w:rPr>
          <w:rFonts w:ascii="Arial" w:hAnsi="Arial" w:cs="Arial"/>
          <w:sz w:val="22"/>
          <w:szCs w:val="22"/>
        </w:rPr>
        <w:t xml:space="preserve">fee </w:t>
      </w:r>
      <w:r w:rsidR="00750AC3" w:rsidRPr="00EE04DB">
        <w:rPr>
          <w:rFonts w:ascii="Arial" w:hAnsi="Arial" w:cs="Arial"/>
          <w:sz w:val="22"/>
          <w:szCs w:val="22"/>
        </w:rPr>
        <w:t xml:space="preserve">to </w:t>
      </w:r>
      <w:r w:rsidR="00001EB9" w:rsidRPr="00EE04DB">
        <w:rPr>
          <w:rFonts w:ascii="Arial" w:hAnsi="Arial" w:cs="Arial"/>
          <w:sz w:val="22"/>
          <w:szCs w:val="22"/>
        </w:rPr>
        <w:t>restor</w:t>
      </w:r>
      <w:r w:rsidR="00750AC3" w:rsidRPr="00EE04DB">
        <w:rPr>
          <w:rFonts w:ascii="Arial" w:hAnsi="Arial" w:cs="Arial"/>
          <w:sz w:val="22"/>
          <w:szCs w:val="22"/>
        </w:rPr>
        <w:t>e</w:t>
      </w:r>
      <w:r w:rsidR="00001EB9" w:rsidRPr="00EE04DB">
        <w:rPr>
          <w:rFonts w:ascii="Arial" w:hAnsi="Arial" w:cs="Arial"/>
          <w:sz w:val="22"/>
          <w:szCs w:val="22"/>
        </w:rPr>
        <w:t xml:space="preserve"> a service </w:t>
      </w:r>
      <w:r w:rsidR="00750AC3" w:rsidRPr="00EE04DB">
        <w:rPr>
          <w:rFonts w:ascii="Arial" w:hAnsi="Arial" w:cs="Arial"/>
          <w:sz w:val="22"/>
          <w:szCs w:val="22"/>
        </w:rPr>
        <w:t>between 7</w:t>
      </w:r>
      <w:r w:rsidR="00C25E13" w:rsidRPr="00EE04DB">
        <w:rPr>
          <w:rFonts w:ascii="Arial" w:hAnsi="Arial" w:cs="Arial"/>
          <w:sz w:val="22"/>
          <w:szCs w:val="22"/>
        </w:rPr>
        <w:t xml:space="preserve"> </w:t>
      </w:r>
      <w:r w:rsidR="00750AC3" w:rsidRPr="00EE04DB">
        <w:rPr>
          <w:rFonts w:ascii="Arial" w:hAnsi="Arial" w:cs="Arial"/>
          <w:sz w:val="22"/>
          <w:szCs w:val="22"/>
        </w:rPr>
        <w:t>am and 4</w:t>
      </w:r>
      <w:r w:rsidR="00C25E13" w:rsidRPr="00EE04DB">
        <w:rPr>
          <w:rFonts w:ascii="Arial" w:hAnsi="Arial" w:cs="Arial"/>
          <w:sz w:val="22"/>
          <w:szCs w:val="22"/>
        </w:rPr>
        <w:t xml:space="preserve"> </w:t>
      </w:r>
      <w:r w:rsidR="00750AC3" w:rsidRPr="00EE04DB">
        <w:rPr>
          <w:rFonts w:ascii="Arial" w:hAnsi="Arial" w:cs="Arial"/>
          <w:sz w:val="22"/>
          <w:szCs w:val="22"/>
        </w:rPr>
        <w:t>pm on any day except Sat</w:t>
      </w:r>
      <w:r w:rsidR="00C25E13" w:rsidRPr="00EE04DB">
        <w:rPr>
          <w:rFonts w:ascii="Arial" w:hAnsi="Arial" w:cs="Arial"/>
          <w:sz w:val="22"/>
          <w:szCs w:val="22"/>
        </w:rPr>
        <w:t>urday, Sunday or public holiday</w:t>
      </w:r>
      <w:r w:rsidR="00750AC3" w:rsidRPr="00EE04DB">
        <w:rPr>
          <w:rFonts w:ascii="Arial" w:hAnsi="Arial" w:cs="Arial"/>
          <w:sz w:val="22"/>
          <w:szCs w:val="22"/>
        </w:rPr>
        <w:t>,</w:t>
      </w:r>
      <w:r w:rsidR="00001EB9" w:rsidRPr="00EE04DB">
        <w:rPr>
          <w:rFonts w:ascii="Arial" w:hAnsi="Arial" w:cs="Arial"/>
          <w:sz w:val="22"/>
          <w:szCs w:val="22"/>
        </w:rPr>
        <w:t xml:space="preserve"> increase</w:t>
      </w:r>
      <w:r w:rsidR="00AB1F00" w:rsidRPr="00EE04DB">
        <w:rPr>
          <w:rFonts w:ascii="Arial" w:hAnsi="Arial" w:cs="Arial"/>
          <w:sz w:val="22"/>
          <w:szCs w:val="22"/>
        </w:rPr>
        <w:t>s</w:t>
      </w:r>
      <w:r w:rsidR="00001EB9" w:rsidRPr="00EE04DB">
        <w:rPr>
          <w:rFonts w:ascii="Arial" w:hAnsi="Arial" w:cs="Arial"/>
          <w:sz w:val="22"/>
          <w:szCs w:val="22"/>
        </w:rPr>
        <w:t xml:space="preserve"> </w:t>
      </w:r>
      <w:r w:rsidR="00910779" w:rsidRPr="00EE04DB">
        <w:rPr>
          <w:rFonts w:ascii="Arial" w:hAnsi="Arial" w:cs="Arial"/>
          <w:sz w:val="22"/>
          <w:szCs w:val="22"/>
        </w:rPr>
        <w:t xml:space="preserve">2% from </w:t>
      </w:r>
      <w:r w:rsidR="00B97989" w:rsidRPr="00EE04DB">
        <w:rPr>
          <w:rFonts w:ascii="Arial" w:hAnsi="Arial" w:cs="Arial"/>
          <w:sz w:val="22"/>
          <w:szCs w:val="22"/>
        </w:rPr>
        <w:t>$176.07</w:t>
      </w:r>
      <w:r w:rsidR="00910779" w:rsidRPr="00EE04DB">
        <w:rPr>
          <w:rFonts w:ascii="Arial" w:hAnsi="Arial" w:cs="Arial"/>
          <w:sz w:val="22"/>
          <w:szCs w:val="22"/>
        </w:rPr>
        <w:t xml:space="preserve"> to $179.59</w:t>
      </w:r>
      <w:r w:rsidR="00001EB9" w:rsidRPr="00EE04DB">
        <w:rPr>
          <w:rFonts w:ascii="Arial" w:hAnsi="Arial" w:cs="Arial"/>
          <w:sz w:val="22"/>
          <w:szCs w:val="22"/>
        </w:rPr>
        <w:t>.</w:t>
      </w:r>
    </w:p>
    <w:p w14:paraId="1CCD39FC" w14:textId="77777777" w:rsidR="00001EB9" w:rsidRPr="00EE04DB" w:rsidRDefault="00001EB9" w:rsidP="00001EB9">
      <w:pPr>
        <w:rPr>
          <w:rFonts w:ascii="Arial" w:hAnsi="Arial" w:cs="Arial"/>
          <w:sz w:val="22"/>
          <w:szCs w:val="22"/>
        </w:rPr>
      </w:pPr>
    </w:p>
    <w:p w14:paraId="08363BC3" w14:textId="171673B2" w:rsidR="00001EB9" w:rsidRPr="00EE04DB" w:rsidRDefault="00001EB9" w:rsidP="00001EB9">
      <w:pPr>
        <w:rPr>
          <w:rFonts w:ascii="Arial" w:hAnsi="Arial" w:cs="Arial"/>
          <w:sz w:val="22"/>
          <w:szCs w:val="22"/>
        </w:rPr>
      </w:pPr>
      <w:r w:rsidRPr="00EE04DB">
        <w:rPr>
          <w:rFonts w:ascii="Arial" w:hAnsi="Arial" w:cs="Arial"/>
          <w:sz w:val="22"/>
          <w:szCs w:val="22"/>
        </w:rPr>
        <w:t xml:space="preserve">The fee </w:t>
      </w:r>
      <w:r w:rsidR="00750AC3" w:rsidRPr="00EE04DB">
        <w:rPr>
          <w:rFonts w:ascii="Arial" w:hAnsi="Arial" w:cs="Arial"/>
          <w:sz w:val="22"/>
          <w:szCs w:val="22"/>
        </w:rPr>
        <w:t xml:space="preserve">to restore a service at </w:t>
      </w:r>
      <w:r w:rsidRPr="00EE04DB">
        <w:rPr>
          <w:rFonts w:ascii="Arial" w:hAnsi="Arial" w:cs="Arial"/>
          <w:sz w:val="22"/>
          <w:szCs w:val="22"/>
        </w:rPr>
        <w:t>any other time increase</w:t>
      </w:r>
      <w:r w:rsidR="002B0B09" w:rsidRPr="00EE04DB">
        <w:rPr>
          <w:rFonts w:ascii="Arial" w:hAnsi="Arial" w:cs="Arial"/>
          <w:sz w:val="22"/>
          <w:szCs w:val="22"/>
        </w:rPr>
        <w:t>s</w:t>
      </w:r>
      <w:r w:rsidRPr="00EE04DB">
        <w:rPr>
          <w:rFonts w:ascii="Arial" w:hAnsi="Arial" w:cs="Arial"/>
          <w:sz w:val="22"/>
          <w:szCs w:val="22"/>
        </w:rPr>
        <w:t xml:space="preserve"> </w:t>
      </w:r>
      <w:r w:rsidR="00910779" w:rsidRPr="00EE04DB">
        <w:rPr>
          <w:rFonts w:ascii="Arial" w:hAnsi="Arial" w:cs="Arial"/>
          <w:sz w:val="22"/>
          <w:szCs w:val="22"/>
        </w:rPr>
        <w:t xml:space="preserve">2% from </w:t>
      </w:r>
      <w:r w:rsidR="00B97989" w:rsidRPr="00EE04DB">
        <w:rPr>
          <w:rFonts w:ascii="Arial" w:hAnsi="Arial" w:cs="Arial"/>
          <w:sz w:val="22"/>
          <w:szCs w:val="22"/>
        </w:rPr>
        <w:t>$279.78</w:t>
      </w:r>
      <w:r w:rsidR="00910779" w:rsidRPr="00EE04DB">
        <w:rPr>
          <w:rFonts w:ascii="Arial" w:hAnsi="Arial" w:cs="Arial"/>
          <w:sz w:val="22"/>
          <w:szCs w:val="22"/>
        </w:rPr>
        <w:t xml:space="preserve"> to $285.38</w:t>
      </w:r>
      <w:r w:rsidRPr="00EE04DB">
        <w:rPr>
          <w:rFonts w:ascii="Arial" w:hAnsi="Arial" w:cs="Arial"/>
          <w:sz w:val="22"/>
          <w:szCs w:val="22"/>
        </w:rPr>
        <w:t>.</w:t>
      </w:r>
    </w:p>
    <w:p w14:paraId="73E939AE" w14:textId="12005622" w:rsidR="00145B3D" w:rsidRPr="00EE04DB" w:rsidRDefault="00145B3D" w:rsidP="00145B3D">
      <w:pPr>
        <w:rPr>
          <w:rFonts w:ascii="Arial" w:hAnsi="Arial" w:cs="Arial"/>
          <w:sz w:val="22"/>
          <w:szCs w:val="22"/>
        </w:rPr>
      </w:pPr>
    </w:p>
    <w:p w14:paraId="030AC160" w14:textId="77777777" w:rsidR="00313743" w:rsidRPr="00EE04DB" w:rsidRDefault="00313743" w:rsidP="001D3781">
      <w:pPr>
        <w:autoSpaceDE w:val="0"/>
        <w:autoSpaceDN w:val="0"/>
        <w:adjustRightInd w:val="0"/>
        <w:rPr>
          <w:rFonts w:ascii="Arial" w:hAnsi="Arial" w:cs="Arial"/>
          <w:sz w:val="22"/>
          <w:szCs w:val="22"/>
          <w:u w:val="single"/>
        </w:rPr>
      </w:pPr>
    </w:p>
    <w:p w14:paraId="6E05C690" w14:textId="77777777" w:rsidR="00C25E13" w:rsidRPr="00EE04DB" w:rsidRDefault="00C25E13">
      <w:pPr>
        <w:rPr>
          <w:rFonts w:ascii="Arial" w:eastAsia="Calibri" w:hAnsi="Arial" w:cs="Arial"/>
          <w:b/>
          <w:sz w:val="22"/>
          <w:szCs w:val="22"/>
          <w:u w:val="single"/>
          <w:lang w:eastAsia="en-US"/>
        </w:rPr>
      </w:pPr>
      <w:r w:rsidRPr="00EE04DB">
        <w:rPr>
          <w:rFonts w:ascii="Arial" w:eastAsia="Calibri" w:hAnsi="Arial" w:cs="Arial"/>
          <w:b/>
          <w:sz w:val="22"/>
          <w:szCs w:val="22"/>
          <w:u w:val="single"/>
          <w:lang w:eastAsia="en-US"/>
        </w:rPr>
        <w:br w:type="page"/>
      </w:r>
    </w:p>
    <w:p w14:paraId="48EF44AF" w14:textId="4A3F0092" w:rsidR="00C17D59" w:rsidRPr="00EE04DB" w:rsidRDefault="00C17D59" w:rsidP="00C17D59">
      <w:pPr>
        <w:spacing w:after="160" w:line="259" w:lineRule="auto"/>
        <w:rPr>
          <w:rFonts w:ascii="Arial" w:eastAsia="Calibri" w:hAnsi="Arial" w:cs="Arial"/>
          <w:b/>
          <w:sz w:val="22"/>
          <w:szCs w:val="22"/>
          <w:u w:val="single"/>
          <w:lang w:eastAsia="en-US"/>
        </w:rPr>
      </w:pPr>
      <w:r w:rsidRPr="00EE04DB">
        <w:rPr>
          <w:rFonts w:ascii="Arial" w:eastAsia="Calibri" w:hAnsi="Arial" w:cs="Arial"/>
          <w:b/>
          <w:sz w:val="22"/>
          <w:szCs w:val="22"/>
          <w:u w:val="single"/>
          <w:lang w:eastAsia="en-US"/>
        </w:rPr>
        <w:t>Statement of Compatibility with Human Rights</w:t>
      </w:r>
    </w:p>
    <w:p w14:paraId="1E2ACB89" w14:textId="77777777" w:rsidR="00C17D59" w:rsidRPr="00EE04DB" w:rsidRDefault="00C17D59" w:rsidP="00C17D59">
      <w:pPr>
        <w:spacing w:after="160" w:line="259" w:lineRule="auto"/>
        <w:rPr>
          <w:rFonts w:ascii="Arial" w:eastAsia="Calibri" w:hAnsi="Arial" w:cs="Arial"/>
          <w:i/>
          <w:sz w:val="22"/>
          <w:szCs w:val="22"/>
          <w:lang w:val="en-US" w:eastAsia="en-US"/>
        </w:rPr>
      </w:pPr>
      <w:r w:rsidRPr="00EE04DB">
        <w:rPr>
          <w:rFonts w:ascii="Arial" w:eastAsia="Calibri" w:hAnsi="Arial" w:cs="Arial"/>
          <w:i/>
          <w:sz w:val="22"/>
          <w:szCs w:val="22"/>
          <w:lang w:val="en-US" w:eastAsia="en-US"/>
        </w:rPr>
        <w:t>Prepared in accordance with Part 3 of the Human Rights (Parliamentary Scrutiny) Act 2011</w:t>
      </w:r>
    </w:p>
    <w:p w14:paraId="6ACF1810" w14:textId="671D9533" w:rsidR="00C17D59" w:rsidRPr="00EE04DB" w:rsidRDefault="00C17D59" w:rsidP="00C17D59">
      <w:pPr>
        <w:spacing w:after="160" w:line="259" w:lineRule="auto"/>
        <w:jc w:val="center"/>
        <w:rPr>
          <w:rFonts w:ascii="Arial" w:eastAsia="Calibri" w:hAnsi="Arial" w:cs="Arial"/>
          <w:b/>
          <w:bCs/>
          <w:sz w:val="22"/>
          <w:szCs w:val="22"/>
          <w:lang w:eastAsia="en-US"/>
        </w:rPr>
      </w:pPr>
      <w:r w:rsidRPr="00EE04DB">
        <w:rPr>
          <w:rFonts w:ascii="Arial" w:eastAsia="Calibri" w:hAnsi="Arial" w:cs="Arial"/>
          <w:b/>
          <w:bCs/>
          <w:i/>
          <w:sz w:val="22"/>
          <w:szCs w:val="22"/>
          <w:lang w:eastAsia="en-US"/>
        </w:rPr>
        <w:t>Cocos (Keeling) Islands Utilities and Services (Water, Sewerage and Building Applicatio</w:t>
      </w:r>
      <w:r w:rsidR="00FB7E03" w:rsidRPr="00EE04DB">
        <w:rPr>
          <w:rFonts w:ascii="Arial" w:eastAsia="Calibri" w:hAnsi="Arial" w:cs="Arial"/>
          <w:b/>
          <w:bCs/>
          <w:i/>
          <w:sz w:val="22"/>
          <w:szCs w:val="22"/>
          <w:lang w:eastAsia="en-US"/>
        </w:rPr>
        <w:t>n Services Fees) Amendment (2020</w:t>
      </w:r>
      <w:r w:rsidRPr="00EE04DB">
        <w:rPr>
          <w:rFonts w:ascii="Arial" w:eastAsia="Calibri" w:hAnsi="Arial" w:cs="Arial"/>
          <w:b/>
          <w:bCs/>
          <w:i/>
          <w:sz w:val="22"/>
          <w:szCs w:val="22"/>
          <w:lang w:eastAsia="en-US"/>
        </w:rPr>
        <w:t xml:space="preserve"> Me</w:t>
      </w:r>
      <w:r w:rsidR="00FB7E03" w:rsidRPr="00EE04DB">
        <w:rPr>
          <w:rFonts w:ascii="Arial" w:eastAsia="Calibri" w:hAnsi="Arial" w:cs="Arial"/>
          <w:b/>
          <w:bCs/>
          <w:i/>
          <w:sz w:val="22"/>
          <w:szCs w:val="22"/>
          <w:lang w:eastAsia="en-US"/>
        </w:rPr>
        <w:t>asures No. 1) Determination 2020</w:t>
      </w:r>
    </w:p>
    <w:p w14:paraId="25DB2117" w14:textId="77777777" w:rsidR="00C17D59" w:rsidRPr="00EE04DB" w:rsidRDefault="00C17D59" w:rsidP="00C17D59">
      <w:pPr>
        <w:spacing w:after="160" w:line="259" w:lineRule="auto"/>
        <w:jc w:val="center"/>
        <w:rPr>
          <w:rFonts w:ascii="Arial" w:eastAsia="Calibri" w:hAnsi="Arial" w:cs="Arial"/>
          <w:sz w:val="22"/>
          <w:szCs w:val="22"/>
          <w:lang w:val="en-US" w:eastAsia="en-US"/>
        </w:rPr>
      </w:pPr>
      <w:r w:rsidRPr="00EE04DB">
        <w:rPr>
          <w:rFonts w:ascii="Arial" w:eastAsia="Calibri" w:hAnsi="Arial" w:cs="Arial"/>
          <w:sz w:val="22"/>
          <w:szCs w:val="22"/>
          <w:lang w:eastAsia="en-US"/>
        </w:rPr>
        <w:t xml:space="preserve">This Legislative Instrument is compatible with the human rights and freedoms recognised or declared in the international instruments listed in section 3 of the                                                    </w:t>
      </w:r>
      <w:r w:rsidRPr="00EE04DB">
        <w:rPr>
          <w:rFonts w:ascii="Arial" w:eastAsia="Calibri" w:hAnsi="Arial" w:cs="Arial"/>
          <w:i/>
          <w:sz w:val="22"/>
          <w:szCs w:val="22"/>
          <w:lang w:val="en-US" w:eastAsia="en-US"/>
        </w:rPr>
        <w:t>Human Rights (Parliamentary Scrutiny) Act 2011.</w:t>
      </w:r>
    </w:p>
    <w:p w14:paraId="62912BD2" w14:textId="77777777" w:rsidR="00C17D59" w:rsidRPr="00EE04DB" w:rsidRDefault="00C17D59" w:rsidP="00C17D59">
      <w:pPr>
        <w:spacing w:after="160" w:line="259" w:lineRule="auto"/>
        <w:rPr>
          <w:rFonts w:ascii="Arial" w:eastAsia="Calibri" w:hAnsi="Arial" w:cs="Arial"/>
          <w:b/>
          <w:sz w:val="22"/>
          <w:szCs w:val="22"/>
          <w:lang w:val="en-US" w:eastAsia="en-US"/>
        </w:rPr>
      </w:pPr>
      <w:r w:rsidRPr="00EE04DB">
        <w:rPr>
          <w:rFonts w:ascii="Arial" w:eastAsia="Calibri" w:hAnsi="Arial" w:cs="Arial"/>
          <w:b/>
          <w:sz w:val="22"/>
          <w:szCs w:val="22"/>
          <w:lang w:val="en-US" w:eastAsia="en-US"/>
        </w:rPr>
        <w:t>Overview of the Determination</w:t>
      </w:r>
    </w:p>
    <w:p w14:paraId="764B0787" w14:textId="565D3AC2" w:rsidR="00C17D59" w:rsidRPr="00EE04DB" w:rsidRDefault="00C17D59" w:rsidP="00C17D59">
      <w:pPr>
        <w:spacing w:after="160" w:line="259" w:lineRule="auto"/>
        <w:rPr>
          <w:rFonts w:ascii="Arial" w:eastAsia="Calibri" w:hAnsi="Arial" w:cs="Arial"/>
          <w:sz w:val="22"/>
          <w:szCs w:val="22"/>
          <w:lang w:eastAsia="en-US"/>
        </w:rPr>
      </w:pPr>
      <w:r w:rsidRPr="00EE04DB">
        <w:rPr>
          <w:rFonts w:ascii="Arial" w:eastAsia="Calibri" w:hAnsi="Arial" w:cs="Arial"/>
          <w:sz w:val="22"/>
          <w:szCs w:val="22"/>
          <w:lang w:eastAsia="en-US"/>
        </w:rPr>
        <w:t xml:space="preserve">The </w:t>
      </w:r>
      <w:r w:rsidRPr="00EE04DB">
        <w:rPr>
          <w:rFonts w:ascii="Arial" w:eastAsia="Calibri" w:hAnsi="Arial" w:cs="Arial"/>
          <w:bCs/>
          <w:i/>
          <w:sz w:val="22"/>
          <w:szCs w:val="22"/>
          <w:lang w:eastAsia="en-US"/>
        </w:rPr>
        <w:t>Cocos (Keeling) Islands Utilities and Services (Water, Sewerage and Building Applicatio</w:t>
      </w:r>
      <w:r w:rsidR="00FB7E03" w:rsidRPr="00EE04DB">
        <w:rPr>
          <w:rFonts w:ascii="Arial" w:eastAsia="Calibri" w:hAnsi="Arial" w:cs="Arial"/>
          <w:bCs/>
          <w:i/>
          <w:sz w:val="22"/>
          <w:szCs w:val="22"/>
          <w:lang w:eastAsia="en-US"/>
        </w:rPr>
        <w:t>n Services Fees) Amendment (2020</w:t>
      </w:r>
      <w:r w:rsidRPr="00EE04DB">
        <w:rPr>
          <w:rFonts w:ascii="Arial" w:eastAsia="Calibri" w:hAnsi="Arial" w:cs="Arial"/>
          <w:bCs/>
          <w:i/>
          <w:sz w:val="22"/>
          <w:szCs w:val="22"/>
          <w:lang w:eastAsia="en-US"/>
        </w:rPr>
        <w:t xml:space="preserve"> Me</w:t>
      </w:r>
      <w:r w:rsidR="00FB7E03" w:rsidRPr="00EE04DB">
        <w:rPr>
          <w:rFonts w:ascii="Arial" w:eastAsia="Calibri" w:hAnsi="Arial" w:cs="Arial"/>
          <w:bCs/>
          <w:i/>
          <w:sz w:val="22"/>
          <w:szCs w:val="22"/>
          <w:lang w:eastAsia="en-US"/>
        </w:rPr>
        <w:t>asures No. 1) Determination 2020</w:t>
      </w:r>
      <w:r w:rsidRPr="00EE04DB">
        <w:rPr>
          <w:rFonts w:ascii="Arial" w:eastAsia="Calibri" w:hAnsi="Arial" w:cs="Arial"/>
          <w:bCs/>
          <w:i/>
          <w:sz w:val="22"/>
          <w:szCs w:val="22"/>
          <w:lang w:eastAsia="en-US"/>
        </w:rPr>
        <w:t xml:space="preserve"> </w:t>
      </w:r>
      <w:r w:rsidRPr="00EE04DB">
        <w:rPr>
          <w:rFonts w:ascii="Arial" w:eastAsia="Calibri" w:hAnsi="Arial" w:cs="Arial"/>
          <w:sz w:val="22"/>
          <w:szCs w:val="22"/>
          <w:lang w:eastAsia="en-US"/>
        </w:rPr>
        <w:t xml:space="preserve">sets the annual fees for the provision of water and water related services to the Cocos (Keeling) Islands.  </w:t>
      </w:r>
    </w:p>
    <w:p w14:paraId="376CC9FE" w14:textId="707037CC" w:rsidR="00C17D59" w:rsidRPr="00EE04DB" w:rsidRDefault="00C17D59" w:rsidP="00C17D59">
      <w:pPr>
        <w:spacing w:after="160" w:line="259" w:lineRule="auto"/>
        <w:rPr>
          <w:rFonts w:ascii="Arial" w:eastAsia="Calibri" w:hAnsi="Arial" w:cs="Arial"/>
          <w:sz w:val="22"/>
          <w:szCs w:val="22"/>
          <w:lang w:eastAsia="en-US"/>
        </w:rPr>
      </w:pPr>
      <w:r w:rsidRPr="00EE04DB">
        <w:rPr>
          <w:rFonts w:ascii="Arial" w:eastAsia="Calibri" w:hAnsi="Arial" w:cs="Arial"/>
          <w:sz w:val="22"/>
          <w:szCs w:val="22"/>
          <w:lang w:eastAsia="en-US"/>
        </w:rPr>
        <w:t xml:space="preserve">The Australian Government aims for full cost recovery across its range of operations. However, it is acknowledged that for some locations this may not be achievable. </w:t>
      </w:r>
      <w:r w:rsidR="00912B3A" w:rsidRPr="00EE04DB">
        <w:rPr>
          <w:rFonts w:ascii="Arial" w:eastAsia="Calibri" w:hAnsi="Arial" w:cs="Arial"/>
          <w:sz w:val="22"/>
          <w:szCs w:val="22"/>
          <w:lang w:eastAsia="en-US"/>
        </w:rPr>
        <w:t xml:space="preserve">The </w:t>
      </w:r>
      <w:r w:rsidR="00FB7E03" w:rsidRPr="00EE04DB">
        <w:rPr>
          <w:rFonts w:ascii="Arial" w:eastAsia="Calibri" w:hAnsi="Arial" w:cs="Arial"/>
          <w:sz w:val="22"/>
          <w:szCs w:val="22"/>
          <w:lang w:eastAsia="en-US"/>
        </w:rPr>
        <w:br/>
      </w:r>
      <w:r w:rsidRPr="00EE04DB">
        <w:rPr>
          <w:rFonts w:ascii="Arial" w:eastAsia="Calibri" w:hAnsi="Arial" w:cs="Arial"/>
          <w:sz w:val="22"/>
          <w:szCs w:val="22"/>
          <w:lang w:eastAsia="en-US"/>
        </w:rPr>
        <w:t>Cocos (Keeling) Island</w:t>
      </w:r>
      <w:r w:rsidR="00DC61AD" w:rsidRPr="00EE04DB">
        <w:rPr>
          <w:rFonts w:ascii="Arial" w:eastAsia="Calibri" w:hAnsi="Arial" w:cs="Arial"/>
          <w:sz w:val="22"/>
          <w:szCs w:val="22"/>
          <w:lang w:eastAsia="en-US"/>
        </w:rPr>
        <w:t>s are</w:t>
      </w:r>
      <w:r w:rsidRPr="00EE04DB">
        <w:rPr>
          <w:rFonts w:ascii="Arial" w:eastAsia="Calibri" w:hAnsi="Arial" w:cs="Arial"/>
          <w:sz w:val="22"/>
          <w:szCs w:val="22"/>
          <w:lang w:eastAsia="en-US"/>
        </w:rPr>
        <w:t xml:space="preserve"> an area where recouped fees are currently less than the cost of supply. </w:t>
      </w:r>
    </w:p>
    <w:p w14:paraId="638DEA2A" w14:textId="758FA14D" w:rsidR="00C17D59" w:rsidRPr="00EE04DB" w:rsidRDefault="00C17D59" w:rsidP="00C17D59">
      <w:pPr>
        <w:spacing w:after="160" w:line="259" w:lineRule="auto"/>
        <w:rPr>
          <w:rFonts w:ascii="Arial" w:eastAsia="Calibri" w:hAnsi="Arial" w:cs="Arial"/>
          <w:sz w:val="22"/>
          <w:szCs w:val="22"/>
          <w:lang w:eastAsia="en-US"/>
        </w:rPr>
      </w:pPr>
      <w:r w:rsidRPr="00EE04DB">
        <w:rPr>
          <w:rFonts w:ascii="Arial" w:eastAsia="Calibri" w:hAnsi="Arial" w:cs="Arial"/>
          <w:sz w:val="22"/>
          <w:szCs w:val="22"/>
          <w:lang w:eastAsia="en-US"/>
        </w:rPr>
        <w:t xml:space="preserve">It is Australian Government policy that, wherever possible, there should be parity in the cost of provision of state-type services </w:t>
      </w:r>
      <w:r w:rsidR="00912B3A" w:rsidRPr="00EE04DB">
        <w:rPr>
          <w:rFonts w:ascii="Arial" w:eastAsia="Calibri" w:hAnsi="Arial" w:cs="Arial"/>
          <w:sz w:val="22"/>
          <w:szCs w:val="22"/>
          <w:lang w:eastAsia="en-US"/>
        </w:rPr>
        <w:t xml:space="preserve">on </w:t>
      </w:r>
      <w:r w:rsidR="00371250" w:rsidRPr="00EE04DB">
        <w:rPr>
          <w:rFonts w:ascii="Arial" w:eastAsia="Calibri" w:hAnsi="Arial" w:cs="Arial"/>
          <w:sz w:val="22"/>
          <w:szCs w:val="22"/>
          <w:lang w:eastAsia="en-US"/>
        </w:rPr>
        <w:t>the Cocos</w:t>
      </w:r>
      <w:r w:rsidRPr="00EE04DB">
        <w:rPr>
          <w:rFonts w:ascii="Arial" w:eastAsia="Calibri" w:hAnsi="Arial" w:cs="Arial"/>
          <w:sz w:val="22"/>
          <w:szCs w:val="22"/>
          <w:lang w:eastAsia="en-US"/>
        </w:rPr>
        <w:t xml:space="preserve"> (Keeling) Islands with those applied in a similar remote Australian mainland location. This Determination reflects </w:t>
      </w:r>
      <w:r w:rsidR="00FB7E03" w:rsidRPr="00EE04DB">
        <w:rPr>
          <w:rFonts w:ascii="Arial" w:eastAsia="Calibri" w:hAnsi="Arial" w:cs="Arial"/>
          <w:sz w:val="22"/>
          <w:szCs w:val="22"/>
          <w:lang w:eastAsia="en-US"/>
        </w:rPr>
        <w:t xml:space="preserve">no increase for residential and builders’ fees, </w:t>
      </w:r>
      <w:r w:rsidRPr="00EE04DB">
        <w:rPr>
          <w:rFonts w:ascii="Arial" w:eastAsia="Calibri" w:hAnsi="Arial" w:cs="Arial"/>
          <w:sz w:val="22"/>
          <w:szCs w:val="22"/>
          <w:lang w:eastAsia="en-US"/>
        </w:rPr>
        <w:t>2.5% fee increases across most services and 2% increases for some miscellaneous charges.</w:t>
      </w:r>
    </w:p>
    <w:p w14:paraId="565D45BE" w14:textId="77777777" w:rsidR="00C17D59" w:rsidRPr="00EE04DB" w:rsidRDefault="00C17D59" w:rsidP="00C17D59">
      <w:pPr>
        <w:spacing w:after="160" w:line="259" w:lineRule="auto"/>
        <w:rPr>
          <w:rFonts w:ascii="Arial" w:eastAsia="Calibri" w:hAnsi="Arial" w:cs="Arial"/>
          <w:b/>
          <w:sz w:val="22"/>
          <w:szCs w:val="22"/>
          <w:lang w:eastAsia="en-US"/>
        </w:rPr>
      </w:pPr>
      <w:r w:rsidRPr="00EE04DB">
        <w:rPr>
          <w:rFonts w:ascii="Arial" w:eastAsia="Calibri" w:hAnsi="Arial" w:cs="Arial"/>
          <w:b/>
          <w:sz w:val="22"/>
          <w:szCs w:val="22"/>
          <w:lang w:eastAsia="en-US"/>
        </w:rPr>
        <w:t>Human rights implications</w:t>
      </w:r>
    </w:p>
    <w:p w14:paraId="534966DC" w14:textId="77777777" w:rsidR="00C17D59" w:rsidRPr="00EE04DB" w:rsidRDefault="00C17D59" w:rsidP="00C17D59">
      <w:pPr>
        <w:spacing w:after="160" w:line="259" w:lineRule="auto"/>
        <w:rPr>
          <w:rFonts w:ascii="Arial" w:eastAsia="Calibri" w:hAnsi="Arial" w:cs="Arial"/>
          <w:sz w:val="22"/>
          <w:szCs w:val="22"/>
          <w:lang w:eastAsia="en-US"/>
        </w:rPr>
      </w:pPr>
      <w:r w:rsidRPr="00EE04DB">
        <w:rPr>
          <w:rFonts w:ascii="Arial" w:eastAsia="Calibri" w:hAnsi="Arial" w:cs="Arial"/>
          <w:sz w:val="22"/>
          <w:szCs w:val="22"/>
          <w:lang w:eastAsia="en-US"/>
        </w:rPr>
        <w:t>The Declaration engages the right to an adequate standard of living.</w:t>
      </w:r>
    </w:p>
    <w:p w14:paraId="41FBE1C9" w14:textId="77777777" w:rsidR="00C17D59" w:rsidRPr="00EE04DB" w:rsidRDefault="00C17D59" w:rsidP="00C17D59">
      <w:pPr>
        <w:spacing w:after="160" w:line="259" w:lineRule="auto"/>
        <w:rPr>
          <w:rFonts w:ascii="Arial" w:eastAsia="Calibri" w:hAnsi="Arial" w:cs="Arial"/>
          <w:sz w:val="22"/>
          <w:szCs w:val="22"/>
          <w:lang w:eastAsia="en-US"/>
        </w:rPr>
      </w:pPr>
      <w:r w:rsidRPr="00EE04DB">
        <w:rPr>
          <w:rFonts w:ascii="Arial" w:eastAsia="Calibri" w:hAnsi="Arial" w:cs="Arial"/>
          <w:sz w:val="22"/>
          <w:szCs w:val="22"/>
          <w:lang w:eastAsia="en-US"/>
        </w:rPr>
        <w:t xml:space="preserve">The right to an adequate standard of living in Article 11 of the International Covenant on Economic, Social and Cultural Rights requires that Australia ensure the availability, adequacy and accessibility of food, water and housing for all people in Australia. </w:t>
      </w:r>
    </w:p>
    <w:p w14:paraId="7711AA04" w14:textId="77777777" w:rsidR="00C17D59" w:rsidRPr="00EE04DB" w:rsidRDefault="00C17D59" w:rsidP="00C17D59">
      <w:pPr>
        <w:spacing w:after="160" w:line="259" w:lineRule="auto"/>
        <w:rPr>
          <w:rFonts w:ascii="Arial" w:eastAsia="Calibri" w:hAnsi="Arial" w:cs="Arial"/>
          <w:sz w:val="22"/>
          <w:szCs w:val="22"/>
          <w:lang w:eastAsia="en-US"/>
        </w:rPr>
      </w:pPr>
      <w:r w:rsidRPr="00EE04DB">
        <w:rPr>
          <w:rFonts w:ascii="Arial" w:eastAsia="Calibri" w:hAnsi="Arial" w:cs="Arial"/>
          <w:sz w:val="22"/>
          <w:szCs w:val="22"/>
          <w:lang w:eastAsia="en-US"/>
        </w:rPr>
        <w:t xml:space="preserve">The right to an adequate standard of living also requires Australia to ensure that there is sufficient, safe, acceptable, physically accessible and affordable water for personal and domestic uses. This includes the protection against arbitrary and unlawful disconnection of water and access to a minimum amount of safe drinking water to sustain life and health. </w:t>
      </w:r>
    </w:p>
    <w:p w14:paraId="7BB45F06" w14:textId="77777777" w:rsidR="00C17D59" w:rsidRPr="00EE04DB" w:rsidRDefault="00C17D59" w:rsidP="00C17D59">
      <w:pPr>
        <w:spacing w:after="160" w:line="259" w:lineRule="auto"/>
        <w:rPr>
          <w:rFonts w:ascii="Arial" w:eastAsia="Calibri" w:hAnsi="Arial" w:cs="Arial"/>
          <w:sz w:val="22"/>
          <w:szCs w:val="22"/>
          <w:lang w:eastAsia="en-US"/>
        </w:rPr>
      </w:pPr>
      <w:r w:rsidRPr="00EE04DB">
        <w:rPr>
          <w:rFonts w:ascii="Arial" w:eastAsia="Calibri" w:hAnsi="Arial" w:cs="Arial"/>
          <w:sz w:val="22"/>
          <w:szCs w:val="22"/>
          <w:lang w:eastAsia="en-US"/>
        </w:rPr>
        <w:t>The range and standard of services provided on the Cocos (Keeling) Islands are similar to those provided in remote Australian communities with similar characteristics, particularly demographic characteristics or service provision needs, recognising any special needs of the Cocos (Keeling) Islands.</w:t>
      </w:r>
    </w:p>
    <w:p w14:paraId="51AE67E2" w14:textId="4FB38D95" w:rsidR="00FB7E03" w:rsidRPr="00EE04DB" w:rsidRDefault="00C17D59" w:rsidP="00C17D59">
      <w:pPr>
        <w:spacing w:after="160" w:line="259" w:lineRule="auto"/>
        <w:rPr>
          <w:rFonts w:ascii="Arial" w:eastAsia="Calibri" w:hAnsi="Arial" w:cs="Arial"/>
          <w:sz w:val="22"/>
          <w:szCs w:val="22"/>
          <w:lang w:eastAsia="en-US"/>
        </w:rPr>
      </w:pPr>
      <w:r w:rsidRPr="00EE04DB">
        <w:rPr>
          <w:rFonts w:ascii="Arial" w:eastAsia="Calibri" w:hAnsi="Arial" w:cs="Arial"/>
          <w:sz w:val="22"/>
          <w:szCs w:val="22"/>
          <w:lang w:eastAsia="en-US"/>
        </w:rPr>
        <w:t xml:space="preserve">Under a Service Delivery Arrangement with the Australian Government, the Water Corporation of Western Australia (WA) provides water and sewerage services to the communities of the Cocos (Keeling) Islands. The Water Corporation operates under the </w:t>
      </w:r>
      <w:r w:rsidRPr="00EE04DB">
        <w:rPr>
          <w:rFonts w:ascii="Arial" w:eastAsia="Calibri" w:hAnsi="Arial" w:cs="Arial"/>
          <w:i/>
          <w:sz w:val="22"/>
          <w:szCs w:val="22"/>
          <w:lang w:eastAsia="en-US"/>
        </w:rPr>
        <w:t>Water Services Act 2012</w:t>
      </w:r>
      <w:r w:rsidRPr="00EE04DB">
        <w:rPr>
          <w:rFonts w:ascii="Arial" w:eastAsia="Calibri" w:hAnsi="Arial" w:cs="Arial"/>
          <w:sz w:val="22"/>
          <w:szCs w:val="22"/>
          <w:lang w:eastAsia="en-US"/>
        </w:rPr>
        <w:t xml:space="preserve"> (WA)(CKI) and maintains similar standards and conditions that apply to regional WA.</w:t>
      </w:r>
    </w:p>
    <w:p w14:paraId="23A8B37B" w14:textId="77777777" w:rsidR="00FB7E03" w:rsidRPr="00EE04DB" w:rsidRDefault="00FB7E03">
      <w:pPr>
        <w:rPr>
          <w:rFonts w:ascii="Arial" w:eastAsia="Calibri" w:hAnsi="Arial" w:cs="Arial"/>
          <w:sz w:val="22"/>
          <w:szCs w:val="22"/>
          <w:lang w:eastAsia="en-US"/>
        </w:rPr>
      </w:pPr>
      <w:r w:rsidRPr="00EE04DB">
        <w:rPr>
          <w:rFonts w:ascii="Arial" w:eastAsia="Calibri" w:hAnsi="Arial" w:cs="Arial"/>
          <w:sz w:val="22"/>
          <w:szCs w:val="22"/>
          <w:lang w:eastAsia="en-US"/>
        </w:rPr>
        <w:br w:type="page"/>
      </w:r>
    </w:p>
    <w:p w14:paraId="2AD428F0" w14:textId="1D0E951E" w:rsidR="00C17D59" w:rsidRPr="00EE04DB" w:rsidRDefault="00C17D59" w:rsidP="00C17D59">
      <w:pPr>
        <w:spacing w:after="160" w:line="259" w:lineRule="auto"/>
        <w:rPr>
          <w:rFonts w:ascii="Arial" w:eastAsia="Calibri" w:hAnsi="Arial" w:cs="Arial"/>
          <w:sz w:val="22"/>
          <w:szCs w:val="22"/>
          <w:lang w:eastAsia="en-US"/>
        </w:rPr>
      </w:pPr>
      <w:r w:rsidRPr="00EE04DB">
        <w:rPr>
          <w:rFonts w:ascii="Arial" w:eastAsia="Calibri" w:hAnsi="Arial" w:cs="Arial"/>
          <w:sz w:val="22"/>
          <w:szCs w:val="22"/>
          <w:lang w:eastAsia="en-US"/>
        </w:rPr>
        <w:t xml:space="preserve">The </w:t>
      </w:r>
      <w:r w:rsidRPr="00EE04DB">
        <w:rPr>
          <w:rFonts w:ascii="Arial" w:eastAsia="Calibri" w:hAnsi="Arial" w:cs="Arial"/>
          <w:i/>
          <w:sz w:val="22"/>
          <w:szCs w:val="22"/>
          <w:lang w:eastAsia="en-US"/>
        </w:rPr>
        <w:t>Water Services Act 2012</w:t>
      </w:r>
      <w:r w:rsidRPr="00EE04DB">
        <w:rPr>
          <w:rFonts w:ascii="Arial" w:eastAsia="Calibri" w:hAnsi="Arial" w:cs="Arial"/>
          <w:sz w:val="22"/>
          <w:szCs w:val="22"/>
          <w:lang w:eastAsia="en-US"/>
        </w:rPr>
        <w:t xml:space="preserve"> (WA)(CKI), and the Water Services Code of Conduct (Customer </w:t>
      </w:r>
      <w:r w:rsidR="008A6084" w:rsidRPr="00EE04DB">
        <w:rPr>
          <w:rFonts w:ascii="Arial" w:eastAsia="Calibri" w:hAnsi="Arial" w:cs="Arial"/>
          <w:sz w:val="22"/>
          <w:szCs w:val="22"/>
          <w:lang w:eastAsia="en-US"/>
        </w:rPr>
        <w:t xml:space="preserve">Service </w:t>
      </w:r>
      <w:r w:rsidRPr="00EE04DB">
        <w:rPr>
          <w:rFonts w:ascii="Arial" w:eastAsia="Calibri" w:hAnsi="Arial" w:cs="Arial"/>
          <w:sz w:val="22"/>
          <w:szCs w:val="22"/>
          <w:lang w:eastAsia="en-US"/>
        </w:rPr>
        <w:t>Standards) 2018</w:t>
      </w:r>
      <w:r w:rsidR="008A6084" w:rsidRPr="00EE04DB">
        <w:rPr>
          <w:rFonts w:ascii="Arial" w:eastAsia="Calibri" w:hAnsi="Arial" w:cs="Arial"/>
          <w:sz w:val="22"/>
          <w:szCs w:val="22"/>
          <w:lang w:eastAsia="en-US"/>
        </w:rPr>
        <w:t xml:space="preserve"> (WA)(CKI)</w:t>
      </w:r>
      <w:r w:rsidRPr="00EE04DB">
        <w:rPr>
          <w:rFonts w:ascii="Arial" w:eastAsia="Calibri" w:hAnsi="Arial" w:cs="Arial"/>
          <w:sz w:val="22"/>
          <w:szCs w:val="22"/>
          <w:lang w:eastAsia="en-US"/>
        </w:rPr>
        <w:t xml:space="preserve">, protect the customer against the arbitrary and unlawful disconnection of water and provides customers with access to a minimum of 2.3 litres each minute of safe drinking water to sustain life and health. </w:t>
      </w:r>
    </w:p>
    <w:p w14:paraId="28333EE1" w14:textId="777EB34D" w:rsidR="00C17D59" w:rsidRPr="00EE04DB" w:rsidRDefault="00C17D59" w:rsidP="00C17D59">
      <w:pPr>
        <w:spacing w:after="160" w:line="259" w:lineRule="auto"/>
        <w:rPr>
          <w:rFonts w:ascii="Arial" w:eastAsia="Calibri" w:hAnsi="Arial" w:cs="Arial"/>
          <w:sz w:val="22"/>
          <w:szCs w:val="22"/>
          <w:lang w:eastAsia="en-US"/>
        </w:rPr>
      </w:pPr>
      <w:r w:rsidRPr="00EE04DB">
        <w:rPr>
          <w:rFonts w:ascii="Arial" w:eastAsia="Calibri" w:hAnsi="Arial" w:cs="Arial"/>
          <w:sz w:val="22"/>
          <w:szCs w:val="22"/>
          <w:lang w:eastAsia="en-US"/>
        </w:rPr>
        <w:t xml:space="preserve">Information about the </w:t>
      </w:r>
      <w:r w:rsidRPr="00EE04DB">
        <w:rPr>
          <w:rFonts w:ascii="Arial" w:eastAsia="Calibri" w:hAnsi="Arial" w:cs="Arial"/>
          <w:i/>
          <w:sz w:val="22"/>
          <w:szCs w:val="22"/>
          <w:lang w:eastAsia="en-US"/>
        </w:rPr>
        <w:t>Water Services Act 2012</w:t>
      </w:r>
      <w:r w:rsidRPr="00EE04DB">
        <w:rPr>
          <w:rFonts w:ascii="Arial" w:eastAsia="Calibri" w:hAnsi="Arial" w:cs="Arial"/>
          <w:sz w:val="22"/>
          <w:szCs w:val="22"/>
          <w:lang w:eastAsia="en-US"/>
        </w:rPr>
        <w:t xml:space="preserve"> (WA)(CKI), and the Water Services Code of Conduct (Customer </w:t>
      </w:r>
      <w:r w:rsidR="008A6084" w:rsidRPr="00EE04DB">
        <w:rPr>
          <w:rFonts w:ascii="Arial" w:eastAsia="Calibri" w:hAnsi="Arial" w:cs="Arial"/>
          <w:sz w:val="22"/>
          <w:szCs w:val="22"/>
          <w:lang w:eastAsia="en-US"/>
        </w:rPr>
        <w:t xml:space="preserve">Services </w:t>
      </w:r>
      <w:r w:rsidRPr="00EE04DB">
        <w:rPr>
          <w:rFonts w:ascii="Arial" w:eastAsia="Calibri" w:hAnsi="Arial" w:cs="Arial"/>
          <w:sz w:val="22"/>
          <w:szCs w:val="22"/>
          <w:lang w:eastAsia="en-US"/>
        </w:rPr>
        <w:t>Standards) 2018</w:t>
      </w:r>
      <w:r w:rsidR="008A6084" w:rsidRPr="00EE04DB">
        <w:rPr>
          <w:rFonts w:ascii="Arial" w:eastAsia="Calibri" w:hAnsi="Arial" w:cs="Arial"/>
          <w:sz w:val="22"/>
          <w:szCs w:val="22"/>
          <w:lang w:eastAsia="en-US"/>
        </w:rPr>
        <w:t xml:space="preserve"> (WA)(CKI)</w:t>
      </w:r>
      <w:r w:rsidRPr="00EE04DB">
        <w:rPr>
          <w:rFonts w:ascii="Arial" w:eastAsia="Calibri" w:hAnsi="Arial" w:cs="Arial"/>
          <w:sz w:val="22"/>
          <w:szCs w:val="22"/>
          <w:lang w:eastAsia="en-US"/>
        </w:rPr>
        <w:t xml:space="preserve"> is publically available and provides for assistance to customers experiencing financial hardship and establishes procedures for dealing with complaints about water services. </w:t>
      </w:r>
    </w:p>
    <w:p w14:paraId="51000059" w14:textId="12F60431" w:rsidR="00C17D59" w:rsidRPr="00EE04DB" w:rsidRDefault="00C17D59" w:rsidP="00C17D59">
      <w:pPr>
        <w:spacing w:after="160" w:line="259" w:lineRule="auto"/>
        <w:rPr>
          <w:rFonts w:ascii="Arial" w:eastAsia="Calibri" w:hAnsi="Arial" w:cs="Arial"/>
          <w:sz w:val="22"/>
          <w:szCs w:val="22"/>
          <w:lang w:eastAsia="en-US"/>
        </w:rPr>
      </w:pPr>
      <w:r w:rsidRPr="00EE04DB">
        <w:rPr>
          <w:rFonts w:ascii="Arial" w:eastAsia="Calibri" w:hAnsi="Arial" w:cs="Arial"/>
          <w:sz w:val="22"/>
          <w:szCs w:val="22"/>
          <w:lang w:eastAsia="en-US"/>
        </w:rPr>
        <w:t xml:space="preserve">The </w:t>
      </w:r>
      <w:r w:rsidRPr="00EE04DB">
        <w:rPr>
          <w:rFonts w:ascii="Arial" w:eastAsia="Calibri" w:hAnsi="Arial" w:cs="Arial"/>
          <w:i/>
          <w:sz w:val="22"/>
          <w:szCs w:val="22"/>
          <w:lang w:eastAsia="en-US"/>
        </w:rPr>
        <w:t>Cocos (Keeling) Islands Utilities and Services (Water, Sewerage and Building Applicatio</w:t>
      </w:r>
      <w:r w:rsidR="008B7B3C" w:rsidRPr="00EE04DB">
        <w:rPr>
          <w:rFonts w:ascii="Arial" w:eastAsia="Calibri" w:hAnsi="Arial" w:cs="Arial"/>
          <w:i/>
          <w:sz w:val="22"/>
          <w:szCs w:val="22"/>
          <w:lang w:eastAsia="en-US"/>
        </w:rPr>
        <w:t>n Services Fees) Amendment (2020</w:t>
      </w:r>
      <w:r w:rsidRPr="00EE04DB">
        <w:rPr>
          <w:rFonts w:ascii="Arial" w:eastAsia="Calibri" w:hAnsi="Arial" w:cs="Arial"/>
          <w:i/>
          <w:sz w:val="22"/>
          <w:szCs w:val="22"/>
          <w:lang w:eastAsia="en-US"/>
        </w:rPr>
        <w:t xml:space="preserve"> Me</w:t>
      </w:r>
      <w:r w:rsidR="008B7B3C" w:rsidRPr="00EE04DB">
        <w:rPr>
          <w:rFonts w:ascii="Arial" w:eastAsia="Calibri" w:hAnsi="Arial" w:cs="Arial"/>
          <w:i/>
          <w:sz w:val="22"/>
          <w:szCs w:val="22"/>
          <w:lang w:eastAsia="en-US"/>
        </w:rPr>
        <w:t>asures No. 1) Determination 2020</w:t>
      </w:r>
      <w:r w:rsidRPr="00EE04DB">
        <w:rPr>
          <w:rFonts w:ascii="Arial" w:eastAsia="Calibri" w:hAnsi="Arial" w:cs="Arial"/>
          <w:i/>
          <w:sz w:val="22"/>
          <w:szCs w:val="22"/>
          <w:lang w:eastAsia="en-US"/>
        </w:rPr>
        <w:t xml:space="preserve"> </w:t>
      </w:r>
      <w:r w:rsidRPr="00EE04DB">
        <w:rPr>
          <w:rFonts w:ascii="Arial" w:eastAsia="Calibri" w:hAnsi="Arial" w:cs="Arial"/>
          <w:sz w:val="22"/>
          <w:szCs w:val="22"/>
          <w:lang w:eastAsia="en-US"/>
        </w:rPr>
        <w:t>sets the annual fees for the supply of water and sewerage services, and the supply of building application services that relate to water and sewerage services</w:t>
      </w:r>
      <w:r w:rsidRPr="00EE04DB" w:rsidDel="00277227">
        <w:rPr>
          <w:rFonts w:ascii="Arial" w:eastAsia="Calibri" w:hAnsi="Arial" w:cs="Arial"/>
          <w:sz w:val="22"/>
          <w:szCs w:val="22"/>
          <w:lang w:eastAsia="en-US"/>
        </w:rPr>
        <w:t xml:space="preserve"> </w:t>
      </w:r>
      <w:r w:rsidRPr="00EE04DB">
        <w:rPr>
          <w:rFonts w:ascii="Arial" w:eastAsia="Calibri" w:hAnsi="Arial" w:cs="Arial"/>
          <w:sz w:val="22"/>
          <w:szCs w:val="22"/>
          <w:lang w:eastAsia="en-US"/>
        </w:rPr>
        <w:t xml:space="preserve">for the Cocos (Keeling) Islands. </w:t>
      </w:r>
    </w:p>
    <w:p w14:paraId="081A4288" w14:textId="67B31BB7" w:rsidR="00C17D59" w:rsidRPr="00EE04DB" w:rsidRDefault="00C17D59" w:rsidP="00C17D59">
      <w:pPr>
        <w:spacing w:after="160" w:line="259" w:lineRule="auto"/>
        <w:rPr>
          <w:rFonts w:ascii="Arial" w:eastAsia="Calibri" w:hAnsi="Arial" w:cs="Arial"/>
          <w:sz w:val="22"/>
          <w:szCs w:val="22"/>
          <w:lang w:eastAsia="en-US"/>
        </w:rPr>
      </w:pPr>
      <w:r w:rsidRPr="00EE04DB">
        <w:rPr>
          <w:rFonts w:ascii="Arial" w:eastAsia="Calibri" w:hAnsi="Arial" w:cs="Arial"/>
          <w:sz w:val="22"/>
          <w:szCs w:val="22"/>
          <w:lang w:eastAsia="en-US"/>
        </w:rPr>
        <w:t>The annual fees are similar to fees in remote mainland communities. The increase in fees from last year are small in nature</w:t>
      </w:r>
      <w:r w:rsidR="00C25E13" w:rsidRPr="00EE04DB">
        <w:rPr>
          <w:rFonts w:ascii="Arial" w:eastAsia="Calibri" w:hAnsi="Arial" w:cs="Arial"/>
          <w:sz w:val="22"/>
          <w:szCs w:val="22"/>
          <w:lang w:eastAsia="en-US"/>
        </w:rPr>
        <w:t xml:space="preserve"> with no increase in residential charges</w:t>
      </w:r>
      <w:r w:rsidRPr="00EE04DB">
        <w:rPr>
          <w:rFonts w:ascii="Arial" w:eastAsia="Calibri" w:hAnsi="Arial" w:cs="Arial"/>
          <w:sz w:val="22"/>
          <w:szCs w:val="22"/>
          <w:lang w:eastAsia="en-US"/>
        </w:rPr>
        <w:t xml:space="preserve"> and there are measures in place to protect consumers who are suffering financial hardship.</w:t>
      </w:r>
    </w:p>
    <w:p w14:paraId="727719F8" w14:textId="77777777" w:rsidR="00C17D59" w:rsidRPr="00EE04DB" w:rsidRDefault="00C17D59" w:rsidP="00C17D59">
      <w:pPr>
        <w:spacing w:after="160" w:line="259" w:lineRule="auto"/>
        <w:rPr>
          <w:rFonts w:ascii="Arial" w:eastAsia="Calibri" w:hAnsi="Arial" w:cs="Arial"/>
          <w:sz w:val="22"/>
          <w:szCs w:val="22"/>
          <w:lang w:eastAsia="en-US"/>
        </w:rPr>
      </w:pPr>
      <w:r w:rsidRPr="00EE04DB">
        <w:rPr>
          <w:rFonts w:ascii="Arial" w:eastAsia="Calibri" w:hAnsi="Arial" w:cs="Arial"/>
          <w:sz w:val="22"/>
          <w:szCs w:val="22"/>
          <w:lang w:eastAsia="en-US"/>
        </w:rPr>
        <w:t xml:space="preserve">Accordingly, the Determination promotes the right to an adequate standard of living as it ensures that affordable water is provided in the Cocos (Keeling) Islands. </w:t>
      </w:r>
    </w:p>
    <w:p w14:paraId="5E2C32A2" w14:textId="77777777" w:rsidR="00C17D59" w:rsidRPr="00EE04DB" w:rsidRDefault="00C17D59" w:rsidP="00C17D59">
      <w:pPr>
        <w:spacing w:after="160" w:line="259" w:lineRule="auto"/>
        <w:rPr>
          <w:rFonts w:ascii="Arial" w:eastAsia="Calibri" w:hAnsi="Arial" w:cs="Arial"/>
          <w:b/>
          <w:sz w:val="22"/>
          <w:szCs w:val="22"/>
          <w:lang w:eastAsia="en-US"/>
        </w:rPr>
      </w:pPr>
      <w:r w:rsidRPr="00EE04DB">
        <w:rPr>
          <w:rFonts w:ascii="Arial" w:eastAsia="Calibri" w:hAnsi="Arial" w:cs="Arial"/>
          <w:b/>
          <w:sz w:val="22"/>
          <w:szCs w:val="22"/>
          <w:lang w:eastAsia="en-US"/>
        </w:rPr>
        <w:t>Conclusion</w:t>
      </w:r>
    </w:p>
    <w:p w14:paraId="609F4E49" w14:textId="77777777" w:rsidR="00C17D59" w:rsidRPr="00EE04DB" w:rsidRDefault="00C17D59" w:rsidP="00C17D59">
      <w:pPr>
        <w:spacing w:after="160" w:line="259" w:lineRule="auto"/>
        <w:rPr>
          <w:rFonts w:ascii="Arial" w:eastAsia="Calibri" w:hAnsi="Arial" w:cs="Arial"/>
          <w:sz w:val="22"/>
          <w:szCs w:val="22"/>
          <w:lang w:eastAsia="en-US"/>
        </w:rPr>
      </w:pPr>
      <w:r w:rsidRPr="00EE04DB">
        <w:rPr>
          <w:rFonts w:ascii="Arial" w:eastAsia="Calibri" w:hAnsi="Arial" w:cs="Arial"/>
          <w:sz w:val="22"/>
          <w:szCs w:val="22"/>
          <w:lang w:eastAsia="en-US"/>
        </w:rPr>
        <w:t xml:space="preserve">The Declaration is compatible with human rights because it promotes the protection of human rights. </w:t>
      </w:r>
    </w:p>
    <w:p w14:paraId="5A8B33C4" w14:textId="77777777" w:rsidR="00C17D59" w:rsidRPr="00EE04DB" w:rsidRDefault="00C17D59" w:rsidP="00C17D59">
      <w:pPr>
        <w:spacing w:after="160" w:line="259" w:lineRule="auto"/>
        <w:rPr>
          <w:rFonts w:ascii="Arial" w:eastAsia="Calibri" w:hAnsi="Arial" w:cs="Arial"/>
          <w:sz w:val="22"/>
          <w:szCs w:val="22"/>
          <w:lang w:eastAsia="en-US"/>
        </w:rPr>
      </w:pPr>
    </w:p>
    <w:p w14:paraId="294DB99A" w14:textId="77777777" w:rsidR="00C17D59" w:rsidRPr="00EE04DB" w:rsidRDefault="00C17D59" w:rsidP="00C17D59">
      <w:pPr>
        <w:spacing w:after="160" w:line="259" w:lineRule="auto"/>
        <w:rPr>
          <w:rFonts w:ascii="Arial" w:eastAsia="Calibri" w:hAnsi="Arial" w:cs="Arial"/>
          <w:sz w:val="22"/>
          <w:szCs w:val="22"/>
          <w:lang w:eastAsia="en-US"/>
        </w:rPr>
      </w:pPr>
    </w:p>
    <w:p w14:paraId="25D602CB" w14:textId="77777777" w:rsidR="00C17D59" w:rsidRPr="00EE04DB" w:rsidRDefault="00C17D59" w:rsidP="00C17D59">
      <w:pPr>
        <w:spacing w:after="160" w:line="259" w:lineRule="auto"/>
        <w:rPr>
          <w:rFonts w:ascii="Arial" w:eastAsia="Calibri" w:hAnsi="Arial" w:cs="Arial"/>
          <w:sz w:val="22"/>
          <w:szCs w:val="22"/>
          <w:lang w:eastAsia="en-US"/>
        </w:rPr>
      </w:pPr>
      <w:bookmarkStart w:id="2" w:name="_GoBack"/>
      <w:bookmarkEnd w:id="2"/>
    </w:p>
    <w:p w14:paraId="1E35E1EA" w14:textId="77777777" w:rsidR="00C17D59" w:rsidRPr="00EE04DB" w:rsidRDefault="00C17D59" w:rsidP="00C17D59">
      <w:pPr>
        <w:spacing w:after="160" w:line="259" w:lineRule="auto"/>
        <w:rPr>
          <w:rFonts w:ascii="Arial" w:eastAsia="Calibri" w:hAnsi="Arial" w:cs="Arial"/>
          <w:sz w:val="22"/>
          <w:szCs w:val="22"/>
          <w:lang w:eastAsia="en-US"/>
        </w:rPr>
      </w:pPr>
    </w:p>
    <w:p w14:paraId="1428A261" w14:textId="15E687E5" w:rsidR="00C17D59" w:rsidRPr="00C17D59" w:rsidRDefault="00C17D59" w:rsidP="00C17D59">
      <w:pPr>
        <w:spacing w:after="160" w:line="259" w:lineRule="auto"/>
        <w:rPr>
          <w:rFonts w:ascii="Calibri" w:eastAsia="Calibri" w:hAnsi="Calibri"/>
          <w:b/>
          <w:sz w:val="22"/>
          <w:szCs w:val="22"/>
          <w:lang w:eastAsia="en-US"/>
        </w:rPr>
      </w:pPr>
      <w:r w:rsidRPr="00EE04DB">
        <w:rPr>
          <w:rFonts w:ascii="Arial" w:eastAsia="Calibri" w:hAnsi="Arial" w:cs="Arial"/>
          <w:b/>
          <w:sz w:val="22"/>
          <w:szCs w:val="22"/>
          <w:lang w:eastAsia="en-US"/>
        </w:rPr>
        <w:t>Natasha Griggs, Administrator of the</w:t>
      </w:r>
      <w:r w:rsidR="00C25E13" w:rsidRPr="00EE04DB">
        <w:rPr>
          <w:rFonts w:ascii="Arial" w:eastAsia="Calibri" w:hAnsi="Arial" w:cs="Arial"/>
          <w:b/>
          <w:sz w:val="22"/>
          <w:szCs w:val="22"/>
          <w:lang w:eastAsia="en-US"/>
        </w:rPr>
        <w:t xml:space="preserve"> Territory of</w:t>
      </w:r>
      <w:r w:rsidRPr="00EE04DB">
        <w:rPr>
          <w:rFonts w:ascii="Arial" w:eastAsia="Calibri" w:hAnsi="Arial" w:cs="Arial"/>
          <w:b/>
          <w:sz w:val="22"/>
          <w:szCs w:val="22"/>
          <w:lang w:eastAsia="en-US"/>
        </w:rPr>
        <w:t xml:space="preserve"> Cocos (Keeling) Islands</w:t>
      </w:r>
    </w:p>
    <w:p w14:paraId="75EA2AF1" w14:textId="77777777" w:rsidR="00C17D59" w:rsidRPr="00C17D59" w:rsidRDefault="00C17D59" w:rsidP="00C17D59">
      <w:pPr>
        <w:spacing w:after="160" w:line="259" w:lineRule="auto"/>
        <w:rPr>
          <w:rFonts w:ascii="Calibri" w:eastAsia="Calibri" w:hAnsi="Calibri"/>
          <w:sz w:val="22"/>
          <w:szCs w:val="22"/>
          <w:lang w:eastAsia="en-US"/>
        </w:rPr>
      </w:pPr>
    </w:p>
    <w:p w14:paraId="18CEFA32" w14:textId="77777777" w:rsidR="007E5178" w:rsidRPr="000C3D85" w:rsidRDefault="007E5178" w:rsidP="004C3DBC">
      <w:pPr>
        <w:autoSpaceDE w:val="0"/>
        <w:autoSpaceDN w:val="0"/>
        <w:adjustRightInd w:val="0"/>
        <w:rPr>
          <w:rFonts w:ascii="Arial" w:hAnsi="Arial" w:cs="Arial"/>
          <w:b/>
          <w:sz w:val="22"/>
          <w:szCs w:val="22"/>
        </w:rPr>
      </w:pPr>
    </w:p>
    <w:sectPr w:rsidR="007E5178" w:rsidRPr="000C3D85" w:rsidSect="00224CF6">
      <w:footerReference w:type="default" r:id="rId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FAA38" w14:textId="77777777" w:rsidR="00090B7F" w:rsidRDefault="00090B7F" w:rsidP="007A032A">
      <w:r>
        <w:separator/>
      </w:r>
    </w:p>
  </w:endnote>
  <w:endnote w:type="continuationSeparator" w:id="0">
    <w:p w14:paraId="57EA7618" w14:textId="77777777" w:rsidR="00090B7F" w:rsidRDefault="00090B7F" w:rsidP="007A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4C85" w14:textId="49662BED" w:rsidR="00E748BC" w:rsidRDefault="00E748BC">
    <w:pPr>
      <w:pStyle w:val="Footer"/>
      <w:jc w:val="center"/>
    </w:pPr>
    <w:r>
      <w:fldChar w:fldCharType="begin"/>
    </w:r>
    <w:r>
      <w:instrText xml:space="preserve"> PAGE   \* MERGEFORMAT </w:instrText>
    </w:r>
    <w:r>
      <w:fldChar w:fldCharType="separate"/>
    </w:r>
    <w:r w:rsidR="00E347AF">
      <w:rPr>
        <w:noProof/>
      </w:rPr>
      <w:t>8</w:t>
    </w:r>
    <w:r>
      <w:rPr>
        <w:noProof/>
      </w:rPr>
      <w:fldChar w:fldCharType="end"/>
    </w:r>
  </w:p>
  <w:p w14:paraId="7A614D86" w14:textId="77777777" w:rsidR="00E748BC" w:rsidRDefault="00E74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B0736" w14:textId="77777777" w:rsidR="00090B7F" w:rsidRDefault="00090B7F" w:rsidP="007A032A">
      <w:r>
        <w:separator/>
      </w:r>
    </w:p>
  </w:footnote>
  <w:footnote w:type="continuationSeparator" w:id="0">
    <w:p w14:paraId="3D4C56A8" w14:textId="77777777" w:rsidR="00090B7F" w:rsidRDefault="00090B7F" w:rsidP="007A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06C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26AC4"/>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EE12DE3"/>
    <w:multiLevelType w:val="hybridMultilevel"/>
    <w:tmpl w:val="C7F22E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9A71E5"/>
    <w:multiLevelType w:val="hybridMultilevel"/>
    <w:tmpl w:val="78A8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A3D6B"/>
    <w:multiLevelType w:val="singleLevel"/>
    <w:tmpl w:val="DC822468"/>
    <w:lvl w:ilvl="0">
      <w:start w:val="1"/>
      <w:numFmt w:val="bullet"/>
      <w:pStyle w:val="Dotpoint"/>
      <w:lvlText w:val=""/>
      <w:lvlJc w:val="left"/>
      <w:pPr>
        <w:tabs>
          <w:tab w:val="num" w:pos="360"/>
        </w:tabs>
        <w:ind w:left="360" w:hanging="360"/>
      </w:pPr>
      <w:rPr>
        <w:rFonts w:ascii="Wingdings" w:hAnsi="Wingdings" w:hint="default"/>
      </w:rPr>
    </w:lvl>
  </w:abstractNum>
  <w:abstractNum w:abstractNumId="5" w15:restartNumberingAfterBreak="0">
    <w:nsid w:val="74497543"/>
    <w:multiLevelType w:val="hybridMultilevel"/>
    <w:tmpl w:val="0B645F12"/>
    <w:lvl w:ilvl="0" w:tplc="EF008B9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7606CE"/>
    <w:multiLevelType w:val="hybridMultilevel"/>
    <w:tmpl w:val="F1DC1ECC"/>
    <w:lvl w:ilvl="0" w:tplc="3D1EF1C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63A6621"/>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BAA724B"/>
    <w:multiLevelType w:val="hybridMultilevel"/>
    <w:tmpl w:val="C3B0C8EA"/>
    <w:lvl w:ilvl="0" w:tplc="B94AC6B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7"/>
  </w:num>
  <w:num w:numId="6">
    <w:abstractNumId w:val="4"/>
  </w:num>
  <w:num w:numId="7">
    <w:abstractNumId w:val="6"/>
  </w:num>
  <w:num w:numId="8">
    <w:abstractNumId w:val="2"/>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ctiveWritingStyle w:appName="MSWord" w:lang="en-AU" w:vendorID="64" w:dllVersion="131078" w:nlCheck="1" w:checkStyle="0"/>
  <w:activeWritingStyle w:appName="MSWord" w:lang="en-US" w:vendorID="64" w:dllVersion="131078" w:nlCheck="1" w:checkStyle="0"/>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CE"/>
    <w:rsid w:val="00001EB9"/>
    <w:rsid w:val="0000499B"/>
    <w:rsid w:val="00017316"/>
    <w:rsid w:val="00020388"/>
    <w:rsid w:val="00026334"/>
    <w:rsid w:val="00046D91"/>
    <w:rsid w:val="00051F3F"/>
    <w:rsid w:val="0005590E"/>
    <w:rsid w:val="00064592"/>
    <w:rsid w:val="00066E60"/>
    <w:rsid w:val="0007324B"/>
    <w:rsid w:val="00073EAC"/>
    <w:rsid w:val="00076403"/>
    <w:rsid w:val="000865C0"/>
    <w:rsid w:val="00086B90"/>
    <w:rsid w:val="00090B7F"/>
    <w:rsid w:val="00095C34"/>
    <w:rsid w:val="00096B17"/>
    <w:rsid w:val="00097109"/>
    <w:rsid w:val="00097FDC"/>
    <w:rsid w:val="000A06E0"/>
    <w:rsid w:val="000A25EC"/>
    <w:rsid w:val="000A2735"/>
    <w:rsid w:val="000A2C53"/>
    <w:rsid w:val="000A3452"/>
    <w:rsid w:val="000A412E"/>
    <w:rsid w:val="000A44A5"/>
    <w:rsid w:val="000A50FE"/>
    <w:rsid w:val="000A60FD"/>
    <w:rsid w:val="000A6C8F"/>
    <w:rsid w:val="000A7670"/>
    <w:rsid w:val="000B0B6A"/>
    <w:rsid w:val="000C3D85"/>
    <w:rsid w:val="000C5836"/>
    <w:rsid w:val="000C6CC7"/>
    <w:rsid w:val="000D1624"/>
    <w:rsid w:val="000D25C5"/>
    <w:rsid w:val="000E1197"/>
    <w:rsid w:val="000E23FB"/>
    <w:rsid w:val="000E2EA6"/>
    <w:rsid w:val="000E408E"/>
    <w:rsid w:val="000E40AA"/>
    <w:rsid w:val="000E714A"/>
    <w:rsid w:val="000E7911"/>
    <w:rsid w:val="000F4CAF"/>
    <w:rsid w:val="000F56F6"/>
    <w:rsid w:val="000F6890"/>
    <w:rsid w:val="00102C84"/>
    <w:rsid w:val="00102E9B"/>
    <w:rsid w:val="0010316E"/>
    <w:rsid w:val="00103D23"/>
    <w:rsid w:val="001048F3"/>
    <w:rsid w:val="00111448"/>
    <w:rsid w:val="00116350"/>
    <w:rsid w:val="00116501"/>
    <w:rsid w:val="001213F2"/>
    <w:rsid w:val="0012777F"/>
    <w:rsid w:val="0013017D"/>
    <w:rsid w:val="00133286"/>
    <w:rsid w:val="00137586"/>
    <w:rsid w:val="00143218"/>
    <w:rsid w:val="001437B3"/>
    <w:rsid w:val="00144145"/>
    <w:rsid w:val="00145B3D"/>
    <w:rsid w:val="0014668C"/>
    <w:rsid w:val="00152CC1"/>
    <w:rsid w:val="00155EEE"/>
    <w:rsid w:val="00162075"/>
    <w:rsid w:val="00162744"/>
    <w:rsid w:val="00173544"/>
    <w:rsid w:val="0017514B"/>
    <w:rsid w:val="00175627"/>
    <w:rsid w:val="00180A08"/>
    <w:rsid w:val="00184314"/>
    <w:rsid w:val="00184A17"/>
    <w:rsid w:val="00184E1C"/>
    <w:rsid w:val="0018789F"/>
    <w:rsid w:val="00193E4B"/>
    <w:rsid w:val="0019623C"/>
    <w:rsid w:val="00196E78"/>
    <w:rsid w:val="001A0918"/>
    <w:rsid w:val="001A164B"/>
    <w:rsid w:val="001A19D9"/>
    <w:rsid w:val="001A6C0C"/>
    <w:rsid w:val="001B01F3"/>
    <w:rsid w:val="001B0C0B"/>
    <w:rsid w:val="001B1FCD"/>
    <w:rsid w:val="001C2FDA"/>
    <w:rsid w:val="001D3781"/>
    <w:rsid w:val="001D65B2"/>
    <w:rsid w:val="001E1E47"/>
    <w:rsid w:val="001E3BA9"/>
    <w:rsid w:val="001E5D7D"/>
    <w:rsid w:val="001F153A"/>
    <w:rsid w:val="001F2E71"/>
    <w:rsid w:val="001F44B2"/>
    <w:rsid w:val="00201559"/>
    <w:rsid w:val="0020731E"/>
    <w:rsid w:val="002111FB"/>
    <w:rsid w:val="0021451F"/>
    <w:rsid w:val="00215F8A"/>
    <w:rsid w:val="00215FAB"/>
    <w:rsid w:val="00216E49"/>
    <w:rsid w:val="00220AFF"/>
    <w:rsid w:val="002224F8"/>
    <w:rsid w:val="00224CF6"/>
    <w:rsid w:val="00230572"/>
    <w:rsid w:val="002310F3"/>
    <w:rsid w:val="00231421"/>
    <w:rsid w:val="002320C8"/>
    <w:rsid w:val="0023225B"/>
    <w:rsid w:val="00235C8F"/>
    <w:rsid w:val="002369EE"/>
    <w:rsid w:val="00247C4D"/>
    <w:rsid w:val="002503BB"/>
    <w:rsid w:val="00250405"/>
    <w:rsid w:val="00253B27"/>
    <w:rsid w:val="00255076"/>
    <w:rsid w:val="00256BB1"/>
    <w:rsid w:val="00271B1F"/>
    <w:rsid w:val="0027470E"/>
    <w:rsid w:val="002768A8"/>
    <w:rsid w:val="00277227"/>
    <w:rsid w:val="00280CE4"/>
    <w:rsid w:val="002826A8"/>
    <w:rsid w:val="0028630F"/>
    <w:rsid w:val="00290B36"/>
    <w:rsid w:val="00291104"/>
    <w:rsid w:val="00295079"/>
    <w:rsid w:val="00296C7E"/>
    <w:rsid w:val="002A3927"/>
    <w:rsid w:val="002A4B4C"/>
    <w:rsid w:val="002A4C5B"/>
    <w:rsid w:val="002B0B09"/>
    <w:rsid w:val="002B1468"/>
    <w:rsid w:val="002B2EED"/>
    <w:rsid w:val="002B3F53"/>
    <w:rsid w:val="002C243F"/>
    <w:rsid w:val="002C4F7E"/>
    <w:rsid w:val="002C5C0F"/>
    <w:rsid w:val="002C674A"/>
    <w:rsid w:val="002E2477"/>
    <w:rsid w:val="002E4507"/>
    <w:rsid w:val="002F285F"/>
    <w:rsid w:val="002F3013"/>
    <w:rsid w:val="002F4AB2"/>
    <w:rsid w:val="002F6ABE"/>
    <w:rsid w:val="00301C73"/>
    <w:rsid w:val="003046A7"/>
    <w:rsid w:val="00313743"/>
    <w:rsid w:val="00313B4F"/>
    <w:rsid w:val="003250E7"/>
    <w:rsid w:val="00326A53"/>
    <w:rsid w:val="0032731D"/>
    <w:rsid w:val="00330F3B"/>
    <w:rsid w:val="0033194A"/>
    <w:rsid w:val="00340608"/>
    <w:rsid w:val="00340EEE"/>
    <w:rsid w:val="00344B57"/>
    <w:rsid w:val="00345E20"/>
    <w:rsid w:val="0034652D"/>
    <w:rsid w:val="00350CDD"/>
    <w:rsid w:val="00357D45"/>
    <w:rsid w:val="00360484"/>
    <w:rsid w:val="003661B2"/>
    <w:rsid w:val="003702BC"/>
    <w:rsid w:val="00371250"/>
    <w:rsid w:val="003728B7"/>
    <w:rsid w:val="003758B4"/>
    <w:rsid w:val="00377B6A"/>
    <w:rsid w:val="00382F6E"/>
    <w:rsid w:val="003852E5"/>
    <w:rsid w:val="0039117B"/>
    <w:rsid w:val="003953DB"/>
    <w:rsid w:val="00396E55"/>
    <w:rsid w:val="003A1B83"/>
    <w:rsid w:val="003A2EC1"/>
    <w:rsid w:val="003A5FF3"/>
    <w:rsid w:val="003A62A3"/>
    <w:rsid w:val="003B016B"/>
    <w:rsid w:val="003B42FD"/>
    <w:rsid w:val="003B60E1"/>
    <w:rsid w:val="003C4209"/>
    <w:rsid w:val="003C6C05"/>
    <w:rsid w:val="003D146B"/>
    <w:rsid w:val="003D3399"/>
    <w:rsid w:val="003D590C"/>
    <w:rsid w:val="003D5DD2"/>
    <w:rsid w:val="003D6A24"/>
    <w:rsid w:val="003E179D"/>
    <w:rsid w:val="003E4901"/>
    <w:rsid w:val="003F1B94"/>
    <w:rsid w:val="003F20AF"/>
    <w:rsid w:val="003F3622"/>
    <w:rsid w:val="003F552D"/>
    <w:rsid w:val="00402237"/>
    <w:rsid w:val="0040353D"/>
    <w:rsid w:val="00406DF9"/>
    <w:rsid w:val="00410BD7"/>
    <w:rsid w:val="00422026"/>
    <w:rsid w:val="004222D0"/>
    <w:rsid w:val="004246A1"/>
    <w:rsid w:val="00427FF7"/>
    <w:rsid w:val="004340D7"/>
    <w:rsid w:val="00442A2B"/>
    <w:rsid w:val="004432C8"/>
    <w:rsid w:val="00444B7A"/>
    <w:rsid w:val="00445031"/>
    <w:rsid w:val="00445282"/>
    <w:rsid w:val="00445FCB"/>
    <w:rsid w:val="0044689C"/>
    <w:rsid w:val="004523F3"/>
    <w:rsid w:val="004541D0"/>
    <w:rsid w:val="00454A86"/>
    <w:rsid w:val="00454F68"/>
    <w:rsid w:val="00455988"/>
    <w:rsid w:val="004571F8"/>
    <w:rsid w:val="00457B1A"/>
    <w:rsid w:val="0046644F"/>
    <w:rsid w:val="00476247"/>
    <w:rsid w:val="00481B0D"/>
    <w:rsid w:val="00487054"/>
    <w:rsid w:val="004872FA"/>
    <w:rsid w:val="004934A4"/>
    <w:rsid w:val="00496A43"/>
    <w:rsid w:val="004A06C4"/>
    <w:rsid w:val="004A1006"/>
    <w:rsid w:val="004A47B5"/>
    <w:rsid w:val="004A51A9"/>
    <w:rsid w:val="004A5427"/>
    <w:rsid w:val="004A61B2"/>
    <w:rsid w:val="004A6241"/>
    <w:rsid w:val="004A6D19"/>
    <w:rsid w:val="004B0BB0"/>
    <w:rsid w:val="004B11ED"/>
    <w:rsid w:val="004C0214"/>
    <w:rsid w:val="004C1B8D"/>
    <w:rsid w:val="004C23EA"/>
    <w:rsid w:val="004C27F2"/>
    <w:rsid w:val="004C3DBC"/>
    <w:rsid w:val="004C6C32"/>
    <w:rsid w:val="004D0770"/>
    <w:rsid w:val="004D6E26"/>
    <w:rsid w:val="004E2408"/>
    <w:rsid w:val="004E2FF1"/>
    <w:rsid w:val="004E7746"/>
    <w:rsid w:val="004F0956"/>
    <w:rsid w:val="004F271E"/>
    <w:rsid w:val="004F3C68"/>
    <w:rsid w:val="004F49DE"/>
    <w:rsid w:val="004F4A14"/>
    <w:rsid w:val="004F4F2B"/>
    <w:rsid w:val="004F5505"/>
    <w:rsid w:val="00501CE8"/>
    <w:rsid w:val="00501D16"/>
    <w:rsid w:val="0050533B"/>
    <w:rsid w:val="00505A90"/>
    <w:rsid w:val="005069A5"/>
    <w:rsid w:val="00510E5B"/>
    <w:rsid w:val="00511219"/>
    <w:rsid w:val="00514E31"/>
    <w:rsid w:val="00521CA1"/>
    <w:rsid w:val="005222BF"/>
    <w:rsid w:val="0052271E"/>
    <w:rsid w:val="00523A94"/>
    <w:rsid w:val="00525FA5"/>
    <w:rsid w:val="0053181B"/>
    <w:rsid w:val="00532608"/>
    <w:rsid w:val="005344A8"/>
    <w:rsid w:val="00534617"/>
    <w:rsid w:val="00541C59"/>
    <w:rsid w:val="005451F8"/>
    <w:rsid w:val="00545B82"/>
    <w:rsid w:val="0054608C"/>
    <w:rsid w:val="00553B5F"/>
    <w:rsid w:val="00563004"/>
    <w:rsid w:val="00563F81"/>
    <w:rsid w:val="0056482D"/>
    <w:rsid w:val="00572E29"/>
    <w:rsid w:val="00574868"/>
    <w:rsid w:val="00574DD1"/>
    <w:rsid w:val="00575370"/>
    <w:rsid w:val="00583522"/>
    <w:rsid w:val="00594C72"/>
    <w:rsid w:val="00595A43"/>
    <w:rsid w:val="0059642F"/>
    <w:rsid w:val="005A1375"/>
    <w:rsid w:val="005A25E6"/>
    <w:rsid w:val="005A2628"/>
    <w:rsid w:val="005A2E80"/>
    <w:rsid w:val="005A36E0"/>
    <w:rsid w:val="005A52B5"/>
    <w:rsid w:val="005B1519"/>
    <w:rsid w:val="005B1E7D"/>
    <w:rsid w:val="005B5C92"/>
    <w:rsid w:val="005B730D"/>
    <w:rsid w:val="005B7497"/>
    <w:rsid w:val="005B7865"/>
    <w:rsid w:val="005C01B9"/>
    <w:rsid w:val="005C60A3"/>
    <w:rsid w:val="005C6D4C"/>
    <w:rsid w:val="005D470E"/>
    <w:rsid w:val="005D5D35"/>
    <w:rsid w:val="005E171F"/>
    <w:rsid w:val="005E66F4"/>
    <w:rsid w:val="005E6DEA"/>
    <w:rsid w:val="005F215C"/>
    <w:rsid w:val="005F4A63"/>
    <w:rsid w:val="005F6444"/>
    <w:rsid w:val="005F75D9"/>
    <w:rsid w:val="005F7715"/>
    <w:rsid w:val="006044AE"/>
    <w:rsid w:val="00604516"/>
    <w:rsid w:val="006061B7"/>
    <w:rsid w:val="00606290"/>
    <w:rsid w:val="00606623"/>
    <w:rsid w:val="00610260"/>
    <w:rsid w:val="006117E8"/>
    <w:rsid w:val="006143EB"/>
    <w:rsid w:val="00624160"/>
    <w:rsid w:val="00625330"/>
    <w:rsid w:val="0062540B"/>
    <w:rsid w:val="0062549F"/>
    <w:rsid w:val="00626469"/>
    <w:rsid w:val="0063068B"/>
    <w:rsid w:val="00630941"/>
    <w:rsid w:val="006310BA"/>
    <w:rsid w:val="0063478B"/>
    <w:rsid w:val="00637D9B"/>
    <w:rsid w:val="00642F3D"/>
    <w:rsid w:val="00643549"/>
    <w:rsid w:val="006472C7"/>
    <w:rsid w:val="006477B4"/>
    <w:rsid w:val="00652C0A"/>
    <w:rsid w:val="00657AF0"/>
    <w:rsid w:val="00662ED6"/>
    <w:rsid w:val="006638DE"/>
    <w:rsid w:val="006651AC"/>
    <w:rsid w:val="00665372"/>
    <w:rsid w:val="00665AE2"/>
    <w:rsid w:val="00674956"/>
    <w:rsid w:val="0067660D"/>
    <w:rsid w:val="0068404B"/>
    <w:rsid w:val="00690B58"/>
    <w:rsid w:val="0069391B"/>
    <w:rsid w:val="00695A75"/>
    <w:rsid w:val="00695DEF"/>
    <w:rsid w:val="006A1819"/>
    <w:rsid w:val="006A6FE6"/>
    <w:rsid w:val="006A7FAD"/>
    <w:rsid w:val="006B017E"/>
    <w:rsid w:val="006B0249"/>
    <w:rsid w:val="006B102D"/>
    <w:rsid w:val="006B1358"/>
    <w:rsid w:val="006B6ED2"/>
    <w:rsid w:val="006C1A1E"/>
    <w:rsid w:val="006C46B7"/>
    <w:rsid w:val="006D3DA2"/>
    <w:rsid w:val="006D5853"/>
    <w:rsid w:val="006D6E8F"/>
    <w:rsid w:val="006D7309"/>
    <w:rsid w:val="006E684A"/>
    <w:rsid w:val="006F0C76"/>
    <w:rsid w:val="006F1784"/>
    <w:rsid w:val="006F6672"/>
    <w:rsid w:val="00700C13"/>
    <w:rsid w:val="00705EA2"/>
    <w:rsid w:val="007155DD"/>
    <w:rsid w:val="007173A9"/>
    <w:rsid w:val="007215CA"/>
    <w:rsid w:val="00726AE4"/>
    <w:rsid w:val="00726F73"/>
    <w:rsid w:val="00731CEF"/>
    <w:rsid w:val="007328BF"/>
    <w:rsid w:val="00734DD5"/>
    <w:rsid w:val="00735A39"/>
    <w:rsid w:val="00736503"/>
    <w:rsid w:val="00736DAB"/>
    <w:rsid w:val="007449DA"/>
    <w:rsid w:val="00745A78"/>
    <w:rsid w:val="007468DB"/>
    <w:rsid w:val="007479BB"/>
    <w:rsid w:val="00750AAD"/>
    <w:rsid w:val="00750AC3"/>
    <w:rsid w:val="00752CA7"/>
    <w:rsid w:val="0075401E"/>
    <w:rsid w:val="00754481"/>
    <w:rsid w:val="007629E7"/>
    <w:rsid w:val="00763FF8"/>
    <w:rsid w:val="007670A2"/>
    <w:rsid w:val="007706E7"/>
    <w:rsid w:val="00772141"/>
    <w:rsid w:val="00772D5E"/>
    <w:rsid w:val="007762EF"/>
    <w:rsid w:val="0077686D"/>
    <w:rsid w:val="0077740E"/>
    <w:rsid w:val="007823B6"/>
    <w:rsid w:val="007837A4"/>
    <w:rsid w:val="00784C83"/>
    <w:rsid w:val="00784FCB"/>
    <w:rsid w:val="00787393"/>
    <w:rsid w:val="00790B93"/>
    <w:rsid w:val="0079388F"/>
    <w:rsid w:val="007A032A"/>
    <w:rsid w:val="007A33EA"/>
    <w:rsid w:val="007A3ACD"/>
    <w:rsid w:val="007A494F"/>
    <w:rsid w:val="007B1500"/>
    <w:rsid w:val="007B1D0A"/>
    <w:rsid w:val="007B25E4"/>
    <w:rsid w:val="007B56FC"/>
    <w:rsid w:val="007B6100"/>
    <w:rsid w:val="007C16ED"/>
    <w:rsid w:val="007C649C"/>
    <w:rsid w:val="007D148F"/>
    <w:rsid w:val="007D46EA"/>
    <w:rsid w:val="007D6548"/>
    <w:rsid w:val="007D759D"/>
    <w:rsid w:val="007E1A96"/>
    <w:rsid w:val="007E50BF"/>
    <w:rsid w:val="007E5178"/>
    <w:rsid w:val="007E58E6"/>
    <w:rsid w:val="007E5C89"/>
    <w:rsid w:val="007F750D"/>
    <w:rsid w:val="008014A9"/>
    <w:rsid w:val="00804159"/>
    <w:rsid w:val="008070EB"/>
    <w:rsid w:val="00813367"/>
    <w:rsid w:val="00814A31"/>
    <w:rsid w:val="00815DE8"/>
    <w:rsid w:val="0083698D"/>
    <w:rsid w:val="00840DF1"/>
    <w:rsid w:val="00846791"/>
    <w:rsid w:val="00847B82"/>
    <w:rsid w:val="00850686"/>
    <w:rsid w:val="00851766"/>
    <w:rsid w:val="008520BB"/>
    <w:rsid w:val="0085758A"/>
    <w:rsid w:val="008575A1"/>
    <w:rsid w:val="00860297"/>
    <w:rsid w:val="008667D6"/>
    <w:rsid w:val="00871B51"/>
    <w:rsid w:val="008758D0"/>
    <w:rsid w:val="008779DA"/>
    <w:rsid w:val="00877F2D"/>
    <w:rsid w:val="00880E0C"/>
    <w:rsid w:val="0088322D"/>
    <w:rsid w:val="008852DE"/>
    <w:rsid w:val="00886820"/>
    <w:rsid w:val="00891245"/>
    <w:rsid w:val="00895380"/>
    <w:rsid w:val="0089573E"/>
    <w:rsid w:val="00896C03"/>
    <w:rsid w:val="008A2B03"/>
    <w:rsid w:val="008A6084"/>
    <w:rsid w:val="008B3C3E"/>
    <w:rsid w:val="008B3EB3"/>
    <w:rsid w:val="008B5251"/>
    <w:rsid w:val="008B7B3C"/>
    <w:rsid w:val="008C3D46"/>
    <w:rsid w:val="008D095B"/>
    <w:rsid w:val="008E09AA"/>
    <w:rsid w:val="008E2320"/>
    <w:rsid w:val="008F0C3B"/>
    <w:rsid w:val="008F5651"/>
    <w:rsid w:val="008F7495"/>
    <w:rsid w:val="00901809"/>
    <w:rsid w:val="00904683"/>
    <w:rsid w:val="009048F7"/>
    <w:rsid w:val="009051B1"/>
    <w:rsid w:val="00910779"/>
    <w:rsid w:val="00912B3A"/>
    <w:rsid w:val="00915638"/>
    <w:rsid w:val="0091580C"/>
    <w:rsid w:val="009164C0"/>
    <w:rsid w:val="009178EF"/>
    <w:rsid w:val="009238BF"/>
    <w:rsid w:val="00923E8D"/>
    <w:rsid w:val="00925B36"/>
    <w:rsid w:val="00935D25"/>
    <w:rsid w:val="0093679F"/>
    <w:rsid w:val="009420B2"/>
    <w:rsid w:val="00950EC1"/>
    <w:rsid w:val="00950EF0"/>
    <w:rsid w:val="00953CDC"/>
    <w:rsid w:val="009577FF"/>
    <w:rsid w:val="00961D4D"/>
    <w:rsid w:val="00965B1B"/>
    <w:rsid w:val="009709A1"/>
    <w:rsid w:val="00972835"/>
    <w:rsid w:val="009755A0"/>
    <w:rsid w:val="00976240"/>
    <w:rsid w:val="00977B8D"/>
    <w:rsid w:val="0099349F"/>
    <w:rsid w:val="00993DFF"/>
    <w:rsid w:val="009A3BD2"/>
    <w:rsid w:val="009B0792"/>
    <w:rsid w:val="009B6690"/>
    <w:rsid w:val="009B762B"/>
    <w:rsid w:val="009D0A5D"/>
    <w:rsid w:val="009D2397"/>
    <w:rsid w:val="009D4186"/>
    <w:rsid w:val="009F1EAD"/>
    <w:rsid w:val="009F752C"/>
    <w:rsid w:val="009F7C5E"/>
    <w:rsid w:val="00A011D4"/>
    <w:rsid w:val="00A0665D"/>
    <w:rsid w:val="00A10ED5"/>
    <w:rsid w:val="00A11918"/>
    <w:rsid w:val="00A148B1"/>
    <w:rsid w:val="00A205D3"/>
    <w:rsid w:val="00A20A57"/>
    <w:rsid w:val="00A30787"/>
    <w:rsid w:val="00A30BDE"/>
    <w:rsid w:val="00A335DE"/>
    <w:rsid w:val="00A34DE5"/>
    <w:rsid w:val="00A40337"/>
    <w:rsid w:val="00A4224F"/>
    <w:rsid w:val="00A43758"/>
    <w:rsid w:val="00A45E84"/>
    <w:rsid w:val="00A56CF4"/>
    <w:rsid w:val="00A6263A"/>
    <w:rsid w:val="00A6505A"/>
    <w:rsid w:val="00A661CB"/>
    <w:rsid w:val="00A67093"/>
    <w:rsid w:val="00A7022F"/>
    <w:rsid w:val="00A742D1"/>
    <w:rsid w:val="00A75D5A"/>
    <w:rsid w:val="00A7691F"/>
    <w:rsid w:val="00A804DF"/>
    <w:rsid w:val="00A83CA3"/>
    <w:rsid w:val="00A902BE"/>
    <w:rsid w:val="00A91AC5"/>
    <w:rsid w:val="00A95D89"/>
    <w:rsid w:val="00AA1AAF"/>
    <w:rsid w:val="00AA7F3B"/>
    <w:rsid w:val="00AB04F8"/>
    <w:rsid w:val="00AB13B0"/>
    <w:rsid w:val="00AB1F00"/>
    <w:rsid w:val="00AB4E4B"/>
    <w:rsid w:val="00AB68D4"/>
    <w:rsid w:val="00AC1703"/>
    <w:rsid w:val="00AC576B"/>
    <w:rsid w:val="00AC63C0"/>
    <w:rsid w:val="00AD02BB"/>
    <w:rsid w:val="00AD1F02"/>
    <w:rsid w:val="00AD23FC"/>
    <w:rsid w:val="00AD3966"/>
    <w:rsid w:val="00AD649F"/>
    <w:rsid w:val="00AD68BE"/>
    <w:rsid w:val="00AD7124"/>
    <w:rsid w:val="00AE095B"/>
    <w:rsid w:val="00AE30A6"/>
    <w:rsid w:val="00AE31D6"/>
    <w:rsid w:val="00AE35DA"/>
    <w:rsid w:val="00AF17CE"/>
    <w:rsid w:val="00AF26B7"/>
    <w:rsid w:val="00AF3054"/>
    <w:rsid w:val="00B007DE"/>
    <w:rsid w:val="00B035E9"/>
    <w:rsid w:val="00B04C95"/>
    <w:rsid w:val="00B05117"/>
    <w:rsid w:val="00B055B0"/>
    <w:rsid w:val="00B1228B"/>
    <w:rsid w:val="00B15252"/>
    <w:rsid w:val="00B23273"/>
    <w:rsid w:val="00B25527"/>
    <w:rsid w:val="00B27A15"/>
    <w:rsid w:val="00B27E69"/>
    <w:rsid w:val="00B414EE"/>
    <w:rsid w:val="00B431F9"/>
    <w:rsid w:val="00B45799"/>
    <w:rsid w:val="00B52DCC"/>
    <w:rsid w:val="00B57C87"/>
    <w:rsid w:val="00B60A20"/>
    <w:rsid w:val="00B60A50"/>
    <w:rsid w:val="00B67BED"/>
    <w:rsid w:val="00B70FAC"/>
    <w:rsid w:val="00B71D4B"/>
    <w:rsid w:val="00B82233"/>
    <w:rsid w:val="00B84E6A"/>
    <w:rsid w:val="00B86080"/>
    <w:rsid w:val="00B905CC"/>
    <w:rsid w:val="00B907B2"/>
    <w:rsid w:val="00B97640"/>
    <w:rsid w:val="00B97989"/>
    <w:rsid w:val="00BA0820"/>
    <w:rsid w:val="00BB0CB4"/>
    <w:rsid w:val="00BB1654"/>
    <w:rsid w:val="00BB1F9D"/>
    <w:rsid w:val="00BC14CC"/>
    <w:rsid w:val="00BC45C6"/>
    <w:rsid w:val="00BC641A"/>
    <w:rsid w:val="00BC6F18"/>
    <w:rsid w:val="00BC6FE7"/>
    <w:rsid w:val="00BC736F"/>
    <w:rsid w:val="00BC7BE3"/>
    <w:rsid w:val="00BD0C34"/>
    <w:rsid w:val="00BD0E57"/>
    <w:rsid w:val="00BD38F4"/>
    <w:rsid w:val="00BD703B"/>
    <w:rsid w:val="00BE29DD"/>
    <w:rsid w:val="00BE3BFD"/>
    <w:rsid w:val="00BE3D88"/>
    <w:rsid w:val="00BE628A"/>
    <w:rsid w:val="00BF07AD"/>
    <w:rsid w:val="00BF2C54"/>
    <w:rsid w:val="00C01DF7"/>
    <w:rsid w:val="00C01EE9"/>
    <w:rsid w:val="00C02328"/>
    <w:rsid w:val="00C04136"/>
    <w:rsid w:val="00C06727"/>
    <w:rsid w:val="00C10720"/>
    <w:rsid w:val="00C119FF"/>
    <w:rsid w:val="00C15D8F"/>
    <w:rsid w:val="00C15D96"/>
    <w:rsid w:val="00C17D59"/>
    <w:rsid w:val="00C227F3"/>
    <w:rsid w:val="00C23DA3"/>
    <w:rsid w:val="00C24B7C"/>
    <w:rsid w:val="00C25033"/>
    <w:rsid w:val="00C25310"/>
    <w:rsid w:val="00C25996"/>
    <w:rsid w:val="00C25E13"/>
    <w:rsid w:val="00C2729F"/>
    <w:rsid w:val="00C316C0"/>
    <w:rsid w:val="00C35909"/>
    <w:rsid w:val="00C50B8D"/>
    <w:rsid w:val="00C513CE"/>
    <w:rsid w:val="00C5311A"/>
    <w:rsid w:val="00C6254F"/>
    <w:rsid w:val="00C64FD8"/>
    <w:rsid w:val="00C6599C"/>
    <w:rsid w:val="00C666E9"/>
    <w:rsid w:val="00C6732E"/>
    <w:rsid w:val="00C70146"/>
    <w:rsid w:val="00C72A47"/>
    <w:rsid w:val="00C73BAB"/>
    <w:rsid w:val="00C77984"/>
    <w:rsid w:val="00C77A26"/>
    <w:rsid w:val="00C77C51"/>
    <w:rsid w:val="00C81106"/>
    <w:rsid w:val="00C823C7"/>
    <w:rsid w:val="00C84124"/>
    <w:rsid w:val="00C85E32"/>
    <w:rsid w:val="00C93DDD"/>
    <w:rsid w:val="00C96D60"/>
    <w:rsid w:val="00CA1DAA"/>
    <w:rsid w:val="00CA4E23"/>
    <w:rsid w:val="00CA72CB"/>
    <w:rsid w:val="00CA7DC7"/>
    <w:rsid w:val="00CA7E9E"/>
    <w:rsid w:val="00CB14E0"/>
    <w:rsid w:val="00CB5E18"/>
    <w:rsid w:val="00CC1B0B"/>
    <w:rsid w:val="00CC1D90"/>
    <w:rsid w:val="00CC2113"/>
    <w:rsid w:val="00CC6A6E"/>
    <w:rsid w:val="00CD182E"/>
    <w:rsid w:val="00CD2698"/>
    <w:rsid w:val="00CD2E7C"/>
    <w:rsid w:val="00CD6913"/>
    <w:rsid w:val="00CD7113"/>
    <w:rsid w:val="00CE2F43"/>
    <w:rsid w:val="00CE4096"/>
    <w:rsid w:val="00CE51A9"/>
    <w:rsid w:val="00CE6372"/>
    <w:rsid w:val="00CE73D1"/>
    <w:rsid w:val="00CE7759"/>
    <w:rsid w:val="00D01E85"/>
    <w:rsid w:val="00D04D56"/>
    <w:rsid w:val="00D04FA5"/>
    <w:rsid w:val="00D063BE"/>
    <w:rsid w:val="00D25E12"/>
    <w:rsid w:val="00D34040"/>
    <w:rsid w:val="00D34AF5"/>
    <w:rsid w:val="00D40AB3"/>
    <w:rsid w:val="00D428ED"/>
    <w:rsid w:val="00D46BE2"/>
    <w:rsid w:val="00D4725B"/>
    <w:rsid w:val="00D475A3"/>
    <w:rsid w:val="00D52F55"/>
    <w:rsid w:val="00D5458E"/>
    <w:rsid w:val="00D5673C"/>
    <w:rsid w:val="00D6280C"/>
    <w:rsid w:val="00D644FB"/>
    <w:rsid w:val="00D64B67"/>
    <w:rsid w:val="00D67872"/>
    <w:rsid w:val="00D737A3"/>
    <w:rsid w:val="00D75A87"/>
    <w:rsid w:val="00D826E0"/>
    <w:rsid w:val="00D835CE"/>
    <w:rsid w:val="00D84EC2"/>
    <w:rsid w:val="00D9309D"/>
    <w:rsid w:val="00D930B9"/>
    <w:rsid w:val="00DA052C"/>
    <w:rsid w:val="00DA6317"/>
    <w:rsid w:val="00DC4866"/>
    <w:rsid w:val="00DC61AD"/>
    <w:rsid w:val="00DD1D1A"/>
    <w:rsid w:val="00DD3EDF"/>
    <w:rsid w:val="00DD6AB4"/>
    <w:rsid w:val="00DE47C5"/>
    <w:rsid w:val="00DE71B4"/>
    <w:rsid w:val="00DF4898"/>
    <w:rsid w:val="00E01885"/>
    <w:rsid w:val="00E0250A"/>
    <w:rsid w:val="00E057A6"/>
    <w:rsid w:val="00E11F40"/>
    <w:rsid w:val="00E130F7"/>
    <w:rsid w:val="00E138EA"/>
    <w:rsid w:val="00E20E87"/>
    <w:rsid w:val="00E2252D"/>
    <w:rsid w:val="00E26739"/>
    <w:rsid w:val="00E347AF"/>
    <w:rsid w:val="00E36568"/>
    <w:rsid w:val="00E41381"/>
    <w:rsid w:val="00E41415"/>
    <w:rsid w:val="00E4259C"/>
    <w:rsid w:val="00E42D58"/>
    <w:rsid w:val="00E43A3F"/>
    <w:rsid w:val="00E46384"/>
    <w:rsid w:val="00E47796"/>
    <w:rsid w:val="00E5124E"/>
    <w:rsid w:val="00E52703"/>
    <w:rsid w:val="00E52FB4"/>
    <w:rsid w:val="00E56918"/>
    <w:rsid w:val="00E60E2B"/>
    <w:rsid w:val="00E622C6"/>
    <w:rsid w:val="00E638E3"/>
    <w:rsid w:val="00E64385"/>
    <w:rsid w:val="00E70B77"/>
    <w:rsid w:val="00E72199"/>
    <w:rsid w:val="00E744B2"/>
    <w:rsid w:val="00E748BC"/>
    <w:rsid w:val="00E96D2F"/>
    <w:rsid w:val="00EA4AF3"/>
    <w:rsid w:val="00EA76E8"/>
    <w:rsid w:val="00EB07B7"/>
    <w:rsid w:val="00EB5443"/>
    <w:rsid w:val="00EB6C7F"/>
    <w:rsid w:val="00EC0D49"/>
    <w:rsid w:val="00EC7D35"/>
    <w:rsid w:val="00ED2783"/>
    <w:rsid w:val="00ED39BD"/>
    <w:rsid w:val="00ED5F2B"/>
    <w:rsid w:val="00ED793E"/>
    <w:rsid w:val="00EE04DB"/>
    <w:rsid w:val="00EF3170"/>
    <w:rsid w:val="00EF3883"/>
    <w:rsid w:val="00EF39B3"/>
    <w:rsid w:val="00EF3A23"/>
    <w:rsid w:val="00EF445F"/>
    <w:rsid w:val="00EF45BC"/>
    <w:rsid w:val="00EF64CE"/>
    <w:rsid w:val="00EF6C98"/>
    <w:rsid w:val="00F006D7"/>
    <w:rsid w:val="00F00B27"/>
    <w:rsid w:val="00F011C5"/>
    <w:rsid w:val="00F1012C"/>
    <w:rsid w:val="00F12488"/>
    <w:rsid w:val="00F14EA3"/>
    <w:rsid w:val="00F216BB"/>
    <w:rsid w:val="00F2352C"/>
    <w:rsid w:val="00F269F6"/>
    <w:rsid w:val="00F26D0C"/>
    <w:rsid w:val="00F35603"/>
    <w:rsid w:val="00F35F98"/>
    <w:rsid w:val="00F40CEC"/>
    <w:rsid w:val="00F41FCD"/>
    <w:rsid w:val="00F464E3"/>
    <w:rsid w:val="00F46E1B"/>
    <w:rsid w:val="00F55FD3"/>
    <w:rsid w:val="00F56A45"/>
    <w:rsid w:val="00F64381"/>
    <w:rsid w:val="00F70E66"/>
    <w:rsid w:val="00F7175B"/>
    <w:rsid w:val="00F72378"/>
    <w:rsid w:val="00F732D0"/>
    <w:rsid w:val="00F7551B"/>
    <w:rsid w:val="00F75FBA"/>
    <w:rsid w:val="00F81810"/>
    <w:rsid w:val="00F84B7F"/>
    <w:rsid w:val="00F851AF"/>
    <w:rsid w:val="00F9515E"/>
    <w:rsid w:val="00F97528"/>
    <w:rsid w:val="00F97BB0"/>
    <w:rsid w:val="00FA0884"/>
    <w:rsid w:val="00FA5F6A"/>
    <w:rsid w:val="00FB2604"/>
    <w:rsid w:val="00FB2A23"/>
    <w:rsid w:val="00FB3A5F"/>
    <w:rsid w:val="00FB7E03"/>
    <w:rsid w:val="00FC0356"/>
    <w:rsid w:val="00FC5655"/>
    <w:rsid w:val="00FD3169"/>
    <w:rsid w:val="00FD46F4"/>
    <w:rsid w:val="00FE1708"/>
    <w:rsid w:val="00FE1ACF"/>
    <w:rsid w:val="00FE6F7D"/>
    <w:rsid w:val="00FE7CF0"/>
    <w:rsid w:val="00FF73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406530EC"/>
  <w15:docId w15:val="{FEF45799-4BA0-494A-80B2-9C1A287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7E8"/>
    <w:rPr>
      <w:rFonts w:eastAsia="Times New Roman"/>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
    <w:name w:val="Dotpoint"/>
    <w:basedOn w:val="Normal"/>
    <w:rsid w:val="00EF64CE"/>
    <w:pPr>
      <w:numPr>
        <w:numId w:val="1"/>
      </w:numPr>
      <w:spacing w:after="240"/>
    </w:pPr>
  </w:style>
  <w:style w:type="paragraph" w:styleId="ListParagraph">
    <w:name w:val="List Paragraph"/>
    <w:basedOn w:val="Normal"/>
    <w:uiPriority w:val="34"/>
    <w:qFormat/>
    <w:rsid w:val="00AC63C0"/>
    <w:pPr>
      <w:ind w:left="720"/>
      <w:contextualSpacing/>
    </w:pPr>
  </w:style>
  <w:style w:type="paragraph" w:styleId="FootnoteText">
    <w:name w:val="footnote text"/>
    <w:basedOn w:val="Normal"/>
    <w:link w:val="FootnoteTextChar"/>
    <w:rsid w:val="007A032A"/>
    <w:pPr>
      <w:spacing w:after="200" w:line="276" w:lineRule="auto"/>
    </w:pPr>
    <w:rPr>
      <w:rFonts w:ascii="Calibri" w:eastAsia="Calibri" w:hAnsi="Calibri"/>
      <w:sz w:val="20"/>
      <w:lang w:eastAsia="en-US"/>
    </w:rPr>
  </w:style>
  <w:style w:type="character" w:customStyle="1" w:styleId="FootnoteTextChar">
    <w:name w:val="Footnote Text Char"/>
    <w:link w:val="FootnoteText"/>
    <w:rsid w:val="007A032A"/>
    <w:rPr>
      <w:rFonts w:ascii="Calibri" w:hAnsi="Calibri"/>
      <w:lang w:eastAsia="en-US"/>
    </w:rPr>
  </w:style>
  <w:style w:type="character" w:styleId="FootnoteReference">
    <w:name w:val="footnote reference"/>
    <w:rsid w:val="007A032A"/>
    <w:rPr>
      <w:vertAlign w:val="superscript"/>
    </w:rPr>
  </w:style>
  <w:style w:type="paragraph" w:styleId="BalloonText">
    <w:name w:val="Balloon Text"/>
    <w:basedOn w:val="Normal"/>
    <w:link w:val="BalloonTextChar"/>
    <w:uiPriority w:val="99"/>
    <w:semiHidden/>
    <w:unhideWhenUsed/>
    <w:rsid w:val="001F153A"/>
    <w:rPr>
      <w:rFonts w:ascii="Tahoma" w:hAnsi="Tahoma" w:cs="Tahoma"/>
      <w:sz w:val="16"/>
      <w:szCs w:val="16"/>
    </w:rPr>
  </w:style>
  <w:style w:type="character" w:customStyle="1" w:styleId="BalloonTextChar">
    <w:name w:val="Balloon Text Char"/>
    <w:link w:val="BalloonText"/>
    <w:uiPriority w:val="99"/>
    <w:semiHidden/>
    <w:rsid w:val="001F153A"/>
    <w:rPr>
      <w:rFonts w:ascii="Tahoma" w:eastAsia="Times New Roman" w:hAnsi="Tahoma" w:cs="Tahoma"/>
      <w:sz w:val="16"/>
      <w:szCs w:val="16"/>
    </w:rPr>
  </w:style>
  <w:style w:type="character" w:styleId="CommentReference">
    <w:name w:val="annotation reference"/>
    <w:uiPriority w:val="99"/>
    <w:semiHidden/>
    <w:unhideWhenUsed/>
    <w:rsid w:val="00271B1F"/>
    <w:rPr>
      <w:sz w:val="16"/>
      <w:szCs w:val="16"/>
    </w:rPr>
  </w:style>
  <w:style w:type="paragraph" w:styleId="CommentText">
    <w:name w:val="annotation text"/>
    <w:basedOn w:val="Normal"/>
    <w:link w:val="CommentTextChar"/>
    <w:uiPriority w:val="99"/>
    <w:semiHidden/>
    <w:unhideWhenUsed/>
    <w:rsid w:val="00271B1F"/>
    <w:rPr>
      <w:sz w:val="20"/>
    </w:rPr>
  </w:style>
  <w:style w:type="character" w:customStyle="1" w:styleId="CommentTextChar">
    <w:name w:val="Comment Text Char"/>
    <w:link w:val="CommentText"/>
    <w:uiPriority w:val="99"/>
    <w:semiHidden/>
    <w:rsid w:val="00271B1F"/>
    <w:rPr>
      <w:rFonts w:eastAsia="Times New Roman"/>
    </w:rPr>
  </w:style>
  <w:style w:type="paragraph" w:styleId="CommentSubject">
    <w:name w:val="annotation subject"/>
    <w:basedOn w:val="CommentText"/>
    <w:next w:val="CommentText"/>
    <w:link w:val="CommentSubjectChar"/>
    <w:uiPriority w:val="99"/>
    <w:semiHidden/>
    <w:unhideWhenUsed/>
    <w:rsid w:val="00271B1F"/>
    <w:rPr>
      <w:b/>
      <w:bCs/>
    </w:rPr>
  </w:style>
  <w:style w:type="character" w:customStyle="1" w:styleId="CommentSubjectChar">
    <w:name w:val="Comment Subject Char"/>
    <w:link w:val="CommentSubject"/>
    <w:uiPriority w:val="99"/>
    <w:semiHidden/>
    <w:rsid w:val="00271B1F"/>
    <w:rPr>
      <w:rFonts w:eastAsia="Times New Roman"/>
      <w:b/>
      <w:bCs/>
    </w:rPr>
  </w:style>
  <w:style w:type="table" w:styleId="TableGrid">
    <w:name w:val="Table Grid"/>
    <w:basedOn w:val="TableNormal"/>
    <w:uiPriority w:val="59"/>
    <w:rsid w:val="00C31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113"/>
    <w:pPr>
      <w:tabs>
        <w:tab w:val="center" w:pos="4513"/>
        <w:tab w:val="right" w:pos="9026"/>
      </w:tabs>
    </w:pPr>
  </w:style>
  <w:style w:type="character" w:customStyle="1" w:styleId="HeaderChar">
    <w:name w:val="Header Char"/>
    <w:link w:val="Header"/>
    <w:uiPriority w:val="99"/>
    <w:rsid w:val="00CD7113"/>
    <w:rPr>
      <w:rFonts w:eastAsia="Times New Roman"/>
      <w:sz w:val="24"/>
    </w:rPr>
  </w:style>
  <w:style w:type="paragraph" w:styleId="Footer">
    <w:name w:val="footer"/>
    <w:basedOn w:val="Normal"/>
    <w:link w:val="FooterChar"/>
    <w:uiPriority w:val="99"/>
    <w:unhideWhenUsed/>
    <w:rsid w:val="00CD7113"/>
    <w:pPr>
      <w:tabs>
        <w:tab w:val="center" w:pos="4513"/>
        <w:tab w:val="right" w:pos="9026"/>
      </w:tabs>
    </w:pPr>
  </w:style>
  <w:style w:type="character" w:customStyle="1" w:styleId="FooterChar">
    <w:name w:val="Footer Char"/>
    <w:link w:val="Footer"/>
    <w:uiPriority w:val="99"/>
    <w:rsid w:val="00CD7113"/>
    <w:rPr>
      <w:rFonts w:eastAsia="Times New Roman"/>
      <w:sz w:val="24"/>
    </w:rPr>
  </w:style>
  <w:style w:type="table" w:customStyle="1" w:styleId="TableGrid1">
    <w:name w:val="Table Grid1"/>
    <w:basedOn w:val="TableNormal"/>
    <w:next w:val="TableGrid"/>
    <w:uiPriority w:val="59"/>
    <w:rsid w:val="00F56A4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0">
    <w:name w:val="dotpoint"/>
    <w:basedOn w:val="Normal"/>
    <w:rsid w:val="0054608C"/>
    <w:pPr>
      <w:spacing w:before="100" w:beforeAutospacing="1" w:after="100" w:afterAutospacing="1"/>
    </w:pPr>
    <w:rPr>
      <w:szCs w:val="24"/>
    </w:rPr>
  </w:style>
  <w:style w:type="paragraph" w:customStyle="1" w:styleId="ActHead9">
    <w:name w:val="ActHead 9"/>
    <w:aliases w:val="aat"/>
    <w:basedOn w:val="Normal"/>
    <w:next w:val="Normal"/>
    <w:qFormat/>
    <w:rsid w:val="00662ED6"/>
    <w:pPr>
      <w:keepNext/>
      <w:keepLines/>
      <w:spacing w:before="280"/>
      <w:ind w:left="1134" w:hanging="1134"/>
      <w:outlineLvl w:val="8"/>
    </w:pPr>
    <w:rPr>
      <w:b/>
      <w:i/>
      <w:kern w:val="28"/>
      <w:sz w:val="28"/>
    </w:rPr>
  </w:style>
  <w:style w:type="paragraph" w:customStyle="1" w:styleId="subsection">
    <w:name w:val="subsection"/>
    <w:aliases w:val="ss"/>
    <w:basedOn w:val="Normal"/>
    <w:link w:val="subsectionChar"/>
    <w:rsid w:val="003C4209"/>
    <w:pPr>
      <w:tabs>
        <w:tab w:val="right" w:pos="1021"/>
      </w:tabs>
      <w:spacing w:before="180"/>
      <w:ind w:left="1134" w:hanging="1134"/>
    </w:pPr>
    <w:rPr>
      <w:sz w:val="22"/>
    </w:rPr>
  </w:style>
  <w:style w:type="paragraph" w:customStyle="1" w:styleId="paragraphsub">
    <w:name w:val="paragraph(sub)"/>
    <w:aliases w:val="aa"/>
    <w:basedOn w:val="Normal"/>
    <w:rsid w:val="003C4209"/>
    <w:pPr>
      <w:tabs>
        <w:tab w:val="right" w:pos="1985"/>
      </w:tabs>
      <w:spacing w:before="40"/>
      <w:ind w:left="2098" w:hanging="2098"/>
    </w:pPr>
    <w:rPr>
      <w:sz w:val="22"/>
    </w:rPr>
  </w:style>
  <w:style w:type="paragraph" w:customStyle="1" w:styleId="paragraph">
    <w:name w:val="paragraph"/>
    <w:aliases w:val="a"/>
    <w:basedOn w:val="Normal"/>
    <w:rsid w:val="003C4209"/>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locked/>
    <w:rsid w:val="003C4209"/>
    <w:rPr>
      <w:rFonts w:eastAsia="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006">
      <w:bodyDiv w:val="1"/>
      <w:marLeft w:val="0"/>
      <w:marRight w:val="0"/>
      <w:marTop w:val="0"/>
      <w:marBottom w:val="0"/>
      <w:divBdr>
        <w:top w:val="none" w:sz="0" w:space="0" w:color="auto"/>
        <w:left w:val="none" w:sz="0" w:space="0" w:color="auto"/>
        <w:bottom w:val="none" w:sz="0" w:space="0" w:color="auto"/>
        <w:right w:val="none" w:sz="0" w:space="0" w:color="auto"/>
      </w:divBdr>
    </w:div>
    <w:div w:id="145822672">
      <w:bodyDiv w:val="1"/>
      <w:marLeft w:val="0"/>
      <w:marRight w:val="0"/>
      <w:marTop w:val="0"/>
      <w:marBottom w:val="0"/>
      <w:divBdr>
        <w:top w:val="none" w:sz="0" w:space="0" w:color="auto"/>
        <w:left w:val="none" w:sz="0" w:space="0" w:color="auto"/>
        <w:bottom w:val="none" w:sz="0" w:space="0" w:color="auto"/>
        <w:right w:val="none" w:sz="0" w:space="0" w:color="auto"/>
      </w:divBdr>
    </w:div>
    <w:div w:id="222254601">
      <w:bodyDiv w:val="1"/>
      <w:marLeft w:val="0"/>
      <w:marRight w:val="0"/>
      <w:marTop w:val="0"/>
      <w:marBottom w:val="0"/>
      <w:divBdr>
        <w:top w:val="none" w:sz="0" w:space="0" w:color="auto"/>
        <w:left w:val="none" w:sz="0" w:space="0" w:color="auto"/>
        <w:bottom w:val="none" w:sz="0" w:space="0" w:color="auto"/>
        <w:right w:val="none" w:sz="0" w:space="0" w:color="auto"/>
      </w:divBdr>
    </w:div>
    <w:div w:id="576595899">
      <w:bodyDiv w:val="1"/>
      <w:marLeft w:val="0"/>
      <w:marRight w:val="0"/>
      <w:marTop w:val="0"/>
      <w:marBottom w:val="0"/>
      <w:divBdr>
        <w:top w:val="none" w:sz="0" w:space="0" w:color="auto"/>
        <w:left w:val="none" w:sz="0" w:space="0" w:color="auto"/>
        <w:bottom w:val="none" w:sz="0" w:space="0" w:color="auto"/>
        <w:right w:val="none" w:sz="0" w:space="0" w:color="auto"/>
      </w:divBdr>
      <w:divsChild>
        <w:div w:id="289283475">
          <w:marLeft w:val="0"/>
          <w:marRight w:val="0"/>
          <w:marTop w:val="0"/>
          <w:marBottom w:val="0"/>
          <w:divBdr>
            <w:top w:val="none" w:sz="0" w:space="0" w:color="auto"/>
            <w:left w:val="none" w:sz="0" w:space="0" w:color="auto"/>
            <w:bottom w:val="none" w:sz="0" w:space="0" w:color="auto"/>
            <w:right w:val="none" w:sz="0" w:space="0" w:color="auto"/>
          </w:divBdr>
          <w:divsChild>
            <w:div w:id="1983190602">
              <w:marLeft w:val="0"/>
              <w:marRight w:val="0"/>
              <w:marTop w:val="0"/>
              <w:marBottom w:val="0"/>
              <w:divBdr>
                <w:top w:val="none" w:sz="0" w:space="0" w:color="auto"/>
                <w:left w:val="none" w:sz="0" w:space="0" w:color="auto"/>
                <w:bottom w:val="none" w:sz="0" w:space="0" w:color="auto"/>
                <w:right w:val="none" w:sz="0" w:space="0" w:color="auto"/>
              </w:divBdr>
              <w:divsChild>
                <w:div w:id="1063065314">
                  <w:marLeft w:val="0"/>
                  <w:marRight w:val="0"/>
                  <w:marTop w:val="0"/>
                  <w:marBottom w:val="0"/>
                  <w:divBdr>
                    <w:top w:val="none" w:sz="0" w:space="0" w:color="auto"/>
                    <w:left w:val="none" w:sz="0" w:space="0" w:color="auto"/>
                    <w:bottom w:val="none" w:sz="0" w:space="0" w:color="auto"/>
                    <w:right w:val="none" w:sz="0" w:space="0" w:color="auto"/>
                  </w:divBdr>
                  <w:divsChild>
                    <w:div w:id="1362587307">
                      <w:marLeft w:val="0"/>
                      <w:marRight w:val="0"/>
                      <w:marTop w:val="0"/>
                      <w:marBottom w:val="0"/>
                      <w:divBdr>
                        <w:top w:val="none" w:sz="0" w:space="0" w:color="auto"/>
                        <w:left w:val="none" w:sz="0" w:space="0" w:color="auto"/>
                        <w:bottom w:val="none" w:sz="0" w:space="0" w:color="auto"/>
                        <w:right w:val="none" w:sz="0" w:space="0" w:color="auto"/>
                      </w:divBdr>
                      <w:divsChild>
                        <w:div w:id="584648580">
                          <w:marLeft w:val="0"/>
                          <w:marRight w:val="0"/>
                          <w:marTop w:val="0"/>
                          <w:marBottom w:val="0"/>
                          <w:divBdr>
                            <w:top w:val="none" w:sz="0" w:space="0" w:color="auto"/>
                            <w:left w:val="none" w:sz="0" w:space="0" w:color="auto"/>
                            <w:bottom w:val="none" w:sz="0" w:space="0" w:color="auto"/>
                            <w:right w:val="none" w:sz="0" w:space="0" w:color="auto"/>
                          </w:divBdr>
                          <w:divsChild>
                            <w:div w:id="595481860">
                              <w:marLeft w:val="0"/>
                              <w:marRight w:val="0"/>
                              <w:marTop w:val="0"/>
                              <w:marBottom w:val="0"/>
                              <w:divBdr>
                                <w:top w:val="none" w:sz="0" w:space="0" w:color="auto"/>
                                <w:left w:val="none" w:sz="0" w:space="0" w:color="auto"/>
                                <w:bottom w:val="none" w:sz="0" w:space="0" w:color="auto"/>
                                <w:right w:val="none" w:sz="0" w:space="0" w:color="auto"/>
                              </w:divBdr>
                              <w:divsChild>
                                <w:div w:id="1550263179">
                                  <w:marLeft w:val="0"/>
                                  <w:marRight w:val="0"/>
                                  <w:marTop w:val="0"/>
                                  <w:marBottom w:val="0"/>
                                  <w:divBdr>
                                    <w:top w:val="none" w:sz="0" w:space="0" w:color="auto"/>
                                    <w:left w:val="none" w:sz="0" w:space="0" w:color="auto"/>
                                    <w:bottom w:val="none" w:sz="0" w:space="0" w:color="auto"/>
                                    <w:right w:val="none" w:sz="0" w:space="0" w:color="auto"/>
                                  </w:divBdr>
                                  <w:divsChild>
                                    <w:div w:id="474764136">
                                      <w:marLeft w:val="0"/>
                                      <w:marRight w:val="0"/>
                                      <w:marTop w:val="0"/>
                                      <w:marBottom w:val="0"/>
                                      <w:divBdr>
                                        <w:top w:val="none" w:sz="0" w:space="0" w:color="auto"/>
                                        <w:left w:val="none" w:sz="0" w:space="0" w:color="auto"/>
                                        <w:bottom w:val="none" w:sz="0" w:space="0" w:color="auto"/>
                                        <w:right w:val="none" w:sz="0" w:space="0" w:color="auto"/>
                                      </w:divBdr>
                                      <w:divsChild>
                                        <w:div w:id="2048866369">
                                          <w:marLeft w:val="0"/>
                                          <w:marRight w:val="0"/>
                                          <w:marTop w:val="0"/>
                                          <w:marBottom w:val="0"/>
                                          <w:divBdr>
                                            <w:top w:val="none" w:sz="0" w:space="0" w:color="auto"/>
                                            <w:left w:val="none" w:sz="0" w:space="0" w:color="auto"/>
                                            <w:bottom w:val="none" w:sz="0" w:space="0" w:color="auto"/>
                                            <w:right w:val="none" w:sz="0" w:space="0" w:color="auto"/>
                                          </w:divBdr>
                                          <w:divsChild>
                                            <w:div w:id="859393393">
                                              <w:marLeft w:val="0"/>
                                              <w:marRight w:val="0"/>
                                              <w:marTop w:val="0"/>
                                              <w:marBottom w:val="0"/>
                                              <w:divBdr>
                                                <w:top w:val="none" w:sz="0" w:space="0" w:color="auto"/>
                                                <w:left w:val="none" w:sz="0" w:space="0" w:color="auto"/>
                                                <w:bottom w:val="none" w:sz="0" w:space="0" w:color="auto"/>
                                                <w:right w:val="none" w:sz="0" w:space="0" w:color="auto"/>
                                              </w:divBdr>
                                              <w:divsChild>
                                                <w:div w:id="2102990143">
                                                  <w:marLeft w:val="0"/>
                                                  <w:marRight w:val="0"/>
                                                  <w:marTop w:val="0"/>
                                                  <w:marBottom w:val="0"/>
                                                  <w:divBdr>
                                                    <w:top w:val="none" w:sz="0" w:space="0" w:color="auto"/>
                                                    <w:left w:val="none" w:sz="0" w:space="0" w:color="auto"/>
                                                    <w:bottom w:val="none" w:sz="0" w:space="0" w:color="auto"/>
                                                    <w:right w:val="none" w:sz="0" w:space="0" w:color="auto"/>
                                                  </w:divBdr>
                                                  <w:divsChild>
                                                    <w:div w:id="1597833639">
                                                      <w:marLeft w:val="0"/>
                                                      <w:marRight w:val="0"/>
                                                      <w:marTop w:val="0"/>
                                                      <w:marBottom w:val="0"/>
                                                      <w:divBdr>
                                                        <w:top w:val="none" w:sz="0" w:space="0" w:color="auto"/>
                                                        <w:left w:val="none" w:sz="0" w:space="0" w:color="auto"/>
                                                        <w:bottom w:val="none" w:sz="0" w:space="0" w:color="auto"/>
                                                        <w:right w:val="none" w:sz="0" w:space="0" w:color="auto"/>
                                                      </w:divBdr>
                                                      <w:divsChild>
                                                        <w:div w:id="117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036273">
      <w:bodyDiv w:val="1"/>
      <w:marLeft w:val="0"/>
      <w:marRight w:val="0"/>
      <w:marTop w:val="0"/>
      <w:marBottom w:val="0"/>
      <w:divBdr>
        <w:top w:val="none" w:sz="0" w:space="0" w:color="auto"/>
        <w:left w:val="none" w:sz="0" w:space="0" w:color="auto"/>
        <w:bottom w:val="none" w:sz="0" w:space="0" w:color="auto"/>
        <w:right w:val="none" w:sz="0" w:space="0" w:color="auto"/>
      </w:divBdr>
    </w:div>
    <w:div w:id="1088161344">
      <w:bodyDiv w:val="1"/>
      <w:marLeft w:val="0"/>
      <w:marRight w:val="0"/>
      <w:marTop w:val="0"/>
      <w:marBottom w:val="0"/>
      <w:divBdr>
        <w:top w:val="none" w:sz="0" w:space="0" w:color="auto"/>
        <w:left w:val="none" w:sz="0" w:space="0" w:color="auto"/>
        <w:bottom w:val="none" w:sz="0" w:space="0" w:color="auto"/>
        <w:right w:val="none" w:sz="0" w:space="0" w:color="auto"/>
      </w:divBdr>
      <w:divsChild>
        <w:div w:id="120151979">
          <w:marLeft w:val="0"/>
          <w:marRight w:val="0"/>
          <w:marTop w:val="0"/>
          <w:marBottom w:val="0"/>
          <w:divBdr>
            <w:top w:val="none" w:sz="0" w:space="0" w:color="auto"/>
            <w:left w:val="none" w:sz="0" w:space="0" w:color="auto"/>
            <w:bottom w:val="none" w:sz="0" w:space="0" w:color="auto"/>
            <w:right w:val="none" w:sz="0" w:space="0" w:color="auto"/>
          </w:divBdr>
          <w:divsChild>
            <w:div w:id="502280979">
              <w:marLeft w:val="0"/>
              <w:marRight w:val="0"/>
              <w:marTop w:val="0"/>
              <w:marBottom w:val="0"/>
              <w:divBdr>
                <w:top w:val="none" w:sz="0" w:space="0" w:color="auto"/>
                <w:left w:val="none" w:sz="0" w:space="0" w:color="auto"/>
                <w:bottom w:val="none" w:sz="0" w:space="0" w:color="auto"/>
                <w:right w:val="none" w:sz="0" w:space="0" w:color="auto"/>
              </w:divBdr>
              <w:divsChild>
                <w:div w:id="474493069">
                  <w:marLeft w:val="0"/>
                  <w:marRight w:val="0"/>
                  <w:marTop w:val="0"/>
                  <w:marBottom w:val="0"/>
                  <w:divBdr>
                    <w:top w:val="none" w:sz="0" w:space="0" w:color="auto"/>
                    <w:left w:val="none" w:sz="0" w:space="0" w:color="auto"/>
                    <w:bottom w:val="none" w:sz="0" w:space="0" w:color="auto"/>
                    <w:right w:val="none" w:sz="0" w:space="0" w:color="auto"/>
                  </w:divBdr>
                  <w:divsChild>
                    <w:div w:id="392311298">
                      <w:marLeft w:val="0"/>
                      <w:marRight w:val="0"/>
                      <w:marTop w:val="0"/>
                      <w:marBottom w:val="0"/>
                      <w:divBdr>
                        <w:top w:val="none" w:sz="0" w:space="0" w:color="auto"/>
                        <w:left w:val="none" w:sz="0" w:space="0" w:color="auto"/>
                        <w:bottom w:val="none" w:sz="0" w:space="0" w:color="auto"/>
                        <w:right w:val="none" w:sz="0" w:space="0" w:color="auto"/>
                      </w:divBdr>
                      <w:divsChild>
                        <w:div w:id="475413762">
                          <w:marLeft w:val="0"/>
                          <w:marRight w:val="0"/>
                          <w:marTop w:val="0"/>
                          <w:marBottom w:val="0"/>
                          <w:divBdr>
                            <w:top w:val="none" w:sz="0" w:space="0" w:color="auto"/>
                            <w:left w:val="none" w:sz="0" w:space="0" w:color="auto"/>
                            <w:bottom w:val="none" w:sz="0" w:space="0" w:color="auto"/>
                            <w:right w:val="none" w:sz="0" w:space="0" w:color="auto"/>
                          </w:divBdr>
                          <w:divsChild>
                            <w:div w:id="1001394555">
                              <w:marLeft w:val="0"/>
                              <w:marRight w:val="0"/>
                              <w:marTop w:val="0"/>
                              <w:marBottom w:val="0"/>
                              <w:divBdr>
                                <w:top w:val="none" w:sz="0" w:space="0" w:color="auto"/>
                                <w:left w:val="none" w:sz="0" w:space="0" w:color="auto"/>
                                <w:bottom w:val="none" w:sz="0" w:space="0" w:color="auto"/>
                                <w:right w:val="none" w:sz="0" w:space="0" w:color="auto"/>
                              </w:divBdr>
                              <w:divsChild>
                                <w:div w:id="825390627">
                                  <w:marLeft w:val="0"/>
                                  <w:marRight w:val="0"/>
                                  <w:marTop w:val="0"/>
                                  <w:marBottom w:val="0"/>
                                  <w:divBdr>
                                    <w:top w:val="none" w:sz="0" w:space="0" w:color="auto"/>
                                    <w:left w:val="none" w:sz="0" w:space="0" w:color="auto"/>
                                    <w:bottom w:val="none" w:sz="0" w:space="0" w:color="auto"/>
                                    <w:right w:val="none" w:sz="0" w:space="0" w:color="auto"/>
                                  </w:divBdr>
                                  <w:divsChild>
                                    <w:div w:id="1383482184">
                                      <w:marLeft w:val="0"/>
                                      <w:marRight w:val="0"/>
                                      <w:marTop w:val="0"/>
                                      <w:marBottom w:val="0"/>
                                      <w:divBdr>
                                        <w:top w:val="none" w:sz="0" w:space="0" w:color="auto"/>
                                        <w:left w:val="none" w:sz="0" w:space="0" w:color="auto"/>
                                        <w:bottom w:val="none" w:sz="0" w:space="0" w:color="auto"/>
                                        <w:right w:val="none" w:sz="0" w:space="0" w:color="auto"/>
                                      </w:divBdr>
                                      <w:divsChild>
                                        <w:div w:id="130489715">
                                          <w:marLeft w:val="0"/>
                                          <w:marRight w:val="0"/>
                                          <w:marTop w:val="0"/>
                                          <w:marBottom w:val="0"/>
                                          <w:divBdr>
                                            <w:top w:val="none" w:sz="0" w:space="0" w:color="auto"/>
                                            <w:left w:val="none" w:sz="0" w:space="0" w:color="auto"/>
                                            <w:bottom w:val="none" w:sz="0" w:space="0" w:color="auto"/>
                                            <w:right w:val="none" w:sz="0" w:space="0" w:color="auto"/>
                                          </w:divBdr>
                                          <w:divsChild>
                                            <w:div w:id="964583361">
                                              <w:marLeft w:val="0"/>
                                              <w:marRight w:val="0"/>
                                              <w:marTop w:val="0"/>
                                              <w:marBottom w:val="0"/>
                                              <w:divBdr>
                                                <w:top w:val="none" w:sz="0" w:space="0" w:color="auto"/>
                                                <w:left w:val="none" w:sz="0" w:space="0" w:color="auto"/>
                                                <w:bottom w:val="none" w:sz="0" w:space="0" w:color="auto"/>
                                                <w:right w:val="none" w:sz="0" w:space="0" w:color="auto"/>
                                              </w:divBdr>
                                              <w:divsChild>
                                                <w:div w:id="313948767">
                                                  <w:marLeft w:val="0"/>
                                                  <w:marRight w:val="0"/>
                                                  <w:marTop w:val="0"/>
                                                  <w:marBottom w:val="0"/>
                                                  <w:divBdr>
                                                    <w:top w:val="none" w:sz="0" w:space="0" w:color="auto"/>
                                                    <w:left w:val="none" w:sz="0" w:space="0" w:color="auto"/>
                                                    <w:bottom w:val="none" w:sz="0" w:space="0" w:color="auto"/>
                                                    <w:right w:val="none" w:sz="0" w:space="0" w:color="auto"/>
                                                  </w:divBdr>
                                                  <w:divsChild>
                                                    <w:div w:id="743261369">
                                                      <w:marLeft w:val="0"/>
                                                      <w:marRight w:val="0"/>
                                                      <w:marTop w:val="0"/>
                                                      <w:marBottom w:val="0"/>
                                                      <w:divBdr>
                                                        <w:top w:val="none" w:sz="0" w:space="0" w:color="auto"/>
                                                        <w:left w:val="none" w:sz="0" w:space="0" w:color="auto"/>
                                                        <w:bottom w:val="none" w:sz="0" w:space="0" w:color="auto"/>
                                                        <w:right w:val="none" w:sz="0" w:space="0" w:color="auto"/>
                                                      </w:divBdr>
                                                      <w:divsChild>
                                                        <w:div w:id="18775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627085">
      <w:bodyDiv w:val="1"/>
      <w:marLeft w:val="0"/>
      <w:marRight w:val="0"/>
      <w:marTop w:val="0"/>
      <w:marBottom w:val="0"/>
      <w:divBdr>
        <w:top w:val="none" w:sz="0" w:space="0" w:color="auto"/>
        <w:left w:val="none" w:sz="0" w:space="0" w:color="auto"/>
        <w:bottom w:val="none" w:sz="0" w:space="0" w:color="auto"/>
        <w:right w:val="none" w:sz="0" w:space="0" w:color="auto"/>
      </w:divBdr>
    </w:div>
    <w:div w:id="1167868029">
      <w:bodyDiv w:val="1"/>
      <w:marLeft w:val="0"/>
      <w:marRight w:val="0"/>
      <w:marTop w:val="0"/>
      <w:marBottom w:val="0"/>
      <w:divBdr>
        <w:top w:val="none" w:sz="0" w:space="0" w:color="auto"/>
        <w:left w:val="none" w:sz="0" w:space="0" w:color="auto"/>
        <w:bottom w:val="none" w:sz="0" w:space="0" w:color="auto"/>
        <w:right w:val="none" w:sz="0" w:space="0" w:color="auto"/>
      </w:divBdr>
    </w:div>
    <w:div w:id="1175001091">
      <w:bodyDiv w:val="1"/>
      <w:marLeft w:val="0"/>
      <w:marRight w:val="0"/>
      <w:marTop w:val="0"/>
      <w:marBottom w:val="0"/>
      <w:divBdr>
        <w:top w:val="none" w:sz="0" w:space="0" w:color="auto"/>
        <w:left w:val="none" w:sz="0" w:space="0" w:color="auto"/>
        <w:bottom w:val="none" w:sz="0" w:space="0" w:color="auto"/>
        <w:right w:val="none" w:sz="0" w:space="0" w:color="auto"/>
      </w:divBdr>
      <w:divsChild>
        <w:div w:id="263729961">
          <w:marLeft w:val="0"/>
          <w:marRight w:val="0"/>
          <w:marTop w:val="0"/>
          <w:marBottom w:val="0"/>
          <w:divBdr>
            <w:top w:val="none" w:sz="0" w:space="0" w:color="auto"/>
            <w:left w:val="none" w:sz="0" w:space="0" w:color="auto"/>
            <w:bottom w:val="none" w:sz="0" w:space="0" w:color="auto"/>
            <w:right w:val="none" w:sz="0" w:space="0" w:color="auto"/>
          </w:divBdr>
          <w:divsChild>
            <w:div w:id="1333147996">
              <w:marLeft w:val="0"/>
              <w:marRight w:val="0"/>
              <w:marTop w:val="0"/>
              <w:marBottom w:val="0"/>
              <w:divBdr>
                <w:top w:val="none" w:sz="0" w:space="0" w:color="auto"/>
                <w:left w:val="none" w:sz="0" w:space="0" w:color="auto"/>
                <w:bottom w:val="none" w:sz="0" w:space="0" w:color="auto"/>
                <w:right w:val="none" w:sz="0" w:space="0" w:color="auto"/>
              </w:divBdr>
              <w:divsChild>
                <w:div w:id="1363676053">
                  <w:marLeft w:val="0"/>
                  <w:marRight w:val="0"/>
                  <w:marTop w:val="0"/>
                  <w:marBottom w:val="0"/>
                  <w:divBdr>
                    <w:top w:val="none" w:sz="0" w:space="0" w:color="auto"/>
                    <w:left w:val="none" w:sz="0" w:space="0" w:color="auto"/>
                    <w:bottom w:val="none" w:sz="0" w:space="0" w:color="auto"/>
                    <w:right w:val="none" w:sz="0" w:space="0" w:color="auto"/>
                  </w:divBdr>
                  <w:divsChild>
                    <w:div w:id="46954777">
                      <w:marLeft w:val="0"/>
                      <w:marRight w:val="0"/>
                      <w:marTop w:val="0"/>
                      <w:marBottom w:val="0"/>
                      <w:divBdr>
                        <w:top w:val="none" w:sz="0" w:space="0" w:color="auto"/>
                        <w:left w:val="none" w:sz="0" w:space="0" w:color="auto"/>
                        <w:bottom w:val="none" w:sz="0" w:space="0" w:color="auto"/>
                        <w:right w:val="none" w:sz="0" w:space="0" w:color="auto"/>
                      </w:divBdr>
                      <w:divsChild>
                        <w:div w:id="1748917014">
                          <w:marLeft w:val="0"/>
                          <w:marRight w:val="0"/>
                          <w:marTop w:val="0"/>
                          <w:marBottom w:val="0"/>
                          <w:divBdr>
                            <w:top w:val="none" w:sz="0" w:space="0" w:color="auto"/>
                            <w:left w:val="none" w:sz="0" w:space="0" w:color="auto"/>
                            <w:bottom w:val="none" w:sz="0" w:space="0" w:color="auto"/>
                            <w:right w:val="none" w:sz="0" w:space="0" w:color="auto"/>
                          </w:divBdr>
                          <w:divsChild>
                            <w:div w:id="467285726">
                              <w:marLeft w:val="0"/>
                              <w:marRight w:val="0"/>
                              <w:marTop w:val="0"/>
                              <w:marBottom w:val="0"/>
                              <w:divBdr>
                                <w:top w:val="none" w:sz="0" w:space="0" w:color="auto"/>
                                <w:left w:val="none" w:sz="0" w:space="0" w:color="auto"/>
                                <w:bottom w:val="none" w:sz="0" w:space="0" w:color="auto"/>
                                <w:right w:val="none" w:sz="0" w:space="0" w:color="auto"/>
                              </w:divBdr>
                              <w:divsChild>
                                <w:div w:id="1760759149">
                                  <w:marLeft w:val="0"/>
                                  <w:marRight w:val="0"/>
                                  <w:marTop w:val="0"/>
                                  <w:marBottom w:val="0"/>
                                  <w:divBdr>
                                    <w:top w:val="none" w:sz="0" w:space="0" w:color="auto"/>
                                    <w:left w:val="none" w:sz="0" w:space="0" w:color="auto"/>
                                    <w:bottom w:val="none" w:sz="0" w:space="0" w:color="auto"/>
                                    <w:right w:val="none" w:sz="0" w:space="0" w:color="auto"/>
                                  </w:divBdr>
                                  <w:divsChild>
                                    <w:div w:id="1811509138">
                                      <w:marLeft w:val="0"/>
                                      <w:marRight w:val="0"/>
                                      <w:marTop w:val="0"/>
                                      <w:marBottom w:val="0"/>
                                      <w:divBdr>
                                        <w:top w:val="none" w:sz="0" w:space="0" w:color="auto"/>
                                        <w:left w:val="none" w:sz="0" w:space="0" w:color="auto"/>
                                        <w:bottom w:val="none" w:sz="0" w:space="0" w:color="auto"/>
                                        <w:right w:val="none" w:sz="0" w:space="0" w:color="auto"/>
                                      </w:divBdr>
                                      <w:divsChild>
                                        <w:div w:id="212926904">
                                          <w:marLeft w:val="0"/>
                                          <w:marRight w:val="0"/>
                                          <w:marTop w:val="0"/>
                                          <w:marBottom w:val="0"/>
                                          <w:divBdr>
                                            <w:top w:val="none" w:sz="0" w:space="0" w:color="auto"/>
                                            <w:left w:val="none" w:sz="0" w:space="0" w:color="auto"/>
                                            <w:bottom w:val="none" w:sz="0" w:space="0" w:color="auto"/>
                                            <w:right w:val="none" w:sz="0" w:space="0" w:color="auto"/>
                                          </w:divBdr>
                                          <w:divsChild>
                                            <w:div w:id="112869210">
                                              <w:marLeft w:val="0"/>
                                              <w:marRight w:val="0"/>
                                              <w:marTop w:val="0"/>
                                              <w:marBottom w:val="0"/>
                                              <w:divBdr>
                                                <w:top w:val="none" w:sz="0" w:space="0" w:color="auto"/>
                                                <w:left w:val="none" w:sz="0" w:space="0" w:color="auto"/>
                                                <w:bottom w:val="none" w:sz="0" w:space="0" w:color="auto"/>
                                                <w:right w:val="none" w:sz="0" w:space="0" w:color="auto"/>
                                              </w:divBdr>
                                              <w:divsChild>
                                                <w:div w:id="1923296556">
                                                  <w:marLeft w:val="0"/>
                                                  <w:marRight w:val="0"/>
                                                  <w:marTop w:val="0"/>
                                                  <w:marBottom w:val="0"/>
                                                  <w:divBdr>
                                                    <w:top w:val="none" w:sz="0" w:space="0" w:color="auto"/>
                                                    <w:left w:val="none" w:sz="0" w:space="0" w:color="auto"/>
                                                    <w:bottom w:val="none" w:sz="0" w:space="0" w:color="auto"/>
                                                    <w:right w:val="none" w:sz="0" w:space="0" w:color="auto"/>
                                                  </w:divBdr>
                                                  <w:divsChild>
                                                    <w:div w:id="72119908">
                                                      <w:marLeft w:val="0"/>
                                                      <w:marRight w:val="0"/>
                                                      <w:marTop w:val="0"/>
                                                      <w:marBottom w:val="0"/>
                                                      <w:divBdr>
                                                        <w:top w:val="none" w:sz="0" w:space="0" w:color="auto"/>
                                                        <w:left w:val="none" w:sz="0" w:space="0" w:color="auto"/>
                                                        <w:bottom w:val="none" w:sz="0" w:space="0" w:color="auto"/>
                                                        <w:right w:val="none" w:sz="0" w:space="0" w:color="auto"/>
                                                      </w:divBdr>
                                                      <w:divsChild>
                                                        <w:div w:id="7210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697292">
      <w:bodyDiv w:val="1"/>
      <w:marLeft w:val="0"/>
      <w:marRight w:val="0"/>
      <w:marTop w:val="0"/>
      <w:marBottom w:val="0"/>
      <w:divBdr>
        <w:top w:val="none" w:sz="0" w:space="0" w:color="auto"/>
        <w:left w:val="none" w:sz="0" w:space="0" w:color="auto"/>
        <w:bottom w:val="none" w:sz="0" w:space="0" w:color="auto"/>
        <w:right w:val="none" w:sz="0" w:space="0" w:color="auto"/>
      </w:divBdr>
    </w:div>
    <w:div w:id="1426682151">
      <w:bodyDiv w:val="1"/>
      <w:marLeft w:val="0"/>
      <w:marRight w:val="0"/>
      <w:marTop w:val="0"/>
      <w:marBottom w:val="0"/>
      <w:divBdr>
        <w:top w:val="none" w:sz="0" w:space="0" w:color="auto"/>
        <w:left w:val="none" w:sz="0" w:space="0" w:color="auto"/>
        <w:bottom w:val="none" w:sz="0" w:space="0" w:color="auto"/>
        <w:right w:val="none" w:sz="0" w:space="0" w:color="auto"/>
      </w:divBdr>
    </w:div>
    <w:div w:id="1444685388">
      <w:bodyDiv w:val="1"/>
      <w:marLeft w:val="0"/>
      <w:marRight w:val="0"/>
      <w:marTop w:val="0"/>
      <w:marBottom w:val="0"/>
      <w:divBdr>
        <w:top w:val="none" w:sz="0" w:space="0" w:color="auto"/>
        <w:left w:val="none" w:sz="0" w:space="0" w:color="auto"/>
        <w:bottom w:val="none" w:sz="0" w:space="0" w:color="auto"/>
        <w:right w:val="none" w:sz="0" w:space="0" w:color="auto"/>
      </w:divBdr>
    </w:div>
    <w:div w:id="1872105915">
      <w:bodyDiv w:val="1"/>
      <w:marLeft w:val="0"/>
      <w:marRight w:val="0"/>
      <w:marTop w:val="0"/>
      <w:marBottom w:val="0"/>
      <w:divBdr>
        <w:top w:val="none" w:sz="0" w:space="0" w:color="auto"/>
        <w:left w:val="none" w:sz="0" w:space="0" w:color="auto"/>
        <w:bottom w:val="none" w:sz="0" w:space="0" w:color="auto"/>
        <w:right w:val="none" w:sz="0" w:space="0" w:color="auto"/>
      </w:divBdr>
    </w:div>
    <w:div w:id="1959337712">
      <w:bodyDiv w:val="1"/>
      <w:marLeft w:val="0"/>
      <w:marRight w:val="0"/>
      <w:marTop w:val="0"/>
      <w:marBottom w:val="0"/>
      <w:divBdr>
        <w:top w:val="none" w:sz="0" w:space="0" w:color="auto"/>
        <w:left w:val="none" w:sz="0" w:space="0" w:color="auto"/>
        <w:bottom w:val="none" w:sz="0" w:space="0" w:color="auto"/>
        <w:right w:val="none" w:sz="0" w:space="0" w:color="auto"/>
      </w:divBdr>
    </w:div>
    <w:div w:id="2024286776">
      <w:bodyDiv w:val="1"/>
      <w:marLeft w:val="0"/>
      <w:marRight w:val="0"/>
      <w:marTop w:val="0"/>
      <w:marBottom w:val="0"/>
      <w:divBdr>
        <w:top w:val="none" w:sz="0" w:space="0" w:color="auto"/>
        <w:left w:val="none" w:sz="0" w:space="0" w:color="auto"/>
        <w:bottom w:val="none" w:sz="0" w:space="0" w:color="auto"/>
        <w:right w:val="none" w:sz="0" w:space="0" w:color="auto"/>
      </w:divBdr>
    </w:div>
    <w:div w:id="2062166706">
      <w:bodyDiv w:val="1"/>
      <w:marLeft w:val="0"/>
      <w:marRight w:val="0"/>
      <w:marTop w:val="0"/>
      <w:marBottom w:val="0"/>
      <w:divBdr>
        <w:top w:val="none" w:sz="0" w:space="0" w:color="auto"/>
        <w:left w:val="none" w:sz="0" w:space="0" w:color="auto"/>
        <w:bottom w:val="none" w:sz="0" w:space="0" w:color="auto"/>
        <w:right w:val="none" w:sz="0" w:space="0" w:color="auto"/>
      </w:divBdr>
      <w:divsChild>
        <w:div w:id="1423994634">
          <w:marLeft w:val="0"/>
          <w:marRight w:val="0"/>
          <w:marTop w:val="0"/>
          <w:marBottom w:val="0"/>
          <w:divBdr>
            <w:top w:val="none" w:sz="0" w:space="0" w:color="auto"/>
            <w:left w:val="none" w:sz="0" w:space="0" w:color="auto"/>
            <w:bottom w:val="none" w:sz="0" w:space="0" w:color="auto"/>
            <w:right w:val="none" w:sz="0" w:space="0" w:color="auto"/>
          </w:divBdr>
          <w:divsChild>
            <w:div w:id="1815488440">
              <w:marLeft w:val="0"/>
              <w:marRight w:val="0"/>
              <w:marTop w:val="0"/>
              <w:marBottom w:val="0"/>
              <w:divBdr>
                <w:top w:val="none" w:sz="0" w:space="0" w:color="auto"/>
                <w:left w:val="none" w:sz="0" w:space="0" w:color="auto"/>
                <w:bottom w:val="none" w:sz="0" w:space="0" w:color="auto"/>
                <w:right w:val="none" w:sz="0" w:space="0" w:color="auto"/>
              </w:divBdr>
              <w:divsChild>
                <w:div w:id="603879238">
                  <w:marLeft w:val="0"/>
                  <w:marRight w:val="0"/>
                  <w:marTop w:val="0"/>
                  <w:marBottom w:val="0"/>
                  <w:divBdr>
                    <w:top w:val="none" w:sz="0" w:space="0" w:color="auto"/>
                    <w:left w:val="none" w:sz="0" w:space="0" w:color="auto"/>
                    <w:bottom w:val="none" w:sz="0" w:space="0" w:color="auto"/>
                    <w:right w:val="none" w:sz="0" w:space="0" w:color="auto"/>
                  </w:divBdr>
                  <w:divsChild>
                    <w:div w:id="977957570">
                      <w:marLeft w:val="0"/>
                      <w:marRight w:val="0"/>
                      <w:marTop w:val="0"/>
                      <w:marBottom w:val="0"/>
                      <w:divBdr>
                        <w:top w:val="none" w:sz="0" w:space="0" w:color="auto"/>
                        <w:left w:val="none" w:sz="0" w:space="0" w:color="auto"/>
                        <w:bottom w:val="none" w:sz="0" w:space="0" w:color="auto"/>
                        <w:right w:val="none" w:sz="0" w:space="0" w:color="auto"/>
                      </w:divBdr>
                      <w:divsChild>
                        <w:div w:id="1073434704">
                          <w:marLeft w:val="0"/>
                          <w:marRight w:val="0"/>
                          <w:marTop w:val="0"/>
                          <w:marBottom w:val="0"/>
                          <w:divBdr>
                            <w:top w:val="none" w:sz="0" w:space="0" w:color="auto"/>
                            <w:left w:val="none" w:sz="0" w:space="0" w:color="auto"/>
                            <w:bottom w:val="none" w:sz="0" w:space="0" w:color="auto"/>
                            <w:right w:val="none" w:sz="0" w:space="0" w:color="auto"/>
                          </w:divBdr>
                          <w:divsChild>
                            <w:div w:id="543491501">
                              <w:marLeft w:val="0"/>
                              <w:marRight w:val="0"/>
                              <w:marTop w:val="0"/>
                              <w:marBottom w:val="0"/>
                              <w:divBdr>
                                <w:top w:val="none" w:sz="0" w:space="0" w:color="auto"/>
                                <w:left w:val="none" w:sz="0" w:space="0" w:color="auto"/>
                                <w:bottom w:val="none" w:sz="0" w:space="0" w:color="auto"/>
                                <w:right w:val="none" w:sz="0" w:space="0" w:color="auto"/>
                              </w:divBdr>
                              <w:divsChild>
                                <w:div w:id="1380131283">
                                  <w:marLeft w:val="0"/>
                                  <w:marRight w:val="0"/>
                                  <w:marTop w:val="0"/>
                                  <w:marBottom w:val="0"/>
                                  <w:divBdr>
                                    <w:top w:val="none" w:sz="0" w:space="0" w:color="auto"/>
                                    <w:left w:val="none" w:sz="0" w:space="0" w:color="auto"/>
                                    <w:bottom w:val="none" w:sz="0" w:space="0" w:color="auto"/>
                                    <w:right w:val="none" w:sz="0" w:space="0" w:color="auto"/>
                                  </w:divBdr>
                                  <w:divsChild>
                                    <w:div w:id="707947203">
                                      <w:marLeft w:val="0"/>
                                      <w:marRight w:val="0"/>
                                      <w:marTop w:val="0"/>
                                      <w:marBottom w:val="0"/>
                                      <w:divBdr>
                                        <w:top w:val="none" w:sz="0" w:space="0" w:color="auto"/>
                                        <w:left w:val="none" w:sz="0" w:space="0" w:color="auto"/>
                                        <w:bottom w:val="none" w:sz="0" w:space="0" w:color="auto"/>
                                        <w:right w:val="none" w:sz="0" w:space="0" w:color="auto"/>
                                      </w:divBdr>
                                      <w:divsChild>
                                        <w:div w:id="1354263571">
                                          <w:marLeft w:val="0"/>
                                          <w:marRight w:val="0"/>
                                          <w:marTop w:val="0"/>
                                          <w:marBottom w:val="0"/>
                                          <w:divBdr>
                                            <w:top w:val="none" w:sz="0" w:space="0" w:color="auto"/>
                                            <w:left w:val="none" w:sz="0" w:space="0" w:color="auto"/>
                                            <w:bottom w:val="none" w:sz="0" w:space="0" w:color="auto"/>
                                            <w:right w:val="none" w:sz="0" w:space="0" w:color="auto"/>
                                          </w:divBdr>
                                          <w:divsChild>
                                            <w:div w:id="1099519708">
                                              <w:marLeft w:val="0"/>
                                              <w:marRight w:val="0"/>
                                              <w:marTop w:val="0"/>
                                              <w:marBottom w:val="0"/>
                                              <w:divBdr>
                                                <w:top w:val="none" w:sz="0" w:space="0" w:color="auto"/>
                                                <w:left w:val="none" w:sz="0" w:space="0" w:color="auto"/>
                                                <w:bottom w:val="none" w:sz="0" w:space="0" w:color="auto"/>
                                                <w:right w:val="none" w:sz="0" w:space="0" w:color="auto"/>
                                              </w:divBdr>
                                              <w:divsChild>
                                                <w:div w:id="1495563715">
                                                  <w:marLeft w:val="0"/>
                                                  <w:marRight w:val="0"/>
                                                  <w:marTop w:val="0"/>
                                                  <w:marBottom w:val="0"/>
                                                  <w:divBdr>
                                                    <w:top w:val="none" w:sz="0" w:space="0" w:color="auto"/>
                                                    <w:left w:val="none" w:sz="0" w:space="0" w:color="auto"/>
                                                    <w:bottom w:val="none" w:sz="0" w:space="0" w:color="auto"/>
                                                    <w:right w:val="none" w:sz="0" w:space="0" w:color="auto"/>
                                                  </w:divBdr>
                                                  <w:divsChild>
                                                    <w:div w:id="1109620503">
                                                      <w:marLeft w:val="0"/>
                                                      <w:marRight w:val="0"/>
                                                      <w:marTop w:val="0"/>
                                                      <w:marBottom w:val="0"/>
                                                      <w:divBdr>
                                                        <w:top w:val="none" w:sz="0" w:space="0" w:color="auto"/>
                                                        <w:left w:val="none" w:sz="0" w:space="0" w:color="auto"/>
                                                        <w:bottom w:val="none" w:sz="0" w:space="0" w:color="auto"/>
                                                        <w:right w:val="none" w:sz="0" w:space="0" w:color="auto"/>
                                                      </w:divBdr>
                                                      <w:divsChild>
                                                        <w:div w:id="9128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A36E8-64CE-46A5-924D-BC47D850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Gallina Andrew</dc:creator>
  <cp:keywords/>
  <dc:description/>
  <cp:lastModifiedBy>MCCORMACK Jillian</cp:lastModifiedBy>
  <cp:revision>13</cp:revision>
  <cp:lastPrinted>2020-08-12T07:25:00Z</cp:lastPrinted>
  <dcterms:created xsi:type="dcterms:W3CDTF">2020-08-21T03:09:00Z</dcterms:created>
  <dcterms:modified xsi:type="dcterms:W3CDTF">2020-09-07T00:58:00Z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