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04FA98BC" w:rsidR="00703828" w:rsidRPr="00E318F7" w:rsidRDefault="0053265A" w:rsidP="00703828">
      <w:pPr>
        <w:pStyle w:val="ShortT"/>
      </w:pPr>
      <w:r>
        <w:t>Radiocommunications (Spectrum Licence Tax) Amendment Determination 20</w:t>
      </w:r>
      <w:r w:rsidR="00AF29D4">
        <w:t>20</w:t>
      </w:r>
      <w:r>
        <w:t xml:space="preserve"> (No. </w:t>
      </w:r>
      <w:r w:rsidR="00AF29D4">
        <w:t>1</w:t>
      </w:r>
      <w:r>
        <w:t>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577EC911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3265A">
        <w:rPr>
          <w:szCs w:val="22"/>
        </w:rPr>
        <w:t>amendment</w:t>
      </w:r>
      <w:r w:rsidR="00121BB9">
        <w:rPr>
          <w:szCs w:val="22"/>
        </w:rPr>
        <w:t xml:space="preserve"> under </w:t>
      </w:r>
      <w:r w:rsidR="0053265A">
        <w:t>subsection 7(1)</w:t>
      </w:r>
      <w:r w:rsidR="00121BB9">
        <w:t xml:space="preserve"> of the </w:t>
      </w:r>
      <w:r w:rsidR="0053265A">
        <w:rPr>
          <w:i/>
        </w:rPr>
        <w:t>Radiocommunications (Spectrum Licence Tax) Act 1997</w:t>
      </w:r>
      <w:r w:rsidR="00121BB9" w:rsidRPr="00121BB9">
        <w:t>.</w:t>
      </w:r>
    </w:p>
    <w:p w14:paraId="5E47FA36" w14:textId="5404E590" w:rsidR="00703828" w:rsidRPr="00E318F7" w:rsidRDefault="00703828" w:rsidP="0053265A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6C4838">
        <w:rPr>
          <w:rFonts w:ascii="Times New Roman" w:hAnsi="Times New Roman" w:cs="Times New Roman"/>
        </w:rPr>
        <w:t xml:space="preserve"> 11 September 2020</w:t>
      </w:r>
    </w:p>
    <w:p w14:paraId="0C278092" w14:textId="3BA66435" w:rsidR="006C4838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501CFBBE" w14:textId="0817E0E1" w:rsidR="006C4838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44280528" w:rsidR="00703828" w:rsidRDefault="00703828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E5AAEC4" w14:textId="331A60D3" w:rsidR="00EB7D3C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6015738" w14:textId="4C981815" w:rsidR="00EB7D3C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019F24B" w14:textId="3109774E" w:rsidR="00EB7D3C" w:rsidRPr="00E318F7" w:rsidRDefault="00EB7D3C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808F8D" w14:textId="71999A66" w:rsidR="00703828" w:rsidRPr="00E318F7" w:rsidRDefault="001C12ED" w:rsidP="006C483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B7D3C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39AD4640" w14:textId="22CEFBE2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3" w:name="BKCheck15B_3"/>
      <w:bookmarkEnd w:id="3"/>
      <w:r w:rsidR="009D555B">
        <w:t xml:space="preserve"> </w:t>
      </w:r>
      <w:r w:rsidR="009D555B">
        <w:rPr>
          <w:i/>
        </w:rPr>
        <w:t>Radiocommunications (Spectrum Licence Tax) Amendment Determination 20</w:t>
      </w:r>
      <w:r w:rsidR="00AF29D4">
        <w:rPr>
          <w:i/>
        </w:rPr>
        <w:t>20</w:t>
      </w:r>
      <w:r w:rsidR="009D555B">
        <w:rPr>
          <w:i/>
        </w:rPr>
        <w:t xml:space="preserve"> (No. </w:t>
      </w:r>
      <w:r w:rsidR="00AF29D4">
        <w:rPr>
          <w:i/>
        </w:rPr>
        <w:t>1</w:t>
      </w:r>
      <w:r w:rsidR="009D555B">
        <w:rPr>
          <w:i/>
        </w:rPr>
        <w:t>)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815F740" w14:textId="7203380D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</w:t>
      </w:r>
      <w:r w:rsidRPr="00374B40">
        <w:t>commences</w:t>
      </w:r>
      <w:r>
        <w:t xml:space="preserve"> at the start of the day after </w:t>
      </w:r>
      <w:r w:rsidR="00AF29D4">
        <w:t xml:space="preserve">the day </w:t>
      </w:r>
      <w:r>
        <w:t>it is registered</w:t>
      </w:r>
      <w:r w:rsidR="00F26DEC">
        <w:t xml:space="preserve"> on the Federal Register of Legislation</w:t>
      </w:r>
      <w:r>
        <w:t xml:space="preserve">. </w:t>
      </w:r>
    </w:p>
    <w:p w14:paraId="3DBB2798" w14:textId="6B5707B8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DA6B0B">
        <w:t xml:space="preserve"> free of charge</w:t>
      </w:r>
      <w:r>
        <w:t xml:space="preserve"> at </w:t>
      </w:r>
      <w:hyperlink r:id="rId19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7CFF547D" w14:textId="2C669DBA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9D555B">
        <w:t>subsection 7(1)</w:t>
      </w:r>
      <w:r>
        <w:t xml:space="preserve"> of the </w:t>
      </w:r>
      <w:r w:rsidR="009D555B">
        <w:rPr>
          <w:i/>
        </w:rPr>
        <w:t>Radiocommunications (Spectrum Licence Tax) Act 1997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6"/>
    <w:p w14:paraId="73817C1C" w14:textId="3DE7AFCE" w:rsidR="0091792E" w:rsidRPr="00B92DEC" w:rsidRDefault="00F31EC9" w:rsidP="00B92DEC">
      <w:pPr>
        <w:pStyle w:val="notetext"/>
        <w:sectPr w:rsidR="0091792E" w:rsidRPr="00B92DEC" w:rsidSect="00B92DEC">
          <w:headerReference w:type="default" r:id="rId2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  <w:r>
        <w:t xml:space="preserve"> </w:t>
      </w:r>
      <w:bookmarkEnd w:id="2"/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191E8456" w14:textId="77777777" w:rsidR="009D555B" w:rsidRPr="00E62C88" w:rsidRDefault="009D555B" w:rsidP="009D555B">
      <w:pPr>
        <w:pStyle w:val="subsection"/>
        <w:tabs>
          <w:tab w:val="clear" w:pos="1021"/>
          <w:tab w:val="left" w:pos="1134"/>
          <w:tab w:val="right" w:pos="1276"/>
        </w:tabs>
        <w:spacing w:before="0"/>
        <w:ind w:firstLine="0"/>
        <w:rPr>
          <w:sz w:val="18"/>
          <w:szCs w:val="18"/>
        </w:rPr>
      </w:pPr>
      <w:r w:rsidRPr="00E62C88">
        <w:rPr>
          <w:sz w:val="18"/>
          <w:szCs w:val="18"/>
        </w:rPr>
        <w:t xml:space="preserve">(section </w:t>
      </w:r>
      <w:r>
        <w:rPr>
          <w:sz w:val="18"/>
          <w:szCs w:val="18"/>
        </w:rPr>
        <w:t>4</w:t>
      </w:r>
      <w:r w:rsidRPr="00E62C88">
        <w:rPr>
          <w:sz w:val="18"/>
          <w:szCs w:val="18"/>
        </w:rPr>
        <w:t>)</w:t>
      </w:r>
    </w:p>
    <w:p w14:paraId="5B1178A7" w14:textId="01E558A9" w:rsidR="00265688" w:rsidRPr="009D555B" w:rsidRDefault="009D555B" w:rsidP="00C4249D">
      <w:pPr>
        <w:pStyle w:val="ActHead9"/>
        <w:ind w:left="0" w:firstLine="0"/>
      </w:pPr>
      <w:bookmarkStart w:id="7" w:name="_Toc444596036"/>
      <w:r>
        <w:t>Radiocommunications (Spectrum Licence Tax) Determination 2014 (F2014L00957)</w:t>
      </w:r>
    </w:p>
    <w:p w14:paraId="2D3C1F6A" w14:textId="154FFDBC" w:rsidR="00272AFA" w:rsidRDefault="00AA4EA6" w:rsidP="000C640A">
      <w:pPr>
        <w:pStyle w:val="ItemHead"/>
        <w:numPr>
          <w:ilvl w:val="0"/>
          <w:numId w:val="7"/>
        </w:numPr>
      </w:pPr>
      <w:r>
        <w:t>Section 1</w:t>
      </w:r>
    </w:p>
    <w:p w14:paraId="38C5DE47" w14:textId="710E5DE6" w:rsidR="00AA4EA6" w:rsidRDefault="00AA4EA6" w:rsidP="005F1788">
      <w:pPr>
        <w:pStyle w:val="Item"/>
        <w:spacing w:after="240"/>
      </w:pPr>
      <w:r>
        <w:t>After section 1, insert:</w:t>
      </w:r>
    </w:p>
    <w:p w14:paraId="7F972F93" w14:textId="2A8D13D4" w:rsidR="00EA0610" w:rsidRDefault="00AA4EA6" w:rsidP="005F1788">
      <w:pPr>
        <w:pStyle w:val="definition0"/>
        <w:spacing w:before="0" w:after="120" w:line="276" w:lineRule="auto"/>
      </w:pPr>
      <w:r w:rsidRPr="00A84D70">
        <w:rPr>
          <w:b/>
          <w:bCs/>
        </w:rPr>
        <w:t>2</w:t>
      </w:r>
      <w:r>
        <w:tab/>
      </w:r>
      <w:r w:rsidR="00EA0610" w:rsidRPr="00255101">
        <w:rPr>
          <w:b/>
          <w:bCs/>
        </w:rPr>
        <w:t>Interpretation</w:t>
      </w:r>
    </w:p>
    <w:p w14:paraId="01FA43CE" w14:textId="356F081E" w:rsidR="00AA4EA6" w:rsidRPr="004A2715" w:rsidRDefault="00AA4EA6" w:rsidP="005F1788">
      <w:pPr>
        <w:pStyle w:val="definition0"/>
        <w:spacing w:before="0" w:after="120" w:line="276" w:lineRule="auto"/>
        <w:rPr>
          <w:bCs/>
          <w:iCs/>
          <w:sz w:val="22"/>
          <w:szCs w:val="22"/>
        </w:rPr>
      </w:pPr>
      <w:r w:rsidRPr="004A2715">
        <w:rPr>
          <w:bCs/>
          <w:iCs/>
          <w:sz w:val="22"/>
          <w:szCs w:val="22"/>
        </w:rPr>
        <w:t xml:space="preserve">For the purposes of this </w:t>
      </w:r>
      <w:r>
        <w:rPr>
          <w:bCs/>
          <w:iCs/>
          <w:sz w:val="22"/>
          <w:szCs w:val="22"/>
        </w:rPr>
        <w:t>Determination</w:t>
      </w:r>
      <w:r w:rsidRPr="004A2715">
        <w:rPr>
          <w:bCs/>
          <w:iCs/>
          <w:sz w:val="22"/>
          <w:szCs w:val="22"/>
        </w:rPr>
        <w:t>:</w:t>
      </w:r>
    </w:p>
    <w:p w14:paraId="3999BAFC" w14:textId="07F36F86" w:rsidR="00AA4EA6" w:rsidRPr="004A2715" w:rsidRDefault="00AA4EA6" w:rsidP="00AA4EA6">
      <w:pPr>
        <w:autoSpaceDE w:val="0"/>
        <w:autoSpaceDN w:val="0"/>
        <w:adjustRightInd w:val="0"/>
        <w:spacing w:after="0" w:line="276" w:lineRule="auto"/>
        <w:ind w:left="1429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b/>
          <w:bCs/>
          <w:i/>
          <w:iCs/>
          <w:lang w:eastAsia="en-AU"/>
        </w:rPr>
        <w:t xml:space="preserve">Designated Spectrum Licence </w:t>
      </w:r>
      <w:r w:rsidRPr="004A2715">
        <w:rPr>
          <w:rFonts w:ascii="Times New Roman" w:hAnsi="Times New Roman" w:cs="Times New Roman"/>
          <w:lang w:eastAsia="en-AU"/>
        </w:rPr>
        <w:t>means a spectrum licence issued under Part</w:t>
      </w:r>
      <w:r w:rsidR="00B6232A">
        <w:rPr>
          <w:rFonts w:ascii="Times New Roman" w:hAnsi="Times New Roman" w:cs="Times New Roman"/>
          <w:lang w:eastAsia="en-AU"/>
        </w:rPr>
        <w:t xml:space="preserve"> </w:t>
      </w:r>
      <w:r w:rsidRPr="004A2715">
        <w:rPr>
          <w:rFonts w:ascii="Times New Roman" w:hAnsi="Times New Roman" w:cs="Times New Roman"/>
          <w:lang w:eastAsia="en-AU"/>
        </w:rPr>
        <w:t xml:space="preserve">3.2 of the </w:t>
      </w:r>
      <w:r w:rsidRPr="004A2715">
        <w:rPr>
          <w:rFonts w:ascii="Times New Roman" w:hAnsi="Times New Roman" w:cs="Times New Roman"/>
          <w:i/>
          <w:iCs/>
          <w:lang w:eastAsia="en-AU"/>
        </w:rPr>
        <w:t>Radiocommunications Act 1992</w:t>
      </w:r>
      <w:r w:rsidRPr="004A2715">
        <w:rPr>
          <w:rFonts w:ascii="Times New Roman" w:hAnsi="Times New Roman" w:cs="Times New Roman"/>
          <w:lang w:eastAsia="en-AU"/>
        </w:rPr>
        <w:t>, other than the following:</w:t>
      </w:r>
    </w:p>
    <w:p w14:paraId="59A72139" w14:textId="734CCE78" w:rsidR="00AA4EA6" w:rsidRPr="004A2715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(a)</w:t>
      </w:r>
      <w:r w:rsidR="005F1788">
        <w:rPr>
          <w:rFonts w:ascii="Times New Roman" w:hAnsi="Times New Roman" w:cs="Times New Roman"/>
          <w:lang w:eastAsia="en-AU"/>
        </w:rPr>
        <w:tab/>
      </w:r>
      <w:r w:rsidRPr="004A2715">
        <w:rPr>
          <w:rFonts w:ascii="Times New Roman" w:hAnsi="Times New Roman" w:cs="Times New Roman"/>
          <w:lang w:eastAsia="en-AU"/>
        </w:rPr>
        <w:t>a spectrum licence issued to:</w:t>
      </w:r>
    </w:p>
    <w:p w14:paraId="7BB27313" w14:textId="243D58C2" w:rsidR="00AA4EA6" w:rsidRPr="004A2715" w:rsidRDefault="00101D95" w:rsidP="009141D1">
      <w:pPr>
        <w:autoSpaceDE w:val="0"/>
        <w:autoSpaceDN w:val="0"/>
        <w:adjustRightInd w:val="0"/>
        <w:spacing w:after="0" w:line="276" w:lineRule="auto"/>
        <w:ind w:left="3119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</w:t>
      </w:r>
      <w:proofErr w:type="spellStart"/>
      <w:r w:rsidR="00AA4EA6" w:rsidRPr="004A2715">
        <w:rPr>
          <w:rFonts w:ascii="Times New Roman" w:hAnsi="Times New Roman" w:cs="Times New Roman"/>
          <w:lang w:eastAsia="en-AU"/>
        </w:rPr>
        <w:t>i</w:t>
      </w:r>
      <w:proofErr w:type="spellEnd"/>
      <w:r>
        <w:rPr>
          <w:rFonts w:ascii="Times New Roman" w:hAnsi="Times New Roman" w:cs="Times New Roman"/>
          <w:lang w:eastAsia="en-AU"/>
        </w:rPr>
        <w:t>)</w:t>
      </w:r>
      <w:r w:rsidR="009141D1">
        <w:rPr>
          <w:rFonts w:ascii="Times New Roman" w:hAnsi="Times New Roman" w:cs="Times New Roman"/>
          <w:lang w:eastAsia="en-AU"/>
        </w:rPr>
        <w:tab/>
      </w:r>
      <w:r w:rsidR="00AA4EA6" w:rsidRPr="004A2715">
        <w:rPr>
          <w:rFonts w:ascii="Times New Roman" w:hAnsi="Times New Roman" w:cs="Times New Roman"/>
          <w:lang w:eastAsia="en-AU"/>
        </w:rPr>
        <w:t>a Department of State of the Commonwealth of Australia; or</w:t>
      </w:r>
    </w:p>
    <w:p w14:paraId="76B84A35" w14:textId="6FA1F6A6" w:rsidR="00AA4EA6" w:rsidRPr="004A2715" w:rsidRDefault="00101D95" w:rsidP="009141D1">
      <w:pPr>
        <w:autoSpaceDE w:val="0"/>
        <w:autoSpaceDN w:val="0"/>
        <w:adjustRightInd w:val="0"/>
        <w:spacing w:after="0" w:line="276" w:lineRule="auto"/>
        <w:ind w:left="3119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</w:t>
      </w:r>
      <w:r w:rsidR="00AA4EA6" w:rsidRPr="004A2715">
        <w:rPr>
          <w:rFonts w:ascii="Times New Roman" w:hAnsi="Times New Roman" w:cs="Times New Roman"/>
          <w:lang w:eastAsia="en-AU"/>
        </w:rPr>
        <w:t>ii</w:t>
      </w:r>
      <w:r>
        <w:rPr>
          <w:rFonts w:ascii="Times New Roman" w:hAnsi="Times New Roman" w:cs="Times New Roman"/>
          <w:lang w:eastAsia="en-AU"/>
        </w:rPr>
        <w:t>)</w:t>
      </w:r>
      <w:r w:rsidR="009141D1">
        <w:rPr>
          <w:rFonts w:ascii="Times New Roman" w:hAnsi="Times New Roman" w:cs="Times New Roman"/>
          <w:lang w:eastAsia="en-AU"/>
        </w:rPr>
        <w:tab/>
      </w:r>
      <w:r w:rsidR="00AA4EA6" w:rsidRPr="004A2715">
        <w:rPr>
          <w:rFonts w:ascii="Times New Roman" w:hAnsi="Times New Roman" w:cs="Times New Roman"/>
          <w:lang w:eastAsia="en-AU"/>
        </w:rPr>
        <w:t xml:space="preserve">an Executive Agency established under section 65 of the </w:t>
      </w:r>
      <w:r w:rsidR="00AA4EA6" w:rsidRPr="004A2715">
        <w:rPr>
          <w:rFonts w:ascii="Times New Roman" w:hAnsi="Times New Roman" w:cs="Times New Roman"/>
          <w:i/>
          <w:iCs/>
          <w:lang w:eastAsia="en-AU"/>
        </w:rPr>
        <w:t>Public</w:t>
      </w:r>
      <w:r w:rsidR="009141D1">
        <w:rPr>
          <w:rFonts w:ascii="Times New Roman" w:hAnsi="Times New Roman" w:cs="Times New Roman"/>
          <w:i/>
          <w:iCs/>
          <w:lang w:eastAsia="en-AU"/>
        </w:rPr>
        <w:t xml:space="preserve"> </w:t>
      </w:r>
      <w:r w:rsidR="00AA4EA6" w:rsidRPr="004A2715">
        <w:rPr>
          <w:rFonts w:ascii="Times New Roman" w:hAnsi="Times New Roman" w:cs="Times New Roman"/>
          <w:i/>
          <w:iCs/>
          <w:lang w:eastAsia="en-AU"/>
        </w:rPr>
        <w:t xml:space="preserve">Service Act 1999; </w:t>
      </w:r>
      <w:r w:rsidR="00AA4EA6" w:rsidRPr="004A2715">
        <w:rPr>
          <w:rFonts w:ascii="Times New Roman" w:hAnsi="Times New Roman" w:cs="Times New Roman"/>
          <w:lang w:eastAsia="en-AU"/>
        </w:rPr>
        <w:t>or</w:t>
      </w:r>
    </w:p>
    <w:p w14:paraId="08BA227E" w14:textId="0307D47D" w:rsidR="00AA4EA6" w:rsidRPr="004A2715" w:rsidRDefault="00101D95" w:rsidP="009141D1">
      <w:pPr>
        <w:autoSpaceDE w:val="0"/>
        <w:autoSpaceDN w:val="0"/>
        <w:adjustRightInd w:val="0"/>
        <w:spacing w:after="0" w:line="276" w:lineRule="auto"/>
        <w:ind w:left="3119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</w:t>
      </w:r>
      <w:r w:rsidR="00AA4EA6" w:rsidRPr="004A2715">
        <w:rPr>
          <w:rFonts w:ascii="Times New Roman" w:hAnsi="Times New Roman" w:cs="Times New Roman"/>
          <w:lang w:eastAsia="en-AU"/>
        </w:rPr>
        <w:t>iii</w:t>
      </w:r>
      <w:r>
        <w:rPr>
          <w:rFonts w:ascii="Times New Roman" w:hAnsi="Times New Roman" w:cs="Times New Roman"/>
          <w:lang w:eastAsia="en-AU"/>
        </w:rPr>
        <w:t>)</w:t>
      </w:r>
      <w:r w:rsidR="009141D1">
        <w:rPr>
          <w:rFonts w:ascii="Times New Roman" w:hAnsi="Times New Roman" w:cs="Times New Roman"/>
          <w:lang w:eastAsia="en-AU"/>
        </w:rPr>
        <w:tab/>
      </w:r>
      <w:r w:rsidR="00AA4EA6" w:rsidRPr="004A2715">
        <w:rPr>
          <w:rFonts w:ascii="Times New Roman" w:hAnsi="Times New Roman" w:cs="Times New Roman"/>
          <w:lang w:eastAsia="en-AU"/>
        </w:rPr>
        <w:t>a Statutory Agency within the meaning of section 7 of the</w:t>
      </w:r>
      <w:r w:rsidR="009141D1">
        <w:rPr>
          <w:rFonts w:ascii="Times New Roman" w:hAnsi="Times New Roman" w:cs="Times New Roman"/>
          <w:lang w:eastAsia="en-AU"/>
        </w:rPr>
        <w:t xml:space="preserve"> </w:t>
      </w:r>
      <w:r w:rsidR="00AA4EA6" w:rsidRPr="004A2715">
        <w:rPr>
          <w:rFonts w:ascii="Times New Roman" w:hAnsi="Times New Roman" w:cs="Times New Roman"/>
          <w:i/>
          <w:iCs/>
          <w:lang w:eastAsia="en-AU"/>
        </w:rPr>
        <w:t xml:space="preserve">Public Service Act </w:t>
      </w:r>
      <w:proofErr w:type="gramStart"/>
      <w:r w:rsidR="00AA4EA6" w:rsidRPr="004A2715">
        <w:rPr>
          <w:rFonts w:ascii="Times New Roman" w:hAnsi="Times New Roman" w:cs="Times New Roman"/>
          <w:i/>
          <w:iCs/>
          <w:lang w:eastAsia="en-AU"/>
        </w:rPr>
        <w:t>1999</w:t>
      </w:r>
      <w:r w:rsidR="00AA4EA6" w:rsidRPr="004A2715">
        <w:rPr>
          <w:rFonts w:ascii="Times New Roman" w:hAnsi="Times New Roman" w:cs="Times New Roman"/>
          <w:lang w:eastAsia="en-AU"/>
        </w:rPr>
        <w:t>;</w:t>
      </w:r>
      <w:proofErr w:type="gramEnd"/>
    </w:p>
    <w:p w14:paraId="6099124D" w14:textId="6EBAB6DB" w:rsidR="00AA4EA6" w:rsidRPr="004A2715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(b)</w:t>
      </w:r>
      <w:r w:rsidR="005F1788">
        <w:rPr>
          <w:rFonts w:ascii="Times New Roman" w:hAnsi="Times New Roman" w:cs="Times New Roman"/>
          <w:lang w:eastAsia="en-AU"/>
        </w:rPr>
        <w:tab/>
      </w:r>
      <w:r w:rsidRPr="004A2715">
        <w:rPr>
          <w:rFonts w:ascii="Times New Roman" w:hAnsi="Times New Roman" w:cs="Times New Roman"/>
          <w:lang w:eastAsia="en-AU"/>
        </w:rPr>
        <w:t>a spectrum licence issued with one or more conditions that require the</w:t>
      </w:r>
      <w:r w:rsidR="009141D1">
        <w:rPr>
          <w:rFonts w:ascii="Times New Roman" w:hAnsi="Times New Roman" w:cs="Times New Roman"/>
          <w:lang w:eastAsia="en-AU"/>
        </w:rPr>
        <w:t xml:space="preserve"> </w:t>
      </w:r>
      <w:r w:rsidRPr="004A2715">
        <w:rPr>
          <w:rFonts w:ascii="Times New Roman" w:hAnsi="Times New Roman" w:cs="Times New Roman"/>
          <w:lang w:eastAsia="en-AU"/>
        </w:rPr>
        <w:t>licensed spectrum to be used only for the provision of a television</w:t>
      </w:r>
      <w:r w:rsidR="009141D1">
        <w:rPr>
          <w:rFonts w:ascii="Times New Roman" w:hAnsi="Times New Roman" w:cs="Times New Roman"/>
          <w:lang w:eastAsia="en-AU"/>
        </w:rPr>
        <w:t xml:space="preserve"> </w:t>
      </w:r>
      <w:r w:rsidRPr="004A2715">
        <w:rPr>
          <w:rFonts w:ascii="Times New Roman" w:hAnsi="Times New Roman" w:cs="Times New Roman"/>
          <w:lang w:eastAsia="en-AU"/>
        </w:rPr>
        <w:t>outside broadcast service; and</w:t>
      </w:r>
    </w:p>
    <w:p w14:paraId="5BDC8318" w14:textId="42735E49" w:rsidR="00AA4EA6" w:rsidRPr="004A2715" w:rsidRDefault="00AA4EA6" w:rsidP="005F1788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4A2715">
        <w:rPr>
          <w:rFonts w:ascii="Times New Roman" w:hAnsi="Times New Roman" w:cs="Times New Roman"/>
          <w:lang w:eastAsia="en-AU"/>
        </w:rPr>
        <w:t>(c)</w:t>
      </w:r>
      <w:r w:rsidR="009141D1">
        <w:rPr>
          <w:rFonts w:ascii="Times New Roman" w:hAnsi="Times New Roman" w:cs="Times New Roman"/>
          <w:lang w:eastAsia="en-AU"/>
        </w:rPr>
        <w:tab/>
      </w:r>
      <w:r w:rsidRPr="004A2715">
        <w:rPr>
          <w:rFonts w:ascii="Times New Roman" w:hAnsi="Times New Roman" w:cs="Times New Roman"/>
          <w:lang w:eastAsia="en-AU"/>
        </w:rPr>
        <w:t>a spectrum licence issued with one or more conditions that require the</w:t>
      </w:r>
      <w:r w:rsidR="009141D1">
        <w:rPr>
          <w:rFonts w:ascii="Times New Roman" w:hAnsi="Times New Roman" w:cs="Times New Roman"/>
          <w:lang w:eastAsia="en-AU"/>
        </w:rPr>
        <w:t xml:space="preserve"> </w:t>
      </w:r>
      <w:r w:rsidRPr="004A2715">
        <w:rPr>
          <w:rFonts w:ascii="Times New Roman" w:hAnsi="Times New Roman" w:cs="Times New Roman"/>
          <w:lang w:eastAsia="en-AU"/>
        </w:rPr>
        <w:t>licensed spectrum to be used only for the provision of rail safety, rail operations or rail control.</w:t>
      </w:r>
    </w:p>
    <w:p w14:paraId="0B6B7E6B" w14:textId="50A96B5A" w:rsidR="00AA4EA6" w:rsidRPr="004A2715" w:rsidRDefault="00AA4EA6" w:rsidP="00B6232A">
      <w:pPr>
        <w:pStyle w:val="PIDefinition"/>
        <w:spacing w:line="276" w:lineRule="auto"/>
        <w:ind w:left="1418" w:firstLine="0"/>
        <w:rPr>
          <w:color w:val="000000"/>
          <w:sz w:val="22"/>
          <w:szCs w:val="22"/>
          <w:shd w:val="clear" w:color="auto" w:fill="FFFFFF"/>
        </w:rPr>
      </w:pPr>
      <w:r w:rsidRPr="004A2715">
        <w:rPr>
          <w:b/>
          <w:bCs/>
          <w:i/>
          <w:iCs/>
          <w:sz w:val="22"/>
          <w:szCs w:val="22"/>
        </w:rPr>
        <w:t xml:space="preserve">EME </w:t>
      </w:r>
      <w:r w:rsidR="006E2738">
        <w:rPr>
          <w:b/>
          <w:bCs/>
          <w:i/>
          <w:iCs/>
          <w:sz w:val="22"/>
          <w:szCs w:val="22"/>
        </w:rPr>
        <w:t>C</w:t>
      </w:r>
      <w:r w:rsidRPr="004A2715">
        <w:rPr>
          <w:b/>
          <w:bCs/>
          <w:i/>
          <w:iCs/>
          <w:sz w:val="22"/>
          <w:szCs w:val="22"/>
        </w:rPr>
        <w:t>omponent</w:t>
      </w:r>
      <w:r w:rsidR="006E2738">
        <w:rPr>
          <w:sz w:val="22"/>
          <w:szCs w:val="22"/>
        </w:rPr>
        <w:t>, for a spectrum licence,</w:t>
      </w:r>
      <w:r w:rsidRPr="004A2715">
        <w:rPr>
          <w:sz w:val="22"/>
          <w:szCs w:val="22"/>
        </w:rPr>
        <w:t xml:space="preserve"> means </w:t>
      </w:r>
      <w:r w:rsidR="006E2738">
        <w:rPr>
          <w:sz w:val="22"/>
          <w:szCs w:val="22"/>
        </w:rPr>
        <w:t>the amount</w:t>
      </w:r>
      <w:r w:rsidR="00F247FD">
        <w:rPr>
          <w:sz w:val="22"/>
          <w:szCs w:val="22"/>
        </w:rPr>
        <w:t xml:space="preserve"> calculated in accordance with Schedule 2.</w:t>
      </w:r>
      <w:r w:rsidR="00F247FD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0CE72D21" w14:textId="01ADC15C" w:rsidR="00AA4EA6" w:rsidRDefault="00AA4EA6" w:rsidP="00834839">
      <w:pPr>
        <w:shd w:val="clear" w:color="auto" w:fill="FFFFFF"/>
        <w:spacing w:after="120" w:line="276" w:lineRule="auto"/>
        <w:ind w:left="1418"/>
        <w:rPr>
          <w:rFonts w:ascii="Times New Roman" w:hAnsi="Times New Roman" w:cs="Times New Roman"/>
        </w:rPr>
      </w:pPr>
      <w:r w:rsidRPr="004A2715">
        <w:rPr>
          <w:rFonts w:ascii="Times New Roman" w:hAnsi="Times New Roman" w:cs="Times New Roman"/>
          <w:b/>
          <w:bCs/>
          <w:i/>
          <w:iCs/>
        </w:rPr>
        <w:t xml:space="preserve">Main </w:t>
      </w:r>
      <w:r w:rsidR="00F247FD">
        <w:rPr>
          <w:rFonts w:ascii="Times New Roman" w:hAnsi="Times New Roman" w:cs="Times New Roman"/>
          <w:b/>
          <w:bCs/>
          <w:i/>
          <w:iCs/>
        </w:rPr>
        <w:t>C</w:t>
      </w:r>
      <w:r w:rsidRPr="004A2715">
        <w:rPr>
          <w:rFonts w:ascii="Times New Roman" w:hAnsi="Times New Roman" w:cs="Times New Roman"/>
          <w:b/>
          <w:bCs/>
          <w:i/>
          <w:iCs/>
        </w:rPr>
        <w:t>omponent</w:t>
      </w:r>
      <w:r w:rsidR="00F247FD">
        <w:rPr>
          <w:rFonts w:ascii="Times New Roman" w:hAnsi="Times New Roman" w:cs="Times New Roman"/>
        </w:rPr>
        <w:t>, for a spectrum licence,</w:t>
      </w:r>
      <w:r w:rsidRPr="004A2715">
        <w:rPr>
          <w:rFonts w:ascii="Times New Roman" w:hAnsi="Times New Roman" w:cs="Times New Roman"/>
          <w:b/>
          <w:bCs/>
        </w:rPr>
        <w:t xml:space="preserve"> </w:t>
      </w:r>
      <w:r w:rsidRPr="004A2715">
        <w:rPr>
          <w:rFonts w:ascii="Times New Roman" w:hAnsi="Times New Roman" w:cs="Times New Roman"/>
        </w:rPr>
        <w:t xml:space="preserve">means </w:t>
      </w:r>
      <w:r w:rsidR="00F247FD">
        <w:rPr>
          <w:rFonts w:ascii="Times New Roman" w:hAnsi="Times New Roman" w:cs="Times New Roman"/>
        </w:rPr>
        <w:t>the</w:t>
      </w:r>
      <w:r w:rsidR="00F247FD" w:rsidRPr="004A2715">
        <w:rPr>
          <w:rFonts w:ascii="Times New Roman" w:hAnsi="Times New Roman" w:cs="Times New Roman"/>
        </w:rPr>
        <w:t xml:space="preserve"> </w:t>
      </w:r>
      <w:r w:rsidRPr="004A2715">
        <w:rPr>
          <w:rFonts w:ascii="Times New Roman" w:hAnsi="Times New Roman" w:cs="Times New Roman"/>
        </w:rPr>
        <w:t>amount calculated in accordance with Schedule 1.</w:t>
      </w:r>
    </w:p>
    <w:p w14:paraId="7DBAB22E" w14:textId="3F4568AD" w:rsidR="00C617E5" w:rsidRPr="004A2715" w:rsidRDefault="00C617E5" w:rsidP="00DE7C3C">
      <w:pPr>
        <w:pStyle w:val="LI-BodyTextNote"/>
        <w:tabs>
          <w:tab w:val="left" w:pos="2127"/>
        </w:tabs>
        <w:spacing w:before="0"/>
        <w:ind w:left="2127" w:hanging="709"/>
      </w:pPr>
      <w:r>
        <w:t>Note:</w:t>
      </w:r>
      <w:r>
        <w:tab/>
        <w:t xml:space="preserve">For a spectrum licence, the </w:t>
      </w:r>
      <w:r w:rsidR="00C22AEA">
        <w:t>Main Component may be affected by subsection 5(3).</w:t>
      </w:r>
    </w:p>
    <w:p w14:paraId="13283DD1" w14:textId="5709C7A0" w:rsidR="000C640A" w:rsidRDefault="000C640A" w:rsidP="000C640A">
      <w:pPr>
        <w:pStyle w:val="ItemHead"/>
        <w:numPr>
          <w:ilvl w:val="0"/>
          <w:numId w:val="7"/>
        </w:numPr>
      </w:pPr>
      <w:r>
        <w:t>Section 5</w:t>
      </w:r>
    </w:p>
    <w:p w14:paraId="5281A3BE" w14:textId="1C644224" w:rsidR="007622DF" w:rsidRDefault="00CD7E72" w:rsidP="00834839">
      <w:pPr>
        <w:pStyle w:val="Item"/>
        <w:spacing w:after="240"/>
      </w:pPr>
      <w:r>
        <w:t>Repeal the section</w:t>
      </w:r>
      <w:r w:rsidR="009B5987">
        <w:t xml:space="preserve">, substitute: </w:t>
      </w:r>
    </w:p>
    <w:p w14:paraId="148E9757" w14:textId="2A25FF93" w:rsidR="00CD7E72" w:rsidRDefault="00425D48" w:rsidP="00A819C3">
      <w:pPr>
        <w:pStyle w:val="definition0"/>
        <w:spacing w:before="0" w:after="120" w:line="276" w:lineRule="auto"/>
      </w:pPr>
      <w:r>
        <w:rPr>
          <w:b/>
          <w:bCs/>
        </w:rPr>
        <w:t>5</w:t>
      </w:r>
      <w:r w:rsidR="00CD7E72">
        <w:tab/>
      </w:r>
      <w:r w:rsidR="00834839">
        <w:rPr>
          <w:b/>
          <w:bCs/>
        </w:rPr>
        <w:t>Working out spectrum licence tax</w:t>
      </w:r>
    </w:p>
    <w:p w14:paraId="1AAA6D17" w14:textId="77340543" w:rsidR="007622DF" w:rsidRPr="00A819C3" w:rsidRDefault="00A819C3" w:rsidP="00A819C3">
      <w:pPr>
        <w:pStyle w:val="definition0"/>
        <w:tabs>
          <w:tab w:val="left" w:pos="1843"/>
        </w:tabs>
        <w:spacing w:before="0" w:after="120" w:line="240" w:lineRule="auto"/>
        <w:ind w:left="1843" w:hanging="426"/>
        <w:rPr>
          <w:sz w:val="22"/>
          <w:szCs w:val="22"/>
        </w:rPr>
      </w:pPr>
      <w:r w:rsidRPr="00A819C3">
        <w:rPr>
          <w:bCs/>
          <w:iCs/>
          <w:sz w:val="22"/>
          <w:szCs w:val="22"/>
        </w:rPr>
        <w:t>(1)</w:t>
      </w:r>
      <w:r w:rsidRPr="00A819C3">
        <w:rPr>
          <w:bCs/>
          <w:iCs/>
          <w:sz w:val="22"/>
          <w:szCs w:val="22"/>
        </w:rPr>
        <w:tab/>
      </w:r>
      <w:r w:rsidR="0022586F" w:rsidRPr="00A819C3">
        <w:rPr>
          <w:bCs/>
          <w:iCs/>
          <w:sz w:val="22"/>
          <w:szCs w:val="22"/>
        </w:rPr>
        <w:t>Subject</w:t>
      </w:r>
      <w:r w:rsidR="0022586F" w:rsidRPr="00A819C3">
        <w:rPr>
          <w:sz w:val="22"/>
          <w:szCs w:val="22"/>
        </w:rPr>
        <w:t xml:space="preserve"> to subsection (3), </w:t>
      </w:r>
      <w:r w:rsidR="000266F6" w:rsidRPr="00A819C3">
        <w:rPr>
          <w:sz w:val="22"/>
          <w:szCs w:val="22"/>
        </w:rPr>
        <w:t>f</w:t>
      </w:r>
      <w:r w:rsidR="007622DF" w:rsidRPr="00A819C3">
        <w:rPr>
          <w:sz w:val="22"/>
          <w:szCs w:val="22"/>
        </w:rPr>
        <w:t xml:space="preserve">or a </w:t>
      </w:r>
      <w:r w:rsidR="0022586F" w:rsidRPr="00A819C3">
        <w:rPr>
          <w:sz w:val="22"/>
          <w:szCs w:val="22"/>
        </w:rPr>
        <w:t>spectrum</w:t>
      </w:r>
      <w:r w:rsidR="007622DF" w:rsidRPr="00A819C3">
        <w:rPr>
          <w:sz w:val="22"/>
          <w:szCs w:val="22"/>
        </w:rPr>
        <w:t xml:space="preserve"> licence other than a </w:t>
      </w:r>
      <w:r w:rsidR="0022586F" w:rsidRPr="00A819C3">
        <w:rPr>
          <w:sz w:val="22"/>
          <w:szCs w:val="22"/>
        </w:rPr>
        <w:t>D</w:t>
      </w:r>
      <w:r w:rsidR="007622DF" w:rsidRPr="00A819C3">
        <w:rPr>
          <w:sz w:val="22"/>
          <w:szCs w:val="22"/>
        </w:rPr>
        <w:t xml:space="preserve">esignated </w:t>
      </w:r>
      <w:r w:rsidR="0022586F" w:rsidRPr="00A819C3">
        <w:rPr>
          <w:sz w:val="22"/>
          <w:szCs w:val="22"/>
        </w:rPr>
        <w:t>Spectrum L</w:t>
      </w:r>
      <w:r w:rsidR="007622DF" w:rsidRPr="00A819C3">
        <w:rPr>
          <w:sz w:val="22"/>
          <w:szCs w:val="22"/>
        </w:rPr>
        <w:t xml:space="preserve">icence, </w:t>
      </w:r>
      <w:r w:rsidR="00E662E9" w:rsidRPr="00A819C3">
        <w:rPr>
          <w:color w:val="000000"/>
          <w:sz w:val="22"/>
          <w:szCs w:val="22"/>
          <w:shd w:val="clear" w:color="auto" w:fill="FFFFFF"/>
        </w:rPr>
        <w:t xml:space="preserve">the amount of tax </w:t>
      </w:r>
      <w:r w:rsidR="0022586F" w:rsidRPr="00A819C3">
        <w:rPr>
          <w:color w:val="000000"/>
          <w:sz w:val="22"/>
          <w:szCs w:val="22"/>
          <w:shd w:val="clear" w:color="auto" w:fill="FFFFFF"/>
        </w:rPr>
        <w:t>in relation to the</w:t>
      </w:r>
      <w:r w:rsidR="00E662E9" w:rsidRPr="00A819C3">
        <w:rPr>
          <w:color w:val="000000"/>
          <w:sz w:val="22"/>
          <w:szCs w:val="22"/>
          <w:shd w:val="clear" w:color="auto" w:fill="FFFFFF"/>
        </w:rPr>
        <w:t xml:space="preserve"> licence is </w:t>
      </w:r>
      <w:r w:rsidR="007622DF" w:rsidRPr="00A819C3">
        <w:rPr>
          <w:sz w:val="22"/>
          <w:szCs w:val="22"/>
        </w:rPr>
        <w:t xml:space="preserve">the </w:t>
      </w:r>
      <w:r w:rsidR="008E2995" w:rsidRPr="00A819C3">
        <w:rPr>
          <w:sz w:val="22"/>
          <w:szCs w:val="22"/>
        </w:rPr>
        <w:t>M</w:t>
      </w:r>
      <w:r w:rsidR="007622DF" w:rsidRPr="00A819C3">
        <w:rPr>
          <w:sz w:val="22"/>
          <w:szCs w:val="22"/>
        </w:rPr>
        <w:t xml:space="preserve">ain </w:t>
      </w:r>
      <w:r w:rsidR="008E2995" w:rsidRPr="00A819C3">
        <w:rPr>
          <w:sz w:val="22"/>
          <w:szCs w:val="22"/>
        </w:rPr>
        <w:t>C</w:t>
      </w:r>
      <w:r w:rsidR="007622DF" w:rsidRPr="00A819C3">
        <w:rPr>
          <w:sz w:val="22"/>
          <w:szCs w:val="22"/>
        </w:rPr>
        <w:t>omponent.</w:t>
      </w:r>
    </w:p>
    <w:p w14:paraId="1727BE16" w14:textId="0898760F" w:rsidR="007622DF" w:rsidRPr="00A819C3" w:rsidRDefault="00A819C3" w:rsidP="00A819C3">
      <w:pPr>
        <w:pStyle w:val="definition0"/>
        <w:tabs>
          <w:tab w:val="left" w:pos="1843"/>
        </w:tabs>
        <w:spacing w:before="0" w:after="120" w:line="240" w:lineRule="auto"/>
        <w:ind w:left="1843" w:hanging="426"/>
        <w:rPr>
          <w:sz w:val="22"/>
          <w:szCs w:val="22"/>
        </w:rPr>
      </w:pPr>
      <w:r w:rsidRPr="00A819C3">
        <w:rPr>
          <w:sz w:val="22"/>
          <w:szCs w:val="22"/>
        </w:rPr>
        <w:t>(2)</w:t>
      </w:r>
      <w:r w:rsidRPr="00A819C3">
        <w:rPr>
          <w:sz w:val="22"/>
          <w:szCs w:val="22"/>
        </w:rPr>
        <w:tab/>
      </w:r>
      <w:r w:rsidR="007622DF" w:rsidRPr="00A819C3">
        <w:rPr>
          <w:sz w:val="22"/>
          <w:szCs w:val="22"/>
        </w:rPr>
        <w:t xml:space="preserve">For a </w:t>
      </w:r>
      <w:r w:rsidR="008E2995" w:rsidRPr="00A819C3">
        <w:rPr>
          <w:sz w:val="22"/>
          <w:szCs w:val="22"/>
        </w:rPr>
        <w:t>D</w:t>
      </w:r>
      <w:r w:rsidR="007622DF" w:rsidRPr="00A819C3">
        <w:rPr>
          <w:sz w:val="22"/>
          <w:szCs w:val="22"/>
        </w:rPr>
        <w:t xml:space="preserve">esignated </w:t>
      </w:r>
      <w:r w:rsidR="008E2995" w:rsidRPr="00A819C3">
        <w:rPr>
          <w:sz w:val="22"/>
          <w:szCs w:val="22"/>
        </w:rPr>
        <w:t>Spectrum L</w:t>
      </w:r>
      <w:r w:rsidR="007622DF" w:rsidRPr="00A819C3">
        <w:rPr>
          <w:sz w:val="22"/>
          <w:szCs w:val="22"/>
        </w:rPr>
        <w:t xml:space="preserve">icence, </w:t>
      </w:r>
      <w:r w:rsidR="00E662E9" w:rsidRPr="00A819C3">
        <w:rPr>
          <w:sz w:val="22"/>
          <w:szCs w:val="22"/>
        </w:rPr>
        <w:t xml:space="preserve">the amount of tax </w:t>
      </w:r>
      <w:r w:rsidR="006B002C" w:rsidRPr="00A819C3">
        <w:rPr>
          <w:sz w:val="22"/>
          <w:szCs w:val="22"/>
        </w:rPr>
        <w:t>in relation to the</w:t>
      </w:r>
      <w:r w:rsidR="00E662E9" w:rsidRPr="00A819C3">
        <w:rPr>
          <w:sz w:val="22"/>
          <w:szCs w:val="22"/>
        </w:rPr>
        <w:t xml:space="preserve"> licence is </w:t>
      </w:r>
      <w:r w:rsidR="007622DF" w:rsidRPr="00A819C3">
        <w:rPr>
          <w:sz w:val="22"/>
          <w:szCs w:val="22"/>
        </w:rPr>
        <w:t>the sum of:</w:t>
      </w:r>
    </w:p>
    <w:p w14:paraId="6AB40457" w14:textId="36D93869" w:rsidR="007622DF" w:rsidRPr="00A819C3" w:rsidRDefault="00A819C3" w:rsidP="00A819C3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A819C3">
        <w:rPr>
          <w:rFonts w:ascii="Times New Roman" w:hAnsi="Times New Roman" w:cs="Times New Roman"/>
          <w:lang w:eastAsia="en-AU"/>
        </w:rPr>
        <w:t>(a)</w:t>
      </w:r>
      <w:r w:rsidRPr="00A819C3">
        <w:rPr>
          <w:rFonts w:ascii="Times New Roman" w:hAnsi="Times New Roman" w:cs="Times New Roman"/>
          <w:lang w:eastAsia="en-AU"/>
        </w:rPr>
        <w:tab/>
      </w:r>
      <w:r w:rsidR="00931003" w:rsidRPr="00A819C3">
        <w:rPr>
          <w:rFonts w:ascii="Times New Roman" w:hAnsi="Times New Roman" w:cs="Times New Roman"/>
          <w:lang w:eastAsia="en-AU"/>
        </w:rPr>
        <w:t xml:space="preserve">subject to subsection (3), </w:t>
      </w:r>
      <w:r w:rsidR="000D04DF" w:rsidRPr="00A819C3">
        <w:rPr>
          <w:rFonts w:ascii="Times New Roman" w:hAnsi="Times New Roman" w:cs="Times New Roman"/>
          <w:lang w:eastAsia="en-AU"/>
        </w:rPr>
        <w:t>t</w:t>
      </w:r>
      <w:r w:rsidR="007622DF" w:rsidRPr="00A819C3">
        <w:rPr>
          <w:rFonts w:ascii="Times New Roman" w:hAnsi="Times New Roman" w:cs="Times New Roman"/>
          <w:lang w:eastAsia="en-AU"/>
        </w:rPr>
        <w:t xml:space="preserve">he </w:t>
      </w:r>
      <w:r w:rsidR="00931003" w:rsidRPr="00A819C3">
        <w:rPr>
          <w:rFonts w:ascii="Times New Roman" w:hAnsi="Times New Roman" w:cs="Times New Roman"/>
          <w:lang w:eastAsia="en-AU"/>
        </w:rPr>
        <w:t>M</w:t>
      </w:r>
      <w:r w:rsidR="007622DF" w:rsidRPr="00A819C3">
        <w:rPr>
          <w:rFonts w:ascii="Times New Roman" w:hAnsi="Times New Roman" w:cs="Times New Roman"/>
          <w:lang w:eastAsia="en-AU"/>
        </w:rPr>
        <w:t xml:space="preserve">ain </w:t>
      </w:r>
      <w:r w:rsidR="00931003" w:rsidRPr="00A819C3">
        <w:rPr>
          <w:rFonts w:ascii="Times New Roman" w:hAnsi="Times New Roman" w:cs="Times New Roman"/>
          <w:lang w:eastAsia="en-AU"/>
        </w:rPr>
        <w:t>C</w:t>
      </w:r>
      <w:r w:rsidR="007622DF" w:rsidRPr="00A819C3">
        <w:rPr>
          <w:rFonts w:ascii="Times New Roman" w:hAnsi="Times New Roman" w:cs="Times New Roman"/>
          <w:lang w:eastAsia="en-AU"/>
        </w:rPr>
        <w:t>omponent; and</w:t>
      </w:r>
    </w:p>
    <w:p w14:paraId="5BFA242C" w14:textId="6A21B4E7" w:rsidR="002454AD" w:rsidRPr="00A819C3" w:rsidRDefault="00A819C3" w:rsidP="00A819C3">
      <w:pPr>
        <w:autoSpaceDE w:val="0"/>
        <w:autoSpaceDN w:val="0"/>
        <w:adjustRightInd w:val="0"/>
        <w:spacing w:after="120" w:line="276" w:lineRule="auto"/>
        <w:ind w:left="2410" w:hanging="567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(b)</w:t>
      </w:r>
      <w:r>
        <w:rPr>
          <w:rFonts w:ascii="Times New Roman" w:hAnsi="Times New Roman" w:cs="Times New Roman"/>
          <w:lang w:eastAsia="en-AU"/>
        </w:rPr>
        <w:tab/>
      </w:r>
      <w:r w:rsidR="000D04DF" w:rsidRPr="00A819C3">
        <w:rPr>
          <w:rFonts w:ascii="Times New Roman" w:hAnsi="Times New Roman" w:cs="Times New Roman"/>
          <w:lang w:eastAsia="en-AU"/>
        </w:rPr>
        <w:t>t</w:t>
      </w:r>
      <w:r w:rsidR="007622DF" w:rsidRPr="00A819C3">
        <w:rPr>
          <w:rFonts w:ascii="Times New Roman" w:hAnsi="Times New Roman" w:cs="Times New Roman"/>
          <w:lang w:eastAsia="en-AU"/>
        </w:rPr>
        <w:t xml:space="preserve">he EME </w:t>
      </w:r>
      <w:r w:rsidR="00931003" w:rsidRPr="00A819C3">
        <w:rPr>
          <w:rFonts w:ascii="Times New Roman" w:hAnsi="Times New Roman" w:cs="Times New Roman"/>
          <w:lang w:eastAsia="en-AU"/>
        </w:rPr>
        <w:t>C</w:t>
      </w:r>
      <w:r w:rsidR="007622DF" w:rsidRPr="00A819C3">
        <w:rPr>
          <w:rFonts w:ascii="Times New Roman" w:hAnsi="Times New Roman" w:cs="Times New Roman"/>
          <w:lang w:eastAsia="en-AU"/>
        </w:rPr>
        <w:t>omponent.</w:t>
      </w:r>
    </w:p>
    <w:p w14:paraId="7945E9C0" w14:textId="11B81AB1" w:rsidR="002454AD" w:rsidRPr="00A819C3" w:rsidRDefault="00A819C3" w:rsidP="00A819C3">
      <w:pPr>
        <w:pStyle w:val="definition0"/>
        <w:tabs>
          <w:tab w:val="left" w:pos="1843"/>
        </w:tabs>
        <w:spacing w:before="0" w:after="120" w:line="240" w:lineRule="auto"/>
        <w:ind w:left="1843"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(3)</w:t>
      </w:r>
      <w:r>
        <w:rPr>
          <w:bCs/>
          <w:iCs/>
          <w:sz w:val="22"/>
          <w:szCs w:val="22"/>
        </w:rPr>
        <w:tab/>
      </w:r>
      <w:r w:rsidR="002454AD" w:rsidRPr="00A819C3">
        <w:rPr>
          <w:bCs/>
          <w:iCs/>
          <w:sz w:val="22"/>
          <w:szCs w:val="22"/>
        </w:rPr>
        <w:t>If a spectrum licence authorises the use of spectrum in either of the following frequency ranges:</w:t>
      </w:r>
    </w:p>
    <w:p w14:paraId="0A256AA8" w14:textId="52B2E5F9" w:rsidR="002454AD" w:rsidRPr="00A819C3" w:rsidRDefault="002454AD" w:rsidP="00A819C3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A819C3">
        <w:rPr>
          <w:rFonts w:ascii="Times New Roman" w:hAnsi="Times New Roman" w:cs="Times New Roman"/>
          <w:lang w:eastAsia="en-AU"/>
        </w:rPr>
        <w:lastRenderedPageBreak/>
        <w:t>(a)</w:t>
      </w:r>
      <w:r w:rsidR="00A819C3">
        <w:rPr>
          <w:rFonts w:ascii="Times New Roman" w:hAnsi="Times New Roman" w:cs="Times New Roman"/>
          <w:lang w:eastAsia="en-AU"/>
        </w:rPr>
        <w:tab/>
      </w:r>
      <w:r w:rsidRPr="00A819C3">
        <w:rPr>
          <w:rFonts w:ascii="Times New Roman" w:hAnsi="Times New Roman" w:cs="Times New Roman"/>
          <w:lang w:eastAsia="en-AU"/>
        </w:rPr>
        <w:t xml:space="preserve">2570 – 2585 </w:t>
      </w:r>
      <w:proofErr w:type="gramStart"/>
      <w:r w:rsidRPr="00A819C3">
        <w:rPr>
          <w:rFonts w:ascii="Times New Roman" w:hAnsi="Times New Roman" w:cs="Times New Roman"/>
          <w:lang w:eastAsia="en-AU"/>
        </w:rPr>
        <w:t>MHz;</w:t>
      </w:r>
      <w:proofErr w:type="gramEnd"/>
    </w:p>
    <w:p w14:paraId="587964E7" w14:textId="4C954E47" w:rsidR="002454AD" w:rsidRPr="00A819C3" w:rsidRDefault="002454AD" w:rsidP="00A819C3">
      <w:pPr>
        <w:autoSpaceDE w:val="0"/>
        <w:autoSpaceDN w:val="0"/>
        <w:adjustRightInd w:val="0"/>
        <w:spacing w:after="0" w:line="276" w:lineRule="auto"/>
        <w:ind w:left="2410" w:hanging="567"/>
        <w:rPr>
          <w:rFonts w:ascii="Times New Roman" w:hAnsi="Times New Roman" w:cs="Times New Roman"/>
          <w:lang w:eastAsia="en-AU"/>
        </w:rPr>
      </w:pPr>
      <w:r w:rsidRPr="00A819C3">
        <w:rPr>
          <w:rFonts w:ascii="Times New Roman" w:hAnsi="Times New Roman" w:cs="Times New Roman"/>
          <w:lang w:eastAsia="en-AU"/>
        </w:rPr>
        <w:t>(b)</w:t>
      </w:r>
      <w:r w:rsidR="00A819C3">
        <w:rPr>
          <w:rFonts w:ascii="Times New Roman" w:hAnsi="Times New Roman" w:cs="Times New Roman"/>
          <w:lang w:eastAsia="en-AU"/>
        </w:rPr>
        <w:tab/>
      </w:r>
      <w:r w:rsidRPr="00A819C3">
        <w:rPr>
          <w:rFonts w:ascii="Times New Roman" w:hAnsi="Times New Roman" w:cs="Times New Roman"/>
          <w:lang w:eastAsia="en-AU"/>
        </w:rPr>
        <w:t xml:space="preserve">2605 – 2620 </w:t>
      </w:r>
      <w:proofErr w:type="gramStart"/>
      <w:r w:rsidRPr="00A819C3">
        <w:rPr>
          <w:rFonts w:ascii="Times New Roman" w:hAnsi="Times New Roman" w:cs="Times New Roman"/>
          <w:lang w:eastAsia="en-AU"/>
        </w:rPr>
        <w:t>MHz;</w:t>
      </w:r>
      <w:proofErr w:type="gramEnd"/>
    </w:p>
    <w:p w14:paraId="7F4018BE" w14:textId="4402336C" w:rsidR="009B5987" w:rsidRPr="00C334C2" w:rsidRDefault="002454AD" w:rsidP="00C334C2">
      <w:pPr>
        <w:pStyle w:val="definition0"/>
        <w:tabs>
          <w:tab w:val="left" w:pos="1843"/>
        </w:tabs>
        <w:spacing w:before="0" w:after="120" w:line="240" w:lineRule="auto"/>
        <w:ind w:left="1843" w:hanging="426"/>
        <w:rPr>
          <w:bCs/>
          <w:iCs/>
          <w:sz w:val="22"/>
          <w:szCs w:val="22"/>
        </w:rPr>
      </w:pPr>
      <w:r w:rsidRPr="00C334C2">
        <w:rPr>
          <w:bCs/>
          <w:iCs/>
          <w:sz w:val="22"/>
          <w:szCs w:val="22"/>
        </w:rPr>
        <w:t xml:space="preserve">the </w:t>
      </w:r>
      <w:r w:rsidR="00412F35" w:rsidRPr="00C334C2">
        <w:rPr>
          <w:bCs/>
          <w:iCs/>
          <w:sz w:val="22"/>
          <w:szCs w:val="22"/>
        </w:rPr>
        <w:t>M</w:t>
      </w:r>
      <w:r w:rsidR="005C67FB" w:rsidRPr="00C334C2">
        <w:rPr>
          <w:bCs/>
          <w:iCs/>
          <w:sz w:val="22"/>
          <w:szCs w:val="22"/>
        </w:rPr>
        <w:t xml:space="preserve">ain </w:t>
      </w:r>
      <w:r w:rsidR="00412F35" w:rsidRPr="00C334C2">
        <w:rPr>
          <w:bCs/>
          <w:iCs/>
          <w:sz w:val="22"/>
          <w:szCs w:val="22"/>
        </w:rPr>
        <w:t>Component</w:t>
      </w:r>
      <w:r w:rsidRPr="00C334C2">
        <w:rPr>
          <w:bCs/>
          <w:iCs/>
          <w:sz w:val="22"/>
          <w:szCs w:val="22"/>
        </w:rPr>
        <w:t xml:space="preserve"> is reduced by one third.</w:t>
      </w:r>
    </w:p>
    <w:p w14:paraId="04146359" w14:textId="78AD91C8" w:rsidR="00AF0B59" w:rsidRDefault="00AF0B59" w:rsidP="00852FED">
      <w:pPr>
        <w:pStyle w:val="ItemHead"/>
        <w:ind w:left="360" w:firstLine="0"/>
      </w:pPr>
      <w:r>
        <w:t>3</w:t>
      </w:r>
      <w:r>
        <w:tab/>
        <w:t>Heading to Schedule 1</w:t>
      </w:r>
    </w:p>
    <w:p w14:paraId="35BEA39D" w14:textId="69B6167E" w:rsidR="00AF0B59" w:rsidRPr="00AF0B59" w:rsidRDefault="00DD0EE3" w:rsidP="00C334C2">
      <w:pPr>
        <w:pStyle w:val="Item"/>
        <w:spacing w:after="120"/>
      </w:pPr>
      <w:r>
        <w:t>Omit ‘(section 5)’, substitute ‘(section 2)’.</w:t>
      </w:r>
    </w:p>
    <w:p w14:paraId="438CB8D6" w14:textId="5514DD2C" w:rsidR="009A28C1" w:rsidRDefault="005D6AD9" w:rsidP="00101D95">
      <w:pPr>
        <w:pStyle w:val="ItemHead"/>
        <w:ind w:left="360" w:firstLine="0"/>
      </w:pPr>
      <w:r>
        <w:t>4</w:t>
      </w:r>
      <w:r w:rsidR="00852FED">
        <w:tab/>
      </w:r>
      <w:r w:rsidR="009A28C1">
        <w:t>Schedule 1</w:t>
      </w:r>
    </w:p>
    <w:p w14:paraId="24F9774A" w14:textId="7A8A59B3" w:rsidR="00492AA7" w:rsidRPr="00492AA7" w:rsidRDefault="006E0E52" w:rsidP="00C334C2">
      <w:pPr>
        <w:pStyle w:val="Item"/>
        <w:spacing w:after="120"/>
      </w:pPr>
      <w:r>
        <w:t xml:space="preserve">Omit each occurrence (including in the heading) of </w:t>
      </w:r>
      <w:r w:rsidR="006926B9">
        <w:t xml:space="preserve">the words </w:t>
      </w:r>
      <w:r w:rsidR="007A27AF">
        <w:t xml:space="preserve">‘spectrum licence tax’, substitute ‘the </w:t>
      </w:r>
      <w:r w:rsidR="005D6AD9">
        <w:t>M</w:t>
      </w:r>
      <w:r w:rsidR="007A27AF">
        <w:t xml:space="preserve">ain </w:t>
      </w:r>
      <w:r w:rsidR="005D6AD9">
        <w:t>C</w:t>
      </w:r>
      <w:r w:rsidR="007A27AF">
        <w:t>omponent</w:t>
      </w:r>
      <w:r w:rsidR="006926B9">
        <w:t xml:space="preserve">’. </w:t>
      </w:r>
    </w:p>
    <w:p w14:paraId="5C7F0A72" w14:textId="1E33D703" w:rsidR="001A001B" w:rsidRDefault="001A001B" w:rsidP="00C334C2">
      <w:pPr>
        <w:pStyle w:val="ItemHead"/>
        <w:spacing w:before="120"/>
        <w:ind w:left="357" w:firstLine="0"/>
      </w:pPr>
      <w:r>
        <w:t>5</w:t>
      </w:r>
      <w:r>
        <w:tab/>
        <w:t>Schedule 1, Part 1, Table 1, item 10</w:t>
      </w:r>
    </w:p>
    <w:p w14:paraId="090A0CA7" w14:textId="138B0B31" w:rsidR="005072E8" w:rsidRPr="00AF0B59" w:rsidRDefault="005072E8" w:rsidP="005072E8">
      <w:pPr>
        <w:pStyle w:val="Item"/>
        <w:spacing w:after="120"/>
      </w:pPr>
      <w:r>
        <w:t>Omit ‘MHS’, substitute ‘MHz’.</w:t>
      </w:r>
    </w:p>
    <w:p w14:paraId="3FFAF751" w14:textId="21AD7C0D" w:rsidR="005D6AD9" w:rsidRDefault="005072E8" w:rsidP="00C334C2">
      <w:pPr>
        <w:pStyle w:val="ItemHead"/>
        <w:spacing w:before="120"/>
        <w:ind w:left="357" w:firstLine="0"/>
      </w:pPr>
      <w:r>
        <w:t>6</w:t>
      </w:r>
      <w:r w:rsidR="005D6AD9">
        <w:tab/>
        <w:t>Schedule 1, Part 2, Step 3</w:t>
      </w:r>
    </w:p>
    <w:p w14:paraId="1329A711" w14:textId="65FF5414" w:rsidR="005D6AD9" w:rsidRDefault="005D6AD9" w:rsidP="00101D95">
      <w:pPr>
        <w:pStyle w:val="Item"/>
      </w:pPr>
      <w:r>
        <w:t>Omit ‘payable’.</w:t>
      </w:r>
    </w:p>
    <w:p w14:paraId="484E8C5D" w14:textId="270951FA" w:rsidR="00265688" w:rsidRDefault="005072E8" w:rsidP="00310C8A">
      <w:pPr>
        <w:pStyle w:val="ItemHead"/>
        <w:spacing w:before="120"/>
        <w:ind w:left="357" w:firstLine="0"/>
      </w:pPr>
      <w:r>
        <w:t>7</w:t>
      </w:r>
      <w:r w:rsidR="005D6AD9">
        <w:tab/>
        <w:t xml:space="preserve">After </w:t>
      </w:r>
      <w:r w:rsidR="009D555B">
        <w:t>Schedule 1</w:t>
      </w:r>
    </w:p>
    <w:p w14:paraId="086BA2A1" w14:textId="7146C219" w:rsidR="00265688" w:rsidRDefault="009D555B" w:rsidP="009D555B">
      <w:pPr>
        <w:pStyle w:val="Item"/>
        <w:spacing w:after="120"/>
      </w:pPr>
      <w:r>
        <w:t xml:space="preserve">After </w:t>
      </w:r>
      <w:r w:rsidR="00812B58">
        <w:t>Schedule 1</w:t>
      </w:r>
      <w:r>
        <w:t>, insert:</w:t>
      </w:r>
    </w:p>
    <w:p w14:paraId="28A3E061" w14:textId="3A3688A3" w:rsidR="00E33599" w:rsidRDefault="00E33599" w:rsidP="00F147D8">
      <w:pPr>
        <w:pStyle w:val="Scheduletitle"/>
        <w:spacing w:before="240"/>
        <w:ind w:left="3119"/>
        <w:rPr>
          <w:rStyle w:val="CharAmSchText"/>
        </w:rPr>
      </w:pPr>
      <w:bookmarkStart w:id="8" w:name="_Toc334013275"/>
      <w:bookmarkEnd w:id="7"/>
      <w:r>
        <w:rPr>
          <w:rStyle w:val="CharAmSchNo"/>
        </w:rPr>
        <w:t>Schedule 2</w:t>
      </w:r>
      <w:r>
        <w:tab/>
      </w:r>
      <w:r>
        <w:rPr>
          <w:rStyle w:val="CharAmSchText"/>
        </w:rPr>
        <w:t xml:space="preserve">Working out </w:t>
      </w:r>
      <w:bookmarkEnd w:id="8"/>
      <w:r w:rsidR="00246698">
        <w:rPr>
          <w:rStyle w:val="CharAmSchText"/>
        </w:rPr>
        <w:t xml:space="preserve">the EME </w:t>
      </w:r>
      <w:r w:rsidR="005253F2">
        <w:rPr>
          <w:rStyle w:val="CharAmSchText"/>
        </w:rPr>
        <w:t>C</w:t>
      </w:r>
      <w:r w:rsidR="006F7EC8">
        <w:rPr>
          <w:rStyle w:val="CharAmSchText"/>
        </w:rPr>
        <w:t>omponent</w:t>
      </w:r>
      <w:r w:rsidR="00856562">
        <w:rPr>
          <w:rStyle w:val="CharAmSchText"/>
        </w:rPr>
        <w:t xml:space="preserve"> </w:t>
      </w:r>
    </w:p>
    <w:p w14:paraId="31E3B9F0" w14:textId="59249E45" w:rsidR="00E33599" w:rsidRDefault="00E33599" w:rsidP="00CB42B7">
      <w:pPr>
        <w:pStyle w:val="Schedulereference"/>
        <w:spacing w:before="80"/>
        <w:ind w:left="3119"/>
      </w:pPr>
      <w:r>
        <w:t xml:space="preserve">(section </w:t>
      </w:r>
      <w:r w:rsidR="005253F2">
        <w:t>2</w:t>
      </w:r>
      <w:r>
        <w:t>)</w:t>
      </w:r>
    </w:p>
    <w:p w14:paraId="457EDF98" w14:textId="77777777" w:rsidR="00BE38B9" w:rsidRDefault="00E33599" w:rsidP="00F147D8">
      <w:pPr>
        <w:pStyle w:val="Schedulepart"/>
        <w:spacing w:before="240"/>
        <w:ind w:left="2268"/>
      </w:pPr>
      <w:bookmarkStart w:id="9" w:name="_Toc334013276"/>
      <w:r>
        <w:rPr>
          <w:rStyle w:val="CharSchPTNo"/>
        </w:rPr>
        <w:t>Part 1</w:t>
      </w:r>
      <w:r>
        <w:tab/>
      </w:r>
      <w:r w:rsidR="00BE38B9">
        <w:rPr>
          <w:rStyle w:val="CharSchPTText"/>
        </w:rPr>
        <w:t>Definitions</w:t>
      </w:r>
    </w:p>
    <w:p w14:paraId="5D5D42AA" w14:textId="77777777" w:rsidR="00BE38B9" w:rsidRPr="004A2715" w:rsidRDefault="00BE38B9" w:rsidP="00F147D8">
      <w:pPr>
        <w:pStyle w:val="definition0"/>
        <w:spacing w:before="240" w:after="120" w:line="276" w:lineRule="auto"/>
        <w:rPr>
          <w:bCs/>
          <w:iCs/>
          <w:sz w:val="22"/>
          <w:szCs w:val="22"/>
        </w:rPr>
      </w:pPr>
      <w:r w:rsidRPr="004A2715">
        <w:rPr>
          <w:bCs/>
          <w:iCs/>
          <w:sz w:val="22"/>
          <w:szCs w:val="22"/>
        </w:rPr>
        <w:t>For the purposes of this Schedule:</w:t>
      </w:r>
    </w:p>
    <w:p w14:paraId="1CBCEE61" w14:textId="0320535E" w:rsidR="005168D8" w:rsidRDefault="005168D8" w:rsidP="00F147D8">
      <w:pPr>
        <w:shd w:val="clear" w:color="auto" w:fill="FFFFFF"/>
        <w:spacing w:after="120" w:line="240" w:lineRule="auto"/>
        <w:ind w:left="1418" w:firstLine="11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MCL</w:t>
      </w:r>
      <w:r w:rsidR="00161DB3">
        <w:rPr>
          <w:rFonts w:ascii="Times New Roman" w:hAnsi="Times New Roman" w:cs="Times New Roman"/>
          <w:color w:val="000000"/>
          <w:shd w:val="clear" w:color="auto" w:fill="FFFFFF"/>
        </w:rPr>
        <w:t xml:space="preserve">, for a spectrum licence, means the Main Component for the licence </w:t>
      </w:r>
      <w:r w:rsidR="00821CCD">
        <w:rPr>
          <w:rFonts w:ascii="Times New Roman" w:hAnsi="Times New Roman" w:cs="Times New Roman"/>
          <w:color w:val="000000"/>
          <w:shd w:val="clear" w:color="auto" w:fill="FFFFFF"/>
        </w:rPr>
        <w:t xml:space="preserve">calculated </w:t>
      </w:r>
      <w:r w:rsidR="00AB38F5">
        <w:rPr>
          <w:rFonts w:ascii="Times New Roman" w:hAnsi="Times New Roman" w:cs="Times New Roman"/>
          <w:color w:val="000000"/>
          <w:shd w:val="clear" w:color="auto" w:fill="FFFFFF"/>
        </w:rPr>
        <w:t>for</w:t>
      </w:r>
      <w:r w:rsidR="00821CCD">
        <w:rPr>
          <w:rFonts w:ascii="Times New Roman" w:hAnsi="Times New Roman" w:cs="Times New Roman"/>
          <w:color w:val="000000"/>
          <w:shd w:val="clear" w:color="auto" w:fill="FFFFFF"/>
        </w:rPr>
        <w:t xml:space="preserve"> the relevant day.</w:t>
      </w:r>
    </w:p>
    <w:p w14:paraId="71938DB3" w14:textId="6A203F79" w:rsidR="00095853" w:rsidRPr="00BF35BF" w:rsidRDefault="00095853" w:rsidP="00F147D8">
      <w:pPr>
        <w:shd w:val="clear" w:color="auto" w:fill="FFFFFF"/>
        <w:spacing w:after="120" w:line="240" w:lineRule="auto"/>
        <w:ind w:left="2299" w:hanging="87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relevant day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see </w:t>
      </w:r>
      <w:r w:rsidR="00E4582D">
        <w:rPr>
          <w:rFonts w:ascii="Times New Roman" w:hAnsi="Times New Roman" w:cs="Times New Roman"/>
          <w:color w:val="000000"/>
          <w:shd w:val="clear" w:color="auto" w:fill="FFFFFF"/>
        </w:rPr>
        <w:t xml:space="preserve">subitem (2) of </w:t>
      </w:r>
      <w:r>
        <w:rPr>
          <w:rFonts w:ascii="Times New Roman" w:hAnsi="Times New Roman" w:cs="Times New Roman"/>
          <w:color w:val="000000"/>
          <w:shd w:val="clear" w:color="auto" w:fill="FFFFFF"/>
        </w:rPr>
        <w:t>Part 2</w:t>
      </w:r>
      <w:r w:rsidR="00BF35B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BB6A34F" w14:textId="2094D833" w:rsidR="00BE38B9" w:rsidRPr="004A2715" w:rsidRDefault="00095853" w:rsidP="00F147D8">
      <w:pPr>
        <w:shd w:val="clear" w:color="auto" w:fill="FFFFFF"/>
        <w:spacing w:after="120" w:line="240" w:lineRule="auto"/>
        <w:ind w:left="2299" w:hanging="870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="00BE38B9" w:rsidRPr="004A2715">
        <w:rPr>
          <w:rFonts w:ascii="Times New Roman" w:hAnsi="Times New Roman" w:cs="Times New Roman"/>
          <w:b/>
          <w:bCs/>
          <w:i/>
          <w:iCs/>
        </w:rPr>
        <w:t xml:space="preserve">otal annual EME </w:t>
      </w:r>
      <w:r w:rsidR="00BF35BF">
        <w:rPr>
          <w:rFonts w:ascii="Times New Roman" w:hAnsi="Times New Roman" w:cs="Times New Roman"/>
          <w:b/>
          <w:bCs/>
          <w:i/>
          <w:iCs/>
        </w:rPr>
        <w:t>C</w:t>
      </w:r>
      <w:r w:rsidR="00BE38B9" w:rsidRPr="004A2715">
        <w:rPr>
          <w:rFonts w:ascii="Times New Roman" w:hAnsi="Times New Roman" w:cs="Times New Roman"/>
          <w:b/>
          <w:bCs/>
          <w:i/>
          <w:iCs/>
        </w:rPr>
        <w:t>omponent</w:t>
      </w:r>
      <w:r w:rsidR="00BE38B9" w:rsidRPr="004A2715">
        <w:rPr>
          <w:rFonts w:ascii="Times New Roman" w:hAnsi="Times New Roman" w:cs="Times New Roman"/>
        </w:rPr>
        <w:t xml:space="preserve"> means</w:t>
      </w:r>
      <w:r w:rsidR="00BE38B9" w:rsidRPr="004A2715">
        <w:rPr>
          <w:rFonts w:ascii="Times New Roman" w:eastAsia="Times New Roman" w:hAnsi="Times New Roman" w:cs="Times New Roman"/>
          <w:color w:val="000000"/>
          <w:lang w:eastAsia="en-AU"/>
        </w:rPr>
        <w:t>:</w:t>
      </w:r>
    </w:p>
    <w:p w14:paraId="48A3BFC0" w14:textId="0E8B491E" w:rsidR="00BE38B9" w:rsidRPr="004A2715" w:rsidRDefault="00BE38B9" w:rsidP="00CB42B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659"/>
        <w:rPr>
          <w:rFonts w:ascii="Times New Roman" w:eastAsia="Times New Roman" w:hAnsi="Times New Roman" w:cs="Times New Roman"/>
          <w:color w:val="000000"/>
          <w:lang w:eastAsia="en-AU"/>
        </w:rPr>
      </w:pP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for the 2020-2021 financial year</w:t>
      </w:r>
      <w:r w:rsidRPr="004A2715">
        <w:rPr>
          <w:rFonts w:ascii="Times New Roman" w:eastAsia="Times New Roman" w:hAnsi="Times New Roman" w:cs="Times New Roman"/>
          <w:color w:val="353D3D"/>
          <w:lang w:val="en" w:eastAsia="en-AU"/>
        </w:rPr>
        <w:t>—</w:t>
      </w: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 xml:space="preserve">$2.6 </w:t>
      </w:r>
      <w:proofErr w:type="gramStart"/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million;</w:t>
      </w:r>
      <w:proofErr w:type="gramEnd"/>
    </w:p>
    <w:p w14:paraId="4D000F7A" w14:textId="3B9529B0" w:rsidR="00BE38B9" w:rsidRPr="004A2715" w:rsidRDefault="00BE38B9" w:rsidP="00CB42B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659"/>
        <w:rPr>
          <w:rFonts w:ascii="Times New Roman" w:eastAsia="Times New Roman" w:hAnsi="Times New Roman" w:cs="Times New Roman"/>
          <w:color w:val="000000"/>
          <w:lang w:eastAsia="en-AU"/>
        </w:rPr>
      </w:pP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for the 2021-2022 financial year</w:t>
      </w:r>
      <w:r w:rsidRPr="004A2715">
        <w:rPr>
          <w:rFonts w:ascii="Times New Roman" w:eastAsia="Times New Roman" w:hAnsi="Times New Roman" w:cs="Times New Roman"/>
          <w:color w:val="353D3D"/>
          <w:lang w:val="en" w:eastAsia="en-AU"/>
        </w:rPr>
        <w:t>—</w:t>
      </w: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 xml:space="preserve">$2.6 </w:t>
      </w:r>
      <w:proofErr w:type="gramStart"/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million;</w:t>
      </w:r>
      <w:proofErr w:type="gramEnd"/>
    </w:p>
    <w:p w14:paraId="165E9649" w14:textId="667D8BD7" w:rsidR="00BE38B9" w:rsidRPr="004A2715" w:rsidRDefault="00BE38B9" w:rsidP="00CB42B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659"/>
        <w:rPr>
          <w:rFonts w:ascii="Times New Roman" w:eastAsia="Times New Roman" w:hAnsi="Times New Roman" w:cs="Times New Roman"/>
          <w:color w:val="000000"/>
          <w:lang w:eastAsia="en-AU"/>
        </w:rPr>
      </w:pP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for the 2022-2023 financial year</w:t>
      </w:r>
      <w:r w:rsidRPr="004A2715">
        <w:rPr>
          <w:rFonts w:ascii="Times New Roman" w:eastAsia="Times New Roman" w:hAnsi="Times New Roman" w:cs="Times New Roman"/>
          <w:color w:val="353D3D"/>
          <w:lang w:val="en" w:eastAsia="en-AU"/>
        </w:rPr>
        <w:t>—</w:t>
      </w: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$2.6 million; and</w:t>
      </w:r>
    </w:p>
    <w:p w14:paraId="45B835A0" w14:textId="76C73F03" w:rsidR="00BE38B9" w:rsidRPr="004A2715" w:rsidRDefault="00BE38B9" w:rsidP="00CB42B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659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for the 2023-2024 financial year, and each subsequent financial year</w:t>
      </w:r>
      <w:r w:rsidRPr="004A2715">
        <w:rPr>
          <w:rFonts w:ascii="Times New Roman" w:eastAsia="Times New Roman" w:hAnsi="Times New Roman" w:cs="Times New Roman"/>
          <w:color w:val="353D3D"/>
          <w:lang w:val="en" w:eastAsia="en-AU"/>
        </w:rPr>
        <w:t>—</w:t>
      </w:r>
      <w:r w:rsidRPr="004A2715">
        <w:rPr>
          <w:rFonts w:ascii="Times New Roman" w:eastAsia="Times New Roman" w:hAnsi="Times New Roman" w:cs="Times New Roman"/>
          <w:color w:val="000000"/>
          <w:lang w:eastAsia="en-AU"/>
        </w:rPr>
        <w:t>$1.9 million</w:t>
      </w:r>
      <w:r w:rsidR="0099160E" w:rsidRPr="004A2715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99160E" w:rsidRPr="004A271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14:paraId="01C39702" w14:textId="05787E6C" w:rsidR="00A36A65" w:rsidRDefault="00A36A65" w:rsidP="007E1E9A">
      <w:pPr>
        <w:pStyle w:val="LI-BodyTextNote"/>
        <w:tabs>
          <w:tab w:val="left" w:pos="2127"/>
        </w:tabs>
        <w:spacing w:before="0" w:after="120"/>
        <w:ind w:left="2127" w:hanging="709"/>
      </w:pPr>
      <w:bookmarkStart w:id="10" w:name="_Hlk46221124"/>
      <w:bookmarkStart w:id="11" w:name="_Toc334013277"/>
      <w:bookmarkEnd w:id="9"/>
      <w:r>
        <w:t>Note:</w:t>
      </w:r>
      <w:r>
        <w:tab/>
        <w:t xml:space="preserve">The </w:t>
      </w:r>
      <w:r>
        <w:rPr>
          <w:i/>
          <w:iCs/>
        </w:rPr>
        <w:t>Australian Communications and Media Authority (Modification to Apparatus and Spectrum Licences Taxes) Direction 2020</w:t>
      </w:r>
      <w:r>
        <w:t xml:space="preserve"> requires the ACMA to increase the amount in paragraph (d) annually, by reference to the Consumer Price Index. See subsection 6(2) of that direction.</w:t>
      </w:r>
    </w:p>
    <w:bookmarkEnd w:id="10"/>
    <w:p w14:paraId="3F7EFB39" w14:textId="6CE65619" w:rsidR="00BF35BF" w:rsidRPr="00BF35BF" w:rsidRDefault="00BF35BF" w:rsidP="007E1E9A">
      <w:pPr>
        <w:shd w:val="clear" w:color="auto" w:fill="FFFFFF"/>
        <w:spacing w:after="120" w:line="240" w:lineRule="auto"/>
        <w:ind w:left="1418" w:firstLine="11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total Main Component</w:t>
      </w:r>
      <w:r>
        <w:rPr>
          <w:rFonts w:ascii="Times New Roman" w:hAnsi="Times New Roman" w:cs="Times New Roman"/>
          <w:color w:val="000000"/>
          <w:shd w:val="clear" w:color="auto" w:fill="FFFFFF"/>
        </w:rPr>
        <w:t>, for a financial year, means the sum of the Main Component for each Design</w:t>
      </w:r>
      <w:r w:rsidR="00A25ED5">
        <w:rPr>
          <w:rFonts w:ascii="Times New Roman" w:hAnsi="Times New Roman" w:cs="Times New Roman"/>
          <w:color w:val="000000"/>
          <w:shd w:val="clear" w:color="auto" w:fill="FFFFFF"/>
        </w:rPr>
        <w:t xml:space="preserve">ated Spectrum Licence in force </w:t>
      </w:r>
      <w:r w:rsidR="00D76BF3">
        <w:rPr>
          <w:rFonts w:ascii="Times New Roman" w:hAnsi="Times New Roman" w:cs="Times New Roman"/>
          <w:color w:val="000000"/>
          <w:shd w:val="clear" w:color="auto" w:fill="FFFFFF"/>
        </w:rPr>
        <w:t>on the relevant day in that financial year, worked out for that day.</w:t>
      </w:r>
    </w:p>
    <w:p w14:paraId="71519BE5" w14:textId="41259D58" w:rsidR="00A36A65" w:rsidRPr="007E1E9A" w:rsidRDefault="00451BFB" w:rsidP="007E1E9A">
      <w:pPr>
        <w:pStyle w:val="LI-BodyTextNote"/>
        <w:tabs>
          <w:tab w:val="left" w:pos="2127"/>
        </w:tabs>
        <w:spacing w:before="0" w:after="120"/>
        <w:ind w:left="2127" w:hanging="709"/>
      </w:pPr>
      <w:r>
        <w:t>Note:</w:t>
      </w:r>
      <w:r>
        <w:tab/>
        <w:t>The relevant day will be the initial holding da</w:t>
      </w:r>
      <w:r w:rsidR="000E70B8">
        <w:t>te</w:t>
      </w:r>
      <w:r>
        <w:t>, or an anniversary of the initial holding da</w:t>
      </w:r>
      <w:r w:rsidR="000E70B8">
        <w:t>te</w:t>
      </w:r>
      <w:r>
        <w:t xml:space="preserve">, for </w:t>
      </w:r>
      <w:r w:rsidR="00D3332E">
        <w:t>a Designated Spectrum Licence.</w:t>
      </w:r>
    </w:p>
    <w:p w14:paraId="77AB8A05" w14:textId="1EE8601D" w:rsidR="00E33599" w:rsidRDefault="00E33599" w:rsidP="003716A0">
      <w:pPr>
        <w:pStyle w:val="Schedulepart"/>
        <w:spacing w:before="240" w:after="240"/>
        <w:ind w:left="2268"/>
      </w:pPr>
      <w:r>
        <w:rPr>
          <w:rStyle w:val="CharSchPTNo"/>
        </w:rPr>
        <w:lastRenderedPageBreak/>
        <w:t>Part 2</w:t>
      </w:r>
      <w:r w:rsidRPr="00872906">
        <w:rPr>
          <w:rStyle w:val="CharSchPTNo"/>
        </w:rPr>
        <w:tab/>
        <w:t>Method statement</w:t>
      </w:r>
      <w:bookmarkEnd w:id="11"/>
    </w:p>
    <w:p w14:paraId="2810FBDE" w14:textId="77777777" w:rsidR="00DC6C04" w:rsidRPr="003716A0" w:rsidRDefault="00DC6C04" w:rsidP="00CF5C44">
      <w:pPr>
        <w:pStyle w:val="definition0"/>
        <w:spacing w:before="0" w:after="120" w:line="240" w:lineRule="auto"/>
        <w:ind w:hanging="397"/>
        <w:rPr>
          <w:bCs/>
          <w:iCs/>
          <w:sz w:val="22"/>
          <w:szCs w:val="22"/>
        </w:rPr>
      </w:pPr>
      <w:r w:rsidRPr="003716A0">
        <w:rPr>
          <w:bCs/>
          <w:iCs/>
          <w:sz w:val="22"/>
          <w:szCs w:val="22"/>
        </w:rPr>
        <w:t>(1)</w:t>
      </w:r>
      <w:r w:rsidRPr="003716A0">
        <w:rPr>
          <w:bCs/>
          <w:iCs/>
          <w:sz w:val="22"/>
          <w:szCs w:val="22"/>
        </w:rPr>
        <w:tab/>
      </w:r>
      <w:r w:rsidR="005F6638" w:rsidRPr="003716A0">
        <w:rPr>
          <w:bCs/>
          <w:iCs/>
          <w:sz w:val="22"/>
          <w:szCs w:val="22"/>
        </w:rPr>
        <w:t>This method statement</w:t>
      </w:r>
      <w:r w:rsidR="000F059B" w:rsidRPr="003716A0">
        <w:rPr>
          <w:bCs/>
          <w:iCs/>
          <w:sz w:val="22"/>
          <w:szCs w:val="22"/>
        </w:rPr>
        <w:t xml:space="preserve"> is to be used when working out the EME Component for a spectrum licence on the initial holding date</w:t>
      </w:r>
      <w:r w:rsidR="00933A8D" w:rsidRPr="003716A0">
        <w:rPr>
          <w:bCs/>
          <w:iCs/>
          <w:sz w:val="22"/>
          <w:szCs w:val="22"/>
        </w:rPr>
        <w:t xml:space="preserve"> for the licence</w:t>
      </w:r>
      <w:r w:rsidR="000F059B" w:rsidRPr="003716A0">
        <w:rPr>
          <w:bCs/>
          <w:iCs/>
          <w:sz w:val="22"/>
          <w:szCs w:val="22"/>
        </w:rPr>
        <w:t xml:space="preserve">, and on each anniversary of the initial holding date </w:t>
      </w:r>
      <w:r w:rsidRPr="003716A0">
        <w:rPr>
          <w:bCs/>
          <w:iCs/>
          <w:sz w:val="22"/>
          <w:szCs w:val="22"/>
        </w:rPr>
        <w:t>for the licence.</w:t>
      </w:r>
    </w:p>
    <w:p w14:paraId="3E3305F4" w14:textId="56BB395D" w:rsidR="000E70B8" w:rsidRPr="003716A0" w:rsidRDefault="00DC6C04" w:rsidP="00CF5C44">
      <w:pPr>
        <w:pStyle w:val="definition0"/>
        <w:spacing w:before="0" w:after="120" w:line="240" w:lineRule="auto"/>
        <w:ind w:hanging="397"/>
        <w:rPr>
          <w:bCs/>
          <w:iCs/>
          <w:sz w:val="22"/>
          <w:szCs w:val="22"/>
        </w:rPr>
      </w:pPr>
      <w:r w:rsidRPr="003716A0">
        <w:rPr>
          <w:bCs/>
          <w:iCs/>
          <w:sz w:val="22"/>
          <w:szCs w:val="22"/>
        </w:rPr>
        <w:t>(2)</w:t>
      </w:r>
      <w:r w:rsidRPr="003716A0">
        <w:rPr>
          <w:bCs/>
          <w:iCs/>
          <w:sz w:val="22"/>
          <w:szCs w:val="22"/>
        </w:rPr>
        <w:tab/>
        <w:t xml:space="preserve">Each date mentioned in </w:t>
      </w:r>
      <w:r w:rsidR="00E4582D" w:rsidRPr="003716A0">
        <w:rPr>
          <w:bCs/>
          <w:iCs/>
          <w:sz w:val="22"/>
          <w:szCs w:val="22"/>
        </w:rPr>
        <w:t>subitem (1)</w:t>
      </w:r>
      <w:r w:rsidRPr="003716A0">
        <w:rPr>
          <w:bCs/>
          <w:iCs/>
          <w:sz w:val="22"/>
          <w:szCs w:val="22"/>
        </w:rPr>
        <w:t xml:space="preserve"> </w:t>
      </w:r>
      <w:r w:rsidR="00E4582D" w:rsidRPr="003716A0">
        <w:rPr>
          <w:bCs/>
          <w:iCs/>
          <w:sz w:val="22"/>
          <w:szCs w:val="22"/>
        </w:rPr>
        <w:t>is</w:t>
      </w:r>
      <w:r w:rsidR="00933A8D" w:rsidRPr="003716A0">
        <w:rPr>
          <w:bCs/>
          <w:iCs/>
          <w:sz w:val="22"/>
          <w:szCs w:val="22"/>
        </w:rPr>
        <w:t xml:space="preserve"> a </w:t>
      </w:r>
      <w:r w:rsidR="000F059B" w:rsidRPr="003716A0">
        <w:rPr>
          <w:b/>
          <w:i/>
          <w:sz w:val="22"/>
          <w:szCs w:val="22"/>
        </w:rPr>
        <w:t>relevant day</w:t>
      </w:r>
      <w:r w:rsidR="000E70B8" w:rsidRPr="003716A0">
        <w:rPr>
          <w:bCs/>
          <w:iCs/>
          <w:sz w:val="22"/>
          <w:szCs w:val="22"/>
        </w:rPr>
        <w:t>.</w:t>
      </w:r>
    </w:p>
    <w:p w14:paraId="05C42A88" w14:textId="4654EF5A" w:rsidR="00980163" w:rsidRPr="003716A0" w:rsidRDefault="00DC6C04" w:rsidP="00CF5C44">
      <w:pPr>
        <w:pStyle w:val="definition0"/>
        <w:spacing w:before="0" w:after="120" w:line="240" w:lineRule="auto"/>
        <w:ind w:hanging="397"/>
        <w:rPr>
          <w:bCs/>
          <w:iCs/>
          <w:sz w:val="22"/>
          <w:szCs w:val="22"/>
        </w:rPr>
      </w:pPr>
      <w:r w:rsidRPr="003716A0">
        <w:rPr>
          <w:bCs/>
          <w:iCs/>
          <w:sz w:val="22"/>
          <w:szCs w:val="22"/>
        </w:rPr>
        <w:t>(</w:t>
      </w:r>
      <w:r w:rsidR="00E4582D" w:rsidRPr="003716A0">
        <w:rPr>
          <w:bCs/>
          <w:iCs/>
          <w:sz w:val="22"/>
          <w:szCs w:val="22"/>
        </w:rPr>
        <w:t>3</w:t>
      </w:r>
      <w:r w:rsidRPr="003716A0">
        <w:rPr>
          <w:bCs/>
          <w:iCs/>
          <w:sz w:val="22"/>
          <w:szCs w:val="22"/>
        </w:rPr>
        <w:t>)</w:t>
      </w:r>
      <w:r w:rsidR="000E70B8" w:rsidRPr="003716A0">
        <w:rPr>
          <w:bCs/>
          <w:iCs/>
          <w:sz w:val="22"/>
          <w:szCs w:val="22"/>
        </w:rPr>
        <w:tab/>
      </w:r>
      <w:r w:rsidR="00894994" w:rsidRPr="003716A0">
        <w:rPr>
          <w:bCs/>
          <w:iCs/>
          <w:sz w:val="22"/>
          <w:szCs w:val="22"/>
        </w:rPr>
        <w:t xml:space="preserve">The </w:t>
      </w:r>
      <w:r w:rsidR="000D0AD6" w:rsidRPr="003716A0">
        <w:rPr>
          <w:bCs/>
          <w:iCs/>
          <w:sz w:val="22"/>
          <w:szCs w:val="22"/>
        </w:rPr>
        <w:t xml:space="preserve">amount of the </w:t>
      </w:r>
      <w:r w:rsidR="00894994" w:rsidRPr="003716A0">
        <w:rPr>
          <w:bCs/>
          <w:iCs/>
          <w:sz w:val="22"/>
          <w:szCs w:val="22"/>
        </w:rPr>
        <w:t xml:space="preserve">EME </w:t>
      </w:r>
      <w:r w:rsidR="005F6638" w:rsidRPr="003716A0">
        <w:rPr>
          <w:bCs/>
          <w:iCs/>
          <w:sz w:val="22"/>
          <w:szCs w:val="22"/>
        </w:rPr>
        <w:t>C</w:t>
      </w:r>
      <w:r w:rsidR="00894994" w:rsidRPr="003716A0">
        <w:rPr>
          <w:bCs/>
          <w:iCs/>
          <w:sz w:val="22"/>
          <w:szCs w:val="22"/>
        </w:rPr>
        <w:t xml:space="preserve">omponent </w:t>
      </w:r>
      <w:r w:rsidR="005F6638" w:rsidRPr="003716A0">
        <w:rPr>
          <w:bCs/>
          <w:iCs/>
          <w:sz w:val="22"/>
          <w:szCs w:val="22"/>
        </w:rPr>
        <w:t>for</w:t>
      </w:r>
      <w:r w:rsidR="00980163" w:rsidRPr="003716A0">
        <w:rPr>
          <w:bCs/>
          <w:iCs/>
          <w:sz w:val="22"/>
          <w:szCs w:val="22"/>
        </w:rPr>
        <w:t xml:space="preserve"> a </w:t>
      </w:r>
      <w:r w:rsidR="005F6638" w:rsidRPr="003716A0">
        <w:rPr>
          <w:bCs/>
          <w:iCs/>
          <w:sz w:val="22"/>
          <w:szCs w:val="22"/>
        </w:rPr>
        <w:t>D</w:t>
      </w:r>
      <w:r w:rsidR="00980163" w:rsidRPr="003716A0">
        <w:rPr>
          <w:bCs/>
          <w:iCs/>
          <w:sz w:val="22"/>
          <w:szCs w:val="22"/>
        </w:rPr>
        <w:t xml:space="preserve">esignated </w:t>
      </w:r>
      <w:r w:rsidR="005F6638" w:rsidRPr="003716A0">
        <w:rPr>
          <w:bCs/>
          <w:iCs/>
          <w:sz w:val="22"/>
          <w:szCs w:val="22"/>
        </w:rPr>
        <w:t>S</w:t>
      </w:r>
      <w:r w:rsidR="00980163" w:rsidRPr="003716A0">
        <w:rPr>
          <w:bCs/>
          <w:iCs/>
          <w:sz w:val="22"/>
          <w:szCs w:val="22"/>
        </w:rPr>
        <w:t xml:space="preserve">pectrum </w:t>
      </w:r>
      <w:r w:rsidR="005F6638" w:rsidRPr="003716A0">
        <w:rPr>
          <w:bCs/>
          <w:iCs/>
          <w:sz w:val="22"/>
          <w:szCs w:val="22"/>
        </w:rPr>
        <w:t>L</w:t>
      </w:r>
      <w:r w:rsidR="00980163" w:rsidRPr="003716A0">
        <w:rPr>
          <w:bCs/>
          <w:iCs/>
          <w:sz w:val="22"/>
          <w:szCs w:val="22"/>
        </w:rPr>
        <w:t>icence</w:t>
      </w:r>
      <w:r w:rsidR="002E070B" w:rsidRPr="003716A0">
        <w:rPr>
          <w:bCs/>
          <w:iCs/>
          <w:sz w:val="22"/>
          <w:szCs w:val="22"/>
        </w:rPr>
        <w:t xml:space="preserve"> </w:t>
      </w:r>
      <w:r w:rsidR="00DF53BE" w:rsidRPr="003716A0">
        <w:rPr>
          <w:bCs/>
          <w:iCs/>
          <w:sz w:val="22"/>
          <w:szCs w:val="22"/>
        </w:rPr>
        <w:t xml:space="preserve">on a relevant day in a financial year </w:t>
      </w:r>
      <w:r w:rsidR="002E070B" w:rsidRPr="003716A0">
        <w:rPr>
          <w:bCs/>
          <w:iCs/>
          <w:sz w:val="22"/>
          <w:szCs w:val="22"/>
        </w:rPr>
        <w:t xml:space="preserve">is </w:t>
      </w:r>
      <w:r w:rsidR="00016993" w:rsidRPr="003716A0">
        <w:rPr>
          <w:bCs/>
          <w:iCs/>
          <w:sz w:val="22"/>
          <w:szCs w:val="22"/>
        </w:rPr>
        <w:t>calculated in accordance with the following formula:</w:t>
      </w:r>
    </w:p>
    <w:p w14:paraId="2F14436E" w14:textId="77777777" w:rsidR="006D1BE2" w:rsidRDefault="00EB7D3C" w:rsidP="006D1BE2">
      <w:pPr>
        <w:pStyle w:val="Item"/>
        <w:ind w:left="0"/>
        <w:rPr>
          <w:sz w:val="18"/>
          <w:szCs w:val="1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MCL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total Main Component for that financial year 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× total annual EME Component for that financial year</m:t>
          </m:r>
        </m:oMath>
      </m:oMathPara>
    </w:p>
    <w:p w14:paraId="2676DD1D" w14:textId="460D94C8" w:rsidR="00141B02" w:rsidRDefault="00141B02" w:rsidP="006E4675">
      <w:pPr>
        <w:pStyle w:val="R2"/>
        <w:spacing w:before="0" w:after="120" w:line="240" w:lineRule="auto"/>
        <w:ind w:left="0" w:firstLine="0"/>
      </w:pPr>
    </w:p>
    <w:p w14:paraId="1CF80554" w14:textId="6CA355D1" w:rsidR="00524901" w:rsidRDefault="00524901" w:rsidP="00524901">
      <w:pPr>
        <w:pStyle w:val="LI-BodyTextNote"/>
        <w:tabs>
          <w:tab w:val="left" w:pos="2127"/>
        </w:tabs>
        <w:spacing w:before="0" w:after="120"/>
        <w:ind w:left="2127" w:hanging="709"/>
      </w:pPr>
      <w:r>
        <w:t>Example:</w:t>
      </w:r>
      <w:r>
        <w:tab/>
        <w:t>For the 2020-2021 financial year</w:t>
      </w:r>
      <w:r w:rsidR="00BB109D">
        <w:t>, where:</w:t>
      </w:r>
    </w:p>
    <w:p w14:paraId="51202ABC" w14:textId="73D997FA" w:rsidR="00BB109D" w:rsidRPr="00222D13" w:rsidRDefault="00BB109D" w:rsidP="00EF281D">
      <w:pPr>
        <w:pStyle w:val="LI-BodyTextNote"/>
        <w:tabs>
          <w:tab w:val="left" w:pos="2127"/>
        </w:tabs>
        <w:spacing w:before="0" w:after="120"/>
        <w:ind w:left="2127" w:firstLine="0"/>
      </w:pPr>
      <w:r w:rsidRPr="00222D13">
        <w:t>(a)</w:t>
      </w:r>
      <w:r w:rsidRPr="00222D13">
        <w:tab/>
        <w:t xml:space="preserve">the total annual EME Component for the financial year is $2.6 </w:t>
      </w:r>
      <w:proofErr w:type="gramStart"/>
      <w:r w:rsidRPr="00222D13">
        <w:t>million;</w:t>
      </w:r>
      <w:proofErr w:type="gramEnd"/>
    </w:p>
    <w:p w14:paraId="4FDBE205" w14:textId="7DA835D9" w:rsidR="00BB109D" w:rsidRPr="00222D13" w:rsidRDefault="00BB109D" w:rsidP="00EF281D">
      <w:pPr>
        <w:pStyle w:val="LI-BodyTextNote"/>
        <w:tabs>
          <w:tab w:val="left" w:pos="2127"/>
        </w:tabs>
        <w:spacing w:before="0" w:after="120"/>
        <w:ind w:left="2127" w:firstLine="0"/>
      </w:pPr>
      <w:r w:rsidRPr="00222D13">
        <w:t>(b)</w:t>
      </w:r>
      <w:r w:rsidRPr="00222D13">
        <w:tab/>
        <w:t>the total Main Component for the financial year is $400,00</w:t>
      </w:r>
      <w:r w:rsidR="00242A57" w:rsidRPr="00222D13">
        <w:t>0; and</w:t>
      </w:r>
    </w:p>
    <w:p w14:paraId="615AAB94" w14:textId="5F8D4995" w:rsidR="00242A57" w:rsidRPr="00222D13" w:rsidRDefault="00242A57" w:rsidP="00EF281D">
      <w:pPr>
        <w:pStyle w:val="LI-BodyTextNote"/>
        <w:tabs>
          <w:tab w:val="left" w:pos="2127"/>
        </w:tabs>
        <w:spacing w:before="0" w:after="120"/>
        <w:ind w:left="2127" w:firstLine="0"/>
      </w:pPr>
      <w:r w:rsidRPr="00222D13">
        <w:t>(c)</w:t>
      </w:r>
      <w:r w:rsidRPr="00222D13">
        <w:tab/>
        <w:t>for a particular spectrum licen</w:t>
      </w:r>
      <w:r w:rsidR="00D26B3E" w:rsidRPr="00222D13">
        <w:t>c</w:t>
      </w:r>
      <w:r w:rsidRPr="00222D13">
        <w:t xml:space="preserve">e, </w:t>
      </w:r>
      <w:r w:rsidRPr="00222D13">
        <w:rPr>
          <w:i/>
          <w:iCs/>
        </w:rPr>
        <w:t>MCL</w:t>
      </w:r>
      <w:r w:rsidRPr="00222D13">
        <w:t xml:space="preserve"> is </w:t>
      </w:r>
      <w:proofErr w:type="gramStart"/>
      <w:r w:rsidRPr="00222D13">
        <w:t>$100,000;</w:t>
      </w:r>
      <w:proofErr w:type="gramEnd"/>
    </w:p>
    <w:p w14:paraId="0F65D4F4" w14:textId="00A20A69" w:rsidR="00242A57" w:rsidRPr="00222D13" w:rsidRDefault="00EF281D" w:rsidP="00EF281D">
      <w:pPr>
        <w:pStyle w:val="LI-BodyTextNote"/>
        <w:tabs>
          <w:tab w:val="left" w:pos="2127"/>
        </w:tabs>
        <w:spacing w:before="0" w:after="120"/>
        <w:ind w:left="2127" w:firstLine="0"/>
      </w:pPr>
      <w:r w:rsidRPr="00222D13">
        <w:t>the EME Component for that</w:t>
      </w:r>
      <w:r w:rsidR="00D26B3E" w:rsidRPr="00222D13">
        <w:t xml:space="preserve"> l</w:t>
      </w:r>
      <w:r w:rsidRPr="00222D13">
        <w:t>icen</w:t>
      </w:r>
      <w:r w:rsidR="00BB7D22" w:rsidRPr="00222D13">
        <w:t>ce in that financial year</w:t>
      </w:r>
      <w:r w:rsidRPr="00222D13">
        <w:t xml:space="preserve"> is:</w:t>
      </w:r>
    </w:p>
    <w:p w14:paraId="273282EE" w14:textId="6413E43C" w:rsidR="005D426A" w:rsidRPr="00222D13" w:rsidRDefault="00EB7D3C" w:rsidP="005D426A">
      <w:pPr>
        <w:pStyle w:val="LI-BodyTextNote"/>
        <w:tabs>
          <w:tab w:val="left" w:pos="2127"/>
        </w:tabs>
        <w:spacing w:before="0" w:after="120"/>
        <w:ind w:left="2127" w:firstLine="0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$100,000</m:t>
              </m:r>
            </m:num>
            <m:den>
              <m:r>
                <w:rPr>
                  <w:rFonts w:ascii="Cambria Math" w:hAnsi="Cambria Math"/>
                </w:rPr>
                <m:t>$400,000</m:t>
              </m:r>
            </m:den>
          </m:f>
          <m:r>
            <w:rPr>
              <w:rFonts w:ascii="Cambria Math" w:hAnsi="Cambria Math"/>
            </w:rPr>
            <m:t>×$2.6</m:t>
          </m:r>
          <m:r>
            <m:rPr>
              <m:sty m:val="p"/>
            </m:rPr>
            <w:rPr>
              <w:rFonts w:ascii="Cambria Math" w:hAnsi="Cambria Math"/>
            </w:rPr>
            <m:t xml:space="preserve"> million</m:t>
          </m:r>
          <m:r>
            <w:rPr>
              <w:rFonts w:ascii="Cambria Math" w:hAnsi="Cambria Math"/>
            </w:rPr>
            <m:t>=$650,000</m:t>
          </m:r>
        </m:oMath>
      </m:oMathPara>
    </w:p>
    <w:p w14:paraId="1AB5451C" w14:textId="3D7460A0" w:rsidR="007C1DB5" w:rsidRPr="003716A0" w:rsidRDefault="007C1DB5" w:rsidP="007C1DB5">
      <w:pPr>
        <w:pStyle w:val="definition0"/>
        <w:spacing w:before="0" w:after="120" w:line="240" w:lineRule="auto"/>
        <w:ind w:hanging="397"/>
        <w:rPr>
          <w:bCs/>
          <w:iCs/>
          <w:sz w:val="22"/>
          <w:szCs w:val="22"/>
        </w:rPr>
      </w:pPr>
      <w:r w:rsidRPr="00222D13">
        <w:rPr>
          <w:bCs/>
          <w:iCs/>
          <w:sz w:val="22"/>
          <w:szCs w:val="22"/>
        </w:rPr>
        <w:t>(</w:t>
      </w:r>
      <w:r w:rsidR="00EC6916" w:rsidRPr="00222D13">
        <w:rPr>
          <w:bCs/>
          <w:iCs/>
          <w:sz w:val="22"/>
          <w:szCs w:val="22"/>
        </w:rPr>
        <w:t>4</w:t>
      </w:r>
      <w:r w:rsidRPr="00222D13">
        <w:rPr>
          <w:bCs/>
          <w:iCs/>
          <w:sz w:val="22"/>
          <w:szCs w:val="22"/>
        </w:rPr>
        <w:t>)</w:t>
      </w:r>
      <w:r w:rsidRPr="00222D13">
        <w:rPr>
          <w:bCs/>
          <w:iCs/>
          <w:sz w:val="22"/>
          <w:szCs w:val="22"/>
        </w:rPr>
        <w:tab/>
      </w:r>
      <w:r w:rsidR="00A56319" w:rsidRPr="00222D13">
        <w:rPr>
          <w:bCs/>
          <w:iCs/>
          <w:sz w:val="22"/>
          <w:szCs w:val="22"/>
        </w:rPr>
        <w:t xml:space="preserve">The </w:t>
      </w:r>
      <w:r w:rsidR="003A7480" w:rsidRPr="00222D13">
        <w:rPr>
          <w:bCs/>
          <w:iCs/>
          <w:sz w:val="22"/>
          <w:szCs w:val="22"/>
        </w:rPr>
        <w:t xml:space="preserve">amount of the </w:t>
      </w:r>
      <w:r w:rsidR="00A56319" w:rsidRPr="00222D13">
        <w:rPr>
          <w:bCs/>
          <w:iCs/>
          <w:sz w:val="22"/>
          <w:szCs w:val="22"/>
        </w:rPr>
        <w:t xml:space="preserve">EME Component </w:t>
      </w:r>
      <w:r w:rsidR="008F60DC" w:rsidRPr="00222D13">
        <w:rPr>
          <w:bCs/>
          <w:iCs/>
          <w:sz w:val="22"/>
          <w:szCs w:val="22"/>
        </w:rPr>
        <w:t>must</w:t>
      </w:r>
      <w:r w:rsidR="00A56319" w:rsidRPr="00222D13">
        <w:rPr>
          <w:bCs/>
          <w:iCs/>
          <w:sz w:val="22"/>
          <w:szCs w:val="22"/>
        </w:rPr>
        <w:t xml:space="preserve"> be rounded down to the nearest </w:t>
      </w:r>
      <w:r w:rsidR="00C1579D" w:rsidRPr="00222D13">
        <w:rPr>
          <w:bCs/>
          <w:iCs/>
          <w:sz w:val="22"/>
          <w:szCs w:val="22"/>
        </w:rPr>
        <w:t>whol</w:t>
      </w:r>
      <w:r w:rsidR="00FF5D3F" w:rsidRPr="00222D13">
        <w:rPr>
          <w:bCs/>
          <w:iCs/>
          <w:sz w:val="22"/>
          <w:szCs w:val="22"/>
        </w:rPr>
        <w:t>e</w:t>
      </w:r>
      <w:r w:rsidR="00C1579D" w:rsidRPr="00222D13">
        <w:rPr>
          <w:bCs/>
          <w:iCs/>
          <w:sz w:val="22"/>
          <w:szCs w:val="22"/>
        </w:rPr>
        <w:t xml:space="preserve"> </w:t>
      </w:r>
      <w:r w:rsidR="00A56319" w:rsidRPr="00222D13">
        <w:rPr>
          <w:bCs/>
          <w:iCs/>
          <w:sz w:val="22"/>
          <w:szCs w:val="22"/>
        </w:rPr>
        <w:t>dolla</w:t>
      </w:r>
      <w:r w:rsidR="008F60DC" w:rsidRPr="00222D13">
        <w:rPr>
          <w:bCs/>
          <w:iCs/>
          <w:sz w:val="22"/>
          <w:szCs w:val="22"/>
        </w:rPr>
        <w:t>r.</w:t>
      </w:r>
      <w:r w:rsidR="008F60DC">
        <w:rPr>
          <w:bCs/>
          <w:iCs/>
          <w:sz w:val="22"/>
          <w:szCs w:val="22"/>
        </w:rPr>
        <w:t xml:space="preserve"> </w:t>
      </w:r>
    </w:p>
    <w:p w14:paraId="6A27ACD5" w14:textId="3728F107" w:rsidR="007C1DB5" w:rsidRPr="007C1DB5" w:rsidRDefault="007C1DB5" w:rsidP="007C1DB5">
      <w:pPr>
        <w:tabs>
          <w:tab w:val="left" w:pos="975"/>
        </w:tabs>
        <w:rPr>
          <w:lang w:eastAsia="en-AU"/>
        </w:rPr>
      </w:pPr>
    </w:p>
    <w:sectPr w:rsidR="007C1DB5" w:rsidRPr="007C1DB5" w:rsidSect="00957210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A6E78" w14:textId="77777777" w:rsidR="000B794E" w:rsidRDefault="000B794E" w:rsidP="0017734A">
      <w:pPr>
        <w:spacing w:after="0" w:line="240" w:lineRule="auto"/>
      </w:pPr>
      <w:r>
        <w:separator/>
      </w:r>
    </w:p>
  </w:endnote>
  <w:endnote w:type="continuationSeparator" w:id="0">
    <w:p w14:paraId="6DAE763E" w14:textId="77777777" w:rsidR="000B794E" w:rsidRDefault="000B794E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BF51" w14:textId="77777777" w:rsidR="00B92DEC" w:rsidRDefault="00B9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6F3DA1" w14:textId="77777777" w:rsidR="009D555B" w:rsidRDefault="009D555B" w:rsidP="009D555B">
        <w:pPr>
          <w:pStyle w:val="Footer"/>
          <w:pBdr>
            <w:top w:val="single" w:sz="4" w:space="1" w:color="auto"/>
          </w:pBdr>
          <w:jc w:val="center"/>
        </w:pPr>
      </w:p>
      <w:sdt>
        <w:sdtPr>
          <w:rPr>
            <w:sz w:val="24"/>
          </w:rPr>
          <w:id w:val="866333794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20"/>
            <w:szCs w:val="18"/>
          </w:rPr>
        </w:sdtEndPr>
        <w:sdtContent>
          <w:p w14:paraId="74393E34" w14:textId="372A93D7" w:rsidR="009D555B" w:rsidRPr="00B92DEC" w:rsidRDefault="009D555B" w:rsidP="00B92DE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Radiocommunications (Spectrum Licence Tax) Amendment Determination 20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>20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(No.</w:t>
            </w:r>
            <w:r w:rsidR="002C3503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1</w:t>
            </w:r>
            <w:r w:rsidRPr="00B92DEC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sdtContent>
      </w:sdt>
      <w:p w14:paraId="467816CE" w14:textId="531455F6" w:rsidR="002F0E3F" w:rsidRPr="009D555B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9D555B">
          <w:rPr>
            <w:rFonts w:ascii="Times New Roman" w:hAnsi="Times New Roman" w:cs="Times New Roman"/>
          </w:rPr>
          <w:fldChar w:fldCharType="begin"/>
        </w:r>
        <w:r w:rsidRPr="009D555B">
          <w:rPr>
            <w:rFonts w:ascii="Times New Roman" w:hAnsi="Times New Roman" w:cs="Times New Roman"/>
          </w:rPr>
          <w:instrText xml:space="preserve"> PAGE   \* MERGEFORMAT </w:instrText>
        </w:r>
        <w:r w:rsidRPr="009D555B">
          <w:rPr>
            <w:rFonts w:ascii="Times New Roman" w:hAnsi="Times New Roman" w:cs="Times New Roman"/>
          </w:rPr>
          <w:fldChar w:fldCharType="separate"/>
        </w:r>
        <w:r w:rsidR="0041482D">
          <w:rPr>
            <w:rFonts w:ascii="Times New Roman" w:hAnsi="Times New Roman" w:cs="Times New Roman"/>
            <w:noProof/>
          </w:rPr>
          <w:t>1</w:t>
        </w:r>
        <w:r w:rsidRPr="009D555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B6C1" w14:textId="77777777" w:rsidR="00B92DEC" w:rsidRDefault="00B9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EBE16" w14:textId="77777777" w:rsidR="000B794E" w:rsidRDefault="000B794E" w:rsidP="0017734A">
      <w:pPr>
        <w:spacing w:after="0" w:line="240" w:lineRule="auto"/>
      </w:pPr>
      <w:r>
        <w:separator/>
      </w:r>
    </w:p>
  </w:footnote>
  <w:footnote w:type="continuationSeparator" w:id="0">
    <w:p w14:paraId="311F0F44" w14:textId="77777777" w:rsidR="000B794E" w:rsidRDefault="000B794E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DDF1" w14:textId="77777777" w:rsidR="00B92DEC" w:rsidRDefault="00B9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DB8980E" w:rsidR="00097890" w:rsidRPr="00CC64DD" w:rsidRDefault="009D555B" w:rsidP="009D555B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937"/>
    <w:multiLevelType w:val="hybridMultilevel"/>
    <w:tmpl w:val="BEFA3272"/>
    <w:lvl w:ilvl="0" w:tplc="DBCEF44A">
      <w:start w:val="2"/>
      <w:numFmt w:val="decimal"/>
      <w:lvlText w:val="%1"/>
      <w:lvlJc w:val="left"/>
      <w:pPr>
        <w:ind w:left="1429" w:hanging="360"/>
      </w:pPr>
      <w:rPr>
        <w:rFonts w:hint="default"/>
        <w:b/>
        <w:bCs/>
        <w:i w:val="0"/>
      </w:rPr>
    </w:lvl>
    <w:lvl w:ilvl="1" w:tplc="ABF2FFF2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723C1"/>
    <w:multiLevelType w:val="hybridMultilevel"/>
    <w:tmpl w:val="98B4A48C"/>
    <w:lvl w:ilvl="0" w:tplc="1638D4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D58"/>
    <w:multiLevelType w:val="hybridMultilevel"/>
    <w:tmpl w:val="B7B2A30A"/>
    <w:lvl w:ilvl="0" w:tplc="1130BD6A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341"/>
    <w:multiLevelType w:val="hybridMultilevel"/>
    <w:tmpl w:val="B3766C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050F4"/>
    <w:multiLevelType w:val="hybridMultilevel"/>
    <w:tmpl w:val="A8007CA6"/>
    <w:lvl w:ilvl="0" w:tplc="1638D486">
      <w:start w:val="1"/>
      <w:numFmt w:val="decimal"/>
      <w:lvlText w:val="(%1)"/>
      <w:lvlJc w:val="left"/>
      <w:pPr>
        <w:ind w:left="15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EFA"/>
    <w:multiLevelType w:val="hybridMultilevel"/>
    <w:tmpl w:val="826CD3E2"/>
    <w:lvl w:ilvl="0" w:tplc="DBCEF44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26F"/>
    <w:multiLevelType w:val="hybridMultilevel"/>
    <w:tmpl w:val="6550097C"/>
    <w:lvl w:ilvl="0" w:tplc="16F2953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B25"/>
    <w:multiLevelType w:val="hybridMultilevel"/>
    <w:tmpl w:val="C512F0C8"/>
    <w:lvl w:ilvl="0" w:tplc="529C8FA2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1BCE"/>
    <w:multiLevelType w:val="hybridMultilevel"/>
    <w:tmpl w:val="E2D45D38"/>
    <w:lvl w:ilvl="0" w:tplc="63BA4BEC">
      <w:start w:val="1"/>
      <w:numFmt w:val="lowerLetter"/>
      <w:lvlText w:val="(%1)"/>
      <w:lvlJc w:val="left"/>
      <w:pPr>
        <w:ind w:left="195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670" w:hanging="360"/>
      </w:pPr>
    </w:lvl>
    <w:lvl w:ilvl="2" w:tplc="0C09001B" w:tentative="1">
      <w:start w:val="1"/>
      <w:numFmt w:val="lowerRoman"/>
      <w:lvlText w:val="%3."/>
      <w:lvlJc w:val="right"/>
      <w:pPr>
        <w:ind w:left="3390" w:hanging="180"/>
      </w:pPr>
    </w:lvl>
    <w:lvl w:ilvl="3" w:tplc="0C09000F" w:tentative="1">
      <w:start w:val="1"/>
      <w:numFmt w:val="decimal"/>
      <w:lvlText w:val="%4."/>
      <w:lvlJc w:val="left"/>
      <w:pPr>
        <w:ind w:left="4110" w:hanging="360"/>
      </w:pPr>
    </w:lvl>
    <w:lvl w:ilvl="4" w:tplc="0C090019" w:tentative="1">
      <w:start w:val="1"/>
      <w:numFmt w:val="lowerLetter"/>
      <w:lvlText w:val="%5."/>
      <w:lvlJc w:val="left"/>
      <w:pPr>
        <w:ind w:left="4830" w:hanging="360"/>
      </w:pPr>
    </w:lvl>
    <w:lvl w:ilvl="5" w:tplc="0C09001B" w:tentative="1">
      <w:start w:val="1"/>
      <w:numFmt w:val="lowerRoman"/>
      <w:lvlText w:val="%6."/>
      <w:lvlJc w:val="right"/>
      <w:pPr>
        <w:ind w:left="5550" w:hanging="180"/>
      </w:pPr>
    </w:lvl>
    <w:lvl w:ilvl="6" w:tplc="0C09000F" w:tentative="1">
      <w:start w:val="1"/>
      <w:numFmt w:val="decimal"/>
      <w:lvlText w:val="%7."/>
      <w:lvlJc w:val="left"/>
      <w:pPr>
        <w:ind w:left="6270" w:hanging="360"/>
      </w:pPr>
    </w:lvl>
    <w:lvl w:ilvl="7" w:tplc="0C090019" w:tentative="1">
      <w:start w:val="1"/>
      <w:numFmt w:val="lowerLetter"/>
      <w:lvlText w:val="%8."/>
      <w:lvlJc w:val="left"/>
      <w:pPr>
        <w:ind w:left="6990" w:hanging="360"/>
      </w:pPr>
    </w:lvl>
    <w:lvl w:ilvl="8" w:tplc="0C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53430042"/>
    <w:multiLevelType w:val="hybridMultilevel"/>
    <w:tmpl w:val="478E712C"/>
    <w:lvl w:ilvl="0" w:tplc="06CC2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24DE"/>
    <w:multiLevelType w:val="hybridMultilevel"/>
    <w:tmpl w:val="47C6D6E6"/>
    <w:lvl w:ilvl="0" w:tplc="63BA4BE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515A"/>
    <w:multiLevelType w:val="hybridMultilevel"/>
    <w:tmpl w:val="350EC3C2"/>
    <w:lvl w:ilvl="0" w:tplc="1638D486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yM7E0MTIwMDQzMjJS0lEKTi0uzszPAykwrAUApNhMLywAAAA="/>
  </w:docVars>
  <w:rsids>
    <w:rsidRoot w:val="0017734A"/>
    <w:rsid w:val="00006492"/>
    <w:rsid w:val="00010EAB"/>
    <w:rsid w:val="00016993"/>
    <w:rsid w:val="000266F6"/>
    <w:rsid w:val="000340E0"/>
    <w:rsid w:val="00077A77"/>
    <w:rsid w:val="000816AF"/>
    <w:rsid w:val="00095853"/>
    <w:rsid w:val="00097890"/>
    <w:rsid w:val="000A3779"/>
    <w:rsid w:val="000A430B"/>
    <w:rsid w:val="000B4E1A"/>
    <w:rsid w:val="000B794E"/>
    <w:rsid w:val="000C3C5F"/>
    <w:rsid w:val="000C3E03"/>
    <w:rsid w:val="000C5A8B"/>
    <w:rsid w:val="000C640A"/>
    <w:rsid w:val="000C6ADD"/>
    <w:rsid w:val="000D04DF"/>
    <w:rsid w:val="000D0AD6"/>
    <w:rsid w:val="000E70B8"/>
    <w:rsid w:val="000F059B"/>
    <w:rsid w:val="00101D95"/>
    <w:rsid w:val="00121BB9"/>
    <w:rsid w:val="00130C48"/>
    <w:rsid w:val="00141B02"/>
    <w:rsid w:val="00142F3E"/>
    <w:rsid w:val="00155BD3"/>
    <w:rsid w:val="00161023"/>
    <w:rsid w:val="00161DB3"/>
    <w:rsid w:val="0017734A"/>
    <w:rsid w:val="00194778"/>
    <w:rsid w:val="001A001B"/>
    <w:rsid w:val="001C12ED"/>
    <w:rsid w:val="001C1DAB"/>
    <w:rsid w:val="001C4324"/>
    <w:rsid w:val="0020657F"/>
    <w:rsid w:val="00207FD4"/>
    <w:rsid w:val="00214FE4"/>
    <w:rsid w:val="00222D13"/>
    <w:rsid w:val="0022586F"/>
    <w:rsid w:val="00227DEC"/>
    <w:rsid w:val="0023229F"/>
    <w:rsid w:val="00242A57"/>
    <w:rsid w:val="002454AD"/>
    <w:rsid w:val="00246698"/>
    <w:rsid w:val="00247558"/>
    <w:rsid w:val="00253E4E"/>
    <w:rsid w:val="002549EB"/>
    <w:rsid w:val="00255101"/>
    <w:rsid w:val="002559E3"/>
    <w:rsid w:val="002602F0"/>
    <w:rsid w:val="00265688"/>
    <w:rsid w:val="00272AFA"/>
    <w:rsid w:val="002B5793"/>
    <w:rsid w:val="002B73D8"/>
    <w:rsid w:val="002C3503"/>
    <w:rsid w:val="002E070B"/>
    <w:rsid w:val="002F0E3F"/>
    <w:rsid w:val="002F2B06"/>
    <w:rsid w:val="00300C00"/>
    <w:rsid w:val="00310C8A"/>
    <w:rsid w:val="003118E3"/>
    <w:rsid w:val="0035293C"/>
    <w:rsid w:val="00364638"/>
    <w:rsid w:val="003716A0"/>
    <w:rsid w:val="00374B40"/>
    <w:rsid w:val="00376672"/>
    <w:rsid w:val="003974E2"/>
    <w:rsid w:val="003A715F"/>
    <w:rsid w:val="003A7480"/>
    <w:rsid w:val="003C44A9"/>
    <w:rsid w:val="00412F35"/>
    <w:rsid w:val="0041482D"/>
    <w:rsid w:val="00415648"/>
    <w:rsid w:val="00425D48"/>
    <w:rsid w:val="004309EA"/>
    <w:rsid w:val="004361D9"/>
    <w:rsid w:val="00436E9E"/>
    <w:rsid w:val="004476F6"/>
    <w:rsid w:val="00451BFB"/>
    <w:rsid w:val="004567C8"/>
    <w:rsid w:val="00460FD9"/>
    <w:rsid w:val="004630E6"/>
    <w:rsid w:val="00474643"/>
    <w:rsid w:val="00492AA7"/>
    <w:rsid w:val="004A2715"/>
    <w:rsid w:val="004B078A"/>
    <w:rsid w:val="004B7EDB"/>
    <w:rsid w:val="004D448C"/>
    <w:rsid w:val="004D6B79"/>
    <w:rsid w:val="004E30F9"/>
    <w:rsid w:val="004F5D89"/>
    <w:rsid w:val="005072E8"/>
    <w:rsid w:val="005168D8"/>
    <w:rsid w:val="00524901"/>
    <w:rsid w:val="005253F2"/>
    <w:rsid w:val="0053265A"/>
    <w:rsid w:val="00563F70"/>
    <w:rsid w:val="005667D6"/>
    <w:rsid w:val="0058085C"/>
    <w:rsid w:val="005957A6"/>
    <w:rsid w:val="005A2AB7"/>
    <w:rsid w:val="005B79B6"/>
    <w:rsid w:val="005C33D3"/>
    <w:rsid w:val="005C67FB"/>
    <w:rsid w:val="005D426A"/>
    <w:rsid w:val="005D6AD9"/>
    <w:rsid w:val="005F1788"/>
    <w:rsid w:val="005F6638"/>
    <w:rsid w:val="006128FC"/>
    <w:rsid w:val="006238C0"/>
    <w:rsid w:val="006251E4"/>
    <w:rsid w:val="0064065E"/>
    <w:rsid w:val="0064326C"/>
    <w:rsid w:val="00657516"/>
    <w:rsid w:val="006926B9"/>
    <w:rsid w:val="006B002C"/>
    <w:rsid w:val="006B0532"/>
    <w:rsid w:val="006B4447"/>
    <w:rsid w:val="006C0251"/>
    <w:rsid w:val="006C0C59"/>
    <w:rsid w:val="006C169F"/>
    <w:rsid w:val="006C4838"/>
    <w:rsid w:val="006D1BE2"/>
    <w:rsid w:val="006E0E52"/>
    <w:rsid w:val="006E2738"/>
    <w:rsid w:val="006E4558"/>
    <w:rsid w:val="006E4675"/>
    <w:rsid w:val="006E51B2"/>
    <w:rsid w:val="006F2887"/>
    <w:rsid w:val="006F5CF2"/>
    <w:rsid w:val="006F7EC8"/>
    <w:rsid w:val="00703828"/>
    <w:rsid w:val="007055D1"/>
    <w:rsid w:val="00721966"/>
    <w:rsid w:val="007227B0"/>
    <w:rsid w:val="00725B73"/>
    <w:rsid w:val="007277F6"/>
    <w:rsid w:val="00733FB0"/>
    <w:rsid w:val="00735BD9"/>
    <w:rsid w:val="00757C6C"/>
    <w:rsid w:val="007622DF"/>
    <w:rsid w:val="00762633"/>
    <w:rsid w:val="00762CEB"/>
    <w:rsid w:val="00763A81"/>
    <w:rsid w:val="00774BCB"/>
    <w:rsid w:val="007815C9"/>
    <w:rsid w:val="00787A5F"/>
    <w:rsid w:val="007A27AF"/>
    <w:rsid w:val="007C04B1"/>
    <w:rsid w:val="007C1DB5"/>
    <w:rsid w:val="007D4F12"/>
    <w:rsid w:val="007D67CE"/>
    <w:rsid w:val="007E1E9A"/>
    <w:rsid w:val="00800926"/>
    <w:rsid w:val="008041FC"/>
    <w:rsid w:val="00812B58"/>
    <w:rsid w:val="00821CCD"/>
    <w:rsid w:val="0083081F"/>
    <w:rsid w:val="008329F3"/>
    <w:rsid w:val="00833185"/>
    <w:rsid w:val="008331B0"/>
    <w:rsid w:val="00834839"/>
    <w:rsid w:val="00852FED"/>
    <w:rsid w:val="00855006"/>
    <w:rsid w:val="00856562"/>
    <w:rsid w:val="00872906"/>
    <w:rsid w:val="00877B4A"/>
    <w:rsid w:val="008829FF"/>
    <w:rsid w:val="00892659"/>
    <w:rsid w:val="00894994"/>
    <w:rsid w:val="00896A23"/>
    <w:rsid w:val="00897161"/>
    <w:rsid w:val="008B322D"/>
    <w:rsid w:val="008C1620"/>
    <w:rsid w:val="008C75E7"/>
    <w:rsid w:val="008D03F4"/>
    <w:rsid w:val="008D642E"/>
    <w:rsid w:val="008E2995"/>
    <w:rsid w:val="008E34D5"/>
    <w:rsid w:val="008E4294"/>
    <w:rsid w:val="008F60DC"/>
    <w:rsid w:val="009141D1"/>
    <w:rsid w:val="0091792E"/>
    <w:rsid w:val="0092734C"/>
    <w:rsid w:val="00931003"/>
    <w:rsid w:val="00933A8D"/>
    <w:rsid w:val="00935767"/>
    <w:rsid w:val="0093638E"/>
    <w:rsid w:val="0093652F"/>
    <w:rsid w:val="0093774C"/>
    <w:rsid w:val="00957210"/>
    <w:rsid w:val="00977F8D"/>
    <w:rsid w:val="00980163"/>
    <w:rsid w:val="00987A5F"/>
    <w:rsid w:val="0099160E"/>
    <w:rsid w:val="009A28C1"/>
    <w:rsid w:val="009A5074"/>
    <w:rsid w:val="009B5987"/>
    <w:rsid w:val="009C5C38"/>
    <w:rsid w:val="009D555B"/>
    <w:rsid w:val="009F134F"/>
    <w:rsid w:val="009F34A0"/>
    <w:rsid w:val="00A04A88"/>
    <w:rsid w:val="00A17293"/>
    <w:rsid w:val="00A17FF9"/>
    <w:rsid w:val="00A25ED5"/>
    <w:rsid w:val="00A36A65"/>
    <w:rsid w:val="00A42100"/>
    <w:rsid w:val="00A43922"/>
    <w:rsid w:val="00A450FD"/>
    <w:rsid w:val="00A533E4"/>
    <w:rsid w:val="00A5489A"/>
    <w:rsid w:val="00A56319"/>
    <w:rsid w:val="00A819C3"/>
    <w:rsid w:val="00A84D70"/>
    <w:rsid w:val="00A91CA5"/>
    <w:rsid w:val="00A95E77"/>
    <w:rsid w:val="00A965A3"/>
    <w:rsid w:val="00AA4EA6"/>
    <w:rsid w:val="00AB38F5"/>
    <w:rsid w:val="00AB663C"/>
    <w:rsid w:val="00AC1169"/>
    <w:rsid w:val="00AC38D4"/>
    <w:rsid w:val="00AD0E65"/>
    <w:rsid w:val="00AD14AA"/>
    <w:rsid w:val="00AD1EEA"/>
    <w:rsid w:val="00AE21DD"/>
    <w:rsid w:val="00AE3DF0"/>
    <w:rsid w:val="00AE50D5"/>
    <w:rsid w:val="00AF0308"/>
    <w:rsid w:val="00AF0B59"/>
    <w:rsid w:val="00AF29D4"/>
    <w:rsid w:val="00B01C34"/>
    <w:rsid w:val="00B16318"/>
    <w:rsid w:val="00B22FA4"/>
    <w:rsid w:val="00B3360A"/>
    <w:rsid w:val="00B6232A"/>
    <w:rsid w:val="00B7359B"/>
    <w:rsid w:val="00B75563"/>
    <w:rsid w:val="00B90F17"/>
    <w:rsid w:val="00B92DEC"/>
    <w:rsid w:val="00BA1083"/>
    <w:rsid w:val="00BA34C5"/>
    <w:rsid w:val="00BB109D"/>
    <w:rsid w:val="00BB7D22"/>
    <w:rsid w:val="00BC6A47"/>
    <w:rsid w:val="00BC6AF5"/>
    <w:rsid w:val="00BD4E08"/>
    <w:rsid w:val="00BD5026"/>
    <w:rsid w:val="00BD77C9"/>
    <w:rsid w:val="00BE38B9"/>
    <w:rsid w:val="00BF35BF"/>
    <w:rsid w:val="00C04EAC"/>
    <w:rsid w:val="00C06AAF"/>
    <w:rsid w:val="00C10A15"/>
    <w:rsid w:val="00C1579D"/>
    <w:rsid w:val="00C22AEA"/>
    <w:rsid w:val="00C32F3A"/>
    <w:rsid w:val="00C334C2"/>
    <w:rsid w:val="00C37764"/>
    <w:rsid w:val="00C4249D"/>
    <w:rsid w:val="00C43723"/>
    <w:rsid w:val="00C617E5"/>
    <w:rsid w:val="00CB355F"/>
    <w:rsid w:val="00CB42B7"/>
    <w:rsid w:val="00CB4AA8"/>
    <w:rsid w:val="00CC64DD"/>
    <w:rsid w:val="00CD7E72"/>
    <w:rsid w:val="00CE1E2C"/>
    <w:rsid w:val="00CF1B2E"/>
    <w:rsid w:val="00CF5C44"/>
    <w:rsid w:val="00D07F2E"/>
    <w:rsid w:val="00D144E2"/>
    <w:rsid w:val="00D2108B"/>
    <w:rsid w:val="00D26B3E"/>
    <w:rsid w:val="00D3332E"/>
    <w:rsid w:val="00D45304"/>
    <w:rsid w:val="00D71E71"/>
    <w:rsid w:val="00D76BF3"/>
    <w:rsid w:val="00D93516"/>
    <w:rsid w:val="00D9418E"/>
    <w:rsid w:val="00D971B5"/>
    <w:rsid w:val="00DA6B0B"/>
    <w:rsid w:val="00DB3C67"/>
    <w:rsid w:val="00DC08F1"/>
    <w:rsid w:val="00DC6424"/>
    <w:rsid w:val="00DC6C04"/>
    <w:rsid w:val="00DD0B38"/>
    <w:rsid w:val="00DD0EE3"/>
    <w:rsid w:val="00DE7C3C"/>
    <w:rsid w:val="00DF26AE"/>
    <w:rsid w:val="00DF26F6"/>
    <w:rsid w:val="00DF433D"/>
    <w:rsid w:val="00DF53BE"/>
    <w:rsid w:val="00E010A0"/>
    <w:rsid w:val="00E02BD5"/>
    <w:rsid w:val="00E1191F"/>
    <w:rsid w:val="00E145D0"/>
    <w:rsid w:val="00E22662"/>
    <w:rsid w:val="00E2283A"/>
    <w:rsid w:val="00E318F7"/>
    <w:rsid w:val="00E33599"/>
    <w:rsid w:val="00E4582D"/>
    <w:rsid w:val="00E629D2"/>
    <w:rsid w:val="00E62B65"/>
    <w:rsid w:val="00E662E9"/>
    <w:rsid w:val="00E71C31"/>
    <w:rsid w:val="00E7332E"/>
    <w:rsid w:val="00E9552E"/>
    <w:rsid w:val="00EA0610"/>
    <w:rsid w:val="00EA5957"/>
    <w:rsid w:val="00EB7D3C"/>
    <w:rsid w:val="00EC54C3"/>
    <w:rsid w:val="00EC6916"/>
    <w:rsid w:val="00EF281D"/>
    <w:rsid w:val="00EF6088"/>
    <w:rsid w:val="00F147D8"/>
    <w:rsid w:val="00F247FD"/>
    <w:rsid w:val="00F26DEC"/>
    <w:rsid w:val="00F31EC9"/>
    <w:rsid w:val="00F42EA3"/>
    <w:rsid w:val="00F4314A"/>
    <w:rsid w:val="00F55560"/>
    <w:rsid w:val="00F6009A"/>
    <w:rsid w:val="00F77DB5"/>
    <w:rsid w:val="00F8193F"/>
    <w:rsid w:val="00F856A6"/>
    <w:rsid w:val="00F85ED9"/>
    <w:rsid w:val="00F90642"/>
    <w:rsid w:val="00FA3AF9"/>
    <w:rsid w:val="00FB1C69"/>
    <w:rsid w:val="00FB59C1"/>
    <w:rsid w:val="00FC7AE4"/>
    <w:rsid w:val="00FD0EA2"/>
    <w:rsid w:val="00FE1300"/>
    <w:rsid w:val="00FE626B"/>
    <w:rsid w:val="00FF5D3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9D555B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R2">
    <w:name w:val="R2"/>
    <w:aliases w:val="(2)"/>
    <w:basedOn w:val="Normal"/>
    <w:rsid w:val="00E33599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AmSchNo">
    <w:name w:val="CharAmSchNo"/>
    <w:basedOn w:val="DefaultParagraphFont"/>
    <w:rsid w:val="00E33599"/>
  </w:style>
  <w:style w:type="character" w:customStyle="1" w:styleId="CharAmSchText">
    <w:name w:val="CharAmSchText"/>
    <w:basedOn w:val="DefaultParagraphFont"/>
    <w:rsid w:val="00E33599"/>
  </w:style>
  <w:style w:type="character" w:customStyle="1" w:styleId="CharSchPTNo">
    <w:name w:val="CharSchPTNo"/>
    <w:basedOn w:val="DefaultParagraphFont"/>
    <w:rsid w:val="00E33599"/>
  </w:style>
  <w:style w:type="character" w:customStyle="1" w:styleId="CharSchPTText">
    <w:name w:val="CharSchPTText"/>
    <w:basedOn w:val="DefaultParagraphFont"/>
    <w:rsid w:val="00E33599"/>
  </w:style>
  <w:style w:type="paragraph" w:customStyle="1" w:styleId="Schedulepart">
    <w:name w:val="Schedule part"/>
    <w:basedOn w:val="Normal"/>
    <w:rsid w:val="00E33599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noProof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E33599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E33599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paragraph" w:customStyle="1" w:styleId="TableColHead">
    <w:name w:val="TableColHead"/>
    <w:basedOn w:val="Normal"/>
    <w:rsid w:val="00E33599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definition0">
    <w:name w:val="definition"/>
    <w:basedOn w:val="Normal"/>
    <w:rsid w:val="00E3359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E3359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IDefinition">
    <w:name w:val="PI Definition"/>
    <w:basedOn w:val="P1"/>
    <w:rsid w:val="00E33599"/>
    <w:pPr>
      <w:tabs>
        <w:tab w:val="clear" w:pos="1191"/>
        <w:tab w:val="right" w:pos="1276"/>
      </w:tabs>
      <w:ind w:left="1560" w:hanging="1560"/>
    </w:pPr>
  </w:style>
  <w:style w:type="paragraph" w:customStyle="1" w:styleId="HR">
    <w:name w:val="HR"/>
    <w:aliases w:val="Regulation Heading"/>
    <w:basedOn w:val="Normal"/>
    <w:next w:val="Normal"/>
    <w:rsid w:val="00247558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247558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4324"/>
    <w:rPr>
      <w:color w:val="808080"/>
    </w:rPr>
  </w:style>
  <w:style w:type="paragraph" w:customStyle="1" w:styleId="r20">
    <w:name w:val="r2"/>
    <w:basedOn w:val="Normal"/>
    <w:rsid w:val="0024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UQVA7MFFXVNW-1663139543-1259</_dlc_DocId>
    <_dlc_DocIdUrl xmlns="04b8ec43-391f-4ce4-8841-d6a482add564">
      <Url>http://collaboration/organisation/auth/Chair/Auth/_layouts/15/DocIdRedir.aspx?ID=UQVA7MFFXVNW-1663139543-1259</Url>
      <Description>UQVA7MFFXVNW-1663139543-1259</Description>
    </_dlc_DocIdUrl>
    <Category xmlns="026d8262-4725-4a9c-834e-3f991ab17ffd">(none)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4533-DE2C-48C9-987E-61340EFF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DA29-545D-4863-BF16-648C013622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4B77DE5A-99FB-4B2E-9CE8-644E697E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7</cp:revision>
  <cp:lastPrinted>2016-10-19T23:00:00Z</cp:lastPrinted>
  <dcterms:created xsi:type="dcterms:W3CDTF">2020-08-24T00:19:00Z</dcterms:created>
  <dcterms:modified xsi:type="dcterms:W3CDTF">2020-09-13T23:49:00Z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579f245d-d791-4d46-9e47-f71e4fb78628</vt:lpwstr>
  </property>
</Properties>
</file>