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B0B" w:rsidRDefault="00372B0B" w:rsidP="0028773C">
      <w:pPr>
        <w:pStyle w:val="Title"/>
        <w:spacing w:after="240"/>
        <w:rPr>
          <w:b/>
          <w:bCs/>
        </w:rPr>
      </w:pPr>
      <w:r>
        <w:rPr>
          <w:b/>
          <w:bCs/>
        </w:rPr>
        <w:t>EXPLANATORY STATEMENT</w:t>
      </w:r>
    </w:p>
    <w:p w:rsidR="00372B0B" w:rsidRPr="005922DC" w:rsidRDefault="002B496B" w:rsidP="0028773C">
      <w:pPr>
        <w:spacing w:before="120" w:after="120"/>
        <w:jc w:val="center"/>
        <w:rPr>
          <w:i/>
          <w:sz w:val="24"/>
        </w:rPr>
      </w:pPr>
      <w:r w:rsidRPr="005922DC">
        <w:rPr>
          <w:i/>
          <w:sz w:val="24"/>
        </w:rPr>
        <w:t>Supply</w:t>
      </w:r>
      <w:r w:rsidR="00EF2ABC" w:rsidRPr="005922DC">
        <w:rPr>
          <w:i/>
          <w:sz w:val="24"/>
        </w:rPr>
        <w:t xml:space="preserve"> Act (No. </w:t>
      </w:r>
      <w:r w:rsidR="00A97BAC" w:rsidRPr="005922DC">
        <w:rPr>
          <w:i/>
          <w:sz w:val="24"/>
        </w:rPr>
        <w:t>1</w:t>
      </w:r>
      <w:r w:rsidR="009D5E57" w:rsidRPr="005922DC">
        <w:rPr>
          <w:i/>
          <w:sz w:val="24"/>
        </w:rPr>
        <w:t>) 2020</w:t>
      </w:r>
      <w:r w:rsidR="00EF2ABC" w:rsidRPr="005922DC">
        <w:rPr>
          <w:i/>
          <w:sz w:val="24"/>
        </w:rPr>
        <w:noBreakHyphen/>
      </w:r>
      <w:r w:rsidR="009D5E57" w:rsidRPr="005922DC">
        <w:rPr>
          <w:i/>
          <w:sz w:val="24"/>
        </w:rPr>
        <w:t>2021</w:t>
      </w:r>
    </w:p>
    <w:p w:rsidR="00372B0B" w:rsidRPr="00DF14D5" w:rsidRDefault="000B692D" w:rsidP="0028773C">
      <w:pPr>
        <w:spacing w:before="120" w:after="120"/>
        <w:jc w:val="center"/>
        <w:rPr>
          <w:sz w:val="24"/>
        </w:rPr>
      </w:pPr>
      <w:bookmarkStart w:id="0" w:name="Determination_Title"/>
      <w:bookmarkStart w:id="1" w:name="Citation"/>
      <w:r w:rsidRPr="005922DC">
        <w:rPr>
          <w:i/>
          <w:sz w:val="24"/>
        </w:rPr>
        <w:t>AFM</w:t>
      </w:r>
      <w:r w:rsidR="00A97BAC" w:rsidRPr="005922DC">
        <w:rPr>
          <w:i/>
          <w:sz w:val="24"/>
        </w:rPr>
        <w:t xml:space="preserve"> Determination </w:t>
      </w:r>
      <w:r w:rsidR="00EE49BF" w:rsidRPr="005922DC">
        <w:rPr>
          <w:i/>
          <w:sz w:val="24"/>
        </w:rPr>
        <w:t>(No. </w:t>
      </w:r>
      <w:r w:rsidR="00063BDE" w:rsidRPr="005922DC">
        <w:rPr>
          <w:i/>
          <w:sz w:val="24"/>
        </w:rPr>
        <w:t>3</w:t>
      </w:r>
      <w:r w:rsidR="00A97BAC" w:rsidRPr="005922DC">
        <w:rPr>
          <w:i/>
          <w:sz w:val="24"/>
        </w:rPr>
        <w:t xml:space="preserve"> of </w:t>
      </w:r>
      <w:r w:rsidR="009D5E57" w:rsidRPr="005922DC">
        <w:rPr>
          <w:i/>
          <w:sz w:val="24"/>
        </w:rPr>
        <w:t>2020</w:t>
      </w:r>
      <w:r w:rsidR="00EF2ABC" w:rsidRPr="005922DC">
        <w:rPr>
          <w:i/>
          <w:sz w:val="24"/>
        </w:rPr>
        <w:noBreakHyphen/>
      </w:r>
      <w:r w:rsidR="00DE4D7A" w:rsidRPr="005922DC">
        <w:rPr>
          <w:i/>
          <w:sz w:val="24"/>
        </w:rPr>
        <w:t>20</w:t>
      </w:r>
      <w:r w:rsidR="009D5E57" w:rsidRPr="005922DC">
        <w:rPr>
          <w:i/>
          <w:sz w:val="24"/>
        </w:rPr>
        <w:t>21</w:t>
      </w:r>
      <w:r w:rsidR="00A97BAC" w:rsidRPr="005922DC">
        <w:rPr>
          <w:i/>
          <w:sz w:val="24"/>
        </w:rPr>
        <w:t>)</w:t>
      </w:r>
      <w:bookmarkEnd w:id="0"/>
      <w:bookmarkEnd w:id="1"/>
    </w:p>
    <w:p w:rsidR="00372B0B" w:rsidRPr="000E0C20" w:rsidRDefault="00372B0B" w:rsidP="0028773C">
      <w:pPr>
        <w:pStyle w:val="Heading3"/>
        <w:rPr>
          <w:sz w:val="22"/>
          <w:szCs w:val="22"/>
        </w:rPr>
      </w:pPr>
      <w:r w:rsidRPr="000E0C20">
        <w:rPr>
          <w:sz w:val="22"/>
          <w:szCs w:val="22"/>
        </w:rPr>
        <w:t xml:space="preserve">Purpose of </w:t>
      </w:r>
      <w:r w:rsidR="0023003E" w:rsidRPr="000E0C20">
        <w:rPr>
          <w:sz w:val="22"/>
          <w:szCs w:val="22"/>
        </w:rPr>
        <w:t>this Determination</w:t>
      </w:r>
    </w:p>
    <w:p w:rsidR="00A97BAC" w:rsidRPr="000E0C20" w:rsidRDefault="00A97BAC" w:rsidP="0028773C">
      <w:pPr>
        <w:pStyle w:val="Header"/>
        <w:tabs>
          <w:tab w:val="clear" w:pos="4153"/>
          <w:tab w:val="clear" w:pos="8306"/>
        </w:tabs>
        <w:spacing w:after="200"/>
        <w:rPr>
          <w:sz w:val="22"/>
          <w:szCs w:val="22"/>
        </w:rPr>
      </w:pPr>
      <w:r w:rsidRPr="005922DC">
        <w:rPr>
          <w:sz w:val="22"/>
          <w:szCs w:val="22"/>
        </w:rPr>
        <w:t>The Advance to the Finance Minister (AFM) is provided under subsection 1</w:t>
      </w:r>
      <w:r w:rsidR="00182FE7" w:rsidRPr="005922DC">
        <w:rPr>
          <w:sz w:val="22"/>
          <w:szCs w:val="22"/>
        </w:rPr>
        <w:t>0</w:t>
      </w:r>
      <w:r w:rsidRPr="005922DC">
        <w:rPr>
          <w:sz w:val="22"/>
          <w:szCs w:val="22"/>
        </w:rPr>
        <w:t xml:space="preserve">(2) of </w:t>
      </w:r>
      <w:r w:rsidR="00BB5B9B" w:rsidRPr="005922DC">
        <w:rPr>
          <w:i/>
          <w:sz w:val="22"/>
          <w:szCs w:val="22"/>
        </w:rPr>
        <w:t>Supply</w:t>
      </w:r>
      <w:r w:rsidRPr="005922DC">
        <w:rPr>
          <w:i/>
          <w:sz w:val="22"/>
          <w:szCs w:val="22"/>
        </w:rPr>
        <w:t xml:space="preserve"> Act (No. 1) </w:t>
      </w:r>
      <w:r w:rsidR="008B76D3" w:rsidRPr="005922DC">
        <w:rPr>
          <w:i/>
          <w:sz w:val="22"/>
          <w:szCs w:val="22"/>
        </w:rPr>
        <w:t>2020</w:t>
      </w:r>
      <w:r w:rsidR="00BB5B9B" w:rsidRPr="005922DC">
        <w:rPr>
          <w:i/>
          <w:sz w:val="22"/>
          <w:szCs w:val="22"/>
        </w:rPr>
        <w:noBreakHyphen/>
        <w:t>202</w:t>
      </w:r>
      <w:r w:rsidR="008B76D3" w:rsidRPr="005922DC">
        <w:rPr>
          <w:i/>
          <w:sz w:val="22"/>
          <w:szCs w:val="22"/>
        </w:rPr>
        <w:t>1</w:t>
      </w:r>
      <w:r w:rsidR="000B692D" w:rsidRPr="005922DC">
        <w:rPr>
          <w:sz w:val="22"/>
          <w:szCs w:val="22"/>
        </w:rPr>
        <w:t xml:space="preserve"> </w:t>
      </w:r>
      <w:r w:rsidR="00BB5B9B" w:rsidRPr="005922DC">
        <w:rPr>
          <w:sz w:val="22"/>
          <w:szCs w:val="22"/>
        </w:rPr>
        <w:t>(the Act). Section </w:t>
      </w:r>
      <w:r w:rsidRPr="005922DC">
        <w:rPr>
          <w:sz w:val="22"/>
          <w:szCs w:val="22"/>
        </w:rPr>
        <w:t>1</w:t>
      </w:r>
      <w:r w:rsidR="00182FE7" w:rsidRPr="005922DC">
        <w:rPr>
          <w:sz w:val="22"/>
          <w:szCs w:val="22"/>
        </w:rPr>
        <w:t>0</w:t>
      </w:r>
      <w:r w:rsidRPr="005922DC">
        <w:rPr>
          <w:sz w:val="22"/>
          <w:szCs w:val="22"/>
        </w:rPr>
        <w:t xml:space="preserve"> provides that amounts can be </w:t>
      </w:r>
      <w:r w:rsidR="00BB5B9B" w:rsidRPr="005922DC">
        <w:rPr>
          <w:sz w:val="22"/>
          <w:szCs w:val="22"/>
        </w:rPr>
        <w:t>allocated</w:t>
      </w:r>
      <w:r w:rsidRPr="005922DC">
        <w:rPr>
          <w:sz w:val="22"/>
          <w:szCs w:val="22"/>
        </w:rPr>
        <w:t xml:space="preserve"> from</w:t>
      </w:r>
      <w:r w:rsidR="00EF2ABC" w:rsidRPr="005922DC">
        <w:rPr>
          <w:sz w:val="22"/>
          <w:szCs w:val="22"/>
        </w:rPr>
        <w:t xml:space="preserve"> the AFM, up to a limit of </w:t>
      </w:r>
      <w:r w:rsidR="008B76D3" w:rsidRPr="005922DC">
        <w:rPr>
          <w:sz w:val="22"/>
          <w:szCs w:val="22"/>
        </w:rPr>
        <w:t>$16,000</w:t>
      </w:r>
      <w:r w:rsidR="00EF2ABC" w:rsidRPr="005922DC">
        <w:rPr>
          <w:sz w:val="22"/>
          <w:szCs w:val="22"/>
        </w:rPr>
        <w:t> </w:t>
      </w:r>
      <w:r w:rsidRPr="005922DC">
        <w:rPr>
          <w:sz w:val="22"/>
          <w:szCs w:val="22"/>
        </w:rPr>
        <w:t xml:space="preserve">million. </w:t>
      </w:r>
      <w:r w:rsidR="008B76D3" w:rsidRPr="005922DC">
        <w:rPr>
          <w:sz w:val="22"/>
          <w:szCs w:val="22"/>
        </w:rPr>
        <w:t xml:space="preserve">This AFM provision is reduced by the value of AFMs issued under </w:t>
      </w:r>
      <w:r w:rsidR="008B76D3" w:rsidRPr="005922DC">
        <w:rPr>
          <w:i/>
          <w:sz w:val="22"/>
          <w:szCs w:val="22"/>
        </w:rPr>
        <w:t>Appropriation Act (No. 5) 2019</w:t>
      </w:r>
      <w:r w:rsidR="008B76D3" w:rsidRPr="005922DC">
        <w:rPr>
          <w:i/>
          <w:sz w:val="22"/>
          <w:szCs w:val="22"/>
        </w:rPr>
        <w:noBreakHyphen/>
        <w:t>2020</w:t>
      </w:r>
      <w:r w:rsidR="009F3916">
        <w:rPr>
          <w:sz w:val="22"/>
          <w:szCs w:val="22"/>
        </w:rPr>
        <w:t>. N</w:t>
      </w:r>
      <w:r w:rsidR="008B76D3" w:rsidRPr="005922DC">
        <w:rPr>
          <w:sz w:val="22"/>
          <w:szCs w:val="22"/>
        </w:rPr>
        <w:t xml:space="preserve">o allocations were made from </w:t>
      </w:r>
      <w:r w:rsidR="008B76D3" w:rsidRPr="005922DC">
        <w:rPr>
          <w:i/>
          <w:sz w:val="22"/>
          <w:szCs w:val="22"/>
        </w:rPr>
        <w:t>Appropriation Act (No. 5) 2019</w:t>
      </w:r>
      <w:r w:rsidR="008B76D3" w:rsidRPr="005922DC">
        <w:rPr>
          <w:i/>
          <w:sz w:val="22"/>
          <w:szCs w:val="22"/>
        </w:rPr>
        <w:noBreakHyphen/>
        <w:t>2020</w:t>
      </w:r>
      <w:r w:rsidR="009F3916">
        <w:rPr>
          <w:i/>
          <w:sz w:val="22"/>
          <w:szCs w:val="22"/>
        </w:rPr>
        <w:t>.</w:t>
      </w:r>
      <w:r w:rsidR="009F3916">
        <w:rPr>
          <w:sz w:val="22"/>
          <w:szCs w:val="22"/>
        </w:rPr>
        <w:t xml:space="preserve"> One allocation has been made from </w:t>
      </w:r>
      <w:r w:rsidR="009F3916" w:rsidRPr="005922DC">
        <w:rPr>
          <w:i/>
          <w:sz w:val="22"/>
          <w:szCs w:val="22"/>
        </w:rPr>
        <w:t>Supply Act (No. 1) 2020</w:t>
      </w:r>
      <w:r w:rsidR="009F3916" w:rsidRPr="005922DC">
        <w:rPr>
          <w:i/>
          <w:sz w:val="22"/>
          <w:szCs w:val="22"/>
        </w:rPr>
        <w:noBreakHyphen/>
        <w:t>2021</w:t>
      </w:r>
      <w:r w:rsidR="009F3916">
        <w:rPr>
          <w:sz w:val="22"/>
          <w:szCs w:val="22"/>
        </w:rPr>
        <w:t xml:space="preserve"> for $230.080 mi</w:t>
      </w:r>
      <w:bookmarkStart w:id="2" w:name="_GoBack"/>
      <w:bookmarkEnd w:id="2"/>
      <w:r w:rsidR="009F3916">
        <w:rPr>
          <w:sz w:val="22"/>
          <w:szCs w:val="22"/>
        </w:rPr>
        <w:t>llion. T</w:t>
      </w:r>
      <w:r w:rsidR="008B76D3" w:rsidRPr="005922DC">
        <w:rPr>
          <w:sz w:val="22"/>
          <w:szCs w:val="22"/>
        </w:rPr>
        <w:t xml:space="preserve">he </w:t>
      </w:r>
      <w:r w:rsidR="008820A7">
        <w:rPr>
          <w:sz w:val="22"/>
          <w:szCs w:val="22"/>
        </w:rPr>
        <w:t>amount</w:t>
      </w:r>
      <w:r w:rsidR="008B76D3" w:rsidRPr="005922DC">
        <w:rPr>
          <w:sz w:val="22"/>
          <w:szCs w:val="22"/>
        </w:rPr>
        <w:t xml:space="preserve"> available </w:t>
      </w:r>
      <w:r w:rsidR="003203A8" w:rsidRPr="005922DC">
        <w:rPr>
          <w:sz w:val="22"/>
          <w:szCs w:val="22"/>
        </w:rPr>
        <w:t xml:space="preserve">for allocation from </w:t>
      </w:r>
      <w:r w:rsidR="003203A8" w:rsidRPr="005922DC">
        <w:rPr>
          <w:i/>
          <w:sz w:val="22"/>
          <w:szCs w:val="22"/>
        </w:rPr>
        <w:t>Supply Act (No. 1) 2020</w:t>
      </w:r>
      <w:r w:rsidR="003203A8" w:rsidRPr="005922DC">
        <w:rPr>
          <w:i/>
          <w:sz w:val="22"/>
          <w:szCs w:val="22"/>
        </w:rPr>
        <w:noBreakHyphen/>
        <w:t>2021</w:t>
      </w:r>
      <w:r w:rsidR="003203A8" w:rsidRPr="005922DC">
        <w:rPr>
          <w:sz w:val="22"/>
          <w:szCs w:val="22"/>
        </w:rPr>
        <w:t xml:space="preserve"> </w:t>
      </w:r>
      <w:r w:rsidR="008B76D3" w:rsidRPr="005922DC">
        <w:rPr>
          <w:sz w:val="22"/>
          <w:szCs w:val="22"/>
        </w:rPr>
        <w:t>is $</w:t>
      </w:r>
      <w:r w:rsidR="009F3916">
        <w:rPr>
          <w:sz w:val="22"/>
          <w:szCs w:val="22"/>
        </w:rPr>
        <w:t>15,769.920</w:t>
      </w:r>
      <w:r w:rsidR="008B76D3" w:rsidRPr="005922DC">
        <w:rPr>
          <w:sz w:val="22"/>
          <w:szCs w:val="22"/>
        </w:rPr>
        <w:t xml:space="preserve"> million. </w:t>
      </w:r>
      <w:r w:rsidRPr="005922DC">
        <w:rPr>
          <w:sz w:val="22"/>
          <w:szCs w:val="22"/>
        </w:rPr>
        <w:t>The Finance Minister must, however, be satisfied there is an urgent need for expenditure, in the current year, that is not provided for, or is insufficiently provided for, in Schedule 1 of the Act, for one of the reasons specified in paragraphs 1</w:t>
      </w:r>
      <w:r w:rsidR="00182FE7" w:rsidRPr="005922DC">
        <w:rPr>
          <w:sz w:val="22"/>
          <w:szCs w:val="22"/>
        </w:rPr>
        <w:t>0</w:t>
      </w:r>
      <w:r w:rsidRPr="005922DC">
        <w:rPr>
          <w:sz w:val="22"/>
          <w:szCs w:val="22"/>
        </w:rPr>
        <w:t>(1)(a) and (b).</w:t>
      </w:r>
    </w:p>
    <w:p w:rsidR="00DE4D7A" w:rsidRDefault="00A97BAC" w:rsidP="0028773C">
      <w:pPr>
        <w:pStyle w:val="Header"/>
        <w:tabs>
          <w:tab w:val="clear" w:pos="4153"/>
          <w:tab w:val="clear" w:pos="8306"/>
        </w:tabs>
        <w:spacing w:after="200"/>
        <w:rPr>
          <w:sz w:val="22"/>
          <w:szCs w:val="22"/>
        </w:rPr>
      </w:pPr>
      <w:r w:rsidRPr="005922DC">
        <w:rPr>
          <w:sz w:val="22"/>
          <w:szCs w:val="22"/>
        </w:rPr>
        <w:t xml:space="preserve">The Finance Minister is satisfied, based on information provided by the </w:t>
      </w:r>
      <w:r w:rsidR="00EE49BF" w:rsidRPr="005922DC">
        <w:rPr>
          <w:sz w:val="22"/>
          <w:szCs w:val="22"/>
        </w:rPr>
        <w:t xml:space="preserve">Department of </w:t>
      </w:r>
      <w:r w:rsidR="00021060" w:rsidRPr="005922DC">
        <w:rPr>
          <w:sz w:val="22"/>
          <w:szCs w:val="22"/>
        </w:rPr>
        <w:t>Health</w:t>
      </w:r>
      <w:r w:rsidR="00EE49BF" w:rsidRPr="005922DC">
        <w:rPr>
          <w:sz w:val="22"/>
          <w:szCs w:val="22"/>
        </w:rPr>
        <w:t xml:space="preserve"> (</w:t>
      </w:r>
      <w:r w:rsidR="00021060" w:rsidRPr="005922DC">
        <w:rPr>
          <w:sz w:val="22"/>
          <w:szCs w:val="22"/>
        </w:rPr>
        <w:t>Health</w:t>
      </w:r>
      <w:r w:rsidR="00EE49BF" w:rsidRPr="005922DC">
        <w:rPr>
          <w:sz w:val="22"/>
          <w:szCs w:val="22"/>
        </w:rPr>
        <w:t>)</w:t>
      </w:r>
      <w:r w:rsidRPr="005922DC">
        <w:rPr>
          <w:sz w:val="22"/>
          <w:szCs w:val="22"/>
        </w:rPr>
        <w:t xml:space="preserve"> that the additional expenditure was unforeseen until after the last day on which it was practicable to provide for it</w:t>
      </w:r>
      <w:r w:rsidR="00C848C7" w:rsidRPr="005922DC">
        <w:rPr>
          <w:sz w:val="22"/>
          <w:szCs w:val="22"/>
        </w:rPr>
        <w:t xml:space="preserve"> in </w:t>
      </w:r>
      <w:r w:rsidR="003203A8" w:rsidRPr="005922DC">
        <w:rPr>
          <w:i/>
          <w:sz w:val="22"/>
          <w:szCs w:val="22"/>
        </w:rPr>
        <w:t>Supply Bill (No. 1) 2020</w:t>
      </w:r>
      <w:r w:rsidR="003203A8" w:rsidRPr="005922DC">
        <w:rPr>
          <w:i/>
          <w:sz w:val="22"/>
          <w:szCs w:val="22"/>
        </w:rPr>
        <w:noBreakHyphen/>
        <w:t>2021</w:t>
      </w:r>
      <w:r w:rsidR="003203A8" w:rsidRPr="005922DC">
        <w:rPr>
          <w:sz w:val="22"/>
          <w:szCs w:val="22"/>
        </w:rPr>
        <w:t xml:space="preserve"> (</w:t>
      </w:r>
      <w:r w:rsidR="00C848C7" w:rsidRPr="005922DC">
        <w:rPr>
          <w:sz w:val="22"/>
          <w:szCs w:val="22"/>
        </w:rPr>
        <w:t>the Bill</w:t>
      </w:r>
      <w:r w:rsidR="003203A8" w:rsidRPr="005922DC">
        <w:rPr>
          <w:sz w:val="22"/>
          <w:szCs w:val="22"/>
        </w:rPr>
        <w:t>)</w:t>
      </w:r>
      <w:r w:rsidR="00C848C7" w:rsidRPr="005922DC">
        <w:rPr>
          <w:sz w:val="22"/>
          <w:szCs w:val="22"/>
        </w:rPr>
        <w:t xml:space="preserve">, before </w:t>
      </w:r>
      <w:r w:rsidR="003203A8" w:rsidRPr="005922DC">
        <w:rPr>
          <w:sz w:val="22"/>
          <w:szCs w:val="22"/>
        </w:rPr>
        <w:t>it</w:t>
      </w:r>
      <w:r w:rsidR="00C848C7" w:rsidRPr="005922DC">
        <w:rPr>
          <w:sz w:val="22"/>
          <w:szCs w:val="22"/>
        </w:rPr>
        <w:t xml:space="preserve"> was introduced into the House of Representatives</w:t>
      </w:r>
      <w:r w:rsidR="003203A8" w:rsidRPr="005922DC">
        <w:rPr>
          <w:sz w:val="22"/>
          <w:szCs w:val="22"/>
        </w:rPr>
        <w:t xml:space="preserve"> (paragraph 10(1)(b)). The Bill</w:t>
      </w:r>
      <w:r w:rsidR="00DE4D7A" w:rsidRPr="005922DC">
        <w:rPr>
          <w:i/>
          <w:sz w:val="22"/>
          <w:szCs w:val="22"/>
        </w:rPr>
        <w:t xml:space="preserve"> </w:t>
      </w:r>
      <w:r w:rsidR="00DE4D7A" w:rsidRPr="005922DC">
        <w:rPr>
          <w:sz w:val="22"/>
          <w:szCs w:val="22"/>
        </w:rPr>
        <w:t xml:space="preserve">was introduced into the House of Representatives on </w:t>
      </w:r>
      <w:r w:rsidR="008B76D3" w:rsidRPr="005922DC">
        <w:rPr>
          <w:sz w:val="22"/>
          <w:szCs w:val="22"/>
        </w:rPr>
        <w:t>Monday</w:t>
      </w:r>
      <w:r w:rsidR="00DE4D7A" w:rsidRPr="005922DC">
        <w:rPr>
          <w:sz w:val="22"/>
          <w:szCs w:val="22"/>
        </w:rPr>
        <w:t>, 2</w:t>
      </w:r>
      <w:r w:rsidR="008B76D3" w:rsidRPr="005922DC">
        <w:rPr>
          <w:sz w:val="22"/>
          <w:szCs w:val="22"/>
        </w:rPr>
        <w:t>3</w:t>
      </w:r>
      <w:r w:rsidR="00DE4D7A" w:rsidRPr="005922DC">
        <w:rPr>
          <w:sz w:val="22"/>
          <w:szCs w:val="22"/>
        </w:rPr>
        <w:t> </w:t>
      </w:r>
      <w:r w:rsidR="008B76D3" w:rsidRPr="005922DC">
        <w:rPr>
          <w:sz w:val="22"/>
          <w:szCs w:val="22"/>
        </w:rPr>
        <w:t>March 2020</w:t>
      </w:r>
      <w:r w:rsidR="00DE4D7A" w:rsidRPr="005922DC">
        <w:rPr>
          <w:sz w:val="22"/>
          <w:szCs w:val="22"/>
        </w:rPr>
        <w:t>.</w:t>
      </w:r>
    </w:p>
    <w:p w:rsidR="007E5198" w:rsidRDefault="007E5198" w:rsidP="00D1575D">
      <w:pPr>
        <w:pStyle w:val="Header"/>
        <w:tabs>
          <w:tab w:val="clear" w:pos="4153"/>
          <w:tab w:val="clear" w:pos="8306"/>
        </w:tabs>
        <w:spacing w:after="200"/>
        <w:rPr>
          <w:sz w:val="22"/>
          <w:szCs w:val="22"/>
        </w:rPr>
      </w:pPr>
      <w:r w:rsidRPr="005922DC">
        <w:rPr>
          <w:sz w:val="22"/>
          <w:szCs w:val="22"/>
        </w:rPr>
        <w:t xml:space="preserve">The </w:t>
      </w:r>
      <w:r w:rsidR="001E2428" w:rsidRPr="005922DC">
        <w:rPr>
          <w:sz w:val="22"/>
          <w:szCs w:val="22"/>
        </w:rPr>
        <w:t xml:space="preserve">Australian </w:t>
      </w:r>
      <w:r w:rsidRPr="005922DC">
        <w:rPr>
          <w:sz w:val="22"/>
          <w:szCs w:val="22"/>
        </w:rPr>
        <w:t xml:space="preserve">Government </w:t>
      </w:r>
      <w:r w:rsidR="00E65DD5" w:rsidRPr="005922DC">
        <w:rPr>
          <w:sz w:val="22"/>
          <w:szCs w:val="22"/>
        </w:rPr>
        <w:t xml:space="preserve">has agreed </w:t>
      </w:r>
      <w:r w:rsidR="0014256B" w:rsidRPr="005922DC">
        <w:rPr>
          <w:sz w:val="22"/>
          <w:szCs w:val="22"/>
        </w:rPr>
        <w:t xml:space="preserve">that this </w:t>
      </w:r>
      <w:r w:rsidR="00E65DD5" w:rsidRPr="005922DC">
        <w:rPr>
          <w:sz w:val="22"/>
          <w:szCs w:val="22"/>
        </w:rPr>
        <w:t xml:space="preserve">additional expenditure </w:t>
      </w:r>
      <w:r w:rsidR="00021060" w:rsidRPr="005922DC">
        <w:rPr>
          <w:sz w:val="22"/>
          <w:szCs w:val="22"/>
        </w:rPr>
        <w:t xml:space="preserve">is essential </w:t>
      </w:r>
      <w:r w:rsidR="00BB3B40">
        <w:rPr>
          <w:sz w:val="22"/>
          <w:szCs w:val="22"/>
        </w:rPr>
        <w:t>following the entering</w:t>
      </w:r>
      <w:r w:rsidR="00AA13D2" w:rsidRPr="005922DC">
        <w:rPr>
          <w:sz w:val="22"/>
          <w:szCs w:val="22"/>
        </w:rPr>
        <w:t xml:space="preserve"> into </w:t>
      </w:r>
      <w:r w:rsidR="00BB3B40">
        <w:rPr>
          <w:sz w:val="22"/>
          <w:szCs w:val="22"/>
        </w:rPr>
        <w:t>of agreement</w:t>
      </w:r>
      <w:r w:rsidR="00AA13D2" w:rsidRPr="005922DC">
        <w:rPr>
          <w:sz w:val="22"/>
          <w:szCs w:val="22"/>
        </w:rPr>
        <w:t xml:space="preserve">s with AstraZeneca, </w:t>
      </w:r>
      <w:r w:rsidR="0095222C">
        <w:rPr>
          <w:sz w:val="22"/>
          <w:szCs w:val="22"/>
        </w:rPr>
        <w:t xml:space="preserve">CSL and </w:t>
      </w:r>
      <w:proofErr w:type="spellStart"/>
      <w:r w:rsidR="00AA13D2" w:rsidRPr="005922DC">
        <w:rPr>
          <w:sz w:val="22"/>
          <w:szCs w:val="22"/>
        </w:rPr>
        <w:t>Seqiru</w:t>
      </w:r>
      <w:r w:rsidR="0095222C">
        <w:rPr>
          <w:sz w:val="22"/>
          <w:szCs w:val="22"/>
        </w:rPr>
        <w:t>s</w:t>
      </w:r>
      <w:proofErr w:type="spellEnd"/>
      <w:r w:rsidR="00AA13D2" w:rsidRPr="005922DC">
        <w:rPr>
          <w:sz w:val="22"/>
          <w:szCs w:val="22"/>
        </w:rPr>
        <w:t xml:space="preserve"> for the supply and production of th</w:t>
      </w:r>
      <w:r w:rsidR="00EF7663" w:rsidRPr="005922DC">
        <w:rPr>
          <w:sz w:val="22"/>
          <w:szCs w:val="22"/>
        </w:rPr>
        <w:t xml:space="preserve">e </w:t>
      </w:r>
      <w:r w:rsidR="00AA13D2" w:rsidRPr="005922DC">
        <w:rPr>
          <w:sz w:val="22"/>
          <w:szCs w:val="22"/>
        </w:rPr>
        <w:t xml:space="preserve">University of Oxford </w:t>
      </w:r>
      <w:r w:rsidR="00EF7663" w:rsidRPr="005922DC">
        <w:rPr>
          <w:sz w:val="22"/>
          <w:szCs w:val="22"/>
        </w:rPr>
        <w:t>and University of Queensland CO</w:t>
      </w:r>
      <w:r w:rsidR="00AA13D2" w:rsidRPr="005922DC">
        <w:rPr>
          <w:sz w:val="22"/>
          <w:szCs w:val="22"/>
        </w:rPr>
        <w:t>VID-19 Vaccine candidate</w:t>
      </w:r>
      <w:r w:rsidR="00EF7663" w:rsidRPr="005922DC">
        <w:rPr>
          <w:sz w:val="22"/>
          <w:szCs w:val="22"/>
        </w:rPr>
        <w:t>s</w:t>
      </w:r>
      <w:r w:rsidR="005922DC" w:rsidRPr="005922DC">
        <w:rPr>
          <w:sz w:val="22"/>
          <w:szCs w:val="22"/>
        </w:rPr>
        <w:t xml:space="preserve"> and </w:t>
      </w:r>
      <w:r w:rsidR="005922DC">
        <w:rPr>
          <w:sz w:val="22"/>
          <w:szCs w:val="22"/>
        </w:rPr>
        <w:t xml:space="preserve">essential </w:t>
      </w:r>
      <w:r w:rsidR="005922DC" w:rsidRPr="005922DC">
        <w:rPr>
          <w:sz w:val="22"/>
          <w:szCs w:val="22"/>
        </w:rPr>
        <w:t>in order to participate in the COVAX Facility</w:t>
      </w:r>
      <w:r w:rsidR="00021060" w:rsidRPr="005922DC">
        <w:rPr>
          <w:sz w:val="22"/>
          <w:szCs w:val="22"/>
        </w:rPr>
        <w:t xml:space="preserve">. </w:t>
      </w:r>
      <w:r w:rsidRPr="005922DC">
        <w:rPr>
          <w:sz w:val="22"/>
          <w:szCs w:val="22"/>
        </w:rPr>
        <w:t>The</w:t>
      </w:r>
      <w:r w:rsidR="00E74B9F" w:rsidRPr="005922DC">
        <w:rPr>
          <w:sz w:val="22"/>
          <w:szCs w:val="22"/>
        </w:rPr>
        <w:t xml:space="preserve"> need for additional</w:t>
      </w:r>
      <w:r w:rsidRPr="005922DC">
        <w:rPr>
          <w:sz w:val="22"/>
          <w:szCs w:val="22"/>
        </w:rPr>
        <w:t xml:space="preserve"> expenditure is urgent as pa</w:t>
      </w:r>
      <w:r w:rsidR="00E65DD5" w:rsidRPr="005922DC">
        <w:rPr>
          <w:sz w:val="22"/>
          <w:szCs w:val="22"/>
        </w:rPr>
        <w:t xml:space="preserve">yments need to be made before appropriations will be available from </w:t>
      </w:r>
      <w:r w:rsidR="00E65DD5" w:rsidRPr="005922DC">
        <w:rPr>
          <w:i/>
          <w:sz w:val="22"/>
          <w:szCs w:val="22"/>
        </w:rPr>
        <w:t>Appropriation Bill (No. 1) 2020</w:t>
      </w:r>
      <w:r w:rsidR="00E65DD5" w:rsidRPr="005922DC">
        <w:rPr>
          <w:i/>
          <w:sz w:val="22"/>
          <w:szCs w:val="22"/>
        </w:rPr>
        <w:noBreakHyphen/>
        <w:t>2021</w:t>
      </w:r>
      <w:r w:rsidR="00206B23" w:rsidRPr="005922DC">
        <w:rPr>
          <w:i/>
          <w:sz w:val="22"/>
          <w:szCs w:val="22"/>
        </w:rPr>
        <w:t xml:space="preserve"> </w:t>
      </w:r>
      <w:r w:rsidR="00206B23" w:rsidRPr="005922DC">
        <w:rPr>
          <w:sz w:val="22"/>
          <w:szCs w:val="22"/>
        </w:rPr>
        <w:t>once enacted.</w:t>
      </w:r>
    </w:p>
    <w:p w:rsidR="001E2428" w:rsidRDefault="001E2428" w:rsidP="001E2428">
      <w:pPr>
        <w:pStyle w:val="Header"/>
        <w:tabs>
          <w:tab w:val="clear" w:pos="4153"/>
          <w:tab w:val="clear" w:pos="8306"/>
        </w:tabs>
        <w:spacing w:after="200"/>
        <w:rPr>
          <w:sz w:val="22"/>
          <w:szCs w:val="22"/>
        </w:rPr>
      </w:pPr>
      <w:r>
        <w:rPr>
          <w:sz w:val="22"/>
          <w:szCs w:val="22"/>
        </w:rPr>
        <w:t xml:space="preserve">Further </w:t>
      </w:r>
      <w:r w:rsidRPr="000E0C20">
        <w:rPr>
          <w:sz w:val="22"/>
          <w:szCs w:val="22"/>
        </w:rPr>
        <w:t xml:space="preserve">explanation of the additional expenditure </w:t>
      </w:r>
      <w:r>
        <w:rPr>
          <w:sz w:val="22"/>
          <w:szCs w:val="22"/>
        </w:rPr>
        <w:t xml:space="preserve">is </w:t>
      </w:r>
      <w:r w:rsidRPr="000E0C20">
        <w:rPr>
          <w:sz w:val="22"/>
          <w:szCs w:val="22"/>
        </w:rPr>
        <w:t>provided in this determination under the heading ‘Consultation and Impact’ below.</w:t>
      </w:r>
    </w:p>
    <w:p w:rsidR="00A97BAC" w:rsidRPr="000E0C20" w:rsidRDefault="00A97BAC" w:rsidP="0028773C">
      <w:pPr>
        <w:pStyle w:val="Header"/>
        <w:tabs>
          <w:tab w:val="clear" w:pos="4153"/>
          <w:tab w:val="clear" w:pos="8306"/>
        </w:tabs>
        <w:spacing w:after="200"/>
        <w:rPr>
          <w:sz w:val="22"/>
          <w:szCs w:val="22"/>
        </w:rPr>
      </w:pPr>
      <w:r w:rsidRPr="000E0C20">
        <w:rPr>
          <w:sz w:val="22"/>
          <w:szCs w:val="22"/>
        </w:rPr>
        <w:t>The effect of the</w:t>
      </w:r>
      <w:r w:rsidR="00EF2ABC">
        <w:rPr>
          <w:sz w:val="22"/>
          <w:szCs w:val="22"/>
        </w:rPr>
        <w:t xml:space="preserve"> determination is that </w:t>
      </w:r>
      <w:r w:rsidR="00EF2ABC" w:rsidRPr="005922DC">
        <w:rPr>
          <w:sz w:val="22"/>
          <w:szCs w:val="22"/>
        </w:rPr>
        <w:t>Schedule </w:t>
      </w:r>
      <w:r w:rsidRPr="005922DC">
        <w:rPr>
          <w:sz w:val="22"/>
          <w:szCs w:val="22"/>
        </w:rPr>
        <w:t xml:space="preserve">1 of </w:t>
      </w:r>
      <w:r w:rsidR="00BB5B9B" w:rsidRPr="005922DC">
        <w:rPr>
          <w:i/>
          <w:sz w:val="22"/>
          <w:szCs w:val="22"/>
        </w:rPr>
        <w:t>Supply</w:t>
      </w:r>
      <w:r w:rsidR="00EF2ABC" w:rsidRPr="005922DC">
        <w:rPr>
          <w:i/>
          <w:iCs/>
          <w:sz w:val="22"/>
          <w:szCs w:val="22"/>
        </w:rPr>
        <w:t xml:space="preserve"> Act (No. </w:t>
      </w:r>
      <w:r w:rsidRPr="005922DC">
        <w:rPr>
          <w:i/>
          <w:iCs/>
          <w:sz w:val="22"/>
          <w:szCs w:val="22"/>
        </w:rPr>
        <w:t xml:space="preserve">1) </w:t>
      </w:r>
      <w:r w:rsidR="008B76D3" w:rsidRPr="005922DC">
        <w:rPr>
          <w:i/>
          <w:sz w:val="22"/>
          <w:szCs w:val="22"/>
        </w:rPr>
        <w:t>2020</w:t>
      </w:r>
      <w:r w:rsidR="00EF2ABC" w:rsidRPr="005922DC">
        <w:rPr>
          <w:i/>
          <w:sz w:val="22"/>
          <w:szCs w:val="22"/>
        </w:rPr>
        <w:noBreakHyphen/>
      </w:r>
      <w:r w:rsidR="00BB5B9B" w:rsidRPr="005922DC">
        <w:rPr>
          <w:i/>
          <w:sz w:val="22"/>
          <w:szCs w:val="22"/>
        </w:rPr>
        <w:t>202</w:t>
      </w:r>
      <w:r w:rsidR="008B76D3" w:rsidRPr="005922DC">
        <w:rPr>
          <w:i/>
          <w:sz w:val="22"/>
          <w:szCs w:val="22"/>
        </w:rPr>
        <w:t>1</w:t>
      </w:r>
      <w:r w:rsidR="000B692D" w:rsidRPr="005922DC">
        <w:rPr>
          <w:sz w:val="22"/>
          <w:szCs w:val="22"/>
        </w:rPr>
        <w:t xml:space="preserve"> </w:t>
      </w:r>
      <w:r w:rsidRPr="005922DC">
        <w:rPr>
          <w:sz w:val="22"/>
          <w:szCs w:val="22"/>
        </w:rPr>
        <w:t>will have effect as if it were amended as specified in the determination.</w:t>
      </w:r>
    </w:p>
    <w:p w:rsidR="00372B0B" w:rsidRPr="000E0C20" w:rsidRDefault="00A97BAC" w:rsidP="0028773C">
      <w:pPr>
        <w:pStyle w:val="Heading3"/>
        <w:rPr>
          <w:iCs/>
          <w:sz w:val="22"/>
          <w:szCs w:val="22"/>
        </w:rPr>
      </w:pPr>
      <w:r w:rsidRPr="000E0C20">
        <w:rPr>
          <w:iCs/>
          <w:sz w:val="22"/>
          <w:szCs w:val="22"/>
        </w:rPr>
        <w:t>Advances to the Finance Minister</w:t>
      </w:r>
      <w:r w:rsidR="009E29D8" w:rsidRPr="000E0C20">
        <w:rPr>
          <w:iCs/>
          <w:sz w:val="22"/>
          <w:szCs w:val="22"/>
        </w:rPr>
        <w:t xml:space="preserve"> generally</w:t>
      </w:r>
    </w:p>
    <w:p w:rsidR="00A97BAC" w:rsidRPr="005922DC" w:rsidRDefault="00A97BAC" w:rsidP="0028773C">
      <w:pPr>
        <w:spacing w:after="120"/>
        <w:rPr>
          <w:bCs/>
          <w:sz w:val="22"/>
          <w:szCs w:val="22"/>
        </w:rPr>
      </w:pPr>
      <w:r w:rsidRPr="000E0C20">
        <w:rPr>
          <w:bCs/>
          <w:sz w:val="22"/>
          <w:szCs w:val="22"/>
        </w:rPr>
        <w:t xml:space="preserve">The section providing for the AFM is contained in the annual Appropriation Acts. It enables the Finance Minister to facilitate urgent and unforeseen expenditure that was not within the contemplation of Parliament when the </w:t>
      </w:r>
      <w:r w:rsidR="009C7FA1">
        <w:rPr>
          <w:bCs/>
          <w:sz w:val="22"/>
          <w:szCs w:val="22"/>
        </w:rPr>
        <w:t xml:space="preserve">relevant </w:t>
      </w:r>
      <w:r w:rsidRPr="000E0C20">
        <w:rPr>
          <w:bCs/>
          <w:sz w:val="22"/>
          <w:szCs w:val="22"/>
        </w:rPr>
        <w:t xml:space="preserve">Appropriation Act was passed, and was therefore not provided for in </w:t>
      </w:r>
      <w:r w:rsidRPr="005922DC">
        <w:rPr>
          <w:bCs/>
          <w:sz w:val="22"/>
          <w:szCs w:val="22"/>
        </w:rPr>
        <w:t>Schedule 1 of the Appropriation Act.</w:t>
      </w:r>
    </w:p>
    <w:p w:rsidR="0002058A" w:rsidRPr="000E0C20" w:rsidRDefault="00A97BAC" w:rsidP="00046ACE">
      <w:pPr>
        <w:spacing w:after="120"/>
        <w:rPr>
          <w:sz w:val="22"/>
          <w:szCs w:val="22"/>
        </w:rPr>
      </w:pPr>
      <w:r w:rsidRPr="005922DC">
        <w:rPr>
          <w:sz w:val="22"/>
          <w:szCs w:val="22"/>
        </w:rPr>
        <w:t>A dete</w:t>
      </w:r>
      <w:r w:rsidR="00372533" w:rsidRPr="005922DC">
        <w:rPr>
          <w:sz w:val="22"/>
          <w:szCs w:val="22"/>
        </w:rPr>
        <w:t>rmination made under subsection </w:t>
      </w:r>
      <w:r w:rsidRPr="005922DC">
        <w:rPr>
          <w:sz w:val="22"/>
          <w:szCs w:val="22"/>
        </w:rPr>
        <w:t>1</w:t>
      </w:r>
      <w:r w:rsidR="00182FE7" w:rsidRPr="005922DC">
        <w:rPr>
          <w:sz w:val="22"/>
          <w:szCs w:val="22"/>
        </w:rPr>
        <w:t>0</w:t>
      </w:r>
      <w:r w:rsidRPr="005922DC">
        <w:rPr>
          <w:sz w:val="22"/>
          <w:szCs w:val="22"/>
        </w:rPr>
        <w:t xml:space="preserve">(2) of </w:t>
      </w:r>
      <w:r w:rsidR="004B4C0C" w:rsidRPr="005922DC">
        <w:rPr>
          <w:i/>
          <w:iCs/>
          <w:sz w:val="22"/>
          <w:szCs w:val="22"/>
        </w:rPr>
        <w:t>Supply</w:t>
      </w:r>
      <w:r w:rsidRPr="005922DC">
        <w:rPr>
          <w:i/>
          <w:iCs/>
          <w:sz w:val="22"/>
          <w:szCs w:val="22"/>
        </w:rPr>
        <w:t xml:space="preserve"> Act (No. 1) </w:t>
      </w:r>
      <w:r w:rsidR="008B76D3" w:rsidRPr="005922DC">
        <w:rPr>
          <w:i/>
          <w:sz w:val="22"/>
          <w:szCs w:val="22"/>
        </w:rPr>
        <w:t>2020</w:t>
      </w:r>
      <w:r w:rsidR="00372533" w:rsidRPr="005922DC">
        <w:rPr>
          <w:i/>
          <w:sz w:val="22"/>
          <w:szCs w:val="22"/>
        </w:rPr>
        <w:noBreakHyphen/>
      </w:r>
      <w:r w:rsidR="004B4C0C" w:rsidRPr="005922DC">
        <w:rPr>
          <w:i/>
          <w:sz w:val="22"/>
          <w:szCs w:val="22"/>
        </w:rPr>
        <w:t>202</w:t>
      </w:r>
      <w:r w:rsidR="008B76D3" w:rsidRPr="005922DC">
        <w:rPr>
          <w:i/>
          <w:sz w:val="22"/>
          <w:szCs w:val="22"/>
        </w:rPr>
        <w:t>1</w:t>
      </w:r>
      <w:r w:rsidR="000B692D" w:rsidRPr="005922DC">
        <w:rPr>
          <w:sz w:val="22"/>
          <w:szCs w:val="22"/>
        </w:rPr>
        <w:t xml:space="preserve"> </w:t>
      </w:r>
      <w:r w:rsidRPr="005922DC">
        <w:rPr>
          <w:sz w:val="22"/>
          <w:szCs w:val="22"/>
        </w:rPr>
        <w:t>is a</w:t>
      </w:r>
      <w:r w:rsidRPr="000E0C20">
        <w:rPr>
          <w:sz w:val="22"/>
          <w:szCs w:val="22"/>
        </w:rPr>
        <w:t xml:space="preserve"> legislative </w:t>
      </w:r>
      <w:r w:rsidR="00046ACE">
        <w:rPr>
          <w:sz w:val="22"/>
          <w:szCs w:val="22"/>
        </w:rPr>
        <w:t>instrument, but neither section 42 (disallowance) nor Part 4 of Chapter 3</w:t>
      </w:r>
      <w:r w:rsidRPr="000E0C20">
        <w:rPr>
          <w:sz w:val="22"/>
          <w:szCs w:val="22"/>
        </w:rPr>
        <w:t xml:space="preserve"> (</w:t>
      </w:r>
      <w:proofErr w:type="spellStart"/>
      <w:r w:rsidRPr="000E0C20">
        <w:rPr>
          <w:sz w:val="22"/>
          <w:szCs w:val="22"/>
        </w:rPr>
        <w:t>sunsetting</w:t>
      </w:r>
      <w:proofErr w:type="spellEnd"/>
      <w:r w:rsidRPr="000E0C20">
        <w:rPr>
          <w:sz w:val="22"/>
          <w:szCs w:val="22"/>
        </w:rPr>
        <w:t xml:space="preserve">) of the </w:t>
      </w:r>
      <w:r w:rsidR="00372533">
        <w:rPr>
          <w:i/>
          <w:sz w:val="22"/>
          <w:szCs w:val="22"/>
        </w:rPr>
        <w:t>Legislation Act </w:t>
      </w:r>
      <w:r w:rsidR="000E0C20" w:rsidRPr="009B68AC">
        <w:rPr>
          <w:i/>
          <w:sz w:val="22"/>
          <w:szCs w:val="22"/>
        </w:rPr>
        <w:t xml:space="preserve">2003 </w:t>
      </w:r>
      <w:r w:rsidRPr="000E0C20">
        <w:rPr>
          <w:sz w:val="22"/>
          <w:szCs w:val="22"/>
        </w:rPr>
        <w:t>applies to the determination.</w:t>
      </w:r>
    </w:p>
    <w:p w:rsidR="00B40943" w:rsidRPr="000E0C20" w:rsidRDefault="00B40943" w:rsidP="0028773C">
      <w:pPr>
        <w:pStyle w:val="Heading3"/>
        <w:rPr>
          <w:iCs/>
          <w:sz w:val="22"/>
          <w:szCs w:val="22"/>
        </w:rPr>
      </w:pPr>
      <w:r w:rsidRPr="000E0C20">
        <w:rPr>
          <w:sz w:val="22"/>
          <w:szCs w:val="22"/>
        </w:rPr>
        <w:t>Statement of Compatibility with Human Rights</w:t>
      </w:r>
    </w:p>
    <w:p w:rsidR="0028773C" w:rsidRPr="000E0C20" w:rsidRDefault="009C7FA1" w:rsidP="0028773C">
      <w:pPr>
        <w:spacing w:before="120" w:after="120"/>
        <w:jc w:val="both"/>
        <w:rPr>
          <w:sz w:val="22"/>
          <w:szCs w:val="22"/>
        </w:rPr>
      </w:pPr>
      <w:r>
        <w:rPr>
          <w:sz w:val="22"/>
          <w:szCs w:val="22"/>
        </w:rPr>
        <w:t xml:space="preserve">The annual </w:t>
      </w:r>
      <w:r w:rsidR="0028773C" w:rsidRPr="000E0C20">
        <w:rPr>
          <w:sz w:val="22"/>
          <w:szCs w:val="22"/>
        </w:rPr>
        <w:t>Appropriation Acts perform an important constitution</w:t>
      </w:r>
      <w:r w:rsidR="009E07FF" w:rsidRPr="000E0C20">
        <w:rPr>
          <w:sz w:val="22"/>
          <w:szCs w:val="22"/>
        </w:rPr>
        <w:t>al</w:t>
      </w:r>
      <w:r w:rsidR="0028773C" w:rsidRPr="000E0C20">
        <w:rPr>
          <w:sz w:val="22"/>
          <w:szCs w:val="22"/>
        </w:rPr>
        <w:t xml:space="preserve"> function, by authorising the withdrawal of money from the Consolidated Revenue Fund for the broad purposes </w:t>
      </w:r>
      <w:r w:rsidRPr="000E0C20">
        <w:rPr>
          <w:sz w:val="22"/>
          <w:szCs w:val="22"/>
        </w:rPr>
        <w:t>identified</w:t>
      </w:r>
      <w:r w:rsidR="0028773C" w:rsidRPr="000E0C20">
        <w:rPr>
          <w:sz w:val="22"/>
          <w:szCs w:val="22"/>
        </w:rPr>
        <w:t xml:space="preserve"> in</w:t>
      </w:r>
      <w:r w:rsidR="0009559B">
        <w:rPr>
          <w:sz w:val="22"/>
          <w:szCs w:val="22"/>
        </w:rPr>
        <w:t xml:space="preserve"> the annual Appropriation Acts.</w:t>
      </w:r>
    </w:p>
    <w:p w:rsidR="0028773C" w:rsidRPr="000E0C20" w:rsidRDefault="0028773C" w:rsidP="0028773C">
      <w:pPr>
        <w:spacing w:before="120" w:after="120"/>
        <w:jc w:val="both"/>
        <w:rPr>
          <w:sz w:val="22"/>
          <w:szCs w:val="22"/>
        </w:rPr>
      </w:pPr>
      <w:r w:rsidRPr="000E0C20">
        <w:rPr>
          <w:sz w:val="22"/>
          <w:szCs w:val="22"/>
        </w:rPr>
        <w:t>However, as the High Court has emphasised, beyond this, the annual Appropriation Acts do not create rights and nor do they, importantly, impo</w:t>
      </w:r>
      <w:r w:rsidR="0009559B">
        <w:rPr>
          <w:sz w:val="22"/>
          <w:szCs w:val="22"/>
        </w:rPr>
        <w:t>se any duties.</w:t>
      </w:r>
    </w:p>
    <w:p w:rsidR="0028773C" w:rsidRPr="000E0C20" w:rsidRDefault="0028773C" w:rsidP="0028773C">
      <w:pPr>
        <w:spacing w:before="120" w:after="120"/>
        <w:jc w:val="both"/>
        <w:rPr>
          <w:sz w:val="22"/>
          <w:szCs w:val="22"/>
        </w:rPr>
      </w:pPr>
      <w:r w:rsidRPr="000E0C20">
        <w:rPr>
          <w:sz w:val="22"/>
          <w:szCs w:val="22"/>
        </w:rPr>
        <w:t xml:space="preserve">Given that the legal effect of annual Appropriation Acts is limited in this way, the increase of amounts in the annual Appropriation Acts through an AFM is not seen as engaging, or otherwise affecting, the rights or freedoms relevant to the </w:t>
      </w:r>
      <w:r w:rsidRPr="000E0C20">
        <w:rPr>
          <w:i/>
          <w:sz w:val="22"/>
          <w:szCs w:val="22"/>
        </w:rPr>
        <w:t>Human Righ</w:t>
      </w:r>
      <w:r w:rsidR="00550E0A">
        <w:rPr>
          <w:i/>
          <w:sz w:val="22"/>
          <w:szCs w:val="22"/>
        </w:rPr>
        <w:t>ts (Parliamentary Scrutiny) Act </w:t>
      </w:r>
      <w:r w:rsidRPr="000E0C20">
        <w:rPr>
          <w:i/>
          <w:sz w:val="22"/>
          <w:szCs w:val="22"/>
        </w:rPr>
        <w:t>2011</w:t>
      </w:r>
      <w:r w:rsidR="00550E0A">
        <w:rPr>
          <w:sz w:val="22"/>
          <w:szCs w:val="22"/>
        </w:rPr>
        <w:t>.</w:t>
      </w:r>
    </w:p>
    <w:p w:rsidR="00C517F3" w:rsidRPr="000E0C20" w:rsidRDefault="00C517F3" w:rsidP="0028773C">
      <w:pPr>
        <w:pStyle w:val="Heading3"/>
        <w:rPr>
          <w:sz w:val="22"/>
          <w:szCs w:val="22"/>
        </w:rPr>
      </w:pPr>
      <w:r w:rsidRPr="000E0C20">
        <w:rPr>
          <w:sz w:val="22"/>
          <w:szCs w:val="22"/>
        </w:rPr>
        <w:t>Consultation and Impact</w:t>
      </w:r>
    </w:p>
    <w:p w:rsidR="00C517F3" w:rsidRPr="005922DC" w:rsidRDefault="00B40943" w:rsidP="0028773C">
      <w:pPr>
        <w:pStyle w:val="BodyText"/>
        <w:spacing w:before="120" w:after="120"/>
        <w:rPr>
          <w:sz w:val="22"/>
          <w:szCs w:val="22"/>
        </w:rPr>
      </w:pPr>
      <w:r w:rsidRPr="005922DC">
        <w:rPr>
          <w:sz w:val="22"/>
          <w:szCs w:val="22"/>
        </w:rPr>
        <w:t>Consistent</w:t>
      </w:r>
      <w:r w:rsidR="00C517F3" w:rsidRPr="005922DC">
        <w:rPr>
          <w:sz w:val="22"/>
          <w:szCs w:val="22"/>
        </w:rPr>
        <w:t xml:space="preserve"> with </w:t>
      </w:r>
      <w:r w:rsidR="00046ACE" w:rsidRPr="005922DC">
        <w:rPr>
          <w:sz w:val="22"/>
          <w:szCs w:val="22"/>
        </w:rPr>
        <w:t>Part 1</w:t>
      </w:r>
      <w:r w:rsidR="00C517F3" w:rsidRPr="005922DC">
        <w:rPr>
          <w:sz w:val="22"/>
          <w:szCs w:val="22"/>
        </w:rPr>
        <w:t xml:space="preserve"> of the</w:t>
      </w:r>
      <w:r w:rsidR="00C517F3" w:rsidRPr="005922DC">
        <w:rPr>
          <w:i/>
          <w:sz w:val="22"/>
          <w:szCs w:val="22"/>
        </w:rPr>
        <w:t xml:space="preserve"> </w:t>
      </w:r>
      <w:r w:rsidR="000E0C20" w:rsidRPr="005922DC">
        <w:rPr>
          <w:i/>
          <w:sz w:val="22"/>
          <w:szCs w:val="22"/>
        </w:rPr>
        <w:t>Legisl</w:t>
      </w:r>
      <w:r w:rsidR="004B4C0C" w:rsidRPr="005922DC">
        <w:rPr>
          <w:i/>
          <w:sz w:val="22"/>
          <w:szCs w:val="22"/>
        </w:rPr>
        <w:t>ation Act </w:t>
      </w:r>
      <w:r w:rsidR="009B68AC" w:rsidRPr="005922DC">
        <w:rPr>
          <w:i/>
          <w:sz w:val="22"/>
          <w:szCs w:val="22"/>
        </w:rPr>
        <w:t>2003</w:t>
      </w:r>
      <w:r w:rsidR="00C517F3" w:rsidRPr="005922DC">
        <w:rPr>
          <w:sz w:val="22"/>
          <w:szCs w:val="22"/>
        </w:rPr>
        <w:t xml:space="preserve">, </w:t>
      </w:r>
      <w:r w:rsidR="007648C2" w:rsidRPr="005922DC">
        <w:rPr>
          <w:sz w:val="22"/>
          <w:szCs w:val="22"/>
        </w:rPr>
        <w:t>Health</w:t>
      </w:r>
      <w:r w:rsidR="0084195E" w:rsidRPr="005922DC">
        <w:rPr>
          <w:noProof/>
          <w:sz w:val="22"/>
          <w:szCs w:val="22"/>
        </w:rPr>
        <w:t xml:space="preserve"> </w:t>
      </w:r>
      <w:r w:rsidR="00A97BAC" w:rsidRPr="005922DC">
        <w:rPr>
          <w:noProof/>
          <w:sz w:val="22"/>
          <w:szCs w:val="22"/>
        </w:rPr>
        <w:t>was</w:t>
      </w:r>
      <w:r w:rsidR="00C517F3" w:rsidRPr="005922DC">
        <w:rPr>
          <w:sz w:val="22"/>
          <w:szCs w:val="22"/>
        </w:rPr>
        <w:t xml:space="preserve"> consulted in the preparation of this </w:t>
      </w:r>
      <w:r w:rsidR="009C4AD3" w:rsidRPr="005922DC">
        <w:rPr>
          <w:sz w:val="22"/>
          <w:szCs w:val="22"/>
        </w:rPr>
        <w:t>D</w:t>
      </w:r>
      <w:r w:rsidRPr="005922DC">
        <w:rPr>
          <w:sz w:val="22"/>
          <w:szCs w:val="22"/>
        </w:rPr>
        <w:t>etermination</w:t>
      </w:r>
      <w:r w:rsidR="00C517F3" w:rsidRPr="005922DC">
        <w:rPr>
          <w:sz w:val="22"/>
          <w:szCs w:val="22"/>
        </w:rPr>
        <w:t>.</w:t>
      </w:r>
    </w:p>
    <w:p w:rsidR="00982ED9" w:rsidRPr="000E0C20" w:rsidRDefault="00A97BAC" w:rsidP="0028773C">
      <w:pPr>
        <w:pStyle w:val="Header"/>
        <w:tabs>
          <w:tab w:val="clear" w:pos="4153"/>
          <w:tab w:val="clear" w:pos="8306"/>
        </w:tabs>
        <w:spacing w:after="200"/>
        <w:rPr>
          <w:sz w:val="22"/>
          <w:szCs w:val="22"/>
        </w:rPr>
      </w:pPr>
      <w:r w:rsidRPr="005922DC">
        <w:rPr>
          <w:sz w:val="22"/>
          <w:szCs w:val="22"/>
        </w:rPr>
        <w:lastRenderedPageBreak/>
        <w:t>The instrument determines that</w:t>
      </w:r>
      <w:r w:rsidR="00982ED9" w:rsidRPr="005922DC">
        <w:rPr>
          <w:sz w:val="22"/>
          <w:szCs w:val="22"/>
        </w:rPr>
        <w:t>,</w:t>
      </w:r>
      <w:r w:rsidRPr="005922DC">
        <w:rPr>
          <w:sz w:val="22"/>
          <w:szCs w:val="22"/>
        </w:rPr>
        <w:t xml:space="preserve"> </w:t>
      </w:r>
      <w:r w:rsidR="00982ED9" w:rsidRPr="005922DC">
        <w:rPr>
          <w:sz w:val="22"/>
          <w:szCs w:val="22"/>
        </w:rPr>
        <w:t xml:space="preserve">in </w:t>
      </w:r>
      <w:r w:rsidR="004B4C0C" w:rsidRPr="005922DC">
        <w:rPr>
          <w:i/>
          <w:sz w:val="22"/>
          <w:szCs w:val="22"/>
        </w:rPr>
        <w:t>Supply</w:t>
      </w:r>
      <w:r w:rsidR="00550E0A" w:rsidRPr="005922DC">
        <w:rPr>
          <w:i/>
          <w:sz w:val="22"/>
          <w:szCs w:val="22"/>
        </w:rPr>
        <w:t xml:space="preserve"> Act (No. </w:t>
      </w:r>
      <w:r w:rsidR="00982ED9" w:rsidRPr="005922DC">
        <w:rPr>
          <w:i/>
          <w:sz w:val="22"/>
          <w:szCs w:val="22"/>
        </w:rPr>
        <w:t xml:space="preserve">1) </w:t>
      </w:r>
      <w:r w:rsidR="008B76D3" w:rsidRPr="005922DC">
        <w:rPr>
          <w:i/>
          <w:sz w:val="22"/>
          <w:szCs w:val="22"/>
        </w:rPr>
        <w:t>2020</w:t>
      </w:r>
      <w:r w:rsidR="00550E0A" w:rsidRPr="005922DC">
        <w:rPr>
          <w:i/>
          <w:sz w:val="22"/>
          <w:szCs w:val="22"/>
        </w:rPr>
        <w:noBreakHyphen/>
      </w:r>
      <w:r w:rsidR="008B76D3" w:rsidRPr="005922DC">
        <w:rPr>
          <w:i/>
          <w:sz w:val="22"/>
          <w:szCs w:val="22"/>
        </w:rPr>
        <w:t>2021</w:t>
      </w:r>
      <w:r w:rsidR="00982ED9" w:rsidRPr="005922DC">
        <w:rPr>
          <w:i/>
          <w:sz w:val="22"/>
          <w:szCs w:val="22"/>
        </w:rPr>
        <w:t xml:space="preserve">, </w:t>
      </w:r>
      <w:r w:rsidRPr="005922DC">
        <w:rPr>
          <w:sz w:val="22"/>
          <w:szCs w:val="22"/>
        </w:rPr>
        <w:t>the</w:t>
      </w:r>
      <w:r w:rsidR="00EE49BF" w:rsidRPr="005922DC">
        <w:rPr>
          <w:sz w:val="22"/>
          <w:szCs w:val="22"/>
        </w:rPr>
        <w:t xml:space="preserve"> administered</w:t>
      </w:r>
      <w:r w:rsidR="00430D7B" w:rsidRPr="005922DC">
        <w:rPr>
          <w:sz w:val="22"/>
          <w:szCs w:val="22"/>
        </w:rPr>
        <w:t xml:space="preserve"> </w:t>
      </w:r>
      <w:r w:rsidR="00EE49BF" w:rsidRPr="005922DC">
        <w:rPr>
          <w:sz w:val="22"/>
          <w:szCs w:val="22"/>
        </w:rPr>
        <w:t>item for Outcome </w:t>
      </w:r>
      <w:r w:rsidR="00430D7B" w:rsidRPr="005922DC">
        <w:rPr>
          <w:sz w:val="22"/>
          <w:szCs w:val="22"/>
        </w:rPr>
        <w:t>5</w:t>
      </w:r>
      <w:r w:rsidRPr="005922DC">
        <w:rPr>
          <w:sz w:val="22"/>
          <w:szCs w:val="22"/>
        </w:rPr>
        <w:t xml:space="preserve"> for </w:t>
      </w:r>
      <w:r w:rsidR="00430D7B" w:rsidRPr="005922DC">
        <w:rPr>
          <w:sz w:val="22"/>
          <w:szCs w:val="22"/>
        </w:rPr>
        <w:t>Health</w:t>
      </w:r>
      <w:r w:rsidR="0084195E" w:rsidRPr="005922DC">
        <w:rPr>
          <w:sz w:val="22"/>
          <w:szCs w:val="22"/>
        </w:rPr>
        <w:t xml:space="preserve"> </w:t>
      </w:r>
      <w:r w:rsidR="00982ED9" w:rsidRPr="005922DC">
        <w:rPr>
          <w:sz w:val="22"/>
          <w:szCs w:val="22"/>
        </w:rPr>
        <w:t>is</w:t>
      </w:r>
      <w:r w:rsidRPr="005922DC">
        <w:rPr>
          <w:sz w:val="22"/>
          <w:szCs w:val="22"/>
        </w:rPr>
        <w:t xml:space="preserve"> increased </w:t>
      </w:r>
      <w:r w:rsidRPr="00EC0210">
        <w:rPr>
          <w:sz w:val="22"/>
          <w:szCs w:val="22"/>
        </w:rPr>
        <w:t>by $</w:t>
      </w:r>
      <w:r w:rsidR="008820A7" w:rsidRPr="00EC0210">
        <w:rPr>
          <w:sz w:val="22"/>
          <w:szCs w:val="22"/>
        </w:rPr>
        <w:t>808</w:t>
      </w:r>
      <w:r w:rsidR="00835D48" w:rsidRPr="00EC0210">
        <w:rPr>
          <w:sz w:val="22"/>
          <w:szCs w:val="22"/>
        </w:rPr>
        <w:t>,</w:t>
      </w:r>
      <w:r w:rsidR="00EC0210" w:rsidRPr="00EC0210">
        <w:rPr>
          <w:sz w:val="22"/>
          <w:szCs w:val="22"/>
        </w:rPr>
        <w:t>754,000</w:t>
      </w:r>
      <w:r w:rsidR="00835D48" w:rsidRPr="00EC0210">
        <w:rPr>
          <w:sz w:val="22"/>
          <w:szCs w:val="22"/>
        </w:rPr>
        <w:t>.</w:t>
      </w:r>
    </w:p>
    <w:p w:rsidR="0014256B" w:rsidRPr="005922DC" w:rsidRDefault="0009559B" w:rsidP="000B692D">
      <w:pPr>
        <w:pStyle w:val="Header"/>
        <w:tabs>
          <w:tab w:val="clear" w:pos="4153"/>
          <w:tab w:val="clear" w:pos="8306"/>
        </w:tabs>
        <w:spacing w:after="200"/>
        <w:rPr>
          <w:sz w:val="22"/>
          <w:szCs w:val="22"/>
        </w:rPr>
      </w:pPr>
      <w:r w:rsidRPr="005922DC">
        <w:rPr>
          <w:sz w:val="22"/>
          <w:szCs w:val="22"/>
        </w:rPr>
        <w:t xml:space="preserve">This AFM is </w:t>
      </w:r>
      <w:r w:rsidR="0014256B" w:rsidRPr="005922DC">
        <w:rPr>
          <w:sz w:val="22"/>
          <w:szCs w:val="22"/>
        </w:rPr>
        <w:t xml:space="preserve">specifically </w:t>
      </w:r>
      <w:r w:rsidRPr="005922DC">
        <w:rPr>
          <w:sz w:val="22"/>
          <w:szCs w:val="22"/>
        </w:rPr>
        <w:t xml:space="preserve">provided to enable </w:t>
      </w:r>
      <w:r w:rsidR="00882F26" w:rsidRPr="005922DC">
        <w:rPr>
          <w:sz w:val="22"/>
          <w:szCs w:val="22"/>
        </w:rPr>
        <w:t xml:space="preserve">Australians </w:t>
      </w:r>
      <w:r w:rsidR="00E23901" w:rsidRPr="005922DC">
        <w:rPr>
          <w:sz w:val="22"/>
          <w:szCs w:val="22"/>
        </w:rPr>
        <w:t xml:space="preserve">to </w:t>
      </w:r>
      <w:r w:rsidR="00523FA5" w:rsidRPr="005922DC">
        <w:rPr>
          <w:sz w:val="22"/>
          <w:szCs w:val="22"/>
        </w:rPr>
        <w:t xml:space="preserve">be </w:t>
      </w:r>
      <w:r w:rsidR="008820A7">
        <w:rPr>
          <w:sz w:val="22"/>
          <w:szCs w:val="22"/>
        </w:rPr>
        <w:t>able</w:t>
      </w:r>
      <w:r w:rsidR="00523FA5" w:rsidRPr="005922DC">
        <w:rPr>
          <w:sz w:val="22"/>
          <w:szCs w:val="22"/>
        </w:rPr>
        <w:t xml:space="preserve"> to </w:t>
      </w:r>
      <w:r w:rsidR="00882F26" w:rsidRPr="005922DC">
        <w:rPr>
          <w:sz w:val="22"/>
          <w:szCs w:val="22"/>
        </w:rPr>
        <w:t>receive COVID-19 vaccine</w:t>
      </w:r>
      <w:r w:rsidR="00A828FA">
        <w:rPr>
          <w:sz w:val="22"/>
          <w:szCs w:val="22"/>
        </w:rPr>
        <w:t>s</w:t>
      </w:r>
      <w:r w:rsidR="00882F26" w:rsidRPr="005922DC">
        <w:rPr>
          <w:sz w:val="22"/>
          <w:szCs w:val="22"/>
        </w:rPr>
        <w:t xml:space="preserve">, once </w:t>
      </w:r>
      <w:r w:rsidR="00A828FA">
        <w:rPr>
          <w:sz w:val="22"/>
          <w:szCs w:val="22"/>
        </w:rPr>
        <w:t>they are</w:t>
      </w:r>
      <w:r w:rsidR="00882F26" w:rsidRPr="005922DC">
        <w:rPr>
          <w:sz w:val="22"/>
          <w:szCs w:val="22"/>
        </w:rPr>
        <w:t xml:space="preserve"> available. </w:t>
      </w:r>
      <w:r w:rsidR="00A828FA">
        <w:rPr>
          <w:sz w:val="22"/>
          <w:szCs w:val="22"/>
        </w:rPr>
        <w:t>T</w:t>
      </w:r>
      <w:r w:rsidR="001A7CE3" w:rsidRPr="005922DC">
        <w:rPr>
          <w:sz w:val="22"/>
          <w:szCs w:val="22"/>
        </w:rPr>
        <w:t>he Government</w:t>
      </w:r>
      <w:r w:rsidR="00882F26" w:rsidRPr="005922DC">
        <w:rPr>
          <w:sz w:val="22"/>
          <w:szCs w:val="22"/>
        </w:rPr>
        <w:t xml:space="preserve"> </w:t>
      </w:r>
      <w:r w:rsidR="00A828FA">
        <w:rPr>
          <w:sz w:val="22"/>
          <w:szCs w:val="22"/>
        </w:rPr>
        <w:t xml:space="preserve">announced agreements made with AstraZeneca, </w:t>
      </w:r>
      <w:r w:rsidR="0095222C">
        <w:rPr>
          <w:sz w:val="22"/>
          <w:szCs w:val="22"/>
        </w:rPr>
        <w:t xml:space="preserve">CSL and </w:t>
      </w:r>
      <w:proofErr w:type="spellStart"/>
      <w:r w:rsidR="0095222C">
        <w:rPr>
          <w:sz w:val="22"/>
          <w:szCs w:val="22"/>
        </w:rPr>
        <w:t>Seqirus</w:t>
      </w:r>
      <w:proofErr w:type="spellEnd"/>
      <w:r w:rsidR="00A828FA">
        <w:rPr>
          <w:sz w:val="22"/>
          <w:szCs w:val="22"/>
        </w:rPr>
        <w:t xml:space="preserve"> </w:t>
      </w:r>
      <w:r w:rsidR="001E2428" w:rsidRPr="005922DC">
        <w:rPr>
          <w:sz w:val="22"/>
          <w:szCs w:val="22"/>
        </w:rPr>
        <w:t xml:space="preserve">on </w:t>
      </w:r>
      <w:r w:rsidR="00882F26" w:rsidRPr="005922DC">
        <w:rPr>
          <w:sz w:val="22"/>
          <w:szCs w:val="22"/>
        </w:rPr>
        <w:t>7</w:t>
      </w:r>
      <w:r w:rsidR="001E2428" w:rsidRPr="005922DC">
        <w:rPr>
          <w:sz w:val="22"/>
          <w:szCs w:val="22"/>
        </w:rPr>
        <w:t> </w:t>
      </w:r>
      <w:r w:rsidR="00882F26" w:rsidRPr="005922DC">
        <w:rPr>
          <w:sz w:val="22"/>
          <w:szCs w:val="22"/>
        </w:rPr>
        <w:t>September</w:t>
      </w:r>
      <w:r w:rsidR="001E2428" w:rsidRPr="005922DC">
        <w:rPr>
          <w:sz w:val="22"/>
          <w:szCs w:val="22"/>
        </w:rPr>
        <w:t> </w:t>
      </w:r>
      <w:r w:rsidR="00882F26" w:rsidRPr="005922DC">
        <w:rPr>
          <w:sz w:val="22"/>
          <w:szCs w:val="22"/>
        </w:rPr>
        <w:t xml:space="preserve">2020 in </w:t>
      </w:r>
      <w:r w:rsidR="00C97559" w:rsidRPr="005922DC">
        <w:rPr>
          <w:sz w:val="22"/>
          <w:szCs w:val="22"/>
        </w:rPr>
        <w:t>the</w:t>
      </w:r>
      <w:r w:rsidR="001E2428" w:rsidRPr="005922DC">
        <w:rPr>
          <w:sz w:val="22"/>
          <w:szCs w:val="22"/>
        </w:rPr>
        <w:t xml:space="preserve"> joint media release of the Prime Minister, the Minister for Health and the Minister for Industry Science and Technology</w:t>
      </w:r>
      <w:r w:rsidR="00C97559" w:rsidRPr="005922DC">
        <w:rPr>
          <w:sz w:val="22"/>
          <w:szCs w:val="22"/>
        </w:rPr>
        <w:t>,</w:t>
      </w:r>
      <w:r w:rsidR="001E2428" w:rsidRPr="005922DC">
        <w:rPr>
          <w:sz w:val="22"/>
          <w:szCs w:val="22"/>
        </w:rPr>
        <w:t xml:space="preserve"> </w:t>
      </w:r>
      <w:r w:rsidR="00882F26" w:rsidRPr="005922DC">
        <w:rPr>
          <w:i/>
          <w:sz w:val="22"/>
          <w:szCs w:val="22"/>
        </w:rPr>
        <w:t>Australia Secures Onshore Manufacturing Agreements for Two COVID-19 Vaccines</w:t>
      </w:r>
      <w:r w:rsidR="00C97559" w:rsidRPr="005922DC">
        <w:rPr>
          <w:sz w:val="22"/>
          <w:szCs w:val="22"/>
        </w:rPr>
        <w:t>.</w:t>
      </w:r>
      <w:r w:rsidR="005922DC">
        <w:rPr>
          <w:sz w:val="22"/>
          <w:szCs w:val="22"/>
        </w:rPr>
        <w:t xml:space="preserve"> </w:t>
      </w:r>
      <w:r w:rsidR="005922DC" w:rsidRPr="005922DC">
        <w:rPr>
          <w:sz w:val="22"/>
          <w:szCs w:val="22"/>
        </w:rPr>
        <w:t xml:space="preserve">The Government </w:t>
      </w:r>
      <w:r w:rsidR="005922DC">
        <w:rPr>
          <w:sz w:val="22"/>
          <w:szCs w:val="22"/>
        </w:rPr>
        <w:t xml:space="preserve">also </w:t>
      </w:r>
      <w:r w:rsidR="005922DC" w:rsidRPr="005922DC">
        <w:rPr>
          <w:sz w:val="22"/>
          <w:szCs w:val="22"/>
        </w:rPr>
        <w:t xml:space="preserve">announced its agreement to participate in the COVAX Facility on </w:t>
      </w:r>
      <w:r w:rsidR="008820A7" w:rsidRPr="008820A7">
        <w:rPr>
          <w:sz w:val="22"/>
          <w:szCs w:val="22"/>
        </w:rPr>
        <w:t>23</w:t>
      </w:r>
      <w:r w:rsidR="005922DC" w:rsidRPr="005922DC">
        <w:rPr>
          <w:sz w:val="22"/>
          <w:szCs w:val="22"/>
        </w:rPr>
        <w:t xml:space="preserve"> September 2020 in the media release of </w:t>
      </w:r>
      <w:r w:rsidR="008820A7">
        <w:rPr>
          <w:sz w:val="22"/>
          <w:szCs w:val="22"/>
        </w:rPr>
        <w:t>the Minister for Health</w:t>
      </w:r>
      <w:r w:rsidR="005922DC" w:rsidRPr="005922DC">
        <w:rPr>
          <w:sz w:val="22"/>
          <w:szCs w:val="22"/>
        </w:rPr>
        <w:t xml:space="preserve">, </w:t>
      </w:r>
      <w:r w:rsidR="008820A7">
        <w:rPr>
          <w:i/>
          <w:sz w:val="22"/>
          <w:szCs w:val="22"/>
        </w:rPr>
        <w:t>Australia Now Eligible to Purchase COVID</w:t>
      </w:r>
      <w:r w:rsidR="008820A7">
        <w:rPr>
          <w:i/>
          <w:sz w:val="22"/>
          <w:szCs w:val="22"/>
        </w:rPr>
        <w:noBreakHyphen/>
        <w:t xml:space="preserve">19 Vaccine Doses </w:t>
      </w:r>
      <w:r w:rsidR="00A828FA">
        <w:rPr>
          <w:i/>
          <w:sz w:val="22"/>
          <w:szCs w:val="22"/>
        </w:rPr>
        <w:t>through</w:t>
      </w:r>
      <w:r w:rsidR="008820A7">
        <w:rPr>
          <w:i/>
          <w:sz w:val="22"/>
          <w:szCs w:val="22"/>
        </w:rPr>
        <w:t xml:space="preserve"> COVAX</w:t>
      </w:r>
      <w:r w:rsidR="005922DC" w:rsidRPr="005922DC">
        <w:rPr>
          <w:sz w:val="22"/>
          <w:szCs w:val="22"/>
        </w:rPr>
        <w:t>.</w:t>
      </w:r>
    </w:p>
    <w:sectPr w:rsidR="0014256B" w:rsidRPr="005922DC" w:rsidSect="009C4AD3">
      <w:footerReference w:type="default" r:id="rId8"/>
      <w:footerReference w:type="first" r:id="rId9"/>
      <w:type w:val="continuous"/>
      <w:pgSz w:w="11906" w:h="16838"/>
      <w:pgMar w:top="964" w:right="1440" w:bottom="964" w:left="1440" w:header="720" w:footer="40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FED" w:rsidRDefault="00CE1FED">
      <w:r>
        <w:separator/>
      </w:r>
    </w:p>
  </w:endnote>
  <w:endnote w:type="continuationSeparator" w:id="0">
    <w:p w:rsidR="00CE1FED" w:rsidRDefault="00CE1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088128"/>
      <w:docPartObj>
        <w:docPartGallery w:val="Page Numbers (Bottom of Page)"/>
        <w:docPartUnique/>
      </w:docPartObj>
    </w:sdtPr>
    <w:sdtEndPr/>
    <w:sdtContent>
      <w:sdt>
        <w:sdtPr>
          <w:id w:val="565050523"/>
          <w:docPartObj>
            <w:docPartGallery w:val="Page Numbers (Top of Page)"/>
            <w:docPartUnique/>
          </w:docPartObj>
        </w:sdtPr>
        <w:sdtEndPr/>
        <w:sdtContent>
          <w:p w:rsidR="003F06FB" w:rsidRDefault="003F06FB">
            <w:pPr>
              <w:pStyle w:val="Footer"/>
              <w:jc w:val="right"/>
            </w:pPr>
            <w:r>
              <w:t xml:space="preserve">Page </w:t>
            </w:r>
            <w:r w:rsidR="00E83584">
              <w:rPr>
                <w:b/>
                <w:sz w:val="24"/>
                <w:szCs w:val="24"/>
              </w:rPr>
              <w:fldChar w:fldCharType="begin"/>
            </w:r>
            <w:r>
              <w:rPr>
                <w:b/>
              </w:rPr>
              <w:instrText xml:space="preserve"> PAGE </w:instrText>
            </w:r>
            <w:r w:rsidR="00E83584">
              <w:rPr>
                <w:b/>
                <w:sz w:val="24"/>
                <w:szCs w:val="24"/>
              </w:rPr>
              <w:fldChar w:fldCharType="separate"/>
            </w:r>
            <w:r w:rsidR="009F3916">
              <w:rPr>
                <w:b/>
                <w:noProof/>
              </w:rPr>
              <w:t>2</w:t>
            </w:r>
            <w:r w:rsidR="00E83584">
              <w:rPr>
                <w:b/>
                <w:sz w:val="24"/>
                <w:szCs w:val="24"/>
              </w:rPr>
              <w:fldChar w:fldCharType="end"/>
            </w:r>
            <w:r>
              <w:t xml:space="preserve"> of </w:t>
            </w:r>
            <w:r w:rsidR="00E83584">
              <w:rPr>
                <w:b/>
                <w:sz w:val="24"/>
                <w:szCs w:val="24"/>
              </w:rPr>
              <w:fldChar w:fldCharType="begin"/>
            </w:r>
            <w:r>
              <w:rPr>
                <w:b/>
              </w:rPr>
              <w:instrText xml:space="preserve"> NUMPAGES  </w:instrText>
            </w:r>
            <w:r w:rsidR="00E83584">
              <w:rPr>
                <w:b/>
                <w:sz w:val="24"/>
                <w:szCs w:val="24"/>
              </w:rPr>
              <w:fldChar w:fldCharType="separate"/>
            </w:r>
            <w:r w:rsidR="009F3916">
              <w:rPr>
                <w:b/>
                <w:noProof/>
              </w:rPr>
              <w:t>2</w:t>
            </w:r>
            <w:r w:rsidR="00E83584">
              <w:rPr>
                <w:b/>
                <w:sz w:val="24"/>
                <w:szCs w:val="24"/>
              </w:rPr>
              <w:fldChar w:fldCharType="end"/>
            </w:r>
          </w:p>
        </w:sdtContent>
      </w:sdt>
    </w:sdtContent>
  </w:sdt>
  <w:p w:rsidR="003F06FB" w:rsidRPr="00485FB4" w:rsidRDefault="003F06FB" w:rsidP="00485FB4">
    <w:pPr>
      <w:pStyle w:val="Footer"/>
      <w:tabs>
        <w:tab w:val="clear" w:pos="4153"/>
        <w:tab w:val="clear" w:pos="8306"/>
        <w:tab w:val="right" w:pos="9214"/>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088130"/>
      <w:docPartObj>
        <w:docPartGallery w:val="Page Numbers (Bottom of Page)"/>
        <w:docPartUnique/>
      </w:docPartObj>
    </w:sdtPr>
    <w:sdtEndPr/>
    <w:sdtContent>
      <w:sdt>
        <w:sdtPr>
          <w:id w:val="286088129"/>
          <w:docPartObj>
            <w:docPartGallery w:val="Page Numbers (Top of Page)"/>
            <w:docPartUnique/>
          </w:docPartObj>
        </w:sdtPr>
        <w:sdtEndPr/>
        <w:sdtContent>
          <w:p w:rsidR="003F06FB" w:rsidRDefault="003F06FB">
            <w:pPr>
              <w:pStyle w:val="Footer"/>
              <w:jc w:val="right"/>
            </w:pPr>
            <w:r>
              <w:t xml:space="preserve">Page </w:t>
            </w:r>
            <w:r w:rsidR="00E83584">
              <w:rPr>
                <w:b/>
                <w:sz w:val="24"/>
                <w:szCs w:val="24"/>
              </w:rPr>
              <w:fldChar w:fldCharType="begin"/>
            </w:r>
            <w:r>
              <w:rPr>
                <w:b/>
              </w:rPr>
              <w:instrText xml:space="preserve"> PAGE </w:instrText>
            </w:r>
            <w:r w:rsidR="00E83584">
              <w:rPr>
                <w:b/>
                <w:sz w:val="24"/>
                <w:szCs w:val="24"/>
              </w:rPr>
              <w:fldChar w:fldCharType="separate"/>
            </w:r>
            <w:r w:rsidR="009F3916">
              <w:rPr>
                <w:b/>
                <w:noProof/>
              </w:rPr>
              <w:t>1</w:t>
            </w:r>
            <w:r w:rsidR="00E83584">
              <w:rPr>
                <w:b/>
                <w:sz w:val="24"/>
                <w:szCs w:val="24"/>
              </w:rPr>
              <w:fldChar w:fldCharType="end"/>
            </w:r>
            <w:r>
              <w:t xml:space="preserve"> of </w:t>
            </w:r>
            <w:r w:rsidR="00E83584">
              <w:rPr>
                <w:b/>
                <w:sz w:val="24"/>
                <w:szCs w:val="24"/>
              </w:rPr>
              <w:fldChar w:fldCharType="begin"/>
            </w:r>
            <w:r>
              <w:rPr>
                <w:b/>
              </w:rPr>
              <w:instrText xml:space="preserve"> NUMPAGES  </w:instrText>
            </w:r>
            <w:r w:rsidR="00E83584">
              <w:rPr>
                <w:b/>
                <w:sz w:val="24"/>
                <w:szCs w:val="24"/>
              </w:rPr>
              <w:fldChar w:fldCharType="separate"/>
            </w:r>
            <w:r w:rsidR="009F3916">
              <w:rPr>
                <w:b/>
                <w:noProof/>
              </w:rPr>
              <w:t>2</w:t>
            </w:r>
            <w:r w:rsidR="00E83584">
              <w:rPr>
                <w:b/>
                <w:sz w:val="24"/>
                <w:szCs w:val="24"/>
              </w:rPr>
              <w:fldChar w:fldCharType="end"/>
            </w:r>
          </w:p>
        </w:sdtContent>
      </w:sdt>
    </w:sdtContent>
  </w:sdt>
  <w:p w:rsidR="003F06FB" w:rsidRDefault="003F0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FED" w:rsidRDefault="00CE1FED">
      <w:r>
        <w:separator/>
      </w:r>
    </w:p>
  </w:footnote>
  <w:footnote w:type="continuationSeparator" w:id="0">
    <w:p w:rsidR="00CE1FED" w:rsidRDefault="00CE1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F6C98"/>
    <w:multiLevelType w:val="singleLevel"/>
    <w:tmpl w:val="97727896"/>
    <w:lvl w:ilvl="0">
      <w:start w:val="1"/>
      <w:numFmt w:val="lowerLetter"/>
      <w:lvlText w:val="(%1)"/>
      <w:lvlJc w:val="left"/>
      <w:pPr>
        <w:tabs>
          <w:tab w:val="num" w:pos="720"/>
        </w:tabs>
        <w:ind w:left="720" w:hanging="720"/>
      </w:pPr>
      <w:rPr>
        <w:rFonts w:cs="Times New Roman" w:hint="default"/>
      </w:rPr>
    </w:lvl>
  </w:abstractNum>
  <w:abstractNum w:abstractNumId="1" w15:restartNumberingAfterBreak="0">
    <w:nsid w:val="1BCE643B"/>
    <w:multiLevelType w:val="hybridMultilevel"/>
    <w:tmpl w:val="F838110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5272E5"/>
    <w:multiLevelType w:val="hybridMultilevel"/>
    <w:tmpl w:val="8696C6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944F95"/>
    <w:multiLevelType w:val="hybridMultilevel"/>
    <w:tmpl w:val="BCA81AC6"/>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9C151A"/>
    <w:multiLevelType w:val="hybridMultilevel"/>
    <w:tmpl w:val="4F0CE7E8"/>
    <w:lvl w:ilvl="0" w:tplc="3150157E">
      <w:start w:val="1"/>
      <w:numFmt w:val="decimal"/>
      <w:lvlText w:val="(%1)"/>
      <w:lvlJc w:val="left"/>
      <w:pPr>
        <w:ind w:left="720" w:hanging="360"/>
      </w:pPr>
      <w:rPr>
        <w:rFonts w:cs="Times New Roman" w:hint="default"/>
        <w:b w:val="0"/>
        <w:vertAlign w:val="superscrip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35971D6B"/>
    <w:multiLevelType w:val="hybridMultilevel"/>
    <w:tmpl w:val="872293C0"/>
    <w:lvl w:ilvl="0" w:tplc="D2964EC4">
      <w:start w:val="1"/>
      <w:numFmt w:val="decimal"/>
      <w:lvlText w:val="%1."/>
      <w:lvlJc w:val="left"/>
      <w:pPr>
        <w:ind w:left="720" w:hanging="360"/>
      </w:pPr>
      <w:rPr>
        <w:rFonts w:cs="Times New Roman"/>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3EFA398B"/>
    <w:multiLevelType w:val="hybridMultilevel"/>
    <w:tmpl w:val="6CE04E8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15:restartNumberingAfterBreak="0">
    <w:nsid w:val="3F501B29"/>
    <w:multiLevelType w:val="hybridMultilevel"/>
    <w:tmpl w:val="3140E60A"/>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18F4BB0"/>
    <w:multiLevelType w:val="hybridMultilevel"/>
    <w:tmpl w:val="BB32E4BA"/>
    <w:lvl w:ilvl="0" w:tplc="F33CDBF4">
      <w:start w:val="1"/>
      <w:numFmt w:val="lowerLetter"/>
      <w:lvlText w:val="(%1)"/>
      <w:lvlJc w:val="left"/>
      <w:pPr>
        <w:tabs>
          <w:tab w:val="num" w:pos="510"/>
        </w:tabs>
        <w:ind w:left="510" w:hanging="51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41C252B"/>
    <w:multiLevelType w:val="hybridMultilevel"/>
    <w:tmpl w:val="51185EA6"/>
    <w:lvl w:ilvl="0" w:tplc="CDD4D1D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4D447931"/>
    <w:multiLevelType w:val="hybridMultilevel"/>
    <w:tmpl w:val="4C98D618"/>
    <w:lvl w:ilvl="0" w:tplc="03866CD6">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19762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4A450B4"/>
    <w:multiLevelType w:val="multilevel"/>
    <w:tmpl w:val="B7642F5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578436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A56592E"/>
    <w:multiLevelType w:val="multilevel"/>
    <w:tmpl w:val="C778BCD0"/>
    <w:lvl w:ilvl="0">
      <w:start w:val="2"/>
      <w:numFmt w:val="decimal"/>
      <w:pStyle w:val="NumberList"/>
      <w:lvlText w:val="%1."/>
      <w:lvlJc w:val="left"/>
      <w:pPr>
        <w:tabs>
          <w:tab w:val="num" w:pos="1778"/>
        </w:tabs>
        <w:ind w:left="1418"/>
      </w:pPr>
      <w:rPr>
        <w:rFonts w:cs="Times New Roman" w:hint="default"/>
      </w:rPr>
    </w:lvl>
    <w:lvl w:ilvl="1">
      <w:start w:val="1"/>
      <w:numFmt w:val="lowerLetter"/>
      <w:pStyle w:val="NumberListSub"/>
      <w:lvlText w:val="(%2)"/>
      <w:lvlJc w:val="left"/>
      <w:pPr>
        <w:tabs>
          <w:tab w:val="num" w:pos="1985"/>
        </w:tabs>
        <w:ind w:left="1985" w:hanging="567"/>
      </w:pPr>
      <w:rPr>
        <w:rFonts w:cs="Times New Roman" w:hint="default"/>
      </w:rPr>
    </w:lvl>
    <w:lvl w:ilvl="2">
      <w:start w:val="1"/>
      <w:numFmt w:val="lowerRoman"/>
      <w:lvlText w:val="(%3)"/>
      <w:lvlJc w:val="left"/>
      <w:pPr>
        <w:tabs>
          <w:tab w:val="num" w:pos="3065"/>
        </w:tabs>
        <w:ind w:left="2552" w:hanging="567"/>
      </w:pPr>
      <w:rPr>
        <w:rFonts w:cs="Times New Roman" w:hint="default"/>
      </w:rPr>
    </w:lvl>
    <w:lvl w:ilvl="3">
      <w:start w:val="1"/>
      <w:numFmt w:val="decimal"/>
      <w:lvlText w:val="(%4)"/>
      <w:lvlJc w:val="left"/>
      <w:pPr>
        <w:tabs>
          <w:tab w:val="num" w:pos="2858"/>
        </w:tabs>
        <w:ind w:left="2858" w:hanging="360"/>
      </w:pPr>
      <w:rPr>
        <w:rFonts w:cs="Times New Roman" w:hint="default"/>
      </w:rPr>
    </w:lvl>
    <w:lvl w:ilvl="4">
      <w:start w:val="1"/>
      <w:numFmt w:val="lowerLetter"/>
      <w:lvlText w:val="(%5)"/>
      <w:lvlJc w:val="left"/>
      <w:pPr>
        <w:tabs>
          <w:tab w:val="num" w:pos="3218"/>
        </w:tabs>
        <w:ind w:left="3218" w:hanging="360"/>
      </w:pPr>
      <w:rPr>
        <w:rFonts w:cs="Times New Roman" w:hint="default"/>
      </w:rPr>
    </w:lvl>
    <w:lvl w:ilvl="5">
      <w:start w:val="1"/>
      <w:numFmt w:val="lowerRoman"/>
      <w:lvlText w:val="(%6)"/>
      <w:lvlJc w:val="left"/>
      <w:pPr>
        <w:tabs>
          <w:tab w:val="num" w:pos="3578"/>
        </w:tabs>
        <w:ind w:left="3578" w:hanging="360"/>
      </w:pPr>
      <w:rPr>
        <w:rFonts w:cs="Times New Roman" w:hint="default"/>
      </w:rPr>
    </w:lvl>
    <w:lvl w:ilvl="6">
      <w:start w:val="1"/>
      <w:numFmt w:val="decimal"/>
      <w:lvlText w:val="%7."/>
      <w:lvlJc w:val="left"/>
      <w:pPr>
        <w:tabs>
          <w:tab w:val="num" w:pos="3938"/>
        </w:tabs>
        <w:ind w:left="3938" w:hanging="360"/>
      </w:pPr>
      <w:rPr>
        <w:rFonts w:cs="Times New Roman" w:hint="default"/>
      </w:rPr>
    </w:lvl>
    <w:lvl w:ilvl="7">
      <w:start w:val="1"/>
      <w:numFmt w:val="lowerLetter"/>
      <w:lvlText w:val="%8."/>
      <w:lvlJc w:val="left"/>
      <w:pPr>
        <w:tabs>
          <w:tab w:val="num" w:pos="4298"/>
        </w:tabs>
        <w:ind w:left="4298" w:hanging="360"/>
      </w:pPr>
      <w:rPr>
        <w:rFonts w:cs="Times New Roman" w:hint="default"/>
      </w:rPr>
    </w:lvl>
    <w:lvl w:ilvl="8">
      <w:start w:val="1"/>
      <w:numFmt w:val="lowerRoman"/>
      <w:lvlText w:val="%9."/>
      <w:lvlJc w:val="left"/>
      <w:pPr>
        <w:tabs>
          <w:tab w:val="num" w:pos="4658"/>
        </w:tabs>
        <w:ind w:left="4658" w:hanging="360"/>
      </w:pPr>
      <w:rPr>
        <w:rFonts w:cs="Times New Roman" w:hint="default"/>
      </w:rPr>
    </w:lvl>
  </w:abstractNum>
  <w:abstractNum w:abstractNumId="15" w15:restartNumberingAfterBreak="0">
    <w:nsid w:val="5B9352DA"/>
    <w:multiLevelType w:val="multilevel"/>
    <w:tmpl w:val="77127C44"/>
    <w:numStyleLink w:val="Style1"/>
  </w:abstractNum>
  <w:abstractNum w:abstractNumId="16" w15:restartNumberingAfterBreak="0">
    <w:nsid w:val="5BF63858"/>
    <w:multiLevelType w:val="hybridMultilevel"/>
    <w:tmpl w:val="84A65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E52F36"/>
    <w:multiLevelType w:val="hybridMultilevel"/>
    <w:tmpl w:val="B9323DA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072422F"/>
    <w:multiLevelType w:val="hybridMultilevel"/>
    <w:tmpl w:val="6D9EB5F2"/>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CB3C08"/>
    <w:multiLevelType w:val="hybridMultilevel"/>
    <w:tmpl w:val="78B0982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6139F0"/>
    <w:multiLevelType w:val="hybridMultilevel"/>
    <w:tmpl w:val="FB56CE5E"/>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7C35E29"/>
    <w:multiLevelType w:val="hybridMultilevel"/>
    <w:tmpl w:val="9702A6EA"/>
    <w:lvl w:ilvl="0" w:tplc="32BCCDDA">
      <w:start w:val="2"/>
      <w:numFmt w:val="decimal"/>
      <w:lvlText w:val="%1."/>
      <w:lvlJc w:val="left"/>
      <w:pPr>
        <w:tabs>
          <w:tab w:val="num" w:pos="284"/>
        </w:tabs>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9676DAB"/>
    <w:multiLevelType w:val="multilevel"/>
    <w:tmpl w:val="77127C44"/>
    <w:styleLink w:val="Style1"/>
    <w:lvl w:ilvl="0">
      <w:start w:val="1"/>
      <w:numFmt w:val="lowerLetter"/>
      <w:lvlText w:val="(%1)"/>
      <w:lvlJc w:val="left"/>
      <w:pPr>
        <w:ind w:left="1470" w:hanging="360"/>
      </w:pPr>
      <w:rPr>
        <w:rFonts w:hint="default"/>
      </w:rPr>
    </w:lvl>
    <w:lvl w:ilvl="1">
      <w:start w:val="1"/>
      <w:numFmt w:val="lowerRoman"/>
      <w:lvlText w:val="%2."/>
      <w:lvlJc w:val="left"/>
      <w:pPr>
        <w:ind w:left="2190" w:hanging="360"/>
      </w:pPr>
    </w:lvl>
    <w:lvl w:ilvl="2">
      <w:start w:val="1"/>
      <w:numFmt w:val="lowerRoman"/>
      <w:lvlText w:val="%3."/>
      <w:lvlJc w:val="right"/>
      <w:pPr>
        <w:ind w:left="2910" w:hanging="180"/>
      </w:pPr>
    </w:lvl>
    <w:lvl w:ilvl="3">
      <w:start w:val="1"/>
      <w:numFmt w:val="decimal"/>
      <w:lvlText w:val="%4."/>
      <w:lvlJc w:val="left"/>
      <w:pPr>
        <w:ind w:left="3630" w:hanging="360"/>
      </w:pPr>
    </w:lvl>
    <w:lvl w:ilvl="4">
      <w:start w:val="1"/>
      <w:numFmt w:val="lowerLetter"/>
      <w:lvlText w:val="%5."/>
      <w:lvlJc w:val="left"/>
      <w:pPr>
        <w:ind w:left="4350" w:hanging="360"/>
      </w:pPr>
    </w:lvl>
    <w:lvl w:ilvl="5">
      <w:start w:val="1"/>
      <w:numFmt w:val="lowerRoman"/>
      <w:lvlText w:val="%6."/>
      <w:lvlJc w:val="right"/>
      <w:pPr>
        <w:ind w:left="5070" w:hanging="180"/>
      </w:pPr>
    </w:lvl>
    <w:lvl w:ilvl="6">
      <w:start w:val="1"/>
      <w:numFmt w:val="decimal"/>
      <w:lvlText w:val="%7."/>
      <w:lvlJc w:val="left"/>
      <w:pPr>
        <w:ind w:left="5790" w:hanging="360"/>
      </w:pPr>
    </w:lvl>
    <w:lvl w:ilvl="7">
      <w:start w:val="1"/>
      <w:numFmt w:val="lowerLetter"/>
      <w:lvlText w:val="%8."/>
      <w:lvlJc w:val="left"/>
      <w:pPr>
        <w:ind w:left="6510" w:hanging="360"/>
      </w:pPr>
    </w:lvl>
    <w:lvl w:ilvl="8">
      <w:start w:val="1"/>
      <w:numFmt w:val="lowerRoman"/>
      <w:lvlText w:val="%9."/>
      <w:lvlJc w:val="right"/>
      <w:pPr>
        <w:ind w:left="7230" w:hanging="180"/>
      </w:pPr>
    </w:lvl>
  </w:abstractNum>
  <w:abstractNum w:abstractNumId="23" w15:restartNumberingAfterBreak="0">
    <w:nsid w:val="69744BE0"/>
    <w:multiLevelType w:val="hybridMultilevel"/>
    <w:tmpl w:val="6FBC1F6C"/>
    <w:lvl w:ilvl="0" w:tplc="03866CD6">
      <w:start w:val="1"/>
      <w:numFmt w:val="lowerLetter"/>
      <w:lvlText w:val="(%1)"/>
      <w:lvlJc w:val="left"/>
      <w:pPr>
        <w:tabs>
          <w:tab w:val="num" w:pos="720"/>
        </w:tabs>
        <w:ind w:left="720" w:hanging="360"/>
      </w:pPr>
      <w:rPr>
        <w:rFonts w:cs="Times New Roman" w:hint="default"/>
      </w:rPr>
    </w:lvl>
    <w:lvl w:ilvl="1" w:tplc="CA8E64D4">
      <w:start w:val="1"/>
      <w:numFmt w:val="lowerRoman"/>
      <w:lvlText w:val="(%2)"/>
      <w:lvlJc w:val="left"/>
      <w:pPr>
        <w:tabs>
          <w:tab w:val="num" w:pos="1800"/>
        </w:tabs>
        <w:ind w:left="1800" w:hanging="72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A812C7E"/>
    <w:multiLevelType w:val="hybridMultilevel"/>
    <w:tmpl w:val="3274DF54"/>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02F78C0"/>
    <w:multiLevelType w:val="hybridMultilevel"/>
    <w:tmpl w:val="20F26350"/>
    <w:lvl w:ilvl="0" w:tplc="8B4A0F60">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70E6000D"/>
    <w:multiLevelType w:val="hybridMultilevel"/>
    <w:tmpl w:val="A792FF38"/>
    <w:lvl w:ilvl="0" w:tplc="B584251E">
      <w:start w:val="1"/>
      <w:numFmt w:val="decimal"/>
      <w:lvlText w:val="%1."/>
      <w:lvlJc w:val="left"/>
      <w:pPr>
        <w:ind w:left="1287" w:hanging="360"/>
      </w:pPr>
      <w:rPr>
        <w:rFonts w:cs="Times New Roman"/>
        <w:i w:val="0"/>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27" w15:restartNumberingAfterBreak="0">
    <w:nsid w:val="750A58D2"/>
    <w:multiLevelType w:val="hybridMultilevel"/>
    <w:tmpl w:val="67E4176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78F92EC1"/>
    <w:multiLevelType w:val="hybridMultilevel"/>
    <w:tmpl w:val="B0C86362"/>
    <w:lvl w:ilvl="0" w:tplc="4740BF2C">
      <w:start w:val="1"/>
      <w:numFmt w:val="decimal"/>
      <w:lvlText w:val="(%1)"/>
      <w:lvlJc w:val="left"/>
      <w:pPr>
        <w:tabs>
          <w:tab w:val="num" w:pos="1386"/>
        </w:tabs>
        <w:ind w:left="1386" w:hanging="360"/>
      </w:pPr>
      <w:rPr>
        <w:rFonts w:cs="Times New Roman" w:hint="default"/>
      </w:rPr>
    </w:lvl>
    <w:lvl w:ilvl="1" w:tplc="0C090019" w:tentative="1">
      <w:start w:val="1"/>
      <w:numFmt w:val="lowerLetter"/>
      <w:lvlText w:val="%2."/>
      <w:lvlJc w:val="left"/>
      <w:pPr>
        <w:tabs>
          <w:tab w:val="num" w:pos="2106"/>
        </w:tabs>
        <w:ind w:left="2106" w:hanging="360"/>
      </w:pPr>
      <w:rPr>
        <w:rFonts w:cs="Times New Roman"/>
      </w:rPr>
    </w:lvl>
    <w:lvl w:ilvl="2" w:tplc="0C09001B" w:tentative="1">
      <w:start w:val="1"/>
      <w:numFmt w:val="lowerRoman"/>
      <w:lvlText w:val="%3."/>
      <w:lvlJc w:val="right"/>
      <w:pPr>
        <w:tabs>
          <w:tab w:val="num" w:pos="2826"/>
        </w:tabs>
        <w:ind w:left="2826" w:hanging="180"/>
      </w:pPr>
      <w:rPr>
        <w:rFonts w:cs="Times New Roman"/>
      </w:rPr>
    </w:lvl>
    <w:lvl w:ilvl="3" w:tplc="0C09000F" w:tentative="1">
      <w:start w:val="1"/>
      <w:numFmt w:val="decimal"/>
      <w:lvlText w:val="%4."/>
      <w:lvlJc w:val="left"/>
      <w:pPr>
        <w:tabs>
          <w:tab w:val="num" w:pos="3546"/>
        </w:tabs>
        <w:ind w:left="3546" w:hanging="360"/>
      </w:pPr>
      <w:rPr>
        <w:rFonts w:cs="Times New Roman"/>
      </w:rPr>
    </w:lvl>
    <w:lvl w:ilvl="4" w:tplc="0C090019" w:tentative="1">
      <w:start w:val="1"/>
      <w:numFmt w:val="lowerLetter"/>
      <w:lvlText w:val="%5."/>
      <w:lvlJc w:val="left"/>
      <w:pPr>
        <w:tabs>
          <w:tab w:val="num" w:pos="4266"/>
        </w:tabs>
        <w:ind w:left="4266" w:hanging="360"/>
      </w:pPr>
      <w:rPr>
        <w:rFonts w:cs="Times New Roman"/>
      </w:rPr>
    </w:lvl>
    <w:lvl w:ilvl="5" w:tplc="0C09001B" w:tentative="1">
      <w:start w:val="1"/>
      <w:numFmt w:val="lowerRoman"/>
      <w:lvlText w:val="%6."/>
      <w:lvlJc w:val="right"/>
      <w:pPr>
        <w:tabs>
          <w:tab w:val="num" w:pos="4986"/>
        </w:tabs>
        <w:ind w:left="4986" w:hanging="180"/>
      </w:pPr>
      <w:rPr>
        <w:rFonts w:cs="Times New Roman"/>
      </w:rPr>
    </w:lvl>
    <w:lvl w:ilvl="6" w:tplc="0C09000F" w:tentative="1">
      <w:start w:val="1"/>
      <w:numFmt w:val="decimal"/>
      <w:lvlText w:val="%7."/>
      <w:lvlJc w:val="left"/>
      <w:pPr>
        <w:tabs>
          <w:tab w:val="num" w:pos="5706"/>
        </w:tabs>
        <w:ind w:left="5706" w:hanging="360"/>
      </w:pPr>
      <w:rPr>
        <w:rFonts w:cs="Times New Roman"/>
      </w:rPr>
    </w:lvl>
    <w:lvl w:ilvl="7" w:tplc="0C090019" w:tentative="1">
      <w:start w:val="1"/>
      <w:numFmt w:val="lowerLetter"/>
      <w:lvlText w:val="%8."/>
      <w:lvlJc w:val="left"/>
      <w:pPr>
        <w:tabs>
          <w:tab w:val="num" w:pos="6426"/>
        </w:tabs>
        <w:ind w:left="6426" w:hanging="360"/>
      </w:pPr>
      <w:rPr>
        <w:rFonts w:cs="Times New Roman"/>
      </w:rPr>
    </w:lvl>
    <w:lvl w:ilvl="8" w:tplc="0C09001B" w:tentative="1">
      <w:start w:val="1"/>
      <w:numFmt w:val="lowerRoman"/>
      <w:lvlText w:val="%9."/>
      <w:lvlJc w:val="right"/>
      <w:pPr>
        <w:tabs>
          <w:tab w:val="num" w:pos="7146"/>
        </w:tabs>
        <w:ind w:left="7146" w:hanging="180"/>
      </w:pPr>
      <w:rPr>
        <w:rFonts w:cs="Times New Roman"/>
      </w:rPr>
    </w:lvl>
  </w:abstractNum>
  <w:abstractNum w:abstractNumId="29" w15:restartNumberingAfterBreak="0">
    <w:nsid w:val="79CD05D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A9C0C6C"/>
    <w:multiLevelType w:val="hybridMultilevel"/>
    <w:tmpl w:val="3F54CCB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15:restartNumberingAfterBreak="0">
    <w:nsid w:val="7C4E2084"/>
    <w:multiLevelType w:val="hybridMultilevel"/>
    <w:tmpl w:val="8D186D1E"/>
    <w:lvl w:ilvl="0" w:tplc="B83AF96E">
      <w:start w:val="1"/>
      <w:numFmt w:val="lowerRoman"/>
      <w:lvlText w:val="(%1)"/>
      <w:lvlJc w:val="left"/>
      <w:pPr>
        <w:tabs>
          <w:tab w:val="num" w:pos="1635"/>
        </w:tabs>
        <w:ind w:left="1635" w:hanging="91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7C6A42F0"/>
    <w:multiLevelType w:val="hybridMultilevel"/>
    <w:tmpl w:val="7D76A01E"/>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29"/>
  </w:num>
  <w:num w:numId="4">
    <w:abstractNumId w:val="11"/>
  </w:num>
  <w:num w:numId="5">
    <w:abstractNumId w:val="17"/>
  </w:num>
  <w:num w:numId="6">
    <w:abstractNumId w:val="1"/>
  </w:num>
  <w:num w:numId="7">
    <w:abstractNumId w:val="19"/>
  </w:num>
  <w:num w:numId="8">
    <w:abstractNumId w:val="31"/>
  </w:num>
  <w:num w:numId="9">
    <w:abstractNumId w:val="18"/>
  </w:num>
  <w:num w:numId="10">
    <w:abstractNumId w:val="32"/>
  </w:num>
  <w:num w:numId="11">
    <w:abstractNumId w:val="9"/>
  </w:num>
  <w:num w:numId="12">
    <w:abstractNumId w:val="8"/>
  </w:num>
  <w:num w:numId="13">
    <w:abstractNumId w:val="12"/>
  </w:num>
  <w:num w:numId="14">
    <w:abstractNumId w:val="3"/>
  </w:num>
  <w:num w:numId="15">
    <w:abstractNumId w:val="23"/>
  </w:num>
  <w:num w:numId="16">
    <w:abstractNumId w:val="10"/>
  </w:num>
  <w:num w:numId="17">
    <w:abstractNumId w:val="20"/>
  </w:num>
  <w:num w:numId="18">
    <w:abstractNumId w:val="7"/>
  </w:num>
  <w:num w:numId="19">
    <w:abstractNumId w:val="24"/>
  </w:num>
  <w:num w:numId="20">
    <w:abstractNumId w:val="28"/>
  </w:num>
  <w:num w:numId="21">
    <w:abstractNumId w:val="27"/>
  </w:num>
  <w:num w:numId="22">
    <w:abstractNumId w:val="14"/>
  </w:num>
  <w:num w:numId="23">
    <w:abstractNumId w:val="25"/>
  </w:num>
  <w:num w:numId="24">
    <w:abstractNumId w:val="26"/>
  </w:num>
  <w:num w:numId="25">
    <w:abstractNumId w:val="21"/>
  </w:num>
  <w:num w:numId="26">
    <w:abstractNumId w:val="4"/>
  </w:num>
  <w:num w:numId="27">
    <w:abstractNumId w:val="30"/>
  </w:num>
  <w:num w:numId="28">
    <w:abstractNumId w:val="5"/>
  </w:num>
  <w:num w:numId="29">
    <w:abstractNumId w:val="16"/>
  </w:num>
  <w:num w:numId="30">
    <w:abstractNumId w:val="6"/>
  </w:num>
  <w:num w:numId="31">
    <w:abstractNumId w:val="2"/>
  </w:num>
  <w:num w:numId="32">
    <w:abstractNumId w:val="15"/>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0F"/>
    <w:rsid w:val="00000063"/>
    <w:rsid w:val="00002A89"/>
    <w:rsid w:val="00003968"/>
    <w:rsid w:val="00007BA2"/>
    <w:rsid w:val="00012356"/>
    <w:rsid w:val="00016BCF"/>
    <w:rsid w:val="0002058A"/>
    <w:rsid w:val="00020BAA"/>
    <w:rsid w:val="00021060"/>
    <w:rsid w:val="000277BB"/>
    <w:rsid w:val="000333B0"/>
    <w:rsid w:val="000341FD"/>
    <w:rsid w:val="0003594A"/>
    <w:rsid w:val="00035C26"/>
    <w:rsid w:val="00037183"/>
    <w:rsid w:val="000413A5"/>
    <w:rsid w:val="00042AEF"/>
    <w:rsid w:val="00046ACE"/>
    <w:rsid w:val="000518E0"/>
    <w:rsid w:val="000564D8"/>
    <w:rsid w:val="00057257"/>
    <w:rsid w:val="000577A8"/>
    <w:rsid w:val="00060EBF"/>
    <w:rsid w:val="0006260C"/>
    <w:rsid w:val="00063BDE"/>
    <w:rsid w:val="00063E56"/>
    <w:rsid w:val="00064138"/>
    <w:rsid w:val="0006668B"/>
    <w:rsid w:val="000902DE"/>
    <w:rsid w:val="0009155A"/>
    <w:rsid w:val="00092275"/>
    <w:rsid w:val="00095051"/>
    <w:rsid w:val="0009559B"/>
    <w:rsid w:val="000A1585"/>
    <w:rsid w:val="000A2E6A"/>
    <w:rsid w:val="000A6FF5"/>
    <w:rsid w:val="000B2BB3"/>
    <w:rsid w:val="000B692D"/>
    <w:rsid w:val="000C38D9"/>
    <w:rsid w:val="000C4135"/>
    <w:rsid w:val="000C5287"/>
    <w:rsid w:val="000C61A9"/>
    <w:rsid w:val="000C7006"/>
    <w:rsid w:val="000E0589"/>
    <w:rsid w:val="000E0C20"/>
    <w:rsid w:val="000E3EA1"/>
    <w:rsid w:val="000F101F"/>
    <w:rsid w:val="000F29FA"/>
    <w:rsid w:val="00100667"/>
    <w:rsid w:val="001020E8"/>
    <w:rsid w:val="00104D2F"/>
    <w:rsid w:val="00104D9B"/>
    <w:rsid w:val="0010633F"/>
    <w:rsid w:val="00112265"/>
    <w:rsid w:val="0011280F"/>
    <w:rsid w:val="00123EFB"/>
    <w:rsid w:val="001248A4"/>
    <w:rsid w:val="00124DFD"/>
    <w:rsid w:val="00125C71"/>
    <w:rsid w:val="00140444"/>
    <w:rsid w:val="0014174F"/>
    <w:rsid w:val="0014256B"/>
    <w:rsid w:val="00145585"/>
    <w:rsid w:val="00147D4B"/>
    <w:rsid w:val="00153E56"/>
    <w:rsid w:val="0015775E"/>
    <w:rsid w:val="00161257"/>
    <w:rsid w:val="00162C5E"/>
    <w:rsid w:val="00170661"/>
    <w:rsid w:val="0017703D"/>
    <w:rsid w:val="00177E8F"/>
    <w:rsid w:val="00181305"/>
    <w:rsid w:val="0018276C"/>
    <w:rsid w:val="00182FE7"/>
    <w:rsid w:val="00186B2D"/>
    <w:rsid w:val="001919E4"/>
    <w:rsid w:val="00196016"/>
    <w:rsid w:val="00197F7A"/>
    <w:rsid w:val="001A0A45"/>
    <w:rsid w:val="001A2C94"/>
    <w:rsid w:val="001A3E6B"/>
    <w:rsid w:val="001A5C39"/>
    <w:rsid w:val="001A7CE3"/>
    <w:rsid w:val="001B1FD5"/>
    <w:rsid w:val="001B2F6B"/>
    <w:rsid w:val="001B3D6B"/>
    <w:rsid w:val="001B721B"/>
    <w:rsid w:val="001B7CB7"/>
    <w:rsid w:val="001C2471"/>
    <w:rsid w:val="001D0CF6"/>
    <w:rsid w:val="001D0E3B"/>
    <w:rsid w:val="001D2DDE"/>
    <w:rsid w:val="001D5936"/>
    <w:rsid w:val="001D7EBB"/>
    <w:rsid w:val="001E1FEC"/>
    <w:rsid w:val="001E2428"/>
    <w:rsid w:val="001E3D16"/>
    <w:rsid w:val="001E6DF8"/>
    <w:rsid w:val="001F2C32"/>
    <w:rsid w:val="0020297E"/>
    <w:rsid w:val="00206B23"/>
    <w:rsid w:val="00207B14"/>
    <w:rsid w:val="00210897"/>
    <w:rsid w:val="00210E42"/>
    <w:rsid w:val="002138B6"/>
    <w:rsid w:val="0021675E"/>
    <w:rsid w:val="0022049D"/>
    <w:rsid w:val="00221E7A"/>
    <w:rsid w:val="002271A6"/>
    <w:rsid w:val="0023003E"/>
    <w:rsid w:val="00232BBD"/>
    <w:rsid w:val="00232CBC"/>
    <w:rsid w:val="002356F3"/>
    <w:rsid w:val="00235847"/>
    <w:rsid w:val="00237939"/>
    <w:rsid w:val="00247C6B"/>
    <w:rsid w:val="00250380"/>
    <w:rsid w:val="00255E47"/>
    <w:rsid w:val="00270610"/>
    <w:rsid w:val="00271770"/>
    <w:rsid w:val="00273E35"/>
    <w:rsid w:val="00281A95"/>
    <w:rsid w:val="00282B13"/>
    <w:rsid w:val="00282B66"/>
    <w:rsid w:val="00283985"/>
    <w:rsid w:val="00285CA0"/>
    <w:rsid w:val="0028773C"/>
    <w:rsid w:val="002903B6"/>
    <w:rsid w:val="00297A0E"/>
    <w:rsid w:val="002A2659"/>
    <w:rsid w:val="002B01F8"/>
    <w:rsid w:val="002B2473"/>
    <w:rsid w:val="002B29D5"/>
    <w:rsid w:val="002B30FE"/>
    <w:rsid w:val="002B496B"/>
    <w:rsid w:val="002B63AA"/>
    <w:rsid w:val="002C13D4"/>
    <w:rsid w:val="002C23F4"/>
    <w:rsid w:val="002C2C9C"/>
    <w:rsid w:val="002C6155"/>
    <w:rsid w:val="002C6468"/>
    <w:rsid w:val="002D0329"/>
    <w:rsid w:val="002D518F"/>
    <w:rsid w:val="002D62EF"/>
    <w:rsid w:val="002E0459"/>
    <w:rsid w:val="002E0CED"/>
    <w:rsid w:val="002E0F0B"/>
    <w:rsid w:val="002E17B0"/>
    <w:rsid w:val="002E7CD9"/>
    <w:rsid w:val="002F0E16"/>
    <w:rsid w:val="002F3A18"/>
    <w:rsid w:val="002F6A68"/>
    <w:rsid w:val="002F71DB"/>
    <w:rsid w:val="003015F5"/>
    <w:rsid w:val="0030497B"/>
    <w:rsid w:val="00305EDF"/>
    <w:rsid w:val="00314427"/>
    <w:rsid w:val="0031738C"/>
    <w:rsid w:val="003203A8"/>
    <w:rsid w:val="00320AEA"/>
    <w:rsid w:val="00320D91"/>
    <w:rsid w:val="003317F1"/>
    <w:rsid w:val="003469AD"/>
    <w:rsid w:val="00364593"/>
    <w:rsid w:val="0036666F"/>
    <w:rsid w:val="00372533"/>
    <w:rsid w:val="00372B0B"/>
    <w:rsid w:val="003811B3"/>
    <w:rsid w:val="0038595E"/>
    <w:rsid w:val="00387EF7"/>
    <w:rsid w:val="00393F50"/>
    <w:rsid w:val="0039461B"/>
    <w:rsid w:val="0039731B"/>
    <w:rsid w:val="003A1D30"/>
    <w:rsid w:val="003A5972"/>
    <w:rsid w:val="003A5EAC"/>
    <w:rsid w:val="003B2426"/>
    <w:rsid w:val="003B35E7"/>
    <w:rsid w:val="003B43D3"/>
    <w:rsid w:val="003B59BB"/>
    <w:rsid w:val="003C2C49"/>
    <w:rsid w:val="003C4DCE"/>
    <w:rsid w:val="003C7C13"/>
    <w:rsid w:val="003D3AE3"/>
    <w:rsid w:val="003D702D"/>
    <w:rsid w:val="003F06FB"/>
    <w:rsid w:val="003F6F38"/>
    <w:rsid w:val="0040171D"/>
    <w:rsid w:val="00402FD8"/>
    <w:rsid w:val="00411C32"/>
    <w:rsid w:val="00421747"/>
    <w:rsid w:val="00421DE2"/>
    <w:rsid w:val="00423BAD"/>
    <w:rsid w:val="00424619"/>
    <w:rsid w:val="004260F8"/>
    <w:rsid w:val="00426532"/>
    <w:rsid w:val="00430105"/>
    <w:rsid w:val="0043019F"/>
    <w:rsid w:val="00430626"/>
    <w:rsid w:val="00430D7B"/>
    <w:rsid w:val="00430E75"/>
    <w:rsid w:val="0043234B"/>
    <w:rsid w:val="00433E8B"/>
    <w:rsid w:val="00434B14"/>
    <w:rsid w:val="004459DA"/>
    <w:rsid w:val="0045109E"/>
    <w:rsid w:val="00453D35"/>
    <w:rsid w:val="0046173D"/>
    <w:rsid w:val="00461FF5"/>
    <w:rsid w:val="00463304"/>
    <w:rsid w:val="004641E6"/>
    <w:rsid w:val="0046426E"/>
    <w:rsid w:val="00471592"/>
    <w:rsid w:val="004727CF"/>
    <w:rsid w:val="0048239C"/>
    <w:rsid w:val="0048492A"/>
    <w:rsid w:val="00485BEC"/>
    <w:rsid w:val="00485FB4"/>
    <w:rsid w:val="00486C03"/>
    <w:rsid w:val="00487551"/>
    <w:rsid w:val="004876C4"/>
    <w:rsid w:val="004903B3"/>
    <w:rsid w:val="00493CF0"/>
    <w:rsid w:val="004A04AF"/>
    <w:rsid w:val="004A7020"/>
    <w:rsid w:val="004B1F89"/>
    <w:rsid w:val="004B379B"/>
    <w:rsid w:val="004B4C0C"/>
    <w:rsid w:val="004C4218"/>
    <w:rsid w:val="004C599B"/>
    <w:rsid w:val="004C5C3C"/>
    <w:rsid w:val="004C6029"/>
    <w:rsid w:val="004C7D5F"/>
    <w:rsid w:val="004D0719"/>
    <w:rsid w:val="004D5DE2"/>
    <w:rsid w:val="004D7744"/>
    <w:rsid w:val="004D795E"/>
    <w:rsid w:val="004F031E"/>
    <w:rsid w:val="004F2250"/>
    <w:rsid w:val="004F2284"/>
    <w:rsid w:val="004F443E"/>
    <w:rsid w:val="005008DE"/>
    <w:rsid w:val="00504B6C"/>
    <w:rsid w:val="00505CD9"/>
    <w:rsid w:val="00506201"/>
    <w:rsid w:val="005107F2"/>
    <w:rsid w:val="0051082A"/>
    <w:rsid w:val="0051596E"/>
    <w:rsid w:val="00516E58"/>
    <w:rsid w:val="00516E6A"/>
    <w:rsid w:val="0051738A"/>
    <w:rsid w:val="00523FA5"/>
    <w:rsid w:val="00524053"/>
    <w:rsid w:val="005311B5"/>
    <w:rsid w:val="00534E8D"/>
    <w:rsid w:val="00536C1D"/>
    <w:rsid w:val="0054037F"/>
    <w:rsid w:val="005508AE"/>
    <w:rsid w:val="00550E0A"/>
    <w:rsid w:val="00555475"/>
    <w:rsid w:val="00563690"/>
    <w:rsid w:val="00565773"/>
    <w:rsid w:val="00565E43"/>
    <w:rsid w:val="00565FB7"/>
    <w:rsid w:val="005660A7"/>
    <w:rsid w:val="005724A5"/>
    <w:rsid w:val="005751EC"/>
    <w:rsid w:val="00576C63"/>
    <w:rsid w:val="00576C70"/>
    <w:rsid w:val="00581F7F"/>
    <w:rsid w:val="005820FF"/>
    <w:rsid w:val="00582E59"/>
    <w:rsid w:val="00585FDE"/>
    <w:rsid w:val="005863CD"/>
    <w:rsid w:val="005903AF"/>
    <w:rsid w:val="00591AF9"/>
    <w:rsid w:val="005922DC"/>
    <w:rsid w:val="00593A9F"/>
    <w:rsid w:val="00597360"/>
    <w:rsid w:val="005A201A"/>
    <w:rsid w:val="005A2845"/>
    <w:rsid w:val="005A2DFA"/>
    <w:rsid w:val="005A660F"/>
    <w:rsid w:val="005C00BF"/>
    <w:rsid w:val="005C053E"/>
    <w:rsid w:val="005C1F47"/>
    <w:rsid w:val="005C40EB"/>
    <w:rsid w:val="005C47D2"/>
    <w:rsid w:val="005D3EC3"/>
    <w:rsid w:val="005D6039"/>
    <w:rsid w:val="005F0757"/>
    <w:rsid w:val="00601B7F"/>
    <w:rsid w:val="00604E38"/>
    <w:rsid w:val="0060592C"/>
    <w:rsid w:val="00612E9F"/>
    <w:rsid w:val="006162EA"/>
    <w:rsid w:val="00621160"/>
    <w:rsid w:val="0062221B"/>
    <w:rsid w:val="0062389F"/>
    <w:rsid w:val="006247ED"/>
    <w:rsid w:val="006300CF"/>
    <w:rsid w:val="00632EE3"/>
    <w:rsid w:val="00633F46"/>
    <w:rsid w:val="006340D1"/>
    <w:rsid w:val="0063669E"/>
    <w:rsid w:val="00645D46"/>
    <w:rsid w:val="00645F5E"/>
    <w:rsid w:val="00647AE9"/>
    <w:rsid w:val="00651AB3"/>
    <w:rsid w:val="00651ED0"/>
    <w:rsid w:val="00653588"/>
    <w:rsid w:val="00654FB2"/>
    <w:rsid w:val="006561BE"/>
    <w:rsid w:val="00657510"/>
    <w:rsid w:val="0066293D"/>
    <w:rsid w:val="00665555"/>
    <w:rsid w:val="00666583"/>
    <w:rsid w:val="00666D9E"/>
    <w:rsid w:val="00670A86"/>
    <w:rsid w:val="00674699"/>
    <w:rsid w:val="006759B9"/>
    <w:rsid w:val="00681FEC"/>
    <w:rsid w:val="00683812"/>
    <w:rsid w:val="00683D7A"/>
    <w:rsid w:val="0068716F"/>
    <w:rsid w:val="00692C4D"/>
    <w:rsid w:val="00693C5D"/>
    <w:rsid w:val="006A6BBD"/>
    <w:rsid w:val="006A7162"/>
    <w:rsid w:val="006B2496"/>
    <w:rsid w:val="006B5D40"/>
    <w:rsid w:val="006C2384"/>
    <w:rsid w:val="006C6DA9"/>
    <w:rsid w:val="006C7716"/>
    <w:rsid w:val="006C7818"/>
    <w:rsid w:val="006D2586"/>
    <w:rsid w:val="006D3A54"/>
    <w:rsid w:val="006D4876"/>
    <w:rsid w:val="006D790A"/>
    <w:rsid w:val="006E03CC"/>
    <w:rsid w:val="006E08E9"/>
    <w:rsid w:val="006E0B61"/>
    <w:rsid w:val="006E1D77"/>
    <w:rsid w:val="006E4C4E"/>
    <w:rsid w:val="006E53C2"/>
    <w:rsid w:val="006E66E3"/>
    <w:rsid w:val="006E6A5B"/>
    <w:rsid w:val="006E7EAA"/>
    <w:rsid w:val="006F1A8D"/>
    <w:rsid w:val="006F2902"/>
    <w:rsid w:val="00703EE8"/>
    <w:rsid w:val="00704AB6"/>
    <w:rsid w:val="00710F9F"/>
    <w:rsid w:val="00712340"/>
    <w:rsid w:val="007139A4"/>
    <w:rsid w:val="00714333"/>
    <w:rsid w:val="0071716E"/>
    <w:rsid w:val="00717259"/>
    <w:rsid w:val="007241F1"/>
    <w:rsid w:val="00724C29"/>
    <w:rsid w:val="007272F2"/>
    <w:rsid w:val="007302AA"/>
    <w:rsid w:val="007361ED"/>
    <w:rsid w:val="00745B88"/>
    <w:rsid w:val="00745D72"/>
    <w:rsid w:val="0075255C"/>
    <w:rsid w:val="007535CD"/>
    <w:rsid w:val="007538B3"/>
    <w:rsid w:val="00761059"/>
    <w:rsid w:val="007645C5"/>
    <w:rsid w:val="007648C2"/>
    <w:rsid w:val="0076491E"/>
    <w:rsid w:val="00767335"/>
    <w:rsid w:val="00772A5B"/>
    <w:rsid w:val="00780275"/>
    <w:rsid w:val="007827D5"/>
    <w:rsid w:val="0078288C"/>
    <w:rsid w:val="0078297B"/>
    <w:rsid w:val="00791256"/>
    <w:rsid w:val="00791D37"/>
    <w:rsid w:val="007924AD"/>
    <w:rsid w:val="00794701"/>
    <w:rsid w:val="007956D8"/>
    <w:rsid w:val="007A6E74"/>
    <w:rsid w:val="007A78A9"/>
    <w:rsid w:val="007B54F4"/>
    <w:rsid w:val="007B5E05"/>
    <w:rsid w:val="007B6631"/>
    <w:rsid w:val="007C6AA8"/>
    <w:rsid w:val="007D18F8"/>
    <w:rsid w:val="007D4D34"/>
    <w:rsid w:val="007E2E88"/>
    <w:rsid w:val="007E3994"/>
    <w:rsid w:val="007E5198"/>
    <w:rsid w:val="007E68F0"/>
    <w:rsid w:val="007E6A33"/>
    <w:rsid w:val="007F1B1E"/>
    <w:rsid w:val="007F29C6"/>
    <w:rsid w:val="007F5313"/>
    <w:rsid w:val="007F788A"/>
    <w:rsid w:val="008008B5"/>
    <w:rsid w:val="0080100C"/>
    <w:rsid w:val="00801548"/>
    <w:rsid w:val="008027C0"/>
    <w:rsid w:val="00803E0A"/>
    <w:rsid w:val="00805BC8"/>
    <w:rsid w:val="00805FA7"/>
    <w:rsid w:val="00807A67"/>
    <w:rsid w:val="00820001"/>
    <w:rsid w:val="00823883"/>
    <w:rsid w:val="00824A1A"/>
    <w:rsid w:val="0083578F"/>
    <w:rsid w:val="00835D48"/>
    <w:rsid w:val="0084195E"/>
    <w:rsid w:val="00842726"/>
    <w:rsid w:val="00842E36"/>
    <w:rsid w:val="00846C7A"/>
    <w:rsid w:val="0085186D"/>
    <w:rsid w:val="008539B2"/>
    <w:rsid w:val="00856EB2"/>
    <w:rsid w:val="008621F9"/>
    <w:rsid w:val="00864D07"/>
    <w:rsid w:val="00870EBF"/>
    <w:rsid w:val="0087100D"/>
    <w:rsid w:val="00874186"/>
    <w:rsid w:val="008755D2"/>
    <w:rsid w:val="00875604"/>
    <w:rsid w:val="00880322"/>
    <w:rsid w:val="008820A7"/>
    <w:rsid w:val="00882F26"/>
    <w:rsid w:val="00885ACA"/>
    <w:rsid w:val="00885BAC"/>
    <w:rsid w:val="0088745B"/>
    <w:rsid w:val="00887A0A"/>
    <w:rsid w:val="00892D0D"/>
    <w:rsid w:val="00893553"/>
    <w:rsid w:val="00896D11"/>
    <w:rsid w:val="008A7692"/>
    <w:rsid w:val="008B42FB"/>
    <w:rsid w:val="008B593E"/>
    <w:rsid w:val="008B62B7"/>
    <w:rsid w:val="008B76D3"/>
    <w:rsid w:val="008C0696"/>
    <w:rsid w:val="008C2115"/>
    <w:rsid w:val="008C29C7"/>
    <w:rsid w:val="008C5565"/>
    <w:rsid w:val="008D22DC"/>
    <w:rsid w:val="008D63F3"/>
    <w:rsid w:val="008D76FA"/>
    <w:rsid w:val="008E7EA2"/>
    <w:rsid w:val="008F0A3F"/>
    <w:rsid w:val="008F3048"/>
    <w:rsid w:val="009020AB"/>
    <w:rsid w:val="009025C9"/>
    <w:rsid w:val="00903089"/>
    <w:rsid w:val="00915142"/>
    <w:rsid w:val="0091777C"/>
    <w:rsid w:val="00920B07"/>
    <w:rsid w:val="00920EEF"/>
    <w:rsid w:val="00927051"/>
    <w:rsid w:val="00927F60"/>
    <w:rsid w:val="009330DE"/>
    <w:rsid w:val="009342B2"/>
    <w:rsid w:val="00936BA5"/>
    <w:rsid w:val="00940B65"/>
    <w:rsid w:val="0094150B"/>
    <w:rsid w:val="00944671"/>
    <w:rsid w:val="0094580B"/>
    <w:rsid w:val="00946EF7"/>
    <w:rsid w:val="0095222C"/>
    <w:rsid w:val="009522E2"/>
    <w:rsid w:val="00957A4C"/>
    <w:rsid w:val="00960BD6"/>
    <w:rsid w:val="00960F5E"/>
    <w:rsid w:val="0096276C"/>
    <w:rsid w:val="009630CF"/>
    <w:rsid w:val="009728FE"/>
    <w:rsid w:val="0097435D"/>
    <w:rsid w:val="00976513"/>
    <w:rsid w:val="0098053B"/>
    <w:rsid w:val="00982ED9"/>
    <w:rsid w:val="00984CA5"/>
    <w:rsid w:val="00987F3B"/>
    <w:rsid w:val="00990148"/>
    <w:rsid w:val="0099250D"/>
    <w:rsid w:val="009940C6"/>
    <w:rsid w:val="00994359"/>
    <w:rsid w:val="009943E8"/>
    <w:rsid w:val="009B4371"/>
    <w:rsid w:val="009B68AC"/>
    <w:rsid w:val="009C1EEF"/>
    <w:rsid w:val="009C2871"/>
    <w:rsid w:val="009C4AD3"/>
    <w:rsid w:val="009C626A"/>
    <w:rsid w:val="009C7FA1"/>
    <w:rsid w:val="009D061B"/>
    <w:rsid w:val="009D26A3"/>
    <w:rsid w:val="009D3C54"/>
    <w:rsid w:val="009D5289"/>
    <w:rsid w:val="009D5612"/>
    <w:rsid w:val="009D5E57"/>
    <w:rsid w:val="009E07FF"/>
    <w:rsid w:val="009E29D8"/>
    <w:rsid w:val="009E4274"/>
    <w:rsid w:val="009F3916"/>
    <w:rsid w:val="009F67B0"/>
    <w:rsid w:val="00A02740"/>
    <w:rsid w:val="00A03078"/>
    <w:rsid w:val="00A035A5"/>
    <w:rsid w:val="00A06A0C"/>
    <w:rsid w:val="00A12077"/>
    <w:rsid w:val="00A121F2"/>
    <w:rsid w:val="00A13142"/>
    <w:rsid w:val="00A13EFE"/>
    <w:rsid w:val="00A215BE"/>
    <w:rsid w:val="00A24ADC"/>
    <w:rsid w:val="00A3185C"/>
    <w:rsid w:val="00A31E7C"/>
    <w:rsid w:val="00A35C0B"/>
    <w:rsid w:val="00A369D5"/>
    <w:rsid w:val="00A428F2"/>
    <w:rsid w:val="00A47645"/>
    <w:rsid w:val="00A5114A"/>
    <w:rsid w:val="00A51503"/>
    <w:rsid w:val="00A524C9"/>
    <w:rsid w:val="00A61B48"/>
    <w:rsid w:val="00A64145"/>
    <w:rsid w:val="00A67C95"/>
    <w:rsid w:val="00A7195F"/>
    <w:rsid w:val="00A73E2E"/>
    <w:rsid w:val="00A74AE2"/>
    <w:rsid w:val="00A75951"/>
    <w:rsid w:val="00A819A9"/>
    <w:rsid w:val="00A81F6A"/>
    <w:rsid w:val="00A828FA"/>
    <w:rsid w:val="00A8563A"/>
    <w:rsid w:val="00A92F6F"/>
    <w:rsid w:val="00A938E0"/>
    <w:rsid w:val="00A97BAC"/>
    <w:rsid w:val="00AA0A87"/>
    <w:rsid w:val="00AA13D2"/>
    <w:rsid w:val="00AA28CD"/>
    <w:rsid w:val="00AA2B1D"/>
    <w:rsid w:val="00AA3A07"/>
    <w:rsid w:val="00AB55DD"/>
    <w:rsid w:val="00AC4342"/>
    <w:rsid w:val="00AC4AE4"/>
    <w:rsid w:val="00AC59D0"/>
    <w:rsid w:val="00AD1F46"/>
    <w:rsid w:val="00AD336A"/>
    <w:rsid w:val="00AD63A0"/>
    <w:rsid w:val="00AD68A7"/>
    <w:rsid w:val="00AE1351"/>
    <w:rsid w:val="00AF0B56"/>
    <w:rsid w:val="00AF1C03"/>
    <w:rsid w:val="00AF654A"/>
    <w:rsid w:val="00AF6A41"/>
    <w:rsid w:val="00AF78BA"/>
    <w:rsid w:val="00B0195F"/>
    <w:rsid w:val="00B13E0F"/>
    <w:rsid w:val="00B1584D"/>
    <w:rsid w:val="00B17C4C"/>
    <w:rsid w:val="00B17F4C"/>
    <w:rsid w:val="00B2006C"/>
    <w:rsid w:val="00B23E57"/>
    <w:rsid w:val="00B2596B"/>
    <w:rsid w:val="00B36EF0"/>
    <w:rsid w:val="00B40943"/>
    <w:rsid w:val="00B4613A"/>
    <w:rsid w:val="00B47A0D"/>
    <w:rsid w:val="00B53522"/>
    <w:rsid w:val="00B777EF"/>
    <w:rsid w:val="00B8562B"/>
    <w:rsid w:val="00B91728"/>
    <w:rsid w:val="00B94841"/>
    <w:rsid w:val="00B948DF"/>
    <w:rsid w:val="00B95456"/>
    <w:rsid w:val="00BA0B8D"/>
    <w:rsid w:val="00BA4116"/>
    <w:rsid w:val="00BA5AA8"/>
    <w:rsid w:val="00BB3704"/>
    <w:rsid w:val="00BB3705"/>
    <w:rsid w:val="00BB3B40"/>
    <w:rsid w:val="00BB5B9B"/>
    <w:rsid w:val="00BB62C6"/>
    <w:rsid w:val="00BB73CB"/>
    <w:rsid w:val="00BC26C5"/>
    <w:rsid w:val="00BC75D7"/>
    <w:rsid w:val="00BD376E"/>
    <w:rsid w:val="00BD6384"/>
    <w:rsid w:val="00BD66C3"/>
    <w:rsid w:val="00BE0A72"/>
    <w:rsid w:val="00BF1E3C"/>
    <w:rsid w:val="00BF2411"/>
    <w:rsid w:val="00BF24A5"/>
    <w:rsid w:val="00C0116D"/>
    <w:rsid w:val="00C03EB1"/>
    <w:rsid w:val="00C100C8"/>
    <w:rsid w:val="00C1073F"/>
    <w:rsid w:val="00C133EA"/>
    <w:rsid w:val="00C14D98"/>
    <w:rsid w:val="00C1586E"/>
    <w:rsid w:val="00C20806"/>
    <w:rsid w:val="00C22DF4"/>
    <w:rsid w:val="00C2500C"/>
    <w:rsid w:val="00C2613A"/>
    <w:rsid w:val="00C310FB"/>
    <w:rsid w:val="00C34235"/>
    <w:rsid w:val="00C3697B"/>
    <w:rsid w:val="00C42EF8"/>
    <w:rsid w:val="00C430AD"/>
    <w:rsid w:val="00C441D0"/>
    <w:rsid w:val="00C517F3"/>
    <w:rsid w:val="00C54A7A"/>
    <w:rsid w:val="00C562EB"/>
    <w:rsid w:val="00C64250"/>
    <w:rsid w:val="00C655A3"/>
    <w:rsid w:val="00C664D1"/>
    <w:rsid w:val="00C73650"/>
    <w:rsid w:val="00C74A16"/>
    <w:rsid w:val="00C770BC"/>
    <w:rsid w:val="00C775C5"/>
    <w:rsid w:val="00C77787"/>
    <w:rsid w:val="00C77CEE"/>
    <w:rsid w:val="00C84220"/>
    <w:rsid w:val="00C848C7"/>
    <w:rsid w:val="00C86AFE"/>
    <w:rsid w:val="00C92341"/>
    <w:rsid w:val="00C93D4D"/>
    <w:rsid w:val="00C97559"/>
    <w:rsid w:val="00CA138D"/>
    <w:rsid w:val="00CA79FD"/>
    <w:rsid w:val="00CA7A49"/>
    <w:rsid w:val="00CB0645"/>
    <w:rsid w:val="00CB3E92"/>
    <w:rsid w:val="00CB4087"/>
    <w:rsid w:val="00CC3BD5"/>
    <w:rsid w:val="00CD0D2F"/>
    <w:rsid w:val="00CD1BE0"/>
    <w:rsid w:val="00CD3B0E"/>
    <w:rsid w:val="00CD3E36"/>
    <w:rsid w:val="00CD5B67"/>
    <w:rsid w:val="00CD60E6"/>
    <w:rsid w:val="00CE00FE"/>
    <w:rsid w:val="00CE1A3E"/>
    <w:rsid w:val="00CE1FED"/>
    <w:rsid w:val="00CE25AA"/>
    <w:rsid w:val="00CE4471"/>
    <w:rsid w:val="00CE695B"/>
    <w:rsid w:val="00CF5D99"/>
    <w:rsid w:val="00CF6823"/>
    <w:rsid w:val="00CF6C67"/>
    <w:rsid w:val="00D03932"/>
    <w:rsid w:val="00D11F51"/>
    <w:rsid w:val="00D132AC"/>
    <w:rsid w:val="00D149EF"/>
    <w:rsid w:val="00D1572B"/>
    <w:rsid w:val="00D1575D"/>
    <w:rsid w:val="00D1588F"/>
    <w:rsid w:val="00D16FBB"/>
    <w:rsid w:val="00D22820"/>
    <w:rsid w:val="00D2351A"/>
    <w:rsid w:val="00D24AB2"/>
    <w:rsid w:val="00D24DEB"/>
    <w:rsid w:val="00D271A8"/>
    <w:rsid w:val="00D27837"/>
    <w:rsid w:val="00D313A3"/>
    <w:rsid w:val="00D3235E"/>
    <w:rsid w:val="00D33E29"/>
    <w:rsid w:val="00D451D6"/>
    <w:rsid w:val="00D468C8"/>
    <w:rsid w:val="00D47B34"/>
    <w:rsid w:val="00D47FE4"/>
    <w:rsid w:val="00D50EAD"/>
    <w:rsid w:val="00D50F0B"/>
    <w:rsid w:val="00D5273A"/>
    <w:rsid w:val="00D52CAE"/>
    <w:rsid w:val="00D55A14"/>
    <w:rsid w:val="00D60F48"/>
    <w:rsid w:val="00D63E96"/>
    <w:rsid w:val="00D676E6"/>
    <w:rsid w:val="00D774EB"/>
    <w:rsid w:val="00D81DD0"/>
    <w:rsid w:val="00D84098"/>
    <w:rsid w:val="00D90778"/>
    <w:rsid w:val="00D919A6"/>
    <w:rsid w:val="00D92000"/>
    <w:rsid w:val="00D93386"/>
    <w:rsid w:val="00DA3F69"/>
    <w:rsid w:val="00DA4D78"/>
    <w:rsid w:val="00DA7583"/>
    <w:rsid w:val="00DB54F7"/>
    <w:rsid w:val="00DB713C"/>
    <w:rsid w:val="00DC157D"/>
    <w:rsid w:val="00DC3D53"/>
    <w:rsid w:val="00DD06F0"/>
    <w:rsid w:val="00DD41BA"/>
    <w:rsid w:val="00DD560C"/>
    <w:rsid w:val="00DE10FE"/>
    <w:rsid w:val="00DE3A12"/>
    <w:rsid w:val="00DE499E"/>
    <w:rsid w:val="00DE4D7A"/>
    <w:rsid w:val="00DE5602"/>
    <w:rsid w:val="00DF141D"/>
    <w:rsid w:val="00DF14D5"/>
    <w:rsid w:val="00DF2450"/>
    <w:rsid w:val="00DF4DE4"/>
    <w:rsid w:val="00E000D8"/>
    <w:rsid w:val="00E03420"/>
    <w:rsid w:val="00E04055"/>
    <w:rsid w:val="00E1613C"/>
    <w:rsid w:val="00E17FE1"/>
    <w:rsid w:val="00E211AA"/>
    <w:rsid w:val="00E23901"/>
    <w:rsid w:val="00E34209"/>
    <w:rsid w:val="00E45003"/>
    <w:rsid w:val="00E6352F"/>
    <w:rsid w:val="00E65DD5"/>
    <w:rsid w:val="00E72E78"/>
    <w:rsid w:val="00E74B9F"/>
    <w:rsid w:val="00E764D3"/>
    <w:rsid w:val="00E83584"/>
    <w:rsid w:val="00E84816"/>
    <w:rsid w:val="00E943E4"/>
    <w:rsid w:val="00E97340"/>
    <w:rsid w:val="00EA1E4C"/>
    <w:rsid w:val="00EA2E8F"/>
    <w:rsid w:val="00EB0ADD"/>
    <w:rsid w:val="00EC0210"/>
    <w:rsid w:val="00EC1454"/>
    <w:rsid w:val="00EC1C0A"/>
    <w:rsid w:val="00EC3CB4"/>
    <w:rsid w:val="00EC7262"/>
    <w:rsid w:val="00EE1A1F"/>
    <w:rsid w:val="00EE49BF"/>
    <w:rsid w:val="00EE53E0"/>
    <w:rsid w:val="00EE5E0D"/>
    <w:rsid w:val="00EE7B4C"/>
    <w:rsid w:val="00EF2ABC"/>
    <w:rsid w:val="00EF6C7D"/>
    <w:rsid w:val="00EF73D0"/>
    <w:rsid w:val="00EF7663"/>
    <w:rsid w:val="00F00DDB"/>
    <w:rsid w:val="00F02323"/>
    <w:rsid w:val="00F0250C"/>
    <w:rsid w:val="00F03831"/>
    <w:rsid w:val="00F0530A"/>
    <w:rsid w:val="00F05955"/>
    <w:rsid w:val="00F06A76"/>
    <w:rsid w:val="00F076B6"/>
    <w:rsid w:val="00F1031D"/>
    <w:rsid w:val="00F1222A"/>
    <w:rsid w:val="00F13EAA"/>
    <w:rsid w:val="00F1483A"/>
    <w:rsid w:val="00F15F3B"/>
    <w:rsid w:val="00F1729C"/>
    <w:rsid w:val="00F3518E"/>
    <w:rsid w:val="00F362B9"/>
    <w:rsid w:val="00F41325"/>
    <w:rsid w:val="00F41DAC"/>
    <w:rsid w:val="00F433FB"/>
    <w:rsid w:val="00F51CA7"/>
    <w:rsid w:val="00F52F30"/>
    <w:rsid w:val="00F53549"/>
    <w:rsid w:val="00F53752"/>
    <w:rsid w:val="00F56197"/>
    <w:rsid w:val="00F564BE"/>
    <w:rsid w:val="00F567DF"/>
    <w:rsid w:val="00F56B95"/>
    <w:rsid w:val="00F56F0D"/>
    <w:rsid w:val="00F575BD"/>
    <w:rsid w:val="00F57643"/>
    <w:rsid w:val="00F57F5B"/>
    <w:rsid w:val="00F620A1"/>
    <w:rsid w:val="00F64C93"/>
    <w:rsid w:val="00F66253"/>
    <w:rsid w:val="00F67E82"/>
    <w:rsid w:val="00F706A1"/>
    <w:rsid w:val="00F71026"/>
    <w:rsid w:val="00F74650"/>
    <w:rsid w:val="00F74887"/>
    <w:rsid w:val="00F74C19"/>
    <w:rsid w:val="00F76553"/>
    <w:rsid w:val="00F76A0A"/>
    <w:rsid w:val="00F82549"/>
    <w:rsid w:val="00F8778B"/>
    <w:rsid w:val="00F90DB6"/>
    <w:rsid w:val="00F93C81"/>
    <w:rsid w:val="00F9475F"/>
    <w:rsid w:val="00F94F71"/>
    <w:rsid w:val="00FA62D0"/>
    <w:rsid w:val="00FB00B0"/>
    <w:rsid w:val="00FB289F"/>
    <w:rsid w:val="00FB3B80"/>
    <w:rsid w:val="00FB6A7C"/>
    <w:rsid w:val="00FB6D64"/>
    <w:rsid w:val="00FB75B8"/>
    <w:rsid w:val="00FC195B"/>
    <w:rsid w:val="00FC3137"/>
    <w:rsid w:val="00FC5865"/>
    <w:rsid w:val="00FD478B"/>
    <w:rsid w:val="00FD5E7A"/>
    <w:rsid w:val="00FD6453"/>
    <w:rsid w:val="00FD740A"/>
    <w:rsid w:val="00FE16C2"/>
    <w:rsid w:val="00FE2AED"/>
    <w:rsid w:val="00FE5159"/>
    <w:rsid w:val="00FE53EA"/>
    <w:rsid w:val="00FF2D23"/>
    <w:rsid w:val="00FF38B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31B2C464"/>
  <w15:docId w15:val="{805A51D9-7C34-4627-934B-BC46EABC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61B"/>
    <w:rPr>
      <w:sz w:val="20"/>
      <w:szCs w:val="20"/>
      <w:lang w:eastAsia="en-US"/>
    </w:rPr>
  </w:style>
  <w:style w:type="paragraph" w:styleId="Heading1">
    <w:name w:val="heading 1"/>
    <w:basedOn w:val="Normal"/>
    <w:next w:val="Normal"/>
    <w:link w:val="Heading1Char"/>
    <w:uiPriority w:val="99"/>
    <w:qFormat/>
    <w:rsid w:val="009D061B"/>
    <w:pPr>
      <w:keepNext/>
      <w:jc w:val="center"/>
      <w:outlineLvl w:val="0"/>
    </w:pPr>
    <w:rPr>
      <w:i/>
      <w:sz w:val="24"/>
    </w:rPr>
  </w:style>
  <w:style w:type="paragraph" w:styleId="Heading2">
    <w:name w:val="heading 2"/>
    <w:basedOn w:val="Normal"/>
    <w:next w:val="Normal"/>
    <w:link w:val="Heading2Char"/>
    <w:uiPriority w:val="99"/>
    <w:qFormat/>
    <w:rsid w:val="009D061B"/>
    <w:pPr>
      <w:keepNext/>
      <w:jc w:val="center"/>
      <w:outlineLvl w:val="1"/>
    </w:pPr>
    <w:rPr>
      <w:sz w:val="24"/>
    </w:rPr>
  </w:style>
  <w:style w:type="paragraph" w:styleId="Heading3">
    <w:name w:val="heading 3"/>
    <w:basedOn w:val="Normal"/>
    <w:next w:val="Normal"/>
    <w:link w:val="Heading3Char"/>
    <w:uiPriority w:val="99"/>
    <w:qFormat/>
    <w:rsid w:val="009D061B"/>
    <w:pPr>
      <w:keepNext/>
      <w:spacing w:before="120" w:after="120"/>
      <w:outlineLvl w:val="2"/>
    </w:pPr>
    <w:rPr>
      <w:b/>
      <w:bCs/>
      <w:sz w:val="24"/>
    </w:rPr>
  </w:style>
  <w:style w:type="paragraph" w:styleId="Heading4">
    <w:name w:val="heading 4"/>
    <w:basedOn w:val="Normal"/>
    <w:next w:val="Normal"/>
    <w:link w:val="Heading4Char"/>
    <w:uiPriority w:val="99"/>
    <w:qFormat/>
    <w:rsid w:val="009D061B"/>
    <w:pPr>
      <w:keepNext/>
      <w:outlineLvl w:val="3"/>
    </w:pPr>
    <w:rPr>
      <w:b/>
      <w:bCs/>
      <w:i/>
      <w:iCs/>
      <w:sz w:val="24"/>
    </w:rPr>
  </w:style>
  <w:style w:type="paragraph" w:styleId="Heading5">
    <w:name w:val="heading 5"/>
    <w:basedOn w:val="Normal"/>
    <w:next w:val="Normal"/>
    <w:link w:val="Heading5Char"/>
    <w:uiPriority w:val="99"/>
    <w:qFormat/>
    <w:rsid w:val="009D061B"/>
    <w:pPr>
      <w:keepNext/>
      <w:outlineLvl w:val="4"/>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7F5B"/>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F57F5B"/>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C20806"/>
    <w:rPr>
      <w:rFonts w:cs="Times New Roman"/>
      <w:b/>
      <w:bCs/>
      <w:sz w:val="24"/>
      <w:lang w:eastAsia="en-US"/>
    </w:rPr>
  </w:style>
  <w:style w:type="character" w:customStyle="1" w:styleId="Heading4Char">
    <w:name w:val="Heading 4 Char"/>
    <w:basedOn w:val="DefaultParagraphFont"/>
    <w:link w:val="Heading4"/>
    <w:uiPriority w:val="99"/>
    <w:semiHidden/>
    <w:locked/>
    <w:rsid w:val="00F57F5B"/>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F57F5B"/>
    <w:rPr>
      <w:rFonts w:ascii="Calibri" w:hAnsi="Calibri" w:cs="Times New Roman"/>
      <w:b/>
      <w:bCs/>
      <w:i/>
      <w:iCs/>
      <w:sz w:val="26"/>
      <w:szCs w:val="26"/>
      <w:lang w:eastAsia="en-US"/>
    </w:rPr>
  </w:style>
  <w:style w:type="paragraph" w:styleId="Title">
    <w:name w:val="Title"/>
    <w:basedOn w:val="Normal"/>
    <w:link w:val="TitleChar"/>
    <w:uiPriority w:val="99"/>
    <w:qFormat/>
    <w:rsid w:val="009D061B"/>
    <w:pPr>
      <w:jc w:val="center"/>
    </w:pPr>
    <w:rPr>
      <w:sz w:val="24"/>
      <w:u w:val="single"/>
    </w:rPr>
  </w:style>
  <w:style w:type="character" w:customStyle="1" w:styleId="TitleChar">
    <w:name w:val="Title Char"/>
    <w:basedOn w:val="DefaultParagraphFont"/>
    <w:link w:val="Title"/>
    <w:uiPriority w:val="99"/>
    <w:locked/>
    <w:rsid w:val="00F57F5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9D061B"/>
    <w:pPr>
      <w:jc w:val="center"/>
    </w:pPr>
    <w:rPr>
      <w:sz w:val="24"/>
    </w:rPr>
  </w:style>
  <w:style w:type="character" w:customStyle="1" w:styleId="SubtitleChar">
    <w:name w:val="Subtitle Char"/>
    <w:basedOn w:val="DefaultParagraphFont"/>
    <w:link w:val="Subtitle"/>
    <w:uiPriority w:val="99"/>
    <w:locked/>
    <w:rsid w:val="00F57F5B"/>
    <w:rPr>
      <w:rFonts w:ascii="Cambria" w:hAnsi="Cambria" w:cs="Times New Roman"/>
      <w:sz w:val="24"/>
      <w:szCs w:val="24"/>
      <w:lang w:eastAsia="en-US"/>
    </w:rPr>
  </w:style>
  <w:style w:type="paragraph" w:styleId="Header">
    <w:name w:val="header"/>
    <w:basedOn w:val="Normal"/>
    <w:link w:val="HeaderChar"/>
    <w:rsid w:val="009D061B"/>
    <w:pPr>
      <w:tabs>
        <w:tab w:val="center" w:pos="4153"/>
        <w:tab w:val="right" w:pos="8306"/>
      </w:tabs>
    </w:pPr>
  </w:style>
  <w:style w:type="character" w:customStyle="1" w:styleId="HeaderChar">
    <w:name w:val="Header Char"/>
    <w:basedOn w:val="DefaultParagraphFont"/>
    <w:link w:val="Header"/>
    <w:locked/>
    <w:rsid w:val="00F57F5B"/>
    <w:rPr>
      <w:rFonts w:cs="Times New Roman"/>
      <w:sz w:val="20"/>
      <w:szCs w:val="20"/>
      <w:lang w:eastAsia="en-US"/>
    </w:rPr>
  </w:style>
  <w:style w:type="paragraph" w:styleId="Footer">
    <w:name w:val="footer"/>
    <w:basedOn w:val="Normal"/>
    <w:link w:val="FooterChar"/>
    <w:uiPriority w:val="99"/>
    <w:rsid w:val="009D061B"/>
    <w:pPr>
      <w:tabs>
        <w:tab w:val="center" w:pos="4153"/>
        <w:tab w:val="right" w:pos="8306"/>
      </w:tabs>
    </w:pPr>
  </w:style>
  <w:style w:type="character" w:customStyle="1" w:styleId="FooterChar">
    <w:name w:val="Footer Char"/>
    <w:basedOn w:val="DefaultParagraphFont"/>
    <w:link w:val="Footer"/>
    <w:uiPriority w:val="99"/>
    <w:locked/>
    <w:rsid w:val="00C74A16"/>
    <w:rPr>
      <w:rFonts w:cs="Times New Roman"/>
      <w:lang w:eastAsia="en-US"/>
    </w:rPr>
  </w:style>
  <w:style w:type="paragraph" w:styleId="BodyText">
    <w:name w:val="Body Text"/>
    <w:basedOn w:val="Normal"/>
    <w:link w:val="BodyTextChar"/>
    <w:uiPriority w:val="99"/>
    <w:rsid w:val="009D061B"/>
    <w:rPr>
      <w:sz w:val="24"/>
    </w:rPr>
  </w:style>
  <w:style w:type="character" w:customStyle="1" w:styleId="BodyTextChar">
    <w:name w:val="Body Text Char"/>
    <w:basedOn w:val="DefaultParagraphFont"/>
    <w:link w:val="BodyText"/>
    <w:uiPriority w:val="99"/>
    <w:locked/>
    <w:rsid w:val="00C20806"/>
    <w:rPr>
      <w:rFonts w:cs="Times New Roman"/>
      <w:sz w:val="24"/>
      <w:lang w:eastAsia="en-US"/>
    </w:rPr>
  </w:style>
  <w:style w:type="paragraph" w:styleId="BodyText2">
    <w:name w:val="Body Text 2"/>
    <w:basedOn w:val="Normal"/>
    <w:link w:val="BodyText2Char"/>
    <w:uiPriority w:val="99"/>
    <w:rsid w:val="009D061B"/>
    <w:rPr>
      <w:i/>
      <w:iCs/>
      <w:sz w:val="24"/>
    </w:rPr>
  </w:style>
  <w:style w:type="character" w:customStyle="1" w:styleId="BodyText2Char">
    <w:name w:val="Body Text 2 Char"/>
    <w:basedOn w:val="DefaultParagraphFont"/>
    <w:link w:val="BodyText2"/>
    <w:uiPriority w:val="99"/>
    <w:semiHidden/>
    <w:locked/>
    <w:rsid w:val="00F57F5B"/>
    <w:rPr>
      <w:rFonts w:cs="Times New Roman"/>
      <w:sz w:val="20"/>
      <w:szCs w:val="20"/>
      <w:lang w:eastAsia="en-US"/>
    </w:rPr>
  </w:style>
  <w:style w:type="paragraph" w:customStyle="1" w:styleId="StyleAfter6pt">
    <w:name w:val="Style After:  6 pt"/>
    <w:basedOn w:val="Normal"/>
    <w:uiPriority w:val="99"/>
    <w:rsid w:val="00C74A16"/>
    <w:pPr>
      <w:spacing w:before="120" w:after="120"/>
    </w:pPr>
    <w:rPr>
      <w:sz w:val="24"/>
    </w:rPr>
  </w:style>
  <w:style w:type="paragraph" w:styleId="BalloonText">
    <w:name w:val="Balloon Text"/>
    <w:basedOn w:val="Normal"/>
    <w:link w:val="BalloonTextChar"/>
    <w:uiPriority w:val="99"/>
    <w:semiHidden/>
    <w:rsid w:val="009458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7F5B"/>
    <w:rPr>
      <w:rFonts w:cs="Times New Roman"/>
      <w:sz w:val="2"/>
      <w:lang w:eastAsia="en-US"/>
    </w:rPr>
  </w:style>
  <w:style w:type="paragraph" w:customStyle="1" w:styleId="StyleLeft1cm">
    <w:name w:val="Style Left:  1 cm"/>
    <w:basedOn w:val="Normal"/>
    <w:uiPriority w:val="99"/>
    <w:rsid w:val="00C74A16"/>
    <w:pPr>
      <w:ind w:left="567"/>
    </w:pPr>
    <w:rPr>
      <w:sz w:val="24"/>
    </w:rPr>
  </w:style>
  <w:style w:type="character" w:styleId="CommentReference">
    <w:name w:val="annotation reference"/>
    <w:basedOn w:val="DefaultParagraphFont"/>
    <w:semiHidden/>
    <w:rsid w:val="0094580B"/>
    <w:rPr>
      <w:rFonts w:cs="Times New Roman"/>
      <w:sz w:val="16"/>
      <w:szCs w:val="16"/>
    </w:rPr>
  </w:style>
  <w:style w:type="paragraph" w:styleId="CommentText">
    <w:name w:val="annotation text"/>
    <w:basedOn w:val="Normal"/>
    <w:link w:val="CommentTextChar"/>
    <w:uiPriority w:val="99"/>
    <w:semiHidden/>
    <w:rsid w:val="0094580B"/>
  </w:style>
  <w:style w:type="character" w:customStyle="1" w:styleId="CommentTextChar">
    <w:name w:val="Comment Text Char"/>
    <w:basedOn w:val="DefaultParagraphFont"/>
    <w:link w:val="CommentText"/>
    <w:uiPriority w:val="99"/>
    <w:semiHidden/>
    <w:locked/>
    <w:rsid w:val="00F57F5B"/>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94580B"/>
    <w:rPr>
      <w:b/>
      <w:bCs/>
    </w:rPr>
  </w:style>
  <w:style w:type="character" w:customStyle="1" w:styleId="CommentSubjectChar">
    <w:name w:val="Comment Subject Char"/>
    <w:basedOn w:val="CommentTextChar"/>
    <w:link w:val="CommentSubject"/>
    <w:uiPriority w:val="99"/>
    <w:semiHidden/>
    <w:locked/>
    <w:rsid w:val="00F57F5B"/>
    <w:rPr>
      <w:rFonts w:cs="Times New Roman"/>
      <w:b/>
      <w:bCs/>
      <w:sz w:val="20"/>
      <w:szCs w:val="20"/>
      <w:lang w:eastAsia="en-US"/>
    </w:rPr>
  </w:style>
  <w:style w:type="paragraph" w:styleId="NormalWeb">
    <w:name w:val="Normal (Web)"/>
    <w:basedOn w:val="Normal"/>
    <w:uiPriority w:val="99"/>
    <w:rsid w:val="00621160"/>
    <w:pPr>
      <w:spacing w:before="100" w:beforeAutospacing="1" w:after="100" w:afterAutospacing="1"/>
    </w:pPr>
    <w:rPr>
      <w:sz w:val="24"/>
      <w:szCs w:val="24"/>
      <w:lang w:eastAsia="en-AU"/>
    </w:rPr>
  </w:style>
  <w:style w:type="paragraph" w:customStyle="1" w:styleId="NumberList">
    <w:name w:val="Number List"/>
    <w:basedOn w:val="Normal"/>
    <w:uiPriority w:val="99"/>
    <w:rsid w:val="003A1D30"/>
    <w:pPr>
      <w:numPr>
        <w:numId w:val="22"/>
      </w:numPr>
      <w:tabs>
        <w:tab w:val="left" w:pos="1985"/>
      </w:tabs>
      <w:spacing w:before="240" w:line="240" w:lineRule="atLeast"/>
    </w:pPr>
    <w:rPr>
      <w:sz w:val="24"/>
      <w:szCs w:val="24"/>
    </w:rPr>
  </w:style>
  <w:style w:type="paragraph" w:customStyle="1" w:styleId="NumberListSub">
    <w:name w:val="Number List Sub"/>
    <w:basedOn w:val="NumberList"/>
    <w:uiPriority w:val="99"/>
    <w:rsid w:val="003A1D30"/>
    <w:pPr>
      <w:numPr>
        <w:ilvl w:val="1"/>
      </w:numPr>
      <w:tabs>
        <w:tab w:val="left" w:pos="2552"/>
      </w:tabs>
    </w:pPr>
  </w:style>
  <w:style w:type="paragraph" w:styleId="ListParagraph">
    <w:name w:val="List Paragraph"/>
    <w:basedOn w:val="Normal"/>
    <w:uiPriority w:val="99"/>
    <w:qFormat/>
    <w:rsid w:val="001F2C32"/>
    <w:pPr>
      <w:ind w:left="720"/>
      <w:contextualSpacing/>
    </w:pPr>
  </w:style>
  <w:style w:type="paragraph" w:customStyle="1" w:styleId="R2">
    <w:name w:val="R2"/>
    <w:aliases w:val="(2)"/>
    <w:basedOn w:val="Normal"/>
    <w:uiPriority w:val="99"/>
    <w:rsid w:val="00791256"/>
    <w:pPr>
      <w:keepLines/>
      <w:tabs>
        <w:tab w:val="right" w:pos="794"/>
      </w:tabs>
      <w:spacing w:before="180" w:line="260" w:lineRule="exact"/>
      <w:ind w:left="964" w:hanging="964"/>
      <w:jc w:val="both"/>
    </w:pPr>
    <w:rPr>
      <w:sz w:val="24"/>
      <w:szCs w:val="24"/>
      <w:lang w:eastAsia="en-AU"/>
    </w:rPr>
  </w:style>
  <w:style w:type="character" w:customStyle="1" w:styleId="CharSchNo">
    <w:name w:val="CharSchNo"/>
    <w:basedOn w:val="DefaultParagraphFont"/>
    <w:uiPriority w:val="99"/>
    <w:rsid w:val="00791256"/>
    <w:rPr>
      <w:rFonts w:cs="Times New Roman"/>
    </w:rPr>
  </w:style>
  <w:style w:type="character" w:customStyle="1" w:styleId="CharSchText">
    <w:name w:val="CharSchText"/>
    <w:basedOn w:val="DefaultParagraphFont"/>
    <w:uiPriority w:val="99"/>
    <w:rsid w:val="00791256"/>
    <w:rPr>
      <w:rFonts w:cs="Times New Roman"/>
    </w:rPr>
  </w:style>
  <w:style w:type="paragraph" w:customStyle="1" w:styleId="Schedulereference">
    <w:name w:val="Schedule reference"/>
    <w:basedOn w:val="Normal"/>
    <w:next w:val="Normal"/>
    <w:uiPriority w:val="99"/>
    <w:rsid w:val="00791256"/>
    <w:pPr>
      <w:keepNext/>
      <w:keepLines/>
      <w:spacing w:before="60" w:line="200" w:lineRule="exact"/>
      <w:ind w:left="2410"/>
    </w:pPr>
    <w:rPr>
      <w:rFonts w:ascii="Arial" w:hAnsi="Arial"/>
      <w:sz w:val="18"/>
      <w:szCs w:val="24"/>
      <w:lang w:eastAsia="en-AU"/>
    </w:rPr>
  </w:style>
  <w:style w:type="paragraph" w:customStyle="1" w:styleId="Scheduletitle">
    <w:name w:val="Schedule title"/>
    <w:basedOn w:val="Normal"/>
    <w:next w:val="Schedulereference"/>
    <w:uiPriority w:val="99"/>
    <w:rsid w:val="00791256"/>
    <w:pPr>
      <w:keepNext/>
      <w:keepLines/>
      <w:spacing w:before="480"/>
      <w:ind w:left="2410" w:hanging="2410"/>
    </w:pPr>
    <w:rPr>
      <w:rFonts w:ascii="Arial" w:hAnsi="Arial"/>
      <w:b/>
      <w:sz w:val="32"/>
      <w:szCs w:val="24"/>
      <w:lang w:eastAsia="en-AU"/>
    </w:rPr>
  </w:style>
  <w:style w:type="paragraph" w:customStyle="1" w:styleId="TableText">
    <w:name w:val="TableText"/>
    <w:basedOn w:val="Normal"/>
    <w:uiPriority w:val="99"/>
    <w:rsid w:val="00791256"/>
    <w:pPr>
      <w:spacing w:before="60" w:after="60" w:line="240" w:lineRule="exact"/>
    </w:pPr>
    <w:rPr>
      <w:sz w:val="22"/>
      <w:szCs w:val="24"/>
      <w:lang w:eastAsia="en-AU"/>
    </w:rPr>
  </w:style>
  <w:style w:type="paragraph" w:customStyle="1" w:styleId="notemargin">
    <w:name w:val="note(margin)"/>
    <w:aliases w:val="nm"/>
    <w:basedOn w:val="Normal"/>
    <w:rsid w:val="00B40943"/>
    <w:pPr>
      <w:tabs>
        <w:tab w:val="left" w:pos="709"/>
      </w:tabs>
      <w:spacing w:before="122" w:line="198" w:lineRule="exact"/>
      <w:ind w:left="709" w:hanging="709"/>
    </w:pPr>
    <w:rPr>
      <w:sz w:val="18"/>
      <w:lang w:eastAsia="en-AU"/>
    </w:rPr>
  </w:style>
  <w:style w:type="numbering" w:customStyle="1" w:styleId="Style1">
    <w:name w:val="Style1"/>
    <w:uiPriority w:val="99"/>
    <w:rsid w:val="00F67E82"/>
    <w:pPr>
      <w:numPr>
        <w:numId w:val="33"/>
      </w:numPr>
    </w:pPr>
  </w:style>
  <w:style w:type="paragraph" w:customStyle="1" w:styleId="Sched1-Normal">
    <w:name w:val="Sched1-Normal"/>
    <w:basedOn w:val="Normal"/>
    <w:rsid w:val="00D33E29"/>
    <w:rPr>
      <w:rFonts w:ascii="Arial" w:hAnsi="Arial"/>
      <w:sz w:val="16"/>
      <w:szCs w:val="16"/>
    </w:rPr>
  </w:style>
  <w:style w:type="paragraph" w:customStyle="1" w:styleId="Item">
    <w:name w:val="Item"/>
    <w:aliases w:val="i"/>
    <w:basedOn w:val="Normal"/>
    <w:next w:val="Normal"/>
    <w:rsid w:val="00D33E29"/>
    <w:pPr>
      <w:keepLines/>
      <w:spacing w:before="80"/>
      <w:ind w:left="709"/>
    </w:pPr>
    <w:rPr>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965154">
      <w:marLeft w:val="0"/>
      <w:marRight w:val="0"/>
      <w:marTop w:val="0"/>
      <w:marBottom w:val="0"/>
      <w:divBdr>
        <w:top w:val="none" w:sz="0" w:space="0" w:color="auto"/>
        <w:left w:val="none" w:sz="0" w:space="0" w:color="auto"/>
        <w:bottom w:val="none" w:sz="0" w:space="0" w:color="auto"/>
        <w:right w:val="none" w:sz="0" w:space="0" w:color="auto"/>
      </w:divBdr>
    </w:div>
    <w:div w:id="1409965155">
      <w:marLeft w:val="0"/>
      <w:marRight w:val="0"/>
      <w:marTop w:val="0"/>
      <w:marBottom w:val="0"/>
      <w:divBdr>
        <w:top w:val="none" w:sz="0" w:space="0" w:color="auto"/>
        <w:left w:val="none" w:sz="0" w:space="0" w:color="auto"/>
        <w:bottom w:val="none" w:sz="0" w:space="0" w:color="auto"/>
        <w:right w:val="none" w:sz="0" w:space="0" w:color="auto"/>
      </w:divBdr>
    </w:div>
    <w:div w:id="1409965156">
      <w:marLeft w:val="0"/>
      <w:marRight w:val="0"/>
      <w:marTop w:val="0"/>
      <w:marBottom w:val="0"/>
      <w:divBdr>
        <w:top w:val="none" w:sz="0" w:space="0" w:color="auto"/>
        <w:left w:val="none" w:sz="0" w:space="0" w:color="auto"/>
        <w:bottom w:val="none" w:sz="0" w:space="0" w:color="auto"/>
        <w:right w:val="none" w:sz="0" w:space="0" w:color="auto"/>
      </w:divBdr>
      <w:divsChild>
        <w:div w:id="1409965161">
          <w:marLeft w:val="0"/>
          <w:marRight w:val="0"/>
          <w:marTop w:val="0"/>
          <w:marBottom w:val="0"/>
          <w:divBdr>
            <w:top w:val="none" w:sz="0" w:space="0" w:color="auto"/>
            <w:left w:val="none" w:sz="0" w:space="0" w:color="auto"/>
            <w:bottom w:val="none" w:sz="0" w:space="0" w:color="auto"/>
            <w:right w:val="none" w:sz="0" w:space="0" w:color="auto"/>
          </w:divBdr>
          <w:divsChild>
            <w:div w:id="1409965153">
              <w:marLeft w:val="0"/>
              <w:marRight w:val="0"/>
              <w:marTop w:val="0"/>
              <w:marBottom w:val="0"/>
              <w:divBdr>
                <w:top w:val="none" w:sz="0" w:space="0" w:color="auto"/>
                <w:left w:val="none" w:sz="0" w:space="0" w:color="auto"/>
                <w:bottom w:val="none" w:sz="0" w:space="0" w:color="auto"/>
                <w:right w:val="none" w:sz="0" w:space="0" w:color="auto"/>
              </w:divBdr>
              <w:divsChild>
                <w:div w:id="1409965159">
                  <w:marLeft w:val="2820"/>
                  <w:marRight w:val="0"/>
                  <w:marTop w:val="0"/>
                  <w:marBottom w:val="0"/>
                  <w:divBdr>
                    <w:top w:val="none" w:sz="0" w:space="0" w:color="auto"/>
                    <w:left w:val="none" w:sz="0" w:space="0" w:color="auto"/>
                    <w:bottom w:val="none" w:sz="0" w:space="0" w:color="auto"/>
                    <w:right w:val="none" w:sz="0" w:space="0" w:color="auto"/>
                  </w:divBdr>
                  <w:divsChild>
                    <w:div w:id="14099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65157">
      <w:marLeft w:val="0"/>
      <w:marRight w:val="0"/>
      <w:marTop w:val="0"/>
      <w:marBottom w:val="0"/>
      <w:divBdr>
        <w:top w:val="none" w:sz="0" w:space="0" w:color="auto"/>
        <w:left w:val="none" w:sz="0" w:space="0" w:color="auto"/>
        <w:bottom w:val="none" w:sz="0" w:space="0" w:color="auto"/>
        <w:right w:val="none" w:sz="0" w:space="0" w:color="auto"/>
      </w:divBdr>
    </w:div>
    <w:div w:id="1409965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0F7380-9D1E-4285-9D1A-D242F2B96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Pages>
  <Words>688</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ES - Establish</vt:lpstr>
    </vt:vector>
  </TitlesOfParts>
  <Company>Finance</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Establish</dc:title>
  <dc:creator>Carl Fitzpatrick</dc:creator>
  <cp:lastModifiedBy>Fearn, Paula</cp:lastModifiedBy>
  <cp:revision>60</cp:revision>
  <cp:lastPrinted>2016-02-23T06:16:00Z</cp:lastPrinted>
  <dcterms:created xsi:type="dcterms:W3CDTF">2019-10-30T04:54:00Z</dcterms:created>
  <dcterms:modified xsi:type="dcterms:W3CDTF">2020-09-25T03:53:00Z</dcterms:modified>
</cp:coreProperties>
</file>