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FF203" w14:textId="77777777" w:rsidR="00BC6AC3" w:rsidRPr="00601B0E" w:rsidRDefault="00BC6AC3" w:rsidP="00BA4CCD">
      <w:pPr>
        <w:jc w:val="center"/>
        <w:rPr>
          <w:b/>
          <w:sz w:val="40"/>
          <w:szCs w:val="40"/>
        </w:rPr>
      </w:pPr>
    </w:p>
    <w:p w14:paraId="6C5417FB" w14:textId="22E8C28D" w:rsidR="00BA4F48" w:rsidRPr="00601B0E" w:rsidRDefault="00BA4F48" w:rsidP="003A3E29">
      <w:pPr>
        <w:jc w:val="center"/>
        <w:rPr>
          <w:b/>
          <w:sz w:val="40"/>
          <w:szCs w:val="40"/>
        </w:rPr>
      </w:pPr>
      <w:r w:rsidRPr="00601B0E">
        <w:rPr>
          <w:b/>
          <w:sz w:val="40"/>
          <w:szCs w:val="40"/>
        </w:rPr>
        <w:t>Vehicle Standard (</w:t>
      </w:r>
      <w:r w:rsidR="0035138A" w:rsidRPr="00601B0E">
        <w:rPr>
          <w:b/>
          <w:sz w:val="40"/>
          <w:szCs w:val="40"/>
        </w:rPr>
        <w:t xml:space="preserve">Australian Design Rule </w:t>
      </w:r>
      <w:r w:rsidR="00832A9A">
        <w:rPr>
          <w:b/>
          <w:sz w:val="40"/>
          <w:szCs w:val="40"/>
        </w:rPr>
        <w:t>61</w:t>
      </w:r>
      <w:r w:rsidR="0035138A" w:rsidRPr="00601B0E">
        <w:rPr>
          <w:b/>
          <w:sz w:val="40"/>
          <w:szCs w:val="40"/>
        </w:rPr>
        <w:t>/0</w:t>
      </w:r>
      <w:r w:rsidR="00832A9A">
        <w:rPr>
          <w:b/>
          <w:sz w:val="40"/>
          <w:szCs w:val="40"/>
        </w:rPr>
        <w:t>3</w:t>
      </w:r>
      <w:r w:rsidR="0035138A" w:rsidRPr="00601B0E">
        <w:rPr>
          <w:b/>
          <w:sz w:val="40"/>
          <w:szCs w:val="40"/>
        </w:rPr>
        <w:t xml:space="preserve"> </w:t>
      </w:r>
      <w:r w:rsidR="003A3E29" w:rsidRPr="00601B0E">
        <w:rPr>
          <w:b/>
          <w:sz w:val="40"/>
          <w:szCs w:val="40"/>
        </w:rPr>
        <w:t>–</w:t>
      </w:r>
      <w:r w:rsidR="0035138A" w:rsidRPr="00601B0E">
        <w:rPr>
          <w:b/>
          <w:sz w:val="40"/>
          <w:szCs w:val="40"/>
        </w:rPr>
        <w:t xml:space="preserve">Vehicle </w:t>
      </w:r>
      <w:r w:rsidR="00832A9A">
        <w:rPr>
          <w:b/>
          <w:sz w:val="40"/>
          <w:szCs w:val="40"/>
        </w:rPr>
        <w:t>Marking</w:t>
      </w:r>
      <w:r w:rsidR="0035138A" w:rsidRPr="00601B0E">
        <w:rPr>
          <w:b/>
          <w:sz w:val="40"/>
          <w:szCs w:val="40"/>
        </w:rPr>
        <w:t>) 20</w:t>
      </w:r>
      <w:r w:rsidR="00832A9A">
        <w:rPr>
          <w:b/>
          <w:sz w:val="40"/>
          <w:szCs w:val="40"/>
        </w:rPr>
        <w:t>20</w:t>
      </w:r>
    </w:p>
    <w:p w14:paraId="7128EF8B" w14:textId="77777777" w:rsidR="00BA4F48" w:rsidRPr="00601B0E" w:rsidRDefault="00BA4F48" w:rsidP="00D82CC0"/>
    <w:p w14:paraId="4A7A8EF9" w14:textId="77777777" w:rsidR="00485E16" w:rsidRPr="00601B0E" w:rsidRDefault="00485E16" w:rsidP="00D82CC0"/>
    <w:p w14:paraId="5ACBBA73" w14:textId="77777777" w:rsidR="00BA4F48" w:rsidRPr="00601B0E" w:rsidRDefault="00BA4F48" w:rsidP="00D82CC0"/>
    <w:p w14:paraId="54BCBF5E" w14:textId="77777777" w:rsidR="00BA4F48" w:rsidRPr="00601B0E" w:rsidRDefault="00BA4F48" w:rsidP="00D82CC0"/>
    <w:p w14:paraId="68066112" w14:textId="23B9341F" w:rsidR="00BA4F48" w:rsidRPr="00601B0E" w:rsidRDefault="00BA4F48" w:rsidP="00D82CC0">
      <w:pPr>
        <w:jc w:val="center"/>
      </w:pPr>
      <w:r w:rsidRPr="00601B0E">
        <w:t xml:space="preserve">Made under section </w:t>
      </w:r>
      <w:r w:rsidR="00832A9A">
        <w:t>12</w:t>
      </w:r>
      <w:r w:rsidRPr="00601B0E">
        <w:t xml:space="preserve"> of the </w:t>
      </w:r>
      <w:r w:rsidR="00832A9A">
        <w:rPr>
          <w:i/>
        </w:rPr>
        <w:t>Road</w:t>
      </w:r>
      <w:r w:rsidRPr="00601B0E">
        <w:rPr>
          <w:i/>
        </w:rPr>
        <w:t xml:space="preserve"> Vehicle Standards Act </w:t>
      </w:r>
      <w:r w:rsidR="00832A9A">
        <w:rPr>
          <w:i/>
        </w:rPr>
        <w:t>2018</w:t>
      </w:r>
    </w:p>
    <w:p w14:paraId="57C6ED45" w14:textId="77777777" w:rsidR="00BA4F48" w:rsidRPr="00601B0E" w:rsidRDefault="00BA4F48" w:rsidP="00D82CC0"/>
    <w:p w14:paraId="058941F8" w14:textId="77777777" w:rsidR="00BA4F48" w:rsidRPr="00601B0E" w:rsidRDefault="00BA4F48" w:rsidP="00D82CC0"/>
    <w:p w14:paraId="7DB468A8" w14:textId="77777777" w:rsidR="00BA4F48" w:rsidRPr="00601B0E" w:rsidRDefault="00BA4F48" w:rsidP="00D82CC0"/>
    <w:p w14:paraId="0D2003A0" w14:textId="77777777" w:rsidR="00BA4F48" w:rsidRPr="00601B0E" w:rsidRDefault="00BA4F48" w:rsidP="00D82CC0"/>
    <w:p w14:paraId="2037B7B7" w14:textId="77777777" w:rsidR="00BA4F48" w:rsidRPr="00601B0E" w:rsidRDefault="00BA4F48" w:rsidP="00D82CC0"/>
    <w:p w14:paraId="148FAFDD" w14:textId="77777777" w:rsidR="00BA4F48" w:rsidRPr="00601B0E" w:rsidRDefault="00BA4F48" w:rsidP="00BA4CCD">
      <w:pPr>
        <w:jc w:val="center"/>
        <w:rPr>
          <w:b/>
          <w:bCs/>
          <w:sz w:val="40"/>
        </w:rPr>
      </w:pPr>
      <w:r w:rsidRPr="00601B0E">
        <w:rPr>
          <w:b/>
          <w:bCs/>
          <w:sz w:val="40"/>
        </w:rPr>
        <w:t>Explanatory Statement</w:t>
      </w:r>
    </w:p>
    <w:p w14:paraId="675A7697" w14:textId="77777777" w:rsidR="00BA4F48" w:rsidRPr="00601B0E" w:rsidRDefault="00BA4F48" w:rsidP="00D82CC0"/>
    <w:p w14:paraId="14847FBC" w14:textId="77777777" w:rsidR="00BA4F48" w:rsidRPr="00601B0E" w:rsidRDefault="00BA4F48" w:rsidP="00D82CC0">
      <w:bookmarkStart w:id="0" w:name="_GoBack"/>
      <w:bookmarkEnd w:id="0"/>
    </w:p>
    <w:p w14:paraId="3A2512F5" w14:textId="77777777" w:rsidR="00BA4F48" w:rsidRPr="00601B0E" w:rsidRDefault="00BA4F48" w:rsidP="00D82CC0"/>
    <w:p w14:paraId="3B551BAB" w14:textId="77777777" w:rsidR="00BA4F48" w:rsidRPr="00601B0E" w:rsidRDefault="00BA4F48" w:rsidP="00D82CC0"/>
    <w:p w14:paraId="4B1340B8" w14:textId="77777777" w:rsidR="00BA4F48" w:rsidRPr="00601B0E" w:rsidRDefault="00BA4F48" w:rsidP="00D82CC0"/>
    <w:p w14:paraId="3CA6A544" w14:textId="3A68DDE3" w:rsidR="00BA4F48" w:rsidRPr="00601B0E" w:rsidRDefault="0092063E" w:rsidP="00D82CC0">
      <w:pPr>
        <w:jc w:val="center"/>
      </w:pPr>
      <w:r w:rsidRPr="0092063E">
        <w:t>Approved by the Hon Michael McCormack MP</w:t>
      </w:r>
      <w:r w:rsidR="00B17607">
        <w:t xml:space="preserve">, </w:t>
      </w:r>
      <w:r w:rsidR="00832A9A">
        <w:t xml:space="preserve">Deputy Prime </w:t>
      </w:r>
      <w:r w:rsidR="00832A9A" w:rsidRPr="007C5A35">
        <w:t>Minister</w:t>
      </w:r>
      <w:r w:rsidR="00832A9A">
        <w:t xml:space="preserve"> </w:t>
      </w:r>
      <w:r w:rsidR="00832A9A">
        <w:br/>
        <w:t>and</w:t>
      </w:r>
      <w:r w:rsidR="00832A9A" w:rsidRPr="005876E5">
        <w:rPr>
          <w:lang w:val="en"/>
        </w:rPr>
        <w:t xml:space="preserve"> Minister for Infrastructure,</w:t>
      </w:r>
      <w:r w:rsidR="00832A9A">
        <w:rPr>
          <w:lang w:val="en"/>
        </w:rPr>
        <w:t xml:space="preserve"> </w:t>
      </w:r>
      <w:r w:rsidR="00832A9A" w:rsidRPr="005876E5">
        <w:rPr>
          <w:lang w:val="en"/>
        </w:rPr>
        <w:t>Transport and Regional Development</w:t>
      </w:r>
    </w:p>
    <w:p w14:paraId="601EF40C" w14:textId="77777777" w:rsidR="00BA4F48" w:rsidRPr="00601B0E" w:rsidRDefault="00BA4F48" w:rsidP="00D82CC0"/>
    <w:p w14:paraId="1E85621A" w14:textId="77777777" w:rsidR="00BA4F48" w:rsidRPr="00601B0E" w:rsidRDefault="00BA4F48" w:rsidP="00D82CC0"/>
    <w:p w14:paraId="7E114EF1" w14:textId="77777777" w:rsidR="00BA4F48" w:rsidRPr="00601B0E" w:rsidRDefault="00BA4F48" w:rsidP="00D82CC0"/>
    <w:p w14:paraId="790E6909" w14:textId="77777777" w:rsidR="00BA4F48" w:rsidRPr="00601B0E" w:rsidRDefault="00BA4F48" w:rsidP="00D82CC0"/>
    <w:p w14:paraId="38E07748" w14:textId="77777777" w:rsidR="00BA4F48" w:rsidRPr="00601B0E" w:rsidRDefault="00BA4F48" w:rsidP="00D82CC0"/>
    <w:p w14:paraId="164CC61F" w14:textId="55B7350E" w:rsidR="00BA4F48" w:rsidRPr="00601B0E" w:rsidRDefault="00013FEC" w:rsidP="00BA4CCD">
      <w:pPr>
        <w:jc w:val="center"/>
        <w:rPr>
          <w:b/>
          <w:bCs/>
          <w:sz w:val="40"/>
        </w:rPr>
      </w:pPr>
      <w:r>
        <w:rPr>
          <w:b/>
          <w:bCs/>
          <w:sz w:val="40"/>
        </w:rPr>
        <w:t>September</w:t>
      </w:r>
      <w:r w:rsidR="00181511" w:rsidRPr="00601B0E">
        <w:rPr>
          <w:b/>
          <w:bCs/>
          <w:sz w:val="40"/>
        </w:rPr>
        <w:t xml:space="preserve"> 20</w:t>
      </w:r>
      <w:r w:rsidR="00832A9A">
        <w:rPr>
          <w:b/>
          <w:bCs/>
          <w:sz w:val="40"/>
        </w:rPr>
        <w:t>20</w:t>
      </w:r>
    </w:p>
    <w:p w14:paraId="1A59593F" w14:textId="77777777" w:rsidR="00BA4F48" w:rsidRPr="00601B0E" w:rsidRDefault="00BA4F48" w:rsidP="00D82CC0"/>
    <w:p w14:paraId="70C19263" w14:textId="77777777" w:rsidR="00BA4F48" w:rsidRPr="00601B0E" w:rsidRDefault="00BA4F48" w:rsidP="00D82CC0"/>
    <w:p w14:paraId="4D19CB43" w14:textId="77777777" w:rsidR="00FD272C" w:rsidRPr="00601B0E" w:rsidRDefault="00FD272C" w:rsidP="00780DE8">
      <w:pPr>
        <w:pStyle w:val="ContentsHeading"/>
        <w:sectPr w:rsidR="00FD272C" w:rsidRPr="00601B0E" w:rsidSect="00767D05">
          <w:headerReference w:type="default" r:id="rId11"/>
          <w:pgSz w:w="11906" w:h="16838" w:code="9"/>
          <w:pgMar w:top="1440" w:right="1474" w:bottom="1440" w:left="1474" w:header="709" w:footer="709" w:gutter="0"/>
          <w:pgNumType w:start="1"/>
          <w:cols w:space="708"/>
          <w:titlePg/>
          <w:docGrid w:linePitch="360"/>
        </w:sectPr>
      </w:pPr>
    </w:p>
    <w:p w14:paraId="674F1646" w14:textId="77777777" w:rsidR="005142E1" w:rsidRDefault="005142E1" w:rsidP="005142E1">
      <w:pPr>
        <w:pStyle w:val="ContentsHeading"/>
      </w:pPr>
    </w:p>
    <w:p w14:paraId="7197A75F" w14:textId="56A65CD6" w:rsidR="00BA4F48" w:rsidRDefault="00BA4F48" w:rsidP="005142E1">
      <w:pPr>
        <w:pStyle w:val="ContentsHeading"/>
      </w:pPr>
      <w:r w:rsidRPr="00601B0E">
        <w:t>CONTENTS</w:t>
      </w:r>
    </w:p>
    <w:p w14:paraId="47445B41" w14:textId="77777777" w:rsidR="007D5A43" w:rsidRPr="00601B0E" w:rsidRDefault="007D5A43" w:rsidP="00EA1536">
      <w:pPr>
        <w:pStyle w:val="ContentsHeading"/>
      </w:pPr>
    </w:p>
    <w:p w14:paraId="20DFA5A4" w14:textId="3B862CEF" w:rsidR="003F0FF4" w:rsidRDefault="003F0FF4">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t>3</w:t>
      </w:r>
    </w:p>
    <w:p w14:paraId="3EE2508E" w14:textId="6F25C040" w:rsidR="003F0FF4" w:rsidRDefault="003F0FF4">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t>3</w:t>
      </w:r>
    </w:p>
    <w:p w14:paraId="0B393879" w14:textId="2DFC790E" w:rsidR="003F0FF4" w:rsidRDefault="003F0FF4">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w:t>
      </w:r>
      <w:r>
        <w:rPr>
          <w:noProof/>
        </w:rPr>
        <w:tab/>
        <w:t>3</w:t>
      </w:r>
    </w:p>
    <w:p w14:paraId="2D38281D" w14:textId="5D19E62D" w:rsidR="003F0FF4" w:rsidRDefault="003F0FF4">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Vehicle Identification Number</w:t>
      </w:r>
      <w:r>
        <w:rPr>
          <w:noProof/>
        </w:rPr>
        <w:tab/>
        <w:t>3</w:t>
      </w:r>
    </w:p>
    <w:p w14:paraId="5E67B62D" w14:textId="47879FE3" w:rsidR="003F0FF4" w:rsidRDefault="003F0FF4">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Secure Vehicle Identification Marking</w:t>
      </w:r>
      <w:r>
        <w:rPr>
          <w:noProof/>
        </w:rPr>
        <w:tab/>
        <w:t>3</w:t>
      </w:r>
    </w:p>
    <w:p w14:paraId="4BC4CDCA" w14:textId="25697FAF" w:rsidR="003F0FF4" w:rsidRDefault="003F0FF4">
      <w:pPr>
        <w:pStyle w:val="TOC2"/>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Vehicle Plate</w:t>
      </w:r>
      <w:r>
        <w:rPr>
          <w:noProof/>
        </w:rPr>
        <w:tab/>
        <w:t>4</w:t>
      </w:r>
    </w:p>
    <w:p w14:paraId="5817985F" w14:textId="2A51AB79" w:rsidR="003F0FF4" w:rsidRDefault="003F0FF4">
      <w:pPr>
        <w:pStyle w:val="TOC2"/>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Engine Number</w:t>
      </w:r>
      <w:r>
        <w:rPr>
          <w:noProof/>
        </w:rPr>
        <w:tab/>
        <w:t>4</w:t>
      </w:r>
    </w:p>
    <w:p w14:paraId="1C3D541F" w14:textId="07630457" w:rsidR="003F0FF4" w:rsidRDefault="003F0FF4">
      <w:pPr>
        <w:pStyle w:val="TOC2"/>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Registration Plates</w:t>
      </w:r>
      <w:r>
        <w:rPr>
          <w:noProof/>
        </w:rPr>
        <w:tab/>
        <w:t>4</w:t>
      </w:r>
    </w:p>
    <w:p w14:paraId="77D0FA68" w14:textId="2D63FE0A" w:rsidR="003F0FF4" w:rsidRDefault="003F0FF4">
      <w:pPr>
        <w:pStyle w:val="TOC2"/>
        <w:rPr>
          <w:rFonts w:asciiTheme="minorHAnsi" w:eastAsiaTheme="minorEastAsia" w:hAnsiTheme="minorHAnsi" w:cstheme="minorBidi"/>
          <w:noProof/>
          <w:sz w:val="22"/>
          <w:szCs w:val="22"/>
        </w:rPr>
      </w:pPr>
      <w:r>
        <w:rPr>
          <w:noProof/>
        </w:rPr>
        <w:t>2.7.</w:t>
      </w:r>
      <w:r>
        <w:rPr>
          <w:rFonts w:asciiTheme="minorHAnsi" w:eastAsiaTheme="minorEastAsia" w:hAnsiTheme="minorHAnsi" w:cstheme="minorBidi"/>
          <w:noProof/>
          <w:sz w:val="22"/>
          <w:szCs w:val="22"/>
        </w:rPr>
        <w:tab/>
      </w:r>
      <w:r>
        <w:rPr>
          <w:noProof/>
        </w:rPr>
        <w:t>Visibility of Tray</w:t>
      </w:r>
      <w:r>
        <w:rPr>
          <w:noProof/>
        </w:rPr>
        <w:tab/>
        <w:t>4</w:t>
      </w:r>
    </w:p>
    <w:p w14:paraId="27235D1F" w14:textId="223F81C1" w:rsidR="003F0FF4" w:rsidRDefault="003F0FF4">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t>5</w:t>
      </w:r>
    </w:p>
    <w:p w14:paraId="12B83320" w14:textId="01368675" w:rsidR="003F0FF4" w:rsidRDefault="003F0FF4">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Acts and/or Legislative Instruments</w:t>
      </w:r>
      <w:r>
        <w:rPr>
          <w:noProof/>
        </w:rPr>
        <w:tab/>
        <w:t>5</w:t>
      </w:r>
    </w:p>
    <w:p w14:paraId="3F8E0354" w14:textId="746BFADF" w:rsidR="003F0FF4" w:rsidRDefault="003F0FF4">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t>5</w:t>
      </w:r>
    </w:p>
    <w:p w14:paraId="462289E7" w14:textId="5DFB948D" w:rsidR="003F0FF4" w:rsidRDefault="003F0FF4">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t>6</w:t>
      </w:r>
    </w:p>
    <w:p w14:paraId="36113B56" w14:textId="700A2A09" w:rsidR="003F0FF4" w:rsidRDefault="003F0FF4">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t>6</w:t>
      </w:r>
    </w:p>
    <w:p w14:paraId="4E1E129B" w14:textId="476AE9A7" w:rsidR="003F0FF4" w:rsidRDefault="003F0FF4">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t>7</w:t>
      </w:r>
    </w:p>
    <w:p w14:paraId="72BC9F45" w14:textId="2FC05F72" w:rsidR="003F0FF4" w:rsidRDefault="003F0FF4">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t>7</w:t>
      </w:r>
    </w:p>
    <w:p w14:paraId="49370789" w14:textId="51DB8D66" w:rsidR="003F0FF4" w:rsidRDefault="003F0FF4">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Benefits and Costs</w:t>
      </w:r>
      <w:r>
        <w:rPr>
          <w:noProof/>
        </w:rPr>
        <w:tab/>
        <w:t>7</w:t>
      </w:r>
    </w:p>
    <w:p w14:paraId="5F28FB25" w14:textId="0ED8686E" w:rsidR="003F0FF4" w:rsidRDefault="003F0FF4">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Regulation Impact Statement</w:t>
      </w:r>
      <w:r>
        <w:rPr>
          <w:noProof/>
        </w:rPr>
        <w:tab/>
        <w:t>7</w:t>
      </w:r>
    </w:p>
    <w:p w14:paraId="42379541" w14:textId="1CFB27F3" w:rsidR="003F0FF4" w:rsidRDefault="003F0FF4">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t>8</w:t>
      </w:r>
    </w:p>
    <w:p w14:paraId="6965BE25" w14:textId="5A94F9F0" w:rsidR="003F0FF4" w:rsidRDefault="003F0FF4">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t>8</w:t>
      </w:r>
    </w:p>
    <w:p w14:paraId="7F3C81FB" w14:textId="103A2F65" w:rsidR="003F0FF4" w:rsidRDefault="003F0FF4">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t>8</w:t>
      </w:r>
    </w:p>
    <w:p w14:paraId="4F5373A4" w14:textId="7A609B60" w:rsidR="003F0FF4" w:rsidRDefault="003F0FF4">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t>8</w:t>
      </w:r>
    </w:p>
    <w:p w14:paraId="68ECACB8" w14:textId="1B843F89" w:rsidR="00C32942" w:rsidRPr="007D5A43" w:rsidRDefault="00C32942" w:rsidP="00C32942"/>
    <w:p w14:paraId="085BD5D6" w14:textId="7CE41693" w:rsidR="00BA4F48" w:rsidRPr="007D5A43" w:rsidRDefault="00BA4F48" w:rsidP="00D17480">
      <w:pPr>
        <w:pStyle w:val="HeadingLevel1"/>
      </w:pPr>
      <w:r w:rsidRPr="00601B0E">
        <w:rPr>
          <w:color w:val="3366FF"/>
        </w:rPr>
        <w:br w:type="page"/>
      </w:r>
      <w:bookmarkStart w:id="1" w:name="_Toc167864611"/>
      <w:bookmarkStart w:id="2" w:name="_Toc505092258"/>
      <w:bookmarkStart w:id="3" w:name="_Toc46333216"/>
      <w:bookmarkStart w:id="4" w:name="_Toc46333470"/>
      <w:bookmarkStart w:id="5" w:name="_Toc46333624"/>
      <w:bookmarkStart w:id="6" w:name="_Toc46333789"/>
      <w:bookmarkStart w:id="7" w:name="_Toc46333903"/>
      <w:bookmarkStart w:id="8" w:name="_Toc46334639"/>
      <w:bookmarkStart w:id="9" w:name="_Toc47693307"/>
      <w:r w:rsidRPr="007D5A43">
        <w:lastRenderedPageBreak/>
        <w:t xml:space="preserve">legislative </w:t>
      </w:r>
      <w:bookmarkEnd w:id="1"/>
      <w:bookmarkEnd w:id="2"/>
      <w:r w:rsidR="00832A9A" w:rsidRPr="007D5A43">
        <w:t>Authority</w:t>
      </w:r>
      <w:bookmarkEnd w:id="3"/>
      <w:bookmarkEnd w:id="4"/>
      <w:bookmarkEnd w:id="5"/>
      <w:bookmarkEnd w:id="6"/>
      <w:bookmarkEnd w:id="7"/>
      <w:bookmarkEnd w:id="8"/>
      <w:bookmarkEnd w:id="9"/>
    </w:p>
    <w:p w14:paraId="103661A1" w14:textId="7B1A51CB" w:rsidR="007F2456" w:rsidRDefault="007F2456" w:rsidP="00D82CC0">
      <w:r w:rsidRPr="007F2456">
        <w:t xml:space="preserve">Vehicle Standard (Australian Design Rule 61/03 – Vehicle Marking) 2020 </w:t>
      </w:r>
      <w:r w:rsidR="00662BF8">
        <w:t xml:space="preserve">(ADR 61/03) </w:t>
      </w:r>
      <w:r w:rsidRPr="007F2456">
        <w:t xml:space="preserve">is made under the </w:t>
      </w:r>
      <w:r w:rsidRPr="007F2456">
        <w:rPr>
          <w:i/>
        </w:rPr>
        <w:t>Road Vehicle Standards Act 2018</w:t>
      </w:r>
      <w:r w:rsidRPr="007F2456">
        <w:t xml:space="preserve"> (</w:t>
      </w:r>
      <w:r>
        <w:t xml:space="preserve">the </w:t>
      </w:r>
      <w:r w:rsidR="00BE00D9">
        <w:t>Act</w:t>
      </w:r>
      <w:r w:rsidRPr="007F2456">
        <w:t xml:space="preserve">).  The </w:t>
      </w:r>
      <w:r w:rsidR="00BE00D9">
        <w:t>Act</w:t>
      </w:r>
      <w:r w:rsidRPr="007F2456">
        <w:t xml:space="preserve"> enables the Australian Government to establish nationally uniform standards that apply to new road vehicles </w:t>
      </w:r>
      <w:r w:rsidR="00FC6C50">
        <w:t xml:space="preserve">or </w:t>
      </w:r>
      <w:r w:rsidR="001A0762">
        <w:t xml:space="preserve">road vehicle </w:t>
      </w:r>
      <w:r w:rsidR="00FC6C50">
        <w:t xml:space="preserve">components </w:t>
      </w:r>
      <w:r w:rsidRPr="007F2456">
        <w:t xml:space="preserve">when they </w:t>
      </w:r>
      <w:proofErr w:type="gramStart"/>
      <w:r w:rsidRPr="007F2456">
        <w:t>are provided</w:t>
      </w:r>
      <w:proofErr w:type="gramEnd"/>
      <w:r w:rsidRPr="007F2456">
        <w:t xml:space="preserve"> to the market in Australia.  The </w:t>
      </w:r>
      <w:r w:rsidR="00BE00D9">
        <w:t>Act</w:t>
      </w:r>
      <w:r w:rsidRPr="007F2456">
        <w:t xml:space="preserve"> applies to such vehicles</w:t>
      </w:r>
      <w:r w:rsidR="00FC6C50">
        <w:t xml:space="preserve"> or components</w:t>
      </w:r>
      <w:r w:rsidRPr="007F2456">
        <w:t xml:space="preserve"> whether they </w:t>
      </w:r>
      <w:proofErr w:type="gramStart"/>
      <w:r w:rsidRPr="007F2456">
        <w:t>are manufactured in Australia or imported</w:t>
      </w:r>
      <w:proofErr w:type="gramEnd"/>
      <w:r w:rsidRPr="007F2456">
        <w:t>.</w:t>
      </w:r>
    </w:p>
    <w:p w14:paraId="67C0FAB4" w14:textId="3E95F453" w:rsidR="003F01D5" w:rsidRPr="00601B0E" w:rsidRDefault="003F01D5" w:rsidP="00D82CC0">
      <w:pPr>
        <w:pStyle w:val="StyledotArialLeft0cmFirstline0cmAfter12pt"/>
      </w:pPr>
      <w:r w:rsidRPr="00601B0E">
        <w:t xml:space="preserve">The making of the vehicle standards necessary for the </w:t>
      </w:r>
      <w:r w:rsidR="00BE00D9">
        <w:t>Act</w:t>
      </w:r>
      <w:r w:rsidR="00A52B9D" w:rsidRPr="00601B0E">
        <w:t>’</w:t>
      </w:r>
      <w:r w:rsidRPr="00601B0E">
        <w:t xml:space="preserve">s effective operation </w:t>
      </w:r>
      <w:proofErr w:type="gramStart"/>
      <w:r w:rsidRPr="00601B0E">
        <w:t>is provided for</w:t>
      </w:r>
      <w:proofErr w:type="gramEnd"/>
      <w:r w:rsidRPr="00601B0E">
        <w:t xml:space="preserve"> in section </w:t>
      </w:r>
      <w:r w:rsidR="007F2456">
        <w:t>12</w:t>
      </w:r>
      <w:r w:rsidR="00A52B9D" w:rsidRPr="00601B0E">
        <w:t>,</w:t>
      </w:r>
      <w:r w:rsidRPr="00601B0E">
        <w:t xml:space="preserve"> which empowers the Minister to </w:t>
      </w:r>
      <w:r w:rsidR="00A52B9D" w:rsidRPr="00601B0E">
        <w:t>“</w:t>
      </w:r>
      <w:r w:rsidRPr="00601B0E">
        <w:t xml:space="preserve">determine standards for road vehicles or </w:t>
      </w:r>
      <w:r w:rsidR="007F2456">
        <w:t xml:space="preserve">road </w:t>
      </w:r>
      <w:r w:rsidRPr="00601B0E">
        <w:t>vehicle components</w:t>
      </w:r>
      <w:r w:rsidR="00A52B9D" w:rsidRPr="00601B0E">
        <w:t>”</w:t>
      </w:r>
      <w:r w:rsidRPr="00601B0E">
        <w:t>.</w:t>
      </w:r>
    </w:p>
    <w:p w14:paraId="586B494B" w14:textId="4F1670FF" w:rsidR="00BA4F48" w:rsidRPr="007D5A43" w:rsidRDefault="00662BF8" w:rsidP="00D17480">
      <w:pPr>
        <w:pStyle w:val="HeadingLevel1"/>
      </w:pPr>
      <w:bookmarkStart w:id="10" w:name="_Toc46333217"/>
      <w:bookmarkStart w:id="11" w:name="_Toc46333471"/>
      <w:bookmarkStart w:id="12" w:name="_Toc46333625"/>
      <w:bookmarkStart w:id="13" w:name="_Toc46333790"/>
      <w:bookmarkStart w:id="14" w:name="_Toc46333904"/>
      <w:bookmarkStart w:id="15" w:name="_Toc46334640"/>
      <w:bookmarkStart w:id="16" w:name="_Toc47693308"/>
      <w:r w:rsidRPr="007D5A43">
        <w:t>Purpose and Operation</w:t>
      </w:r>
      <w:bookmarkEnd w:id="10"/>
      <w:bookmarkEnd w:id="11"/>
      <w:bookmarkEnd w:id="12"/>
      <w:bookmarkEnd w:id="13"/>
      <w:bookmarkEnd w:id="14"/>
      <w:bookmarkEnd w:id="15"/>
      <w:bookmarkEnd w:id="16"/>
    </w:p>
    <w:p w14:paraId="26E79CFC" w14:textId="3D2E336B" w:rsidR="00BA4F48" w:rsidRPr="007D5A43" w:rsidRDefault="00BA4F48" w:rsidP="00D17480">
      <w:pPr>
        <w:pStyle w:val="HeadingLevel2"/>
      </w:pPr>
      <w:bookmarkStart w:id="17" w:name="_Toc167864613"/>
      <w:bookmarkStart w:id="18" w:name="_Toc505092260"/>
      <w:bookmarkStart w:id="19" w:name="_Toc46333218"/>
      <w:bookmarkStart w:id="20" w:name="_Toc46333472"/>
      <w:bookmarkStart w:id="21" w:name="_Toc46333626"/>
      <w:bookmarkStart w:id="22" w:name="_Toc46333791"/>
      <w:bookmarkStart w:id="23" w:name="_Toc46333905"/>
      <w:bookmarkStart w:id="24" w:name="_Toc46334641"/>
      <w:bookmarkStart w:id="25" w:name="_Toc47693309"/>
      <w:r w:rsidRPr="007D5A43">
        <w:t>Overview</w:t>
      </w:r>
      <w:bookmarkEnd w:id="17"/>
      <w:bookmarkEnd w:id="18"/>
      <w:bookmarkEnd w:id="19"/>
      <w:bookmarkEnd w:id="20"/>
      <w:bookmarkEnd w:id="21"/>
      <w:bookmarkEnd w:id="22"/>
      <w:bookmarkEnd w:id="23"/>
      <w:bookmarkEnd w:id="24"/>
      <w:bookmarkEnd w:id="25"/>
    </w:p>
    <w:p w14:paraId="66287568" w14:textId="5983C275" w:rsidR="009B0BFD" w:rsidRDefault="009D77EA" w:rsidP="00BB3D12">
      <w:r>
        <w:t>ADR 61/03</w:t>
      </w:r>
      <w:r w:rsidR="009B0BFD" w:rsidRPr="009B0BFD">
        <w:t xml:space="preserve"> </w:t>
      </w:r>
      <w:r w:rsidR="00924700">
        <w:t>applies</w:t>
      </w:r>
      <w:r w:rsidR="009B0BFD" w:rsidRPr="009B0BFD">
        <w:t xml:space="preserve"> to all categories of vehicles</w:t>
      </w:r>
      <w:r w:rsidR="00F670C8">
        <w:t xml:space="preserve">, as </w:t>
      </w:r>
      <w:r w:rsidR="009758ED">
        <w:t xml:space="preserve">are </w:t>
      </w:r>
      <w:r w:rsidR="00F670C8">
        <w:t xml:space="preserve">defined in the Australian Design Rule </w:t>
      </w:r>
      <w:r w:rsidR="00F670C8" w:rsidRPr="007F2456">
        <w:t xml:space="preserve">– </w:t>
      </w:r>
      <w:r w:rsidR="00F670C8">
        <w:t>Definitions and Vehicle Categories</w:t>
      </w:r>
      <w:r w:rsidR="009758ED">
        <w:t>,</w:t>
      </w:r>
      <w:r w:rsidR="009B0BFD" w:rsidRPr="009B0BFD">
        <w:t xml:space="preserve"> from the commencement of section 15 of the </w:t>
      </w:r>
      <w:r w:rsidR="00BE00D9">
        <w:t>Act</w:t>
      </w:r>
      <w:r w:rsidR="009B0BFD" w:rsidRPr="009B0BFD">
        <w:t>.</w:t>
      </w:r>
      <w:r w:rsidR="00237477">
        <w:t xml:space="preserve">  </w:t>
      </w:r>
      <w:r w:rsidR="00326E4B">
        <w:t xml:space="preserve">Under the </w:t>
      </w:r>
      <w:r w:rsidR="00326E4B" w:rsidRPr="00326E4B">
        <w:rPr>
          <w:i/>
        </w:rPr>
        <w:t>Road Vehicle Standards Rules 2019</w:t>
      </w:r>
      <w:r w:rsidR="00326E4B">
        <w:t>, n</w:t>
      </w:r>
      <w:r w:rsidR="00F06AF9">
        <w:t xml:space="preserve">ew vehicles must meet </w:t>
      </w:r>
      <w:r w:rsidR="003F65A7">
        <w:t>the</w:t>
      </w:r>
      <w:r w:rsidR="002D2357">
        <w:t xml:space="preserve"> applicable national road vehicle standards (</w:t>
      </w:r>
      <w:r w:rsidR="0022059A">
        <w:t>the Australian Design Rules or ADRs</w:t>
      </w:r>
      <w:r w:rsidR="002D2357">
        <w:t>)</w:t>
      </w:r>
      <w:r w:rsidR="00F06AF9">
        <w:t xml:space="preserve"> </w:t>
      </w:r>
      <w:r w:rsidR="002D2357">
        <w:t>to satisfy the requirements for entry</w:t>
      </w:r>
      <w:r w:rsidR="00F06AF9">
        <w:t xml:space="preserve"> on the Register of Approved Vehicles via the type approval pathway</w:t>
      </w:r>
      <w:r w:rsidR="00A0000C">
        <w:rPr>
          <w:rStyle w:val="FootnoteReference"/>
        </w:rPr>
        <w:footnoteReference w:id="1"/>
      </w:r>
      <w:r w:rsidR="002D2357">
        <w:t>.</w:t>
      </w:r>
      <w:r w:rsidR="00326E4B">
        <w:t xml:space="preserve">  As this vehicle standard </w:t>
      </w:r>
      <w:proofErr w:type="gramStart"/>
      <w:r w:rsidR="00326E4B">
        <w:t>is made</w:t>
      </w:r>
      <w:proofErr w:type="gramEnd"/>
      <w:r w:rsidR="00326E4B">
        <w:t xml:space="preserve"> under the </w:t>
      </w:r>
      <w:r w:rsidR="00326E4B" w:rsidRPr="00326E4B">
        <w:rPr>
          <w:i/>
        </w:rPr>
        <w:t>Road Vehicle Standards Act 2018</w:t>
      </w:r>
      <w:r w:rsidR="00326E4B">
        <w:t xml:space="preserve">, </w:t>
      </w:r>
      <w:r w:rsidR="00A0000C">
        <w:t>it only applies to vehicles subject to this Act.</w:t>
      </w:r>
      <w:r w:rsidR="00E532C7">
        <w:t xml:space="preserve"> </w:t>
      </w:r>
    </w:p>
    <w:p w14:paraId="6CAAEC96" w14:textId="7B5E07ED" w:rsidR="006B6354" w:rsidRDefault="009D77EA" w:rsidP="00BB3D12">
      <w:r>
        <w:t>ADR 61/03</w:t>
      </w:r>
      <w:r w:rsidR="008A428F">
        <w:t xml:space="preserve"> prescribes</w:t>
      </w:r>
      <w:r w:rsidR="008A428F" w:rsidRPr="00601B0E">
        <w:t xml:space="preserve"> requirements for </w:t>
      </w:r>
      <w:r w:rsidR="008A428F">
        <w:t xml:space="preserve">vehicle and engine identification numbers, </w:t>
      </w:r>
      <w:r w:rsidR="00853153">
        <w:t xml:space="preserve">secure vehicle identification, </w:t>
      </w:r>
      <w:r w:rsidR="008A428F">
        <w:t>information to be included on a vehicle plate for heavy omnibuses and trailers, registration plate mounts, and visibility from the rear of vehicles with a body of the tray type</w:t>
      </w:r>
      <w:r w:rsidR="00157142" w:rsidRPr="00601B0E">
        <w:t>.</w:t>
      </w:r>
      <w:bookmarkStart w:id="26" w:name="_Toc167864614"/>
    </w:p>
    <w:p w14:paraId="1E7E481D" w14:textId="6423863A" w:rsidR="003F01D5" w:rsidRPr="00601B0E" w:rsidRDefault="00011FA5" w:rsidP="00D17480">
      <w:pPr>
        <w:pStyle w:val="HeadingLevel2"/>
      </w:pPr>
      <w:bookmarkStart w:id="27" w:name="_Toc47693310"/>
      <w:bookmarkEnd w:id="26"/>
      <w:r>
        <w:t>Vehicle Identification Number</w:t>
      </w:r>
      <w:bookmarkEnd w:id="27"/>
    </w:p>
    <w:p w14:paraId="33FE0385" w14:textId="1FFD8547" w:rsidR="004767B9" w:rsidRDefault="00FF3129" w:rsidP="004767B9">
      <w:r>
        <w:t xml:space="preserve">Section 5 requires </w:t>
      </w:r>
      <w:r w:rsidR="00C1029D">
        <w:t>each vehicle</w:t>
      </w:r>
      <w:r>
        <w:t xml:space="preserve"> to have a unique Vehicle Identification Number (VIN). </w:t>
      </w:r>
      <w:r w:rsidR="00662BBA">
        <w:t xml:space="preserve"> </w:t>
      </w:r>
      <w:r>
        <w:t>The format</w:t>
      </w:r>
      <w:r w:rsidR="005538D3">
        <w:t>,</w:t>
      </w:r>
      <w:r>
        <w:t xml:space="preserve"> content, location and marking/attachment of the VIN on the vehicle must meet the requirements of the ISO standards </w:t>
      </w:r>
      <w:r w:rsidR="003B5BF0">
        <w:t xml:space="preserve">as </w:t>
      </w:r>
      <w:r>
        <w:t>specified in clause 5.1 (parts (a), (b) and (c))</w:t>
      </w:r>
      <w:r w:rsidR="00D57D2B">
        <w:rPr>
          <w:rStyle w:val="FootnoteReference"/>
        </w:rPr>
        <w:footnoteReference w:id="2"/>
      </w:r>
      <w:r>
        <w:t xml:space="preserve">, or the </w:t>
      </w:r>
      <w:r w:rsidR="00924700">
        <w:t xml:space="preserve">technical </w:t>
      </w:r>
      <w:r>
        <w:t xml:space="preserve">requirements from the US Code of Federal Regulations </w:t>
      </w:r>
      <w:r w:rsidR="003B5BF0">
        <w:t>as</w:t>
      </w:r>
      <w:r w:rsidR="00C1029D">
        <w:t xml:space="preserve"> </w:t>
      </w:r>
      <w:r>
        <w:t xml:space="preserve">specified in clause 5.2.1. </w:t>
      </w:r>
    </w:p>
    <w:p w14:paraId="30824B3A" w14:textId="5035FA48" w:rsidR="005F1DC1" w:rsidRDefault="002B0075" w:rsidP="004767B9">
      <w:r>
        <w:rPr>
          <w:rFonts w:cs="Arial"/>
        </w:rPr>
        <w:t>The VIN is</w:t>
      </w:r>
      <w:r w:rsidR="005F1DC1">
        <w:rPr>
          <w:rFonts w:cs="Arial"/>
        </w:rPr>
        <w:t xml:space="preserve"> </w:t>
      </w:r>
      <w:r w:rsidR="00ED3A54">
        <w:rPr>
          <w:rFonts w:cs="Arial"/>
        </w:rPr>
        <w:t xml:space="preserve">the primary means </w:t>
      </w:r>
      <w:r w:rsidR="005F1DC1">
        <w:rPr>
          <w:rFonts w:cs="Arial"/>
        </w:rPr>
        <w:t xml:space="preserve">used to identify </w:t>
      </w:r>
      <w:r>
        <w:rPr>
          <w:rFonts w:cs="Arial"/>
        </w:rPr>
        <w:t>a</w:t>
      </w:r>
      <w:r w:rsidR="00817E2B">
        <w:rPr>
          <w:rFonts w:cs="Arial"/>
        </w:rPr>
        <w:t xml:space="preserve"> </w:t>
      </w:r>
      <w:r w:rsidR="005F1DC1">
        <w:rPr>
          <w:rFonts w:cs="Arial"/>
        </w:rPr>
        <w:t xml:space="preserve">vehicle, </w:t>
      </w:r>
      <w:r w:rsidR="005F1DC1" w:rsidRPr="00933BD7">
        <w:rPr>
          <w:rFonts w:cs="Arial"/>
        </w:rPr>
        <w:t xml:space="preserve">including </w:t>
      </w:r>
      <w:r w:rsidR="005F1DC1">
        <w:rPr>
          <w:rFonts w:cs="Arial"/>
        </w:rPr>
        <w:t xml:space="preserve">for </w:t>
      </w:r>
      <w:r w:rsidR="005F1DC1" w:rsidRPr="00933BD7">
        <w:rPr>
          <w:rFonts w:cs="Arial"/>
        </w:rPr>
        <w:t>reg</w:t>
      </w:r>
      <w:r w:rsidR="007879C0">
        <w:rPr>
          <w:rFonts w:cs="Arial"/>
        </w:rPr>
        <w:t xml:space="preserve">istration, </w:t>
      </w:r>
      <w:r w:rsidR="00817E2B">
        <w:rPr>
          <w:rFonts w:cs="Arial"/>
        </w:rPr>
        <w:t xml:space="preserve">insurance </w:t>
      </w:r>
      <w:r w:rsidR="007879C0">
        <w:rPr>
          <w:rFonts w:cs="Arial"/>
        </w:rPr>
        <w:t xml:space="preserve">and anti-theft </w:t>
      </w:r>
      <w:r w:rsidR="00817E2B">
        <w:rPr>
          <w:rFonts w:cs="Arial"/>
        </w:rPr>
        <w:t>p</w:t>
      </w:r>
      <w:r w:rsidR="007879C0">
        <w:rPr>
          <w:rFonts w:cs="Arial"/>
        </w:rPr>
        <w:t>urposes</w:t>
      </w:r>
      <w:r w:rsidR="005F1DC1" w:rsidRPr="00933BD7">
        <w:rPr>
          <w:rFonts w:cs="Arial"/>
        </w:rPr>
        <w:t>.</w:t>
      </w:r>
    </w:p>
    <w:p w14:paraId="78C873CE" w14:textId="0A6B949B" w:rsidR="00011FA5" w:rsidRPr="00601B0E" w:rsidRDefault="00011FA5" w:rsidP="00D17480">
      <w:pPr>
        <w:pStyle w:val="HeadingLevel2"/>
      </w:pPr>
      <w:bookmarkStart w:id="28" w:name="_Toc47693311"/>
      <w:r>
        <w:t>Secure Vehicle Identification Marking</w:t>
      </w:r>
      <w:bookmarkEnd w:id="28"/>
    </w:p>
    <w:p w14:paraId="3F49763C" w14:textId="0F9DE9AC" w:rsidR="00C36BB8" w:rsidRDefault="00D0411B" w:rsidP="00011FA5">
      <w:r>
        <w:t xml:space="preserve">Section 6 </w:t>
      </w:r>
      <w:r w:rsidR="00C36BB8">
        <w:t>prescribes requirements for at least one item of</w:t>
      </w:r>
      <w:r w:rsidR="00D53600">
        <w:t xml:space="preserve"> Secure Vehicle Identification </w:t>
      </w:r>
      <w:r w:rsidR="004536D3">
        <w:t xml:space="preserve">(SVI) </w:t>
      </w:r>
      <w:proofErr w:type="gramStart"/>
      <w:r w:rsidR="004536D3">
        <w:t>M</w:t>
      </w:r>
      <w:r w:rsidR="00D53600">
        <w:t>arking</w:t>
      </w:r>
      <w:proofErr w:type="gramEnd"/>
      <w:r w:rsidR="00C36BB8">
        <w:t xml:space="preserve"> on vehicles</w:t>
      </w:r>
      <w:r w:rsidR="00D53600">
        <w:t xml:space="preserve">. This </w:t>
      </w:r>
      <w:r w:rsidR="00440876">
        <w:t xml:space="preserve">must display at least the </w:t>
      </w:r>
      <w:r w:rsidR="00585C57">
        <w:t xml:space="preserve">name of the Manufacturer or the </w:t>
      </w:r>
      <w:r w:rsidR="00440876">
        <w:t>Vehicle Mak</w:t>
      </w:r>
      <w:r w:rsidR="00585C57">
        <w:t xml:space="preserve">e (i.e. the name of the </w:t>
      </w:r>
      <w:r w:rsidR="009025D5">
        <w:t>road vehicle type approval holder</w:t>
      </w:r>
      <w:r w:rsidR="00585C57">
        <w:t>, or the marque or brand name applied to the vehicle</w:t>
      </w:r>
      <w:r w:rsidR="00440876">
        <w:t>)</w:t>
      </w:r>
      <w:r w:rsidR="00585C57">
        <w:t>;</w:t>
      </w:r>
      <w:r w:rsidR="00440876">
        <w:t xml:space="preserve"> and the VIN.</w:t>
      </w:r>
      <w:r w:rsidR="00C36BB8">
        <w:t xml:space="preserve"> </w:t>
      </w:r>
    </w:p>
    <w:p w14:paraId="57905A9E" w14:textId="132801E1" w:rsidR="001F0A7E" w:rsidRPr="00933BD7" w:rsidRDefault="00D45FC0" w:rsidP="00A0000C">
      <w:pPr>
        <w:pStyle w:val="StyledotArialLeft0cmFirstline0cmAfter12pt"/>
        <w:keepLines/>
        <w:rPr>
          <w:rFonts w:cs="Arial"/>
        </w:rPr>
      </w:pPr>
      <w:r>
        <w:rPr>
          <w:rFonts w:cs="Arial"/>
        </w:rPr>
        <w:lastRenderedPageBreak/>
        <w:t>A manufacturer can meet the Vehicle Make component of the SVI Marking</w:t>
      </w:r>
      <w:r w:rsidR="001F0A7E" w:rsidRPr="00933BD7">
        <w:rPr>
          <w:rFonts w:cs="Arial"/>
        </w:rPr>
        <w:t xml:space="preserve"> in </w:t>
      </w:r>
      <w:r w:rsidR="001F0A7E">
        <w:rPr>
          <w:rFonts w:cs="Arial"/>
        </w:rPr>
        <w:t xml:space="preserve">a number of </w:t>
      </w:r>
      <w:r w:rsidR="001F0A7E" w:rsidRPr="00933BD7">
        <w:rPr>
          <w:rFonts w:cs="Arial"/>
        </w:rPr>
        <w:t>different ways.</w:t>
      </w:r>
      <w:r w:rsidR="00EC6C15">
        <w:rPr>
          <w:rFonts w:cs="Arial"/>
        </w:rPr>
        <w:t xml:space="preserve"> </w:t>
      </w:r>
      <w:r w:rsidR="001F0A7E" w:rsidRPr="00933BD7">
        <w:rPr>
          <w:rFonts w:cs="Arial"/>
        </w:rPr>
        <w:t xml:space="preserve"> For example, a manufacturer may include on the SVI </w:t>
      </w:r>
      <w:r w:rsidR="00231B30">
        <w:rPr>
          <w:rFonts w:cs="Arial"/>
        </w:rPr>
        <w:t>M</w:t>
      </w:r>
      <w:r w:rsidR="001F0A7E" w:rsidRPr="00933BD7">
        <w:rPr>
          <w:rFonts w:cs="Arial"/>
        </w:rPr>
        <w:t xml:space="preserve">arking the vehicle marque or brand name only, or a company or production facility name </w:t>
      </w:r>
      <w:r w:rsidR="001F0A7E">
        <w:rPr>
          <w:rFonts w:cs="Arial"/>
        </w:rPr>
        <w:t xml:space="preserve">that is associated with the manufacturer and </w:t>
      </w:r>
      <w:r w:rsidR="001F0A7E" w:rsidRPr="00933BD7">
        <w:rPr>
          <w:rFonts w:cs="Arial"/>
        </w:rPr>
        <w:t>includes t</w:t>
      </w:r>
      <w:r w:rsidR="001F0A7E">
        <w:rPr>
          <w:rFonts w:cs="Arial"/>
        </w:rPr>
        <w:t>he vehicle marque or brand name.</w:t>
      </w:r>
      <w:r w:rsidR="00254F16">
        <w:rPr>
          <w:rFonts w:cs="Arial"/>
        </w:rPr>
        <w:t xml:space="preserve">  </w:t>
      </w:r>
      <w:r w:rsidR="00254F16">
        <w:t xml:space="preserve">In the case of a vehicle subject to a second stage of manufacture, the </w:t>
      </w:r>
      <w:r w:rsidR="008575F6">
        <w:t xml:space="preserve">name of the Manufacturer or the </w:t>
      </w:r>
      <w:r w:rsidR="0099738B" w:rsidRPr="0099738B">
        <w:t>Vehicle Make</w:t>
      </w:r>
      <w:r w:rsidR="00254F16">
        <w:t xml:space="preserve"> of the first-stage vehicle </w:t>
      </w:r>
      <w:proofErr w:type="gramStart"/>
      <w:r w:rsidR="00F8524C">
        <w:t>shall</w:t>
      </w:r>
      <w:r w:rsidR="00254F16">
        <w:t xml:space="preserve"> be deemed</w:t>
      </w:r>
      <w:proofErr w:type="gramEnd"/>
      <w:r w:rsidR="00254F16">
        <w:t xml:space="preserve"> sufficient to satisfy this requirement (meaning the second-stage manufacturer </w:t>
      </w:r>
      <w:r w:rsidR="00D2796E">
        <w:t>does not need to</w:t>
      </w:r>
      <w:r w:rsidR="00254F16">
        <w:t xml:space="preserve"> fit an additional item of SVI to that already provided by the first-stage manufacturer). </w:t>
      </w:r>
    </w:p>
    <w:p w14:paraId="3D0FAD4F" w14:textId="4AE644B1" w:rsidR="00011FA5" w:rsidRDefault="00FF6F7C" w:rsidP="00011FA5">
      <w:r>
        <w:t>SVI M</w:t>
      </w:r>
      <w:r w:rsidR="00C36BB8">
        <w:t xml:space="preserve">arking </w:t>
      </w:r>
      <w:r w:rsidR="001C1EC8">
        <w:t xml:space="preserve">will </w:t>
      </w:r>
      <w:r w:rsidR="00C36BB8">
        <w:t xml:space="preserve">provide a secondary and readily visible means to identify </w:t>
      </w:r>
      <w:r w:rsidR="001C1EC8">
        <w:t>vehicles</w:t>
      </w:r>
      <w:r w:rsidR="00FF09B0">
        <w:t xml:space="preserve">. The requirements </w:t>
      </w:r>
      <w:r>
        <w:t>for SVI M</w:t>
      </w:r>
      <w:r w:rsidR="00FF09B0">
        <w:t xml:space="preserve">arking, together with the entry of compliance data on </w:t>
      </w:r>
      <w:r w:rsidR="00B66E60">
        <w:t>a</w:t>
      </w:r>
      <w:r w:rsidR="00FF09B0">
        <w:t xml:space="preserve"> Register of Approved Vehicles, </w:t>
      </w:r>
      <w:proofErr w:type="gramStart"/>
      <w:r w:rsidR="005538D3">
        <w:t>have been introduced</w:t>
      </w:r>
      <w:proofErr w:type="gramEnd"/>
      <w:r w:rsidR="005538D3">
        <w:t xml:space="preserve"> to </w:t>
      </w:r>
      <w:r w:rsidR="00FF09B0">
        <w:t xml:space="preserve">replace the </w:t>
      </w:r>
      <w:r w:rsidR="003B5BF0">
        <w:t>compliance and anti-theft role</w:t>
      </w:r>
      <w:r w:rsidR="0008670D">
        <w:t>s</w:t>
      </w:r>
      <w:r w:rsidR="003B5BF0">
        <w:t xml:space="preserve"> previously played by Identification Plates </w:t>
      </w:r>
      <w:r w:rsidR="00DF2398">
        <w:t>(otherwise known as Compliance Plates)</w:t>
      </w:r>
      <w:r w:rsidR="003B5BF0">
        <w:t>.</w:t>
      </w:r>
    </w:p>
    <w:p w14:paraId="6DD550EE" w14:textId="4EF18698" w:rsidR="00DF2398" w:rsidRDefault="00DF2398" w:rsidP="00011FA5">
      <w:r>
        <w:t>In the case of heavy omnibuses (ADR category ME vehicles) and trailers (ADR category TA, TB, TC and TD vehicles)</w:t>
      </w:r>
      <w:r w:rsidR="001F0A7E">
        <w:t>,</w:t>
      </w:r>
      <w:r w:rsidR="00DF4EB8">
        <w:t xml:space="preserve"> the requirements for SVI M</w:t>
      </w:r>
      <w:r>
        <w:t xml:space="preserve">arking can (at the option of the manufacturer) be met through the fitment of </w:t>
      </w:r>
      <w:r w:rsidR="00B60857">
        <w:t>a</w:t>
      </w:r>
      <w:r>
        <w:t xml:space="preserve"> </w:t>
      </w:r>
      <w:r w:rsidR="00FB08E8">
        <w:t xml:space="preserve">single </w:t>
      </w:r>
      <w:r>
        <w:t xml:space="preserve">Vehicle Plate meeting the requirements of </w:t>
      </w:r>
      <w:r w:rsidR="00254F16">
        <w:t xml:space="preserve">both </w:t>
      </w:r>
      <w:r>
        <w:t xml:space="preserve">Section 6 and </w:t>
      </w:r>
      <w:r w:rsidR="00254F16">
        <w:t xml:space="preserve">Section </w:t>
      </w:r>
      <w:r>
        <w:t xml:space="preserve">7. </w:t>
      </w:r>
    </w:p>
    <w:p w14:paraId="7FEAFB6B" w14:textId="33ED8713" w:rsidR="00011FA5" w:rsidRPr="00601B0E" w:rsidRDefault="00011FA5" w:rsidP="00D17480">
      <w:pPr>
        <w:pStyle w:val="HeadingLevel2"/>
      </w:pPr>
      <w:bookmarkStart w:id="29" w:name="_Toc47693312"/>
      <w:r>
        <w:t>Vehicle Plate</w:t>
      </w:r>
      <w:bookmarkEnd w:id="29"/>
    </w:p>
    <w:p w14:paraId="74BC2291" w14:textId="1F410962" w:rsidR="00011FA5" w:rsidRDefault="00ED3A54" w:rsidP="00011FA5">
      <w:r>
        <w:t xml:space="preserve">Section 7 </w:t>
      </w:r>
      <w:r w:rsidR="00E62372">
        <w:t>prescribes</w:t>
      </w:r>
      <w:r w:rsidR="00700027">
        <w:t xml:space="preserve"> requirements for</w:t>
      </w:r>
      <w:r w:rsidR="00E62372">
        <w:t xml:space="preserve"> a Vehicle Plate on</w:t>
      </w:r>
      <w:r>
        <w:t xml:space="preserve"> </w:t>
      </w:r>
      <w:r w:rsidR="005D1E81">
        <w:t>heavy</w:t>
      </w:r>
      <w:r>
        <w:t xml:space="preserve"> </w:t>
      </w:r>
      <w:r w:rsidR="005D1E81">
        <w:t>o</w:t>
      </w:r>
      <w:r>
        <w:t xml:space="preserve">mnibuses </w:t>
      </w:r>
      <w:r w:rsidR="005D1E81">
        <w:t>(ADR category ME vehicles) and t</w:t>
      </w:r>
      <w:r>
        <w:t>railers (ADR category TA, TB, T</w:t>
      </w:r>
      <w:r w:rsidR="005D1E81">
        <w:t xml:space="preserve">C and TD vehicles). </w:t>
      </w:r>
      <w:r w:rsidR="00BC2CD5">
        <w:t xml:space="preserve">The purpose of these requirements is to ensure that additional information </w:t>
      </w:r>
      <w:r w:rsidR="00C7407A">
        <w:t>needed</w:t>
      </w:r>
      <w:r w:rsidR="00BC2CD5">
        <w:t xml:space="preserve"> for the safe and legal operation of these vehicles (e.g. </w:t>
      </w:r>
      <w:r w:rsidR="004A196C">
        <w:t>seating</w:t>
      </w:r>
      <w:r w:rsidR="00BC2CD5">
        <w:t xml:space="preserve"> capacity for buses, aggregate trailer mass, gross trailer mass etc.) is readily available and visible </w:t>
      </w:r>
      <w:r w:rsidR="00E23931">
        <w:t xml:space="preserve">on the vehicle </w:t>
      </w:r>
      <w:r w:rsidR="00BC2CD5">
        <w:t>to operators</w:t>
      </w:r>
      <w:r w:rsidR="004A196C">
        <w:t xml:space="preserve"> and enforc</w:t>
      </w:r>
      <w:r w:rsidR="00BC2CD5">
        <w:t>ement agencies</w:t>
      </w:r>
      <w:r w:rsidR="004A196C">
        <w:t>, including in areas where there is limited or no internet coverage</w:t>
      </w:r>
      <w:r w:rsidR="00BC2CD5">
        <w:t xml:space="preserve">. </w:t>
      </w:r>
      <w:r>
        <w:t xml:space="preserve"> </w:t>
      </w:r>
    </w:p>
    <w:p w14:paraId="1F65D315" w14:textId="42DFAAEB" w:rsidR="00011FA5" w:rsidRPr="00601B0E" w:rsidRDefault="00011FA5" w:rsidP="00D17480">
      <w:pPr>
        <w:pStyle w:val="HeadingLevel2"/>
      </w:pPr>
      <w:bookmarkStart w:id="30" w:name="_Toc47693313"/>
      <w:r>
        <w:t>Engine Number</w:t>
      </w:r>
      <w:bookmarkEnd w:id="30"/>
    </w:p>
    <w:p w14:paraId="562D5A06" w14:textId="0B9D13B7" w:rsidR="000F184B" w:rsidRDefault="0034510D" w:rsidP="00011FA5">
      <w:r>
        <w:t xml:space="preserve">Section 8 </w:t>
      </w:r>
      <w:r w:rsidR="000F184B">
        <w:t xml:space="preserve">prescribes requirements for the marking, location and visibility of </w:t>
      </w:r>
      <w:r w:rsidR="00231B30">
        <w:t xml:space="preserve">the </w:t>
      </w:r>
      <w:r w:rsidR="000F184B">
        <w:t xml:space="preserve">engine </w:t>
      </w:r>
      <w:r w:rsidRPr="0034510D">
        <w:t>identification number.</w:t>
      </w:r>
      <w:r>
        <w:t xml:space="preserve"> </w:t>
      </w:r>
      <w:r w:rsidR="000F184B">
        <w:t xml:space="preserve">This number </w:t>
      </w:r>
      <w:proofErr w:type="gramStart"/>
      <w:r w:rsidR="000F184B">
        <w:t>is used</w:t>
      </w:r>
      <w:proofErr w:type="gramEnd"/>
      <w:r w:rsidR="000F184B">
        <w:t xml:space="preserve"> to identify the engine fitted to a vehicle, including for registration, insurance and anti-theft purposes.</w:t>
      </w:r>
    </w:p>
    <w:p w14:paraId="2303695F" w14:textId="0D616150" w:rsidR="00011FA5" w:rsidRPr="00601B0E" w:rsidRDefault="00011FA5" w:rsidP="00D17480">
      <w:pPr>
        <w:pStyle w:val="HeadingLevel2"/>
      </w:pPr>
      <w:bookmarkStart w:id="31" w:name="_Toc47693314"/>
      <w:r>
        <w:t>Registration Plates</w:t>
      </w:r>
      <w:bookmarkEnd w:id="31"/>
    </w:p>
    <w:p w14:paraId="7549498D" w14:textId="19A2844C" w:rsidR="00CF3BAD" w:rsidRDefault="0034510D" w:rsidP="00011FA5">
      <w:r>
        <w:t xml:space="preserve">Section 9 </w:t>
      </w:r>
      <w:r w:rsidR="001D0DE6">
        <w:t>prescribes</w:t>
      </w:r>
      <w:r w:rsidR="00B44D82">
        <w:t xml:space="preserve"> requirements for </w:t>
      </w:r>
      <w:r w:rsidR="00CF3BAD">
        <w:t>registration plate</w:t>
      </w:r>
      <w:r w:rsidR="00B44D82">
        <w:t xml:space="preserve"> mounts </w:t>
      </w:r>
      <w:r w:rsidR="00CF3BAD">
        <w:t>on vehicles</w:t>
      </w:r>
      <w:r w:rsidR="00011FA5" w:rsidRPr="00601B0E">
        <w:t>.</w:t>
      </w:r>
      <w:r w:rsidR="00CF3BAD">
        <w:t xml:space="preserve">  The purpose of these requirements is to ensure that </w:t>
      </w:r>
      <w:r w:rsidR="00D00750">
        <w:t xml:space="preserve">standard dimension </w:t>
      </w:r>
      <w:r w:rsidR="00CF3BAD">
        <w:t xml:space="preserve">number plates can </w:t>
      </w:r>
      <w:r w:rsidR="006D497D">
        <w:t>be</w:t>
      </w:r>
      <w:r w:rsidR="00D00750">
        <w:t xml:space="preserve"> </w:t>
      </w:r>
      <w:r w:rsidR="005538D3">
        <w:t xml:space="preserve">easily </w:t>
      </w:r>
      <w:r w:rsidR="00CF3BAD">
        <w:t xml:space="preserve">affixed </w:t>
      </w:r>
      <w:r w:rsidR="00D00750">
        <w:t xml:space="preserve">and appropriately located on vehicles, so </w:t>
      </w:r>
      <w:r w:rsidR="00441C3D">
        <w:t xml:space="preserve">that </w:t>
      </w:r>
      <w:r w:rsidR="00201648">
        <w:t>each vehicle</w:t>
      </w:r>
      <w:r w:rsidR="00D00750">
        <w:t xml:space="preserve"> </w:t>
      </w:r>
      <w:proofErr w:type="gramStart"/>
      <w:r w:rsidR="00D00750">
        <w:t>can be readily identified</w:t>
      </w:r>
      <w:proofErr w:type="gramEnd"/>
      <w:r w:rsidR="00D00750">
        <w:t xml:space="preserve"> in use. </w:t>
      </w:r>
      <w:r w:rsidR="00CF3BAD">
        <w:t xml:space="preserve"> </w:t>
      </w:r>
    </w:p>
    <w:p w14:paraId="73A01EB1" w14:textId="27EA0347" w:rsidR="00011FA5" w:rsidRPr="00601B0E" w:rsidRDefault="00011FA5" w:rsidP="00D17480">
      <w:pPr>
        <w:pStyle w:val="HeadingLevel2"/>
      </w:pPr>
      <w:bookmarkStart w:id="32" w:name="_Toc47693315"/>
      <w:r>
        <w:t>Visibility of Tray</w:t>
      </w:r>
      <w:bookmarkEnd w:id="32"/>
    </w:p>
    <w:p w14:paraId="60C65AD1" w14:textId="6756C358" w:rsidR="00011FA5" w:rsidRDefault="0034510D" w:rsidP="00011FA5">
      <w:r>
        <w:t xml:space="preserve">Section 10 </w:t>
      </w:r>
      <w:r w:rsidR="001D0DE6">
        <w:t>prescribes requirements to improve the visibility from the rear of vehicles fitted with a body of the tray type</w:t>
      </w:r>
      <w:r w:rsidR="00011FA5" w:rsidRPr="00601B0E">
        <w:t>.</w:t>
      </w:r>
    </w:p>
    <w:p w14:paraId="19D6EBCB" w14:textId="3F669FB8" w:rsidR="00297D5D" w:rsidRPr="00601B0E" w:rsidRDefault="00F57F19" w:rsidP="00A0000C">
      <w:pPr>
        <w:pStyle w:val="HeadingLevel1"/>
        <w:pageBreakBefore/>
      </w:pPr>
      <w:bookmarkStart w:id="33" w:name="_Toc47693316"/>
      <w:bookmarkStart w:id="34" w:name="_Toc167864615"/>
      <w:r>
        <w:lastRenderedPageBreak/>
        <w:t>Matter</w:t>
      </w:r>
      <w:r w:rsidR="003F0FF4">
        <w:t>S</w:t>
      </w:r>
      <w:r w:rsidR="00BC27D6">
        <w:t xml:space="preserve"> </w:t>
      </w:r>
      <w:r w:rsidR="00BC27D6" w:rsidRPr="00601B0E">
        <w:t>Incorporated</w:t>
      </w:r>
      <w:r w:rsidR="00BC27D6">
        <w:t xml:space="preserve"> By Reference</w:t>
      </w:r>
      <w:bookmarkEnd w:id="33"/>
    </w:p>
    <w:p w14:paraId="59C1BDEB" w14:textId="00B8C2F4" w:rsidR="004F64F7" w:rsidRDefault="00795303" w:rsidP="004F64F7">
      <w:pPr>
        <w:pStyle w:val="HeadingLevel2"/>
      </w:pPr>
      <w:bookmarkStart w:id="35" w:name="_Toc47693317"/>
      <w:r>
        <w:t>Acts</w:t>
      </w:r>
      <w:r w:rsidR="004F64F7">
        <w:t xml:space="preserve"> and/or Legislative Instruments</w:t>
      </w:r>
      <w:bookmarkEnd w:id="35"/>
    </w:p>
    <w:p w14:paraId="77B76ED8" w14:textId="56DA2BF3" w:rsidR="00FC2C6A" w:rsidRPr="00FC2C6A" w:rsidRDefault="00973448" w:rsidP="00625912">
      <w:r>
        <w:t xml:space="preserve">Clauses 1.2.1, </w:t>
      </w:r>
      <w:r w:rsidR="00FC2C6A">
        <w:t xml:space="preserve">3.1 </w:t>
      </w:r>
      <w:r>
        <w:t xml:space="preserve">and 5.2.1 </w:t>
      </w:r>
      <w:r w:rsidR="00FC2C6A">
        <w:t xml:space="preserve">include references to the </w:t>
      </w:r>
      <w:r w:rsidR="00FC2C6A" w:rsidRPr="007F0AC5">
        <w:rPr>
          <w:i/>
        </w:rPr>
        <w:t xml:space="preserve">Road Vehicle Standards </w:t>
      </w:r>
      <w:r w:rsidR="00FC2C6A">
        <w:rPr>
          <w:i/>
        </w:rPr>
        <w:t>Act</w:t>
      </w:r>
      <w:r w:rsidR="00FC2C6A" w:rsidRPr="007F0AC5">
        <w:rPr>
          <w:i/>
        </w:rPr>
        <w:t xml:space="preserve"> 201</w:t>
      </w:r>
      <w:r w:rsidR="00FC2C6A">
        <w:rPr>
          <w:i/>
        </w:rPr>
        <w:t>8</w:t>
      </w:r>
      <w:r w:rsidR="00FC2C6A">
        <w:t>.</w:t>
      </w:r>
      <w:r w:rsidR="00061E00">
        <w:t xml:space="preserve"> This Act </w:t>
      </w:r>
      <w:r w:rsidR="00D435E8">
        <w:t xml:space="preserve">will (when fully implemented) </w:t>
      </w:r>
      <w:r w:rsidR="00061E00" w:rsidRPr="00061E00">
        <w:t>regulate the importation and provision of road vehicles</w:t>
      </w:r>
      <w:r w:rsidR="00061E00">
        <w:t xml:space="preserve">, as well as the provision of certain road vehicle components, in Australia. </w:t>
      </w:r>
    </w:p>
    <w:p w14:paraId="0B51D824" w14:textId="324844FC" w:rsidR="002F0E5E" w:rsidRDefault="00795303" w:rsidP="00625912">
      <w:r>
        <w:t xml:space="preserve">Clause 4.1 includes a reference to the </w:t>
      </w:r>
      <w:r w:rsidRPr="006F6CD4">
        <w:t>Vehicle Standard (Australian Design Rule Definitions and Vehicle Categories) 2005</w:t>
      </w:r>
      <w:r w:rsidR="00FD2103">
        <w:t xml:space="preserve"> (which may also be cited as the Australian Design Rule </w:t>
      </w:r>
      <w:r w:rsidR="00FD2103" w:rsidRPr="007F2456">
        <w:t xml:space="preserve">– </w:t>
      </w:r>
      <w:r w:rsidR="00FD2103">
        <w:t>Definitions and Vehicle Categories)</w:t>
      </w:r>
      <w:r>
        <w:t>.</w:t>
      </w:r>
      <w:r w:rsidR="00012FF9">
        <w:t xml:space="preserve"> This </w:t>
      </w:r>
      <w:r w:rsidR="00FD2103">
        <w:t>sets out</w:t>
      </w:r>
      <w:r w:rsidR="00012FF9">
        <w:t xml:space="preserve"> definitions for many terms used in the </w:t>
      </w:r>
      <w:r w:rsidR="002F0E5E">
        <w:t>ADRs</w:t>
      </w:r>
      <w:r w:rsidR="00012FF9">
        <w:t xml:space="preserve">, including the vehicle categories used in ADR applicability tables.  </w:t>
      </w:r>
      <w:r>
        <w:t xml:space="preserve"> </w:t>
      </w:r>
    </w:p>
    <w:p w14:paraId="0FB6E43D" w14:textId="214EE0DB" w:rsidR="002F0E5E" w:rsidRDefault="002F0E5E" w:rsidP="00625912">
      <w:r>
        <w:t xml:space="preserve">Clause 7.2.1 includes a reference to the </w:t>
      </w:r>
      <w:r w:rsidRPr="002F0E5E">
        <w:t>Australian Design Rule 59/</w:t>
      </w:r>
      <w:proofErr w:type="gramStart"/>
      <w:r w:rsidRPr="002F0E5E">
        <w:t>…  –</w:t>
      </w:r>
      <w:proofErr w:type="gramEnd"/>
      <w:r w:rsidRPr="002F0E5E">
        <w:t xml:space="preserve"> Standards For Omnibus Rollover Strength</w:t>
      </w:r>
      <w:r>
        <w:t>.</w:t>
      </w:r>
      <w:r w:rsidR="00F716F2">
        <w:t xml:space="preserve"> This ADR prescribes </w:t>
      </w:r>
      <w:r w:rsidR="00E71C90">
        <w:t>minimum rollover strength requirements for omnibuses.</w:t>
      </w:r>
      <w:r w:rsidR="00F716F2">
        <w:t xml:space="preserve">  </w:t>
      </w:r>
      <w:r>
        <w:t xml:space="preserve"> </w:t>
      </w:r>
    </w:p>
    <w:p w14:paraId="473E8BF8" w14:textId="5C522208" w:rsidR="00FC2C6A" w:rsidRDefault="002F0E5E" w:rsidP="00625912">
      <w:r>
        <w:t xml:space="preserve">Clause 7.4.5 includes a reference to </w:t>
      </w:r>
      <w:r w:rsidR="00FC2C6A" w:rsidRPr="00FC2C6A">
        <w:t>the Australian Design Rule 63/...</w:t>
      </w:r>
      <w:r>
        <w:t xml:space="preserve"> </w:t>
      </w:r>
      <w:r w:rsidR="00FC2C6A" w:rsidRPr="008B1CD7">
        <w:t>– Trailers Designed for Use in Road Trains</w:t>
      </w:r>
      <w:r w:rsidR="00FC2C6A">
        <w:t>.</w:t>
      </w:r>
      <w:r w:rsidR="007F21AD">
        <w:t xml:space="preserve">  This </w:t>
      </w:r>
      <w:r w:rsidR="00F716F2">
        <w:t>ADR prescribes specific requirements for trailers designed for use in Road Train combinations.</w:t>
      </w:r>
    </w:p>
    <w:p w14:paraId="700E81C1" w14:textId="22729125" w:rsidR="004F64F7" w:rsidRDefault="00FC2C6A" w:rsidP="00625912">
      <w:r>
        <w:t xml:space="preserve">Clause 10.1 includes a reference to </w:t>
      </w:r>
      <w:r w:rsidRPr="00FC2C6A">
        <w:t>the Australian Design Rule</w:t>
      </w:r>
      <w:r>
        <w:t xml:space="preserve"> 13/… – </w:t>
      </w:r>
      <w:r w:rsidRPr="0037541D">
        <w:t>Installation of Lighting and Light Signalling Devices on other than</w:t>
      </w:r>
      <w:r w:rsidR="003A7281">
        <w:t xml:space="preserve"> </w:t>
      </w:r>
      <w:r w:rsidRPr="0037541D">
        <w:t>L-Group Vehicles</w:t>
      </w:r>
      <w:r>
        <w:t>.</w:t>
      </w:r>
      <w:r w:rsidR="002A310E">
        <w:t xml:space="preserve">  This </w:t>
      </w:r>
      <w:r w:rsidR="007F21AD">
        <w:t>ADR</w:t>
      </w:r>
      <w:r w:rsidR="002A310E">
        <w:t xml:space="preserve"> prescribes requirements for the number and mode of installation of lighting and light signalling devices on all road vehicles, except for mopeds, motor cycles and motor tricycles.</w:t>
      </w:r>
      <w:r w:rsidR="00795303">
        <w:t xml:space="preserve">  </w:t>
      </w:r>
    </w:p>
    <w:p w14:paraId="6AD4382F" w14:textId="635419B2" w:rsidR="00071B1F" w:rsidRDefault="00071B1F" w:rsidP="00625912">
      <w:r>
        <w:t xml:space="preserve">The Act and the ADRs </w:t>
      </w:r>
      <w:proofErr w:type="gramStart"/>
      <w:r>
        <w:t>may be freely accessed</w:t>
      </w:r>
      <w:proofErr w:type="gramEnd"/>
      <w:r>
        <w:t xml:space="preserve"> online through the Federal Register of Legislation.  The website is </w:t>
      </w:r>
      <w:r w:rsidRPr="00071B1F">
        <w:rPr>
          <w:b/>
        </w:rPr>
        <w:t>www.legislation.gov.au</w:t>
      </w:r>
      <w:r>
        <w:t xml:space="preserve">.  </w:t>
      </w:r>
    </w:p>
    <w:p w14:paraId="5CD60D19" w14:textId="098F1FBE" w:rsidR="009D77EA" w:rsidRDefault="0021151C" w:rsidP="009D77EA">
      <w:r>
        <w:t xml:space="preserve">In accordance with </w:t>
      </w:r>
      <w:r w:rsidR="00863FD7">
        <w:t>subsection 12(2</w:t>
      </w:r>
      <w:proofErr w:type="gramStart"/>
      <w:r w:rsidR="00863FD7">
        <w:t>)(</w:t>
      </w:r>
      <w:proofErr w:type="gramEnd"/>
      <w:r w:rsidR="00863FD7">
        <w:t xml:space="preserve">b) of the </w:t>
      </w:r>
      <w:r w:rsidR="00863FD7" w:rsidRPr="00863FD7">
        <w:rPr>
          <w:i/>
        </w:rPr>
        <w:t>Road Vehicle Standards Act 2018</w:t>
      </w:r>
      <w:r w:rsidR="00863FD7">
        <w:t xml:space="preserve">, </w:t>
      </w:r>
      <w:r w:rsidR="00863FD7" w:rsidRPr="00863FD7">
        <w:t xml:space="preserve">each of these </w:t>
      </w:r>
      <w:r w:rsidR="00F57F19">
        <w:t xml:space="preserve">Acts and </w:t>
      </w:r>
      <w:r w:rsidR="00803404">
        <w:t>the ADRs</w:t>
      </w:r>
      <w:r w:rsidR="00863FD7" w:rsidRPr="00863FD7">
        <w:t xml:space="preserve"> are incorporated as in force</w:t>
      </w:r>
      <w:r w:rsidR="00863FD7">
        <w:t xml:space="preserve"> </w:t>
      </w:r>
      <w:r w:rsidR="00863FD7" w:rsidRPr="00863FD7">
        <w:t>or existing from time to time</w:t>
      </w:r>
      <w:r w:rsidR="00863FD7">
        <w:t>.</w:t>
      </w:r>
      <w:r w:rsidR="002A310E">
        <w:t xml:space="preserve"> </w:t>
      </w:r>
      <w:r w:rsidR="009D77EA">
        <w:t xml:space="preserve"> In the case of the ADRs, the ellipses (…) indicates the version(s) (e.g. 00, 01 etc.) of the ADR in force at the </w:t>
      </w:r>
      <w:r w:rsidR="000A6135">
        <w:t>time</w:t>
      </w:r>
      <w:r w:rsidR="009D77EA">
        <w:t xml:space="preserve">. </w:t>
      </w:r>
    </w:p>
    <w:p w14:paraId="5E41F932" w14:textId="29804D1E" w:rsidR="004F64F7" w:rsidRDefault="004F64F7" w:rsidP="004F64F7">
      <w:pPr>
        <w:pStyle w:val="HeadingLevel2"/>
      </w:pPr>
      <w:bookmarkStart w:id="36" w:name="_Toc47693318"/>
      <w:r>
        <w:t>Other Documents</w:t>
      </w:r>
      <w:bookmarkEnd w:id="36"/>
    </w:p>
    <w:p w14:paraId="563FB82B" w14:textId="53730DBC" w:rsidR="00B9033E" w:rsidRDefault="009D77EA" w:rsidP="00625912">
      <w:r>
        <w:t>ADR 61/03</w:t>
      </w:r>
      <w:r w:rsidR="00C24752" w:rsidRPr="00C24752">
        <w:t xml:space="preserve"> incorporates references to a number of </w:t>
      </w:r>
      <w:r w:rsidR="00EA0D24">
        <w:t xml:space="preserve">technical standards that are </w:t>
      </w:r>
      <w:r w:rsidR="00C24752">
        <w:t>routinely</w:t>
      </w:r>
      <w:r w:rsidR="00C24752" w:rsidRPr="00C24752">
        <w:t xml:space="preserve"> accessed by vehicle manufacturers as part of their professional library</w:t>
      </w:r>
      <w:r w:rsidR="00267F4B">
        <w:t xml:space="preserve">, including </w:t>
      </w:r>
      <w:proofErr w:type="gramStart"/>
      <w:r w:rsidR="00267F4B">
        <w:t xml:space="preserve">to </w:t>
      </w:r>
      <w:r w:rsidR="00F10EE1">
        <w:t>ensure</w:t>
      </w:r>
      <w:proofErr w:type="gramEnd"/>
      <w:r w:rsidR="00F10EE1">
        <w:t xml:space="preserve"> that vehicles </w:t>
      </w:r>
      <w:r w:rsidR="00267F4B">
        <w:t xml:space="preserve">comply with </w:t>
      </w:r>
      <w:r w:rsidR="00EA0D24">
        <w:t>existing vehicle identification requirements</w:t>
      </w:r>
      <w:r w:rsidR="00267F4B">
        <w:t xml:space="preserve"> in </w:t>
      </w:r>
      <w:r w:rsidR="00EA0D24">
        <w:t xml:space="preserve">many </w:t>
      </w:r>
      <w:r w:rsidR="00267F4B">
        <w:t>other countries/regions</w:t>
      </w:r>
      <w:r w:rsidR="00EA0D24">
        <w:t xml:space="preserve"> of the world</w:t>
      </w:r>
      <w:r w:rsidR="00C24752" w:rsidRPr="00C24752">
        <w:t>.</w:t>
      </w:r>
    </w:p>
    <w:p w14:paraId="6D37358C" w14:textId="64220ED4" w:rsidR="00C24752" w:rsidRDefault="002B14ED" w:rsidP="00625912">
      <w:r>
        <w:t xml:space="preserve">Clause 5.1 includes references to </w:t>
      </w:r>
      <w:r w:rsidRPr="002B14ED">
        <w:t>ISO 3779:2009 (Road Vehicles – Vehicle identification number (VIN) – Content and structure)</w:t>
      </w:r>
      <w:r>
        <w:t xml:space="preserve">, </w:t>
      </w:r>
      <w:r w:rsidRPr="00551287">
        <w:t>ISO 3780:2009 (Road Vehicles – World manufacturer identifier (WMI) code)</w:t>
      </w:r>
      <w:r>
        <w:t xml:space="preserve">, and </w:t>
      </w:r>
      <w:r w:rsidRPr="00551287">
        <w:t>ISO 4030:1983 (Road Vehicles – Vehicle identification number (VIN) – Location and attachment)</w:t>
      </w:r>
      <w:r>
        <w:t>.</w:t>
      </w:r>
      <w:r w:rsidR="003C5C3D">
        <w:t xml:space="preserve">  ISO </w:t>
      </w:r>
      <w:r w:rsidR="003C5C3D" w:rsidRPr="003C5C3D">
        <w:t xml:space="preserve">3779:2009 specifies the content and structure of a uniform </w:t>
      </w:r>
      <w:r w:rsidR="003C5C3D">
        <w:t xml:space="preserve">vehicle </w:t>
      </w:r>
      <w:r w:rsidR="003C5C3D" w:rsidRPr="003C5C3D">
        <w:t>identification numbering system for road vehicles.</w:t>
      </w:r>
      <w:r w:rsidR="003C5C3D">
        <w:t xml:space="preserve">  ISO 3780:2009 </w:t>
      </w:r>
      <w:r w:rsidR="003C5C3D" w:rsidRPr="003C5C3D">
        <w:t xml:space="preserve">specifies the content and structure of </w:t>
      </w:r>
      <w:r w:rsidR="003C5C3D">
        <w:t xml:space="preserve">a </w:t>
      </w:r>
      <w:r w:rsidR="00D45FC0">
        <w:t>worldwide</w:t>
      </w:r>
      <w:r w:rsidR="00B369F9">
        <w:t xml:space="preserve"> identifier</w:t>
      </w:r>
      <w:r w:rsidR="003C5C3D">
        <w:t xml:space="preserve"> </w:t>
      </w:r>
      <w:r w:rsidR="00B369F9">
        <w:t xml:space="preserve">code </w:t>
      </w:r>
      <w:r w:rsidR="003C5C3D">
        <w:t xml:space="preserve">for </w:t>
      </w:r>
      <w:r w:rsidR="003C5C3D" w:rsidRPr="003C5C3D">
        <w:t>road vehicle manufacturers</w:t>
      </w:r>
      <w:r w:rsidR="000B538B">
        <w:t xml:space="preserve">, which forms the first three </w:t>
      </w:r>
      <w:r w:rsidR="008845CA">
        <w:t>characters</w:t>
      </w:r>
      <w:r w:rsidR="000B538B">
        <w:t xml:space="preserve"> of the VIN described in ISO 3779:2009</w:t>
      </w:r>
      <w:r w:rsidR="003C5C3D" w:rsidRPr="003C5C3D">
        <w:t>.</w:t>
      </w:r>
      <w:r w:rsidR="00B369F9">
        <w:t xml:space="preserve"> </w:t>
      </w:r>
      <w:r w:rsidR="000B538B">
        <w:t xml:space="preserve"> </w:t>
      </w:r>
      <w:r w:rsidR="00B369F9">
        <w:t>ISO </w:t>
      </w:r>
      <w:r w:rsidR="00E02091">
        <w:t>4030:1983 s</w:t>
      </w:r>
      <w:r w:rsidR="00E02091" w:rsidRPr="00E02091">
        <w:t xml:space="preserve">pecifies requirements for the location and marking of the VIN on </w:t>
      </w:r>
      <w:r w:rsidR="00E02091">
        <w:t>road vehicles.</w:t>
      </w:r>
      <w:r w:rsidR="003C5C3D" w:rsidRPr="003C5C3D">
        <w:t xml:space="preserve"> </w:t>
      </w:r>
      <w:r w:rsidR="00167283">
        <w:t xml:space="preserve">These standards </w:t>
      </w:r>
      <w:r w:rsidR="00167283" w:rsidRPr="00167283">
        <w:t xml:space="preserve">are all available for purchase only through the International Organization for Standardization (ISO) and various associated national standards bodies.  </w:t>
      </w:r>
      <w:r w:rsidR="00C76BCF">
        <w:t>While not freely available, these standards are all readily access</w:t>
      </w:r>
      <w:r w:rsidR="00A43C6E">
        <w:t>ible</w:t>
      </w:r>
      <w:r w:rsidR="00C76BCF">
        <w:t xml:space="preserve"> </w:t>
      </w:r>
      <w:r w:rsidR="003F610F">
        <w:t xml:space="preserve">and widely used by </w:t>
      </w:r>
      <w:r w:rsidR="00C76BCF">
        <w:t xml:space="preserve">vehicle </w:t>
      </w:r>
      <w:r w:rsidR="00C76BCF">
        <w:lastRenderedPageBreak/>
        <w:t>manufacturers</w:t>
      </w:r>
      <w:r w:rsidR="00C94C86">
        <w:t>, and the Department of Infrastructure, Transport, Regional Development and Communications (the Department) is investigating options to make them available free of charge</w:t>
      </w:r>
      <w:r w:rsidR="00167283" w:rsidRPr="00167283">
        <w:t>.</w:t>
      </w:r>
    </w:p>
    <w:p w14:paraId="5AD2CF96" w14:textId="3E22A03D" w:rsidR="00946184" w:rsidRDefault="00946184" w:rsidP="0096345D">
      <w:pPr>
        <w:keepLines/>
      </w:pPr>
      <w:r>
        <w:t xml:space="preserve">Clause 5.2.1 includes a reference to </w:t>
      </w:r>
      <w:r w:rsidRPr="00946184">
        <w:t xml:space="preserve">Part 565 (Vehicle Identification Number (VIN) Requirements) of Title 49 of the US </w:t>
      </w:r>
      <w:r w:rsidR="00F24E76">
        <w:t>Code of Federal Regulations (49 </w:t>
      </w:r>
      <w:r w:rsidRPr="00946184">
        <w:t>CFR 565), 1 October 2019 edition</w:t>
      </w:r>
      <w:r>
        <w:t xml:space="preserve">. This document specifies </w:t>
      </w:r>
      <w:r w:rsidR="00B00656">
        <w:t xml:space="preserve">requirements for </w:t>
      </w:r>
      <w:r>
        <w:t>the format, content</w:t>
      </w:r>
      <w:r w:rsidR="00B00656">
        <w:t>, location and marking of the VIN on road vehicles.</w:t>
      </w:r>
      <w:r w:rsidR="00DD2FF5">
        <w:t xml:space="preserve">  It </w:t>
      </w:r>
      <w:proofErr w:type="gramStart"/>
      <w:r w:rsidR="000D0DD0">
        <w:t>is incorporated</w:t>
      </w:r>
      <w:proofErr w:type="gramEnd"/>
      <w:r w:rsidR="000D0DD0">
        <w:t xml:space="preserve"> as an alternative to the ISO standards referenced in clause 5.1</w:t>
      </w:r>
      <w:r w:rsidR="00682451">
        <w:t>,</w:t>
      </w:r>
      <w:r w:rsidR="000D0DD0">
        <w:t xml:space="preserve"> and </w:t>
      </w:r>
      <w:r w:rsidR="00DD2FF5">
        <w:t xml:space="preserve">may be freely accessed online </w:t>
      </w:r>
      <w:r w:rsidR="00F57C9C">
        <w:t>through the US Government Publi</w:t>
      </w:r>
      <w:r w:rsidR="00DD2FF5">
        <w:t xml:space="preserve">shing Office.  The website is </w:t>
      </w:r>
      <w:r w:rsidR="00F57C9C" w:rsidRPr="00F57C9C">
        <w:rPr>
          <w:b/>
        </w:rPr>
        <w:t>www.govinfo.gov/help/cfr</w:t>
      </w:r>
      <w:r w:rsidR="00F57C9C">
        <w:t xml:space="preserve"> (note: </w:t>
      </w:r>
      <w:r w:rsidR="00F57C9C" w:rsidRPr="00F57C9C">
        <w:t xml:space="preserve">to retrieve the </w:t>
      </w:r>
      <w:r w:rsidR="00F57C9C">
        <w:t>1 October 2019</w:t>
      </w:r>
      <w:r w:rsidR="00F57C9C" w:rsidRPr="00F57C9C">
        <w:t xml:space="preserve"> edition of </w:t>
      </w:r>
      <w:r w:rsidR="00F57C9C">
        <w:t>Part 565</w:t>
      </w:r>
      <w:r w:rsidR="00F57C9C" w:rsidRPr="00F57C9C">
        <w:t>, users should input ‘Code of Federal Regula</w:t>
      </w:r>
      <w:r w:rsidR="00F57C9C">
        <w:t>tions’ for the collection, ‘2019</w:t>
      </w:r>
      <w:r w:rsidR="00F57C9C" w:rsidRPr="00F57C9C">
        <w:t xml:space="preserve">’ for the year, ‘49’ for the title number, </w:t>
      </w:r>
      <w:r w:rsidR="00F57C9C">
        <w:t xml:space="preserve">and </w:t>
      </w:r>
      <w:r w:rsidR="00F57C9C" w:rsidRPr="00F57C9C">
        <w:t>‘5</w:t>
      </w:r>
      <w:r w:rsidR="00F57C9C">
        <w:t>65</w:t>
      </w:r>
      <w:r w:rsidR="00F57C9C" w:rsidRPr="00F57C9C">
        <w:t>’ for the part).</w:t>
      </w:r>
    </w:p>
    <w:p w14:paraId="275A1DAC" w14:textId="02634881" w:rsidR="00D0411B" w:rsidRDefault="00D0411B" w:rsidP="00625912">
      <w:r>
        <w:t>Clause 6.4.3 includes a reference to the Commission Regulation (EU) No </w:t>
      </w:r>
      <w:r w:rsidRPr="008B1CD7">
        <w:t>19/2011</w:t>
      </w:r>
      <w:r>
        <w:t xml:space="preserve">. </w:t>
      </w:r>
      <w:r w:rsidR="00F81154">
        <w:t>This document</w:t>
      </w:r>
      <w:r w:rsidR="007F1DC7">
        <w:t xml:space="preserve"> specifies</w:t>
      </w:r>
      <w:r w:rsidR="00F81154">
        <w:t xml:space="preserve"> type-approval requirements for the manufacturer’s statutory plate and for the vehicle identification number of motor vehicles and trailers in all of the Member States of the European Union. Only the requirements for the location of the manufacturer</w:t>
      </w:r>
      <w:r w:rsidR="00500F7A">
        <w:t>’</w:t>
      </w:r>
      <w:r w:rsidR="00F81154">
        <w:t xml:space="preserve">s statutory plate are relevant for the purposes of the reference in </w:t>
      </w:r>
      <w:r w:rsidR="00500F7A">
        <w:t xml:space="preserve">clause 6.4.3 of </w:t>
      </w:r>
      <w:r w:rsidR="00F81154">
        <w:t>this vehicle standard.</w:t>
      </w:r>
      <w:r w:rsidR="00500F7A">
        <w:t xml:space="preserve">  This document </w:t>
      </w:r>
      <w:proofErr w:type="gramStart"/>
      <w:r w:rsidR="00500F7A">
        <w:t>may be freely accessed</w:t>
      </w:r>
      <w:proofErr w:type="gramEnd"/>
      <w:r w:rsidR="00500F7A">
        <w:t xml:space="preserve"> online through </w:t>
      </w:r>
      <w:r w:rsidR="007F1DC7">
        <w:t xml:space="preserve">the </w:t>
      </w:r>
      <w:r w:rsidR="00500F7A">
        <w:t xml:space="preserve">Publications Office of the European Union.  The website is </w:t>
      </w:r>
      <w:r w:rsidR="00612E07">
        <w:br/>
      </w:r>
      <w:r w:rsidR="00500F7A" w:rsidRPr="00500F7A">
        <w:rPr>
          <w:b/>
        </w:rPr>
        <w:t>eur-lex.europa.eu/homepage</w:t>
      </w:r>
      <w:r w:rsidR="00500F7A">
        <w:rPr>
          <w:b/>
        </w:rPr>
        <w:t>.html</w:t>
      </w:r>
      <w:r w:rsidR="00500F7A">
        <w:t>.</w:t>
      </w:r>
      <w:r w:rsidR="00F81154">
        <w:t xml:space="preserve"> </w:t>
      </w:r>
    </w:p>
    <w:p w14:paraId="6D68B388" w14:textId="7C168BC1" w:rsidR="001B7A5F" w:rsidRPr="00601B0E" w:rsidRDefault="001B7A5F" w:rsidP="00625912">
      <w:r w:rsidRPr="001B7A5F">
        <w:t>In accordance with subsections 14(1</w:t>
      </w:r>
      <w:proofErr w:type="gramStart"/>
      <w:r w:rsidRPr="001B7A5F">
        <w:t>)(</w:t>
      </w:r>
      <w:proofErr w:type="gramEnd"/>
      <w:r w:rsidRPr="001B7A5F">
        <w:t xml:space="preserve">b) and 14(2) of the </w:t>
      </w:r>
      <w:r w:rsidRPr="001B7A5F">
        <w:rPr>
          <w:i/>
        </w:rPr>
        <w:t>Legislation Act 2003</w:t>
      </w:r>
      <w:r w:rsidRPr="001B7A5F">
        <w:t xml:space="preserve">, each of these </w:t>
      </w:r>
      <w:r w:rsidR="002E026C">
        <w:t>documents</w:t>
      </w:r>
      <w:r w:rsidRPr="001B7A5F">
        <w:t xml:space="preserve"> are incorporated as in force </w:t>
      </w:r>
      <w:r w:rsidR="00CB30AC">
        <w:t>on</w:t>
      </w:r>
      <w:r w:rsidRPr="001B7A5F">
        <w:t xml:space="preserve"> the </w:t>
      </w:r>
      <w:r w:rsidR="00CB30AC">
        <w:t>date</w:t>
      </w:r>
      <w:r w:rsidR="006061F6">
        <w:t xml:space="preserve"> this vehicle</w:t>
      </w:r>
      <w:r w:rsidRPr="001B7A5F">
        <w:t xml:space="preserve"> </w:t>
      </w:r>
      <w:r w:rsidR="00465D1F">
        <w:t>standard</w:t>
      </w:r>
      <w:r w:rsidR="00CB30AC">
        <w:t xml:space="preserve"> is made</w:t>
      </w:r>
      <w:r w:rsidRPr="001B7A5F">
        <w:t>.</w:t>
      </w:r>
    </w:p>
    <w:p w14:paraId="29EF8BC8" w14:textId="6AA27F79" w:rsidR="00BA4F48" w:rsidRPr="00601B0E" w:rsidRDefault="00132DC9" w:rsidP="00F16A72">
      <w:pPr>
        <w:pStyle w:val="HeadingLevel1"/>
      </w:pPr>
      <w:bookmarkStart w:id="37" w:name="_Toc504999786"/>
      <w:bookmarkStart w:id="38" w:name="_Toc504999787"/>
      <w:bookmarkStart w:id="39" w:name="_Toc504999788"/>
      <w:bookmarkStart w:id="40" w:name="_Toc47693319"/>
      <w:bookmarkStart w:id="41" w:name="_Toc505092263"/>
      <w:bookmarkStart w:id="42" w:name="_Toc46333221"/>
      <w:bookmarkStart w:id="43" w:name="_Toc46333475"/>
      <w:bookmarkStart w:id="44" w:name="_Toc46333629"/>
      <w:bookmarkStart w:id="45" w:name="_Toc46333794"/>
      <w:bookmarkStart w:id="46" w:name="_Toc46333908"/>
      <w:bookmarkStart w:id="47" w:name="_Toc46334644"/>
      <w:bookmarkEnd w:id="37"/>
      <w:bookmarkEnd w:id="38"/>
      <w:bookmarkEnd w:id="39"/>
      <w:r>
        <w:t>Consultation</w:t>
      </w:r>
      <w:bookmarkEnd w:id="40"/>
      <w:r>
        <w:t xml:space="preserve"> </w:t>
      </w:r>
      <w:bookmarkEnd w:id="34"/>
      <w:bookmarkEnd w:id="41"/>
      <w:bookmarkEnd w:id="42"/>
      <w:bookmarkEnd w:id="43"/>
      <w:bookmarkEnd w:id="44"/>
      <w:bookmarkEnd w:id="45"/>
      <w:bookmarkEnd w:id="46"/>
      <w:bookmarkEnd w:id="47"/>
    </w:p>
    <w:p w14:paraId="76A6CDC9" w14:textId="10BEBBCA" w:rsidR="00626DBC" w:rsidRPr="00601B0E" w:rsidRDefault="00626DBC" w:rsidP="00D17480">
      <w:pPr>
        <w:pStyle w:val="HeadingLevel2"/>
      </w:pPr>
      <w:bookmarkStart w:id="48" w:name="_Toc167864617"/>
      <w:bookmarkStart w:id="49" w:name="_Toc505092265"/>
      <w:bookmarkStart w:id="50" w:name="_Toc46333223"/>
      <w:bookmarkStart w:id="51" w:name="_Toc46333477"/>
      <w:bookmarkStart w:id="52" w:name="_Toc46333631"/>
      <w:bookmarkStart w:id="53" w:name="_Toc46333796"/>
      <w:bookmarkStart w:id="54" w:name="_Toc46333910"/>
      <w:bookmarkStart w:id="55" w:name="_Toc46334646"/>
      <w:bookmarkStart w:id="56" w:name="_Toc47693320"/>
      <w:r w:rsidRPr="00601B0E">
        <w:t>General Consultation Arrangements</w:t>
      </w:r>
      <w:bookmarkEnd w:id="48"/>
      <w:bookmarkEnd w:id="49"/>
      <w:bookmarkEnd w:id="50"/>
      <w:bookmarkEnd w:id="51"/>
      <w:bookmarkEnd w:id="52"/>
      <w:bookmarkEnd w:id="53"/>
      <w:bookmarkEnd w:id="54"/>
      <w:bookmarkEnd w:id="55"/>
      <w:bookmarkEnd w:id="56"/>
    </w:p>
    <w:p w14:paraId="78317EE5" w14:textId="61D052E0" w:rsidR="00C14345" w:rsidRPr="00601B0E" w:rsidRDefault="00C14345" w:rsidP="00D82CC0">
      <w:bookmarkStart w:id="57" w:name="_Toc167864618"/>
      <w:r w:rsidRPr="00601B0E">
        <w:t>It has been longstanding practice to consult widely on proposed new or amended vehicle standards.  For many years</w:t>
      </w:r>
      <w:r w:rsidR="004A1C14">
        <w:t>,</w:t>
      </w:r>
      <w:r w:rsidRPr="00601B0E">
        <w:t xml:space="preserve">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w:t>
      </w:r>
      <w:proofErr w:type="gramStart"/>
      <w:r w:rsidRPr="00601B0E">
        <w:t>is expected</w:t>
      </w:r>
      <w:proofErr w:type="gramEnd"/>
      <w:r w:rsidRPr="00601B0E">
        <w:t xml:space="preserve"> to have on industry or road users.</w:t>
      </w:r>
    </w:p>
    <w:p w14:paraId="1DDE002B" w14:textId="067D8EAB" w:rsidR="00C14345" w:rsidRPr="00601B0E" w:rsidRDefault="00C14345" w:rsidP="00D82CC0">
      <w:r w:rsidRPr="00601B0E">
        <w:t>Depending on the nature of the proposed changes, consultation could involve the Technical Liaison Group (TLG)</w:t>
      </w:r>
      <w:r w:rsidR="00BD453B" w:rsidRPr="00601B0E">
        <w:t xml:space="preserve"> and the Australian Motor Vehicle Certification Board (AMVCB)</w:t>
      </w:r>
      <w:r w:rsidRPr="00601B0E">
        <w:t xml:space="preserve">, </w:t>
      </w:r>
      <w:r w:rsidR="00BD453B" w:rsidRPr="00601B0E">
        <w:t xml:space="preserve">the </w:t>
      </w:r>
      <w:r w:rsidRPr="00601B0E">
        <w:t>Strategic Vehicle Safety and Environment Group (SVSEG)</w:t>
      </w:r>
      <w:r w:rsidR="00BD453B" w:rsidRPr="00601B0E">
        <w:t xml:space="preserve"> and the Safe Vehicles Theme Group (SVTG)</w:t>
      </w:r>
      <w:r w:rsidRPr="00601B0E">
        <w:t xml:space="preserve">, </w:t>
      </w:r>
      <w:r w:rsidR="00BD453B" w:rsidRPr="00601B0E">
        <w:t xml:space="preserve">the </w:t>
      </w:r>
      <w:r w:rsidRPr="00601B0E">
        <w:t xml:space="preserve">Infrastructure </w:t>
      </w:r>
      <w:r w:rsidR="006B54A6">
        <w:t xml:space="preserve">and Transport </w:t>
      </w:r>
      <w:r w:rsidRPr="00601B0E">
        <w:t>Senior Officials’ Committee (</w:t>
      </w:r>
      <w:r w:rsidR="006B54A6">
        <w:t>IT</w:t>
      </w:r>
      <w:r w:rsidRPr="00601B0E">
        <w:t xml:space="preserve">SOC) and the Infrastructure </w:t>
      </w:r>
      <w:r w:rsidR="00137E2F">
        <w:t>and Transport Ministers</w:t>
      </w:r>
      <w:r w:rsidR="00B31EF7">
        <w:t>’</w:t>
      </w:r>
      <w:r w:rsidR="00137E2F">
        <w:t xml:space="preserve"> Meeting</w:t>
      </w:r>
      <w:r w:rsidRPr="00601B0E">
        <w:t>.</w:t>
      </w:r>
    </w:p>
    <w:p w14:paraId="68B93787" w14:textId="66AF2A77" w:rsidR="00C14345" w:rsidRPr="00601B0E" w:rsidRDefault="00C14345" w:rsidP="006B306D">
      <w:pPr>
        <w:pStyle w:val="BulletList"/>
        <w:keepLines/>
      </w:pPr>
      <w:r w:rsidRPr="00601B0E">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r w:rsidR="00BD453B" w:rsidRPr="00601B0E">
        <w:t xml:space="preserve">  AMVCB consists of the government members of TLG.</w:t>
      </w:r>
    </w:p>
    <w:p w14:paraId="249421F1" w14:textId="4A986F40" w:rsidR="00C14345" w:rsidRPr="00601B0E" w:rsidRDefault="00C14345" w:rsidP="004D1C74">
      <w:pPr>
        <w:pStyle w:val="BulletList"/>
        <w:keepLines/>
      </w:pPr>
      <w:r w:rsidRPr="00601B0E">
        <w:lastRenderedPageBreak/>
        <w:t>SVSEG consists of senior representatives of government (Australian and state/territory), the manufacturing and operational arms of the industry and of representative organisations of consumers and road users (at a higher level within each organisation as represented in TLG).</w:t>
      </w:r>
      <w:r w:rsidR="00BD453B" w:rsidRPr="00601B0E">
        <w:t xml:space="preserve">  SVTG consists of the government members of SVSEG.</w:t>
      </w:r>
    </w:p>
    <w:p w14:paraId="61E6E39B" w14:textId="2B4F2FFE" w:rsidR="00C14345" w:rsidRPr="00601B0E" w:rsidRDefault="006B54A6" w:rsidP="00D065C8">
      <w:pPr>
        <w:pStyle w:val="BulletList"/>
      </w:pPr>
      <w:r>
        <w:t>IT</w:t>
      </w:r>
      <w:r w:rsidR="00C14345" w:rsidRPr="00601B0E">
        <w:t>SOC consists of state and territory infrastructure</w:t>
      </w:r>
      <w:r>
        <w:t xml:space="preserve"> and/or transport</w:t>
      </w:r>
      <w:r w:rsidR="00C14345" w:rsidRPr="00601B0E">
        <w:t xml:space="preserve"> Chief Executive Officers (CEOs) (or equivalents), the CEO of the National Transport Commission, New Zealand and the Australian Local Government Association.</w:t>
      </w:r>
    </w:p>
    <w:p w14:paraId="71B68EF7" w14:textId="2BD49218" w:rsidR="00C14345" w:rsidRPr="00601B0E" w:rsidRDefault="00C14345" w:rsidP="00D065C8">
      <w:pPr>
        <w:pStyle w:val="BulletList"/>
      </w:pPr>
      <w:r w:rsidRPr="00601B0E">
        <w:t xml:space="preserve">The </w:t>
      </w:r>
      <w:r w:rsidR="00137E2F">
        <w:t>Infrastructure and Transport Ministers’ Meeting</w:t>
      </w:r>
      <w:r w:rsidRPr="00601B0E">
        <w:t xml:space="preserve"> consists of the Australian, state/territory and New Zealand Ministers with responsibility for infrastructure </w:t>
      </w:r>
      <w:r w:rsidR="00137E2F">
        <w:t xml:space="preserve">and/or transport </w:t>
      </w:r>
      <w:r w:rsidR="00F04103">
        <w:t>matters</w:t>
      </w:r>
      <w:r w:rsidRPr="00601B0E">
        <w:t>.</w:t>
      </w:r>
    </w:p>
    <w:p w14:paraId="03979BE3" w14:textId="5AE92B1F" w:rsidR="00C14345" w:rsidRPr="00601B0E" w:rsidRDefault="00C14345" w:rsidP="00D82CC0">
      <w:proofErr w:type="gramStart"/>
      <w:r w:rsidRPr="00601B0E">
        <w:t>Editorial changes and changes to correct errors are processed by the Department</w:t>
      </w:r>
      <w:proofErr w:type="gramEnd"/>
      <w:r w:rsidRPr="00601B0E">
        <w:t xml:space="preserve">.  This approach </w:t>
      </w:r>
      <w:proofErr w:type="gramStart"/>
      <w:r w:rsidRPr="00601B0E">
        <w:t>is only used</w:t>
      </w:r>
      <w:proofErr w:type="gramEnd"/>
      <w:r w:rsidRPr="00601B0E">
        <w:t xml:space="preserve"> where the amendments do not vary the intent of the vehicle standard.</w:t>
      </w:r>
    </w:p>
    <w:p w14:paraId="6A43F435" w14:textId="653E5548" w:rsidR="00C14345" w:rsidRPr="00601B0E" w:rsidRDefault="00C14345" w:rsidP="00D82CC0">
      <w:r w:rsidRPr="00601B0E">
        <w:t xml:space="preserve">Proposals that </w:t>
      </w:r>
      <w:proofErr w:type="gramStart"/>
      <w:r w:rsidRPr="00601B0E">
        <w:t>are regarded</w:t>
      </w:r>
      <w:proofErr w:type="gramEnd"/>
      <w:r w:rsidRPr="00601B0E">
        <w:t xml:space="preserve"> as significant need to be supported by a </w:t>
      </w:r>
      <w:r w:rsidR="007873C1" w:rsidRPr="00A939B2">
        <w:t xml:space="preserve">Regulation Impact Statement </w:t>
      </w:r>
      <w:r w:rsidRPr="00601B0E">
        <w:t xml:space="preserve">meeting the requirements of the Office of Best Practice Regulation (OBPR) as published in </w:t>
      </w:r>
      <w:r w:rsidRPr="00601B0E">
        <w:rPr>
          <w:i/>
        </w:rPr>
        <w:t xml:space="preserve">the </w:t>
      </w:r>
      <w:r w:rsidRPr="00601B0E">
        <w:rPr>
          <w:i/>
          <w:iCs/>
        </w:rPr>
        <w:t xml:space="preserve">Australian Government Guide to </w:t>
      </w:r>
      <w:r w:rsidR="00F04103">
        <w:rPr>
          <w:i/>
          <w:iCs/>
        </w:rPr>
        <w:t>Regulatory Impact Analysis</w:t>
      </w:r>
      <w:r w:rsidRPr="00601B0E">
        <w:t xml:space="preserve"> and the Council of Australian Governments’ </w:t>
      </w:r>
      <w:r w:rsidRPr="00601B0E">
        <w:rPr>
          <w:i/>
          <w:iCs/>
        </w:rPr>
        <w:t>Best Practice Regulation: A Guide for Ministerial Councils and National Standard Setting Bodies</w:t>
      </w:r>
      <w:r w:rsidRPr="00601B0E">
        <w:rPr>
          <w:i/>
        </w:rPr>
        <w:t>.</w:t>
      </w:r>
    </w:p>
    <w:p w14:paraId="4BFC7D8E" w14:textId="7294FEFF" w:rsidR="00066F93" w:rsidRPr="00601B0E" w:rsidRDefault="00BA4F48" w:rsidP="007F21AD">
      <w:pPr>
        <w:pStyle w:val="HeadingLevel2"/>
      </w:pPr>
      <w:bookmarkStart w:id="58" w:name="_Toc505092266"/>
      <w:bookmarkStart w:id="59" w:name="_Toc46333224"/>
      <w:bookmarkStart w:id="60" w:name="_Toc46333478"/>
      <w:bookmarkStart w:id="61" w:name="_Toc46333632"/>
      <w:bookmarkStart w:id="62" w:name="_Toc46333797"/>
      <w:bookmarkStart w:id="63" w:name="_Toc46333911"/>
      <w:bookmarkStart w:id="64" w:name="_Toc46334647"/>
      <w:bookmarkStart w:id="65" w:name="_Toc47693321"/>
      <w:r w:rsidRPr="00601B0E">
        <w:t>Specific Consultation Arrangements</w:t>
      </w:r>
      <w:bookmarkEnd w:id="57"/>
      <w:bookmarkEnd w:id="58"/>
      <w:bookmarkEnd w:id="59"/>
      <w:bookmarkEnd w:id="60"/>
      <w:bookmarkEnd w:id="61"/>
      <w:bookmarkEnd w:id="62"/>
      <w:bookmarkEnd w:id="63"/>
      <w:bookmarkEnd w:id="64"/>
      <w:bookmarkEnd w:id="65"/>
    </w:p>
    <w:p w14:paraId="5B0A539D" w14:textId="6B7A62AE" w:rsidR="00462A19" w:rsidRDefault="009D77EA" w:rsidP="00C17538">
      <w:bookmarkStart w:id="66" w:name="_Toc318271645"/>
      <w:bookmarkStart w:id="67" w:name="_Toc317171517"/>
      <w:bookmarkStart w:id="68" w:name="_Toc317171391"/>
      <w:bookmarkStart w:id="69" w:name="_Toc317158948"/>
      <w:bookmarkStart w:id="70" w:name="_Toc318272904"/>
      <w:bookmarkStart w:id="71" w:name="_Toc319402529"/>
      <w:r>
        <w:t>ADR 61/03</w:t>
      </w:r>
      <w:r w:rsidR="00900694">
        <w:t xml:space="preserve"> </w:t>
      </w:r>
      <w:proofErr w:type="gramStart"/>
      <w:r w:rsidR="00900694">
        <w:t>was developed</w:t>
      </w:r>
      <w:proofErr w:type="gramEnd"/>
      <w:r w:rsidR="00900694">
        <w:t xml:space="preserve"> over the period 2019-2020 in consultation with the SVSEG</w:t>
      </w:r>
      <w:r w:rsidR="00C17538" w:rsidRPr="00601B0E">
        <w:t>.</w:t>
      </w:r>
      <w:r w:rsidR="00900694">
        <w:t xml:space="preserve"> Two separate drafts of the ADR </w:t>
      </w:r>
      <w:proofErr w:type="gramStart"/>
      <w:r w:rsidR="00900694">
        <w:t xml:space="preserve">were </w:t>
      </w:r>
      <w:r w:rsidR="00585F21">
        <w:t>circulated</w:t>
      </w:r>
      <w:proofErr w:type="gramEnd"/>
      <w:r w:rsidR="00900694">
        <w:t xml:space="preserve"> to </w:t>
      </w:r>
      <w:r w:rsidR="00585F21">
        <w:t xml:space="preserve">the </w:t>
      </w:r>
      <w:r w:rsidR="00900694">
        <w:t xml:space="preserve">SVSEG </w:t>
      </w:r>
      <w:r w:rsidR="00207C63">
        <w:t xml:space="preserve">for comment </w:t>
      </w:r>
      <w:r w:rsidR="00900694">
        <w:t xml:space="preserve">as part of the consultation.  The first of these was </w:t>
      </w:r>
      <w:r w:rsidR="00585F21">
        <w:t>provided</w:t>
      </w:r>
      <w:r w:rsidR="00900694">
        <w:t xml:space="preserve"> in June 2019 and the second in June 2020. </w:t>
      </w:r>
    </w:p>
    <w:p w14:paraId="6C19A228" w14:textId="45AD88B3" w:rsidR="00132DC9" w:rsidRDefault="00132DC9" w:rsidP="00D17480">
      <w:pPr>
        <w:pStyle w:val="HeadingLevel1"/>
      </w:pPr>
      <w:bookmarkStart w:id="72" w:name="_Toc47693322"/>
      <w:bookmarkStart w:id="73" w:name="_Toc505092267"/>
      <w:bookmarkStart w:id="74" w:name="_Toc46333225"/>
      <w:bookmarkStart w:id="75" w:name="_Toc46333479"/>
      <w:bookmarkStart w:id="76" w:name="_Toc46333633"/>
      <w:bookmarkStart w:id="77" w:name="_Toc46333798"/>
      <w:bookmarkStart w:id="78" w:name="_Toc46333912"/>
      <w:bookmarkStart w:id="79" w:name="_Toc46334648"/>
      <w:r>
        <w:t>Regulatory I</w:t>
      </w:r>
      <w:r w:rsidR="00D929FE">
        <w:t>mpact</w:t>
      </w:r>
      <w:bookmarkEnd w:id="72"/>
    </w:p>
    <w:p w14:paraId="7510819A" w14:textId="77777777" w:rsidR="00132DC9" w:rsidRPr="00601B0E" w:rsidRDefault="00132DC9" w:rsidP="00D17480">
      <w:pPr>
        <w:pStyle w:val="HeadingLevel2"/>
      </w:pPr>
      <w:bookmarkStart w:id="80" w:name="_Toc167864616"/>
      <w:bookmarkStart w:id="81" w:name="_Toc505092264"/>
      <w:bookmarkStart w:id="82" w:name="_Toc46333222"/>
      <w:bookmarkStart w:id="83" w:name="_Toc46333476"/>
      <w:bookmarkStart w:id="84" w:name="_Toc46333630"/>
      <w:bookmarkStart w:id="85" w:name="_Toc46333795"/>
      <w:bookmarkStart w:id="86" w:name="_Toc46333909"/>
      <w:bookmarkStart w:id="87" w:name="_Toc46334645"/>
      <w:bookmarkStart w:id="88" w:name="_Toc47693323"/>
      <w:r w:rsidRPr="00601B0E">
        <w:t>B</w:t>
      </w:r>
      <w:bookmarkEnd w:id="80"/>
      <w:r w:rsidRPr="00601B0E">
        <w:t>enefits and Costs</w:t>
      </w:r>
      <w:bookmarkEnd w:id="81"/>
      <w:bookmarkEnd w:id="82"/>
      <w:bookmarkEnd w:id="83"/>
      <w:bookmarkEnd w:id="84"/>
      <w:bookmarkEnd w:id="85"/>
      <w:bookmarkEnd w:id="86"/>
      <w:bookmarkEnd w:id="87"/>
      <w:bookmarkEnd w:id="88"/>
    </w:p>
    <w:p w14:paraId="08D6646F" w14:textId="51194EBF" w:rsidR="00BC2CD5" w:rsidRDefault="009D77EA" w:rsidP="00BC2CD5">
      <w:pPr>
        <w:keepLines/>
      </w:pPr>
      <w:r>
        <w:t>ADR 61/03</w:t>
      </w:r>
      <w:r w:rsidR="00BC2CD5" w:rsidRPr="00BC2CD5">
        <w:t xml:space="preserve"> </w:t>
      </w:r>
      <w:proofErr w:type="gramStart"/>
      <w:r w:rsidR="00BC2CD5" w:rsidRPr="00BC2CD5">
        <w:t>is expected</w:t>
      </w:r>
      <w:proofErr w:type="gramEnd"/>
      <w:r w:rsidR="00BC2CD5" w:rsidRPr="00BC2CD5">
        <w:t xml:space="preserve"> to have a neutral impact in te</w:t>
      </w:r>
      <w:r w:rsidR="00BE00D9">
        <w:t>rms of vehicle safety and secure marking</w:t>
      </w:r>
      <w:r w:rsidR="00BC2CD5" w:rsidRPr="00BC2CD5">
        <w:t xml:space="preserve"> (i.e. anti-theft) benefits to the community.</w:t>
      </w:r>
    </w:p>
    <w:p w14:paraId="15DD3994" w14:textId="69690DC8" w:rsidR="00976FC2" w:rsidRDefault="002211E8" w:rsidP="00BC2CD5">
      <w:pPr>
        <w:keepLines/>
      </w:pPr>
      <w:r>
        <w:t>T</w:t>
      </w:r>
      <w:r w:rsidR="00DD1E62">
        <w:t>he</w:t>
      </w:r>
      <w:r>
        <w:t xml:space="preserve">re </w:t>
      </w:r>
      <w:r w:rsidR="00A37DF5">
        <w:t>is a</w:t>
      </w:r>
      <w:r>
        <w:t xml:space="preserve"> cost reduction</w:t>
      </w:r>
      <w:r w:rsidR="00A37DF5">
        <w:t xml:space="preserve"> </w:t>
      </w:r>
      <w:r w:rsidR="003511FE">
        <w:t>of $14</w:t>
      </w:r>
      <w:r w:rsidR="00887A60">
        <w:t>.5</w:t>
      </w:r>
      <w:r w:rsidR="003511FE">
        <w:t xml:space="preserve"> million per annum</w:t>
      </w:r>
      <w:r>
        <w:t xml:space="preserve"> associated with the</w:t>
      </w:r>
      <w:r w:rsidR="00D2796E">
        <w:t xml:space="preserve"> replacement of V</w:t>
      </w:r>
      <w:r w:rsidR="00DD1E62">
        <w:t xml:space="preserve">ehicle Identification Plates with </w:t>
      </w:r>
      <w:r w:rsidR="004E5AA5">
        <w:t xml:space="preserve">the </w:t>
      </w:r>
      <w:r w:rsidR="00DD1E62">
        <w:t xml:space="preserve">entry of compliance data on </w:t>
      </w:r>
      <w:r w:rsidR="00A04951">
        <w:t>a</w:t>
      </w:r>
      <w:r w:rsidR="00DD1E62">
        <w:t xml:space="preserve"> Register of Approved Vehicles and a requirement for </w:t>
      </w:r>
      <w:r w:rsidR="00C24D97">
        <w:t>SVI</w:t>
      </w:r>
      <w:r w:rsidR="00DD1E62">
        <w:t xml:space="preserve"> Marking</w:t>
      </w:r>
      <w:r w:rsidR="00DD1E62" w:rsidRPr="00A939B2">
        <w:t>.</w:t>
      </w:r>
      <w:r w:rsidR="003511FE">
        <w:t xml:space="preserve">  </w:t>
      </w:r>
      <w:r w:rsidR="00CF3248">
        <w:t xml:space="preserve">There is no significant increase or decrease in cost relative to business as usual (i.e. under the current ADR 61/02) associated with the VIN, Vehicle Plate, engine number, registration plate and visibility of tray requirements.  </w:t>
      </w:r>
      <w:r w:rsidR="003511FE">
        <w:t>Th</w:t>
      </w:r>
      <w:r w:rsidR="00CF3248">
        <w:t>e implementation of th</w:t>
      </w:r>
      <w:r w:rsidR="003511FE">
        <w:t xml:space="preserve">is </w:t>
      </w:r>
      <w:r w:rsidR="00CF3248">
        <w:t xml:space="preserve">vehicle </w:t>
      </w:r>
      <w:r w:rsidR="003511FE">
        <w:t xml:space="preserve">standard together with </w:t>
      </w:r>
      <w:r w:rsidR="003C7829">
        <w:t xml:space="preserve">the establishment of the Register of Approved Vehicles under the </w:t>
      </w:r>
      <w:r w:rsidR="00AB3396" w:rsidRPr="00AB3396">
        <w:t>R</w:t>
      </w:r>
      <w:r w:rsidR="00CF3248">
        <w:t>oad Vehicle Standards l</w:t>
      </w:r>
      <w:r w:rsidR="00AB3396">
        <w:t>egislation</w:t>
      </w:r>
      <w:r w:rsidR="00A04951">
        <w:t xml:space="preserve"> </w:t>
      </w:r>
      <w:proofErr w:type="gramStart"/>
      <w:r w:rsidR="00CF3248">
        <w:t>is therefore expected</w:t>
      </w:r>
      <w:proofErr w:type="gramEnd"/>
      <w:r w:rsidR="00CF3248">
        <w:t xml:space="preserve"> to reduce regulatory burden by approximately $14.5 million per annum</w:t>
      </w:r>
      <w:r w:rsidR="003C7829" w:rsidRPr="00A04951">
        <w:t xml:space="preserve">. </w:t>
      </w:r>
    </w:p>
    <w:p w14:paraId="09A78765" w14:textId="4365077E" w:rsidR="00132DC9" w:rsidRPr="00601B0E" w:rsidRDefault="00132DC9" w:rsidP="00D17480">
      <w:pPr>
        <w:pStyle w:val="HeadingLevel2"/>
      </w:pPr>
      <w:bookmarkStart w:id="89" w:name="_Toc47693324"/>
      <w:r>
        <w:t>Regulation Impact Statement</w:t>
      </w:r>
      <w:bookmarkEnd w:id="89"/>
    </w:p>
    <w:p w14:paraId="7B01EF1A" w14:textId="597E9FDD" w:rsidR="00132DC9" w:rsidRPr="00601B0E" w:rsidRDefault="00132DC9" w:rsidP="00A37DF5">
      <w:r w:rsidRPr="00A939B2">
        <w:t xml:space="preserve">A </w:t>
      </w:r>
      <w:r w:rsidR="00F6319A" w:rsidRPr="00A939B2">
        <w:t>Regulation Impact Statement</w:t>
      </w:r>
      <w:r w:rsidRPr="00A939B2">
        <w:t xml:space="preserve"> was prepared </w:t>
      </w:r>
      <w:proofErr w:type="gramStart"/>
      <w:r w:rsidR="00A37DF5">
        <w:t>in regard to</w:t>
      </w:r>
      <w:proofErr w:type="gramEnd"/>
      <w:r w:rsidR="00A37DF5">
        <w:t xml:space="preserve"> the </w:t>
      </w:r>
      <w:r w:rsidR="00A37DF5" w:rsidRPr="00A939B2">
        <w:t xml:space="preserve">replacement </w:t>
      </w:r>
      <w:r w:rsidR="00A37DF5">
        <w:t xml:space="preserve">of </w:t>
      </w:r>
      <w:r w:rsidR="00A37DF5" w:rsidRPr="00A939B2">
        <w:t xml:space="preserve">the </w:t>
      </w:r>
      <w:r w:rsidR="00A37DF5" w:rsidRPr="00A939B2">
        <w:rPr>
          <w:i/>
        </w:rPr>
        <w:t>Motor Vehicle Standards Act 19</w:t>
      </w:r>
      <w:r w:rsidR="00A37DF5">
        <w:rPr>
          <w:i/>
        </w:rPr>
        <w:t xml:space="preserve">89 </w:t>
      </w:r>
      <w:r w:rsidR="00A37DF5" w:rsidRPr="00A939B2">
        <w:t xml:space="preserve">with what would become the </w:t>
      </w:r>
      <w:r w:rsidR="00A37DF5" w:rsidRPr="00A939B2">
        <w:rPr>
          <w:i/>
        </w:rPr>
        <w:t>Road Vehicle Standards Act 2018</w:t>
      </w:r>
      <w:r w:rsidR="00A37DF5">
        <w:t xml:space="preserve">.  </w:t>
      </w:r>
      <w:r w:rsidRPr="00A939B2">
        <w:t xml:space="preserve">This RIS is included in the Explanatory Memorandum for the </w:t>
      </w:r>
      <w:r w:rsidRPr="00A939B2">
        <w:rPr>
          <w:i/>
        </w:rPr>
        <w:t>Road Vehicle Standards Act 2018</w:t>
      </w:r>
      <w:r w:rsidRPr="00A939B2">
        <w:t xml:space="preserve"> </w:t>
      </w:r>
      <w:proofErr w:type="gramStart"/>
      <w:r w:rsidRPr="00A939B2">
        <w:t>and also</w:t>
      </w:r>
      <w:proofErr w:type="gramEnd"/>
      <w:r w:rsidRPr="00A939B2">
        <w:t xml:space="preserve"> </w:t>
      </w:r>
      <w:r>
        <w:t>covers</w:t>
      </w:r>
      <w:r w:rsidRPr="00A939B2">
        <w:t xml:space="preserve"> </w:t>
      </w:r>
      <w:r>
        <w:t xml:space="preserve">the replacement of Identification Plates with </w:t>
      </w:r>
      <w:r w:rsidR="00A37DF5">
        <w:t xml:space="preserve">the </w:t>
      </w:r>
      <w:r>
        <w:t xml:space="preserve">entry of compliance data on the Register of Approved Vehicles and a requirement for </w:t>
      </w:r>
      <w:r w:rsidR="00280A0E">
        <w:t>SVI</w:t>
      </w:r>
      <w:r>
        <w:t xml:space="preserve"> Marking</w:t>
      </w:r>
      <w:r w:rsidRPr="00A939B2">
        <w:t xml:space="preserve">. </w:t>
      </w:r>
      <w:r>
        <w:t xml:space="preserve"> </w:t>
      </w:r>
      <w:r w:rsidRPr="00A939B2">
        <w:t xml:space="preserve">The </w:t>
      </w:r>
      <w:r>
        <w:t>OBPR</w:t>
      </w:r>
      <w:r w:rsidRPr="00A939B2">
        <w:t xml:space="preserve"> reference number for the RIS is 17240.</w:t>
      </w:r>
    </w:p>
    <w:p w14:paraId="36369E34" w14:textId="00CAD138" w:rsidR="00586887" w:rsidRPr="00601B0E" w:rsidRDefault="00586887" w:rsidP="00D17480">
      <w:pPr>
        <w:pStyle w:val="HeadingLevel1"/>
      </w:pPr>
      <w:bookmarkStart w:id="90" w:name="_Toc47693325"/>
      <w:r w:rsidRPr="00601B0E">
        <w:lastRenderedPageBreak/>
        <w:t>STATEMENT OF COMPATIBILITY WITH HUMAN RIGHTS</w:t>
      </w:r>
      <w:bookmarkEnd w:id="66"/>
      <w:bookmarkEnd w:id="67"/>
      <w:bookmarkEnd w:id="68"/>
      <w:bookmarkEnd w:id="69"/>
      <w:bookmarkEnd w:id="70"/>
      <w:bookmarkEnd w:id="71"/>
      <w:bookmarkEnd w:id="73"/>
      <w:bookmarkEnd w:id="74"/>
      <w:bookmarkEnd w:id="75"/>
      <w:bookmarkEnd w:id="76"/>
      <w:bookmarkEnd w:id="77"/>
      <w:bookmarkEnd w:id="78"/>
      <w:bookmarkEnd w:id="79"/>
      <w:bookmarkEnd w:id="90"/>
    </w:p>
    <w:p w14:paraId="68600781" w14:textId="77777777" w:rsidR="00586887" w:rsidRPr="00601B0E" w:rsidRDefault="00586887" w:rsidP="00D82CC0">
      <w:r w:rsidRPr="00601B0E">
        <w:t xml:space="preserve">The following Statement is prepared in accordance with Part 3 of the </w:t>
      </w:r>
      <w:r w:rsidRPr="00601B0E">
        <w:rPr>
          <w:i/>
          <w:iCs/>
        </w:rPr>
        <w:t>Human Rights (Parliamentary Scrutiny) Act 2011.</w:t>
      </w:r>
    </w:p>
    <w:p w14:paraId="470CDF2B" w14:textId="7710FC51" w:rsidR="00586887" w:rsidRPr="00601B0E" w:rsidRDefault="00586887" w:rsidP="00D17480">
      <w:pPr>
        <w:pStyle w:val="HeadingLevel2"/>
      </w:pPr>
      <w:bookmarkStart w:id="91" w:name="_Toc318271646"/>
      <w:bookmarkStart w:id="92" w:name="_Toc317171518"/>
      <w:bookmarkStart w:id="93" w:name="_Toc317171392"/>
      <w:bookmarkStart w:id="94" w:name="_Toc318272905"/>
      <w:bookmarkStart w:id="95" w:name="_Toc319402530"/>
      <w:bookmarkStart w:id="96" w:name="_Toc505092268"/>
      <w:bookmarkStart w:id="97" w:name="_Toc46333226"/>
      <w:bookmarkStart w:id="98" w:name="_Toc46333480"/>
      <w:bookmarkStart w:id="99" w:name="_Toc46333634"/>
      <w:bookmarkStart w:id="100" w:name="_Toc46333799"/>
      <w:bookmarkStart w:id="101" w:name="_Toc46333913"/>
      <w:bookmarkStart w:id="102" w:name="_Toc46334649"/>
      <w:bookmarkStart w:id="103" w:name="_Toc47693326"/>
      <w:r w:rsidRPr="00601B0E">
        <w:t>Overview</w:t>
      </w:r>
      <w:bookmarkEnd w:id="91"/>
      <w:bookmarkEnd w:id="92"/>
      <w:bookmarkEnd w:id="93"/>
      <w:bookmarkEnd w:id="94"/>
      <w:bookmarkEnd w:id="95"/>
      <w:bookmarkEnd w:id="96"/>
      <w:bookmarkEnd w:id="97"/>
      <w:bookmarkEnd w:id="98"/>
      <w:bookmarkEnd w:id="99"/>
      <w:bookmarkEnd w:id="100"/>
      <w:bookmarkEnd w:id="101"/>
      <w:bookmarkEnd w:id="102"/>
      <w:bookmarkEnd w:id="103"/>
    </w:p>
    <w:p w14:paraId="53DA3F66" w14:textId="1C2AC12C" w:rsidR="00586887" w:rsidRPr="00601B0E" w:rsidRDefault="00586887" w:rsidP="00D82CC0">
      <w:r w:rsidRPr="00601B0E">
        <w:t xml:space="preserve">ADR </w:t>
      </w:r>
      <w:r w:rsidR="00F94AFB">
        <w:t>61/03</w:t>
      </w:r>
      <w:r w:rsidRPr="00601B0E">
        <w:t xml:space="preserve"> </w:t>
      </w:r>
      <w:proofErr w:type="gramStart"/>
      <w:r w:rsidRPr="00601B0E">
        <w:t>is made</w:t>
      </w:r>
      <w:proofErr w:type="gramEnd"/>
      <w:r w:rsidR="00DB7024" w:rsidRPr="00601B0E">
        <w:t xml:space="preserve"> </w:t>
      </w:r>
      <w:r w:rsidR="00E524EA" w:rsidRPr="00601B0E">
        <w:t xml:space="preserve">to </w:t>
      </w:r>
      <w:r w:rsidR="002D7E26" w:rsidRPr="00601B0E">
        <w:t xml:space="preserve">replace ADR </w:t>
      </w:r>
      <w:r w:rsidR="00F94AFB">
        <w:t>61/02</w:t>
      </w:r>
      <w:r w:rsidR="002D7E26" w:rsidRPr="00601B0E">
        <w:t>.</w:t>
      </w:r>
      <w:r w:rsidRPr="00601B0E">
        <w:t xml:space="preserve"> </w:t>
      </w:r>
      <w:r w:rsidR="00411ED1" w:rsidRPr="00601B0E">
        <w:t xml:space="preserve"> </w:t>
      </w:r>
      <w:r w:rsidRPr="00601B0E">
        <w:t xml:space="preserve">It </w:t>
      </w:r>
      <w:r w:rsidR="002F310C">
        <w:t>prescribes</w:t>
      </w:r>
      <w:r w:rsidR="00DF5443" w:rsidRPr="00601B0E">
        <w:t xml:space="preserve"> </w:t>
      </w:r>
      <w:r w:rsidR="00731996" w:rsidRPr="00601B0E">
        <w:t xml:space="preserve">requirements for </w:t>
      </w:r>
      <w:r w:rsidR="00BE1F04">
        <w:t>vehicle and engine identification</w:t>
      </w:r>
      <w:r w:rsidR="00B4535C">
        <w:t xml:space="preserve"> numbers</w:t>
      </w:r>
      <w:r w:rsidR="002F310C">
        <w:t xml:space="preserve">, </w:t>
      </w:r>
      <w:r w:rsidR="00853153">
        <w:t xml:space="preserve">secure vehicle identification, </w:t>
      </w:r>
      <w:r w:rsidR="00BE1F04">
        <w:t>information to be included on a vehicle plate</w:t>
      </w:r>
      <w:r w:rsidR="0051772C">
        <w:t xml:space="preserve"> for heavy omnibuses and trailers</w:t>
      </w:r>
      <w:r w:rsidR="00BE1F04">
        <w:t xml:space="preserve">, </w:t>
      </w:r>
      <w:r w:rsidR="002F310C">
        <w:t>registration plate</w:t>
      </w:r>
      <w:r w:rsidR="00BE1F04">
        <w:t xml:space="preserve"> mounts,</w:t>
      </w:r>
      <w:r w:rsidR="002F310C">
        <w:t xml:space="preserve"> and visibility </w:t>
      </w:r>
      <w:r w:rsidR="00BE1F04">
        <w:t>from the rear of vehicles with a body of the tray type</w:t>
      </w:r>
      <w:r w:rsidR="00FD6ED5" w:rsidRPr="00601B0E">
        <w:t>.</w:t>
      </w:r>
    </w:p>
    <w:p w14:paraId="76BF1088" w14:textId="456CD1E7" w:rsidR="00586887" w:rsidRPr="00601B0E" w:rsidRDefault="00586887" w:rsidP="00D17480">
      <w:pPr>
        <w:pStyle w:val="HeadingLevel2"/>
      </w:pPr>
      <w:bookmarkStart w:id="104" w:name="_Toc318271647"/>
      <w:bookmarkStart w:id="105" w:name="_Toc317171519"/>
      <w:bookmarkStart w:id="106" w:name="_Toc317171393"/>
      <w:bookmarkStart w:id="107" w:name="_Toc318272906"/>
      <w:bookmarkStart w:id="108" w:name="_Toc319402531"/>
      <w:bookmarkStart w:id="109" w:name="_Toc505092269"/>
      <w:bookmarkStart w:id="110" w:name="_Toc46333227"/>
      <w:bookmarkStart w:id="111" w:name="_Toc46333481"/>
      <w:bookmarkStart w:id="112" w:name="_Toc46333635"/>
      <w:bookmarkStart w:id="113" w:name="_Toc46333800"/>
      <w:bookmarkStart w:id="114" w:name="_Toc46333914"/>
      <w:bookmarkStart w:id="115" w:name="_Toc46334650"/>
      <w:bookmarkStart w:id="116" w:name="_Toc47693327"/>
      <w:r w:rsidRPr="00601B0E">
        <w:t>Human Rights Implications</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1AEA2180" w14:textId="79B89246" w:rsidR="00586887" w:rsidRPr="00601B0E" w:rsidRDefault="002D7E26" w:rsidP="00D82CC0">
      <w:r w:rsidRPr="00601B0E">
        <w:t xml:space="preserve">ADR </w:t>
      </w:r>
      <w:r w:rsidR="00F94AFB">
        <w:t>61/03</w:t>
      </w:r>
      <w:r w:rsidRPr="00601B0E">
        <w:t xml:space="preserve"> does not engage any of the human rights and freedoms recognised or declared in the international instruments listed in section 3 of the </w:t>
      </w:r>
      <w:r w:rsidRPr="00601B0E">
        <w:rPr>
          <w:i/>
          <w:iCs/>
        </w:rPr>
        <w:t>Human Rights (Parliamentary Scrutiny) Act 2011</w:t>
      </w:r>
      <w:r w:rsidRPr="00601B0E">
        <w:t>.</w:t>
      </w:r>
    </w:p>
    <w:p w14:paraId="2313FB27" w14:textId="77777777" w:rsidR="00586887" w:rsidRPr="00601B0E" w:rsidRDefault="00586887" w:rsidP="00D17480">
      <w:pPr>
        <w:pStyle w:val="HeadingLevel2"/>
      </w:pPr>
      <w:bookmarkStart w:id="117" w:name="_Toc319402532"/>
      <w:bookmarkStart w:id="118" w:name="_Toc505092270"/>
      <w:bookmarkStart w:id="119" w:name="_Toc46333228"/>
      <w:bookmarkStart w:id="120" w:name="_Toc46333482"/>
      <w:bookmarkStart w:id="121" w:name="_Toc46333636"/>
      <w:bookmarkStart w:id="122" w:name="_Toc46333801"/>
      <w:bookmarkStart w:id="123" w:name="_Toc46333915"/>
      <w:bookmarkStart w:id="124" w:name="_Toc46334651"/>
      <w:bookmarkStart w:id="125" w:name="_Toc47693328"/>
      <w:r w:rsidRPr="00601B0E">
        <w:t>Conclusion</w:t>
      </w:r>
      <w:bookmarkEnd w:id="117"/>
      <w:bookmarkEnd w:id="118"/>
      <w:bookmarkEnd w:id="119"/>
      <w:bookmarkEnd w:id="120"/>
      <w:bookmarkEnd w:id="121"/>
      <w:bookmarkEnd w:id="122"/>
      <w:bookmarkEnd w:id="123"/>
      <w:bookmarkEnd w:id="124"/>
      <w:bookmarkEnd w:id="125"/>
    </w:p>
    <w:p w14:paraId="5096BDDD" w14:textId="02A9302C" w:rsidR="002D7277" w:rsidRPr="00601B0E" w:rsidRDefault="00586887" w:rsidP="00D82CC0">
      <w:r w:rsidRPr="00601B0E">
        <w:t xml:space="preserve">ADR </w:t>
      </w:r>
      <w:r w:rsidR="00F94AFB">
        <w:t>61/03</w:t>
      </w:r>
      <w:r w:rsidRPr="00601B0E">
        <w:t xml:space="preserve"> is compatible with human rights</w:t>
      </w:r>
      <w:r w:rsidR="00DF5206" w:rsidRPr="00601B0E">
        <w:t>,</w:t>
      </w:r>
      <w:r w:rsidRPr="00601B0E">
        <w:t xml:space="preserve"> as it does not raise any human rights issues.</w:t>
      </w:r>
    </w:p>
    <w:sectPr w:rsidR="002D7277" w:rsidRPr="00601B0E" w:rsidSect="005142E1">
      <w:headerReference w:type="first" r:id="rId12"/>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37403" w14:textId="77777777" w:rsidR="00A713DD" w:rsidRDefault="00A713DD" w:rsidP="00D82CC0">
      <w:r>
        <w:separator/>
      </w:r>
    </w:p>
  </w:endnote>
  <w:endnote w:type="continuationSeparator" w:id="0">
    <w:p w14:paraId="194A2D1D" w14:textId="77777777" w:rsidR="00A713DD" w:rsidRDefault="00A713DD"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D1E57" w14:textId="77777777" w:rsidR="00A713DD" w:rsidRDefault="00A713DD" w:rsidP="00D82CC0">
      <w:r>
        <w:separator/>
      </w:r>
    </w:p>
  </w:footnote>
  <w:footnote w:type="continuationSeparator" w:id="0">
    <w:p w14:paraId="056A415C" w14:textId="77777777" w:rsidR="00A713DD" w:rsidRDefault="00A713DD" w:rsidP="00D82CC0">
      <w:r>
        <w:continuationSeparator/>
      </w:r>
    </w:p>
  </w:footnote>
  <w:footnote w:id="1">
    <w:p w14:paraId="637A853A" w14:textId="28A7DB7E" w:rsidR="00A0000C" w:rsidRPr="002D2357" w:rsidRDefault="00A0000C" w:rsidP="00823F39">
      <w:pPr>
        <w:pStyle w:val="FootnoteText"/>
        <w:ind w:left="284" w:hanging="284"/>
        <w:rPr>
          <w:lang w:val="en-US"/>
        </w:rPr>
      </w:pPr>
      <w:r>
        <w:rPr>
          <w:rStyle w:val="FootnoteReference"/>
        </w:rPr>
        <w:footnoteRef/>
      </w:r>
      <w:r>
        <w:t xml:space="preserve"> </w:t>
      </w:r>
      <w:r w:rsidR="00D57D2B">
        <w:tab/>
      </w:r>
      <w:r>
        <w:rPr>
          <w:lang w:val="en-US"/>
        </w:rPr>
        <w:t xml:space="preserve">Except where subsection 15(2) of the </w:t>
      </w:r>
      <w:r w:rsidR="00D57D2B" w:rsidRPr="00D57D2B">
        <w:rPr>
          <w:i/>
          <w:lang w:val="en-US"/>
        </w:rPr>
        <w:t xml:space="preserve">Road Vehicle Standards </w:t>
      </w:r>
      <w:r w:rsidRPr="00D57D2B">
        <w:rPr>
          <w:i/>
          <w:lang w:val="en-US"/>
        </w:rPr>
        <w:t xml:space="preserve">Rules </w:t>
      </w:r>
      <w:r w:rsidR="00D57D2B" w:rsidRPr="00D57D2B">
        <w:rPr>
          <w:i/>
          <w:lang w:val="en-US"/>
        </w:rPr>
        <w:t>2019</w:t>
      </w:r>
      <w:r w:rsidR="00D57D2B">
        <w:rPr>
          <w:lang w:val="en-US"/>
        </w:rPr>
        <w:t xml:space="preserve"> </w:t>
      </w:r>
      <w:r>
        <w:rPr>
          <w:lang w:val="en-US"/>
        </w:rPr>
        <w:t>applies to the vehicle.</w:t>
      </w:r>
    </w:p>
  </w:footnote>
  <w:footnote w:id="2">
    <w:p w14:paraId="619F30E4" w14:textId="5621C3FF" w:rsidR="00D57D2B" w:rsidRPr="00D57D2B" w:rsidRDefault="00D57D2B" w:rsidP="00823F39">
      <w:pPr>
        <w:pStyle w:val="FootnoteText"/>
        <w:ind w:left="284" w:hanging="284"/>
        <w:rPr>
          <w:lang w:val="en-US"/>
        </w:rPr>
      </w:pPr>
      <w:r>
        <w:rPr>
          <w:rStyle w:val="FootnoteReference"/>
        </w:rPr>
        <w:footnoteRef/>
      </w:r>
      <w:r>
        <w:t xml:space="preserve"> </w:t>
      </w:r>
      <w:r>
        <w:tab/>
      </w:r>
      <w:r w:rsidRPr="00D57D2B">
        <w:t xml:space="preserve">Except that it is permissible to locate the </w:t>
      </w:r>
      <w:r w:rsidRPr="00D57D2B">
        <w:rPr>
          <w:i/>
        </w:rPr>
        <w:t>‘VIN’</w:t>
      </w:r>
      <w:r w:rsidRPr="00D57D2B">
        <w:t xml:space="preserve"> on the left-hand side of the vehicle</w:t>
      </w:r>
      <w:r>
        <w:t>,</w:t>
      </w:r>
      <w:r w:rsidRPr="00D57D2B">
        <w:t xml:space="preserve"> and clause 4.2 of ISO 4030:1983 is not applicable in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ook w:val="01E0" w:firstRow="1" w:lastRow="1" w:firstColumn="1" w:lastColumn="1" w:noHBand="0" w:noVBand="0"/>
    </w:tblPr>
    <w:tblGrid>
      <w:gridCol w:w="8162"/>
      <w:gridCol w:w="343"/>
    </w:tblGrid>
    <w:tr w:rsidR="00A34D24" w:rsidRPr="005F7AFE" w14:paraId="53659FC0" w14:textId="77777777" w:rsidTr="00953F21">
      <w:tc>
        <w:tcPr>
          <w:tcW w:w="8973" w:type="dxa"/>
          <w:shd w:val="clear" w:color="auto" w:fill="auto"/>
          <w:vAlign w:val="center"/>
        </w:tcPr>
        <w:p w14:paraId="7EB7D552" w14:textId="77777777" w:rsidR="00A34D24" w:rsidRPr="008A05F7" w:rsidRDefault="00A34D24" w:rsidP="00A34D24">
          <w:pPr>
            <w:pStyle w:val="Header"/>
            <w:spacing w:before="0" w:after="0"/>
            <w:rPr>
              <w:szCs w:val="20"/>
            </w:rPr>
          </w:pPr>
          <w:r w:rsidRPr="00DC33CF">
            <w:t>Vehicle Standard (</w:t>
          </w:r>
          <w:r w:rsidRPr="00A03992">
            <w:rPr>
              <w:szCs w:val="20"/>
            </w:rPr>
            <w:t xml:space="preserve">Australian Design Rule </w:t>
          </w:r>
          <w:r>
            <w:rPr>
              <w:szCs w:val="20"/>
            </w:rPr>
            <w:t>61</w:t>
          </w:r>
          <w:r w:rsidRPr="00A03992">
            <w:rPr>
              <w:szCs w:val="20"/>
            </w:rPr>
            <w:t>/0</w:t>
          </w:r>
          <w:r>
            <w:rPr>
              <w:szCs w:val="20"/>
            </w:rPr>
            <w:t>3</w:t>
          </w:r>
          <w:r w:rsidRPr="00A03992">
            <w:rPr>
              <w:szCs w:val="20"/>
            </w:rPr>
            <w:t xml:space="preserve"> </w:t>
          </w:r>
          <w:r>
            <w:rPr>
              <w:szCs w:val="20"/>
            </w:rPr>
            <w:t xml:space="preserve">– </w:t>
          </w:r>
          <w:r w:rsidRPr="00A03992">
            <w:rPr>
              <w:szCs w:val="20"/>
            </w:rPr>
            <w:t xml:space="preserve">Vehicle </w:t>
          </w:r>
          <w:r>
            <w:rPr>
              <w:szCs w:val="20"/>
            </w:rPr>
            <w:t>Marking</w:t>
          </w:r>
          <w:r>
            <w:t>) 2020</w:t>
          </w:r>
        </w:p>
      </w:tc>
      <w:tc>
        <w:tcPr>
          <w:tcW w:w="346" w:type="dxa"/>
          <w:shd w:val="clear" w:color="auto" w:fill="auto"/>
          <w:vAlign w:val="center"/>
        </w:tcPr>
        <w:p w14:paraId="6D7F9AE1" w14:textId="48E0B50F" w:rsidR="00A34D24" w:rsidRPr="005F7AFE" w:rsidRDefault="00A34D24" w:rsidP="00A34D24">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995011">
            <w:rPr>
              <w:noProof/>
              <w:spacing w:val="-2"/>
              <w:sz w:val="20"/>
              <w:szCs w:val="20"/>
              <w:lang w:val="x-none" w:eastAsia="x-none"/>
            </w:rPr>
            <w:t>8</w:t>
          </w:r>
          <w:r w:rsidRPr="005F7AFE">
            <w:rPr>
              <w:spacing w:val="-2"/>
              <w:sz w:val="20"/>
              <w:szCs w:val="20"/>
              <w:lang w:val="x-none" w:eastAsia="x-none"/>
            </w:rPr>
            <w:fldChar w:fldCharType="end"/>
          </w:r>
        </w:p>
      </w:tc>
    </w:tr>
    <w:tr w:rsidR="00A34D24" w:rsidRPr="005F7AFE" w14:paraId="6F4CA3C5" w14:textId="77777777" w:rsidTr="00953F21">
      <w:tc>
        <w:tcPr>
          <w:tcW w:w="8973" w:type="dxa"/>
          <w:tcBorders>
            <w:bottom w:val="single" w:sz="4" w:space="0" w:color="auto"/>
          </w:tcBorders>
          <w:shd w:val="clear" w:color="auto" w:fill="auto"/>
          <w:vAlign w:val="center"/>
        </w:tcPr>
        <w:p w14:paraId="7CAE65E2" w14:textId="77777777" w:rsidR="00A34D24" w:rsidRPr="00DC33CF" w:rsidRDefault="00A34D24" w:rsidP="00A34D24">
          <w:pPr>
            <w:pStyle w:val="Header"/>
            <w:spacing w:before="0" w:after="0"/>
          </w:pPr>
          <w:r>
            <w:t>Explanatory Statement</w:t>
          </w:r>
        </w:p>
      </w:tc>
      <w:tc>
        <w:tcPr>
          <w:tcW w:w="346" w:type="dxa"/>
          <w:tcBorders>
            <w:bottom w:val="single" w:sz="4" w:space="0" w:color="auto"/>
          </w:tcBorders>
          <w:shd w:val="clear" w:color="auto" w:fill="auto"/>
          <w:vAlign w:val="center"/>
        </w:tcPr>
        <w:p w14:paraId="498786D6" w14:textId="77777777" w:rsidR="00A34D24" w:rsidRPr="005F7AFE" w:rsidRDefault="00A34D24" w:rsidP="00A34D24">
          <w:pPr>
            <w:tabs>
              <w:tab w:val="center" w:pos="4153"/>
              <w:tab w:val="right" w:pos="8306"/>
            </w:tabs>
            <w:suppressAutoHyphens/>
            <w:spacing w:before="0" w:after="0"/>
            <w:jc w:val="center"/>
            <w:rPr>
              <w:spacing w:val="-2"/>
              <w:sz w:val="20"/>
              <w:szCs w:val="20"/>
              <w:lang w:val="x-none" w:eastAsia="x-none"/>
            </w:rPr>
          </w:pPr>
        </w:p>
      </w:tc>
    </w:tr>
  </w:tbl>
  <w:p w14:paraId="228175DA" w14:textId="77777777" w:rsidR="00813DBA" w:rsidRDefault="00813DBA" w:rsidP="00813DBA">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ook w:val="01E0" w:firstRow="1" w:lastRow="1" w:firstColumn="1" w:lastColumn="1" w:noHBand="0" w:noVBand="0"/>
    </w:tblPr>
    <w:tblGrid>
      <w:gridCol w:w="8162"/>
      <w:gridCol w:w="343"/>
    </w:tblGrid>
    <w:tr w:rsidR="00A34D24" w:rsidRPr="005F7AFE" w14:paraId="7C051931" w14:textId="77777777" w:rsidTr="00953F21">
      <w:tc>
        <w:tcPr>
          <w:tcW w:w="8973" w:type="dxa"/>
          <w:shd w:val="clear" w:color="auto" w:fill="auto"/>
          <w:vAlign w:val="center"/>
        </w:tcPr>
        <w:p w14:paraId="21E90C87" w14:textId="740B7524" w:rsidR="00A34D24" w:rsidRPr="008A05F7" w:rsidRDefault="00A34D24" w:rsidP="00A34D24">
          <w:pPr>
            <w:pStyle w:val="Header"/>
            <w:spacing w:before="0" w:after="0"/>
            <w:rPr>
              <w:szCs w:val="20"/>
            </w:rPr>
          </w:pPr>
          <w:r w:rsidRPr="00DC33CF">
            <w:t>Vehicle Standard (</w:t>
          </w:r>
          <w:r w:rsidRPr="00A03992">
            <w:rPr>
              <w:szCs w:val="20"/>
            </w:rPr>
            <w:t xml:space="preserve">Australian Design Rule </w:t>
          </w:r>
          <w:r>
            <w:rPr>
              <w:szCs w:val="20"/>
            </w:rPr>
            <w:t>61</w:t>
          </w:r>
          <w:r w:rsidRPr="00A03992">
            <w:rPr>
              <w:szCs w:val="20"/>
            </w:rPr>
            <w:t>/0</w:t>
          </w:r>
          <w:r>
            <w:rPr>
              <w:szCs w:val="20"/>
            </w:rPr>
            <w:t>3</w:t>
          </w:r>
          <w:r w:rsidRPr="00A03992">
            <w:rPr>
              <w:szCs w:val="20"/>
            </w:rPr>
            <w:t xml:space="preserve"> </w:t>
          </w:r>
          <w:r>
            <w:rPr>
              <w:szCs w:val="20"/>
            </w:rPr>
            <w:t xml:space="preserve">– </w:t>
          </w:r>
          <w:r w:rsidRPr="00A03992">
            <w:rPr>
              <w:szCs w:val="20"/>
            </w:rPr>
            <w:t xml:space="preserve">Vehicle </w:t>
          </w:r>
          <w:r>
            <w:rPr>
              <w:szCs w:val="20"/>
            </w:rPr>
            <w:t>Marking</w:t>
          </w:r>
          <w:r>
            <w:t>) 2020</w:t>
          </w:r>
        </w:p>
      </w:tc>
      <w:tc>
        <w:tcPr>
          <w:tcW w:w="346" w:type="dxa"/>
          <w:shd w:val="clear" w:color="auto" w:fill="auto"/>
          <w:vAlign w:val="center"/>
        </w:tcPr>
        <w:p w14:paraId="04924F9E" w14:textId="5060E1E8" w:rsidR="00A34D24" w:rsidRPr="005F7AFE" w:rsidRDefault="00A34D24" w:rsidP="00A34D24">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995011">
            <w:rPr>
              <w:noProof/>
              <w:spacing w:val="-2"/>
              <w:sz w:val="20"/>
              <w:szCs w:val="20"/>
              <w:lang w:val="x-none" w:eastAsia="x-none"/>
            </w:rPr>
            <w:t>2</w:t>
          </w:r>
          <w:r w:rsidRPr="005F7AFE">
            <w:rPr>
              <w:spacing w:val="-2"/>
              <w:sz w:val="20"/>
              <w:szCs w:val="20"/>
              <w:lang w:val="x-none" w:eastAsia="x-none"/>
            </w:rPr>
            <w:fldChar w:fldCharType="end"/>
          </w:r>
        </w:p>
      </w:tc>
    </w:tr>
    <w:tr w:rsidR="00A34D24" w:rsidRPr="005F7AFE" w14:paraId="059ABD3F" w14:textId="77777777" w:rsidTr="00953F21">
      <w:tc>
        <w:tcPr>
          <w:tcW w:w="8973" w:type="dxa"/>
          <w:tcBorders>
            <w:bottom w:val="single" w:sz="4" w:space="0" w:color="auto"/>
          </w:tcBorders>
          <w:shd w:val="clear" w:color="auto" w:fill="auto"/>
          <w:vAlign w:val="center"/>
        </w:tcPr>
        <w:p w14:paraId="6AA460DD" w14:textId="77777777" w:rsidR="00A34D24" w:rsidRPr="00DC33CF" w:rsidRDefault="00A34D24" w:rsidP="00A34D24">
          <w:pPr>
            <w:pStyle w:val="Header"/>
            <w:spacing w:before="0" w:after="0"/>
          </w:pPr>
          <w:r>
            <w:t>Explanatory Statement</w:t>
          </w:r>
        </w:p>
      </w:tc>
      <w:tc>
        <w:tcPr>
          <w:tcW w:w="346" w:type="dxa"/>
          <w:tcBorders>
            <w:bottom w:val="single" w:sz="4" w:space="0" w:color="auto"/>
          </w:tcBorders>
          <w:shd w:val="clear" w:color="auto" w:fill="auto"/>
          <w:vAlign w:val="center"/>
        </w:tcPr>
        <w:p w14:paraId="3F24E610" w14:textId="77777777" w:rsidR="00A34D24" w:rsidRPr="005F7AFE" w:rsidRDefault="00A34D24" w:rsidP="00A34D24">
          <w:pPr>
            <w:tabs>
              <w:tab w:val="center" w:pos="4153"/>
              <w:tab w:val="right" w:pos="8306"/>
            </w:tabs>
            <w:suppressAutoHyphens/>
            <w:spacing w:before="0" w:after="0"/>
            <w:jc w:val="center"/>
            <w:rPr>
              <w:spacing w:val="-2"/>
              <w:sz w:val="20"/>
              <w:szCs w:val="20"/>
              <w:lang w:val="x-none" w:eastAsia="x-none"/>
            </w:rPr>
          </w:pPr>
        </w:p>
      </w:tc>
    </w:tr>
  </w:tbl>
  <w:p w14:paraId="129E4DD5" w14:textId="749A62F6" w:rsidR="005142E1" w:rsidRDefault="005142E1" w:rsidP="005142E1">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7506F"/>
    <w:multiLevelType w:val="multilevel"/>
    <w:tmpl w:val="C440470C"/>
    <w:lvl w:ilvl="0">
      <w:start w:val="1"/>
      <w:numFmt w:val="decimal"/>
      <w:pStyle w:val="MainHeading"/>
      <w:lvlText w:val="%1."/>
      <w:lvlJc w:val="left"/>
      <w:pPr>
        <w:tabs>
          <w:tab w:val="num" w:pos="851"/>
        </w:tabs>
        <w:ind w:left="851" w:hanging="851"/>
      </w:pPr>
      <w:rPr>
        <w:rFonts w:hint="default"/>
      </w:rPr>
    </w:lvl>
    <w:lvl w:ilvl="1">
      <w:start w:val="1"/>
      <w:numFmt w:val="decimal"/>
      <w:pStyle w:val="Subsection"/>
      <w:lvlText w:val="%1.%2."/>
      <w:lvlJc w:val="left"/>
      <w:pPr>
        <w:tabs>
          <w:tab w:val="num" w:pos="1418"/>
        </w:tabs>
        <w:ind w:left="1418"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B7F7E"/>
    <w:multiLevelType w:val="multilevel"/>
    <w:tmpl w:val="462C655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3"/>
  </w:num>
  <w:num w:numId="4">
    <w:abstractNumId w:val="14"/>
  </w:num>
  <w:num w:numId="5">
    <w:abstractNumId w:val="2"/>
  </w:num>
  <w:num w:numId="6">
    <w:abstractNumId w:val="13"/>
  </w:num>
  <w:num w:numId="7">
    <w:abstractNumId w:val="4"/>
  </w:num>
  <w:num w:numId="8">
    <w:abstractNumId w:val="10"/>
  </w:num>
  <w:num w:numId="9">
    <w:abstractNumId w:val="7"/>
  </w:num>
  <w:num w:numId="10">
    <w:abstractNumId w:val="12"/>
  </w:num>
  <w:num w:numId="11">
    <w:abstractNumId w:val="6"/>
  </w:num>
  <w:num w:numId="12">
    <w:abstractNumId w:val="9"/>
  </w:num>
  <w:num w:numId="13">
    <w:abstractNumId w:val="5"/>
  </w:num>
  <w:num w:numId="14">
    <w:abstractNumId w:val="8"/>
  </w:num>
  <w:num w:numId="15">
    <w:abstractNumId w:val="11"/>
  </w:num>
  <w:num w:numId="16">
    <w:abstractNumId w:val="11"/>
  </w:num>
  <w:num w:numId="17">
    <w:abstractNumId w:val="11"/>
  </w:num>
  <w:num w:numId="18">
    <w:abstractNumId w:val="11"/>
  </w:num>
  <w:num w:numId="19">
    <w:abstractNumId w:val="0"/>
  </w:num>
  <w:num w:numId="20">
    <w:abstractNumId w:val="11"/>
  </w:num>
  <w:num w:numId="21">
    <w:abstractNumId w:val="1"/>
  </w:num>
  <w:num w:numId="22">
    <w:abstractNumId w:val="1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06B90"/>
    <w:rsid w:val="00011FA5"/>
    <w:rsid w:val="00012FF9"/>
    <w:rsid w:val="00013FEC"/>
    <w:rsid w:val="000157B0"/>
    <w:rsid w:val="000166ED"/>
    <w:rsid w:val="000220C0"/>
    <w:rsid w:val="00022CA1"/>
    <w:rsid w:val="000241C6"/>
    <w:rsid w:val="000245BE"/>
    <w:rsid w:val="0002471C"/>
    <w:rsid w:val="00025A8A"/>
    <w:rsid w:val="00031993"/>
    <w:rsid w:val="000335E2"/>
    <w:rsid w:val="00035887"/>
    <w:rsid w:val="00036526"/>
    <w:rsid w:val="00050FB8"/>
    <w:rsid w:val="00052EF3"/>
    <w:rsid w:val="0005416F"/>
    <w:rsid w:val="00054DEF"/>
    <w:rsid w:val="000562F1"/>
    <w:rsid w:val="000571CD"/>
    <w:rsid w:val="000604A0"/>
    <w:rsid w:val="00060FE2"/>
    <w:rsid w:val="00061E00"/>
    <w:rsid w:val="00064AFA"/>
    <w:rsid w:val="000650DA"/>
    <w:rsid w:val="00066F93"/>
    <w:rsid w:val="00067219"/>
    <w:rsid w:val="000713D8"/>
    <w:rsid w:val="00071B1F"/>
    <w:rsid w:val="00072E73"/>
    <w:rsid w:val="000740DE"/>
    <w:rsid w:val="00074D90"/>
    <w:rsid w:val="000760A3"/>
    <w:rsid w:val="0008418F"/>
    <w:rsid w:val="00085D26"/>
    <w:rsid w:val="0008652F"/>
    <w:rsid w:val="0008670D"/>
    <w:rsid w:val="0009011D"/>
    <w:rsid w:val="000957CE"/>
    <w:rsid w:val="0009658B"/>
    <w:rsid w:val="000A6135"/>
    <w:rsid w:val="000B0E53"/>
    <w:rsid w:val="000B1C73"/>
    <w:rsid w:val="000B3D64"/>
    <w:rsid w:val="000B3DBE"/>
    <w:rsid w:val="000B4684"/>
    <w:rsid w:val="000B538B"/>
    <w:rsid w:val="000C0B71"/>
    <w:rsid w:val="000C0E62"/>
    <w:rsid w:val="000C14D3"/>
    <w:rsid w:val="000C171E"/>
    <w:rsid w:val="000C2AF4"/>
    <w:rsid w:val="000C3C06"/>
    <w:rsid w:val="000C46B1"/>
    <w:rsid w:val="000C57AC"/>
    <w:rsid w:val="000C5EBA"/>
    <w:rsid w:val="000C796D"/>
    <w:rsid w:val="000D0DD0"/>
    <w:rsid w:val="000D1A08"/>
    <w:rsid w:val="000D3459"/>
    <w:rsid w:val="000D4320"/>
    <w:rsid w:val="000D6331"/>
    <w:rsid w:val="000D795D"/>
    <w:rsid w:val="000E3161"/>
    <w:rsid w:val="000E3BAA"/>
    <w:rsid w:val="000E3CB6"/>
    <w:rsid w:val="000E46B1"/>
    <w:rsid w:val="000E556E"/>
    <w:rsid w:val="000E6F99"/>
    <w:rsid w:val="000E7A76"/>
    <w:rsid w:val="000F184B"/>
    <w:rsid w:val="000F4182"/>
    <w:rsid w:val="000F534E"/>
    <w:rsid w:val="000F6F83"/>
    <w:rsid w:val="000F7767"/>
    <w:rsid w:val="000F793B"/>
    <w:rsid w:val="00101E42"/>
    <w:rsid w:val="00102CCC"/>
    <w:rsid w:val="00102EE7"/>
    <w:rsid w:val="00105209"/>
    <w:rsid w:val="00106C75"/>
    <w:rsid w:val="001143B9"/>
    <w:rsid w:val="0012081F"/>
    <w:rsid w:val="0012110B"/>
    <w:rsid w:val="00121CBA"/>
    <w:rsid w:val="0012466F"/>
    <w:rsid w:val="00127289"/>
    <w:rsid w:val="00130F68"/>
    <w:rsid w:val="00131492"/>
    <w:rsid w:val="00132DC9"/>
    <w:rsid w:val="00137E2F"/>
    <w:rsid w:val="00141E4F"/>
    <w:rsid w:val="00141FF9"/>
    <w:rsid w:val="00147481"/>
    <w:rsid w:val="00147F05"/>
    <w:rsid w:val="00150C04"/>
    <w:rsid w:val="0015120A"/>
    <w:rsid w:val="00152636"/>
    <w:rsid w:val="00155DDC"/>
    <w:rsid w:val="00155FE4"/>
    <w:rsid w:val="00157142"/>
    <w:rsid w:val="00157631"/>
    <w:rsid w:val="001606BF"/>
    <w:rsid w:val="00160C84"/>
    <w:rsid w:val="00164B53"/>
    <w:rsid w:val="00166DC2"/>
    <w:rsid w:val="00167283"/>
    <w:rsid w:val="00170AE8"/>
    <w:rsid w:val="001717FC"/>
    <w:rsid w:val="00171B84"/>
    <w:rsid w:val="00172773"/>
    <w:rsid w:val="00177811"/>
    <w:rsid w:val="00177ADF"/>
    <w:rsid w:val="001800CF"/>
    <w:rsid w:val="001811E9"/>
    <w:rsid w:val="00181511"/>
    <w:rsid w:val="00185894"/>
    <w:rsid w:val="00187070"/>
    <w:rsid w:val="00187D37"/>
    <w:rsid w:val="00190975"/>
    <w:rsid w:val="00192F2E"/>
    <w:rsid w:val="00197EE4"/>
    <w:rsid w:val="001A0762"/>
    <w:rsid w:val="001A0E75"/>
    <w:rsid w:val="001A28AB"/>
    <w:rsid w:val="001B0EFB"/>
    <w:rsid w:val="001B217D"/>
    <w:rsid w:val="001B35BE"/>
    <w:rsid w:val="001B38AA"/>
    <w:rsid w:val="001B3B65"/>
    <w:rsid w:val="001B5F38"/>
    <w:rsid w:val="001B7A5F"/>
    <w:rsid w:val="001C1EC8"/>
    <w:rsid w:val="001C69AE"/>
    <w:rsid w:val="001D01E5"/>
    <w:rsid w:val="001D0DE6"/>
    <w:rsid w:val="001D17F3"/>
    <w:rsid w:val="001D2618"/>
    <w:rsid w:val="001D2D0B"/>
    <w:rsid w:val="001D467A"/>
    <w:rsid w:val="001D4C8A"/>
    <w:rsid w:val="001D592B"/>
    <w:rsid w:val="001E0205"/>
    <w:rsid w:val="001E0A6A"/>
    <w:rsid w:val="001E1A19"/>
    <w:rsid w:val="001E218D"/>
    <w:rsid w:val="001E543A"/>
    <w:rsid w:val="001E5490"/>
    <w:rsid w:val="001E6F6F"/>
    <w:rsid w:val="001F0A7E"/>
    <w:rsid w:val="001F128D"/>
    <w:rsid w:val="001F13D5"/>
    <w:rsid w:val="001F566C"/>
    <w:rsid w:val="001F6B19"/>
    <w:rsid w:val="00200879"/>
    <w:rsid w:val="00201648"/>
    <w:rsid w:val="002019EC"/>
    <w:rsid w:val="0020549D"/>
    <w:rsid w:val="00206EF3"/>
    <w:rsid w:val="00207C63"/>
    <w:rsid w:val="00210C5E"/>
    <w:rsid w:val="0021151C"/>
    <w:rsid w:val="00212153"/>
    <w:rsid w:val="00215C84"/>
    <w:rsid w:val="00216DD3"/>
    <w:rsid w:val="0022059A"/>
    <w:rsid w:val="002211E8"/>
    <w:rsid w:val="00225589"/>
    <w:rsid w:val="0022575C"/>
    <w:rsid w:val="00225EEA"/>
    <w:rsid w:val="00226CB6"/>
    <w:rsid w:val="0022719C"/>
    <w:rsid w:val="00227A72"/>
    <w:rsid w:val="0023125C"/>
    <w:rsid w:val="00231B30"/>
    <w:rsid w:val="002325B1"/>
    <w:rsid w:val="00233E87"/>
    <w:rsid w:val="00233F4B"/>
    <w:rsid w:val="00235D5D"/>
    <w:rsid w:val="00237477"/>
    <w:rsid w:val="00237831"/>
    <w:rsid w:val="002411F9"/>
    <w:rsid w:val="0024155C"/>
    <w:rsid w:val="002425A0"/>
    <w:rsid w:val="00242D6F"/>
    <w:rsid w:val="002449FF"/>
    <w:rsid w:val="00246F06"/>
    <w:rsid w:val="00247A61"/>
    <w:rsid w:val="00253F55"/>
    <w:rsid w:val="00254F16"/>
    <w:rsid w:val="002550C2"/>
    <w:rsid w:val="00256C8A"/>
    <w:rsid w:val="002640E7"/>
    <w:rsid w:val="00265ABF"/>
    <w:rsid w:val="002667FE"/>
    <w:rsid w:val="00266FE7"/>
    <w:rsid w:val="00267F4B"/>
    <w:rsid w:val="0027051E"/>
    <w:rsid w:val="002707F7"/>
    <w:rsid w:val="0027099F"/>
    <w:rsid w:val="00270FAD"/>
    <w:rsid w:val="002714C6"/>
    <w:rsid w:val="00271DCE"/>
    <w:rsid w:val="00280A0E"/>
    <w:rsid w:val="00282AAC"/>
    <w:rsid w:val="0028346B"/>
    <w:rsid w:val="002834A5"/>
    <w:rsid w:val="00283C75"/>
    <w:rsid w:val="00285ADA"/>
    <w:rsid w:val="00287770"/>
    <w:rsid w:val="002904A2"/>
    <w:rsid w:val="00292D0D"/>
    <w:rsid w:val="002968C5"/>
    <w:rsid w:val="00297504"/>
    <w:rsid w:val="002975C7"/>
    <w:rsid w:val="00297D5D"/>
    <w:rsid w:val="002A005B"/>
    <w:rsid w:val="002A063C"/>
    <w:rsid w:val="002A090A"/>
    <w:rsid w:val="002A19CC"/>
    <w:rsid w:val="002A310E"/>
    <w:rsid w:val="002A4357"/>
    <w:rsid w:val="002A435A"/>
    <w:rsid w:val="002A4E59"/>
    <w:rsid w:val="002B0075"/>
    <w:rsid w:val="002B117A"/>
    <w:rsid w:val="002B14ED"/>
    <w:rsid w:val="002B1FE3"/>
    <w:rsid w:val="002B574B"/>
    <w:rsid w:val="002B7491"/>
    <w:rsid w:val="002B7CA5"/>
    <w:rsid w:val="002C4578"/>
    <w:rsid w:val="002C55A1"/>
    <w:rsid w:val="002D070C"/>
    <w:rsid w:val="002D0D1B"/>
    <w:rsid w:val="002D2357"/>
    <w:rsid w:val="002D3608"/>
    <w:rsid w:val="002D508E"/>
    <w:rsid w:val="002D5B95"/>
    <w:rsid w:val="002D630E"/>
    <w:rsid w:val="002D7277"/>
    <w:rsid w:val="002D7D28"/>
    <w:rsid w:val="002D7E26"/>
    <w:rsid w:val="002E026C"/>
    <w:rsid w:val="002E10E0"/>
    <w:rsid w:val="002E1691"/>
    <w:rsid w:val="002E1798"/>
    <w:rsid w:val="002E1BBE"/>
    <w:rsid w:val="002E37E2"/>
    <w:rsid w:val="002E5035"/>
    <w:rsid w:val="002E51D2"/>
    <w:rsid w:val="002E6D99"/>
    <w:rsid w:val="002F0E5E"/>
    <w:rsid w:val="002F17FE"/>
    <w:rsid w:val="002F310C"/>
    <w:rsid w:val="002F3EEF"/>
    <w:rsid w:val="002F48AF"/>
    <w:rsid w:val="002F6C96"/>
    <w:rsid w:val="0030081B"/>
    <w:rsid w:val="0030182F"/>
    <w:rsid w:val="003039C0"/>
    <w:rsid w:val="00304422"/>
    <w:rsid w:val="00304CAD"/>
    <w:rsid w:val="003057C9"/>
    <w:rsid w:val="00310E9F"/>
    <w:rsid w:val="003119C5"/>
    <w:rsid w:val="003157F6"/>
    <w:rsid w:val="003210C8"/>
    <w:rsid w:val="003239FE"/>
    <w:rsid w:val="00326E4B"/>
    <w:rsid w:val="003319EF"/>
    <w:rsid w:val="0033287C"/>
    <w:rsid w:val="0034024E"/>
    <w:rsid w:val="00341EF6"/>
    <w:rsid w:val="003443C2"/>
    <w:rsid w:val="0034457A"/>
    <w:rsid w:val="003447E5"/>
    <w:rsid w:val="00344A42"/>
    <w:rsid w:val="0034510D"/>
    <w:rsid w:val="00347408"/>
    <w:rsid w:val="00347940"/>
    <w:rsid w:val="003502ED"/>
    <w:rsid w:val="0035037C"/>
    <w:rsid w:val="003511FE"/>
    <w:rsid w:val="0035138A"/>
    <w:rsid w:val="0035354B"/>
    <w:rsid w:val="00353C97"/>
    <w:rsid w:val="00353DBD"/>
    <w:rsid w:val="00356128"/>
    <w:rsid w:val="003567BF"/>
    <w:rsid w:val="00357016"/>
    <w:rsid w:val="003601AA"/>
    <w:rsid w:val="00360AC0"/>
    <w:rsid w:val="0036261D"/>
    <w:rsid w:val="003634A7"/>
    <w:rsid w:val="00365500"/>
    <w:rsid w:val="00366380"/>
    <w:rsid w:val="00367091"/>
    <w:rsid w:val="00373116"/>
    <w:rsid w:val="003736E6"/>
    <w:rsid w:val="003737A4"/>
    <w:rsid w:val="00373A7D"/>
    <w:rsid w:val="00376103"/>
    <w:rsid w:val="00376574"/>
    <w:rsid w:val="0037674C"/>
    <w:rsid w:val="003771C7"/>
    <w:rsid w:val="003778A3"/>
    <w:rsid w:val="00382699"/>
    <w:rsid w:val="0038362C"/>
    <w:rsid w:val="003864BF"/>
    <w:rsid w:val="003868ED"/>
    <w:rsid w:val="003917B0"/>
    <w:rsid w:val="0039439E"/>
    <w:rsid w:val="00395DAB"/>
    <w:rsid w:val="00396C92"/>
    <w:rsid w:val="00397976"/>
    <w:rsid w:val="00397F88"/>
    <w:rsid w:val="003A2BF6"/>
    <w:rsid w:val="003A3373"/>
    <w:rsid w:val="003A3E29"/>
    <w:rsid w:val="003A4451"/>
    <w:rsid w:val="003A45FB"/>
    <w:rsid w:val="003A462D"/>
    <w:rsid w:val="003A4F94"/>
    <w:rsid w:val="003A7281"/>
    <w:rsid w:val="003A7701"/>
    <w:rsid w:val="003B220C"/>
    <w:rsid w:val="003B2EB6"/>
    <w:rsid w:val="003B4057"/>
    <w:rsid w:val="003B4482"/>
    <w:rsid w:val="003B5BF0"/>
    <w:rsid w:val="003B6992"/>
    <w:rsid w:val="003B7123"/>
    <w:rsid w:val="003C06B1"/>
    <w:rsid w:val="003C095B"/>
    <w:rsid w:val="003C0FCE"/>
    <w:rsid w:val="003C33AE"/>
    <w:rsid w:val="003C3B0E"/>
    <w:rsid w:val="003C5C3D"/>
    <w:rsid w:val="003C7829"/>
    <w:rsid w:val="003D1A38"/>
    <w:rsid w:val="003D1AB8"/>
    <w:rsid w:val="003D1BC8"/>
    <w:rsid w:val="003D3D19"/>
    <w:rsid w:val="003D4224"/>
    <w:rsid w:val="003D7E2A"/>
    <w:rsid w:val="003E2ACE"/>
    <w:rsid w:val="003E40C9"/>
    <w:rsid w:val="003E5643"/>
    <w:rsid w:val="003E56E7"/>
    <w:rsid w:val="003E6FFF"/>
    <w:rsid w:val="003F01D5"/>
    <w:rsid w:val="003F05AD"/>
    <w:rsid w:val="003F0FF4"/>
    <w:rsid w:val="003F25A8"/>
    <w:rsid w:val="003F43E4"/>
    <w:rsid w:val="003F51E5"/>
    <w:rsid w:val="003F584A"/>
    <w:rsid w:val="003F610F"/>
    <w:rsid w:val="003F65A7"/>
    <w:rsid w:val="003F6981"/>
    <w:rsid w:val="003F6FBD"/>
    <w:rsid w:val="00402B28"/>
    <w:rsid w:val="004047EF"/>
    <w:rsid w:val="00404CC7"/>
    <w:rsid w:val="00406B4C"/>
    <w:rsid w:val="00407EDD"/>
    <w:rsid w:val="00410063"/>
    <w:rsid w:val="00410952"/>
    <w:rsid w:val="00410CF0"/>
    <w:rsid w:val="00411ED1"/>
    <w:rsid w:val="004120B1"/>
    <w:rsid w:val="00412A94"/>
    <w:rsid w:val="00414BCC"/>
    <w:rsid w:val="004161CF"/>
    <w:rsid w:val="00420724"/>
    <w:rsid w:val="00420BFB"/>
    <w:rsid w:val="00422A41"/>
    <w:rsid w:val="00423778"/>
    <w:rsid w:val="00426BF7"/>
    <w:rsid w:val="00431883"/>
    <w:rsid w:val="00433473"/>
    <w:rsid w:val="0043406E"/>
    <w:rsid w:val="00436451"/>
    <w:rsid w:val="00436891"/>
    <w:rsid w:val="00437142"/>
    <w:rsid w:val="00440876"/>
    <w:rsid w:val="00441C3D"/>
    <w:rsid w:val="00441D7B"/>
    <w:rsid w:val="00443380"/>
    <w:rsid w:val="004433E1"/>
    <w:rsid w:val="004454CA"/>
    <w:rsid w:val="00445A77"/>
    <w:rsid w:val="004472A2"/>
    <w:rsid w:val="00450F3A"/>
    <w:rsid w:val="00451400"/>
    <w:rsid w:val="004524F9"/>
    <w:rsid w:val="00453027"/>
    <w:rsid w:val="004536D3"/>
    <w:rsid w:val="00454834"/>
    <w:rsid w:val="00455920"/>
    <w:rsid w:val="00457BD8"/>
    <w:rsid w:val="00457C83"/>
    <w:rsid w:val="004619D3"/>
    <w:rsid w:val="00461CA7"/>
    <w:rsid w:val="004621A1"/>
    <w:rsid w:val="004625CE"/>
    <w:rsid w:val="00462A19"/>
    <w:rsid w:val="00464A9A"/>
    <w:rsid w:val="00465D1F"/>
    <w:rsid w:val="004674D6"/>
    <w:rsid w:val="00471762"/>
    <w:rsid w:val="00472C2C"/>
    <w:rsid w:val="004767B9"/>
    <w:rsid w:val="00476B93"/>
    <w:rsid w:val="00476D9D"/>
    <w:rsid w:val="00477592"/>
    <w:rsid w:val="00477BBB"/>
    <w:rsid w:val="00481ACE"/>
    <w:rsid w:val="00485D93"/>
    <w:rsid w:val="00485E16"/>
    <w:rsid w:val="0049097D"/>
    <w:rsid w:val="0049177C"/>
    <w:rsid w:val="004923CD"/>
    <w:rsid w:val="004A196C"/>
    <w:rsid w:val="004A1C14"/>
    <w:rsid w:val="004A68FD"/>
    <w:rsid w:val="004B17C6"/>
    <w:rsid w:val="004B182E"/>
    <w:rsid w:val="004B6159"/>
    <w:rsid w:val="004C0560"/>
    <w:rsid w:val="004C3365"/>
    <w:rsid w:val="004C52F0"/>
    <w:rsid w:val="004C68B7"/>
    <w:rsid w:val="004C77FE"/>
    <w:rsid w:val="004D1C74"/>
    <w:rsid w:val="004D60B6"/>
    <w:rsid w:val="004D6CC1"/>
    <w:rsid w:val="004D785B"/>
    <w:rsid w:val="004E0001"/>
    <w:rsid w:val="004E3E84"/>
    <w:rsid w:val="004E4D4B"/>
    <w:rsid w:val="004E5834"/>
    <w:rsid w:val="004E5AA5"/>
    <w:rsid w:val="004E7515"/>
    <w:rsid w:val="004F3265"/>
    <w:rsid w:val="004F56B7"/>
    <w:rsid w:val="004F64F7"/>
    <w:rsid w:val="004F7380"/>
    <w:rsid w:val="004F7C96"/>
    <w:rsid w:val="00500F7A"/>
    <w:rsid w:val="005022F7"/>
    <w:rsid w:val="0050367A"/>
    <w:rsid w:val="0050439A"/>
    <w:rsid w:val="005066DA"/>
    <w:rsid w:val="00510C5B"/>
    <w:rsid w:val="00510E74"/>
    <w:rsid w:val="005111D7"/>
    <w:rsid w:val="0051368F"/>
    <w:rsid w:val="005142E1"/>
    <w:rsid w:val="00515D0D"/>
    <w:rsid w:val="0051772C"/>
    <w:rsid w:val="005242E3"/>
    <w:rsid w:val="00525905"/>
    <w:rsid w:val="00532F57"/>
    <w:rsid w:val="005338E3"/>
    <w:rsid w:val="00536F80"/>
    <w:rsid w:val="005405AD"/>
    <w:rsid w:val="005425A9"/>
    <w:rsid w:val="00542FE1"/>
    <w:rsid w:val="0054701F"/>
    <w:rsid w:val="00550A6B"/>
    <w:rsid w:val="005538D3"/>
    <w:rsid w:val="00557504"/>
    <w:rsid w:val="00560C37"/>
    <w:rsid w:val="00561BCD"/>
    <w:rsid w:val="005625B8"/>
    <w:rsid w:val="0056701E"/>
    <w:rsid w:val="00571229"/>
    <w:rsid w:val="00571381"/>
    <w:rsid w:val="00571D59"/>
    <w:rsid w:val="005725C2"/>
    <w:rsid w:val="005753E3"/>
    <w:rsid w:val="005773AF"/>
    <w:rsid w:val="00577BF0"/>
    <w:rsid w:val="00581B01"/>
    <w:rsid w:val="00581C0B"/>
    <w:rsid w:val="00581CB5"/>
    <w:rsid w:val="00582135"/>
    <w:rsid w:val="00582247"/>
    <w:rsid w:val="005831BF"/>
    <w:rsid w:val="00583CD6"/>
    <w:rsid w:val="00583F7F"/>
    <w:rsid w:val="00585C57"/>
    <w:rsid w:val="00585F21"/>
    <w:rsid w:val="00586887"/>
    <w:rsid w:val="00590013"/>
    <w:rsid w:val="0059095D"/>
    <w:rsid w:val="0059192A"/>
    <w:rsid w:val="00591CFD"/>
    <w:rsid w:val="00594765"/>
    <w:rsid w:val="00595B2F"/>
    <w:rsid w:val="005963A1"/>
    <w:rsid w:val="00596853"/>
    <w:rsid w:val="005A44A1"/>
    <w:rsid w:val="005A526D"/>
    <w:rsid w:val="005B114C"/>
    <w:rsid w:val="005B1D19"/>
    <w:rsid w:val="005B31F5"/>
    <w:rsid w:val="005B36D2"/>
    <w:rsid w:val="005B578B"/>
    <w:rsid w:val="005B59BC"/>
    <w:rsid w:val="005B70A8"/>
    <w:rsid w:val="005C0DEA"/>
    <w:rsid w:val="005C1161"/>
    <w:rsid w:val="005C170C"/>
    <w:rsid w:val="005C2244"/>
    <w:rsid w:val="005C36F7"/>
    <w:rsid w:val="005C4195"/>
    <w:rsid w:val="005C42CD"/>
    <w:rsid w:val="005C461B"/>
    <w:rsid w:val="005C46E4"/>
    <w:rsid w:val="005C48D4"/>
    <w:rsid w:val="005C628F"/>
    <w:rsid w:val="005C65A4"/>
    <w:rsid w:val="005C7895"/>
    <w:rsid w:val="005C78A2"/>
    <w:rsid w:val="005C7C4A"/>
    <w:rsid w:val="005C7CC1"/>
    <w:rsid w:val="005D0326"/>
    <w:rsid w:val="005D100B"/>
    <w:rsid w:val="005D1E81"/>
    <w:rsid w:val="005D20B2"/>
    <w:rsid w:val="005D2108"/>
    <w:rsid w:val="005D21F5"/>
    <w:rsid w:val="005D3D03"/>
    <w:rsid w:val="005D43DE"/>
    <w:rsid w:val="005D79C8"/>
    <w:rsid w:val="005E2B4C"/>
    <w:rsid w:val="005E4E5D"/>
    <w:rsid w:val="005E7CEF"/>
    <w:rsid w:val="005F0774"/>
    <w:rsid w:val="005F153E"/>
    <w:rsid w:val="005F1DC1"/>
    <w:rsid w:val="005F26EF"/>
    <w:rsid w:val="005F4354"/>
    <w:rsid w:val="005F51BD"/>
    <w:rsid w:val="005F67B0"/>
    <w:rsid w:val="005F7F32"/>
    <w:rsid w:val="00601265"/>
    <w:rsid w:val="00601B0E"/>
    <w:rsid w:val="00604430"/>
    <w:rsid w:val="00605DCE"/>
    <w:rsid w:val="006061F6"/>
    <w:rsid w:val="00606506"/>
    <w:rsid w:val="00606DC2"/>
    <w:rsid w:val="00606EC1"/>
    <w:rsid w:val="006072EA"/>
    <w:rsid w:val="00607F79"/>
    <w:rsid w:val="00612E07"/>
    <w:rsid w:val="006136AA"/>
    <w:rsid w:val="00613CD3"/>
    <w:rsid w:val="0061498D"/>
    <w:rsid w:val="00614AE7"/>
    <w:rsid w:val="0061509A"/>
    <w:rsid w:val="0062031F"/>
    <w:rsid w:val="00621320"/>
    <w:rsid w:val="00621558"/>
    <w:rsid w:val="00625912"/>
    <w:rsid w:val="00626433"/>
    <w:rsid w:val="00626576"/>
    <w:rsid w:val="00626DBC"/>
    <w:rsid w:val="00630795"/>
    <w:rsid w:val="00630A4B"/>
    <w:rsid w:val="00630F38"/>
    <w:rsid w:val="00631AE5"/>
    <w:rsid w:val="00633730"/>
    <w:rsid w:val="0063421C"/>
    <w:rsid w:val="00635090"/>
    <w:rsid w:val="00636B66"/>
    <w:rsid w:val="00637000"/>
    <w:rsid w:val="0063768F"/>
    <w:rsid w:val="006434F1"/>
    <w:rsid w:val="006438BB"/>
    <w:rsid w:val="006440AF"/>
    <w:rsid w:val="00645C09"/>
    <w:rsid w:val="006512CC"/>
    <w:rsid w:val="00651832"/>
    <w:rsid w:val="00651885"/>
    <w:rsid w:val="006534F5"/>
    <w:rsid w:val="00654410"/>
    <w:rsid w:val="00654C03"/>
    <w:rsid w:val="006550CE"/>
    <w:rsid w:val="006562FA"/>
    <w:rsid w:val="0066109A"/>
    <w:rsid w:val="00662397"/>
    <w:rsid w:val="00662BBA"/>
    <w:rsid w:val="00662BF8"/>
    <w:rsid w:val="00663810"/>
    <w:rsid w:val="006665C5"/>
    <w:rsid w:val="00672700"/>
    <w:rsid w:val="00674CF8"/>
    <w:rsid w:val="00674E82"/>
    <w:rsid w:val="00675C3C"/>
    <w:rsid w:val="00680C49"/>
    <w:rsid w:val="0068132F"/>
    <w:rsid w:val="006815B3"/>
    <w:rsid w:val="00681FF3"/>
    <w:rsid w:val="00682451"/>
    <w:rsid w:val="00683139"/>
    <w:rsid w:val="00683E12"/>
    <w:rsid w:val="00684A9B"/>
    <w:rsid w:val="00684AA8"/>
    <w:rsid w:val="006856EE"/>
    <w:rsid w:val="006910AB"/>
    <w:rsid w:val="0069365C"/>
    <w:rsid w:val="00694C9C"/>
    <w:rsid w:val="00696758"/>
    <w:rsid w:val="006971C6"/>
    <w:rsid w:val="00697C3D"/>
    <w:rsid w:val="006A0D9E"/>
    <w:rsid w:val="006A3C57"/>
    <w:rsid w:val="006A5E2A"/>
    <w:rsid w:val="006A5FCD"/>
    <w:rsid w:val="006A6CDC"/>
    <w:rsid w:val="006B1D84"/>
    <w:rsid w:val="006B2A4B"/>
    <w:rsid w:val="006B306D"/>
    <w:rsid w:val="006B420D"/>
    <w:rsid w:val="006B54A6"/>
    <w:rsid w:val="006B55BE"/>
    <w:rsid w:val="006B6354"/>
    <w:rsid w:val="006B7D5F"/>
    <w:rsid w:val="006C11BB"/>
    <w:rsid w:val="006C1E06"/>
    <w:rsid w:val="006C415F"/>
    <w:rsid w:val="006C4478"/>
    <w:rsid w:val="006C44F6"/>
    <w:rsid w:val="006C69D9"/>
    <w:rsid w:val="006C6A77"/>
    <w:rsid w:val="006C6AFC"/>
    <w:rsid w:val="006C7137"/>
    <w:rsid w:val="006D3E64"/>
    <w:rsid w:val="006D493C"/>
    <w:rsid w:val="006D497D"/>
    <w:rsid w:val="006D5556"/>
    <w:rsid w:val="006D6283"/>
    <w:rsid w:val="006E381D"/>
    <w:rsid w:val="006E6538"/>
    <w:rsid w:val="006F2BF5"/>
    <w:rsid w:val="006F5DBF"/>
    <w:rsid w:val="006F6F26"/>
    <w:rsid w:val="00700027"/>
    <w:rsid w:val="007011DC"/>
    <w:rsid w:val="0070692D"/>
    <w:rsid w:val="00707003"/>
    <w:rsid w:val="0071103C"/>
    <w:rsid w:val="007136C2"/>
    <w:rsid w:val="0071541C"/>
    <w:rsid w:val="007163CE"/>
    <w:rsid w:val="007243F0"/>
    <w:rsid w:val="00725167"/>
    <w:rsid w:val="007253D3"/>
    <w:rsid w:val="00725705"/>
    <w:rsid w:val="007276AA"/>
    <w:rsid w:val="0073109B"/>
    <w:rsid w:val="00731996"/>
    <w:rsid w:val="00731D99"/>
    <w:rsid w:val="00734046"/>
    <w:rsid w:val="0073476E"/>
    <w:rsid w:val="007358A7"/>
    <w:rsid w:val="00740F06"/>
    <w:rsid w:val="00743AC9"/>
    <w:rsid w:val="00743B9A"/>
    <w:rsid w:val="00744CAF"/>
    <w:rsid w:val="007458ED"/>
    <w:rsid w:val="00746F95"/>
    <w:rsid w:val="00747D71"/>
    <w:rsid w:val="00747F6A"/>
    <w:rsid w:val="00757931"/>
    <w:rsid w:val="00760342"/>
    <w:rsid w:val="00760426"/>
    <w:rsid w:val="00761C3F"/>
    <w:rsid w:val="00762957"/>
    <w:rsid w:val="00763CE8"/>
    <w:rsid w:val="0076466E"/>
    <w:rsid w:val="007653BB"/>
    <w:rsid w:val="00765739"/>
    <w:rsid w:val="007668B6"/>
    <w:rsid w:val="00767D05"/>
    <w:rsid w:val="007753E7"/>
    <w:rsid w:val="00780CC3"/>
    <w:rsid w:val="00780DE8"/>
    <w:rsid w:val="0078303D"/>
    <w:rsid w:val="00785284"/>
    <w:rsid w:val="00785BEC"/>
    <w:rsid w:val="00785C95"/>
    <w:rsid w:val="00787252"/>
    <w:rsid w:val="007873C1"/>
    <w:rsid w:val="007879C0"/>
    <w:rsid w:val="00790656"/>
    <w:rsid w:val="007918CA"/>
    <w:rsid w:val="00792882"/>
    <w:rsid w:val="00792C5E"/>
    <w:rsid w:val="00793E3C"/>
    <w:rsid w:val="00795303"/>
    <w:rsid w:val="00796570"/>
    <w:rsid w:val="00797BD2"/>
    <w:rsid w:val="00797ECB"/>
    <w:rsid w:val="007A1E1A"/>
    <w:rsid w:val="007A36C3"/>
    <w:rsid w:val="007A3BB4"/>
    <w:rsid w:val="007A42F2"/>
    <w:rsid w:val="007A576D"/>
    <w:rsid w:val="007B136E"/>
    <w:rsid w:val="007B14D6"/>
    <w:rsid w:val="007B247C"/>
    <w:rsid w:val="007B331E"/>
    <w:rsid w:val="007B6B17"/>
    <w:rsid w:val="007B779C"/>
    <w:rsid w:val="007C337C"/>
    <w:rsid w:val="007C379F"/>
    <w:rsid w:val="007C4142"/>
    <w:rsid w:val="007C454A"/>
    <w:rsid w:val="007C45EA"/>
    <w:rsid w:val="007C6571"/>
    <w:rsid w:val="007C7202"/>
    <w:rsid w:val="007D28E4"/>
    <w:rsid w:val="007D5A43"/>
    <w:rsid w:val="007D5AE7"/>
    <w:rsid w:val="007D65A6"/>
    <w:rsid w:val="007D671C"/>
    <w:rsid w:val="007D6B3A"/>
    <w:rsid w:val="007D7CA7"/>
    <w:rsid w:val="007E25A1"/>
    <w:rsid w:val="007F1CA7"/>
    <w:rsid w:val="007F1DC7"/>
    <w:rsid w:val="007F21AD"/>
    <w:rsid w:val="007F2456"/>
    <w:rsid w:val="007F2A6F"/>
    <w:rsid w:val="007F2AA2"/>
    <w:rsid w:val="007F3A3C"/>
    <w:rsid w:val="007F5822"/>
    <w:rsid w:val="007F60ED"/>
    <w:rsid w:val="00802062"/>
    <w:rsid w:val="00803404"/>
    <w:rsid w:val="0080439B"/>
    <w:rsid w:val="00805CB4"/>
    <w:rsid w:val="00807755"/>
    <w:rsid w:val="00811BFA"/>
    <w:rsid w:val="0081227F"/>
    <w:rsid w:val="00813DBA"/>
    <w:rsid w:val="00816F99"/>
    <w:rsid w:val="00816FAC"/>
    <w:rsid w:val="00817E2B"/>
    <w:rsid w:val="00820DA2"/>
    <w:rsid w:val="0082139D"/>
    <w:rsid w:val="008217CA"/>
    <w:rsid w:val="008235EB"/>
    <w:rsid w:val="00823F39"/>
    <w:rsid w:val="0082469D"/>
    <w:rsid w:val="00827FAE"/>
    <w:rsid w:val="008314D5"/>
    <w:rsid w:val="00832A9A"/>
    <w:rsid w:val="00833446"/>
    <w:rsid w:val="008353AD"/>
    <w:rsid w:val="008356AB"/>
    <w:rsid w:val="0084379C"/>
    <w:rsid w:val="008439FD"/>
    <w:rsid w:val="0084493D"/>
    <w:rsid w:val="00845ABF"/>
    <w:rsid w:val="00846B0F"/>
    <w:rsid w:val="008470F8"/>
    <w:rsid w:val="00850136"/>
    <w:rsid w:val="008511A9"/>
    <w:rsid w:val="0085194A"/>
    <w:rsid w:val="00853153"/>
    <w:rsid w:val="00854105"/>
    <w:rsid w:val="00854C95"/>
    <w:rsid w:val="008553C3"/>
    <w:rsid w:val="0085695A"/>
    <w:rsid w:val="0085751C"/>
    <w:rsid w:val="008575F6"/>
    <w:rsid w:val="00862803"/>
    <w:rsid w:val="00863D7E"/>
    <w:rsid w:val="00863EF3"/>
    <w:rsid w:val="00863FD7"/>
    <w:rsid w:val="00864344"/>
    <w:rsid w:val="00866749"/>
    <w:rsid w:val="00866C59"/>
    <w:rsid w:val="00867EFD"/>
    <w:rsid w:val="008701EA"/>
    <w:rsid w:val="00872B7C"/>
    <w:rsid w:val="00875846"/>
    <w:rsid w:val="008807C9"/>
    <w:rsid w:val="00880D9C"/>
    <w:rsid w:val="00882145"/>
    <w:rsid w:val="0088281D"/>
    <w:rsid w:val="0088400D"/>
    <w:rsid w:val="008845CA"/>
    <w:rsid w:val="00884A8F"/>
    <w:rsid w:val="00887A60"/>
    <w:rsid w:val="00887FC8"/>
    <w:rsid w:val="008933EB"/>
    <w:rsid w:val="008947C8"/>
    <w:rsid w:val="00896B15"/>
    <w:rsid w:val="00896E0E"/>
    <w:rsid w:val="008A1132"/>
    <w:rsid w:val="008A1EBB"/>
    <w:rsid w:val="008A207F"/>
    <w:rsid w:val="008A428F"/>
    <w:rsid w:val="008A4638"/>
    <w:rsid w:val="008A51A2"/>
    <w:rsid w:val="008A5774"/>
    <w:rsid w:val="008A5F73"/>
    <w:rsid w:val="008A62BC"/>
    <w:rsid w:val="008B10C5"/>
    <w:rsid w:val="008B457B"/>
    <w:rsid w:val="008C0815"/>
    <w:rsid w:val="008C1455"/>
    <w:rsid w:val="008C1BC3"/>
    <w:rsid w:val="008C23F0"/>
    <w:rsid w:val="008C3DED"/>
    <w:rsid w:val="008C59A1"/>
    <w:rsid w:val="008C605A"/>
    <w:rsid w:val="008C6C0A"/>
    <w:rsid w:val="008C7693"/>
    <w:rsid w:val="008D0660"/>
    <w:rsid w:val="008D374F"/>
    <w:rsid w:val="008D37EE"/>
    <w:rsid w:val="008D7191"/>
    <w:rsid w:val="008E2AE7"/>
    <w:rsid w:val="008E3028"/>
    <w:rsid w:val="008E3282"/>
    <w:rsid w:val="008E4D40"/>
    <w:rsid w:val="008F0FBE"/>
    <w:rsid w:val="008F2C8A"/>
    <w:rsid w:val="008F6DCD"/>
    <w:rsid w:val="008F74E6"/>
    <w:rsid w:val="00900694"/>
    <w:rsid w:val="0090191B"/>
    <w:rsid w:val="009025D1"/>
    <w:rsid w:val="009025D5"/>
    <w:rsid w:val="009043D9"/>
    <w:rsid w:val="0090564C"/>
    <w:rsid w:val="0090590B"/>
    <w:rsid w:val="009074B5"/>
    <w:rsid w:val="009108C3"/>
    <w:rsid w:val="0091237F"/>
    <w:rsid w:val="00915987"/>
    <w:rsid w:val="009173CE"/>
    <w:rsid w:val="0092063E"/>
    <w:rsid w:val="00921439"/>
    <w:rsid w:val="00921D04"/>
    <w:rsid w:val="009231EC"/>
    <w:rsid w:val="00923635"/>
    <w:rsid w:val="00924700"/>
    <w:rsid w:val="009250CC"/>
    <w:rsid w:val="00925A90"/>
    <w:rsid w:val="00925D8C"/>
    <w:rsid w:val="00927FBE"/>
    <w:rsid w:val="00931136"/>
    <w:rsid w:val="009327EF"/>
    <w:rsid w:val="0093299E"/>
    <w:rsid w:val="00933218"/>
    <w:rsid w:val="00933F3C"/>
    <w:rsid w:val="009348EC"/>
    <w:rsid w:val="00934F06"/>
    <w:rsid w:val="00943DF1"/>
    <w:rsid w:val="00944396"/>
    <w:rsid w:val="00946184"/>
    <w:rsid w:val="00946AE0"/>
    <w:rsid w:val="00950416"/>
    <w:rsid w:val="00950BD1"/>
    <w:rsid w:val="00950F8F"/>
    <w:rsid w:val="0095143D"/>
    <w:rsid w:val="009514F9"/>
    <w:rsid w:val="0095255D"/>
    <w:rsid w:val="00952828"/>
    <w:rsid w:val="00952B82"/>
    <w:rsid w:val="0095385B"/>
    <w:rsid w:val="00955411"/>
    <w:rsid w:val="0095554F"/>
    <w:rsid w:val="00956D94"/>
    <w:rsid w:val="00957B66"/>
    <w:rsid w:val="00960911"/>
    <w:rsid w:val="00961528"/>
    <w:rsid w:val="00961F3B"/>
    <w:rsid w:val="0096204C"/>
    <w:rsid w:val="0096345D"/>
    <w:rsid w:val="00963ABC"/>
    <w:rsid w:val="00963CB4"/>
    <w:rsid w:val="00971128"/>
    <w:rsid w:val="00973448"/>
    <w:rsid w:val="009758ED"/>
    <w:rsid w:val="00976110"/>
    <w:rsid w:val="00976FC2"/>
    <w:rsid w:val="009835D6"/>
    <w:rsid w:val="0098397F"/>
    <w:rsid w:val="009846F3"/>
    <w:rsid w:val="00984D14"/>
    <w:rsid w:val="00985846"/>
    <w:rsid w:val="00985862"/>
    <w:rsid w:val="009860B3"/>
    <w:rsid w:val="00995011"/>
    <w:rsid w:val="00995292"/>
    <w:rsid w:val="0099738B"/>
    <w:rsid w:val="009975C1"/>
    <w:rsid w:val="00997893"/>
    <w:rsid w:val="009A1670"/>
    <w:rsid w:val="009A269A"/>
    <w:rsid w:val="009A375F"/>
    <w:rsid w:val="009A38D2"/>
    <w:rsid w:val="009A3B5E"/>
    <w:rsid w:val="009A40C7"/>
    <w:rsid w:val="009A4DF7"/>
    <w:rsid w:val="009B04C6"/>
    <w:rsid w:val="009B0BFD"/>
    <w:rsid w:val="009B43CC"/>
    <w:rsid w:val="009C0B8F"/>
    <w:rsid w:val="009C0F3B"/>
    <w:rsid w:val="009C1BA6"/>
    <w:rsid w:val="009C1F80"/>
    <w:rsid w:val="009C3304"/>
    <w:rsid w:val="009C407C"/>
    <w:rsid w:val="009C4376"/>
    <w:rsid w:val="009C69B1"/>
    <w:rsid w:val="009C6FCA"/>
    <w:rsid w:val="009C70AE"/>
    <w:rsid w:val="009D2E35"/>
    <w:rsid w:val="009D3A0B"/>
    <w:rsid w:val="009D6FB6"/>
    <w:rsid w:val="009D77EA"/>
    <w:rsid w:val="009E6091"/>
    <w:rsid w:val="009E67A7"/>
    <w:rsid w:val="009E7D0B"/>
    <w:rsid w:val="009F04AC"/>
    <w:rsid w:val="009F2020"/>
    <w:rsid w:val="009F5065"/>
    <w:rsid w:val="009F5254"/>
    <w:rsid w:val="009F6964"/>
    <w:rsid w:val="009F75E4"/>
    <w:rsid w:val="009F7D12"/>
    <w:rsid w:val="00A0000C"/>
    <w:rsid w:val="00A04951"/>
    <w:rsid w:val="00A0637E"/>
    <w:rsid w:val="00A065ED"/>
    <w:rsid w:val="00A06C15"/>
    <w:rsid w:val="00A1063D"/>
    <w:rsid w:val="00A10B52"/>
    <w:rsid w:val="00A10F22"/>
    <w:rsid w:val="00A12980"/>
    <w:rsid w:val="00A232F1"/>
    <w:rsid w:val="00A26967"/>
    <w:rsid w:val="00A27335"/>
    <w:rsid w:val="00A275B2"/>
    <w:rsid w:val="00A30939"/>
    <w:rsid w:val="00A30DC9"/>
    <w:rsid w:val="00A31E20"/>
    <w:rsid w:val="00A321D7"/>
    <w:rsid w:val="00A34A31"/>
    <w:rsid w:val="00A34D24"/>
    <w:rsid w:val="00A36FAB"/>
    <w:rsid w:val="00A37DF5"/>
    <w:rsid w:val="00A41F5B"/>
    <w:rsid w:val="00A43237"/>
    <w:rsid w:val="00A43C6E"/>
    <w:rsid w:val="00A4528C"/>
    <w:rsid w:val="00A45ACC"/>
    <w:rsid w:val="00A46041"/>
    <w:rsid w:val="00A501A3"/>
    <w:rsid w:val="00A50649"/>
    <w:rsid w:val="00A50768"/>
    <w:rsid w:val="00A51E84"/>
    <w:rsid w:val="00A52B9D"/>
    <w:rsid w:val="00A53C3C"/>
    <w:rsid w:val="00A54A7E"/>
    <w:rsid w:val="00A55A94"/>
    <w:rsid w:val="00A6049F"/>
    <w:rsid w:val="00A62388"/>
    <w:rsid w:val="00A63852"/>
    <w:rsid w:val="00A63A1A"/>
    <w:rsid w:val="00A63FE4"/>
    <w:rsid w:val="00A65769"/>
    <w:rsid w:val="00A65A2C"/>
    <w:rsid w:val="00A65E15"/>
    <w:rsid w:val="00A66905"/>
    <w:rsid w:val="00A66D92"/>
    <w:rsid w:val="00A70B36"/>
    <w:rsid w:val="00A713DD"/>
    <w:rsid w:val="00A71585"/>
    <w:rsid w:val="00A73D37"/>
    <w:rsid w:val="00A74D08"/>
    <w:rsid w:val="00A74E67"/>
    <w:rsid w:val="00A7568B"/>
    <w:rsid w:val="00A75C91"/>
    <w:rsid w:val="00A82B4B"/>
    <w:rsid w:val="00A8398A"/>
    <w:rsid w:val="00A8675A"/>
    <w:rsid w:val="00A87D8E"/>
    <w:rsid w:val="00A9118A"/>
    <w:rsid w:val="00A939B2"/>
    <w:rsid w:val="00A954A2"/>
    <w:rsid w:val="00A9660B"/>
    <w:rsid w:val="00A96EC8"/>
    <w:rsid w:val="00A97EBD"/>
    <w:rsid w:val="00AA2899"/>
    <w:rsid w:val="00AA61C9"/>
    <w:rsid w:val="00AB119D"/>
    <w:rsid w:val="00AB1873"/>
    <w:rsid w:val="00AB3396"/>
    <w:rsid w:val="00AB42B4"/>
    <w:rsid w:val="00AB4A3F"/>
    <w:rsid w:val="00AB52D9"/>
    <w:rsid w:val="00AB7541"/>
    <w:rsid w:val="00AC2F31"/>
    <w:rsid w:val="00AC3972"/>
    <w:rsid w:val="00AC74A7"/>
    <w:rsid w:val="00AD4991"/>
    <w:rsid w:val="00AD4A22"/>
    <w:rsid w:val="00AE000F"/>
    <w:rsid w:val="00AE13EB"/>
    <w:rsid w:val="00AE5123"/>
    <w:rsid w:val="00AE52FE"/>
    <w:rsid w:val="00AE5AB2"/>
    <w:rsid w:val="00AE6EF0"/>
    <w:rsid w:val="00AE73B7"/>
    <w:rsid w:val="00AF5477"/>
    <w:rsid w:val="00AF6452"/>
    <w:rsid w:val="00AF6B1D"/>
    <w:rsid w:val="00B00656"/>
    <w:rsid w:val="00B01F01"/>
    <w:rsid w:val="00B03FF8"/>
    <w:rsid w:val="00B047C3"/>
    <w:rsid w:val="00B065D6"/>
    <w:rsid w:val="00B06BC0"/>
    <w:rsid w:val="00B07906"/>
    <w:rsid w:val="00B07B3F"/>
    <w:rsid w:val="00B129D9"/>
    <w:rsid w:val="00B1441E"/>
    <w:rsid w:val="00B14F33"/>
    <w:rsid w:val="00B17607"/>
    <w:rsid w:val="00B25A3B"/>
    <w:rsid w:val="00B262E8"/>
    <w:rsid w:val="00B26D4D"/>
    <w:rsid w:val="00B27156"/>
    <w:rsid w:val="00B27EF4"/>
    <w:rsid w:val="00B30204"/>
    <w:rsid w:val="00B31E5C"/>
    <w:rsid w:val="00B31EF7"/>
    <w:rsid w:val="00B3415A"/>
    <w:rsid w:val="00B35C1D"/>
    <w:rsid w:val="00B36270"/>
    <w:rsid w:val="00B369F9"/>
    <w:rsid w:val="00B41A41"/>
    <w:rsid w:val="00B441BF"/>
    <w:rsid w:val="00B4433A"/>
    <w:rsid w:val="00B44D82"/>
    <w:rsid w:val="00B4535C"/>
    <w:rsid w:val="00B45F4C"/>
    <w:rsid w:val="00B468E6"/>
    <w:rsid w:val="00B50DFD"/>
    <w:rsid w:val="00B51198"/>
    <w:rsid w:val="00B5379B"/>
    <w:rsid w:val="00B53A9C"/>
    <w:rsid w:val="00B559A6"/>
    <w:rsid w:val="00B60857"/>
    <w:rsid w:val="00B62D54"/>
    <w:rsid w:val="00B633CD"/>
    <w:rsid w:val="00B64155"/>
    <w:rsid w:val="00B64F65"/>
    <w:rsid w:val="00B66E60"/>
    <w:rsid w:val="00B6776C"/>
    <w:rsid w:val="00B75982"/>
    <w:rsid w:val="00B779DB"/>
    <w:rsid w:val="00B831FE"/>
    <w:rsid w:val="00B83C7F"/>
    <w:rsid w:val="00B9033E"/>
    <w:rsid w:val="00B9726F"/>
    <w:rsid w:val="00BA0190"/>
    <w:rsid w:val="00BA233E"/>
    <w:rsid w:val="00BA4CCD"/>
    <w:rsid w:val="00BA4F48"/>
    <w:rsid w:val="00BB05C3"/>
    <w:rsid w:val="00BB1899"/>
    <w:rsid w:val="00BB31F0"/>
    <w:rsid w:val="00BB3C00"/>
    <w:rsid w:val="00BB3D12"/>
    <w:rsid w:val="00BB5D41"/>
    <w:rsid w:val="00BC0731"/>
    <w:rsid w:val="00BC1371"/>
    <w:rsid w:val="00BC2672"/>
    <w:rsid w:val="00BC27D6"/>
    <w:rsid w:val="00BC2B83"/>
    <w:rsid w:val="00BC2CD5"/>
    <w:rsid w:val="00BC3DB2"/>
    <w:rsid w:val="00BC5A17"/>
    <w:rsid w:val="00BC5CF7"/>
    <w:rsid w:val="00BC6AC3"/>
    <w:rsid w:val="00BC77EA"/>
    <w:rsid w:val="00BC77EE"/>
    <w:rsid w:val="00BD170E"/>
    <w:rsid w:val="00BD187C"/>
    <w:rsid w:val="00BD4273"/>
    <w:rsid w:val="00BD453B"/>
    <w:rsid w:val="00BD4708"/>
    <w:rsid w:val="00BD4AA2"/>
    <w:rsid w:val="00BD71DF"/>
    <w:rsid w:val="00BE00D9"/>
    <w:rsid w:val="00BE1F04"/>
    <w:rsid w:val="00BE409A"/>
    <w:rsid w:val="00BE4399"/>
    <w:rsid w:val="00BE44C6"/>
    <w:rsid w:val="00BE51BB"/>
    <w:rsid w:val="00BE7974"/>
    <w:rsid w:val="00BF2FD1"/>
    <w:rsid w:val="00C02832"/>
    <w:rsid w:val="00C03821"/>
    <w:rsid w:val="00C03DAD"/>
    <w:rsid w:val="00C04554"/>
    <w:rsid w:val="00C0461E"/>
    <w:rsid w:val="00C1029D"/>
    <w:rsid w:val="00C11D56"/>
    <w:rsid w:val="00C12E27"/>
    <w:rsid w:val="00C14345"/>
    <w:rsid w:val="00C14482"/>
    <w:rsid w:val="00C14FE4"/>
    <w:rsid w:val="00C15408"/>
    <w:rsid w:val="00C16AC9"/>
    <w:rsid w:val="00C17538"/>
    <w:rsid w:val="00C17636"/>
    <w:rsid w:val="00C20AA8"/>
    <w:rsid w:val="00C22F60"/>
    <w:rsid w:val="00C23B63"/>
    <w:rsid w:val="00C24752"/>
    <w:rsid w:val="00C24B5D"/>
    <w:rsid w:val="00C24D97"/>
    <w:rsid w:val="00C25FC1"/>
    <w:rsid w:val="00C262AF"/>
    <w:rsid w:val="00C271D6"/>
    <w:rsid w:val="00C277F3"/>
    <w:rsid w:val="00C3088D"/>
    <w:rsid w:val="00C319A8"/>
    <w:rsid w:val="00C319F9"/>
    <w:rsid w:val="00C32942"/>
    <w:rsid w:val="00C3530A"/>
    <w:rsid w:val="00C35C89"/>
    <w:rsid w:val="00C36BB8"/>
    <w:rsid w:val="00C36EEA"/>
    <w:rsid w:val="00C40A38"/>
    <w:rsid w:val="00C43C8F"/>
    <w:rsid w:val="00C451FF"/>
    <w:rsid w:val="00C45889"/>
    <w:rsid w:val="00C476BC"/>
    <w:rsid w:val="00C51114"/>
    <w:rsid w:val="00C52421"/>
    <w:rsid w:val="00C52AD3"/>
    <w:rsid w:val="00C54034"/>
    <w:rsid w:val="00C56213"/>
    <w:rsid w:val="00C56894"/>
    <w:rsid w:val="00C651A7"/>
    <w:rsid w:val="00C6582D"/>
    <w:rsid w:val="00C667DD"/>
    <w:rsid w:val="00C70B84"/>
    <w:rsid w:val="00C72D86"/>
    <w:rsid w:val="00C73560"/>
    <w:rsid w:val="00C7407A"/>
    <w:rsid w:val="00C74150"/>
    <w:rsid w:val="00C749DA"/>
    <w:rsid w:val="00C76BCF"/>
    <w:rsid w:val="00C77983"/>
    <w:rsid w:val="00C80926"/>
    <w:rsid w:val="00C818D7"/>
    <w:rsid w:val="00C847AA"/>
    <w:rsid w:val="00C87C30"/>
    <w:rsid w:val="00C90D80"/>
    <w:rsid w:val="00C92559"/>
    <w:rsid w:val="00C931EC"/>
    <w:rsid w:val="00C937E6"/>
    <w:rsid w:val="00C940D9"/>
    <w:rsid w:val="00C94C86"/>
    <w:rsid w:val="00C96DCD"/>
    <w:rsid w:val="00CA0B88"/>
    <w:rsid w:val="00CA1826"/>
    <w:rsid w:val="00CA1D08"/>
    <w:rsid w:val="00CA25DB"/>
    <w:rsid w:val="00CA283F"/>
    <w:rsid w:val="00CA46B8"/>
    <w:rsid w:val="00CA5C25"/>
    <w:rsid w:val="00CA6875"/>
    <w:rsid w:val="00CA6F29"/>
    <w:rsid w:val="00CA70D7"/>
    <w:rsid w:val="00CA7778"/>
    <w:rsid w:val="00CA7F62"/>
    <w:rsid w:val="00CA7FA6"/>
    <w:rsid w:val="00CB0314"/>
    <w:rsid w:val="00CB1379"/>
    <w:rsid w:val="00CB2CAE"/>
    <w:rsid w:val="00CB30AC"/>
    <w:rsid w:val="00CB3A64"/>
    <w:rsid w:val="00CB5631"/>
    <w:rsid w:val="00CB5A16"/>
    <w:rsid w:val="00CB5E63"/>
    <w:rsid w:val="00CB6542"/>
    <w:rsid w:val="00CB73CD"/>
    <w:rsid w:val="00CB7C18"/>
    <w:rsid w:val="00CC0798"/>
    <w:rsid w:val="00CC0A3F"/>
    <w:rsid w:val="00CC28A7"/>
    <w:rsid w:val="00CC4E80"/>
    <w:rsid w:val="00CD02EB"/>
    <w:rsid w:val="00CD085E"/>
    <w:rsid w:val="00CD2A42"/>
    <w:rsid w:val="00CD3030"/>
    <w:rsid w:val="00CD3BF9"/>
    <w:rsid w:val="00CD4BC8"/>
    <w:rsid w:val="00CD5CEA"/>
    <w:rsid w:val="00CD7B08"/>
    <w:rsid w:val="00CE191B"/>
    <w:rsid w:val="00CE7CEC"/>
    <w:rsid w:val="00CF0DE5"/>
    <w:rsid w:val="00CF1817"/>
    <w:rsid w:val="00CF1B87"/>
    <w:rsid w:val="00CF1DAF"/>
    <w:rsid w:val="00CF3248"/>
    <w:rsid w:val="00CF3BAD"/>
    <w:rsid w:val="00CF6DAA"/>
    <w:rsid w:val="00CF7B2E"/>
    <w:rsid w:val="00D00750"/>
    <w:rsid w:val="00D00F46"/>
    <w:rsid w:val="00D02685"/>
    <w:rsid w:val="00D029FD"/>
    <w:rsid w:val="00D0411B"/>
    <w:rsid w:val="00D0517D"/>
    <w:rsid w:val="00D05929"/>
    <w:rsid w:val="00D0611E"/>
    <w:rsid w:val="00D065C8"/>
    <w:rsid w:val="00D1082F"/>
    <w:rsid w:val="00D10E77"/>
    <w:rsid w:val="00D13401"/>
    <w:rsid w:val="00D160C9"/>
    <w:rsid w:val="00D1718C"/>
    <w:rsid w:val="00D17480"/>
    <w:rsid w:val="00D2039E"/>
    <w:rsid w:val="00D20477"/>
    <w:rsid w:val="00D21C2F"/>
    <w:rsid w:val="00D2209E"/>
    <w:rsid w:val="00D22DA8"/>
    <w:rsid w:val="00D2796E"/>
    <w:rsid w:val="00D3110E"/>
    <w:rsid w:val="00D320C8"/>
    <w:rsid w:val="00D3344C"/>
    <w:rsid w:val="00D36368"/>
    <w:rsid w:val="00D42718"/>
    <w:rsid w:val="00D435E8"/>
    <w:rsid w:val="00D43A16"/>
    <w:rsid w:val="00D452A5"/>
    <w:rsid w:val="00D45FC0"/>
    <w:rsid w:val="00D46B41"/>
    <w:rsid w:val="00D50541"/>
    <w:rsid w:val="00D514DB"/>
    <w:rsid w:val="00D5348F"/>
    <w:rsid w:val="00D53600"/>
    <w:rsid w:val="00D5709E"/>
    <w:rsid w:val="00D57D2B"/>
    <w:rsid w:val="00D600BE"/>
    <w:rsid w:val="00D647E7"/>
    <w:rsid w:val="00D64E59"/>
    <w:rsid w:val="00D6570D"/>
    <w:rsid w:val="00D6618A"/>
    <w:rsid w:val="00D66306"/>
    <w:rsid w:val="00D71B6E"/>
    <w:rsid w:val="00D71CF3"/>
    <w:rsid w:val="00D723CB"/>
    <w:rsid w:val="00D73BC7"/>
    <w:rsid w:val="00D7635A"/>
    <w:rsid w:val="00D769DF"/>
    <w:rsid w:val="00D77391"/>
    <w:rsid w:val="00D803FA"/>
    <w:rsid w:val="00D8139A"/>
    <w:rsid w:val="00D81A4E"/>
    <w:rsid w:val="00D821C1"/>
    <w:rsid w:val="00D82CC0"/>
    <w:rsid w:val="00D850AF"/>
    <w:rsid w:val="00D85DE4"/>
    <w:rsid w:val="00D86FF6"/>
    <w:rsid w:val="00D91886"/>
    <w:rsid w:val="00D929FE"/>
    <w:rsid w:val="00D92FE3"/>
    <w:rsid w:val="00D93B61"/>
    <w:rsid w:val="00D952C5"/>
    <w:rsid w:val="00D96789"/>
    <w:rsid w:val="00D97173"/>
    <w:rsid w:val="00D97232"/>
    <w:rsid w:val="00DA1DB9"/>
    <w:rsid w:val="00DA4154"/>
    <w:rsid w:val="00DA45D5"/>
    <w:rsid w:val="00DA5969"/>
    <w:rsid w:val="00DA76B7"/>
    <w:rsid w:val="00DB053E"/>
    <w:rsid w:val="00DB3101"/>
    <w:rsid w:val="00DB47E9"/>
    <w:rsid w:val="00DB7024"/>
    <w:rsid w:val="00DC20A9"/>
    <w:rsid w:val="00DC233D"/>
    <w:rsid w:val="00DC4200"/>
    <w:rsid w:val="00DC6202"/>
    <w:rsid w:val="00DC6A07"/>
    <w:rsid w:val="00DD1E62"/>
    <w:rsid w:val="00DD24B1"/>
    <w:rsid w:val="00DD2FF5"/>
    <w:rsid w:val="00DD375E"/>
    <w:rsid w:val="00DD3D05"/>
    <w:rsid w:val="00DD51BB"/>
    <w:rsid w:val="00DD5A80"/>
    <w:rsid w:val="00DD6F4A"/>
    <w:rsid w:val="00DE0385"/>
    <w:rsid w:val="00DE1C49"/>
    <w:rsid w:val="00DE550D"/>
    <w:rsid w:val="00DE57E6"/>
    <w:rsid w:val="00DE7B48"/>
    <w:rsid w:val="00DF02AF"/>
    <w:rsid w:val="00DF0E66"/>
    <w:rsid w:val="00DF2398"/>
    <w:rsid w:val="00DF31B1"/>
    <w:rsid w:val="00DF437C"/>
    <w:rsid w:val="00DF4EB8"/>
    <w:rsid w:val="00DF4F8A"/>
    <w:rsid w:val="00DF5206"/>
    <w:rsid w:val="00DF536E"/>
    <w:rsid w:val="00DF5443"/>
    <w:rsid w:val="00DF7C51"/>
    <w:rsid w:val="00E02091"/>
    <w:rsid w:val="00E03457"/>
    <w:rsid w:val="00E0625B"/>
    <w:rsid w:val="00E069A2"/>
    <w:rsid w:val="00E12716"/>
    <w:rsid w:val="00E13FD9"/>
    <w:rsid w:val="00E15A1E"/>
    <w:rsid w:val="00E20518"/>
    <w:rsid w:val="00E23931"/>
    <w:rsid w:val="00E24EFB"/>
    <w:rsid w:val="00E32662"/>
    <w:rsid w:val="00E3785E"/>
    <w:rsid w:val="00E43E64"/>
    <w:rsid w:val="00E44BDA"/>
    <w:rsid w:val="00E452CA"/>
    <w:rsid w:val="00E4548F"/>
    <w:rsid w:val="00E4712A"/>
    <w:rsid w:val="00E47F7E"/>
    <w:rsid w:val="00E50EC0"/>
    <w:rsid w:val="00E524EA"/>
    <w:rsid w:val="00E532C7"/>
    <w:rsid w:val="00E5549B"/>
    <w:rsid w:val="00E5721E"/>
    <w:rsid w:val="00E60568"/>
    <w:rsid w:val="00E61E45"/>
    <w:rsid w:val="00E62372"/>
    <w:rsid w:val="00E62678"/>
    <w:rsid w:val="00E62757"/>
    <w:rsid w:val="00E63D47"/>
    <w:rsid w:val="00E64E18"/>
    <w:rsid w:val="00E65EAB"/>
    <w:rsid w:val="00E708DE"/>
    <w:rsid w:val="00E71C90"/>
    <w:rsid w:val="00E71CF4"/>
    <w:rsid w:val="00E757F0"/>
    <w:rsid w:val="00E82C94"/>
    <w:rsid w:val="00E86850"/>
    <w:rsid w:val="00E9029F"/>
    <w:rsid w:val="00E904DD"/>
    <w:rsid w:val="00E919FA"/>
    <w:rsid w:val="00E932EE"/>
    <w:rsid w:val="00E9460A"/>
    <w:rsid w:val="00E952CB"/>
    <w:rsid w:val="00EA0D24"/>
    <w:rsid w:val="00EA1536"/>
    <w:rsid w:val="00EA57A3"/>
    <w:rsid w:val="00EA6769"/>
    <w:rsid w:val="00EB037C"/>
    <w:rsid w:val="00EB07AF"/>
    <w:rsid w:val="00EB0B49"/>
    <w:rsid w:val="00EB1C77"/>
    <w:rsid w:val="00EB293D"/>
    <w:rsid w:val="00EB3DE0"/>
    <w:rsid w:val="00EB4CDB"/>
    <w:rsid w:val="00EB6085"/>
    <w:rsid w:val="00EB6FF1"/>
    <w:rsid w:val="00EB7372"/>
    <w:rsid w:val="00EB7D96"/>
    <w:rsid w:val="00EC1B82"/>
    <w:rsid w:val="00EC209B"/>
    <w:rsid w:val="00EC5E6A"/>
    <w:rsid w:val="00EC6915"/>
    <w:rsid w:val="00EC6C15"/>
    <w:rsid w:val="00EC7758"/>
    <w:rsid w:val="00ED3152"/>
    <w:rsid w:val="00ED3A54"/>
    <w:rsid w:val="00ED3E7E"/>
    <w:rsid w:val="00EE025D"/>
    <w:rsid w:val="00EE02BB"/>
    <w:rsid w:val="00EE0782"/>
    <w:rsid w:val="00EE109D"/>
    <w:rsid w:val="00EE276D"/>
    <w:rsid w:val="00EE32E7"/>
    <w:rsid w:val="00EE6384"/>
    <w:rsid w:val="00EF1E7E"/>
    <w:rsid w:val="00EF1F5F"/>
    <w:rsid w:val="00EF414D"/>
    <w:rsid w:val="00EF4403"/>
    <w:rsid w:val="00EF7A48"/>
    <w:rsid w:val="00F00724"/>
    <w:rsid w:val="00F04103"/>
    <w:rsid w:val="00F061F9"/>
    <w:rsid w:val="00F06AF9"/>
    <w:rsid w:val="00F06EBB"/>
    <w:rsid w:val="00F10914"/>
    <w:rsid w:val="00F10EE1"/>
    <w:rsid w:val="00F11530"/>
    <w:rsid w:val="00F122DA"/>
    <w:rsid w:val="00F12511"/>
    <w:rsid w:val="00F135DF"/>
    <w:rsid w:val="00F13936"/>
    <w:rsid w:val="00F14473"/>
    <w:rsid w:val="00F1554D"/>
    <w:rsid w:val="00F157F1"/>
    <w:rsid w:val="00F16A72"/>
    <w:rsid w:val="00F20ADC"/>
    <w:rsid w:val="00F231F5"/>
    <w:rsid w:val="00F24B9A"/>
    <w:rsid w:val="00F24E76"/>
    <w:rsid w:val="00F25A34"/>
    <w:rsid w:val="00F31D2F"/>
    <w:rsid w:val="00F34566"/>
    <w:rsid w:val="00F37121"/>
    <w:rsid w:val="00F37DB9"/>
    <w:rsid w:val="00F44541"/>
    <w:rsid w:val="00F452BF"/>
    <w:rsid w:val="00F45D54"/>
    <w:rsid w:val="00F4754C"/>
    <w:rsid w:val="00F51B92"/>
    <w:rsid w:val="00F51DE9"/>
    <w:rsid w:val="00F51F5C"/>
    <w:rsid w:val="00F52A23"/>
    <w:rsid w:val="00F53CDB"/>
    <w:rsid w:val="00F553C0"/>
    <w:rsid w:val="00F569A1"/>
    <w:rsid w:val="00F56EDC"/>
    <w:rsid w:val="00F57937"/>
    <w:rsid w:val="00F57C9C"/>
    <w:rsid w:val="00F57F19"/>
    <w:rsid w:val="00F6076A"/>
    <w:rsid w:val="00F6085C"/>
    <w:rsid w:val="00F6319A"/>
    <w:rsid w:val="00F63CE3"/>
    <w:rsid w:val="00F64443"/>
    <w:rsid w:val="00F648B2"/>
    <w:rsid w:val="00F65091"/>
    <w:rsid w:val="00F670C8"/>
    <w:rsid w:val="00F67361"/>
    <w:rsid w:val="00F7011B"/>
    <w:rsid w:val="00F716F2"/>
    <w:rsid w:val="00F71B4E"/>
    <w:rsid w:val="00F731FA"/>
    <w:rsid w:val="00F7387B"/>
    <w:rsid w:val="00F7536E"/>
    <w:rsid w:val="00F7564C"/>
    <w:rsid w:val="00F80A33"/>
    <w:rsid w:val="00F81154"/>
    <w:rsid w:val="00F82B48"/>
    <w:rsid w:val="00F8343B"/>
    <w:rsid w:val="00F8524C"/>
    <w:rsid w:val="00F85838"/>
    <w:rsid w:val="00F8665A"/>
    <w:rsid w:val="00F875AE"/>
    <w:rsid w:val="00F90262"/>
    <w:rsid w:val="00F90A19"/>
    <w:rsid w:val="00F92159"/>
    <w:rsid w:val="00F94400"/>
    <w:rsid w:val="00F946B9"/>
    <w:rsid w:val="00F94AFB"/>
    <w:rsid w:val="00FA4BB6"/>
    <w:rsid w:val="00FA6A12"/>
    <w:rsid w:val="00FA6A3F"/>
    <w:rsid w:val="00FA6E0C"/>
    <w:rsid w:val="00FA7ABA"/>
    <w:rsid w:val="00FB06DA"/>
    <w:rsid w:val="00FB08E8"/>
    <w:rsid w:val="00FC0F02"/>
    <w:rsid w:val="00FC1CA3"/>
    <w:rsid w:val="00FC25FB"/>
    <w:rsid w:val="00FC2C6A"/>
    <w:rsid w:val="00FC3F44"/>
    <w:rsid w:val="00FC6C50"/>
    <w:rsid w:val="00FC7C4B"/>
    <w:rsid w:val="00FD0DE3"/>
    <w:rsid w:val="00FD12B2"/>
    <w:rsid w:val="00FD2103"/>
    <w:rsid w:val="00FD272C"/>
    <w:rsid w:val="00FD59BF"/>
    <w:rsid w:val="00FD6C2B"/>
    <w:rsid w:val="00FD6ED5"/>
    <w:rsid w:val="00FD79D3"/>
    <w:rsid w:val="00FE0084"/>
    <w:rsid w:val="00FE05F0"/>
    <w:rsid w:val="00FE36E8"/>
    <w:rsid w:val="00FE5281"/>
    <w:rsid w:val="00FE666D"/>
    <w:rsid w:val="00FE73BF"/>
    <w:rsid w:val="00FF09B0"/>
    <w:rsid w:val="00FF12A4"/>
    <w:rsid w:val="00FF14E5"/>
    <w:rsid w:val="00FF3129"/>
    <w:rsid w:val="00FF614A"/>
    <w:rsid w:val="00FF6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14:docId w14:val="01A3D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tabs>
        <w:tab w:val="clear" w:pos="1418"/>
        <w:tab w:val="num" w:pos="851"/>
      </w:tabs>
      <w:ind w:left="851"/>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EA1536"/>
    <w:pPr>
      <w:tabs>
        <w:tab w:val="left" w:pos="851"/>
        <w:tab w:val="left" w:leader="dot" w:pos="8108"/>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EA1536"/>
    <w:pPr>
      <w:tabs>
        <w:tab w:val="left" w:pos="851"/>
        <w:tab w:val="left" w:leader="dot" w:pos="8108"/>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7480"/>
    <w:pPr>
      <w:keepNext/>
    </w:pPr>
  </w:style>
  <w:style w:type="paragraph" w:customStyle="1" w:styleId="HeadingLevel2">
    <w:name w:val="Heading Level 2"/>
    <w:basedOn w:val="Subsection"/>
    <w:link w:val="HeadingLevel2Char"/>
    <w:qFormat/>
    <w:rsid w:val="00D17480"/>
    <w:pPr>
      <w:keepNext/>
      <w:tabs>
        <w:tab w:val="clear" w:pos="851"/>
        <w:tab w:val="num" w:pos="1418"/>
      </w:tabs>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7480"/>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D17480"/>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EA1536"/>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79673DD-B42C-447B-83BB-C665E4FBE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CC6BC2A7E60914F8F07590107636792" ma:contentTypeVersion="" ma:contentTypeDescription="PDMS Document Site Content Type" ma:contentTypeScope="" ma:versionID="8a864ca16da904bd765c819b46c42e46">
  <xsd:schema xmlns:xsd="http://www.w3.org/2001/XMLSchema" xmlns:xs="http://www.w3.org/2001/XMLSchema" xmlns:p="http://schemas.microsoft.com/office/2006/metadata/properties" xmlns:ns2="479673DD-B42C-447B-83BB-C665E4FBE352" targetNamespace="http://schemas.microsoft.com/office/2006/metadata/properties" ma:root="true" ma:fieldsID="6f26cbcae32677022c0710fab61f51a8" ns2:_="">
    <xsd:import namespace="479673DD-B42C-447B-83BB-C665E4FBE3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73DD-B42C-447B-83BB-C665E4FBE3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8841D-7295-4469-BBB8-2BF80F7CC586}">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479673DD-B42C-447B-83BB-C665E4FBE352"/>
    <ds:schemaRef ds:uri="http://www.w3.org/XML/1998/namespace"/>
    <ds:schemaRef ds:uri="http://purl.org/dc/elements/1.1/"/>
  </ds:schemaRefs>
</ds:datastoreItem>
</file>

<file path=customXml/itemProps2.xml><?xml version="1.0" encoding="utf-8"?>
<ds:datastoreItem xmlns:ds="http://schemas.openxmlformats.org/officeDocument/2006/customXml" ds:itemID="{D815655E-7CF1-4F83-B217-14BD1341C6F7}">
  <ds:schemaRefs>
    <ds:schemaRef ds:uri="http://schemas.microsoft.com/sharepoint/v3/contenttype/forms"/>
  </ds:schemaRefs>
</ds:datastoreItem>
</file>

<file path=customXml/itemProps3.xml><?xml version="1.0" encoding="utf-8"?>
<ds:datastoreItem xmlns:ds="http://schemas.openxmlformats.org/officeDocument/2006/customXml" ds:itemID="{3DF1AFAB-0554-4BA0-A207-971444565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73DD-B42C-447B-83BB-C665E4FBE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11C0B-66D2-4B50-8438-39BA752D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2433</Words>
  <Characters>13635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2020-09-28T01:17:00Z</dcterms:created>
  <dcterms:modified xsi:type="dcterms:W3CDTF">2020-09-28T01:49:00Z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0x010100266966F133664895A6EE3632470D45F5007CC6BC2A7E60914F8F07590107636792</vt:lpwstr>
  </property>
</Properties>
</file>