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4B04" w14:textId="67409A9F" w:rsidR="00715914" w:rsidRPr="00C45733" w:rsidRDefault="00302C4E" w:rsidP="009460DC">
      <w:pPr>
        <w:spacing w:after="600"/>
        <w:rPr>
          <w:sz w:val="28"/>
        </w:rPr>
      </w:pPr>
      <w:r w:rsidRPr="00C45733">
        <w:rPr>
          <w:noProof/>
        </w:rPr>
        <w:drawing>
          <wp:inline distT="0" distB="0" distL="0" distR="0" wp14:anchorId="4542626B" wp14:editId="3D93B983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FB477" w14:textId="63DC4F9C" w:rsidR="00243EC0" w:rsidRPr="00C45733" w:rsidRDefault="00447DB4" w:rsidP="003B28C3">
      <w:pPr>
        <w:pStyle w:val="LI-Title"/>
        <w:pBdr>
          <w:bottom w:val="single" w:sz="4" w:space="1" w:color="auto"/>
        </w:pBdr>
      </w:pPr>
      <w:r w:rsidRPr="00C45733">
        <w:t>A</w:t>
      </w:r>
      <w:r w:rsidR="00327DDF" w:rsidRPr="00C45733">
        <w:t xml:space="preserve">SIC </w:t>
      </w:r>
      <w:r w:rsidR="006711ED" w:rsidRPr="00C45733">
        <w:t xml:space="preserve">Credit </w:t>
      </w:r>
      <w:r w:rsidR="004E302C" w:rsidRPr="00C45733">
        <w:t>(</w:t>
      </w:r>
      <w:r w:rsidR="006711ED" w:rsidRPr="00C45733">
        <w:t>Noti</w:t>
      </w:r>
      <w:r w:rsidR="007D71B5" w:rsidRPr="00C45733">
        <w:t>ce R</w:t>
      </w:r>
      <w:r w:rsidR="006711ED" w:rsidRPr="00C45733">
        <w:t xml:space="preserve">equirements for </w:t>
      </w:r>
      <w:r w:rsidR="007D71B5" w:rsidRPr="00C45733">
        <w:t>U</w:t>
      </w:r>
      <w:r w:rsidR="006711ED" w:rsidRPr="00C45733">
        <w:t xml:space="preserve">nlicensed </w:t>
      </w:r>
      <w:r w:rsidR="007D71B5" w:rsidRPr="00C45733">
        <w:t>C</w:t>
      </w:r>
      <w:r w:rsidR="004E302C" w:rsidRPr="00C45733">
        <w:t xml:space="preserve">arried </w:t>
      </w:r>
      <w:r w:rsidR="007D71B5" w:rsidRPr="00C45733">
        <w:t>O</w:t>
      </w:r>
      <w:r w:rsidR="004E302C" w:rsidRPr="00C45733">
        <w:t xml:space="preserve">ver </w:t>
      </w:r>
      <w:r w:rsidR="007D71B5" w:rsidRPr="00C45733">
        <w:t>I</w:t>
      </w:r>
      <w:r w:rsidR="004E302C" w:rsidRPr="00C45733">
        <w:t xml:space="preserve">nstrument </w:t>
      </w:r>
      <w:r w:rsidR="007D71B5" w:rsidRPr="00C45733">
        <w:t>L</w:t>
      </w:r>
      <w:r w:rsidR="004E302C" w:rsidRPr="00C45733">
        <w:t>enders</w:t>
      </w:r>
      <w:r w:rsidR="00C11452" w:rsidRPr="00C45733">
        <w:t xml:space="preserve">) Instrument </w:t>
      </w:r>
      <w:r w:rsidR="004E302C" w:rsidRPr="00C45733">
        <w:t>2020</w:t>
      </w:r>
      <w:r w:rsidR="00CE6D42" w:rsidRPr="00C45733">
        <w:t>/</w:t>
      </w:r>
      <w:r w:rsidR="00C848A4" w:rsidRPr="00C45733">
        <w:t>834</w:t>
      </w:r>
    </w:p>
    <w:p w14:paraId="40BB152B" w14:textId="1AC99326" w:rsidR="00F171A1" w:rsidRPr="00C45733" w:rsidRDefault="00F171A1" w:rsidP="00005446">
      <w:pPr>
        <w:pStyle w:val="LI-Fronttext"/>
        <w:rPr>
          <w:sz w:val="24"/>
          <w:szCs w:val="24"/>
        </w:rPr>
      </w:pPr>
      <w:r w:rsidRPr="00C45733">
        <w:rPr>
          <w:sz w:val="24"/>
          <w:szCs w:val="24"/>
        </w:rPr>
        <w:t xml:space="preserve">I, </w:t>
      </w:r>
      <w:r w:rsidR="00C848A4" w:rsidRPr="00C45733">
        <w:rPr>
          <w:sz w:val="24"/>
          <w:szCs w:val="24"/>
        </w:rPr>
        <w:t>Grant Moodie</w:t>
      </w:r>
      <w:r w:rsidR="00C0544A" w:rsidRPr="00C45733">
        <w:rPr>
          <w:sz w:val="24"/>
          <w:szCs w:val="24"/>
        </w:rPr>
        <w:t>, delegate of the Australian Securities and Investments Commission</w:t>
      </w:r>
      <w:r w:rsidRPr="00C45733">
        <w:rPr>
          <w:sz w:val="24"/>
          <w:szCs w:val="24"/>
        </w:rPr>
        <w:t xml:space="preserve">, make the following </w:t>
      </w:r>
      <w:r w:rsidR="008C0F29" w:rsidRPr="00C45733">
        <w:rPr>
          <w:sz w:val="24"/>
          <w:szCs w:val="24"/>
        </w:rPr>
        <w:t>legislative instrument</w:t>
      </w:r>
      <w:r w:rsidRPr="00C45733">
        <w:rPr>
          <w:sz w:val="24"/>
          <w:szCs w:val="24"/>
        </w:rPr>
        <w:t>.</w:t>
      </w:r>
    </w:p>
    <w:p w14:paraId="6427E797" w14:textId="77777777" w:rsidR="003A2A48" w:rsidRPr="00C45733" w:rsidRDefault="003A2A48" w:rsidP="00005446">
      <w:pPr>
        <w:pStyle w:val="LI-Fronttext"/>
      </w:pPr>
    </w:p>
    <w:p w14:paraId="69EC64F1" w14:textId="73EE8635" w:rsidR="006554FF" w:rsidRDefault="00F171A1" w:rsidP="00005446">
      <w:pPr>
        <w:pStyle w:val="LI-Fronttext"/>
        <w:rPr>
          <w:sz w:val="24"/>
          <w:szCs w:val="24"/>
        </w:rPr>
      </w:pPr>
      <w:r w:rsidRPr="00C45733">
        <w:rPr>
          <w:sz w:val="24"/>
          <w:szCs w:val="24"/>
        </w:rPr>
        <w:t>Date</w:t>
      </w:r>
      <w:r w:rsidRPr="00C45733">
        <w:rPr>
          <w:sz w:val="24"/>
          <w:szCs w:val="24"/>
        </w:rPr>
        <w:tab/>
      </w:r>
      <w:r w:rsidR="005B1878" w:rsidRPr="00C45733">
        <w:rPr>
          <w:sz w:val="24"/>
          <w:szCs w:val="24"/>
        </w:rPr>
        <w:t>28</w:t>
      </w:r>
      <w:r w:rsidR="007D71B5" w:rsidRPr="00C45733">
        <w:rPr>
          <w:sz w:val="24"/>
          <w:szCs w:val="24"/>
        </w:rPr>
        <w:t xml:space="preserve"> September</w:t>
      </w:r>
      <w:bookmarkStart w:id="0" w:name="_GoBack"/>
      <w:bookmarkEnd w:id="0"/>
      <w:r w:rsidR="007D71B5">
        <w:rPr>
          <w:sz w:val="24"/>
          <w:szCs w:val="24"/>
        </w:rPr>
        <w:t xml:space="preserve"> </w:t>
      </w:r>
      <w:r w:rsidRPr="00BB5C17">
        <w:rPr>
          <w:sz w:val="24"/>
          <w:szCs w:val="24"/>
        </w:rPr>
        <w:tab/>
      </w:r>
      <w:bookmarkStart w:id="1" w:name="BKCheck15B_1"/>
      <w:bookmarkEnd w:id="1"/>
      <w:r w:rsidR="00CE6D42">
        <w:rPr>
          <w:sz w:val="24"/>
          <w:szCs w:val="24"/>
        </w:rPr>
        <w:t>20</w:t>
      </w:r>
      <w:r w:rsidR="004E302C">
        <w:rPr>
          <w:sz w:val="24"/>
          <w:szCs w:val="24"/>
        </w:rPr>
        <w:t>20</w:t>
      </w:r>
    </w:p>
    <w:p w14:paraId="48AF8DFF" w14:textId="11E73F4A" w:rsidR="00C848A4" w:rsidRDefault="00C848A4" w:rsidP="00C848A4">
      <w:pPr>
        <w:rPr>
          <w:lang w:eastAsia="en-AU"/>
        </w:rPr>
      </w:pPr>
    </w:p>
    <w:p w14:paraId="0405BE34" w14:textId="136B06B1" w:rsidR="00C848A4" w:rsidRDefault="00C848A4" w:rsidP="00C848A4">
      <w:pPr>
        <w:rPr>
          <w:lang w:eastAsia="en-AU"/>
        </w:rPr>
      </w:pPr>
    </w:p>
    <w:p w14:paraId="0BEC8022" w14:textId="0AFC44F0" w:rsidR="005B1878" w:rsidRDefault="005B1878" w:rsidP="00C848A4">
      <w:pPr>
        <w:rPr>
          <w:lang w:eastAsia="en-AU"/>
        </w:rPr>
      </w:pPr>
    </w:p>
    <w:p w14:paraId="0AED6197" w14:textId="4FC58C63" w:rsidR="005B1878" w:rsidRDefault="005B1878" w:rsidP="00C848A4">
      <w:pPr>
        <w:rPr>
          <w:lang w:eastAsia="en-AU"/>
        </w:rPr>
      </w:pPr>
    </w:p>
    <w:p w14:paraId="68A78416" w14:textId="7D831CD3" w:rsidR="005B1878" w:rsidRDefault="005B1878" w:rsidP="00C848A4">
      <w:pPr>
        <w:rPr>
          <w:lang w:eastAsia="en-AU"/>
        </w:rPr>
      </w:pPr>
    </w:p>
    <w:p w14:paraId="29F5CCE1" w14:textId="77777777" w:rsidR="005B1878" w:rsidRDefault="005B1878" w:rsidP="00C848A4">
      <w:pPr>
        <w:rPr>
          <w:lang w:eastAsia="en-AU"/>
        </w:rPr>
      </w:pPr>
    </w:p>
    <w:p w14:paraId="1FF9260D" w14:textId="6F1A68B4" w:rsidR="00F171A1" w:rsidRPr="00BB5C17" w:rsidRDefault="00C848A4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3435895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04E235BC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534151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428AF350" w14:textId="5AE6090C" w:rsidR="005B1878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52176047" w:history="1">
        <w:r w:rsidR="005B1878" w:rsidRPr="00731DFB">
          <w:rPr>
            <w:rStyle w:val="Hyperlink"/>
            <w:noProof/>
          </w:rPr>
          <w:t>Part 1—Preliminary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_Toc52176047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3</w:t>
        </w:r>
        <w:r w:rsidR="005B1878">
          <w:rPr>
            <w:noProof/>
            <w:webHidden/>
          </w:rPr>
          <w:fldChar w:fldCharType="end"/>
        </w:r>
      </w:hyperlink>
    </w:p>
    <w:p w14:paraId="67A52AB6" w14:textId="68B9F102" w:rsidR="005B1878" w:rsidRDefault="00C4573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176048" w:history="1">
        <w:r w:rsidR="005B1878" w:rsidRPr="00731DFB">
          <w:rPr>
            <w:rStyle w:val="Hyperlink"/>
            <w:noProof/>
          </w:rPr>
          <w:t>1</w:t>
        </w:r>
        <w:r w:rsidR="005B187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B1878" w:rsidRPr="00731DFB">
          <w:rPr>
            <w:rStyle w:val="Hyperlink"/>
            <w:noProof/>
          </w:rPr>
          <w:t>Name of legislative instrument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_Toc52176048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3</w:t>
        </w:r>
        <w:r w:rsidR="005B1878">
          <w:rPr>
            <w:noProof/>
            <w:webHidden/>
          </w:rPr>
          <w:fldChar w:fldCharType="end"/>
        </w:r>
      </w:hyperlink>
    </w:p>
    <w:p w14:paraId="4664827A" w14:textId="38AE5C3C" w:rsidR="005B1878" w:rsidRDefault="00C4573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176049" w:history="1">
        <w:r w:rsidR="005B1878" w:rsidRPr="00731DFB">
          <w:rPr>
            <w:rStyle w:val="Hyperlink"/>
            <w:noProof/>
          </w:rPr>
          <w:t>2</w:t>
        </w:r>
        <w:r w:rsidR="005B187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B1878" w:rsidRPr="00731DFB">
          <w:rPr>
            <w:rStyle w:val="Hyperlink"/>
            <w:noProof/>
          </w:rPr>
          <w:t>Commencement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_Toc52176049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3</w:t>
        </w:r>
        <w:r w:rsidR="005B1878">
          <w:rPr>
            <w:noProof/>
            <w:webHidden/>
          </w:rPr>
          <w:fldChar w:fldCharType="end"/>
        </w:r>
      </w:hyperlink>
    </w:p>
    <w:p w14:paraId="18EE4D8D" w14:textId="13516807" w:rsidR="005B1878" w:rsidRDefault="00C4573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176050" w:history="1">
        <w:r w:rsidR="005B1878" w:rsidRPr="00731DFB">
          <w:rPr>
            <w:rStyle w:val="Hyperlink"/>
            <w:noProof/>
          </w:rPr>
          <w:t>3</w:t>
        </w:r>
        <w:r w:rsidR="005B187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B1878" w:rsidRPr="00731DFB">
          <w:rPr>
            <w:rStyle w:val="Hyperlink"/>
            <w:noProof/>
          </w:rPr>
          <w:t>Authority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_Toc52176050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3</w:t>
        </w:r>
        <w:r w:rsidR="005B1878">
          <w:rPr>
            <w:noProof/>
            <w:webHidden/>
          </w:rPr>
          <w:fldChar w:fldCharType="end"/>
        </w:r>
      </w:hyperlink>
    </w:p>
    <w:p w14:paraId="0921DBCA" w14:textId="55C75A49" w:rsidR="005B1878" w:rsidRDefault="00C4573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176051" w:history="1">
        <w:r w:rsidR="005B1878" w:rsidRPr="00731DFB">
          <w:rPr>
            <w:rStyle w:val="Hyperlink"/>
            <w:noProof/>
          </w:rPr>
          <w:t>4</w:t>
        </w:r>
        <w:r w:rsidR="005B187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B1878" w:rsidRPr="00731DFB">
          <w:rPr>
            <w:rStyle w:val="Hyperlink"/>
            <w:noProof/>
          </w:rPr>
          <w:t>Definitions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_Toc52176051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3</w:t>
        </w:r>
        <w:r w:rsidR="005B1878">
          <w:rPr>
            <w:noProof/>
            <w:webHidden/>
          </w:rPr>
          <w:fldChar w:fldCharType="end"/>
        </w:r>
      </w:hyperlink>
    </w:p>
    <w:p w14:paraId="72F98562" w14:textId="29A5AEFC" w:rsidR="005B1878" w:rsidRDefault="00C4573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176052" w:history="1">
        <w:r w:rsidR="005B1878" w:rsidRPr="00731DFB">
          <w:rPr>
            <w:rStyle w:val="Hyperlink"/>
            <w:noProof/>
          </w:rPr>
          <w:t>Part 2—Declaration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_Toc52176052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4</w:t>
        </w:r>
        <w:r w:rsidR="005B1878">
          <w:rPr>
            <w:noProof/>
            <w:webHidden/>
          </w:rPr>
          <w:fldChar w:fldCharType="end"/>
        </w:r>
      </w:hyperlink>
    </w:p>
    <w:p w14:paraId="697EF8DC" w14:textId="3C3DFBD5" w:rsidR="005B1878" w:rsidRDefault="00C4573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2176053" w:history="1">
        <w:r w:rsidR="005B1878" w:rsidRPr="00731DFB">
          <w:rPr>
            <w:rStyle w:val="Hyperlink"/>
            <w:noProof/>
          </w:rPr>
          <w:t>5</w:t>
        </w:r>
        <w:r w:rsidR="005B187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B1878" w:rsidRPr="00731DFB">
          <w:rPr>
            <w:rStyle w:val="Hyperlink"/>
            <w:noProof/>
          </w:rPr>
          <w:t>Notice requirement</w:t>
        </w:r>
        <w:r w:rsidR="005B1878">
          <w:rPr>
            <w:noProof/>
            <w:webHidden/>
          </w:rPr>
          <w:tab/>
        </w:r>
        <w:r w:rsidR="005B1878">
          <w:rPr>
            <w:noProof/>
            <w:webHidden/>
          </w:rPr>
          <w:fldChar w:fldCharType="begin"/>
        </w:r>
        <w:r w:rsidR="005B1878">
          <w:rPr>
            <w:noProof/>
            <w:webHidden/>
          </w:rPr>
          <w:instrText xml:space="preserve"> PAGEREF _Toc52176053 \h </w:instrText>
        </w:r>
        <w:r w:rsidR="005B1878">
          <w:rPr>
            <w:noProof/>
            <w:webHidden/>
          </w:rPr>
        </w:r>
        <w:r w:rsidR="005B1878">
          <w:rPr>
            <w:noProof/>
            <w:webHidden/>
          </w:rPr>
          <w:fldChar w:fldCharType="separate"/>
        </w:r>
        <w:r w:rsidR="005B1878">
          <w:rPr>
            <w:noProof/>
            <w:webHidden/>
          </w:rPr>
          <w:t>4</w:t>
        </w:r>
        <w:r w:rsidR="005B1878">
          <w:rPr>
            <w:noProof/>
            <w:webHidden/>
          </w:rPr>
          <w:fldChar w:fldCharType="end"/>
        </w:r>
      </w:hyperlink>
    </w:p>
    <w:p w14:paraId="291F9789" w14:textId="3BE45B2F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C052ADA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2D49CB62" w14:textId="77777777" w:rsidR="00FA31DE" w:rsidRPr="00F61B09" w:rsidRDefault="00FA31DE" w:rsidP="006554FF">
      <w:pPr>
        <w:pStyle w:val="LI-Heading1"/>
      </w:pPr>
      <w:bookmarkStart w:id="3" w:name="BK_S3P1L1C1"/>
      <w:bookmarkStart w:id="4" w:name="_Toc52176047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030C2E72" w14:textId="77777777" w:rsidR="00FA31DE" w:rsidRDefault="00FA31DE" w:rsidP="00C11452">
      <w:pPr>
        <w:pStyle w:val="LI-Heading2"/>
        <w:rPr>
          <w:szCs w:val="24"/>
        </w:rPr>
      </w:pPr>
      <w:bookmarkStart w:id="5" w:name="_Toc5217604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055E759A" w14:textId="14CF1398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DA4561">
        <w:rPr>
          <w:i/>
          <w:szCs w:val="24"/>
        </w:rPr>
        <w:t>A</w:t>
      </w:r>
      <w:r w:rsidR="00327DDF" w:rsidRPr="00DA4561">
        <w:rPr>
          <w:i/>
          <w:szCs w:val="24"/>
        </w:rPr>
        <w:t xml:space="preserve">SIC </w:t>
      </w:r>
      <w:r w:rsidR="00DA4561" w:rsidRPr="00DA4561">
        <w:rPr>
          <w:i/>
          <w:szCs w:val="24"/>
        </w:rPr>
        <w:t>C</w:t>
      </w:r>
      <w:r w:rsidR="00DA4561">
        <w:rPr>
          <w:i/>
          <w:szCs w:val="24"/>
        </w:rPr>
        <w:t xml:space="preserve">redit </w:t>
      </w:r>
      <w:r w:rsidR="008F1EE6">
        <w:rPr>
          <w:i/>
          <w:szCs w:val="24"/>
        </w:rPr>
        <w:t>(</w:t>
      </w:r>
      <w:r w:rsidR="00DA4561" w:rsidRPr="00C848A4">
        <w:rPr>
          <w:i/>
          <w:szCs w:val="24"/>
        </w:rPr>
        <w:t>Notic</w:t>
      </w:r>
      <w:r w:rsidR="007D71B5" w:rsidRPr="00C848A4">
        <w:rPr>
          <w:i/>
          <w:szCs w:val="24"/>
        </w:rPr>
        <w:t>e R</w:t>
      </w:r>
      <w:r w:rsidR="00DA4561" w:rsidRPr="00C848A4">
        <w:rPr>
          <w:i/>
          <w:szCs w:val="24"/>
        </w:rPr>
        <w:t xml:space="preserve">equirements for </w:t>
      </w:r>
      <w:r w:rsidR="007D71B5" w:rsidRPr="00C848A4">
        <w:rPr>
          <w:i/>
          <w:szCs w:val="24"/>
        </w:rPr>
        <w:t>U</w:t>
      </w:r>
      <w:r w:rsidR="00DA4561" w:rsidRPr="00C848A4">
        <w:rPr>
          <w:i/>
          <w:szCs w:val="24"/>
        </w:rPr>
        <w:t xml:space="preserve">nlicensed </w:t>
      </w:r>
      <w:r w:rsidR="007D71B5" w:rsidRPr="00C848A4">
        <w:rPr>
          <w:i/>
          <w:szCs w:val="24"/>
        </w:rPr>
        <w:t>C</w:t>
      </w:r>
      <w:r w:rsidR="008F1EE6" w:rsidRPr="00C848A4">
        <w:rPr>
          <w:i/>
          <w:szCs w:val="24"/>
        </w:rPr>
        <w:t xml:space="preserve">arried </w:t>
      </w:r>
      <w:r w:rsidR="007D71B5" w:rsidRPr="00C848A4">
        <w:rPr>
          <w:i/>
          <w:szCs w:val="24"/>
        </w:rPr>
        <w:t>O</w:t>
      </w:r>
      <w:r w:rsidR="008F1EE6" w:rsidRPr="00C848A4">
        <w:rPr>
          <w:i/>
          <w:szCs w:val="24"/>
        </w:rPr>
        <w:t xml:space="preserve">ver </w:t>
      </w:r>
      <w:r w:rsidR="007D71B5" w:rsidRPr="00C848A4">
        <w:rPr>
          <w:i/>
          <w:szCs w:val="24"/>
        </w:rPr>
        <w:t>I</w:t>
      </w:r>
      <w:r w:rsidR="008F1EE6" w:rsidRPr="00C848A4">
        <w:rPr>
          <w:i/>
          <w:szCs w:val="24"/>
        </w:rPr>
        <w:t xml:space="preserve">nstrument </w:t>
      </w:r>
      <w:r w:rsidR="007D71B5" w:rsidRPr="00C848A4">
        <w:rPr>
          <w:i/>
          <w:szCs w:val="24"/>
        </w:rPr>
        <w:t>L</w:t>
      </w:r>
      <w:r w:rsidR="008F1EE6" w:rsidRPr="00C848A4">
        <w:rPr>
          <w:i/>
          <w:szCs w:val="24"/>
        </w:rPr>
        <w:t>enders</w:t>
      </w:r>
      <w:r w:rsidR="00C11452" w:rsidRPr="00C848A4">
        <w:rPr>
          <w:i/>
          <w:szCs w:val="24"/>
        </w:rPr>
        <w:t>)</w:t>
      </w:r>
      <w:r w:rsidR="00C11452" w:rsidRPr="005D3D41">
        <w:rPr>
          <w:i/>
          <w:szCs w:val="24"/>
        </w:rPr>
        <w:t xml:space="preserve"> Instrument </w:t>
      </w:r>
      <w:r w:rsidR="008F1EE6">
        <w:rPr>
          <w:i/>
          <w:szCs w:val="24"/>
        </w:rPr>
        <w:t>2020</w:t>
      </w:r>
      <w:r w:rsidR="00FD13CC">
        <w:rPr>
          <w:i/>
          <w:szCs w:val="24"/>
        </w:rPr>
        <w:t>/</w:t>
      </w:r>
      <w:r w:rsidR="00C848A4">
        <w:rPr>
          <w:i/>
          <w:szCs w:val="24"/>
        </w:rPr>
        <w:t>834</w:t>
      </w:r>
      <w:r w:rsidR="00C848A4" w:rsidRPr="00C848A4">
        <w:rPr>
          <w:iCs/>
          <w:szCs w:val="24"/>
        </w:rPr>
        <w:t>.</w:t>
      </w:r>
    </w:p>
    <w:p w14:paraId="13D2528B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5217604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06B54E72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748F193B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0C7DC44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5217605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7E59E74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46E06">
        <w:rPr>
          <w:szCs w:val="24"/>
        </w:rPr>
        <w:t>item 41</w:t>
      </w:r>
      <w:r w:rsidR="008C0F29" w:rsidRPr="005D3D41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446E06">
        <w:rPr>
          <w:szCs w:val="24"/>
        </w:rPr>
        <w:t xml:space="preserve">Schedule 2 to the </w:t>
      </w:r>
      <w:r w:rsidR="00446E06">
        <w:rPr>
          <w:i/>
          <w:iCs/>
          <w:szCs w:val="24"/>
        </w:rPr>
        <w:t>National Consumer Credit Protection (Transitional and Consequential Provisions) Act 2009</w:t>
      </w:r>
      <w:r w:rsidRPr="008C0F29">
        <w:rPr>
          <w:szCs w:val="24"/>
        </w:rPr>
        <w:t>.</w:t>
      </w:r>
    </w:p>
    <w:p w14:paraId="5A099E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5217605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3E145D77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6DDC9B0C" w14:textId="36DF4C1C" w:rsidR="008A6735" w:rsidRPr="008A6735" w:rsidRDefault="005E2970" w:rsidP="008A6735">
      <w:pPr>
        <w:pStyle w:val="LI-BodyTextUnnumbered"/>
        <w:rPr>
          <w:bCs/>
          <w:iCs/>
        </w:rPr>
      </w:pPr>
      <w:r w:rsidRPr="00C848A4">
        <w:rPr>
          <w:b/>
          <w:i/>
        </w:rPr>
        <w:t xml:space="preserve">Transitional Credit </w:t>
      </w:r>
      <w:r w:rsidR="00702EFD" w:rsidRPr="00C848A4">
        <w:rPr>
          <w:b/>
          <w:i/>
        </w:rPr>
        <w:t>Act</w:t>
      </w:r>
      <w:r w:rsidR="00702EFD" w:rsidRPr="00C848A4">
        <w:t xml:space="preserve"> means </w:t>
      </w:r>
      <w:r w:rsidR="00702EFD">
        <w:t xml:space="preserve">the </w:t>
      </w:r>
      <w:r w:rsidR="00BD08E6">
        <w:rPr>
          <w:i/>
          <w:iCs/>
        </w:rPr>
        <w:t>National Consumer Credit Protection (Transitional and Consequential Provisions) Act 2009</w:t>
      </w:r>
      <w:r w:rsidR="00702EFD">
        <w:t>.</w:t>
      </w:r>
    </w:p>
    <w:p w14:paraId="4335054F" w14:textId="77777777" w:rsidR="008A6735" w:rsidRPr="008A6735" w:rsidRDefault="008A6735" w:rsidP="008A6735">
      <w:pPr>
        <w:pStyle w:val="LI-BodyTextUnnumbered"/>
        <w:rPr>
          <w:bCs/>
          <w:i/>
        </w:rPr>
        <w:sectPr w:rsidR="008A6735" w:rsidRPr="008A6735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4197B8B" w14:textId="77777777" w:rsidR="00A15512" w:rsidRPr="00F61B09" w:rsidRDefault="00A15512" w:rsidP="006554FF">
      <w:pPr>
        <w:pStyle w:val="LI-Heading1"/>
      </w:pPr>
      <w:bookmarkStart w:id="9" w:name="_Toc52176052"/>
      <w:r w:rsidRPr="006E5320">
        <w:lastRenderedPageBreak/>
        <w:t>Part </w:t>
      </w:r>
      <w:r w:rsidR="00446E06">
        <w:t>2</w:t>
      </w:r>
      <w:r w:rsidRPr="006554FF">
        <w:t>—</w:t>
      </w:r>
      <w:r>
        <w:t>Declaration</w:t>
      </w:r>
      <w:bookmarkEnd w:id="9"/>
    </w:p>
    <w:p w14:paraId="40A56727" w14:textId="54A3F023" w:rsidR="00A15512" w:rsidRPr="00C848A4" w:rsidRDefault="00446E06" w:rsidP="002B4A0D">
      <w:pPr>
        <w:pStyle w:val="LI-Heading2"/>
      </w:pPr>
      <w:bookmarkStart w:id="10" w:name="_Toc52176053"/>
      <w:r>
        <w:t>5</w:t>
      </w:r>
      <w:r w:rsidR="002B4A0D">
        <w:tab/>
      </w:r>
      <w:r w:rsidRPr="00C848A4">
        <w:t>Notice requirement</w:t>
      </w:r>
      <w:bookmarkEnd w:id="10"/>
      <w:r w:rsidRPr="00C848A4">
        <w:t xml:space="preserve"> </w:t>
      </w:r>
    </w:p>
    <w:p w14:paraId="6CC58312" w14:textId="68D9C547" w:rsidR="00A12F48" w:rsidRPr="005D3D41" w:rsidRDefault="009944E6" w:rsidP="002B4A0D">
      <w:pPr>
        <w:pStyle w:val="LI-BodyTextNumbered"/>
      </w:pPr>
      <w:r w:rsidRPr="00C848A4">
        <w:t>(1)</w:t>
      </w:r>
      <w:r w:rsidRPr="00C848A4">
        <w:tab/>
      </w:r>
      <w:r w:rsidR="00446E06" w:rsidRPr="00C848A4">
        <w:t xml:space="preserve">Part 3 of Schedule 2 to the </w:t>
      </w:r>
      <w:r w:rsidR="005E2970" w:rsidRPr="00C848A4">
        <w:t xml:space="preserve">Transitional Credit </w:t>
      </w:r>
      <w:r w:rsidR="00446E06" w:rsidRPr="00C848A4">
        <w:t xml:space="preserve">Act applies in relation to all persons as if that Part were modified or varied by, </w:t>
      </w:r>
      <w:r w:rsidR="00446E06" w:rsidRPr="00446E06">
        <w:t>after item 19, inserting:</w:t>
      </w:r>
    </w:p>
    <w:p w14:paraId="704248D7" w14:textId="430DEADF" w:rsidR="00446E06" w:rsidRPr="00446E06" w:rsidRDefault="00446E06" w:rsidP="00446E06">
      <w:pPr>
        <w:pStyle w:val="LI-BodyTextParaa"/>
      </w:pPr>
      <w:r w:rsidRPr="00446E06">
        <w:t>“</w:t>
      </w:r>
      <w:r w:rsidRPr="00446E06">
        <w:rPr>
          <w:b/>
          <w:bCs/>
        </w:rPr>
        <w:t xml:space="preserve">19A Obligation on certain persons to give notice to ASIC </w:t>
      </w:r>
    </w:p>
    <w:p w14:paraId="39F15153" w14:textId="49FEE197" w:rsidR="00860D8E" w:rsidRDefault="005E2970" w:rsidP="005E2970">
      <w:pPr>
        <w:pStyle w:val="LI-BodyTextParaa"/>
        <w:ind w:left="2268"/>
      </w:pPr>
      <w:r>
        <w:t>(1)</w:t>
      </w:r>
      <w:r>
        <w:tab/>
      </w:r>
      <w:r w:rsidR="00860D8E">
        <w:t>Subitem (2) applies to a person (</w:t>
      </w:r>
      <w:r w:rsidR="00860D8E">
        <w:rPr>
          <w:b/>
          <w:bCs/>
          <w:i/>
          <w:iCs/>
        </w:rPr>
        <w:t>lender</w:t>
      </w:r>
      <w:r w:rsidR="00860D8E">
        <w:t>) who is a credit provider or lessor in relation to a carried over instrument immediately before 1</w:t>
      </w:r>
      <w:r>
        <w:t> </w:t>
      </w:r>
      <w:r w:rsidR="00860D8E">
        <w:t>July 2010 if both of the following apply:</w:t>
      </w:r>
    </w:p>
    <w:p w14:paraId="79C9A24F" w14:textId="1E9D407D" w:rsidR="00860D8E" w:rsidRPr="00C848A4" w:rsidRDefault="005E2970" w:rsidP="005E2970">
      <w:pPr>
        <w:pStyle w:val="LI-BodyTextParaa"/>
        <w:ind w:left="2835"/>
      </w:pPr>
      <w:r>
        <w:t>(a)</w:t>
      </w:r>
      <w:r>
        <w:tab/>
      </w:r>
      <w:r w:rsidR="00DC1B36">
        <w:t>t</w:t>
      </w:r>
      <w:r w:rsidR="00860D8E">
        <w:t>he lender is a credit provider or lessor in relation to the carried over instrument at any time after 30 June 2010;</w:t>
      </w:r>
    </w:p>
    <w:p w14:paraId="4F10AE26" w14:textId="191EFD2E" w:rsidR="00205935" w:rsidRPr="00C848A4" w:rsidRDefault="005E2970" w:rsidP="005E2970">
      <w:pPr>
        <w:pStyle w:val="LI-BodyTextParaa"/>
        <w:ind w:left="2835"/>
      </w:pPr>
      <w:r w:rsidRPr="00C848A4">
        <w:t>(b)</w:t>
      </w:r>
      <w:r w:rsidRPr="00C848A4">
        <w:tab/>
      </w:r>
      <w:r w:rsidR="00DC1B36" w:rsidRPr="00C848A4">
        <w:t>t</w:t>
      </w:r>
      <w:r w:rsidR="00860D8E" w:rsidRPr="00C848A4">
        <w:t xml:space="preserve">he lender is </w:t>
      </w:r>
      <w:r w:rsidR="00205935" w:rsidRPr="00C848A4">
        <w:t>neither of the following:</w:t>
      </w:r>
    </w:p>
    <w:p w14:paraId="3F61EC4B" w14:textId="77777777" w:rsidR="00205935" w:rsidRPr="00C848A4" w:rsidRDefault="00205935" w:rsidP="00205935">
      <w:pPr>
        <w:pStyle w:val="LI-BodyTextParaa"/>
        <w:ind w:left="3402"/>
      </w:pPr>
      <w:r w:rsidRPr="00C848A4">
        <w:t>(i)</w:t>
      </w:r>
      <w:r w:rsidRPr="00C848A4">
        <w:tab/>
      </w:r>
      <w:r w:rsidR="005E2970" w:rsidRPr="00C848A4">
        <w:t>a licensee</w:t>
      </w:r>
      <w:r w:rsidRPr="00C848A4">
        <w:t>;</w:t>
      </w:r>
      <w:r w:rsidR="005E2970" w:rsidRPr="00C848A4">
        <w:t xml:space="preserve"> </w:t>
      </w:r>
    </w:p>
    <w:p w14:paraId="303BC966" w14:textId="77777777" w:rsidR="00205935" w:rsidRPr="00C848A4" w:rsidRDefault="00205935" w:rsidP="00205935">
      <w:pPr>
        <w:pStyle w:val="LI-BodyTextParaa"/>
        <w:ind w:left="3402"/>
      </w:pPr>
      <w:r w:rsidRPr="00C848A4">
        <w:t>(ii)</w:t>
      </w:r>
      <w:r w:rsidRPr="00C848A4">
        <w:tab/>
      </w:r>
      <w:r w:rsidR="005E2970" w:rsidRPr="00C848A4">
        <w:t>a person exempt from the requirement to hold a lic</w:t>
      </w:r>
      <w:r w:rsidRPr="00C848A4">
        <w:t>e</w:t>
      </w:r>
      <w:r w:rsidR="005E2970" w:rsidRPr="00C848A4">
        <w:t xml:space="preserve">nce </w:t>
      </w:r>
      <w:r w:rsidRPr="00C848A4">
        <w:t>under the National Credit Act.</w:t>
      </w:r>
    </w:p>
    <w:p w14:paraId="167F2433" w14:textId="78CB427E" w:rsidR="00CC5F2A" w:rsidRDefault="00205935" w:rsidP="00205935">
      <w:pPr>
        <w:pStyle w:val="LI-BodyTextParaa"/>
        <w:ind w:left="2268"/>
      </w:pPr>
      <w:r>
        <w:t>(2)</w:t>
      </w:r>
      <w:r>
        <w:tab/>
      </w:r>
      <w:r w:rsidR="00CC5F2A">
        <w:t>The lender must lodge with ASIC a notice in the approved</w:t>
      </w:r>
      <w:r w:rsidR="0074773D">
        <w:t> </w:t>
      </w:r>
      <w:r w:rsidR="00CC5F2A">
        <w:t>form containing the following information:</w:t>
      </w:r>
    </w:p>
    <w:p w14:paraId="269C7ED0" w14:textId="1649F78E" w:rsidR="00CC5F2A" w:rsidRDefault="00205935" w:rsidP="00205935">
      <w:pPr>
        <w:pStyle w:val="LI-BodyTextParaa"/>
        <w:ind w:left="2835"/>
      </w:pPr>
      <w:r>
        <w:t>(a)</w:t>
      </w:r>
      <w:r>
        <w:tab/>
        <w:t>t</w:t>
      </w:r>
      <w:r w:rsidR="00CC5F2A">
        <w:t>he lender’s name (including the lender’s principal business name if any);</w:t>
      </w:r>
    </w:p>
    <w:p w14:paraId="5CB9B393" w14:textId="1892C860" w:rsidR="00CC5F2A" w:rsidRDefault="00205935" w:rsidP="00205935">
      <w:pPr>
        <w:pStyle w:val="LI-BodyTextParaa"/>
        <w:ind w:left="2835"/>
      </w:pPr>
      <w:r>
        <w:t>(b)</w:t>
      </w:r>
      <w:r>
        <w:tab/>
        <w:t>t</w:t>
      </w:r>
      <w:r w:rsidR="00CC5F2A">
        <w:t>he name of:</w:t>
      </w:r>
    </w:p>
    <w:p w14:paraId="5B2AE937" w14:textId="687754E4" w:rsidR="00CC5F2A" w:rsidRDefault="00205935" w:rsidP="00205935">
      <w:pPr>
        <w:pStyle w:val="LI-BodyTextParaa"/>
        <w:ind w:left="3402"/>
      </w:pPr>
      <w:r>
        <w:t>(i)</w:t>
      </w:r>
      <w:r>
        <w:tab/>
        <w:t>i</w:t>
      </w:r>
      <w:r w:rsidR="00CC5F2A">
        <w:t>f the lender is a body corporate</w:t>
      </w:r>
      <w:r>
        <w:t>—</w:t>
      </w:r>
      <w:r w:rsidR="00CC5F2A">
        <w:t>each director or secretary of the body corporate; and</w:t>
      </w:r>
    </w:p>
    <w:p w14:paraId="1841C284" w14:textId="393F2134" w:rsidR="00CC5F2A" w:rsidRDefault="00CC5F2A" w:rsidP="00205935">
      <w:pPr>
        <w:pStyle w:val="LI-BodyTextParaa"/>
        <w:ind w:left="3402"/>
      </w:pPr>
      <w:r>
        <w:t xml:space="preserve"> </w:t>
      </w:r>
      <w:r w:rsidR="00205935">
        <w:t>(ii)</w:t>
      </w:r>
      <w:r w:rsidR="00205935">
        <w:tab/>
        <w:t>i</w:t>
      </w:r>
      <w:r>
        <w:t>f the lender is a partnership or the trustees of a trust</w:t>
      </w:r>
      <w:r w:rsidR="00205935">
        <w:t>—</w:t>
      </w:r>
      <w:r>
        <w:t>each partner or trustee;</w:t>
      </w:r>
    </w:p>
    <w:p w14:paraId="2DD00C22" w14:textId="1C3F0433" w:rsidR="00CC5F2A" w:rsidRDefault="0074773D" w:rsidP="0074773D">
      <w:pPr>
        <w:pStyle w:val="LI-BodyTextParaa"/>
        <w:ind w:left="2835"/>
      </w:pPr>
      <w:r>
        <w:t>(c)</w:t>
      </w:r>
      <w:r>
        <w:tab/>
      </w:r>
      <w:r w:rsidR="00DC1B36">
        <w:t>t</w:t>
      </w:r>
      <w:r w:rsidR="00CC5F2A">
        <w:t>he postal address of the lender;</w:t>
      </w:r>
    </w:p>
    <w:p w14:paraId="216E4773" w14:textId="2F2CCB2B" w:rsidR="00CC5F2A" w:rsidRDefault="0074773D" w:rsidP="0074773D">
      <w:pPr>
        <w:pStyle w:val="LI-BodyTextParaa"/>
        <w:ind w:left="2835"/>
      </w:pPr>
      <w:r>
        <w:t>(d)</w:t>
      </w:r>
      <w:r>
        <w:tab/>
      </w:r>
      <w:r w:rsidR="00DC1B36">
        <w:t>i</w:t>
      </w:r>
      <w:r w:rsidR="00CC5F2A">
        <w:t>f the principal business address of the lender is different from the postal address</w:t>
      </w:r>
      <w:r w:rsidR="00BB1E20">
        <w:t>—</w:t>
      </w:r>
      <w:r w:rsidR="00CC5F2A">
        <w:t>the principal business address;</w:t>
      </w:r>
    </w:p>
    <w:p w14:paraId="1EB7CB1D" w14:textId="139C4C00" w:rsidR="00CC5F2A" w:rsidRDefault="0074773D" w:rsidP="0074773D">
      <w:pPr>
        <w:pStyle w:val="LI-BodyTextParaa"/>
        <w:ind w:left="2835"/>
      </w:pPr>
      <w:r>
        <w:t>(e)</w:t>
      </w:r>
      <w:r>
        <w:tab/>
      </w:r>
      <w:r w:rsidR="00DC1B36">
        <w:t>i</w:t>
      </w:r>
      <w:r w:rsidR="00CC5F2A">
        <w:t>f the lender has an Australian Business Number</w:t>
      </w:r>
      <w:r w:rsidR="00BB1E20">
        <w:t>—</w:t>
      </w:r>
      <w:r w:rsidR="00CC5F2A">
        <w:t xml:space="preserve">the Australian </w:t>
      </w:r>
      <w:r w:rsidR="004B7339">
        <w:t>Business</w:t>
      </w:r>
      <w:r w:rsidR="00CC5F2A">
        <w:t xml:space="preserve"> Number;</w:t>
      </w:r>
    </w:p>
    <w:p w14:paraId="0BF7E431" w14:textId="3119A728" w:rsidR="00CC5F2A" w:rsidRDefault="0074773D" w:rsidP="0074773D">
      <w:pPr>
        <w:pStyle w:val="LI-BodyTextParaa"/>
        <w:ind w:left="2835"/>
      </w:pPr>
      <w:r>
        <w:t>(f)</w:t>
      </w:r>
      <w:r>
        <w:tab/>
      </w:r>
      <w:r w:rsidR="00DC1B36">
        <w:t>t</w:t>
      </w:r>
      <w:r w:rsidR="00CC5F2A">
        <w:t xml:space="preserve">he number of carried over instruments held by the lender and the </w:t>
      </w:r>
      <w:r w:rsidR="004B7339">
        <w:t>total</w:t>
      </w:r>
      <w:r w:rsidR="00CC5F2A">
        <w:t xml:space="preserve"> amount owed to the lender under the instruments;</w:t>
      </w:r>
    </w:p>
    <w:p w14:paraId="3FF9D84F" w14:textId="3955DF8B" w:rsidR="007B7AE6" w:rsidRPr="00C848A4" w:rsidRDefault="0074773D" w:rsidP="0074773D">
      <w:pPr>
        <w:pStyle w:val="LI-BodyTextParaa"/>
        <w:ind w:left="2835"/>
      </w:pPr>
      <w:r w:rsidRPr="00C848A4">
        <w:t>(g)</w:t>
      </w:r>
      <w:r w:rsidRPr="00C848A4">
        <w:tab/>
        <w:t>whether the lender is a member of the AFCA scheme;</w:t>
      </w:r>
    </w:p>
    <w:p w14:paraId="6EEC247D" w14:textId="3D9B869C" w:rsidR="007B7AE6" w:rsidRDefault="0074773D" w:rsidP="0074773D">
      <w:pPr>
        <w:pStyle w:val="LI-BodyTextParaa"/>
        <w:ind w:left="2835"/>
      </w:pPr>
      <w:r>
        <w:lastRenderedPageBreak/>
        <w:t>(h)</w:t>
      </w:r>
      <w:r>
        <w:tab/>
      </w:r>
      <w:r w:rsidR="00DC1B36">
        <w:t>a</w:t>
      </w:r>
      <w:r w:rsidR="007B7AE6">
        <w:t>n estimate of the date on which the longest running carried over instrument will be finalised, if payments are made in accordance with the terms of the instrument;</w:t>
      </w:r>
    </w:p>
    <w:p w14:paraId="7440CEC9" w14:textId="70EF7431" w:rsidR="00CC5F2A" w:rsidRDefault="0074773D" w:rsidP="0074773D">
      <w:pPr>
        <w:pStyle w:val="LI-BodyTextParaa"/>
        <w:ind w:left="2835"/>
      </w:pPr>
      <w:r>
        <w:t>(i)</w:t>
      </w:r>
      <w:r>
        <w:tab/>
      </w:r>
      <w:r w:rsidR="00DC1B36">
        <w:t>i</w:t>
      </w:r>
      <w:r w:rsidR="00CC5F2A">
        <w:t xml:space="preserve">f the lender is a prescribed unlicensed carried over instrument </w:t>
      </w:r>
      <w:r w:rsidR="007B7AE6">
        <w:t>lender</w:t>
      </w:r>
      <w:r>
        <w:t>—</w:t>
      </w:r>
      <w:r w:rsidR="007B7AE6">
        <w:t>the grounds on which the lender is a prescribed unlicensed carried over instrument lender;</w:t>
      </w:r>
      <w:r w:rsidR="00DC1B36">
        <w:t xml:space="preserve"> and</w:t>
      </w:r>
    </w:p>
    <w:p w14:paraId="7549ED20" w14:textId="3EA35373" w:rsidR="007B7AE6" w:rsidRDefault="0074773D" w:rsidP="0074773D">
      <w:pPr>
        <w:pStyle w:val="LI-BodyTextParaa"/>
        <w:ind w:left="2835"/>
      </w:pPr>
      <w:r>
        <w:t>(j)</w:t>
      </w:r>
      <w:r>
        <w:tab/>
      </w:r>
      <w:r w:rsidR="00DC1B36">
        <w:t>a</w:t>
      </w:r>
      <w:r w:rsidR="007B7AE6">
        <w:t>ny other information requested by ASIC.</w:t>
      </w:r>
    </w:p>
    <w:p w14:paraId="301AEB6C" w14:textId="77777777" w:rsidR="007B7AE6" w:rsidRDefault="007B7AE6" w:rsidP="0074773D">
      <w:pPr>
        <w:pStyle w:val="LI-BodyTextParaa"/>
        <w:ind w:left="2268" w:firstLine="0"/>
      </w:pPr>
      <w:r>
        <w:t>The notice must be lodged with ASIC on the first day paragraphs (1)(a) and (b) both apply in relation to the lender.</w:t>
      </w:r>
    </w:p>
    <w:p w14:paraId="13C65F62" w14:textId="77777777" w:rsidR="007B7AE6" w:rsidRDefault="007B7AE6" w:rsidP="007B7AE6">
      <w:pPr>
        <w:pStyle w:val="LI-BodyTextParaa"/>
        <w:ind w:left="2214" w:firstLine="0"/>
      </w:pPr>
      <w:r>
        <w:t>Civil penalty: 2,000 penalty units.</w:t>
      </w:r>
    </w:p>
    <w:p w14:paraId="3C460194" w14:textId="5F248C4C" w:rsidR="007B7AE6" w:rsidRDefault="0074773D" w:rsidP="0074773D">
      <w:pPr>
        <w:pStyle w:val="LI-BodyTextParaa"/>
        <w:ind w:left="2268"/>
      </w:pPr>
      <w:r>
        <w:t>(3)</w:t>
      </w:r>
      <w:r>
        <w:tab/>
      </w:r>
      <w:r w:rsidR="007B7AE6">
        <w:t>The lender does not have to comply with subitem (2) if the lender has lodged the notice with ASIC up to 6 weeks before it must be so lodged under that subitem.</w:t>
      </w:r>
    </w:p>
    <w:p w14:paraId="64B74F79" w14:textId="0F1D5FD3" w:rsidR="007B7AE6" w:rsidRDefault="0074773D" w:rsidP="0074773D">
      <w:pPr>
        <w:pStyle w:val="LI-BodyTextParaa"/>
        <w:ind w:left="2268"/>
      </w:pPr>
      <w:r>
        <w:t>(4)</w:t>
      </w:r>
      <w:r>
        <w:tab/>
      </w:r>
      <w:r w:rsidR="007B7AE6">
        <w:t>The information contained in the notice must be current at the date the notice is lodged with ASIC.</w:t>
      </w:r>
    </w:p>
    <w:p w14:paraId="3F3A9056" w14:textId="77777777" w:rsidR="007B7AE6" w:rsidRPr="00D46F25" w:rsidRDefault="00D46F25" w:rsidP="00524821">
      <w:pPr>
        <w:pStyle w:val="LI-BodyTextParaa"/>
        <w:ind w:firstLine="0"/>
        <w:rPr>
          <w:i/>
          <w:iCs/>
        </w:rPr>
      </w:pPr>
      <w:r>
        <w:rPr>
          <w:i/>
          <w:iCs/>
        </w:rPr>
        <w:t>Offence</w:t>
      </w:r>
    </w:p>
    <w:p w14:paraId="44BFF8A0" w14:textId="1D5A6DFA" w:rsidR="007B7AE6" w:rsidRDefault="00524821" w:rsidP="00524821">
      <w:pPr>
        <w:pStyle w:val="LI-BodyTextParaa"/>
        <w:ind w:left="2268"/>
      </w:pPr>
      <w:r w:rsidRPr="00C848A4">
        <w:t>(5)</w:t>
      </w:r>
      <w:r w:rsidRPr="00C848A4">
        <w:tab/>
      </w:r>
      <w:r w:rsidR="00D46F25">
        <w:t>A person c</w:t>
      </w:r>
      <w:r w:rsidR="00C948AC">
        <w:t>ommits an offence if:</w:t>
      </w:r>
    </w:p>
    <w:p w14:paraId="13B1F39C" w14:textId="2968B1EF" w:rsidR="00C948AC" w:rsidRDefault="00524821" w:rsidP="00524821">
      <w:pPr>
        <w:pStyle w:val="LI-BodyTextParaa"/>
        <w:ind w:left="2835"/>
      </w:pPr>
      <w:r>
        <w:t>(a)</w:t>
      </w:r>
      <w:r>
        <w:tab/>
      </w:r>
      <w:r w:rsidR="00DC1B36">
        <w:t>t</w:t>
      </w:r>
      <w:r w:rsidR="00C948AC">
        <w:t>he person is subject to a requirement under subitem (2); and</w:t>
      </w:r>
    </w:p>
    <w:p w14:paraId="2CDB6736" w14:textId="77D766AE" w:rsidR="00C948AC" w:rsidRDefault="00524821" w:rsidP="00524821">
      <w:pPr>
        <w:pStyle w:val="LI-BodyTextParaa"/>
        <w:ind w:left="2835"/>
      </w:pPr>
      <w:r>
        <w:t>(b)</w:t>
      </w:r>
      <w:r>
        <w:tab/>
      </w:r>
      <w:r w:rsidR="00DC1B36">
        <w:t>t</w:t>
      </w:r>
      <w:r w:rsidR="00C948AC">
        <w:t>he person engages in conduct; and</w:t>
      </w:r>
    </w:p>
    <w:p w14:paraId="78135DA7" w14:textId="413C5E84" w:rsidR="00C948AC" w:rsidRDefault="00524821" w:rsidP="00524821">
      <w:pPr>
        <w:pStyle w:val="LI-BodyTextParaa"/>
        <w:ind w:left="2835"/>
      </w:pPr>
      <w:r>
        <w:t>(c)</w:t>
      </w:r>
      <w:r>
        <w:tab/>
      </w:r>
      <w:r w:rsidR="00DC1B36">
        <w:t>t</w:t>
      </w:r>
      <w:r w:rsidR="00C948AC">
        <w:t>he conduct contravenes this requirement.</w:t>
      </w:r>
    </w:p>
    <w:p w14:paraId="19FCC41C" w14:textId="77777777" w:rsidR="00C948AC" w:rsidRDefault="00C948AC" w:rsidP="00524821">
      <w:pPr>
        <w:pStyle w:val="LI-BodyTextParaa"/>
        <w:ind w:left="2268" w:firstLine="0"/>
      </w:pPr>
      <w:r>
        <w:t xml:space="preserve">Criminal penalty: 25 penalty units, or 6 months imprisonment, or both. </w:t>
      </w:r>
    </w:p>
    <w:p w14:paraId="10FC2424" w14:textId="77777777" w:rsidR="00C948AC" w:rsidRDefault="00C948AC" w:rsidP="00524821">
      <w:pPr>
        <w:pStyle w:val="LI-BodyTextParaa"/>
        <w:ind w:firstLine="0"/>
        <w:rPr>
          <w:i/>
          <w:iCs/>
        </w:rPr>
      </w:pPr>
      <w:r>
        <w:rPr>
          <w:i/>
          <w:iCs/>
        </w:rPr>
        <w:t>Strict liability offence</w:t>
      </w:r>
    </w:p>
    <w:p w14:paraId="340334DF" w14:textId="3F240FCF" w:rsidR="00C948AC" w:rsidRDefault="00524821" w:rsidP="00524821">
      <w:pPr>
        <w:pStyle w:val="LI-BodyTextParaa"/>
        <w:ind w:left="2268"/>
      </w:pPr>
      <w:r w:rsidRPr="00C848A4">
        <w:t>(6)</w:t>
      </w:r>
      <w:r>
        <w:tab/>
      </w:r>
      <w:r w:rsidR="00C948AC">
        <w:t>A person commits an offence if:</w:t>
      </w:r>
    </w:p>
    <w:p w14:paraId="7A1026E6" w14:textId="4E60875B" w:rsidR="00C948AC" w:rsidRDefault="00524821" w:rsidP="00524821">
      <w:pPr>
        <w:pStyle w:val="LI-BodyTextParaa"/>
        <w:ind w:left="2835"/>
      </w:pPr>
      <w:r>
        <w:t>(a)</w:t>
      </w:r>
      <w:r>
        <w:tab/>
      </w:r>
      <w:r w:rsidR="00DC1B36">
        <w:t>t</w:t>
      </w:r>
      <w:r w:rsidR="00C948AC">
        <w:t xml:space="preserve">he person is subject to a requirement under subitem (2); and </w:t>
      </w:r>
    </w:p>
    <w:p w14:paraId="58B1483A" w14:textId="4001ABAA" w:rsidR="00C948AC" w:rsidRDefault="00524821" w:rsidP="00524821">
      <w:pPr>
        <w:pStyle w:val="LI-BodyTextParaa"/>
        <w:ind w:left="2835"/>
      </w:pPr>
      <w:r>
        <w:t>(b)</w:t>
      </w:r>
      <w:r>
        <w:tab/>
      </w:r>
      <w:r w:rsidR="00DC1B36">
        <w:t>t</w:t>
      </w:r>
      <w:r w:rsidR="00C948AC">
        <w:t xml:space="preserve">he person engages in conduct; and </w:t>
      </w:r>
    </w:p>
    <w:p w14:paraId="242CD0E2" w14:textId="5E6DCED0" w:rsidR="00C948AC" w:rsidRDefault="00524821" w:rsidP="00524821">
      <w:pPr>
        <w:pStyle w:val="LI-BodyTextParaa"/>
        <w:ind w:left="2268" w:firstLine="0"/>
      </w:pPr>
      <w:r>
        <w:t>(c)</w:t>
      </w:r>
      <w:r>
        <w:tab/>
      </w:r>
      <w:r w:rsidR="00DC1B36">
        <w:t>t</w:t>
      </w:r>
      <w:r w:rsidR="00C948AC">
        <w:t>he conduct contravenes this requirement.</w:t>
      </w:r>
    </w:p>
    <w:p w14:paraId="66563296" w14:textId="77777777" w:rsidR="00C948AC" w:rsidRDefault="00C948AC" w:rsidP="00C948AC">
      <w:pPr>
        <w:pStyle w:val="LI-BodyTextParaa"/>
        <w:ind w:left="2214" w:firstLine="0"/>
      </w:pPr>
      <w:r>
        <w:t>Criminal penalty: 10 penalty units</w:t>
      </w:r>
    </w:p>
    <w:p w14:paraId="13DF7F15" w14:textId="567B7D38" w:rsidR="00C948AC" w:rsidRDefault="00524821" w:rsidP="00524821">
      <w:pPr>
        <w:pStyle w:val="LI-BodyTextParaa"/>
        <w:ind w:left="2268"/>
      </w:pPr>
      <w:r w:rsidRPr="00C848A4">
        <w:t>(7)</w:t>
      </w:r>
      <w:r w:rsidRPr="00C848A4">
        <w:tab/>
      </w:r>
      <w:r w:rsidR="00C948AC" w:rsidRPr="00C848A4">
        <w:t>Subitem (</w:t>
      </w:r>
      <w:r w:rsidRPr="00C848A4">
        <w:t>6</w:t>
      </w:r>
      <w:r w:rsidR="00C948AC" w:rsidRPr="00C848A4">
        <w:t xml:space="preserve">) is an </w:t>
      </w:r>
      <w:r w:rsidR="00C948AC">
        <w:t xml:space="preserve">offence of strict liability. </w:t>
      </w:r>
    </w:p>
    <w:p w14:paraId="001B1343" w14:textId="2B804CEC" w:rsidR="00C948AC" w:rsidRPr="00C948AC" w:rsidRDefault="00C948AC" w:rsidP="00524821">
      <w:pPr>
        <w:pStyle w:val="LI-BodyTextParaa"/>
        <w:ind w:left="2835"/>
        <w:rPr>
          <w:sz w:val="20"/>
          <w:szCs w:val="20"/>
        </w:rPr>
      </w:pPr>
      <w:r w:rsidRPr="00C948AC">
        <w:rPr>
          <w:sz w:val="20"/>
          <w:szCs w:val="20"/>
        </w:rPr>
        <w:t>Note:</w:t>
      </w:r>
      <w:r w:rsidR="00524821">
        <w:rPr>
          <w:sz w:val="20"/>
          <w:szCs w:val="20"/>
        </w:rPr>
        <w:tab/>
      </w:r>
      <w:r w:rsidRPr="00C948AC">
        <w:rPr>
          <w:sz w:val="20"/>
          <w:szCs w:val="20"/>
        </w:rPr>
        <w:t>For strict liability, see section 6.1 of the Criminal Code.”.</w:t>
      </w:r>
    </w:p>
    <w:p w14:paraId="29BEA185" w14:textId="57F6F964" w:rsidR="00C948AC" w:rsidRDefault="00C948AC" w:rsidP="00C848A4">
      <w:pPr>
        <w:pStyle w:val="LI-BodyTextParaa"/>
        <w:ind w:left="1985" w:hanging="851"/>
        <w:rPr>
          <w:sz w:val="20"/>
          <w:szCs w:val="20"/>
        </w:rPr>
      </w:pPr>
      <w:r w:rsidRPr="00C948AC">
        <w:rPr>
          <w:sz w:val="20"/>
          <w:szCs w:val="20"/>
        </w:rPr>
        <w:lastRenderedPageBreak/>
        <w:t xml:space="preserve">Note 1: </w:t>
      </w:r>
      <w:r w:rsidRPr="00C948AC">
        <w:rPr>
          <w:sz w:val="20"/>
          <w:szCs w:val="20"/>
        </w:rPr>
        <w:tab/>
        <w:t xml:space="preserve">The declaration in this instrument substantially produces the effect that item 39A of </w:t>
      </w:r>
      <w:r>
        <w:rPr>
          <w:sz w:val="20"/>
          <w:szCs w:val="20"/>
        </w:rPr>
        <w:t xml:space="preserve">Schedule </w:t>
      </w:r>
      <w:r w:rsidRPr="00C848A4">
        <w:rPr>
          <w:sz w:val="20"/>
          <w:szCs w:val="20"/>
        </w:rPr>
        <w:t xml:space="preserve">2 to the </w:t>
      </w:r>
      <w:r w:rsidR="00524821" w:rsidRPr="00C848A4">
        <w:rPr>
          <w:sz w:val="20"/>
          <w:szCs w:val="20"/>
        </w:rPr>
        <w:t>Transitiona</w:t>
      </w:r>
      <w:r w:rsidR="008011F1" w:rsidRPr="00C848A4">
        <w:rPr>
          <w:sz w:val="20"/>
          <w:szCs w:val="20"/>
        </w:rPr>
        <w:t>l</w:t>
      </w:r>
      <w:r w:rsidR="00524821" w:rsidRPr="00C848A4">
        <w:rPr>
          <w:sz w:val="20"/>
          <w:szCs w:val="20"/>
        </w:rPr>
        <w:t xml:space="preserve"> Credit </w:t>
      </w:r>
      <w:r w:rsidRPr="00C848A4">
        <w:rPr>
          <w:sz w:val="20"/>
          <w:szCs w:val="20"/>
        </w:rPr>
        <w:t xml:space="preserve">Act (as notionally inserted by regulation 16E of the </w:t>
      </w:r>
      <w:r w:rsidRPr="00C848A4">
        <w:rPr>
          <w:i/>
          <w:iCs/>
          <w:sz w:val="20"/>
          <w:szCs w:val="20"/>
        </w:rPr>
        <w:t>National Consumer Credit Protection (Transitional and Consequential Provisions) Regulations 2010</w:t>
      </w:r>
      <w:r w:rsidR="00524821" w:rsidRPr="00C848A4">
        <w:rPr>
          <w:sz w:val="20"/>
          <w:szCs w:val="20"/>
        </w:rPr>
        <w:t xml:space="preserve"> as in force on 24 May 2010</w:t>
      </w:r>
      <w:r w:rsidRPr="00C848A4">
        <w:rPr>
          <w:sz w:val="20"/>
          <w:szCs w:val="20"/>
        </w:rPr>
        <w:t xml:space="preserve">) would have had </w:t>
      </w:r>
      <w:r>
        <w:rPr>
          <w:sz w:val="20"/>
          <w:szCs w:val="20"/>
        </w:rPr>
        <w:t>but for some drafting anomalies. As a result of those anomalies, that item d</w:t>
      </w:r>
      <w:r w:rsidR="00C848A4">
        <w:rPr>
          <w:sz w:val="20"/>
          <w:szCs w:val="20"/>
        </w:rPr>
        <w:t>id</w:t>
      </w:r>
      <w:r>
        <w:rPr>
          <w:sz w:val="20"/>
          <w:szCs w:val="20"/>
        </w:rPr>
        <w:t xml:space="preserve"> not have any operation.</w:t>
      </w:r>
    </w:p>
    <w:p w14:paraId="25BCD977" w14:textId="2B5F8F92" w:rsidR="00524821" w:rsidRDefault="00524821" w:rsidP="00C848A4">
      <w:pPr>
        <w:pStyle w:val="LI-BodyTextParaa"/>
        <w:ind w:left="1985" w:hanging="851"/>
        <w:rPr>
          <w:sz w:val="20"/>
          <w:szCs w:val="20"/>
        </w:rPr>
      </w:pPr>
      <w:r>
        <w:rPr>
          <w:sz w:val="20"/>
          <w:szCs w:val="20"/>
        </w:rPr>
        <w:t>Note 2:</w:t>
      </w:r>
      <w:r w:rsidR="00C848A4">
        <w:rPr>
          <w:sz w:val="20"/>
          <w:szCs w:val="20"/>
        </w:rPr>
        <w:tab/>
      </w:r>
      <w:r>
        <w:rPr>
          <w:sz w:val="20"/>
          <w:szCs w:val="20"/>
        </w:rPr>
        <w:t xml:space="preserve">A prescribed unlicensed carried over instrument lender is defined in subsection 5(1) and section 5A of the </w:t>
      </w:r>
      <w:r>
        <w:rPr>
          <w:i/>
          <w:iCs/>
          <w:sz w:val="20"/>
          <w:szCs w:val="20"/>
        </w:rPr>
        <w:t>National Consumer Credit Protection Act 2009</w:t>
      </w:r>
      <w:r>
        <w:rPr>
          <w:sz w:val="20"/>
          <w:szCs w:val="20"/>
        </w:rPr>
        <w:t xml:space="preserve"> (as notionally inserted by regulation 25E and Schedule 2 to the </w:t>
      </w:r>
      <w:r>
        <w:rPr>
          <w:i/>
          <w:iCs/>
          <w:sz w:val="20"/>
          <w:szCs w:val="20"/>
        </w:rPr>
        <w:t>National Consumer Credit Protection Regulations 2010</w:t>
      </w:r>
      <w:r>
        <w:rPr>
          <w:sz w:val="20"/>
          <w:szCs w:val="20"/>
        </w:rPr>
        <w:t>).         </w:t>
      </w:r>
    </w:p>
    <w:p w14:paraId="11473D4B" w14:textId="77777777" w:rsidR="00497CE1" w:rsidRPr="00497CE1" w:rsidRDefault="00497CE1" w:rsidP="00C948AC">
      <w:pPr>
        <w:pStyle w:val="LI-BodyTextParaa"/>
        <w:ind w:left="1854" w:hanging="720"/>
        <w:rPr>
          <w:sz w:val="20"/>
          <w:szCs w:val="20"/>
        </w:rPr>
      </w:pPr>
    </w:p>
    <w:p w14:paraId="75071D2A" w14:textId="77777777" w:rsidR="007B7AE6" w:rsidRPr="007B7AE6" w:rsidRDefault="007B7AE6" w:rsidP="007B7AE6">
      <w:pPr>
        <w:pStyle w:val="LI-BodyTextParaa"/>
        <w:ind w:left="2574" w:firstLine="0"/>
      </w:pPr>
    </w:p>
    <w:p w14:paraId="2CF6D9EE" w14:textId="77777777" w:rsidR="007B7AE6" w:rsidRPr="007B7AE6" w:rsidRDefault="007B7AE6" w:rsidP="007B7AE6">
      <w:pPr>
        <w:pStyle w:val="LI-BodyTextParaa"/>
        <w:ind w:left="1494" w:firstLine="0"/>
      </w:pPr>
    </w:p>
    <w:p w14:paraId="15135B1A" w14:textId="77777777" w:rsidR="007B7AE6" w:rsidRDefault="007B7AE6" w:rsidP="007B7AE6">
      <w:pPr>
        <w:pStyle w:val="LI-BodyTextParaa"/>
        <w:ind w:left="2574" w:firstLine="0"/>
      </w:pPr>
    </w:p>
    <w:p w14:paraId="229AAD8B" w14:textId="77777777" w:rsidR="00CC5F2A" w:rsidRDefault="00CC5F2A" w:rsidP="00CC5F2A">
      <w:pPr>
        <w:pStyle w:val="LI-BodyTextParaa"/>
      </w:pPr>
    </w:p>
    <w:p w14:paraId="230070B5" w14:textId="77777777" w:rsidR="00CC5F2A" w:rsidRPr="00446E06" w:rsidRDefault="00CC5F2A" w:rsidP="00CC5F2A">
      <w:pPr>
        <w:pStyle w:val="LI-BodyTextParaa"/>
      </w:pPr>
    </w:p>
    <w:p w14:paraId="62F0A6F8" w14:textId="77777777" w:rsidR="00DC4445" w:rsidRDefault="00DC4445" w:rsidP="00860D8E">
      <w:pPr>
        <w:pStyle w:val="LI-BodyTextParaa"/>
      </w:pPr>
    </w:p>
    <w:sectPr w:rsidR="00DC4445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4218" w14:textId="77777777" w:rsidR="0074773D" w:rsidRDefault="0074773D" w:rsidP="00715914">
      <w:pPr>
        <w:spacing w:line="240" w:lineRule="auto"/>
      </w:pPr>
      <w:r>
        <w:separator/>
      </w:r>
    </w:p>
  </w:endnote>
  <w:endnote w:type="continuationSeparator" w:id="0">
    <w:p w14:paraId="608EF6F7" w14:textId="77777777" w:rsidR="0074773D" w:rsidRDefault="0074773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4773D" w:rsidRPr="00081794" w14:paraId="253D0315" w14:textId="77777777" w:rsidTr="00081794">
      <w:tc>
        <w:tcPr>
          <w:tcW w:w="8472" w:type="dxa"/>
          <w:shd w:val="clear" w:color="auto" w:fill="auto"/>
        </w:tcPr>
        <w:p w14:paraId="4113875E" w14:textId="3FDB8CD6" w:rsidR="0074773D" w:rsidRPr="00081794" w:rsidRDefault="0074773D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2CCD703" wp14:editId="07BEDAC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C8865" w14:textId="77777777" w:rsidR="0074773D" w:rsidRPr="00284719" w:rsidRDefault="0074773D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CCD7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535C8865" w14:textId="77777777" w:rsidR="0074773D" w:rsidRPr="00284719" w:rsidRDefault="0074773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0ABFF9E" w14:textId="77777777" w:rsidR="0074773D" w:rsidRPr="007500C8" w:rsidRDefault="0074773D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A071" w14:textId="462B4F1C" w:rsidR="0074773D" w:rsidRDefault="0074773D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6170B2" wp14:editId="28E3CC8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72A2DEE" w14:textId="77777777" w:rsidR="0074773D" w:rsidRPr="00284719" w:rsidRDefault="0074773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170B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72A2DEE" w14:textId="77777777" w:rsidR="0074773D" w:rsidRPr="00284719" w:rsidRDefault="0074773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4773D" w:rsidRPr="00081794" w14:paraId="7F3C571F" w14:textId="77777777" w:rsidTr="00081794">
      <w:tc>
        <w:tcPr>
          <w:tcW w:w="8472" w:type="dxa"/>
          <w:shd w:val="clear" w:color="auto" w:fill="auto"/>
        </w:tcPr>
        <w:p w14:paraId="7213DE19" w14:textId="77777777" w:rsidR="0074773D" w:rsidRPr="00081794" w:rsidRDefault="0074773D" w:rsidP="00102CA6">
          <w:pPr>
            <w:rPr>
              <w:sz w:val="18"/>
            </w:rPr>
          </w:pPr>
        </w:p>
      </w:tc>
    </w:tr>
  </w:tbl>
  <w:p w14:paraId="48E72BC9" w14:textId="77777777" w:rsidR="0074773D" w:rsidRPr="007500C8" w:rsidRDefault="0074773D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EF37" w14:textId="77777777" w:rsidR="0074773D" w:rsidRPr="00ED79B6" w:rsidRDefault="0074773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96EA" w14:textId="77777777" w:rsidR="0074773D" w:rsidRPr="00E2168B" w:rsidRDefault="0074773D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E14B" w14:textId="77777777" w:rsidR="0074773D" w:rsidRPr="00E33C1C" w:rsidRDefault="0074773D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48C6" w14:textId="77777777" w:rsidR="0074773D" w:rsidRPr="00243EC0" w:rsidRDefault="0074773D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377D" w14:textId="77777777" w:rsidR="0074773D" w:rsidRPr="00E33C1C" w:rsidRDefault="0074773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4773D" w:rsidRPr="00081794" w14:paraId="73D6AF8A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959D22" w14:textId="77777777" w:rsidR="0074773D" w:rsidRPr="00081794" w:rsidRDefault="0074773D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BA22AD" w14:textId="77777777" w:rsidR="0074773D" w:rsidRPr="00081794" w:rsidRDefault="0074773D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D13479" w14:textId="77777777" w:rsidR="0074773D" w:rsidRPr="00081794" w:rsidRDefault="0074773D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74773D" w:rsidRPr="00081794" w14:paraId="78D57E9B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E193A12" w14:textId="77777777" w:rsidR="0074773D" w:rsidRPr="00081794" w:rsidRDefault="0074773D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166F7BF" w14:textId="77777777" w:rsidR="0074773D" w:rsidRPr="00ED79B6" w:rsidRDefault="0074773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79E1" w14:textId="77777777" w:rsidR="0074773D" w:rsidRDefault="0074773D" w:rsidP="00715914">
      <w:pPr>
        <w:spacing w:line="240" w:lineRule="auto"/>
      </w:pPr>
      <w:r>
        <w:separator/>
      </w:r>
    </w:p>
  </w:footnote>
  <w:footnote w:type="continuationSeparator" w:id="0">
    <w:p w14:paraId="4740D2AF" w14:textId="77777777" w:rsidR="0074773D" w:rsidRDefault="0074773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59B1" w14:textId="4F3B711E" w:rsidR="0074773D" w:rsidRPr="005F1388" w:rsidRDefault="0074773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079C2B" wp14:editId="24C25B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02D3801" w14:textId="77777777" w:rsidR="0074773D" w:rsidRPr="00284719" w:rsidRDefault="0074773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79C2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302D3801" w14:textId="77777777" w:rsidR="0074773D" w:rsidRPr="00284719" w:rsidRDefault="0074773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0544" w14:textId="77777777" w:rsidR="0074773D" w:rsidRPr="00243EC0" w:rsidRDefault="0074773D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4773D" w:rsidRPr="00E40FF8" w14:paraId="27AC38DB" w14:textId="77777777" w:rsidTr="00BF75C9">
      <w:tc>
        <w:tcPr>
          <w:tcW w:w="6804" w:type="dxa"/>
          <w:shd w:val="clear" w:color="auto" w:fill="auto"/>
        </w:tcPr>
        <w:p w14:paraId="7F96A0E0" w14:textId="60FD9398" w:rsidR="0074773D" w:rsidRDefault="00C457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(Notice Requirements for Unlicensed Carried Over Instrument Lenders) Instrument 2020/834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0A6BCF7" w14:textId="4CDBDE39" w:rsidR="0074773D" w:rsidRDefault="00C4573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</w:instrText>
          </w:r>
          <w:r>
            <w:instrText xml:space="preserve">ding 1" </w:instrText>
          </w:r>
          <w:r>
            <w:fldChar w:fldCharType="separate"/>
          </w:r>
          <w:r>
            <w:rPr>
              <w:noProof/>
            </w:rPr>
            <w:t>Part 2—Declaration</w:t>
          </w:r>
          <w:r>
            <w:rPr>
              <w:noProof/>
            </w:rPr>
            <w:fldChar w:fldCharType="end"/>
          </w:r>
        </w:p>
      </w:tc>
    </w:tr>
  </w:tbl>
  <w:p w14:paraId="150DFD55" w14:textId="77777777" w:rsidR="0074773D" w:rsidRPr="00F4215A" w:rsidRDefault="0074773D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E206" w14:textId="36BC00FE" w:rsidR="0074773D" w:rsidRPr="005F1388" w:rsidRDefault="0074773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FEFA16" wp14:editId="26C38B1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750DAF9" w14:textId="77777777" w:rsidR="0074773D" w:rsidRPr="00284719" w:rsidRDefault="0074773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EFA1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750DAF9" w14:textId="77777777" w:rsidR="0074773D" w:rsidRPr="00284719" w:rsidRDefault="0074773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BB5B" w14:textId="77777777" w:rsidR="0074773D" w:rsidRPr="005F1388" w:rsidRDefault="0074773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3325" w14:textId="77777777" w:rsidR="0074773D" w:rsidRDefault="0074773D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4773D" w:rsidRPr="00E40FF8" w14:paraId="0C6769F8" w14:textId="77777777" w:rsidTr="00BF75C9">
      <w:tc>
        <w:tcPr>
          <w:tcW w:w="6804" w:type="dxa"/>
          <w:shd w:val="clear" w:color="auto" w:fill="auto"/>
        </w:tcPr>
        <w:p w14:paraId="75671EB2" w14:textId="26831426" w:rsidR="0074773D" w:rsidRDefault="00C457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(Notice Requirements for Unlicensed Carried Over Instrument Lenders) Instrument 2020/834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0118D53" w14:textId="77777777" w:rsidR="0074773D" w:rsidRDefault="0074773D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6590723" w14:textId="77777777" w:rsidR="0074773D" w:rsidRPr="008945E0" w:rsidRDefault="0074773D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692B" w14:textId="77777777" w:rsidR="0074773D" w:rsidRPr="00ED79B6" w:rsidRDefault="0074773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6445" w14:textId="77777777" w:rsidR="0074773D" w:rsidRPr="00243EC0" w:rsidRDefault="0074773D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4773D" w14:paraId="4A632FAC" w14:textId="77777777" w:rsidTr="00BF75C9">
      <w:tc>
        <w:tcPr>
          <w:tcW w:w="6804" w:type="dxa"/>
          <w:shd w:val="clear" w:color="auto" w:fill="auto"/>
        </w:tcPr>
        <w:p w14:paraId="01454CCD" w14:textId="1E69B32E" w:rsidR="0074773D" w:rsidRDefault="00C457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(Notice Requirements for Unlicensed Carried Over Instrument Lenders) Instrument 2020/834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AA0156F" w14:textId="514B6195" w:rsidR="0074773D" w:rsidRDefault="00C4573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5A28B173" w14:textId="77777777" w:rsidR="0074773D" w:rsidRPr="00F4215A" w:rsidRDefault="0074773D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123C" w14:textId="77777777" w:rsidR="0074773D" w:rsidRPr="007A1328" w:rsidRDefault="0074773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20FD4"/>
    <w:multiLevelType w:val="hybridMultilevel"/>
    <w:tmpl w:val="209EB8B4"/>
    <w:lvl w:ilvl="0" w:tplc="592667A0">
      <w:start w:val="1"/>
      <w:numFmt w:val="lowerRoman"/>
      <w:lvlText w:val="(%1)"/>
      <w:lvlJc w:val="left"/>
      <w:pPr>
        <w:ind w:left="29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 w:tentative="1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3" w15:restartNumberingAfterBreak="0">
    <w:nsid w:val="107D3AED"/>
    <w:multiLevelType w:val="hybridMultilevel"/>
    <w:tmpl w:val="87C64EB8"/>
    <w:lvl w:ilvl="0" w:tplc="FD7AD81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5562D8B"/>
    <w:multiLevelType w:val="hybridMultilevel"/>
    <w:tmpl w:val="51E05BC2"/>
    <w:lvl w:ilvl="0" w:tplc="592667A0">
      <w:start w:val="1"/>
      <w:numFmt w:val="lowerRoman"/>
      <w:lvlText w:val="(%1)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5" w15:restartNumberingAfterBreak="0">
    <w:nsid w:val="1E781BE5"/>
    <w:multiLevelType w:val="hybridMultilevel"/>
    <w:tmpl w:val="C77A128E"/>
    <w:lvl w:ilvl="0" w:tplc="733E6BDE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20E34CC"/>
    <w:multiLevelType w:val="hybridMultilevel"/>
    <w:tmpl w:val="63B6A092"/>
    <w:lvl w:ilvl="0" w:tplc="592667A0">
      <w:start w:val="1"/>
      <w:numFmt w:val="lowerRoman"/>
      <w:lvlText w:val="(%1)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7" w15:restartNumberingAfterBreak="0">
    <w:nsid w:val="22B8275E"/>
    <w:multiLevelType w:val="hybridMultilevel"/>
    <w:tmpl w:val="E4C26AE0"/>
    <w:lvl w:ilvl="0" w:tplc="733E6BDE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8916EF3"/>
    <w:multiLevelType w:val="hybridMultilevel"/>
    <w:tmpl w:val="3DC4F5E8"/>
    <w:lvl w:ilvl="0" w:tplc="FD7AD81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669F"/>
    <w:multiLevelType w:val="hybridMultilevel"/>
    <w:tmpl w:val="405EE5D0"/>
    <w:lvl w:ilvl="0" w:tplc="733E6BDE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 w15:restartNumberingAfterBreak="0">
    <w:nsid w:val="4CBC034B"/>
    <w:multiLevelType w:val="hybridMultilevel"/>
    <w:tmpl w:val="2CE0ECAE"/>
    <w:lvl w:ilvl="0" w:tplc="733E6BDE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3" w15:restartNumberingAfterBreak="0">
    <w:nsid w:val="5A233A15"/>
    <w:multiLevelType w:val="hybridMultilevel"/>
    <w:tmpl w:val="EBF6DDB8"/>
    <w:lvl w:ilvl="0" w:tplc="592667A0">
      <w:start w:val="1"/>
      <w:numFmt w:val="lowerRoman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671F6935"/>
    <w:multiLevelType w:val="hybridMultilevel"/>
    <w:tmpl w:val="E2F8CD02"/>
    <w:lvl w:ilvl="0" w:tplc="733E6BDE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6B1E372C"/>
    <w:multiLevelType w:val="hybridMultilevel"/>
    <w:tmpl w:val="97307E44"/>
    <w:lvl w:ilvl="0" w:tplc="733E6BDE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736831BE"/>
    <w:multiLevelType w:val="hybridMultilevel"/>
    <w:tmpl w:val="0AFCBF9C"/>
    <w:lvl w:ilvl="0" w:tplc="FD7AD81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14"/>
  </w:num>
  <w:num w:numId="20">
    <w:abstractNumId w:val="23"/>
  </w:num>
  <w:num w:numId="21">
    <w:abstractNumId w:val="12"/>
  </w:num>
  <w:num w:numId="22">
    <w:abstractNumId w:val="15"/>
  </w:num>
  <w:num w:numId="23">
    <w:abstractNumId w:val="26"/>
  </w:num>
  <w:num w:numId="24">
    <w:abstractNumId w:val="18"/>
  </w:num>
  <w:num w:numId="25">
    <w:abstractNumId w:val="25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437C1"/>
    <w:rsid w:val="0005365D"/>
    <w:rsid w:val="000614BF"/>
    <w:rsid w:val="0006250C"/>
    <w:rsid w:val="00081794"/>
    <w:rsid w:val="00084FF4"/>
    <w:rsid w:val="000911BE"/>
    <w:rsid w:val="000A142F"/>
    <w:rsid w:val="000A6C39"/>
    <w:rsid w:val="000B58FA"/>
    <w:rsid w:val="000C55A0"/>
    <w:rsid w:val="000D041F"/>
    <w:rsid w:val="000D05EF"/>
    <w:rsid w:val="000E2261"/>
    <w:rsid w:val="000E3C2E"/>
    <w:rsid w:val="000F21C1"/>
    <w:rsid w:val="00102CA6"/>
    <w:rsid w:val="0010745C"/>
    <w:rsid w:val="00125141"/>
    <w:rsid w:val="00132CEB"/>
    <w:rsid w:val="00142B62"/>
    <w:rsid w:val="00153B32"/>
    <w:rsid w:val="00157B8B"/>
    <w:rsid w:val="00166C2F"/>
    <w:rsid w:val="00171A6E"/>
    <w:rsid w:val="001809D7"/>
    <w:rsid w:val="001939E1"/>
    <w:rsid w:val="00194C3E"/>
    <w:rsid w:val="00195382"/>
    <w:rsid w:val="00195BD4"/>
    <w:rsid w:val="001A3CB5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5935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D7704"/>
    <w:rsid w:val="002E3F4B"/>
    <w:rsid w:val="002F1C55"/>
    <w:rsid w:val="00302C4E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7A96"/>
    <w:rsid w:val="003A2A48"/>
    <w:rsid w:val="003B28C3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4CA9"/>
    <w:rsid w:val="00431E9B"/>
    <w:rsid w:val="004379E3"/>
    <w:rsid w:val="0044015E"/>
    <w:rsid w:val="0044291A"/>
    <w:rsid w:val="00443C77"/>
    <w:rsid w:val="00444ABD"/>
    <w:rsid w:val="00446E06"/>
    <w:rsid w:val="00447DB4"/>
    <w:rsid w:val="00460F1D"/>
    <w:rsid w:val="004632C0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97CE1"/>
    <w:rsid w:val="004A44FC"/>
    <w:rsid w:val="004B5B44"/>
    <w:rsid w:val="004B7339"/>
    <w:rsid w:val="004C1CB1"/>
    <w:rsid w:val="004E063A"/>
    <w:rsid w:val="004E302C"/>
    <w:rsid w:val="004E7BEC"/>
    <w:rsid w:val="0050044F"/>
    <w:rsid w:val="00505D3D"/>
    <w:rsid w:val="00506AF6"/>
    <w:rsid w:val="00507335"/>
    <w:rsid w:val="00516B8D"/>
    <w:rsid w:val="00517E56"/>
    <w:rsid w:val="00524821"/>
    <w:rsid w:val="00532049"/>
    <w:rsid w:val="005356A7"/>
    <w:rsid w:val="00536184"/>
    <w:rsid w:val="00537FBC"/>
    <w:rsid w:val="005574D1"/>
    <w:rsid w:val="005657FE"/>
    <w:rsid w:val="00572BB1"/>
    <w:rsid w:val="0057670F"/>
    <w:rsid w:val="00580243"/>
    <w:rsid w:val="00584811"/>
    <w:rsid w:val="00585784"/>
    <w:rsid w:val="00587901"/>
    <w:rsid w:val="00592961"/>
    <w:rsid w:val="00593AA6"/>
    <w:rsid w:val="00594161"/>
    <w:rsid w:val="00594749"/>
    <w:rsid w:val="005A2992"/>
    <w:rsid w:val="005B1878"/>
    <w:rsid w:val="005B4067"/>
    <w:rsid w:val="005B780C"/>
    <w:rsid w:val="005C3F41"/>
    <w:rsid w:val="005D0489"/>
    <w:rsid w:val="005D2D09"/>
    <w:rsid w:val="005D3D41"/>
    <w:rsid w:val="005D638E"/>
    <w:rsid w:val="005E2970"/>
    <w:rsid w:val="005E4810"/>
    <w:rsid w:val="005F4140"/>
    <w:rsid w:val="005F65CD"/>
    <w:rsid w:val="00600219"/>
    <w:rsid w:val="00603DC4"/>
    <w:rsid w:val="00607A71"/>
    <w:rsid w:val="006117CB"/>
    <w:rsid w:val="00620076"/>
    <w:rsid w:val="00623168"/>
    <w:rsid w:val="00634044"/>
    <w:rsid w:val="00640161"/>
    <w:rsid w:val="00652769"/>
    <w:rsid w:val="0065542F"/>
    <w:rsid w:val="006554FF"/>
    <w:rsid w:val="00670EA1"/>
    <w:rsid w:val="006711AE"/>
    <w:rsid w:val="006711ED"/>
    <w:rsid w:val="00677CC2"/>
    <w:rsid w:val="006905DE"/>
    <w:rsid w:val="0069207B"/>
    <w:rsid w:val="006B3415"/>
    <w:rsid w:val="006B5789"/>
    <w:rsid w:val="006C30C5"/>
    <w:rsid w:val="006C48FA"/>
    <w:rsid w:val="006C7F8C"/>
    <w:rsid w:val="006E5320"/>
    <w:rsid w:val="006E6246"/>
    <w:rsid w:val="006F318F"/>
    <w:rsid w:val="006F4226"/>
    <w:rsid w:val="0070017E"/>
    <w:rsid w:val="00700B2C"/>
    <w:rsid w:val="00702C6F"/>
    <w:rsid w:val="00702EFD"/>
    <w:rsid w:val="007050A2"/>
    <w:rsid w:val="00713084"/>
    <w:rsid w:val="0071399B"/>
    <w:rsid w:val="00714F20"/>
    <w:rsid w:val="0071590F"/>
    <w:rsid w:val="00715914"/>
    <w:rsid w:val="00731E00"/>
    <w:rsid w:val="00731ECD"/>
    <w:rsid w:val="00741EE8"/>
    <w:rsid w:val="007440B7"/>
    <w:rsid w:val="0074773D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B7AE6"/>
    <w:rsid w:val="007C2253"/>
    <w:rsid w:val="007C4C09"/>
    <w:rsid w:val="007D230B"/>
    <w:rsid w:val="007D71B5"/>
    <w:rsid w:val="007E163D"/>
    <w:rsid w:val="007E667A"/>
    <w:rsid w:val="007E75F7"/>
    <w:rsid w:val="007F28C9"/>
    <w:rsid w:val="008011F1"/>
    <w:rsid w:val="0080312D"/>
    <w:rsid w:val="00803587"/>
    <w:rsid w:val="008117E9"/>
    <w:rsid w:val="00824498"/>
    <w:rsid w:val="00840442"/>
    <w:rsid w:val="008527C0"/>
    <w:rsid w:val="00856A31"/>
    <w:rsid w:val="00860B58"/>
    <w:rsid w:val="00860D8E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A6735"/>
    <w:rsid w:val="008B2706"/>
    <w:rsid w:val="008C0F29"/>
    <w:rsid w:val="008D0EE0"/>
    <w:rsid w:val="008D3422"/>
    <w:rsid w:val="008E6067"/>
    <w:rsid w:val="008F0827"/>
    <w:rsid w:val="008F1EE6"/>
    <w:rsid w:val="008F54E7"/>
    <w:rsid w:val="009016BE"/>
    <w:rsid w:val="00903422"/>
    <w:rsid w:val="009157B9"/>
    <w:rsid w:val="00915DF9"/>
    <w:rsid w:val="009254C3"/>
    <w:rsid w:val="00926940"/>
    <w:rsid w:val="00930A0A"/>
    <w:rsid w:val="00932377"/>
    <w:rsid w:val="009460DC"/>
    <w:rsid w:val="009467C7"/>
    <w:rsid w:val="00947151"/>
    <w:rsid w:val="00947D5A"/>
    <w:rsid w:val="009532A5"/>
    <w:rsid w:val="00953ABF"/>
    <w:rsid w:val="0095528E"/>
    <w:rsid w:val="0096753E"/>
    <w:rsid w:val="00982242"/>
    <w:rsid w:val="009868E9"/>
    <w:rsid w:val="009944E6"/>
    <w:rsid w:val="009A49C9"/>
    <w:rsid w:val="009D1818"/>
    <w:rsid w:val="009D195A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632E"/>
    <w:rsid w:val="00A64912"/>
    <w:rsid w:val="00A70A74"/>
    <w:rsid w:val="00A91966"/>
    <w:rsid w:val="00AA66AC"/>
    <w:rsid w:val="00AB1DE8"/>
    <w:rsid w:val="00AC0886"/>
    <w:rsid w:val="00AD1F73"/>
    <w:rsid w:val="00AD5315"/>
    <w:rsid w:val="00AD5641"/>
    <w:rsid w:val="00AD7889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72734"/>
    <w:rsid w:val="00B80199"/>
    <w:rsid w:val="00B82D81"/>
    <w:rsid w:val="00B83204"/>
    <w:rsid w:val="00B872AD"/>
    <w:rsid w:val="00B9126E"/>
    <w:rsid w:val="00BA220B"/>
    <w:rsid w:val="00BA3A57"/>
    <w:rsid w:val="00BB1E20"/>
    <w:rsid w:val="00BB4E1A"/>
    <w:rsid w:val="00BB5C17"/>
    <w:rsid w:val="00BC015E"/>
    <w:rsid w:val="00BC7183"/>
    <w:rsid w:val="00BC76AC"/>
    <w:rsid w:val="00BD08E6"/>
    <w:rsid w:val="00BD0ECB"/>
    <w:rsid w:val="00BE2155"/>
    <w:rsid w:val="00BE2213"/>
    <w:rsid w:val="00BE2DE9"/>
    <w:rsid w:val="00BE719A"/>
    <w:rsid w:val="00BE720A"/>
    <w:rsid w:val="00BF0D73"/>
    <w:rsid w:val="00BF2465"/>
    <w:rsid w:val="00BF75C9"/>
    <w:rsid w:val="00C04EA0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5733"/>
    <w:rsid w:val="00C50043"/>
    <w:rsid w:val="00C50B97"/>
    <w:rsid w:val="00C6434E"/>
    <w:rsid w:val="00C70CA8"/>
    <w:rsid w:val="00C7573B"/>
    <w:rsid w:val="00C7761F"/>
    <w:rsid w:val="00C848A4"/>
    <w:rsid w:val="00C93C03"/>
    <w:rsid w:val="00C948AC"/>
    <w:rsid w:val="00CA66DC"/>
    <w:rsid w:val="00CB2C8E"/>
    <w:rsid w:val="00CB602E"/>
    <w:rsid w:val="00CC5F2A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32F65"/>
    <w:rsid w:val="00D341C4"/>
    <w:rsid w:val="00D46F25"/>
    <w:rsid w:val="00D52DC2"/>
    <w:rsid w:val="00D53BCC"/>
    <w:rsid w:val="00D702DE"/>
    <w:rsid w:val="00D70DFB"/>
    <w:rsid w:val="00D73C22"/>
    <w:rsid w:val="00D766DF"/>
    <w:rsid w:val="00D76889"/>
    <w:rsid w:val="00DA186E"/>
    <w:rsid w:val="00DA4116"/>
    <w:rsid w:val="00DA4561"/>
    <w:rsid w:val="00DB251C"/>
    <w:rsid w:val="00DB38AD"/>
    <w:rsid w:val="00DB4630"/>
    <w:rsid w:val="00DC1B36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3117"/>
    <w:rsid w:val="00E649D7"/>
    <w:rsid w:val="00E662CB"/>
    <w:rsid w:val="00E74DC7"/>
    <w:rsid w:val="00E8075A"/>
    <w:rsid w:val="00E818A6"/>
    <w:rsid w:val="00E85A91"/>
    <w:rsid w:val="00E87718"/>
    <w:rsid w:val="00E94D5E"/>
    <w:rsid w:val="00EA5F5C"/>
    <w:rsid w:val="00EA7100"/>
    <w:rsid w:val="00EA7F9F"/>
    <w:rsid w:val="00EB0E70"/>
    <w:rsid w:val="00EB1274"/>
    <w:rsid w:val="00EC081F"/>
    <w:rsid w:val="00EC4757"/>
    <w:rsid w:val="00EC7EDB"/>
    <w:rsid w:val="00ED2BB6"/>
    <w:rsid w:val="00ED34E1"/>
    <w:rsid w:val="00ED3B8D"/>
    <w:rsid w:val="00EE36CA"/>
    <w:rsid w:val="00EF15D3"/>
    <w:rsid w:val="00EF2E3A"/>
    <w:rsid w:val="00F02EF9"/>
    <w:rsid w:val="00F047D8"/>
    <w:rsid w:val="00F072A7"/>
    <w:rsid w:val="00F078DC"/>
    <w:rsid w:val="00F14593"/>
    <w:rsid w:val="00F171A1"/>
    <w:rsid w:val="00F173D6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1DE"/>
    <w:rsid w:val="00FA7D17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D860CDF"/>
  <w15:chartTrackingRefBased/>
  <w15:docId w15:val="{6E8EC240-AF98-4BD4-9D32-B6E6AFE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9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9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9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5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1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98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3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2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6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1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9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R20200000532223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36E8-1CBE-4665-AA72-EC833B4C2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5A334-E171-4DD2-874F-C984DD390839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6fdf923d-1605-456d-9034-49e4c2a6593d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7f478ab-373e-4295-9ff0-9b833ad01319"/>
    <ds:schemaRef ds:uri="da7a9ac0-bc47-4684-84e6-3a8e9ac80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7162B2-1956-4E76-B375-F6B62CE0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83463-B526-4894-A591-A602FF08E0E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0DBE5B-63F0-4420-80F4-85EB805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158</TotalTime>
  <Pages>6</Pages>
  <Words>792</Words>
  <Characters>4518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5300</CharactersWithSpaces>
  <SharedDoc>false</SharedDoc>
  <HyperlinkBase/>
  <HLinks>
    <vt:vector size="48" baseType="variant">
      <vt:variant>
        <vt:i4>6946865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Flanagan</dc:creator>
  <cp:keywords/>
  <cp:lastModifiedBy>Narelle Kane</cp:lastModifiedBy>
  <cp:revision>14</cp:revision>
  <cp:lastPrinted>2014-06-13T06:38:00Z</cp:lastPrinted>
  <dcterms:created xsi:type="dcterms:W3CDTF">2020-09-02T05:08:00Z</dcterms:created>
  <dcterms:modified xsi:type="dcterms:W3CDTF">2020-09-28T02:53:00Z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{c1c22f5d-4ce3-42fd-9166-7ea4a12cb653}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2020-09-28T09:14:51.9239898+10:00</vt:lpwstr>
  </property>
  <property fmtid="{D5CDD505-2E9C-101B-9397-08002B2CF9AE}" pid="44" name="RecordPoint_RecordNumberSubmitted">
    <vt:lpwstr>R20200000532223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RecordPoint_ActiveItemMoved">
    <vt:lpwstr/>
  </property>
  <property fmtid="{D5CDD505-2E9C-101B-9397-08002B2CF9AE}" pid="51" name="a60570851ad04f0eb2fbdabf0a7347d1">
    <vt:lpwstr>Protected|0fdd1a11-afcd-482b-8e90-e57051455132</vt:lpwstr>
  </property>
  <property fmtid="{D5CDD505-2E9C-101B-9397-08002B2CF9AE}" pid="52" name="Financial Service">
    <vt:lpwstr/>
  </property>
</Properties>
</file>