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1F50E5" w:rsidRDefault="003A6026" w:rsidP="00AA1BA2">
      <w:pPr>
        <w:jc w:val="center"/>
        <w:rPr>
          <w:u w:val="single"/>
        </w:rPr>
      </w:pPr>
      <w:r w:rsidRPr="001F50E5">
        <w:rPr>
          <w:u w:val="single"/>
        </w:rPr>
        <w:t>EXPLANATORY STATEMENT</w:t>
      </w:r>
    </w:p>
    <w:p w:rsidR="00D17184" w:rsidRPr="001F50E5" w:rsidRDefault="00D17184" w:rsidP="003A6026">
      <w:pPr>
        <w:rPr>
          <w:u w:val="single"/>
        </w:rPr>
      </w:pPr>
    </w:p>
    <w:p w:rsidR="003A6026" w:rsidRPr="001F50E5" w:rsidRDefault="00A97652" w:rsidP="00AB1D6C">
      <w:pPr>
        <w:jc w:val="center"/>
        <w:rPr>
          <w:i/>
        </w:rPr>
      </w:pPr>
      <w:r w:rsidRPr="001F50E5">
        <w:rPr>
          <w:i/>
        </w:rPr>
        <w:t>Hearing Services Administration Act 1997</w:t>
      </w:r>
    </w:p>
    <w:p w:rsidR="003A6026" w:rsidRPr="001F50E5" w:rsidRDefault="003A6026" w:rsidP="003A6026"/>
    <w:p w:rsidR="00AB1D6C" w:rsidRPr="001F50E5" w:rsidRDefault="00A97652" w:rsidP="00AB1D6C">
      <w:pPr>
        <w:jc w:val="center"/>
        <w:rPr>
          <w:b/>
          <w:i/>
        </w:rPr>
      </w:pPr>
      <w:r w:rsidRPr="001F50E5">
        <w:rPr>
          <w:b/>
          <w:i/>
        </w:rPr>
        <w:t xml:space="preserve">Hearing Services Program (Voucher) </w:t>
      </w:r>
      <w:r w:rsidR="00816C20" w:rsidRPr="001F50E5">
        <w:rPr>
          <w:b/>
          <w:i/>
        </w:rPr>
        <w:t xml:space="preserve">Amendment </w:t>
      </w:r>
      <w:r w:rsidR="004265AA" w:rsidRPr="001F50E5">
        <w:rPr>
          <w:b/>
          <w:i/>
        </w:rPr>
        <w:t xml:space="preserve">Instrument </w:t>
      </w:r>
      <w:r w:rsidR="00B6327C" w:rsidRPr="001F50E5">
        <w:rPr>
          <w:b/>
          <w:i/>
        </w:rPr>
        <w:t xml:space="preserve">(No. 2) </w:t>
      </w:r>
      <w:r w:rsidR="00F078A2" w:rsidRPr="001F50E5">
        <w:rPr>
          <w:b/>
          <w:i/>
        </w:rPr>
        <w:t>20</w:t>
      </w:r>
      <w:r w:rsidR="009B0064" w:rsidRPr="001F50E5">
        <w:rPr>
          <w:b/>
          <w:i/>
        </w:rPr>
        <w:t>20</w:t>
      </w:r>
    </w:p>
    <w:p w:rsidR="00AB1D6C" w:rsidRPr="001F50E5" w:rsidRDefault="00AB1D6C" w:rsidP="00C32C4C">
      <w:pPr>
        <w:rPr>
          <w:rFonts w:asciiTheme="minorHAnsi" w:hAnsiTheme="minorHAnsi" w:cstheme="minorHAnsi"/>
        </w:rPr>
      </w:pPr>
    </w:p>
    <w:p w:rsidR="004808B7" w:rsidRPr="001F50E5" w:rsidRDefault="003A6026" w:rsidP="00C32C4C">
      <w:pPr>
        <w:rPr>
          <w:rFonts w:asciiTheme="minorHAnsi" w:hAnsiTheme="minorHAnsi" w:cstheme="minorHAnsi"/>
        </w:rPr>
      </w:pPr>
      <w:r w:rsidRPr="001F50E5">
        <w:rPr>
          <w:rFonts w:asciiTheme="minorHAnsi" w:hAnsiTheme="minorHAnsi" w:cstheme="minorHAnsi"/>
          <w:u w:val="single"/>
        </w:rPr>
        <w:t>Authority</w:t>
      </w:r>
      <w:r w:rsidR="00D510D1" w:rsidRPr="001F50E5">
        <w:rPr>
          <w:rFonts w:asciiTheme="minorHAnsi" w:hAnsiTheme="minorHAnsi" w:cstheme="minorHAnsi"/>
        </w:rPr>
        <w:t xml:space="preserve"> </w:t>
      </w:r>
    </w:p>
    <w:p w:rsidR="00370E9E" w:rsidRPr="001F50E5" w:rsidRDefault="00370E9E" w:rsidP="00C32C4C">
      <w:pPr>
        <w:rPr>
          <w:rFonts w:asciiTheme="minorHAnsi" w:hAnsiTheme="minorHAnsi" w:cstheme="minorHAnsi"/>
        </w:rPr>
      </w:pPr>
      <w:r w:rsidRPr="001F50E5">
        <w:rPr>
          <w:rFonts w:asciiTheme="minorHAnsi" w:hAnsiTheme="minorHAnsi" w:cstheme="minorHAnsi"/>
        </w:rPr>
        <w:t xml:space="preserve">Authority for this instrument is provided by </w:t>
      </w:r>
      <w:r w:rsidR="000D0416" w:rsidRPr="001F50E5">
        <w:rPr>
          <w:rFonts w:asciiTheme="minorHAnsi" w:hAnsiTheme="minorHAnsi" w:cstheme="minorHAnsi"/>
        </w:rPr>
        <w:t xml:space="preserve">subsection 11(1) of </w:t>
      </w:r>
      <w:r w:rsidRPr="001F50E5">
        <w:rPr>
          <w:rFonts w:asciiTheme="minorHAnsi" w:hAnsiTheme="minorHAnsi" w:cstheme="minorHAnsi"/>
        </w:rPr>
        <w:t xml:space="preserve">the </w:t>
      </w:r>
      <w:r w:rsidRPr="001F50E5">
        <w:rPr>
          <w:rFonts w:asciiTheme="minorHAnsi" w:hAnsiTheme="minorHAnsi" w:cstheme="minorHAnsi"/>
          <w:i/>
        </w:rPr>
        <w:t>Hearing Services Administration Act 1997</w:t>
      </w:r>
      <w:r w:rsidR="0090366A" w:rsidRPr="001F50E5">
        <w:rPr>
          <w:rFonts w:asciiTheme="minorHAnsi" w:hAnsiTheme="minorHAnsi" w:cstheme="minorHAnsi"/>
        </w:rPr>
        <w:t xml:space="preserve"> </w:t>
      </w:r>
      <w:r w:rsidRPr="001F50E5">
        <w:rPr>
          <w:rFonts w:asciiTheme="minorHAnsi" w:hAnsiTheme="minorHAnsi" w:cstheme="minorHAnsi"/>
        </w:rPr>
        <w:t>(the Act)</w:t>
      </w:r>
      <w:r w:rsidR="000D0416" w:rsidRPr="001F50E5">
        <w:rPr>
          <w:rFonts w:asciiTheme="minorHAnsi" w:hAnsiTheme="minorHAnsi" w:cstheme="minorHAnsi"/>
        </w:rPr>
        <w:t xml:space="preserve">. That subsection empowers the Minister to make rules relating to vouchers issued under the Act (the voucher rules). </w:t>
      </w:r>
      <w:r w:rsidR="007C168B" w:rsidRPr="001F50E5">
        <w:rPr>
          <w:rFonts w:asciiTheme="minorHAnsi" w:hAnsiTheme="minorHAnsi" w:cstheme="minorHAnsi"/>
        </w:rPr>
        <w:t xml:space="preserve">Subsection 11(2) </w:t>
      </w:r>
      <w:r w:rsidR="007E6D0D" w:rsidRPr="001F50E5">
        <w:rPr>
          <w:rFonts w:asciiTheme="minorHAnsi" w:hAnsiTheme="minorHAnsi" w:cstheme="minorHAnsi"/>
        </w:rPr>
        <w:t>states</w:t>
      </w:r>
      <w:r w:rsidR="007C168B" w:rsidRPr="001F50E5">
        <w:rPr>
          <w:rFonts w:asciiTheme="minorHAnsi" w:hAnsiTheme="minorHAnsi" w:cstheme="minorHAnsi"/>
        </w:rPr>
        <w:t xml:space="preserve"> that, a</w:t>
      </w:r>
      <w:r w:rsidR="000D0416" w:rsidRPr="001F50E5">
        <w:rPr>
          <w:rFonts w:asciiTheme="minorHAnsi" w:hAnsiTheme="minorHAnsi" w:cstheme="minorHAnsi"/>
        </w:rPr>
        <w:t>mong other things, the voucher rules may provide for the duration of vouchers.</w:t>
      </w:r>
    </w:p>
    <w:p w:rsidR="00370E9E" w:rsidRPr="001F50E5" w:rsidRDefault="00370E9E" w:rsidP="00C32C4C">
      <w:pPr>
        <w:rPr>
          <w:rFonts w:asciiTheme="minorHAnsi" w:hAnsiTheme="minorHAnsi" w:cstheme="minorHAnsi"/>
        </w:rPr>
      </w:pPr>
    </w:p>
    <w:p w:rsidR="00C546D6" w:rsidRPr="001F50E5" w:rsidRDefault="00C546D6" w:rsidP="00C32C4C">
      <w:pPr>
        <w:rPr>
          <w:rFonts w:asciiTheme="minorHAnsi" w:hAnsiTheme="minorHAnsi" w:cstheme="minorHAnsi"/>
          <w:u w:val="single"/>
        </w:rPr>
      </w:pPr>
      <w:r w:rsidRPr="001F50E5">
        <w:rPr>
          <w:rFonts w:asciiTheme="minorHAnsi" w:hAnsiTheme="minorHAnsi" w:cstheme="minorHAnsi"/>
          <w:u w:val="single"/>
        </w:rPr>
        <w:t>Purpose</w:t>
      </w:r>
    </w:p>
    <w:p w:rsidR="00816C20" w:rsidRPr="001F50E5" w:rsidRDefault="00816C20" w:rsidP="00C32C4C">
      <w:pPr>
        <w:rPr>
          <w:rFonts w:asciiTheme="minorHAnsi" w:hAnsiTheme="minorHAnsi" w:cstheme="minorHAnsi"/>
        </w:rPr>
      </w:pPr>
      <w:r w:rsidRPr="001F50E5">
        <w:rPr>
          <w:rFonts w:asciiTheme="minorHAnsi" w:hAnsiTheme="minorHAnsi" w:cstheme="minorHAnsi"/>
        </w:rPr>
        <w:t xml:space="preserve">The </w:t>
      </w:r>
      <w:r w:rsidR="003B1175" w:rsidRPr="001F50E5">
        <w:rPr>
          <w:rFonts w:asciiTheme="minorHAnsi" w:hAnsiTheme="minorHAnsi" w:cstheme="minorHAnsi"/>
          <w:i/>
        </w:rPr>
        <w:t>Hearing Services Program (Voucher) Amendment Instrument (No. 2) 2020</w:t>
      </w:r>
      <w:r w:rsidR="007E6D0D" w:rsidRPr="001F50E5">
        <w:rPr>
          <w:rFonts w:asciiTheme="minorHAnsi" w:hAnsiTheme="minorHAnsi" w:cstheme="minorHAnsi"/>
          <w:i/>
        </w:rPr>
        <w:t xml:space="preserve"> </w:t>
      </w:r>
      <w:r w:rsidRPr="001F50E5">
        <w:rPr>
          <w:rFonts w:asciiTheme="minorHAnsi" w:hAnsiTheme="minorHAnsi" w:cstheme="minorHAnsi"/>
        </w:rPr>
        <w:t xml:space="preserve">amends the </w:t>
      </w:r>
      <w:r w:rsidRPr="001F50E5">
        <w:rPr>
          <w:rFonts w:asciiTheme="minorHAnsi" w:hAnsiTheme="minorHAnsi" w:cstheme="minorHAnsi"/>
          <w:i/>
        </w:rPr>
        <w:t>Hearing Services Program (Voucher) Instrument 2019</w:t>
      </w:r>
      <w:r w:rsidRPr="001F50E5">
        <w:rPr>
          <w:rFonts w:asciiTheme="minorHAnsi" w:hAnsiTheme="minorHAnsi" w:cstheme="minorHAnsi"/>
        </w:rPr>
        <w:t xml:space="preserve"> (the 2019 Instrument). The amendment</w:t>
      </w:r>
      <w:r w:rsidR="003B1175" w:rsidRPr="001F50E5">
        <w:rPr>
          <w:rFonts w:asciiTheme="minorHAnsi" w:hAnsiTheme="minorHAnsi" w:cstheme="minorHAnsi"/>
        </w:rPr>
        <w:t xml:space="preserve"> extends the duration of vouchers issued under the</w:t>
      </w:r>
      <w:r w:rsidR="00206907" w:rsidRPr="001F50E5">
        <w:rPr>
          <w:rFonts w:asciiTheme="minorHAnsi" w:hAnsiTheme="minorHAnsi" w:cstheme="minorHAnsi"/>
        </w:rPr>
        <w:t xml:space="preserve"> Act</w:t>
      </w:r>
      <w:r w:rsidR="003B1175" w:rsidRPr="001F50E5">
        <w:rPr>
          <w:rFonts w:asciiTheme="minorHAnsi" w:hAnsiTheme="minorHAnsi" w:cstheme="minorHAnsi"/>
        </w:rPr>
        <w:t xml:space="preserve"> </w:t>
      </w:r>
      <w:r w:rsidR="00633431" w:rsidRPr="001F50E5">
        <w:rPr>
          <w:rFonts w:asciiTheme="minorHAnsi" w:hAnsiTheme="minorHAnsi" w:cstheme="minorHAnsi"/>
        </w:rPr>
        <w:t xml:space="preserve">from </w:t>
      </w:r>
      <w:r w:rsidRPr="001F50E5">
        <w:rPr>
          <w:rFonts w:asciiTheme="minorHAnsi" w:hAnsiTheme="minorHAnsi" w:cstheme="minorHAnsi"/>
        </w:rPr>
        <w:t>three years to five years</w:t>
      </w:r>
      <w:r w:rsidR="00633431" w:rsidRPr="001F50E5">
        <w:rPr>
          <w:rFonts w:asciiTheme="minorHAnsi" w:hAnsiTheme="minorHAnsi" w:cstheme="minorHAnsi"/>
        </w:rPr>
        <w:t xml:space="preserve">. This </w:t>
      </w:r>
      <w:r w:rsidRPr="001F50E5">
        <w:rPr>
          <w:rFonts w:asciiTheme="minorHAnsi" w:hAnsiTheme="minorHAnsi" w:cstheme="minorHAnsi"/>
        </w:rPr>
        <w:t xml:space="preserve">will delay reapplications for vouchers by two years. </w:t>
      </w:r>
      <w:r w:rsidR="003B1175" w:rsidRPr="001F50E5">
        <w:rPr>
          <w:rFonts w:asciiTheme="minorHAnsi" w:hAnsiTheme="minorHAnsi" w:cstheme="minorHAnsi"/>
        </w:rPr>
        <w:t>Th</w:t>
      </w:r>
      <w:r w:rsidR="00633431" w:rsidRPr="001F50E5">
        <w:rPr>
          <w:rFonts w:asciiTheme="minorHAnsi" w:hAnsiTheme="minorHAnsi" w:cstheme="minorHAnsi"/>
        </w:rPr>
        <w:t>e</w:t>
      </w:r>
      <w:r w:rsidR="003B1175" w:rsidRPr="001F50E5">
        <w:rPr>
          <w:rFonts w:asciiTheme="minorHAnsi" w:hAnsiTheme="minorHAnsi" w:cstheme="minorHAnsi"/>
        </w:rPr>
        <w:t xml:space="preserve"> change will come into effect on 1 July 2021, and will apply to both new and existing </w:t>
      </w:r>
      <w:r w:rsidR="00B03CA3" w:rsidRPr="001F50E5">
        <w:rPr>
          <w:rFonts w:asciiTheme="minorHAnsi" w:hAnsiTheme="minorHAnsi" w:cstheme="minorHAnsi"/>
        </w:rPr>
        <w:t>vouchers.</w:t>
      </w:r>
      <w:r w:rsidR="003B1175" w:rsidRPr="001F50E5">
        <w:rPr>
          <w:rFonts w:asciiTheme="minorHAnsi" w:hAnsiTheme="minorHAnsi" w:cstheme="minorHAnsi"/>
        </w:rPr>
        <w:t xml:space="preserve"> </w:t>
      </w:r>
    </w:p>
    <w:p w:rsidR="005873CE" w:rsidRPr="001F50E5" w:rsidRDefault="005873CE" w:rsidP="00C32C4C">
      <w:pPr>
        <w:rPr>
          <w:rFonts w:asciiTheme="minorHAnsi" w:hAnsiTheme="minorHAnsi" w:cstheme="minorHAnsi"/>
        </w:rPr>
      </w:pPr>
    </w:p>
    <w:p w:rsidR="00C546D6" w:rsidRPr="001F50E5" w:rsidRDefault="00BB171B" w:rsidP="00C32C4C">
      <w:pPr>
        <w:rPr>
          <w:rFonts w:asciiTheme="minorHAnsi" w:hAnsiTheme="minorHAnsi" w:cstheme="minorHAnsi"/>
          <w:u w:val="single"/>
        </w:rPr>
      </w:pPr>
      <w:r w:rsidRPr="001F50E5">
        <w:rPr>
          <w:rFonts w:asciiTheme="minorHAnsi" w:hAnsiTheme="minorHAnsi" w:cstheme="minorHAnsi"/>
          <w:u w:val="single"/>
        </w:rPr>
        <w:t>Background</w:t>
      </w:r>
    </w:p>
    <w:p w:rsidR="009D4F7D" w:rsidRPr="001F50E5" w:rsidRDefault="009D4F7D" w:rsidP="009D4F7D">
      <w:pPr>
        <w:rPr>
          <w:rFonts w:asciiTheme="minorHAnsi" w:hAnsiTheme="minorHAnsi" w:cstheme="minorHAnsi"/>
        </w:rPr>
      </w:pPr>
      <w:r w:rsidRPr="001F50E5">
        <w:rPr>
          <w:rFonts w:asciiTheme="minorHAnsi" w:hAnsiTheme="minorHAnsi" w:cstheme="minorHAnsi"/>
        </w:rPr>
        <w:t>As Australia’s population ages, the number of people with a hearing impairment is expected to double to an estimated 7.8 million people in 2060.</w:t>
      </w:r>
    </w:p>
    <w:p w:rsidR="009D4F7D" w:rsidRPr="001F50E5" w:rsidRDefault="009D4F7D" w:rsidP="00C32C4C">
      <w:pPr>
        <w:rPr>
          <w:rFonts w:asciiTheme="minorHAnsi" w:hAnsiTheme="minorHAnsi" w:cstheme="minorHAnsi"/>
        </w:rPr>
      </w:pPr>
    </w:p>
    <w:p w:rsidR="002402F2" w:rsidRPr="001F50E5" w:rsidRDefault="00504090" w:rsidP="00C32C4C">
      <w:pPr>
        <w:rPr>
          <w:rFonts w:asciiTheme="minorHAnsi" w:hAnsiTheme="minorHAnsi" w:cstheme="minorHAnsi"/>
        </w:rPr>
      </w:pPr>
      <w:r w:rsidRPr="001F50E5">
        <w:rPr>
          <w:rFonts w:asciiTheme="minorHAnsi" w:hAnsiTheme="minorHAnsi" w:cstheme="minorHAnsi"/>
        </w:rPr>
        <w:t>The</w:t>
      </w:r>
      <w:r w:rsidR="00206907" w:rsidRPr="001F50E5">
        <w:rPr>
          <w:rFonts w:asciiTheme="minorHAnsi" w:hAnsiTheme="minorHAnsi" w:cstheme="minorHAnsi"/>
        </w:rPr>
        <w:t xml:space="preserve"> </w:t>
      </w:r>
      <w:r w:rsidRPr="001F50E5">
        <w:rPr>
          <w:rFonts w:asciiTheme="minorHAnsi" w:hAnsiTheme="minorHAnsi" w:cstheme="minorHAnsi"/>
        </w:rPr>
        <w:t>Hearing Services Program</w:t>
      </w:r>
      <w:r w:rsidR="00206907" w:rsidRPr="001F50E5">
        <w:rPr>
          <w:rFonts w:asciiTheme="minorHAnsi" w:hAnsiTheme="minorHAnsi" w:cstheme="minorHAnsi"/>
        </w:rPr>
        <w:t xml:space="preserve"> (Program)</w:t>
      </w:r>
      <w:r w:rsidR="009D4F7D" w:rsidRPr="001F50E5">
        <w:rPr>
          <w:rFonts w:asciiTheme="minorHAnsi" w:hAnsiTheme="minorHAnsi" w:cstheme="minorHAnsi"/>
        </w:rPr>
        <w:t xml:space="preserve"> – established by the Act – </w:t>
      </w:r>
      <w:r w:rsidRPr="001F50E5">
        <w:rPr>
          <w:rFonts w:asciiTheme="minorHAnsi" w:hAnsiTheme="minorHAnsi" w:cstheme="minorHAnsi"/>
        </w:rPr>
        <w:t xml:space="preserve">aims to reduce the incidence and consequences of avoidable hearing loss in the Australian community by providing access to high quality hearing services and devices. </w:t>
      </w:r>
      <w:r w:rsidR="002402F2" w:rsidRPr="001F50E5">
        <w:rPr>
          <w:rFonts w:asciiTheme="minorHAnsi" w:hAnsiTheme="minorHAnsi" w:cstheme="minorHAnsi"/>
        </w:rPr>
        <w:t>Under the Program, eligible people can receive government</w:t>
      </w:r>
      <w:r w:rsidR="00852EBF" w:rsidRPr="001F50E5">
        <w:rPr>
          <w:rFonts w:asciiTheme="minorHAnsi" w:hAnsiTheme="minorHAnsi" w:cstheme="minorHAnsi"/>
        </w:rPr>
        <w:t>-</w:t>
      </w:r>
      <w:r w:rsidR="002402F2" w:rsidRPr="001F50E5">
        <w:rPr>
          <w:rFonts w:asciiTheme="minorHAnsi" w:hAnsiTheme="minorHAnsi" w:cstheme="minorHAnsi"/>
        </w:rPr>
        <w:t>funded hearing services</w:t>
      </w:r>
      <w:r w:rsidR="00852EBF" w:rsidRPr="001F50E5">
        <w:rPr>
          <w:rFonts w:asciiTheme="minorHAnsi" w:hAnsiTheme="minorHAnsi" w:cstheme="minorHAnsi"/>
        </w:rPr>
        <w:t>,</w:t>
      </w:r>
      <w:r w:rsidR="002402F2" w:rsidRPr="001F50E5">
        <w:rPr>
          <w:rFonts w:asciiTheme="minorHAnsi" w:hAnsiTheme="minorHAnsi" w:cstheme="minorHAnsi"/>
        </w:rPr>
        <w:t xml:space="preserve"> including a fully subsidised </w:t>
      </w:r>
      <w:proofErr w:type="gramStart"/>
      <w:r w:rsidR="002402F2" w:rsidRPr="001F50E5">
        <w:rPr>
          <w:rFonts w:asciiTheme="minorHAnsi" w:hAnsiTheme="minorHAnsi" w:cstheme="minorHAnsi"/>
        </w:rPr>
        <w:t>hearing</w:t>
      </w:r>
      <w:proofErr w:type="gramEnd"/>
      <w:r w:rsidR="002402F2" w:rsidRPr="001F50E5">
        <w:rPr>
          <w:rFonts w:asciiTheme="minorHAnsi" w:hAnsiTheme="minorHAnsi" w:cstheme="minorHAnsi"/>
        </w:rPr>
        <w:t xml:space="preserve"> assessment, hearing rehabilitation and, if appropriate, hearing devices.  </w:t>
      </w:r>
    </w:p>
    <w:p w:rsidR="002402F2" w:rsidRPr="001F50E5" w:rsidRDefault="002402F2" w:rsidP="00C32C4C">
      <w:pPr>
        <w:rPr>
          <w:rFonts w:asciiTheme="minorHAnsi" w:hAnsiTheme="minorHAnsi" w:cstheme="minorHAnsi"/>
        </w:rPr>
      </w:pPr>
    </w:p>
    <w:p w:rsidR="002402F2" w:rsidRPr="001F50E5" w:rsidRDefault="002402F2" w:rsidP="00C32C4C">
      <w:pPr>
        <w:rPr>
          <w:rFonts w:asciiTheme="minorHAnsi" w:hAnsiTheme="minorHAnsi" w:cstheme="minorHAnsi"/>
        </w:rPr>
      </w:pPr>
      <w:r w:rsidRPr="001F50E5">
        <w:rPr>
          <w:rFonts w:asciiTheme="minorHAnsi" w:hAnsiTheme="minorHAnsi" w:cstheme="minorHAnsi"/>
        </w:rPr>
        <w:t xml:space="preserve">The Program </w:t>
      </w:r>
      <w:r w:rsidR="00206907" w:rsidRPr="001F50E5">
        <w:rPr>
          <w:rFonts w:asciiTheme="minorHAnsi" w:hAnsiTheme="minorHAnsi" w:cstheme="minorHAnsi"/>
        </w:rPr>
        <w:t>consists</w:t>
      </w:r>
      <w:r w:rsidRPr="001F50E5">
        <w:rPr>
          <w:rFonts w:asciiTheme="minorHAnsi" w:hAnsiTheme="minorHAnsi" w:cstheme="minorHAnsi"/>
        </w:rPr>
        <w:t xml:space="preserve"> of two components</w:t>
      </w:r>
      <w:r w:rsidR="00133028" w:rsidRPr="001F50E5">
        <w:rPr>
          <w:rFonts w:asciiTheme="minorHAnsi" w:hAnsiTheme="minorHAnsi" w:cstheme="minorHAnsi"/>
        </w:rPr>
        <w:t xml:space="preserve"> – </w:t>
      </w:r>
      <w:r w:rsidRPr="001F50E5">
        <w:rPr>
          <w:rFonts w:asciiTheme="minorHAnsi" w:hAnsiTheme="minorHAnsi" w:cstheme="minorHAnsi"/>
        </w:rPr>
        <w:t xml:space="preserve">the voucher system, and the Community Service Obligations. This amendment relates to the voucher system component only.  </w:t>
      </w:r>
    </w:p>
    <w:p w:rsidR="00504090" w:rsidRPr="001F50E5" w:rsidRDefault="00504090" w:rsidP="00C32C4C">
      <w:pPr>
        <w:rPr>
          <w:rFonts w:asciiTheme="minorHAnsi" w:hAnsiTheme="minorHAnsi" w:cstheme="minorHAnsi"/>
        </w:rPr>
      </w:pPr>
    </w:p>
    <w:p w:rsidR="00206907" w:rsidRPr="001F50E5" w:rsidRDefault="00504090" w:rsidP="00C32C4C">
      <w:pPr>
        <w:rPr>
          <w:rFonts w:asciiTheme="minorHAnsi" w:hAnsiTheme="minorHAnsi" w:cstheme="minorHAnsi"/>
        </w:rPr>
      </w:pPr>
      <w:r w:rsidRPr="001F50E5">
        <w:rPr>
          <w:rFonts w:asciiTheme="minorHAnsi" w:hAnsiTheme="minorHAnsi" w:cstheme="minorHAnsi"/>
        </w:rPr>
        <w:t xml:space="preserve">The voucher system is established by the </w:t>
      </w:r>
      <w:r w:rsidR="00206907" w:rsidRPr="001F50E5">
        <w:rPr>
          <w:rFonts w:asciiTheme="minorHAnsi" w:hAnsiTheme="minorHAnsi" w:cstheme="minorHAnsi"/>
        </w:rPr>
        <w:t>Act</w:t>
      </w:r>
      <w:r w:rsidRPr="001F50E5">
        <w:rPr>
          <w:rFonts w:asciiTheme="minorHAnsi" w:hAnsiTheme="minorHAnsi" w:cstheme="minorHAnsi"/>
        </w:rPr>
        <w:t>, which sets up a scheme under which hearing services are provided to voucher</w:t>
      </w:r>
      <w:r w:rsidR="00852EBF" w:rsidRPr="001F50E5">
        <w:rPr>
          <w:rFonts w:asciiTheme="minorHAnsi" w:hAnsiTheme="minorHAnsi" w:cstheme="minorHAnsi"/>
        </w:rPr>
        <w:t>-</w:t>
      </w:r>
      <w:r w:rsidRPr="001F50E5">
        <w:rPr>
          <w:rFonts w:asciiTheme="minorHAnsi" w:hAnsiTheme="minorHAnsi" w:cstheme="minorHAnsi"/>
        </w:rPr>
        <w:t xml:space="preserve">holders by contracted services providers. The </w:t>
      </w:r>
      <w:r w:rsidR="00206907" w:rsidRPr="001F50E5">
        <w:rPr>
          <w:rFonts w:asciiTheme="minorHAnsi" w:hAnsiTheme="minorHAnsi" w:cstheme="minorHAnsi"/>
        </w:rPr>
        <w:t xml:space="preserve">2019 </w:t>
      </w:r>
      <w:r w:rsidRPr="001F50E5">
        <w:rPr>
          <w:rFonts w:asciiTheme="minorHAnsi" w:hAnsiTheme="minorHAnsi" w:cstheme="minorHAnsi"/>
        </w:rPr>
        <w:t>Instrument facilitates the administration of the voucher component of the Program as established by the Act.</w:t>
      </w:r>
      <w:r w:rsidR="00C51B7D" w:rsidRPr="001F50E5">
        <w:rPr>
          <w:rFonts w:asciiTheme="minorHAnsi" w:hAnsiTheme="minorHAnsi" w:cstheme="minorHAnsi"/>
        </w:rPr>
        <w:t xml:space="preserve"> </w:t>
      </w:r>
      <w:r w:rsidR="00206907" w:rsidRPr="001F50E5">
        <w:rPr>
          <w:rFonts w:asciiTheme="minorHAnsi" w:hAnsiTheme="minorHAnsi" w:cstheme="minorHAnsi"/>
        </w:rPr>
        <w:t>Among other things, it:</w:t>
      </w:r>
    </w:p>
    <w:p w:rsidR="00206907" w:rsidRPr="001F50E5" w:rsidRDefault="00206907" w:rsidP="00101774">
      <w:pPr>
        <w:pStyle w:val="ListParagraph"/>
        <w:numPr>
          <w:ilvl w:val="0"/>
          <w:numId w:val="27"/>
        </w:numPr>
        <w:rPr>
          <w:rFonts w:asciiTheme="minorHAnsi" w:hAnsiTheme="minorHAnsi" w:cstheme="minorHAnsi"/>
          <w:sz w:val="24"/>
          <w:szCs w:val="24"/>
        </w:rPr>
      </w:pPr>
      <w:r w:rsidRPr="001F50E5">
        <w:rPr>
          <w:rFonts w:asciiTheme="minorHAnsi" w:hAnsiTheme="minorHAnsi" w:cstheme="minorHAnsi"/>
          <w:sz w:val="24"/>
          <w:szCs w:val="24"/>
        </w:rPr>
        <w:t>determines</w:t>
      </w:r>
      <w:r w:rsidR="00C51B7D" w:rsidRPr="001F50E5">
        <w:rPr>
          <w:rFonts w:asciiTheme="minorHAnsi" w:hAnsiTheme="minorHAnsi" w:cstheme="minorHAnsi"/>
          <w:sz w:val="24"/>
          <w:szCs w:val="24"/>
        </w:rPr>
        <w:t xml:space="preserve"> classes of </w:t>
      </w:r>
      <w:r w:rsidR="00F7270C" w:rsidRPr="001F50E5">
        <w:rPr>
          <w:rFonts w:asciiTheme="minorHAnsi" w:hAnsiTheme="minorHAnsi" w:cstheme="minorHAnsi"/>
          <w:sz w:val="24"/>
          <w:szCs w:val="24"/>
        </w:rPr>
        <w:t>‘</w:t>
      </w:r>
      <w:r w:rsidR="00C51B7D" w:rsidRPr="001F50E5">
        <w:rPr>
          <w:rFonts w:asciiTheme="minorHAnsi" w:hAnsiTheme="minorHAnsi" w:cstheme="minorHAnsi"/>
          <w:sz w:val="24"/>
          <w:szCs w:val="24"/>
        </w:rPr>
        <w:t>eligible persons</w:t>
      </w:r>
      <w:r w:rsidR="00F7270C" w:rsidRPr="001F50E5">
        <w:rPr>
          <w:rFonts w:asciiTheme="minorHAnsi" w:hAnsiTheme="minorHAnsi" w:cstheme="minorHAnsi"/>
          <w:sz w:val="24"/>
          <w:szCs w:val="24"/>
        </w:rPr>
        <w:t>’</w:t>
      </w:r>
      <w:r w:rsidR="00C51B7D" w:rsidRPr="001F50E5">
        <w:rPr>
          <w:rFonts w:asciiTheme="minorHAnsi" w:hAnsiTheme="minorHAnsi" w:cstheme="minorHAnsi"/>
          <w:sz w:val="24"/>
          <w:szCs w:val="24"/>
        </w:rPr>
        <w:t xml:space="preserve"> </w:t>
      </w:r>
      <w:r w:rsidR="00F7270C" w:rsidRPr="001F50E5">
        <w:rPr>
          <w:rFonts w:asciiTheme="minorHAnsi" w:hAnsiTheme="minorHAnsi" w:cstheme="minorHAnsi"/>
          <w:sz w:val="24"/>
          <w:szCs w:val="24"/>
        </w:rPr>
        <w:t>(</w:t>
      </w:r>
      <w:proofErr w:type="spellStart"/>
      <w:r w:rsidR="00F7270C" w:rsidRPr="001F50E5">
        <w:rPr>
          <w:rFonts w:asciiTheme="minorHAnsi" w:hAnsiTheme="minorHAnsi" w:cstheme="minorHAnsi"/>
          <w:sz w:val="24"/>
          <w:szCs w:val="24"/>
        </w:rPr>
        <w:t>ie</w:t>
      </w:r>
      <w:proofErr w:type="spellEnd"/>
      <w:r w:rsidR="00F7270C" w:rsidRPr="001F50E5">
        <w:rPr>
          <w:rFonts w:asciiTheme="minorHAnsi" w:hAnsiTheme="minorHAnsi" w:cstheme="minorHAnsi"/>
          <w:sz w:val="24"/>
          <w:szCs w:val="24"/>
        </w:rPr>
        <w:t xml:space="preserve">, persons eligible to become participants in the voucher system) </w:t>
      </w:r>
      <w:r w:rsidR="00C51B7D" w:rsidRPr="001F50E5">
        <w:rPr>
          <w:rFonts w:asciiTheme="minorHAnsi" w:hAnsiTheme="minorHAnsi" w:cstheme="minorHAnsi"/>
          <w:sz w:val="24"/>
          <w:szCs w:val="24"/>
        </w:rPr>
        <w:t>additional to those described by the Act</w:t>
      </w:r>
      <w:r w:rsidRPr="001F50E5">
        <w:rPr>
          <w:rFonts w:asciiTheme="minorHAnsi" w:hAnsiTheme="minorHAnsi" w:cstheme="minorHAnsi"/>
          <w:sz w:val="24"/>
          <w:szCs w:val="24"/>
        </w:rPr>
        <w:t>;</w:t>
      </w:r>
    </w:p>
    <w:p w:rsidR="00206907" w:rsidRPr="001F50E5" w:rsidRDefault="00D11AB0" w:rsidP="00101774">
      <w:pPr>
        <w:pStyle w:val="ListParagraph"/>
        <w:numPr>
          <w:ilvl w:val="0"/>
          <w:numId w:val="27"/>
        </w:numPr>
        <w:rPr>
          <w:rFonts w:asciiTheme="minorHAnsi" w:hAnsiTheme="minorHAnsi" w:cstheme="minorHAnsi"/>
          <w:sz w:val="24"/>
          <w:szCs w:val="24"/>
        </w:rPr>
      </w:pPr>
      <w:r w:rsidRPr="001F50E5">
        <w:rPr>
          <w:rFonts w:asciiTheme="minorHAnsi" w:hAnsiTheme="minorHAnsi" w:cstheme="minorHAnsi"/>
          <w:sz w:val="24"/>
          <w:szCs w:val="24"/>
        </w:rPr>
        <w:t xml:space="preserve">sets out rules </w:t>
      </w:r>
      <w:r w:rsidR="006C38C1" w:rsidRPr="001F50E5">
        <w:rPr>
          <w:rFonts w:asciiTheme="minorHAnsi" w:hAnsiTheme="minorHAnsi" w:cstheme="minorHAnsi"/>
          <w:sz w:val="24"/>
          <w:szCs w:val="24"/>
        </w:rPr>
        <w:t>regardi</w:t>
      </w:r>
      <w:r w:rsidR="00202D39" w:rsidRPr="001F50E5">
        <w:rPr>
          <w:rFonts w:asciiTheme="minorHAnsi" w:hAnsiTheme="minorHAnsi" w:cstheme="minorHAnsi"/>
          <w:sz w:val="24"/>
          <w:szCs w:val="24"/>
        </w:rPr>
        <w:t>ng the issuing</w:t>
      </w:r>
      <w:r w:rsidR="00F7270C" w:rsidRPr="001F50E5">
        <w:rPr>
          <w:rFonts w:asciiTheme="minorHAnsi" w:hAnsiTheme="minorHAnsi" w:cstheme="minorHAnsi"/>
          <w:sz w:val="24"/>
          <w:szCs w:val="24"/>
        </w:rPr>
        <w:t>, validity</w:t>
      </w:r>
      <w:r w:rsidR="00202D39" w:rsidRPr="001F50E5">
        <w:rPr>
          <w:rFonts w:asciiTheme="minorHAnsi" w:hAnsiTheme="minorHAnsi" w:cstheme="minorHAnsi"/>
          <w:sz w:val="24"/>
          <w:szCs w:val="24"/>
        </w:rPr>
        <w:t xml:space="preserve"> and </w:t>
      </w:r>
      <w:r w:rsidR="003C4AB0" w:rsidRPr="001F50E5">
        <w:rPr>
          <w:rFonts w:asciiTheme="minorHAnsi" w:hAnsiTheme="minorHAnsi" w:cstheme="minorHAnsi"/>
          <w:sz w:val="24"/>
          <w:szCs w:val="24"/>
        </w:rPr>
        <w:t>effect</w:t>
      </w:r>
      <w:r w:rsidR="006C38C1" w:rsidRPr="001F50E5">
        <w:rPr>
          <w:rFonts w:asciiTheme="minorHAnsi" w:hAnsiTheme="minorHAnsi" w:cstheme="minorHAnsi"/>
          <w:sz w:val="24"/>
          <w:szCs w:val="24"/>
        </w:rPr>
        <w:t xml:space="preserve"> of vouchers </w:t>
      </w:r>
      <w:r w:rsidR="00C51B7D" w:rsidRPr="001F50E5">
        <w:rPr>
          <w:rFonts w:asciiTheme="minorHAnsi" w:hAnsiTheme="minorHAnsi" w:cstheme="minorHAnsi"/>
          <w:sz w:val="24"/>
          <w:szCs w:val="24"/>
        </w:rPr>
        <w:t>for government</w:t>
      </w:r>
      <w:r w:rsidR="00633431" w:rsidRPr="001F50E5">
        <w:rPr>
          <w:rFonts w:asciiTheme="minorHAnsi" w:hAnsiTheme="minorHAnsi" w:cstheme="minorHAnsi"/>
          <w:sz w:val="24"/>
          <w:szCs w:val="24"/>
        </w:rPr>
        <w:t>-</w:t>
      </w:r>
      <w:r w:rsidR="00C51B7D" w:rsidRPr="001F50E5">
        <w:rPr>
          <w:rFonts w:asciiTheme="minorHAnsi" w:hAnsiTheme="minorHAnsi" w:cstheme="minorHAnsi"/>
          <w:sz w:val="24"/>
          <w:szCs w:val="24"/>
        </w:rPr>
        <w:t>funded hearing services</w:t>
      </w:r>
      <w:r w:rsidR="00206907" w:rsidRPr="001F50E5">
        <w:rPr>
          <w:rFonts w:asciiTheme="minorHAnsi" w:hAnsiTheme="minorHAnsi" w:cstheme="minorHAnsi"/>
          <w:sz w:val="24"/>
          <w:szCs w:val="24"/>
        </w:rPr>
        <w:t>; and</w:t>
      </w:r>
    </w:p>
    <w:p w:rsidR="00504090" w:rsidRPr="001F50E5" w:rsidRDefault="00C51B7D" w:rsidP="00101774">
      <w:pPr>
        <w:pStyle w:val="ListParagraph"/>
        <w:numPr>
          <w:ilvl w:val="0"/>
          <w:numId w:val="27"/>
        </w:numPr>
        <w:rPr>
          <w:rFonts w:asciiTheme="minorHAnsi" w:hAnsiTheme="minorHAnsi" w:cstheme="minorHAnsi"/>
          <w:sz w:val="24"/>
          <w:szCs w:val="24"/>
        </w:rPr>
      </w:pPr>
      <w:proofErr w:type="gramStart"/>
      <w:r w:rsidRPr="001F50E5">
        <w:rPr>
          <w:rFonts w:asciiTheme="minorHAnsi" w:hAnsiTheme="minorHAnsi" w:cstheme="minorHAnsi"/>
          <w:sz w:val="24"/>
          <w:szCs w:val="24"/>
        </w:rPr>
        <w:t>specifies</w:t>
      </w:r>
      <w:proofErr w:type="gramEnd"/>
      <w:r w:rsidRPr="001F50E5">
        <w:rPr>
          <w:rFonts w:asciiTheme="minorHAnsi" w:hAnsiTheme="minorHAnsi" w:cstheme="minorHAnsi"/>
          <w:sz w:val="24"/>
          <w:szCs w:val="24"/>
        </w:rPr>
        <w:t xml:space="preserve"> </w:t>
      </w:r>
      <w:r w:rsidR="00F7270C" w:rsidRPr="001F50E5">
        <w:rPr>
          <w:rFonts w:asciiTheme="minorHAnsi" w:hAnsiTheme="minorHAnsi" w:cstheme="minorHAnsi"/>
          <w:sz w:val="24"/>
          <w:szCs w:val="24"/>
        </w:rPr>
        <w:t xml:space="preserve">hearing </w:t>
      </w:r>
      <w:r w:rsidRPr="001F50E5">
        <w:rPr>
          <w:rFonts w:asciiTheme="minorHAnsi" w:hAnsiTheme="minorHAnsi" w:cstheme="minorHAnsi"/>
          <w:sz w:val="24"/>
          <w:szCs w:val="24"/>
        </w:rPr>
        <w:t xml:space="preserve">services </w:t>
      </w:r>
      <w:r w:rsidR="00F7270C" w:rsidRPr="001F50E5">
        <w:rPr>
          <w:rFonts w:asciiTheme="minorHAnsi" w:hAnsiTheme="minorHAnsi" w:cstheme="minorHAnsi"/>
          <w:sz w:val="24"/>
          <w:szCs w:val="24"/>
        </w:rPr>
        <w:t>that are</w:t>
      </w:r>
      <w:r w:rsidRPr="001F50E5">
        <w:rPr>
          <w:rFonts w:asciiTheme="minorHAnsi" w:hAnsiTheme="minorHAnsi" w:cstheme="minorHAnsi"/>
          <w:sz w:val="24"/>
          <w:szCs w:val="24"/>
        </w:rPr>
        <w:t xml:space="preserve"> available </w:t>
      </w:r>
      <w:r w:rsidR="00101774" w:rsidRPr="001F50E5">
        <w:rPr>
          <w:rFonts w:asciiTheme="minorHAnsi" w:hAnsiTheme="minorHAnsi" w:cstheme="minorHAnsi"/>
          <w:sz w:val="24"/>
          <w:szCs w:val="24"/>
        </w:rPr>
        <w:t>to voucher</w:t>
      </w:r>
      <w:r w:rsidR="00852EBF" w:rsidRPr="001F50E5">
        <w:rPr>
          <w:rFonts w:asciiTheme="minorHAnsi" w:hAnsiTheme="minorHAnsi" w:cstheme="minorHAnsi"/>
          <w:sz w:val="24"/>
          <w:szCs w:val="24"/>
        </w:rPr>
        <w:t>-</w:t>
      </w:r>
      <w:r w:rsidR="00101774" w:rsidRPr="001F50E5">
        <w:rPr>
          <w:rFonts w:asciiTheme="minorHAnsi" w:hAnsiTheme="minorHAnsi" w:cstheme="minorHAnsi"/>
          <w:sz w:val="24"/>
          <w:szCs w:val="24"/>
        </w:rPr>
        <w:t>holders</w:t>
      </w:r>
      <w:r w:rsidRPr="001F50E5">
        <w:rPr>
          <w:rFonts w:asciiTheme="minorHAnsi" w:hAnsiTheme="minorHAnsi" w:cstheme="minorHAnsi"/>
          <w:sz w:val="24"/>
          <w:szCs w:val="24"/>
        </w:rPr>
        <w:t>.</w:t>
      </w:r>
    </w:p>
    <w:p w:rsidR="00816C20" w:rsidRPr="001F50E5" w:rsidRDefault="00504090" w:rsidP="00C32C4C">
      <w:pPr>
        <w:rPr>
          <w:rFonts w:asciiTheme="minorHAnsi" w:hAnsiTheme="minorHAnsi" w:cstheme="minorHAnsi"/>
        </w:rPr>
      </w:pPr>
      <w:r w:rsidRPr="001F50E5">
        <w:rPr>
          <w:rFonts w:asciiTheme="minorHAnsi" w:hAnsiTheme="minorHAnsi" w:cstheme="minorHAnsi"/>
        </w:rPr>
        <w:t xml:space="preserve"> </w:t>
      </w:r>
    </w:p>
    <w:p w:rsidR="00633431" w:rsidRPr="001F50E5" w:rsidRDefault="00523E86" w:rsidP="00C32C4C">
      <w:pPr>
        <w:rPr>
          <w:rFonts w:asciiTheme="minorHAnsi" w:hAnsiTheme="minorHAnsi" w:cstheme="minorHAnsi"/>
        </w:rPr>
      </w:pPr>
      <w:r w:rsidRPr="001F50E5">
        <w:rPr>
          <w:rFonts w:asciiTheme="minorHAnsi" w:hAnsiTheme="minorHAnsi" w:cstheme="minorHAnsi"/>
        </w:rPr>
        <w:t>Under section 14 of the instrument, a</w:t>
      </w:r>
      <w:r w:rsidR="00A2077C" w:rsidRPr="001F50E5">
        <w:rPr>
          <w:rFonts w:asciiTheme="minorHAnsi" w:hAnsiTheme="minorHAnsi" w:cstheme="minorHAnsi"/>
        </w:rPr>
        <w:t xml:space="preserve"> voucher</w:t>
      </w:r>
      <w:r w:rsidR="00A2077C" w:rsidRPr="001F50E5">
        <w:rPr>
          <w:rFonts w:ascii="Cambria Math" w:hAnsi="Cambria Math" w:cs="Cambria Math"/>
        </w:rPr>
        <w:t>‑</w:t>
      </w:r>
      <w:r w:rsidR="00A2077C" w:rsidRPr="001F50E5">
        <w:rPr>
          <w:rFonts w:asciiTheme="minorHAnsi" w:hAnsiTheme="minorHAnsi" w:cstheme="minorHAnsi"/>
        </w:rPr>
        <w:t xml:space="preserve">holder may receive </w:t>
      </w:r>
      <w:r w:rsidR="00FB5CA5" w:rsidRPr="001F50E5">
        <w:rPr>
          <w:rFonts w:asciiTheme="minorHAnsi" w:hAnsiTheme="minorHAnsi" w:cstheme="minorHAnsi"/>
        </w:rPr>
        <w:t>‘</w:t>
      </w:r>
      <w:r w:rsidR="00A2077C" w:rsidRPr="001F50E5">
        <w:rPr>
          <w:rFonts w:asciiTheme="minorHAnsi" w:hAnsiTheme="minorHAnsi" w:cstheme="minorHAnsi"/>
        </w:rPr>
        <w:t>available</w:t>
      </w:r>
      <w:r w:rsidR="00FB5CA5" w:rsidRPr="001F50E5">
        <w:rPr>
          <w:rFonts w:asciiTheme="minorHAnsi" w:hAnsiTheme="minorHAnsi" w:cstheme="minorHAnsi"/>
        </w:rPr>
        <w:t>’</w:t>
      </w:r>
      <w:r w:rsidR="00A2077C" w:rsidRPr="001F50E5">
        <w:rPr>
          <w:rFonts w:asciiTheme="minorHAnsi" w:hAnsiTheme="minorHAnsi" w:cstheme="minorHAnsi"/>
        </w:rPr>
        <w:t xml:space="preserve"> hearing services while the voucher </w:t>
      </w:r>
      <w:r w:rsidR="00633431" w:rsidRPr="001F50E5">
        <w:rPr>
          <w:rFonts w:asciiTheme="minorHAnsi" w:hAnsiTheme="minorHAnsi" w:cstheme="minorHAnsi"/>
        </w:rPr>
        <w:t>remains</w:t>
      </w:r>
      <w:r w:rsidR="00A2077C" w:rsidRPr="001F50E5">
        <w:rPr>
          <w:rFonts w:asciiTheme="minorHAnsi" w:hAnsiTheme="minorHAnsi" w:cstheme="minorHAnsi"/>
        </w:rPr>
        <w:t xml:space="preserve"> valid. </w:t>
      </w:r>
      <w:r w:rsidR="00F7270C" w:rsidRPr="001F50E5">
        <w:rPr>
          <w:rFonts w:asciiTheme="minorHAnsi" w:hAnsiTheme="minorHAnsi" w:cstheme="minorHAnsi"/>
        </w:rPr>
        <w:t xml:space="preserve">Under section 13 of the 2019 Instrument, vouchers </w:t>
      </w:r>
      <w:r w:rsidR="00A2077C" w:rsidRPr="001F50E5">
        <w:rPr>
          <w:rFonts w:asciiTheme="minorHAnsi" w:hAnsiTheme="minorHAnsi" w:cstheme="minorHAnsi"/>
        </w:rPr>
        <w:t>were</w:t>
      </w:r>
      <w:r w:rsidR="00F7270C" w:rsidRPr="001F50E5">
        <w:rPr>
          <w:rFonts w:asciiTheme="minorHAnsi" w:hAnsiTheme="minorHAnsi" w:cstheme="minorHAnsi"/>
        </w:rPr>
        <w:t xml:space="preserve"> valid for 3 years from the date of issue (subject to some exceptions). </w:t>
      </w:r>
      <w:r w:rsidR="00816C20" w:rsidRPr="001F50E5">
        <w:rPr>
          <w:rFonts w:asciiTheme="minorHAnsi" w:hAnsiTheme="minorHAnsi" w:cstheme="minorHAnsi"/>
        </w:rPr>
        <w:t xml:space="preserve">The purpose of this instrument is to </w:t>
      </w:r>
      <w:r w:rsidR="006C38C1" w:rsidRPr="001F50E5">
        <w:rPr>
          <w:rFonts w:asciiTheme="minorHAnsi" w:hAnsiTheme="minorHAnsi" w:cstheme="minorHAnsi"/>
        </w:rPr>
        <w:t>extend</w:t>
      </w:r>
      <w:r w:rsidR="00504090" w:rsidRPr="001F50E5">
        <w:rPr>
          <w:rFonts w:asciiTheme="minorHAnsi" w:hAnsiTheme="minorHAnsi" w:cstheme="minorHAnsi"/>
        </w:rPr>
        <w:t xml:space="preserve"> </w:t>
      </w:r>
      <w:r w:rsidR="00816C20" w:rsidRPr="001F50E5">
        <w:rPr>
          <w:rFonts w:asciiTheme="minorHAnsi" w:hAnsiTheme="minorHAnsi" w:cstheme="minorHAnsi"/>
        </w:rPr>
        <w:t xml:space="preserve">the </w:t>
      </w:r>
      <w:r w:rsidR="006C38C1" w:rsidRPr="001F50E5">
        <w:rPr>
          <w:rFonts w:asciiTheme="minorHAnsi" w:hAnsiTheme="minorHAnsi" w:cstheme="minorHAnsi"/>
        </w:rPr>
        <w:t>duration of</w:t>
      </w:r>
      <w:r w:rsidR="00C51B7D" w:rsidRPr="001F50E5">
        <w:rPr>
          <w:rFonts w:asciiTheme="minorHAnsi" w:hAnsiTheme="minorHAnsi" w:cstheme="minorHAnsi"/>
        </w:rPr>
        <w:t xml:space="preserve"> voucher</w:t>
      </w:r>
      <w:r w:rsidR="006C38C1" w:rsidRPr="001F50E5">
        <w:rPr>
          <w:rFonts w:asciiTheme="minorHAnsi" w:hAnsiTheme="minorHAnsi" w:cstheme="minorHAnsi"/>
        </w:rPr>
        <w:t>s</w:t>
      </w:r>
      <w:r w:rsidR="00C51B7D" w:rsidRPr="001F50E5">
        <w:rPr>
          <w:rFonts w:asciiTheme="minorHAnsi" w:hAnsiTheme="minorHAnsi" w:cstheme="minorHAnsi"/>
        </w:rPr>
        <w:t xml:space="preserve"> to five years</w:t>
      </w:r>
      <w:r w:rsidR="00816C20" w:rsidRPr="001F50E5">
        <w:rPr>
          <w:rFonts w:asciiTheme="minorHAnsi" w:hAnsiTheme="minorHAnsi" w:cstheme="minorHAnsi"/>
        </w:rPr>
        <w:t xml:space="preserve">. </w:t>
      </w:r>
      <w:r w:rsidR="00B350B1" w:rsidRPr="001F50E5">
        <w:rPr>
          <w:rFonts w:asciiTheme="minorHAnsi" w:hAnsiTheme="minorHAnsi" w:cstheme="minorHAnsi"/>
        </w:rPr>
        <w:t xml:space="preserve">This change </w:t>
      </w:r>
      <w:r w:rsidR="007E6D0D" w:rsidRPr="001F50E5">
        <w:rPr>
          <w:rFonts w:asciiTheme="minorHAnsi" w:hAnsiTheme="minorHAnsi" w:cstheme="minorHAnsi"/>
        </w:rPr>
        <w:t>applies</w:t>
      </w:r>
      <w:r w:rsidR="00B350B1" w:rsidRPr="001F50E5">
        <w:rPr>
          <w:rFonts w:asciiTheme="minorHAnsi" w:hAnsiTheme="minorHAnsi" w:cstheme="minorHAnsi"/>
        </w:rPr>
        <w:t xml:space="preserve"> both to</w:t>
      </w:r>
      <w:r w:rsidR="00633431" w:rsidRPr="001F50E5">
        <w:rPr>
          <w:rFonts w:asciiTheme="minorHAnsi" w:hAnsiTheme="minorHAnsi" w:cstheme="minorHAnsi"/>
        </w:rPr>
        <w:t>:</w:t>
      </w:r>
    </w:p>
    <w:p w:rsidR="00633431" w:rsidRPr="001F50E5" w:rsidRDefault="00B350B1" w:rsidP="00633431">
      <w:pPr>
        <w:pStyle w:val="ListParagraph"/>
        <w:numPr>
          <w:ilvl w:val="0"/>
          <w:numId w:val="31"/>
        </w:numPr>
        <w:rPr>
          <w:rFonts w:asciiTheme="minorHAnsi" w:hAnsiTheme="minorHAnsi" w:cstheme="minorHAnsi"/>
          <w:sz w:val="24"/>
        </w:rPr>
      </w:pPr>
      <w:r w:rsidRPr="001F50E5">
        <w:rPr>
          <w:rFonts w:asciiTheme="minorHAnsi" w:hAnsiTheme="minorHAnsi" w:cstheme="minorHAnsi"/>
          <w:sz w:val="24"/>
        </w:rPr>
        <w:t>new vouchers issued on or after the commencement of the amendments on 1</w:t>
      </w:r>
      <w:r w:rsidR="00EE3192" w:rsidRPr="001F50E5">
        <w:rPr>
          <w:rFonts w:asciiTheme="minorHAnsi" w:hAnsiTheme="minorHAnsi" w:cstheme="minorHAnsi"/>
          <w:sz w:val="24"/>
        </w:rPr>
        <w:t> July </w:t>
      </w:r>
      <w:r w:rsidRPr="001F50E5">
        <w:rPr>
          <w:rFonts w:asciiTheme="minorHAnsi" w:hAnsiTheme="minorHAnsi" w:cstheme="minorHAnsi"/>
          <w:sz w:val="24"/>
        </w:rPr>
        <w:t>2021</w:t>
      </w:r>
      <w:r w:rsidR="00633431" w:rsidRPr="001F50E5">
        <w:rPr>
          <w:rFonts w:asciiTheme="minorHAnsi" w:hAnsiTheme="minorHAnsi" w:cstheme="minorHAnsi"/>
          <w:sz w:val="24"/>
        </w:rPr>
        <w:t xml:space="preserve">; </w:t>
      </w:r>
      <w:r w:rsidRPr="001F50E5">
        <w:rPr>
          <w:rFonts w:asciiTheme="minorHAnsi" w:hAnsiTheme="minorHAnsi" w:cstheme="minorHAnsi"/>
          <w:sz w:val="24"/>
        </w:rPr>
        <w:t xml:space="preserve">and </w:t>
      </w:r>
    </w:p>
    <w:p w:rsidR="00816C20" w:rsidRPr="001F50E5" w:rsidRDefault="00B350B1" w:rsidP="00633431">
      <w:pPr>
        <w:pStyle w:val="ListParagraph"/>
        <w:numPr>
          <w:ilvl w:val="0"/>
          <w:numId w:val="31"/>
        </w:numPr>
        <w:rPr>
          <w:rFonts w:asciiTheme="minorHAnsi" w:hAnsiTheme="minorHAnsi" w:cstheme="minorHAnsi"/>
          <w:sz w:val="24"/>
        </w:rPr>
      </w:pPr>
      <w:proofErr w:type="gramStart"/>
      <w:r w:rsidRPr="001F50E5">
        <w:rPr>
          <w:rFonts w:asciiTheme="minorHAnsi" w:hAnsiTheme="minorHAnsi" w:cstheme="minorHAnsi"/>
          <w:sz w:val="24"/>
        </w:rPr>
        <w:lastRenderedPageBreak/>
        <w:t>vouchers</w:t>
      </w:r>
      <w:proofErr w:type="gramEnd"/>
      <w:r w:rsidRPr="001F50E5">
        <w:rPr>
          <w:rFonts w:asciiTheme="minorHAnsi" w:hAnsiTheme="minorHAnsi" w:cstheme="minorHAnsi"/>
          <w:sz w:val="24"/>
        </w:rPr>
        <w:t xml:space="preserve"> issued before the amendments commence</w:t>
      </w:r>
      <w:r w:rsidR="00633431" w:rsidRPr="001F50E5">
        <w:rPr>
          <w:rFonts w:asciiTheme="minorHAnsi" w:hAnsiTheme="minorHAnsi" w:cstheme="minorHAnsi"/>
          <w:sz w:val="24"/>
        </w:rPr>
        <w:t xml:space="preserve">, provided that they </w:t>
      </w:r>
      <w:r w:rsidRPr="001F50E5">
        <w:rPr>
          <w:rFonts w:asciiTheme="minorHAnsi" w:hAnsiTheme="minorHAnsi" w:cstheme="minorHAnsi"/>
          <w:sz w:val="24"/>
        </w:rPr>
        <w:t>are still in force on 1 July 2021.</w:t>
      </w:r>
    </w:p>
    <w:p w:rsidR="00816C20" w:rsidRPr="001F50E5" w:rsidRDefault="00816C20" w:rsidP="00C32C4C">
      <w:pPr>
        <w:rPr>
          <w:rFonts w:asciiTheme="minorHAnsi" w:hAnsiTheme="minorHAnsi" w:cstheme="minorHAnsi"/>
        </w:rPr>
      </w:pPr>
    </w:p>
    <w:p w:rsidR="00463844" w:rsidRPr="001F50E5" w:rsidRDefault="00C51B7D" w:rsidP="00C32C4C">
      <w:pPr>
        <w:rPr>
          <w:rFonts w:asciiTheme="minorHAnsi" w:hAnsiTheme="minorHAnsi" w:cstheme="minorHAnsi"/>
        </w:rPr>
      </w:pPr>
      <w:r w:rsidRPr="001F50E5">
        <w:rPr>
          <w:rFonts w:asciiTheme="minorHAnsi" w:hAnsiTheme="minorHAnsi" w:cstheme="minorHAnsi"/>
        </w:rPr>
        <w:t xml:space="preserve">The change </w:t>
      </w:r>
      <w:r w:rsidR="00EB5210" w:rsidRPr="001F50E5">
        <w:rPr>
          <w:rFonts w:asciiTheme="minorHAnsi" w:hAnsiTheme="minorHAnsi" w:cstheme="minorHAnsi"/>
        </w:rPr>
        <w:t>ensures the program remains client-focused, fit-for-purpose and sustainable</w:t>
      </w:r>
      <w:r w:rsidR="00463844" w:rsidRPr="001F50E5">
        <w:rPr>
          <w:rFonts w:asciiTheme="minorHAnsi" w:hAnsiTheme="minorHAnsi" w:cstheme="minorHAnsi"/>
        </w:rPr>
        <w:t xml:space="preserve"> </w:t>
      </w:r>
      <w:r w:rsidR="00C017F0" w:rsidRPr="001F50E5">
        <w:rPr>
          <w:rFonts w:asciiTheme="minorHAnsi" w:hAnsiTheme="minorHAnsi" w:cstheme="minorHAnsi"/>
        </w:rPr>
        <w:t xml:space="preserve">without compromising outcomes for </w:t>
      </w:r>
      <w:r w:rsidR="009D4F7D" w:rsidRPr="001F50E5">
        <w:rPr>
          <w:rFonts w:asciiTheme="minorHAnsi" w:hAnsiTheme="minorHAnsi" w:cstheme="minorHAnsi"/>
        </w:rPr>
        <w:t>consumers</w:t>
      </w:r>
      <w:r w:rsidR="00C017F0" w:rsidRPr="001F50E5">
        <w:rPr>
          <w:rFonts w:asciiTheme="minorHAnsi" w:hAnsiTheme="minorHAnsi" w:cstheme="minorHAnsi"/>
        </w:rPr>
        <w:t xml:space="preserve">. </w:t>
      </w:r>
    </w:p>
    <w:p w:rsidR="00C51B7D" w:rsidRPr="001F50E5" w:rsidRDefault="00C51B7D" w:rsidP="00C32C4C">
      <w:pPr>
        <w:rPr>
          <w:rFonts w:asciiTheme="minorHAnsi" w:hAnsiTheme="minorHAnsi" w:cstheme="minorHAnsi"/>
        </w:rPr>
      </w:pPr>
    </w:p>
    <w:p w:rsidR="00C51B7D" w:rsidRPr="001F50E5" w:rsidRDefault="00C51B7D" w:rsidP="00C32C4C">
      <w:pPr>
        <w:rPr>
          <w:rFonts w:asciiTheme="minorHAnsi" w:hAnsiTheme="minorHAnsi" w:cstheme="minorHAnsi"/>
        </w:rPr>
      </w:pPr>
      <w:r w:rsidRPr="001F50E5">
        <w:rPr>
          <w:rFonts w:asciiTheme="minorHAnsi" w:hAnsiTheme="minorHAnsi" w:cstheme="minorHAnsi"/>
        </w:rPr>
        <w:t xml:space="preserve">There is no clinical risk to </w:t>
      </w:r>
      <w:r w:rsidR="00156A19" w:rsidRPr="001F50E5">
        <w:rPr>
          <w:rFonts w:asciiTheme="minorHAnsi" w:hAnsiTheme="minorHAnsi" w:cstheme="minorHAnsi"/>
        </w:rPr>
        <w:t xml:space="preserve">participants </w:t>
      </w:r>
      <w:r w:rsidRPr="001F50E5">
        <w:rPr>
          <w:rFonts w:asciiTheme="minorHAnsi" w:hAnsiTheme="minorHAnsi" w:cstheme="minorHAnsi"/>
        </w:rPr>
        <w:t xml:space="preserve">from this change. The change </w:t>
      </w:r>
      <w:r w:rsidR="002402F2" w:rsidRPr="001F50E5">
        <w:rPr>
          <w:rFonts w:asciiTheme="minorHAnsi" w:hAnsiTheme="minorHAnsi" w:cstheme="minorHAnsi"/>
        </w:rPr>
        <w:t>t</w:t>
      </w:r>
      <w:r w:rsidRPr="001F50E5">
        <w:rPr>
          <w:rFonts w:asciiTheme="minorHAnsi" w:hAnsiTheme="minorHAnsi" w:cstheme="minorHAnsi"/>
        </w:rPr>
        <w:t xml:space="preserve">o </w:t>
      </w:r>
      <w:r w:rsidR="002402F2" w:rsidRPr="001F50E5">
        <w:rPr>
          <w:rFonts w:asciiTheme="minorHAnsi" w:hAnsiTheme="minorHAnsi" w:cstheme="minorHAnsi"/>
        </w:rPr>
        <w:t xml:space="preserve">the </w:t>
      </w:r>
      <w:r w:rsidR="00883BCC" w:rsidRPr="001F50E5">
        <w:rPr>
          <w:rFonts w:asciiTheme="minorHAnsi" w:hAnsiTheme="minorHAnsi" w:cstheme="minorHAnsi"/>
        </w:rPr>
        <w:t xml:space="preserve">duration </w:t>
      </w:r>
      <w:r w:rsidRPr="001F50E5">
        <w:rPr>
          <w:rFonts w:asciiTheme="minorHAnsi" w:hAnsiTheme="minorHAnsi" w:cstheme="minorHAnsi"/>
        </w:rPr>
        <w:t xml:space="preserve">of </w:t>
      </w:r>
      <w:r w:rsidR="002402F2" w:rsidRPr="001F50E5">
        <w:rPr>
          <w:rFonts w:asciiTheme="minorHAnsi" w:hAnsiTheme="minorHAnsi" w:cstheme="minorHAnsi"/>
        </w:rPr>
        <w:t>a</w:t>
      </w:r>
      <w:r w:rsidRPr="001F50E5">
        <w:rPr>
          <w:rFonts w:asciiTheme="minorHAnsi" w:hAnsiTheme="minorHAnsi" w:cstheme="minorHAnsi"/>
        </w:rPr>
        <w:t xml:space="preserve"> voucher is in line with the current eligibility policy for refitting of aids that mandates that a new device cannot be refitted in less than five years unless there is a significant change in </w:t>
      </w:r>
      <w:r w:rsidR="00156A19" w:rsidRPr="001F50E5">
        <w:rPr>
          <w:rFonts w:asciiTheme="minorHAnsi" w:hAnsiTheme="minorHAnsi" w:cstheme="minorHAnsi"/>
        </w:rPr>
        <w:t xml:space="preserve">a participant’s </w:t>
      </w:r>
      <w:r w:rsidRPr="001F50E5">
        <w:rPr>
          <w:rFonts w:asciiTheme="minorHAnsi" w:hAnsiTheme="minorHAnsi" w:cstheme="minorHAnsi"/>
        </w:rPr>
        <w:t xml:space="preserve">circumstances. </w:t>
      </w:r>
    </w:p>
    <w:p w:rsidR="00C51B7D" w:rsidRPr="001F50E5" w:rsidRDefault="00C51B7D" w:rsidP="00C32C4C">
      <w:pPr>
        <w:rPr>
          <w:rFonts w:asciiTheme="minorHAnsi" w:hAnsiTheme="minorHAnsi" w:cstheme="minorHAnsi"/>
        </w:rPr>
      </w:pPr>
    </w:p>
    <w:p w:rsidR="00C51B7D" w:rsidRPr="001F50E5" w:rsidRDefault="002402F2" w:rsidP="00C32C4C">
      <w:pPr>
        <w:rPr>
          <w:rFonts w:asciiTheme="minorHAnsi" w:hAnsiTheme="minorHAnsi" w:cstheme="minorHAnsi"/>
        </w:rPr>
      </w:pPr>
      <w:r w:rsidRPr="001F50E5">
        <w:rPr>
          <w:rFonts w:asciiTheme="minorHAnsi" w:hAnsiTheme="minorHAnsi" w:cstheme="minorHAnsi"/>
        </w:rPr>
        <w:t>Further, t</w:t>
      </w:r>
      <w:r w:rsidR="00C51B7D" w:rsidRPr="001F50E5">
        <w:rPr>
          <w:rFonts w:asciiTheme="minorHAnsi" w:hAnsiTheme="minorHAnsi" w:cstheme="minorHAnsi"/>
        </w:rPr>
        <w:t xml:space="preserve">he existing annual clinical review to monitor changes in hearing and device usage will be maintained. Should deterioration in a </w:t>
      </w:r>
      <w:r w:rsidR="00156A19" w:rsidRPr="001F50E5">
        <w:rPr>
          <w:rFonts w:asciiTheme="minorHAnsi" w:hAnsiTheme="minorHAnsi" w:cstheme="minorHAnsi"/>
        </w:rPr>
        <w:t xml:space="preserve">participant’s </w:t>
      </w:r>
      <w:r w:rsidR="00C51B7D" w:rsidRPr="001F50E5">
        <w:rPr>
          <w:rFonts w:asciiTheme="minorHAnsi" w:hAnsiTheme="minorHAnsi" w:cstheme="minorHAnsi"/>
        </w:rPr>
        <w:t xml:space="preserve">hearing be identified in an annual review, existing program settings (Eligibility Criteria for Refitting and Requests for Revalidated Services) ensure </w:t>
      </w:r>
      <w:r w:rsidR="00883BCC" w:rsidRPr="001F50E5">
        <w:rPr>
          <w:rFonts w:asciiTheme="minorHAnsi" w:hAnsiTheme="minorHAnsi" w:cstheme="minorHAnsi"/>
        </w:rPr>
        <w:t xml:space="preserve">that </w:t>
      </w:r>
      <w:r w:rsidR="00156A19" w:rsidRPr="001F50E5">
        <w:rPr>
          <w:rFonts w:asciiTheme="minorHAnsi" w:hAnsiTheme="minorHAnsi" w:cstheme="minorHAnsi"/>
        </w:rPr>
        <w:t xml:space="preserve">participants </w:t>
      </w:r>
      <w:r w:rsidR="00C51B7D" w:rsidRPr="001F50E5">
        <w:rPr>
          <w:rFonts w:asciiTheme="minorHAnsi" w:hAnsiTheme="minorHAnsi" w:cstheme="minorHAnsi"/>
        </w:rPr>
        <w:t>receive a new aid outside of the voucher life</w:t>
      </w:r>
      <w:r w:rsidR="00883BCC" w:rsidRPr="001F50E5">
        <w:rPr>
          <w:rFonts w:asciiTheme="minorHAnsi" w:hAnsiTheme="minorHAnsi" w:cstheme="minorHAnsi"/>
        </w:rPr>
        <w:t>-</w:t>
      </w:r>
      <w:r w:rsidR="00C51B7D" w:rsidRPr="001F50E5">
        <w:rPr>
          <w:rFonts w:asciiTheme="minorHAnsi" w:hAnsiTheme="minorHAnsi" w:cstheme="minorHAnsi"/>
        </w:rPr>
        <w:t xml:space="preserve">cycle. </w:t>
      </w:r>
    </w:p>
    <w:p w:rsidR="00C51B7D" w:rsidRPr="001F50E5" w:rsidRDefault="00C51B7D" w:rsidP="00C32C4C">
      <w:pPr>
        <w:rPr>
          <w:rFonts w:asciiTheme="minorHAnsi" w:hAnsiTheme="minorHAnsi" w:cstheme="minorHAnsi"/>
        </w:rPr>
      </w:pPr>
    </w:p>
    <w:p w:rsidR="00C51B7D" w:rsidRPr="001F50E5" w:rsidRDefault="00C51B7D" w:rsidP="00C32C4C">
      <w:pPr>
        <w:rPr>
          <w:rFonts w:asciiTheme="minorHAnsi" w:hAnsiTheme="minorHAnsi" w:cstheme="minorHAnsi"/>
        </w:rPr>
      </w:pPr>
      <w:r w:rsidRPr="001F50E5">
        <w:rPr>
          <w:rFonts w:asciiTheme="minorHAnsi" w:hAnsiTheme="minorHAnsi" w:cstheme="minorHAnsi"/>
        </w:rPr>
        <w:t>The existing five</w:t>
      </w:r>
      <w:r w:rsidR="00883BCC" w:rsidRPr="001F50E5">
        <w:rPr>
          <w:rFonts w:asciiTheme="minorHAnsi" w:hAnsiTheme="minorHAnsi" w:cstheme="minorHAnsi"/>
        </w:rPr>
        <w:t>-</w:t>
      </w:r>
      <w:r w:rsidRPr="001F50E5">
        <w:rPr>
          <w:rFonts w:asciiTheme="minorHAnsi" w:hAnsiTheme="minorHAnsi" w:cstheme="minorHAnsi"/>
        </w:rPr>
        <w:t>year replacement restriction mirrors indust</w:t>
      </w:r>
      <w:bookmarkStart w:id="0" w:name="_GoBack"/>
      <w:bookmarkEnd w:id="0"/>
      <w:r w:rsidRPr="001F50E5">
        <w:rPr>
          <w:rFonts w:asciiTheme="minorHAnsi" w:hAnsiTheme="minorHAnsi" w:cstheme="minorHAnsi"/>
        </w:rPr>
        <w:t xml:space="preserve">ry standards that devices last at least five years. Extending the voucher to five years creates a default device replacement point and will streamline providers’ interaction with government </w:t>
      </w:r>
      <w:r w:rsidR="00883BCC" w:rsidRPr="001F50E5">
        <w:rPr>
          <w:rFonts w:asciiTheme="minorHAnsi" w:hAnsiTheme="minorHAnsi" w:cstheme="minorHAnsi"/>
        </w:rPr>
        <w:t xml:space="preserve">to </w:t>
      </w:r>
      <w:r w:rsidRPr="001F50E5">
        <w:rPr>
          <w:rFonts w:asciiTheme="minorHAnsi" w:hAnsiTheme="minorHAnsi" w:cstheme="minorHAnsi"/>
        </w:rPr>
        <w:t>reduce administration</w:t>
      </w:r>
      <w:r w:rsidR="00883BCC" w:rsidRPr="001F50E5">
        <w:rPr>
          <w:rFonts w:asciiTheme="minorHAnsi" w:hAnsiTheme="minorHAnsi" w:cstheme="minorHAnsi"/>
        </w:rPr>
        <w:t xml:space="preserve"> costs</w:t>
      </w:r>
      <w:r w:rsidRPr="001F50E5">
        <w:rPr>
          <w:rFonts w:asciiTheme="minorHAnsi" w:hAnsiTheme="minorHAnsi" w:cstheme="minorHAnsi"/>
        </w:rPr>
        <w:t xml:space="preserve">. </w:t>
      </w:r>
    </w:p>
    <w:p w:rsidR="00504090" w:rsidRPr="001F50E5" w:rsidRDefault="00504090" w:rsidP="00C32C4C">
      <w:pPr>
        <w:rPr>
          <w:rFonts w:asciiTheme="minorHAnsi" w:hAnsiTheme="minorHAnsi" w:cstheme="minorHAnsi"/>
        </w:rPr>
      </w:pPr>
    </w:p>
    <w:p w:rsidR="007757EA" w:rsidRPr="001F50E5" w:rsidRDefault="005A3067" w:rsidP="00C32C4C">
      <w:pPr>
        <w:rPr>
          <w:rFonts w:asciiTheme="minorHAnsi" w:hAnsiTheme="minorHAnsi" w:cstheme="minorHAnsi"/>
          <w:i/>
        </w:rPr>
      </w:pPr>
      <w:r w:rsidRPr="001F50E5">
        <w:rPr>
          <w:rFonts w:asciiTheme="minorHAnsi" w:hAnsiTheme="minorHAnsi" w:cstheme="minorHAnsi"/>
        </w:rPr>
        <w:t xml:space="preserve">The change comes into effect 1 July 2021, providing reasonable time for hearing </w:t>
      </w:r>
      <w:r w:rsidR="009D4F7D" w:rsidRPr="001F50E5">
        <w:rPr>
          <w:rFonts w:asciiTheme="minorHAnsi" w:hAnsiTheme="minorHAnsi" w:cstheme="minorHAnsi"/>
        </w:rPr>
        <w:t xml:space="preserve">services </w:t>
      </w:r>
      <w:r w:rsidRPr="001F50E5">
        <w:rPr>
          <w:rFonts w:asciiTheme="minorHAnsi" w:hAnsiTheme="minorHAnsi" w:cstheme="minorHAnsi"/>
        </w:rPr>
        <w:t>sector and consumers to prepare.</w:t>
      </w:r>
    </w:p>
    <w:p w:rsidR="00BB171B" w:rsidRPr="001F50E5" w:rsidRDefault="004808B7" w:rsidP="00C32C4C">
      <w:pPr>
        <w:jc w:val="right"/>
        <w:rPr>
          <w:rFonts w:asciiTheme="minorHAnsi" w:hAnsiTheme="minorHAnsi" w:cstheme="minorHAnsi"/>
          <w:i/>
        </w:rPr>
      </w:pPr>
      <w:r w:rsidRPr="001F50E5">
        <w:rPr>
          <w:rFonts w:asciiTheme="minorHAnsi" w:hAnsiTheme="minorHAnsi" w:cstheme="minorHAnsi"/>
          <w:i/>
        </w:rPr>
        <w:br w:type="page"/>
      </w:r>
    </w:p>
    <w:p w:rsidR="007757EA" w:rsidRPr="001F50E5" w:rsidRDefault="007757EA" w:rsidP="00C32C4C">
      <w:pPr>
        <w:jc w:val="right"/>
        <w:rPr>
          <w:rFonts w:asciiTheme="minorHAnsi" w:hAnsiTheme="minorHAnsi" w:cstheme="minorHAnsi"/>
          <w:b/>
        </w:rPr>
      </w:pPr>
    </w:p>
    <w:p w:rsidR="007757EA" w:rsidRPr="001F50E5" w:rsidRDefault="00C938F6" w:rsidP="00C32C4C">
      <w:pPr>
        <w:rPr>
          <w:rFonts w:asciiTheme="minorHAnsi" w:hAnsiTheme="minorHAnsi" w:cstheme="minorHAnsi"/>
          <w:b/>
          <w:i/>
          <w:u w:val="single"/>
        </w:rPr>
      </w:pPr>
      <w:r w:rsidRPr="001F50E5">
        <w:rPr>
          <w:rFonts w:asciiTheme="minorHAnsi" w:hAnsiTheme="minorHAnsi" w:cstheme="minorHAnsi"/>
          <w:b/>
          <w:u w:val="single"/>
        </w:rPr>
        <w:t xml:space="preserve">Details of the </w:t>
      </w:r>
      <w:r w:rsidR="00AC1ABA" w:rsidRPr="001F50E5">
        <w:rPr>
          <w:rFonts w:asciiTheme="minorHAnsi" w:hAnsiTheme="minorHAnsi" w:cstheme="minorHAnsi"/>
          <w:b/>
          <w:i/>
          <w:u w:val="single"/>
        </w:rPr>
        <w:t>Hearing Services Program (Voucher)</w:t>
      </w:r>
      <w:r w:rsidR="00C652AF" w:rsidRPr="001F50E5">
        <w:rPr>
          <w:rFonts w:asciiTheme="minorHAnsi" w:hAnsiTheme="minorHAnsi" w:cstheme="minorHAnsi"/>
          <w:b/>
          <w:i/>
          <w:u w:val="single"/>
        </w:rPr>
        <w:t xml:space="preserve"> Amendment Instrument </w:t>
      </w:r>
      <w:r w:rsidR="00B6327C" w:rsidRPr="001F50E5">
        <w:rPr>
          <w:rFonts w:asciiTheme="minorHAnsi" w:hAnsiTheme="minorHAnsi" w:cstheme="minorHAnsi"/>
          <w:b/>
          <w:i/>
          <w:u w:val="single"/>
        </w:rPr>
        <w:t xml:space="preserve">(No. 2) </w:t>
      </w:r>
      <w:r w:rsidR="00491765" w:rsidRPr="001F50E5">
        <w:rPr>
          <w:rFonts w:asciiTheme="minorHAnsi" w:hAnsiTheme="minorHAnsi" w:cstheme="minorHAnsi"/>
          <w:b/>
          <w:i/>
          <w:u w:val="single"/>
        </w:rPr>
        <w:t>20</w:t>
      </w:r>
      <w:r w:rsidR="009B0064" w:rsidRPr="001F50E5">
        <w:rPr>
          <w:rFonts w:asciiTheme="minorHAnsi" w:hAnsiTheme="minorHAnsi" w:cstheme="minorHAnsi"/>
          <w:b/>
          <w:i/>
          <w:u w:val="single"/>
        </w:rPr>
        <w:t>20</w:t>
      </w:r>
    </w:p>
    <w:p w:rsidR="0090366A" w:rsidRPr="001F50E5" w:rsidRDefault="0090366A" w:rsidP="0090366A">
      <w:pPr>
        <w:pStyle w:val="Default"/>
      </w:pPr>
    </w:p>
    <w:p w:rsidR="0090366A" w:rsidRPr="001F50E5" w:rsidRDefault="0090366A" w:rsidP="0090366A">
      <w:pPr>
        <w:pStyle w:val="Default"/>
        <w:spacing w:after="120"/>
        <w:rPr>
          <w:rFonts w:asciiTheme="minorHAnsi" w:hAnsiTheme="minorHAnsi" w:cstheme="minorHAnsi"/>
          <w:b/>
          <w:color w:val="auto"/>
          <w:lang w:val="en-AU"/>
        </w:rPr>
      </w:pPr>
      <w:r w:rsidRPr="001F50E5">
        <w:rPr>
          <w:rFonts w:asciiTheme="minorHAnsi" w:hAnsiTheme="minorHAnsi" w:cstheme="minorHAnsi"/>
          <w:b/>
          <w:color w:val="auto"/>
          <w:lang w:val="en-AU"/>
        </w:rPr>
        <w:t xml:space="preserve">1 Name </w:t>
      </w:r>
    </w:p>
    <w:p w:rsidR="0090366A" w:rsidRPr="001F50E5" w:rsidRDefault="0090366A" w:rsidP="0090366A">
      <w:pPr>
        <w:pStyle w:val="Default"/>
        <w:rPr>
          <w:rFonts w:asciiTheme="minorHAnsi" w:hAnsiTheme="minorHAnsi" w:cstheme="minorHAnsi"/>
          <w:color w:val="auto"/>
          <w:lang w:val="en-AU"/>
        </w:rPr>
      </w:pPr>
      <w:r w:rsidRPr="001F50E5">
        <w:rPr>
          <w:rFonts w:asciiTheme="minorHAnsi" w:hAnsiTheme="minorHAnsi" w:cstheme="minorHAnsi"/>
          <w:color w:val="auto"/>
          <w:lang w:val="en-AU"/>
        </w:rPr>
        <w:t xml:space="preserve">Section 1 provides that the name of the </w:t>
      </w:r>
      <w:r w:rsidR="00883BCC" w:rsidRPr="001F50E5">
        <w:rPr>
          <w:rFonts w:asciiTheme="minorHAnsi" w:hAnsiTheme="minorHAnsi" w:cstheme="minorHAnsi"/>
          <w:color w:val="auto"/>
          <w:lang w:val="en-AU"/>
        </w:rPr>
        <w:t>i</w:t>
      </w:r>
      <w:r w:rsidRPr="001F50E5">
        <w:rPr>
          <w:rFonts w:asciiTheme="minorHAnsi" w:hAnsiTheme="minorHAnsi" w:cstheme="minorHAnsi"/>
          <w:color w:val="auto"/>
          <w:lang w:val="en-AU"/>
        </w:rPr>
        <w:t xml:space="preserve">nstrument is the </w:t>
      </w:r>
      <w:r w:rsidRPr="001F50E5">
        <w:rPr>
          <w:rFonts w:asciiTheme="minorHAnsi" w:hAnsiTheme="minorHAnsi" w:cstheme="minorHAnsi"/>
          <w:i/>
          <w:color w:val="auto"/>
          <w:lang w:val="en-AU"/>
        </w:rPr>
        <w:t>Hearing Services Program (Voucher) Amendment Instrument (No. 2) 2020</w:t>
      </w:r>
      <w:r w:rsidRPr="001F50E5">
        <w:rPr>
          <w:rFonts w:asciiTheme="minorHAnsi" w:hAnsiTheme="minorHAnsi" w:cstheme="minorHAnsi"/>
          <w:color w:val="auto"/>
          <w:lang w:val="en-AU"/>
        </w:rPr>
        <w:t xml:space="preserve">. </w:t>
      </w:r>
    </w:p>
    <w:p w:rsidR="0090366A" w:rsidRPr="001F50E5" w:rsidRDefault="0090366A" w:rsidP="0090366A">
      <w:pPr>
        <w:pStyle w:val="Default"/>
        <w:rPr>
          <w:rFonts w:asciiTheme="minorHAnsi" w:hAnsiTheme="minorHAnsi" w:cstheme="minorHAnsi"/>
          <w:color w:val="auto"/>
          <w:lang w:val="en-AU"/>
        </w:rPr>
      </w:pPr>
    </w:p>
    <w:p w:rsidR="0090366A" w:rsidRPr="001F50E5" w:rsidRDefault="0090366A" w:rsidP="0090366A">
      <w:pPr>
        <w:pStyle w:val="Default"/>
        <w:spacing w:after="120"/>
        <w:rPr>
          <w:rFonts w:asciiTheme="minorHAnsi" w:hAnsiTheme="minorHAnsi" w:cstheme="minorHAnsi"/>
          <w:b/>
          <w:color w:val="auto"/>
          <w:lang w:val="en-AU"/>
        </w:rPr>
      </w:pPr>
      <w:r w:rsidRPr="001F50E5">
        <w:rPr>
          <w:rFonts w:asciiTheme="minorHAnsi" w:hAnsiTheme="minorHAnsi" w:cstheme="minorHAnsi"/>
          <w:b/>
          <w:color w:val="auto"/>
          <w:lang w:val="en-AU"/>
        </w:rPr>
        <w:t xml:space="preserve">2 Commencement </w:t>
      </w:r>
    </w:p>
    <w:p w:rsidR="0090366A" w:rsidRPr="001F50E5" w:rsidRDefault="0090366A" w:rsidP="0090366A">
      <w:pPr>
        <w:pStyle w:val="Default"/>
        <w:rPr>
          <w:rFonts w:asciiTheme="minorHAnsi" w:hAnsiTheme="minorHAnsi" w:cstheme="minorHAnsi"/>
          <w:color w:val="auto"/>
          <w:lang w:val="en-AU"/>
        </w:rPr>
      </w:pPr>
      <w:r w:rsidRPr="001F50E5">
        <w:rPr>
          <w:rFonts w:asciiTheme="minorHAnsi" w:hAnsiTheme="minorHAnsi" w:cstheme="minorHAnsi"/>
          <w:color w:val="auto"/>
          <w:lang w:val="en-AU"/>
        </w:rPr>
        <w:t xml:space="preserve">Section 2 states that Schedule 1 of the </w:t>
      </w:r>
      <w:r w:rsidR="00883BCC" w:rsidRPr="001F50E5">
        <w:rPr>
          <w:rFonts w:asciiTheme="minorHAnsi" w:hAnsiTheme="minorHAnsi" w:cstheme="minorHAnsi"/>
          <w:color w:val="auto"/>
          <w:lang w:val="en-AU"/>
        </w:rPr>
        <w:t>i</w:t>
      </w:r>
      <w:r w:rsidRPr="001F50E5">
        <w:rPr>
          <w:rFonts w:asciiTheme="minorHAnsi" w:hAnsiTheme="minorHAnsi" w:cstheme="minorHAnsi"/>
          <w:color w:val="auto"/>
          <w:lang w:val="en-AU"/>
        </w:rPr>
        <w:t>nstrument commences 1 July 2021.</w:t>
      </w:r>
    </w:p>
    <w:p w:rsidR="0090366A" w:rsidRPr="001F50E5" w:rsidRDefault="0090366A" w:rsidP="0090366A">
      <w:pPr>
        <w:pStyle w:val="Default"/>
        <w:rPr>
          <w:sz w:val="23"/>
          <w:szCs w:val="23"/>
        </w:rPr>
      </w:pPr>
    </w:p>
    <w:p w:rsidR="0090366A" w:rsidRPr="001F50E5" w:rsidRDefault="0090366A" w:rsidP="0090366A">
      <w:pPr>
        <w:pStyle w:val="Default"/>
        <w:spacing w:after="120"/>
        <w:rPr>
          <w:rFonts w:asciiTheme="minorHAnsi" w:hAnsiTheme="minorHAnsi" w:cstheme="minorHAnsi"/>
          <w:b/>
          <w:color w:val="auto"/>
          <w:lang w:val="en-AU"/>
        </w:rPr>
      </w:pPr>
      <w:r w:rsidRPr="001F50E5">
        <w:rPr>
          <w:rFonts w:asciiTheme="minorHAnsi" w:hAnsiTheme="minorHAnsi" w:cstheme="minorHAnsi"/>
          <w:b/>
          <w:color w:val="auto"/>
          <w:lang w:val="en-AU"/>
        </w:rPr>
        <w:t xml:space="preserve">3 Authority </w:t>
      </w:r>
    </w:p>
    <w:p w:rsidR="0090366A" w:rsidRPr="001F50E5" w:rsidRDefault="00133028" w:rsidP="0090366A">
      <w:pPr>
        <w:pStyle w:val="Default"/>
        <w:rPr>
          <w:rFonts w:asciiTheme="minorHAnsi" w:hAnsiTheme="minorHAnsi" w:cstheme="minorHAnsi"/>
          <w:color w:val="auto"/>
          <w:lang w:val="en-AU"/>
        </w:rPr>
      </w:pPr>
      <w:r w:rsidRPr="001F50E5">
        <w:rPr>
          <w:rFonts w:asciiTheme="minorHAnsi" w:hAnsiTheme="minorHAnsi" w:cstheme="minorHAnsi"/>
          <w:color w:val="auto"/>
          <w:lang w:val="en-AU"/>
        </w:rPr>
        <w:t>Section 3</w:t>
      </w:r>
      <w:r w:rsidR="0090366A" w:rsidRPr="001F50E5">
        <w:rPr>
          <w:rFonts w:asciiTheme="minorHAnsi" w:hAnsiTheme="minorHAnsi" w:cstheme="minorHAnsi"/>
          <w:color w:val="auto"/>
          <w:lang w:val="en-AU"/>
        </w:rPr>
        <w:t xml:space="preserve"> provides that the authority for making the </w:t>
      </w:r>
      <w:r w:rsidR="00883BCC" w:rsidRPr="001F50E5">
        <w:rPr>
          <w:rFonts w:asciiTheme="minorHAnsi" w:hAnsiTheme="minorHAnsi" w:cstheme="minorHAnsi"/>
          <w:color w:val="auto"/>
          <w:lang w:val="en-AU"/>
        </w:rPr>
        <w:t>i</w:t>
      </w:r>
      <w:r w:rsidR="0090366A" w:rsidRPr="001F50E5">
        <w:rPr>
          <w:rFonts w:asciiTheme="minorHAnsi" w:hAnsiTheme="minorHAnsi" w:cstheme="minorHAnsi"/>
          <w:color w:val="auto"/>
          <w:lang w:val="en-AU"/>
        </w:rPr>
        <w:t xml:space="preserve">nstrument is subsection 11(1) of the </w:t>
      </w:r>
      <w:r w:rsidR="0090366A" w:rsidRPr="001F50E5">
        <w:rPr>
          <w:rFonts w:asciiTheme="minorHAnsi" w:hAnsiTheme="minorHAnsi" w:cstheme="minorHAnsi"/>
          <w:i/>
          <w:color w:val="auto"/>
          <w:lang w:val="en-AU"/>
        </w:rPr>
        <w:t>Hearing Services Administration Act 199</w:t>
      </w:r>
      <w:r w:rsidR="0090366A" w:rsidRPr="001F50E5">
        <w:rPr>
          <w:rFonts w:asciiTheme="minorHAnsi" w:hAnsiTheme="minorHAnsi" w:cstheme="minorHAnsi"/>
          <w:color w:val="auto"/>
          <w:lang w:val="en-AU"/>
        </w:rPr>
        <w:t xml:space="preserve">7.  </w:t>
      </w:r>
    </w:p>
    <w:p w:rsidR="0090366A" w:rsidRPr="001F50E5" w:rsidRDefault="0090366A" w:rsidP="0090366A">
      <w:pPr>
        <w:pStyle w:val="Default"/>
        <w:rPr>
          <w:sz w:val="23"/>
          <w:szCs w:val="23"/>
        </w:rPr>
      </w:pPr>
    </w:p>
    <w:p w:rsidR="0090366A" w:rsidRPr="001F50E5" w:rsidRDefault="0090366A" w:rsidP="0090366A">
      <w:pPr>
        <w:spacing w:after="120"/>
        <w:rPr>
          <w:rFonts w:asciiTheme="minorHAnsi" w:hAnsiTheme="minorHAnsi" w:cstheme="minorHAnsi"/>
          <w:b/>
        </w:rPr>
      </w:pPr>
      <w:r w:rsidRPr="001F50E5">
        <w:rPr>
          <w:rFonts w:asciiTheme="minorHAnsi" w:hAnsiTheme="minorHAnsi" w:cstheme="minorHAnsi"/>
          <w:b/>
        </w:rPr>
        <w:t xml:space="preserve">4 Schedules </w:t>
      </w:r>
    </w:p>
    <w:p w:rsidR="007757EA" w:rsidRPr="001F50E5" w:rsidRDefault="0090366A" w:rsidP="0090366A">
      <w:pPr>
        <w:rPr>
          <w:rFonts w:asciiTheme="minorHAnsi" w:hAnsiTheme="minorHAnsi" w:cstheme="minorHAnsi"/>
        </w:rPr>
      </w:pPr>
      <w:r w:rsidRPr="001F50E5">
        <w:rPr>
          <w:rFonts w:asciiTheme="minorHAnsi" w:hAnsiTheme="minorHAnsi" w:cstheme="minorHAnsi"/>
        </w:rPr>
        <w:t xml:space="preserve">Section 4 provides that each instrument specified in a Schedule to the </w:t>
      </w:r>
      <w:r w:rsidR="00883BCC" w:rsidRPr="001F50E5">
        <w:rPr>
          <w:rFonts w:asciiTheme="minorHAnsi" w:hAnsiTheme="minorHAnsi" w:cstheme="minorHAnsi"/>
        </w:rPr>
        <w:t>i</w:t>
      </w:r>
      <w:r w:rsidRPr="001F50E5">
        <w:rPr>
          <w:rFonts w:asciiTheme="minorHAnsi" w:hAnsiTheme="minorHAnsi" w:cstheme="minorHAnsi"/>
        </w:rPr>
        <w:t>nstrument is amended or repealed as set out in the applicable items in the Schedule concerned, and any other item in a Schedule to the</w:t>
      </w:r>
      <w:r w:rsidR="00883BCC" w:rsidRPr="001F50E5">
        <w:rPr>
          <w:rFonts w:asciiTheme="minorHAnsi" w:hAnsiTheme="minorHAnsi" w:cstheme="minorHAnsi"/>
        </w:rPr>
        <w:t xml:space="preserve"> i</w:t>
      </w:r>
      <w:r w:rsidRPr="001F50E5">
        <w:rPr>
          <w:rFonts w:asciiTheme="minorHAnsi" w:hAnsiTheme="minorHAnsi" w:cstheme="minorHAnsi"/>
        </w:rPr>
        <w:t>nstrument has effect according to its terms.</w:t>
      </w:r>
    </w:p>
    <w:p w:rsidR="00AC1ABA" w:rsidRPr="001F50E5" w:rsidRDefault="00AC1ABA" w:rsidP="00C32C4C">
      <w:pPr>
        <w:rPr>
          <w:rFonts w:asciiTheme="minorHAnsi" w:hAnsiTheme="minorHAnsi" w:cstheme="minorHAnsi"/>
        </w:rPr>
      </w:pPr>
    </w:p>
    <w:p w:rsidR="00A9134B" w:rsidRPr="001F50E5" w:rsidRDefault="00C242B3" w:rsidP="00C32C4C">
      <w:pPr>
        <w:spacing w:after="120"/>
        <w:rPr>
          <w:rFonts w:asciiTheme="minorHAnsi" w:hAnsiTheme="minorHAnsi" w:cstheme="minorHAnsi"/>
          <w:u w:val="single"/>
        </w:rPr>
      </w:pPr>
      <w:r w:rsidRPr="001F50E5">
        <w:rPr>
          <w:rFonts w:asciiTheme="minorHAnsi" w:hAnsiTheme="minorHAnsi" w:cstheme="minorHAnsi"/>
          <w:u w:val="single"/>
        </w:rPr>
        <w:t xml:space="preserve">Schedule 1 – Amendments commencing </w:t>
      </w:r>
      <w:r w:rsidR="00F41AD9" w:rsidRPr="001F50E5">
        <w:rPr>
          <w:rFonts w:asciiTheme="minorHAnsi" w:hAnsiTheme="minorHAnsi" w:cstheme="minorHAnsi"/>
          <w:u w:val="single"/>
        </w:rPr>
        <w:t>1 July 2021</w:t>
      </w:r>
    </w:p>
    <w:p w:rsidR="006C66F1" w:rsidRPr="001F50E5" w:rsidRDefault="006C66F1" w:rsidP="006C66F1">
      <w:pPr>
        <w:rPr>
          <w:rFonts w:asciiTheme="minorHAnsi" w:hAnsiTheme="minorHAnsi" w:cstheme="minorHAnsi"/>
          <w:b/>
        </w:rPr>
      </w:pPr>
    </w:p>
    <w:p w:rsidR="006C66F1" w:rsidRPr="001F50E5" w:rsidRDefault="00CD38B0" w:rsidP="006C66F1">
      <w:pPr>
        <w:spacing w:after="120"/>
        <w:rPr>
          <w:rFonts w:asciiTheme="minorHAnsi" w:hAnsiTheme="minorHAnsi" w:cstheme="minorHAnsi"/>
        </w:rPr>
      </w:pPr>
      <w:r w:rsidRPr="001F50E5">
        <w:rPr>
          <w:rFonts w:asciiTheme="minorHAnsi" w:hAnsiTheme="minorHAnsi" w:cstheme="minorHAnsi"/>
          <w:b/>
        </w:rPr>
        <w:t>Item 1 – Subsection 13(3)</w:t>
      </w:r>
    </w:p>
    <w:p w:rsidR="0090366A" w:rsidRPr="001F50E5" w:rsidRDefault="00D110EB" w:rsidP="006C66F1">
      <w:pPr>
        <w:rPr>
          <w:rFonts w:asciiTheme="minorHAnsi" w:hAnsiTheme="minorHAnsi" w:cstheme="minorHAnsi"/>
        </w:rPr>
      </w:pPr>
      <w:r w:rsidRPr="001F50E5">
        <w:rPr>
          <w:rFonts w:asciiTheme="minorHAnsi" w:hAnsiTheme="minorHAnsi" w:cstheme="minorHAnsi"/>
        </w:rPr>
        <w:t xml:space="preserve">Item 1 of Schedule 1 amends subsection 13(3) of the 2019 Instrument to extend the 3-year validity period of vouchers issued under the Act to 5 years. </w:t>
      </w:r>
    </w:p>
    <w:p w:rsidR="0090366A" w:rsidRPr="001F50E5" w:rsidRDefault="0090366A" w:rsidP="006C66F1">
      <w:pPr>
        <w:rPr>
          <w:rFonts w:asciiTheme="minorHAnsi" w:hAnsiTheme="minorHAnsi" w:cstheme="minorHAnsi"/>
        </w:rPr>
      </w:pPr>
    </w:p>
    <w:p w:rsidR="0090366A" w:rsidRPr="001F50E5" w:rsidRDefault="0090366A" w:rsidP="0090366A">
      <w:pPr>
        <w:spacing w:after="120"/>
        <w:rPr>
          <w:rFonts w:asciiTheme="minorHAnsi" w:hAnsiTheme="minorHAnsi" w:cstheme="minorHAnsi"/>
          <w:b/>
        </w:rPr>
      </w:pPr>
      <w:r w:rsidRPr="001F50E5">
        <w:rPr>
          <w:rFonts w:asciiTheme="minorHAnsi" w:hAnsiTheme="minorHAnsi" w:cstheme="minorHAnsi"/>
          <w:b/>
        </w:rPr>
        <w:t>Item 2 – Subsection 13(5)</w:t>
      </w:r>
    </w:p>
    <w:p w:rsidR="0090366A" w:rsidRPr="001F50E5" w:rsidRDefault="00D110EB" w:rsidP="00C32C4C">
      <w:pPr>
        <w:spacing w:before="60" w:after="60"/>
        <w:rPr>
          <w:rFonts w:asciiTheme="minorHAnsi" w:hAnsiTheme="minorHAnsi" w:cstheme="minorHAnsi"/>
        </w:rPr>
      </w:pPr>
      <w:r w:rsidRPr="001F50E5">
        <w:rPr>
          <w:rFonts w:asciiTheme="minorHAnsi" w:hAnsiTheme="minorHAnsi" w:cstheme="minorHAnsi"/>
        </w:rPr>
        <w:t xml:space="preserve">Item 2 of Schedule 1 amends the reference to the 3-year validity period in subsection 13(5) to reflect the amendment to subsection 13(3). </w:t>
      </w:r>
    </w:p>
    <w:p w:rsidR="0090366A" w:rsidRPr="001F50E5" w:rsidRDefault="0090366A" w:rsidP="006C66F1">
      <w:pPr>
        <w:rPr>
          <w:rFonts w:asciiTheme="minorHAnsi" w:hAnsiTheme="minorHAnsi" w:cstheme="minorHAnsi"/>
        </w:rPr>
      </w:pPr>
    </w:p>
    <w:p w:rsidR="0090366A" w:rsidRPr="001F50E5" w:rsidRDefault="0090366A" w:rsidP="0090366A">
      <w:pPr>
        <w:spacing w:after="120"/>
        <w:rPr>
          <w:rFonts w:asciiTheme="minorHAnsi" w:hAnsiTheme="minorHAnsi" w:cstheme="minorHAnsi"/>
          <w:b/>
        </w:rPr>
      </w:pPr>
      <w:r w:rsidRPr="001F50E5">
        <w:rPr>
          <w:rFonts w:asciiTheme="minorHAnsi" w:hAnsiTheme="minorHAnsi" w:cstheme="minorHAnsi"/>
          <w:b/>
        </w:rPr>
        <w:t xml:space="preserve">Item 3 – Section 56 </w:t>
      </w:r>
    </w:p>
    <w:p w:rsidR="0090366A" w:rsidRPr="001F50E5" w:rsidRDefault="00D110EB" w:rsidP="00C32C4C">
      <w:pPr>
        <w:spacing w:before="60" w:after="60"/>
        <w:rPr>
          <w:rFonts w:asciiTheme="minorHAnsi" w:hAnsiTheme="minorHAnsi" w:cstheme="minorHAnsi"/>
        </w:rPr>
      </w:pPr>
      <w:r w:rsidRPr="001F50E5">
        <w:rPr>
          <w:rFonts w:asciiTheme="minorHAnsi" w:hAnsiTheme="minorHAnsi" w:cstheme="minorHAnsi"/>
        </w:rPr>
        <w:t xml:space="preserve">Item 3 of Schedule 1 inserts a new transitional provision </w:t>
      </w:r>
      <w:r w:rsidR="00133028" w:rsidRPr="001F50E5">
        <w:rPr>
          <w:rFonts w:asciiTheme="minorHAnsi" w:hAnsiTheme="minorHAnsi" w:cstheme="minorHAnsi"/>
        </w:rPr>
        <w:t>in</w:t>
      </w:r>
      <w:r w:rsidRPr="001F50E5">
        <w:rPr>
          <w:rFonts w:asciiTheme="minorHAnsi" w:hAnsiTheme="minorHAnsi" w:cstheme="minorHAnsi"/>
        </w:rPr>
        <w:t xml:space="preserve"> Part 8 of the Act. The new section 56 provides that a voucher issued under the 2019 Instrument that remains in force as at 1 July 2021 is taken to have been issued under the instrument as amended. The effect of this provision is that vouchers </w:t>
      </w:r>
      <w:r w:rsidR="00633431" w:rsidRPr="001F50E5">
        <w:rPr>
          <w:rFonts w:asciiTheme="minorHAnsi" w:hAnsiTheme="minorHAnsi" w:cstheme="minorHAnsi"/>
        </w:rPr>
        <w:t xml:space="preserve">that are </w:t>
      </w:r>
      <w:r w:rsidRPr="001F50E5">
        <w:rPr>
          <w:rFonts w:asciiTheme="minorHAnsi" w:hAnsiTheme="minorHAnsi" w:cstheme="minorHAnsi"/>
        </w:rPr>
        <w:t>issued before the amendments</w:t>
      </w:r>
      <w:r w:rsidR="00883BCC" w:rsidRPr="001F50E5">
        <w:rPr>
          <w:rFonts w:asciiTheme="minorHAnsi" w:hAnsiTheme="minorHAnsi" w:cstheme="minorHAnsi"/>
        </w:rPr>
        <w:t xml:space="preserve"> take effect on 1 </w:t>
      </w:r>
      <w:r w:rsidRPr="001F50E5">
        <w:rPr>
          <w:rFonts w:asciiTheme="minorHAnsi" w:hAnsiTheme="minorHAnsi" w:cstheme="minorHAnsi"/>
        </w:rPr>
        <w:t xml:space="preserve">July 2021, </w:t>
      </w:r>
      <w:r w:rsidR="00633431" w:rsidRPr="001F50E5">
        <w:rPr>
          <w:rFonts w:asciiTheme="minorHAnsi" w:hAnsiTheme="minorHAnsi" w:cstheme="minorHAnsi"/>
        </w:rPr>
        <w:t>and</w:t>
      </w:r>
      <w:r w:rsidRPr="001F50E5">
        <w:rPr>
          <w:rFonts w:asciiTheme="minorHAnsi" w:hAnsiTheme="minorHAnsi" w:cstheme="minorHAnsi"/>
        </w:rPr>
        <w:t xml:space="preserve"> which remain in force at that date, will be valid for 5 years. H</w:t>
      </w:r>
      <w:r w:rsidR="00F86415" w:rsidRPr="001F50E5">
        <w:rPr>
          <w:rFonts w:asciiTheme="minorHAnsi" w:hAnsiTheme="minorHAnsi" w:cstheme="minorHAnsi"/>
        </w:rPr>
        <w:t>owever, the section does not revive</w:t>
      </w:r>
      <w:r w:rsidRPr="001F50E5">
        <w:rPr>
          <w:rFonts w:asciiTheme="minorHAnsi" w:hAnsiTheme="minorHAnsi" w:cstheme="minorHAnsi"/>
        </w:rPr>
        <w:t xml:space="preserve"> vouchers that have already expired. </w:t>
      </w:r>
    </w:p>
    <w:p w:rsidR="00F41AD9" w:rsidRPr="001F50E5" w:rsidRDefault="00F41AD9" w:rsidP="00C32C4C">
      <w:pPr>
        <w:spacing w:before="60" w:after="60"/>
        <w:rPr>
          <w:rFonts w:asciiTheme="minorHAnsi" w:hAnsiTheme="minorHAnsi" w:cstheme="minorHAnsi"/>
        </w:rPr>
      </w:pPr>
      <w:r w:rsidRPr="001F50E5">
        <w:rPr>
          <w:rFonts w:asciiTheme="minorHAnsi" w:hAnsiTheme="minorHAnsi" w:cstheme="minorHAnsi"/>
        </w:rPr>
        <w:t xml:space="preserve"> </w:t>
      </w:r>
    </w:p>
    <w:p w:rsidR="00EA7B61" w:rsidRPr="001F50E5" w:rsidRDefault="00EA7B61" w:rsidP="00C32C4C">
      <w:pPr>
        <w:spacing w:after="120"/>
        <w:rPr>
          <w:rFonts w:asciiTheme="minorHAnsi" w:hAnsiTheme="minorHAnsi" w:cstheme="minorHAnsi"/>
          <w:b/>
        </w:rPr>
      </w:pPr>
    </w:p>
    <w:p w:rsidR="00D77C09" w:rsidRPr="001F50E5" w:rsidRDefault="00D77C09" w:rsidP="00C32C4C">
      <w:pPr>
        <w:rPr>
          <w:rFonts w:asciiTheme="minorHAnsi" w:hAnsiTheme="minorHAnsi" w:cstheme="minorHAnsi"/>
          <w:b/>
        </w:rPr>
      </w:pPr>
      <w:r w:rsidRPr="001F50E5">
        <w:rPr>
          <w:rFonts w:asciiTheme="minorHAnsi" w:hAnsiTheme="minorHAnsi" w:cstheme="minorHAnsi"/>
          <w:b/>
        </w:rPr>
        <w:br w:type="page"/>
      </w:r>
    </w:p>
    <w:p w:rsidR="00793999" w:rsidRPr="001F50E5" w:rsidRDefault="00793999" w:rsidP="00C32C4C">
      <w:pPr>
        <w:spacing w:before="360" w:after="120"/>
        <w:jc w:val="center"/>
        <w:rPr>
          <w:rFonts w:asciiTheme="minorHAnsi" w:hAnsiTheme="minorHAnsi" w:cstheme="minorHAnsi"/>
          <w:b/>
        </w:rPr>
      </w:pPr>
      <w:r w:rsidRPr="001F50E5">
        <w:rPr>
          <w:rFonts w:asciiTheme="minorHAnsi" w:hAnsiTheme="minorHAnsi" w:cstheme="minorHAnsi"/>
          <w:b/>
        </w:rPr>
        <w:lastRenderedPageBreak/>
        <w:t>Statement of Compatibility with Human Rights</w:t>
      </w:r>
    </w:p>
    <w:p w:rsidR="00793999" w:rsidRPr="001F50E5" w:rsidRDefault="00793999" w:rsidP="00C32C4C">
      <w:pPr>
        <w:jc w:val="center"/>
        <w:rPr>
          <w:rFonts w:asciiTheme="minorHAnsi" w:hAnsiTheme="minorHAnsi" w:cstheme="minorHAnsi"/>
          <w:i/>
        </w:rPr>
      </w:pPr>
      <w:r w:rsidRPr="001F50E5">
        <w:rPr>
          <w:rFonts w:asciiTheme="minorHAnsi" w:hAnsiTheme="minorHAnsi" w:cstheme="minorHAnsi"/>
          <w:i/>
        </w:rPr>
        <w:t>Prepared in accordance with Part 3 of the Human Rights (Parliamentary Scrutiny) Act 2011</w:t>
      </w:r>
    </w:p>
    <w:p w:rsidR="00793999" w:rsidRPr="001F50E5" w:rsidRDefault="00793999" w:rsidP="00C32C4C">
      <w:pPr>
        <w:rPr>
          <w:rFonts w:asciiTheme="minorHAnsi" w:hAnsiTheme="minorHAnsi" w:cstheme="minorHAnsi"/>
        </w:rPr>
      </w:pPr>
    </w:p>
    <w:p w:rsidR="00846ACA" w:rsidRPr="001F50E5" w:rsidRDefault="00F03E58" w:rsidP="00C32C4C">
      <w:pPr>
        <w:jc w:val="center"/>
        <w:rPr>
          <w:rFonts w:asciiTheme="minorHAnsi" w:hAnsiTheme="minorHAnsi" w:cstheme="minorHAnsi"/>
          <w:b/>
          <w:i/>
        </w:rPr>
      </w:pPr>
      <w:r w:rsidRPr="001F50E5">
        <w:rPr>
          <w:rFonts w:asciiTheme="minorHAnsi" w:hAnsiTheme="minorHAnsi" w:cstheme="minorHAnsi"/>
          <w:b/>
          <w:i/>
        </w:rPr>
        <w:t xml:space="preserve">Hearing Services Program (Voucher) </w:t>
      </w:r>
      <w:r w:rsidR="00A8131B" w:rsidRPr="001F50E5">
        <w:rPr>
          <w:rFonts w:asciiTheme="minorHAnsi" w:hAnsiTheme="minorHAnsi" w:cstheme="minorHAnsi"/>
          <w:b/>
          <w:i/>
        </w:rPr>
        <w:t>Amendment Instrument</w:t>
      </w:r>
      <w:r w:rsidR="00B6327C" w:rsidRPr="001F50E5">
        <w:rPr>
          <w:rFonts w:asciiTheme="minorHAnsi" w:hAnsiTheme="minorHAnsi" w:cstheme="minorHAnsi"/>
          <w:b/>
          <w:i/>
        </w:rPr>
        <w:t xml:space="preserve"> (No. 2)</w:t>
      </w:r>
      <w:r w:rsidR="00A8131B" w:rsidRPr="001F50E5">
        <w:rPr>
          <w:rFonts w:asciiTheme="minorHAnsi" w:hAnsiTheme="minorHAnsi" w:cstheme="minorHAnsi"/>
          <w:b/>
          <w:i/>
        </w:rPr>
        <w:t xml:space="preserve"> </w:t>
      </w:r>
      <w:r w:rsidR="00F41AD9" w:rsidRPr="001F50E5">
        <w:rPr>
          <w:rFonts w:asciiTheme="minorHAnsi" w:hAnsiTheme="minorHAnsi" w:cstheme="minorHAnsi"/>
          <w:b/>
          <w:i/>
        </w:rPr>
        <w:t>20</w:t>
      </w:r>
      <w:r w:rsidR="009B0064" w:rsidRPr="001F50E5">
        <w:rPr>
          <w:rFonts w:asciiTheme="minorHAnsi" w:hAnsiTheme="minorHAnsi" w:cstheme="minorHAnsi"/>
          <w:b/>
          <w:i/>
        </w:rPr>
        <w:t>20</w:t>
      </w:r>
    </w:p>
    <w:p w:rsidR="00F03E58" w:rsidRPr="001F50E5" w:rsidRDefault="00F03E58" w:rsidP="00C32C4C">
      <w:pPr>
        <w:jc w:val="center"/>
        <w:rPr>
          <w:rFonts w:asciiTheme="minorHAnsi" w:hAnsiTheme="minorHAnsi" w:cstheme="minorHAnsi"/>
          <w:i/>
        </w:rPr>
      </w:pPr>
    </w:p>
    <w:p w:rsidR="00F03E58" w:rsidRPr="001F50E5" w:rsidRDefault="00F03E58" w:rsidP="00C32C4C">
      <w:pPr>
        <w:jc w:val="center"/>
        <w:rPr>
          <w:rFonts w:asciiTheme="minorHAnsi" w:hAnsiTheme="minorHAnsi" w:cstheme="minorHAnsi"/>
        </w:rPr>
      </w:pPr>
      <w:r w:rsidRPr="001F50E5">
        <w:rPr>
          <w:rFonts w:asciiTheme="minorHAnsi" w:hAnsiTheme="minorHAnsi" w:cstheme="minorHAnsi"/>
        </w:rPr>
        <w:t xml:space="preserve">This </w:t>
      </w:r>
      <w:r w:rsidR="00513835" w:rsidRPr="001F50E5">
        <w:rPr>
          <w:rFonts w:asciiTheme="minorHAnsi" w:hAnsiTheme="minorHAnsi" w:cstheme="minorHAnsi"/>
        </w:rPr>
        <w:t>legislative i</w:t>
      </w:r>
      <w:r w:rsidRPr="001F50E5">
        <w:rPr>
          <w:rFonts w:asciiTheme="minorHAnsi" w:hAnsiTheme="minorHAnsi" w:cstheme="minorHAnsi"/>
        </w:rPr>
        <w:t xml:space="preserve">nstrument is compatible with the human rights and freedoms recognised or declared in the international instruments listed in section 3 of the </w:t>
      </w:r>
      <w:r w:rsidRPr="001F50E5">
        <w:rPr>
          <w:rFonts w:asciiTheme="minorHAnsi" w:hAnsiTheme="minorHAnsi" w:cstheme="minorHAnsi"/>
          <w:i/>
        </w:rPr>
        <w:t>Human Rights (Parliamentary Scrutiny) Act 2011</w:t>
      </w:r>
      <w:r w:rsidRPr="001F50E5">
        <w:rPr>
          <w:rFonts w:asciiTheme="minorHAnsi" w:hAnsiTheme="minorHAnsi" w:cstheme="minorHAnsi"/>
        </w:rPr>
        <w:t>.</w:t>
      </w:r>
    </w:p>
    <w:p w:rsidR="00F03E58" w:rsidRPr="001F50E5" w:rsidRDefault="00F03E58" w:rsidP="00C32C4C">
      <w:pPr>
        <w:jc w:val="center"/>
        <w:rPr>
          <w:rFonts w:asciiTheme="minorHAnsi" w:hAnsiTheme="minorHAnsi" w:cstheme="minorHAnsi"/>
        </w:rPr>
      </w:pPr>
    </w:p>
    <w:p w:rsidR="00513835" w:rsidRPr="001F50E5" w:rsidRDefault="00513835" w:rsidP="00516440">
      <w:pPr>
        <w:rPr>
          <w:rFonts w:asciiTheme="minorHAnsi" w:hAnsiTheme="minorHAnsi" w:cstheme="minorHAnsi"/>
          <w:b/>
        </w:rPr>
      </w:pPr>
      <w:r w:rsidRPr="001F50E5">
        <w:rPr>
          <w:rFonts w:asciiTheme="minorHAnsi" w:hAnsiTheme="minorHAnsi" w:cstheme="minorHAnsi"/>
          <w:b/>
        </w:rPr>
        <w:t>Overview of the legislative instrument</w:t>
      </w:r>
    </w:p>
    <w:p w:rsidR="00FF056C" w:rsidRPr="001F50E5" w:rsidRDefault="00513835" w:rsidP="00C32C4C">
      <w:pPr>
        <w:rPr>
          <w:rFonts w:asciiTheme="minorHAnsi" w:hAnsiTheme="minorHAnsi" w:cstheme="minorHAnsi"/>
        </w:rPr>
      </w:pPr>
      <w:r w:rsidRPr="001F50E5">
        <w:rPr>
          <w:rFonts w:asciiTheme="minorHAnsi" w:hAnsiTheme="minorHAnsi" w:cstheme="minorHAnsi"/>
        </w:rPr>
        <w:t xml:space="preserve">The purpose of the </w:t>
      </w:r>
      <w:r w:rsidRPr="001F50E5">
        <w:rPr>
          <w:rFonts w:asciiTheme="minorHAnsi" w:hAnsiTheme="minorHAnsi" w:cstheme="minorHAnsi"/>
          <w:i/>
        </w:rPr>
        <w:t xml:space="preserve">Hearing Services Program (Voucher) </w:t>
      </w:r>
      <w:r w:rsidR="00CA2F51" w:rsidRPr="001F50E5">
        <w:rPr>
          <w:rFonts w:asciiTheme="minorHAnsi" w:hAnsiTheme="minorHAnsi" w:cstheme="minorHAnsi"/>
          <w:i/>
        </w:rPr>
        <w:t>Amendment Instrument</w:t>
      </w:r>
      <w:r w:rsidR="00B6327C" w:rsidRPr="001F50E5">
        <w:rPr>
          <w:rFonts w:asciiTheme="minorHAnsi" w:hAnsiTheme="minorHAnsi" w:cstheme="minorHAnsi"/>
          <w:i/>
        </w:rPr>
        <w:t xml:space="preserve"> (No. 2)</w:t>
      </w:r>
      <w:r w:rsidR="00CA2F51" w:rsidRPr="001F50E5">
        <w:rPr>
          <w:rFonts w:asciiTheme="minorHAnsi" w:hAnsiTheme="minorHAnsi" w:cstheme="minorHAnsi"/>
          <w:i/>
        </w:rPr>
        <w:t xml:space="preserve"> 2020</w:t>
      </w:r>
      <w:r w:rsidRPr="001F50E5">
        <w:rPr>
          <w:rFonts w:asciiTheme="minorHAnsi" w:hAnsiTheme="minorHAnsi" w:cstheme="minorHAnsi"/>
        </w:rPr>
        <w:t xml:space="preserve"> is to</w:t>
      </w:r>
      <w:r w:rsidR="00CA2F51" w:rsidRPr="001F50E5">
        <w:rPr>
          <w:rFonts w:asciiTheme="minorHAnsi" w:hAnsiTheme="minorHAnsi" w:cstheme="minorHAnsi"/>
        </w:rPr>
        <w:t xml:space="preserve"> amend the </w:t>
      </w:r>
      <w:r w:rsidR="00CA2F51" w:rsidRPr="001F50E5">
        <w:rPr>
          <w:rFonts w:asciiTheme="minorHAnsi" w:hAnsiTheme="minorHAnsi" w:cstheme="minorHAnsi"/>
          <w:i/>
        </w:rPr>
        <w:t>Hearing Services Program (Voucher) Instrument 2019</w:t>
      </w:r>
      <w:r w:rsidR="00CA2F51" w:rsidRPr="001F50E5">
        <w:rPr>
          <w:rFonts w:asciiTheme="minorHAnsi" w:hAnsiTheme="minorHAnsi" w:cstheme="minorHAnsi"/>
        </w:rPr>
        <w:t xml:space="preserve"> (the 2019 Instrument) to</w:t>
      </w:r>
      <w:r w:rsidR="009B0064" w:rsidRPr="001F50E5">
        <w:rPr>
          <w:rFonts w:asciiTheme="minorHAnsi" w:hAnsiTheme="minorHAnsi" w:cstheme="minorHAnsi"/>
        </w:rPr>
        <w:t xml:space="preserve"> extend the </w:t>
      </w:r>
      <w:r w:rsidR="00EA5160" w:rsidRPr="001F50E5">
        <w:rPr>
          <w:rFonts w:asciiTheme="minorHAnsi" w:hAnsiTheme="minorHAnsi" w:cstheme="minorHAnsi"/>
        </w:rPr>
        <w:t xml:space="preserve">duration of vouchers issued under the </w:t>
      </w:r>
      <w:r w:rsidR="00EA5160" w:rsidRPr="001F50E5">
        <w:rPr>
          <w:rFonts w:asciiTheme="minorHAnsi" w:hAnsiTheme="minorHAnsi" w:cstheme="minorHAnsi"/>
          <w:i/>
        </w:rPr>
        <w:t>Hearing Services Administration Act 1997</w:t>
      </w:r>
      <w:r w:rsidR="00EA5160" w:rsidRPr="001F50E5">
        <w:rPr>
          <w:rFonts w:asciiTheme="minorHAnsi" w:hAnsiTheme="minorHAnsi" w:cstheme="minorHAnsi"/>
        </w:rPr>
        <w:t xml:space="preserve"> (the Act) </w:t>
      </w:r>
      <w:r w:rsidR="009B0064" w:rsidRPr="001F50E5">
        <w:rPr>
          <w:rFonts w:asciiTheme="minorHAnsi" w:hAnsiTheme="minorHAnsi" w:cstheme="minorHAnsi"/>
        </w:rPr>
        <w:t>from three years to five years</w:t>
      </w:r>
      <w:r w:rsidR="00EA5160" w:rsidRPr="001F50E5">
        <w:rPr>
          <w:rFonts w:asciiTheme="minorHAnsi" w:hAnsiTheme="minorHAnsi" w:cstheme="minorHAnsi"/>
        </w:rPr>
        <w:t xml:space="preserve">. It will take effect </w:t>
      </w:r>
      <w:r w:rsidR="00133028" w:rsidRPr="001F50E5">
        <w:rPr>
          <w:rFonts w:asciiTheme="minorHAnsi" w:hAnsiTheme="minorHAnsi" w:cstheme="minorHAnsi"/>
        </w:rPr>
        <w:t>from 1 </w:t>
      </w:r>
      <w:r w:rsidR="009B0064" w:rsidRPr="001F50E5">
        <w:rPr>
          <w:rFonts w:asciiTheme="minorHAnsi" w:hAnsiTheme="minorHAnsi" w:cstheme="minorHAnsi"/>
        </w:rPr>
        <w:t xml:space="preserve">July 2021. </w:t>
      </w:r>
      <w:r w:rsidR="00EA5160" w:rsidRPr="001F50E5">
        <w:rPr>
          <w:rFonts w:asciiTheme="minorHAnsi" w:hAnsiTheme="minorHAnsi" w:cstheme="minorHAnsi"/>
        </w:rPr>
        <w:t xml:space="preserve">The changes will apply to new and existing vouchers. </w:t>
      </w:r>
      <w:r w:rsidR="00CA2F51" w:rsidRPr="001F50E5">
        <w:rPr>
          <w:rFonts w:asciiTheme="minorHAnsi" w:hAnsiTheme="minorHAnsi" w:cstheme="minorHAnsi"/>
        </w:rPr>
        <w:t xml:space="preserve"> </w:t>
      </w:r>
      <w:r w:rsidR="009B0064" w:rsidRPr="001F50E5">
        <w:rPr>
          <w:rFonts w:asciiTheme="minorHAnsi" w:hAnsiTheme="minorHAnsi" w:cstheme="minorHAnsi"/>
        </w:rPr>
        <w:t xml:space="preserve"> </w:t>
      </w:r>
      <w:r w:rsidR="00FF056C" w:rsidRPr="001F50E5">
        <w:rPr>
          <w:rFonts w:asciiTheme="minorHAnsi" w:hAnsiTheme="minorHAnsi" w:cstheme="minorHAnsi"/>
        </w:rPr>
        <w:t xml:space="preserve"> </w:t>
      </w:r>
      <w:r w:rsidR="009B0064" w:rsidRPr="001F50E5">
        <w:rPr>
          <w:rFonts w:asciiTheme="minorHAnsi" w:hAnsiTheme="minorHAnsi" w:cstheme="minorHAnsi"/>
        </w:rPr>
        <w:t xml:space="preserve"> </w:t>
      </w:r>
    </w:p>
    <w:p w:rsidR="00662B9A" w:rsidRPr="001F50E5" w:rsidRDefault="00662B9A" w:rsidP="00C32C4C">
      <w:pPr>
        <w:rPr>
          <w:rFonts w:asciiTheme="minorHAnsi" w:hAnsiTheme="minorHAnsi" w:cstheme="minorHAnsi"/>
          <w:b/>
        </w:rPr>
      </w:pPr>
    </w:p>
    <w:p w:rsidR="00D97B28" w:rsidRPr="001F50E5" w:rsidRDefault="00D97B28" w:rsidP="00E048B0">
      <w:pPr>
        <w:rPr>
          <w:rFonts w:asciiTheme="minorHAnsi" w:hAnsiTheme="minorHAnsi" w:cstheme="minorHAnsi"/>
          <w:b/>
        </w:rPr>
      </w:pPr>
      <w:r w:rsidRPr="001F50E5">
        <w:rPr>
          <w:rFonts w:asciiTheme="minorHAnsi" w:hAnsiTheme="minorHAnsi" w:cstheme="minorHAnsi"/>
          <w:b/>
        </w:rPr>
        <w:t>Human rights implications</w:t>
      </w:r>
    </w:p>
    <w:p w:rsidR="001A34CC" w:rsidRPr="001F50E5" w:rsidRDefault="001A34CC" w:rsidP="00516440">
      <w:pPr>
        <w:rPr>
          <w:rFonts w:asciiTheme="minorHAnsi" w:hAnsiTheme="minorHAnsi" w:cstheme="minorHAnsi"/>
        </w:rPr>
      </w:pPr>
      <w:r w:rsidRPr="001F50E5">
        <w:rPr>
          <w:rFonts w:asciiTheme="minorHAnsi" w:hAnsiTheme="minorHAnsi" w:cstheme="minorHAnsi"/>
        </w:rPr>
        <w:t>This legislative instrument engages the following rights:</w:t>
      </w:r>
    </w:p>
    <w:p w:rsidR="001A34CC" w:rsidRPr="001F50E5" w:rsidRDefault="001A34CC" w:rsidP="00C32C4C">
      <w:pPr>
        <w:numPr>
          <w:ilvl w:val="0"/>
          <w:numId w:val="9"/>
        </w:numPr>
        <w:spacing w:before="120" w:after="120"/>
        <w:rPr>
          <w:rFonts w:asciiTheme="minorHAnsi" w:hAnsiTheme="minorHAnsi" w:cstheme="minorHAnsi"/>
        </w:rPr>
      </w:pPr>
      <w:r w:rsidRPr="001F50E5">
        <w:rPr>
          <w:rFonts w:asciiTheme="minorHAnsi" w:hAnsiTheme="minorHAnsi" w:cstheme="minorHAnsi"/>
        </w:rPr>
        <w:t>right to the enjoyment of the highest attainable standard of physical a</w:t>
      </w:r>
      <w:r w:rsidR="00AE32FE" w:rsidRPr="001F50E5">
        <w:rPr>
          <w:rFonts w:asciiTheme="minorHAnsi" w:hAnsiTheme="minorHAnsi" w:cstheme="minorHAnsi"/>
        </w:rPr>
        <w:t>nd mental health</w:t>
      </w:r>
      <w:r w:rsidR="00516440" w:rsidRPr="001F50E5">
        <w:rPr>
          <w:rFonts w:asciiTheme="minorHAnsi" w:hAnsiTheme="minorHAnsi" w:cstheme="minorHAnsi"/>
        </w:rPr>
        <w:t>;</w:t>
      </w:r>
      <w:r w:rsidR="00AE32FE" w:rsidRPr="001F50E5">
        <w:rPr>
          <w:rFonts w:asciiTheme="minorHAnsi" w:hAnsiTheme="minorHAnsi" w:cstheme="minorHAnsi"/>
        </w:rPr>
        <w:t xml:space="preserve"> and</w:t>
      </w:r>
    </w:p>
    <w:p w:rsidR="001A34CC" w:rsidRPr="001F50E5" w:rsidRDefault="001A34CC" w:rsidP="00C32C4C">
      <w:pPr>
        <w:numPr>
          <w:ilvl w:val="0"/>
          <w:numId w:val="9"/>
        </w:numPr>
        <w:rPr>
          <w:rFonts w:asciiTheme="minorHAnsi" w:hAnsiTheme="minorHAnsi" w:cstheme="minorHAnsi"/>
        </w:rPr>
      </w:pPr>
      <w:proofErr w:type="gramStart"/>
      <w:r w:rsidRPr="001F50E5">
        <w:rPr>
          <w:rFonts w:asciiTheme="minorHAnsi" w:hAnsiTheme="minorHAnsi" w:cstheme="minorHAnsi"/>
        </w:rPr>
        <w:t>the</w:t>
      </w:r>
      <w:proofErr w:type="gramEnd"/>
      <w:r w:rsidRPr="001F50E5">
        <w:rPr>
          <w:rFonts w:asciiTheme="minorHAnsi" w:hAnsiTheme="minorHAnsi" w:cstheme="minorHAnsi"/>
        </w:rPr>
        <w:t xml:space="preserve"> rights of persons with disabilities</w:t>
      </w:r>
      <w:r w:rsidR="00633431" w:rsidRPr="001F50E5">
        <w:rPr>
          <w:rFonts w:asciiTheme="minorHAnsi" w:hAnsiTheme="minorHAnsi" w:cstheme="minorHAnsi"/>
        </w:rPr>
        <w:t xml:space="preserve"> to the enjoyment of the highest attainable standard of health without discrimination on the basis of disability</w:t>
      </w:r>
      <w:r w:rsidR="00AE32FE" w:rsidRPr="001F50E5">
        <w:rPr>
          <w:rFonts w:asciiTheme="minorHAnsi" w:hAnsiTheme="minorHAnsi" w:cstheme="minorHAnsi"/>
        </w:rPr>
        <w:t>.</w:t>
      </w:r>
    </w:p>
    <w:p w:rsidR="00662B9A" w:rsidRPr="001F50E5" w:rsidRDefault="00662B9A" w:rsidP="00C32C4C">
      <w:pPr>
        <w:rPr>
          <w:rFonts w:asciiTheme="minorHAnsi" w:hAnsiTheme="minorHAnsi" w:cstheme="minorHAnsi"/>
          <w:i/>
        </w:rPr>
      </w:pPr>
    </w:p>
    <w:p w:rsidR="00B61537" w:rsidRPr="001F50E5" w:rsidRDefault="00B61537" w:rsidP="00C32C4C">
      <w:pPr>
        <w:rPr>
          <w:rFonts w:asciiTheme="minorHAnsi" w:hAnsiTheme="minorHAnsi" w:cstheme="minorHAnsi"/>
          <w:i/>
        </w:rPr>
      </w:pPr>
      <w:r w:rsidRPr="001F50E5">
        <w:rPr>
          <w:rFonts w:asciiTheme="minorHAnsi" w:hAnsiTheme="minorHAnsi" w:cstheme="minorHAnsi"/>
          <w:i/>
        </w:rPr>
        <w:t>Right to the enjoyment of the highest attainable standard of physical and mental health</w:t>
      </w:r>
    </w:p>
    <w:p w:rsidR="00E8683F" w:rsidRPr="001F50E5" w:rsidRDefault="00E8683F" w:rsidP="00C32C4C">
      <w:pPr>
        <w:rPr>
          <w:rFonts w:asciiTheme="minorHAnsi" w:hAnsiTheme="minorHAnsi" w:cstheme="minorHAnsi"/>
          <w:i/>
        </w:rPr>
      </w:pPr>
    </w:p>
    <w:p w:rsidR="00A82A50" w:rsidRPr="001F50E5" w:rsidRDefault="00C05926" w:rsidP="00C32C4C">
      <w:pPr>
        <w:rPr>
          <w:rFonts w:asciiTheme="minorHAnsi" w:hAnsiTheme="minorHAnsi" w:cstheme="minorHAnsi"/>
        </w:rPr>
      </w:pPr>
      <w:r w:rsidRPr="001F50E5">
        <w:rPr>
          <w:rFonts w:asciiTheme="minorHAnsi" w:hAnsiTheme="minorHAnsi" w:cstheme="minorHAnsi"/>
        </w:rPr>
        <w:t xml:space="preserve">The overarching purpose of the hearing services legislation is to improve </w:t>
      </w:r>
      <w:r w:rsidR="00633431" w:rsidRPr="001F50E5">
        <w:rPr>
          <w:rFonts w:asciiTheme="minorHAnsi" w:hAnsiTheme="minorHAnsi" w:cstheme="minorHAnsi"/>
        </w:rPr>
        <w:t xml:space="preserve">the </w:t>
      </w:r>
      <w:r w:rsidRPr="001F50E5">
        <w:rPr>
          <w:rFonts w:asciiTheme="minorHAnsi" w:hAnsiTheme="minorHAnsi" w:cstheme="minorHAnsi"/>
        </w:rPr>
        <w:t xml:space="preserve">accessibility of hearing services for vulnerable Australians. </w:t>
      </w:r>
      <w:r w:rsidR="00B61537" w:rsidRPr="001F50E5">
        <w:rPr>
          <w:rFonts w:asciiTheme="minorHAnsi" w:hAnsiTheme="minorHAnsi" w:cstheme="minorHAnsi"/>
        </w:rPr>
        <w:t>Th</w:t>
      </w:r>
      <w:r w:rsidR="00E05A50" w:rsidRPr="001F50E5">
        <w:rPr>
          <w:rFonts w:asciiTheme="minorHAnsi" w:hAnsiTheme="minorHAnsi" w:cstheme="minorHAnsi"/>
        </w:rPr>
        <w:t>e 2019 I</w:t>
      </w:r>
      <w:r w:rsidRPr="001F50E5">
        <w:rPr>
          <w:rFonts w:asciiTheme="minorHAnsi" w:hAnsiTheme="minorHAnsi" w:cstheme="minorHAnsi"/>
        </w:rPr>
        <w:t>nstrument promot</w:t>
      </w:r>
      <w:r w:rsidR="008575EB" w:rsidRPr="001F50E5">
        <w:rPr>
          <w:rFonts w:asciiTheme="minorHAnsi" w:hAnsiTheme="minorHAnsi" w:cstheme="minorHAnsi"/>
        </w:rPr>
        <w:t>e</w:t>
      </w:r>
      <w:r w:rsidR="00B61537" w:rsidRPr="001F50E5">
        <w:rPr>
          <w:rFonts w:asciiTheme="minorHAnsi" w:hAnsiTheme="minorHAnsi" w:cstheme="minorHAnsi"/>
        </w:rPr>
        <w:t>s</w:t>
      </w:r>
      <w:r w:rsidRPr="001F50E5">
        <w:rPr>
          <w:rFonts w:asciiTheme="minorHAnsi" w:hAnsiTheme="minorHAnsi" w:cstheme="minorHAnsi"/>
        </w:rPr>
        <w:t xml:space="preserve"> the right in Article 12 of the International Covenant on Economic, Social and Cultural Rights </w:t>
      </w:r>
      <w:r w:rsidR="00A346AD" w:rsidRPr="001F50E5">
        <w:rPr>
          <w:rFonts w:asciiTheme="minorHAnsi" w:hAnsiTheme="minorHAnsi" w:cstheme="minorHAnsi"/>
        </w:rPr>
        <w:t xml:space="preserve">(ICESCR) </w:t>
      </w:r>
      <w:r w:rsidRPr="001F50E5">
        <w:rPr>
          <w:rFonts w:asciiTheme="minorHAnsi" w:hAnsiTheme="minorHAnsi" w:cstheme="minorHAnsi"/>
        </w:rPr>
        <w:t>to the enjoyment of the highest attainable standard of physical and mental health</w:t>
      </w:r>
      <w:r w:rsidR="00E05A50" w:rsidRPr="001F50E5">
        <w:rPr>
          <w:rFonts w:asciiTheme="minorHAnsi" w:hAnsiTheme="minorHAnsi" w:cstheme="minorHAnsi"/>
        </w:rPr>
        <w:t>,</w:t>
      </w:r>
      <w:r w:rsidR="00B61537" w:rsidRPr="001F50E5">
        <w:rPr>
          <w:rFonts w:asciiTheme="minorHAnsi" w:hAnsiTheme="minorHAnsi" w:cstheme="minorHAnsi"/>
        </w:rPr>
        <w:t xml:space="preserve"> as it </w:t>
      </w:r>
      <w:r w:rsidR="00B616E9" w:rsidRPr="001F50E5">
        <w:rPr>
          <w:rFonts w:asciiTheme="minorHAnsi" w:hAnsiTheme="minorHAnsi" w:cstheme="minorHAnsi"/>
        </w:rPr>
        <w:t>facilitates</w:t>
      </w:r>
      <w:r w:rsidR="00B61537" w:rsidRPr="001F50E5">
        <w:rPr>
          <w:rFonts w:asciiTheme="minorHAnsi" w:hAnsiTheme="minorHAnsi" w:cstheme="minorHAnsi"/>
        </w:rPr>
        <w:t xml:space="preserve"> the provision of Government-subsidised hearing services to persons who require them</w:t>
      </w:r>
      <w:r w:rsidRPr="001F50E5">
        <w:rPr>
          <w:rFonts w:asciiTheme="minorHAnsi" w:hAnsiTheme="minorHAnsi" w:cstheme="minorHAnsi"/>
        </w:rPr>
        <w:t>.</w:t>
      </w:r>
      <w:r w:rsidR="00EA5160" w:rsidRPr="001F50E5">
        <w:rPr>
          <w:rFonts w:asciiTheme="minorHAnsi" w:hAnsiTheme="minorHAnsi" w:cstheme="minorHAnsi"/>
        </w:rPr>
        <w:t xml:space="preserve"> </w:t>
      </w:r>
    </w:p>
    <w:p w:rsidR="007612AC" w:rsidRPr="001F50E5" w:rsidRDefault="007612AC" w:rsidP="00C32C4C">
      <w:pPr>
        <w:rPr>
          <w:rFonts w:asciiTheme="minorHAnsi" w:hAnsiTheme="minorHAnsi" w:cstheme="minorHAnsi"/>
        </w:rPr>
      </w:pPr>
    </w:p>
    <w:p w:rsidR="000C31A6" w:rsidRPr="001F50E5" w:rsidRDefault="00167D01" w:rsidP="00C32C4C">
      <w:pPr>
        <w:rPr>
          <w:rFonts w:asciiTheme="minorHAnsi" w:hAnsiTheme="minorHAnsi" w:cstheme="minorHAnsi"/>
        </w:rPr>
      </w:pPr>
      <w:r w:rsidRPr="001F50E5">
        <w:rPr>
          <w:rFonts w:asciiTheme="minorHAnsi" w:hAnsiTheme="minorHAnsi" w:cstheme="minorHAnsi"/>
        </w:rPr>
        <w:t xml:space="preserve">The </w:t>
      </w:r>
      <w:r w:rsidR="00633431" w:rsidRPr="001F50E5">
        <w:rPr>
          <w:rFonts w:asciiTheme="minorHAnsi" w:hAnsiTheme="minorHAnsi" w:cstheme="minorHAnsi"/>
        </w:rPr>
        <w:t>amendments</w:t>
      </w:r>
      <w:r w:rsidRPr="001F50E5">
        <w:rPr>
          <w:rFonts w:asciiTheme="minorHAnsi" w:hAnsiTheme="minorHAnsi" w:cstheme="minorHAnsi"/>
        </w:rPr>
        <w:t xml:space="preserve"> will extend the duration of vouchers from </w:t>
      </w:r>
      <w:r w:rsidR="006C66F1" w:rsidRPr="001F50E5">
        <w:rPr>
          <w:rFonts w:asciiTheme="minorHAnsi" w:hAnsiTheme="minorHAnsi" w:cstheme="minorHAnsi"/>
        </w:rPr>
        <w:t>three</w:t>
      </w:r>
      <w:r w:rsidRPr="001F50E5">
        <w:rPr>
          <w:rFonts w:asciiTheme="minorHAnsi" w:hAnsiTheme="minorHAnsi" w:cstheme="minorHAnsi"/>
        </w:rPr>
        <w:t xml:space="preserve"> to </w:t>
      </w:r>
      <w:r w:rsidR="006C66F1" w:rsidRPr="001F50E5">
        <w:rPr>
          <w:rFonts w:asciiTheme="minorHAnsi" w:hAnsiTheme="minorHAnsi" w:cstheme="minorHAnsi"/>
        </w:rPr>
        <w:t>five</w:t>
      </w:r>
      <w:r w:rsidRPr="001F50E5">
        <w:rPr>
          <w:rFonts w:asciiTheme="minorHAnsi" w:hAnsiTheme="minorHAnsi" w:cstheme="minorHAnsi"/>
        </w:rPr>
        <w:t xml:space="preserve"> years. </w:t>
      </w:r>
      <w:r w:rsidR="00633C8A" w:rsidRPr="001F50E5">
        <w:rPr>
          <w:rFonts w:asciiTheme="minorHAnsi" w:hAnsiTheme="minorHAnsi" w:cstheme="minorHAnsi"/>
        </w:rPr>
        <w:t>A</w:t>
      </w:r>
      <w:r w:rsidR="00A5237C" w:rsidRPr="001F50E5">
        <w:rPr>
          <w:rFonts w:asciiTheme="minorHAnsi" w:hAnsiTheme="minorHAnsi" w:cstheme="minorHAnsi"/>
        </w:rPr>
        <w:t xml:space="preserve"> voucher allows its holder to</w:t>
      </w:r>
      <w:r w:rsidR="00D92410" w:rsidRPr="001F50E5">
        <w:rPr>
          <w:rFonts w:asciiTheme="minorHAnsi" w:hAnsiTheme="minorHAnsi" w:cstheme="minorHAnsi"/>
        </w:rPr>
        <w:t xml:space="preserve"> obtain hearing services specified in the schedule of service items and fees made by the Minister</w:t>
      </w:r>
      <w:r w:rsidR="000C31A6" w:rsidRPr="001F50E5">
        <w:rPr>
          <w:rFonts w:asciiTheme="minorHAnsi" w:hAnsiTheme="minorHAnsi" w:cstheme="minorHAnsi"/>
        </w:rPr>
        <w:t>:</w:t>
      </w:r>
    </w:p>
    <w:p w:rsidR="000C31A6" w:rsidRPr="001F50E5" w:rsidRDefault="000C31A6" w:rsidP="000C31A6">
      <w:pPr>
        <w:pStyle w:val="ListParagraph"/>
        <w:numPr>
          <w:ilvl w:val="0"/>
          <w:numId w:val="30"/>
        </w:numPr>
        <w:rPr>
          <w:rFonts w:asciiTheme="minorHAnsi" w:hAnsiTheme="minorHAnsi" w:cstheme="minorHAnsi"/>
          <w:sz w:val="24"/>
          <w:szCs w:val="24"/>
        </w:rPr>
      </w:pPr>
      <w:r w:rsidRPr="001F50E5">
        <w:rPr>
          <w:rFonts w:asciiTheme="minorHAnsi" w:hAnsiTheme="minorHAnsi" w:cstheme="minorHAnsi"/>
          <w:sz w:val="24"/>
          <w:szCs w:val="24"/>
        </w:rPr>
        <w:t xml:space="preserve">subject to assessment of their clinical need for the service; and </w:t>
      </w:r>
    </w:p>
    <w:p w:rsidR="000C31A6" w:rsidRPr="001F50E5" w:rsidRDefault="00D92410" w:rsidP="000C31A6">
      <w:pPr>
        <w:pStyle w:val="ListParagraph"/>
        <w:numPr>
          <w:ilvl w:val="0"/>
          <w:numId w:val="30"/>
        </w:numPr>
        <w:rPr>
          <w:rFonts w:asciiTheme="minorHAnsi" w:hAnsiTheme="minorHAnsi" w:cstheme="minorHAnsi"/>
          <w:sz w:val="24"/>
          <w:szCs w:val="24"/>
        </w:rPr>
      </w:pPr>
      <w:r w:rsidRPr="001F50E5">
        <w:rPr>
          <w:rFonts w:asciiTheme="minorHAnsi" w:hAnsiTheme="minorHAnsi" w:cstheme="minorHAnsi"/>
          <w:sz w:val="24"/>
          <w:szCs w:val="24"/>
        </w:rPr>
        <w:t xml:space="preserve">provided that any relevant conditions </w:t>
      </w:r>
      <w:r w:rsidR="000C31A6" w:rsidRPr="001F50E5">
        <w:rPr>
          <w:rFonts w:asciiTheme="minorHAnsi" w:hAnsiTheme="minorHAnsi" w:cstheme="minorHAnsi"/>
          <w:sz w:val="24"/>
          <w:szCs w:val="24"/>
        </w:rPr>
        <w:t>set out in the schedule are met;</w:t>
      </w:r>
      <w:r w:rsidRPr="001F50E5">
        <w:rPr>
          <w:rFonts w:asciiTheme="minorHAnsi" w:hAnsiTheme="minorHAnsi" w:cstheme="minorHAnsi"/>
          <w:sz w:val="24"/>
          <w:szCs w:val="24"/>
        </w:rPr>
        <w:t xml:space="preserve"> and </w:t>
      </w:r>
    </w:p>
    <w:p w:rsidR="000C31A6" w:rsidRPr="001F50E5" w:rsidRDefault="000C31A6" w:rsidP="000C31A6">
      <w:pPr>
        <w:pStyle w:val="ListParagraph"/>
        <w:numPr>
          <w:ilvl w:val="0"/>
          <w:numId w:val="30"/>
        </w:numPr>
        <w:rPr>
          <w:rFonts w:asciiTheme="minorHAnsi" w:hAnsiTheme="minorHAnsi" w:cstheme="minorHAnsi"/>
          <w:sz w:val="24"/>
          <w:szCs w:val="24"/>
        </w:rPr>
      </w:pPr>
      <w:proofErr w:type="gramStart"/>
      <w:r w:rsidRPr="001F50E5">
        <w:rPr>
          <w:rFonts w:asciiTheme="minorHAnsi" w:hAnsiTheme="minorHAnsi" w:cstheme="minorHAnsi"/>
          <w:sz w:val="24"/>
          <w:szCs w:val="24"/>
        </w:rPr>
        <w:t>provided</w:t>
      </w:r>
      <w:proofErr w:type="gramEnd"/>
      <w:r w:rsidRPr="001F50E5">
        <w:rPr>
          <w:rFonts w:asciiTheme="minorHAnsi" w:hAnsiTheme="minorHAnsi" w:cstheme="minorHAnsi"/>
          <w:sz w:val="24"/>
          <w:szCs w:val="24"/>
        </w:rPr>
        <w:t xml:space="preserve"> </w:t>
      </w:r>
      <w:r w:rsidR="00897FDC" w:rsidRPr="001F50E5">
        <w:rPr>
          <w:rFonts w:asciiTheme="minorHAnsi" w:hAnsiTheme="minorHAnsi" w:cstheme="minorHAnsi"/>
          <w:sz w:val="24"/>
          <w:szCs w:val="24"/>
        </w:rPr>
        <w:t xml:space="preserve">that </w:t>
      </w:r>
      <w:r w:rsidR="00D92410" w:rsidRPr="001F50E5">
        <w:rPr>
          <w:rFonts w:asciiTheme="minorHAnsi" w:hAnsiTheme="minorHAnsi" w:cstheme="minorHAnsi"/>
          <w:sz w:val="24"/>
          <w:szCs w:val="24"/>
        </w:rPr>
        <w:t>the se</w:t>
      </w:r>
      <w:r w:rsidR="00A5237C" w:rsidRPr="001F50E5">
        <w:rPr>
          <w:rFonts w:asciiTheme="minorHAnsi" w:hAnsiTheme="minorHAnsi" w:cstheme="minorHAnsi"/>
          <w:sz w:val="24"/>
          <w:szCs w:val="24"/>
        </w:rPr>
        <w:t>rvice is still available on the</w:t>
      </w:r>
      <w:r w:rsidR="00D92410" w:rsidRPr="001F50E5">
        <w:rPr>
          <w:rFonts w:asciiTheme="minorHAnsi" w:hAnsiTheme="minorHAnsi" w:cstheme="minorHAnsi"/>
          <w:sz w:val="24"/>
          <w:szCs w:val="24"/>
        </w:rPr>
        <w:t xml:space="preserve"> </w:t>
      </w:r>
      <w:r w:rsidRPr="001F50E5">
        <w:rPr>
          <w:rFonts w:asciiTheme="minorHAnsi" w:hAnsiTheme="minorHAnsi" w:cstheme="minorHAnsi"/>
          <w:sz w:val="24"/>
          <w:szCs w:val="24"/>
        </w:rPr>
        <w:t>voucher</w:t>
      </w:r>
      <w:r w:rsidR="00633C8A" w:rsidRPr="001F50E5">
        <w:rPr>
          <w:rFonts w:asciiTheme="minorHAnsi" w:hAnsiTheme="minorHAnsi" w:cstheme="minorHAnsi"/>
          <w:sz w:val="24"/>
          <w:szCs w:val="24"/>
        </w:rPr>
        <w:t xml:space="preserve"> (see sections 41-42 of the instrument)</w:t>
      </w:r>
      <w:r w:rsidRPr="001F50E5">
        <w:rPr>
          <w:rFonts w:asciiTheme="minorHAnsi" w:hAnsiTheme="minorHAnsi" w:cstheme="minorHAnsi"/>
          <w:sz w:val="24"/>
          <w:szCs w:val="24"/>
        </w:rPr>
        <w:t xml:space="preserve">. </w:t>
      </w:r>
    </w:p>
    <w:p w:rsidR="000C31A6" w:rsidRPr="001F50E5" w:rsidRDefault="000C31A6" w:rsidP="000C31A6">
      <w:pPr>
        <w:rPr>
          <w:rFonts w:asciiTheme="minorHAnsi" w:hAnsiTheme="minorHAnsi" w:cstheme="minorHAnsi"/>
        </w:rPr>
      </w:pPr>
    </w:p>
    <w:p w:rsidR="00D92410" w:rsidRPr="001F50E5" w:rsidRDefault="000C31A6" w:rsidP="000C31A6">
      <w:pPr>
        <w:rPr>
          <w:rFonts w:asciiTheme="minorHAnsi" w:hAnsiTheme="minorHAnsi" w:cstheme="minorHAnsi"/>
        </w:rPr>
      </w:pPr>
      <w:r w:rsidRPr="001F50E5">
        <w:rPr>
          <w:rFonts w:asciiTheme="minorHAnsi" w:hAnsiTheme="minorHAnsi" w:cstheme="minorHAnsi"/>
        </w:rPr>
        <w:t xml:space="preserve">Some service items </w:t>
      </w:r>
      <w:r w:rsidR="00C10FCD" w:rsidRPr="001F50E5">
        <w:rPr>
          <w:rFonts w:asciiTheme="minorHAnsi" w:hAnsiTheme="minorHAnsi" w:cstheme="minorHAnsi"/>
        </w:rPr>
        <w:t xml:space="preserve">in the schedule </w:t>
      </w:r>
      <w:r w:rsidRPr="001F50E5">
        <w:rPr>
          <w:rFonts w:asciiTheme="minorHAnsi" w:hAnsiTheme="minorHAnsi" w:cstheme="minorHAnsi"/>
        </w:rPr>
        <w:t>can only be claimed a specified number of times</w:t>
      </w:r>
      <w:r w:rsidR="0025326E" w:rsidRPr="001F50E5">
        <w:rPr>
          <w:rFonts w:asciiTheme="minorHAnsi" w:hAnsiTheme="minorHAnsi" w:cstheme="minorHAnsi"/>
        </w:rPr>
        <w:t xml:space="preserve"> </w:t>
      </w:r>
      <w:r w:rsidR="00A5237C" w:rsidRPr="001F50E5">
        <w:rPr>
          <w:rFonts w:asciiTheme="minorHAnsi" w:hAnsiTheme="minorHAnsi" w:cstheme="minorHAnsi"/>
        </w:rPr>
        <w:t xml:space="preserve">per voucher </w:t>
      </w:r>
      <w:r w:rsidR="0025326E" w:rsidRPr="001F50E5">
        <w:rPr>
          <w:rFonts w:asciiTheme="minorHAnsi" w:hAnsiTheme="minorHAnsi" w:cstheme="minorHAnsi"/>
        </w:rPr>
        <w:t>(subject to provisions of the instrument allowing additional hearing services to be provided in specified circumstances)</w:t>
      </w:r>
      <w:r w:rsidRPr="001F50E5">
        <w:rPr>
          <w:rFonts w:asciiTheme="minorHAnsi" w:hAnsiTheme="minorHAnsi" w:cstheme="minorHAnsi"/>
        </w:rPr>
        <w:t xml:space="preserve">. However, when one voucher expires and the participant obtains another, those services </w:t>
      </w:r>
      <w:r w:rsidR="00A657E1" w:rsidRPr="001F50E5">
        <w:rPr>
          <w:rFonts w:asciiTheme="minorHAnsi" w:hAnsiTheme="minorHAnsi" w:cstheme="minorHAnsi"/>
        </w:rPr>
        <w:t>can</w:t>
      </w:r>
      <w:r w:rsidRPr="001F50E5">
        <w:rPr>
          <w:rFonts w:asciiTheme="minorHAnsi" w:hAnsiTheme="minorHAnsi" w:cstheme="minorHAnsi"/>
        </w:rPr>
        <w:t xml:space="preserve"> be claimed again under the new voucher. The extension to the voucher period means that this ‘renewal’ will occur less </w:t>
      </w:r>
      <w:r w:rsidR="00A657E1" w:rsidRPr="001F50E5">
        <w:rPr>
          <w:rFonts w:asciiTheme="minorHAnsi" w:hAnsiTheme="minorHAnsi" w:cstheme="minorHAnsi"/>
        </w:rPr>
        <w:t xml:space="preserve">frequently. </w:t>
      </w:r>
      <w:r w:rsidRPr="001F50E5">
        <w:rPr>
          <w:rFonts w:asciiTheme="minorHAnsi" w:hAnsiTheme="minorHAnsi" w:cstheme="minorHAnsi"/>
        </w:rPr>
        <w:t xml:space="preserve">   </w:t>
      </w:r>
    </w:p>
    <w:p w:rsidR="00D92410" w:rsidRPr="001F50E5" w:rsidRDefault="00D92410" w:rsidP="00C32C4C">
      <w:pPr>
        <w:rPr>
          <w:rFonts w:asciiTheme="minorHAnsi" w:hAnsiTheme="minorHAnsi" w:cstheme="minorHAnsi"/>
        </w:rPr>
      </w:pPr>
    </w:p>
    <w:p w:rsidR="00167D01" w:rsidRPr="001F50E5" w:rsidRDefault="00167D01" w:rsidP="00C32C4C">
      <w:pPr>
        <w:rPr>
          <w:rFonts w:asciiTheme="minorHAnsi" w:hAnsiTheme="minorHAnsi" w:cstheme="minorHAnsi"/>
        </w:rPr>
      </w:pPr>
      <w:r w:rsidRPr="001F50E5">
        <w:rPr>
          <w:rFonts w:asciiTheme="minorHAnsi" w:hAnsiTheme="minorHAnsi" w:cstheme="minorHAnsi"/>
        </w:rPr>
        <w:lastRenderedPageBreak/>
        <w:t xml:space="preserve">In practice, this means </w:t>
      </w:r>
      <w:r w:rsidR="00E940CB" w:rsidRPr="001F50E5">
        <w:rPr>
          <w:rFonts w:asciiTheme="minorHAnsi" w:hAnsiTheme="minorHAnsi" w:cstheme="minorHAnsi"/>
        </w:rPr>
        <w:t xml:space="preserve">(among other things) </w:t>
      </w:r>
      <w:r w:rsidRPr="001F50E5">
        <w:rPr>
          <w:rFonts w:asciiTheme="minorHAnsi" w:hAnsiTheme="minorHAnsi" w:cstheme="minorHAnsi"/>
        </w:rPr>
        <w:t xml:space="preserve">that participants in the program will </w:t>
      </w:r>
      <w:r w:rsidR="00D92410" w:rsidRPr="001F50E5">
        <w:rPr>
          <w:rFonts w:asciiTheme="minorHAnsi" w:hAnsiTheme="minorHAnsi" w:cstheme="minorHAnsi"/>
        </w:rPr>
        <w:t xml:space="preserve">generally </w:t>
      </w:r>
      <w:r w:rsidRPr="001F50E5">
        <w:rPr>
          <w:rFonts w:asciiTheme="minorHAnsi" w:hAnsiTheme="minorHAnsi" w:cstheme="minorHAnsi"/>
        </w:rPr>
        <w:t xml:space="preserve">have their hearing </w:t>
      </w:r>
      <w:r w:rsidR="00D92410" w:rsidRPr="001F50E5">
        <w:rPr>
          <w:rFonts w:asciiTheme="minorHAnsi" w:hAnsiTheme="minorHAnsi" w:cstheme="minorHAnsi"/>
        </w:rPr>
        <w:t>devices refitted</w:t>
      </w:r>
      <w:r w:rsidRPr="001F50E5">
        <w:rPr>
          <w:rFonts w:asciiTheme="minorHAnsi" w:hAnsiTheme="minorHAnsi" w:cstheme="minorHAnsi"/>
        </w:rPr>
        <w:t xml:space="preserve"> at less frequent intervals. However, this change mirrors current industry standards that hearing devices are to las</w:t>
      </w:r>
      <w:r w:rsidR="008E4E74" w:rsidRPr="001F50E5">
        <w:rPr>
          <w:rFonts w:asciiTheme="minorHAnsi" w:hAnsiTheme="minorHAnsi" w:cstheme="minorHAnsi"/>
        </w:rPr>
        <w:t xml:space="preserve">t for </w:t>
      </w:r>
      <w:r w:rsidRPr="001F50E5">
        <w:rPr>
          <w:rFonts w:asciiTheme="minorHAnsi" w:hAnsiTheme="minorHAnsi" w:cstheme="minorHAnsi"/>
        </w:rPr>
        <w:t>at least 5 years.</w:t>
      </w:r>
      <w:r w:rsidR="0025326E" w:rsidRPr="001F50E5">
        <w:rPr>
          <w:rFonts w:asciiTheme="minorHAnsi" w:hAnsiTheme="minorHAnsi" w:cstheme="minorHAnsi"/>
        </w:rPr>
        <w:t xml:space="preserve"> </w:t>
      </w:r>
      <w:r w:rsidRPr="001F50E5">
        <w:rPr>
          <w:rFonts w:asciiTheme="minorHAnsi" w:hAnsiTheme="minorHAnsi" w:cstheme="minorHAnsi"/>
        </w:rPr>
        <w:t xml:space="preserve">This will help streamline the administration of the program, and, </w:t>
      </w:r>
      <w:r w:rsidR="008E4E74" w:rsidRPr="001F50E5">
        <w:rPr>
          <w:rFonts w:asciiTheme="minorHAnsi" w:hAnsiTheme="minorHAnsi" w:cstheme="minorHAnsi"/>
        </w:rPr>
        <w:t>where the participant’s device is not fully subsidised</w:t>
      </w:r>
      <w:r w:rsidRPr="001F50E5">
        <w:rPr>
          <w:rFonts w:asciiTheme="minorHAnsi" w:hAnsiTheme="minorHAnsi" w:cstheme="minorHAnsi"/>
        </w:rPr>
        <w:t xml:space="preserve">, </w:t>
      </w:r>
      <w:r w:rsidR="0025326E" w:rsidRPr="001F50E5">
        <w:rPr>
          <w:rFonts w:asciiTheme="minorHAnsi" w:hAnsiTheme="minorHAnsi" w:cstheme="minorHAnsi"/>
        </w:rPr>
        <w:t>prevent</w:t>
      </w:r>
      <w:r w:rsidRPr="001F50E5">
        <w:rPr>
          <w:rFonts w:asciiTheme="minorHAnsi" w:hAnsiTheme="minorHAnsi" w:cstheme="minorHAnsi"/>
        </w:rPr>
        <w:t xml:space="preserve"> </w:t>
      </w:r>
      <w:r w:rsidR="0025326E" w:rsidRPr="001F50E5">
        <w:rPr>
          <w:rFonts w:asciiTheme="minorHAnsi" w:hAnsiTheme="minorHAnsi" w:cstheme="minorHAnsi"/>
        </w:rPr>
        <w:t xml:space="preserve">unnecessary replacement </w:t>
      </w:r>
      <w:r w:rsidRPr="001F50E5">
        <w:rPr>
          <w:rFonts w:asciiTheme="minorHAnsi" w:hAnsiTheme="minorHAnsi" w:cstheme="minorHAnsi"/>
        </w:rPr>
        <w:t xml:space="preserve">costs </w:t>
      </w:r>
      <w:r w:rsidR="0025326E" w:rsidRPr="001F50E5">
        <w:rPr>
          <w:rFonts w:asciiTheme="minorHAnsi" w:hAnsiTheme="minorHAnsi" w:cstheme="minorHAnsi"/>
        </w:rPr>
        <w:t xml:space="preserve">from being charged </w:t>
      </w:r>
      <w:r w:rsidRPr="001F50E5">
        <w:rPr>
          <w:rFonts w:asciiTheme="minorHAnsi" w:hAnsiTheme="minorHAnsi" w:cstheme="minorHAnsi"/>
        </w:rPr>
        <w:t>to participants</w:t>
      </w:r>
      <w:r w:rsidR="008E4E74" w:rsidRPr="001F50E5">
        <w:rPr>
          <w:rFonts w:asciiTheme="minorHAnsi" w:hAnsiTheme="minorHAnsi" w:cstheme="minorHAnsi"/>
        </w:rPr>
        <w:t>.</w:t>
      </w:r>
    </w:p>
    <w:p w:rsidR="002E2927" w:rsidRPr="001F50E5" w:rsidRDefault="002E2927" w:rsidP="00C32C4C">
      <w:pPr>
        <w:rPr>
          <w:rFonts w:asciiTheme="minorHAnsi" w:hAnsiTheme="minorHAnsi" w:cstheme="minorHAnsi"/>
        </w:rPr>
      </w:pPr>
    </w:p>
    <w:p w:rsidR="00A5237C" w:rsidRPr="001F50E5" w:rsidRDefault="002E2927" w:rsidP="00C32C4C">
      <w:pPr>
        <w:rPr>
          <w:rFonts w:asciiTheme="minorHAnsi" w:hAnsiTheme="minorHAnsi" w:cstheme="minorHAnsi"/>
        </w:rPr>
      </w:pPr>
      <w:r w:rsidRPr="001F50E5">
        <w:rPr>
          <w:rFonts w:asciiTheme="minorHAnsi" w:hAnsiTheme="minorHAnsi" w:cstheme="minorHAnsi"/>
        </w:rPr>
        <w:t>Safeguards will also apply to ensure that participants</w:t>
      </w:r>
      <w:r w:rsidR="0025326E" w:rsidRPr="001F50E5">
        <w:rPr>
          <w:rFonts w:asciiTheme="minorHAnsi" w:hAnsiTheme="minorHAnsi" w:cstheme="minorHAnsi"/>
        </w:rPr>
        <w:t>’ hearing needs will continue to be met</w:t>
      </w:r>
      <w:r w:rsidRPr="001F50E5">
        <w:rPr>
          <w:rFonts w:asciiTheme="minorHAnsi" w:hAnsiTheme="minorHAnsi" w:cstheme="minorHAnsi"/>
        </w:rPr>
        <w:t xml:space="preserve">. </w:t>
      </w:r>
      <w:r w:rsidR="00305935" w:rsidRPr="001F50E5">
        <w:rPr>
          <w:rFonts w:asciiTheme="minorHAnsi" w:hAnsiTheme="minorHAnsi" w:cstheme="minorHAnsi"/>
        </w:rPr>
        <w:t>For instance</w:t>
      </w:r>
      <w:r w:rsidRPr="001F50E5">
        <w:rPr>
          <w:rFonts w:asciiTheme="minorHAnsi" w:hAnsiTheme="minorHAnsi" w:cstheme="minorHAnsi"/>
        </w:rPr>
        <w:t>, participants will still undergo annual clinical reviews to monitor changes in their hearing and device usage. If deterioration in a</w:t>
      </w:r>
      <w:r w:rsidR="00F04FA4" w:rsidRPr="001F50E5">
        <w:rPr>
          <w:rFonts w:asciiTheme="minorHAnsi" w:hAnsiTheme="minorHAnsi" w:cstheme="minorHAnsi"/>
        </w:rPr>
        <w:t xml:space="preserve"> participant’s</w:t>
      </w:r>
      <w:r w:rsidRPr="001F50E5">
        <w:rPr>
          <w:rFonts w:asciiTheme="minorHAnsi" w:hAnsiTheme="minorHAnsi" w:cstheme="minorHAnsi"/>
        </w:rPr>
        <w:t xml:space="preserve"> hearing is identified in an annual review, the</w:t>
      </w:r>
      <w:r w:rsidR="00F04FA4" w:rsidRPr="001F50E5">
        <w:rPr>
          <w:rFonts w:asciiTheme="minorHAnsi" w:hAnsiTheme="minorHAnsi" w:cstheme="minorHAnsi"/>
        </w:rPr>
        <w:t xml:space="preserve">ir </w:t>
      </w:r>
      <w:r w:rsidRPr="001F50E5">
        <w:rPr>
          <w:rFonts w:asciiTheme="minorHAnsi" w:hAnsiTheme="minorHAnsi" w:cstheme="minorHAnsi"/>
        </w:rPr>
        <w:t xml:space="preserve">service provider may apply to the Minister for additional </w:t>
      </w:r>
      <w:r w:rsidR="00F04FA4" w:rsidRPr="001F50E5">
        <w:rPr>
          <w:rFonts w:asciiTheme="minorHAnsi" w:hAnsiTheme="minorHAnsi" w:cstheme="minorHAnsi"/>
        </w:rPr>
        <w:t xml:space="preserve">services to be made available to the participant. </w:t>
      </w:r>
    </w:p>
    <w:p w:rsidR="00A5237C" w:rsidRPr="001F50E5" w:rsidRDefault="00A5237C" w:rsidP="00C32C4C">
      <w:pPr>
        <w:rPr>
          <w:rFonts w:asciiTheme="minorHAnsi" w:hAnsiTheme="minorHAnsi" w:cstheme="minorHAnsi"/>
        </w:rPr>
      </w:pPr>
    </w:p>
    <w:p w:rsidR="00662B9A" w:rsidRPr="001F50E5" w:rsidRDefault="00583E00" w:rsidP="00C32C4C">
      <w:pPr>
        <w:rPr>
          <w:rFonts w:asciiTheme="minorHAnsi" w:hAnsiTheme="minorHAnsi" w:cstheme="minorHAnsi"/>
        </w:rPr>
      </w:pPr>
      <w:r w:rsidRPr="001F50E5">
        <w:rPr>
          <w:rFonts w:asciiTheme="minorHAnsi" w:hAnsiTheme="minorHAnsi" w:cstheme="minorHAnsi"/>
        </w:rPr>
        <w:t xml:space="preserve">The Minister may approve the provision of additional hearing services under section 43 of the instrument, having regard to factors </w:t>
      </w:r>
      <w:r w:rsidR="00A5237C" w:rsidRPr="001F50E5">
        <w:rPr>
          <w:rFonts w:asciiTheme="minorHAnsi" w:hAnsiTheme="minorHAnsi" w:cstheme="minorHAnsi"/>
        </w:rPr>
        <w:t>that include</w:t>
      </w:r>
      <w:r w:rsidRPr="001F50E5">
        <w:rPr>
          <w:rFonts w:asciiTheme="minorHAnsi" w:hAnsiTheme="minorHAnsi" w:cstheme="minorHAnsi"/>
        </w:rPr>
        <w:t xml:space="preserve"> the voucher-holder’s clinical need for the services. This process enables participants to receive new </w:t>
      </w:r>
      <w:r w:rsidR="002E2927" w:rsidRPr="001F50E5">
        <w:rPr>
          <w:rFonts w:asciiTheme="minorHAnsi" w:hAnsiTheme="minorHAnsi" w:cstheme="minorHAnsi"/>
        </w:rPr>
        <w:t>hearing device</w:t>
      </w:r>
      <w:r w:rsidRPr="001F50E5">
        <w:rPr>
          <w:rFonts w:asciiTheme="minorHAnsi" w:hAnsiTheme="minorHAnsi" w:cstheme="minorHAnsi"/>
        </w:rPr>
        <w:t>s</w:t>
      </w:r>
      <w:r w:rsidR="002E2927" w:rsidRPr="001F50E5">
        <w:rPr>
          <w:rFonts w:asciiTheme="minorHAnsi" w:hAnsiTheme="minorHAnsi" w:cstheme="minorHAnsi"/>
        </w:rPr>
        <w:t xml:space="preserve"> outside of the </w:t>
      </w:r>
      <w:r w:rsidRPr="001F50E5">
        <w:rPr>
          <w:rFonts w:asciiTheme="minorHAnsi" w:hAnsiTheme="minorHAnsi" w:cstheme="minorHAnsi"/>
        </w:rPr>
        <w:t xml:space="preserve">5-year </w:t>
      </w:r>
      <w:r w:rsidR="002E2927" w:rsidRPr="001F50E5">
        <w:rPr>
          <w:rFonts w:asciiTheme="minorHAnsi" w:hAnsiTheme="minorHAnsi" w:cstheme="minorHAnsi"/>
        </w:rPr>
        <w:t xml:space="preserve">voucher life-cycle. </w:t>
      </w:r>
    </w:p>
    <w:p w:rsidR="00133028" w:rsidRPr="001F50E5" w:rsidRDefault="00133028" w:rsidP="00C32C4C">
      <w:pPr>
        <w:rPr>
          <w:rFonts w:asciiTheme="minorHAnsi" w:hAnsiTheme="minorHAnsi" w:cstheme="minorHAnsi"/>
        </w:rPr>
      </w:pPr>
    </w:p>
    <w:p w:rsidR="0025326E" w:rsidRPr="001F50E5" w:rsidRDefault="0025326E" w:rsidP="00C32C4C">
      <w:pPr>
        <w:rPr>
          <w:rFonts w:asciiTheme="minorHAnsi" w:hAnsiTheme="minorHAnsi" w:cstheme="minorHAnsi"/>
        </w:rPr>
      </w:pPr>
      <w:r w:rsidRPr="001F50E5">
        <w:rPr>
          <w:rFonts w:asciiTheme="minorHAnsi" w:hAnsiTheme="minorHAnsi" w:cstheme="minorHAnsi"/>
        </w:rPr>
        <w:t>Accordingly, there is no clinical risk to</w:t>
      </w:r>
      <w:r w:rsidR="00E1679F" w:rsidRPr="001F50E5">
        <w:rPr>
          <w:rFonts w:asciiTheme="minorHAnsi" w:hAnsiTheme="minorHAnsi" w:cstheme="minorHAnsi"/>
        </w:rPr>
        <w:t xml:space="preserve"> participants from this amendment</w:t>
      </w:r>
      <w:r w:rsidR="00051975" w:rsidRPr="001F50E5">
        <w:rPr>
          <w:rFonts w:asciiTheme="minorHAnsi" w:hAnsiTheme="minorHAnsi" w:cstheme="minorHAnsi"/>
        </w:rPr>
        <w:t xml:space="preserve"> and</w:t>
      </w:r>
      <w:r w:rsidR="00744E16" w:rsidRPr="001F50E5">
        <w:rPr>
          <w:rFonts w:asciiTheme="minorHAnsi" w:hAnsiTheme="minorHAnsi" w:cstheme="minorHAnsi"/>
        </w:rPr>
        <w:t xml:space="preserve"> the</w:t>
      </w:r>
      <w:r w:rsidR="00385B3F" w:rsidRPr="001F50E5">
        <w:rPr>
          <w:rFonts w:asciiTheme="minorHAnsi" w:hAnsiTheme="minorHAnsi" w:cstheme="minorHAnsi"/>
        </w:rPr>
        <w:t xml:space="preserve"> amended </w:t>
      </w:r>
      <w:r w:rsidR="00744E16" w:rsidRPr="001F50E5">
        <w:rPr>
          <w:rFonts w:asciiTheme="minorHAnsi" w:hAnsiTheme="minorHAnsi" w:cstheme="minorHAnsi"/>
        </w:rPr>
        <w:t xml:space="preserve">instrument continues to promote the right to health in Article 12 of the ICESCR. </w:t>
      </w:r>
    </w:p>
    <w:p w:rsidR="0025326E" w:rsidRPr="001F50E5" w:rsidRDefault="0025326E" w:rsidP="00C32C4C">
      <w:pPr>
        <w:rPr>
          <w:rFonts w:asciiTheme="minorHAnsi" w:hAnsiTheme="minorHAnsi" w:cstheme="minorHAnsi"/>
        </w:rPr>
      </w:pPr>
    </w:p>
    <w:p w:rsidR="00B61537" w:rsidRPr="001F50E5" w:rsidRDefault="00B61537" w:rsidP="00C32C4C">
      <w:pPr>
        <w:rPr>
          <w:rFonts w:asciiTheme="minorHAnsi" w:hAnsiTheme="minorHAnsi" w:cstheme="minorHAnsi"/>
          <w:i/>
        </w:rPr>
      </w:pPr>
      <w:r w:rsidRPr="001F50E5">
        <w:rPr>
          <w:rFonts w:asciiTheme="minorHAnsi" w:hAnsiTheme="minorHAnsi" w:cstheme="minorHAnsi"/>
          <w:i/>
        </w:rPr>
        <w:t>Rights of persons with disabilities</w:t>
      </w:r>
    </w:p>
    <w:p w:rsidR="00D47B83" w:rsidRPr="001F50E5" w:rsidRDefault="00B61537" w:rsidP="00C32C4C">
      <w:pPr>
        <w:rPr>
          <w:rFonts w:asciiTheme="minorHAnsi" w:hAnsiTheme="minorHAnsi" w:cstheme="minorHAnsi"/>
        </w:rPr>
      </w:pPr>
      <w:r w:rsidRPr="001F50E5">
        <w:rPr>
          <w:rFonts w:asciiTheme="minorHAnsi" w:hAnsiTheme="minorHAnsi" w:cstheme="minorHAnsi"/>
        </w:rPr>
        <w:t>Th</w:t>
      </w:r>
      <w:r w:rsidR="00A346AD" w:rsidRPr="001F50E5">
        <w:rPr>
          <w:rFonts w:asciiTheme="minorHAnsi" w:hAnsiTheme="minorHAnsi" w:cstheme="minorHAnsi"/>
        </w:rPr>
        <w:t>e 2019 I</w:t>
      </w:r>
      <w:r w:rsidRPr="001F50E5">
        <w:rPr>
          <w:rFonts w:asciiTheme="minorHAnsi" w:hAnsiTheme="minorHAnsi" w:cstheme="minorHAnsi"/>
        </w:rPr>
        <w:t>nstrument promotes the right in Article 25 of the Convention on the Rights of Persons with Disabilities for persons with disabilities to the enjoyment of the highest attainable standard of health</w:t>
      </w:r>
      <w:r w:rsidR="00AC2EC6" w:rsidRPr="001F50E5">
        <w:rPr>
          <w:rFonts w:asciiTheme="minorHAnsi" w:hAnsiTheme="minorHAnsi" w:cstheme="minorHAnsi"/>
        </w:rPr>
        <w:t xml:space="preserve"> without discrimination on the basis of disability</w:t>
      </w:r>
      <w:r w:rsidRPr="001F50E5">
        <w:rPr>
          <w:rFonts w:asciiTheme="minorHAnsi" w:hAnsiTheme="minorHAnsi" w:cstheme="minorHAnsi"/>
        </w:rPr>
        <w:t xml:space="preserve">, as it </w:t>
      </w:r>
      <w:r w:rsidR="00B616E9" w:rsidRPr="001F50E5">
        <w:rPr>
          <w:rFonts w:asciiTheme="minorHAnsi" w:hAnsiTheme="minorHAnsi" w:cstheme="minorHAnsi"/>
        </w:rPr>
        <w:t xml:space="preserve">facilitates the provision of Government-subsidised hearing services to persons living with hearing impairment. </w:t>
      </w:r>
      <w:r w:rsidR="00A346AD" w:rsidRPr="001F50E5">
        <w:rPr>
          <w:rFonts w:asciiTheme="minorHAnsi" w:hAnsiTheme="minorHAnsi" w:cstheme="minorHAnsi"/>
        </w:rPr>
        <w:t>The effect of the Amending Instrument on this right is the same as its effect</w:t>
      </w:r>
      <w:r w:rsidR="00305935" w:rsidRPr="001F50E5">
        <w:rPr>
          <w:rFonts w:asciiTheme="minorHAnsi" w:hAnsiTheme="minorHAnsi" w:cstheme="minorHAnsi"/>
        </w:rPr>
        <w:t xml:space="preserve"> </w:t>
      </w:r>
      <w:r w:rsidR="00A346AD" w:rsidRPr="001F50E5">
        <w:rPr>
          <w:rFonts w:asciiTheme="minorHAnsi" w:hAnsiTheme="minorHAnsi" w:cstheme="minorHAnsi"/>
        </w:rPr>
        <w:t>on the right</w:t>
      </w:r>
      <w:r w:rsidR="00387F67" w:rsidRPr="001F50E5">
        <w:rPr>
          <w:rFonts w:asciiTheme="minorHAnsi" w:hAnsiTheme="minorHAnsi" w:cstheme="minorHAnsi"/>
        </w:rPr>
        <w:t xml:space="preserve"> to health </w:t>
      </w:r>
      <w:r w:rsidR="00A346AD" w:rsidRPr="001F50E5">
        <w:rPr>
          <w:rFonts w:asciiTheme="minorHAnsi" w:hAnsiTheme="minorHAnsi" w:cstheme="minorHAnsi"/>
        </w:rPr>
        <w:t>in Article 12 of the ICESCR</w:t>
      </w:r>
      <w:r w:rsidR="00305935" w:rsidRPr="001F50E5">
        <w:rPr>
          <w:rFonts w:asciiTheme="minorHAnsi" w:hAnsiTheme="minorHAnsi" w:cstheme="minorHAnsi"/>
        </w:rPr>
        <w:t xml:space="preserve"> (as outlined above)</w:t>
      </w:r>
      <w:r w:rsidR="00A346AD" w:rsidRPr="001F50E5">
        <w:rPr>
          <w:rFonts w:asciiTheme="minorHAnsi" w:hAnsiTheme="minorHAnsi" w:cstheme="minorHAnsi"/>
        </w:rPr>
        <w:t xml:space="preserve">. </w:t>
      </w:r>
    </w:p>
    <w:p w:rsidR="00E048B0" w:rsidRPr="001F50E5" w:rsidRDefault="00E048B0" w:rsidP="00E048B0">
      <w:pPr>
        <w:rPr>
          <w:rFonts w:asciiTheme="minorHAnsi" w:hAnsiTheme="minorHAnsi" w:cstheme="minorHAnsi"/>
          <w:b/>
        </w:rPr>
      </w:pPr>
    </w:p>
    <w:p w:rsidR="00D47B83" w:rsidRPr="001F50E5" w:rsidRDefault="00D47B83" w:rsidP="00E048B0">
      <w:pPr>
        <w:rPr>
          <w:rFonts w:asciiTheme="minorHAnsi" w:hAnsiTheme="minorHAnsi" w:cstheme="minorHAnsi"/>
          <w:b/>
        </w:rPr>
      </w:pPr>
      <w:r w:rsidRPr="001F50E5">
        <w:rPr>
          <w:rFonts w:asciiTheme="minorHAnsi" w:hAnsiTheme="minorHAnsi" w:cstheme="minorHAnsi"/>
          <w:b/>
        </w:rPr>
        <w:t xml:space="preserve">Conclusion </w:t>
      </w:r>
    </w:p>
    <w:p w:rsidR="00311CE9" w:rsidRPr="001F50E5" w:rsidRDefault="005B73E4" w:rsidP="00E048B0">
      <w:pPr>
        <w:rPr>
          <w:rFonts w:asciiTheme="minorHAnsi" w:hAnsiTheme="minorHAnsi" w:cstheme="minorHAnsi"/>
        </w:rPr>
      </w:pPr>
      <w:r w:rsidRPr="001F50E5">
        <w:rPr>
          <w:rFonts w:asciiTheme="minorHAnsi" w:hAnsiTheme="minorHAnsi" w:cstheme="minorHAnsi"/>
        </w:rPr>
        <w:t>T</w:t>
      </w:r>
      <w:r w:rsidR="00D108B8" w:rsidRPr="001F50E5">
        <w:rPr>
          <w:rFonts w:asciiTheme="minorHAnsi" w:hAnsiTheme="minorHAnsi" w:cstheme="minorHAnsi"/>
        </w:rPr>
        <w:t>his disallowable legislative instrument</w:t>
      </w:r>
      <w:r w:rsidR="00D47B83" w:rsidRPr="001F50E5">
        <w:rPr>
          <w:rFonts w:asciiTheme="minorHAnsi" w:hAnsiTheme="minorHAnsi" w:cstheme="minorHAnsi"/>
        </w:rPr>
        <w:t xml:space="preserve"> is compatible with human rights because it </w:t>
      </w:r>
      <w:r w:rsidR="00B23053" w:rsidRPr="001F50E5">
        <w:rPr>
          <w:rFonts w:asciiTheme="minorHAnsi" w:hAnsiTheme="minorHAnsi" w:cstheme="minorHAnsi"/>
        </w:rPr>
        <w:t xml:space="preserve">promotes </w:t>
      </w:r>
      <w:r w:rsidR="00D47B83" w:rsidRPr="001F50E5">
        <w:rPr>
          <w:rFonts w:asciiTheme="minorHAnsi" w:hAnsiTheme="minorHAnsi" w:cstheme="minorHAnsi"/>
        </w:rPr>
        <w:t>the protection of human rights.</w:t>
      </w:r>
    </w:p>
    <w:p w:rsidR="001A34CC" w:rsidRPr="001F50E5" w:rsidRDefault="001A34CC" w:rsidP="00C32C4C">
      <w:pPr>
        <w:rPr>
          <w:rFonts w:asciiTheme="minorHAnsi" w:hAnsiTheme="minorHAnsi" w:cstheme="minorHAnsi"/>
        </w:rPr>
      </w:pPr>
    </w:p>
    <w:p w:rsidR="00311CE9" w:rsidRPr="001F50E5" w:rsidRDefault="00F03E58" w:rsidP="00C32C4C">
      <w:pPr>
        <w:spacing w:before="120" w:after="120"/>
        <w:jc w:val="center"/>
        <w:rPr>
          <w:rFonts w:asciiTheme="minorHAnsi" w:hAnsiTheme="minorHAnsi" w:cstheme="minorHAnsi"/>
          <w:b/>
        </w:rPr>
      </w:pPr>
      <w:r w:rsidRPr="001F50E5">
        <w:rPr>
          <w:rFonts w:asciiTheme="minorHAnsi" w:hAnsiTheme="minorHAnsi" w:cstheme="minorHAnsi"/>
          <w:b/>
        </w:rPr>
        <w:t>The Hon Greg Hunt</w:t>
      </w:r>
    </w:p>
    <w:p w:rsidR="00F03E58" w:rsidRPr="00C32C4C" w:rsidRDefault="00F03E58" w:rsidP="00C32C4C">
      <w:pPr>
        <w:spacing w:before="120" w:after="120"/>
        <w:jc w:val="center"/>
        <w:rPr>
          <w:rFonts w:asciiTheme="minorHAnsi" w:hAnsiTheme="minorHAnsi" w:cstheme="minorHAnsi"/>
          <w:b/>
        </w:rPr>
      </w:pPr>
      <w:r w:rsidRPr="001F50E5">
        <w:rPr>
          <w:rFonts w:asciiTheme="minorHAnsi" w:hAnsiTheme="minorHAnsi" w:cstheme="minorHAnsi"/>
          <w:b/>
        </w:rPr>
        <w:t>Minister for Health</w:t>
      </w:r>
    </w:p>
    <w:sectPr w:rsidR="00F03E58" w:rsidRPr="00C32C4C" w:rsidSect="00E048B0">
      <w:footerReference w:type="default" r:id="rId12"/>
      <w:pgSz w:w="11906" w:h="16838"/>
      <w:pgMar w:top="992" w:right="1474" w:bottom="1276"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74" w:rsidRDefault="00D07C74" w:rsidP="004479B5">
      <w:r>
        <w:separator/>
      </w:r>
    </w:p>
  </w:endnote>
  <w:endnote w:type="continuationSeparator" w:id="0">
    <w:p w:rsidR="00D07C74" w:rsidRDefault="00D07C74" w:rsidP="0044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B5" w:rsidRDefault="004479B5">
    <w:pPr>
      <w:pStyle w:val="Footer"/>
      <w:jc w:val="center"/>
    </w:pPr>
    <w:r>
      <w:fldChar w:fldCharType="begin"/>
    </w:r>
    <w:r>
      <w:instrText xml:space="preserve"> PAGE   \* MERGEFORMAT </w:instrText>
    </w:r>
    <w:r>
      <w:fldChar w:fldCharType="separate"/>
    </w:r>
    <w:r w:rsidR="001F50E5">
      <w:rPr>
        <w:noProof/>
      </w:rPr>
      <w:t>1</w:t>
    </w:r>
    <w:r>
      <w:rPr>
        <w:noProof/>
      </w:rPr>
      <w:fldChar w:fldCharType="end"/>
    </w:r>
  </w:p>
  <w:p w:rsidR="004479B5" w:rsidRDefault="004479B5">
    <w:pPr>
      <w:pStyle w:val="Footer"/>
    </w:pPr>
  </w:p>
  <w:p w:rsidR="007007E6" w:rsidRPr="007007E6" w:rsidRDefault="007007E6" w:rsidP="007007E6">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74" w:rsidRDefault="00D07C74" w:rsidP="004479B5">
      <w:r>
        <w:separator/>
      </w:r>
    </w:p>
  </w:footnote>
  <w:footnote w:type="continuationSeparator" w:id="0">
    <w:p w:rsidR="00D07C74" w:rsidRDefault="00D07C74" w:rsidP="0044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B0B"/>
    <w:multiLevelType w:val="hybridMultilevel"/>
    <w:tmpl w:val="FADA18B8"/>
    <w:lvl w:ilvl="0" w:tplc="CAFCCBBC">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441B5"/>
    <w:multiLevelType w:val="hybridMultilevel"/>
    <w:tmpl w:val="EBDCEB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B43803"/>
    <w:multiLevelType w:val="hybridMultilevel"/>
    <w:tmpl w:val="381E3A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6F11916"/>
    <w:multiLevelType w:val="hybridMultilevel"/>
    <w:tmpl w:val="341A4A90"/>
    <w:lvl w:ilvl="0" w:tplc="B0482640">
      <w:start w:val="1"/>
      <w:numFmt w:val="bullet"/>
      <w:lvlText w:val=""/>
      <w:lvlJc w:val="left"/>
      <w:pPr>
        <w:ind w:left="720" w:hanging="360"/>
      </w:pPr>
      <w:rPr>
        <w:rFonts w:ascii="Symbol" w:hAnsi="Symbol" w:hint="default"/>
      </w:rPr>
    </w:lvl>
    <w:lvl w:ilvl="1" w:tplc="E3FCBD62">
      <w:start w:val="1"/>
      <w:numFmt w:val="bullet"/>
      <w:lvlText w:val="o"/>
      <w:lvlJc w:val="left"/>
      <w:pPr>
        <w:ind w:left="1440" w:hanging="360"/>
      </w:pPr>
      <w:rPr>
        <w:rFonts w:ascii="Courier New" w:hAnsi="Courier New" w:cs="Courier New" w:hint="default"/>
      </w:rPr>
    </w:lvl>
    <w:lvl w:ilvl="2" w:tplc="CCB27AE0">
      <w:start w:val="1"/>
      <w:numFmt w:val="bullet"/>
      <w:lvlText w:val=""/>
      <w:lvlJc w:val="left"/>
      <w:pPr>
        <w:ind w:left="2160" w:hanging="360"/>
      </w:pPr>
      <w:rPr>
        <w:rFonts w:ascii="Wingdings" w:hAnsi="Wingdings" w:hint="default"/>
      </w:rPr>
    </w:lvl>
    <w:lvl w:ilvl="3" w:tplc="69E04DB8">
      <w:start w:val="1"/>
      <w:numFmt w:val="bullet"/>
      <w:lvlText w:val=""/>
      <w:lvlJc w:val="left"/>
      <w:pPr>
        <w:ind w:left="2880" w:hanging="360"/>
      </w:pPr>
      <w:rPr>
        <w:rFonts w:ascii="Symbol" w:hAnsi="Symbol" w:hint="default"/>
      </w:rPr>
    </w:lvl>
    <w:lvl w:ilvl="4" w:tplc="0B66C108">
      <w:start w:val="1"/>
      <w:numFmt w:val="bullet"/>
      <w:lvlText w:val="o"/>
      <w:lvlJc w:val="left"/>
      <w:pPr>
        <w:ind w:left="3600" w:hanging="360"/>
      </w:pPr>
      <w:rPr>
        <w:rFonts w:ascii="Courier New" w:hAnsi="Courier New" w:cs="Courier New" w:hint="default"/>
      </w:rPr>
    </w:lvl>
    <w:lvl w:ilvl="5" w:tplc="C36A2FC8">
      <w:start w:val="1"/>
      <w:numFmt w:val="bullet"/>
      <w:lvlText w:val=""/>
      <w:lvlJc w:val="left"/>
      <w:pPr>
        <w:ind w:left="4320" w:hanging="360"/>
      </w:pPr>
      <w:rPr>
        <w:rFonts w:ascii="Wingdings" w:hAnsi="Wingdings" w:hint="default"/>
      </w:rPr>
    </w:lvl>
    <w:lvl w:ilvl="6" w:tplc="95D6CA56">
      <w:start w:val="1"/>
      <w:numFmt w:val="bullet"/>
      <w:lvlText w:val=""/>
      <w:lvlJc w:val="left"/>
      <w:pPr>
        <w:ind w:left="5040" w:hanging="360"/>
      </w:pPr>
      <w:rPr>
        <w:rFonts w:ascii="Symbol" w:hAnsi="Symbol" w:hint="default"/>
      </w:rPr>
    </w:lvl>
    <w:lvl w:ilvl="7" w:tplc="DBDAD97C">
      <w:start w:val="1"/>
      <w:numFmt w:val="bullet"/>
      <w:lvlText w:val="o"/>
      <w:lvlJc w:val="left"/>
      <w:pPr>
        <w:ind w:left="5760" w:hanging="360"/>
      </w:pPr>
      <w:rPr>
        <w:rFonts w:ascii="Courier New" w:hAnsi="Courier New" w:cs="Courier New" w:hint="default"/>
      </w:rPr>
    </w:lvl>
    <w:lvl w:ilvl="8" w:tplc="286C435C">
      <w:start w:val="1"/>
      <w:numFmt w:val="bullet"/>
      <w:lvlText w:val=""/>
      <w:lvlJc w:val="left"/>
      <w:pPr>
        <w:ind w:left="6480" w:hanging="360"/>
      </w:pPr>
      <w:rPr>
        <w:rFonts w:ascii="Wingdings" w:hAnsi="Wingdings" w:hint="default"/>
      </w:rPr>
    </w:lvl>
  </w:abstractNum>
  <w:abstractNum w:abstractNumId="4" w15:restartNumberingAfterBreak="0">
    <w:nsid w:val="28127280"/>
    <w:multiLevelType w:val="hybridMultilevel"/>
    <w:tmpl w:val="C08C64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9F83E62"/>
    <w:multiLevelType w:val="hybridMultilevel"/>
    <w:tmpl w:val="D1508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37272E"/>
    <w:multiLevelType w:val="hybridMultilevel"/>
    <w:tmpl w:val="A126D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B693F"/>
    <w:multiLevelType w:val="hybridMultilevel"/>
    <w:tmpl w:val="CAB04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A66E8F"/>
    <w:multiLevelType w:val="hybridMultilevel"/>
    <w:tmpl w:val="7838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9215E"/>
    <w:multiLevelType w:val="hybridMultilevel"/>
    <w:tmpl w:val="60C24842"/>
    <w:lvl w:ilvl="0" w:tplc="8F7C1546">
      <w:start w:val="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C13FB"/>
    <w:multiLevelType w:val="hybridMultilevel"/>
    <w:tmpl w:val="4FDE5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0D7276"/>
    <w:multiLevelType w:val="hybridMultilevel"/>
    <w:tmpl w:val="B61A7B7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486B6B6D"/>
    <w:multiLevelType w:val="hybridMultilevel"/>
    <w:tmpl w:val="E50EFE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19796E"/>
    <w:multiLevelType w:val="hybridMultilevel"/>
    <w:tmpl w:val="5DAA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3D7BEB"/>
    <w:multiLevelType w:val="hybridMultilevel"/>
    <w:tmpl w:val="94D4079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4E501964"/>
    <w:multiLevelType w:val="hybridMultilevel"/>
    <w:tmpl w:val="9F68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14658E"/>
    <w:multiLevelType w:val="hybridMultilevel"/>
    <w:tmpl w:val="803864C6"/>
    <w:lvl w:ilvl="0" w:tplc="6D2CD44C">
      <w:start w:val="1"/>
      <w:numFmt w:val="bullet"/>
      <w:lvlText w:val=""/>
      <w:lvlJc w:val="left"/>
      <w:pPr>
        <w:ind w:left="6" w:hanging="360"/>
      </w:pPr>
      <w:rPr>
        <w:rFonts w:ascii="Symbol" w:hAnsi="Symbol" w:hint="default"/>
      </w:rPr>
    </w:lvl>
    <w:lvl w:ilvl="1" w:tplc="16225CFA">
      <w:numFmt w:val="bullet"/>
      <w:lvlText w:val="•"/>
      <w:lvlJc w:val="left"/>
      <w:pPr>
        <w:ind w:left="756" w:hanging="390"/>
      </w:pPr>
      <w:rPr>
        <w:rFonts w:ascii="Arial" w:eastAsia="Calibri" w:hAnsi="Arial" w:cs="Arial" w:hint="default"/>
      </w:rPr>
    </w:lvl>
    <w:lvl w:ilvl="2" w:tplc="35A41CD6">
      <w:start w:val="1"/>
      <w:numFmt w:val="bullet"/>
      <w:lvlText w:val=""/>
      <w:lvlJc w:val="left"/>
      <w:pPr>
        <w:ind w:left="1446" w:hanging="360"/>
      </w:pPr>
      <w:rPr>
        <w:rFonts w:ascii="Wingdings" w:hAnsi="Wingdings" w:hint="default"/>
      </w:rPr>
    </w:lvl>
    <w:lvl w:ilvl="3" w:tplc="B2CA974E">
      <w:start w:val="1"/>
      <w:numFmt w:val="bullet"/>
      <w:lvlText w:val=""/>
      <w:lvlJc w:val="left"/>
      <w:pPr>
        <w:ind w:left="2166" w:hanging="360"/>
      </w:pPr>
      <w:rPr>
        <w:rFonts w:ascii="Symbol" w:hAnsi="Symbol" w:hint="default"/>
      </w:rPr>
    </w:lvl>
    <w:lvl w:ilvl="4" w:tplc="015A2E6E">
      <w:start w:val="1"/>
      <w:numFmt w:val="bullet"/>
      <w:lvlText w:val="o"/>
      <w:lvlJc w:val="left"/>
      <w:pPr>
        <w:ind w:left="2886" w:hanging="360"/>
      </w:pPr>
      <w:rPr>
        <w:rFonts w:ascii="Courier New" w:hAnsi="Courier New" w:cs="Courier New" w:hint="default"/>
      </w:rPr>
    </w:lvl>
    <w:lvl w:ilvl="5" w:tplc="892025F6">
      <w:start w:val="1"/>
      <w:numFmt w:val="bullet"/>
      <w:lvlText w:val=""/>
      <w:lvlJc w:val="left"/>
      <w:pPr>
        <w:ind w:left="3606" w:hanging="360"/>
      </w:pPr>
      <w:rPr>
        <w:rFonts w:ascii="Wingdings" w:hAnsi="Wingdings" w:hint="default"/>
      </w:rPr>
    </w:lvl>
    <w:lvl w:ilvl="6" w:tplc="BC548E72">
      <w:start w:val="1"/>
      <w:numFmt w:val="bullet"/>
      <w:lvlText w:val=""/>
      <w:lvlJc w:val="left"/>
      <w:pPr>
        <w:ind w:left="4326" w:hanging="360"/>
      </w:pPr>
      <w:rPr>
        <w:rFonts w:ascii="Symbol" w:hAnsi="Symbol" w:hint="default"/>
      </w:rPr>
    </w:lvl>
    <w:lvl w:ilvl="7" w:tplc="2BFCBD2E">
      <w:start w:val="1"/>
      <w:numFmt w:val="bullet"/>
      <w:lvlText w:val="o"/>
      <w:lvlJc w:val="left"/>
      <w:pPr>
        <w:ind w:left="5046" w:hanging="360"/>
      </w:pPr>
      <w:rPr>
        <w:rFonts w:ascii="Courier New" w:hAnsi="Courier New" w:cs="Courier New" w:hint="default"/>
      </w:rPr>
    </w:lvl>
    <w:lvl w:ilvl="8" w:tplc="2212681A">
      <w:start w:val="1"/>
      <w:numFmt w:val="bullet"/>
      <w:lvlText w:val=""/>
      <w:lvlJc w:val="left"/>
      <w:pPr>
        <w:ind w:left="5766" w:hanging="360"/>
      </w:pPr>
      <w:rPr>
        <w:rFonts w:ascii="Wingdings" w:hAnsi="Wingdings" w:hint="default"/>
      </w:rPr>
    </w:lvl>
  </w:abstractNum>
  <w:abstractNum w:abstractNumId="17" w15:restartNumberingAfterBreak="0">
    <w:nsid w:val="537A3F91"/>
    <w:multiLevelType w:val="hybridMultilevel"/>
    <w:tmpl w:val="D1845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29061F"/>
    <w:multiLevelType w:val="hybridMultilevel"/>
    <w:tmpl w:val="0BC612C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998" w:hanging="360"/>
      </w:pPr>
      <w:rPr>
        <w:rFonts w:ascii="Courier New" w:hAnsi="Courier New" w:cs="Courier New" w:hint="default"/>
      </w:rPr>
    </w:lvl>
    <w:lvl w:ilvl="2" w:tplc="0C090005" w:tentative="1">
      <w:start w:val="1"/>
      <w:numFmt w:val="bullet"/>
      <w:lvlText w:val=""/>
      <w:lvlJc w:val="left"/>
      <w:pPr>
        <w:ind w:left="1718" w:hanging="360"/>
      </w:pPr>
      <w:rPr>
        <w:rFonts w:ascii="Wingdings" w:hAnsi="Wingdings" w:hint="default"/>
      </w:rPr>
    </w:lvl>
    <w:lvl w:ilvl="3" w:tplc="0C090001" w:tentative="1">
      <w:start w:val="1"/>
      <w:numFmt w:val="bullet"/>
      <w:lvlText w:val=""/>
      <w:lvlJc w:val="left"/>
      <w:pPr>
        <w:ind w:left="2438" w:hanging="360"/>
      </w:pPr>
      <w:rPr>
        <w:rFonts w:ascii="Symbol" w:hAnsi="Symbol" w:hint="default"/>
      </w:rPr>
    </w:lvl>
    <w:lvl w:ilvl="4" w:tplc="0C090003" w:tentative="1">
      <w:start w:val="1"/>
      <w:numFmt w:val="bullet"/>
      <w:lvlText w:val="o"/>
      <w:lvlJc w:val="left"/>
      <w:pPr>
        <w:ind w:left="3158" w:hanging="360"/>
      </w:pPr>
      <w:rPr>
        <w:rFonts w:ascii="Courier New" w:hAnsi="Courier New" w:cs="Courier New" w:hint="default"/>
      </w:rPr>
    </w:lvl>
    <w:lvl w:ilvl="5" w:tplc="0C090005" w:tentative="1">
      <w:start w:val="1"/>
      <w:numFmt w:val="bullet"/>
      <w:lvlText w:val=""/>
      <w:lvlJc w:val="left"/>
      <w:pPr>
        <w:ind w:left="3878" w:hanging="360"/>
      </w:pPr>
      <w:rPr>
        <w:rFonts w:ascii="Wingdings" w:hAnsi="Wingdings" w:hint="default"/>
      </w:rPr>
    </w:lvl>
    <w:lvl w:ilvl="6" w:tplc="0C090001" w:tentative="1">
      <w:start w:val="1"/>
      <w:numFmt w:val="bullet"/>
      <w:lvlText w:val=""/>
      <w:lvlJc w:val="left"/>
      <w:pPr>
        <w:ind w:left="4598" w:hanging="360"/>
      </w:pPr>
      <w:rPr>
        <w:rFonts w:ascii="Symbol" w:hAnsi="Symbol" w:hint="default"/>
      </w:rPr>
    </w:lvl>
    <w:lvl w:ilvl="7" w:tplc="0C090003" w:tentative="1">
      <w:start w:val="1"/>
      <w:numFmt w:val="bullet"/>
      <w:lvlText w:val="o"/>
      <w:lvlJc w:val="left"/>
      <w:pPr>
        <w:ind w:left="5318" w:hanging="360"/>
      </w:pPr>
      <w:rPr>
        <w:rFonts w:ascii="Courier New" w:hAnsi="Courier New" w:cs="Courier New" w:hint="default"/>
      </w:rPr>
    </w:lvl>
    <w:lvl w:ilvl="8" w:tplc="0C090005" w:tentative="1">
      <w:start w:val="1"/>
      <w:numFmt w:val="bullet"/>
      <w:lvlText w:val=""/>
      <w:lvlJc w:val="left"/>
      <w:pPr>
        <w:ind w:left="6038" w:hanging="360"/>
      </w:pPr>
      <w:rPr>
        <w:rFonts w:ascii="Wingdings" w:hAnsi="Wingdings" w:hint="default"/>
      </w:rPr>
    </w:lvl>
  </w:abstractNum>
  <w:abstractNum w:abstractNumId="19" w15:restartNumberingAfterBreak="0">
    <w:nsid w:val="5F811E9E"/>
    <w:multiLevelType w:val="hybridMultilevel"/>
    <w:tmpl w:val="93DE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95CAC"/>
    <w:multiLevelType w:val="hybridMultilevel"/>
    <w:tmpl w:val="009A57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5DA2008"/>
    <w:multiLevelType w:val="hybridMultilevel"/>
    <w:tmpl w:val="0D82744E"/>
    <w:lvl w:ilvl="0" w:tplc="208E2ECA">
      <w:start w:val="1"/>
      <w:numFmt w:val="decimal"/>
      <w:lvlText w:val="%1"/>
      <w:lvlJc w:val="left"/>
      <w:pPr>
        <w:tabs>
          <w:tab w:val="num" w:pos="1080"/>
        </w:tabs>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051747"/>
    <w:multiLevelType w:val="hybridMultilevel"/>
    <w:tmpl w:val="6710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C96F04"/>
    <w:multiLevelType w:val="hybridMultilevel"/>
    <w:tmpl w:val="8712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B01025"/>
    <w:multiLevelType w:val="hybridMultilevel"/>
    <w:tmpl w:val="07C0C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077A7"/>
    <w:multiLevelType w:val="hybridMultilevel"/>
    <w:tmpl w:val="473E7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752BA3"/>
    <w:multiLevelType w:val="hybridMultilevel"/>
    <w:tmpl w:val="B874EE82"/>
    <w:lvl w:ilvl="0" w:tplc="DAC44F5A">
      <w:start w:val="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B913F7"/>
    <w:multiLevelType w:val="hybridMultilevel"/>
    <w:tmpl w:val="34C4B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2C0C64"/>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8"/>
  </w:num>
  <w:num w:numId="3">
    <w:abstractNumId w:val="5"/>
  </w:num>
  <w:num w:numId="4">
    <w:abstractNumId w:val="8"/>
  </w:num>
  <w:num w:numId="5">
    <w:abstractNumId w:val="24"/>
  </w:num>
  <w:num w:numId="6">
    <w:abstractNumId w:val="26"/>
  </w:num>
  <w:num w:numId="7">
    <w:abstractNumId w:val="12"/>
  </w:num>
  <w:num w:numId="8">
    <w:abstractNumId w:val="7"/>
  </w:num>
  <w:num w:numId="9">
    <w:abstractNumId w:val="22"/>
  </w:num>
  <w:num w:numId="10">
    <w:abstractNumId w:val="10"/>
  </w:num>
  <w:num w:numId="11">
    <w:abstractNumId w:val="1"/>
  </w:num>
  <w:num w:numId="12">
    <w:abstractNumId w:val="6"/>
  </w:num>
  <w:num w:numId="13">
    <w:abstractNumId w:val="13"/>
  </w:num>
  <w:num w:numId="14">
    <w:abstractNumId w:val="16"/>
  </w:num>
  <w:num w:numId="15">
    <w:abstractNumId w:val="3"/>
  </w:num>
  <w:num w:numId="16">
    <w:abstractNumId w:val="18"/>
  </w:num>
  <w:num w:numId="17">
    <w:abstractNumId w:val="0"/>
  </w:num>
  <w:num w:numId="18">
    <w:abstractNumId w:val="17"/>
  </w:num>
  <w:num w:numId="19">
    <w:abstractNumId w:val="23"/>
  </w:num>
  <w:num w:numId="20">
    <w:abstractNumId w:val="19"/>
  </w:num>
  <w:num w:numId="21">
    <w:abstractNumId w:val="30"/>
  </w:num>
  <w:num w:numId="22">
    <w:abstractNumId w:val="21"/>
  </w:num>
  <w:num w:numId="23">
    <w:abstractNumId w:val="4"/>
  </w:num>
  <w:num w:numId="24">
    <w:abstractNumId w:val="2"/>
  </w:num>
  <w:num w:numId="25">
    <w:abstractNumId w:val="20"/>
  </w:num>
  <w:num w:numId="26">
    <w:abstractNumId w:val="15"/>
  </w:num>
  <w:num w:numId="27">
    <w:abstractNumId w:val="11"/>
  </w:num>
  <w:num w:numId="28">
    <w:abstractNumId w:val="27"/>
  </w:num>
  <w:num w:numId="29">
    <w:abstractNumId w:val="9"/>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651"/>
    <w:rsid w:val="0001071B"/>
    <w:rsid w:val="000107A5"/>
    <w:rsid w:val="00011068"/>
    <w:rsid w:val="000110D5"/>
    <w:rsid w:val="000112F0"/>
    <w:rsid w:val="000113BD"/>
    <w:rsid w:val="00011672"/>
    <w:rsid w:val="00012187"/>
    <w:rsid w:val="000126AA"/>
    <w:rsid w:val="00012B90"/>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5477"/>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37E0"/>
    <w:rsid w:val="000442CF"/>
    <w:rsid w:val="00044E75"/>
    <w:rsid w:val="00045066"/>
    <w:rsid w:val="00045120"/>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975"/>
    <w:rsid w:val="00052294"/>
    <w:rsid w:val="00052345"/>
    <w:rsid w:val="00052946"/>
    <w:rsid w:val="00052A8F"/>
    <w:rsid w:val="00053464"/>
    <w:rsid w:val="00053590"/>
    <w:rsid w:val="000536B8"/>
    <w:rsid w:val="0005378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600"/>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711"/>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3BF"/>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1A6"/>
    <w:rsid w:val="000C33C6"/>
    <w:rsid w:val="000C376F"/>
    <w:rsid w:val="000C3A44"/>
    <w:rsid w:val="000C4228"/>
    <w:rsid w:val="000C47FF"/>
    <w:rsid w:val="000C4805"/>
    <w:rsid w:val="000C4CEA"/>
    <w:rsid w:val="000C4D64"/>
    <w:rsid w:val="000C500A"/>
    <w:rsid w:val="000C500D"/>
    <w:rsid w:val="000C5393"/>
    <w:rsid w:val="000C5E9D"/>
    <w:rsid w:val="000C6F17"/>
    <w:rsid w:val="000C7001"/>
    <w:rsid w:val="000C7454"/>
    <w:rsid w:val="000C750E"/>
    <w:rsid w:val="000C7ABD"/>
    <w:rsid w:val="000C7DDB"/>
    <w:rsid w:val="000C7E8C"/>
    <w:rsid w:val="000C7EFB"/>
    <w:rsid w:val="000D0205"/>
    <w:rsid w:val="000D0416"/>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4A4"/>
    <w:rsid w:val="000E38DD"/>
    <w:rsid w:val="000E3F6A"/>
    <w:rsid w:val="000E407B"/>
    <w:rsid w:val="000E475B"/>
    <w:rsid w:val="000E4971"/>
    <w:rsid w:val="000E4C37"/>
    <w:rsid w:val="000E4C72"/>
    <w:rsid w:val="000E4DDF"/>
    <w:rsid w:val="000E4E14"/>
    <w:rsid w:val="000E5B0F"/>
    <w:rsid w:val="000E5F62"/>
    <w:rsid w:val="000E630A"/>
    <w:rsid w:val="000E6550"/>
    <w:rsid w:val="000E6724"/>
    <w:rsid w:val="000E6883"/>
    <w:rsid w:val="000E6E16"/>
    <w:rsid w:val="000E795A"/>
    <w:rsid w:val="000E7C65"/>
    <w:rsid w:val="000E7DCD"/>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928"/>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774"/>
    <w:rsid w:val="00101CE3"/>
    <w:rsid w:val="00101FBC"/>
    <w:rsid w:val="0010225B"/>
    <w:rsid w:val="00102A5D"/>
    <w:rsid w:val="00102AE1"/>
    <w:rsid w:val="00103084"/>
    <w:rsid w:val="0010357E"/>
    <w:rsid w:val="00103639"/>
    <w:rsid w:val="00103724"/>
    <w:rsid w:val="00103905"/>
    <w:rsid w:val="001039CF"/>
    <w:rsid w:val="00103BD6"/>
    <w:rsid w:val="00103C0B"/>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BBF"/>
    <w:rsid w:val="00112E92"/>
    <w:rsid w:val="0011412F"/>
    <w:rsid w:val="0011436A"/>
    <w:rsid w:val="00114657"/>
    <w:rsid w:val="00115309"/>
    <w:rsid w:val="0011530B"/>
    <w:rsid w:val="0011534A"/>
    <w:rsid w:val="00115FBE"/>
    <w:rsid w:val="00116016"/>
    <w:rsid w:val="00116CE7"/>
    <w:rsid w:val="00116FE7"/>
    <w:rsid w:val="001178DB"/>
    <w:rsid w:val="0011797D"/>
    <w:rsid w:val="00120154"/>
    <w:rsid w:val="001206D9"/>
    <w:rsid w:val="00120781"/>
    <w:rsid w:val="00120DF9"/>
    <w:rsid w:val="00121425"/>
    <w:rsid w:val="001215A1"/>
    <w:rsid w:val="00122287"/>
    <w:rsid w:val="00123371"/>
    <w:rsid w:val="0012409F"/>
    <w:rsid w:val="0012447E"/>
    <w:rsid w:val="001245B4"/>
    <w:rsid w:val="00124B08"/>
    <w:rsid w:val="00124FAF"/>
    <w:rsid w:val="0012534A"/>
    <w:rsid w:val="0012556E"/>
    <w:rsid w:val="00125682"/>
    <w:rsid w:val="00125890"/>
    <w:rsid w:val="001259D8"/>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2C8"/>
    <w:rsid w:val="0013149E"/>
    <w:rsid w:val="001318D9"/>
    <w:rsid w:val="00131C15"/>
    <w:rsid w:val="00131C7A"/>
    <w:rsid w:val="00131D5D"/>
    <w:rsid w:val="00131D65"/>
    <w:rsid w:val="00131E17"/>
    <w:rsid w:val="00131E41"/>
    <w:rsid w:val="00131E48"/>
    <w:rsid w:val="00132458"/>
    <w:rsid w:val="00132F86"/>
    <w:rsid w:val="00133028"/>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07F"/>
    <w:rsid w:val="001429C0"/>
    <w:rsid w:val="00142BE0"/>
    <w:rsid w:val="00142D4C"/>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A19"/>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835"/>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67D01"/>
    <w:rsid w:val="00170250"/>
    <w:rsid w:val="00170FA4"/>
    <w:rsid w:val="001714F4"/>
    <w:rsid w:val="001723DF"/>
    <w:rsid w:val="001723FE"/>
    <w:rsid w:val="0017291B"/>
    <w:rsid w:val="00172E0E"/>
    <w:rsid w:val="001730E1"/>
    <w:rsid w:val="00173233"/>
    <w:rsid w:val="001732E5"/>
    <w:rsid w:val="0017372D"/>
    <w:rsid w:val="00173877"/>
    <w:rsid w:val="00173D9F"/>
    <w:rsid w:val="00173E5E"/>
    <w:rsid w:val="00173F3A"/>
    <w:rsid w:val="001750CC"/>
    <w:rsid w:val="00175736"/>
    <w:rsid w:val="001757A9"/>
    <w:rsid w:val="00175806"/>
    <w:rsid w:val="001762A3"/>
    <w:rsid w:val="00176586"/>
    <w:rsid w:val="00176CBA"/>
    <w:rsid w:val="00177116"/>
    <w:rsid w:val="001771BF"/>
    <w:rsid w:val="00177562"/>
    <w:rsid w:val="00177653"/>
    <w:rsid w:val="00177FC0"/>
    <w:rsid w:val="001816F5"/>
    <w:rsid w:val="0018178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CC"/>
    <w:rsid w:val="00186BFC"/>
    <w:rsid w:val="00186CCB"/>
    <w:rsid w:val="00186F50"/>
    <w:rsid w:val="00187930"/>
    <w:rsid w:val="00187E91"/>
    <w:rsid w:val="001902FD"/>
    <w:rsid w:val="00190327"/>
    <w:rsid w:val="001906FA"/>
    <w:rsid w:val="00190AF9"/>
    <w:rsid w:val="00190C32"/>
    <w:rsid w:val="00190E90"/>
    <w:rsid w:val="001918ED"/>
    <w:rsid w:val="00191FCF"/>
    <w:rsid w:val="0019208F"/>
    <w:rsid w:val="0019242B"/>
    <w:rsid w:val="001928F6"/>
    <w:rsid w:val="00192C11"/>
    <w:rsid w:val="00192E83"/>
    <w:rsid w:val="00192ECA"/>
    <w:rsid w:val="0019316E"/>
    <w:rsid w:val="001934EC"/>
    <w:rsid w:val="001937CB"/>
    <w:rsid w:val="0019461F"/>
    <w:rsid w:val="001947B6"/>
    <w:rsid w:val="00194B2A"/>
    <w:rsid w:val="00194FF6"/>
    <w:rsid w:val="001954E6"/>
    <w:rsid w:val="001956D0"/>
    <w:rsid w:val="00195BBA"/>
    <w:rsid w:val="00195C5A"/>
    <w:rsid w:val="00195CC0"/>
    <w:rsid w:val="00195DEB"/>
    <w:rsid w:val="00196C42"/>
    <w:rsid w:val="00197380"/>
    <w:rsid w:val="001976FA"/>
    <w:rsid w:val="001A0462"/>
    <w:rsid w:val="001A0605"/>
    <w:rsid w:val="001A0DB0"/>
    <w:rsid w:val="001A14F4"/>
    <w:rsid w:val="001A15D6"/>
    <w:rsid w:val="001A1B34"/>
    <w:rsid w:val="001A1D88"/>
    <w:rsid w:val="001A1FD9"/>
    <w:rsid w:val="001A2015"/>
    <w:rsid w:val="001A2403"/>
    <w:rsid w:val="001A2504"/>
    <w:rsid w:val="001A25A3"/>
    <w:rsid w:val="001A2A45"/>
    <w:rsid w:val="001A2BD0"/>
    <w:rsid w:val="001A2E7F"/>
    <w:rsid w:val="001A2F7F"/>
    <w:rsid w:val="001A2FC3"/>
    <w:rsid w:val="001A34CC"/>
    <w:rsid w:val="001A34D2"/>
    <w:rsid w:val="001A364F"/>
    <w:rsid w:val="001A396E"/>
    <w:rsid w:val="001A3B8F"/>
    <w:rsid w:val="001A3D6D"/>
    <w:rsid w:val="001A3EB9"/>
    <w:rsid w:val="001A4C2B"/>
    <w:rsid w:val="001A4E29"/>
    <w:rsid w:val="001A5161"/>
    <w:rsid w:val="001A5362"/>
    <w:rsid w:val="001A55DE"/>
    <w:rsid w:val="001A5711"/>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79A"/>
    <w:rsid w:val="001B6BED"/>
    <w:rsid w:val="001B6D59"/>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64F"/>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D7BEC"/>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3F58"/>
    <w:rsid w:val="001E4367"/>
    <w:rsid w:val="001E4A66"/>
    <w:rsid w:val="001E503F"/>
    <w:rsid w:val="001E5A52"/>
    <w:rsid w:val="001E5CC2"/>
    <w:rsid w:val="001E5CCB"/>
    <w:rsid w:val="001E6004"/>
    <w:rsid w:val="001E639D"/>
    <w:rsid w:val="001E690B"/>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0E5"/>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D39"/>
    <w:rsid w:val="002036E3"/>
    <w:rsid w:val="00203950"/>
    <w:rsid w:val="002039F7"/>
    <w:rsid w:val="00203E6E"/>
    <w:rsid w:val="002046FD"/>
    <w:rsid w:val="00204BA6"/>
    <w:rsid w:val="00204F43"/>
    <w:rsid w:val="00205110"/>
    <w:rsid w:val="00205942"/>
    <w:rsid w:val="00205958"/>
    <w:rsid w:val="002060E9"/>
    <w:rsid w:val="002062A0"/>
    <w:rsid w:val="002062E5"/>
    <w:rsid w:val="00206549"/>
    <w:rsid w:val="0020674B"/>
    <w:rsid w:val="00206907"/>
    <w:rsid w:val="00206A64"/>
    <w:rsid w:val="00206DA6"/>
    <w:rsid w:val="00206F80"/>
    <w:rsid w:val="0020708A"/>
    <w:rsid w:val="002070A2"/>
    <w:rsid w:val="0020725B"/>
    <w:rsid w:val="002074AE"/>
    <w:rsid w:val="002101F4"/>
    <w:rsid w:val="00210994"/>
    <w:rsid w:val="00211832"/>
    <w:rsid w:val="002121F8"/>
    <w:rsid w:val="00212546"/>
    <w:rsid w:val="00212610"/>
    <w:rsid w:val="00212899"/>
    <w:rsid w:val="002128E0"/>
    <w:rsid w:val="00212AE1"/>
    <w:rsid w:val="00212C97"/>
    <w:rsid w:val="00212C9B"/>
    <w:rsid w:val="00212FFD"/>
    <w:rsid w:val="00213147"/>
    <w:rsid w:val="0021360A"/>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153"/>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2F2"/>
    <w:rsid w:val="00240A6C"/>
    <w:rsid w:val="0024122F"/>
    <w:rsid w:val="00241EA1"/>
    <w:rsid w:val="00241EF5"/>
    <w:rsid w:val="0024246F"/>
    <w:rsid w:val="0024254B"/>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26E"/>
    <w:rsid w:val="002533DA"/>
    <w:rsid w:val="0025371D"/>
    <w:rsid w:val="00253872"/>
    <w:rsid w:val="00253A02"/>
    <w:rsid w:val="002544B0"/>
    <w:rsid w:val="0025453A"/>
    <w:rsid w:val="002545FA"/>
    <w:rsid w:val="002549F1"/>
    <w:rsid w:val="00254A27"/>
    <w:rsid w:val="00254A41"/>
    <w:rsid w:val="00254A7D"/>
    <w:rsid w:val="00254DF6"/>
    <w:rsid w:val="00255830"/>
    <w:rsid w:val="00255A08"/>
    <w:rsid w:val="00255C0D"/>
    <w:rsid w:val="00255C53"/>
    <w:rsid w:val="00255D51"/>
    <w:rsid w:val="00255EB7"/>
    <w:rsid w:val="0025602E"/>
    <w:rsid w:val="002560BC"/>
    <w:rsid w:val="00256755"/>
    <w:rsid w:val="002567B0"/>
    <w:rsid w:val="002570B1"/>
    <w:rsid w:val="0025720B"/>
    <w:rsid w:val="00257977"/>
    <w:rsid w:val="00260248"/>
    <w:rsid w:val="00260799"/>
    <w:rsid w:val="002607F6"/>
    <w:rsid w:val="00260AF3"/>
    <w:rsid w:val="00260B57"/>
    <w:rsid w:val="00260F0F"/>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D74"/>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58E"/>
    <w:rsid w:val="00272FF2"/>
    <w:rsid w:val="00273132"/>
    <w:rsid w:val="0027321D"/>
    <w:rsid w:val="002733B3"/>
    <w:rsid w:val="002736BD"/>
    <w:rsid w:val="00273CA8"/>
    <w:rsid w:val="00273D25"/>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468"/>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AC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73E"/>
    <w:rsid w:val="002B6C59"/>
    <w:rsid w:val="002B6E2E"/>
    <w:rsid w:val="002B74C0"/>
    <w:rsid w:val="002B74D6"/>
    <w:rsid w:val="002B7824"/>
    <w:rsid w:val="002B788B"/>
    <w:rsid w:val="002B78E3"/>
    <w:rsid w:val="002C006A"/>
    <w:rsid w:val="002C00CD"/>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092"/>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8A"/>
    <w:rsid w:val="002D4DB6"/>
    <w:rsid w:val="002D4ED5"/>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268"/>
    <w:rsid w:val="002E1429"/>
    <w:rsid w:val="002E1556"/>
    <w:rsid w:val="002E21D3"/>
    <w:rsid w:val="002E224B"/>
    <w:rsid w:val="002E2387"/>
    <w:rsid w:val="002E238E"/>
    <w:rsid w:val="002E26B0"/>
    <w:rsid w:val="002E2927"/>
    <w:rsid w:val="002E2B9C"/>
    <w:rsid w:val="002E3348"/>
    <w:rsid w:val="002E4BDF"/>
    <w:rsid w:val="002E501C"/>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6EE"/>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662"/>
    <w:rsid w:val="003057DE"/>
    <w:rsid w:val="00305935"/>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1CE9"/>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11A"/>
    <w:rsid w:val="003206B0"/>
    <w:rsid w:val="00320B52"/>
    <w:rsid w:val="00320E41"/>
    <w:rsid w:val="003210D7"/>
    <w:rsid w:val="0032192C"/>
    <w:rsid w:val="003219E8"/>
    <w:rsid w:val="00321E3A"/>
    <w:rsid w:val="00322C9B"/>
    <w:rsid w:val="00322C9C"/>
    <w:rsid w:val="00322CBA"/>
    <w:rsid w:val="00322E83"/>
    <w:rsid w:val="00323192"/>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23"/>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36E"/>
    <w:rsid w:val="00341570"/>
    <w:rsid w:val="003418E6"/>
    <w:rsid w:val="003425A8"/>
    <w:rsid w:val="00342A17"/>
    <w:rsid w:val="00342D10"/>
    <w:rsid w:val="00343053"/>
    <w:rsid w:val="00343113"/>
    <w:rsid w:val="00343490"/>
    <w:rsid w:val="00344029"/>
    <w:rsid w:val="00344ACB"/>
    <w:rsid w:val="00344B4D"/>
    <w:rsid w:val="00344B8B"/>
    <w:rsid w:val="0034552C"/>
    <w:rsid w:val="0034561F"/>
    <w:rsid w:val="0034563B"/>
    <w:rsid w:val="00345B66"/>
    <w:rsid w:val="003462C6"/>
    <w:rsid w:val="003462F9"/>
    <w:rsid w:val="00346A76"/>
    <w:rsid w:val="00346AEB"/>
    <w:rsid w:val="00346B7C"/>
    <w:rsid w:val="00346C57"/>
    <w:rsid w:val="00346C61"/>
    <w:rsid w:val="003471D0"/>
    <w:rsid w:val="003473DB"/>
    <w:rsid w:val="003475F0"/>
    <w:rsid w:val="00350756"/>
    <w:rsid w:val="0035085C"/>
    <w:rsid w:val="00350A7F"/>
    <w:rsid w:val="00350BDE"/>
    <w:rsid w:val="00350D32"/>
    <w:rsid w:val="00350E69"/>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0E9E"/>
    <w:rsid w:val="0037114C"/>
    <w:rsid w:val="003717B5"/>
    <w:rsid w:val="00371A96"/>
    <w:rsid w:val="0037236F"/>
    <w:rsid w:val="003727D4"/>
    <w:rsid w:val="00372850"/>
    <w:rsid w:val="00372CB5"/>
    <w:rsid w:val="00372EC6"/>
    <w:rsid w:val="003730F9"/>
    <w:rsid w:val="00373763"/>
    <w:rsid w:val="0037442E"/>
    <w:rsid w:val="0037448C"/>
    <w:rsid w:val="00374C2A"/>
    <w:rsid w:val="00374D5F"/>
    <w:rsid w:val="003756E4"/>
    <w:rsid w:val="00375CE3"/>
    <w:rsid w:val="0037699F"/>
    <w:rsid w:val="00377481"/>
    <w:rsid w:val="003777E7"/>
    <w:rsid w:val="00377C8B"/>
    <w:rsid w:val="00380123"/>
    <w:rsid w:val="00380544"/>
    <w:rsid w:val="0038056C"/>
    <w:rsid w:val="00381026"/>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B11"/>
    <w:rsid w:val="00385B3F"/>
    <w:rsid w:val="00385CB4"/>
    <w:rsid w:val="00385ED5"/>
    <w:rsid w:val="00386417"/>
    <w:rsid w:val="00386664"/>
    <w:rsid w:val="00387023"/>
    <w:rsid w:val="00387B31"/>
    <w:rsid w:val="00387F18"/>
    <w:rsid w:val="00387F67"/>
    <w:rsid w:val="00390378"/>
    <w:rsid w:val="00390E38"/>
    <w:rsid w:val="003913A4"/>
    <w:rsid w:val="003917A1"/>
    <w:rsid w:val="00391BF0"/>
    <w:rsid w:val="00392753"/>
    <w:rsid w:val="00392E6B"/>
    <w:rsid w:val="00392EE5"/>
    <w:rsid w:val="00393129"/>
    <w:rsid w:val="003932B5"/>
    <w:rsid w:val="00393499"/>
    <w:rsid w:val="00393DBB"/>
    <w:rsid w:val="0039408C"/>
    <w:rsid w:val="00394125"/>
    <w:rsid w:val="003948AE"/>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889"/>
    <w:rsid w:val="003A6AC8"/>
    <w:rsid w:val="003A74A7"/>
    <w:rsid w:val="003A7BB8"/>
    <w:rsid w:val="003B01EC"/>
    <w:rsid w:val="003B0418"/>
    <w:rsid w:val="003B04A7"/>
    <w:rsid w:val="003B05A4"/>
    <w:rsid w:val="003B06A0"/>
    <w:rsid w:val="003B06B8"/>
    <w:rsid w:val="003B0E3A"/>
    <w:rsid w:val="003B1175"/>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18B"/>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AB0"/>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2ECC"/>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C31"/>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905"/>
    <w:rsid w:val="003F2F60"/>
    <w:rsid w:val="003F3368"/>
    <w:rsid w:val="003F358C"/>
    <w:rsid w:val="003F36BD"/>
    <w:rsid w:val="003F38BC"/>
    <w:rsid w:val="003F3E48"/>
    <w:rsid w:val="003F423F"/>
    <w:rsid w:val="003F42B2"/>
    <w:rsid w:val="003F43D3"/>
    <w:rsid w:val="003F46A9"/>
    <w:rsid w:val="003F477C"/>
    <w:rsid w:val="003F4785"/>
    <w:rsid w:val="003F4ACC"/>
    <w:rsid w:val="003F5C68"/>
    <w:rsid w:val="003F5CD0"/>
    <w:rsid w:val="003F5DDF"/>
    <w:rsid w:val="003F612A"/>
    <w:rsid w:val="003F64FC"/>
    <w:rsid w:val="003F701B"/>
    <w:rsid w:val="003F7583"/>
    <w:rsid w:val="003F77CC"/>
    <w:rsid w:val="003F7BCD"/>
    <w:rsid w:val="003F7F52"/>
    <w:rsid w:val="00400A39"/>
    <w:rsid w:val="00400F41"/>
    <w:rsid w:val="0040176F"/>
    <w:rsid w:val="00401F50"/>
    <w:rsid w:val="00401FDE"/>
    <w:rsid w:val="004020F7"/>
    <w:rsid w:val="0040250F"/>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C70"/>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9FC"/>
    <w:rsid w:val="00425A3C"/>
    <w:rsid w:val="004264E5"/>
    <w:rsid w:val="004265AA"/>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050"/>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6DD"/>
    <w:rsid w:val="0044688D"/>
    <w:rsid w:val="00446B61"/>
    <w:rsid w:val="00447010"/>
    <w:rsid w:val="004471D3"/>
    <w:rsid w:val="004474D9"/>
    <w:rsid w:val="0044750C"/>
    <w:rsid w:val="00447648"/>
    <w:rsid w:val="004478C2"/>
    <w:rsid w:val="004479B5"/>
    <w:rsid w:val="00447C23"/>
    <w:rsid w:val="00447F7C"/>
    <w:rsid w:val="0045043A"/>
    <w:rsid w:val="00450B8F"/>
    <w:rsid w:val="00450CB0"/>
    <w:rsid w:val="00450E09"/>
    <w:rsid w:val="00450FB1"/>
    <w:rsid w:val="004513D8"/>
    <w:rsid w:val="00451433"/>
    <w:rsid w:val="004517B8"/>
    <w:rsid w:val="00451ED1"/>
    <w:rsid w:val="00452449"/>
    <w:rsid w:val="004526D2"/>
    <w:rsid w:val="00453023"/>
    <w:rsid w:val="00453368"/>
    <w:rsid w:val="00453443"/>
    <w:rsid w:val="00453F23"/>
    <w:rsid w:val="004540A9"/>
    <w:rsid w:val="00454163"/>
    <w:rsid w:val="00454870"/>
    <w:rsid w:val="00454AC2"/>
    <w:rsid w:val="004550AB"/>
    <w:rsid w:val="004552A3"/>
    <w:rsid w:val="00455DB7"/>
    <w:rsid w:val="0045624C"/>
    <w:rsid w:val="0045640D"/>
    <w:rsid w:val="00456D7C"/>
    <w:rsid w:val="00456DE5"/>
    <w:rsid w:val="004573A1"/>
    <w:rsid w:val="00457ACF"/>
    <w:rsid w:val="00457E75"/>
    <w:rsid w:val="00457F14"/>
    <w:rsid w:val="0046015E"/>
    <w:rsid w:val="0046016D"/>
    <w:rsid w:val="004602A3"/>
    <w:rsid w:val="00460AC6"/>
    <w:rsid w:val="0046122C"/>
    <w:rsid w:val="00461562"/>
    <w:rsid w:val="00461875"/>
    <w:rsid w:val="00462043"/>
    <w:rsid w:val="004629AF"/>
    <w:rsid w:val="00462C5B"/>
    <w:rsid w:val="00462FB8"/>
    <w:rsid w:val="00463507"/>
    <w:rsid w:val="0046361E"/>
    <w:rsid w:val="00463844"/>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32F"/>
    <w:rsid w:val="004715A0"/>
    <w:rsid w:val="00471AB0"/>
    <w:rsid w:val="00471EC7"/>
    <w:rsid w:val="00471FCA"/>
    <w:rsid w:val="004720DF"/>
    <w:rsid w:val="00472338"/>
    <w:rsid w:val="004725FE"/>
    <w:rsid w:val="004727E5"/>
    <w:rsid w:val="00472AE7"/>
    <w:rsid w:val="00472BF7"/>
    <w:rsid w:val="00473A74"/>
    <w:rsid w:val="00473CF0"/>
    <w:rsid w:val="00473E00"/>
    <w:rsid w:val="00473E18"/>
    <w:rsid w:val="0047408C"/>
    <w:rsid w:val="00474108"/>
    <w:rsid w:val="004744B4"/>
    <w:rsid w:val="00474655"/>
    <w:rsid w:val="00474800"/>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95F"/>
    <w:rsid w:val="00490D6A"/>
    <w:rsid w:val="00490F24"/>
    <w:rsid w:val="0049116B"/>
    <w:rsid w:val="004916DD"/>
    <w:rsid w:val="00491728"/>
    <w:rsid w:val="00491765"/>
    <w:rsid w:val="00491D51"/>
    <w:rsid w:val="00491EF9"/>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DBB"/>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304"/>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1A9"/>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BEB"/>
    <w:rsid w:val="004D1C16"/>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1E29"/>
    <w:rsid w:val="004F2041"/>
    <w:rsid w:val="004F226B"/>
    <w:rsid w:val="004F2917"/>
    <w:rsid w:val="004F3AF4"/>
    <w:rsid w:val="004F3C2B"/>
    <w:rsid w:val="004F40C6"/>
    <w:rsid w:val="004F41DB"/>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1AED"/>
    <w:rsid w:val="0050236F"/>
    <w:rsid w:val="0050241B"/>
    <w:rsid w:val="00502686"/>
    <w:rsid w:val="005031B4"/>
    <w:rsid w:val="00503263"/>
    <w:rsid w:val="00503B36"/>
    <w:rsid w:val="00503CB2"/>
    <w:rsid w:val="00503DC1"/>
    <w:rsid w:val="00503E3F"/>
    <w:rsid w:val="00503EB6"/>
    <w:rsid w:val="00504090"/>
    <w:rsid w:val="0050416B"/>
    <w:rsid w:val="005042BC"/>
    <w:rsid w:val="0050460B"/>
    <w:rsid w:val="00504793"/>
    <w:rsid w:val="00504D41"/>
    <w:rsid w:val="0050516A"/>
    <w:rsid w:val="00505BDE"/>
    <w:rsid w:val="00505E25"/>
    <w:rsid w:val="00506EA9"/>
    <w:rsid w:val="005073F1"/>
    <w:rsid w:val="00507923"/>
    <w:rsid w:val="00507A57"/>
    <w:rsid w:val="005101B4"/>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3835"/>
    <w:rsid w:val="0051438C"/>
    <w:rsid w:val="00514902"/>
    <w:rsid w:val="00515032"/>
    <w:rsid w:val="00516440"/>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3B5C"/>
    <w:rsid w:val="00523E86"/>
    <w:rsid w:val="0052476E"/>
    <w:rsid w:val="00524B17"/>
    <w:rsid w:val="00525170"/>
    <w:rsid w:val="00525814"/>
    <w:rsid w:val="0052664E"/>
    <w:rsid w:val="005266F4"/>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BDE"/>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292"/>
    <w:rsid w:val="00536822"/>
    <w:rsid w:val="00537045"/>
    <w:rsid w:val="00537053"/>
    <w:rsid w:val="005372CA"/>
    <w:rsid w:val="00537871"/>
    <w:rsid w:val="00537AA6"/>
    <w:rsid w:val="00537B5C"/>
    <w:rsid w:val="00537DDA"/>
    <w:rsid w:val="00537F25"/>
    <w:rsid w:val="00540011"/>
    <w:rsid w:val="005401A1"/>
    <w:rsid w:val="005402E8"/>
    <w:rsid w:val="00540526"/>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4BE"/>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2AF3"/>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1D"/>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3E00"/>
    <w:rsid w:val="005845DE"/>
    <w:rsid w:val="00584862"/>
    <w:rsid w:val="00584986"/>
    <w:rsid w:val="00584AEB"/>
    <w:rsid w:val="00584BD8"/>
    <w:rsid w:val="00584F26"/>
    <w:rsid w:val="00585083"/>
    <w:rsid w:val="005850BE"/>
    <w:rsid w:val="0058510B"/>
    <w:rsid w:val="00585173"/>
    <w:rsid w:val="00585CE6"/>
    <w:rsid w:val="00585ECF"/>
    <w:rsid w:val="00586260"/>
    <w:rsid w:val="00586BC3"/>
    <w:rsid w:val="00586DC6"/>
    <w:rsid w:val="00587313"/>
    <w:rsid w:val="005873CE"/>
    <w:rsid w:val="00587B41"/>
    <w:rsid w:val="00590041"/>
    <w:rsid w:val="0059032C"/>
    <w:rsid w:val="005907F7"/>
    <w:rsid w:val="00590A01"/>
    <w:rsid w:val="00590C61"/>
    <w:rsid w:val="00591096"/>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1C"/>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067"/>
    <w:rsid w:val="005A3834"/>
    <w:rsid w:val="005A38D2"/>
    <w:rsid w:val="005A3969"/>
    <w:rsid w:val="005A408E"/>
    <w:rsid w:val="005A465A"/>
    <w:rsid w:val="005A4AB7"/>
    <w:rsid w:val="005A4DCB"/>
    <w:rsid w:val="005A514D"/>
    <w:rsid w:val="005A538A"/>
    <w:rsid w:val="005A55C5"/>
    <w:rsid w:val="005A621E"/>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028"/>
    <w:rsid w:val="005B455A"/>
    <w:rsid w:val="005B46D2"/>
    <w:rsid w:val="005B4B26"/>
    <w:rsid w:val="005B4DB4"/>
    <w:rsid w:val="005B4DEE"/>
    <w:rsid w:val="005B4F1F"/>
    <w:rsid w:val="005B5082"/>
    <w:rsid w:val="005B5E20"/>
    <w:rsid w:val="005B5E8C"/>
    <w:rsid w:val="005B601A"/>
    <w:rsid w:val="005B617F"/>
    <w:rsid w:val="005B62C8"/>
    <w:rsid w:val="005B6D34"/>
    <w:rsid w:val="005B73E4"/>
    <w:rsid w:val="005B756C"/>
    <w:rsid w:val="005B757E"/>
    <w:rsid w:val="005B76E0"/>
    <w:rsid w:val="005B7AC2"/>
    <w:rsid w:val="005C06BF"/>
    <w:rsid w:val="005C08CC"/>
    <w:rsid w:val="005C0BE2"/>
    <w:rsid w:val="005C0D05"/>
    <w:rsid w:val="005C0D62"/>
    <w:rsid w:val="005C13C9"/>
    <w:rsid w:val="005C1C2D"/>
    <w:rsid w:val="005C20C0"/>
    <w:rsid w:val="005C2660"/>
    <w:rsid w:val="005C2A07"/>
    <w:rsid w:val="005C2D57"/>
    <w:rsid w:val="005C2DAC"/>
    <w:rsid w:val="005C2FEF"/>
    <w:rsid w:val="005C32A4"/>
    <w:rsid w:val="005C3ACE"/>
    <w:rsid w:val="005C3F74"/>
    <w:rsid w:val="005C4064"/>
    <w:rsid w:val="005C411B"/>
    <w:rsid w:val="005C41BB"/>
    <w:rsid w:val="005C4B8C"/>
    <w:rsid w:val="005C4EB4"/>
    <w:rsid w:val="005C510C"/>
    <w:rsid w:val="005C5151"/>
    <w:rsid w:val="005C5BA4"/>
    <w:rsid w:val="005C5F6E"/>
    <w:rsid w:val="005C600C"/>
    <w:rsid w:val="005C63CD"/>
    <w:rsid w:val="005C65B3"/>
    <w:rsid w:val="005C6ABE"/>
    <w:rsid w:val="005C6B02"/>
    <w:rsid w:val="005C72C6"/>
    <w:rsid w:val="005C7397"/>
    <w:rsid w:val="005C73AD"/>
    <w:rsid w:val="005C7894"/>
    <w:rsid w:val="005C7CEB"/>
    <w:rsid w:val="005C7D85"/>
    <w:rsid w:val="005D048A"/>
    <w:rsid w:val="005D0661"/>
    <w:rsid w:val="005D078A"/>
    <w:rsid w:val="005D0986"/>
    <w:rsid w:val="005D0B78"/>
    <w:rsid w:val="005D0BEE"/>
    <w:rsid w:val="005D0F48"/>
    <w:rsid w:val="005D1839"/>
    <w:rsid w:val="005D1FD8"/>
    <w:rsid w:val="005D25D7"/>
    <w:rsid w:val="005D2648"/>
    <w:rsid w:val="005D273D"/>
    <w:rsid w:val="005D2788"/>
    <w:rsid w:val="005D2ACE"/>
    <w:rsid w:val="005D2C87"/>
    <w:rsid w:val="005D2E89"/>
    <w:rsid w:val="005D31FD"/>
    <w:rsid w:val="005D32FF"/>
    <w:rsid w:val="005D39E1"/>
    <w:rsid w:val="005D3BB5"/>
    <w:rsid w:val="005D3BF7"/>
    <w:rsid w:val="005D3CDE"/>
    <w:rsid w:val="005D3F59"/>
    <w:rsid w:val="005D440E"/>
    <w:rsid w:val="005D48C0"/>
    <w:rsid w:val="005D49DE"/>
    <w:rsid w:val="005D4BBE"/>
    <w:rsid w:val="005D52BF"/>
    <w:rsid w:val="005D54C3"/>
    <w:rsid w:val="005D60F4"/>
    <w:rsid w:val="005D6791"/>
    <w:rsid w:val="005D68DC"/>
    <w:rsid w:val="005D695A"/>
    <w:rsid w:val="005D6CE7"/>
    <w:rsid w:val="005D76A3"/>
    <w:rsid w:val="005D7BBF"/>
    <w:rsid w:val="005D7D9B"/>
    <w:rsid w:val="005D7DBB"/>
    <w:rsid w:val="005D7F5A"/>
    <w:rsid w:val="005E0135"/>
    <w:rsid w:val="005E0424"/>
    <w:rsid w:val="005E0892"/>
    <w:rsid w:val="005E1090"/>
    <w:rsid w:val="005E13FA"/>
    <w:rsid w:val="005E160B"/>
    <w:rsid w:val="005E163F"/>
    <w:rsid w:val="005E257D"/>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9E1"/>
    <w:rsid w:val="005F5C0B"/>
    <w:rsid w:val="005F614E"/>
    <w:rsid w:val="005F7220"/>
    <w:rsid w:val="005F74A3"/>
    <w:rsid w:val="005F7641"/>
    <w:rsid w:val="005F772F"/>
    <w:rsid w:val="005F7B8F"/>
    <w:rsid w:val="005F7E17"/>
    <w:rsid w:val="0060061D"/>
    <w:rsid w:val="006015CF"/>
    <w:rsid w:val="00601B6E"/>
    <w:rsid w:val="00601D5D"/>
    <w:rsid w:val="00602280"/>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4D8"/>
    <w:rsid w:val="00627A75"/>
    <w:rsid w:val="00627AF7"/>
    <w:rsid w:val="00627E5E"/>
    <w:rsid w:val="00630022"/>
    <w:rsid w:val="0063061C"/>
    <w:rsid w:val="00630DA1"/>
    <w:rsid w:val="00630FDB"/>
    <w:rsid w:val="0063170C"/>
    <w:rsid w:val="00631971"/>
    <w:rsid w:val="00631B23"/>
    <w:rsid w:val="00632205"/>
    <w:rsid w:val="00632352"/>
    <w:rsid w:val="00632757"/>
    <w:rsid w:val="00632E62"/>
    <w:rsid w:val="0063321F"/>
    <w:rsid w:val="00633379"/>
    <w:rsid w:val="00633431"/>
    <w:rsid w:val="00633527"/>
    <w:rsid w:val="00633864"/>
    <w:rsid w:val="00633BC6"/>
    <w:rsid w:val="00633C8A"/>
    <w:rsid w:val="00633D93"/>
    <w:rsid w:val="0063454F"/>
    <w:rsid w:val="00634ABD"/>
    <w:rsid w:val="00634C50"/>
    <w:rsid w:val="00635BB8"/>
    <w:rsid w:val="00635D0F"/>
    <w:rsid w:val="00635E18"/>
    <w:rsid w:val="00636038"/>
    <w:rsid w:val="00636273"/>
    <w:rsid w:val="0063641C"/>
    <w:rsid w:val="006367B1"/>
    <w:rsid w:val="006367C8"/>
    <w:rsid w:val="00636904"/>
    <w:rsid w:val="00636B3A"/>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02B"/>
    <w:rsid w:val="006601DE"/>
    <w:rsid w:val="006602CA"/>
    <w:rsid w:val="00660523"/>
    <w:rsid w:val="0066094D"/>
    <w:rsid w:val="006609C0"/>
    <w:rsid w:val="00660A41"/>
    <w:rsid w:val="006610EE"/>
    <w:rsid w:val="006612DD"/>
    <w:rsid w:val="0066153A"/>
    <w:rsid w:val="00661AA2"/>
    <w:rsid w:val="00661C7A"/>
    <w:rsid w:val="00661D4A"/>
    <w:rsid w:val="0066223A"/>
    <w:rsid w:val="00662715"/>
    <w:rsid w:val="00662B9A"/>
    <w:rsid w:val="00663068"/>
    <w:rsid w:val="00663AE4"/>
    <w:rsid w:val="00663E67"/>
    <w:rsid w:val="0066441C"/>
    <w:rsid w:val="006644F3"/>
    <w:rsid w:val="00664579"/>
    <w:rsid w:val="00664589"/>
    <w:rsid w:val="00664FF3"/>
    <w:rsid w:val="006651DF"/>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6CA4"/>
    <w:rsid w:val="00677126"/>
    <w:rsid w:val="00680185"/>
    <w:rsid w:val="0068061A"/>
    <w:rsid w:val="006806E6"/>
    <w:rsid w:val="00680A0A"/>
    <w:rsid w:val="006813B9"/>
    <w:rsid w:val="00681D3A"/>
    <w:rsid w:val="00681DBF"/>
    <w:rsid w:val="00682113"/>
    <w:rsid w:val="0068225C"/>
    <w:rsid w:val="00682D91"/>
    <w:rsid w:val="00682FF4"/>
    <w:rsid w:val="00683269"/>
    <w:rsid w:val="006832D4"/>
    <w:rsid w:val="006836B3"/>
    <w:rsid w:val="0068396F"/>
    <w:rsid w:val="00684792"/>
    <w:rsid w:val="006850CB"/>
    <w:rsid w:val="00685730"/>
    <w:rsid w:val="0068586A"/>
    <w:rsid w:val="00685A27"/>
    <w:rsid w:val="00685B8D"/>
    <w:rsid w:val="00685BDB"/>
    <w:rsid w:val="0068638B"/>
    <w:rsid w:val="0068640F"/>
    <w:rsid w:val="00686A1A"/>
    <w:rsid w:val="00686DBB"/>
    <w:rsid w:val="006870B6"/>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D37"/>
    <w:rsid w:val="00694EC3"/>
    <w:rsid w:val="0069513E"/>
    <w:rsid w:val="00695376"/>
    <w:rsid w:val="006953D5"/>
    <w:rsid w:val="006959C3"/>
    <w:rsid w:val="00695C8D"/>
    <w:rsid w:val="0069618D"/>
    <w:rsid w:val="00696651"/>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4A1"/>
    <w:rsid w:val="006A5727"/>
    <w:rsid w:val="006A5A0B"/>
    <w:rsid w:val="006A6226"/>
    <w:rsid w:val="006A626D"/>
    <w:rsid w:val="006A69C3"/>
    <w:rsid w:val="006A6C9F"/>
    <w:rsid w:val="006A6DCB"/>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8C1"/>
    <w:rsid w:val="006C3D8B"/>
    <w:rsid w:val="006C3F56"/>
    <w:rsid w:val="006C410F"/>
    <w:rsid w:val="006C44AD"/>
    <w:rsid w:val="006C478B"/>
    <w:rsid w:val="006C4EAB"/>
    <w:rsid w:val="006C55CC"/>
    <w:rsid w:val="006C5715"/>
    <w:rsid w:val="006C66F1"/>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3E04"/>
    <w:rsid w:val="006D4042"/>
    <w:rsid w:val="006D4221"/>
    <w:rsid w:val="006D4408"/>
    <w:rsid w:val="006D4593"/>
    <w:rsid w:val="006D45A9"/>
    <w:rsid w:val="006D47A0"/>
    <w:rsid w:val="006D4858"/>
    <w:rsid w:val="006D4D6E"/>
    <w:rsid w:val="006D5300"/>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D46"/>
    <w:rsid w:val="006E5E21"/>
    <w:rsid w:val="006E5F12"/>
    <w:rsid w:val="006E639B"/>
    <w:rsid w:val="006E65EF"/>
    <w:rsid w:val="006E66B4"/>
    <w:rsid w:val="006E6752"/>
    <w:rsid w:val="006E68BB"/>
    <w:rsid w:val="006E6BC3"/>
    <w:rsid w:val="006E6BE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7E6"/>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3E3C"/>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11"/>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20D"/>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C5"/>
    <w:rsid w:val="007427D1"/>
    <w:rsid w:val="00742A83"/>
    <w:rsid w:val="00743305"/>
    <w:rsid w:val="00743985"/>
    <w:rsid w:val="00744053"/>
    <w:rsid w:val="007443C5"/>
    <w:rsid w:val="00744E16"/>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355"/>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9A4"/>
    <w:rsid w:val="00757A18"/>
    <w:rsid w:val="00760B37"/>
    <w:rsid w:val="00760BC5"/>
    <w:rsid w:val="00760CC3"/>
    <w:rsid w:val="00760F71"/>
    <w:rsid w:val="007612AC"/>
    <w:rsid w:val="00761484"/>
    <w:rsid w:val="007615FE"/>
    <w:rsid w:val="00761AD2"/>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2D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3F69"/>
    <w:rsid w:val="007744E9"/>
    <w:rsid w:val="00774576"/>
    <w:rsid w:val="00774619"/>
    <w:rsid w:val="00774C36"/>
    <w:rsid w:val="00774FF9"/>
    <w:rsid w:val="007750E7"/>
    <w:rsid w:val="007757EA"/>
    <w:rsid w:val="00775880"/>
    <w:rsid w:val="00775E89"/>
    <w:rsid w:val="00776132"/>
    <w:rsid w:val="00776295"/>
    <w:rsid w:val="007765C8"/>
    <w:rsid w:val="00776783"/>
    <w:rsid w:val="00776A7A"/>
    <w:rsid w:val="00777140"/>
    <w:rsid w:val="00777476"/>
    <w:rsid w:val="00777D8A"/>
    <w:rsid w:val="00777ECC"/>
    <w:rsid w:val="00777ED0"/>
    <w:rsid w:val="0078043A"/>
    <w:rsid w:val="00780760"/>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A96"/>
    <w:rsid w:val="00791BB2"/>
    <w:rsid w:val="00791E7A"/>
    <w:rsid w:val="00792322"/>
    <w:rsid w:val="0079235A"/>
    <w:rsid w:val="007929D1"/>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8E2"/>
    <w:rsid w:val="007A59F8"/>
    <w:rsid w:val="007A5A3A"/>
    <w:rsid w:val="007A61E7"/>
    <w:rsid w:val="007A639E"/>
    <w:rsid w:val="007A6BA1"/>
    <w:rsid w:val="007A6F31"/>
    <w:rsid w:val="007A7316"/>
    <w:rsid w:val="007A76E1"/>
    <w:rsid w:val="007A78ED"/>
    <w:rsid w:val="007A78F5"/>
    <w:rsid w:val="007A7F28"/>
    <w:rsid w:val="007B012C"/>
    <w:rsid w:val="007B0AC9"/>
    <w:rsid w:val="007B0B6C"/>
    <w:rsid w:val="007B111D"/>
    <w:rsid w:val="007B1237"/>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3EE"/>
    <w:rsid w:val="007B6AA2"/>
    <w:rsid w:val="007B6AC7"/>
    <w:rsid w:val="007B6E3D"/>
    <w:rsid w:val="007B7516"/>
    <w:rsid w:val="007B797B"/>
    <w:rsid w:val="007B7D01"/>
    <w:rsid w:val="007C0154"/>
    <w:rsid w:val="007C020E"/>
    <w:rsid w:val="007C0D6D"/>
    <w:rsid w:val="007C1137"/>
    <w:rsid w:val="007C168B"/>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05"/>
    <w:rsid w:val="007C6D15"/>
    <w:rsid w:val="007C75EA"/>
    <w:rsid w:val="007C7749"/>
    <w:rsid w:val="007C79CF"/>
    <w:rsid w:val="007C7C35"/>
    <w:rsid w:val="007C7FD3"/>
    <w:rsid w:val="007D0192"/>
    <w:rsid w:val="007D0625"/>
    <w:rsid w:val="007D0E96"/>
    <w:rsid w:val="007D15D6"/>
    <w:rsid w:val="007D1932"/>
    <w:rsid w:val="007D1C6D"/>
    <w:rsid w:val="007D1DA0"/>
    <w:rsid w:val="007D288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581"/>
    <w:rsid w:val="007D7BB3"/>
    <w:rsid w:val="007E0289"/>
    <w:rsid w:val="007E06F6"/>
    <w:rsid w:val="007E0906"/>
    <w:rsid w:val="007E091F"/>
    <w:rsid w:val="007E096A"/>
    <w:rsid w:val="007E1E6D"/>
    <w:rsid w:val="007E2134"/>
    <w:rsid w:val="007E241F"/>
    <w:rsid w:val="007E24D9"/>
    <w:rsid w:val="007E2725"/>
    <w:rsid w:val="007E2848"/>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D0D"/>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E70"/>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5809"/>
    <w:rsid w:val="00806817"/>
    <w:rsid w:val="00806A87"/>
    <w:rsid w:val="00806CEE"/>
    <w:rsid w:val="00806DE4"/>
    <w:rsid w:val="008071E5"/>
    <w:rsid w:val="00807E76"/>
    <w:rsid w:val="008101D5"/>
    <w:rsid w:val="00810266"/>
    <w:rsid w:val="00810393"/>
    <w:rsid w:val="0081069E"/>
    <w:rsid w:val="0081070E"/>
    <w:rsid w:val="00810D50"/>
    <w:rsid w:val="00810D6A"/>
    <w:rsid w:val="00810FD9"/>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C11"/>
    <w:rsid w:val="00814E5C"/>
    <w:rsid w:val="00814E84"/>
    <w:rsid w:val="00815327"/>
    <w:rsid w:val="008154B4"/>
    <w:rsid w:val="00815653"/>
    <w:rsid w:val="008162BC"/>
    <w:rsid w:val="008164AC"/>
    <w:rsid w:val="00816507"/>
    <w:rsid w:val="00816559"/>
    <w:rsid w:val="00816A50"/>
    <w:rsid w:val="00816C20"/>
    <w:rsid w:val="0081722A"/>
    <w:rsid w:val="0082057C"/>
    <w:rsid w:val="008208BD"/>
    <w:rsid w:val="00820B0F"/>
    <w:rsid w:val="00821671"/>
    <w:rsid w:val="00821710"/>
    <w:rsid w:val="00821BED"/>
    <w:rsid w:val="00821BF7"/>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97A"/>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00B"/>
    <w:rsid w:val="008438E7"/>
    <w:rsid w:val="00844592"/>
    <w:rsid w:val="008457DE"/>
    <w:rsid w:val="00845801"/>
    <w:rsid w:val="008459BC"/>
    <w:rsid w:val="00845B68"/>
    <w:rsid w:val="00845F84"/>
    <w:rsid w:val="008461A6"/>
    <w:rsid w:val="00846343"/>
    <w:rsid w:val="008469A2"/>
    <w:rsid w:val="00846ACA"/>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2EBF"/>
    <w:rsid w:val="008533AC"/>
    <w:rsid w:val="008536BA"/>
    <w:rsid w:val="00853709"/>
    <w:rsid w:val="00853800"/>
    <w:rsid w:val="00853821"/>
    <w:rsid w:val="00853A99"/>
    <w:rsid w:val="008543B0"/>
    <w:rsid w:val="00854878"/>
    <w:rsid w:val="008549B0"/>
    <w:rsid w:val="008550EC"/>
    <w:rsid w:val="00855291"/>
    <w:rsid w:val="0085555F"/>
    <w:rsid w:val="00855708"/>
    <w:rsid w:val="00856137"/>
    <w:rsid w:val="0085632F"/>
    <w:rsid w:val="0085666A"/>
    <w:rsid w:val="008567D0"/>
    <w:rsid w:val="00856839"/>
    <w:rsid w:val="00856BB3"/>
    <w:rsid w:val="00857235"/>
    <w:rsid w:val="0085759B"/>
    <w:rsid w:val="008575E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20"/>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5D9"/>
    <w:rsid w:val="00871DD9"/>
    <w:rsid w:val="00871E9C"/>
    <w:rsid w:val="00872030"/>
    <w:rsid w:val="008722FD"/>
    <w:rsid w:val="00872C0C"/>
    <w:rsid w:val="008733BF"/>
    <w:rsid w:val="00873964"/>
    <w:rsid w:val="00873C02"/>
    <w:rsid w:val="00874C83"/>
    <w:rsid w:val="00874D3B"/>
    <w:rsid w:val="00874FF4"/>
    <w:rsid w:val="00875171"/>
    <w:rsid w:val="008754BE"/>
    <w:rsid w:val="008755B6"/>
    <w:rsid w:val="0087561D"/>
    <w:rsid w:val="00875CA1"/>
    <w:rsid w:val="0087612D"/>
    <w:rsid w:val="00876D49"/>
    <w:rsid w:val="008774B3"/>
    <w:rsid w:val="008775CC"/>
    <w:rsid w:val="00877B0C"/>
    <w:rsid w:val="0088037B"/>
    <w:rsid w:val="008806DB"/>
    <w:rsid w:val="0088102C"/>
    <w:rsid w:val="008811C7"/>
    <w:rsid w:val="0088155A"/>
    <w:rsid w:val="00881DF8"/>
    <w:rsid w:val="00881E72"/>
    <w:rsid w:val="00882455"/>
    <w:rsid w:val="00882860"/>
    <w:rsid w:val="00882B97"/>
    <w:rsid w:val="00882EFD"/>
    <w:rsid w:val="00883880"/>
    <w:rsid w:val="00883BCC"/>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1FE2"/>
    <w:rsid w:val="008920F8"/>
    <w:rsid w:val="0089365D"/>
    <w:rsid w:val="00893753"/>
    <w:rsid w:val="0089378A"/>
    <w:rsid w:val="00893E27"/>
    <w:rsid w:val="00893F02"/>
    <w:rsid w:val="00894997"/>
    <w:rsid w:val="00895031"/>
    <w:rsid w:val="0089522A"/>
    <w:rsid w:val="008954CD"/>
    <w:rsid w:val="008955C5"/>
    <w:rsid w:val="00895764"/>
    <w:rsid w:val="008959EE"/>
    <w:rsid w:val="008960DF"/>
    <w:rsid w:val="008965D4"/>
    <w:rsid w:val="00896D43"/>
    <w:rsid w:val="0089779D"/>
    <w:rsid w:val="00897FD9"/>
    <w:rsid w:val="00897FDC"/>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678"/>
    <w:rsid w:val="008A780F"/>
    <w:rsid w:val="008A7D11"/>
    <w:rsid w:val="008A7F7A"/>
    <w:rsid w:val="008B036E"/>
    <w:rsid w:val="008B05C9"/>
    <w:rsid w:val="008B0928"/>
    <w:rsid w:val="008B0B27"/>
    <w:rsid w:val="008B0D64"/>
    <w:rsid w:val="008B0FC9"/>
    <w:rsid w:val="008B14F1"/>
    <w:rsid w:val="008B15FD"/>
    <w:rsid w:val="008B1B15"/>
    <w:rsid w:val="008B1DBC"/>
    <w:rsid w:val="008B1DD2"/>
    <w:rsid w:val="008B1DFD"/>
    <w:rsid w:val="008B26CF"/>
    <w:rsid w:val="008B2E7D"/>
    <w:rsid w:val="008B3109"/>
    <w:rsid w:val="008B31CF"/>
    <w:rsid w:val="008B3EE4"/>
    <w:rsid w:val="008B45EF"/>
    <w:rsid w:val="008B47CD"/>
    <w:rsid w:val="008B48F4"/>
    <w:rsid w:val="008B4E0B"/>
    <w:rsid w:val="008B52DF"/>
    <w:rsid w:val="008B6024"/>
    <w:rsid w:val="008B628C"/>
    <w:rsid w:val="008B63DF"/>
    <w:rsid w:val="008B66CC"/>
    <w:rsid w:val="008B7852"/>
    <w:rsid w:val="008B7894"/>
    <w:rsid w:val="008B7BB3"/>
    <w:rsid w:val="008B7C3E"/>
    <w:rsid w:val="008C00E4"/>
    <w:rsid w:val="008C00EA"/>
    <w:rsid w:val="008C0636"/>
    <w:rsid w:val="008C06AC"/>
    <w:rsid w:val="008C0CAC"/>
    <w:rsid w:val="008C0ED6"/>
    <w:rsid w:val="008C146F"/>
    <w:rsid w:val="008C166E"/>
    <w:rsid w:val="008C21F1"/>
    <w:rsid w:val="008C2237"/>
    <w:rsid w:val="008C2902"/>
    <w:rsid w:val="008C34A5"/>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2FD"/>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CC2"/>
    <w:rsid w:val="008D6F08"/>
    <w:rsid w:val="008D7769"/>
    <w:rsid w:val="008D77AA"/>
    <w:rsid w:val="008D7A15"/>
    <w:rsid w:val="008D7CBD"/>
    <w:rsid w:val="008D7EDC"/>
    <w:rsid w:val="008E00B3"/>
    <w:rsid w:val="008E00D8"/>
    <w:rsid w:val="008E00E2"/>
    <w:rsid w:val="008E04F8"/>
    <w:rsid w:val="008E10F7"/>
    <w:rsid w:val="008E1785"/>
    <w:rsid w:val="008E19D6"/>
    <w:rsid w:val="008E1E2D"/>
    <w:rsid w:val="008E2491"/>
    <w:rsid w:val="008E257A"/>
    <w:rsid w:val="008E2C4E"/>
    <w:rsid w:val="008E2CCF"/>
    <w:rsid w:val="008E33DF"/>
    <w:rsid w:val="008E38B1"/>
    <w:rsid w:val="008E3A81"/>
    <w:rsid w:val="008E3D8F"/>
    <w:rsid w:val="008E409F"/>
    <w:rsid w:val="008E4322"/>
    <w:rsid w:val="008E4A81"/>
    <w:rsid w:val="008E4E74"/>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A6C"/>
    <w:rsid w:val="008F1B3C"/>
    <w:rsid w:val="008F1BCC"/>
    <w:rsid w:val="008F1ED1"/>
    <w:rsid w:val="008F2A74"/>
    <w:rsid w:val="008F2AA8"/>
    <w:rsid w:val="008F3187"/>
    <w:rsid w:val="008F420E"/>
    <w:rsid w:val="008F4689"/>
    <w:rsid w:val="008F49F3"/>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A22"/>
    <w:rsid w:val="00901C74"/>
    <w:rsid w:val="009020C9"/>
    <w:rsid w:val="00902100"/>
    <w:rsid w:val="009021A1"/>
    <w:rsid w:val="009022EA"/>
    <w:rsid w:val="00902AD1"/>
    <w:rsid w:val="00902CC8"/>
    <w:rsid w:val="00902EF1"/>
    <w:rsid w:val="00902F24"/>
    <w:rsid w:val="0090336C"/>
    <w:rsid w:val="00903487"/>
    <w:rsid w:val="0090364E"/>
    <w:rsid w:val="0090366A"/>
    <w:rsid w:val="00903C48"/>
    <w:rsid w:val="00903DC0"/>
    <w:rsid w:val="00904437"/>
    <w:rsid w:val="00904505"/>
    <w:rsid w:val="009048F0"/>
    <w:rsid w:val="00904B1A"/>
    <w:rsid w:val="00904C11"/>
    <w:rsid w:val="00905942"/>
    <w:rsid w:val="009059A7"/>
    <w:rsid w:val="00905E8F"/>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3F53"/>
    <w:rsid w:val="0091458F"/>
    <w:rsid w:val="009147E1"/>
    <w:rsid w:val="00914F34"/>
    <w:rsid w:val="00915684"/>
    <w:rsid w:val="00915D91"/>
    <w:rsid w:val="00915DAF"/>
    <w:rsid w:val="00916153"/>
    <w:rsid w:val="00916162"/>
    <w:rsid w:val="00916226"/>
    <w:rsid w:val="00916364"/>
    <w:rsid w:val="00916791"/>
    <w:rsid w:val="0091695E"/>
    <w:rsid w:val="00916D34"/>
    <w:rsid w:val="00916E0F"/>
    <w:rsid w:val="00917231"/>
    <w:rsid w:val="00917A82"/>
    <w:rsid w:val="00917B9B"/>
    <w:rsid w:val="009202F9"/>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66"/>
    <w:rsid w:val="00926DC3"/>
    <w:rsid w:val="00926E06"/>
    <w:rsid w:val="009271C5"/>
    <w:rsid w:val="00927373"/>
    <w:rsid w:val="00927482"/>
    <w:rsid w:val="009275E5"/>
    <w:rsid w:val="0092784A"/>
    <w:rsid w:val="00927A5F"/>
    <w:rsid w:val="00927FF4"/>
    <w:rsid w:val="00930103"/>
    <w:rsid w:val="00930364"/>
    <w:rsid w:val="009306BD"/>
    <w:rsid w:val="00930A9A"/>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9"/>
    <w:rsid w:val="0094216C"/>
    <w:rsid w:val="00942DF9"/>
    <w:rsid w:val="009434EF"/>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BF6"/>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881"/>
    <w:rsid w:val="00962E57"/>
    <w:rsid w:val="00962EDB"/>
    <w:rsid w:val="00963C9A"/>
    <w:rsid w:val="00963E43"/>
    <w:rsid w:val="0096440B"/>
    <w:rsid w:val="00964572"/>
    <w:rsid w:val="00964EBC"/>
    <w:rsid w:val="009653F6"/>
    <w:rsid w:val="00965C51"/>
    <w:rsid w:val="00965E39"/>
    <w:rsid w:val="00965F73"/>
    <w:rsid w:val="009661E8"/>
    <w:rsid w:val="009663CF"/>
    <w:rsid w:val="0096679E"/>
    <w:rsid w:val="0096731C"/>
    <w:rsid w:val="00967ABA"/>
    <w:rsid w:val="00967C13"/>
    <w:rsid w:val="009700EE"/>
    <w:rsid w:val="00970399"/>
    <w:rsid w:val="009705C4"/>
    <w:rsid w:val="00970CD8"/>
    <w:rsid w:val="00971058"/>
    <w:rsid w:val="00971296"/>
    <w:rsid w:val="009718AE"/>
    <w:rsid w:val="00971DB6"/>
    <w:rsid w:val="0097224A"/>
    <w:rsid w:val="0097298F"/>
    <w:rsid w:val="00972990"/>
    <w:rsid w:val="00972F9D"/>
    <w:rsid w:val="009733C5"/>
    <w:rsid w:val="00973486"/>
    <w:rsid w:val="0097439F"/>
    <w:rsid w:val="00974CD7"/>
    <w:rsid w:val="00975092"/>
    <w:rsid w:val="00975095"/>
    <w:rsid w:val="009756B1"/>
    <w:rsid w:val="00975ABF"/>
    <w:rsid w:val="00976053"/>
    <w:rsid w:val="009762DB"/>
    <w:rsid w:val="00976393"/>
    <w:rsid w:val="00976D41"/>
    <w:rsid w:val="00976E2C"/>
    <w:rsid w:val="00977000"/>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7E1"/>
    <w:rsid w:val="0099588C"/>
    <w:rsid w:val="00995C41"/>
    <w:rsid w:val="00996F7F"/>
    <w:rsid w:val="009971D4"/>
    <w:rsid w:val="00997213"/>
    <w:rsid w:val="0099727D"/>
    <w:rsid w:val="00997434"/>
    <w:rsid w:val="00997511"/>
    <w:rsid w:val="00997872"/>
    <w:rsid w:val="009978B1"/>
    <w:rsid w:val="00997B1B"/>
    <w:rsid w:val="009A008E"/>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064"/>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692E"/>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6CE"/>
    <w:rsid w:val="009D0730"/>
    <w:rsid w:val="009D0C7A"/>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4F7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27F"/>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662"/>
    <w:rsid w:val="009F0850"/>
    <w:rsid w:val="009F087F"/>
    <w:rsid w:val="009F08BF"/>
    <w:rsid w:val="009F0984"/>
    <w:rsid w:val="009F0C8E"/>
    <w:rsid w:val="009F166F"/>
    <w:rsid w:val="009F1B49"/>
    <w:rsid w:val="009F1D3D"/>
    <w:rsid w:val="009F2137"/>
    <w:rsid w:val="009F2361"/>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AD"/>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2F8"/>
    <w:rsid w:val="00A0703D"/>
    <w:rsid w:val="00A0743E"/>
    <w:rsid w:val="00A07616"/>
    <w:rsid w:val="00A076BC"/>
    <w:rsid w:val="00A078A4"/>
    <w:rsid w:val="00A07ADB"/>
    <w:rsid w:val="00A07EAB"/>
    <w:rsid w:val="00A103E4"/>
    <w:rsid w:val="00A103F3"/>
    <w:rsid w:val="00A10791"/>
    <w:rsid w:val="00A10B7D"/>
    <w:rsid w:val="00A1108F"/>
    <w:rsid w:val="00A12003"/>
    <w:rsid w:val="00A12877"/>
    <w:rsid w:val="00A13157"/>
    <w:rsid w:val="00A13B91"/>
    <w:rsid w:val="00A13BC4"/>
    <w:rsid w:val="00A13D58"/>
    <w:rsid w:val="00A13DC6"/>
    <w:rsid w:val="00A13E10"/>
    <w:rsid w:val="00A147D4"/>
    <w:rsid w:val="00A14959"/>
    <w:rsid w:val="00A14DAA"/>
    <w:rsid w:val="00A15053"/>
    <w:rsid w:val="00A1518A"/>
    <w:rsid w:val="00A152AC"/>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77C"/>
    <w:rsid w:val="00A20BDC"/>
    <w:rsid w:val="00A20E98"/>
    <w:rsid w:val="00A21081"/>
    <w:rsid w:val="00A21094"/>
    <w:rsid w:val="00A210EB"/>
    <w:rsid w:val="00A21461"/>
    <w:rsid w:val="00A21900"/>
    <w:rsid w:val="00A21CE6"/>
    <w:rsid w:val="00A21DFA"/>
    <w:rsid w:val="00A21E33"/>
    <w:rsid w:val="00A21F8B"/>
    <w:rsid w:val="00A2222E"/>
    <w:rsid w:val="00A22303"/>
    <w:rsid w:val="00A22809"/>
    <w:rsid w:val="00A228E6"/>
    <w:rsid w:val="00A229D0"/>
    <w:rsid w:val="00A22B3F"/>
    <w:rsid w:val="00A22FB0"/>
    <w:rsid w:val="00A2398D"/>
    <w:rsid w:val="00A23D35"/>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1AB"/>
    <w:rsid w:val="00A32211"/>
    <w:rsid w:val="00A3264C"/>
    <w:rsid w:val="00A32E33"/>
    <w:rsid w:val="00A32F79"/>
    <w:rsid w:val="00A33078"/>
    <w:rsid w:val="00A332A4"/>
    <w:rsid w:val="00A3343A"/>
    <w:rsid w:val="00A34040"/>
    <w:rsid w:val="00A34184"/>
    <w:rsid w:val="00A3439A"/>
    <w:rsid w:val="00A346AD"/>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A83"/>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6C1"/>
    <w:rsid w:val="00A47C28"/>
    <w:rsid w:val="00A47C70"/>
    <w:rsid w:val="00A50571"/>
    <w:rsid w:val="00A50CBE"/>
    <w:rsid w:val="00A50EAC"/>
    <w:rsid w:val="00A51070"/>
    <w:rsid w:val="00A51460"/>
    <w:rsid w:val="00A5153C"/>
    <w:rsid w:val="00A51C46"/>
    <w:rsid w:val="00A51FCF"/>
    <w:rsid w:val="00A5237C"/>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57E1"/>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613"/>
    <w:rsid w:val="00A7795F"/>
    <w:rsid w:val="00A80BB8"/>
    <w:rsid w:val="00A8131B"/>
    <w:rsid w:val="00A816CC"/>
    <w:rsid w:val="00A818E5"/>
    <w:rsid w:val="00A81D93"/>
    <w:rsid w:val="00A81F87"/>
    <w:rsid w:val="00A82128"/>
    <w:rsid w:val="00A82A50"/>
    <w:rsid w:val="00A82AA8"/>
    <w:rsid w:val="00A82C3B"/>
    <w:rsid w:val="00A82CA2"/>
    <w:rsid w:val="00A8303F"/>
    <w:rsid w:val="00A831D6"/>
    <w:rsid w:val="00A8365E"/>
    <w:rsid w:val="00A83821"/>
    <w:rsid w:val="00A83839"/>
    <w:rsid w:val="00A84045"/>
    <w:rsid w:val="00A8405E"/>
    <w:rsid w:val="00A840A8"/>
    <w:rsid w:val="00A84573"/>
    <w:rsid w:val="00A848F9"/>
    <w:rsid w:val="00A84977"/>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479"/>
    <w:rsid w:val="00A91816"/>
    <w:rsid w:val="00A92188"/>
    <w:rsid w:val="00A922C3"/>
    <w:rsid w:val="00A92351"/>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652"/>
    <w:rsid w:val="00A97A42"/>
    <w:rsid w:val="00AA0196"/>
    <w:rsid w:val="00AA03D4"/>
    <w:rsid w:val="00AA0435"/>
    <w:rsid w:val="00AA053D"/>
    <w:rsid w:val="00AA0E75"/>
    <w:rsid w:val="00AA119C"/>
    <w:rsid w:val="00AA11E1"/>
    <w:rsid w:val="00AA1525"/>
    <w:rsid w:val="00AA18FB"/>
    <w:rsid w:val="00AA1BA2"/>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3E3D"/>
    <w:rsid w:val="00AB43FA"/>
    <w:rsid w:val="00AB5CA6"/>
    <w:rsid w:val="00AB5E49"/>
    <w:rsid w:val="00AB5F59"/>
    <w:rsid w:val="00AB67BC"/>
    <w:rsid w:val="00AB6E4E"/>
    <w:rsid w:val="00AB70C1"/>
    <w:rsid w:val="00AB7550"/>
    <w:rsid w:val="00AB79C2"/>
    <w:rsid w:val="00AB7C12"/>
    <w:rsid w:val="00AB7D51"/>
    <w:rsid w:val="00AC02A7"/>
    <w:rsid w:val="00AC0CCF"/>
    <w:rsid w:val="00AC0F0D"/>
    <w:rsid w:val="00AC1586"/>
    <w:rsid w:val="00AC1625"/>
    <w:rsid w:val="00AC1638"/>
    <w:rsid w:val="00AC1739"/>
    <w:rsid w:val="00AC1ABA"/>
    <w:rsid w:val="00AC1D1E"/>
    <w:rsid w:val="00AC21DD"/>
    <w:rsid w:val="00AC2267"/>
    <w:rsid w:val="00AC2766"/>
    <w:rsid w:val="00AC2EC6"/>
    <w:rsid w:val="00AC34AD"/>
    <w:rsid w:val="00AC38A3"/>
    <w:rsid w:val="00AC41BD"/>
    <w:rsid w:val="00AC509C"/>
    <w:rsid w:val="00AC546D"/>
    <w:rsid w:val="00AC6A53"/>
    <w:rsid w:val="00AC6D4B"/>
    <w:rsid w:val="00AC7388"/>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1B"/>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2FE"/>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1B8"/>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99D"/>
    <w:rsid w:val="00B03B72"/>
    <w:rsid w:val="00B03B94"/>
    <w:rsid w:val="00B03C56"/>
    <w:rsid w:val="00B03CA3"/>
    <w:rsid w:val="00B03EC6"/>
    <w:rsid w:val="00B03F08"/>
    <w:rsid w:val="00B040B7"/>
    <w:rsid w:val="00B047BC"/>
    <w:rsid w:val="00B056E0"/>
    <w:rsid w:val="00B061E6"/>
    <w:rsid w:val="00B062B9"/>
    <w:rsid w:val="00B06B71"/>
    <w:rsid w:val="00B06C13"/>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053"/>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1FD9"/>
    <w:rsid w:val="00B3205F"/>
    <w:rsid w:val="00B3210C"/>
    <w:rsid w:val="00B32333"/>
    <w:rsid w:val="00B324CF"/>
    <w:rsid w:val="00B32536"/>
    <w:rsid w:val="00B33530"/>
    <w:rsid w:val="00B34004"/>
    <w:rsid w:val="00B34521"/>
    <w:rsid w:val="00B34563"/>
    <w:rsid w:val="00B34780"/>
    <w:rsid w:val="00B348FD"/>
    <w:rsid w:val="00B349D7"/>
    <w:rsid w:val="00B34DB8"/>
    <w:rsid w:val="00B350B1"/>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17"/>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ED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95F"/>
    <w:rsid w:val="00B541B8"/>
    <w:rsid w:val="00B5479E"/>
    <w:rsid w:val="00B54A24"/>
    <w:rsid w:val="00B54FE5"/>
    <w:rsid w:val="00B54FF1"/>
    <w:rsid w:val="00B55A49"/>
    <w:rsid w:val="00B55B06"/>
    <w:rsid w:val="00B55B57"/>
    <w:rsid w:val="00B56242"/>
    <w:rsid w:val="00B56254"/>
    <w:rsid w:val="00B56376"/>
    <w:rsid w:val="00B567D1"/>
    <w:rsid w:val="00B56B1B"/>
    <w:rsid w:val="00B56B9E"/>
    <w:rsid w:val="00B5754F"/>
    <w:rsid w:val="00B576C2"/>
    <w:rsid w:val="00B57765"/>
    <w:rsid w:val="00B5795D"/>
    <w:rsid w:val="00B57D55"/>
    <w:rsid w:val="00B57E2D"/>
    <w:rsid w:val="00B603EE"/>
    <w:rsid w:val="00B6056A"/>
    <w:rsid w:val="00B606F6"/>
    <w:rsid w:val="00B608CE"/>
    <w:rsid w:val="00B60B81"/>
    <w:rsid w:val="00B6102A"/>
    <w:rsid w:val="00B61537"/>
    <w:rsid w:val="00B616E9"/>
    <w:rsid w:val="00B617C0"/>
    <w:rsid w:val="00B61A78"/>
    <w:rsid w:val="00B61DDB"/>
    <w:rsid w:val="00B6224C"/>
    <w:rsid w:val="00B6262B"/>
    <w:rsid w:val="00B62EE5"/>
    <w:rsid w:val="00B63140"/>
    <w:rsid w:val="00B6327C"/>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7E4"/>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A00"/>
    <w:rsid w:val="00B82BC2"/>
    <w:rsid w:val="00B837BA"/>
    <w:rsid w:val="00B8384D"/>
    <w:rsid w:val="00B83DA3"/>
    <w:rsid w:val="00B8427D"/>
    <w:rsid w:val="00B8467F"/>
    <w:rsid w:val="00B846A2"/>
    <w:rsid w:val="00B84B08"/>
    <w:rsid w:val="00B85178"/>
    <w:rsid w:val="00B86635"/>
    <w:rsid w:val="00B86757"/>
    <w:rsid w:val="00B86C64"/>
    <w:rsid w:val="00B86F5D"/>
    <w:rsid w:val="00B87024"/>
    <w:rsid w:val="00B871BF"/>
    <w:rsid w:val="00B87326"/>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6C3"/>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4B8"/>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91C"/>
    <w:rsid w:val="00BC0D08"/>
    <w:rsid w:val="00BC1536"/>
    <w:rsid w:val="00BC1572"/>
    <w:rsid w:val="00BC1820"/>
    <w:rsid w:val="00BC18EF"/>
    <w:rsid w:val="00BC18FE"/>
    <w:rsid w:val="00BC1F5A"/>
    <w:rsid w:val="00BC1FB9"/>
    <w:rsid w:val="00BC1FBF"/>
    <w:rsid w:val="00BC20AE"/>
    <w:rsid w:val="00BC248C"/>
    <w:rsid w:val="00BC2528"/>
    <w:rsid w:val="00BC2848"/>
    <w:rsid w:val="00BC2C2E"/>
    <w:rsid w:val="00BC2D47"/>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C04"/>
    <w:rsid w:val="00BC7FAF"/>
    <w:rsid w:val="00BD0454"/>
    <w:rsid w:val="00BD0B49"/>
    <w:rsid w:val="00BD1118"/>
    <w:rsid w:val="00BD11FE"/>
    <w:rsid w:val="00BD142E"/>
    <w:rsid w:val="00BD1560"/>
    <w:rsid w:val="00BD1B00"/>
    <w:rsid w:val="00BD208E"/>
    <w:rsid w:val="00BD209A"/>
    <w:rsid w:val="00BD24AC"/>
    <w:rsid w:val="00BD2526"/>
    <w:rsid w:val="00BD2E8F"/>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2B6"/>
    <w:rsid w:val="00BE3550"/>
    <w:rsid w:val="00BE3BB3"/>
    <w:rsid w:val="00BE4D15"/>
    <w:rsid w:val="00BE4D54"/>
    <w:rsid w:val="00BE58DB"/>
    <w:rsid w:val="00BE5CC1"/>
    <w:rsid w:val="00BE5D33"/>
    <w:rsid w:val="00BE5D47"/>
    <w:rsid w:val="00BE5DCC"/>
    <w:rsid w:val="00BE5EE9"/>
    <w:rsid w:val="00BE61E3"/>
    <w:rsid w:val="00BE6241"/>
    <w:rsid w:val="00BE6669"/>
    <w:rsid w:val="00BE66F8"/>
    <w:rsid w:val="00BE6A77"/>
    <w:rsid w:val="00BE71B4"/>
    <w:rsid w:val="00BE75CB"/>
    <w:rsid w:val="00BE7612"/>
    <w:rsid w:val="00BE7BF2"/>
    <w:rsid w:val="00BE7DA8"/>
    <w:rsid w:val="00BF0C43"/>
    <w:rsid w:val="00BF105A"/>
    <w:rsid w:val="00BF16BA"/>
    <w:rsid w:val="00BF18F6"/>
    <w:rsid w:val="00BF1D4A"/>
    <w:rsid w:val="00BF1EC9"/>
    <w:rsid w:val="00BF2091"/>
    <w:rsid w:val="00BF3536"/>
    <w:rsid w:val="00BF4091"/>
    <w:rsid w:val="00BF4477"/>
    <w:rsid w:val="00BF491C"/>
    <w:rsid w:val="00BF4982"/>
    <w:rsid w:val="00BF51A9"/>
    <w:rsid w:val="00BF57A4"/>
    <w:rsid w:val="00BF5EFC"/>
    <w:rsid w:val="00BF5F0B"/>
    <w:rsid w:val="00BF5FC7"/>
    <w:rsid w:val="00BF6762"/>
    <w:rsid w:val="00BF7296"/>
    <w:rsid w:val="00BF7674"/>
    <w:rsid w:val="00BF77A7"/>
    <w:rsid w:val="00BF7A10"/>
    <w:rsid w:val="00BF7EE5"/>
    <w:rsid w:val="00C005C8"/>
    <w:rsid w:val="00C006F6"/>
    <w:rsid w:val="00C00F89"/>
    <w:rsid w:val="00C01343"/>
    <w:rsid w:val="00C017F0"/>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713"/>
    <w:rsid w:val="00C059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CD"/>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0E56"/>
    <w:rsid w:val="00C2175E"/>
    <w:rsid w:val="00C217E5"/>
    <w:rsid w:val="00C21B3B"/>
    <w:rsid w:val="00C21D34"/>
    <w:rsid w:val="00C21EAD"/>
    <w:rsid w:val="00C223F9"/>
    <w:rsid w:val="00C22420"/>
    <w:rsid w:val="00C227C0"/>
    <w:rsid w:val="00C22DB0"/>
    <w:rsid w:val="00C2300D"/>
    <w:rsid w:val="00C2379B"/>
    <w:rsid w:val="00C23E1C"/>
    <w:rsid w:val="00C24159"/>
    <w:rsid w:val="00C242B3"/>
    <w:rsid w:val="00C24482"/>
    <w:rsid w:val="00C24547"/>
    <w:rsid w:val="00C24ACB"/>
    <w:rsid w:val="00C251CE"/>
    <w:rsid w:val="00C252D7"/>
    <w:rsid w:val="00C25539"/>
    <w:rsid w:val="00C2585B"/>
    <w:rsid w:val="00C2632A"/>
    <w:rsid w:val="00C267F4"/>
    <w:rsid w:val="00C2774F"/>
    <w:rsid w:val="00C27A18"/>
    <w:rsid w:val="00C27FC9"/>
    <w:rsid w:val="00C302B3"/>
    <w:rsid w:val="00C30818"/>
    <w:rsid w:val="00C30955"/>
    <w:rsid w:val="00C30F83"/>
    <w:rsid w:val="00C30FB7"/>
    <w:rsid w:val="00C30FFD"/>
    <w:rsid w:val="00C316F7"/>
    <w:rsid w:val="00C31C92"/>
    <w:rsid w:val="00C31CEB"/>
    <w:rsid w:val="00C322FE"/>
    <w:rsid w:val="00C328BA"/>
    <w:rsid w:val="00C32A89"/>
    <w:rsid w:val="00C32AEF"/>
    <w:rsid w:val="00C32C4C"/>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286"/>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D8B"/>
    <w:rsid w:val="00C46FE2"/>
    <w:rsid w:val="00C47246"/>
    <w:rsid w:val="00C4790B"/>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B7D"/>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B4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52AF"/>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4CE4"/>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B48"/>
    <w:rsid w:val="00C92542"/>
    <w:rsid w:val="00C92941"/>
    <w:rsid w:val="00C92ACA"/>
    <w:rsid w:val="00C92DE0"/>
    <w:rsid w:val="00C936F6"/>
    <w:rsid w:val="00C938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2F51"/>
    <w:rsid w:val="00CA31AE"/>
    <w:rsid w:val="00CA33E0"/>
    <w:rsid w:val="00CA45EE"/>
    <w:rsid w:val="00CA4EE6"/>
    <w:rsid w:val="00CA513B"/>
    <w:rsid w:val="00CA51D4"/>
    <w:rsid w:val="00CA5B83"/>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650"/>
    <w:rsid w:val="00CB6BC9"/>
    <w:rsid w:val="00CB74AA"/>
    <w:rsid w:val="00CB7DDA"/>
    <w:rsid w:val="00CC03A9"/>
    <w:rsid w:val="00CC0591"/>
    <w:rsid w:val="00CC0A6F"/>
    <w:rsid w:val="00CC0EDE"/>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B6"/>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8B0"/>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1E"/>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BD8"/>
    <w:rsid w:val="00CF1170"/>
    <w:rsid w:val="00CF1312"/>
    <w:rsid w:val="00CF1742"/>
    <w:rsid w:val="00CF19B0"/>
    <w:rsid w:val="00CF2982"/>
    <w:rsid w:val="00CF29AC"/>
    <w:rsid w:val="00CF2C03"/>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9CD"/>
    <w:rsid w:val="00D00CC2"/>
    <w:rsid w:val="00D01287"/>
    <w:rsid w:val="00D02577"/>
    <w:rsid w:val="00D02ADA"/>
    <w:rsid w:val="00D02EF5"/>
    <w:rsid w:val="00D03A23"/>
    <w:rsid w:val="00D03C92"/>
    <w:rsid w:val="00D03F97"/>
    <w:rsid w:val="00D04139"/>
    <w:rsid w:val="00D043DD"/>
    <w:rsid w:val="00D048B7"/>
    <w:rsid w:val="00D04C61"/>
    <w:rsid w:val="00D04D1D"/>
    <w:rsid w:val="00D05F78"/>
    <w:rsid w:val="00D05F92"/>
    <w:rsid w:val="00D06336"/>
    <w:rsid w:val="00D063C0"/>
    <w:rsid w:val="00D0656B"/>
    <w:rsid w:val="00D06693"/>
    <w:rsid w:val="00D06A65"/>
    <w:rsid w:val="00D06AAE"/>
    <w:rsid w:val="00D06EFB"/>
    <w:rsid w:val="00D0722C"/>
    <w:rsid w:val="00D07581"/>
    <w:rsid w:val="00D077E6"/>
    <w:rsid w:val="00D07B01"/>
    <w:rsid w:val="00D07C74"/>
    <w:rsid w:val="00D107C0"/>
    <w:rsid w:val="00D107F1"/>
    <w:rsid w:val="00D108B8"/>
    <w:rsid w:val="00D10C3D"/>
    <w:rsid w:val="00D110EB"/>
    <w:rsid w:val="00D11431"/>
    <w:rsid w:val="00D114C3"/>
    <w:rsid w:val="00D114FE"/>
    <w:rsid w:val="00D117A7"/>
    <w:rsid w:val="00D11AB0"/>
    <w:rsid w:val="00D12728"/>
    <w:rsid w:val="00D12EE6"/>
    <w:rsid w:val="00D12FCD"/>
    <w:rsid w:val="00D13150"/>
    <w:rsid w:val="00D1316F"/>
    <w:rsid w:val="00D135BB"/>
    <w:rsid w:val="00D13798"/>
    <w:rsid w:val="00D13C24"/>
    <w:rsid w:val="00D13E34"/>
    <w:rsid w:val="00D14E0F"/>
    <w:rsid w:val="00D15361"/>
    <w:rsid w:val="00D158DD"/>
    <w:rsid w:val="00D1595E"/>
    <w:rsid w:val="00D15980"/>
    <w:rsid w:val="00D15C1D"/>
    <w:rsid w:val="00D15C7D"/>
    <w:rsid w:val="00D167AB"/>
    <w:rsid w:val="00D16A73"/>
    <w:rsid w:val="00D17184"/>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5AB"/>
    <w:rsid w:val="00D33A76"/>
    <w:rsid w:val="00D340F1"/>
    <w:rsid w:val="00D345AD"/>
    <w:rsid w:val="00D348C5"/>
    <w:rsid w:val="00D34EBD"/>
    <w:rsid w:val="00D35AEC"/>
    <w:rsid w:val="00D35EDE"/>
    <w:rsid w:val="00D36079"/>
    <w:rsid w:val="00D360AD"/>
    <w:rsid w:val="00D36483"/>
    <w:rsid w:val="00D365B6"/>
    <w:rsid w:val="00D3683A"/>
    <w:rsid w:val="00D36947"/>
    <w:rsid w:val="00D372C6"/>
    <w:rsid w:val="00D374B4"/>
    <w:rsid w:val="00D37738"/>
    <w:rsid w:val="00D37AEC"/>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D03"/>
    <w:rsid w:val="00D46FB2"/>
    <w:rsid w:val="00D47011"/>
    <w:rsid w:val="00D471FC"/>
    <w:rsid w:val="00D476F7"/>
    <w:rsid w:val="00D4782C"/>
    <w:rsid w:val="00D47B83"/>
    <w:rsid w:val="00D47DA1"/>
    <w:rsid w:val="00D5022B"/>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2E"/>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0FB7"/>
    <w:rsid w:val="00D6185D"/>
    <w:rsid w:val="00D61BD5"/>
    <w:rsid w:val="00D61F4F"/>
    <w:rsid w:val="00D62771"/>
    <w:rsid w:val="00D628D2"/>
    <w:rsid w:val="00D633C6"/>
    <w:rsid w:val="00D638B8"/>
    <w:rsid w:val="00D64275"/>
    <w:rsid w:val="00D65018"/>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C09"/>
    <w:rsid w:val="00D77D09"/>
    <w:rsid w:val="00D77D9A"/>
    <w:rsid w:val="00D80257"/>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2B8"/>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10"/>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423"/>
    <w:rsid w:val="00D95980"/>
    <w:rsid w:val="00D95CBD"/>
    <w:rsid w:val="00D9680D"/>
    <w:rsid w:val="00D96A6B"/>
    <w:rsid w:val="00D96DCE"/>
    <w:rsid w:val="00D9737A"/>
    <w:rsid w:val="00D9745D"/>
    <w:rsid w:val="00D97AFC"/>
    <w:rsid w:val="00D97B28"/>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3F5B"/>
    <w:rsid w:val="00DC507F"/>
    <w:rsid w:val="00DC51AD"/>
    <w:rsid w:val="00DC5DB1"/>
    <w:rsid w:val="00DC6261"/>
    <w:rsid w:val="00DC64E4"/>
    <w:rsid w:val="00DC662F"/>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B42"/>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A6"/>
    <w:rsid w:val="00DD766F"/>
    <w:rsid w:val="00DD7A8D"/>
    <w:rsid w:val="00DE0184"/>
    <w:rsid w:val="00DE0185"/>
    <w:rsid w:val="00DE0DB7"/>
    <w:rsid w:val="00DE17E2"/>
    <w:rsid w:val="00DE1B65"/>
    <w:rsid w:val="00DE1BB8"/>
    <w:rsid w:val="00DE1DED"/>
    <w:rsid w:val="00DE2EDE"/>
    <w:rsid w:val="00DE31F3"/>
    <w:rsid w:val="00DE3352"/>
    <w:rsid w:val="00DE3361"/>
    <w:rsid w:val="00DE3463"/>
    <w:rsid w:val="00DE3480"/>
    <w:rsid w:val="00DE3506"/>
    <w:rsid w:val="00DE4358"/>
    <w:rsid w:val="00DE45B2"/>
    <w:rsid w:val="00DE4D33"/>
    <w:rsid w:val="00DE4DB3"/>
    <w:rsid w:val="00DE4E7A"/>
    <w:rsid w:val="00DE4FB4"/>
    <w:rsid w:val="00DE5573"/>
    <w:rsid w:val="00DE5F20"/>
    <w:rsid w:val="00DE62CE"/>
    <w:rsid w:val="00DE6538"/>
    <w:rsid w:val="00DE6A7C"/>
    <w:rsid w:val="00DE6B8B"/>
    <w:rsid w:val="00DE7BE8"/>
    <w:rsid w:val="00DE7F13"/>
    <w:rsid w:val="00DE7F94"/>
    <w:rsid w:val="00DF0548"/>
    <w:rsid w:val="00DF08CB"/>
    <w:rsid w:val="00DF1AEC"/>
    <w:rsid w:val="00DF1CF1"/>
    <w:rsid w:val="00DF1D39"/>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78"/>
    <w:rsid w:val="00E01281"/>
    <w:rsid w:val="00E01357"/>
    <w:rsid w:val="00E015B6"/>
    <w:rsid w:val="00E01ABE"/>
    <w:rsid w:val="00E02285"/>
    <w:rsid w:val="00E02B1E"/>
    <w:rsid w:val="00E02C64"/>
    <w:rsid w:val="00E0315D"/>
    <w:rsid w:val="00E032E0"/>
    <w:rsid w:val="00E03AC3"/>
    <w:rsid w:val="00E048B0"/>
    <w:rsid w:val="00E04A1D"/>
    <w:rsid w:val="00E05322"/>
    <w:rsid w:val="00E057D8"/>
    <w:rsid w:val="00E05A50"/>
    <w:rsid w:val="00E05BCD"/>
    <w:rsid w:val="00E05D47"/>
    <w:rsid w:val="00E05DF4"/>
    <w:rsid w:val="00E05F8D"/>
    <w:rsid w:val="00E071B0"/>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79F"/>
    <w:rsid w:val="00E16F17"/>
    <w:rsid w:val="00E1720D"/>
    <w:rsid w:val="00E17404"/>
    <w:rsid w:val="00E174F3"/>
    <w:rsid w:val="00E174FF"/>
    <w:rsid w:val="00E17FC5"/>
    <w:rsid w:val="00E2052E"/>
    <w:rsid w:val="00E20738"/>
    <w:rsid w:val="00E2090A"/>
    <w:rsid w:val="00E213DA"/>
    <w:rsid w:val="00E21640"/>
    <w:rsid w:val="00E2166B"/>
    <w:rsid w:val="00E218BA"/>
    <w:rsid w:val="00E21E9C"/>
    <w:rsid w:val="00E21F89"/>
    <w:rsid w:val="00E22138"/>
    <w:rsid w:val="00E22679"/>
    <w:rsid w:val="00E226D1"/>
    <w:rsid w:val="00E22783"/>
    <w:rsid w:val="00E22855"/>
    <w:rsid w:val="00E228EB"/>
    <w:rsid w:val="00E22C42"/>
    <w:rsid w:val="00E22CB7"/>
    <w:rsid w:val="00E22F81"/>
    <w:rsid w:val="00E23A12"/>
    <w:rsid w:val="00E24089"/>
    <w:rsid w:val="00E24343"/>
    <w:rsid w:val="00E243B4"/>
    <w:rsid w:val="00E2468F"/>
    <w:rsid w:val="00E248A7"/>
    <w:rsid w:val="00E24A36"/>
    <w:rsid w:val="00E254A8"/>
    <w:rsid w:val="00E255C1"/>
    <w:rsid w:val="00E25789"/>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4CE"/>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3ADC"/>
    <w:rsid w:val="00E445ED"/>
    <w:rsid w:val="00E44ABC"/>
    <w:rsid w:val="00E44AFE"/>
    <w:rsid w:val="00E44C23"/>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0E24"/>
    <w:rsid w:val="00E51674"/>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2632"/>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AF4"/>
    <w:rsid w:val="00E73D19"/>
    <w:rsid w:val="00E73D3F"/>
    <w:rsid w:val="00E745DF"/>
    <w:rsid w:val="00E746B4"/>
    <w:rsid w:val="00E746CB"/>
    <w:rsid w:val="00E74B07"/>
    <w:rsid w:val="00E74DCD"/>
    <w:rsid w:val="00E74E12"/>
    <w:rsid w:val="00E74E90"/>
    <w:rsid w:val="00E75D58"/>
    <w:rsid w:val="00E75D9C"/>
    <w:rsid w:val="00E75E9F"/>
    <w:rsid w:val="00E763C9"/>
    <w:rsid w:val="00E76673"/>
    <w:rsid w:val="00E76825"/>
    <w:rsid w:val="00E768DC"/>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83F"/>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0CB"/>
    <w:rsid w:val="00E94862"/>
    <w:rsid w:val="00E94B2A"/>
    <w:rsid w:val="00E94E6B"/>
    <w:rsid w:val="00E952AB"/>
    <w:rsid w:val="00E95729"/>
    <w:rsid w:val="00E95E93"/>
    <w:rsid w:val="00E96A53"/>
    <w:rsid w:val="00E96BAF"/>
    <w:rsid w:val="00E96CCB"/>
    <w:rsid w:val="00E96EAE"/>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160"/>
    <w:rsid w:val="00EA53A8"/>
    <w:rsid w:val="00EA5755"/>
    <w:rsid w:val="00EA57D3"/>
    <w:rsid w:val="00EA6001"/>
    <w:rsid w:val="00EA6090"/>
    <w:rsid w:val="00EA6B6D"/>
    <w:rsid w:val="00EA7214"/>
    <w:rsid w:val="00EA78F1"/>
    <w:rsid w:val="00EA7AFB"/>
    <w:rsid w:val="00EA7B61"/>
    <w:rsid w:val="00EA7E36"/>
    <w:rsid w:val="00EB01B5"/>
    <w:rsid w:val="00EB0A3C"/>
    <w:rsid w:val="00EB101D"/>
    <w:rsid w:val="00EB15CE"/>
    <w:rsid w:val="00EB1980"/>
    <w:rsid w:val="00EB1C61"/>
    <w:rsid w:val="00EB1E09"/>
    <w:rsid w:val="00EB1F90"/>
    <w:rsid w:val="00EB24F6"/>
    <w:rsid w:val="00EB281E"/>
    <w:rsid w:val="00EB34A4"/>
    <w:rsid w:val="00EB39A8"/>
    <w:rsid w:val="00EB3A9A"/>
    <w:rsid w:val="00EB4A0C"/>
    <w:rsid w:val="00EB5210"/>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1D7"/>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406"/>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2FB8"/>
    <w:rsid w:val="00ED32A8"/>
    <w:rsid w:val="00ED3A66"/>
    <w:rsid w:val="00ED3F71"/>
    <w:rsid w:val="00ED43A4"/>
    <w:rsid w:val="00ED4D57"/>
    <w:rsid w:val="00ED4DD6"/>
    <w:rsid w:val="00ED4E49"/>
    <w:rsid w:val="00ED502C"/>
    <w:rsid w:val="00ED5BF5"/>
    <w:rsid w:val="00ED5ED6"/>
    <w:rsid w:val="00ED62EF"/>
    <w:rsid w:val="00ED6594"/>
    <w:rsid w:val="00ED675F"/>
    <w:rsid w:val="00ED7955"/>
    <w:rsid w:val="00ED7CC3"/>
    <w:rsid w:val="00ED7D0B"/>
    <w:rsid w:val="00ED7D2C"/>
    <w:rsid w:val="00EE003D"/>
    <w:rsid w:val="00EE0184"/>
    <w:rsid w:val="00EE08F3"/>
    <w:rsid w:val="00EE0EEC"/>
    <w:rsid w:val="00EE10F7"/>
    <w:rsid w:val="00EE15D7"/>
    <w:rsid w:val="00EE18AC"/>
    <w:rsid w:val="00EE1A0B"/>
    <w:rsid w:val="00EE20CC"/>
    <w:rsid w:val="00EE2282"/>
    <w:rsid w:val="00EE2367"/>
    <w:rsid w:val="00EE2484"/>
    <w:rsid w:val="00EE24DE"/>
    <w:rsid w:val="00EE3110"/>
    <w:rsid w:val="00EE3192"/>
    <w:rsid w:val="00EE31E2"/>
    <w:rsid w:val="00EE3405"/>
    <w:rsid w:val="00EE3425"/>
    <w:rsid w:val="00EE3CB0"/>
    <w:rsid w:val="00EE44D7"/>
    <w:rsid w:val="00EE4C40"/>
    <w:rsid w:val="00EE5202"/>
    <w:rsid w:val="00EE5584"/>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1AE"/>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B9F"/>
    <w:rsid w:val="00F00C70"/>
    <w:rsid w:val="00F00E26"/>
    <w:rsid w:val="00F01357"/>
    <w:rsid w:val="00F01648"/>
    <w:rsid w:val="00F01986"/>
    <w:rsid w:val="00F025E2"/>
    <w:rsid w:val="00F02B96"/>
    <w:rsid w:val="00F03108"/>
    <w:rsid w:val="00F032B4"/>
    <w:rsid w:val="00F03E14"/>
    <w:rsid w:val="00F03E58"/>
    <w:rsid w:val="00F03F49"/>
    <w:rsid w:val="00F04072"/>
    <w:rsid w:val="00F04AD7"/>
    <w:rsid w:val="00F04FA4"/>
    <w:rsid w:val="00F050B7"/>
    <w:rsid w:val="00F05547"/>
    <w:rsid w:val="00F05828"/>
    <w:rsid w:val="00F05892"/>
    <w:rsid w:val="00F05EEB"/>
    <w:rsid w:val="00F0602F"/>
    <w:rsid w:val="00F064E3"/>
    <w:rsid w:val="00F065E9"/>
    <w:rsid w:val="00F0678E"/>
    <w:rsid w:val="00F0684A"/>
    <w:rsid w:val="00F06D3D"/>
    <w:rsid w:val="00F06F8F"/>
    <w:rsid w:val="00F0700D"/>
    <w:rsid w:val="00F07068"/>
    <w:rsid w:val="00F078A2"/>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7D1"/>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6C58"/>
    <w:rsid w:val="00F3715A"/>
    <w:rsid w:val="00F37356"/>
    <w:rsid w:val="00F37A11"/>
    <w:rsid w:val="00F37C47"/>
    <w:rsid w:val="00F37E18"/>
    <w:rsid w:val="00F37E8E"/>
    <w:rsid w:val="00F37F88"/>
    <w:rsid w:val="00F401AB"/>
    <w:rsid w:val="00F4035C"/>
    <w:rsid w:val="00F4064E"/>
    <w:rsid w:val="00F4172E"/>
    <w:rsid w:val="00F417E9"/>
    <w:rsid w:val="00F41AD9"/>
    <w:rsid w:val="00F41C61"/>
    <w:rsid w:val="00F41DDF"/>
    <w:rsid w:val="00F42673"/>
    <w:rsid w:val="00F426F8"/>
    <w:rsid w:val="00F43395"/>
    <w:rsid w:val="00F434BD"/>
    <w:rsid w:val="00F43703"/>
    <w:rsid w:val="00F439EA"/>
    <w:rsid w:val="00F43D7E"/>
    <w:rsid w:val="00F43F80"/>
    <w:rsid w:val="00F4440A"/>
    <w:rsid w:val="00F446E4"/>
    <w:rsid w:val="00F447B0"/>
    <w:rsid w:val="00F44BA7"/>
    <w:rsid w:val="00F44DAB"/>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142"/>
    <w:rsid w:val="00F5458E"/>
    <w:rsid w:val="00F54969"/>
    <w:rsid w:val="00F54BF6"/>
    <w:rsid w:val="00F550AC"/>
    <w:rsid w:val="00F554E3"/>
    <w:rsid w:val="00F55DA8"/>
    <w:rsid w:val="00F56B62"/>
    <w:rsid w:val="00F56E26"/>
    <w:rsid w:val="00F56E55"/>
    <w:rsid w:val="00F570C5"/>
    <w:rsid w:val="00F5716B"/>
    <w:rsid w:val="00F57580"/>
    <w:rsid w:val="00F57754"/>
    <w:rsid w:val="00F57EA6"/>
    <w:rsid w:val="00F60F72"/>
    <w:rsid w:val="00F61012"/>
    <w:rsid w:val="00F61311"/>
    <w:rsid w:val="00F61570"/>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701"/>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0C"/>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780"/>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415"/>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596"/>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1A"/>
    <w:rsid w:val="00FA0A64"/>
    <w:rsid w:val="00FA0CA5"/>
    <w:rsid w:val="00FA0FAD"/>
    <w:rsid w:val="00FA123A"/>
    <w:rsid w:val="00FA14B2"/>
    <w:rsid w:val="00FA1F3A"/>
    <w:rsid w:val="00FA207C"/>
    <w:rsid w:val="00FA22EE"/>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AC7"/>
    <w:rsid w:val="00FB3DAC"/>
    <w:rsid w:val="00FB4564"/>
    <w:rsid w:val="00FB457D"/>
    <w:rsid w:val="00FB52B8"/>
    <w:rsid w:val="00FB5498"/>
    <w:rsid w:val="00FB5562"/>
    <w:rsid w:val="00FB566E"/>
    <w:rsid w:val="00FB5CA5"/>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1CA"/>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3DD"/>
    <w:rsid w:val="00FD2708"/>
    <w:rsid w:val="00FD2776"/>
    <w:rsid w:val="00FD2E9F"/>
    <w:rsid w:val="00FD321E"/>
    <w:rsid w:val="00FD3610"/>
    <w:rsid w:val="00FD3843"/>
    <w:rsid w:val="00FD38CA"/>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B1D"/>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56C"/>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4D1"/>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4"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aliases w:val="Heading 2 Cab"/>
    <w:basedOn w:val="Normal"/>
    <w:link w:val="Heading2Char"/>
    <w:uiPriority w:val="4"/>
    <w:semiHidden/>
    <w:unhideWhenUsed/>
    <w:qFormat/>
    <w:rsid w:val="00E22F81"/>
    <w:pPr>
      <w:keepNext/>
      <w:spacing w:before="200"/>
      <w:outlineLvl w:val="1"/>
    </w:pPr>
    <w:rPr>
      <w:rFonts w:ascii="Arial" w:eastAsia="Calibr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A84977"/>
    <w:rPr>
      <w:sz w:val="16"/>
      <w:szCs w:val="16"/>
    </w:rPr>
  </w:style>
  <w:style w:type="paragraph" w:styleId="CommentText">
    <w:name w:val="annotation text"/>
    <w:basedOn w:val="Normal"/>
    <w:link w:val="CommentTextChar"/>
    <w:rsid w:val="00A84977"/>
    <w:rPr>
      <w:sz w:val="20"/>
      <w:szCs w:val="20"/>
    </w:rPr>
  </w:style>
  <w:style w:type="character" w:customStyle="1" w:styleId="CommentTextChar">
    <w:name w:val="Comment Text Char"/>
    <w:basedOn w:val="DefaultParagraphFont"/>
    <w:link w:val="CommentText"/>
    <w:rsid w:val="00A84977"/>
  </w:style>
  <w:style w:type="paragraph" w:styleId="CommentSubject">
    <w:name w:val="annotation subject"/>
    <w:basedOn w:val="CommentText"/>
    <w:next w:val="CommentText"/>
    <w:link w:val="CommentSubjectChar"/>
    <w:rsid w:val="00A84977"/>
    <w:rPr>
      <w:b/>
      <w:bCs/>
    </w:rPr>
  </w:style>
  <w:style w:type="character" w:customStyle="1" w:styleId="CommentSubjectChar">
    <w:name w:val="Comment Subject Char"/>
    <w:link w:val="CommentSubject"/>
    <w:rsid w:val="00A84977"/>
    <w:rPr>
      <w:b/>
      <w:bCs/>
    </w:rPr>
  </w:style>
  <w:style w:type="character" w:styleId="Hyperlink">
    <w:name w:val="Hyperlink"/>
    <w:rsid w:val="00E768DC"/>
    <w:rPr>
      <w:color w:val="0563C1"/>
      <w:u w:val="single"/>
    </w:rPr>
  </w:style>
  <w:style w:type="paragraph" w:styleId="Header">
    <w:name w:val="header"/>
    <w:basedOn w:val="Normal"/>
    <w:link w:val="HeaderChar"/>
    <w:rsid w:val="004479B5"/>
    <w:pPr>
      <w:tabs>
        <w:tab w:val="center" w:pos="4513"/>
        <w:tab w:val="right" w:pos="9026"/>
      </w:tabs>
    </w:pPr>
  </w:style>
  <w:style w:type="character" w:customStyle="1" w:styleId="HeaderChar">
    <w:name w:val="Header Char"/>
    <w:link w:val="Header"/>
    <w:rsid w:val="004479B5"/>
    <w:rPr>
      <w:sz w:val="24"/>
      <w:szCs w:val="24"/>
    </w:rPr>
  </w:style>
  <w:style w:type="paragraph" w:styleId="Footer">
    <w:name w:val="footer"/>
    <w:basedOn w:val="Normal"/>
    <w:link w:val="FooterChar"/>
    <w:uiPriority w:val="99"/>
    <w:rsid w:val="004479B5"/>
    <w:pPr>
      <w:tabs>
        <w:tab w:val="center" w:pos="4513"/>
        <w:tab w:val="right" w:pos="9026"/>
      </w:tabs>
    </w:pPr>
  </w:style>
  <w:style w:type="character" w:customStyle="1" w:styleId="FooterChar">
    <w:name w:val="Footer Char"/>
    <w:link w:val="Footer"/>
    <w:uiPriority w:val="99"/>
    <w:rsid w:val="004479B5"/>
    <w:rPr>
      <w:sz w:val="24"/>
      <w:szCs w:val="24"/>
    </w:rPr>
  </w:style>
  <w:style w:type="paragraph" w:styleId="Revision">
    <w:name w:val="Revision"/>
    <w:hidden/>
    <w:uiPriority w:val="99"/>
    <w:semiHidden/>
    <w:rsid w:val="004479B5"/>
    <w:rPr>
      <w:sz w:val="24"/>
      <w:szCs w:val="24"/>
    </w:rPr>
  </w:style>
  <w:style w:type="character" w:customStyle="1" w:styleId="Heading2Char">
    <w:name w:val="Heading 2 Char"/>
    <w:aliases w:val="Heading 2 Cab Char"/>
    <w:basedOn w:val="DefaultParagraphFont"/>
    <w:link w:val="Heading2"/>
    <w:uiPriority w:val="4"/>
    <w:semiHidden/>
    <w:rsid w:val="00E22F81"/>
    <w:rPr>
      <w:rFonts w:ascii="Arial" w:eastAsia="Calibri" w:hAnsi="Arial" w:cs="Arial"/>
      <w:sz w:val="24"/>
      <w:szCs w:val="24"/>
      <w:lang w:eastAsia="en-US"/>
    </w:rPr>
  </w:style>
  <w:style w:type="paragraph" w:styleId="ListParagraph">
    <w:name w:val="List Paragraph"/>
    <w:aliases w:val="CAB - List Bullet,List Bullet Cab,NFP GP Bulleted List"/>
    <w:basedOn w:val="Normal"/>
    <w:link w:val="ListParagraphChar"/>
    <w:uiPriority w:val="34"/>
    <w:qFormat/>
    <w:rsid w:val="00E22F81"/>
    <w:pPr>
      <w:ind w:left="851" w:hanging="284"/>
      <w:contextualSpacing/>
    </w:pPr>
    <w:rPr>
      <w:rFonts w:ascii="Arial" w:eastAsia="Calibri" w:hAnsi="Arial" w:cs="Arial"/>
      <w:sz w:val="22"/>
      <w:szCs w:val="22"/>
      <w:lang w:eastAsia="en-US"/>
    </w:rPr>
  </w:style>
  <w:style w:type="character" w:customStyle="1" w:styleId="CABNETParagraphChar">
    <w:name w:val="CABNET Paragraph. Char"/>
    <w:link w:val="CABNETParagraph"/>
    <w:uiPriority w:val="98"/>
    <w:locked/>
    <w:rsid w:val="00E22F81"/>
    <w:rPr>
      <w:rFonts w:ascii="Arial" w:hAnsi="Arial" w:cs="Arial"/>
    </w:rPr>
  </w:style>
  <w:style w:type="paragraph" w:customStyle="1" w:styleId="CABNETParagraph">
    <w:name w:val="CABNET Paragraph."/>
    <w:basedOn w:val="Normal"/>
    <w:link w:val="CABNETParagraphChar"/>
    <w:uiPriority w:val="98"/>
    <w:rsid w:val="00E22F81"/>
    <w:pPr>
      <w:spacing w:before="120" w:after="120"/>
    </w:pPr>
    <w:rPr>
      <w:rFonts w:ascii="Arial" w:hAnsi="Arial" w:cs="Arial"/>
      <w:sz w:val="20"/>
      <w:szCs w:val="20"/>
    </w:rPr>
  </w:style>
  <w:style w:type="paragraph" w:customStyle="1" w:styleId="subsection">
    <w:name w:val="subsection"/>
    <w:basedOn w:val="Normal"/>
    <w:rsid w:val="00CD38B0"/>
    <w:pPr>
      <w:spacing w:before="100" w:beforeAutospacing="1" w:after="100" w:afterAutospacing="1"/>
    </w:pPr>
  </w:style>
  <w:style w:type="paragraph" w:customStyle="1" w:styleId="notemargin">
    <w:name w:val="notemargin"/>
    <w:basedOn w:val="Normal"/>
    <w:rsid w:val="00CD38B0"/>
    <w:pPr>
      <w:spacing w:before="100" w:beforeAutospacing="1" w:after="100" w:afterAutospacing="1"/>
    </w:pPr>
  </w:style>
  <w:style w:type="character" w:customStyle="1" w:styleId="ListParagraphChar">
    <w:name w:val="List Paragraph Char"/>
    <w:aliases w:val="CAB - List Bullet Char,List Bullet Cab Char,NFP GP Bulleted List Char"/>
    <w:basedOn w:val="DefaultParagraphFont"/>
    <w:link w:val="ListParagraph"/>
    <w:uiPriority w:val="34"/>
    <w:locked/>
    <w:rsid w:val="00F41AD9"/>
    <w:rPr>
      <w:rFonts w:ascii="Arial" w:eastAsia="Calibri" w:hAnsi="Arial" w:cs="Arial"/>
      <w:sz w:val="22"/>
      <w:szCs w:val="22"/>
      <w:lang w:eastAsia="en-US"/>
    </w:rPr>
  </w:style>
  <w:style w:type="paragraph" w:customStyle="1" w:styleId="Default">
    <w:name w:val="Default"/>
    <w:rsid w:val="0090366A"/>
    <w:pPr>
      <w:autoSpaceDE w:val="0"/>
      <w:autoSpaceDN w:val="0"/>
      <w:adjustRightInd w:val="0"/>
    </w:pPr>
    <w:rPr>
      <w:color w:val="000000"/>
      <w:sz w:val="24"/>
      <w:szCs w:val="24"/>
      <w:lang w:val="en-GB"/>
    </w:rPr>
  </w:style>
  <w:style w:type="paragraph" w:customStyle="1" w:styleId="paragraph">
    <w:name w:val="paragraph"/>
    <w:basedOn w:val="Normal"/>
    <w:rsid w:val="00A82A50"/>
    <w:pPr>
      <w:spacing w:before="100" w:beforeAutospacing="1" w:after="100" w:afterAutospacing="1"/>
    </w:pPr>
    <w:rPr>
      <w:lang w:val="en-GB" w:eastAsia="en-GB"/>
    </w:rPr>
  </w:style>
  <w:style w:type="paragraph" w:customStyle="1" w:styleId="paragraphsub">
    <w:name w:val="paragraphsub"/>
    <w:basedOn w:val="Normal"/>
    <w:rsid w:val="00A82A5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5739">
      <w:bodyDiv w:val="1"/>
      <w:marLeft w:val="0"/>
      <w:marRight w:val="0"/>
      <w:marTop w:val="0"/>
      <w:marBottom w:val="0"/>
      <w:divBdr>
        <w:top w:val="none" w:sz="0" w:space="0" w:color="auto"/>
        <w:left w:val="none" w:sz="0" w:space="0" w:color="auto"/>
        <w:bottom w:val="none" w:sz="0" w:space="0" w:color="auto"/>
        <w:right w:val="none" w:sz="0" w:space="0" w:color="auto"/>
      </w:divBdr>
    </w:div>
    <w:div w:id="738787972">
      <w:bodyDiv w:val="1"/>
      <w:marLeft w:val="0"/>
      <w:marRight w:val="0"/>
      <w:marTop w:val="0"/>
      <w:marBottom w:val="0"/>
      <w:divBdr>
        <w:top w:val="none" w:sz="0" w:space="0" w:color="auto"/>
        <w:left w:val="none" w:sz="0" w:space="0" w:color="auto"/>
        <w:bottom w:val="none" w:sz="0" w:space="0" w:color="auto"/>
        <w:right w:val="none" w:sz="0" w:space="0" w:color="auto"/>
      </w:divBdr>
    </w:div>
    <w:div w:id="816148726">
      <w:bodyDiv w:val="1"/>
      <w:marLeft w:val="0"/>
      <w:marRight w:val="0"/>
      <w:marTop w:val="0"/>
      <w:marBottom w:val="0"/>
      <w:divBdr>
        <w:top w:val="none" w:sz="0" w:space="0" w:color="auto"/>
        <w:left w:val="none" w:sz="0" w:space="0" w:color="auto"/>
        <w:bottom w:val="none" w:sz="0" w:space="0" w:color="auto"/>
        <w:right w:val="none" w:sz="0" w:space="0" w:color="auto"/>
      </w:divBdr>
    </w:div>
    <w:div w:id="1071197112">
      <w:bodyDiv w:val="1"/>
      <w:marLeft w:val="0"/>
      <w:marRight w:val="0"/>
      <w:marTop w:val="0"/>
      <w:marBottom w:val="0"/>
      <w:divBdr>
        <w:top w:val="none" w:sz="0" w:space="0" w:color="auto"/>
        <w:left w:val="none" w:sz="0" w:space="0" w:color="auto"/>
        <w:bottom w:val="none" w:sz="0" w:space="0" w:color="auto"/>
        <w:right w:val="none" w:sz="0" w:space="0" w:color="auto"/>
      </w:divBdr>
    </w:div>
    <w:div w:id="1403408913">
      <w:bodyDiv w:val="1"/>
      <w:marLeft w:val="0"/>
      <w:marRight w:val="0"/>
      <w:marTop w:val="0"/>
      <w:marBottom w:val="0"/>
      <w:divBdr>
        <w:top w:val="none" w:sz="0" w:space="0" w:color="auto"/>
        <w:left w:val="none" w:sz="0" w:space="0" w:color="auto"/>
        <w:bottom w:val="none" w:sz="0" w:space="0" w:color="auto"/>
        <w:right w:val="none" w:sz="0" w:space="0" w:color="auto"/>
      </w:divBdr>
    </w:div>
    <w:div w:id="1596665577">
      <w:bodyDiv w:val="1"/>
      <w:marLeft w:val="0"/>
      <w:marRight w:val="0"/>
      <w:marTop w:val="0"/>
      <w:marBottom w:val="0"/>
      <w:divBdr>
        <w:top w:val="none" w:sz="0" w:space="0" w:color="auto"/>
        <w:left w:val="none" w:sz="0" w:space="0" w:color="auto"/>
        <w:bottom w:val="none" w:sz="0" w:space="0" w:color="auto"/>
        <w:right w:val="none" w:sz="0" w:space="0" w:color="auto"/>
      </w:divBdr>
    </w:div>
    <w:div w:id="1736781782">
      <w:bodyDiv w:val="1"/>
      <w:marLeft w:val="0"/>
      <w:marRight w:val="0"/>
      <w:marTop w:val="0"/>
      <w:marBottom w:val="0"/>
      <w:divBdr>
        <w:top w:val="none" w:sz="0" w:space="0" w:color="auto"/>
        <w:left w:val="none" w:sz="0" w:space="0" w:color="auto"/>
        <w:bottom w:val="none" w:sz="0" w:space="0" w:color="auto"/>
        <w:right w:val="none" w:sz="0" w:space="0" w:color="auto"/>
      </w:divBdr>
    </w:div>
    <w:div w:id="2015450783">
      <w:bodyDiv w:val="1"/>
      <w:marLeft w:val="0"/>
      <w:marRight w:val="0"/>
      <w:marTop w:val="0"/>
      <w:marBottom w:val="0"/>
      <w:divBdr>
        <w:top w:val="none" w:sz="0" w:space="0" w:color="auto"/>
        <w:left w:val="none" w:sz="0" w:space="0" w:color="auto"/>
        <w:bottom w:val="none" w:sz="0" w:space="0" w:color="auto"/>
        <w:right w:val="none" w:sz="0" w:space="0" w:color="auto"/>
      </w:divBdr>
    </w:div>
    <w:div w:id="20770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BC266E4-749C-4FAA-9058-ED37EE83FC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12809C04D461458FB0883C11ADB2AE" ma:contentTypeVersion="" ma:contentTypeDescription="PDMS Document Site Content Type" ma:contentTypeScope="" ma:versionID="4f0df5b822120e25a3f6958ad177865d">
  <xsd:schema xmlns:xsd="http://www.w3.org/2001/XMLSchema" xmlns:xs="http://www.w3.org/2001/XMLSchema" xmlns:p="http://schemas.microsoft.com/office/2006/metadata/properties" xmlns:ns2="ABC266E4-749C-4FAA-9058-ED37EE83FC8E" targetNamespace="http://schemas.microsoft.com/office/2006/metadata/properties" ma:root="true" ma:fieldsID="e039f216e20511cd08b0d33f8896d7ba" ns2:_="">
    <xsd:import namespace="ABC266E4-749C-4FAA-9058-ED37EE83FC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266E4-749C-4FAA-9058-ED37EE83FC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D58A-DFFB-489D-BCAA-4E34A150979D}">
  <ds:schemaRefs>
    <ds:schemaRef ds:uri="http://schemas.microsoft.com/office/2006/metadata/longProperties"/>
  </ds:schemaRefs>
</ds:datastoreItem>
</file>

<file path=customXml/itemProps2.xml><?xml version="1.0" encoding="utf-8"?>
<ds:datastoreItem xmlns:ds="http://schemas.openxmlformats.org/officeDocument/2006/customXml" ds:itemID="{E84FE44C-5066-411A-AC92-871BCF4BD5EA}">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BC266E4-749C-4FAA-9058-ED37EE83FC8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466FD4-0E25-467D-9CBB-8AE0D3580496}">
  <ds:schemaRefs>
    <ds:schemaRef ds:uri="http://schemas.microsoft.com/sharepoint/v3/contenttype/forms"/>
  </ds:schemaRefs>
</ds:datastoreItem>
</file>

<file path=customXml/itemProps4.xml><?xml version="1.0" encoding="utf-8"?>
<ds:datastoreItem xmlns:ds="http://schemas.openxmlformats.org/officeDocument/2006/customXml" ds:itemID="{77B34CCC-6A98-4B66-852B-F5D9575F0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266E4-749C-4FAA-9058-ED37EE83F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2C5A94-CAC9-40D1-A783-476995D7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Links>
    <vt:vector size="30" baseType="variant">
      <vt:variant>
        <vt:i4>5046373</vt:i4>
      </vt:variant>
      <vt:variant>
        <vt:i4>12</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262234</vt:i4>
      </vt:variant>
      <vt:variant>
        <vt:i4>9</vt:i4>
      </vt:variant>
      <vt:variant>
        <vt:i4>0</vt:i4>
      </vt:variant>
      <vt:variant>
        <vt:i4>5</vt:i4>
      </vt:variant>
      <vt:variant>
        <vt:lpwstr>http://www.hearingservices.gov.au/wps/portal/hso/site/about/whoarewe/consultations/thematic_review_of_commonwealth_hearing_services_legislation_exposure_ draft_ consultation/!ut/p/a1/lVDLboMwEPyV5MAReU0IjyPKqyRVUJu0FC6WbZxgFTACE5q_L4mqqpemzZ52R7OzO4NS9IbSip7kkWqpKlpc5tQhm6epg0OwNt5rtIQg2L48rpe2BRGgGKUo5ZWudY6SvFUjriotKm1A3bFCcgNyVQoDKFPdAPa5oo3oB2DgtV2hr4daA3QuyqHnpBEnKXqiDoSrslRVL2ihc5IL2sjqSFrRnCQXLSnEUbbFdZ2Ij1q1XSPIKGvoQZPRT_HLgzWXGUoyH2PwMtcUPmOm7WNuMo5907EnDDLPdTIXBsfJ4Bh-qQD-FcgNCky_CDdOJMMPLrG8efDg2ziMFuECgtlqv155obWaT9HuTlO3Bfdwt-D6zxhmKH3GUbzrUTz_buuy9CZn8_2w3ZqUeecwGI8_AZnw1bw!/dl5/d5/L2dBISEvZ0FBIS9nQSEh/</vt:lpwstr>
      </vt:variant>
      <vt:variant>
        <vt:lpwstr/>
      </vt:variant>
      <vt:variant>
        <vt:i4>5046373</vt:i4>
      </vt:variant>
      <vt:variant>
        <vt:i4>6</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5046373</vt:i4>
      </vt:variant>
      <vt:variant>
        <vt:i4>3</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ariant>
        <vt:i4>5046373</vt:i4>
      </vt:variant>
      <vt:variant>
        <vt:i4>0</vt:i4>
      </vt:variant>
      <vt:variant>
        <vt:i4>0</vt:i4>
      </vt:variant>
      <vt:variant>
        <vt:i4>5</vt:i4>
      </vt:variant>
      <vt:variant>
        <vt:lpwstr>http://www.hearingservices.gov.au/wps/portal/hso/site/about/whoarewe/consultations/previous/thematic_review_of_commonwealth_hearing_services_legislation/!ut/p/a1/pVFNc4IwEP0r7cEjk4AgcKR-olWm1VbgkokhkIyQMBBk-u8bnXroobZO97T75s3bfftACmKQCnziBVZcClye53SEVi_OyAyhtfLeoxkMgs3b83JmWzCCYA9SkBKhasVAwlr5QKRQVKgBrLtDyckAMlnRAcQH2WmwZxI3tNeA5rVdqS6LWs1u6InLTneK0UqjBJ0R2iOZIyKrSoqe4lIxxChuuChQS5sTJ7RFJS14W16EzsfUhGcg8XPPHdlDy_Chnxl2jjPDyygxSG46mTukPsSudpdod_CHCuCfzN-gQOeLcGNFom9wkeVNgoVvm2E0DacwGM93y7kXWvOJA7Z3mrotuIN3Cy5_e4N-o9Wsx-tCy2LFDC5yCeJr1CD-FjWIr1GD-F9R759A-mpG-20P6qryhh_GMd9sDHzwPvrF8fETFC1w7w!!/dl5/d5/L2dBISEvZ0FBIS9nQS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2020-10-07T05:48:00Z</dcterms:created>
  <dcterms:modified xsi:type="dcterms:W3CDTF">2020-10-08T01:10:00Z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ContentTypeId">
    <vt:lpwstr>0x010100266966F133664895A6EE3632470D45F500EF12809C04D461458FB0883C11ADB2AE</vt:lpwstr>
  </property>
</Properties>
</file>