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81" w:rsidRPr="00543981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543981">
        <w:rPr>
          <w:rFonts w:ascii="Arial" w:hAnsi="Arial" w:cs="Arial"/>
          <w:sz w:val="34"/>
          <w:szCs w:val="34"/>
        </w:rPr>
        <w:t>Legislative Instrument</w:t>
      </w:r>
    </w:p>
    <w:p w:rsidR="007A010E" w:rsidRPr="00543981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:rsidR="009046DF" w:rsidRDefault="00964D67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964D67">
        <w:rPr>
          <w:rFonts w:ascii="Arial" w:hAnsi="Arial" w:cs="Arial"/>
          <w:sz w:val="34"/>
          <w:szCs w:val="34"/>
        </w:rPr>
        <w:t>Coronavirus Economic Response Package (Payments and Benefits) Alternative Decline in Turnover Test</w:t>
      </w:r>
      <w:r>
        <w:rPr>
          <w:rFonts w:ascii="Arial" w:hAnsi="Arial" w:cs="Arial"/>
          <w:sz w:val="34"/>
          <w:szCs w:val="34"/>
        </w:rPr>
        <w:t xml:space="preserve"> </w:t>
      </w:r>
      <w:r w:rsidR="00D81D2A">
        <w:rPr>
          <w:rFonts w:ascii="Arial" w:hAnsi="Arial" w:cs="Arial"/>
          <w:sz w:val="34"/>
          <w:szCs w:val="34"/>
        </w:rPr>
        <w:t xml:space="preserve">Amendment </w:t>
      </w:r>
      <w:r>
        <w:rPr>
          <w:rFonts w:ascii="Arial" w:hAnsi="Arial" w:cs="Arial"/>
          <w:sz w:val="34"/>
          <w:szCs w:val="34"/>
        </w:rPr>
        <w:t>Rules</w:t>
      </w:r>
      <w:r w:rsidR="000D30EF">
        <w:rPr>
          <w:rFonts w:ascii="Arial" w:hAnsi="Arial" w:cs="Arial"/>
          <w:sz w:val="34"/>
          <w:szCs w:val="34"/>
        </w:rPr>
        <w:t> 2020</w:t>
      </w:r>
      <w:r w:rsidR="00503AB6">
        <w:rPr>
          <w:rFonts w:ascii="Arial" w:hAnsi="Arial" w:cs="Arial"/>
          <w:sz w:val="34"/>
          <w:szCs w:val="34"/>
        </w:rPr>
        <w:t xml:space="preserve"> </w:t>
      </w:r>
    </w:p>
    <w:p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:rsidR="00B813C3" w:rsidRPr="004D1089" w:rsidRDefault="00B813C3" w:rsidP="00FE79B8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I, </w:t>
      </w:r>
      <w:r w:rsidR="00783C20">
        <w:rPr>
          <w:rFonts w:ascii="Arial" w:hAnsi="Arial" w:cs="Arial"/>
          <w:sz w:val="22"/>
          <w:szCs w:val="22"/>
        </w:rPr>
        <w:t>Christopher David Jordan, Commissioner of Taxation</w:t>
      </w:r>
      <w:r w:rsidRPr="00543981">
        <w:rPr>
          <w:rFonts w:ascii="Arial" w:hAnsi="Arial" w:cs="Arial"/>
          <w:sz w:val="22"/>
          <w:szCs w:val="22"/>
        </w:rPr>
        <w:t>, make this determination under</w:t>
      </w:r>
      <w:r w:rsidR="00642BC4">
        <w:rPr>
          <w:rFonts w:ascii="Arial" w:hAnsi="Arial" w:cs="Arial"/>
          <w:sz w:val="22"/>
          <w:szCs w:val="22"/>
        </w:rPr>
        <w:t xml:space="preserve"> </w:t>
      </w:r>
      <w:r w:rsidR="0018123D" w:rsidRPr="004D1089">
        <w:rPr>
          <w:rFonts w:ascii="Arial" w:hAnsi="Arial" w:cs="Arial"/>
          <w:sz w:val="22"/>
          <w:szCs w:val="22"/>
        </w:rPr>
        <w:t>subs</w:t>
      </w:r>
      <w:r w:rsidR="00BC698E" w:rsidRPr="004D1089">
        <w:rPr>
          <w:rFonts w:ascii="Arial" w:hAnsi="Arial" w:cs="Arial"/>
          <w:sz w:val="22"/>
          <w:szCs w:val="22"/>
        </w:rPr>
        <w:t>ection </w:t>
      </w:r>
      <w:r w:rsidR="0018123D" w:rsidRPr="004D1089">
        <w:rPr>
          <w:rFonts w:ascii="Arial" w:hAnsi="Arial" w:cs="Arial"/>
          <w:sz w:val="22"/>
          <w:szCs w:val="22"/>
        </w:rPr>
        <w:t xml:space="preserve">20(4) of </w:t>
      </w:r>
      <w:r w:rsidR="004D1089">
        <w:rPr>
          <w:rFonts w:ascii="Arial" w:hAnsi="Arial" w:cs="Arial"/>
          <w:sz w:val="22"/>
          <w:szCs w:val="22"/>
        </w:rPr>
        <w:t xml:space="preserve">the </w:t>
      </w:r>
      <w:r w:rsidR="0018123D" w:rsidRPr="004D1089">
        <w:rPr>
          <w:rFonts w:ascii="Arial" w:hAnsi="Arial" w:cs="Arial"/>
          <w:i/>
          <w:iCs/>
          <w:sz w:val="22"/>
          <w:szCs w:val="22"/>
        </w:rPr>
        <w:t>Coronavirus Economic Response Package (Payments and Benefits) Act</w:t>
      </w:r>
      <w:r w:rsidR="000D30EF" w:rsidRPr="004D1089">
        <w:rPr>
          <w:rFonts w:ascii="Arial" w:hAnsi="Arial" w:cs="Arial"/>
          <w:i/>
          <w:iCs/>
          <w:sz w:val="22"/>
          <w:szCs w:val="22"/>
        </w:rPr>
        <w:t> 2020</w:t>
      </w:r>
      <w:r w:rsidR="00AB0DF0">
        <w:rPr>
          <w:rFonts w:ascii="Arial" w:hAnsi="Arial" w:cs="Arial"/>
          <w:i/>
          <w:iCs/>
          <w:sz w:val="22"/>
          <w:szCs w:val="22"/>
        </w:rPr>
        <w:t xml:space="preserve"> </w:t>
      </w:r>
      <w:r w:rsidR="00AB0DF0" w:rsidRPr="00C22C44">
        <w:rPr>
          <w:rFonts w:ascii="Arial" w:hAnsi="Arial" w:cs="Arial"/>
          <w:iCs/>
          <w:sz w:val="22"/>
          <w:szCs w:val="22"/>
        </w:rPr>
        <w:t>and</w:t>
      </w:r>
      <w:r w:rsidR="00AB0DF0">
        <w:rPr>
          <w:rFonts w:ascii="Arial" w:hAnsi="Arial" w:cs="Arial"/>
          <w:i/>
          <w:iCs/>
          <w:sz w:val="22"/>
          <w:szCs w:val="22"/>
        </w:rPr>
        <w:t xml:space="preserve"> </w:t>
      </w:r>
      <w:r w:rsidR="00AB0DF0">
        <w:rPr>
          <w:rFonts w:ascii="Arial" w:hAnsi="Arial" w:cs="Arial"/>
          <w:sz w:val="22"/>
          <w:szCs w:val="22"/>
        </w:rPr>
        <w:t xml:space="preserve">subsection 8(6) of the </w:t>
      </w:r>
      <w:r w:rsidR="00AB0DF0" w:rsidRPr="00964D67">
        <w:rPr>
          <w:rFonts w:ascii="Arial" w:hAnsi="Arial" w:cs="Arial"/>
          <w:i/>
          <w:iCs/>
          <w:sz w:val="22"/>
          <w:szCs w:val="22"/>
        </w:rPr>
        <w:t>Coronavirus</w:t>
      </w:r>
      <w:r w:rsidR="00AB0DF0">
        <w:rPr>
          <w:rFonts w:ascii="Arial" w:hAnsi="Arial" w:cs="Arial"/>
          <w:i/>
          <w:iCs/>
          <w:sz w:val="22"/>
          <w:szCs w:val="22"/>
        </w:rPr>
        <w:t> </w:t>
      </w:r>
      <w:r w:rsidR="00AB0DF0" w:rsidRPr="00964D67">
        <w:rPr>
          <w:rFonts w:ascii="Arial" w:hAnsi="Arial" w:cs="Arial"/>
          <w:i/>
          <w:iCs/>
          <w:sz w:val="22"/>
          <w:szCs w:val="22"/>
        </w:rPr>
        <w:t>Economic Response Package (Payments and Benefits)</w:t>
      </w:r>
      <w:r w:rsidR="00AB0DF0">
        <w:rPr>
          <w:rFonts w:ascii="Arial" w:hAnsi="Arial" w:cs="Arial"/>
          <w:i/>
          <w:iCs/>
          <w:sz w:val="22"/>
          <w:szCs w:val="22"/>
        </w:rPr>
        <w:t xml:space="preserve"> Rules 2020</w:t>
      </w:r>
      <w:r w:rsidR="00E91FDD">
        <w:rPr>
          <w:rFonts w:ascii="Arial" w:hAnsi="Arial" w:cs="Arial"/>
          <w:i/>
          <w:iCs/>
          <w:sz w:val="22"/>
          <w:szCs w:val="22"/>
        </w:rPr>
        <w:t>.</w:t>
      </w:r>
      <w:bookmarkStart w:id="0" w:name="_GoBack"/>
      <w:bookmarkEnd w:id="0"/>
    </w:p>
    <w:p w:rsidR="00B813C3" w:rsidRPr="00410152" w:rsidRDefault="00BC4EF9" w:rsidP="008315AC">
      <w:pPr>
        <w:tabs>
          <w:tab w:val="left" w:pos="3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813C3" w:rsidRPr="00543981" w:rsidRDefault="00AB0DF0" w:rsidP="00766B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Chris</w:t>
      </w:r>
      <w:r w:rsidR="007E3293">
        <w:rPr>
          <w:rFonts w:ascii="Arial" w:hAnsi="Arial" w:cs="Arial"/>
          <w:b/>
          <w:sz w:val="22"/>
          <w:szCs w:val="22"/>
        </w:rPr>
        <w:t>topher</w:t>
      </w:r>
      <w:r>
        <w:rPr>
          <w:rFonts w:ascii="Arial" w:hAnsi="Arial" w:cs="Arial"/>
          <w:b/>
          <w:sz w:val="22"/>
          <w:szCs w:val="22"/>
        </w:rPr>
        <w:t xml:space="preserve"> David Jordan</w:t>
      </w:r>
    </w:p>
    <w:p w:rsidR="009046DF" w:rsidRPr="00221B28" w:rsidRDefault="009046DF" w:rsidP="009046DF">
      <w:pPr>
        <w:rPr>
          <w:rFonts w:ascii="Arial" w:hAnsi="Arial" w:cs="Arial"/>
          <w:sz w:val="22"/>
          <w:szCs w:val="22"/>
        </w:rPr>
      </w:pPr>
      <w:r w:rsidRPr="00221B28">
        <w:rPr>
          <w:rFonts w:ascii="Arial" w:hAnsi="Arial" w:cs="Arial"/>
          <w:sz w:val="22"/>
          <w:szCs w:val="22"/>
        </w:rPr>
        <w:t>Commissioner of Taxation</w:t>
      </w:r>
    </w:p>
    <w:p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Dated: </w:t>
      </w:r>
      <w:r w:rsidR="005F5A28">
        <w:rPr>
          <w:rFonts w:ascii="Arial" w:hAnsi="Arial" w:cs="Arial"/>
          <w:sz w:val="22"/>
          <w:szCs w:val="22"/>
        </w:rPr>
        <w:t>9 October</w:t>
      </w:r>
      <w:r w:rsidR="000D30EF">
        <w:rPr>
          <w:rFonts w:ascii="Arial" w:hAnsi="Arial" w:cs="Arial"/>
          <w:sz w:val="22"/>
          <w:szCs w:val="22"/>
        </w:rPr>
        <w:t> 2020</w:t>
      </w:r>
    </w:p>
    <w:p w:rsidR="00B813C3" w:rsidRPr="00543981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:rsidR="00B813C3" w:rsidRPr="00085451" w:rsidRDefault="00B813C3" w:rsidP="002F10EF">
      <w:pPr>
        <w:pStyle w:val="Heading2"/>
        <w:numPr>
          <w:ilvl w:val="0"/>
          <w:numId w:val="1"/>
        </w:numPr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Name of instrument</w:t>
      </w:r>
    </w:p>
    <w:p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This determination is the</w:t>
      </w:r>
      <w:r w:rsidR="00964D67">
        <w:rPr>
          <w:rFonts w:ascii="Arial" w:hAnsi="Arial" w:cs="Arial"/>
          <w:sz w:val="22"/>
          <w:szCs w:val="22"/>
        </w:rPr>
        <w:t xml:space="preserve"> </w:t>
      </w:r>
      <w:bookmarkStart w:id="1" w:name="_Hlk36974014"/>
      <w:r w:rsidR="00964D67" w:rsidRPr="00964D67">
        <w:rPr>
          <w:rFonts w:ascii="Arial" w:hAnsi="Arial" w:cs="Arial"/>
          <w:i/>
          <w:iCs/>
          <w:sz w:val="22"/>
          <w:szCs w:val="22"/>
        </w:rPr>
        <w:t>Coronavirus Economic Response Package (Payments and Benefits)</w:t>
      </w:r>
      <w:r w:rsidR="00964D67">
        <w:rPr>
          <w:rFonts w:ascii="Arial" w:hAnsi="Arial" w:cs="Arial"/>
          <w:sz w:val="22"/>
          <w:szCs w:val="22"/>
        </w:rPr>
        <w:t xml:space="preserve"> </w:t>
      </w:r>
      <w:r w:rsidR="00964D67">
        <w:rPr>
          <w:rFonts w:ascii="Arial" w:hAnsi="Arial" w:cs="Arial"/>
          <w:i/>
          <w:iCs/>
          <w:sz w:val="22"/>
          <w:szCs w:val="22"/>
        </w:rPr>
        <w:t>A</w:t>
      </w:r>
      <w:r w:rsidR="00964D67" w:rsidRPr="00964D67">
        <w:rPr>
          <w:rFonts w:ascii="Arial" w:hAnsi="Arial" w:cs="Arial"/>
          <w:i/>
          <w:iCs/>
          <w:sz w:val="22"/>
          <w:szCs w:val="22"/>
        </w:rPr>
        <w:t xml:space="preserve">lternative </w:t>
      </w:r>
      <w:r w:rsidR="00964D67">
        <w:rPr>
          <w:rFonts w:ascii="Arial" w:hAnsi="Arial" w:cs="Arial"/>
          <w:i/>
          <w:iCs/>
          <w:sz w:val="22"/>
          <w:szCs w:val="22"/>
        </w:rPr>
        <w:t>D</w:t>
      </w:r>
      <w:r w:rsidR="00964D67" w:rsidRPr="00964D67">
        <w:rPr>
          <w:rFonts w:ascii="Arial" w:hAnsi="Arial" w:cs="Arial"/>
          <w:i/>
          <w:iCs/>
          <w:sz w:val="22"/>
          <w:szCs w:val="22"/>
        </w:rPr>
        <w:t xml:space="preserve">ecline in </w:t>
      </w:r>
      <w:r w:rsidR="00964D67">
        <w:rPr>
          <w:rFonts w:ascii="Arial" w:hAnsi="Arial" w:cs="Arial"/>
          <w:i/>
          <w:iCs/>
          <w:sz w:val="22"/>
          <w:szCs w:val="22"/>
        </w:rPr>
        <w:t>T</w:t>
      </w:r>
      <w:r w:rsidR="00964D67" w:rsidRPr="00964D67">
        <w:rPr>
          <w:rFonts w:ascii="Arial" w:hAnsi="Arial" w:cs="Arial"/>
          <w:i/>
          <w:iCs/>
          <w:sz w:val="22"/>
          <w:szCs w:val="22"/>
        </w:rPr>
        <w:t xml:space="preserve">urnover </w:t>
      </w:r>
      <w:r w:rsidR="00964D67">
        <w:rPr>
          <w:rFonts w:ascii="Arial" w:hAnsi="Arial" w:cs="Arial"/>
          <w:i/>
          <w:iCs/>
          <w:sz w:val="22"/>
          <w:szCs w:val="22"/>
        </w:rPr>
        <w:t>T</w:t>
      </w:r>
      <w:r w:rsidR="00964D67" w:rsidRPr="00964D67">
        <w:rPr>
          <w:rFonts w:ascii="Arial" w:hAnsi="Arial" w:cs="Arial"/>
          <w:i/>
          <w:iCs/>
          <w:sz w:val="22"/>
          <w:szCs w:val="22"/>
        </w:rPr>
        <w:t>est</w:t>
      </w:r>
      <w:bookmarkEnd w:id="1"/>
      <w:r w:rsidR="00964D67">
        <w:rPr>
          <w:rFonts w:ascii="Arial" w:hAnsi="Arial" w:cs="Arial"/>
          <w:i/>
          <w:iCs/>
          <w:sz w:val="22"/>
          <w:szCs w:val="22"/>
        </w:rPr>
        <w:t xml:space="preserve"> </w:t>
      </w:r>
      <w:r w:rsidR="00D81D2A">
        <w:rPr>
          <w:rFonts w:ascii="Arial" w:hAnsi="Arial" w:cs="Arial"/>
          <w:i/>
          <w:iCs/>
          <w:sz w:val="22"/>
          <w:szCs w:val="22"/>
        </w:rPr>
        <w:t xml:space="preserve">Amendment </w:t>
      </w:r>
      <w:r w:rsidR="00964D67">
        <w:rPr>
          <w:rFonts w:ascii="Arial" w:hAnsi="Arial" w:cs="Arial"/>
          <w:i/>
          <w:iCs/>
          <w:sz w:val="22"/>
          <w:szCs w:val="22"/>
        </w:rPr>
        <w:t>Rules</w:t>
      </w:r>
      <w:r w:rsidR="006C6E73">
        <w:rPr>
          <w:rFonts w:ascii="Arial" w:hAnsi="Arial" w:cs="Arial"/>
          <w:i/>
          <w:iCs/>
          <w:sz w:val="22"/>
          <w:szCs w:val="22"/>
        </w:rPr>
        <w:t xml:space="preserve"> </w:t>
      </w:r>
      <w:r w:rsidR="000D30EF">
        <w:rPr>
          <w:rFonts w:ascii="Arial" w:hAnsi="Arial" w:cs="Arial"/>
          <w:i/>
          <w:iCs/>
          <w:sz w:val="22"/>
          <w:szCs w:val="22"/>
        </w:rPr>
        <w:t>2020</w:t>
      </w:r>
      <w:r w:rsidRPr="00543981">
        <w:rPr>
          <w:rFonts w:ascii="Arial" w:hAnsi="Arial" w:cs="Arial"/>
          <w:color w:val="0000FF"/>
          <w:sz w:val="22"/>
          <w:szCs w:val="22"/>
        </w:rPr>
        <w:t>.</w:t>
      </w:r>
    </w:p>
    <w:p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:rsidR="00B813C3" w:rsidRPr="00085451" w:rsidRDefault="00B813C3" w:rsidP="002F10EF">
      <w:pPr>
        <w:pStyle w:val="Heading2"/>
        <w:numPr>
          <w:ilvl w:val="0"/>
          <w:numId w:val="1"/>
        </w:numPr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:rsidR="00B813C3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This instrument commences on</w:t>
      </w:r>
      <w:r w:rsidRPr="00543981">
        <w:rPr>
          <w:rFonts w:ascii="Arial" w:hAnsi="Arial" w:cs="Arial"/>
          <w:b/>
          <w:sz w:val="22"/>
          <w:szCs w:val="22"/>
        </w:rPr>
        <w:t xml:space="preserve"> </w:t>
      </w:r>
      <w:r w:rsidRPr="00543981">
        <w:rPr>
          <w:rFonts w:ascii="Arial" w:hAnsi="Arial" w:cs="Arial"/>
          <w:sz w:val="22"/>
          <w:szCs w:val="22"/>
        </w:rPr>
        <w:t>the day after it is registered on the Federal Register of Legislation.</w:t>
      </w:r>
    </w:p>
    <w:p w:rsidR="00A966CC" w:rsidRPr="005008AF" w:rsidRDefault="00A966CC" w:rsidP="00A966CC">
      <w:pPr>
        <w:spacing w:after="120"/>
        <w:rPr>
          <w:rFonts w:ascii="Arial" w:hAnsi="Arial" w:cs="Arial"/>
          <w:sz w:val="22"/>
          <w:szCs w:val="22"/>
        </w:rPr>
      </w:pPr>
    </w:p>
    <w:p w:rsidR="00503AB6" w:rsidRDefault="00D81D2A" w:rsidP="002F10EF">
      <w:pPr>
        <w:pStyle w:val="Heading2"/>
        <w:numPr>
          <w:ilvl w:val="0"/>
          <w:numId w:val="1"/>
        </w:numPr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Schedules</w:t>
      </w:r>
    </w:p>
    <w:p w:rsidR="00D96610" w:rsidRDefault="00D81D2A" w:rsidP="00347E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81D2A" w:rsidRDefault="00D81D2A" w:rsidP="00347EE3">
      <w:pPr>
        <w:spacing w:after="120"/>
        <w:rPr>
          <w:rFonts w:ascii="Arial" w:hAnsi="Arial" w:cs="Arial"/>
          <w:sz w:val="22"/>
          <w:szCs w:val="22"/>
        </w:rPr>
      </w:pPr>
    </w:p>
    <w:p w:rsidR="00D81D2A" w:rsidRPr="006B6639" w:rsidRDefault="00D81D2A" w:rsidP="00347EE3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6B6639">
        <w:rPr>
          <w:rStyle w:val="charamschno"/>
          <w:rFonts w:ascii="Arial" w:hAnsi="Arial" w:cs="Arial"/>
          <w:b/>
          <w:bCs/>
          <w:sz w:val="32"/>
          <w:szCs w:val="32"/>
        </w:rPr>
        <w:t>Schedu</w:t>
      </w:r>
      <w:r w:rsidRPr="00D81D2A">
        <w:rPr>
          <w:rStyle w:val="charamschno"/>
          <w:rFonts w:ascii="Arial" w:hAnsi="Arial" w:cs="Arial"/>
          <w:b/>
          <w:bCs/>
          <w:sz w:val="32"/>
          <w:szCs w:val="32"/>
        </w:rPr>
        <w:t>l</w:t>
      </w:r>
      <w:r w:rsidRPr="006B6639">
        <w:rPr>
          <w:rStyle w:val="charamschno"/>
          <w:rFonts w:ascii="Arial" w:hAnsi="Arial" w:cs="Arial"/>
          <w:b/>
          <w:bCs/>
          <w:sz w:val="32"/>
          <w:szCs w:val="32"/>
        </w:rPr>
        <w:t>e 1 - Amendments</w:t>
      </w:r>
    </w:p>
    <w:p w:rsidR="00503AB6" w:rsidRPr="003F672C" w:rsidRDefault="00503AB6" w:rsidP="00347EE3"/>
    <w:p w:rsidR="00503AB6" w:rsidRPr="006B6639" w:rsidRDefault="00FE339C" w:rsidP="006B6639">
      <w:pPr>
        <w:spacing w:after="120"/>
        <w:rPr>
          <w:rFonts w:ascii="Arial" w:hAnsi="Arial" w:cs="Arial"/>
          <w:b/>
          <w:bCs/>
          <w:i/>
          <w:iCs/>
          <w:sz w:val="28"/>
          <w:szCs w:val="28"/>
        </w:rPr>
      </w:pPr>
      <w:r w:rsidRPr="006B6639">
        <w:rPr>
          <w:rFonts w:ascii="Arial" w:hAnsi="Arial" w:cs="Arial"/>
          <w:b/>
          <w:bCs/>
          <w:i/>
          <w:iCs/>
          <w:sz w:val="28"/>
          <w:szCs w:val="28"/>
        </w:rPr>
        <w:t>Coronavirus Economic Response Pac</w:t>
      </w:r>
      <w:r w:rsidR="00923D10">
        <w:rPr>
          <w:rFonts w:ascii="Arial" w:hAnsi="Arial" w:cs="Arial"/>
          <w:b/>
          <w:bCs/>
          <w:i/>
          <w:iCs/>
          <w:sz w:val="28"/>
          <w:szCs w:val="28"/>
        </w:rPr>
        <w:t>k</w:t>
      </w:r>
      <w:r w:rsidRPr="006B6639">
        <w:rPr>
          <w:rFonts w:ascii="Arial" w:hAnsi="Arial" w:cs="Arial"/>
          <w:b/>
          <w:bCs/>
          <w:i/>
          <w:iCs/>
          <w:sz w:val="28"/>
          <w:szCs w:val="28"/>
        </w:rPr>
        <w:t>age (Payments and Benefits) Alternative Decline in Turnover Test Rules (No. 2) 2020</w:t>
      </w:r>
    </w:p>
    <w:p w:rsidR="00FE339C" w:rsidRPr="00503AB6" w:rsidRDefault="00FE339C" w:rsidP="00503AB6"/>
    <w:p w:rsidR="003C0EC9" w:rsidRDefault="00A03286" w:rsidP="00A03286">
      <w:pPr>
        <w:pStyle w:val="Heading2"/>
        <w:numPr>
          <w:ilvl w:val="0"/>
          <w:numId w:val="39"/>
        </w:numPr>
        <w:rPr>
          <w:rFonts w:cs="Arial"/>
          <w:sz w:val="24"/>
          <w:szCs w:val="24"/>
        </w:rPr>
      </w:pPr>
      <w:r w:rsidRPr="006B6639">
        <w:rPr>
          <w:rFonts w:cs="Arial"/>
          <w:sz w:val="24"/>
          <w:szCs w:val="24"/>
        </w:rPr>
        <w:t>After section 13</w:t>
      </w:r>
    </w:p>
    <w:p w:rsidR="00A03286" w:rsidRPr="006B6639" w:rsidRDefault="00A03286" w:rsidP="006B6639">
      <w:pPr>
        <w:ind w:firstLine="360"/>
        <w:rPr>
          <w:rFonts w:ascii="Arial" w:hAnsi="Arial" w:cs="Arial"/>
          <w:sz w:val="22"/>
          <w:szCs w:val="22"/>
          <w:lang w:eastAsia="en-US"/>
        </w:rPr>
      </w:pPr>
      <w:r w:rsidRPr="006B6639">
        <w:rPr>
          <w:rFonts w:ascii="Arial" w:hAnsi="Arial" w:cs="Arial"/>
          <w:sz w:val="22"/>
          <w:szCs w:val="22"/>
          <w:lang w:eastAsia="en-US"/>
        </w:rPr>
        <w:t>Insert:</w:t>
      </w:r>
    </w:p>
    <w:p w:rsidR="00A03286" w:rsidRPr="00773AB3" w:rsidRDefault="00A03286" w:rsidP="006B6639">
      <w:pPr>
        <w:rPr>
          <w:rFonts w:cs="Arial"/>
          <w:szCs w:val="22"/>
        </w:rPr>
      </w:pPr>
    </w:p>
    <w:p w:rsidR="00A03286" w:rsidRPr="006B6639" w:rsidRDefault="00A03286" w:rsidP="009279DF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6B6639">
        <w:rPr>
          <w:rFonts w:ascii="Arial" w:hAnsi="Arial" w:cs="Arial"/>
          <w:b/>
          <w:bCs/>
          <w:sz w:val="22"/>
          <w:szCs w:val="22"/>
        </w:rPr>
        <w:t xml:space="preserve">14.       Business </w:t>
      </w:r>
      <w:r w:rsidR="00AF494D">
        <w:rPr>
          <w:rFonts w:ascii="Arial" w:hAnsi="Arial" w:cs="Arial"/>
          <w:b/>
          <w:bCs/>
          <w:sz w:val="22"/>
          <w:szCs w:val="22"/>
        </w:rPr>
        <w:t xml:space="preserve">temporarily </w:t>
      </w:r>
      <w:r w:rsidR="00CF0ECC">
        <w:rPr>
          <w:rFonts w:ascii="Arial" w:hAnsi="Arial" w:cs="Arial"/>
          <w:b/>
          <w:bCs/>
          <w:sz w:val="22"/>
          <w:szCs w:val="22"/>
        </w:rPr>
        <w:t>ceas</w:t>
      </w:r>
      <w:r w:rsidR="004A4956">
        <w:rPr>
          <w:rFonts w:ascii="Arial" w:hAnsi="Arial" w:cs="Arial"/>
          <w:b/>
          <w:bCs/>
          <w:sz w:val="22"/>
          <w:szCs w:val="22"/>
        </w:rPr>
        <w:t>ed</w:t>
      </w:r>
      <w:r w:rsidR="00CF0ECC" w:rsidRPr="006B66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6639">
        <w:rPr>
          <w:rFonts w:ascii="Arial" w:hAnsi="Arial" w:cs="Arial"/>
          <w:b/>
          <w:bCs/>
          <w:sz w:val="22"/>
          <w:szCs w:val="22"/>
        </w:rPr>
        <w:t>trading during the relevant comparison period</w:t>
      </w:r>
    </w:p>
    <w:p w:rsidR="00A03286" w:rsidRPr="006B6639" w:rsidRDefault="00A03286" w:rsidP="009279DF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A03286" w:rsidRPr="006B6639" w:rsidRDefault="00A03286" w:rsidP="009279DF">
      <w:pPr>
        <w:pStyle w:val="ListParagraph"/>
        <w:numPr>
          <w:ilvl w:val="0"/>
          <w:numId w:val="42"/>
        </w:numPr>
        <w:spacing w:after="200" w:line="276" w:lineRule="auto"/>
        <w:ind w:left="1110"/>
        <w:rPr>
          <w:rFonts w:ascii="Arial" w:hAnsi="Arial" w:cs="Arial"/>
          <w:sz w:val="22"/>
          <w:szCs w:val="22"/>
        </w:rPr>
      </w:pPr>
      <w:r w:rsidRPr="006B6639">
        <w:rPr>
          <w:rFonts w:ascii="Arial" w:hAnsi="Arial" w:cs="Arial"/>
          <w:sz w:val="22"/>
          <w:szCs w:val="22"/>
        </w:rPr>
        <w:t xml:space="preserve">An entity may apply </w:t>
      </w:r>
      <w:r w:rsidR="00B41CC1">
        <w:rPr>
          <w:rFonts w:ascii="Arial" w:hAnsi="Arial" w:cs="Arial"/>
          <w:sz w:val="22"/>
          <w:szCs w:val="22"/>
        </w:rPr>
        <w:t xml:space="preserve">either of the </w:t>
      </w:r>
      <w:r w:rsidRPr="006B6639">
        <w:rPr>
          <w:rFonts w:ascii="Arial" w:hAnsi="Arial" w:cs="Arial"/>
          <w:sz w:val="22"/>
          <w:szCs w:val="22"/>
        </w:rPr>
        <w:t>alternative test</w:t>
      </w:r>
      <w:r w:rsidR="00B41CC1">
        <w:rPr>
          <w:rFonts w:ascii="Arial" w:hAnsi="Arial" w:cs="Arial"/>
          <w:sz w:val="22"/>
          <w:szCs w:val="22"/>
        </w:rPr>
        <w:t>s</w:t>
      </w:r>
      <w:r w:rsidRPr="006B6639">
        <w:rPr>
          <w:rFonts w:ascii="Arial" w:hAnsi="Arial" w:cs="Arial"/>
          <w:sz w:val="22"/>
          <w:szCs w:val="22"/>
        </w:rPr>
        <w:t xml:space="preserve"> under this section if:</w:t>
      </w:r>
    </w:p>
    <w:p w:rsidR="00402CCE" w:rsidRDefault="00A03286" w:rsidP="009279DF">
      <w:pPr>
        <w:pStyle w:val="ListParagraph"/>
        <w:numPr>
          <w:ilvl w:val="0"/>
          <w:numId w:val="40"/>
        </w:numPr>
        <w:spacing w:after="200" w:line="276" w:lineRule="auto"/>
        <w:ind w:left="1815"/>
        <w:rPr>
          <w:rFonts w:ascii="Arial" w:hAnsi="Arial" w:cs="Arial"/>
          <w:sz w:val="22"/>
          <w:szCs w:val="22"/>
        </w:rPr>
      </w:pPr>
      <w:r w:rsidRPr="004E04AA">
        <w:rPr>
          <w:rFonts w:ascii="Arial" w:hAnsi="Arial" w:cs="Arial"/>
          <w:sz w:val="22"/>
          <w:szCs w:val="22"/>
        </w:rPr>
        <w:lastRenderedPageBreak/>
        <w:t xml:space="preserve">the entity’s business </w:t>
      </w:r>
      <w:r w:rsidR="005414A9">
        <w:rPr>
          <w:rFonts w:ascii="Arial" w:hAnsi="Arial" w:cs="Arial"/>
          <w:sz w:val="22"/>
          <w:szCs w:val="22"/>
        </w:rPr>
        <w:t xml:space="preserve">had </w:t>
      </w:r>
      <w:r w:rsidR="004E04AA" w:rsidRPr="00595A17">
        <w:rPr>
          <w:rFonts w:ascii="Arial" w:hAnsi="Arial" w:cs="Arial"/>
          <w:sz w:val="22"/>
          <w:szCs w:val="22"/>
        </w:rPr>
        <w:t xml:space="preserve">temporarily </w:t>
      </w:r>
      <w:r w:rsidR="004E04AA" w:rsidRPr="004E04AA">
        <w:rPr>
          <w:rFonts w:ascii="Arial" w:hAnsi="Arial" w:cs="Arial"/>
          <w:sz w:val="22"/>
          <w:szCs w:val="22"/>
        </w:rPr>
        <w:t xml:space="preserve">ceased </w:t>
      </w:r>
      <w:r w:rsidRPr="004E04AA">
        <w:rPr>
          <w:rFonts w:ascii="Arial" w:hAnsi="Arial" w:cs="Arial"/>
          <w:sz w:val="22"/>
          <w:szCs w:val="22"/>
        </w:rPr>
        <w:t xml:space="preserve">trading </w:t>
      </w:r>
      <w:r w:rsidR="00402CCE" w:rsidRPr="004E04AA">
        <w:rPr>
          <w:rFonts w:ascii="Arial" w:hAnsi="Arial" w:cs="Arial"/>
          <w:sz w:val="22"/>
          <w:szCs w:val="22"/>
        </w:rPr>
        <w:t xml:space="preserve">due to an event or circumstance outside the ordinary course of </w:t>
      </w:r>
      <w:r w:rsidR="00402CCE">
        <w:rPr>
          <w:rFonts w:ascii="Arial" w:hAnsi="Arial" w:cs="Arial"/>
          <w:sz w:val="22"/>
          <w:szCs w:val="22"/>
        </w:rPr>
        <w:t xml:space="preserve">the entity’s </w:t>
      </w:r>
      <w:r w:rsidR="00402CCE" w:rsidRPr="004E04AA">
        <w:rPr>
          <w:rFonts w:ascii="Arial" w:hAnsi="Arial" w:cs="Arial"/>
          <w:sz w:val="22"/>
          <w:szCs w:val="22"/>
        </w:rPr>
        <w:t>business</w:t>
      </w:r>
      <w:r w:rsidR="009417CA">
        <w:rPr>
          <w:rFonts w:ascii="Arial" w:hAnsi="Arial" w:cs="Arial"/>
          <w:sz w:val="22"/>
          <w:szCs w:val="22"/>
        </w:rPr>
        <w:t>;</w:t>
      </w:r>
    </w:p>
    <w:p w:rsidR="00402CCE" w:rsidRDefault="009417CA" w:rsidP="009279DF">
      <w:pPr>
        <w:pStyle w:val="ListParagraph"/>
        <w:numPr>
          <w:ilvl w:val="0"/>
          <w:numId w:val="40"/>
        </w:numPr>
        <w:spacing w:after="200" w:line="276" w:lineRule="auto"/>
        <w:ind w:left="18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trading temporarily ceased </w:t>
      </w:r>
      <w:r w:rsidR="004E04AA" w:rsidRPr="004E04AA">
        <w:rPr>
          <w:rFonts w:ascii="Arial" w:hAnsi="Arial" w:cs="Arial"/>
          <w:sz w:val="22"/>
          <w:szCs w:val="22"/>
        </w:rPr>
        <w:t xml:space="preserve">for </w:t>
      </w:r>
      <w:r w:rsidR="005414A9">
        <w:rPr>
          <w:rFonts w:ascii="Arial" w:hAnsi="Arial" w:cs="Arial"/>
          <w:sz w:val="22"/>
          <w:szCs w:val="22"/>
        </w:rPr>
        <w:t>a week or more</w:t>
      </w:r>
      <w:r w:rsidR="00402CCE">
        <w:rPr>
          <w:rFonts w:ascii="Arial" w:hAnsi="Arial" w:cs="Arial"/>
          <w:sz w:val="22"/>
          <w:szCs w:val="22"/>
        </w:rPr>
        <w:t>;</w:t>
      </w:r>
    </w:p>
    <w:p w:rsidR="00A03286" w:rsidRPr="009279DF" w:rsidRDefault="00A03286" w:rsidP="009279DF">
      <w:pPr>
        <w:pStyle w:val="ListParagraph"/>
        <w:numPr>
          <w:ilvl w:val="0"/>
          <w:numId w:val="40"/>
        </w:numPr>
        <w:spacing w:after="200" w:line="276" w:lineRule="auto"/>
        <w:ind w:left="1815"/>
        <w:rPr>
          <w:rFonts w:ascii="Arial" w:hAnsi="Arial" w:cs="Arial"/>
          <w:sz w:val="22"/>
          <w:szCs w:val="22"/>
        </w:rPr>
      </w:pPr>
      <w:r w:rsidRPr="004E04AA">
        <w:rPr>
          <w:rFonts w:ascii="Arial" w:hAnsi="Arial" w:cs="Arial"/>
          <w:sz w:val="22"/>
          <w:szCs w:val="22"/>
        </w:rPr>
        <w:t>some or all of the relevant comparison period</w:t>
      </w:r>
      <w:r w:rsidR="004E04AA" w:rsidRPr="004E04AA">
        <w:rPr>
          <w:rFonts w:ascii="Arial" w:hAnsi="Arial" w:cs="Arial"/>
          <w:sz w:val="22"/>
          <w:szCs w:val="22"/>
        </w:rPr>
        <w:t xml:space="preserve"> </w:t>
      </w:r>
      <w:r w:rsidR="00402CCE">
        <w:rPr>
          <w:rFonts w:ascii="Arial" w:hAnsi="Arial" w:cs="Arial"/>
          <w:sz w:val="22"/>
          <w:szCs w:val="22"/>
        </w:rPr>
        <w:t>occurred during the time in which the entity’s business had temporar</w:t>
      </w:r>
      <w:r w:rsidR="00913A65">
        <w:rPr>
          <w:rFonts w:ascii="Arial" w:hAnsi="Arial" w:cs="Arial"/>
          <w:sz w:val="22"/>
          <w:szCs w:val="22"/>
        </w:rPr>
        <w:t>il</w:t>
      </w:r>
      <w:r w:rsidR="00402CCE">
        <w:rPr>
          <w:rFonts w:ascii="Arial" w:hAnsi="Arial" w:cs="Arial"/>
          <w:sz w:val="22"/>
          <w:szCs w:val="22"/>
        </w:rPr>
        <w:t>y ceased trading</w:t>
      </w:r>
      <w:r w:rsidRPr="004E04AA">
        <w:rPr>
          <w:rFonts w:ascii="Arial" w:hAnsi="Arial" w:cs="Arial"/>
          <w:sz w:val="22"/>
          <w:szCs w:val="22"/>
        </w:rPr>
        <w:t>;</w:t>
      </w:r>
      <w:r w:rsidR="00736D5B" w:rsidRPr="004E04AA">
        <w:rPr>
          <w:rFonts w:ascii="Arial" w:hAnsi="Arial" w:cs="Arial"/>
          <w:sz w:val="22"/>
          <w:szCs w:val="22"/>
        </w:rPr>
        <w:t xml:space="preserve"> </w:t>
      </w:r>
      <w:r w:rsidR="00736D5B" w:rsidRPr="009279DF">
        <w:rPr>
          <w:rFonts w:ascii="Arial" w:hAnsi="Arial" w:cs="Arial"/>
          <w:sz w:val="22"/>
          <w:szCs w:val="22"/>
        </w:rPr>
        <w:t>and</w:t>
      </w:r>
    </w:p>
    <w:p w:rsidR="00A03286" w:rsidRPr="006B6639" w:rsidRDefault="00A03286" w:rsidP="009279DF">
      <w:pPr>
        <w:pStyle w:val="ListParagraph"/>
        <w:numPr>
          <w:ilvl w:val="0"/>
          <w:numId w:val="40"/>
        </w:numPr>
        <w:spacing w:after="200" w:line="276" w:lineRule="auto"/>
        <w:ind w:left="1815"/>
        <w:rPr>
          <w:rFonts w:ascii="Arial" w:hAnsi="Arial" w:cs="Arial"/>
          <w:sz w:val="22"/>
          <w:szCs w:val="22"/>
        </w:rPr>
      </w:pPr>
      <w:r w:rsidRPr="006B6639">
        <w:rPr>
          <w:rFonts w:ascii="Arial" w:hAnsi="Arial" w:cs="Arial"/>
          <w:sz w:val="22"/>
          <w:szCs w:val="22"/>
        </w:rPr>
        <w:t xml:space="preserve">the entity’s business resumed trading before </w:t>
      </w:r>
      <w:r w:rsidR="00736D5B">
        <w:rPr>
          <w:rFonts w:ascii="Arial" w:hAnsi="Arial" w:cs="Arial"/>
          <w:sz w:val="22"/>
          <w:szCs w:val="22"/>
        </w:rPr>
        <w:t>28 September 2020.</w:t>
      </w:r>
    </w:p>
    <w:p w:rsidR="00A03286" w:rsidRPr="006B6639" w:rsidRDefault="00A03286" w:rsidP="009279DF">
      <w:pPr>
        <w:pStyle w:val="ListParagraph"/>
        <w:ind w:left="1455"/>
        <w:rPr>
          <w:rFonts w:ascii="Arial" w:hAnsi="Arial" w:cs="Arial"/>
          <w:sz w:val="22"/>
          <w:szCs w:val="22"/>
        </w:rPr>
      </w:pPr>
    </w:p>
    <w:p w:rsidR="004F7FBB" w:rsidRDefault="00B41CC1" w:rsidP="00913A65">
      <w:pPr>
        <w:pStyle w:val="ListParagraph"/>
        <w:numPr>
          <w:ilvl w:val="0"/>
          <w:numId w:val="42"/>
        </w:numPr>
        <w:spacing w:after="200" w:line="276" w:lineRule="auto"/>
        <w:ind w:left="1105" w:hanging="7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first alternative test is: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A03286" w:rsidRPr="006B6639">
        <w:rPr>
          <w:rFonts w:ascii="Arial" w:hAnsi="Arial" w:cs="Arial"/>
          <w:sz w:val="22"/>
          <w:szCs w:val="22"/>
        </w:rPr>
        <w:t>the entity</w:t>
      </w:r>
      <w:r>
        <w:rPr>
          <w:rFonts w:ascii="Arial" w:hAnsi="Arial" w:cs="Arial"/>
          <w:sz w:val="22"/>
          <w:szCs w:val="22"/>
        </w:rPr>
        <w:t xml:space="preserve"> use</w:t>
      </w:r>
      <w:r w:rsidR="00A03286" w:rsidRPr="006B6639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the </w:t>
      </w:r>
      <w:r w:rsidR="00A03286" w:rsidRPr="006B6639">
        <w:rPr>
          <w:rFonts w:ascii="Arial" w:hAnsi="Arial" w:cs="Arial"/>
          <w:sz w:val="22"/>
          <w:szCs w:val="22"/>
        </w:rPr>
        <w:t>current GST turnover for the same period in the year immediately before the business temporarily ceased trading instead of the entity’s current GST turnover for a relevant comparison period for the purposes of section 8, section 8A and section 8B of the Rules</w:t>
      </w:r>
      <w:r>
        <w:rPr>
          <w:rFonts w:ascii="Arial" w:hAnsi="Arial" w:cs="Arial"/>
          <w:sz w:val="22"/>
          <w:szCs w:val="22"/>
        </w:rPr>
        <w:t>.</w:t>
      </w:r>
    </w:p>
    <w:p w:rsidR="00B41CC1" w:rsidRDefault="00B41CC1" w:rsidP="00B41CC1">
      <w:pPr>
        <w:pStyle w:val="ListParagraph"/>
        <w:spacing w:after="200" w:line="276" w:lineRule="auto"/>
        <w:ind w:left="1845"/>
        <w:rPr>
          <w:rFonts w:ascii="Arial" w:hAnsi="Arial" w:cs="Arial"/>
          <w:sz w:val="22"/>
          <w:szCs w:val="22"/>
        </w:rPr>
      </w:pPr>
    </w:p>
    <w:p w:rsidR="00742417" w:rsidRDefault="00742417" w:rsidP="00742417">
      <w:pPr>
        <w:pStyle w:val="ListParagraph"/>
        <w:numPr>
          <w:ilvl w:val="0"/>
          <w:numId w:val="42"/>
        </w:numPr>
        <w:spacing w:after="200" w:line="276" w:lineRule="auto"/>
        <w:ind w:left="1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second alternative test is:</w:t>
      </w:r>
    </w:p>
    <w:p w:rsidR="00742417" w:rsidRPr="00B41CC1" w:rsidRDefault="00742417" w:rsidP="00742417">
      <w:pPr>
        <w:pStyle w:val="ListParagraph"/>
        <w:rPr>
          <w:rFonts w:ascii="Arial" w:hAnsi="Arial" w:cs="Arial"/>
          <w:sz w:val="22"/>
          <w:szCs w:val="22"/>
        </w:rPr>
      </w:pPr>
    </w:p>
    <w:p w:rsidR="00742417" w:rsidRDefault="00742417" w:rsidP="00742417">
      <w:pPr>
        <w:pStyle w:val="ListParagraph"/>
        <w:numPr>
          <w:ilvl w:val="0"/>
          <w:numId w:val="47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relevant comparison period is a quarter, then </w:t>
      </w:r>
      <w:r w:rsidR="00913A6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entity uses the total of the entity’s current GST turnover in the 3 months immediately before </w:t>
      </w:r>
      <w:r w:rsidRPr="006B6639">
        <w:rPr>
          <w:rFonts w:ascii="Arial" w:hAnsi="Arial" w:cs="Arial"/>
          <w:sz w:val="22"/>
          <w:szCs w:val="22"/>
        </w:rPr>
        <w:t xml:space="preserve">the </w:t>
      </w:r>
      <w:r w:rsidR="00BD446C">
        <w:rPr>
          <w:rFonts w:ascii="Arial" w:hAnsi="Arial" w:cs="Arial"/>
          <w:sz w:val="22"/>
          <w:szCs w:val="22"/>
        </w:rPr>
        <w:t xml:space="preserve">month in which the </w:t>
      </w:r>
      <w:r w:rsidRPr="006B6639">
        <w:rPr>
          <w:rFonts w:ascii="Arial" w:hAnsi="Arial" w:cs="Arial"/>
          <w:sz w:val="22"/>
          <w:szCs w:val="22"/>
        </w:rPr>
        <w:t xml:space="preserve">business temporarily ceased trading </w:t>
      </w:r>
      <w:r>
        <w:rPr>
          <w:rFonts w:ascii="Arial" w:hAnsi="Arial" w:cs="Arial"/>
          <w:sz w:val="22"/>
          <w:szCs w:val="22"/>
        </w:rPr>
        <w:t>instead of the entity’s current GST turnover for a relevant comparison period, that is a quarter, for the purposes of section 8, section 8A and section 8B of the Rules, or</w:t>
      </w:r>
    </w:p>
    <w:p w:rsidR="00742417" w:rsidRPr="00B41CC1" w:rsidRDefault="00742417" w:rsidP="00742417">
      <w:pPr>
        <w:pStyle w:val="ListParagraph"/>
        <w:numPr>
          <w:ilvl w:val="0"/>
          <w:numId w:val="4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41CC1">
        <w:rPr>
          <w:rFonts w:ascii="Arial" w:hAnsi="Arial" w:cs="Arial"/>
          <w:sz w:val="22"/>
          <w:szCs w:val="22"/>
        </w:rPr>
        <w:t xml:space="preserve">if the relevant comparison period is a calendar month, the entity uses the current GST turnover from the month immediately before the </w:t>
      </w:r>
      <w:r w:rsidR="00BD446C">
        <w:rPr>
          <w:rFonts w:ascii="Arial" w:hAnsi="Arial" w:cs="Arial"/>
          <w:sz w:val="22"/>
          <w:szCs w:val="22"/>
        </w:rPr>
        <w:t xml:space="preserve">month in which the </w:t>
      </w:r>
      <w:r w:rsidRPr="00B41CC1">
        <w:rPr>
          <w:rFonts w:ascii="Arial" w:hAnsi="Arial" w:cs="Arial"/>
          <w:sz w:val="22"/>
          <w:szCs w:val="22"/>
        </w:rPr>
        <w:t>business temporarily ceased trading instead of the entity’s current GST turnover for a relevant comparison period for the purposes of section 8 and section 8A of the Rules.</w:t>
      </w:r>
    </w:p>
    <w:p w:rsidR="00742417" w:rsidRPr="00B41CC1" w:rsidRDefault="00742417" w:rsidP="00742417">
      <w:pPr>
        <w:spacing w:after="200" w:line="276" w:lineRule="auto"/>
        <w:ind w:left="1058"/>
        <w:rPr>
          <w:sz w:val="20"/>
          <w:szCs w:val="20"/>
        </w:rPr>
      </w:pPr>
      <w:r w:rsidRPr="00B41CC1">
        <w:rPr>
          <w:rFonts w:ascii="Arial" w:hAnsi="Arial" w:cs="Arial"/>
          <w:b/>
          <w:sz w:val="20"/>
          <w:szCs w:val="20"/>
        </w:rPr>
        <w:t>Note:</w:t>
      </w:r>
      <w:r w:rsidRPr="00B41CC1">
        <w:rPr>
          <w:rFonts w:ascii="Arial" w:hAnsi="Arial" w:cs="Arial"/>
          <w:sz w:val="20"/>
          <w:szCs w:val="20"/>
        </w:rPr>
        <w:t xml:space="preserve"> Paragraph (b) is only applicable for the decline in turnover test under section 8 of the Rules including section 8A of the Rules (if applicable).</w:t>
      </w:r>
    </w:p>
    <w:p w:rsidR="00EF75E1" w:rsidRPr="00EF75E1" w:rsidRDefault="00A03286" w:rsidP="004F7FBB">
      <w:pPr>
        <w:pStyle w:val="ListParagraph"/>
        <w:numPr>
          <w:ilvl w:val="0"/>
          <w:numId w:val="42"/>
        </w:numPr>
        <w:spacing w:after="200" w:line="276" w:lineRule="auto"/>
        <w:ind w:left="1110"/>
        <w:rPr>
          <w:rFonts w:ascii="Arial" w:hAnsi="Arial" w:cs="Arial"/>
          <w:sz w:val="22"/>
        </w:rPr>
      </w:pPr>
      <w:r w:rsidRPr="006B6639">
        <w:rPr>
          <w:rFonts w:ascii="Arial" w:hAnsi="Arial" w:cs="Arial"/>
          <w:sz w:val="22"/>
          <w:szCs w:val="22"/>
        </w:rPr>
        <w:t>For the purposes of subsection</w:t>
      </w:r>
      <w:r w:rsidR="004F7FBB">
        <w:rPr>
          <w:rFonts w:ascii="Arial" w:hAnsi="Arial" w:cs="Arial"/>
          <w:sz w:val="22"/>
          <w:szCs w:val="22"/>
        </w:rPr>
        <w:t>s</w:t>
      </w:r>
      <w:r w:rsidRPr="006B6639">
        <w:rPr>
          <w:rFonts w:ascii="Arial" w:hAnsi="Arial" w:cs="Arial"/>
          <w:sz w:val="22"/>
          <w:szCs w:val="22"/>
        </w:rPr>
        <w:t> (2)</w:t>
      </w:r>
      <w:r w:rsidR="004F7FBB">
        <w:rPr>
          <w:rFonts w:ascii="Arial" w:hAnsi="Arial" w:cs="Arial"/>
          <w:sz w:val="22"/>
          <w:szCs w:val="22"/>
        </w:rPr>
        <w:t xml:space="preserve"> and (3)</w:t>
      </w:r>
      <w:r w:rsidRPr="006B6639">
        <w:rPr>
          <w:rFonts w:ascii="Arial" w:hAnsi="Arial" w:cs="Arial"/>
          <w:sz w:val="22"/>
          <w:szCs w:val="22"/>
        </w:rPr>
        <w:t>, if the entity</w:t>
      </w:r>
      <w:r w:rsidR="00EF75E1">
        <w:rPr>
          <w:rFonts w:ascii="Arial" w:hAnsi="Arial" w:cs="Arial"/>
          <w:sz w:val="22"/>
          <w:szCs w:val="22"/>
        </w:rPr>
        <w:t>:</w:t>
      </w:r>
    </w:p>
    <w:p w:rsidR="00EF75E1" w:rsidRPr="00EF75E1" w:rsidRDefault="00EF75E1" w:rsidP="00EF75E1">
      <w:pPr>
        <w:pStyle w:val="ListParagraph"/>
        <w:spacing w:after="200" w:line="276" w:lineRule="auto"/>
        <w:ind w:left="1110"/>
        <w:rPr>
          <w:rFonts w:ascii="Arial" w:hAnsi="Arial" w:cs="Arial"/>
          <w:sz w:val="22"/>
        </w:rPr>
      </w:pPr>
    </w:p>
    <w:p w:rsidR="00EF75E1" w:rsidRPr="00EF75E1" w:rsidRDefault="00EF75E1" w:rsidP="00913A65">
      <w:pPr>
        <w:pStyle w:val="ListParagraph"/>
        <w:numPr>
          <w:ilvl w:val="0"/>
          <w:numId w:val="46"/>
        </w:numPr>
        <w:spacing w:after="200" w:line="276" w:lineRule="auto"/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qualified for the ATO’s Bushfires 2019–20 </w:t>
      </w:r>
      <w:proofErr w:type="spellStart"/>
      <w:r>
        <w:rPr>
          <w:rFonts w:ascii="Arial" w:hAnsi="Arial" w:cs="Arial"/>
          <w:sz w:val="22"/>
          <w:szCs w:val="22"/>
        </w:rPr>
        <w:t>lodgment</w:t>
      </w:r>
      <w:proofErr w:type="spellEnd"/>
      <w:r>
        <w:rPr>
          <w:rFonts w:ascii="Arial" w:hAnsi="Arial" w:cs="Arial"/>
          <w:sz w:val="22"/>
          <w:szCs w:val="22"/>
        </w:rPr>
        <w:t xml:space="preserve"> and payment deferrals, then the entity may exclude the months covered by the Bushfires 2019–20 </w:t>
      </w:r>
      <w:proofErr w:type="spellStart"/>
      <w:r>
        <w:rPr>
          <w:rFonts w:ascii="Arial" w:hAnsi="Arial" w:cs="Arial"/>
          <w:sz w:val="22"/>
          <w:szCs w:val="22"/>
        </w:rPr>
        <w:t>lodgment</w:t>
      </w:r>
      <w:proofErr w:type="spellEnd"/>
      <w:r>
        <w:rPr>
          <w:rFonts w:ascii="Arial" w:hAnsi="Arial" w:cs="Arial"/>
          <w:sz w:val="22"/>
          <w:szCs w:val="22"/>
        </w:rPr>
        <w:t xml:space="preserve"> and payment deferrals and use the nearest month before or after the period</w:t>
      </w:r>
      <w:r w:rsidR="00B41CC1">
        <w:rPr>
          <w:rFonts w:ascii="Arial" w:hAnsi="Arial" w:cs="Arial"/>
          <w:sz w:val="22"/>
          <w:szCs w:val="22"/>
        </w:rPr>
        <w:t xml:space="preserve">, quarter or month </w:t>
      </w:r>
      <w:r>
        <w:rPr>
          <w:rFonts w:ascii="Arial" w:hAnsi="Arial" w:cs="Arial"/>
          <w:sz w:val="22"/>
          <w:szCs w:val="22"/>
        </w:rPr>
        <w:t>as appropriate, unless the months covered by the concession are the only months available, or</w:t>
      </w:r>
    </w:p>
    <w:p w:rsidR="00EF75E1" w:rsidRPr="00EF75E1" w:rsidRDefault="00EF75E1" w:rsidP="00913A65">
      <w:pPr>
        <w:pStyle w:val="ListParagraph"/>
        <w:numPr>
          <w:ilvl w:val="0"/>
          <w:numId w:val="46"/>
        </w:numPr>
        <w:spacing w:after="200" w:line="276" w:lineRule="auto"/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Drought Help concessions, then the entity may exclude the months covered by the Drought Help concessions and use the nearest month before or after the</w:t>
      </w:r>
      <w:r w:rsidR="00B41CC1">
        <w:rPr>
          <w:rFonts w:ascii="Arial" w:hAnsi="Arial" w:cs="Arial"/>
          <w:sz w:val="22"/>
          <w:szCs w:val="22"/>
        </w:rPr>
        <w:t xml:space="preserve"> period, quarter or month </w:t>
      </w:r>
      <w:r>
        <w:rPr>
          <w:rFonts w:ascii="Arial" w:hAnsi="Arial" w:cs="Arial"/>
          <w:sz w:val="22"/>
          <w:szCs w:val="22"/>
        </w:rPr>
        <w:t>as appropriate, unless the months covered by the concession are the only months available.</w:t>
      </w:r>
    </w:p>
    <w:p w:rsidR="00923D10" w:rsidRPr="00793F13" w:rsidRDefault="00923D10" w:rsidP="00EF75E1">
      <w:pPr>
        <w:pStyle w:val="Heading2"/>
        <w:numPr>
          <w:ilvl w:val="0"/>
          <w:numId w:val="39"/>
        </w:numPr>
        <w:rPr>
          <w:rFonts w:cs="Arial"/>
        </w:rPr>
      </w:pPr>
      <w:r w:rsidRPr="009279DF">
        <w:rPr>
          <w:rFonts w:cs="Arial"/>
          <w:sz w:val="24"/>
          <w:szCs w:val="24"/>
        </w:rPr>
        <w:t>Application</w:t>
      </w:r>
    </w:p>
    <w:p w:rsidR="00923D10" w:rsidRPr="00923D10" w:rsidRDefault="00923D10" w:rsidP="009279DF">
      <w:pPr>
        <w:pStyle w:val="ListParagraph"/>
        <w:spacing w:after="120"/>
        <w:ind w:firstLine="709"/>
        <w:rPr>
          <w:rFonts w:ascii="Arial" w:hAnsi="Arial" w:cs="Arial"/>
          <w:sz w:val="22"/>
          <w:szCs w:val="22"/>
        </w:rPr>
      </w:pPr>
    </w:p>
    <w:p w:rsidR="00A17911" w:rsidRDefault="00923D10" w:rsidP="009279DF">
      <w:pPr>
        <w:pStyle w:val="ListParagraph"/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23D10">
        <w:rPr>
          <w:rFonts w:ascii="Arial" w:hAnsi="Arial" w:cs="Arial"/>
          <w:sz w:val="22"/>
          <w:szCs w:val="22"/>
        </w:rPr>
        <w:t xml:space="preserve">he amendments made by Schedule 1 to </w:t>
      </w:r>
      <w:r>
        <w:rPr>
          <w:rFonts w:ascii="Arial" w:hAnsi="Arial" w:cs="Arial"/>
          <w:sz w:val="22"/>
          <w:szCs w:val="22"/>
        </w:rPr>
        <w:t xml:space="preserve">this </w:t>
      </w:r>
      <w:r w:rsidRPr="00923D10">
        <w:rPr>
          <w:rFonts w:ascii="Arial" w:hAnsi="Arial" w:cs="Arial"/>
          <w:sz w:val="22"/>
          <w:szCs w:val="22"/>
        </w:rPr>
        <w:t xml:space="preserve">instrument apply in relation to </w:t>
      </w:r>
      <w:proofErr w:type="spellStart"/>
      <w:r w:rsidRPr="00923D10">
        <w:rPr>
          <w:rFonts w:ascii="Arial" w:hAnsi="Arial" w:cs="Arial"/>
          <w:sz w:val="22"/>
          <w:szCs w:val="22"/>
        </w:rPr>
        <w:t>jobkeeper</w:t>
      </w:r>
      <w:proofErr w:type="spellEnd"/>
      <w:r w:rsidRPr="00923D10">
        <w:rPr>
          <w:rFonts w:ascii="Arial" w:hAnsi="Arial" w:cs="Arial"/>
          <w:sz w:val="22"/>
          <w:szCs w:val="22"/>
        </w:rPr>
        <w:t xml:space="preserve"> fortnights beginning on</w:t>
      </w:r>
      <w:r w:rsidR="004F7FBB">
        <w:rPr>
          <w:rFonts w:ascii="Arial" w:hAnsi="Arial" w:cs="Arial"/>
          <w:sz w:val="22"/>
          <w:szCs w:val="22"/>
        </w:rPr>
        <w:t>,</w:t>
      </w:r>
      <w:r w:rsidRPr="00923D10">
        <w:rPr>
          <w:rFonts w:ascii="Arial" w:hAnsi="Arial" w:cs="Arial"/>
          <w:sz w:val="22"/>
          <w:szCs w:val="22"/>
        </w:rPr>
        <w:t xml:space="preserve"> or after</w:t>
      </w:r>
      <w:r w:rsidR="004F7FBB">
        <w:rPr>
          <w:rFonts w:ascii="Arial" w:hAnsi="Arial" w:cs="Arial"/>
          <w:sz w:val="22"/>
          <w:szCs w:val="22"/>
        </w:rPr>
        <w:t>,</w:t>
      </w:r>
      <w:r w:rsidRPr="00923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 September 2020</w:t>
      </w:r>
      <w:r w:rsidRPr="00923D10">
        <w:rPr>
          <w:rFonts w:ascii="Arial" w:hAnsi="Arial" w:cs="Arial"/>
          <w:sz w:val="22"/>
          <w:szCs w:val="22"/>
        </w:rPr>
        <w:t>.</w:t>
      </w:r>
    </w:p>
    <w:sectPr w:rsidR="00A17911" w:rsidSect="00F652F9">
      <w:footerReference w:type="default" r:id="rId14"/>
      <w:headerReference w:type="first" r:id="rId15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92" w:rsidRDefault="00231292">
      <w:r>
        <w:separator/>
      </w:r>
    </w:p>
  </w:endnote>
  <w:endnote w:type="continuationSeparator" w:id="0">
    <w:p w:rsidR="00231292" w:rsidRDefault="00231292">
      <w:r>
        <w:continuationSeparator/>
      </w:r>
    </w:p>
  </w:endnote>
  <w:endnote w:type="continuationNotice" w:id="1">
    <w:p w:rsidR="00231292" w:rsidRDefault="00231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B42" w:rsidRDefault="00971B42" w:rsidP="00971B42">
    <w:pPr>
      <w:pStyle w:val="Footer"/>
      <w:tabs>
        <w:tab w:val="clear" w:pos="4153"/>
        <w:tab w:val="clear" w:pos="8306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92" w:rsidRDefault="00231292">
      <w:r>
        <w:separator/>
      </w:r>
    </w:p>
  </w:footnote>
  <w:footnote w:type="continuationSeparator" w:id="0">
    <w:p w:rsidR="00231292" w:rsidRDefault="00231292">
      <w:r>
        <w:continuationSeparator/>
      </w:r>
    </w:p>
  </w:footnote>
  <w:footnote w:type="continuationNotice" w:id="1">
    <w:p w:rsidR="00231292" w:rsidRDefault="00231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82D" w:rsidRPr="00767CE8" w:rsidRDefault="0051082D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9F2631">
      <w:rPr>
        <w:rFonts w:ascii="Arial" w:hAnsi="Arial" w:cs="Arial"/>
        <w:b/>
        <w:sz w:val="22"/>
        <w:szCs w:val="22"/>
      </w:rPr>
      <w:t>2020/SMB/0032</w:t>
    </w:r>
  </w:p>
  <w:p w:rsidR="0051082D" w:rsidRDefault="0051082D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70B3C05" wp14:editId="050A8CEC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82D" w:rsidRPr="00001B90" w:rsidRDefault="0051082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424"/>
    <w:multiLevelType w:val="hybridMultilevel"/>
    <w:tmpl w:val="8A6CEE58"/>
    <w:lvl w:ilvl="0" w:tplc="AE767D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A2DD3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95C4599"/>
    <w:multiLevelType w:val="hybridMultilevel"/>
    <w:tmpl w:val="8A6CEE58"/>
    <w:lvl w:ilvl="0" w:tplc="AE767D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D52CA"/>
    <w:multiLevelType w:val="hybridMultilevel"/>
    <w:tmpl w:val="5A7E0858"/>
    <w:lvl w:ilvl="0" w:tplc="3FF872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6D7CF6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21973B8"/>
    <w:multiLevelType w:val="hybridMultilevel"/>
    <w:tmpl w:val="6046C1A4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7FE32F4"/>
    <w:multiLevelType w:val="hybridMultilevel"/>
    <w:tmpl w:val="D3A03B04"/>
    <w:lvl w:ilvl="0" w:tplc="8F0892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B12C6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FA81E8F"/>
    <w:multiLevelType w:val="hybridMultilevel"/>
    <w:tmpl w:val="1F767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F4DD4"/>
    <w:multiLevelType w:val="hybridMultilevel"/>
    <w:tmpl w:val="23F620CE"/>
    <w:lvl w:ilvl="0" w:tplc="1060978A">
      <w:start w:val="1"/>
      <w:numFmt w:val="decimal"/>
      <w:lvlText w:val="(%1)"/>
      <w:lvlJc w:val="left"/>
      <w:pPr>
        <w:ind w:left="750" w:hanging="7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E2BB1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12430D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A7F7CA5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81588"/>
    <w:multiLevelType w:val="hybridMultilevel"/>
    <w:tmpl w:val="6046C1A4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2F557A1B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FAD401B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1583C0B"/>
    <w:multiLevelType w:val="hybridMultilevel"/>
    <w:tmpl w:val="B94AC0F0"/>
    <w:lvl w:ilvl="0" w:tplc="AE767D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64DE1028">
      <w:start w:val="1"/>
      <w:numFmt w:val="lowerLetter"/>
      <w:lvlText w:val="(%2)"/>
      <w:lvlJc w:val="left"/>
      <w:pPr>
        <w:ind w:left="1789" w:hanging="360"/>
      </w:pPr>
      <w:rPr>
        <w:rFonts w:ascii="Arial" w:eastAsia="Times New Roman" w:hAnsi="Arial" w:cs="Arial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8E5989"/>
    <w:multiLevelType w:val="hybridMultilevel"/>
    <w:tmpl w:val="6DA00C94"/>
    <w:lvl w:ilvl="0" w:tplc="718C830C">
      <w:start w:val="1"/>
      <w:numFmt w:val="lowerRoman"/>
      <w:lvlText w:val="(%1)"/>
      <w:lvlJc w:val="left"/>
      <w:pPr>
        <w:ind w:left="25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3134F"/>
    <w:multiLevelType w:val="hybridMultilevel"/>
    <w:tmpl w:val="61C42DAA"/>
    <w:lvl w:ilvl="0" w:tplc="AE767D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540CA3C8">
      <w:start w:val="1"/>
      <w:numFmt w:val="lowerLetter"/>
      <w:lvlText w:val="(%2)"/>
      <w:lvlJc w:val="left"/>
      <w:pPr>
        <w:ind w:left="1789" w:hanging="360"/>
      </w:pPr>
      <w:rPr>
        <w:rFonts w:ascii="Arial" w:eastAsia="Times New Roman" w:hAnsi="Arial" w:cs="Arial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340EE2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81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052BD3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66155D7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8C6313B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3AD836D2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E777C1"/>
    <w:multiLevelType w:val="hybridMultilevel"/>
    <w:tmpl w:val="1228D1CA"/>
    <w:lvl w:ilvl="0" w:tplc="8620EC5E">
      <w:start w:val="1"/>
      <w:numFmt w:val="lowerLetter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B4484"/>
    <w:multiLevelType w:val="hybridMultilevel"/>
    <w:tmpl w:val="D76CFD18"/>
    <w:lvl w:ilvl="0" w:tplc="AE767D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2224C8E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 w:tplc="13F4F87E">
      <w:start w:val="1"/>
      <w:numFmt w:val="lowerLetter"/>
      <w:lvlText w:val="%3."/>
      <w:lvlJc w:val="left"/>
      <w:pPr>
        <w:ind w:left="927" w:hanging="360"/>
      </w:pPr>
      <w:rPr>
        <w:rFonts w:ascii="Arial" w:eastAsia="Times New Roman" w:hAnsi="Arial" w:cs="Arial"/>
      </w:r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CA370A"/>
    <w:multiLevelType w:val="hybridMultilevel"/>
    <w:tmpl w:val="6046C1A4"/>
    <w:lvl w:ilvl="0" w:tplc="02224C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DEB1B29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2766404"/>
    <w:multiLevelType w:val="hybridMultilevel"/>
    <w:tmpl w:val="40208360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348663A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44401C42"/>
    <w:multiLevelType w:val="hybridMultilevel"/>
    <w:tmpl w:val="67ACC896"/>
    <w:lvl w:ilvl="0" w:tplc="21C86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94038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945014"/>
    <w:multiLevelType w:val="hybridMultilevel"/>
    <w:tmpl w:val="6046C1A4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4FA40A1A"/>
    <w:multiLevelType w:val="hybridMultilevel"/>
    <w:tmpl w:val="75ACBA68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718C830C">
      <w:start w:val="1"/>
      <w:numFmt w:val="lowerRoman"/>
      <w:lvlText w:val="(%2)"/>
      <w:lvlJc w:val="left"/>
      <w:pPr>
        <w:ind w:left="250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503D0711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50D70331"/>
    <w:multiLevelType w:val="hybridMultilevel"/>
    <w:tmpl w:val="C0BEEEFC"/>
    <w:lvl w:ilvl="0" w:tplc="AE767D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2224C8E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 w:tplc="13F4F87E">
      <w:start w:val="1"/>
      <w:numFmt w:val="lowerLetter"/>
      <w:lvlText w:val="%3."/>
      <w:lvlJc w:val="left"/>
      <w:pPr>
        <w:ind w:left="927" w:hanging="360"/>
      </w:pPr>
      <w:rPr>
        <w:rFonts w:ascii="Arial" w:eastAsia="Times New Roman" w:hAnsi="Arial" w:cs="Arial"/>
      </w:r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31E7EF5"/>
    <w:multiLevelType w:val="hybridMultilevel"/>
    <w:tmpl w:val="B3A09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35447"/>
    <w:multiLevelType w:val="hybridMultilevel"/>
    <w:tmpl w:val="654EFE10"/>
    <w:lvl w:ilvl="0" w:tplc="8620EC5E">
      <w:start w:val="1"/>
      <w:numFmt w:val="lowerLetter"/>
      <w:lvlText w:val="(%1)"/>
      <w:lvlJc w:val="left"/>
      <w:pPr>
        <w:ind w:left="1845" w:hanging="735"/>
      </w:pPr>
      <w:rPr>
        <w:rFonts w:hint="default"/>
      </w:rPr>
    </w:lvl>
    <w:lvl w:ilvl="1" w:tplc="1D98C000">
      <w:start w:val="1"/>
      <w:numFmt w:val="lowerRoman"/>
      <w:lvlText w:val="(%2)"/>
      <w:lvlJc w:val="left"/>
      <w:pPr>
        <w:ind w:left="219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10" w:hanging="180"/>
      </w:pPr>
    </w:lvl>
    <w:lvl w:ilvl="3" w:tplc="0C09000F" w:tentative="1">
      <w:start w:val="1"/>
      <w:numFmt w:val="decimal"/>
      <w:lvlText w:val="%4."/>
      <w:lvlJc w:val="left"/>
      <w:pPr>
        <w:ind w:left="3630" w:hanging="360"/>
      </w:pPr>
    </w:lvl>
    <w:lvl w:ilvl="4" w:tplc="0C090019" w:tentative="1">
      <w:start w:val="1"/>
      <w:numFmt w:val="lowerLetter"/>
      <w:lvlText w:val="%5."/>
      <w:lvlJc w:val="left"/>
      <w:pPr>
        <w:ind w:left="4350" w:hanging="360"/>
      </w:pPr>
    </w:lvl>
    <w:lvl w:ilvl="5" w:tplc="0C09001B" w:tentative="1">
      <w:start w:val="1"/>
      <w:numFmt w:val="lowerRoman"/>
      <w:lvlText w:val="%6."/>
      <w:lvlJc w:val="right"/>
      <w:pPr>
        <w:ind w:left="5070" w:hanging="180"/>
      </w:pPr>
    </w:lvl>
    <w:lvl w:ilvl="6" w:tplc="0C09000F" w:tentative="1">
      <w:start w:val="1"/>
      <w:numFmt w:val="decimal"/>
      <w:lvlText w:val="%7."/>
      <w:lvlJc w:val="left"/>
      <w:pPr>
        <w:ind w:left="5790" w:hanging="360"/>
      </w:pPr>
    </w:lvl>
    <w:lvl w:ilvl="7" w:tplc="0C090019" w:tentative="1">
      <w:start w:val="1"/>
      <w:numFmt w:val="lowerLetter"/>
      <w:lvlText w:val="%8."/>
      <w:lvlJc w:val="left"/>
      <w:pPr>
        <w:ind w:left="6510" w:hanging="360"/>
      </w:pPr>
    </w:lvl>
    <w:lvl w:ilvl="8" w:tplc="0C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9" w15:restartNumberingAfterBreak="0">
    <w:nsid w:val="590B565A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1513A95"/>
    <w:multiLevelType w:val="hybridMultilevel"/>
    <w:tmpl w:val="5890298A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718C830C">
      <w:start w:val="1"/>
      <w:numFmt w:val="lowerRoman"/>
      <w:lvlText w:val="(%2)"/>
      <w:lvlJc w:val="left"/>
      <w:pPr>
        <w:ind w:left="250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2EF29BF"/>
    <w:multiLevelType w:val="hybridMultilevel"/>
    <w:tmpl w:val="A3C8B49C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718C830C">
      <w:start w:val="1"/>
      <w:numFmt w:val="lowerRoman"/>
      <w:lvlText w:val="(%2)"/>
      <w:lvlJc w:val="left"/>
      <w:pPr>
        <w:ind w:left="250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4607E86"/>
    <w:multiLevelType w:val="hybridMultilevel"/>
    <w:tmpl w:val="BCD81C18"/>
    <w:lvl w:ilvl="0" w:tplc="3FF8728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8F43042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84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90" w:hanging="360"/>
      </w:pPr>
    </w:lvl>
    <w:lvl w:ilvl="2" w:tplc="0C09001B" w:tentative="1">
      <w:start w:val="1"/>
      <w:numFmt w:val="lowerRoman"/>
      <w:lvlText w:val="%3."/>
      <w:lvlJc w:val="right"/>
      <w:pPr>
        <w:ind w:left="2910" w:hanging="180"/>
      </w:pPr>
    </w:lvl>
    <w:lvl w:ilvl="3" w:tplc="0C09000F" w:tentative="1">
      <w:start w:val="1"/>
      <w:numFmt w:val="decimal"/>
      <w:lvlText w:val="%4."/>
      <w:lvlJc w:val="left"/>
      <w:pPr>
        <w:ind w:left="3630" w:hanging="360"/>
      </w:pPr>
    </w:lvl>
    <w:lvl w:ilvl="4" w:tplc="0C090019" w:tentative="1">
      <w:start w:val="1"/>
      <w:numFmt w:val="lowerLetter"/>
      <w:lvlText w:val="%5."/>
      <w:lvlJc w:val="left"/>
      <w:pPr>
        <w:ind w:left="4350" w:hanging="360"/>
      </w:pPr>
    </w:lvl>
    <w:lvl w:ilvl="5" w:tplc="0C09001B" w:tentative="1">
      <w:start w:val="1"/>
      <w:numFmt w:val="lowerRoman"/>
      <w:lvlText w:val="%6."/>
      <w:lvlJc w:val="right"/>
      <w:pPr>
        <w:ind w:left="5070" w:hanging="180"/>
      </w:pPr>
    </w:lvl>
    <w:lvl w:ilvl="6" w:tplc="0C09000F" w:tentative="1">
      <w:start w:val="1"/>
      <w:numFmt w:val="decimal"/>
      <w:lvlText w:val="%7."/>
      <w:lvlJc w:val="left"/>
      <w:pPr>
        <w:ind w:left="5790" w:hanging="360"/>
      </w:pPr>
    </w:lvl>
    <w:lvl w:ilvl="7" w:tplc="0C090019" w:tentative="1">
      <w:start w:val="1"/>
      <w:numFmt w:val="lowerLetter"/>
      <w:lvlText w:val="%8."/>
      <w:lvlJc w:val="left"/>
      <w:pPr>
        <w:ind w:left="6510" w:hanging="360"/>
      </w:pPr>
    </w:lvl>
    <w:lvl w:ilvl="8" w:tplc="0C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4" w15:restartNumberingAfterBreak="0">
    <w:nsid w:val="6FD21E71"/>
    <w:multiLevelType w:val="hybridMultilevel"/>
    <w:tmpl w:val="6F58E616"/>
    <w:lvl w:ilvl="0" w:tplc="02224C8E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7A352515"/>
    <w:multiLevelType w:val="hybridMultilevel"/>
    <w:tmpl w:val="1EF06796"/>
    <w:lvl w:ilvl="0" w:tplc="6A325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2058F"/>
    <w:multiLevelType w:val="hybridMultilevel"/>
    <w:tmpl w:val="8A6CEE58"/>
    <w:lvl w:ilvl="0" w:tplc="AE767D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42"/>
  </w:num>
  <w:num w:numId="3">
    <w:abstractNumId w:val="46"/>
  </w:num>
  <w:num w:numId="4">
    <w:abstractNumId w:val="36"/>
  </w:num>
  <w:num w:numId="5">
    <w:abstractNumId w:val="25"/>
  </w:num>
  <w:num w:numId="6">
    <w:abstractNumId w:val="37"/>
  </w:num>
  <w:num w:numId="7">
    <w:abstractNumId w:val="5"/>
  </w:num>
  <w:num w:numId="8">
    <w:abstractNumId w:val="33"/>
  </w:num>
  <w:num w:numId="9">
    <w:abstractNumId w:val="13"/>
  </w:num>
  <w:num w:numId="10">
    <w:abstractNumId w:val="3"/>
  </w:num>
  <w:num w:numId="11">
    <w:abstractNumId w:val="1"/>
  </w:num>
  <w:num w:numId="12">
    <w:abstractNumId w:val="28"/>
  </w:num>
  <w:num w:numId="13">
    <w:abstractNumId w:val="22"/>
  </w:num>
  <w:num w:numId="14">
    <w:abstractNumId w:val="21"/>
  </w:num>
  <w:num w:numId="15">
    <w:abstractNumId w:val="44"/>
  </w:num>
  <w:num w:numId="16">
    <w:abstractNumId w:val="4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  <w:num w:numId="21">
    <w:abstractNumId w:val="27"/>
  </w:num>
  <w:num w:numId="22">
    <w:abstractNumId w:val="20"/>
  </w:num>
  <w:num w:numId="23">
    <w:abstractNumId w:val="39"/>
  </w:num>
  <w:num w:numId="24">
    <w:abstractNumId w:val="11"/>
  </w:num>
  <w:num w:numId="25">
    <w:abstractNumId w:val="7"/>
  </w:num>
  <w:num w:numId="26">
    <w:abstractNumId w:val="29"/>
  </w:num>
  <w:num w:numId="27">
    <w:abstractNumId w:val="35"/>
  </w:num>
  <w:num w:numId="28">
    <w:abstractNumId w:val="15"/>
  </w:num>
  <w:num w:numId="29">
    <w:abstractNumId w:val="14"/>
  </w:num>
  <w:num w:numId="30">
    <w:abstractNumId w:val="45"/>
  </w:num>
  <w:num w:numId="31">
    <w:abstractNumId w:val="40"/>
  </w:num>
  <w:num w:numId="32">
    <w:abstractNumId w:val="41"/>
  </w:num>
  <w:num w:numId="33">
    <w:abstractNumId w:val="34"/>
  </w:num>
  <w:num w:numId="34">
    <w:abstractNumId w:val="23"/>
  </w:num>
  <w:num w:numId="35">
    <w:abstractNumId w:val="17"/>
  </w:num>
  <w:num w:numId="36">
    <w:abstractNumId w:val="10"/>
  </w:num>
  <w:num w:numId="37">
    <w:abstractNumId w:val="26"/>
  </w:num>
  <w:num w:numId="38">
    <w:abstractNumId w:val="8"/>
  </w:num>
  <w:num w:numId="39">
    <w:abstractNumId w:val="12"/>
  </w:num>
  <w:num w:numId="40">
    <w:abstractNumId w:val="31"/>
  </w:num>
  <w:num w:numId="41">
    <w:abstractNumId w:val="24"/>
  </w:num>
  <w:num w:numId="42">
    <w:abstractNumId w:val="9"/>
  </w:num>
  <w:num w:numId="43">
    <w:abstractNumId w:val="6"/>
  </w:num>
  <w:num w:numId="44">
    <w:abstractNumId w:val="30"/>
  </w:num>
  <w:num w:numId="45">
    <w:abstractNumId w:val="38"/>
  </w:num>
  <w:num w:numId="46">
    <w:abstractNumId w:val="43"/>
  </w:num>
  <w:num w:numId="47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0853"/>
    <w:rsid w:val="00022C8A"/>
    <w:rsid w:val="00022FA9"/>
    <w:rsid w:val="00026BC1"/>
    <w:rsid w:val="000272EF"/>
    <w:rsid w:val="000304E1"/>
    <w:rsid w:val="00030569"/>
    <w:rsid w:val="0003261F"/>
    <w:rsid w:val="0003389F"/>
    <w:rsid w:val="00034883"/>
    <w:rsid w:val="00035397"/>
    <w:rsid w:val="00036F54"/>
    <w:rsid w:val="00040651"/>
    <w:rsid w:val="000414DE"/>
    <w:rsid w:val="00042452"/>
    <w:rsid w:val="00044893"/>
    <w:rsid w:val="00044C4F"/>
    <w:rsid w:val="00045F14"/>
    <w:rsid w:val="000519D2"/>
    <w:rsid w:val="00053761"/>
    <w:rsid w:val="00053842"/>
    <w:rsid w:val="00056206"/>
    <w:rsid w:val="00056A05"/>
    <w:rsid w:val="00061054"/>
    <w:rsid w:val="0006112D"/>
    <w:rsid w:val="00061910"/>
    <w:rsid w:val="00063564"/>
    <w:rsid w:val="0006515F"/>
    <w:rsid w:val="00066DD7"/>
    <w:rsid w:val="00072E3D"/>
    <w:rsid w:val="000745A8"/>
    <w:rsid w:val="0007527F"/>
    <w:rsid w:val="00075C5D"/>
    <w:rsid w:val="000761BD"/>
    <w:rsid w:val="00082A4A"/>
    <w:rsid w:val="00083FAC"/>
    <w:rsid w:val="00085451"/>
    <w:rsid w:val="00085B76"/>
    <w:rsid w:val="00087C21"/>
    <w:rsid w:val="00090B7A"/>
    <w:rsid w:val="0009111F"/>
    <w:rsid w:val="000939A7"/>
    <w:rsid w:val="0009452C"/>
    <w:rsid w:val="00096865"/>
    <w:rsid w:val="000979BF"/>
    <w:rsid w:val="000A0909"/>
    <w:rsid w:val="000A0B93"/>
    <w:rsid w:val="000A1078"/>
    <w:rsid w:val="000A3198"/>
    <w:rsid w:val="000A3297"/>
    <w:rsid w:val="000A5A3B"/>
    <w:rsid w:val="000A6844"/>
    <w:rsid w:val="000A6CE4"/>
    <w:rsid w:val="000A70C6"/>
    <w:rsid w:val="000B076A"/>
    <w:rsid w:val="000B2C32"/>
    <w:rsid w:val="000B2DD7"/>
    <w:rsid w:val="000C0DF6"/>
    <w:rsid w:val="000C0EF3"/>
    <w:rsid w:val="000C516E"/>
    <w:rsid w:val="000C7551"/>
    <w:rsid w:val="000C7C0B"/>
    <w:rsid w:val="000D13BC"/>
    <w:rsid w:val="000D30EF"/>
    <w:rsid w:val="000D3CC6"/>
    <w:rsid w:val="000D40A4"/>
    <w:rsid w:val="000D4DC1"/>
    <w:rsid w:val="000D6A3C"/>
    <w:rsid w:val="000D6B4A"/>
    <w:rsid w:val="000D6E5B"/>
    <w:rsid w:val="000D76C4"/>
    <w:rsid w:val="000E0270"/>
    <w:rsid w:val="000E2060"/>
    <w:rsid w:val="000E2EB8"/>
    <w:rsid w:val="000E3B77"/>
    <w:rsid w:val="000F2FED"/>
    <w:rsid w:val="000F3E93"/>
    <w:rsid w:val="000F3EB1"/>
    <w:rsid w:val="000F52DE"/>
    <w:rsid w:val="001051FA"/>
    <w:rsid w:val="00106686"/>
    <w:rsid w:val="00110ACA"/>
    <w:rsid w:val="00110AF0"/>
    <w:rsid w:val="00110E46"/>
    <w:rsid w:val="00110F37"/>
    <w:rsid w:val="0011349B"/>
    <w:rsid w:val="00114408"/>
    <w:rsid w:val="00115901"/>
    <w:rsid w:val="00116B15"/>
    <w:rsid w:val="00122DA9"/>
    <w:rsid w:val="0012428E"/>
    <w:rsid w:val="001243A8"/>
    <w:rsid w:val="0012513E"/>
    <w:rsid w:val="0012629F"/>
    <w:rsid w:val="00126EED"/>
    <w:rsid w:val="00131447"/>
    <w:rsid w:val="00134D4D"/>
    <w:rsid w:val="00135D68"/>
    <w:rsid w:val="001361C6"/>
    <w:rsid w:val="00141153"/>
    <w:rsid w:val="00144E55"/>
    <w:rsid w:val="00150830"/>
    <w:rsid w:val="0015270F"/>
    <w:rsid w:val="00152749"/>
    <w:rsid w:val="00154159"/>
    <w:rsid w:val="0015541B"/>
    <w:rsid w:val="0015563E"/>
    <w:rsid w:val="00155E7A"/>
    <w:rsid w:val="00156A0A"/>
    <w:rsid w:val="00156D4B"/>
    <w:rsid w:val="001605B9"/>
    <w:rsid w:val="00162C11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123D"/>
    <w:rsid w:val="00184795"/>
    <w:rsid w:val="001878FB"/>
    <w:rsid w:val="00187C71"/>
    <w:rsid w:val="00190678"/>
    <w:rsid w:val="00194144"/>
    <w:rsid w:val="001952C6"/>
    <w:rsid w:val="001958EE"/>
    <w:rsid w:val="00197136"/>
    <w:rsid w:val="001A09BD"/>
    <w:rsid w:val="001A271F"/>
    <w:rsid w:val="001A34E7"/>
    <w:rsid w:val="001A39D5"/>
    <w:rsid w:val="001A5431"/>
    <w:rsid w:val="001A67BD"/>
    <w:rsid w:val="001B0FC5"/>
    <w:rsid w:val="001B1C8D"/>
    <w:rsid w:val="001B3877"/>
    <w:rsid w:val="001B6508"/>
    <w:rsid w:val="001B6971"/>
    <w:rsid w:val="001B7BF1"/>
    <w:rsid w:val="001C0007"/>
    <w:rsid w:val="001C2D5C"/>
    <w:rsid w:val="001C3AF0"/>
    <w:rsid w:val="001C627F"/>
    <w:rsid w:val="001C6316"/>
    <w:rsid w:val="001C6C9F"/>
    <w:rsid w:val="001C7B01"/>
    <w:rsid w:val="001D0C43"/>
    <w:rsid w:val="001D1628"/>
    <w:rsid w:val="001D1B57"/>
    <w:rsid w:val="001D2545"/>
    <w:rsid w:val="001D4773"/>
    <w:rsid w:val="001D4C15"/>
    <w:rsid w:val="001E32EA"/>
    <w:rsid w:val="001E4F85"/>
    <w:rsid w:val="001E5061"/>
    <w:rsid w:val="001E57D3"/>
    <w:rsid w:val="001E5A7D"/>
    <w:rsid w:val="001F30CF"/>
    <w:rsid w:val="001F44DE"/>
    <w:rsid w:val="001F4720"/>
    <w:rsid w:val="001F62E5"/>
    <w:rsid w:val="001F6A67"/>
    <w:rsid w:val="001F7E7C"/>
    <w:rsid w:val="00200593"/>
    <w:rsid w:val="00200CD4"/>
    <w:rsid w:val="00201364"/>
    <w:rsid w:val="002025B9"/>
    <w:rsid w:val="00203F0E"/>
    <w:rsid w:val="00204EFB"/>
    <w:rsid w:val="002103F0"/>
    <w:rsid w:val="00210B40"/>
    <w:rsid w:val="002112A9"/>
    <w:rsid w:val="0021318A"/>
    <w:rsid w:val="00215A42"/>
    <w:rsid w:val="00215BC9"/>
    <w:rsid w:val="00216C38"/>
    <w:rsid w:val="0021771C"/>
    <w:rsid w:val="002213F3"/>
    <w:rsid w:val="00222180"/>
    <w:rsid w:val="00223D79"/>
    <w:rsid w:val="00224B20"/>
    <w:rsid w:val="00225B5B"/>
    <w:rsid w:val="00226A92"/>
    <w:rsid w:val="002309BC"/>
    <w:rsid w:val="00231292"/>
    <w:rsid w:val="00234388"/>
    <w:rsid w:val="002358A3"/>
    <w:rsid w:val="0023673F"/>
    <w:rsid w:val="002369C7"/>
    <w:rsid w:val="00237D14"/>
    <w:rsid w:val="00240A16"/>
    <w:rsid w:val="00241107"/>
    <w:rsid w:val="00242CCE"/>
    <w:rsid w:val="002449E3"/>
    <w:rsid w:val="00246081"/>
    <w:rsid w:val="002476E9"/>
    <w:rsid w:val="00247731"/>
    <w:rsid w:val="002504EE"/>
    <w:rsid w:val="00255AB5"/>
    <w:rsid w:val="00256024"/>
    <w:rsid w:val="002571F9"/>
    <w:rsid w:val="00270137"/>
    <w:rsid w:val="0027409C"/>
    <w:rsid w:val="00274305"/>
    <w:rsid w:val="00274BCD"/>
    <w:rsid w:val="00274D06"/>
    <w:rsid w:val="00276FD2"/>
    <w:rsid w:val="0028030B"/>
    <w:rsid w:val="0028093D"/>
    <w:rsid w:val="00282B22"/>
    <w:rsid w:val="00283759"/>
    <w:rsid w:val="00284463"/>
    <w:rsid w:val="00286620"/>
    <w:rsid w:val="002915EB"/>
    <w:rsid w:val="00291DAB"/>
    <w:rsid w:val="00292E75"/>
    <w:rsid w:val="00293F6B"/>
    <w:rsid w:val="00294170"/>
    <w:rsid w:val="002944AD"/>
    <w:rsid w:val="00294B94"/>
    <w:rsid w:val="00295183"/>
    <w:rsid w:val="0029597C"/>
    <w:rsid w:val="002A0E14"/>
    <w:rsid w:val="002A1515"/>
    <w:rsid w:val="002A22B8"/>
    <w:rsid w:val="002A2CD1"/>
    <w:rsid w:val="002A4D98"/>
    <w:rsid w:val="002A6D63"/>
    <w:rsid w:val="002A777B"/>
    <w:rsid w:val="002A7B75"/>
    <w:rsid w:val="002A7FB3"/>
    <w:rsid w:val="002B014D"/>
    <w:rsid w:val="002B0B63"/>
    <w:rsid w:val="002B5B41"/>
    <w:rsid w:val="002C1214"/>
    <w:rsid w:val="002C1E82"/>
    <w:rsid w:val="002C2165"/>
    <w:rsid w:val="002C3473"/>
    <w:rsid w:val="002C560D"/>
    <w:rsid w:val="002C5784"/>
    <w:rsid w:val="002C5A34"/>
    <w:rsid w:val="002C7A81"/>
    <w:rsid w:val="002D066A"/>
    <w:rsid w:val="002D12C4"/>
    <w:rsid w:val="002D144F"/>
    <w:rsid w:val="002D5038"/>
    <w:rsid w:val="002D5068"/>
    <w:rsid w:val="002D6902"/>
    <w:rsid w:val="002D7B6D"/>
    <w:rsid w:val="002D7DD0"/>
    <w:rsid w:val="002F0C75"/>
    <w:rsid w:val="002F10EF"/>
    <w:rsid w:val="002F18CB"/>
    <w:rsid w:val="002F211D"/>
    <w:rsid w:val="002F32F6"/>
    <w:rsid w:val="002F3447"/>
    <w:rsid w:val="002F34D9"/>
    <w:rsid w:val="002F7C5D"/>
    <w:rsid w:val="00302B6E"/>
    <w:rsid w:val="00303F72"/>
    <w:rsid w:val="00304DF5"/>
    <w:rsid w:val="003052E3"/>
    <w:rsid w:val="00306DB1"/>
    <w:rsid w:val="003107EF"/>
    <w:rsid w:val="00312725"/>
    <w:rsid w:val="00314A4E"/>
    <w:rsid w:val="003150E0"/>
    <w:rsid w:val="003160A7"/>
    <w:rsid w:val="0032158A"/>
    <w:rsid w:val="003229FB"/>
    <w:rsid w:val="00322ACF"/>
    <w:rsid w:val="00322E62"/>
    <w:rsid w:val="003245AF"/>
    <w:rsid w:val="0033332B"/>
    <w:rsid w:val="0033478D"/>
    <w:rsid w:val="0033482D"/>
    <w:rsid w:val="00337974"/>
    <w:rsid w:val="00337DA3"/>
    <w:rsid w:val="00340433"/>
    <w:rsid w:val="00340FD0"/>
    <w:rsid w:val="00342135"/>
    <w:rsid w:val="0034580A"/>
    <w:rsid w:val="00345A07"/>
    <w:rsid w:val="003462FD"/>
    <w:rsid w:val="00347191"/>
    <w:rsid w:val="0034793D"/>
    <w:rsid w:val="00347B2A"/>
    <w:rsid w:val="00347EE3"/>
    <w:rsid w:val="00350A92"/>
    <w:rsid w:val="003514C1"/>
    <w:rsid w:val="00354247"/>
    <w:rsid w:val="00354C19"/>
    <w:rsid w:val="003575E2"/>
    <w:rsid w:val="00360D00"/>
    <w:rsid w:val="00361A02"/>
    <w:rsid w:val="00364CB7"/>
    <w:rsid w:val="003651A6"/>
    <w:rsid w:val="00365450"/>
    <w:rsid w:val="0036571B"/>
    <w:rsid w:val="00367704"/>
    <w:rsid w:val="00367E7D"/>
    <w:rsid w:val="00370256"/>
    <w:rsid w:val="00370AE4"/>
    <w:rsid w:val="0037280F"/>
    <w:rsid w:val="00372F98"/>
    <w:rsid w:val="00372FF9"/>
    <w:rsid w:val="00373E8D"/>
    <w:rsid w:val="0037443C"/>
    <w:rsid w:val="0037526B"/>
    <w:rsid w:val="00377BCC"/>
    <w:rsid w:val="00377D66"/>
    <w:rsid w:val="00380284"/>
    <w:rsid w:val="00380717"/>
    <w:rsid w:val="00381779"/>
    <w:rsid w:val="0038183F"/>
    <w:rsid w:val="003819B3"/>
    <w:rsid w:val="00387366"/>
    <w:rsid w:val="00391A9C"/>
    <w:rsid w:val="00397383"/>
    <w:rsid w:val="003A053F"/>
    <w:rsid w:val="003A067D"/>
    <w:rsid w:val="003A1C6C"/>
    <w:rsid w:val="003A1D4F"/>
    <w:rsid w:val="003A58BC"/>
    <w:rsid w:val="003A5A04"/>
    <w:rsid w:val="003A64FC"/>
    <w:rsid w:val="003A7C40"/>
    <w:rsid w:val="003B00F5"/>
    <w:rsid w:val="003B123A"/>
    <w:rsid w:val="003B4F31"/>
    <w:rsid w:val="003B5342"/>
    <w:rsid w:val="003B5EDB"/>
    <w:rsid w:val="003B6971"/>
    <w:rsid w:val="003B6B0B"/>
    <w:rsid w:val="003B6D5D"/>
    <w:rsid w:val="003B7A3C"/>
    <w:rsid w:val="003C0157"/>
    <w:rsid w:val="003C0EC9"/>
    <w:rsid w:val="003C47CA"/>
    <w:rsid w:val="003C564E"/>
    <w:rsid w:val="003C7C74"/>
    <w:rsid w:val="003D1A39"/>
    <w:rsid w:val="003D3335"/>
    <w:rsid w:val="003D354B"/>
    <w:rsid w:val="003D58DC"/>
    <w:rsid w:val="003D5A34"/>
    <w:rsid w:val="003D693E"/>
    <w:rsid w:val="003D74F6"/>
    <w:rsid w:val="003D7FCF"/>
    <w:rsid w:val="003E124D"/>
    <w:rsid w:val="003E3E74"/>
    <w:rsid w:val="003E423A"/>
    <w:rsid w:val="003E4A43"/>
    <w:rsid w:val="003E52ED"/>
    <w:rsid w:val="003E5722"/>
    <w:rsid w:val="003E5904"/>
    <w:rsid w:val="003F672C"/>
    <w:rsid w:val="003F71AF"/>
    <w:rsid w:val="004007F2"/>
    <w:rsid w:val="00402CCE"/>
    <w:rsid w:val="0040702C"/>
    <w:rsid w:val="00410152"/>
    <w:rsid w:val="00411530"/>
    <w:rsid w:val="00412B77"/>
    <w:rsid w:val="00414405"/>
    <w:rsid w:val="00417CCD"/>
    <w:rsid w:val="0042007E"/>
    <w:rsid w:val="0042258D"/>
    <w:rsid w:val="00424F2B"/>
    <w:rsid w:val="004259E8"/>
    <w:rsid w:val="00426099"/>
    <w:rsid w:val="00426390"/>
    <w:rsid w:val="00427967"/>
    <w:rsid w:val="00430776"/>
    <w:rsid w:val="00431F41"/>
    <w:rsid w:val="0043366F"/>
    <w:rsid w:val="0043692E"/>
    <w:rsid w:val="004369A7"/>
    <w:rsid w:val="00436E40"/>
    <w:rsid w:val="00441AC4"/>
    <w:rsid w:val="004427F0"/>
    <w:rsid w:val="00446E2A"/>
    <w:rsid w:val="00447D82"/>
    <w:rsid w:val="00451386"/>
    <w:rsid w:val="00451640"/>
    <w:rsid w:val="00451EE1"/>
    <w:rsid w:val="0045268B"/>
    <w:rsid w:val="00452C78"/>
    <w:rsid w:val="00453A50"/>
    <w:rsid w:val="00453FB4"/>
    <w:rsid w:val="0045428E"/>
    <w:rsid w:val="0045715C"/>
    <w:rsid w:val="00461FBC"/>
    <w:rsid w:val="00463856"/>
    <w:rsid w:val="0046417A"/>
    <w:rsid w:val="00466C4E"/>
    <w:rsid w:val="00466FCB"/>
    <w:rsid w:val="004679F5"/>
    <w:rsid w:val="004720A7"/>
    <w:rsid w:val="004745E2"/>
    <w:rsid w:val="00475A2F"/>
    <w:rsid w:val="00480961"/>
    <w:rsid w:val="00480A1F"/>
    <w:rsid w:val="00484715"/>
    <w:rsid w:val="00486677"/>
    <w:rsid w:val="004870DE"/>
    <w:rsid w:val="00490C14"/>
    <w:rsid w:val="004911B5"/>
    <w:rsid w:val="0049467F"/>
    <w:rsid w:val="00495893"/>
    <w:rsid w:val="004975A9"/>
    <w:rsid w:val="004A30EE"/>
    <w:rsid w:val="004A3AB0"/>
    <w:rsid w:val="004A4956"/>
    <w:rsid w:val="004A742A"/>
    <w:rsid w:val="004B0651"/>
    <w:rsid w:val="004B06F7"/>
    <w:rsid w:val="004B0B86"/>
    <w:rsid w:val="004B1977"/>
    <w:rsid w:val="004B33EC"/>
    <w:rsid w:val="004B4F84"/>
    <w:rsid w:val="004B7906"/>
    <w:rsid w:val="004C1BDB"/>
    <w:rsid w:val="004C3B01"/>
    <w:rsid w:val="004C6134"/>
    <w:rsid w:val="004C68AA"/>
    <w:rsid w:val="004D0B9D"/>
    <w:rsid w:val="004D1089"/>
    <w:rsid w:val="004D22B9"/>
    <w:rsid w:val="004D6253"/>
    <w:rsid w:val="004D6EF8"/>
    <w:rsid w:val="004E04AA"/>
    <w:rsid w:val="004E04F8"/>
    <w:rsid w:val="004E2A09"/>
    <w:rsid w:val="004E3A27"/>
    <w:rsid w:val="004E4117"/>
    <w:rsid w:val="004E660F"/>
    <w:rsid w:val="004F2D73"/>
    <w:rsid w:val="004F5BF1"/>
    <w:rsid w:val="004F6872"/>
    <w:rsid w:val="004F7FBB"/>
    <w:rsid w:val="005008AF"/>
    <w:rsid w:val="005013FF"/>
    <w:rsid w:val="00502190"/>
    <w:rsid w:val="00503AB6"/>
    <w:rsid w:val="0050473D"/>
    <w:rsid w:val="00506840"/>
    <w:rsid w:val="00507465"/>
    <w:rsid w:val="005077CA"/>
    <w:rsid w:val="00507C1E"/>
    <w:rsid w:val="00510446"/>
    <w:rsid w:val="0051082D"/>
    <w:rsid w:val="00510B32"/>
    <w:rsid w:val="00510E8B"/>
    <w:rsid w:val="00511A20"/>
    <w:rsid w:val="00513891"/>
    <w:rsid w:val="00513A8B"/>
    <w:rsid w:val="00513F8C"/>
    <w:rsid w:val="00515786"/>
    <w:rsid w:val="00517AE7"/>
    <w:rsid w:val="00523A53"/>
    <w:rsid w:val="005251FD"/>
    <w:rsid w:val="005272E2"/>
    <w:rsid w:val="00527EC7"/>
    <w:rsid w:val="005312F5"/>
    <w:rsid w:val="00531DA1"/>
    <w:rsid w:val="00532AC5"/>
    <w:rsid w:val="00534590"/>
    <w:rsid w:val="005361C9"/>
    <w:rsid w:val="005364C0"/>
    <w:rsid w:val="00537D5D"/>
    <w:rsid w:val="00540511"/>
    <w:rsid w:val="005414A9"/>
    <w:rsid w:val="00541B76"/>
    <w:rsid w:val="00543981"/>
    <w:rsid w:val="00543B19"/>
    <w:rsid w:val="00545171"/>
    <w:rsid w:val="0055072D"/>
    <w:rsid w:val="00550EA1"/>
    <w:rsid w:val="00551DA5"/>
    <w:rsid w:val="00552490"/>
    <w:rsid w:val="00554CFA"/>
    <w:rsid w:val="00560DD7"/>
    <w:rsid w:val="0056163C"/>
    <w:rsid w:val="00564D84"/>
    <w:rsid w:val="0056765B"/>
    <w:rsid w:val="00567854"/>
    <w:rsid w:val="00567CF5"/>
    <w:rsid w:val="00570631"/>
    <w:rsid w:val="0057174E"/>
    <w:rsid w:val="0057288A"/>
    <w:rsid w:val="0057609B"/>
    <w:rsid w:val="00582467"/>
    <w:rsid w:val="005826ED"/>
    <w:rsid w:val="005848C1"/>
    <w:rsid w:val="005849D8"/>
    <w:rsid w:val="00585124"/>
    <w:rsid w:val="0058609E"/>
    <w:rsid w:val="0058620D"/>
    <w:rsid w:val="0058722D"/>
    <w:rsid w:val="005903F3"/>
    <w:rsid w:val="00590CF6"/>
    <w:rsid w:val="005917A6"/>
    <w:rsid w:val="00595A17"/>
    <w:rsid w:val="005A3375"/>
    <w:rsid w:val="005A3791"/>
    <w:rsid w:val="005B0F08"/>
    <w:rsid w:val="005B110F"/>
    <w:rsid w:val="005B118C"/>
    <w:rsid w:val="005B331E"/>
    <w:rsid w:val="005B3D68"/>
    <w:rsid w:val="005B4F0F"/>
    <w:rsid w:val="005B51FF"/>
    <w:rsid w:val="005B556C"/>
    <w:rsid w:val="005B604D"/>
    <w:rsid w:val="005B67C2"/>
    <w:rsid w:val="005B6BBF"/>
    <w:rsid w:val="005B72BE"/>
    <w:rsid w:val="005C08EE"/>
    <w:rsid w:val="005C13A2"/>
    <w:rsid w:val="005C45EC"/>
    <w:rsid w:val="005C5D9A"/>
    <w:rsid w:val="005D1BBD"/>
    <w:rsid w:val="005D2382"/>
    <w:rsid w:val="005D32A0"/>
    <w:rsid w:val="005D517C"/>
    <w:rsid w:val="005D55A1"/>
    <w:rsid w:val="005D5644"/>
    <w:rsid w:val="005D7217"/>
    <w:rsid w:val="005D72DA"/>
    <w:rsid w:val="005E0D80"/>
    <w:rsid w:val="005E214D"/>
    <w:rsid w:val="005E2620"/>
    <w:rsid w:val="005E49E3"/>
    <w:rsid w:val="005E4ECB"/>
    <w:rsid w:val="005E6E25"/>
    <w:rsid w:val="005F0683"/>
    <w:rsid w:val="005F0688"/>
    <w:rsid w:val="005F1A16"/>
    <w:rsid w:val="005F2226"/>
    <w:rsid w:val="005F223B"/>
    <w:rsid w:val="005F26B6"/>
    <w:rsid w:val="005F5A28"/>
    <w:rsid w:val="005F5CFA"/>
    <w:rsid w:val="006001AD"/>
    <w:rsid w:val="006005F4"/>
    <w:rsid w:val="00600A5F"/>
    <w:rsid w:val="006034CD"/>
    <w:rsid w:val="006064D3"/>
    <w:rsid w:val="00612328"/>
    <w:rsid w:val="006127B8"/>
    <w:rsid w:val="00613DA2"/>
    <w:rsid w:val="006143A5"/>
    <w:rsid w:val="00621779"/>
    <w:rsid w:val="00622BBA"/>
    <w:rsid w:val="00622FAC"/>
    <w:rsid w:val="006230F5"/>
    <w:rsid w:val="00624120"/>
    <w:rsid w:val="006244E7"/>
    <w:rsid w:val="00624504"/>
    <w:rsid w:val="00627741"/>
    <w:rsid w:val="00631079"/>
    <w:rsid w:val="00632BEB"/>
    <w:rsid w:val="00634E41"/>
    <w:rsid w:val="0063639D"/>
    <w:rsid w:val="0063701F"/>
    <w:rsid w:val="00637471"/>
    <w:rsid w:val="00641670"/>
    <w:rsid w:val="00642BC4"/>
    <w:rsid w:val="00644EDE"/>
    <w:rsid w:val="006461EB"/>
    <w:rsid w:val="0064758C"/>
    <w:rsid w:val="00650315"/>
    <w:rsid w:val="00650FDC"/>
    <w:rsid w:val="0065519C"/>
    <w:rsid w:val="00657558"/>
    <w:rsid w:val="006577D8"/>
    <w:rsid w:val="00664258"/>
    <w:rsid w:val="00673BA4"/>
    <w:rsid w:val="00673C52"/>
    <w:rsid w:val="00676945"/>
    <w:rsid w:val="0068055A"/>
    <w:rsid w:val="00682106"/>
    <w:rsid w:val="0068234C"/>
    <w:rsid w:val="00684BCD"/>
    <w:rsid w:val="006865FC"/>
    <w:rsid w:val="006866A8"/>
    <w:rsid w:val="00691086"/>
    <w:rsid w:val="006910C8"/>
    <w:rsid w:val="006919FF"/>
    <w:rsid w:val="0069258C"/>
    <w:rsid w:val="00696C29"/>
    <w:rsid w:val="006A7BFD"/>
    <w:rsid w:val="006B38B0"/>
    <w:rsid w:val="006B42B4"/>
    <w:rsid w:val="006B6639"/>
    <w:rsid w:val="006B76E1"/>
    <w:rsid w:val="006C008D"/>
    <w:rsid w:val="006C1521"/>
    <w:rsid w:val="006C1FD3"/>
    <w:rsid w:val="006C285A"/>
    <w:rsid w:val="006C344E"/>
    <w:rsid w:val="006C5FE2"/>
    <w:rsid w:val="006C6E73"/>
    <w:rsid w:val="006D2766"/>
    <w:rsid w:val="006D3114"/>
    <w:rsid w:val="006D3B0B"/>
    <w:rsid w:val="006D4EA6"/>
    <w:rsid w:val="006E27F8"/>
    <w:rsid w:val="006E2B6D"/>
    <w:rsid w:val="006E3DDC"/>
    <w:rsid w:val="006E5EE2"/>
    <w:rsid w:val="006E601E"/>
    <w:rsid w:val="006E6EF2"/>
    <w:rsid w:val="006E7BD5"/>
    <w:rsid w:val="006F0028"/>
    <w:rsid w:val="006F00D4"/>
    <w:rsid w:val="006F0AC8"/>
    <w:rsid w:val="006F0BF7"/>
    <w:rsid w:val="006F2B11"/>
    <w:rsid w:val="006F3F34"/>
    <w:rsid w:val="006F44E4"/>
    <w:rsid w:val="006F4E8C"/>
    <w:rsid w:val="006F78C4"/>
    <w:rsid w:val="00703C5E"/>
    <w:rsid w:val="007047B7"/>
    <w:rsid w:val="00704877"/>
    <w:rsid w:val="0070498F"/>
    <w:rsid w:val="00705A23"/>
    <w:rsid w:val="00706ACB"/>
    <w:rsid w:val="00710355"/>
    <w:rsid w:val="00710BA0"/>
    <w:rsid w:val="00711825"/>
    <w:rsid w:val="0071393F"/>
    <w:rsid w:val="00713A82"/>
    <w:rsid w:val="007153AD"/>
    <w:rsid w:val="00721908"/>
    <w:rsid w:val="00724B34"/>
    <w:rsid w:val="0072581B"/>
    <w:rsid w:val="007265EF"/>
    <w:rsid w:val="007271D6"/>
    <w:rsid w:val="0072721F"/>
    <w:rsid w:val="00731020"/>
    <w:rsid w:val="00732F35"/>
    <w:rsid w:val="00736D5B"/>
    <w:rsid w:val="00740968"/>
    <w:rsid w:val="007416FF"/>
    <w:rsid w:val="00741721"/>
    <w:rsid w:val="00742417"/>
    <w:rsid w:val="00744C02"/>
    <w:rsid w:val="00745C73"/>
    <w:rsid w:val="007478FC"/>
    <w:rsid w:val="00747F4F"/>
    <w:rsid w:val="0075227B"/>
    <w:rsid w:val="00753596"/>
    <w:rsid w:val="007558D3"/>
    <w:rsid w:val="00756876"/>
    <w:rsid w:val="007575C4"/>
    <w:rsid w:val="007611E2"/>
    <w:rsid w:val="00763E42"/>
    <w:rsid w:val="0076476D"/>
    <w:rsid w:val="00766084"/>
    <w:rsid w:val="00766BC9"/>
    <w:rsid w:val="00767417"/>
    <w:rsid w:val="00771758"/>
    <w:rsid w:val="00773AB3"/>
    <w:rsid w:val="0077436F"/>
    <w:rsid w:val="00776EC3"/>
    <w:rsid w:val="007800A8"/>
    <w:rsid w:val="00780FF2"/>
    <w:rsid w:val="00781EE6"/>
    <w:rsid w:val="00782943"/>
    <w:rsid w:val="00783C20"/>
    <w:rsid w:val="007848AB"/>
    <w:rsid w:val="00784A59"/>
    <w:rsid w:val="007853B5"/>
    <w:rsid w:val="00786DFF"/>
    <w:rsid w:val="00790B8D"/>
    <w:rsid w:val="00793F13"/>
    <w:rsid w:val="0079603E"/>
    <w:rsid w:val="00797788"/>
    <w:rsid w:val="007A010E"/>
    <w:rsid w:val="007A17E3"/>
    <w:rsid w:val="007A190A"/>
    <w:rsid w:val="007A5ABF"/>
    <w:rsid w:val="007A6002"/>
    <w:rsid w:val="007A6D51"/>
    <w:rsid w:val="007A72B1"/>
    <w:rsid w:val="007B0972"/>
    <w:rsid w:val="007B0DF6"/>
    <w:rsid w:val="007B2B77"/>
    <w:rsid w:val="007B471E"/>
    <w:rsid w:val="007B6064"/>
    <w:rsid w:val="007B6F8C"/>
    <w:rsid w:val="007C2714"/>
    <w:rsid w:val="007C5463"/>
    <w:rsid w:val="007C70AF"/>
    <w:rsid w:val="007D05B9"/>
    <w:rsid w:val="007D143D"/>
    <w:rsid w:val="007D2DC7"/>
    <w:rsid w:val="007D3B7A"/>
    <w:rsid w:val="007D62A9"/>
    <w:rsid w:val="007D6811"/>
    <w:rsid w:val="007E0964"/>
    <w:rsid w:val="007E1CA1"/>
    <w:rsid w:val="007E2B82"/>
    <w:rsid w:val="007E3293"/>
    <w:rsid w:val="007E5090"/>
    <w:rsid w:val="007E6004"/>
    <w:rsid w:val="007E6478"/>
    <w:rsid w:val="007F04BE"/>
    <w:rsid w:val="007F2B91"/>
    <w:rsid w:val="007F6FDE"/>
    <w:rsid w:val="00802027"/>
    <w:rsid w:val="008036A3"/>
    <w:rsid w:val="00804728"/>
    <w:rsid w:val="0080485B"/>
    <w:rsid w:val="00804E07"/>
    <w:rsid w:val="008058DE"/>
    <w:rsid w:val="00805FB4"/>
    <w:rsid w:val="00805FCD"/>
    <w:rsid w:val="00807A75"/>
    <w:rsid w:val="00810997"/>
    <w:rsid w:val="00812B6D"/>
    <w:rsid w:val="00813040"/>
    <w:rsid w:val="00813AC0"/>
    <w:rsid w:val="00814E7A"/>
    <w:rsid w:val="008163F0"/>
    <w:rsid w:val="00816C72"/>
    <w:rsid w:val="00816D92"/>
    <w:rsid w:val="00820311"/>
    <w:rsid w:val="0082246B"/>
    <w:rsid w:val="00823E43"/>
    <w:rsid w:val="008249DE"/>
    <w:rsid w:val="008256D3"/>
    <w:rsid w:val="0082667D"/>
    <w:rsid w:val="00826833"/>
    <w:rsid w:val="008315AC"/>
    <w:rsid w:val="008322A4"/>
    <w:rsid w:val="00841E3C"/>
    <w:rsid w:val="008430FE"/>
    <w:rsid w:val="00843877"/>
    <w:rsid w:val="00844FBE"/>
    <w:rsid w:val="00846A0E"/>
    <w:rsid w:val="00851389"/>
    <w:rsid w:val="00852FB8"/>
    <w:rsid w:val="00855535"/>
    <w:rsid w:val="00855CAA"/>
    <w:rsid w:val="008571FF"/>
    <w:rsid w:val="00857716"/>
    <w:rsid w:val="008615C0"/>
    <w:rsid w:val="00863DA2"/>
    <w:rsid w:val="00864CEF"/>
    <w:rsid w:val="00864E5E"/>
    <w:rsid w:val="008668E1"/>
    <w:rsid w:val="00866BB5"/>
    <w:rsid w:val="0086713F"/>
    <w:rsid w:val="00870155"/>
    <w:rsid w:val="00872803"/>
    <w:rsid w:val="00874259"/>
    <w:rsid w:val="00874B25"/>
    <w:rsid w:val="00876316"/>
    <w:rsid w:val="00877DC5"/>
    <w:rsid w:val="00880A93"/>
    <w:rsid w:val="008906E9"/>
    <w:rsid w:val="0089182B"/>
    <w:rsid w:val="00891EF2"/>
    <w:rsid w:val="008962B4"/>
    <w:rsid w:val="00896CED"/>
    <w:rsid w:val="008977F2"/>
    <w:rsid w:val="00897A29"/>
    <w:rsid w:val="008A2296"/>
    <w:rsid w:val="008A5DE9"/>
    <w:rsid w:val="008B0F40"/>
    <w:rsid w:val="008B17C7"/>
    <w:rsid w:val="008B1CED"/>
    <w:rsid w:val="008B283D"/>
    <w:rsid w:val="008B32F6"/>
    <w:rsid w:val="008B5CD3"/>
    <w:rsid w:val="008C360D"/>
    <w:rsid w:val="008C484D"/>
    <w:rsid w:val="008D27B9"/>
    <w:rsid w:val="008D2F8A"/>
    <w:rsid w:val="008D6A58"/>
    <w:rsid w:val="008D721F"/>
    <w:rsid w:val="008D7F7A"/>
    <w:rsid w:val="008E02BE"/>
    <w:rsid w:val="008E3C0C"/>
    <w:rsid w:val="008E6636"/>
    <w:rsid w:val="008E72BC"/>
    <w:rsid w:val="008E7713"/>
    <w:rsid w:val="008F3A0F"/>
    <w:rsid w:val="008F4371"/>
    <w:rsid w:val="008F532A"/>
    <w:rsid w:val="008F6245"/>
    <w:rsid w:val="008F7C21"/>
    <w:rsid w:val="00901DE7"/>
    <w:rsid w:val="009046DF"/>
    <w:rsid w:val="00906516"/>
    <w:rsid w:val="009079A5"/>
    <w:rsid w:val="009105C1"/>
    <w:rsid w:val="00911F3A"/>
    <w:rsid w:val="00912F99"/>
    <w:rsid w:val="0091304C"/>
    <w:rsid w:val="00913A65"/>
    <w:rsid w:val="00914E8B"/>
    <w:rsid w:val="0091574E"/>
    <w:rsid w:val="00915BA5"/>
    <w:rsid w:val="00915DF5"/>
    <w:rsid w:val="00923D10"/>
    <w:rsid w:val="00925DF9"/>
    <w:rsid w:val="009268D0"/>
    <w:rsid w:val="009279DF"/>
    <w:rsid w:val="00931AA0"/>
    <w:rsid w:val="0093325B"/>
    <w:rsid w:val="00933619"/>
    <w:rsid w:val="00934751"/>
    <w:rsid w:val="0093713D"/>
    <w:rsid w:val="009417CA"/>
    <w:rsid w:val="00941A33"/>
    <w:rsid w:val="00941D54"/>
    <w:rsid w:val="00950E56"/>
    <w:rsid w:val="00951288"/>
    <w:rsid w:val="0095165D"/>
    <w:rsid w:val="00952F0A"/>
    <w:rsid w:val="00954ADE"/>
    <w:rsid w:val="00956C68"/>
    <w:rsid w:val="00960417"/>
    <w:rsid w:val="00960696"/>
    <w:rsid w:val="00962392"/>
    <w:rsid w:val="009647D1"/>
    <w:rsid w:val="00964BBB"/>
    <w:rsid w:val="00964D67"/>
    <w:rsid w:val="0096645F"/>
    <w:rsid w:val="009665E1"/>
    <w:rsid w:val="0097053C"/>
    <w:rsid w:val="00971B42"/>
    <w:rsid w:val="00974FB9"/>
    <w:rsid w:val="00976E43"/>
    <w:rsid w:val="00985810"/>
    <w:rsid w:val="0098675E"/>
    <w:rsid w:val="00991819"/>
    <w:rsid w:val="009918FB"/>
    <w:rsid w:val="00992067"/>
    <w:rsid w:val="00994E47"/>
    <w:rsid w:val="0099547A"/>
    <w:rsid w:val="009A1CA0"/>
    <w:rsid w:val="009A287E"/>
    <w:rsid w:val="009A3E5B"/>
    <w:rsid w:val="009A423F"/>
    <w:rsid w:val="009A5297"/>
    <w:rsid w:val="009A5C32"/>
    <w:rsid w:val="009A7798"/>
    <w:rsid w:val="009B01E8"/>
    <w:rsid w:val="009B046F"/>
    <w:rsid w:val="009B1178"/>
    <w:rsid w:val="009B1BA0"/>
    <w:rsid w:val="009B5F6A"/>
    <w:rsid w:val="009B700D"/>
    <w:rsid w:val="009B7293"/>
    <w:rsid w:val="009B7303"/>
    <w:rsid w:val="009C073F"/>
    <w:rsid w:val="009C1634"/>
    <w:rsid w:val="009C1AC0"/>
    <w:rsid w:val="009C20DD"/>
    <w:rsid w:val="009C4448"/>
    <w:rsid w:val="009C547B"/>
    <w:rsid w:val="009C5AB4"/>
    <w:rsid w:val="009C5BD3"/>
    <w:rsid w:val="009C628D"/>
    <w:rsid w:val="009D00A0"/>
    <w:rsid w:val="009D3BCB"/>
    <w:rsid w:val="009D7770"/>
    <w:rsid w:val="009E13E0"/>
    <w:rsid w:val="009E3BD9"/>
    <w:rsid w:val="009E46B3"/>
    <w:rsid w:val="009E515B"/>
    <w:rsid w:val="009E5F1D"/>
    <w:rsid w:val="009F044E"/>
    <w:rsid w:val="009F1225"/>
    <w:rsid w:val="009F13BC"/>
    <w:rsid w:val="009F1842"/>
    <w:rsid w:val="009F214E"/>
    <w:rsid w:val="009F2631"/>
    <w:rsid w:val="009F38C4"/>
    <w:rsid w:val="009F3B86"/>
    <w:rsid w:val="009F3EF7"/>
    <w:rsid w:val="009F4AC1"/>
    <w:rsid w:val="009F6455"/>
    <w:rsid w:val="009F7572"/>
    <w:rsid w:val="009F7B53"/>
    <w:rsid w:val="00A00A3E"/>
    <w:rsid w:val="00A01A2F"/>
    <w:rsid w:val="00A03286"/>
    <w:rsid w:val="00A040D0"/>
    <w:rsid w:val="00A06441"/>
    <w:rsid w:val="00A07DDD"/>
    <w:rsid w:val="00A105C2"/>
    <w:rsid w:val="00A11638"/>
    <w:rsid w:val="00A11A6B"/>
    <w:rsid w:val="00A12200"/>
    <w:rsid w:val="00A16341"/>
    <w:rsid w:val="00A1744D"/>
    <w:rsid w:val="00A17911"/>
    <w:rsid w:val="00A20730"/>
    <w:rsid w:val="00A216EB"/>
    <w:rsid w:val="00A23A72"/>
    <w:rsid w:val="00A241A3"/>
    <w:rsid w:val="00A254E2"/>
    <w:rsid w:val="00A25A31"/>
    <w:rsid w:val="00A262DA"/>
    <w:rsid w:val="00A27A0F"/>
    <w:rsid w:val="00A30012"/>
    <w:rsid w:val="00A30407"/>
    <w:rsid w:val="00A30E81"/>
    <w:rsid w:val="00A43B3B"/>
    <w:rsid w:val="00A43FF4"/>
    <w:rsid w:val="00A45272"/>
    <w:rsid w:val="00A46445"/>
    <w:rsid w:val="00A46898"/>
    <w:rsid w:val="00A46C70"/>
    <w:rsid w:val="00A47300"/>
    <w:rsid w:val="00A5054A"/>
    <w:rsid w:val="00A511BA"/>
    <w:rsid w:val="00A51360"/>
    <w:rsid w:val="00A52380"/>
    <w:rsid w:val="00A53500"/>
    <w:rsid w:val="00A552F1"/>
    <w:rsid w:val="00A5679B"/>
    <w:rsid w:val="00A61047"/>
    <w:rsid w:val="00A64D33"/>
    <w:rsid w:val="00A669FB"/>
    <w:rsid w:val="00A71E14"/>
    <w:rsid w:val="00A72E01"/>
    <w:rsid w:val="00A73020"/>
    <w:rsid w:val="00A739F4"/>
    <w:rsid w:val="00A80B02"/>
    <w:rsid w:val="00A80D6E"/>
    <w:rsid w:val="00A83945"/>
    <w:rsid w:val="00A85D08"/>
    <w:rsid w:val="00A86204"/>
    <w:rsid w:val="00A8696C"/>
    <w:rsid w:val="00A90CD3"/>
    <w:rsid w:val="00A90DDD"/>
    <w:rsid w:val="00A93940"/>
    <w:rsid w:val="00A94304"/>
    <w:rsid w:val="00A95452"/>
    <w:rsid w:val="00A966CC"/>
    <w:rsid w:val="00A96A94"/>
    <w:rsid w:val="00A971F3"/>
    <w:rsid w:val="00A974AA"/>
    <w:rsid w:val="00A97580"/>
    <w:rsid w:val="00AA0DA7"/>
    <w:rsid w:val="00AA1302"/>
    <w:rsid w:val="00AA1E46"/>
    <w:rsid w:val="00AA7AF9"/>
    <w:rsid w:val="00AA7B18"/>
    <w:rsid w:val="00AB02D7"/>
    <w:rsid w:val="00AB0DF0"/>
    <w:rsid w:val="00AB14A1"/>
    <w:rsid w:val="00AB358A"/>
    <w:rsid w:val="00AB449B"/>
    <w:rsid w:val="00AB77C7"/>
    <w:rsid w:val="00AC3451"/>
    <w:rsid w:val="00AC381A"/>
    <w:rsid w:val="00AC449B"/>
    <w:rsid w:val="00AC5A7A"/>
    <w:rsid w:val="00AC5E42"/>
    <w:rsid w:val="00AC60C6"/>
    <w:rsid w:val="00AC750B"/>
    <w:rsid w:val="00AC7C1E"/>
    <w:rsid w:val="00AD0AD2"/>
    <w:rsid w:val="00AD1237"/>
    <w:rsid w:val="00AD1FF9"/>
    <w:rsid w:val="00AD2DCA"/>
    <w:rsid w:val="00AD3443"/>
    <w:rsid w:val="00AD6189"/>
    <w:rsid w:val="00AD7346"/>
    <w:rsid w:val="00AE12C7"/>
    <w:rsid w:val="00AE1EBA"/>
    <w:rsid w:val="00AE2B6B"/>
    <w:rsid w:val="00AE442E"/>
    <w:rsid w:val="00AE65E4"/>
    <w:rsid w:val="00AE66A4"/>
    <w:rsid w:val="00AE6787"/>
    <w:rsid w:val="00AE6F30"/>
    <w:rsid w:val="00AE79C8"/>
    <w:rsid w:val="00AE7FDD"/>
    <w:rsid w:val="00AF3AC6"/>
    <w:rsid w:val="00AF494D"/>
    <w:rsid w:val="00AF5E7A"/>
    <w:rsid w:val="00AF64D8"/>
    <w:rsid w:val="00B00164"/>
    <w:rsid w:val="00B002FA"/>
    <w:rsid w:val="00B00C84"/>
    <w:rsid w:val="00B012C9"/>
    <w:rsid w:val="00B04024"/>
    <w:rsid w:val="00B04E5F"/>
    <w:rsid w:val="00B0751B"/>
    <w:rsid w:val="00B123C4"/>
    <w:rsid w:val="00B125A6"/>
    <w:rsid w:val="00B131AD"/>
    <w:rsid w:val="00B14BAB"/>
    <w:rsid w:val="00B16C35"/>
    <w:rsid w:val="00B16DE2"/>
    <w:rsid w:val="00B17AF3"/>
    <w:rsid w:val="00B17EBE"/>
    <w:rsid w:val="00B2143E"/>
    <w:rsid w:val="00B2146A"/>
    <w:rsid w:val="00B21965"/>
    <w:rsid w:val="00B21C55"/>
    <w:rsid w:val="00B2235F"/>
    <w:rsid w:val="00B22879"/>
    <w:rsid w:val="00B239FE"/>
    <w:rsid w:val="00B24C21"/>
    <w:rsid w:val="00B2576A"/>
    <w:rsid w:val="00B262B2"/>
    <w:rsid w:val="00B2756D"/>
    <w:rsid w:val="00B31757"/>
    <w:rsid w:val="00B34D1B"/>
    <w:rsid w:val="00B371C4"/>
    <w:rsid w:val="00B4057E"/>
    <w:rsid w:val="00B41154"/>
    <w:rsid w:val="00B41CC1"/>
    <w:rsid w:val="00B44319"/>
    <w:rsid w:val="00B45CDF"/>
    <w:rsid w:val="00B46090"/>
    <w:rsid w:val="00B501D6"/>
    <w:rsid w:val="00B518BE"/>
    <w:rsid w:val="00B574C2"/>
    <w:rsid w:val="00B62730"/>
    <w:rsid w:val="00B629B9"/>
    <w:rsid w:val="00B6444A"/>
    <w:rsid w:val="00B66C91"/>
    <w:rsid w:val="00B67050"/>
    <w:rsid w:val="00B67DA8"/>
    <w:rsid w:val="00B70411"/>
    <w:rsid w:val="00B72523"/>
    <w:rsid w:val="00B72D1F"/>
    <w:rsid w:val="00B734E6"/>
    <w:rsid w:val="00B73CFD"/>
    <w:rsid w:val="00B748C2"/>
    <w:rsid w:val="00B7511B"/>
    <w:rsid w:val="00B75411"/>
    <w:rsid w:val="00B76A2D"/>
    <w:rsid w:val="00B76BA4"/>
    <w:rsid w:val="00B80631"/>
    <w:rsid w:val="00B813C3"/>
    <w:rsid w:val="00B81B35"/>
    <w:rsid w:val="00B81FF7"/>
    <w:rsid w:val="00B85DF9"/>
    <w:rsid w:val="00B85E2A"/>
    <w:rsid w:val="00B85F9E"/>
    <w:rsid w:val="00B86322"/>
    <w:rsid w:val="00B93B46"/>
    <w:rsid w:val="00B93E7D"/>
    <w:rsid w:val="00B97883"/>
    <w:rsid w:val="00BA44B4"/>
    <w:rsid w:val="00BA73DD"/>
    <w:rsid w:val="00BB0565"/>
    <w:rsid w:val="00BB3430"/>
    <w:rsid w:val="00BB49A2"/>
    <w:rsid w:val="00BB50B1"/>
    <w:rsid w:val="00BB5845"/>
    <w:rsid w:val="00BB5BFA"/>
    <w:rsid w:val="00BB6DC3"/>
    <w:rsid w:val="00BB6FB8"/>
    <w:rsid w:val="00BC00C9"/>
    <w:rsid w:val="00BC0F5E"/>
    <w:rsid w:val="00BC2526"/>
    <w:rsid w:val="00BC4EF9"/>
    <w:rsid w:val="00BC4FDA"/>
    <w:rsid w:val="00BC5CFD"/>
    <w:rsid w:val="00BC5F3E"/>
    <w:rsid w:val="00BC698E"/>
    <w:rsid w:val="00BC6E02"/>
    <w:rsid w:val="00BC6F41"/>
    <w:rsid w:val="00BC7610"/>
    <w:rsid w:val="00BD0863"/>
    <w:rsid w:val="00BD2623"/>
    <w:rsid w:val="00BD2E15"/>
    <w:rsid w:val="00BD37FB"/>
    <w:rsid w:val="00BD446C"/>
    <w:rsid w:val="00BE101F"/>
    <w:rsid w:val="00BE4AA4"/>
    <w:rsid w:val="00BE7DD9"/>
    <w:rsid w:val="00BF1798"/>
    <w:rsid w:val="00BF28F5"/>
    <w:rsid w:val="00BF2C4D"/>
    <w:rsid w:val="00BF2C7B"/>
    <w:rsid w:val="00BF38FD"/>
    <w:rsid w:val="00BF3DB1"/>
    <w:rsid w:val="00BF6C55"/>
    <w:rsid w:val="00BF7305"/>
    <w:rsid w:val="00C00949"/>
    <w:rsid w:val="00C01C90"/>
    <w:rsid w:val="00C03732"/>
    <w:rsid w:val="00C03D4E"/>
    <w:rsid w:val="00C04749"/>
    <w:rsid w:val="00C0586C"/>
    <w:rsid w:val="00C05AF7"/>
    <w:rsid w:val="00C064D4"/>
    <w:rsid w:val="00C10277"/>
    <w:rsid w:val="00C10CFF"/>
    <w:rsid w:val="00C11A89"/>
    <w:rsid w:val="00C12A1A"/>
    <w:rsid w:val="00C12F06"/>
    <w:rsid w:val="00C17C48"/>
    <w:rsid w:val="00C20B8E"/>
    <w:rsid w:val="00C22AC5"/>
    <w:rsid w:val="00C22C44"/>
    <w:rsid w:val="00C2351F"/>
    <w:rsid w:val="00C279F6"/>
    <w:rsid w:val="00C27BBB"/>
    <w:rsid w:val="00C27F3E"/>
    <w:rsid w:val="00C30EF6"/>
    <w:rsid w:val="00C31E8B"/>
    <w:rsid w:val="00C339D8"/>
    <w:rsid w:val="00C35B7B"/>
    <w:rsid w:val="00C364F2"/>
    <w:rsid w:val="00C376F7"/>
    <w:rsid w:val="00C37FDC"/>
    <w:rsid w:val="00C44870"/>
    <w:rsid w:val="00C4696B"/>
    <w:rsid w:val="00C470ED"/>
    <w:rsid w:val="00C501C3"/>
    <w:rsid w:val="00C50896"/>
    <w:rsid w:val="00C50AA2"/>
    <w:rsid w:val="00C52E83"/>
    <w:rsid w:val="00C53262"/>
    <w:rsid w:val="00C5538B"/>
    <w:rsid w:val="00C575C5"/>
    <w:rsid w:val="00C63992"/>
    <w:rsid w:val="00C70C26"/>
    <w:rsid w:val="00C717BF"/>
    <w:rsid w:val="00C72ABD"/>
    <w:rsid w:val="00C7339E"/>
    <w:rsid w:val="00C735C5"/>
    <w:rsid w:val="00C770F6"/>
    <w:rsid w:val="00C80EF7"/>
    <w:rsid w:val="00C819BF"/>
    <w:rsid w:val="00C85936"/>
    <w:rsid w:val="00C86EB1"/>
    <w:rsid w:val="00C9057E"/>
    <w:rsid w:val="00C906B0"/>
    <w:rsid w:val="00C926E7"/>
    <w:rsid w:val="00C93DC7"/>
    <w:rsid w:val="00C94745"/>
    <w:rsid w:val="00C949B6"/>
    <w:rsid w:val="00C94B4F"/>
    <w:rsid w:val="00C94E6B"/>
    <w:rsid w:val="00C94FA8"/>
    <w:rsid w:val="00CA110E"/>
    <w:rsid w:val="00CA247C"/>
    <w:rsid w:val="00CA60B8"/>
    <w:rsid w:val="00CA7EF5"/>
    <w:rsid w:val="00CC0732"/>
    <w:rsid w:val="00CC0DEF"/>
    <w:rsid w:val="00CC1886"/>
    <w:rsid w:val="00CC2EFC"/>
    <w:rsid w:val="00CC2F04"/>
    <w:rsid w:val="00CC5A14"/>
    <w:rsid w:val="00CD0092"/>
    <w:rsid w:val="00CD3F00"/>
    <w:rsid w:val="00CD634E"/>
    <w:rsid w:val="00CD6869"/>
    <w:rsid w:val="00CD77B9"/>
    <w:rsid w:val="00CE0BB5"/>
    <w:rsid w:val="00CE0E0E"/>
    <w:rsid w:val="00CE6CFF"/>
    <w:rsid w:val="00CE6FE4"/>
    <w:rsid w:val="00CE7267"/>
    <w:rsid w:val="00CE7AC1"/>
    <w:rsid w:val="00CF0ECC"/>
    <w:rsid w:val="00CF17F8"/>
    <w:rsid w:val="00CF249D"/>
    <w:rsid w:val="00CF3B9C"/>
    <w:rsid w:val="00CF6D92"/>
    <w:rsid w:val="00D01736"/>
    <w:rsid w:val="00D022A6"/>
    <w:rsid w:val="00D05351"/>
    <w:rsid w:val="00D0547D"/>
    <w:rsid w:val="00D05B2C"/>
    <w:rsid w:val="00D07216"/>
    <w:rsid w:val="00D11652"/>
    <w:rsid w:val="00D15469"/>
    <w:rsid w:val="00D159BB"/>
    <w:rsid w:val="00D17D39"/>
    <w:rsid w:val="00D203A7"/>
    <w:rsid w:val="00D20C3F"/>
    <w:rsid w:val="00D24441"/>
    <w:rsid w:val="00D2463B"/>
    <w:rsid w:val="00D25C53"/>
    <w:rsid w:val="00D25C5B"/>
    <w:rsid w:val="00D2767E"/>
    <w:rsid w:val="00D2770F"/>
    <w:rsid w:val="00D30875"/>
    <w:rsid w:val="00D329F5"/>
    <w:rsid w:val="00D344F6"/>
    <w:rsid w:val="00D34E3D"/>
    <w:rsid w:val="00D36A90"/>
    <w:rsid w:val="00D37B1F"/>
    <w:rsid w:val="00D45696"/>
    <w:rsid w:val="00D4641D"/>
    <w:rsid w:val="00D465D4"/>
    <w:rsid w:val="00D466F0"/>
    <w:rsid w:val="00D47AC1"/>
    <w:rsid w:val="00D509DF"/>
    <w:rsid w:val="00D50C66"/>
    <w:rsid w:val="00D526CE"/>
    <w:rsid w:val="00D56343"/>
    <w:rsid w:val="00D6076A"/>
    <w:rsid w:val="00D62733"/>
    <w:rsid w:val="00D6391F"/>
    <w:rsid w:val="00D6438C"/>
    <w:rsid w:val="00D655A4"/>
    <w:rsid w:val="00D67554"/>
    <w:rsid w:val="00D675E1"/>
    <w:rsid w:val="00D709F0"/>
    <w:rsid w:val="00D720D2"/>
    <w:rsid w:val="00D734B3"/>
    <w:rsid w:val="00D80B44"/>
    <w:rsid w:val="00D81D2A"/>
    <w:rsid w:val="00D82202"/>
    <w:rsid w:val="00D828D4"/>
    <w:rsid w:val="00D87633"/>
    <w:rsid w:val="00D87EA8"/>
    <w:rsid w:val="00D937F8"/>
    <w:rsid w:val="00D941C4"/>
    <w:rsid w:val="00D953FC"/>
    <w:rsid w:val="00D96610"/>
    <w:rsid w:val="00D977E8"/>
    <w:rsid w:val="00DA141D"/>
    <w:rsid w:val="00DA1B8E"/>
    <w:rsid w:val="00DA4194"/>
    <w:rsid w:val="00DA48EF"/>
    <w:rsid w:val="00DA56F1"/>
    <w:rsid w:val="00DA60C0"/>
    <w:rsid w:val="00DB25FA"/>
    <w:rsid w:val="00DB3B5B"/>
    <w:rsid w:val="00DB4101"/>
    <w:rsid w:val="00DB580D"/>
    <w:rsid w:val="00DB7230"/>
    <w:rsid w:val="00DC2C79"/>
    <w:rsid w:val="00DD12E8"/>
    <w:rsid w:val="00DD3766"/>
    <w:rsid w:val="00DD3997"/>
    <w:rsid w:val="00DD3DBC"/>
    <w:rsid w:val="00DD47B3"/>
    <w:rsid w:val="00DD6050"/>
    <w:rsid w:val="00DD6669"/>
    <w:rsid w:val="00DD7C37"/>
    <w:rsid w:val="00DD7FAE"/>
    <w:rsid w:val="00DE154B"/>
    <w:rsid w:val="00DE1BF0"/>
    <w:rsid w:val="00DE1C3F"/>
    <w:rsid w:val="00DE2749"/>
    <w:rsid w:val="00DE573B"/>
    <w:rsid w:val="00DE65DA"/>
    <w:rsid w:val="00DE6889"/>
    <w:rsid w:val="00DE73D9"/>
    <w:rsid w:val="00DE7704"/>
    <w:rsid w:val="00DF03A8"/>
    <w:rsid w:val="00DF0702"/>
    <w:rsid w:val="00DF0AC8"/>
    <w:rsid w:val="00DF1173"/>
    <w:rsid w:val="00DF3A95"/>
    <w:rsid w:val="00DF4958"/>
    <w:rsid w:val="00DF4EC9"/>
    <w:rsid w:val="00DF5DE3"/>
    <w:rsid w:val="00DF663F"/>
    <w:rsid w:val="00E01F5A"/>
    <w:rsid w:val="00E0250D"/>
    <w:rsid w:val="00E029F9"/>
    <w:rsid w:val="00E0571A"/>
    <w:rsid w:val="00E05893"/>
    <w:rsid w:val="00E07DB3"/>
    <w:rsid w:val="00E1199E"/>
    <w:rsid w:val="00E119BD"/>
    <w:rsid w:val="00E124C3"/>
    <w:rsid w:val="00E12B7B"/>
    <w:rsid w:val="00E15B1B"/>
    <w:rsid w:val="00E165B3"/>
    <w:rsid w:val="00E17DCF"/>
    <w:rsid w:val="00E2341A"/>
    <w:rsid w:val="00E249DA"/>
    <w:rsid w:val="00E24AF5"/>
    <w:rsid w:val="00E27F1F"/>
    <w:rsid w:val="00E3200A"/>
    <w:rsid w:val="00E35180"/>
    <w:rsid w:val="00E35F55"/>
    <w:rsid w:val="00E37101"/>
    <w:rsid w:val="00E41D73"/>
    <w:rsid w:val="00E42E0F"/>
    <w:rsid w:val="00E4484F"/>
    <w:rsid w:val="00E450C5"/>
    <w:rsid w:val="00E45D2A"/>
    <w:rsid w:val="00E47037"/>
    <w:rsid w:val="00E477A7"/>
    <w:rsid w:val="00E50922"/>
    <w:rsid w:val="00E51953"/>
    <w:rsid w:val="00E537EA"/>
    <w:rsid w:val="00E548B4"/>
    <w:rsid w:val="00E55F23"/>
    <w:rsid w:val="00E567BB"/>
    <w:rsid w:val="00E6003D"/>
    <w:rsid w:val="00E60C42"/>
    <w:rsid w:val="00E60F52"/>
    <w:rsid w:val="00E611A4"/>
    <w:rsid w:val="00E62BC8"/>
    <w:rsid w:val="00E63D66"/>
    <w:rsid w:val="00E64074"/>
    <w:rsid w:val="00E726CD"/>
    <w:rsid w:val="00E72906"/>
    <w:rsid w:val="00E73922"/>
    <w:rsid w:val="00E7461B"/>
    <w:rsid w:val="00E7493E"/>
    <w:rsid w:val="00E77941"/>
    <w:rsid w:val="00E800FC"/>
    <w:rsid w:val="00E83F99"/>
    <w:rsid w:val="00E84291"/>
    <w:rsid w:val="00E843CC"/>
    <w:rsid w:val="00E84870"/>
    <w:rsid w:val="00E851B2"/>
    <w:rsid w:val="00E85E06"/>
    <w:rsid w:val="00E86D82"/>
    <w:rsid w:val="00E9016A"/>
    <w:rsid w:val="00E9045E"/>
    <w:rsid w:val="00E91FDD"/>
    <w:rsid w:val="00E92A52"/>
    <w:rsid w:val="00E92EFF"/>
    <w:rsid w:val="00E94C8D"/>
    <w:rsid w:val="00E94CEB"/>
    <w:rsid w:val="00E95373"/>
    <w:rsid w:val="00E97AFE"/>
    <w:rsid w:val="00EA2F18"/>
    <w:rsid w:val="00EA450D"/>
    <w:rsid w:val="00EA61A2"/>
    <w:rsid w:val="00EA6978"/>
    <w:rsid w:val="00EA7646"/>
    <w:rsid w:val="00EB11D4"/>
    <w:rsid w:val="00EB16F9"/>
    <w:rsid w:val="00EB1AAB"/>
    <w:rsid w:val="00EB7AAF"/>
    <w:rsid w:val="00EC0B00"/>
    <w:rsid w:val="00EC1201"/>
    <w:rsid w:val="00EC4311"/>
    <w:rsid w:val="00EC6129"/>
    <w:rsid w:val="00ED2D17"/>
    <w:rsid w:val="00ED7DB7"/>
    <w:rsid w:val="00EE0801"/>
    <w:rsid w:val="00EE2AA7"/>
    <w:rsid w:val="00EE2AA9"/>
    <w:rsid w:val="00EE67AD"/>
    <w:rsid w:val="00EE6CD3"/>
    <w:rsid w:val="00EF0F5B"/>
    <w:rsid w:val="00EF18FD"/>
    <w:rsid w:val="00EF1F54"/>
    <w:rsid w:val="00EF2771"/>
    <w:rsid w:val="00EF41F2"/>
    <w:rsid w:val="00EF5ACC"/>
    <w:rsid w:val="00EF6B56"/>
    <w:rsid w:val="00EF6E31"/>
    <w:rsid w:val="00EF74F9"/>
    <w:rsid w:val="00EF75E1"/>
    <w:rsid w:val="00F01D8B"/>
    <w:rsid w:val="00F04443"/>
    <w:rsid w:val="00F04764"/>
    <w:rsid w:val="00F04DF5"/>
    <w:rsid w:val="00F060D0"/>
    <w:rsid w:val="00F1042B"/>
    <w:rsid w:val="00F10737"/>
    <w:rsid w:val="00F13A2A"/>
    <w:rsid w:val="00F1414C"/>
    <w:rsid w:val="00F15F11"/>
    <w:rsid w:val="00F233B1"/>
    <w:rsid w:val="00F23501"/>
    <w:rsid w:val="00F2438D"/>
    <w:rsid w:val="00F24926"/>
    <w:rsid w:val="00F25005"/>
    <w:rsid w:val="00F252F6"/>
    <w:rsid w:val="00F25FA9"/>
    <w:rsid w:val="00F27A33"/>
    <w:rsid w:val="00F3078D"/>
    <w:rsid w:val="00F30A9A"/>
    <w:rsid w:val="00F31164"/>
    <w:rsid w:val="00F33E90"/>
    <w:rsid w:val="00F37012"/>
    <w:rsid w:val="00F371F1"/>
    <w:rsid w:val="00F429EB"/>
    <w:rsid w:val="00F43F47"/>
    <w:rsid w:val="00F443AD"/>
    <w:rsid w:val="00F44BAB"/>
    <w:rsid w:val="00F457EE"/>
    <w:rsid w:val="00F4596B"/>
    <w:rsid w:val="00F5040D"/>
    <w:rsid w:val="00F50DD0"/>
    <w:rsid w:val="00F5187E"/>
    <w:rsid w:val="00F52270"/>
    <w:rsid w:val="00F523B9"/>
    <w:rsid w:val="00F536A1"/>
    <w:rsid w:val="00F544CD"/>
    <w:rsid w:val="00F56785"/>
    <w:rsid w:val="00F5726E"/>
    <w:rsid w:val="00F6226D"/>
    <w:rsid w:val="00F652F9"/>
    <w:rsid w:val="00F65AB3"/>
    <w:rsid w:val="00F65EBC"/>
    <w:rsid w:val="00F71E2C"/>
    <w:rsid w:val="00F74767"/>
    <w:rsid w:val="00F74AB0"/>
    <w:rsid w:val="00F75FD3"/>
    <w:rsid w:val="00F76254"/>
    <w:rsid w:val="00F816AE"/>
    <w:rsid w:val="00F81C52"/>
    <w:rsid w:val="00F849BB"/>
    <w:rsid w:val="00F85EE8"/>
    <w:rsid w:val="00F86555"/>
    <w:rsid w:val="00F964A4"/>
    <w:rsid w:val="00F97997"/>
    <w:rsid w:val="00F97FDF"/>
    <w:rsid w:val="00FA0610"/>
    <w:rsid w:val="00FA432C"/>
    <w:rsid w:val="00FA4F75"/>
    <w:rsid w:val="00FA59BF"/>
    <w:rsid w:val="00FA7A50"/>
    <w:rsid w:val="00FB0005"/>
    <w:rsid w:val="00FB1326"/>
    <w:rsid w:val="00FB1FB8"/>
    <w:rsid w:val="00FB4B15"/>
    <w:rsid w:val="00FB7367"/>
    <w:rsid w:val="00FC1C66"/>
    <w:rsid w:val="00FC3AB2"/>
    <w:rsid w:val="00FC49BE"/>
    <w:rsid w:val="00FC49E7"/>
    <w:rsid w:val="00FC5942"/>
    <w:rsid w:val="00FC611C"/>
    <w:rsid w:val="00FC613A"/>
    <w:rsid w:val="00FC6809"/>
    <w:rsid w:val="00FC6B03"/>
    <w:rsid w:val="00FC7296"/>
    <w:rsid w:val="00FC7A3A"/>
    <w:rsid w:val="00FD2D0D"/>
    <w:rsid w:val="00FD3DB8"/>
    <w:rsid w:val="00FD42D5"/>
    <w:rsid w:val="00FD68E8"/>
    <w:rsid w:val="00FD6E20"/>
    <w:rsid w:val="00FE01A3"/>
    <w:rsid w:val="00FE0619"/>
    <w:rsid w:val="00FE0FE1"/>
    <w:rsid w:val="00FE24B1"/>
    <w:rsid w:val="00FE339C"/>
    <w:rsid w:val="00FE360E"/>
    <w:rsid w:val="00FE443B"/>
    <w:rsid w:val="00FE5A86"/>
    <w:rsid w:val="00FE79B8"/>
    <w:rsid w:val="00FE7B6F"/>
    <w:rsid w:val="00FF0868"/>
    <w:rsid w:val="00FF1045"/>
    <w:rsid w:val="00FF11FB"/>
    <w:rsid w:val="00FF18EB"/>
    <w:rsid w:val="00FF2731"/>
    <w:rsid w:val="00FF2F76"/>
    <w:rsid w:val="00FF4E78"/>
    <w:rsid w:val="00FF6E32"/>
    <w:rsid w:val="00FF70CE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45D09"/>
  <w15:docId w15:val="{33271CEF-68B6-4362-9C01-2AD28E1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0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styleId="FollowedHyperlink">
    <w:name w:val="FollowedHyperlink"/>
    <w:basedOn w:val="DefaultParagraphFont"/>
    <w:semiHidden/>
    <w:unhideWhenUsed/>
    <w:rsid w:val="00AF3AC6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20"/>
  </w:style>
  <w:style w:type="paragraph" w:styleId="Revision">
    <w:name w:val="Revision"/>
    <w:hidden/>
    <w:uiPriority w:val="99"/>
    <w:semiHidden/>
    <w:rsid w:val="005D72DA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EF6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6E7BD5"/>
    <w:pPr>
      <w:spacing w:before="200" w:after="160"/>
      <w:ind w:left="851" w:right="864"/>
    </w:pPr>
    <w:rPr>
      <w:rFonts w:ascii="Calibri" w:hAnsi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7BD5"/>
    <w:rPr>
      <w:rFonts w:ascii="Calibri" w:hAnsi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C0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mschno">
    <w:name w:val="charamschno"/>
    <w:basedOn w:val="DefaultParagraphFont"/>
    <w:rsid w:val="00D81D2A"/>
  </w:style>
  <w:style w:type="character" w:customStyle="1" w:styleId="charamschtext">
    <w:name w:val="charamschtext"/>
    <w:basedOn w:val="DefaultParagraphFont"/>
    <w:rsid w:val="00D81D2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6C68"/>
    <w:rPr>
      <w:color w:val="605E5C"/>
      <w:shd w:val="clear" w:color="auto" w:fill="E1DFDD"/>
    </w:rPr>
  </w:style>
  <w:style w:type="paragraph" w:customStyle="1" w:styleId="Default">
    <w:name w:val="Default"/>
    <w:rsid w:val="00971B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71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 Sensitive, Legislative Secrecy</TermName>
          <TermId xmlns="http://schemas.microsoft.com/office/infopath/2007/PartnerControls">48124047-5cfe-4b89-bde6-c6df0de76a03</TermId>
        </TermInfo>
      </Terms>
    </n1a6d2b88979416cad2cc3ecb331e44a>
    <TaxCatchAll xmlns="5e039acd-daf0-4ba3-b421-e9b9ae1a3620">
      <Value>2954</Value>
      <Value>3130</Value>
    </TaxCatchAll>
    <_dlc_ExpireDateSaved xmlns="http://schemas.microsoft.com/sharepoint/v3" xsi:nil="true"/>
    <_dlc_ExpireDate xmlns="http://schemas.microsoft.com/sharepoint/v3" xsi:nil="true"/>
    <_dlc_DocId xmlns="5e039acd-daf0-4ba3-b421-e9b9ae1a3620">5YHNKJZSV77T-4482-2021</_dlc_DocId>
    <_dlc_DocIdUrl xmlns="5e039acd-daf0-4ba3-b421-e9b9ae1a3620">
      <Url>http://sharepoint/GASites/TCN/_layouts/DocIdRedir.aspx?ID=5YHNKJZSV77T-4482-2021</Url>
      <Description>5YHNKJZSV77T-4482-2021</Description>
    </_dlc_DocIdUrl>
    <Status xmlns="beb52848-0546-46e0-bbc3-b3544a4775f1">Active</Status>
    <Contact xmlns="beb52848-0546-46e0-bbc3-b3544a4775f1">
      <UserInfo>
        <DisplayName/>
        <AccountId xsi:nil="true"/>
        <AccountType/>
      </UserInfo>
    </Contact>
    <PAG_x0020_Centre_x0020_Category xmlns="beb52848-0546-46e0-bbc3-b3544a4775f1" xsi:nil="true"/>
    <TaxKeywordTaxHTField xmlns="5e039acd-daf0-4ba3-b421-e9b9ae1a3620">Job keeper measure|bd5ee80d-6aaf-495e-9dcd-df612c59171b</TaxKeywordTaxHTField>
    <PAG_x0020_Centre_x0020_Sub_x0020_Category xmlns="beb52848-0546-46e0-bbc3-b3544a4775f1" xsi:nil="true"/>
    <Free_x0020_Text xmlns="beb52848-0546-46e0-bbc3-b3544a4775f1" xsi:nil="true"/>
    <Category_x0020_2 xmlns="beb52848-0546-46e0-bbc3-b3544a4775f1" xsi:nil="true"/>
    <Date xmlns="beb52848-0546-46e0-bbc3-b3544a4775f1" xsi:nil="true"/>
    <Topic xmlns="beb52848-0546-46e0-bbc3-b3544a4775f1" xsi:nil="true"/>
    <Zone_x0020_Catergory xmlns="beb52848-0546-46e0-bbc3-b3544a4775f1">
      <Value>PAG Centre</Value>
    </Zone_x0020_Catergory>
    <Sub_x002d_category_x0020_2 xmlns="beb52848-0546-46e0-bbc3-b3544a4775f1" xsi:nil="true"/>
  </documentManagement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D7DB1CC15DF2EB438945136D3BF081DA" ma:contentTypeVersion="44" ma:contentTypeDescription="" ma:contentTypeScope="" ma:versionID="697376c27af12e7307ece67a6bff218a">
  <xsd:schema xmlns:xsd="http://www.w3.org/2001/XMLSchema" xmlns:xs="http://www.w3.org/2001/XMLSchema" xmlns:p="http://schemas.microsoft.com/office/2006/metadata/properties" xmlns:ns1="http://schemas.microsoft.com/sharepoint/v3" xmlns:ns2="beb52848-0546-46e0-bbc3-b3544a4775f1" xmlns:ns3="5e039acd-daf0-4ba3-b421-e9b9ae1a3620" targetNamespace="http://schemas.microsoft.com/office/2006/metadata/properties" ma:root="true" ma:fieldsID="4ca2edc8ddbbec5834b635d966dfe63e" ns1:_="" ns2:_="" ns3:_="">
    <xsd:import namespace="http://schemas.microsoft.com/sharepoint/v3"/>
    <xsd:import namespace="beb52848-0546-46e0-bbc3-b3544a4775f1"/>
    <xsd:import namespace="5e039acd-daf0-4ba3-b421-e9b9ae1a3620"/>
    <xsd:element name="properties">
      <xsd:complexType>
        <xsd:sequence>
          <xsd:element name="documentManagement">
            <xsd:complexType>
              <xsd:all>
                <xsd:element ref="ns2:Zone_x0020_Catergory" minOccurs="0"/>
                <xsd:element ref="ns2:Contact" minOccurs="0"/>
                <xsd:element ref="ns2:Topic" minOccurs="0"/>
                <xsd:element ref="ns2:Free_x0020_Text" minOccurs="0"/>
                <xsd:element ref="ns2:PAG_x0020_Centre_x0020_Category" minOccurs="0"/>
                <xsd:element ref="ns2:Category_x0020_2" minOccurs="0"/>
                <xsd:element ref="ns2:Sub_x002d_category_x0020_2" minOccurs="0"/>
                <xsd:element ref="ns2:PAG_x0020_Centre_x0020_Sub_x0020_Category" minOccurs="0"/>
                <xsd:element ref="ns2:Date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KeywordTaxHTField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2848-0546-46e0-bbc3-b3544a4775f1" elementFormDefault="qualified">
    <xsd:import namespace="http://schemas.microsoft.com/office/2006/documentManagement/types"/>
    <xsd:import namespace="http://schemas.microsoft.com/office/infopath/2007/PartnerControls"/>
    <xsd:element name="Zone_x0020_Catergory" ma:index="2" nillable="true" ma:displayName="Work Focus Group" ma:internalName="Zone_x0020_Cater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Staff"/>
                    <xsd:enumeration value="Aggressive Tax Schemes"/>
                    <xsd:enumeration value="Banking, Finance &amp; Investment"/>
                    <xsd:enumeration value="Corporate Transactions"/>
                    <xsd:enumeration value="Energy, Resources &amp; Infrastructure"/>
                    <xsd:enumeration value="GST &amp; Indirect Taxes"/>
                    <xsd:enumeration value="Internationals"/>
                    <xsd:enumeration value="Office of the Chief Tax Counsel"/>
                    <xsd:enumeration value="PAG Centre"/>
                    <xsd:enumeration value="Private Business Structures"/>
                    <xsd:enumeration value="Super &amp; Remuneration"/>
                    <xsd:enumeration value="TCN Support Services"/>
                  </xsd:restriction>
                </xsd:simpleType>
              </xsd:element>
            </xsd:sequence>
          </xsd:extension>
        </xsd:complexContent>
      </xsd:complexType>
    </xsd:element>
    <xsd:element name="Contact" ma:index="3" nillable="true" ma:displayName="Assigned to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Free_x0020_Text" ma:index="6" nillable="true" ma:displayName="Brief Description" ma:description="Brief Description" ma:internalName="Free_x0020_Text">
      <xsd:simpleType>
        <xsd:restriction base="dms:Note">
          <xsd:maxLength value="255"/>
        </xsd:restriction>
      </xsd:simpleType>
    </xsd:element>
    <xsd:element name="PAG_x0020_Centre_x0020_Category" ma:index="7" nillable="true" ma:displayName="PAG Centre Category" ma:format="Dropdown" ma:internalName="PAG_x0020_Centre_x0020_Category">
      <xsd:simpleType>
        <xsd:restriction base="dms:Choice">
          <xsd:enumeration value="Administration"/>
          <xsd:enumeration value="Initiatives &amp; Projects"/>
          <xsd:enumeration value="PAG Establishment"/>
          <xsd:enumeration value="PAG Product types"/>
          <xsd:enumeration value="PAG Work priorities"/>
          <xsd:enumeration value="PAGES"/>
          <xsd:enumeration value="Reports"/>
          <xsd:enumeration value="Safe Harbour Steering Group"/>
          <xsd:enumeration value="Strategy &amp; Processes"/>
          <xsd:enumeration value="Technical Work"/>
        </xsd:restriction>
      </xsd:simpleType>
    </xsd:element>
    <xsd:element name="Category_x0020_2" ma:index="8" nillable="true" ma:displayName="Category" ma:format="Dropdown" ma:internalName="Category_x0020_2">
      <xsd:simpleType>
        <xsd:restriction base="dms:Choice">
          <xsd:enumeration value="Compliance"/>
          <xsd:enumeration value="Litigation"/>
          <xsd:enumeration value="Advice"/>
          <xsd:enumeration value="New Law"/>
          <xsd:enumeration value="Treasury"/>
          <xsd:enumeration value="Transcript"/>
          <xsd:enumeration value="Other"/>
        </xsd:restriction>
      </xsd:simpleType>
    </xsd:element>
    <xsd:element name="Sub_x002d_category_x0020_2" ma:index="9" nillable="true" ma:displayName="Sub-category" ma:format="Dropdown" ma:internalName="Sub_x002d_category_x0020_2">
      <xsd:simpleType>
        <xsd:restriction base="dms:Choice">
          <xsd:enumeration value="Admin"/>
          <xsd:enumeration value="Working Documents"/>
          <xsd:enumeration value="Resources"/>
          <xsd:enumeration value="Minutes"/>
        </xsd:restriction>
      </xsd:simpleType>
    </xsd:element>
    <xsd:element name="PAG_x0020_Centre_x0020_Sub_x0020_Category" ma:index="10" nillable="true" ma:displayName="PAG Centre Sub Category" ma:format="Dropdown" ma:internalName="PAG_x0020_Centre_x0020_Sub_x0020_Category">
      <xsd:simpleType>
        <xsd:restriction base="dms:Choice">
          <xsd:enumeration value="Academic review"/>
          <xsd:enumeration value="ARFP"/>
          <xsd:enumeration value="BSL Priorities"/>
          <xsd:enumeration value="CCIV"/>
          <xsd:enumeration value="Clear tech writing"/>
          <xsd:enumeration value="Consultation Hub"/>
          <xsd:enumeration value="Div 6C"/>
          <xsd:enumeration value="EPA"/>
          <xsd:enumeration value="Exec Briefings"/>
          <xsd:enumeration value="Exec Submissions"/>
          <xsd:enumeration value="External reporting"/>
          <xsd:enumeration value="Facilities"/>
          <xsd:enumeration value="Feedback"/>
          <xsd:enumeration value="Heartbeat"/>
          <xsd:enumeration value="Layered Approach"/>
          <xsd:enumeration value="LCG"/>
          <xsd:enumeration value="Legal Assurance"/>
          <xsd:enumeration value="Misc"/>
          <xsd:enumeration value="Notification forms"/>
          <xsd:enumeration value="PCG"/>
          <xsd:enumeration value="Processes"/>
          <xsd:enumeration value="Project Governance"/>
          <xsd:enumeration value="Relationship Management"/>
          <xsd:enumeration value="RWT"/>
          <xsd:enumeration value="Secretariat"/>
          <xsd:enumeration value="Super Reform 2016"/>
          <xsd:enumeration value="Training"/>
          <xsd:enumeration value="Trusts"/>
          <xsd:enumeration value="Writing Matters"/>
        </xsd:restriction>
      </xsd:simpleType>
    </xsd:element>
    <xsd:element name="Date" ma:index="11" nillable="true" ma:displayName="Date" ma:description="Date" ma:format="DateOnly" ma:internalName="Date">
      <xsd:simpleType>
        <xsd:restriction base="dms:DateTime"/>
      </xsd:simpleType>
    </xsd:element>
    <xsd:element name="Status" ma:index="28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26" ma:taxonomy="true" ma:internalName="n1a6d2b88979416cad2cc3ecb331e44a" ma:taxonomyFieldName="Security_x0020_Classification" ma:displayName="Security Classification" ma:readOnly="false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beb52848-0546-46e0-bbc3-b3544a4775f1"/>
  </ds:schemaRefs>
</ds:datastoreItem>
</file>

<file path=customXml/itemProps5.xml><?xml version="1.0" encoding="utf-8"?>
<ds:datastoreItem xmlns:ds="http://schemas.openxmlformats.org/officeDocument/2006/customXml" ds:itemID="{62A7A8BA-40A1-4AC6-993C-902ED3A38D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A9CEB7-0D4B-46EC-A401-3242AC537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b52848-0546-46e0-bbc3-b3544a4775f1"/>
    <ds:schemaRef ds:uri="5e039acd-daf0-4ba3-b421-e9b9ae1a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C9AC3DA-E9E1-4765-971D-72EC9B7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Instruments Template</vt:lpstr>
    </vt:vector>
  </TitlesOfParts>
  <Company>Australian Taxation Office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Instruments Template</dc:title>
  <dc:creator>Pini, Michael G</dc:creator>
  <cp:keywords>Job keeper measure</cp:keywords>
  <cp:lastModifiedBy>Stuart Ducat</cp:lastModifiedBy>
  <cp:revision>2</cp:revision>
  <cp:lastPrinted>2005-12-14T06:24:00Z</cp:lastPrinted>
  <dcterms:created xsi:type="dcterms:W3CDTF">2020-10-09T00:40:00Z</dcterms:created>
  <dcterms:modified xsi:type="dcterms:W3CDTF">2020-10-09T00:40:00Z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0x010100A64679C44DADA04984EEB770C479187300D7DB1CC15DF2EB438945136D3BF081DA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0821f02f-053b-475c-ac27-cc0792b03bda</vt:lpwstr>
  </property>
  <property fmtid="{D5CDD505-2E9C-101B-9397-08002B2CF9AE}" pid="6" name="TaxKeyword">
    <vt:lpwstr>2954;#Job keeper measure|bd5ee80d-6aaf-495e-9dcd-df612c59171b</vt:lpwstr>
  </property>
  <property fmtid="{D5CDD505-2E9C-101B-9397-08002B2CF9AE}" pid="7" name="Security Classification">
    <vt:lpwstr>3130;#OFFICIAL: Sensitive, Legislative Secrecy|48124047-5cfe-4b89-bde6-c6df0de76a03</vt:lpwstr>
  </property>
</Properties>
</file>