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F5D66" w14:textId="77777777" w:rsidR="00FA6784" w:rsidRPr="007E0BD3" w:rsidRDefault="00FA6784" w:rsidP="00FA6784">
      <w:pPr>
        <w:pStyle w:val="H3"/>
        <w:jc w:val="center"/>
        <w:rPr>
          <w:sz w:val="24"/>
          <w:szCs w:val="24"/>
        </w:rPr>
      </w:pPr>
      <w:r w:rsidRPr="007E0BD3">
        <w:rPr>
          <w:sz w:val="24"/>
          <w:szCs w:val="24"/>
        </w:rPr>
        <w:t>EXPLANATORY STATEMENT</w:t>
      </w:r>
    </w:p>
    <w:p w14:paraId="5D1EE407" w14:textId="77777777" w:rsidR="00FA6784" w:rsidRPr="007E0BD3" w:rsidRDefault="00FA6784" w:rsidP="00FA6784">
      <w:pPr>
        <w:jc w:val="center"/>
        <w:rPr>
          <w:sz w:val="22"/>
          <w:szCs w:val="22"/>
        </w:rPr>
      </w:pPr>
    </w:p>
    <w:p w14:paraId="051EBAE9" w14:textId="77777777" w:rsidR="00FA6784" w:rsidRPr="007E0BD3" w:rsidRDefault="00FA6784" w:rsidP="00FA6784">
      <w:pPr>
        <w:jc w:val="center"/>
        <w:rPr>
          <w:i/>
          <w:iCs/>
        </w:rPr>
      </w:pPr>
      <w:r w:rsidRPr="007E0BD3">
        <w:rPr>
          <w:i/>
          <w:iCs/>
        </w:rPr>
        <w:t>Health Insurance Act 1973</w:t>
      </w:r>
    </w:p>
    <w:p w14:paraId="06F5325F" w14:textId="77777777" w:rsidR="00A1739A" w:rsidRPr="007E0BD3" w:rsidRDefault="00A1739A" w:rsidP="00A1739A">
      <w:pPr>
        <w:rPr>
          <w:szCs w:val="24"/>
          <w:u w:val="single"/>
        </w:rPr>
      </w:pPr>
    </w:p>
    <w:p w14:paraId="079A230F" w14:textId="0A500EF6" w:rsidR="00FD602D" w:rsidRPr="007E0BD3" w:rsidRDefault="002E4DB0" w:rsidP="00961795">
      <w:pPr>
        <w:ind w:right="84"/>
        <w:jc w:val="center"/>
        <w:rPr>
          <w:szCs w:val="24"/>
        </w:rPr>
      </w:pPr>
      <w:r w:rsidRPr="007E0BD3">
        <w:rPr>
          <w:i/>
          <w:iCs/>
        </w:rPr>
        <w:t xml:space="preserve">Health Insurance (Section 3C Diagnostic Imaging Services – </w:t>
      </w:r>
      <w:r w:rsidR="00741BF4" w:rsidRPr="007E0BD3">
        <w:rPr>
          <w:i/>
          <w:iCs/>
        </w:rPr>
        <w:t>Computed Tomography</w:t>
      </w:r>
      <w:r w:rsidR="00C20574" w:rsidRPr="007E0BD3">
        <w:rPr>
          <w:i/>
          <w:iCs/>
        </w:rPr>
        <w:t xml:space="preserve"> Angiography</w:t>
      </w:r>
      <w:r w:rsidRPr="007E0BD3">
        <w:rPr>
          <w:i/>
          <w:iCs/>
        </w:rPr>
        <w:t>) Determination 2020</w:t>
      </w:r>
    </w:p>
    <w:p w14:paraId="3F3FA0EF" w14:textId="77777777" w:rsidR="00164A69" w:rsidRPr="007E0BD3"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70DCA4B" w14:textId="77777777" w:rsidR="00164A69" w:rsidRPr="007E0BD3"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7E0BD3">
        <w:rPr>
          <w:color w:val="000000"/>
          <w:shd w:val="clear" w:color="auto" w:fill="FFFFFF"/>
        </w:rPr>
        <w:t xml:space="preserve">Subsection 3C(1) of the </w:t>
      </w:r>
      <w:r w:rsidRPr="007E0BD3">
        <w:rPr>
          <w:i/>
          <w:color w:val="000000"/>
          <w:shd w:val="clear" w:color="auto" w:fill="FFFFFF"/>
        </w:rPr>
        <w:t>Health Insurance Act 1973</w:t>
      </w:r>
      <w:r w:rsidRPr="007E0BD3">
        <w:rPr>
          <w:color w:val="000000"/>
          <w:shd w:val="clear" w:color="auto" w:fill="FFFFFF"/>
        </w:rPr>
        <w:t xml:space="preserve"> (the Act) </w:t>
      </w:r>
      <w:r w:rsidR="00477C74" w:rsidRPr="007E0BD3">
        <w:rPr>
          <w:color w:val="000000"/>
          <w:shd w:val="clear" w:color="auto" w:fill="FFFFFF"/>
        </w:rPr>
        <w:t>provide</w:t>
      </w:r>
      <w:r w:rsidR="002E5708" w:rsidRPr="007E0BD3">
        <w:rPr>
          <w:color w:val="000000"/>
          <w:shd w:val="clear" w:color="auto" w:fill="FFFFFF"/>
        </w:rPr>
        <w:t>s</w:t>
      </w:r>
      <w:r w:rsidR="00477C74" w:rsidRPr="007E0BD3">
        <w:rPr>
          <w:color w:val="000000"/>
          <w:shd w:val="clear" w:color="auto" w:fill="FFFFFF"/>
        </w:rPr>
        <w:t xml:space="preserve"> that</w:t>
      </w:r>
      <w:r w:rsidRPr="007E0BD3">
        <w:rPr>
          <w:color w:val="000000"/>
          <w:shd w:val="clear" w:color="auto" w:fill="FFFFFF"/>
        </w:rPr>
        <w:t xml:space="preserve"> the Minister </w:t>
      </w:r>
      <w:r w:rsidR="00477C74" w:rsidRPr="007E0BD3">
        <w:rPr>
          <w:color w:val="000000"/>
          <w:shd w:val="clear" w:color="auto" w:fill="FFFFFF"/>
        </w:rPr>
        <w:t>may</w:t>
      </w:r>
      <w:r w:rsidRPr="007E0BD3">
        <w:rPr>
          <w:color w:val="000000"/>
          <w:shd w:val="clear" w:color="auto" w:fill="FFFFFF"/>
        </w:rPr>
        <w:t xml:space="preserve">, by legislative instrument, determine that a health service not specified in an item in the </w:t>
      </w:r>
      <w:r w:rsidR="002E4DB0" w:rsidRPr="007E0BD3">
        <w:rPr>
          <w:color w:val="000000"/>
          <w:shd w:val="clear" w:color="auto" w:fill="FFFFFF"/>
        </w:rPr>
        <w:t xml:space="preserve">diagnostic imaging </w:t>
      </w:r>
      <w:r w:rsidRPr="007E0BD3">
        <w:rPr>
          <w:color w:val="000000"/>
          <w:shd w:val="clear" w:color="auto" w:fill="FFFFFF"/>
        </w:rPr>
        <w:t xml:space="preserve">services table </w:t>
      </w:r>
      <w:r w:rsidR="00D01D5A" w:rsidRPr="007E0BD3">
        <w:rPr>
          <w:color w:val="000000"/>
          <w:shd w:val="clear" w:color="auto" w:fill="FFFFFF"/>
        </w:rPr>
        <w:t xml:space="preserve">(the Table) </w:t>
      </w:r>
      <w:r w:rsidRPr="007E0BD3">
        <w:rPr>
          <w:color w:val="000000"/>
          <w:shd w:val="clear" w:color="auto" w:fill="FFFFFF"/>
        </w:rPr>
        <w:t xml:space="preserve">shall, in specified circumstances and for specified statutory provisions, be treated as if it were specified in the </w:t>
      </w:r>
      <w:r w:rsidR="00D01D5A" w:rsidRPr="007E0BD3">
        <w:rPr>
          <w:color w:val="000000"/>
          <w:shd w:val="clear" w:color="auto" w:fill="FFFFFF"/>
        </w:rPr>
        <w:t xml:space="preserve">Table. </w:t>
      </w:r>
      <w:r w:rsidRPr="007E0BD3">
        <w:rPr>
          <w:color w:val="FF0000"/>
          <w:shd w:val="clear" w:color="auto" w:fill="FFFFFF"/>
        </w:rPr>
        <w:t xml:space="preserve">  </w:t>
      </w:r>
    </w:p>
    <w:p w14:paraId="37164E14" w14:textId="77777777" w:rsidR="00841EDA" w:rsidRPr="007E0BD3"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6DBE1CE5" w14:textId="58335818" w:rsidR="00050623" w:rsidRPr="007E0BD3"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color w:val="FF0000"/>
        </w:rPr>
      </w:pPr>
      <w:r w:rsidRPr="007E0BD3">
        <w:t xml:space="preserve">The </w:t>
      </w:r>
      <w:r w:rsidR="00D01D5A" w:rsidRPr="007E0BD3">
        <w:t>Table</w:t>
      </w:r>
      <w:r w:rsidRPr="007E0BD3">
        <w:t xml:space="preserve"> is set out in the regulations made under subsection 4A</w:t>
      </w:r>
      <w:r w:rsidR="002E4DB0" w:rsidRPr="007E0BD3">
        <w:t>A</w:t>
      </w:r>
      <w:r w:rsidRPr="007E0BD3">
        <w:t xml:space="preserve">(1) of the Act. The </w:t>
      </w:r>
      <w:r w:rsidR="002424AB" w:rsidRPr="007E0BD3">
        <w:t xml:space="preserve">Table </w:t>
      </w:r>
      <w:r w:rsidRPr="007E0BD3">
        <w:t xml:space="preserve">is </w:t>
      </w:r>
      <w:r w:rsidR="002424AB" w:rsidRPr="007E0BD3">
        <w:t xml:space="preserve">currently prescribed in </w:t>
      </w:r>
      <w:r w:rsidRPr="007E0BD3">
        <w:t>the</w:t>
      </w:r>
      <w:r w:rsidR="002E4DB0" w:rsidRPr="007E0BD3">
        <w:t xml:space="preserve"> </w:t>
      </w:r>
      <w:r w:rsidR="002E4DB0" w:rsidRPr="007E0BD3">
        <w:rPr>
          <w:i/>
        </w:rPr>
        <w:t>Health Insurance (Diagnostic Imaging Services Table) Regulations (No. 2) 2020.</w:t>
      </w:r>
      <w:r w:rsidRPr="007E0BD3">
        <w:rPr>
          <w:i/>
          <w:color w:val="FF0000"/>
        </w:rPr>
        <w:t xml:space="preserve"> </w:t>
      </w:r>
    </w:p>
    <w:p w14:paraId="31676FE8" w14:textId="77777777" w:rsidR="00050623" w:rsidRPr="007E0BD3"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683CF4B7" w14:textId="77777777" w:rsidR="00BB00BA" w:rsidRPr="007E0BD3" w:rsidRDefault="00A1739A" w:rsidP="00BB00BA">
      <w:pPr>
        <w:rPr>
          <w:b/>
          <w:szCs w:val="24"/>
          <w:lang w:val="en-US" w:eastAsia="en-US"/>
        </w:rPr>
      </w:pPr>
      <w:r w:rsidRPr="007E0BD3">
        <w:rPr>
          <w:b/>
          <w:szCs w:val="24"/>
          <w:lang w:val="en-US" w:eastAsia="en-US"/>
        </w:rPr>
        <w:t>Purpose</w:t>
      </w:r>
    </w:p>
    <w:p w14:paraId="1C7ED57C" w14:textId="18139E83" w:rsidR="00696BE3" w:rsidRPr="007E0BD3" w:rsidRDefault="00B80DBB" w:rsidP="00741BF4">
      <w:pPr>
        <w:rPr>
          <w:iCs/>
          <w:szCs w:val="24"/>
          <w:lang w:eastAsia="en-US"/>
        </w:rPr>
      </w:pPr>
      <w:r w:rsidRPr="007E0BD3">
        <w:rPr>
          <w:szCs w:val="24"/>
          <w:lang w:val="en-US" w:eastAsia="en-US"/>
        </w:rPr>
        <w:t xml:space="preserve">The purpose of the </w:t>
      </w:r>
      <w:r w:rsidRPr="007E0BD3">
        <w:rPr>
          <w:i/>
          <w:iCs/>
          <w:szCs w:val="24"/>
          <w:lang w:eastAsia="en-US"/>
        </w:rPr>
        <w:t xml:space="preserve">Health Insurance (Section 3C Diagnostic Imaging Services – </w:t>
      </w:r>
      <w:r w:rsidR="00741BF4" w:rsidRPr="007E0BD3">
        <w:rPr>
          <w:i/>
          <w:iCs/>
          <w:szCs w:val="24"/>
          <w:lang w:eastAsia="en-US"/>
        </w:rPr>
        <w:t>Computed Tomography</w:t>
      </w:r>
      <w:r w:rsidR="00C20574" w:rsidRPr="007E0BD3">
        <w:rPr>
          <w:i/>
          <w:iCs/>
          <w:szCs w:val="24"/>
          <w:lang w:eastAsia="en-US"/>
        </w:rPr>
        <w:t xml:space="preserve"> Angiography</w:t>
      </w:r>
      <w:r w:rsidRPr="007E0BD3">
        <w:rPr>
          <w:i/>
          <w:iCs/>
          <w:szCs w:val="24"/>
          <w:lang w:eastAsia="en-US"/>
        </w:rPr>
        <w:t xml:space="preserve">) Determination 2020 </w:t>
      </w:r>
      <w:r w:rsidRPr="007E0BD3">
        <w:rPr>
          <w:iCs/>
          <w:szCs w:val="24"/>
          <w:lang w:eastAsia="en-US"/>
        </w:rPr>
        <w:t>(the Determination) is to</w:t>
      </w:r>
      <w:r w:rsidR="00696BE3" w:rsidRPr="007E0BD3">
        <w:rPr>
          <w:iCs/>
          <w:szCs w:val="24"/>
          <w:lang w:eastAsia="en-US"/>
        </w:rPr>
        <w:t xml:space="preserve"> list one new item (57357) for computed tom</w:t>
      </w:r>
      <w:r w:rsidR="00744CE2" w:rsidRPr="007E0BD3">
        <w:rPr>
          <w:iCs/>
          <w:szCs w:val="24"/>
          <w:lang w:eastAsia="en-US"/>
        </w:rPr>
        <w:t xml:space="preserve">ography </w:t>
      </w:r>
      <w:r w:rsidR="00827F8C" w:rsidRPr="007E0BD3">
        <w:rPr>
          <w:iCs/>
          <w:szCs w:val="24"/>
          <w:lang w:eastAsia="en-US"/>
        </w:rPr>
        <w:t xml:space="preserve">(CT) angiography </w:t>
      </w:r>
      <w:r w:rsidR="00744CE2" w:rsidRPr="007E0BD3">
        <w:rPr>
          <w:iCs/>
          <w:szCs w:val="24"/>
          <w:lang w:eastAsia="en-US"/>
        </w:rPr>
        <w:t xml:space="preserve">of the pulmonary artery </w:t>
      </w:r>
      <w:r w:rsidR="00284332" w:rsidRPr="007E0BD3">
        <w:rPr>
          <w:iCs/>
          <w:szCs w:val="24"/>
          <w:lang w:eastAsia="en-US"/>
        </w:rPr>
        <w:t>for an initial investigation for pulmonary embolism</w:t>
      </w:r>
      <w:r w:rsidR="00744CE2" w:rsidRPr="007E0BD3">
        <w:rPr>
          <w:iCs/>
          <w:szCs w:val="24"/>
          <w:lang w:eastAsia="en-US"/>
        </w:rPr>
        <w:t>.</w:t>
      </w:r>
    </w:p>
    <w:p w14:paraId="5A26BD9E" w14:textId="65A83ABE" w:rsidR="00744CE2" w:rsidRPr="007E0BD3" w:rsidRDefault="00744CE2" w:rsidP="00741BF4">
      <w:pPr>
        <w:rPr>
          <w:iCs/>
          <w:szCs w:val="24"/>
          <w:lang w:eastAsia="en-US"/>
        </w:rPr>
      </w:pPr>
    </w:p>
    <w:p w14:paraId="42592E73" w14:textId="77777777" w:rsidR="003E0A90" w:rsidRPr="007E0BD3" w:rsidRDefault="00744CE2" w:rsidP="003E0A90">
      <w:pPr>
        <w:rPr>
          <w:iCs/>
          <w:szCs w:val="24"/>
          <w:lang w:eastAsia="en-US"/>
        </w:rPr>
      </w:pPr>
      <w:r w:rsidRPr="007E0BD3">
        <w:rPr>
          <w:iCs/>
          <w:szCs w:val="24"/>
          <w:lang w:eastAsia="en-US"/>
        </w:rPr>
        <w:t xml:space="preserve">On 1 May 2020, </w:t>
      </w:r>
      <w:r w:rsidR="00827F8C" w:rsidRPr="007E0BD3">
        <w:rPr>
          <w:iCs/>
          <w:szCs w:val="24"/>
          <w:lang w:eastAsia="en-US"/>
        </w:rPr>
        <w:t xml:space="preserve">CT angiography item 57350 was removed and </w:t>
      </w:r>
      <w:r w:rsidR="00284332" w:rsidRPr="007E0BD3">
        <w:rPr>
          <w:iCs/>
          <w:szCs w:val="24"/>
          <w:lang w:eastAsia="en-US"/>
        </w:rPr>
        <w:t xml:space="preserve">replaced with </w:t>
      </w:r>
      <w:r w:rsidR="00827F8C" w:rsidRPr="007E0BD3">
        <w:rPr>
          <w:iCs/>
          <w:szCs w:val="24"/>
          <w:lang w:eastAsia="en-US"/>
        </w:rPr>
        <w:t xml:space="preserve">three CT angiography items (57352, 57353 and 57354) </w:t>
      </w:r>
      <w:r w:rsidR="003E0A90" w:rsidRPr="007E0BD3">
        <w:rPr>
          <w:iCs/>
          <w:szCs w:val="24"/>
          <w:lang w:eastAsia="en-US"/>
        </w:rPr>
        <w:t>which can be requested by either a specialist or consultant physician, or by a GP who has discussed the patient’s case with a specialist or consultant physician. These services specify the following anatomical areas to accommodate different clinical circumstances:</w:t>
      </w:r>
    </w:p>
    <w:p w14:paraId="2F2DD263" w14:textId="50248465" w:rsidR="003E0A90" w:rsidRPr="007E0BD3" w:rsidRDefault="003E0A90" w:rsidP="003E0A90">
      <w:pPr>
        <w:pStyle w:val="ListParagraph"/>
        <w:numPr>
          <w:ilvl w:val="0"/>
          <w:numId w:val="45"/>
        </w:numPr>
        <w:rPr>
          <w:iCs/>
          <w:szCs w:val="24"/>
          <w:lang w:eastAsia="en-US"/>
        </w:rPr>
      </w:pPr>
      <w:r w:rsidRPr="007E0BD3">
        <w:rPr>
          <w:iCs/>
          <w:szCs w:val="24"/>
          <w:lang w:eastAsia="en-US"/>
        </w:rPr>
        <w:t>Arch of aorta, carotid arteries, vertebral arteries and their branches (head and neck) (57352).</w:t>
      </w:r>
    </w:p>
    <w:p w14:paraId="1AA8C2FF" w14:textId="4688D360" w:rsidR="003E0A90" w:rsidRPr="007E0BD3" w:rsidRDefault="003E0A90" w:rsidP="003E0A90">
      <w:pPr>
        <w:pStyle w:val="ListParagraph"/>
        <w:numPr>
          <w:ilvl w:val="0"/>
          <w:numId w:val="45"/>
        </w:numPr>
        <w:rPr>
          <w:iCs/>
          <w:szCs w:val="24"/>
          <w:lang w:eastAsia="en-US"/>
        </w:rPr>
      </w:pPr>
      <w:r w:rsidRPr="007E0BD3">
        <w:rPr>
          <w:iCs/>
          <w:szCs w:val="24"/>
          <w:lang w:eastAsia="en-US"/>
        </w:rPr>
        <w:t>Ascending and descending aorta common iliac and abdominal branches including upper limbs (chest, abdomen and upper limbs) (57353).</w:t>
      </w:r>
    </w:p>
    <w:p w14:paraId="24DBCA7C" w14:textId="6B8BCB99" w:rsidR="003E0A90" w:rsidRPr="007E0BD3" w:rsidRDefault="003E0A90" w:rsidP="003E0A90">
      <w:pPr>
        <w:pStyle w:val="ListParagraph"/>
        <w:numPr>
          <w:ilvl w:val="0"/>
          <w:numId w:val="45"/>
        </w:numPr>
        <w:rPr>
          <w:iCs/>
          <w:szCs w:val="24"/>
          <w:lang w:eastAsia="en-US"/>
        </w:rPr>
      </w:pPr>
      <w:r w:rsidRPr="007E0BD3">
        <w:rPr>
          <w:iCs/>
          <w:szCs w:val="24"/>
          <w:lang w:eastAsia="en-US"/>
        </w:rPr>
        <w:t>Descending aorta, pelvic vessels (aorto-iliac segment) and lower limbs (57354).</w:t>
      </w:r>
    </w:p>
    <w:p w14:paraId="30614D06" w14:textId="77777777" w:rsidR="003E0A90" w:rsidRPr="007E0BD3" w:rsidRDefault="003E0A90" w:rsidP="00741BF4">
      <w:pPr>
        <w:rPr>
          <w:iCs/>
          <w:szCs w:val="24"/>
          <w:lang w:eastAsia="en-US"/>
        </w:rPr>
      </w:pPr>
    </w:p>
    <w:p w14:paraId="01E265FE" w14:textId="2EFFA247" w:rsidR="00744CE2" w:rsidRPr="007E0BD3" w:rsidRDefault="00827F8C" w:rsidP="00741BF4">
      <w:pPr>
        <w:rPr>
          <w:iCs/>
          <w:szCs w:val="24"/>
          <w:lang w:eastAsia="en-US"/>
        </w:rPr>
      </w:pPr>
      <w:r w:rsidRPr="007E0BD3">
        <w:rPr>
          <w:iCs/>
          <w:szCs w:val="24"/>
          <w:lang w:eastAsia="en-US"/>
        </w:rPr>
        <w:t xml:space="preserve">These changes were part of the Government’s response to a number </w:t>
      </w:r>
      <w:r w:rsidR="00341DBB" w:rsidRPr="007E0BD3">
        <w:rPr>
          <w:iCs/>
          <w:szCs w:val="24"/>
          <w:lang w:eastAsia="en-US"/>
        </w:rPr>
        <w:t xml:space="preserve">of </w:t>
      </w:r>
      <w:r w:rsidRPr="007E0BD3">
        <w:rPr>
          <w:iCs/>
          <w:szCs w:val="24"/>
          <w:lang w:eastAsia="en-US"/>
        </w:rPr>
        <w:t>recommendations of the clinician-led Medicare Benefits Schedule (MBS) Review Taskforce (the MBS Review Taskforce) to diagnostic imaging services. The</w:t>
      </w:r>
      <w:r w:rsidR="00284332" w:rsidRPr="007E0BD3">
        <w:rPr>
          <w:iCs/>
          <w:szCs w:val="24"/>
          <w:lang w:eastAsia="en-US"/>
        </w:rPr>
        <w:t xml:space="preserve">se changes </w:t>
      </w:r>
      <w:r w:rsidRPr="007E0BD3">
        <w:rPr>
          <w:iCs/>
          <w:szCs w:val="24"/>
          <w:lang w:eastAsia="en-US"/>
        </w:rPr>
        <w:t xml:space="preserve">were announced in the 2019-20 Budget under the </w:t>
      </w:r>
      <w:r w:rsidRPr="007E0BD3">
        <w:rPr>
          <w:i/>
          <w:iCs/>
          <w:szCs w:val="24"/>
          <w:lang w:eastAsia="en-US"/>
        </w:rPr>
        <w:t>Guaranteeing Medicare – improved patient access to diagnostic imaging</w:t>
      </w:r>
      <w:r w:rsidRPr="007E0BD3">
        <w:rPr>
          <w:iCs/>
          <w:szCs w:val="24"/>
          <w:lang w:eastAsia="en-US"/>
        </w:rPr>
        <w:t xml:space="preserve"> measure.</w:t>
      </w:r>
    </w:p>
    <w:p w14:paraId="01EEABD3" w14:textId="6B3E0049" w:rsidR="009F3959" w:rsidRPr="007E0BD3" w:rsidRDefault="009F3959" w:rsidP="00741BF4">
      <w:pPr>
        <w:rPr>
          <w:iCs/>
          <w:szCs w:val="24"/>
          <w:lang w:eastAsia="en-US"/>
        </w:rPr>
      </w:pPr>
    </w:p>
    <w:p w14:paraId="6CEF18A5" w14:textId="0ED41C33" w:rsidR="00126A47" w:rsidRPr="007E0BD3" w:rsidRDefault="00827F8C" w:rsidP="00741BF4">
      <w:pPr>
        <w:rPr>
          <w:iCs/>
          <w:szCs w:val="24"/>
          <w:lang w:eastAsia="en-US"/>
        </w:rPr>
      </w:pPr>
      <w:r w:rsidRPr="007E0BD3">
        <w:rPr>
          <w:iCs/>
          <w:szCs w:val="24"/>
          <w:lang w:eastAsia="en-US"/>
        </w:rPr>
        <w:t xml:space="preserve">This Determination will list </w:t>
      </w:r>
      <w:r w:rsidR="001B5858" w:rsidRPr="007E0BD3">
        <w:rPr>
          <w:iCs/>
          <w:szCs w:val="24"/>
          <w:lang w:eastAsia="en-US"/>
        </w:rPr>
        <w:t>one new</w:t>
      </w:r>
      <w:r w:rsidR="00284332" w:rsidRPr="007E0BD3">
        <w:rPr>
          <w:iCs/>
          <w:szCs w:val="24"/>
          <w:lang w:eastAsia="en-US"/>
        </w:rPr>
        <w:t xml:space="preserve"> </w:t>
      </w:r>
      <w:r w:rsidR="002424AB" w:rsidRPr="007E0BD3">
        <w:rPr>
          <w:iCs/>
          <w:szCs w:val="24"/>
          <w:lang w:eastAsia="en-US"/>
        </w:rPr>
        <w:t xml:space="preserve">MBS </w:t>
      </w:r>
      <w:r w:rsidRPr="007E0BD3">
        <w:rPr>
          <w:iCs/>
          <w:szCs w:val="24"/>
          <w:lang w:eastAsia="en-US"/>
        </w:rPr>
        <w:t>item 57357</w:t>
      </w:r>
      <w:r w:rsidR="00C63931" w:rsidRPr="007E0BD3">
        <w:rPr>
          <w:iCs/>
          <w:szCs w:val="24"/>
          <w:lang w:eastAsia="en-US"/>
        </w:rPr>
        <w:t xml:space="preserve"> to</w:t>
      </w:r>
      <w:r w:rsidRPr="007E0BD3">
        <w:rPr>
          <w:iCs/>
          <w:szCs w:val="24"/>
          <w:lang w:eastAsia="en-US"/>
        </w:rPr>
        <w:t xml:space="preserve"> </w:t>
      </w:r>
      <w:r w:rsidR="00126A47" w:rsidRPr="007E0BD3">
        <w:rPr>
          <w:iCs/>
          <w:szCs w:val="24"/>
          <w:lang w:eastAsia="en-US"/>
        </w:rPr>
        <w:t>cover the pulmonary arteries</w:t>
      </w:r>
      <w:r w:rsidR="003D655A" w:rsidRPr="007E0BD3">
        <w:rPr>
          <w:iCs/>
          <w:szCs w:val="24"/>
          <w:lang w:eastAsia="en-US"/>
        </w:rPr>
        <w:t xml:space="preserve"> specifically</w:t>
      </w:r>
      <w:r w:rsidR="00126A47" w:rsidRPr="007E0BD3">
        <w:rPr>
          <w:iCs/>
          <w:szCs w:val="24"/>
          <w:lang w:eastAsia="en-US"/>
        </w:rPr>
        <w:t xml:space="preserve">. This service will </w:t>
      </w:r>
      <w:r w:rsidR="00284332" w:rsidRPr="007E0BD3">
        <w:rPr>
          <w:iCs/>
          <w:szCs w:val="24"/>
          <w:lang w:eastAsia="en-US"/>
        </w:rPr>
        <w:t xml:space="preserve">enable GPs to request </w:t>
      </w:r>
      <w:r w:rsidR="00126A47" w:rsidRPr="007E0BD3">
        <w:rPr>
          <w:iCs/>
          <w:szCs w:val="24"/>
          <w:lang w:eastAsia="en-US"/>
        </w:rPr>
        <w:t>the item for an examination of the patient for pulmonary embolism. This new item will support patient access and enable GPs to request an initial examination for pulmonary embolism, which they currently cannot do without consulting a specialist or consultant physician first.</w:t>
      </w:r>
    </w:p>
    <w:p w14:paraId="49D9B2DA" w14:textId="77777777" w:rsidR="00126A47" w:rsidRPr="007E0BD3" w:rsidRDefault="00126A47" w:rsidP="00741BF4">
      <w:pPr>
        <w:rPr>
          <w:iCs/>
          <w:szCs w:val="24"/>
          <w:lang w:eastAsia="en-US"/>
        </w:rPr>
      </w:pPr>
    </w:p>
    <w:p w14:paraId="7B7C68AB" w14:textId="7C097DFF" w:rsidR="003E0A90" w:rsidRPr="007E0BD3" w:rsidRDefault="009F3959" w:rsidP="000527DA">
      <w:pPr>
        <w:rPr>
          <w:b/>
        </w:rPr>
      </w:pPr>
      <w:r w:rsidRPr="007E0BD3">
        <w:rPr>
          <w:iCs/>
          <w:szCs w:val="24"/>
          <w:lang w:eastAsia="en-US"/>
        </w:rPr>
        <w:t xml:space="preserve">This change was announced in the 2020-21 Budget under the </w:t>
      </w:r>
      <w:r w:rsidRPr="007E0BD3">
        <w:rPr>
          <w:i/>
          <w:iCs/>
          <w:szCs w:val="24"/>
          <w:lang w:eastAsia="en-US"/>
        </w:rPr>
        <w:t>Guaranteeing Medicare – Medicare Benefits Schedule Reviews – Minor Corrections</w:t>
      </w:r>
      <w:r w:rsidRPr="007E0BD3">
        <w:rPr>
          <w:iCs/>
          <w:szCs w:val="24"/>
          <w:lang w:eastAsia="en-US"/>
        </w:rPr>
        <w:t xml:space="preserve"> measure.</w:t>
      </w:r>
      <w:r w:rsidR="003E0A90" w:rsidRPr="007E0BD3">
        <w:rPr>
          <w:iCs/>
          <w:szCs w:val="24"/>
          <w:lang w:eastAsia="en-US"/>
        </w:rPr>
        <w:t xml:space="preserve"> </w:t>
      </w:r>
    </w:p>
    <w:p w14:paraId="3003EF48" w14:textId="33E53704" w:rsidR="001865F8" w:rsidRPr="007E0BD3" w:rsidRDefault="00631760" w:rsidP="00D46EB9">
      <w:pPr>
        <w:shd w:val="clear" w:color="auto" w:fill="FFFFFF"/>
        <w:spacing w:before="100" w:beforeAutospacing="1"/>
        <w:rPr>
          <w:rFonts w:ascii="Helvetica Neue" w:hAnsi="Helvetica Neue"/>
          <w:szCs w:val="24"/>
          <w:lang w:val="en-US"/>
        </w:rPr>
      </w:pPr>
      <w:r w:rsidRPr="007E0BD3">
        <w:rPr>
          <w:b/>
        </w:rPr>
        <w:lastRenderedPageBreak/>
        <w:t>C</w:t>
      </w:r>
      <w:r w:rsidR="00A1739A" w:rsidRPr="007E0BD3">
        <w:rPr>
          <w:b/>
        </w:rPr>
        <w:t>onsultation</w:t>
      </w:r>
    </w:p>
    <w:p w14:paraId="606DE757" w14:textId="48430C57" w:rsidR="003E00EB" w:rsidRPr="007E0BD3" w:rsidRDefault="003E00EB" w:rsidP="003E00EB">
      <w:pPr>
        <w:ind w:right="91"/>
        <w:rPr>
          <w:szCs w:val="24"/>
        </w:rPr>
      </w:pPr>
      <w:r w:rsidRPr="007E0BD3">
        <w:rPr>
          <w:szCs w:val="24"/>
        </w:rPr>
        <w:t xml:space="preserve">Consultation was undertaken on the </w:t>
      </w:r>
      <w:r w:rsidR="003E0A90" w:rsidRPr="007E0BD3">
        <w:rPr>
          <w:szCs w:val="24"/>
        </w:rPr>
        <w:t>diagnostic imaging changes</w:t>
      </w:r>
      <w:r w:rsidRPr="007E0BD3">
        <w:rPr>
          <w:szCs w:val="24"/>
        </w:rPr>
        <w:t xml:space="preserve"> that were recommended by the MBS Review Taskforce, and announced in the </w:t>
      </w:r>
      <w:r w:rsidR="003E0A90" w:rsidRPr="007E0BD3">
        <w:rPr>
          <w:szCs w:val="24"/>
        </w:rPr>
        <w:t xml:space="preserve">2019-20 Budget under </w:t>
      </w:r>
      <w:r w:rsidR="003E0A90" w:rsidRPr="007E0BD3">
        <w:rPr>
          <w:i/>
          <w:szCs w:val="24"/>
        </w:rPr>
        <w:t>the Guaranteeing Medicare – improved patient access to diagnostic imaging</w:t>
      </w:r>
      <w:r w:rsidR="003E0A90" w:rsidRPr="007E0BD3">
        <w:rPr>
          <w:szCs w:val="24"/>
        </w:rPr>
        <w:t xml:space="preserve"> measure.</w:t>
      </w:r>
    </w:p>
    <w:p w14:paraId="7B505151" w14:textId="77777777" w:rsidR="003E0A90" w:rsidRPr="007E0BD3" w:rsidRDefault="003E0A90" w:rsidP="003E00EB">
      <w:pPr>
        <w:ind w:right="91"/>
        <w:rPr>
          <w:szCs w:val="24"/>
        </w:rPr>
      </w:pPr>
    </w:p>
    <w:p w14:paraId="02EC44F6" w14:textId="3D464AED" w:rsidR="003E00EB" w:rsidRPr="007E0BD3" w:rsidRDefault="003E0A90" w:rsidP="003E00EB">
      <w:pPr>
        <w:ind w:right="91"/>
        <w:rPr>
          <w:szCs w:val="24"/>
        </w:rPr>
      </w:pPr>
      <w:r w:rsidRPr="007E0BD3">
        <w:rPr>
          <w:szCs w:val="24"/>
        </w:rPr>
        <w:t xml:space="preserve">The MBS Review is conducted by expert committees and working groups focusing on specific areas of the MBS. The Taskforce endorsed reports were released for public comment prior to finalisation of the recommendations to Government. This was undertaken through the public consultation process during consideration by the Taskforce.  </w:t>
      </w:r>
    </w:p>
    <w:p w14:paraId="4CB533F3" w14:textId="74197F7D" w:rsidR="008D56CF" w:rsidRPr="007E0BD3" w:rsidRDefault="008D56CF" w:rsidP="003E00EB">
      <w:pPr>
        <w:ind w:right="91"/>
        <w:rPr>
          <w:szCs w:val="24"/>
        </w:rPr>
      </w:pPr>
    </w:p>
    <w:p w14:paraId="113CD746" w14:textId="7D54A1FA" w:rsidR="008D56CF" w:rsidRPr="007E0BD3" w:rsidRDefault="008D56CF" w:rsidP="003E00EB">
      <w:pPr>
        <w:ind w:right="91"/>
        <w:rPr>
          <w:szCs w:val="24"/>
        </w:rPr>
      </w:pPr>
      <w:r w:rsidRPr="007E0BD3">
        <w:rPr>
          <w:szCs w:val="24"/>
        </w:rPr>
        <w:t>Individual practitioners who would provide or request CT angiography services were consulted on new item 57357, which this Determination implements.</w:t>
      </w:r>
    </w:p>
    <w:p w14:paraId="492320C6" w14:textId="77777777" w:rsidR="003E0A90" w:rsidRPr="007E0BD3" w:rsidRDefault="003E0A90" w:rsidP="003E00EB">
      <w:pPr>
        <w:ind w:right="91"/>
        <w:rPr>
          <w:szCs w:val="24"/>
        </w:rPr>
      </w:pPr>
    </w:p>
    <w:p w14:paraId="3C49ECEA" w14:textId="77777777" w:rsidR="00967E51" w:rsidRPr="007E0BD3" w:rsidRDefault="00A1739A" w:rsidP="000337CB">
      <w:pPr>
        <w:rPr>
          <w:szCs w:val="24"/>
        </w:rPr>
      </w:pPr>
      <w:r w:rsidRPr="007E0BD3">
        <w:rPr>
          <w:szCs w:val="24"/>
        </w:rPr>
        <w:t xml:space="preserve">Details of the </w:t>
      </w:r>
      <w:r w:rsidR="00574E71" w:rsidRPr="007E0BD3">
        <w:rPr>
          <w:szCs w:val="24"/>
        </w:rPr>
        <w:t>Determination</w:t>
      </w:r>
      <w:r w:rsidRPr="007E0BD3">
        <w:rPr>
          <w:szCs w:val="24"/>
        </w:rPr>
        <w:t xml:space="preserve"> are set out in the </w:t>
      </w:r>
      <w:r w:rsidRPr="007E0BD3">
        <w:rPr>
          <w:szCs w:val="24"/>
          <w:u w:val="single"/>
        </w:rPr>
        <w:t>Attachment</w:t>
      </w:r>
      <w:r w:rsidRPr="007E0BD3">
        <w:rPr>
          <w:szCs w:val="24"/>
        </w:rPr>
        <w:t>.</w:t>
      </w:r>
    </w:p>
    <w:p w14:paraId="7B12B23C" w14:textId="59F8B4A2" w:rsidR="006C138D" w:rsidRPr="007E0BD3" w:rsidRDefault="00297AD0" w:rsidP="006C138D">
      <w:pPr>
        <w:tabs>
          <w:tab w:val="left" w:pos="567"/>
        </w:tabs>
        <w:spacing w:before="240"/>
        <w:rPr>
          <w:szCs w:val="24"/>
        </w:rPr>
      </w:pPr>
      <w:r w:rsidRPr="007E0BD3">
        <w:rPr>
          <w:szCs w:val="24"/>
        </w:rPr>
        <w:t xml:space="preserve">The </w:t>
      </w:r>
      <w:r w:rsidR="00967E51" w:rsidRPr="007E0BD3">
        <w:rPr>
          <w:szCs w:val="24"/>
        </w:rPr>
        <w:t>Determination</w:t>
      </w:r>
      <w:r w:rsidRPr="007E0BD3">
        <w:rPr>
          <w:szCs w:val="24"/>
        </w:rPr>
        <w:t xml:space="preserve"> </w:t>
      </w:r>
      <w:r w:rsidR="007524B0" w:rsidRPr="007E0BD3">
        <w:rPr>
          <w:szCs w:val="24"/>
        </w:rPr>
        <w:t xml:space="preserve">commences </w:t>
      </w:r>
      <w:r w:rsidR="00C63FDC" w:rsidRPr="007E0BD3">
        <w:rPr>
          <w:szCs w:val="24"/>
        </w:rPr>
        <w:t xml:space="preserve">on </w:t>
      </w:r>
      <w:r w:rsidR="0042720C" w:rsidRPr="007E0BD3">
        <w:rPr>
          <w:szCs w:val="24"/>
        </w:rPr>
        <w:t xml:space="preserve">1 </w:t>
      </w:r>
      <w:r w:rsidR="00696BE3" w:rsidRPr="007E0BD3">
        <w:rPr>
          <w:szCs w:val="24"/>
        </w:rPr>
        <w:t>November</w:t>
      </w:r>
      <w:r w:rsidR="0042720C" w:rsidRPr="007E0BD3">
        <w:rPr>
          <w:szCs w:val="24"/>
        </w:rPr>
        <w:t xml:space="preserve"> 2020.</w:t>
      </w:r>
      <w:r w:rsidR="007708B3" w:rsidRPr="007E0BD3">
        <w:rPr>
          <w:color w:val="FF0000"/>
          <w:szCs w:val="24"/>
        </w:rPr>
        <w:t xml:space="preserve"> </w:t>
      </w:r>
    </w:p>
    <w:p w14:paraId="174C90D9" w14:textId="77777777" w:rsidR="00236DF2" w:rsidRPr="007E0BD3" w:rsidRDefault="00236DF2" w:rsidP="00574E71">
      <w:pPr>
        <w:rPr>
          <w:szCs w:val="24"/>
        </w:rPr>
      </w:pPr>
    </w:p>
    <w:p w14:paraId="6F5DA1C8" w14:textId="77777777" w:rsidR="00574E71" w:rsidRPr="007E0BD3" w:rsidRDefault="0002728B" w:rsidP="00DE07E4">
      <w:pPr>
        <w:spacing w:after="200" w:line="276" w:lineRule="auto"/>
        <w:rPr>
          <w:szCs w:val="24"/>
        </w:rPr>
      </w:pPr>
      <w:r w:rsidRPr="007E0BD3">
        <w:rPr>
          <w:szCs w:val="24"/>
        </w:rPr>
        <w:t>T</w:t>
      </w:r>
      <w:r w:rsidR="00574E71" w:rsidRPr="007E0BD3">
        <w:rPr>
          <w:szCs w:val="24"/>
        </w:rPr>
        <w:t xml:space="preserve">he Determination is </w:t>
      </w:r>
      <w:r w:rsidR="004417A2" w:rsidRPr="007E0BD3">
        <w:rPr>
          <w:szCs w:val="24"/>
        </w:rPr>
        <w:t xml:space="preserve">a </w:t>
      </w:r>
      <w:r w:rsidR="00574E71" w:rsidRPr="007E0BD3">
        <w:rPr>
          <w:szCs w:val="24"/>
        </w:rPr>
        <w:t xml:space="preserve">legislative instrument for the purposes of the </w:t>
      </w:r>
      <w:r w:rsidR="00574E71" w:rsidRPr="007E0BD3">
        <w:rPr>
          <w:i/>
        </w:rPr>
        <w:t>Legislation Act 2003</w:t>
      </w:r>
      <w:r w:rsidR="00574E71" w:rsidRPr="007E0BD3">
        <w:rPr>
          <w:szCs w:val="24"/>
        </w:rPr>
        <w:t>.</w:t>
      </w:r>
    </w:p>
    <w:p w14:paraId="76146466" w14:textId="77777777" w:rsidR="00A1739A" w:rsidRPr="007E0BD3" w:rsidRDefault="00A1739A" w:rsidP="000337CB">
      <w:pPr>
        <w:ind w:left="6663" w:hanging="3119"/>
        <w:rPr>
          <w:szCs w:val="24"/>
        </w:rPr>
      </w:pPr>
      <w:r w:rsidRPr="007E0BD3">
        <w:rPr>
          <w:szCs w:val="24"/>
        </w:rPr>
        <w:t xml:space="preserve">           </w:t>
      </w:r>
    </w:p>
    <w:p w14:paraId="075C88E1" w14:textId="77777777" w:rsidR="00A1739A" w:rsidRPr="007E0BD3" w:rsidRDefault="00A1739A" w:rsidP="000337CB">
      <w:pPr>
        <w:ind w:left="6663" w:hanging="3119"/>
        <w:rPr>
          <w:szCs w:val="24"/>
        </w:rPr>
      </w:pPr>
      <w:r w:rsidRPr="007E0BD3">
        <w:rPr>
          <w:szCs w:val="24"/>
          <w:u w:val="single"/>
        </w:rPr>
        <w:t>Authority</w:t>
      </w:r>
      <w:r w:rsidR="00967E51" w:rsidRPr="007E0BD3">
        <w:rPr>
          <w:szCs w:val="24"/>
        </w:rPr>
        <w:t xml:space="preserve">:     Subsection </w:t>
      </w:r>
      <w:r w:rsidRPr="007E0BD3">
        <w:rPr>
          <w:szCs w:val="24"/>
        </w:rPr>
        <w:t>3</w:t>
      </w:r>
      <w:r w:rsidR="00967E51" w:rsidRPr="007E0BD3">
        <w:rPr>
          <w:szCs w:val="24"/>
        </w:rPr>
        <w:t>C</w:t>
      </w:r>
      <w:r w:rsidRPr="007E0BD3">
        <w:rPr>
          <w:szCs w:val="24"/>
        </w:rPr>
        <w:t xml:space="preserve">(1) of the </w:t>
      </w:r>
    </w:p>
    <w:p w14:paraId="03FBE1E7" w14:textId="77777777" w:rsidR="00A1739A" w:rsidRPr="007E0BD3" w:rsidRDefault="00A1739A" w:rsidP="000337CB">
      <w:pPr>
        <w:tabs>
          <w:tab w:val="left" w:pos="4820"/>
        </w:tabs>
        <w:rPr>
          <w:szCs w:val="24"/>
        </w:rPr>
        <w:sectPr w:rsidR="00A1739A" w:rsidRPr="007E0BD3" w:rsidSect="00235B6C">
          <w:headerReference w:type="default" r:id="rId11"/>
          <w:pgSz w:w="11906" w:h="16838"/>
          <w:pgMar w:top="1440" w:right="1800" w:bottom="1135" w:left="1800" w:header="708" w:footer="708" w:gutter="0"/>
          <w:pgNumType w:start="1"/>
          <w:cols w:space="708"/>
          <w:docGrid w:linePitch="360"/>
        </w:sectPr>
      </w:pPr>
      <w:r w:rsidRPr="007E0BD3">
        <w:rPr>
          <w:i/>
          <w:szCs w:val="24"/>
        </w:rPr>
        <w:tab/>
        <w:t>Health Insurance Act 1973</w:t>
      </w:r>
    </w:p>
    <w:p w14:paraId="71161D4D" w14:textId="77777777" w:rsidR="006D5816" w:rsidRPr="007E0BD3" w:rsidRDefault="006D5816" w:rsidP="000337CB">
      <w:pPr>
        <w:pStyle w:val="BodyText"/>
        <w:jc w:val="right"/>
        <w:rPr>
          <w:szCs w:val="24"/>
        </w:rPr>
      </w:pPr>
      <w:r w:rsidRPr="007E0BD3">
        <w:rPr>
          <w:szCs w:val="24"/>
        </w:rPr>
        <w:lastRenderedPageBreak/>
        <w:t>ATTACHMENT</w:t>
      </w:r>
    </w:p>
    <w:p w14:paraId="786F10A0" w14:textId="77777777" w:rsidR="006D5816" w:rsidRPr="007E0BD3" w:rsidRDefault="006D5816" w:rsidP="000337CB">
      <w:pPr>
        <w:pStyle w:val="BodyText"/>
        <w:rPr>
          <w:szCs w:val="24"/>
          <w:u w:val="single"/>
        </w:rPr>
      </w:pPr>
    </w:p>
    <w:p w14:paraId="57DDBB7E" w14:textId="7F4678CF" w:rsidR="00E70355" w:rsidRPr="007E0BD3" w:rsidRDefault="00A41364" w:rsidP="000337CB">
      <w:pPr>
        <w:pStyle w:val="BodyText"/>
        <w:rPr>
          <w:szCs w:val="24"/>
        </w:rPr>
      </w:pPr>
      <w:r w:rsidRPr="007E0BD3">
        <w:rPr>
          <w:szCs w:val="24"/>
        </w:rPr>
        <w:t>Details of the</w:t>
      </w:r>
      <w:r w:rsidR="0042720C" w:rsidRPr="007E0BD3">
        <w:t xml:space="preserve"> </w:t>
      </w:r>
      <w:r w:rsidR="0042720C" w:rsidRPr="007E0BD3">
        <w:rPr>
          <w:i/>
          <w:szCs w:val="24"/>
        </w:rPr>
        <w:t xml:space="preserve">Health Insurance (Section 3C Diagnostic Imaging Services – </w:t>
      </w:r>
      <w:r w:rsidR="00741BF4" w:rsidRPr="007E0BD3">
        <w:rPr>
          <w:i/>
          <w:szCs w:val="24"/>
        </w:rPr>
        <w:t>Computed Tomography</w:t>
      </w:r>
      <w:r w:rsidR="00C20574" w:rsidRPr="007E0BD3">
        <w:t xml:space="preserve"> </w:t>
      </w:r>
      <w:r w:rsidR="00C20574" w:rsidRPr="007E0BD3">
        <w:rPr>
          <w:i/>
          <w:szCs w:val="24"/>
        </w:rPr>
        <w:t>Angiography</w:t>
      </w:r>
      <w:r w:rsidR="0042720C" w:rsidRPr="007E0BD3">
        <w:rPr>
          <w:i/>
          <w:szCs w:val="24"/>
        </w:rPr>
        <w:t>) Determination 2020</w:t>
      </w:r>
      <w:r w:rsidR="0042720C" w:rsidRPr="007E0BD3">
        <w:rPr>
          <w:szCs w:val="24"/>
        </w:rPr>
        <w:t xml:space="preserve"> </w:t>
      </w:r>
      <w:r w:rsidRPr="007E0BD3">
        <w:rPr>
          <w:szCs w:val="24"/>
        </w:rPr>
        <w:t xml:space="preserve"> </w:t>
      </w:r>
    </w:p>
    <w:p w14:paraId="706EA3DE" w14:textId="77777777" w:rsidR="0042720C" w:rsidRPr="007E0BD3" w:rsidRDefault="0042720C" w:rsidP="000337CB">
      <w:pPr>
        <w:pStyle w:val="BodyText"/>
        <w:rPr>
          <w:b w:val="0"/>
          <w:i/>
          <w:szCs w:val="24"/>
        </w:rPr>
      </w:pPr>
    </w:p>
    <w:p w14:paraId="5F916658" w14:textId="77777777" w:rsidR="00FE02C2" w:rsidRPr="007E0BD3" w:rsidRDefault="001B0111" w:rsidP="000337CB">
      <w:pPr>
        <w:pStyle w:val="BodyText"/>
        <w:rPr>
          <w:b w:val="0"/>
          <w:szCs w:val="24"/>
          <w:u w:val="single"/>
        </w:rPr>
      </w:pPr>
      <w:r w:rsidRPr="007E0BD3">
        <w:rPr>
          <w:b w:val="0"/>
          <w:szCs w:val="24"/>
          <w:u w:val="single"/>
        </w:rPr>
        <w:t>Section 1 – Name</w:t>
      </w:r>
    </w:p>
    <w:p w14:paraId="681030FB" w14:textId="77777777" w:rsidR="00FE02C2" w:rsidRPr="007E0BD3" w:rsidRDefault="00FE02C2" w:rsidP="000337CB">
      <w:pPr>
        <w:pStyle w:val="BodyText"/>
        <w:rPr>
          <w:b w:val="0"/>
          <w:szCs w:val="24"/>
          <w:u w:val="single"/>
        </w:rPr>
      </w:pPr>
    </w:p>
    <w:p w14:paraId="5034066B" w14:textId="020B6368" w:rsidR="00F83B6F" w:rsidRPr="007E0BD3" w:rsidRDefault="00BC7397" w:rsidP="00C67BC7">
      <w:pPr>
        <w:pStyle w:val="BodyText"/>
        <w:rPr>
          <w:i/>
          <w:iCs/>
          <w:color w:val="FF0000"/>
        </w:rPr>
      </w:pPr>
      <w:r w:rsidRPr="007E0BD3">
        <w:rPr>
          <w:b w:val="0"/>
          <w:szCs w:val="24"/>
        </w:rPr>
        <w:t>S</w:t>
      </w:r>
      <w:r w:rsidR="00FE02C2" w:rsidRPr="007E0BD3">
        <w:rPr>
          <w:b w:val="0"/>
          <w:szCs w:val="24"/>
        </w:rPr>
        <w:t xml:space="preserve">ection </w:t>
      </w:r>
      <w:r w:rsidRPr="007E0BD3">
        <w:rPr>
          <w:b w:val="0"/>
          <w:szCs w:val="24"/>
        </w:rPr>
        <w:t xml:space="preserve">1 </w:t>
      </w:r>
      <w:r w:rsidR="00FE02C2" w:rsidRPr="007E0BD3">
        <w:rPr>
          <w:b w:val="0"/>
          <w:szCs w:val="24"/>
        </w:rPr>
        <w:t>provides</w:t>
      </w:r>
      <w:r w:rsidR="008B683E" w:rsidRPr="007E0BD3">
        <w:rPr>
          <w:b w:val="0"/>
          <w:szCs w:val="24"/>
        </w:rPr>
        <w:t xml:space="preserve"> for the </w:t>
      </w:r>
      <w:r w:rsidR="008B2094" w:rsidRPr="007E0BD3">
        <w:rPr>
          <w:b w:val="0"/>
          <w:szCs w:val="24"/>
        </w:rPr>
        <w:t>Determination</w:t>
      </w:r>
      <w:r w:rsidR="00FE02C2" w:rsidRPr="007E0BD3">
        <w:rPr>
          <w:b w:val="0"/>
          <w:szCs w:val="24"/>
        </w:rPr>
        <w:t xml:space="preserve"> to be referred to as the</w:t>
      </w:r>
      <w:r w:rsidR="0042720C" w:rsidRPr="007E0BD3">
        <w:rPr>
          <w:b w:val="0"/>
          <w:szCs w:val="24"/>
        </w:rPr>
        <w:t xml:space="preserve"> </w:t>
      </w:r>
      <w:r w:rsidR="0042720C" w:rsidRPr="007E0BD3">
        <w:rPr>
          <w:b w:val="0"/>
          <w:i/>
          <w:szCs w:val="24"/>
        </w:rPr>
        <w:t xml:space="preserve">Health Insurance (Section 3C Diagnostic Imaging Services – </w:t>
      </w:r>
      <w:r w:rsidR="00741BF4" w:rsidRPr="007E0BD3">
        <w:rPr>
          <w:b w:val="0"/>
          <w:i/>
          <w:szCs w:val="24"/>
        </w:rPr>
        <w:t>Computed Tomography</w:t>
      </w:r>
      <w:r w:rsidR="00C20574" w:rsidRPr="007E0BD3">
        <w:rPr>
          <w:b w:val="0"/>
          <w:i/>
          <w:szCs w:val="24"/>
        </w:rPr>
        <w:t xml:space="preserve"> Angiography</w:t>
      </w:r>
      <w:r w:rsidR="0042720C" w:rsidRPr="007E0BD3">
        <w:rPr>
          <w:b w:val="0"/>
          <w:i/>
          <w:szCs w:val="24"/>
        </w:rPr>
        <w:t>) Determination 2020</w:t>
      </w:r>
      <w:r w:rsidR="0042720C" w:rsidRPr="007E0BD3">
        <w:rPr>
          <w:b w:val="0"/>
          <w:szCs w:val="24"/>
        </w:rPr>
        <w:t>.</w:t>
      </w:r>
    </w:p>
    <w:p w14:paraId="76E70CA9" w14:textId="77777777" w:rsidR="00FD602D" w:rsidRPr="007E0BD3" w:rsidRDefault="00FD602D" w:rsidP="00FD602D"/>
    <w:p w14:paraId="18DDAEC6" w14:textId="77777777" w:rsidR="007A4089" w:rsidRPr="007E0BD3" w:rsidRDefault="00FE02C2" w:rsidP="000337CB">
      <w:pPr>
        <w:pStyle w:val="BodyText"/>
        <w:rPr>
          <w:b w:val="0"/>
          <w:szCs w:val="24"/>
          <w:u w:val="single"/>
        </w:rPr>
      </w:pPr>
      <w:r w:rsidRPr="007E0BD3">
        <w:rPr>
          <w:b w:val="0"/>
          <w:szCs w:val="24"/>
          <w:u w:val="single"/>
        </w:rPr>
        <w:t xml:space="preserve">Section 2 – Commencement </w:t>
      </w:r>
    </w:p>
    <w:p w14:paraId="0B86B3AE" w14:textId="77777777" w:rsidR="007A4089" w:rsidRPr="007E0BD3" w:rsidRDefault="007A4089" w:rsidP="000337CB">
      <w:pPr>
        <w:pStyle w:val="BodyText"/>
        <w:rPr>
          <w:b w:val="0"/>
          <w:szCs w:val="24"/>
          <w:u w:val="single"/>
        </w:rPr>
      </w:pPr>
    </w:p>
    <w:p w14:paraId="49A7D435" w14:textId="4BC146A9" w:rsidR="00510A4F" w:rsidRPr="007E0BD3" w:rsidRDefault="00510A4F" w:rsidP="000337CB">
      <w:pPr>
        <w:pStyle w:val="BodyText"/>
        <w:rPr>
          <w:b w:val="0"/>
          <w:szCs w:val="24"/>
        </w:rPr>
      </w:pPr>
      <w:r w:rsidRPr="007E0BD3">
        <w:rPr>
          <w:b w:val="0"/>
          <w:szCs w:val="24"/>
        </w:rPr>
        <w:t xml:space="preserve">Section 2 </w:t>
      </w:r>
      <w:r w:rsidR="00404F11" w:rsidRPr="007E0BD3">
        <w:rPr>
          <w:b w:val="0"/>
          <w:szCs w:val="24"/>
        </w:rPr>
        <w:t xml:space="preserve">provides that the </w:t>
      </w:r>
      <w:r w:rsidR="008B2094" w:rsidRPr="007E0BD3">
        <w:rPr>
          <w:b w:val="0"/>
          <w:szCs w:val="24"/>
        </w:rPr>
        <w:t xml:space="preserve">Determination </w:t>
      </w:r>
      <w:r w:rsidR="00404F11" w:rsidRPr="007E0BD3">
        <w:rPr>
          <w:b w:val="0"/>
          <w:szCs w:val="24"/>
        </w:rPr>
        <w:t xml:space="preserve">commences </w:t>
      </w:r>
      <w:r w:rsidR="00C63FDC" w:rsidRPr="007E0BD3">
        <w:rPr>
          <w:b w:val="0"/>
          <w:szCs w:val="24"/>
        </w:rPr>
        <w:t>on</w:t>
      </w:r>
      <w:r w:rsidR="00C63FDC" w:rsidRPr="007E0BD3">
        <w:rPr>
          <w:b w:val="0"/>
          <w:color w:val="FF0000"/>
          <w:szCs w:val="24"/>
        </w:rPr>
        <w:t xml:space="preserve"> </w:t>
      </w:r>
      <w:r w:rsidR="0042720C" w:rsidRPr="007E0BD3">
        <w:rPr>
          <w:b w:val="0"/>
          <w:szCs w:val="24"/>
        </w:rPr>
        <w:t xml:space="preserve">1 </w:t>
      </w:r>
      <w:r w:rsidR="00741BF4" w:rsidRPr="007E0BD3">
        <w:rPr>
          <w:b w:val="0"/>
          <w:szCs w:val="24"/>
        </w:rPr>
        <w:t>November</w:t>
      </w:r>
      <w:r w:rsidR="0042720C" w:rsidRPr="007E0BD3">
        <w:rPr>
          <w:b w:val="0"/>
          <w:szCs w:val="24"/>
        </w:rPr>
        <w:t xml:space="preserve"> 2020.</w:t>
      </w:r>
      <w:r w:rsidR="00C63FDC" w:rsidRPr="007E0BD3">
        <w:rPr>
          <w:b w:val="0"/>
          <w:szCs w:val="24"/>
        </w:rPr>
        <w:t xml:space="preserve"> </w:t>
      </w:r>
    </w:p>
    <w:p w14:paraId="4684BF5C" w14:textId="77777777" w:rsidR="007E0017" w:rsidRPr="007E0BD3" w:rsidRDefault="007E0017" w:rsidP="000337CB">
      <w:pPr>
        <w:pStyle w:val="BodyText"/>
        <w:rPr>
          <w:b w:val="0"/>
          <w:szCs w:val="24"/>
        </w:rPr>
      </w:pPr>
    </w:p>
    <w:p w14:paraId="6DADF88C" w14:textId="77777777" w:rsidR="007A4089" w:rsidRPr="007E0BD3" w:rsidRDefault="00FE02C2" w:rsidP="000337CB">
      <w:pPr>
        <w:pStyle w:val="BodyText"/>
        <w:rPr>
          <w:b w:val="0"/>
          <w:szCs w:val="24"/>
          <w:u w:val="single"/>
        </w:rPr>
      </w:pPr>
      <w:r w:rsidRPr="007E0BD3">
        <w:rPr>
          <w:b w:val="0"/>
          <w:szCs w:val="24"/>
          <w:u w:val="single"/>
        </w:rPr>
        <w:t xml:space="preserve">Section 3 – </w:t>
      </w:r>
      <w:r w:rsidR="00E5798A" w:rsidRPr="007E0BD3">
        <w:rPr>
          <w:b w:val="0"/>
          <w:szCs w:val="24"/>
          <w:u w:val="single"/>
        </w:rPr>
        <w:t>Authority</w:t>
      </w:r>
    </w:p>
    <w:p w14:paraId="462501AE" w14:textId="77777777" w:rsidR="007A4089" w:rsidRPr="007E0BD3" w:rsidRDefault="007A4089" w:rsidP="000337CB">
      <w:pPr>
        <w:pStyle w:val="BodyText"/>
        <w:rPr>
          <w:b w:val="0"/>
          <w:szCs w:val="24"/>
          <w:u w:val="single"/>
        </w:rPr>
      </w:pPr>
    </w:p>
    <w:p w14:paraId="14BE3C91" w14:textId="77777777" w:rsidR="00FE02C2" w:rsidRPr="007E0BD3" w:rsidRDefault="00F83B6F" w:rsidP="000337CB">
      <w:pPr>
        <w:pStyle w:val="BodyText"/>
        <w:rPr>
          <w:b w:val="0"/>
        </w:rPr>
      </w:pPr>
      <w:r w:rsidRPr="007E0BD3">
        <w:rPr>
          <w:b w:val="0"/>
        </w:rPr>
        <w:t xml:space="preserve">Section 3 provides that the </w:t>
      </w:r>
      <w:r w:rsidR="008B2094" w:rsidRPr="007E0BD3">
        <w:rPr>
          <w:b w:val="0"/>
          <w:szCs w:val="24"/>
        </w:rPr>
        <w:t xml:space="preserve">Determination </w:t>
      </w:r>
      <w:r w:rsidR="00E5798A" w:rsidRPr="007E0BD3">
        <w:rPr>
          <w:b w:val="0"/>
        </w:rPr>
        <w:t xml:space="preserve">is made under </w:t>
      </w:r>
      <w:r w:rsidR="00367440" w:rsidRPr="007E0BD3">
        <w:rPr>
          <w:b w:val="0"/>
        </w:rPr>
        <w:t xml:space="preserve">subsection </w:t>
      </w:r>
      <w:r w:rsidR="00E5798A" w:rsidRPr="007E0BD3">
        <w:rPr>
          <w:b w:val="0"/>
        </w:rPr>
        <w:t xml:space="preserve">3C(1) of the </w:t>
      </w:r>
      <w:r w:rsidR="00E5798A" w:rsidRPr="007E0BD3">
        <w:rPr>
          <w:b w:val="0"/>
          <w:i/>
        </w:rPr>
        <w:t>Health Insurance Act 1973</w:t>
      </w:r>
      <w:r w:rsidR="00E5798A" w:rsidRPr="007E0BD3">
        <w:rPr>
          <w:b w:val="0"/>
        </w:rPr>
        <w:t>.</w:t>
      </w:r>
    </w:p>
    <w:p w14:paraId="61263DAC" w14:textId="77777777" w:rsidR="00E70355" w:rsidRPr="007E0BD3" w:rsidRDefault="00E70355" w:rsidP="000337CB">
      <w:pPr>
        <w:pStyle w:val="BodyText"/>
        <w:rPr>
          <w:b w:val="0"/>
        </w:rPr>
      </w:pPr>
    </w:p>
    <w:p w14:paraId="1318D5C4" w14:textId="77777777" w:rsidR="00C63FDC" w:rsidRPr="007E0BD3" w:rsidRDefault="00C63FDC" w:rsidP="00C63FDC">
      <w:pPr>
        <w:pStyle w:val="BodyText"/>
        <w:rPr>
          <w:b w:val="0"/>
          <w:szCs w:val="24"/>
          <w:u w:val="single"/>
        </w:rPr>
      </w:pPr>
      <w:r w:rsidRPr="007E0BD3">
        <w:rPr>
          <w:b w:val="0"/>
          <w:szCs w:val="24"/>
          <w:u w:val="single"/>
        </w:rPr>
        <w:t xml:space="preserve">Section 4 – </w:t>
      </w:r>
      <w:r w:rsidR="00AE2A1A" w:rsidRPr="007E0BD3">
        <w:rPr>
          <w:b w:val="0"/>
          <w:szCs w:val="24"/>
          <w:u w:val="single"/>
        </w:rPr>
        <w:t>Definitions</w:t>
      </w:r>
    </w:p>
    <w:p w14:paraId="3ACD715B" w14:textId="77777777" w:rsidR="00C63FDC" w:rsidRPr="007E0BD3" w:rsidRDefault="00C63FDC" w:rsidP="00C63FDC">
      <w:pPr>
        <w:pStyle w:val="BodyText"/>
        <w:rPr>
          <w:b w:val="0"/>
          <w:szCs w:val="24"/>
          <w:u w:val="single"/>
        </w:rPr>
      </w:pPr>
    </w:p>
    <w:p w14:paraId="76828FE4" w14:textId="77777777" w:rsidR="00C63FDC" w:rsidRPr="007E0BD3" w:rsidRDefault="00AE2A1A" w:rsidP="00C63FDC">
      <w:pPr>
        <w:pStyle w:val="BodyText"/>
        <w:rPr>
          <w:b w:val="0"/>
          <w:szCs w:val="24"/>
        </w:rPr>
      </w:pPr>
      <w:r w:rsidRPr="007E0BD3">
        <w:rPr>
          <w:b w:val="0"/>
          <w:szCs w:val="24"/>
        </w:rPr>
        <w:t>Section 4 defines terms used in the Determination</w:t>
      </w:r>
      <w:r w:rsidR="00C63FDC" w:rsidRPr="007E0BD3">
        <w:rPr>
          <w:b w:val="0"/>
          <w:szCs w:val="24"/>
        </w:rPr>
        <w:t>.</w:t>
      </w:r>
    </w:p>
    <w:p w14:paraId="09D703E2" w14:textId="77777777" w:rsidR="007E0017" w:rsidRPr="007E0BD3" w:rsidRDefault="007E0017" w:rsidP="00404F11">
      <w:pPr>
        <w:pStyle w:val="BodyText"/>
        <w:rPr>
          <w:b w:val="0"/>
          <w:szCs w:val="24"/>
        </w:rPr>
      </w:pPr>
    </w:p>
    <w:p w14:paraId="18BCB7DE" w14:textId="77777777" w:rsidR="00AE2A1A" w:rsidRPr="007E0BD3" w:rsidRDefault="00AE2A1A" w:rsidP="00AE2A1A">
      <w:pPr>
        <w:pStyle w:val="BodyText"/>
        <w:rPr>
          <w:b w:val="0"/>
          <w:szCs w:val="24"/>
          <w:u w:val="single"/>
        </w:rPr>
      </w:pPr>
      <w:r w:rsidRPr="007E0BD3">
        <w:rPr>
          <w:b w:val="0"/>
          <w:szCs w:val="24"/>
          <w:u w:val="single"/>
        </w:rPr>
        <w:t>Section 5 – Treatment of relevant services</w:t>
      </w:r>
    </w:p>
    <w:p w14:paraId="1AE66D0F" w14:textId="77777777" w:rsidR="00AE2A1A" w:rsidRPr="007E0BD3" w:rsidRDefault="00AE2A1A" w:rsidP="00AE2A1A">
      <w:pPr>
        <w:pStyle w:val="BodyText"/>
        <w:shd w:val="clear" w:color="auto" w:fill="FFFFFF"/>
        <w:rPr>
          <w:b w:val="0"/>
          <w:szCs w:val="24"/>
        </w:rPr>
      </w:pPr>
      <w:r w:rsidRPr="007E0BD3">
        <w:rPr>
          <w:b w:val="0"/>
          <w:szCs w:val="24"/>
        </w:rPr>
        <w:t> </w:t>
      </w:r>
    </w:p>
    <w:p w14:paraId="14F28EC6" w14:textId="77777777" w:rsidR="00AE2A1A" w:rsidRPr="007E0BD3" w:rsidRDefault="00AE2A1A" w:rsidP="00AE2A1A">
      <w:pPr>
        <w:pStyle w:val="BodyText"/>
        <w:shd w:val="clear" w:color="auto" w:fill="FFFFFF"/>
        <w:rPr>
          <w:b w:val="0"/>
          <w:szCs w:val="24"/>
        </w:rPr>
      </w:pPr>
      <w:r w:rsidRPr="007E0BD3">
        <w:rPr>
          <w:b w:val="0"/>
          <w:szCs w:val="24"/>
        </w:rPr>
        <w:t xml:space="preserve">Section 5 provides that a clinically relevant service provided in accordance with the Determination shall be treated, for relevant provisions of the </w:t>
      </w:r>
      <w:r w:rsidRPr="007E0BD3">
        <w:rPr>
          <w:b w:val="0"/>
          <w:i/>
          <w:iCs/>
          <w:szCs w:val="24"/>
        </w:rPr>
        <w:t>Health Insurance Act 1973</w:t>
      </w:r>
      <w:r w:rsidRPr="007E0BD3">
        <w:rPr>
          <w:b w:val="0"/>
          <w:szCs w:val="24"/>
        </w:rPr>
        <w:t xml:space="preserve"> and </w:t>
      </w:r>
      <w:r w:rsidRPr="007E0BD3">
        <w:rPr>
          <w:b w:val="0"/>
          <w:i/>
          <w:iCs/>
          <w:szCs w:val="24"/>
        </w:rPr>
        <w:t>National Health Act 1953</w:t>
      </w:r>
      <w:r w:rsidRPr="007E0BD3">
        <w:rPr>
          <w:b w:val="0"/>
          <w:szCs w:val="24"/>
        </w:rPr>
        <w:t xml:space="preserve">, and regulations made under those Acts, as if it were both a professional service and a </w:t>
      </w:r>
      <w:r w:rsidR="0074525D" w:rsidRPr="007E0BD3">
        <w:rPr>
          <w:b w:val="0"/>
          <w:szCs w:val="24"/>
        </w:rPr>
        <w:t xml:space="preserve">diagnostic imaging </w:t>
      </w:r>
      <w:r w:rsidRPr="007E0BD3">
        <w:rPr>
          <w:b w:val="0"/>
          <w:szCs w:val="24"/>
        </w:rPr>
        <w:t xml:space="preserve">service and as if there were an item specified in the </w:t>
      </w:r>
      <w:r w:rsidR="0074525D" w:rsidRPr="007E0BD3">
        <w:rPr>
          <w:b w:val="0"/>
          <w:szCs w:val="24"/>
        </w:rPr>
        <w:t>diagnostic imaging</w:t>
      </w:r>
      <w:r w:rsidRPr="007E0BD3">
        <w:rPr>
          <w:b w:val="0"/>
          <w:szCs w:val="24"/>
        </w:rPr>
        <w:t xml:space="preserve"> services table for the service. </w:t>
      </w:r>
    </w:p>
    <w:p w14:paraId="385C0FDB" w14:textId="77777777" w:rsidR="00AE2A1A" w:rsidRPr="007E0BD3" w:rsidRDefault="00AE2A1A" w:rsidP="00C63FDC">
      <w:pPr>
        <w:pStyle w:val="Header"/>
        <w:tabs>
          <w:tab w:val="num" w:pos="1080"/>
        </w:tabs>
        <w:rPr>
          <w:szCs w:val="24"/>
          <w:u w:val="single"/>
        </w:rPr>
      </w:pPr>
    </w:p>
    <w:p w14:paraId="3ED91ACD" w14:textId="77777777" w:rsidR="00AE2A1A" w:rsidRPr="007E0BD3" w:rsidRDefault="00AE2A1A" w:rsidP="00C63FDC">
      <w:pPr>
        <w:pStyle w:val="Header"/>
        <w:tabs>
          <w:tab w:val="num" w:pos="1080"/>
        </w:tabs>
        <w:rPr>
          <w:szCs w:val="24"/>
          <w:u w:val="single"/>
        </w:rPr>
      </w:pPr>
      <w:r w:rsidRPr="007E0BD3">
        <w:rPr>
          <w:szCs w:val="24"/>
          <w:u w:val="single"/>
        </w:rPr>
        <w:t xml:space="preserve">Section 6 – Application of provisions of the </w:t>
      </w:r>
      <w:r w:rsidR="0074525D" w:rsidRPr="007E0BD3">
        <w:rPr>
          <w:szCs w:val="24"/>
          <w:u w:val="single"/>
        </w:rPr>
        <w:t xml:space="preserve">diagnostic imaging </w:t>
      </w:r>
      <w:r w:rsidRPr="007E0BD3">
        <w:rPr>
          <w:szCs w:val="24"/>
          <w:u w:val="single"/>
        </w:rPr>
        <w:t>services table</w:t>
      </w:r>
    </w:p>
    <w:p w14:paraId="29E606F0" w14:textId="77777777" w:rsidR="00FC0341" w:rsidRPr="007E0BD3" w:rsidRDefault="00FC0341" w:rsidP="00C63FDC">
      <w:pPr>
        <w:pStyle w:val="Header"/>
        <w:tabs>
          <w:tab w:val="num" w:pos="1080"/>
        </w:tabs>
        <w:rPr>
          <w:szCs w:val="24"/>
        </w:rPr>
      </w:pPr>
    </w:p>
    <w:p w14:paraId="78A4DE34" w14:textId="77777777" w:rsidR="00517CF3" w:rsidRPr="007E0BD3" w:rsidRDefault="00631760" w:rsidP="00C63FDC">
      <w:pPr>
        <w:pStyle w:val="Header"/>
        <w:tabs>
          <w:tab w:val="num" w:pos="1080"/>
        </w:tabs>
        <w:rPr>
          <w:szCs w:val="24"/>
        </w:rPr>
      </w:pPr>
      <w:r w:rsidRPr="007E0BD3">
        <w:rPr>
          <w:szCs w:val="24"/>
        </w:rPr>
        <w:t>Section 6 specifies provisions of the diagnostic imaging services table that apply as if items in Schedule 1 of this Determination were specified in the relevant provisions of the diagnostic imaging services table.</w:t>
      </w:r>
    </w:p>
    <w:p w14:paraId="67ED79DC" w14:textId="77777777" w:rsidR="00631760" w:rsidRPr="007E0BD3" w:rsidRDefault="00631760" w:rsidP="00C63FDC">
      <w:pPr>
        <w:pStyle w:val="Header"/>
        <w:tabs>
          <w:tab w:val="num" w:pos="1080"/>
        </w:tabs>
        <w:rPr>
          <w:szCs w:val="24"/>
        </w:rPr>
      </w:pPr>
    </w:p>
    <w:p w14:paraId="1C68C843" w14:textId="0F57BEB1" w:rsidR="00B52F71" w:rsidRPr="007E0BD3" w:rsidRDefault="00B52F71" w:rsidP="00C63FDC">
      <w:pPr>
        <w:pStyle w:val="Header"/>
        <w:tabs>
          <w:tab w:val="num" w:pos="1080"/>
        </w:tabs>
        <w:rPr>
          <w:szCs w:val="24"/>
        </w:rPr>
      </w:pPr>
      <w:r w:rsidRPr="007E0BD3">
        <w:rPr>
          <w:szCs w:val="24"/>
        </w:rPr>
        <w:t>Subsection 6(1) of the Determination provides that item</w:t>
      </w:r>
      <w:r w:rsidR="00741BF4" w:rsidRPr="007E0BD3">
        <w:rPr>
          <w:szCs w:val="24"/>
        </w:rPr>
        <w:t xml:space="preserve"> 57357 </w:t>
      </w:r>
      <w:r w:rsidRPr="007E0BD3">
        <w:rPr>
          <w:szCs w:val="24"/>
        </w:rPr>
        <w:t xml:space="preserve">of this Determination will be treated as if </w:t>
      </w:r>
      <w:r w:rsidR="00741BF4" w:rsidRPr="007E0BD3">
        <w:rPr>
          <w:szCs w:val="24"/>
        </w:rPr>
        <w:t>it was</w:t>
      </w:r>
      <w:r w:rsidRPr="007E0BD3">
        <w:rPr>
          <w:szCs w:val="24"/>
        </w:rPr>
        <w:t xml:space="preserve"> specified in clause 1.1.1 of the Table. Clause 1.1.1 of the Table provides that a reference to a diagnostic imaging service includes undertaking the diagnostic imaging procedure, which is used for rendering the service.</w:t>
      </w:r>
    </w:p>
    <w:p w14:paraId="7AD775EC" w14:textId="77777777" w:rsidR="00B52F71" w:rsidRPr="007E0BD3" w:rsidRDefault="00B52F71" w:rsidP="00C63FDC">
      <w:pPr>
        <w:pStyle w:val="Header"/>
        <w:tabs>
          <w:tab w:val="num" w:pos="1080"/>
        </w:tabs>
        <w:rPr>
          <w:szCs w:val="24"/>
        </w:rPr>
      </w:pPr>
    </w:p>
    <w:p w14:paraId="36D3D8CB" w14:textId="65E2BCC8" w:rsidR="00631760" w:rsidRPr="007E0BD3" w:rsidRDefault="00631760" w:rsidP="00C63FDC">
      <w:pPr>
        <w:pStyle w:val="Header"/>
        <w:tabs>
          <w:tab w:val="num" w:pos="1080"/>
        </w:tabs>
        <w:rPr>
          <w:szCs w:val="24"/>
        </w:rPr>
      </w:pPr>
      <w:r w:rsidRPr="007E0BD3">
        <w:rPr>
          <w:szCs w:val="24"/>
        </w:rPr>
        <w:t>Subsection 6(</w:t>
      </w:r>
      <w:r w:rsidR="00B52F71" w:rsidRPr="007E0BD3">
        <w:rPr>
          <w:szCs w:val="24"/>
        </w:rPr>
        <w:t>2</w:t>
      </w:r>
      <w:r w:rsidRPr="007E0BD3">
        <w:rPr>
          <w:szCs w:val="24"/>
        </w:rPr>
        <w:t>) of the Determination provides that item</w:t>
      </w:r>
      <w:r w:rsidR="00741BF4" w:rsidRPr="007E0BD3">
        <w:rPr>
          <w:szCs w:val="24"/>
        </w:rPr>
        <w:t xml:space="preserve"> 57357 </w:t>
      </w:r>
      <w:r w:rsidRPr="007E0BD3">
        <w:rPr>
          <w:szCs w:val="24"/>
        </w:rPr>
        <w:t xml:space="preserve">of this Determination will be treated as if </w:t>
      </w:r>
      <w:r w:rsidR="00741BF4" w:rsidRPr="007E0BD3">
        <w:rPr>
          <w:szCs w:val="24"/>
        </w:rPr>
        <w:t>it was</w:t>
      </w:r>
      <w:r w:rsidRPr="007E0BD3">
        <w:rPr>
          <w:szCs w:val="24"/>
        </w:rPr>
        <w:t xml:space="preserve"> specified in clause 1.2.1 of the Table. Clause 1.2.1 of the Table provides that an item cannot be claimed if the service is performed on old diagnostic imaging equipment that exceeds its applicable life age.</w:t>
      </w:r>
    </w:p>
    <w:p w14:paraId="7830B989" w14:textId="77777777" w:rsidR="00631760" w:rsidRPr="007E0BD3" w:rsidRDefault="00631760" w:rsidP="00C63FDC">
      <w:pPr>
        <w:pStyle w:val="Header"/>
        <w:tabs>
          <w:tab w:val="num" w:pos="1080"/>
        </w:tabs>
        <w:rPr>
          <w:szCs w:val="24"/>
        </w:rPr>
      </w:pPr>
    </w:p>
    <w:p w14:paraId="004ABC27" w14:textId="529D200F" w:rsidR="00260E0D" w:rsidRPr="007E0BD3" w:rsidRDefault="00260E0D" w:rsidP="00C63FDC">
      <w:pPr>
        <w:pStyle w:val="Header"/>
        <w:tabs>
          <w:tab w:val="num" w:pos="1080"/>
        </w:tabs>
        <w:rPr>
          <w:szCs w:val="24"/>
        </w:rPr>
      </w:pPr>
      <w:r w:rsidRPr="007E0BD3">
        <w:rPr>
          <w:szCs w:val="24"/>
        </w:rPr>
        <w:t>Subsection 6(</w:t>
      </w:r>
      <w:r w:rsidR="00B52F71" w:rsidRPr="007E0BD3">
        <w:rPr>
          <w:szCs w:val="24"/>
        </w:rPr>
        <w:t>3</w:t>
      </w:r>
      <w:r w:rsidRPr="007E0BD3">
        <w:rPr>
          <w:szCs w:val="24"/>
        </w:rPr>
        <w:t>) of the Determination provides item</w:t>
      </w:r>
      <w:r w:rsidR="00741BF4" w:rsidRPr="007E0BD3">
        <w:rPr>
          <w:szCs w:val="24"/>
        </w:rPr>
        <w:t xml:space="preserve"> 57357</w:t>
      </w:r>
      <w:r w:rsidR="001B5858" w:rsidRPr="007E0BD3">
        <w:rPr>
          <w:szCs w:val="24"/>
        </w:rPr>
        <w:t xml:space="preserve"> of this Determination will be treated as if it</w:t>
      </w:r>
      <w:r w:rsidR="00741BF4" w:rsidRPr="007E0BD3">
        <w:rPr>
          <w:szCs w:val="24"/>
        </w:rPr>
        <w:t xml:space="preserve"> was</w:t>
      </w:r>
      <w:r w:rsidRPr="007E0BD3">
        <w:rPr>
          <w:szCs w:val="24"/>
        </w:rPr>
        <w:t xml:space="preserve"> specified in clause 1.2.2 of the Table. Clause 1.2.2 of the Table provides the life age in years for new equipment and the maximum extended life age in years for upgraded </w:t>
      </w:r>
      <w:r w:rsidRPr="007E0BD3">
        <w:rPr>
          <w:szCs w:val="24"/>
        </w:rPr>
        <w:lastRenderedPageBreak/>
        <w:t xml:space="preserve">equipment, including for ultrasound equipment and nuclear medicine imaging equipment (other than </w:t>
      </w:r>
      <w:r w:rsidR="001E79AA" w:rsidRPr="007E0BD3">
        <w:rPr>
          <w:szCs w:val="24"/>
        </w:rPr>
        <w:t>positron emission tomography</w:t>
      </w:r>
      <w:r w:rsidRPr="007E0BD3">
        <w:rPr>
          <w:szCs w:val="24"/>
        </w:rPr>
        <w:t>).</w:t>
      </w:r>
    </w:p>
    <w:p w14:paraId="4E20CF8D" w14:textId="77777777" w:rsidR="001E79AA" w:rsidRPr="007E0BD3" w:rsidRDefault="001E79AA" w:rsidP="00C63FDC">
      <w:pPr>
        <w:pStyle w:val="Header"/>
        <w:tabs>
          <w:tab w:val="num" w:pos="1080"/>
        </w:tabs>
        <w:rPr>
          <w:szCs w:val="24"/>
        </w:rPr>
      </w:pPr>
    </w:p>
    <w:p w14:paraId="5BC73495" w14:textId="7D849B7A" w:rsidR="001E79AA" w:rsidRPr="007E0BD3" w:rsidRDefault="001E79AA" w:rsidP="00C63FDC">
      <w:pPr>
        <w:pStyle w:val="Header"/>
        <w:tabs>
          <w:tab w:val="num" w:pos="1080"/>
        </w:tabs>
        <w:rPr>
          <w:szCs w:val="24"/>
        </w:rPr>
      </w:pPr>
      <w:r w:rsidRPr="007E0BD3">
        <w:rPr>
          <w:szCs w:val="24"/>
        </w:rPr>
        <w:t>Subsection 6(</w:t>
      </w:r>
      <w:r w:rsidR="00B52F71" w:rsidRPr="007E0BD3">
        <w:rPr>
          <w:szCs w:val="24"/>
        </w:rPr>
        <w:t>4</w:t>
      </w:r>
      <w:r w:rsidRPr="007E0BD3">
        <w:rPr>
          <w:szCs w:val="24"/>
        </w:rPr>
        <w:t>) of the Determination provides that item</w:t>
      </w:r>
      <w:r w:rsidR="00741BF4" w:rsidRPr="007E0BD3">
        <w:rPr>
          <w:szCs w:val="24"/>
        </w:rPr>
        <w:t xml:space="preserve"> 57357 </w:t>
      </w:r>
      <w:r w:rsidRPr="007E0BD3">
        <w:rPr>
          <w:szCs w:val="24"/>
        </w:rPr>
        <w:t xml:space="preserve">of this Determination will be treated as if </w:t>
      </w:r>
      <w:r w:rsidR="00741BF4" w:rsidRPr="007E0BD3">
        <w:rPr>
          <w:szCs w:val="24"/>
        </w:rPr>
        <w:t>it was</w:t>
      </w:r>
      <w:r w:rsidRPr="007E0BD3">
        <w:rPr>
          <w:szCs w:val="24"/>
        </w:rPr>
        <w:t xml:space="preserve"> specified in clause 1.2.3 of the Table. Clause 1.2.3 of the Table provides that diagnostic imaging premises which are located in an outer regional, remote and very remote area</w:t>
      </w:r>
      <w:r w:rsidR="00692039" w:rsidRPr="007E0BD3">
        <w:rPr>
          <w:szCs w:val="24"/>
        </w:rPr>
        <w:t xml:space="preserve"> or in Norfolk Island</w:t>
      </w:r>
      <w:r w:rsidRPr="007E0BD3">
        <w:rPr>
          <w:szCs w:val="24"/>
        </w:rPr>
        <w:t xml:space="preserve"> are automatically able to claim an item for diagnostic imaging service</w:t>
      </w:r>
      <w:r w:rsidR="000B4178" w:rsidRPr="007E0BD3">
        <w:rPr>
          <w:szCs w:val="24"/>
        </w:rPr>
        <w:t>s</w:t>
      </w:r>
      <w:r w:rsidRPr="007E0BD3">
        <w:rPr>
          <w:szCs w:val="24"/>
        </w:rPr>
        <w:t xml:space="preserve"> rendered, regardless of the age of the equipment.</w:t>
      </w:r>
    </w:p>
    <w:p w14:paraId="043910A0" w14:textId="77777777" w:rsidR="001E79AA" w:rsidRPr="007E0BD3" w:rsidRDefault="001E79AA" w:rsidP="00C63FDC">
      <w:pPr>
        <w:pStyle w:val="Header"/>
        <w:tabs>
          <w:tab w:val="num" w:pos="1080"/>
        </w:tabs>
        <w:rPr>
          <w:szCs w:val="24"/>
        </w:rPr>
      </w:pPr>
    </w:p>
    <w:p w14:paraId="1C3F6B19" w14:textId="407C03A3" w:rsidR="00260E0D" w:rsidRPr="007E0BD3" w:rsidRDefault="00692039" w:rsidP="00C63FDC">
      <w:pPr>
        <w:pStyle w:val="Header"/>
        <w:tabs>
          <w:tab w:val="num" w:pos="1080"/>
        </w:tabs>
        <w:rPr>
          <w:szCs w:val="24"/>
        </w:rPr>
      </w:pPr>
      <w:r w:rsidRPr="007E0BD3">
        <w:rPr>
          <w:szCs w:val="24"/>
        </w:rPr>
        <w:t>Subsection 6(</w:t>
      </w:r>
      <w:r w:rsidR="00B52F71" w:rsidRPr="007E0BD3">
        <w:rPr>
          <w:szCs w:val="24"/>
        </w:rPr>
        <w:t>5</w:t>
      </w:r>
      <w:r w:rsidRPr="007E0BD3">
        <w:rPr>
          <w:szCs w:val="24"/>
        </w:rPr>
        <w:t>) of the Determination provides that item</w:t>
      </w:r>
      <w:r w:rsidR="00741BF4" w:rsidRPr="007E0BD3">
        <w:rPr>
          <w:szCs w:val="24"/>
        </w:rPr>
        <w:t xml:space="preserve"> 57357 </w:t>
      </w:r>
      <w:r w:rsidRPr="007E0BD3">
        <w:rPr>
          <w:szCs w:val="24"/>
        </w:rPr>
        <w:t xml:space="preserve">of this Determination will be treated as if </w:t>
      </w:r>
      <w:r w:rsidR="00741BF4" w:rsidRPr="007E0BD3">
        <w:rPr>
          <w:szCs w:val="24"/>
        </w:rPr>
        <w:t xml:space="preserve">it was </w:t>
      </w:r>
      <w:r w:rsidRPr="007E0BD3">
        <w:rPr>
          <w:szCs w:val="24"/>
        </w:rPr>
        <w:t>specified in clause 1.2.4 of the Table. Clause 1.2.4 of the Table provides the meaning of relevant proprietor for diagnostic imaging equipment.</w:t>
      </w:r>
    </w:p>
    <w:p w14:paraId="47FC4E8F" w14:textId="77777777" w:rsidR="00692039" w:rsidRPr="007E0BD3" w:rsidRDefault="00692039" w:rsidP="00C63FDC">
      <w:pPr>
        <w:pStyle w:val="Header"/>
        <w:tabs>
          <w:tab w:val="num" w:pos="1080"/>
        </w:tabs>
        <w:rPr>
          <w:szCs w:val="24"/>
        </w:rPr>
      </w:pPr>
    </w:p>
    <w:p w14:paraId="355EB1CC" w14:textId="51E563F4" w:rsidR="00692039" w:rsidRPr="007E0BD3" w:rsidRDefault="00692039" w:rsidP="00C63FDC">
      <w:pPr>
        <w:pStyle w:val="Header"/>
        <w:tabs>
          <w:tab w:val="num" w:pos="1080"/>
        </w:tabs>
        <w:rPr>
          <w:szCs w:val="24"/>
        </w:rPr>
      </w:pPr>
      <w:r w:rsidRPr="007E0BD3">
        <w:rPr>
          <w:szCs w:val="24"/>
        </w:rPr>
        <w:t>Subsection 6(</w:t>
      </w:r>
      <w:r w:rsidR="00B52F71" w:rsidRPr="007E0BD3">
        <w:rPr>
          <w:szCs w:val="24"/>
        </w:rPr>
        <w:t>6</w:t>
      </w:r>
      <w:r w:rsidRPr="007E0BD3">
        <w:rPr>
          <w:szCs w:val="24"/>
        </w:rPr>
        <w:t>) of the Determination provides that item</w:t>
      </w:r>
      <w:r w:rsidR="00741BF4" w:rsidRPr="007E0BD3">
        <w:rPr>
          <w:szCs w:val="24"/>
        </w:rPr>
        <w:t xml:space="preserve"> 57357 </w:t>
      </w:r>
      <w:r w:rsidRPr="007E0BD3">
        <w:rPr>
          <w:szCs w:val="24"/>
        </w:rPr>
        <w:t xml:space="preserve">of this Determination will be treated as if </w:t>
      </w:r>
      <w:r w:rsidR="00741BF4" w:rsidRPr="007E0BD3">
        <w:rPr>
          <w:szCs w:val="24"/>
        </w:rPr>
        <w:t>it was</w:t>
      </w:r>
      <w:r w:rsidRPr="007E0BD3">
        <w:rPr>
          <w:szCs w:val="24"/>
        </w:rPr>
        <w:t xml:space="preserve"> specified in clause 1.2.5 of the Table. Clause 1.2.5 of the Table </w:t>
      </w:r>
      <w:r w:rsidR="00DB01C3" w:rsidRPr="007E0BD3">
        <w:rPr>
          <w:szCs w:val="24"/>
        </w:rPr>
        <w:t>provides requirements for inner regional areas to apply for an exemption to able to claim an item for diagnostic imaging service</w:t>
      </w:r>
      <w:r w:rsidR="00C057C3" w:rsidRPr="007E0BD3">
        <w:rPr>
          <w:szCs w:val="24"/>
        </w:rPr>
        <w:t>s</w:t>
      </w:r>
      <w:r w:rsidR="00DB01C3" w:rsidRPr="007E0BD3">
        <w:rPr>
          <w:szCs w:val="24"/>
        </w:rPr>
        <w:t xml:space="preserve"> rendered on older equipment. </w:t>
      </w:r>
    </w:p>
    <w:p w14:paraId="0CD79D87" w14:textId="77777777" w:rsidR="00DB01C3" w:rsidRPr="007E0BD3" w:rsidRDefault="00DB01C3" w:rsidP="00C63FDC">
      <w:pPr>
        <w:pStyle w:val="Header"/>
        <w:tabs>
          <w:tab w:val="num" w:pos="1080"/>
        </w:tabs>
        <w:rPr>
          <w:szCs w:val="24"/>
        </w:rPr>
      </w:pPr>
    </w:p>
    <w:p w14:paraId="46C30348" w14:textId="1E2CFD24" w:rsidR="00DB01C3" w:rsidRPr="007E0BD3" w:rsidRDefault="00DB01C3" w:rsidP="00C63FDC">
      <w:pPr>
        <w:pStyle w:val="Header"/>
        <w:tabs>
          <w:tab w:val="num" w:pos="1080"/>
        </w:tabs>
        <w:rPr>
          <w:szCs w:val="24"/>
        </w:rPr>
      </w:pPr>
      <w:r w:rsidRPr="007E0BD3">
        <w:rPr>
          <w:szCs w:val="24"/>
        </w:rPr>
        <w:t>Subsection 6(</w:t>
      </w:r>
      <w:r w:rsidR="00B52F71" w:rsidRPr="007E0BD3">
        <w:rPr>
          <w:szCs w:val="24"/>
        </w:rPr>
        <w:t>7</w:t>
      </w:r>
      <w:r w:rsidRPr="007E0BD3">
        <w:rPr>
          <w:szCs w:val="24"/>
        </w:rPr>
        <w:t>) of the Determination provides that item</w:t>
      </w:r>
      <w:r w:rsidR="00741BF4" w:rsidRPr="007E0BD3">
        <w:rPr>
          <w:szCs w:val="24"/>
        </w:rPr>
        <w:t xml:space="preserve"> 57357 </w:t>
      </w:r>
      <w:r w:rsidRPr="007E0BD3">
        <w:rPr>
          <w:szCs w:val="24"/>
        </w:rPr>
        <w:t xml:space="preserve">of this Determination will be treated as if </w:t>
      </w:r>
      <w:r w:rsidR="00741BF4" w:rsidRPr="007E0BD3">
        <w:rPr>
          <w:szCs w:val="24"/>
        </w:rPr>
        <w:t xml:space="preserve">it was </w:t>
      </w:r>
      <w:r w:rsidRPr="007E0BD3">
        <w:rPr>
          <w:szCs w:val="24"/>
        </w:rPr>
        <w:t xml:space="preserve">specified in clause 1.2.6 of the Table. Clause 1.2.6 of the Table provides requirements for granting exemptions </w:t>
      </w:r>
      <w:r w:rsidR="00E65FE2" w:rsidRPr="007E0BD3">
        <w:rPr>
          <w:szCs w:val="24"/>
        </w:rPr>
        <w:t>to</w:t>
      </w:r>
      <w:r w:rsidRPr="007E0BD3">
        <w:rPr>
          <w:szCs w:val="24"/>
        </w:rPr>
        <w:t xml:space="preserve"> inner regional areas</w:t>
      </w:r>
      <w:r w:rsidR="00B57C6D" w:rsidRPr="007E0BD3">
        <w:rPr>
          <w:szCs w:val="24"/>
        </w:rPr>
        <w:t xml:space="preserve"> in respect of diagnostic imaging equipment</w:t>
      </w:r>
      <w:r w:rsidRPr="007E0BD3">
        <w:rPr>
          <w:szCs w:val="24"/>
        </w:rPr>
        <w:t>.</w:t>
      </w:r>
    </w:p>
    <w:p w14:paraId="4261C6AF" w14:textId="77777777" w:rsidR="00E65FE2" w:rsidRPr="007E0BD3" w:rsidRDefault="00E65FE2" w:rsidP="00C63FDC">
      <w:pPr>
        <w:pStyle w:val="Header"/>
        <w:tabs>
          <w:tab w:val="num" w:pos="1080"/>
        </w:tabs>
        <w:rPr>
          <w:szCs w:val="24"/>
        </w:rPr>
      </w:pPr>
    </w:p>
    <w:p w14:paraId="3C100622" w14:textId="630482F3" w:rsidR="00E65FE2" w:rsidRPr="007E0BD3" w:rsidRDefault="00E65FE2" w:rsidP="00C63FDC">
      <w:pPr>
        <w:pStyle w:val="Header"/>
        <w:tabs>
          <w:tab w:val="num" w:pos="1080"/>
        </w:tabs>
        <w:rPr>
          <w:szCs w:val="24"/>
        </w:rPr>
      </w:pPr>
      <w:r w:rsidRPr="007E0BD3">
        <w:rPr>
          <w:szCs w:val="24"/>
        </w:rPr>
        <w:t>Subsection 6(</w:t>
      </w:r>
      <w:r w:rsidR="00B52F71" w:rsidRPr="007E0BD3">
        <w:rPr>
          <w:szCs w:val="24"/>
        </w:rPr>
        <w:t>8</w:t>
      </w:r>
      <w:r w:rsidRPr="007E0BD3">
        <w:rPr>
          <w:szCs w:val="24"/>
        </w:rPr>
        <w:t>) of the Determination provides that item</w:t>
      </w:r>
      <w:r w:rsidR="00741BF4" w:rsidRPr="007E0BD3">
        <w:rPr>
          <w:szCs w:val="24"/>
        </w:rPr>
        <w:t xml:space="preserve"> 57357 </w:t>
      </w:r>
      <w:r w:rsidRPr="007E0BD3">
        <w:rPr>
          <w:szCs w:val="24"/>
        </w:rPr>
        <w:t xml:space="preserve">of this Determination will be treated as if </w:t>
      </w:r>
      <w:r w:rsidR="00741BF4" w:rsidRPr="007E0BD3">
        <w:rPr>
          <w:szCs w:val="24"/>
        </w:rPr>
        <w:t>it was</w:t>
      </w:r>
      <w:r w:rsidRPr="007E0BD3">
        <w:rPr>
          <w:szCs w:val="24"/>
        </w:rPr>
        <w:t xml:space="preserve"> specified in clause 1.2.7 of the Table. Clause 1.2.7 of the Table provides requirements for applying for an exemption for equipment that is unable to be replaced or upgraded before the end of its applicable life age.</w:t>
      </w:r>
      <w:r w:rsidR="00B57C6D" w:rsidRPr="007E0BD3">
        <w:rPr>
          <w:szCs w:val="24"/>
        </w:rPr>
        <w:t xml:space="preserve"> </w:t>
      </w:r>
    </w:p>
    <w:p w14:paraId="4DC82908" w14:textId="77777777" w:rsidR="00E65FE2" w:rsidRPr="007E0BD3" w:rsidRDefault="00E65FE2" w:rsidP="00C63FDC">
      <w:pPr>
        <w:pStyle w:val="Header"/>
        <w:tabs>
          <w:tab w:val="num" w:pos="1080"/>
        </w:tabs>
        <w:rPr>
          <w:szCs w:val="24"/>
        </w:rPr>
      </w:pPr>
    </w:p>
    <w:p w14:paraId="12DAFA37" w14:textId="364F3FF4" w:rsidR="00E65FE2" w:rsidRPr="007E0BD3" w:rsidRDefault="00E65FE2" w:rsidP="00C63FDC">
      <w:pPr>
        <w:pStyle w:val="Header"/>
        <w:tabs>
          <w:tab w:val="num" w:pos="1080"/>
        </w:tabs>
        <w:rPr>
          <w:szCs w:val="24"/>
        </w:rPr>
      </w:pPr>
      <w:r w:rsidRPr="007E0BD3">
        <w:rPr>
          <w:szCs w:val="24"/>
        </w:rPr>
        <w:t>Subsection 6(</w:t>
      </w:r>
      <w:r w:rsidR="00B52F71" w:rsidRPr="007E0BD3">
        <w:rPr>
          <w:szCs w:val="24"/>
        </w:rPr>
        <w:t>9</w:t>
      </w:r>
      <w:r w:rsidRPr="007E0BD3">
        <w:rPr>
          <w:szCs w:val="24"/>
        </w:rPr>
        <w:t>) of the Determination provides that item</w:t>
      </w:r>
      <w:r w:rsidR="00741BF4" w:rsidRPr="007E0BD3">
        <w:rPr>
          <w:szCs w:val="24"/>
        </w:rPr>
        <w:t xml:space="preserve"> 57357 </w:t>
      </w:r>
      <w:r w:rsidRPr="007E0BD3">
        <w:rPr>
          <w:szCs w:val="24"/>
        </w:rPr>
        <w:t xml:space="preserve">of this Determination will be treated as if </w:t>
      </w:r>
      <w:r w:rsidR="00741BF4" w:rsidRPr="007E0BD3">
        <w:rPr>
          <w:szCs w:val="24"/>
        </w:rPr>
        <w:t>it was</w:t>
      </w:r>
      <w:r w:rsidRPr="007E0BD3">
        <w:rPr>
          <w:szCs w:val="24"/>
        </w:rPr>
        <w:t xml:space="preserve"> specified in clause 1.2.8 of the Table. Clause 1.2.8 of the Table provides requirements for granting exemptions for equipment that is unable to be replaced or upgraded before </w:t>
      </w:r>
      <w:r w:rsidR="00B44667" w:rsidRPr="007E0BD3">
        <w:rPr>
          <w:szCs w:val="24"/>
        </w:rPr>
        <w:t>the</w:t>
      </w:r>
      <w:r w:rsidRPr="007E0BD3">
        <w:rPr>
          <w:szCs w:val="24"/>
        </w:rPr>
        <w:t xml:space="preserve"> end of </w:t>
      </w:r>
      <w:r w:rsidR="00B44667" w:rsidRPr="007E0BD3">
        <w:rPr>
          <w:szCs w:val="24"/>
        </w:rPr>
        <w:t xml:space="preserve">its </w:t>
      </w:r>
      <w:r w:rsidRPr="007E0BD3">
        <w:rPr>
          <w:szCs w:val="24"/>
        </w:rPr>
        <w:t>applicable life age.</w:t>
      </w:r>
    </w:p>
    <w:p w14:paraId="75BDCF71" w14:textId="77777777" w:rsidR="00E65FE2" w:rsidRPr="007E0BD3" w:rsidRDefault="00E65FE2" w:rsidP="00C63FDC">
      <w:pPr>
        <w:pStyle w:val="Header"/>
        <w:tabs>
          <w:tab w:val="num" w:pos="1080"/>
        </w:tabs>
        <w:rPr>
          <w:szCs w:val="24"/>
        </w:rPr>
      </w:pPr>
    </w:p>
    <w:p w14:paraId="0DCC1C7D" w14:textId="1F2FAE57" w:rsidR="00E65FE2" w:rsidRPr="007E0BD3" w:rsidRDefault="00E65FE2" w:rsidP="00C63FDC">
      <w:pPr>
        <w:pStyle w:val="Header"/>
        <w:tabs>
          <w:tab w:val="num" w:pos="1080"/>
        </w:tabs>
        <w:rPr>
          <w:szCs w:val="24"/>
        </w:rPr>
      </w:pPr>
      <w:r w:rsidRPr="007E0BD3">
        <w:rPr>
          <w:szCs w:val="24"/>
        </w:rPr>
        <w:t>Subsection 6(</w:t>
      </w:r>
      <w:r w:rsidR="00B52F71" w:rsidRPr="007E0BD3">
        <w:rPr>
          <w:szCs w:val="24"/>
        </w:rPr>
        <w:t>10</w:t>
      </w:r>
      <w:r w:rsidRPr="007E0BD3">
        <w:rPr>
          <w:szCs w:val="24"/>
        </w:rPr>
        <w:t>) of the Determination provides that item</w:t>
      </w:r>
      <w:r w:rsidR="00741BF4" w:rsidRPr="007E0BD3">
        <w:rPr>
          <w:szCs w:val="24"/>
        </w:rPr>
        <w:t xml:space="preserve"> 57357 o</w:t>
      </w:r>
      <w:r w:rsidRPr="007E0BD3">
        <w:rPr>
          <w:szCs w:val="24"/>
        </w:rPr>
        <w:t xml:space="preserve">f this Determination will be treated as if </w:t>
      </w:r>
      <w:r w:rsidR="00741BF4" w:rsidRPr="007E0BD3">
        <w:rPr>
          <w:szCs w:val="24"/>
        </w:rPr>
        <w:t>it was</w:t>
      </w:r>
      <w:r w:rsidRPr="007E0BD3">
        <w:rPr>
          <w:szCs w:val="24"/>
        </w:rPr>
        <w:t xml:space="preserve"> specified in clause 1.2.9 of the Table. Clause 1.2.9 of the Table provides requirements for applying for an extension to an exemption period for equipment that is unable to be replaced or upgraded before the end of its applicable life.</w:t>
      </w:r>
    </w:p>
    <w:p w14:paraId="6A6D9364" w14:textId="77777777" w:rsidR="00A670FB" w:rsidRPr="007E0BD3" w:rsidRDefault="00A670FB" w:rsidP="00C63FDC">
      <w:pPr>
        <w:pStyle w:val="Header"/>
        <w:tabs>
          <w:tab w:val="num" w:pos="1080"/>
        </w:tabs>
        <w:rPr>
          <w:szCs w:val="24"/>
        </w:rPr>
      </w:pPr>
    </w:p>
    <w:p w14:paraId="08BC5513" w14:textId="425FA58F" w:rsidR="00A670FB" w:rsidRPr="007E0BD3" w:rsidRDefault="00A670FB" w:rsidP="00C63FDC">
      <w:pPr>
        <w:pStyle w:val="Header"/>
        <w:tabs>
          <w:tab w:val="num" w:pos="1080"/>
        </w:tabs>
        <w:rPr>
          <w:szCs w:val="24"/>
        </w:rPr>
      </w:pPr>
      <w:r w:rsidRPr="007E0BD3">
        <w:rPr>
          <w:szCs w:val="24"/>
        </w:rPr>
        <w:t>Subsection 6(1</w:t>
      </w:r>
      <w:r w:rsidR="00B52F71" w:rsidRPr="007E0BD3">
        <w:rPr>
          <w:szCs w:val="24"/>
        </w:rPr>
        <w:t>1</w:t>
      </w:r>
      <w:r w:rsidRPr="007E0BD3">
        <w:rPr>
          <w:szCs w:val="24"/>
        </w:rPr>
        <w:t>) of the Determination provides that item</w:t>
      </w:r>
      <w:r w:rsidR="00741BF4" w:rsidRPr="007E0BD3">
        <w:rPr>
          <w:szCs w:val="24"/>
        </w:rPr>
        <w:t xml:space="preserve"> 57357 </w:t>
      </w:r>
      <w:r w:rsidRPr="007E0BD3">
        <w:rPr>
          <w:szCs w:val="24"/>
        </w:rPr>
        <w:t xml:space="preserve">of this Determination will be treated as if </w:t>
      </w:r>
      <w:r w:rsidR="00741BF4" w:rsidRPr="007E0BD3">
        <w:rPr>
          <w:szCs w:val="24"/>
        </w:rPr>
        <w:t>it was</w:t>
      </w:r>
      <w:r w:rsidRPr="007E0BD3">
        <w:rPr>
          <w:szCs w:val="24"/>
        </w:rPr>
        <w:t xml:space="preserve"> specified in clause 1.2.10 of the Table. Clause 1.2.10 of the Table provides requirements for granting an extension to an exemption period for equipment that is unable to be replaced or upgraded before the end of its applicable life.</w:t>
      </w:r>
    </w:p>
    <w:p w14:paraId="3C18630A" w14:textId="77777777" w:rsidR="00A670FB" w:rsidRPr="007E0BD3" w:rsidRDefault="00A670FB" w:rsidP="00C63FDC">
      <w:pPr>
        <w:pStyle w:val="Header"/>
        <w:tabs>
          <w:tab w:val="num" w:pos="1080"/>
        </w:tabs>
        <w:rPr>
          <w:szCs w:val="24"/>
        </w:rPr>
      </w:pPr>
    </w:p>
    <w:p w14:paraId="0E9C45C3" w14:textId="622AFA16" w:rsidR="00A670FB" w:rsidRPr="007E0BD3" w:rsidRDefault="00A670FB" w:rsidP="00C63FDC">
      <w:pPr>
        <w:pStyle w:val="Header"/>
        <w:tabs>
          <w:tab w:val="num" w:pos="1080"/>
        </w:tabs>
        <w:rPr>
          <w:szCs w:val="24"/>
        </w:rPr>
      </w:pPr>
      <w:r w:rsidRPr="007E0BD3">
        <w:rPr>
          <w:szCs w:val="24"/>
        </w:rPr>
        <w:t>Subsection 6(1</w:t>
      </w:r>
      <w:r w:rsidR="00B52F71" w:rsidRPr="007E0BD3">
        <w:rPr>
          <w:szCs w:val="24"/>
        </w:rPr>
        <w:t>2</w:t>
      </w:r>
      <w:r w:rsidRPr="007E0BD3">
        <w:rPr>
          <w:szCs w:val="24"/>
        </w:rPr>
        <w:t>) of the Determination provides that item</w:t>
      </w:r>
      <w:r w:rsidR="00741BF4" w:rsidRPr="007E0BD3">
        <w:rPr>
          <w:szCs w:val="24"/>
        </w:rPr>
        <w:t xml:space="preserve"> 57357 </w:t>
      </w:r>
      <w:r w:rsidRPr="007E0BD3">
        <w:rPr>
          <w:szCs w:val="24"/>
        </w:rPr>
        <w:t xml:space="preserve">of this Determination will be treated as if </w:t>
      </w:r>
      <w:r w:rsidR="00741BF4" w:rsidRPr="007E0BD3">
        <w:rPr>
          <w:szCs w:val="24"/>
        </w:rPr>
        <w:t>it was</w:t>
      </w:r>
      <w:r w:rsidRPr="007E0BD3">
        <w:rPr>
          <w:szCs w:val="24"/>
        </w:rPr>
        <w:t xml:space="preserve"> specified in clause 1.2.11 of the Table. Clause 1.2.11 of the Table provides requirements for applying for a reconsideration of a decision</w:t>
      </w:r>
      <w:r w:rsidR="00342CC9" w:rsidRPr="007E0BD3">
        <w:rPr>
          <w:szCs w:val="24"/>
        </w:rPr>
        <w:t xml:space="preserve"> to either refuse to grant an exemption period</w:t>
      </w:r>
      <w:r w:rsidR="00A07BC1" w:rsidRPr="007E0BD3">
        <w:rPr>
          <w:szCs w:val="24"/>
        </w:rPr>
        <w:t xml:space="preserve"> </w:t>
      </w:r>
      <w:r w:rsidR="00342CC9" w:rsidRPr="007E0BD3">
        <w:rPr>
          <w:szCs w:val="24"/>
        </w:rPr>
        <w:t xml:space="preserve">or to refuse to extend the exemption period </w:t>
      </w:r>
      <w:r w:rsidR="0069412C" w:rsidRPr="007E0BD3">
        <w:rPr>
          <w:szCs w:val="24"/>
        </w:rPr>
        <w:t>for</w:t>
      </w:r>
      <w:r w:rsidR="00342CC9" w:rsidRPr="007E0BD3">
        <w:rPr>
          <w:szCs w:val="24"/>
        </w:rPr>
        <w:t xml:space="preserve"> an exemption</w:t>
      </w:r>
      <w:r w:rsidR="00D91513" w:rsidRPr="007E0BD3">
        <w:rPr>
          <w:szCs w:val="24"/>
        </w:rPr>
        <w:t>,</w:t>
      </w:r>
      <w:r w:rsidR="00342CC9" w:rsidRPr="007E0BD3">
        <w:rPr>
          <w:szCs w:val="24"/>
        </w:rPr>
        <w:t xml:space="preserve"> in respect of diagnostic imaging equipment.</w:t>
      </w:r>
    </w:p>
    <w:p w14:paraId="1C2CF620" w14:textId="77777777" w:rsidR="00342CC9" w:rsidRPr="007E0BD3" w:rsidRDefault="00342CC9" w:rsidP="00C63FDC">
      <w:pPr>
        <w:pStyle w:val="Header"/>
        <w:tabs>
          <w:tab w:val="num" w:pos="1080"/>
        </w:tabs>
        <w:rPr>
          <w:szCs w:val="24"/>
        </w:rPr>
      </w:pPr>
    </w:p>
    <w:p w14:paraId="03EAEA84" w14:textId="46F18F68" w:rsidR="00342CC9" w:rsidRPr="007E0BD3" w:rsidRDefault="00342CC9" w:rsidP="00C63FDC">
      <w:pPr>
        <w:pStyle w:val="Header"/>
        <w:tabs>
          <w:tab w:val="num" w:pos="1080"/>
        </w:tabs>
        <w:rPr>
          <w:szCs w:val="24"/>
        </w:rPr>
      </w:pPr>
      <w:r w:rsidRPr="007E0BD3">
        <w:rPr>
          <w:szCs w:val="24"/>
        </w:rPr>
        <w:lastRenderedPageBreak/>
        <w:t>Subsection 6(1</w:t>
      </w:r>
      <w:r w:rsidR="00B52F71" w:rsidRPr="007E0BD3">
        <w:rPr>
          <w:szCs w:val="24"/>
        </w:rPr>
        <w:t>3</w:t>
      </w:r>
      <w:r w:rsidRPr="007E0BD3">
        <w:rPr>
          <w:szCs w:val="24"/>
        </w:rPr>
        <w:t>) of the Determination provides that item</w:t>
      </w:r>
      <w:r w:rsidR="00741BF4" w:rsidRPr="007E0BD3">
        <w:rPr>
          <w:szCs w:val="24"/>
        </w:rPr>
        <w:t xml:space="preserve"> 57357 </w:t>
      </w:r>
      <w:r w:rsidRPr="007E0BD3">
        <w:rPr>
          <w:szCs w:val="24"/>
        </w:rPr>
        <w:t xml:space="preserve">of this Determination will be treated as if </w:t>
      </w:r>
      <w:r w:rsidR="00741BF4" w:rsidRPr="007E0BD3">
        <w:rPr>
          <w:szCs w:val="24"/>
        </w:rPr>
        <w:t>it was</w:t>
      </w:r>
      <w:r w:rsidRPr="007E0BD3">
        <w:rPr>
          <w:szCs w:val="24"/>
        </w:rPr>
        <w:t xml:space="preserve"> specified in clause 1.2.12 of the Table. Clause 1.2.12 of the Table provides requirements for reconsidering a decision in relation to either refusing to grant an exemption period or refusing to extend the exemption period </w:t>
      </w:r>
      <w:r w:rsidR="0069412C" w:rsidRPr="007E0BD3">
        <w:rPr>
          <w:szCs w:val="24"/>
        </w:rPr>
        <w:t>for</w:t>
      </w:r>
      <w:r w:rsidRPr="007E0BD3">
        <w:rPr>
          <w:szCs w:val="24"/>
        </w:rPr>
        <w:t xml:space="preserve"> an exemption</w:t>
      </w:r>
      <w:r w:rsidR="00A07BC1" w:rsidRPr="007E0BD3">
        <w:rPr>
          <w:szCs w:val="24"/>
        </w:rPr>
        <w:t>,</w:t>
      </w:r>
      <w:r w:rsidRPr="007E0BD3">
        <w:rPr>
          <w:szCs w:val="24"/>
        </w:rPr>
        <w:t xml:space="preserve"> in respect of diagnostic imaging equipment.</w:t>
      </w:r>
    </w:p>
    <w:p w14:paraId="663388F7" w14:textId="77777777" w:rsidR="00342CC9" w:rsidRPr="007E0BD3" w:rsidRDefault="00342CC9" w:rsidP="00C63FDC">
      <w:pPr>
        <w:pStyle w:val="Header"/>
        <w:tabs>
          <w:tab w:val="num" w:pos="1080"/>
        </w:tabs>
        <w:rPr>
          <w:szCs w:val="24"/>
        </w:rPr>
      </w:pPr>
    </w:p>
    <w:p w14:paraId="621A62B7" w14:textId="2CA499DA" w:rsidR="00D91513" w:rsidRPr="007E0BD3" w:rsidRDefault="00342CC9" w:rsidP="00C63FDC">
      <w:pPr>
        <w:pStyle w:val="Header"/>
        <w:tabs>
          <w:tab w:val="num" w:pos="1080"/>
        </w:tabs>
        <w:rPr>
          <w:szCs w:val="24"/>
        </w:rPr>
      </w:pPr>
      <w:r w:rsidRPr="007E0BD3">
        <w:rPr>
          <w:szCs w:val="24"/>
        </w:rPr>
        <w:t>Subsection 6(1</w:t>
      </w:r>
      <w:r w:rsidR="00B52F71" w:rsidRPr="007E0BD3">
        <w:rPr>
          <w:szCs w:val="24"/>
        </w:rPr>
        <w:t>4</w:t>
      </w:r>
      <w:r w:rsidRPr="007E0BD3">
        <w:rPr>
          <w:szCs w:val="24"/>
        </w:rPr>
        <w:t>) of the Determination provides that item</w:t>
      </w:r>
      <w:r w:rsidR="00741BF4" w:rsidRPr="007E0BD3">
        <w:rPr>
          <w:szCs w:val="24"/>
        </w:rPr>
        <w:t xml:space="preserve"> 57357 of this </w:t>
      </w:r>
      <w:r w:rsidRPr="007E0BD3">
        <w:rPr>
          <w:szCs w:val="24"/>
        </w:rPr>
        <w:t xml:space="preserve">Determination will be treated as if </w:t>
      </w:r>
      <w:r w:rsidR="00741BF4" w:rsidRPr="007E0BD3">
        <w:rPr>
          <w:szCs w:val="24"/>
        </w:rPr>
        <w:t>it was</w:t>
      </w:r>
      <w:r w:rsidRPr="007E0BD3">
        <w:rPr>
          <w:szCs w:val="24"/>
        </w:rPr>
        <w:t xml:space="preserve"> specified in clause 1.2.13 of the Table. Clause 1.2.13 of the Table provides that </w:t>
      </w:r>
      <w:r w:rsidR="00D91513" w:rsidRPr="007E0BD3">
        <w:rPr>
          <w:szCs w:val="24"/>
        </w:rPr>
        <w:t>reconsideration decisions made in relation to exemptions in respect of diagnostic imaging equipment may be made to the Administrative Appeals Tribunal.</w:t>
      </w:r>
    </w:p>
    <w:p w14:paraId="2949F168" w14:textId="77777777" w:rsidR="00D91513" w:rsidRPr="007E0BD3" w:rsidRDefault="00D91513" w:rsidP="00C63FDC">
      <w:pPr>
        <w:pStyle w:val="Header"/>
        <w:tabs>
          <w:tab w:val="num" w:pos="1080"/>
        </w:tabs>
        <w:rPr>
          <w:szCs w:val="24"/>
        </w:rPr>
      </w:pPr>
    </w:p>
    <w:p w14:paraId="14BEDDFA" w14:textId="561C8B81" w:rsidR="00342CC9" w:rsidRPr="007E0BD3" w:rsidRDefault="00342CC9" w:rsidP="00C63FDC">
      <w:pPr>
        <w:pStyle w:val="Header"/>
        <w:tabs>
          <w:tab w:val="num" w:pos="1080"/>
        </w:tabs>
        <w:rPr>
          <w:szCs w:val="24"/>
        </w:rPr>
      </w:pPr>
      <w:r w:rsidRPr="007E0BD3">
        <w:rPr>
          <w:szCs w:val="24"/>
        </w:rPr>
        <w:t>Subsection 6(1</w:t>
      </w:r>
      <w:r w:rsidR="00B52F71" w:rsidRPr="007E0BD3">
        <w:rPr>
          <w:szCs w:val="24"/>
        </w:rPr>
        <w:t>5</w:t>
      </w:r>
      <w:r w:rsidRPr="007E0BD3">
        <w:rPr>
          <w:szCs w:val="24"/>
        </w:rPr>
        <w:t>) of the Determination provides that item</w:t>
      </w:r>
      <w:r w:rsidR="00741BF4" w:rsidRPr="007E0BD3">
        <w:rPr>
          <w:szCs w:val="24"/>
        </w:rPr>
        <w:t xml:space="preserve"> 57357 </w:t>
      </w:r>
      <w:r w:rsidRPr="007E0BD3">
        <w:rPr>
          <w:szCs w:val="24"/>
        </w:rPr>
        <w:t xml:space="preserve">of this Determination will be treated as if </w:t>
      </w:r>
      <w:r w:rsidR="00741BF4" w:rsidRPr="007E0BD3">
        <w:rPr>
          <w:szCs w:val="24"/>
        </w:rPr>
        <w:t>it was</w:t>
      </w:r>
      <w:r w:rsidRPr="007E0BD3">
        <w:rPr>
          <w:szCs w:val="24"/>
        </w:rPr>
        <w:t xml:space="preserve"> specified in clause 1.2.14 of the Table. Clause 1.2.14 of the Table provides delegation powers </w:t>
      </w:r>
      <w:r w:rsidR="00D91513" w:rsidRPr="007E0BD3">
        <w:rPr>
          <w:szCs w:val="24"/>
        </w:rPr>
        <w:t xml:space="preserve">to an SES employee or acting SES employee in the Department, </w:t>
      </w:r>
      <w:r w:rsidRPr="007E0BD3">
        <w:rPr>
          <w:szCs w:val="24"/>
        </w:rPr>
        <w:t>in relation to</w:t>
      </w:r>
      <w:r w:rsidR="00D91513" w:rsidRPr="007E0BD3">
        <w:rPr>
          <w:szCs w:val="24"/>
        </w:rPr>
        <w:t xml:space="preserve"> granting or refusing</w:t>
      </w:r>
      <w:r w:rsidRPr="007E0BD3">
        <w:rPr>
          <w:szCs w:val="24"/>
        </w:rPr>
        <w:t xml:space="preserve"> exemptions in respect of diagnostic imaging equipment.</w:t>
      </w:r>
    </w:p>
    <w:p w14:paraId="79568653" w14:textId="77777777" w:rsidR="001E79AA" w:rsidRPr="007E0BD3" w:rsidRDefault="001E79AA" w:rsidP="00C63FDC">
      <w:pPr>
        <w:pStyle w:val="Header"/>
        <w:tabs>
          <w:tab w:val="num" w:pos="1080"/>
        </w:tabs>
        <w:rPr>
          <w:szCs w:val="24"/>
        </w:rPr>
      </w:pPr>
    </w:p>
    <w:p w14:paraId="076C1B70" w14:textId="0A9AA75D" w:rsidR="00260E0D" w:rsidRPr="007E0BD3" w:rsidRDefault="00260E0D" w:rsidP="00C63FDC">
      <w:pPr>
        <w:pStyle w:val="Header"/>
        <w:tabs>
          <w:tab w:val="num" w:pos="1080"/>
        </w:tabs>
        <w:rPr>
          <w:szCs w:val="24"/>
        </w:rPr>
      </w:pPr>
      <w:r w:rsidRPr="007E0BD3">
        <w:rPr>
          <w:szCs w:val="24"/>
        </w:rPr>
        <w:t>Subsection 6(</w:t>
      </w:r>
      <w:r w:rsidR="00D91513" w:rsidRPr="007E0BD3">
        <w:rPr>
          <w:szCs w:val="24"/>
        </w:rPr>
        <w:t>1</w:t>
      </w:r>
      <w:r w:rsidR="00B52F71" w:rsidRPr="007E0BD3">
        <w:rPr>
          <w:szCs w:val="24"/>
        </w:rPr>
        <w:t>6</w:t>
      </w:r>
      <w:r w:rsidRPr="007E0BD3">
        <w:rPr>
          <w:szCs w:val="24"/>
        </w:rPr>
        <w:t>) of the Determination provides that</w:t>
      </w:r>
      <w:r w:rsidR="00D91513" w:rsidRPr="007E0BD3">
        <w:rPr>
          <w:szCs w:val="24"/>
        </w:rPr>
        <w:t xml:space="preserve"> item</w:t>
      </w:r>
      <w:r w:rsidR="00741BF4" w:rsidRPr="007E0BD3">
        <w:rPr>
          <w:szCs w:val="24"/>
        </w:rPr>
        <w:t xml:space="preserve"> 57357 </w:t>
      </w:r>
      <w:r w:rsidR="00D91513" w:rsidRPr="007E0BD3">
        <w:rPr>
          <w:szCs w:val="24"/>
        </w:rPr>
        <w:t xml:space="preserve">of this Determination will be treated as if </w:t>
      </w:r>
      <w:r w:rsidR="00741BF4" w:rsidRPr="007E0BD3">
        <w:rPr>
          <w:szCs w:val="24"/>
        </w:rPr>
        <w:t>it was</w:t>
      </w:r>
      <w:r w:rsidRPr="007E0BD3">
        <w:rPr>
          <w:szCs w:val="24"/>
        </w:rPr>
        <w:t xml:space="preserve"> specified in clause 1.2.16 of the Table. Clause 1.2.16 of the Table provides </w:t>
      </w:r>
      <w:r w:rsidR="0070230C" w:rsidRPr="007E0BD3">
        <w:rPr>
          <w:szCs w:val="24"/>
        </w:rPr>
        <w:t>that a diagnostic imaging service is to be provided by a medical practitioner or by a person, other than a medical practitioner, who provides the service under the supervision of a medical practitioner in accordance with accepted medical practice.</w:t>
      </w:r>
    </w:p>
    <w:p w14:paraId="59653FC6" w14:textId="77777777" w:rsidR="0070230C" w:rsidRPr="007E0BD3" w:rsidRDefault="0070230C" w:rsidP="00C63FDC">
      <w:pPr>
        <w:pStyle w:val="Header"/>
        <w:tabs>
          <w:tab w:val="num" w:pos="1080"/>
        </w:tabs>
        <w:rPr>
          <w:szCs w:val="24"/>
        </w:rPr>
      </w:pPr>
    </w:p>
    <w:p w14:paraId="1C4C6F97" w14:textId="5FCB4A67" w:rsidR="0070230C" w:rsidRPr="007E0BD3" w:rsidRDefault="0070230C" w:rsidP="00C63FDC">
      <w:pPr>
        <w:pStyle w:val="Header"/>
        <w:tabs>
          <w:tab w:val="num" w:pos="1080"/>
        </w:tabs>
        <w:rPr>
          <w:szCs w:val="24"/>
        </w:rPr>
      </w:pPr>
      <w:r w:rsidRPr="007E0BD3">
        <w:rPr>
          <w:szCs w:val="24"/>
        </w:rPr>
        <w:t>Subsection 6(</w:t>
      </w:r>
      <w:r w:rsidR="000059EE" w:rsidRPr="007E0BD3">
        <w:rPr>
          <w:szCs w:val="24"/>
        </w:rPr>
        <w:t>1</w:t>
      </w:r>
      <w:r w:rsidR="00B52F71" w:rsidRPr="007E0BD3">
        <w:rPr>
          <w:szCs w:val="24"/>
        </w:rPr>
        <w:t>7</w:t>
      </w:r>
      <w:r w:rsidRPr="007E0BD3">
        <w:rPr>
          <w:szCs w:val="24"/>
        </w:rPr>
        <w:t>) of the Determination provides that item</w:t>
      </w:r>
      <w:r w:rsidR="00741BF4" w:rsidRPr="007E0BD3">
        <w:rPr>
          <w:szCs w:val="24"/>
        </w:rPr>
        <w:t xml:space="preserve"> 57357</w:t>
      </w:r>
      <w:r w:rsidRPr="007E0BD3">
        <w:rPr>
          <w:szCs w:val="24"/>
        </w:rPr>
        <w:t xml:space="preserve"> of this Determination will be treated as if </w:t>
      </w:r>
      <w:r w:rsidR="00741BF4" w:rsidRPr="007E0BD3">
        <w:rPr>
          <w:szCs w:val="24"/>
        </w:rPr>
        <w:t>it was</w:t>
      </w:r>
      <w:r w:rsidRPr="007E0BD3">
        <w:rPr>
          <w:szCs w:val="24"/>
        </w:rPr>
        <w:t xml:space="preserve"> specified in </w:t>
      </w:r>
      <w:r w:rsidR="00126A47" w:rsidRPr="007E0BD3">
        <w:rPr>
          <w:szCs w:val="24"/>
        </w:rPr>
        <w:t>sub</w:t>
      </w:r>
      <w:r w:rsidRPr="007E0BD3">
        <w:rPr>
          <w:szCs w:val="24"/>
        </w:rPr>
        <w:t>clause 1.2.17</w:t>
      </w:r>
      <w:r w:rsidR="00126A47" w:rsidRPr="007E0BD3">
        <w:rPr>
          <w:szCs w:val="24"/>
        </w:rPr>
        <w:t>(1)</w:t>
      </w:r>
      <w:r w:rsidRPr="007E0BD3">
        <w:rPr>
          <w:szCs w:val="24"/>
        </w:rPr>
        <w:t xml:space="preserve"> of the Table. Clause 1.2.17 of the Table provides that when a service is requested, the providing practitioner must provide a report of the service performed to the practitioner who requested the service.</w:t>
      </w:r>
    </w:p>
    <w:p w14:paraId="3B61B378" w14:textId="77777777" w:rsidR="0070230C" w:rsidRPr="007E0BD3" w:rsidRDefault="0070230C" w:rsidP="00C63FDC">
      <w:pPr>
        <w:pStyle w:val="Header"/>
        <w:tabs>
          <w:tab w:val="num" w:pos="1080"/>
        </w:tabs>
        <w:rPr>
          <w:szCs w:val="24"/>
        </w:rPr>
      </w:pPr>
    </w:p>
    <w:p w14:paraId="2E2EE49A" w14:textId="17E954E4" w:rsidR="0070230C" w:rsidRPr="007E0BD3" w:rsidRDefault="0070230C" w:rsidP="00C63FDC">
      <w:pPr>
        <w:pStyle w:val="Header"/>
        <w:tabs>
          <w:tab w:val="num" w:pos="1080"/>
        </w:tabs>
        <w:rPr>
          <w:szCs w:val="24"/>
        </w:rPr>
      </w:pPr>
      <w:r w:rsidRPr="007E0BD3">
        <w:rPr>
          <w:szCs w:val="24"/>
        </w:rPr>
        <w:t>Subsection 6(</w:t>
      </w:r>
      <w:r w:rsidR="000059EE" w:rsidRPr="007E0BD3">
        <w:rPr>
          <w:szCs w:val="24"/>
        </w:rPr>
        <w:t>1</w:t>
      </w:r>
      <w:r w:rsidR="00B52F71" w:rsidRPr="007E0BD3">
        <w:rPr>
          <w:szCs w:val="24"/>
        </w:rPr>
        <w:t>8</w:t>
      </w:r>
      <w:r w:rsidRPr="007E0BD3">
        <w:rPr>
          <w:szCs w:val="24"/>
        </w:rPr>
        <w:t>) of the Determination provides that item</w:t>
      </w:r>
      <w:r w:rsidR="00741BF4" w:rsidRPr="007E0BD3">
        <w:rPr>
          <w:szCs w:val="24"/>
        </w:rPr>
        <w:t xml:space="preserve"> 57357</w:t>
      </w:r>
      <w:r w:rsidRPr="007E0BD3">
        <w:rPr>
          <w:szCs w:val="24"/>
        </w:rPr>
        <w:t xml:space="preserve"> of this Determination will be treated as if </w:t>
      </w:r>
      <w:r w:rsidR="00741BF4" w:rsidRPr="007E0BD3">
        <w:rPr>
          <w:szCs w:val="24"/>
        </w:rPr>
        <w:t>it was</w:t>
      </w:r>
      <w:r w:rsidRPr="007E0BD3">
        <w:rPr>
          <w:szCs w:val="24"/>
        </w:rPr>
        <w:t xml:space="preserve"> specified in clause 1.2.18 of the Table. Clause 1.2.18 of the Table provides that if services provided under certain items are not provided in a hospital and are bulk-billed, then the fee claimed for the service will be 95 per cent of the schedule fee of the item. This provision is applicable to </w:t>
      </w:r>
      <w:r w:rsidR="00B9070F" w:rsidRPr="007E0BD3">
        <w:rPr>
          <w:szCs w:val="24"/>
        </w:rPr>
        <w:t xml:space="preserve">services other than magnetic resonance imaging, including </w:t>
      </w:r>
      <w:r w:rsidRPr="007E0BD3">
        <w:rPr>
          <w:szCs w:val="24"/>
        </w:rPr>
        <w:t>ultrasound services and nuclear medicine imaging services</w:t>
      </w:r>
      <w:r w:rsidR="00A07BC1" w:rsidRPr="007E0BD3">
        <w:rPr>
          <w:szCs w:val="24"/>
        </w:rPr>
        <w:t xml:space="preserve">. </w:t>
      </w:r>
      <w:r w:rsidR="00B9070F" w:rsidRPr="007E0BD3">
        <w:rPr>
          <w:szCs w:val="24"/>
        </w:rPr>
        <w:t xml:space="preserve"> </w:t>
      </w:r>
    </w:p>
    <w:p w14:paraId="5804B1E6" w14:textId="77777777" w:rsidR="0070230C" w:rsidRPr="007E0BD3" w:rsidRDefault="0070230C" w:rsidP="00C63FDC">
      <w:pPr>
        <w:pStyle w:val="Header"/>
        <w:tabs>
          <w:tab w:val="num" w:pos="1080"/>
        </w:tabs>
        <w:rPr>
          <w:szCs w:val="24"/>
        </w:rPr>
      </w:pPr>
    </w:p>
    <w:p w14:paraId="4729A91C" w14:textId="5DD57793" w:rsidR="0070230C" w:rsidRPr="007E0BD3" w:rsidRDefault="009F65B5" w:rsidP="00C63FDC">
      <w:pPr>
        <w:pStyle w:val="Header"/>
        <w:tabs>
          <w:tab w:val="num" w:pos="1080"/>
        </w:tabs>
        <w:rPr>
          <w:szCs w:val="24"/>
        </w:rPr>
      </w:pPr>
      <w:r w:rsidRPr="007E0BD3">
        <w:rPr>
          <w:szCs w:val="24"/>
        </w:rPr>
        <w:t>Subsection 6(</w:t>
      </w:r>
      <w:r w:rsidR="000059EE" w:rsidRPr="007E0BD3">
        <w:rPr>
          <w:szCs w:val="24"/>
        </w:rPr>
        <w:t>1</w:t>
      </w:r>
      <w:r w:rsidR="00B52F71" w:rsidRPr="007E0BD3">
        <w:rPr>
          <w:szCs w:val="24"/>
        </w:rPr>
        <w:t>9</w:t>
      </w:r>
      <w:r w:rsidRPr="007E0BD3">
        <w:rPr>
          <w:szCs w:val="24"/>
        </w:rPr>
        <w:t>) of the Determination provides that item</w:t>
      </w:r>
      <w:r w:rsidR="000A3621" w:rsidRPr="007E0BD3">
        <w:rPr>
          <w:szCs w:val="24"/>
        </w:rPr>
        <w:t xml:space="preserve"> 57357</w:t>
      </w:r>
      <w:r w:rsidRPr="007E0BD3">
        <w:rPr>
          <w:szCs w:val="24"/>
        </w:rPr>
        <w:t xml:space="preserve"> of this Determination will be treated as if </w:t>
      </w:r>
      <w:r w:rsidR="000A3621" w:rsidRPr="007E0BD3">
        <w:rPr>
          <w:szCs w:val="24"/>
        </w:rPr>
        <w:t>it was</w:t>
      </w:r>
      <w:r w:rsidRPr="007E0BD3">
        <w:rPr>
          <w:szCs w:val="24"/>
        </w:rPr>
        <w:t xml:space="preserve"> specified in clause 1.2.21 of the Table. Clause 1.2.21 of the Table provides</w:t>
      </w:r>
      <w:r w:rsidR="001D3E51" w:rsidRPr="007E0BD3">
        <w:rPr>
          <w:szCs w:val="24"/>
        </w:rPr>
        <w:t xml:space="preserve"> </w:t>
      </w:r>
      <w:r w:rsidR="000A597A" w:rsidRPr="007E0BD3">
        <w:rPr>
          <w:szCs w:val="24"/>
        </w:rPr>
        <w:t xml:space="preserve">the calculation of </w:t>
      </w:r>
      <w:r w:rsidR="001D3E51" w:rsidRPr="007E0BD3">
        <w:rPr>
          <w:szCs w:val="24"/>
        </w:rPr>
        <w:t>fees if more than one diagnostic imaging service is provided on a patient on the same day.</w:t>
      </w:r>
    </w:p>
    <w:p w14:paraId="244967DF" w14:textId="77777777" w:rsidR="001D3E51" w:rsidRPr="007E0BD3" w:rsidRDefault="001D3E51" w:rsidP="00C63FDC">
      <w:pPr>
        <w:pStyle w:val="Header"/>
        <w:tabs>
          <w:tab w:val="num" w:pos="1080"/>
        </w:tabs>
        <w:rPr>
          <w:szCs w:val="24"/>
        </w:rPr>
      </w:pPr>
    </w:p>
    <w:p w14:paraId="2F22A18A" w14:textId="68AD6815" w:rsidR="00B909DA" w:rsidRPr="007E0BD3" w:rsidRDefault="001D3E51" w:rsidP="00C63FDC">
      <w:pPr>
        <w:pStyle w:val="Header"/>
        <w:tabs>
          <w:tab w:val="num" w:pos="1080"/>
        </w:tabs>
        <w:rPr>
          <w:szCs w:val="24"/>
        </w:rPr>
      </w:pPr>
      <w:r w:rsidRPr="007E0BD3">
        <w:rPr>
          <w:szCs w:val="24"/>
        </w:rPr>
        <w:t>Subsection 6(</w:t>
      </w:r>
      <w:r w:rsidR="00B52F71" w:rsidRPr="007E0BD3">
        <w:rPr>
          <w:szCs w:val="24"/>
        </w:rPr>
        <w:t>20</w:t>
      </w:r>
      <w:r w:rsidRPr="007E0BD3">
        <w:rPr>
          <w:szCs w:val="24"/>
        </w:rPr>
        <w:t>) of the Determination provides that item</w:t>
      </w:r>
      <w:r w:rsidR="000A3621" w:rsidRPr="007E0BD3">
        <w:rPr>
          <w:szCs w:val="24"/>
        </w:rPr>
        <w:t xml:space="preserve"> 57357</w:t>
      </w:r>
      <w:r w:rsidRPr="007E0BD3">
        <w:rPr>
          <w:szCs w:val="24"/>
        </w:rPr>
        <w:t xml:space="preserve"> of this Determination will be treated as </w:t>
      </w:r>
      <w:r w:rsidR="000A3621" w:rsidRPr="007E0BD3">
        <w:rPr>
          <w:szCs w:val="24"/>
        </w:rPr>
        <w:t>it was</w:t>
      </w:r>
      <w:r w:rsidRPr="007E0BD3">
        <w:rPr>
          <w:szCs w:val="24"/>
        </w:rPr>
        <w:t xml:space="preserve"> specified in clause 1.2.22 of the Table. Clause 1.2.22 of the Table</w:t>
      </w:r>
      <w:r w:rsidR="002D2CF7" w:rsidRPr="007E0BD3">
        <w:rPr>
          <w:szCs w:val="24"/>
        </w:rPr>
        <w:t xml:space="preserve"> provides that </w:t>
      </w:r>
      <w:r w:rsidR="00B909DA" w:rsidRPr="007E0BD3">
        <w:rPr>
          <w:szCs w:val="24"/>
        </w:rPr>
        <w:t xml:space="preserve">a service cannot be provided to a patient at the same time as, or in connection with, </w:t>
      </w:r>
      <w:r w:rsidR="003D1949" w:rsidRPr="007E0BD3">
        <w:rPr>
          <w:szCs w:val="24"/>
        </w:rPr>
        <w:t>an injection of blood or a blood product that is autologous.</w:t>
      </w:r>
    </w:p>
    <w:p w14:paraId="5E9C0891" w14:textId="77777777" w:rsidR="003D1949" w:rsidRPr="007E0BD3" w:rsidRDefault="003D1949" w:rsidP="00C63FDC">
      <w:pPr>
        <w:pStyle w:val="Header"/>
        <w:tabs>
          <w:tab w:val="num" w:pos="1080"/>
        </w:tabs>
        <w:rPr>
          <w:szCs w:val="24"/>
        </w:rPr>
      </w:pPr>
    </w:p>
    <w:p w14:paraId="23018FEC" w14:textId="11B071EA" w:rsidR="00B909DA" w:rsidRPr="007E0BD3" w:rsidRDefault="003D1949" w:rsidP="00C63FDC">
      <w:pPr>
        <w:pStyle w:val="Header"/>
        <w:tabs>
          <w:tab w:val="num" w:pos="1080"/>
        </w:tabs>
        <w:rPr>
          <w:szCs w:val="24"/>
        </w:rPr>
      </w:pPr>
      <w:r w:rsidRPr="007E0BD3">
        <w:rPr>
          <w:szCs w:val="24"/>
        </w:rPr>
        <w:t>Subsection 6(</w:t>
      </w:r>
      <w:r w:rsidR="000059EE" w:rsidRPr="007E0BD3">
        <w:rPr>
          <w:szCs w:val="24"/>
        </w:rPr>
        <w:t>2</w:t>
      </w:r>
      <w:r w:rsidR="00B52F71" w:rsidRPr="007E0BD3">
        <w:rPr>
          <w:szCs w:val="24"/>
        </w:rPr>
        <w:t>1</w:t>
      </w:r>
      <w:r w:rsidRPr="007E0BD3">
        <w:rPr>
          <w:szCs w:val="24"/>
        </w:rPr>
        <w:t>) of the Determination provides that item</w:t>
      </w:r>
      <w:r w:rsidR="000A3621" w:rsidRPr="007E0BD3">
        <w:rPr>
          <w:szCs w:val="24"/>
        </w:rPr>
        <w:t xml:space="preserve"> 57357</w:t>
      </w:r>
      <w:r w:rsidRPr="007E0BD3">
        <w:rPr>
          <w:szCs w:val="24"/>
        </w:rPr>
        <w:t xml:space="preserve"> of this Determination will be treated as if </w:t>
      </w:r>
      <w:r w:rsidR="000A3621" w:rsidRPr="007E0BD3">
        <w:rPr>
          <w:szCs w:val="24"/>
        </w:rPr>
        <w:t>it was</w:t>
      </w:r>
      <w:r w:rsidRPr="007E0BD3">
        <w:rPr>
          <w:szCs w:val="24"/>
        </w:rPr>
        <w:t xml:space="preserve"> specified in clause 1.2.23 of the Table. Clause 1.2.23 of the Table provides that a service cannot be provided to a patient at the same time as, or in connection with, the harvesting, storage, in vitro processing or injection of non-haematopoietic stem cells.</w:t>
      </w:r>
    </w:p>
    <w:p w14:paraId="08600222" w14:textId="77777777" w:rsidR="000A3621" w:rsidRPr="007E0BD3" w:rsidRDefault="000A3621" w:rsidP="00C63FDC">
      <w:pPr>
        <w:pStyle w:val="Header"/>
        <w:tabs>
          <w:tab w:val="num" w:pos="1080"/>
        </w:tabs>
        <w:rPr>
          <w:szCs w:val="24"/>
        </w:rPr>
      </w:pPr>
    </w:p>
    <w:p w14:paraId="79B04582" w14:textId="4097D01D" w:rsidR="000A3621" w:rsidRPr="007E0BD3" w:rsidRDefault="00C340E3" w:rsidP="00C63FDC">
      <w:pPr>
        <w:pStyle w:val="Header"/>
        <w:tabs>
          <w:tab w:val="num" w:pos="1080"/>
        </w:tabs>
        <w:rPr>
          <w:szCs w:val="24"/>
        </w:rPr>
      </w:pPr>
      <w:r w:rsidRPr="007E0BD3">
        <w:rPr>
          <w:szCs w:val="24"/>
        </w:rPr>
        <w:lastRenderedPageBreak/>
        <w:t>Subsection 6(</w:t>
      </w:r>
      <w:r w:rsidR="000059EE" w:rsidRPr="007E0BD3">
        <w:rPr>
          <w:szCs w:val="24"/>
        </w:rPr>
        <w:t>2</w:t>
      </w:r>
      <w:r w:rsidR="00B52F71" w:rsidRPr="007E0BD3">
        <w:rPr>
          <w:szCs w:val="24"/>
        </w:rPr>
        <w:t>2</w:t>
      </w:r>
      <w:r w:rsidRPr="007E0BD3">
        <w:rPr>
          <w:szCs w:val="24"/>
        </w:rPr>
        <w:t xml:space="preserve">) of the Determination provides that </w:t>
      </w:r>
      <w:r w:rsidR="000A3621" w:rsidRPr="007E0BD3">
        <w:rPr>
          <w:szCs w:val="24"/>
        </w:rPr>
        <w:t>item 57357 of this Determination will be treated as if it was specified in clause 2.2.1 of the Table. Clause 2.2.1 of the Table provides that a computed tomography service is to be performed under the supervision of a specialist in the specialty of diagnostic radiology who is available to monitor and influence the conduct and diagnostic quality of the examination, is able to report on the service, and if necessary, is able to attend the patient personally. These requirements do not apply if the service is performed in an emergency or because of medical necessity, in a remote location.</w:t>
      </w:r>
    </w:p>
    <w:p w14:paraId="1B17B94F" w14:textId="2924ED7B" w:rsidR="000A3621" w:rsidRPr="007E0BD3" w:rsidRDefault="000A3621" w:rsidP="00C63FDC">
      <w:pPr>
        <w:pStyle w:val="Header"/>
        <w:tabs>
          <w:tab w:val="num" w:pos="1080"/>
        </w:tabs>
        <w:rPr>
          <w:szCs w:val="24"/>
        </w:rPr>
      </w:pPr>
    </w:p>
    <w:p w14:paraId="08B761D3" w14:textId="5EA58D9D" w:rsidR="000A3621" w:rsidRPr="007E0BD3" w:rsidRDefault="000A3621" w:rsidP="00C63FDC">
      <w:pPr>
        <w:pStyle w:val="Header"/>
        <w:tabs>
          <w:tab w:val="num" w:pos="1080"/>
        </w:tabs>
        <w:rPr>
          <w:szCs w:val="24"/>
        </w:rPr>
      </w:pPr>
      <w:r w:rsidRPr="007E0BD3">
        <w:rPr>
          <w:szCs w:val="24"/>
        </w:rPr>
        <w:t xml:space="preserve">Subsection 6(23) of the Determination provides that item 57357 of this Determination will be treated as if it was specified in clause 2.2.2 of the Table. Clause 2.2.2 of the Table provides that </w:t>
      </w:r>
      <w:r w:rsidR="00E12FEB" w:rsidRPr="007E0BD3">
        <w:rPr>
          <w:szCs w:val="24"/>
        </w:rPr>
        <w:t>a computed tomography services does not apply if it is performed for the purpose of attenuation correction or anatomical correlation of another diagnostic imaging procedure.</w:t>
      </w:r>
    </w:p>
    <w:p w14:paraId="5414D161" w14:textId="26757D1A" w:rsidR="000A3621" w:rsidRPr="007E0BD3" w:rsidRDefault="000A3621" w:rsidP="00C63FDC">
      <w:pPr>
        <w:pStyle w:val="Header"/>
        <w:tabs>
          <w:tab w:val="num" w:pos="1080"/>
        </w:tabs>
        <w:rPr>
          <w:szCs w:val="24"/>
        </w:rPr>
      </w:pPr>
    </w:p>
    <w:p w14:paraId="258AC873" w14:textId="77777777" w:rsidR="00C63FDC" w:rsidRPr="007E0BD3" w:rsidRDefault="00014737" w:rsidP="00C63FDC">
      <w:pPr>
        <w:pStyle w:val="Header"/>
        <w:tabs>
          <w:tab w:val="num" w:pos="1080"/>
        </w:tabs>
        <w:rPr>
          <w:szCs w:val="24"/>
          <w:u w:val="single"/>
        </w:rPr>
      </w:pPr>
      <w:r w:rsidRPr="007E0BD3">
        <w:rPr>
          <w:szCs w:val="24"/>
          <w:u w:val="single"/>
        </w:rPr>
        <w:t>Schedule</w:t>
      </w:r>
      <w:r w:rsidR="009528B3" w:rsidRPr="007E0BD3">
        <w:rPr>
          <w:szCs w:val="24"/>
          <w:u w:val="single"/>
        </w:rPr>
        <w:t xml:space="preserve"> 1</w:t>
      </w:r>
      <w:r w:rsidRPr="007E0BD3">
        <w:rPr>
          <w:szCs w:val="24"/>
          <w:u w:val="single"/>
        </w:rPr>
        <w:t xml:space="preserve"> – Relevant</w:t>
      </w:r>
      <w:r w:rsidR="00517CF3" w:rsidRPr="007E0BD3">
        <w:rPr>
          <w:szCs w:val="24"/>
          <w:u w:val="single"/>
        </w:rPr>
        <w:t xml:space="preserve"> services</w:t>
      </w:r>
    </w:p>
    <w:p w14:paraId="5838A32A" w14:textId="77777777" w:rsidR="00FC0341" w:rsidRPr="007E0BD3" w:rsidRDefault="00FC0341" w:rsidP="00C63FDC">
      <w:pPr>
        <w:pStyle w:val="Header"/>
        <w:tabs>
          <w:tab w:val="num" w:pos="1080"/>
        </w:tabs>
        <w:rPr>
          <w:szCs w:val="24"/>
        </w:rPr>
      </w:pPr>
    </w:p>
    <w:p w14:paraId="7E291085" w14:textId="2FB51B29" w:rsidR="009528B3" w:rsidRPr="007E0BD3" w:rsidRDefault="00E12FEB" w:rsidP="00C63FDC">
      <w:pPr>
        <w:pStyle w:val="Header"/>
        <w:tabs>
          <w:tab w:val="num" w:pos="1080"/>
        </w:tabs>
        <w:rPr>
          <w:szCs w:val="24"/>
        </w:rPr>
      </w:pPr>
      <w:r w:rsidRPr="007E0BD3">
        <w:rPr>
          <w:szCs w:val="24"/>
        </w:rPr>
        <w:t>The Schedule specifies the service and the associated fee for item 57357.</w:t>
      </w:r>
    </w:p>
    <w:p w14:paraId="6C35EA59" w14:textId="77777777" w:rsidR="00E12FEB" w:rsidRPr="007E0BD3" w:rsidRDefault="00E12FEB">
      <w:pPr>
        <w:spacing w:after="200" w:line="276" w:lineRule="auto"/>
        <w:rPr>
          <w:b/>
          <w:sz w:val="28"/>
          <w:szCs w:val="28"/>
        </w:rPr>
      </w:pPr>
      <w:r w:rsidRPr="007E0BD3">
        <w:rPr>
          <w:b/>
          <w:sz w:val="28"/>
          <w:szCs w:val="28"/>
        </w:rPr>
        <w:br w:type="page"/>
      </w:r>
    </w:p>
    <w:p w14:paraId="7186F2CB" w14:textId="1644E5F0" w:rsidR="00A17F2C" w:rsidRPr="007E0BD3" w:rsidRDefault="00A17F2C" w:rsidP="008D136F">
      <w:pPr>
        <w:pStyle w:val="Header"/>
        <w:tabs>
          <w:tab w:val="num" w:pos="1080"/>
        </w:tabs>
        <w:jc w:val="center"/>
        <w:rPr>
          <w:b/>
          <w:sz w:val="28"/>
          <w:szCs w:val="28"/>
        </w:rPr>
      </w:pPr>
      <w:r w:rsidRPr="007E0BD3">
        <w:rPr>
          <w:b/>
          <w:sz w:val="28"/>
          <w:szCs w:val="28"/>
        </w:rPr>
        <w:lastRenderedPageBreak/>
        <w:t>Statement of Compatibility with Human Rights</w:t>
      </w:r>
    </w:p>
    <w:p w14:paraId="611D4EFA" w14:textId="77777777" w:rsidR="00A17F2C" w:rsidRPr="007E0BD3" w:rsidRDefault="00A17F2C" w:rsidP="000337CB">
      <w:pPr>
        <w:spacing w:before="120" w:after="120"/>
        <w:jc w:val="center"/>
        <w:rPr>
          <w:szCs w:val="24"/>
        </w:rPr>
      </w:pPr>
      <w:r w:rsidRPr="007E0BD3">
        <w:rPr>
          <w:i/>
          <w:szCs w:val="24"/>
        </w:rPr>
        <w:t>Prepared in accordance with Part 3 of the Human Rights (Parliamentary Scrutiny) Act 2011</w:t>
      </w:r>
    </w:p>
    <w:p w14:paraId="3C6BC920" w14:textId="77777777" w:rsidR="002A6C77" w:rsidRPr="007E0BD3" w:rsidRDefault="002A6C77" w:rsidP="000337CB">
      <w:pPr>
        <w:tabs>
          <w:tab w:val="left" w:pos="1418"/>
        </w:tabs>
        <w:ind w:left="851"/>
        <w:jc w:val="center"/>
        <w:rPr>
          <w:b/>
          <w:i/>
          <w:iCs/>
        </w:rPr>
      </w:pPr>
    </w:p>
    <w:p w14:paraId="0E0FB794" w14:textId="60304A52" w:rsidR="007708B3" w:rsidRPr="007E0BD3" w:rsidRDefault="00BF2F46" w:rsidP="000337CB">
      <w:pPr>
        <w:tabs>
          <w:tab w:val="left" w:pos="1418"/>
        </w:tabs>
        <w:ind w:left="851"/>
        <w:jc w:val="center"/>
        <w:rPr>
          <w:i/>
          <w:iCs/>
        </w:rPr>
      </w:pPr>
      <w:r w:rsidRPr="007E0BD3">
        <w:rPr>
          <w:i/>
          <w:iCs/>
        </w:rPr>
        <w:t xml:space="preserve">Health Insurance (Section 3C Diagnostic Imaging Services – </w:t>
      </w:r>
      <w:r w:rsidR="00C20574" w:rsidRPr="007E0BD3">
        <w:rPr>
          <w:i/>
          <w:iCs/>
        </w:rPr>
        <w:t>Computed Tomography Angiography</w:t>
      </w:r>
      <w:r w:rsidRPr="007E0BD3">
        <w:rPr>
          <w:i/>
          <w:iCs/>
        </w:rPr>
        <w:t>) Determination 2020</w:t>
      </w:r>
    </w:p>
    <w:p w14:paraId="0C027246" w14:textId="77777777" w:rsidR="00BF2F46" w:rsidRPr="007E0BD3" w:rsidRDefault="00BF2F46" w:rsidP="000337CB">
      <w:pPr>
        <w:tabs>
          <w:tab w:val="left" w:pos="1418"/>
        </w:tabs>
        <w:ind w:left="851"/>
        <w:jc w:val="center"/>
        <w:rPr>
          <w:b/>
          <w:i/>
          <w:szCs w:val="24"/>
        </w:rPr>
      </w:pPr>
    </w:p>
    <w:p w14:paraId="54E6A22C" w14:textId="77777777" w:rsidR="00A17F2C" w:rsidRPr="007E0BD3" w:rsidRDefault="00A17F2C" w:rsidP="000337CB">
      <w:pPr>
        <w:jc w:val="center"/>
        <w:rPr>
          <w:szCs w:val="24"/>
        </w:rPr>
      </w:pPr>
      <w:r w:rsidRPr="007E0BD3">
        <w:rPr>
          <w:szCs w:val="24"/>
        </w:rPr>
        <w:t xml:space="preserve">This </w:t>
      </w:r>
      <w:r w:rsidR="0046022A" w:rsidRPr="007E0BD3">
        <w:rPr>
          <w:szCs w:val="24"/>
        </w:rPr>
        <w:t>instrument</w:t>
      </w:r>
      <w:r w:rsidRPr="007E0BD3">
        <w:rPr>
          <w:szCs w:val="24"/>
        </w:rPr>
        <w:t xml:space="preserve"> is compatible with the human rights and freedoms recognised or declared in the international instruments listed in section 3 of the </w:t>
      </w:r>
      <w:r w:rsidRPr="007E0BD3">
        <w:rPr>
          <w:i/>
          <w:szCs w:val="24"/>
        </w:rPr>
        <w:t>Human Rights (Parliamentary Scrutiny) Act 2011</w:t>
      </w:r>
      <w:r w:rsidRPr="007E0BD3">
        <w:rPr>
          <w:szCs w:val="24"/>
        </w:rPr>
        <w:t>.</w:t>
      </w:r>
    </w:p>
    <w:p w14:paraId="2EE85B69" w14:textId="77777777" w:rsidR="006E6BBF" w:rsidRPr="007E0BD3" w:rsidRDefault="006E6BBF" w:rsidP="008734F5">
      <w:pPr>
        <w:spacing w:before="120" w:after="120"/>
        <w:rPr>
          <w:b/>
          <w:szCs w:val="24"/>
        </w:rPr>
      </w:pPr>
      <w:r w:rsidRPr="007E0BD3">
        <w:rPr>
          <w:b/>
          <w:szCs w:val="24"/>
        </w:rPr>
        <w:t xml:space="preserve">Overview of the </w:t>
      </w:r>
      <w:r w:rsidR="00B86A9F" w:rsidRPr="007E0BD3">
        <w:rPr>
          <w:b/>
          <w:szCs w:val="24"/>
        </w:rPr>
        <w:t>Determination</w:t>
      </w:r>
    </w:p>
    <w:p w14:paraId="685A901F" w14:textId="77777777" w:rsidR="007F6FC0" w:rsidRPr="007E0BD3" w:rsidRDefault="007F6FC0" w:rsidP="007F6FC0">
      <w:pPr>
        <w:rPr>
          <w:iCs/>
          <w:szCs w:val="24"/>
          <w:lang w:eastAsia="en-US"/>
        </w:rPr>
      </w:pPr>
      <w:r w:rsidRPr="007E0BD3">
        <w:rPr>
          <w:szCs w:val="24"/>
          <w:lang w:val="en-US" w:eastAsia="en-US"/>
        </w:rPr>
        <w:t xml:space="preserve">The purpose of the </w:t>
      </w:r>
      <w:r w:rsidRPr="007E0BD3">
        <w:rPr>
          <w:i/>
          <w:iCs/>
          <w:szCs w:val="24"/>
          <w:lang w:eastAsia="en-US"/>
        </w:rPr>
        <w:t xml:space="preserve">Health Insurance (Section 3C Diagnostic Imaging Services – Computed Tomography Angiography) Determination 2020 </w:t>
      </w:r>
      <w:r w:rsidRPr="007E0BD3">
        <w:rPr>
          <w:iCs/>
          <w:szCs w:val="24"/>
          <w:lang w:eastAsia="en-US"/>
        </w:rPr>
        <w:t>(the Determination) is to list one new item (57357) for computed tomography (CT) angiography of the pulmonary artery for an initial investigation for pulmonary embolism.</w:t>
      </w:r>
    </w:p>
    <w:p w14:paraId="7557E294" w14:textId="77777777" w:rsidR="007F6FC0" w:rsidRPr="007E0BD3" w:rsidRDefault="007F6FC0" w:rsidP="007F6FC0">
      <w:pPr>
        <w:rPr>
          <w:iCs/>
          <w:szCs w:val="24"/>
          <w:lang w:eastAsia="en-US"/>
        </w:rPr>
      </w:pPr>
    </w:p>
    <w:p w14:paraId="479C487E" w14:textId="77777777" w:rsidR="007F6FC0" w:rsidRPr="007E0BD3" w:rsidRDefault="007F6FC0" w:rsidP="007F6FC0">
      <w:pPr>
        <w:rPr>
          <w:iCs/>
          <w:szCs w:val="24"/>
          <w:lang w:eastAsia="en-US"/>
        </w:rPr>
      </w:pPr>
      <w:r w:rsidRPr="007E0BD3">
        <w:rPr>
          <w:iCs/>
          <w:szCs w:val="24"/>
          <w:lang w:eastAsia="en-US"/>
        </w:rPr>
        <w:t>On 1 May 2020, CT angiography item 57350 was removed and replaced with three CT angiography items (57352, 57353 and 57354) which can be requested by either a specialist or consultant physician, or by a GP who has discussed the patient’s case with a specialist or consultant physician. These services specify the following anatomical areas to accommodate different clinical circumstances:</w:t>
      </w:r>
    </w:p>
    <w:p w14:paraId="5195E602" w14:textId="77777777" w:rsidR="007F6FC0" w:rsidRPr="007E0BD3" w:rsidRDefault="007F6FC0" w:rsidP="007F6FC0">
      <w:pPr>
        <w:pStyle w:val="ListParagraph"/>
        <w:numPr>
          <w:ilvl w:val="0"/>
          <w:numId w:val="45"/>
        </w:numPr>
        <w:rPr>
          <w:iCs/>
          <w:szCs w:val="24"/>
          <w:lang w:eastAsia="en-US"/>
        </w:rPr>
      </w:pPr>
      <w:r w:rsidRPr="007E0BD3">
        <w:rPr>
          <w:iCs/>
          <w:szCs w:val="24"/>
          <w:lang w:eastAsia="en-US"/>
        </w:rPr>
        <w:t>Arch of aorta, carotid arteries, vertebral arteries and their branches (head and neck) (57352).</w:t>
      </w:r>
    </w:p>
    <w:p w14:paraId="7EA5CB91" w14:textId="77777777" w:rsidR="007F6FC0" w:rsidRPr="007E0BD3" w:rsidRDefault="007F6FC0" w:rsidP="007F6FC0">
      <w:pPr>
        <w:pStyle w:val="ListParagraph"/>
        <w:numPr>
          <w:ilvl w:val="0"/>
          <w:numId w:val="45"/>
        </w:numPr>
        <w:rPr>
          <w:iCs/>
          <w:szCs w:val="24"/>
          <w:lang w:eastAsia="en-US"/>
        </w:rPr>
      </w:pPr>
      <w:r w:rsidRPr="007E0BD3">
        <w:rPr>
          <w:iCs/>
          <w:szCs w:val="24"/>
          <w:lang w:eastAsia="en-US"/>
        </w:rPr>
        <w:t>Ascending and descending aorta common iliac and abdominal branches including upper limbs (chest, abdomen and upper limbs) (57353).</w:t>
      </w:r>
    </w:p>
    <w:p w14:paraId="397F68A5" w14:textId="77777777" w:rsidR="007F6FC0" w:rsidRPr="007E0BD3" w:rsidRDefault="007F6FC0" w:rsidP="007F6FC0">
      <w:pPr>
        <w:pStyle w:val="ListParagraph"/>
        <w:numPr>
          <w:ilvl w:val="0"/>
          <w:numId w:val="45"/>
        </w:numPr>
        <w:rPr>
          <w:iCs/>
          <w:szCs w:val="24"/>
          <w:lang w:eastAsia="en-US"/>
        </w:rPr>
      </w:pPr>
      <w:r w:rsidRPr="007E0BD3">
        <w:rPr>
          <w:iCs/>
          <w:szCs w:val="24"/>
          <w:lang w:eastAsia="en-US"/>
        </w:rPr>
        <w:t>Descending aorta, pelvic vessels (aorto-iliac segment) and lower limbs (57354).</w:t>
      </w:r>
    </w:p>
    <w:p w14:paraId="67DE5C3A" w14:textId="77777777" w:rsidR="007F6FC0" w:rsidRPr="007E0BD3" w:rsidRDefault="007F6FC0" w:rsidP="007F6FC0">
      <w:pPr>
        <w:rPr>
          <w:iCs/>
          <w:szCs w:val="24"/>
          <w:lang w:eastAsia="en-US"/>
        </w:rPr>
      </w:pPr>
    </w:p>
    <w:p w14:paraId="5885188D" w14:textId="4460C19E" w:rsidR="007F6FC0" w:rsidRPr="007E0BD3" w:rsidRDefault="007F6FC0" w:rsidP="007F6FC0">
      <w:pPr>
        <w:rPr>
          <w:iCs/>
          <w:szCs w:val="24"/>
          <w:lang w:eastAsia="en-US"/>
        </w:rPr>
      </w:pPr>
      <w:r w:rsidRPr="007E0BD3">
        <w:rPr>
          <w:iCs/>
          <w:szCs w:val="24"/>
          <w:lang w:eastAsia="en-US"/>
        </w:rPr>
        <w:t xml:space="preserve">These changes were part of the Government’s response to a number </w:t>
      </w:r>
      <w:r w:rsidR="00603E1D" w:rsidRPr="007E0BD3">
        <w:rPr>
          <w:iCs/>
          <w:szCs w:val="24"/>
          <w:lang w:eastAsia="en-US"/>
        </w:rPr>
        <w:t xml:space="preserve">of </w:t>
      </w:r>
      <w:r w:rsidRPr="007E0BD3">
        <w:rPr>
          <w:iCs/>
          <w:szCs w:val="24"/>
          <w:lang w:eastAsia="en-US"/>
        </w:rPr>
        <w:t xml:space="preserve">recommendations of the clinician-led Medicare Benefits Schedule (MBS) Review Taskforce (the MBS Review Taskforce) to diagnostic imaging services. These changes were announced in the 2019-20 Budget under the </w:t>
      </w:r>
      <w:r w:rsidRPr="007E0BD3">
        <w:rPr>
          <w:i/>
          <w:iCs/>
          <w:szCs w:val="24"/>
          <w:lang w:eastAsia="en-US"/>
        </w:rPr>
        <w:t>Guaranteeing Medicare – improved patient access to diagnostic imaging</w:t>
      </w:r>
      <w:r w:rsidRPr="007E0BD3">
        <w:rPr>
          <w:iCs/>
          <w:szCs w:val="24"/>
          <w:lang w:eastAsia="en-US"/>
        </w:rPr>
        <w:t xml:space="preserve"> measure.</w:t>
      </w:r>
    </w:p>
    <w:p w14:paraId="050BC041" w14:textId="77777777" w:rsidR="007F6FC0" w:rsidRPr="007E0BD3" w:rsidRDefault="007F6FC0" w:rsidP="007F6FC0">
      <w:pPr>
        <w:rPr>
          <w:iCs/>
          <w:szCs w:val="24"/>
          <w:lang w:eastAsia="en-US"/>
        </w:rPr>
      </w:pPr>
    </w:p>
    <w:p w14:paraId="2EDB27B9" w14:textId="3E904157" w:rsidR="007F6FC0" w:rsidRPr="007E0BD3" w:rsidRDefault="007F6FC0" w:rsidP="007F6FC0">
      <w:pPr>
        <w:rPr>
          <w:iCs/>
          <w:szCs w:val="24"/>
          <w:lang w:eastAsia="en-US"/>
        </w:rPr>
      </w:pPr>
      <w:r w:rsidRPr="007E0BD3">
        <w:rPr>
          <w:iCs/>
          <w:szCs w:val="24"/>
          <w:lang w:eastAsia="en-US"/>
        </w:rPr>
        <w:t>This Determination will list one new MBS item 57357 to cover the pulmonary arteries</w:t>
      </w:r>
      <w:r w:rsidR="003D655A" w:rsidRPr="007E0BD3">
        <w:rPr>
          <w:iCs/>
          <w:szCs w:val="24"/>
          <w:lang w:eastAsia="en-US"/>
        </w:rPr>
        <w:t xml:space="preserve"> specifically</w:t>
      </w:r>
      <w:r w:rsidRPr="007E0BD3">
        <w:rPr>
          <w:iCs/>
          <w:szCs w:val="24"/>
          <w:lang w:eastAsia="en-US"/>
        </w:rPr>
        <w:t>. This service will enable GPs to request the item for an examination of the patient for pulmonary embolism. This new item will support patient access and enable GPs to request an initial examination for pulmonary embolism, which they currently cannot do without consulting a specialist or consultant physician first.</w:t>
      </w:r>
    </w:p>
    <w:p w14:paraId="288FC132" w14:textId="77777777" w:rsidR="007F6FC0" w:rsidRPr="007E0BD3" w:rsidRDefault="007F6FC0" w:rsidP="007F6FC0">
      <w:pPr>
        <w:rPr>
          <w:iCs/>
          <w:szCs w:val="24"/>
          <w:lang w:eastAsia="en-US"/>
        </w:rPr>
      </w:pPr>
    </w:p>
    <w:p w14:paraId="2DF35E9A" w14:textId="77777777" w:rsidR="007F6FC0" w:rsidRPr="007E0BD3" w:rsidRDefault="007F6FC0" w:rsidP="007F6FC0">
      <w:pPr>
        <w:rPr>
          <w:b/>
        </w:rPr>
      </w:pPr>
      <w:r w:rsidRPr="007E0BD3">
        <w:rPr>
          <w:iCs/>
          <w:szCs w:val="24"/>
          <w:lang w:eastAsia="en-US"/>
        </w:rPr>
        <w:t xml:space="preserve">This change was announced in the 2020-21 Budget under the </w:t>
      </w:r>
      <w:r w:rsidRPr="007E0BD3">
        <w:rPr>
          <w:i/>
          <w:iCs/>
          <w:szCs w:val="24"/>
          <w:lang w:eastAsia="en-US"/>
        </w:rPr>
        <w:t>Guaranteeing Medicare – Medicare Benefits Schedule Reviews – Minor Corrections</w:t>
      </w:r>
      <w:r w:rsidRPr="007E0BD3">
        <w:rPr>
          <w:iCs/>
          <w:szCs w:val="24"/>
          <w:lang w:eastAsia="en-US"/>
        </w:rPr>
        <w:t xml:space="preserve"> measure. </w:t>
      </w:r>
    </w:p>
    <w:p w14:paraId="5B25AD65" w14:textId="77777777" w:rsidR="00A17F2C" w:rsidRPr="007E0BD3" w:rsidRDefault="00A17F2C" w:rsidP="004610B8">
      <w:pPr>
        <w:spacing w:before="120" w:after="120"/>
        <w:rPr>
          <w:b/>
          <w:szCs w:val="24"/>
        </w:rPr>
      </w:pPr>
      <w:r w:rsidRPr="007E0BD3">
        <w:rPr>
          <w:b/>
          <w:szCs w:val="24"/>
        </w:rPr>
        <w:t>Human rights implications</w:t>
      </w:r>
    </w:p>
    <w:p w14:paraId="4F79D9A7" w14:textId="77777777" w:rsidR="00806020" w:rsidRPr="007E0BD3" w:rsidRDefault="00806020" w:rsidP="00806020">
      <w:pPr>
        <w:spacing w:before="120" w:after="120"/>
        <w:rPr>
          <w:szCs w:val="24"/>
        </w:rPr>
      </w:pPr>
      <w:r w:rsidRPr="007E0BD3">
        <w:rPr>
          <w:szCs w:val="24"/>
        </w:rPr>
        <w:t xml:space="preserve">This instrument engages Articles 9 and 12 of the International Covenant on Economic Social and Cultural Rights (ICESCR), specifically the rights to health and social security. </w:t>
      </w:r>
    </w:p>
    <w:p w14:paraId="39185BEC" w14:textId="77777777" w:rsidR="007F6FC0" w:rsidRPr="007E0BD3" w:rsidRDefault="007F6FC0">
      <w:pPr>
        <w:spacing w:after="200" w:line="276" w:lineRule="auto"/>
        <w:rPr>
          <w:i/>
          <w:szCs w:val="24"/>
        </w:rPr>
      </w:pPr>
      <w:r w:rsidRPr="007E0BD3">
        <w:rPr>
          <w:i/>
          <w:szCs w:val="24"/>
        </w:rPr>
        <w:br w:type="page"/>
      </w:r>
    </w:p>
    <w:p w14:paraId="109FACF8" w14:textId="298D9EF8" w:rsidR="00A17F2C" w:rsidRPr="007E0BD3" w:rsidRDefault="00A17F2C" w:rsidP="00806020">
      <w:pPr>
        <w:spacing w:before="120" w:after="120"/>
        <w:rPr>
          <w:i/>
          <w:szCs w:val="24"/>
        </w:rPr>
      </w:pPr>
      <w:r w:rsidRPr="007E0BD3">
        <w:rPr>
          <w:i/>
          <w:szCs w:val="24"/>
        </w:rPr>
        <w:lastRenderedPageBreak/>
        <w:t>The Right to Health</w:t>
      </w:r>
    </w:p>
    <w:p w14:paraId="58BB5CA4" w14:textId="77777777" w:rsidR="00A17F2C" w:rsidRPr="007E0BD3" w:rsidRDefault="00A17F2C" w:rsidP="000337CB">
      <w:pPr>
        <w:spacing w:before="120" w:after="120"/>
        <w:rPr>
          <w:szCs w:val="24"/>
        </w:rPr>
      </w:pPr>
      <w:r w:rsidRPr="007E0BD3">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6DDE269" w14:textId="77777777" w:rsidR="00A17F2C" w:rsidRPr="007E0BD3" w:rsidRDefault="00A17F2C" w:rsidP="000337CB">
      <w:pPr>
        <w:spacing w:before="120" w:after="120"/>
        <w:rPr>
          <w:szCs w:val="24"/>
        </w:rPr>
      </w:pPr>
      <w:r w:rsidRPr="007E0BD3">
        <w:rPr>
          <w:szCs w:val="24"/>
        </w:rPr>
        <w:t xml:space="preserve">The Committee reports that the </w:t>
      </w:r>
      <w:r w:rsidRPr="007E0BD3">
        <w:rPr>
          <w:i/>
          <w:szCs w:val="24"/>
        </w:rPr>
        <w:t>‘highest attainable standard of health’</w:t>
      </w:r>
      <w:r w:rsidRPr="007E0BD3">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25EE3C4" w14:textId="77777777" w:rsidR="00A17F2C" w:rsidRPr="007E0BD3" w:rsidRDefault="00A17F2C" w:rsidP="000337CB">
      <w:pPr>
        <w:spacing w:before="120" w:after="120"/>
        <w:rPr>
          <w:i/>
          <w:szCs w:val="24"/>
        </w:rPr>
      </w:pPr>
      <w:r w:rsidRPr="007E0BD3">
        <w:rPr>
          <w:i/>
          <w:szCs w:val="24"/>
        </w:rPr>
        <w:t xml:space="preserve">The Right to Social Security </w:t>
      </w:r>
    </w:p>
    <w:p w14:paraId="2D54AB06" w14:textId="77777777" w:rsidR="00A17F2C" w:rsidRPr="007E0BD3" w:rsidRDefault="00A17F2C" w:rsidP="000337CB">
      <w:pPr>
        <w:spacing w:before="120" w:after="120"/>
        <w:rPr>
          <w:szCs w:val="24"/>
        </w:rPr>
      </w:pPr>
      <w:r w:rsidRPr="007E0BD3">
        <w:rPr>
          <w:szCs w:val="24"/>
        </w:rPr>
        <w:t>The right to social security is contained in Article 9 of the ICESCR. It requires that a country must, within its maximum available resources, ensure access to a social security scheme that</w:t>
      </w:r>
      <w:r w:rsidR="00BA69CB" w:rsidRPr="007E0BD3">
        <w:rPr>
          <w:szCs w:val="24"/>
        </w:rPr>
        <w:t xml:space="preserve"> </w:t>
      </w:r>
      <w:r w:rsidRPr="007E0BD3">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31D056" w14:textId="77777777" w:rsidR="00735CCC" w:rsidRPr="007E0BD3" w:rsidRDefault="00A17F2C" w:rsidP="000337CB">
      <w:pPr>
        <w:spacing w:before="120" w:after="120"/>
        <w:rPr>
          <w:szCs w:val="24"/>
        </w:rPr>
      </w:pPr>
      <w:r w:rsidRPr="007E0BD3">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6122DD7" w14:textId="77777777" w:rsidR="00A17F2C" w:rsidRPr="007E0BD3" w:rsidRDefault="00A17F2C" w:rsidP="000337CB">
      <w:pPr>
        <w:spacing w:before="120" w:after="120"/>
        <w:rPr>
          <w:szCs w:val="24"/>
          <w:u w:val="single"/>
        </w:rPr>
      </w:pPr>
      <w:r w:rsidRPr="007E0BD3">
        <w:rPr>
          <w:szCs w:val="24"/>
          <w:u w:val="single"/>
        </w:rPr>
        <w:t xml:space="preserve">Analysis </w:t>
      </w:r>
    </w:p>
    <w:p w14:paraId="7FA17A80" w14:textId="5E480E14" w:rsidR="00C20574" w:rsidRPr="007E0BD3" w:rsidRDefault="006C0B19" w:rsidP="00302F5C">
      <w:pPr>
        <w:rPr>
          <w:szCs w:val="24"/>
        </w:rPr>
      </w:pPr>
      <w:r w:rsidRPr="007E0BD3">
        <w:rPr>
          <w:szCs w:val="24"/>
        </w:rPr>
        <w:t xml:space="preserve">This instrument advances the right to health and the right to social security by listing </w:t>
      </w:r>
      <w:r w:rsidR="007868EE" w:rsidRPr="007E0BD3">
        <w:rPr>
          <w:szCs w:val="24"/>
        </w:rPr>
        <w:t xml:space="preserve">one </w:t>
      </w:r>
      <w:r w:rsidRPr="007E0BD3">
        <w:rPr>
          <w:szCs w:val="24"/>
        </w:rPr>
        <w:t xml:space="preserve">new </w:t>
      </w:r>
      <w:r w:rsidR="00C20574" w:rsidRPr="007E0BD3">
        <w:rPr>
          <w:szCs w:val="24"/>
        </w:rPr>
        <w:t>item 57357 to enable GPs to request an initial investigation for pulmonary embolism. This will enable GPs to request an initial examination for pulmonary embolism</w:t>
      </w:r>
      <w:r w:rsidR="007868EE" w:rsidRPr="007E0BD3">
        <w:rPr>
          <w:szCs w:val="24"/>
        </w:rPr>
        <w:t xml:space="preserve"> and </w:t>
      </w:r>
      <w:r w:rsidR="00C20574" w:rsidRPr="007E0BD3">
        <w:rPr>
          <w:szCs w:val="24"/>
        </w:rPr>
        <w:t xml:space="preserve">will support patient access.  </w:t>
      </w:r>
    </w:p>
    <w:p w14:paraId="081416F6" w14:textId="77777777" w:rsidR="00A17F2C" w:rsidRPr="007E0BD3" w:rsidRDefault="00A17F2C" w:rsidP="004B7CB9">
      <w:pPr>
        <w:spacing w:before="120" w:after="120" w:line="276" w:lineRule="auto"/>
        <w:rPr>
          <w:rFonts w:eastAsia="Calibri"/>
          <w:b/>
          <w:szCs w:val="24"/>
          <w:lang w:eastAsia="en-US"/>
        </w:rPr>
      </w:pPr>
      <w:r w:rsidRPr="007E0BD3">
        <w:rPr>
          <w:rFonts w:eastAsia="Calibri"/>
          <w:b/>
          <w:szCs w:val="24"/>
          <w:lang w:eastAsia="en-US"/>
        </w:rPr>
        <w:t xml:space="preserve">Conclusion </w:t>
      </w:r>
    </w:p>
    <w:p w14:paraId="05C18076" w14:textId="62E2E5FA" w:rsidR="00F15284" w:rsidRPr="007E0BD3" w:rsidRDefault="006E6BBF" w:rsidP="000337CB">
      <w:pPr>
        <w:rPr>
          <w:rFonts w:eastAsia="Calibri"/>
          <w:szCs w:val="24"/>
          <w:lang w:eastAsia="en-US"/>
        </w:rPr>
      </w:pPr>
      <w:r w:rsidRPr="007E0BD3">
        <w:rPr>
          <w:szCs w:val="24"/>
        </w:rPr>
        <w:t xml:space="preserve">This </w:t>
      </w:r>
      <w:r w:rsidR="0046022A" w:rsidRPr="007E0BD3">
        <w:rPr>
          <w:szCs w:val="24"/>
        </w:rPr>
        <w:t>instrument</w:t>
      </w:r>
      <w:r w:rsidRPr="007E0BD3">
        <w:rPr>
          <w:szCs w:val="24"/>
        </w:rPr>
        <w:t xml:space="preserve"> </w:t>
      </w:r>
      <w:r w:rsidR="00F15284" w:rsidRPr="007E0BD3">
        <w:rPr>
          <w:szCs w:val="24"/>
        </w:rPr>
        <w:t xml:space="preserve">is compatible with human rights as it </w:t>
      </w:r>
      <w:r w:rsidR="002424AB" w:rsidRPr="007E0BD3">
        <w:rPr>
          <w:szCs w:val="24"/>
        </w:rPr>
        <w:t xml:space="preserve">advances </w:t>
      </w:r>
      <w:r w:rsidR="007C7403" w:rsidRPr="007E0BD3">
        <w:rPr>
          <w:szCs w:val="24"/>
        </w:rPr>
        <w:t xml:space="preserve">the </w:t>
      </w:r>
      <w:r w:rsidR="00910EF6" w:rsidRPr="007E0BD3">
        <w:rPr>
          <w:szCs w:val="24"/>
        </w:rPr>
        <w:t xml:space="preserve">right to health and the right to social security. </w:t>
      </w:r>
    </w:p>
    <w:p w14:paraId="6B69DEF8" w14:textId="77777777" w:rsidR="00C67BC7" w:rsidRPr="007E0BD3" w:rsidRDefault="00C67BC7" w:rsidP="000F2948">
      <w:pPr>
        <w:jc w:val="center"/>
        <w:rPr>
          <w:b/>
          <w:bCs/>
        </w:rPr>
      </w:pPr>
    </w:p>
    <w:p w14:paraId="579BC176" w14:textId="4917758B" w:rsidR="006C0B19" w:rsidRPr="007E0BD3" w:rsidRDefault="004F6A19" w:rsidP="001B6095">
      <w:pPr>
        <w:shd w:val="clear" w:color="auto" w:fill="FFFFFF"/>
        <w:spacing w:line="240" w:lineRule="atLeast"/>
        <w:ind w:right="-23"/>
        <w:jc w:val="center"/>
        <w:rPr>
          <w:b/>
          <w:szCs w:val="22"/>
        </w:rPr>
      </w:pPr>
      <w:r w:rsidRPr="007E0BD3">
        <w:rPr>
          <w:b/>
          <w:szCs w:val="22"/>
        </w:rPr>
        <w:t xml:space="preserve">Paul McBride </w:t>
      </w:r>
    </w:p>
    <w:p w14:paraId="0D599EF7" w14:textId="7A9E1FC1" w:rsidR="001B6095" w:rsidRPr="007E0BD3" w:rsidRDefault="004F6A19" w:rsidP="001B6095">
      <w:pPr>
        <w:shd w:val="clear" w:color="auto" w:fill="FFFFFF"/>
        <w:spacing w:line="240" w:lineRule="atLeast"/>
        <w:ind w:right="-23"/>
        <w:jc w:val="center"/>
        <w:rPr>
          <w:b/>
          <w:szCs w:val="22"/>
        </w:rPr>
      </w:pPr>
      <w:r w:rsidRPr="007E0BD3">
        <w:rPr>
          <w:b/>
          <w:szCs w:val="22"/>
        </w:rPr>
        <w:t xml:space="preserve">First </w:t>
      </w:r>
      <w:r w:rsidR="006C0B19" w:rsidRPr="007E0BD3">
        <w:rPr>
          <w:b/>
          <w:szCs w:val="22"/>
        </w:rPr>
        <w:t xml:space="preserve">Assistant Secretary </w:t>
      </w:r>
    </w:p>
    <w:p w14:paraId="42342E11" w14:textId="77777777" w:rsidR="006C0B19" w:rsidRPr="007E0BD3" w:rsidRDefault="006C0B19" w:rsidP="001B6095">
      <w:pPr>
        <w:shd w:val="clear" w:color="auto" w:fill="FFFFFF"/>
        <w:spacing w:line="240" w:lineRule="atLeast"/>
        <w:ind w:right="-23"/>
        <w:jc w:val="center"/>
        <w:rPr>
          <w:b/>
          <w:szCs w:val="22"/>
        </w:rPr>
      </w:pPr>
      <w:r w:rsidRPr="007E0BD3">
        <w:rPr>
          <w:b/>
          <w:szCs w:val="22"/>
        </w:rPr>
        <w:t>Medical Benefits Division</w:t>
      </w:r>
    </w:p>
    <w:p w14:paraId="66D80ED3" w14:textId="56CD3E0D" w:rsidR="001B6095" w:rsidRPr="007E0BD3" w:rsidRDefault="006C0B19" w:rsidP="001B6095">
      <w:pPr>
        <w:shd w:val="clear" w:color="auto" w:fill="FFFFFF"/>
        <w:spacing w:line="240" w:lineRule="atLeast"/>
        <w:ind w:right="-23"/>
        <w:jc w:val="center"/>
        <w:rPr>
          <w:b/>
          <w:szCs w:val="22"/>
        </w:rPr>
      </w:pPr>
      <w:r w:rsidRPr="007E0BD3">
        <w:rPr>
          <w:b/>
          <w:szCs w:val="22"/>
        </w:rPr>
        <w:t xml:space="preserve">Health </w:t>
      </w:r>
      <w:r w:rsidR="00126A47" w:rsidRPr="007E0BD3">
        <w:rPr>
          <w:b/>
          <w:szCs w:val="22"/>
        </w:rPr>
        <w:t>Resourcing</w:t>
      </w:r>
      <w:r w:rsidRPr="007E0BD3">
        <w:rPr>
          <w:b/>
          <w:szCs w:val="22"/>
        </w:rPr>
        <w:t xml:space="preserve"> Group</w:t>
      </w:r>
    </w:p>
    <w:p w14:paraId="09BDADE4" w14:textId="77777777" w:rsidR="00636C51" w:rsidRPr="0020245D" w:rsidRDefault="000F2948" w:rsidP="001B6095">
      <w:pPr>
        <w:jc w:val="center"/>
        <w:rPr>
          <w:rFonts w:eastAsia="Calibri"/>
          <w:szCs w:val="24"/>
          <w:lang w:eastAsia="en-US"/>
        </w:rPr>
      </w:pPr>
      <w:r w:rsidRPr="007E0BD3">
        <w:rPr>
          <w:b/>
          <w:bCs/>
        </w:rPr>
        <w:t>Department of Health</w:t>
      </w:r>
      <w:bookmarkStart w:id="0" w:name="_GoBack"/>
      <w:bookmarkEnd w:id="0"/>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E3E9C" w14:textId="77777777" w:rsidR="0033458E" w:rsidRDefault="0033458E">
      <w:r>
        <w:separator/>
      </w:r>
    </w:p>
  </w:endnote>
  <w:endnote w:type="continuationSeparator" w:id="0">
    <w:p w14:paraId="40D62F20" w14:textId="77777777" w:rsidR="0033458E" w:rsidRDefault="0033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88C83" w14:textId="77777777" w:rsidR="0033458E" w:rsidRDefault="0033458E">
      <w:r>
        <w:separator/>
      </w:r>
    </w:p>
  </w:footnote>
  <w:footnote w:type="continuationSeparator" w:id="0">
    <w:p w14:paraId="4C8EA73A" w14:textId="77777777" w:rsidR="0033458E" w:rsidRDefault="00334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41C64" w14:textId="0BABF00E" w:rsidR="00A1739A" w:rsidRDefault="00A1739A" w:rsidP="00BD6F5F">
    <w:pPr>
      <w:pStyle w:val="Header"/>
      <w:jc w:val="center"/>
    </w:pPr>
    <w:r>
      <w:fldChar w:fldCharType="begin"/>
    </w:r>
    <w:r>
      <w:instrText xml:space="preserve"> PAGE  \* Arabic  \* MERGEFORMAT </w:instrText>
    </w:r>
    <w:r>
      <w:fldChar w:fldCharType="separate"/>
    </w:r>
    <w:r w:rsidR="007E0BD3">
      <w:rPr>
        <w:noProof/>
      </w:rPr>
      <w:t>2</w:t>
    </w:r>
    <w:r>
      <w:fldChar w:fldCharType="end"/>
    </w:r>
  </w:p>
  <w:p w14:paraId="03D1EE64"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9CC81"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1B728E8"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5B248B83" w14:textId="5B02B4B9" w:rsidR="00E23B6B" w:rsidRDefault="00E23B6B">
        <w:pPr>
          <w:pStyle w:val="Header"/>
          <w:jc w:val="center"/>
        </w:pPr>
        <w:r>
          <w:fldChar w:fldCharType="begin"/>
        </w:r>
        <w:r>
          <w:instrText xml:space="preserve"> PAGE   \* MERGEFORMAT </w:instrText>
        </w:r>
        <w:r>
          <w:fldChar w:fldCharType="separate"/>
        </w:r>
        <w:r w:rsidR="007E0BD3">
          <w:rPr>
            <w:noProof/>
          </w:rPr>
          <w:t>8</w:t>
        </w:r>
        <w:r>
          <w:rPr>
            <w:noProof/>
          </w:rPr>
          <w:fldChar w:fldCharType="end"/>
        </w:r>
      </w:p>
    </w:sdtContent>
  </w:sdt>
  <w:p w14:paraId="240905AC"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5D186ED7" w14:textId="4C810BE8" w:rsidR="00E23B6B" w:rsidRDefault="00E23B6B">
        <w:pPr>
          <w:pStyle w:val="Header"/>
          <w:jc w:val="center"/>
        </w:pPr>
        <w:r>
          <w:fldChar w:fldCharType="begin"/>
        </w:r>
        <w:r>
          <w:instrText xml:space="preserve"> PAGE   \* MERGEFORMAT </w:instrText>
        </w:r>
        <w:r>
          <w:fldChar w:fldCharType="separate"/>
        </w:r>
        <w:r w:rsidR="007E0BD3">
          <w:rPr>
            <w:noProof/>
          </w:rPr>
          <w:t>3</w:t>
        </w:r>
        <w:r>
          <w:rPr>
            <w:noProof/>
          </w:rPr>
          <w:fldChar w:fldCharType="end"/>
        </w:r>
      </w:p>
    </w:sdtContent>
  </w:sdt>
  <w:p w14:paraId="0D610E2B"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2647452"/>
    <w:multiLevelType w:val="hybridMultilevel"/>
    <w:tmpl w:val="6B504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7C494F"/>
    <w:multiLevelType w:val="hybridMultilevel"/>
    <w:tmpl w:val="1F6613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E2DC5"/>
    <w:multiLevelType w:val="hybridMultilevel"/>
    <w:tmpl w:val="28BAB1F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705996"/>
    <w:multiLevelType w:val="hybridMultilevel"/>
    <w:tmpl w:val="3402B5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E3480F"/>
    <w:multiLevelType w:val="hybridMultilevel"/>
    <w:tmpl w:val="638EC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4"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242EB7"/>
    <w:multiLevelType w:val="hybridMultilevel"/>
    <w:tmpl w:val="A6EE6DDA"/>
    <w:lvl w:ilvl="0" w:tplc="FA88F8C6">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A9348D"/>
    <w:multiLevelType w:val="hybridMultilevel"/>
    <w:tmpl w:val="9B3CF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B65163"/>
    <w:multiLevelType w:val="hybridMultilevel"/>
    <w:tmpl w:val="2ED03E34"/>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5E176260"/>
    <w:multiLevelType w:val="hybridMultilevel"/>
    <w:tmpl w:val="C14299B8"/>
    <w:lvl w:ilvl="0" w:tplc="0C090001">
      <w:start w:val="1"/>
      <w:numFmt w:val="bullet"/>
      <w:lvlText w:val=""/>
      <w:lvlJc w:val="left"/>
      <w:pPr>
        <w:ind w:left="720" w:hanging="360"/>
      </w:pPr>
      <w:rPr>
        <w:rFonts w:ascii="Symbol" w:hAnsi="Symbol" w:hint="default"/>
      </w:rPr>
    </w:lvl>
    <w:lvl w:ilvl="1" w:tplc="A928169A">
      <w:numFmt w:val="bullet"/>
      <w:lvlText w:val="•"/>
      <w:lvlJc w:val="left"/>
      <w:pPr>
        <w:ind w:left="2160" w:hanging="108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5"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B06453"/>
    <w:multiLevelType w:val="hybridMultilevel"/>
    <w:tmpl w:val="46AA58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E85C56"/>
    <w:multiLevelType w:val="hybridMultilevel"/>
    <w:tmpl w:val="47367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6861E9"/>
    <w:multiLevelType w:val="hybridMultilevel"/>
    <w:tmpl w:val="1FF6A89C"/>
    <w:lvl w:ilvl="0" w:tplc="D6D2D21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7C6273"/>
    <w:multiLevelType w:val="hybridMultilevel"/>
    <w:tmpl w:val="2ED03E34"/>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32"/>
  </w:num>
  <w:num w:numId="2">
    <w:abstractNumId w:val="2"/>
  </w:num>
  <w:num w:numId="3">
    <w:abstractNumId w:val="3"/>
  </w:num>
  <w:num w:numId="4">
    <w:abstractNumId w:val="14"/>
  </w:num>
  <w:num w:numId="5">
    <w:abstractNumId w:val="22"/>
  </w:num>
  <w:num w:numId="6">
    <w:abstractNumId w:val="12"/>
  </w:num>
  <w:num w:numId="7">
    <w:abstractNumId w:val="37"/>
  </w:num>
  <w:num w:numId="8">
    <w:abstractNumId w:val="9"/>
  </w:num>
  <w:num w:numId="9">
    <w:abstractNumId w:val="8"/>
  </w:num>
  <w:num w:numId="10">
    <w:abstractNumId w:val="42"/>
  </w:num>
  <w:num w:numId="11">
    <w:abstractNumId w:val="36"/>
  </w:num>
  <w:num w:numId="12">
    <w:abstractNumId w:val="15"/>
  </w:num>
  <w:num w:numId="13">
    <w:abstractNumId w:val="17"/>
  </w:num>
  <w:num w:numId="14">
    <w:abstractNumId w:val="34"/>
  </w:num>
  <w:num w:numId="15">
    <w:abstractNumId w:val="10"/>
  </w:num>
  <w:num w:numId="16">
    <w:abstractNumId w:val="24"/>
  </w:num>
  <w:num w:numId="17">
    <w:abstractNumId w:val="28"/>
  </w:num>
  <w:num w:numId="18">
    <w:abstractNumId w:val="25"/>
  </w:num>
  <w:num w:numId="19">
    <w:abstractNumId w:val="6"/>
  </w:num>
  <w:num w:numId="20">
    <w:abstractNumId w:val="1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6"/>
  </w:num>
  <w:num w:numId="25">
    <w:abstractNumId w:val="11"/>
  </w:num>
  <w:num w:numId="26">
    <w:abstractNumId w:val="7"/>
  </w:num>
  <w:num w:numId="27">
    <w:abstractNumId w:val="18"/>
  </w:num>
  <w:num w:numId="28">
    <w:abstractNumId w:val="40"/>
  </w:num>
  <w:num w:numId="29">
    <w:abstractNumId w:val="19"/>
  </w:num>
  <w:num w:numId="30">
    <w:abstractNumId w:val="35"/>
  </w:num>
  <w:num w:numId="31">
    <w:abstractNumId w:val="16"/>
  </w:num>
  <w:num w:numId="32">
    <w:abstractNumId w:val="33"/>
  </w:num>
  <w:num w:numId="33">
    <w:abstractNumId w:val="31"/>
  </w:num>
  <w:num w:numId="34">
    <w:abstractNumId w:val="21"/>
  </w:num>
  <w:num w:numId="35">
    <w:abstractNumId w:val="39"/>
  </w:num>
  <w:num w:numId="36">
    <w:abstractNumId w:val="4"/>
  </w:num>
  <w:num w:numId="37">
    <w:abstractNumId w:val="38"/>
  </w:num>
  <w:num w:numId="38">
    <w:abstractNumId w:val="20"/>
  </w:num>
  <w:num w:numId="39">
    <w:abstractNumId w:val="5"/>
  </w:num>
  <w:num w:numId="40">
    <w:abstractNumId w:val="41"/>
  </w:num>
  <w:num w:numId="41">
    <w:abstractNumId w:val="27"/>
  </w:num>
  <w:num w:numId="42">
    <w:abstractNumId w:val="30"/>
  </w:num>
  <w:num w:numId="43">
    <w:abstractNumId w:val="43"/>
  </w:num>
  <w:num w:numId="44">
    <w:abstractNumId w:val="1"/>
  </w:num>
  <w:num w:numId="45">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59EE"/>
    <w:rsid w:val="00007B65"/>
    <w:rsid w:val="00010199"/>
    <w:rsid w:val="00012B9E"/>
    <w:rsid w:val="00014639"/>
    <w:rsid w:val="00014737"/>
    <w:rsid w:val="00014B38"/>
    <w:rsid w:val="00014E40"/>
    <w:rsid w:val="00016774"/>
    <w:rsid w:val="000203B4"/>
    <w:rsid w:val="00021EFA"/>
    <w:rsid w:val="00024158"/>
    <w:rsid w:val="000248F9"/>
    <w:rsid w:val="00024A1D"/>
    <w:rsid w:val="00025F64"/>
    <w:rsid w:val="0002704E"/>
    <w:rsid w:val="0002728B"/>
    <w:rsid w:val="00027830"/>
    <w:rsid w:val="00027974"/>
    <w:rsid w:val="000319EF"/>
    <w:rsid w:val="00033034"/>
    <w:rsid w:val="000337CB"/>
    <w:rsid w:val="000355E7"/>
    <w:rsid w:val="0003591F"/>
    <w:rsid w:val="00041849"/>
    <w:rsid w:val="0004426E"/>
    <w:rsid w:val="00044A2A"/>
    <w:rsid w:val="00050623"/>
    <w:rsid w:val="000509BA"/>
    <w:rsid w:val="0005224B"/>
    <w:rsid w:val="000527DA"/>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83876"/>
    <w:rsid w:val="00091957"/>
    <w:rsid w:val="0009514A"/>
    <w:rsid w:val="000969EF"/>
    <w:rsid w:val="000A199B"/>
    <w:rsid w:val="000A31F2"/>
    <w:rsid w:val="000A3621"/>
    <w:rsid w:val="000A45BE"/>
    <w:rsid w:val="000A467F"/>
    <w:rsid w:val="000A597A"/>
    <w:rsid w:val="000A6FB3"/>
    <w:rsid w:val="000A7B9B"/>
    <w:rsid w:val="000B208E"/>
    <w:rsid w:val="000B3452"/>
    <w:rsid w:val="000B4178"/>
    <w:rsid w:val="000B432B"/>
    <w:rsid w:val="000B4AAD"/>
    <w:rsid w:val="000B7A39"/>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364B"/>
    <w:rsid w:val="000E4AFA"/>
    <w:rsid w:val="000E534F"/>
    <w:rsid w:val="000E66FA"/>
    <w:rsid w:val="000E7163"/>
    <w:rsid w:val="000F079C"/>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1A3E"/>
    <w:rsid w:val="00111F0F"/>
    <w:rsid w:val="001120DB"/>
    <w:rsid w:val="00113B2E"/>
    <w:rsid w:val="0011434B"/>
    <w:rsid w:val="00120766"/>
    <w:rsid w:val="0012106D"/>
    <w:rsid w:val="00121189"/>
    <w:rsid w:val="00121A66"/>
    <w:rsid w:val="00126A47"/>
    <w:rsid w:val="00126D7B"/>
    <w:rsid w:val="00132087"/>
    <w:rsid w:val="00134B27"/>
    <w:rsid w:val="00135D0D"/>
    <w:rsid w:val="001400C4"/>
    <w:rsid w:val="00141323"/>
    <w:rsid w:val="00141E8C"/>
    <w:rsid w:val="00143685"/>
    <w:rsid w:val="00143943"/>
    <w:rsid w:val="001448F2"/>
    <w:rsid w:val="001452A7"/>
    <w:rsid w:val="00145918"/>
    <w:rsid w:val="00145D25"/>
    <w:rsid w:val="00145DED"/>
    <w:rsid w:val="001519E4"/>
    <w:rsid w:val="00152032"/>
    <w:rsid w:val="00154FC4"/>
    <w:rsid w:val="001551FE"/>
    <w:rsid w:val="0015521F"/>
    <w:rsid w:val="001603DB"/>
    <w:rsid w:val="001641C0"/>
    <w:rsid w:val="00164A69"/>
    <w:rsid w:val="0016646C"/>
    <w:rsid w:val="00167DA1"/>
    <w:rsid w:val="0017187F"/>
    <w:rsid w:val="00173EE2"/>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BBE"/>
    <w:rsid w:val="001A7EF8"/>
    <w:rsid w:val="001B0111"/>
    <w:rsid w:val="001B1D48"/>
    <w:rsid w:val="001B3714"/>
    <w:rsid w:val="001B3CFE"/>
    <w:rsid w:val="001B5858"/>
    <w:rsid w:val="001B5ED9"/>
    <w:rsid w:val="001B6095"/>
    <w:rsid w:val="001B66AF"/>
    <w:rsid w:val="001B7092"/>
    <w:rsid w:val="001C1B86"/>
    <w:rsid w:val="001C3156"/>
    <w:rsid w:val="001C35BC"/>
    <w:rsid w:val="001C4D0A"/>
    <w:rsid w:val="001C51D6"/>
    <w:rsid w:val="001C51D8"/>
    <w:rsid w:val="001C5FC1"/>
    <w:rsid w:val="001C6713"/>
    <w:rsid w:val="001D0C04"/>
    <w:rsid w:val="001D168C"/>
    <w:rsid w:val="001D3E51"/>
    <w:rsid w:val="001D6B46"/>
    <w:rsid w:val="001D778A"/>
    <w:rsid w:val="001D7D62"/>
    <w:rsid w:val="001E014D"/>
    <w:rsid w:val="001E2D6D"/>
    <w:rsid w:val="001E3B02"/>
    <w:rsid w:val="001E5391"/>
    <w:rsid w:val="001E5787"/>
    <w:rsid w:val="001E57BC"/>
    <w:rsid w:val="001E5DE7"/>
    <w:rsid w:val="001E63F3"/>
    <w:rsid w:val="001E79AA"/>
    <w:rsid w:val="001E7C25"/>
    <w:rsid w:val="001F004A"/>
    <w:rsid w:val="001F0923"/>
    <w:rsid w:val="001F1F27"/>
    <w:rsid w:val="001F4598"/>
    <w:rsid w:val="00200145"/>
    <w:rsid w:val="002003CA"/>
    <w:rsid w:val="002003F7"/>
    <w:rsid w:val="00200971"/>
    <w:rsid w:val="0020245D"/>
    <w:rsid w:val="00203952"/>
    <w:rsid w:val="00203F23"/>
    <w:rsid w:val="00204413"/>
    <w:rsid w:val="00210EE7"/>
    <w:rsid w:val="00213177"/>
    <w:rsid w:val="00215191"/>
    <w:rsid w:val="00216C44"/>
    <w:rsid w:val="00217EBF"/>
    <w:rsid w:val="0022099E"/>
    <w:rsid w:val="00220EE3"/>
    <w:rsid w:val="00221C4B"/>
    <w:rsid w:val="002227DF"/>
    <w:rsid w:val="0022293A"/>
    <w:rsid w:val="00222D09"/>
    <w:rsid w:val="0022342C"/>
    <w:rsid w:val="0022384B"/>
    <w:rsid w:val="00225B50"/>
    <w:rsid w:val="00225D8E"/>
    <w:rsid w:val="002264F4"/>
    <w:rsid w:val="002322A8"/>
    <w:rsid w:val="0023311C"/>
    <w:rsid w:val="00233BEB"/>
    <w:rsid w:val="0023444E"/>
    <w:rsid w:val="00235B6C"/>
    <w:rsid w:val="00236DF2"/>
    <w:rsid w:val="0024152E"/>
    <w:rsid w:val="002424AB"/>
    <w:rsid w:val="002427DC"/>
    <w:rsid w:val="00242974"/>
    <w:rsid w:val="00244D84"/>
    <w:rsid w:val="00250061"/>
    <w:rsid w:val="00250642"/>
    <w:rsid w:val="00251E4A"/>
    <w:rsid w:val="00251F50"/>
    <w:rsid w:val="002538F6"/>
    <w:rsid w:val="00253E30"/>
    <w:rsid w:val="0025493F"/>
    <w:rsid w:val="002556B8"/>
    <w:rsid w:val="00257459"/>
    <w:rsid w:val="00257E4D"/>
    <w:rsid w:val="002601F0"/>
    <w:rsid w:val="00260E0D"/>
    <w:rsid w:val="00262865"/>
    <w:rsid w:val="00263279"/>
    <w:rsid w:val="002643FC"/>
    <w:rsid w:val="002737B2"/>
    <w:rsid w:val="00274073"/>
    <w:rsid w:val="0027545F"/>
    <w:rsid w:val="0027610D"/>
    <w:rsid w:val="002806A1"/>
    <w:rsid w:val="00281918"/>
    <w:rsid w:val="00284332"/>
    <w:rsid w:val="00284483"/>
    <w:rsid w:val="00284749"/>
    <w:rsid w:val="00285256"/>
    <w:rsid w:val="00287AEF"/>
    <w:rsid w:val="00287B08"/>
    <w:rsid w:val="00287F9F"/>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2CF7"/>
    <w:rsid w:val="002D5294"/>
    <w:rsid w:val="002D59E0"/>
    <w:rsid w:val="002D5DFC"/>
    <w:rsid w:val="002D5E92"/>
    <w:rsid w:val="002D6269"/>
    <w:rsid w:val="002D629A"/>
    <w:rsid w:val="002E12C3"/>
    <w:rsid w:val="002E3493"/>
    <w:rsid w:val="002E35BF"/>
    <w:rsid w:val="002E4614"/>
    <w:rsid w:val="002E4DB0"/>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05C"/>
    <w:rsid w:val="003025C7"/>
    <w:rsid w:val="00302F5C"/>
    <w:rsid w:val="00304080"/>
    <w:rsid w:val="003046E8"/>
    <w:rsid w:val="0031124D"/>
    <w:rsid w:val="00312ED1"/>
    <w:rsid w:val="00313554"/>
    <w:rsid w:val="003171B1"/>
    <w:rsid w:val="00317B55"/>
    <w:rsid w:val="0032155B"/>
    <w:rsid w:val="003239D0"/>
    <w:rsid w:val="00324908"/>
    <w:rsid w:val="00331752"/>
    <w:rsid w:val="00332AF9"/>
    <w:rsid w:val="003332C9"/>
    <w:rsid w:val="0033458E"/>
    <w:rsid w:val="0033493D"/>
    <w:rsid w:val="00337263"/>
    <w:rsid w:val="003376B8"/>
    <w:rsid w:val="00337DE1"/>
    <w:rsid w:val="00340BDB"/>
    <w:rsid w:val="00340E39"/>
    <w:rsid w:val="00341145"/>
    <w:rsid w:val="003412CB"/>
    <w:rsid w:val="00341DBB"/>
    <w:rsid w:val="00342CC9"/>
    <w:rsid w:val="00343F24"/>
    <w:rsid w:val="003500F1"/>
    <w:rsid w:val="0035214B"/>
    <w:rsid w:val="003527D6"/>
    <w:rsid w:val="00353351"/>
    <w:rsid w:val="00353622"/>
    <w:rsid w:val="0035389C"/>
    <w:rsid w:val="00357CB2"/>
    <w:rsid w:val="00357CD8"/>
    <w:rsid w:val="0036001E"/>
    <w:rsid w:val="0036105C"/>
    <w:rsid w:val="00361ADE"/>
    <w:rsid w:val="00363306"/>
    <w:rsid w:val="0036495A"/>
    <w:rsid w:val="00366990"/>
    <w:rsid w:val="00366C2C"/>
    <w:rsid w:val="00367440"/>
    <w:rsid w:val="00370BE6"/>
    <w:rsid w:val="00371F67"/>
    <w:rsid w:val="00372F79"/>
    <w:rsid w:val="00375666"/>
    <w:rsid w:val="00375E39"/>
    <w:rsid w:val="00376051"/>
    <w:rsid w:val="003760ED"/>
    <w:rsid w:val="003764AE"/>
    <w:rsid w:val="003775D7"/>
    <w:rsid w:val="00380CBA"/>
    <w:rsid w:val="00381278"/>
    <w:rsid w:val="0038127E"/>
    <w:rsid w:val="00384080"/>
    <w:rsid w:val="00386C22"/>
    <w:rsid w:val="003876E6"/>
    <w:rsid w:val="0039170C"/>
    <w:rsid w:val="00391AFA"/>
    <w:rsid w:val="00393513"/>
    <w:rsid w:val="003937EF"/>
    <w:rsid w:val="00393E9B"/>
    <w:rsid w:val="00397A97"/>
    <w:rsid w:val="003A280D"/>
    <w:rsid w:val="003A4D76"/>
    <w:rsid w:val="003A5A70"/>
    <w:rsid w:val="003A6230"/>
    <w:rsid w:val="003A6299"/>
    <w:rsid w:val="003B1976"/>
    <w:rsid w:val="003B1D46"/>
    <w:rsid w:val="003B27BA"/>
    <w:rsid w:val="003B366C"/>
    <w:rsid w:val="003B38C1"/>
    <w:rsid w:val="003B59A9"/>
    <w:rsid w:val="003B6B63"/>
    <w:rsid w:val="003B7C31"/>
    <w:rsid w:val="003C0042"/>
    <w:rsid w:val="003C02D4"/>
    <w:rsid w:val="003C37E3"/>
    <w:rsid w:val="003C4CBD"/>
    <w:rsid w:val="003C546B"/>
    <w:rsid w:val="003C7719"/>
    <w:rsid w:val="003C7A99"/>
    <w:rsid w:val="003D0FBD"/>
    <w:rsid w:val="003D1949"/>
    <w:rsid w:val="003D216C"/>
    <w:rsid w:val="003D2A6D"/>
    <w:rsid w:val="003D655A"/>
    <w:rsid w:val="003D7637"/>
    <w:rsid w:val="003E005B"/>
    <w:rsid w:val="003E00EB"/>
    <w:rsid w:val="003E04DA"/>
    <w:rsid w:val="003E0A90"/>
    <w:rsid w:val="003E1249"/>
    <w:rsid w:val="003E16FD"/>
    <w:rsid w:val="003E2F86"/>
    <w:rsid w:val="003E3544"/>
    <w:rsid w:val="003E35A8"/>
    <w:rsid w:val="003E4F2D"/>
    <w:rsid w:val="003E52C3"/>
    <w:rsid w:val="003E57BE"/>
    <w:rsid w:val="003E732B"/>
    <w:rsid w:val="003E77CB"/>
    <w:rsid w:val="003F47FD"/>
    <w:rsid w:val="003F4B52"/>
    <w:rsid w:val="003F73BA"/>
    <w:rsid w:val="003F73F0"/>
    <w:rsid w:val="00400F2E"/>
    <w:rsid w:val="00401423"/>
    <w:rsid w:val="00403105"/>
    <w:rsid w:val="00403861"/>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2720C"/>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09C6"/>
    <w:rsid w:val="004610B8"/>
    <w:rsid w:val="004636B4"/>
    <w:rsid w:val="004641DC"/>
    <w:rsid w:val="00464AC7"/>
    <w:rsid w:val="004669A4"/>
    <w:rsid w:val="00466A5B"/>
    <w:rsid w:val="0046799A"/>
    <w:rsid w:val="0047494B"/>
    <w:rsid w:val="00475A85"/>
    <w:rsid w:val="00476F13"/>
    <w:rsid w:val="00477C74"/>
    <w:rsid w:val="00480317"/>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34A"/>
    <w:rsid w:val="004A56D3"/>
    <w:rsid w:val="004A57D1"/>
    <w:rsid w:val="004A6B0F"/>
    <w:rsid w:val="004B1ECE"/>
    <w:rsid w:val="004B38C8"/>
    <w:rsid w:val="004B4C76"/>
    <w:rsid w:val="004B5C2E"/>
    <w:rsid w:val="004B7CB9"/>
    <w:rsid w:val="004C10BA"/>
    <w:rsid w:val="004C1B3F"/>
    <w:rsid w:val="004C27EB"/>
    <w:rsid w:val="004C33D9"/>
    <w:rsid w:val="004C357A"/>
    <w:rsid w:val="004C405B"/>
    <w:rsid w:val="004C5B35"/>
    <w:rsid w:val="004C68D1"/>
    <w:rsid w:val="004C6AE7"/>
    <w:rsid w:val="004C72E8"/>
    <w:rsid w:val="004D04DF"/>
    <w:rsid w:val="004D1BF4"/>
    <w:rsid w:val="004D480B"/>
    <w:rsid w:val="004D7821"/>
    <w:rsid w:val="004E058D"/>
    <w:rsid w:val="004E10C5"/>
    <w:rsid w:val="004E22A7"/>
    <w:rsid w:val="004E39E6"/>
    <w:rsid w:val="004E50CE"/>
    <w:rsid w:val="004E71DC"/>
    <w:rsid w:val="004E7F97"/>
    <w:rsid w:val="004F0592"/>
    <w:rsid w:val="004F1563"/>
    <w:rsid w:val="004F20B0"/>
    <w:rsid w:val="004F4BAD"/>
    <w:rsid w:val="004F6A19"/>
    <w:rsid w:val="004F7682"/>
    <w:rsid w:val="004F76B4"/>
    <w:rsid w:val="005012BC"/>
    <w:rsid w:val="00502156"/>
    <w:rsid w:val="00502277"/>
    <w:rsid w:val="005042B1"/>
    <w:rsid w:val="005042B5"/>
    <w:rsid w:val="00505C67"/>
    <w:rsid w:val="00505F9A"/>
    <w:rsid w:val="00510A4F"/>
    <w:rsid w:val="005119E9"/>
    <w:rsid w:val="00512A65"/>
    <w:rsid w:val="005130BE"/>
    <w:rsid w:val="005140F2"/>
    <w:rsid w:val="0051709B"/>
    <w:rsid w:val="00517CF3"/>
    <w:rsid w:val="0052165A"/>
    <w:rsid w:val="00521802"/>
    <w:rsid w:val="0052430B"/>
    <w:rsid w:val="00525D51"/>
    <w:rsid w:val="00525ECC"/>
    <w:rsid w:val="00530816"/>
    <w:rsid w:val="00532CD3"/>
    <w:rsid w:val="005345A9"/>
    <w:rsid w:val="00534D8A"/>
    <w:rsid w:val="005378EB"/>
    <w:rsid w:val="0054004F"/>
    <w:rsid w:val="00540C67"/>
    <w:rsid w:val="00542913"/>
    <w:rsid w:val="005440E4"/>
    <w:rsid w:val="005452CD"/>
    <w:rsid w:val="0054588E"/>
    <w:rsid w:val="005461D3"/>
    <w:rsid w:val="00546DB4"/>
    <w:rsid w:val="005474A5"/>
    <w:rsid w:val="00547D82"/>
    <w:rsid w:val="005504B4"/>
    <w:rsid w:val="00550945"/>
    <w:rsid w:val="00550DAB"/>
    <w:rsid w:val="00552105"/>
    <w:rsid w:val="0055354D"/>
    <w:rsid w:val="00553F59"/>
    <w:rsid w:val="00554543"/>
    <w:rsid w:val="005555B8"/>
    <w:rsid w:val="00556204"/>
    <w:rsid w:val="005567CF"/>
    <w:rsid w:val="005642D9"/>
    <w:rsid w:val="00564C2B"/>
    <w:rsid w:val="00564C37"/>
    <w:rsid w:val="00564D84"/>
    <w:rsid w:val="00570F2B"/>
    <w:rsid w:val="00571C01"/>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5ECD"/>
    <w:rsid w:val="0059798F"/>
    <w:rsid w:val="00597EC9"/>
    <w:rsid w:val="005A0300"/>
    <w:rsid w:val="005A0389"/>
    <w:rsid w:val="005A163F"/>
    <w:rsid w:val="005A1BC3"/>
    <w:rsid w:val="005A3D73"/>
    <w:rsid w:val="005A3D8D"/>
    <w:rsid w:val="005A445D"/>
    <w:rsid w:val="005B0EA3"/>
    <w:rsid w:val="005B1B0A"/>
    <w:rsid w:val="005B484A"/>
    <w:rsid w:val="005B5062"/>
    <w:rsid w:val="005B6234"/>
    <w:rsid w:val="005B7596"/>
    <w:rsid w:val="005C4A91"/>
    <w:rsid w:val="005C5824"/>
    <w:rsid w:val="005C6118"/>
    <w:rsid w:val="005D3575"/>
    <w:rsid w:val="005D3CED"/>
    <w:rsid w:val="005D4630"/>
    <w:rsid w:val="005D538F"/>
    <w:rsid w:val="005D63D9"/>
    <w:rsid w:val="005D68D1"/>
    <w:rsid w:val="005E09AC"/>
    <w:rsid w:val="005E1C98"/>
    <w:rsid w:val="005E293A"/>
    <w:rsid w:val="005E44A6"/>
    <w:rsid w:val="005E49E7"/>
    <w:rsid w:val="005E56FE"/>
    <w:rsid w:val="005E62D6"/>
    <w:rsid w:val="005E6A82"/>
    <w:rsid w:val="005E7398"/>
    <w:rsid w:val="005F04DC"/>
    <w:rsid w:val="005F0F6C"/>
    <w:rsid w:val="005F1A7F"/>
    <w:rsid w:val="005F3D65"/>
    <w:rsid w:val="00601165"/>
    <w:rsid w:val="00603E1D"/>
    <w:rsid w:val="00607971"/>
    <w:rsid w:val="00611A4E"/>
    <w:rsid w:val="006122C0"/>
    <w:rsid w:val="0061281D"/>
    <w:rsid w:val="00613399"/>
    <w:rsid w:val="00613C46"/>
    <w:rsid w:val="00614085"/>
    <w:rsid w:val="00616889"/>
    <w:rsid w:val="00617F77"/>
    <w:rsid w:val="00623004"/>
    <w:rsid w:val="006237CC"/>
    <w:rsid w:val="00625B76"/>
    <w:rsid w:val="00627C91"/>
    <w:rsid w:val="00631760"/>
    <w:rsid w:val="00635031"/>
    <w:rsid w:val="006369D4"/>
    <w:rsid w:val="00636C51"/>
    <w:rsid w:val="006407FA"/>
    <w:rsid w:val="00640970"/>
    <w:rsid w:val="006424BB"/>
    <w:rsid w:val="00642537"/>
    <w:rsid w:val="006427B2"/>
    <w:rsid w:val="00642BEB"/>
    <w:rsid w:val="00647426"/>
    <w:rsid w:val="00647590"/>
    <w:rsid w:val="006526F5"/>
    <w:rsid w:val="00656275"/>
    <w:rsid w:val="00657702"/>
    <w:rsid w:val="00657A36"/>
    <w:rsid w:val="00661601"/>
    <w:rsid w:val="006619F5"/>
    <w:rsid w:val="006629F9"/>
    <w:rsid w:val="006639F0"/>
    <w:rsid w:val="0066562D"/>
    <w:rsid w:val="0066727B"/>
    <w:rsid w:val="00670998"/>
    <w:rsid w:val="00672050"/>
    <w:rsid w:val="00673872"/>
    <w:rsid w:val="00674A34"/>
    <w:rsid w:val="00685515"/>
    <w:rsid w:val="0068642A"/>
    <w:rsid w:val="00692039"/>
    <w:rsid w:val="0069412C"/>
    <w:rsid w:val="00694C76"/>
    <w:rsid w:val="00694F4A"/>
    <w:rsid w:val="00696BE3"/>
    <w:rsid w:val="00697FF7"/>
    <w:rsid w:val="006A029B"/>
    <w:rsid w:val="006A10DC"/>
    <w:rsid w:val="006A17A1"/>
    <w:rsid w:val="006A3F40"/>
    <w:rsid w:val="006A49BB"/>
    <w:rsid w:val="006A61C5"/>
    <w:rsid w:val="006B0F31"/>
    <w:rsid w:val="006B13BC"/>
    <w:rsid w:val="006B32FE"/>
    <w:rsid w:val="006B3959"/>
    <w:rsid w:val="006B4B58"/>
    <w:rsid w:val="006B6925"/>
    <w:rsid w:val="006C026A"/>
    <w:rsid w:val="006C0B19"/>
    <w:rsid w:val="006C138D"/>
    <w:rsid w:val="006C2A84"/>
    <w:rsid w:val="006C3807"/>
    <w:rsid w:val="006C6821"/>
    <w:rsid w:val="006C7491"/>
    <w:rsid w:val="006C761B"/>
    <w:rsid w:val="006C76B5"/>
    <w:rsid w:val="006D03ED"/>
    <w:rsid w:val="006D2B37"/>
    <w:rsid w:val="006D3541"/>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3C9F"/>
    <w:rsid w:val="006F5CDC"/>
    <w:rsid w:val="006F6EC2"/>
    <w:rsid w:val="0070058D"/>
    <w:rsid w:val="0070230C"/>
    <w:rsid w:val="00702854"/>
    <w:rsid w:val="00703D54"/>
    <w:rsid w:val="00704585"/>
    <w:rsid w:val="00704A1A"/>
    <w:rsid w:val="00705833"/>
    <w:rsid w:val="00705924"/>
    <w:rsid w:val="00707B77"/>
    <w:rsid w:val="00707CE9"/>
    <w:rsid w:val="00710055"/>
    <w:rsid w:val="007103BC"/>
    <w:rsid w:val="0071184F"/>
    <w:rsid w:val="00712189"/>
    <w:rsid w:val="00712D56"/>
    <w:rsid w:val="007134A2"/>
    <w:rsid w:val="00713FB2"/>
    <w:rsid w:val="00717B45"/>
    <w:rsid w:val="007202C4"/>
    <w:rsid w:val="00722352"/>
    <w:rsid w:val="0072331C"/>
    <w:rsid w:val="00726CFA"/>
    <w:rsid w:val="0072758A"/>
    <w:rsid w:val="007304D5"/>
    <w:rsid w:val="00730965"/>
    <w:rsid w:val="00732304"/>
    <w:rsid w:val="00733599"/>
    <w:rsid w:val="00733F09"/>
    <w:rsid w:val="00735753"/>
    <w:rsid w:val="007359C7"/>
    <w:rsid w:val="00735CCC"/>
    <w:rsid w:val="007368DC"/>
    <w:rsid w:val="00736AC9"/>
    <w:rsid w:val="00741734"/>
    <w:rsid w:val="00741A4E"/>
    <w:rsid w:val="00741BF4"/>
    <w:rsid w:val="00742E97"/>
    <w:rsid w:val="00744CE2"/>
    <w:rsid w:val="0074525D"/>
    <w:rsid w:val="007452E0"/>
    <w:rsid w:val="00745BD4"/>
    <w:rsid w:val="00750378"/>
    <w:rsid w:val="007505FB"/>
    <w:rsid w:val="007524B0"/>
    <w:rsid w:val="00752997"/>
    <w:rsid w:val="007533EC"/>
    <w:rsid w:val="00756FEA"/>
    <w:rsid w:val="00757618"/>
    <w:rsid w:val="00762606"/>
    <w:rsid w:val="00762B45"/>
    <w:rsid w:val="00764D57"/>
    <w:rsid w:val="0076544A"/>
    <w:rsid w:val="007667CC"/>
    <w:rsid w:val="00767402"/>
    <w:rsid w:val="0077044D"/>
    <w:rsid w:val="007708B3"/>
    <w:rsid w:val="007710A8"/>
    <w:rsid w:val="007721B6"/>
    <w:rsid w:val="00774454"/>
    <w:rsid w:val="00774ABF"/>
    <w:rsid w:val="00776E17"/>
    <w:rsid w:val="00782D07"/>
    <w:rsid w:val="007859F8"/>
    <w:rsid w:val="007868EE"/>
    <w:rsid w:val="00791384"/>
    <w:rsid w:val="0079191B"/>
    <w:rsid w:val="00791C27"/>
    <w:rsid w:val="0079239C"/>
    <w:rsid w:val="007934F3"/>
    <w:rsid w:val="00793612"/>
    <w:rsid w:val="00793933"/>
    <w:rsid w:val="00795A80"/>
    <w:rsid w:val="00796464"/>
    <w:rsid w:val="00796F15"/>
    <w:rsid w:val="007A0403"/>
    <w:rsid w:val="007A12F5"/>
    <w:rsid w:val="007A4089"/>
    <w:rsid w:val="007A5936"/>
    <w:rsid w:val="007A5B55"/>
    <w:rsid w:val="007A5F41"/>
    <w:rsid w:val="007A5FEC"/>
    <w:rsid w:val="007B08D1"/>
    <w:rsid w:val="007B161A"/>
    <w:rsid w:val="007B1B57"/>
    <w:rsid w:val="007B29C6"/>
    <w:rsid w:val="007B37E0"/>
    <w:rsid w:val="007B4EAA"/>
    <w:rsid w:val="007B6639"/>
    <w:rsid w:val="007B790F"/>
    <w:rsid w:val="007C20FA"/>
    <w:rsid w:val="007C27D3"/>
    <w:rsid w:val="007C2C95"/>
    <w:rsid w:val="007C6927"/>
    <w:rsid w:val="007C7403"/>
    <w:rsid w:val="007C767F"/>
    <w:rsid w:val="007C79FB"/>
    <w:rsid w:val="007D3891"/>
    <w:rsid w:val="007D4584"/>
    <w:rsid w:val="007D4A14"/>
    <w:rsid w:val="007E0017"/>
    <w:rsid w:val="007E0BD3"/>
    <w:rsid w:val="007E0D9D"/>
    <w:rsid w:val="007E4B14"/>
    <w:rsid w:val="007E4B4C"/>
    <w:rsid w:val="007E7ABF"/>
    <w:rsid w:val="007F0907"/>
    <w:rsid w:val="007F0D24"/>
    <w:rsid w:val="007F10B5"/>
    <w:rsid w:val="007F1C81"/>
    <w:rsid w:val="007F5288"/>
    <w:rsid w:val="007F6ABA"/>
    <w:rsid w:val="007F6FC0"/>
    <w:rsid w:val="0080144C"/>
    <w:rsid w:val="00801B90"/>
    <w:rsid w:val="00801BC0"/>
    <w:rsid w:val="00804A3C"/>
    <w:rsid w:val="00804A6E"/>
    <w:rsid w:val="00804A98"/>
    <w:rsid w:val="00805C3A"/>
    <w:rsid w:val="00806020"/>
    <w:rsid w:val="008061B8"/>
    <w:rsid w:val="00807520"/>
    <w:rsid w:val="008100CF"/>
    <w:rsid w:val="008129B1"/>
    <w:rsid w:val="00816DE3"/>
    <w:rsid w:val="00817A12"/>
    <w:rsid w:val="0082437E"/>
    <w:rsid w:val="008259FD"/>
    <w:rsid w:val="00825B2C"/>
    <w:rsid w:val="00825D46"/>
    <w:rsid w:val="00825D67"/>
    <w:rsid w:val="008263DC"/>
    <w:rsid w:val="00826C1C"/>
    <w:rsid w:val="00827F8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1D64"/>
    <w:rsid w:val="00852FB1"/>
    <w:rsid w:val="0085475F"/>
    <w:rsid w:val="00855C39"/>
    <w:rsid w:val="00856225"/>
    <w:rsid w:val="0085681C"/>
    <w:rsid w:val="008604B1"/>
    <w:rsid w:val="008609B1"/>
    <w:rsid w:val="008645C4"/>
    <w:rsid w:val="008656BD"/>
    <w:rsid w:val="00867884"/>
    <w:rsid w:val="008718FA"/>
    <w:rsid w:val="008734F5"/>
    <w:rsid w:val="00874DE6"/>
    <w:rsid w:val="00875104"/>
    <w:rsid w:val="008774D2"/>
    <w:rsid w:val="00880E40"/>
    <w:rsid w:val="00883771"/>
    <w:rsid w:val="00883C9D"/>
    <w:rsid w:val="00883EFE"/>
    <w:rsid w:val="008869CA"/>
    <w:rsid w:val="008870CD"/>
    <w:rsid w:val="008905BA"/>
    <w:rsid w:val="00890A2C"/>
    <w:rsid w:val="0089375C"/>
    <w:rsid w:val="00894FAA"/>
    <w:rsid w:val="0089513F"/>
    <w:rsid w:val="00895699"/>
    <w:rsid w:val="008A0A3D"/>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56CF"/>
    <w:rsid w:val="008D6051"/>
    <w:rsid w:val="008D7A4F"/>
    <w:rsid w:val="008E3E1A"/>
    <w:rsid w:val="008E4039"/>
    <w:rsid w:val="008F1AA9"/>
    <w:rsid w:val="008F7C5B"/>
    <w:rsid w:val="00901C4E"/>
    <w:rsid w:val="00903E27"/>
    <w:rsid w:val="00904502"/>
    <w:rsid w:val="009049C0"/>
    <w:rsid w:val="00905A77"/>
    <w:rsid w:val="00906257"/>
    <w:rsid w:val="009069D6"/>
    <w:rsid w:val="00910EF6"/>
    <w:rsid w:val="00912380"/>
    <w:rsid w:val="009124F6"/>
    <w:rsid w:val="00912BC1"/>
    <w:rsid w:val="00913B67"/>
    <w:rsid w:val="0091520D"/>
    <w:rsid w:val="00915B08"/>
    <w:rsid w:val="00921DD1"/>
    <w:rsid w:val="009225FE"/>
    <w:rsid w:val="00923002"/>
    <w:rsid w:val="00923D31"/>
    <w:rsid w:val="00923F94"/>
    <w:rsid w:val="00926DD3"/>
    <w:rsid w:val="00934956"/>
    <w:rsid w:val="009349F5"/>
    <w:rsid w:val="00935308"/>
    <w:rsid w:val="009361FD"/>
    <w:rsid w:val="009406D2"/>
    <w:rsid w:val="00940F17"/>
    <w:rsid w:val="009414C5"/>
    <w:rsid w:val="00941CBD"/>
    <w:rsid w:val="009427F2"/>
    <w:rsid w:val="00944F64"/>
    <w:rsid w:val="00945CE1"/>
    <w:rsid w:val="009467A8"/>
    <w:rsid w:val="00950E74"/>
    <w:rsid w:val="00951A0B"/>
    <w:rsid w:val="009528B3"/>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00B"/>
    <w:rsid w:val="00987A99"/>
    <w:rsid w:val="009902F7"/>
    <w:rsid w:val="00992FD0"/>
    <w:rsid w:val="0099448D"/>
    <w:rsid w:val="00995A06"/>
    <w:rsid w:val="00996BF2"/>
    <w:rsid w:val="009A222A"/>
    <w:rsid w:val="009A26CA"/>
    <w:rsid w:val="009A6FE7"/>
    <w:rsid w:val="009B1BCA"/>
    <w:rsid w:val="009B1FD2"/>
    <w:rsid w:val="009B3AEB"/>
    <w:rsid w:val="009B60D0"/>
    <w:rsid w:val="009B73EB"/>
    <w:rsid w:val="009B7AE2"/>
    <w:rsid w:val="009C3EB5"/>
    <w:rsid w:val="009C42BD"/>
    <w:rsid w:val="009C444B"/>
    <w:rsid w:val="009D3773"/>
    <w:rsid w:val="009D499D"/>
    <w:rsid w:val="009D7276"/>
    <w:rsid w:val="009D72AA"/>
    <w:rsid w:val="009D7484"/>
    <w:rsid w:val="009E0078"/>
    <w:rsid w:val="009E14BA"/>
    <w:rsid w:val="009E2AEA"/>
    <w:rsid w:val="009E3183"/>
    <w:rsid w:val="009E36E1"/>
    <w:rsid w:val="009E3783"/>
    <w:rsid w:val="009E3EA3"/>
    <w:rsid w:val="009E3ED4"/>
    <w:rsid w:val="009E5CC9"/>
    <w:rsid w:val="009F0715"/>
    <w:rsid w:val="009F1615"/>
    <w:rsid w:val="009F3959"/>
    <w:rsid w:val="009F4099"/>
    <w:rsid w:val="009F4352"/>
    <w:rsid w:val="009F45FE"/>
    <w:rsid w:val="009F4725"/>
    <w:rsid w:val="009F4E4E"/>
    <w:rsid w:val="009F65B5"/>
    <w:rsid w:val="009F6717"/>
    <w:rsid w:val="00A01F6A"/>
    <w:rsid w:val="00A0321B"/>
    <w:rsid w:val="00A045CA"/>
    <w:rsid w:val="00A04DC3"/>
    <w:rsid w:val="00A0597B"/>
    <w:rsid w:val="00A05DAD"/>
    <w:rsid w:val="00A06FB4"/>
    <w:rsid w:val="00A07BC1"/>
    <w:rsid w:val="00A104BE"/>
    <w:rsid w:val="00A13072"/>
    <w:rsid w:val="00A14878"/>
    <w:rsid w:val="00A164DD"/>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3790"/>
    <w:rsid w:val="00A65D80"/>
    <w:rsid w:val="00A66154"/>
    <w:rsid w:val="00A66849"/>
    <w:rsid w:val="00A670FB"/>
    <w:rsid w:val="00A672A7"/>
    <w:rsid w:val="00A714DD"/>
    <w:rsid w:val="00A73044"/>
    <w:rsid w:val="00A7379C"/>
    <w:rsid w:val="00A73CF1"/>
    <w:rsid w:val="00A75C9A"/>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6DA8"/>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578C"/>
    <w:rsid w:val="00AD7E8E"/>
    <w:rsid w:val="00AE0487"/>
    <w:rsid w:val="00AE0F81"/>
    <w:rsid w:val="00AE2A1A"/>
    <w:rsid w:val="00AE330D"/>
    <w:rsid w:val="00AE7A51"/>
    <w:rsid w:val="00AF134A"/>
    <w:rsid w:val="00AF3563"/>
    <w:rsid w:val="00AF3BCE"/>
    <w:rsid w:val="00AF421C"/>
    <w:rsid w:val="00AF5125"/>
    <w:rsid w:val="00AF5C05"/>
    <w:rsid w:val="00AF7622"/>
    <w:rsid w:val="00AF7DA9"/>
    <w:rsid w:val="00B00238"/>
    <w:rsid w:val="00B019A9"/>
    <w:rsid w:val="00B03218"/>
    <w:rsid w:val="00B03273"/>
    <w:rsid w:val="00B039EC"/>
    <w:rsid w:val="00B07EFF"/>
    <w:rsid w:val="00B10984"/>
    <w:rsid w:val="00B109B2"/>
    <w:rsid w:val="00B10D67"/>
    <w:rsid w:val="00B110B5"/>
    <w:rsid w:val="00B1113A"/>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371BF"/>
    <w:rsid w:val="00B378B9"/>
    <w:rsid w:val="00B37B85"/>
    <w:rsid w:val="00B40960"/>
    <w:rsid w:val="00B40E17"/>
    <w:rsid w:val="00B41AE8"/>
    <w:rsid w:val="00B445D0"/>
    <w:rsid w:val="00B44667"/>
    <w:rsid w:val="00B45C4D"/>
    <w:rsid w:val="00B46E39"/>
    <w:rsid w:val="00B50E59"/>
    <w:rsid w:val="00B52F71"/>
    <w:rsid w:val="00B53FF2"/>
    <w:rsid w:val="00B54620"/>
    <w:rsid w:val="00B55CDD"/>
    <w:rsid w:val="00B56E4F"/>
    <w:rsid w:val="00B57C6D"/>
    <w:rsid w:val="00B63345"/>
    <w:rsid w:val="00B63A7A"/>
    <w:rsid w:val="00B652B0"/>
    <w:rsid w:val="00B701A2"/>
    <w:rsid w:val="00B70D13"/>
    <w:rsid w:val="00B7119B"/>
    <w:rsid w:val="00B71CF1"/>
    <w:rsid w:val="00B72847"/>
    <w:rsid w:val="00B73A3D"/>
    <w:rsid w:val="00B74168"/>
    <w:rsid w:val="00B746F1"/>
    <w:rsid w:val="00B7481E"/>
    <w:rsid w:val="00B748AE"/>
    <w:rsid w:val="00B75DB2"/>
    <w:rsid w:val="00B7681E"/>
    <w:rsid w:val="00B80DBB"/>
    <w:rsid w:val="00B81EB1"/>
    <w:rsid w:val="00B832A3"/>
    <w:rsid w:val="00B83AFF"/>
    <w:rsid w:val="00B84886"/>
    <w:rsid w:val="00B84958"/>
    <w:rsid w:val="00B86A9F"/>
    <w:rsid w:val="00B9070F"/>
    <w:rsid w:val="00B909DA"/>
    <w:rsid w:val="00B90E4C"/>
    <w:rsid w:val="00B910E8"/>
    <w:rsid w:val="00B93137"/>
    <w:rsid w:val="00B9328C"/>
    <w:rsid w:val="00B94CD8"/>
    <w:rsid w:val="00B96F16"/>
    <w:rsid w:val="00B97A54"/>
    <w:rsid w:val="00BA0974"/>
    <w:rsid w:val="00BA1526"/>
    <w:rsid w:val="00BA273C"/>
    <w:rsid w:val="00BA3D73"/>
    <w:rsid w:val="00BA58AC"/>
    <w:rsid w:val="00BA67DC"/>
    <w:rsid w:val="00BA69CB"/>
    <w:rsid w:val="00BA7914"/>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068B"/>
    <w:rsid w:val="00BD1467"/>
    <w:rsid w:val="00BD304A"/>
    <w:rsid w:val="00BD7FD9"/>
    <w:rsid w:val="00BE1022"/>
    <w:rsid w:val="00BE283F"/>
    <w:rsid w:val="00BE2ECA"/>
    <w:rsid w:val="00BE2EFA"/>
    <w:rsid w:val="00BE597C"/>
    <w:rsid w:val="00BE6870"/>
    <w:rsid w:val="00BE71FD"/>
    <w:rsid w:val="00BE7B19"/>
    <w:rsid w:val="00BF23A6"/>
    <w:rsid w:val="00BF2F46"/>
    <w:rsid w:val="00BF3B3D"/>
    <w:rsid w:val="00BF564D"/>
    <w:rsid w:val="00BF591D"/>
    <w:rsid w:val="00BF5A87"/>
    <w:rsid w:val="00BF5C8B"/>
    <w:rsid w:val="00BF6341"/>
    <w:rsid w:val="00C0045E"/>
    <w:rsid w:val="00C00FC7"/>
    <w:rsid w:val="00C00FD8"/>
    <w:rsid w:val="00C057C3"/>
    <w:rsid w:val="00C05E84"/>
    <w:rsid w:val="00C073E4"/>
    <w:rsid w:val="00C07C34"/>
    <w:rsid w:val="00C134B6"/>
    <w:rsid w:val="00C13962"/>
    <w:rsid w:val="00C154E6"/>
    <w:rsid w:val="00C158B5"/>
    <w:rsid w:val="00C16E23"/>
    <w:rsid w:val="00C17ED8"/>
    <w:rsid w:val="00C20574"/>
    <w:rsid w:val="00C2082B"/>
    <w:rsid w:val="00C20DBA"/>
    <w:rsid w:val="00C21FB2"/>
    <w:rsid w:val="00C23920"/>
    <w:rsid w:val="00C2691E"/>
    <w:rsid w:val="00C27F0D"/>
    <w:rsid w:val="00C33771"/>
    <w:rsid w:val="00C340E3"/>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931"/>
    <w:rsid w:val="00C63FDC"/>
    <w:rsid w:val="00C64466"/>
    <w:rsid w:val="00C67BC7"/>
    <w:rsid w:val="00C724F5"/>
    <w:rsid w:val="00C73066"/>
    <w:rsid w:val="00C743D2"/>
    <w:rsid w:val="00C74ACA"/>
    <w:rsid w:val="00C77A1F"/>
    <w:rsid w:val="00C80647"/>
    <w:rsid w:val="00C80836"/>
    <w:rsid w:val="00C84DDE"/>
    <w:rsid w:val="00C85162"/>
    <w:rsid w:val="00C85215"/>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3A03"/>
    <w:rsid w:val="00CC4CED"/>
    <w:rsid w:val="00CC6EBB"/>
    <w:rsid w:val="00CD4A21"/>
    <w:rsid w:val="00CE0C2C"/>
    <w:rsid w:val="00CE2C7D"/>
    <w:rsid w:val="00CE3A6F"/>
    <w:rsid w:val="00CE63F9"/>
    <w:rsid w:val="00CE7228"/>
    <w:rsid w:val="00CF0A31"/>
    <w:rsid w:val="00CF1E87"/>
    <w:rsid w:val="00CF240F"/>
    <w:rsid w:val="00CF34FA"/>
    <w:rsid w:val="00CF4B5F"/>
    <w:rsid w:val="00CF4FAD"/>
    <w:rsid w:val="00CF55D0"/>
    <w:rsid w:val="00CF5C15"/>
    <w:rsid w:val="00CF6201"/>
    <w:rsid w:val="00CF6B2F"/>
    <w:rsid w:val="00D01D5A"/>
    <w:rsid w:val="00D0351A"/>
    <w:rsid w:val="00D054A5"/>
    <w:rsid w:val="00D05CAA"/>
    <w:rsid w:val="00D05DD5"/>
    <w:rsid w:val="00D06129"/>
    <w:rsid w:val="00D112BB"/>
    <w:rsid w:val="00D114E6"/>
    <w:rsid w:val="00D1198D"/>
    <w:rsid w:val="00D158E3"/>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76ED8"/>
    <w:rsid w:val="00D839E4"/>
    <w:rsid w:val="00D85008"/>
    <w:rsid w:val="00D87426"/>
    <w:rsid w:val="00D8754D"/>
    <w:rsid w:val="00D91513"/>
    <w:rsid w:val="00D92717"/>
    <w:rsid w:val="00D93E05"/>
    <w:rsid w:val="00D9515D"/>
    <w:rsid w:val="00DA3A08"/>
    <w:rsid w:val="00DA4715"/>
    <w:rsid w:val="00DA62DF"/>
    <w:rsid w:val="00DA7439"/>
    <w:rsid w:val="00DB01C3"/>
    <w:rsid w:val="00DB0DA9"/>
    <w:rsid w:val="00DB108A"/>
    <w:rsid w:val="00DB291F"/>
    <w:rsid w:val="00DC1776"/>
    <w:rsid w:val="00DC33A5"/>
    <w:rsid w:val="00DC4340"/>
    <w:rsid w:val="00DC4ACB"/>
    <w:rsid w:val="00DC6365"/>
    <w:rsid w:val="00DC7898"/>
    <w:rsid w:val="00DD19F8"/>
    <w:rsid w:val="00DD1C70"/>
    <w:rsid w:val="00DD3239"/>
    <w:rsid w:val="00DD3971"/>
    <w:rsid w:val="00DE07E4"/>
    <w:rsid w:val="00DE0877"/>
    <w:rsid w:val="00DE0FF8"/>
    <w:rsid w:val="00DE20F8"/>
    <w:rsid w:val="00DE3EBF"/>
    <w:rsid w:val="00DE51A1"/>
    <w:rsid w:val="00DE6D39"/>
    <w:rsid w:val="00DE7345"/>
    <w:rsid w:val="00DE76EB"/>
    <w:rsid w:val="00DF51CA"/>
    <w:rsid w:val="00DF5581"/>
    <w:rsid w:val="00DF5DE9"/>
    <w:rsid w:val="00DF7501"/>
    <w:rsid w:val="00DF7936"/>
    <w:rsid w:val="00E004EF"/>
    <w:rsid w:val="00E04B6F"/>
    <w:rsid w:val="00E12FEB"/>
    <w:rsid w:val="00E13833"/>
    <w:rsid w:val="00E17001"/>
    <w:rsid w:val="00E17406"/>
    <w:rsid w:val="00E20AE5"/>
    <w:rsid w:val="00E20F00"/>
    <w:rsid w:val="00E21297"/>
    <w:rsid w:val="00E23A38"/>
    <w:rsid w:val="00E23B6B"/>
    <w:rsid w:val="00E24721"/>
    <w:rsid w:val="00E25139"/>
    <w:rsid w:val="00E265A0"/>
    <w:rsid w:val="00E266DE"/>
    <w:rsid w:val="00E311F5"/>
    <w:rsid w:val="00E337BD"/>
    <w:rsid w:val="00E34BF8"/>
    <w:rsid w:val="00E3553C"/>
    <w:rsid w:val="00E35B1E"/>
    <w:rsid w:val="00E40D13"/>
    <w:rsid w:val="00E41C97"/>
    <w:rsid w:val="00E4250F"/>
    <w:rsid w:val="00E44A7E"/>
    <w:rsid w:val="00E46A7E"/>
    <w:rsid w:val="00E46CE8"/>
    <w:rsid w:val="00E5109D"/>
    <w:rsid w:val="00E51559"/>
    <w:rsid w:val="00E51C7A"/>
    <w:rsid w:val="00E548DB"/>
    <w:rsid w:val="00E552BD"/>
    <w:rsid w:val="00E55649"/>
    <w:rsid w:val="00E56A50"/>
    <w:rsid w:val="00E5798A"/>
    <w:rsid w:val="00E57A3E"/>
    <w:rsid w:val="00E628D9"/>
    <w:rsid w:val="00E63ADA"/>
    <w:rsid w:val="00E640E0"/>
    <w:rsid w:val="00E645F6"/>
    <w:rsid w:val="00E64C5F"/>
    <w:rsid w:val="00E65FE2"/>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18BE"/>
    <w:rsid w:val="00EB2F51"/>
    <w:rsid w:val="00EB3BF0"/>
    <w:rsid w:val="00EB411B"/>
    <w:rsid w:val="00EB4DA6"/>
    <w:rsid w:val="00EB601D"/>
    <w:rsid w:val="00EB6CCD"/>
    <w:rsid w:val="00EC0273"/>
    <w:rsid w:val="00EC19AA"/>
    <w:rsid w:val="00EC25BA"/>
    <w:rsid w:val="00EC7362"/>
    <w:rsid w:val="00EC78BC"/>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4F78"/>
    <w:rsid w:val="00F0546E"/>
    <w:rsid w:val="00F0625D"/>
    <w:rsid w:val="00F0672D"/>
    <w:rsid w:val="00F072E1"/>
    <w:rsid w:val="00F11185"/>
    <w:rsid w:val="00F11DDA"/>
    <w:rsid w:val="00F12313"/>
    <w:rsid w:val="00F12E98"/>
    <w:rsid w:val="00F1446A"/>
    <w:rsid w:val="00F14DDA"/>
    <w:rsid w:val="00F15284"/>
    <w:rsid w:val="00F169CB"/>
    <w:rsid w:val="00F207AB"/>
    <w:rsid w:val="00F2161A"/>
    <w:rsid w:val="00F21724"/>
    <w:rsid w:val="00F2198A"/>
    <w:rsid w:val="00F21A81"/>
    <w:rsid w:val="00F21CC1"/>
    <w:rsid w:val="00F22D61"/>
    <w:rsid w:val="00F2324D"/>
    <w:rsid w:val="00F2417B"/>
    <w:rsid w:val="00F2428F"/>
    <w:rsid w:val="00F25075"/>
    <w:rsid w:val="00F27444"/>
    <w:rsid w:val="00F317CA"/>
    <w:rsid w:val="00F319F3"/>
    <w:rsid w:val="00F31BFB"/>
    <w:rsid w:val="00F323E7"/>
    <w:rsid w:val="00F324D2"/>
    <w:rsid w:val="00F32A56"/>
    <w:rsid w:val="00F335E4"/>
    <w:rsid w:val="00F35509"/>
    <w:rsid w:val="00F358C3"/>
    <w:rsid w:val="00F37FF4"/>
    <w:rsid w:val="00F413D8"/>
    <w:rsid w:val="00F42100"/>
    <w:rsid w:val="00F42A9B"/>
    <w:rsid w:val="00F4476D"/>
    <w:rsid w:val="00F45470"/>
    <w:rsid w:val="00F464FE"/>
    <w:rsid w:val="00F465F9"/>
    <w:rsid w:val="00F47621"/>
    <w:rsid w:val="00F570AB"/>
    <w:rsid w:val="00F571A5"/>
    <w:rsid w:val="00F57A71"/>
    <w:rsid w:val="00F61873"/>
    <w:rsid w:val="00F61C28"/>
    <w:rsid w:val="00F61E69"/>
    <w:rsid w:val="00F633B7"/>
    <w:rsid w:val="00F645F1"/>
    <w:rsid w:val="00F6591A"/>
    <w:rsid w:val="00F70D35"/>
    <w:rsid w:val="00F74D52"/>
    <w:rsid w:val="00F7546C"/>
    <w:rsid w:val="00F77B00"/>
    <w:rsid w:val="00F83B6F"/>
    <w:rsid w:val="00F84470"/>
    <w:rsid w:val="00F84BED"/>
    <w:rsid w:val="00F857BC"/>
    <w:rsid w:val="00F878DE"/>
    <w:rsid w:val="00F90273"/>
    <w:rsid w:val="00F90BD0"/>
    <w:rsid w:val="00F91A5F"/>
    <w:rsid w:val="00F93ACB"/>
    <w:rsid w:val="00F93C4F"/>
    <w:rsid w:val="00F95994"/>
    <w:rsid w:val="00F96B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0341"/>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423FCE5"/>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ECC"/>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Bullet Point,Bullet point,Bulletr List Paragraph,Content descriptions,FooterText,L,List Bullet 1,List Paragraph2,List Paragraph21,Listeafsnit1,NFP GP Bulleted Lis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Bullet Point Char,Bullet point Char,Bulletr List Paragraph Char,Content descriptions Char,FooterText Char,L Char,List Bullet 1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purl.org/dc/terms/"/>
    <ds:schemaRef ds:uri="http://schemas.openxmlformats.org/package/2006/metadata/core-properties"/>
    <ds:schemaRef ds:uri="8bd9498f-fa43-4ae2-8bb2-4c55a71680ad"/>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D1A5E-DAB7-4AB7-B505-7E4AF1D38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2828</Words>
  <Characters>16125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7</cp:revision>
  <cp:lastPrinted>2020-07-13T02:01:00Z</cp:lastPrinted>
  <dcterms:created xsi:type="dcterms:W3CDTF">2020-09-10T06:16:00Z</dcterms:created>
  <dcterms:modified xsi:type="dcterms:W3CDTF">2020-10-12T03:37:00Z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