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804" w:rsidRDefault="00CC5804" w:rsidP="00CC580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02897935" r:id="rId9"/>
        </w:object>
      </w:r>
    </w:p>
    <w:p w:rsidR="00CC5804" w:rsidRPr="00D46F01" w:rsidRDefault="00CC5804" w:rsidP="00CC5804">
      <w:pPr>
        <w:pStyle w:val="ShortT"/>
        <w:spacing w:before="240"/>
      </w:pPr>
      <w:r>
        <w:t>Imported Food Control Amendment (Risk Foods) Order 2020</w:t>
      </w:r>
    </w:p>
    <w:p w:rsidR="00CC5804" w:rsidRDefault="00CC5804" w:rsidP="00CC5804">
      <w:pPr>
        <w:pStyle w:val="MadeunderText"/>
      </w:pPr>
      <w:r>
        <w:t>made under the</w:t>
      </w:r>
    </w:p>
    <w:p w:rsidR="00CC5804" w:rsidRPr="00CC5804" w:rsidRDefault="00CC5804" w:rsidP="00CC5804">
      <w:pPr>
        <w:pStyle w:val="CompiledMadeUnder"/>
        <w:spacing w:before="240"/>
      </w:pPr>
      <w:r>
        <w:t>Imported Food Control Regulations 2019</w:t>
      </w:r>
    </w:p>
    <w:p w:rsidR="00CC5804" w:rsidRPr="00376CEF" w:rsidRDefault="00CC5804" w:rsidP="00CC5804">
      <w:pPr>
        <w:spacing w:before="1000"/>
        <w:rPr>
          <w:rFonts w:cs="Arial"/>
          <w:b/>
          <w:sz w:val="32"/>
          <w:szCs w:val="32"/>
        </w:rPr>
      </w:pPr>
      <w:r w:rsidRPr="00D46F01">
        <w:rPr>
          <w:rFonts w:cs="Arial"/>
          <w:b/>
          <w:sz w:val="32"/>
          <w:szCs w:val="32"/>
        </w:rPr>
        <w:t xml:space="preserve">Compilation No. </w:t>
      </w:r>
      <w:r w:rsidRPr="00505FA3">
        <w:rPr>
          <w:rFonts w:cs="Arial"/>
          <w:b/>
          <w:sz w:val="32"/>
          <w:szCs w:val="32"/>
        </w:rPr>
        <w:fldChar w:fldCharType="begin"/>
      </w:r>
      <w:r w:rsidRPr="00D46F01">
        <w:rPr>
          <w:rFonts w:cs="Arial"/>
          <w:b/>
          <w:sz w:val="32"/>
          <w:szCs w:val="32"/>
        </w:rPr>
        <w:instrText xml:space="preserve"> DOCPROPERTY  CompilationNumber </w:instrText>
      </w:r>
      <w:r w:rsidRPr="00505FA3">
        <w:rPr>
          <w:rFonts w:cs="Arial"/>
          <w:b/>
          <w:sz w:val="32"/>
          <w:szCs w:val="32"/>
        </w:rPr>
        <w:fldChar w:fldCharType="separate"/>
      </w:r>
      <w:r w:rsidR="001E0BA3">
        <w:rPr>
          <w:rFonts w:cs="Arial"/>
          <w:b/>
          <w:sz w:val="32"/>
          <w:szCs w:val="32"/>
        </w:rPr>
        <w:t>1</w:t>
      </w:r>
      <w:r w:rsidRPr="00505FA3">
        <w:rPr>
          <w:rFonts w:cs="Arial"/>
          <w:b/>
          <w:sz w:val="32"/>
          <w:szCs w:val="32"/>
        </w:rPr>
        <w:fldChar w:fldCharType="end"/>
      </w:r>
    </w:p>
    <w:p w:rsidR="00CC5804" w:rsidRDefault="00CC5804" w:rsidP="00CC5804">
      <w:pPr>
        <w:tabs>
          <w:tab w:val="left" w:pos="3600"/>
        </w:tabs>
        <w:spacing w:before="480"/>
        <w:rPr>
          <w:rFonts w:cs="Arial"/>
          <w:sz w:val="24"/>
        </w:rPr>
      </w:pPr>
      <w:r w:rsidRPr="00FD265D">
        <w:rPr>
          <w:rFonts w:cs="Arial"/>
          <w:b/>
          <w:sz w:val="24"/>
        </w:rPr>
        <w:t>Compilation date:</w:t>
      </w:r>
      <w:r>
        <w:rPr>
          <w:rFonts w:cs="Arial"/>
          <w:b/>
          <w:sz w:val="24"/>
        </w:rPr>
        <w:tab/>
      </w:r>
      <w:r w:rsidRPr="001E0BA3">
        <w:rPr>
          <w:rFonts w:cs="Arial"/>
          <w:sz w:val="24"/>
        </w:rPr>
        <w:fldChar w:fldCharType="begin"/>
      </w:r>
      <w:r w:rsidRPr="001E0BA3">
        <w:rPr>
          <w:rFonts w:cs="Arial"/>
          <w:sz w:val="24"/>
        </w:rPr>
        <w:instrText xml:space="preserve"> DOCPROPERTY StartDate \@ "d MMMM yyyy" \*MERGEFORMAT </w:instrText>
      </w:r>
      <w:r w:rsidRPr="001E0BA3">
        <w:rPr>
          <w:rFonts w:cs="Arial"/>
          <w:sz w:val="24"/>
        </w:rPr>
        <w:fldChar w:fldCharType="separate"/>
      </w:r>
      <w:r w:rsidR="001E0BA3" w:rsidRPr="001E0BA3">
        <w:rPr>
          <w:rFonts w:cs="Arial"/>
          <w:bCs/>
          <w:sz w:val="24"/>
          <w:lang w:val="en-US"/>
        </w:rPr>
        <w:t>1 December 2021</w:t>
      </w:r>
      <w:r w:rsidRPr="001E0BA3">
        <w:rPr>
          <w:rFonts w:cs="Arial"/>
          <w:sz w:val="24"/>
        </w:rPr>
        <w:fldChar w:fldCharType="end"/>
      </w:r>
    </w:p>
    <w:p w:rsidR="00CC5804" w:rsidRDefault="00CC5804" w:rsidP="00CC5804">
      <w:pPr>
        <w:spacing w:before="240"/>
        <w:rPr>
          <w:rFonts w:cs="Arial"/>
          <w:sz w:val="24"/>
        </w:rPr>
      </w:pPr>
      <w:r w:rsidRPr="00FD265D">
        <w:rPr>
          <w:rFonts w:cs="Arial"/>
          <w:b/>
          <w:sz w:val="24"/>
        </w:rPr>
        <w:t>Includes amendments up to:</w:t>
      </w:r>
      <w:r w:rsidRPr="00FD265D">
        <w:rPr>
          <w:rFonts w:cs="Arial"/>
          <w:b/>
          <w:sz w:val="24"/>
        </w:rPr>
        <w:tab/>
      </w:r>
      <w:r w:rsidRPr="001E0BA3">
        <w:rPr>
          <w:rFonts w:cs="Arial"/>
          <w:sz w:val="24"/>
        </w:rPr>
        <w:fldChar w:fldCharType="begin"/>
      </w:r>
      <w:r w:rsidRPr="001E0BA3">
        <w:rPr>
          <w:rFonts w:cs="Arial"/>
          <w:sz w:val="24"/>
        </w:rPr>
        <w:instrText xml:space="preserve"> DOCPROPERTY IncludesUpTo </w:instrText>
      </w:r>
      <w:r w:rsidRPr="001E0BA3">
        <w:rPr>
          <w:rFonts w:cs="Arial"/>
          <w:sz w:val="24"/>
        </w:rPr>
        <w:fldChar w:fldCharType="separate"/>
      </w:r>
      <w:r w:rsidR="001E0BA3" w:rsidRPr="001E0BA3">
        <w:rPr>
          <w:rFonts w:cs="Arial"/>
          <w:sz w:val="24"/>
        </w:rPr>
        <w:t>F2021L01659</w:t>
      </w:r>
      <w:r w:rsidRPr="001E0BA3">
        <w:rPr>
          <w:rFonts w:cs="Arial"/>
          <w:sz w:val="24"/>
        </w:rPr>
        <w:fldChar w:fldCharType="end"/>
      </w:r>
    </w:p>
    <w:p w:rsidR="00CC5804" w:rsidRPr="008D251B" w:rsidRDefault="00CC5804" w:rsidP="00CC5804">
      <w:pPr>
        <w:tabs>
          <w:tab w:val="left" w:pos="3600"/>
        </w:tabs>
        <w:spacing w:before="240" w:after="240"/>
        <w:rPr>
          <w:rFonts w:cs="Arial"/>
          <w:sz w:val="28"/>
          <w:szCs w:val="28"/>
        </w:rPr>
      </w:pPr>
      <w:r w:rsidRPr="00376CEF">
        <w:rPr>
          <w:rFonts w:cs="Arial"/>
          <w:b/>
          <w:sz w:val="24"/>
        </w:rPr>
        <w:t>Registered:</w:t>
      </w:r>
      <w:r>
        <w:rPr>
          <w:rFonts w:cs="Arial"/>
          <w:b/>
          <w:sz w:val="24"/>
        </w:rPr>
        <w:tab/>
      </w:r>
      <w:r w:rsidRPr="001E0BA3">
        <w:rPr>
          <w:rFonts w:cs="Arial"/>
          <w:sz w:val="24"/>
        </w:rPr>
        <w:fldChar w:fldCharType="begin"/>
      </w:r>
      <w:r w:rsidRPr="001E0BA3">
        <w:rPr>
          <w:rFonts w:cs="Arial"/>
          <w:sz w:val="24"/>
        </w:rPr>
        <w:instrText xml:space="preserve"> IF </w:instrText>
      </w:r>
      <w:r w:rsidRPr="001E0BA3">
        <w:rPr>
          <w:rFonts w:cs="Arial"/>
          <w:sz w:val="24"/>
        </w:rPr>
        <w:fldChar w:fldCharType="begin"/>
      </w:r>
      <w:r w:rsidRPr="001E0BA3">
        <w:rPr>
          <w:rFonts w:cs="Arial"/>
          <w:sz w:val="24"/>
        </w:rPr>
        <w:instrText xml:space="preserve"> DOCPROPERTY RegisteredDate </w:instrText>
      </w:r>
      <w:r w:rsidRPr="001E0BA3">
        <w:rPr>
          <w:rFonts w:cs="Arial"/>
          <w:sz w:val="24"/>
        </w:rPr>
        <w:fldChar w:fldCharType="separate"/>
      </w:r>
      <w:r w:rsidR="001E0BA3" w:rsidRPr="001E0BA3">
        <w:rPr>
          <w:rFonts w:cs="Arial"/>
          <w:sz w:val="24"/>
        </w:rPr>
        <w:instrText>5 January 2022</w:instrText>
      </w:r>
      <w:r w:rsidRPr="001E0BA3">
        <w:rPr>
          <w:rFonts w:cs="Arial"/>
          <w:sz w:val="24"/>
        </w:rPr>
        <w:fldChar w:fldCharType="end"/>
      </w:r>
      <w:r w:rsidRPr="001E0BA3">
        <w:rPr>
          <w:rFonts w:cs="Arial"/>
          <w:sz w:val="24"/>
        </w:rPr>
        <w:instrText xml:space="preserve"> = #1/1/1901# "Unknown" </w:instrText>
      </w:r>
      <w:r w:rsidRPr="001E0BA3">
        <w:rPr>
          <w:rFonts w:cs="Arial"/>
          <w:sz w:val="24"/>
        </w:rPr>
        <w:fldChar w:fldCharType="begin"/>
      </w:r>
      <w:r w:rsidRPr="001E0BA3">
        <w:rPr>
          <w:rFonts w:cs="Arial"/>
          <w:sz w:val="24"/>
        </w:rPr>
        <w:instrText xml:space="preserve"> DOCPROPERTY RegisteredDate \@ "d MMMM yyyy" </w:instrText>
      </w:r>
      <w:r w:rsidRPr="001E0BA3">
        <w:rPr>
          <w:rFonts w:cs="Arial"/>
          <w:sz w:val="24"/>
        </w:rPr>
        <w:fldChar w:fldCharType="separate"/>
      </w:r>
      <w:r w:rsidR="001E0BA3" w:rsidRPr="001E0BA3">
        <w:rPr>
          <w:rFonts w:cs="Arial"/>
          <w:sz w:val="24"/>
        </w:rPr>
        <w:instrText>5 January 2022</w:instrText>
      </w:r>
      <w:r w:rsidRPr="001E0BA3">
        <w:rPr>
          <w:rFonts w:cs="Arial"/>
          <w:sz w:val="24"/>
        </w:rPr>
        <w:fldChar w:fldCharType="end"/>
      </w:r>
      <w:r w:rsidRPr="001E0BA3">
        <w:rPr>
          <w:rFonts w:cs="Arial"/>
          <w:sz w:val="24"/>
        </w:rPr>
        <w:instrText xml:space="preserve"> \*MERGEFORMAT </w:instrText>
      </w:r>
      <w:r w:rsidRPr="001E0BA3">
        <w:rPr>
          <w:rFonts w:cs="Arial"/>
          <w:sz w:val="24"/>
        </w:rPr>
        <w:fldChar w:fldCharType="separate"/>
      </w:r>
      <w:r w:rsidR="001E0BA3" w:rsidRPr="001E0BA3">
        <w:rPr>
          <w:rFonts w:cs="Arial"/>
          <w:noProof/>
          <w:sz w:val="24"/>
        </w:rPr>
        <w:t>5 January 2022</w:t>
      </w:r>
      <w:r w:rsidRPr="001E0BA3">
        <w:rPr>
          <w:rFonts w:cs="Arial"/>
          <w:sz w:val="24"/>
        </w:rPr>
        <w:fldChar w:fldCharType="end"/>
      </w:r>
    </w:p>
    <w:p w:rsidR="00CC5804" w:rsidRPr="00DA25EC" w:rsidRDefault="00CC5804" w:rsidP="00CC5804">
      <w:pPr>
        <w:pageBreakBefore/>
        <w:rPr>
          <w:rFonts w:cs="Arial"/>
          <w:b/>
          <w:sz w:val="32"/>
          <w:szCs w:val="32"/>
        </w:rPr>
      </w:pPr>
      <w:r w:rsidRPr="00DA25EC">
        <w:rPr>
          <w:rFonts w:cs="Arial"/>
          <w:b/>
          <w:sz w:val="32"/>
          <w:szCs w:val="32"/>
        </w:rPr>
        <w:lastRenderedPageBreak/>
        <w:t>About this compilation</w:t>
      </w:r>
    </w:p>
    <w:p w:rsidR="00CC5804" w:rsidRPr="00DA25EC" w:rsidRDefault="00CC5804" w:rsidP="00CC5804">
      <w:pPr>
        <w:spacing w:before="240"/>
        <w:rPr>
          <w:rFonts w:cs="Arial"/>
        </w:rPr>
      </w:pPr>
      <w:r w:rsidRPr="00DA25EC">
        <w:rPr>
          <w:rFonts w:cs="Arial"/>
          <w:b/>
          <w:szCs w:val="22"/>
        </w:rPr>
        <w:t>This compilation</w:t>
      </w:r>
    </w:p>
    <w:p w:rsidR="00CC5804" w:rsidRPr="00DA25EC" w:rsidRDefault="00CC5804" w:rsidP="00CC5804">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1E0BA3">
        <w:rPr>
          <w:rFonts w:cs="Arial"/>
          <w:i/>
          <w:noProof/>
          <w:szCs w:val="22"/>
        </w:rPr>
        <w:t>Imported Food Control Amendment (Risk Foods) Order 2020</w:t>
      </w:r>
      <w:r w:rsidRPr="00DA25EC">
        <w:rPr>
          <w:rFonts w:cs="Arial"/>
          <w:i/>
          <w:szCs w:val="22"/>
        </w:rPr>
        <w:fldChar w:fldCharType="end"/>
      </w:r>
      <w:r w:rsidRPr="00DA25EC">
        <w:rPr>
          <w:rFonts w:cs="Arial"/>
          <w:szCs w:val="22"/>
        </w:rPr>
        <w:t xml:space="preserve"> that shows the text of the law as amended and in force on </w:t>
      </w:r>
      <w:r w:rsidRPr="001E0BA3">
        <w:rPr>
          <w:rFonts w:cs="Arial"/>
          <w:szCs w:val="22"/>
        </w:rPr>
        <w:fldChar w:fldCharType="begin"/>
      </w:r>
      <w:r w:rsidRPr="001E0BA3">
        <w:rPr>
          <w:rFonts w:cs="Arial"/>
          <w:szCs w:val="22"/>
        </w:rPr>
        <w:instrText xml:space="preserve"> DOCPROPERTY StartDate \@ "d MMMM yyyy" </w:instrText>
      </w:r>
      <w:r w:rsidRPr="001E0BA3">
        <w:rPr>
          <w:rFonts w:cs="Arial"/>
          <w:szCs w:val="3276"/>
        </w:rPr>
        <w:fldChar w:fldCharType="separate"/>
      </w:r>
      <w:r w:rsidR="001E0BA3" w:rsidRPr="001E0BA3">
        <w:rPr>
          <w:rFonts w:cs="Arial"/>
          <w:szCs w:val="22"/>
        </w:rPr>
        <w:t>1 December 2021</w:t>
      </w:r>
      <w:r w:rsidRPr="001E0BA3">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CC5804" w:rsidRPr="00DA25EC" w:rsidRDefault="00CC5804" w:rsidP="00CC5804">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CC5804" w:rsidRPr="00DA25EC" w:rsidRDefault="00CC5804" w:rsidP="00CC5804">
      <w:pPr>
        <w:tabs>
          <w:tab w:val="left" w:pos="5640"/>
        </w:tabs>
        <w:spacing w:before="120" w:after="120"/>
        <w:rPr>
          <w:rFonts w:cs="Arial"/>
          <w:b/>
          <w:szCs w:val="22"/>
        </w:rPr>
      </w:pPr>
      <w:r w:rsidRPr="00DA25EC">
        <w:rPr>
          <w:rFonts w:cs="Arial"/>
          <w:b/>
          <w:szCs w:val="22"/>
        </w:rPr>
        <w:t>Uncommenced amendments</w:t>
      </w:r>
    </w:p>
    <w:p w:rsidR="00CC5804" w:rsidRPr="00DA25EC" w:rsidRDefault="00CC5804" w:rsidP="00CC5804">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CC5804" w:rsidRPr="00DA25EC" w:rsidRDefault="00CC5804" w:rsidP="00CC5804">
      <w:pPr>
        <w:spacing w:before="120" w:after="120"/>
        <w:rPr>
          <w:rFonts w:cs="Arial"/>
          <w:b/>
          <w:szCs w:val="22"/>
        </w:rPr>
      </w:pPr>
      <w:r w:rsidRPr="00DA25EC">
        <w:rPr>
          <w:rFonts w:cs="Arial"/>
          <w:b/>
          <w:szCs w:val="22"/>
        </w:rPr>
        <w:t>Application, saving and transitional provisions for provisions and amendments</w:t>
      </w:r>
    </w:p>
    <w:p w:rsidR="00CC5804" w:rsidRDefault="00CC5804" w:rsidP="00CC5804">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CC5804" w:rsidRDefault="00CC5804" w:rsidP="00CC5804">
      <w:pPr>
        <w:spacing w:after="120"/>
        <w:rPr>
          <w:rFonts w:cs="Arial"/>
          <w:b/>
          <w:szCs w:val="22"/>
        </w:rPr>
      </w:pPr>
      <w:r w:rsidRPr="003F3B80">
        <w:rPr>
          <w:rFonts w:cs="Arial"/>
          <w:b/>
          <w:szCs w:val="22"/>
        </w:rPr>
        <w:t>Editorial changes</w:t>
      </w:r>
    </w:p>
    <w:p w:rsidR="00CC5804" w:rsidRPr="003F3B80" w:rsidRDefault="00CC5804" w:rsidP="00CC5804">
      <w:pPr>
        <w:spacing w:after="120"/>
        <w:rPr>
          <w:rFonts w:cs="Arial"/>
          <w:szCs w:val="22"/>
        </w:rPr>
      </w:pPr>
      <w:r>
        <w:rPr>
          <w:rFonts w:cs="Arial"/>
          <w:szCs w:val="22"/>
        </w:rPr>
        <w:t>For more information about any editorial changes made in this compilation, see the endnotes.</w:t>
      </w:r>
    </w:p>
    <w:p w:rsidR="00CC5804" w:rsidRPr="00DA25EC" w:rsidRDefault="00CC5804" w:rsidP="00CC5804">
      <w:pPr>
        <w:spacing w:before="120" w:after="120"/>
        <w:rPr>
          <w:rFonts w:cs="Arial"/>
          <w:b/>
          <w:szCs w:val="22"/>
        </w:rPr>
      </w:pPr>
      <w:r w:rsidRPr="00DA25EC">
        <w:rPr>
          <w:rFonts w:cs="Arial"/>
          <w:b/>
          <w:szCs w:val="22"/>
        </w:rPr>
        <w:t>Modifications</w:t>
      </w:r>
    </w:p>
    <w:p w:rsidR="00CC5804" w:rsidRPr="00DA25EC" w:rsidRDefault="00CC5804" w:rsidP="00CC5804">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CC5804" w:rsidRPr="00DA25EC" w:rsidRDefault="00CC5804" w:rsidP="00CC5804">
      <w:pPr>
        <w:spacing w:before="80" w:after="120"/>
        <w:rPr>
          <w:rFonts w:cs="Arial"/>
          <w:b/>
          <w:szCs w:val="22"/>
        </w:rPr>
      </w:pPr>
      <w:r w:rsidRPr="00DA25EC">
        <w:rPr>
          <w:rFonts w:cs="Arial"/>
          <w:b/>
          <w:szCs w:val="22"/>
        </w:rPr>
        <w:t>Self-repealing provisions</w:t>
      </w:r>
    </w:p>
    <w:p w:rsidR="00CC5804" w:rsidRPr="00B75B4D" w:rsidRDefault="00CC5804" w:rsidP="00CC5804">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CC5804" w:rsidRPr="00ED79B6" w:rsidRDefault="00CC5804" w:rsidP="00CC5804">
      <w:pPr>
        <w:pStyle w:val="Header"/>
        <w:tabs>
          <w:tab w:val="clear" w:pos="4150"/>
          <w:tab w:val="clear" w:pos="8307"/>
        </w:tabs>
      </w:pPr>
      <w:r w:rsidRPr="00ED79B6">
        <w:rPr>
          <w:rStyle w:val="CharChapNo"/>
        </w:rPr>
        <w:t xml:space="preserve"> </w:t>
      </w:r>
      <w:r w:rsidRPr="00ED79B6">
        <w:rPr>
          <w:rStyle w:val="CharChapText"/>
        </w:rPr>
        <w:t xml:space="preserve"> </w:t>
      </w:r>
    </w:p>
    <w:p w:rsidR="00CC5804" w:rsidRPr="00ED79B6" w:rsidRDefault="00CC5804" w:rsidP="00CC5804">
      <w:pPr>
        <w:pStyle w:val="Header"/>
        <w:tabs>
          <w:tab w:val="clear" w:pos="4150"/>
          <w:tab w:val="clear" w:pos="8307"/>
        </w:tabs>
      </w:pPr>
      <w:r w:rsidRPr="00ED79B6">
        <w:rPr>
          <w:rStyle w:val="CharPartNo"/>
        </w:rPr>
        <w:t xml:space="preserve"> </w:t>
      </w:r>
      <w:r w:rsidRPr="00ED79B6">
        <w:rPr>
          <w:rStyle w:val="CharPartText"/>
        </w:rPr>
        <w:t xml:space="preserve"> </w:t>
      </w:r>
    </w:p>
    <w:p w:rsidR="00CC5804" w:rsidRPr="00ED79B6" w:rsidRDefault="00CC5804" w:rsidP="00CC5804">
      <w:pPr>
        <w:pStyle w:val="Header"/>
        <w:tabs>
          <w:tab w:val="clear" w:pos="4150"/>
          <w:tab w:val="clear" w:pos="8307"/>
        </w:tabs>
      </w:pPr>
      <w:r w:rsidRPr="00ED79B6">
        <w:rPr>
          <w:rStyle w:val="CharDivNo"/>
        </w:rPr>
        <w:t xml:space="preserve"> </w:t>
      </w:r>
      <w:r w:rsidRPr="00ED79B6">
        <w:rPr>
          <w:rStyle w:val="CharDivText"/>
        </w:rPr>
        <w:t xml:space="preserve"> </w:t>
      </w:r>
    </w:p>
    <w:p w:rsidR="00CC5804" w:rsidRDefault="00CC5804" w:rsidP="00CC5804">
      <w:pPr>
        <w:sectPr w:rsidR="00CC5804" w:rsidSect="0019431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220A0C" w:rsidRPr="00252901" w:rsidRDefault="0048364F" w:rsidP="00252901">
      <w:pPr>
        <w:rPr>
          <w:sz w:val="36"/>
        </w:rPr>
      </w:pPr>
      <w:r w:rsidRPr="00252901">
        <w:rPr>
          <w:sz w:val="36"/>
        </w:rPr>
        <w:lastRenderedPageBreak/>
        <w:t>Contents</w:t>
      </w:r>
    </w:p>
    <w:bookmarkStart w:id="0" w:name="BKCheck15B_2"/>
    <w:bookmarkEnd w:id="0"/>
    <w:p w:rsidR="00923C9D" w:rsidRDefault="00252901">
      <w:pPr>
        <w:pStyle w:val="TOC5"/>
        <w:rPr>
          <w:rFonts w:asciiTheme="minorHAnsi" w:eastAsiaTheme="minorEastAsia" w:hAnsiTheme="minorHAnsi" w:cstheme="minorBidi"/>
          <w:noProof/>
          <w:kern w:val="0"/>
          <w:sz w:val="22"/>
          <w:szCs w:val="22"/>
        </w:rPr>
      </w:pPr>
      <w:r w:rsidRPr="00923C9D">
        <w:fldChar w:fldCharType="begin"/>
      </w:r>
      <w:r>
        <w:instrText xml:space="preserve"> TOC \o "1-9" </w:instrText>
      </w:r>
      <w:r w:rsidRPr="00923C9D">
        <w:fldChar w:fldCharType="separate"/>
      </w:r>
      <w:r w:rsidR="00923C9D">
        <w:rPr>
          <w:noProof/>
        </w:rPr>
        <w:t>1</w:t>
      </w:r>
      <w:r w:rsidR="00923C9D">
        <w:rPr>
          <w:noProof/>
        </w:rPr>
        <w:tab/>
        <w:t>Name</w:t>
      </w:r>
      <w:r w:rsidR="00923C9D" w:rsidRPr="00923C9D">
        <w:rPr>
          <w:noProof/>
        </w:rPr>
        <w:tab/>
      </w:r>
      <w:r w:rsidR="00923C9D" w:rsidRPr="00923C9D">
        <w:rPr>
          <w:noProof/>
        </w:rPr>
        <w:fldChar w:fldCharType="begin"/>
      </w:r>
      <w:r w:rsidR="00923C9D" w:rsidRPr="00923C9D">
        <w:rPr>
          <w:noProof/>
        </w:rPr>
        <w:instrText xml:space="preserve"> PAGEREF _Toc92283865 \h </w:instrText>
      </w:r>
      <w:r w:rsidR="00923C9D" w:rsidRPr="00923C9D">
        <w:rPr>
          <w:noProof/>
        </w:rPr>
      </w:r>
      <w:r w:rsidR="00923C9D" w:rsidRPr="00923C9D">
        <w:rPr>
          <w:noProof/>
        </w:rPr>
        <w:fldChar w:fldCharType="separate"/>
      </w:r>
      <w:r w:rsidR="00EF69F6">
        <w:rPr>
          <w:noProof/>
        </w:rPr>
        <w:t>1</w:t>
      </w:r>
      <w:r w:rsidR="00923C9D" w:rsidRPr="00923C9D">
        <w:rPr>
          <w:noProof/>
        </w:rPr>
        <w:fldChar w:fldCharType="end"/>
      </w:r>
    </w:p>
    <w:p w:rsidR="00923C9D" w:rsidRDefault="00923C9D">
      <w:pPr>
        <w:pStyle w:val="TOC5"/>
        <w:rPr>
          <w:rFonts w:asciiTheme="minorHAnsi" w:eastAsiaTheme="minorEastAsia" w:hAnsiTheme="minorHAnsi" w:cstheme="minorBidi"/>
          <w:noProof/>
          <w:kern w:val="0"/>
          <w:sz w:val="22"/>
          <w:szCs w:val="22"/>
        </w:rPr>
      </w:pPr>
      <w:r>
        <w:rPr>
          <w:noProof/>
        </w:rPr>
        <w:t>2</w:t>
      </w:r>
      <w:r>
        <w:rPr>
          <w:noProof/>
        </w:rPr>
        <w:tab/>
        <w:t>Commencement</w:t>
      </w:r>
      <w:r w:rsidRPr="00923C9D">
        <w:rPr>
          <w:noProof/>
        </w:rPr>
        <w:tab/>
      </w:r>
      <w:r w:rsidRPr="00923C9D">
        <w:rPr>
          <w:noProof/>
        </w:rPr>
        <w:fldChar w:fldCharType="begin"/>
      </w:r>
      <w:r w:rsidRPr="00923C9D">
        <w:rPr>
          <w:noProof/>
        </w:rPr>
        <w:instrText xml:space="preserve"> PAGEREF _Toc92283866 \h </w:instrText>
      </w:r>
      <w:r w:rsidRPr="00923C9D">
        <w:rPr>
          <w:noProof/>
        </w:rPr>
      </w:r>
      <w:r w:rsidRPr="00923C9D">
        <w:rPr>
          <w:noProof/>
        </w:rPr>
        <w:fldChar w:fldCharType="separate"/>
      </w:r>
      <w:r w:rsidR="00EF69F6">
        <w:rPr>
          <w:noProof/>
        </w:rPr>
        <w:t>1</w:t>
      </w:r>
      <w:r w:rsidRPr="00923C9D">
        <w:rPr>
          <w:noProof/>
        </w:rPr>
        <w:fldChar w:fldCharType="end"/>
      </w:r>
    </w:p>
    <w:p w:rsidR="00923C9D" w:rsidRDefault="00923C9D">
      <w:pPr>
        <w:pStyle w:val="TOC5"/>
        <w:rPr>
          <w:rFonts w:asciiTheme="minorHAnsi" w:eastAsiaTheme="minorEastAsia" w:hAnsiTheme="minorHAnsi" w:cstheme="minorBidi"/>
          <w:noProof/>
          <w:kern w:val="0"/>
          <w:sz w:val="22"/>
          <w:szCs w:val="22"/>
        </w:rPr>
      </w:pPr>
      <w:r>
        <w:rPr>
          <w:noProof/>
        </w:rPr>
        <w:t>3</w:t>
      </w:r>
      <w:r>
        <w:rPr>
          <w:noProof/>
        </w:rPr>
        <w:tab/>
        <w:t>Authority</w:t>
      </w:r>
      <w:r w:rsidRPr="00923C9D">
        <w:rPr>
          <w:noProof/>
        </w:rPr>
        <w:tab/>
      </w:r>
      <w:r w:rsidRPr="00923C9D">
        <w:rPr>
          <w:noProof/>
        </w:rPr>
        <w:fldChar w:fldCharType="begin"/>
      </w:r>
      <w:r w:rsidRPr="00923C9D">
        <w:rPr>
          <w:noProof/>
        </w:rPr>
        <w:instrText xml:space="preserve"> PAGEREF _Toc92283867 \h </w:instrText>
      </w:r>
      <w:r w:rsidRPr="00923C9D">
        <w:rPr>
          <w:noProof/>
        </w:rPr>
      </w:r>
      <w:r w:rsidRPr="00923C9D">
        <w:rPr>
          <w:noProof/>
        </w:rPr>
        <w:fldChar w:fldCharType="separate"/>
      </w:r>
      <w:r w:rsidR="00EF69F6">
        <w:rPr>
          <w:noProof/>
        </w:rPr>
        <w:t>1</w:t>
      </w:r>
      <w:r w:rsidRPr="00923C9D">
        <w:rPr>
          <w:noProof/>
        </w:rPr>
        <w:fldChar w:fldCharType="end"/>
      </w:r>
    </w:p>
    <w:p w:rsidR="00923C9D" w:rsidRDefault="00923C9D">
      <w:pPr>
        <w:pStyle w:val="TOC5"/>
        <w:rPr>
          <w:rFonts w:asciiTheme="minorHAnsi" w:eastAsiaTheme="minorEastAsia" w:hAnsiTheme="minorHAnsi" w:cstheme="minorBidi"/>
          <w:noProof/>
          <w:kern w:val="0"/>
          <w:sz w:val="22"/>
          <w:szCs w:val="22"/>
        </w:rPr>
      </w:pPr>
      <w:r>
        <w:rPr>
          <w:noProof/>
        </w:rPr>
        <w:t>4</w:t>
      </w:r>
      <w:r>
        <w:rPr>
          <w:noProof/>
        </w:rPr>
        <w:tab/>
        <w:t>Schedules</w:t>
      </w:r>
      <w:r w:rsidRPr="00923C9D">
        <w:rPr>
          <w:noProof/>
        </w:rPr>
        <w:tab/>
      </w:r>
      <w:r w:rsidRPr="00923C9D">
        <w:rPr>
          <w:noProof/>
        </w:rPr>
        <w:fldChar w:fldCharType="begin"/>
      </w:r>
      <w:r w:rsidRPr="00923C9D">
        <w:rPr>
          <w:noProof/>
        </w:rPr>
        <w:instrText xml:space="preserve"> PAGEREF _Toc92283868 \h </w:instrText>
      </w:r>
      <w:r w:rsidRPr="00923C9D">
        <w:rPr>
          <w:noProof/>
        </w:rPr>
      </w:r>
      <w:r w:rsidRPr="00923C9D">
        <w:rPr>
          <w:noProof/>
        </w:rPr>
        <w:fldChar w:fldCharType="separate"/>
      </w:r>
      <w:r w:rsidR="00EF69F6">
        <w:rPr>
          <w:noProof/>
        </w:rPr>
        <w:t>1</w:t>
      </w:r>
      <w:r w:rsidRPr="00923C9D">
        <w:rPr>
          <w:noProof/>
        </w:rPr>
        <w:fldChar w:fldCharType="end"/>
      </w:r>
    </w:p>
    <w:p w:rsidR="00923C9D" w:rsidRDefault="00923C9D">
      <w:pPr>
        <w:pStyle w:val="TOC6"/>
        <w:rPr>
          <w:rFonts w:asciiTheme="minorHAnsi" w:eastAsiaTheme="minorEastAsia" w:hAnsiTheme="minorHAnsi" w:cstheme="minorBidi"/>
          <w:b w:val="0"/>
          <w:noProof/>
          <w:kern w:val="0"/>
          <w:sz w:val="22"/>
          <w:szCs w:val="22"/>
        </w:rPr>
      </w:pPr>
      <w:r>
        <w:rPr>
          <w:noProof/>
        </w:rPr>
        <w:t>Schedule 1—Amendments commencing day after registration</w:t>
      </w:r>
      <w:r w:rsidRPr="00923C9D">
        <w:rPr>
          <w:b w:val="0"/>
          <w:noProof/>
          <w:sz w:val="18"/>
        </w:rPr>
        <w:tab/>
      </w:r>
      <w:r w:rsidRPr="00923C9D">
        <w:rPr>
          <w:b w:val="0"/>
          <w:noProof/>
          <w:sz w:val="18"/>
        </w:rPr>
        <w:fldChar w:fldCharType="begin"/>
      </w:r>
      <w:r w:rsidRPr="00923C9D">
        <w:rPr>
          <w:b w:val="0"/>
          <w:noProof/>
          <w:sz w:val="18"/>
        </w:rPr>
        <w:instrText xml:space="preserve"> PAGEREF _Toc92283869 \h </w:instrText>
      </w:r>
      <w:r w:rsidRPr="00923C9D">
        <w:rPr>
          <w:b w:val="0"/>
          <w:noProof/>
          <w:sz w:val="18"/>
        </w:rPr>
      </w:r>
      <w:r w:rsidRPr="00923C9D">
        <w:rPr>
          <w:b w:val="0"/>
          <w:noProof/>
          <w:sz w:val="18"/>
        </w:rPr>
        <w:fldChar w:fldCharType="separate"/>
      </w:r>
      <w:r w:rsidR="00EF69F6">
        <w:rPr>
          <w:b w:val="0"/>
          <w:noProof/>
          <w:sz w:val="18"/>
        </w:rPr>
        <w:t>2</w:t>
      </w:r>
      <w:r w:rsidRPr="00923C9D">
        <w:rPr>
          <w:b w:val="0"/>
          <w:noProof/>
          <w:sz w:val="18"/>
        </w:rPr>
        <w:fldChar w:fldCharType="end"/>
      </w:r>
    </w:p>
    <w:p w:rsidR="00923C9D" w:rsidRDefault="00923C9D">
      <w:pPr>
        <w:pStyle w:val="TOC9"/>
        <w:rPr>
          <w:rFonts w:asciiTheme="minorHAnsi" w:eastAsiaTheme="minorEastAsia" w:hAnsiTheme="minorHAnsi" w:cstheme="minorBidi"/>
          <w:i w:val="0"/>
          <w:noProof/>
          <w:kern w:val="0"/>
          <w:sz w:val="22"/>
          <w:szCs w:val="22"/>
        </w:rPr>
      </w:pPr>
      <w:r>
        <w:rPr>
          <w:noProof/>
        </w:rPr>
        <w:t>Imported Food Control Order 2019</w:t>
      </w:r>
      <w:r w:rsidRPr="00923C9D">
        <w:rPr>
          <w:i w:val="0"/>
          <w:noProof/>
          <w:sz w:val="18"/>
        </w:rPr>
        <w:tab/>
      </w:r>
      <w:r w:rsidRPr="00923C9D">
        <w:rPr>
          <w:i w:val="0"/>
          <w:noProof/>
          <w:sz w:val="18"/>
        </w:rPr>
        <w:fldChar w:fldCharType="begin"/>
      </w:r>
      <w:r w:rsidRPr="00923C9D">
        <w:rPr>
          <w:i w:val="0"/>
          <w:noProof/>
          <w:sz w:val="18"/>
        </w:rPr>
        <w:instrText xml:space="preserve"> PAGEREF _Toc92283870 \h </w:instrText>
      </w:r>
      <w:r w:rsidRPr="00923C9D">
        <w:rPr>
          <w:i w:val="0"/>
          <w:noProof/>
          <w:sz w:val="18"/>
        </w:rPr>
      </w:r>
      <w:r w:rsidRPr="00923C9D">
        <w:rPr>
          <w:i w:val="0"/>
          <w:noProof/>
          <w:sz w:val="18"/>
        </w:rPr>
        <w:fldChar w:fldCharType="separate"/>
      </w:r>
      <w:r w:rsidR="00EF69F6">
        <w:rPr>
          <w:i w:val="0"/>
          <w:noProof/>
          <w:sz w:val="18"/>
        </w:rPr>
        <w:t>2</w:t>
      </w:r>
      <w:r w:rsidRPr="00923C9D">
        <w:rPr>
          <w:i w:val="0"/>
          <w:noProof/>
          <w:sz w:val="18"/>
        </w:rPr>
        <w:fldChar w:fldCharType="end"/>
      </w:r>
    </w:p>
    <w:p w:rsidR="00923C9D" w:rsidRDefault="00923C9D">
      <w:pPr>
        <w:pStyle w:val="TOC6"/>
        <w:rPr>
          <w:rFonts w:asciiTheme="minorHAnsi" w:eastAsiaTheme="minorEastAsia" w:hAnsiTheme="minorHAnsi" w:cstheme="minorBidi"/>
          <w:b w:val="0"/>
          <w:noProof/>
          <w:kern w:val="0"/>
          <w:sz w:val="22"/>
          <w:szCs w:val="22"/>
        </w:rPr>
      </w:pPr>
      <w:r>
        <w:rPr>
          <w:noProof/>
        </w:rPr>
        <w:t>Schedule 2—Amendments commencing later</w:t>
      </w:r>
      <w:r w:rsidRPr="00923C9D">
        <w:rPr>
          <w:b w:val="0"/>
          <w:noProof/>
          <w:sz w:val="18"/>
        </w:rPr>
        <w:tab/>
      </w:r>
      <w:r w:rsidRPr="00923C9D">
        <w:rPr>
          <w:b w:val="0"/>
          <w:noProof/>
          <w:sz w:val="18"/>
        </w:rPr>
        <w:fldChar w:fldCharType="begin"/>
      </w:r>
      <w:r w:rsidRPr="00923C9D">
        <w:rPr>
          <w:b w:val="0"/>
          <w:noProof/>
          <w:sz w:val="18"/>
        </w:rPr>
        <w:instrText xml:space="preserve"> PAGEREF _Toc92283874 \h </w:instrText>
      </w:r>
      <w:r w:rsidRPr="00923C9D">
        <w:rPr>
          <w:b w:val="0"/>
          <w:noProof/>
          <w:sz w:val="18"/>
        </w:rPr>
      </w:r>
      <w:r w:rsidRPr="00923C9D">
        <w:rPr>
          <w:b w:val="0"/>
          <w:noProof/>
          <w:sz w:val="18"/>
        </w:rPr>
        <w:fldChar w:fldCharType="separate"/>
      </w:r>
      <w:r w:rsidR="00EF69F6">
        <w:rPr>
          <w:b w:val="0"/>
          <w:noProof/>
          <w:sz w:val="18"/>
        </w:rPr>
        <w:t>7</w:t>
      </w:r>
      <w:r w:rsidRPr="00923C9D">
        <w:rPr>
          <w:b w:val="0"/>
          <w:noProof/>
          <w:sz w:val="18"/>
        </w:rPr>
        <w:fldChar w:fldCharType="end"/>
      </w:r>
    </w:p>
    <w:p w:rsidR="00923C9D" w:rsidRDefault="00923C9D">
      <w:pPr>
        <w:pStyle w:val="TOC9"/>
        <w:rPr>
          <w:rFonts w:asciiTheme="minorHAnsi" w:eastAsiaTheme="minorEastAsia" w:hAnsiTheme="minorHAnsi" w:cstheme="minorBidi"/>
          <w:i w:val="0"/>
          <w:noProof/>
          <w:kern w:val="0"/>
          <w:sz w:val="22"/>
          <w:szCs w:val="22"/>
        </w:rPr>
      </w:pPr>
      <w:r>
        <w:rPr>
          <w:noProof/>
        </w:rPr>
        <w:t>Imported Food Control Order 2019</w:t>
      </w:r>
      <w:r w:rsidRPr="00923C9D">
        <w:rPr>
          <w:i w:val="0"/>
          <w:noProof/>
          <w:sz w:val="18"/>
        </w:rPr>
        <w:tab/>
      </w:r>
      <w:bookmarkStart w:id="1" w:name="_GoBack"/>
      <w:bookmarkEnd w:id="1"/>
      <w:r w:rsidRPr="00923C9D">
        <w:rPr>
          <w:i w:val="0"/>
          <w:noProof/>
          <w:sz w:val="18"/>
        </w:rPr>
        <w:fldChar w:fldCharType="begin"/>
      </w:r>
      <w:r w:rsidRPr="00923C9D">
        <w:rPr>
          <w:i w:val="0"/>
          <w:noProof/>
          <w:sz w:val="18"/>
        </w:rPr>
        <w:instrText xml:space="preserve"> PAGEREF _Toc92283875 \h </w:instrText>
      </w:r>
      <w:r w:rsidRPr="00923C9D">
        <w:rPr>
          <w:i w:val="0"/>
          <w:noProof/>
          <w:sz w:val="18"/>
        </w:rPr>
      </w:r>
      <w:r w:rsidRPr="00923C9D">
        <w:rPr>
          <w:i w:val="0"/>
          <w:noProof/>
          <w:sz w:val="18"/>
        </w:rPr>
        <w:fldChar w:fldCharType="separate"/>
      </w:r>
      <w:r w:rsidR="00EF69F6">
        <w:rPr>
          <w:i w:val="0"/>
          <w:noProof/>
          <w:sz w:val="18"/>
        </w:rPr>
        <w:t>7</w:t>
      </w:r>
      <w:r w:rsidRPr="00923C9D">
        <w:rPr>
          <w:i w:val="0"/>
          <w:noProof/>
          <w:sz w:val="18"/>
        </w:rPr>
        <w:fldChar w:fldCharType="end"/>
      </w:r>
    </w:p>
    <w:p w:rsidR="00923C9D" w:rsidRDefault="00923C9D" w:rsidP="00923C9D">
      <w:pPr>
        <w:pStyle w:val="TOC2"/>
        <w:rPr>
          <w:rFonts w:asciiTheme="minorHAnsi" w:eastAsiaTheme="minorEastAsia" w:hAnsiTheme="minorHAnsi" w:cstheme="minorBidi"/>
          <w:b w:val="0"/>
          <w:noProof/>
          <w:kern w:val="0"/>
          <w:sz w:val="22"/>
          <w:szCs w:val="22"/>
        </w:rPr>
      </w:pPr>
      <w:r>
        <w:rPr>
          <w:noProof/>
        </w:rPr>
        <w:t>Endnotes</w:t>
      </w:r>
      <w:r w:rsidRPr="00923C9D">
        <w:rPr>
          <w:b w:val="0"/>
          <w:noProof/>
          <w:sz w:val="18"/>
        </w:rPr>
        <w:tab/>
      </w:r>
      <w:r w:rsidRPr="00923C9D">
        <w:rPr>
          <w:b w:val="0"/>
          <w:noProof/>
          <w:sz w:val="18"/>
        </w:rPr>
        <w:fldChar w:fldCharType="begin"/>
      </w:r>
      <w:r w:rsidRPr="00923C9D">
        <w:rPr>
          <w:b w:val="0"/>
          <w:noProof/>
          <w:sz w:val="18"/>
        </w:rPr>
        <w:instrText xml:space="preserve"> PAGEREF _Toc92283877 \h </w:instrText>
      </w:r>
      <w:r w:rsidRPr="00923C9D">
        <w:rPr>
          <w:b w:val="0"/>
          <w:noProof/>
          <w:sz w:val="18"/>
        </w:rPr>
      </w:r>
      <w:r w:rsidRPr="00923C9D">
        <w:rPr>
          <w:b w:val="0"/>
          <w:noProof/>
          <w:sz w:val="18"/>
        </w:rPr>
        <w:fldChar w:fldCharType="separate"/>
      </w:r>
      <w:r w:rsidR="00EF69F6">
        <w:rPr>
          <w:b w:val="0"/>
          <w:noProof/>
          <w:sz w:val="18"/>
        </w:rPr>
        <w:t>8</w:t>
      </w:r>
      <w:r w:rsidRPr="00923C9D">
        <w:rPr>
          <w:b w:val="0"/>
          <w:noProof/>
          <w:sz w:val="18"/>
        </w:rPr>
        <w:fldChar w:fldCharType="end"/>
      </w:r>
    </w:p>
    <w:p w:rsidR="00923C9D" w:rsidRDefault="00923C9D">
      <w:pPr>
        <w:pStyle w:val="TOC3"/>
        <w:rPr>
          <w:rFonts w:asciiTheme="minorHAnsi" w:eastAsiaTheme="minorEastAsia" w:hAnsiTheme="minorHAnsi" w:cstheme="minorBidi"/>
          <w:b w:val="0"/>
          <w:noProof/>
          <w:kern w:val="0"/>
          <w:szCs w:val="22"/>
        </w:rPr>
      </w:pPr>
      <w:r>
        <w:rPr>
          <w:noProof/>
        </w:rPr>
        <w:t>Endnote 1—About the endnotes</w:t>
      </w:r>
      <w:r w:rsidRPr="00923C9D">
        <w:rPr>
          <w:b w:val="0"/>
          <w:noProof/>
          <w:sz w:val="18"/>
        </w:rPr>
        <w:tab/>
      </w:r>
      <w:r w:rsidRPr="00923C9D">
        <w:rPr>
          <w:b w:val="0"/>
          <w:noProof/>
          <w:sz w:val="18"/>
        </w:rPr>
        <w:fldChar w:fldCharType="begin"/>
      </w:r>
      <w:r w:rsidRPr="00923C9D">
        <w:rPr>
          <w:b w:val="0"/>
          <w:noProof/>
          <w:sz w:val="18"/>
        </w:rPr>
        <w:instrText xml:space="preserve"> PAGEREF _Toc92283878 \h </w:instrText>
      </w:r>
      <w:r w:rsidRPr="00923C9D">
        <w:rPr>
          <w:b w:val="0"/>
          <w:noProof/>
          <w:sz w:val="18"/>
        </w:rPr>
      </w:r>
      <w:r w:rsidRPr="00923C9D">
        <w:rPr>
          <w:b w:val="0"/>
          <w:noProof/>
          <w:sz w:val="18"/>
        </w:rPr>
        <w:fldChar w:fldCharType="separate"/>
      </w:r>
      <w:r w:rsidR="00EF69F6">
        <w:rPr>
          <w:b w:val="0"/>
          <w:noProof/>
          <w:sz w:val="18"/>
        </w:rPr>
        <w:t>8</w:t>
      </w:r>
      <w:r w:rsidRPr="00923C9D">
        <w:rPr>
          <w:b w:val="0"/>
          <w:noProof/>
          <w:sz w:val="18"/>
        </w:rPr>
        <w:fldChar w:fldCharType="end"/>
      </w:r>
    </w:p>
    <w:p w:rsidR="00923C9D" w:rsidRDefault="00923C9D">
      <w:pPr>
        <w:pStyle w:val="TOC3"/>
        <w:rPr>
          <w:rFonts w:asciiTheme="minorHAnsi" w:eastAsiaTheme="minorEastAsia" w:hAnsiTheme="minorHAnsi" w:cstheme="minorBidi"/>
          <w:b w:val="0"/>
          <w:noProof/>
          <w:kern w:val="0"/>
          <w:szCs w:val="22"/>
        </w:rPr>
      </w:pPr>
      <w:r>
        <w:rPr>
          <w:noProof/>
        </w:rPr>
        <w:t>Endnote 2—Abbreviation key</w:t>
      </w:r>
      <w:r w:rsidRPr="00923C9D">
        <w:rPr>
          <w:b w:val="0"/>
          <w:noProof/>
          <w:sz w:val="18"/>
        </w:rPr>
        <w:tab/>
      </w:r>
      <w:r w:rsidRPr="00923C9D">
        <w:rPr>
          <w:b w:val="0"/>
          <w:noProof/>
          <w:sz w:val="18"/>
        </w:rPr>
        <w:fldChar w:fldCharType="begin"/>
      </w:r>
      <w:r w:rsidRPr="00923C9D">
        <w:rPr>
          <w:b w:val="0"/>
          <w:noProof/>
          <w:sz w:val="18"/>
        </w:rPr>
        <w:instrText xml:space="preserve"> PAGEREF _Toc92283879 \h </w:instrText>
      </w:r>
      <w:r w:rsidRPr="00923C9D">
        <w:rPr>
          <w:b w:val="0"/>
          <w:noProof/>
          <w:sz w:val="18"/>
        </w:rPr>
      </w:r>
      <w:r w:rsidRPr="00923C9D">
        <w:rPr>
          <w:b w:val="0"/>
          <w:noProof/>
          <w:sz w:val="18"/>
        </w:rPr>
        <w:fldChar w:fldCharType="separate"/>
      </w:r>
      <w:r w:rsidR="00EF69F6">
        <w:rPr>
          <w:b w:val="0"/>
          <w:noProof/>
          <w:sz w:val="18"/>
        </w:rPr>
        <w:t>9</w:t>
      </w:r>
      <w:r w:rsidRPr="00923C9D">
        <w:rPr>
          <w:b w:val="0"/>
          <w:noProof/>
          <w:sz w:val="18"/>
        </w:rPr>
        <w:fldChar w:fldCharType="end"/>
      </w:r>
    </w:p>
    <w:p w:rsidR="00923C9D" w:rsidRDefault="00923C9D">
      <w:pPr>
        <w:pStyle w:val="TOC3"/>
        <w:rPr>
          <w:rFonts w:asciiTheme="minorHAnsi" w:eastAsiaTheme="minorEastAsia" w:hAnsiTheme="minorHAnsi" w:cstheme="minorBidi"/>
          <w:b w:val="0"/>
          <w:noProof/>
          <w:kern w:val="0"/>
          <w:szCs w:val="22"/>
        </w:rPr>
      </w:pPr>
      <w:r>
        <w:rPr>
          <w:noProof/>
        </w:rPr>
        <w:t>Endnote 3—Legislation history</w:t>
      </w:r>
      <w:r w:rsidRPr="00923C9D">
        <w:rPr>
          <w:b w:val="0"/>
          <w:noProof/>
          <w:sz w:val="18"/>
        </w:rPr>
        <w:tab/>
      </w:r>
      <w:r w:rsidRPr="00923C9D">
        <w:rPr>
          <w:b w:val="0"/>
          <w:noProof/>
          <w:sz w:val="18"/>
        </w:rPr>
        <w:fldChar w:fldCharType="begin"/>
      </w:r>
      <w:r w:rsidRPr="00923C9D">
        <w:rPr>
          <w:b w:val="0"/>
          <w:noProof/>
          <w:sz w:val="18"/>
        </w:rPr>
        <w:instrText xml:space="preserve"> PAGEREF _Toc92283880 \h </w:instrText>
      </w:r>
      <w:r w:rsidRPr="00923C9D">
        <w:rPr>
          <w:b w:val="0"/>
          <w:noProof/>
          <w:sz w:val="18"/>
        </w:rPr>
      </w:r>
      <w:r w:rsidRPr="00923C9D">
        <w:rPr>
          <w:b w:val="0"/>
          <w:noProof/>
          <w:sz w:val="18"/>
        </w:rPr>
        <w:fldChar w:fldCharType="separate"/>
      </w:r>
      <w:r w:rsidR="00EF69F6">
        <w:rPr>
          <w:b w:val="0"/>
          <w:noProof/>
          <w:sz w:val="18"/>
        </w:rPr>
        <w:t>10</w:t>
      </w:r>
      <w:r w:rsidRPr="00923C9D">
        <w:rPr>
          <w:b w:val="0"/>
          <w:noProof/>
          <w:sz w:val="18"/>
        </w:rPr>
        <w:fldChar w:fldCharType="end"/>
      </w:r>
    </w:p>
    <w:p w:rsidR="00923C9D" w:rsidRPr="00923C9D" w:rsidRDefault="00923C9D">
      <w:pPr>
        <w:pStyle w:val="TOC3"/>
        <w:rPr>
          <w:rFonts w:eastAsiaTheme="minorEastAsia"/>
          <w:b w:val="0"/>
          <w:noProof/>
          <w:kern w:val="0"/>
          <w:sz w:val="18"/>
          <w:szCs w:val="22"/>
        </w:rPr>
      </w:pPr>
      <w:r>
        <w:rPr>
          <w:noProof/>
        </w:rPr>
        <w:t>Endnote 4—Amendment history</w:t>
      </w:r>
      <w:r w:rsidRPr="00923C9D">
        <w:rPr>
          <w:b w:val="0"/>
          <w:noProof/>
          <w:sz w:val="18"/>
        </w:rPr>
        <w:tab/>
      </w:r>
      <w:r w:rsidRPr="00923C9D">
        <w:rPr>
          <w:b w:val="0"/>
          <w:noProof/>
          <w:sz w:val="18"/>
        </w:rPr>
        <w:fldChar w:fldCharType="begin"/>
      </w:r>
      <w:r w:rsidRPr="00923C9D">
        <w:rPr>
          <w:b w:val="0"/>
          <w:noProof/>
          <w:sz w:val="18"/>
        </w:rPr>
        <w:instrText xml:space="preserve"> PAGEREF _Toc92283881 \h </w:instrText>
      </w:r>
      <w:r w:rsidRPr="00923C9D">
        <w:rPr>
          <w:b w:val="0"/>
          <w:noProof/>
          <w:sz w:val="18"/>
        </w:rPr>
      </w:r>
      <w:r w:rsidRPr="00923C9D">
        <w:rPr>
          <w:b w:val="0"/>
          <w:noProof/>
          <w:sz w:val="18"/>
        </w:rPr>
        <w:fldChar w:fldCharType="separate"/>
      </w:r>
      <w:r w:rsidR="00EF69F6">
        <w:rPr>
          <w:b w:val="0"/>
          <w:noProof/>
          <w:sz w:val="18"/>
        </w:rPr>
        <w:t>11</w:t>
      </w:r>
      <w:r w:rsidRPr="00923C9D">
        <w:rPr>
          <w:b w:val="0"/>
          <w:noProof/>
          <w:sz w:val="18"/>
        </w:rPr>
        <w:fldChar w:fldCharType="end"/>
      </w:r>
    </w:p>
    <w:p w:rsidR="0048364F" w:rsidRPr="00252901" w:rsidRDefault="00252901" w:rsidP="0048364F">
      <w:r w:rsidRPr="00923C9D">
        <w:rPr>
          <w:rFonts w:cs="Times New Roman"/>
          <w:sz w:val="18"/>
        </w:rPr>
        <w:fldChar w:fldCharType="end"/>
      </w:r>
    </w:p>
    <w:p w:rsidR="0048364F" w:rsidRPr="00252901" w:rsidRDefault="0048364F" w:rsidP="0048364F">
      <w:pPr>
        <w:sectPr w:rsidR="0048364F" w:rsidRPr="00252901" w:rsidSect="00194319">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1052CC" w:rsidRPr="00252901" w:rsidRDefault="001052CC" w:rsidP="001052CC">
      <w:pPr>
        <w:pStyle w:val="ActHead5"/>
      </w:pPr>
      <w:bookmarkStart w:id="2" w:name="_Toc92283865"/>
      <w:r w:rsidRPr="00A73B07">
        <w:rPr>
          <w:rStyle w:val="CharSectno"/>
        </w:rPr>
        <w:lastRenderedPageBreak/>
        <w:t>1</w:t>
      </w:r>
      <w:r w:rsidRPr="00252901">
        <w:t xml:space="preserve">  Name</w:t>
      </w:r>
      <w:bookmarkEnd w:id="2"/>
    </w:p>
    <w:p w:rsidR="001052CC" w:rsidRPr="00252901" w:rsidRDefault="001052CC" w:rsidP="001052CC">
      <w:pPr>
        <w:pStyle w:val="subsection"/>
      </w:pPr>
      <w:r w:rsidRPr="00252901">
        <w:tab/>
      </w:r>
      <w:r w:rsidRPr="00252901">
        <w:tab/>
        <w:t xml:space="preserve">This instrument is the </w:t>
      </w:r>
      <w:r w:rsidRPr="00252901">
        <w:rPr>
          <w:i/>
        </w:rPr>
        <w:t>Imported Food Control Amendment (Risk Foods) Order</w:t>
      </w:r>
      <w:r w:rsidR="00252901" w:rsidRPr="00252901">
        <w:rPr>
          <w:i/>
        </w:rPr>
        <w:t> </w:t>
      </w:r>
      <w:r w:rsidRPr="00252901">
        <w:rPr>
          <w:i/>
        </w:rPr>
        <w:t>2020</w:t>
      </w:r>
      <w:r w:rsidRPr="00252901">
        <w:t>.</w:t>
      </w:r>
    </w:p>
    <w:p w:rsidR="001052CC" w:rsidRPr="00252901" w:rsidRDefault="001052CC" w:rsidP="001052CC">
      <w:pPr>
        <w:pStyle w:val="ActHead5"/>
      </w:pPr>
      <w:bookmarkStart w:id="3" w:name="_Toc92283866"/>
      <w:r w:rsidRPr="00A73B07">
        <w:rPr>
          <w:rStyle w:val="CharSectno"/>
        </w:rPr>
        <w:t>2</w:t>
      </w:r>
      <w:r w:rsidRPr="00252901">
        <w:t xml:space="preserve">  Commencement</w:t>
      </w:r>
      <w:bookmarkEnd w:id="3"/>
    </w:p>
    <w:p w:rsidR="001052CC" w:rsidRPr="00252901" w:rsidRDefault="001052CC" w:rsidP="001052CC">
      <w:pPr>
        <w:pStyle w:val="subsection"/>
      </w:pPr>
      <w:r w:rsidRPr="00252901">
        <w:tab/>
        <w:t>(1)</w:t>
      </w:r>
      <w:r w:rsidRPr="00252901">
        <w:tab/>
        <w:t>Each provision of this instrument specified in column 1 of the table commences, or is taken to have commenced, in accordance with column 2 of the table. Any other statement in column 2 has effect according to its terms.</w:t>
      </w:r>
    </w:p>
    <w:p w:rsidR="001052CC" w:rsidRPr="00252901" w:rsidRDefault="001052CC" w:rsidP="001052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1052CC" w:rsidRPr="00252901" w:rsidTr="005A356D">
        <w:trPr>
          <w:tblHeader/>
        </w:trPr>
        <w:tc>
          <w:tcPr>
            <w:tcW w:w="8364" w:type="dxa"/>
            <w:gridSpan w:val="3"/>
            <w:tcBorders>
              <w:top w:val="single" w:sz="12" w:space="0" w:color="auto"/>
              <w:bottom w:val="single" w:sz="6" w:space="0" w:color="auto"/>
            </w:tcBorders>
            <w:shd w:val="clear" w:color="auto" w:fill="auto"/>
            <w:hideMark/>
          </w:tcPr>
          <w:p w:rsidR="001052CC" w:rsidRPr="00252901" w:rsidRDefault="001052CC" w:rsidP="00832FD6">
            <w:pPr>
              <w:pStyle w:val="TableHeading"/>
            </w:pPr>
            <w:r w:rsidRPr="00252901">
              <w:t>Commencement information</w:t>
            </w:r>
          </w:p>
        </w:tc>
      </w:tr>
      <w:tr w:rsidR="001052CC" w:rsidRPr="00252901" w:rsidTr="005A356D">
        <w:trPr>
          <w:tblHeader/>
        </w:trPr>
        <w:tc>
          <w:tcPr>
            <w:tcW w:w="2127" w:type="dxa"/>
            <w:tcBorders>
              <w:top w:val="single" w:sz="6" w:space="0" w:color="auto"/>
              <w:bottom w:val="single" w:sz="6" w:space="0" w:color="auto"/>
            </w:tcBorders>
            <w:shd w:val="clear" w:color="auto" w:fill="auto"/>
            <w:hideMark/>
          </w:tcPr>
          <w:p w:rsidR="001052CC" w:rsidRPr="00252901" w:rsidRDefault="001052CC" w:rsidP="00832FD6">
            <w:pPr>
              <w:pStyle w:val="TableHeading"/>
            </w:pPr>
            <w:r w:rsidRPr="00252901">
              <w:t>Column 1</w:t>
            </w:r>
          </w:p>
        </w:tc>
        <w:tc>
          <w:tcPr>
            <w:tcW w:w="4394" w:type="dxa"/>
            <w:tcBorders>
              <w:top w:val="single" w:sz="6" w:space="0" w:color="auto"/>
              <w:bottom w:val="single" w:sz="6" w:space="0" w:color="auto"/>
            </w:tcBorders>
            <w:shd w:val="clear" w:color="auto" w:fill="auto"/>
            <w:hideMark/>
          </w:tcPr>
          <w:p w:rsidR="001052CC" w:rsidRPr="00252901" w:rsidRDefault="001052CC" w:rsidP="00832FD6">
            <w:pPr>
              <w:pStyle w:val="TableHeading"/>
            </w:pPr>
            <w:r w:rsidRPr="00252901">
              <w:t>Column 2</w:t>
            </w:r>
          </w:p>
        </w:tc>
        <w:tc>
          <w:tcPr>
            <w:tcW w:w="1843" w:type="dxa"/>
            <w:tcBorders>
              <w:top w:val="single" w:sz="6" w:space="0" w:color="auto"/>
              <w:bottom w:val="single" w:sz="6" w:space="0" w:color="auto"/>
            </w:tcBorders>
            <w:shd w:val="clear" w:color="auto" w:fill="auto"/>
            <w:hideMark/>
          </w:tcPr>
          <w:p w:rsidR="001052CC" w:rsidRPr="00252901" w:rsidRDefault="001052CC" w:rsidP="00832FD6">
            <w:pPr>
              <w:pStyle w:val="TableHeading"/>
            </w:pPr>
            <w:r w:rsidRPr="00252901">
              <w:t>Column 3</w:t>
            </w:r>
          </w:p>
        </w:tc>
      </w:tr>
      <w:tr w:rsidR="001052CC" w:rsidRPr="00252901" w:rsidTr="005A356D">
        <w:trPr>
          <w:tblHeader/>
        </w:trPr>
        <w:tc>
          <w:tcPr>
            <w:tcW w:w="2127" w:type="dxa"/>
            <w:tcBorders>
              <w:top w:val="single" w:sz="6" w:space="0" w:color="auto"/>
              <w:bottom w:val="single" w:sz="12" w:space="0" w:color="auto"/>
            </w:tcBorders>
            <w:shd w:val="clear" w:color="auto" w:fill="auto"/>
            <w:hideMark/>
          </w:tcPr>
          <w:p w:rsidR="001052CC" w:rsidRPr="00252901" w:rsidRDefault="001052CC" w:rsidP="00832FD6">
            <w:pPr>
              <w:pStyle w:val="TableHeading"/>
            </w:pPr>
            <w:r w:rsidRPr="00252901">
              <w:t>Provisions</w:t>
            </w:r>
          </w:p>
        </w:tc>
        <w:tc>
          <w:tcPr>
            <w:tcW w:w="4394" w:type="dxa"/>
            <w:tcBorders>
              <w:top w:val="single" w:sz="6" w:space="0" w:color="auto"/>
              <w:bottom w:val="single" w:sz="12" w:space="0" w:color="auto"/>
            </w:tcBorders>
            <w:shd w:val="clear" w:color="auto" w:fill="auto"/>
            <w:hideMark/>
          </w:tcPr>
          <w:p w:rsidR="001052CC" w:rsidRPr="00252901" w:rsidRDefault="001052CC" w:rsidP="00832FD6">
            <w:pPr>
              <w:pStyle w:val="TableHeading"/>
            </w:pPr>
            <w:r w:rsidRPr="00252901">
              <w:t>Commencement</w:t>
            </w:r>
          </w:p>
        </w:tc>
        <w:tc>
          <w:tcPr>
            <w:tcW w:w="1843" w:type="dxa"/>
            <w:tcBorders>
              <w:top w:val="single" w:sz="6" w:space="0" w:color="auto"/>
              <w:bottom w:val="single" w:sz="12" w:space="0" w:color="auto"/>
            </w:tcBorders>
            <w:shd w:val="clear" w:color="auto" w:fill="auto"/>
            <w:hideMark/>
          </w:tcPr>
          <w:p w:rsidR="001052CC" w:rsidRPr="00252901" w:rsidRDefault="001052CC" w:rsidP="00832FD6">
            <w:pPr>
              <w:pStyle w:val="TableHeading"/>
            </w:pPr>
            <w:r w:rsidRPr="00252901">
              <w:t>Date/Details</w:t>
            </w:r>
          </w:p>
        </w:tc>
      </w:tr>
      <w:tr w:rsidR="001052CC" w:rsidRPr="00252901" w:rsidTr="005A356D">
        <w:tc>
          <w:tcPr>
            <w:tcW w:w="2127" w:type="dxa"/>
            <w:tcBorders>
              <w:top w:val="single" w:sz="12" w:space="0" w:color="auto"/>
            </w:tcBorders>
            <w:shd w:val="clear" w:color="auto" w:fill="auto"/>
            <w:hideMark/>
          </w:tcPr>
          <w:p w:rsidR="001052CC" w:rsidRPr="00252901" w:rsidRDefault="001052CC" w:rsidP="00832FD6">
            <w:pPr>
              <w:pStyle w:val="Tabletext"/>
            </w:pPr>
            <w:r w:rsidRPr="00252901">
              <w:t>1.  Sections</w:t>
            </w:r>
            <w:r w:rsidR="00252901" w:rsidRPr="00252901">
              <w:t> </w:t>
            </w:r>
            <w:r w:rsidRPr="00252901">
              <w:t>1 to 4 and anything in this instrument not elsewhere covered by this table</w:t>
            </w:r>
          </w:p>
        </w:tc>
        <w:tc>
          <w:tcPr>
            <w:tcW w:w="4394" w:type="dxa"/>
            <w:tcBorders>
              <w:top w:val="single" w:sz="12" w:space="0" w:color="auto"/>
            </w:tcBorders>
            <w:shd w:val="clear" w:color="auto" w:fill="auto"/>
          </w:tcPr>
          <w:p w:rsidR="001052CC" w:rsidRPr="00252901" w:rsidRDefault="001052CC" w:rsidP="00832FD6">
            <w:pPr>
              <w:pStyle w:val="Tabletext"/>
            </w:pPr>
            <w:r w:rsidRPr="00252901">
              <w:t>The day after this instrument is registered.</w:t>
            </w:r>
          </w:p>
        </w:tc>
        <w:tc>
          <w:tcPr>
            <w:tcW w:w="1843" w:type="dxa"/>
            <w:tcBorders>
              <w:top w:val="single" w:sz="12" w:space="0" w:color="auto"/>
            </w:tcBorders>
            <w:shd w:val="clear" w:color="auto" w:fill="auto"/>
          </w:tcPr>
          <w:p w:rsidR="001052CC" w:rsidRPr="00252901" w:rsidRDefault="00CB030E" w:rsidP="00832FD6">
            <w:pPr>
              <w:pStyle w:val="Tabletext"/>
            </w:pPr>
            <w:r>
              <w:t>10 November 2020</w:t>
            </w:r>
          </w:p>
        </w:tc>
      </w:tr>
      <w:tr w:rsidR="000742A3" w:rsidRPr="00252901" w:rsidTr="005A356D">
        <w:tc>
          <w:tcPr>
            <w:tcW w:w="2127" w:type="dxa"/>
            <w:tcBorders>
              <w:bottom w:val="single" w:sz="2" w:space="0" w:color="auto"/>
            </w:tcBorders>
            <w:shd w:val="clear" w:color="auto" w:fill="auto"/>
          </w:tcPr>
          <w:p w:rsidR="000742A3" w:rsidRPr="00252901" w:rsidRDefault="000742A3" w:rsidP="00832FD6">
            <w:pPr>
              <w:pStyle w:val="Tabletext"/>
            </w:pPr>
            <w:r w:rsidRPr="00252901">
              <w:t>2.  Schedule</w:t>
            </w:r>
            <w:r w:rsidR="00252901" w:rsidRPr="00252901">
              <w:t> </w:t>
            </w:r>
            <w:r w:rsidRPr="00252901">
              <w:t>1</w:t>
            </w:r>
          </w:p>
        </w:tc>
        <w:tc>
          <w:tcPr>
            <w:tcW w:w="4394" w:type="dxa"/>
            <w:tcBorders>
              <w:bottom w:val="single" w:sz="2" w:space="0" w:color="auto"/>
            </w:tcBorders>
            <w:shd w:val="clear" w:color="auto" w:fill="auto"/>
          </w:tcPr>
          <w:p w:rsidR="000742A3" w:rsidRPr="00252901" w:rsidRDefault="000742A3" w:rsidP="00832FD6">
            <w:pPr>
              <w:pStyle w:val="Tabletext"/>
            </w:pPr>
            <w:r w:rsidRPr="00252901">
              <w:t>The day after this instrument is registered.</w:t>
            </w:r>
          </w:p>
        </w:tc>
        <w:tc>
          <w:tcPr>
            <w:tcW w:w="1843" w:type="dxa"/>
            <w:tcBorders>
              <w:bottom w:val="single" w:sz="2" w:space="0" w:color="auto"/>
            </w:tcBorders>
            <w:shd w:val="clear" w:color="auto" w:fill="auto"/>
          </w:tcPr>
          <w:p w:rsidR="000742A3" w:rsidRPr="00252901" w:rsidRDefault="00CB030E" w:rsidP="00832FD6">
            <w:pPr>
              <w:pStyle w:val="Tabletext"/>
            </w:pPr>
            <w:r>
              <w:t>10 November 2020</w:t>
            </w:r>
          </w:p>
        </w:tc>
      </w:tr>
      <w:tr w:rsidR="00CC5804" w:rsidRPr="00252901" w:rsidTr="00923C9D">
        <w:tc>
          <w:tcPr>
            <w:tcW w:w="2127" w:type="dxa"/>
            <w:tcBorders>
              <w:bottom w:val="single" w:sz="2" w:space="0" w:color="auto"/>
            </w:tcBorders>
            <w:shd w:val="clear" w:color="auto" w:fill="auto"/>
          </w:tcPr>
          <w:p w:rsidR="00CC5804" w:rsidRPr="00252901" w:rsidRDefault="00CC5804" w:rsidP="00CC5804">
            <w:pPr>
              <w:pStyle w:val="Tabletext"/>
            </w:pPr>
            <w:r>
              <w:t>3</w:t>
            </w:r>
            <w:r w:rsidRPr="00252901">
              <w:t xml:space="preserve">.  </w:t>
            </w:r>
            <w:r>
              <w:t>Schedule 2, items 1 to 3</w:t>
            </w:r>
          </w:p>
        </w:tc>
        <w:tc>
          <w:tcPr>
            <w:tcW w:w="4394" w:type="dxa"/>
            <w:tcBorders>
              <w:bottom w:val="single" w:sz="2" w:space="0" w:color="auto"/>
            </w:tcBorders>
            <w:shd w:val="clear" w:color="auto" w:fill="auto"/>
          </w:tcPr>
          <w:p w:rsidR="00CC5804" w:rsidRPr="00252901" w:rsidRDefault="00CC5804" w:rsidP="00CC5804">
            <w:pPr>
              <w:pStyle w:val="Tabletext"/>
            </w:pPr>
            <w:r>
              <w:t>9 November 2023</w:t>
            </w:r>
            <w:r w:rsidRPr="00252901">
              <w:t>.</w:t>
            </w:r>
          </w:p>
        </w:tc>
        <w:tc>
          <w:tcPr>
            <w:tcW w:w="1843" w:type="dxa"/>
            <w:tcBorders>
              <w:bottom w:val="single" w:sz="2" w:space="0" w:color="auto"/>
            </w:tcBorders>
            <w:shd w:val="clear" w:color="auto" w:fill="auto"/>
          </w:tcPr>
          <w:p w:rsidR="00CC5804" w:rsidRDefault="00CC5804" w:rsidP="00CC5804">
            <w:pPr>
              <w:pStyle w:val="Tabletext"/>
            </w:pPr>
            <w:r>
              <w:t>9 November 2023</w:t>
            </w:r>
          </w:p>
        </w:tc>
      </w:tr>
      <w:tr w:rsidR="00CC5804" w:rsidRPr="00252901" w:rsidTr="00923C9D">
        <w:tc>
          <w:tcPr>
            <w:tcW w:w="2127" w:type="dxa"/>
            <w:tcBorders>
              <w:top w:val="single" w:sz="2" w:space="0" w:color="auto"/>
              <w:bottom w:val="single" w:sz="12" w:space="0" w:color="auto"/>
            </w:tcBorders>
            <w:shd w:val="clear" w:color="auto" w:fill="auto"/>
          </w:tcPr>
          <w:p w:rsidR="00CC5804" w:rsidRDefault="00CC5804" w:rsidP="00CC5804">
            <w:pPr>
              <w:pStyle w:val="Tabletext"/>
            </w:pPr>
            <w:r>
              <w:t>4.  Schedule 2, items 4 and 5</w:t>
            </w:r>
          </w:p>
        </w:tc>
        <w:tc>
          <w:tcPr>
            <w:tcW w:w="4394" w:type="dxa"/>
            <w:tcBorders>
              <w:top w:val="single" w:sz="2" w:space="0" w:color="auto"/>
              <w:bottom w:val="single" w:sz="12" w:space="0" w:color="auto"/>
            </w:tcBorders>
            <w:shd w:val="clear" w:color="auto" w:fill="auto"/>
          </w:tcPr>
          <w:p w:rsidR="00CC5804" w:rsidRDefault="00CC5804" w:rsidP="00CC5804">
            <w:pPr>
              <w:pStyle w:val="Tabletext"/>
            </w:pPr>
            <w:r>
              <w:t>9 November 2022.</w:t>
            </w:r>
          </w:p>
        </w:tc>
        <w:tc>
          <w:tcPr>
            <w:tcW w:w="1843" w:type="dxa"/>
            <w:tcBorders>
              <w:top w:val="single" w:sz="2" w:space="0" w:color="auto"/>
              <w:bottom w:val="single" w:sz="12" w:space="0" w:color="auto"/>
            </w:tcBorders>
            <w:shd w:val="clear" w:color="auto" w:fill="auto"/>
          </w:tcPr>
          <w:p w:rsidR="00CC5804" w:rsidRDefault="00CC5804" w:rsidP="00CC5804">
            <w:pPr>
              <w:pStyle w:val="Tabletext"/>
            </w:pPr>
            <w:r>
              <w:t>9 November 2022</w:t>
            </w:r>
          </w:p>
        </w:tc>
      </w:tr>
    </w:tbl>
    <w:p w:rsidR="001052CC" w:rsidRPr="00252901" w:rsidRDefault="001052CC" w:rsidP="001052CC">
      <w:pPr>
        <w:pStyle w:val="notetext"/>
      </w:pPr>
      <w:r w:rsidRPr="00252901">
        <w:rPr>
          <w:snapToGrid w:val="0"/>
          <w:lang w:eastAsia="en-US"/>
        </w:rPr>
        <w:t>Note:</w:t>
      </w:r>
      <w:r w:rsidRPr="00252901">
        <w:rPr>
          <w:snapToGrid w:val="0"/>
          <w:lang w:eastAsia="en-US"/>
        </w:rPr>
        <w:tab/>
        <w:t xml:space="preserve">This table relates only to the provisions of this </w:t>
      </w:r>
      <w:r w:rsidRPr="00252901">
        <w:t xml:space="preserve">instrument </w:t>
      </w:r>
      <w:r w:rsidRPr="00252901">
        <w:rPr>
          <w:snapToGrid w:val="0"/>
          <w:lang w:eastAsia="en-US"/>
        </w:rPr>
        <w:t xml:space="preserve">as originally made. It will not be amended to deal with any later amendments of this </w:t>
      </w:r>
      <w:r w:rsidRPr="00252901">
        <w:t>instrument</w:t>
      </w:r>
      <w:r w:rsidRPr="00252901">
        <w:rPr>
          <w:snapToGrid w:val="0"/>
          <w:lang w:eastAsia="en-US"/>
        </w:rPr>
        <w:t>.</w:t>
      </w:r>
    </w:p>
    <w:p w:rsidR="001052CC" w:rsidRPr="00252901" w:rsidRDefault="001052CC" w:rsidP="001052CC">
      <w:pPr>
        <w:pStyle w:val="subsection"/>
      </w:pPr>
      <w:r w:rsidRPr="00252901">
        <w:tab/>
        <w:t>(2)</w:t>
      </w:r>
      <w:r w:rsidRPr="00252901">
        <w:tab/>
        <w:t>Any information in column 3 of the table is not part of this instrument. Information may be inserted in this column, or information in it may be edited, in any published version of this instrument.</w:t>
      </w:r>
    </w:p>
    <w:p w:rsidR="001052CC" w:rsidRPr="00252901" w:rsidRDefault="001052CC" w:rsidP="001052CC">
      <w:pPr>
        <w:pStyle w:val="ActHead5"/>
      </w:pPr>
      <w:bookmarkStart w:id="4" w:name="_Toc92283867"/>
      <w:r w:rsidRPr="00A73B07">
        <w:rPr>
          <w:rStyle w:val="CharSectno"/>
        </w:rPr>
        <w:t>3</w:t>
      </w:r>
      <w:r w:rsidRPr="00252901">
        <w:t xml:space="preserve">  Authority</w:t>
      </w:r>
      <w:bookmarkEnd w:id="4"/>
    </w:p>
    <w:p w:rsidR="001052CC" w:rsidRPr="00252901" w:rsidRDefault="001052CC" w:rsidP="001052CC">
      <w:pPr>
        <w:pStyle w:val="subsection"/>
        <w:rPr>
          <w:i/>
        </w:rPr>
      </w:pPr>
      <w:r w:rsidRPr="00252901">
        <w:tab/>
      </w:r>
      <w:r w:rsidRPr="00252901">
        <w:tab/>
        <w:t xml:space="preserve">This instrument is made under </w:t>
      </w:r>
      <w:r w:rsidR="0030574D" w:rsidRPr="00252901">
        <w:t>section</w:t>
      </w:r>
      <w:r w:rsidR="00252901" w:rsidRPr="00252901">
        <w:t> </w:t>
      </w:r>
      <w:r w:rsidR="0030574D" w:rsidRPr="00252901">
        <w:t>10</w:t>
      </w:r>
      <w:r w:rsidRPr="00252901">
        <w:t xml:space="preserve"> of the </w:t>
      </w:r>
      <w:r w:rsidRPr="00252901">
        <w:rPr>
          <w:i/>
        </w:rPr>
        <w:t>Imported Food Control Regulations</w:t>
      </w:r>
      <w:r w:rsidR="00252901" w:rsidRPr="00252901">
        <w:rPr>
          <w:i/>
        </w:rPr>
        <w:t> </w:t>
      </w:r>
      <w:r w:rsidR="00DF63F5" w:rsidRPr="00252901">
        <w:rPr>
          <w:i/>
        </w:rPr>
        <w:t>2019</w:t>
      </w:r>
      <w:r w:rsidRPr="00252901">
        <w:rPr>
          <w:i/>
        </w:rPr>
        <w:t>.</w:t>
      </w:r>
    </w:p>
    <w:p w:rsidR="001052CC" w:rsidRPr="00252901" w:rsidRDefault="001052CC" w:rsidP="001052CC">
      <w:pPr>
        <w:pStyle w:val="ActHead5"/>
      </w:pPr>
      <w:bookmarkStart w:id="5" w:name="_Toc92283868"/>
      <w:r w:rsidRPr="00A73B07">
        <w:rPr>
          <w:rStyle w:val="CharSectno"/>
        </w:rPr>
        <w:t>4</w:t>
      </w:r>
      <w:r w:rsidRPr="00252901">
        <w:t xml:space="preserve">  Schedules</w:t>
      </w:r>
      <w:bookmarkEnd w:id="5"/>
    </w:p>
    <w:p w:rsidR="001052CC" w:rsidRPr="00252901" w:rsidRDefault="001052CC" w:rsidP="001052CC">
      <w:pPr>
        <w:pStyle w:val="subsection"/>
      </w:pPr>
      <w:r w:rsidRPr="00252901">
        <w:tab/>
      </w:r>
      <w:r w:rsidRPr="00252901">
        <w:tab/>
        <w:t>Each instrument that is specified in a Schedule to this instrument is amended or repealed as set out in the applicable items in the Schedule concerned, and any other item in a Schedule to this instrument has effect according to its terms.</w:t>
      </w:r>
    </w:p>
    <w:p w:rsidR="00557C7A" w:rsidRPr="00252901" w:rsidRDefault="00557C7A" w:rsidP="00557C7A">
      <w:pPr>
        <w:pStyle w:val="subsection"/>
      </w:pPr>
    </w:p>
    <w:p w:rsidR="0048364F" w:rsidRPr="00252901" w:rsidRDefault="0048364F" w:rsidP="009C5989">
      <w:pPr>
        <w:pStyle w:val="ActHead6"/>
        <w:pageBreakBefore/>
      </w:pPr>
      <w:bookmarkStart w:id="6" w:name="_Toc92283869"/>
      <w:bookmarkStart w:id="7" w:name="opcAmSched"/>
      <w:r w:rsidRPr="00A73B07">
        <w:rPr>
          <w:rStyle w:val="CharAmSchNo"/>
        </w:rPr>
        <w:lastRenderedPageBreak/>
        <w:t>Schedule</w:t>
      </w:r>
      <w:r w:rsidR="00252901" w:rsidRPr="00A73B07">
        <w:rPr>
          <w:rStyle w:val="CharAmSchNo"/>
        </w:rPr>
        <w:t> </w:t>
      </w:r>
      <w:r w:rsidRPr="00A73B07">
        <w:rPr>
          <w:rStyle w:val="CharAmSchNo"/>
        </w:rPr>
        <w:t>1</w:t>
      </w:r>
      <w:r w:rsidRPr="00252901">
        <w:t>—</w:t>
      </w:r>
      <w:r w:rsidR="00460499" w:rsidRPr="00A73B07">
        <w:rPr>
          <w:rStyle w:val="CharAmSchText"/>
        </w:rPr>
        <w:t>Amendments</w:t>
      </w:r>
      <w:r w:rsidR="000742A3" w:rsidRPr="00A73B07">
        <w:rPr>
          <w:rStyle w:val="CharAmSchText"/>
        </w:rPr>
        <w:t xml:space="preserve"> commencing day after registration</w:t>
      </w:r>
      <w:bookmarkEnd w:id="6"/>
    </w:p>
    <w:bookmarkEnd w:id="7"/>
    <w:p w:rsidR="0004044E" w:rsidRPr="00A73B07" w:rsidRDefault="0004044E" w:rsidP="0004044E">
      <w:pPr>
        <w:pStyle w:val="Header"/>
      </w:pPr>
      <w:r w:rsidRPr="00A73B07">
        <w:rPr>
          <w:rStyle w:val="CharAmPartNo"/>
        </w:rPr>
        <w:t xml:space="preserve"> </w:t>
      </w:r>
      <w:r w:rsidRPr="00A73B07">
        <w:rPr>
          <w:rStyle w:val="CharAmPartText"/>
        </w:rPr>
        <w:t xml:space="preserve"> </w:t>
      </w:r>
    </w:p>
    <w:p w:rsidR="0084172C" w:rsidRPr="00252901" w:rsidRDefault="001052CC" w:rsidP="00EA0D36">
      <w:pPr>
        <w:pStyle w:val="ActHead9"/>
        <w:rPr>
          <w:noProof/>
        </w:rPr>
      </w:pPr>
      <w:bookmarkStart w:id="8" w:name="_Toc92283870"/>
      <w:r w:rsidRPr="00252901">
        <w:rPr>
          <w:noProof/>
        </w:rPr>
        <w:t>Imported Food Control Order</w:t>
      </w:r>
      <w:r w:rsidR="00252901" w:rsidRPr="00252901">
        <w:rPr>
          <w:noProof/>
        </w:rPr>
        <w:t> </w:t>
      </w:r>
      <w:r w:rsidRPr="00252901">
        <w:rPr>
          <w:noProof/>
        </w:rPr>
        <w:t>20</w:t>
      </w:r>
      <w:r w:rsidR="00DF3B92" w:rsidRPr="00252901">
        <w:rPr>
          <w:noProof/>
        </w:rPr>
        <w:t>19</w:t>
      </w:r>
      <w:bookmarkEnd w:id="8"/>
    </w:p>
    <w:p w:rsidR="0030574D" w:rsidRPr="00252901" w:rsidRDefault="009665D8" w:rsidP="0030574D">
      <w:pPr>
        <w:pStyle w:val="ItemHead"/>
      </w:pPr>
      <w:r w:rsidRPr="00252901">
        <w:t>1</w:t>
      </w:r>
      <w:r w:rsidR="0030574D" w:rsidRPr="00252901">
        <w:t xml:space="preserve">  Section</w:t>
      </w:r>
      <w:r w:rsidR="00252901" w:rsidRPr="00252901">
        <w:t> </w:t>
      </w:r>
      <w:r w:rsidR="0030574D" w:rsidRPr="00252901">
        <w:t>4 (note 1 to the heading)</w:t>
      </w:r>
    </w:p>
    <w:p w:rsidR="0030574D" w:rsidRPr="00252901" w:rsidRDefault="0030574D" w:rsidP="0030574D">
      <w:pPr>
        <w:pStyle w:val="Item"/>
      </w:pPr>
      <w:r w:rsidRPr="00252901">
        <w:t>After “</w:t>
      </w:r>
      <w:bookmarkStart w:id="9" w:name="BK_S3P2L6C8"/>
      <w:bookmarkEnd w:id="9"/>
      <w:r w:rsidRPr="00252901">
        <w:t>including”, inse</w:t>
      </w:r>
      <w:r w:rsidR="00D723C3" w:rsidRPr="00252901">
        <w:t>r</w:t>
      </w:r>
      <w:r w:rsidRPr="00252901">
        <w:t>t “</w:t>
      </w:r>
      <w:bookmarkStart w:id="10" w:name="BK_S3P2L6C28"/>
      <w:bookmarkEnd w:id="10"/>
      <w:r w:rsidRPr="00252901">
        <w:t>the following”.</w:t>
      </w:r>
    </w:p>
    <w:p w:rsidR="00401B28" w:rsidRPr="00252901" w:rsidRDefault="009665D8" w:rsidP="001052CC">
      <w:pPr>
        <w:pStyle w:val="ItemHead"/>
      </w:pPr>
      <w:r w:rsidRPr="00252901">
        <w:t>2</w:t>
      </w:r>
      <w:r w:rsidR="00401B28" w:rsidRPr="00252901">
        <w:t xml:space="preserve">  Section</w:t>
      </w:r>
      <w:r w:rsidR="00252901" w:rsidRPr="00252901">
        <w:t> </w:t>
      </w:r>
      <w:r w:rsidR="00401B28" w:rsidRPr="00252901">
        <w:t>4 (</w:t>
      </w:r>
      <w:r w:rsidR="00252901" w:rsidRPr="00252901">
        <w:t>paragraph (</w:t>
      </w:r>
      <w:r w:rsidR="00401B28" w:rsidRPr="00252901">
        <w:t>c) of note 1 to the heading)</w:t>
      </w:r>
    </w:p>
    <w:p w:rsidR="00401B28" w:rsidRPr="00252901" w:rsidRDefault="00401B28" w:rsidP="00401B28">
      <w:pPr>
        <w:pStyle w:val="Item"/>
      </w:pPr>
      <w:r w:rsidRPr="00252901">
        <w:t>Repeal the paragraph, substitute:</w:t>
      </w:r>
    </w:p>
    <w:p w:rsidR="00401B28" w:rsidRPr="00252901" w:rsidRDefault="00401B28" w:rsidP="00401B28">
      <w:pPr>
        <w:pStyle w:val="notepara"/>
      </w:pPr>
      <w:r w:rsidRPr="00252901">
        <w:t>(c)</w:t>
      </w:r>
      <w:r w:rsidRPr="00252901">
        <w:tab/>
        <w:t>recognised food safety management certificate;</w:t>
      </w:r>
    </w:p>
    <w:p w:rsidR="00401B28" w:rsidRPr="00252901" w:rsidRDefault="00401B28" w:rsidP="00401B28">
      <w:pPr>
        <w:pStyle w:val="notepara"/>
      </w:pPr>
      <w:r w:rsidRPr="00252901">
        <w:t>(d)</w:t>
      </w:r>
      <w:r w:rsidRPr="00252901">
        <w:tab/>
        <w:t>recognised foreign government certificate.</w:t>
      </w:r>
    </w:p>
    <w:p w:rsidR="0030574D" w:rsidRPr="00252901" w:rsidRDefault="009665D8" w:rsidP="0030574D">
      <w:pPr>
        <w:pStyle w:val="ItemHead"/>
      </w:pPr>
      <w:r w:rsidRPr="00252901">
        <w:t>3</w:t>
      </w:r>
      <w:r w:rsidR="0030574D" w:rsidRPr="00252901">
        <w:t xml:space="preserve">  Section</w:t>
      </w:r>
      <w:r w:rsidR="00252901" w:rsidRPr="00252901">
        <w:t> </w:t>
      </w:r>
      <w:r w:rsidR="0030574D" w:rsidRPr="00252901">
        <w:t>4 (note 2 to the heading)</w:t>
      </w:r>
    </w:p>
    <w:p w:rsidR="0030574D" w:rsidRPr="00252901" w:rsidRDefault="0030574D" w:rsidP="0030574D">
      <w:pPr>
        <w:pStyle w:val="Item"/>
      </w:pPr>
      <w:r w:rsidRPr="00252901">
        <w:t>After “</w:t>
      </w:r>
      <w:bookmarkStart w:id="11" w:name="BK_S3P2L12C8"/>
      <w:bookmarkEnd w:id="11"/>
      <w:r w:rsidRPr="00252901">
        <w:t>including”, inse</w:t>
      </w:r>
      <w:r w:rsidR="00D723C3" w:rsidRPr="00252901">
        <w:t>r</w:t>
      </w:r>
      <w:r w:rsidRPr="00252901">
        <w:t>t “</w:t>
      </w:r>
      <w:bookmarkStart w:id="12" w:name="BK_S3P2L12C28"/>
      <w:bookmarkEnd w:id="12"/>
      <w:r w:rsidRPr="00252901">
        <w:t>the following”.</w:t>
      </w:r>
    </w:p>
    <w:p w:rsidR="001052CC" w:rsidRPr="00252901" w:rsidRDefault="009665D8" w:rsidP="001052CC">
      <w:pPr>
        <w:pStyle w:val="ItemHead"/>
      </w:pPr>
      <w:r w:rsidRPr="00252901">
        <w:t>4</w:t>
      </w:r>
      <w:r w:rsidR="001052CC" w:rsidRPr="00252901">
        <w:t xml:space="preserve">  </w:t>
      </w:r>
      <w:r w:rsidR="00EC67D1" w:rsidRPr="00252901">
        <w:t>Section</w:t>
      </w:r>
      <w:r w:rsidR="00252901" w:rsidRPr="00252901">
        <w:t> </w:t>
      </w:r>
      <w:r w:rsidR="00EC67D1" w:rsidRPr="00252901">
        <w:t>4</w:t>
      </w:r>
      <w:r w:rsidR="001052CC" w:rsidRPr="00252901">
        <w:t xml:space="preserve"> (definition of </w:t>
      </w:r>
      <w:r w:rsidR="001052CC" w:rsidRPr="00252901">
        <w:rPr>
          <w:i/>
        </w:rPr>
        <w:t>beef</w:t>
      </w:r>
      <w:r w:rsidR="001052CC" w:rsidRPr="00252901">
        <w:t>)</w:t>
      </w:r>
    </w:p>
    <w:p w:rsidR="001052CC" w:rsidRPr="00252901" w:rsidRDefault="001052CC" w:rsidP="001052CC">
      <w:pPr>
        <w:pStyle w:val="Item"/>
      </w:pPr>
      <w:r w:rsidRPr="00252901">
        <w:t xml:space="preserve">Omit “cattle”, substitute “an animal </w:t>
      </w:r>
      <w:r w:rsidR="00BB6BA6" w:rsidRPr="00252901">
        <w:t>in</w:t>
      </w:r>
      <w:r w:rsidRPr="00252901">
        <w:t xml:space="preserve"> the subfamily </w:t>
      </w:r>
      <w:r w:rsidRPr="00252901">
        <w:rPr>
          <w:i/>
        </w:rPr>
        <w:t>bovinae</w:t>
      </w:r>
      <w:r w:rsidRPr="00252901">
        <w:t>”.</w:t>
      </w:r>
    </w:p>
    <w:p w:rsidR="001052CC" w:rsidRPr="00252901" w:rsidRDefault="009665D8" w:rsidP="001052CC">
      <w:pPr>
        <w:pStyle w:val="ItemHead"/>
      </w:pPr>
      <w:r w:rsidRPr="00252901">
        <w:t>5</w:t>
      </w:r>
      <w:r w:rsidR="001052CC" w:rsidRPr="00252901">
        <w:t xml:space="preserve">  </w:t>
      </w:r>
      <w:r w:rsidR="00EC67D1" w:rsidRPr="00252901">
        <w:t>Section</w:t>
      </w:r>
      <w:r w:rsidR="00252901" w:rsidRPr="00252901">
        <w:t> </w:t>
      </w:r>
      <w:r w:rsidR="00EC67D1" w:rsidRPr="00252901">
        <w:t>4</w:t>
      </w:r>
      <w:r w:rsidR="001052CC" w:rsidRPr="00252901">
        <w:t xml:space="preserve"> (at the end of the definition of </w:t>
      </w:r>
      <w:r w:rsidR="001052CC" w:rsidRPr="00252901">
        <w:rPr>
          <w:i/>
        </w:rPr>
        <w:t>beef</w:t>
      </w:r>
      <w:r w:rsidR="001052CC" w:rsidRPr="00252901">
        <w:t>)</w:t>
      </w:r>
    </w:p>
    <w:p w:rsidR="001052CC" w:rsidRPr="00252901" w:rsidRDefault="001052CC" w:rsidP="001052CC">
      <w:pPr>
        <w:pStyle w:val="Item"/>
      </w:pPr>
      <w:r w:rsidRPr="00252901">
        <w:t>Add:</w:t>
      </w:r>
    </w:p>
    <w:p w:rsidR="001052CC" w:rsidRPr="00252901" w:rsidRDefault="001052CC" w:rsidP="001052CC">
      <w:pPr>
        <w:pStyle w:val="noteToPara"/>
      </w:pPr>
      <w:r w:rsidRPr="00252901">
        <w:t>Note:</w:t>
      </w:r>
      <w:r w:rsidRPr="00252901">
        <w:tab/>
        <w:t xml:space="preserve">The subfamily </w:t>
      </w:r>
      <w:r w:rsidRPr="00252901">
        <w:rPr>
          <w:i/>
        </w:rPr>
        <w:t>bovinae</w:t>
      </w:r>
      <w:r w:rsidRPr="00252901">
        <w:t xml:space="preserve"> includes</w:t>
      </w:r>
      <w:r w:rsidR="00E979E1" w:rsidRPr="00252901">
        <w:t xml:space="preserve"> </w:t>
      </w:r>
      <w:r w:rsidRPr="00252901">
        <w:t>cattle, buffaloes and bison.</w:t>
      </w:r>
    </w:p>
    <w:p w:rsidR="001052CC" w:rsidRPr="00252901" w:rsidRDefault="009665D8" w:rsidP="001052CC">
      <w:pPr>
        <w:pStyle w:val="ItemHead"/>
      </w:pPr>
      <w:r w:rsidRPr="00252901">
        <w:t>6</w:t>
      </w:r>
      <w:r w:rsidR="001052CC" w:rsidRPr="00252901">
        <w:t xml:space="preserve">  </w:t>
      </w:r>
      <w:r w:rsidR="00EC67D1" w:rsidRPr="00252901">
        <w:t>Section</w:t>
      </w:r>
      <w:r w:rsidR="00252901" w:rsidRPr="00252901">
        <w:t> </w:t>
      </w:r>
      <w:r w:rsidR="00EC67D1" w:rsidRPr="00252901">
        <w:t>4</w:t>
      </w:r>
    </w:p>
    <w:p w:rsidR="001052CC" w:rsidRPr="00252901" w:rsidRDefault="001052CC" w:rsidP="001052CC">
      <w:pPr>
        <w:pStyle w:val="Item"/>
      </w:pPr>
      <w:r w:rsidRPr="00252901">
        <w:t>Insert:</w:t>
      </w:r>
    </w:p>
    <w:p w:rsidR="005C04FE" w:rsidRPr="00252901" w:rsidRDefault="005C04FE" w:rsidP="001052CC">
      <w:pPr>
        <w:pStyle w:val="Definition"/>
      </w:pPr>
      <w:r w:rsidRPr="00252901">
        <w:rPr>
          <w:b/>
          <w:i/>
        </w:rPr>
        <w:t>hermetically</w:t>
      </w:r>
      <w:r w:rsidR="008D495B" w:rsidRPr="00252901">
        <w:rPr>
          <w:b/>
          <w:i/>
        </w:rPr>
        <w:t xml:space="preserve"> </w:t>
      </w:r>
      <w:r w:rsidRPr="00252901">
        <w:rPr>
          <w:b/>
          <w:i/>
        </w:rPr>
        <w:t>sealed container</w:t>
      </w:r>
      <w:r w:rsidRPr="00252901">
        <w:t xml:space="preserve"> means a container that is airtight when sealed.</w:t>
      </w:r>
    </w:p>
    <w:p w:rsidR="002702BF" w:rsidRPr="00252901" w:rsidRDefault="002702BF" w:rsidP="00DE7312">
      <w:pPr>
        <w:pStyle w:val="Definition"/>
        <w:rPr>
          <w:shd w:val="clear" w:color="auto" w:fill="FFFFFF"/>
        </w:rPr>
      </w:pPr>
      <w:r w:rsidRPr="00252901">
        <w:rPr>
          <w:b/>
          <w:i/>
        </w:rPr>
        <w:t>p</w:t>
      </w:r>
      <w:r w:rsidR="00DE7312" w:rsidRPr="00252901">
        <w:rPr>
          <w:b/>
          <w:i/>
        </w:rPr>
        <w:t>oultry</w:t>
      </w:r>
      <w:r w:rsidRPr="00252901">
        <w:rPr>
          <w:b/>
        </w:rPr>
        <w:t>:</w:t>
      </w:r>
    </w:p>
    <w:p w:rsidR="002702BF" w:rsidRPr="00252901" w:rsidRDefault="002702BF" w:rsidP="002702BF">
      <w:pPr>
        <w:pStyle w:val="paragraph"/>
      </w:pPr>
      <w:r w:rsidRPr="00252901">
        <w:tab/>
        <w:t>(a)</w:t>
      </w:r>
      <w:r w:rsidRPr="00252901">
        <w:tab/>
        <w:t xml:space="preserve">subject to </w:t>
      </w:r>
      <w:r w:rsidR="00252901" w:rsidRPr="00252901">
        <w:t>paragraph (</w:t>
      </w:r>
      <w:r w:rsidRPr="00252901">
        <w:t xml:space="preserve">b), </w:t>
      </w:r>
      <w:r w:rsidRPr="00252901">
        <w:rPr>
          <w:shd w:val="clear" w:color="auto" w:fill="FFFFFF"/>
        </w:rPr>
        <w:t>includes fowls, ducks, geese, turkeys, pigeons, pheasants, quails, guinea fowls, muttonbirds and other avian species ordinarily consumed as food by humans; and</w:t>
      </w:r>
    </w:p>
    <w:p w:rsidR="00DE7312" w:rsidRPr="00252901" w:rsidRDefault="002702BF" w:rsidP="002702BF">
      <w:pPr>
        <w:pStyle w:val="paragraph"/>
        <w:rPr>
          <w:shd w:val="clear" w:color="auto" w:fill="FFFFFF"/>
        </w:rPr>
      </w:pPr>
      <w:r w:rsidRPr="00252901">
        <w:rPr>
          <w:shd w:val="clear" w:color="auto" w:fill="FFFFFF"/>
        </w:rPr>
        <w:tab/>
        <w:t>(b)</w:t>
      </w:r>
      <w:r w:rsidRPr="00252901">
        <w:rPr>
          <w:shd w:val="clear" w:color="auto" w:fill="FFFFFF"/>
        </w:rPr>
        <w:tab/>
      </w:r>
      <w:r w:rsidR="004230E6" w:rsidRPr="00252901">
        <w:rPr>
          <w:shd w:val="clear" w:color="auto" w:fill="FFFFFF"/>
        </w:rPr>
        <w:t>does not include ratites (</w:t>
      </w:r>
      <w:r w:rsidRPr="00252901">
        <w:rPr>
          <w:shd w:val="clear" w:color="auto" w:fill="FFFFFF"/>
        </w:rPr>
        <w:t xml:space="preserve">for example, </w:t>
      </w:r>
      <w:r w:rsidR="004230E6" w:rsidRPr="00252901">
        <w:rPr>
          <w:shd w:val="clear" w:color="auto" w:fill="FFFFFF"/>
        </w:rPr>
        <w:t>emu</w:t>
      </w:r>
      <w:r w:rsidRPr="00252901">
        <w:rPr>
          <w:shd w:val="clear" w:color="auto" w:fill="FFFFFF"/>
        </w:rPr>
        <w:t>s</w:t>
      </w:r>
      <w:r w:rsidR="004230E6" w:rsidRPr="00252901">
        <w:rPr>
          <w:shd w:val="clear" w:color="auto" w:fill="FFFFFF"/>
        </w:rPr>
        <w:t xml:space="preserve"> or ostrich</w:t>
      </w:r>
      <w:r w:rsidRPr="00252901">
        <w:rPr>
          <w:shd w:val="clear" w:color="auto" w:fill="FFFFFF"/>
        </w:rPr>
        <w:t>es</w:t>
      </w:r>
      <w:r w:rsidR="004230E6" w:rsidRPr="00252901">
        <w:rPr>
          <w:shd w:val="clear" w:color="auto" w:fill="FFFFFF"/>
        </w:rPr>
        <w:t>)</w:t>
      </w:r>
      <w:r w:rsidR="00087CE4" w:rsidRPr="00252901">
        <w:rPr>
          <w:shd w:val="clear" w:color="auto" w:fill="FFFFFF"/>
        </w:rPr>
        <w:t>.</w:t>
      </w:r>
    </w:p>
    <w:p w:rsidR="00DE7312" w:rsidRPr="00252901" w:rsidRDefault="00DE7312" w:rsidP="00DE7312">
      <w:pPr>
        <w:pStyle w:val="Definition"/>
        <w:rPr>
          <w:shd w:val="clear" w:color="auto" w:fill="FFFFFF"/>
        </w:rPr>
      </w:pPr>
      <w:r w:rsidRPr="00252901">
        <w:rPr>
          <w:b/>
          <w:i/>
        </w:rPr>
        <w:t>poultry meat</w:t>
      </w:r>
      <w:r w:rsidR="00252901" w:rsidRPr="00252901">
        <w:rPr>
          <w:shd w:val="clear" w:color="auto" w:fill="FFFFFF"/>
        </w:rPr>
        <w:t xml:space="preserve"> </w:t>
      </w:r>
      <w:r w:rsidRPr="00252901">
        <w:rPr>
          <w:shd w:val="clear" w:color="auto" w:fill="FFFFFF"/>
        </w:rPr>
        <w:t>means</w:t>
      </w:r>
      <w:r w:rsidR="004230E6" w:rsidRPr="00252901">
        <w:rPr>
          <w:shd w:val="clear" w:color="auto" w:fill="FFFFFF"/>
        </w:rPr>
        <w:t xml:space="preserve"> </w:t>
      </w:r>
      <w:r w:rsidR="00087CE4" w:rsidRPr="00252901">
        <w:rPr>
          <w:shd w:val="clear" w:color="auto" w:fill="FFFFFF"/>
        </w:rPr>
        <w:t>the parts of a</w:t>
      </w:r>
      <w:r w:rsidRPr="00252901">
        <w:rPr>
          <w:shd w:val="clear" w:color="auto" w:fill="FFFFFF"/>
        </w:rPr>
        <w:t xml:space="preserve"> poultry carcass intended for human consumption.</w:t>
      </w:r>
    </w:p>
    <w:p w:rsidR="001052CC" w:rsidRPr="00252901" w:rsidRDefault="001052CC" w:rsidP="001052CC">
      <w:pPr>
        <w:pStyle w:val="Definition"/>
      </w:pPr>
      <w:r w:rsidRPr="00252901">
        <w:rPr>
          <w:b/>
          <w:i/>
        </w:rPr>
        <w:t>processed meat</w:t>
      </w:r>
      <w:r w:rsidRPr="00252901">
        <w:t xml:space="preserve"> means a food that:</w:t>
      </w:r>
    </w:p>
    <w:p w:rsidR="001052CC" w:rsidRPr="00252901" w:rsidRDefault="001052CC" w:rsidP="001052CC">
      <w:pPr>
        <w:pStyle w:val="paragraph"/>
      </w:pPr>
      <w:r w:rsidRPr="00252901">
        <w:tab/>
        <w:t>(a)</w:t>
      </w:r>
      <w:r w:rsidRPr="00252901">
        <w:tab/>
        <w:t>has, either singly or in combination with other foods, undergone a method of processing other than boning, slicing, dicing, mincing or freezing; and</w:t>
      </w:r>
    </w:p>
    <w:p w:rsidR="001052CC" w:rsidRPr="00252901" w:rsidRDefault="001052CC" w:rsidP="001052CC">
      <w:pPr>
        <w:pStyle w:val="paragraph"/>
      </w:pPr>
      <w:r w:rsidRPr="00252901">
        <w:tab/>
        <w:t>(b)</w:t>
      </w:r>
      <w:r w:rsidRPr="00252901">
        <w:tab/>
        <w:t>contains no less than 300 grams per kilogram of meat.</w:t>
      </w:r>
    </w:p>
    <w:p w:rsidR="001052CC" w:rsidRPr="00252901" w:rsidRDefault="001052CC" w:rsidP="001052CC">
      <w:pPr>
        <w:pStyle w:val="Definition"/>
      </w:pPr>
      <w:r w:rsidRPr="00252901">
        <w:rPr>
          <w:b/>
          <w:i/>
        </w:rPr>
        <w:t>prohibited plants and fungi</w:t>
      </w:r>
      <w:r w:rsidRPr="00252901">
        <w:t xml:space="preserve"> means prohibited plants and fungi specified in Schedule</w:t>
      </w:r>
      <w:r w:rsidR="00252901" w:rsidRPr="00252901">
        <w:t> </w:t>
      </w:r>
      <w:r w:rsidRPr="00252901">
        <w:t>23–Prohibited plants and fungi of the Australia New Zealand Food Standards Code, as in force at the commencement of this definition.</w:t>
      </w:r>
    </w:p>
    <w:p w:rsidR="001052CC" w:rsidRPr="00252901" w:rsidRDefault="001052CC" w:rsidP="001052CC">
      <w:pPr>
        <w:pStyle w:val="Definition"/>
      </w:pPr>
      <w:r w:rsidRPr="00252901">
        <w:rPr>
          <w:b/>
          <w:i/>
        </w:rPr>
        <w:t>raw milk cheese</w:t>
      </w:r>
      <w:r w:rsidRPr="00252901">
        <w:t xml:space="preserve"> means cheese that has been made using milk that has not, or dairy products that have not, been processed in accordance with subclause</w:t>
      </w:r>
      <w:r w:rsidR="00252901" w:rsidRPr="00252901">
        <w:t> </w:t>
      </w:r>
      <w:r w:rsidRPr="00252901">
        <w:t xml:space="preserve">16(1) </w:t>
      </w:r>
      <w:r w:rsidRPr="00252901">
        <w:lastRenderedPageBreak/>
        <w:t>or (2), or paragraph</w:t>
      </w:r>
      <w:r w:rsidR="00252901" w:rsidRPr="00252901">
        <w:t> </w:t>
      </w:r>
      <w:r w:rsidRPr="00252901">
        <w:t>16(3)(a), of Standard 4.2.4 – Primary Production and Processing Standard for Dairy Products of the Australia New Zealand Food Standards Code, as in force at the commencement of this definition.</w:t>
      </w:r>
    </w:p>
    <w:p w:rsidR="00EC67D1" w:rsidRPr="00252901" w:rsidRDefault="009665D8" w:rsidP="00EC67D1">
      <w:pPr>
        <w:pStyle w:val="ItemHead"/>
        <w:rPr>
          <w:b w:val="0"/>
          <w:i/>
        </w:rPr>
      </w:pPr>
      <w:r w:rsidRPr="00252901">
        <w:t>7</w:t>
      </w:r>
      <w:r w:rsidR="00EC67D1" w:rsidRPr="00252901">
        <w:t xml:space="preserve">  Section</w:t>
      </w:r>
      <w:r w:rsidR="00252901" w:rsidRPr="00252901">
        <w:t> </w:t>
      </w:r>
      <w:r w:rsidR="00EC67D1" w:rsidRPr="00252901">
        <w:t xml:space="preserve">4 (definition of </w:t>
      </w:r>
      <w:r w:rsidR="00C30CCC" w:rsidRPr="00252901">
        <w:rPr>
          <w:i/>
        </w:rPr>
        <w:t>ready</w:t>
      </w:r>
      <w:r w:rsidR="00252901">
        <w:rPr>
          <w:i/>
        </w:rPr>
        <w:noBreakHyphen/>
      </w:r>
      <w:r w:rsidR="00C30CCC" w:rsidRPr="00252901">
        <w:rPr>
          <w:i/>
        </w:rPr>
        <w:t>to</w:t>
      </w:r>
      <w:r w:rsidR="00252901">
        <w:rPr>
          <w:i/>
        </w:rPr>
        <w:noBreakHyphen/>
      </w:r>
      <w:r w:rsidR="00C30CCC" w:rsidRPr="00252901">
        <w:rPr>
          <w:i/>
        </w:rPr>
        <w:t>eat</w:t>
      </w:r>
      <w:r w:rsidR="00C30CCC" w:rsidRPr="00B0131F">
        <w:t>)</w:t>
      </w:r>
    </w:p>
    <w:p w:rsidR="00C30CCC" w:rsidRPr="00252901" w:rsidRDefault="00C30CCC" w:rsidP="00C30CCC">
      <w:pPr>
        <w:pStyle w:val="Item"/>
      </w:pPr>
      <w:r w:rsidRPr="00252901">
        <w:t>Repeal the definition, substitute:</w:t>
      </w:r>
    </w:p>
    <w:p w:rsidR="00EC67D1" w:rsidRPr="00252901" w:rsidRDefault="00EC67D1" w:rsidP="001052CC">
      <w:pPr>
        <w:pStyle w:val="Definition"/>
      </w:pPr>
      <w:r w:rsidRPr="00252901">
        <w:rPr>
          <w:b/>
          <w:i/>
        </w:rPr>
        <w:t>ready</w:t>
      </w:r>
      <w:r w:rsidR="00252901">
        <w:rPr>
          <w:b/>
          <w:i/>
        </w:rPr>
        <w:noBreakHyphen/>
      </w:r>
      <w:r w:rsidRPr="00252901">
        <w:rPr>
          <w:b/>
          <w:i/>
        </w:rPr>
        <w:t>to</w:t>
      </w:r>
      <w:r w:rsidR="00252901">
        <w:rPr>
          <w:b/>
          <w:i/>
        </w:rPr>
        <w:noBreakHyphen/>
      </w:r>
      <w:r w:rsidRPr="00252901">
        <w:rPr>
          <w:b/>
          <w:i/>
        </w:rPr>
        <w:t>eat</w:t>
      </w:r>
      <w:r w:rsidR="00B36A2A" w:rsidRPr="00252901">
        <w:t>: see se</w:t>
      </w:r>
      <w:r w:rsidRPr="00252901">
        <w:t>ction</w:t>
      </w:r>
      <w:r w:rsidR="00252901" w:rsidRPr="00252901">
        <w:t> </w:t>
      </w:r>
      <w:r w:rsidRPr="00252901">
        <w:t>4A.</w:t>
      </w:r>
    </w:p>
    <w:p w:rsidR="00C30CCC" w:rsidRPr="00252901" w:rsidRDefault="009665D8" w:rsidP="00C30CCC">
      <w:pPr>
        <w:pStyle w:val="ItemHead"/>
      </w:pPr>
      <w:r w:rsidRPr="00252901">
        <w:t>8</w:t>
      </w:r>
      <w:r w:rsidR="00C30CCC" w:rsidRPr="00252901">
        <w:t xml:space="preserve">  Section</w:t>
      </w:r>
      <w:r w:rsidR="00252901" w:rsidRPr="00252901">
        <w:t> </w:t>
      </w:r>
      <w:r w:rsidR="00C30CCC" w:rsidRPr="00252901">
        <w:t>4</w:t>
      </w:r>
    </w:p>
    <w:p w:rsidR="00C30CCC" w:rsidRPr="00252901" w:rsidRDefault="00C30CCC" w:rsidP="00C30CCC">
      <w:pPr>
        <w:pStyle w:val="Item"/>
      </w:pPr>
      <w:r w:rsidRPr="00252901">
        <w:t>Insert:</w:t>
      </w:r>
    </w:p>
    <w:p w:rsidR="001052CC" w:rsidRPr="00252901" w:rsidRDefault="00B36A2A" w:rsidP="001052CC">
      <w:pPr>
        <w:pStyle w:val="Definition"/>
      </w:pPr>
      <w:r w:rsidRPr="00252901">
        <w:rPr>
          <w:b/>
          <w:i/>
        </w:rPr>
        <w:t>r</w:t>
      </w:r>
      <w:r w:rsidR="001052CC" w:rsidRPr="00252901">
        <w:rPr>
          <w:b/>
          <w:i/>
        </w:rPr>
        <w:t>etorted</w:t>
      </w:r>
      <w:r w:rsidRPr="00252901">
        <w:t xml:space="preserve">: see </w:t>
      </w:r>
      <w:r w:rsidR="00EC67D1" w:rsidRPr="00252901">
        <w:t>section</w:t>
      </w:r>
      <w:r w:rsidR="00252901" w:rsidRPr="00252901">
        <w:t> </w:t>
      </w:r>
      <w:r w:rsidR="00EC67D1" w:rsidRPr="00252901">
        <w:t>4B</w:t>
      </w:r>
      <w:r w:rsidR="001052CC" w:rsidRPr="00252901">
        <w:t>.</w:t>
      </w:r>
    </w:p>
    <w:p w:rsidR="001052CC" w:rsidRPr="00252901" w:rsidRDefault="001052CC" w:rsidP="001052CC">
      <w:pPr>
        <w:pStyle w:val="Definition"/>
      </w:pPr>
      <w:r w:rsidRPr="00252901">
        <w:rPr>
          <w:b/>
          <w:i/>
        </w:rPr>
        <w:t>shelf</w:t>
      </w:r>
      <w:r w:rsidR="00252901">
        <w:rPr>
          <w:b/>
          <w:i/>
        </w:rPr>
        <w:noBreakHyphen/>
      </w:r>
      <w:r w:rsidRPr="00252901">
        <w:rPr>
          <w:b/>
          <w:i/>
        </w:rPr>
        <w:t>stable</w:t>
      </w:r>
      <w:r w:rsidR="00B36A2A" w:rsidRPr="00252901">
        <w:t xml:space="preserve">: see </w:t>
      </w:r>
      <w:r w:rsidR="00EC67D1" w:rsidRPr="00252901">
        <w:t>section</w:t>
      </w:r>
      <w:r w:rsidR="00252901" w:rsidRPr="00252901">
        <w:t> </w:t>
      </w:r>
      <w:r w:rsidR="00EC67D1" w:rsidRPr="00252901">
        <w:t>4C</w:t>
      </w:r>
      <w:r w:rsidRPr="00252901">
        <w:t>.</w:t>
      </w:r>
    </w:p>
    <w:p w:rsidR="001052CC" w:rsidRPr="00252901" w:rsidRDefault="009665D8" w:rsidP="001052CC">
      <w:pPr>
        <w:pStyle w:val="ItemHead"/>
      </w:pPr>
      <w:r w:rsidRPr="00252901">
        <w:t>9</w:t>
      </w:r>
      <w:r w:rsidR="001052CC" w:rsidRPr="00252901">
        <w:t xml:space="preserve">  After </w:t>
      </w:r>
      <w:r w:rsidR="00EC67D1" w:rsidRPr="00252901">
        <w:t>section</w:t>
      </w:r>
      <w:r w:rsidR="00252901" w:rsidRPr="00252901">
        <w:t> </w:t>
      </w:r>
      <w:r w:rsidR="00C30CCC" w:rsidRPr="00252901">
        <w:t>4</w:t>
      </w:r>
    </w:p>
    <w:p w:rsidR="001052CC" w:rsidRPr="00252901" w:rsidRDefault="001052CC" w:rsidP="001052CC">
      <w:pPr>
        <w:pStyle w:val="Item"/>
      </w:pPr>
      <w:r w:rsidRPr="00252901">
        <w:t>Insert:</w:t>
      </w:r>
    </w:p>
    <w:p w:rsidR="00EC67D1" w:rsidRPr="00252901" w:rsidRDefault="00C30CCC" w:rsidP="00C30CCC">
      <w:pPr>
        <w:pStyle w:val="ActHead5"/>
        <w:rPr>
          <w:i/>
        </w:rPr>
      </w:pPr>
      <w:bookmarkStart w:id="13" w:name="_Toc92283871"/>
      <w:r w:rsidRPr="00A73B07">
        <w:rPr>
          <w:rStyle w:val="CharSectno"/>
        </w:rPr>
        <w:t>4A</w:t>
      </w:r>
      <w:r w:rsidRPr="00252901">
        <w:t xml:space="preserve">  Meaning of </w:t>
      </w:r>
      <w:r w:rsidRPr="00252901">
        <w:rPr>
          <w:i/>
        </w:rPr>
        <w:t>ready</w:t>
      </w:r>
      <w:r w:rsidR="00252901">
        <w:rPr>
          <w:i/>
        </w:rPr>
        <w:noBreakHyphen/>
      </w:r>
      <w:r w:rsidRPr="00252901">
        <w:rPr>
          <w:i/>
        </w:rPr>
        <w:t>to</w:t>
      </w:r>
      <w:r w:rsidR="00252901">
        <w:rPr>
          <w:i/>
        </w:rPr>
        <w:noBreakHyphen/>
      </w:r>
      <w:r w:rsidRPr="00252901">
        <w:rPr>
          <w:i/>
        </w:rPr>
        <w:t>eat</w:t>
      </w:r>
      <w:bookmarkEnd w:id="13"/>
    </w:p>
    <w:p w:rsidR="008D495B" w:rsidRPr="00252901" w:rsidRDefault="00C30CCC" w:rsidP="008D495B">
      <w:pPr>
        <w:pStyle w:val="subsection"/>
      </w:pPr>
      <w:r w:rsidRPr="00252901">
        <w:tab/>
      </w:r>
      <w:r w:rsidR="008D495B" w:rsidRPr="00252901">
        <w:t>(1)</w:t>
      </w:r>
      <w:r w:rsidR="008D495B" w:rsidRPr="00252901">
        <w:tab/>
        <w:t xml:space="preserve">Food is </w:t>
      </w:r>
      <w:r w:rsidR="008D495B" w:rsidRPr="00252901">
        <w:rPr>
          <w:b/>
          <w:i/>
        </w:rPr>
        <w:t>ready</w:t>
      </w:r>
      <w:r w:rsidR="00252901">
        <w:rPr>
          <w:b/>
          <w:i/>
        </w:rPr>
        <w:noBreakHyphen/>
      </w:r>
      <w:r w:rsidR="008D495B" w:rsidRPr="00252901">
        <w:rPr>
          <w:b/>
          <w:i/>
        </w:rPr>
        <w:t>to</w:t>
      </w:r>
      <w:r w:rsidR="00252901">
        <w:rPr>
          <w:b/>
          <w:i/>
        </w:rPr>
        <w:noBreakHyphen/>
      </w:r>
      <w:r w:rsidR="008D495B" w:rsidRPr="00252901">
        <w:rPr>
          <w:b/>
          <w:i/>
        </w:rPr>
        <w:t>eat</w:t>
      </w:r>
      <w:r w:rsidR="008D495B" w:rsidRPr="00252901">
        <w:t xml:space="preserve"> if it is ordinarily consumed in the same state as that in which it is sold.</w:t>
      </w:r>
    </w:p>
    <w:p w:rsidR="008D495B" w:rsidRPr="00252901" w:rsidRDefault="008D495B" w:rsidP="008D495B">
      <w:pPr>
        <w:pStyle w:val="subsection"/>
      </w:pPr>
      <w:r w:rsidRPr="00252901">
        <w:tab/>
        <w:t>(2)</w:t>
      </w:r>
      <w:r w:rsidRPr="00252901">
        <w:tab/>
        <w:t>To avoid doubt, food is not ordinarily consumed in the same state as that in which it is sold if, before it is consumed, it requires further processing (such as cooking) in order to reduce any pathogenic microorganisms potentially present in the food to safe levels.</w:t>
      </w:r>
    </w:p>
    <w:p w:rsidR="001052CC" w:rsidRPr="00252901" w:rsidRDefault="00C30CCC" w:rsidP="00EE51F7">
      <w:pPr>
        <w:pStyle w:val="ActHead5"/>
      </w:pPr>
      <w:bookmarkStart w:id="14" w:name="_Toc92283872"/>
      <w:r w:rsidRPr="00A73B07">
        <w:rPr>
          <w:rStyle w:val="CharSectno"/>
        </w:rPr>
        <w:t>4</w:t>
      </w:r>
      <w:r w:rsidR="00EC67D1" w:rsidRPr="00A73B07">
        <w:rPr>
          <w:rStyle w:val="CharSectno"/>
        </w:rPr>
        <w:t>B</w:t>
      </w:r>
      <w:r w:rsidR="001052CC" w:rsidRPr="00252901">
        <w:t xml:space="preserve">  Meaning of </w:t>
      </w:r>
      <w:r w:rsidR="001052CC" w:rsidRPr="00252901">
        <w:rPr>
          <w:i/>
        </w:rPr>
        <w:t>retorted</w:t>
      </w:r>
      <w:bookmarkEnd w:id="14"/>
    </w:p>
    <w:p w:rsidR="001052CC" w:rsidRPr="00252901" w:rsidRDefault="001052CC" w:rsidP="001052CC">
      <w:pPr>
        <w:pStyle w:val="subsection"/>
      </w:pPr>
      <w:r w:rsidRPr="00252901">
        <w:rPr>
          <w:b/>
          <w:i/>
        </w:rPr>
        <w:tab/>
      </w:r>
      <w:r w:rsidRPr="00252901">
        <w:t>(1)</w:t>
      </w:r>
      <w:r w:rsidRPr="00252901">
        <w:rPr>
          <w:b/>
          <w:i/>
        </w:rPr>
        <w:tab/>
      </w:r>
      <w:r w:rsidRPr="00252901">
        <w:t xml:space="preserve">Animal products are </w:t>
      </w:r>
      <w:r w:rsidRPr="00252901">
        <w:rPr>
          <w:b/>
          <w:i/>
        </w:rPr>
        <w:t>retorted</w:t>
      </w:r>
      <w:r w:rsidRPr="00252901">
        <w:t xml:space="preserve"> if they are heated in a hermetically</w:t>
      </w:r>
      <w:r w:rsidR="008D495B" w:rsidRPr="00252901">
        <w:t xml:space="preserve"> </w:t>
      </w:r>
      <w:r w:rsidRPr="00252901">
        <w:t>sealed container to a minimum core temperature of 100°C, obtaining an F</w:t>
      </w:r>
      <w:bookmarkStart w:id="15" w:name="BK_S3P3L21C65"/>
      <w:bookmarkEnd w:id="15"/>
      <w:r w:rsidRPr="00252901">
        <w:rPr>
          <w:vertAlign w:val="subscript"/>
        </w:rPr>
        <w:t>0</w:t>
      </w:r>
      <w:r w:rsidRPr="00252901">
        <w:t xml:space="preserve"> value of at least 2.8.</w:t>
      </w:r>
    </w:p>
    <w:p w:rsidR="001052CC" w:rsidRPr="00252901" w:rsidRDefault="001052CC" w:rsidP="001052CC">
      <w:pPr>
        <w:pStyle w:val="subsection"/>
      </w:pPr>
      <w:r w:rsidRPr="00252901">
        <w:tab/>
        <w:t>(2)</w:t>
      </w:r>
      <w:r w:rsidRPr="00252901">
        <w:tab/>
        <w:t xml:space="preserve">Goods (other than animal products) are </w:t>
      </w:r>
      <w:r w:rsidRPr="00252901">
        <w:rPr>
          <w:b/>
          <w:i/>
        </w:rPr>
        <w:t>retorted</w:t>
      </w:r>
      <w:r w:rsidRPr="00252901">
        <w:t xml:space="preserve"> if they are heated in a hermetically</w:t>
      </w:r>
      <w:r w:rsidR="008D495B" w:rsidRPr="00252901">
        <w:t xml:space="preserve"> </w:t>
      </w:r>
      <w:r w:rsidRPr="00252901">
        <w:t>sealed container for a time, and to a temperature, sufficient to make the contents commercially sterile.</w:t>
      </w:r>
    </w:p>
    <w:p w:rsidR="001052CC" w:rsidRPr="00252901" w:rsidRDefault="00C30CCC" w:rsidP="001052CC">
      <w:pPr>
        <w:pStyle w:val="ActHead5"/>
      </w:pPr>
      <w:bookmarkStart w:id="16" w:name="_Toc92283873"/>
      <w:r w:rsidRPr="00A73B07">
        <w:rPr>
          <w:rStyle w:val="CharSectno"/>
        </w:rPr>
        <w:t>4C</w:t>
      </w:r>
      <w:r w:rsidR="001052CC" w:rsidRPr="00252901">
        <w:t xml:space="preserve">  Meaning of </w:t>
      </w:r>
      <w:r w:rsidR="001052CC" w:rsidRPr="00252901">
        <w:rPr>
          <w:i/>
        </w:rPr>
        <w:t>shelf</w:t>
      </w:r>
      <w:r w:rsidR="00252901">
        <w:rPr>
          <w:i/>
        </w:rPr>
        <w:noBreakHyphen/>
      </w:r>
      <w:r w:rsidR="001052CC" w:rsidRPr="00252901">
        <w:rPr>
          <w:i/>
        </w:rPr>
        <w:t>stable</w:t>
      </w:r>
      <w:bookmarkEnd w:id="16"/>
    </w:p>
    <w:p w:rsidR="001052CC" w:rsidRPr="00252901" w:rsidRDefault="001052CC" w:rsidP="001052CC">
      <w:pPr>
        <w:pStyle w:val="subsection"/>
      </w:pPr>
      <w:r w:rsidRPr="00252901">
        <w:rPr>
          <w:b/>
          <w:i/>
        </w:rPr>
        <w:tab/>
      </w:r>
      <w:r w:rsidRPr="00252901">
        <w:rPr>
          <w:b/>
          <w:i/>
        </w:rPr>
        <w:tab/>
      </w:r>
      <w:r w:rsidRPr="00252901">
        <w:t xml:space="preserve">Goods are </w:t>
      </w:r>
      <w:r w:rsidRPr="00252901">
        <w:rPr>
          <w:b/>
          <w:i/>
        </w:rPr>
        <w:t>shelf</w:t>
      </w:r>
      <w:r w:rsidR="00252901">
        <w:rPr>
          <w:b/>
          <w:i/>
        </w:rPr>
        <w:noBreakHyphen/>
      </w:r>
      <w:r w:rsidRPr="00252901">
        <w:rPr>
          <w:b/>
          <w:i/>
        </w:rPr>
        <w:t>stable</w:t>
      </w:r>
      <w:r w:rsidRPr="00252901">
        <w:t xml:space="preserve"> if:</w:t>
      </w:r>
    </w:p>
    <w:p w:rsidR="001052CC" w:rsidRPr="00252901" w:rsidRDefault="001052CC" w:rsidP="001052CC">
      <w:pPr>
        <w:pStyle w:val="paragraph"/>
      </w:pPr>
      <w:r w:rsidRPr="00252901">
        <w:tab/>
        <w:t>(a)</w:t>
      </w:r>
      <w:r w:rsidRPr="00252901">
        <w:tab/>
        <w:t>the goods have been commercially manufactured; and</w:t>
      </w:r>
    </w:p>
    <w:p w:rsidR="001052CC" w:rsidRPr="00252901" w:rsidRDefault="001052CC" w:rsidP="001052CC">
      <w:pPr>
        <w:pStyle w:val="paragraph"/>
      </w:pPr>
      <w:r w:rsidRPr="00252901">
        <w:tab/>
        <w:t>(b)</w:t>
      </w:r>
      <w:r w:rsidRPr="00252901">
        <w:tab/>
        <w:t>the goods have been packaged by the manufacturer; and</w:t>
      </w:r>
    </w:p>
    <w:p w:rsidR="001052CC" w:rsidRPr="00252901" w:rsidRDefault="001052CC" w:rsidP="001052CC">
      <w:pPr>
        <w:pStyle w:val="paragraph"/>
      </w:pPr>
      <w:r w:rsidRPr="00252901">
        <w:tab/>
        <w:t>(c)</w:t>
      </w:r>
      <w:r w:rsidRPr="00252901">
        <w:tab/>
        <w:t>the goods are in that package; and</w:t>
      </w:r>
    </w:p>
    <w:p w:rsidR="001052CC" w:rsidRPr="00252901" w:rsidRDefault="001052CC" w:rsidP="001052CC">
      <w:pPr>
        <w:pStyle w:val="paragraph"/>
      </w:pPr>
      <w:r w:rsidRPr="00252901">
        <w:tab/>
        <w:t>(d)</w:t>
      </w:r>
      <w:r w:rsidRPr="00252901">
        <w:tab/>
        <w:t>the package has not been opened or broken; and</w:t>
      </w:r>
    </w:p>
    <w:p w:rsidR="001052CC" w:rsidRPr="00252901" w:rsidRDefault="001052CC" w:rsidP="001052CC">
      <w:pPr>
        <w:pStyle w:val="paragraph"/>
      </w:pPr>
      <w:r w:rsidRPr="00252901">
        <w:tab/>
        <w:t>(e)</w:t>
      </w:r>
      <w:r w:rsidRPr="00252901">
        <w:tab/>
        <w:t>the goods are able to be stored in the package at room or ambient temperature; and</w:t>
      </w:r>
    </w:p>
    <w:p w:rsidR="001052CC" w:rsidRPr="00252901" w:rsidRDefault="001052CC" w:rsidP="001052CC">
      <w:pPr>
        <w:pStyle w:val="paragraph"/>
      </w:pPr>
      <w:r w:rsidRPr="00252901">
        <w:tab/>
        <w:t>(f)</w:t>
      </w:r>
      <w:r w:rsidRPr="00252901">
        <w:tab/>
        <w:t>the goods do not require refrigeration or freezing before the package is opened.</w:t>
      </w:r>
    </w:p>
    <w:p w:rsidR="00281636" w:rsidRPr="00252901" w:rsidRDefault="009665D8" w:rsidP="001052CC">
      <w:pPr>
        <w:pStyle w:val="ItemHead"/>
      </w:pPr>
      <w:r w:rsidRPr="00252901">
        <w:lastRenderedPageBreak/>
        <w:t>10</w:t>
      </w:r>
      <w:r w:rsidR="00281636" w:rsidRPr="00252901">
        <w:t xml:space="preserve">  Subsections</w:t>
      </w:r>
      <w:r w:rsidR="00252901" w:rsidRPr="00252901">
        <w:t> </w:t>
      </w:r>
      <w:r w:rsidR="00281636" w:rsidRPr="00252901">
        <w:t>5(1) and (3)</w:t>
      </w:r>
    </w:p>
    <w:p w:rsidR="00281636" w:rsidRPr="00252901" w:rsidRDefault="00281636" w:rsidP="00281636">
      <w:pPr>
        <w:pStyle w:val="Item"/>
      </w:pPr>
      <w:r w:rsidRPr="00252901">
        <w:t xml:space="preserve">Omit “mentioned”, substitute “described in an item </w:t>
      </w:r>
      <w:r w:rsidR="00B8280C" w:rsidRPr="00252901">
        <w:t>of</w:t>
      </w:r>
      <w:r w:rsidRPr="00252901">
        <w:t xml:space="preserve"> the table”.</w:t>
      </w:r>
    </w:p>
    <w:p w:rsidR="00B8280C" w:rsidRPr="00252901" w:rsidRDefault="009665D8" w:rsidP="001052CC">
      <w:pPr>
        <w:pStyle w:val="ItemHead"/>
      </w:pPr>
      <w:r w:rsidRPr="00252901">
        <w:t>11</w:t>
      </w:r>
      <w:r w:rsidR="00DF3B92" w:rsidRPr="00252901">
        <w:t xml:space="preserve">  Subsection</w:t>
      </w:r>
      <w:r w:rsidR="00252901" w:rsidRPr="00252901">
        <w:t> </w:t>
      </w:r>
      <w:r w:rsidR="00B8280C" w:rsidRPr="00252901">
        <w:t>6(1)</w:t>
      </w:r>
    </w:p>
    <w:p w:rsidR="00B8280C" w:rsidRPr="00252901" w:rsidRDefault="00B8280C" w:rsidP="00B8280C">
      <w:pPr>
        <w:pStyle w:val="Item"/>
      </w:pPr>
      <w:r w:rsidRPr="00252901">
        <w:t>Omit “mentioned</w:t>
      </w:r>
      <w:r w:rsidR="00DF3B92" w:rsidRPr="00252901">
        <w:t xml:space="preserve"> in any of items</w:t>
      </w:r>
      <w:r w:rsidR="00252901" w:rsidRPr="00252901">
        <w:t> </w:t>
      </w:r>
      <w:r w:rsidR="00DF3B92" w:rsidRPr="00252901">
        <w:t>1,</w:t>
      </w:r>
      <w:r w:rsidR="00BB6BA6" w:rsidRPr="00252901">
        <w:t xml:space="preserve"> </w:t>
      </w:r>
      <w:r w:rsidR="00DF3B92" w:rsidRPr="00252901">
        <w:t>2, 5, 13 and 25</w:t>
      </w:r>
      <w:r w:rsidRPr="00252901">
        <w:t>”, substitute “described</w:t>
      </w:r>
      <w:r w:rsidR="00DF3B92" w:rsidRPr="00252901">
        <w:t xml:space="preserve"> in item</w:t>
      </w:r>
      <w:r w:rsidR="00252901" w:rsidRPr="00252901">
        <w:t> </w:t>
      </w:r>
      <w:r w:rsidR="00DF3B92" w:rsidRPr="00252901">
        <w:t>1</w:t>
      </w:r>
      <w:r w:rsidR="001876EA" w:rsidRPr="00252901">
        <w:t>,</w:t>
      </w:r>
      <w:r w:rsidR="00DF3B92" w:rsidRPr="00252901">
        <w:t xml:space="preserve"> </w:t>
      </w:r>
      <w:r w:rsidR="000F4B70" w:rsidRPr="00252901">
        <w:t>2</w:t>
      </w:r>
      <w:r w:rsidR="00DF3B92" w:rsidRPr="00252901">
        <w:t xml:space="preserve">, </w:t>
      </w:r>
      <w:r w:rsidR="001876EA" w:rsidRPr="00252901">
        <w:t>7</w:t>
      </w:r>
      <w:r w:rsidR="00DF3B92" w:rsidRPr="00252901">
        <w:t xml:space="preserve"> </w:t>
      </w:r>
      <w:r w:rsidR="0098785D" w:rsidRPr="00252901">
        <w:t>or</w:t>
      </w:r>
      <w:r w:rsidR="00DF3B92" w:rsidRPr="00252901">
        <w:t xml:space="preserve"> 2</w:t>
      </w:r>
      <w:r w:rsidR="001876EA" w:rsidRPr="00252901">
        <w:t>3</w:t>
      </w:r>
      <w:r w:rsidRPr="00252901">
        <w:t>”.</w:t>
      </w:r>
    </w:p>
    <w:p w:rsidR="00DF3B92" w:rsidRPr="00252901" w:rsidRDefault="009665D8" w:rsidP="00DF3B92">
      <w:pPr>
        <w:pStyle w:val="ItemHead"/>
      </w:pPr>
      <w:r w:rsidRPr="00252901">
        <w:t>12</w:t>
      </w:r>
      <w:r w:rsidR="00DF3B92" w:rsidRPr="00252901">
        <w:t xml:space="preserve">  Subsection</w:t>
      </w:r>
      <w:r w:rsidR="00252901" w:rsidRPr="00252901">
        <w:t> </w:t>
      </w:r>
      <w:r w:rsidR="00DF3B92" w:rsidRPr="00252901">
        <w:t>6(2)</w:t>
      </w:r>
    </w:p>
    <w:p w:rsidR="00DF3B92" w:rsidRPr="00252901" w:rsidRDefault="00DF3B92" w:rsidP="00DF3B92">
      <w:pPr>
        <w:pStyle w:val="Item"/>
      </w:pPr>
      <w:r w:rsidRPr="00252901">
        <w:t>Omit “mentioned</w:t>
      </w:r>
      <w:r w:rsidR="00437344" w:rsidRPr="00252901">
        <w:t xml:space="preserve"> in item</w:t>
      </w:r>
      <w:r w:rsidR="00252901" w:rsidRPr="00252901">
        <w:t> </w:t>
      </w:r>
      <w:r w:rsidR="00437344" w:rsidRPr="00252901">
        <w:t>1 or 2</w:t>
      </w:r>
      <w:r w:rsidRPr="00252901">
        <w:t>”, substitute “described</w:t>
      </w:r>
      <w:r w:rsidR="00437344" w:rsidRPr="00252901">
        <w:t xml:space="preserve"> in item</w:t>
      </w:r>
      <w:r w:rsidR="00252901" w:rsidRPr="00252901">
        <w:t> </w:t>
      </w:r>
      <w:r w:rsidR="00437344" w:rsidRPr="00252901">
        <w:t>1</w:t>
      </w:r>
      <w:r w:rsidRPr="00252901">
        <w:t>”.</w:t>
      </w:r>
    </w:p>
    <w:p w:rsidR="001052CC" w:rsidRPr="00252901" w:rsidRDefault="009665D8" w:rsidP="001052CC">
      <w:pPr>
        <w:pStyle w:val="ItemHead"/>
      </w:pPr>
      <w:r w:rsidRPr="00252901">
        <w:t>13</w:t>
      </w:r>
      <w:r w:rsidR="001052CC" w:rsidRPr="00252901">
        <w:t xml:space="preserve">  Schedule</w:t>
      </w:r>
      <w:r w:rsidR="00252901" w:rsidRPr="00252901">
        <w:t> </w:t>
      </w:r>
      <w:r w:rsidR="001052CC" w:rsidRPr="00252901">
        <w:t>1 (note to Schedule heading)</w:t>
      </w:r>
    </w:p>
    <w:p w:rsidR="001052CC" w:rsidRPr="00252901" w:rsidRDefault="001052CC" w:rsidP="001052CC">
      <w:pPr>
        <w:pStyle w:val="Item"/>
      </w:pPr>
      <w:r w:rsidRPr="00252901">
        <w:t>Repeal the note, substitute:</w:t>
      </w:r>
    </w:p>
    <w:p w:rsidR="001052CC" w:rsidRPr="00252901" w:rsidRDefault="001052CC" w:rsidP="00EE640F">
      <w:pPr>
        <w:pStyle w:val="notemargin"/>
      </w:pPr>
      <w:r w:rsidRPr="00252901">
        <w:t>Note:</w:t>
      </w:r>
      <w:r w:rsidRPr="00252901">
        <w:tab/>
        <w:t>See sub</w:t>
      </w:r>
      <w:r w:rsidR="00281636" w:rsidRPr="00252901">
        <w:t>section</w:t>
      </w:r>
      <w:r w:rsidR="005C04FE" w:rsidRPr="00252901">
        <w:t>s</w:t>
      </w:r>
      <w:r w:rsidR="00252901" w:rsidRPr="00252901">
        <w:t> </w:t>
      </w:r>
      <w:r w:rsidR="00281636" w:rsidRPr="00252901">
        <w:t>5</w:t>
      </w:r>
      <w:r w:rsidRPr="00252901">
        <w:t>(1)</w:t>
      </w:r>
      <w:r w:rsidR="005C04FE" w:rsidRPr="00252901">
        <w:t xml:space="preserve"> and 6(1)</w:t>
      </w:r>
      <w:r w:rsidRPr="00252901">
        <w:t>.</w:t>
      </w:r>
    </w:p>
    <w:p w:rsidR="001052CC" w:rsidRPr="00252901" w:rsidRDefault="009665D8" w:rsidP="001052CC">
      <w:pPr>
        <w:pStyle w:val="ItemHead"/>
      </w:pPr>
      <w:r w:rsidRPr="00252901">
        <w:t>14</w:t>
      </w:r>
      <w:r w:rsidR="001052CC" w:rsidRPr="00252901">
        <w:t xml:space="preserve">  Clause</w:t>
      </w:r>
      <w:r w:rsidR="00252901" w:rsidRPr="00252901">
        <w:t> </w:t>
      </w:r>
      <w:r w:rsidR="001052CC" w:rsidRPr="00252901">
        <w:t>1 of Schedule</w:t>
      </w:r>
      <w:r w:rsidR="00252901" w:rsidRPr="00252901">
        <w:t> </w:t>
      </w:r>
      <w:r w:rsidR="001052CC" w:rsidRPr="00252901">
        <w:t>1 (table)</w:t>
      </w:r>
    </w:p>
    <w:p w:rsidR="001052CC" w:rsidRPr="00252901" w:rsidRDefault="001052CC" w:rsidP="001052CC">
      <w:pPr>
        <w:pStyle w:val="Item"/>
      </w:pPr>
      <w:r w:rsidRPr="00252901">
        <w:t>Repeal the table substitute:</w:t>
      </w:r>
    </w:p>
    <w:p w:rsidR="00A1139D" w:rsidRPr="00252901" w:rsidRDefault="00A1139D" w:rsidP="00A1139D">
      <w:pPr>
        <w:pStyle w:val="Tabletext"/>
      </w:pPr>
    </w:p>
    <w:tbl>
      <w:tblPr>
        <w:tblW w:w="5000" w:type="pct"/>
        <w:jc w:val="righ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817"/>
        <w:gridCol w:w="7710"/>
      </w:tblGrid>
      <w:tr w:rsidR="00A1139D" w:rsidRPr="00252901" w:rsidTr="00A1139D">
        <w:trPr>
          <w:trHeight w:val="321"/>
          <w:tblHeader/>
          <w:jc w:val="right"/>
        </w:trPr>
        <w:tc>
          <w:tcPr>
            <w:tcW w:w="5000" w:type="pct"/>
            <w:gridSpan w:val="2"/>
            <w:tcBorders>
              <w:top w:val="single" w:sz="12" w:space="0" w:color="auto"/>
              <w:bottom w:val="single" w:sz="6" w:space="0" w:color="auto"/>
            </w:tcBorders>
            <w:shd w:val="clear" w:color="auto" w:fill="auto"/>
          </w:tcPr>
          <w:p w:rsidR="00A1139D" w:rsidRPr="00252901" w:rsidRDefault="00A1139D" w:rsidP="004639F6">
            <w:pPr>
              <w:pStyle w:val="TableHeading"/>
            </w:pPr>
            <w:r w:rsidRPr="00252901">
              <w:t>Kinds of food that are classified as risk foods and are required to be inspected, or inspected and analysed</w:t>
            </w:r>
          </w:p>
        </w:tc>
      </w:tr>
      <w:tr w:rsidR="00A1139D" w:rsidRPr="00252901" w:rsidTr="00A1139D">
        <w:trPr>
          <w:trHeight w:val="321"/>
          <w:tblHeader/>
          <w:jc w:val="right"/>
        </w:trPr>
        <w:tc>
          <w:tcPr>
            <w:tcW w:w="479" w:type="pct"/>
            <w:tcBorders>
              <w:top w:val="single" w:sz="6" w:space="0" w:color="auto"/>
              <w:bottom w:val="single" w:sz="12" w:space="0" w:color="auto"/>
            </w:tcBorders>
            <w:shd w:val="clear" w:color="auto" w:fill="auto"/>
          </w:tcPr>
          <w:p w:rsidR="00A1139D" w:rsidRPr="00252901" w:rsidRDefault="00A1139D" w:rsidP="004639F6">
            <w:pPr>
              <w:pStyle w:val="TableHeading"/>
            </w:pPr>
            <w:r w:rsidRPr="00252901">
              <w:t>Item</w:t>
            </w:r>
          </w:p>
        </w:tc>
        <w:tc>
          <w:tcPr>
            <w:tcW w:w="4521" w:type="pct"/>
            <w:tcBorders>
              <w:top w:val="single" w:sz="6" w:space="0" w:color="auto"/>
              <w:bottom w:val="single" w:sz="12" w:space="0" w:color="auto"/>
            </w:tcBorders>
            <w:shd w:val="clear" w:color="auto" w:fill="auto"/>
          </w:tcPr>
          <w:p w:rsidR="00A1139D" w:rsidRPr="00252901" w:rsidRDefault="00A1139D" w:rsidP="004639F6">
            <w:pPr>
              <w:pStyle w:val="TableHeading"/>
            </w:pPr>
            <w:r w:rsidRPr="00252901">
              <w:t>Kinds of food</w:t>
            </w:r>
          </w:p>
        </w:tc>
      </w:tr>
      <w:tr w:rsidR="00A1139D" w:rsidRPr="00252901" w:rsidTr="00A1139D">
        <w:trPr>
          <w:jc w:val="right"/>
        </w:trPr>
        <w:tc>
          <w:tcPr>
            <w:tcW w:w="479" w:type="pct"/>
            <w:tcBorders>
              <w:top w:val="single" w:sz="12" w:space="0" w:color="auto"/>
            </w:tcBorders>
            <w:shd w:val="clear" w:color="auto" w:fill="auto"/>
          </w:tcPr>
          <w:p w:rsidR="00A1139D" w:rsidRPr="00252901" w:rsidRDefault="001876EA" w:rsidP="009319B0">
            <w:pPr>
              <w:pStyle w:val="Tabletext"/>
            </w:pPr>
            <w:r w:rsidRPr="00252901">
              <w:t>1</w:t>
            </w:r>
          </w:p>
        </w:tc>
        <w:tc>
          <w:tcPr>
            <w:tcW w:w="4521" w:type="pct"/>
            <w:tcBorders>
              <w:top w:val="single" w:sz="12" w:space="0" w:color="auto"/>
            </w:tcBorders>
            <w:shd w:val="clear" w:color="auto" w:fill="auto"/>
          </w:tcPr>
          <w:p w:rsidR="00A1139D" w:rsidRPr="00252901" w:rsidRDefault="00A1139D" w:rsidP="009319B0">
            <w:pPr>
              <w:pStyle w:val="Tabletext"/>
            </w:pPr>
            <w:r w:rsidRPr="00252901">
              <w:t>Beef</w:t>
            </w:r>
            <w:r w:rsidR="00DE7312" w:rsidRPr="00252901">
              <w:t xml:space="preserve"> and beef products</w:t>
            </w:r>
          </w:p>
        </w:tc>
      </w:tr>
      <w:tr w:rsidR="00A1139D" w:rsidRPr="00252901" w:rsidTr="00A1139D">
        <w:trPr>
          <w:jc w:val="right"/>
        </w:trPr>
        <w:tc>
          <w:tcPr>
            <w:tcW w:w="479" w:type="pct"/>
            <w:shd w:val="clear" w:color="auto" w:fill="auto"/>
          </w:tcPr>
          <w:p w:rsidR="00A1139D" w:rsidRPr="00252901" w:rsidDel="009355FB" w:rsidRDefault="001876EA" w:rsidP="009319B0">
            <w:pPr>
              <w:pStyle w:val="Tabletext"/>
            </w:pPr>
            <w:r w:rsidRPr="00252901">
              <w:t>2</w:t>
            </w:r>
          </w:p>
        </w:tc>
        <w:tc>
          <w:tcPr>
            <w:tcW w:w="4521" w:type="pct"/>
            <w:shd w:val="clear" w:color="auto" w:fill="auto"/>
          </w:tcPr>
          <w:p w:rsidR="00A1139D" w:rsidRPr="00252901" w:rsidRDefault="00A1139D" w:rsidP="009319B0">
            <w:pPr>
              <w:pStyle w:val="Tabletext"/>
            </w:pPr>
            <w:r w:rsidRPr="00252901">
              <w:t>Meat of the following kinds that is ready</w:t>
            </w:r>
            <w:r w:rsidR="00252901">
              <w:noBreakHyphen/>
            </w:r>
            <w:r w:rsidRPr="00252901">
              <w:t>to</w:t>
            </w:r>
            <w:r w:rsidR="00252901">
              <w:noBreakHyphen/>
            </w:r>
            <w:r w:rsidRPr="00252901">
              <w:t>eat:</w:t>
            </w:r>
          </w:p>
          <w:p w:rsidR="00A1139D" w:rsidRPr="00252901" w:rsidRDefault="00A1139D" w:rsidP="009319B0">
            <w:pPr>
              <w:pStyle w:val="Tablea"/>
            </w:pPr>
            <w:r w:rsidRPr="00252901">
              <w:t>(a) uncooked dried meat;</w:t>
            </w:r>
          </w:p>
          <w:p w:rsidR="00A1139D" w:rsidRPr="00252901" w:rsidRDefault="00A1139D" w:rsidP="009319B0">
            <w:pPr>
              <w:pStyle w:val="Tablea"/>
            </w:pPr>
            <w:r w:rsidRPr="00252901">
              <w:t>(b) uncooked sausages;</w:t>
            </w:r>
          </w:p>
          <w:p w:rsidR="00A1139D" w:rsidRPr="00252901" w:rsidDel="009355FB" w:rsidRDefault="00A1139D" w:rsidP="009319B0">
            <w:pPr>
              <w:pStyle w:val="Tabletext"/>
            </w:pPr>
            <w:r w:rsidRPr="00252901">
              <w:t>(c) uncooked spreadable sausages</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3</w:t>
            </w:r>
          </w:p>
        </w:tc>
        <w:tc>
          <w:tcPr>
            <w:tcW w:w="4521" w:type="pct"/>
            <w:shd w:val="clear" w:color="auto" w:fill="auto"/>
          </w:tcPr>
          <w:p w:rsidR="00A1139D" w:rsidRPr="00252901" w:rsidRDefault="00A1139D" w:rsidP="009319B0">
            <w:pPr>
              <w:pStyle w:val="Tabletext"/>
            </w:pPr>
            <w:r w:rsidRPr="00252901">
              <w:t>Processed meat that is cooked and ready</w:t>
            </w:r>
            <w:r w:rsidR="00252901">
              <w:noBreakHyphen/>
            </w:r>
            <w:r w:rsidRPr="00252901">
              <w:t>to</w:t>
            </w:r>
            <w:r w:rsidR="00252901">
              <w:noBreakHyphen/>
            </w:r>
            <w:r w:rsidRPr="00252901">
              <w:t>eat, but is not:</w:t>
            </w:r>
          </w:p>
          <w:p w:rsidR="00A1139D" w:rsidRPr="00252901" w:rsidRDefault="00A1139D" w:rsidP="009319B0">
            <w:pPr>
              <w:pStyle w:val="Tablea"/>
            </w:pPr>
            <w:r w:rsidRPr="00252901">
              <w:t>(a) both retorted and shelf</w:t>
            </w:r>
            <w:r w:rsidR="00252901">
              <w:rPr>
                <w:b/>
                <w:i/>
              </w:rPr>
              <w:noBreakHyphen/>
            </w:r>
            <w:r w:rsidRPr="00252901">
              <w:t>stable; or</w:t>
            </w:r>
          </w:p>
          <w:p w:rsidR="00A1139D" w:rsidRPr="00252901" w:rsidRDefault="00A1139D" w:rsidP="00DE7312">
            <w:pPr>
              <w:pStyle w:val="Tablea"/>
              <w:rPr>
                <w:i/>
              </w:rPr>
            </w:pPr>
            <w:r w:rsidRPr="00252901">
              <w:t>(b) dried</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4</w:t>
            </w:r>
          </w:p>
        </w:tc>
        <w:tc>
          <w:tcPr>
            <w:tcW w:w="4521" w:type="pct"/>
            <w:shd w:val="clear" w:color="auto" w:fill="auto"/>
          </w:tcPr>
          <w:p w:rsidR="00A1139D" w:rsidRPr="00252901" w:rsidRDefault="00A1139D" w:rsidP="001E61F9">
            <w:pPr>
              <w:pStyle w:val="Tabletext"/>
              <w:rPr>
                <w:i/>
              </w:rPr>
            </w:pPr>
            <w:r w:rsidRPr="00252901">
              <w:t>Poultry meat that is cooked and ready</w:t>
            </w:r>
            <w:r w:rsidR="00252901">
              <w:noBreakHyphen/>
            </w:r>
            <w:r w:rsidRPr="00252901">
              <w:t>to</w:t>
            </w:r>
            <w:r w:rsidR="00252901">
              <w:noBreakHyphen/>
            </w:r>
            <w:r w:rsidRPr="00252901">
              <w:t>eat, but is not both retorted and shelf</w:t>
            </w:r>
            <w:r w:rsidR="00252901">
              <w:rPr>
                <w:b/>
                <w:i/>
              </w:rPr>
              <w:noBreakHyphen/>
            </w:r>
            <w:r w:rsidRPr="00252901">
              <w:t>stable</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5</w:t>
            </w:r>
          </w:p>
        </w:tc>
        <w:tc>
          <w:tcPr>
            <w:tcW w:w="4521" w:type="pct"/>
            <w:shd w:val="clear" w:color="auto" w:fill="auto"/>
          </w:tcPr>
          <w:p w:rsidR="00A1139D" w:rsidRPr="00252901" w:rsidRDefault="00A1139D" w:rsidP="009319B0">
            <w:pPr>
              <w:pStyle w:val="Tabletext"/>
            </w:pPr>
            <w:r w:rsidRPr="00252901">
              <w:t>Poultry paté and poultry livers that are cooked and ready</w:t>
            </w:r>
            <w:r w:rsidR="00252901">
              <w:noBreakHyphen/>
            </w:r>
            <w:r w:rsidRPr="00252901">
              <w:t>to</w:t>
            </w:r>
            <w:r w:rsidR="00252901">
              <w:noBreakHyphen/>
            </w:r>
            <w:r w:rsidRPr="00252901">
              <w:t>eat, but are not both retorted and shelf</w:t>
            </w:r>
            <w:r w:rsidR="00252901">
              <w:rPr>
                <w:b/>
                <w:i/>
              </w:rPr>
              <w:noBreakHyphen/>
            </w:r>
            <w:r w:rsidRPr="00252901">
              <w:t>stable</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6</w:t>
            </w:r>
          </w:p>
        </w:tc>
        <w:tc>
          <w:tcPr>
            <w:tcW w:w="4521" w:type="pct"/>
            <w:shd w:val="clear" w:color="auto" w:fill="auto"/>
          </w:tcPr>
          <w:p w:rsidR="00A1139D" w:rsidRPr="00252901" w:rsidRDefault="00A1139D" w:rsidP="009319B0">
            <w:pPr>
              <w:pStyle w:val="Tabletext"/>
            </w:pPr>
            <w:r w:rsidRPr="00252901">
              <w:t xml:space="preserve">Cheese in which growth of </w:t>
            </w:r>
            <w:r w:rsidRPr="00252901">
              <w:rPr>
                <w:i/>
              </w:rPr>
              <w:t>Listeria monocytogenes</w:t>
            </w:r>
            <w:r w:rsidRPr="00252901">
              <w:t xml:space="preserve"> can occur</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7</w:t>
            </w:r>
          </w:p>
        </w:tc>
        <w:tc>
          <w:tcPr>
            <w:tcW w:w="4521" w:type="pct"/>
            <w:shd w:val="clear" w:color="auto" w:fill="auto"/>
          </w:tcPr>
          <w:p w:rsidR="00A1139D" w:rsidRPr="00252901" w:rsidRDefault="00A1139D" w:rsidP="009319B0">
            <w:pPr>
              <w:pStyle w:val="Tablea"/>
            </w:pPr>
            <w:r w:rsidRPr="00252901">
              <w:t>Raw milk cheese</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8</w:t>
            </w:r>
          </w:p>
        </w:tc>
        <w:tc>
          <w:tcPr>
            <w:tcW w:w="4521" w:type="pct"/>
            <w:shd w:val="clear" w:color="auto" w:fill="auto"/>
          </w:tcPr>
          <w:p w:rsidR="00A1139D" w:rsidRPr="00252901" w:rsidRDefault="00A1139D" w:rsidP="009319B0">
            <w:pPr>
              <w:pStyle w:val="Tabletext"/>
            </w:pPr>
            <w:r w:rsidRPr="00252901">
              <w:t>Crustaceans and crustacean products that are cooked and ready</w:t>
            </w:r>
            <w:r w:rsidR="00252901">
              <w:noBreakHyphen/>
            </w:r>
            <w:r w:rsidRPr="00252901">
              <w:t>to</w:t>
            </w:r>
            <w:r w:rsidR="00252901">
              <w:noBreakHyphen/>
            </w:r>
            <w:r w:rsidRPr="00252901">
              <w:t>eat, but are not:</w:t>
            </w:r>
          </w:p>
          <w:p w:rsidR="00A1139D" w:rsidRPr="00252901" w:rsidRDefault="00A1139D" w:rsidP="009319B0">
            <w:pPr>
              <w:pStyle w:val="Tablea"/>
            </w:pPr>
            <w:r w:rsidRPr="00252901">
              <w:t>(a) both retorted and shelf</w:t>
            </w:r>
            <w:r w:rsidR="00252901">
              <w:rPr>
                <w:b/>
                <w:i/>
              </w:rPr>
              <w:noBreakHyphen/>
            </w:r>
            <w:r w:rsidRPr="00252901">
              <w:t>stable; or</w:t>
            </w:r>
          </w:p>
          <w:p w:rsidR="00A1139D" w:rsidRPr="00252901" w:rsidRDefault="00A1139D" w:rsidP="00027582">
            <w:pPr>
              <w:pStyle w:val="Tablea"/>
              <w:rPr>
                <w:i/>
                <w:strike/>
              </w:rPr>
            </w:pPr>
            <w:r w:rsidRPr="00252901">
              <w:t>(b) dried</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9</w:t>
            </w:r>
          </w:p>
        </w:tc>
        <w:tc>
          <w:tcPr>
            <w:tcW w:w="4521" w:type="pct"/>
            <w:shd w:val="clear" w:color="auto" w:fill="auto"/>
          </w:tcPr>
          <w:p w:rsidR="00A1139D" w:rsidRPr="00252901" w:rsidRDefault="00A1139D" w:rsidP="009319B0">
            <w:pPr>
              <w:pStyle w:val="Tabletext"/>
            </w:pPr>
            <w:r w:rsidRPr="00252901">
              <w:t>Fish of the following kinds:</w:t>
            </w:r>
          </w:p>
          <w:p w:rsidR="00A1139D" w:rsidRPr="00252901" w:rsidRDefault="00A1139D" w:rsidP="009319B0">
            <w:pPr>
              <w:pStyle w:val="Tablea"/>
            </w:pPr>
            <w:r w:rsidRPr="00252901">
              <w:t xml:space="preserve">(a) all fish in the </w:t>
            </w:r>
            <w:r w:rsidR="00027582" w:rsidRPr="00252901">
              <w:t>f</w:t>
            </w:r>
            <w:r w:rsidRPr="00252901">
              <w:t xml:space="preserve">amily </w:t>
            </w:r>
            <w:r w:rsidRPr="00252901">
              <w:rPr>
                <w:i/>
              </w:rPr>
              <w:t>Carangidae</w:t>
            </w:r>
            <w:r w:rsidRPr="00252901">
              <w:t>;</w:t>
            </w:r>
          </w:p>
          <w:p w:rsidR="00A1139D" w:rsidRPr="00252901" w:rsidRDefault="00A1139D" w:rsidP="009319B0">
            <w:pPr>
              <w:pStyle w:val="Tablea"/>
            </w:pPr>
            <w:r w:rsidRPr="00252901">
              <w:t xml:space="preserve">(b) all fish in the </w:t>
            </w:r>
            <w:r w:rsidR="00027582" w:rsidRPr="00252901">
              <w:t>f</w:t>
            </w:r>
            <w:r w:rsidRPr="00252901">
              <w:t xml:space="preserve">amily </w:t>
            </w:r>
            <w:r w:rsidRPr="00252901">
              <w:rPr>
                <w:i/>
              </w:rPr>
              <w:t>Clupeidae</w:t>
            </w:r>
            <w:r w:rsidRPr="00252901">
              <w:t>;</w:t>
            </w:r>
          </w:p>
          <w:p w:rsidR="00A1139D" w:rsidRPr="00252901" w:rsidRDefault="00A1139D" w:rsidP="009319B0">
            <w:pPr>
              <w:pStyle w:val="Tablea"/>
            </w:pPr>
            <w:r w:rsidRPr="00252901">
              <w:t xml:space="preserve">(c) all fish in the </w:t>
            </w:r>
            <w:r w:rsidR="00027582" w:rsidRPr="00252901">
              <w:t>f</w:t>
            </w:r>
            <w:r w:rsidRPr="00252901">
              <w:t xml:space="preserve">amily </w:t>
            </w:r>
            <w:r w:rsidRPr="00252901">
              <w:rPr>
                <w:i/>
              </w:rPr>
              <w:t>Coryphaenidae</w:t>
            </w:r>
            <w:r w:rsidRPr="00252901">
              <w:t>;</w:t>
            </w:r>
          </w:p>
          <w:p w:rsidR="00A1139D" w:rsidRPr="00252901" w:rsidRDefault="00A1139D" w:rsidP="009319B0">
            <w:pPr>
              <w:pStyle w:val="Tablea"/>
            </w:pPr>
            <w:r w:rsidRPr="00252901">
              <w:t xml:space="preserve">(d) all fish in the </w:t>
            </w:r>
            <w:r w:rsidR="00027582" w:rsidRPr="00252901">
              <w:t>f</w:t>
            </w:r>
            <w:r w:rsidRPr="00252901">
              <w:t xml:space="preserve">amily </w:t>
            </w:r>
            <w:r w:rsidRPr="00252901">
              <w:rPr>
                <w:i/>
              </w:rPr>
              <w:t>Engraulidae</w:t>
            </w:r>
            <w:r w:rsidRPr="00252901">
              <w:t>;</w:t>
            </w:r>
          </w:p>
          <w:p w:rsidR="00A1139D" w:rsidRPr="00252901" w:rsidRDefault="00A1139D" w:rsidP="009319B0">
            <w:pPr>
              <w:pStyle w:val="Tablea"/>
            </w:pPr>
            <w:r w:rsidRPr="00252901">
              <w:t xml:space="preserve">(e) all fish in the </w:t>
            </w:r>
            <w:r w:rsidR="00027582" w:rsidRPr="00252901">
              <w:t>f</w:t>
            </w:r>
            <w:r w:rsidRPr="00252901">
              <w:t xml:space="preserve">amily </w:t>
            </w:r>
            <w:r w:rsidRPr="00252901">
              <w:rPr>
                <w:i/>
              </w:rPr>
              <w:t>Pomatomidae</w:t>
            </w:r>
            <w:r w:rsidRPr="00252901">
              <w:t>;</w:t>
            </w:r>
          </w:p>
          <w:p w:rsidR="00A1139D" w:rsidRPr="00252901" w:rsidRDefault="00A1139D" w:rsidP="009319B0">
            <w:pPr>
              <w:pStyle w:val="Tablea"/>
            </w:pPr>
            <w:r w:rsidRPr="00252901">
              <w:t xml:space="preserve">(f) all fish in the </w:t>
            </w:r>
            <w:r w:rsidR="00027582" w:rsidRPr="00252901">
              <w:t>f</w:t>
            </w:r>
            <w:r w:rsidRPr="00252901">
              <w:t xml:space="preserve">amily </w:t>
            </w:r>
            <w:r w:rsidRPr="00252901">
              <w:rPr>
                <w:i/>
              </w:rPr>
              <w:t>Scomberesocidae</w:t>
            </w:r>
            <w:r w:rsidRPr="00252901">
              <w:t>;</w:t>
            </w:r>
          </w:p>
          <w:p w:rsidR="005C04FE" w:rsidRPr="00252901" w:rsidRDefault="00A1139D" w:rsidP="00027582">
            <w:pPr>
              <w:pStyle w:val="Tabletext"/>
            </w:pPr>
            <w:r w:rsidRPr="00252901">
              <w:t xml:space="preserve">(g) all fish in the </w:t>
            </w:r>
            <w:r w:rsidR="00027582" w:rsidRPr="00252901">
              <w:t>f</w:t>
            </w:r>
            <w:r w:rsidRPr="00252901">
              <w:t xml:space="preserve">amily </w:t>
            </w:r>
            <w:r w:rsidRPr="00252901">
              <w:rPr>
                <w:i/>
              </w:rPr>
              <w:t>Scombridae</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lastRenderedPageBreak/>
              <w:t>10</w:t>
            </w:r>
          </w:p>
        </w:tc>
        <w:tc>
          <w:tcPr>
            <w:tcW w:w="4521" w:type="pct"/>
            <w:shd w:val="clear" w:color="auto" w:fill="auto"/>
          </w:tcPr>
          <w:p w:rsidR="00A1139D" w:rsidRPr="00252901" w:rsidRDefault="00A1139D" w:rsidP="00002450">
            <w:pPr>
              <w:pStyle w:val="Tabletext"/>
            </w:pPr>
            <w:r w:rsidRPr="00252901">
              <w:t>Fish products that contain more than 300 grams per kilogram of all or any of the kinds of fish in the families mentioned in item</w:t>
            </w:r>
            <w:r w:rsidR="00252901" w:rsidRPr="00252901">
              <w:t> </w:t>
            </w:r>
            <w:r w:rsidR="00002450" w:rsidRPr="00252901">
              <w:t>9</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11</w:t>
            </w:r>
          </w:p>
        </w:tc>
        <w:tc>
          <w:tcPr>
            <w:tcW w:w="4521" w:type="pct"/>
            <w:shd w:val="clear" w:color="auto" w:fill="auto"/>
          </w:tcPr>
          <w:p w:rsidR="00A1139D" w:rsidRPr="00252901" w:rsidRDefault="00A1139D" w:rsidP="009319B0">
            <w:pPr>
              <w:pStyle w:val="Tablea"/>
            </w:pPr>
            <w:r w:rsidRPr="00252901">
              <w:t>Finfish that is ready</w:t>
            </w:r>
            <w:r w:rsidR="00252901">
              <w:noBreakHyphen/>
            </w:r>
            <w:r w:rsidRPr="00252901">
              <w:t>to</w:t>
            </w:r>
            <w:r w:rsidR="00252901">
              <w:noBreakHyphen/>
            </w:r>
            <w:r w:rsidRPr="00252901">
              <w:t>eat</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12</w:t>
            </w:r>
          </w:p>
        </w:tc>
        <w:tc>
          <w:tcPr>
            <w:tcW w:w="4521" w:type="pct"/>
            <w:shd w:val="clear" w:color="auto" w:fill="auto"/>
          </w:tcPr>
          <w:p w:rsidR="00A1139D" w:rsidRPr="00252901" w:rsidRDefault="00A1139D" w:rsidP="009319B0">
            <w:pPr>
              <w:pStyle w:val="Tabletext"/>
            </w:pPr>
            <w:r w:rsidRPr="00252901">
              <w:t>Bivalve molluscs and bivalve mollusc products</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13</w:t>
            </w:r>
          </w:p>
        </w:tc>
        <w:tc>
          <w:tcPr>
            <w:tcW w:w="4521" w:type="pct"/>
            <w:shd w:val="clear" w:color="auto" w:fill="auto"/>
          </w:tcPr>
          <w:p w:rsidR="005C04FE" w:rsidRPr="00252901" w:rsidRDefault="00A1139D" w:rsidP="00027582">
            <w:pPr>
              <w:pStyle w:val="Tabletext"/>
            </w:pPr>
            <w:r w:rsidRPr="00252901">
              <w:t xml:space="preserve">Brown seaweed </w:t>
            </w:r>
            <w:r w:rsidR="00027582" w:rsidRPr="00252901">
              <w:t>in</w:t>
            </w:r>
            <w:r w:rsidRPr="00252901">
              <w:t xml:space="preserve"> the </w:t>
            </w:r>
            <w:r w:rsidRPr="00252901">
              <w:rPr>
                <w:i/>
              </w:rPr>
              <w:t>Phaeophyceae</w:t>
            </w:r>
            <w:r w:rsidRPr="00252901">
              <w:t xml:space="preserve"> class</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14</w:t>
            </w:r>
          </w:p>
        </w:tc>
        <w:tc>
          <w:tcPr>
            <w:tcW w:w="4521" w:type="pct"/>
            <w:shd w:val="clear" w:color="auto" w:fill="auto"/>
          </w:tcPr>
          <w:p w:rsidR="00A1139D" w:rsidRPr="00252901" w:rsidRDefault="00A1139D" w:rsidP="009319B0">
            <w:pPr>
              <w:pStyle w:val="Tabletext"/>
            </w:pPr>
            <w:r w:rsidRPr="00252901">
              <w:t>Food and food products of the following kinds:</w:t>
            </w:r>
          </w:p>
          <w:p w:rsidR="00A1139D" w:rsidRPr="00252901" w:rsidRDefault="00A1139D" w:rsidP="009319B0">
            <w:pPr>
              <w:pStyle w:val="Tablea"/>
            </w:pPr>
            <w:r w:rsidRPr="00252901">
              <w:t>(a) peanuts;</w:t>
            </w:r>
          </w:p>
          <w:p w:rsidR="00A1139D" w:rsidRPr="00252901" w:rsidRDefault="00A1139D" w:rsidP="009319B0">
            <w:pPr>
              <w:pStyle w:val="Tablea"/>
            </w:pPr>
            <w:r w:rsidRPr="00252901">
              <w:t>(b) pistachios;</w:t>
            </w:r>
          </w:p>
          <w:p w:rsidR="00A1139D" w:rsidRPr="00252901" w:rsidRDefault="00A1139D" w:rsidP="009319B0">
            <w:pPr>
              <w:pStyle w:val="Tablea"/>
            </w:pPr>
            <w:r w:rsidRPr="00252901">
              <w:t>(c) peanut products other than peanut oil;</w:t>
            </w:r>
          </w:p>
          <w:p w:rsidR="00A1139D" w:rsidRPr="00252901" w:rsidRDefault="00A1139D" w:rsidP="009319B0">
            <w:pPr>
              <w:pStyle w:val="Tablea"/>
              <w:rPr>
                <w:b/>
              </w:rPr>
            </w:pPr>
            <w:r w:rsidRPr="00252901">
              <w:t>(d) pistachio products other than pistachio oil</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15</w:t>
            </w:r>
          </w:p>
        </w:tc>
        <w:tc>
          <w:tcPr>
            <w:tcW w:w="4521" w:type="pct"/>
            <w:shd w:val="clear" w:color="auto" w:fill="auto"/>
          </w:tcPr>
          <w:p w:rsidR="00A1139D" w:rsidRPr="00252901" w:rsidRDefault="00A1139D" w:rsidP="00002450">
            <w:pPr>
              <w:pStyle w:val="Tabletext"/>
              <w:rPr>
                <w:b/>
              </w:rPr>
            </w:pPr>
            <w:r w:rsidRPr="00252901">
              <w:t>Food containing more than 300 grams per kilogram of all or any of the foods listed in item</w:t>
            </w:r>
            <w:r w:rsidR="00252901" w:rsidRPr="00252901">
              <w:t> </w:t>
            </w:r>
            <w:r w:rsidRPr="00252901">
              <w:t>1</w:t>
            </w:r>
            <w:r w:rsidR="00002450" w:rsidRPr="00252901">
              <w:t>4</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16</w:t>
            </w:r>
          </w:p>
        </w:tc>
        <w:tc>
          <w:tcPr>
            <w:tcW w:w="4521" w:type="pct"/>
            <w:shd w:val="clear" w:color="auto" w:fill="auto"/>
          </w:tcPr>
          <w:p w:rsidR="00A1139D" w:rsidRPr="00252901" w:rsidRDefault="00A1139D" w:rsidP="009319B0">
            <w:pPr>
              <w:pStyle w:val="Tabletext"/>
            </w:pPr>
            <w:r w:rsidRPr="00252901">
              <w:t>Sesame seeds and sesame seed products of the following kinds:</w:t>
            </w:r>
          </w:p>
          <w:p w:rsidR="00A1139D" w:rsidRPr="00252901" w:rsidRDefault="00A1139D" w:rsidP="009319B0">
            <w:pPr>
              <w:pStyle w:val="Tablea"/>
            </w:pPr>
            <w:r w:rsidRPr="00252901">
              <w:t>(a) sesame seeds that are ready to eat;</w:t>
            </w:r>
          </w:p>
          <w:p w:rsidR="00A1139D" w:rsidRPr="00252901" w:rsidRDefault="00A1139D" w:rsidP="009319B0">
            <w:pPr>
              <w:pStyle w:val="Tablea"/>
            </w:pPr>
            <w:r w:rsidRPr="00252901">
              <w:t>(b) sesame seed products (other than sesame oil) that are ready to eat, but are not:</w:t>
            </w:r>
          </w:p>
          <w:p w:rsidR="00A1139D" w:rsidRPr="00252901" w:rsidRDefault="00A1139D" w:rsidP="009319B0">
            <w:pPr>
              <w:pStyle w:val="Tablei"/>
            </w:pPr>
            <w:r w:rsidRPr="00252901">
              <w:t>(i) both retorted and shelf</w:t>
            </w:r>
            <w:r w:rsidR="00252901">
              <w:rPr>
                <w:b/>
                <w:i/>
              </w:rPr>
              <w:noBreakHyphen/>
            </w:r>
            <w:r w:rsidRPr="00252901">
              <w:t>stable; or</w:t>
            </w:r>
          </w:p>
          <w:p w:rsidR="00F91434" w:rsidRPr="00252901" w:rsidRDefault="00A1139D" w:rsidP="00002450">
            <w:pPr>
              <w:pStyle w:val="Tablei"/>
            </w:pPr>
            <w:r w:rsidRPr="00252901">
              <w:t>(ii) cooked or baked</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17</w:t>
            </w:r>
          </w:p>
        </w:tc>
        <w:tc>
          <w:tcPr>
            <w:tcW w:w="4521" w:type="pct"/>
            <w:shd w:val="clear" w:color="auto" w:fill="auto"/>
          </w:tcPr>
          <w:p w:rsidR="00A1139D" w:rsidRPr="00252901" w:rsidRDefault="00A1139D" w:rsidP="009319B0">
            <w:pPr>
              <w:pStyle w:val="Tabletext"/>
            </w:pPr>
            <w:r w:rsidRPr="00252901">
              <w:t>Berries that are ready</w:t>
            </w:r>
            <w:r w:rsidR="00252901">
              <w:noBreakHyphen/>
            </w:r>
            <w:r w:rsidRPr="00252901">
              <w:t>to</w:t>
            </w:r>
            <w:r w:rsidR="00252901">
              <w:noBreakHyphen/>
            </w:r>
            <w:r w:rsidRPr="00252901">
              <w:t>eat</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18</w:t>
            </w:r>
          </w:p>
        </w:tc>
        <w:tc>
          <w:tcPr>
            <w:tcW w:w="4521" w:type="pct"/>
            <w:shd w:val="clear" w:color="auto" w:fill="auto"/>
          </w:tcPr>
          <w:p w:rsidR="00A1139D" w:rsidRPr="00252901" w:rsidRDefault="00A1139D" w:rsidP="009319B0">
            <w:pPr>
              <w:pStyle w:val="Tabletext"/>
            </w:pPr>
            <w:r w:rsidRPr="00252901">
              <w:t>Pomegranate arils, and pomegranate seeds, that are ready</w:t>
            </w:r>
            <w:r w:rsidR="00252901">
              <w:noBreakHyphen/>
            </w:r>
            <w:r w:rsidRPr="00252901">
              <w:t>to</w:t>
            </w:r>
            <w:r w:rsidR="00252901">
              <w:noBreakHyphen/>
            </w:r>
            <w:r w:rsidRPr="00252901">
              <w:t>eat</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19</w:t>
            </w:r>
          </w:p>
        </w:tc>
        <w:tc>
          <w:tcPr>
            <w:tcW w:w="4521" w:type="pct"/>
            <w:shd w:val="clear" w:color="auto" w:fill="auto"/>
          </w:tcPr>
          <w:p w:rsidR="00A1139D" w:rsidRPr="00252901" w:rsidRDefault="00A1139D" w:rsidP="009319B0">
            <w:pPr>
              <w:pStyle w:val="Tabletext"/>
              <w:rPr>
                <w:i/>
              </w:rPr>
            </w:pPr>
            <w:r w:rsidRPr="00252901">
              <w:t>Paprika that is dried</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20</w:t>
            </w:r>
          </w:p>
        </w:tc>
        <w:tc>
          <w:tcPr>
            <w:tcW w:w="4521" w:type="pct"/>
            <w:shd w:val="clear" w:color="auto" w:fill="auto"/>
          </w:tcPr>
          <w:p w:rsidR="00A1139D" w:rsidRPr="00252901" w:rsidRDefault="00A1139D" w:rsidP="009319B0">
            <w:pPr>
              <w:pStyle w:val="Tabletext"/>
            </w:pPr>
            <w:r w:rsidRPr="00252901">
              <w:t>Pepper that is dried</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21</w:t>
            </w:r>
          </w:p>
        </w:tc>
        <w:tc>
          <w:tcPr>
            <w:tcW w:w="4521" w:type="pct"/>
            <w:shd w:val="clear" w:color="auto" w:fill="auto"/>
          </w:tcPr>
          <w:p w:rsidR="00A1139D" w:rsidRPr="00252901" w:rsidRDefault="00A1139D" w:rsidP="009319B0">
            <w:pPr>
              <w:pStyle w:val="Tabletext"/>
            </w:pPr>
            <w:r w:rsidRPr="00252901">
              <w:t>Prohibited plants and fungi</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22</w:t>
            </w:r>
          </w:p>
        </w:tc>
        <w:tc>
          <w:tcPr>
            <w:tcW w:w="4521" w:type="pct"/>
            <w:shd w:val="clear" w:color="auto" w:fill="auto"/>
          </w:tcPr>
          <w:p w:rsidR="00A1139D" w:rsidRPr="00252901" w:rsidRDefault="00A1139D" w:rsidP="009319B0">
            <w:pPr>
              <w:pStyle w:val="Tabletext"/>
            </w:pPr>
            <w:r w:rsidRPr="00252901">
              <w:t>Cassava chips that are ready</w:t>
            </w:r>
            <w:r w:rsidR="00252901">
              <w:noBreakHyphen/>
            </w:r>
            <w:r w:rsidRPr="00252901">
              <w:t>to</w:t>
            </w:r>
            <w:r w:rsidR="00252901">
              <w:noBreakHyphen/>
            </w:r>
            <w:r w:rsidRPr="00252901">
              <w:t>eat</w:t>
            </w:r>
          </w:p>
        </w:tc>
      </w:tr>
      <w:tr w:rsidR="00A1139D" w:rsidRPr="00252901" w:rsidTr="00A1139D">
        <w:trPr>
          <w:jc w:val="right"/>
        </w:trPr>
        <w:tc>
          <w:tcPr>
            <w:tcW w:w="479" w:type="pct"/>
            <w:tcBorders>
              <w:bottom w:val="single" w:sz="2" w:space="0" w:color="auto"/>
            </w:tcBorders>
            <w:shd w:val="clear" w:color="auto" w:fill="auto"/>
          </w:tcPr>
          <w:p w:rsidR="00A1139D" w:rsidRPr="00252901" w:rsidRDefault="001876EA" w:rsidP="009319B0">
            <w:pPr>
              <w:pStyle w:val="Tabletext"/>
            </w:pPr>
            <w:r w:rsidRPr="00252901">
              <w:t>23</w:t>
            </w:r>
          </w:p>
        </w:tc>
        <w:tc>
          <w:tcPr>
            <w:tcW w:w="4521" w:type="pct"/>
            <w:tcBorders>
              <w:bottom w:val="single" w:sz="2" w:space="0" w:color="auto"/>
            </w:tcBorders>
            <w:shd w:val="clear" w:color="auto" w:fill="auto"/>
          </w:tcPr>
          <w:p w:rsidR="00A1139D" w:rsidRPr="00252901" w:rsidRDefault="00A1139D" w:rsidP="009319B0">
            <w:pPr>
              <w:pStyle w:val="Tabletext"/>
            </w:pPr>
            <w:r w:rsidRPr="00252901">
              <w:t>Human milk and human milk products</w:t>
            </w:r>
          </w:p>
        </w:tc>
      </w:tr>
      <w:tr w:rsidR="00A1139D" w:rsidRPr="00252901" w:rsidTr="00A1139D">
        <w:trPr>
          <w:jc w:val="right"/>
        </w:trPr>
        <w:tc>
          <w:tcPr>
            <w:tcW w:w="479" w:type="pct"/>
            <w:tcBorders>
              <w:top w:val="single" w:sz="2" w:space="0" w:color="auto"/>
              <w:bottom w:val="single" w:sz="12" w:space="0" w:color="auto"/>
            </w:tcBorders>
            <w:shd w:val="clear" w:color="auto" w:fill="auto"/>
          </w:tcPr>
          <w:p w:rsidR="00A1139D" w:rsidRPr="00252901" w:rsidRDefault="001876EA" w:rsidP="009319B0">
            <w:pPr>
              <w:pStyle w:val="Tabletext"/>
            </w:pPr>
            <w:r w:rsidRPr="00252901">
              <w:t>24</w:t>
            </w:r>
          </w:p>
        </w:tc>
        <w:tc>
          <w:tcPr>
            <w:tcW w:w="4521" w:type="pct"/>
            <w:tcBorders>
              <w:top w:val="single" w:sz="2" w:space="0" w:color="auto"/>
              <w:bottom w:val="single" w:sz="12" w:space="0" w:color="auto"/>
            </w:tcBorders>
            <w:shd w:val="clear" w:color="auto" w:fill="auto"/>
          </w:tcPr>
          <w:p w:rsidR="00A1139D" w:rsidRPr="00252901" w:rsidRDefault="00A1139D" w:rsidP="009319B0">
            <w:pPr>
              <w:pStyle w:val="Tabletext"/>
            </w:pPr>
            <w:r w:rsidRPr="00252901">
              <w:t>Food in which caffeine is present at a concentration of:</w:t>
            </w:r>
          </w:p>
          <w:p w:rsidR="00A1139D" w:rsidRPr="00252901" w:rsidRDefault="00A1139D" w:rsidP="009319B0">
            <w:pPr>
              <w:pStyle w:val="Tablea"/>
            </w:pPr>
            <w:r w:rsidRPr="00252901">
              <w:t>(a) 5% or greater, if the food is a solid or semi</w:t>
            </w:r>
            <w:r w:rsidR="00252901">
              <w:noBreakHyphen/>
            </w:r>
            <w:r w:rsidRPr="00252901">
              <w:t>solid food; or</w:t>
            </w:r>
          </w:p>
          <w:p w:rsidR="00A1139D" w:rsidRPr="00252901" w:rsidRDefault="00A1139D" w:rsidP="009319B0">
            <w:pPr>
              <w:pStyle w:val="Tablea"/>
            </w:pPr>
            <w:r w:rsidRPr="00252901">
              <w:t>(b) 1% or greater, if the food is a liquid food</w:t>
            </w:r>
          </w:p>
        </w:tc>
      </w:tr>
    </w:tbl>
    <w:p w:rsidR="008D495B" w:rsidRPr="00252901" w:rsidRDefault="008D495B" w:rsidP="008D495B">
      <w:pPr>
        <w:pStyle w:val="notetext"/>
      </w:pPr>
      <w:r w:rsidRPr="00252901">
        <w:t>Note:</w:t>
      </w:r>
      <w:r w:rsidRPr="00252901">
        <w:tab/>
        <w:t>A number of items in the table are also relevant for the purposes of subsection</w:t>
      </w:r>
      <w:r w:rsidR="00252901" w:rsidRPr="00252901">
        <w:t> </w:t>
      </w:r>
      <w:r w:rsidRPr="00252901">
        <w:t>6(1).</w:t>
      </w:r>
    </w:p>
    <w:p w:rsidR="00281636" w:rsidRPr="00252901" w:rsidRDefault="009665D8" w:rsidP="00281636">
      <w:pPr>
        <w:pStyle w:val="ItemHead"/>
      </w:pPr>
      <w:r w:rsidRPr="00252901">
        <w:t>15</w:t>
      </w:r>
      <w:r w:rsidR="00281636" w:rsidRPr="00252901">
        <w:t xml:space="preserve">  Schedule</w:t>
      </w:r>
      <w:r w:rsidR="00252901" w:rsidRPr="00252901">
        <w:t> </w:t>
      </w:r>
      <w:r w:rsidR="00281636" w:rsidRPr="00252901">
        <w:t>2 (note to Schedule heading)</w:t>
      </w:r>
    </w:p>
    <w:p w:rsidR="00281636" w:rsidRPr="00252901" w:rsidRDefault="00281636" w:rsidP="00281636">
      <w:pPr>
        <w:pStyle w:val="Item"/>
      </w:pPr>
      <w:r w:rsidRPr="00252901">
        <w:t>Repeal the note, substitute:</w:t>
      </w:r>
    </w:p>
    <w:p w:rsidR="00281636" w:rsidRPr="00252901" w:rsidRDefault="00281636" w:rsidP="00A73B07">
      <w:pPr>
        <w:pStyle w:val="notemargin"/>
      </w:pPr>
      <w:r w:rsidRPr="00252901">
        <w:t>Note:</w:t>
      </w:r>
      <w:r w:rsidRPr="00252901">
        <w:tab/>
        <w:t>See subsection</w:t>
      </w:r>
      <w:r w:rsidR="00D723C3" w:rsidRPr="00252901">
        <w:t>s</w:t>
      </w:r>
      <w:r w:rsidR="00252901" w:rsidRPr="00252901">
        <w:t> </w:t>
      </w:r>
      <w:r w:rsidRPr="00252901">
        <w:t>5(3)</w:t>
      </w:r>
      <w:r w:rsidR="00D723C3" w:rsidRPr="00252901">
        <w:t xml:space="preserve"> and 6(2)</w:t>
      </w:r>
      <w:r w:rsidRPr="00252901">
        <w:t>.</w:t>
      </w:r>
    </w:p>
    <w:p w:rsidR="00465AAC" w:rsidRPr="00252901" w:rsidRDefault="009665D8" w:rsidP="00465AAC">
      <w:pPr>
        <w:pStyle w:val="ItemHead"/>
      </w:pPr>
      <w:r w:rsidRPr="00252901">
        <w:t>16</w:t>
      </w:r>
      <w:r w:rsidR="00465AAC" w:rsidRPr="00252901">
        <w:t xml:space="preserve">  At the end of clause</w:t>
      </w:r>
      <w:r w:rsidR="00252901" w:rsidRPr="00252901">
        <w:t> </w:t>
      </w:r>
      <w:r w:rsidR="00465AAC" w:rsidRPr="00252901">
        <w:t>1 of Schedule</w:t>
      </w:r>
      <w:r w:rsidR="00252901" w:rsidRPr="00252901">
        <w:t> </w:t>
      </w:r>
      <w:r w:rsidR="00465AAC" w:rsidRPr="00252901">
        <w:t>2</w:t>
      </w:r>
    </w:p>
    <w:p w:rsidR="00465AAC" w:rsidRPr="00252901" w:rsidRDefault="00465AAC" w:rsidP="00465AAC">
      <w:pPr>
        <w:pStyle w:val="Item"/>
      </w:pPr>
      <w:r w:rsidRPr="00252901">
        <w:t>Add:</w:t>
      </w:r>
    </w:p>
    <w:p w:rsidR="00465AAC" w:rsidRPr="00252901" w:rsidRDefault="00465AAC" w:rsidP="00465AAC">
      <w:pPr>
        <w:pStyle w:val="notetext"/>
      </w:pPr>
      <w:bookmarkStart w:id="17" w:name="BK_S3P5L30C1"/>
      <w:bookmarkEnd w:id="17"/>
      <w:r w:rsidRPr="00252901">
        <w:t>Note:</w:t>
      </w:r>
      <w:r w:rsidR="00B0131F">
        <w:tab/>
      </w:r>
      <w:r w:rsidRPr="00252901">
        <w:t>A number of items in the table are also relevant for the purposes of subsection</w:t>
      </w:r>
      <w:r w:rsidR="00252901" w:rsidRPr="00252901">
        <w:t> </w:t>
      </w:r>
      <w:r w:rsidRPr="00252901">
        <w:t>6(2).</w:t>
      </w:r>
    </w:p>
    <w:p w:rsidR="00067E42" w:rsidRPr="00252901" w:rsidRDefault="009665D8" w:rsidP="00067E42">
      <w:pPr>
        <w:pStyle w:val="ItemHead"/>
      </w:pPr>
      <w:r w:rsidRPr="00252901">
        <w:t>17</w:t>
      </w:r>
      <w:r w:rsidR="00067E42" w:rsidRPr="00252901">
        <w:t xml:space="preserve">  Clause</w:t>
      </w:r>
      <w:r w:rsidR="00252901" w:rsidRPr="00252901">
        <w:t> </w:t>
      </w:r>
      <w:r w:rsidR="00067E42" w:rsidRPr="00252901">
        <w:t>1 of Schedule</w:t>
      </w:r>
      <w:r w:rsidR="00252901" w:rsidRPr="00252901">
        <w:t> </w:t>
      </w:r>
      <w:r w:rsidR="00067E42" w:rsidRPr="00252901">
        <w:t>2 (table item</w:t>
      </w:r>
      <w:r w:rsidR="00FF3716" w:rsidRPr="00252901">
        <w:t>s</w:t>
      </w:r>
      <w:r w:rsidR="00252901" w:rsidRPr="00252901">
        <w:t> </w:t>
      </w:r>
      <w:r w:rsidR="00437344" w:rsidRPr="00252901">
        <w:t>1 to</w:t>
      </w:r>
      <w:r w:rsidR="00FF3716" w:rsidRPr="00252901">
        <w:t xml:space="preserve"> </w:t>
      </w:r>
      <w:r w:rsidR="00067E42" w:rsidRPr="00252901">
        <w:t>4)</w:t>
      </w:r>
    </w:p>
    <w:p w:rsidR="00067E42" w:rsidRPr="00252901" w:rsidRDefault="00067E42" w:rsidP="00067E42">
      <w:pPr>
        <w:pStyle w:val="Item"/>
      </w:pPr>
      <w:r w:rsidRPr="00252901">
        <w:t>Repeal the item</w:t>
      </w:r>
      <w:r w:rsidR="00FF3716" w:rsidRPr="00252901">
        <w:t>s</w:t>
      </w:r>
      <w:r w:rsidRPr="00252901">
        <w:t>, substitute:</w:t>
      </w:r>
    </w:p>
    <w:p w:rsidR="00067E42" w:rsidRPr="00252901" w:rsidRDefault="00067E42" w:rsidP="00067E42">
      <w:pPr>
        <w:pStyle w:val="Tabletext"/>
      </w:pPr>
    </w:p>
    <w:tbl>
      <w:tblPr>
        <w:tblW w:w="5000" w:type="pct"/>
        <w:jc w:val="righ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817"/>
        <w:gridCol w:w="7710"/>
      </w:tblGrid>
      <w:tr w:rsidR="00437344" w:rsidRPr="00252901" w:rsidTr="00C35359">
        <w:trPr>
          <w:jc w:val="right"/>
        </w:trPr>
        <w:tc>
          <w:tcPr>
            <w:tcW w:w="479" w:type="pct"/>
            <w:tcBorders>
              <w:top w:val="nil"/>
              <w:bottom w:val="single" w:sz="2" w:space="0" w:color="auto"/>
            </w:tcBorders>
            <w:shd w:val="clear" w:color="auto" w:fill="auto"/>
          </w:tcPr>
          <w:p w:rsidR="00437344" w:rsidRPr="00252901" w:rsidRDefault="00437344" w:rsidP="00832FD6">
            <w:pPr>
              <w:pStyle w:val="Tabletext"/>
            </w:pPr>
            <w:r w:rsidRPr="00252901">
              <w:lastRenderedPageBreak/>
              <w:t>1</w:t>
            </w:r>
          </w:p>
        </w:tc>
        <w:tc>
          <w:tcPr>
            <w:tcW w:w="4521" w:type="pct"/>
            <w:tcBorders>
              <w:top w:val="nil"/>
              <w:bottom w:val="single" w:sz="2" w:space="0" w:color="auto"/>
            </w:tcBorders>
            <w:shd w:val="clear" w:color="auto" w:fill="auto"/>
          </w:tcPr>
          <w:p w:rsidR="00437344" w:rsidRPr="00252901" w:rsidRDefault="00437344" w:rsidP="00F91434">
            <w:pPr>
              <w:pStyle w:val="Tabletext"/>
            </w:pPr>
            <w:r w:rsidRPr="00252901">
              <w:t>Beef and beef products</w:t>
            </w:r>
          </w:p>
        </w:tc>
      </w:tr>
      <w:tr w:rsidR="00067E42" w:rsidRPr="00252901" w:rsidTr="00C35359">
        <w:trPr>
          <w:jc w:val="right"/>
        </w:trPr>
        <w:tc>
          <w:tcPr>
            <w:tcW w:w="479" w:type="pct"/>
            <w:tcBorders>
              <w:top w:val="nil"/>
              <w:bottom w:val="single" w:sz="2" w:space="0" w:color="auto"/>
            </w:tcBorders>
            <w:shd w:val="clear" w:color="auto" w:fill="auto"/>
          </w:tcPr>
          <w:p w:rsidR="00067E42" w:rsidRPr="00252901" w:rsidRDefault="00437344" w:rsidP="00832FD6">
            <w:pPr>
              <w:pStyle w:val="Tabletext"/>
            </w:pPr>
            <w:r w:rsidRPr="00252901">
              <w:t>2</w:t>
            </w:r>
          </w:p>
        </w:tc>
        <w:tc>
          <w:tcPr>
            <w:tcW w:w="4521" w:type="pct"/>
            <w:tcBorders>
              <w:top w:val="nil"/>
              <w:bottom w:val="single" w:sz="2" w:space="0" w:color="auto"/>
            </w:tcBorders>
            <w:shd w:val="clear" w:color="auto" w:fill="auto"/>
          </w:tcPr>
          <w:p w:rsidR="00067E42" w:rsidRPr="00252901" w:rsidRDefault="00067E42" w:rsidP="00F91434">
            <w:pPr>
              <w:pStyle w:val="Tabletext"/>
            </w:pPr>
            <w:r w:rsidRPr="00252901">
              <w:t xml:space="preserve">Brown seaweed </w:t>
            </w:r>
            <w:r w:rsidR="00F91434" w:rsidRPr="00252901">
              <w:t>in</w:t>
            </w:r>
            <w:r w:rsidRPr="00252901">
              <w:t xml:space="preserve"> the </w:t>
            </w:r>
            <w:r w:rsidRPr="00252901">
              <w:rPr>
                <w:i/>
              </w:rPr>
              <w:t>Phaeophyceae</w:t>
            </w:r>
            <w:r w:rsidRPr="00252901">
              <w:t xml:space="preserve"> class</w:t>
            </w:r>
          </w:p>
        </w:tc>
      </w:tr>
      <w:tr w:rsidR="00FF3716" w:rsidRPr="00252901" w:rsidTr="00C35359">
        <w:trPr>
          <w:jc w:val="right"/>
        </w:trPr>
        <w:tc>
          <w:tcPr>
            <w:tcW w:w="479" w:type="pct"/>
            <w:tcBorders>
              <w:top w:val="single" w:sz="2" w:space="0" w:color="auto"/>
              <w:bottom w:val="nil"/>
            </w:tcBorders>
            <w:shd w:val="clear" w:color="auto" w:fill="auto"/>
          </w:tcPr>
          <w:p w:rsidR="00FF3716" w:rsidRPr="00252901" w:rsidRDefault="00437344" w:rsidP="00832FD6">
            <w:pPr>
              <w:pStyle w:val="Tabletext"/>
            </w:pPr>
            <w:r w:rsidRPr="00252901">
              <w:t>3</w:t>
            </w:r>
          </w:p>
        </w:tc>
        <w:tc>
          <w:tcPr>
            <w:tcW w:w="4521" w:type="pct"/>
            <w:tcBorders>
              <w:top w:val="single" w:sz="2" w:space="0" w:color="auto"/>
              <w:bottom w:val="nil"/>
            </w:tcBorders>
            <w:shd w:val="clear" w:color="auto" w:fill="auto"/>
          </w:tcPr>
          <w:p w:rsidR="00FF3716" w:rsidRPr="00252901" w:rsidRDefault="00FF3716" w:rsidP="00832FD6">
            <w:pPr>
              <w:pStyle w:val="Tabletext"/>
            </w:pPr>
            <w:r w:rsidRPr="00252901">
              <w:t>Cassava chips that are ready</w:t>
            </w:r>
            <w:r w:rsidR="00252901">
              <w:noBreakHyphen/>
            </w:r>
            <w:r w:rsidRPr="00252901">
              <w:t>to</w:t>
            </w:r>
            <w:r w:rsidR="00252901">
              <w:noBreakHyphen/>
            </w:r>
            <w:r w:rsidRPr="00252901">
              <w:t>eat</w:t>
            </w:r>
          </w:p>
        </w:tc>
      </w:tr>
    </w:tbl>
    <w:p w:rsidR="00067E42" w:rsidRPr="00252901" w:rsidRDefault="00067E42" w:rsidP="00067E42">
      <w:pPr>
        <w:pStyle w:val="ActHead6"/>
        <w:pageBreakBefore/>
      </w:pPr>
      <w:bookmarkStart w:id="18" w:name="_Toc92283874"/>
      <w:bookmarkStart w:id="19" w:name="opcCurrentFind"/>
      <w:r w:rsidRPr="00A73B07">
        <w:rPr>
          <w:rStyle w:val="CharAmSchNo"/>
        </w:rPr>
        <w:lastRenderedPageBreak/>
        <w:t>Schedule</w:t>
      </w:r>
      <w:r w:rsidR="00252901" w:rsidRPr="00A73B07">
        <w:rPr>
          <w:rStyle w:val="CharAmSchNo"/>
        </w:rPr>
        <w:t> </w:t>
      </w:r>
      <w:r w:rsidR="0024337A" w:rsidRPr="00A73B07">
        <w:rPr>
          <w:rStyle w:val="CharAmSchNo"/>
        </w:rPr>
        <w:t>2</w:t>
      </w:r>
      <w:r w:rsidRPr="00252901">
        <w:t>—</w:t>
      </w:r>
      <w:r w:rsidRPr="00A73B07">
        <w:rPr>
          <w:rStyle w:val="CharAmSchText"/>
        </w:rPr>
        <w:t xml:space="preserve">Amendments commencing </w:t>
      </w:r>
      <w:r w:rsidR="000A028D">
        <w:rPr>
          <w:rStyle w:val="CharAmSchText"/>
        </w:rPr>
        <w:t>later</w:t>
      </w:r>
      <w:bookmarkEnd w:id="18"/>
    </w:p>
    <w:bookmarkEnd w:id="19"/>
    <w:p w:rsidR="00067E42" w:rsidRPr="00A73B07" w:rsidRDefault="00067E42" w:rsidP="00067E42">
      <w:pPr>
        <w:pStyle w:val="Header"/>
      </w:pPr>
      <w:r w:rsidRPr="00A73B07">
        <w:rPr>
          <w:rStyle w:val="CharAmPartNo"/>
        </w:rPr>
        <w:t xml:space="preserve"> </w:t>
      </w:r>
      <w:r w:rsidRPr="00A73B07">
        <w:rPr>
          <w:rStyle w:val="CharAmPartText"/>
        </w:rPr>
        <w:t xml:space="preserve"> </w:t>
      </w:r>
    </w:p>
    <w:p w:rsidR="00067E42" w:rsidRPr="00252901" w:rsidRDefault="00067E42" w:rsidP="00067E42">
      <w:pPr>
        <w:pStyle w:val="ActHead9"/>
      </w:pPr>
      <w:bookmarkStart w:id="20" w:name="_Toc92283875"/>
      <w:r w:rsidRPr="00252901">
        <w:rPr>
          <w:noProof/>
        </w:rPr>
        <w:t>Imported Food Control Order</w:t>
      </w:r>
      <w:r w:rsidR="00252901" w:rsidRPr="00252901">
        <w:rPr>
          <w:noProof/>
        </w:rPr>
        <w:t> </w:t>
      </w:r>
      <w:r w:rsidRPr="00252901">
        <w:rPr>
          <w:noProof/>
        </w:rPr>
        <w:t>20</w:t>
      </w:r>
      <w:r w:rsidR="00DF3B92" w:rsidRPr="00252901">
        <w:rPr>
          <w:noProof/>
        </w:rPr>
        <w:t>19</w:t>
      </w:r>
      <w:bookmarkEnd w:id="20"/>
    </w:p>
    <w:p w:rsidR="00595A32" w:rsidRPr="00252901" w:rsidRDefault="00595A32" w:rsidP="00067E42">
      <w:pPr>
        <w:pStyle w:val="ItemHead"/>
      </w:pPr>
      <w:r w:rsidRPr="00252901">
        <w:t>1  Sub</w:t>
      </w:r>
      <w:r w:rsidR="001570F8" w:rsidRPr="00252901">
        <w:t>section</w:t>
      </w:r>
      <w:r w:rsidR="00252901" w:rsidRPr="00252901">
        <w:t> </w:t>
      </w:r>
      <w:r w:rsidRPr="00252901">
        <w:t>6(1)</w:t>
      </w:r>
    </w:p>
    <w:p w:rsidR="00595A32" w:rsidRPr="00252901" w:rsidRDefault="00595A32" w:rsidP="00595A32">
      <w:pPr>
        <w:pStyle w:val="Item"/>
      </w:pPr>
      <w:r w:rsidRPr="00252901">
        <w:t xml:space="preserve">Omit “Food”, substitute “Subject to </w:t>
      </w:r>
      <w:r w:rsidR="00252901" w:rsidRPr="00252901">
        <w:t>subsection (</w:t>
      </w:r>
      <w:r w:rsidRPr="00252901">
        <w:t>1A), food”.</w:t>
      </w:r>
    </w:p>
    <w:p w:rsidR="00067E42" w:rsidRPr="00252901" w:rsidRDefault="00595A32" w:rsidP="00067E42">
      <w:pPr>
        <w:pStyle w:val="ItemHead"/>
      </w:pPr>
      <w:r w:rsidRPr="00252901">
        <w:t>2</w:t>
      </w:r>
      <w:r w:rsidR="00067E42" w:rsidRPr="00252901">
        <w:t xml:space="preserve">  Sub</w:t>
      </w:r>
      <w:r w:rsidR="001570F8" w:rsidRPr="00252901">
        <w:t>section</w:t>
      </w:r>
      <w:r w:rsidR="00252901" w:rsidRPr="00252901">
        <w:t> </w:t>
      </w:r>
      <w:r w:rsidRPr="00252901">
        <w:t>6</w:t>
      </w:r>
      <w:r w:rsidR="00067E42" w:rsidRPr="00252901">
        <w:t>(1)</w:t>
      </w:r>
    </w:p>
    <w:p w:rsidR="00067E42" w:rsidRPr="00252901" w:rsidRDefault="00595A32" w:rsidP="00067E42">
      <w:pPr>
        <w:pStyle w:val="Item"/>
      </w:pPr>
      <w:r w:rsidRPr="00252901">
        <w:t>Omit</w:t>
      </w:r>
      <w:r w:rsidR="00067E42" w:rsidRPr="00252901">
        <w:t xml:space="preserve"> “</w:t>
      </w:r>
      <w:r w:rsidR="000F4B70" w:rsidRPr="00252901">
        <w:t>7</w:t>
      </w:r>
      <w:r w:rsidR="00DF3B92" w:rsidRPr="00252901">
        <w:t xml:space="preserve"> </w:t>
      </w:r>
      <w:r w:rsidR="000F4B70" w:rsidRPr="00252901">
        <w:t>or</w:t>
      </w:r>
      <w:r w:rsidR="00DF3B92" w:rsidRPr="00252901">
        <w:t xml:space="preserve"> </w:t>
      </w:r>
      <w:r w:rsidR="000F4B70" w:rsidRPr="00252901">
        <w:t>23</w:t>
      </w:r>
      <w:r w:rsidR="00067E42" w:rsidRPr="00252901">
        <w:t>”</w:t>
      </w:r>
      <w:r w:rsidR="00DF3B92" w:rsidRPr="00252901">
        <w:t>, substitute “</w:t>
      </w:r>
      <w:r w:rsidR="000F4B70" w:rsidRPr="00252901">
        <w:t>7</w:t>
      </w:r>
      <w:r w:rsidR="00DF3B92" w:rsidRPr="00252901">
        <w:t xml:space="preserve">, </w:t>
      </w:r>
      <w:r w:rsidR="000F4B70" w:rsidRPr="00252901">
        <w:t>12</w:t>
      </w:r>
      <w:r w:rsidR="00DF3B92" w:rsidRPr="00252901">
        <w:t xml:space="preserve"> </w:t>
      </w:r>
      <w:r w:rsidR="00A01A5B" w:rsidRPr="00252901">
        <w:t>or</w:t>
      </w:r>
      <w:r w:rsidR="00DF3B92" w:rsidRPr="00252901">
        <w:t xml:space="preserve"> 2</w:t>
      </w:r>
      <w:r w:rsidR="001876EA" w:rsidRPr="00252901">
        <w:t>3</w:t>
      </w:r>
      <w:r w:rsidR="00DF3B92" w:rsidRPr="00252901">
        <w:t>”</w:t>
      </w:r>
      <w:r w:rsidR="00067E42" w:rsidRPr="00252901">
        <w:t>.</w:t>
      </w:r>
    </w:p>
    <w:p w:rsidR="001052CC" w:rsidRPr="00252901" w:rsidRDefault="00595A32" w:rsidP="00067E42">
      <w:pPr>
        <w:pStyle w:val="ItemHead"/>
      </w:pPr>
      <w:r w:rsidRPr="00252901">
        <w:t xml:space="preserve">3  After </w:t>
      </w:r>
      <w:r w:rsidR="0098785D" w:rsidRPr="00252901">
        <w:t>s</w:t>
      </w:r>
      <w:r w:rsidRPr="00252901">
        <w:t>ub</w:t>
      </w:r>
      <w:r w:rsidR="001570F8" w:rsidRPr="00252901">
        <w:t>section</w:t>
      </w:r>
      <w:r w:rsidR="00252901" w:rsidRPr="00252901">
        <w:t> </w:t>
      </w:r>
      <w:r w:rsidRPr="00252901">
        <w:t>6(1)</w:t>
      </w:r>
    </w:p>
    <w:p w:rsidR="00595A32" w:rsidRPr="00252901" w:rsidRDefault="00595A32" w:rsidP="00595A32">
      <w:pPr>
        <w:pStyle w:val="Item"/>
      </w:pPr>
      <w:r w:rsidRPr="00252901">
        <w:t>Insert:</w:t>
      </w:r>
    </w:p>
    <w:p w:rsidR="00595A32" w:rsidRPr="00252901" w:rsidRDefault="00595A32" w:rsidP="00595A32">
      <w:pPr>
        <w:pStyle w:val="subsection"/>
      </w:pPr>
      <w:r w:rsidRPr="00252901">
        <w:tab/>
        <w:t>(1A)</w:t>
      </w:r>
      <w:r w:rsidRPr="00252901">
        <w:tab/>
      </w:r>
      <w:r w:rsidR="00252901" w:rsidRPr="00252901">
        <w:t>Subsection (</w:t>
      </w:r>
      <w:r w:rsidRPr="00252901">
        <w:t>1) does not apply to bivalve molluscs and bivalve mollusc products that are:</w:t>
      </w:r>
    </w:p>
    <w:p w:rsidR="00595A32" w:rsidRPr="00252901" w:rsidRDefault="00595A32" w:rsidP="00595A32">
      <w:pPr>
        <w:pStyle w:val="paragraph"/>
      </w:pPr>
      <w:r w:rsidRPr="00252901">
        <w:tab/>
        <w:t>(a)</w:t>
      </w:r>
      <w:r w:rsidRPr="00252901">
        <w:tab/>
        <w:t>both retorted and shelf</w:t>
      </w:r>
      <w:r w:rsidR="00252901">
        <w:rPr>
          <w:b/>
          <w:i/>
        </w:rPr>
        <w:noBreakHyphen/>
      </w:r>
      <w:r w:rsidRPr="00252901">
        <w:t>stable; or</w:t>
      </w:r>
    </w:p>
    <w:p w:rsidR="00595A32" w:rsidRPr="00252901" w:rsidRDefault="00595A32" w:rsidP="00595A32">
      <w:pPr>
        <w:pStyle w:val="paragraph"/>
      </w:pPr>
      <w:r w:rsidRPr="00252901">
        <w:tab/>
        <w:t>(b)</w:t>
      </w:r>
      <w:r w:rsidRPr="00252901">
        <w:tab/>
        <w:t>dried.</w:t>
      </w:r>
    </w:p>
    <w:p w:rsidR="0024337A" w:rsidRPr="00252901" w:rsidRDefault="0024337A" w:rsidP="0024337A">
      <w:pPr>
        <w:pStyle w:val="ItemHead"/>
      </w:pPr>
      <w:r w:rsidRPr="00252901">
        <w:t>4  After section</w:t>
      </w:r>
      <w:r w:rsidR="00252901" w:rsidRPr="00252901">
        <w:t> </w:t>
      </w:r>
      <w:r w:rsidRPr="00252901">
        <w:t>6</w:t>
      </w:r>
    </w:p>
    <w:p w:rsidR="0024337A" w:rsidRPr="00252901" w:rsidRDefault="0024337A" w:rsidP="0024337A">
      <w:pPr>
        <w:pStyle w:val="Item"/>
      </w:pPr>
      <w:r w:rsidRPr="00252901">
        <w:t>Insert:</w:t>
      </w:r>
    </w:p>
    <w:p w:rsidR="0024337A" w:rsidRPr="00252901" w:rsidRDefault="0024337A" w:rsidP="0024337A">
      <w:pPr>
        <w:pStyle w:val="ActHead5"/>
      </w:pPr>
      <w:bookmarkStart w:id="21" w:name="_Toc92283876"/>
      <w:r w:rsidRPr="00A73B07">
        <w:rPr>
          <w:rStyle w:val="CharSectno"/>
        </w:rPr>
        <w:t>7</w:t>
      </w:r>
      <w:r w:rsidRPr="00252901">
        <w:t xml:space="preserve">  Risk food that must be covered by a recognised food safety management certificate</w:t>
      </w:r>
      <w:bookmarkEnd w:id="21"/>
    </w:p>
    <w:p w:rsidR="0024337A" w:rsidRPr="00252901" w:rsidRDefault="0024337A" w:rsidP="0024337A">
      <w:pPr>
        <w:pStyle w:val="subsection"/>
      </w:pPr>
      <w:r w:rsidRPr="00252901">
        <w:tab/>
      </w:r>
      <w:r w:rsidRPr="00252901">
        <w:tab/>
        <w:t>Food of a kind to which the Act applies that is described in item</w:t>
      </w:r>
      <w:r w:rsidR="00252901" w:rsidRPr="00252901">
        <w:t> </w:t>
      </w:r>
      <w:r w:rsidRPr="00252901">
        <w:t>17 or 18 of the table in clause</w:t>
      </w:r>
      <w:r w:rsidR="00252901" w:rsidRPr="00252901">
        <w:t> </w:t>
      </w:r>
      <w:r w:rsidRPr="00252901">
        <w:t>1 of Schedule</w:t>
      </w:r>
      <w:r w:rsidR="00252901" w:rsidRPr="00252901">
        <w:t> </w:t>
      </w:r>
      <w:r w:rsidRPr="00252901">
        <w:t>1 must be covered by a recognised food safety management certificate.</w:t>
      </w:r>
    </w:p>
    <w:p w:rsidR="008D495B" w:rsidRPr="00252901" w:rsidRDefault="008D495B" w:rsidP="008D495B">
      <w:pPr>
        <w:pStyle w:val="ItemHead"/>
      </w:pPr>
      <w:r w:rsidRPr="00252901">
        <w:t>5  Schedule</w:t>
      </w:r>
      <w:r w:rsidR="00252901" w:rsidRPr="00252901">
        <w:t> </w:t>
      </w:r>
      <w:r w:rsidRPr="00252901">
        <w:t>1 (note to Schedule heading)</w:t>
      </w:r>
    </w:p>
    <w:p w:rsidR="008D495B" w:rsidRPr="00252901" w:rsidRDefault="008D495B" w:rsidP="008D495B">
      <w:pPr>
        <w:pStyle w:val="Item"/>
      </w:pPr>
      <w:r w:rsidRPr="00252901">
        <w:t>Repeal the note, substitute:</w:t>
      </w:r>
    </w:p>
    <w:p w:rsidR="008D495B" w:rsidRDefault="008D495B" w:rsidP="00EE640F">
      <w:pPr>
        <w:pStyle w:val="notemargin"/>
      </w:pPr>
      <w:r w:rsidRPr="00252901">
        <w:t>Note:</w:t>
      </w:r>
      <w:r w:rsidRPr="00252901">
        <w:tab/>
        <w:t>See subsections</w:t>
      </w:r>
      <w:r w:rsidR="00252901" w:rsidRPr="00252901">
        <w:t> </w:t>
      </w:r>
      <w:r w:rsidRPr="00252901">
        <w:t>5(1) and 6(1) and section</w:t>
      </w:r>
      <w:r w:rsidR="00252901" w:rsidRPr="00252901">
        <w:t> </w:t>
      </w:r>
      <w:r w:rsidRPr="00252901">
        <w:t>7.</w:t>
      </w:r>
    </w:p>
    <w:p w:rsidR="00CC5804" w:rsidRDefault="00CC5804" w:rsidP="00EE640F">
      <w:pPr>
        <w:pStyle w:val="notemargin"/>
        <w:sectPr w:rsidR="00CC5804" w:rsidSect="00194319">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pPr>
    </w:p>
    <w:p w:rsidR="00CC5804" w:rsidRDefault="00CC5804" w:rsidP="00CC5804">
      <w:pPr>
        <w:pStyle w:val="ENotesHeading1"/>
      </w:pPr>
      <w:bookmarkStart w:id="22" w:name="_Toc92283877"/>
      <w:r>
        <w:lastRenderedPageBreak/>
        <w:t>Endnotes</w:t>
      </w:r>
      <w:bookmarkEnd w:id="22"/>
    </w:p>
    <w:p w:rsidR="00CC5804" w:rsidRPr="007A36FC" w:rsidRDefault="00CC5804" w:rsidP="004B666A">
      <w:pPr>
        <w:pStyle w:val="ENotesHeading2"/>
      </w:pPr>
      <w:bookmarkStart w:id="23" w:name="_Toc92283878"/>
      <w:r w:rsidRPr="007A36FC">
        <w:t>Endnote 1—About the endnotes</w:t>
      </w:r>
      <w:bookmarkEnd w:id="23"/>
    </w:p>
    <w:p w:rsidR="00CC5804" w:rsidRDefault="00CC5804" w:rsidP="00CC5804">
      <w:pPr>
        <w:spacing w:after="120"/>
      </w:pPr>
      <w:r w:rsidRPr="00BC57F4">
        <w:t xml:space="preserve">The endnotes provide </w:t>
      </w:r>
      <w:r>
        <w:t>information about this compilation and the compiled law.</w:t>
      </w:r>
    </w:p>
    <w:p w:rsidR="00CC5804" w:rsidRPr="00BC57F4" w:rsidRDefault="00CC5804" w:rsidP="00CC5804">
      <w:pPr>
        <w:spacing w:after="120"/>
      </w:pPr>
      <w:r w:rsidRPr="00BC57F4">
        <w:t>The followi</w:t>
      </w:r>
      <w:r>
        <w:t>ng endnotes are included in every</w:t>
      </w:r>
      <w:r w:rsidRPr="00BC57F4">
        <w:t xml:space="preserve"> compilation:</w:t>
      </w:r>
    </w:p>
    <w:p w:rsidR="00CC5804" w:rsidRPr="00BC57F4" w:rsidRDefault="00CC5804" w:rsidP="00CC5804">
      <w:r w:rsidRPr="00BC57F4">
        <w:t>Endnote 1—About the endnotes</w:t>
      </w:r>
    </w:p>
    <w:p w:rsidR="00CC5804" w:rsidRPr="00BC57F4" w:rsidRDefault="00CC5804" w:rsidP="00CC5804">
      <w:r w:rsidRPr="00BC57F4">
        <w:t>Endnote 2—Abbreviation key</w:t>
      </w:r>
    </w:p>
    <w:p w:rsidR="00CC5804" w:rsidRPr="00BC57F4" w:rsidRDefault="00CC5804" w:rsidP="00CC5804">
      <w:r w:rsidRPr="00BC57F4">
        <w:t>Endnote 3—Legislation history</w:t>
      </w:r>
    </w:p>
    <w:p w:rsidR="00CC5804" w:rsidRDefault="00CC5804" w:rsidP="00CC5804">
      <w:pPr>
        <w:spacing w:after="120"/>
      </w:pPr>
      <w:r w:rsidRPr="00BC57F4">
        <w:t>Endnote 4—Amendment history</w:t>
      </w:r>
    </w:p>
    <w:p w:rsidR="00CC5804" w:rsidRPr="00BC57F4" w:rsidRDefault="00CC5804" w:rsidP="00CC5804">
      <w:r w:rsidRPr="00BC57F4">
        <w:rPr>
          <w:b/>
        </w:rPr>
        <w:t>Abbreviation key—</w:t>
      </w:r>
      <w:r>
        <w:rPr>
          <w:b/>
        </w:rPr>
        <w:t>E</w:t>
      </w:r>
      <w:r w:rsidRPr="00BC57F4">
        <w:rPr>
          <w:b/>
        </w:rPr>
        <w:t>ndnote 2</w:t>
      </w:r>
    </w:p>
    <w:p w:rsidR="00CC5804" w:rsidRPr="00BC57F4" w:rsidRDefault="00CC5804" w:rsidP="00CC5804">
      <w:pPr>
        <w:spacing w:after="120"/>
      </w:pPr>
      <w:r w:rsidRPr="00BC57F4">
        <w:t xml:space="preserve">The abbreviation key sets out abbreviations </w:t>
      </w:r>
      <w:r>
        <w:t xml:space="preserve">that may be </w:t>
      </w:r>
      <w:r w:rsidRPr="00BC57F4">
        <w:t>used in the endnotes.</w:t>
      </w:r>
    </w:p>
    <w:p w:rsidR="00CC5804" w:rsidRPr="00BC57F4" w:rsidRDefault="00CC5804" w:rsidP="00CC5804">
      <w:pPr>
        <w:rPr>
          <w:b/>
        </w:rPr>
      </w:pPr>
      <w:r w:rsidRPr="00BC57F4">
        <w:rPr>
          <w:b/>
        </w:rPr>
        <w:t>Legislation history and amendment history—</w:t>
      </w:r>
      <w:r>
        <w:rPr>
          <w:b/>
        </w:rPr>
        <w:t>E</w:t>
      </w:r>
      <w:r w:rsidRPr="00BC57F4">
        <w:rPr>
          <w:b/>
        </w:rPr>
        <w:t>ndnotes 3 and 4</w:t>
      </w:r>
    </w:p>
    <w:p w:rsidR="00CC5804" w:rsidRPr="00BC57F4" w:rsidRDefault="00CC5804" w:rsidP="00CC5804">
      <w:pPr>
        <w:spacing w:after="120"/>
      </w:pPr>
      <w:r w:rsidRPr="00BC57F4">
        <w:t>Amending laws are annotated in the legislation history and amendment history.</w:t>
      </w:r>
    </w:p>
    <w:p w:rsidR="00CC5804" w:rsidRPr="00BC57F4" w:rsidRDefault="00CC5804" w:rsidP="00CC5804">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CC5804" w:rsidRDefault="00CC5804" w:rsidP="00CC5804">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CC5804" w:rsidRPr="00FB4AD4" w:rsidRDefault="00CC5804" w:rsidP="00CC5804">
      <w:pPr>
        <w:rPr>
          <w:b/>
        </w:rPr>
      </w:pPr>
      <w:r w:rsidRPr="00FB4AD4">
        <w:rPr>
          <w:b/>
        </w:rPr>
        <w:t>Editorial changes</w:t>
      </w:r>
    </w:p>
    <w:p w:rsidR="00CC5804" w:rsidRDefault="00CC5804" w:rsidP="00CC5804">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C5804" w:rsidRDefault="00CC5804" w:rsidP="00CC5804">
      <w:pPr>
        <w:spacing w:after="120"/>
      </w:pPr>
      <w:r>
        <w:t xml:space="preserve">If the compilation includes editorial changes, the endnotes include a brief outline of the changes in general terms. Full details of any changes can be obtained from the Office of Parliamentary Counsel. </w:t>
      </w:r>
    </w:p>
    <w:p w:rsidR="00CC5804" w:rsidRPr="00BC57F4" w:rsidRDefault="00CC5804" w:rsidP="00CC5804">
      <w:pPr>
        <w:keepNext/>
      </w:pPr>
      <w:r>
        <w:rPr>
          <w:b/>
        </w:rPr>
        <w:t>Misdescribed amendments</w:t>
      </w:r>
    </w:p>
    <w:p w:rsidR="00CC5804" w:rsidRDefault="00CC5804" w:rsidP="00CC5804">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C5804" w:rsidRDefault="00CC5804" w:rsidP="00CC5804">
      <w:pPr>
        <w:spacing w:before="120" w:after="240"/>
      </w:pPr>
      <w:r w:rsidRPr="00E466D8">
        <w:t>If a misdescribed amendment cannot be given effect as intended, the abbreviation “(md not incorp)” is added to the details of the amendment included in the amendment history.</w:t>
      </w:r>
    </w:p>
    <w:p w:rsidR="00CC5804" w:rsidRPr="001F4DF3" w:rsidRDefault="00CC5804" w:rsidP="004B666A">
      <w:pPr>
        <w:pStyle w:val="ENotesHeading2"/>
        <w:pageBreakBefore/>
      </w:pPr>
      <w:bookmarkStart w:id="24" w:name="_Toc92283879"/>
      <w:r w:rsidRPr="001F4DF3">
        <w:lastRenderedPageBreak/>
        <w:t>Endnote 2—Abbreviation key</w:t>
      </w:r>
      <w:bookmarkEnd w:id="24"/>
    </w:p>
    <w:tbl>
      <w:tblPr>
        <w:tblW w:w="7939" w:type="dxa"/>
        <w:tblInd w:w="108" w:type="dxa"/>
        <w:tblLayout w:type="fixed"/>
        <w:tblLook w:val="0000" w:firstRow="0" w:lastRow="0" w:firstColumn="0" w:lastColumn="0" w:noHBand="0" w:noVBand="0"/>
      </w:tblPr>
      <w:tblGrid>
        <w:gridCol w:w="4253"/>
        <w:gridCol w:w="3686"/>
      </w:tblGrid>
      <w:tr w:rsidR="00CC5804" w:rsidRPr="00EA5132" w:rsidTr="00CC5804">
        <w:tc>
          <w:tcPr>
            <w:tcW w:w="4253" w:type="dxa"/>
            <w:shd w:val="clear" w:color="auto" w:fill="auto"/>
          </w:tcPr>
          <w:p w:rsidR="00CC5804" w:rsidRPr="00EA5132" w:rsidRDefault="00CC5804" w:rsidP="00CC5804">
            <w:pPr>
              <w:spacing w:before="60"/>
              <w:ind w:left="34"/>
              <w:rPr>
                <w:sz w:val="20"/>
              </w:rPr>
            </w:pPr>
            <w:r w:rsidRPr="00EA5132">
              <w:rPr>
                <w:sz w:val="20"/>
              </w:rPr>
              <w:t>ad = added or inserted</w:t>
            </w:r>
          </w:p>
        </w:tc>
        <w:tc>
          <w:tcPr>
            <w:tcW w:w="3686" w:type="dxa"/>
            <w:shd w:val="clear" w:color="auto" w:fill="auto"/>
          </w:tcPr>
          <w:p w:rsidR="00CC5804" w:rsidRPr="00EA5132" w:rsidRDefault="00CC5804" w:rsidP="00CC5804">
            <w:pPr>
              <w:spacing w:before="60"/>
              <w:ind w:left="34"/>
              <w:rPr>
                <w:sz w:val="20"/>
              </w:rPr>
            </w:pPr>
            <w:r w:rsidRPr="00EA5132">
              <w:rPr>
                <w:sz w:val="20"/>
              </w:rPr>
              <w:t>o = order(s)</w:t>
            </w:r>
          </w:p>
        </w:tc>
      </w:tr>
      <w:tr w:rsidR="00CC5804" w:rsidRPr="00EA5132" w:rsidTr="00CC5804">
        <w:tc>
          <w:tcPr>
            <w:tcW w:w="4253" w:type="dxa"/>
            <w:shd w:val="clear" w:color="auto" w:fill="auto"/>
          </w:tcPr>
          <w:p w:rsidR="00CC5804" w:rsidRPr="00EA5132" w:rsidRDefault="00CC5804" w:rsidP="00CC5804">
            <w:pPr>
              <w:spacing w:before="60"/>
              <w:ind w:left="34"/>
              <w:rPr>
                <w:sz w:val="20"/>
              </w:rPr>
            </w:pPr>
            <w:r w:rsidRPr="00EA5132">
              <w:rPr>
                <w:sz w:val="20"/>
              </w:rPr>
              <w:t>am = amended</w:t>
            </w:r>
          </w:p>
        </w:tc>
        <w:tc>
          <w:tcPr>
            <w:tcW w:w="3686" w:type="dxa"/>
            <w:shd w:val="clear" w:color="auto" w:fill="auto"/>
          </w:tcPr>
          <w:p w:rsidR="00CC5804" w:rsidRPr="00EA5132" w:rsidRDefault="00CC5804" w:rsidP="00CC5804">
            <w:pPr>
              <w:spacing w:before="60"/>
              <w:ind w:left="34"/>
              <w:rPr>
                <w:sz w:val="20"/>
              </w:rPr>
            </w:pPr>
            <w:r w:rsidRPr="00EA5132">
              <w:rPr>
                <w:sz w:val="20"/>
              </w:rPr>
              <w:t>Ord = Ordinance</w:t>
            </w:r>
          </w:p>
        </w:tc>
      </w:tr>
      <w:tr w:rsidR="00CC5804" w:rsidRPr="00EA5132" w:rsidTr="00CC5804">
        <w:tc>
          <w:tcPr>
            <w:tcW w:w="4253" w:type="dxa"/>
            <w:shd w:val="clear" w:color="auto" w:fill="auto"/>
          </w:tcPr>
          <w:p w:rsidR="00CC5804" w:rsidRPr="00EA5132" w:rsidRDefault="00CC5804" w:rsidP="00CC5804">
            <w:pPr>
              <w:spacing w:before="60"/>
              <w:ind w:left="34"/>
              <w:rPr>
                <w:sz w:val="20"/>
              </w:rPr>
            </w:pPr>
            <w:r w:rsidRPr="00EA5132">
              <w:rPr>
                <w:sz w:val="20"/>
              </w:rPr>
              <w:t>amdt = amendment</w:t>
            </w:r>
          </w:p>
        </w:tc>
        <w:tc>
          <w:tcPr>
            <w:tcW w:w="3686" w:type="dxa"/>
            <w:shd w:val="clear" w:color="auto" w:fill="auto"/>
          </w:tcPr>
          <w:p w:rsidR="00CC5804" w:rsidRPr="00EA5132" w:rsidRDefault="00CC5804" w:rsidP="00CC5804">
            <w:pPr>
              <w:spacing w:before="60"/>
              <w:ind w:left="34"/>
              <w:rPr>
                <w:sz w:val="20"/>
              </w:rPr>
            </w:pPr>
            <w:r w:rsidRPr="00EA5132">
              <w:rPr>
                <w:sz w:val="20"/>
              </w:rPr>
              <w:t>orig = original</w:t>
            </w:r>
          </w:p>
        </w:tc>
      </w:tr>
      <w:tr w:rsidR="00CC5804" w:rsidRPr="00EA5132" w:rsidTr="00CC5804">
        <w:tc>
          <w:tcPr>
            <w:tcW w:w="4253" w:type="dxa"/>
            <w:shd w:val="clear" w:color="auto" w:fill="auto"/>
          </w:tcPr>
          <w:p w:rsidR="00CC5804" w:rsidRPr="00EA5132" w:rsidRDefault="00CC5804" w:rsidP="00CC5804">
            <w:pPr>
              <w:spacing w:before="60"/>
              <w:ind w:left="34"/>
              <w:rPr>
                <w:sz w:val="20"/>
              </w:rPr>
            </w:pPr>
            <w:r w:rsidRPr="00EA5132">
              <w:rPr>
                <w:sz w:val="20"/>
              </w:rPr>
              <w:t>c = clause(s)</w:t>
            </w:r>
          </w:p>
        </w:tc>
        <w:tc>
          <w:tcPr>
            <w:tcW w:w="3686" w:type="dxa"/>
            <w:shd w:val="clear" w:color="auto" w:fill="auto"/>
          </w:tcPr>
          <w:p w:rsidR="00CC5804" w:rsidRPr="00EA5132" w:rsidRDefault="00CC5804" w:rsidP="00CC5804">
            <w:pPr>
              <w:spacing w:before="60"/>
              <w:ind w:left="34"/>
              <w:rPr>
                <w:sz w:val="20"/>
              </w:rPr>
            </w:pPr>
            <w:r w:rsidRPr="00EA5132">
              <w:rPr>
                <w:sz w:val="20"/>
              </w:rPr>
              <w:t>par = paragraph(s)/subparagraph(s)</w:t>
            </w:r>
          </w:p>
        </w:tc>
      </w:tr>
      <w:tr w:rsidR="00CC5804" w:rsidRPr="00EA5132" w:rsidTr="00CC5804">
        <w:tc>
          <w:tcPr>
            <w:tcW w:w="4253" w:type="dxa"/>
            <w:shd w:val="clear" w:color="auto" w:fill="auto"/>
          </w:tcPr>
          <w:p w:rsidR="00CC5804" w:rsidRPr="00EA5132" w:rsidRDefault="00CC5804" w:rsidP="00CC5804">
            <w:pPr>
              <w:spacing w:before="60"/>
              <w:ind w:left="34"/>
              <w:rPr>
                <w:sz w:val="20"/>
              </w:rPr>
            </w:pPr>
            <w:r w:rsidRPr="00EA5132">
              <w:rPr>
                <w:sz w:val="20"/>
              </w:rPr>
              <w:t>C[x] = Compilation No. x</w:t>
            </w:r>
          </w:p>
        </w:tc>
        <w:tc>
          <w:tcPr>
            <w:tcW w:w="3686" w:type="dxa"/>
            <w:shd w:val="clear" w:color="auto" w:fill="auto"/>
          </w:tcPr>
          <w:p w:rsidR="00CC5804" w:rsidRPr="00EA5132" w:rsidRDefault="00CC5804" w:rsidP="00CC5804">
            <w:pPr>
              <w:ind w:left="34" w:firstLine="249"/>
              <w:rPr>
                <w:sz w:val="20"/>
              </w:rPr>
            </w:pPr>
            <w:r w:rsidRPr="00EA5132">
              <w:rPr>
                <w:sz w:val="20"/>
              </w:rPr>
              <w:t>/sub</w:t>
            </w:r>
            <w:r w:rsidRPr="00EA5132">
              <w:rPr>
                <w:sz w:val="20"/>
              </w:rPr>
              <w:noBreakHyphen/>
              <w:t>subparagraph(s)</w:t>
            </w:r>
          </w:p>
        </w:tc>
      </w:tr>
      <w:tr w:rsidR="00CC5804" w:rsidRPr="00EA5132" w:rsidTr="00CC5804">
        <w:tc>
          <w:tcPr>
            <w:tcW w:w="4253" w:type="dxa"/>
            <w:shd w:val="clear" w:color="auto" w:fill="auto"/>
          </w:tcPr>
          <w:p w:rsidR="00CC5804" w:rsidRPr="00EA5132" w:rsidRDefault="00CC5804" w:rsidP="00CC5804">
            <w:pPr>
              <w:spacing w:before="60"/>
              <w:ind w:left="34"/>
              <w:rPr>
                <w:sz w:val="20"/>
              </w:rPr>
            </w:pPr>
            <w:r w:rsidRPr="00EA5132">
              <w:rPr>
                <w:sz w:val="20"/>
              </w:rPr>
              <w:t>Ch = Chapter(s)</w:t>
            </w:r>
          </w:p>
        </w:tc>
        <w:tc>
          <w:tcPr>
            <w:tcW w:w="3686" w:type="dxa"/>
            <w:shd w:val="clear" w:color="auto" w:fill="auto"/>
          </w:tcPr>
          <w:p w:rsidR="00CC5804" w:rsidRPr="00EA5132" w:rsidRDefault="00CC5804" w:rsidP="00CC5804">
            <w:pPr>
              <w:spacing w:before="60"/>
              <w:ind w:left="34"/>
              <w:rPr>
                <w:sz w:val="20"/>
              </w:rPr>
            </w:pPr>
            <w:r w:rsidRPr="00EA5132">
              <w:rPr>
                <w:sz w:val="20"/>
              </w:rPr>
              <w:t>pres = present</w:t>
            </w:r>
          </w:p>
        </w:tc>
      </w:tr>
      <w:tr w:rsidR="00CC5804" w:rsidRPr="00EA5132" w:rsidTr="00CC5804">
        <w:tc>
          <w:tcPr>
            <w:tcW w:w="4253" w:type="dxa"/>
            <w:shd w:val="clear" w:color="auto" w:fill="auto"/>
          </w:tcPr>
          <w:p w:rsidR="00CC5804" w:rsidRPr="00EA5132" w:rsidRDefault="00CC5804" w:rsidP="00CC5804">
            <w:pPr>
              <w:spacing w:before="60"/>
              <w:ind w:left="34"/>
              <w:rPr>
                <w:sz w:val="20"/>
              </w:rPr>
            </w:pPr>
            <w:r w:rsidRPr="00EA5132">
              <w:rPr>
                <w:sz w:val="20"/>
              </w:rPr>
              <w:t>def = definition(s)</w:t>
            </w:r>
          </w:p>
        </w:tc>
        <w:tc>
          <w:tcPr>
            <w:tcW w:w="3686" w:type="dxa"/>
            <w:shd w:val="clear" w:color="auto" w:fill="auto"/>
          </w:tcPr>
          <w:p w:rsidR="00CC5804" w:rsidRPr="00EA5132" w:rsidRDefault="00CC5804" w:rsidP="00CC5804">
            <w:pPr>
              <w:spacing w:before="60"/>
              <w:ind w:left="34"/>
              <w:rPr>
                <w:sz w:val="20"/>
              </w:rPr>
            </w:pPr>
            <w:r w:rsidRPr="00EA5132">
              <w:rPr>
                <w:sz w:val="20"/>
              </w:rPr>
              <w:t>prev = previous</w:t>
            </w:r>
          </w:p>
        </w:tc>
      </w:tr>
      <w:tr w:rsidR="00CC5804" w:rsidRPr="00EA5132" w:rsidTr="00CC5804">
        <w:tc>
          <w:tcPr>
            <w:tcW w:w="4253" w:type="dxa"/>
            <w:shd w:val="clear" w:color="auto" w:fill="auto"/>
          </w:tcPr>
          <w:p w:rsidR="00CC5804" w:rsidRPr="00EA5132" w:rsidRDefault="00CC5804" w:rsidP="00CC5804">
            <w:pPr>
              <w:spacing w:before="60"/>
              <w:ind w:left="34"/>
              <w:rPr>
                <w:sz w:val="20"/>
              </w:rPr>
            </w:pPr>
            <w:r w:rsidRPr="00EA5132">
              <w:rPr>
                <w:sz w:val="20"/>
              </w:rPr>
              <w:t>Dict = Dictionary</w:t>
            </w:r>
          </w:p>
        </w:tc>
        <w:tc>
          <w:tcPr>
            <w:tcW w:w="3686" w:type="dxa"/>
            <w:shd w:val="clear" w:color="auto" w:fill="auto"/>
          </w:tcPr>
          <w:p w:rsidR="00CC5804" w:rsidRPr="00EA5132" w:rsidRDefault="00CC5804" w:rsidP="00CC5804">
            <w:pPr>
              <w:spacing w:before="60"/>
              <w:ind w:left="34"/>
              <w:rPr>
                <w:sz w:val="20"/>
              </w:rPr>
            </w:pPr>
            <w:r w:rsidRPr="00EA5132">
              <w:rPr>
                <w:sz w:val="20"/>
              </w:rPr>
              <w:t>(prev…) = previously</w:t>
            </w:r>
          </w:p>
        </w:tc>
      </w:tr>
      <w:tr w:rsidR="00CC5804" w:rsidRPr="00EA5132" w:rsidTr="00CC5804">
        <w:tc>
          <w:tcPr>
            <w:tcW w:w="4253" w:type="dxa"/>
            <w:shd w:val="clear" w:color="auto" w:fill="auto"/>
          </w:tcPr>
          <w:p w:rsidR="00CC5804" w:rsidRPr="00EA5132" w:rsidRDefault="00CC5804" w:rsidP="00CC5804">
            <w:pPr>
              <w:spacing w:before="60"/>
              <w:ind w:left="34"/>
              <w:rPr>
                <w:sz w:val="20"/>
              </w:rPr>
            </w:pPr>
            <w:r w:rsidRPr="00EA5132">
              <w:rPr>
                <w:sz w:val="20"/>
              </w:rPr>
              <w:t>disallowed = disallowed by Parliament</w:t>
            </w:r>
          </w:p>
        </w:tc>
        <w:tc>
          <w:tcPr>
            <w:tcW w:w="3686" w:type="dxa"/>
            <w:shd w:val="clear" w:color="auto" w:fill="auto"/>
          </w:tcPr>
          <w:p w:rsidR="00CC5804" w:rsidRPr="00EA5132" w:rsidRDefault="00CC5804" w:rsidP="00CC5804">
            <w:pPr>
              <w:spacing w:before="60"/>
              <w:ind w:left="34"/>
              <w:rPr>
                <w:sz w:val="20"/>
              </w:rPr>
            </w:pPr>
            <w:r w:rsidRPr="00EA5132">
              <w:rPr>
                <w:sz w:val="20"/>
              </w:rPr>
              <w:t>Pt = Part(s)</w:t>
            </w:r>
          </w:p>
        </w:tc>
      </w:tr>
      <w:tr w:rsidR="00CC5804" w:rsidRPr="00EA5132" w:rsidTr="00CC5804">
        <w:tc>
          <w:tcPr>
            <w:tcW w:w="4253" w:type="dxa"/>
            <w:shd w:val="clear" w:color="auto" w:fill="auto"/>
          </w:tcPr>
          <w:p w:rsidR="00CC5804" w:rsidRPr="00EA5132" w:rsidRDefault="00CC5804" w:rsidP="00CC5804">
            <w:pPr>
              <w:spacing w:before="60"/>
              <w:ind w:left="34"/>
              <w:rPr>
                <w:sz w:val="20"/>
              </w:rPr>
            </w:pPr>
            <w:r w:rsidRPr="00EA5132">
              <w:rPr>
                <w:sz w:val="20"/>
              </w:rPr>
              <w:t>Div = Division(s)</w:t>
            </w:r>
          </w:p>
        </w:tc>
        <w:tc>
          <w:tcPr>
            <w:tcW w:w="3686" w:type="dxa"/>
            <w:shd w:val="clear" w:color="auto" w:fill="auto"/>
          </w:tcPr>
          <w:p w:rsidR="00CC5804" w:rsidRPr="00EA5132" w:rsidRDefault="00CC5804" w:rsidP="00CC5804">
            <w:pPr>
              <w:spacing w:before="60"/>
              <w:ind w:left="34"/>
              <w:rPr>
                <w:sz w:val="20"/>
              </w:rPr>
            </w:pPr>
            <w:r w:rsidRPr="00EA5132">
              <w:rPr>
                <w:sz w:val="20"/>
              </w:rPr>
              <w:t>r = regulation(s)/rule(s)</w:t>
            </w:r>
          </w:p>
        </w:tc>
      </w:tr>
      <w:tr w:rsidR="00CC5804" w:rsidRPr="00EA5132" w:rsidTr="00CC5804">
        <w:tc>
          <w:tcPr>
            <w:tcW w:w="4253" w:type="dxa"/>
            <w:shd w:val="clear" w:color="auto" w:fill="auto"/>
          </w:tcPr>
          <w:p w:rsidR="00CC5804" w:rsidRPr="00EA5132" w:rsidRDefault="00CC5804" w:rsidP="00CC5804">
            <w:pPr>
              <w:spacing w:before="60"/>
              <w:ind w:left="34"/>
              <w:rPr>
                <w:sz w:val="20"/>
              </w:rPr>
            </w:pPr>
            <w:r>
              <w:rPr>
                <w:sz w:val="20"/>
              </w:rPr>
              <w:t>ed = editorial change</w:t>
            </w:r>
          </w:p>
        </w:tc>
        <w:tc>
          <w:tcPr>
            <w:tcW w:w="3686" w:type="dxa"/>
            <w:shd w:val="clear" w:color="auto" w:fill="auto"/>
          </w:tcPr>
          <w:p w:rsidR="00CC5804" w:rsidRPr="00EA5132" w:rsidRDefault="00CC5804" w:rsidP="00CC5804">
            <w:pPr>
              <w:spacing w:before="60"/>
              <w:ind w:left="34"/>
              <w:rPr>
                <w:sz w:val="20"/>
              </w:rPr>
            </w:pPr>
            <w:r w:rsidRPr="00EA5132">
              <w:rPr>
                <w:sz w:val="20"/>
              </w:rPr>
              <w:t>reloc = relocated</w:t>
            </w:r>
          </w:p>
        </w:tc>
      </w:tr>
      <w:tr w:rsidR="00CC5804" w:rsidRPr="00EA5132" w:rsidTr="00CC5804">
        <w:tc>
          <w:tcPr>
            <w:tcW w:w="4253" w:type="dxa"/>
            <w:shd w:val="clear" w:color="auto" w:fill="auto"/>
          </w:tcPr>
          <w:p w:rsidR="00CC5804" w:rsidRPr="00EA5132" w:rsidRDefault="00CC5804" w:rsidP="00CC5804">
            <w:pPr>
              <w:spacing w:before="60"/>
              <w:ind w:left="34"/>
              <w:rPr>
                <w:sz w:val="20"/>
              </w:rPr>
            </w:pPr>
            <w:r w:rsidRPr="00EA5132">
              <w:rPr>
                <w:sz w:val="20"/>
              </w:rPr>
              <w:t>exp = expires/expired or ceases/ceased to have</w:t>
            </w:r>
          </w:p>
        </w:tc>
        <w:tc>
          <w:tcPr>
            <w:tcW w:w="3686" w:type="dxa"/>
            <w:shd w:val="clear" w:color="auto" w:fill="auto"/>
          </w:tcPr>
          <w:p w:rsidR="00CC5804" w:rsidRPr="00EA5132" w:rsidRDefault="00CC5804" w:rsidP="00CC5804">
            <w:pPr>
              <w:spacing w:before="60"/>
              <w:ind w:left="34"/>
              <w:rPr>
                <w:sz w:val="20"/>
              </w:rPr>
            </w:pPr>
            <w:r w:rsidRPr="00EA5132">
              <w:rPr>
                <w:sz w:val="20"/>
              </w:rPr>
              <w:t>renum = renumbered</w:t>
            </w:r>
          </w:p>
        </w:tc>
      </w:tr>
      <w:tr w:rsidR="00CC5804" w:rsidRPr="00EA5132" w:rsidTr="00CC5804">
        <w:tc>
          <w:tcPr>
            <w:tcW w:w="4253" w:type="dxa"/>
            <w:shd w:val="clear" w:color="auto" w:fill="auto"/>
          </w:tcPr>
          <w:p w:rsidR="00CC5804" w:rsidRPr="00EA5132" w:rsidRDefault="00CC5804" w:rsidP="00CC5804">
            <w:pPr>
              <w:ind w:left="34" w:firstLine="249"/>
              <w:rPr>
                <w:sz w:val="20"/>
              </w:rPr>
            </w:pPr>
            <w:r w:rsidRPr="00EA5132">
              <w:rPr>
                <w:sz w:val="20"/>
              </w:rPr>
              <w:t>effect</w:t>
            </w:r>
          </w:p>
        </w:tc>
        <w:tc>
          <w:tcPr>
            <w:tcW w:w="3686" w:type="dxa"/>
            <w:shd w:val="clear" w:color="auto" w:fill="auto"/>
          </w:tcPr>
          <w:p w:rsidR="00CC5804" w:rsidRPr="00EA5132" w:rsidRDefault="00CC5804" w:rsidP="00CC5804">
            <w:pPr>
              <w:spacing w:before="60"/>
              <w:ind w:left="34"/>
              <w:rPr>
                <w:sz w:val="20"/>
              </w:rPr>
            </w:pPr>
            <w:r w:rsidRPr="00EA5132">
              <w:rPr>
                <w:sz w:val="20"/>
              </w:rPr>
              <w:t>rep = repealed</w:t>
            </w:r>
          </w:p>
        </w:tc>
      </w:tr>
      <w:tr w:rsidR="00CC5804" w:rsidRPr="00EA5132" w:rsidTr="00CC5804">
        <w:tc>
          <w:tcPr>
            <w:tcW w:w="4253" w:type="dxa"/>
            <w:shd w:val="clear" w:color="auto" w:fill="auto"/>
          </w:tcPr>
          <w:p w:rsidR="00CC5804" w:rsidRPr="00EA5132" w:rsidRDefault="00CC5804" w:rsidP="00CC5804">
            <w:pPr>
              <w:spacing w:before="60"/>
              <w:ind w:left="34"/>
              <w:rPr>
                <w:sz w:val="20"/>
              </w:rPr>
            </w:pPr>
            <w:r w:rsidRPr="00EA5132">
              <w:rPr>
                <w:sz w:val="20"/>
              </w:rPr>
              <w:t>F = Federal Register of Legislat</w:t>
            </w:r>
            <w:r>
              <w:rPr>
                <w:sz w:val="20"/>
              </w:rPr>
              <w:t>ion</w:t>
            </w:r>
          </w:p>
        </w:tc>
        <w:tc>
          <w:tcPr>
            <w:tcW w:w="3686" w:type="dxa"/>
            <w:shd w:val="clear" w:color="auto" w:fill="auto"/>
          </w:tcPr>
          <w:p w:rsidR="00CC5804" w:rsidRPr="00EA5132" w:rsidRDefault="00CC5804" w:rsidP="00CC5804">
            <w:pPr>
              <w:spacing w:before="60"/>
              <w:ind w:left="34"/>
              <w:rPr>
                <w:sz w:val="20"/>
              </w:rPr>
            </w:pPr>
            <w:r w:rsidRPr="00EA5132">
              <w:rPr>
                <w:sz w:val="20"/>
              </w:rPr>
              <w:t>rs = repealed and substituted</w:t>
            </w:r>
          </w:p>
        </w:tc>
      </w:tr>
      <w:tr w:rsidR="00CC5804" w:rsidRPr="00EA5132" w:rsidTr="00CC5804">
        <w:tc>
          <w:tcPr>
            <w:tcW w:w="4253" w:type="dxa"/>
            <w:shd w:val="clear" w:color="auto" w:fill="auto"/>
          </w:tcPr>
          <w:p w:rsidR="00CC5804" w:rsidRPr="00EA5132" w:rsidRDefault="00CC5804" w:rsidP="00CC5804">
            <w:pPr>
              <w:spacing w:before="60"/>
              <w:ind w:left="34"/>
              <w:rPr>
                <w:sz w:val="20"/>
              </w:rPr>
            </w:pPr>
            <w:r w:rsidRPr="00EA5132">
              <w:rPr>
                <w:sz w:val="20"/>
              </w:rPr>
              <w:t>gaz = gazette</w:t>
            </w:r>
          </w:p>
        </w:tc>
        <w:tc>
          <w:tcPr>
            <w:tcW w:w="3686" w:type="dxa"/>
            <w:shd w:val="clear" w:color="auto" w:fill="auto"/>
          </w:tcPr>
          <w:p w:rsidR="00CC5804" w:rsidRPr="00EA5132" w:rsidRDefault="00CC5804" w:rsidP="00CC5804">
            <w:pPr>
              <w:spacing w:before="60"/>
              <w:ind w:left="34"/>
              <w:rPr>
                <w:sz w:val="20"/>
              </w:rPr>
            </w:pPr>
            <w:r w:rsidRPr="00EA5132">
              <w:rPr>
                <w:sz w:val="20"/>
              </w:rPr>
              <w:t>s = section(s)/subsection(s)</w:t>
            </w:r>
          </w:p>
        </w:tc>
      </w:tr>
      <w:tr w:rsidR="00CC5804" w:rsidRPr="00EA5132" w:rsidTr="00CC5804">
        <w:tc>
          <w:tcPr>
            <w:tcW w:w="4253" w:type="dxa"/>
            <w:shd w:val="clear" w:color="auto" w:fill="auto"/>
          </w:tcPr>
          <w:p w:rsidR="00CC5804" w:rsidRPr="00EA5132" w:rsidRDefault="00CC5804" w:rsidP="00CC5804">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CC5804" w:rsidRPr="00EA5132" w:rsidRDefault="00CC5804" w:rsidP="00CC5804">
            <w:pPr>
              <w:spacing w:before="60"/>
              <w:ind w:left="34"/>
              <w:rPr>
                <w:sz w:val="20"/>
              </w:rPr>
            </w:pPr>
            <w:r w:rsidRPr="00EA5132">
              <w:rPr>
                <w:sz w:val="20"/>
              </w:rPr>
              <w:t>Sch = Schedule(s)</w:t>
            </w:r>
          </w:p>
        </w:tc>
      </w:tr>
      <w:tr w:rsidR="00CC5804" w:rsidRPr="00EA5132" w:rsidTr="00CC5804">
        <w:tc>
          <w:tcPr>
            <w:tcW w:w="4253" w:type="dxa"/>
            <w:shd w:val="clear" w:color="auto" w:fill="auto"/>
          </w:tcPr>
          <w:p w:rsidR="00CC5804" w:rsidRPr="00EA5132" w:rsidRDefault="00CC5804" w:rsidP="00CC5804">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CC5804" w:rsidRPr="00EA5132" w:rsidRDefault="00CC5804" w:rsidP="00CC5804">
            <w:pPr>
              <w:spacing w:before="60"/>
              <w:ind w:left="34"/>
              <w:rPr>
                <w:sz w:val="20"/>
              </w:rPr>
            </w:pPr>
            <w:r w:rsidRPr="00EA5132">
              <w:rPr>
                <w:sz w:val="20"/>
              </w:rPr>
              <w:t>Sdiv = Subdivision(s)</w:t>
            </w:r>
          </w:p>
        </w:tc>
      </w:tr>
      <w:tr w:rsidR="00CC5804" w:rsidRPr="00EA5132" w:rsidTr="00CC5804">
        <w:tc>
          <w:tcPr>
            <w:tcW w:w="4253" w:type="dxa"/>
            <w:shd w:val="clear" w:color="auto" w:fill="auto"/>
          </w:tcPr>
          <w:p w:rsidR="00CC5804" w:rsidRPr="00EA5132" w:rsidRDefault="00CC5804" w:rsidP="00CC5804">
            <w:pPr>
              <w:spacing w:before="60"/>
              <w:ind w:left="34"/>
              <w:rPr>
                <w:sz w:val="20"/>
              </w:rPr>
            </w:pPr>
            <w:r w:rsidRPr="00EA5132">
              <w:rPr>
                <w:sz w:val="20"/>
              </w:rPr>
              <w:t>(md) = misdescribed amendment can be given</w:t>
            </w:r>
          </w:p>
        </w:tc>
        <w:tc>
          <w:tcPr>
            <w:tcW w:w="3686" w:type="dxa"/>
            <w:shd w:val="clear" w:color="auto" w:fill="auto"/>
          </w:tcPr>
          <w:p w:rsidR="00CC5804" w:rsidRPr="00EA5132" w:rsidRDefault="00CC5804" w:rsidP="00CC5804">
            <w:pPr>
              <w:spacing w:before="60"/>
              <w:ind w:left="34"/>
              <w:rPr>
                <w:sz w:val="20"/>
              </w:rPr>
            </w:pPr>
            <w:r w:rsidRPr="00EA5132">
              <w:rPr>
                <w:sz w:val="20"/>
              </w:rPr>
              <w:t>SLI = Select Legislative Instrument</w:t>
            </w:r>
          </w:p>
        </w:tc>
      </w:tr>
      <w:tr w:rsidR="00CC5804" w:rsidRPr="00EA5132" w:rsidTr="00CC5804">
        <w:tc>
          <w:tcPr>
            <w:tcW w:w="4253" w:type="dxa"/>
            <w:shd w:val="clear" w:color="auto" w:fill="auto"/>
          </w:tcPr>
          <w:p w:rsidR="00CC5804" w:rsidRPr="00EA5132" w:rsidRDefault="00CC5804" w:rsidP="00CC5804">
            <w:pPr>
              <w:ind w:left="34" w:firstLine="249"/>
              <w:rPr>
                <w:sz w:val="20"/>
              </w:rPr>
            </w:pPr>
            <w:r w:rsidRPr="00EA5132">
              <w:rPr>
                <w:sz w:val="20"/>
              </w:rPr>
              <w:t>effect</w:t>
            </w:r>
          </w:p>
        </w:tc>
        <w:tc>
          <w:tcPr>
            <w:tcW w:w="3686" w:type="dxa"/>
            <w:shd w:val="clear" w:color="auto" w:fill="auto"/>
          </w:tcPr>
          <w:p w:rsidR="00CC5804" w:rsidRPr="00EA5132" w:rsidRDefault="00CC5804" w:rsidP="00CC5804">
            <w:pPr>
              <w:spacing w:before="60"/>
              <w:ind w:left="34"/>
              <w:rPr>
                <w:sz w:val="20"/>
              </w:rPr>
            </w:pPr>
            <w:r w:rsidRPr="00EA5132">
              <w:rPr>
                <w:sz w:val="20"/>
              </w:rPr>
              <w:t>SR = Statutory Rules</w:t>
            </w:r>
          </w:p>
        </w:tc>
      </w:tr>
      <w:tr w:rsidR="00CC5804" w:rsidRPr="00EA5132" w:rsidTr="00CC5804">
        <w:tc>
          <w:tcPr>
            <w:tcW w:w="4253" w:type="dxa"/>
            <w:shd w:val="clear" w:color="auto" w:fill="auto"/>
          </w:tcPr>
          <w:p w:rsidR="00CC5804" w:rsidRPr="00EA5132" w:rsidRDefault="00CC5804" w:rsidP="00CC5804">
            <w:pPr>
              <w:spacing w:before="60"/>
              <w:ind w:left="34"/>
              <w:rPr>
                <w:sz w:val="20"/>
              </w:rPr>
            </w:pPr>
            <w:r w:rsidRPr="00EA5132">
              <w:rPr>
                <w:sz w:val="20"/>
              </w:rPr>
              <w:t>(md not incorp) = misdescribed amendment</w:t>
            </w:r>
          </w:p>
        </w:tc>
        <w:tc>
          <w:tcPr>
            <w:tcW w:w="3686" w:type="dxa"/>
            <w:shd w:val="clear" w:color="auto" w:fill="auto"/>
          </w:tcPr>
          <w:p w:rsidR="00CC5804" w:rsidRPr="00EA5132" w:rsidRDefault="00CC5804" w:rsidP="00CC5804">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CC5804" w:rsidRPr="00EA5132" w:rsidTr="00CC5804">
        <w:tc>
          <w:tcPr>
            <w:tcW w:w="4253" w:type="dxa"/>
            <w:shd w:val="clear" w:color="auto" w:fill="auto"/>
          </w:tcPr>
          <w:p w:rsidR="00CC5804" w:rsidRPr="00EA5132" w:rsidRDefault="00CC5804" w:rsidP="00CC5804">
            <w:pPr>
              <w:ind w:left="34" w:firstLine="249"/>
              <w:rPr>
                <w:sz w:val="20"/>
              </w:rPr>
            </w:pPr>
            <w:r w:rsidRPr="00EA5132">
              <w:rPr>
                <w:sz w:val="20"/>
              </w:rPr>
              <w:t>cannot be given effect</w:t>
            </w:r>
          </w:p>
        </w:tc>
        <w:tc>
          <w:tcPr>
            <w:tcW w:w="3686" w:type="dxa"/>
            <w:shd w:val="clear" w:color="auto" w:fill="auto"/>
          </w:tcPr>
          <w:p w:rsidR="00CC5804" w:rsidRPr="00EA5132" w:rsidRDefault="00CC5804" w:rsidP="00CC5804">
            <w:pPr>
              <w:spacing w:before="60"/>
              <w:ind w:left="34"/>
              <w:rPr>
                <w:sz w:val="20"/>
              </w:rPr>
            </w:pPr>
            <w:r w:rsidRPr="00EA5132">
              <w:rPr>
                <w:sz w:val="20"/>
              </w:rPr>
              <w:t>SubPt = Subpart(s)</w:t>
            </w:r>
          </w:p>
        </w:tc>
      </w:tr>
      <w:tr w:rsidR="00CC5804" w:rsidRPr="00EA5132" w:rsidTr="00CC5804">
        <w:tc>
          <w:tcPr>
            <w:tcW w:w="4253" w:type="dxa"/>
            <w:shd w:val="clear" w:color="auto" w:fill="auto"/>
          </w:tcPr>
          <w:p w:rsidR="00CC5804" w:rsidRPr="00EA5132" w:rsidRDefault="00CC5804" w:rsidP="00CC5804">
            <w:pPr>
              <w:spacing w:before="60"/>
              <w:ind w:left="34"/>
              <w:rPr>
                <w:sz w:val="20"/>
              </w:rPr>
            </w:pPr>
            <w:r w:rsidRPr="00EA5132">
              <w:rPr>
                <w:sz w:val="20"/>
              </w:rPr>
              <w:t>mod = modified/modification</w:t>
            </w:r>
          </w:p>
        </w:tc>
        <w:tc>
          <w:tcPr>
            <w:tcW w:w="3686" w:type="dxa"/>
            <w:shd w:val="clear" w:color="auto" w:fill="auto"/>
          </w:tcPr>
          <w:p w:rsidR="00CC5804" w:rsidRPr="00EA5132" w:rsidRDefault="00CC5804" w:rsidP="00CC5804">
            <w:pPr>
              <w:spacing w:before="60"/>
              <w:ind w:left="34"/>
              <w:rPr>
                <w:sz w:val="20"/>
              </w:rPr>
            </w:pPr>
            <w:r w:rsidRPr="00C5426A">
              <w:rPr>
                <w:sz w:val="20"/>
                <w:u w:val="single"/>
              </w:rPr>
              <w:t>underlining</w:t>
            </w:r>
            <w:r w:rsidRPr="00EA5132">
              <w:rPr>
                <w:sz w:val="20"/>
              </w:rPr>
              <w:t xml:space="preserve"> = whole or part not</w:t>
            </w:r>
          </w:p>
        </w:tc>
      </w:tr>
      <w:tr w:rsidR="00CC5804" w:rsidRPr="00EA5132" w:rsidTr="00CC5804">
        <w:tc>
          <w:tcPr>
            <w:tcW w:w="4253" w:type="dxa"/>
            <w:shd w:val="clear" w:color="auto" w:fill="auto"/>
          </w:tcPr>
          <w:p w:rsidR="00CC5804" w:rsidRPr="00EA5132" w:rsidRDefault="00CC5804" w:rsidP="00CC5804">
            <w:pPr>
              <w:spacing w:before="60"/>
              <w:ind w:left="34"/>
              <w:rPr>
                <w:sz w:val="20"/>
              </w:rPr>
            </w:pPr>
            <w:r w:rsidRPr="00EA5132">
              <w:rPr>
                <w:sz w:val="20"/>
              </w:rPr>
              <w:t>No. = Number(s)</w:t>
            </w:r>
          </w:p>
        </w:tc>
        <w:tc>
          <w:tcPr>
            <w:tcW w:w="3686" w:type="dxa"/>
            <w:shd w:val="clear" w:color="auto" w:fill="auto"/>
          </w:tcPr>
          <w:p w:rsidR="00CC5804" w:rsidRPr="00EA5132" w:rsidRDefault="00CC5804" w:rsidP="00CC5804">
            <w:pPr>
              <w:ind w:left="34" w:firstLine="249"/>
              <w:rPr>
                <w:sz w:val="20"/>
              </w:rPr>
            </w:pPr>
            <w:r w:rsidRPr="00EA5132">
              <w:rPr>
                <w:sz w:val="20"/>
              </w:rPr>
              <w:t>commenced or to be commenced</w:t>
            </w:r>
          </w:p>
        </w:tc>
      </w:tr>
    </w:tbl>
    <w:p w:rsidR="00CC5804" w:rsidRDefault="00CC5804" w:rsidP="00CC5804"/>
    <w:p w:rsidR="00CC5804" w:rsidRDefault="00CC5804" w:rsidP="00CC5804">
      <w:pPr>
        <w:pStyle w:val="ENotesHeading2"/>
        <w:pageBreakBefore/>
      </w:pPr>
      <w:bookmarkStart w:id="25" w:name="_Toc92283880"/>
      <w:r>
        <w:lastRenderedPageBreak/>
        <w:t>Endnote 3—Legislation history</w:t>
      </w:r>
      <w:bookmarkEnd w:id="25"/>
    </w:p>
    <w:p w:rsidR="00CC5804" w:rsidRDefault="00CC5804" w:rsidP="00CC5804">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CC5804" w:rsidRPr="0098546F" w:rsidTr="00CC5804">
        <w:trPr>
          <w:cantSplit/>
          <w:tblHeader/>
        </w:trPr>
        <w:tc>
          <w:tcPr>
            <w:tcW w:w="1809" w:type="dxa"/>
            <w:tcBorders>
              <w:top w:val="single" w:sz="12" w:space="0" w:color="auto"/>
              <w:bottom w:val="single" w:sz="12" w:space="0" w:color="auto"/>
            </w:tcBorders>
            <w:shd w:val="clear" w:color="auto" w:fill="auto"/>
          </w:tcPr>
          <w:p w:rsidR="00CC5804" w:rsidRPr="00E117A3" w:rsidRDefault="00CC5804" w:rsidP="00CC5804">
            <w:pPr>
              <w:pStyle w:val="ENoteTableHeading"/>
            </w:pPr>
            <w:r>
              <w:t>Name</w:t>
            </w:r>
          </w:p>
        </w:tc>
        <w:tc>
          <w:tcPr>
            <w:tcW w:w="1809" w:type="dxa"/>
            <w:tcBorders>
              <w:top w:val="single" w:sz="12" w:space="0" w:color="auto"/>
              <w:bottom w:val="single" w:sz="12" w:space="0" w:color="auto"/>
            </w:tcBorders>
            <w:shd w:val="clear" w:color="auto" w:fill="auto"/>
          </w:tcPr>
          <w:p w:rsidR="00CC5804" w:rsidRPr="00E117A3" w:rsidRDefault="00CC5804" w:rsidP="00CC5804">
            <w:pPr>
              <w:pStyle w:val="ENoteTableHeading"/>
            </w:pPr>
            <w:r>
              <w:t>R</w:t>
            </w:r>
            <w:r w:rsidRPr="00E117A3">
              <w:t>egistration</w:t>
            </w:r>
          </w:p>
        </w:tc>
        <w:tc>
          <w:tcPr>
            <w:tcW w:w="1809" w:type="dxa"/>
            <w:tcBorders>
              <w:top w:val="single" w:sz="12" w:space="0" w:color="auto"/>
              <w:bottom w:val="single" w:sz="12" w:space="0" w:color="auto"/>
            </w:tcBorders>
            <w:shd w:val="clear" w:color="auto" w:fill="auto"/>
          </w:tcPr>
          <w:p w:rsidR="00CC5804" w:rsidRPr="00E117A3" w:rsidRDefault="00CC5804" w:rsidP="00CC5804">
            <w:pPr>
              <w:pStyle w:val="ENoteTableHeading"/>
            </w:pPr>
            <w:r>
              <w:t>Commencement</w:t>
            </w:r>
          </w:p>
        </w:tc>
        <w:tc>
          <w:tcPr>
            <w:tcW w:w="1809" w:type="dxa"/>
            <w:tcBorders>
              <w:top w:val="single" w:sz="12" w:space="0" w:color="auto"/>
              <w:bottom w:val="single" w:sz="12" w:space="0" w:color="auto"/>
            </w:tcBorders>
            <w:shd w:val="clear" w:color="auto" w:fill="auto"/>
          </w:tcPr>
          <w:p w:rsidR="00CC5804" w:rsidRPr="00E117A3" w:rsidRDefault="00CC5804" w:rsidP="00CC5804">
            <w:pPr>
              <w:pStyle w:val="ENoteTableHeading"/>
            </w:pPr>
            <w:r w:rsidRPr="00E117A3">
              <w:t>Application, saving and transitional provisions</w:t>
            </w:r>
          </w:p>
        </w:tc>
      </w:tr>
      <w:tr w:rsidR="00CC5804" w:rsidRPr="00E117A3" w:rsidTr="00CC5804">
        <w:trPr>
          <w:cantSplit/>
        </w:trPr>
        <w:tc>
          <w:tcPr>
            <w:tcW w:w="1809" w:type="dxa"/>
            <w:tcBorders>
              <w:top w:val="single" w:sz="12" w:space="0" w:color="auto"/>
              <w:bottom w:val="single" w:sz="4" w:space="0" w:color="auto"/>
            </w:tcBorders>
            <w:shd w:val="clear" w:color="auto" w:fill="auto"/>
          </w:tcPr>
          <w:p w:rsidR="00CC5804" w:rsidRPr="002A3124" w:rsidRDefault="0002561D" w:rsidP="00CC5804">
            <w:pPr>
              <w:pStyle w:val="ENoteTableText"/>
            </w:pPr>
            <w:r w:rsidRPr="00923C9D">
              <w:t>Imported Food Control Amendment (Risk Foods) Order 2020</w:t>
            </w:r>
          </w:p>
        </w:tc>
        <w:tc>
          <w:tcPr>
            <w:tcW w:w="1809" w:type="dxa"/>
            <w:tcBorders>
              <w:top w:val="single" w:sz="12" w:space="0" w:color="auto"/>
              <w:bottom w:val="single" w:sz="4" w:space="0" w:color="auto"/>
            </w:tcBorders>
            <w:shd w:val="clear" w:color="auto" w:fill="auto"/>
          </w:tcPr>
          <w:p w:rsidR="00CC5804" w:rsidRPr="00E117A3" w:rsidRDefault="0002561D" w:rsidP="00CC5804">
            <w:pPr>
              <w:pStyle w:val="ENoteTableText"/>
            </w:pPr>
            <w:r>
              <w:t>9 Nov 2020 (F2020L01414)</w:t>
            </w:r>
          </w:p>
        </w:tc>
        <w:tc>
          <w:tcPr>
            <w:tcW w:w="1809" w:type="dxa"/>
            <w:tcBorders>
              <w:top w:val="single" w:sz="12" w:space="0" w:color="auto"/>
              <w:bottom w:val="single" w:sz="4" w:space="0" w:color="auto"/>
            </w:tcBorders>
            <w:shd w:val="clear" w:color="auto" w:fill="auto"/>
          </w:tcPr>
          <w:p w:rsidR="00CC5804" w:rsidRPr="00E117A3" w:rsidRDefault="0002561D" w:rsidP="00CC5804">
            <w:pPr>
              <w:pStyle w:val="ENoteTableText"/>
            </w:pPr>
            <w:r>
              <w:t>10 Nov 2020 (s 2(1) item 2)</w:t>
            </w:r>
          </w:p>
        </w:tc>
        <w:tc>
          <w:tcPr>
            <w:tcW w:w="1809" w:type="dxa"/>
            <w:tcBorders>
              <w:top w:val="single" w:sz="12" w:space="0" w:color="auto"/>
              <w:bottom w:val="single" w:sz="4" w:space="0" w:color="auto"/>
            </w:tcBorders>
            <w:shd w:val="clear" w:color="auto" w:fill="auto"/>
          </w:tcPr>
          <w:p w:rsidR="00CC5804" w:rsidRPr="00E117A3" w:rsidRDefault="00CC5804" w:rsidP="00CC5804">
            <w:pPr>
              <w:pStyle w:val="ENoteTableText"/>
            </w:pPr>
          </w:p>
        </w:tc>
      </w:tr>
      <w:tr w:rsidR="00CC5804" w:rsidTr="00CC5804">
        <w:trPr>
          <w:cantSplit/>
        </w:trPr>
        <w:tc>
          <w:tcPr>
            <w:tcW w:w="1809" w:type="dxa"/>
            <w:tcBorders>
              <w:bottom w:val="single" w:sz="12" w:space="0" w:color="auto"/>
            </w:tcBorders>
            <w:shd w:val="clear" w:color="auto" w:fill="auto"/>
          </w:tcPr>
          <w:p w:rsidR="00CC5804" w:rsidRPr="00E117A3" w:rsidRDefault="0002561D" w:rsidP="00CC5804">
            <w:pPr>
              <w:pStyle w:val="ENoteTableText"/>
            </w:pPr>
            <w:r w:rsidRPr="00304E3A">
              <w:t>Imported Food Control</w:t>
            </w:r>
            <w:r>
              <w:t xml:space="preserve"> Legislation</w:t>
            </w:r>
            <w:r w:rsidRPr="00304E3A">
              <w:t xml:space="preserve"> Amendment (Risk Foods) </w:t>
            </w:r>
            <w:r>
              <w:t>Order 2</w:t>
            </w:r>
            <w:r w:rsidRPr="00304E3A">
              <w:t>021</w:t>
            </w:r>
          </w:p>
        </w:tc>
        <w:tc>
          <w:tcPr>
            <w:tcW w:w="1809" w:type="dxa"/>
            <w:tcBorders>
              <w:bottom w:val="single" w:sz="12" w:space="0" w:color="auto"/>
            </w:tcBorders>
            <w:shd w:val="clear" w:color="auto" w:fill="auto"/>
          </w:tcPr>
          <w:p w:rsidR="00CC5804" w:rsidRPr="00E117A3" w:rsidRDefault="005647D2" w:rsidP="00CC5804">
            <w:pPr>
              <w:pStyle w:val="ENoteTableText"/>
            </w:pPr>
            <w:r>
              <w:t>30 Nov 2021 (F2021L01659)</w:t>
            </w:r>
          </w:p>
        </w:tc>
        <w:tc>
          <w:tcPr>
            <w:tcW w:w="1809" w:type="dxa"/>
            <w:tcBorders>
              <w:bottom w:val="single" w:sz="12" w:space="0" w:color="auto"/>
            </w:tcBorders>
            <w:shd w:val="clear" w:color="auto" w:fill="auto"/>
          </w:tcPr>
          <w:p w:rsidR="00CC5804" w:rsidRPr="00E117A3" w:rsidRDefault="005647D2" w:rsidP="00CC5804">
            <w:pPr>
              <w:pStyle w:val="ENoteTableText"/>
            </w:pPr>
            <w:r>
              <w:t>Sch 1 (items 1, 2): 1 Dec 2021 (s 2(1) item 1)</w:t>
            </w:r>
          </w:p>
        </w:tc>
        <w:tc>
          <w:tcPr>
            <w:tcW w:w="1809" w:type="dxa"/>
            <w:tcBorders>
              <w:bottom w:val="single" w:sz="12" w:space="0" w:color="auto"/>
            </w:tcBorders>
            <w:shd w:val="clear" w:color="auto" w:fill="auto"/>
          </w:tcPr>
          <w:p w:rsidR="00CC5804" w:rsidRPr="00E117A3" w:rsidRDefault="005647D2" w:rsidP="00CC5804">
            <w:pPr>
              <w:pStyle w:val="ENoteTableText"/>
            </w:pPr>
            <w:r>
              <w:t>—</w:t>
            </w:r>
          </w:p>
        </w:tc>
      </w:tr>
    </w:tbl>
    <w:p w:rsidR="00CC5804" w:rsidRDefault="00CC5804" w:rsidP="00CC5804"/>
    <w:p w:rsidR="00CC5804" w:rsidRDefault="00CC5804" w:rsidP="00CC5804">
      <w:pPr>
        <w:pStyle w:val="ENotesHeading2"/>
        <w:pageBreakBefore/>
      </w:pPr>
      <w:bookmarkStart w:id="26" w:name="_Toc92283881"/>
      <w:r>
        <w:lastRenderedPageBreak/>
        <w:t>Endnote 4—Amendment history</w:t>
      </w:r>
      <w:bookmarkEnd w:id="26"/>
    </w:p>
    <w:p w:rsidR="00CC5804" w:rsidRDefault="00CC5804" w:rsidP="00CC5804">
      <w:pPr>
        <w:pStyle w:val="Tabletext"/>
      </w:pPr>
    </w:p>
    <w:tbl>
      <w:tblPr>
        <w:tblW w:w="7082" w:type="dxa"/>
        <w:tblInd w:w="113" w:type="dxa"/>
        <w:tblLayout w:type="fixed"/>
        <w:tblLook w:val="0000" w:firstRow="0" w:lastRow="0" w:firstColumn="0" w:lastColumn="0" w:noHBand="0" w:noVBand="0"/>
      </w:tblPr>
      <w:tblGrid>
        <w:gridCol w:w="2139"/>
        <w:gridCol w:w="4943"/>
      </w:tblGrid>
      <w:tr w:rsidR="00CC5804" w:rsidRPr="0098546F" w:rsidTr="00CC5804">
        <w:trPr>
          <w:cantSplit/>
          <w:tblHeader/>
        </w:trPr>
        <w:tc>
          <w:tcPr>
            <w:tcW w:w="2139" w:type="dxa"/>
            <w:tcBorders>
              <w:top w:val="single" w:sz="12" w:space="0" w:color="auto"/>
              <w:bottom w:val="single" w:sz="12" w:space="0" w:color="auto"/>
            </w:tcBorders>
            <w:shd w:val="clear" w:color="auto" w:fill="auto"/>
          </w:tcPr>
          <w:p w:rsidR="00CC5804" w:rsidRPr="00E117A3" w:rsidRDefault="00CC5804" w:rsidP="00CC5804">
            <w:pPr>
              <w:pStyle w:val="ENoteTableHeading"/>
              <w:tabs>
                <w:tab w:val="center" w:leader="dot" w:pos="2268"/>
              </w:tabs>
            </w:pPr>
            <w:r w:rsidRPr="00E117A3">
              <w:t>Provision affected</w:t>
            </w:r>
          </w:p>
        </w:tc>
        <w:tc>
          <w:tcPr>
            <w:tcW w:w="4943" w:type="dxa"/>
            <w:tcBorders>
              <w:top w:val="single" w:sz="12" w:space="0" w:color="auto"/>
              <w:bottom w:val="single" w:sz="12" w:space="0" w:color="auto"/>
            </w:tcBorders>
            <w:shd w:val="clear" w:color="auto" w:fill="auto"/>
          </w:tcPr>
          <w:p w:rsidR="00CC5804" w:rsidRPr="00E117A3" w:rsidRDefault="00CC5804" w:rsidP="00CC5804">
            <w:pPr>
              <w:pStyle w:val="ENoteTableHeading"/>
              <w:tabs>
                <w:tab w:val="center" w:leader="dot" w:pos="2268"/>
              </w:tabs>
            </w:pPr>
            <w:r w:rsidRPr="00E117A3">
              <w:t>How affected</w:t>
            </w:r>
          </w:p>
        </w:tc>
      </w:tr>
      <w:tr w:rsidR="00CC5804" w:rsidRPr="00E117A3" w:rsidTr="00CC5804">
        <w:trPr>
          <w:cantSplit/>
        </w:trPr>
        <w:tc>
          <w:tcPr>
            <w:tcW w:w="2139" w:type="dxa"/>
            <w:tcBorders>
              <w:top w:val="single" w:sz="12" w:space="0" w:color="auto"/>
            </w:tcBorders>
            <w:shd w:val="clear" w:color="auto" w:fill="auto"/>
          </w:tcPr>
          <w:p w:rsidR="00CC5804" w:rsidRPr="00E117A3" w:rsidRDefault="000B7DA8" w:rsidP="00CC5804">
            <w:pPr>
              <w:pStyle w:val="ENoteTableText"/>
              <w:tabs>
                <w:tab w:val="center" w:leader="dot" w:pos="2268"/>
              </w:tabs>
            </w:pPr>
            <w:r>
              <w:t>s 2</w:t>
            </w:r>
            <w:r>
              <w:tab/>
            </w:r>
          </w:p>
        </w:tc>
        <w:tc>
          <w:tcPr>
            <w:tcW w:w="4943" w:type="dxa"/>
            <w:tcBorders>
              <w:top w:val="single" w:sz="12" w:space="0" w:color="auto"/>
            </w:tcBorders>
            <w:shd w:val="clear" w:color="auto" w:fill="auto"/>
          </w:tcPr>
          <w:p w:rsidR="00CC5804" w:rsidRPr="00923C9D" w:rsidRDefault="005647D2" w:rsidP="00CC5804">
            <w:pPr>
              <w:pStyle w:val="ENoteTableText"/>
              <w:tabs>
                <w:tab w:val="center" w:leader="dot" w:pos="2268"/>
              </w:tabs>
              <w:rPr>
                <w:u w:val="single"/>
              </w:rPr>
            </w:pPr>
            <w:r>
              <w:t>am F2021L01659</w:t>
            </w:r>
          </w:p>
        </w:tc>
      </w:tr>
      <w:tr w:rsidR="00CC5804" w:rsidTr="00CC5804">
        <w:trPr>
          <w:cantSplit/>
        </w:trPr>
        <w:tc>
          <w:tcPr>
            <w:tcW w:w="2139" w:type="dxa"/>
            <w:shd w:val="clear" w:color="auto" w:fill="auto"/>
          </w:tcPr>
          <w:p w:rsidR="00CC5804" w:rsidRPr="00E117A3" w:rsidRDefault="00CC5804" w:rsidP="00CC5804">
            <w:pPr>
              <w:pStyle w:val="ENoteTableText"/>
              <w:tabs>
                <w:tab w:val="center" w:leader="dot" w:pos="2268"/>
              </w:tabs>
            </w:pPr>
          </w:p>
        </w:tc>
        <w:tc>
          <w:tcPr>
            <w:tcW w:w="4943" w:type="dxa"/>
            <w:shd w:val="clear" w:color="auto" w:fill="auto"/>
          </w:tcPr>
          <w:p w:rsidR="00CC5804" w:rsidRPr="00E117A3" w:rsidRDefault="005647D2" w:rsidP="00CC5804">
            <w:pPr>
              <w:pStyle w:val="ENoteTableText"/>
              <w:tabs>
                <w:tab w:val="center" w:leader="dot" w:pos="2268"/>
              </w:tabs>
            </w:pPr>
            <w:r>
              <w:t xml:space="preserve">rep </w:t>
            </w:r>
            <w:r>
              <w:rPr>
                <w:u w:val="single"/>
              </w:rPr>
              <w:t>LA s 48D</w:t>
            </w:r>
          </w:p>
        </w:tc>
      </w:tr>
      <w:tr w:rsidR="00CC5804" w:rsidTr="00923C9D">
        <w:trPr>
          <w:cantSplit/>
        </w:trPr>
        <w:tc>
          <w:tcPr>
            <w:tcW w:w="2139" w:type="dxa"/>
            <w:shd w:val="clear" w:color="auto" w:fill="auto"/>
          </w:tcPr>
          <w:p w:rsidR="00CC5804" w:rsidRPr="00923C9D" w:rsidRDefault="005647D2" w:rsidP="00CC5804">
            <w:pPr>
              <w:pStyle w:val="ENoteTableText"/>
              <w:tabs>
                <w:tab w:val="center" w:leader="dot" w:pos="2268"/>
              </w:tabs>
              <w:rPr>
                <w:b/>
              </w:rPr>
            </w:pPr>
            <w:r>
              <w:rPr>
                <w:b/>
              </w:rPr>
              <w:t>Schedule 2</w:t>
            </w:r>
          </w:p>
        </w:tc>
        <w:tc>
          <w:tcPr>
            <w:tcW w:w="4943" w:type="dxa"/>
            <w:shd w:val="clear" w:color="auto" w:fill="auto"/>
          </w:tcPr>
          <w:p w:rsidR="00CC5804" w:rsidRPr="00E117A3" w:rsidRDefault="00CC5804" w:rsidP="00CC5804">
            <w:pPr>
              <w:pStyle w:val="ENoteTableText"/>
            </w:pPr>
          </w:p>
        </w:tc>
      </w:tr>
      <w:tr w:rsidR="005647D2" w:rsidTr="00CC5804">
        <w:trPr>
          <w:cantSplit/>
        </w:trPr>
        <w:tc>
          <w:tcPr>
            <w:tcW w:w="2139" w:type="dxa"/>
            <w:tcBorders>
              <w:bottom w:val="single" w:sz="12" w:space="0" w:color="auto"/>
            </w:tcBorders>
            <w:shd w:val="clear" w:color="auto" w:fill="auto"/>
          </w:tcPr>
          <w:p w:rsidR="005647D2" w:rsidRPr="00923C9D" w:rsidRDefault="005647D2" w:rsidP="00CC5804">
            <w:pPr>
              <w:pStyle w:val="ENoteTableText"/>
              <w:tabs>
                <w:tab w:val="center" w:leader="dot" w:pos="2268"/>
              </w:tabs>
            </w:pPr>
            <w:r>
              <w:t>Schedule 2 heading</w:t>
            </w:r>
            <w:r>
              <w:tab/>
            </w:r>
          </w:p>
        </w:tc>
        <w:tc>
          <w:tcPr>
            <w:tcW w:w="4943" w:type="dxa"/>
            <w:tcBorders>
              <w:bottom w:val="single" w:sz="12" w:space="0" w:color="auto"/>
            </w:tcBorders>
            <w:shd w:val="clear" w:color="auto" w:fill="auto"/>
          </w:tcPr>
          <w:p w:rsidR="005647D2" w:rsidRPr="00E117A3" w:rsidRDefault="005647D2" w:rsidP="00CC5804">
            <w:pPr>
              <w:pStyle w:val="ENoteTableText"/>
            </w:pPr>
            <w:r>
              <w:t>am F2021L01659</w:t>
            </w:r>
          </w:p>
        </w:tc>
      </w:tr>
    </w:tbl>
    <w:p w:rsidR="00CC5804" w:rsidRDefault="00CC5804" w:rsidP="00CC5804">
      <w:pPr>
        <w:pStyle w:val="Tabletext"/>
      </w:pPr>
    </w:p>
    <w:p w:rsidR="00CC5804" w:rsidRDefault="00CC5804" w:rsidP="00CC5804">
      <w:pPr>
        <w:sectPr w:rsidR="00CC5804" w:rsidSect="00194319">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08"/>
          <w:docGrid w:linePitch="360"/>
        </w:sectPr>
      </w:pPr>
    </w:p>
    <w:p w:rsidR="00CC5804" w:rsidRPr="00252901" w:rsidRDefault="00CC5804" w:rsidP="00CC5804"/>
    <w:sectPr w:rsidR="00CC5804" w:rsidRPr="00252901" w:rsidSect="00194319">
      <w:type w:val="continuous"/>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C9D" w:rsidRDefault="00923C9D" w:rsidP="0048364F">
      <w:pPr>
        <w:spacing w:line="240" w:lineRule="auto"/>
      </w:pPr>
      <w:r>
        <w:separator/>
      </w:r>
    </w:p>
  </w:endnote>
  <w:endnote w:type="continuationSeparator" w:id="0">
    <w:p w:rsidR="00923C9D" w:rsidRDefault="00923C9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Default="00923C9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Pr="007B3B51" w:rsidRDefault="00923C9D" w:rsidP="00CC58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23C9D" w:rsidRPr="007B3B51" w:rsidTr="00CC5804">
      <w:tc>
        <w:tcPr>
          <w:tcW w:w="1247" w:type="dxa"/>
        </w:tcPr>
        <w:p w:rsidR="00923C9D" w:rsidRPr="007B3B51" w:rsidRDefault="00923C9D" w:rsidP="00CC5804">
          <w:pPr>
            <w:rPr>
              <w:i/>
              <w:sz w:val="16"/>
              <w:szCs w:val="16"/>
            </w:rPr>
          </w:pPr>
        </w:p>
      </w:tc>
      <w:tc>
        <w:tcPr>
          <w:tcW w:w="5387" w:type="dxa"/>
          <w:gridSpan w:val="3"/>
        </w:tcPr>
        <w:p w:rsidR="00923C9D" w:rsidRPr="007B3B51" w:rsidRDefault="00923C9D" w:rsidP="00CC58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4319">
            <w:rPr>
              <w:i/>
              <w:noProof/>
              <w:sz w:val="16"/>
              <w:szCs w:val="16"/>
            </w:rPr>
            <w:t>Imported Food Control Amendment (Risk Foods) Order 2020</w:t>
          </w:r>
          <w:r w:rsidRPr="007B3B51">
            <w:rPr>
              <w:i/>
              <w:sz w:val="16"/>
              <w:szCs w:val="16"/>
            </w:rPr>
            <w:fldChar w:fldCharType="end"/>
          </w:r>
        </w:p>
      </w:tc>
      <w:tc>
        <w:tcPr>
          <w:tcW w:w="669" w:type="dxa"/>
        </w:tcPr>
        <w:p w:rsidR="00923C9D" w:rsidRPr="007B3B51" w:rsidRDefault="00923C9D" w:rsidP="00CC58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23C9D" w:rsidRPr="00130F37" w:rsidTr="00CC5804">
      <w:tc>
        <w:tcPr>
          <w:tcW w:w="2190" w:type="dxa"/>
          <w:gridSpan w:val="2"/>
        </w:tcPr>
        <w:p w:rsidR="00923C9D" w:rsidRPr="00130F37" w:rsidRDefault="00923C9D" w:rsidP="00CC58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E0BA3">
            <w:rPr>
              <w:sz w:val="16"/>
              <w:szCs w:val="16"/>
            </w:rPr>
            <w:t>1</w:t>
          </w:r>
          <w:r w:rsidRPr="00130F37">
            <w:rPr>
              <w:sz w:val="16"/>
              <w:szCs w:val="16"/>
            </w:rPr>
            <w:fldChar w:fldCharType="end"/>
          </w:r>
        </w:p>
      </w:tc>
      <w:tc>
        <w:tcPr>
          <w:tcW w:w="2920" w:type="dxa"/>
        </w:tcPr>
        <w:p w:rsidR="00923C9D" w:rsidRPr="00130F37" w:rsidRDefault="00923C9D" w:rsidP="00CC580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E0BA3">
            <w:rPr>
              <w:sz w:val="16"/>
              <w:szCs w:val="16"/>
            </w:rPr>
            <w:t>01/12/2021</w:t>
          </w:r>
          <w:r w:rsidRPr="00130F37">
            <w:rPr>
              <w:sz w:val="16"/>
              <w:szCs w:val="16"/>
            </w:rPr>
            <w:fldChar w:fldCharType="end"/>
          </w:r>
        </w:p>
      </w:tc>
      <w:tc>
        <w:tcPr>
          <w:tcW w:w="2193" w:type="dxa"/>
          <w:gridSpan w:val="2"/>
        </w:tcPr>
        <w:p w:rsidR="00923C9D" w:rsidRPr="00130F37" w:rsidRDefault="00923C9D" w:rsidP="00CC58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E0BA3">
            <w:rPr>
              <w:sz w:val="16"/>
              <w:szCs w:val="16"/>
            </w:rPr>
            <w:instrText>5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E0BA3">
            <w:rPr>
              <w:sz w:val="16"/>
              <w:szCs w:val="16"/>
            </w:rPr>
            <w:instrText>05/01/2022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E0BA3">
            <w:rPr>
              <w:noProof/>
              <w:sz w:val="16"/>
              <w:szCs w:val="16"/>
            </w:rPr>
            <w:t>05/01/2022</w:t>
          </w:r>
          <w:r w:rsidRPr="00130F37">
            <w:rPr>
              <w:sz w:val="16"/>
              <w:szCs w:val="16"/>
            </w:rPr>
            <w:fldChar w:fldCharType="end"/>
          </w:r>
        </w:p>
      </w:tc>
    </w:tr>
  </w:tbl>
  <w:p w:rsidR="00923C9D" w:rsidRDefault="00923C9D" w:rsidP="00CC580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Default="00923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Default="00923C9D" w:rsidP="00CC580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Pr="00ED79B6" w:rsidRDefault="00923C9D" w:rsidP="00CC580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Pr="007B3B51" w:rsidRDefault="00923C9D" w:rsidP="00CC58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23C9D" w:rsidRPr="007B3B51" w:rsidTr="00CC5804">
      <w:tc>
        <w:tcPr>
          <w:tcW w:w="1247" w:type="dxa"/>
        </w:tcPr>
        <w:p w:rsidR="00923C9D" w:rsidRPr="007B3B51" w:rsidRDefault="00923C9D" w:rsidP="00CC58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rsidR="00923C9D" w:rsidRPr="007B3B51" w:rsidRDefault="00923C9D" w:rsidP="00CC58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0BA3">
            <w:rPr>
              <w:i/>
              <w:noProof/>
              <w:sz w:val="16"/>
              <w:szCs w:val="16"/>
            </w:rPr>
            <w:t>Imported Food Control Amendment (Risk Foods) Order 2020</w:t>
          </w:r>
          <w:r w:rsidRPr="007B3B51">
            <w:rPr>
              <w:i/>
              <w:sz w:val="16"/>
              <w:szCs w:val="16"/>
            </w:rPr>
            <w:fldChar w:fldCharType="end"/>
          </w:r>
        </w:p>
      </w:tc>
      <w:tc>
        <w:tcPr>
          <w:tcW w:w="669" w:type="dxa"/>
        </w:tcPr>
        <w:p w:rsidR="00923C9D" w:rsidRPr="007B3B51" w:rsidRDefault="00923C9D" w:rsidP="00CC5804">
          <w:pPr>
            <w:jc w:val="right"/>
            <w:rPr>
              <w:sz w:val="16"/>
              <w:szCs w:val="16"/>
            </w:rPr>
          </w:pPr>
        </w:p>
      </w:tc>
    </w:tr>
    <w:tr w:rsidR="00923C9D" w:rsidRPr="0055472E" w:rsidTr="00CC5804">
      <w:tc>
        <w:tcPr>
          <w:tcW w:w="2190" w:type="dxa"/>
          <w:gridSpan w:val="2"/>
        </w:tcPr>
        <w:p w:rsidR="00923C9D" w:rsidRPr="0055472E" w:rsidRDefault="00923C9D" w:rsidP="00CC58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E0BA3">
            <w:rPr>
              <w:sz w:val="16"/>
              <w:szCs w:val="16"/>
            </w:rPr>
            <w:t>1</w:t>
          </w:r>
          <w:r w:rsidRPr="0055472E">
            <w:rPr>
              <w:sz w:val="16"/>
              <w:szCs w:val="16"/>
            </w:rPr>
            <w:fldChar w:fldCharType="end"/>
          </w:r>
        </w:p>
      </w:tc>
      <w:tc>
        <w:tcPr>
          <w:tcW w:w="2920" w:type="dxa"/>
        </w:tcPr>
        <w:p w:rsidR="00923C9D" w:rsidRPr="0055472E" w:rsidRDefault="00923C9D" w:rsidP="00CC580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E0BA3">
            <w:rPr>
              <w:sz w:val="16"/>
              <w:szCs w:val="16"/>
            </w:rPr>
            <w:t>01/12/2021</w:t>
          </w:r>
          <w:r w:rsidRPr="0055472E">
            <w:rPr>
              <w:sz w:val="16"/>
              <w:szCs w:val="16"/>
            </w:rPr>
            <w:fldChar w:fldCharType="end"/>
          </w:r>
        </w:p>
      </w:tc>
      <w:tc>
        <w:tcPr>
          <w:tcW w:w="2193" w:type="dxa"/>
          <w:gridSpan w:val="2"/>
        </w:tcPr>
        <w:p w:rsidR="00923C9D" w:rsidRPr="0055472E" w:rsidRDefault="00923C9D" w:rsidP="00CC58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E0BA3">
            <w:rPr>
              <w:sz w:val="16"/>
              <w:szCs w:val="16"/>
            </w:rPr>
            <w:instrText>5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E0BA3">
            <w:rPr>
              <w:sz w:val="16"/>
              <w:szCs w:val="16"/>
            </w:rPr>
            <w:instrText>05/01/2022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E0BA3">
            <w:rPr>
              <w:noProof/>
              <w:sz w:val="16"/>
              <w:szCs w:val="16"/>
            </w:rPr>
            <w:t>05/01/2022</w:t>
          </w:r>
          <w:r w:rsidRPr="0055472E">
            <w:rPr>
              <w:sz w:val="16"/>
              <w:szCs w:val="16"/>
            </w:rPr>
            <w:fldChar w:fldCharType="end"/>
          </w:r>
        </w:p>
      </w:tc>
    </w:tr>
  </w:tbl>
  <w:p w:rsidR="00923C9D" w:rsidRDefault="00923C9D" w:rsidP="00CC580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Pr="007B3B51" w:rsidRDefault="00923C9D" w:rsidP="00CC58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23C9D" w:rsidRPr="007B3B51" w:rsidTr="00CC5804">
      <w:tc>
        <w:tcPr>
          <w:tcW w:w="1247" w:type="dxa"/>
        </w:tcPr>
        <w:p w:rsidR="00923C9D" w:rsidRPr="007B3B51" w:rsidRDefault="00923C9D" w:rsidP="00CC5804">
          <w:pPr>
            <w:rPr>
              <w:i/>
              <w:sz w:val="16"/>
              <w:szCs w:val="16"/>
            </w:rPr>
          </w:pPr>
        </w:p>
      </w:tc>
      <w:tc>
        <w:tcPr>
          <w:tcW w:w="5387" w:type="dxa"/>
          <w:gridSpan w:val="3"/>
        </w:tcPr>
        <w:p w:rsidR="00923C9D" w:rsidRPr="007B3B51" w:rsidRDefault="00923C9D" w:rsidP="00CC58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4319">
            <w:rPr>
              <w:i/>
              <w:noProof/>
              <w:sz w:val="16"/>
              <w:szCs w:val="16"/>
            </w:rPr>
            <w:t>Imported Food Control Amendment (Risk Foods) Order 2020</w:t>
          </w:r>
          <w:r w:rsidRPr="007B3B51">
            <w:rPr>
              <w:i/>
              <w:sz w:val="16"/>
              <w:szCs w:val="16"/>
            </w:rPr>
            <w:fldChar w:fldCharType="end"/>
          </w:r>
        </w:p>
      </w:tc>
      <w:tc>
        <w:tcPr>
          <w:tcW w:w="669" w:type="dxa"/>
        </w:tcPr>
        <w:p w:rsidR="00923C9D" w:rsidRPr="007B3B51" w:rsidRDefault="00923C9D" w:rsidP="00CC58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23C9D" w:rsidRPr="00130F37" w:rsidTr="00CC5804">
      <w:tc>
        <w:tcPr>
          <w:tcW w:w="2190" w:type="dxa"/>
          <w:gridSpan w:val="2"/>
        </w:tcPr>
        <w:p w:rsidR="00923C9D" w:rsidRPr="00130F37" w:rsidRDefault="00923C9D" w:rsidP="00CC58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E0BA3">
            <w:rPr>
              <w:sz w:val="16"/>
              <w:szCs w:val="16"/>
            </w:rPr>
            <w:t>1</w:t>
          </w:r>
          <w:r w:rsidRPr="00130F37">
            <w:rPr>
              <w:sz w:val="16"/>
              <w:szCs w:val="16"/>
            </w:rPr>
            <w:fldChar w:fldCharType="end"/>
          </w:r>
        </w:p>
      </w:tc>
      <w:tc>
        <w:tcPr>
          <w:tcW w:w="2920" w:type="dxa"/>
        </w:tcPr>
        <w:p w:rsidR="00923C9D" w:rsidRPr="00130F37" w:rsidRDefault="00923C9D" w:rsidP="00CC580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E0BA3">
            <w:rPr>
              <w:sz w:val="16"/>
              <w:szCs w:val="16"/>
            </w:rPr>
            <w:t>01/12/2021</w:t>
          </w:r>
          <w:r w:rsidRPr="00130F37">
            <w:rPr>
              <w:sz w:val="16"/>
              <w:szCs w:val="16"/>
            </w:rPr>
            <w:fldChar w:fldCharType="end"/>
          </w:r>
        </w:p>
      </w:tc>
      <w:tc>
        <w:tcPr>
          <w:tcW w:w="2193" w:type="dxa"/>
          <w:gridSpan w:val="2"/>
        </w:tcPr>
        <w:p w:rsidR="00923C9D" w:rsidRPr="00130F37" w:rsidRDefault="00923C9D" w:rsidP="00CC58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E0BA3">
            <w:rPr>
              <w:sz w:val="16"/>
              <w:szCs w:val="16"/>
            </w:rPr>
            <w:instrText>5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E0BA3">
            <w:rPr>
              <w:sz w:val="16"/>
              <w:szCs w:val="16"/>
            </w:rPr>
            <w:instrText>05/01/2022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E0BA3">
            <w:rPr>
              <w:noProof/>
              <w:sz w:val="16"/>
              <w:szCs w:val="16"/>
            </w:rPr>
            <w:t>05/01/2022</w:t>
          </w:r>
          <w:r w:rsidRPr="00130F37">
            <w:rPr>
              <w:sz w:val="16"/>
              <w:szCs w:val="16"/>
            </w:rPr>
            <w:fldChar w:fldCharType="end"/>
          </w:r>
        </w:p>
      </w:tc>
    </w:tr>
  </w:tbl>
  <w:p w:rsidR="00923C9D" w:rsidRDefault="00923C9D" w:rsidP="00CC580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Pr="007B3B51" w:rsidRDefault="00923C9D" w:rsidP="00CC58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23C9D" w:rsidRPr="007B3B51" w:rsidTr="00CC5804">
      <w:tc>
        <w:tcPr>
          <w:tcW w:w="1247" w:type="dxa"/>
        </w:tcPr>
        <w:p w:rsidR="00923C9D" w:rsidRPr="007B3B51" w:rsidRDefault="00923C9D" w:rsidP="00CC58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rsidR="00923C9D" w:rsidRPr="007B3B51" w:rsidRDefault="00923C9D" w:rsidP="00CC58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4319">
            <w:rPr>
              <w:i/>
              <w:noProof/>
              <w:sz w:val="16"/>
              <w:szCs w:val="16"/>
            </w:rPr>
            <w:t>Imported Food Control Amendment (Risk Foods) Order 2020</w:t>
          </w:r>
          <w:r w:rsidRPr="007B3B51">
            <w:rPr>
              <w:i/>
              <w:sz w:val="16"/>
              <w:szCs w:val="16"/>
            </w:rPr>
            <w:fldChar w:fldCharType="end"/>
          </w:r>
        </w:p>
      </w:tc>
      <w:tc>
        <w:tcPr>
          <w:tcW w:w="669" w:type="dxa"/>
        </w:tcPr>
        <w:p w:rsidR="00923C9D" w:rsidRPr="007B3B51" w:rsidRDefault="00923C9D" w:rsidP="00CC5804">
          <w:pPr>
            <w:jc w:val="right"/>
            <w:rPr>
              <w:sz w:val="16"/>
              <w:szCs w:val="16"/>
            </w:rPr>
          </w:pPr>
        </w:p>
      </w:tc>
    </w:tr>
    <w:tr w:rsidR="00923C9D" w:rsidRPr="0055472E" w:rsidTr="00CC5804">
      <w:tc>
        <w:tcPr>
          <w:tcW w:w="2190" w:type="dxa"/>
          <w:gridSpan w:val="2"/>
        </w:tcPr>
        <w:p w:rsidR="00923C9D" w:rsidRPr="0055472E" w:rsidRDefault="00923C9D" w:rsidP="00CC58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E0BA3">
            <w:rPr>
              <w:sz w:val="16"/>
              <w:szCs w:val="16"/>
            </w:rPr>
            <w:t>1</w:t>
          </w:r>
          <w:r w:rsidRPr="0055472E">
            <w:rPr>
              <w:sz w:val="16"/>
              <w:szCs w:val="16"/>
            </w:rPr>
            <w:fldChar w:fldCharType="end"/>
          </w:r>
        </w:p>
      </w:tc>
      <w:tc>
        <w:tcPr>
          <w:tcW w:w="2920" w:type="dxa"/>
        </w:tcPr>
        <w:p w:rsidR="00923C9D" w:rsidRPr="0055472E" w:rsidRDefault="00923C9D" w:rsidP="00CC580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E0BA3">
            <w:rPr>
              <w:sz w:val="16"/>
              <w:szCs w:val="16"/>
            </w:rPr>
            <w:t>01/12/2021</w:t>
          </w:r>
          <w:r w:rsidRPr="0055472E">
            <w:rPr>
              <w:sz w:val="16"/>
              <w:szCs w:val="16"/>
            </w:rPr>
            <w:fldChar w:fldCharType="end"/>
          </w:r>
        </w:p>
      </w:tc>
      <w:tc>
        <w:tcPr>
          <w:tcW w:w="2193" w:type="dxa"/>
          <w:gridSpan w:val="2"/>
        </w:tcPr>
        <w:p w:rsidR="00923C9D" w:rsidRPr="0055472E" w:rsidRDefault="00923C9D" w:rsidP="00CC58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E0BA3">
            <w:rPr>
              <w:sz w:val="16"/>
              <w:szCs w:val="16"/>
            </w:rPr>
            <w:instrText>5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E0BA3">
            <w:rPr>
              <w:sz w:val="16"/>
              <w:szCs w:val="16"/>
            </w:rPr>
            <w:instrText>05/01/2022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E0BA3">
            <w:rPr>
              <w:noProof/>
              <w:sz w:val="16"/>
              <w:szCs w:val="16"/>
            </w:rPr>
            <w:t>05/01/2022</w:t>
          </w:r>
          <w:r w:rsidRPr="0055472E">
            <w:rPr>
              <w:sz w:val="16"/>
              <w:szCs w:val="16"/>
            </w:rPr>
            <w:fldChar w:fldCharType="end"/>
          </w:r>
        </w:p>
      </w:tc>
    </w:tr>
  </w:tbl>
  <w:p w:rsidR="00923C9D" w:rsidRDefault="00923C9D" w:rsidP="00CC580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Pr="007B3B51" w:rsidRDefault="00923C9D" w:rsidP="00CC58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23C9D" w:rsidRPr="007B3B51" w:rsidTr="00CC5804">
      <w:tc>
        <w:tcPr>
          <w:tcW w:w="1247" w:type="dxa"/>
        </w:tcPr>
        <w:p w:rsidR="00923C9D" w:rsidRPr="007B3B51" w:rsidRDefault="00923C9D" w:rsidP="00CC5804">
          <w:pPr>
            <w:rPr>
              <w:i/>
              <w:sz w:val="16"/>
              <w:szCs w:val="16"/>
            </w:rPr>
          </w:pPr>
        </w:p>
      </w:tc>
      <w:tc>
        <w:tcPr>
          <w:tcW w:w="5387" w:type="dxa"/>
          <w:gridSpan w:val="3"/>
        </w:tcPr>
        <w:p w:rsidR="00923C9D" w:rsidRPr="007B3B51" w:rsidRDefault="00923C9D" w:rsidP="00CC58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4319">
            <w:rPr>
              <w:i/>
              <w:noProof/>
              <w:sz w:val="16"/>
              <w:szCs w:val="16"/>
            </w:rPr>
            <w:t>Imported Food Control Amendment (Risk Foods) Order 2020</w:t>
          </w:r>
          <w:r w:rsidRPr="007B3B51">
            <w:rPr>
              <w:i/>
              <w:sz w:val="16"/>
              <w:szCs w:val="16"/>
            </w:rPr>
            <w:fldChar w:fldCharType="end"/>
          </w:r>
        </w:p>
      </w:tc>
      <w:tc>
        <w:tcPr>
          <w:tcW w:w="669" w:type="dxa"/>
        </w:tcPr>
        <w:p w:rsidR="00923C9D" w:rsidRPr="007B3B51" w:rsidRDefault="00923C9D" w:rsidP="00CC58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23C9D" w:rsidRPr="00130F37" w:rsidTr="00CC5804">
      <w:tc>
        <w:tcPr>
          <w:tcW w:w="2190" w:type="dxa"/>
          <w:gridSpan w:val="2"/>
        </w:tcPr>
        <w:p w:rsidR="00923C9D" w:rsidRPr="00130F37" w:rsidRDefault="00923C9D" w:rsidP="00CC58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E0BA3">
            <w:rPr>
              <w:sz w:val="16"/>
              <w:szCs w:val="16"/>
            </w:rPr>
            <w:t>1</w:t>
          </w:r>
          <w:r w:rsidRPr="00130F37">
            <w:rPr>
              <w:sz w:val="16"/>
              <w:szCs w:val="16"/>
            </w:rPr>
            <w:fldChar w:fldCharType="end"/>
          </w:r>
        </w:p>
      </w:tc>
      <w:tc>
        <w:tcPr>
          <w:tcW w:w="2920" w:type="dxa"/>
        </w:tcPr>
        <w:p w:rsidR="00923C9D" w:rsidRPr="00130F37" w:rsidRDefault="00923C9D" w:rsidP="00CC580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E0BA3">
            <w:rPr>
              <w:sz w:val="16"/>
              <w:szCs w:val="16"/>
            </w:rPr>
            <w:t>01/12/2021</w:t>
          </w:r>
          <w:r w:rsidRPr="00130F37">
            <w:rPr>
              <w:sz w:val="16"/>
              <w:szCs w:val="16"/>
            </w:rPr>
            <w:fldChar w:fldCharType="end"/>
          </w:r>
        </w:p>
      </w:tc>
      <w:tc>
        <w:tcPr>
          <w:tcW w:w="2193" w:type="dxa"/>
          <w:gridSpan w:val="2"/>
        </w:tcPr>
        <w:p w:rsidR="00923C9D" w:rsidRPr="00130F37" w:rsidRDefault="00923C9D" w:rsidP="00CC58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E0BA3">
            <w:rPr>
              <w:sz w:val="16"/>
              <w:szCs w:val="16"/>
            </w:rPr>
            <w:instrText>5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E0BA3">
            <w:rPr>
              <w:sz w:val="16"/>
              <w:szCs w:val="16"/>
            </w:rPr>
            <w:instrText>05/01/2022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E0BA3">
            <w:rPr>
              <w:noProof/>
              <w:sz w:val="16"/>
              <w:szCs w:val="16"/>
            </w:rPr>
            <w:t>05/01/2022</w:t>
          </w:r>
          <w:r w:rsidRPr="00130F37">
            <w:rPr>
              <w:sz w:val="16"/>
              <w:szCs w:val="16"/>
            </w:rPr>
            <w:fldChar w:fldCharType="end"/>
          </w:r>
        </w:p>
      </w:tc>
    </w:tr>
  </w:tbl>
  <w:p w:rsidR="00923C9D" w:rsidRDefault="00923C9D" w:rsidP="00CC580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Pr="00E33C1C" w:rsidRDefault="00923C9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23C9D" w:rsidTr="007A6863">
      <w:tc>
        <w:tcPr>
          <w:tcW w:w="1384" w:type="dxa"/>
          <w:tcBorders>
            <w:top w:val="nil"/>
            <w:left w:val="nil"/>
            <w:bottom w:val="nil"/>
            <w:right w:val="nil"/>
          </w:tcBorders>
        </w:tcPr>
        <w:p w:rsidR="00923C9D" w:rsidRDefault="00923C9D" w:rsidP="00832FD6">
          <w:pPr>
            <w:spacing w:line="0" w:lineRule="atLeast"/>
            <w:rPr>
              <w:sz w:val="18"/>
            </w:rPr>
          </w:pPr>
        </w:p>
      </w:tc>
      <w:tc>
        <w:tcPr>
          <w:tcW w:w="6379" w:type="dxa"/>
          <w:tcBorders>
            <w:top w:val="nil"/>
            <w:left w:val="nil"/>
            <w:bottom w:val="nil"/>
            <w:right w:val="nil"/>
          </w:tcBorders>
        </w:tcPr>
        <w:p w:rsidR="00923C9D" w:rsidRDefault="00923C9D" w:rsidP="00832F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0BA3">
            <w:rPr>
              <w:i/>
              <w:sz w:val="18"/>
            </w:rPr>
            <w:t>Imported Food Control Amendment (Risk Foods) Order 2020</w:t>
          </w:r>
          <w:r w:rsidRPr="007A1328">
            <w:rPr>
              <w:i/>
              <w:sz w:val="18"/>
            </w:rPr>
            <w:fldChar w:fldCharType="end"/>
          </w:r>
        </w:p>
      </w:tc>
      <w:tc>
        <w:tcPr>
          <w:tcW w:w="709" w:type="dxa"/>
          <w:tcBorders>
            <w:top w:val="nil"/>
            <w:left w:val="nil"/>
            <w:bottom w:val="nil"/>
            <w:right w:val="nil"/>
          </w:tcBorders>
        </w:tcPr>
        <w:p w:rsidR="00923C9D" w:rsidRDefault="00923C9D" w:rsidP="00832F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r>
  </w:tbl>
  <w:p w:rsidR="00923C9D" w:rsidRPr="00926433" w:rsidRDefault="00923C9D" w:rsidP="00926433">
    <w:pPr>
      <w:rPr>
        <w:rFonts w:cs="Times New Roman"/>
        <w:i/>
        <w:sz w:val="18"/>
      </w:rPr>
    </w:pPr>
    <w:r w:rsidRPr="00926433">
      <w:rPr>
        <w:rFonts w:cs="Times New Roman"/>
        <w:i/>
        <w:sz w:val="18"/>
      </w:rPr>
      <w:t>OPC64565 -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Pr="007B3B51" w:rsidRDefault="00923C9D" w:rsidP="00CC58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23C9D" w:rsidRPr="007B3B51" w:rsidTr="00CC5804">
      <w:tc>
        <w:tcPr>
          <w:tcW w:w="1247" w:type="dxa"/>
        </w:tcPr>
        <w:p w:rsidR="00923C9D" w:rsidRPr="007B3B51" w:rsidRDefault="00923C9D" w:rsidP="00CC58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rsidR="00923C9D" w:rsidRPr="007B3B51" w:rsidRDefault="00923C9D" w:rsidP="00CC58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4319">
            <w:rPr>
              <w:i/>
              <w:noProof/>
              <w:sz w:val="16"/>
              <w:szCs w:val="16"/>
            </w:rPr>
            <w:t>Imported Food Control Amendment (Risk Foods) Order 2020</w:t>
          </w:r>
          <w:r w:rsidRPr="007B3B51">
            <w:rPr>
              <w:i/>
              <w:sz w:val="16"/>
              <w:szCs w:val="16"/>
            </w:rPr>
            <w:fldChar w:fldCharType="end"/>
          </w:r>
        </w:p>
      </w:tc>
      <w:tc>
        <w:tcPr>
          <w:tcW w:w="669" w:type="dxa"/>
        </w:tcPr>
        <w:p w:rsidR="00923C9D" w:rsidRPr="007B3B51" w:rsidRDefault="00923C9D" w:rsidP="00CC5804">
          <w:pPr>
            <w:jc w:val="right"/>
            <w:rPr>
              <w:sz w:val="16"/>
              <w:szCs w:val="16"/>
            </w:rPr>
          </w:pPr>
        </w:p>
      </w:tc>
    </w:tr>
    <w:tr w:rsidR="00923C9D" w:rsidRPr="0055472E" w:rsidTr="00CC5804">
      <w:tc>
        <w:tcPr>
          <w:tcW w:w="2190" w:type="dxa"/>
          <w:gridSpan w:val="2"/>
        </w:tcPr>
        <w:p w:rsidR="00923C9D" w:rsidRPr="0055472E" w:rsidRDefault="00923C9D" w:rsidP="00CC58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E0BA3">
            <w:rPr>
              <w:sz w:val="16"/>
              <w:szCs w:val="16"/>
            </w:rPr>
            <w:t>1</w:t>
          </w:r>
          <w:r w:rsidRPr="0055472E">
            <w:rPr>
              <w:sz w:val="16"/>
              <w:szCs w:val="16"/>
            </w:rPr>
            <w:fldChar w:fldCharType="end"/>
          </w:r>
        </w:p>
      </w:tc>
      <w:tc>
        <w:tcPr>
          <w:tcW w:w="2920" w:type="dxa"/>
        </w:tcPr>
        <w:p w:rsidR="00923C9D" w:rsidRPr="0055472E" w:rsidRDefault="00923C9D" w:rsidP="00CC580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E0BA3">
            <w:rPr>
              <w:sz w:val="16"/>
              <w:szCs w:val="16"/>
            </w:rPr>
            <w:t>01/12/2021</w:t>
          </w:r>
          <w:r w:rsidRPr="0055472E">
            <w:rPr>
              <w:sz w:val="16"/>
              <w:szCs w:val="16"/>
            </w:rPr>
            <w:fldChar w:fldCharType="end"/>
          </w:r>
        </w:p>
      </w:tc>
      <w:tc>
        <w:tcPr>
          <w:tcW w:w="2193" w:type="dxa"/>
          <w:gridSpan w:val="2"/>
        </w:tcPr>
        <w:p w:rsidR="00923C9D" w:rsidRPr="0055472E" w:rsidRDefault="00923C9D" w:rsidP="00CC58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E0BA3">
            <w:rPr>
              <w:sz w:val="16"/>
              <w:szCs w:val="16"/>
            </w:rPr>
            <w:instrText>5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E0BA3">
            <w:rPr>
              <w:sz w:val="16"/>
              <w:szCs w:val="16"/>
            </w:rPr>
            <w:instrText>05/01/2022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E0BA3">
            <w:rPr>
              <w:noProof/>
              <w:sz w:val="16"/>
              <w:szCs w:val="16"/>
            </w:rPr>
            <w:t>05/01/2022</w:t>
          </w:r>
          <w:r w:rsidRPr="0055472E">
            <w:rPr>
              <w:sz w:val="16"/>
              <w:szCs w:val="16"/>
            </w:rPr>
            <w:fldChar w:fldCharType="end"/>
          </w:r>
        </w:p>
      </w:tc>
    </w:tr>
  </w:tbl>
  <w:p w:rsidR="00923C9D" w:rsidRDefault="00923C9D" w:rsidP="00CC58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C9D" w:rsidRDefault="00923C9D" w:rsidP="0048364F">
      <w:pPr>
        <w:spacing w:line="240" w:lineRule="auto"/>
      </w:pPr>
      <w:r>
        <w:separator/>
      </w:r>
    </w:p>
  </w:footnote>
  <w:footnote w:type="continuationSeparator" w:id="0">
    <w:p w:rsidR="00923C9D" w:rsidRDefault="00923C9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Default="00923C9D" w:rsidP="00CC5804">
    <w:pPr>
      <w:pStyle w:val="Header"/>
      <w:pBdr>
        <w:bottom w:val="single" w:sz="6" w:space="1" w:color="auto"/>
      </w:pBdr>
    </w:pPr>
  </w:p>
  <w:p w:rsidR="00923C9D" w:rsidRDefault="00923C9D" w:rsidP="00CC5804">
    <w:pPr>
      <w:pStyle w:val="Header"/>
      <w:pBdr>
        <w:bottom w:val="single" w:sz="6" w:space="1" w:color="auto"/>
      </w:pBdr>
    </w:pPr>
  </w:p>
  <w:p w:rsidR="00923C9D" w:rsidRPr="001E77D2" w:rsidRDefault="00923C9D" w:rsidP="00CC580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Pr="00C4473E" w:rsidRDefault="00923C9D" w:rsidP="00CC5804">
    <w:pPr>
      <w:rPr>
        <w:sz w:val="26"/>
        <w:szCs w:val="26"/>
      </w:rPr>
    </w:pPr>
  </w:p>
  <w:p w:rsidR="00923C9D" w:rsidRPr="00965EE7" w:rsidRDefault="00923C9D" w:rsidP="00CC5804">
    <w:pPr>
      <w:rPr>
        <w:b/>
        <w:sz w:val="20"/>
      </w:rPr>
    </w:pPr>
    <w:r w:rsidRPr="00965EE7">
      <w:rPr>
        <w:b/>
        <w:sz w:val="20"/>
      </w:rPr>
      <w:t>Endnotes</w:t>
    </w:r>
  </w:p>
  <w:p w:rsidR="00923C9D" w:rsidRPr="007A1328" w:rsidRDefault="00923C9D" w:rsidP="00CC5804">
    <w:pPr>
      <w:rPr>
        <w:sz w:val="20"/>
      </w:rPr>
    </w:pPr>
  </w:p>
  <w:p w:rsidR="00923C9D" w:rsidRPr="007A1328" w:rsidRDefault="00923C9D" w:rsidP="00CC5804">
    <w:pPr>
      <w:rPr>
        <w:b/>
        <w:sz w:val="24"/>
      </w:rPr>
    </w:pPr>
  </w:p>
  <w:p w:rsidR="00923C9D" w:rsidRDefault="00923C9D" w:rsidP="00CC5804">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94319">
      <w:rPr>
        <w:noProof/>
        <w:szCs w:val="22"/>
      </w:rPr>
      <w:t>Endnote 1—About the endnotes</w:t>
    </w:r>
    <w:r w:rsidRPr="00C4473E">
      <w:rPr>
        <w:szCs w:val="22"/>
      </w:rPr>
      <w:fldChar w:fldCharType="end"/>
    </w:r>
  </w:p>
  <w:p w:rsidR="00923C9D" w:rsidRPr="000B5E62" w:rsidRDefault="00923C9D" w:rsidP="00CC5804">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Pr="00C4473E" w:rsidRDefault="00923C9D" w:rsidP="00CC5804">
    <w:pPr>
      <w:jc w:val="right"/>
      <w:rPr>
        <w:sz w:val="26"/>
        <w:szCs w:val="26"/>
      </w:rPr>
    </w:pPr>
  </w:p>
  <w:p w:rsidR="00923C9D" w:rsidRPr="00965EE7" w:rsidRDefault="00923C9D" w:rsidP="00CC5804">
    <w:pPr>
      <w:jc w:val="right"/>
      <w:rPr>
        <w:b/>
        <w:sz w:val="20"/>
      </w:rPr>
    </w:pPr>
    <w:r w:rsidRPr="00965EE7">
      <w:rPr>
        <w:b/>
        <w:sz w:val="20"/>
      </w:rPr>
      <w:t>Endnotes</w:t>
    </w:r>
  </w:p>
  <w:p w:rsidR="00923C9D" w:rsidRPr="007A1328" w:rsidRDefault="00923C9D" w:rsidP="00CC5804">
    <w:pPr>
      <w:jc w:val="right"/>
      <w:rPr>
        <w:sz w:val="20"/>
      </w:rPr>
    </w:pPr>
  </w:p>
  <w:p w:rsidR="00923C9D" w:rsidRPr="007A1328" w:rsidRDefault="00923C9D" w:rsidP="00CC5804">
    <w:pPr>
      <w:jc w:val="right"/>
      <w:rPr>
        <w:b/>
        <w:sz w:val="24"/>
      </w:rPr>
    </w:pPr>
  </w:p>
  <w:p w:rsidR="00923C9D" w:rsidRPr="00C4473E" w:rsidRDefault="00923C9D" w:rsidP="00CC5804">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94319">
      <w:rPr>
        <w:noProof/>
        <w:szCs w:val="22"/>
      </w:rPr>
      <w:t>Endnote 1—About the endnotes</w:t>
    </w:r>
    <w:r w:rsidRPr="00C4473E">
      <w:rPr>
        <w:szCs w:val="22"/>
      </w:rPr>
      <w:fldChar w:fldCharType="end"/>
    </w:r>
  </w:p>
  <w:p w:rsidR="00923C9D" w:rsidRPr="000B5E62" w:rsidRDefault="00923C9D">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Pr="000B5E62" w:rsidRDefault="00923C9D">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Default="00923C9D" w:rsidP="00CC5804">
    <w:pPr>
      <w:pStyle w:val="Header"/>
      <w:pBdr>
        <w:bottom w:val="single" w:sz="4" w:space="1" w:color="auto"/>
      </w:pBdr>
    </w:pPr>
  </w:p>
  <w:p w:rsidR="00923C9D" w:rsidRDefault="00923C9D" w:rsidP="00CC5804">
    <w:pPr>
      <w:pStyle w:val="Header"/>
      <w:pBdr>
        <w:bottom w:val="single" w:sz="4" w:space="1" w:color="auto"/>
      </w:pBdr>
    </w:pPr>
  </w:p>
  <w:p w:rsidR="00923C9D" w:rsidRPr="001E77D2" w:rsidRDefault="00923C9D" w:rsidP="00CC580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Pr="005F1388" w:rsidRDefault="00923C9D" w:rsidP="00CC580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Pr="00ED79B6" w:rsidRDefault="00923C9D"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Pr="00ED79B6" w:rsidRDefault="00923C9D"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Pr="00ED79B6" w:rsidRDefault="00923C9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Pr="00A961C4" w:rsidRDefault="00923C9D" w:rsidP="0048364F">
    <w:pPr>
      <w:rPr>
        <w:b/>
        <w:sz w:val="20"/>
      </w:rPr>
    </w:pPr>
    <w:r>
      <w:rPr>
        <w:b/>
        <w:sz w:val="20"/>
      </w:rPr>
      <w:fldChar w:fldCharType="begin"/>
    </w:r>
    <w:r>
      <w:rPr>
        <w:b/>
        <w:sz w:val="20"/>
      </w:rPr>
      <w:instrText xml:space="preserve"> STYLEREF CharAmSchNo </w:instrText>
    </w:r>
    <w:r>
      <w:rPr>
        <w:b/>
        <w:sz w:val="20"/>
      </w:rPr>
      <w:fldChar w:fldCharType="separate"/>
    </w:r>
    <w:r w:rsidR="0019431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94319">
      <w:rPr>
        <w:noProof/>
        <w:sz w:val="20"/>
      </w:rPr>
      <w:t>Amendments commencing day after registration</w:t>
    </w:r>
    <w:r>
      <w:rPr>
        <w:sz w:val="20"/>
      </w:rPr>
      <w:fldChar w:fldCharType="end"/>
    </w:r>
  </w:p>
  <w:p w:rsidR="00923C9D" w:rsidRPr="00A961C4" w:rsidRDefault="00923C9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23C9D" w:rsidRPr="00A961C4" w:rsidRDefault="00923C9D"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Pr="00A961C4" w:rsidRDefault="00923C9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194319">
      <w:rPr>
        <w:noProof/>
        <w:sz w:val="20"/>
      </w:rPr>
      <w:t>Amendments commencing day after registration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194319">
      <w:rPr>
        <w:b/>
        <w:noProof/>
        <w:sz w:val="20"/>
      </w:rPr>
      <w:t>Schedule 1</w:t>
    </w:r>
    <w:r>
      <w:rPr>
        <w:b/>
        <w:sz w:val="20"/>
      </w:rPr>
      <w:fldChar w:fldCharType="end"/>
    </w:r>
  </w:p>
  <w:p w:rsidR="00923C9D" w:rsidRPr="00A961C4" w:rsidRDefault="00923C9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23C9D" w:rsidRPr="00A961C4" w:rsidRDefault="00923C9D"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9D" w:rsidRPr="00A961C4" w:rsidRDefault="00923C9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2CC"/>
    <w:rsid w:val="00000263"/>
    <w:rsid w:val="00002450"/>
    <w:rsid w:val="000113BC"/>
    <w:rsid w:val="000136AF"/>
    <w:rsid w:val="0002561D"/>
    <w:rsid w:val="00027582"/>
    <w:rsid w:val="0003494B"/>
    <w:rsid w:val="0004044E"/>
    <w:rsid w:val="00046F47"/>
    <w:rsid w:val="0005120E"/>
    <w:rsid w:val="00051FA2"/>
    <w:rsid w:val="00054577"/>
    <w:rsid w:val="000614BF"/>
    <w:rsid w:val="00067E42"/>
    <w:rsid w:val="0007169C"/>
    <w:rsid w:val="000742A3"/>
    <w:rsid w:val="00077593"/>
    <w:rsid w:val="00083F48"/>
    <w:rsid w:val="00087CE4"/>
    <w:rsid w:val="00091EFC"/>
    <w:rsid w:val="000A028D"/>
    <w:rsid w:val="000A7DF9"/>
    <w:rsid w:val="000B2638"/>
    <w:rsid w:val="000B7DA8"/>
    <w:rsid w:val="000C4294"/>
    <w:rsid w:val="000D05EF"/>
    <w:rsid w:val="000D5485"/>
    <w:rsid w:val="000E7349"/>
    <w:rsid w:val="000F21C1"/>
    <w:rsid w:val="000F4B70"/>
    <w:rsid w:val="001052CC"/>
    <w:rsid w:val="00105D72"/>
    <w:rsid w:val="0010745C"/>
    <w:rsid w:val="00117277"/>
    <w:rsid w:val="001340DA"/>
    <w:rsid w:val="001570F8"/>
    <w:rsid w:val="00160BD7"/>
    <w:rsid w:val="001643C9"/>
    <w:rsid w:val="00165568"/>
    <w:rsid w:val="00166082"/>
    <w:rsid w:val="00166C2F"/>
    <w:rsid w:val="001716C9"/>
    <w:rsid w:val="00173FC5"/>
    <w:rsid w:val="00184261"/>
    <w:rsid w:val="0018428C"/>
    <w:rsid w:val="00186F64"/>
    <w:rsid w:val="001876EA"/>
    <w:rsid w:val="00190DF5"/>
    <w:rsid w:val="00193461"/>
    <w:rsid w:val="001939E1"/>
    <w:rsid w:val="00194319"/>
    <w:rsid w:val="00194E9C"/>
    <w:rsid w:val="00195382"/>
    <w:rsid w:val="001A3B9F"/>
    <w:rsid w:val="001A65C0"/>
    <w:rsid w:val="001B6456"/>
    <w:rsid w:val="001B7A5D"/>
    <w:rsid w:val="001C69C4"/>
    <w:rsid w:val="001D0665"/>
    <w:rsid w:val="001E0A8D"/>
    <w:rsid w:val="001E0BA3"/>
    <w:rsid w:val="001E1D5D"/>
    <w:rsid w:val="001E3590"/>
    <w:rsid w:val="001E479E"/>
    <w:rsid w:val="001E61F9"/>
    <w:rsid w:val="001E7407"/>
    <w:rsid w:val="00201D27"/>
    <w:rsid w:val="0020300C"/>
    <w:rsid w:val="002070CC"/>
    <w:rsid w:val="002112BF"/>
    <w:rsid w:val="00217058"/>
    <w:rsid w:val="00220A0C"/>
    <w:rsid w:val="00222846"/>
    <w:rsid w:val="00223E4A"/>
    <w:rsid w:val="0022509F"/>
    <w:rsid w:val="002302EA"/>
    <w:rsid w:val="00240749"/>
    <w:rsid w:val="0024337A"/>
    <w:rsid w:val="002468D7"/>
    <w:rsid w:val="002474AD"/>
    <w:rsid w:val="002524F0"/>
    <w:rsid w:val="00252901"/>
    <w:rsid w:val="002702BF"/>
    <w:rsid w:val="002750D4"/>
    <w:rsid w:val="00281636"/>
    <w:rsid w:val="002838C5"/>
    <w:rsid w:val="00284B13"/>
    <w:rsid w:val="00284DDD"/>
    <w:rsid w:val="00285CDD"/>
    <w:rsid w:val="00291167"/>
    <w:rsid w:val="00297ECB"/>
    <w:rsid w:val="002A3124"/>
    <w:rsid w:val="002B6097"/>
    <w:rsid w:val="002B638A"/>
    <w:rsid w:val="002C152A"/>
    <w:rsid w:val="002D043A"/>
    <w:rsid w:val="0030574D"/>
    <w:rsid w:val="0031713F"/>
    <w:rsid w:val="00321913"/>
    <w:rsid w:val="003225E6"/>
    <w:rsid w:val="00324EE6"/>
    <w:rsid w:val="003316DC"/>
    <w:rsid w:val="00332E0D"/>
    <w:rsid w:val="003415D3"/>
    <w:rsid w:val="003453DE"/>
    <w:rsid w:val="00346335"/>
    <w:rsid w:val="00352B0F"/>
    <w:rsid w:val="003561B0"/>
    <w:rsid w:val="00367960"/>
    <w:rsid w:val="003A15AC"/>
    <w:rsid w:val="003A1A1E"/>
    <w:rsid w:val="003A56EB"/>
    <w:rsid w:val="003A740D"/>
    <w:rsid w:val="003B0627"/>
    <w:rsid w:val="003C5F2B"/>
    <w:rsid w:val="003D0BFE"/>
    <w:rsid w:val="003D5700"/>
    <w:rsid w:val="003E2380"/>
    <w:rsid w:val="003E741F"/>
    <w:rsid w:val="003F0F5A"/>
    <w:rsid w:val="00400A30"/>
    <w:rsid w:val="00401B28"/>
    <w:rsid w:val="00401CFD"/>
    <w:rsid w:val="004022CA"/>
    <w:rsid w:val="00405821"/>
    <w:rsid w:val="004116CD"/>
    <w:rsid w:val="00412BAA"/>
    <w:rsid w:val="00414ADE"/>
    <w:rsid w:val="004230E6"/>
    <w:rsid w:val="00424CA9"/>
    <w:rsid w:val="004257BB"/>
    <w:rsid w:val="004261D9"/>
    <w:rsid w:val="00437344"/>
    <w:rsid w:val="0044291A"/>
    <w:rsid w:val="004514C3"/>
    <w:rsid w:val="00460499"/>
    <w:rsid w:val="004639F6"/>
    <w:rsid w:val="00465AAC"/>
    <w:rsid w:val="00474835"/>
    <w:rsid w:val="004819C7"/>
    <w:rsid w:val="0048364F"/>
    <w:rsid w:val="004846F9"/>
    <w:rsid w:val="00490F2E"/>
    <w:rsid w:val="00496DB3"/>
    <w:rsid w:val="00496F97"/>
    <w:rsid w:val="004A53EA"/>
    <w:rsid w:val="004B666A"/>
    <w:rsid w:val="004F1FAC"/>
    <w:rsid w:val="004F676E"/>
    <w:rsid w:val="00503B24"/>
    <w:rsid w:val="00516B8D"/>
    <w:rsid w:val="0052686F"/>
    <w:rsid w:val="0052756C"/>
    <w:rsid w:val="00530230"/>
    <w:rsid w:val="00530CC9"/>
    <w:rsid w:val="00537FBC"/>
    <w:rsid w:val="00541D73"/>
    <w:rsid w:val="00543469"/>
    <w:rsid w:val="005452CC"/>
    <w:rsid w:val="00546FA3"/>
    <w:rsid w:val="00554243"/>
    <w:rsid w:val="00557846"/>
    <w:rsid w:val="00557C7A"/>
    <w:rsid w:val="00562A58"/>
    <w:rsid w:val="005647D2"/>
    <w:rsid w:val="00565BD2"/>
    <w:rsid w:val="005802C2"/>
    <w:rsid w:val="00581211"/>
    <w:rsid w:val="00584811"/>
    <w:rsid w:val="00593AA6"/>
    <w:rsid w:val="00594161"/>
    <w:rsid w:val="00594749"/>
    <w:rsid w:val="00595A32"/>
    <w:rsid w:val="005A356D"/>
    <w:rsid w:val="005A482B"/>
    <w:rsid w:val="005B4067"/>
    <w:rsid w:val="005C04FE"/>
    <w:rsid w:val="005C36E0"/>
    <w:rsid w:val="005C3F41"/>
    <w:rsid w:val="005D168D"/>
    <w:rsid w:val="005D5EA1"/>
    <w:rsid w:val="005E61D3"/>
    <w:rsid w:val="005F7738"/>
    <w:rsid w:val="00600219"/>
    <w:rsid w:val="00613EAD"/>
    <w:rsid w:val="006158AC"/>
    <w:rsid w:val="0062459E"/>
    <w:rsid w:val="00640402"/>
    <w:rsid w:val="00640F78"/>
    <w:rsid w:val="00646E7B"/>
    <w:rsid w:val="00655D6A"/>
    <w:rsid w:val="00656DE9"/>
    <w:rsid w:val="00677CC2"/>
    <w:rsid w:val="00685F42"/>
    <w:rsid w:val="006866A1"/>
    <w:rsid w:val="0069207B"/>
    <w:rsid w:val="00694490"/>
    <w:rsid w:val="006A4309"/>
    <w:rsid w:val="006B0E55"/>
    <w:rsid w:val="006B7006"/>
    <w:rsid w:val="006C7F8C"/>
    <w:rsid w:val="006D41C4"/>
    <w:rsid w:val="006D7AB9"/>
    <w:rsid w:val="006E3760"/>
    <w:rsid w:val="006F2D26"/>
    <w:rsid w:val="00700B2C"/>
    <w:rsid w:val="00713084"/>
    <w:rsid w:val="007135E3"/>
    <w:rsid w:val="00720FC2"/>
    <w:rsid w:val="00731E00"/>
    <w:rsid w:val="00732E9D"/>
    <w:rsid w:val="0073491A"/>
    <w:rsid w:val="007440B7"/>
    <w:rsid w:val="00747993"/>
    <w:rsid w:val="00762BE5"/>
    <w:rsid w:val="007634AD"/>
    <w:rsid w:val="007715C9"/>
    <w:rsid w:val="00774EDD"/>
    <w:rsid w:val="007757EC"/>
    <w:rsid w:val="007A115D"/>
    <w:rsid w:val="007A35E6"/>
    <w:rsid w:val="007A6863"/>
    <w:rsid w:val="007D45C1"/>
    <w:rsid w:val="007E3A50"/>
    <w:rsid w:val="007E7D4A"/>
    <w:rsid w:val="007F48ED"/>
    <w:rsid w:val="007F7947"/>
    <w:rsid w:val="00800805"/>
    <w:rsid w:val="00812F45"/>
    <w:rsid w:val="0081357C"/>
    <w:rsid w:val="00832FD6"/>
    <w:rsid w:val="0084172C"/>
    <w:rsid w:val="00856A31"/>
    <w:rsid w:val="008754D0"/>
    <w:rsid w:val="00877D48"/>
    <w:rsid w:val="008816F0"/>
    <w:rsid w:val="0088345B"/>
    <w:rsid w:val="00892394"/>
    <w:rsid w:val="008A16A5"/>
    <w:rsid w:val="008C2B5D"/>
    <w:rsid w:val="008D0EE0"/>
    <w:rsid w:val="008D495B"/>
    <w:rsid w:val="008D5B99"/>
    <w:rsid w:val="008D7A27"/>
    <w:rsid w:val="008E4702"/>
    <w:rsid w:val="008E69AA"/>
    <w:rsid w:val="008F2FB9"/>
    <w:rsid w:val="008F4F1C"/>
    <w:rsid w:val="00920183"/>
    <w:rsid w:val="00922764"/>
    <w:rsid w:val="00923C9D"/>
    <w:rsid w:val="00926433"/>
    <w:rsid w:val="009319B0"/>
    <w:rsid w:val="00932377"/>
    <w:rsid w:val="009408EA"/>
    <w:rsid w:val="00943102"/>
    <w:rsid w:val="0094523D"/>
    <w:rsid w:val="009524AC"/>
    <w:rsid w:val="009559E6"/>
    <w:rsid w:val="009665D8"/>
    <w:rsid w:val="00976A63"/>
    <w:rsid w:val="00983419"/>
    <w:rsid w:val="0098785D"/>
    <w:rsid w:val="009948A0"/>
    <w:rsid w:val="009C3431"/>
    <w:rsid w:val="009C5989"/>
    <w:rsid w:val="009D08DA"/>
    <w:rsid w:val="009E44C3"/>
    <w:rsid w:val="009F027A"/>
    <w:rsid w:val="00A01A5B"/>
    <w:rsid w:val="00A06860"/>
    <w:rsid w:val="00A1139D"/>
    <w:rsid w:val="00A136F5"/>
    <w:rsid w:val="00A231E2"/>
    <w:rsid w:val="00A2550D"/>
    <w:rsid w:val="00A316C6"/>
    <w:rsid w:val="00A4169B"/>
    <w:rsid w:val="00A445F2"/>
    <w:rsid w:val="00A50D55"/>
    <w:rsid w:val="00A5165B"/>
    <w:rsid w:val="00A52FDA"/>
    <w:rsid w:val="00A64912"/>
    <w:rsid w:val="00A70A74"/>
    <w:rsid w:val="00A73B07"/>
    <w:rsid w:val="00A90507"/>
    <w:rsid w:val="00AA0343"/>
    <w:rsid w:val="00AA2A5C"/>
    <w:rsid w:val="00AB78E9"/>
    <w:rsid w:val="00AD3467"/>
    <w:rsid w:val="00AD5641"/>
    <w:rsid w:val="00AD7252"/>
    <w:rsid w:val="00AE0F9B"/>
    <w:rsid w:val="00AF358A"/>
    <w:rsid w:val="00AF55FF"/>
    <w:rsid w:val="00B0131F"/>
    <w:rsid w:val="00B032D8"/>
    <w:rsid w:val="00B23482"/>
    <w:rsid w:val="00B33B3C"/>
    <w:rsid w:val="00B36A2A"/>
    <w:rsid w:val="00B40D74"/>
    <w:rsid w:val="00B45B7E"/>
    <w:rsid w:val="00B52663"/>
    <w:rsid w:val="00B56DCB"/>
    <w:rsid w:val="00B764B9"/>
    <w:rsid w:val="00B770D2"/>
    <w:rsid w:val="00B80977"/>
    <w:rsid w:val="00B8280C"/>
    <w:rsid w:val="00BA18B0"/>
    <w:rsid w:val="00BA47A3"/>
    <w:rsid w:val="00BA5026"/>
    <w:rsid w:val="00BB6BA6"/>
    <w:rsid w:val="00BB6E79"/>
    <w:rsid w:val="00BC2C34"/>
    <w:rsid w:val="00BE3B31"/>
    <w:rsid w:val="00BE719A"/>
    <w:rsid w:val="00BE720A"/>
    <w:rsid w:val="00BF2E02"/>
    <w:rsid w:val="00BF6650"/>
    <w:rsid w:val="00C067E5"/>
    <w:rsid w:val="00C164CA"/>
    <w:rsid w:val="00C20742"/>
    <w:rsid w:val="00C30CCC"/>
    <w:rsid w:val="00C35359"/>
    <w:rsid w:val="00C42BF8"/>
    <w:rsid w:val="00C460AE"/>
    <w:rsid w:val="00C50043"/>
    <w:rsid w:val="00C50A0F"/>
    <w:rsid w:val="00C7573B"/>
    <w:rsid w:val="00C76982"/>
    <w:rsid w:val="00C76B76"/>
    <w:rsid w:val="00C76CF3"/>
    <w:rsid w:val="00C802AF"/>
    <w:rsid w:val="00CA7844"/>
    <w:rsid w:val="00CB030E"/>
    <w:rsid w:val="00CB58EF"/>
    <w:rsid w:val="00CC5804"/>
    <w:rsid w:val="00CE7D64"/>
    <w:rsid w:val="00CF0BB2"/>
    <w:rsid w:val="00D02DA8"/>
    <w:rsid w:val="00D13441"/>
    <w:rsid w:val="00D20665"/>
    <w:rsid w:val="00D243A3"/>
    <w:rsid w:val="00D31A06"/>
    <w:rsid w:val="00D3200B"/>
    <w:rsid w:val="00D33440"/>
    <w:rsid w:val="00D52EFE"/>
    <w:rsid w:val="00D56A0D"/>
    <w:rsid w:val="00D63EF6"/>
    <w:rsid w:val="00D66518"/>
    <w:rsid w:val="00D70DFB"/>
    <w:rsid w:val="00D71EEA"/>
    <w:rsid w:val="00D723C3"/>
    <w:rsid w:val="00D735CD"/>
    <w:rsid w:val="00D766DF"/>
    <w:rsid w:val="00D95891"/>
    <w:rsid w:val="00DB5CB4"/>
    <w:rsid w:val="00DE149E"/>
    <w:rsid w:val="00DE2CFF"/>
    <w:rsid w:val="00DE7312"/>
    <w:rsid w:val="00DF3B92"/>
    <w:rsid w:val="00DF63F5"/>
    <w:rsid w:val="00E05704"/>
    <w:rsid w:val="00E1084F"/>
    <w:rsid w:val="00E12F1A"/>
    <w:rsid w:val="00E15561"/>
    <w:rsid w:val="00E21CFB"/>
    <w:rsid w:val="00E22935"/>
    <w:rsid w:val="00E54292"/>
    <w:rsid w:val="00E60191"/>
    <w:rsid w:val="00E74DC7"/>
    <w:rsid w:val="00E87699"/>
    <w:rsid w:val="00E92E27"/>
    <w:rsid w:val="00E9586B"/>
    <w:rsid w:val="00E97334"/>
    <w:rsid w:val="00E979E1"/>
    <w:rsid w:val="00EA0D36"/>
    <w:rsid w:val="00EA46C6"/>
    <w:rsid w:val="00EB624F"/>
    <w:rsid w:val="00EC1307"/>
    <w:rsid w:val="00EC67D1"/>
    <w:rsid w:val="00ED4928"/>
    <w:rsid w:val="00EE3749"/>
    <w:rsid w:val="00EE51F7"/>
    <w:rsid w:val="00EE6190"/>
    <w:rsid w:val="00EE640F"/>
    <w:rsid w:val="00EF2E3A"/>
    <w:rsid w:val="00EF6402"/>
    <w:rsid w:val="00EF69F6"/>
    <w:rsid w:val="00EF74BB"/>
    <w:rsid w:val="00F025DF"/>
    <w:rsid w:val="00F047E2"/>
    <w:rsid w:val="00F04D57"/>
    <w:rsid w:val="00F078DC"/>
    <w:rsid w:val="00F13E86"/>
    <w:rsid w:val="00F32FCB"/>
    <w:rsid w:val="00F6709F"/>
    <w:rsid w:val="00F677A9"/>
    <w:rsid w:val="00F723BD"/>
    <w:rsid w:val="00F732EA"/>
    <w:rsid w:val="00F84CF5"/>
    <w:rsid w:val="00F8612E"/>
    <w:rsid w:val="00F91434"/>
    <w:rsid w:val="00FA420B"/>
    <w:rsid w:val="00FE0781"/>
    <w:rsid w:val="00FF01FF"/>
    <w:rsid w:val="00FF3716"/>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23C9D"/>
    <w:pPr>
      <w:spacing w:line="260" w:lineRule="atLeast"/>
    </w:pPr>
    <w:rPr>
      <w:sz w:val="22"/>
    </w:rPr>
  </w:style>
  <w:style w:type="paragraph" w:styleId="Heading1">
    <w:name w:val="heading 1"/>
    <w:basedOn w:val="Normal"/>
    <w:next w:val="Normal"/>
    <w:link w:val="Heading1Char"/>
    <w:uiPriority w:val="9"/>
    <w:qFormat/>
    <w:rsid w:val="0025290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290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290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290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5290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5290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5290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5290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5290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23C9D"/>
  </w:style>
  <w:style w:type="paragraph" w:customStyle="1" w:styleId="OPCParaBase">
    <w:name w:val="OPCParaBase"/>
    <w:qFormat/>
    <w:rsid w:val="00923C9D"/>
    <w:pPr>
      <w:spacing w:line="260" w:lineRule="atLeast"/>
    </w:pPr>
    <w:rPr>
      <w:rFonts w:eastAsia="Times New Roman" w:cs="Times New Roman"/>
      <w:sz w:val="22"/>
      <w:lang w:eastAsia="en-AU"/>
    </w:rPr>
  </w:style>
  <w:style w:type="paragraph" w:customStyle="1" w:styleId="ShortT">
    <w:name w:val="ShortT"/>
    <w:basedOn w:val="OPCParaBase"/>
    <w:next w:val="Normal"/>
    <w:qFormat/>
    <w:rsid w:val="00923C9D"/>
    <w:pPr>
      <w:spacing w:line="240" w:lineRule="auto"/>
    </w:pPr>
    <w:rPr>
      <w:b/>
      <w:sz w:val="40"/>
    </w:rPr>
  </w:style>
  <w:style w:type="paragraph" w:customStyle="1" w:styleId="ActHead1">
    <w:name w:val="ActHead 1"/>
    <w:aliases w:val="c"/>
    <w:basedOn w:val="OPCParaBase"/>
    <w:next w:val="Normal"/>
    <w:qFormat/>
    <w:rsid w:val="00923C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23C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23C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23C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23C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23C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23C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23C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23C9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23C9D"/>
  </w:style>
  <w:style w:type="paragraph" w:customStyle="1" w:styleId="Blocks">
    <w:name w:val="Blocks"/>
    <w:aliases w:val="bb"/>
    <w:basedOn w:val="OPCParaBase"/>
    <w:qFormat/>
    <w:rsid w:val="00923C9D"/>
    <w:pPr>
      <w:spacing w:line="240" w:lineRule="auto"/>
    </w:pPr>
    <w:rPr>
      <w:sz w:val="24"/>
    </w:rPr>
  </w:style>
  <w:style w:type="paragraph" w:customStyle="1" w:styleId="BoxText">
    <w:name w:val="BoxText"/>
    <w:aliases w:val="bt"/>
    <w:basedOn w:val="OPCParaBase"/>
    <w:qFormat/>
    <w:rsid w:val="00923C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23C9D"/>
    <w:rPr>
      <w:b/>
    </w:rPr>
  </w:style>
  <w:style w:type="paragraph" w:customStyle="1" w:styleId="BoxHeadItalic">
    <w:name w:val="BoxHeadItalic"/>
    <w:aliases w:val="bhi"/>
    <w:basedOn w:val="BoxText"/>
    <w:next w:val="BoxStep"/>
    <w:qFormat/>
    <w:rsid w:val="00923C9D"/>
    <w:rPr>
      <w:i/>
    </w:rPr>
  </w:style>
  <w:style w:type="paragraph" w:customStyle="1" w:styleId="BoxList">
    <w:name w:val="BoxList"/>
    <w:aliases w:val="bl"/>
    <w:basedOn w:val="BoxText"/>
    <w:qFormat/>
    <w:rsid w:val="00923C9D"/>
    <w:pPr>
      <w:ind w:left="1559" w:hanging="425"/>
    </w:pPr>
  </w:style>
  <w:style w:type="paragraph" w:customStyle="1" w:styleId="BoxNote">
    <w:name w:val="BoxNote"/>
    <w:aliases w:val="bn"/>
    <w:basedOn w:val="BoxText"/>
    <w:qFormat/>
    <w:rsid w:val="00923C9D"/>
    <w:pPr>
      <w:tabs>
        <w:tab w:val="left" w:pos="1985"/>
      </w:tabs>
      <w:spacing w:before="122" w:line="198" w:lineRule="exact"/>
      <w:ind w:left="2948" w:hanging="1814"/>
    </w:pPr>
    <w:rPr>
      <w:sz w:val="18"/>
    </w:rPr>
  </w:style>
  <w:style w:type="paragraph" w:customStyle="1" w:styleId="BoxPara">
    <w:name w:val="BoxPara"/>
    <w:aliases w:val="bp"/>
    <w:basedOn w:val="BoxText"/>
    <w:qFormat/>
    <w:rsid w:val="00923C9D"/>
    <w:pPr>
      <w:tabs>
        <w:tab w:val="right" w:pos="2268"/>
      </w:tabs>
      <w:ind w:left="2552" w:hanging="1418"/>
    </w:pPr>
  </w:style>
  <w:style w:type="paragraph" w:customStyle="1" w:styleId="BoxStep">
    <w:name w:val="BoxStep"/>
    <w:aliases w:val="bs"/>
    <w:basedOn w:val="BoxText"/>
    <w:qFormat/>
    <w:rsid w:val="00923C9D"/>
    <w:pPr>
      <w:ind w:left="1985" w:hanging="851"/>
    </w:pPr>
  </w:style>
  <w:style w:type="character" w:customStyle="1" w:styleId="CharAmPartNo">
    <w:name w:val="CharAmPartNo"/>
    <w:basedOn w:val="OPCCharBase"/>
    <w:uiPriority w:val="1"/>
    <w:qFormat/>
    <w:rsid w:val="00923C9D"/>
  </w:style>
  <w:style w:type="character" w:customStyle="1" w:styleId="CharAmPartText">
    <w:name w:val="CharAmPartText"/>
    <w:basedOn w:val="OPCCharBase"/>
    <w:uiPriority w:val="1"/>
    <w:qFormat/>
    <w:rsid w:val="00923C9D"/>
  </w:style>
  <w:style w:type="character" w:customStyle="1" w:styleId="CharAmSchNo">
    <w:name w:val="CharAmSchNo"/>
    <w:basedOn w:val="OPCCharBase"/>
    <w:uiPriority w:val="1"/>
    <w:qFormat/>
    <w:rsid w:val="00923C9D"/>
  </w:style>
  <w:style w:type="character" w:customStyle="1" w:styleId="CharAmSchText">
    <w:name w:val="CharAmSchText"/>
    <w:basedOn w:val="OPCCharBase"/>
    <w:uiPriority w:val="1"/>
    <w:qFormat/>
    <w:rsid w:val="00923C9D"/>
  </w:style>
  <w:style w:type="character" w:customStyle="1" w:styleId="CharBoldItalic">
    <w:name w:val="CharBoldItalic"/>
    <w:basedOn w:val="OPCCharBase"/>
    <w:uiPriority w:val="1"/>
    <w:qFormat/>
    <w:rsid w:val="00923C9D"/>
    <w:rPr>
      <w:b/>
      <w:i/>
    </w:rPr>
  </w:style>
  <w:style w:type="character" w:customStyle="1" w:styleId="CharChapNo">
    <w:name w:val="CharChapNo"/>
    <w:basedOn w:val="OPCCharBase"/>
    <w:qFormat/>
    <w:rsid w:val="00923C9D"/>
  </w:style>
  <w:style w:type="character" w:customStyle="1" w:styleId="CharChapText">
    <w:name w:val="CharChapText"/>
    <w:basedOn w:val="OPCCharBase"/>
    <w:qFormat/>
    <w:rsid w:val="00923C9D"/>
  </w:style>
  <w:style w:type="character" w:customStyle="1" w:styleId="CharDivNo">
    <w:name w:val="CharDivNo"/>
    <w:basedOn w:val="OPCCharBase"/>
    <w:qFormat/>
    <w:rsid w:val="00923C9D"/>
  </w:style>
  <w:style w:type="character" w:customStyle="1" w:styleId="CharDivText">
    <w:name w:val="CharDivText"/>
    <w:basedOn w:val="OPCCharBase"/>
    <w:qFormat/>
    <w:rsid w:val="00923C9D"/>
  </w:style>
  <w:style w:type="character" w:customStyle="1" w:styleId="CharItalic">
    <w:name w:val="CharItalic"/>
    <w:basedOn w:val="OPCCharBase"/>
    <w:uiPriority w:val="1"/>
    <w:qFormat/>
    <w:rsid w:val="00923C9D"/>
    <w:rPr>
      <w:i/>
    </w:rPr>
  </w:style>
  <w:style w:type="character" w:customStyle="1" w:styleId="CharPartNo">
    <w:name w:val="CharPartNo"/>
    <w:basedOn w:val="OPCCharBase"/>
    <w:qFormat/>
    <w:rsid w:val="00923C9D"/>
  </w:style>
  <w:style w:type="character" w:customStyle="1" w:styleId="CharPartText">
    <w:name w:val="CharPartText"/>
    <w:basedOn w:val="OPCCharBase"/>
    <w:qFormat/>
    <w:rsid w:val="00923C9D"/>
  </w:style>
  <w:style w:type="character" w:customStyle="1" w:styleId="CharSectno">
    <w:name w:val="CharSectno"/>
    <w:basedOn w:val="OPCCharBase"/>
    <w:qFormat/>
    <w:rsid w:val="00923C9D"/>
  </w:style>
  <w:style w:type="character" w:customStyle="1" w:styleId="CharSubdNo">
    <w:name w:val="CharSubdNo"/>
    <w:basedOn w:val="OPCCharBase"/>
    <w:uiPriority w:val="1"/>
    <w:qFormat/>
    <w:rsid w:val="00923C9D"/>
  </w:style>
  <w:style w:type="character" w:customStyle="1" w:styleId="CharSubdText">
    <w:name w:val="CharSubdText"/>
    <w:basedOn w:val="OPCCharBase"/>
    <w:uiPriority w:val="1"/>
    <w:qFormat/>
    <w:rsid w:val="00923C9D"/>
  </w:style>
  <w:style w:type="paragraph" w:customStyle="1" w:styleId="CTA--">
    <w:name w:val="CTA --"/>
    <w:basedOn w:val="OPCParaBase"/>
    <w:next w:val="Normal"/>
    <w:rsid w:val="00923C9D"/>
    <w:pPr>
      <w:spacing w:before="60" w:line="240" w:lineRule="atLeast"/>
      <w:ind w:left="142" w:hanging="142"/>
    </w:pPr>
    <w:rPr>
      <w:sz w:val="20"/>
    </w:rPr>
  </w:style>
  <w:style w:type="paragraph" w:customStyle="1" w:styleId="CTA-">
    <w:name w:val="CTA -"/>
    <w:basedOn w:val="OPCParaBase"/>
    <w:rsid w:val="00923C9D"/>
    <w:pPr>
      <w:spacing w:before="60" w:line="240" w:lineRule="atLeast"/>
      <w:ind w:left="85" w:hanging="85"/>
    </w:pPr>
    <w:rPr>
      <w:sz w:val="20"/>
    </w:rPr>
  </w:style>
  <w:style w:type="paragraph" w:customStyle="1" w:styleId="CTA---">
    <w:name w:val="CTA ---"/>
    <w:basedOn w:val="OPCParaBase"/>
    <w:next w:val="Normal"/>
    <w:rsid w:val="00923C9D"/>
    <w:pPr>
      <w:spacing w:before="60" w:line="240" w:lineRule="atLeast"/>
      <w:ind w:left="198" w:hanging="198"/>
    </w:pPr>
    <w:rPr>
      <w:sz w:val="20"/>
    </w:rPr>
  </w:style>
  <w:style w:type="paragraph" w:customStyle="1" w:styleId="CTA----">
    <w:name w:val="CTA ----"/>
    <w:basedOn w:val="OPCParaBase"/>
    <w:next w:val="Normal"/>
    <w:rsid w:val="00923C9D"/>
    <w:pPr>
      <w:spacing w:before="60" w:line="240" w:lineRule="atLeast"/>
      <w:ind w:left="255" w:hanging="255"/>
    </w:pPr>
    <w:rPr>
      <w:sz w:val="20"/>
    </w:rPr>
  </w:style>
  <w:style w:type="paragraph" w:customStyle="1" w:styleId="CTA1a">
    <w:name w:val="CTA 1(a)"/>
    <w:basedOn w:val="OPCParaBase"/>
    <w:rsid w:val="00923C9D"/>
    <w:pPr>
      <w:tabs>
        <w:tab w:val="right" w:pos="414"/>
      </w:tabs>
      <w:spacing w:before="40" w:line="240" w:lineRule="atLeast"/>
      <w:ind w:left="675" w:hanging="675"/>
    </w:pPr>
    <w:rPr>
      <w:sz w:val="20"/>
    </w:rPr>
  </w:style>
  <w:style w:type="paragraph" w:customStyle="1" w:styleId="CTA1ai">
    <w:name w:val="CTA 1(a)(i)"/>
    <w:basedOn w:val="OPCParaBase"/>
    <w:rsid w:val="00923C9D"/>
    <w:pPr>
      <w:tabs>
        <w:tab w:val="right" w:pos="1004"/>
      </w:tabs>
      <w:spacing w:before="40" w:line="240" w:lineRule="atLeast"/>
      <w:ind w:left="1253" w:hanging="1253"/>
    </w:pPr>
    <w:rPr>
      <w:sz w:val="20"/>
    </w:rPr>
  </w:style>
  <w:style w:type="paragraph" w:customStyle="1" w:styleId="CTA2a">
    <w:name w:val="CTA 2(a)"/>
    <w:basedOn w:val="OPCParaBase"/>
    <w:rsid w:val="00923C9D"/>
    <w:pPr>
      <w:tabs>
        <w:tab w:val="right" w:pos="482"/>
      </w:tabs>
      <w:spacing w:before="40" w:line="240" w:lineRule="atLeast"/>
      <w:ind w:left="748" w:hanging="748"/>
    </w:pPr>
    <w:rPr>
      <w:sz w:val="20"/>
    </w:rPr>
  </w:style>
  <w:style w:type="paragraph" w:customStyle="1" w:styleId="CTA2ai">
    <w:name w:val="CTA 2(a)(i)"/>
    <w:basedOn w:val="OPCParaBase"/>
    <w:rsid w:val="00923C9D"/>
    <w:pPr>
      <w:tabs>
        <w:tab w:val="right" w:pos="1089"/>
      </w:tabs>
      <w:spacing w:before="40" w:line="240" w:lineRule="atLeast"/>
      <w:ind w:left="1327" w:hanging="1327"/>
    </w:pPr>
    <w:rPr>
      <w:sz w:val="20"/>
    </w:rPr>
  </w:style>
  <w:style w:type="paragraph" w:customStyle="1" w:styleId="CTA3a">
    <w:name w:val="CTA 3(a)"/>
    <w:basedOn w:val="OPCParaBase"/>
    <w:rsid w:val="00923C9D"/>
    <w:pPr>
      <w:tabs>
        <w:tab w:val="right" w:pos="556"/>
      </w:tabs>
      <w:spacing w:before="40" w:line="240" w:lineRule="atLeast"/>
      <w:ind w:left="805" w:hanging="805"/>
    </w:pPr>
    <w:rPr>
      <w:sz w:val="20"/>
    </w:rPr>
  </w:style>
  <w:style w:type="paragraph" w:customStyle="1" w:styleId="CTA3ai">
    <w:name w:val="CTA 3(a)(i)"/>
    <w:basedOn w:val="OPCParaBase"/>
    <w:rsid w:val="00923C9D"/>
    <w:pPr>
      <w:tabs>
        <w:tab w:val="right" w:pos="1140"/>
      </w:tabs>
      <w:spacing w:before="40" w:line="240" w:lineRule="atLeast"/>
      <w:ind w:left="1361" w:hanging="1361"/>
    </w:pPr>
    <w:rPr>
      <w:sz w:val="20"/>
    </w:rPr>
  </w:style>
  <w:style w:type="paragraph" w:customStyle="1" w:styleId="CTA4a">
    <w:name w:val="CTA 4(a)"/>
    <w:basedOn w:val="OPCParaBase"/>
    <w:rsid w:val="00923C9D"/>
    <w:pPr>
      <w:tabs>
        <w:tab w:val="right" w:pos="624"/>
      </w:tabs>
      <w:spacing w:before="40" w:line="240" w:lineRule="atLeast"/>
      <w:ind w:left="873" w:hanging="873"/>
    </w:pPr>
    <w:rPr>
      <w:sz w:val="20"/>
    </w:rPr>
  </w:style>
  <w:style w:type="paragraph" w:customStyle="1" w:styleId="CTA4ai">
    <w:name w:val="CTA 4(a)(i)"/>
    <w:basedOn w:val="OPCParaBase"/>
    <w:rsid w:val="00923C9D"/>
    <w:pPr>
      <w:tabs>
        <w:tab w:val="right" w:pos="1213"/>
      </w:tabs>
      <w:spacing w:before="40" w:line="240" w:lineRule="atLeast"/>
      <w:ind w:left="1452" w:hanging="1452"/>
    </w:pPr>
    <w:rPr>
      <w:sz w:val="20"/>
    </w:rPr>
  </w:style>
  <w:style w:type="paragraph" w:customStyle="1" w:styleId="CTACAPS">
    <w:name w:val="CTA CAPS"/>
    <w:basedOn w:val="OPCParaBase"/>
    <w:rsid w:val="00923C9D"/>
    <w:pPr>
      <w:spacing w:before="60" w:line="240" w:lineRule="atLeast"/>
    </w:pPr>
    <w:rPr>
      <w:sz w:val="20"/>
    </w:rPr>
  </w:style>
  <w:style w:type="paragraph" w:customStyle="1" w:styleId="CTAright">
    <w:name w:val="CTA right"/>
    <w:basedOn w:val="OPCParaBase"/>
    <w:rsid w:val="00923C9D"/>
    <w:pPr>
      <w:spacing w:before="60" w:line="240" w:lineRule="auto"/>
      <w:jc w:val="right"/>
    </w:pPr>
    <w:rPr>
      <w:sz w:val="20"/>
    </w:rPr>
  </w:style>
  <w:style w:type="paragraph" w:customStyle="1" w:styleId="subsection">
    <w:name w:val="subsection"/>
    <w:aliases w:val="ss"/>
    <w:basedOn w:val="OPCParaBase"/>
    <w:link w:val="subsectionChar"/>
    <w:rsid w:val="00923C9D"/>
    <w:pPr>
      <w:tabs>
        <w:tab w:val="right" w:pos="1021"/>
      </w:tabs>
      <w:spacing w:before="180" w:line="240" w:lineRule="auto"/>
      <w:ind w:left="1134" w:hanging="1134"/>
    </w:pPr>
  </w:style>
  <w:style w:type="paragraph" w:customStyle="1" w:styleId="Definition">
    <w:name w:val="Definition"/>
    <w:aliases w:val="dd"/>
    <w:basedOn w:val="OPCParaBase"/>
    <w:rsid w:val="00923C9D"/>
    <w:pPr>
      <w:spacing w:before="180" w:line="240" w:lineRule="auto"/>
      <w:ind w:left="1134"/>
    </w:pPr>
  </w:style>
  <w:style w:type="paragraph" w:customStyle="1" w:styleId="ETAsubitem">
    <w:name w:val="ETA(subitem)"/>
    <w:basedOn w:val="OPCParaBase"/>
    <w:rsid w:val="00252901"/>
    <w:pPr>
      <w:tabs>
        <w:tab w:val="right" w:pos="340"/>
      </w:tabs>
      <w:spacing w:before="60" w:line="240" w:lineRule="auto"/>
      <w:ind w:left="454" w:hanging="454"/>
    </w:pPr>
    <w:rPr>
      <w:sz w:val="20"/>
    </w:rPr>
  </w:style>
  <w:style w:type="paragraph" w:customStyle="1" w:styleId="ETApara">
    <w:name w:val="ETA(para)"/>
    <w:basedOn w:val="OPCParaBase"/>
    <w:rsid w:val="00252901"/>
    <w:pPr>
      <w:tabs>
        <w:tab w:val="right" w:pos="754"/>
      </w:tabs>
      <w:spacing w:before="60" w:line="240" w:lineRule="auto"/>
      <w:ind w:left="828" w:hanging="828"/>
    </w:pPr>
    <w:rPr>
      <w:sz w:val="20"/>
    </w:rPr>
  </w:style>
  <w:style w:type="paragraph" w:customStyle="1" w:styleId="ETAsubpara">
    <w:name w:val="ETA(subpara)"/>
    <w:basedOn w:val="OPCParaBase"/>
    <w:rsid w:val="00252901"/>
    <w:pPr>
      <w:tabs>
        <w:tab w:val="right" w:pos="1083"/>
      </w:tabs>
      <w:spacing w:before="60" w:line="240" w:lineRule="auto"/>
      <w:ind w:left="1191" w:hanging="1191"/>
    </w:pPr>
    <w:rPr>
      <w:sz w:val="20"/>
    </w:rPr>
  </w:style>
  <w:style w:type="paragraph" w:customStyle="1" w:styleId="ETAsub-subpara">
    <w:name w:val="ETA(sub-subpara)"/>
    <w:basedOn w:val="OPCParaBase"/>
    <w:rsid w:val="00252901"/>
    <w:pPr>
      <w:tabs>
        <w:tab w:val="right" w:pos="1412"/>
      </w:tabs>
      <w:spacing w:before="60" w:line="240" w:lineRule="auto"/>
      <w:ind w:left="1525" w:hanging="1525"/>
    </w:pPr>
    <w:rPr>
      <w:sz w:val="20"/>
    </w:rPr>
  </w:style>
  <w:style w:type="paragraph" w:customStyle="1" w:styleId="Formula">
    <w:name w:val="Formula"/>
    <w:basedOn w:val="OPCParaBase"/>
    <w:rsid w:val="00923C9D"/>
    <w:pPr>
      <w:spacing w:line="240" w:lineRule="auto"/>
      <w:ind w:left="1134"/>
    </w:pPr>
    <w:rPr>
      <w:sz w:val="20"/>
    </w:rPr>
  </w:style>
  <w:style w:type="paragraph" w:styleId="Header">
    <w:name w:val="header"/>
    <w:basedOn w:val="OPCParaBase"/>
    <w:link w:val="HeaderChar"/>
    <w:unhideWhenUsed/>
    <w:rsid w:val="00923C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23C9D"/>
    <w:rPr>
      <w:rFonts w:eastAsia="Times New Roman" w:cs="Times New Roman"/>
      <w:sz w:val="16"/>
      <w:lang w:eastAsia="en-AU"/>
    </w:rPr>
  </w:style>
  <w:style w:type="paragraph" w:customStyle="1" w:styleId="House">
    <w:name w:val="House"/>
    <w:basedOn w:val="OPCParaBase"/>
    <w:rsid w:val="00923C9D"/>
    <w:pPr>
      <w:spacing w:line="240" w:lineRule="auto"/>
    </w:pPr>
    <w:rPr>
      <w:sz w:val="28"/>
    </w:rPr>
  </w:style>
  <w:style w:type="paragraph" w:customStyle="1" w:styleId="Item">
    <w:name w:val="Item"/>
    <w:aliases w:val="i"/>
    <w:basedOn w:val="OPCParaBase"/>
    <w:next w:val="ItemHead"/>
    <w:rsid w:val="00923C9D"/>
    <w:pPr>
      <w:keepLines/>
      <w:spacing w:before="80" w:line="240" w:lineRule="auto"/>
      <w:ind w:left="709"/>
    </w:pPr>
  </w:style>
  <w:style w:type="paragraph" w:customStyle="1" w:styleId="ItemHead">
    <w:name w:val="ItemHead"/>
    <w:aliases w:val="ih"/>
    <w:basedOn w:val="OPCParaBase"/>
    <w:next w:val="Item"/>
    <w:rsid w:val="00923C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23C9D"/>
    <w:pPr>
      <w:spacing w:line="240" w:lineRule="auto"/>
    </w:pPr>
    <w:rPr>
      <w:b/>
      <w:sz w:val="32"/>
    </w:rPr>
  </w:style>
  <w:style w:type="paragraph" w:customStyle="1" w:styleId="notedraft">
    <w:name w:val="note(draft)"/>
    <w:aliases w:val="nd"/>
    <w:basedOn w:val="OPCParaBase"/>
    <w:rsid w:val="00923C9D"/>
    <w:pPr>
      <w:spacing w:before="240" w:line="240" w:lineRule="auto"/>
      <w:ind w:left="284" w:hanging="284"/>
    </w:pPr>
    <w:rPr>
      <w:i/>
      <w:sz w:val="24"/>
    </w:rPr>
  </w:style>
  <w:style w:type="paragraph" w:customStyle="1" w:styleId="notemargin">
    <w:name w:val="note(margin)"/>
    <w:aliases w:val="nm"/>
    <w:basedOn w:val="OPCParaBase"/>
    <w:rsid w:val="00923C9D"/>
    <w:pPr>
      <w:tabs>
        <w:tab w:val="left" w:pos="709"/>
      </w:tabs>
      <w:spacing w:before="122" w:line="198" w:lineRule="exact"/>
      <w:ind w:left="709" w:hanging="709"/>
    </w:pPr>
    <w:rPr>
      <w:sz w:val="18"/>
    </w:rPr>
  </w:style>
  <w:style w:type="paragraph" w:customStyle="1" w:styleId="noteToPara">
    <w:name w:val="noteToPara"/>
    <w:aliases w:val="ntp"/>
    <w:basedOn w:val="OPCParaBase"/>
    <w:rsid w:val="00923C9D"/>
    <w:pPr>
      <w:spacing w:before="122" w:line="198" w:lineRule="exact"/>
      <w:ind w:left="2353" w:hanging="709"/>
    </w:pPr>
    <w:rPr>
      <w:sz w:val="18"/>
    </w:rPr>
  </w:style>
  <w:style w:type="paragraph" w:customStyle="1" w:styleId="noteParlAmend">
    <w:name w:val="note(ParlAmend)"/>
    <w:aliases w:val="npp"/>
    <w:basedOn w:val="OPCParaBase"/>
    <w:next w:val="ParlAmend"/>
    <w:rsid w:val="00923C9D"/>
    <w:pPr>
      <w:spacing w:line="240" w:lineRule="auto"/>
      <w:jc w:val="right"/>
    </w:pPr>
    <w:rPr>
      <w:rFonts w:ascii="Arial" w:hAnsi="Arial"/>
      <w:b/>
      <w:i/>
    </w:rPr>
  </w:style>
  <w:style w:type="paragraph" w:customStyle="1" w:styleId="Page1">
    <w:name w:val="Page1"/>
    <w:basedOn w:val="OPCParaBase"/>
    <w:rsid w:val="00923C9D"/>
    <w:pPr>
      <w:spacing w:before="5600" w:line="240" w:lineRule="auto"/>
    </w:pPr>
    <w:rPr>
      <w:b/>
      <w:sz w:val="32"/>
    </w:rPr>
  </w:style>
  <w:style w:type="paragraph" w:customStyle="1" w:styleId="PageBreak">
    <w:name w:val="PageBreak"/>
    <w:aliases w:val="pb"/>
    <w:basedOn w:val="OPCParaBase"/>
    <w:rsid w:val="00923C9D"/>
    <w:pPr>
      <w:spacing w:line="240" w:lineRule="auto"/>
    </w:pPr>
    <w:rPr>
      <w:sz w:val="20"/>
    </w:rPr>
  </w:style>
  <w:style w:type="paragraph" w:customStyle="1" w:styleId="paragraphsub">
    <w:name w:val="paragraph(sub)"/>
    <w:aliases w:val="aa"/>
    <w:basedOn w:val="OPCParaBase"/>
    <w:rsid w:val="00923C9D"/>
    <w:pPr>
      <w:tabs>
        <w:tab w:val="right" w:pos="1985"/>
      </w:tabs>
      <w:spacing w:before="40" w:line="240" w:lineRule="auto"/>
      <w:ind w:left="2098" w:hanging="2098"/>
    </w:pPr>
  </w:style>
  <w:style w:type="paragraph" w:customStyle="1" w:styleId="paragraphsub-sub">
    <w:name w:val="paragraph(sub-sub)"/>
    <w:aliases w:val="aaa"/>
    <w:basedOn w:val="OPCParaBase"/>
    <w:rsid w:val="00923C9D"/>
    <w:pPr>
      <w:tabs>
        <w:tab w:val="right" w:pos="2722"/>
      </w:tabs>
      <w:spacing w:before="40" w:line="240" w:lineRule="auto"/>
      <w:ind w:left="2835" w:hanging="2835"/>
    </w:pPr>
  </w:style>
  <w:style w:type="paragraph" w:customStyle="1" w:styleId="paragraph">
    <w:name w:val="paragraph"/>
    <w:aliases w:val="a"/>
    <w:basedOn w:val="OPCParaBase"/>
    <w:rsid w:val="00923C9D"/>
    <w:pPr>
      <w:tabs>
        <w:tab w:val="right" w:pos="1531"/>
      </w:tabs>
      <w:spacing w:before="40" w:line="240" w:lineRule="auto"/>
      <w:ind w:left="1644" w:hanging="1644"/>
    </w:pPr>
  </w:style>
  <w:style w:type="paragraph" w:customStyle="1" w:styleId="ParlAmend">
    <w:name w:val="ParlAmend"/>
    <w:aliases w:val="pp"/>
    <w:basedOn w:val="OPCParaBase"/>
    <w:rsid w:val="00923C9D"/>
    <w:pPr>
      <w:spacing w:before="240" w:line="240" w:lineRule="atLeast"/>
      <w:ind w:hanging="567"/>
    </w:pPr>
    <w:rPr>
      <w:sz w:val="24"/>
    </w:rPr>
  </w:style>
  <w:style w:type="paragraph" w:customStyle="1" w:styleId="Penalty">
    <w:name w:val="Penalty"/>
    <w:basedOn w:val="OPCParaBase"/>
    <w:rsid w:val="00923C9D"/>
    <w:pPr>
      <w:tabs>
        <w:tab w:val="left" w:pos="2977"/>
      </w:tabs>
      <w:spacing w:before="180" w:line="240" w:lineRule="auto"/>
      <w:ind w:left="1985" w:hanging="851"/>
    </w:pPr>
  </w:style>
  <w:style w:type="paragraph" w:customStyle="1" w:styleId="Portfolio">
    <w:name w:val="Portfolio"/>
    <w:basedOn w:val="OPCParaBase"/>
    <w:rsid w:val="00923C9D"/>
    <w:pPr>
      <w:spacing w:line="240" w:lineRule="auto"/>
    </w:pPr>
    <w:rPr>
      <w:i/>
      <w:sz w:val="20"/>
    </w:rPr>
  </w:style>
  <w:style w:type="paragraph" w:customStyle="1" w:styleId="Preamble">
    <w:name w:val="Preamble"/>
    <w:basedOn w:val="OPCParaBase"/>
    <w:next w:val="Normal"/>
    <w:rsid w:val="00923C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23C9D"/>
    <w:pPr>
      <w:spacing w:line="240" w:lineRule="auto"/>
    </w:pPr>
    <w:rPr>
      <w:i/>
      <w:sz w:val="20"/>
    </w:rPr>
  </w:style>
  <w:style w:type="paragraph" w:customStyle="1" w:styleId="Session">
    <w:name w:val="Session"/>
    <w:basedOn w:val="OPCParaBase"/>
    <w:rsid w:val="00923C9D"/>
    <w:pPr>
      <w:spacing w:line="240" w:lineRule="auto"/>
    </w:pPr>
    <w:rPr>
      <w:sz w:val="28"/>
    </w:rPr>
  </w:style>
  <w:style w:type="paragraph" w:customStyle="1" w:styleId="Sponsor">
    <w:name w:val="Sponsor"/>
    <w:basedOn w:val="OPCParaBase"/>
    <w:rsid w:val="00923C9D"/>
    <w:pPr>
      <w:spacing w:line="240" w:lineRule="auto"/>
    </w:pPr>
    <w:rPr>
      <w:i/>
    </w:rPr>
  </w:style>
  <w:style w:type="paragraph" w:customStyle="1" w:styleId="Subitem">
    <w:name w:val="Subitem"/>
    <w:aliases w:val="iss"/>
    <w:basedOn w:val="OPCParaBase"/>
    <w:rsid w:val="00923C9D"/>
    <w:pPr>
      <w:spacing w:before="180" w:line="240" w:lineRule="auto"/>
      <w:ind w:left="709" w:hanging="709"/>
    </w:pPr>
  </w:style>
  <w:style w:type="paragraph" w:customStyle="1" w:styleId="SubitemHead">
    <w:name w:val="SubitemHead"/>
    <w:aliases w:val="issh"/>
    <w:basedOn w:val="OPCParaBase"/>
    <w:rsid w:val="00923C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23C9D"/>
    <w:pPr>
      <w:spacing w:before="40" w:line="240" w:lineRule="auto"/>
      <w:ind w:left="1134"/>
    </w:pPr>
  </w:style>
  <w:style w:type="paragraph" w:customStyle="1" w:styleId="SubsectionHead">
    <w:name w:val="SubsectionHead"/>
    <w:aliases w:val="ssh"/>
    <w:basedOn w:val="OPCParaBase"/>
    <w:next w:val="subsection"/>
    <w:rsid w:val="00923C9D"/>
    <w:pPr>
      <w:keepNext/>
      <w:keepLines/>
      <w:spacing w:before="240" w:line="240" w:lineRule="auto"/>
      <w:ind w:left="1134"/>
    </w:pPr>
    <w:rPr>
      <w:i/>
    </w:rPr>
  </w:style>
  <w:style w:type="paragraph" w:customStyle="1" w:styleId="Tablea">
    <w:name w:val="Table(a)"/>
    <w:aliases w:val="ta"/>
    <w:basedOn w:val="OPCParaBase"/>
    <w:rsid w:val="00923C9D"/>
    <w:pPr>
      <w:spacing w:before="60" w:line="240" w:lineRule="auto"/>
      <w:ind w:left="284" w:hanging="284"/>
    </w:pPr>
    <w:rPr>
      <w:sz w:val="20"/>
    </w:rPr>
  </w:style>
  <w:style w:type="paragraph" w:customStyle="1" w:styleId="TableAA">
    <w:name w:val="Table(AA)"/>
    <w:aliases w:val="taaa"/>
    <w:basedOn w:val="OPCParaBase"/>
    <w:rsid w:val="00923C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23C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23C9D"/>
    <w:pPr>
      <w:spacing w:before="60" w:line="240" w:lineRule="atLeast"/>
    </w:pPr>
    <w:rPr>
      <w:sz w:val="20"/>
    </w:rPr>
  </w:style>
  <w:style w:type="paragraph" w:customStyle="1" w:styleId="TLPBoxTextnote">
    <w:name w:val="TLPBoxText(note"/>
    <w:aliases w:val="right)"/>
    <w:basedOn w:val="OPCParaBase"/>
    <w:rsid w:val="00923C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23C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23C9D"/>
    <w:pPr>
      <w:spacing w:before="122" w:line="198" w:lineRule="exact"/>
      <w:ind w:left="1985" w:hanging="851"/>
      <w:jc w:val="right"/>
    </w:pPr>
    <w:rPr>
      <w:sz w:val="18"/>
    </w:rPr>
  </w:style>
  <w:style w:type="paragraph" w:customStyle="1" w:styleId="TLPTableBullet">
    <w:name w:val="TLPTableBullet"/>
    <w:aliases w:val="ttb"/>
    <w:basedOn w:val="OPCParaBase"/>
    <w:rsid w:val="00923C9D"/>
    <w:pPr>
      <w:spacing w:line="240" w:lineRule="exact"/>
      <w:ind w:left="284" w:hanging="284"/>
    </w:pPr>
    <w:rPr>
      <w:sz w:val="20"/>
    </w:rPr>
  </w:style>
  <w:style w:type="paragraph" w:styleId="TOC1">
    <w:name w:val="toc 1"/>
    <w:basedOn w:val="OPCParaBase"/>
    <w:next w:val="Normal"/>
    <w:uiPriority w:val="39"/>
    <w:unhideWhenUsed/>
    <w:rsid w:val="00923C9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23C9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23C9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23C9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23C9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23C9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923C9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923C9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23C9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23C9D"/>
    <w:pPr>
      <w:keepLines/>
      <w:spacing w:before="240" w:after="120" w:line="240" w:lineRule="auto"/>
      <w:ind w:left="794"/>
    </w:pPr>
    <w:rPr>
      <w:b/>
      <w:kern w:val="28"/>
      <w:sz w:val="20"/>
    </w:rPr>
  </w:style>
  <w:style w:type="paragraph" w:customStyle="1" w:styleId="TofSectsHeading">
    <w:name w:val="TofSects(Heading)"/>
    <w:basedOn w:val="OPCParaBase"/>
    <w:rsid w:val="00923C9D"/>
    <w:pPr>
      <w:spacing w:before="240" w:after="120" w:line="240" w:lineRule="auto"/>
    </w:pPr>
    <w:rPr>
      <w:b/>
      <w:sz w:val="24"/>
    </w:rPr>
  </w:style>
  <w:style w:type="paragraph" w:customStyle="1" w:styleId="TofSectsSection">
    <w:name w:val="TofSects(Section)"/>
    <w:basedOn w:val="OPCParaBase"/>
    <w:rsid w:val="00923C9D"/>
    <w:pPr>
      <w:keepLines/>
      <w:spacing w:before="40" w:line="240" w:lineRule="auto"/>
      <w:ind w:left="1588" w:hanging="794"/>
    </w:pPr>
    <w:rPr>
      <w:kern w:val="28"/>
      <w:sz w:val="18"/>
    </w:rPr>
  </w:style>
  <w:style w:type="paragraph" w:customStyle="1" w:styleId="TofSectsSubdiv">
    <w:name w:val="TofSects(Subdiv)"/>
    <w:basedOn w:val="OPCParaBase"/>
    <w:rsid w:val="00923C9D"/>
    <w:pPr>
      <w:keepLines/>
      <w:spacing w:before="80" w:line="240" w:lineRule="auto"/>
      <w:ind w:left="1588" w:hanging="794"/>
    </w:pPr>
    <w:rPr>
      <w:kern w:val="28"/>
    </w:rPr>
  </w:style>
  <w:style w:type="paragraph" w:customStyle="1" w:styleId="WRStyle">
    <w:name w:val="WR Style"/>
    <w:aliases w:val="WR"/>
    <w:basedOn w:val="OPCParaBase"/>
    <w:rsid w:val="00923C9D"/>
    <w:pPr>
      <w:spacing w:before="240" w:line="240" w:lineRule="auto"/>
      <w:ind w:left="284" w:hanging="284"/>
    </w:pPr>
    <w:rPr>
      <w:b/>
      <w:i/>
      <w:kern w:val="28"/>
      <w:sz w:val="24"/>
    </w:rPr>
  </w:style>
  <w:style w:type="paragraph" w:customStyle="1" w:styleId="notepara">
    <w:name w:val="note(para)"/>
    <w:aliases w:val="na"/>
    <w:basedOn w:val="OPCParaBase"/>
    <w:rsid w:val="00923C9D"/>
    <w:pPr>
      <w:spacing w:before="40" w:line="198" w:lineRule="exact"/>
      <w:ind w:left="2354" w:hanging="369"/>
    </w:pPr>
    <w:rPr>
      <w:sz w:val="18"/>
    </w:rPr>
  </w:style>
  <w:style w:type="paragraph" w:styleId="Footer">
    <w:name w:val="footer"/>
    <w:link w:val="FooterChar"/>
    <w:rsid w:val="00923C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23C9D"/>
    <w:rPr>
      <w:rFonts w:eastAsia="Times New Roman" w:cs="Times New Roman"/>
      <w:sz w:val="22"/>
      <w:szCs w:val="24"/>
      <w:lang w:eastAsia="en-AU"/>
    </w:rPr>
  </w:style>
  <w:style w:type="character" w:styleId="LineNumber">
    <w:name w:val="line number"/>
    <w:basedOn w:val="OPCCharBase"/>
    <w:uiPriority w:val="99"/>
    <w:unhideWhenUsed/>
    <w:rsid w:val="00923C9D"/>
    <w:rPr>
      <w:sz w:val="16"/>
    </w:rPr>
  </w:style>
  <w:style w:type="table" w:customStyle="1" w:styleId="CFlag">
    <w:name w:val="CFlag"/>
    <w:basedOn w:val="TableNormal"/>
    <w:uiPriority w:val="99"/>
    <w:rsid w:val="00923C9D"/>
    <w:rPr>
      <w:rFonts w:eastAsia="Times New Roman" w:cs="Times New Roman"/>
      <w:lang w:eastAsia="en-AU"/>
    </w:rPr>
    <w:tblPr/>
  </w:style>
  <w:style w:type="paragraph" w:styleId="BalloonText">
    <w:name w:val="Balloon Text"/>
    <w:basedOn w:val="Normal"/>
    <w:link w:val="BalloonTextChar"/>
    <w:uiPriority w:val="99"/>
    <w:unhideWhenUsed/>
    <w:rsid w:val="00923C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23C9D"/>
    <w:rPr>
      <w:rFonts w:ascii="Tahoma" w:hAnsi="Tahoma" w:cs="Tahoma"/>
      <w:sz w:val="16"/>
      <w:szCs w:val="16"/>
    </w:rPr>
  </w:style>
  <w:style w:type="table" w:styleId="TableGrid">
    <w:name w:val="Table Grid"/>
    <w:basedOn w:val="TableNormal"/>
    <w:uiPriority w:val="59"/>
    <w:rsid w:val="00923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23C9D"/>
    <w:rPr>
      <w:b/>
      <w:sz w:val="28"/>
      <w:szCs w:val="32"/>
    </w:rPr>
  </w:style>
  <w:style w:type="paragraph" w:customStyle="1" w:styleId="LegislationMadeUnder">
    <w:name w:val="LegislationMadeUnder"/>
    <w:basedOn w:val="OPCParaBase"/>
    <w:next w:val="Normal"/>
    <w:rsid w:val="00923C9D"/>
    <w:rPr>
      <w:i/>
      <w:sz w:val="32"/>
      <w:szCs w:val="32"/>
    </w:rPr>
  </w:style>
  <w:style w:type="paragraph" w:customStyle="1" w:styleId="SignCoverPageEnd">
    <w:name w:val="SignCoverPageEnd"/>
    <w:basedOn w:val="OPCParaBase"/>
    <w:next w:val="Normal"/>
    <w:rsid w:val="00923C9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23C9D"/>
    <w:pPr>
      <w:pBdr>
        <w:top w:val="single" w:sz="4" w:space="1" w:color="auto"/>
      </w:pBdr>
      <w:spacing w:before="360"/>
      <w:ind w:right="397"/>
      <w:jc w:val="both"/>
    </w:pPr>
  </w:style>
  <w:style w:type="paragraph" w:customStyle="1" w:styleId="NotesHeading1">
    <w:name w:val="NotesHeading 1"/>
    <w:basedOn w:val="OPCParaBase"/>
    <w:next w:val="Normal"/>
    <w:rsid w:val="00923C9D"/>
    <w:pPr>
      <w:outlineLvl w:val="0"/>
    </w:pPr>
    <w:rPr>
      <w:b/>
      <w:sz w:val="28"/>
      <w:szCs w:val="28"/>
    </w:rPr>
  </w:style>
  <w:style w:type="paragraph" w:customStyle="1" w:styleId="NotesHeading2">
    <w:name w:val="NotesHeading 2"/>
    <w:basedOn w:val="OPCParaBase"/>
    <w:next w:val="Normal"/>
    <w:rsid w:val="00923C9D"/>
    <w:rPr>
      <w:b/>
      <w:sz w:val="28"/>
      <w:szCs w:val="28"/>
    </w:rPr>
  </w:style>
  <w:style w:type="paragraph" w:customStyle="1" w:styleId="ENotesText">
    <w:name w:val="ENotesText"/>
    <w:aliases w:val="Ent"/>
    <w:basedOn w:val="OPCParaBase"/>
    <w:next w:val="Normal"/>
    <w:rsid w:val="00923C9D"/>
    <w:pPr>
      <w:spacing w:before="120"/>
    </w:pPr>
  </w:style>
  <w:style w:type="paragraph" w:customStyle="1" w:styleId="CompiledActNo">
    <w:name w:val="CompiledActNo"/>
    <w:basedOn w:val="OPCParaBase"/>
    <w:next w:val="Normal"/>
    <w:rsid w:val="00923C9D"/>
    <w:rPr>
      <w:b/>
      <w:sz w:val="24"/>
      <w:szCs w:val="24"/>
    </w:rPr>
  </w:style>
  <w:style w:type="paragraph" w:customStyle="1" w:styleId="CompiledMadeUnder">
    <w:name w:val="CompiledMadeUnder"/>
    <w:basedOn w:val="OPCParaBase"/>
    <w:next w:val="Normal"/>
    <w:rsid w:val="00923C9D"/>
    <w:rPr>
      <w:i/>
      <w:sz w:val="24"/>
      <w:szCs w:val="24"/>
    </w:rPr>
  </w:style>
  <w:style w:type="paragraph" w:customStyle="1" w:styleId="Paragraphsub-sub-sub">
    <w:name w:val="Paragraph(sub-sub-sub)"/>
    <w:aliases w:val="aaaa"/>
    <w:basedOn w:val="OPCParaBase"/>
    <w:rsid w:val="00923C9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23C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23C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23C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23C9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23C9D"/>
    <w:pPr>
      <w:spacing w:before="60" w:line="240" w:lineRule="auto"/>
    </w:pPr>
    <w:rPr>
      <w:rFonts w:cs="Arial"/>
      <w:sz w:val="20"/>
      <w:szCs w:val="22"/>
    </w:rPr>
  </w:style>
  <w:style w:type="paragraph" w:customStyle="1" w:styleId="NoteToSubpara">
    <w:name w:val="NoteToSubpara"/>
    <w:aliases w:val="nts"/>
    <w:basedOn w:val="OPCParaBase"/>
    <w:rsid w:val="00923C9D"/>
    <w:pPr>
      <w:spacing w:before="40" w:line="198" w:lineRule="exact"/>
      <w:ind w:left="2835" w:hanging="709"/>
    </w:pPr>
    <w:rPr>
      <w:sz w:val="18"/>
    </w:rPr>
  </w:style>
  <w:style w:type="paragraph" w:customStyle="1" w:styleId="ENoteTableHeading">
    <w:name w:val="ENoteTableHeading"/>
    <w:aliases w:val="enth"/>
    <w:basedOn w:val="OPCParaBase"/>
    <w:rsid w:val="00923C9D"/>
    <w:pPr>
      <w:keepNext/>
      <w:spacing w:before="60" w:line="240" w:lineRule="atLeast"/>
    </w:pPr>
    <w:rPr>
      <w:rFonts w:ascii="Arial" w:hAnsi="Arial"/>
      <w:b/>
      <w:sz w:val="16"/>
    </w:rPr>
  </w:style>
  <w:style w:type="paragraph" w:customStyle="1" w:styleId="ENoteTTi">
    <w:name w:val="ENoteTTi"/>
    <w:aliases w:val="entti"/>
    <w:basedOn w:val="OPCParaBase"/>
    <w:rsid w:val="00923C9D"/>
    <w:pPr>
      <w:keepNext/>
      <w:spacing w:before="60" w:line="240" w:lineRule="atLeast"/>
      <w:ind w:left="170"/>
    </w:pPr>
    <w:rPr>
      <w:sz w:val="16"/>
    </w:rPr>
  </w:style>
  <w:style w:type="paragraph" w:customStyle="1" w:styleId="ENotesHeading1">
    <w:name w:val="ENotesHeading 1"/>
    <w:aliases w:val="Enh1,ENh1"/>
    <w:basedOn w:val="OPCParaBase"/>
    <w:next w:val="Normal"/>
    <w:rsid w:val="00923C9D"/>
    <w:pPr>
      <w:spacing w:before="120"/>
      <w:outlineLvl w:val="1"/>
    </w:pPr>
    <w:rPr>
      <w:b/>
      <w:sz w:val="28"/>
      <w:szCs w:val="28"/>
    </w:rPr>
  </w:style>
  <w:style w:type="paragraph" w:customStyle="1" w:styleId="ENotesHeading2">
    <w:name w:val="ENotesHeading 2"/>
    <w:aliases w:val="Enh2,ENh2"/>
    <w:basedOn w:val="OPCParaBase"/>
    <w:next w:val="Normal"/>
    <w:rsid w:val="00923C9D"/>
    <w:pPr>
      <w:spacing w:before="120" w:after="120"/>
      <w:outlineLvl w:val="2"/>
    </w:pPr>
    <w:rPr>
      <w:b/>
      <w:sz w:val="24"/>
      <w:szCs w:val="28"/>
    </w:rPr>
  </w:style>
  <w:style w:type="paragraph" w:customStyle="1" w:styleId="ENoteTTIndentHeading">
    <w:name w:val="ENoteTTIndentHeading"/>
    <w:aliases w:val="enTTHi"/>
    <w:basedOn w:val="OPCParaBase"/>
    <w:rsid w:val="00923C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23C9D"/>
    <w:pPr>
      <w:spacing w:before="60" w:line="240" w:lineRule="atLeast"/>
    </w:pPr>
    <w:rPr>
      <w:sz w:val="16"/>
    </w:rPr>
  </w:style>
  <w:style w:type="paragraph" w:customStyle="1" w:styleId="MadeunderText">
    <w:name w:val="MadeunderText"/>
    <w:basedOn w:val="OPCParaBase"/>
    <w:next w:val="CompiledMadeUnder"/>
    <w:rsid w:val="00923C9D"/>
    <w:pPr>
      <w:spacing w:before="240"/>
    </w:pPr>
    <w:rPr>
      <w:sz w:val="24"/>
      <w:szCs w:val="24"/>
    </w:rPr>
  </w:style>
  <w:style w:type="paragraph" w:customStyle="1" w:styleId="ENotesHeading3">
    <w:name w:val="ENotesHeading 3"/>
    <w:aliases w:val="Enh3"/>
    <w:basedOn w:val="OPCParaBase"/>
    <w:next w:val="Normal"/>
    <w:rsid w:val="00923C9D"/>
    <w:pPr>
      <w:keepNext/>
      <w:spacing w:before="120" w:line="240" w:lineRule="auto"/>
      <w:outlineLvl w:val="4"/>
    </w:pPr>
    <w:rPr>
      <w:b/>
      <w:szCs w:val="24"/>
    </w:rPr>
  </w:style>
  <w:style w:type="character" w:customStyle="1" w:styleId="CharSubPartTextCASA">
    <w:name w:val="CharSubPartText(CASA)"/>
    <w:basedOn w:val="OPCCharBase"/>
    <w:uiPriority w:val="1"/>
    <w:rsid w:val="00923C9D"/>
  </w:style>
  <w:style w:type="character" w:customStyle="1" w:styleId="CharSubPartNoCASA">
    <w:name w:val="CharSubPartNo(CASA)"/>
    <w:basedOn w:val="OPCCharBase"/>
    <w:uiPriority w:val="1"/>
    <w:rsid w:val="00923C9D"/>
  </w:style>
  <w:style w:type="paragraph" w:customStyle="1" w:styleId="ENoteTTIndentHeadingSub">
    <w:name w:val="ENoteTTIndentHeadingSub"/>
    <w:aliases w:val="enTTHis"/>
    <w:basedOn w:val="OPCParaBase"/>
    <w:rsid w:val="00923C9D"/>
    <w:pPr>
      <w:keepNext/>
      <w:spacing w:before="60" w:line="240" w:lineRule="atLeast"/>
      <w:ind w:left="340"/>
    </w:pPr>
    <w:rPr>
      <w:b/>
      <w:sz w:val="16"/>
    </w:rPr>
  </w:style>
  <w:style w:type="paragraph" w:customStyle="1" w:styleId="ENoteTTiSub">
    <w:name w:val="ENoteTTiSub"/>
    <w:aliases w:val="enttis"/>
    <w:basedOn w:val="OPCParaBase"/>
    <w:rsid w:val="00923C9D"/>
    <w:pPr>
      <w:keepNext/>
      <w:spacing w:before="60" w:line="240" w:lineRule="atLeast"/>
      <w:ind w:left="340"/>
    </w:pPr>
    <w:rPr>
      <w:sz w:val="16"/>
    </w:rPr>
  </w:style>
  <w:style w:type="paragraph" w:customStyle="1" w:styleId="SubDivisionMigration">
    <w:name w:val="SubDivisionMigration"/>
    <w:aliases w:val="sdm"/>
    <w:basedOn w:val="OPCParaBase"/>
    <w:rsid w:val="00923C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23C9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23C9D"/>
    <w:pPr>
      <w:spacing w:before="122" w:line="240" w:lineRule="auto"/>
      <w:ind w:left="1985" w:hanging="851"/>
    </w:pPr>
    <w:rPr>
      <w:sz w:val="18"/>
    </w:rPr>
  </w:style>
  <w:style w:type="paragraph" w:customStyle="1" w:styleId="FreeForm">
    <w:name w:val="FreeForm"/>
    <w:rsid w:val="00923C9D"/>
    <w:rPr>
      <w:rFonts w:ascii="Arial" w:hAnsi="Arial"/>
      <w:sz w:val="22"/>
    </w:rPr>
  </w:style>
  <w:style w:type="paragraph" w:customStyle="1" w:styleId="SOText">
    <w:name w:val="SO Text"/>
    <w:aliases w:val="sot"/>
    <w:link w:val="SOTextChar"/>
    <w:rsid w:val="00923C9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23C9D"/>
    <w:rPr>
      <w:sz w:val="22"/>
    </w:rPr>
  </w:style>
  <w:style w:type="paragraph" w:customStyle="1" w:styleId="SOTextNote">
    <w:name w:val="SO TextNote"/>
    <w:aliases w:val="sont"/>
    <w:basedOn w:val="SOText"/>
    <w:qFormat/>
    <w:rsid w:val="00923C9D"/>
    <w:pPr>
      <w:spacing w:before="122" w:line="198" w:lineRule="exact"/>
      <w:ind w:left="1843" w:hanging="709"/>
    </w:pPr>
    <w:rPr>
      <w:sz w:val="18"/>
    </w:rPr>
  </w:style>
  <w:style w:type="paragraph" w:customStyle="1" w:styleId="SOPara">
    <w:name w:val="SO Para"/>
    <w:aliases w:val="soa"/>
    <w:basedOn w:val="SOText"/>
    <w:link w:val="SOParaChar"/>
    <w:qFormat/>
    <w:rsid w:val="00923C9D"/>
    <w:pPr>
      <w:tabs>
        <w:tab w:val="right" w:pos="1786"/>
      </w:tabs>
      <w:spacing w:before="40"/>
      <w:ind w:left="2070" w:hanging="936"/>
    </w:pPr>
  </w:style>
  <w:style w:type="character" w:customStyle="1" w:styleId="SOParaChar">
    <w:name w:val="SO Para Char"/>
    <w:aliases w:val="soa Char"/>
    <w:basedOn w:val="DefaultParagraphFont"/>
    <w:link w:val="SOPara"/>
    <w:rsid w:val="00923C9D"/>
    <w:rPr>
      <w:sz w:val="22"/>
    </w:rPr>
  </w:style>
  <w:style w:type="paragraph" w:customStyle="1" w:styleId="FileName">
    <w:name w:val="FileName"/>
    <w:basedOn w:val="Normal"/>
    <w:rsid w:val="00923C9D"/>
  </w:style>
  <w:style w:type="paragraph" w:customStyle="1" w:styleId="TableHeading">
    <w:name w:val="TableHeading"/>
    <w:aliases w:val="th"/>
    <w:basedOn w:val="OPCParaBase"/>
    <w:next w:val="Tabletext"/>
    <w:rsid w:val="00923C9D"/>
    <w:pPr>
      <w:keepNext/>
      <w:spacing w:before="60" w:line="240" w:lineRule="atLeast"/>
    </w:pPr>
    <w:rPr>
      <w:b/>
      <w:sz w:val="20"/>
    </w:rPr>
  </w:style>
  <w:style w:type="paragraph" w:customStyle="1" w:styleId="SOHeadBold">
    <w:name w:val="SO HeadBold"/>
    <w:aliases w:val="sohb"/>
    <w:basedOn w:val="SOText"/>
    <w:next w:val="SOText"/>
    <w:link w:val="SOHeadBoldChar"/>
    <w:qFormat/>
    <w:rsid w:val="00923C9D"/>
    <w:rPr>
      <w:b/>
    </w:rPr>
  </w:style>
  <w:style w:type="character" w:customStyle="1" w:styleId="SOHeadBoldChar">
    <w:name w:val="SO HeadBold Char"/>
    <w:aliases w:val="sohb Char"/>
    <w:basedOn w:val="DefaultParagraphFont"/>
    <w:link w:val="SOHeadBold"/>
    <w:rsid w:val="00923C9D"/>
    <w:rPr>
      <w:b/>
      <w:sz w:val="22"/>
    </w:rPr>
  </w:style>
  <w:style w:type="paragraph" w:customStyle="1" w:styleId="SOHeadItalic">
    <w:name w:val="SO HeadItalic"/>
    <w:aliases w:val="sohi"/>
    <w:basedOn w:val="SOText"/>
    <w:next w:val="SOText"/>
    <w:link w:val="SOHeadItalicChar"/>
    <w:qFormat/>
    <w:rsid w:val="00923C9D"/>
    <w:rPr>
      <w:i/>
    </w:rPr>
  </w:style>
  <w:style w:type="character" w:customStyle="1" w:styleId="SOHeadItalicChar">
    <w:name w:val="SO HeadItalic Char"/>
    <w:aliases w:val="sohi Char"/>
    <w:basedOn w:val="DefaultParagraphFont"/>
    <w:link w:val="SOHeadItalic"/>
    <w:rsid w:val="00923C9D"/>
    <w:rPr>
      <w:i/>
      <w:sz w:val="22"/>
    </w:rPr>
  </w:style>
  <w:style w:type="paragraph" w:customStyle="1" w:styleId="SOBullet">
    <w:name w:val="SO Bullet"/>
    <w:aliases w:val="sotb"/>
    <w:basedOn w:val="SOText"/>
    <w:link w:val="SOBulletChar"/>
    <w:qFormat/>
    <w:rsid w:val="00923C9D"/>
    <w:pPr>
      <w:ind w:left="1559" w:hanging="425"/>
    </w:pPr>
  </w:style>
  <w:style w:type="character" w:customStyle="1" w:styleId="SOBulletChar">
    <w:name w:val="SO Bullet Char"/>
    <w:aliases w:val="sotb Char"/>
    <w:basedOn w:val="DefaultParagraphFont"/>
    <w:link w:val="SOBullet"/>
    <w:rsid w:val="00923C9D"/>
    <w:rPr>
      <w:sz w:val="22"/>
    </w:rPr>
  </w:style>
  <w:style w:type="paragraph" w:customStyle="1" w:styleId="SOBulletNote">
    <w:name w:val="SO BulletNote"/>
    <w:aliases w:val="sonb"/>
    <w:basedOn w:val="SOTextNote"/>
    <w:link w:val="SOBulletNoteChar"/>
    <w:qFormat/>
    <w:rsid w:val="00923C9D"/>
    <w:pPr>
      <w:tabs>
        <w:tab w:val="left" w:pos="1560"/>
      </w:tabs>
      <w:ind w:left="2268" w:hanging="1134"/>
    </w:pPr>
  </w:style>
  <w:style w:type="character" w:customStyle="1" w:styleId="SOBulletNoteChar">
    <w:name w:val="SO BulletNote Char"/>
    <w:aliases w:val="sonb Char"/>
    <w:basedOn w:val="DefaultParagraphFont"/>
    <w:link w:val="SOBulletNote"/>
    <w:rsid w:val="00923C9D"/>
    <w:rPr>
      <w:sz w:val="18"/>
    </w:rPr>
  </w:style>
  <w:style w:type="paragraph" w:customStyle="1" w:styleId="SOText2">
    <w:name w:val="SO Text2"/>
    <w:aliases w:val="sot2"/>
    <w:basedOn w:val="Normal"/>
    <w:next w:val="SOText"/>
    <w:link w:val="SOText2Char"/>
    <w:rsid w:val="0025290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52901"/>
    <w:rPr>
      <w:sz w:val="22"/>
    </w:rPr>
  </w:style>
  <w:style w:type="paragraph" w:customStyle="1" w:styleId="SubPartCASA">
    <w:name w:val="SubPart(CASA)"/>
    <w:aliases w:val="csp"/>
    <w:basedOn w:val="OPCParaBase"/>
    <w:next w:val="ActHead3"/>
    <w:rsid w:val="00923C9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252901"/>
    <w:rPr>
      <w:rFonts w:eastAsia="Times New Roman" w:cs="Times New Roman"/>
      <w:sz w:val="22"/>
      <w:lang w:eastAsia="en-AU"/>
    </w:rPr>
  </w:style>
  <w:style w:type="character" w:customStyle="1" w:styleId="notetextChar">
    <w:name w:val="note(text) Char"/>
    <w:aliases w:val="n Char"/>
    <w:basedOn w:val="DefaultParagraphFont"/>
    <w:link w:val="notetext"/>
    <w:rsid w:val="00252901"/>
    <w:rPr>
      <w:rFonts w:eastAsia="Times New Roman" w:cs="Times New Roman"/>
      <w:sz w:val="18"/>
      <w:lang w:eastAsia="en-AU"/>
    </w:rPr>
  </w:style>
  <w:style w:type="character" w:customStyle="1" w:styleId="Heading1Char">
    <w:name w:val="Heading 1 Char"/>
    <w:basedOn w:val="DefaultParagraphFont"/>
    <w:link w:val="Heading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29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290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5290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5290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5290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5290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5290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5290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Normal"/>
    <w:next w:val="Normal"/>
    <w:rsid w:val="00923C9D"/>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charlegsubtitle1">
    <w:name w:val="charlegsubtitle1"/>
    <w:basedOn w:val="DefaultParagraphFont"/>
    <w:rsid w:val="00252901"/>
    <w:rPr>
      <w:rFonts w:ascii="Arial" w:hAnsi="Arial" w:cs="Arial" w:hint="default"/>
      <w:b/>
      <w:bCs/>
      <w:sz w:val="28"/>
      <w:szCs w:val="28"/>
    </w:rPr>
  </w:style>
  <w:style w:type="paragraph" w:styleId="Index1">
    <w:name w:val="index 1"/>
    <w:basedOn w:val="Normal"/>
    <w:next w:val="Normal"/>
    <w:autoRedefine/>
    <w:rsid w:val="00252901"/>
    <w:pPr>
      <w:ind w:left="240" w:hanging="240"/>
    </w:pPr>
  </w:style>
  <w:style w:type="paragraph" w:styleId="Index2">
    <w:name w:val="index 2"/>
    <w:basedOn w:val="Normal"/>
    <w:next w:val="Normal"/>
    <w:autoRedefine/>
    <w:rsid w:val="00252901"/>
    <w:pPr>
      <w:ind w:left="480" w:hanging="240"/>
    </w:pPr>
  </w:style>
  <w:style w:type="paragraph" w:styleId="Index3">
    <w:name w:val="index 3"/>
    <w:basedOn w:val="Normal"/>
    <w:next w:val="Normal"/>
    <w:autoRedefine/>
    <w:rsid w:val="00252901"/>
    <w:pPr>
      <w:ind w:left="720" w:hanging="240"/>
    </w:pPr>
  </w:style>
  <w:style w:type="paragraph" w:styleId="Index4">
    <w:name w:val="index 4"/>
    <w:basedOn w:val="Normal"/>
    <w:next w:val="Normal"/>
    <w:autoRedefine/>
    <w:rsid w:val="00252901"/>
    <w:pPr>
      <w:ind w:left="960" w:hanging="240"/>
    </w:pPr>
  </w:style>
  <w:style w:type="paragraph" w:styleId="Index5">
    <w:name w:val="index 5"/>
    <w:basedOn w:val="Normal"/>
    <w:next w:val="Normal"/>
    <w:autoRedefine/>
    <w:rsid w:val="00252901"/>
    <w:pPr>
      <w:ind w:left="1200" w:hanging="240"/>
    </w:pPr>
  </w:style>
  <w:style w:type="paragraph" w:styleId="Index6">
    <w:name w:val="index 6"/>
    <w:basedOn w:val="Normal"/>
    <w:next w:val="Normal"/>
    <w:autoRedefine/>
    <w:rsid w:val="00252901"/>
    <w:pPr>
      <w:ind w:left="1440" w:hanging="240"/>
    </w:pPr>
  </w:style>
  <w:style w:type="paragraph" w:styleId="Index7">
    <w:name w:val="index 7"/>
    <w:basedOn w:val="Normal"/>
    <w:next w:val="Normal"/>
    <w:autoRedefine/>
    <w:rsid w:val="00252901"/>
    <w:pPr>
      <w:ind w:left="1680" w:hanging="240"/>
    </w:pPr>
  </w:style>
  <w:style w:type="paragraph" w:styleId="Index8">
    <w:name w:val="index 8"/>
    <w:basedOn w:val="Normal"/>
    <w:next w:val="Normal"/>
    <w:autoRedefine/>
    <w:rsid w:val="00252901"/>
    <w:pPr>
      <w:ind w:left="1920" w:hanging="240"/>
    </w:pPr>
  </w:style>
  <w:style w:type="paragraph" w:styleId="Index9">
    <w:name w:val="index 9"/>
    <w:basedOn w:val="Normal"/>
    <w:next w:val="Normal"/>
    <w:autoRedefine/>
    <w:rsid w:val="00252901"/>
    <w:pPr>
      <w:ind w:left="2160" w:hanging="240"/>
    </w:pPr>
  </w:style>
  <w:style w:type="paragraph" w:styleId="NormalIndent">
    <w:name w:val="Normal Indent"/>
    <w:basedOn w:val="Normal"/>
    <w:rsid w:val="00252901"/>
    <w:pPr>
      <w:ind w:left="720"/>
    </w:pPr>
  </w:style>
  <w:style w:type="paragraph" w:styleId="FootnoteText">
    <w:name w:val="footnote text"/>
    <w:basedOn w:val="Normal"/>
    <w:link w:val="FootnoteTextChar"/>
    <w:rsid w:val="00252901"/>
    <w:rPr>
      <w:sz w:val="20"/>
    </w:rPr>
  </w:style>
  <w:style w:type="character" w:customStyle="1" w:styleId="FootnoteTextChar">
    <w:name w:val="Footnote Text Char"/>
    <w:basedOn w:val="DefaultParagraphFont"/>
    <w:link w:val="FootnoteText"/>
    <w:rsid w:val="00252901"/>
  </w:style>
  <w:style w:type="paragraph" w:styleId="CommentText">
    <w:name w:val="annotation text"/>
    <w:basedOn w:val="Normal"/>
    <w:link w:val="CommentTextChar"/>
    <w:rsid w:val="00252901"/>
    <w:rPr>
      <w:sz w:val="20"/>
    </w:rPr>
  </w:style>
  <w:style w:type="character" w:customStyle="1" w:styleId="CommentTextChar">
    <w:name w:val="Comment Text Char"/>
    <w:basedOn w:val="DefaultParagraphFont"/>
    <w:link w:val="CommentText"/>
    <w:rsid w:val="00252901"/>
  </w:style>
  <w:style w:type="paragraph" w:styleId="IndexHeading">
    <w:name w:val="index heading"/>
    <w:basedOn w:val="Normal"/>
    <w:next w:val="Index1"/>
    <w:rsid w:val="00252901"/>
    <w:rPr>
      <w:rFonts w:ascii="Arial" w:hAnsi="Arial" w:cs="Arial"/>
      <w:b/>
      <w:bCs/>
    </w:rPr>
  </w:style>
  <w:style w:type="paragraph" w:styleId="Caption">
    <w:name w:val="caption"/>
    <w:basedOn w:val="Normal"/>
    <w:next w:val="Normal"/>
    <w:qFormat/>
    <w:rsid w:val="00252901"/>
    <w:pPr>
      <w:spacing w:before="120" w:after="120"/>
    </w:pPr>
    <w:rPr>
      <w:b/>
      <w:bCs/>
      <w:sz w:val="20"/>
    </w:rPr>
  </w:style>
  <w:style w:type="paragraph" w:styleId="TableofFigures">
    <w:name w:val="table of figures"/>
    <w:basedOn w:val="Normal"/>
    <w:next w:val="Normal"/>
    <w:rsid w:val="00252901"/>
    <w:pPr>
      <w:ind w:left="480" w:hanging="480"/>
    </w:pPr>
  </w:style>
  <w:style w:type="paragraph" w:styleId="EnvelopeAddress">
    <w:name w:val="envelope address"/>
    <w:basedOn w:val="Normal"/>
    <w:rsid w:val="0025290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52901"/>
    <w:rPr>
      <w:rFonts w:ascii="Arial" w:hAnsi="Arial" w:cs="Arial"/>
      <w:sz w:val="20"/>
    </w:rPr>
  </w:style>
  <w:style w:type="character" w:styleId="FootnoteReference">
    <w:name w:val="footnote reference"/>
    <w:basedOn w:val="DefaultParagraphFont"/>
    <w:rsid w:val="00252901"/>
    <w:rPr>
      <w:rFonts w:ascii="Times New Roman" w:hAnsi="Times New Roman"/>
      <w:sz w:val="20"/>
      <w:vertAlign w:val="superscript"/>
    </w:rPr>
  </w:style>
  <w:style w:type="character" w:styleId="CommentReference">
    <w:name w:val="annotation reference"/>
    <w:basedOn w:val="DefaultParagraphFont"/>
    <w:rsid w:val="00252901"/>
    <w:rPr>
      <w:sz w:val="16"/>
      <w:szCs w:val="16"/>
    </w:rPr>
  </w:style>
  <w:style w:type="character" w:styleId="PageNumber">
    <w:name w:val="page number"/>
    <w:basedOn w:val="DefaultParagraphFont"/>
    <w:rsid w:val="00252901"/>
  </w:style>
  <w:style w:type="character" w:styleId="EndnoteReference">
    <w:name w:val="endnote reference"/>
    <w:basedOn w:val="DefaultParagraphFont"/>
    <w:rsid w:val="00252901"/>
    <w:rPr>
      <w:vertAlign w:val="superscript"/>
    </w:rPr>
  </w:style>
  <w:style w:type="paragraph" w:styleId="EndnoteText">
    <w:name w:val="endnote text"/>
    <w:basedOn w:val="Normal"/>
    <w:link w:val="EndnoteTextChar"/>
    <w:rsid w:val="00252901"/>
    <w:rPr>
      <w:sz w:val="20"/>
    </w:rPr>
  </w:style>
  <w:style w:type="character" w:customStyle="1" w:styleId="EndnoteTextChar">
    <w:name w:val="Endnote Text Char"/>
    <w:basedOn w:val="DefaultParagraphFont"/>
    <w:link w:val="EndnoteText"/>
    <w:rsid w:val="00252901"/>
  </w:style>
  <w:style w:type="paragraph" w:styleId="TableofAuthorities">
    <w:name w:val="table of authorities"/>
    <w:basedOn w:val="Normal"/>
    <w:next w:val="Normal"/>
    <w:rsid w:val="00252901"/>
    <w:pPr>
      <w:ind w:left="240" w:hanging="240"/>
    </w:pPr>
  </w:style>
  <w:style w:type="paragraph" w:styleId="MacroText">
    <w:name w:val="macro"/>
    <w:link w:val="MacroTextChar"/>
    <w:rsid w:val="0025290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52901"/>
    <w:rPr>
      <w:rFonts w:ascii="Courier New" w:eastAsia="Times New Roman" w:hAnsi="Courier New" w:cs="Courier New"/>
      <w:lang w:eastAsia="en-AU"/>
    </w:rPr>
  </w:style>
  <w:style w:type="paragraph" w:styleId="TOAHeading">
    <w:name w:val="toa heading"/>
    <w:basedOn w:val="Normal"/>
    <w:next w:val="Normal"/>
    <w:rsid w:val="00252901"/>
    <w:pPr>
      <w:spacing w:before="120"/>
    </w:pPr>
    <w:rPr>
      <w:rFonts w:ascii="Arial" w:hAnsi="Arial" w:cs="Arial"/>
      <w:b/>
      <w:bCs/>
    </w:rPr>
  </w:style>
  <w:style w:type="paragraph" w:styleId="List">
    <w:name w:val="List"/>
    <w:basedOn w:val="Normal"/>
    <w:rsid w:val="00252901"/>
    <w:pPr>
      <w:ind w:left="283" w:hanging="283"/>
    </w:pPr>
  </w:style>
  <w:style w:type="paragraph" w:styleId="ListBullet">
    <w:name w:val="List Bullet"/>
    <w:basedOn w:val="Normal"/>
    <w:autoRedefine/>
    <w:rsid w:val="00252901"/>
    <w:pPr>
      <w:tabs>
        <w:tab w:val="num" w:pos="360"/>
      </w:tabs>
      <w:ind w:left="360" w:hanging="360"/>
    </w:pPr>
  </w:style>
  <w:style w:type="paragraph" w:styleId="ListNumber">
    <w:name w:val="List Number"/>
    <w:basedOn w:val="Normal"/>
    <w:rsid w:val="00252901"/>
    <w:pPr>
      <w:tabs>
        <w:tab w:val="num" w:pos="360"/>
      </w:tabs>
      <w:ind w:left="360" w:hanging="360"/>
    </w:pPr>
  </w:style>
  <w:style w:type="paragraph" w:styleId="List2">
    <w:name w:val="List 2"/>
    <w:basedOn w:val="Normal"/>
    <w:rsid w:val="00252901"/>
    <w:pPr>
      <w:ind w:left="566" w:hanging="283"/>
    </w:pPr>
  </w:style>
  <w:style w:type="paragraph" w:styleId="List3">
    <w:name w:val="List 3"/>
    <w:basedOn w:val="Normal"/>
    <w:rsid w:val="00252901"/>
    <w:pPr>
      <w:ind w:left="849" w:hanging="283"/>
    </w:pPr>
  </w:style>
  <w:style w:type="paragraph" w:styleId="List4">
    <w:name w:val="List 4"/>
    <w:basedOn w:val="Normal"/>
    <w:rsid w:val="00252901"/>
    <w:pPr>
      <w:ind w:left="1132" w:hanging="283"/>
    </w:pPr>
  </w:style>
  <w:style w:type="paragraph" w:styleId="List5">
    <w:name w:val="List 5"/>
    <w:basedOn w:val="Normal"/>
    <w:rsid w:val="00252901"/>
    <w:pPr>
      <w:ind w:left="1415" w:hanging="283"/>
    </w:pPr>
  </w:style>
  <w:style w:type="paragraph" w:styleId="ListBullet2">
    <w:name w:val="List Bullet 2"/>
    <w:basedOn w:val="Normal"/>
    <w:autoRedefine/>
    <w:rsid w:val="00252901"/>
    <w:pPr>
      <w:tabs>
        <w:tab w:val="num" w:pos="360"/>
      </w:tabs>
    </w:pPr>
  </w:style>
  <w:style w:type="paragraph" w:styleId="ListBullet3">
    <w:name w:val="List Bullet 3"/>
    <w:basedOn w:val="Normal"/>
    <w:autoRedefine/>
    <w:rsid w:val="00252901"/>
    <w:pPr>
      <w:tabs>
        <w:tab w:val="num" w:pos="926"/>
      </w:tabs>
      <w:ind w:left="926" w:hanging="360"/>
    </w:pPr>
  </w:style>
  <w:style w:type="paragraph" w:styleId="ListBullet4">
    <w:name w:val="List Bullet 4"/>
    <w:basedOn w:val="Normal"/>
    <w:autoRedefine/>
    <w:rsid w:val="00252901"/>
    <w:pPr>
      <w:tabs>
        <w:tab w:val="num" w:pos="1209"/>
      </w:tabs>
      <w:ind w:left="1209" w:hanging="360"/>
    </w:pPr>
  </w:style>
  <w:style w:type="paragraph" w:styleId="ListBullet5">
    <w:name w:val="List Bullet 5"/>
    <w:basedOn w:val="Normal"/>
    <w:autoRedefine/>
    <w:rsid w:val="00252901"/>
    <w:pPr>
      <w:tabs>
        <w:tab w:val="num" w:pos="1492"/>
      </w:tabs>
      <w:ind w:left="1492" w:hanging="360"/>
    </w:pPr>
  </w:style>
  <w:style w:type="paragraph" w:styleId="ListNumber2">
    <w:name w:val="List Number 2"/>
    <w:basedOn w:val="Normal"/>
    <w:rsid w:val="00252901"/>
    <w:pPr>
      <w:tabs>
        <w:tab w:val="num" w:pos="643"/>
      </w:tabs>
      <w:ind w:left="643" w:hanging="360"/>
    </w:pPr>
  </w:style>
  <w:style w:type="paragraph" w:styleId="ListNumber3">
    <w:name w:val="List Number 3"/>
    <w:basedOn w:val="Normal"/>
    <w:rsid w:val="00252901"/>
    <w:pPr>
      <w:tabs>
        <w:tab w:val="num" w:pos="926"/>
      </w:tabs>
      <w:ind w:left="926" w:hanging="360"/>
    </w:pPr>
  </w:style>
  <w:style w:type="paragraph" w:styleId="ListNumber4">
    <w:name w:val="List Number 4"/>
    <w:basedOn w:val="Normal"/>
    <w:rsid w:val="00252901"/>
    <w:pPr>
      <w:tabs>
        <w:tab w:val="num" w:pos="1209"/>
      </w:tabs>
      <w:ind w:left="1209" w:hanging="360"/>
    </w:pPr>
  </w:style>
  <w:style w:type="paragraph" w:styleId="ListNumber5">
    <w:name w:val="List Number 5"/>
    <w:basedOn w:val="Normal"/>
    <w:rsid w:val="00252901"/>
    <w:pPr>
      <w:tabs>
        <w:tab w:val="num" w:pos="1492"/>
      </w:tabs>
      <w:ind w:left="1492" w:hanging="360"/>
    </w:pPr>
  </w:style>
  <w:style w:type="paragraph" w:styleId="Title">
    <w:name w:val="Title"/>
    <w:basedOn w:val="Normal"/>
    <w:link w:val="TitleChar"/>
    <w:qFormat/>
    <w:rsid w:val="00252901"/>
    <w:pPr>
      <w:spacing w:before="240" w:after="60"/>
    </w:pPr>
    <w:rPr>
      <w:rFonts w:ascii="Arial" w:hAnsi="Arial" w:cs="Arial"/>
      <w:b/>
      <w:bCs/>
      <w:sz w:val="40"/>
      <w:szCs w:val="40"/>
    </w:rPr>
  </w:style>
  <w:style w:type="character" w:customStyle="1" w:styleId="TitleChar">
    <w:name w:val="Title Char"/>
    <w:basedOn w:val="DefaultParagraphFont"/>
    <w:link w:val="Title"/>
    <w:rsid w:val="00252901"/>
    <w:rPr>
      <w:rFonts w:ascii="Arial" w:hAnsi="Arial" w:cs="Arial"/>
      <w:b/>
      <w:bCs/>
      <w:sz w:val="40"/>
      <w:szCs w:val="40"/>
    </w:rPr>
  </w:style>
  <w:style w:type="paragraph" w:styleId="Closing">
    <w:name w:val="Closing"/>
    <w:basedOn w:val="Normal"/>
    <w:link w:val="ClosingChar"/>
    <w:rsid w:val="00252901"/>
    <w:pPr>
      <w:ind w:left="4252"/>
    </w:pPr>
  </w:style>
  <w:style w:type="character" w:customStyle="1" w:styleId="ClosingChar">
    <w:name w:val="Closing Char"/>
    <w:basedOn w:val="DefaultParagraphFont"/>
    <w:link w:val="Closing"/>
    <w:rsid w:val="00252901"/>
    <w:rPr>
      <w:sz w:val="22"/>
    </w:rPr>
  </w:style>
  <w:style w:type="paragraph" w:styleId="Signature">
    <w:name w:val="Signature"/>
    <w:basedOn w:val="Normal"/>
    <w:link w:val="SignatureChar"/>
    <w:rsid w:val="00252901"/>
    <w:pPr>
      <w:ind w:left="4252"/>
    </w:pPr>
  </w:style>
  <w:style w:type="character" w:customStyle="1" w:styleId="SignatureChar">
    <w:name w:val="Signature Char"/>
    <w:basedOn w:val="DefaultParagraphFont"/>
    <w:link w:val="Signature"/>
    <w:rsid w:val="00252901"/>
    <w:rPr>
      <w:sz w:val="22"/>
    </w:rPr>
  </w:style>
  <w:style w:type="paragraph" w:styleId="BodyText">
    <w:name w:val="Body Text"/>
    <w:basedOn w:val="Normal"/>
    <w:link w:val="BodyTextChar"/>
    <w:rsid w:val="00252901"/>
    <w:pPr>
      <w:spacing w:after="120"/>
    </w:pPr>
  </w:style>
  <w:style w:type="character" w:customStyle="1" w:styleId="BodyTextChar">
    <w:name w:val="Body Text Char"/>
    <w:basedOn w:val="DefaultParagraphFont"/>
    <w:link w:val="BodyText"/>
    <w:rsid w:val="00252901"/>
    <w:rPr>
      <w:sz w:val="22"/>
    </w:rPr>
  </w:style>
  <w:style w:type="paragraph" w:styleId="BodyTextIndent">
    <w:name w:val="Body Text Indent"/>
    <w:basedOn w:val="Normal"/>
    <w:link w:val="BodyTextIndentChar"/>
    <w:rsid w:val="00252901"/>
    <w:pPr>
      <w:spacing w:after="120"/>
      <w:ind w:left="283"/>
    </w:pPr>
  </w:style>
  <w:style w:type="character" w:customStyle="1" w:styleId="BodyTextIndentChar">
    <w:name w:val="Body Text Indent Char"/>
    <w:basedOn w:val="DefaultParagraphFont"/>
    <w:link w:val="BodyTextIndent"/>
    <w:rsid w:val="00252901"/>
    <w:rPr>
      <w:sz w:val="22"/>
    </w:rPr>
  </w:style>
  <w:style w:type="paragraph" w:styleId="ListContinue">
    <w:name w:val="List Continue"/>
    <w:basedOn w:val="Normal"/>
    <w:rsid w:val="00252901"/>
    <w:pPr>
      <w:spacing w:after="120"/>
      <w:ind w:left="283"/>
    </w:pPr>
  </w:style>
  <w:style w:type="paragraph" w:styleId="ListContinue2">
    <w:name w:val="List Continue 2"/>
    <w:basedOn w:val="Normal"/>
    <w:rsid w:val="00252901"/>
    <w:pPr>
      <w:spacing w:after="120"/>
      <w:ind w:left="566"/>
    </w:pPr>
  </w:style>
  <w:style w:type="paragraph" w:styleId="ListContinue3">
    <w:name w:val="List Continue 3"/>
    <w:basedOn w:val="Normal"/>
    <w:rsid w:val="00252901"/>
    <w:pPr>
      <w:spacing w:after="120"/>
      <w:ind w:left="849"/>
    </w:pPr>
  </w:style>
  <w:style w:type="paragraph" w:styleId="ListContinue4">
    <w:name w:val="List Continue 4"/>
    <w:basedOn w:val="Normal"/>
    <w:rsid w:val="00252901"/>
    <w:pPr>
      <w:spacing w:after="120"/>
      <w:ind w:left="1132"/>
    </w:pPr>
  </w:style>
  <w:style w:type="paragraph" w:styleId="ListContinue5">
    <w:name w:val="List Continue 5"/>
    <w:basedOn w:val="Normal"/>
    <w:rsid w:val="00252901"/>
    <w:pPr>
      <w:spacing w:after="120"/>
      <w:ind w:left="1415"/>
    </w:pPr>
  </w:style>
  <w:style w:type="paragraph" w:styleId="MessageHeader">
    <w:name w:val="Message Header"/>
    <w:basedOn w:val="Normal"/>
    <w:link w:val="MessageHeaderChar"/>
    <w:rsid w:val="0025290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52901"/>
    <w:rPr>
      <w:rFonts w:ascii="Arial" w:hAnsi="Arial" w:cs="Arial"/>
      <w:sz w:val="22"/>
      <w:shd w:val="pct20" w:color="auto" w:fill="auto"/>
    </w:rPr>
  </w:style>
  <w:style w:type="paragraph" w:styleId="Subtitle">
    <w:name w:val="Subtitle"/>
    <w:basedOn w:val="Normal"/>
    <w:link w:val="SubtitleChar"/>
    <w:qFormat/>
    <w:rsid w:val="00252901"/>
    <w:pPr>
      <w:spacing w:after="60"/>
      <w:jc w:val="center"/>
      <w:outlineLvl w:val="1"/>
    </w:pPr>
    <w:rPr>
      <w:rFonts w:ascii="Arial" w:hAnsi="Arial" w:cs="Arial"/>
    </w:rPr>
  </w:style>
  <w:style w:type="character" w:customStyle="1" w:styleId="SubtitleChar">
    <w:name w:val="Subtitle Char"/>
    <w:basedOn w:val="DefaultParagraphFont"/>
    <w:link w:val="Subtitle"/>
    <w:rsid w:val="00252901"/>
    <w:rPr>
      <w:rFonts w:ascii="Arial" w:hAnsi="Arial" w:cs="Arial"/>
      <w:sz w:val="22"/>
    </w:rPr>
  </w:style>
  <w:style w:type="paragraph" w:styleId="Salutation">
    <w:name w:val="Salutation"/>
    <w:basedOn w:val="Normal"/>
    <w:next w:val="Normal"/>
    <w:link w:val="SalutationChar"/>
    <w:rsid w:val="00252901"/>
  </w:style>
  <w:style w:type="character" w:customStyle="1" w:styleId="SalutationChar">
    <w:name w:val="Salutation Char"/>
    <w:basedOn w:val="DefaultParagraphFont"/>
    <w:link w:val="Salutation"/>
    <w:rsid w:val="00252901"/>
    <w:rPr>
      <w:sz w:val="22"/>
    </w:rPr>
  </w:style>
  <w:style w:type="paragraph" w:styleId="Date">
    <w:name w:val="Date"/>
    <w:basedOn w:val="Normal"/>
    <w:next w:val="Normal"/>
    <w:link w:val="DateChar"/>
    <w:rsid w:val="00252901"/>
  </w:style>
  <w:style w:type="character" w:customStyle="1" w:styleId="DateChar">
    <w:name w:val="Date Char"/>
    <w:basedOn w:val="DefaultParagraphFont"/>
    <w:link w:val="Date"/>
    <w:rsid w:val="00252901"/>
    <w:rPr>
      <w:sz w:val="22"/>
    </w:rPr>
  </w:style>
  <w:style w:type="paragraph" w:styleId="BodyTextFirstIndent">
    <w:name w:val="Body Text First Indent"/>
    <w:basedOn w:val="BodyText"/>
    <w:link w:val="BodyTextFirstIndentChar"/>
    <w:rsid w:val="00252901"/>
    <w:pPr>
      <w:ind w:firstLine="210"/>
    </w:pPr>
  </w:style>
  <w:style w:type="character" w:customStyle="1" w:styleId="BodyTextFirstIndentChar">
    <w:name w:val="Body Text First Indent Char"/>
    <w:basedOn w:val="BodyTextChar"/>
    <w:link w:val="BodyTextFirstIndent"/>
    <w:rsid w:val="00252901"/>
    <w:rPr>
      <w:sz w:val="22"/>
    </w:rPr>
  </w:style>
  <w:style w:type="paragraph" w:styleId="BodyTextFirstIndent2">
    <w:name w:val="Body Text First Indent 2"/>
    <w:basedOn w:val="BodyTextIndent"/>
    <w:link w:val="BodyTextFirstIndent2Char"/>
    <w:rsid w:val="00252901"/>
    <w:pPr>
      <w:ind w:firstLine="210"/>
    </w:pPr>
  </w:style>
  <w:style w:type="character" w:customStyle="1" w:styleId="BodyTextFirstIndent2Char">
    <w:name w:val="Body Text First Indent 2 Char"/>
    <w:basedOn w:val="BodyTextIndentChar"/>
    <w:link w:val="BodyTextFirstIndent2"/>
    <w:rsid w:val="00252901"/>
    <w:rPr>
      <w:sz w:val="22"/>
    </w:rPr>
  </w:style>
  <w:style w:type="paragraph" w:styleId="BodyText2">
    <w:name w:val="Body Text 2"/>
    <w:basedOn w:val="Normal"/>
    <w:link w:val="BodyText2Char"/>
    <w:rsid w:val="00252901"/>
    <w:pPr>
      <w:spacing w:after="120" w:line="480" w:lineRule="auto"/>
    </w:pPr>
  </w:style>
  <w:style w:type="character" w:customStyle="1" w:styleId="BodyText2Char">
    <w:name w:val="Body Text 2 Char"/>
    <w:basedOn w:val="DefaultParagraphFont"/>
    <w:link w:val="BodyText2"/>
    <w:rsid w:val="00252901"/>
    <w:rPr>
      <w:sz w:val="22"/>
    </w:rPr>
  </w:style>
  <w:style w:type="paragraph" w:styleId="BodyText3">
    <w:name w:val="Body Text 3"/>
    <w:basedOn w:val="Normal"/>
    <w:link w:val="BodyText3Char"/>
    <w:rsid w:val="00252901"/>
    <w:pPr>
      <w:spacing w:after="120"/>
    </w:pPr>
    <w:rPr>
      <w:sz w:val="16"/>
      <w:szCs w:val="16"/>
    </w:rPr>
  </w:style>
  <w:style w:type="character" w:customStyle="1" w:styleId="BodyText3Char">
    <w:name w:val="Body Text 3 Char"/>
    <w:basedOn w:val="DefaultParagraphFont"/>
    <w:link w:val="BodyText3"/>
    <w:rsid w:val="00252901"/>
    <w:rPr>
      <w:sz w:val="16"/>
      <w:szCs w:val="16"/>
    </w:rPr>
  </w:style>
  <w:style w:type="paragraph" w:styleId="BodyTextIndent2">
    <w:name w:val="Body Text Indent 2"/>
    <w:basedOn w:val="Normal"/>
    <w:link w:val="BodyTextIndent2Char"/>
    <w:rsid w:val="00252901"/>
    <w:pPr>
      <w:spacing w:after="120" w:line="480" w:lineRule="auto"/>
      <w:ind w:left="283"/>
    </w:pPr>
  </w:style>
  <w:style w:type="character" w:customStyle="1" w:styleId="BodyTextIndent2Char">
    <w:name w:val="Body Text Indent 2 Char"/>
    <w:basedOn w:val="DefaultParagraphFont"/>
    <w:link w:val="BodyTextIndent2"/>
    <w:rsid w:val="00252901"/>
    <w:rPr>
      <w:sz w:val="22"/>
    </w:rPr>
  </w:style>
  <w:style w:type="paragraph" w:styleId="BodyTextIndent3">
    <w:name w:val="Body Text Indent 3"/>
    <w:basedOn w:val="Normal"/>
    <w:link w:val="BodyTextIndent3Char"/>
    <w:rsid w:val="00252901"/>
    <w:pPr>
      <w:spacing w:after="120"/>
      <w:ind w:left="283"/>
    </w:pPr>
    <w:rPr>
      <w:sz w:val="16"/>
      <w:szCs w:val="16"/>
    </w:rPr>
  </w:style>
  <w:style w:type="character" w:customStyle="1" w:styleId="BodyTextIndent3Char">
    <w:name w:val="Body Text Indent 3 Char"/>
    <w:basedOn w:val="DefaultParagraphFont"/>
    <w:link w:val="BodyTextIndent3"/>
    <w:rsid w:val="00252901"/>
    <w:rPr>
      <w:sz w:val="16"/>
      <w:szCs w:val="16"/>
    </w:rPr>
  </w:style>
  <w:style w:type="paragraph" w:styleId="BlockText">
    <w:name w:val="Block Text"/>
    <w:basedOn w:val="Normal"/>
    <w:rsid w:val="00252901"/>
    <w:pPr>
      <w:spacing w:after="120"/>
      <w:ind w:left="1440" w:right="1440"/>
    </w:pPr>
  </w:style>
  <w:style w:type="character" w:styleId="Hyperlink">
    <w:name w:val="Hyperlink"/>
    <w:basedOn w:val="DefaultParagraphFont"/>
    <w:rsid w:val="00252901"/>
    <w:rPr>
      <w:color w:val="0000FF"/>
      <w:u w:val="single"/>
    </w:rPr>
  </w:style>
  <w:style w:type="character" w:styleId="FollowedHyperlink">
    <w:name w:val="FollowedHyperlink"/>
    <w:basedOn w:val="DefaultParagraphFont"/>
    <w:rsid w:val="00252901"/>
    <w:rPr>
      <w:color w:val="800080"/>
      <w:u w:val="single"/>
    </w:rPr>
  </w:style>
  <w:style w:type="character" w:styleId="Strong">
    <w:name w:val="Strong"/>
    <w:basedOn w:val="DefaultParagraphFont"/>
    <w:qFormat/>
    <w:rsid w:val="00252901"/>
    <w:rPr>
      <w:b/>
      <w:bCs/>
    </w:rPr>
  </w:style>
  <w:style w:type="character" w:styleId="Emphasis">
    <w:name w:val="Emphasis"/>
    <w:basedOn w:val="DefaultParagraphFont"/>
    <w:qFormat/>
    <w:rsid w:val="00252901"/>
    <w:rPr>
      <w:i/>
      <w:iCs/>
    </w:rPr>
  </w:style>
  <w:style w:type="paragraph" w:styleId="DocumentMap">
    <w:name w:val="Document Map"/>
    <w:basedOn w:val="Normal"/>
    <w:link w:val="DocumentMapChar"/>
    <w:rsid w:val="00252901"/>
    <w:pPr>
      <w:shd w:val="clear" w:color="auto" w:fill="000080"/>
    </w:pPr>
    <w:rPr>
      <w:rFonts w:ascii="Tahoma" w:hAnsi="Tahoma" w:cs="Tahoma"/>
    </w:rPr>
  </w:style>
  <w:style w:type="character" w:customStyle="1" w:styleId="DocumentMapChar">
    <w:name w:val="Document Map Char"/>
    <w:basedOn w:val="DefaultParagraphFont"/>
    <w:link w:val="DocumentMap"/>
    <w:rsid w:val="00252901"/>
    <w:rPr>
      <w:rFonts w:ascii="Tahoma" w:hAnsi="Tahoma" w:cs="Tahoma"/>
      <w:sz w:val="22"/>
      <w:shd w:val="clear" w:color="auto" w:fill="000080"/>
    </w:rPr>
  </w:style>
  <w:style w:type="paragraph" w:styleId="PlainText">
    <w:name w:val="Plain Text"/>
    <w:basedOn w:val="Normal"/>
    <w:link w:val="PlainTextChar"/>
    <w:rsid w:val="00252901"/>
    <w:rPr>
      <w:rFonts w:ascii="Courier New" w:hAnsi="Courier New" w:cs="Courier New"/>
      <w:sz w:val="20"/>
    </w:rPr>
  </w:style>
  <w:style w:type="character" w:customStyle="1" w:styleId="PlainTextChar">
    <w:name w:val="Plain Text Char"/>
    <w:basedOn w:val="DefaultParagraphFont"/>
    <w:link w:val="PlainText"/>
    <w:rsid w:val="00252901"/>
    <w:rPr>
      <w:rFonts w:ascii="Courier New" w:hAnsi="Courier New" w:cs="Courier New"/>
    </w:rPr>
  </w:style>
  <w:style w:type="paragraph" w:styleId="E-mailSignature">
    <w:name w:val="E-mail Signature"/>
    <w:basedOn w:val="Normal"/>
    <w:link w:val="E-mailSignatureChar"/>
    <w:rsid w:val="00252901"/>
  </w:style>
  <w:style w:type="character" w:customStyle="1" w:styleId="E-mailSignatureChar">
    <w:name w:val="E-mail Signature Char"/>
    <w:basedOn w:val="DefaultParagraphFont"/>
    <w:link w:val="E-mailSignature"/>
    <w:rsid w:val="00252901"/>
    <w:rPr>
      <w:sz w:val="22"/>
    </w:rPr>
  </w:style>
  <w:style w:type="paragraph" w:styleId="NormalWeb">
    <w:name w:val="Normal (Web)"/>
    <w:basedOn w:val="Normal"/>
    <w:rsid w:val="00252901"/>
  </w:style>
  <w:style w:type="character" w:styleId="HTMLAcronym">
    <w:name w:val="HTML Acronym"/>
    <w:basedOn w:val="DefaultParagraphFont"/>
    <w:rsid w:val="00252901"/>
  </w:style>
  <w:style w:type="paragraph" w:styleId="HTMLAddress">
    <w:name w:val="HTML Address"/>
    <w:basedOn w:val="Normal"/>
    <w:link w:val="HTMLAddressChar"/>
    <w:rsid w:val="00252901"/>
    <w:rPr>
      <w:i/>
      <w:iCs/>
    </w:rPr>
  </w:style>
  <w:style w:type="character" w:customStyle="1" w:styleId="HTMLAddressChar">
    <w:name w:val="HTML Address Char"/>
    <w:basedOn w:val="DefaultParagraphFont"/>
    <w:link w:val="HTMLAddress"/>
    <w:rsid w:val="00252901"/>
    <w:rPr>
      <w:i/>
      <w:iCs/>
      <w:sz w:val="22"/>
    </w:rPr>
  </w:style>
  <w:style w:type="character" w:styleId="HTMLCite">
    <w:name w:val="HTML Cite"/>
    <w:basedOn w:val="DefaultParagraphFont"/>
    <w:rsid w:val="00252901"/>
    <w:rPr>
      <w:i/>
      <w:iCs/>
    </w:rPr>
  </w:style>
  <w:style w:type="character" w:styleId="HTMLCode">
    <w:name w:val="HTML Code"/>
    <w:basedOn w:val="DefaultParagraphFont"/>
    <w:rsid w:val="00252901"/>
    <w:rPr>
      <w:rFonts w:ascii="Courier New" w:hAnsi="Courier New" w:cs="Courier New"/>
      <w:sz w:val="20"/>
      <w:szCs w:val="20"/>
    </w:rPr>
  </w:style>
  <w:style w:type="character" w:styleId="HTMLDefinition">
    <w:name w:val="HTML Definition"/>
    <w:basedOn w:val="DefaultParagraphFont"/>
    <w:rsid w:val="00252901"/>
    <w:rPr>
      <w:i/>
      <w:iCs/>
    </w:rPr>
  </w:style>
  <w:style w:type="character" w:styleId="HTMLKeyboard">
    <w:name w:val="HTML Keyboard"/>
    <w:basedOn w:val="DefaultParagraphFont"/>
    <w:rsid w:val="00252901"/>
    <w:rPr>
      <w:rFonts w:ascii="Courier New" w:hAnsi="Courier New" w:cs="Courier New"/>
      <w:sz w:val="20"/>
      <w:szCs w:val="20"/>
    </w:rPr>
  </w:style>
  <w:style w:type="paragraph" w:styleId="HTMLPreformatted">
    <w:name w:val="HTML Preformatted"/>
    <w:basedOn w:val="Normal"/>
    <w:link w:val="HTMLPreformattedChar"/>
    <w:rsid w:val="00252901"/>
    <w:rPr>
      <w:rFonts w:ascii="Courier New" w:hAnsi="Courier New" w:cs="Courier New"/>
      <w:sz w:val="20"/>
    </w:rPr>
  </w:style>
  <w:style w:type="character" w:customStyle="1" w:styleId="HTMLPreformattedChar">
    <w:name w:val="HTML Preformatted Char"/>
    <w:basedOn w:val="DefaultParagraphFont"/>
    <w:link w:val="HTMLPreformatted"/>
    <w:rsid w:val="00252901"/>
    <w:rPr>
      <w:rFonts w:ascii="Courier New" w:hAnsi="Courier New" w:cs="Courier New"/>
    </w:rPr>
  </w:style>
  <w:style w:type="character" w:styleId="HTMLSample">
    <w:name w:val="HTML Sample"/>
    <w:basedOn w:val="DefaultParagraphFont"/>
    <w:rsid w:val="00252901"/>
    <w:rPr>
      <w:rFonts w:ascii="Courier New" w:hAnsi="Courier New" w:cs="Courier New"/>
    </w:rPr>
  </w:style>
  <w:style w:type="character" w:styleId="HTMLTypewriter">
    <w:name w:val="HTML Typewriter"/>
    <w:basedOn w:val="DefaultParagraphFont"/>
    <w:rsid w:val="00252901"/>
    <w:rPr>
      <w:rFonts w:ascii="Courier New" w:hAnsi="Courier New" w:cs="Courier New"/>
      <w:sz w:val="20"/>
      <w:szCs w:val="20"/>
    </w:rPr>
  </w:style>
  <w:style w:type="character" w:styleId="HTMLVariable">
    <w:name w:val="HTML Variable"/>
    <w:basedOn w:val="DefaultParagraphFont"/>
    <w:rsid w:val="00252901"/>
    <w:rPr>
      <w:i/>
      <w:iCs/>
    </w:rPr>
  </w:style>
  <w:style w:type="paragraph" w:styleId="CommentSubject">
    <w:name w:val="annotation subject"/>
    <w:basedOn w:val="CommentText"/>
    <w:next w:val="CommentText"/>
    <w:link w:val="CommentSubjectChar"/>
    <w:rsid w:val="00252901"/>
    <w:rPr>
      <w:b/>
      <w:bCs/>
    </w:rPr>
  </w:style>
  <w:style w:type="character" w:customStyle="1" w:styleId="CommentSubjectChar">
    <w:name w:val="Comment Subject Char"/>
    <w:basedOn w:val="CommentTextChar"/>
    <w:link w:val="CommentSubject"/>
    <w:rsid w:val="00252901"/>
    <w:rPr>
      <w:b/>
      <w:bCs/>
    </w:rPr>
  </w:style>
  <w:style w:type="numbering" w:styleId="1ai">
    <w:name w:val="Outline List 1"/>
    <w:basedOn w:val="NoList"/>
    <w:rsid w:val="00252901"/>
    <w:pPr>
      <w:numPr>
        <w:numId w:val="14"/>
      </w:numPr>
    </w:pPr>
  </w:style>
  <w:style w:type="numbering" w:styleId="111111">
    <w:name w:val="Outline List 2"/>
    <w:basedOn w:val="NoList"/>
    <w:rsid w:val="00252901"/>
    <w:pPr>
      <w:numPr>
        <w:numId w:val="15"/>
      </w:numPr>
    </w:pPr>
  </w:style>
  <w:style w:type="numbering" w:styleId="ArticleSection">
    <w:name w:val="Outline List 3"/>
    <w:basedOn w:val="NoList"/>
    <w:rsid w:val="00252901"/>
    <w:pPr>
      <w:numPr>
        <w:numId w:val="17"/>
      </w:numPr>
    </w:pPr>
  </w:style>
  <w:style w:type="table" w:styleId="TableSimple1">
    <w:name w:val="Table Simple 1"/>
    <w:basedOn w:val="TableNormal"/>
    <w:rsid w:val="0025290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5290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529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5290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5290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5290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5290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5290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5290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5290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5290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5290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5290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5290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5290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5290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5290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5290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5290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529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529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5290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5290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5290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5290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5290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529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5290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5290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5290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5290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5290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5290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5290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5290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5290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5290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5290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5290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5290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5290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5290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5290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52901"/>
    <w:rPr>
      <w:rFonts w:eastAsia="Times New Roman" w:cs="Times New Roman"/>
      <w:b/>
      <w:kern w:val="28"/>
      <w:sz w:val="24"/>
      <w:lang w:eastAsia="en-AU"/>
    </w:rPr>
  </w:style>
  <w:style w:type="paragraph" w:customStyle="1" w:styleId="ActHead10">
    <w:name w:val="ActHead 10"/>
    <w:aliases w:val="sp"/>
    <w:basedOn w:val="OPCParaBase"/>
    <w:next w:val="ActHead3"/>
    <w:rsid w:val="00923C9D"/>
    <w:pPr>
      <w:keepNext/>
      <w:spacing w:before="280" w:line="240" w:lineRule="auto"/>
      <w:outlineLvl w:val="1"/>
    </w:pPr>
    <w:rPr>
      <w:b/>
      <w:sz w:val="32"/>
      <w:szCs w:val="30"/>
    </w:rPr>
  </w:style>
  <w:style w:type="paragraph" w:customStyle="1" w:styleId="EnStatement">
    <w:name w:val="EnStatement"/>
    <w:basedOn w:val="Normal"/>
    <w:rsid w:val="00923C9D"/>
    <w:pPr>
      <w:numPr>
        <w:numId w:val="19"/>
      </w:numPr>
    </w:pPr>
    <w:rPr>
      <w:rFonts w:eastAsia="Times New Roman" w:cs="Times New Roman"/>
      <w:lang w:eastAsia="en-AU"/>
    </w:rPr>
  </w:style>
  <w:style w:type="paragraph" w:customStyle="1" w:styleId="EnStatementHeading">
    <w:name w:val="EnStatementHeading"/>
    <w:basedOn w:val="Normal"/>
    <w:rsid w:val="00923C9D"/>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649025">
      <w:bodyDiv w:val="1"/>
      <w:marLeft w:val="0"/>
      <w:marRight w:val="0"/>
      <w:marTop w:val="0"/>
      <w:marBottom w:val="0"/>
      <w:divBdr>
        <w:top w:val="none" w:sz="0" w:space="0" w:color="auto"/>
        <w:left w:val="none" w:sz="0" w:space="0" w:color="auto"/>
        <w:bottom w:val="none" w:sz="0" w:space="0" w:color="auto"/>
        <w:right w:val="none" w:sz="0" w:space="0" w:color="auto"/>
      </w:divBdr>
    </w:div>
    <w:div w:id="1224563160">
      <w:bodyDiv w:val="1"/>
      <w:marLeft w:val="0"/>
      <w:marRight w:val="0"/>
      <w:marTop w:val="0"/>
      <w:marBottom w:val="0"/>
      <w:divBdr>
        <w:top w:val="none" w:sz="0" w:space="0" w:color="auto"/>
        <w:left w:val="none" w:sz="0" w:space="0" w:color="auto"/>
        <w:bottom w:val="none" w:sz="0" w:space="0" w:color="auto"/>
        <w:right w:val="none" w:sz="0" w:space="0" w:color="auto"/>
      </w:divBdr>
    </w:div>
    <w:div w:id="146711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5A780-D85A-4647-AA93-F2CA66AE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15</Pages>
  <Words>2465</Words>
  <Characters>12562</Characters>
  <Application>Microsoft Office Word</Application>
  <DocSecurity>0</DocSecurity>
  <PresentationFormat/>
  <Lines>434</Lines>
  <Paragraphs>320</Paragraphs>
  <ScaleCrop>false</ScaleCrop>
  <HeadingPairs>
    <vt:vector size="2" baseType="variant">
      <vt:variant>
        <vt:lpstr>Title</vt:lpstr>
      </vt:variant>
      <vt:variant>
        <vt:i4>1</vt:i4>
      </vt:variant>
    </vt:vector>
  </HeadingPairs>
  <TitlesOfParts>
    <vt:vector size="1" baseType="lpstr">
      <vt:lpstr>Imported Food Control Amendment (Risk Foods) Order 2020</vt:lpstr>
    </vt:vector>
  </TitlesOfParts>
  <Manager/>
  <Company/>
  <LinksUpToDate>false</LinksUpToDate>
  <CharactersWithSpaces>14762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Imported Food Control Amendment (Risk Foods) Order 2020</dc:title>
  <dc:subject/>
  <dc:creator/>
  <cp:keywords/>
  <dc:description/>
  <cp:lastModifiedBy/>
  <cp:revision>1</cp:revision>
  <cp:lastPrinted>2020-05-19T04:25:00Z</cp:lastPrinted>
  <dcterms:created xsi:type="dcterms:W3CDTF">2022-01-05T03:25:00Z</dcterms:created>
  <dcterms:modified xsi:type="dcterms:W3CDTF">2022-01-05T03:25:00Z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Imported Food Control Amendment (Risk Foods) Order 2020</vt:lpwstr>
  </property>
  <property fmtid="{D5CDD505-2E9C-101B-9397-08002B2CF9AE}" pid="4" name="Class">
    <vt:lpwstr>order</vt:lpwstr>
  </property>
  <property fmtid="{D5CDD505-2E9C-101B-9397-08002B2CF9AE}" pid="5" name="Type">
    <vt:lpwstr>LI</vt:lpwstr>
  </property>
  <property fmtid="{D5CDD505-2E9C-101B-9397-08002B2CF9AE}" pid="6" name="DocType">
    <vt:lpwstr>NEW</vt:lpwstr>
  </property>
  <property fmtid="{D5CDD505-2E9C-101B-9397-08002B2CF9AE}" pid="7" name="Exco">
    <vt:lpwstr>No</vt:lpwstr>
  </property>
  <property fmtid="{D5CDD505-2E9C-101B-9397-08002B2CF9AE}" pid="8" name="Authority">
    <vt:lpwstr>unk</vt:lpwstr>
  </property>
  <property fmtid="{D5CDD505-2E9C-101B-9397-08002B2CF9AE}" pid="9" name="ID">
    <vt:lpwstr>OPC64565</vt:lpwstr>
  </property>
  <property fmtid="{D5CDD505-2E9C-101B-9397-08002B2CF9AE}" pid="10" name="Classification">
    <vt:lpwstr>OFFICIAL</vt:lpwstr>
  </property>
  <property fmtid="{D5CDD505-2E9C-101B-9397-08002B2CF9AE}" pid="11" name="DLM">
    <vt:lpwstr> </vt:lpwstr>
  </property>
  <property fmtid="{D5CDD505-2E9C-101B-9397-08002B2CF9AE}" pid="12" name="Number">
    <vt:lpwstr>A</vt:lpwstr>
  </property>
  <property fmtid="{D5CDD505-2E9C-101B-9397-08002B2CF9AE}" pid="13" name="CounterSign">
    <vt:lpwstr/>
  </property>
  <property fmtid="{D5CDD505-2E9C-101B-9397-08002B2CF9AE}" pid="14" name="DateMade">
    <vt:lpwstr>29 October 2020</vt:lpwstr>
  </property>
  <property fmtid="{D5CDD505-2E9C-101B-9397-08002B2CF9AE}" pid="15" name="Converted">
    <vt:bool>false</vt:bool>
  </property>
  <property fmtid="{D5CDD505-2E9C-101B-9397-08002B2CF9AE}" pid="16" name="Compilation">
    <vt:lpwstr>Yes</vt:lpwstr>
  </property>
  <property fmtid="{D5CDD505-2E9C-101B-9397-08002B2CF9AE}" pid="17" name="CompilationNumber">
    <vt:lpwstr>1</vt:lpwstr>
  </property>
  <property fmtid="{D5CDD505-2E9C-101B-9397-08002B2CF9AE}" pid="18" name="StartDate">
    <vt:lpwstr>1 December 2021</vt:lpwstr>
  </property>
  <property fmtid="{D5CDD505-2E9C-101B-9397-08002B2CF9AE}" pid="19" name="IncludesUpTo">
    <vt:lpwstr>F2021L01659</vt:lpwstr>
  </property>
  <property fmtid="{D5CDD505-2E9C-101B-9397-08002B2CF9AE}" pid="20" name="RegisteredDate">
    <vt:lpwstr>5 January 2022</vt:lpwstr>
  </property>
  <property fmtid="{D5CDD505-2E9C-101B-9397-08002B2CF9AE}" pid="21" name="CompilationVersion">
    <vt:i4>2</vt:i4>
  </property>
</Properties>
</file>