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217711" w:rsidRDefault="00193461" w:rsidP="0020300C">
      <w:pPr>
        <w:rPr>
          <w:sz w:val="28"/>
        </w:rPr>
      </w:pPr>
      <w:r w:rsidRPr="00217711">
        <w:rPr>
          <w:noProof/>
          <w:lang w:eastAsia="en-AU"/>
        </w:rPr>
        <w:drawing>
          <wp:inline distT="0" distB="0" distL="0" distR="0" wp14:anchorId="7D92C1D1" wp14:editId="02226F6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217711" w:rsidRDefault="0048364F" w:rsidP="0048364F">
      <w:pPr>
        <w:rPr>
          <w:sz w:val="19"/>
        </w:rPr>
      </w:pPr>
    </w:p>
    <w:p w:rsidR="0048364F" w:rsidRPr="00217711" w:rsidRDefault="004D740E" w:rsidP="0048364F">
      <w:pPr>
        <w:pStyle w:val="ShortT"/>
      </w:pPr>
      <w:r w:rsidRPr="00217711">
        <w:t>Home Affairs Legislation Ame</w:t>
      </w:r>
      <w:r w:rsidR="006F6890" w:rsidRPr="00217711">
        <w:t>ndment (</w:t>
      </w:r>
      <w:r w:rsidRPr="00217711">
        <w:t>2020 Measures No. 2</w:t>
      </w:r>
      <w:r w:rsidR="006F6890" w:rsidRPr="00217711">
        <w:t xml:space="preserve">) </w:t>
      </w:r>
      <w:r w:rsidR="00217711" w:rsidRPr="00217711">
        <w:t>Regulations 2</w:t>
      </w:r>
      <w:r w:rsidR="006F6890" w:rsidRPr="00217711">
        <w:t>020</w:t>
      </w:r>
    </w:p>
    <w:p w:rsidR="00A0130F" w:rsidRPr="00217711" w:rsidRDefault="00A0130F" w:rsidP="006C3DF5">
      <w:pPr>
        <w:pStyle w:val="SignCoverPageStart"/>
        <w:spacing w:before="240"/>
        <w:rPr>
          <w:szCs w:val="22"/>
        </w:rPr>
      </w:pPr>
      <w:r w:rsidRPr="00217711">
        <w:rPr>
          <w:szCs w:val="22"/>
        </w:rPr>
        <w:t>I, General the Honourable David Hurley AC DSC (</w:t>
      </w:r>
      <w:proofErr w:type="spellStart"/>
      <w:r w:rsidRPr="00217711">
        <w:rPr>
          <w:szCs w:val="22"/>
        </w:rPr>
        <w:t>Retd</w:t>
      </w:r>
      <w:proofErr w:type="spellEnd"/>
      <w:r w:rsidRPr="00217711">
        <w:rPr>
          <w:szCs w:val="22"/>
        </w:rPr>
        <w:t>), Governor</w:t>
      </w:r>
      <w:r w:rsidR="00217711">
        <w:rPr>
          <w:szCs w:val="22"/>
        </w:rPr>
        <w:noBreakHyphen/>
      </w:r>
      <w:r w:rsidRPr="00217711">
        <w:rPr>
          <w:szCs w:val="22"/>
        </w:rPr>
        <w:t>General of the Commonwealth of Australia, acting with the advice of the Federal Executive Council, make the following regulations.</w:t>
      </w:r>
    </w:p>
    <w:p w:rsidR="00A0130F" w:rsidRPr="00217711" w:rsidRDefault="00A0130F" w:rsidP="006C3DF5">
      <w:pPr>
        <w:keepNext/>
        <w:spacing w:before="720" w:line="240" w:lineRule="atLeast"/>
        <w:ind w:right="397"/>
        <w:jc w:val="both"/>
        <w:rPr>
          <w:szCs w:val="22"/>
        </w:rPr>
      </w:pPr>
      <w:r w:rsidRPr="00217711">
        <w:rPr>
          <w:szCs w:val="22"/>
        </w:rPr>
        <w:t xml:space="preserve">Dated </w:t>
      </w:r>
      <w:bookmarkStart w:id="0" w:name="BKCheck15B_1"/>
      <w:bookmarkEnd w:id="0"/>
      <w:r w:rsidRPr="00217711">
        <w:rPr>
          <w:szCs w:val="22"/>
        </w:rPr>
        <w:fldChar w:fldCharType="begin"/>
      </w:r>
      <w:r w:rsidRPr="00217711">
        <w:rPr>
          <w:szCs w:val="22"/>
        </w:rPr>
        <w:instrText xml:space="preserve"> DOCPROPERTY  DateMade </w:instrText>
      </w:r>
      <w:r w:rsidRPr="00217711">
        <w:rPr>
          <w:szCs w:val="22"/>
        </w:rPr>
        <w:fldChar w:fldCharType="separate"/>
      </w:r>
      <w:r w:rsidR="0040693F">
        <w:rPr>
          <w:szCs w:val="22"/>
        </w:rPr>
        <w:t>12 November 2020</w:t>
      </w:r>
      <w:r w:rsidRPr="00217711">
        <w:rPr>
          <w:szCs w:val="22"/>
        </w:rPr>
        <w:fldChar w:fldCharType="end"/>
      </w:r>
    </w:p>
    <w:p w:rsidR="00A0130F" w:rsidRPr="00217711" w:rsidRDefault="00A0130F" w:rsidP="006C3DF5">
      <w:pPr>
        <w:keepNext/>
        <w:tabs>
          <w:tab w:val="left" w:pos="3402"/>
        </w:tabs>
        <w:spacing w:before="1080" w:line="300" w:lineRule="atLeast"/>
        <w:ind w:left="397" w:right="397"/>
        <w:jc w:val="right"/>
        <w:rPr>
          <w:szCs w:val="22"/>
        </w:rPr>
      </w:pPr>
      <w:r w:rsidRPr="00217711">
        <w:rPr>
          <w:szCs w:val="22"/>
        </w:rPr>
        <w:t>David Hurley</w:t>
      </w:r>
    </w:p>
    <w:p w:rsidR="00A0130F" w:rsidRPr="00217711" w:rsidRDefault="00A0130F" w:rsidP="006C3DF5">
      <w:pPr>
        <w:keepNext/>
        <w:tabs>
          <w:tab w:val="left" w:pos="3402"/>
        </w:tabs>
        <w:spacing w:line="300" w:lineRule="atLeast"/>
        <w:ind w:left="397" w:right="397"/>
        <w:jc w:val="right"/>
        <w:rPr>
          <w:szCs w:val="22"/>
        </w:rPr>
      </w:pPr>
      <w:r w:rsidRPr="00217711">
        <w:rPr>
          <w:szCs w:val="22"/>
        </w:rPr>
        <w:t>Governor</w:t>
      </w:r>
      <w:r w:rsidR="00217711">
        <w:rPr>
          <w:szCs w:val="22"/>
        </w:rPr>
        <w:noBreakHyphen/>
      </w:r>
      <w:r w:rsidRPr="00217711">
        <w:rPr>
          <w:szCs w:val="22"/>
        </w:rPr>
        <w:t>General</w:t>
      </w:r>
    </w:p>
    <w:p w:rsidR="00A0130F" w:rsidRPr="00217711" w:rsidRDefault="00A0130F" w:rsidP="006C3DF5">
      <w:pPr>
        <w:keepNext/>
        <w:tabs>
          <w:tab w:val="left" w:pos="3402"/>
        </w:tabs>
        <w:spacing w:before="840" w:after="1080" w:line="300" w:lineRule="atLeast"/>
        <w:ind w:right="397"/>
        <w:rPr>
          <w:szCs w:val="22"/>
        </w:rPr>
      </w:pPr>
      <w:r w:rsidRPr="00217711">
        <w:rPr>
          <w:szCs w:val="22"/>
        </w:rPr>
        <w:t>By His Excellency’s Command</w:t>
      </w:r>
    </w:p>
    <w:p w:rsidR="00A0130F" w:rsidRPr="00217711" w:rsidRDefault="00A0130F" w:rsidP="00A0130F">
      <w:pPr>
        <w:keepNext/>
        <w:tabs>
          <w:tab w:val="left" w:pos="3402"/>
        </w:tabs>
        <w:spacing w:before="480" w:line="300" w:lineRule="atLeast"/>
        <w:ind w:right="397"/>
        <w:rPr>
          <w:szCs w:val="22"/>
        </w:rPr>
      </w:pPr>
      <w:r w:rsidRPr="00217711">
        <w:rPr>
          <w:szCs w:val="22"/>
        </w:rPr>
        <w:t xml:space="preserve">Alan </w:t>
      </w:r>
      <w:proofErr w:type="spellStart"/>
      <w:r w:rsidRPr="00217711">
        <w:rPr>
          <w:szCs w:val="22"/>
        </w:rPr>
        <w:t>Tudge</w:t>
      </w:r>
      <w:proofErr w:type="spellEnd"/>
    </w:p>
    <w:p w:rsidR="00A0130F" w:rsidRPr="00217711" w:rsidRDefault="00A0130F" w:rsidP="00A0130F">
      <w:pPr>
        <w:pStyle w:val="SignCoverPageEnd"/>
        <w:rPr>
          <w:szCs w:val="22"/>
        </w:rPr>
      </w:pPr>
      <w:r w:rsidRPr="00217711">
        <w:rPr>
          <w:szCs w:val="22"/>
        </w:rPr>
        <w:t>Minister for Population, Cities and Urban Infrastructure</w:t>
      </w:r>
      <w:r w:rsidRPr="00217711">
        <w:rPr>
          <w:szCs w:val="22"/>
        </w:rPr>
        <w:br/>
        <w:t>for the Minister for Immigration, Citizenship, Migrant Services and Multicultural Affairs</w:t>
      </w:r>
    </w:p>
    <w:p w:rsidR="00A0130F" w:rsidRPr="00217711" w:rsidRDefault="00A0130F" w:rsidP="006C3DF5"/>
    <w:p w:rsidR="00A0130F" w:rsidRPr="00217711" w:rsidRDefault="00A0130F" w:rsidP="006C3DF5"/>
    <w:p w:rsidR="00A0130F" w:rsidRPr="00217711" w:rsidRDefault="00A0130F" w:rsidP="006C3DF5"/>
    <w:p w:rsidR="0048364F" w:rsidRPr="0050408E" w:rsidRDefault="0048364F" w:rsidP="0048364F">
      <w:pPr>
        <w:pStyle w:val="Header"/>
        <w:tabs>
          <w:tab w:val="clear" w:pos="4150"/>
          <w:tab w:val="clear" w:pos="8307"/>
        </w:tabs>
      </w:pPr>
      <w:r w:rsidRPr="0050408E">
        <w:rPr>
          <w:rStyle w:val="CharAmSchNo"/>
        </w:rPr>
        <w:t xml:space="preserve"> </w:t>
      </w:r>
      <w:r w:rsidRPr="0050408E">
        <w:rPr>
          <w:rStyle w:val="CharAmSchText"/>
        </w:rPr>
        <w:t xml:space="preserve"> </w:t>
      </w:r>
    </w:p>
    <w:p w:rsidR="0048364F" w:rsidRPr="0050408E" w:rsidRDefault="0048364F" w:rsidP="0048364F">
      <w:pPr>
        <w:pStyle w:val="Header"/>
        <w:tabs>
          <w:tab w:val="clear" w:pos="4150"/>
          <w:tab w:val="clear" w:pos="8307"/>
        </w:tabs>
      </w:pPr>
      <w:r w:rsidRPr="0050408E">
        <w:rPr>
          <w:rStyle w:val="CharAmPartNo"/>
        </w:rPr>
        <w:t xml:space="preserve"> </w:t>
      </w:r>
      <w:r w:rsidRPr="0050408E">
        <w:rPr>
          <w:rStyle w:val="CharAmPartText"/>
        </w:rPr>
        <w:t xml:space="preserve"> </w:t>
      </w:r>
    </w:p>
    <w:p w:rsidR="0048364F" w:rsidRPr="00217711" w:rsidRDefault="0048364F" w:rsidP="0048364F">
      <w:pPr>
        <w:sectPr w:rsidR="0048364F" w:rsidRPr="00217711" w:rsidSect="00CB25C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217711" w:rsidRDefault="0048364F" w:rsidP="0048364F">
      <w:pPr>
        <w:outlineLvl w:val="0"/>
        <w:rPr>
          <w:sz w:val="36"/>
        </w:rPr>
      </w:pPr>
      <w:r w:rsidRPr="00217711">
        <w:rPr>
          <w:sz w:val="36"/>
        </w:rPr>
        <w:lastRenderedPageBreak/>
        <w:t>Contents</w:t>
      </w:r>
    </w:p>
    <w:bookmarkStart w:id="1" w:name="BKCheck15B_2"/>
    <w:bookmarkEnd w:id="1"/>
    <w:p w:rsidR="00217711" w:rsidRDefault="0021771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217711">
        <w:rPr>
          <w:noProof/>
        </w:rPr>
        <w:tab/>
      </w:r>
      <w:r w:rsidRPr="00217711">
        <w:rPr>
          <w:noProof/>
        </w:rPr>
        <w:fldChar w:fldCharType="begin"/>
      </w:r>
      <w:r w:rsidRPr="00217711">
        <w:rPr>
          <w:noProof/>
        </w:rPr>
        <w:instrText xml:space="preserve"> PAGEREF _Toc54086933 \h </w:instrText>
      </w:r>
      <w:r w:rsidRPr="00217711">
        <w:rPr>
          <w:noProof/>
        </w:rPr>
      </w:r>
      <w:r w:rsidRPr="00217711">
        <w:rPr>
          <w:noProof/>
        </w:rPr>
        <w:fldChar w:fldCharType="separate"/>
      </w:r>
      <w:r w:rsidR="0040693F">
        <w:rPr>
          <w:noProof/>
        </w:rPr>
        <w:t>1</w:t>
      </w:r>
      <w:r w:rsidRPr="00217711">
        <w:rPr>
          <w:noProof/>
        </w:rPr>
        <w:fldChar w:fldCharType="end"/>
      </w:r>
    </w:p>
    <w:p w:rsidR="00217711" w:rsidRDefault="00217711">
      <w:pPr>
        <w:pStyle w:val="TOC5"/>
        <w:rPr>
          <w:rFonts w:asciiTheme="minorHAnsi" w:eastAsiaTheme="minorEastAsia" w:hAnsiTheme="minorHAnsi" w:cstheme="minorBidi"/>
          <w:noProof/>
          <w:kern w:val="0"/>
          <w:sz w:val="22"/>
          <w:szCs w:val="22"/>
        </w:rPr>
      </w:pPr>
      <w:r>
        <w:rPr>
          <w:noProof/>
        </w:rPr>
        <w:t>2</w:t>
      </w:r>
      <w:r>
        <w:rPr>
          <w:noProof/>
        </w:rPr>
        <w:tab/>
        <w:t>Commencement</w:t>
      </w:r>
      <w:r w:rsidRPr="00217711">
        <w:rPr>
          <w:noProof/>
        </w:rPr>
        <w:tab/>
      </w:r>
      <w:r w:rsidRPr="00217711">
        <w:rPr>
          <w:noProof/>
        </w:rPr>
        <w:fldChar w:fldCharType="begin"/>
      </w:r>
      <w:r w:rsidRPr="00217711">
        <w:rPr>
          <w:noProof/>
        </w:rPr>
        <w:instrText xml:space="preserve"> PAGEREF _Toc54086934 \h </w:instrText>
      </w:r>
      <w:r w:rsidRPr="00217711">
        <w:rPr>
          <w:noProof/>
        </w:rPr>
      </w:r>
      <w:r w:rsidRPr="00217711">
        <w:rPr>
          <w:noProof/>
        </w:rPr>
        <w:fldChar w:fldCharType="separate"/>
      </w:r>
      <w:r w:rsidR="0040693F">
        <w:rPr>
          <w:noProof/>
        </w:rPr>
        <w:t>1</w:t>
      </w:r>
      <w:r w:rsidRPr="00217711">
        <w:rPr>
          <w:noProof/>
        </w:rPr>
        <w:fldChar w:fldCharType="end"/>
      </w:r>
    </w:p>
    <w:p w:rsidR="00217711" w:rsidRDefault="00217711">
      <w:pPr>
        <w:pStyle w:val="TOC5"/>
        <w:rPr>
          <w:rFonts w:asciiTheme="minorHAnsi" w:eastAsiaTheme="minorEastAsia" w:hAnsiTheme="minorHAnsi" w:cstheme="minorBidi"/>
          <w:noProof/>
          <w:kern w:val="0"/>
          <w:sz w:val="22"/>
          <w:szCs w:val="22"/>
        </w:rPr>
      </w:pPr>
      <w:r>
        <w:rPr>
          <w:noProof/>
        </w:rPr>
        <w:t>3</w:t>
      </w:r>
      <w:r>
        <w:rPr>
          <w:noProof/>
        </w:rPr>
        <w:tab/>
        <w:t>Authority</w:t>
      </w:r>
      <w:r w:rsidRPr="00217711">
        <w:rPr>
          <w:noProof/>
        </w:rPr>
        <w:tab/>
      </w:r>
      <w:r w:rsidRPr="00217711">
        <w:rPr>
          <w:noProof/>
        </w:rPr>
        <w:fldChar w:fldCharType="begin"/>
      </w:r>
      <w:r w:rsidRPr="00217711">
        <w:rPr>
          <w:noProof/>
        </w:rPr>
        <w:instrText xml:space="preserve"> PAGEREF _Toc54086935 \h </w:instrText>
      </w:r>
      <w:r w:rsidRPr="00217711">
        <w:rPr>
          <w:noProof/>
        </w:rPr>
      </w:r>
      <w:r w:rsidRPr="00217711">
        <w:rPr>
          <w:noProof/>
        </w:rPr>
        <w:fldChar w:fldCharType="separate"/>
      </w:r>
      <w:r w:rsidR="0040693F">
        <w:rPr>
          <w:noProof/>
        </w:rPr>
        <w:t>1</w:t>
      </w:r>
      <w:r w:rsidRPr="00217711">
        <w:rPr>
          <w:noProof/>
        </w:rPr>
        <w:fldChar w:fldCharType="end"/>
      </w:r>
    </w:p>
    <w:p w:rsidR="00217711" w:rsidRDefault="00217711">
      <w:pPr>
        <w:pStyle w:val="TOC5"/>
        <w:rPr>
          <w:rFonts w:asciiTheme="minorHAnsi" w:eastAsiaTheme="minorEastAsia" w:hAnsiTheme="minorHAnsi" w:cstheme="minorBidi"/>
          <w:noProof/>
          <w:kern w:val="0"/>
          <w:sz w:val="22"/>
          <w:szCs w:val="22"/>
        </w:rPr>
      </w:pPr>
      <w:r>
        <w:rPr>
          <w:noProof/>
        </w:rPr>
        <w:t>4</w:t>
      </w:r>
      <w:r>
        <w:rPr>
          <w:noProof/>
        </w:rPr>
        <w:tab/>
        <w:t>Schedules</w:t>
      </w:r>
      <w:r w:rsidRPr="00217711">
        <w:rPr>
          <w:noProof/>
        </w:rPr>
        <w:tab/>
      </w:r>
      <w:r w:rsidRPr="00217711">
        <w:rPr>
          <w:noProof/>
        </w:rPr>
        <w:fldChar w:fldCharType="begin"/>
      </w:r>
      <w:r w:rsidRPr="00217711">
        <w:rPr>
          <w:noProof/>
        </w:rPr>
        <w:instrText xml:space="preserve"> PAGEREF _Toc54086936 \h </w:instrText>
      </w:r>
      <w:r w:rsidRPr="00217711">
        <w:rPr>
          <w:noProof/>
        </w:rPr>
      </w:r>
      <w:r w:rsidRPr="00217711">
        <w:rPr>
          <w:noProof/>
        </w:rPr>
        <w:fldChar w:fldCharType="separate"/>
      </w:r>
      <w:r w:rsidR="0040693F">
        <w:rPr>
          <w:noProof/>
        </w:rPr>
        <w:t>1</w:t>
      </w:r>
      <w:r w:rsidRPr="00217711">
        <w:rPr>
          <w:noProof/>
        </w:rPr>
        <w:fldChar w:fldCharType="end"/>
      </w:r>
    </w:p>
    <w:p w:rsidR="00217711" w:rsidRDefault="00217711">
      <w:pPr>
        <w:pStyle w:val="TOC6"/>
        <w:rPr>
          <w:rFonts w:asciiTheme="minorHAnsi" w:eastAsiaTheme="minorEastAsia" w:hAnsiTheme="minorHAnsi" w:cstheme="minorBidi"/>
          <w:b w:val="0"/>
          <w:noProof/>
          <w:kern w:val="0"/>
          <w:sz w:val="22"/>
          <w:szCs w:val="22"/>
        </w:rPr>
      </w:pPr>
      <w:r>
        <w:rPr>
          <w:noProof/>
        </w:rPr>
        <w:t>Schedule 1—Subclass 417 visas</w:t>
      </w:r>
      <w:r w:rsidRPr="00217711">
        <w:rPr>
          <w:b w:val="0"/>
          <w:noProof/>
          <w:sz w:val="18"/>
        </w:rPr>
        <w:tab/>
      </w:r>
      <w:r w:rsidRPr="00217711">
        <w:rPr>
          <w:b w:val="0"/>
          <w:noProof/>
          <w:sz w:val="18"/>
        </w:rPr>
        <w:fldChar w:fldCharType="begin"/>
      </w:r>
      <w:r w:rsidRPr="00217711">
        <w:rPr>
          <w:b w:val="0"/>
          <w:noProof/>
          <w:sz w:val="18"/>
        </w:rPr>
        <w:instrText xml:space="preserve"> PAGEREF _Toc54086937 \h </w:instrText>
      </w:r>
      <w:r w:rsidRPr="00217711">
        <w:rPr>
          <w:b w:val="0"/>
          <w:noProof/>
          <w:sz w:val="18"/>
        </w:rPr>
      </w:r>
      <w:r w:rsidRPr="00217711">
        <w:rPr>
          <w:b w:val="0"/>
          <w:noProof/>
          <w:sz w:val="18"/>
        </w:rPr>
        <w:fldChar w:fldCharType="separate"/>
      </w:r>
      <w:r w:rsidR="0040693F">
        <w:rPr>
          <w:b w:val="0"/>
          <w:noProof/>
          <w:sz w:val="18"/>
        </w:rPr>
        <w:t>2</w:t>
      </w:r>
      <w:r w:rsidRPr="00217711">
        <w:rPr>
          <w:b w:val="0"/>
          <w:noProof/>
          <w:sz w:val="18"/>
        </w:rPr>
        <w:fldChar w:fldCharType="end"/>
      </w:r>
    </w:p>
    <w:p w:rsidR="00217711" w:rsidRDefault="00217711">
      <w:pPr>
        <w:pStyle w:val="TOC9"/>
        <w:rPr>
          <w:rFonts w:asciiTheme="minorHAnsi" w:eastAsiaTheme="minorEastAsia" w:hAnsiTheme="minorHAnsi" w:cstheme="minorBidi"/>
          <w:i w:val="0"/>
          <w:noProof/>
          <w:kern w:val="0"/>
          <w:sz w:val="22"/>
          <w:szCs w:val="22"/>
        </w:rPr>
      </w:pPr>
      <w:r>
        <w:rPr>
          <w:noProof/>
        </w:rPr>
        <w:t>Migration Regulations 1994</w:t>
      </w:r>
      <w:r w:rsidRPr="00217711">
        <w:rPr>
          <w:i w:val="0"/>
          <w:noProof/>
          <w:sz w:val="18"/>
        </w:rPr>
        <w:tab/>
      </w:r>
      <w:r w:rsidRPr="00217711">
        <w:rPr>
          <w:i w:val="0"/>
          <w:noProof/>
          <w:sz w:val="18"/>
        </w:rPr>
        <w:fldChar w:fldCharType="begin"/>
      </w:r>
      <w:r w:rsidRPr="00217711">
        <w:rPr>
          <w:i w:val="0"/>
          <w:noProof/>
          <w:sz w:val="18"/>
        </w:rPr>
        <w:instrText xml:space="preserve"> PAGEREF _Toc54086938 \h </w:instrText>
      </w:r>
      <w:r w:rsidRPr="00217711">
        <w:rPr>
          <w:i w:val="0"/>
          <w:noProof/>
          <w:sz w:val="18"/>
        </w:rPr>
      </w:r>
      <w:r w:rsidRPr="00217711">
        <w:rPr>
          <w:i w:val="0"/>
          <w:noProof/>
          <w:sz w:val="18"/>
        </w:rPr>
        <w:fldChar w:fldCharType="separate"/>
      </w:r>
      <w:r w:rsidR="0040693F">
        <w:rPr>
          <w:i w:val="0"/>
          <w:noProof/>
          <w:sz w:val="18"/>
        </w:rPr>
        <w:t>2</w:t>
      </w:r>
      <w:r w:rsidRPr="00217711">
        <w:rPr>
          <w:i w:val="0"/>
          <w:noProof/>
          <w:sz w:val="18"/>
        </w:rPr>
        <w:fldChar w:fldCharType="end"/>
      </w:r>
    </w:p>
    <w:p w:rsidR="00217711" w:rsidRDefault="00217711">
      <w:pPr>
        <w:pStyle w:val="TOC6"/>
        <w:rPr>
          <w:rFonts w:asciiTheme="minorHAnsi" w:eastAsiaTheme="minorEastAsia" w:hAnsiTheme="minorHAnsi" w:cstheme="minorBidi"/>
          <w:b w:val="0"/>
          <w:noProof/>
          <w:kern w:val="0"/>
          <w:sz w:val="22"/>
          <w:szCs w:val="22"/>
        </w:rPr>
      </w:pPr>
      <w:r>
        <w:rPr>
          <w:noProof/>
        </w:rPr>
        <w:t>Schedule 2—Subclass 124 and 858 visas</w:t>
      </w:r>
      <w:r w:rsidRPr="00217711">
        <w:rPr>
          <w:b w:val="0"/>
          <w:noProof/>
          <w:sz w:val="18"/>
        </w:rPr>
        <w:tab/>
      </w:r>
      <w:r w:rsidRPr="00217711">
        <w:rPr>
          <w:b w:val="0"/>
          <w:noProof/>
          <w:sz w:val="18"/>
        </w:rPr>
        <w:fldChar w:fldCharType="begin"/>
      </w:r>
      <w:r w:rsidRPr="00217711">
        <w:rPr>
          <w:b w:val="0"/>
          <w:noProof/>
          <w:sz w:val="18"/>
        </w:rPr>
        <w:instrText xml:space="preserve"> PAGEREF _Toc54086940 \h </w:instrText>
      </w:r>
      <w:r w:rsidRPr="00217711">
        <w:rPr>
          <w:b w:val="0"/>
          <w:noProof/>
          <w:sz w:val="18"/>
        </w:rPr>
      </w:r>
      <w:r w:rsidRPr="00217711">
        <w:rPr>
          <w:b w:val="0"/>
          <w:noProof/>
          <w:sz w:val="18"/>
        </w:rPr>
        <w:fldChar w:fldCharType="separate"/>
      </w:r>
      <w:r w:rsidR="0040693F">
        <w:rPr>
          <w:b w:val="0"/>
          <w:noProof/>
          <w:sz w:val="18"/>
        </w:rPr>
        <w:t>3</w:t>
      </w:r>
      <w:r w:rsidRPr="00217711">
        <w:rPr>
          <w:b w:val="0"/>
          <w:noProof/>
          <w:sz w:val="18"/>
        </w:rPr>
        <w:fldChar w:fldCharType="end"/>
      </w:r>
    </w:p>
    <w:p w:rsidR="00217711" w:rsidRDefault="00217711">
      <w:pPr>
        <w:pStyle w:val="TOC7"/>
        <w:rPr>
          <w:rFonts w:asciiTheme="minorHAnsi" w:eastAsiaTheme="minorEastAsia" w:hAnsiTheme="minorHAnsi" w:cstheme="minorBidi"/>
          <w:noProof/>
          <w:kern w:val="0"/>
          <w:sz w:val="22"/>
          <w:szCs w:val="22"/>
        </w:rPr>
      </w:pPr>
      <w:r>
        <w:rPr>
          <w:noProof/>
        </w:rPr>
        <w:t>Part 1—Subclass 124 visas</w:t>
      </w:r>
      <w:r w:rsidRPr="00217711">
        <w:rPr>
          <w:noProof/>
          <w:sz w:val="18"/>
        </w:rPr>
        <w:tab/>
      </w:r>
      <w:r w:rsidRPr="00217711">
        <w:rPr>
          <w:noProof/>
          <w:sz w:val="18"/>
        </w:rPr>
        <w:fldChar w:fldCharType="begin"/>
      </w:r>
      <w:r w:rsidRPr="00217711">
        <w:rPr>
          <w:noProof/>
          <w:sz w:val="18"/>
        </w:rPr>
        <w:instrText xml:space="preserve"> PAGEREF _Toc54086941 \h </w:instrText>
      </w:r>
      <w:r w:rsidRPr="00217711">
        <w:rPr>
          <w:noProof/>
          <w:sz w:val="18"/>
        </w:rPr>
      </w:r>
      <w:r w:rsidRPr="00217711">
        <w:rPr>
          <w:noProof/>
          <w:sz w:val="18"/>
        </w:rPr>
        <w:fldChar w:fldCharType="separate"/>
      </w:r>
      <w:r w:rsidR="0040693F">
        <w:rPr>
          <w:noProof/>
          <w:sz w:val="18"/>
        </w:rPr>
        <w:t>3</w:t>
      </w:r>
      <w:r w:rsidRPr="00217711">
        <w:rPr>
          <w:noProof/>
          <w:sz w:val="18"/>
        </w:rPr>
        <w:fldChar w:fldCharType="end"/>
      </w:r>
    </w:p>
    <w:p w:rsidR="00217711" w:rsidRDefault="00217711">
      <w:pPr>
        <w:pStyle w:val="TOC9"/>
        <w:rPr>
          <w:rFonts w:asciiTheme="minorHAnsi" w:eastAsiaTheme="minorEastAsia" w:hAnsiTheme="minorHAnsi" w:cstheme="minorBidi"/>
          <w:i w:val="0"/>
          <w:noProof/>
          <w:kern w:val="0"/>
          <w:sz w:val="22"/>
          <w:szCs w:val="22"/>
        </w:rPr>
      </w:pPr>
      <w:r>
        <w:rPr>
          <w:noProof/>
        </w:rPr>
        <w:t>Migration Regulations 1994</w:t>
      </w:r>
      <w:r w:rsidRPr="00217711">
        <w:rPr>
          <w:i w:val="0"/>
          <w:noProof/>
          <w:sz w:val="18"/>
        </w:rPr>
        <w:tab/>
      </w:r>
      <w:r w:rsidRPr="00217711">
        <w:rPr>
          <w:i w:val="0"/>
          <w:noProof/>
          <w:sz w:val="18"/>
        </w:rPr>
        <w:fldChar w:fldCharType="begin"/>
      </w:r>
      <w:r w:rsidRPr="00217711">
        <w:rPr>
          <w:i w:val="0"/>
          <w:noProof/>
          <w:sz w:val="18"/>
        </w:rPr>
        <w:instrText xml:space="preserve"> PAGEREF _Toc54086942 \h </w:instrText>
      </w:r>
      <w:r w:rsidRPr="00217711">
        <w:rPr>
          <w:i w:val="0"/>
          <w:noProof/>
          <w:sz w:val="18"/>
        </w:rPr>
      </w:r>
      <w:r w:rsidRPr="00217711">
        <w:rPr>
          <w:i w:val="0"/>
          <w:noProof/>
          <w:sz w:val="18"/>
        </w:rPr>
        <w:fldChar w:fldCharType="separate"/>
      </w:r>
      <w:r w:rsidR="0040693F">
        <w:rPr>
          <w:i w:val="0"/>
          <w:noProof/>
          <w:sz w:val="18"/>
        </w:rPr>
        <w:t>3</w:t>
      </w:r>
      <w:r w:rsidRPr="00217711">
        <w:rPr>
          <w:i w:val="0"/>
          <w:noProof/>
          <w:sz w:val="18"/>
        </w:rPr>
        <w:fldChar w:fldCharType="end"/>
      </w:r>
    </w:p>
    <w:p w:rsidR="00217711" w:rsidRDefault="00217711">
      <w:pPr>
        <w:pStyle w:val="TOC7"/>
        <w:rPr>
          <w:rFonts w:asciiTheme="minorHAnsi" w:eastAsiaTheme="minorEastAsia" w:hAnsiTheme="minorHAnsi" w:cstheme="minorBidi"/>
          <w:noProof/>
          <w:kern w:val="0"/>
          <w:sz w:val="22"/>
          <w:szCs w:val="22"/>
        </w:rPr>
      </w:pPr>
      <w:r>
        <w:rPr>
          <w:noProof/>
        </w:rPr>
        <w:t>Part 2—Subclass 858 visas</w:t>
      </w:r>
      <w:r w:rsidRPr="00217711">
        <w:rPr>
          <w:noProof/>
          <w:sz w:val="18"/>
        </w:rPr>
        <w:tab/>
      </w:r>
      <w:r w:rsidRPr="00217711">
        <w:rPr>
          <w:noProof/>
          <w:sz w:val="18"/>
        </w:rPr>
        <w:fldChar w:fldCharType="begin"/>
      </w:r>
      <w:r w:rsidRPr="00217711">
        <w:rPr>
          <w:noProof/>
          <w:sz w:val="18"/>
        </w:rPr>
        <w:instrText xml:space="preserve"> PAGEREF _Toc54086943 \h </w:instrText>
      </w:r>
      <w:r w:rsidRPr="00217711">
        <w:rPr>
          <w:noProof/>
          <w:sz w:val="18"/>
        </w:rPr>
      </w:r>
      <w:r w:rsidRPr="00217711">
        <w:rPr>
          <w:noProof/>
          <w:sz w:val="18"/>
        </w:rPr>
        <w:fldChar w:fldCharType="separate"/>
      </w:r>
      <w:r w:rsidR="0040693F">
        <w:rPr>
          <w:noProof/>
          <w:sz w:val="18"/>
        </w:rPr>
        <w:t>4</w:t>
      </w:r>
      <w:r w:rsidRPr="00217711">
        <w:rPr>
          <w:noProof/>
          <w:sz w:val="18"/>
        </w:rPr>
        <w:fldChar w:fldCharType="end"/>
      </w:r>
    </w:p>
    <w:p w:rsidR="00217711" w:rsidRDefault="00217711">
      <w:pPr>
        <w:pStyle w:val="TOC8"/>
        <w:rPr>
          <w:rFonts w:asciiTheme="minorHAnsi" w:eastAsiaTheme="minorEastAsia" w:hAnsiTheme="minorHAnsi" w:cstheme="minorBidi"/>
          <w:noProof/>
          <w:kern w:val="0"/>
          <w:sz w:val="22"/>
          <w:szCs w:val="22"/>
        </w:rPr>
      </w:pPr>
      <w:r>
        <w:rPr>
          <w:noProof/>
        </w:rPr>
        <w:t>Division 1—Main amendments</w:t>
      </w:r>
      <w:r w:rsidRPr="00217711">
        <w:rPr>
          <w:noProof/>
          <w:sz w:val="18"/>
        </w:rPr>
        <w:tab/>
      </w:r>
      <w:r w:rsidRPr="00217711">
        <w:rPr>
          <w:noProof/>
          <w:sz w:val="18"/>
        </w:rPr>
        <w:fldChar w:fldCharType="begin"/>
      </w:r>
      <w:r w:rsidRPr="00217711">
        <w:rPr>
          <w:noProof/>
          <w:sz w:val="18"/>
        </w:rPr>
        <w:instrText xml:space="preserve"> PAGEREF _Toc54086944 \h </w:instrText>
      </w:r>
      <w:r w:rsidRPr="00217711">
        <w:rPr>
          <w:noProof/>
          <w:sz w:val="18"/>
        </w:rPr>
      </w:r>
      <w:r w:rsidRPr="00217711">
        <w:rPr>
          <w:noProof/>
          <w:sz w:val="18"/>
        </w:rPr>
        <w:fldChar w:fldCharType="separate"/>
      </w:r>
      <w:r w:rsidR="0040693F">
        <w:rPr>
          <w:noProof/>
          <w:sz w:val="18"/>
        </w:rPr>
        <w:t>4</w:t>
      </w:r>
      <w:r w:rsidRPr="00217711">
        <w:rPr>
          <w:noProof/>
          <w:sz w:val="18"/>
        </w:rPr>
        <w:fldChar w:fldCharType="end"/>
      </w:r>
    </w:p>
    <w:p w:rsidR="00217711" w:rsidRDefault="00217711">
      <w:pPr>
        <w:pStyle w:val="TOC9"/>
        <w:rPr>
          <w:rFonts w:asciiTheme="minorHAnsi" w:eastAsiaTheme="minorEastAsia" w:hAnsiTheme="minorHAnsi" w:cstheme="minorBidi"/>
          <w:i w:val="0"/>
          <w:noProof/>
          <w:kern w:val="0"/>
          <w:sz w:val="22"/>
          <w:szCs w:val="22"/>
        </w:rPr>
      </w:pPr>
      <w:r>
        <w:rPr>
          <w:noProof/>
        </w:rPr>
        <w:t>Migration Regulations 1994</w:t>
      </w:r>
      <w:r w:rsidRPr="00217711">
        <w:rPr>
          <w:i w:val="0"/>
          <w:noProof/>
          <w:sz w:val="18"/>
        </w:rPr>
        <w:tab/>
      </w:r>
      <w:r w:rsidRPr="00217711">
        <w:rPr>
          <w:i w:val="0"/>
          <w:noProof/>
          <w:sz w:val="18"/>
        </w:rPr>
        <w:fldChar w:fldCharType="begin"/>
      </w:r>
      <w:r w:rsidRPr="00217711">
        <w:rPr>
          <w:i w:val="0"/>
          <w:noProof/>
          <w:sz w:val="18"/>
        </w:rPr>
        <w:instrText xml:space="preserve"> PAGEREF _Toc54086945 \h </w:instrText>
      </w:r>
      <w:r w:rsidRPr="00217711">
        <w:rPr>
          <w:i w:val="0"/>
          <w:noProof/>
          <w:sz w:val="18"/>
        </w:rPr>
      </w:r>
      <w:r w:rsidRPr="00217711">
        <w:rPr>
          <w:i w:val="0"/>
          <w:noProof/>
          <w:sz w:val="18"/>
        </w:rPr>
        <w:fldChar w:fldCharType="separate"/>
      </w:r>
      <w:r w:rsidR="0040693F">
        <w:rPr>
          <w:i w:val="0"/>
          <w:noProof/>
          <w:sz w:val="18"/>
        </w:rPr>
        <w:t>4</w:t>
      </w:r>
      <w:r w:rsidRPr="00217711">
        <w:rPr>
          <w:i w:val="0"/>
          <w:noProof/>
          <w:sz w:val="18"/>
        </w:rPr>
        <w:fldChar w:fldCharType="end"/>
      </w:r>
    </w:p>
    <w:p w:rsidR="00217711" w:rsidRDefault="00217711">
      <w:pPr>
        <w:pStyle w:val="TOC8"/>
        <w:rPr>
          <w:rFonts w:asciiTheme="minorHAnsi" w:eastAsiaTheme="minorEastAsia" w:hAnsiTheme="minorHAnsi" w:cstheme="minorBidi"/>
          <w:noProof/>
          <w:kern w:val="0"/>
          <w:sz w:val="22"/>
          <w:szCs w:val="22"/>
        </w:rPr>
      </w:pPr>
      <w:r>
        <w:rPr>
          <w:noProof/>
        </w:rPr>
        <w:t>Division 2—Amendments relating to Subclass 773 visas</w:t>
      </w:r>
      <w:r w:rsidRPr="00217711">
        <w:rPr>
          <w:noProof/>
          <w:sz w:val="18"/>
        </w:rPr>
        <w:tab/>
      </w:r>
      <w:r w:rsidRPr="00217711">
        <w:rPr>
          <w:noProof/>
          <w:sz w:val="18"/>
        </w:rPr>
        <w:fldChar w:fldCharType="begin"/>
      </w:r>
      <w:r w:rsidRPr="00217711">
        <w:rPr>
          <w:noProof/>
          <w:sz w:val="18"/>
        </w:rPr>
        <w:instrText xml:space="preserve"> PAGEREF _Toc54086951 \h </w:instrText>
      </w:r>
      <w:r w:rsidRPr="00217711">
        <w:rPr>
          <w:noProof/>
          <w:sz w:val="18"/>
        </w:rPr>
      </w:r>
      <w:r w:rsidRPr="00217711">
        <w:rPr>
          <w:noProof/>
          <w:sz w:val="18"/>
        </w:rPr>
        <w:fldChar w:fldCharType="separate"/>
      </w:r>
      <w:r w:rsidR="0040693F">
        <w:rPr>
          <w:noProof/>
          <w:sz w:val="18"/>
        </w:rPr>
        <w:t>6</w:t>
      </w:r>
      <w:r w:rsidRPr="00217711">
        <w:rPr>
          <w:noProof/>
          <w:sz w:val="18"/>
        </w:rPr>
        <w:fldChar w:fldCharType="end"/>
      </w:r>
    </w:p>
    <w:p w:rsidR="00217711" w:rsidRDefault="00217711">
      <w:pPr>
        <w:pStyle w:val="TOC9"/>
        <w:rPr>
          <w:rFonts w:asciiTheme="minorHAnsi" w:eastAsiaTheme="minorEastAsia" w:hAnsiTheme="minorHAnsi" w:cstheme="minorBidi"/>
          <w:i w:val="0"/>
          <w:noProof/>
          <w:kern w:val="0"/>
          <w:sz w:val="22"/>
          <w:szCs w:val="22"/>
        </w:rPr>
      </w:pPr>
      <w:r>
        <w:rPr>
          <w:noProof/>
        </w:rPr>
        <w:t>Migration Regulations 1994</w:t>
      </w:r>
      <w:r w:rsidRPr="00217711">
        <w:rPr>
          <w:i w:val="0"/>
          <w:noProof/>
          <w:sz w:val="18"/>
        </w:rPr>
        <w:tab/>
      </w:r>
      <w:r w:rsidRPr="00217711">
        <w:rPr>
          <w:i w:val="0"/>
          <w:noProof/>
          <w:sz w:val="18"/>
        </w:rPr>
        <w:fldChar w:fldCharType="begin"/>
      </w:r>
      <w:r w:rsidRPr="00217711">
        <w:rPr>
          <w:i w:val="0"/>
          <w:noProof/>
          <w:sz w:val="18"/>
        </w:rPr>
        <w:instrText xml:space="preserve"> PAGEREF _Toc54086952 \h </w:instrText>
      </w:r>
      <w:r w:rsidRPr="00217711">
        <w:rPr>
          <w:i w:val="0"/>
          <w:noProof/>
          <w:sz w:val="18"/>
        </w:rPr>
      </w:r>
      <w:r w:rsidRPr="00217711">
        <w:rPr>
          <w:i w:val="0"/>
          <w:noProof/>
          <w:sz w:val="18"/>
        </w:rPr>
        <w:fldChar w:fldCharType="separate"/>
      </w:r>
      <w:r w:rsidR="0040693F">
        <w:rPr>
          <w:i w:val="0"/>
          <w:noProof/>
          <w:sz w:val="18"/>
        </w:rPr>
        <w:t>6</w:t>
      </w:r>
      <w:r w:rsidRPr="00217711">
        <w:rPr>
          <w:i w:val="0"/>
          <w:noProof/>
          <w:sz w:val="18"/>
        </w:rPr>
        <w:fldChar w:fldCharType="end"/>
      </w:r>
    </w:p>
    <w:p w:rsidR="00217711" w:rsidRDefault="00217711">
      <w:pPr>
        <w:pStyle w:val="TOC6"/>
        <w:rPr>
          <w:rFonts w:asciiTheme="minorHAnsi" w:eastAsiaTheme="minorEastAsia" w:hAnsiTheme="minorHAnsi" w:cstheme="minorBidi"/>
          <w:b w:val="0"/>
          <w:noProof/>
          <w:kern w:val="0"/>
          <w:sz w:val="22"/>
          <w:szCs w:val="22"/>
        </w:rPr>
      </w:pPr>
      <w:r>
        <w:rPr>
          <w:noProof/>
        </w:rPr>
        <w:t>Schedule 3—Payment of citizenship fees</w:t>
      </w:r>
      <w:r w:rsidRPr="00217711">
        <w:rPr>
          <w:b w:val="0"/>
          <w:noProof/>
          <w:sz w:val="18"/>
        </w:rPr>
        <w:tab/>
      </w:r>
      <w:r w:rsidRPr="00217711">
        <w:rPr>
          <w:b w:val="0"/>
          <w:noProof/>
          <w:sz w:val="18"/>
        </w:rPr>
        <w:fldChar w:fldCharType="begin"/>
      </w:r>
      <w:r w:rsidRPr="00217711">
        <w:rPr>
          <w:b w:val="0"/>
          <w:noProof/>
          <w:sz w:val="18"/>
        </w:rPr>
        <w:instrText xml:space="preserve"> PAGEREF _Toc54086953 \h </w:instrText>
      </w:r>
      <w:r w:rsidRPr="00217711">
        <w:rPr>
          <w:b w:val="0"/>
          <w:noProof/>
          <w:sz w:val="18"/>
        </w:rPr>
      </w:r>
      <w:r w:rsidRPr="00217711">
        <w:rPr>
          <w:b w:val="0"/>
          <w:noProof/>
          <w:sz w:val="18"/>
        </w:rPr>
        <w:fldChar w:fldCharType="separate"/>
      </w:r>
      <w:r w:rsidR="0040693F">
        <w:rPr>
          <w:b w:val="0"/>
          <w:noProof/>
          <w:sz w:val="18"/>
        </w:rPr>
        <w:t>7</w:t>
      </w:r>
      <w:r w:rsidRPr="00217711">
        <w:rPr>
          <w:b w:val="0"/>
          <w:noProof/>
          <w:sz w:val="18"/>
        </w:rPr>
        <w:fldChar w:fldCharType="end"/>
      </w:r>
    </w:p>
    <w:p w:rsidR="00217711" w:rsidRDefault="00217711">
      <w:pPr>
        <w:pStyle w:val="TOC9"/>
        <w:rPr>
          <w:rFonts w:asciiTheme="minorHAnsi" w:eastAsiaTheme="minorEastAsia" w:hAnsiTheme="minorHAnsi" w:cstheme="minorBidi"/>
          <w:i w:val="0"/>
          <w:noProof/>
          <w:kern w:val="0"/>
          <w:sz w:val="22"/>
          <w:szCs w:val="22"/>
        </w:rPr>
      </w:pPr>
      <w:r>
        <w:rPr>
          <w:noProof/>
        </w:rPr>
        <w:t>Australian Citizenship Regulation 2016</w:t>
      </w:r>
      <w:r w:rsidRPr="00217711">
        <w:rPr>
          <w:i w:val="0"/>
          <w:noProof/>
          <w:sz w:val="18"/>
        </w:rPr>
        <w:tab/>
      </w:r>
      <w:r w:rsidRPr="00217711">
        <w:rPr>
          <w:i w:val="0"/>
          <w:noProof/>
          <w:sz w:val="18"/>
        </w:rPr>
        <w:fldChar w:fldCharType="begin"/>
      </w:r>
      <w:r w:rsidRPr="00217711">
        <w:rPr>
          <w:i w:val="0"/>
          <w:noProof/>
          <w:sz w:val="18"/>
        </w:rPr>
        <w:instrText xml:space="preserve"> PAGEREF _Toc54086954 \h </w:instrText>
      </w:r>
      <w:r w:rsidRPr="00217711">
        <w:rPr>
          <w:i w:val="0"/>
          <w:noProof/>
          <w:sz w:val="18"/>
        </w:rPr>
      </w:r>
      <w:r w:rsidRPr="00217711">
        <w:rPr>
          <w:i w:val="0"/>
          <w:noProof/>
          <w:sz w:val="18"/>
        </w:rPr>
        <w:fldChar w:fldCharType="separate"/>
      </w:r>
      <w:r w:rsidR="0040693F">
        <w:rPr>
          <w:i w:val="0"/>
          <w:noProof/>
          <w:sz w:val="18"/>
        </w:rPr>
        <w:t>7</w:t>
      </w:r>
      <w:r w:rsidRPr="00217711">
        <w:rPr>
          <w:i w:val="0"/>
          <w:noProof/>
          <w:sz w:val="18"/>
        </w:rPr>
        <w:fldChar w:fldCharType="end"/>
      </w:r>
    </w:p>
    <w:p w:rsidR="00217711" w:rsidRDefault="00217711">
      <w:pPr>
        <w:pStyle w:val="TOC6"/>
        <w:rPr>
          <w:rFonts w:asciiTheme="minorHAnsi" w:eastAsiaTheme="minorEastAsia" w:hAnsiTheme="minorHAnsi" w:cstheme="minorBidi"/>
          <w:b w:val="0"/>
          <w:noProof/>
          <w:kern w:val="0"/>
          <w:sz w:val="22"/>
          <w:szCs w:val="22"/>
        </w:rPr>
      </w:pPr>
      <w:r>
        <w:rPr>
          <w:noProof/>
        </w:rPr>
        <w:t>Schedule 4—Application of Migration Amendment (COVID</w:t>
      </w:r>
      <w:r>
        <w:rPr>
          <w:noProof/>
        </w:rPr>
        <w:noBreakHyphen/>
        <w:t>19 Concessions) Regulations 2020</w:t>
      </w:r>
      <w:r w:rsidRPr="00217711">
        <w:rPr>
          <w:b w:val="0"/>
          <w:noProof/>
          <w:sz w:val="18"/>
        </w:rPr>
        <w:tab/>
      </w:r>
      <w:r w:rsidRPr="00217711">
        <w:rPr>
          <w:b w:val="0"/>
          <w:noProof/>
          <w:sz w:val="18"/>
        </w:rPr>
        <w:fldChar w:fldCharType="begin"/>
      </w:r>
      <w:r w:rsidRPr="00217711">
        <w:rPr>
          <w:b w:val="0"/>
          <w:noProof/>
          <w:sz w:val="18"/>
        </w:rPr>
        <w:instrText xml:space="preserve"> PAGEREF _Toc54086956 \h </w:instrText>
      </w:r>
      <w:r w:rsidRPr="00217711">
        <w:rPr>
          <w:b w:val="0"/>
          <w:noProof/>
          <w:sz w:val="18"/>
        </w:rPr>
      </w:r>
      <w:r w:rsidRPr="00217711">
        <w:rPr>
          <w:b w:val="0"/>
          <w:noProof/>
          <w:sz w:val="18"/>
        </w:rPr>
        <w:fldChar w:fldCharType="separate"/>
      </w:r>
      <w:r w:rsidR="0040693F">
        <w:rPr>
          <w:b w:val="0"/>
          <w:noProof/>
          <w:sz w:val="18"/>
        </w:rPr>
        <w:t>8</w:t>
      </w:r>
      <w:r w:rsidRPr="00217711">
        <w:rPr>
          <w:b w:val="0"/>
          <w:noProof/>
          <w:sz w:val="18"/>
        </w:rPr>
        <w:fldChar w:fldCharType="end"/>
      </w:r>
    </w:p>
    <w:p w:rsidR="00217711" w:rsidRDefault="00217711">
      <w:pPr>
        <w:pStyle w:val="TOC9"/>
        <w:rPr>
          <w:rFonts w:asciiTheme="minorHAnsi" w:eastAsiaTheme="minorEastAsia" w:hAnsiTheme="minorHAnsi" w:cstheme="minorBidi"/>
          <w:i w:val="0"/>
          <w:noProof/>
          <w:kern w:val="0"/>
          <w:sz w:val="22"/>
          <w:szCs w:val="22"/>
        </w:rPr>
      </w:pPr>
      <w:r>
        <w:rPr>
          <w:noProof/>
        </w:rPr>
        <w:t>Migration Regulations 1994</w:t>
      </w:r>
      <w:r w:rsidRPr="00217711">
        <w:rPr>
          <w:i w:val="0"/>
          <w:noProof/>
          <w:sz w:val="18"/>
        </w:rPr>
        <w:tab/>
      </w:r>
      <w:r w:rsidRPr="00217711">
        <w:rPr>
          <w:i w:val="0"/>
          <w:noProof/>
          <w:sz w:val="18"/>
        </w:rPr>
        <w:fldChar w:fldCharType="begin"/>
      </w:r>
      <w:r w:rsidRPr="00217711">
        <w:rPr>
          <w:i w:val="0"/>
          <w:noProof/>
          <w:sz w:val="18"/>
        </w:rPr>
        <w:instrText xml:space="preserve"> PAGEREF _Toc54086957 \h </w:instrText>
      </w:r>
      <w:r w:rsidRPr="00217711">
        <w:rPr>
          <w:i w:val="0"/>
          <w:noProof/>
          <w:sz w:val="18"/>
        </w:rPr>
      </w:r>
      <w:r w:rsidRPr="00217711">
        <w:rPr>
          <w:i w:val="0"/>
          <w:noProof/>
          <w:sz w:val="18"/>
        </w:rPr>
        <w:fldChar w:fldCharType="separate"/>
      </w:r>
      <w:r w:rsidR="0040693F">
        <w:rPr>
          <w:i w:val="0"/>
          <w:noProof/>
          <w:sz w:val="18"/>
        </w:rPr>
        <w:t>8</w:t>
      </w:r>
      <w:r w:rsidRPr="00217711">
        <w:rPr>
          <w:i w:val="0"/>
          <w:noProof/>
          <w:sz w:val="18"/>
        </w:rPr>
        <w:fldChar w:fldCharType="end"/>
      </w:r>
    </w:p>
    <w:p w:rsidR="00217711" w:rsidRDefault="00217711">
      <w:pPr>
        <w:pStyle w:val="TOC6"/>
        <w:rPr>
          <w:rFonts w:asciiTheme="minorHAnsi" w:eastAsiaTheme="minorEastAsia" w:hAnsiTheme="minorHAnsi" w:cstheme="minorBidi"/>
          <w:b w:val="0"/>
          <w:noProof/>
          <w:kern w:val="0"/>
          <w:sz w:val="22"/>
          <w:szCs w:val="22"/>
        </w:rPr>
      </w:pPr>
      <w:r>
        <w:rPr>
          <w:noProof/>
        </w:rPr>
        <w:t>Schedule 5—Application and transitional provisions</w:t>
      </w:r>
      <w:r w:rsidRPr="00217711">
        <w:rPr>
          <w:b w:val="0"/>
          <w:noProof/>
          <w:sz w:val="18"/>
        </w:rPr>
        <w:tab/>
      </w:r>
      <w:r w:rsidRPr="00217711">
        <w:rPr>
          <w:b w:val="0"/>
          <w:noProof/>
          <w:sz w:val="18"/>
        </w:rPr>
        <w:fldChar w:fldCharType="begin"/>
      </w:r>
      <w:r w:rsidRPr="00217711">
        <w:rPr>
          <w:b w:val="0"/>
          <w:noProof/>
          <w:sz w:val="18"/>
        </w:rPr>
        <w:instrText xml:space="preserve"> PAGEREF _Toc54086958 \h </w:instrText>
      </w:r>
      <w:r w:rsidRPr="00217711">
        <w:rPr>
          <w:b w:val="0"/>
          <w:noProof/>
          <w:sz w:val="18"/>
        </w:rPr>
      </w:r>
      <w:r w:rsidRPr="00217711">
        <w:rPr>
          <w:b w:val="0"/>
          <w:noProof/>
          <w:sz w:val="18"/>
        </w:rPr>
        <w:fldChar w:fldCharType="separate"/>
      </w:r>
      <w:r w:rsidR="0040693F">
        <w:rPr>
          <w:b w:val="0"/>
          <w:noProof/>
          <w:sz w:val="18"/>
        </w:rPr>
        <w:t>9</w:t>
      </w:r>
      <w:r w:rsidRPr="00217711">
        <w:rPr>
          <w:b w:val="0"/>
          <w:noProof/>
          <w:sz w:val="18"/>
        </w:rPr>
        <w:fldChar w:fldCharType="end"/>
      </w:r>
    </w:p>
    <w:p w:rsidR="00217711" w:rsidRDefault="00217711">
      <w:pPr>
        <w:pStyle w:val="TOC9"/>
        <w:rPr>
          <w:rFonts w:asciiTheme="minorHAnsi" w:eastAsiaTheme="minorEastAsia" w:hAnsiTheme="minorHAnsi" w:cstheme="minorBidi"/>
          <w:i w:val="0"/>
          <w:noProof/>
          <w:kern w:val="0"/>
          <w:sz w:val="22"/>
          <w:szCs w:val="22"/>
        </w:rPr>
      </w:pPr>
      <w:r>
        <w:rPr>
          <w:noProof/>
        </w:rPr>
        <w:t>Migration Regulations 1994</w:t>
      </w:r>
      <w:r w:rsidRPr="00217711">
        <w:rPr>
          <w:i w:val="0"/>
          <w:noProof/>
          <w:sz w:val="18"/>
        </w:rPr>
        <w:tab/>
      </w:r>
      <w:r w:rsidRPr="00217711">
        <w:rPr>
          <w:i w:val="0"/>
          <w:noProof/>
          <w:sz w:val="18"/>
        </w:rPr>
        <w:fldChar w:fldCharType="begin"/>
      </w:r>
      <w:r w:rsidRPr="00217711">
        <w:rPr>
          <w:i w:val="0"/>
          <w:noProof/>
          <w:sz w:val="18"/>
        </w:rPr>
        <w:instrText xml:space="preserve"> PAGEREF _Toc54086959 \h </w:instrText>
      </w:r>
      <w:r w:rsidRPr="00217711">
        <w:rPr>
          <w:i w:val="0"/>
          <w:noProof/>
          <w:sz w:val="18"/>
        </w:rPr>
      </w:r>
      <w:r w:rsidRPr="00217711">
        <w:rPr>
          <w:i w:val="0"/>
          <w:noProof/>
          <w:sz w:val="18"/>
        </w:rPr>
        <w:fldChar w:fldCharType="separate"/>
      </w:r>
      <w:r w:rsidR="0040693F">
        <w:rPr>
          <w:i w:val="0"/>
          <w:noProof/>
          <w:sz w:val="18"/>
        </w:rPr>
        <w:t>9</w:t>
      </w:r>
      <w:r w:rsidRPr="00217711">
        <w:rPr>
          <w:i w:val="0"/>
          <w:noProof/>
          <w:sz w:val="18"/>
        </w:rPr>
        <w:fldChar w:fldCharType="end"/>
      </w:r>
    </w:p>
    <w:p w:rsidR="0048364F" w:rsidRPr="00217711" w:rsidRDefault="00217711" w:rsidP="0048364F">
      <w:r>
        <w:fldChar w:fldCharType="end"/>
      </w:r>
    </w:p>
    <w:p w:rsidR="0048364F" w:rsidRPr="00217711" w:rsidRDefault="0048364F" w:rsidP="0048364F">
      <w:pPr>
        <w:sectPr w:rsidR="0048364F" w:rsidRPr="00217711" w:rsidSect="00CB25C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217711" w:rsidRDefault="0048364F" w:rsidP="0048364F">
      <w:pPr>
        <w:pStyle w:val="ActHead5"/>
      </w:pPr>
      <w:bookmarkStart w:id="2" w:name="_Toc54086933"/>
      <w:r w:rsidRPr="0050408E">
        <w:rPr>
          <w:rStyle w:val="CharSectno"/>
        </w:rPr>
        <w:lastRenderedPageBreak/>
        <w:t>1</w:t>
      </w:r>
      <w:r w:rsidRPr="00217711">
        <w:t xml:space="preserve">  </w:t>
      </w:r>
      <w:r w:rsidR="004F676E" w:rsidRPr="00217711">
        <w:t>Name</w:t>
      </w:r>
      <w:bookmarkEnd w:id="2"/>
    </w:p>
    <w:p w:rsidR="0048364F" w:rsidRPr="00217711" w:rsidRDefault="0048364F" w:rsidP="0048364F">
      <w:pPr>
        <w:pStyle w:val="subsection"/>
      </w:pPr>
      <w:r w:rsidRPr="00217711">
        <w:tab/>
      </w:r>
      <w:r w:rsidRPr="00217711">
        <w:tab/>
      </w:r>
      <w:r w:rsidR="006F6890" w:rsidRPr="00217711">
        <w:t>This instrument is</w:t>
      </w:r>
      <w:r w:rsidRPr="00217711">
        <w:t xml:space="preserve"> the </w:t>
      </w:r>
      <w:bookmarkStart w:id="3" w:name="BKCheck15B_3"/>
      <w:bookmarkEnd w:id="3"/>
      <w:r w:rsidR="00414ADE" w:rsidRPr="00217711">
        <w:rPr>
          <w:i/>
        </w:rPr>
        <w:fldChar w:fldCharType="begin"/>
      </w:r>
      <w:r w:rsidR="00414ADE" w:rsidRPr="00217711">
        <w:rPr>
          <w:i/>
        </w:rPr>
        <w:instrText xml:space="preserve"> STYLEREF  ShortT </w:instrText>
      </w:r>
      <w:r w:rsidR="00414ADE" w:rsidRPr="00217711">
        <w:rPr>
          <w:i/>
        </w:rPr>
        <w:fldChar w:fldCharType="separate"/>
      </w:r>
      <w:r w:rsidR="0040693F">
        <w:rPr>
          <w:i/>
          <w:noProof/>
        </w:rPr>
        <w:t>Home Affairs Legislation Amendment (2020 Measures No. 2) Regulations 2020</w:t>
      </w:r>
      <w:r w:rsidR="00414ADE" w:rsidRPr="00217711">
        <w:rPr>
          <w:i/>
        </w:rPr>
        <w:fldChar w:fldCharType="end"/>
      </w:r>
      <w:r w:rsidRPr="00217711">
        <w:t>.</w:t>
      </w:r>
    </w:p>
    <w:p w:rsidR="004F676E" w:rsidRPr="00217711" w:rsidRDefault="0048364F" w:rsidP="005452CC">
      <w:pPr>
        <w:pStyle w:val="ActHead5"/>
      </w:pPr>
      <w:bookmarkStart w:id="4" w:name="_Toc54086934"/>
      <w:r w:rsidRPr="0050408E">
        <w:rPr>
          <w:rStyle w:val="CharSectno"/>
        </w:rPr>
        <w:t>2</w:t>
      </w:r>
      <w:r w:rsidRPr="00217711">
        <w:t xml:space="preserve">  Commencement</w:t>
      </w:r>
      <w:bookmarkEnd w:id="4"/>
    </w:p>
    <w:p w:rsidR="00352764" w:rsidRPr="00217711" w:rsidRDefault="00352764" w:rsidP="006C3DF5">
      <w:pPr>
        <w:pStyle w:val="subsection"/>
      </w:pPr>
      <w:r w:rsidRPr="00217711">
        <w:tab/>
        <w:t>(1)</w:t>
      </w:r>
      <w:r w:rsidRPr="00217711">
        <w:tab/>
        <w:t>Each provision of this instrument specified in column 1 of the table commences, or is taken to have commenced, in accordance with column 2 of the table. Any other statement in column 2 has effect according to its terms.</w:t>
      </w:r>
    </w:p>
    <w:p w:rsidR="00352764" w:rsidRPr="00217711" w:rsidRDefault="00352764" w:rsidP="006C3DF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52764" w:rsidRPr="00217711" w:rsidTr="00AA1D6C">
        <w:trPr>
          <w:tblHeader/>
        </w:trPr>
        <w:tc>
          <w:tcPr>
            <w:tcW w:w="8364" w:type="dxa"/>
            <w:gridSpan w:val="3"/>
            <w:tcBorders>
              <w:top w:val="single" w:sz="12" w:space="0" w:color="auto"/>
              <w:bottom w:val="single" w:sz="6" w:space="0" w:color="auto"/>
            </w:tcBorders>
            <w:shd w:val="clear" w:color="auto" w:fill="auto"/>
            <w:hideMark/>
          </w:tcPr>
          <w:p w:rsidR="00352764" w:rsidRPr="00217711" w:rsidRDefault="00352764" w:rsidP="006C3DF5">
            <w:pPr>
              <w:pStyle w:val="TableHeading"/>
            </w:pPr>
            <w:r w:rsidRPr="00217711">
              <w:t>Commencement information</w:t>
            </w:r>
          </w:p>
        </w:tc>
      </w:tr>
      <w:tr w:rsidR="00352764" w:rsidRPr="00217711" w:rsidTr="00AA1D6C">
        <w:trPr>
          <w:tblHeader/>
        </w:trPr>
        <w:tc>
          <w:tcPr>
            <w:tcW w:w="2127" w:type="dxa"/>
            <w:tcBorders>
              <w:top w:val="single" w:sz="6" w:space="0" w:color="auto"/>
              <w:bottom w:val="single" w:sz="6" w:space="0" w:color="auto"/>
            </w:tcBorders>
            <w:shd w:val="clear" w:color="auto" w:fill="auto"/>
            <w:hideMark/>
          </w:tcPr>
          <w:p w:rsidR="00352764" w:rsidRPr="00217711" w:rsidRDefault="00352764" w:rsidP="006C3DF5">
            <w:pPr>
              <w:pStyle w:val="TableHeading"/>
            </w:pPr>
            <w:r w:rsidRPr="00217711">
              <w:t>Column 1</w:t>
            </w:r>
          </w:p>
        </w:tc>
        <w:tc>
          <w:tcPr>
            <w:tcW w:w="4394" w:type="dxa"/>
            <w:tcBorders>
              <w:top w:val="single" w:sz="6" w:space="0" w:color="auto"/>
              <w:bottom w:val="single" w:sz="6" w:space="0" w:color="auto"/>
            </w:tcBorders>
            <w:shd w:val="clear" w:color="auto" w:fill="auto"/>
            <w:hideMark/>
          </w:tcPr>
          <w:p w:rsidR="00352764" w:rsidRPr="00217711" w:rsidRDefault="00352764" w:rsidP="006C3DF5">
            <w:pPr>
              <w:pStyle w:val="TableHeading"/>
            </w:pPr>
            <w:r w:rsidRPr="00217711">
              <w:t>Column 2</w:t>
            </w:r>
          </w:p>
        </w:tc>
        <w:tc>
          <w:tcPr>
            <w:tcW w:w="1843" w:type="dxa"/>
            <w:tcBorders>
              <w:top w:val="single" w:sz="6" w:space="0" w:color="auto"/>
              <w:bottom w:val="single" w:sz="6" w:space="0" w:color="auto"/>
            </w:tcBorders>
            <w:shd w:val="clear" w:color="auto" w:fill="auto"/>
            <w:hideMark/>
          </w:tcPr>
          <w:p w:rsidR="00352764" w:rsidRPr="00217711" w:rsidRDefault="00352764" w:rsidP="006C3DF5">
            <w:pPr>
              <w:pStyle w:val="TableHeading"/>
            </w:pPr>
            <w:r w:rsidRPr="00217711">
              <w:t>Column 3</w:t>
            </w:r>
          </w:p>
        </w:tc>
      </w:tr>
      <w:tr w:rsidR="00352764" w:rsidRPr="00217711" w:rsidTr="00AA1D6C">
        <w:trPr>
          <w:tblHeader/>
        </w:trPr>
        <w:tc>
          <w:tcPr>
            <w:tcW w:w="2127" w:type="dxa"/>
            <w:tcBorders>
              <w:top w:val="single" w:sz="6" w:space="0" w:color="auto"/>
              <w:bottom w:val="single" w:sz="12" w:space="0" w:color="auto"/>
            </w:tcBorders>
            <w:shd w:val="clear" w:color="auto" w:fill="auto"/>
            <w:hideMark/>
          </w:tcPr>
          <w:p w:rsidR="00352764" w:rsidRPr="00217711" w:rsidRDefault="00352764" w:rsidP="006C3DF5">
            <w:pPr>
              <w:pStyle w:val="TableHeading"/>
            </w:pPr>
            <w:r w:rsidRPr="00217711">
              <w:t>Provisions</w:t>
            </w:r>
          </w:p>
        </w:tc>
        <w:tc>
          <w:tcPr>
            <w:tcW w:w="4394" w:type="dxa"/>
            <w:tcBorders>
              <w:top w:val="single" w:sz="6" w:space="0" w:color="auto"/>
              <w:bottom w:val="single" w:sz="12" w:space="0" w:color="auto"/>
            </w:tcBorders>
            <w:shd w:val="clear" w:color="auto" w:fill="auto"/>
            <w:hideMark/>
          </w:tcPr>
          <w:p w:rsidR="00352764" w:rsidRPr="00217711" w:rsidRDefault="00352764" w:rsidP="006C3DF5">
            <w:pPr>
              <w:pStyle w:val="TableHeading"/>
            </w:pPr>
            <w:r w:rsidRPr="00217711">
              <w:t>Commencement</w:t>
            </w:r>
          </w:p>
        </w:tc>
        <w:tc>
          <w:tcPr>
            <w:tcW w:w="1843" w:type="dxa"/>
            <w:tcBorders>
              <w:top w:val="single" w:sz="6" w:space="0" w:color="auto"/>
              <w:bottom w:val="single" w:sz="12" w:space="0" w:color="auto"/>
            </w:tcBorders>
            <w:shd w:val="clear" w:color="auto" w:fill="auto"/>
            <w:hideMark/>
          </w:tcPr>
          <w:p w:rsidR="00352764" w:rsidRPr="00217711" w:rsidRDefault="00352764" w:rsidP="006C3DF5">
            <w:pPr>
              <w:pStyle w:val="TableHeading"/>
            </w:pPr>
            <w:r w:rsidRPr="00217711">
              <w:t>Date/Details</w:t>
            </w:r>
          </w:p>
        </w:tc>
      </w:tr>
      <w:tr w:rsidR="00352764" w:rsidRPr="00217711" w:rsidTr="00AA1D6C">
        <w:tc>
          <w:tcPr>
            <w:tcW w:w="2127" w:type="dxa"/>
            <w:tcBorders>
              <w:top w:val="single" w:sz="12" w:space="0" w:color="auto"/>
            </w:tcBorders>
            <w:shd w:val="clear" w:color="auto" w:fill="auto"/>
            <w:hideMark/>
          </w:tcPr>
          <w:p w:rsidR="00352764" w:rsidRPr="00217711" w:rsidRDefault="00352764" w:rsidP="006C3DF5">
            <w:pPr>
              <w:pStyle w:val="Tabletext"/>
            </w:pPr>
            <w:r w:rsidRPr="00217711">
              <w:t xml:space="preserve">1.  </w:t>
            </w:r>
            <w:r w:rsidR="005B5393" w:rsidRPr="00217711">
              <w:t>Sections 1</w:t>
            </w:r>
            <w:r w:rsidR="004A09F4" w:rsidRPr="00217711">
              <w:t xml:space="preserve"> to 4</w:t>
            </w:r>
            <w:r w:rsidRPr="00217711">
              <w:t xml:space="preserve"> and anything in this instrument not elsewhere covered by this table</w:t>
            </w:r>
          </w:p>
        </w:tc>
        <w:tc>
          <w:tcPr>
            <w:tcW w:w="4394" w:type="dxa"/>
            <w:tcBorders>
              <w:top w:val="single" w:sz="12" w:space="0" w:color="auto"/>
            </w:tcBorders>
            <w:shd w:val="clear" w:color="auto" w:fill="auto"/>
            <w:hideMark/>
          </w:tcPr>
          <w:p w:rsidR="00352764" w:rsidRPr="00217711" w:rsidRDefault="00352764" w:rsidP="006C3DF5">
            <w:pPr>
              <w:pStyle w:val="Tabletext"/>
            </w:pPr>
            <w:r w:rsidRPr="00217711">
              <w:t>The day after this instrument is registered.</w:t>
            </w:r>
          </w:p>
        </w:tc>
        <w:tc>
          <w:tcPr>
            <w:tcW w:w="1843" w:type="dxa"/>
            <w:tcBorders>
              <w:top w:val="single" w:sz="12" w:space="0" w:color="auto"/>
            </w:tcBorders>
            <w:shd w:val="clear" w:color="auto" w:fill="auto"/>
          </w:tcPr>
          <w:p w:rsidR="00352764" w:rsidRPr="00217711" w:rsidRDefault="00EA4BF9">
            <w:pPr>
              <w:pStyle w:val="Tabletext"/>
            </w:pPr>
            <w:r>
              <w:t>14 November 2020</w:t>
            </w:r>
            <w:bookmarkStart w:id="5" w:name="_GoBack"/>
            <w:bookmarkEnd w:id="5"/>
          </w:p>
        </w:tc>
      </w:tr>
      <w:tr w:rsidR="00352764" w:rsidRPr="00217711" w:rsidTr="00AA1D6C">
        <w:tc>
          <w:tcPr>
            <w:tcW w:w="2127" w:type="dxa"/>
            <w:shd w:val="clear" w:color="auto" w:fill="auto"/>
            <w:hideMark/>
          </w:tcPr>
          <w:p w:rsidR="00352764" w:rsidRPr="00217711" w:rsidRDefault="00352764">
            <w:pPr>
              <w:pStyle w:val="Tabletext"/>
            </w:pPr>
            <w:r w:rsidRPr="00217711">
              <w:t xml:space="preserve">2.  </w:t>
            </w:r>
            <w:r w:rsidR="005B5393" w:rsidRPr="00217711">
              <w:t>Schedules 1 and 2</w:t>
            </w:r>
          </w:p>
        </w:tc>
        <w:tc>
          <w:tcPr>
            <w:tcW w:w="4394" w:type="dxa"/>
            <w:shd w:val="clear" w:color="auto" w:fill="auto"/>
          </w:tcPr>
          <w:p w:rsidR="00352764" w:rsidRPr="00217711" w:rsidRDefault="00505C24">
            <w:pPr>
              <w:pStyle w:val="Tabletext"/>
            </w:pPr>
            <w:r w:rsidRPr="00217711">
              <w:t>14 November</w:t>
            </w:r>
            <w:r w:rsidR="00352764" w:rsidRPr="00217711">
              <w:t xml:space="preserve"> 2020.</w:t>
            </w:r>
          </w:p>
        </w:tc>
        <w:tc>
          <w:tcPr>
            <w:tcW w:w="1843" w:type="dxa"/>
            <w:shd w:val="clear" w:color="auto" w:fill="auto"/>
          </w:tcPr>
          <w:p w:rsidR="00352764" w:rsidRPr="00217711" w:rsidRDefault="00505C24">
            <w:pPr>
              <w:pStyle w:val="Tabletext"/>
            </w:pPr>
            <w:r w:rsidRPr="00217711">
              <w:t>14 November</w:t>
            </w:r>
            <w:r w:rsidR="00352764" w:rsidRPr="00217711">
              <w:t xml:space="preserve"> 2020</w:t>
            </w:r>
          </w:p>
        </w:tc>
      </w:tr>
      <w:tr w:rsidR="00352764" w:rsidRPr="00217711" w:rsidTr="00AA1D6C">
        <w:tc>
          <w:tcPr>
            <w:tcW w:w="2127" w:type="dxa"/>
            <w:tcBorders>
              <w:bottom w:val="single" w:sz="2" w:space="0" w:color="auto"/>
            </w:tcBorders>
            <w:shd w:val="clear" w:color="auto" w:fill="auto"/>
            <w:hideMark/>
          </w:tcPr>
          <w:p w:rsidR="00352764" w:rsidRPr="00217711" w:rsidRDefault="005B5393">
            <w:pPr>
              <w:pStyle w:val="Tabletext"/>
            </w:pPr>
            <w:r w:rsidRPr="00217711">
              <w:t>3</w:t>
            </w:r>
            <w:r w:rsidR="00352764" w:rsidRPr="00217711">
              <w:t xml:space="preserve">.  </w:t>
            </w:r>
            <w:r w:rsidRPr="00217711">
              <w:t>Schedule 3</w:t>
            </w:r>
          </w:p>
        </w:tc>
        <w:tc>
          <w:tcPr>
            <w:tcW w:w="4394" w:type="dxa"/>
            <w:tcBorders>
              <w:bottom w:val="single" w:sz="2" w:space="0" w:color="auto"/>
            </w:tcBorders>
            <w:shd w:val="clear" w:color="auto" w:fill="auto"/>
          </w:tcPr>
          <w:p w:rsidR="00352764" w:rsidRPr="00217711" w:rsidRDefault="005B5393">
            <w:pPr>
              <w:pStyle w:val="Tabletext"/>
            </w:pPr>
            <w:r w:rsidRPr="00217711">
              <w:t>1 January</w:t>
            </w:r>
            <w:r w:rsidR="00352764" w:rsidRPr="00217711">
              <w:t xml:space="preserve"> 2021.</w:t>
            </w:r>
          </w:p>
        </w:tc>
        <w:tc>
          <w:tcPr>
            <w:tcW w:w="1843" w:type="dxa"/>
            <w:tcBorders>
              <w:bottom w:val="single" w:sz="2" w:space="0" w:color="auto"/>
            </w:tcBorders>
            <w:shd w:val="clear" w:color="auto" w:fill="auto"/>
          </w:tcPr>
          <w:p w:rsidR="00352764" w:rsidRPr="00217711" w:rsidRDefault="005B5393">
            <w:pPr>
              <w:pStyle w:val="Tabletext"/>
            </w:pPr>
            <w:r w:rsidRPr="00217711">
              <w:t>1 January</w:t>
            </w:r>
            <w:r w:rsidR="00352764" w:rsidRPr="00217711">
              <w:t xml:space="preserve"> 2021</w:t>
            </w:r>
          </w:p>
        </w:tc>
      </w:tr>
      <w:tr w:rsidR="00352764" w:rsidRPr="00217711" w:rsidTr="00AA1D6C">
        <w:tc>
          <w:tcPr>
            <w:tcW w:w="2127" w:type="dxa"/>
            <w:tcBorders>
              <w:top w:val="single" w:sz="2" w:space="0" w:color="auto"/>
              <w:bottom w:val="single" w:sz="12" w:space="0" w:color="auto"/>
            </w:tcBorders>
            <w:shd w:val="clear" w:color="auto" w:fill="auto"/>
            <w:hideMark/>
          </w:tcPr>
          <w:p w:rsidR="00352764" w:rsidRPr="00217711" w:rsidRDefault="006C3DF5">
            <w:pPr>
              <w:pStyle w:val="Tabletext"/>
            </w:pPr>
            <w:r w:rsidRPr="00217711">
              <w:t>4</w:t>
            </w:r>
            <w:r w:rsidR="00352764" w:rsidRPr="00217711">
              <w:t xml:space="preserve">.  </w:t>
            </w:r>
            <w:r w:rsidR="00505C24" w:rsidRPr="00217711">
              <w:t>Schedules 4</w:t>
            </w:r>
            <w:r w:rsidR="00AA1D6C" w:rsidRPr="00217711">
              <w:t xml:space="preserve"> and 5</w:t>
            </w:r>
          </w:p>
        </w:tc>
        <w:tc>
          <w:tcPr>
            <w:tcW w:w="4394" w:type="dxa"/>
            <w:tcBorders>
              <w:top w:val="single" w:sz="2" w:space="0" w:color="auto"/>
              <w:bottom w:val="single" w:sz="12" w:space="0" w:color="auto"/>
            </w:tcBorders>
            <w:shd w:val="clear" w:color="auto" w:fill="auto"/>
          </w:tcPr>
          <w:p w:rsidR="00352764" w:rsidRPr="00217711" w:rsidRDefault="00505C24">
            <w:pPr>
              <w:pStyle w:val="Tabletext"/>
            </w:pPr>
            <w:r w:rsidRPr="00217711">
              <w:t>14 November</w:t>
            </w:r>
            <w:r w:rsidR="004B275F" w:rsidRPr="00217711">
              <w:t xml:space="preserve"> 2020.</w:t>
            </w:r>
          </w:p>
        </w:tc>
        <w:tc>
          <w:tcPr>
            <w:tcW w:w="1843" w:type="dxa"/>
            <w:tcBorders>
              <w:top w:val="single" w:sz="2" w:space="0" w:color="auto"/>
              <w:bottom w:val="single" w:sz="12" w:space="0" w:color="auto"/>
            </w:tcBorders>
            <w:shd w:val="clear" w:color="auto" w:fill="auto"/>
          </w:tcPr>
          <w:p w:rsidR="00352764" w:rsidRPr="00217711" w:rsidRDefault="00505C24">
            <w:pPr>
              <w:pStyle w:val="Tabletext"/>
            </w:pPr>
            <w:r w:rsidRPr="00217711">
              <w:t>14 November</w:t>
            </w:r>
            <w:r w:rsidR="004B275F" w:rsidRPr="00217711">
              <w:t xml:space="preserve"> 2020</w:t>
            </w:r>
          </w:p>
        </w:tc>
      </w:tr>
    </w:tbl>
    <w:p w:rsidR="00352764" w:rsidRPr="00217711" w:rsidRDefault="00352764" w:rsidP="006C3DF5">
      <w:pPr>
        <w:pStyle w:val="notetext"/>
      </w:pPr>
      <w:r w:rsidRPr="00217711">
        <w:rPr>
          <w:snapToGrid w:val="0"/>
          <w:lang w:eastAsia="en-US"/>
        </w:rPr>
        <w:t>Note:</w:t>
      </w:r>
      <w:r w:rsidRPr="00217711">
        <w:rPr>
          <w:snapToGrid w:val="0"/>
          <w:lang w:eastAsia="en-US"/>
        </w:rPr>
        <w:tab/>
        <w:t xml:space="preserve">This table relates only to the provisions of this </w:t>
      </w:r>
      <w:r w:rsidRPr="00217711">
        <w:t xml:space="preserve">instrument </w:t>
      </w:r>
      <w:r w:rsidRPr="00217711">
        <w:rPr>
          <w:snapToGrid w:val="0"/>
          <w:lang w:eastAsia="en-US"/>
        </w:rPr>
        <w:t xml:space="preserve">as originally made. It will not be amended to deal with any later amendments of this </w:t>
      </w:r>
      <w:r w:rsidRPr="00217711">
        <w:t>instrument</w:t>
      </w:r>
      <w:r w:rsidRPr="00217711">
        <w:rPr>
          <w:snapToGrid w:val="0"/>
          <w:lang w:eastAsia="en-US"/>
        </w:rPr>
        <w:t>.</w:t>
      </w:r>
    </w:p>
    <w:p w:rsidR="00352764" w:rsidRPr="00217711" w:rsidRDefault="00352764" w:rsidP="006C3DF5">
      <w:pPr>
        <w:pStyle w:val="subsection"/>
      </w:pPr>
      <w:r w:rsidRPr="00217711">
        <w:tab/>
        <w:t>(2)</w:t>
      </w:r>
      <w:r w:rsidRPr="00217711">
        <w:tab/>
        <w:t>Any information in column 3 of the table is not part of this instrument. Information may be inserted in this column, or information in it may be edited, in any published version of this instrument.</w:t>
      </w:r>
    </w:p>
    <w:p w:rsidR="00BF6650" w:rsidRPr="00217711" w:rsidRDefault="00BF6650" w:rsidP="00BF6650">
      <w:pPr>
        <w:pStyle w:val="ActHead5"/>
      </w:pPr>
      <w:bookmarkStart w:id="6" w:name="_Toc54086935"/>
      <w:r w:rsidRPr="0050408E">
        <w:rPr>
          <w:rStyle w:val="CharSectno"/>
        </w:rPr>
        <w:t>3</w:t>
      </w:r>
      <w:r w:rsidRPr="00217711">
        <w:t xml:space="preserve">  Authority</w:t>
      </w:r>
      <w:bookmarkEnd w:id="6"/>
    </w:p>
    <w:p w:rsidR="00352764" w:rsidRPr="00217711" w:rsidRDefault="00BF6650" w:rsidP="00BF6650">
      <w:pPr>
        <w:pStyle w:val="subsection"/>
      </w:pPr>
      <w:r w:rsidRPr="00217711">
        <w:tab/>
      </w:r>
      <w:r w:rsidRPr="00217711">
        <w:tab/>
      </w:r>
      <w:r w:rsidR="006F6890" w:rsidRPr="00217711">
        <w:t>This instrument is</w:t>
      </w:r>
      <w:r w:rsidR="00352764" w:rsidRPr="00217711">
        <w:t xml:space="preserve"> made under the following:</w:t>
      </w:r>
    </w:p>
    <w:p w:rsidR="00352764" w:rsidRPr="00217711" w:rsidRDefault="00352764" w:rsidP="00352764">
      <w:pPr>
        <w:pStyle w:val="paragraph"/>
      </w:pPr>
      <w:r w:rsidRPr="00217711">
        <w:tab/>
        <w:t>(a)</w:t>
      </w:r>
      <w:r w:rsidRPr="00217711">
        <w:tab/>
        <w:t xml:space="preserve">the </w:t>
      </w:r>
      <w:r w:rsidRPr="00217711">
        <w:rPr>
          <w:i/>
        </w:rPr>
        <w:t>Australian Citizenship Act 2007</w:t>
      </w:r>
      <w:r w:rsidRPr="00217711">
        <w:t>;</w:t>
      </w:r>
    </w:p>
    <w:p w:rsidR="00BF6650" w:rsidRPr="00217711" w:rsidRDefault="00352764" w:rsidP="00352764">
      <w:pPr>
        <w:pStyle w:val="paragraph"/>
      </w:pPr>
      <w:r w:rsidRPr="00217711">
        <w:tab/>
        <w:t>(a)</w:t>
      </w:r>
      <w:r w:rsidRPr="00217711">
        <w:tab/>
      </w:r>
      <w:r w:rsidR="00BF6650" w:rsidRPr="00217711">
        <w:t>the</w:t>
      </w:r>
      <w:r w:rsidR="006F6890" w:rsidRPr="00217711">
        <w:t xml:space="preserve"> </w:t>
      </w:r>
      <w:r w:rsidR="00944F0F" w:rsidRPr="00217711">
        <w:rPr>
          <w:i/>
        </w:rPr>
        <w:t>Migration Act 1958</w:t>
      </w:r>
      <w:r w:rsidRPr="00217711">
        <w:t>.</w:t>
      </w:r>
    </w:p>
    <w:p w:rsidR="00557C7A" w:rsidRPr="00217711" w:rsidRDefault="00BF6650" w:rsidP="00557C7A">
      <w:pPr>
        <w:pStyle w:val="ActHead5"/>
      </w:pPr>
      <w:bookmarkStart w:id="7" w:name="_Toc54086936"/>
      <w:r w:rsidRPr="0050408E">
        <w:rPr>
          <w:rStyle w:val="CharSectno"/>
        </w:rPr>
        <w:t>4</w:t>
      </w:r>
      <w:r w:rsidR="00557C7A" w:rsidRPr="00217711">
        <w:t xml:space="preserve">  </w:t>
      </w:r>
      <w:r w:rsidR="00083F48" w:rsidRPr="00217711">
        <w:t>Schedules</w:t>
      </w:r>
      <w:bookmarkEnd w:id="7"/>
    </w:p>
    <w:p w:rsidR="00557C7A" w:rsidRPr="00217711" w:rsidRDefault="00557C7A" w:rsidP="00557C7A">
      <w:pPr>
        <w:pStyle w:val="subsection"/>
      </w:pPr>
      <w:r w:rsidRPr="00217711">
        <w:tab/>
      </w:r>
      <w:r w:rsidRPr="00217711">
        <w:tab/>
      </w:r>
      <w:r w:rsidR="00083F48" w:rsidRPr="00217711">
        <w:t xml:space="preserve">Each </w:t>
      </w:r>
      <w:r w:rsidR="00160BD7" w:rsidRPr="00217711">
        <w:t>instrument</w:t>
      </w:r>
      <w:r w:rsidR="00083F48" w:rsidRPr="00217711">
        <w:t xml:space="preserve"> that is specified in a Schedule to </w:t>
      </w:r>
      <w:r w:rsidR="006F6890" w:rsidRPr="00217711">
        <w:t>this instrument</w:t>
      </w:r>
      <w:r w:rsidR="00083F48" w:rsidRPr="00217711">
        <w:t xml:space="preserve"> is amended or repealed as set out in the applicable items in the Schedule concerned, and any other item in a Schedule to </w:t>
      </w:r>
      <w:r w:rsidR="006F6890" w:rsidRPr="00217711">
        <w:t>this instrument</w:t>
      </w:r>
      <w:r w:rsidR="00083F48" w:rsidRPr="00217711">
        <w:t xml:space="preserve"> has effect according to its terms.</w:t>
      </w:r>
    </w:p>
    <w:p w:rsidR="006F6890" w:rsidRPr="00217711" w:rsidRDefault="00505C24" w:rsidP="00BD26A0">
      <w:pPr>
        <w:pStyle w:val="ActHead6"/>
        <w:pageBreakBefore/>
      </w:pPr>
      <w:bookmarkStart w:id="8" w:name="_Toc54086937"/>
      <w:bookmarkStart w:id="9" w:name="opcAmSched"/>
      <w:r w:rsidRPr="0050408E">
        <w:rPr>
          <w:rStyle w:val="CharAmSchNo"/>
        </w:rPr>
        <w:t>Schedule 1</w:t>
      </w:r>
      <w:r w:rsidR="006F6890" w:rsidRPr="00217711">
        <w:t>—</w:t>
      </w:r>
      <w:r w:rsidR="006F6890" w:rsidRPr="0050408E">
        <w:rPr>
          <w:rStyle w:val="CharAmSchText"/>
        </w:rPr>
        <w:t>Subclass 417 visas</w:t>
      </w:r>
      <w:bookmarkEnd w:id="8"/>
    </w:p>
    <w:bookmarkEnd w:id="9"/>
    <w:p w:rsidR="0098683B" w:rsidRPr="0050408E" w:rsidRDefault="0098683B" w:rsidP="0098683B">
      <w:pPr>
        <w:pStyle w:val="Header"/>
      </w:pPr>
      <w:r w:rsidRPr="0050408E">
        <w:rPr>
          <w:rStyle w:val="CharAmPartNo"/>
        </w:rPr>
        <w:t xml:space="preserve"> </w:t>
      </w:r>
      <w:r w:rsidRPr="0050408E">
        <w:rPr>
          <w:rStyle w:val="CharAmPartText"/>
        </w:rPr>
        <w:t xml:space="preserve"> </w:t>
      </w:r>
    </w:p>
    <w:p w:rsidR="006F6890" w:rsidRPr="00217711" w:rsidRDefault="006F6890" w:rsidP="006F6890">
      <w:pPr>
        <w:pStyle w:val="ActHead9"/>
      </w:pPr>
      <w:bookmarkStart w:id="10" w:name="_Toc54086938"/>
      <w:r w:rsidRPr="00217711">
        <w:t xml:space="preserve">Migration </w:t>
      </w:r>
      <w:r w:rsidR="00505C24" w:rsidRPr="00217711">
        <w:t>Regulations 1</w:t>
      </w:r>
      <w:r w:rsidRPr="00217711">
        <w:t>994</w:t>
      </w:r>
      <w:bookmarkEnd w:id="10"/>
    </w:p>
    <w:p w:rsidR="006F6890" w:rsidRPr="00217711" w:rsidRDefault="00750617" w:rsidP="006F6890">
      <w:pPr>
        <w:pStyle w:val="ItemHead"/>
      </w:pPr>
      <w:r w:rsidRPr="00217711">
        <w:t>1</w:t>
      </w:r>
      <w:r w:rsidR="006F6890" w:rsidRPr="00217711">
        <w:t xml:space="preserve">  </w:t>
      </w:r>
      <w:r w:rsidR="009C161F" w:rsidRPr="00217711">
        <w:t>Regulation 1</w:t>
      </w:r>
      <w:r w:rsidR="006F6890" w:rsidRPr="00217711">
        <w:t>.03</w:t>
      </w:r>
    </w:p>
    <w:p w:rsidR="006F6890" w:rsidRPr="00217711" w:rsidRDefault="006F6890" w:rsidP="006F6890">
      <w:pPr>
        <w:pStyle w:val="Item"/>
      </w:pPr>
      <w:r w:rsidRPr="00217711">
        <w:t>Insert:</w:t>
      </w:r>
    </w:p>
    <w:p w:rsidR="006F6890" w:rsidRPr="00217711" w:rsidRDefault="006F6890" w:rsidP="006F6890">
      <w:pPr>
        <w:pStyle w:val="Definition"/>
      </w:pPr>
      <w:r w:rsidRPr="00217711">
        <w:rPr>
          <w:b/>
          <w:i/>
        </w:rPr>
        <w:t>specified Subclass 417 work</w:t>
      </w:r>
      <w:r w:rsidRPr="00217711">
        <w:t xml:space="preserve"> means work that:</w:t>
      </w:r>
    </w:p>
    <w:p w:rsidR="006F6890" w:rsidRPr="00217711" w:rsidRDefault="006F6890" w:rsidP="006F6890">
      <w:pPr>
        <w:pStyle w:val="paragraph"/>
      </w:pPr>
      <w:r w:rsidRPr="00217711">
        <w:tab/>
        <w:t>(a)</w:t>
      </w:r>
      <w:r w:rsidRPr="00217711">
        <w:tab/>
        <w:t xml:space="preserve">was carried out in one or more areas of Australia specified for the purposes of this definition by the Minister under </w:t>
      </w:r>
      <w:r w:rsidR="009C161F" w:rsidRPr="00217711">
        <w:t>regulation 1</w:t>
      </w:r>
      <w:r w:rsidRPr="00217711">
        <w:t>.15FAA; and</w:t>
      </w:r>
    </w:p>
    <w:p w:rsidR="006F6890" w:rsidRPr="00217711" w:rsidRDefault="006F6890" w:rsidP="006F6890">
      <w:pPr>
        <w:pStyle w:val="paragraph"/>
      </w:pPr>
      <w:r w:rsidRPr="00217711">
        <w:tab/>
        <w:t>(b)</w:t>
      </w:r>
      <w:r w:rsidRPr="00217711">
        <w:tab/>
        <w:t xml:space="preserve">was of one or more kinds specified for the purposes of this definition by the Minister under </w:t>
      </w:r>
      <w:r w:rsidR="009C161F" w:rsidRPr="00217711">
        <w:t>regulation 1</w:t>
      </w:r>
      <w:r w:rsidRPr="00217711">
        <w:t>.15FAA.</w:t>
      </w:r>
    </w:p>
    <w:p w:rsidR="006F6890" w:rsidRPr="00217711" w:rsidRDefault="00750617" w:rsidP="006F6890">
      <w:pPr>
        <w:pStyle w:val="ItemHead"/>
      </w:pPr>
      <w:r w:rsidRPr="00217711">
        <w:t>2</w:t>
      </w:r>
      <w:r w:rsidR="006F6890" w:rsidRPr="00217711">
        <w:t xml:space="preserve">  After </w:t>
      </w:r>
      <w:r w:rsidR="009C161F" w:rsidRPr="00217711">
        <w:t>regulation 1</w:t>
      </w:r>
      <w:r w:rsidR="006F6890" w:rsidRPr="00217711">
        <w:t>.15F</w:t>
      </w:r>
    </w:p>
    <w:p w:rsidR="006F6890" w:rsidRPr="00217711" w:rsidRDefault="006F6890" w:rsidP="006F6890">
      <w:pPr>
        <w:pStyle w:val="Item"/>
      </w:pPr>
      <w:r w:rsidRPr="00217711">
        <w:t>Insert:</w:t>
      </w:r>
    </w:p>
    <w:p w:rsidR="006F6890" w:rsidRPr="00217711" w:rsidRDefault="006F6890" w:rsidP="006F6890">
      <w:pPr>
        <w:pStyle w:val="ActHead5"/>
      </w:pPr>
      <w:bookmarkStart w:id="11" w:name="_Toc54086939"/>
      <w:r w:rsidRPr="0050408E">
        <w:rPr>
          <w:rStyle w:val="CharSectno"/>
        </w:rPr>
        <w:t>1.15FAA</w:t>
      </w:r>
      <w:r w:rsidRPr="00217711">
        <w:t xml:space="preserve">  Specified Subclass 417 work</w:t>
      </w:r>
      <w:bookmarkEnd w:id="11"/>
    </w:p>
    <w:p w:rsidR="006F6890" w:rsidRPr="00217711" w:rsidRDefault="006F6890" w:rsidP="006F6890">
      <w:pPr>
        <w:pStyle w:val="subsection"/>
      </w:pPr>
      <w:r w:rsidRPr="00217711">
        <w:tab/>
      </w:r>
      <w:r w:rsidRPr="00217711">
        <w:tab/>
        <w:t xml:space="preserve">The Minister may, by legislative instrument, specify areas of Australia and kinds of work for the purposes of the definition of </w:t>
      </w:r>
      <w:r w:rsidRPr="00217711">
        <w:rPr>
          <w:b/>
          <w:i/>
        </w:rPr>
        <w:t>specified Subclass 417 work</w:t>
      </w:r>
      <w:r w:rsidRPr="00217711">
        <w:t xml:space="preserve"> in </w:t>
      </w:r>
      <w:r w:rsidR="009C161F" w:rsidRPr="00217711">
        <w:t>regulation 1</w:t>
      </w:r>
      <w:r w:rsidRPr="00217711">
        <w:t>.03.</w:t>
      </w:r>
    </w:p>
    <w:p w:rsidR="006F6890" w:rsidRPr="00217711" w:rsidRDefault="00750617" w:rsidP="006F6890">
      <w:pPr>
        <w:pStyle w:val="ItemHead"/>
      </w:pPr>
      <w:r w:rsidRPr="00217711">
        <w:t>3</w:t>
      </w:r>
      <w:r w:rsidR="006F6890" w:rsidRPr="00217711">
        <w:t xml:space="preserve">  </w:t>
      </w:r>
      <w:r w:rsidR="00505C24" w:rsidRPr="00217711">
        <w:t>Paragraph 1</w:t>
      </w:r>
      <w:r w:rsidR="006F6890" w:rsidRPr="00217711">
        <w:t xml:space="preserve">225(3B)(c) of </w:t>
      </w:r>
      <w:r w:rsidR="00505C24" w:rsidRPr="00217711">
        <w:t>Schedule 1</w:t>
      </w:r>
    </w:p>
    <w:p w:rsidR="006F6890" w:rsidRPr="00217711" w:rsidRDefault="006F6890" w:rsidP="006F6890">
      <w:pPr>
        <w:pStyle w:val="Item"/>
      </w:pPr>
      <w:r w:rsidRPr="00217711">
        <w:t>Omit “specified work in regional Australia”, substitute “specified Subclass 417 work”.</w:t>
      </w:r>
    </w:p>
    <w:p w:rsidR="006F6890" w:rsidRPr="00217711" w:rsidRDefault="00750617" w:rsidP="006F6890">
      <w:pPr>
        <w:pStyle w:val="ItemHead"/>
      </w:pPr>
      <w:r w:rsidRPr="00217711">
        <w:t>4</w:t>
      </w:r>
      <w:r w:rsidR="006F6890" w:rsidRPr="00217711">
        <w:t xml:space="preserve">  </w:t>
      </w:r>
      <w:r w:rsidR="009C161F" w:rsidRPr="00217711">
        <w:t>Sub</w:t>
      </w:r>
      <w:r w:rsidR="00505C24" w:rsidRPr="00217711">
        <w:t>paragraph 1</w:t>
      </w:r>
      <w:r w:rsidR="006F6890" w:rsidRPr="00217711">
        <w:t>225(3B)(ca)(</w:t>
      </w:r>
      <w:proofErr w:type="spellStart"/>
      <w:r w:rsidR="006F6890" w:rsidRPr="00217711">
        <w:t>i</w:t>
      </w:r>
      <w:proofErr w:type="spellEnd"/>
      <w:r w:rsidR="006F6890" w:rsidRPr="00217711">
        <w:t xml:space="preserve">) of </w:t>
      </w:r>
      <w:r w:rsidR="00505C24" w:rsidRPr="00217711">
        <w:t>Schedule 1</w:t>
      </w:r>
    </w:p>
    <w:p w:rsidR="006F6890" w:rsidRPr="00217711" w:rsidRDefault="006F6890" w:rsidP="006F6890">
      <w:pPr>
        <w:pStyle w:val="Item"/>
      </w:pPr>
      <w:r w:rsidRPr="00217711">
        <w:t>Omit “specified work in regional Australia”, substitute “specified Subclass 417 work”.</w:t>
      </w:r>
    </w:p>
    <w:p w:rsidR="006F6890" w:rsidRPr="00217711" w:rsidRDefault="00750617" w:rsidP="006F6890">
      <w:pPr>
        <w:pStyle w:val="ItemHead"/>
      </w:pPr>
      <w:r w:rsidRPr="00217711">
        <w:t>5</w:t>
      </w:r>
      <w:r w:rsidR="006F6890" w:rsidRPr="00217711">
        <w:t xml:space="preserve">  </w:t>
      </w:r>
      <w:proofErr w:type="spellStart"/>
      <w:r w:rsidR="009C161F" w:rsidRPr="00217711">
        <w:t>Subitem</w:t>
      </w:r>
      <w:proofErr w:type="spellEnd"/>
      <w:r w:rsidR="009C161F" w:rsidRPr="00217711">
        <w:t> 1</w:t>
      </w:r>
      <w:r w:rsidR="006F6890" w:rsidRPr="00217711">
        <w:t xml:space="preserve">225(5) of </w:t>
      </w:r>
      <w:r w:rsidR="00505C24" w:rsidRPr="00217711">
        <w:t>Schedule 1</w:t>
      </w:r>
    </w:p>
    <w:p w:rsidR="006F6890" w:rsidRPr="00217711" w:rsidRDefault="006F6890" w:rsidP="006F6890">
      <w:pPr>
        <w:pStyle w:val="Item"/>
      </w:pPr>
      <w:r w:rsidRPr="00217711">
        <w:t>Repeal the following definitions:</w:t>
      </w:r>
    </w:p>
    <w:p w:rsidR="006F6890" w:rsidRPr="00217711" w:rsidRDefault="006F6890" w:rsidP="006F6890">
      <w:pPr>
        <w:pStyle w:val="paragraph"/>
      </w:pPr>
      <w:r w:rsidRPr="00217711">
        <w:tab/>
        <w:t>(a)</w:t>
      </w:r>
      <w:r w:rsidRPr="00217711">
        <w:tab/>
        <w:t xml:space="preserve">definition of </w:t>
      </w:r>
      <w:r w:rsidRPr="00217711">
        <w:rPr>
          <w:b/>
          <w:i/>
        </w:rPr>
        <w:t>regional Australia</w:t>
      </w:r>
      <w:r w:rsidRPr="00217711">
        <w:t>;</w:t>
      </w:r>
    </w:p>
    <w:p w:rsidR="006F6890" w:rsidRPr="00217711" w:rsidRDefault="006F6890" w:rsidP="006F6890">
      <w:pPr>
        <w:pStyle w:val="paragraph"/>
      </w:pPr>
      <w:r w:rsidRPr="00217711">
        <w:tab/>
        <w:t>(b)</w:t>
      </w:r>
      <w:r w:rsidRPr="00217711">
        <w:tab/>
        <w:t xml:space="preserve">definition of </w:t>
      </w:r>
      <w:r w:rsidRPr="00217711">
        <w:rPr>
          <w:b/>
          <w:i/>
        </w:rPr>
        <w:t>specified work</w:t>
      </w:r>
      <w:r w:rsidRPr="00217711">
        <w:t>.</w:t>
      </w:r>
    </w:p>
    <w:p w:rsidR="006F6890" w:rsidRPr="00217711" w:rsidRDefault="00750617" w:rsidP="006F6890">
      <w:pPr>
        <w:pStyle w:val="ItemHead"/>
      </w:pPr>
      <w:r w:rsidRPr="00217711">
        <w:t>6</w:t>
      </w:r>
      <w:r w:rsidR="006F6890" w:rsidRPr="00217711">
        <w:t xml:space="preserve">  </w:t>
      </w:r>
      <w:r w:rsidR="009C161F" w:rsidRPr="00217711">
        <w:t>Clause 4</w:t>
      </w:r>
      <w:r w:rsidR="006F6890" w:rsidRPr="00217711">
        <w:t xml:space="preserve">17.111 of </w:t>
      </w:r>
      <w:r w:rsidR="00505C24" w:rsidRPr="00217711">
        <w:t>Schedule 2</w:t>
      </w:r>
    </w:p>
    <w:p w:rsidR="006F6890" w:rsidRPr="00217711" w:rsidRDefault="006F6890" w:rsidP="006F6890">
      <w:pPr>
        <w:pStyle w:val="Item"/>
      </w:pPr>
      <w:r w:rsidRPr="00217711">
        <w:t>Repeal the following definitions:</w:t>
      </w:r>
    </w:p>
    <w:p w:rsidR="006F6890" w:rsidRPr="00217711" w:rsidRDefault="006F6890" w:rsidP="006F6890">
      <w:pPr>
        <w:pStyle w:val="paragraph"/>
      </w:pPr>
      <w:r w:rsidRPr="00217711">
        <w:tab/>
        <w:t>(a)</w:t>
      </w:r>
      <w:r w:rsidRPr="00217711">
        <w:tab/>
        <w:t xml:space="preserve">definition of </w:t>
      </w:r>
      <w:r w:rsidRPr="00217711">
        <w:rPr>
          <w:b/>
          <w:i/>
        </w:rPr>
        <w:t>regional Australia</w:t>
      </w:r>
      <w:r w:rsidRPr="00217711">
        <w:t>;</w:t>
      </w:r>
    </w:p>
    <w:p w:rsidR="006F6890" w:rsidRPr="00217711" w:rsidRDefault="006F6890" w:rsidP="006F6890">
      <w:pPr>
        <w:pStyle w:val="paragraph"/>
      </w:pPr>
      <w:r w:rsidRPr="00217711">
        <w:tab/>
        <w:t>(b)</w:t>
      </w:r>
      <w:r w:rsidRPr="00217711">
        <w:tab/>
        <w:t xml:space="preserve">definition of </w:t>
      </w:r>
      <w:r w:rsidRPr="00217711">
        <w:rPr>
          <w:b/>
          <w:i/>
        </w:rPr>
        <w:t>specified work</w:t>
      </w:r>
      <w:r w:rsidRPr="00217711">
        <w:t>.</w:t>
      </w:r>
    </w:p>
    <w:p w:rsidR="006F6890" w:rsidRPr="00217711" w:rsidRDefault="00750617" w:rsidP="006F6890">
      <w:pPr>
        <w:pStyle w:val="ItemHead"/>
      </w:pPr>
      <w:r w:rsidRPr="00217711">
        <w:t>7</w:t>
      </w:r>
      <w:r w:rsidR="006F6890" w:rsidRPr="00217711">
        <w:t xml:space="preserve">  Paragraphs 417.211(5)(a) and (6)(a) of </w:t>
      </w:r>
      <w:r w:rsidR="00505C24" w:rsidRPr="00217711">
        <w:t>Schedule 2</w:t>
      </w:r>
    </w:p>
    <w:p w:rsidR="006F6890" w:rsidRPr="00217711" w:rsidRDefault="006F6890" w:rsidP="006F6890">
      <w:pPr>
        <w:pStyle w:val="Item"/>
      </w:pPr>
      <w:r w:rsidRPr="00217711">
        <w:t>Omit “specified work in regional Australia”, substitute “specified Subclass 417 work”.</w:t>
      </w:r>
    </w:p>
    <w:p w:rsidR="008F1D5A" w:rsidRPr="00217711" w:rsidRDefault="00505C24" w:rsidP="008F1D5A">
      <w:pPr>
        <w:pStyle w:val="ActHead6"/>
        <w:pageBreakBefore/>
      </w:pPr>
      <w:bookmarkStart w:id="12" w:name="_Toc54086940"/>
      <w:r w:rsidRPr="0050408E">
        <w:rPr>
          <w:rStyle w:val="CharAmSchNo"/>
        </w:rPr>
        <w:t>Schedule 2</w:t>
      </w:r>
      <w:r w:rsidR="008F1D5A" w:rsidRPr="00217711">
        <w:t>—</w:t>
      </w:r>
      <w:r w:rsidR="008F1D5A" w:rsidRPr="0050408E">
        <w:rPr>
          <w:rStyle w:val="CharAmSchText"/>
        </w:rPr>
        <w:t>Subclass 124 and 858 visas</w:t>
      </w:r>
      <w:bookmarkEnd w:id="12"/>
    </w:p>
    <w:p w:rsidR="008F1D5A" w:rsidRPr="00217711" w:rsidRDefault="00505C24" w:rsidP="008F1D5A">
      <w:pPr>
        <w:pStyle w:val="ActHead7"/>
      </w:pPr>
      <w:bookmarkStart w:id="13" w:name="_Toc54086941"/>
      <w:r w:rsidRPr="0050408E">
        <w:rPr>
          <w:rStyle w:val="CharAmPartNo"/>
        </w:rPr>
        <w:t>Part 1</w:t>
      </w:r>
      <w:r w:rsidR="008F1D5A" w:rsidRPr="00217711">
        <w:t>—</w:t>
      </w:r>
      <w:r w:rsidR="008F1D5A" w:rsidRPr="0050408E">
        <w:rPr>
          <w:rStyle w:val="CharAmPartText"/>
        </w:rPr>
        <w:t>Subclass 124 visas</w:t>
      </w:r>
      <w:bookmarkEnd w:id="13"/>
    </w:p>
    <w:p w:rsidR="008F1D5A" w:rsidRPr="00217711" w:rsidRDefault="008F1D5A" w:rsidP="008F1D5A">
      <w:pPr>
        <w:pStyle w:val="ActHead9"/>
      </w:pPr>
      <w:bookmarkStart w:id="14" w:name="_Toc54086942"/>
      <w:r w:rsidRPr="00217711">
        <w:t xml:space="preserve">Migration </w:t>
      </w:r>
      <w:r w:rsidR="00505C24" w:rsidRPr="00217711">
        <w:t>Regulations 1</w:t>
      </w:r>
      <w:r w:rsidRPr="00217711">
        <w:t>994</w:t>
      </w:r>
      <w:bookmarkEnd w:id="14"/>
    </w:p>
    <w:p w:rsidR="008F1D5A" w:rsidRPr="00217711" w:rsidRDefault="00750617" w:rsidP="008F1D5A">
      <w:pPr>
        <w:pStyle w:val="ItemHead"/>
      </w:pPr>
      <w:r w:rsidRPr="00217711">
        <w:t>1</w:t>
      </w:r>
      <w:r w:rsidR="008F1D5A" w:rsidRPr="00217711">
        <w:t xml:space="preserve">  </w:t>
      </w:r>
      <w:proofErr w:type="spellStart"/>
      <w:r w:rsidR="00505C24" w:rsidRPr="00217711">
        <w:t>Subregulation</w:t>
      </w:r>
      <w:proofErr w:type="spellEnd"/>
      <w:r w:rsidR="00505C24" w:rsidRPr="00217711">
        <w:t> 1</w:t>
      </w:r>
      <w:r w:rsidR="008F1D5A" w:rsidRPr="00217711">
        <w:t>.12(7)</w:t>
      </w:r>
    </w:p>
    <w:p w:rsidR="008F1D5A" w:rsidRPr="00217711" w:rsidRDefault="008F1D5A" w:rsidP="008F1D5A">
      <w:pPr>
        <w:pStyle w:val="Item"/>
      </w:pPr>
      <w:r w:rsidRPr="00217711">
        <w:t>Omit “a Distinguished Talent (Migrant) (Class AL) visa or”.</w:t>
      </w:r>
    </w:p>
    <w:p w:rsidR="008F1D5A" w:rsidRPr="00217711" w:rsidRDefault="00750617" w:rsidP="008F1D5A">
      <w:pPr>
        <w:pStyle w:val="ItemHead"/>
      </w:pPr>
      <w:r w:rsidRPr="00217711">
        <w:t>2</w:t>
      </w:r>
      <w:r w:rsidR="008F1D5A" w:rsidRPr="00217711">
        <w:t xml:space="preserve">  </w:t>
      </w:r>
      <w:r w:rsidR="00505C24" w:rsidRPr="00217711">
        <w:t>Item 1</w:t>
      </w:r>
      <w:r w:rsidR="008F1D5A" w:rsidRPr="00217711">
        <w:t xml:space="preserve">112 of </w:t>
      </w:r>
      <w:r w:rsidR="00505C24" w:rsidRPr="00217711">
        <w:t>Schedule 1</w:t>
      </w:r>
    </w:p>
    <w:p w:rsidR="008F1D5A" w:rsidRPr="00217711" w:rsidRDefault="008F1D5A" w:rsidP="008F1D5A">
      <w:pPr>
        <w:pStyle w:val="Item"/>
      </w:pPr>
      <w:r w:rsidRPr="00217711">
        <w:t>Repeal the item.</w:t>
      </w:r>
    </w:p>
    <w:p w:rsidR="008F1D5A" w:rsidRPr="00217711" w:rsidRDefault="00750617" w:rsidP="008F1D5A">
      <w:pPr>
        <w:pStyle w:val="ItemHead"/>
      </w:pPr>
      <w:r w:rsidRPr="00217711">
        <w:t>3</w:t>
      </w:r>
      <w:r w:rsidR="008F1D5A" w:rsidRPr="00217711">
        <w:t xml:space="preserve">  </w:t>
      </w:r>
      <w:r w:rsidR="00505C24" w:rsidRPr="00217711">
        <w:t>Part 1</w:t>
      </w:r>
      <w:r w:rsidR="008F1D5A" w:rsidRPr="00217711">
        <w:t xml:space="preserve">24 of </w:t>
      </w:r>
      <w:r w:rsidR="00505C24" w:rsidRPr="00217711">
        <w:t>Schedule 2</w:t>
      </w:r>
    </w:p>
    <w:p w:rsidR="008F1D5A" w:rsidRPr="00217711" w:rsidRDefault="008F1D5A" w:rsidP="008F1D5A">
      <w:pPr>
        <w:pStyle w:val="Item"/>
      </w:pPr>
      <w:r w:rsidRPr="00217711">
        <w:t>Repeal the Part.</w:t>
      </w:r>
    </w:p>
    <w:p w:rsidR="008F1D5A" w:rsidRPr="00217711" w:rsidRDefault="00505C24" w:rsidP="008F1D5A">
      <w:pPr>
        <w:pStyle w:val="ActHead7"/>
        <w:pageBreakBefore/>
      </w:pPr>
      <w:bookmarkStart w:id="15" w:name="_Toc54086943"/>
      <w:r w:rsidRPr="0050408E">
        <w:rPr>
          <w:rStyle w:val="CharAmPartNo"/>
        </w:rPr>
        <w:t>Part 2</w:t>
      </w:r>
      <w:r w:rsidR="008F1D5A" w:rsidRPr="00217711">
        <w:t>—</w:t>
      </w:r>
      <w:r w:rsidR="008F1D5A" w:rsidRPr="0050408E">
        <w:rPr>
          <w:rStyle w:val="CharAmPartText"/>
        </w:rPr>
        <w:t>Subclass 858 visas</w:t>
      </w:r>
      <w:bookmarkEnd w:id="15"/>
    </w:p>
    <w:p w:rsidR="00FB141B" w:rsidRPr="00217711" w:rsidRDefault="00505C24" w:rsidP="00FB141B">
      <w:pPr>
        <w:pStyle w:val="ActHead8"/>
      </w:pPr>
      <w:bookmarkStart w:id="16" w:name="_Toc54086944"/>
      <w:r w:rsidRPr="00217711">
        <w:t>Division 1</w:t>
      </w:r>
      <w:r w:rsidR="00FB141B" w:rsidRPr="00217711">
        <w:t>—Main amendments</w:t>
      </w:r>
      <w:bookmarkEnd w:id="16"/>
    </w:p>
    <w:p w:rsidR="008F1D5A" w:rsidRPr="00217711" w:rsidRDefault="008F1D5A" w:rsidP="008F1D5A">
      <w:pPr>
        <w:pStyle w:val="ActHead9"/>
      </w:pPr>
      <w:bookmarkStart w:id="17" w:name="_Toc54086945"/>
      <w:r w:rsidRPr="00217711">
        <w:t xml:space="preserve">Migration </w:t>
      </w:r>
      <w:r w:rsidR="00505C24" w:rsidRPr="00217711">
        <w:t>Regulations 1</w:t>
      </w:r>
      <w:r w:rsidRPr="00217711">
        <w:t>994</w:t>
      </w:r>
      <w:bookmarkEnd w:id="17"/>
    </w:p>
    <w:p w:rsidR="008F1D5A" w:rsidRPr="00217711" w:rsidRDefault="00750617" w:rsidP="008F1D5A">
      <w:pPr>
        <w:pStyle w:val="ItemHead"/>
      </w:pPr>
      <w:r w:rsidRPr="00217711">
        <w:t>4</w:t>
      </w:r>
      <w:r w:rsidR="008F1D5A" w:rsidRPr="00217711">
        <w:t xml:space="preserve">  </w:t>
      </w:r>
      <w:proofErr w:type="spellStart"/>
      <w:r w:rsidR="00505C24" w:rsidRPr="00217711">
        <w:t>Subregulation</w:t>
      </w:r>
      <w:proofErr w:type="spellEnd"/>
      <w:r w:rsidR="00505C24" w:rsidRPr="00217711">
        <w:t> 1</w:t>
      </w:r>
      <w:r w:rsidR="008F1D5A" w:rsidRPr="00217711">
        <w:t>.12(7) (heading)</w:t>
      </w:r>
    </w:p>
    <w:p w:rsidR="008F1D5A" w:rsidRPr="00217711" w:rsidRDefault="008F1D5A" w:rsidP="008F1D5A">
      <w:pPr>
        <w:pStyle w:val="Item"/>
      </w:pPr>
      <w:r w:rsidRPr="00217711">
        <w:t>Repeal the heading, substitute:</w:t>
      </w:r>
    </w:p>
    <w:p w:rsidR="008F1D5A" w:rsidRPr="00217711" w:rsidRDefault="008F1D5A" w:rsidP="008F1D5A">
      <w:pPr>
        <w:pStyle w:val="SubsectionHead"/>
      </w:pPr>
      <w:r w:rsidRPr="00217711">
        <w:t>Distinguished Talent (Class BX) visas</w:t>
      </w:r>
    </w:p>
    <w:p w:rsidR="008F1D5A" w:rsidRPr="00217711" w:rsidRDefault="00750617" w:rsidP="008F1D5A">
      <w:pPr>
        <w:pStyle w:val="ItemHead"/>
      </w:pPr>
      <w:r w:rsidRPr="00217711">
        <w:t>5</w:t>
      </w:r>
      <w:r w:rsidR="008F1D5A" w:rsidRPr="00217711">
        <w:t xml:space="preserve">  </w:t>
      </w:r>
      <w:proofErr w:type="spellStart"/>
      <w:r w:rsidR="00505C24" w:rsidRPr="00217711">
        <w:t>Subregulation</w:t>
      </w:r>
      <w:proofErr w:type="spellEnd"/>
      <w:r w:rsidR="00505C24" w:rsidRPr="00217711">
        <w:t> 1</w:t>
      </w:r>
      <w:r w:rsidR="008F1D5A" w:rsidRPr="00217711">
        <w:t>.12(7)</w:t>
      </w:r>
    </w:p>
    <w:p w:rsidR="008F1D5A" w:rsidRPr="00217711" w:rsidRDefault="008F1D5A" w:rsidP="008F1D5A">
      <w:pPr>
        <w:pStyle w:val="Item"/>
      </w:pPr>
      <w:r w:rsidRPr="00217711">
        <w:t>Omit “(Residence)”.</w:t>
      </w:r>
    </w:p>
    <w:p w:rsidR="008F1D5A" w:rsidRPr="00217711" w:rsidRDefault="00750617" w:rsidP="008F1D5A">
      <w:pPr>
        <w:pStyle w:val="ItemHead"/>
      </w:pPr>
      <w:r w:rsidRPr="00217711">
        <w:t>6</w:t>
      </w:r>
      <w:r w:rsidR="008F1D5A" w:rsidRPr="00217711">
        <w:t xml:space="preserve">  </w:t>
      </w:r>
      <w:r w:rsidR="00505C24" w:rsidRPr="00217711">
        <w:t>Item 1</w:t>
      </w:r>
      <w:r w:rsidR="008F1D5A" w:rsidRPr="00217711">
        <w:t xml:space="preserve">113 of </w:t>
      </w:r>
      <w:r w:rsidR="00505C24" w:rsidRPr="00217711">
        <w:t>Schedule 1</w:t>
      </w:r>
      <w:r w:rsidR="008F1D5A" w:rsidRPr="00217711">
        <w:t xml:space="preserve"> (heading)</w:t>
      </w:r>
    </w:p>
    <w:p w:rsidR="008F1D5A" w:rsidRPr="00217711" w:rsidRDefault="008F1D5A" w:rsidP="008F1D5A">
      <w:pPr>
        <w:pStyle w:val="Item"/>
      </w:pPr>
      <w:r w:rsidRPr="00217711">
        <w:t>Omit “</w:t>
      </w:r>
      <w:r w:rsidRPr="00217711">
        <w:rPr>
          <w:b/>
        </w:rPr>
        <w:t>(Residence)</w:t>
      </w:r>
      <w:r w:rsidRPr="00217711">
        <w:t>”.</w:t>
      </w:r>
    </w:p>
    <w:p w:rsidR="008F1D5A" w:rsidRPr="00217711" w:rsidRDefault="00750617" w:rsidP="008F1D5A">
      <w:pPr>
        <w:pStyle w:val="ItemHead"/>
      </w:pPr>
      <w:r w:rsidRPr="00217711">
        <w:t>7</w:t>
      </w:r>
      <w:r w:rsidR="008F1D5A" w:rsidRPr="00217711">
        <w:t xml:space="preserve">  </w:t>
      </w:r>
      <w:r w:rsidR="00505C24" w:rsidRPr="00217711">
        <w:t>Paragraph 1</w:t>
      </w:r>
      <w:r w:rsidR="008F1D5A" w:rsidRPr="00217711">
        <w:t xml:space="preserve">113(3)(b) of </w:t>
      </w:r>
      <w:r w:rsidR="00505C24" w:rsidRPr="00217711">
        <w:t>Schedule 1</w:t>
      </w:r>
    </w:p>
    <w:p w:rsidR="008F1D5A" w:rsidRPr="00217711" w:rsidRDefault="008F1D5A" w:rsidP="008F1D5A">
      <w:pPr>
        <w:pStyle w:val="Item"/>
      </w:pPr>
      <w:r w:rsidRPr="00217711">
        <w:t>Omit “must be in Australia”, substitute “</w:t>
      </w:r>
      <w:bookmarkStart w:id="18" w:name="BK_S3P4L12C42"/>
      <w:bookmarkEnd w:id="18"/>
      <w:r w:rsidRPr="00217711">
        <w:t>may be in or outside Australia,”.</w:t>
      </w:r>
    </w:p>
    <w:p w:rsidR="008F1D5A" w:rsidRPr="00217711" w:rsidRDefault="00750617" w:rsidP="008F1D5A">
      <w:pPr>
        <w:pStyle w:val="ItemHead"/>
      </w:pPr>
      <w:r w:rsidRPr="00217711">
        <w:t>8</w:t>
      </w:r>
      <w:r w:rsidR="008F1D5A" w:rsidRPr="00217711">
        <w:t xml:space="preserve">  After </w:t>
      </w:r>
      <w:r w:rsidR="00505C24" w:rsidRPr="00217711">
        <w:t>paragraph 1</w:t>
      </w:r>
      <w:r w:rsidR="008F1D5A" w:rsidRPr="00217711">
        <w:t xml:space="preserve">113(3)(b) of </w:t>
      </w:r>
      <w:r w:rsidR="00505C24" w:rsidRPr="00217711">
        <w:t>Schedule 1</w:t>
      </w:r>
    </w:p>
    <w:p w:rsidR="008F1D5A" w:rsidRPr="00217711" w:rsidRDefault="008F1D5A" w:rsidP="008F1D5A">
      <w:pPr>
        <w:pStyle w:val="Item"/>
      </w:pPr>
      <w:r w:rsidRPr="00217711">
        <w:t>Insert:</w:t>
      </w:r>
    </w:p>
    <w:p w:rsidR="008F1D5A" w:rsidRPr="00217711" w:rsidRDefault="008F1D5A" w:rsidP="008F1D5A">
      <w:pPr>
        <w:pStyle w:val="paragraph"/>
      </w:pPr>
      <w:r w:rsidRPr="00217711">
        <w:tab/>
        <w:t>(</w:t>
      </w:r>
      <w:proofErr w:type="spellStart"/>
      <w:r w:rsidRPr="00217711">
        <w:t>ba</w:t>
      </w:r>
      <w:proofErr w:type="spellEnd"/>
      <w:r w:rsidRPr="00217711">
        <w:t>)</w:t>
      </w:r>
      <w:r w:rsidRPr="00217711">
        <w:tab/>
        <w:t>Applicant in Australia must hold:</w:t>
      </w:r>
    </w:p>
    <w:p w:rsidR="008F1D5A" w:rsidRPr="00217711" w:rsidRDefault="008F1D5A" w:rsidP="008F1D5A">
      <w:pPr>
        <w:pStyle w:val="paragraphsub"/>
      </w:pPr>
      <w:r w:rsidRPr="00217711">
        <w:tab/>
        <w:t>(</w:t>
      </w:r>
      <w:proofErr w:type="spellStart"/>
      <w:r w:rsidRPr="00217711">
        <w:t>i</w:t>
      </w:r>
      <w:proofErr w:type="spellEnd"/>
      <w:r w:rsidRPr="00217711">
        <w:t>)</w:t>
      </w:r>
      <w:r w:rsidRPr="00217711">
        <w:tab/>
        <w:t>a substantive visa; or</w:t>
      </w:r>
    </w:p>
    <w:p w:rsidR="008F1D5A" w:rsidRPr="00217711" w:rsidRDefault="008F1D5A" w:rsidP="008F1D5A">
      <w:pPr>
        <w:pStyle w:val="paragraphsub"/>
      </w:pPr>
      <w:r w:rsidRPr="00217711">
        <w:tab/>
        <w:t>(ii)</w:t>
      </w:r>
      <w:r w:rsidRPr="00217711">
        <w:tab/>
        <w:t>a Subclass 010 Bridging A visa; or</w:t>
      </w:r>
    </w:p>
    <w:p w:rsidR="008F1D5A" w:rsidRPr="00217711" w:rsidRDefault="008F1D5A" w:rsidP="008F1D5A">
      <w:pPr>
        <w:pStyle w:val="paragraphsub"/>
      </w:pPr>
      <w:r w:rsidRPr="00217711">
        <w:tab/>
        <w:t>(iii)</w:t>
      </w:r>
      <w:r w:rsidRPr="00217711">
        <w:tab/>
        <w:t>a Subclass 020 Bridging B visa; or</w:t>
      </w:r>
    </w:p>
    <w:p w:rsidR="008F1D5A" w:rsidRPr="00217711" w:rsidRDefault="008F1D5A" w:rsidP="008F1D5A">
      <w:pPr>
        <w:pStyle w:val="paragraphsub"/>
      </w:pPr>
      <w:r w:rsidRPr="00217711">
        <w:tab/>
        <w:t>(iv)</w:t>
      </w:r>
      <w:r w:rsidRPr="00217711">
        <w:tab/>
        <w:t>a Subclass 030 Bridging C visa.</w:t>
      </w:r>
    </w:p>
    <w:p w:rsidR="008F1D5A" w:rsidRPr="00217711" w:rsidRDefault="00750617" w:rsidP="008F1D5A">
      <w:pPr>
        <w:pStyle w:val="ItemHead"/>
      </w:pPr>
      <w:r w:rsidRPr="00217711">
        <w:t>9</w:t>
      </w:r>
      <w:r w:rsidR="008F1D5A" w:rsidRPr="00217711">
        <w:t xml:space="preserve">  </w:t>
      </w:r>
      <w:r w:rsidR="00505C24" w:rsidRPr="00217711">
        <w:t>Paragraph 1</w:t>
      </w:r>
      <w:r w:rsidR="008F1D5A" w:rsidRPr="00217711">
        <w:t xml:space="preserve">113(3)(c) of </w:t>
      </w:r>
      <w:r w:rsidR="00505C24" w:rsidRPr="00217711">
        <w:t>Schedule 1</w:t>
      </w:r>
    </w:p>
    <w:p w:rsidR="008F1D5A" w:rsidRPr="00217711" w:rsidRDefault="008F1D5A" w:rsidP="008F1D5A">
      <w:pPr>
        <w:pStyle w:val="Item"/>
      </w:pPr>
      <w:r w:rsidRPr="00217711">
        <w:t>Omit “(Residence)”.</w:t>
      </w:r>
    </w:p>
    <w:p w:rsidR="008F1D5A" w:rsidRPr="00217711" w:rsidRDefault="00750617" w:rsidP="008F1D5A">
      <w:pPr>
        <w:pStyle w:val="ItemHead"/>
      </w:pPr>
      <w:r w:rsidRPr="00217711">
        <w:t>10</w:t>
      </w:r>
      <w:r w:rsidR="008F1D5A" w:rsidRPr="00217711">
        <w:t xml:space="preserve">  </w:t>
      </w:r>
      <w:r w:rsidR="00505C24" w:rsidRPr="00217711">
        <w:t>Clause 8</w:t>
      </w:r>
      <w:r w:rsidR="008F1D5A" w:rsidRPr="00217711">
        <w:t xml:space="preserve">58.211 of </w:t>
      </w:r>
      <w:r w:rsidR="00505C24" w:rsidRPr="00217711">
        <w:t>Schedule 2</w:t>
      </w:r>
    </w:p>
    <w:p w:rsidR="008F1D5A" w:rsidRPr="00217711" w:rsidRDefault="008F1D5A" w:rsidP="008F1D5A">
      <w:pPr>
        <w:pStyle w:val="Item"/>
      </w:pPr>
      <w:r w:rsidRPr="00217711">
        <w:t>Repeal the clause.</w:t>
      </w:r>
    </w:p>
    <w:p w:rsidR="008F1D5A" w:rsidRPr="00217711" w:rsidRDefault="00750617" w:rsidP="008F1D5A">
      <w:pPr>
        <w:pStyle w:val="ItemHead"/>
      </w:pPr>
      <w:r w:rsidRPr="00217711">
        <w:t>11</w:t>
      </w:r>
      <w:r w:rsidR="008F1D5A" w:rsidRPr="00217711">
        <w:t xml:space="preserve">  Paragraphs 858.221(a) and 858.223(1)(a) and (2)(b) of </w:t>
      </w:r>
      <w:r w:rsidR="00505C24" w:rsidRPr="00217711">
        <w:t>Schedule 2</w:t>
      </w:r>
    </w:p>
    <w:p w:rsidR="008F1D5A" w:rsidRPr="00217711" w:rsidRDefault="008F1D5A" w:rsidP="008F1D5A">
      <w:pPr>
        <w:pStyle w:val="Item"/>
      </w:pPr>
      <w:r w:rsidRPr="00217711">
        <w:t>Omit “4005”, substitute “4007”.</w:t>
      </w:r>
    </w:p>
    <w:p w:rsidR="008F1D5A" w:rsidRPr="00217711" w:rsidRDefault="00750617" w:rsidP="008F1D5A">
      <w:pPr>
        <w:pStyle w:val="ItemHead"/>
      </w:pPr>
      <w:r w:rsidRPr="00217711">
        <w:t>12</w:t>
      </w:r>
      <w:r w:rsidR="008F1D5A" w:rsidRPr="00217711">
        <w:t xml:space="preserve">  At the end of </w:t>
      </w:r>
      <w:r w:rsidR="00505C24" w:rsidRPr="00217711">
        <w:t>Subdivision 8</w:t>
      </w:r>
      <w:r w:rsidR="008F1D5A" w:rsidRPr="00217711">
        <w:t xml:space="preserve">58.22 of </w:t>
      </w:r>
      <w:r w:rsidR="00505C24" w:rsidRPr="00217711">
        <w:t>Schedule 2</w:t>
      </w:r>
    </w:p>
    <w:p w:rsidR="008F1D5A" w:rsidRPr="00217711" w:rsidRDefault="008F1D5A" w:rsidP="008F1D5A">
      <w:pPr>
        <w:pStyle w:val="Item"/>
      </w:pPr>
      <w:r w:rsidRPr="00217711">
        <w:t>Add:</w:t>
      </w:r>
    </w:p>
    <w:p w:rsidR="008F1D5A" w:rsidRPr="00217711" w:rsidRDefault="008F1D5A" w:rsidP="008F1D5A">
      <w:pPr>
        <w:pStyle w:val="ActHead5"/>
      </w:pPr>
      <w:bookmarkStart w:id="19" w:name="_Toc54086946"/>
      <w:r w:rsidRPr="0050408E">
        <w:rPr>
          <w:rStyle w:val="CharSectno"/>
        </w:rPr>
        <w:t>858.228</w:t>
      </w:r>
      <w:bookmarkEnd w:id="19"/>
      <w:r w:rsidRPr="00217711">
        <w:t xml:space="preserve">  </w:t>
      </w:r>
      <w:bookmarkStart w:id="20" w:name="BK_S3P4L28C10"/>
      <w:bookmarkEnd w:id="20"/>
    </w:p>
    <w:p w:rsidR="008F1D5A" w:rsidRPr="00217711" w:rsidRDefault="008F1D5A" w:rsidP="008F1D5A">
      <w:pPr>
        <w:pStyle w:val="subsection"/>
      </w:pPr>
      <w:r w:rsidRPr="00217711">
        <w:tab/>
        <w:t>(1)</w:t>
      </w:r>
      <w:r w:rsidRPr="00217711">
        <w:tab/>
      </w:r>
      <w:r w:rsidR="006C3DF5" w:rsidRPr="00217711">
        <w:t>T</w:t>
      </w:r>
      <w:r w:rsidRPr="00217711">
        <w:t>he applicant satisfies special return criteria 5001, 5002 and 5010.</w:t>
      </w:r>
    </w:p>
    <w:p w:rsidR="008F1D5A" w:rsidRPr="00217711" w:rsidRDefault="008F1D5A" w:rsidP="008F1D5A">
      <w:pPr>
        <w:pStyle w:val="subsection"/>
      </w:pPr>
      <w:r w:rsidRPr="00217711">
        <w:tab/>
        <w:t>(2)</w:t>
      </w:r>
      <w:r w:rsidRPr="00217711">
        <w:tab/>
        <w:t>Each member of the family unit of the applicant who is an applicant for a Subclass 858 visa satisfies special return criteria 5001, 5002 and 5010.</w:t>
      </w:r>
    </w:p>
    <w:p w:rsidR="008F1D5A" w:rsidRPr="00217711" w:rsidRDefault="00750617" w:rsidP="008F1D5A">
      <w:pPr>
        <w:pStyle w:val="ItemHead"/>
      </w:pPr>
      <w:r w:rsidRPr="00217711">
        <w:t>13</w:t>
      </w:r>
      <w:r w:rsidR="008F1D5A" w:rsidRPr="00217711">
        <w:t xml:space="preserve">  </w:t>
      </w:r>
      <w:r w:rsidR="00505C24" w:rsidRPr="00217711">
        <w:t>Division 8</w:t>
      </w:r>
      <w:r w:rsidR="008F1D5A" w:rsidRPr="00217711">
        <w:t xml:space="preserve">58.3 of </w:t>
      </w:r>
      <w:r w:rsidR="00505C24" w:rsidRPr="00217711">
        <w:t>Schedule 2</w:t>
      </w:r>
      <w:r w:rsidR="008F1D5A" w:rsidRPr="00217711">
        <w:t xml:space="preserve"> (note 2 to the heading)</w:t>
      </w:r>
    </w:p>
    <w:p w:rsidR="008F1D5A" w:rsidRPr="00217711" w:rsidRDefault="008F1D5A" w:rsidP="008F1D5A">
      <w:pPr>
        <w:pStyle w:val="Item"/>
      </w:pPr>
      <w:r w:rsidRPr="00217711">
        <w:t>Omit “</w:t>
      </w:r>
      <w:bookmarkStart w:id="21" w:name="BK_S3P5L2C7"/>
      <w:bookmarkEnd w:id="21"/>
      <w:r w:rsidRPr="00217711">
        <w:t>(Residence)”.</w:t>
      </w:r>
    </w:p>
    <w:p w:rsidR="008F1D5A" w:rsidRPr="00217711" w:rsidRDefault="00750617" w:rsidP="008F1D5A">
      <w:pPr>
        <w:pStyle w:val="ItemHead"/>
      </w:pPr>
      <w:r w:rsidRPr="00217711">
        <w:t>14</w:t>
      </w:r>
      <w:r w:rsidR="008F1D5A" w:rsidRPr="00217711">
        <w:t xml:space="preserve">  </w:t>
      </w:r>
      <w:r w:rsidR="00505C24" w:rsidRPr="00217711">
        <w:t>Paragraph 8</w:t>
      </w:r>
      <w:r w:rsidR="008F1D5A" w:rsidRPr="00217711">
        <w:t xml:space="preserve">58.311(a) of </w:t>
      </w:r>
      <w:r w:rsidR="00505C24" w:rsidRPr="00217711">
        <w:t>Schedule 2</w:t>
      </w:r>
    </w:p>
    <w:p w:rsidR="008F1D5A" w:rsidRPr="00217711" w:rsidRDefault="008F1D5A" w:rsidP="008F1D5A">
      <w:pPr>
        <w:pStyle w:val="Item"/>
      </w:pPr>
      <w:r w:rsidRPr="00217711">
        <w:t>Omit “(Residence)”.</w:t>
      </w:r>
    </w:p>
    <w:p w:rsidR="008F1D5A" w:rsidRPr="00217711" w:rsidRDefault="00750617" w:rsidP="008F1D5A">
      <w:pPr>
        <w:pStyle w:val="ItemHead"/>
      </w:pPr>
      <w:r w:rsidRPr="00217711">
        <w:t>15</w:t>
      </w:r>
      <w:r w:rsidR="008F1D5A" w:rsidRPr="00217711">
        <w:t xml:space="preserve">  </w:t>
      </w:r>
      <w:r w:rsidR="00505C24" w:rsidRPr="00217711">
        <w:t>Clause 8</w:t>
      </w:r>
      <w:r w:rsidR="008F1D5A" w:rsidRPr="00217711">
        <w:t xml:space="preserve">58.312 of </w:t>
      </w:r>
      <w:r w:rsidR="00505C24" w:rsidRPr="00217711">
        <w:t>Schedule 2</w:t>
      </w:r>
    </w:p>
    <w:p w:rsidR="008F1D5A" w:rsidRPr="00217711" w:rsidRDefault="008F1D5A" w:rsidP="008F1D5A">
      <w:pPr>
        <w:pStyle w:val="Item"/>
      </w:pPr>
      <w:r w:rsidRPr="00217711">
        <w:t>Repeal the clause.</w:t>
      </w:r>
    </w:p>
    <w:p w:rsidR="008F1D5A" w:rsidRPr="00217711" w:rsidRDefault="00750617" w:rsidP="008F1D5A">
      <w:pPr>
        <w:pStyle w:val="ItemHead"/>
      </w:pPr>
      <w:r w:rsidRPr="00217711">
        <w:t>16</w:t>
      </w:r>
      <w:r w:rsidR="008F1D5A" w:rsidRPr="00217711">
        <w:t xml:space="preserve">  At the end of </w:t>
      </w:r>
      <w:r w:rsidR="00505C24" w:rsidRPr="00217711">
        <w:t>subclause 8</w:t>
      </w:r>
      <w:r w:rsidR="008F1D5A" w:rsidRPr="00217711">
        <w:t xml:space="preserve">58.321(3) of </w:t>
      </w:r>
      <w:r w:rsidR="00505C24" w:rsidRPr="00217711">
        <w:t>Schedule 2</w:t>
      </w:r>
    </w:p>
    <w:p w:rsidR="008F1D5A" w:rsidRPr="00217711" w:rsidRDefault="008F1D5A" w:rsidP="008F1D5A">
      <w:pPr>
        <w:pStyle w:val="Item"/>
      </w:pPr>
      <w:r w:rsidRPr="00217711">
        <w:t>Add:</w:t>
      </w:r>
    </w:p>
    <w:p w:rsidR="008F1D5A" w:rsidRPr="00217711" w:rsidRDefault="008F1D5A" w:rsidP="008F1D5A">
      <w:pPr>
        <w:pStyle w:val="paragraph"/>
      </w:pPr>
      <w:r w:rsidRPr="00217711">
        <w:tab/>
        <w:t>; and (d)</w:t>
      </w:r>
      <w:r w:rsidRPr="00217711">
        <w:tab/>
        <w:t>the applicant was in Australia at the time the applicant’s visa application was made.</w:t>
      </w:r>
    </w:p>
    <w:p w:rsidR="008F1D5A" w:rsidRPr="00217711" w:rsidRDefault="00750617" w:rsidP="008F1D5A">
      <w:pPr>
        <w:pStyle w:val="ItemHead"/>
      </w:pPr>
      <w:r w:rsidRPr="00217711">
        <w:t>17</w:t>
      </w:r>
      <w:r w:rsidR="008F1D5A" w:rsidRPr="00217711">
        <w:t xml:space="preserve">  </w:t>
      </w:r>
      <w:r w:rsidR="00505C24" w:rsidRPr="00217711">
        <w:t>Paragraph 8</w:t>
      </w:r>
      <w:r w:rsidR="008F1D5A" w:rsidRPr="00217711">
        <w:t xml:space="preserve">58.322(a) of </w:t>
      </w:r>
      <w:r w:rsidR="00505C24" w:rsidRPr="00217711">
        <w:t>Schedule 2</w:t>
      </w:r>
    </w:p>
    <w:p w:rsidR="008F1D5A" w:rsidRPr="00217711" w:rsidRDefault="008F1D5A" w:rsidP="008F1D5A">
      <w:pPr>
        <w:pStyle w:val="Item"/>
      </w:pPr>
      <w:r w:rsidRPr="00217711">
        <w:t>Omit “4005”, substitute “</w:t>
      </w:r>
      <w:bookmarkStart w:id="22" w:name="BK_S3P5L12C26"/>
      <w:bookmarkEnd w:id="22"/>
      <w:r w:rsidRPr="00217711">
        <w:t>4007”.</w:t>
      </w:r>
    </w:p>
    <w:p w:rsidR="008F1D5A" w:rsidRPr="00217711" w:rsidRDefault="00750617" w:rsidP="008F1D5A">
      <w:pPr>
        <w:pStyle w:val="ItemHead"/>
      </w:pPr>
      <w:r w:rsidRPr="00217711">
        <w:t>18</w:t>
      </w:r>
      <w:r w:rsidR="008F1D5A" w:rsidRPr="00217711">
        <w:t xml:space="preserve">  At the end of </w:t>
      </w:r>
      <w:r w:rsidR="00505C24" w:rsidRPr="00217711">
        <w:t>Subdivision 8</w:t>
      </w:r>
      <w:r w:rsidR="008F1D5A" w:rsidRPr="00217711">
        <w:t xml:space="preserve">58.32 of </w:t>
      </w:r>
      <w:r w:rsidR="00505C24" w:rsidRPr="00217711">
        <w:t>Schedule 2</w:t>
      </w:r>
    </w:p>
    <w:p w:rsidR="008F1D5A" w:rsidRPr="00217711" w:rsidRDefault="008F1D5A" w:rsidP="008F1D5A">
      <w:pPr>
        <w:pStyle w:val="Item"/>
      </w:pPr>
      <w:r w:rsidRPr="00217711">
        <w:t>Add:</w:t>
      </w:r>
    </w:p>
    <w:p w:rsidR="008F1D5A" w:rsidRPr="00217711" w:rsidRDefault="008F1D5A" w:rsidP="008F1D5A">
      <w:pPr>
        <w:pStyle w:val="ActHead5"/>
      </w:pPr>
      <w:bookmarkStart w:id="23" w:name="_Toc54086947"/>
      <w:r w:rsidRPr="0050408E">
        <w:rPr>
          <w:rStyle w:val="CharSectno"/>
        </w:rPr>
        <w:t>858.327</w:t>
      </w:r>
      <w:bookmarkEnd w:id="23"/>
      <w:r w:rsidRPr="00217711">
        <w:t xml:space="preserve">  </w:t>
      </w:r>
      <w:bookmarkStart w:id="24" w:name="BK_S3P5L15C10"/>
      <w:bookmarkEnd w:id="24"/>
    </w:p>
    <w:p w:rsidR="008F1D5A" w:rsidRPr="00217711" w:rsidRDefault="008F1D5A" w:rsidP="008F1D5A">
      <w:pPr>
        <w:pStyle w:val="subsection"/>
      </w:pPr>
      <w:r w:rsidRPr="00217711">
        <w:tab/>
      </w:r>
      <w:r w:rsidRPr="00217711">
        <w:tab/>
        <w:t>The applicant satisfies special return criteria 5001, 5002 and 5010.</w:t>
      </w:r>
    </w:p>
    <w:p w:rsidR="008F1D5A" w:rsidRPr="00217711" w:rsidRDefault="00750617" w:rsidP="008F1D5A">
      <w:pPr>
        <w:pStyle w:val="ItemHead"/>
      </w:pPr>
      <w:r w:rsidRPr="00217711">
        <w:t>19</w:t>
      </w:r>
      <w:r w:rsidR="008F1D5A" w:rsidRPr="00217711">
        <w:t xml:space="preserve">  </w:t>
      </w:r>
      <w:r w:rsidR="00505C24" w:rsidRPr="00217711">
        <w:t>Clause 8</w:t>
      </w:r>
      <w:r w:rsidR="008F1D5A" w:rsidRPr="00217711">
        <w:t xml:space="preserve">58.411 of </w:t>
      </w:r>
      <w:r w:rsidR="00505C24" w:rsidRPr="00217711">
        <w:t>Schedule 2</w:t>
      </w:r>
    </w:p>
    <w:p w:rsidR="008F1D5A" w:rsidRPr="00217711" w:rsidRDefault="008F1D5A" w:rsidP="008F1D5A">
      <w:pPr>
        <w:pStyle w:val="Item"/>
      </w:pPr>
      <w:r w:rsidRPr="00217711">
        <w:t>Repeal the clause, substitute:</w:t>
      </w:r>
    </w:p>
    <w:p w:rsidR="008F1D5A" w:rsidRPr="00217711" w:rsidRDefault="008F1D5A" w:rsidP="008F1D5A">
      <w:pPr>
        <w:pStyle w:val="ActHead5"/>
      </w:pPr>
      <w:bookmarkStart w:id="25" w:name="_Toc54086948"/>
      <w:r w:rsidRPr="0050408E">
        <w:rPr>
          <w:rStyle w:val="CharSectno"/>
        </w:rPr>
        <w:t>858.411</w:t>
      </w:r>
      <w:bookmarkEnd w:id="25"/>
      <w:r w:rsidRPr="00217711">
        <w:t xml:space="preserve">  </w:t>
      </w:r>
      <w:bookmarkStart w:id="26" w:name="BK_S3P5L19C10"/>
      <w:bookmarkEnd w:id="26"/>
    </w:p>
    <w:p w:rsidR="008F1D5A" w:rsidRPr="00217711" w:rsidRDefault="008F1D5A" w:rsidP="008F1D5A">
      <w:pPr>
        <w:pStyle w:val="subsection"/>
      </w:pPr>
      <w:r w:rsidRPr="00217711">
        <w:tab/>
      </w:r>
      <w:r w:rsidRPr="00217711">
        <w:tab/>
        <w:t>The applicant may be in or outside Australia when the visa is granted, but not in immigration clearance.</w:t>
      </w:r>
    </w:p>
    <w:p w:rsidR="008F1D5A" w:rsidRPr="00217711" w:rsidRDefault="008F1D5A" w:rsidP="008F1D5A">
      <w:pPr>
        <w:pStyle w:val="notetext"/>
      </w:pPr>
      <w:r w:rsidRPr="00217711">
        <w:t>Note:</w:t>
      </w:r>
      <w:r w:rsidRPr="00217711">
        <w:tab/>
        <w:t>The second instalment of the visa application charge must be paid before the visa can be granted.</w:t>
      </w:r>
    </w:p>
    <w:p w:rsidR="008F1D5A" w:rsidRPr="00217711" w:rsidRDefault="00750617" w:rsidP="008F1D5A">
      <w:pPr>
        <w:pStyle w:val="ItemHead"/>
      </w:pPr>
      <w:r w:rsidRPr="00217711">
        <w:t>20</w:t>
      </w:r>
      <w:r w:rsidR="008F1D5A" w:rsidRPr="00217711">
        <w:t xml:space="preserve">  </w:t>
      </w:r>
      <w:r w:rsidR="00505C24" w:rsidRPr="00217711">
        <w:t>Division 8</w:t>
      </w:r>
      <w:r w:rsidR="008F1D5A" w:rsidRPr="00217711">
        <w:t xml:space="preserve">58.6 of </w:t>
      </w:r>
      <w:r w:rsidR="00505C24" w:rsidRPr="00217711">
        <w:t>Schedule 2</w:t>
      </w:r>
    </w:p>
    <w:p w:rsidR="008F1D5A" w:rsidRPr="00217711" w:rsidRDefault="008F1D5A" w:rsidP="008F1D5A">
      <w:pPr>
        <w:pStyle w:val="Item"/>
      </w:pPr>
      <w:r w:rsidRPr="00217711">
        <w:t>Repeal the Division, substitute:</w:t>
      </w:r>
    </w:p>
    <w:p w:rsidR="008F1D5A" w:rsidRPr="00217711" w:rsidRDefault="008F1D5A" w:rsidP="008F1D5A">
      <w:pPr>
        <w:pStyle w:val="ActHead3"/>
      </w:pPr>
      <w:bookmarkStart w:id="27" w:name="_Toc54086949"/>
      <w:r w:rsidRPr="0050408E">
        <w:rPr>
          <w:rStyle w:val="CharDivNo"/>
        </w:rPr>
        <w:t>858.6</w:t>
      </w:r>
      <w:r w:rsidRPr="00217711">
        <w:t>—</w:t>
      </w:r>
      <w:r w:rsidRPr="0050408E">
        <w:rPr>
          <w:rStyle w:val="CharDivText"/>
        </w:rPr>
        <w:t>Conditions</w:t>
      </w:r>
      <w:bookmarkEnd w:id="27"/>
    </w:p>
    <w:p w:rsidR="008F1D5A" w:rsidRPr="00217711" w:rsidRDefault="008F1D5A" w:rsidP="008F1D5A">
      <w:pPr>
        <w:pStyle w:val="ActHead5"/>
      </w:pPr>
      <w:bookmarkStart w:id="28" w:name="_Toc54086950"/>
      <w:r w:rsidRPr="0050408E">
        <w:rPr>
          <w:rStyle w:val="CharSectno"/>
        </w:rPr>
        <w:t>858.611</w:t>
      </w:r>
      <w:bookmarkEnd w:id="28"/>
      <w:r w:rsidRPr="00217711">
        <w:t xml:space="preserve">  </w:t>
      </w:r>
      <w:bookmarkStart w:id="29" w:name="BK_S3P5L27C10"/>
      <w:bookmarkEnd w:id="29"/>
    </w:p>
    <w:p w:rsidR="008F1D5A" w:rsidRPr="00217711" w:rsidRDefault="008F1D5A" w:rsidP="008F1D5A">
      <w:pPr>
        <w:pStyle w:val="subsection"/>
      </w:pPr>
      <w:r w:rsidRPr="00217711">
        <w:tab/>
      </w:r>
      <w:r w:rsidRPr="00217711">
        <w:tab/>
        <w:t>If the applicant is outside Australia when the visa is granted:</w:t>
      </w:r>
    </w:p>
    <w:p w:rsidR="008F1D5A" w:rsidRPr="00217711" w:rsidRDefault="008F1D5A" w:rsidP="008F1D5A">
      <w:pPr>
        <w:pStyle w:val="paragraph"/>
      </w:pPr>
      <w:r w:rsidRPr="00217711">
        <w:tab/>
        <w:t>(a)</w:t>
      </w:r>
      <w:r w:rsidRPr="00217711">
        <w:tab/>
        <w:t>first entry must be made before the date specified by the Minister; and</w:t>
      </w:r>
    </w:p>
    <w:p w:rsidR="008F1D5A" w:rsidRPr="00217711" w:rsidRDefault="008F1D5A" w:rsidP="008F1D5A">
      <w:pPr>
        <w:pStyle w:val="paragraph"/>
      </w:pPr>
      <w:r w:rsidRPr="00217711">
        <w:tab/>
        <w:t>(b)</w:t>
      </w:r>
      <w:r w:rsidRPr="00217711">
        <w:tab/>
        <w:t>if the applicant satisfies the secondary criteria for the grant of the visa, condition 8515 may be imposed.</w:t>
      </w:r>
    </w:p>
    <w:p w:rsidR="00FB141B" w:rsidRPr="00217711" w:rsidRDefault="00505C24" w:rsidP="00FB141B">
      <w:pPr>
        <w:pStyle w:val="ActHead8"/>
      </w:pPr>
      <w:bookmarkStart w:id="30" w:name="_Toc54086951"/>
      <w:r w:rsidRPr="00217711">
        <w:t>Division 2</w:t>
      </w:r>
      <w:r w:rsidR="00FB141B" w:rsidRPr="00217711">
        <w:t>—Amendments relating to Subclass 773 visas</w:t>
      </w:r>
      <w:bookmarkEnd w:id="30"/>
    </w:p>
    <w:p w:rsidR="00FB141B" w:rsidRPr="00217711" w:rsidRDefault="00FB141B" w:rsidP="00FB141B">
      <w:pPr>
        <w:pStyle w:val="ActHead9"/>
      </w:pPr>
      <w:bookmarkStart w:id="31" w:name="_Toc54086952"/>
      <w:r w:rsidRPr="00217711">
        <w:t xml:space="preserve">Migration </w:t>
      </w:r>
      <w:r w:rsidR="00505C24" w:rsidRPr="00217711">
        <w:t>Regulations 1</w:t>
      </w:r>
      <w:r w:rsidRPr="00217711">
        <w:t>994</w:t>
      </w:r>
      <w:bookmarkEnd w:id="31"/>
    </w:p>
    <w:p w:rsidR="00FB141B" w:rsidRPr="00217711" w:rsidRDefault="00750617" w:rsidP="00FB141B">
      <w:pPr>
        <w:pStyle w:val="ItemHead"/>
      </w:pPr>
      <w:r w:rsidRPr="00217711">
        <w:t>21</w:t>
      </w:r>
      <w:r w:rsidR="00FB141B" w:rsidRPr="00217711">
        <w:t xml:space="preserve">  At the end of </w:t>
      </w:r>
      <w:r w:rsidR="00505C24" w:rsidRPr="00217711">
        <w:t>subclause 7</w:t>
      </w:r>
      <w:r w:rsidR="00FB141B" w:rsidRPr="00217711">
        <w:t xml:space="preserve">73.213(2) of </w:t>
      </w:r>
      <w:r w:rsidR="00505C24" w:rsidRPr="00217711">
        <w:t>Schedule 2</w:t>
      </w:r>
    </w:p>
    <w:p w:rsidR="00FB141B" w:rsidRPr="00217711" w:rsidRDefault="00FB141B" w:rsidP="00FB141B">
      <w:pPr>
        <w:pStyle w:val="Item"/>
      </w:pPr>
      <w:r w:rsidRPr="00217711">
        <w:t>Add:</w:t>
      </w:r>
    </w:p>
    <w:p w:rsidR="00FB141B" w:rsidRPr="00217711" w:rsidRDefault="00FB141B" w:rsidP="00FB141B">
      <w:pPr>
        <w:pStyle w:val="paragraph"/>
      </w:pPr>
      <w:r w:rsidRPr="00217711">
        <w:tab/>
        <w:t>; (</w:t>
      </w:r>
      <w:proofErr w:type="spellStart"/>
      <w:r w:rsidRPr="00217711">
        <w:t>zy</w:t>
      </w:r>
      <w:proofErr w:type="spellEnd"/>
      <w:r w:rsidRPr="00217711">
        <w:t>)</w:t>
      </w:r>
      <w:r w:rsidRPr="00217711">
        <w:tab/>
        <w:t>Distinguished Talent (Class BX).</w:t>
      </w:r>
    </w:p>
    <w:p w:rsidR="00352764" w:rsidRPr="00217711" w:rsidRDefault="005B5393" w:rsidP="00352764">
      <w:pPr>
        <w:pStyle w:val="ActHead6"/>
        <w:pageBreakBefore/>
      </w:pPr>
      <w:bookmarkStart w:id="32" w:name="_Toc54086953"/>
      <w:r w:rsidRPr="0050408E">
        <w:rPr>
          <w:rStyle w:val="CharAmSchNo"/>
        </w:rPr>
        <w:t>Schedule 3</w:t>
      </w:r>
      <w:r w:rsidR="00352764" w:rsidRPr="00217711">
        <w:t>—</w:t>
      </w:r>
      <w:r w:rsidR="00352764" w:rsidRPr="0050408E">
        <w:rPr>
          <w:rStyle w:val="CharAmSchText"/>
        </w:rPr>
        <w:t>Payment of citizenship fees</w:t>
      </w:r>
      <w:bookmarkEnd w:id="32"/>
    </w:p>
    <w:p w:rsidR="00352764" w:rsidRPr="0050408E" w:rsidRDefault="00352764" w:rsidP="00352764">
      <w:pPr>
        <w:pStyle w:val="Header"/>
      </w:pPr>
      <w:r w:rsidRPr="0050408E">
        <w:rPr>
          <w:rStyle w:val="CharAmPartNo"/>
        </w:rPr>
        <w:t xml:space="preserve"> </w:t>
      </w:r>
      <w:r w:rsidRPr="0050408E">
        <w:rPr>
          <w:rStyle w:val="CharAmPartText"/>
        </w:rPr>
        <w:t xml:space="preserve"> </w:t>
      </w:r>
    </w:p>
    <w:p w:rsidR="00352764" w:rsidRPr="00217711" w:rsidRDefault="00352764" w:rsidP="00352764">
      <w:pPr>
        <w:pStyle w:val="ActHead9"/>
        <w:rPr>
          <w:caps/>
        </w:rPr>
      </w:pPr>
      <w:bookmarkStart w:id="33" w:name="_Toc54086954"/>
      <w:r w:rsidRPr="00217711">
        <w:t>Australian Citizenship Regulation 2016</w:t>
      </w:r>
      <w:bookmarkEnd w:id="33"/>
    </w:p>
    <w:p w:rsidR="00352764" w:rsidRPr="00217711" w:rsidRDefault="00352764" w:rsidP="00352764">
      <w:pPr>
        <w:pStyle w:val="ItemHead"/>
      </w:pPr>
      <w:r w:rsidRPr="00217711">
        <w:t>1  Subsection 16(7)</w:t>
      </w:r>
    </w:p>
    <w:p w:rsidR="00352764" w:rsidRPr="00217711" w:rsidRDefault="00352764" w:rsidP="00352764">
      <w:pPr>
        <w:pStyle w:val="Item"/>
      </w:pPr>
      <w:r w:rsidRPr="00217711">
        <w:t>Repeal the subsection, substitute:</w:t>
      </w:r>
    </w:p>
    <w:p w:rsidR="00352764" w:rsidRPr="00217711" w:rsidRDefault="00352764" w:rsidP="00352764">
      <w:pPr>
        <w:pStyle w:val="subsection"/>
      </w:pPr>
      <w:r w:rsidRPr="00217711">
        <w:tab/>
        <w:t>(7)</w:t>
      </w:r>
      <w:r w:rsidRPr="00217711">
        <w:tab/>
        <w:t>In this section:</w:t>
      </w:r>
    </w:p>
    <w:p w:rsidR="00352764" w:rsidRPr="00217711" w:rsidRDefault="00352764" w:rsidP="00352764">
      <w:pPr>
        <w:pStyle w:val="Definition"/>
      </w:pPr>
      <w:r w:rsidRPr="00217711">
        <w:rPr>
          <w:b/>
          <w:i/>
        </w:rPr>
        <w:t>conversion instrument</w:t>
      </w:r>
      <w:r w:rsidRPr="00217711">
        <w:t xml:space="preserve"> means the </w:t>
      </w:r>
      <w:r w:rsidRPr="00217711">
        <w:rPr>
          <w:i/>
        </w:rPr>
        <w:t>Migration (LIN 21/001: Payment of Visa Application Charges and Fees in Foreign Currencies) Instrument 2021</w:t>
      </w:r>
      <w:r w:rsidRPr="00217711">
        <w:t xml:space="preserve"> as in force on </w:t>
      </w:r>
      <w:r w:rsidR="005B5393" w:rsidRPr="00217711">
        <w:t>1 January</w:t>
      </w:r>
      <w:r w:rsidRPr="00217711">
        <w:t xml:space="preserve"> 2021.</w:t>
      </w:r>
    </w:p>
    <w:p w:rsidR="00352764" w:rsidRPr="00217711" w:rsidRDefault="00352764" w:rsidP="00352764">
      <w:pPr>
        <w:pStyle w:val="Definition"/>
      </w:pPr>
      <w:r w:rsidRPr="00217711">
        <w:rPr>
          <w:b/>
          <w:i/>
        </w:rPr>
        <w:t>places and currencies instrument</w:t>
      </w:r>
      <w:r w:rsidRPr="00217711">
        <w:t xml:space="preserve"> means the </w:t>
      </w:r>
      <w:r w:rsidRPr="00217711">
        <w:rPr>
          <w:i/>
        </w:rPr>
        <w:t>Migration (LIN 21/002: Places and Currencies for Paying of Fees) Instrument 2021</w:t>
      </w:r>
      <w:r w:rsidRPr="00217711">
        <w:t xml:space="preserve"> as in force on </w:t>
      </w:r>
      <w:r w:rsidR="005B5393" w:rsidRPr="00217711">
        <w:t>1 January</w:t>
      </w:r>
      <w:r w:rsidRPr="00217711">
        <w:t xml:space="preserve"> 2021.</w:t>
      </w:r>
    </w:p>
    <w:p w:rsidR="00352764" w:rsidRPr="00217711" w:rsidRDefault="00352764" w:rsidP="00352764">
      <w:pPr>
        <w:pStyle w:val="ItemHead"/>
      </w:pPr>
      <w:r w:rsidRPr="00217711">
        <w:t>2  In the appropriate position in Part 4</w:t>
      </w:r>
    </w:p>
    <w:p w:rsidR="00352764" w:rsidRPr="00217711" w:rsidRDefault="00352764" w:rsidP="00352764">
      <w:pPr>
        <w:pStyle w:val="Item"/>
      </w:pPr>
      <w:r w:rsidRPr="00217711">
        <w:t>Insert:</w:t>
      </w:r>
    </w:p>
    <w:p w:rsidR="00352764" w:rsidRPr="00217711" w:rsidRDefault="006407A1" w:rsidP="00352764">
      <w:pPr>
        <w:pStyle w:val="ActHead5"/>
        <w:rPr>
          <w:i/>
        </w:rPr>
      </w:pPr>
      <w:bookmarkStart w:id="34" w:name="_Toc54086955"/>
      <w:r w:rsidRPr="0050408E">
        <w:rPr>
          <w:rStyle w:val="CharSectno"/>
        </w:rPr>
        <w:t>27</w:t>
      </w:r>
      <w:r w:rsidR="00352764" w:rsidRPr="00217711">
        <w:t xml:space="preserve">  Application of amendment made by </w:t>
      </w:r>
      <w:r w:rsidR="005B5393" w:rsidRPr="00217711">
        <w:t>Schedule 3</w:t>
      </w:r>
      <w:r w:rsidR="00352764" w:rsidRPr="00217711">
        <w:t xml:space="preserve"> to the </w:t>
      </w:r>
      <w:r w:rsidR="00352764" w:rsidRPr="00217711">
        <w:rPr>
          <w:i/>
        </w:rPr>
        <w:t xml:space="preserve">Home Affairs Legislation Amendment (2020 Measures No. 2) </w:t>
      </w:r>
      <w:r w:rsidR="00217711" w:rsidRPr="00217711">
        <w:rPr>
          <w:i/>
        </w:rPr>
        <w:t>Regulations 2</w:t>
      </w:r>
      <w:r w:rsidR="00352764" w:rsidRPr="00217711">
        <w:rPr>
          <w:i/>
        </w:rPr>
        <w:t>020</w:t>
      </w:r>
      <w:bookmarkEnd w:id="34"/>
    </w:p>
    <w:p w:rsidR="00352764" w:rsidRPr="00217711" w:rsidRDefault="00352764" w:rsidP="00352764">
      <w:pPr>
        <w:pStyle w:val="subsection"/>
      </w:pPr>
      <w:r w:rsidRPr="00217711">
        <w:tab/>
      </w:r>
      <w:r w:rsidRPr="00217711">
        <w:tab/>
        <w:t xml:space="preserve">The amendment of section 16 made by </w:t>
      </w:r>
      <w:r w:rsidR="005B5393" w:rsidRPr="00217711">
        <w:t>Schedule </w:t>
      </w:r>
      <w:r w:rsidR="007964C5" w:rsidRPr="00217711">
        <w:t xml:space="preserve">3 </w:t>
      </w:r>
      <w:r w:rsidRPr="00217711">
        <w:t xml:space="preserve">to the </w:t>
      </w:r>
      <w:r w:rsidRPr="00217711">
        <w:rPr>
          <w:i/>
        </w:rPr>
        <w:t xml:space="preserve">Home Affairs Legislation Amendment (2020 Measures No. 2) </w:t>
      </w:r>
      <w:r w:rsidR="00217711" w:rsidRPr="00217711">
        <w:rPr>
          <w:i/>
        </w:rPr>
        <w:t>Regulations 2</w:t>
      </w:r>
      <w:r w:rsidRPr="00217711">
        <w:rPr>
          <w:i/>
        </w:rPr>
        <w:t>020</w:t>
      </w:r>
      <w:r w:rsidRPr="00217711">
        <w:t xml:space="preserve"> applies in relation to an application made on or after </w:t>
      </w:r>
      <w:r w:rsidR="005B5393" w:rsidRPr="00217711">
        <w:t>1 January</w:t>
      </w:r>
      <w:r w:rsidRPr="00217711">
        <w:t xml:space="preserve"> 2021.</w:t>
      </w:r>
    </w:p>
    <w:p w:rsidR="00731D30" w:rsidRPr="00217711" w:rsidRDefault="008A0731" w:rsidP="006004FF">
      <w:pPr>
        <w:pStyle w:val="ActHead6"/>
        <w:pageBreakBefore/>
      </w:pPr>
      <w:bookmarkStart w:id="35" w:name="_Toc54086956"/>
      <w:r w:rsidRPr="0050408E">
        <w:rPr>
          <w:rStyle w:val="CharAmSchNo"/>
        </w:rPr>
        <w:t>Schedule 4</w:t>
      </w:r>
      <w:r w:rsidRPr="00217711">
        <w:t>—</w:t>
      </w:r>
      <w:r w:rsidR="00731D30" w:rsidRPr="0050408E">
        <w:rPr>
          <w:rStyle w:val="CharAmSchText"/>
        </w:rPr>
        <w:t>Application of Migration Amendment</w:t>
      </w:r>
      <w:bookmarkStart w:id="36" w:name="BK_S3P8L1C46"/>
      <w:bookmarkEnd w:id="36"/>
      <w:r w:rsidR="00731D30" w:rsidRPr="0050408E">
        <w:rPr>
          <w:rStyle w:val="CharAmSchText"/>
        </w:rPr>
        <w:t xml:space="preserve"> (COVID</w:t>
      </w:r>
      <w:r w:rsidR="00217711" w:rsidRPr="0050408E">
        <w:rPr>
          <w:rStyle w:val="CharAmSchText"/>
        </w:rPr>
        <w:noBreakHyphen/>
      </w:r>
      <w:r w:rsidR="00731D30" w:rsidRPr="0050408E">
        <w:rPr>
          <w:rStyle w:val="CharAmSchText"/>
        </w:rPr>
        <w:t xml:space="preserve">19 Concessions) </w:t>
      </w:r>
      <w:r w:rsidR="00217711" w:rsidRPr="0050408E">
        <w:rPr>
          <w:rStyle w:val="CharAmSchText"/>
        </w:rPr>
        <w:t>Regulations 2</w:t>
      </w:r>
      <w:r w:rsidR="00731D30" w:rsidRPr="0050408E">
        <w:rPr>
          <w:rStyle w:val="CharAmSchText"/>
        </w:rPr>
        <w:t>020</w:t>
      </w:r>
      <w:bookmarkEnd w:id="35"/>
    </w:p>
    <w:p w:rsidR="008A0731" w:rsidRPr="0050408E" w:rsidRDefault="008A0731" w:rsidP="008A0731">
      <w:pPr>
        <w:pStyle w:val="Header"/>
      </w:pPr>
      <w:r w:rsidRPr="0050408E">
        <w:rPr>
          <w:rStyle w:val="CharAmPartNo"/>
        </w:rPr>
        <w:t xml:space="preserve"> </w:t>
      </w:r>
      <w:r w:rsidRPr="0050408E">
        <w:rPr>
          <w:rStyle w:val="CharAmPartText"/>
        </w:rPr>
        <w:t xml:space="preserve"> </w:t>
      </w:r>
    </w:p>
    <w:p w:rsidR="008A0731" w:rsidRPr="00217711" w:rsidRDefault="008A0731" w:rsidP="008A0731">
      <w:pPr>
        <w:pStyle w:val="ActHead9"/>
      </w:pPr>
      <w:bookmarkStart w:id="37" w:name="_Toc54086957"/>
      <w:r w:rsidRPr="00217711">
        <w:t xml:space="preserve">Migration </w:t>
      </w:r>
      <w:r w:rsidR="00505C24" w:rsidRPr="00217711">
        <w:t>Regulations 1</w:t>
      </w:r>
      <w:r w:rsidRPr="00217711">
        <w:t>994</w:t>
      </w:r>
      <w:bookmarkEnd w:id="37"/>
    </w:p>
    <w:p w:rsidR="008A0731" w:rsidRPr="00217711" w:rsidRDefault="00750617" w:rsidP="008A0731">
      <w:pPr>
        <w:pStyle w:val="ItemHead"/>
      </w:pPr>
      <w:r w:rsidRPr="00217711">
        <w:t>1</w:t>
      </w:r>
      <w:r w:rsidR="008A0731" w:rsidRPr="00217711">
        <w:t xml:space="preserve">  Subclause 9101(1) of </w:t>
      </w:r>
      <w:r w:rsidR="00505C24" w:rsidRPr="00217711">
        <w:t>Schedule 1</w:t>
      </w:r>
      <w:r w:rsidR="008A0731" w:rsidRPr="00217711">
        <w:t>3</w:t>
      </w:r>
    </w:p>
    <w:p w:rsidR="008A0731" w:rsidRPr="00217711" w:rsidRDefault="008A0731" w:rsidP="008A0731">
      <w:pPr>
        <w:pStyle w:val="Item"/>
      </w:pPr>
      <w:r w:rsidRPr="00217711">
        <w:t>Omit “The amendments”, substitute “Subject to subclause (1A), the amendments”.</w:t>
      </w:r>
    </w:p>
    <w:p w:rsidR="008A0731" w:rsidRPr="00217711" w:rsidRDefault="00750617" w:rsidP="008A0731">
      <w:pPr>
        <w:pStyle w:val="ItemHead"/>
      </w:pPr>
      <w:r w:rsidRPr="00217711">
        <w:t>2</w:t>
      </w:r>
      <w:r w:rsidR="008A0731" w:rsidRPr="00217711">
        <w:t xml:space="preserve">  After subclause 9101(1) of </w:t>
      </w:r>
      <w:r w:rsidR="00505C24" w:rsidRPr="00217711">
        <w:t>Schedule 1</w:t>
      </w:r>
      <w:r w:rsidR="008A0731" w:rsidRPr="00217711">
        <w:t>3</w:t>
      </w:r>
    </w:p>
    <w:p w:rsidR="008A0731" w:rsidRPr="00217711" w:rsidRDefault="008A0731" w:rsidP="008A0731">
      <w:pPr>
        <w:pStyle w:val="Item"/>
      </w:pPr>
      <w:r w:rsidRPr="00217711">
        <w:t>Insert:</w:t>
      </w:r>
    </w:p>
    <w:p w:rsidR="008A0731" w:rsidRPr="00217711" w:rsidRDefault="008A0731" w:rsidP="008A0731">
      <w:pPr>
        <w:pStyle w:val="subsection"/>
      </w:pPr>
      <w:r w:rsidRPr="00217711">
        <w:tab/>
        <w:t>(1A)</w:t>
      </w:r>
      <w:r w:rsidRPr="00217711">
        <w:tab/>
        <w:t xml:space="preserve">The amendment of these Regulations made by item 9 of </w:t>
      </w:r>
      <w:r w:rsidR="00505C24" w:rsidRPr="00217711">
        <w:t>Part 2</w:t>
      </w:r>
      <w:r w:rsidRPr="00217711">
        <w:t xml:space="preserve"> of </w:t>
      </w:r>
      <w:r w:rsidR="00505C24" w:rsidRPr="00217711">
        <w:t>Schedule 1</w:t>
      </w:r>
      <w:r w:rsidRPr="00217711">
        <w:t xml:space="preserve"> to the </w:t>
      </w:r>
      <w:r w:rsidRPr="00217711">
        <w:rPr>
          <w:i/>
        </w:rPr>
        <w:t>Migration Amendment (COVID</w:t>
      </w:r>
      <w:r w:rsidR="00217711">
        <w:rPr>
          <w:i/>
        </w:rPr>
        <w:noBreakHyphen/>
      </w:r>
      <w:r w:rsidRPr="00217711">
        <w:rPr>
          <w:i/>
        </w:rPr>
        <w:t xml:space="preserve">19 Concessions) </w:t>
      </w:r>
      <w:r w:rsidR="00217711" w:rsidRPr="00217711">
        <w:rPr>
          <w:i/>
        </w:rPr>
        <w:t>Regulations 2</w:t>
      </w:r>
      <w:r w:rsidRPr="00217711">
        <w:rPr>
          <w:i/>
        </w:rPr>
        <w:t>020</w:t>
      </w:r>
      <w:r w:rsidRPr="00217711">
        <w:t xml:space="preserve"> applies in relation to an application for a visa:</w:t>
      </w:r>
    </w:p>
    <w:p w:rsidR="008A0731" w:rsidRPr="00217711" w:rsidRDefault="008A0731" w:rsidP="008A0731">
      <w:pPr>
        <w:pStyle w:val="paragraph"/>
      </w:pPr>
      <w:r w:rsidRPr="00217711">
        <w:tab/>
        <w:t>(a)</w:t>
      </w:r>
      <w:r w:rsidRPr="00217711">
        <w:tab/>
        <w:t>made, but not finally determined, before 19 September 2020; or</w:t>
      </w:r>
    </w:p>
    <w:p w:rsidR="008A0731" w:rsidRPr="00217711" w:rsidRDefault="008A0731" w:rsidP="008A0731">
      <w:pPr>
        <w:pStyle w:val="paragraph"/>
      </w:pPr>
      <w:r w:rsidRPr="00217711">
        <w:tab/>
        <w:t>(b)</w:t>
      </w:r>
      <w:r w:rsidRPr="00217711">
        <w:tab/>
        <w:t>made on or after 19 September 2020.</w:t>
      </w:r>
    </w:p>
    <w:p w:rsidR="008A0731" w:rsidRPr="00217711" w:rsidRDefault="00750617" w:rsidP="008A0731">
      <w:pPr>
        <w:pStyle w:val="ItemHead"/>
      </w:pPr>
      <w:r w:rsidRPr="00217711">
        <w:t>3</w:t>
      </w:r>
      <w:r w:rsidR="008A0731" w:rsidRPr="00217711">
        <w:t xml:space="preserve">  Subclause 9102(2) of </w:t>
      </w:r>
      <w:r w:rsidR="00505C24" w:rsidRPr="00217711">
        <w:t>Schedule 1</w:t>
      </w:r>
      <w:r w:rsidR="008A0731" w:rsidRPr="00217711">
        <w:t>3</w:t>
      </w:r>
    </w:p>
    <w:p w:rsidR="008A0731" w:rsidRPr="00217711" w:rsidRDefault="008A0731" w:rsidP="008A0731">
      <w:pPr>
        <w:pStyle w:val="Item"/>
      </w:pPr>
      <w:r w:rsidRPr="00217711">
        <w:t>Omit all the words after “in relation to”, substitute:</w:t>
      </w:r>
    </w:p>
    <w:p w:rsidR="008A0731" w:rsidRPr="00217711" w:rsidRDefault="008A0731" w:rsidP="008A0731">
      <w:pPr>
        <w:pStyle w:val="subsection"/>
      </w:pPr>
      <w:r w:rsidRPr="00217711">
        <w:tab/>
      </w:r>
      <w:r w:rsidRPr="00217711">
        <w:tab/>
        <w:t>an application for a visa:</w:t>
      </w:r>
    </w:p>
    <w:p w:rsidR="008A0731" w:rsidRPr="00217711" w:rsidRDefault="008A0731" w:rsidP="008A0731">
      <w:pPr>
        <w:pStyle w:val="paragraph"/>
      </w:pPr>
      <w:r w:rsidRPr="00217711">
        <w:tab/>
        <w:t>(a)</w:t>
      </w:r>
      <w:r w:rsidRPr="00217711">
        <w:tab/>
        <w:t>made, but not finally determined, before 19 September 2020; or</w:t>
      </w:r>
    </w:p>
    <w:p w:rsidR="008A0731" w:rsidRPr="00217711" w:rsidRDefault="008A0731" w:rsidP="008A0731">
      <w:pPr>
        <w:pStyle w:val="paragraph"/>
      </w:pPr>
      <w:r w:rsidRPr="00217711">
        <w:tab/>
        <w:t>(b)</w:t>
      </w:r>
      <w:r w:rsidRPr="00217711">
        <w:tab/>
        <w:t>made on or after 19 September 2020.</w:t>
      </w:r>
    </w:p>
    <w:p w:rsidR="004D055D" w:rsidRPr="00217711" w:rsidRDefault="00505C24" w:rsidP="003324E0">
      <w:pPr>
        <w:pStyle w:val="ActHead6"/>
        <w:pageBreakBefore/>
      </w:pPr>
      <w:bookmarkStart w:id="38" w:name="_Toc54086958"/>
      <w:bookmarkStart w:id="39" w:name="opcCurrentFind"/>
      <w:r w:rsidRPr="0050408E">
        <w:rPr>
          <w:rStyle w:val="CharAmSchNo"/>
        </w:rPr>
        <w:t>Schedule 5</w:t>
      </w:r>
      <w:r w:rsidR="004D055D" w:rsidRPr="00217711">
        <w:t>—</w:t>
      </w:r>
      <w:r w:rsidR="004D055D" w:rsidRPr="0050408E">
        <w:rPr>
          <w:rStyle w:val="CharAmSchText"/>
        </w:rPr>
        <w:t>Application and transitional provisions</w:t>
      </w:r>
      <w:bookmarkEnd w:id="38"/>
    </w:p>
    <w:bookmarkEnd w:id="39"/>
    <w:p w:rsidR="0098683B" w:rsidRPr="0050408E" w:rsidRDefault="0098683B" w:rsidP="0098683B">
      <w:pPr>
        <w:pStyle w:val="Header"/>
      </w:pPr>
      <w:r w:rsidRPr="0050408E">
        <w:rPr>
          <w:rStyle w:val="CharAmPartNo"/>
        </w:rPr>
        <w:t xml:space="preserve"> </w:t>
      </w:r>
      <w:r w:rsidRPr="0050408E">
        <w:rPr>
          <w:rStyle w:val="CharAmPartText"/>
        </w:rPr>
        <w:t xml:space="preserve"> </w:t>
      </w:r>
    </w:p>
    <w:p w:rsidR="0098683B" w:rsidRPr="00217711" w:rsidRDefault="0098683B" w:rsidP="0098683B">
      <w:pPr>
        <w:pStyle w:val="ActHead9"/>
      </w:pPr>
      <w:bookmarkStart w:id="40" w:name="_Toc54086959"/>
      <w:r w:rsidRPr="00217711">
        <w:t xml:space="preserve">Migration </w:t>
      </w:r>
      <w:r w:rsidR="00505C24" w:rsidRPr="00217711">
        <w:t>Regulations 1</w:t>
      </w:r>
      <w:r w:rsidRPr="00217711">
        <w:t>994</w:t>
      </w:r>
      <w:bookmarkEnd w:id="40"/>
    </w:p>
    <w:p w:rsidR="0098683B" w:rsidRPr="00217711" w:rsidRDefault="00750617" w:rsidP="0098683B">
      <w:pPr>
        <w:pStyle w:val="ItemHead"/>
      </w:pPr>
      <w:r w:rsidRPr="00217711">
        <w:t>1</w:t>
      </w:r>
      <w:r w:rsidR="0098683B" w:rsidRPr="00217711">
        <w:t xml:space="preserve">  In the appropriate position in </w:t>
      </w:r>
      <w:r w:rsidR="00505C24" w:rsidRPr="00217711">
        <w:t>Schedule 1</w:t>
      </w:r>
      <w:r w:rsidR="0098683B" w:rsidRPr="00217711">
        <w:t>3</w:t>
      </w:r>
    </w:p>
    <w:p w:rsidR="0098683B" w:rsidRPr="00217711" w:rsidRDefault="0098683B" w:rsidP="0098683B">
      <w:pPr>
        <w:pStyle w:val="Item"/>
      </w:pPr>
      <w:r w:rsidRPr="00217711">
        <w:t>Insert:</w:t>
      </w:r>
    </w:p>
    <w:p w:rsidR="0098683B" w:rsidRPr="00217711" w:rsidRDefault="0098683B" w:rsidP="0098683B">
      <w:pPr>
        <w:pStyle w:val="ActHead2"/>
      </w:pPr>
      <w:bookmarkStart w:id="41" w:name="_Toc54086960"/>
      <w:r w:rsidRPr="0050408E">
        <w:rPr>
          <w:rStyle w:val="CharPartNo"/>
        </w:rPr>
        <w:t>Part </w:t>
      </w:r>
      <w:r w:rsidR="006407A1" w:rsidRPr="0050408E">
        <w:rPr>
          <w:rStyle w:val="CharPartNo"/>
        </w:rPr>
        <w:t>92</w:t>
      </w:r>
      <w:r w:rsidRPr="00217711">
        <w:t>—</w:t>
      </w:r>
      <w:r w:rsidRPr="0050408E">
        <w:rPr>
          <w:rStyle w:val="CharPartText"/>
        </w:rPr>
        <w:t xml:space="preserve">Amendments made by the Home Affairs Legislation Amendment (2020 Measures No. 2) </w:t>
      </w:r>
      <w:r w:rsidR="00217711" w:rsidRPr="0050408E">
        <w:rPr>
          <w:rStyle w:val="CharPartText"/>
        </w:rPr>
        <w:t>Regulations 2</w:t>
      </w:r>
      <w:r w:rsidRPr="0050408E">
        <w:rPr>
          <w:rStyle w:val="CharPartText"/>
        </w:rPr>
        <w:t>020</w:t>
      </w:r>
      <w:bookmarkEnd w:id="41"/>
    </w:p>
    <w:p w:rsidR="0098683B" w:rsidRPr="00217711" w:rsidRDefault="00505C24" w:rsidP="0098683B">
      <w:pPr>
        <w:pStyle w:val="ActHead3"/>
      </w:pPr>
      <w:bookmarkStart w:id="42" w:name="_Toc54086961"/>
      <w:r w:rsidRPr="0050408E">
        <w:rPr>
          <w:rStyle w:val="CharDivNo"/>
        </w:rPr>
        <w:t>Division 1</w:t>
      </w:r>
      <w:r w:rsidR="0098683B" w:rsidRPr="00217711">
        <w:t>—</w:t>
      </w:r>
      <w:r w:rsidR="0098683B" w:rsidRPr="0050408E">
        <w:rPr>
          <w:rStyle w:val="CharDivText"/>
        </w:rPr>
        <w:t xml:space="preserve">Operation of </w:t>
      </w:r>
      <w:r w:rsidRPr="0050408E">
        <w:rPr>
          <w:rStyle w:val="CharDivText"/>
        </w:rPr>
        <w:t>Schedule 1</w:t>
      </w:r>
      <w:bookmarkEnd w:id="42"/>
    </w:p>
    <w:p w:rsidR="0098683B" w:rsidRPr="00217711" w:rsidRDefault="006407A1" w:rsidP="0098683B">
      <w:pPr>
        <w:pStyle w:val="ActHead5"/>
      </w:pPr>
      <w:bookmarkStart w:id="43" w:name="_Toc54086962"/>
      <w:r w:rsidRPr="0050408E">
        <w:rPr>
          <w:rStyle w:val="CharSectno"/>
        </w:rPr>
        <w:t>92</w:t>
      </w:r>
      <w:r w:rsidR="0098683B" w:rsidRPr="0050408E">
        <w:rPr>
          <w:rStyle w:val="CharSectno"/>
        </w:rPr>
        <w:t>01</w:t>
      </w:r>
      <w:r w:rsidR="0098683B" w:rsidRPr="00217711">
        <w:t xml:space="preserve">  </w:t>
      </w:r>
      <w:r w:rsidR="006C3DF5" w:rsidRPr="00217711">
        <w:t xml:space="preserve">Operation of </w:t>
      </w:r>
      <w:r w:rsidR="00505C24" w:rsidRPr="00217711">
        <w:t>Schedule 1</w:t>
      </w:r>
      <w:bookmarkEnd w:id="43"/>
    </w:p>
    <w:p w:rsidR="0098683B" w:rsidRPr="00217711" w:rsidRDefault="006C3DF5" w:rsidP="0098683B">
      <w:pPr>
        <w:pStyle w:val="SubsectionHead"/>
      </w:pPr>
      <w:r w:rsidRPr="00217711">
        <w:t>Application of amendments</w:t>
      </w:r>
    </w:p>
    <w:p w:rsidR="0098683B" w:rsidRPr="00217711" w:rsidRDefault="0098683B" w:rsidP="0098683B">
      <w:pPr>
        <w:pStyle w:val="subsection"/>
      </w:pPr>
      <w:r w:rsidRPr="00217711">
        <w:tab/>
        <w:t>(1)</w:t>
      </w:r>
      <w:r w:rsidRPr="00217711">
        <w:tab/>
        <w:t xml:space="preserve">The amendments made by </w:t>
      </w:r>
      <w:r w:rsidR="00505C24" w:rsidRPr="00217711">
        <w:t>Schedule 1</w:t>
      </w:r>
      <w:r w:rsidRPr="00217711">
        <w:t xml:space="preserve"> to the </w:t>
      </w:r>
      <w:r w:rsidRPr="00217711">
        <w:rPr>
          <w:i/>
        </w:rPr>
        <w:t xml:space="preserve">Home Affairs Legislation Amendment (2020 Measures No. 2) </w:t>
      </w:r>
      <w:r w:rsidR="00217711" w:rsidRPr="00217711">
        <w:rPr>
          <w:i/>
        </w:rPr>
        <w:t>Regulations 2</w:t>
      </w:r>
      <w:r w:rsidRPr="00217711">
        <w:rPr>
          <w:i/>
        </w:rPr>
        <w:t>020</w:t>
      </w:r>
      <w:r w:rsidRPr="00217711">
        <w:t xml:space="preserve"> apply in relation to an application for a Subclass 417 (Working Holiday) visa made on or after </w:t>
      </w:r>
      <w:r w:rsidR="00505C24" w:rsidRPr="00217711">
        <w:t>14 November</w:t>
      </w:r>
      <w:r w:rsidRPr="00217711">
        <w:t xml:space="preserve"> 2020.</w:t>
      </w:r>
    </w:p>
    <w:p w:rsidR="0098683B" w:rsidRPr="00217711" w:rsidRDefault="0098683B" w:rsidP="0098683B">
      <w:pPr>
        <w:pStyle w:val="SubsectionHead"/>
      </w:pPr>
      <w:r w:rsidRPr="00217711">
        <w:t>Specified work taken to be specified Subclass 417 work</w:t>
      </w:r>
    </w:p>
    <w:p w:rsidR="0098683B" w:rsidRPr="00217711" w:rsidRDefault="0098683B" w:rsidP="0098683B">
      <w:pPr>
        <w:pStyle w:val="subsection"/>
      </w:pPr>
      <w:r w:rsidRPr="00217711">
        <w:tab/>
        <w:t>(2)</w:t>
      </w:r>
      <w:r w:rsidRPr="00217711">
        <w:tab/>
        <w:t xml:space="preserve">For the purposes of these Regulations, as amended by </w:t>
      </w:r>
      <w:r w:rsidR="00505C24" w:rsidRPr="00217711">
        <w:t>Schedule 1</w:t>
      </w:r>
      <w:r w:rsidRPr="00217711">
        <w:t xml:space="preserve"> to the </w:t>
      </w:r>
      <w:r w:rsidRPr="00217711">
        <w:rPr>
          <w:i/>
        </w:rPr>
        <w:t xml:space="preserve">Home Affairs Legislation Amendment (2020 Measures No. 2) </w:t>
      </w:r>
      <w:r w:rsidR="00217711" w:rsidRPr="00217711">
        <w:rPr>
          <w:i/>
        </w:rPr>
        <w:t>Regulations 2</w:t>
      </w:r>
      <w:r w:rsidRPr="00217711">
        <w:rPr>
          <w:i/>
        </w:rPr>
        <w:t>020</w:t>
      </w:r>
      <w:r w:rsidRPr="00217711">
        <w:t>, work that:</w:t>
      </w:r>
    </w:p>
    <w:p w:rsidR="0098683B" w:rsidRPr="00217711" w:rsidRDefault="0098683B" w:rsidP="0098683B">
      <w:pPr>
        <w:pStyle w:val="paragraph"/>
      </w:pPr>
      <w:r w:rsidRPr="00217711">
        <w:tab/>
        <w:t>(a)</w:t>
      </w:r>
      <w:r w:rsidRPr="00217711">
        <w:tab/>
        <w:t xml:space="preserve">was carried out at a time occurring before </w:t>
      </w:r>
      <w:r w:rsidR="00505C24" w:rsidRPr="00217711">
        <w:t>14 November</w:t>
      </w:r>
      <w:r w:rsidRPr="00217711">
        <w:t xml:space="preserve"> 2020; and</w:t>
      </w:r>
    </w:p>
    <w:p w:rsidR="0098683B" w:rsidRPr="00217711" w:rsidRDefault="0098683B" w:rsidP="0098683B">
      <w:pPr>
        <w:pStyle w:val="paragraph"/>
      </w:pPr>
      <w:r w:rsidRPr="00217711">
        <w:tab/>
        <w:t>(b)</w:t>
      </w:r>
      <w:r w:rsidRPr="00217711">
        <w:tab/>
        <w:t xml:space="preserve">at that time, was specified work in regional Australia (within the meaning of </w:t>
      </w:r>
      <w:r w:rsidR="006C3DF5" w:rsidRPr="00217711">
        <w:t>item</w:t>
      </w:r>
      <w:r w:rsidRPr="00217711">
        <w:t xml:space="preserve"> 1225 of </w:t>
      </w:r>
      <w:r w:rsidR="00505C24" w:rsidRPr="00217711">
        <w:t>Schedule 1</w:t>
      </w:r>
      <w:r w:rsidRPr="00217711">
        <w:t xml:space="preserve"> to these Regulations, as in force at that time);</w:t>
      </w:r>
    </w:p>
    <w:p w:rsidR="0098683B" w:rsidRPr="00217711" w:rsidRDefault="0098683B" w:rsidP="0098683B">
      <w:pPr>
        <w:pStyle w:val="subsection2"/>
      </w:pPr>
      <w:r w:rsidRPr="00217711">
        <w:t>is taken to be specified Subclass 417 work.</w:t>
      </w:r>
    </w:p>
    <w:p w:rsidR="0098683B" w:rsidRPr="00217711" w:rsidRDefault="0098683B" w:rsidP="0098683B">
      <w:pPr>
        <w:pStyle w:val="SubsectionHead"/>
      </w:pPr>
      <w:r w:rsidRPr="00217711">
        <w:t>Saving of instruments</w:t>
      </w:r>
    </w:p>
    <w:p w:rsidR="0098683B" w:rsidRPr="00217711" w:rsidRDefault="0098683B" w:rsidP="0098683B">
      <w:pPr>
        <w:pStyle w:val="subsection"/>
      </w:pPr>
      <w:r w:rsidRPr="00217711">
        <w:tab/>
        <w:t>(3)</w:t>
      </w:r>
      <w:r w:rsidRPr="00217711">
        <w:tab/>
        <w:t>An instrument that:</w:t>
      </w:r>
    </w:p>
    <w:p w:rsidR="0098683B" w:rsidRPr="00217711" w:rsidRDefault="0098683B" w:rsidP="0098683B">
      <w:pPr>
        <w:pStyle w:val="paragraph"/>
        <w:rPr>
          <w:color w:val="000000"/>
          <w:szCs w:val="22"/>
          <w:shd w:val="clear" w:color="auto" w:fill="FFFFFF"/>
        </w:rPr>
      </w:pPr>
      <w:r w:rsidRPr="00217711">
        <w:tab/>
        <w:t>(a)</w:t>
      </w:r>
      <w:r w:rsidRPr="00217711">
        <w:tab/>
        <w:t xml:space="preserve">specified a place for the purposes of the </w:t>
      </w:r>
      <w:r w:rsidRPr="00217711">
        <w:rPr>
          <w:color w:val="000000"/>
          <w:szCs w:val="22"/>
          <w:shd w:val="clear" w:color="auto" w:fill="FFFFFF"/>
        </w:rPr>
        <w:t xml:space="preserve">definition of </w:t>
      </w:r>
      <w:r w:rsidRPr="00217711">
        <w:rPr>
          <w:b/>
          <w:bCs/>
          <w:i/>
          <w:iCs/>
          <w:color w:val="000000"/>
          <w:szCs w:val="22"/>
          <w:shd w:val="clear" w:color="auto" w:fill="FFFFFF"/>
        </w:rPr>
        <w:t>regional Australia</w:t>
      </w:r>
      <w:r w:rsidRPr="00217711">
        <w:rPr>
          <w:color w:val="000000"/>
          <w:szCs w:val="22"/>
          <w:shd w:val="clear" w:color="auto" w:fill="FFFFFF"/>
        </w:rPr>
        <w:t xml:space="preserve"> in </w:t>
      </w:r>
      <w:proofErr w:type="spellStart"/>
      <w:r w:rsidRPr="00217711">
        <w:rPr>
          <w:color w:val="000000"/>
          <w:szCs w:val="22"/>
          <w:shd w:val="clear" w:color="auto" w:fill="FFFFFF"/>
        </w:rPr>
        <w:t>subitem</w:t>
      </w:r>
      <w:proofErr w:type="spellEnd"/>
      <w:r w:rsidRPr="00217711">
        <w:rPr>
          <w:color w:val="000000"/>
          <w:szCs w:val="22"/>
          <w:shd w:val="clear" w:color="auto" w:fill="FFFFFF"/>
        </w:rPr>
        <w:t xml:space="preserve"> 1225(5) of </w:t>
      </w:r>
      <w:r w:rsidR="00505C24" w:rsidRPr="00217711">
        <w:rPr>
          <w:color w:val="000000"/>
          <w:szCs w:val="22"/>
          <w:shd w:val="clear" w:color="auto" w:fill="FFFFFF"/>
        </w:rPr>
        <w:t>Schedule 1</w:t>
      </w:r>
      <w:r w:rsidRPr="00217711">
        <w:rPr>
          <w:color w:val="000000"/>
          <w:szCs w:val="22"/>
          <w:shd w:val="clear" w:color="auto" w:fill="FFFFFF"/>
        </w:rPr>
        <w:t>; and</w:t>
      </w:r>
    </w:p>
    <w:p w:rsidR="0098683B" w:rsidRPr="00217711" w:rsidRDefault="0098683B" w:rsidP="0098683B">
      <w:pPr>
        <w:pStyle w:val="paragraph"/>
        <w:rPr>
          <w:color w:val="000000"/>
          <w:szCs w:val="22"/>
          <w:shd w:val="clear" w:color="auto" w:fill="FFFFFF"/>
        </w:rPr>
      </w:pPr>
      <w:r w:rsidRPr="00217711">
        <w:rPr>
          <w:color w:val="000000"/>
          <w:szCs w:val="22"/>
          <w:shd w:val="clear" w:color="auto" w:fill="FFFFFF"/>
        </w:rPr>
        <w:tab/>
        <w:t>(b)</w:t>
      </w:r>
      <w:r w:rsidRPr="00217711">
        <w:rPr>
          <w:color w:val="000000"/>
          <w:szCs w:val="22"/>
          <w:shd w:val="clear" w:color="auto" w:fill="FFFFFF"/>
        </w:rPr>
        <w:tab/>
        <w:t xml:space="preserve">was in force immediately before </w:t>
      </w:r>
      <w:r w:rsidR="00505C24" w:rsidRPr="00217711">
        <w:rPr>
          <w:color w:val="000000"/>
          <w:szCs w:val="22"/>
          <w:shd w:val="clear" w:color="auto" w:fill="FFFFFF"/>
        </w:rPr>
        <w:t>14 November</w:t>
      </w:r>
      <w:r w:rsidRPr="00217711">
        <w:rPr>
          <w:color w:val="000000"/>
          <w:szCs w:val="22"/>
          <w:shd w:val="clear" w:color="auto" w:fill="FFFFFF"/>
        </w:rPr>
        <w:t xml:space="preserve"> 2020;</w:t>
      </w:r>
    </w:p>
    <w:p w:rsidR="0098683B" w:rsidRPr="00217711" w:rsidRDefault="0098683B" w:rsidP="0098683B">
      <w:pPr>
        <w:pStyle w:val="subsection2"/>
      </w:pPr>
      <w:r w:rsidRPr="00217711">
        <w:t>continues in force (and may be dealt with) as if it:</w:t>
      </w:r>
    </w:p>
    <w:p w:rsidR="0098683B" w:rsidRPr="00217711" w:rsidRDefault="0098683B" w:rsidP="0098683B">
      <w:pPr>
        <w:pStyle w:val="paragraph"/>
      </w:pPr>
      <w:r w:rsidRPr="00217711">
        <w:tab/>
        <w:t>(c)</w:t>
      </w:r>
      <w:r w:rsidRPr="00217711">
        <w:tab/>
        <w:t xml:space="preserve">had been made under regulation 1.15FAA, as inserted by </w:t>
      </w:r>
      <w:r w:rsidR="00505C24" w:rsidRPr="00217711">
        <w:t>Schedule 1</w:t>
      </w:r>
      <w:r w:rsidRPr="00217711">
        <w:t xml:space="preserve"> to the </w:t>
      </w:r>
      <w:r w:rsidRPr="00217711">
        <w:rPr>
          <w:i/>
        </w:rPr>
        <w:t xml:space="preserve">Home Affairs Legislation Amendment (2020 Measures No. 2) </w:t>
      </w:r>
      <w:r w:rsidR="00217711" w:rsidRPr="00217711">
        <w:rPr>
          <w:i/>
        </w:rPr>
        <w:t>Regulations 2</w:t>
      </w:r>
      <w:r w:rsidRPr="00217711">
        <w:rPr>
          <w:i/>
        </w:rPr>
        <w:t>020</w:t>
      </w:r>
      <w:r w:rsidRPr="00217711">
        <w:t>; and</w:t>
      </w:r>
    </w:p>
    <w:p w:rsidR="0098683B" w:rsidRPr="00217711" w:rsidRDefault="0098683B" w:rsidP="0098683B">
      <w:pPr>
        <w:pStyle w:val="paragraph"/>
      </w:pPr>
      <w:r w:rsidRPr="00217711">
        <w:tab/>
        <w:t>(d)</w:t>
      </w:r>
      <w:r w:rsidRPr="00217711">
        <w:tab/>
        <w:t xml:space="preserve">specifies that place as an area for the purposes of the definition of </w:t>
      </w:r>
      <w:r w:rsidRPr="00217711">
        <w:rPr>
          <w:b/>
          <w:i/>
        </w:rPr>
        <w:t>specified Subclass 417 work</w:t>
      </w:r>
      <w:r w:rsidRPr="00217711">
        <w:t xml:space="preserve"> in regulation 1.03.</w:t>
      </w:r>
    </w:p>
    <w:p w:rsidR="0098683B" w:rsidRPr="00217711" w:rsidRDefault="0098683B" w:rsidP="0098683B">
      <w:pPr>
        <w:pStyle w:val="subsection"/>
      </w:pPr>
      <w:r w:rsidRPr="00217711">
        <w:tab/>
        <w:t>(4)</w:t>
      </w:r>
      <w:r w:rsidRPr="00217711">
        <w:tab/>
        <w:t>An instrument that:</w:t>
      </w:r>
    </w:p>
    <w:p w:rsidR="0098683B" w:rsidRPr="00217711" w:rsidRDefault="0098683B" w:rsidP="0098683B">
      <w:pPr>
        <w:pStyle w:val="paragraph"/>
        <w:rPr>
          <w:color w:val="000000"/>
          <w:szCs w:val="22"/>
          <w:shd w:val="clear" w:color="auto" w:fill="FFFFFF"/>
        </w:rPr>
      </w:pPr>
      <w:r w:rsidRPr="00217711">
        <w:tab/>
        <w:t>(a)</w:t>
      </w:r>
      <w:r w:rsidRPr="00217711">
        <w:tab/>
        <w:t xml:space="preserve">specified a kind of work for the purposes of the </w:t>
      </w:r>
      <w:r w:rsidRPr="00217711">
        <w:rPr>
          <w:color w:val="000000"/>
          <w:szCs w:val="22"/>
          <w:shd w:val="clear" w:color="auto" w:fill="FFFFFF"/>
        </w:rPr>
        <w:t xml:space="preserve">definition of </w:t>
      </w:r>
      <w:r w:rsidRPr="00217711">
        <w:rPr>
          <w:b/>
          <w:bCs/>
          <w:i/>
          <w:iCs/>
          <w:color w:val="000000"/>
          <w:szCs w:val="22"/>
          <w:shd w:val="clear" w:color="auto" w:fill="FFFFFF"/>
        </w:rPr>
        <w:t>specified work</w:t>
      </w:r>
      <w:r w:rsidRPr="00217711">
        <w:rPr>
          <w:bCs/>
          <w:iCs/>
          <w:color w:val="000000"/>
          <w:szCs w:val="22"/>
          <w:shd w:val="clear" w:color="auto" w:fill="FFFFFF"/>
        </w:rPr>
        <w:t xml:space="preserve"> </w:t>
      </w:r>
      <w:r w:rsidRPr="00217711">
        <w:rPr>
          <w:color w:val="000000"/>
          <w:szCs w:val="22"/>
          <w:shd w:val="clear" w:color="auto" w:fill="FFFFFF"/>
        </w:rPr>
        <w:t xml:space="preserve">in </w:t>
      </w:r>
      <w:proofErr w:type="spellStart"/>
      <w:r w:rsidRPr="00217711">
        <w:rPr>
          <w:color w:val="000000"/>
          <w:szCs w:val="22"/>
          <w:shd w:val="clear" w:color="auto" w:fill="FFFFFF"/>
        </w:rPr>
        <w:t>subitem</w:t>
      </w:r>
      <w:proofErr w:type="spellEnd"/>
      <w:r w:rsidRPr="00217711">
        <w:rPr>
          <w:color w:val="000000"/>
          <w:szCs w:val="22"/>
          <w:shd w:val="clear" w:color="auto" w:fill="FFFFFF"/>
        </w:rPr>
        <w:t xml:space="preserve"> 1225(5) of </w:t>
      </w:r>
      <w:r w:rsidR="00505C24" w:rsidRPr="00217711">
        <w:rPr>
          <w:color w:val="000000"/>
          <w:szCs w:val="22"/>
          <w:shd w:val="clear" w:color="auto" w:fill="FFFFFF"/>
        </w:rPr>
        <w:t>Schedule 1</w:t>
      </w:r>
      <w:r w:rsidRPr="00217711">
        <w:rPr>
          <w:color w:val="000000"/>
          <w:szCs w:val="22"/>
          <w:shd w:val="clear" w:color="auto" w:fill="FFFFFF"/>
        </w:rPr>
        <w:t>; and</w:t>
      </w:r>
    </w:p>
    <w:p w:rsidR="0098683B" w:rsidRPr="00217711" w:rsidRDefault="0098683B" w:rsidP="0098683B">
      <w:pPr>
        <w:pStyle w:val="paragraph"/>
        <w:rPr>
          <w:color w:val="000000"/>
          <w:szCs w:val="22"/>
          <w:shd w:val="clear" w:color="auto" w:fill="FFFFFF"/>
        </w:rPr>
      </w:pPr>
      <w:r w:rsidRPr="00217711">
        <w:rPr>
          <w:color w:val="000000"/>
          <w:szCs w:val="22"/>
          <w:shd w:val="clear" w:color="auto" w:fill="FFFFFF"/>
        </w:rPr>
        <w:tab/>
        <w:t>(b)</w:t>
      </w:r>
      <w:r w:rsidRPr="00217711">
        <w:rPr>
          <w:color w:val="000000"/>
          <w:szCs w:val="22"/>
          <w:shd w:val="clear" w:color="auto" w:fill="FFFFFF"/>
        </w:rPr>
        <w:tab/>
        <w:t xml:space="preserve">was in force immediately before </w:t>
      </w:r>
      <w:r w:rsidR="00505C24" w:rsidRPr="00217711">
        <w:rPr>
          <w:color w:val="000000"/>
          <w:szCs w:val="22"/>
          <w:shd w:val="clear" w:color="auto" w:fill="FFFFFF"/>
        </w:rPr>
        <w:t>14 November</w:t>
      </w:r>
      <w:r w:rsidRPr="00217711">
        <w:rPr>
          <w:color w:val="000000"/>
          <w:szCs w:val="22"/>
          <w:shd w:val="clear" w:color="auto" w:fill="FFFFFF"/>
        </w:rPr>
        <w:t xml:space="preserve"> 2020;</w:t>
      </w:r>
    </w:p>
    <w:p w:rsidR="0098683B" w:rsidRPr="00217711" w:rsidRDefault="0098683B" w:rsidP="0098683B">
      <w:pPr>
        <w:pStyle w:val="subsection2"/>
      </w:pPr>
      <w:r w:rsidRPr="00217711">
        <w:t>continues in force (and may be dealt with) as if it:</w:t>
      </w:r>
    </w:p>
    <w:p w:rsidR="0098683B" w:rsidRPr="00217711" w:rsidRDefault="0098683B" w:rsidP="0098683B">
      <w:pPr>
        <w:pStyle w:val="paragraph"/>
      </w:pPr>
      <w:r w:rsidRPr="00217711">
        <w:tab/>
        <w:t>(c)</w:t>
      </w:r>
      <w:r w:rsidRPr="00217711">
        <w:tab/>
        <w:t xml:space="preserve">had been made under regulation 1.15FAA, as inserted by </w:t>
      </w:r>
      <w:r w:rsidR="00505C24" w:rsidRPr="00217711">
        <w:t>Schedule 1</w:t>
      </w:r>
      <w:r w:rsidRPr="00217711">
        <w:t xml:space="preserve"> to the </w:t>
      </w:r>
      <w:r w:rsidRPr="00217711">
        <w:rPr>
          <w:i/>
        </w:rPr>
        <w:t xml:space="preserve">Home Affairs Legislation Amendment (2020 Measures No. 2) </w:t>
      </w:r>
      <w:r w:rsidR="00217711" w:rsidRPr="00217711">
        <w:rPr>
          <w:i/>
        </w:rPr>
        <w:t>Regulations 2</w:t>
      </w:r>
      <w:r w:rsidRPr="00217711">
        <w:rPr>
          <w:i/>
        </w:rPr>
        <w:t>020</w:t>
      </w:r>
      <w:r w:rsidRPr="00217711">
        <w:t>; and</w:t>
      </w:r>
    </w:p>
    <w:p w:rsidR="0098683B" w:rsidRPr="00217711" w:rsidRDefault="0098683B" w:rsidP="0098683B">
      <w:pPr>
        <w:pStyle w:val="paragraph"/>
      </w:pPr>
      <w:r w:rsidRPr="00217711">
        <w:tab/>
        <w:t>(d)</w:t>
      </w:r>
      <w:r w:rsidRPr="00217711">
        <w:tab/>
        <w:t xml:space="preserve">specifies that kind of work for the purposes of the definition of </w:t>
      </w:r>
      <w:r w:rsidRPr="00217711">
        <w:rPr>
          <w:b/>
          <w:i/>
        </w:rPr>
        <w:t>specified Subclass 417 work</w:t>
      </w:r>
      <w:r w:rsidRPr="00217711">
        <w:t xml:space="preserve"> in regulation 1.03.</w:t>
      </w:r>
    </w:p>
    <w:p w:rsidR="0098683B" w:rsidRPr="00217711" w:rsidRDefault="00505C24" w:rsidP="0098683B">
      <w:pPr>
        <w:pStyle w:val="ActHead3"/>
      </w:pPr>
      <w:bookmarkStart w:id="44" w:name="_Toc54086963"/>
      <w:r w:rsidRPr="0050408E">
        <w:rPr>
          <w:rStyle w:val="CharDivNo"/>
        </w:rPr>
        <w:t>Division 2</w:t>
      </w:r>
      <w:r w:rsidR="0098683B" w:rsidRPr="00217711">
        <w:t>—</w:t>
      </w:r>
      <w:r w:rsidR="0098683B" w:rsidRPr="0050408E">
        <w:rPr>
          <w:rStyle w:val="CharDivText"/>
        </w:rPr>
        <w:t xml:space="preserve">Operation of </w:t>
      </w:r>
      <w:r w:rsidRPr="0050408E">
        <w:rPr>
          <w:rStyle w:val="CharDivText"/>
        </w:rPr>
        <w:t>Schedule 2</w:t>
      </w:r>
      <w:bookmarkEnd w:id="44"/>
    </w:p>
    <w:p w:rsidR="0098683B" w:rsidRPr="00217711" w:rsidRDefault="006407A1" w:rsidP="0098683B">
      <w:pPr>
        <w:pStyle w:val="ActHead5"/>
      </w:pPr>
      <w:bookmarkStart w:id="45" w:name="_Toc54086964"/>
      <w:r w:rsidRPr="0050408E">
        <w:rPr>
          <w:rStyle w:val="CharSectno"/>
        </w:rPr>
        <w:t>92</w:t>
      </w:r>
      <w:r w:rsidR="0098683B" w:rsidRPr="0050408E">
        <w:rPr>
          <w:rStyle w:val="CharSectno"/>
        </w:rPr>
        <w:t>02</w:t>
      </w:r>
      <w:r w:rsidR="0098683B" w:rsidRPr="00217711">
        <w:t xml:space="preserve"> </w:t>
      </w:r>
      <w:r w:rsidR="00505C24" w:rsidRPr="00217711">
        <w:t xml:space="preserve"> </w:t>
      </w:r>
      <w:r w:rsidR="0098683B" w:rsidRPr="00217711">
        <w:t xml:space="preserve">Operation of </w:t>
      </w:r>
      <w:r w:rsidR="00505C24" w:rsidRPr="00217711">
        <w:t>Part 1</w:t>
      </w:r>
      <w:r w:rsidR="0098683B" w:rsidRPr="00217711">
        <w:t xml:space="preserve"> of </w:t>
      </w:r>
      <w:r w:rsidR="00505C24" w:rsidRPr="00217711">
        <w:t>Schedule 2</w:t>
      </w:r>
      <w:bookmarkEnd w:id="45"/>
    </w:p>
    <w:p w:rsidR="00FC71EF" w:rsidRPr="00217711" w:rsidRDefault="00FC71EF" w:rsidP="0098683B">
      <w:pPr>
        <w:pStyle w:val="subsection"/>
      </w:pPr>
      <w:r w:rsidRPr="00217711">
        <w:tab/>
        <w:t>(1)</w:t>
      </w:r>
      <w:r w:rsidRPr="00217711">
        <w:tab/>
        <w:t xml:space="preserve">The amendments made by </w:t>
      </w:r>
      <w:r w:rsidR="00505C24" w:rsidRPr="00217711">
        <w:t>Part 1</w:t>
      </w:r>
      <w:r w:rsidRPr="00217711">
        <w:t xml:space="preserve"> of </w:t>
      </w:r>
      <w:r w:rsidR="00505C24" w:rsidRPr="00217711">
        <w:t>Schedule 2</w:t>
      </w:r>
      <w:r w:rsidRPr="00217711">
        <w:t xml:space="preserve"> to the </w:t>
      </w:r>
      <w:r w:rsidRPr="00217711">
        <w:rPr>
          <w:i/>
        </w:rPr>
        <w:t xml:space="preserve">Home Affairs Legislation Amendment (2020 Measures No. 2) </w:t>
      </w:r>
      <w:r w:rsidR="00217711" w:rsidRPr="00217711">
        <w:rPr>
          <w:i/>
        </w:rPr>
        <w:t>Regulations 2</w:t>
      </w:r>
      <w:r w:rsidRPr="00217711">
        <w:rPr>
          <w:i/>
        </w:rPr>
        <w:t>020</w:t>
      </w:r>
      <w:r w:rsidRPr="00217711">
        <w:t xml:space="preserve"> (the </w:t>
      </w:r>
      <w:r w:rsidRPr="00217711">
        <w:rPr>
          <w:b/>
          <w:i/>
        </w:rPr>
        <w:t>amending regulations</w:t>
      </w:r>
      <w:r w:rsidRPr="00217711">
        <w:t>) do not apply in relation to:</w:t>
      </w:r>
    </w:p>
    <w:p w:rsidR="00FC71EF" w:rsidRPr="00217711" w:rsidRDefault="00FC71EF" w:rsidP="00FC71EF">
      <w:pPr>
        <w:pStyle w:val="paragraph"/>
      </w:pPr>
      <w:r w:rsidRPr="00217711">
        <w:tab/>
        <w:t>(a)</w:t>
      </w:r>
      <w:r w:rsidRPr="00217711">
        <w:tab/>
        <w:t xml:space="preserve">an application for a </w:t>
      </w:r>
      <w:r w:rsidR="00CC57B0" w:rsidRPr="00217711">
        <w:t>S</w:t>
      </w:r>
      <w:r w:rsidRPr="00217711">
        <w:t xml:space="preserve">ubclass 124 (Distinguished Talent) visa made before </w:t>
      </w:r>
      <w:r w:rsidR="00505C24" w:rsidRPr="00217711">
        <w:t>14 November</w:t>
      </w:r>
      <w:r w:rsidRPr="00217711">
        <w:t xml:space="preserve"> 2020; or</w:t>
      </w:r>
    </w:p>
    <w:p w:rsidR="00FC71EF" w:rsidRPr="00217711" w:rsidRDefault="00FC71EF" w:rsidP="00FC71EF">
      <w:pPr>
        <w:pStyle w:val="paragraph"/>
      </w:pPr>
      <w:r w:rsidRPr="00217711">
        <w:tab/>
        <w:t>(b)</w:t>
      </w:r>
      <w:r w:rsidRPr="00217711">
        <w:tab/>
      </w:r>
      <w:r w:rsidR="00205E57" w:rsidRPr="00217711">
        <w:t xml:space="preserve">a </w:t>
      </w:r>
      <w:r w:rsidR="00CC57B0" w:rsidRPr="00217711">
        <w:t>S</w:t>
      </w:r>
      <w:r w:rsidR="00205E57" w:rsidRPr="00217711">
        <w:t>ubclass 124 (Distinguished Talent) visa granted:</w:t>
      </w:r>
    </w:p>
    <w:p w:rsidR="00205E57" w:rsidRPr="00217711" w:rsidRDefault="00205E57" w:rsidP="00205E57">
      <w:pPr>
        <w:pStyle w:val="paragraphsub"/>
      </w:pPr>
      <w:r w:rsidRPr="00217711">
        <w:tab/>
        <w:t>(</w:t>
      </w:r>
      <w:proofErr w:type="spellStart"/>
      <w:r w:rsidRPr="00217711">
        <w:t>i</w:t>
      </w:r>
      <w:proofErr w:type="spellEnd"/>
      <w:r w:rsidRPr="00217711">
        <w:t>)</w:t>
      </w:r>
      <w:r w:rsidRPr="00217711">
        <w:tab/>
        <w:t xml:space="preserve">before </w:t>
      </w:r>
      <w:r w:rsidR="00505C24" w:rsidRPr="00217711">
        <w:t>14 November</w:t>
      </w:r>
      <w:r w:rsidRPr="00217711">
        <w:t xml:space="preserve"> 2020; or</w:t>
      </w:r>
    </w:p>
    <w:p w:rsidR="00205E57" w:rsidRPr="00217711" w:rsidRDefault="00205E57" w:rsidP="00205E57">
      <w:pPr>
        <w:pStyle w:val="paragraphsub"/>
      </w:pPr>
      <w:r w:rsidRPr="00217711">
        <w:tab/>
        <w:t>(ii)</w:t>
      </w:r>
      <w:r w:rsidRPr="00217711">
        <w:tab/>
        <w:t xml:space="preserve">on or after </w:t>
      </w:r>
      <w:r w:rsidR="00505C24" w:rsidRPr="00217711">
        <w:t>14 November</w:t>
      </w:r>
      <w:r w:rsidRPr="00217711">
        <w:t xml:space="preserve"> 2020, if the application for the visa was made before </w:t>
      </w:r>
      <w:r w:rsidR="00505C24" w:rsidRPr="00217711">
        <w:t>14 November</w:t>
      </w:r>
      <w:r w:rsidRPr="00217711">
        <w:t xml:space="preserve"> 2020.</w:t>
      </w:r>
    </w:p>
    <w:p w:rsidR="0098683B" w:rsidRPr="00217711" w:rsidRDefault="0098683B" w:rsidP="0098683B">
      <w:pPr>
        <w:pStyle w:val="subsection"/>
      </w:pPr>
      <w:r w:rsidRPr="00217711">
        <w:tab/>
        <w:t>(2)</w:t>
      </w:r>
      <w:r w:rsidRPr="00217711">
        <w:tab/>
      </w:r>
      <w:r w:rsidR="0019312F" w:rsidRPr="00217711">
        <w:t>In particular, d</w:t>
      </w:r>
      <w:r w:rsidRPr="00217711">
        <w:t xml:space="preserve">espite the repeal or amendment of provisions of these Regulations by </w:t>
      </w:r>
      <w:r w:rsidR="00505C24" w:rsidRPr="00217711">
        <w:t>Part 1</w:t>
      </w:r>
      <w:r w:rsidRPr="00217711">
        <w:t xml:space="preserve"> of </w:t>
      </w:r>
      <w:r w:rsidR="00505C24" w:rsidRPr="00217711">
        <w:t>Schedule 2</w:t>
      </w:r>
      <w:r w:rsidR="00453130" w:rsidRPr="00217711">
        <w:t xml:space="preserve"> to </w:t>
      </w:r>
      <w:r w:rsidRPr="00217711">
        <w:t xml:space="preserve">the amending regulations, those provisions, as in force immediately before </w:t>
      </w:r>
      <w:r w:rsidR="00505C24" w:rsidRPr="00217711">
        <w:t>14 November</w:t>
      </w:r>
      <w:r w:rsidRPr="00217711">
        <w:t xml:space="preserve"> 2020, continue to apply in relation to an application for a </w:t>
      </w:r>
      <w:r w:rsidR="00CC57B0" w:rsidRPr="00217711">
        <w:t>S</w:t>
      </w:r>
      <w:r w:rsidR="00205E57" w:rsidRPr="00217711">
        <w:t xml:space="preserve">ubclass 124 (Distinguished Talent) </w:t>
      </w:r>
      <w:r w:rsidRPr="00217711">
        <w:t>visa if:</w:t>
      </w:r>
    </w:p>
    <w:p w:rsidR="0098683B" w:rsidRPr="00217711" w:rsidRDefault="0098683B" w:rsidP="0098683B">
      <w:pPr>
        <w:pStyle w:val="paragraph"/>
      </w:pPr>
      <w:r w:rsidRPr="00217711">
        <w:tab/>
        <w:t>(a)</w:t>
      </w:r>
      <w:r w:rsidRPr="00217711">
        <w:tab/>
        <w:t xml:space="preserve">the application is taken to have been made by a person before, on or after </w:t>
      </w:r>
      <w:r w:rsidR="00505C24" w:rsidRPr="00217711">
        <w:t>14 November</w:t>
      </w:r>
      <w:r w:rsidRPr="00217711">
        <w:t xml:space="preserve"> 2020 in accordance with regulation 2.08 or 2.08A; and</w:t>
      </w:r>
    </w:p>
    <w:p w:rsidR="0098683B" w:rsidRPr="00217711" w:rsidRDefault="0098683B" w:rsidP="0098683B">
      <w:pPr>
        <w:pStyle w:val="paragraph"/>
      </w:pPr>
      <w:r w:rsidRPr="00217711">
        <w:tab/>
        <w:t>(b)</w:t>
      </w:r>
      <w:r w:rsidRPr="00217711">
        <w:tab/>
        <w:t>for an application taken to have been made in accordance with regulation 2.08—the non</w:t>
      </w:r>
      <w:r w:rsidR="00217711">
        <w:noBreakHyphen/>
      </w:r>
      <w:r w:rsidRPr="00217711">
        <w:t>citizen mentioned in paragraph 2</w:t>
      </w:r>
      <w:bookmarkStart w:id="46" w:name="BK_S3P10L25C57"/>
      <w:bookmarkEnd w:id="46"/>
      <w:r w:rsidRPr="00217711">
        <w:t xml:space="preserve">.08(1)(a) applied for his or her </w:t>
      </w:r>
      <w:bookmarkStart w:id="47" w:name="BK_S3P10L26C24"/>
      <w:bookmarkEnd w:id="47"/>
      <w:r w:rsidRPr="00217711">
        <w:t xml:space="preserve">visa before </w:t>
      </w:r>
      <w:r w:rsidR="00505C24" w:rsidRPr="00217711">
        <w:t>14 November</w:t>
      </w:r>
      <w:r w:rsidRPr="00217711">
        <w:t xml:space="preserve"> 2020; and</w:t>
      </w:r>
    </w:p>
    <w:p w:rsidR="0098683B" w:rsidRPr="00217711" w:rsidRDefault="0098683B" w:rsidP="0098683B">
      <w:pPr>
        <w:pStyle w:val="paragraph"/>
      </w:pPr>
      <w:r w:rsidRPr="00217711">
        <w:tab/>
        <w:t>(c)</w:t>
      </w:r>
      <w:r w:rsidRPr="00217711">
        <w:tab/>
        <w:t>for an application taken to have been made in accordance with regulation 2.08A—the original applicant mentioned in paragraph 2</w:t>
      </w:r>
      <w:bookmarkStart w:id="48" w:name="BK_S3P10L29C12"/>
      <w:bookmarkEnd w:id="48"/>
      <w:r w:rsidRPr="00217711">
        <w:t xml:space="preserve">.08A(1)(a) applied for his or her </w:t>
      </w:r>
      <w:bookmarkStart w:id="49" w:name="BK_S3P10L29C46"/>
      <w:bookmarkEnd w:id="49"/>
      <w:r w:rsidRPr="00217711">
        <w:t xml:space="preserve">visa before </w:t>
      </w:r>
      <w:r w:rsidR="00505C24" w:rsidRPr="00217711">
        <w:t>14 November</w:t>
      </w:r>
      <w:r w:rsidRPr="00217711">
        <w:t xml:space="preserve"> 2020.</w:t>
      </w:r>
    </w:p>
    <w:p w:rsidR="0098683B" w:rsidRPr="00217711" w:rsidRDefault="006407A1" w:rsidP="0098683B">
      <w:pPr>
        <w:pStyle w:val="ActHead5"/>
      </w:pPr>
      <w:bookmarkStart w:id="50" w:name="_Toc54086965"/>
      <w:r w:rsidRPr="0050408E">
        <w:rPr>
          <w:rStyle w:val="CharSectno"/>
        </w:rPr>
        <w:t>92</w:t>
      </w:r>
      <w:r w:rsidR="0098683B" w:rsidRPr="0050408E">
        <w:rPr>
          <w:rStyle w:val="CharSectno"/>
        </w:rPr>
        <w:t>03</w:t>
      </w:r>
      <w:r w:rsidR="0098683B" w:rsidRPr="00217711">
        <w:t xml:space="preserve">  Operation of </w:t>
      </w:r>
      <w:r w:rsidR="00505C24" w:rsidRPr="00217711">
        <w:t>Part 2</w:t>
      </w:r>
      <w:r w:rsidR="0098683B" w:rsidRPr="00217711">
        <w:t xml:space="preserve"> of </w:t>
      </w:r>
      <w:r w:rsidR="00505C24" w:rsidRPr="00217711">
        <w:t>Schedule 2</w:t>
      </w:r>
      <w:bookmarkEnd w:id="50"/>
    </w:p>
    <w:p w:rsidR="0098683B" w:rsidRPr="00217711" w:rsidRDefault="0098683B" w:rsidP="0098683B">
      <w:pPr>
        <w:pStyle w:val="subsection"/>
      </w:pPr>
      <w:r w:rsidRPr="00217711">
        <w:tab/>
      </w:r>
      <w:r w:rsidR="003324E0" w:rsidRPr="00217711">
        <w:t>(1)</w:t>
      </w:r>
      <w:r w:rsidRPr="00217711">
        <w:tab/>
        <w:t xml:space="preserve">The amendments made by </w:t>
      </w:r>
      <w:r w:rsidR="00505C24" w:rsidRPr="00217711">
        <w:t>Division 1</w:t>
      </w:r>
      <w:r w:rsidR="003324E0" w:rsidRPr="00217711">
        <w:t xml:space="preserve"> of </w:t>
      </w:r>
      <w:r w:rsidR="00505C24" w:rsidRPr="00217711">
        <w:t>Part 2</w:t>
      </w:r>
      <w:r w:rsidRPr="00217711">
        <w:t xml:space="preserve"> of </w:t>
      </w:r>
      <w:r w:rsidR="00505C24" w:rsidRPr="00217711">
        <w:t>Schedule 2</w:t>
      </w:r>
      <w:r w:rsidRPr="00217711">
        <w:t xml:space="preserve"> to the </w:t>
      </w:r>
      <w:r w:rsidRPr="00217711">
        <w:rPr>
          <w:i/>
        </w:rPr>
        <w:t xml:space="preserve">Home Affairs Legislation Amendment (2020 Measures No. 2) </w:t>
      </w:r>
      <w:r w:rsidR="00217711" w:rsidRPr="00217711">
        <w:rPr>
          <w:i/>
        </w:rPr>
        <w:t>Regulations 2</w:t>
      </w:r>
      <w:r w:rsidRPr="00217711">
        <w:rPr>
          <w:i/>
        </w:rPr>
        <w:t>020</w:t>
      </w:r>
      <w:r w:rsidRPr="00217711">
        <w:t xml:space="preserve"> apply in relation to a</w:t>
      </w:r>
      <w:r w:rsidR="003324E0" w:rsidRPr="00217711">
        <w:t xml:space="preserve">n application for a </w:t>
      </w:r>
      <w:r w:rsidR="007964C5" w:rsidRPr="00217711">
        <w:t>S</w:t>
      </w:r>
      <w:r w:rsidR="003324E0" w:rsidRPr="00217711">
        <w:t>ubclass 858 (Distinguished Talent)</w:t>
      </w:r>
      <w:r w:rsidRPr="00217711">
        <w:t xml:space="preserve"> visa made on or after </w:t>
      </w:r>
      <w:r w:rsidR="00505C24" w:rsidRPr="00217711">
        <w:t>14 November</w:t>
      </w:r>
      <w:r w:rsidRPr="00217711">
        <w:t xml:space="preserve"> 2020.</w:t>
      </w:r>
    </w:p>
    <w:p w:rsidR="003324E0" w:rsidRPr="00217711" w:rsidRDefault="003324E0" w:rsidP="003324E0">
      <w:pPr>
        <w:pStyle w:val="subsection"/>
      </w:pPr>
      <w:r w:rsidRPr="00217711">
        <w:tab/>
        <w:t>(2)</w:t>
      </w:r>
      <w:r w:rsidRPr="00217711">
        <w:tab/>
        <w:t xml:space="preserve">The amendments made by </w:t>
      </w:r>
      <w:r w:rsidR="00505C24" w:rsidRPr="00217711">
        <w:t>Division 2</w:t>
      </w:r>
      <w:r w:rsidRPr="00217711">
        <w:t xml:space="preserve"> of </w:t>
      </w:r>
      <w:r w:rsidR="00505C24" w:rsidRPr="00217711">
        <w:t>Part 2</w:t>
      </w:r>
      <w:r w:rsidRPr="00217711">
        <w:t xml:space="preserve"> of </w:t>
      </w:r>
      <w:r w:rsidR="00505C24" w:rsidRPr="00217711">
        <w:t>Schedule 2</w:t>
      </w:r>
      <w:r w:rsidRPr="00217711">
        <w:t xml:space="preserve"> to the </w:t>
      </w:r>
      <w:r w:rsidRPr="00217711">
        <w:rPr>
          <w:i/>
        </w:rPr>
        <w:t xml:space="preserve">Home Affairs Legislation Amendment (2020 Measures No. 2) </w:t>
      </w:r>
      <w:r w:rsidR="00217711" w:rsidRPr="00217711">
        <w:rPr>
          <w:i/>
        </w:rPr>
        <w:t>Regulations 2</w:t>
      </w:r>
      <w:r w:rsidRPr="00217711">
        <w:rPr>
          <w:i/>
        </w:rPr>
        <w:t>020</w:t>
      </w:r>
      <w:r w:rsidRPr="00217711">
        <w:t xml:space="preserve"> apply in relation to an application for a Subclass 773 (Border) visa made on or after </w:t>
      </w:r>
      <w:r w:rsidR="00505C24" w:rsidRPr="00217711">
        <w:t>14 November</w:t>
      </w:r>
      <w:r w:rsidRPr="00217711">
        <w:t xml:space="preserve"> 2020.</w:t>
      </w:r>
    </w:p>
    <w:p w:rsidR="0081117B" w:rsidRPr="00217711" w:rsidRDefault="003324E0" w:rsidP="007964C5">
      <w:pPr>
        <w:pStyle w:val="subsection"/>
      </w:pPr>
      <w:r w:rsidRPr="00217711">
        <w:tab/>
        <w:t>(3)</w:t>
      </w:r>
      <w:r w:rsidRPr="00217711">
        <w:tab/>
        <w:t xml:space="preserve">For the purposes of </w:t>
      </w:r>
      <w:r w:rsidR="00505C24" w:rsidRPr="00217711">
        <w:t>paragraph 7</w:t>
      </w:r>
      <w:r w:rsidRPr="00217711">
        <w:t>73</w:t>
      </w:r>
      <w:bookmarkStart w:id="51" w:name="BK_S3P10L40C39"/>
      <w:bookmarkEnd w:id="51"/>
      <w:r w:rsidRPr="00217711">
        <w:t>.213(2)(</w:t>
      </w:r>
      <w:proofErr w:type="spellStart"/>
      <w:r w:rsidRPr="00217711">
        <w:t>zy</w:t>
      </w:r>
      <w:proofErr w:type="spellEnd"/>
      <w:r w:rsidRPr="00217711">
        <w:t xml:space="preserve">) of </w:t>
      </w:r>
      <w:r w:rsidR="00505C24" w:rsidRPr="00217711">
        <w:t>Schedule 2</w:t>
      </w:r>
      <w:r w:rsidRPr="00217711">
        <w:t xml:space="preserve">, as inserted by </w:t>
      </w:r>
      <w:r w:rsidR="00505C24" w:rsidRPr="00217711">
        <w:t>Division 2</w:t>
      </w:r>
      <w:r w:rsidRPr="00217711">
        <w:t xml:space="preserve"> of </w:t>
      </w:r>
      <w:r w:rsidR="00505C24" w:rsidRPr="00217711">
        <w:t>Part 2</w:t>
      </w:r>
      <w:r w:rsidRPr="00217711">
        <w:t xml:space="preserve"> of </w:t>
      </w:r>
      <w:r w:rsidR="00505C24" w:rsidRPr="00217711">
        <w:t>Schedule 2</w:t>
      </w:r>
      <w:r w:rsidRPr="00217711">
        <w:t xml:space="preserve"> to the </w:t>
      </w:r>
      <w:r w:rsidRPr="00217711">
        <w:rPr>
          <w:i/>
        </w:rPr>
        <w:t xml:space="preserve">Home Affairs Legislation Amendment (2020 Measures No. 2) </w:t>
      </w:r>
      <w:r w:rsidR="00217711" w:rsidRPr="00217711">
        <w:rPr>
          <w:i/>
        </w:rPr>
        <w:t>Regulations 2</w:t>
      </w:r>
      <w:r w:rsidRPr="00217711">
        <w:rPr>
          <w:i/>
        </w:rPr>
        <w:t>020</w:t>
      </w:r>
      <w:r w:rsidRPr="00217711">
        <w:t xml:space="preserve">, it does not matter whether a Distinguished Talent (Class BX) visa was granted before, on or after </w:t>
      </w:r>
      <w:r w:rsidR="00505C24" w:rsidRPr="00217711">
        <w:t>14 November</w:t>
      </w:r>
      <w:r w:rsidRPr="00217711">
        <w:t xml:space="preserve"> 2020.</w:t>
      </w:r>
    </w:p>
    <w:p w:rsidR="0098683B" w:rsidRPr="00217711" w:rsidRDefault="0098683B" w:rsidP="0033363F">
      <w:pPr>
        <w:pStyle w:val="ActHead3"/>
      </w:pPr>
      <w:bookmarkStart w:id="52" w:name="_Toc54086966"/>
      <w:r w:rsidRPr="0050408E">
        <w:rPr>
          <w:rStyle w:val="CharDivNo"/>
        </w:rPr>
        <w:t>Division 3</w:t>
      </w:r>
      <w:r w:rsidRPr="00217711">
        <w:t>—</w:t>
      </w:r>
      <w:r w:rsidRPr="0050408E">
        <w:rPr>
          <w:rStyle w:val="CharDivText"/>
        </w:rPr>
        <w:t xml:space="preserve">Transitional provisions relating to </w:t>
      </w:r>
      <w:r w:rsidR="007964C5" w:rsidRPr="0050408E">
        <w:rPr>
          <w:rStyle w:val="CharDivText"/>
        </w:rPr>
        <w:t>S</w:t>
      </w:r>
      <w:r w:rsidRPr="0050408E">
        <w:rPr>
          <w:rStyle w:val="CharDivText"/>
        </w:rPr>
        <w:t>ubclass 4</w:t>
      </w:r>
      <w:r w:rsidR="007964C5" w:rsidRPr="0050408E">
        <w:rPr>
          <w:rStyle w:val="CharDivText"/>
        </w:rPr>
        <w:t>17</w:t>
      </w:r>
      <w:r w:rsidRPr="0050408E">
        <w:rPr>
          <w:rStyle w:val="CharDivText"/>
        </w:rPr>
        <w:t xml:space="preserve"> and 462 visas</w:t>
      </w:r>
      <w:bookmarkEnd w:id="52"/>
    </w:p>
    <w:p w:rsidR="0098683B" w:rsidRPr="00217711" w:rsidRDefault="006407A1" w:rsidP="0098683B">
      <w:pPr>
        <w:pStyle w:val="ActHead5"/>
      </w:pPr>
      <w:bookmarkStart w:id="53" w:name="_Toc54086967"/>
      <w:r w:rsidRPr="0050408E">
        <w:rPr>
          <w:rStyle w:val="CharSectno"/>
        </w:rPr>
        <w:t>92</w:t>
      </w:r>
      <w:r w:rsidR="0098683B" w:rsidRPr="0050408E">
        <w:rPr>
          <w:rStyle w:val="CharSectno"/>
        </w:rPr>
        <w:t>0</w:t>
      </w:r>
      <w:r w:rsidRPr="0050408E">
        <w:rPr>
          <w:rStyle w:val="CharSectno"/>
        </w:rPr>
        <w:t>4</w:t>
      </w:r>
      <w:r w:rsidR="0098683B" w:rsidRPr="00217711">
        <w:t xml:space="preserve">  Definitions</w:t>
      </w:r>
      <w:bookmarkEnd w:id="53"/>
    </w:p>
    <w:p w:rsidR="0098683B" w:rsidRPr="00217711" w:rsidRDefault="0098683B" w:rsidP="0098683B">
      <w:pPr>
        <w:pStyle w:val="subsection"/>
      </w:pPr>
      <w:r w:rsidRPr="00217711">
        <w:tab/>
        <w:t>(1)</w:t>
      </w:r>
      <w:r w:rsidRPr="00217711">
        <w:tab/>
        <w:t>In this Division:</w:t>
      </w:r>
    </w:p>
    <w:p w:rsidR="0098683B" w:rsidRPr="00217711" w:rsidRDefault="0098683B" w:rsidP="0098683B">
      <w:pPr>
        <w:pStyle w:val="Definition"/>
      </w:pPr>
      <w:r w:rsidRPr="00217711">
        <w:rPr>
          <w:b/>
          <w:i/>
        </w:rPr>
        <w:t>COVID</w:t>
      </w:r>
      <w:r w:rsidR="00217711">
        <w:rPr>
          <w:b/>
          <w:i/>
        </w:rPr>
        <w:noBreakHyphen/>
      </w:r>
      <w:r w:rsidRPr="00217711">
        <w:rPr>
          <w:b/>
          <w:i/>
        </w:rPr>
        <w:t>19 pandemic event 408 visa</w:t>
      </w:r>
      <w:r w:rsidRPr="00217711">
        <w:t xml:space="preserve"> means a Subclass 408 (Temporary Activity) visa granted on the basis that the applicant satisfied the criterion in clause 408.219A of </w:t>
      </w:r>
      <w:r w:rsidR="00505C24" w:rsidRPr="00217711">
        <w:t>Schedule 2</w:t>
      </w:r>
      <w:r w:rsidRPr="00217711">
        <w:t xml:space="preserve"> on the basis of clause 408.229 (Australian Government endorsed events) in relation to:</w:t>
      </w:r>
    </w:p>
    <w:p w:rsidR="0098683B" w:rsidRPr="00217711" w:rsidRDefault="0098683B" w:rsidP="0098683B">
      <w:pPr>
        <w:pStyle w:val="paragraph"/>
      </w:pPr>
      <w:r w:rsidRPr="00217711">
        <w:tab/>
        <w:t>(a)</w:t>
      </w:r>
      <w:r w:rsidRPr="00217711">
        <w:tab/>
        <w:t xml:space="preserve">if no instrument made under subclause (2) of this clause </w:t>
      </w:r>
      <w:r w:rsidR="007964C5" w:rsidRPr="00217711">
        <w:t>is in effect</w:t>
      </w:r>
      <w:r w:rsidRPr="00217711">
        <w:t>—the COVID</w:t>
      </w:r>
      <w:r w:rsidR="00217711">
        <w:noBreakHyphen/>
      </w:r>
      <w:r w:rsidRPr="00217711">
        <w:t xml:space="preserve">19 pandemic (within the meaning of LIN 20/229, as in force on </w:t>
      </w:r>
      <w:r w:rsidR="00505C24" w:rsidRPr="00217711">
        <w:t>14 November</w:t>
      </w:r>
      <w:r w:rsidRPr="00217711">
        <w:t xml:space="preserve"> 2020); or</w:t>
      </w:r>
    </w:p>
    <w:p w:rsidR="0098683B" w:rsidRPr="00217711" w:rsidRDefault="0098683B" w:rsidP="0098683B">
      <w:pPr>
        <w:pStyle w:val="paragraph"/>
      </w:pPr>
      <w:r w:rsidRPr="00217711">
        <w:tab/>
        <w:t>(b)</w:t>
      </w:r>
      <w:r w:rsidRPr="00217711">
        <w:tab/>
        <w:t>an event specified under subclause (2) of this clause.</w:t>
      </w:r>
    </w:p>
    <w:p w:rsidR="0098683B" w:rsidRPr="00217711" w:rsidRDefault="007964C5" w:rsidP="0098683B">
      <w:pPr>
        <w:pStyle w:val="Definition"/>
      </w:pPr>
      <w:r w:rsidRPr="00217711">
        <w:rPr>
          <w:b/>
          <w:i/>
        </w:rPr>
        <w:t>special</w:t>
      </w:r>
      <w:r w:rsidR="00AF5628" w:rsidRPr="00217711">
        <w:rPr>
          <w:b/>
          <w:i/>
        </w:rPr>
        <w:t xml:space="preserve"> </w:t>
      </w:r>
      <w:r w:rsidR="0098683B" w:rsidRPr="00217711">
        <w:rPr>
          <w:b/>
          <w:i/>
        </w:rPr>
        <w:t>Subclass 417 work</w:t>
      </w:r>
      <w:r w:rsidR="0098683B" w:rsidRPr="00217711">
        <w:t xml:space="preserve"> means specified Subclass 417 work of a kind:</w:t>
      </w:r>
    </w:p>
    <w:p w:rsidR="0098683B" w:rsidRPr="00217711" w:rsidRDefault="0098683B" w:rsidP="0098683B">
      <w:pPr>
        <w:pStyle w:val="paragraph"/>
      </w:pPr>
      <w:r w:rsidRPr="00217711">
        <w:tab/>
        <w:t>(a)</w:t>
      </w:r>
      <w:r w:rsidRPr="00217711">
        <w:tab/>
        <w:t xml:space="preserve">if no instrument made under subclause (3) of this clause </w:t>
      </w:r>
      <w:r w:rsidR="007964C5" w:rsidRPr="00217711">
        <w:t>is in effect</w:t>
      </w:r>
      <w:r w:rsidRPr="00217711">
        <w:t xml:space="preserve">—specified by section 9 of LIN 20/182, as in force on </w:t>
      </w:r>
      <w:r w:rsidR="00505C24" w:rsidRPr="00217711">
        <w:t>14 November</w:t>
      </w:r>
      <w:r w:rsidRPr="00217711">
        <w:t xml:space="preserve"> 2020; or</w:t>
      </w:r>
    </w:p>
    <w:p w:rsidR="0098683B" w:rsidRPr="00217711" w:rsidRDefault="0098683B" w:rsidP="0098683B">
      <w:pPr>
        <w:pStyle w:val="paragraph"/>
      </w:pPr>
      <w:r w:rsidRPr="00217711">
        <w:tab/>
        <w:t>(b)</w:t>
      </w:r>
      <w:r w:rsidRPr="00217711">
        <w:tab/>
        <w:t>specified under subclause (3) of this clause.</w:t>
      </w:r>
    </w:p>
    <w:p w:rsidR="0098683B" w:rsidRPr="00217711" w:rsidRDefault="0098683B" w:rsidP="0098683B">
      <w:pPr>
        <w:pStyle w:val="notetext"/>
        <w:rPr>
          <w:shd w:val="clear" w:color="auto" w:fill="FFFFFF"/>
        </w:rPr>
      </w:pPr>
      <w:r w:rsidRPr="00217711">
        <w:t>Note:</w:t>
      </w:r>
      <w:r w:rsidRPr="00217711">
        <w:tab/>
        <w:t>Section 9 of LIN 20/182 specified c</w:t>
      </w:r>
      <w:r w:rsidRPr="00217711">
        <w:rPr>
          <w:shd w:val="clear" w:color="auto" w:fill="FFFFFF"/>
        </w:rPr>
        <w:t>ritical COVID</w:t>
      </w:r>
      <w:r w:rsidR="00217711">
        <w:rPr>
          <w:shd w:val="clear" w:color="auto" w:fill="FFFFFF"/>
        </w:rPr>
        <w:noBreakHyphen/>
      </w:r>
      <w:r w:rsidRPr="00217711">
        <w:rPr>
          <w:shd w:val="clear" w:color="auto" w:fill="FFFFFF"/>
        </w:rPr>
        <w:t>19 work in the healthcare and medical sectors.</w:t>
      </w:r>
    </w:p>
    <w:p w:rsidR="0098683B" w:rsidRPr="00217711" w:rsidRDefault="008948C3" w:rsidP="0098683B">
      <w:pPr>
        <w:pStyle w:val="Definition"/>
      </w:pPr>
      <w:r w:rsidRPr="00217711">
        <w:rPr>
          <w:b/>
          <w:i/>
        </w:rPr>
        <w:t xml:space="preserve">special </w:t>
      </w:r>
      <w:r w:rsidR="0098683B" w:rsidRPr="00217711">
        <w:rPr>
          <w:b/>
          <w:i/>
        </w:rPr>
        <w:t>Subclass 462 work</w:t>
      </w:r>
      <w:r w:rsidR="0098683B" w:rsidRPr="00217711">
        <w:t xml:space="preserve"> means specified Subclass 462 work of a kind:</w:t>
      </w:r>
    </w:p>
    <w:p w:rsidR="0098683B" w:rsidRPr="00217711" w:rsidRDefault="0098683B" w:rsidP="0098683B">
      <w:pPr>
        <w:pStyle w:val="paragraph"/>
      </w:pPr>
      <w:r w:rsidRPr="00217711">
        <w:tab/>
        <w:t>(a)</w:t>
      </w:r>
      <w:r w:rsidRPr="00217711">
        <w:tab/>
        <w:t xml:space="preserve">if no instrument made under subclause (4) of this clause </w:t>
      </w:r>
      <w:r w:rsidR="007964C5" w:rsidRPr="00217711">
        <w:t>is in effect</w:t>
      </w:r>
      <w:r w:rsidRPr="00217711">
        <w:t xml:space="preserve">—specified by section 11 of LIN 20/184, as in force on </w:t>
      </w:r>
      <w:r w:rsidR="00505C24" w:rsidRPr="00217711">
        <w:t>14 November</w:t>
      </w:r>
      <w:r w:rsidRPr="00217711">
        <w:t xml:space="preserve"> 2020; or</w:t>
      </w:r>
    </w:p>
    <w:p w:rsidR="0098683B" w:rsidRPr="00217711" w:rsidRDefault="0098683B" w:rsidP="0098683B">
      <w:pPr>
        <w:pStyle w:val="paragraph"/>
      </w:pPr>
      <w:r w:rsidRPr="00217711">
        <w:tab/>
        <w:t>(b)</w:t>
      </w:r>
      <w:r w:rsidRPr="00217711">
        <w:tab/>
        <w:t>specified under subclause (4) of this clause.</w:t>
      </w:r>
    </w:p>
    <w:p w:rsidR="0098683B" w:rsidRPr="00217711" w:rsidRDefault="0098683B" w:rsidP="0098683B">
      <w:pPr>
        <w:pStyle w:val="notetext"/>
        <w:rPr>
          <w:shd w:val="clear" w:color="auto" w:fill="FFFFFF"/>
        </w:rPr>
      </w:pPr>
      <w:r w:rsidRPr="00217711">
        <w:t>Note:</w:t>
      </w:r>
      <w:r w:rsidRPr="00217711">
        <w:tab/>
        <w:t>Section 11 of LIN 20/184 specified c</w:t>
      </w:r>
      <w:r w:rsidRPr="00217711">
        <w:rPr>
          <w:shd w:val="clear" w:color="auto" w:fill="FFFFFF"/>
        </w:rPr>
        <w:t>ritical COVID</w:t>
      </w:r>
      <w:r w:rsidR="00217711">
        <w:rPr>
          <w:shd w:val="clear" w:color="auto" w:fill="FFFFFF"/>
        </w:rPr>
        <w:noBreakHyphen/>
      </w:r>
      <w:r w:rsidRPr="00217711">
        <w:rPr>
          <w:shd w:val="clear" w:color="auto" w:fill="FFFFFF"/>
        </w:rPr>
        <w:t>19 work in the healthcare and medical sectors.</w:t>
      </w:r>
    </w:p>
    <w:p w:rsidR="0098683B" w:rsidRPr="00217711" w:rsidRDefault="0098683B" w:rsidP="0098683B">
      <w:pPr>
        <w:pStyle w:val="subsection"/>
      </w:pPr>
      <w:r w:rsidRPr="00217711">
        <w:tab/>
        <w:t>(2)</w:t>
      </w:r>
      <w:r w:rsidRPr="00217711">
        <w:tab/>
        <w:t xml:space="preserve">The Minister may, by legislative instrument, specify an event for the purposes of paragraph (b) of the definition of </w:t>
      </w:r>
      <w:r w:rsidRPr="00217711">
        <w:rPr>
          <w:b/>
          <w:i/>
        </w:rPr>
        <w:t>COVID</w:t>
      </w:r>
      <w:r w:rsidR="00217711">
        <w:rPr>
          <w:b/>
          <w:i/>
        </w:rPr>
        <w:noBreakHyphen/>
      </w:r>
      <w:r w:rsidRPr="00217711">
        <w:rPr>
          <w:b/>
          <w:i/>
        </w:rPr>
        <w:t>19 pandemic event 408 visa</w:t>
      </w:r>
      <w:r w:rsidRPr="00217711">
        <w:t xml:space="preserve"> in subclause (1), if the event is specified for the purposes of paragraph 408.229(b) of </w:t>
      </w:r>
      <w:r w:rsidR="00505C24" w:rsidRPr="00217711">
        <w:t>Schedule 2</w:t>
      </w:r>
      <w:r w:rsidRPr="00217711">
        <w:t>.</w:t>
      </w:r>
    </w:p>
    <w:p w:rsidR="0098683B" w:rsidRPr="00217711" w:rsidRDefault="0098683B" w:rsidP="0098683B">
      <w:pPr>
        <w:pStyle w:val="subsection"/>
      </w:pPr>
      <w:r w:rsidRPr="00217711">
        <w:tab/>
        <w:t>(3)</w:t>
      </w:r>
      <w:r w:rsidRPr="00217711">
        <w:tab/>
        <w:t xml:space="preserve">The Minister may, by legislative instrument, specify kinds of specified Subclass 417 work for the purposes of the definition of </w:t>
      </w:r>
      <w:r w:rsidR="008948C3" w:rsidRPr="00217711">
        <w:rPr>
          <w:b/>
          <w:i/>
        </w:rPr>
        <w:t>special</w:t>
      </w:r>
      <w:r w:rsidRPr="00217711">
        <w:rPr>
          <w:b/>
          <w:i/>
        </w:rPr>
        <w:t xml:space="preserve"> Subclass 417 work</w:t>
      </w:r>
      <w:r w:rsidRPr="00217711">
        <w:t xml:space="preserve"> in subclause (1).</w:t>
      </w:r>
    </w:p>
    <w:p w:rsidR="0098683B" w:rsidRPr="00217711" w:rsidRDefault="0098683B" w:rsidP="0098683B">
      <w:pPr>
        <w:pStyle w:val="subsection"/>
      </w:pPr>
      <w:r w:rsidRPr="00217711">
        <w:tab/>
        <w:t>(4)</w:t>
      </w:r>
      <w:r w:rsidRPr="00217711">
        <w:tab/>
        <w:t xml:space="preserve">The Minister may, by legislative instrument, specify kinds of specified Subclass 462 work for the purposes of the definition of </w:t>
      </w:r>
      <w:r w:rsidR="008948C3" w:rsidRPr="00217711">
        <w:rPr>
          <w:b/>
          <w:i/>
        </w:rPr>
        <w:t xml:space="preserve">special </w:t>
      </w:r>
      <w:r w:rsidRPr="00217711">
        <w:rPr>
          <w:b/>
          <w:i/>
        </w:rPr>
        <w:t>Subclass 462 work</w:t>
      </w:r>
      <w:r w:rsidRPr="00217711">
        <w:t xml:space="preserve"> in subclause (1).</w:t>
      </w:r>
    </w:p>
    <w:p w:rsidR="0098683B" w:rsidRPr="00217711" w:rsidRDefault="006407A1" w:rsidP="0098683B">
      <w:pPr>
        <w:pStyle w:val="ActHead5"/>
      </w:pPr>
      <w:bookmarkStart w:id="54" w:name="_Toc54086968"/>
      <w:r w:rsidRPr="0050408E">
        <w:rPr>
          <w:rStyle w:val="CharSectno"/>
        </w:rPr>
        <w:t>9205</w:t>
      </w:r>
      <w:r w:rsidR="0098683B" w:rsidRPr="00217711">
        <w:t xml:space="preserve">  Transitional provision—applicants for second Subclass 417 visas who carried out specified Subclass 417 work under COVID</w:t>
      </w:r>
      <w:r w:rsidR="00217711">
        <w:noBreakHyphen/>
      </w:r>
      <w:r w:rsidR="0098683B" w:rsidRPr="00217711">
        <w:t>19 pandemic event visas</w:t>
      </w:r>
      <w:bookmarkEnd w:id="54"/>
    </w:p>
    <w:p w:rsidR="0098683B" w:rsidRPr="00217711" w:rsidRDefault="0098683B" w:rsidP="0098683B">
      <w:pPr>
        <w:pStyle w:val="SubsectionHead"/>
      </w:pPr>
      <w:r w:rsidRPr="00217711">
        <w:t>Scope of this clause</w:t>
      </w:r>
    </w:p>
    <w:p w:rsidR="0098683B" w:rsidRPr="00217711" w:rsidRDefault="0098683B" w:rsidP="0098683B">
      <w:pPr>
        <w:pStyle w:val="subsection"/>
      </w:pPr>
      <w:r w:rsidRPr="00217711">
        <w:tab/>
        <w:t>(1)</w:t>
      </w:r>
      <w:r w:rsidRPr="00217711">
        <w:tab/>
        <w:t xml:space="preserve">This clause applies in relation to an application (the </w:t>
      </w:r>
      <w:r w:rsidRPr="00217711">
        <w:rPr>
          <w:b/>
          <w:i/>
        </w:rPr>
        <w:t>second 417 application</w:t>
      </w:r>
      <w:r w:rsidRPr="00217711">
        <w:t xml:space="preserve">) for a Subclass 417 (Working Holiday) visa made on or after </w:t>
      </w:r>
      <w:r w:rsidR="00505C24" w:rsidRPr="00217711">
        <w:t>14 November</w:t>
      </w:r>
      <w:r w:rsidRPr="00217711">
        <w:t xml:space="preserve"> 2020, if:</w:t>
      </w:r>
    </w:p>
    <w:p w:rsidR="0098683B" w:rsidRPr="00217711" w:rsidRDefault="0098683B" w:rsidP="0098683B">
      <w:pPr>
        <w:pStyle w:val="paragraph"/>
      </w:pPr>
      <w:r w:rsidRPr="00217711">
        <w:tab/>
        <w:t>(a)</w:t>
      </w:r>
      <w:r w:rsidRPr="00217711">
        <w:tab/>
        <w:t xml:space="preserve">the applicant has held only one Subclass 417 (Working Holiday) visa (the </w:t>
      </w:r>
      <w:r w:rsidRPr="00217711">
        <w:rPr>
          <w:b/>
          <w:i/>
        </w:rPr>
        <w:t>first 417 visa</w:t>
      </w:r>
      <w:r w:rsidRPr="00217711">
        <w:t>) in Australia; and</w:t>
      </w:r>
    </w:p>
    <w:p w:rsidR="0098683B" w:rsidRPr="00217711" w:rsidRDefault="0098683B" w:rsidP="0098683B">
      <w:pPr>
        <w:pStyle w:val="paragraph"/>
      </w:pPr>
      <w:r w:rsidRPr="00217711">
        <w:tab/>
        <w:t>(b)</w:t>
      </w:r>
      <w:r w:rsidRPr="00217711">
        <w:tab/>
        <w:t xml:space="preserve">before the day (the </w:t>
      </w:r>
      <w:r w:rsidRPr="00217711">
        <w:rPr>
          <w:b/>
          <w:i/>
        </w:rPr>
        <w:t>second 417 application day</w:t>
      </w:r>
      <w:r w:rsidRPr="00217711">
        <w:t>) the second 417 application is made, the applicant carried out specified Subclass 417 work as the holder of:</w:t>
      </w:r>
    </w:p>
    <w:p w:rsidR="0098683B" w:rsidRPr="00217711" w:rsidRDefault="0098683B" w:rsidP="0098683B">
      <w:pPr>
        <w:pStyle w:val="paragraphsub"/>
      </w:pPr>
      <w:r w:rsidRPr="00217711">
        <w:tab/>
        <w:t>(</w:t>
      </w:r>
      <w:proofErr w:type="spellStart"/>
      <w:r w:rsidRPr="00217711">
        <w:t>i</w:t>
      </w:r>
      <w:proofErr w:type="spellEnd"/>
      <w:r w:rsidRPr="00217711">
        <w:t>)</w:t>
      </w:r>
      <w:r w:rsidRPr="00217711">
        <w:tab/>
        <w:t>an eligible 408 visa; or</w:t>
      </w:r>
    </w:p>
    <w:p w:rsidR="0098683B" w:rsidRPr="00217711" w:rsidRDefault="0098683B" w:rsidP="0098683B">
      <w:pPr>
        <w:pStyle w:val="paragraphsub"/>
      </w:pPr>
      <w:r w:rsidRPr="00217711">
        <w:tab/>
        <w:t>(ii)</w:t>
      </w:r>
      <w:r w:rsidRPr="00217711">
        <w:tab/>
        <w:t>a bridging visa that was in effect and granted on the basis of an application for an eligible 408 visa; and</w:t>
      </w:r>
    </w:p>
    <w:p w:rsidR="0098683B" w:rsidRPr="00217711" w:rsidRDefault="0098683B" w:rsidP="0098683B">
      <w:pPr>
        <w:pStyle w:val="paragraph"/>
      </w:pPr>
      <w:r w:rsidRPr="00217711">
        <w:tab/>
        <w:t>(c)</w:t>
      </w:r>
      <w:r w:rsidRPr="00217711">
        <w:tab/>
        <w:t xml:space="preserve">some or all of that work was </w:t>
      </w:r>
      <w:r w:rsidR="008948C3" w:rsidRPr="00217711">
        <w:t>special</w:t>
      </w:r>
      <w:r w:rsidRPr="00217711">
        <w:t xml:space="preserve"> Subclass 417 work.</w:t>
      </w:r>
    </w:p>
    <w:p w:rsidR="0098683B" w:rsidRPr="00217711" w:rsidRDefault="0098683B" w:rsidP="0098683B">
      <w:pPr>
        <w:pStyle w:val="SubsectionHead"/>
      </w:pPr>
      <w:r w:rsidRPr="00217711">
        <w:t>Work under COVID</w:t>
      </w:r>
      <w:r w:rsidR="00217711">
        <w:noBreakHyphen/>
      </w:r>
      <w:r w:rsidRPr="00217711">
        <w:t>19 pandemic event visas to be counted for purposes of second 417 application</w:t>
      </w:r>
    </w:p>
    <w:p w:rsidR="0098683B" w:rsidRPr="00217711" w:rsidRDefault="0098683B" w:rsidP="0098683B">
      <w:pPr>
        <w:pStyle w:val="subsection"/>
      </w:pPr>
      <w:r w:rsidRPr="00217711">
        <w:tab/>
        <w:t>(2)</w:t>
      </w:r>
      <w:r w:rsidRPr="00217711">
        <w:tab/>
        <w:t>The following provisions apply in relation to the work mentioned in paragraph (1)(b) of this clause in the same way as those provisions apply in relation to specified Subclass 417 work that the applicant carried out as the holder of the first 417 visa:</w:t>
      </w:r>
    </w:p>
    <w:p w:rsidR="0098683B" w:rsidRPr="00217711" w:rsidRDefault="0098683B" w:rsidP="0098683B">
      <w:pPr>
        <w:pStyle w:val="paragraph"/>
      </w:pPr>
      <w:r w:rsidRPr="00217711">
        <w:tab/>
        <w:t>(a)</w:t>
      </w:r>
      <w:r w:rsidRPr="00217711">
        <w:tab/>
      </w:r>
      <w:r w:rsidR="00505C24" w:rsidRPr="00217711">
        <w:t>paragraph 1</w:t>
      </w:r>
      <w:r w:rsidRPr="00217711">
        <w:t xml:space="preserve">225(3B)(c) of </w:t>
      </w:r>
      <w:r w:rsidR="00505C24" w:rsidRPr="00217711">
        <w:t>Schedule 1</w:t>
      </w:r>
      <w:r w:rsidRPr="00217711">
        <w:t>;</w:t>
      </w:r>
    </w:p>
    <w:p w:rsidR="0098683B" w:rsidRPr="00217711" w:rsidRDefault="0098683B" w:rsidP="0098683B">
      <w:pPr>
        <w:pStyle w:val="paragraph"/>
      </w:pPr>
      <w:r w:rsidRPr="00217711">
        <w:tab/>
        <w:t>(b)</w:t>
      </w:r>
      <w:r w:rsidRPr="00217711">
        <w:tab/>
        <w:t>paragraph 417</w:t>
      </w:r>
      <w:bookmarkStart w:id="55" w:name="BK_S3P12L17C19"/>
      <w:bookmarkEnd w:id="55"/>
      <w:r w:rsidRPr="00217711">
        <w:t xml:space="preserve">.211(5)(a) of </w:t>
      </w:r>
      <w:r w:rsidR="00505C24" w:rsidRPr="00217711">
        <w:t>Schedule 2</w:t>
      </w:r>
      <w:r w:rsidRPr="00217711">
        <w:t>.</w:t>
      </w:r>
    </w:p>
    <w:p w:rsidR="0098683B" w:rsidRPr="00217711" w:rsidRDefault="0098683B" w:rsidP="0098683B">
      <w:pPr>
        <w:pStyle w:val="SubsectionHead"/>
      </w:pPr>
      <w:r w:rsidRPr="00217711">
        <w:t>When second 417 visa is in effect</w:t>
      </w:r>
    </w:p>
    <w:p w:rsidR="0098683B" w:rsidRPr="00217711" w:rsidRDefault="0098683B" w:rsidP="0098683B">
      <w:pPr>
        <w:pStyle w:val="subsection"/>
      </w:pPr>
      <w:r w:rsidRPr="00217711">
        <w:tab/>
        <w:t>(3)</w:t>
      </w:r>
      <w:r w:rsidRPr="00217711">
        <w:tab/>
        <w:t>If, on the second 417 application day, the applicant holds an eligible 408 visa, then a Subclass 417 (Working Holiday) visa granted on the basis of the second 417 application is a temporary visa permitting the holder to travel to, enter and remain in Australia until 12 months after the date that the eligible 408 visa would have otherwise ceased to be in effect.</w:t>
      </w:r>
    </w:p>
    <w:p w:rsidR="0098683B" w:rsidRPr="00217711" w:rsidRDefault="0098683B" w:rsidP="0098683B">
      <w:pPr>
        <w:pStyle w:val="subsection"/>
      </w:pPr>
      <w:r w:rsidRPr="00217711">
        <w:tab/>
        <w:t>(4)</w:t>
      </w:r>
      <w:r w:rsidRPr="00217711">
        <w:tab/>
        <w:t xml:space="preserve">Subclause (3) has effect despite clause 417.511 of </w:t>
      </w:r>
      <w:r w:rsidR="00505C24" w:rsidRPr="00217711">
        <w:t>Schedule 2</w:t>
      </w:r>
      <w:r w:rsidRPr="00217711">
        <w:t>.</w:t>
      </w:r>
    </w:p>
    <w:p w:rsidR="0098683B" w:rsidRPr="00217711" w:rsidRDefault="0098683B" w:rsidP="0098683B">
      <w:pPr>
        <w:pStyle w:val="SubsectionHead"/>
      </w:pPr>
      <w:r w:rsidRPr="00217711">
        <w:t>Meaning of eligible 408 visa</w:t>
      </w:r>
    </w:p>
    <w:p w:rsidR="0098683B" w:rsidRPr="00217711" w:rsidRDefault="0098683B" w:rsidP="0098683B">
      <w:pPr>
        <w:pStyle w:val="subsection"/>
      </w:pPr>
      <w:r w:rsidRPr="00217711">
        <w:tab/>
        <w:t>(5)</w:t>
      </w:r>
      <w:r w:rsidRPr="00217711">
        <w:tab/>
        <w:t xml:space="preserve">For the purposes of this clause, an </w:t>
      </w:r>
      <w:r w:rsidRPr="00217711">
        <w:rPr>
          <w:b/>
          <w:i/>
        </w:rPr>
        <w:t>eligible 408 visa</w:t>
      </w:r>
      <w:r w:rsidRPr="00217711">
        <w:t xml:space="preserve"> i</w:t>
      </w:r>
      <w:r w:rsidRPr="00217711">
        <w:rPr>
          <w:lang w:eastAsia="en-US"/>
        </w:rPr>
        <w:t xml:space="preserve">s </w:t>
      </w:r>
      <w:r w:rsidRPr="00217711">
        <w:t>a COVID</w:t>
      </w:r>
      <w:r w:rsidR="00217711">
        <w:noBreakHyphen/>
      </w:r>
      <w:r w:rsidRPr="00217711">
        <w:t>19 pandemic event 408 visa granted on the basis of an application made:</w:t>
      </w:r>
    </w:p>
    <w:p w:rsidR="0098683B" w:rsidRPr="00217711" w:rsidRDefault="0098683B" w:rsidP="0098683B">
      <w:pPr>
        <w:pStyle w:val="paragraph"/>
      </w:pPr>
      <w:r w:rsidRPr="00217711">
        <w:tab/>
        <w:t>(a)</w:t>
      </w:r>
      <w:r w:rsidRPr="00217711">
        <w:tab/>
        <w:t>while the applicant held the first 417 visa; or</w:t>
      </w:r>
    </w:p>
    <w:p w:rsidR="0098683B" w:rsidRPr="00217711" w:rsidRDefault="0098683B" w:rsidP="0098683B">
      <w:pPr>
        <w:pStyle w:val="paragraph"/>
      </w:pPr>
      <w:r w:rsidRPr="00217711">
        <w:tab/>
        <w:t>(b)</w:t>
      </w:r>
      <w:r w:rsidRPr="00217711">
        <w:tab/>
        <w:t>within 28 days after the day when the first 417 visa ceased to be in effect; or</w:t>
      </w:r>
    </w:p>
    <w:p w:rsidR="0098683B" w:rsidRPr="00217711" w:rsidRDefault="0098683B" w:rsidP="0098683B">
      <w:pPr>
        <w:pStyle w:val="paragraph"/>
      </w:pPr>
      <w:r w:rsidRPr="00217711">
        <w:tab/>
        <w:t>(c)</w:t>
      </w:r>
      <w:r w:rsidRPr="00217711">
        <w:tab/>
        <w:t>while the applicant held an earlier eligible 408 visa; or</w:t>
      </w:r>
    </w:p>
    <w:p w:rsidR="0098683B" w:rsidRPr="00217711" w:rsidRDefault="0098683B" w:rsidP="0098683B">
      <w:pPr>
        <w:pStyle w:val="paragraph"/>
      </w:pPr>
      <w:r w:rsidRPr="00217711">
        <w:tab/>
        <w:t>(d)</w:t>
      </w:r>
      <w:r w:rsidRPr="00217711">
        <w:tab/>
        <w:t>within 28 days after an earlier eligible 408 visa held by the applicant ceased to be in effect.</w:t>
      </w:r>
    </w:p>
    <w:p w:rsidR="0098683B" w:rsidRPr="00217711" w:rsidRDefault="006407A1" w:rsidP="0098683B">
      <w:pPr>
        <w:pStyle w:val="ActHead5"/>
      </w:pPr>
      <w:bookmarkStart w:id="56" w:name="_Toc54086969"/>
      <w:r w:rsidRPr="0050408E">
        <w:rPr>
          <w:rStyle w:val="CharSectno"/>
        </w:rPr>
        <w:t>9206</w:t>
      </w:r>
      <w:r w:rsidR="0098683B" w:rsidRPr="00217711">
        <w:t xml:space="preserve">  Transitional provision—applicants for third Subclass 417 visas who carried out specified Subclass 417 work under COVID</w:t>
      </w:r>
      <w:r w:rsidR="00217711">
        <w:noBreakHyphen/>
      </w:r>
      <w:r w:rsidR="0098683B" w:rsidRPr="00217711">
        <w:t>19 pandemic event visas</w:t>
      </w:r>
      <w:bookmarkEnd w:id="56"/>
    </w:p>
    <w:p w:rsidR="0098683B" w:rsidRPr="00217711" w:rsidRDefault="0098683B" w:rsidP="0098683B">
      <w:pPr>
        <w:pStyle w:val="SubsectionHead"/>
      </w:pPr>
      <w:r w:rsidRPr="00217711">
        <w:t>Scope of this clause</w:t>
      </w:r>
    </w:p>
    <w:p w:rsidR="0098683B" w:rsidRPr="00217711" w:rsidRDefault="0098683B" w:rsidP="0098683B">
      <w:pPr>
        <w:pStyle w:val="subsection"/>
      </w:pPr>
      <w:r w:rsidRPr="00217711">
        <w:tab/>
        <w:t>(1)</w:t>
      </w:r>
      <w:r w:rsidRPr="00217711">
        <w:tab/>
        <w:t xml:space="preserve">This clause applies in relation to an application (the </w:t>
      </w:r>
      <w:r w:rsidRPr="00217711">
        <w:rPr>
          <w:b/>
          <w:i/>
        </w:rPr>
        <w:t>third 417 application</w:t>
      </w:r>
      <w:r w:rsidRPr="00217711">
        <w:t xml:space="preserve">) for a Subclass 417 (Working Holiday) visa made on or after </w:t>
      </w:r>
      <w:r w:rsidR="00505C24" w:rsidRPr="00217711">
        <w:t>14 November</w:t>
      </w:r>
      <w:r w:rsidRPr="00217711">
        <w:t xml:space="preserve"> 2020, if:</w:t>
      </w:r>
    </w:p>
    <w:p w:rsidR="0098683B" w:rsidRPr="00217711" w:rsidRDefault="0098683B" w:rsidP="0098683B">
      <w:pPr>
        <w:pStyle w:val="paragraph"/>
      </w:pPr>
      <w:r w:rsidRPr="00217711">
        <w:tab/>
        <w:t>(a)</w:t>
      </w:r>
      <w:r w:rsidRPr="00217711">
        <w:tab/>
        <w:t xml:space="preserve">the applicant has held 2 Subclass 417 (Working Holiday) visas in Australia (the earlier of which is the </w:t>
      </w:r>
      <w:r w:rsidRPr="00217711">
        <w:rPr>
          <w:b/>
          <w:i/>
        </w:rPr>
        <w:t>first 417 visa</w:t>
      </w:r>
      <w:r w:rsidRPr="00217711">
        <w:t xml:space="preserve"> and the latter of which is the </w:t>
      </w:r>
      <w:r w:rsidRPr="00217711">
        <w:rPr>
          <w:b/>
          <w:i/>
        </w:rPr>
        <w:t>second 417 visa</w:t>
      </w:r>
      <w:r w:rsidRPr="00217711">
        <w:t>); and</w:t>
      </w:r>
    </w:p>
    <w:p w:rsidR="0098683B" w:rsidRPr="00217711" w:rsidRDefault="0098683B" w:rsidP="0098683B">
      <w:pPr>
        <w:pStyle w:val="paragraph"/>
      </w:pPr>
      <w:r w:rsidRPr="00217711">
        <w:tab/>
        <w:t>(b)</w:t>
      </w:r>
      <w:r w:rsidRPr="00217711">
        <w:tab/>
        <w:t xml:space="preserve">before the day (the </w:t>
      </w:r>
      <w:r w:rsidRPr="00217711">
        <w:rPr>
          <w:b/>
          <w:i/>
        </w:rPr>
        <w:t>third 417 application day</w:t>
      </w:r>
      <w:r w:rsidRPr="00217711">
        <w:t>) the third 417 application is made, the applicant carried out specified Subclass 417 work as the holder of:</w:t>
      </w:r>
    </w:p>
    <w:p w:rsidR="0098683B" w:rsidRPr="00217711" w:rsidRDefault="0098683B" w:rsidP="0098683B">
      <w:pPr>
        <w:pStyle w:val="paragraphsub"/>
      </w:pPr>
      <w:r w:rsidRPr="00217711">
        <w:tab/>
        <w:t>(</w:t>
      </w:r>
      <w:proofErr w:type="spellStart"/>
      <w:r w:rsidRPr="00217711">
        <w:t>i</w:t>
      </w:r>
      <w:proofErr w:type="spellEnd"/>
      <w:r w:rsidRPr="00217711">
        <w:t>)</w:t>
      </w:r>
      <w:r w:rsidRPr="00217711">
        <w:tab/>
        <w:t>an eligible 408 visa; or</w:t>
      </w:r>
    </w:p>
    <w:p w:rsidR="0098683B" w:rsidRPr="00217711" w:rsidRDefault="0098683B" w:rsidP="0098683B">
      <w:pPr>
        <w:pStyle w:val="paragraphsub"/>
      </w:pPr>
      <w:r w:rsidRPr="00217711">
        <w:tab/>
        <w:t>(ii)</w:t>
      </w:r>
      <w:r w:rsidRPr="00217711">
        <w:tab/>
        <w:t>a bridging visa that was in effect and granted on the basis of an application for an eligible 408 visa; or</w:t>
      </w:r>
    </w:p>
    <w:p w:rsidR="0098683B" w:rsidRPr="00217711" w:rsidRDefault="0098683B" w:rsidP="0098683B">
      <w:pPr>
        <w:pStyle w:val="paragraphsub"/>
      </w:pPr>
      <w:r w:rsidRPr="00217711">
        <w:tab/>
        <w:t>(iii)</w:t>
      </w:r>
      <w:r w:rsidRPr="00217711">
        <w:tab/>
        <w:t>if, when the application for the second 417 visa was made, the applicant held a COVID</w:t>
      </w:r>
      <w:r w:rsidR="00217711">
        <w:noBreakHyphen/>
      </w:r>
      <w:r w:rsidRPr="00217711">
        <w:t>19 pandemic even</w:t>
      </w:r>
      <w:r w:rsidR="00BD26A0" w:rsidRPr="00217711">
        <w:t>t 408 visa to which subclause (6</w:t>
      </w:r>
      <w:r w:rsidRPr="00217711">
        <w:t>) applies—a bridging visa granted on the basis of the application for the second 417 visa; and</w:t>
      </w:r>
    </w:p>
    <w:p w:rsidR="0098683B" w:rsidRPr="00217711" w:rsidRDefault="0098683B" w:rsidP="0098683B">
      <w:pPr>
        <w:pStyle w:val="paragraph"/>
      </w:pPr>
      <w:r w:rsidRPr="00217711">
        <w:tab/>
        <w:t>(c)</w:t>
      </w:r>
      <w:r w:rsidRPr="00217711">
        <w:tab/>
        <w:t xml:space="preserve">some or all of that work was </w:t>
      </w:r>
      <w:r w:rsidR="006F3B55" w:rsidRPr="00217711">
        <w:t>special</w:t>
      </w:r>
      <w:r w:rsidRPr="00217711">
        <w:t xml:space="preserve"> Subclass 417 work.</w:t>
      </w:r>
    </w:p>
    <w:p w:rsidR="0098683B" w:rsidRPr="00217711" w:rsidRDefault="0098683B" w:rsidP="0098683B">
      <w:pPr>
        <w:pStyle w:val="SubsectionHead"/>
      </w:pPr>
      <w:r w:rsidRPr="00217711">
        <w:t>Work under COVID</w:t>
      </w:r>
      <w:r w:rsidR="00217711">
        <w:noBreakHyphen/>
      </w:r>
      <w:r w:rsidRPr="00217711">
        <w:t>19 pandemic event visas to be counted for purposes of third 417 application</w:t>
      </w:r>
    </w:p>
    <w:p w:rsidR="0098683B" w:rsidRPr="00217711" w:rsidRDefault="0098683B" w:rsidP="0098683B">
      <w:pPr>
        <w:pStyle w:val="subsection"/>
      </w:pPr>
      <w:r w:rsidRPr="00217711">
        <w:tab/>
        <w:t>(2)</w:t>
      </w:r>
      <w:r w:rsidRPr="00217711">
        <w:tab/>
        <w:t>The following provisions apply in relation to the specified Subclass 417 work mentioned in paragraph (1)(b) of this clause in the same way as those provisions apply in relation to specified Subclass 417 work that the applicant carried out as the holder of the second 417 visa:</w:t>
      </w:r>
    </w:p>
    <w:p w:rsidR="0098683B" w:rsidRPr="00217711" w:rsidRDefault="0098683B" w:rsidP="0098683B">
      <w:pPr>
        <w:pStyle w:val="paragraph"/>
      </w:pPr>
      <w:r w:rsidRPr="00217711">
        <w:tab/>
        <w:t>(a)</w:t>
      </w:r>
      <w:r w:rsidRPr="00217711">
        <w:tab/>
        <w:t>sub</w:t>
      </w:r>
      <w:r w:rsidR="00505C24" w:rsidRPr="00217711">
        <w:t>paragraph 1</w:t>
      </w:r>
      <w:r w:rsidRPr="00217711">
        <w:t xml:space="preserve">225(3B)(ca)(ii) of </w:t>
      </w:r>
      <w:r w:rsidR="00505C24" w:rsidRPr="00217711">
        <w:t>Schedule 1</w:t>
      </w:r>
      <w:r w:rsidRPr="00217711">
        <w:t>;</w:t>
      </w:r>
    </w:p>
    <w:p w:rsidR="0098683B" w:rsidRPr="00217711" w:rsidRDefault="0098683B" w:rsidP="0098683B">
      <w:pPr>
        <w:pStyle w:val="paragraph"/>
      </w:pPr>
      <w:r w:rsidRPr="00217711">
        <w:tab/>
        <w:t>(b)</w:t>
      </w:r>
      <w:r w:rsidRPr="00217711">
        <w:tab/>
        <w:t>paragraph 417</w:t>
      </w:r>
      <w:bookmarkStart w:id="57" w:name="BK_S3P13L19C19"/>
      <w:bookmarkEnd w:id="57"/>
      <w:r w:rsidRPr="00217711">
        <w:t xml:space="preserve">.211(6)(c) of </w:t>
      </w:r>
      <w:r w:rsidR="00505C24" w:rsidRPr="00217711">
        <w:t>Schedule 2</w:t>
      </w:r>
      <w:r w:rsidRPr="00217711">
        <w:t>.</w:t>
      </w:r>
    </w:p>
    <w:p w:rsidR="0098683B" w:rsidRPr="00217711" w:rsidRDefault="0098683B" w:rsidP="0098683B">
      <w:pPr>
        <w:pStyle w:val="SubsectionHead"/>
      </w:pPr>
      <w:r w:rsidRPr="00217711">
        <w:t>When third 417 visa is in effect</w:t>
      </w:r>
    </w:p>
    <w:p w:rsidR="0098683B" w:rsidRPr="00217711" w:rsidRDefault="0098683B" w:rsidP="0098683B">
      <w:pPr>
        <w:pStyle w:val="subsection"/>
      </w:pPr>
      <w:r w:rsidRPr="00217711">
        <w:tab/>
        <w:t>(3)</w:t>
      </w:r>
      <w:r w:rsidRPr="00217711">
        <w:tab/>
        <w:t>If, on the third 417 application day, the applicant holds an eligible 408 visa, then a Subclass 417 (Working Holiday) visa granted on the basis of the third 417 application is a temporary visa permitting the holder to travel to, enter and remain in Australia until 12 months after the date that the eligible 408 visa would have otherwise ceased to be in effect.</w:t>
      </w:r>
    </w:p>
    <w:p w:rsidR="0098683B" w:rsidRPr="00217711" w:rsidRDefault="0098683B" w:rsidP="0098683B">
      <w:pPr>
        <w:pStyle w:val="subsection"/>
      </w:pPr>
      <w:r w:rsidRPr="00217711">
        <w:tab/>
        <w:t>(</w:t>
      </w:r>
      <w:r w:rsidR="00BD26A0" w:rsidRPr="00217711">
        <w:t>4</w:t>
      </w:r>
      <w:r w:rsidRPr="00217711">
        <w:t>)</w:t>
      </w:r>
      <w:r w:rsidRPr="00217711">
        <w:tab/>
        <w:t xml:space="preserve">Subclause (3) has effect despite clause 417.511 of </w:t>
      </w:r>
      <w:r w:rsidR="00505C24" w:rsidRPr="00217711">
        <w:t>Schedule 2</w:t>
      </w:r>
      <w:r w:rsidRPr="00217711">
        <w:t>.</w:t>
      </w:r>
    </w:p>
    <w:p w:rsidR="0098683B" w:rsidRPr="00217711" w:rsidRDefault="0098683B" w:rsidP="0098683B">
      <w:pPr>
        <w:pStyle w:val="SubsectionHead"/>
      </w:pPr>
      <w:r w:rsidRPr="00217711">
        <w:t>Meaning of eligible 408 visa etc.</w:t>
      </w:r>
    </w:p>
    <w:p w:rsidR="0098683B" w:rsidRPr="00217711" w:rsidRDefault="0098683B" w:rsidP="0098683B">
      <w:pPr>
        <w:pStyle w:val="subsection"/>
      </w:pPr>
      <w:r w:rsidRPr="00217711">
        <w:tab/>
        <w:t>(</w:t>
      </w:r>
      <w:r w:rsidR="00BD26A0" w:rsidRPr="00217711">
        <w:t>5</w:t>
      </w:r>
      <w:r w:rsidRPr="00217711">
        <w:t>)</w:t>
      </w:r>
      <w:r w:rsidRPr="00217711">
        <w:tab/>
        <w:t xml:space="preserve">For the purposes of this clause, an </w:t>
      </w:r>
      <w:r w:rsidRPr="00217711">
        <w:rPr>
          <w:b/>
          <w:i/>
        </w:rPr>
        <w:t>eligible 408 visa</w:t>
      </w:r>
      <w:r w:rsidRPr="00217711">
        <w:t xml:space="preserve"> is</w:t>
      </w:r>
      <w:r w:rsidRPr="00217711">
        <w:rPr>
          <w:lang w:eastAsia="en-US"/>
        </w:rPr>
        <w:t xml:space="preserve"> </w:t>
      </w:r>
      <w:r w:rsidRPr="00217711">
        <w:t>a COVID</w:t>
      </w:r>
      <w:r w:rsidR="00217711">
        <w:noBreakHyphen/>
      </w:r>
      <w:r w:rsidRPr="00217711">
        <w:t>19 pandemic event 408 visa granted on the basis of an application made:</w:t>
      </w:r>
    </w:p>
    <w:p w:rsidR="0098683B" w:rsidRPr="00217711" w:rsidRDefault="0098683B" w:rsidP="0098683B">
      <w:pPr>
        <w:pStyle w:val="paragraph"/>
      </w:pPr>
      <w:r w:rsidRPr="00217711">
        <w:tab/>
        <w:t>(a)</w:t>
      </w:r>
      <w:r w:rsidRPr="00217711">
        <w:tab/>
        <w:t>while the applicant held the second 417 visa; or</w:t>
      </w:r>
    </w:p>
    <w:p w:rsidR="0098683B" w:rsidRPr="00217711" w:rsidRDefault="0098683B" w:rsidP="0098683B">
      <w:pPr>
        <w:pStyle w:val="paragraph"/>
      </w:pPr>
      <w:r w:rsidRPr="00217711">
        <w:tab/>
        <w:t>(b)</w:t>
      </w:r>
      <w:r w:rsidRPr="00217711">
        <w:tab/>
        <w:t>within 28 days after the day when the second 417 visa ceased to be in effect; or</w:t>
      </w:r>
    </w:p>
    <w:p w:rsidR="0098683B" w:rsidRPr="00217711" w:rsidRDefault="0098683B" w:rsidP="0098683B">
      <w:pPr>
        <w:pStyle w:val="paragraph"/>
      </w:pPr>
      <w:r w:rsidRPr="00217711">
        <w:tab/>
        <w:t>(c)</w:t>
      </w:r>
      <w:r w:rsidRPr="00217711">
        <w:tab/>
        <w:t>while the applicant held an earlier eligible 408 visa; or</w:t>
      </w:r>
    </w:p>
    <w:p w:rsidR="0098683B" w:rsidRPr="00217711" w:rsidRDefault="0098683B" w:rsidP="0098683B">
      <w:pPr>
        <w:pStyle w:val="paragraph"/>
      </w:pPr>
      <w:r w:rsidRPr="00217711">
        <w:tab/>
        <w:t>(d)</w:t>
      </w:r>
      <w:r w:rsidRPr="00217711">
        <w:tab/>
        <w:t>within 28 days after an earlier eligible 408 visa held by the applicant ceased to be in effect.</w:t>
      </w:r>
    </w:p>
    <w:p w:rsidR="0098683B" w:rsidRPr="00217711" w:rsidRDefault="00BD26A0" w:rsidP="0098683B">
      <w:pPr>
        <w:pStyle w:val="subsection"/>
      </w:pPr>
      <w:r w:rsidRPr="00217711">
        <w:tab/>
        <w:t>(</w:t>
      </w:r>
      <w:r w:rsidR="00C658A7" w:rsidRPr="00217711">
        <w:t>6</w:t>
      </w:r>
      <w:r w:rsidR="0098683B" w:rsidRPr="00217711">
        <w:t>)</w:t>
      </w:r>
      <w:r w:rsidR="0098683B" w:rsidRPr="00217711">
        <w:tab/>
        <w:t>For the purposes of subparagraph (1)(b)(iii), this subclause applies to a COVID</w:t>
      </w:r>
      <w:r w:rsidR="00217711">
        <w:noBreakHyphen/>
      </w:r>
      <w:r w:rsidR="0098683B" w:rsidRPr="00217711">
        <w:t>19 pandemic event 408 visa granted on the basis of an application made:</w:t>
      </w:r>
    </w:p>
    <w:p w:rsidR="0098683B" w:rsidRPr="00217711" w:rsidRDefault="0098683B" w:rsidP="0098683B">
      <w:pPr>
        <w:pStyle w:val="paragraph"/>
      </w:pPr>
      <w:r w:rsidRPr="00217711">
        <w:tab/>
        <w:t>(a)</w:t>
      </w:r>
      <w:r w:rsidRPr="00217711">
        <w:tab/>
        <w:t>while the applicant held the first 417 visa; or</w:t>
      </w:r>
    </w:p>
    <w:p w:rsidR="0098683B" w:rsidRPr="00217711" w:rsidRDefault="0098683B" w:rsidP="0098683B">
      <w:pPr>
        <w:pStyle w:val="paragraph"/>
      </w:pPr>
      <w:r w:rsidRPr="00217711">
        <w:tab/>
        <w:t>(b)</w:t>
      </w:r>
      <w:r w:rsidRPr="00217711">
        <w:tab/>
        <w:t>within 28 days after the day when the first 417 visa ceased to be in effect; or</w:t>
      </w:r>
    </w:p>
    <w:p w:rsidR="0098683B" w:rsidRPr="00217711" w:rsidRDefault="0098683B" w:rsidP="0098683B">
      <w:pPr>
        <w:pStyle w:val="paragraph"/>
      </w:pPr>
      <w:r w:rsidRPr="00217711">
        <w:tab/>
        <w:t>(c)</w:t>
      </w:r>
      <w:r w:rsidRPr="00217711">
        <w:tab/>
        <w:t>while the applicant held an earlier COVID</w:t>
      </w:r>
      <w:r w:rsidR="00217711">
        <w:noBreakHyphen/>
      </w:r>
      <w:r w:rsidRPr="00217711">
        <w:t>19 pandemic event 408 visa to which this subclause applies; or</w:t>
      </w:r>
    </w:p>
    <w:p w:rsidR="0098683B" w:rsidRPr="00217711" w:rsidRDefault="0098683B" w:rsidP="0098683B">
      <w:pPr>
        <w:pStyle w:val="paragraph"/>
      </w:pPr>
      <w:r w:rsidRPr="00217711">
        <w:tab/>
        <w:t>(d)</w:t>
      </w:r>
      <w:r w:rsidRPr="00217711">
        <w:tab/>
        <w:t>within 28 days after an earlier COVID</w:t>
      </w:r>
      <w:r w:rsidR="00217711">
        <w:noBreakHyphen/>
      </w:r>
      <w:r w:rsidRPr="00217711">
        <w:t>19 pandemic event 408 visa to which this subclause applies held by the applicant ceased to be in effect.</w:t>
      </w:r>
    </w:p>
    <w:p w:rsidR="0098683B" w:rsidRPr="00217711" w:rsidRDefault="006407A1" w:rsidP="0098683B">
      <w:pPr>
        <w:pStyle w:val="ActHead5"/>
      </w:pPr>
      <w:bookmarkStart w:id="58" w:name="_Toc54086970"/>
      <w:r w:rsidRPr="0050408E">
        <w:rPr>
          <w:rStyle w:val="CharSectno"/>
        </w:rPr>
        <w:t>9207</w:t>
      </w:r>
      <w:r w:rsidR="0098683B" w:rsidRPr="00217711">
        <w:t xml:space="preserve">  Transitional provision—applicants for second Subclass 462 visas who carried out specified Subclass 462 work under COVID</w:t>
      </w:r>
      <w:r w:rsidR="00217711">
        <w:noBreakHyphen/>
      </w:r>
      <w:r w:rsidR="0098683B" w:rsidRPr="00217711">
        <w:t>19 pandemic event visas</w:t>
      </w:r>
      <w:bookmarkEnd w:id="58"/>
    </w:p>
    <w:p w:rsidR="0098683B" w:rsidRPr="00217711" w:rsidRDefault="0098683B" w:rsidP="0098683B">
      <w:pPr>
        <w:pStyle w:val="SubsectionHead"/>
      </w:pPr>
      <w:r w:rsidRPr="00217711">
        <w:t>Scope of this clause</w:t>
      </w:r>
    </w:p>
    <w:p w:rsidR="0098683B" w:rsidRPr="00217711" w:rsidRDefault="0098683B" w:rsidP="0098683B">
      <w:pPr>
        <w:pStyle w:val="subsection"/>
      </w:pPr>
      <w:r w:rsidRPr="00217711">
        <w:tab/>
        <w:t>(1)</w:t>
      </w:r>
      <w:r w:rsidRPr="00217711">
        <w:tab/>
        <w:t xml:space="preserve">This clause applies in relation to an application (the </w:t>
      </w:r>
      <w:r w:rsidRPr="00217711">
        <w:rPr>
          <w:b/>
          <w:i/>
        </w:rPr>
        <w:t>second 462 application</w:t>
      </w:r>
      <w:r w:rsidRPr="00217711">
        <w:t xml:space="preserve">) for a Subclass 462 (Work and Holiday) visa made on or after </w:t>
      </w:r>
      <w:r w:rsidR="00505C24" w:rsidRPr="00217711">
        <w:t>14 November</w:t>
      </w:r>
      <w:r w:rsidRPr="00217711">
        <w:t xml:space="preserve"> 2020, if:</w:t>
      </w:r>
    </w:p>
    <w:p w:rsidR="0098683B" w:rsidRPr="00217711" w:rsidRDefault="0098683B" w:rsidP="0098683B">
      <w:pPr>
        <w:pStyle w:val="paragraph"/>
      </w:pPr>
      <w:r w:rsidRPr="00217711">
        <w:tab/>
        <w:t>(a)</w:t>
      </w:r>
      <w:r w:rsidRPr="00217711">
        <w:tab/>
        <w:t xml:space="preserve">the applicant has held only one Subclass 462 (Work and Holiday) visa (the </w:t>
      </w:r>
      <w:r w:rsidRPr="00217711">
        <w:rPr>
          <w:b/>
          <w:i/>
        </w:rPr>
        <w:t>first 462 visa</w:t>
      </w:r>
      <w:r w:rsidRPr="00217711">
        <w:t>) in Australia; and</w:t>
      </w:r>
    </w:p>
    <w:p w:rsidR="0098683B" w:rsidRPr="00217711" w:rsidRDefault="0098683B" w:rsidP="0098683B">
      <w:pPr>
        <w:pStyle w:val="paragraph"/>
      </w:pPr>
      <w:r w:rsidRPr="00217711">
        <w:tab/>
        <w:t>(b)</w:t>
      </w:r>
      <w:r w:rsidRPr="00217711">
        <w:tab/>
        <w:t xml:space="preserve">before the day (the </w:t>
      </w:r>
      <w:r w:rsidRPr="00217711">
        <w:rPr>
          <w:b/>
          <w:i/>
        </w:rPr>
        <w:t>second 462 application day</w:t>
      </w:r>
      <w:r w:rsidRPr="00217711">
        <w:t>) the second 462 application is made, the applicant carried out specified Subclass 462 work as the holder of:</w:t>
      </w:r>
    </w:p>
    <w:p w:rsidR="0098683B" w:rsidRPr="00217711" w:rsidRDefault="0098683B" w:rsidP="0098683B">
      <w:pPr>
        <w:pStyle w:val="paragraphsub"/>
      </w:pPr>
      <w:r w:rsidRPr="00217711">
        <w:tab/>
        <w:t>(</w:t>
      </w:r>
      <w:proofErr w:type="spellStart"/>
      <w:r w:rsidRPr="00217711">
        <w:t>i</w:t>
      </w:r>
      <w:proofErr w:type="spellEnd"/>
      <w:r w:rsidRPr="00217711">
        <w:t>)</w:t>
      </w:r>
      <w:r w:rsidRPr="00217711">
        <w:tab/>
        <w:t>an eligible 408 visa; or</w:t>
      </w:r>
    </w:p>
    <w:p w:rsidR="0098683B" w:rsidRPr="00217711" w:rsidRDefault="0098683B" w:rsidP="0098683B">
      <w:pPr>
        <w:pStyle w:val="paragraphsub"/>
      </w:pPr>
      <w:r w:rsidRPr="00217711">
        <w:tab/>
        <w:t>(ii)</w:t>
      </w:r>
      <w:r w:rsidRPr="00217711">
        <w:tab/>
        <w:t>a bridging visa that was in effect and granted on the basis of an application for an eligible 408 visa; and</w:t>
      </w:r>
    </w:p>
    <w:p w:rsidR="0098683B" w:rsidRPr="00217711" w:rsidRDefault="0098683B" w:rsidP="0098683B">
      <w:pPr>
        <w:pStyle w:val="paragraph"/>
      </w:pPr>
      <w:r w:rsidRPr="00217711">
        <w:tab/>
        <w:t>(c)</w:t>
      </w:r>
      <w:r w:rsidRPr="00217711">
        <w:tab/>
        <w:t xml:space="preserve">some or all of that work was </w:t>
      </w:r>
      <w:r w:rsidR="006F3B55" w:rsidRPr="00217711">
        <w:t>special</w:t>
      </w:r>
      <w:r w:rsidRPr="00217711">
        <w:t xml:space="preserve"> Subclass 462 work.</w:t>
      </w:r>
    </w:p>
    <w:p w:rsidR="0098683B" w:rsidRPr="00217711" w:rsidRDefault="0098683B" w:rsidP="0098683B">
      <w:pPr>
        <w:pStyle w:val="SubsectionHead"/>
      </w:pPr>
      <w:r w:rsidRPr="00217711">
        <w:t>Work under COVID</w:t>
      </w:r>
      <w:r w:rsidR="00217711">
        <w:noBreakHyphen/>
      </w:r>
      <w:r w:rsidRPr="00217711">
        <w:t>19 pandemic event visas to be counted for purposes of second 462 application</w:t>
      </w:r>
    </w:p>
    <w:p w:rsidR="0098683B" w:rsidRPr="00217711" w:rsidRDefault="0098683B" w:rsidP="0098683B">
      <w:pPr>
        <w:pStyle w:val="subsection"/>
      </w:pPr>
      <w:r w:rsidRPr="00217711">
        <w:tab/>
        <w:t>(2)</w:t>
      </w:r>
      <w:r w:rsidRPr="00217711">
        <w:tab/>
        <w:t>The following provisions apply in relation to the work mentioned in paragraph (1)(b) of this clause in the same way as those provisions apply in relation to specified Subclass 462 work that the applicant carried out as the holder of the first 462 visa:</w:t>
      </w:r>
    </w:p>
    <w:p w:rsidR="0098683B" w:rsidRPr="00217711" w:rsidRDefault="0098683B" w:rsidP="0098683B">
      <w:pPr>
        <w:pStyle w:val="paragraph"/>
      </w:pPr>
      <w:r w:rsidRPr="00217711">
        <w:tab/>
        <w:t>(a)</w:t>
      </w:r>
      <w:r w:rsidRPr="00217711">
        <w:tab/>
        <w:t>sub</w:t>
      </w:r>
      <w:r w:rsidR="00505C24" w:rsidRPr="00217711">
        <w:t>paragraph 1</w:t>
      </w:r>
      <w:r w:rsidRPr="00217711">
        <w:t xml:space="preserve">224A(3)(c)(ii) of </w:t>
      </w:r>
      <w:r w:rsidR="00505C24" w:rsidRPr="00217711">
        <w:t>Schedule 1</w:t>
      </w:r>
      <w:r w:rsidRPr="00217711">
        <w:t>;</w:t>
      </w:r>
    </w:p>
    <w:p w:rsidR="0098683B" w:rsidRPr="00217711" w:rsidRDefault="0098683B" w:rsidP="0098683B">
      <w:pPr>
        <w:pStyle w:val="paragraph"/>
      </w:pPr>
      <w:r w:rsidRPr="00217711">
        <w:tab/>
        <w:t>(b)</w:t>
      </w:r>
      <w:r w:rsidRPr="00217711">
        <w:tab/>
        <w:t xml:space="preserve">clause 462.218 of </w:t>
      </w:r>
      <w:r w:rsidR="00505C24" w:rsidRPr="00217711">
        <w:t>Schedule 2</w:t>
      </w:r>
      <w:r w:rsidRPr="00217711">
        <w:t>.</w:t>
      </w:r>
    </w:p>
    <w:p w:rsidR="0098683B" w:rsidRPr="00217711" w:rsidRDefault="0098683B" w:rsidP="0098683B">
      <w:pPr>
        <w:pStyle w:val="SubsectionHead"/>
      </w:pPr>
      <w:r w:rsidRPr="00217711">
        <w:t>When second 462 visa is in effect</w:t>
      </w:r>
    </w:p>
    <w:p w:rsidR="0098683B" w:rsidRPr="00217711" w:rsidRDefault="0098683B" w:rsidP="0098683B">
      <w:pPr>
        <w:pStyle w:val="subsection"/>
      </w:pPr>
      <w:r w:rsidRPr="00217711">
        <w:tab/>
        <w:t>(3)</w:t>
      </w:r>
      <w:r w:rsidRPr="00217711">
        <w:tab/>
        <w:t>If, on the second 462 application day, the applicant holds an eligible 408 visa, then a Subclass 462 (Work and Holiday) visa granted on the basis of the second 462 application is a temporary visa permitting the holder to travel to, enter and remain in Australia until 12 months after the date that the eligible 408 visa would have otherwise ceased to be in effect.</w:t>
      </w:r>
    </w:p>
    <w:p w:rsidR="0098683B" w:rsidRPr="00217711" w:rsidRDefault="0098683B" w:rsidP="0098683B">
      <w:pPr>
        <w:pStyle w:val="subsection"/>
      </w:pPr>
      <w:r w:rsidRPr="00217711">
        <w:tab/>
        <w:t>(4)</w:t>
      </w:r>
      <w:r w:rsidRPr="00217711">
        <w:tab/>
        <w:t xml:space="preserve">Subclause (3) has effect despite Division 462.5 of </w:t>
      </w:r>
      <w:r w:rsidR="00505C24" w:rsidRPr="00217711">
        <w:t>Schedule 2</w:t>
      </w:r>
      <w:r w:rsidRPr="00217711">
        <w:t>.</w:t>
      </w:r>
    </w:p>
    <w:p w:rsidR="0098683B" w:rsidRPr="00217711" w:rsidRDefault="0098683B" w:rsidP="0098683B">
      <w:pPr>
        <w:pStyle w:val="SubsectionHead"/>
      </w:pPr>
      <w:r w:rsidRPr="00217711">
        <w:t>Meaning of eligible 408 visa</w:t>
      </w:r>
    </w:p>
    <w:p w:rsidR="0098683B" w:rsidRPr="00217711" w:rsidRDefault="0098683B" w:rsidP="0098683B">
      <w:pPr>
        <w:pStyle w:val="subsection"/>
      </w:pPr>
      <w:r w:rsidRPr="00217711">
        <w:tab/>
        <w:t>(5)</w:t>
      </w:r>
      <w:r w:rsidRPr="00217711">
        <w:tab/>
        <w:t xml:space="preserve">For the purposes of this clause, an </w:t>
      </w:r>
      <w:r w:rsidRPr="00217711">
        <w:rPr>
          <w:b/>
          <w:i/>
        </w:rPr>
        <w:t>eligible 408 visa</w:t>
      </w:r>
      <w:r w:rsidRPr="00217711">
        <w:t xml:space="preserve"> i</w:t>
      </w:r>
      <w:r w:rsidRPr="00217711">
        <w:rPr>
          <w:lang w:eastAsia="en-US"/>
        </w:rPr>
        <w:t xml:space="preserve">s </w:t>
      </w:r>
      <w:r w:rsidRPr="00217711">
        <w:t>a COVID</w:t>
      </w:r>
      <w:r w:rsidR="00217711">
        <w:noBreakHyphen/>
      </w:r>
      <w:r w:rsidRPr="00217711">
        <w:t>19 pandemic event 408 visa granted on the basis of an application made:</w:t>
      </w:r>
    </w:p>
    <w:p w:rsidR="0098683B" w:rsidRPr="00217711" w:rsidRDefault="0098683B" w:rsidP="0098683B">
      <w:pPr>
        <w:pStyle w:val="paragraph"/>
      </w:pPr>
      <w:r w:rsidRPr="00217711">
        <w:tab/>
        <w:t>(a)</w:t>
      </w:r>
      <w:r w:rsidRPr="00217711">
        <w:tab/>
        <w:t>while the applicant held the first 462 visa; or</w:t>
      </w:r>
    </w:p>
    <w:p w:rsidR="0098683B" w:rsidRPr="00217711" w:rsidRDefault="0098683B" w:rsidP="0098683B">
      <w:pPr>
        <w:pStyle w:val="paragraph"/>
      </w:pPr>
      <w:r w:rsidRPr="00217711">
        <w:tab/>
        <w:t>(b)</w:t>
      </w:r>
      <w:r w:rsidRPr="00217711">
        <w:tab/>
        <w:t>within 28 days after the day when the first 462 visa ceased to be in effect; or</w:t>
      </w:r>
    </w:p>
    <w:p w:rsidR="0098683B" w:rsidRPr="00217711" w:rsidRDefault="0098683B" w:rsidP="0098683B">
      <w:pPr>
        <w:pStyle w:val="paragraph"/>
      </w:pPr>
      <w:r w:rsidRPr="00217711">
        <w:tab/>
        <w:t>(c)</w:t>
      </w:r>
      <w:r w:rsidRPr="00217711">
        <w:tab/>
        <w:t>while the applicant held an earlier eligible 408 visa; or</w:t>
      </w:r>
    </w:p>
    <w:p w:rsidR="0098683B" w:rsidRPr="00217711" w:rsidRDefault="0098683B" w:rsidP="0098683B">
      <w:pPr>
        <w:pStyle w:val="paragraph"/>
      </w:pPr>
      <w:r w:rsidRPr="00217711">
        <w:tab/>
        <w:t>(d)</w:t>
      </w:r>
      <w:r w:rsidRPr="00217711">
        <w:tab/>
        <w:t>within 28 days after an earlier eligible 408 visa held by the applicant ceased to be in effect.</w:t>
      </w:r>
    </w:p>
    <w:p w:rsidR="0098683B" w:rsidRPr="00217711" w:rsidRDefault="006407A1" w:rsidP="0098683B">
      <w:pPr>
        <w:pStyle w:val="ActHead5"/>
      </w:pPr>
      <w:bookmarkStart w:id="59" w:name="_Toc54086971"/>
      <w:r w:rsidRPr="0050408E">
        <w:rPr>
          <w:rStyle w:val="CharSectno"/>
        </w:rPr>
        <w:t>9208</w:t>
      </w:r>
      <w:r w:rsidR="0098683B" w:rsidRPr="00217711">
        <w:t xml:space="preserve">  Transitional provision—applicants for third Subclass 462 visas who carried out specified Subclass 462 work under COVID</w:t>
      </w:r>
      <w:r w:rsidR="00217711">
        <w:noBreakHyphen/>
      </w:r>
      <w:r w:rsidR="0098683B" w:rsidRPr="00217711">
        <w:t>19 pandemic event visas</w:t>
      </w:r>
      <w:bookmarkEnd w:id="59"/>
    </w:p>
    <w:p w:rsidR="0098683B" w:rsidRPr="00217711" w:rsidRDefault="0098683B" w:rsidP="0098683B">
      <w:pPr>
        <w:pStyle w:val="SubsectionHead"/>
      </w:pPr>
      <w:r w:rsidRPr="00217711">
        <w:t>Scope of this clause</w:t>
      </w:r>
    </w:p>
    <w:p w:rsidR="0098683B" w:rsidRPr="00217711" w:rsidRDefault="0098683B" w:rsidP="0098683B">
      <w:pPr>
        <w:pStyle w:val="subsection"/>
      </w:pPr>
      <w:r w:rsidRPr="00217711">
        <w:tab/>
        <w:t>(1)</w:t>
      </w:r>
      <w:r w:rsidRPr="00217711">
        <w:tab/>
        <w:t xml:space="preserve">This clause applies in relation to an application (the </w:t>
      </w:r>
      <w:r w:rsidRPr="00217711">
        <w:rPr>
          <w:b/>
          <w:i/>
        </w:rPr>
        <w:t>third 462 application</w:t>
      </w:r>
      <w:r w:rsidRPr="00217711">
        <w:t xml:space="preserve">) for a Subclass 462 (Work and Holiday) visa made on or after </w:t>
      </w:r>
      <w:r w:rsidR="00505C24" w:rsidRPr="00217711">
        <w:t>14 November</w:t>
      </w:r>
      <w:r w:rsidRPr="00217711">
        <w:t xml:space="preserve"> 2020, if:</w:t>
      </w:r>
    </w:p>
    <w:p w:rsidR="0098683B" w:rsidRPr="00217711" w:rsidRDefault="0098683B" w:rsidP="0098683B">
      <w:pPr>
        <w:pStyle w:val="paragraph"/>
      </w:pPr>
      <w:r w:rsidRPr="00217711">
        <w:tab/>
        <w:t>(a)</w:t>
      </w:r>
      <w:r w:rsidRPr="00217711">
        <w:tab/>
        <w:t xml:space="preserve">the applicant has held 2 Subclass 462 (Work and Holiday) visas in Australia (the earlier of which is the </w:t>
      </w:r>
      <w:r w:rsidRPr="00217711">
        <w:rPr>
          <w:b/>
          <w:i/>
        </w:rPr>
        <w:t>first 462 visa</w:t>
      </w:r>
      <w:r w:rsidRPr="00217711">
        <w:t xml:space="preserve"> and the latter of which is the </w:t>
      </w:r>
      <w:r w:rsidRPr="00217711">
        <w:rPr>
          <w:b/>
          <w:i/>
        </w:rPr>
        <w:t>second 462 visa</w:t>
      </w:r>
      <w:r w:rsidRPr="00217711">
        <w:t>); and</w:t>
      </w:r>
    </w:p>
    <w:p w:rsidR="0098683B" w:rsidRPr="00217711" w:rsidRDefault="0098683B" w:rsidP="0098683B">
      <w:pPr>
        <w:pStyle w:val="paragraph"/>
      </w:pPr>
      <w:r w:rsidRPr="00217711">
        <w:tab/>
        <w:t>(b)</w:t>
      </w:r>
      <w:r w:rsidRPr="00217711">
        <w:tab/>
        <w:t xml:space="preserve">before the day (the </w:t>
      </w:r>
      <w:r w:rsidRPr="00217711">
        <w:rPr>
          <w:b/>
          <w:i/>
        </w:rPr>
        <w:t>third 462 application day</w:t>
      </w:r>
      <w:r w:rsidRPr="00217711">
        <w:t>) the third 462 application is made, the applicant carried out specified Subclass 462 work as the holder of:</w:t>
      </w:r>
    </w:p>
    <w:p w:rsidR="0098683B" w:rsidRPr="00217711" w:rsidRDefault="0098683B" w:rsidP="0098683B">
      <w:pPr>
        <w:pStyle w:val="paragraphsub"/>
      </w:pPr>
      <w:r w:rsidRPr="00217711">
        <w:tab/>
        <w:t>(</w:t>
      </w:r>
      <w:proofErr w:type="spellStart"/>
      <w:r w:rsidRPr="00217711">
        <w:t>i</w:t>
      </w:r>
      <w:proofErr w:type="spellEnd"/>
      <w:r w:rsidRPr="00217711">
        <w:t>)</w:t>
      </w:r>
      <w:r w:rsidRPr="00217711">
        <w:tab/>
        <w:t>an eligible 408 visa; or</w:t>
      </w:r>
    </w:p>
    <w:p w:rsidR="0098683B" w:rsidRPr="00217711" w:rsidRDefault="0098683B" w:rsidP="0098683B">
      <w:pPr>
        <w:pStyle w:val="paragraphsub"/>
      </w:pPr>
      <w:r w:rsidRPr="00217711">
        <w:tab/>
        <w:t>(ii)</w:t>
      </w:r>
      <w:r w:rsidRPr="00217711">
        <w:tab/>
        <w:t>a bridging visa that was in effect and granted on the basis of an application for an eligible 408 visa; or</w:t>
      </w:r>
    </w:p>
    <w:p w:rsidR="0098683B" w:rsidRPr="00217711" w:rsidRDefault="0098683B" w:rsidP="0098683B">
      <w:pPr>
        <w:pStyle w:val="paragraphsub"/>
      </w:pPr>
      <w:r w:rsidRPr="00217711">
        <w:tab/>
        <w:t>(iii)</w:t>
      </w:r>
      <w:r w:rsidRPr="00217711">
        <w:tab/>
        <w:t>if, when the application for the second 462 visa was made, the applicant held a COVID</w:t>
      </w:r>
      <w:r w:rsidR="00217711">
        <w:noBreakHyphen/>
      </w:r>
      <w:r w:rsidRPr="00217711">
        <w:t>19 pandemic event 408 visa to which subclause (6) applies—a bridging visa granted on the basis of the application for the second 462 visa; and</w:t>
      </w:r>
    </w:p>
    <w:p w:rsidR="0098683B" w:rsidRPr="00217711" w:rsidRDefault="0098683B" w:rsidP="0098683B">
      <w:pPr>
        <w:pStyle w:val="paragraph"/>
      </w:pPr>
      <w:r w:rsidRPr="00217711">
        <w:tab/>
        <w:t>(c)</w:t>
      </w:r>
      <w:r w:rsidRPr="00217711">
        <w:tab/>
        <w:t xml:space="preserve">some or all of that work was </w:t>
      </w:r>
      <w:r w:rsidR="006F3B55" w:rsidRPr="00217711">
        <w:t>special</w:t>
      </w:r>
      <w:r w:rsidRPr="00217711">
        <w:t xml:space="preserve"> Subclass 462 work.</w:t>
      </w:r>
    </w:p>
    <w:p w:rsidR="0098683B" w:rsidRPr="00217711" w:rsidRDefault="0098683B" w:rsidP="0098683B">
      <w:pPr>
        <w:pStyle w:val="SubsectionHead"/>
      </w:pPr>
      <w:r w:rsidRPr="00217711">
        <w:t>Work under COVID</w:t>
      </w:r>
      <w:r w:rsidR="00217711">
        <w:noBreakHyphen/>
      </w:r>
      <w:r w:rsidRPr="00217711">
        <w:t>19 pandemic event visas to be counted for purposes of third 462 application</w:t>
      </w:r>
    </w:p>
    <w:p w:rsidR="0098683B" w:rsidRPr="00217711" w:rsidRDefault="0098683B" w:rsidP="0098683B">
      <w:pPr>
        <w:pStyle w:val="subsection"/>
      </w:pPr>
      <w:r w:rsidRPr="00217711">
        <w:tab/>
        <w:t>(2)</w:t>
      </w:r>
      <w:r w:rsidRPr="00217711">
        <w:tab/>
        <w:t>The following provisions apply in relation to the specified Subclass 462 work mentioned in paragraph (1)(b) of this clause in the same way as those provisions apply in relation to specified Subclass 462 work that the applicant carried out as the holder of the second 462 visa:</w:t>
      </w:r>
    </w:p>
    <w:p w:rsidR="0098683B" w:rsidRPr="00217711" w:rsidRDefault="0098683B" w:rsidP="0098683B">
      <w:pPr>
        <w:pStyle w:val="paragraph"/>
      </w:pPr>
      <w:r w:rsidRPr="00217711">
        <w:tab/>
        <w:t>(a)</w:t>
      </w:r>
      <w:r w:rsidRPr="00217711">
        <w:tab/>
        <w:t>sub</w:t>
      </w:r>
      <w:r w:rsidR="00505C24" w:rsidRPr="00217711">
        <w:t>paragraph 1</w:t>
      </w:r>
      <w:r w:rsidRPr="00217711">
        <w:t>224A(3)(c)(</w:t>
      </w:r>
      <w:proofErr w:type="spellStart"/>
      <w:r w:rsidRPr="00217711">
        <w:t>iia</w:t>
      </w:r>
      <w:proofErr w:type="spellEnd"/>
      <w:r w:rsidRPr="00217711">
        <w:t xml:space="preserve">) of </w:t>
      </w:r>
      <w:r w:rsidR="00505C24" w:rsidRPr="00217711">
        <w:t>Schedule 1</w:t>
      </w:r>
      <w:r w:rsidRPr="00217711">
        <w:t>;</w:t>
      </w:r>
    </w:p>
    <w:p w:rsidR="0098683B" w:rsidRPr="00217711" w:rsidRDefault="0098683B" w:rsidP="0098683B">
      <w:pPr>
        <w:pStyle w:val="paragraph"/>
      </w:pPr>
      <w:r w:rsidRPr="00217711">
        <w:tab/>
        <w:t>(b)</w:t>
      </w:r>
      <w:r w:rsidRPr="00217711">
        <w:tab/>
        <w:t xml:space="preserve">clause 462.219 of </w:t>
      </w:r>
      <w:r w:rsidR="00505C24" w:rsidRPr="00217711">
        <w:t>Schedule 2</w:t>
      </w:r>
      <w:r w:rsidRPr="00217711">
        <w:t>.</w:t>
      </w:r>
    </w:p>
    <w:p w:rsidR="0098683B" w:rsidRPr="00217711" w:rsidRDefault="0098683B" w:rsidP="0098683B">
      <w:pPr>
        <w:pStyle w:val="SubsectionHead"/>
      </w:pPr>
      <w:r w:rsidRPr="00217711">
        <w:t>When third 462 visa is in effect</w:t>
      </w:r>
    </w:p>
    <w:p w:rsidR="0098683B" w:rsidRPr="00217711" w:rsidRDefault="0098683B" w:rsidP="0098683B">
      <w:pPr>
        <w:pStyle w:val="subsection"/>
      </w:pPr>
      <w:r w:rsidRPr="00217711">
        <w:tab/>
        <w:t>(3)</w:t>
      </w:r>
      <w:r w:rsidRPr="00217711">
        <w:tab/>
        <w:t>If, on the third 462 application day, the applicant holds an eligible 408 visa, then a Subclass 462 (Work and Holiday) visa granted on the basis of the third 462 application is a temporary visa permitting the holder to travel to, enter and remain in Australia until 12 months after the date that the eligible 408 visa would have otherwise ceased to be in effect.</w:t>
      </w:r>
    </w:p>
    <w:p w:rsidR="0098683B" w:rsidRPr="00217711" w:rsidRDefault="0098683B" w:rsidP="0098683B">
      <w:pPr>
        <w:pStyle w:val="subsection"/>
      </w:pPr>
      <w:r w:rsidRPr="00217711">
        <w:tab/>
        <w:t>(4)</w:t>
      </w:r>
      <w:r w:rsidRPr="00217711">
        <w:tab/>
        <w:t xml:space="preserve">Subclause (3) has effect despite Division 462.5 of </w:t>
      </w:r>
      <w:r w:rsidR="00505C24" w:rsidRPr="00217711">
        <w:t>Schedule 2</w:t>
      </w:r>
      <w:r w:rsidRPr="00217711">
        <w:t>.</w:t>
      </w:r>
    </w:p>
    <w:p w:rsidR="0098683B" w:rsidRPr="00217711" w:rsidRDefault="0098683B" w:rsidP="0098683B">
      <w:pPr>
        <w:pStyle w:val="SubsectionHead"/>
      </w:pPr>
      <w:r w:rsidRPr="00217711">
        <w:t>Meaning of eligible 408 visa etc.</w:t>
      </w:r>
    </w:p>
    <w:p w:rsidR="0098683B" w:rsidRPr="00217711" w:rsidRDefault="0098683B" w:rsidP="0098683B">
      <w:pPr>
        <w:pStyle w:val="subsection"/>
      </w:pPr>
      <w:r w:rsidRPr="00217711">
        <w:tab/>
        <w:t>(5)</w:t>
      </w:r>
      <w:r w:rsidRPr="00217711">
        <w:tab/>
        <w:t xml:space="preserve">For the purposes of this clause, an </w:t>
      </w:r>
      <w:r w:rsidRPr="00217711">
        <w:rPr>
          <w:b/>
          <w:i/>
        </w:rPr>
        <w:t>eligible 408 visa</w:t>
      </w:r>
      <w:r w:rsidRPr="00217711">
        <w:t xml:space="preserve"> is</w:t>
      </w:r>
      <w:r w:rsidRPr="00217711">
        <w:rPr>
          <w:lang w:eastAsia="en-US"/>
        </w:rPr>
        <w:t xml:space="preserve"> </w:t>
      </w:r>
      <w:r w:rsidRPr="00217711">
        <w:t>a COVID</w:t>
      </w:r>
      <w:r w:rsidR="00217711">
        <w:noBreakHyphen/>
      </w:r>
      <w:r w:rsidRPr="00217711">
        <w:t>19 pandemic event 408 visa granted on the basis of an application made:</w:t>
      </w:r>
    </w:p>
    <w:p w:rsidR="0098683B" w:rsidRPr="00217711" w:rsidRDefault="0098683B" w:rsidP="0098683B">
      <w:pPr>
        <w:pStyle w:val="paragraph"/>
      </w:pPr>
      <w:r w:rsidRPr="00217711">
        <w:tab/>
        <w:t>(a)</w:t>
      </w:r>
      <w:r w:rsidRPr="00217711">
        <w:tab/>
        <w:t>while the applicant held the second 462 visa; or</w:t>
      </w:r>
    </w:p>
    <w:p w:rsidR="0098683B" w:rsidRPr="00217711" w:rsidRDefault="0098683B" w:rsidP="0098683B">
      <w:pPr>
        <w:pStyle w:val="paragraph"/>
      </w:pPr>
      <w:r w:rsidRPr="00217711">
        <w:tab/>
        <w:t>(b)</w:t>
      </w:r>
      <w:r w:rsidRPr="00217711">
        <w:tab/>
        <w:t>within 28 days after the day when the second 462 visa ceased to be in effect; or</w:t>
      </w:r>
    </w:p>
    <w:p w:rsidR="0098683B" w:rsidRPr="00217711" w:rsidRDefault="0098683B" w:rsidP="0098683B">
      <w:pPr>
        <w:pStyle w:val="paragraph"/>
      </w:pPr>
      <w:r w:rsidRPr="00217711">
        <w:tab/>
        <w:t>(c)</w:t>
      </w:r>
      <w:r w:rsidRPr="00217711">
        <w:tab/>
        <w:t>while the applicant held an earlier eligible 408 visa; or</w:t>
      </w:r>
    </w:p>
    <w:p w:rsidR="0098683B" w:rsidRPr="00217711" w:rsidRDefault="0098683B" w:rsidP="0098683B">
      <w:pPr>
        <w:pStyle w:val="paragraph"/>
      </w:pPr>
      <w:r w:rsidRPr="00217711">
        <w:tab/>
        <w:t>(d)</w:t>
      </w:r>
      <w:r w:rsidRPr="00217711">
        <w:tab/>
        <w:t>within 28 days after an earlier eligible 408 visa held by the applicant ceased to be in effect.</w:t>
      </w:r>
    </w:p>
    <w:p w:rsidR="0098683B" w:rsidRPr="00217711" w:rsidRDefault="0098683B" w:rsidP="0098683B">
      <w:pPr>
        <w:pStyle w:val="subsection"/>
      </w:pPr>
      <w:r w:rsidRPr="00217711">
        <w:tab/>
        <w:t>(6)</w:t>
      </w:r>
      <w:r w:rsidRPr="00217711">
        <w:tab/>
        <w:t>For the purposes of subparagraph (1)(b)(iii), this subclause applies to a COVID</w:t>
      </w:r>
      <w:r w:rsidR="00217711">
        <w:noBreakHyphen/>
      </w:r>
      <w:r w:rsidRPr="00217711">
        <w:t>19 pandemic event 408 visa granted on the basis of an application made:</w:t>
      </w:r>
    </w:p>
    <w:p w:rsidR="0098683B" w:rsidRPr="00217711" w:rsidRDefault="0098683B" w:rsidP="0098683B">
      <w:pPr>
        <w:pStyle w:val="paragraph"/>
      </w:pPr>
      <w:r w:rsidRPr="00217711">
        <w:tab/>
        <w:t>(a)</w:t>
      </w:r>
      <w:r w:rsidRPr="00217711">
        <w:tab/>
        <w:t>while the applicant held the first 462 visa; or</w:t>
      </w:r>
    </w:p>
    <w:p w:rsidR="0098683B" w:rsidRPr="00217711" w:rsidRDefault="0098683B" w:rsidP="0098683B">
      <w:pPr>
        <w:pStyle w:val="paragraph"/>
      </w:pPr>
      <w:r w:rsidRPr="00217711">
        <w:tab/>
        <w:t>(b)</w:t>
      </w:r>
      <w:r w:rsidRPr="00217711">
        <w:tab/>
        <w:t>within 28 days after the day when the first 462 visa ceased to be in effect; or</w:t>
      </w:r>
    </w:p>
    <w:p w:rsidR="0098683B" w:rsidRPr="00217711" w:rsidRDefault="0098683B" w:rsidP="0098683B">
      <w:pPr>
        <w:pStyle w:val="paragraph"/>
      </w:pPr>
      <w:r w:rsidRPr="00217711">
        <w:tab/>
        <w:t>(c)</w:t>
      </w:r>
      <w:r w:rsidRPr="00217711">
        <w:tab/>
        <w:t>while the applicant held an earlier COVID</w:t>
      </w:r>
      <w:r w:rsidR="00217711">
        <w:noBreakHyphen/>
      </w:r>
      <w:r w:rsidRPr="00217711">
        <w:t>19 pandemic event 408 visa to which this subclause applies; or</w:t>
      </w:r>
    </w:p>
    <w:p w:rsidR="00742F87" w:rsidRPr="00217711" w:rsidRDefault="0098683B" w:rsidP="00505C24">
      <w:pPr>
        <w:pStyle w:val="paragraph"/>
      </w:pPr>
      <w:r w:rsidRPr="00217711">
        <w:tab/>
        <w:t>(d)</w:t>
      </w:r>
      <w:r w:rsidRPr="00217711">
        <w:tab/>
        <w:t>within 28 days after an earlier COVID</w:t>
      </w:r>
      <w:r w:rsidR="00217711">
        <w:noBreakHyphen/>
      </w:r>
      <w:r w:rsidRPr="00217711">
        <w:t>19 pandemic event 408 visa to which this subclause applies held by the applicant ceased to be in effect.</w:t>
      </w:r>
    </w:p>
    <w:sectPr w:rsidR="00742F87" w:rsidRPr="00217711" w:rsidSect="00CB25C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7A1" w:rsidRDefault="006407A1" w:rsidP="0048364F">
      <w:pPr>
        <w:spacing w:line="240" w:lineRule="auto"/>
      </w:pPr>
      <w:r>
        <w:separator/>
      </w:r>
    </w:p>
  </w:endnote>
  <w:endnote w:type="continuationSeparator" w:id="0">
    <w:p w:rsidR="006407A1" w:rsidRDefault="006407A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CB25C5" w:rsidRDefault="00CB25C5" w:rsidP="00CB25C5">
    <w:pPr>
      <w:pStyle w:val="Footer"/>
      <w:tabs>
        <w:tab w:val="clear" w:pos="4153"/>
        <w:tab w:val="clear" w:pos="8306"/>
        <w:tab w:val="center" w:pos="4150"/>
        <w:tab w:val="right" w:pos="8307"/>
      </w:tabs>
      <w:spacing w:before="120"/>
      <w:rPr>
        <w:i/>
        <w:sz w:val="18"/>
      </w:rPr>
    </w:pPr>
    <w:r w:rsidRPr="00CB25C5">
      <w:rPr>
        <w:i/>
        <w:sz w:val="18"/>
      </w:rPr>
      <w:t>OPC64889 -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Default="006407A1" w:rsidP="00E97334"/>
  <w:p w:rsidR="006407A1" w:rsidRPr="00CB25C5" w:rsidRDefault="00CB25C5" w:rsidP="00CB25C5">
    <w:pPr>
      <w:rPr>
        <w:rFonts w:cs="Times New Roman"/>
        <w:i/>
        <w:sz w:val="18"/>
      </w:rPr>
    </w:pPr>
    <w:r w:rsidRPr="00CB25C5">
      <w:rPr>
        <w:rFonts w:cs="Times New Roman"/>
        <w:i/>
        <w:sz w:val="18"/>
      </w:rPr>
      <w:t>OPC64889 -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CB25C5" w:rsidRDefault="00CB25C5" w:rsidP="00CB25C5">
    <w:pPr>
      <w:pStyle w:val="Footer"/>
      <w:tabs>
        <w:tab w:val="clear" w:pos="4153"/>
        <w:tab w:val="clear" w:pos="8306"/>
        <w:tab w:val="center" w:pos="4150"/>
        <w:tab w:val="right" w:pos="8307"/>
      </w:tabs>
      <w:spacing w:before="120"/>
      <w:rPr>
        <w:i/>
        <w:sz w:val="18"/>
      </w:rPr>
    </w:pPr>
    <w:r w:rsidRPr="00CB25C5">
      <w:rPr>
        <w:i/>
        <w:sz w:val="18"/>
      </w:rPr>
      <w:t>OPC64889 -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E33C1C" w:rsidRDefault="006407A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407A1" w:rsidTr="0050408E">
      <w:tc>
        <w:tcPr>
          <w:tcW w:w="709" w:type="dxa"/>
          <w:tcBorders>
            <w:top w:val="nil"/>
            <w:left w:val="nil"/>
            <w:bottom w:val="nil"/>
            <w:right w:val="nil"/>
          </w:tcBorders>
        </w:tcPr>
        <w:p w:rsidR="006407A1" w:rsidRDefault="006407A1" w:rsidP="006C3DF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02983">
            <w:rPr>
              <w:i/>
              <w:noProof/>
              <w:sz w:val="18"/>
            </w:rPr>
            <w:t>ix</w:t>
          </w:r>
          <w:r w:rsidRPr="00ED79B6">
            <w:rPr>
              <w:i/>
              <w:sz w:val="18"/>
            </w:rPr>
            <w:fldChar w:fldCharType="end"/>
          </w:r>
        </w:p>
      </w:tc>
      <w:tc>
        <w:tcPr>
          <w:tcW w:w="6379" w:type="dxa"/>
          <w:tcBorders>
            <w:top w:val="nil"/>
            <w:left w:val="nil"/>
            <w:bottom w:val="nil"/>
            <w:right w:val="nil"/>
          </w:tcBorders>
        </w:tcPr>
        <w:p w:rsidR="006407A1" w:rsidRDefault="006407A1" w:rsidP="006C3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0693F">
            <w:rPr>
              <w:i/>
              <w:sz w:val="18"/>
            </w:rPr>
            <w:t>Home Affairs Legislation Amendment (2020 Measures No. 2) Regulations 2020</w:t>
          </w:r>
          <w:r w:rsidRPr="007A1328">
            <w:rPr>
              <w:i/>
              <w:sz w:val="18"/>
            </w:rPr>
            <w:fldChar w:fldCharType="end"/>
          </w:r>
        </w:p>
      </w:tc>
      <w:tc>
        <w:tcPr>
          <w:tcW w:w="1384" w:type="dxa"/>
          <w:tcBorders>
            <w:top w:val="nil"/>
            <w:left w:val="nil"/>
            <w:bottom w:val="nil"/>
            <w:right w:val="nil"/>
          </w:tcBorders>
        </w:tcPr>
        <w:p w:rsidR="006407A1" w:rsidRDefault="006407A1" w:rsidP="006C3DF5">
          <w:pPr>
            <w:spacing w:line="0" w:lineRule="atLeast"/>
            <w:jc w:val="right"/>
            <w:rPr>
              <w:sz w:val="18"/>
            </w:rPr>
          </w:pPr>
        </w:p>
      </w:tc>
    </w:tr>
  </w:tbl>
  <w:p w:rsidR="006407A1" w:rsidRPr="00CB25C5" w:rsidRDefault="00CB25C5" w:rsidP="00CB25C5">
    <w:pPr>
      <w:rPr>
        <w:rFonts w:cs="Times New Roman"/>
        <w:i/>
        <w:sz w:val="18"/>
      </w:rPr>
    </w:pPr>
    <w:r w:rsidRPr="00CB25C5">
      <w:rPr>
        <w:rFonts w:cs="Times New Roman"/>
        <w:i/>
        <w:sz w:val="18"/>
      </w:rPr>
      <w:t>OPC64889 -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E33C1C" w:rsidRDefault="006407A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407A1" w:rsidTr="0050408E">
      <w:tc>
        <w:tcPr>
          <w:tcW w:w="1383" w:type="dxa"/>
          <w:tcBorders>
            <w:top w:val="nil"/>
            <w:left w:val="nil"/>
            <w:bottom w:val="nil"/>
            <w:right w:val="nil"/>
          </w:tcBorders>
        </w:tcPr>
        <w:p w:rsidR="006407A1" w:rsidRDefault="006407A1" w:rsidP="006C3DF5">
          <w:pPr>
            <w:spacing w:line="0" w:lineRule="atLeast"/>
            <w:rPr>
              <w:sz w:val="18"/>
            </w:rPr>
          </w:pPr>
        </w:p>
      </w:tc>
      <w:tc>
        <w:tcPr>
          <w:tcW w:w="6379" w:type="dxa"/>
          <w:tcBorders>
            <w:top w:val="nil"/>
            <w:left w:val="nil"/>
            <w:bottom w:val="nil"/>
            <w:right w:val="nil"/>
          </w:tcBorders>
        </w:tcPr>
        <w:p w:rsidR="006407A1" w:rsidRDefault="006407A1" w:rsidP="006C3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0693F">
            <w:rPr>
              <w:i/>
              <w:sz w:val="18"/>
            </w:rPr>
            <w:t>Home Affairs Legislation Amendment (2020 Measures No. 2) Regulations 2020</w:t>
          </w:r>
          <w:r w:rsidRPr="007A1328">
            <w:rPr>
              <w:i/>
              <w:sz w:val="18"/>
            </w:rPr>
            <w:fldChar w:fldCharType="end"/>
          </w:r>
        </w:p>
      </w:tc>
      <w:tc>
        <w:tcPr>
          <w:tcW w:w="710" w:type="dxa"/>
          <w:tcBorders>
            <w:top w:val="nil"/>
            <w:left w:val="nil"/>
            <w:bottom w:val="nil"/>
            <w:right w:val="nil"/>
          </w:tcBorders>
        </w:tcPr>
        <w:p w:rsidR="006407A1" w:rsidRDefault="006407A1" w:rsidP="006C3DF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4BF9">
            <w:rPr>
              <w:i/>
              <w:noProof/>
              <w:sz w:val="18"/>
            </w:rPr>
            <w:t>i</w:t>
          </w:r>
          <w:r w:rsidRPr="00ED79B6">
            <w:rPr>
              <w:i/>
              <w:sz w:val="18"/>
            </w:rPr>
            <w:fldChar w:fldCharType="end"/>
          </w:r>
        </w:p>
      </w:tc>
    </w:tr>
  </w:tbl>
  <w:p w:rsidR="006407A1" w:rsidRPr="00CB25C5" w:rsidRDefault="00CB25C5" w:rsidP="00CB25C5">
    <w:pPr>
      <w:rPr>
        <w:rFonts w:cs="Times New Roman"/>
        <w:i/>
        <w:sz w:val="18"/>
      </w:rPr>
    </w:pPr>
    <w:r w:rsidRPr="00CB25C5">
      <w:rPr>
        <w:rFonts w:cs="Times New Roman"/>
        <w:i/>
        <w:sz w:val="18"/>
      </w:rPr>
      <w:t>OPC64889 -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E33C1C" w:rsidRDefault="006407A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407A1" w:rsidTr="0050408E">
      <w:tc>
        <w:tcPr>
          <w:tcW w:w="709" w:type="dxa"/>
          <w:tcBorders>
            <w:top w:val="nil"/>
            <w:left w:val="nil"/>
            <w:bottom w:val="nil"/>
            <w:right w:val="nil"/>
          </w:tcBorders>
        </w:tcPr>
        <w:p w:rsidR="006407A1" w:rsidRDefault="006407A1" w:rsidP="006C3DF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4BF9">
            <w:rPr>
              <w:i/>
              <w:noProof/>
              <w:sz w:val="18"/>
            </w:rPr>
            <w:t>16</w:t>
          </w:r>
          <w:r w:rsidRPr="00ED79B6">
            <w:rPr>
              <w:i/>
              <w:sz w:val="18"/>
            </w:rPr>
            <w:fldChar w:fldCharType="end"/>
          </w:r>
        </w:p>
      </w:tc>
      <w:tc>
        <w:tcPr>
          <w:tcW w:w="6379" w:type="dxa"/>
          <w:tcBorders>
            <w:top w:val="nil"/>
            <w:left w:val="nil"/>
            <w:bottom w:val="nil"/>
            <w:right w:val="nil"/>
          </w:tcBorders>
        </w:tcPr>
        <w:p w:rsidR="006407A1" w:rsidRDefault="006407A1" w:rsidP="006C3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0693F">
            <w:rPr>
              <w:i/>
              <w:sz w:val="18"/>
            </w:rPr>
            <w:t>Home Affairs Legislation Amendment (2020 Measures No. 2) Regulations 2020</w:t>
          </w:r>
          <w:r w:rsidRPr="007A1328">
            <w:rPr>
              <w:i/>
              <w:sz w:val="18"/>
            </w:rPr>
            <w:fldChar w:fldCharType="end"/>
          </w:r>
        </w:p>
      </w:tc>
      <w:tc>
        <w:tcPr>
          <w:tcW w:w="1384" w:type="dxa"/>
          <w:tcBorders>
            <w:top w:val="nil"/>
            <w:left w:val="nil"/>
            <w:bottom w:val="nil"/>
            <w:right w:val="nil"/>
          </w:tcBorders>
        </w:tcPr>
        <w:p w:rsidR="006407A1" w:rsidRDefault="006407A1" w:rsidP="006C3DF5">
          <w:pPr>
            <w:spacing w:line="0" w:lineRule="atLeast"/>
            <w:jc w:val="right"/>
            <w:rPr>
              <w:sz w:val="18"/>
            </w:rPr>
          </w:pPr>
        </w:p>
      </w:tc>
    </w:tr>
  </w:tbl>
  <w:p w:rsidR="006407A1" w:rsidRPr="00CB25C5" w:rsidRDefault="00CB25C5" w:rsidP="00CB25C5">
    <w:pPr>
      <w:rPr>
        <w:rFonts w:cs="Times New Roman"/>
        <w:i/>
        <w:sz w:val="18"/>
      </w:rPr>
    </w:pPr>
    <w:r w:rsidRPr="00CB25C5">
      <w:rPr>
        <w:rFonts w:cs="Times New Roman"/>
        <w:i/>
        <w:sz w:val="18"/>
      </w:rPr>
      <w:t>OPC64889 -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E33C1C" w:rsidRDefault="006407A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407A1" w:rsidTr="006C3DF5">
      <w:tc>
        <w:tcPr>
          <w:tcW w:w="1384" w:type="dxa"/>
          <w:tcBorders>
            <w:top w:val="nil"/>
            <w:left w:val="nil"/>
            <w:bottom w:val="nil"/>
            <w:right w:val="nil"/>
          </w:tcBorders>
        </w:tcPr>
        <w:p w:rsidR="006407A1" w:rsidRDefault="006407A1" w:rsidP="006C3DF5">
          <w:pPr>
            <w:spacing w:line="0" w:lineRule="atLeast"/>
            <w:rPr>
              <w:sz w:val="18"/>
            </w:rPr>
          </w:pPr>
        </w:p>
      </w:tc>
      <w:tc>
        <w:tcPr>
          <w:tcW w:w="6379" w:type="dxa"/>
          <w:tcBorders>
            <w:top w:val="nil"/>
            <w:left w:val="nil"/>
            <w:bottom w:val="nil"/>
            <w:right w:val="nil"/>
          </w:tcBorders>
        </w:tcPr>
        <w:p w:rsidR="006407A1" w:rsidRDefault="006407A1" w:rsidP="006C3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0693F">
            <w:rPr>
              <w:i/>
              <w:sz w:val="18"/>
            </w:rPr>
            <w:t>Home Affairs Legislation Amendment (2020 Measures No. 2) Regulations 2020</w:t>
          </w:r>
          <w:r w:rsidRPr="007A1328">
            <w:rPr>
              <w:i/>
              <w:sz w:val="18"/>
            </w:rPr>
            <w:fldChar w:fldCharType="end"/>
          </w:r>
        </w:p>
      </w:tc>
      <w:tc>
        <w:tcPr>
          <w:tcW w:w="709" w:type="dxa"/>
          <w:tcBorders>
            <w:top w:val="nil"/>
            <w:left w:val="nil"/>
            <w:bottom w:val="nil"/>
            <w:right w:val="nil"/>
          </w:tcBorders>
        </w:tcPr>
        <w:p w:rsidR="006407A1" w:rsidRDefault="006407A1" w:rsidP="006C3DF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4BF9">
            <w:rPr>
              <w:i/>
              <w:noProof/>
              <w:sz w:val="18"/>
            </w:rPr>
            <w:t>1</w:t>
          </w:r>
          <w:r w:rsidRPr="00ED79B6">
            <w:rPr>
              <w:i/>
              <w:sz w:val="18"/>
            </w:rPr>
            <w:fldChar w:fldCharType="end"/>
          </w:r>
        </w:p>
      </w:tc>
    </w:tr>
  </w:tbl>
  <w:p w:rsidR="006407A1" w:rsidRPr="00CB25C5" w:rsidRDefault="00CB25C5" w:rsidP="00CB25C5">
    <w:pPr>
      <w:rPr>
        <w:rFonts w:cs="Times New Roman"/>
        <w:i/>
        <w:sz w:val="18"/>
      </w:rPr>
    </w:pPr>
    <w:r w:rsidRPr="00CB25C5">
      <w:rPr>
        <w:rFonts w:cs="Times New Roman"/>
        <w:i/>
        <w:sz w:val="18"/>
      </w:rPr>
      <w:t>OPC64889 -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E33C1C" w:rsidRDefault="006407A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407A1" w:rsidTr="007A6863">
      <w:tc>
        <w:tcPr>
          <w:tcW w:w="1384" w:type="dxa"/>
          <w:tcBorders>
            <w:top w:val="nil"/>
            <w:left w:val="nil"/>
            <w:bottom w:val="nil"/>
            <w:right w:val="nil"/>
          </w:tcBorders>
        </w:tcPr>
        <w:p w:rsidR="006407A1" w:rsidRDefault="006407A1" w:rsidP="006C3DF5">
          <w:pPr>
            <w:spacing w:line="0" w:lineRule="atLeast"/>
            <w:rPr>
              <w:sz w:val="18"/>
            </w:rPr>
          </w:pPr>
        </w:p>
      </w:tc>
      <w:tc>
        <w:tcPr>
          <w:tcW w:w="6379" w:type="dxa"/>
          <w:tcBorders>
            <w:top w:val="nil"/>
            <w:left w:val="nil"/>
            <w:bottom w:val="nil"/>
            <w:right w:val="nil"/>
          </w:tcBorders>
        </w:tcPr>
        <w:p w:rsidR="006407A1" w:rsidRDefault="006407A1" w:rsidP="006C3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0693F">
            <w:rPr>
              <w:i/>
              <w:sz w:val="18"/>
            </w:rPr>
            <w:t>Home Affairs Legislation Amendment (2020 Measures No. 2) Regulations 2020</w:t>
          </w:r>
          <w:r w:rsidRPr="007A1328">
            <w:rPr>
              <w:i/>
              <w:sz w:val="18"/>
            </w:rPr>
            <w:fldChar w:fldCharType="end"/>
          </w:r>
        </w:p>
      </w:tc>
      <w:tc>
        <w:tcPr>
          <w:tcW w:w="709" w:type="dxa"/>
          <w:tcBorders>
            <w:top w:val="nil"/>
            <w:left w:val="nil"/>
            <w:bottom w:val="nil"/>
            <w:right w:val="nil"/>
          </w:tcBorders>
        </w:tcPr>
        <w:p w:rsidR="006407A1" w:rsidRDefault="006407A1" w:rsidP="006C3DF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02983">
            <w:rPr>
              <w:i/>
              <w:noProof/>
              <w:sz w:val="18"/>
            </w:rPr>
            <w:t>9</w:t>
          </w:r>
          <w:r w:rsidRPr="00ED79B6">
            <w:rPr>
              <w:i/>
              <w:sz w:val="18"/>
            </w:rPr>
            <w:fldChar w:fldCharType="end"/>
          </w:r>
        </w:p>
      </w:tc>
    </w:tr>
  </w:tbl>
  <w:p w:rsidR="006407A1" w:rsidRPr="00CB25C5" w:rsidRDefault="00CB25C5" w:rsidP="00CB25C5">
    <w:pPr>
      <w:rPr>
        <w:rFonts w:cs="Times New Roman"/>
        <w:i/>
        <w:sz w:val="18"/>
      </w:rPr>
    </w:pPr>
    <w:r w:rsidRPr="00CB25C5">
      <w:rPr>
        <w:rFonts w:cs="Times New Roman"/>
        <w:i/>
        <w:sz w:val="18"/>
      </w:rPr>
      <w:t>OPC64889 -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7A1" w:rsidRDefault="006407A1" w:rsidP="0048364F">
      <w:pPr>
        <w:spacing w:line="240" w:lineRule="auto"/>
      </w:pPr>
      <w:r>
        <w:separator/>
      </w:r>
    </w:p>
  </w:footnote>
  <w:footnote w:type="continuationSeparator" w:id="0">
    <w:p w:rsidR="006407A1" w:rsidRDefault="006407A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5F1388" w:rsidRDefault="006407A1"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5F1388" w:rsidRDefault="006407A1"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5F1388" w:rsidRDefault="006407A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ED79B6" w:rsidRDefault="006407A1"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ED79B6" w:rsidRDefault="006407A1"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ED79B6" w:rsidRDefault="006407A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A961C4" w:rsidRDefault="006407A1" w:rsidP="0048364F">
    <w:pPr>
      <w:rPr>
        <w:b/>
        <w:sz w:val="20"/>
      </w:rPr>
    </w:pPr>
    <w:r>
      <w:rPr>
        <w:b/>
        <w:sz w:val="20"/>
      </w:rPr>
      <w:fldChar w:fldCharType="begin"/>
    </w:r>
    <w:r>
      <w:rPr>
        <w:b/>
        <w:sz w:val="20"/>
      </w:rPr>
      <w:instrText xml:space="preserve"> STYLEREF CharAmSchNo </w:instrText>
    </w:r>
    <w:r>
      <w:rPr>
        <w:b/>
        <w:sz w:val="20"/>
      </w:rPr>
      <w:fldChar w:fldCharType="separate"/>
    </w:r>
    <w:r w:rsidR="00EA4BF9">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A4BF9">
      <w:rPr>
        <w:noProof/>
        <w:sz w:val="20"/>
      </w:rPr>
      <w:t>Application and transitional provisions</w:t>
    </w:r>
    <w:r>
      <w:rPr>
        <w:sz w:val="20"/>
      </w:rPr>
      <w:fldChar w:fldCharType="end"/>
    </w:r>
  </w:p>
  <w:p w:rsidR="006407A1" w:rsidRPr="00A961C4" w:rsidRDefault="006407A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407A1" w:rsidRPr="00A961C4" w:rsidRDefault="006407A1"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A961C4" w:rsidRDefault="006407A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407A1" w:rsidRPr="00A961C4" w:rsidRDefault="006407A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407A1" w:rsidRPr="00A961C4" w:rsidRDefault="006407A1"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A1" w:rsidRPr="00A961C4" w:rsidRDefault="006407A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5D8B5FB7"/>
    <w:multiLevelType w:val="hybridMultilevel"/>
    <w:tmpl w:val="612EB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90"/>
    <w:rsid w:val="00000263"/>
    <w:rsid w:val="000064BC"/>
    <w:rsid w:val="000113BC"/>
    <w:rsid w:val="000136AF"/>
    <w:rsid w:val="0004044E"/>
    <w:rsid w:val="00046F47"/>
    <w:rsid w:val="0005120E"/>
    <w:rsid w:val="00054577"/>
    <w:rsid w:val="000571D2"/>
    <w:rsid w:val="000614BF"/>
    <w:rsid w:val="0007169C"/>
    <w:rsid w:val="00077593"/>
    <w:rsid w:val="00083F48"/>
    <w:rsid w:val="00091691"/>
    <w:rsid w:val="000A7DF9"/>
    <w:rsid w:val="000D05EF"/>
    <w:rsid w:val="000D0CF5"/>
    <w:rsid w:val="000D5485"/>
    <w:rsid w:val="000F21C1"/>
    <w:rsid w:val="00105D72"/>
    <w:rsid w:val="0010745C"/>
    <w:rsid w:val="00117277"/>
    <w:rsid w:val="00160BD7"/>
    <w:rsid w:val="001643C9"/>
    <w:rsid w:val="00165568"/>
    <w:rsid w:val="00166082"/>
    <w:rsid w:val="00166C2F"/>
    <w:rsid w:val="001716C9"/>
    <w:rsid w:val="00184261"/>
    <w:rsid w:val="00190DF5"/>
    <w:rsid w:val="0019312F"/>
    <w:rsid w:val="00193461"/>
    <w:rsid w:val="001939E1"/>
    <w:rsid w:val="00195382"/>
    <w:rsid w:val="001A3B9F"/>
    <w:rsid w:val="001A65C0"/>
    <w:rsid w:val="001B6456"/>
    <w:rsid w:val="001B7A5D"/>
    <w:rsid w:val="001C69C4"/>
    <w:rsid w:val="001E0A8D"/>
    <w:rsid w:val="001E3590"/>
    <w:rsid w:val="001E7407"/>
    <w:rsid w:val="001F5DD3"/>
    <w:rsid w:val="00201D27"/>
    <w:rsid w:val="0020300C"/>
    <w:rsid w:val="00205E57"/>
    <w:rsid w:val="00206C99"/>
    <w:rsid w:val="00217711"/>
    <w:rsid w:val="00220A0C"/>
    <w:rsid w:val="00223E4A"/>
    <w:rsid w:val="002302EA"/>
    <w:rsid w:val="00240749"/>
    <w:rsid w:val="002468D7"/>
    <w:rsid w:val="00250453"/>
    <w:rsid w:val="002650BC"/>
    <w:rsid w:val="002662EA"/>
    <w:rsid w:val="00285CDD"/>
    <w:rsid w:val="00291167"/>
    <w:rsid w:val="00297ECB"/>
    <w:rsid w:val="002C152A"/>
    <w:rsid w:val="002D043A"/>
    <w:rsid w:val="0031713F"/>
    <w:rsid w:val="00321913"/>
    <w:rsid w:val="00324EE6"/>
    <w:rsid w:val="00325384"/>
    <w:rsid w:val="003316DC"/>
    <w:rsid w:val="003324E0"/>
    <w:rsid w:val="00332E0D"/>
    <w:rsid w:val="0033363F"/>
    <w:rsid w:val="003410A9"/>
    <w:rsid w:val="003415D3"/>
    <w:rsid w:val="00346335"/>
    <w:rsid w:val="00352764"/>
    <w:rsid w:val="00352B0F"/>
    <w:rsid w:val="003561B0"/>
    <w:rsid w:val="00367960"/>
    <w:rsid w:val="00381051"/>
    <w:rsid w:val="003A15AC"/>
    <w:rsid w:val="003A56EB"/>
    <w:rsid w:val="003B0627"/>
    <w:rsid w:val="003C5F2B"/>
    <w:rsid w:val="003D0BFE"/>
    <w:rsid w:val="003D5700"/>
    <w:rsid w:val="003F0F5A"/>
    <w:rsid w:val="00400A30"/>
    <w:rsid w:val="004022CA"/>
    <w:rsid w:val="004055FC"/>
    <w:rsid w:val="0040693F"/>
    <w:rsid w:val="004116CD"/>
    <w:rsid w:val="00414ADE"/>
    <w:rsid w:val="00424CA9"/>
    <w:rsid w:val="004257BB"/>
    <w:rsid w:val="004261D9"/>
    <w:rsid w:val="0044291A"/>
    <w:rsid w:val="00453130"/>
    <w:rsid w:val="00460499"/>
    <w:rsid w:val="00474835"/>
    <w:rsid w:val="004819C7"/>
    <w:rsid w:val="0048364F"/>
    <w:rsid w:val="00490F2E"/>
    <w:rsid w:val="00496DB3"/>
    <w:rsid w:val="00496F97"/>
    <w:rsid w:val="004A09F4"/>
    <w:rsid w:val="004A30D8"/>
    <w:rsid w:val="004A3164"/>
    <w:rsid w:val="004A53EA"/>
    <w:rsid w:val="004B275F"/>
    <w:rsid w:val="004D055D"/>
    <w:rsid w:val="004D740E"/>
    <w:rsid w:val="004F1FAC"/>
    <w:rsid w:val="004F676E"/>
    <w:rsid w:val="0050408E"/>
    <w:rsid w:val="00505C24"/>
    <w:rsid w:val="00516B8D"/>
    <w:rsid w:val="0052686F"/>
    <w:rsid w:val="0052756C"/>
    <w:rsid w:val="00530230"/>
    <w:rsid w:val="00530CC9"/>
    <w:rsid w:val="00532FC8"/>
    <w:rsid w:val="00533E42"/>
    <w:rsid w:val="00537FBC"/>
    <w:rsid w:val="00541D73"/>
    <w:rsid w:val="00543469"/>
    <w:rsid w:val="005452CC"/>
    <w:rsid w:val="00546FA3"/>
    <w:rsid w:val="00547FB7"/>
    <w:rsid w:val="00554243"/>
    <w:rsid w:val="00557C7A"/>
    <w:rsid w:val="00562A58"/>
    <w:rsid w:val="00581211"/>
    <w:rsid w:val="00584811"/>
    <w:rsid w:val="00593AA6"/>
    <w:rsid w:val="00594161"/>
    <w:rsid w:val="00594749"/>
    <w:rsid w:val="005A482B"/>
    <w:rsid w:val="005B4067"/>
    <w:rsid w:val="005B5393"/>
    <w:rsid w:val="005C36E0"/>
    <w:rsid w:val="005C3F41"/>
    <w:rsid w:val="005D168D"/>
    <w:rsid w:val="005D5EA1"/>
    <w:rsid w:val="005E61D3"/>
    <w:rsid w:val="005F7738"/>
    <w:rsid w:val="00600219"/>
    <w:rsid w:val="006004FF"/>
    <w:rsid w:val="00613EAD"/>
    <w:rsid w:val="006158AC"/>
    <w:rsid w:val="00640402"/>
    <w:rsid w:val="0064077C"/>
    <w:rsid w:val="006407A1"/>
    <w:rsid w:val="00640F78"/>
    <w:rsid w:val="00646E7B"/>
    <w:rsid w:val="00651763"/>
    <w:rsid w:val="00655D6A"/>
    <w:rsid w:val="00656DE9"/>
    <w:rsid w:val="00665EE5"/>
    <w:rsid w:val="00677CC2"/>
    <w:rsid w:val="00685F42"/>
    <w:rsid w:val="006866A1"/>
    <w:rsid w:val="0069207B"/>
    <w:rsid w:val="006A4309"/>
    <w:rsid w:val="006B0E55"/>
    <w:rsid w:val="006B7006"/>
    <w:rsid w:val="006C3DF5"/>
    <w:rsid w:val="006C7F8C"/>
    <w:rsid w:val="006D7AB9"/>
    <w:rsid w:val="006F3B55"/>
    <w:rsid w:val="006F6890"/>
    <w:rsid w:val="00700B2C"/>
    <w:rsid w:val="00713084"/>
    <w:rsid w:val="0072004B"/>
    <w:rsid w:val="00720FC2"/>
    <w:rsid w:val="00731D30"/>
    <w:rsid w:val="00731E00"/>
    <w:rsid w:val="00732E9D"/>
    <w:rsid w:val="0073491A"/>
    <w:rsid w:val="00742F87"/>
    <w:rsid w:val="007440B7"/>
    <w:rsid w:val="00747993"/>
    <w:rsid w:val="00750617"/>
    <w:rsid w:val="007634AD"/>
    <w:rsid w:val="007715C9"/>
    <w:rsid w:val="00774EDD"/>
    <w:rsid w:val="007757EC"/>
    <w:rsid w:val="00775A49"/>
    <w:rsid w:val="00790651"/>
    <w:rsid w:val="007964C5"/>
    <w:rsid w:val="007A115D"/>
    <w:rsid w:val="007A35E6"/>
    <w:rsid w:val="007A6863"/>
    <w:rsid w:val="007C3889"/>
    <w:rsid w:val="007D45C1"/>
    <w:rsid w:val="007E7D4A"/>
    <w:rsid w:val="007F48ED"/>
    <w:rsid w:val="007F7947"/>
    <w:rsid w:val="0081117B"/>
    <w:rsid w:val="00812F45"/>
    <w:rsid w:val="00823B55"/>
    <w:rsid w:val="00834968"/>
    <w:rsid w:val="0084172C"/>
    <w:rsid w:val="008419A0"/>
    <w:rsid w:val="00856A31"/>
    <w:rsid w:val="008731CA"/>
    <w:rsid w:val="008754D0"/>
    <w:rsid w:val="00877D48"/>
    <w:rsid w:val="008816F0"/>
    <w:rsid w:val="0088345B"/>
    <w:rsid w:val="008948C3"/>
    <w:rsid w:val="008A0731"/>
    <w:rsid w:val="008A16A5"/>
    <w:rsid w:val="008B5D42"/>
    <w:rsid w:val="008C2B5D"/>
    <w:rsid w:val="008D0EE0"/>
    <w:rsid w:val="008D5B99"/>
    <w:rsid w:val="008D7A27"/>
    <w:rsid w:val="008E4702"/>
    <w:rsid w:val="008E69AA"/>
    <w:rsid w:val="008F1D5A"/>
    <w:rsid w:val="008F474A"/>
    <w:rsid w:val="008F4F1C"/>
    <w:rsid w:val="00900B2E"/>
    <w:rsid w:val="00922764"/>
    <w:rsid w:val="00932377"/>
    <w:rsid w:val="009338B7"/>
    <w:rsid w:val="009408EA"/>
    <w:rsid w:val="00943102"/>
    <w:rsid w:val="00944F0F"/>
    <w:rsid w:val="0094523D"/>
    <w:rsid w:val="00946E89"/>
    <w:rsid w:val="009559E6"/>
    <w:rsid w:val="00976A63"/>
    <w:rsid w:val="00983419"/>
    <w:rsid w:val="0098683B"/>
    <w:rsid w:val="00994821"/>
    <w:rsid w:val="009C161F"/>
    <w:rsid w:val="009C3431"/>
    <w:rsid w:val="009C5989"/>
    <w:rsid w:val="009D08DA"/>
    <w:rsid w:val="00A0130F"/>
    <w:rsid w:val="00A06860"/>
    <w:rsid w:val="00A136F5"/>
    <w:rsid w:val="00A231E2"/>
    <w:rsid w:val="00A2550D"/>
    <w:rsid w:val="00A26465"/>
    <w:rsid w:val="00A4169B"/>
    <w:rsid w:val="00A445F2"/>
    <w:rsid w:val="00A50D55"/>
    <w:rsid w:val="00A5165B"/>
    <w:rsid w:val="00A52FDA"/>
    <w:rsid w:val="00A64912"/>
    <w:rsid w:val="00A70A74"/>
    <w:rsid w:val="00AA0343"/>
    <w:rsid w:val="00AA1D6C"/>
    <w:rsid w:val="00AA2A5C"/>
    <w:rsid w:val="00AB78E9"/>
    <w:rsid w:val="00AC2D9E"/>
    <w:rsid w:val="00AD3467"/>
    <w:rsid w:val="00AD5641"/>
    <w:rsid w:val="00AD7252"/>
    <w:rsid w:val="00AE0F9B"/>
    <w:rsid w:val="00AF55FF"/>
    <w:rsid w:val="00AF5628"/>
    <w:rsid w:val="00B032D8"/>
    <w:rsid w:val="00B33B3C"/>
    <w:rsid w:val="00B40D74"/>
    <w:rsid w:val="00B52663"/>
    <w:rsid w:val="00B56DCB"/>
    <w:rsid w:val="00B770D2"/>
    <w:rsid w:val="00B80D6E"/>
    <w:rsid w:val="00B94F68"/>
    <w:rsid w:val="00BA2980"/>
    <w:rsid w:val="00BA47A3"/>
    <w:rsid w:val="00BA5026"/>
    <w:rsid w:val="00BB6E79"/>
    <w:rsid w:val="00BD26A0"/>
    <w:rsid w:val="00BE3B31"/>
    <w:rsid w:val="00BE719A"/>
    <w:rsid w:val="00BE720A"/>
    <w:rsid w:val="00BF2A3F"/>
    <w:rsid w:val="00BF6650"/>
    <w:rsid w:val="00C067E5"/>
    <w:rsid w:val="00C164CA"/>
    <w:rsid w:val="00C16F4F"/>
    <w:rsid w:val="00C42BF8"/>
    <w:rsid w:val="00C460AE"/>
    <w:rsid w:val="00C50043"/>
    <w:rsid w:val="00C50A0F"/>
    <w:rsid w:val="00C658A7"/>
    <w:rsid w:val="00C74F12"/>
    <w:rsid w:val="00C7573B"/>
    <w:rsid w:val="00C76CF3"/>
    <w:rsid w:val="00CA7844"/>
    <w:rsid w:val="00CB25C5"/>
    <w:rsid w:val="00CB58EF"/>
    <w:rsid w:val="00CC57B0"/>
    <w:rsid w:val="00CD1FA7"/>
    <w:rsid w:val="00CE308A"/>
    <w:rsid w:val="00CE7D64"/>
    <w:rsid w:val="00CE7D93"/>
    <w:rsid w:val="00CF0BB2"/>
    <w:rsid w:val="00D13441"/>
    <w:rsid w:val="00D1519F"/>
    <w:rsid w:val="00D20665"/>
    <w:rsid w:val="00D243A3"/>
    <w:rsid w:val="00D3200B"/>
    <w:rsid w:val="00D33440"/>
    <w:rsid w:val="00D52EFE"/>
    <w:rsid w:val="00D56A0D"/>
    <w:rsid w:val="00D5767F"/>
    <w:rsid w:val="00D63EF6"/>
    <w:rsid w:val="00D66518"/>
    <w:rsid w:val="00D70DFB"/>
    <w:rsid w:val="00D71EEA"/>
    <w:rsid w:val="00D735CD"/>
    <w:rsid w:val="00D75FE8"/>
    <w:rsid w:val="00D766DF"/>
    <w:rsid w:val="00D95891"/>
    <w:rsid w:val="00DB5CB4"/>
    <w:rsid w:val="00DE149E"/>
    <w:rsid w:val="00DE4816"/>
    <w:rsid w:val="00E02983"/>
    <w:rsid w:val="00E05704"/>
    <w:rsid w:val="00E12F1A"/>
    <w:rsid w:val="00E15561"/>
    <w:rsid w:val="00E21CFB"/>
    <w:rsid w:val="00E22935"/>
    <w:rsid w:val="00E2298D"/>
    <w:rsid w:val="00E54292"/>
    <w:rsid w:val="00E60191"/>
    <w:rsid w:val="00E74DC7"/>
    <w:rsid w:val="00E87699"/>
    <w:rsid w:val="00E92E27"/>
    <w:rsid w:val="00E9586B"/>
    <w:rsid w:val="00E97334"/>
    <w:rsid w:val="00EA0D36"/>
    <w:rsid w:val="00EA4BF9"/>
    <w:rsid w:val="00EC1C50"/>
    <w:rsid w:val="00EC78EA"/>
    <w:rsid w:val="00ED4928"/>
    <w:rsid w:val="00EE3749"/>
    <w:rsid w:val="00EE6190"/>
    <w:rsid w:val="00EF2E3A"/>
    <w:rsid w:val="00EF6402"/>
    <w:rsid w:val="00F025DF"/>
    <w:rsid w:val="00F047E2"/>
    <w:rsid w:val="00F04D57"/>
    <w:rsid w:val="00F078DC"/>
    <w:rsid w:val="00F13E86"/>
    <w:rsid w:val="00F32FCB"/>
    <w:rsid w:val="00F6709F"/>
    <w:rsid w:val="00F677A9"/>
    <w:rsid w:val="00F723BD"/>
    <w:rsid w:val="00F732EA"/>
    <w:rsid w:val="00F84CF5"/>
    <w:rsid w:val="00F8612E"/>
    <w:rsid w:val="00FA420B"/>
    <w:rsid w:val="00FB141B"/>
    <w:rsid w:val="00FC71EF"/>
    <w:rsid w:val="00FE0781"/>
    <w:rsid w:val="00FE5E3F"/>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7711"/>
    <w:pPr>
      <w:spacing w:line="260" w:lineRule="atLeast"/>
    </w:pPr>
    <w:rPr>
      <w:sz w:val="22"/>
    </w:rPr>
  </w:style>
  <w:style w:type="paragraph" w:styleId="Heading1">
    <w:name w:val="heading 1"/>
    <w:basedOn w:val="Normal"/>
    <w:next w:val="Normal"/>
    <w:link w:val="Heading1Char"/>
    <w:uiPriority w:val="9"/>
    <w:qFormat/>
    <w:rsid w:val="0021771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71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771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771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1771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1771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1771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1771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1771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17711"/>
  </w:style>
  <w:style w:type="paragraph" w:customStyle="1" w:styleId="OPCParaBase">
    <w:name w:val="OPCParaBase"/>
    <w:qFormat/>
    <w:rsid w:val="00217711"/>
    <w:pPr>
      <w:spacing w:line="260" w:lineRule="atLeast"/>
    </w:pPr>
    <w:rPr>
      <w:rFonts w:eastAsia="Times New Roman" w:cs="Times New Roman"/>
      <w:sz w:val="22"/>
      <w:lang w:eastAsia="en-AU"/>
    </w:rPr>
  </w:style>
  <w:style w:type="paragraph" w:customStyle="1" w:styleId="ShortT">
    <w:name w:val="ShortT"/>
    <w:basedOn w:val="OPCParaBase"/>
    <w:next w:val="Normal"/>
    <w:qFormat/>
    <w:rsid w:val="00217711"/>
    <w:pPr>
      <w:spacing w:line="240" w:lineRule="auto"/>
    </w:pPr>
    <w:rPr>
      <w:b/>
      <w:sz w:val="40"/>
    </w:rPr>
  </w:style>
  <w:style w:type="paragraph" w:customStyle="1" w:styleId="ActHead1">
    <w:name w:val="ActHead 1"/>
    <w:aliases w:val="c"/>
    <w:basedOn w:val="OPCParaBase"/>
    <w:next w:val="Normal"/>
    <w:qFormat/>
    <w:rsid w:val="0021771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1771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1771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1771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1771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1771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1771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177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177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17711"/>
  </w:style>
  <w:style w:type="paragraph" w:customStyle="1" w:styleId="Blocks">
    <w:name w:val="Blocks"/>
    <w:aliases w:val="bb"/>
    <w:basedOn w:val="OPCParaBase"/>
    <w:qFormat/>
    <w:rsid w:val="00217711"/>
    <w:pPr>
      <w:spacing w:line="240" w:lineRule="auto"/>
    </w:pPr>
    <w:rPr>
      <w:sz w:val="24"/>
    </w:rPr>
  </w:style>
  <w:style w:type="paragraph" w:customStyle="1" w:styleId="BoxText">
    <w:name w:val="BoxText"/>
    <w:aliases w:val="bt"/>
    <w:basedOn w:val="OPCParaBase"/>
    <w:qFormat/>
    <w:rsid w:val="002177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17711"/>
    <w:rPr>
      <w:b/>
    </w:rPr>
  </w:style>
  <w:style w:type="paragraph" w:customStyle="1" w:styleId="BoxHeadItalic">
    <w:name w:val="BoxHeadItalic"/>
    <w:aliases w:val="bhi"/>
    <w:basedOn w:val="BoxText"/>
    <w:next w:val="BoxStep"/>
    <w:qFormat/>
    <w:rsid w:val="00217711"/>
    <w:rPr>
      <w:i/>
    </w:rPr>
  </w:style>
  <w:style w:type="paragraph" w:customStyle="1" w:styleId="BoxList">
    <w:name w:val="BoxList"/>
    <w:aliases w:val="bl"/>
    <w:basedOn w:val="BoxText"/>
    <w:qFormat/>
    <w:rsid w:val="00217711"/>
    <w:pPr>
      <w:ind w:left="1559" w:hanging="425"/>
    </w:pPr>
  </w:style>
  <w:style w:type="paragraph" w:customStyle="1" w:styleId="BoxNote">
    <w:name w:val="BoxNote"/>
    <w:aliases w:val="bn"/>
    <w:basedOn w:val="BoxText"/>
    <w:qFormat/>
    <w:rsid w:val="00217711"/>
    <w:pPr>
      <w:tabs>
        <w:tab w:val="left" w:pos="1985"/>
      </w:tabs>
      <w:spacing w:before="122" w:line="198" w:lineRule="exact"/>
      <w:ind w:left="2948" w:hanging="1814"/>
    </w:pPr>
    <w:rPr>
      <w:sz w:val="18"/>
    </w:rPr>
  </w:style>
  <w:style w:type="paragraph" w:customStyle="1" w:styleId="BoxPara">
    <w:name w:val="BoxPara"/>
    <w:aliases w:val="bp"/>
    <w:basedOn w:val="BoxText"/>
    <w:qFormat/>
    <w:rsid w:val="00217711"/>
    <w:pPr>
      <w:tabs>
        <w:tab w:val="right" w:pos="2268"/>
      </w:tabs>
      <w:ind w:left="2552" w:hanging="1418"/>
    </w:pPr>
  </w:style>
  <w:style w:type="paragraph" w:customStyle="1" w:styleId="BoxStep">
    <w:name w:val="BoxStep"/>
    <w:aliases w:val="bs"/>
    <w:basedOn w:val="BoxText"/>
    <w:qFormat/>
    <w:rsid w:val="00217711"/>
    <w:pPr>
      <w:ind w:left="1985" w:hanging="851"/>
    </w:pPr>
  </w:style>
  <w:style w:type="character" w:customStyle="1" w:styleId="CharAmPartNo">
    <w:name w:val="CharAmPartNo"/>
    <w:basedOn w:val="OPCCharBase"/>
    <w:qFormat/>
    <w:rsid w:val="00217711"/>
  </w:style>
  <w:style w:type="character" w:customStyle="1" w:styleId="CharAmPartText">
    <w:name w:val="CharAmPartText"/>
    <w:basedOn w:val="OPCCharBase"/>
    <w:qFormat/>
    <w:rsid w:val="00217711"/>
  </w:style>
  <w:style w:type="character" w:customStyle="1" w:styleId="CharAmSchNo">
    <w:name w:val="CharAmSchNo"/>
    <w:basedOn w:val="OPCCharBase"/>
    <w:qFormat/>
    <w:rsid w:val="00217711"/>
  </w:style>
  <w:style w:type="character" w:customStyle="1" w:styleId="CharAmSchText">
    <w:name w:val="CharAmSchText"/>
    <w:basedOn w:val="OPCCharBase"/>
    <w:qFormat/>
    <w:rsid w:val="00217711"/>
  </w:style>
  <w:style w:type="character" w:customStyle="1" w:styleId="CharBoldItalic">
    <w:name w:val="CharBoldItalic"/>
    <w:basedOn w:val="OPCCharBase"/>
    <w:uiPriority w:val="1"/>
    <w:qFormat/>
    <w:rsid w:val="00217711"/>
    <w:rPr>
      <w:b/>
      <w:i/>
    </w:rPr>
  </w:style>
  <w:style w:type="character" w:customStyle="1" w:styleId="CharChapNo">
    <w:name w:val="CharChapNo"/>
    <w:basedOn w:val="OPCCharBase"/>
    <w:uiPriority w:val="1"/>
    <w:qFormat/>
    <w:rsid w:val="00217711"/>
  </w:style>
  <w:style w:type="character" w:customStyle="1" w:styleId="CharChapText">
    <w:name w:val="CharChapText"/>
    <w:basedOn w:val="OPCCharBase"/>
    <w:uiPriority w:val="1"/>
    <w:qFormat/>
    <w:rsid w:val="00217711"/>
  </w:style>
  <w:style w:type="character" w:customStyle="1" w:styleId="CharDivNo">
    <w:name w:val="CharDivNo"/>
    <w:basedOn w:val="OPCCharBase"/>
    <w:uiPriority w:val="1"/>
    <w:qFormat/>
    <w:rsid w:val="00217711"/>
  </w:style>
  <w:style w:type="character" w:customStyle="1" w:styleId="CharDivText">
    <w:name w:val="CharDivText"/>
    <w:basedOn w:val="OPCCharBase"/>
    <w:uiPriority w:val="1"/>
    <w:qFormat/>
    <w:rsid w:val="00217711"/>
  </w:style>
  <w:style w:type="character" w:customStyle="1" w:styleId="CharItalic">
    <w:name w:val="CharItalic"/>
    <w:basedOn w:val="OPCCharBase"/>
    <w:uiPriority w:val="1"/>
    <w:qFormat/>
    <w:rsid w:val="00217711"/>
    <w:rPr>
      <w:i/>
    </w:rPr>
  </w:style>
  <w:style w:type="character" w:customStyle="1" w:styleId="CharPartNo">
    <w:name w:val="CharPartNo"/>
    <w:basedOn w:val="OPCCharBase"/>
    <w:uiPriority w:val="1"/>
    <w:qFormat/>
    <w:rsid w:val="00217711"/>
  </w:style>
  <w:style w:type="character" w:customStyle="1" w:styleId="CharPartText">
    <w:name w:val="CharPartText"/>
    <w:basedOn w:val="OPCCharBase"/>
    <w:uiPriority w:val="1"/>
    <w:qFormat/>
    <w:rsid w:val="00217711"/>
  </w:style>
  <w:style w:type="character" w:customStyle="1" w:styleId="CharSectno">
    <w:name w:val="CharSectno"/>
    <w:basedOn w:val="OPCCharBase"/>
    <w:qFormat/>
    <w:rsid w:val="00217711"/>
  </w:style>
  <w:style w:type="character" w:customStyle="1" w:styleId="CharSubdNo">
    <w:name w:val="CharSubdNo"/>
    <w:basedOn w:val="OPCCharBase"/>
    <w:uiPriority w:val="1"/>
    <w:qFormat/>
    <w:rsid w:val="00217711"/>
  </w:style>
  <w:style w:type="character" w:customStyle="1" w:styleId="CharSubdText">
    <w:name w:val="CharSubdText"/>
    <w:basedOn w:val="OPCCharBase"/>
    <w:uiPriority w:val="1"/>
    <w:qFormat/>
    <w:rsid w:val="00217711"/>
  </w:style>
  <w:style w:type="paragraph" w:customStyle="1" w:styleId="CTA--">
    <w:name w:val="CTA --"/>
    <w:basedOn w:val="OPCParaBase"/>
    <w:next w:val="Normal"/>
    <w:rsid w:val="00217711"/>
    <w:pPr>
      <w:spacing w:before="60" w:line="240" w:lineRule="atLeast"/>
      <w:ind w:left="142" w:hanging="142"/>
    </w:pPr>
    <w:rPr>
      <w:sz w:val="20"/>
    </w:rPr>
  </w:style>
  <w:style w:type="paragraph" w:customStyle="1" w:styleId="CTA-">
    <w:name w:val="CTA -"/>
    <w:basedOn w:val="OPCParaBase"/>
    <w:rsid w:val="00217711"/>
    <w:pPr>
      <w:spacing w:before="60" w:line="240" w:lineRule="atLeast"/>
      <w:ind w:left="85" w:hanging="85"/>
    </w:pPr>
    <w:rPr>
      <w:sz w:val="20"/>
    </w:rPr>
  </w:style>
  <w:style w:type="paragraph" w:customStyle="1" w:styleId="CTA---">
    <w:name w:val="CTA ---"/>
    <w:basedOn w:val="OPCParaBase"/>
    <w:next w:val="Normal"/>
    <w:rsid w:val="00217711"/>
    <w:pPr>
      <w:spacing w:before="60" w:line="240" w:lineRule="atLeast"/>
      <w:ind w:left="198" w:hanging="198"/>
    </w:pPr>
    <w:rPr>
      <w:sz w:val="20"/>
    </w:rPr>
  </w:style>
  <w:style w:type="paragraph" w:customStyle="1" w:styleId="CTA----">
    <w:name w:val="CTA ----"/>
    <w:basedOn w:val="OPCParaBase"/>
    <w:next w:val="Normal"/>
    <w:rsid w:val="00217711"/>
    <w:pPr>
      <w:spacing w:before="60" w:line="240" w:lineRule="atLeast"/>
      <w:ind w:left="255" w:hanging="255"/>
    </w:pPr>
    <w:rPr>
      <w:sz w:val="20"/>
    </w:rPr>
  </w:style>
  <w:style w:type="paragraph" w:customStyle="1" w:styleId="CTA1a">
    <w:name w:val="CTA 1(a)"/>
    <w:basedOn w:val="OPCParaBase"/>
    <w:rsid w:val="00217711"/>
    <w:pPr>
      <w:tabs>
        <w:tab w:val="right" w:pos="414"/>
      </w:tabs>
      <w:spacing w:before="40" w:line="240" w:lineRule="atLeast"/>
      <w:ind w:left="675" w:hanging="675"/>
    </w:pPr>
    <w:rPr>
      <w:sz w:val="20"/>
    </w:rPr>
  </w:style>
  <w:style w:type="paragraph" w:customStyle="1" w:styleId="CTA1ai">
    <w:name w:val="CTA 1(a)(i)"/>
    <w:basedOn w:val="OPCParaBase"/>
    <w:rsid w:val="00217711"/>
    <w:pPr>
      <w:tabs>
        <w:tab w:val="right" w:pos="1004"/>
      </w:tabs>
      <w:spacing w:before="40" w:line="240" w:lineRule="atLeast"/>
      <w:ind w:left="1253" w:hanging="1253"/>
    </w:pPr>
    <w:rPr>
      <w:sz w:val="20"/>
    </w:rPr>
  </w:style>
  <w:style w:type="paragraph" w:customStyle="1" w:styleId="CTA2a">
    <w:name w:val="CTA 2(a)"/>
    <w:basedOn w:val="OPCParaBase"/>
    <w:rsid w:val="00217711"/>
    <w:pPr>
      <w:tabs>
        <w:tab w:val="right" w:pos="482"/>
      </w:tabs>
      <w:spacing w:before="40" w:line="240" w:lineRule="atLeast"/>
      <w:ind w:left="748" w:hanging="748"/>
    </w:pPr>
    <w:rPr>
      <w:sz w:val="20"/>
    </w:rPr>
  </w:style>
  <w:style w:type="paragraph" w:customStyle="1" w:styleId="CTA2ai">
    <w:name w:val="CTA 2(a)(i)"/>
    <w:basedOn w:val="OPCParaBase"/>
    <w:rsid w:val="00217711"/>
    <w:pPr>
      <w:tabs>
        <w:tab w:val="right" w:pos="1089"/>
      </w:tabs>
      <w:spacing w:before="40" w:line="240" w:lineRule="atLeast"/>
      <w:ind w:left="1327" w:hanging="1327"/>
    </w:pPr>
    <w:rPr>
      <w:sz w:val="20"/>
    </w:rPr>
  </w:style>
  <w:style w:type="paragraph" w:customStyle="1" w:styleId="CTA3a">
    <w:name w:val="CTA 3(a)"/>
    <w:basedOn w:val="OPCParaBase"/>
    <w:rsid w:val="00217711"/>
    <w:pPr>
      <w:tabs>
        <w:tab w:val="right" w:pos="556"/>
      </w:tabs>
      <w:spacing w:before="40" w:line="240" w:lineRule="atLeast"/>
      <w:ind w:left="805" w:hanging="805"/>
    </w:pPr>
    <w:rPr>
      <w:sz w:val="20"/>
    </w:rPr>
  </w:style>
  <w:style w:type="paragraph" w:customStyle="1" w:styleId="CTA3ai">
    <w:name w:val="CTA 3(a)(i)"/>
    <w:basedOn w:val="OPCParaBase"/>
    <w:rsid w:val="00217711"/>
    <w:pPr>
      <w:tabs>
        <w:tab w:val="right" w:pos="1140"/>
      </w:tabs>
      <w:spacing w:before="40" w:line="240" w:lineRule="atLeast"/>
      <w:ind w:left="1361" w:hanging="1361"/>
    </w:pPr>
    <w:rPr>
      <w:sz w:val="20"/>
    </w:rPr>
  </w:style>
  <w:style w:type="paragraph" w:customStyle="1" w:styleId="CTA4a">
    <w:name w:val="CTA 4(a)"/>
    <w:basedOn w:val="OPCParaBase"/>
    <w:rsid w:val="00217711"/>
    <w:pPr>
      <w:tabs>
        <w:tab w:val="right" w:pos="624"/>
      </w:tabs>
      <w:spacing w:before="40" w:line="240" w:lineRule="atLeast"/>
      <w:ind w:left="873" w:hanging="873"/>
    </w:pPr>
    <w:rPr>
      <w:sz w:val="20"/>
    </w:rPr>
  </w:style>
  <w:style w:type="paragraph" w:customStyle="1" w:styleId="CTA4ai">
    <w:name w:val="CTA 4(a)(i)"/>
    <w:basedOn w:val="OPCParaBase"/>
    <w:rsid w:val="00217711"/>
    <w:pPr>
      <w:tabs>
        <w:tab w:val="right" w:pos="1213"/>
      </w:tabs>
      <w:spacing w:before="40" w:line="240" w:lineRule="atLeast"/>
      <w:ind w:left="1452" w:hanging="1452"/>
    </w:pPr>
    <w:rPr>
      <w:sz w:val="20"/>
    </w:rPr>
  </w:style>
  <w:style w:type="paragraph" w:customStyle="1" w:styleId="CTACAPS">
    <w:name w:val="CTA CAPS"/>
    <w:basedOn w:val="OPCParaBase"/>
    <w:rsid w:val="00217711"/>
    <w:pPr>
      <w:spacing w:before="60" w:line="240" w:lineRule="atLeast"/>
    </w:pPr>
    <w:rPr>
      <w:sz w:val="20"/>
    </w:rPr>
  </w:style>
  <w:style w:type="paragraph" w:customStyle="1" w:styleId="CTAright">
    <w:name w:val="CTA right"/>
    <w:basedOn w:val="OPCParaBase"/>
    <w:rsid w:val="00217711"/>
    <w:pPr>
      <w:spacing w:before="60" w:line="240" w:lineRule="auto"/>
      <w:jc w:val="right"/>
    </w:pPr>
    <w:rPr>
      <w:sz w:val="20"/>
    </w:rPr>
  </w:style>
  <w:style w:type="paragraph" w:customStyle="1" w:styleId="subsection">
    <w:name w:val="subsection"/>
    <w:aliases w:val="ss"/>
    <w:basedOn w:val="OPCParaBase"/>
    <w:link w:val="subsectionChar"/>
    <w:rsid w:val="00217711"/>
    <w:pPr>
      <w:tabs>
        <w:tab w:val="right" w:pos="1021"/>
      </w:tabs>
      <w:spacing w:before="180" w:line="240" w:lineRule="auto"/>
      <w:ind w:left="1134" w:hanging="1134"/>
    </w:pPr>
  </w:style>
  <w:style w:type="paragraph" w:customStyle="1" w:styleId="Definition">
    <w:name w:val="Definition"/>
    <w:aliases w:val="dd"/>
    <w:basedOn w:val="OPCParaBase"/>
    <w:rsid w:val="00217711"/>
    <w:pPr>
      <w:spacing w:before="180" w:line="240" w:lineRule="auto"/>
      <w:ind w:left="1134"/>
    </w:pPr>
  </w:style>
  <w:style w:type="paragraph" w:customStyle="1" w:styleId="ETAsubitem">
    <w:name w:val="ETA(subitem)"/>
    <w:basedOn w:val="OPCParaBase"/>
    <w:rsid w:val="00217711"/>
    <w:pPr>
      <w:tabs>
        <w:tab w:val="right" w:pos="340"/>
      </w:tabs>
      <w:spacing w:before="60" w:line="240" w:lineRule="auto"/>
      <w:ind w:left="454" w:hanging="454"/>
    </w:pPr>
    <w:rPr>
      <w:sz w:val="20"/>
    </w:rPr>
  </w:style>
  <w:style w:type="paragraph" w:customStyle="1" w:styleId="ETApara">
    <w:name w:val="ETA(para)"/>
    <w:basedOn w:val="OPCParaBase"/>
    <w:rsid w:val="00217711"/>
    <w:pPr>
      <w:tabs>
        <w:tab w:val="right" w:pos="754"/>
      </w:tabs>
      <w:spacing w:before="60" w:line="240" w:lineRule="auto"/>
      <w:ind w:left="828" w:hanging="828"/>
    </w:pPr>
    <w:rPr>
      <w:sz w:val="20"/>
    </w:rPr>
  </w:style>
  <w:style w:type="paragraph" w:customStyle="1" w:styleId="ETAsubpara">
    <w:name w:val="ETA(subpara)"/>
    <w:basedOn w:val="OPCParaBase"/>
    <w:rsid w:val="00217711"/>
    <w:pPr>
      <w:tabs>
        <w:tab w:val="right" w:pos="1083"/>
      </w:tabs>
      <w:spacing w:before="60" w:line="240" w:lineRule="auto"/>
      <w:ind w:left="1191" w:hanging="1191"/>
    </w:pPr>
    <w:rPr>
      <w:sz w:val="20"/>
    </w:rPr>
  </w:style>
  <w:style w:type="paragraph" w:customStyle="1" w:styleId="ETAsub-subpara">
    <w:name w:val="ETA(sub-subpara)"/>
    <w:basedOn w:val="OPCParaBase"/>
    <w:rsid w:val="00217711"/>
    <w:pPr>
      <w:tabs>
        <w:tab w:val="right" w:pos="1412"/>
      </w:tabs>
      <w:spacing w:before="60" w:line="240" w:lineRule="auto"/>
      <w:ind w:left="1525" w:hanging="1525"/>
    </w:pPr>
    <w:rPr>
      <w:sz w:val="20"/>
    </w:rPr>
  </w:style>
  <w:style w:type="paragraph" w:customStyle="1" w:styleId="Formula">
    <w:name w:val="Formula"/>
    <w:basedOn w:val="OPCParaBase"/>
    <w:rsid w:val="00217711"/>
    <w:pPr>
      <w:spacing w:line="240" w:lineRule="auto"/>
      <w:ind w:left="1134"/>
    </w:pPr>
    <w:rPr>
      <w:sz w:val="20"/>
    </w:rPr>
  </w:style>
  <w:style w:type="paragraph" w:styleId="Header">
    <w:name w:val="header"/>
    <w:basedOn w:val="OPCParaBase"/>
    <w:link w:val="HeaderChar"/>
    <w:unhideWhenUsed/>
    <w:rsid w:val="002177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17711"/>
    <w:rPr>
      <w:rFonts w:eastAsia="Times New Roman" w:cs="Times New Roman"/>
      <w:sz w:val="16"/>
      <w:lang w:eastAsia="en-AU"/>
    </w:rPr>
  </w:style>
  <w:style w:type="paragraph" w:customStyle="1" w:styleId="House">
    <w:name w:val="House"/>
    <w:basedOn w:val="OPCParaBase"/>
    <w:rsid w:val="00217711"/>
    <w:pPr>
      <w:spacing w:line="240" w:lineRule="auto"/>
    </w:pPr>
    <w:rPr>
      <w:sz w:val="28"/>
    </w:rPr>
  </w:style>
  <w:style w:type="paragraph" w:customStyle="1" w:styleId="Item">
    <w:name w:val="Item"/>
    <w:aliases w:val="i"/>
    <w:basedOn w:val="OPCParaBase"/>
    <w:next w:val="ItemHead"/>
    <w:rsid w:val="00217711"/>
    <w:pPr>
      <w:keepLines/>
      <w:spacing w:before="80" w:line="240" w:lineRule="auto"/>
      <w:ind w:left="709"/>
    </w:pPr>
  </w:style>
  <w:style w:type="paragraph" w:customStyle="1" w:styleId="ItemHead">
    <w:name w:val="ItemHead"/>
    <w:aliases w:val="ih"/>
    <w:basedOn w:val="OPCParaBase"/>
    <w:next w:val="Item"/>
    <w:rsid w:val="0021771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17711"/>
    <w:pPr>
      <w:spacing w:line="240" w:lineRule="auto"/>
    </w:pPr>
    <w:rPr>
      <w:b/>
      <w:sz w:val="32"/>
    </w:rPr>
  </w:style>
  <w:style w:type="paragraph" w:customStyle="1" w:styleId="notedraft">
    <w:name w:val="note(draft)"/>
    <w:aliases w:val="nd"/>
    <w:basedOn w:val="OPCParaBase"/>
    <w:rsid w:val="00217711"/>
    <w:pPr>
      <w:spacing w:before="240" w:line="240" w:lineRule="auto"/>
      <w:ind w:left="284" w:hanging="284"/>
    </w:pPr>
    <w:rPr>
      <w:i/>
      <w:sz w:val="24"/>
    </w:rPr>
  </w:style>
  <w:style w:type="paragraph" w:customStyle="1" w:styleId="notemargin">
    <w:name w:val="note(margin)"/>
    <w:aliases w:val="nm"/>
    <w:basedOn w:val="OPCParaBase"/>
    <w:rsid w:val="00217711"/>
    <w:pPr>
      <w:tabs>
        <w:tab w:val="left" w:pos="709"/>
      </w:tabs>
      <w:spacing w:before="122" w:line="198" w:lineRule="exact"/>
      <w:ind w:left="709" w:hanging="709"/>
    </w:pPr>
    <w:rPr>
      <w:sz w:val="18"/>
    </w:rPr>
  </w:style>
  <w:style w:type="paragraph" w:customStyle="1" w:styleId="noteToPara">
    <w:name w:val="noteToPara"/>
    <w:aliases w:val="ntp"/>
    <w:basedOn w:val="OPCParaBase"/>
    <w:rsid w:val="00217711"/>
    <w:pPr>
      <w:spacing w:before="122" w:line="198" w:lineRule="exact"/>
      <w:ind w:left="2353" w:hanging="709"/>
    </w:pPr>
    <w:rPr>
      <w:sz w:val="18"/>
    </w:rPr>
  </w:style>
  <w:style w:type="paragraph" w:customStyle="1" w:styleId="noteParlAmend">
    <w:name w:val="note(ParlAmend)"/>
    <w:aliases w:val="npp"/>
    <w:basedOn w:val="OPCParaBase"/>
    <w:next w:val="ParlAmend"/>
    <w:rsid w:val="00217711"/>
    <w:pPr>
      <w:spacing w:line="240" w:lineRule="auto"/>
      <w:jc w:val="right"/>
    </w:pPr>
    <w:rPr>
      <w:rFonts w:ascii="Arial" w:hAnsi="Arial"/>
      <w:b/>
      <w:i/>
    </w:rPr>
  </w:style>
  <w:style w:type="paragraph" w:customStyle="1" w:styleId="Page1">
    <w:name w:val="Page1"/>
    <w:basedOn w:val="OPCParaBase"/>
    <w:rsid w:val="00217711"/>
    <w:pPr>
      <w:spacing w:before="5600" w:line="240" w:lineRule="auto"/>
    </w:pPr>
    <w:rPr>
      <w:b/>
      <w:sz w:val="32"/>
    </w:rPr>
  </w:style>
  <w:style w:type="paragraph" w:customStyle="1" w:styleId="PageBreak">
    <w:name w:val="PageBreak"/>
    <w:aliases w:val="pb"/>
    <w:basedOn w:val="OPCParaBase"/>
    <w:rsid w:val="00217711"/>
    <w:pPr>
      <w:spacing w:line="240" w:lineRule="auto"/>
    </w:pPr>
    <w:rPr>
      <w:sz w:val="20"/>
    </w:rPr>
  </w:style>
  <w:style w:type="paragraph" w:customStyle="1" w:styleId="paragraphsub">
    <w:name w:val="paragraph(sub)"/>
    <w:aliases w:val="aa"/>
    <w:basedOn w:val="OPCParaBase"/>
    <w:rsid w:val="00217711"/>
    <w:pPr>
      <w:tabs>
        <w:tab w:val="right" w:pos="1985"/>
      </w:tabs>
      <w:spacing w:before="40" w:line="240" w:lineRule="auto"/>
      <w:ind w:left="2098" w:hanging="2098"/>
    </w:pPr>
  </w:style>
  <w:style w:type="paragraph" w:customStyle="1" w:styleId="paragraphsub-sub">
    <w:name w:val="paragraph(sub-sub)"/>
    <w:aliases w:val="aaa"/>
    <w:basedOn w:val="OPCParaBase"/>
    <w:rsid w:val="00217711"/>
    <w:pPr>
      <w:tabs>
        <w:tab w:val="right" w:pos="2722"/>
      </w:tabs>
      <w:spacing w:before="40" w:line="240" w:lineRule="auto"/>
      <w:ind w:left="2835" w:hanging="2835"/>
    </w:pPr>
  </w:style>
  <w:style w:type="paragraph" w:customStyle="1" w:styleId="paragraph">
    <w:name w:val="paragraph"/>
    <w:aliases w:val="a"/>
    <w:basedOn w:val="OPCParaBase"/>
    <w:rsid w:val="00217711"/>
    <w:pPr>
      <w:tabs>
        <w:tab w:val="right" w:pos="1531"/>
      </w:tabs>
      <w:spacing w:before="40" w:line="240" w:lineRule="auto"/>
      <w:ind w:left="1644" w:hanging="1644"/>
    </w:pPr>
  </w:style>
  <w:style w:type="paragraph" w:customStyle="1" w:styleId="ParlAmend">
    <w:name w:val="ParlAmend"/>
    <w:aliases w:val="pp"/>
    <w:basedOn w:val="OPCParaBase"/>
    <w:rsid w:val="00217711"/>
    <w:pPr>
      <w:spacing w:before="240" w:line="240" w:lineRule="atLeast"/>
      <w:ind w:hanging="567"/>
    </w:pPr>
    <w:rPr>
      <w:sz w:val="24"/>
    </w:rPr>
  </w:style>
  <w:style w:type="paragraph" w:customStyle="1" w:styleId="Penalty">
    <w:name w:val="Penalty"/>
    <w:basedOn w:val="OPCParaBase"/>
    <w:rsid w:val="00217711"/>
    <w:pPr>
      <w:tabs>
        <w:tab w:val="left" w:pos="2977"/>
      </w:tabs>
      <w:spacing w:before="180" w:line="240" w:lineRule="auto"/>
      <w:ind w:left="1985" w:hanging="851"/>
    </w:pPr>
  </w:style>
  <w:style w:type="paragraph" w:customStyle="1" w:styleId="Portfolio">
    <w:name w:val="Portfolio"/>
    <w:basedOn w:val="OPCParaBase"/>
    <w:rsid w:val="00217711"/>
    <w:pPr>
      <w:spacing w:line="240" w:lineRule="auto"/>
    </w:pPr>
    <w:rPr>
      <w:i/>
      <w:sz w:val="20"/>
    </w:rPr>
  </w:style>
  <w:style w:type="paragraph" w:customStyle="1" w:styleId="Preamble">
    <w:name w:val="Preamble"/>
    <w:basedOn w:val="OPCParaBase"/>
    <w:next w:val="Normal"/>
    <w:rsid w:val="002177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17711"/>
    <w:pPr>
      <w:spacing w:line="240" w:lineRule="auto"/>
    </w:pPr>
    <w:rPr>
      <w:i/>
      <w:sz w:val="20"/>
    </w:rPr>
  </w:style>
  <w:style w:type="paragraph" w:customStyle="1" w:styleId="Session">
    <w:name w:val="Session"/>
    <w:basedOn w:val="OPCParaBase"/>
    <w:rsid w:val="00217711"/>
    <w:pPr>
      <w:spacing w:line="240" w:lineRule="auto"/>
    </w:pPr>
    <w:rPr>
      <w:sz w:val="28"/>
    </w:rPr>
  </w:style>
  <w:style w:type="paragraph" w:customStyle="1" w:styleId="Sponsor">
    <w:name w:val="Sponsor"/>
    <w:basedOn w:val="OPCParaBase"/>
    <w:rsid w:val="00217711"/>
    <w:pPr>
      <w:spacing w:line="240" w:lineRule="auto"/>
    </w:pPr>
    <w:rPr>
      <w:i/>
    </w:rPr>
  </w:style>
  <w:style w:type="paragraph" w:customStyle="1" w:styleId="Subitem">
    <w:name w:val="Subitem"/>
    <w:aliases w:val="iss"/>
    <w:basedOn w:val="OPCParaBase"/>
    <w:rsid w:val="00217711"/>
    <w:pPr>
      <w:spacing w:before="180" w:line="240" w:lineRule="auto"/>
      <w:ind w:left="709" w:hanging="709"/>
    </w:pPr>
  </w:style>
  <w:style w:type="paragraph" w:customStyle="1" w:styleId="SubitemHead">
    <w:name w:val="SubitemHead"/>
    <w:aliases w:val="issh"/>
    <w:basedOn w:val="OPCParaBase"/>
    <w:rsid w:val="002177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17711"/>
    <w:pPr>
      <w:spacing w:before="40" w:line="240" w:lineRule="auto"/>
      <w:ind w:left="1134"/>
    </w:pPr>
  </w:style>
  <w:style w:type="paragraph" w:customStyle="1" w:styleId="SubsectionHead">
    <w:name w:val="SubsectionHead"/>
    <w:aliases w:val="ssh"/>
    <w:basedOn w:val="OPCParaBase"/>
    <w:next w:val="subsection"/>
    <w:rsid w:val="00217711"/>
    <w:pPr>
      <w:keepNext/>
      <w:keepLines/>
      <w:spacing w:before="240" w:line="240" w:lineRule="auto"/>
      <w:ind w:left="1134"/>
    </w:pPr>
    <w:rPr>
      <w:i/>
    </w:rPr>
  </w:style>
  <w:style w:type="paragraph" w:customStyle="1" w:styleId="Tablea">
    <w:name w:val="Table(a)"/>
    <w:aliases w:val="ta"/>
    <w:basedOn w:val="OPCParaBase"/>
    <w:rsid w:val="00217711"/>
    <w:pPr>
      <w:spacing w:before="60" w:line="240" w:lineRule="auto"/>
      <w:ind w:left="284" w:hanging="284"/>
    </w:pPr>
    <w:rPr>
      <w:sz w:val="20"/>
    </w:rPr>
  </w:style>
  <w:style w:type="paragraph" w:customStyle="1" w:styleId="TableAA">
    <w:name w:val="Table(AA)"/>
    <w:aliases w:val="taaa"/>
    <w:basedOn w:val="OPCParaBase"/>
    <w:rsid w:val="002177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1771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17711"/>
    <w:pPr>
      <w:spacing w:before="60" w:line="240" w:lineRule="atLeast"/>
    </w:pPr>
    <w:rPr>
      <w:sz w:val="20"/>
    </w:rPr>
  </w:style>
  <w:style w:type="paragraph" w:customStyle="1" w:styleId="TLPBoxTextnote">
    <w:name w:val="TLPBoxText(note"/>
    <w:aliases w:val="right)"/>
    <w:basedOn w:val="OPCParaBase"/>
    <w:rsid w:val="002177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1771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17711"/>
    <w:pPr>
      <w:spacing w:before="122" w:line="198" w:lineRule="exact"/>
      <w:ind w:left="1985" w:hanging="851"/>
      <w:jc w:val="right"/>
    </w:pPr>
    <w:rPr>
      <w:sz w:val="18"/>
    </w:rPr>
  </w:style>
  <w:style w:type="paragraph" w:customStyle="1" w:styleId="TLPTableBullet">
    <w:name w:val="TLPTableBullet"/>
    <w:aliases w:val="ttb"/>
    <w:basedOn w:val="OPCParaBase"/>
    <w:rsid w:val="00217711"/>
    <w:pPr>
      <w:spacing w:line="240" w:lineRule="exact"/>
      <w:ind w:left="284" w:hanging="284"/>
    </w:pPr>
    <w:rPr>
      <w:sz w:val="20"/>
    </w:rPr>
  </w:style>
  <w:style w:type="paragraph" w:styleId="TOC1">
    <w:name w:val="toc 1"/>
    <w:basedOn w:val="Normal"/>
    <w:next w:val="Normal"/>
    <w:uiPriority w:val="39"/>
    <w:unhideWhenUsed/>
    <w:rsid w:val="0021771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1771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1771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1771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1771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1771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1771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1771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1771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17711"/>
    <w:pPr>
      <w:keepLines/>
      <w:spacing w:before="240" w:after="120" w:line="240" w:lineRule="auto"/>
      <w:ind w:left="794"/>
    </w:pPr>
    <w:rPr>
      <w:b/>
      <w:kern w:val="28"/>
      <w:sz w:val="20"/>
    </w:rPr>
  </w:style>
  <w:style w:type="paragraph" w:customStyle="1" w:styleId="TofSectsHeading">
    <w:name w:val="TofSects(Heading)"/>
    <w:basedOn w:val="OPCParaBase"/>
    <w:rsid w:val="00217711"/>
    <w:pPr>
      <w:spacing w:before="240" w:after="120" w:line="240" w:lineRule="auto"/>
    </w:pPr>
    <w:rPr>
      <w:b/>
      <w:sz w:val="24"/>
    </w:rPr>
  </w:style>
  <w:style w:type="paragraph" w:customStyle="1" w:styleId="TofSectsSection">
    <w:name w:val="TofSects(Section)"/>
    <w:basedOn w:val="OPCParaBase"/>
    <w:rsid w:val="00217711"/>
    <w:pPr>
      <w:keepLines/>
      <w:spacing w:before="40" w:line="240" w:lineRule="auto"/>
      <w:ind w:left="1588" w:hanging="794"/>
    </w:pPr>
    <w:rPr>
      <w:kern w:val="28"/>
      <w:sz w:val="18"/>
    </w:rPr>
  </w:style>
  <w:style w:type="paragraph" w:customStyle="1" w:styleId="TofSectsSubdiv">
    <w:name w:val="TofSects(Subdiv)"/>
    <w:basedOn w:val="OPCParaBase"/>
    <w:rsid w:val="00217711"/>
    <w:pPr>
      <w:keepLines/>
      <w:spacing w:before="80" w:line="240" w:lineRule="auto"/>
      <w:ind w:left="1588" w:hanging="794"/>
    </w:pPr>
    <w:rPr>
      <w:kern w:val="28"/>
    </w:rPr>
  </w:style>
  <w:style w:type="paragraph" w:customStyle="1" w:styleId="WRStyle">
    <w:name w:val="WR Style"/>
    <w:aliases w:val="WR"/>
    <w:basedOn w:val="OPCParaBase"/>
    <w:rsid w:val="00217711"/>
    <w:pPr>
      <w:spacing w:before="240" w:line="240" w:lineRule="auto"/>
      <w:ind w:left="284" w:hanging="284"/>
    </w:pPr>
    <w:rPr>
      <w:b/>
      <w:i/>
      <w:kern w:val="28"/>
      <w:sz w:val="24"/>
    </w:rPr>
  </w:style>
  <w:style w:type="paragraph" w:customStyle="1" w:styleId="notepara">
    <w:name w:val="note(para)"/>
    <w:aliases w:val="na"/>
    <w:basedOn w:val="OPCParaBase"/>
    <w:rsid w:val="00217711"/>
    <w:pPr>
      <w:spacing w:before="40" w:line="198" w:lineRule="exact"/>
      <w:ind w:left="2354" w:hanging="369"/>
    </w:pPr>
    <w:rPr>
      <w:sz w:val="18"/>
    </w:rPr>
  </w:style>
  <w:style w:type="paragraph" w:styleId="Footer">
    <w:name w:val="footer"/>
    <w:link w:val="FooterChar"/>
    <w:rsid w:val="0021771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17711"/>
    <w:rPr>
      <w:rFonts w:eastAsia="Times New Roman" w:cs="Times New Roman"/>
      <w:sz w:val="22"/>
      <w:szCs w:val="24"/>
      <w:lang w:eastAsia="en-AU"/>
    </w:rPr>
  </w:style>
  <w:style w:type="character" w:styleId="LineNumber">
    <w:name w:val="line number"/>
    <w:basedOn w:val="OPCCharBase"/>
    <w:uiPriority w:val="99"/>
    <w:unhideWhenUsed/>
    <w:rsid w:val="00217711"/>
    <w:rPr>
      <w:sz w:val="16"/>
    </w:rPr>
  </w:style>
  <w:style w:type="table" w:customStyle="1" w:styleId="CFlag">
    <w:name w:val="CFlag"/>
    <w:basedOn w:val="TableNormal"/>
    <w:uiPriority w:val="99"/>
    <w:rsid w:val="00217711"/>
    <w:rPr>
      <w:rFonts w:eastAsia="Times New Roman" w:cs="Times New Roman"/>
      <w:lang w:eastAsia="en-AU"/>
    </w:rPr>
    <w:tblPr/>
  </w:style>
  <w:style w:type="paragraph" w:styleId="BalloonText">
    <w:name w:val="Balloon Text"/>
    <w:basedOn w:val="Normal"/>
    <w:link w:val="BalloonTextChar"/>
    <w:uiPriority w:val="99"/>
    <w:unhideWhenUsed/>
    <w:rsid w:val="002177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17711"/>
    <w:rPr>
      <w:rFonts w:ascii="Tahoma" w:hAnsi="Tahoma" w:cs="Tahoma"/>
      <w:sz w:val="16"/>
      <w:szCs w:val="16"/>
    </w:rPr>
  </w:style>
  <w:style w:type="table" w:styleId="TableGrid">
    <w:name w:val="Table Grid"/>
    <w:basedOn w:val="TableNormal"/>
    <w:uiPriority w:val="59"/>
    <w:rsid w:val="0021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17711"/>
    <w:rPr>
      <w:b/>
      <w:sz w:val="28"/>
      <w:szCs w:val="32"/>
    </w:rPr>
  </w:style>
  <w:style w:type="paragraph" w:customStyle="1" w:styleId="LegislationMadeUnder">
    <w:name w:val="LegislationMadeUnder"/>
    <w:basedOn w:val="OPCParaBase"/>
    <w:next w:val="Normal"/>
    <w:rsid w:val="00217711"/>
    <w:rPr>
      <w:i/>
      <w:sz w:val="32"/>
      <w:szCs w:val="32"/>
    </w:rPr>
  </w:style>
  <w:style w:type="paragraph" w:customStyle="1" w:styleId="SignCoverPageEnd">
    <w:name w:val="SignCoverPageEnd"/>
    <w:basedOn w:val="OPCParaBase"/>
    <w:next w:val="Normal"/>
    <w:rsid w:val="0021771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17711"/>
    <w:pPr>
      <w:pBdr>
        <w:top w:val="single" w:sz="4" w:space="1" w:color="auto"/>
      </w:pBdr>
      <w:spacing w:before="360"/>
      <w:ind w:right="397"/>
      <w:jc w:val="both"/>
    </w:pPr>
  </w:style>
  <w:style w:type="paragraph" w:customStyle="1" w:styleId="NotesHeading1">
    <w:name w:val="NotesHeading 1"/>
    <w:basedOn w:val="OPCParaBase"/>
    <w:next w:val="Normal"/>
    <w:rsid w:val="00217711"/>
    <w:rPr>
      <w:b/>
      <w:sz w:val="28"/>
      <w:szCs w:val="28"/>
    </w:rPr>
  </w:style>
  <w:style w:type="paragraph" w:customStyle="1" w:styleId="NotesHeading2">
    <w:name w:val="NotesHeading 2"/>
    <w:basedOn w:val="OPCParaBase"/>
    <w:next w:val="Normal"/>
    <w:rsid w:val="00217711"/>
    <w:rPr>
      <w:b/>
      <w:sz w:val="28"/>
      <w:szCs w:val="28"/>
    </w:rPr>
  </w:style>
  <w:style w:type="paragraph" w:customStyle="1" w:styleId="ENotesText">
    <w:name w:val="ENotesText"/>
    <w:aliases w:val="Ent"/>
    <w:basedOn w:val="OPCParaBase"/>
    <w:next w:val="Normal"/>
    <w:rsid w:val="00217711"/>
    <w:pPr>
      <w:spacing w:before="120"/>
    </w:pPr>
  </w:style>
  <w:style w:type="paragraph" w:customStyle="1" w:styleId="CompiledActNo">
    <w:name w:val="CompiledActNo"/>
    <w:basedOn w:val="OPCParaBase"/>
    <w:next w:val="Normal"/>
    <w:rsid w:val="00217711"/>
    <w:rPr>
      <w:b/>
      <w:sz w:val="24"/>
      <w:szCs w:val="24"/>
    </w:rPr>
  </w:style>
  <w:style w:type="paragraph" w:customStyle="1" w:styleId="CompiledMadeUnder">
    <w:name w:val="CompiledMadeUnder"/>
    <w:basedOn w:val="OPCParaBase"/>
    <w:next w:val="Normal"/>
    <w:rsid w:val="00217711"/>
    <w:rPr>
      <w:i/>
      <w:sz w:val="24"/>
      <w:szCs w:val="24"/>
    </w:rPr>
  </w:style>
  <w:style w:type="paragraph" w:customStyle="1" w:styleId="Paragraphsub-sub-sub">
    <w:name w:val="Paragraph(sub-sub-sub)"/>
    <w:aliases w:val="aaaa"/>
    <w:basedOn w:val="OPCParaBase"/>
    <w:rsid w:val="0021771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1771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1771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1771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1771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17711"/>
    <w:pPr>
      <w:spacing w:before="60" w:line="240" w:lineRule="auto"/>
    </w:pPr>
    <w:rPr>
      <w:rFonts w:cs="Arial"/>
      <w:sz w:val="20"/>
      <w:szCs w:val="22"/>
    </w:rPr>
  </w:style>
  <w:style w:type="paragraph" w:customStyle="1" w:styleId="NoteToSubpara">
    <w:name w:val="NoteToSubpara"/>
    <w:aliases w:val="nts"/>
    <w:basedOn w:val="OPCParaBase"/>
    <w:rsid w:val="00217711"/>
    <w:pPr>
      <w:spacing w:before="40" w:line="198" w:lineRule="exact"/>
      <w:ind w:left="2835" w:hanging="709"/>
    </w:pPr>
    <w:rPr>
      <w:sz w:val="18"/>
    </w:rPr>
  </w:style>
  <w:style w:type="paragraph" w:customStyle="1" w:styleId="ENoteTableHeading">
    <w:name w:val="ENoteTableHeading"/>
    <w:aliases w:val="enth"/>
    <w:basedOn w:val="OPCParaBase"/>
    <w:rsid w:val="00217711"/>
    <w:pPr>
      <w:keepNext/>
      <w:spacing w:before="60" w:line="240" w:lineRule="atLeast"/>
    </w:pPr>
    <w:rPr>
      <w:rFonts w:ascii="Arial" w:hAnsi="Arial"/>
      <w:b/>
      <w:sz w:val="16"/>
    </w:rPr>
  </w:style>
  <w:style w:type="paragraph" w:customStyle="1" w:styleId="ENoteTTi">
    <w:name w:val="ENoteTTi"/>
    <w:aliases w:val="entti"/>
    <w:basedOn w:val="OPCParaBase"/>
    <w:rsid w:val="00217711"/>
    <w:pPr>
      <w:keepNext/>
      <w:spacing w:before="60" w:line="240" w:lineRule="atLeast"/>
      <w:ind w:left="170"/>
    </w:pPr>
    <w:rPr>
      <w:sz w:val="16"/>
    </w:rPr>
  </w:style>
  <w:style w:type="paragraph" w:customStyle="1" w:styleId="ENotesHeading1">
    <w:name w:val="ENotesHeading 1"/>
    <w:aliases w:val="Enh1"/>
    <w:basedOn w:val="OPCParaBase"/>
    <w:next w:val="Normal"/>
    <w:rsid w:val="00217711"/>
    <w:pPr>
      <w:spacing w:before="120"/>
      <w:outlineLvl w:val="1"/>
    </w:pPr>
    <w:rPr>
      <w:b/>
      <w:sz w:val="28"/>
      <w:szCs w:val="28"/>
    </w:rPr>
  </w:style>
  <w:style w:type="paragraph" w:customStyle="1" w:styleId="ENotesHeading2">
    <w:name w:val="ENotesHeading 2"/>
    <w:aliases w:val="Enh2"/>
    <w:basedOn w:val="OPCParaBase"/>
    <w:next w:val="Normal"/>
    <w:rsid w:val="00217711"/>
    <w:pPr>
      <w:spacing w:before="120" w:after="120"/>
      <w:outlineLvl w:val="2"/>
    </w:pPr>
    <w:rPr>
      <w:b/>
      <w:sz w:val="24"/>
      <w:szCs w:val="28"/>
    </w:rPr>
  </w:style>
  <w:style w:type="paragraph" w:customStyle="1" w:styleId="ENoteTTIndentHeading">
    <w:name w:val="ENoteTTIndentHeading"/>
    <w:aliases w:val="enTTHi"/>
    <w:basedOn w:val="OPCParaBase"/>
    <w:rsid w:val="0021771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17711"/>
    <w:pPr>
      <w:spacing w:before="60" w:line="240" w:lineRule="atLeast"/>
    </w:pPr>
    <w:rPr>
      <w:sz w:val="16"/>
    </w:rPr>
  </w:style>
  <w:style w:type="paragraph" w:customStyle="1" w:styleId="MadeunderText">
    <w:name w:val="MadeunderText"/>
    <w:basedOn w:val="OPCParaBase"/>
    <w:next w:val="Normal"/>
    <w:rsid w:val="00217711"/>
    <w:pPr>
      <w:spacing w:before="240"/>
    </w:pPr>
    <w:rPr>
      <w:sz w:val="24"/>
      <w:szCs w:val="24"/>
    </w:rPr>
  </w:style>
  <w:style w:type="paragraph" w:customStyle="1" w:styleId="ENotesHeading3">
    <w:name w:val="ENotesHeading 3"/>
    <w:aliases w:val="Enh3"/>
    <w:basedOn w:val="OPCParaBase"/>
    <w:next w:val="Normal"/>
    <w:rsid w:val="00217711"/>
    <w:pPr>
      <w:keepNext/>
      <w:spacing w:before="120" w:line="240" w:lineRule="auto"/>
      <w:outlineLvl w:val="4"/>
    </w:pPr>
    <w:rPr>
      <w:b/>
      <w:szCs w:val="24"/>
    </w:rPr>
  </w:style>
  <w:style w:type="character" w:customStyle="1" w:styleId="CharSubPartTextCASA">
    <w:name w:val="CharSubPartText(CASA)"/>
    <w:basedOn w:val="OPCCharBase"/>
    <w:uiPriority w:val="1"/>
    <w:rsid w:val="00217711"/>
  </w:style>
  <w:style w:type="character" w:customStyle="1" w:styleId="CharSubPartNoCASA">
    <w:name w:val="CharSubPartNo(CASA)"/>
    <w:basedOn w:val="OPCCharBase"/>
    <w:uiPriority w:val="1"/>
    <w:rsid w:val="00217711"/>
  </w:style>
  <w:style w:type="paragraph" w:customStyle="1" w:styleId="ENoteTTIndentHeadingSub">
    <w:name w:val="ENoteTTIndentHeadingSub"/>
    <w:aliases w:val="enTTHis"/>
    <w:basedOn w:val="OPCParaBase"/>
    <w:rsid w:val="00217711"/>
    <w:pPr>
      <w:keepNext/>
      <w:spacing w:before="60" w:line="240" w:lineRule="atLeast"/>
      <w:ind w:left="340"/>
    </w:pPr>
    <w:rPr>
      <w:b/>
      <w:sz w:val="16"/>
    </w:rPr>
  </w:style>
  <w:style w:type="paragraph" w:customStyle="1" w:styleId="ENoteTTiSub">
    <w:name w:val="ENoteTTiSub"/>
    <w:aliases w:val="enttis"/>
    <w:basedOn w:val="OPCParaBase"/>
    <w:rsid w:val="00217711"/>
    <w:pPr>
      <w:keepNext/>
      <w:spacing w:before="60" w:line="240" w:lineRule="atLeast"/>
      <w:ind w:left="340"/>
    </w:pPr>
    <w:rPr>
      <w:sz w:val="16"/>
    </w:rPr>
  </w:style>
  <w:style w:type="paragraph" w:customStyle="1" w:styleId="SubDivisionMigration">
    <w:name w:val="SubDivisionMigration"/>
    <w:aliases w:val="sdm"/>
    <w:basedOn w:val="OPCParaBase"/>
    <w:rsid w:val="0021771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1771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17711"/>
    <w:pPr>
      <w:spacing w:before="122" w:line="240" w:lineRule="auto"/>
      <w:ind w:left="1985" w:hanging="851"/>
    </w:pPr>
    <w:rPr>
      <w:sz w:val="18"/>
    </w:rPr>
  </w:style>
  <w:style w:type="paragraph" w:customStyle="1" w:styleId="FreeForm">
    <w:name w:val="FreeForm"/>
    <w:rsid w:val="00217711"/>
    <w:rPr>
      <w:rFonts w:ascii="Arial" w:hAnsi="Arial"/>
      <w:sz w:val="22"/>
    </w:rPr>
  </w:style>
  <w:style w:type="paragraph" w:customStyle="1" w:styleId="SOText">
    <w:name w:val="SO Text"/>
    <w:aliases w:val="sot"/>
    <w:link w:val="SOTextChar"/>
    <w:rsid w:val="0021771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17711"/>
    <w:rPr>
      <w:sz w:val="22"/>
    </w:rPr>
  </w:style>
  <w:style w:type="paragraph" w:customStyle="1" w:styleId="SOTextNote">
    <w:name w:val="SO TextNote"/>
    <w:aliases w:val="sont"/>
    <w:basedOn w:val="SOText"/>
    <w:qFormat/>
    <w:rsid w:val="00217711"/>
    <w:pPr>
      <w:spacing w:before="122" w:line="198" w:lineRule="exact"/>
      <w:ind w:left="1843" w:hanging="709"/>
    </w:pPr>
    <w:rPr>
      <w:sz w:val="18"/>
    </w:rPr>
  </w:style>
  <w:style w:type="paragraph" w:customStyle="1" w:styleId="SOPara">
    <w:name w:val="SO Para"/>
    <w:aliases w:val="soa"/>
    <w:basedOn w:val="SOText"/>
    <w:link w:val="SOParaChar"/>
    <w:qFormat/>
    <w:rsid w:val="00217711"/>
    <w:pPr>
      <w:tabs>
        <w:tab w:val="right" w:pos="1786"/>
      </w:tabs>
      <w:spacing w:before="40"/>
      <w:ind w:left="2070" w:hanging="936"/>
    </w:pPr>
  </w:style>
  <w:style w:type="character" w:customStyle="1" w:styleId="SOParaChar">
    <w:name w:val="SO Para Char"/>
    <w:aliases w:val="soa Char"/>
    <w:basedOn w:val="DefaultParagraphFont"/>
    <w:link w:val="SOPara"/>
    <w:rsid w:val="00217711"/>
    <w:rPr>
      <w:sz w:val="22"/>
    </w:rPr>
  </w:style>
  <w:style w:type="paragraph" w:customStyle="1" w:styleId="FileName">
    <w:name w:val="FileName"/>
    <w:basedOn w:val="Normal"/>
    <w:rsid w:val="00217711"/>
  </w:style>
  <w:style w:type="paragraph" w:customStyle="1" w:styleId="TableHeading">
    <w:name w:val="TableHeading"/>
    <w:aliases w:val="th"/>
    <w:basedOn w:val="OPCParaBase"/>
    <w:next w:val="Tabletext"/>
    <w:rsid w:val="00217711"/>
    <w:pPr>
      <w:keepNext/>
      <w:spacing w:before="60" w:line="240" w:lineRule="atLeast"/>
    </w:pPr>
    <w:rPr>
      <w:b/>
      <w:sz w:val="20"/>
    </w:rPr>
  </w:style>
  <w:style w:type="paragraph" w:customStyle="1" w:styleId="SOHeadBold">
    <w:name w:val="SO HeadBold"/>
    <w:aliases w:val="sohb"/>
    <w:basedOn w:val="SOText"/>
    <w:next w:val="SOText"/>
    <w:link w:val="SOHeadBoldChar"/>
    <w:qFormat/>
    <w:rsid w:val="00217711"/>
    <w:rPr>
      <w:b/>
    </w:rPr>
  </w:style>
  <w:style w:type="character" w:customStyle="1" w:styleId="SOHeadBoldChar">
    <w:name w:val="SO HeadBold Char"/>
    <w:aliases w:val="sohb Char"/>
    <w:basedOn w:val="DefaultParagraphFont"/>
    <w:link w:val="SOHeadBold"/>
    <w:rsid w:val="00217711"/>
    <w:rPr>
      <w:b/>
      <w:sz w:val="22"/>
    </w:rPr>
  </w:style>
  <w:style w:type="paragraph" w:customStyle="1" w:styleId="SOHeadItalic">
    <w:name w:val="SO HeadItalic"/>
    <w:aliases w:val="sohi"/>
    <w:basedOn w:val="SOText"/>
    <w:next w:val="SOText"/>
    <w:link w:val="SOHeadItalicChar"/>
    <w:qFormat/>
    <w:rsid w:val="00217711"/>
    <w:rPr>
      <w:i/>
    </w:rPr>
  </w:style>
  <w:style w:type="character" w:customStyle="1" w:styleId="SOHeadItalicChar">
    <w:name w:val="SO HeadItalic Char"/>
    <w:aliases w:val="sohi Char"/>
    <w:basedOn w:val="DefaultParagraphFont"/>
    <w:link w:val="SOHeadItalic"/>
    <w:rsid w:val="00217711"/>
    <w:rPr>
      <w:i/>
      <w:sz w:val="22"/>
    </w:rPr>
  </w:style>
  <w:style w:type="paragraph" w:customStyle="1" w:styleId="SOBullet">
    <w:name w:val="SO Bullet"/>
    <w:aliases w:val="sotb"/>
    <w:basedOn w:val="SOText"/>
    <w:link w:val="SOBulletChar"/>
    <w:qFormat/>
    <w:rsid w:val="00217711"/>
    <w:pPr>
      <w:ind w:left="1559" w:hanging="425"/>
    </w:pPr>
  </w:style>
  <w:style w:type="character" w:customStyle="1" w:styleId="SOBulletChar">
    <w:name w:val="SO Bullet Char"/>
    <w:aliases w:val="sotb Char"/>
    <w:basedOn w:val="DefaultParagraphFont"/>
    <w:link w:val="SOBullet"/>
    <w:rsid w:val="00217711"/>
    <w:rPr>
      <w:sz w:val="22"/>
    </w:rPr>
  </w:style>
  <w:style w:type="paragraph" w:customStyle="1" w:styleId="SOBulletNote">
    <w:name w:val="SO BulletNote"/>
    <w:aliases w:val="sonb"/>
    <w:basedOn w:val="SOTextNote"/>
    <w:link w:val="SOBulletNoteChar"/>
    <w:qFormat/>
    <w:rsid w:val="00217711"/>
    <w:pPr>
      <w:tabs>
        <w:tab w:val="left" w:pos="1560"/>
      </w:tabs>
      <w:ind w:left="2268" w:hanging="1134"/>
    </w:pPr>
  </w:style>
  <w:style w:type="character" w:customStyle="1" w:styleId="SOBulletNoteChar">
    <w:name w:val="SO BulletNote Char"/>
    <w:aliases w:val="sonb Char"/>
    <w:basedOn w:val="DefaultParagraphFont"/>
    <w:link w:val="SOBulletNote"/>
    <w:rsid w:val="00217711"/>
    <w:rPr>
      <w:sz w:val="18"/>
    </w:rPr>
  </w:style>
  <w:style w:type="paragraph" w:customStyle="1" w:styleId="SOText2">
    <w:name w:val="SO Text2"/>
    <w:aliases w:val="sot2"/>
    <w:basedOn w:val="Normal"/>
    <w:next w:val="SOText"/>
    <w:link w:val="SOText2Char"/>
    <w:rsid w:val="0021771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17711"/>
    <w:rPr>
      <w:sz w:val="22"/>
    </w:rPr>
  </w:style>
  <w:style w:type="paragraph" w:customStyle="1" w:styleId="SubPartCASA">
    <w:name w:val="SubPart(CASA)"/>
    <w:aliases w:val="csp"/>
    <w:basedOn w:val="OPCParaBase"/>
    <w:next w:val="ActHead3"/>
    <w:rsid w:val="0021771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17711"/>
    <w:rPr>
      <w:rFonts w:eastAsia="Times New Roman" w:cs="Times New Roman"/>
      <w:sz w:val="22"/>
      <w:lang w:eastAsia="en-AU"/>
    </w:rPr>
  </w:style>
  <w:style w:type="character" w:customStyle="1" w:styleId="notetextChar">
    <w:name w:val="note(text) Char"/>
    <w:aliases w:val="n Char"/>
    <w:basedOn w:val="DefaultParagraphFont"/>
    <w:link w:val="notetext"/>
    <w:rsid w:val="00217711"/>
    <w:rPr>
      <w:rFonts w:eastAsia="Times New Roman" w:cs="Times New Roman"/>
      <w:sz w:val="18"/>
      <w:lang w:eastAsia="en-AU"/>
    </w:rPr>
  </w:style>
  <w:style w:type="character" w:customStyle="1" w:styleId="Heading1Char">
    <w:name w:val="Heading 1 Char"/>
    <w:basedOn w:val="DefaultParagraphFont"/>
    <w:link w:val="Heading1"/>
    <w:uiPriority w:val="9"/>
    <w:rsid w:val="002177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77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77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177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177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177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177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177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1771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17711"/>
  </w:style>
  <w:style w:type="character" w:customStyle="1" w:styleId="charlegsubtitle1">
    <w:name w:val="charlegsubtitle1"/>
    <w:basedOn w:val="DefaultParagraphFont"/>
    <w:rsid w:val="00217711"/>
    <w:rPr>
      <w:rFonts w:ascii="Arial" w:hAnsi="Arial" w:cs="Arial" w:hint="default"/>
      <w:b/>
      <w:bCs/>
      <w:sz w:val="28"/>
      <w:szCs w:val="28"/>
    </w:rPr>
  </w:style>
  <w:style w:type="paragraph" w:styleId="Index1">
    <w:name w:val="index 1"/>
    <w:basedOn w:val="Normal"/>
    <w:next w:val="Normal"/>
    <w:autoRedefine/>
    <w:rsid w:val="00217711"/>
    <w:pPr>
      <w:ind w:left="240" w:hanging="240"/>
    </w:pPr>
  </w:style>
  <w:style w:type="paragraph" w:styleId="Index2">
    <w:name w:val="index 2"/>
    <w:basedOn w:val="Normal"/>
    <w:next w:val="Normal"/>
    <w:autoRedefine/>
    <w:rsid w:val="00217711"/>
    <w:pPr>
      <w:ind w:left="480" w:hanging="240"/>
    </w:pPr>
  </w:style>
  <w:style w:type="paragraph" w:styleId="Index3">
    <w:name w:val="index 3"/>
    <w:basedOn w:val="Normal"/>
    <w:next w:val="Normal"/>
    <w:autoRedefine/>
    <w:rsid w:val="00217711"/>
    <w:pPr>
      <w:ind w:left="720" w:hanging="240"/>
    </w:pPr>
  </w:style>
  <w:style w:type="paragraph" w:styleId="Index4">
    <w:name w:val="index 4"/>
    <w:basedOn w:val="Normal"/>
    <w:next w:val="Normal"/>
    <w:autoRedefine/>
    <w:rsid w:val="00217711"/>
    <w:pPr>
      <w:ind w:left="960" w:hanging="240"/>
    </w:pPr>
  </w:style>
  <w:style w:type="paragraph" w:styleId="Index5">
    <w:name w:val="index 5"/>
    <w:basedOn w:val="Normal"/>
    <w:next w:val="Normal"/>
    <w:autoRedefine/>
    <w:rsid w:val="00217711"/>
    <w:pPr>
      <w:ind w:left="1200" w:hanging="240"/>
    </w:pPr>
  </w:style>
  <w:style w:type="paragraph" w:styleId="Index6">
    <w:name w:val="index 6"/>
    <w:basedOn w:val="Normal"/>
    <w:next w:val="Normal"/>
    <w:autoRedefine/>
    <w:rsid w:val="00217711"/>
    <w:pPr>
      <w:ind w:left="1440" w:hanging="240"/>
    </w:pPr>
  </w:style>
  <w:style w:type="paragraph" w:styleId="Index7">
    <w:name w:val="index 7"/>
    <w:basedOn w:val="Normal"/>
    <w:next w:val="Normal"/>
    <w:autoRedefine/>
    <w:rsid w:val="00217711"/>
    <w:pPr>
      <w:ind w:left="1680" w:hanging="240"/>
    </w:pPr>
  </w:style>
  <w:style w:type="paragraph" w:styleId="Index8">
    <w:name w:val="index 8"/>
    <w:basedOn w:val="Normal"/>
    <w:next w:val="Normal"/>
    <w:autoRedefine/>
    <w:rsid w:val="00217711"/>
    <w:pPr>
      <w:ind w:left="1920" w:hanging="240"/>
    </w:pPr>
  </w:style>
  <w:style w:type="paragraph" w:styleId="Index9">
    <w:name w:val="index 9"/>
    <w:basedOn w:val="Normal"/>
    <w:next w:val="Normal"/>
    <w:autoRedefine/>
    <w:rsid w:val="00217711"/>
    <w:pPr>
      <w:ind w:left="2160" w:hanging="240"/>
    </w:pPr>
  </w:style>
  <w:style w:type="paragraph" w:styleId="NormalIndent">
    <w:name w:val="Normal Indent"/>
    <w:basedOn w:val="Normal"/>
    <w:rsid w:val="00217711"/>
    <w:pPr>
      <w:ind w:left="720"/>
    </w:pPr>
  </w:style>
  <w:style w:type="paragraph" w:styleId="FootnoteText">
    <w:name w:val="footnote text"/>
    <w:basedOn w:val="Normal"/>
    <w:link w:val="FootnoteTextChar"/>
    <w:rsid w:val="00217711"/>
    <w:rPr>
      <w:sz w:val="20"/>
    </w:rPr>
  </w:style>
  <w:style w:type="character" w:customStyle="1" w:styleId="FootnoteTextChar">
    <w:name w:val="Footnote Text Char"/>
    <w:basedOn w:val="DefaultParagraphFont"/>
    <w:link w:val="FootnoteText"/>
    <w:rsid w:val="00217711"/>
  </w:style>
  <w:style w:type="paragraph" w:styleId="CommentText">
    <w:name w:val="annotation text"/>
    <w:basedOn w:val="Normal"/>
    <w:link w:val="CommentTextChar"/>
    <w:rsid w:val="00217711"/>
    <w:rPr>
      <w:sz w:val="20"/>
    </w:rPr>
  </w:style>
  <w:style w:type="character" w:customStyle="1" w:styleId="CommentTextChar">
    <w:name w:val="Comment Text Char"/>
    <w:basedOn w:val="DefaultParagraphFont"/>
    <w:link w:val="CommentText"/>
    <w:rsid w:val="00217711"/>
  </w:style>
  <w:style w:type="paragraph" w:styleId="IndexHeading">
    <w:name w:val="index heading"/>
    <w:basedOn w:val="Normal"/>
    <w:next w:val="Index1"/>
    <w:rsid w:val="00217711"/>
    <w:rPr>
      <w:rFonts w:ascii="Arial" w:hAnsi="Arial" w:cs="Arial"/>
      <w:b/>
      <w:bCs/>
    </w:rPr>
  </w:style>
  <w:style w:type="paragraph" w:styleId="Caption">
    <w:name w:val="caption"/>
    <w:basedOn w:val="Normal"/>
    <w:next w:val="Normal"/>
    <w:qFormat/>
    <w:rsid w:val="00217711"/>
    <w:pPr>
      <w:spacing w:before="120" w:after="120"/>
    </w:pPr>
    <w:rPr>
      <w:b/>
      <w:bCs/>
      <w:sz w:val="20"/>
    </w:rPr>
  </w:style>
  <w:style w:type="paragraph" w:styleId="TableofFigures">
    <w:name w:val="table of figures"/>
    <w:basedOn w:val="Normal"/>
    <w:next w:val="Normal"/>
    <w:rsid w:val="00217711"/>
    <w:pPr>
      <w:ind w:left="480" w:hanging="480"/>
    </w:pPr>
  </w:style>
  <w:style w:type="paragraph" w:styleId="EnvelopeAddress">
    <w:name w:val="envelope address"/>
    <w:basedOn w:val="Normal"/>
    <w:rsid w:val="002177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17711"/>
    <w:rPr>
      <w:rFonts w:ascii="Arial" w:hAnsi="Arial" w:cs="Arial"/>
      <w:sz w:val="20"/>
    </w:rPr>
  </w:style>
  <w:style w:type="character" w:styleId="FootnoteReference">
    <w:name w:val="footnote reference"/>
    <w:basedOn w:val="DefaultParagraphFont"/>
    <w:rsid w:val="00217711"/>
    <w:rPr>
      <w:rFonts w:ascii="Times New Roman" w:hAnsi="Times New Roman"/>
      <w:sz w:val="20"/>
      <w:vertAlign w:val="superscript"/>
    </w:rPr>
  </w:style>
  <w:style w:type="character" w:styleId="CommentReference">
    <w:name w:val="annotation reference"/>
    <w:basedOn w:val="DefaultParagraphFont"/>
    <w:rsid w:val="00217711"/>
    <w:rPr>
      <w:sz w:val="16"/>
      <w:szCs w:val="16"/>
    </w:rPr>
  </w:style>
  <w:style w:type="character" w:styleId="PageNumber">
    <w:name w:val="page number"/>
    <w:basedOn w:val="DefaultParagraphFont"/>
    <w:rsid w:val="00217711"/>
  </w:style>
  <w:style w:type="character" w:styleId="EndnoteReference">
    <w:name w:val="endnote reference"/>
    <w:basedOn w:val="DefaultParagraphFont"/>
    <w:rsid w:val="00217711"/>
    <w:rPr>
      <w:vertAlign w:val="superscript"/>
    </w:rPr>
  </w:style>
  <w:style w:type="paragraph" w:styleId="EndnoteText">
    <w:name w:val="endnote text"/>
    <w:basedOn w:val="Normal"/>
    <w:link w:val="EndnoteTextChar"/>
    <w:rsid w:val="00217711"/>
    <w:rPr>
      <w:sz w:val="20"/>
    </w:rPr>
  </w:style>
  <w:style w:type="character" w:customStyle="1" w:styleId="EndnoteTextChar">
    <w:name w:val="Endnote Text Char"/>
    <w:basedOn w:val="DefaultParagraphFont"/>
    <w:link w:val="EndnoteText"/>
    <w:rsid w:val="00217711"/>
  </w:style>
  <w:style w:type="paragraph" w:styleId="TableofAuthorities">
    <w:name w:val="table of authorities"/>
    <w:basedOn w:val="Normal"/>
    <w:next w:val="Normal"/>
    <w:rsid w:val="00217711"/>
    <w:pPr>
      <w:ind w:left="240" w:hanging="240"/>
    </w:pPr>
  </w:style>
  <w:style w:type="paragraph" w:styleId="MacroText">
    <w:name w:val="macro"/>
    <w:link w:val="MacroTextChar"/>
    <w:rsid w:val="0021771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17711"/>
    <w:rPr>
      <w:rFonts w:ascii="Courier New" w:eastAsia="Times New Roman" w:hAnsi="Courier New" w:cs="Courier New"/>
      <w:lang w:eastAsia="en-AU"/>
    </w:rPr>
  </w:style>
  <w:style w:type="paragraph" w:styleId="TOAHeading">
    <w:name w:val="toa heading"/>
    <w:basedOn w:val="Normal"/>
    <w:next w:val="Normal"/>
    <w:rsid w:val="00217711"/>
    <w:pPr>
      <w:spacing w:before="120"/>
    </w:pPr>
    <w:rPr>
      <w:rFonts w:ascii="Arial" w:hAnsi="Arial" w:cs="Arial"/>
      <w:b/>
      <w:bCs/>
    </w:rPr>
  </w:style>
  <w:style w:type="paragraph" w:styleId="List">
    <w:name w:val="List"/>
    <w:basedOn w:val="Normal"/>
    <w:rsid w:val="00217711"/>
    <w:pPr>
      <w:ind w:left="283" w:hanging="283"/>
    </w:pPr>
  </w:style>
  <w:style w:type="paragraph" w:styleId="ListBullet">
    <w:name w:val="List Bullet"/>
    <w:basedOn w:val="Normal"/>
    <w:autoRedefine/>
    <w:rsid w:val="00217711"/>
    <w:pPr>
      <w:tabs>
        <w:tab w:val="num" w:pos="360"/>
      </w:tabs>
      <w:ind w:left="360" w:hanging="360"/>
    </w:pPr>
  </w:style>
  <w:style w:type="paragraph" w:styleId="ListNumber">
    <w:name w:val="List Number"/>
    <w:basedOn w:val="Normal"/>
    <w:rsid w:val="00217711"/>
    <w:pPr>
      <w:tabs>
        <w:tab w:val="num" w:pos="360"/>
      </w:tabs>
      <w:ind w:left="360" w:hanging="360"/>
    </w:pPr>
  </w:style>
  <w:style w:type="paragraph" w:styleId="List2">
    <w:name w:val="List 2"/>
    <w:basedOn w:val="Normal"/>
    <w:rsid w:val="00217711"/>
    <w:pPr>
      <w:ind w:left="566" w:hanging="283"/>
    </w:pPr>
  </w:style>
  <w:style w:type="paragraph" w:styleId="List3">
    <w:name w:val="List 3"/>
    <w:basedOn w:val="Normal"/>
    <w:rsid w:val="00217711"/>
    <w:pPr>
      <w:ind w:left="849" w:hanging="283"/>
    </w:pPr>
  </w:style>
  <w:style w:type="paragraph" w:styleId="List4">
    <w:name w:val="List 4"/>
    <w:basedOn w:val="Normal"/>
    <w:rsid w:val="00217711"/>
    <w:pPr>
      <w:ind w:left="1132" w:hanging="283"/>
    </w:pPr>
  </w:style>
  <w:style w:type="paragraph" w:styleId="List5">
    <w:name w:val="List 5"/>
    <w:basedOn w:val="Normal"/>
    <w:rsid w:val="00217711"/>
    <w:pPr>
      <w:ind w:left="1415" w:hanging="283"/>
    </w:pPr>
  </w:style>
  <w:style w:type="paragraph" w:styleId="ListBullet2">
    <w:name w:val="List Bullet 2"/>
    <w:basedOn w:val="Normal"/>
    <w:autoRedefine/>
    <w:rsid w:val="00217711"/>
    <w:pPr>
      <w:tabs>
        <w:tab w:val="num" w:pos="360"/>
      </w:tabs>
    </w:pPr>
  </w:style>
  <w:style w:type="paragraph" w:styleId="ListBullet3">
    <w:name w:val="List Bullet 3"/>
    <w:basedOn w:val="Normal"/>
    <w:autoRedefine/>
    <w:rsid w:val="00217711"/>
    <w:pPr>
      <w:tabs>
        <w:tab w:val="num" w:pos="926"/>
      </w:tabs>
      <w:ind w:left="926" w:hanging="360"/>
    </w:pPr>
  </w:style>
  <w:style w:type="paragraph" w:styleId="ListBullet4">
    <w:name w:val="List Bullet 4"/>
    <w:basedOn w:val="Normal"/>
    <w:autoRedefine/>
    <w:rsid w:val="00217711"/>
    <w:pPr>
      <w:tabs>
        <w:tab w:val="num" w:pos="1209"/>
      </w:tabs>
      <w:ind w:left="1209" w:hanging="360"/>
    </w:pPr>
  </w:style>
  <w:style w:type="paragraph" w:styleId="ListBullet5">
    <w:name w:val="List Bullet 5"/>
    <w:basedOn w:val="Normal"/>
    <w:autoRedefine/>
    <w:rsid w:val="00217711"/>
    <w:pPr>
      <w:tabs>
        <w:tab w:val="num" w:pos="1492"/>
      </w:tabs>
      <w:ind w:left="1492" w:hanging="360"/>
    </w:pPr>
  </w:style>
  <w:style w:type="paragraph" w:styleId="ListNumber2">
    <w:name w:val="List Number 2"/>
    <w:basedOn w:val="Normal"/>
    <w:rsid w:val="00217711"/>
    <w:pPr>
      <w:tabs>
        <w:tab w:val="num" w:pos="643"/>
      </w:tabs>
      <w:ind w:left="643" w:hanging="360"/>
    </w:pPr>
  </w:style>
  <w:style w:type="paragraph" w:styleId="ListNumber3">
    <w:name w:val="List Number 3"/>
    <w:basedOn w:val="Normal"/>
    <w:rsid w:val="00217711"/>
    <w:pPr>
      <w:tabs>
        <w:tab w:val="num" w:pos="926"/>
      </w:tabs>
      <w:ind w:left="926" w:hanging="360"/>
    </w:pPr>
  </w:style>
  <w:style w:type="paragraph" w:styleId="ListNumber4">
    <w:name w:val="List Number 4"/>
    <w:basedOn w:val="Normal"/>
    <w:rsid w:val="00217711"/>
    <w:pPr>
      <w:tabs>
        <w:tab w:val="num" w:pos="1209"/>
      </w:tabs>
      <w:ind w:left="1209" w:hanging="360"/>
    </w:pPr>
  </w:style>
  <w:style w:type="paragraph" w:styleId="ListNumber5">
    <w:name w:val="List Number 5"/>
    <w:basedOn w:val="Normal"/>
    <w:rsid w:val="00217711"/>
    <w:pPr>
      <w:tabs>
        <w:tab w:val="num" w:pos="1492"/>
      </w:tabs>
      <w:ind w:left="1492" w:hanging="360"/>
    </w:pPr>
  </w:style>
  <w:style w:type="paragraph" w:styleId="Title">
    <w:name w:val="Title"/>
    <w:basedOn w:val="Normal"/>
    <w:link w:val="TitleChar"/>
    <w:qFormat/>
    <w:rsid w:val="00217711"/>
    <w:pPr>
      <w:spacing w:before="240" w:after="60"/>
    </w:pPr>
    <w:rPr>
      <w:rFonts w:ascii="Arial" w:hAnsi="Arial" w:cs="Arial"/>
      <w:b/>
      <w:bCs/>
      <w:sz w:val="40"/>
      <w:szCs w:val="40"/>
    </w:rPr>
  </w:style>
  <w:style w:type="character" w:customStyle="1" w:styleId="TitleChar">
    <w:name w:val="Title Char"/>
    <w:basedOn w:val="DefaultParagraphFont"/>
    <w:link w:val="Title"/>
    <w:rsid w:val="00217711"/>
    <w:rPr>
      <w:rFonts w:ascii="Arial" w:hAnsi="Arial" w:cs="Arial"/>
      <w:b/>
      <w:bCs/>
      <w:sz w:val="40"/>
      <w:szCs w:val="40"/>
    </w:rPr>
  </w:style>
  <w:style w:type="paragraph" w:styleId="Closing">
    <w:name w:val="Closing"/>
    <w:basedOn w:val="Normal"/>
    <w:link w:val="ClosingChar"/>
    <w:rsid w:val="00217711"/>
    <w:pPr>
      <w:ind w:left="4252"/>
    </w:pPr>
  </w:style>
  <w:style w:type="character" w:customStyle="1" w:styleId="ClosingChar">
    <w:name w:val="Closing Char"/>
    <w:basedOn w:val="DefaultParagraphFont"/>
    <w:link w:val="Closing"/>
    <w:rsid w:val="00217711"/>
    <w:rPr>
      <w:sz w:val="22"/>
    </w:rPr>
  </w:style>
  <w:style w:type="paragraph" w:styleId="Signature">
    <w:name w:val="Signature"/>
    <w:basedOn w:val="Normal"/>
    <w:link w:val="SignatureChar"/>
    <w:rsid w:val="00217711"/>
    <w:pPr>
      <w:ind w:left="4252"/>
    </w:pPr>
  </w:style>
  <w:style w:type="character" w:customStyle="1" w:styleId="SignatureChar">
    <w:name w:val="Signature Char"/>
    <w:basedOn w:val="DefaultParagraphFont"/>
    <w:link w:val="Signature"/>
    <w:rsid w:val="00217711"/>
    <w:rPr>
      <w:sz w:val="22"/>
    </w:rPr>
  </w:style>
  <w:style w:type="paragraph" w:styleId="BodyText">
    <w:name w:val="Body Text"/>
    <w:basedOn w:val="Normal"/>
    <w:link w:val="BodyTextChar"/>
    <w:rsid w:val="00217711"/>
    <w:pPr>
      <w:spacing w:after="120"/>
    </w:pPr>
  </w:style>
  <w:style w:type="character" w:customStyle="1" w:styleId="BodyTextChar">
    <w:name w:val="Body Text Char"/>
    <w:basedOn w:val="DefaultParagraphFont"/>
    <w:link w:val="BodyText"/>
    <w:rsid w:val="00217711"/>
    <w:rPr>
      <w:sz w:val="22"/>
    </w:rPr>
  </w:style>
  <w:style w:type="paragraph" w:styleId="BodyTextIndent">
    <w:name w:val="Body Text Indent"/>
    <w:basedOn w:val="Normal"/>
    <w:link w:val="BodyTextIndentChar"/>
    <w:rsid w:val="00217711"/>
    <w:pPr>
      <w:spacing w:after="120"/>
      <w:ind w:left="283"/>
    </w:pPr>
  </w:style>
  <w:style w:type="character" w:customStyle="1" w:styleId="BodyTextIndentChar">
    <w:name w:val="Body Text Indent Char"/>
    <w:basedOn w:val="DefaultParagraphFont"/>
    <w:link w:val="BodyTextIndent"/>
    <w:rsid w:val="00217711"/>
    <w:rPr>
      <w:sz w:val="22"/>
    </w:rPr>
  </w:style>
  <w:style w:type="paragraph" w:styleId="ListContinue">
    <w:name w:val="List Continue"/>
    <w:basedOn w:val="Normal"/>
    <w:rsid w:val="00217711"/>
    <w:pPr>
      <w:spacing w:after="120"/>
      <w:ind w:left="283"/>
    </w:pPr>
  </w:style>
  <w:style w:type="paragraph" w:styleId="ListContinue2">
    <w:name w:val="List Continue 2"/>
    <w:basedOn w:val="Normal"/>
    <w:rsid w:val="00217711"/>
    <w:pPr>
      <w:spacing w:after="120"/>
      <w:ind w:left="566"/>
    </w:pPr>
  </w:style>
  <w:style w:type="paragraph" w:styleId="ListContinue3">
    <w:name w:val="List Continue 3"/>
    <w:basedOn w:val="Normal"/>
    <w:rsid w:val="00217711"/>
    <w:pPr>
      <w:spacing w:after="120"/>
      <w:ind w:left="849"/>
    </w:pPr>
  </w:style>
  <w:style w:type="paragraph" w:styleId="ListContinue4">
    <w:name w:val="List Continue 4"/>
    <w:basedOn w:val="Normal"/>
    <w:rsid w:val="00217711"/>
    <w:pPr>
      <w:spacing w:after="120"/>
      <w:ind w:left="1132"/>
    </w:pPr>
  </w:style>
  <w:style w:type="paragraph" w:styleId="ListContinue5">
    <w:name w:val="List Continue 5"/>
    <w:basedOn w:val="Normal"/>
    <w:rsid w:val="00217711"/>
    <w:pPr>
      <w:spacing w:after="120"/>
      <w:ind w:left="1415"/>
    </w:pPr>
  </w:style>
  <w:style w:type="paragraph" w:styleId="MessageHeader">
    <w:name w:val="Message Header"/>
    <w:basedOn w:val="Normal"/>
    <w:link w:val="MessageHeaderChar"/>
    <w:rsid w:val="002177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17711"/>
    <w:rPr>
      <w:rFonts w:ascii="Arial" w:hAnsi="Arial" w:cs="Arial"/>
      <w:sz w:val="22"/>
      <w:shd w:val="pct20" w:color="auto" w:fill="auto"/>
    </w:rPr>
  </w:style>
  <w:style w:type="paragraph" w:styleId="Subtitle">
    <w:name w:val="Subtitle"/>
    <w:basedOn w:val="Normal"/>
    <w:link w:val="SubtitleChar"/>
    <w:qFormat/>
    <w:rsid w:val="00217711"/>
    <w:pPr>
      <w:spacing w:after="60"/>
      <w:jc w:val="center"/>
      <w:outlineLvl w:val="1"/>
    </w:pPr>
    <w:rPr>
      <w:rFonts w:ascii="Arial" w:hAnsi="Arial" w:cs="Arial"/>
    </w:rPr>
  </w:style>
  <w:style w:type="character" w:customStyle="1" w:styleId="SubtitleChar">
    <w:name w:val="Subtitle Char"/>
    <w:basedOn w:val="DefaultParagraphFont"/>
    <w:link w:val="Subtitle"/>
    <w:rsid w:val="00217711"/>
    <w:rPr>
      <w:rFonts w:ascii="Arial" w:hAnsi="Arial" w:cs="Arial"/>
      <w:sz w:val="22"/>
    </w:rPr>
  </w:style>
  <w:style w:type="paragraph" w:styleId="Salutation">
    <w:name w:val="Salutation"/>
    <w:basedOn w:val="Normal"/>
    <w:next w:val="Normal"/>
    <w:link w:val="SalutationChar"/>
    <w:rsid w:val="00217711"/>
  </w:style>
  <w:style w:type="character" w:customStyle="1" w:styleId="SalutationChar">
    <w:name w:val="Salutation Char"/>
    <w:basedOn w:val="DefaultParagraphFont"/>
    <w:link w:val="Salutation"/>
    <w:rsid w:val="00217711"/>
    <w:rPr>
      <w:sz w:val="22"/>
    </w:rPr>
  </w:style>
  <w:style w:type="paragraph" w:styleId="Date">
    <w:name w:val="Date"/>
    <w:basedOn w:val="Normal"/>
    <w:next w:val="Normal"/>
    <w:link w:val="DateChar"/>
    <w:rsid w:val="00217711"/>
  </w:style>
  <w:style w:type="character" w:customStyle="1" w:styleId="DateChar">
    <w:name w:val="Date Char"/>
    <w:basedOn w:val="DefaultParagraphFont"/>
    <w:link w:val="Date"/>
    <w:rsid w:val="00217711"/>
    <w:rPr>
      <w:sz w:val="22"/>
    </w:rPr>
  </w:style>
  <w:style w:type="paragraph" w:styleId="BodyTextFirstIndent">
    <w:name w:val="Body Text First Indent"/>
    <w:basedOn w:val="BodyText"/>
    <w:link w:val="BodyTextFirstIndentChar"/>
    <w:rsid w:val="00217711"/>
    <w:pPr>
      <w:ind w:firstLine="210"/>
    </w:pPr>
  </w:style>
  <w:style w:type="character" w:customStyle="1" w:styleId="BodyTextFirstIndentChar">
    <w:name w:val="Body Text First Indent Char"/>
    <w:basedOn w:val="BodyTextChar"/>
    <w:link w:val="BodyTextFirstIndent"/>
    <w:rsid w:val="00217711"/>
    <w:rPr>
      <w:sz w:val="22"/>
    </w:rPr>
  </w:style>
  <w:style w:type="paragraph" w:styleId="BodyTextFirstIndent2">
    <w:name w:val="Body Text First Indent 2"/>
    <w:basedOn w:val="BodyTextIndent"/>
    <w:link w:val="BodyTextFirstIndent2Char"/>
    <w:rsid w:val="00217711"/>
    <w:pPr>
      <w:ind w:firstLine="210"/>
    </w:pPr>
  </w:style>
  <w:style w:type="character" w:customStyle="1" w:styleId="BodyTextFirstIndent2Char">
    <w:name w:val="Body Text First Indent 2 Char"/>
    <w:basedOn w:val="BodyTextIndentChar"/>
    <w:link w:val="BodyTextFirstIndent2"/>
    <w:rsid w:val="00217711"/>
    <w:rPr>
      <w:sz w:val="22"/>
    </w:rPr>
  </w:style>
  <w:style w:type="paragraph" w:styleId="BodyText2">
    <w:name w:val="Body Text 2"/>
    <w:basedOn w:val="Normal"/>
    <w:link w:val="BodyText2Char"/>
    <w:rsid w:val="00217711"/>
    <w:pPr>
      <w:spacing w:after="120" w:line="480" w:lineRule="auto"/>
    </w:pPr>
  </w:style>
  <w:style w:type="character" w:customStyle="1" w:styleId="BodyText2Char">
    <w:name w:val="Body Text 2 Char"/>
    <w:basedOn w:val="DefaultParagraphFont"/>
    <w:link w:val="BodyText2"/>
    <w:rsid w:val="00217711"/>
    <w:rPr>
      <w:sz w:val="22"/>
    </w:rPr>
  </w:style>
  <w:style w:type="paragraph" w:styleId="BodyText3">
    <w:name w:val="Body Text 3"/>
    <w:basedOn w:val="Normal"/>
    <w:link w:val="BodyText3Char"/>
    <w:rsid w:val="00217711"/>
    <w:pPr>
      <w:spacing w:after="120"/>
    </w:pPr>
    <w:rPr>
      <w:sz w:val="16"/>
      <w:szCs w:val="16"/>
    </w:rPr>
  </w:style>
  <w:style w:type="character" w:customStyle="1" w:styleId="BodyText3Char">
    <w:name w:val="Body Text 3 Char"/>
    <w:basedOn w:val="DefaultParagraphFont"/>
    <w:link w:val="BodyText3"/>
    <w:rsid w:val="00217711"/>
    <w:rPr>
      <w:sz w:val="16"/>
      <w:szCs w:val="16"/>
    </w:rPr>
  </w:style>
  <w:style w:type="paragraph" w:styleId="BodyTextIndent2">
    <w:name w:val="Body Text Indent 2"/>
    <w:basedOn w:val="Normal"/>
    <w:link w:val="BodyTextIndent2Char"/>
    <w:rsid w:val="00217711"/>
    <w:pPr>
      <w:spacing w:after="120" w:line="480" w:lineRule="auto"/>
      <w:ind w:left="283"/>
    </w:pPr>
  </w:style>
  <w:style w:type="character" w:customStyle="1" w:styleId="BodyTextIndent2Char">
    <w:name w:val="Body Text Indent 2 Char"/>
    <w:basedOn w:val="DefaultParagraphFont"/>
    <w:link w:val="BodyTextIndent2"/>
    <w:rsid w:val="00217711"/>
    <w:rPr>
      <w:sz w:val="22"/>
    </w:rPr>
  </w:style>
  <w:style w:type="paragraph" w:styleId="BodyTextIndent3">
    <w:name w:val="Body Text Indent 3"/>
    <w:basedOn w:val="Normal"/>
    <w:link w:val="BodyTextIndent3Char"/>
    <w:rsid w:val="00217711"/>
    <w:pPr>
      <w:spacing w:after="120"/>
      <w:ind w:left="283"/>
    </w:pPr>
    <w:rPr>
      <w:sz w:val="16"/>
      <w:szCs w:val="16"/>
    </w:rPr>
  </w:style>
  <w:style w:type="character" w:customStyle="1" w:styleId="BodyTextIndent3Char">
    <w:name w:val="Body Text Indent 3 Char"/>
    <w:basedOn w:val="DefaultParagraphFont"/>
    <w:link w:val="BodyTextIndent3"/>
    <w:rsid w:val="00217711"/>
    <w:rPr>
      <w:sz w:val="16"/>
      <w:szCs w:val="16"/>
    </w:rPr>
  </w:style>
  <w:style w:type="paragraph" w:styleId="BlockText">
    <w:name w:val="Block Text"/>
    <w:basedOn w:val="Normal"/>
    <w:rsid w:val="00217711"/>
    <w:pPr>
      <w:spacing w:after="120"/>
      <w:ind w:left="1440" w:right="1440"/>
    </w:pPr>
  </w:style>
  <w:style w:type="character" w:styleId="Hyperlink">
    <w:name w:val="Hyperlink"/>
    <w:basedOn w:val="DefaultParagraphFont"/>
    <w:rsid w:val="00217711"/>
    <w:rPr>
      <w:color w:val="0000FF"/>
      <w:u w:val="single"/>
    </w:rPr>
  </w:style>
  <w:style w:type="character" w:styleId="FollowedHyperlink">
    <w:name w:val="FollowedHyperlink"/>
    <w:basedOn w:val="DefaultParagraphFont"/>
    <w:rsid w:val="00217711"/>
    <w:rPr>
      <w:color w:val="800080"/>
      <w:u w:val="single"/>
    </w:rPr>
  </w:style>
  <w:style w:type="character" w:styleId="Strong">
    <w:name w:val="Strong"/>
    <w:basedOn w:val="DefaultParagraphFont"/>
    <w:qFormat/>
    <w:rsid w:val="00217711"/>
    <w:rPr>
      <w:b/>
      <w:bCs/>
    </w:rPr>
  </w:style>
  <w:style w:type="character" w:styleId="Emphasis">
    <w:name w:val="Emphasis"/>
    <w:basedOn w:val="DefaultParagraphFont"/>
    <w:qFormat/>
    <w:rsid w:val="00217711"/>
    <w:rPr>
      <w:i/>
      <w:iCs/>
    </w:rPr>
  </w:style>
  <w:style w:type="paragraph" w:styleId="DocumentMap">
    <w:name w:val="Document Map"/>
    <w:basedOn w:val="Normal"/>
    <w:link w:val="DocumentMapChar"/>
    <w:rsid w:val="00217711"/>
    <w:pPr>
      <w:shd w:val="clear" w:color="auto" w:fill="000080"/>
    </w:pPr>
    <w:rPr>
      <w:rFonts w:ascii="Tahoma" w:hAnsi="Tahoma" w:cs="Tahoma"/>
    </w:rPr>
  </w:style>
  <w:style w:type="character" w:customStyle="1" w:styleId="DocumentMapChar">
    <w:name w:val="Document Map Char"/>
    <w:basedOn w:val="DefaultParagraphFont"/>
    <w:link w:val="DocumentMap"/>
    <w:rsid w:val="00217711"/>
    <w:rPr>
      <w:rFonts w:ascii="Tahoma" w:hAnsi="Tahoma" w:cs="Tahoma"/>
      <w:sz w:val="22"/>
      <w:shd w:val="clear" w:color="auto" w:fill="000080"/>
    </w:rPr>
  </w:style>
  <w:style w:type="paragraph" w:styleId="PlainText">
    <w:name w:val="Plain Text"/>
    <w:basedOn w:val="Normal"/>
    <w:link w:val="PlainTextChar"/>
    <w:rsid w:val="00217711"/>
    <w:rPr>
      <w:rFonts w:ascii="Courier New" w:hAnsi="Courier New" w:cs="Courier New"/>
      <w:sz w:val="20"/>
    </w:rPr>
  </w:style>
  <w:style w:type="character" w:customStyle="1" w:styleId="PlainTextChar">
    <w:name w:val="Plain Text Char"/>
    <w:basedOn w:val="DefaultParagraphFont"/>
    <w:link w:val="PlainText"/>
    <w:rsid w:val="00217711"/>
    <w:rPr>
      <w:rFonts w:ascii="Courier New" w:hAnsi="Courier New" w:cs="Courier New"/>
    </w:rPr>
  </w:style>
  <w:style w:type="paragraph" w:styleId="E-mailSignature">
    <w:name w:val="E-mail Signature"/>
    <w:basedOn w:val="Normal"/>
    <w:link w:val="E-mailSignatureChar"/>
    <w:rsid w:val="00217711"/>
  </w:style>
  <w:style w:type="character" w:customStyle="1" w:styleId="E-mailSignatureChar">
    <w:name w:val="E-mail Signature Char"/>
    <w:basedOn w:val="DefaultParagraphFont"/>
    <w:link w:val="E-mailSignature"/>
    <w:rsid w:val="00217711"/>
    <w:rPr>
      <w:sz w:val="22"/>
    </w:rPr>
  </w:style>
  <w:style w:type="paragraph" w:styleId="NormalWeb">
    <w:name w:val="Normal (Web)"/>
    <w:basedOn w:val="Normal"/>
    <w:rsid w:val="00217711"/>
  </w:style>
  <w:style w:type="character" w:styleId="HTMLAcronym">
    <w:name w:val="HTML Acronym"/>
    <w:basedOn w:val="DefaultParagraphFont"/>
    <w:rsid w:val="00217711"/>
  </w:style>
  <w:style w:type="paragraph" w:styleId="HTMLAddress">
    <w:name w:val="HTML Address"/>
    <w:basedOn w:val="Normal"/>
    <w:link w:val="HTMLAddressChar"/>
    <w:rsid w:val="00217711"/>
    <w:rPr>
      <w:i/>
      <w:iCs/>
    </w:rPr>
  </w:style>
  <w:style w:type="character" w:customStyle="1" w:styleId="HTMLAddressChar">
    <w:name w:val="HTML Address Char"/>
    <w:basedOn w:val="DefaultParagraphFont"/>
    <w:link w:val="HTMLAddress"/>
    <w:rsid w:val="00217711"/>
    <w:rPr>
      <w:i/>
      <w:iCs/>
      <w:sz w:val="22"/>
    </w:rPr>
  </w:style>
  <w:style w:type="character" w:styleId="HTMLCite">
    <w:name w:val="HTML Cite"/>
    <w:basedOn w:val="DefaultParagraphFont"/>
    <w:rsid w:val="00217711"/>
    <w:rPr>
      <w:i/>
      <w:iCs/>
    </w:rPr>
  </w:style>
  <w:style w:type="character" w:styleId="HTMLCode">
    <w:name w:val="HTML Code"/>
    <w:basedOn w:val="DefaultParagraphFont"/>
    <w:rsid w:val="00217711"/>
    <w:rPr>
      <w:rFonts w:ascii="Courier New" w:hAnsi="Courier New" w:cs="Courier New"/>
      <w:sz w:val="20"/>
      <w:szCs w:val="20"/>
    </w:rPr>
  </w:style>
  <w:style w:type="character" w:styleId="HTMLDefinition">
    <w:name w:val="HTML Definition"/>
    <w:basedOn w:val="DefaultParagraphFont"/>
    <w:rsid w:val="00217711"/>
    <w:rPr>
      <w:i/>
      <w:iCs/>
    </w:rPr>
  </w:style>
  <w:style w:type="character" w:styleId="HTMLKeyboard">
    <w:name w:val="HTML Keyboard"/>
    <w:basedOn w:val="DefaultParagraphFont"/>
    <w:rsid w:val="00217711"/>
    <w:rPr>
      <w:rFonts w:ascii="Courier New" w:hAnsi="Courier New" w:cs="Courier New"/>
      <w:sz w:val="20"/>
      <w:szCs w:val="20"/>
    </w:rPr>
  </w:style>
  <w:style w:type="paragraph" w:styleId="HTMLPreformatted">
    <w:name w:val="HTML Preformatted"/>
    <w:basedOn w:val="Normal"/>
    <w:link w:val="HTMLPreformattedChar"/>
    <w:rsid w:val="00217711"/>
    <w:rPr>
      <w:rFonts w:ascii="Courier New" w:hAnsi="Courier New" w:cs="Courier New"/>
      <w:sz w:val="20"/>
    </w:rPr>
  </w:style>
  <w:style w:type="character" w:customStyle="1" w:styleId="HTMLPreformattedChar">
    <w:name w:val="HTML Preformatted Char"/>
    <w:basedOn w:val="DefaultParagraphFont"/>
    <w:link w:val="HTMLPreformatted"/>
    <w:rsid w:val="00217711"/>
    <w:rPr>
      <w:rFonts w:ascii="Courier New" w:hAnsi="Courier New" w:cs="Courier New"/>
    </w:rPr>
  </w:style>
  <w:style w:type="character" w:styleId="HTMLSample">
    <w:name w:val="HTML Sample"/>
    <w:basedOn w:val="DefaultParagraphFont"/>
    <w:rsid w:val="00217711"/>
    <w:rPr>
      <w:rFonts w:ascii="Courier New" w:hAnsi="Courier New" w:cs="Courier New"/>
    </w:rPr>
  </w:style>
  <w:style w:type="character" w:styleId="HTMLTypewriter">
    <w:name w:val="HTML Typewriter"/>
    <w:basedOn w:val="DefaultParagraphFont"/>
    <w:rsid w:val="00217711"/>
    <w:rPr>
      <w:rFonts w:ascii="Courier New" w:hAnsi="Courier New" w:cs="Courier New"/>
      <w:sz w:val="20"/>
      <w:szCs w:val="20"/>
    </w:rPr>
  </w:style>
  <w:style w:type="character" w:styleId="HTMLVariable">
    <w:name w:val="HTML Variable"/>
    <w:basedOn w:val="DefaultParagraphFont"/>
    <w:rsid w:val="00217711"/>
    <w:rPr>
      <w:i/>
      <w:iCs/>
    </w:rPr>
  </w:style>
  <w:style w:type="paragraph" w:styleId="CommentSubject">
    <w:name w:val="annotation subject"/>
    <w:basedOn w:val="CommentText"/>
    <w:next w:val="CommentText"/>
    <w:link w:val="CommentSubjectChar"/>
    <w:rsid w:val="00217711"/>
    <w:rPr>
      <w:b/>
      <w:bCs/>
    </w:rPr>
  </w:style>
  <w:style w:type="character" w:customStyle="1" w:styleId="CommentSubjectChar">
    <w:name w:val="Comment Subject Char"/>
    <w:basedOn w:val="CommentTextChar"/>
    <w:link w:val="CommentSubject"/>
    <w:rsid w:val="00217711"/>
    <w:rPr>
      <w:b/>
      <w:bCs/>
    </w:rPr>
  </w:style>
  <w:style w:type="numbering" w:styleId="1ai">
    <w:name w:val="Outline List 1"/>
    <w:basedOn w:val="NoList"/>
    <w:rsid w:val="00217711"/>
    <w:pPr>
      <w:numPr>
        <w:numId w:val="14"/>
      </w:numPr>
    </w:pPr>
  </w:style>
  <w:style w:type="numbering" w:styleId="111111">
    <w:name w:val="Outline List 2"/>
    <w:basedOn w:val="NoList"/>
    <w:rsid w:val="00217711"/>
    <w:pPr>
      <w:numPr>
        <w:numId w:val="15"/>
      </w:numPr>
    </w:pPr>
  </w:style>
  <w:style w:type="numbering" w:styleId="ArticleSection">
    <w:name w:val="Outline List 3"/>
    <w:basedOn w:val="NoList"/>
    <w:rsid w:val="00217711"/>
    <w:pPr>
      <w:numPr>
        <w:numId w:val="17"/>
      </w:numPr>
    </w:pPr>
  </w:style>
  <w:style w:type="table" w:styleId="TableSimple1">
    <w:name w:val="Table Simple 1"/>
    <w:basedOn w:val="TableNormal"/>
    <w:rsid w:val="0021771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1771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177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177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177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1771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1771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1771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1771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1771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1771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1771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1771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1771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1771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177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1771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1771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1771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177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177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1771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1771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1771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1771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1771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177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177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177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1771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177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1771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1771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1771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1771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1771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177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1771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1771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1771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1771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1771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1771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17711"/>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7711"/>
    <w:pPr>
      <w:spacing w:line="260" w:lineRule="atLeast"/>
    </w:pPr>
    <w:rPr>
      <w:sz w:val="22"/>
    </w:rPr>
  </w:style>
  <w:style w:type="paragraph" w:styleId="Heading1">
    <w:name w:val="heading 1"/>
    <w:basedOn w:val="Normal"/>
    <w:next w:val="Normal"/>
    <w:link w:val="Heading1Char"/>
    <w:uiPriority w:val="9"/>
    <w:qFormat/>
    <w:rsid w:val="0021771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71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771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771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1771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1771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1771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1771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1771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17711"/>
  </w:style>
  <w:style w:type="paragraph" w:customStyle="1" w:styleId="OPCParaBase">
    <w:name w:val="OPCParaBase"/>
    <w:qFormat/>
    <w:rsid w:val="00217711"/>
    <w:pPr>
      <w:spacing w:line="260" w:lineRule="atLeast"/>
    </w:pPr>
    <w:rPr>
      <w:rFonts w:eastAsia="Times New Roman" w:cs="Times New Roman"/>
      <w:sz w:val="22"/>
      <w:lang w:eastAsia="en-AU"/>
    </w:rPr>
  </w:style>
  <w:style w:type="paragraph" w:customStyle="1" w:styleId="ShortT">
    <w:name w:val="ShortT"/>
    <w:basedOn w:val="OPCParaBase"/>
    <w:next w:val="Normal"/>
    <w:qFormat/>
    <w:rsid w:val="00217711"/>
    <w:pPr>
      <w:spacing w:line="240" w:lineRule="auto"/>
    </w:pPr>
    <w:rPr>
      <w:b/>
      <w:sz w:val="40"/>
    </w:rPr>
  </w:style>
  <w:style w:type="paragraph" w:customStyle="1" w:styleId="ActHead1">
    <w:name w:val="ActHead 1"/>
    <w:aliases w:val="c"/>
    <w:basedOn w:val="OPCParaBase"/>
    <w:next w:val="Normal"/>
    <w:qFormat/>
    <w:rsid w:val="0021771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1771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1771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1771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1771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1771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1771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177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177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17711"/>
  </w:style>
  <w:style w:type="paragraph" w:customStyle="1" w:styleId="Blocks">
    <w:name w:val="Blocks"/>
    <w:aliases w:val="bb"/>
    <w:basedOn w:val="OPCParaBase"/>
    <w:qFormat/>
    <w:rsid w:val="00217711"/>
    <w:pPr>
      <w:spacing w:line="240" w:lineRule="auto"/>
    </w:pPr>
    <w:rPr>
      <w:sz w:val="24"/>
    </w:rPr>
  </w:style>
  <w:style w:type="paragraph" w:customStyle="1" w:styleId="BoxText">
    <w:name w:val="BoxText"/>
    <w:aliases w:val="bt"/>
    <w:basedOn w:val="OPCParaBase"/>
    <w:qFormat/>
    <w:rsid w:val="002177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17711"/>
    <w:rPr>
      <w:b/>
    </w:rPr>
  </w:style>
  <w:style w:type="paragraph" w:customStyle="1" w:styleId="BoxHeadItalic">
    <w:name w:val="BoxHeadItalic"/>
    <w:aliases w:val="bhi"/>
    <w:basedOn w:val="BoxText"/>
    <w:next w:val="BoxStep"/>
    <w:qFormat/>
    <w:rsid w:val="00217711"/>
    <w:rPr>
      <w:i/>
    </w:rPr>
  </w:style>
  <w:style w:type="paragraph" w:customStyle="1" w:styleId="BoxList">
    <w:name w:val="BoxList"/>
    <w:aliases w:val="bl"/>
    <w:basedOn w:val="BoxText"/>
    <w:qFormat/>
    <w:rsid w:val="00217711"/>
    <w:pPr>
      <w:ind w:left="1559" w:hanging="425"/>
    </w:pPr>
  </w:style>
  <w:style w:type="paragraph" w:customStyle="1" w:styleId="BoxNote">
    <w:name w:val="BoxNote"/>
    <w:aliases w:val="bn"/>
    <w:basedOn w:val="BoxText"/>
    <w:qFormat/>
    <w:rsid w:val="00217711"/>
    <w:pPr>
      <w:tabs>
        <w:tab w:val="left" w:pos="1985"/>
      </w:tabs>
      <w:spacing w:before="122" w:line="198" w:lineRule="exact"/>
      <w:ind w:left="2948" w:hanging="1814"/>
    </w:pPr>
    <w:rPr>
      <w:sz w:val="18"/>
    </w:rPr>
  </w:style>
  <w:style w:type="paragraph" w:customStyle="1" w:styleId="BoxPara">
    <w:name w:val="BoxPara"/>
    <w:aliases w:val="bp"/>
    <w:basedOn w:val="BoxText"/>
    <w:qFormat/>
    <w:rsid w:val="00217711"/>
    <w:pPr>
      <w:tabs>
        <w:tab w:val="right" w:pos="2268"/>
      </w:tabs>
      <w:ind w:left="2552" w:hanging="1418"/>
    </w:pPr>
  </w:style>
  <w:style w:type="paragraph" w:customStyle="1" w:styleId="BoxStep">
    <w:name w:val="BoxStep"/>
    <w:aliases w:val="bs"/>
    <w:basedOn w:val="BoxText"/>
    <w:qFormat/>
    <w:rsid w:val="00217711"/>
    <w:pPr>
      <w:ind w:left="1985" w:hanging="851"/>
    </w:pPr>
  </w:style>
  <w:style w:type="character" w:customStyle="1" w:styleId="CharAmPartNo">
    <w:name w:val="CharAmPartNo"/>
    <w:basedOn w:val="OPCCharBase"/>
    <w:qFormat/>
    <w:rsid w:val="00217711"/>
  </w:style>
  <w:style w:type="character" w:customStyle="1" w:styleId="CharAmPartText">
    <w:name w:val="CharAmPartText"/>
    <w:basedOn w:val="OPCCharBase"/>
    <w:qFormat/>
    <w:rsid w:val="00217711"/>
  </w:style>
  <w:style w:type="character" w:customStyle="1" w:styleId="CharAmSchNo">
    <w:name w:val="CharAmSchNo"/>
    <w:basedOn w:val="OPCCharBase"/>
    <w:qFormat/>
    <w:rsid w:val="00217711"/>
  </w:style>
  <w:style w:type="character" w:customStyle="1" w:styleId="CharAmSchText">
    <w:name w:val="CharAmSchText"/>
    <w:basedOn w:val="OPCCharBase"/>
    <w:qFormat/>
    <w:rsid w:val="00217711"/>
  </w:style>
  <w:style w:type="character" w:customStyle="1" w:styleId="CharBoldItalic">
    <w:name w:val="CharBoldItalic"/>
    <w:basedOn w:val="OPCCharBase"/>
    <w:uiPriority w:val="1"/>
    <w:qFormat/>
    <w:rsid w:val="00217711"/>
    <w:rPr>
      <w:b/>
      <w:i/>
    </w:rPr>
  </w:style>
  <w:style w:type="character" w:customStyle="1" w:styleId="CharChapNo">
    <w:name w:val="CharChapNo"/>
    <w:basedOn w:val="OPCCharBase"/>
    <w:uiPriority w:val="1"/>
    <w:qFormat/>
    <w:rsid w:val="00217711"/>
  </w:style>
  <w:style w:type="character" w:customStyle="1" w:styleId="CharChapText">
    <w:name w:val="CharChapText"/>
    <w:basedOn w:val="OPCCharBase"/>
    <w:uiPriority w:val="1"/>
    <w:qFormat/>
    <w:rsid w:val="00217711"/>
  </w:style>
  <w:style w:type="character" w:customStyle="1" w:styleId="CharDivNo">
    <w:name w:val="CharDivNo"/>
    <w:basedOn w:val="OPCCharBase"/>
    <w:uiPriority w:val="1"/>
    <w:qFormat/>
    <w:rsid w:val="00217711"/>
  </w:style>
  <w:style w:type="character" w:customStyle="1" w:styleId="CharDivText">
    <w:name w:val="CharDivText"/>
    <w:basedOn w:val="OPCCharBase"/>
    <w:uiPriority w:val="1"/>
    <w:qFormat/>
    <w:rsid w:val="00217711"/>
  </w:style>
  <w:style w:type="character" w:customStyle="1" w:styleId="CharItalic">
    <w:name w:val="CharItalic"/>
    <w:basedOn w:val="OPCCharBase"/>
    <w:uiPriority w:val="1"/>
    <w:qFormat/>
    <w:rsid w:val="00217711"/>
    <w:rPr>
      <w:i/>
    </w:rPr>
  </w:style>
  <w:style w:type="character" w:customStyle="1" w:styleId="CharPartNo">
    <w:name w:val="CharPartNo"/>
    <w:basedOn w:val="OPCCharBase"/>
    <w:uiPriority w:val="1"/>
    <w:qFormat/>
    <w:rsid w:val="00217711"/>
  </w:style>
  <w:style w:type="character" w:customStyle="1" w:styleId="CharPartText">
    <w:name w:val="CharPartText"/>
    <w:basedOn w:val="OPCCharBase"/>
    <w:uiPriority w:val="1"/>
    <w:qFormat/>
    <w:rsid w:val="00217711"/>
  </w:style>
  <w:style w:type="character" w:customStyle="1" w:styleId="CharSectno">
    <w:name w:val="CharSectno"/>
    <w:basedOn w:val="OPCCharBase"/>
    <w:qFormat/>
    <w:rsid w:val="00217711"/>
  </w:style>
  <w:style w:type="character" w:customStyle="1" w:styleId="CharSubdNo">
    <w:name w:val="CharSubdNo"/>
    <w:basedOn w:val="OPCCharBase"/>
    <w:uiPriority w:val="1"/>
    <w:qFormat/>
    <w:rsid w:val="00217711"/>
  </w:style>
  <w:style w:type="character" w:customStyle="1" w:styleId="CharSubdText">
    <w:name w:val="CharSubdText"/>
    <w:basedOn w:val="OPCCharBase"/>
    <w:uiPriority w:val="1"/>
    <w:qFormat/>
    <w:rsid w:val="00217711"/>
  </w:style>
  <w:style w:type="paragraph" w:customStyle="1" w:styleId="CTA--">
    <w:name w:val="CTA --"/>
    <w:basedOn w:val="OPCParaBase"/>
    <w:next w:val="Normal"/>
    <w:rsid w:val="00217711"/>
    <w:pPr>
      <w:spacing w:before="60" w:line="240" w:lineRule="atLeast"/>
      <w:ind w:left="142" w:hanging="142"/>
    </w:pPr>
    <w:rPr>
      <w:sz w:val="20"/>
    </w:rPr>
  </w:style>
  <w:style w:type="paragraph" w:customStyle="1" w:styleId="CTA-">
    <w:name w:val="CTA -"/>
    <w:basedOn w:val="OPCParaBase"/>
    <w:rsid w:val="00217711"/>
    <w:pPr>
      <w:spacing w:before="60" w:line="240" w:lineRule="atLeast"/>
      <w:ind w:left="85" w:hanging="85"/>
    </w:pPr>
    <w:rPr>
      <w:sz w:val="20"/>
    </w:rPr>
  </w:style>
  <w:style w:type="paragraph" w:customStyle="1" w:styleId="CTA---">
    <w:name w:val="CTA ---"/>
    <w:basedOn w:val="OPCParaBase"/>
    <w:next w:val="Normal"/>
    <w:rsid w:val="00217711"/>
    <w:pPr>
      <w:spacing w:before="60" w:line="240" w:lineRule="atLeast"/>
      <w:ind w:left="198" w:hanging="198"/>
    </w:pPr>
    <w:rPr>
      <w:sz w:val="20"/>
    </w:rPr>
  </w:style>
  <w:style w:type="paragraph" w:customStyle="1" w:styleId="CTA----">
    <w:name w:val="CTA ----"/>
    <w:basedOn w:val="OPCParaBase"/>
    <w:next w:val="Normal"/>
    <w:rsid w:val="00217711"/>
    <w:pPr>
      <w:spacing w:before="60" w:line="240" w:lineRule="atLeast"/>
      <w:ind w:left="255" w:hanging="255"/>
    </w:pPr>
    <w:rPr>
      <w:sz w:val="20"/>
    </w:rPr>
  </w:style>
  <w:style w:type="paragraph" w:customStyle="1" w:styleId="CTA1a">
    <w:name w:val="CTA 1(a)"/>
    <w:basedOn w:val="OPCParaBase"/>
    <w:rsid w:val="00217711"/>
    <w:pPr>
      <w:tabs>
        <w:tab w:val="right" w:pos="414"/>
      </w:tabs>
      <w:spacing w:before="40" w:line="240" w:lineRule="atLeast"/>
      <w:ind w:left="675" w:hanging="675"/>
    </w:pPr>
    <w:rPr>
      <w:sz w:val="20"/>
    </w:rPr>
  </w:style>
  <w:style w:type="paragraph" w:customStyle="1" w:styleId="CTA1ai">
    <w:name w:val="CTA 1(a)(i)"/>
    <w:basedOn w:val="OPCParaBase"/>
    <w:rsid w:val="00217711"/>
    <w:pPr>
      <w:tabs>
        <w:tab w:val="right" w:pos="1004"/>
      </w:tabs>
      <w:spacing w:before="40" w:line="240" w:lineRule="atLeast"/>
      <w:ind w:left="1253" w:hanging="1253"/>
    </w:pPr>
    <w:rPr>
      <w:sz w:val="20"/>
    </w:rPr>
  </w:style>
  <w:style w:type="paragraph" w:customStyle="1" w:styleId="CTA2a">
    <w:name w:val="CTA 2(a)"/>
    <w:basedOn w:val="OPCParaBase"/>
    <w:rsid w:val="00217711"/>
    <w:pPr>
      <w:tabs>
        <w:tab w:val="right" w:pos="482"/>
      </w:tabs>
      <w:spacing w:before="40" w:line="240" w:lineRule="atLeast"/>
      <w:ind w:left="748" w:hanging="748"/>
    </w:pPr>
    <w:rPr>
      <w:sz w:val="20"/>
    </w:rPr>
  </w:style>
  <w:style w:type="paragraph" w:customStyle="1" w:styleId="CTA2ai">
    <w:name w:val="CTA 2(a)(i)"/>
    <w:basedOn w:val="OPCParaBase"/>
    <w:rsid w:val="00217711"/>
    <w:pPr>
      <w:tabs>
        <w:tab w:val="right" w:pos="1089"/>
      </w:tabs>
      <w:spacing w:before="40" w:line="240" w:lineRule="atLeast"/>
      <w:ind w:left="1327" w:hanging="1327"/>
    </w:pPr>
    <w:rPr>
      <w:sz w:val="20"/>
    </w:rPr>
  </w:style>
  <w:style w:type="paragraph" w:customStyle="1" w:styleId="CTA3a">
    <w:name w:val="CTA 3(a)"/>
    <w:basedOn w:val="OPCParaBase"/>
    <w:rsid w:val="00217711"/>
    <w:pPr>
      <w:tabs>
        <w:tab w:val="right" w:pos="556"/>
      </w:tabs>
      <w:spacing w:before="40" w:line="240" w:lineRule="atLeast"/>
      <w:ind w:left="805" w:hanging="805"/>
    </w:pPr>
    <w:rPr>
      <w:sz w:val="20"/>
    </w:rPr>
  </w:style>
  <w:style w:type="paragraph" w:customStyle="1" w:styleId="CTA3ai">
    <w:name w:val="CTA 3(a)(i)"/>
    <w:basedOn w:val="OPCParaBase"/>
    <w:rsid w:val="00217711"/>
    <w:pPr>
      <w:tabs>
        <w:tab w:val="right" w:pos="1140"/>
      </w:tabs>
      <w:spacing w:before="40" w:line="240" w:lineRule="atLeast"/>
      <w:ind w:left="1361" w:hanging="1361"/>
    </w:pPr>
    <w:rPr>
      <w:sz w:val="20"/>
    </w:rPr>
  </w:style>
  <w:style w:type="paragraph" w:customStyle="1" w:styleId="CTA4a">
    <w:name w:val="CTA 4(a)"/>
    <w:basedOn w:val="OPCParaBase"/>
    <w:rsid w:val="00217711"/>
    <w:pPr>
      <w:tabs>
        <w:tab w:val="right" w:pos="624"/>
      </w:tabs>
      <w:spacing w:before="40" w:line="240" w:lineRule="atLeast"/>
      <w:ind w:left="873" w:hanging="873"/>
    </w:pPr>
    <w:rPr>
      <w:sz w:val="20"/>
    </w:rPr>
  </w:style>
  <w:style w:type="paragraph" w:customStyle="1" w:styleId="CTA4ai">
    <w:name w:val="CTA 4(a)(i)"/>
    <w:basedOn w:val="OPCParaBase"/>
    <w:rsid w:val="00217711"/>
    <w:pPr>
      <w:tabs>
        <w:tab w:val="right" w:pos="1213"/>
      </w:tabs>
      <w:spacing w:before="40" w:line="240" w:lineRule="atLeast"/>
      <w:ind w:left="1452" w:hanging="1452"/>
    </w:pPr>
    <w:rPr>
      <w:sz w:val="20"/>
    </w:rPr>
  </w:style>
  <w:style w:type="paragraph" w:customStyle="1" w:styleId="CTACAPS">
    <w:name w:val="CTA CAPS"/>
    <w:basedOn w:val="OPCParaBase"/>
    <w:rsid w:val="00217711"/>
    <w:pPr>
      <w:spacing w:before="60" w:line="240" w:lineRule="atLeast"/>
    </w:pPr>
    <w:rPr>
      <w:sz w:val="20"/>
    </w:rPr>
  </w:style>
  <w:style w:type="paragraph" w:customStyle="1" w:styleId="CTAright">
    <w:name w:val="CTA right"/>
    <w:basedOn w:val="OPCParaBase"/>
    <w:rsid w:val="00217711"/>
    <w:pPr>
      <w:spacing w:before="60" w:line="240" w:lineRule="auto"/>
      <w:jc w:val="right"/>
    </w:pPr>
    <w:rPr>
      <w:sz w:val="20"/>
    </w:rPr>
  </w:style>
  <w:style w:type="paragraph" w:customStyle="1" w:styleId="subsection">
    <w:name w:val="subsection"/>
    <w:aliases w:val="ss"/>
    <w:basedOn w:val="OPCParaBase"/>
    <w:link w:val="subsectionChar"/>
    <w:rsid w:val="00217711"/>
    <w:pPr>
      <w:tabs>
        <w:tab w:val="right" w:pos="1021"/>
      </w:tabs>
      <w:spacing w:before="180" w:line="240" w:lineRule="auto"/>
      <w:ind w:left="1134" w:hanging="1134"/>
    </w:pPr>
  </w:style>
  <w:style w:type="paragraph" w:customStyle="1" w:styleId="Definition">
    <w:name w:val="Definition"/>
    <w:aliases w:val="dd"/>
    <w:basedOn w:val="OPCParaBase"/>
    <w:rsid w:val="00217711"/>
    <w:pPr>
      <w:spacing w:before="180" w:line="240" w:lineRule="auto"/>
      <w:ind w:left="1134"/>
    </w:pPr>
  </w:style>
  <w:style w:type="paragraph" w:customStyle="1" w:styleId="ETAsubitem">
    <w:name w:val="ETA(subitem)"/>
    <w:basedOn w:val="OPCParaBase"/>
    <w:rsid w:val="00217711"/>
    <w:pPr>
      <w:tabs>
        <w:tab w:val="right" w:pos="340"/>
      </w:tabs>
      <w:spacing w:before="60" w:line="240" w:lineRule="auto"/>
      <w:ind w:left="454" w:hanging="454"/>
    </w:pPr>
    <w:rPr>
      <w:sz w:val="20"/>
    </w:rPr>
  </w:style>
  <w:style w:type="paragraph" w:customStyle="1" w:styleId="ETApara">
    <w:name w:val="ETA(para)"/>
    <w:basedOn w:val="OPCParaBase"/>
    <w:rsid w:val="00217711"/>
    <w:pPr>
      <w:tabs>
        <w:tab w:val="right" w:pos="754"/>
      </w:tabs>
      <w:spacing w:before="60" w:line="240" w:lineRule="auto"/>
      <w:ind w:left="828" w:hanging="828"/>
    </w:pPr>
    <w:rPr>
      <w:sz w:val="20"/>
    </w:rPr>
  </w:style>
  <w:style w:type="paragraph" w:customStyle="1" w:styleId="ETAsubpara">
    <w:name w:val="ETA(subpara)"/>
    <w:basedOn w:val="OPCParaBase"/>
    <w:rsid w:val="00217711"/>
    <w:pPr>
      <w:tabs>
        <w:tab w:val="right" w:pos="1083"/>
      </w:tabs>
      <w:spacing w:before="60" w:line="240" w:lineRule="auto"/>
      <w:ind w:left="1191" w:hanging="1191"/>
    </w:pPr>
    <w:rPr>
      <w:sz w:val="20"/>
    </w:rPr>
  </w:style>
  <w:style w:type="paragraph" w:customStyle="1" w:styleId="ETAsub-subpara">
    <w:name w:val="ETA(sub-subpara)"/>
    <w:basedOn w:val="OPCParaBase"/>
    <w:rsid w:val="00217711"/>
    <w:pPr>
      <w:tabs>
        <w:tab w:val="right" w:pos="1412"/>
      </w:tabs>
      <w:spacing w:before="60" w:line="240" w:lineRule="auto"/>
      <w:ind w:left="1525" w:hanging="1525"/>
    </w:pPr>
    <w:rPr>
      <w:sz w:val="20"/>
    </w:rPr>
  </w:style>
  <w:style w:type="paragraph" w:customStyle="1" w:styleId="Formula">
    <w:name w:val="Formula"/>
    <w:basedOn w:val="OPCParaBase"/>
    <w:rsid w:val="00217711"/>
    <w:pPr>
      <w:spacing w:line="240" w:lineRule="auto"/>
      <w:ind w:left="1134"/>
    </w:pPr>
    <w:rPr>
      <w:sz w:val="20"/>
    </w:rPr>
  </w:style>
  <w:style w:type="paragraph" w:styleId="Header">
    <w:name w:val="header"/>
    <w:basedOn w:val="OPCParaBase"/>
    <w:link w:val="HeaderChar"/>
    <w:unhideWhenUsed/>
    <w:rsid w:val="002177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17711"/>
    <w:rPr>
      <w:rFonts w:eastAsia="Times New Roman" w:cs="Times New Roman"/>
      <w:sz w:val="16"/>
      <w:lang w:eastAsia="en-AU"/>
    </w:rPr>
  </w:style>
  <w:style w:type="paragraph" w:customStyle="1" w:styleId="House">
    <w:name w:val="House"/>
    <w:basedOn w:val="OPCParaBase"/>
    <w:rsid w:val="00217711"/>
    <w:pPr>
      <w:spacing w:line="240" w:lineRule="auto"/>
    </w:pPr>
    <w:rPr>
      <w:sz w:val="28"/>
    </w:rPr>
  </w:style>
  <w:style w:type="paragraph" w:customStyle="1" w:styleId="Item">
    <w:name w:val="Item"/>
    <w:aliases w:val="i"/>
    <w:basedOn w:val="OPCParaBase"/>
    <w:next w:val="ItemHead"/>
    <w:rsid w:val="00217711"/>
    <w:pPr>
      <w:keepLines/>
      <w:spacing w:before="80" w:line="240" w:lineRule="auto"/>
      <w:ind w:left="709"/>
    </w:pPr>
  </w:style>
  <w:style w:type="paragraph" w:customStyle="1" w:styleId="ItemHead">
    <w:name w:val="ItemHead"/>
    <w:aliases w:val="ih"/>
    <w:basedOn w:val="OPCParaBase"/>
    <w:next w:val="Item"/>
    <w:rsid w:val="0021771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17711"/>
    <w:pPr>
      <w:spacing w:line="240" w:lineRule="auto"/>
    </w:pPr>
    <w:rPr>
      <w:b/>
      <w:sz w:val="32"/>
    </w:rPr>
  </w:style>
  <w:style w:type="paragraph" w:customStyle="1" w:styleId="notedraft">
    <w:name w:val="note(draft)"/>
    <w:aliases w:val="nd"/>
    <w:basedOn w:val="OPCParaBase"/>
    <w:rsid w:val="00217711"/>
    <w:pPr>
      <w:spacing w:before="240" w:line="240" w:lineRule="auto"/>
      <w:ind w:left="284" w:hanging="284"/>
    </w:pPr>
    <w:rPr>
      <w:i/>
      <w:sz w:val="24"/>
    </w:rPr>
  </w:style>
  <w:style w:type="paragraph" w:customStyle="1" w:styleId="notemargin">
    <w:name w:val="note(margin)"/>
    <w:aliases w:val="nm"/>
    <w:basedOn w:val="OPCParaBase"/>
    <w:rsid w:val="00217711"/>
    <w:pPr>
      <w:tabs>
        <w:tab w:val="left" w:pos="709"/>
      </w:tabs>
      <w:spacing w:before="122" w:line="198" w:lineRule="exact"/>
      <w:ind w:left="709" w:hanging="709"/>
    </w:pPr>
    <w:rPr>
      <w:sz w:val="18"/>
    </w:rPr>
  </w:style>
  <w:style w:type="paragraph" w:customStyle="1" w:styleId="noteToPara">
    <w:name w:val="noteToPara"/>
    <w:aliases w:val="ntp"/>
    <w:basedOn w:val="OPCParaBase"/>
    <w:rsid w:val="00217711"/>
    <w:pPr>
      <w:spacing w:before="122" w:line="198" w:lineRule="exact"/>
      <w:ind w:left="2353" w:hanging="709"/>
    </w:pPr>
    <w:rPr>
      <w:sz w:val="18"/>
    </w:rPr>
  </w:style>
  <w:style w:type="paragraph" w:customStyle="1" w:styleId="noteParlAmend">
    <w:name w:val="note(ParlAmend)"/>
    <w:aliases w:val="npp"/>
    <w:basedOn w:val="OPCParaBase"/>
    <w:next w:val="ParlAmend"/>
    <w:rsid w:val="00217711"/>
    <w:pPr>
      <w:spacing w:line="240" w:lineRule="auto"/>
      <w:jc w:val="right"/>
    </w:pPr>
    <w:rPr>
      <w:rFonts w:ascii="Arial" w:hAnsi="Arial"/>
      <w:b/>
      <w:i/>
    </w:rPr>
  </w:style>
  <w:style w:type="paragraph" w:customStyle="1" w:styleId="Page1">
    <w:name w:val="Page1"/>
    <w:basedOn w:val="OPCParaBase"/>
    <w:rsid w:val="00217711"/>
    <w:pPr>
      <w:spacing w:before="5600" w:line="240" w:lineRule="auto"/>
    </w:pPr>
    <w:rPr>
      <w:b/>
      <w:sz w:val="32"/>
    </w:rPr>
  </w:style>
  <w:style w:type="paragraph" w:customStyle="1" w:styleId="PageBreak">
    <w:name w:val="PageBreak"/>
    <w:aliases w:val="pb"/>
    <w:basedOn w:val="OPCParaBase"/>
    <w:rsid w:val="00217711"/>
    <w:pPr>
      <w:spacing w:line="240" w:lineRule="auto"/>
    </w:pPr>
    <w:rPr>
      <w:sz w:val="20"/>
    </w:rPr>
  </w:style>
  <w:style w:type="paragraph" w:customStyle="1" w:styleId="paragraphsub">
    <w:name w:val="paragraph(sub)"/>
    <w:aliases w:val="aa"/>
    <w:basedOn w:val="OPCParaBase"/>
    <w:rsid w:val="00217711"/>
    <w:pPr>
      <w:tabs>
        <w:tab w:val="right" w:pos="1985"/>
      </w:tabs>
      <w:spacing w:before="40" w:line="240" w:lineRule="auto"/>
      <w:ind w:left="2098" w:hanging="2098"/>
    </w:pPr>
  </w:style>
  <w:style w:type="paragraph" w:customStyle="1" w:styleId="paragraphsub-sub">
    <w:name w:val="paragraph(sub-sub)"/>
    <w:aliases w:val="aaa"/>
    <w:basedOn w:val="OPCParaBase"/>
    <w:rsid w:val="00217711"/>
    <w:pPr>
      <w:tabs>
        <w:tab w:val="right" w:pos="2722"/>
      </w:tabs>
      <w:spacing w:before="40" w:line="240" w:lineRule="auto"/>
      <w:ind w:left="2835" w:hanging="2835"/>
    </w:pPr>
  </w:style>
  <w:style w:type="paragraph" w:customStyle="1" w:styleId="paragraph">
    <w:name w:val="paragraph"/>
    <w:aliases w:val="a"/>
    <w:basedOn w:val="OPCParaBase"/>
    <w:rsid w:val="00217711"/>
    <w:pPr>
      <w:tabs>
        <w:tab w:val="right" w:pos="1531"/>
      </w:tabs>
      <w:spacing w:before="40" w:line="240" w:lineRule="auto"/>
      <w:ind w:left="1644" w:hanging="1644"/>
    </w:pPr>
  </w:style>
  <w:style w:type="paragraph" w:customStyle="1" w:styleId="ParlAmend">
    <w:name w:val="ParlAmend"/>
    <w:aliases w:val="pp"/>
    <w:basedOn w:val="OPCParaBase"/>
    <w:rsid w:val="00217711"/>
    <w:pPr>
      <w:spacing w:before="240" w:line="240" w:lineRule="atLeast"/>
      <w:ind w:hanging="567"/>
    </w:pPr>
    <w:rPr>
      <w:sz w:val="24"/>
    </w:rPr>
  </w:style>
  <w:style w:type="paragraph" w:customStyle="1" w:styleId="Penalty">
    <w:name w:val="Penalty"/>
    <w:basedOn w:val="OPCParaBase"/>
    <w:rsid w:val="00217711"/>
    <w:pPr>
      <w:tabs>
        <w:tab w:val="left" w:pos="2977"/>
      </w:tabs>
      <w:spacing w:before="180" w:line="240" w:lineRule="auto"/>
      <w:ind w:left="1985" w:hanging="851"/>
    </w:pPr>
  </w:style>
  <w:style w:type="paragraph" w:customStyle="1" w:styleId="Portfolio">
    <w:name w:val="Portfolio"/>
    <w:basedOn w:val="OPCParaBase"/>
    <w:rsid w:val="00217711"/>
    <w:pPr>
      <w:spacing w:line="240" w:lineRule="auto"/>
    </w:pPr>
    <w:rPr>
      <w:i/>
      <w:sz w:val="20"/>
    </w:rPr>
  </w:style>
  <w:style w:type="paragraph" w:customStyle="1" w:styleId="Preamble">
    <w:name w:val="Preamble"/>
    <w:basedOn w:val="OPCParaBase"/>
    <w:next w:val="Normal"/>
    <w:rsid w:val="002177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17711"/>
    <w:pPr>
      <w:spacing w:line="240" w:lineRule="auto"/>
    </w:pPr>
    <w:rPr>
      <w:i/>
      <w:sz w:val="20"/>
    </w:rPr>
  </w:style>
  <w:style w:type="paragraph" w:customStyle="1" w:styleId="Session">
    <w:name w:val="Session"/>
    <w:basedOn w:val="OPCParaBase"/>
    <w:rsid w:val="00217711"/>
    <w:pPr>
      <w:spacing w:line="240" w:lineRule="auto"/>
    </w:pPr>
    <w:rPr>
      <w:sz w:val="28"/>
    </w:rPr>
  </w:style>
  <w:style w:type="paragraph" w:customStyle="1" w:styleId="Sponsor">
    <w:name w:val="Sponsor"/>
    <w:basedOn w:val="OPCParaBase"/>
    <w:rsid w:val="00217711"/>
    <w:pPr>
      <w:spacing w:line="240" w:lineRule="auto"/>
    </w:pPr>
    <w:rPr>
      <w:i/>
    </w:rPr>
  </w:style>
  <w:style w:type="paragraph" w:customStyle="1" w:styleId="Subitem">
    <w:name w:val="Subitem"/>
    <w:aliases w:val="iss"/>
    <w:basedOn w:val="OPCParaBase"/>
    <w:rsid w:val="00217711"/>
    <w:pPr>
      <w:spacing w:before="180" w:line="240" w:lineRule="auto"/>
      <w:ind w:left="709" w:hanging="709"/>
    </w:pPr>
  </w:style>
  <w:style w:type="paragraph" w:customStyle="1" w:styleId="SubitemHead">
    <w:name w:val="SubitemHead"/>
    <w:aliases w:val="issh"/>
    <w:basedOn w:val="OPCParaBase"/>
    <w:rsid w:val="002177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17711"/>
    <w:pPr>
      <w:spacing w:before="40" w:line="240" w:lineRule="auto"/>
      <w:ind w:left="1134"/>
    </w:pPr>
  </w:style>
  <w:style w:type="paragraph" w:customStyle="1" w:styleId="SubsectionHead">
    <w:name w:val="SubsectionHead"/>
    <w:aliases w:val="ssh"/>
    <w:basedOn w:val="OPCParaBase"/>
    <w:next w:val="subsection"/>
    <w:rsid w:val="00217711"/>
    <w:pPr>
      <w:keepNext/>
      <w:keepLines/>
      <w:spacing w:before="240" w:line="240" w:lineRule="auto"/>
      <w:ind w:left="1134"/>
    </w:pPr>
    <w:rPr>
      <w:i/>
    </w:rPr>
  </w:style>
  <w:style w:type="paragraph" w:customStyle="1" w:styleId="Tablea">
    <w:name w:val="Table(a)"/>
    <w:aliases w:val="ta"/>
    <w:basedOn w:val="OPCParaBase"/>
    <w:rsid w:val="00217711"/>
    <w:pPr>
      <w:spacing w:before="60" w:line="240" w:lineRule="auto"/>
      <w:ind w:left="284" w:hanging="284"/>
    </w:pPr>
    <w:rPr>
      <w:sz w:val="20"/>
    </w:rPr>
  </w:style>
  <w:style w:type="paragraph" w:customStyle="1" w:styleId="TableAA">
    <w:name w:val="Table(AA)"/>
    <w:aliases w:val="taaa"/>
    <w:basedOn w:val="OPCParaBase"/>
    <w:rsid w:val="002177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1771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17711"/>
    <w:pPr>
      <w:spacing w:before="60" w:line="240" w:lineRule="atLeast"/>
    </w:pPr>
    <w:rPr>
      <w:sz w:val="20"/>
    </w:rPr>
  </w:style>
  <w:style w:type="paragraph" w:customStyle="1" w:styleId="TLPBoxTextnote">
    <w:name w:val="TLPBoxText(note"/>
    <w:aliases w:val="right)"/>
    <w:basedOn w:val="OPCParaBase"/>
    <w:rsid w:val="002177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1771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17711"/>
    <w:pPr>
      <w:spacing w:before="122" w:line="198" w:lineRule="exact"/>
      <w:ind w:left="1985" w:hanging="851"/>
      <w:jc w:val="right"/>
    </w:pPr>
    <w:rPr>
      <w:sz w:val="18"/>
    </w:rPr>
  </w:style>
  <w:style w:type="paragraph" w:customStyle="1" w:styleId="TLPTableBullet">
    <w:name w:val="TLPTableBullet"/>
    <w:aliases w:val="ttb"/>
    <w:basedOn w:val="OPCParaBase"/>
    <w:rsid w:val="00217711"/>
    <w:pPr>
      <w:spacing w:line="240" w:lineRule="exact"/>
      <w:ind w:left="284" w:hanging="284"/>
    </w:pPr>
    <w:rPr>
      <w:sz w:val="20"/>
    </w:rPr>
  </w:style>
  <w:style w:type="paragraph" w:styleId="TOC1">
    <w:name w:val="toc 1"/>
    <w:basedOn w:val="Normal"/>
    <w:next w:val="Normal"/>
    <w:uiPriority w:val="39"/>
    <w:unhideWhenUsed/>
    <w:rsid w:val="0021771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1771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1771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1771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1771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1771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1771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1771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1771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17711"/>
    <w:pPr>
      <w:keepLines/>
      <w:spacing w:before="240" w:after="120" w:line="240" w:lineRule="auto"/>
      <w:ind w:left="794"/>
    </w:pPr>
    <w:rPr>
      <w:b/>
      <w:kern w:val="28"/>
      <w:sz w:val="20"/>
    </w:rPr>
  </w:style>
  <w:style w:type="paragraph" w:customStyle="1" w:styleId="TofSectsHeading">
    <w:name w:val="TofSects(Heading)"/>
    <w:basedOn w:val="OPCParaBase"/>
    <w:rsid w:val="00217711"/>
    <w:pPr>
      <w:spacing w:before="240" w:after="120" w:line="240" w:lineRule="auto"/>
    </w:pPr>
    <w:rPr>
      <w:b/>
      <w:sz w:val="24"/>
    </w:rPr>
  </w:style>
  <w:style w:type="paragraph" w:customStyle="1" w:styleId="TofSectsSection">
    <w:name w:val="TofSects(Section)"/>
    <w:basedOn w:val="OPCParaBase"/>
    <w:rsid w:val="00217711"/>
    <w:pPr>
      <w:keepLines/>
      <w:spacing w:before="40" w:line="240" w:lineRule="auto"/>
      <w:ind w:left="1588" w:hanging="794"/>
    </w:pPr>
    <w:rPr>
      <w:kern w:val="28"/>
      <w:sz w:val="18"/>
    </w:rPr>
  </w:style>
  <w:style w:type="paragraph" w:customStyle="1" w:styleId="TofSectsSubdiv">
    <w:name w:val="TofSects(Subdiv)"/>
    <w:basedOn w:val="OPCParaBase"/>
    <w:rsid w:val="00217711"/>
    <w:pPr>
      <w:keepLines/>
      <w:spacing w:before="80" w:line="240" w:lineRule="auto"/>
      <w:ind w:left="1588" w:hanging="794"/>
    </w:pPr>
    <w:rPr>
      <w:kern w:val="28"/>
    </w:rPr>
  </w:style>
  <w:style w:type="paragraph" w:customStyle="1" w:styleId="WRStyle">
    <w:name w:val="WR Style"/>
    <w:aliases w:val="WR"/>
    <w:basedOn w:val="OPCParaBase"/>
    <w:rsid w:val="00217711"/>
    <w:pPr>
      <w:spacing w:before="240" w:line="240" w:lineRule="auto"/>
      <w:ind w:left="284" w:hanging="284"/>
    </w:pPr>
    <w:rPr>
      <w:b/>
      <w:i/>
      <w:kern w:val="28"/>
      <w:sz w:val="24"/>
    </w:rPr>
  </w:style>
  <w:style w:type="paragraph" w:customStyle="1" w:styleId="notepara">
    <w:name w:val="note(para)"/>
    <w:aliases w:val="na"/>
    <w:basedOn w:val="OPCParaBase"/>
    <w:rsid w:val="00217711"/>
    <w:pPr>
      <w:spacing w:before="40" w:line="198" w:lineRule="exact"/>
      <w:ind w:left="2354" w:hanging="369"/>
    </w:pPr>
    <w:rPr>
      <w:sz w:val="18"/>
    </w:rPr>
  </w:style>
  <w:style w:type="paragraph" w:styleId="Footer">
    <w:name w:val="footer"/>
    <w:link w:val="FooterChar"/>
    <w:rsid w:val="0021771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17711"/>
    <w:rPr>
      <w:rFonts w:eastAsia="Times New Roman" w:cs="Times New Roman"/>
      <w:sz w:val="22"/>
      <w:szCs w:val="24"/>
      <w:lang w:eastAsia="en-AU"/>
    </w:rPr>
  </w:style>
  <w:style w:type="character" w:styleId="LineNumber">
    <w:name w:val="line number"/>
    <w:basedOn w:val="OPCCharBase"/>
    <w:uiPriority w:val="99"/>
    <w:unhideWhenUsed/>
    <w:rsid w:val="00217711"/>
    <w:rPr>
      <w:sz w:val="16"/>
    </w:rPr>
  </w:style>
  <w:style w:type="table" w:customStyle="1" w:styleId="CFlag">
    <w:name w:val="CFlag"/>
    <w:basedOn w:val="TableNormal"/>
    <w:uiPriority w:val="99"/>
    <w:rsid w:val="00217711"/>
    <w:rPr>
      <w:rFonts w:eastAsia="Times New Roman" w:cs="Times New Roman"/>
      <w:lang w:eastAsia="en-AU"/>
    </w:rPr>
    <w:tblPr/>
  </w:style>
  <w:style w:type="paragraph" w:styleId="BalloonText">
    <w:name w:val="Balloon Text"/>
    <w:basedOn w:val="Normal"/>
    <w:link w:val="BalloonTextChar"/>
    <w:uiPriority w:val="99"/>
    <w:unhideWhenUsed/>
    <w:rsid w:val="002177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17711"/>
    <w:rPr>
      <w:rFonts w:ascii="Tahoma" w:hAnsi="Tahoma" w:cs="Tahoma"/>
      <w:sz w:val="16"/>
      <w:szCs w:val="16"/>
    </w:rPr>
  </w:style>
  <w:style w:type="table" w:styleId="TableGrid">
    <w:name w:val="Table Grid"/>
    <w:basedOn w:val="TableNormal"/>
    <w:uiPriority w:val="59"/>
    <w:rsid w:val="0021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17711"/>
    <w:rPr>
      <w:b/>
      <w:sz w:val="28"/>
      <w:szCs w:val="32"/>
    </w:rPr>
  </w:style>
  <w:style w:type="paragraph" w:customStyle="1" w:styleId="LegislationMadeUnder">
    <w:name w:val="LegislationMadeUnder"/>
    <w:basedOn w:val="OPCParaBase"/>
    <w:next w:val="Normal"/>
    <w:rsid w:val="00217711"/>
    <w:rPr>
      <w:i/>
      <w:sz w:val="32"/>
      <w:szCs w:val="32"/>
    </w:rPr>
  </w:style>
  <w:style w:type="paragraph" w:customStyle="1" w:styleId="SignCoverPageEnd">
    <w:name w:val="SignCoverPageEnd"/>
    <w:basedOn w:val="OPCParaBase"/>
    <w:next w:val="Normal"/>
    <w:rsid w:val="0021771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17711"/>
    <w:pPr>
      <w:pBdr>
        <w:top w:val="single" w:sz="4" w:space="1" w:color="auto"/>
      </w:pBdr>
      <w:spacing w:before="360"/>
      <w:ind w:right="397"/>
      <w:jc w:val="both"/>
    </w:pPr>
  </w:style>
  <w:style w:type="paragraph" w:customStyle="1" w:styleId="NotesHeading1">
    <w:name w:val="NotesHeading 1"/>
    <w:basedOn w:val="OPCParaBase"/>
    <w:next w:val="Normal"/>
    <w:rsid w:val="00217711"/>
    <w:rPr>
      <w:b/>
      <w:sz w:val="28"/>
      <w:szCs w:val="28"/>
    </w:rPr>
  </w:style>
  <w:style w:type="paragraph" w:customStyle="1" w:styleId="NotesHeading2">
    <w:name w:val="NotesHeading 2"/>
    <w:basedOn w:val="OPCParaBase"/>
    <w:next w:val="Normal"/>
    <w:rsid w:val="00217711"/>
    <w:rPr>
      <w:b/>
      <w:sz w:val="28"/>
      <w:szCs w:val="28"/>
    </w:rPr>
  </w:style>
  <w:style w:type="paragraph" w:customStyle="1" w:styleId="ENotesText">
    <w:name w:val="ENotesText"/>
    <w:aliases w:val="Ent"/>
    <w:basedOn w:val="OPCParaBase"/>
    <w:next w:val="Normal"/>
    <w:rsid w:val="00217711"/>
    <w:pPr>
      <w:spacing w:before="120"/>
    </w:pPr>
  </w:style>
  <w:style w:type="paragraph" w:customStyle="1" w:styleId="CompiledActNo">
    <w:name w:val="CompiledActNo"/>
    <w:basedOn w:val="OPCParaBase"/>
    <w:next w:val="Normal"/>
    <w:rsid w:val="00217711"/>
    <w:rPr>
      <w:b/>
      <w:sz w:val="24"/>
      <w:szCs w:val="24"/>
    </w:rPr>
  </w:style>
  <w:style w:type="paragraph" w:customStyle="1" w:styleId="CompiledMadeUnder">
    <w:name w:val="CompiledMadeUnder"/>
    <w:basedOn w:val="OPCParaBase"/>
    <w:next w:val="Normal"/>
    <w:rsid w:val="00217711"/>
    <w:rPr>
      <w:i/>
      <w:sz w:val="24"/>
      <w:szCs w:val="24"/>
    </w:rPr>
  </w:style>
  <w:style w:type="paragraph" w:customStyle="1" w:styleId="Paragraphsub-sub-sub">
    <w:name w:val="Paragraph(sub-sub-sub)"/>
    <w:aliases w:val="aaaa"/>
    <w:basedOn w:val="OPCParaBase"/>
    <w:rsid w:val="0021771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1771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1771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1771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1771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17711"/>
    <w:pPr>
      <w:spacing w:before="60" w:line="240" w:lineRule="auto"/>
    </w:pPr>
    <w:rPr>
      <w:rFonts w:cs="Arial"/>
      <w:sz w:val="20"/>
      <w:szCs w:val="22"/>
    </w:rPr>
  </w:style>
  <w:style w:type="paragraph" w:customStyle="1" w:styleId="NoteToSubpara">
    <w:name w:val="NoteToSubpara"/>
    <w:aliases w:val="nts"/>
    <w:basedOn w:val="OPCParaBase"/>
    <w:rsid w:val="00217711"/>
    <w:pPr>
      <w:spacing w:before="40" w:line="198" w:lineRule="exact"/>
      <w:ind w:left="2835" w:hanging="709"/>
    </w:pPr>
    <w:rPr>
      <w:sz w:val="18"/>
    </w:rPr>
  </w:style>
  <w:style w:type="paragraph" w:customStyle="1" w:styleId="ENoteTableHeading">
    <w:name w:val="ENoteTableHeading"/>
    <w:aliases w:val="enth"/>
    <w:basedOn w:val="OPCParaBase"/>
    <w:rsid w:val="00217711"/>
    <w:pPr>
      <w:keepNext/>
      <w:spacing w:before="60" w:line="240" w:lineRule="atLeast"/>
    </w:pPr>
    <w:rPr>
      <w:rFonts w:ascii="Arial" w:hAnsi="Arial"/>
      <w:b/>
      <w:sz w:val="16"/>
    </w:rPr>
  </w:style>
  <w:style w:type="paragraph" w:customStyle="1" w:styleId="ENoteTTi">
    <w:name w:val="ENoteTTi"/>
    <w:aliases w:val="entti"/>
    <w:basedOn w:val="OPCParaBase"/>
    <w:rsid w:val="00217711"/>
    <w:pPr>
      <w:keepNext/>
      <w:spacing w:before="60" w:line="240" w:lineRule="atLeast"/>
      <w:ind w:left="170"/>
    </w:pPr>
    <w:rPr>
      <w:sz w:val="16"/>
    </w:rPr>
  </w:style>
  <w:style w:type="paragraph" w:customStyle="1" w:styleId="ENotesHeading1">
    <w:name w:val="ENotesHeading 1"/>
    <w:aliases w:val="Enh1"/>
    <w:basedOn w:val="OPCParaBase"/>
    <w:next w:val="Normal"/>
    <w:rsid w:val="00217711"/>
    <w:pPr>
      <w:spacing w:before="120"/>
      <w:outlineLvl w:val="1"/>
    </w:pPr>
    <w:rPr>
      <w:b/>
      <w:sz w:val="28"/>
      <w:szCs w:val="28"/>
    </w:rPr>
  </w:style>
  <w:style w:type="paragraph" w:customStyle="1" w:styleId="ENotesHeading2">
    <w:name w:val="ENotesHeading 2"/>
    <w:aliases w:val="Enh2"/>
    <w:basedOn w:val="OPCParaBase"/>
    <w:next w:val="Normal"/>
    <w:rsid w:val="00217711"/>
    <w:pPr>
      <w:spacing w:before="120" w:after="120"/>
      <w:outlineLvl w:val="2"/>
    </w:pPr>
    <w:rPr>
      <w:b/>
      <w:sz w:val="24"/>
      <w:szCs w:val="28"/>
    </w:rPr>
  </w:style>
  <w:style w:type="paragraph" w:customStyle="1" w:styleId="ENoteTTIndentHeading">
    <w:name w:val="ENoteTTIndentHeading"/>
    <w:aliases w:val="enTTHi"/>
    <w:basedOn w:val="OPCParaBase"/>
    <w:rsid w:val="0021771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17711"/>
    <w:pPr>
      <w:spacing w:before="60" w:line="240" w:lineRule="atLeast"/>
    </w:pPr>
    <w:rPr>
      <w:sz w:val="16"/>
    </w:rPr>
  </w:style>
  <w:style w:type="paragraph" w:customStyle="1" w:styleId="MadeunderText">
    <w:name w:val="MadeunderText"/>
    <w:basedOn w:val="OPCParaBase"/>
    <w:next w:val="Normal"/>
    <w:rsid w:val="00217711"/>
    <w:pPr>
      <w:spacing w:before="240"/>
    </w:pPr>
    <w:rPr>
      <w:sz w:val="24"/>
      <w:szCs w:val="24"/>
    </w:rPr>
  </w:style>
  <w:style w:type="paragraph" w:customStyle="1" w:styleId="ENotesHeading3">
    <w:name w:val="ENotesHeading 3"/>
    <w:aliases w:val="Enh3"/>
    <w:basedOn w:val="OPCParaBase"/>
    <w:next w:val="Normal"/>
    <w:rsid w:val="00217711"/>
    <w:pPr>
      <w:keepNext/>
      <w:spacing w:before="120" w:line="240" w:lineRule="auto"/>
      <w:outlineLvl w:val="4"/>
    </w:pPr>
    <w:rPr>
      <w:b/>
      <w:szCs w:val="24"/>
    </w:rPr>
  </w:style>
  <w:style w:type="character" w:customStyle="1" w:styleId="CharSubPartTextCASA">
    <w:name w:val="CharSubPartText(CASA)"/>
    <w:basedOn w:val="OPCCharBase"/>
    <w:uiPriority w:val="1"/>
    <w:rsid w:val="00217711"/>
  </w:style>
  <w:style w:type="character" w:customStyle="1" w:styleId="CharSubPartNoCASA">
    <w:name w:val="CharSubPartNo(CASA)"/>
    <w:basedOn w:val="OPCCharBase"/>
    <w:uiPriority w:val="1"/>
    <w:rsid w:val="00217711"/>
  </w:style>
  <w:style w:type="paragraph" w:customStyle="1" w:styleId="ENoteTTIndentHeadingSub">
    <w:name w:val="ENoteTTIndentHeadingSub"/>
    <w:aliases w:val="enTTHis"/>
    <w:basedOn w:val="OPCParaBase"/>
    <w:rsid w:val="00217711"/>
    <w:pPr>
      <w:keepNext/>
      <w:spacing w:before="60" w:line="240" w:lineRule="atLeast"/>
      <w:ind w:left="340"/>
    </w:pPr>
    <w:rPr>
      <w:b/>
      <w:sz w:val="16"/>
    </w:rPr>
  </w:style>
  <w:style w:type="paragraph" w:customStyle="1" w:styleId="ENoteTTiSub">
    <w:name w:val="ENoteTTiSub"/>
    <w:aliases w:val="enttis"/>
    <w:basedOn w:val="OPCParaBase"/>
    <w:rsid w:val="00217711"/>
    <w:pPr>
      <w:keepNext/>
      <w:spacing w:before="60" w:line="240" w:lineRule="atLeast"/>
      <w:ind w:left="340"/>
    </w:pPr>
    <w:rPr>
      <w:sz w:val="16"/>
    </w:rPr>
  </w:style>
  <w:style w:type="paragraph" w:customStyle="1" w:styleId="SubDivisionMigration">
    <w:name w:val="SubDivisionMigration"/>
    <w:aliases w:val="sdm"/>
    <w:basedOn w:val="OPCParaBase"/>
    <w:rsid w:val="0021771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1771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17711"/>
    <w:pPr>
      <w:spacing w:before="122" w:line="240" w:lineRule="auto"/>
      <w:ind w:left="1985" w:hanging="851"/>
    </w:pPr>
    <w:rPr>
      <w:sz w:val="18"/>
    </w:rPr>
  </w:style>
  <w:style w:type="paragraph" w:customStyle="1" w:styleId="FreeForm">
    <w:name w:val="FreeForm"/>
    <w:rsid w:val="00217711"/>
    <w:rPr>
      <w:rFonts w:ascii="Arial" w:hAnsi="Arial"/>
      <w:sz w:val="22"/>
    </w:rPr>
  </w:style>
  <w:style w:type="paragraph" w:customStyle="1" w:styleId="SOText">
    <w:name w:val="SO Text"/>
    <w:aliases w:val="sot"/>
    <w:link w:val="SOTextChar"/>
    <w:rsid w:val="0021771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17711"/>
    <w:rPr>
      <w:sz w:val="22"/>
    </w:rPr>
  </w:style>
  <w:style w:type="paragraph" w:customStyle="1" w:styleId="SOTextNote">
    <w:name w:val="SO TextNote"/>
    <w:aliases w:val="sont"/>
    <w:basedOn w:val="SOText"/>
    <w:qFormat/>
    <w:rsid w:val="00217711"/>
    <w:pPr>
      <w:spacing w:before="122" w:line="198" w:lineRule="exact"/>
      <w:ind w:left="1843" w:hanging="709"/>
    </w:pPr>
    <w:rPr>
      <w:sz w:val="18"/>
    </w:rPr>
  </w:style>
  <w:style w:type="paragraph" w:customStyle="1" w:styleId="SOPara">
    <w:name w:val="SO Para"/>
    <w:aliases w:val="soa"/>
    <w:basedOn w:val="SOText"/>
    <w:link w:val="SOParaChar"/>
    <w:qFormat/>
    <w:rsid w:val="00217711"/>
    <w:pPr>
      <w:tabs>
        <w:tab w:val="right" w:pos="1786"/>
      </w:tabs>
      <w:spacing w:before="40"/>
      <w:ind w:left="2070" w:hanging="936"/>
    </w:pPr>
  </w:style>
  <w:style w:type="character" w:customStyle="1" w:styleId="SOParaChar">
    <w:name w:val="SO Para Char"/>
    <w:aliases w:val="soa Char"/>
    <w:basedOn w:val="DefaultParagraphFont"/>
    <w:link w:val="SOPara"/>
    <w:rsid w:val="00217711"/>
    <w:rPr>
      <w:sz w:val="22"/>
    </w:rPr>
  </w:style>
  <w:style w:type="paragraph" w:customStyle="1" w:styleId="FileName">
    <w:name w:val="FileName"/>
    <w:basedOn w:val="Normal"/>
    <w:rsid w:val="00217711"/>
  </w:style>
  <w:style w:type="paragraph" w:customStyle="1" w:styleId="TableHeading">
    <w:name w:val="TableHeading"/>
    <w:aliases w:val="th"/>
    <w:basedOn w:val="OPCParaBase"/>
    <w:next w:val="Tabletext"/>
    <w:rsid w:val="00217711"/>
    <w:pPr>
      <w:keepNext/>
      <w:spacing w:before="60" w:line="240" w:lineRule="atLeast"/>
    </w:pPr>
    <w:rPr>
      <w:b/>
      <w:sz w:val="20"/>
    </w:rPr>
  </w:style>
  <w:style w:type="paragraph" w:customStyle="1" w:styleId="SOHeadBold">
    <w:name w:val="SO HeadBold"/>
    <w:aliases w:val="sohb"/>
    <w:basedOn w:val="SOText"/>
    <w:next w:val="SOText"/>
    <w:link w:val="SOHeadBoldChar"/>
    <w:qFormat/>
    <w:rsid w:val="00217711"/>
    <w:rPr>
      <w:b/>
    </w:rPr>
  </w:style>
  <w:style w:type="character" w:customStyle="1" w:styleId="SOHeadBoldChar">
    <w:name w:val="SO HeadBold Char"/>
    <w:aliases w:val="sohb Char"/>
    <w:basedOn w:val="DefaultParagraphFont"/>
    <w:link w:val="SOHeadBold"/>
    <w:rsid w:val="00217711"/>
    <w:rPr>
      <w:b/>
      <w:sz w:val="22"/>
    </w:rPr>
  </w:style>
  <w:style w:type="paragraph" w:customStyle="1" w:styleId="SOHeadItalic">
    <w:name w:val="SO HeadItalic"/>
    <w:aliases w:val="sohi"/>
    <w:basedOn w:val="SOText"/>
    <w:next w:val="SOText"/>
    <w:link w:val="SOHeadItalicChar"/>
    <w:qFormat/>
    <w:rsid w:val="00217711"/>
    <w:rPr>
      <w:i/>
    </w:rPr>
  </w:style>
  <w:style w:type="character" w:customStyle="1" w:styleId="SOHeadItalicChar">
    <w:name w:val="SO HeadItalic Char"/>
    <w:aliases w:val="sohi Char"/>
    <w:basedOn w:val="DefaultParagraphFont"/>
    <w:link w:val="SOHeadItalic"/>
    <w:rsid w:val="00217711"/>
    <w:rPr>
      <w:i/>
      <w:sz w:val="22"/>
    </w:rPr>
  </w:style>
  <w:style w:type="paragraph" w:customStyle="1" w:styleId="SOBullet">
    <w:name w:val="SO Bullet"/>
    <w:aliases w:val="sotb"/>
    <w:basedOn w:val="SOText"/>
    <w:link w:val="SOBulletChar"/>
    <w:qFormat/>
    <w:rsid w:val="00217711"/>
    <w:pPr>
      <w:ind w:left="1559" w:hanging="425"/>
    </w:pPr>
  </w:style>
  <w:style w:type="character" w:customStyle="1" w:styleId="SOBulletChar">
    <w:name w:val="SO Bullet Char"/>
    <w:aliases w:val="sotb Char"/>
    <w:basedOn w:val="DefaultParagraphFont"/>
    <w:link w:val="SOBullet"/>
    <w:rsid w:val="00217711"/>
    <w:rPr>
      <w:sz w:val="22"/>
    </w:rPr>
  </w:style>
  <w:style w:type="paragraph" w:customStyle="1" w:styleId="SOBulletNote">
    <w:name w:val="SO BulletNote"/>
    <w:aliases w:val="sonb"/>
    <w:basedOn w:val="SOTextNote"/>
    <w:link w:val="SOBulletNoteChar"/>
    <w:qFormat/>
    <w:rsid w:val="00217711"/>
    <w:pPr>
      <w:tabs>
        <w:tab w:val="left" w:pos="1560"/>
      </w:tabs>
      <w:ind w:left="2268" w:hanging="1134"/>
    </w:pPr>
  </w:style>
  <w:style w:type="character" w:customStyle="1" w:styleId="SOBulletNoteChar">
    <w:name w:val="SO BulletNote Char"/>
    <w:aliases w:val="sonb Char"/>
    <w:basedOn w:val="DefaultParagraphFont"/>
    <w:link w:val="SOBulletNote"/>
    <w:rsid w:val="00217711"/>
    <w:rPr>
      <w:sz w:val="18"/>
    </w:rPr>
  </w:style>
  <w:style w:type="paragraph" w:customStyle="1" w:styleId="SOText2">
    <w:name w:val="SO Text2"/>
    <w:aliases w:val="sot2"/>
    <w:basedOn w:val="Normal"/>
    <w:next w:val="SOText"/>
    <w:link w:val="SOText2Char"/>
    <w:rsid w:val="0021771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17711"/>
    <w:rPr>
      <w:sz w:val="22"/>
    </w:rPr>
  </w:style>
  <w:style w:type="paragraph" w:customStyle="1" w:styleId="SubPartCASA">
    <w:name w:val="SubPart(CASA)"/>
    <w:aliases w:val="csp"/>
    <w:basedOn w:val="OPCParaBase"/>
    <w:next w:val="ActHead3"/>
    <w:rsid w:val="0021771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17711"/>
    <w:rPr>
      <w:rFonts w:eastAsia="Times New Roman" w:cs="Times New Roman"/>
      <w:sz w:val="22"/>
      <w:lang w:eastAsia="en-AU"/>
    </w:rPr>
  </w:style>
  <w:style w:type="character" w:customStyle="1" w:styleId="notetextChar">
    <w:name w:val="note(text) Char"/>
    <w:aliases w:val="n Char"/>
    <w:basedOn w:val="DefaultParagraphFont"/>
    <w:link w:val="notetext"/>
    <w:rsid w:val="00217711"/>
    <w:rPr>
      <w:rFonts w:eastAsia="Times New Roman" w:cs="Times New Roman"/>
      <w:sz w:val="18"/>
      <w:lang w:eastAsia="en-AU"/>
    </w:rPr>
  </w:style>
  <w:style w:type="character" w:customStyle="1" w:styleId="Heading1Char">
    <w:name w:val="Heading 1 Char"/>
    <w:basedOn w:val="DefaultParagraphFont"/>
    <w:link w:val="Heading1"/>
    <w:uiPriority w:val="9"/>
    <w:rsid w:val="002177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77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77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177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177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177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177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177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1771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17711"/>
  </w:style>
  <w:style w:type="character" w:customStyle="1" w:styleId="charlegsubtitle1">
    <w:name w:val="charlegsubtitle1"/>
    <w:basedOn w:val="DefaultParagraphFont"/>
    <w:rsid w:val="00217711"/>
    <w:rPr>
      <w:rFonts w:ascii="Arial" w:hAnsi="Arial" w:cs="Arial" w:hint="default"/>
      <w:b/>
      <w:bCs/>
      <w:sz w:val="28"/>
      <w:szCs w:val="28"/>
    </w:rPr>
  </w:style>
  <w:style w:type="paragraph" w:styleId="Index1">
    <w:name w:val="index 1"/>
    <w:basedOn w:val="Normal"/>
    <w:next w:val="Normal"/>
    <w:autoRedefine/>
    <w:rsid w:val="00217711"/>
    <w:pPr>
      <w:ind w:left="240" w:hanging="240"/>
    </w:pPr>
  </w:style>
  <w:style w:type="paragraph" w:styleId="Index2">
    <w:name w:val="index 2"/>
    <w:basedOn w:val="Normal"/>
    <w:next w:val="Normal"/>
    <w:autoRedefine/>
    <w:rsid w:val="00217711"/>
    <w:pPr>
      <w:ind w:left="480" w:hanging="240"/>
    </w:pPr>
  </w:style>
  <w:style w:type="paragraph" w:styleId="Index3">
    <w:name w:val="index 3"/>
    <w:basedOn w:val="Normal"/>
    <w:next w:val="Normal"/>
    <w:autoRedefine/>
    <w:rsid w:val="00217711"/>
    <w:pPr>
      <w:ind w:left="720" w:hanging="240"/>
    </w:pPr>
  </w:style>
  <w:style w:type="paragraph" w:styleId="Index4">
    <w:name w:val="index 4"/>
    <w:basedOn w:val="Normal"/>
    <w:next w:val="Normal"/>
    <w:autoRedefine/>
    <w:rsid w:val="00217711"/>
    <w:pPr>
      <w:ind w:left="960" w:hanging="240"/>
    </w:pPr>
  </w:style>
  <w:style w:type="paragraph" w:styleId="Index5">
    <w:name w:val="index 5"/>
    <w:basedOn w:val="Normal"/>
    <w:next w:val="Normal"/>
    <w:autoRedefine/>
    <w:rsid w:val="00217711"/>
    <w:pPr>
      <w:ind w:left="1200" w:hanging="240"/>
    </w:pPr>
  </w:style>
  <w:style w:type="paragraph" w:styleId="Index6">
    <w:name w:val="index 6"/>
    <w:basedOn w:val="Normal"/>
    <w:next w:val="Normal"/>
    <w:autoRedefine/>
    <w:rsid w:val="00217711"/>
    <w:pPr>
      <w:ind w:left="1440" w:hanging="240"/>
    </w:pPr>
  </w:style>
  <w:style w:type="paragraph" w:styleId="Index7">
    <w:name w:val="index 7"/>
    <w:basedOn w:val="Normal"/>
    <w:next w:val="Normal"/>
    <w:autoRedefine/>
    <w:rsid w:val="00217711"/>
    <w:pPr>
      <w:ind w:left="1680" w:hanging="240"/>
    </w:pPr>
  </w:style>
  <w:style w:type="paragraph" w:styleId="Index8">
    <w:name w:val="index 8"/>
    <w:basedOn w:val="Normal"/>
    <w:next w:val="Normal"/>
    <w:autoRedefine/>
    <w:rsid w:val="00217711"/>
    <w:pPr>
      <w:ind w:left="1920" w:hanging="240"/>
    </w:pPr>
  </w:style>
  <w:style w:type="paragraph" w:styleId="Index9">
    <w:name w:val="index 9"/>
    <w:basedOn w:val="Normal"/>
    <w:next w:val="Normal"/>
    <w:autoRedefine/>
    <w:rsid w:val="00217711"/>
    <w:pPr>
      <w:ind w:left="2160" w:hanging="240"/>
    </w:pPr>
  </w:style>
  <w:style w:type="paragraph" w:styleId="NormalIndent">
    <w:name w:val="Normal Indent"/>
    <w:basedOn w:val="Normal"/>
    <w:rsid w:val="00217711"/>
    <w:pPr>
      <w:ind w:left="720"/>
    </w:pPr>
  </w:style>
  <w:style w:type="paragraph" w:styleId="FootnoteText">
    <w:name w:val="footnote text"/>
    <w:basedOn w:val="Normal"/>
    <w:link w:val="FootnoteTextChar"/>
    <w:rsid w:val="00217711"/>
    <w:rPr>
      <w:sz w:val="20"/>
    </w:rPr>
  </w:style>
  <w:style w:type="character" w:customStyle="1" w:styleId="FootnoteTextChar">
    <w:name w:val="Footnote Text Char"/>
    <w:basedOn w:val="DefaultParagraphFont"/>
    <w:link w:val="FootnoteText"/>
    <w:rsid w:val="00217711"/>
  </w:style>
  <w:style w:type="paragraph" w:styleId="CommentText">
    <w:name w:val="annotation text"/>
    <w:basedOn w:val="Normal"/>
    <w:link w:val="CommentTextChar"/>
    <w:rsid w:val="00217711"/>
    <w:rPr>
      <w:sz w:val="20"/>
    </w:rPr>
  </w:style>
  <w:style w:type="character" w:customStyle="1" w:styleId="CommentTextChar">
    <w:name w:val="Comment Text Char"/>
    <w:basedOn w:val="DefaultParagraphFont"/>
    <w:link w:val="CommentText"/>
    <w:rsid w:val="00217711"/>
  </w:style>
  <w:style w:type="paragraph" w:styleId="IndexHeading">
    <w:name w:val="index heading"/>
    <w:basedOn w:val="Normal"/>
    <w:next w:val="Index1"/>
    <w:rsid w:val="00217711"/>
    <w:rPr>
      <w:rFonts w:ascii="Arial" w:hAnsi="Arial" w:cs="Arial"/>
      <w:b/>
      <w:bCs/>
    </w:rPr>
  </w:style>
  <w:style w:type="paragraph" w:styleId="Caption">
    <w:name w:val="caption"/>
    <w:basedOn w:val="Normal"/>
    <w:next w:val="Normal"/>
    <w:qFormat/>
    <w:rsid w:val="00217711"/>
    <w:pPr>
      <w:spacing w:before="120" w:after="120"/>
    </w:pPr>
    <w:rPr>
      <w:b/>
      <w:bCs/>
      <w:sz w:val="20"/>
    </w:rPr>
  </w:style>
  <w:style w:type="paragraph" w:styleId="TableofFigures">
    <w:name w:val="table of figures"/>
    <w:basedOn w:val="Normal"/>
    <w:next w:val="Normal"/>
    <w:rsid w:val="00217711"/>
    <w:pPr>
      <w:ind w:left="480" w:hanging="480"/>
    </w:pPr>
  </w:style>
  <w:style w:type="paragraph" w:styleId="EnvelopeAddress">
    <w:name w:val="envelope address"/>
    <w:basedOn w:val="Normal"/>
    <w:rsid w:val="002177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17711"/>
    <w:rPr>
      <w:rFonts w:ascii="Arial" w:hAnsi="Arial" w:cs="Arial"/>
      <w:sz w:val="20"/>
    </w:rPr>
  </w:style>
  <w:style w:type="character" w:styleId="FootnoteReference">
    <w:name w:val="footnote reference"/>
    <w:basedOn w:val="DefaultParagraphFont"/>
    <w:rsid w:val="00217711"/>
    <w:rPr>
      <w:rFonts w:ascii="Times New Roman" w:hAnsi="Times New Roman"/>
      <w:sz w:val="20"/>
      <w:vertAlign w:val="superscript"/>
    </w:rPr>
  </w:style>
  <w:style w:type="character" w:styleId="CommentReference">
    <w:name w:val="annotation reference"/>
    <w:basedOn w:val="DefaultParagraphFont"/>
    <w:rsid w:val="00217711"/>
    <w:rPr>
      <w:sz w:val="16"/>
      <w:szCs w:val="16"/>
    </w:rPr>
  </w:style>
  <w:style w:type="character" w:styleId="PageNumber">
    <w:name w:val="page number"/>
    <w:basedOn w:val="DefaultParagraphFont"/>
    <w:rsid w:val="00217711"/>
  </w:style>
  <w:style w:type="character" w:styleId="EndnoteReference">
    <w:name w:val="endnote reference"/>
    <w:basedOn w:val="DefaultParagraphFont"/>
    <w:rsid w:val="00217711"/>
    <w:rPr>
      <w:vertAlign w:val="superscript"/>
    </w:rPr>
  </w:style>
  <w:style w:type="paragraph" w:styleId="EndnoteText">
    <w:name w:val="endnote text"/>
    <w:basedOn w:val="Normal"/>
    <w:link w:val="EndnoteTextChar"/>
    <w:rsid w:val="00217711"/>
    <w:rPr>
      <w:sz w:val="20"/>
    </w:rPr>
  </w:style>
  <w:style w:type="character" w:customStyle="1" w:styleId="EndnoteTextChar">
    <w:name w:val="Endnote Text Char"/>
    <w:basedOn w:val="DefaultParagraphFont"/>
    <w:link w:val="EndnoteText"/>
    <w:rsid w:val="00217711"/>
  </w:style>
  <w:style w:type="paragraph" w:styleId="TableofAuthorities">
    <w:name w:val="table of authorities"/>
    <w:basedOn w:val="Normal"/>
    <w:next w:val="Normal"/>
    <w:rsid w:val="00217711"/>
    <w:pPr>
      <w:ind w:left="240" w:hanging="240"/>
    </w:pPr>
  </w:style>
  <w:style w:type="paragraph" w:styleId="MacroText">
    <w:name w:val="macro"/>
    <w:link w:val="MacroTextChar"/>
    <w:rsid w:val="0021771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17711"/>
    <w:rPr>
      <w:rFonts w:ascii="Courier New" w:eastAsia="Times New Roman" w:hAnsi="Courier New" w:cs="Courier New"/>
      <w:lang w:eastAsia="en-AU"/>
    </w:rPr>
  </w:style>
  <w:style w:type="paragraph" w:styleId="TOAHeading">
    <w:name w:val="toa heading"/>
    <w:basedOn w:val="Normal"/>
    <w:next w:val="Normal"/>
    <w:rsid w:val="00217711"/>
    <w:pPr>
      <w:spacing w:before="120"/>
    </w:pPr>
    <w:rPr>
      <w:rFonts w:ascii="Arial" w:hAnsi="Arial" w:cs="Arial"/>
      <w:b/>
      <w:bCs/>
    </w:rPr>
  </w:style>
  <w:style w:type="paragraph" w:styleId="List">
    <w:name w:val="List"/>
    <w:basedOn w:val="Normal"/>
    <w:rsid w:val="00217711"/>
    <w:pPr>
      <w:ind w:left="283" w:hanging="283"/>
    </w:pPr>
  </w:style>
  <w:style w:type="paragraph" w:styleId="ListBullet">
    <w:name w:val="List Bullet"/>
    <w:basedOn w:val="Normal"/>
    <w:autoRedefine/>
    <w:rsid w:val="00217711"/>
    <w:pPr>
      <w:tabs>
        <w:tab w:val="num" w:pos="360"/>
      </w:tabs>
      <w:ind w:left="360" w:hanging="360"/>
    </w:pPr>
  </w:style>
  <w:style w:type="paragraph" w:styleId="ListNumber">
    <w:name w:val="List Number"/>
    <w:basedOn w:val="Normal"/>
    <w:rsid w:val="00217711"/>
    <w:pPr>
      <w:tabs>
        <w:tab w:val="num" w:pos="360"/>
      </w:tabs>
      <w:ind w:left="360" w:hanging="360"/>
    </w:pPr>
  </w:style>
  <w:style w:type="paragraph" w:styleId="List2">
    <w:name w:val="List 2"/>
    <w:basedOn w:val="Normal"/>
    <w:rsid w:val="00217711"/>
    <w:pPr>
      <w:ind w:left="566" w:hanging="283"/>
    </w:pPr>
  </w:style>
  <w:style w:type="paragraph" w:styleId="List3">
    <w:name w:val="List 3"/>
    <w:basedOn w:val="Normal"/>
    <w:rsid w:val="00217711"/>
    <w:pPr>
      <w:ind w:left="849" w:hanging="283"/>
    </w:pPr>
  </w:style>
  <w:style w:type="paragraph" w:styleId="List4">
    <w:name w:val="List 4"/>
    <w:basedOn w:val="Normal"/>
    <w:rsid w:val="00217711"/>
    <w:pPr>
      <w:ind w:left="1132" w:hanging="283"/>
    </w:pPr>
  </w:style>
  <w:style w:type="paragraph" w:styleId="List5">
    <w:name w:val="List 5"/>
    <w:basedOn w:val="Normal"/>
    <w:rsid w:val="00217711"/>
    <w:pPr>
      <w:ind w:left="1415" w:hanging="283"/>
    </w:pPr>
  </w:style>
  <w:style w:type="paragraph" w:styleId="ListBullet2">
    <w:name w:val="List Bullet 2"/>
    <w:basedOn w:val="Normal"/>
    <w:autoRedefine/>
    <w:rsid w:val="00217711"/>
    <w:pPr>
      <w:tabs>
        <w:tab w:val="num" w:pos="360"/>
      </w:tabs>
    </w:pPr>
  </w:style>
  <w:style w:type="paragraph" w:styleId="ListBullet3">
    <w:name w:val="List Bullet 3"/>
    <w:basedOn w:val="Normal"/>
    <w:autoRedefine/>
    <w:rsid w:val="00217711"/>
    <w:pPr>
      <w:tabs>
        <w:tab w:val="num" w:pos="926"/>
      </w:tabs>
      <w:ind w:left="926" w:hanging="360"/>
    </w:pPr>
  </w:style>
  <w:style w:type="paragraph" w:styleId="ListBullet4">
    <w:name w:val="List Bullet 4"/>
    <w:basedOn w:val="Normal"/>
    <w:autoRedefine/>
    <w:rsid w:val="00217711"/>
    <w:pPr>
      <w:tabs>
        <w:tab w:val="num" w:pos="1209"/>
      </w:tabs>
      <w:ind w:left="1209" w:hanging="360"/>
    </w:pPr>
  </w:style>
  <w:style w:type="paragraph" w:styleId="ListBullet5">
    <w:name w:val="List Bullet 5"/>
    <w:basedOn w:val="Normal"/>
    <w:autoRedefine/>
    <w:rsid w:val="00217711"/>
    <w:pPr>
      <w:tabs>
        <w:tab w:val="num" w:pos="1492"/>
      </w:tabs>
      <w:ind w:left="1492" w:hanging="360"/>
    </w:pPr>
  </w:style>
  <w:style w:type="paragraph" w:styleId="ListNumber2">
    <w:name w:val="List Number 2"/>
    <w:basedOn w:val="Normal"/>
    <w:rsid w:val="00217711"/>
    <w:pPr>
      <w:tabs>
        <w:tab w:val="num" w:pos="643"/>
      </w:tabs>
      <w:ind w:left="643" w:hanging="360"/>
    </w:pPr>
  </w:style>
  <w:style w:type="paragraph" w:styleId="ListNumber3">
    <w:name w:val="List Number 3"/>
    <w:basedOn w:val="Normal"/>
    <w:rsid w:val="00217711"/>
    <w:pPr>
      <w:tabs>
        <w:tab w:val="num" w:pos="926"/>
      </w:tabs>
      <w:ind w:left="926" w:hanging="360"/>
    </w:pPr>
  </w:style>
  <w:style w:type="paragraph" w:styleId="ListNumber4">
    <w:name w:val="List Number 4"/>
    <w:basedOn w:val="Normal"/>
    <w:rsid w:val="00217711"/>
    <w:pPr>
      <w:tabs>
        <w:tab w:val="num" w:pos="1209"/>
      </w:tabs>
      <w:ind w:left="1209" w:hanging="360"/>
    </w:pPr>
  </w:style>
  <w:style w:type="paragraph" w:styleId="ListNumber5">
    <w:name w:val="List Number 5"/>
    <w:basedOn w:val="Normal"/>
    <w:rsid w:val="00217711"/>
    <w:pPr>
      <w:tabs>
        <w:tab w:val="num" w:pos="1492"/>
      </w:tabs>
      <w:ind w:left="1492" w:hanging="360"/>
    </w:pPr>
  </w:style>
  <w:style w:type="paragraph" w:styleId="Title">
    <w:name w:val="Title"/>
    <w:basedOn w:val="Normal"/>
    <w:link w:val="TitleChar"/>
    <w:qFormat/>
    <w:rsid w:val="00217711"/>
    <w:pPr>
      <w:spacing w:before="240" w:after="60"/>
    </w:pPr>
    <w:rPr>
      <w:rFonts w:ascii="Arial" w:hAnsi="Arial" w:cs="Arial"/>
      <w:b/>
      <w:bCs/>
      <w:sz w:val="40"/>
      <w:szCs w:val="40"/>
    </w:rPr>
  </w:style>
  <w:style w:type="character" w:customStyle="1" w:styleId="TitleChar">
    <w:name w:val="Title Char"/>
    <w:basedOn w:val="DefaultParagraphFont"/>
    <w:link w:val="Title"/>
    <w:rsid w:val="00217711"/>
    <w:rPr>
      <w:rFonts w:ascii="Arial" w:hAnsi="Arial" w:cs="Arial"/>
      <w:b/>
      <w:bCs/>
      <w:sz w:val="40"/>
      <w:szCs w:val="40"/>
    </w:rPr>
  </w:style>
  <w:style w:type="paragraph" w:styleId="Closing">
    <w:name w:val="Closing"/>
    <w:basedOn w:val="Normal"/>
    <w:link w:val="ClosingChar"/>
    <w:rsid w:val="00217711"/>
    <w:pPr>
      <w:ind w:left="4252"/>
    </w:pPr>
  </w:style>
  <w:style w:type="character" w:customStyle="1" w:styleId="ClosingChar">
    <w:name w:val="Closing Char"/>
    <w:basedOn w:val="DefaultParagraphFont"/>
    <w:link w:val="Closing"/>
    <w:rsid w:val="00217711"/>
    <w:rPr>
      <w:sz w:val="22"/>
    </w:rPr>
  </w:style>
  <w:style w:type="paragraph" w:styleId="Signature">
    <w:name w:val="Signature"/>
    <w:basedOn w:val="Normal"/>
    <w:link w:val="SignatureChar"/>
    <w:rsid w:val="00217711"/>
    <w:pPr>
      <w:ind w:left="4252"/>
    </w:pPr>
  </w:style>
  <w:style w:type="character" w:customStyle="1" w:styleId="SignatureChar">
    <w:name w:val="Signature Char"/>
    <w:basedOn w:val="DefaultParagraphFont"/>
    <w:link w:val="Signature"/>
    <w:rsid w:val="00217711"/>
    <w:rPr>
      <w:sz w:val="22"/>
    </w:rPr>
  </w:style>
  <w:style w:type="paragraph" w:styleId="BodyText">
    <w:name w:val="Body Text"/>
    <w:basedOn w:val="Normal"/>
    <w:link w:val="BodyTextChar"/>
    <w:rsid w:val="00217711"/>
    <w:pPr>
      <w:spacing w:after="120"/>
    </w:pPr>
  </w:style>
  <w:style w:type="character" w:customStyle="1" w:styleId="BodyTextChar">
    <w:name w:val="Body Text Char"/>
    <w:basedOn w:val="DefaultParagraphFont"/>
    <w:link w:val="BodyText"/>
    <w:rsid w:val="00217711"/>
    <w:rPr>
      <w:sz w:val="22"/>
    </w:rPr>
  </w:style>
  <w:style w:type="paragraph" w:styleId="BodyTextIndent">
    <w:name w:val="Body Text Indent"/>
    <w:basedOn w:val="Normal"/>
    <w:link w:val="BodyTextIndentChar"/>
    <w:rsid w:val="00217711"/>
    <w:pPr>
      <w:spacing w:after="120"/>
      <w:ind w:left="283"/>
    </w:pPr>
  </w:style>
  <w:style w:type="character" w:customStyle="1" w:styleId="BodyTextIndentChar">
    <w:name w:val="Body Text Indent Char"/>
    <w:basedOn w:val="DefaultParagraphFont"/>
    <w:link w:val="BodyTextIndent"/>
    <w:rsid w:val="00217711"/>
    <w:rPr>
      <w:sz w:val="22"/>
    </w:rPr>
  </w:style>
  <w:style w:type="paragraph" w:styleId="ListContinue">
    <w:name w:val="List Continue"/>
    <w:basedOn w:val="Normal"/>
    <w:rsid w:val="00217711"/>
    <w:pPr>
      <w:spacing w:after="120"/>
      <w:ind w:left="283"/>
    </w:pPr>
  </w:style>
  <w:style w:type="paragraph" w:styleId="ListContinue2">
    <w:name w:val="List Continue 2"/>
    <w:basedOn w:val="Normal"/>
    <w:rsid w:val="00217711"/>
    <w:pPr>
      <w:spacing w:after="120"/>
      <w:ind w:left="566"/>
    </w:pPr>
  </w:style>
  <w:style w:type="paragraph" w:styleId="ListContinue3">
    <w:name w:val="List Continue 3"/>
    <w:basedOn w:val="Normal"/>
    <w:rsid w:val="00217711"/>
    <w:pPr>
      <w:spacing w:after="120"/>
      <w:ind w:left="849"/>
    </w:pPr>
  </w:style>
  <w:style w:type="paragraph" w:styleId="ListContinue4">
    <w:name w:val="List Continue 4"/>
    <w:basedOn w:val="Normal"/>
    <w:rsid w:val="00217711"/>
    <w:pPr>
      <w:spacing w:after="120"/>
      <w:ind w:left="1132"/>
    </w:pPr>
  </w:style>
  <w:style w:type="paragraph" w:styleId="ListContinue5">
    <w:name w:val="List Continue 5"/>
    <w:basedOn w:val="Normal"/>
    <w:rsid w:val="00217711"/>
    <w:pPr>
      <w:spacing w:after="120"/>
      <w:ind w:left="1415"/>
    </w:pPr>
  </w:style>
  <w:style w:type="paragraph" w:styleId="MessageHeader">
    <w:name w:val="Message Header"/>
    <w:basedOn w:val="Normal"/>
    <w:link w:val="MessageHeaderChar"/>
    <w:rsid w:val="002177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17711"/>
    <w:rPr>
      <w:rFonts w:ascii="Arial" w:hAnsi="Arial" w:cs="Arial"/>
      <w:sz w:val="22"/>
      <w:shd w:val="pct20" w:color="auto" w:fill="auto"/>
    </w:rPr>
  </w:style>
  <w:style w:type="paragraph" w:styleId="Subtitle">
    <w:name w:val="Subtitle"/>
    <w:basedOn w:val="Normal"/>
    <w:link w:val="SubtitleChar"/>
    <w:qFormat/>
    <w:rsid w:val="00217711"/>
    <w:pPr>
      <w:spacing w:after="60"/>
      <w:jc w:val="center"/>
      <w:outlineLvl w:val="1"/>
    </w:pPr>
    <w:rPr>
      <w:rFonts w:ascii="Arial" w:hAnsi="Arial" w:cs="Arial"/>
    </w:rPr>
  </w:style>
  <w:style w:type="character" w:customStyle="1" w:styleId="SubtitleChar">
    <w:name w:val="Subtitle Char"/>
    <w:basedOn w:val="DefaultParagraphFont"/>
    <w:link w:val="Subtitle"/>
    <w:rsid w:val="00217711"/>
    <w:rPr>
      <w:rFonts w:ascii="Arial" w:hAnsi="Arial" w:cs="Arial"/>
      <w:sz w:val="22"/>
    </w:rPr>
  </w:style>
  <w:style w:type="paragraph" w:styleId="Salutation">
    <w:name w:val="Salutation"/>
    <w:basedOn w:val="Normal"/>
    <w:next w:val="Normal"/>
    <w:link w:val="SalutationChar"/>
    <w:rsid w:val="00217711"/>
  </w:style>
  <w:style w:type="character" w:customStyle="1" w:styleId="SalutationChar">
    <w:name w:val="Salutation Char"/>
    <w:basedOn w:val="DefaultParagraphFont"/>
    <w:link w:val="Salutation"/>
    <w:rsid w:val="00217711"/>
    <w:rPr>
      <w:sz w:val="22"/>
    </w:rPr>
  </w:style>
  <w:style w:type="paragraph" w:styleId="Date">
    <w:name w:val="Date"/>
    <w:basedOn w:val="Normal"/>
    <w:next w:val="Normal"/>
    <w:link w:val="DateChar"/>
    <w:rsid w:val="00217711"/>
  </w:style>
  <w:style w:type="character" w:customStyle="1" w:styleId="DateChar">
    <w:name w:val="Date Char"/>
    <w:basedOn w:val="DefaultParagraphFont"/>
    <w:link w:val="Date"/>
    <w:rsid w:val="00217711"/>
    <w:rPr>
      <w:sz w:val="22"/>
    </w:rPr>
  </w:style>
  <w:style w:type="paragraph" w:styleId="BodyTextFirstIndent">
    <w:name w:val="Body Text First Indent"/>
    <w:basedOn w:val="BodyText"/>
    <w:link w:val="BodyTextFirstIndentChar"/>
    <w:rsid w:val="00217711"/>
    <w:pPr>
      <w:ind w:firstLine="210"/>
    </w:pPr>
  </w:style>
  <w:style w:type="character" w:customStyle="1" w:styleId="BodyTextFirstIndentChar">
    <w:name w:val="Body Text First Indent Char"/>
    <w:basedOn w:val="BodyTextChar"/>
    <w:link w:val="BodyTextFirstIndent"/>
    <w:rsid w:val="00217711"/>
    <w:rPr>
      <w:sz w:val="22"/>
    </w:rPr>
  </w:style>
  <w:style w:type="paragraph" w:styleId="BodyTextFirstIndent2">
    <w:name w:val="Body Text First Indent 2"/>
    <w:basedOn w:val="BodyTextIndent"/>
    <w:link w:val="BodyTextFirstIndent2Char"/>
    <w:rsid w:val="00217711"/>
    <w:pPr>
      <w:ind w:firstLine="210"/>
    </w:pPr>
  </w:style>
  <w:style w:type="character" w:customStyle="1" w:styleId="BodyTextFirstIndent2Char">
    <w:name w:val="Body Text First Indent 2 Char"/>
    <w:basedOn w:val="BodyTextIndentChar"/>
    <w:link w:val="BodyTextFirstIndent2"/>
    <w:rsid w:val="00217711"/>
    <w:rPr>
      <w:sz w:val="22"/>
    </w:rPr>
  </w:style>
  <w:style w:type="paragraph" w:styleId="BodyText2">
    <w:name w:val="Body Text 2"/>
    <w:basedOn w:val="Normal"/>
    <w:link w:val="BodyText2Char"/>
    <w:rsid w:val="00217711"/>
    <w:pPr>
      <w:spacing w:after="120" w:line="480" w:lineRule="auto"/>
    </w:pPr>
  </w:style>
  <w:style w:type="character" w:customStyle="1" w:styleId="BodyText2Char">
    <w:name w:val="Body Text 2 Char"/>
    <w:basedOn w:val="DefaultParagraphFont"/>
    <w:link w:val="BodyText2"/>
    <w:rsid w:val="00217711"/>
    <w:rPr>
      <w:sz w:val="22"/>
    </w:rPr>
  </w:style>
  <w:style w:type="paragraph" w:styleId="BodyText3">
    <w:name w:val="Body Text 3"/>
    <w:basedOn w:val="Normal"/>
    <w:link w:val="BodyText3Char"/>
    <w:rsid w:val="00217711"/>
    <w:pPr>
      <w:spacing w:after="120"/>
    </w:pPr>
    <w:rPr>
      <w:sz w:val="16"/>
      <w:szCs w:val="16"/>
    </w:rPr>
  </w:style>
  <w:style w:type="character" w:customStyle="1" w:styleId="BodyText3Char">
    <w:name w:val="Body Text 3 Char"/>
    <w:basedOn w:val="DefaultParagraphFont"/>
    <w:link w:val="BodyText3"/>
    <w:rsid w:val="00217711"/>
    <w:rPr>
      <w:sz w:val="16"/>
      <w:szCs w:val="16"/>
    </w:rPr>
  </w:style>
  <w:style w:type="paragraph" w:styleId="BodyTextIndent2">
    <w:name w:val="Body Text Indent 2"/>
    <w:basedOn w:val="Normal"/>
    <w:link w:val="BodyTextIndent2Char"/>
    <w:rsid w:val="00217711"/>
    <w:pPr>
      <w:spacing w:after="120" w:line="480" w:lineRule="auto"/>
      <w:ind w:left="283"/>
    </w:pPr>
  </w:style>
  <w:style w:type="character" w:customStyle="1" w:styleId="BodyTextIndent2Char">
    <w:name w:val="Body Text Indent 2 Char"/>
    <w:basedOn w:val="DefaultParagraphFont"/>
    <w:link w:val="BodyTextIndent2"/>
    <w:rsid w:val="00217711"/>
    <w:rPr>
      <w:sz w:val="22"/>
    </w:rPr>
  </w:style>
  <w:style w:type="paragraph" w:styleId="BodyTextIndent3">
    <w:name w:val="Body Text Indent 3"/>
    <w:basedOn w:val="Normal"/>
    <w:link w:val="BodyTextIndent3Char"/>
    <w:rsid w:val="00217711"/>
    <w:pPr>
      <w:spacing w:after="120"/>
      <w:ind w:left="283"/>
    </w:pPr>
    <w:rPr>
      <w:sz w:val="16"/>
      <w:szCs w:val="16"/>
    </w:rPr>
  </w:style>
  <w:style w:type="character" w:customStyle="1" w:styleId="BodyTextIndent3Char">
    <w:name w:val="Body Text Indent 3 Char"/>
    <w:basedOn w:val="DefaultParagraphFont"/>
    <w:link w:val="BodyTextIndent3"/>
    <w:rsid w:val="00217711"/>
    <w:rPr>
      <w:sz w:val="16"/>
      <w:szCs w:val="16"/>
    </w:rPr>
  </w:style>
  <w:style w:type="paragraph" w:styleId="BlockText">
    <w:name w:val="Block Text"/>
    <w:basedOn w:val="Normal"/>
    <w:rsid w:val="00217711"/>
    <w:pPr>
      <w:spacing w:after="120"/>
      <w:ind w:left="1440" w:right="1440"/>
    </w:pPr>
  </w:style>
  <w:style w:type="character" w:styleId="Hyperlink">
    <w:name w:val="Hyperlink"/>
    <w:basedOn w:val="DefaultParagraphFont"/>
    <w:rsid w:val="00217711"/>
    <w:rPr>
      <w:color w:val="0000FF"/>
      <w:u w:val="single"/>
    </w:rPr>
  </w:style>
  <w:style w:type="character" w:styleId="FollowedHyperlink">
    <w:name w:val="FollowedHyperlink"/>
    <w:basedOn w:val="DefaultParagraphFont"/>
    <w:rsid w:val="00217711"/>
    <w:rPr>
      <w:color w:val="800080"/>
      <w:u w:val="single"/>
    </w:rPr>
  </w:style>
  <w:style w:type="character" w:styleId="Strong">
    <w:name w:val="Strong"/>
    <w:basedOn w:val="DefaultParagraphFont"/>
    <w:qFormat/>
    <w:rsid w:val="00217711"/>
    <w:rPr>
      <w:b/>
      <w:bCs/>
    </w:rPr>
  </w:style>
  <w:style w:type="character" w:styleId="Emphasis">
    <w:name w:val="Emphasis"/>
    <w:basedOn w:val="DefaultParagraphFont"/>
    <w:qFormat/>
    <w:rsid w:val="00217711"/>
    <w:rPr>
      <w:i/>
      <w:iCs/>
    </w:rPr>
  </w:style>
  <w:style w:type="paragraph" w:styleId="DocumentMap">
    <w:name w:val="Document Map"/>
    <w:basedOn w:val="Normal"/>
    <w:link w:val="DocumentMapChar"/>
    <w:rsid w:val="00217711"/>
    <w:pPr>
      <w:shd w:val="clear" w:color="auto" w:fill="000080"/>
    </w:pPr>
    <w:rPr>
      <w:rFonts w:ascii="Tahoma" w:hAnsi="Tahoma" w:cs="Tahoma"/>
    </w:rPr>
  </w:style>
  <w:style w:type="character" w:customStyle="1" w:styleId="DocumentMapChar">
    <w:name w:val="Document Map Char"/>
    <w:basedOn w:val="DefaultParagraphFont"/>
    <w:link w:val="DocumentMap"/>
    <w:rsid w:val="00217711"/>
    <w:rPr>
      <w:rFonts w:ascii="Tahoma" w:hAnsi="Tahoma" w:cs="Tahoma"/>
      <w:sz w:val="22"/>
      <w:shd w:val="clear" w:color="auto" w:fill="000080"/>
    </w:rPr>
  </w:style>
  <w:style w:type="paragraph" w:styleId="PlainText">
    <w:name w:val="Plain Text"/>
    <w:basedOn w:val="Normal"/>
    <w:link w:val="PlainTextChar"/>
    <w:rsid w:val="00217711"/>
    <w:rPr>
      <w:rFonts w:ascii="Courier New" w:hAnsi="Courier New" w:cs="Courier New"/>
      <w:sz w:val="20"/>
    </w:rPr>
  </w:style>
  <w:style w:type="character" w:customStyle="1" w:styleId="PlainTextChar">
    <w:name w:val="Plain Text Char"/>
    <w:basedOn w:val="DefaultParagraphFont"/>
    <w:link w:val="PlainText"/>
    <w:rsid w:val="00217711"/>
    <w:rPr>
      <w:rFonts w:ascii="Courier New" w:hAnsi="Courier New" w:cs="Courier New"/>
    </w:rPr>
  </w:style>
  <w:style w:type="paragraph" w:styleId="E-mailSignature">
    <w:name w:val="E-mail Signature"/>
    <w:basedOn w:val="Normal"/>
    <w:link w:val="E-mailSignatureChar"/>
    <w:rsid w:val="00217711"/>
  </w:style>
  <w:style w:type="character" w:customStyle="1" w:styleId="E-mailSignatureChar">
    <w:name w:val="E-mail Signature Char"/>
    <w:basedOn w:val="DefaultParagraphFont"/>
    <w:link w:val="E-mailSignature"/>
    <w:rsid w:val="00217711"/>
    <w:rPr>
      <w:sz w:val="22"/>
    </w:rPr>
  </w:style>
  <w:style w:type="paragraph" w:styleId="NormalWeb">
    <w:name w:val="Normal (Web)"/>
    <w:basedOn w:val="Normal"/>
    <w:rsid w:val="00217711"/>
  </w:style>
  <w:style w:type="character" w:styleId="HTMLAcronym">
    <w:name w:val="HTML Acronym"/>
    <w:basedOn w:val="DefaultParagraphFont"/>
    <w:rsid w:val="00217711"/>
  </w:style>
  <w:style w:type="paragraph" w:styleId="HTMLAddress">
    <w:name w:val="HTML Address"/>
    <w:basedOn w:val="Normal"/>
    <w:link w:val="HTMLAddressChar"/>
    <w:rsid w:val="00217711"/>
    <w:rPr>
      <w:i/>
      <w:iCs/>
    </w:rPr>
  </w:style>
  <w:style w:type="character" w:customStyle="1" w:styleId="HTMLAddressChar">
    <w:name w:val="HTML Address Char"/>
    <w:basedOn w:val="DefaultParagraphFont"/>
    <w:link w:val="HTMLAddress"/>
    <w:rsid w:val="00217711"/>
    <w:rPr>
      <w:i/>
      <w:iCs/>
      <w:sz w:val="22"/>
    </w:rPr>
  </w:style>
  <w:style w:type="character" w:styleId="HTMLCite">
    <w:name w:val="HTML Cite"/>
    <w:basedOn w:val="DefaultParagraphFont"/>
    <w:rsid w:val="00217711"/>
    <w:rPr>
      <w:i/>
      <w:iCs/>
    </w:rPr>
  </w:style>
  <w:style w:type="character" w:styleId="HTMLCode">
    <w:name w:val="HTML Code"/>
    <w:basedOn w:val="DefaultParagraphFont"/>
    <w:rsid w:val="00217711"/>
    <w:rPr>
      <w:rFonts w:ascii="Courier New" w:hAnsi="Courier New" w:cs="Courier New"/>
      <w:sz w:val="20"/>
      <w:szCs w:val="20"/>
    </w:rPr>
  </w:style>
  <w:style w:type="character" w:styleId="HTMLDefinition">
    <w:name w:val="HTML Definition"/>
    <w:basedOn w:val="DefaultParagraphFont"/>
    <w:rsid w:val="00217711"/>
    <w:rPr>
      <w:i/>
      <w:iCs/>
    </w:rPr>
  </w:style>
  <w:style w:type="character" w:styleId="HTMLKeyboard">
    <w:name w:val="HTML Keyboard"/>
    <w:basedOn w:val="DefaultParagraphFont"/>
    <w:rsid w:val="00217711"/>
    <w:rPr>
      <w:rFonts w:ascii="Courier New" w:hAnsi="Courier New" w:cs="Courier New"/>
      <w:sz w:val="20"/>
      <w:szCs w:val="20"/>
    </w:rPr>
  </w:style>
  <w:style w:type="paragraph" w:styleId="HTMLPreformatted">
    <w:name w:val="HTML Preformatted"/>
    <w:basedOn w:val="Normal"/>
    <w:link w:val="HTMLPreformattedChar"/>
    <w:rsid w:val="00217711"/>
    <w:rPr>
      <w:rFonts w:ascii="Courier New" w:hAnsi="Courier New" w:cs="Courier New"/>
      <w:sz w:val="20"/>
    </w:rPr>
  </w:style>
  <w:style w:type="character" w:customStyle="1" w:styleId="HTMLPreformattedChar">
    <w:name w:val="HTML Preformatted Char"/>
    <w:basedOn w:val="DefaultParagraphFont"/>
    <w:link w:val="HTMLPreformatted"/>
    <w:rsid w:val="00217711"/>
    <w:rPr>
      <w:rFonts w:ascii="Courier New" w:hAnsi="Courier New" w:cs="Courier New"/>
    </w:rPr>
  </w:style>
  <w:style w:type="character" w:styleId="HTMLSample">
    <w:name w:val="HTML Sample"/>
    <w:basedOn w:val="DefaultParagraphFont"/>
    <w:rsid w:val="00217711"/>
    <w:rPr>
      <w:rFonts w:ascii="Courier New" w:hAnsi="Courier New" w:cs="Courier New"/>
    </w:rPr>
  </w:style>
  <w:style w:type="character" w:styleId="HTMLTypewriter">
    <w:name w:val="HTML Typewriter"/>
    <w:basedOn w:val="DefaultParagraphFont"/>
    <w:rsid w:val="00217711"/>
    <w:rPr>
      <w:rFonts w:ascii="Courier New" w:hAnsi="Courier New" w:cs="Courier New"/>
      <w:sz w:val="20"/>
      <w:szCs w:val="20"/>
    </w:rPr>
  </w:style>
  <w:style w:type="character" w:styleId="HTMLVariable">
    <w:name w:val="HTML Variable"/>
    <w:basedOn w:val="DefaultParagraphFont"/>
    <w:rsid w:val="00217711"/>
    <w:rPr>
      <w:i/>
      <w:iCs/>
    </w:rPr>
  </w:style>
  <w:style w:type="paragraph" w:styleId="CommentSubject">
    <w:name w:val="annotation subject"/>
    <w:basedOn w:val="CommentText"/>
    <w:next w:val="CommentText"/>
    <w:link w:val="CommentSubjectChar"/>
    <w:rsid w:val="00217711"/>
    <w:rPr>
      <w:b/>
      <w:bCs/>
    </w:rPr>
  </w:style>
  <w:style w:type="character" w:customStyle="1" w:styleId="CommentSubjectChar">
    <w:name w:val="Comment Subject Char"/>
    <w:basedOn w:val="CommentTextChar"/>
    <w:link w:val="CommentSubject"/>
    <w:rsid w:val="00217711"/>
    <w:rPr>
      <w:b/>
      <w:bCs/>
    </w:rPr>
  </w:style>
  <w:style w:type="numbering" w:styleId="1ai">
    <w:name w:val="Outline List 1"/>
    <w:basedOn w:val="NoList"/>
    <w:rsid w:val="00217711"/>
    <w:pPr>
      <w:numPr>
        <w:numId w:val="14"/>
      </w:numPr>
    </w:pPr>
  </w:style>
  <w:style w:type="numbering" w:styleId="111111">
    <w:name w:val="Outline List 2"/>
    <w:basedOn w:val="NoList"/>
    <w:rsid w:val="00217711"/>
    <w:pPr>
      <w:numPr>
        <w:numId w:val="15"/>
      </w:numPr>
    </w:pPr>
  </w:style>
  <w:style w:type="numbering" w:styleId="ArticleSection">
    <w:name w:val="Outline List 3"/>
    <w:basedOn w:val="NoList"/>
    <w:rsid w:val="00217711"/>
    <w:pPr>
      <w:numPr>
        <w:numId w:val="17"/>
      </w:numPr>
    </w:pPr>
  </w:style>
  <w:style w:type="table" w:styleId="TableSimple1">
    <w:name w:val="Table Simple 1"/>
    <w:basedOn w:val="TableNormal"/>
    <w:rsid w:val="0021771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1771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177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177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177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1771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1771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1771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1771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1771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1771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1771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1771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1771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1771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177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1771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1771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1771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177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177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1771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1771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1771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1771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1771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177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177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177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1771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177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1771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1771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1771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1771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1771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177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1771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1771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1771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1771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1771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1771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17711"/>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20</Pages>
  <Words>3883</Words>
  <Characters>22137</Characters>
  <Application>Microsoft Office Word</Application>
  <DocSecurity>4</DocSecurity>
  <PresentationFormat/>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2020-10-13T02:02:00Z</cp:lastPrinted>
  <dcterms:created xsi:type="dcterms:W3CDTF">2020-11-13T01:32:00Z</dcterms:created>
  <dcterms:modified xsi:type="dcterms:W3CDTF">2020-11-13T01:32:00Z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Home Affairs Legislation Amendment (2020 Measures No. 2) Regulations 2020</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12 November 2020</vt:lpwstr>
  </property>
  <property fmtid="{D5CDD505-2E9C-101B-9397-08002B2CF9AE}" pid="10" name="ID">
    <vt:lpwstr>OPC64889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12 November 2020</vt:lpwstr>
  </property>
</Properties>
</file>