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E0492" w:rsidRDefault="00193461" w:rsidP="0020300C">
      <w:pPr>
        <w:rPr>
          <w:sz w:val="28"/>
        </w:rPr>
      </w:pPr>
      <w:r w:rsidRPr="001E0492">
        <w:rPr>
          <w:noProof/>
          <w:lang w:eastAsia="en-AU"/>
        </w:rPr>
        <w:drawing>
          <wp:inline distT="0" distB="0" distL="0" distR="0" wp14:anchorId="5D88BC60" wp14:editId="61AF8E8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E0492" w:rsidRDefault="0048364F" w:rsidP="0048364F">
      <w:pPr>
        <w:rPr>
          <w:sz w:val="19"/>
        </w:rPr>
      </w:pPr>
    </w:p>
    <w:p w:rsidR="0048364F" w:rsidRPr="001E0492" w:rsidRDefault="00067575" w:rsidP="00067575">
      <w:pPr>
        <w:pStyle w:val="ShortT"/>
      </w:pPr>
      <w:r w:rsidRPr="001E0492">
        <w:t>Water</w:t>
      </w:r>
      <w:r w:rsidR="00662D88">
        <w:t xml:space="preserve"> </w:t>
      </w:r>
      <w:r w:rsidRPr="001E0492">
        <w:t>Amendment</w:t>
      </w:r>
      <w:r w:rsidR="00662D88">
        <w:t xml:space="preserve"> </w:t>
      </w:r>
      <w:r w:rsidRPr="001E0492">
        <w:t>(Minor</w:t>
      </w:r>
      <w:r w:rsidR="00662D88">
        <w:t xml:space="preserve"> </w:t>
      </w:r>
      <w:r w:rsidRPr="001E0492">
        <w:t>Amendments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Plans)</w:t>
      </w:r>
      <w:r w:rsidR="00662D88">
        <w:t xml:space="preserve"> </w:t>
      </w:r>
      <w:r w:rsidRPr="001E0492">
        <w:t>Regulations</w:t>
      </w:r>
      <w:r w:rsidR="00662D88">
        <w:t xml:space="preserve"> </w:t>
      </w:r>
      <w:r w:rsidRPr="001E0492">
        <w:t>2020</w:t>
      </w:r>
    </w:p>
    <w:p w:rsidR="00B56930" w:rsidRPr="001E0492" w:rsidRDefault="00B56930" w:rsidP="007517B8">
      <w:pPr>
        <w:pStyle w:val="SignCoverPageStart"/>
        <w:spacing w:before="240"/>
        <w:rPr>
          <w:szCs w:val="22"/>
        </w:rPr>
      </w:pPr>
      <w:r w:rsidRPr="001E0492">
        <w:rPr>
          <w:szCs w:val="22"/>
        </w:rPr>
        <w:t>I,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General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the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Honourable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David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Hurley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AC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DSC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(Retd),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Governor</w:t>
      </w:r>
      <w:r w:rsidR="001E0492">
        <w:rPr>
          <w:szCs w:val="22"/>
        </w:rPr>
        <w:noBreakHyphen/>
      </w:r>
      <w:r w:rsidRPr="001E0492">
        <w:rPr>
          <w:szCs w:val="22"/>
        </w:rPr>
        <w:t>General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of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the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Commonwealth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of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Australia,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acting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with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the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advice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of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the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Federal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Executive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Council,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make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the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following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regulations.</w:t>
      </w:r>
    </w:p>
    <w:p w:rsidR="00B56930" w:rsidRPr="001E0492" w:rsidRDefault="00B56930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E0492">
        <w:rPr>
          <w:szCs w:val="22"/>
        </w:rPr>
        <w:t>Dated</w:t>
      </w:r>
      <w:r w:rsidR="00662D88">
        <w:rPr>
          <w:szCs w:val="22"/>
        </w:rPr>
        <w:t xml:space="preserve"> </w:t>
      </w:r>
      <w:bookmarkStart w:id="0" w:name="BKCheck15B_1"/>
      <w:bookmarkEnd w:id="0"/>
      <w:r w:rsidRPr="001E0492">
        <w:rPr>
          <w:szCs w:val="22"/>
        </w:rPr>
        <w:fldChar w:fldCharType="begin"/>
      </w:r>
      <w:r w:rsidRPr="001E0492">
        <w:rPr>
          <w:szCs w:val="22"/>
        </w:rPr>
        <w:instrText xml:space="preserve"> DOCPROPERTY  DateMade </w:instrText>
      </w:r>
      <w:r w:rsidRPr="001E0492">
        <w:rPr>
          <w:szCs w:val="22"/>
        </w:rPr>
        <w:fldChar w:fldCharType="separate"/>
      </w:r>
      <w:r w:rsidR="00566EF3">
        <w:rPr>
          <w:szCs w:val="22"/>
        </w:rPr>
        <w:t>29 October 2020</w:t>
      </w:r>
      <w:r w:rsidRPr="001E0492">
        <w:rPr>
          <w:szCs w:val="22"/>
        </w:rPr>
        <w:fldChar w:fldCharType="end"/>
      </w:r>
    </w:p>
    <w:p w:rsidR="00B56930" w:rsidRPr="001E0492" w:rsidRDefault="00B56930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0492">
        <w:rPr>
          <w:szCs w:val="22"/>
        </w:rPr>
        <w:t>David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Hurley</w:t>
      </w:r>
    </w:p>
    <w:p w:rsidR="00B56930" w:rsidRPr="001E0492" w:rsidRDefault="00B56930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0492">
        <w:rPr>
          <w:szCs w:val="22"/>
        </w:rPr>
        <w:t>Governor</w:t>
      </w:r>
      <w:r w:rsidR="001E0492">
        <w:rPr>
          <w:szCs w:val="22"/>
        </w:rPr>
        <w:noBreakHyphen/>
      </w:r>
      <w:r w:rsidRPr="001E0492">
        <w:rPr>
          <w:szCs w:val="22"/>
        </w:rPr>
        <w:t>General</w:t>
      </w:r>
    </w:p>
    <w:p w:rsidR="00B56930" w:rsidRPr="001E0492" w:rsidRDefault="00B56930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0492">
        <w:rPr>
          <w:szCs w:val="22"/>
        </w:rPr>
        <w:t>By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His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Excellency’s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Command</w:t>
      </w:r>
      <w:r w:rsidR="00CF45ED">
        <w:rPr>
          <w:szCs w:val="22"/>
        </w:rPr>
        <w:t xml:space="preserve"> </w:t>
      </w:r>
    </w:p>
    <w:p w:rsidR="00B56930" w:rsidRPr="001E0492" w:rsidRDefault="00B56930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0492">
        <w:rPr>
          <w:szCs w:val="22"/>
        </w:rPr>
        <w:t>Keith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Pitt</w:t>
      </w:r>
    </w:p>
    <w:p w:rsidR="00B56930" w:rsidRPr="001E0492" w:rsidRDefault="00B56930" w:rsidP="007517B8">
      <w:pPr>
        <w:pStyle w:val="SignCoverPageEnd"/>
        <w:rPr>
          <w:szCs w:val="22"/>
        </w:rPr>
      </w:pPr>
      <w:r w:rsidRPr="001E0492">
        <w:rPr>
          <w:szCs w:val="22"/>
        </w:rPr>
        <w:t>Minister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for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Resources,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Water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and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Northern</w:t>
      </w:r>
      <w:r w:rsidR="00662D88">
        <w:rPr>
          <w:szCs w:val="22"/>
        </w:rPr>
        <w:t xml:space="preserve"> </w:t>
      </w:r>
      <w:r w:rsidRPr="001E0492">
        <w:rPr>
          <w:szCs w:val="22"/>
        </w:rPr>
        <w:t>Australia</w:t>
      </w:r>
    </w:p>
    <w:p w:rsidR="00B56930" w:rsidRPr="001E0492" w:rsidRDefault="00B56930" w:rsidP="007517B8"/>
    <w:p w:rsidR="00B56930" w:rsidRPr="001E0492" w:rsidRDefault="00B56930" w:rsidP="007517B8"/>
    <w:p w:rsidR="00B56930" w:rsidRPr="001E0492" w:rsidRDefault="00B56930" w:rsidP="007517B8"/>
    <w:p w:rsidR="0048364F" w:rsidRPr="002360E5" w:rsidRDefault="00662D88" w:rsidP="0048364F">
      <w:pPr>
        <w:pStyle w:val="Header"/>
        <w:tabs>
          <w:tab w:val="clear" w:pos="4150"/>
          <w:tab w:val="clear" w:pos="8307"/>
        </w:tabs>
      </w:pPr>
      <w:r w:rsidRPr="002360E5">
        <w:rPr>
          <w:rStyle w:val="CharAmSchNo"/>
        </w:rPr>
        <w:t xml:space="preserve"> </w:t>
      </w:r>
      <w:r w:rsidRPr="002360E5">
        <w:rPr>
          <w:rStyle w:val="CharAmSchText"/>
        </w:rPr>
        <w:t xml:space="preserve"> </w:t>
      </w:r>
    </w:p>
    <w:p w:rsidR="0048364F" w:rsidRPr="002360E5" w:rsidRDefault="00662D88" w:rsidP="0048364F">
      <w:pPr>
        <w:pStyle w:val="Header"/>
        <w:tabs>
          <w:tab w:val="clear" w:pos="4150"/>
          <w:tab w:val="clear" w:pos="8307"/>
        </w:tabs>
      </w:pPr>
      <w:r w:rsidRPr="002360E5">
        <w:rPr>
          <w:rStyle w:val="CharAmPartNo"/>
        </w:rPr>
        <w:t xml:space="preserve"> </w:t>
      </w:r>
      <w:r w:rsidRPr="002360E5">
        <w:rPr>
          <w:rStyle w:val="CharAmPartText"/>
        </w:rPr>
        <w:t xml:space="preserve"> </w:t>
      </w:r>
    </w:p>
    <w:p w:rsidR="0048364F" w:rsidRPr="001E0492" w:rsidRDefault="0048364F" w:rsidP="0048364F">
      <w:pPr>
        <w:sectPr w:rsidR="0048364F" w:rsidRPr="001E0492" w:rsidSect="009D59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E0492" w:rsidRDefault="0048364F" w:rsidP="001E0492">
      <w:pPr>
        <w:rPr>
          <w:sz w:val="36"/>
        </w:rPr>
      </w:pPr>
      <w:r w:rsidRPr="001E0492">
        <w:rPr>
          <w:sz w:val="36"/>
        </w:rPr>
        <w:lastRenderedPageBreak/>
        <w:t>Contents</w:t>
      </w:r>
    </w:p>
    <w:bookmarkStart w:id="1" w:name="BKCheck15B_2"/>
    <w:bookmarkEnd w:id="1"/>
    <w:p w:rsidR="001E0492" w:rsidRDefault="001E04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E0492">
        <w:rPr>
          <w:noProof/>
        </w:rPr>
        <w:tab/>
      </w:r>
      <w:r w:rsidRPr="001E0492">
        <w:rPr>
          <w:noProof/>
        </w:rPr>
        <w:fldChar w:fldCharType="begin"/>
      </w:r>
      <w:r w:rsidRPr="001E0492">
        <w:rPr>
          <w:noProof/>
        </w:rPr>
        <w:instrText xml:space="preserve"> PAGEREF _Toc45006237 \h </w:instrText>
      </w:r>
      <w:r w:rsidRPr="001E0492">
        <w:rPr>
          <w:noProof/>
        </w:rPr>
      </w:r>
      <w:r w:rsidRPr="001E0492">
        <w:rPr>
          <w:noProof/>
        </w:rPr>
        <w:fldChar w:fldCharType="separate"/>
      </w:r>
      <w:r w:rsidR="00566EF3">
        <w:rPr>
          <w:noProof/>
        </w:rPr>
        <w:t>1</w:t>
      </w:r>
      <w:r w:rsidRPr="001E0492">
        <w:rPr>
          <w:noProof/>
        </w:rPr>
        <w:fldChar w:fldCharType="end"/>
      </w:r>
    </w:p>
    <w:p w:rsidR="001E0492" w:rsidRDefault="001E04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E0492">
        <w:rPr>
          <w:noProof/>
        </w:rPr>
        <w:tab/>
      </w:r>
      <w:r w:rsidRPr="001E0492">
        <w:rPr>
          <w:noProof/>
        </w:rPr>
        <w:fldChar w:fldCharType="begin"/>
      </w:r>
      <w:r w:rsidRPr="001E0492">
        <w:rPr>
          <w:noProof/>
        </w:rPr>
        <w:instrText xml:space="preserve"> PAGEREF _Toc45006238 \h </w:instrText>
      </w:r>
      <w:r w:rsidRPr="001E0492">
        <w:rPr>
          <w:noProof/>
        </w:rPr>
      </w:r>
      <w:r w:rsidRPr="001E0492">
        <w:rPr>
          <w:noProof/>
        </w:rPr>
        <w:fldChar w:fldCharType="separate"/>
      </w:r>
      <w:r w:rsidR="00566EF3">
        <w:rPr>
          <w:noProof/>
        </w:rPr>
        <w:t>1</w:t>
      </w:r>
      <w:r w:rsidRPr="001E0492">
        <w:rPr>
          <w:noProof/>
        </w:rPr>
        <w:fldChar w:fldCharType="end"/>
      </w:r>
    </w:p>
    <w:p w:rsidR="001E0492" w:rsidRDefault="001E04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E0492">
        <w:rPr>
          <w:noProof/>
        </w:rPr>
        <w:tab/>
      </w:r>
      <w:r w:rsidRPr="001E0492">
        <w:rPr>
          <w:noProof/>
        </w:rPr>
        <w:fldChar w:fldCharType="begin"/>
      </w:r>
      <w:r w:rsidRPr="001E0492">
        <w:rPr>
          <w:noProof/>
        </w:rPr>
        <w:instrText xml:space="preserve"> PAGEREF _Toc45006239 \h </w:instrText>
      </w:r>
      <w:r w:rsidRPr="001E0492">
        <w:rPr>
          <w:noProof/>
        </w:rPr>
      </w:r>
      <w:r w:rsidRPr="001E0492">
        <w:rPr>
          <w:noProof/>
        </w:rPr>
        <w:fldChar w:fldCharType="separate"/>
      </w:r>
      <w:r w:rsidR="00566EF3">
        <w:rPr>
          <w:noProof/>
        </w:rPr>
        <w:t>1</w:t>
      </w:r>
      <w:r w:rsidRPr="001E0492">
        <w:rPr>
          <w:noProof/>
        </w:rPr>
        <w:fldChar w:fldCharType="end"/>
      </w:r>
    </w:p>
    <w:p w:rsidR="001E0492" w:rsidRDefault="001E04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E0492">
        <w:rPr>
          <w:noProof/>
        </w:rPr>
        <w:tab/>
      </w:r>
      <w:r w:rsidRPr="001E0492">
        <w:rPr>
          <w:noProof/>
        </w:rPr>
        <w:fldChar w:fldCharType="begin"/>
      </w:r>
      <w:r w:rsidRPr="001E0492">
        <w:rPr>
          <w:noProof/>
        </w:rPr>
        <w:instrText xml:space="preserve"> PAGEREF _Toc45006240 \h </w:instrText>
      </w:r>
      <w:r w:rsidRPr="001E0492">
        <w:rPr>
          <w:noProof/>
        </w:rPr>
      </w:r>
      <w:r w:rsidRPr="001E0492">
        <w:rPr>
          <w:noProof/>
        </w:rPr>
        <w:fldChar w:fldCharType="separate"/>
      </w:r>
      <w:r w:rsidR="00566EF3">
        <w:rPr>
          <w:noProof/>
        </w:rPr>
        <w:t>1</w:t>
      </w:r>
      <w:r w:rsidRPr="001E0492">
        <w:rPr>
          <w:noProof/>
        </w:rPr>
        <w:fldChar w:fldCharType="end"/>
      </w:r>
    </w:p>
    <w:p w:rsidR="001E0492" w:rsidRDefault="001E04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</w:t>
      </w:r>
      <w:r w:rsidR="00662D88">
        <w:rPr>
          <w:noProof/>
        </w:rPr>
        <w:t xml:space="preserve"> </w:t>
      </w:r>
      <w:r>
        <w:rPr>
          <w:noProof/>
        </w:rPr>
        <w:t>1—Amendments</w:t>
      </w:r>
      <w:r w:rsidRPr="001E0492">
        <w:rPr>
          <w:b w:val="0"/>
          <w:noProof/>
          <w:sz w:val="18"/>
        </w:rPr>
        <w:tab/>
      </w:r>
      <w:r w:rsidRPr="001E0492">
        <w:rPr>
          <w:b w:val="0"/>
          <w:noProof/>
          <w:sz w:val="18"/>
        </w:rPr>
        <w:fldChar w:fldCharType="begin"/>
      </w:r>
      <w:r w:rsidRPr="001E0492">
        <w:rPr>
          <w:b w:val="0"/>
          <w:noProof/>
          <w:sz w:val="18"/>
        </w:rPr>
        <w:instrText xml:space="preserve"> PAGEREF _Toc45006241 \h </w:instrText>
      </w:r>
      <w:r w:rsidRPr="001E0492">
        <w:rPr>
          <w:b w:val="0"/>
          <w:noProof/>
          <w:sz w:val="18"/>
        </w:rPr>
      </w:r>
      <w:r w:rsidRPr="001E0492">
        <w:rPr>
          <w:b w:val="0"/>
          <w:noProof/>
          <w:sz w:val="18"/>
        </w:rPr>
        <w:fldChar w:fldCharType="separate"/>
      </w:r>
      <w:r w:rsidR="00566EF3">
        <w:rPr>
          <w:b w:val="0"/>
          <w:noProof/>
          <w:sz w:val="18"/>
        </w:rPr>
        <w:t>2</w:t>
      </w:r>
      <w:r w:rsidRPr="001E0492">
        <w:rPr>
          <w:b w:val="0"/>
          <w:noProof/>
          <w:sz w:val="18"/>
        </w:rPr>
        <w:fldChar w:fldCharType="end"/>
      </w:r>
    </w:p>
    <w:p w:rsidR="001E0492" w:rsidRDefault="001E04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Water</w:t>
      </w:r>
      <w:r w:rsidR="00662D88">
        <w:rPr>
          <w:noProof/>
        </w:rPr>
        <w:t xml:space="preserve"> </w:t>
      </w:r>
      <w:r>
        <w:rPr>
          <w:noProof/>
        </w:rPr>
        <w:t>Regulations</w:t>
      </w:r>
      <w:r w:rsidR="00662D88">
        <w:rPr>
          <w:noProof/>
        </w:rPr>
        <w:t xml:space="preserve"> </w:t>
      </w:r>
      <w:r>
        <w:rPr>
          <w:noProof/>
        </w:rPr>
        <w:t>2008</w:t>
      </w:r>
      <w:r w:rsidRPr="001E0492">
        <w:rPr>
          <w:i w:val="0"/>
          <w:noProof/>
          <w:sz w:val="18"/>
        </w:rPr>
        <w:tab/>
      </w:r>
      <w:r w:rsidRPr="001E0492">
        <w:rPr>
          <w:i w:val="0"/>
          <w:noProof/>
          <w:sz w:val="18"/>
        </w:rPr>
        <w:fldChar w:fldCharType="begin"/>
      </w:r>
      <w:r w:rsidRPr="001E0492">
        <w:rPr>
          <w:i w:val="0"/>
          <w:noProof/>
          <w:sz w:val="18"/>
        </w:rPr>
        <w:instrText xml:space="preserve"> PAGEREF _Toc45006242 \h </w:instrText>
      </w:r>
      <w:r w:rsidRPr="001E0492">
        <w:rPr>
          <w:i w:val="0"/>
          <w:noProof/>
          <w:sz w:val="18"/>
        </w:rPr>
      </w:r>
      <w:r w:rsidRPr="001E0492">
        <w:rPr>
          <w:i w:val="0"/>
          <w:noProof/>
          <w:sz w:val="18"/>
        </w:rPr>
        <w:fldChar w:fldCharType="separate"/>
      </w:r>
      <w:r w:rsidR="00566EF3">
        <w:rPr>
          <w:i w:val="0"/>
          <w:noProof/>
          <w:sz w:val="18"/>
        </w:rPr>
        <w:t>2</w:t>
      </w:r>
      <w:r w:rsidRPr="001E0492">
        <w:rPr>
          <w:i w:val="0"/>
          <w:noProof/>
          <w:sz w:val="18"/>
        </w:rPr>
        <w:fldChar w:fldCharType="end"/>
      </w:r>
    </w:p>
    <w:p w:rsidR="0048364F" w:rsidRPr="001E0492" w:rsidRDefault="001E0492" w:rsidP="0048364F">
      <w:r>
        <w:fldChar w:fldCharType="end"/>
      </w:r>
    </w:p>
    <w:p w:rsidR="0048364F" w:rsidRPr="001E0492" w:rsidRDefault="0048364F" w:rsidP="0048364F">
      <w:pPr>
        <w:sectPr w:rsidR="0048364F" w:rsidRPr="001E0492" w:rsidSect="009D59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E0492" w:rsidRDefault="0048364F" w:rsidP="0048364F">
      <w:pPr>
        <w:pStyle w:val="ActHead5"/>
      </w:pPr>
      <w:bookmarkStart w:id="2" w:name="_Toc45006237"/>
      <w:r w:rsidRPr="002360E5">
        <w:rPr>
          <w:rStyle w:val="CharSectno"/>
        </w:rPr>
        <w:lastRenderedPageBreak/>
        <w:t>1</w:t>
      </w:r>
      <w:r w:rsidR="00662D88">
        <w:t xml:space="preserve">  </w:t>
      </w:r>
      <w:r w:rsidR="004F676E" w:rsidRPr="001E0492">
        <w:t>Name</w:t>
      </w:r>
      <w:bookmarkEnd w:id="2"/>
    </w:p>
    <w:p w:rsidR="0048364F" w:rsidRPr="001E0492" w:rsidRDefault="0048364F" w:rsidP="0048364F">
      <w:pPr>
        <w:pStyle w:val="subsection"/>
      </w:pPr>
      <w:r w:rsidRPr="001E0492">
        <w:tab/>
      </w:r>
      <w:r w:rsidRPr="001E0492">
        <w:tab/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="00662D88">
        <w:t xml:space="preserve"> </w:t>
      </w:r>
      <w:r w:rsidR="00067575" w:rsidRPr="001E0492">
        <w:t>is</w:t>
      </w:r>
      <w:r w:rsidR="00662D88">
        <w:t xml:space="preserve"> </w:t>
      </w:r>
      <w:r w:rsidRPr="001E0492">
        <w:t>the</w:t>
      </w:r>
      <w:r w:rsidR="00662D88">
        <w:t xml:space="preserve"> </w:t>
      </w:r>
      <w:r w:rsidR="00067575" w:rsidRPr="001E0492">
        <w:rPr>
          <w:i/>
        </w:rPr>
        <w:t>Water</w:t>
      </w:r>
      <w:r w:rsidR="00662D88">
        <w:rPr>
          <w:i/>
        </w:rPr>
        <w:t xml:space="preserve"> </w:t>
      </w:r>
      <w:r w:rsidR="00067575" w:rsidRPr="001E0492">
        <w:rPr>
          <w:i/>
        </w:rPr>
        <w:t>Amendment</w:t>
      </w:r>
      <w:r w:rsidR="00662D88">
        <w:rPr>
          <w:i/>
        </w:rPr>
        <w:t xml:space="preserve"> </w:t>
      </w:r>
      <w:r w:rsidR="00067575" w:rsidRPr="001E0492">
        <w:rPr>
          <w:i/>
        </w:rPr>
        <w:t>(Minor</w:t>
      </w:r>
      <w:r w:rsidR="00662D88">
        <w:rPr>
          <w:i/>
        </w:rPr>
        <w:t xml:space="preserve"> </w:t>
      </w:r>
      <w:r w:rsidR="00067575" w:rsidRPr="001E0492">
        <w:rPr>
          <w:i/>
        </w:rPr>
        <w:t>Amendments</w:t>
      </w:r>
      <w:r w:rsidR="00662D88">
        <w:rPr>
          <w:i/>
        </w:rPr>
        <w:t xml:space="preserve"> </w:t>
      </w:r>
      <w:r w:rsidR="00067575" w:rsidRPr="001E0492">
        <w:rPr>
          <w:i/>
        </w:rPr>
        <w:t>to</w:t>
      </w:r>
      <w:r w:rsidR="00662D88">
        <w:rPr>
          <w:i/>
        </w:rPr>
        <w:t xml:space="preserve"> </w:t>
      </w:r>
      <w:r w:rsidR="00067575" w:rsidRPr="001E0492">
        <w:rPr>
          <w:i/>
        </w:rPr>
        <w:t>Water</w:t>
      </w:r>
      <w:r w:rsidR="00662D88">
        <w:rPr>
          <w:i/>
        </w:rPr>
        <w:t xml:space="preserve"> </w:t>
      </w:r>
      <w:r w:rsidR="00067575" w:rsidRPr="001E0492">
        <w:rPr>
          <w:i/>
        </w:rPr>
        <w:t>Resource</w:t>
      </w:r>
      <w:r w:rsidR="00662D88">
        <w:rPr>
          <w:i/>
        </w:rPr>
        <w:t xml:space="preserve"> </w:t>
      </w:r>
      <w:r w:rsidR="00067575" w:rsidRPr="001E0492">
        <w:rPr>
          <w:i/>
        </w:rPr>
        <w:t>Plans)</w:t>
      </w:r>
      <w:r w:rsidR="00662D88">
        <w:rPr>
          <w:i/>
        </w:rPr>
        <w:t xml:space="preserve"> </w:t>
      </w:r>
      <w:r w:rsidR="00067575" w:rsidRPr="001E0492">
        <w:rPr>
          <w:i/>
        </w:rPr>
        <w:t>Regulations</w:t>
      </w:r>
      <w:r w:rsidR="00662D88">
        <w:rPr>
          <w:i/>
        </w:rPr>
        <w:t xml:space="preserve"> </w:t>
      </w:r>
      <w:r w:rsidR="00067575" w:rsidRPr="001E0492">
        <w:rPr>
          <w:i/>
        </w:rPr>
        <w:t>2020</w:t>
      </w:r>
      <w:r w:rsidRPr="001E0492">
        <w:t>.</w:t>
      </w:r>
    </w:p>
    <w:p w:rsidR="004F676E" w:rsidRPr="001E0492" w:rsidRDefault="0048364F" w:rsidP="005452CC">
      <w:pPr>
        <w:pStyle w:val="ActHead5"/>
      </w:pPr>
      <w:bookmarkStart w:id="3" w:name="_Toc45006238"/>
      <w:r w:rsidRPr="002360E5">
        <w:rPr>
          <w:rStyle w:val="CharSectno"/>
        </w:rPr>
        <w:t>2</w:t>
      </w:r>
      <w:r w:rsidR="00662D88">
        <w:t xml:space="preserve">  </w:t>
      </w:r>
      <w:r w:rsidRPr="001E0492">
        <w:t>Commencement</w:t>
      </w:r>
      <w:bookmarkEnd w:id="3"/>
    </w:p>
    <w:p w:rsidR="005452CC" w:rsidRPr="001E0492" w:rsidRDefault="005452CC" w:rsidP="00593449">
      <w:pPr>
        <w:pStyle w:val="subsection"/>
      </w:pPr>
      <w:r w:rsidRPr="001E0492">
        <w:tab/>
        <w:t>(1)</w:t>
      </w:r>
      <w:r w:rsidRPr="001E0492">
        <w:tab/>
        <w:t>Each</w:t>
      </w:r>
      <w:r w:rsidR="00662D88">
        <w:t xml:space="preserve"> </w:t>
      </w:r>
      <w:r w:rsidRPr="001E0492">
        <w:t>provision</w:t>
      </w:r>
      <w:r w:rsidR="00662D88">
        <w:t xml:space="preserve"> </w:t>
      </w:r>
      <w:r w:rsidRPr="001E0492">
        <w:t>of</w:t>
      </w:r>
      <w:r w:rsidR="00662D88">
        <w:t xml:space="preserve"> </w:t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="00662D88">
        <w:t xml:space="preserve"> </w:t>
      </w:r>
      <w:r w:rsidRPr="001E0492">
        <w:t>specified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column</w:t>
      </w:r>
      <w:r w:rsidR="00662D88">
        <w:t xml:space="preserve"> </w:t>
      </w:r>
      <w:r w:rsidRPr="001E0492">
        <w:t>1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table</w:t>
      </w:r>
      <w:r w:rsidR="00662D88">
        <w:t xml:space="preserve"> </w:t>
      </w:r>
      <w:r w:rsidRPr="001E0492">
        <w:t>commences,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is</w:t>
      </w:r>
      <w:r w:rsidR="00662D88">
        <w:t xml:space="preserve"> </w:t>
      </w:r>
      <w:r w:rsidRPr="001E0492">
        <w:t>taken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have</w:t>
      </w:r>
      <w:r w:rsidR="00662D88">
        <w:t xml:space="preserve"> </w:t>
      </w:r>
      <w:r w:rsidRPr="001E0492">
        <w:t>commenced,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accordance</w:t>
      </w:r>
      <w:r w:rsidR="00662D88">
        <w:t xml:space="preserve"> </w:t>
      </w:r>
      <w:r w:rsidRPr="001E0492">
        <w:t>with</w:t>
      </w:r>
      <w:r w:rsidR="00662D88">
        <w:t xml:space="preserve"> </w:t>
      </w:r>
      <w:r w:rsidRPr="001E0492">
        <w:t>column</w:t>
      </w:r>
      <w:r w:rsidR="00662D88">
        <w:t xml:space="preserve"> </w:t>
      </w:r>
      <w:r w:rsidRPr="001E0492">
        <w:t>2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table.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other</w:t>
      </w:r>
      <w:r w:rsidR="00662D88">
        <w:t xml:space="preserve"> </w:t>
      </w:r>
      <w:r w:rsidRPr="001E0492">
        <w:t>statement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column</w:t>
      </w:r>
      <w:r w:rsidR="00662D88">
        <w:t xml:space="preserve"> </w:t>
      </w:r>
      <w:r w:rsidRPr="001E0492">
        <w:t>2</w:t>
      </w:r>
      <w:r w:rsidR="00662D88">
        <w:t xml:space="preserve"> </w:t>
      </w:r>
      <w:r w:rsidRPr="001E0492">
        <w:t>has</w:t>
      </w:r>
      <w:r w:rsidR="00662D88">
        <w:t xml:space="preserve"> </w:t>
      </w:r>
      <w:r w:rsidRPr="001E0492">
        <w:t>effect</w:t>
      </w:r>
      <w:r w:rsidR="00662D88">
        <w:t xml:space="preserve"> </w:t>
      </w:r>
      <w:r w:rsidRPr="001E0492">
        <w:t>according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its</w:t>
      </w:r>
      <w:r w:rsidR="00662D88">
        <w:t xml:space="preserve"> </w:t>
      </w:r>
      <w:r w:rsidRPr="001E0492">
        <w:t>terms.</w:t>
      </w:r>
    </w:p>
    <w:p w:rsidR="005452CC" w:rsidRPr="001E0492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0492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Commencement</w:t>
            </w:r>
            <w:r w:rsidR="00662D88">
              <w:t xml:space="preserve"> </w:t>
            </w:r>
            <w:r w:rsidRPr="001E0492">
              <w:t>information</w:t>
            </w:r>
          </w:p>
        </w:tc>
      </w:tr>
      <w:tr w:rsidR="005452CC" w:rsidRPr="001E049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Column</w:t>
            </w:r>
            <w:r w:rsidR="00662D88">
              <w:t xml:space="preserve"> </w:t>
            </w:r>
            <w:r w:rsidRPr="001E0492">
              <w:t>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Column</w:t>
            </w:r>
            <w:r w:rsidR="00662D88">
              <w:t xml:space="preserve"> </w:t>
            </w:r>
            <w:r w:rsidRPr="001E0492"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Column</w:t>
            </w:r>
            <w:r w:rsidR="00662D88">
              <w:t xml:space="preserve"> </w:t>
            </w:r>
            <w:r w:rsidRPr="001E0492">
              <w:t>3</w:t>
            </w:r>
          </w:p>
        </w:tc>
      </w:tr>
      <w:tr w:rsidR="005452CC" w:rsidRPr="001E0492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0492" w:rsidRDefault="005452CC" w:rsidP="00612709">
            <w:pPr>
              <w:pStyle w:val="TableHeading"/>
            </w:pPr>
            <w:r w:rsidRPr="001E0492">
              <w:t>Date/Details</w:t>
            </w:r>
          </w:p>
        </w:tc>
      </w:tr>
      <w:tr w:rsidR="005452CC" w:rsidRPr="001E0492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0492" w:rsidRDefault="005452CC" w:rsidP="00AD7252">
            <w:pPr>
              <w:pStyle w:val="Tabletext"/>
            </w:pPr>
            <w:r w:rsidRPr="001E0492">
              <w:t>1.</w:t>
            </w:r>
            <w:r w:rsidR="00662D88">
              <w:t xml:space="preserve">  </w:t>
            </w:r>
            <w:r w:rsidR="00AD7252" w:rsidRPr="001E0492">
              <w:t>The</w:t>
            </w:r>
            <w:r w:rsidR="00662D88">
              <w:t xml:space="preserve"> </w:t>
            </w:r>
            <w:r w:rsidR="00AD7252" w:rsidRPr="001E0492">
              <w:t>whole</w:t>
            </w:r>
            <w:r w:rsidR="00662D88">
              <w:t xml:space="preserve"> </w:t>
            </w:r>
            <w:r w:rsidR="00AD7252" w:rsidRPr="001E0492">
              <w:t>of</w:t>
            </w:r>
            <w:r w:rsidR="00662D88">
              <w:t xml:space="preserve"> </w:t>
            </w:r>
            <w:r w:rsidR="00067575" w:rsidRPr="001E0492">
              <w:t>this</w:t>
            </w:r>
            <w:r w:rsidR="00662D88">
              <w:t xml:space="preserve"> </w:t>
            </w:r>
            <w:r w:rsidR="00067575" w:rsidRPr="001E0492">
              <w:t>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E0492" w:rsidRDefault="005452CC" w:rsidP="005452CC">
            <w:pPr>
              <w:pStyle w:val="Tabletext"/>
            </w:pPr>
            <w:r w:rsidRPr="001E0492">
              <w:t>The</w:t>
            </w:r>
            <w:r w:rsidR="00662D88">
              <w:t xml:space="preserve"> </w:t>
            </w:r>
            <w:r w:rsidRPr="001E0492">
              <w:t>day</w:t>
            </w:r>
            <w:r w:rsidR="00662D88">
              <w:t xml:space="preserve"> </w:t>
            </w:r>
            <w:r w:rsidRPr="001E0492">
              <w:t>after</w:t>
            </w:r>
            <w:r w:rsidR="00662D88">
              <w:t xml:space="preserve"> </w:t>
            </w:r>
            <w:r w:rsidR="00067575" w:rsidRPr="001E0492">
              <w:t>this</w:t>
            </w:r>
            <w:r w:rsidR="00662D88">
              <w:t xml:space="preserve"> </w:t>
            </w:r>
            <w:r w:rsidR="00067575" w:rsidRPr="001E0492">
              <w:t>instrument</w:t>
            </w:r>
            <w:r w:rsidR="00662D88">
              <w:t xml:space="preserve"> </w:t>
            </w:r>
            <w:r w:rsidR="00067575" w:rsidRPr="001E0492">
              <w:t>is</w:t>
            </w:r>
            <w:r w:rsidR="00662D88">
              <w:t xml:space="preserve"> </w:t>
            </w:r>
            <w:r w:rsidRPr="001E0492">
              <w:t>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1E0492" w:rsidRDefault="00C51006">
            <w:pPr>
              <w:pStyle w:val="Tabletext"/>
            </w:pPr>
            <w:r>
              <w:t>17 November 2020</w:t>
            </w:r>
            <w:bookmarkStart w:id="4" w:name="_GoBack"/>
            <w:bookmarkEnd w:id="4"/>
          </w:p>
        </w:tc>
      </w:tr>
    </w:tbl>
    <w:p w:rsidR="005452CC" w:rsidRPr="001E0492" w:rsidRDefault="005452CC" w:rsidP="00D21F74">
      <w:pPr>
        <w:pStyle w:val="notetext"/>
        <w:rPr>
          <w:snapToGrid w:val="0"/>
          <w:lang w:eastAsia="en-US"/>
        </w:rPr>
      </w:pPr>
      <w:r w:rsidRPr="001E0492">
        <w:rPr>
          <w:snapToGrid w:val="0"/>
          <w:lang w:eastAsia="en-US"/>
        </w:rPr>
        <w:t>Note:</w:t>
      </w:r>
      <w:r w:rsidRPr="001E0492">
        <w:rPr>
          <w:snapToGrid w:val="0"/>
          <w:lang w:eastAsia="en-US"/>
        </w:rPr>
        <w:tab/>
        <w:t>This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table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relates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only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to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the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provisions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of</w:t>
      </w:r>
      <w:r w:rsidR="00662D88">
        <w:rPr>
          <w:snapToGrid w:val="0"/>
          <w:lang w:eastAsia="en-US"/>
        </w:rPr>
        <w:t xml:space="preserve"> </w:t>
      </w:r>
      <w:r w:rsidR="00067575" w:rsidRPr="001E0492">
        <w:rPr>
          <w:snapToGrid w:val="0"/>
          <w:lang w:eastAsia="en-US"/>
        </w:rPr>
        <w:t>this</w:t>
      </w:r>
      <w:r w:rsidR="00662D88">
        <w:rPr>
          <w:snapToGrid w:val="0"/>
          <w:lang w:eastAsia="en-US"/>
        </w:rPr>
        <w:t xml:space="preserve"> </w:t>
      </w:r>
      <w:r w:rsidR="00067575" w:rsidRPr="001E0492">
        <w:rPr>
          <w:snapToGrid w:val="0"/>
          <w:lang w:eastAsia="en-US"/>
        </w:rPr>
        <w:t>instrument</w:t>
      </w:r>
      <w:r w:rsidR="00662D88">
        <w:t xml:space="preserve"> </w:t>
      </w:r>
      <w:r w:rsidRPr="001E0492">
        <w:rPr>
          <w:snapToGrid w:val="0"/>
          <w:lang w:eastAsia="en-US"/>
        </w:rPr>
        <w:t>as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originally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made.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It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will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not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be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amended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to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deal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with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any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later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amendments</w:t>
      </w:r>
      <w:r w:rsidR="00662D88">
        <w:rPr>
          <w:snapToGrid w:val="0"/>
          <w:lang w:eastAsia="en-US"/>
        </w:rPr>
        <w:t xml:space="preserve"> </w:t>
      </w:r>
      <w:r w:rsidRPr="001E0492">
        <w:rPr>
          <w:snapToGrid w:val="0"/>
          <w:lang w:eastAsia="en-US"/>
        </w:rPr>
        <w:t>of</w:t>
      </w:r>
      <w:r w:rsidR="00662D88">
        <w:rPr>
          <w:snapToGrid w:val="0"/>
          <w:lang w:eastAsia="en-US"/>
        </w:rPr>
        <w:t xml:space="preserve"> </w:t>
      </w:r>
      <w:r w:rsidR="00067575" w:rsidRPr="001E0492">
        <w:rPr>
          <w:snapToGrid w:val="0"/>
          <w:lang w:eastAsia="en-US"/>
        </w:rPr>
        <w:t>this</w:t>
      </w:r>
      <w:r w:rsidR="00662D88">
        <w:rPr>
          <w:snapToGrid w:val="0"/>
          <w:lang w:eastAsia="en-US"/>
        </w:rPr>
        <w:t xml:space="preserve"> </w:t>
      </w:r>
      <w:r w:rsidR="00067575" w:rsidRPr="001E0492">
        <w:rPr>
          <w:snapToGrid w:val="0"/>
          <w:lang w:eastAsia="en-US"/>
        </w:rPr>
        <w:t>instrument</w:t>
      </w:r>
      <w:r w:rsidRPr="001E0492">
        <w:rPr>
          <w:snapToGrid w:val="0"/>
          <w:lang w:eastAsia="en-US"/>
        </w:rPr>
        <w:t>.</w:t>
      </w:r>
    </w:p>
    <w:p w:rsidR="005452CC" w:rsidRPr="001E0492" w:rsidRDefault="005452CC" w:rsidP="004F676E">
      <w:pPr>
        <w:pStyle w:val="subsection"/>
      </w:pPr>
      <w:r w:rsidRPr="001E0492">
        <w:tab/>
        <w:t>(2)</w:t>
      </w:r>
      <w:r w:rsidRPr="001E0492">
        <w:tab/>
        <w:t>Any</w:t>
      </w:r>
      <w:r w:rsidR="00662D88">
        <w:t xml:space="preserve"> </w:t>
      </w:r>
      <w:r w:rsidRPr="001E0492">
        <w:t>information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column</w:t>
      </w:r>
      <w:r w:rsidR="00662D88">
        <w:t xml:space="preserve"> </w:t>
      </w:r>
      <w:r w:rsidRPr="001E0492">
        <w:t>3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table</w:t>
      </w:r>
      <w:r w:rsidR="00662D88">
        <w:t xml:space="preserve"> </w:t>
      </w:r>
      <w:r w:rsidRPr="001E0492">
        <w:t>is</w:t>
      </w:r>
      <w:r w:rsidR="00662D88">
        <w:t xml:space="preserve"> </w:t>
      </w:r>
      <w:r w:rsidRPr="001E0492">
        <w:t>not</w:t>
      </w:r>
      <w:r w:rsidR="00662D88">
        <w:t xml:space="preserve"> </w:t>
      </w:r>
      <w:r w:rsidRPr="001E0492">
        <w:t>part</w:t>
      </w:r>
      <w:r w:rsidR="00662D88">
        <w:t xml:space="preserve"> </w:t>
      </w:r>
      <w:r w:rsidRPr="001E0492">
        <w:t>of</w:t>
      </w:r>
      <w:r w:rsidR="00662D88">
        <w:t xml:space="preserve"> </w:t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Pr="001E0492">
        <w:t>.</w:t>
      </w:r>
      <w:r w:rsidR="00662D88">
        <w:t xml:space="preserve"> </w:t>
      </w:r>
      <w:r w:rsidRPr="001E0492">
        <w:t>Information</w:t>
      </w:r>
      <w:r w:rsidR="00662D88">
        <w:t xml:space="preserve"> </w:t>
      </w:r>
      <w:r w:rsidRPr="001E0492">
        <w:t>may</w:t>
      </w:r>
      <w:r w:rsidR="00662D88">
        <w:t xml:space="preserve"> </w:t>
      </w:r>
      <w:r w:rsidRPr="001E0492">
        <w:t>be</w:t>
      </w:r>
      <w:r w:rsidR="00662D88">
        <w:t xml:space="preserve"> </w:t>
      </w:r>
      <w:r w:rsidRPr="001E0492">
        <w:t>inserted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this</w:t>
      </w:r>
      <w:r w:rsidR="00662D88">
        <w:t xml:space="preserve"> </w:t>
      </w:r>
      <w:r w:rsidRPr="001E0492">
        <w:t>column,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information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it</w:t>
      </w:r>
      <w:r w:rsidR="00662D88">
        <w:t xml:space="preserve"> </w:t>
      </w:r>
      <w:r w:rsidRPr="001E0492">
        <w:t>may</w:t>
      </w:r>
      <w:r w:rsidR="00662D88">
        <w:t xml:space="preserve"> </w:t>
      </w:r>
      <w:r w:rsidRPr="001E0492">
        <w:t>be</w:t>
      </w:r>
      <w:r w:rsidR="00662D88">
        <w:t xml:space="preserve"> </w:t>
      </w:r>
      <w:r w:rsidRPr="001E0492">
        <w:t>edited,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published</w:t>
      </w:r>
      <w:r w:rsidR="00662D88">
        <w:t xml:space="preserve"> </w:t>
      </w:r>
      <w:r w:rsidRPr="001E0492">
        <w:t>version</w:t>
      </w:r>
      <w:r w:rsidR="00662D88">
        <w:t xml:space="preserve"> </w:t>
      </w:r>
      <w:r w:rsidRPr="001E0492">
        <w:t>of</w:t>
      </w:r>
      <w:r w:rsidR="00662D88">
        <w:t xml:space="preserve"> </w:t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Pr="001E0492">
        <w:t>.</w:t>
      </w:r>
    </w:p>
    <w:p w:rsidR="00BF6650" w:rsidRPr="001E0492" w:rsidRDefault="00BF6650" w:rsidP="00BF6650">
      <w:pPr>
        <w:pStyle w:val="ActHead5"/>
      </w:pPr>
      <w:bookmarkStart w:id="5" w:name="_Toc45006239"/>
      <w:r w:rsidRPr="002360E5">
        <w:rPr>
          <w:rStyle w:val="CharSectno"/>
        </w:rPr>
        <w:t>3</w:t>
      </w:r>
      <w:r w:rsidR="00662D88">
        <w:t xml:space="preserve">  </w:t>
      </w:r>
      <w:r w:rsidRPr="001E0492">
        <w:t>Authority</w:t>
      </w:r>
      <w:bookmarkEnd w:id="5"/>
    </w:p>
    <w:p w:rsidR="00BF6650" w:rsidRPr="001E0492" w:rsidRDefault="00BF6650" w:rsidP="00BF6650">
      <w:pPr>
        <w:pStyle w:val="subsection"/>
      </w:pPr>
      <w:r w:rsidRPr="001E0492">
        <w:tab/>
      </w:r>
      <w:r w:rsidRPr="001E0492">
        <w:tab/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="00662D88">
        <w:t xml:space="preserve"> </w:t>
      </w:r>
      <w:r w:rsidR="00067575" w:rsidRPr="001E0492">
        <w:t>is</w:t>
      </w:r>
      <w:r w:rsidR="00662D88">
        <w:t xml:space="preserve"> </w:t>
      </w:r>
      <w:r w:rsidRPr="001E0492">
        <w:t>made</w:t>
      </w:r>
      <w:r w:rsidR="00662D88">
        <w:t xml:space="preserve"> </w:t>
      </w:r>
      <w:r w:rsidRPr="001E0492">
        <w:t>under</w:t>
      </w:r>
      <w:r w:rsidR="00662D88">
        <w:t xml:space="preserve"> </w:t>
      </w:r>
      <w:r w:rsidRPr="001E0492">
        <w:t>the</w:t>
      </w:r>
      <w:r w:rsidR="00662D88">
        <w:t xml:space="preserve"> </w:t>
      </w:r>
      <w:r w:rsidR="00BF5E42" w:rsidRPr="001E0492">
        <w:rPr>
          <w:i/>
        </w:rPr>
        <w:t>Water</w:t>
      </w:r>
      <w:r w:rsidR="00662D88">
        <w:rPr>
          <w:i/>
        </w:rPr>
        <w:t xml:space="preserve"> </w:t>
      </w:r>
      <w:r w:rsidR="00BF5E42" w:rsidRPr="001E0492">
        <w:rPr>
          <w:i/>
        </w:rPr>
        <w:t>Act</w:t>
      </w:r>
      <w:r w:rsidR="00662D88">
        <w:rPr>
          <w:i/>
        </w:rPr>
        <w:t xml:space="preserve"> </w:t>
      </w:r>
      <w:r w:rsidR="00BF5E42" w:rsidRPr="001E0492">
        <w:rPr>
          <w:i/>
        </w:rPr>
        <w:t>2007</w:t>
      </w:r>
      <w:r w:rsidR="00546FA3" w:rsidRPr="001E0492">
        <w:rPr>
          <w:i/>
        </w:rPr>
        <w:t>.</w:t>
      </w:r>
    </w:p>
    <w:p w:rsidR="00557C7A" w:rsidRPr="001E0492" w:rsidRDefault="00BF6650" w:rsidP="00557C7A">
      <w:pPr>
        <w:pStyle w:val="ActHead5"/>
      </w:pPr>
      <w:bookmarkStart w:id="6" w:name="_Toc45006240"/>
      <w:r w:rsidRPr="002360E5">
        <w:rPr>
          <w:rStyle w:val="CharSectno"/>
        </w:rPr>
        <w:t>4</w:t>
      </w:r>
      <w:r w:rsidR="00662D88">
        <w:t xml:space="preserve">  </w:t>
      </w:r>
      <w:r w:rsidR="00083F48" w:rsidRPr="001E0492">
        <w:t>Schedules</w:t>
      </w:r>
      <w:bookmarkEnd w:id="6"/>
    </w:p>
    <w:p w:rsidR="00557C7A" w:rsidRPr="001E0492" w:rsidRDefault="00557C7A" w:rsidP="00557C7A">
      <w:pPr>
        <w:pStyle w:val="subsection"/>
      </w:pPr>
      <w:r w:rsidRPr="001E0492">
        <w:tab/>
      </w:r>
      <w:r w:rsidRPr="001E0492">
        <w:tab/>
      </w:r>
      <w:r w:rsidR="00083F48" w:rsidRPr="001E0492">
        <w:t>Each</w:t>
      </w:r>
      <w:r w:rsidR="00662D88">
        <w:t xml:space="preserve"> </w:t>
      </w:r>
      <w:r w:rsidR="00160BD7" w:rsidRPr="001E0492">
        <w:t>instrument</w:t>
      </w:r>
      <w:r w:rsidR="00662D88">
        <w:t xml:space="preserve"> </w:t>
      </w:r>
      <w:r w:rsidR="00083F48" w:rsidRPr="001E0492">
        <w:t>that</w:t>
      </w:r>
      <w:r w:rsidR="00662D88">
        <w:t xml:space="preserve"> </w:t>
      </w:r>
      <w:r w:rsidR="00083F48" w:rsidRPr="001E0492">
        <w:t>is</w:t>
      </w:r>
      <w:r w:rsidR="00662D88">
        <w:t xml:space="preserve"> </w:t>
      </w:r>
      <w:r w:rsidR="00083F48" w:rsidRPr="001E0492">
        <w:t>specified</w:t>
      </w:r>
      <w:r w:rsidR="00662D88">
        <w:t xml:space="preserve"> </w:t>
      </w:r>
      <w:r w:rsidR="00083F48" w:rsidRPr="001E0492">
        <w:t>in</w:t>
      </w:r>
      <w:r w:rsidR="00662D88">
        <w:t xml:space="preserve"> </w:t>
      </w:r>
      <w:r w:rsidR="00083F48" w:rsidRPr="001E0492">
        <w:t>a</w:t>
      </w:r>
      <w:r w:rsidR="00662D88">
        <w:t xml:space="preserve"> </w:t>
      </w:r>
      <w:r w:rsidR="00083F48" w:rsidRPr="001E0492">
        <w:t>Schedule</w:t>
      </w:r>
      <w:r w:rsidR="00662D88">
        <w:t xml:space="preserve"> </w:t>
      </w:r>
      <w:r w:rsidR="00083F48" w:rsidRPr="001E0492">
        <w:t>to</w:t>
      </w:r>
      <w:r w:rsidR="00662D88">
        <w:t xml:space="preserve"> </w:t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="00662D88">
        <w:t xml:space="preserve"> </w:t>
      </w:r>
      <w:r w:rsidR="00083F48" w:rsidRPr="001E0492">
        <w:t>is</w:t>
      </w:r>
      <w:r w:rsidR="00662D88">
        <w:t xml:space="preserve"> </w:t>
      </w:r>
      <w:r w:rsidR="00083F48" w:rsidRPr="001E0492">
        <w:t>amended</w:t>
      </w:r>
      <w:r w:rsidR="00662D88">
        <w:t xml:space="preserve"> </w:t>
      </w:r>
      <w:r w:rsidR="00083F48" w:rsidRPr="001E0492">
        <w:t>or</w:t>
      </w:r>
      <w:r w:rsidR="00662D88">
        <w:t xml:space="preserve"> </w:t>
      </w:r>
      <w:r w:rsidR="00083F48" w:rsidRPr="001E0492">
        <w:t>repealed</w:t>
      </w:r>
      <w:r w:rsidR="00662D88">
        <w:t xml:space="preserve"> </w:t>
      </w:r>
      <w:r w:rsidR="00083F48" w:rsidRPr="001E0492">
        <w:t>as</w:t>
      </w:r>
      <w:r w:rsidR="00662D88">
        <w:t xml:space="preserve"> </w:t>
      </w:r>
      <w:r w:rsidR="00083F48" w:rsidRPr="001E0492">
        <w:t>set</w:t>
      </w:r>
      <w:r w:rsidR="00662D88">
        <w:t xml:space="preserve"> </w:t>
      </w:r>
      <w:r w:rsidR="00083F48" w:rsidRPr="001E0492">
        <w:t>out</w:t>
      </w:r>
      <w:r w:rsidR="00662D88">
        <w:t xml:space="preserve"> </w:t>
      </w:r>
      <w:r w:rsidR="00083F48" w:rsidRPr="001E0492">
        <w:t>in</w:t>
      </w:r>
      <w:r w:rsidR="00662D88">
        <w:t xml:space="preserve"> </w:t>
      </w:r>
      <w:r w:rsidR="00083F48" w:rsidRPr="001E0492">
        <w:t>the</w:t>
      </w:r>
      <w:r w:rsidR="00662D88">
        <w:t xml:space="preserve"> </w:t>
      </w:r>
      <w:r w:rsidR="00083F48" w:rsidRPr="001E0492">
        <w:t>applicable</w:t>
      </w:r>
      <w:r w:rsidR="00662D88">
        <w:t xml:space="preserve"> </w:t>
      </w:r>
      <w:r w:rsidR="00083F48" w:rsidRPr="001E0492">
        <w:t>items</w:t>
      </w:r>
      <w:r w:rsidR="00662D88">
        <w:t xml:space="preserve"> </w:t>
      </w:r>
      <w:r w:rsidR="00083F48" w:rsidRPr="001E0492">
        <w:t>in</w:t>
      </w:r>
      <w:r w:rsidR="00662D88">
        <w:t xml:space="preserve"> </w:t>
      </w:r>
      <w:r w:rsidR="00083F48" w:rsidRPr="001E0492">
        <w:t>the</w:t>
      </w:r>
      <w:r w:rsidR="00662D88">
        <w:t xml:space="preserve"> </w:t>
      </w:r>
      <w:r w:rsidR="00083F48" w:rsidRPr="001E0492">
        <w:t>Schedule</w:t>
      </w:r>
      <w:r w:rsidR="00662D88">
        <w:t xml:space="preserve"> </w:t>
      </w:r>
      <w:r w:rsidR="00083F48" w:rsidRPr="001E0492">
        <w:t>concerned,</w:t>
      </w:r>
      <w:r w:rsidR="00662D88">
        <w:t xml:space="preserve"> </w:t>
      </w:r>
      <w:r w:rsidR="00083F48" w:rsidRPr="001E0492">
        <w:t>and</w:t>
      </w:r>
      <w:r w:rsidR="00662D88">
        <w:t xml:space="preserve"> </w:t>
      </w:r>
      <w:r w:rsidR="00083F48" w:rsidRPr="001E0492">
        <w:t>any</w:t>
      </w:r>
      <w:r w:rsidR="00662D88">
        <w:t xml:space="preserve"> </w:t>
      </w:r>
      <w:r w:rsidR="00083F48" w:rsidRPr="001E0492">
        <w:t>other</w:t>
      </w:r>
      <w:r w:rsidR="00662D88">
        <w:t xml:space="preserve"> </w:t>
      </w:r>
      <w:r w:rsidR="00083F48" w:rsidRPr="001E0492">
        <w:t>item</w:t>
      </w:r>
      <w:r w:rsidR="00662D88">
        <w:t xml:space="preserve"> </w:t>
      </w:r>
      <w:r w:rsidR="00083F48" w:rsidRPr="001E0492">
        <w:t>in</w:t>
      </w:r>
      <w:r w:rsidR="00662D88">
        <w:t xml:space="preserve"> </w:t>
      </w:r>
      <w:r w:rsidR="00083F48" w:rsidRPr="001E0492">
        <w:t>a</w:t>
      </w:r>
      <w:r w:rsidR="00662D88">
        <w:t xml:space="preserve"> </w:t>
      </w:r>
      <w:r w:rsidR="00083F48" w:rsidRPr="001E0492">
        <w:t>Schedule</w:t>
      </w:r>
      <w:r w:rsidR="00662D88">
        <w:t xml:space="preserve"> </w:t>
      </w:r>
      <w:r w:rsidR="00083F48" w:rsidRPr="001E0492">
        <w:t>to</w:t>
      </w:r>
      <w:r w:rsidR="00662D88">
        <w:t xml:space="preserve"> </w:t>
      </w:r>
      <w:r w:rsidR="00067575" w:rsidRPr="001E0492">
        <w:t>this</w:t>
      </w:r>
      <w:r w:rsidR="00662D88">
        <w:t xml:space="preserve"> </w:t>
      </w:r>
      <w:r w:rsidR="00067575" w:rsidRPr="001E0492">
        <w:t>instrument</w:t>
      </w:r>
      <w:r w:rsidR="00662D88">
        <w:t xml:space="preserve"> </w:t>
      </w:r>
      <w:r w:rsidR="00083F48" w:rsidRPr="001E0492">
        <w:t>has</w:t>
      </w:r>
      <w:r w:rsidR="00662D88">
        <w:t xml:space="preserve"> </w:t>
      </w:r>
      <w:r w:rsidR="00083F48" w:rsidRPr="001E0492">
        <w:t>effect</w:t>
      </w:r>
      <w:r w:rsidR="00662D88">
        <w:t xml:space="preserve"> </w:t>
      </w:r>
      <w:r w:rsidR="00083F48" w:rsidRPr="001E0492">
        <w:t>according</w:t>
      </w:r>
      <w:r w:rsidR="00662D88">
        <w:t xml:space="preserve"> </w:t>
      </w:r>
      <w:r w:rsidR="00083F48" w:rsidRPr="001E0492">
        <w:t>to</w:t>
      </w:r>
      <w:r w:rsidR="00662D88">
        <w:t xml:space="preserve"> </w:t>
      </w:r>
      <w:r w:rsidR="00083F48" w:rsidRPr="001E0492">
        <w:t>its</w:t>
      </w:r>
      <w:r w:rsidR="00662D88">
        <w:t xml:space="preserve"> </w:t>
      </w:r>
      <w:r w:rsidR="00083F48" w:rsidRPr="001E0492">
        <w:t>terms.</w:t>
      </w:r>
    </w:p>
    <w:p w:rsidR="0048364F" w:rsidRPr="001E0492" w:rsidRDefault="0048364F" w:rsidP="009C5989">
      <w:pPr>
        <w:pStyle w:val="ActHead6"/>
        <w:pageBreakBefore/>
      </w:pPr>
      <w:bookmarkStart w:id="7" w:name="_Toc45006241"/>
      <w:bookmarkStart w:id="8" w:name="opcAmSched"/>
      <w:bookmarkStart w:id="9" w:name="opcCurrentFind"/>
      <w:r w:rsidRPr="002360E5">
        <w:rPr>
          <w:rStyle w:val="CharAmSchNo"/>
        </w:rPr>
        <w:t>Schedule</w:t>
      </w:r>
      <w:r w:rsidR="00662D88" w:rsidRPr="002360E5">
        <w:rPr>
          <w:rStyle w:val="CharAmSchNo"/>
        </w:rPr>
        <w:t xml:space="preserve"> </w:t>
      </w:r>
      <w:r w:rsidRPr="002360E5">
        <w:rPr>
          <w:rStyle w:val="CharAmSchNo"/>
        </w:rPr>
        <w:t>1</w:t>
      </w:r>
      <w:r w:rsidRPr="001E0492">
        <w:t>—</w:t>
      </w:r>
      <w:r w:rsidR="00460499" w:rsidRPr="002360E5">
        <w:rPr>
          <w:rStyle w:val="CharAmSchText"/>
        </w:rPr>
        <w:t>Amendments</w:t>
      </w:r>
      <w:bookmarkEnd w:id="7"/>
    </w:p>
    <w:bookmarkEnd w:id="8"/>
    <w:bookmarkEnd w:id="9"/>
    <w:p w:rsidR="0004044E" w:rsidRPr="002360E5" w:rsidRDefault="00662D88" w:rsidP="0004044E">
      <w:pPr>
        <w:pStyle w:val="Header"/>
      </w:pPr>
      <w:r w:rsidRPr="002360E5">
        <w:rPr>
          <w:rStyle w:val="CharAmPartNo"/>
        </w:rPr>
        <w:t xml:space="preserve"> </w:t>
      </w:r>
      <w:r w:rsidRPr="002360E5">
        <w:rPr>
          <w:rStyle w:val="CharAmPartText"/>
        </w:rPr>
        <w:t xml:space="preserve"> </w:t>
      </w:r>
    </w:p>
    <w:p w:rsidR="00067575" w:rsidRPr="001E0492" w:rsidRDefault="00067575" w:rsidP="00067575">
      <w:pPr>
        <w:pStyle w:val="ActHead9"/>
      </w:pPr>
      <w:bookmarkStart w:id="10" w:name="_Toc45006242"/>
      <w:r w:rsidRPr="001E0492">
        <w:t>Water</w:t>
      </w:r>
      <w:r w:rsidR="00662D88">
        <w:t xml:space="preserve"> </w:t>
      </w:r>
      <w:r w:rsidRPr="001E0492">
        <w:t>Regulations</w:t>
      </w:r>
      <w:r w:rsidR="00662D88">
        <w:t xml:space="preserve"> </w:t>
      </w:r>
      <w:r w:rsidRPr="001E0492">
        <w:t>2008</w:t>
      </w:r>
      <w:bookmarkEnd w:id="10"/>
    </w:p>
    <w:p w:rsidR="00B50306" w:rsidRPr="001E0492" w:rsidRDefault="00B50306" w:rsidP="00B50306">
      <w:pPr>
        <w:pStyle w:val="ItemHead"/>
        <w:tabs>
          <w:tab w:val="left" w:pos="6663"/>
        </w:tabs>
      </w:pPr>
      <w:r w:rsidRPr="001E0492">
        <w:t>1</w:t>
      </w:r>
      <w:r w:rsidR="00662D88">
        <w:t xml:space="preserve">  </w:t>
      </w:r>
      <w:r w:rsidR="003D61B5" w:rsidRPr="001E0492">
        <w:t>After</w:t>
      </w:r>
      <w:r w:rsidR="00662D88">
        <w:t xml:space="preserve"> </w:t>
      </w:r>
      <w:r w:rsidR="003D61B5" w:rsidRPr="001E0492">
        <w:t>regulation</w:t>
      </w:r>
      <w:r w:rsidR="00662D88">
        <w:t xml:space="preserve"> </w:t>
      </w:r>
      <w:r w:rsidR="003D61B5" w:rsidRPr="001E0492">
        <w:t>2.11</w:t>
      </w:r>
    </w:p>
    <w:p w:rsidR="00B50306" w:rsidRPr="001E0492" w:rsidRDefault="00CD1559" w:rsidP="00B50306">
      <w:pPr>
        <w:pStyle w:val="Item"/>
      </w:pPr>
      <w:r w:rsidRPr="001E0492">
        <w:t>Insert</w:t>
      </w:r>
      <w:r w:rsidR="00B50306" w:rsidRPr="001E0492">
        <w:t>:</w:t>
      </w:r>
    </w:p>
    <w:p w:rsidR="00B50306" w:rsidRPr="001E0492" w:rsidRDefault="00B50306" w:rsidP="00B50306">
      <w:pPr>
        <w:pStyle w:val="ActHead5"/>
      </w:pPr>
      <w:bookmarkStart w:id="11" w:name="_Toc45006243"/>
      <w:r w:rsidRPr="002360E5">
        <w:rPr>
          <w:rStyle w:val="CharSectno"/>
        </w:rPr>
        <w:t>2.1</w:t>
      </w:r>
      <w:r w:rsidR="003D61B5" w:rsidRPr="002360E5">
        <w:rPr>
          <w:rStyle w:val="CharSectno"/>
        </w:rPr>
        <w:t>1A</w:t>
      </w:r>
      <w:r w:rsidR="00662D88">
        <w:t xml:space="preserve">  </w:t>
      </w:r>
      <w:r w:rsidRPr="001E0492">
        <w:t>Minor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non</w:t>
      </w:r>
      <w:r w:rsidR="001E0492">
        <w:noBreakHyphen/>
      </w:r>
      <w:r w:rsidRPr="001E0492">
        <w:t>substantive</w:t>
      </w:r>
      <w:r w:rsidR="00662D88">
        <w:t xml:space="preserve"> </w:t>
      </w:r>
      <w:r w:rsidRPr="001E0492">
        <w:t>amendments</w:t>
      </w:r>
      <w:r w:rsidR="00662D88">
        <w:t xml:space="preserve"> </w:t>
      </w:r>
      <w:r w:rsidRPr="001E0492">
        <w:t>of</w:t>
      </w:r>
      <w:r w:rsidR="00662D88">
        <w:t xml:space="preserve"> </w:t>
      </w:r>
      <w:r w:rsidR="000A6ACE" w:rsidRPr="001E0492">
        <w:t>w</w:t>
      </w:r>
      <w:r w:rsidRPr="001E0492">
        <w:t>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plans</w:t>
      </w:r>
      <w:bookmarkEnd w:id="11"/>
    </w:p>
    <w:p w:rsidR="000934D0" w:rsidRPr="001E0492" w:rsidRDefault="00B50306" w:rsidP="00B50306">
      <w:pPr>
        <w:pStyle w:val="subsection"/>
      </w:pPr>
      <w:r w:rsidRPr="001E0492">
        <w:tab/>
        <w:t>(1)</w:t>
      </w:r>
      <w:r w:rsidRPr="001E0492">
        <w:tab/>
        <w:t>For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purposes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subsection</w:t>
      </w:r>
      <w:r w:rsidR="00662D88">
        <w:t xml:space="preserve"> </w:t>
      </w:r>
      <w:r w:rsidRPr="001E0492">
        <w:t>66(1)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Act,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minor,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non</w:t>
      </w:r>
      <w:r w:rsidR="001E0492">
        <w:noBreakHyphen/>
      </w:r>
      <w:r w:rsidRPr="001E0492">
        <w:t>substantive,</w:t>
      </w:r>
      <w:r w:rsidR="00662D88">
        <w:t xml:space="preserve"> </w:t>
      </w:r>
      <w:r w:rsidRPr="001E0492">
        <w:t>amendment</w:t>
      </w:r>
      <w:r w:rsidR="000934D0" w:rsidRPr="001E0492">
        <w:t>:</w:t>
      </w:r>
    </w:p>
    <w:p w:rsidR="000934D0" w:rsidRPr="001E0492" w:rsidRDefault="000934D0" w:rsidP="000934D0">
      <w:pPr>
        <w:pStyle w:val="paragraph"/>
      </w:pPr>
      <w:r w:rsidRPr="001E0492">
        <w:tab/>
        <w:t>(a)</w:t>
      </w:r>
      <w:r w:rsidRPr="001E0492">
        <w:tab/>
        <w:t>of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</w:t>
      </w:r>
      <w:r w:rsidR="00662D88">
        <w:t xml:space="preserve"> </w:t>
      </w:r>
      <w:r w:rsidRPr="001E0492">
        <w:t>accredited</w:t>
      </w:r>
      <w:r w:rsidR="00662D88">
        <w:t xml:space="preserve"> </w:t>
      </w:r>
      <w:r w:rsidRPr="001E0492">
        <w:t>under</w:t>
      </w:r>
      <w:r w:rsidR="00662D88">
        <w:t xml:space="preserve"> </w:t>
      </w:r>
      <w:r w:rsidRPr="001E0492">
        <w:t>section</w:t>
      </w:r>
      <w:r w:rsidR="00662D88">
        <w:t xml:space="preserve"> </w:t>
      </w:r>
      <w:r w:rsidRPr="001E0492">
        <w:t>63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Act;</w:t>
      </w:r>
      <w:r w:rsidR="00662D88">
        <w:t xml:space="preserve"> </w:t>
      </w:r>
      <w:r w:rsidRPr="001E0492">
        <w:t>and</w:t>
      </w:r>
    </w:p>
    <w:p w:rsidR="000934D0" w:rsidRPr="001E0492" w:rsidRDefault="000934D0" w:rsidP="000934D0">
      <w:pPr>
        <w:pStyle w:val="paragraph"/>
      </w:pPr>
      <w:r w:rsidRPr="001E0492">
        <w:tab/>
        <w:t>(b)</w:t>
      </w:r>
      <w:r w:rsidRPr="001E0492">
        <w:tab/>
        <w:t>to</w:t>
      </w:r>
      <w:r w:rsidR="00662D88">
        <w:t xml:space="preserve"> </w:t>
      </w:r>
      <w:r w:rsidRPr="001E0492">
        <w:t>which</w:t>
      </w:r>
      <w:r w:rsidR="00662D88">
        <w:t xml:space="preserve"> </w:t>
      </w:r>
      <w:r w:rsidRPr="001E0492">
        <w:t>subregulations</w:t>
      </w:r>
      <w:r w:rsidR="00662D88">
        <w:t xml:space="preserve"> </w:t>
      </w:r>
      <w:r w:rsidRPr="001E0492">
        <w:t>(2)</w:t>
      </w:r>
      <w:r w:rsidR="00662D88">
        <w:t xml:space="preserve"> </w:t>
      </w:r>
      <w:r w:rsidRPr="001E0492">
        <w:t>and</w:t>
      </w:r>
      <w:r w:rsidR="00662D88">
        <w:t xml:space="preserve"> </w:t>
      </w:r>
      <w:r w:rsidRPr="001E0492">
        <w:t>(4)</w:t>
      </w:r>
      <w:r w:rsidR="00662D88">
        <w:t xml:space="preserve"> </w:t>
      </w:r>
      <w:r w:rsidRPr="001E0492">
        <w:t>appl</w:t>
      </w:r>
      <w:r w:rsidR="009332BC" w:rsidRPr="001E0492">
        <w:t>y</w:t>
      </w:r>
      <w:r w:rsidRPr="001E0492">
        <w:t>;</w:t>
      </w:r>
    </w:p>
    <w:p w:rsidR="00B50306" w:rsidRPr="001E0492" w:rsidRDefault="000934D0" w:rsidP="000934D0">
      <w:pPr>
        <w:pStyle w:val="subsection2"/>
      </w:pPr>
      <w:r w:rsidRPr="001E0492">
        <w:t>is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kind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amendment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which</w:t>
      </w:r>
      <w:r w:rsidR="00662D88">
        <w:t xml:space="preserve"> </w:t>
      </w:r>
      <w:r w:rsidRPr="001E0492">
        <w:t>section</w:t>
      </w:r>
      <w:r w:rsidR="00662D88">
        <w:t xml:space="preserve"> </w:t>
      </w:r>
      <w:r w:rsidRPr="001E0492">
        <w:t>66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Act</w:t>
      </w:r>
      <w:r w:rsidR="00662D88">
        <w:t xml:space="preserve"> </w:t>
      </w:r>
      <w:r w:rsidRPr="001E0492">
        <w:t>applies.</w:t>
      </w:r>
    </w:p>
    <w:p w:rsidR="00B50306" w:rsidRPr="001E0492" w:rsidRDefault="00B50306" w:rsidP="00B50306">
      <w:pPr>
        <w:pStyle w:val="subsection"/>
      </w:pPr>
      <w:r w:rsidRPr="001E0492">
        <w:tab/>
        <w:t>(2)</w:t>
      </w:r>
      <w:r w:rsidRPr="001E0492">
        <w:tab/>
        <w:t>This</w:t>
      </w:r>
      <w:r w:rsidR="00662D88">
        <w:t xml:space="preserve"> </w:t>
      </w:r>
      <w:r w:rsidRPr="001E0492">
        <w:t>subregulation</w:t>
      </w:r>
      <w:r w:rsidR="00662D88">
        <w:t xml:space="preserve"> </w:t>
      </w:r>
      <w:r w:rsidRPr="001E0492">
        <w:t>applies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an</w:t>
      </w:r>
      <w:r w:rsidR="00662D88">
        <w:t xml:space="preserve"> </w:t>
      </w:r>
      <w:r w:rsidRPr="001E0492">
        <w:t>amendment</w:t>
      </w:r>
      <w:r w:rsidR="00662D88">
        <w:t xml:space="preserve"> </w:t>
      </w:r>
      <w:r w:rsidRPr="001E0492">
        <w:t>that:</w:t>
      </w:r>
    </w:p>
    <w:p w:rsidR="00B50306" w:rsidRPr="001E0492" w:rsidRDefault="00B50306" w:rsidP="00B50306">
      <w:pPr>
        <w:pStyle w:val="paragraph"/>
      </w:pPr>
      <w:r w:rsidRPr="001E0492">
        <w:tab/>
        <w:t>(a)</w:t>
      </w:r>
      <w:r w:rsidRPr="001E0492">
        <w:tab/>
        <w:t>goes</w:t>
      </w:r>
      <w:r w:rsidR="00662D88">
        <w:t xml:space="preserve"> </w:t>
      </w:r>
      <w:r w:rsidRPr="001E0492">
        <w:t>only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matter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spelling,</w:t>
      </w:r>
      <w:r w:rsidR="00662D88">
        <w:t xml:space="preserve"> </w:t>
      </w:r>
      <w:r w:rsidRPr="001E0492">
        <w:t>punctuation,</w:t>
      </w:r>
      <w:r w:rsidR="00662D88">
        <w:t xml:space="preserve"> </w:t>
      </w:r>
      <w:r w:rsidRPr="001E0492">
        <w:t>grammar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syntax,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use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conjunctives</w:t>
      </w:r>
      <w:r w:rsidR="00662D88">
        <w:t xml:space="preserve"> </w:t>
      </w:r>
      <w:r w:rsidRPr="001E0492">
        <w:t>and</w:t>
      </w:r>
      <w:r w:rsidR="00662D88">
        <w:t xml:space="preserve"> </w:t>
      </w:r>
      <w:r w:rsidRPr="001E0492">
        <w:t>disjunctives;</w:t>
      </w:r>
      <w:r w:rsidR="00662D88">
        <w:t xml:space="preserve"> </w:t>
      </w:r>
      <w:r w:rsidRPr="001E0492">
        <w:t>or</w:t>
      </w:r>
    </w:p>
    <w:p w:rsidR="00B50306" w:rsidRPr="001E0492" w:rsidRDefault="00B50306" w:rsidP="00B50306">
      <w:pPr>
        <w:pStyle w:val="paragraph"/>
      </w:pPr>
      <w:r w:rsidRPr="001E0492">
        <w:tab/>
        <w:t>(b)</w:t>
      </w:r>
      <w:r w:rsidRPr="001E0492">
        <w:tab/>
        <w:t>updates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reference</w:t>
      </w:r>
      <w:r w:rsidR="00662D88">
        <w:t xml:space="preserve"> </w:t>
      </w:r>
      <w:r w:rsidRPr="001E0492">
        <w:t>to:</w:t>
      </w:r>
    </w:p>
    <w:p w:rsidR="00B50306" w:rsidRPr="001E0492" w:rsidRDefault="00B50306" w:rsidP="00B50306">
      <w:pPr>
        <w:pStyle w:val="paragraphsub"/>
      </w:pPr>
      <w:r w:rsidRPr="001E0492">
        <w:tab/>
        <w:t>(i)</w:t>
      </w:r>
      <w:r w:rsidRPr="001E0492">
        <w:tab/>
        <w:t>any</w:t>
      </w:r>
      <w:r w:rsidR="00662D88">
        <w:t xml:space="preserve"> </w:t>
      </w:r>
      <w:r w:rsidRPr="001E0492">
        <w:t>law,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provision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law;</w:t>
      </w:r>
      <w:r w:rsidR="00662D88">
        <w:t xml:space="preserve"> </w:t>
      </w:r>
      <w:r w:rsidRPr="001E0492">
        <w:t>or</w:t>
      </w:r>
    </w:p>
    <w:p w:rsidR="00B50306" w:rsidRPr="001E0492" w:rsidRDefault="00B50306" w:rsidP="00B50306">
      <w:pPr>
        <w:pStyle w:val="paragraphsub"/>
      </w:pPr>
      <w:r w:rsidRPr="001E0492">
        <w:tab/>
        <w:t>(ii)</w:t>
      </w:r>
      <w:r w:rsidRPr="001E0492">
        <w:tab/>
        <w:t>a</w:t>
      </w:r>
      <w:r w:rsidR="00662D88">
        <w:t xml:space="preserve"> </w:t>
      </w:r>
      <w:r w:rsidRPr="001E0492">
        <w:t>person,</w:t>
      </w:r>
      <w:r w:rsidR="00662D88">
        <w:t xml:space="preserve"> </w:t>
      </w:r>
      <w:r w:rsidRPr="001E0492">
        <w:t>body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other</w:t>
      </w:r>
      <w:r w:rsidR="00662D88">
        <w:t xml:space="preserve"> </w:t>
      </w:r>
      <w:r w:rsidRPr="001E0492">
        <w:t>entity,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an</w:t>
      </w:r>
      <w:r w:rsidR="00662D88">
        <w:t xml:space="preserve"> </w:t>
      </w:r>
      <w:r w:rsidRPr="001E0492">
        <w:t>office,</w:t>
      </w:r>
      <w:r w:rsidR="00662D88">
        <w:t xml:space="preserve"> </w:t>
      </w:r>
      <w:r w:rsidRPr="001E0492">
        <w:t>position,</w:t>
      </w:r>
      <w:r w:rsidR="00662D88">
        <w:t xml:space="preserve"> </w:t>
      </w:r>
      <w:r w:rsidRPr="001E0492">
        <w:t>place,</w:t>
      </w:r>
      <w:r w:rsidR="00662D88">
        <w:t xml:space="preserve"> </w:t>
      </w:r>
      <w:r w:rsidRPr="001E0492">
        <w:t>document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thing;</w:t>
      </w:r>
      <w:r w:rsidR="00662D88">
        <w:t xml:space="preserve"> </w:t>
      </w:r>
      <w:r w:rsidRPr="001E0492">
        <w:t>or</w:t>
      </w:r>
    </w:p>
    <w:p w:rsidR="00004CC8" w:rsidRPr="001E0492" w:rsidRDefault="008745D5" w:rsidP="008745D5">
      <w:pPr>
        <w:pStyle w:val="paragraph"/>
      </w:pPr>
      <w:r w:rsidRPr="001E0492">
        <w:tab/>
        <w:t>(c)</w:t>
      </w:r>
      <w:r w:rsidRPr="001E0492">
        <w:tab/>
        <w:t>changes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format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plan;</w:t>
      </w:r>
      <w:r w:rsidR="00662D88">
        <w:t xml:space="preserve"> </w:t>
      </w:r>
      <w:r w:rsidRPr="001E0492">
        <w:t>or</w:t>
      </w:r>
    </w:p>
    <w:p w:rsidR="008745D5" w:rsidRPr="001E0492" w:rsidRDefault="008745D5" w:rsidP="008745D5">
      <w:pPr>
        <w:pStyle w:val="paragraph"/>
      </w:pPr>
      <w:r w:rsidRPr="001E0492">
        <w:tab/>
        <w:t>(d)</w:t>
      </w:r>
      <w:r w:rsidRPr="001E0492">
        <w:tab/>
        <w:t>numbers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renumbers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provision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plan;</w:t>
      </w:r>
      <w:r w:rsidR="00662D88">
        <w:t xml:space="preserve"> </w:t>
      </w:r>
      <w:r w:rsidRPr="001E0492">
        <w:t>or</w:t>
      </w:r>
    </w:p>
    <w:p w:rsidR="008745D5" w:rsidRPr="001E0492" w:rsidRDefault="008745D5" w:rsidP="008745D5">
      <w:pPr>
        <w:pStyle w:val="paragraph"/>
      </w:pPr>
      <w:r w:rsidRPr="001E0492">
        <w:tab/>
        <w:t>(e)</w:t>
      </w:r>
      <w:r w:rsidRPr="001E0492">
        <w:tab/>
        <w:t>changes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order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definitions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other</w:t>
      </w:r>
      <w:r w:rsidR="00662D88">
        <w:t xml:space="preserve"> </w:t>
      </w:r>
      <w:r w:rsidRPr="001E0492">
        <w:t>provisions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plan;</w:t>
      </w:r>
      <w:r w:rsidR="00662D88">
        <w:t xml:space="preserve"> </w:t>
      </w:r>
      <w:r w:rsidRPr="001E0492">
        <w:t>or</w:t>
      </w:r>
    </w:p>
    <w:p w:rsidR="00F11A0D" w:rsidRPr="001E0492" w:rsidRDefault="008745D5" w:rsidP="008745D5">
      <w:pPr>
        <w:pStyle w:val="paragraph"/>
      </w:pPr>
      <w:r w:rsidRPr="001E0492">
        <w:tab/>
        <w:t>(f)</w:t>
      </w:r>
      <w:r w:rsidRPr="001E0492">
        <w:tab/>
      </w:r>
      <w:r w:rsidR="000934D0" w:rsidRPr="001E0492">
        <w:t>affects</w:t>
      </w:r>
      <w:r w:rsidR="00662D88">
        <w:t xml:space="preserve"> </w:t>
      </w:r>
      <w:r w:rsidR="000934D0" w:rsidRPr="001E0492">
        <w:t>the</w:t>
      </w:r>
      <w:r w:rsidR="00662D88">
        <w:t xml:space="preserve"> </w:t>
      </w:r>
      <w:r w:rsidR="000934D0" w:rsidRPr="001E0492">
        <w:t>format,</w:t>
      </w:r>
      <w:r w:rsidR="00662D88">
        <w:t xml:space="preserve"> </w:t>
      </w:r>
      <w:r w:rsidR="000934D0" w:rsidRPr="001E0492">
        <w:t>layout</w:t>
      </w:r>
      <w:r w:rsidR="00662D88">
        <w:t xml:space="preserve"> </w:t>
      </w:r>
      <w:r w:rsidR="000934D0" w:rsidRPr="001E0492">
        <w:t>or</w:t>
      </w:r>
      <w:r w:rsidR="00662D88">
        <w:t xml:space="preserve"> </w:t>
      </w:r>
      <w:r w:rsidR="000934D0" w:rsidRPr="001E0492">
        <w:t>printing</w:t>
      </w:r>
      <w:r w:rsidR="00662D88">
        <w:t xml:space="preserve"> </w:t>
      </w:r>
      <w:r w:rsidR="000934D0" w:rsidRPr="001E0492">
        <w:t>style</w:t>
      </w:r>
      <w:r w:rsidR="00662D88">
        <w:t xml:space="preserve"> </w:t>
      </w:r>
      <w:r w:rsidR="000934D0" w:rsidRPr="001E0492">
        <w:t>of</w:t>
      </w:r>
      <w:r w:rsidR="00662D88">
        <w:t xml:space="preserve"> </w:t>
      </w:r>
      <w:r w:rsidRPr="001E0492">
        <w:t>maps</w:t>
      </w:r>
      <w:r w:rsidR="00662D88">
        <w:t xml:space="preserve"> </w:t>
      </w:r>
      <w:r w:rsidRPr="001E0492">
        <w:t>that</w:t>
      </w:r>
      <w:r w:rsidR="00662D88">
        <w:t xml:space="preserve"> </w:t>
      </w:r>
      <w:r w:rsidRPr="001E0492">
        <w:t>form</w:t>
      </w:r>
      <w:r w:rsidR="00662D88">
        <w:t xml:space="preserve"> </w:t>
      </w:r>
      <w:r w:rsidRPr="001E0492">
        <w:t>part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</w:t>
      </w:r>
      <w:r w:rsidR="000934D0" w:rsidRPr="001E0492">
        <w:t>,</w:t>
      </w:r>
      <w:r w:rsidR="00662D88">
        <w:t xml:space="preserve"> </w:t>
      </w:r>
      <w:r w:rsidR="000934D0" w:rsidRPr="001E0492">
        <w:t>so</w:t>
      </w:r>
      <w:r w:rsidR="00662D88">
        <w:t xml:space="preserve"> </w:t>
      </w:r>
      <w:r w:rsidR="000934D0" w:rsidRPr="001E0492">
        <w:t>long</w:t>
      </w:r>
      <w:r w:rsidR="00662D88">
        <w:t xml:space="preserve"> </w:t>
      </w:r>
      <w:r w:rsidR="000934D0" w:rsidRPr="001E0492">
        <w:t>as</w:t>
      </w:r>
      <w:r w:rsidR="00662D88">
        <w:t xml:space="preserve"> </w:t>
      </w:r>
      <w:r w:rsidR="000A6ACE" w:rsidRPr="001E0492">
        <w:t>the</w:t>
      </w:r>
      <w:r w:rsidR="00662D88">
        <w:t xml:space="preserve"> </w:t>
      </w:r>
      <w:r w:rsidR="000A6ACE" w:rsidRPr="001E0492">
        <w:t>amendment</w:t>
      </w:r>
      <w:r w:rsidR="00662D88">
        <w:t xml:space="preserve"> </w:t>
      </w:r>
      <w:r w:rsidR="000A6ACE" w:rsidRPr="001E0492">
        <w:t>does</w:t>
      </w:r>
      <w:r w:rsidR="00662D88">
        <w:t xml:space="preserve"> </w:t>
      </w:r>
      <w:r w:rsidR="000A6ACE" w:rsidRPr="001E0492">
        <w:t>not</w:t>
      </w:r>
      <w:r w:rsidR="00662D88">
        <w:t xml:space="preserve"> </w:t>
      </w:r>
      <w:r w:rsidR="00756039" w:rsidRPr="001E0492">
        <w:t>change</w:t>
      </w:r>
      <w:r w:rsidR="00CB7FE3">
        <w:t xml:space="preserve"> </w:t>
      </w:r>
      <w:r w:rsidR="00CB7FE3" w:rsidRPr="001E0492">
        <w:t>the</w:t>
      </w:r>
      <w:r w:rsidR="00CB7FE3">
        <w:t xml:space="preserve"> </w:t>
      </w:r>
      <w:r w:rsidR="00CB7FE3" w:rsidRPr="001E0492">
        <w:t>depiction</w:t>
      </w:r>
      <w:r w:rsidR="00CB7FE3">
        <w:t xml:space="preserve"> </w:t>
      </w:r>
      <w:r w:rsidR="00CB7FE3" w:rsidRPr="001E0492">
        <w:t>of</w:t>
      </w:r>
      <w:r w:rsidR="00CB7FE3">
        <w:t xml:space="preserve"> </w:t>
      </w:r>
      <w:r w:rsidR="00CB7FE3" w:rsidRPr="001E0492">
        <w:t>the</w:t>
      </w:r>
      <w:r w:rsidR="00CB7FE3">
        <w:t xml:space="preserve"> </w:t>
      </w:r>
      <w:r w:rsidR="00CB7FE3" w:rsidRPr="001E0492">
        <w:t>boundaries</w:t>
      </w:r>
      <w:r w:rsidR="00CB7FE3">
        <w:t xml:space="preserve"> </w:t>
      </w:r>
      <w:r w:rsidR="00CB7FE3" w:rsidRPr="001E0492">
        <w:t>of</w:t>
      </w:r>
      <w:r w:rsidR="00F11A0D" w:rsidRPr="001E0492">
        <w:t>:</w:t>
      </w:r>
    </w:p>
    <w:p w:rsidR="00F11A0D" w:rsidRPr="001E0492" w:rsidRDefault="00F11A0D" w:rsidP="00F11A0D">
      <w:pPr>
        <w:pStyle w:val="paragraphsub"/>
      </w:pPr>
      <w:r w:rsidRPr="001E0492">
        <w:tab/>
        <w:t>(i)</w:t>
      </w:r>
      <w:r w:rsidRPr="001E0492">
        <w:tab/>
      </w:r>
      <w:r w:rsidR="008745D5" w:rsidRPr="001E0492">
        <w:t>the</w:t>
      </w:r>
      <w:r w:rsidR="00662D88">
        <w:t xml:space="preserve"> </w:t>
      </w:r>
      <w:r w:rsidR="008745D5" w:rsidRPr="001E0492">
        <w:t>water</w:t>
      </w:r>
      <w:r w:rsidR="00662D88">
        <w:t xml:space="preserve"> </w:t>
      </w:r>
      <w:r w:rsidR="008745D5" w:rsidRPr="001E0492">
        <w:t>resource</w:t>
      </w:r>
      <w:r w:rsidR="00662D88">
        <w:t xml:space="preserve"> </w:t>
      </w:r>
      <w:r w:rsidR="008745D5" w:rsidRPr="001E0492">
        <w:t>plan</w:t>
      </w:r>
      <w:r w:rsidR="00662D88">
        <w:t xml:space="preserve"> </w:t>
      </w:r>
      <w:r w:rsidR="008745D5" w:rsidRPr="001E0492">
        <w:t>area</w:t>
      </w:r>
      <w:r w:rsidRPr="001E0492">
        <w:t>;</w:t>
      </w:r>
      <w:r w:rsidR="00662D88">
        <w:t xml:space="preserve"> </w:t>
      </w:r>
      <w:r w:rsidR="008745D5" w:rsidRPr="001E0492">
        <w:t>or</w:t>
      </w:r>
    </w:p>
    <w:p w:rsidR="008745D5" w:rsidRPr="001E0492" w:rsidRDefault="00F11A0D" w:rsidP="00F11A0D">
      <w:pPr>
        <w:pStyle w:val="paragraphsub"/>
      </w:pPr>
      <w:r w:rsidRPr="001E0492">
        <w:tab/>
        <w:t>(ii)</w:t>
      </w:r>
      <w:r w:rsidRPr="001E0492">
        <w:tab/>
      </w:r>
      <w:r w:rsidR="00756039" w:rsidRPr="001E0492">
        <w:t>any</w:t>
      </w:r>
      <w:r w:rsidR="00662D88">
        <w:t xml:space="preserve"> </w:t>
      </w:r>
      <w:r w:rsidR="00756039" w:rsidRPr="001E0492">
        <w:t>SDL</w:t>
      </w:r>
      <w:r w:rsidR="00662D88">
        <w:t xml:space="preserve"> </w:t>
      </w:r>
      <w:r w:rsidR="00756039" w:rsidRPr="001E0492">
        <w:t>resource</w:t>
      </w:r>
      <w:r w:rsidR="00662D88">
        <w:t xml:space="preserve"> </w:t>
      </w:r>
      <w:r w:rsidR="00756039" w:rsidRPr="001E0492">
        <w:t>unit</w:t>
      </w:r>
      <w:r w:rsidR="00662D88">
        <w:t xml:space="preserve"> </w:t>
      </w:r>
      <w:r w:rsidR="00756039" w:rsidRPr="001E0492">
        <w:t>in</w:t>
      </w:r>
      <w:r w:rsidR="00662D88">
        <w:t xml:space="preserve"> </w:t>
      </w:r>
      <w:r w:rsidR="00756039" w:rsidRPr="001E0492">
        <w:t>the</w:t>
      </w:r>
      <w:r w:rsidR="00662D88">
        <w:t xml:space="preserve"> </w:t>
      </w:r>
      <w:r w:rsidR="00756039" w:rsidRPr="001E0492">
        <w:t>water</w:t>
      </w:r>
      <w:r w:rsidR="00662D88">
        <w:t xml:space="preserve"> </w:t>
      </w:r>
      <w:r w:rsidR="00756039" w:rsidRPr="001E0492">
        <w:t>resource</w:t>
      </w:r>
      <w:r w:rsidR="00662D88">
        <w:t xml:space="preserve"> </w:t>
      </w:r>
      <w:r w:rsidR="00756039" w:rsidRPr="001E0492">
        <w:t>plan</w:t>
      </w:r>
      <w:r w:rsidR="00662D88">
        <w:t xml:space="preserve"> </w:t>
      </w:r>
      <w:r w:rsidR="00756039" w:rsidRPr="001E0492">
        <w:t>area;</w:t>
      </w:r>
      <w:r w:rsidR="00662D88">
        <w:t xml:space="preserve"> </w:t>
      </w:r>
      <w:r w:rsidR="00756039" w:rsidRPr="001E0492">
        <w:t>or</w:t>
      </w:r>
    </w:p>
    <w:p w:rsidR="00B50306" w:rsidRPr="001E0492" w:rsidRDefault="00B50306" w:rsidP="00BD1D73">
      <w:pPr>
        <w:pStyle w:val="paragraph"/>
      </w:pPr>
      <w:r w:rsidRPr="001E0492">
        <w:tab/>
        <w:t>(</w:t>
      </w:r>
      <w:r w:rsidR="00BD1D73" w:rsidRPr="001E0492">
        <w:t>g</w:t>
      </w:r>
      <w:r w:rsidRPr="001E0492">
        <w:t>)</w:t>
      </w:r>
      <w:r w:rsidRPr="001E0492">
        <w:tab/>
        <w:t>corrects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following</w:t>
      </w:r>
      <w:r w:rsidR="00662D88">
        <w:t xml:space="preserve"> </w:t>
      </w:r>
      <w:r w:rsidRPr="001E0492">
        <w:t>errors:</w:t>
      </w:r>
    </w:p>
    <w:p w:rsidR="00B50306" w:rsidRPr="001E0492" w:rsidRDefault="00B50306" w:rsidP="00B50306">
      <w:pPr>
        <w:pStyle w:val="paragraphsub"/>
      </w:pPr>
      <w:r w:rsidRPr="001E0492">
        <w:tab/>
        <w:t>(i)</w:t>
      </w:r>
      <w:r w:rsidRPr="001E0492">
        <w:tab/>
        <w:t>errors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numbering,</w:t>
      </w:r>
      <w:r w:rsidR="00662D88">
        <w:t xml:space="preserve"> </w:t>
      </w:r>
      <w:r w:rsidRPr="001E0492">
        <w:t>cross</w:t>
      </w:r>
      <w:r w:rsidR="001E0492">
        <w:noBreakHyphen/>
      </w:r>
      <w:r w:rsidRPr="001E0492">
        <w:t>referencing</w:t>
      </w:r>
      <w:r w:rsidR="00662D88">
        <w:t xml:space="preserve"> </w:t>
      </w:r>
      <w:r w:rsidRPr="001E0492">
        <w:t>and</w:t>
      </w:r>
      <w:r w:rsidR="00662D88">
        <w:t xml:space="preserve"> </w:t>
      </w:r>
      <w:r w:rsidRPr="001E0492">
        <w:t>alphabetical</w:t>
      </w:r>
      <w:r w:rsidR="00662D88">
        <w:t xml:space="preserve"> </w:t>
      </w:r>
      <w:r w:rsidRPr="001E0492">
        <w:t>ordering;</w:t>
      </w:r>
    </w:p>
    <w:p w:rsidR="00B50306" w:rsidRPr="001E0492" w:rsidRDefault="00B50306" w:rsidP="00B50306">
      <w:pPr>
        <w:pStyle w:val="paragraphsub"/>
      </w:pPr>
      <w:r w:rsidRPr="001E0492">
        <w:tab/>
        <w:t>(ii)</w:t>
      </w:r>
      <w:r w:rsidRPr="001E0492">
        <w:tab/>
        <w:t>errors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references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law,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provisions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law;</w:t>
      </w:r>
    </w:p>
    <w:p w:rsidR="00B50306" w:rsidRPr="001E0492" w:rsidRDefault="00B50306" w:rsidP="00B50306">
      <w:pPr>
        <w:pStyle w:val="paragraphsub"/>
      </w:pPr>
      <w:r w:rsidRPr="001E0492">
        <w:tab/>
        <w:t>(</w:t>
      </w:r>
      <w:r w:rsidR="00DD1E3C" w:rsidRPr="001E0492">
        <w:t>iii</w:t>
      </w:r>
      <w:r w:rsidRPr="001E0492">
        <w:t>)</w:t>
      </w:r>
      <w:r w:rsidRPr="001E0492">
        <w:tab/>
        <w:t>any</w:t>
      </w:r>
      <w:r w:rsidR="00662D88">
        <w:t xml:space="preserve"> </w:t>
      </w:r>
      <w:r w:rsidRPr="001E0492">
        <w:t>other</w:t>
      </w:r>
      <w:r w:rsidR="00662D88">
        <w:t xml:space="preserve"> </w:t>
      </w:r>
      <w:r w:rsidRPr="001E0492">
        <w:t>errors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nature</w:t>
      </w:r>
      <w:r w:rsidR="00662D88">
        <w:t xml:space="preserve"> </w:t>
      </w:r>
      <w:r w:rsidRPr="001E0492">
        <w:t>similar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those</w:t>
      </w:r>
      <w:r w:rsidR="00662D88">
        <w:t xml:space="preserve"> </w:t>
      </w:r>
      <w:r w:rsidRPr="001E0492">
        <w:t>mentioned</w:t>
      </w:r>
      <w:r w:rsidR="00662D88">
        <w:t xml:space="preserve"> </w:t>
      </w:r>
      <w:r w:rsidRPr="001E0492">
        <w:t>in</w:t>
      </w:r>
      <w:r w:rsidR="00662D88">
        <w:t xml:space="preserve"> </w:t>
      </w:r>
      <w:r w:rsidR="001E0492" w:rsidRPr="001E0492">
        <w:t>subparagraphs</w:t>
      </w:r>
      <w:r w:rsidR="00662D88">
        <w:t xml:space="preserve"> </w:t>
      </w:r>
      <w:r w:rsidR="001E0492" w:rsidRPr="001E0492">
        <w:t>(</w:t>
      </w:r>
      <w:r w:rsidRPr="001E0492">
        <w:t>i)</w:t>
      </w:r>
      <w:r w:rsidR="00662D88">
        <w:t xml:space="preserve"> </w:t>
      </w:r>
      <w:r w:rsidR="000D47AA" w:rsidRPr="001E0492">
        <w:t>and</w:t>
      </w:r>
      <w:r w:rsidR="00662D88">
        <w:t xml:space="preserve"> </w:t>
      </w:r>
      <w:r w:rsidRPr="001E0492">
        <w:t>(ii)</w:t>
      </w:r>
      <w:r w:rsidR="00BD1D73" w:rsidRPr="001E0492">
        <w:t>.</w:t>
      </w:r>
    </w:p>
    <w:p w:rsidR="00B50306" w:rsidRPr="001E0492" w:rsidRDefault="00B50306" w:rsidP="00B50306">
      <w:pPr>
        <w:pStyle w:val="subsection"/>
      </w:pPr>
      <w:r w:rsidRPr="001E0492">
        <w:tab/>
        <w:t>(3)</w:t>
      </w:r>
      <w:r w:rsidRPr="001E0492">
        <w:tab/>
        <w:t>A</w:t>
      </w:r>
      <w:r w:rsidR="00662D88">
        <w:t xml:space="preserve"> </w:t>
      </w:r>
      <w:r w:rsidRPr="001E0492">
        <w:t>reference</w:t>
      </w:r>
      <w:r w:rsidR="00662D88">
        <w:t xml:space="preserve"> </w:t>
      </w:r>
      <w:r w:rsidRPr="001E0492">
        <w:t>in</w:t>
      </w:r>
      <w:r w:rsidR="00662D88">
        <w:t xml:space="preserve"> </w:t>
      </w:r>
      <w:r w:rsidRPr="001E0492">
        <w:t>subregulation</w:t>
      </w:r>
      <w:r w:rsidR="00662D88">
        <w:t xml:space="preserve"> </w:t>
      </w:r>
      <w:r w:rsidRPr="001E0492">
        <w:t>(2)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any</w:t>
      </w:r>
      <w:r w:rsidR="00662D88">
        <w:t xml:space="preserve"> </w:t>
      </w:r>
      <w:r w:rsidRPr="001E0492">
        <w:t>law</w:t>
      </w:r>
      <w:r w:rsidR="00662D88">
        <w:t xml:space="preserve"> </w:t>
      </w:r>
      <w:r w:rsidRPr="001E0492">
        <w:t>includes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reference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law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Commonwealth,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State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a</w:t>
      </w:r>
      <w:r w:rsidR="00662D88">
        <w:t xml:space="preserve"> </w:t>
      </w:r>
      <w:r w:rsidRPr="001E0492">
        <w:t>Territory.</w:t>
      </w:r>
    </w:p>
    <w:p w:rsidR="00B50306" w:rsidRPr="001E0492" w:rsidRDefault="00B50306" w:rsidP="00B50306">
      <w:pPr>
        <w:pStyle w:val="subsection"/>
      </w:pPr>
      <w:r w:rsidRPr="001E0492">
        <w:tab/>
        <w:t>(4)</w:t>
      </w:r>
      <w:r w:rsidRPr="001E0492">
        <w:tab/>
        <w:t>This</w:t>
      </w:r>
      <w:r w:rsidR="00662D88">
        <w:t xml:space="preserve"> </w:t>
      </w:r>
      <w:r w:rsidRPr="001E0492">
        <w:t>subregulation</w:t>
      </w:r>
      <w:r w:rsidR="00662D88">
        <w:t xml:space="preserve"> </w:t>
      </w:r>
      <w:r w:rsidRPr="001E0492">
        <w:t>applies</w:t>
      </w:r>
      <w:r w:rsidR="00662D88">
        <w:t xml:space="preserve"> </w:t>
      </w:r>
      <w:r w:rsidRPr="001E0492">
        <w:t>to</w:t>
      </w:r>
      <w:r w:rsidR="00662D88">
        <w:t xml:space="preserve"> </w:t>
      </w:r>
      <w:r w:rsidRPr="001E0492">
        <w:t>an</w:t>
      </w:r>
      <w:r w:rsidR="00662D88">
        <w:t xml:space="preserve"> </w:t>
      </w:r>
      <w:r w:rsidRPr="001E0492">
        <w:t>amendment</w:t>
      </w:r>
      <w:r w:rsidR="00662D88">
        <w:t xml:space="preserve"> </w:t>
      </w:r>
      <w:r w:rsidRPr="001E0492">
        <w:t>that</w:t>
      </w:r>
      <w:r w:rsidR="00662D88">
        <w:t xml:space="preserve"> </w:t>
      </w:r>
      <w:r w:rsidRPr="001E0492">
        <w:t>does</w:t>
      </w:r>
      <w:r w:rsidR="00662D88">
        <w:t xml:space="preserve"> </w:t>
      </w:r>
      <w:r w:rsidRPr="001E0492">
        <w:t>not</w:t>
      </w:r>
      <w:r w:rsidR="008B21D1" w:rsidRPr="001E0492">
        <w:t>:</w:t>
      </w:r>
    </w:p>
    <w:p w:rsidR="008B21D1" w:rsidRPr="001E0492" w:rsidRDefault="008B21D1" w:rsidP="008B21D1">
      <w:pPr>
        <w:pStyle w:val="paragraph"/>
      </w:pPr>
      <w:r w:rsidRPr="001E0492">
        <w:tab/>
        <w:t>(a)</w:t>
      </w:r>
      <w:r w:rsidRPr="001E0492">
        <w:tab/>
        <w:t>alter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substance</w:t>
      </w:r>
      <w:r w:rsidR="00662D88">
        <w:t xml:space="preserve"> </w:t>
      </w:r>
      <w:r w:rsidRPr="001E0492">
        <w:t>of</w:t>
      </w:r>
      <w:r w:rsidR="00662D88">
        <w:t xml:space="preserve"> </w:t>
      </w:r>
      <w:r w:rsidRPr="001E0492">
        <w:t>the</w:t>
      </w:r>
      <w:r w:rsidR="00662D88">
        <w:t xml:space="preserve"> </w:t>
      </w:r>
      <w:r w:rsidRPr="001E0492">
        <w:t>water</w:t>
      </w:r>
      <w:r w:rsidR="00662D88">
        <w:t xml:space="preserve"> </w:t>
      </w:r>
      <w:r w:rsidRPr="001E0492">
        <w:t>resource</w:t>
      </w:r>
      <w:r w:rsidR="00662D88">
        <w:t xml:space="preserve"> </w:t>
      </w:r>
      <w:r w:rsidRPr="001E0492">
        <w:t>plan;</w:t>
      </w:r>
      <w:r w:rsidR="00662D88">
        <w:t xml:space="preserve"> </w:t>
      </w:r>
      <w:r w:rsidRPr="001E0492">
        <w:t>or</w:t>
      </w:r>
    </w:p>
    <w:p w:rsidR="00B50306" w:rsidRPr="001E0492" w:rsidRDefault="00B50306" w:rsidP="008B21D1">
      <w:pPr>
        <w:pStyle w:val="paragraph"/>
      </w:pPr>
      <w:r w:rsidRPr="001E0492">
        <w:tab/>
        <w:t>(</w:t>
      </w:r>
      <w:r w:rsidR="008B21D1" w:rsidRPr="001E0492">
        <w:t>b</w:t>
      </w:r>
      <w:r w:rsidRPr="001E0492">
        <w:t>)</w:t>
      </w:r>
      <w:r w:rsidRPr="001E0492">
        <w:tab/>
      </w:r>
      <w:r w:rsidR="008B21D1" w:rsidRPr="001E0492">
        <w:t>affect</w:t>
      </w:r>
      <w:r w:rsidR="00662D88">
        <w:t xml:space="preserve"> </w:t>
      </w:r>
      <w:r w:rsidRPr="001E0492">
        <w:t>rights</w:t>
      </w:r>
      <w:r w:rsidR="00662D88">
        <w:t xml:space="preserve"> </w:t>
      </w:r>
      <w:r w:rsidRPr="001E0492">
        <w:t>or</w:t>
      </w:r>
      <w:r w:rsidR="00662D88">
        <w:t xml:space="preserve"> </w:t>
      </w:r>
      <w:r w:rsidRPr="001E0492">
        <w:t>obligations</w:t>
      </w:r>
      <w:r w:rsidR="008B21D1" w:rsidRPr="001E0492">
        <w:t>.</w:t>
      </w:r>
    </w:p>
    <w:sectPr w:rsidR="00B50306" w:rsidRPr="001E0492" w:rsidSect="009D59B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5" w:rsidRDefault="00067575" w:rsidP="0048364F">
      <w:pPr>
        <w:spacing w:line="240" w:lineRule="auto"/>
      </w:pPr>
      <w:r>
        <w:separator/>
      </w:r>
    </w:p>
  </w:endnote>
  <w:endnote w:type="continuationSeparator" w:id="0">
    <w:p w:rsidR="00067575" w:rsidRDefault="0006757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D59B7" w:rsidRDefault="009D59B7" w:rsidP="009D59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59B7">
      <w:rPr>
        <w:i/>
        <w:sz w:val="18"/>
      </w:rPr>
      <w:t>OPC63530 -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9D59B7" w:rsidRDefault="009D59B7" w:rsidP="009D59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D59B7">
      <w:rPr>
        <w:i/>
        <w:sz w:val="18"/>
      </w:rPr>
      <w:t>OPC63530 -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360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547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F3">
            <w:rPr>
              <w:i/>
              <w:sz w:val="18"/>
            </w:rPr>
            <w:t>Water Amendment (Minor Amendments to Water Resource Plans)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360E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F3">
            <w:rPr>
              <w:i/>
              <w:sz w:val="18"/>
            </w:rPr>
            <w:t>Water Amendment (Minor Amendments to Water Resource Plans)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00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360E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00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F3">
            <w:rPr>
              <w:i/>
              <w:sz w:val="18"/>
            </w:rPr>
            <w:t>Water Amendment (Minor Amendments to Water Resource Plans)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F3">
            <w:rPr>
              <w:i/>
              <w:sz w:val="18"/>
            </w:rPr>
            <w:t>Water Amendment (Minor Amendments to Water Resource Plans)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00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6EF3">
            <w:rPr>
              <w:i/>
              <w:sz w:val="18"/>
            </w:rPr>
            <w:t>Water Amendment (Minor Amendments to Water Resource Plans) Regulations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6547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9D59B7" w:rsidRDefault="009D59B7" w:rsidP="009D59B7">
    <w:pPr>
      <w:rPr>
        <w:rFonts w:cs="Times New Roman"/>
        <w:i/>
        <w:sz w:val="18"/>
      </w:rPr>
    </w:pPr>
    <w:r w:rsidRPr="009D59B7">
      <w:rPr>
        <w:rFonts w:cs="Times New Roman"/>
        <w:i/>
        <w:sz w:val="18"/>
      </w:rPr>
      <w:t>OPC63530 -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5" w:rsidRDefault="00067575" w:rsidP="0048364F">
      <w:pPr>
        <w:spacing w:line="240" w:lineRule="auto"/>
      </w:pPr>
      <w:r>
        <w:separator/>
      </w:r>
    </w:p>
  </w:footnote>
  <w:footnote w:type="continuationSeparator" w:id="0">
    <w:p w:rsidR="00067575" w:rsidRDefault="0006757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5100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662D88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51006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662D88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662D88">
      <w:rPr>
        <w:sz w:val="20"/>
      </w:rPr>
      <w:t xml:space="preserve"> </w:t>
    </w:r>
    <w:r w:rsidR="00662D88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662D88">
      <w:rPr>
        <w:sz w:val="20"/>
      </w:rPr>
      <w:t xml:space="preserve"> </w:t>
    </w:r>
    <w:r w:rsidR="00662D88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75"/>
    <w:rsid w:val="00000263"/>
    <w:rsid w:val="00004CC8"/>
    <w:rsid w:val="000113BC"/>
    <w:rsid w:val="000136AF"/>
    <w:rsid w:val="0004044E"/>
    <w:rsid w:val="00046F47"/>
    <w:rsid w:val="0005120E"/>
    <w:rsid w:val="00054577"/>
    <w:rsid w:val="000614BF"/>
    <w:rsid w:val="00067575"/>
    <w:rsid w:val="0007169C"/>
    <w:rsid w:val="00077593"/>
    <w:rsid w:val="00083F48"/>
    <w:rsid w:val="000934D0"/>
    <w:rsid w:val="000A6ACE"/>
    <w:rsid w:val="000A7DF9"/>
    <w:rsid w:val="000D05EF"/>
    <w:rsid w:val="000D47AA"/>
    <w:rsid w:val="000D5485"/>
    <w:rsid w:val="000F21C1"/>
    <w:rsid w:val="000F67DC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492"/>
    <w:rsid w:val="001E0A8D"/>
    <w:rsid w:val="001E3590"/>
    <w:rsid w:val="001E7407"/>
    <w:rsid w:val="00201D27"/>
    <w:rsid w:val="0020300C"/>
    <w:rsid w:val="00220A0C"/>
    <w:rsid w:val="00223E4A"/>
    <w:rsid w:val="002302EA"/>
    <w:rsid w:val="002360E5"/>
    <w:rsid w:val="00240749"/>
    <w:rsid w:val="002468D7"/>
    <w:rsid w:val="0027071B"/>
    <w:rsid w:val="00285CDD"/>
    <w:rsid w:val="00291167"/>
    <w:rsid w:val="00297ECB"/>
    <w:rsid w:val="002C152A"/>
    <w:rsid w:val="002D043A"/>
    <w:rsid w:val="0031713F"/>
    <w:rsid w:val="00321913"/>
    <w:rsid w:val="0032353B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1B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4B4B"/>
    <w:rsid w:val="00474835"/>
    <w:rsid w:val="004819C7"/>
    <w:rsid w:val="0048364F"/>
    <w:rsid w:val="00490F2E"/>
    <w:rsid w:val="00496DB3"/>
    <w:rsid w:val="00496F97"/>
    <w:rsid w:val="004A53EA"/>
    <w:rsid w:val="004E64E8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6EF3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0A3E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2D88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3EB"/>
    <w:rsid w:val="00700B2C"/>
    <w:rsid w:val="00713084"/>
    <w:rsid w:val="00720FC2"/>
    <w:rsid w:val="00731E00"/>
    <w:rsid w:val="00732E9D"/>
    <w:rsid w:val="0073491A"/>
    <w:rsid w:val="007440B7"/>
    <w:rsid w:val="00747993"/>
    <w:rsid w:val="00756039"/>
    <w:rsid w:val="007634AD"/>
    <w:rsid w:val="007715C9"/>
    <w:rsid w:val="00774EDD"/>
    <w:rsid w:val="007757EC"/>
    <w:rsid w:val="00795306"/>
    <w:rsid w:val="007A115D"/>
    <w:rsid w:val="007A35E6"/>
    <w:rsid w:val="007A6863"/>
    <w:rsid w:val="007C414E"/>
    <w:rsid w:val="007D45C1"/>
    <w:rsid w:val="007E7D4A"/>
    <w:rsid w:val="007F48ED"/>
    <w:rsid w:val="007F7947"/>
    <w:rsid w:val="00812F45"/>
    <w:rsid w:val="0084172C"/>
    <w:rsid w:val="00842933"/>
    <w:rsid w:val="00856A31"/>
    <w:rsid w:val="008745D5"/>
    <w:rsid w:val="008754D0"/>
    <w:rsid w:val="00877D48"/>
    <w:rsid w:val="008816F0"/>
    <w:rsid w:val="0088345B"/>
    <w:rsid w:val="008A16A5"/>
    <w:rsid w:val="008B21D1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332BC"/>
    <w:rsid w:val="009408EA"/>
    <w:rsid w:val="00943102"/>
    <w:rsid w:val="0094523D"/>
    <w:rsid w:val="009559E6"/>
    <w:rsid w:val="00976A63"/>
    <w:rsid w:val="00983419"/>
    <w:rsid w:val="00990BB2"/>
    <w:rsid w:val="009C3431"/>
    <w:rsid w:val="009C5989"/>
    <w:rsid w:val="009D08DA"/>
    <w:rsid w:val="009D59B7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65473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0306"/>
    <w:rsid w:val="00B52663"/>
    <w:rsid w:val="00B56930"/>
    <w:rsid w:val="00B56DCB"/>
    <w:rsid w:val="00B770D2"/>
    <w:rsid w:val="00BA47A3"/>
    <w:rsid w:val="00BA5026"/>
    <w:rsid w:val="00BB6E79"/>
    <w:rsid w:val="00BD1D73"/>
    <w:rsid w:val="00BE3B31"/>
    <w:rsid w:val="00BE719A"/>
    <w:rsid w:val="00BE720A"/>
    <w:rsid w:val="00BE7F3A"/>
    <w:rsid w:val="00BF5E42"/>
    <w:rsid w:val="00BF6650"/>
    <w:rsid w:val="00C067E5"/>
    <w:rsid w:val="00C164CA"/>
    <w:rsid w:val="00C218C0"/>
    <w:rsid w:val="00C42BF8"/>
    <w:rsid w:val="00C460AE"/>
    <w:rsid w:val="00C50043"/>
    <w:rsid w:val="00C50A0F"/>
    <w:rsid w:val="00C51006"/>
    <w:rsid w:val="00C7573B"/>
    <w:rsid w:val="00C76CF3"/>
    <w:rsid w:val="00CA7844"/>
    <w:rsid w:val="00CB58EF"/>
    <w:rsid w:val="00CB7FE3"/>
    <w:rsid w:val="00CD1559"/>
    <w:rsid w:val="00CE7D64"/>
    <w:rsid w:val="00CF0BB2"/>
    <w:rsid w:val="00CF45ED"/>
    <w:rsid w:val="00D13441"/>
    <w:rsid w:val="00D20665"/>
    <w:rsid w:val="00D243A3"/>
    <w:rsid w:val="00D30E1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1E3C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1A0D"/>
    <w:rsid w:val="00F13E86"/>
    <w:rsid w:val="00F32FCB"/>
    <w:rsid w:val="00F54498"/>
    <w:rsid w:val="00F55575"/>
    <w:rsid w:val="00F6709F"/>
    <w:rsid w:val="00F677A9"/>
    <w:rsid w:val="00F723BD"/>
    <w:rsid w:val="00F732EA"/>
    <w:rsid w:val="00F84CF5"/>
    <w:rsid w:val="00F8612E"/>
    <w:rsid w:val="00F91337"/>
    <w:rsid w:val="00FA420B"/>
    <w:rsid w:val="00FE0781"/>
    <w:rsid w:val="00FE53F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04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4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4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4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4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4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4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04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04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04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0492"/>
  </w:style>
  <w:style w:type="paragraph" w:customStyle="1" w:styleId="OPCParaBase">
    <w:name w:val="OPCParaBase"/>
    <w:qFormat/>
    <w:rsid w:val="001E04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04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04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04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04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04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04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04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04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04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04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0492"/>
  </w:style>
  <w:style w:type="paragraph" w:customStyle="1" w:styleId="Blocks">
    <w:name w:val="Blocks"/>
    <w:aliases w:val="bb"/>
    <w:basedOn w:val="OPCParaBase"/>
    <w:qFormat/>
    <w:rsid w:val="001E04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04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0492"/>
    <w:rPr>
      <w:i/>
    </w:rPr>
  </w:style>
  <w:style w:type="paragraph" w:customStyle="1" w:styleId="BoxList">
    <w:name w:val="BoxList"/>
    <w:aliases w:val="bl"/>
    <w:basedOn w:val="BoxText"/>
    <w:qFormat/>
    <w:rsid w:val="001E04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04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04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0492"/>
    <w:pPr>
      <w:ind w:left="1985" w:hanging="851"/>
    </w:pPr>
  </w:style>
  <w:style w:type="character" w:customStyle="1" w:styleId="CharAmPartNo">
    <w:name w:val="CharAmPartNo"/>
    <w:basedOn w:val="OPCCharBase"/>
    <w:qFormat/>
    <w:rsid w:val="001E0492"/>
  </w:style>
  <w:style w:type="character" w:customStyle="1" w:styleId="CharAmPartText">
    <w:name w:val="CharAmPartText"/>
    <w:basedOn w:val="OPCCharBase"/>
    <w:qFormat/>
    <w:rsid w:val="001E0492"/>
  </w:style>
  <w:style w:type="character" w:customStyle="1" w:styleId="CharAmSchNo">
    <w:name w:val="CharAmSchNo"/>
    <w:basedOn w:val="OPCCharBase"/>
    <w:qFormat/>
    <w:rsid w:val="001E0492"/>
  </w:style>
  <w:style w:type="character" w:customStyle="1" w:styleId="CharAmSchText">
    <w:name w:val="CharAmSchText"/>
    <w:basedOn w:val="OPCCharBase"/>
    <w:qFormat/>
    <w:rsid w:val="001E0492"/>
  </w:style>
  <w:style w:type="character" w:customStyle="1" w:styleId="CharBoldItalic">
    <w:name w:val="CharBoldItalic"/>
    <w:basedOn w:val="OPCCharBase"/>
    <w:uiPriority w:val="1"/>
    <w:qFormat/>
    <w:rsid w:val="001E04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0492"/>
  </w:style>
  <w:style w:type="character" w:customStyle="1" w:styleId="CharChapText">
    <w:name w:val="CharChapText"/>
    <w:basedOn w:val="OPCCharBase"/>
    <w:uiPriority w:val="1"/>
    <w:qFormat/>
    <w:rsid w:val="001E0492"/>
  </w:style>
  <w:style w:type="character" w:customStyle="1" w:styleId="CharDivNo">
    <w:name w:val="CharDivNo"/>
    <w:basedOn w:val="OPCCharBase"/>
    <w:uiPriority w:val="1"/>
    <w:qFormat/>
    <w:rsid w:val="001E0492"/>
  </w:style>
  <w:style w:type="character" w:customStyle="1" w:styleId="CharDivText">
    <w:name w:val="CharDivText"/>
    <w:basedOn w:val="OPCCharBase"/>
    <w:uiPriority w:val="1"/>
    <w:qFormat/>
    <w:rsid w:val="001E0492"/>
  </w:style>
  <w:style w:type="character" w:customStyle="1" w:styleId="CharItalic">
    <w:name w:val="CharItalic"/>
    <w:basedOn w:val="OPCCharBase"/>
    <w:uiPriority w:val="1"/>
    <w:qFormat/>
    <w:rsid w:val="001E0492"/>
    <w:rPr>
      <w:i/>
    </w:rPr>
  </w:style>
  <w:style w:type="character" w:customStyle="1" w:styleId="CharPartNo">
    <w:name w:val="CharPartNo"/>
    <w:basedOn w:val="OPCCharBase"/>
    <w:uiPriority w:val="1"/>
    <w:qFormat/>
    <w:rsid w:val="001E0492"/>
  </w:style>
  <w:style w:type="character" w:customStyle="1" w:styleId="CharPartText">
    <w:name w:val="CharPartText"/>
    <w:basedOn w:val="OPCCharBase"/>
    <w:uiPriority w:val="1"/>
    <w:qFormat/>
    <w:rsid w:val="001E0492"/>
  </w:style>
  <w:style w:type="character" w:customStyle="1" w:styleId="CharSectno">
    <w:name w:val="CharSectno"/>
    <w:basedOn w:val="OPCCharBase"/>
    <w:qFormat/>
    <w:rsid w:val="001E0492"/>
  </w:style>
  <w:style w:type="character" w:customStyle="1" w:styleId="CharSubdNo">
    <w:name w:val="CharSubdNo"/>
    <w:basedOn w:val="OPCCharBase"/>
    <w:uiPriority w:val="1"/>
    <w:qFormat/>
    <w:rsid w:val="001E0492"/>
  </w:style>
  <w:style w:type="character" w:customStyle="1" w:styleId="CharSubdText">
    <w:name w:val="CharSubdText"/>
    <w:basedOn w:val="OPCCharBase"/>
    <w:uiPriority w:val="1"/>
    <w:qFormat/>
    <w:rsid w:val="001E0492"/>
  </w:style>
  <w:style w:type="paragraph" w:customStyle="1" w:styleId="CTA--">
    <w:name w:val="CTA --"/>
    <w:basedOn w:val="OPCParaBase"/>
    <w:next w:val="Normal"/>
    <w:rsid w:val="001E04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04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04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04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04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04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04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04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04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04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04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04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04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04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04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04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04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04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04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04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04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04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04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04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04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04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04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04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04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04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04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04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04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04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04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04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04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04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04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04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04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04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04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04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04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04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04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04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04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04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04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04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04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04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04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04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04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04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04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04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04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04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04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0492"/>
    <w:rPr>
      <w:sz w:val="16"/>
    </w:rPr>
  </w:style>
  <w:style w:type="table" w:customStyle="1" w:styleId="CFlag">
    <w:name w:val="CFlag"/>
    <w:basedOn w:val="TableNormal"/>
    <w:uiPriority w:val="99"/>
    <w:rsid w:val="001E04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0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0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04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04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04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04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04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04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0492"/>
    <w:pPr>
      <w:spacing w:before="120"/>
    </w:pPr>
  </w:style>
  <w:style w:type="paragraph" w:customStyle="1" w:styleId="CompiledActNo">
    <w:name w:val="CompiledActNo"/>
    <w:basedOn w:val="OPCParaBase"/>
    <w:next w:val="Normal"/>
    <w:rsid w:val="001E04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04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04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04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04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04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04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04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04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4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04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04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04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04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04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04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04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0492"/>
  </w:style>
  <w:style w:type="character" w:customStyle="1" w:styleId="CharSubPartNoCASA">
    <w:name w:val="CharSubPartNo(CASA)"/>
    <w:basedOn w:val="OPCCharBase"/>
    <w:uiPriority w:val="1"/>
    <w:rsid w:val="001E0492"/>
  </w:style>
  <w:style w:type="paragraph" w:customStyle="1" w:styleId="ENoteTTIndentHeadingSub">
    <w:name w:val="ENoteTTIndentHeadingSub"/>
    <w:aliases w:val="enTTHis"/>
    <w:basedOn w:val="OPCParaBase"/>
    <w:rsid w:val="001E04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04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04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04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04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0492"/>
    <w:rPr>
      <w:sz w:val="22"/>
    </w:rPr>
  </w:style>
  <w:style w:type="paragraph" w:customStyle="1" w:styleId="SOTextNote">
    <w:name w:val="SO TextNote"/>
    <w:aliases w:val="sont"/>
    <w:basedOn w:val="SOText"/>
    <w:qFormat/>
    <w:rsid w:val="001E04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04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0492"/>
    <w:rPr>
      <w:sz w:val="22"/>
    </w:rPr>
  </w:style>
  <w:style w:type="paragraph" w:customStyle="1" w:styleId="FileName">
    <w:name w:val="FileName"/>
    <w:basedOn w:val="Normal"/>
    <w:rsid w:val="001E0492"/>
  </w:style>
  <w:style w:type="paragraph" w:customStyle="1" w:styleId="TableHeading">
    <w:name w:val="TableHeading"/>
    <w:aliases w:val="th"/>
    <w:basedOn w:val="OPCParaBase"/>
    <w:next w:val="Tabletext"/>
    <w:rsid w:val="001E04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04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04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04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04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04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04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04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04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04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04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04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04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0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04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04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04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04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04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04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0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0492"/>
  </w:style>
  <w:style w:type="character" w:customStyle="1" w:styleId="charlegsubtitle1">
    <w:name w:val="charlegsubtitle1"/>
    <w:basedOn w:val="DefaultParagraphFont"/>
    <w:rsid w:val="001E04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0492"/>
    <w:pPr>
      <w:ind w:left="240" w:hanging="240"/>
    </w:pPr>
  </w:style>
  <w:style w:type="paragraph" w:styleId="Index2">
    <w:name w:val="index 2"/>
    <w:basedOn w:val="Normal"/>
    <w:next w:val="Normal"/>
    <w:autoRedefine/>
    <w:rsid w:val="001E0492"/>
    <w:pPr>
      <w:ind w:left="480" w:hanging="240"/>
    </w:pPr>
  </w:style>
  <w:style w:type="paragraph" w:styleId="Index3">
    <w:name w:val="index 3"/>
    <w:basedOn w:val="Normal"/>
    <w:next w:val="Normal"/>
    <w:autoRedefine/>
    <w:rsid w:val="001E0492"/>
    <w:pPr>
      <w:ind w:left="720" w:hanging="240"/>
    </w:pPr>
  </w:style>
  <w:style w:type="paragraph" w:styleId="Index4">
    <w:name w:val="index 4"/>
    <w:basedOn w:val="Normal"/>
    <w:next w:val="Normal"/>
    <w:autoRedefine/>
    <w:rsid w:val="001E0492"/>
    <w:pPr>
      <w:ind w:left="960" w:hanging="240"/>
    </w:pPr>
  </w:style>
  <w:style w:type="paragraph" w:styleId="Index5">
    <w:name w:val="index 5"/>
    <w:basedOn w:val="Normal"/>
    <w:next w:val="Normal"/>
    <w:autoRedefine/>
    <w:rsid w:val="001E0492"/>
    <w:pPr>
      <w:ind w:left="1200" w:hanging="240"/>
    </w:pPr>
  </w:style>
  <w:style w:type="paragraph" w:styleId="Index6">
    <w:name w:val="index 6"/>
    <w:basedOn w:val="Normal"/>
    <w:next w:val="Normal"/>
    <w:autoRedefine/>
    <w:rsid w:val="001E0492"/>
    <w:pPr>
      <w:ind w:left="1440" w:hanging="240"/>
    </w:pPr>
  </w:style>
  <w:style w:type="paragraph" w:styleId="Index7">
    <w:name w:val="index 7"/>
    <w:basedOn w:val="Normal"/>
    <w:next w:val="Normal"/>
    <w:autoRedefine/>
    <w:rsid w:val="001E0492"/>
    <w:pPr>
      <w:ind w:left="1680" w:hanging="240"/>
    </w:pPr>
  </w:style>
  <w:style w:type="paragraph" w:styleId="Index8">
    <w:name w:val="index 8"/>
    <w:basedOn w:val="Normal"/>
    <w:next w:val="Normal"/>
    <w:autoRedefine/>
    <w:rsid w:val="001E0492"/>
    <w:pPr>
      <w:ind w:left="1920" w:hanging="240"/>
    </w:pPr>
  </w:style>
  <w:style w:type="paragraph" w:styleId="Index9">
    <w:name w:val="index 9"/>
    <w:basedOn w:val="Normal"/>
    <w:next w:val="Normal"/>
    <w:autoRedefine/>
    <w:rsid w:val="001E0492"/>
    <w:pPr>
      <w:ind w:left="2160" w:hanging="240"/>
    </w:pPr>
  </w:style>
  <w:style w:type="paragraph" w:styleId="NormalIndent">
    <w:name w:val="Normal Indent"/>
    <w:basedOn w:val="Normal"/>
    <w:rsid w:val="001E0492"/>
    <w:pPr>
      <w:ind w:left="720"/>
    </w:pPr>
  </w:style>
  <w:style w:type="paragraph" w:styleId="FootnoteText">
    <w:name w:val="footnote text"/>
    <w:basedOn w:val="Normal"/>
    <w:link w:val="FootnoteTextChar"/>
    <w:rsid w:val="001E04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0492"/>
  </w:style>
  <w:style w:type="paragraph" w:styleId="CommentText">
    <w:name w:val="annotation text"/>
    <w:basedOn w:val="Normal"/>
    <w:link w:val="CommentTextChar"/>
    <w:rsid w:val="001E04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0492"/>
  </w:style>
  <w:style w:type="paragraph" w:styleId="IndexHeading">
    <w:name w:val="index heading"/>
    <w:basedOn w:val="Normal"/>
    <w:next w:val="Index1"/>
    <w:rsid w:val="001E04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04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0492"/>
    <w:pPr>
      <w:ind w:left="480" w:hanging="480"/>
    </w:pPr>
  </w:style>
  <w:style w:type="paragraph" w:styleId="EnvelopeAddress">
    <w:name w:val="envelope address"/>
    <w:basedOn w:val="Normal"/>
    <w:rsid w:val="001E04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04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04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0492"/>
    <w:rPr>
      <w:sz w:val="16"/>
      <w:szCs w:val="16"/>
    </w:rPr>
  </w:style>
  <w:style w:type="character" w:styleId="PageNumber">
    <w:name w:val="page number"/>
    <w:basedOn w:val="DefaultParagraphFont"/>
    <w:rsid w:val="001E0492"/>
  </w:style>
  <w:style w:type="character" w:styleId="EndnoteReference">
    <w:name w:val="endnote reference"/>
    <w:basedOn w:val="DefaultParagraphFont"/>
    <w:rsid w:val="001E0492"/>
    <w:rPr>
      <w:vertAlign w:val="superscript"/>
    </w:rPr>
  </w:style>
  <w:style w:type="paragraph" w:styleId="EndnoteText">
    <w:name w:val="endnote text"/>
    <w:basedOn w:val="Normal"/>
    <w:link w:val="EndnoteTextChar"/>
    <w:rsid w:val="001E04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0492"/>
  </w:style>
  <w:style w:type="paragraph" w:styleId="TableofAuthorities">
    <w:name w:val="table of authorities"/>
    <w:basedOn w:val="Normal"/>
    <w:next w:val="Normal"/>
    <w:rsid w:val="001E0492"/>
    <w:pPr>
      <w:ind w:left="240" w:hanging="240"/>
    </w:pPr>
  </w:style>
  <w:style w:type="paragraph" w:styleId="MacroText">
    <w:name w:val="macro"/>
    <w:link w:val="MacroTextChar"/>
    <w:rsid w:val="001E0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04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04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0492"/>
    <w:pPr>
      <w:ind w:left="283" w:hanging="283"/>
    </w:pPr>
  </w:style>
  <w:style w:type="paragraph" w:styleId="ListBullet">
    <w:name w:val="List Bullet"/>
    <w:basedOn w:val="Normal"/>
    <w:autoRedefine/>
    <w:rsid w:val="001E04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04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0492"/>
    <w:pPr>
      <w:ind w:left="566" w:hanging="283"/>
    </w:pPr>
  </w:style>
  <w:style w:type="paragraph" w:styleId="List3">
    <w:name w:val="List 3"/>
    <w:basedOn w:val="Normal"/>
    <w:rsid w:val="001E0492"/>
    <w:pPr>
      <w:ind w:left="849" w:hanging="283"/>
    </w:pPr>
  </w:style>
  <w:style w:type="paragraph" w:styleId="List4">
    <w:name w:val="List 4"/>
    <w:basedOn w:val="Normal"/>
    <w:rsid w:val="001E0492"/>
    <w:pPr>
      <w:ind w:left="1132" w:hanging="283"/>
    </w:pPr>
  </w:style>
  <w:style w:type="paragraph" w:styleId="List5">
    <w:name w:val="List 5"/>
    <w:basedOn w:val="Normal"/>
    <w:rsid w:val="001E0492"/>
    <w:pPr>
      <w:ind w:left="1415" w:hanging="283"/>
    </w:pPr>
  </w:style>
  <w:style w:type="paragraph" w:styleId="ListBullet2">
    <w:name w:val="List Bullet 2"/>
    <w:basedOn w:val="Normal"/>
    <w:autoRedefine/>
    <w:rsid w:val="001E04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04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04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04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04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04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04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04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04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04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0492"/>
    <w:pPr>
      <w:ind w:left="4252"/>
    </w:pPr>
  </w:style>
  <w:style w:type="character" w:customStyle="1" w:styleId="ClosingChar">
    <w:name w:val="Closing Char"/>
    <w:basedOn w:val="DefaultParagraphFont"/>
    <w:link w:val="Closing"/>
    <w:rsid w:val="001E0492"/>
    <w:rPr>
      <w:sz w:val="22"/>
    </w:rPr>
  </w:style>
  <w:style w:type="paragraph" w:styleId="Signature">
    <w:name w:val="Signature"/>
    <w:basedOn w:val="Normal"/>
    <w:link w:val="SignatureChar"/>
    <w:rsid w:val="001E04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0492"/>
    <w:rPr>
      <w:sz w:val="22"/>
    </w:rPr>
  </w:style>
  <w:style w:type="paragraph" w:styleId="BodyText">
    <w:name w:val="Body Text"/>
    <w:basedOn w:val="Normal"/>
    <w:link w:val="BodyTextChar"/>
    <w:rsid w:val="001E04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0492"/>
    <w:rPr>
      <w:sz w:val="22"/>
    </w:rPr>
  </w:style>
  <w:style w:type="paragraph" w:styleId="BodyTextIndent">
    <w:name w:val="Body Text Indent"/>
    <w:basedOn w:val="Normal"/>
    <w:link w:val="BodyTextIndentChar"/>
    <w:rsid w:val="001E0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0492"/>
    <w:rPr>
      <w:sz w:val="22"/>
    </w:rPr>
  </w:style>
  <w:style w:type="paragraph" w:styleId="ListContinue">
    <w:name w:val="List Continue"/>
    <w:basedOn w:val="Normal"/>
    <w:rsid w:val="001E0492"/>
    <w:pPr>
      <w:spacing w:after="120"/>
      <w:ind w:left="283"/>
    </w:pPr>
  </w:style>
  <w:style w:type="paragraph" w:styleId="ListContinue2">
    <w:name w:val="List Continue 2"/>
    <w:basedOn w:val="Normal"/>
    <w:rsid w:val="001E0492"/>
    <w:pPr>
      <w:spacing w:after="120"/>
      <w:ind w:left="566"/>
    </w:pPr>
  </w:style>
  <w:style w:type="paragraph" w:styleId="ListContinue3">
    <w:name w:val="List Continue 3"/>
    <w:basedOn w:val="Normal"/>
    <w:rsid w:val="001E0492"/>
    <w:pPr>
      <w:spacing w:after="120"/>
      <w:ind w:left="849"/>
    </w:pPr>
  </w:style>
  <w:style w:type="paragraph" w:styleId="ListContinue4">
    <w:name w:val="List Continue 4"/>
    <w:basedOn w:val="Normal"/>
    <w:rsid w:val="001E0492"/>
    <w:pPr>
      <w:spacing w:after="120"/>
      <w:ind w:left="1132"/>
    </w:pPr>
  </w:style>
  <w:style w:type="paragraph" w:styleId="ListContinue5">
    <w:name w:val="List Continue 5"/>
    <w:basedOn w:val="Normal"/>
    <w:rsid w:val="001E04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0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04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04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04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0492"/>
  </w:style>
  <w:style w:type="character" w:customStyle="1" w:styleId="SalutationChar">
    <w:name w:val="Salutation Char"/>
    <w:basedOn w:val="DefaultParagraphFont"/>
    <w:link w:val="Salutation"/>
    <w:rsid w:val="001E0492"/>
    <w:rPr>
      <w:sz w:val="22"/>
    </w:rPr>
  </w:style>
  <w:style w:type="paragraph" w:styleId="Date">
    <w:name w:val="Date"/>
    <w:basedOn w:val="Normal"/>
    <w:next w:val="Normal"/>
    <w:link w:val="DateChar"/>
    <w:rsid w:val="001E0492"/>
  </w:style>
  <w:style w:type="character" w:customStyle="1" w:styleId="DateChar">
    <w:name w:val="Date Char"/>
    <w:basedOn w:val="DefaultParagraphFont"/>
    <w:link w:val="Date"/>
    <w:rsid w:val="001E0492"/>
    <w:rPr>
      <w:sz w:val="22"/>
    </w:rPr>
  </w:style>
  <w:style w:type="paragraph" w:styleId="BodyTextFirstIndent">
    <w:name w:val="Body Text First Indent"/>
    <w:basedOn w:val="BodyText"/>
    <w:link w:val="BodyTextFirstIndentChar"/>
    <w:rsid w:val="001E04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04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04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0492"/>
    <w:rPr>
      <w:sz w:val="22"/>
    </w:rPr>
  </w:style>
  <w:style w:type="paragraph" w:styleId="BodyText2">
    <w:name w:val="Body Text 2"/>
    <w:basedOn w:val="Normal"/>
    <w:link w:val="BodyText2Char"/>
    <w:rsid w:val="001E04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0492"/>
    <w:rPr>
      <w:sz w:val="22"/>
    </w:rPr>
  </w:style>
  <w:style w:type="paragraph" w:styleId="BodyText3">
    <w:name w:val="Body Text 3"/>
    <w:basedOn w:val="Normal"/>
    <w:link w:val="BodyText3Char"/>
    <w:rsid w:val="001E04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04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04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0492"/>
    <w:rPr>
      <w:sz w:val="22"/>
    </w:rPr>
  </w:style>
  <w:style w:type="paragraph" w:styleId="BodyTextIndent3">
    <w:name w:val="Body Text Indent 3"/>
    <w:basedOn w:val="Normal"/>
    <w:link w:val="BodyTextIndent3Char"/>
    <w:rsid w:val="001E04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0492"/>
    <w:rPr>
      <w:sz w:val="16"/>
      <w:szCs w:val="16"/>
    </w:rPr>
  </w:style>
  <w:style w:type="paragraph" w:styleId="BlockText">
    <w:name w:val="Block Text"/>
    <w:basedOn w:val="Normal"/>
    <w:rsid w:val="001E0492"/>
    <w:pPr>
      <w:spacing w:after="120"/>
      <w:ind w:left="1440" w:right="1440"/>
    </w:pPr>
  </w:style>
  <w:style w:type="character" w:styleId="Hyperlink">
    <w:name w:val="Hyperlink"/>
    <w:basedOn w:val="DefaultParagraphFont"/>
    <w:rsid w:val="001E0492"/>
    <w:rPr>
      <w:color w:val="0000FF"/>
      <w:u w:val="single"/>
    </w:rPr>
  </w:style>
  <w:style w:type="character" w:styleId="FollowedHyperlink">
    <w:name w:val="FollowedHyperlink"/>
    <w:basedOn w:val="DefaultParagraphFont"/>
    <w:rsid w:val="001E0492"/>
    <w:rPr>
      <w:color w:val="800080"/>
      <w:u w:val="single"/>
    </w:rPr>
  </w:style>
  <w:style w:type="character" w:styleId="Strong">
    <w:name w:val="Strong"/>
    <w:basedOn w:val="DefaultParagraphFont"/>
    <w:qFormat/>
    <w:rsid w:val="001E0492"/>
    <w:rPr>
      <w:b/>
      <w:bCs/>
    </w:rPr>
  </w:style>
  <w:style w:type="character" w:styleId="Emphasis">
    <w:name w:val="Emphasis"/>
    <w:basedOn w:val="DefaultParagraphFont"/>
    <w:qFormat/>
    <w:rsid w:val="001E0492"/>
    <w:rPr>
      <w:i/>
      <w:iCs/>
    </w:rPr>
  </w:style>
  <w:style w:type="paragraph" w:styleId="DocumentMap">
    <w:name w:val="Document Map"/>
    <w:basedOn w:val="Normal"/>
    <w:link w:val="DocumentMapChar"/>
    <w:rsid w:val="001E04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04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04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04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0492"/>
  </w:style>
  <w:style w:type="character" w:customStyle="1" w:styleId="E-mailSignatureChar">
    <w:name w:val="E-mail Signature Char"/>
    <w:basedOn w:val="DefaultParagraphFont"/>
    <w:link w:val="E-mailSignature"/>
    <w:rsid w:val="001E0492"/>
    <w:rPr>
      <w:sz w:val="22"/>
    </w:rPr>
  </w:style>
  <w:style w:type="paragraph" w:styleId="NormalWeb">
    <w:name w:val="Normal (Web)"/>
    <w:basedOn w:val="Normal"/>
    <w:rsid w:val="001E0492"/>
  </w:style>
  <w:style w:type="character" w:styleId="HTMLAcronym">
    <w:name w:val="HTML Acronym"/>
    <w:basedOn w:val="DefaultParagraphFont"/>
    <w:rsid w:val="001E0492"/>
  </w:style>
  <w:style w:type="paragraph" w:styleId="HTMLAddress">
    <w:name w:val="HTML Address"/>
    <w:basedOn w:val="Normal"/>
    <w:link w:val="HTMLAddressChar"/>
    <w:rsid w:val="001E04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0492"/>
    <w:rPr>
      <w:i/>
      <w:iCs/>
      <w:sz w:val="22"/>
    </w:rPr>
  </w:style>
  <w:style w:type="character" w:styleId="HTMLCite">
    <w:name w:val="HTML Cite"/>
    <w:basedOn w:val="DefaultParagraphFont"/>
    <w:rsid w:val="001E0492"/>
    <w:rPr>
      <w:i/>
      <w:iCs/>
    </w:rPr>
  </w:style>
  <w:style w:type="character" w:styleId="HTMLCode">
    <w:name w:val="HTML Code"/>
    <w:basedOn w:val="DefaultParagraphFont"/>
    <w:rsid w:val="001E04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0492"/>
    <w:rPr>
      <w:i/>
      <w:iCs/>
    </w:rPr>
  </w:style>
  <w:style w:type="character" w:styleId="HTMLKeyboard">
    <w:name w:val="HTML Keyboard"/>
    <w:basedOn w:val="DefaultParagraphFont"/>
    <w:rsid w:val="001E04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04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04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04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04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04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492"/>
    <w:rPr>
      <w:b/>
      <w:bCs/>
    </w:rPr>
  </w:style>
  <w:style w:type="numbering" w:styleId="1ai">
    <w:name w:val="Outline List 1"/>
    <w:basedOn w:val="NoList"/>
    <w:rsid w:val="001E0492"/>
    <w:pPr>
      <w:numPr>
        <w:numId w:val="14"/>
      </w:numPr>
    </w:pPr>
  </w:style>
  <w:style w:type="numbering" w:styleId="111111">
    <w:name w:val="Outline List 2"/>
    <w:basedOn w:val="NoList"/>
    <w:rsid w:val="001E0492"/>
    <w:pPr>
      <w:numPr>
        <w:numId w:val="15"/>
      </w:numPr>
    </w:pPr>
  </w:style>
  <w:style w:type="numbering" w:styleId="ArticleSection">
    <w:name w:val="Outline List 3"/>
    <w:basedOn w:val="NoList"/>
    <w:rsid w:val="001E0492"/>
    <w:pPr>
      <w:numPr>
        <w:numId w:val="17"/>
      </w:numPr>
    </w:pPr>
  </w:style>
  <w:style w:type="table" w:styleId="TableSimple1">
    <w:name w:val="Table Simple 1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04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04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04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04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04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04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04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04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04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04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04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04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04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04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04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04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04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04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0492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049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49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49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49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49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49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49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049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049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049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0492"/>
  </w:style>
  <w:style w:type="paragraph" w:customStyle="1" w:styleId="OPCParaBase">
    <w:name w:val="OPCParaBase"/>
    <w:qFormat/>
    <w:rsid w:val="001E049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049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049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049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049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049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049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049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049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049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049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0492"/>
  </w:style>
  <w:style w:type="paragraph" w:customStyle="1" w:styleId="Blocks">
    <w:name w:val="Blocks"/>
    <w:aliases w:val="bb"/>
    <w:basedOn w:val="OPCParaBase"/>
    <w:qFormat/>
    <w:rsid w:val="001E049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049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0492"/>
    <w:rPr>
      <w:i/>
    </w:rPr>
  </w:style>
  <w:style w:type="paragraph" w:customStyle="1" w:styleId="BoxList">
    <w:name w:val="BoxList"/>
    <w:aliases w:val="bl"/>
    <w:basedOn w:val="BoxText"/>
    <w:qFormat/>
    <w:rsid w:val="001E049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049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049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0492"/>
    <w:pPr>
      <w:ind w:left="1985" w:hanging="851"/>
    </w:pPr>
  </w:style>
  <w:style w:type="character" w:customStyle="1" w:styleId="CharAmPartNo">
    <w:name w:val="CharAmPartNo"/>
    <w:basedOn w:val="OPCCharBase"/>
    <w:qFormat/>
    <w:rsid w:val="001E0492"/>
  </w:style>
  <w:style w:type="character" w:customStyle="1" w:styleId="CharAmPartText">
    <w:name w:val="CharAmPartText"/>
    <w:basedOn w:val="OPCCharBase"/>
    <w:qFormat/>
    <w:rsid w:val="001E0492"/>
  </w:style>
  <w:style w:type="character" w:customStyle="1" w:styleId="CharAmSchNo">
    <w:name w:val="CharAmSchNo"/>
    <w:basedOn w:val="OPCCharBase"/>
    <w:qFormat/>
    <w:rsid w:val="001E0492"/>
  </w:style>
  <w:style w:type="character" w:customStyle="1" w:styleId="CharAmSchText">
    <w:name w:val="CharAmSchText"/>
    <w:basedOn w:val="OPCCharBase"/>
    <w:qFormat/>
    <w:rsid w:val="001E0492"/>
  </w:style>
  <w:style w:type="character" w:customStyle="1" w:styleId="CharBoldItalic">
    <w:name w:val="CharBoldItalic"/>
    <w:basedOn w:val="OPCCharBase"/>
    <w:uiPriority w:val="1"/>
    <w:qFormat/>
    <w:rsid w:val="001E049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0492"/>
  </w:style>
  <w:style w:type="character" w:customStyle="1" w:styleId="CharChapText">
    <w:name w:val="CharChapText"/>
    <w:basedOn w:val="OPCCharBase"/>
    <w:uiPriority w:val="1"/>
    <w:qFormat/>
    <w:rsid w:val="001E0492"/>
  </w:style>
  <w:style w:type="character" w:customStyle="1" w:styleId="CharDivNo">
    <w:name w:val="CharDivNo"/>
    <w:basedOn w:val="OPCCharBase"/>
    <w:uiPriority w:val="1"/>
    <w:qFormat/>
    <w:rsid w:val="001E0492"/>
  </w:style>
  <w:style w:type="character" w:customStyle="1" w:styleId="CharDivText">
    <w:name w:val="CharDivText"/>
    <w:basedOn w:val="OPCCharBase"/>
    <w:uiPriority w:val="1"/>
    <w:qFormat/>
    <w:rsid w:val="001E0492"/>
  </w:style>
  <w:style w:type="character" w:customStyle="1" w:styleId="CharItalic">
    <w:name w:val="CharItalic"/>
    <w:basedOn w:val="OPCCharBase"/>
    <w:uiPriority w:val="1"/>
    <w:qFormat/>
    <w:rsid w:val="001E0492"/>
    <w:rPr>
      <w:i/>
    </w:rPr>
  </w:style>
  <w:style w:type="character" w:customStyle="1" w:styleId="CharPartNo">
    <w:name w:val="CharPartNo"/>
    <w:basedOn w:val="OPCCharBase"/>
    <w:uiPriority w:val="1"/>
    <w:qFormat/>
    <w:rsid w:val="001E0492"/>
  </w:style>
  <w:style w:type="character" w:customStyle="1" w:styleId="CharPartText">
    <w:name w:val="CharPartText"/>
    <w:basedOn w:val="OPCCharBase"/>
    <w:uiPriority w:val="1"/>
    <w:qFormat/>
    <w:rsid w:val="001E0492"/>
  </w:style>
  <w:style w:type="character" w:customStyle="1" w:styleId="CharSectno">
    <w:name w:val="CharSectno"/>
    <w:basedOn w:val="OPCCharBase"/>
    <w:qFormat/>
    <w:rsid w:val="001E0492"/>
  </w:style>
  <w:style w:type="character" w:customStyle="1" w:styleId="CharSubdNo">
    <w:name w:val="CharSubdNo"/>
    <w:basedOn w:val="OPCCharBase"/>
    <w:uiPriority w:val="1"/>
    <w:qFormat/>
    <w:rsid w:val="001E0492"/>
  </w:style>
  <w:style w:type="character" w:customStyle="1" w:styleId="CharSubdText">
    <w:name w:val="CharSubdText"/>
    <w:basedOn w:val="OPCCharBase"/>
    <w:uiPriority w:val="1"/>
    <w:qFormat/>
    <w:rsid w:val="001E0492"/>
  </w:style>
  <w:style w:type="paragraph" w:customStyle="1" w:styleId="CTA--">
    <w:name w:val="CTA --"/>
    <w:basedOn w:val="OPCParaBase"/>
    <w:next w:val="Normal"/>
    <w:rsid w:val="001E049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049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049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049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049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049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049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049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049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049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049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049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049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049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E049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049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04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049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04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04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049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049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049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049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049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049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049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049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049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049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049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049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049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049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049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E049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049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049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049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049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049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049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049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049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049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049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049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049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049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049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049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049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049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049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049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049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049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049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049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049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049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049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049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049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049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0492"/>
    <w:rPr>
      <w:sz w:val="16"/>
    </w:rPr>
  </w:style>
  <w:style w:type="table" w:customStyle="1" w:styleId="CFlag">
    <w:name w:val="CFlag"/>
    <w:basedOn w:val="TableNormal"/>
    <w:uiPriority w:val="99"/>
    <w:rsid w:val="001E049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04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04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049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049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049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049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049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049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0492"/>
    <w:pPr>
      <w:spacing w:before="120"/>
    </w:pPr>
  </w:style>
  <w:style w:type="paragraph" w:customStyle="1" w:styleId="CompiledActNo">
    <w:name w:val="CompiledActNo"/>
    <w:basedOn w:val="OPCParaBase"/>
    <w:next w:val="Normal"/>
    <w:rsid w:val="001E049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049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049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049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049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049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049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049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049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49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049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049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049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049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049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049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049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0492"/>
  </w:style>
  <w:style w:type="character" w:customStyle="1" w:styleId="CharSubPartNoCASA">
    <w:name w:val="CharSubPartNo(CASA)"/>
    <w:basedOn w:val="OPCCharBase"/>
    <w:uiPriority w:val="1"/>
    <w:rsid w:val="001E0492"/>
  </w:style>
  <w:style w:type="paragraph" w:customStyle="1" w:styleId="ENoteTTIndentHeadingSub">
    <w:name w:val="ENoteTTIndentHeadingSub"/>
    <w:aliases w:val="enTTHis"/>
    <w:basedOn w:val="OPCParaBase"/>
    <w:rsid w:val="001E049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049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049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049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049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0492"/>
    <w:rPr>
      <w:sz w:val="22"/>
    </w:rPr>
  </w:style>
  <w:style w:type="paragraph" w:customStyle="1" w:styleId="SOTextNote">
    <w:name w:val="SO TextNote"/>
    <w:aliases w:val="sont"/>
    <w:basedOn w:val="SOText"/>
    <w:qFormat/>
    <w:rsid w:val="001E04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049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0492"/>
    <w:rPr>
      <w:sz w:val="22"/>
    </w:rPr>
  </w:style>
  <w:style w:type="paragraph" w:customStyle="1" w:styleId="FileName">
    <w:name w:val="FileName"/>
    <w:basedOn w:val="Normal"/>
    <w:rsid w:val="001E0492"/>
  </w:style>
  <w:style w:type="paragraph" w:customStyle="1" w:styleId="TableHeading">
    <w:name w:val="TableHeading"/>
    <w:aliases w:val="th"/>
    <w:basedOn w:val="OPCParaBase"/>
    <w:next w:val="Tabletext"/>
    <w:rsid w:val="001E049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04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049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049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049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049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049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04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049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04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049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049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049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049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0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0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049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049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049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049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049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04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04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0492"/>
  </w:style>
  <w:style w:type="character" w:customStyle="1" w:styleId="charlegsubtitle1">
    <w:name w:val="charlegsubtitle1"/>
    <w:basedOn w:val="DefaultParagraphFont"/>
    <w:rsid w:val="001E049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0492"/>
    <w:pPr>
      <w:ind w:left="240" w:hanging="240"/>
    </w:pPr>
  </w:style>
  <w:style w:type="paragraph" w:styleId="Index2">
    <w:name w:val="index 2"/>
    <w:basedOn w:val="Normal"/>
    <w:next w:val="Normal"/>
    <w:autoRedefine/>
    <w:rsid w:val="001E0492"/>
    <w:pPr>
      <w:ind w:left="480" w:hanging="240"/>
    </w:pPr>
  </w:style>
  <w:style w:type="paragraph" w:styleId="Index3">
    <w:name w:val="index 3"/>
    <w:basedOn w:val="Normal"/>
    <w:next w:val="Normal"/>
    <w:autoRedefine/>
    <w:rsid w:val="001E0492"/>
    <w:pPr>
      <w:ind w:left="720" w:hanging="240"/>
    </w:pPr>
  </w:style>
  <w:style w:type="paragraph" w:styleId="Index4">
    <w:name w:val="index 4"/>
    <w:basedOn w:val="Normal"/>
    <w:next w:val="Normal"/>
    <w:autoRedefine/>
    <w:rsid w:val="001E0492"/>
    <w:pPr>
      <w:ind w:left="960" w:hanging="240"/>
    </w:pPr>
  </w:style>
  <w:style w:type="paragraph" w:styleId="Index5">
    <w:name w:val="index 5"/>
    <w:basedOn w:val="Normal"/>
    <w:next w:val="Normal"/>
    <w:autoRedefine/>
    <w:rsid w:val="001E0492"/>
    <w:pPr>
      <w:ind w:left="1200" w:hanging="240"/>
    </w:pPr>
  </w:style>
  <w:style w:type="paragraph" w:styleId="Index6">
    <w:name w:val="index 6"/>
    <w:basedOn w:val="Normal"/>
    <w:next w:val="Normal"/>
    <w:autoRedefine/>
    <w:rsid w:val="001E0492"/>
    <w:pPr>
      <w:ind w:left="1440" w:hanging="240"/>
    </w:pPr>
  </w:style>
  <w:style w:type="paragraph" w:styleId="Index7">
    <w:name w:val="index 7"/>
    <w:basedOn w:val="Normal"/>
    <w:next w:val="Normal"/>
    <w:autoRedefine/>
    <w:rsid w:val="001E0492"/>
    <w:pPr>
      <w:ind w:left="1680" w:hanging="240"/>
    </w:pPr>
  </w:style>
  <w:style w:type="paragraph" w:styleId="Index8">
    <w:name w:val="index 8"/>
    <w:basedOn w:val="Normal"/>
    <w:next w:val="Normal"/>
    <w:autoRedefine/>
    <w:rsid w:val="001E0492"/>
    <w:pPr>
      <w:ind w:left="1920" w:hanging="240"/>
    </w:pPr>
  </w:style>
  <w:style w:type="paragraph" w:styleId="Index9">
    <w:name w:val="index 9"/>
    <w:basedOn w:val="Normal"/>
    <w:next w:val="Normal"/>
    <w:autoRedefine/>
    <w:rsid w:val="001E0492"/>
    <w:pPr>
      <w:ind w:left="2160" w:hanging="240"/>
    </w:pPr>
  </w:style>
  <w:style w:type="paragraph" w:styleId="NormalIndent">
    <w:name w:val="Normal Indent"/>
    <w:basedOn w:val="Normal"/>
    <w:rsid w:val="001E0492"/>
    <w:pPr>
      <w:ind w:left="720"/>
    </w:pPr>
  </w:style>
  <w:style w:type="paragraph" w:styleId="FootnoteText">
    <w:name w:val="footnote text"/>
    <w:basedOn w:val="Normal"/>
    <w:link w:val="FootnoteTextChar"/>
    <w:rsid w:val="001E049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0492"/>
  </w:style>
  <w:style w:type="paragraph" w:styleId="CommentText">
    <w:name w:val="annotation text"/>
    <w:basedOn w:val="Normal"/>
    <w:link w:val="CommentTextChar"/>
    <w:rsid w:val="001E04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0492"/>
  </w:style>
  <w:style w:type="paragraph" w:styleId="IndexHeading">
    <w:name w:val="index heading"/>
    <w:basedOn w:val="Normal"/>
    <w:next w:val="Index1"/>
    <w:rsid w:val="001E049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049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0492"/>
    <w:pPr>
      <w:ind w:left="480" w:hanging="480"/>
    </w:pPr>
  </w:style>
  <w:style w:type="paragraph" w:styleId="EnvelopeAddress">
    <w:name w:val="envelope address"/>
    <w:basedOn w:val="Normal"/>
    <w:rsid w:val="001E049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049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049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0492"/>
    <w:rPr>
      <w:sz w:val="16"/>
      <w:szCs w:val="16"/>
    </w:rPr>
  </w:style>
  <w:style w:type="character" w:styleId="PageNumber">
    <w:name w:val="page number"/>
    <w:basedOn w:val="DefaultParagraphFont"/>
    <w:rsid w:val="001E0492"/>
  </w:style>
  <w:style w:type="character" w:styleId="EndnoteReference">
    <w:name w:val="endnote reference"/>
    <w:basedOn w:val="DefaultParagraphFont"/>
    <w:rsid w:val="001E0492"/>
    <w:rPr>
      <w:vertAlign w:val="superscript"/>
    </w:rPr>
  </w:style>
  <w:style w:type="paragraph" w:styleId="EndnoteText">
    <w:name w:val="endnote text"/>
    <w:basedOn w:val="Normal"/>
    <w:link w:val="EndnoteTextChar"/>
    <w:rsid w:val="001E049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0492"/>
  </w:style>
  <w:style w:type="paragraph" w:styleId="TableofAuthorities">
    <w:name w:val="table of authorities"/>
    <w:basedOn w:val="Normal"/>
    <w:next w:val="Normal"/>
    <w:rsid w:val="001E0492"/>
    <w:pPr>
      <w:ind w:left="240" w:hanging="240"/>
    </w:pPr>
  </w:style>
  <w:style w:type="paragraph" w:styleId="MacroText">
    <w:name w:val="macro"/>
    <w:link w:val="MacroTextChar"/>
    <w:rsid w:val="001E04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049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049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0492"/>
    <w:pPr>
      <w:ind w:left="283" w:hanging="283"/>
    </w:pPr>
  </w:style>
  <w:style w:type="paragraph" w:styleId="ListBullet">
    <w:name w:val="List Bullet"/>
    <w:basedOn w:val="Normal"/>
    <w:autoRedefine/>
    <w:rsid w:val="001E049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049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0492"/>
    <w:pPr>
      <w:ind w:left="566" w:hanging="283"/>
    </w:pPr>
  </w:style>
  <w:style w:type="paragraph" w:styleId="List3">
    <w:name w:val="List 3"/>
    <w:basedOn w:val="Normal"/>
    <w:rsid w:val="001E0492"/>
    <w:pPr>
      <w:ind w:left="849" w:hanging="283"/>
    </w:pPr>
  </w:style>
  <w:style w:type="paragraph" w:styleId="List4">
    <w:name w:val="List 4"/>
    <w:basedOn w:val="Normal"/>
    <w:rsid w:val="001E0492"/>
    <w:pPr>
      <w:ind w:left="1132" w:hanging="283"/>
    </w:pPr>
  </w:style>
  <w:style w:type="paragraph" w:styleId="List5">
    <w:name w:val="List 5"/>
    <w:basedOn w:val="Normal"/>
    <w:rsid w:val="001E0492"/>
    <w:pPr>
      <w:ind w:left="1415" w:hanging="283"/>
    </w:pPr>
  </w:style>
  <w:style w:type="paragraph" w:styleId="ListBullet2">
    <w:name w:val="List Bullet 2"/>
    <w:basedOn w:val="Normal"/>
    <w:autoRedefine/>
    <w:rsid w:val="001E049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049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049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049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049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049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049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049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049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049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0492"/>
    <w:pPr>
      <w:ind w:left="4252"/>
    </w:pPr>
  </w:style>
  <w:style w:type="character" w:customStyle="1" w:styleId="ClosingChar">
    <w:name w:val="Closing Char"/>
    <w:basedOn w:val="DefaultParagraphFont"/>
    <w:link w:val="Closing"/>
    <w:rsid w:val="001E0492"/>
    <w:rPr>
      <w:sz w:val="22"/>
    </w:rPr>
  </w:style>
  <w:style w:type="paragraph" w:styleId="Signature">
    <w:name w:val="Signature"/>
    <w:basedOn w:val="Normal"/>
    <w:link w:val="SignatureChar"/>
    <w:rsid w:val="001E049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0492"/>
    <w:rPr>
      <w:sz w:val="22"/>
    </w:rPr>
  </w:style>
  <w:style w:type="paragraph" w:styleId="BodyText">
    <w:name w:val="Body Text"/>
    <w:basedOn w:val="Normal"/>
    <w:link w:val="BodyTextChar"/>
    <w:rsid w:val="001E04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0492"/>
    <w:rPr>
      <w:sz w:val="22"/>
    </w:rPr>
  </w:style>
  <w:style w:type="paragraph" w:styleId="BodyTextIndent">
    <w:name w:val="Body Text Indent"/>
    <w:basedOn w:val="Normal"/>
    <w:link w:val="BodyTextIndentChar"/>
    <w:rsid w:val="001E04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0492"/>
    <w:rPr>
      <w:sz w:val="22"/>
    </w:rPr>
  </w:style>
  <w:style w:type="paragraph" w:styleId="ListContinue">
    <w:name w:val="List Continue"/>
    <w:basedOn w:val="Normal"/>
    <w:rsid w:val="001E0492"/>
    <w:pPr>
      <w:spacing w:after="120"/>
      <w:ind w:left="283"/>
    </w:pPr>
  </w:style>
  <w:style w:type="paragraph" w:styleId="ListContinue2">
    <w:name w:val="List Continue 2"/>
    <w:basedOn w:val="Normal"/>
    <w:rsid w:val="001E0492"/>
    <w:pPr>
      <w:spacing w:after="120"/>
      <w:ind w:left="566"/>
    </w:pPr>
  </w:style>
  <w:style w:type="paragraph" w:styleId="ListContinue3">
    <w:name w:val="List Continue 3"/>
    <w:basedOn w:val="Normal"/>
    <w:rsid w:val="001E0492"/>
    <w:pPr>
      <w:spacing w:after="120"/>
      <w:ind w:left="849"/>
    </w:pPr>
  </w:style>
  <w:style w:type="paragraph" w:styleId="ListContinue4">
    <w:name w:val="List Continue 4"/>
    <w:basedOn w:val="Normal"/>
    <w:rsid w:val="001E0492"/>
    <w:pPr>
      <w:spacing w:after="120"/>
      <w:ind w:left="1132"/>
    </w:pPr>
  </w:style>
  <w:style w:type="paragraph" w:styleId="ListContinue5">
    <w:name w:val="List Continue 5"/>
    <w:basedOn w:val="Normal"/>
    <w:rsid w:val="001E049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04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049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049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049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0492"/>
  </w:style>
  <w:style w:type="character" w:customStyle="1" w:styleId="SalutationChar">
    <w:name w:val="Salutation Char"/>
    <w:basedOn w:val="DefaultParagraphFont"/>
    <w:link w:val="Salutation"/>
    <w:rsid w:val="001E0492"/>
    <w:rPr>
      <w:sz w:val="22"/>
    </w:rPr>
  </w:style>
  <w:style w:type="paragraph" w:styleId="Date">
    <w:name w:val="Date"/>
    <w:basedOn w:val="Normal"/>
    <w:next w:val="Normal"/>
    <w:link w:val="DateChar"/>
    <w:rsid w:val="001E0492"/>
  </w:style>
  <w:style w:type="character" w:customStyle="1" w:styleId="DateChar">
    <w:name w:val="Date Char"/>
    <w:basedOn w:val="DefaultParagraphFont"/>
    <w:link w:val="Date"/>
    <w:rsid w:val="001E0492"/>
    <w:rPr>
      <w:sz w:val="22"/>
    </w:rPr>
  </w:style>
  <w:style w:type="paragraph" w:styleId="BodyTextFirstIndent">
    <w:name w:val="Body Text First Indent"/>
    <w:basedOn w:val="BodyText"/>
    <w:link w:val="BodyTextFirstIndentChar"/>
    <w:rsid w:val="001E04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049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04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0492"/>
    <w:rPr>
      <w:sz w:val="22"/>
    </w:rPr>
  </w:style>
  <w:style w:type="paragraph" w:styleId="BodyText2">
    <w:name w:val="Body Text 2"/>
    <w:basedOn w:val="Normal"/>
    <w:link w:val="BodyText2Char"/>
    <w:rsid w:val="001E04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0492"/>
    <w:rPr>
      <w:sz w:val="22"/>
    </w:rPr>
  </w:style>
  <w:style w:type="paragraph" w:styleId="BodyText3">
    <w:name w:val="Body Text 3"/>
    <w:basedOn w:val="Normal"/>
    <w:link w:val="BodyText3Char"/>
    <w:rsid w:val="001E04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049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04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0492"/>
    <w:rPr>
      <w:sz w:val="22"/>
    </w:rPr>
  </w:style>
  <w:style w:type="paragraph" w:styleId="BodyTextIndent3">
    <w:name w:val="Body Text Indent 3"/>
    <w:basedOn w:val="Normal"/>
    <w:link w:val="BodyTextIndent3Char"/>
    <w:rsid w:val="001E04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0492"/>
    <w:rPr>
      <w:sz w:val="16"/>
      <w:szCs w:val="16"/>
    </w:rPr>
  </w:style>
  <w:style w:type="paragraph" w:styleId="BlockText">
    <w:name w:val="Block Text"/>
    <w:basedOn w:val="Normal"/>
    <w:rsid w:val="001E0492"/>
    <w:pPr>
      <w:spacing w:after="120"/>
      <w:ind w:left="1440" w:right="1440"/>
    </w:pPr>
  </w:style>
  <w:style w:type="character" w:styleId="Hyperlink">
    <w:name w:val="Hyperlink"/>
    <w:basedOn w:val="DefaultParagraphFont"/>
    <w:rsid w:val="001E0492"/>
    <w:rPr>
      <w:color w:val="0000FF"/>
      <w:u w:val="single"/>
    </w:rPr>
  </w:style>
  <w:style w:type="character" w:styleId="FollowedHyperlink">
    <w:name w:val="FollowedHyperlink"/>
    <w:basedOn w:val="DefaultParagraphFont"/>
    <w:rsid w:val="001E0492"/>
    <w:rPr>
      <w:color w:val="800080"/>
      <w:u w:val="single"/>
    </w:rPr>
  </w:style>
  <w:style w:type="character" w:styleId="Strong">
    <w:name w:val="Strong"/>
    <w:basedOn w:val="DefaultParagraphFont"/>
    <w:qFormat/>
    <w:rsid w:val="001E0492"/>
    <w:rPr>
      <w:b/>
      <w:bCs/>
    </w:rPr>
  </w:style>
  <w:style w:type="character" w:styleId="Emphasis">
    <w:name w:val="Emphasis"/>
    <w:basedOn w:val="DefaultParagraphFont"/>
    <w:qFormat/>
    <w:rsid w:val="001E0492"/>
    <w:rPr>
      <w:i/>
      <w:iCs/>
    </w:rPr>
  </w:style>
  <w:style w:type="paragraph" w:styleId="DocumentMap">
    <w:name w:val="Document Map"/>
    <w:basedOn w:val="Normal"/>
    <w:link w:val="DocumentMapChar"/>
    <w:rsid w:val="001E049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049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049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049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0492"/>
  </w:style>
  <w:style w:type="character" w:customStyle="1" w:styleId="E-mailSignatureChar">
    <w:name w:val="E-mail Signature Char"/>
    <w:basedOn w:val="DefaultParagraphFont"/>
    <w:link w:val="E-mailSignature"/>
    <w:rsid w:val="001E0492"/>
    <w:rPr>
      <w:sz w:val="22"/>
    </w:rPr>
  </w:style>
  <w:style w:type="paragraph" w:styleId="NormalWeb">
    <w:name w:val="Normal (Web)"/>
    <w:basedOn w:val="Normal"/>
    <w:rsid w:val="001E0492"/>
  </w:style>
  <w:style w:type="character" w:styleId="HTMLAcronym">
    <w:name w:val="HTML Acronym"/>
    <w:basedOn w:val="DefaultParagraphFont"/>
    <w:rsid w:val="001E0492"/>
  </w:style>
  <w:style w:type="paragraph" w:styleId="HTMLAddress">
    <w:name w:val="HTML Address"/>
    <w:basedOn w:val="Normal"/>
    <w:link w:val="HTMLAddressChar"/>
    <w:rsid w:val="001E04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0492"/>
    <w:rPr>
      <w:i/>
      <w:iCs/>
      <w:sz w:val="22"/>
    </w:rPr>
  </w:style>
  <w:style w:type="character" w:styleId="HTMLCite">
    <w:name w:val="HTML Cite"/>
    <w:basedOn w:val="DefaultParagraphFont"/>
    <w:rsid w:val="001E0492"/>
    <w:rPr>
      <w:i/>
      <w:iCs/>
    </w:rPr>
  </w:style>
  <w:style w:type="character" w:styleId="HTMLCode">
    <w:name w:val="HTML Code"/>
    <w:basedOn w:val="DefaultParagraphFont"/>
    <w:rsid w:val="001E04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0492"/>
    <w:rPr>
      <w:i/>
      <w:iCs/>
    </w:rPr>
  </w:style>
  <w:style w:type="character" w:styleId="HTMLKeyboard">
    <w:name w:val="HTML Keyboard"/>
    <w:basedOn w:val="DefaultParagraphFont"/>
    <w:rsid w:val="001E049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049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0492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049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049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049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0492"/>
    <w:rPr>
      <w:b/>
      <w:bCs/>
    </w:rPr>
  </w:style>
  <w:style w:type="numbering" w:styleId="1ai">
    <w:name w:val="Outline List 1"/>
    <w:basedOn w:val="NoList"/>
    <w:rsid w:val="001E0492"/>
    <w:pPr>
      <w:numPr>
        <w:numId w:val="14"/>
      </w:numPr>
    </w:pPr>
  </w:style>
  <w:style w:type="numbering" w:styleId="111111">
    <w:name w:val="Outline List 2"/>
    <w:basedOn w:val="NoList"/>
    <w:rsid w:val="001E0492"/>
    <w:pPr>
      <w:numPr>
        <w:numId w:val="15"/>
      </w:numPr>
    </w:pPr>
  </w:style>
  <w:style w:type="numbering" w:styleId="ArticleSection">
    <w:name w:val="Outline List 3"/>
    <w:basedOn w:val="NoList"/>
    <w:rsid w:val="001E0492"/>
    <w:pPr>
      <w:numPr>
        <w:numId w:val="17"/>
      </w:numPr>
    </w:pPr>
  </w:style>
  <w:style w:type="table" w:styleId="TableSimple1">
    <w:name w:val="Table Simple 1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049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049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049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049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049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049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049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049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049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049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049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049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049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049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049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049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049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049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049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049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049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049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049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0492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637</Words>
  <Characters>3157</Characters>
  <Application>Microsoft Office Word</Application>
  <DocSecurity>0</DocSecurity>
  <PresentationFormat/>
  <Lines>263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2020-11-16T02:47:00Z</dcterms:created>
  <dcterms:modified xsi:type="dcterms:W3CDTF">2020-11-16T02:47:00Z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Water Amendment (Minor Amendments to Water Resource Plans) Regulations 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29 October 2020</vt:lpwstr>
  </property>
  <property fmtid="{D5CDD505-2E9C-101B-9397-08002B2CF9AE}" pid="10" name="ID">
    <vt:lpwstr>OPC63530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29 October 2020</vt:lpwstr>
  </property>
</Properties>
</file>