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CF199B" w:rsidRDefault="00193461" w:rsidP="0020300C">
      <w:pPr>
        <w:rPr>
          <w:sz w:val="28"/>
        </w:rPr>
      </w:pPr>
      <w:r w:rsidRPr="00CF199B">
        <w:rPr>
          <w:noProof/>
          <w:lang w:eastAsia="en-AU"/>
        </w:rPr>
        <w:drawing>
          <wp:inline distT="0" distB="0" distL="0" distR="0" wp14:anchorId="6406B5C6" wp14:editId="707849F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CF199B" w:rsidRDefault="0048364F" w:rsidP="0048364F">
      <w:pPr>
        <w:rPr>
          <w:sz w:val="19"/>
        </w:rPr>
      </w:pPr>
    </w:p>
    <w:p w:rsidR="0048364F" w:rsidRPr="00CF199B" w:rsidRDefault="00633DC8" w:rsidP="0048364F">
      <w:pPr>
        <w:pStyle w:val="ShortT"/>
      </w:pPr>
      <w:r w:rsidRPr="00CF199B">
        <w:t xml:space="preserve">Migration (Transitional operation of </w:t>
      </w:r>
      <w:r w:rsidR="002E3F18" w:rsidRPr="00CF199B">
        <w:t>regulation</w:t>
      </w:r>
      <w:r w:rsidR="00CF199B" w:rsidRPr="00CF199B">
        <w:t> </w:t>
      </w:r>
      <w:r w:rsidR="002E3F18" w:rsidRPr="00CF199B">
        <w:t>5</w:t>
      </w:r>
      <w:r w:rsidRPr="00CF199B">
        <w:t xml:space="preserve">.19 for certain 457 visa holders) Amendment Instrument </w:t>
      </w:r>
      <w:r w:rsidR="003F1522" w:rsidRPr="00CF199B">
        <w:t xml:space="preserve">(LIN 20/190) </w:t>
      </w:r>
      <w:r w:rsidRPr="00CF199B">
        <w:t>2020</w:t>
      </w:r>
    </w:p>
    <w:p w:rsidR="002633C1" w:rsidRPr="00CF199B" w:rsidRDefault="002633C1" w:rsidP="008E4315">
      <w:pPr>
        <w:pStyle w:val="SignCoverPageStart"/>
        <w:rPr>
          <w:szCs w:val="22"/>
        </w:rPr>
      </w:pPr>
      <w:r w:rsidRPr="00CF199B">
        <w:rPr>
          <w:szCs w:val="22"/>
        </w:rPr>
        <w:t>I, Alan Tudge, Minister for Population, Cities and Urban Infrastructure, make the following instrument.</w:t>
      </w:r>
    </w:p>
    <w:p w:rsidR="002633C1" w:rsidRPr="00CF199B" w:rsidRDefault="002633C1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CF199B">
        <w:rPr>
          <w:szCs w:val="22"/>
        </w:rPr>
        <w:t>Dated</w:t>
      </w:r>
      <w:r w:rsidR="00B20059">
        <w:rPr>
          <w:szCs w:val="22"/>
        </w:rPr>
        <w:t xml:space="preserve"> </w:t>
      </w:r>
      <w:r w:rsidRPr="00CF199B">
        <w:rPr>
          <w:szCs w:val="22"/>
        </w:rPr>
        <w:fldChar w:fldCharType="begin"/>
      </w:r>
      <w:r w:rsidRPr="00CF199B">
        <w:rPr>
          <w:szCs w:val="22"/>
        </w:rPr>
        <w:instrText xml:space="preserve"> DOCPROPERTY  DateMade </w:instrText>
      </w:r>
      <w:r w:rsidRPr="00CF199B">
        <w:rPr>
          <w:szCs w:val="22"/>
        </w:rPr>
        <w:fldChar w:fldCharType="separate"/>
      </w:r>
      <w:r w:rsidR="00B20059">
        <w:rPr>
          <w:szCs w:val="22"/>
        </w:rPr>
        <w:t>13 November 2020</w:t>
      </w:r>
      <w:r w:rsidRPr="00CF199B">
        <w:rPr>
          <w:szCs w:val="22"/>
        </w:rPr>
        <w:fldChar w:fldCharType="end"/>
      </w:r>
    </w:p>
    <w:p w:rsidR="002633C1" w:rsidRPr="00CF199B" w:rsidRDefault="002633C1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CF199B">
        <w:rPr>
          <w:szCs w:val="22"/>
        </w:rPr>
        <w:t>Alan Tudge</w:t>
      </w:r>
    </w:p>
    <w:p w:rsidR="002633C1" w:rsidRPr="00CF199B" w:rsidRDefault="002633C1" w:rsidP="008E4315">
      <w:pPr>
        <w:pStyle w:val="SignCoverPageEnd"/>
        <w:rPr>
          <w:szCs w:val="22"/>
        </w:rPr>
      </w:pPr>
      <w:r w:rsidRPr="00CF199B">
        <w:rPr>
          <w:szCs w:val="22"/>
        </w:rPr>
        <w:t>Minister for Population, Cities and Urban Infrastructure</w:t>
      </w:r>
      <w:r w:rsidRPr="00CF199B">
        <w:rPr>
          <w:szCs w:val="22"/>
        </w:rPr>
        <w:br/>
        <w:t>for the Minister for Immigration, Citizenship, Migrant Services and Multicultural Affairs</w:t>
      </w:r>
    </w:p>
    <w:p w:rsidR="002633C1" w:rsidRPr="00CF199B" w:rsidRDefault="002633C1" w:rsidP="008E4315"/>
    <w:p w:rsidR="0048364F" w:rsidRPr="00D06E4E" w:rsidRDefault="0048364F" w:rsidP="0048364F">
      <w:pPr>
        <w:pStyle w:val="Header"/>
        <w:tabs>
          <w:tab w:val="clear" w:pos="4150"/>
          <w:tab w:val="clear" w:pos="8307"/>
        </w:tabs>
      </w:pPr>
      <w:r w:rsidRPr="00D06E4E">
        <w:rPr>
          <w:rStyle w:val="CharAmSchNo"/>
        </w:rPr>
        <w:t xml:space="preserve"> </w:t>
      </w:r>
      <w:r w:rsidRPr="00D06E4E">
        <w:rPr>
          <w:rStyle w:val="CharAmSchText"/>
        </w:rPr>
        <w:t xml:space="preserve"> </w:t>
      </w:r>
    </w:p>
    <w:p w:rsidR="0048364F" w:rsidRPr="00D06E4E" w:rsidRDefault="0048364F" w:rsidP="0048364F">
      <w:pPr>
        <w:pStyle w:val="Header"/>
        <w:tabs>
          <w:tab w:val="clear" w:pos="4150"/>
          <w:tab w:val="clear" w:pos="8307"/>
        </w:tabs>
      </w:pPr>
      <w:r w:rsidRPr="00D06E4E">
        <w:rPr>
          <w:rStyle w:val="CharAmPartNo"/>
        </w:rPr>
        <w:t xml:space="preserve"> </w:t>
      </w:r>
      <w:r w:rsidRPr="00D06E4E">
        <w:rPr>
          <w:rStyle w:val="CharAmPartText"/>
        </w:rPr>
        <w:t xml:space="preserve"> </w:t>
      </w:r>
    </w:p>
    <w:p w:rsidR="0048364F" w:rsidRPr="00CF199B" w:rsidRDefault="0048364F" w:rsidP="0048364F">
      <w:pPr>
        <w:sectPr w:rsidR="0048364F" w:rsidRPr="00CF199B" w:rsidSect="006A7E3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CF199B" w:rsidRDefault="0048364F" w:rsidP="00CF199B">
      <w:pPr>
        <w:rPr>
          <w:sz w:val="36"/>
        </w:rPr>
      </w:pPr>
      <w:r w:rsidRPr="00CF199B">
        <w:rPr>
          <w:sz w:val="36"/>
        </w:rPr>
        <w:lastRenderedPageBreak/>
        <w:t>Contents</w:t>
      </w:r>
    </w:p>
    <w:p w:rsidR="00CF199B" w:rsidRPr="00CF199B" w:rsidRDefault="00CF19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199B">
        <w:fldChar w:fldCharType="begin"/>
      </w:r>
      <w:r w:rsidRPr="00CF199B">
        <w:instrText xml:space="preserve"> TOC \o "1-9" </w:instrText>
      </w:r>
      <w:r w:rsidRPr="00CF199B">
        <w:fldChar w:fldCharType="separate"/>
      </w:r>
      <w:r w:rsidRPr="00CF199B">
        <w:rPr>
          <w:noProof/>
        </w:rPr>
        <w:t>1</w:t>
      </w:r>
      <w:r w:rsidRPr="00CF199B">
        <w:rPr>
          <w:noProof/>
        </w:rPr>
        <w:tab/>
        <w:t>Name</w:t>
      </w:r>
      <w:r w:rsidRPr="00CF199B">
        <w:rPr>
          <w:noProof/>
        </w:rPr>
        <w:tab/>
      </w:r>
      <w:r w:rsidRPr="00CF199B">
        <w:rPr>
          <w:noProof/>
        </w:rPr>
        <w:fldChar w:fldCharType="begin"/>
      </w:r>
      <w:r w:rsidRPr="00CF199B">
        <w:rPr>
          <w:noProof/>
        </w:rPr>
        <w:instrText xml:space="preserve"> PAGEREF _Toc51338885 \h </w:instrText>
      </w:r>
      <w:r w:rsidRPr="00CF199B">
        <w:rPr>
          <w:noProof/>
        </w:rPr>
      </w:r>
      <w:r w:rsidRPr="00CF199B">
        <w:rPr>
          <w:noProof/>
        </w:rPr>
        <w:fldChar w:fldCharType="separate"/>
      </w:r>
      <w:r w:rsidR="00B20059">
        <w:rPr>
          <w:noProof/>
        </w:rPr>
        <w:t>1</w:t>
      </w:r>
      <w:r w:rsidRPr="00CF199B">
        <w:rPr>
          <w:noProof/>
        </w:rPr>
        <w:fldChar w:fldCharType="end"/>
      </w:r>
    </w:p>
    <w:p w:rsidR="00CF199B" w:rsidRPr="00CF199B" w:rsidRDefault="00CF19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199B">
        <w:rPr>
          <w:noProof/>
        </w:rPr>
        <w:t>2</w:t>
      </w:r>
      <w:r w:rsidRPr="00CF199B">
        <w:rPr>
          <w:noProof/>
        </w:rPr>
        <w:tab/>
        <w:t>Commencement</w:t>
      </w:r>
      <w:r w:rsidRPr="00CF199B">
        <w:rPr>
          <w:noProof/>
        </w:rPr>
        <w:tab/>
      </w:r>
      <w:r w:rsidRPr="00CF199B">
        <w:rPr>
          <w:noProof/>
        </w:rPr>
        <w:fldChar w:fldCharType="begin"/>
      </w:r>
      <w:r w:rsidRPr="00CF199B">
        <w:rPr>
          <w:noProof/>
        </w:rPr>
        <w:instrText xml:space="preserve"> PAGEREF _Toc51338886 \h </w:instrText>
      </w:r>
      <w:r w:rsidRPr="00CF199B">
        <w:rPr>
          <w:noProof/>
        </w:rPr>
      </w:r>
      <w:r w:rsidRPr="00CF199B">
        <w:rPr>
          <w:noProof/>
        </w:rPr>
        <w:fldChar w:fldCharType="separate"/>
      </w:r>
      <w:r w:rsidR="00B20059">
        <w:rPr>
          <w:noProof/>
        </w:rPr>
        <w:t>1</w:t>
      </w:r>
      <w:r w:rsidRPr="00CF199B">
        <w:rPr>
          <w:noProof/>
        </w:rPr>
        <w:fldChar w:fldCharType="end"/>
      </w:r>
    </w:p>
    <w:p w:rsidR="00CF199B" w:rsidRPr="00CF199B" w:rsidRDefault="00CF19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199B">
        <w:rPr>
          <w:noProof/>
        </w:rPr>
        <w:t>3</w:t>
      </w:r>
      <w:r w:rsidRPr="00CF199B">
        <w:rPr>
          <w:noProof/>
        </w:rPr>
        <w:tab/>
        <w:t>Authority</w:t>
      </w:r>
      <w:r w:rsidRPr="00CF199B">
        <w:rPr>
          <w:noProof/>
        </w:rPr>
        <w:tab/>
      </w:r>
      <w:r w:rsidRPr="00CF199B">
        <w:rPr>
          <w:noProof/>
        </w:rPr>
        <w:fldChar w:fldCharType="begin"/>
      </w:r>
      <w:r w:rsidRPr="00CF199B">
        <w:rPr>
          <w:noProof/>
        </w:rPr>
        <w:instrText xml:space="preserve"> PAGEREF _Toc51338887 \h </w:instrText>
      </w:r>
      <w:r w:rsidRPr="00CF199B">
        <w:rPr>
          <w:noProof/>
        </w:rPr>
      </w:r>
      <w:r w:rsidRPr="00CF199B">
        <w:rPr>
          <w:noProof/>
        </w:rPr>
        <w:fldChar w:fldCharType="separate"/>
      </w:r>
      <w:r w:rsidR="00B20059">
        <w:rPr>
          <w:noProof/>
        </w:rPr>
        <w:t>1</w:t>
      </w:r>
      <w:r w:rsidRPr="00CF199B">
        <w:rPr>
          <w:noProof/>
        </w:rPr>
        <w:fldChar w:fldCharType="end"/>
      </w:r>
    </w:p>
    <w:p w:rsidR="00CF199B" w:rsidRPr="00CF199B" w:rsidRDefault="00CF19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199B">
        <w:rPr>
          <w:noProof/>
        </w:rPr>
        <w:t>4</w:t>
      </w:r>
      <w:r w:rsidRPr="00CF199B">
        <w:rPr>
          <w:noProof/>
        </w:rPr>
        <w:tab/>
        <w:t>Schedules</w:t>
      </w:r>
      <w:r w:rsidRPr="00CF199B">
        <w:rPr>
          <w:noProof/>
        </w:rPr>
        <w:tab/>
      </w:r>
      <w:r w:rsidRPr="00CF199B">
        <w:rPr>
          <w:noProof/>
        </w:rPr>
        <w:fldChar w:fldCharType="begin"/>
      </w:r>
      <w:r w:rsidRPr="00CF199B">
        <w:rPr>
          <w:noProof/>
        </w:rPr>
        <w:instrText xml:space="preserve"> PAGEREF _Toc51338888 \h </w:instrText>
      </w:r>
      <w:r w:rsidRPr="00CF199B">
        <w:rPr>
          <w:noProof/>
        </w:rPr>
      </w:r>
      <w:r w:rsidRPr="00CF199B">
        <w:rPr>
          <w:noProof/>
        </w:rPr>
        <w:fldChar w:fldCharType="separate"/>
      </w:r>
      <w:r w:rsidR="00B20059">
        <w:rPr>
          <w:noProof/>
        </w:rPr>
        <w:t>1</w:t>
      </w:r>
      <w:r w:rsidRPr="00CF199B">
        <w:rPr>
          <w:noProof/>
        </w:rPr>
        <w:fldChar w:fldCharType="end"/>
      </w:r>
    </w:p>
    <w:p w:rsidR="00CF199B" w:rsidRPr="00CF199B" w:rsidRDefault="00CF199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F199B">
        <w:rPr>
          <w:noProof/>
        </w:rPr>
        <w:t>Schedule 1—Amendments</w:t>
      </w:r>
      <w:r w:rsidRPr="00CF199B">
        <w:rPr>
          <w:b w:val="0"/>
          <w:noProof/>
          <w:sz w:val="18"/>
        </w:rPr>
        <w:tab/>
      </w:r>
      <w:r w:rsidRPr="00CF199B">
        <w:rPr>
          <w:b w:val="0"/>
          <w:noProof/>
          <w:sz w:val="18"/>
        </w:rPr>
        <w:fldChar w:fldCharType="begin"/>
      </w:r>
      <w:r w:rsidRPr="00CF199B">
        <w:rPr>
          <w:b w:val="0"/>
          <w:noProof/>
          <w:sz w:val="18"/>
        </w:rPr>
        <w:instrText xml:space="preserve"> PAGEREF _Toc51338889 \h </w:instrText>
      </w:r>
      <w:r w:rsidRPr="00CF199B">
        <w:rPr>
          <w:b w:val="0"/>
          <w:noProof/>
          <w:sz w:val="18"/>
        </w:rPr>
      </w:r>
      <w:r w:rsidRPr="00CF199B">
        <w:rPr>
          <w:b w:val="0"/>
          <w:noProof/>
          <w:sz w:val="18"/>
        </w:rPr>
        <w:fldChar w:fldCharType="separate"/>
      </w:r>
      <w:r w:rsidR="00B20059">
        <w:rPr>
          <w:b w:val="0"/>
          <w:noProof/>
          <w:sz w:val="18"/>
        </w:rPr>
        <w:t>2</w:t>
      </w:r>
      <w:r w:rsidRPr="00CF199B">
        <w:rPr>
          <w:b w:val="0"/>
          <w:noProof/>
          <w:sz w:val="18"/>
        </w:rPr>
        <w:fldChar w:fldCharType="end"/>
      </w:r>
    </w:p>
    <w:p w:rsidR="00CF199B" w:rsidRPr="00CF199B" w:rsidRDefault="00CF199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F199B">
        <w:rPr>
          <w:noProof/>
        </w:rPr>
        <w:t>Migration (IMMI 18/052: Transitional operation of regulation 5.19 for certain 457 visa holders) Instrument 2018</w:t>
      </w:r>
      <w:r w:rsidRPr="00CF199B">
        <w:rPr>
          <w:i w:val="0"/>
          <w:noProof/>
          <w:sz w:val="18"/>
        </w:rPr>
        <w:tab/>
      </w:r>
      <w:r w:rsidRPr="00CF199B">
        <w:rPr>
          <w:i w:val="0"/>
          <w:noProof/>
          <w:sz w:val="18"/>
        </w:rPr>
        <w:fldChar w:fldCharType="begin"/>
      </w:r>
      <w:r w:rsidRPr="00CF199B">
        <w:rPr>
          <w:i w:val="0"/>
          <w:noProof/>
          <w:sz w:val="18"/>
        </w:rPr>
        <w:instrText xml:space="preserve"> PAGEREF _Toc51338890 \h </w:instrText>
      </w:r>
      <w:r w:rsidRPr="00CF199B">
        <w:rPr>
          <w:i w:val="0"/>
          <w:noProof/>
          <w:sz w:val="18"/>
        </w:rPr>
      </w:r>
      <w:r w:rsidRPr="00CF199B">
        <w:rPr>
          <w:i w:val="0"/>
          <w:noProof/>
          <w:sz w:val="18"/>
        </w:rPr>
        <w:fldChar w:fldCharType="separate"/>
      </w:r>
      <w:r w:rsidR="00B20059">
        <w:rPr>
          <w:i w:val="0"/>
          <w:noProof/>
          <w:sz w:val="18"/>
        </w:rPr>
        <w:t>2</w:t>
      </w:r>
      <w:r w:rsidRPr="00CF199B">
        <w:rPr>
          <w:i w:val="0"/>
          <w:noProof/>
          <w:sz w:val="18"/>
        </w:rPr>
        <w:fldChar w:fldCharType="end"/>
      </w:r>
    </w:p>
    <w:p w:rsidR="0048364F" w:rsidRPr="00CF199B" w:rsidRDefault="00CF199B" w:rsidP="0048364F">
      <w:r w:rsidRPr="00CF199B">
        <w:fldChar w:fldCharType="end"/>
      </w:r>
    </w:p>
    <w:p w:rsidR="0048364F" w:rsidRPr="00CF199B" w:rsidRDefault="0048364F" w:rsidP="0048364F">
      <w:pPr>
        <w:sectPr w:rsidR="0048364F" w:rsidRPr="00CF199B" w:rsidSect="006A7E3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CF199B" w:rsidRDefault="0048364F" w:rsidP="0048364F">
      <w:pPr>
        <w:pStyle w:val="ActHead5"/>
      </w:pPr>
      <w:bookmarkStart w:id="0" w:name="_Toc51338885"/>
      <w:r w:rsidRPr="00D06E4E">
        <w:rPr>
          <w:rStyle w:val="CharSectno"/>
        </w:rPr>
        <w:lastRenderedPageBreak/>
        <w:t>1</w:t>
      </w:r>
      <w:r w:rsidRPr="00CF199B">
        <w:t xml:space="preserve">  </w:t>
      </w:r>
      <w:r w:rsidR="004F676E" w:rsidRPr="00CF199B">
        <w:t>Name</w:t>
      </w:r>
      <w:bookmarkEnd w:id="0"/>
    </w:p>
    <w:p w:rsidR="0048364F" w:rsidRPr="00CF199B" w:rsidRDefault="0048364F" w:rsidP="0048364F">
      <w:pPr>
        <w:pStyle w:val="subsection"/>
      </w:pPr>
      <w:r w:rsidRPr="00CF199B">
        <w:tab/>
      </w:r>
      <w:r w:rsidR="00633DC8" w:rsidRPr="00CF199B">
        <w:t>(1)</w:t>
      </w:r>
      <w:r w:rsidRPr="00CF199B">
        <w:tab/>
      </w:r>
      <w:r w:rsidR="00633DC8" w:rsidRPr="00CF199B">
        <w:t>This instrument is</w:t>
      </w:r>
      <w:r w:rsidRPr="00CF199B">
        <w:t xml:space="preserve"> the </w:t>
      </w:r>
      <w:r w:rsidR="00414ADE" w:rsidRPr="00CF199B">
        <w:rPr>
          <w:i/>
        </w:rPr>
        <w:fldChar w:fldCharType="begin"/>
      </w:r>
      <w:r w:rsidR="00414ADE" w:rsidRPr="00CF199B">
        <w:rPr>
          <w:i/>
        </w:rPr>
        <w:instrText xml:space="preserve"> STYLEREF  ShortT </w:instrText>
      </w:r>
      <w:r w:rsidR="00414ADE" w:rsidRPr="00CF199B">
        <w:rPr>
          <w:i/>
        </w:rPr>
        <w:fldChar w:fldCharType="separate"/>
      </w:r>
      <w:r w:rsidR="00B20059">
        <w:rPr>
          <w:i/>
          <w:noProof/>
        </w:rPr>
        <w:t>Migration (Transitional operation of regulation 5.19 for certain 457 visa holders) Amendment Instrument (LIN 20/190) 2020</w:t>
      </w:r>
      <w:r w:rsidR="00414ADE" w:rsidRPr="00CF199B">
        <w:rPr>
          <w:i/>
        </w:rPr>
        <w:fldChar w:fldCharType="end"/>
      </w:r>
      <w:r w:rsidRPr="00CF199B">
        <w:t>.</w:t>
      </w:r>
    </w:p>
    <w:p w:rsidR="00633DC8" w:rsidRPr="00CF199B" w:rsidRDefault="00633DC8" w:rsidP="0048364F">
      <w:pPr>
        <w:pStyle w:val="subsection"/>
      </w:pPr>
      <w:r w:rsidRPr="00CF199B">
        <w:tab/>
        <w:t>(2)</w:t>
      </w:r>
      <w:r w:rsidRPr="00CF199B">
        <w:tab/>
        <w:t>This instrument may be cited as LIN 20/190.</w:t>
      </w:r>
    </w:p>
    <w:p w:rsidR="004F676E" w:rsidRPr="00CF199B" w:rsidRDefault="0048364F" w:rsidP="005452CC">
      <w:pPr>
        <w:pStyle w:val="ActHead5"/>
      </w:pPr>
      <w:bookmarkStart w:id="1" w:name="_Toc51338886"/>
      <w:r w:rsidRPr="00D06E4E">
        <w:rPr>
          <w:rStyle w:val="CharSectno"/>
        </w:rPr>
        <w:t>2</w:t>
      </w:r>
      <w:r w:rsidRPr="00CF199B">
        <w:t xml:space="preserve">  Commencement</w:t>
      </w:r>
      <w:bookmarkEnd w:id="1"/>
    </w:p>
    <w:p w:rsidR="005452CC" w:rsidRPr="00CF199B" w:rsidRDefault="005452CC" w:rsidP="00593449">
      <w:pPr>
        <w:pStyle w:val="subsection"/>
      </w:pPr>
      <w:r w:rsidRPr="00CF199B">
        <w:tab/>
        <w:t>(1)</w:t>
      </w:r>
      <w:r w:rsidRPr="00CF199B">
        <w:tab/>
        <w:t xml:space="preserve">Each provision of </w:t>
      </w:r>
      <w:r w:rsidR="00633DC8" w:rsidRPr="00CF199B">
        <w:t>this instrument</w:t>
      </w:r>
      <w:r w:rsidRPr="00CF199B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CF199B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F199B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F199B" w:rsidRDefault="005452CC" w:rsidP="00612709">
            <w:pPr>
              <w:pStyle w:val="TableHeading"/>
            </w:pPr>
            <w:r w:rsidRPr="00CF199B">
              <w:t>Commencement information</w:t>
            </w:r>
          </w:p>
        </w:tc>
      </w:tr>
      <w:tr w:rsidR="005452CC" w:rsidRPr="00CF199B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F199B" w:rsidRDefault="005452CC" w:rsidP="00612709">
            <w:pPr>
              <w:pStyle w:val="TableHeading"/>
            </w:pPr>
            <w:r w:rsidRPr="00CF199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F199B" w:rsidRDefault="005452CC" w:rsidP="00612709">
            <w:pPr>
              <w:pStyle w:val="TableHeading"/>
            </w:pPr>
            <w:r w:rsidRPr="00CF199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F199B" w:rsidRDefault="005452CC" w:rsidP="00612709">
            <w:pPr>
              <w:pStyle w:val="TableHeading"/>
            </w:pPr>
            <w:r w:rsidRPr="00CF199B">
              <w:t>Column 3</w:t>
            </w:r>
          </w:p>
        </w:tc>
      </w:tr>
      <w:tr w:rsidR="005452CC" w:rsidRPr="00CF199B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F199B" w:rsidRDefault="005452CC" w:rsidP="00612709">
            <w:pPr>
              <w:pStyle w:val="TableHeading"/>
            </w:pPr>
            <w:r w:rsidRPr="00CF199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F199B" w:rsidRDefault="005452CC" w:rsidP="00612709">
            <w:pPr>
              <w:pStyle w:val="TableHeading"/>
            </w:pPr>
            <w:r w:rsidRPr="00CF199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F199B" w:rsidRDefault="005452CC" w:rsidP="00612709">
            <w:pPr>
              <w:pStyle w:val="TableHeading"/>
            </w:pPr>
            <w:r w:rsidRPr="00CF199B">
              <w:t>Date/Details</w:t>
            </w:r>
          </w:p>
        </w:tc>
      </w:tr>
      <w:tr w:rsidR="005452CC" w:rsidRPr="00CF199B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F199B" w:rsidRDefault="005452CC" w:rsidP="00AD7252">
            <w:pPr>
              <w:pStyle w:val="Tabletext"/>
            </w:pPr>
            <w:r w:rsidRPr="00CF199B">
              <w:t xml:space="preserve">1.  </w:t>
            </w:r>
            <w:r w:rsidR="00AD7252" w:rsidRPr="00CF199B">
              <w:t xml:space="preserve">The whole of </w:t>
            </w:r>
            <w:r w:rsidR="00633DC8" w:rsidRPr="00CF199B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F199B" w:rsidRDefault="0019775E" w:rsidP="005452CC">
            <w:pPr>
              <w:pStyle w:val="Tabletext"/>
            </w:pPr>
            <w:r w:rsidRPr="00CF199B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CF199B" w:rsidRDefault="00915746">
            <w:pPr>
              <w:pStyle w:val="Tabletext"/>
            </w:pPr>
            <w:r>
              <w:t>24 November 2020</w:t>
            </w:r>
            <w:bookmarkStart w:id="2" w:name="_GoBack"/>
            <w:bookmarkEnd w:id="2"/>
          </w:p>
        </w:tc>
      </w:tr>
    </w:tbl>
    <w:p w:rsidR="005452CC" w:rsidRPr="00CF199B" w:rsidRDefault="005452CC" w:rsidP="00D21F74">
      <w:pPr>
        <w:pStyle w:val="notetext"/>
        <w:rPr>
          <w:snapToGrid w:val="0"/>
          <w:lang w:eastAsia="en-US"/>
        </w:rPr>
      </w:pPr>
      <w:r w:rsidRPr="00CF199B">
        <w:rPr>
          <w:snapToGrid w:val="0"/>
          <w:lang w:eastAsia="en-US"/>
        </w:rPr>
        <w:t>Note:</w:t>
      </w:r>
      <w:r w:rsidRPr="00CF199B">
        <w:rPr>
          <w:snapToGrid w:val="0"/>
          <w:lang w:eastAsia="en-US"/>
        </w:rPr>
        <w:tab/>
        <w:t xml:space="preserve">This table relates only to the provisions of </w:t>
      </w:r>
      <w:r w:rsidR="00633DC8" w:rsidRPr="00CF199B">
        <w:rPr>
          <w:snapToGrid w:val="0"/>
          <w:lang w:eastAsia="en-US"/>
        </w:rPr>
        <w:t>this instrument</w:t>
      </w:r>
      <w:r w:rsidRPr="00CF199B">
        <w:t xml:space="preserve"> </w:t>
      </w:r>
      <w:r w:rsidRPr="00CF199B">
        <w:rPr>
          <w:snapToGrid w:val="0"/>
          <w:lang w:eastAsia="en-US"/>
        </w:rPr>
        <w:t xml:space="preserve">as originally made. It will not be amended to deal with any later amendments of </w:t>
      </w:r>
      <w:r w:rsidR="00633DC8" w:rsidRPr="00CF199B">
        <w:rPr>
          <w:snapToGrid w:val="0"/>
          <w:lang w:eastAsia="en-US"/>
        </w:rPr>
        <w:t>this instrument</w:t>
      </w:r>
      <w:r w:rsidRPr="00CF199B">
        <w:rPr>
          <w:snapToGrid w:val="0"/>
          <w:lang w:eastAsia="en-US"/>
        </w:rPr>
        <w:t>.</w:t>
      </w:r>
    </w:p>
    <w:p w:rsidR="005452CC" w:rsidRPr="00CF199B" w:rsidRDefault="005452CC" w:rsidP="004F676E">
      <w:pPr>
        <w:pStyle w:val="subsection"/>
      </w:pPr>
      <w:r w:rsidRPr="00CF199B">
        <w:tab/>
        <w:t>(2)</w:t>
      </w:r>
      <w:r w:rsidRPr="00CF199B">
        <w:tab/>
        <w:t xml:space="preserve">Any information in column 3 of the table is not part of </w:t>
      </w:r>
      <w:r w:rsidR="00633DC8" w:rsidRPr="00CF199B">
        <w:t>this instrument</w:t>
      </w:r>
      <w:r w:rsidRPr="00CF199B">
        <w:t xml:space="preserve">. Information may be inserted in this column, or information in it may be edited, in any published version of </w:t>
      </w:r>
      <w:r w:rsidR="00633DC8" w:rsidRPr="00CF199B">
        <w:t>this instrument</w:t>
      </w:r>
      <w:r w:rsidRPr="00CF199B">
        <w:t>.</w:t>
      </w:r>
    </w:p>
    <w:p w:rsidR="00BF6650" w:rsidRPr="00CF199B" w:rsidRDefault="00BF6650" w:rsidP="00BF6650">
      <w:pPr>
        <w:pStyle w:val="ActHead5"/>
      </w:pPr>
      <w:bookmarkStart w:id="3" w:name="_Toc51338887"/>
      <w:r w:rsidRPr="00D06E4E">
        <w:rPr>
          <w:rStyle w:val="CharSectno"/>
        </w:rPr>
        <w:t>3</w:t>
      </w:r>
      <w:r w:rsidRPr="00CF199B">
        <w:t xml:space="preserve">  Authority</w:t>
      </w:r>
      <w:bookmarkEnd w:id="3"/>
    </w:p>
    <w:p w:rsidR="00BF6650" w:rsidRPr="00CF199B" w:rsidRDefault="00BF6650" w:rsidP="00BF6650">
      <w:pPr>
        <w:pStyle w:val="subsection"/>
      </w:pPr>
      <w:r w:rsidRPr="00CF199B">
        <w:tab/>
      </w:r>
      <w:r w:rsidRPr="00CF199B">
        <w:tab/>
      </w:r>
      <w:r w:rsidR="00633DC8" w:rsidRPr="00CF199B">
        <w:t>This instrument is</w:t>
      </w:r>
      <w:r w:rsidRPr="00CF199B">
        <w:t xml:space="preserve"> made under </w:t>
      </w:r>
      <w:r w:rsidR="0019775E" w:rsidRPr="00CF199B">
        <w:t>sub</w:t>
      </w:r>
      <w:r w:rsidR="002E3F18" w:rsidRPr="00CF199B">
        <w:t>regulation</w:t>
      </w:r>
      <w:r w:rsidR="00CF199B" w:rsidRPr="00CF199B">
        <w:t> </w:t>
      </w:r>
      <w:r w:rsidR="002E3F18" w:rsidRPr="00CF199B">
        <w:t>5</w:t>
      </w:r>
      <w:r w:rsidR="00633DC8" w:rsidRPr="00CF199B">
        <w:t xml:space="preserve">.19(6) of the </w:t>
      </w:r>
      <w:r w:rsidR="00633DC8" w:rsidRPr="00CF199B">
        <w:rPr>
          <w:i/>
        </w:rPr>
        <w:t xml:space="preserve">Migration </w:t>
      </w:r>
      <w:r w:rsidR="0019775E" w:rsidRPr="00CF199B">
        <w:rPr>
          <w:i/>
        </w:rPr>
        <w:t>Regulations</w:t>
      </w:r>
      <w:r w:rsidR="00CF199B" w:rsidRPr="00CF199B">
        <w:rPr>
          <w:i/>
        </w:rPr>
        <w:t> </w:t>
      </w:r>
      <w:r w:rsidR="0019775E" w:rsidRPr="00CF199B">
        <w:rPr>
          <w:i/>
        </w:rPr>
        <w:t>1</w:t>
      </w:r>
      <w:r w:rsidR="00633DC8" w:rsidRPr="00CF199B">
        <w:rPr>
          <w:i/>
        </w:rPr>
        <w:t>994</w:t>
      </w:r>
      <w:r w:rsidR="00546FA3" w:rsidRPr="00CF199B">
        <w:rPr>
          <w:i/>
        </w:rPr>
        <w:t>.</w:t>
      </w:r>
    </w:p>
    <w:p w:rsidR="00557C7A" w:rsidRPr="00CF199B" w:rsidRDefault="00BF6650" w:rsidP="00557C7A">
      <w:pPr>
        <w:pStyle w:val="ActHead5"/>
      </w:pPr>
      <w:bookmarkStart w:id="4" w:name="_Toc51338888"/>
      <w:r w:rsidRPr="00D06E4E">
        <w:rPr>
          <w:rStyle w:val="CharSectno"/>
        </w:rPr>
        <w:t>4</w:t>
      </w:r>
      <w:r w:rsidR="00557C7A" w:rsidRPr="00CF199B">
        <w:t xml:space="preserve">  </w:t>
      </w:r>
      <w:r w:rsidR="00083F48" w:rsidRPr="00CF199B">
        <w:t>Schedules</w:t>
      </w:r>
      <w:bookmarkEnd w:id="4"/>
    </w:p>
    <w:p w:rsidR="00557C7A" w:rsidRPr="00CF199B" w:rsidRDefault="00557C7A" w:rsidP="00557C7A">
      <w:pPr>
        <w:pStyle w:val="subsection"/>
      </w:pPr>
      <w:r w:rsidRPr="00CF199B">
        <w:tab/>
      </w:r>
      <w:r w:rsidRPr="00CF199B">
        <w:tab/>
      </w:r>
      <w:r w:rsidR="00083F48" w:rsidRPr="00CF199B">
        <w:t xml:space="preserve">Each </w:t>
      </w:r>
      <w:r w:rsidR="00160BD7" w:rsidRPr="00CF199B">
        <w:t>instrument</w:t>
      </w:r>
      <w:r w:rsidR="00083F48" w:rsidRPr="00CF199B">
        <w:t xml:space="preserve"> that is specified in a Schedule to </w:t>
      </w:r>
      <w:r w:rsidR="00633DC8" w:rsidRPr="00CF199B">
        <w:t>this instrument</w:t>
      </w:r>
      <w:r w:rsidR="00083F48" w:rsidRPr="00CF199B">
        <w:t xml:space="preserve"> is amended or repealed as set out in the applicable items in the Schedule concerned, and any other item in a Schedule to </w:t>
      </w:r>
      <w:r w:rsidR="00633DC8" w:rsidRPr="00CF199B">
        <w:t>this instrument</w:t>
      </w:r>
      <w:r w:rsidR="00083F48" w:rsidRPr="00CF199B">
        <w:t xml:space="preserve"> has effect according to its terms.</w:t>
      </w:r>
    </w:p>
    <w:p w:rsidR="0048364F" w:rsidRPr="00CF199B" w:rsidRDefault="0048364F" w:rsidP="00011D77">
      <w:pPr>
        <w:pStyle w:val="ActHead6"/>
        <w:pageBreakBefore/>
      </w:pPr>
      <w:bookmarkStart w:id="5" w:name="_Toc51338889"/>
      <w:bookmarkStart w:id="6" w:name="opcAmSched"/>
      <w:bookmarkStart w:id="7" w:name="opcCurrentFind"/>
      <w:r w:rsidRPr="00D06E4E">
        <w:rPr>
          <w:rStyle w:val="CharAmSchNo"/>
        </w:rPr>
        <w:t>Schedule</w:t>
      </w:r>
      <w:r w:rsidR="00CF199B" w:rsidRPr="00D06E4E">
        <w:rPr>
          <w:rStyle w:val="CharAmSchNo"/>
        </w:rPr>
        <w:t> </w:t>
      </w:r>
      <w:r w:rsidRPr="00D06E4E">
        <w:rPr>
          <w:rStyle w:val="CharAmSchNo"/>
        </w:rPr>
        <w:t>1</w:t>
      </w:r>
      <w:r w:rsidRPr="00CF199B">
        <w:t>—</w:t>
      </w:r>
      <w:r w:rsidR="00460499" w:rsidRPr="00D06E4E">
        <w:rPr>
          <w:rStyle w:val="CharAmSchText"/>
        </w:rPr>
        <w:t>Amendments</w:t>
      </w:r>
      <w:bookmarkEnd w:id="5"/>
    </w:p>
    <w:bookmarkEnd w:id="6"/>
    <w:bookmarkEnd w:id="7"/>
    <w:p w:rsidR="0004044E" w:rsidRPr="00D06E4E" w:rsidRDefault="0004044E" w:rsidP="0004044E">
      <w:pPr>
        <w:pStyle w:val="Header"/>
      </w:pPr>
      <w:r w:rsidRPr="00D06E4E">
        <w:rPr>
          <w:rStyle w:val="CharAmPartNo"/>
        </w:rPr>
        <w:t xml:space="preserve"> </w:t>
      </w:r>
      <w:r w:rsidRPr="00D06E4E">
        <w:rPr>
          <w:rStyle w:val="CharAmPartText"/>
        </w:rPr>
        <w:t xml:space="preserve"> </w:t>
      </w:r>
    </w:p>
    <w:p w:rsidR="0084172C" w:rsidRPr="00CF199B" w:rsidRDefault="00595F2C" w:rsidP="00EA0D36">
      <w:pPr>
        <w:pStyle w:val="ActHead9"/>
      </w:pPr>
      <w:bookmarkStart w:id="8" w:name="_Toc51338890"/>
      <w:r w:rsidRPr="00CF199B">
        <w:t>Migration (</w:t>
      </w:r>
      <w:r w:rsidR="001A604C" w:rsidRPr="00CF199B">
        <w:t xml:space="preserve">IMMI 18/052: </w:t>
      </w:r>
      <w:r w:rsidRPr="00CF199B">
        <w:t xml:space="preserve">Transitional operation of </w:t>
      </w:r>
      <w:r w:rsidR="002E3F18" w:rsidRPr="00CF199B">
        <w:t>regulation</w:t>
      </w:r>
      <w:r w:rsidR="00CF199B" w:rsidRPr="00CF199B">
        <w:t> </w:t>
      </w:r>
      <w:r w:rsidR="002E3F18" w:rsidRPr="00CF199B">
        <w:t>5</w:t>
      </w:r>
      <w:r w:rsidRPr="00CF199B">
        <w:t>.19 for certain 457 visa holders) Instrument 2018</w:t>
      </w:r>
      <w:bookmarkEnd w:id="8"/>
    </w:p>
    <w:p w:rsidR="0082652F" w:rsidRPr="00CF199B" w:rsidRDefault="0082652F" w:rsidP="0082652F">
      <w:pPr>
        <w:pStyle w:val="ItemHead"/>
      </w:pPr>
      <w:r w:rsidRPr="00CF199B">
        <w:t xml:space="preserve">1  </w:t>
      </w:r>
      <w:r w:rsidR="0019775E" w:rsidRPr="00CF199B">
        <w:t>Section</w:t>
      </w:r>
      <w:r w:rsidR="00CF199B" w:rsidRPr="00CF199B">
        <w:t> </w:t>
      </w:r>
      <w:r w:rsidR="0019775E" w:rsidRPr="00CF199B">
        <w:t>1</w:t>
      </w:r>
    </w:p>
    <w:p w:rsidR="0082652F" w:rsidRPr="00CF199B" w:rsidRDefault="0082652F" w:rsidP="0082652F">
      <w:pPr>
        <w:pStyle w:val="Item"/>
      </w:pPr>
      <w:r w:rsidRPr="00CF199B">
        <w:t>Repeal the section, substitute:</w:t>
      </w:r>
    </w:p>
    <w:p w:rsidR="0082652F" w:rsidRPr="00CF199B" w:rsidRDefault="0082652F" w:rsidP="0082652F">
      <w:pPr>
        <w:pStyle w:val="ActHead5"/>
      </w:pPr>
      <w:bookmarkStart w:id="9" w:name="_Toc51338891"/>
      <w:r w:rsidRPr="00D06E4E">
        <w:rPr>
          <w:rStyle w:val="CharSectno"/>
        </w:rPr>
        <w:t>1</w:t>
      </w:r>
      <w:r w:rsidRPr="00CF199B">
        <w:t xml:space="preserve">  Name</w:t>
      </w:r>
      <w:bookmarkEnd w:id="9"/>
    </w:p>
    <w:p w:rsidR="0082652F" w:rsidRPr="00CF199B" w:rsidRDefault="0082652F" w:rsidP="0082652F">
      <w:pPr>
        <w:pStyle w:val="subsection"/>
      </w:pPr>
      <w:r w:rsidRPr="00CF199B">
        <w:tab/>
        <w:t>(1)</w:t>
      </w:r>
      <w:r w:rsidRPr="00CF199B">
        <w:tab/>
        <w:t xml:space="preserve">This instrument is the </w:t>
      </w:r>
      <w:r w:rsidRPr="00CF199B">
        <w:rPr>
          <w:i/>
        </w:rPr>
        <w:t xml:space="preserve">Migration (IMMI 18/052: </w:t>
      </w:r>
      <w:r w:rsidR="00EC1B21" w:rsidRPr="00CF199B">
        <w:rPr>
          <w:i/>
        </w:rPr>
        <w:t xml:space="preserve">Specified Persons and Periods of Time for </w:t>
      </w:r>
      <w:r w:rsidR="00574002" w:rsidRPr="00CF199B">
        <w:rPr>
          <w:i/>
        </w:rPr>
        <w:t>Regulation</w:t>
      </w:r>
      <w:r w:rsidR="00CF199B" w:rsidRPr="00CF199B">
        <w:rPr>
          <w:i/>
        </w:rPr>
        <w:t> </w:t>
      </w:r>
      <w:r w:rsidR="00574002" w:rsidRPr="00CF199B">
        <w:rPr>
          <w:i/>
        </w:rPr>
        <w:t>5</w:t>
      </w:r>
      <w:r w:rsidR="00EC1B21" w:rsidRPr="00CF199B">
        <w:rPr>
          <w:i/>
        </w:rPr>
        <w:t>.19</w:t>
      </w:r>
      <w:r w:rsidRPr="00CF199B">
        <w:rPr>
          <w:i/>
        </w:rPr>
        <w:t>) Instrument 2018</w:t>
      </w:r>
      <w:r w:rsidRPr="00CF199B">
        <w:t>.</w:t>
      </w:r>
    </w:p>
    <w:p w:rsidR="0082652F" w:rsidRPr="00CF199B" w:rsidRDefault="0082652F" w:rsidP="0082652F">
      <w:pPr>
        <w:pStyle w:val="subsection"/>
      </w:pPr>
      <w:r w:rsidRPr="00CF199B">
        <w:tab/>
        <w:t>(2)</w:t>
      </w:r>
      <w:r w:rsidRPr="00CF199B">
        <w:tab/>
        <w:t>This instrument may be cited as IMMI 18/052.</w:t>
      </w:r>
    </w:p>
    <w:p w:rsidR="0055224C" w:rsidRPr="00CF199B" w:rsidRDefault="0055224C" w:rsidP="0055224C">
      <w:pPr>
        <w:pStyle w:val="ItemHead"/>
      </w:pPr>
      <w:r w:rsidRPr="00CF199B">
        <w:t xml:space="preserve">2  </w:t>
      </w:r>
      <w:r w:rsidR="0019775E" w:rsidRPr="00CF199B">
        <w:t>Section</w:t>
      </w:r>
      <w:r w:rsidR="00CF199B" w:rsidRPr="00CF199B">
        <w:t> </w:t>
      </w:r>
      <w:r w:rsidR="0019775E" w:rsidRPr="00CF199B">
        <w:t>4</w:t>
      </w:r>
    </w:p>
    <w:p w:rsidR="0055224C" w:rsidRPr="00CF199B" w:rsidRDefault="0055224C" w:rsidP="0055224C">
      <w:pPr>
        <w:pStyle w:val="Item"/>
      </w:pPr>
      <w:r w:rsidRPr="00CF199B">
        <w:t>Insert:</w:t>
      </w:r>
    </w:p>
    <w:p w:rsidR="00CF18B5" w:rsidRPr="00AF6E3F" w:rsidRDefault="00CF18B5" w:rsidP="00CF18B5">
      <w:pPr>
        <w:pStyle w:val="Definition"/>
      </w:pPr>
      <w:r w:rsidRPr="00AF6E3F">
        <w:rPr>
          <w:b/>
          <w:i/>
        </w:rPr>
        <w:t>concession period</w:t>
      </w:r>
      <w:r w:rsidRPr="00AF6E3F">
        <w:t xml:space="preserve"> means the</w:t>
      </w:r>
      <w:r>
        <w:t xml:space="preserve"> concession period mentioned in subregulation 1.15N(1) of the Regulations</w:t>
      </w:r>
      <w:r w:rsidRPr="00AF6E3F">
        <w:t>.</w:t>
      </w:r>
    </w:p>
    <w:p w:rsidR="0055224C" w:rsidRPr="00CF199B" w:rsidRDefault="0055224C" w:rsidP="0055224C">
      <w:pPr>
        <w:pStyle w:val="Definition"/>
      </w:pPr>
      <w:r w:rsidRPr="00CF199B">
        <w:rPr>
          <w:b/>
          <w:i/>
        </w:rPr>
        <w:t xml:space="preserve">coronavirus </w:t>
      </w:r>
      <w:r w:rsidR="004D43D3" w:rsidRPr="00CF199B">
        <w:rPr>
          <w:b/>
          <w:i/>
        </w:rPr>
        <w:t xml:space="preserve">reduced work </w:t>
      </w:r>
      <w:r w:rsidRPr="00CF199B">
        <w:rPr>
          <w:b/>
          <w:i/>
        </w:rPr>
        <w:t>period</w:t>
      </w:r>
      <w:r w:rsidRPr="00CF199B">
        <w:t xml:space="preserve">: see </w:t>
      </w:r>
      <w:r w:rsidR="0019775E" w:rsidRPr="00CF199B">
        <w:t>subsection</w:t>
      </w:r>
      <w:r w:rsidR="00CF199B" w:rsidRPr="00CF199B">
        <w:t> </w:t>
      </w:r>
      <w:r w:rsidR="0019775E" w:rsidRPr="00CF199B">
        <w:t>7</w:t>
      </w:r>
      <w:r w:rsidR="00424585" w:rsidRPr="00CF199B">
        <w:t>A(</w:t>
      </w:r>
      <w:r w:rsidR="00950D1D" w:rsidRPr="00CF199B">
        <w:t>3</w:t>
      </w:r>
      <w:r w:rsidRPr="00CF199B">
        <w:t>).</w:t>
      </w:r>
    </w:p>
    <w:p w:rsidR="004D43D3" w:rsidRPr="00CF199B" w:rsidRDefault="004D43D3" w:rsidP="004D43D3">
      <w:pPr>
        <w:pStyle w:val="Definition"/>
      </w:pPr>
      <w:r w:rsidRPr="00CF199B">
        <w:rPr>
          <w:b/>
          <w:i/>
        </w:rPr>
        <w:t>coronavirus unpaid leave period</w:t>
      </w:r>
      <w:r w:rsidRPr="00CF199B">
        <w:t xml:space="preserve">: see </w:t>
      </w:r>
      <w:r w:rsidR="0019775E" w:rsidRPr="00CF199B">
        <w:t>subsection</w:t>
      </w:r>
      <w:r w:rsidR="00CF199B" w:rsidRPr="00CF199B">
        <w:t> </w:t>
      </w:r>
      <w:r w:rsidR="0019775E" w:rsidRPr="00CF199B">
        <w:t>7</w:t>
      </w:r>
      <w:r w:rsidR="00D52AFF" w:rsidRPr="00CF199B">
        <w:t>B</w:t>
      </w:r>
      <w:r w:rsidRPr="00CF199B">
        <w:t>(</w:t>
      </w:r>
      <w:r w:rsidR="00D52AFF" w:rsidRPr="00CF199B">
        <w:t>3</w:t>
      </w:r>
      <w:r w:rsidRPr="00CF199B">
        <w:t>).</w:t>
      </w:r>
    </w:p>
    <w:p w:rsidR="00002CCC" w:rsidRPr="00CF199B" w:rsidRDefault="00002CCC" w:rsidP="00D31FDA">
      <w:pPr>
        <w:pStyle w:val="ItemHead"/>
      </w:pPr>
      <w:r w:rsidRPr="00CF199B">
        <w:t xml:space="preserve">3  At the end of </w:t>
      </w:r>
      <w:r w:rsidR="0019775E" w:rsidRPr="00CF199B">
        <w:t>section</w:t>
      </w:r>
      <w:r w:rsidR="00CF199B" w:rsidRPr="00CF199B">
        <w:t> </w:t>
      </w:r>
      <w:r w:rsidR="0019775E" w:rsidRPr="00CF199B">
        <w:t>7</w:t>
      </w:r>
    </w:p>
    <w:p w:rsidR="00002CCC" w:rsidRPr="00CF199B" w:rsidRDefault="00002CCC" w:rsidP="00002CCC">
      <w:pPr>
        <w:pStyle w:val="Item"/>
      </w:pPr>
      <w:r w:rsidRPr="00CF199B">
        <w:t>Add:</w:t>
      </w:r>
    </w:p>
    <w:p w:rsidR="00002CCC" w:rsidRPr="00CF199B" w:rsidRDefault="00002CCC" w:rsidP="00002CCC">
      <w:pPr>
        <w:pStyle w:val="subsection"/>
      </w:pPr>
      <w:r w:rsidRPr="00CF199B">
        <w:tab/>
        <w:t>(3)</w:t>
      </w:r>
      <w:r w:rsidRPr="00CF199B">
        <w:tab/>
        <w:t>This section has effect</w:t>
      </w:r>
      <w:r w:rsidR="004C5067" w:rsidRPr="00CF199B">
        <w:t>, in relation to paragraphs 5.19(5)(f) and (g) of the Regulations,</w:t>
      </w:r>
      <w:r w:rsidRPr="00CF199B">
        <w:t xml:space="preserve"> subject to </w:t>
      </w:r>
      <w:r w:rsidR="0019775E" w:rsidRPr="00CF199B">
        <w:t>sections</w:t>
      </w:r>
      <w:r w:rsidR="00CF199B" w:rsidRPr="00CF199B">
        <w:t> </w:t>
      </w:r>
      <w:r w:rsidR="0019775E" w:rsidRPr="00CF199B">
        <w:t>7</w:t>
      </w:r>
      <w:r w:rsidRPr="00CF199B">
        <w:t>A and 7B</w:t>
      </w:r>
      <w:r w:rsidR="004C5067" w:rsidRPr="00CF199B">
        <w:t xml:space="preserve"> of this instrument</w:t>
      </w:r>
      <w:r w:rsidRPr="00CF199B">
        <w:t>.</w:t>
      </w:r>
    </w:p>
    <w:p w:rsidR="00D31FDA" w:rsidRPr="00CF199B" w:rsidRDefault="00011D77" w:rsidP="00D31FDA">
      <w:pPr>
        <w:pStyle w:val="ItemHead"/>
      </w:pPr>
      <w:r w:rsidRPr="00CF199B">
        <w:t>4</w:t>
      </w:r>
      <w:r w:rsidR="00D31FDA" w:rsidRPr="00CF199B">
        <w:t xml:space="preserve">  After </w:t>
      </w:r>
      <w:r w:rsidR="0019775E" w:rsidRPr="00CF199B">
        <w:t>section</w:t>
      </w:r>
      <w:r w:rsidR="00CF199B" w:rsidRPr="00CF199B">
        <w:t> </w:t>
      </w:r>
      <w:r w:rsidR="0019775E" w:rsidRPr="00CF199B">
        <w:t>7</w:t>
      </w:r>
    </w:p>
    <w:p w:rsidR="00D31FDA" w:rsidRPr="00CF199B" w:rsidRDefault="00D31FDA" w:rsidP="00D31FDA">
      <w:pPr>
        <w:pStyle w:val="Item"/>
      </w:pPr>
      <w:r w:rsidRPr="00CF199B">
        <w:t>Insert:</w:t>
      </w:r>
    </w:p>
    <w:p w:rsidR="00D31FDA" w:rsidRPr="00CF199B" w:rsidRDefault="00D31FDA" w:rsidP="00D31FDA">
      <w:pPr>
        <w:pStyle w:val="ActHead5"/>
      </w:pPr>
      <w:bookmarkStart w:id="10" w:name="_Toc51338892"/>
      <w:r w:rsidRPr="00D06E4E">
        <w:rPr>
          <w:rStyle w:val="CharSectno"/>
        </w:rPr>
        <w:t>7A</w:t>
      </w:r>
      <w:r w:rsidRPr="00CF199B">
        <w:t xml:space="preserve">  Different periods of time for purposes of </w:t>
      </w:r>
      <w:r w:rsidR="0019775E" w:rsidRPr="00CF199B">
        <w:t>paragraph</w:t>
      </w:r>
      <w:r w:rsidR="00CF199B" w:rsidRPr="00CF199B">
        <w:t> </w:t>
      </w:r>
      <w:r w:rsidR="0019775E" w:rsidRPr="00CF199B">
        <w:t>5</w:t>
      </w:r>
      <w:r w:rsidRPr="00CF199B">
        <w:t>.19(5)(f)</w:t>
      </w:r>
      <w:r w:rsidR="00424585" w:rsidRPr="00CF199B">
        <w:t xml:space="preserve"> </w:t>
      </w:r>
      <w:r w:rsidRPr="00CF199B">
        <w:t>of the Regulations—COVID</w:t>
      </w:r>
      <w:r w:rsidR="00CF199B">
        <w:noBreakHyphen/>
      </w:r>
      <w:r w:rsidRPr="00CF199B">
        <w:t>19</w:t>
      </w:r>
      <w:bookmarkEnd w:id="10"/>
    </w:p>
    <w:p w:rsidR="00A25056" w:rsidRPr="00CF199B" w:rsidRDefault="0004405F" w:rsidP="00424585">
      <w:pPr>
        <w:pStyle w:val="subsection"/>
      </w:pPr>
      <w:r w:rsidRPr="00CF199B">
        <w:tab/>
        <w:t>(1)</w:t>
      </w:r>
      <w:r w:rsidRPr="00CF199B">
        <w:tab/>
        <w:t xml:space="preserve">For the purposes of </w:t>
      </w:r>
      <w:r w:rsidR="0019775E" w:rsidRPr="00CF199B">
        <w:t>paragraph</w:t>
      </w:r>
      <w:r w:rsidR="00CF199B" w:rsidRPr="00CF199B">
        <w:t> </w:t>
      </w:r>
      <w:r w:rsidR="0019775E" w:rsidRPr="00CF199B">
        <w:t>5</w:t>
      </w:r>
      <w:r w:rsidRPr="00CF199B">
        <w:t>.19(</w:t>
      </w:r>
      <w:r w:rsidR="00334D93" w:rsidRPr="00CF199B">
        <w:t>5</w:t>
      </w:r>
      <w:r w:rsidRPr="00CF199B">
        <w:t>)(f)</w:t>
      </w:r>
      <w:r w:rsidR="00424585" w:rsidRPr="00CF199B">
        <w:t xml:space="preserve"> </w:t>
      </w:r>
      <w:r w:rsidRPr="00CF199B">
        <w:t xml:space="preserve">of the Regulations, this section determines </w:t>
      </w:r>
      <w:r w:rsidR="00FE774A" w:rsidRPr="00CF199B">
        <w:t xml:space="preserve">a </w:t>
      </w:r>
      <w:r w:rsidRPr="00CF199B">
        <w:t>different period of time, in relation to an application, for a person</w:t>
      </w:r>
      <w:r w:rsidR="00A25056" w:rsidRPr="00CF199B">
        <w:t xml:space="preserve"> in relation to whom there are one or more coronavirus </w:t>
      </w:r>
      <w:r w:rsidR="00B520E2" w:rsidRPr="00CF199B">
        <w:t xml:space="preserve">reduced work </w:t>
      </w:r>
      <w:r w:rsidR="00A25056" w:rsidRPr="00CF199B">
        <w:t>periods.</w:t>
      </w:r>
    </w:p>
    <w:p w:rsidR="004C5067" w:rsidRPr="00CF199B" w:rsidRDefault="00A45803" w:rsidP="004C5067">
      <w:pPr>
        <w:pStyle w:val="subsection"/>
      </w:pPr>
      <w:r w:rsidRPr="00CF199B">
        <w:tab/>
        <w:t>(</w:t>
      </w:r>
      <w:r w:rsidR="00424585" w:rsidRPr="00CF199B">
        <w:t>2</w:t>
      </w:r>
      <w:r w:rsidRPr="00CF199B">
        <w:t>)</w:t>
      </w:r>
      <w:r w:rsidRPr="00CF199B">
        <w:tab/>
      </w:r>
      <w:r w:rsidR="0019775E" w:rsidRPr="00CF199B">
        <w:t>Subparagraph</w:t>
      </w:r>
      <w:r w:rsidR="00CF199B" w:rsidRPr="00CF199B">
        <w:t xml:space="preserve"> </w:t>
      </w:r>
      <w:r w:rsidR="0019775E" w:rsidRPr="00CF199B">
        <w:t>5</w:t>
      </w:r>
      <w:r w:rsidRPr="00CF199B">
        <w:t>.19(5)(f)(i) of the Regulations</w:t>
      </w:r>
      <w:r w:rsidR="00177A04" w:rsidRPr="00CF199B">
        <w:t xml:space="preserve"> applies in relation to the person as if the reference in that subparagraph to a total period of at least 3 years were a reference </w:t>
      </w:r>
      <w:r w:rsidR="00BA4E39" w:rsidRPr="00CF199B">
        <w:t>to</w:t>
      </w:r>
      <w:r w:rsidR="004C5067" w:rsidRPr="00CF199B">
        <w:t xml:space="preserve"> a total period of at least 3 years (or, if the person is a specified person, at least 2 years) less the total length of the coronavirus reduced work periods in relation to the person.</w:t>
      </w:r>
    </w:p>
    <w:p w:rsidR="004C5067" w:rsidRPr="00CF199B" w:rsidRDefault="004C5067" w:rsidP="004C5067">
      <w:pPr>
        <w:pStyle w:val="notetext"/>
      </w:pPr>
      <w:r w:rsidRPr="00CF199B">
        <w:t>Note:</w:t>
      </w:r>
      <w:r w:rsidRPr="00CF199B">
        <w:tab/>
        <w:t xml:space="preserve">For </w:t>
      </w:r>
      <w:r w:rsidRPr="00CF199B">
        <w:rPr>
          <w:b/>
          <w:i/>
        </w:rPr>
        <w:t>specified person</w:t>
      </w:r>
      <w:r w:rsidRPr="00CF199B">
        <w:t xml:space="preserve">, see </w:t>
      </w:r>
      <w:r w:rsidR="0019775E" w:rsidRPr="00CF199B">
        <w:t>section</w:t>
      </w:r>
      <w:r w:rsidR="00CF199B" w:rsidRPr="00CF199B">
        <w:t> </w:t>
      </w:r>
      <w:r w:rsidR="0019775E" w:rsidRPr="00CF199B">
        <w:t>4</w:t>
      </w:r>
      <w:r w:rsidRPr="00CF199B">
        <w:t>.</w:t>
      </w:r>
    </w:p>
    <w:p w:rsidR="00424585" w:rsidRPr="00CF199B" w:rsidRDefault="00424585" w:rsidP="00424585">
      <w:pPr>
        <w:pStyle w:val="subsection"/>
      </w:pPr>
      <w:r w:rsidRPr="00CF199B">
        <w:tab/>
        <w:t>(</w:t>
      </w:r>
      <w:r w:rsidR="00950D1D" w:rsidRPr="00CF199B">
        <w:t>3</w:t>
      </w:r>
      <w:r w:rsidRPr="00CF199B">
        <w:t>)</w:t>
      </w:r>
      <w:r w:rsidRPr="00CF199B">
        <w:tab/>
        <w:t xml:space="preserve">A </w:t>
      </w:r>
      <w:r w:rsidRPr="00CF199B">
        <w:rPr>
          <w:b/>
          <w:i/>
        </w:rPr>
        <w:t>coronavirus reduced work period</w:t>
      </w:r>
      <w:r w:rsidRPr="00CF199B">
        <w:t xml:space="preserve"> in relation to a person is a period:</w:t>
      </w:r>
    </w:p>
    <w:p w:rsidR="00E55EB8" w:rsidRDefault="00424585" w:rsidP="00424585">
      <w:pPr>
        <w:pStyle w:val="paragraph"/>
      </w:pPr>
      <w:r w:rsidRPr="00CF199B">
        <w:tab/>
        <w:t>(a)</w:t>
      </w:r>
      <w:r w:rsidRPr="00CF199B">
        <w:tab/>
        <w:t>that occurred</w:t>
      </w:r>
      <w:r w:rsidR="00E55EB8">
        <w:t>:</w:t>
      </w:r>
    </w:p>
    <w:p w:rsidR="00E55EB8" w:rsidRPr="00CF199B" w:rsidRDefault="00E55EB8" w:rsidP="00E55EB8">
      <w:pPr>
        <w:pStyle w:val="paragraphsub"/>
      </w:pPr>
      <w:r>
        <w:tab/>
        <w:t>(i)</w:t>
      </w:r>
      <w:r>
        <w:tab/>
        <w:t>during the concession period; and</w:t>
      </w:r>
    </w:p>
    <w:p w:rsidR="00424585" w:rsidRDefault="00E55EB8" w:rsidP="00E55EB8">
      <w:pPr>
        <w:pStyle w:val="paragraphsub"/>
      </w:pPr>
      <w:r>
        <w:tab/>
        <w:t>(ii)</w:t>
      </w:r>
      <w:r>
        <w:tab/>
      </w:r>
      <w:r w:rsidR="00424585" w:rsidRPr="00CF199B">
        <w:t xml:space="preserve">during the period of 4 years </w:t>
      </w:r>
      <w:r w:rsidR="004C5067" w:rsidRPr="00CF199B">
        <w:t xml:space="preserve">(or, if the person is a specified person, 3 years) </w:t>
      </w:r>
      <w:r w:rsidR="00424585" w:rsidRPr="00CF199B">
        <w:t>immediately before the application is made; and</w:t>
      </w:r>
    </w:p>
    <w:p w:rsidR="00424585" w:rsidRPr="00CF199B" w:rsidRDefault="00424585" w:rsidP="00950D1D">
      <w:pPr>
        <w:pStyle w:val="paragraph"/>
      </w:pPr>
      <w:r w:rsidRPr="00CF199B">
        <w:tab/>
        <w:t>(b)</w:t>
      </w:r>
      <w:r w:rsidRPr="00CF199B">
        <w:tab/>
        <w:t>throughout which</w:t>
      </w:r>
      <w:r w:rsidR="00950D1D" w:rsidRPr="00CF199B">
        <w:t xml:space="preserve"> </w:t>
      </w:r>
      <w:r w:rsidRPr="00CF199B">
        <w:t xml:space="preserve">the person was employed in the position in relation to which the visa, or visas, mentioned in </w:t>
      </w:r>
      <w:r w:rsidR="0019775E" w:rsidRPr="00CF199B">
        <w:t>paragraph</w:t>
      </w:r>
      <w:r w:rsidR="00CF199B" w:rsidRPr="00CF199B">
        <w:t> </w:t>
      </w:r>
      <w:r w:rsidR="0019775E" w:rsidRPr="00CF199B">
        <w:t>5</w:t>
      </w:r>
      <w:r w:rsidRPr="00CF199B">
        <w:t>.19(</w:t>
      </w:r>
      <w:r w:rsidR="00334D93" w:rsidRPr="00CF199B">
        <w:t>5</w:t>
      </w:r>
      <w:r w:rsidRPr="00CF199B">
        <w:t>)(e) of the Regulations in relation to the application were granted; and</w:t>
      </w:r>
    </w:p>
    <w:p w:rsidR="00950D1D" w:rsidRPr="00CF199B" w:rsidRDefault="00950D1D" w:rsidP="00950D1D">
      <w:pPr>
        <w:pStyle w:val="paragraph"/>
      </w:pPr>
      <w:r w:rsidRPr="00CF199B">
        <w:tab/>
        <w:t>(c)</w:t>
      </w:r>
      <w:r w:rsidRPr="00CF199B">
        <w:tab/>
        <w:t>throughout which:</w:t>
      </w:r>
    </w:p>
    <w:p w:rsidR="00424585" w:rsidRPr="00CF199B" w:rsidRDefault="00950D1D" w:rsidP="00950D1D">
      <w:pPr>
        <w:pStyle w:val="paragraphsub"/>
      </w:pPr>
      <w:r w:rsidRPr="00CF199B">
        <w:tab/>
        <w:t>(i)</w:t>
      </w:r>
      <w:r w:rsidRPr="00CF199B">
        <w:tab/>
        <w:t>that</w:t>
      </w:r>
      <w:r w:rsidR="00424585" w:rsidRPr="00CF199B">
        <w:t xml:space="preserve"> employment was on a basis other than a full</w:t>
      </w:r>
      <w:r w:rsidR="00CF199B">
        <w:noBreakHyphen/>
      </w:r>
      <w:r w:rsidR="00424585" w:rsidRPr="00CF199B">
        <w:t>time basis (for example, the employment was on a part</w:t>
      </w:r>
      <w:r w:rsidR="00CF199B">
        <w:noBreakHyphen/>
      </w:r>
      <w:r w:rsidR="00424585" w:rsidRPr="00CF199B">
        <w:t>time basis or the person was stood down), but would have been on a full</w:t>
      </w:r>
      <w:r w:rsidR="00CF199B">
        <w:noBreakHyphen/>
      </w:r>
      <w:r w:rsidR="00424585" w:rsidRPr="00CF199B">
        <w:t>time basis were it not for the coronavirus known as COVID</w:t>
      </w:r>
      <w:r w:rsidR="00CF199B">
        <w:noBreakHyphen/>
      </w:r>
      <w:r w:rsidR="00424585" w:rsidRPr="00CF199B">
        <w:t>19</w:t>
      </w:r>
      <w:r w:rsidRPr="00CF199B">
        <w:t>; or</w:t>
      </w:r>
    </w:p>
    <w:p w:rsidR="00424585" w:rsidRPr="00CF199B" w:rsidRDefault="00950D1D" w:rsidP="00950D1D">
      <w:pPr>
        <w:pStyle w:val="paragraphsub"/>
      </w:pPr>
      <w:r w:rsidRPr="00CF199B">
        <w:tab/>
        <w:t>(ii)</w:t>
      </w:r>
      <w:r w:rsidRPr="00CF199B">
        <w:tab/>
        <w:t xml:space="preserve">the person </w:t>
      </w:r>
      <w:r w:rsidR="00424585" w:rsidRPr="00CF199B">
        <w:t>was on unpaid leave from th</w:t>
      </w:r>
      <w:r w:rsidR="005D50FB" w:rsidRPr="00CF199B">
        <w:t>at</w:t>
      </w:r>
      <w:r w:rsidR="00424585" w:rsidRPr="00CF199B">
        <w:t xml:space="preserve"> employment because of the coronavirus known as COVID</w:t>
      </w:r>
      <w:r w:rsidR="00CF199B">
        <w:noBreakHyphen/>
      </w:r>
      <w:r w:rsidR="00424585" w:rsidRPr="00CF199B">
        <w:t>19.</w:t>
      </w:r>
    </w:p>
    <w:p w:rsidR="00950D1D" w:rsidRPr="00CF199B" w:rsidRDefault="00950D1D" w:rsidP="00950D1D">
      <w:pPr>
        <w:pStyle w:val="ActHead5"/>
      </w:pPr>
      <w:bookmarkStart w:id="11" w:name="_Toc51338893"/>
      <w:r w:rsidRPr="00D06E4E">
        <w:rPr>
          <w:rStyle w:val="CharSectno"/>
        </w:rPr>
        <w:t>7</w:t>
      </w:r>
      <w:r w:rsidR="0095289F" w:rsidRPr="00D06E4E">
        <w:rPr>
          <w:rStyle w:val="CharSectno"/>
        </w:rPr>
        <w:t>B</w:t>
      </w:r>
      <w:r w:rsidRPr="00CF199B">
        <w:t xml:space="preserve">  D</w:t>
      </w:r>
      <w:r w:rsidR="00FE774A" w:rsidRPr="00CF199B">
        <w:t>ifferent periods of time for</w:t>
      </w:r>
      <w:r w:rsidRPr="00CF199B">
        <w:t xml:space="preserve"> purposes of </w:t>
      </w:r>
      <w:r w:rsidR="0019775E" w:rsidRPr="00CF199B">
        <w:t>paragraph</w:t>
      </w:r>
      <w:r w:rsidR="00CF199B" w:rsidRPr="00CF199B">
        <w:t> </w:t>
      </w:r>
      <w:r w:rsidR="0019775E" w:rsidRPr="00CF199B">
        <w:t>5</w:t>
      </w:r>
      <w:r w:rsidRPr="00CF199B">
        <w:t>.19(5)(g) of the Regulations—COVID</w:t>
      </w:r>
      <w:r w:rsidR="00CF199B">
        <w:noBreakHyphen/>
      </w:r>
      <w:r w:rsidRPr="00CF199B">
        <w:t>19</w:t>
      </w:r>
      <w:bookmarkEnd w:id="11"/>
    </w:p>
    <w:p w:rsidR="00950D1D" w:rsidRPr="00CF199B" w:rsidRDefault="00950D1D" w:rsidP="00950D1D">
      <w:pPr>
        <w:pStyle w:val="subsection"/>
      </w:pPr>
      <w:r w:rsidRPr="00CF199B">
        <w:tab/>
        <w:t>(1)</w:t>
      </w:r>
      <w:r w:rsidRPr="00CF199B">
        <w:tab/>
        <w:t xml:space="preserve">For </w:t>
      </w:r>
      <w:r w:rsidR="00334D93" w:rsidRPr="00CF199B">
        <w:t xml:space="preserve">the purposes of </w:t>
      </w:r>
      <w:r w:rsidR="0019775E" w:rsidRPr="00CF199B">
        <w:t>paragraph</w:t>
      </w:r>
      <w:r w:rsidR="00CF199B" w:rsidRPr="00CF199B">
        <w:t> </w:t>
      </w:r>
      <w:r w:rsidR="0019775E" w:rsidRPr="00CF199B">
        <w:t>5</w:t>
      </w:r>
      <w:r w:rsidR="00334D93" w:rsidRPr="00CF199B">
        <w:t>.19(5</w:t>
      </w:r>
      <w:r w:rsidRPr="00CF199B">
        <w:t xml:space="preserve">)(g) of the Regulations, this section determines </w:t>
      </w:r>
      <w:r w:rsidR="00FE774A" w:rsidRPr="00CF199B">
        <w:t xml:space="preserve">a </w:t>
      </w:r>
      <w:r w:rsidRPr="00CF199B">
        <w:t>different period of time, in relation to an application, for a person in relation to whom there are one or more coronavirus unpaid leave periods.</w:t>
      </w:r>
    </w:p>
    <w:p w:rsidR="00950D1D" w:rsidRPr="00CF199B" w:rsidRDefault="00950D1D" w:rsidP="00950D1D">
      <w:pPr>
        <w:pStyle w:val="subsection"/>
      </w:pPr>
      <w:r w:rsidRPr="00CF199B">
        <w:tab/>
        <w:t>(</w:t>
      </w:r>
      <w:r w:rsidR="0095289F" w:rsidRPr="00CF199B">
        <w:t>2</w:t>
      </w:r>
      <w:r w:rsidRPr="00CF199B">
        <w:t>)</w:t>
      </w:r>
      <w:r w:rsidRPr="00CF199B">
        <w:tab/>
      </w:r>
      <w:r w:rsidR="0019775E" w:rsidRPr="00CF199B">
        <w:t>Paragraph</w:t>
      </w:r>
      <w:r w:rsidR="00CF199B" w:rsidRPr="00CF199B">
        <w:t xml:space="preserve"> </w:t>
      </w:r>
      <w:r w:rsidR="0019775E" w:rsidRPr="00CF199B">
        <w:t>5</w:t>
      </w:r>
      <w:r w:rsidRPr="00CF199B">
        <w:t>.19(5)(g) of the Regulations applies in relation to the person as if the reference in that paragraph to a total period of at least 3 years were a reference to a total period of at least 3 years</w:t>
      </w:r>
      <w:r w:rsidR="007E1AE9" w:rsidRPr="00CF199B">
        <w:t xml:space="preserve"> (or, if the person is a specified person, at least 2 years)</w:t>
      </w:r>
      <w:r w:rsidRPr="00CF199B">
        <w:t xml:space="preserve"> less the total length of the coronavirus unpaid leave periods in relation to the person.</w:t>
      </w:r>
    </w:p>
    <w:p w:rsidR="004C5067" w:rsidRPr="00CF199B" w:rsidRDefault="004C5067" w:rsidP="004C5067">
      <w:pPr>
        <w:pStyle w:val="notetext"/>
      </w:pPr>
      <w:r w:rsidRPr="00CF199B">
        <w:t>Note:</w:t>
      </w:r>
      <w:r w:rsidRPr="00CF199B">
        <w:tab/>
        <w:t xml:space="preserve">For </w:t>
      </w:r>
      <w:r w:rsidRPr="00CF199B">
        <w:rPr>
          <w:b/>
          <w:i/>
        </w:rPr>
        <w:t>specified person</w:t>
      </w:r>
      <w:r w:rsidRPr="00CF199B">
        <w:t xml:space="preserve">, see </w:t>
      </w:r>
      <w:r w:rsidR="0019775E" w:rsidRPr="00CF199B">
        <w:t>section</w:t>
      </w:r>
      <w:r w:rsidR="00CF199B" w:rsidRPr="00CF199B">
        <w:t> </w:t>
      </w:r>
      <w:r w:rsidR="0019775E" w:rsidRPr="00CF199B">
        <w:t>4</w:t>
      </w:r>
      <w:r w:rsidRPr="00CF199B">
        <w:t>.</w:t>
      </w:r>
    </w:p>
    <w:p w:rsidR="00950D1D" w:rsidRPr="00CF199B" w:rsidRDefault="00950D1D" w:rsidP="00950D1D">
      <w:pPr>
        <w:pStyle w:val="subsection"/>
      </w:pPr>
      <w:r w:rsidRPr="00CF199B">
        <w:tab/>
        <w:t>(</w:t>
      </w:r>
      <w:r w:rsidR="0095289F" w:rsidRPr="00CF199B">
        <w:t>3</w:t>
      </w:r>
      <w:r w:rsidRPr="00CF199B">
        <w:t>)</w:t>
      </w:r>
      <w:r w:rsidRPr="00CF199B">
        <w:tab/>
        <w:t xml:space="preserve">A </w:t>
      </w:r>
      <w:r w:rsidRPr="00CF199B">
        <w:rPr>
          <w:b/>
          <w:i/>
        </w:rPr>
        <w:t>coronavirus unpaid leave period</w:t>
      </w:r>
      <w:r w:rsidRPr="00CF199B">
        <w:t xml:space="preserve"> in relation to a person is a period:</w:t>
      </w:r>
    </w:p>
    <w:p w:rsidR="00E55EB8" w:rsidRDefault="00E55EB8" w:rsidP="00950D1D">
      <w:pPr>
        <w:pStyle w:val="paragraph"/>
      </w:pPr>
      <w:r>
        <w:tab/>
        <w:t>(a)</w:t>
      </w:r>
      <w:r>
        <w:tab/>
        <w:t>that occurred:</w:t>
      </w:r>
    </w:p>
    <w:p w:rsidR="00E55EB8" w:rsidRPr="00CF199B" w:rsidRDefault="00E55EB8" w:rsidP="00E55EB8">
      <w:pPr>
        <w:pStyle w:val="paragraphsub"/>
      </w:pPr>
      <w:r>
        <w:tab/>
        <w:t>(i)</w:t>
      </w:r>
      <w:r>
        <w:tab/>
        <w:t>during the concession period; and</w:t>
      </w:r>
    </w:p>
    <w:p w:rsidR="00950D1D" w:rsidRPr="00CF199B" w:rsidRDefault="00E55EB8" w:rsidP="00E55EB8">
      <w:pPr>
        <w:pStyle w:val="paragraphsub"/>
      </w:pPr>
      <w:r>
        <w:tab/>
        <w:t>(ii)</w:t>
      </w:r>
      <w:r>
        <w:tab/>
      </w:r>
      <w:r w:rsidR="00950D1D" w:rsidRPr="00CF199B">
        <w:t>during the period of 4 years</w:t>
      </w:r>
      <w:r w:rsidR="004C5067" w:rsidRPr="00CF199B">
        <w:t xml:space="preserve"> (or, if the person is a specified person, </w:t>
      </w:r>
      <w:r w:rsidR="007E1AE9" w:rsidRPr="00CF199B">
        <w:t>3</w:t>
      </w:r>
      <w:r w:rsidR="004C5067" w:rsidRPr="00CF199B">
        <w:t xml:space="preserve"> years)</w:t>
      </w:r>
      <w:r w:rsidR="00950D1D" w:rsidRPr="00CF199B">
        <w:t xml:space="preserve"> immediately before the application is made; and</w:t>
      </w:r>
    </w:p>
    <w:p w:rsidR="00950D1D" w:rsidRPr="00CF199B" w:rsidRDefault="00950D1D" w:rsidP="00950D1D">
      <w:pPr>
        <w:pStyle w:val="paragraph"/>
      </w:pPr>
      <w:r w:rsidRPr="00CF199B">
        <w:tab/>
        <w:t>(b)</w:t>
      </w:r>
      <w:r w:rsidRPr="00CF199B">
        <w:tab/>
        <w:t>throughout which the person:</w:t>
      </w:r>
    </w:p>
    <w:p w:rsidR="00950D1D" w:rsidRPr="00CF199B" w:rsidRDefault="00950D1D" w:rsidP="00950D1D">
      <w:pPr>
        <w:pStyle w:val="paragraphsub"/>
      </w:pPr>
      <w:r w:rsidRPr="00CF199B">
        <w:tab/>
        <w:t>(i)</w:t>
      </w:r>
      <w:r w:rsidRPr="00CF199B">
        <w:tab/>
        <w:t xml:space="preserve">was employed in the occupation in relation to which the visa, or visas, mentioned in </w:t>
      </w:r>
      <w:r w:rsidR="0019775E" w:rsidRPr="00CF199B">
        <w:t>paragraph</w:t>
      </w:r>
      <w:r w:rsidR="00CF199B" w:rsidRPr="00CF199B">
        <w:t> </w:t>
      </w:r>
      <w:r w:rsidR="0019775E" w:rsidRPr="00CF199B">
        <w:t>5</w:t>
      </w:r>
      <w:r w:rsidRPr="00CF199B">
        <w:t>.19(</w:t>
      </w:r>
      <w:r w:rsidR="00334D93" w:rsidRPr="00CF199B">
        <w:t>5</w:t>
      </w:r>
      <w:r w:rsidRPr="00CF199B">
        <w:t>)(e) of the Regulations in relation to the application were granted; and</w:t>
      </w:r>
    </w:p>
    <w:p w:rsidR="00950D1D" w:rsidRPr="00CF199B" w:rsidRDefault="00950D1D" w:rsidP="00950D1D">
      <w:pPr>
        <w:pStyle w:val="paragraphsub"/>
      </w:pPr>
      <w:r w:rsidRPr="00CF199B">
        <w:tab/>
        <w:t>(</w:t>
      </w:r>
      <w:r w:rsidR="0095289F" w:rsidRPr="00CF199B">
        <w:t>ii</w:t>
      </w:r>
      <w:r w:rsidRPr="00CF199B">
        <w:t>)</w:t>
      </w:r>
      <w:r w:rsidRPr="00CF199B">
        <w:tab/>
        <w:t>was on unpaid leave from th</w:t>
      </w:r>
      <w:r w:rsidR="007C25D1" w:rsidRPr="00CF199B">
        <w:t>at</w:t>
      </w:r>
      <w:r w:rsidRPr="00CF199B">
        <w:t xml:space="preserve"> employment because of the coronavirus known as COVID</w:t>
      </w:r>
      <w:r w:rsidR="00CF199B">
        <w:noBreakHyphen/>
      </w:r>
      <w:r w:rsidRPr="00CF199B">
        <w:t>19.</w:t>
      </w:r>
    </w:p>
    <w:p w:rsidR="006418BB" w:rsidRPr="00CF199B" w:rsidRDefault="006418BB" w:rsidP="006418BB">
      <w:pPr>
        <w:pStyle w:val="ItemHead"/>
      </w:pPr>
      <w:r w:rsidRPr="00CF199B">
        <w:t>5  After section</w:t>
      </w:r>
      <w:r w:rsidR="00CF199B" w:rsidRPr="00CF199B">
        <w:t> </w:t>
      </w:r>
      <w:r w:rsidRPr="00CF199B">
        <w:t>8</w:t>
      </w:r>
    </w:p>
    <w:p w:rsidR="006418BB" w:rsidRPr="00CF199B" w:rsidRDefault="006418BB" w:rsidP="006418BB">
      <w:pPr>
        <w:pStyle w:val="Item"/>
      </w:pPr>
      <w:r w:rsidRPr="00CF199B">
        <w:t>Insert:</w:t>
      </w:r>
    </w:p>
    <w:p w:rsidR="006418BB" w:rsidRPr="00CF199B" w:rsidRDefault="00136D3A" w:rsidP="00136D3A">
      <w:pPr>
        <w:pStyle w:val="ActHead5"/>
      </w:pPr>
      <w:bookmarkStart w:id="12" w:name="_Toc51338894"/>
      <w:r w:rsidRPr="00D06E4E">
        <w:rPr>
          <w:rStyle w:val="CharSectno"/>
        </w:rPr>
        <w:t>8A</w:t>
      </w:r>
      <w:r w:rsidRPr="00CF199B">
        <w:t xml:space="preserve">  Application of amendments made by LIN 20/190</w:t>
      </w:r>
      <w:bookmarkEnd w:id="12"/>
    </w:p>
    <w:p w:rsidR="00000131" w:rsidRPr="00CF199B" w:rsidRDefault="00136D3A" w:rsidP="00136D3A">
      <w:pPr>
        <w:pStyle w:val="subsection"/>
      </w:pPr>
      <w:r w:rsidRPr="00CF199B">
        <w:tab/>
      </w:r>
      <w:r w:rsidRPr="00CF199B">
        <w:tab/>
        <w:t xml:space="preserve">The amendments made by </w:t>
      </w:r>
      <w:r w:rsidR="00265EC0" w:rsidRPr="00CF199B">
        <w:t>items</w:t>
      </w:r>
      <w:r w:rsidR="00CF199B" w:rsidRPr="00CF199B">
        <w:t> </w:t>
      </w:r>
      <w:r w:rsidR="00265EC0" w:rsidRPr="00CF199B">
        <w:t>2 to 4 of Schedule</w:t>
      </w:r>
      <w:r w:rsidR="00CF199B" w:rsidRPr="00CF199B">
        <w:t> </w:t>
      </w:r>
      <w:r w:rsidR="00265EC0" w:rsidRPr="00CF199B">
        <w:t xml:space="preserve">1 to the </w:t>
      </w:r>
      <w:r w:rsidR="00265EC0" w:rsidRPr="00CF199B">
        <w:rPr>
          <w:i/>
        </w:rPr>
        <w:t>Migration (Transitional operation of regulation</w:t>
      </w:r>
      <w:r w:rsidR="00CF199B" w:rsidRPr="00CF199B">
        <w:rPr>
          <w:i/>
        </w:rPr>
        <w:t> </w:t>
      </w:r>
      <w:r w:rsidR="00265EC0" w:rsidRPr="00CF199B">
        <w:rPr>
          <w:i/>
        </w:rPr>
        <w:t>5.19 for certain 457 visa holders) Amendment Instrument (LIN 20/190) 2020</w:t>
      </w:r>
      <w:r w:rsidRPr="00CF199B">
        <w:t xml:space="preserve"> apply in relation to</w:t>
      </w:r>
      <w:r w:rsidR="00000131" w:rsidRPr="00CF199B">
        <w:t>:</w:t>
      </w:r>
    </w:p>
    <w:p w:rsidR="00136D3A" w:rsidRPr="00CF199B" w:rsidRDefault="00000131" w:rsidP="00000131">
      <w:pPr>
        <w:pStyle w:val="paragraph"/>
      </w:pPr>
      <w:r w:rsidRPr="00CF199B">
        <w:tab/>
        <w:t>(a)</w:t>
      </w:r>
      <w:r w:rsidRPr="00CF199B">
        <w:tab/>
        <w:t xml:space="preserve">an application made </w:t>
      </w:r>
      <w:r w:rsidR="00136D3A" w:rsidRPr="00CF199B">
        <w:t>on or after 1</w:t>
      </w:r>
      <w:r w:rsidR="00CF199B" w:rsidRPr="00CF199B">
        <w:t> </w:t>
      </w:r>
      <w:r w:rsidR="00136D3A" w:rsidRPr="00CF199B">
        <w:t xml:space="preserve">February 2020 </w:t>
      </w:r>
      <w:r w:rsidRPr="00CF199B">
        <w:t>and before the commencement of this section, if the application was not finally de</w:t>
      </w:r>
      <w:r w:rsidR="00265EC0" w:rsidRPr="00CF199B">
        <w:t>termined</w:t>
      </w:r>
      <w:r w:rsidRPr="00CF199B">
        <w:t xml:space="preserve"> before that commencement; or</w:t>
      </w:r>
    </w:p>
    <w:p w:rsidR="00000131" w:rsidRPr="00CF199B" w:rsidRDefault="00000131" w:rsidP="00000131">
      <w:pPr>
        <w:pStyle w:val="paragraph"/>
      </w:pPr>
      <w:r w:rsidRPr="00CF199B">
        <w:tab/>
        <w:t>(b)</w:t>
      </w:r>
      <w:r w:rsidRPr="00CF199B">
        <w:tab/>
        <w:t>an application made on or after that commencement.</w:t>
      </w:r>
    </w:p>
    <w:sectPr w:rsidR="00000131" w:rsidRPr="00CF199B" w:rsidSect="006A7E3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DC8" w:rsidRDefault="00633DC8" w:rsidP="0048364F">
      <w:pPr>
        <w:spacing w:line="240" w:lineRule="auto"/>
      </w:pPr>
      <w:r>
        <w:separator/>
      </w:r>
    </w:p>
  </w:endnote>
  <w:endnote w:type="continuationSeparator" w:id="0">
    <w:p w:rsidR="00633DC8" w:rsidRDefault="00633DC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99B" w:rsidRPr="006A7E3E" w:rsidRDefault="006A7E3E" w:rsidP="006A7E3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A7E3E">
      <w:rPr>
        <w:i/>
        <w:sz w:val="18"/>
      </w:rPr>
      <w:t>OPC64820 -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99B" w:rsidRDefault="00CF199B" w:rsidP="00CF199B"/>
  <w:p w:rsidR="00CF199B" w:rsidRPr="006A7E3E" w:rsidRDefault="006A7E3E" w:rsidP="006A7E3E">
    <w:pPr>
      <w:rPr>
        <w:rFonts w:cs="Times New Roman"/>
        <w:i/>
        <w:sz w:val="18"/>
      </w:rPr>
    </w:pPr>
    <w:r w:rsidRPr="006A7E3E">
      <w:rPr>
        <w:rFonts w:cs="Times New Roman"/>
        <w:i/>
        <w:sz w:val="18"/>
      </w:rPr>
      <w:t>OPC64820 -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99B" w:rsidRPr="006A7E3E" w:rsidRDefault="006A7E3E" w:rsidP="006A7E3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A7E3E">
      <w:rPr>
        <w:i/>
        <w:sz w:val="18"/>
      </w:rPr>
      <w:t>OPC64820 -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99B" w:rsidRPr="00E33C1C" w:rsidRDefault="00CF199B" w:rsidP="00CF19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F199B" w:rsidTr="00D06E4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F199B" w:rsidRDefault="00CF199B" w:rsidP="008D190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20059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F199B" w:rsidRDefault="00CF199B" w:rsidP="008D190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0059">
            <w:rPr>
              <w:i/>
              <w:sz w:val="18"/>
            </w:rPr>
            <w:t>Migration (Transitional operation of regulation 5.19 for certain 457 visa holders) Amendment Instrument (LIN 20/190)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F199B" w:rsidRDefault="00CF199B" w:rsidP="008D1906">
          <w:pPr>
            <w:spacing w:line="0" w:lineRule="atLeast"/>
            <w:jc w:val="right"/>
            <w:rPr>
              <w:sz w:val="18"/>
            </w:rPr>
          </w:pPr>
        </w:p>
      </w:tc>
    </w:tr>
  </w:tbl>
  <w:p w:rsidR="00CF199B" w:rsidRPr="006A7E3E" w:rsidRDefault="006A7E3E" w:rsidP="006A7E3E">
    <w:pPr>
      <w:rPr>
        <w:rFonts w:cs="Times New Roman"/>
        <w:i/>
        <w:sz w:val="18"/>
      </w:rPr>
    </w:pPr>
    <w:r w:rsidRPr="006A7E3E">
      <w:rPr>
        <w:rFonts w:cs="Times New Roman"/>
        <w:i/>
        <w:sz w:val="18"/>
      </w:rPr>
      <w:t>OPC64820 -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99B" w:rsidRPr="00E33C1C" w:rsidRDefault="00CF199B" w:rsidP="00CF19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F199B" w:rsidTr="00D06E4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F199B" w:rsidRDefault="00CF199B" w:rsidP="008D190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F199B" w:rsidRDefault="00CF199B" w:rsidP="008D190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0059">
            <w:rPr>
              <w:i/>
              <w:sz w:val="18"/>
            </w:rPr>
            <w:t>Migration (Transitional operation of regulation 5.19 for certain 457 visa holders) Amendment Instrument (LIN 20/190)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CF199B" w:rsidRDefault="00CF199B" w:rsidP="008D190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574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F199B" w:rsidRPr="006A7E3E" w:rsidRDefault="006A7E3E" w:rsidP="006A7E3E">
    <w:pPr>
      <w:rPr>
        <w:rFonts w:cs="Times New Roman"/>
        <w:i/>
        <w:sz w:val="18"/>
      </w:rPr>
    </w:pPr>
    <w:r w:rsidRPr="006A7E3E">
      <w:rPr>
        <w:rFonts w:cs="Times New Roman"/>
        <w:i/>
        <w:sz w:val="18"/>
      </w:rPr>
      <w:t>OPC64820 -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99B" w:rsidRPr="00E33C1C" w:rsidRDefault="00CF199B" w:rsidP="00CF19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F199B" w:rsidTr="00D06E4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F199B" w:rsidRDefault="00CF199B" w:rsidP="008D190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574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F199B" w:rsidRDefault="00CF199B" w:rsidP="008D190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0059">
            <w:rPr>
              <w:i/>
              <w:sz w:val="18"/>
            </w:rPr>
            <w:t>Migration (Transitional operation of regulation 5.19 for certain 457 visa holders) Amendment Instrument (LIN 20/190)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F199B" w:rsidRDefault="00CF199B" w:rsidP="008D1906">
          <w:pPr>
            <w:spacing w:line="0" w:lineRule="atLeast"/>
            <w:jc w:val="right"/>
            <w:rPr>
              <w:sz w:val="18"/>
            </w:rPr>
          </w:pPr>
        </w:p>
      </w:tc>
    </w:tr>
  </w:tbl>
  <w:p w:rsidR="00CF199B" w:rsidRPr="006A7E3E" w:rsidRDefault="006A7E3E" w:rsidP="006A7E3E">
    <w:pPr>
      <w:rPr>
        <w:rFonts w:cs="Times New Roman"/>
        <w:i/>
        <w:sz w:val="18"/>
      </w:rPr>
    </w:pPr>
    <w:r w:rsidRPr="006A7E3E">
      <w:rPr>
        <w:rFonts w:cs="Times New Roman"/>
        <w:i/>
        <w:sz w:val="18"/>
      </w:rPr>
      <w:t>OPC64820 -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99B" w:rsidRPr="00E33C1C" w:rsidRDefault="00CF199B" w:rsidP="00CF19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F199B" w:rsidTr="00D06E4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F199B" w:rsidRDefault="00CF199B" w:rsidP="008D190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F199B" w:rsidRDefault="00CF199B" w:rsidP="008D190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0059">
            <w:rPr>
              <w:i/>
              <w:sz w:val="18"/>
            </w:rPr>
            <w:t>Migration (Transitional operation of regulation 5.19 for certain 457 visa holders) Amendment Instrument (LIN 20/190)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CF199B" w:rsidRDefault="00CF199B" w:rsidP="008D190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574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F199B" w:rsidRPr="006A7E3E" w:rsidRDefault="006A7E3E" w:rsidP="006A7E3E">
    <w:pPr>
      <w:rPr>
        <w:rFonts w:cs="Times New Roman"/>
        <w:i/>
        <w:sz w:val="18"/>
      </w:rPr>
    </w:pPr>
    <w:r w:rsidRPr="006A7E3E">
      <w:rPr>
        <w:rFonts w:cs="Times New Roman"/>
        <w:i/>
        <w:sz w:val="18"/>
      </w:rPr>
      <w:t>OPC64820 -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99B" w:rsidRPr="006A7E3E" w:rsidRDefault="006A7E3E" w:rsidP="006A7E3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A7E3E">
      <w:rPr>
        <w:i/>
        <w:sz w:val="18"/>
      </w:rPr>
      <w:t>OPC64820 -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DC8" w:rsidRDefault="00633DC8" w:rsidP="0048364F">
      <w:pPr>
        <w:spacing w:line="240" w:lineRule="auto"/>
      </w:pPr>
      <w:r>
        <w:separator/>
      </w:r>
    </w:p>
  </w:footnote>
  <w:footnote w:type="continuationSeparator" w:id="0">
    <w:p w:rsidR="00633DC8" w:rsidRDefault="00633DC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1574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15746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C8"/>
    <w:rsid w:val="00000131"/>
    <w:rsid w:val="00000263"/>
    <w:rsid w:val="00002CCC"/>
    <w:rsid w:val="000113BC"/>
    <w:rsid w:val="00011D77"/>
    <w:rsid w:val="000136AF"/>
    <w:rsid w:val="00033948"/>
    <w:rsid w:val="0004044E"/>
    <w:rsid w:val="0004405F"/>
    <w:rsid w:val="00046F47"/>
    <w:rsid w:val="000473C8"/>
    <w:rsid w:val="0005120E"/>
    <w:rsid w:val="00054577"/>
    <w:rsid w:val="000614BF"/>
    <w:rsid w:val="0007169C"/>
    <w:rsid w:val="00077593"/>
    <w:rsid w:val="00083F48"/>
    <w:rsid w:val="000A70BC"/>
    <w:rsid w:val="000A7DF9"/>
    <w:rsid w:val="000D05EF"/>
    <w:rsid w:val="000D5485"/>
    <w:rsid w:val="000F21C1"/>
    <w:rsid w:val="00105D72"/>
    <w:rsid w:val="0010745C"/>
    <w:rsid w:val="00117277"/>
    <w:rsid w:val="00136D3A"/>
    <w:rsid w:val="00160BD7"/>
    <w:rsid w:val="00163E69"/>
    <w:rsid w:val="001643C9"/>
    <w:rsid w:val="00165568"/>
    <w:rsid w:val="00166082"/>
    <w:rsid w:val="00166C2F"/>
    <w:rsid w:val="001716C9"/>
    <w:rsid w:val="00177A04"/>
    <w:rsid w:val="00184261"/>
    <w:rsid w:val="00190DF5"/>
    <w:rsid w:val="00193461"/>
    <w:rsid w:val="001939E1"/>
    <w:rsid w:val="00195382"/>
    <w:rsid w:val="0019775E"/>
    <w:rsid w:val="001A3B9F"/>
    <w:rsid w:val="001A604C"/>
    <w:rsid w:val="001A65C0"/>
    <w:rsid w:val="001B6456"/>
    <w:rsid w:val="001B7A5D"/>
    <w:rsid w:val="001C69C4"/>
    <w:rsid w:val="001D0CAD"/>
    <w:rsid w:val="001E0A8D"/>
    <w:rsid w:val="001E3590"/>
    <w:rsid w:val="001E7407"/>
    <w:rsid w:val="001F176B"/>
    <w:rsid w:val="00201D27"/>
    <w:rsid w:val="0020300C"/>
    <w:rsid w:val="0021489B"/>
    <w:rsid w:val="00220A0C"/>
    <w:rsid w:val="00223E4A"/>
    <w:rsid w:val="002302EA"/>
    <w:rsid w:val="0023367A"/>
    <w:rsid w:val="00240749"/>
    <w:rsid w:val="002468D7"/>
    <w:rsid w:val="002633C1"/>
    <w:rsid w:val="00265EC0"/>
    <w:rsid w:val="00285CDD"/>
    <w:rsid w:val="00291167"/>
    <w:rsid w:val="002976E9"/>
    <w:rsid w:val="00297ECB"/>
    <w:rsid w:val="002A79ED"/>
    <w:rsid w:val="002B46B8"/>
    <w:rsid w:val="002C152A"/>
    <w:rsid w:val="002C1C1A"/>
    <w:rsid w:val="002D043A"/>
    <w:rsid w:val="002E3F18"/>
    <w:rsid w:val="0031713F"/>
    <w:rsid w:val="00321913"/>
    <w:rsid w:val="00324EE6"/>
    <w:rsid w:val="0032732D"/>
    <w:rsid w:val="003316DC"/>
    <w:rsid w:val="00332E0D"/>
    <w:rsid w:val="00334D93"/>
    <w:rsid w:val="003379DA"/>
    <w:rsid w:val="003415D3"/>
    <w:rsid w:val="00346335"/>
    <w:rsid w:val="00352B0F"/>
    <w:rsid w:val="003561B0"/>
    <w:rsid w:val="00367960"/>
    <w:rsid w:val="003A15AC"/>
    <w:rsid w:val="003A2B46"/>
    <w:rsid w:val="003A56EB"/>
    <w:rsid w:val="003B0627"/>
    <w:rsid w:val="003C1FDC"/>
    <w:rsid w:val="003C5F2B"/>
    <w:rsid w:val="003D0BFE"/>
    <w:rsid w:val="003D5700"/>
    <w:rsid w:val="003F0F5A"/>
    <w:rsid w:val="003F1522"/>
    <w:rsid w:val="003F4907"/>
    <w:rsid w:val="00400A30"/>
    <w:rsid w:val="004022CA"/>
    <w:rsid w:val="004116CD"/>
    <w:rsid w:val="00414ADE"/>
    <w:rsid w:val="00416EAD"/>
    <w:rsid w:val="00424585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C5067"/>
    <w:rsid w:val="004C5216"/>
    <w:rsid w:val="004D43D3"/>
    <w:rsid w:val="004F1FAC"/>
    <w:rsid w:val="004F676E"/>
    <w:rsid w:val="00516048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224C"/>
    <w:rsid w:val="00554243"/>
    <w:rsid w:val="00557C7A"/>
    <w:rsid w:val="00562A58"/>
    <w:rsid w:val="00572AD6"/>
    <w:rsid w:val="00574002"/>
    <w:rsid w:val="00581211"/>
    <w:rsid w:val="00584811"/>
    <w:rsid w:val="00590F5F"/>
    <w:rsid w:val="00593AA6"/>
    <w:rsid w:val="00594161"/>
    <w:rsid w:val="00594749"/>
    <w:rsid w:val="00595F2C"/>
    <w:rsid w:val="005A482B"/>
    <w:rsid w:val="005B4067"/>
    <w:rsid w:val="005C36E0"/>
    <w:rsid w:val="005C3F41"/>
    <w:rsid w:val="005D168D"/>
    <w:rsid w:val="005D50FB"/>
    <w:rsid w:val="005D5EA1"/>
    <w:rsid w:val="005E44C4"/>
    <w:rsid w:val="005E5C8D"/>
    <w:rsid w:val="005E61D3"/>
    <w:rsid w:val="005F7738"/>
    <w:rsid w:val="00600219"/>
    <w:rsid w:val="00603D48"/>
    <w:rsid w:val="00613EAD"/>
    <w:rsid w:val="006158AC"/>
    <w:rsid w:val="00626C86"/>
    <w:rsid w:val="00633DC8"/>
    <w:rsid w:val="00634C09"/>
    <w:rsid w:val="00640402"/>
    <w:rsid w:val="00640F78"/>
    <w:rsid w:val="006418BB"/>
    <w:rsid w:val="00646E7B"/>
    <w:rsid w:val="00655D6A"/>
    <w:rsid w:val="00656DE9"/>
    <w:rsid w:val="00677CC2"/>
    <w:rsid w:val="00685F42"/>
    <w:rsid w:val="006866A1"/>
    <w:rsid w:val="0069207B"/>
    <w:rsid w:val="006A4309"/>
    <w:rsid w:val="006A7E3E"/>
    <w:rsid w:val="006B0E55"/>
    <w:rsid w:val="006B3BB5"/>
    <w:rsid w:val="006B7006"/>
    <w:rsid w:val="006C7F8C"/>
    <w:rsid w:val="006D7AB9"/>
    <w:rsid w:val="00700B2C"/>
    <w:rsid w:val="0070316C"/>
    <w:rsid w:val="00713084"/>
    <w:rsid w:val="00720FC2"/>
    <w:rsid w:val="00731E00"/>
    <w:rsid w:val="00732E9D"/>
    <w:rsid w:val="0073491A"/>
    <w:rsid w:val="00742275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C25D1"/>
    <w:rsid w:val="007D45C1"/>
    <w:rsid w:val="007E1AE9"/>
    <w:rsid w:val="007E7D4A"/>
    <w:rsid w:val="007F48ED"/>
    <w:rsid w:val="007F7947"/>
    <w:rsid w:val="00812F45"/>
    <w:rsid w:val="0082652F"/>
    <w:rsid w:val="0084172C"/>
    <w:rsid w:val="00856A31"/>
    <w:rsid w:val="008754D0"/>
    <w:rsid w:val="00877D48"/>
    <w:rsid w:val="008816F0"/>
    <w:rsid w:val="0088345B"/>
    <w:rsid w:val="008A16A5"/>
    <w:rsid w:val="008A3D93"/>
    <w:rsid w:val="008B6134"/>
    <w:rsid w:val="008C0983"/>
    <w:rsid w:val="008C2B5D"/>
    <w:rsid w:val="008D0EE0"/>
    <w:rsid w:val="008D5B99"/>
    <w:rsid w:val="008D7A27"/>
    <w:rsid w:val="008E4702"/>
    <w:rsid w:val="008E69AA"/>
    <w:rsid w:val="008F3DD0"/>
    <w:rsid w:val="008F4F1C"/>
    <w:rsid w:val="008F6D6C"/>
    <w:rsid w:val="0090031F"/>
    <w:rsid w:val="009026BB"/>
    <w:rsid w:val="00915746"/>
    <w:rsid w:val="00922764"/>
    <w:rsid w:val="00932377"/>
    <w:rsid w:val="00937780"/>
    <w:rsid w:val="009408EA"/>
    <w:rsid w:val="00943102"/>
    <w:rsid w:val="0094523D"/>
    <w:rsid w:val="00950D1D"/>
    <w:rsid w:val="0095289F"/>
    <w:rsid w:val="00952DE2"/>
    <w:rsid w:val="009559E6"/>
    <w:rsid w:val="00955B35"/>
    <w:rsid w:val="00976A63"/>
    <w:rsid w:val="00983419"/>
    <w:rsid w:val="009C3431"/>
    <w:rsid w:val="009C5989"/>
    <w:rsid w:val="009D08DA"/>
    <w:rsid w:val="009E7980"/>
    <w:rsid w:val="00A06860"/>
    <w:rsid w:val="00A136F5"/>
    <w:rsid w:val="00A21AF7"/>
    <w:rsid w:val="00A231E2"/>
    <w:rsid w:val="00A25056"/>
    <w:rsid w:val="00A2550D"/>
    <w:rsid w:val="00A30B0A"/>
    <w:rsid w:val="00A4169B"/>
    <w:rsid w:val="00A445F2"/>
    <w:rsid w:val="00A45803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E3E46"/>
    <w:rsid w:val="00AE5BBA"/>
    <w:rsid w:val="00AF55FF"/>
    <w:rsid w:val="00B02DBF"/>
    <w:rsid w:val="00B032D8"/>
    <w:rsid w:val="00B20059"/>
    <w:rsid w:val="00B33B3C"/>
    <w:rsid w:val="00B40D74"/>
    <w:rsid w:val="00B520E2"/>
    <w:rsid w:val="00B52663"/>
    <w:rsid w:val="00B56DCB"/>
    <w:rsid w:val="00B6562C"/>
    <w:rsid w:val="00B770D2"/>
    <w:rsid w:val="00BA47A3"/>
    <w:rsid w:val="00BA4E39"/>
    <w:rsid w:val="00BA5026"/>
    <w:rsid w:val="00BB5096"/>
    <w:rsid w:val="00BB54DA"/>
    <w:rsid w:val="00BB6E79"/>
    <w:rsid w:val="00BE3B31"/>
    <w:rsid w:val="00BE719A"/>
    <w:rsid w:val="00BE720A"/>
    <w:rsid w:val="00BF47FE"/>
    <w:rsid w:val="00BF6650"/>
    <w:rsid w:val="00C067E5"/>
    <w:rsid w:val="00C164CA"/>
    <w:rsid w:val="00C34C09"/>
    <w:rsid w:val="00C42BF8"/>
    <w:rsid w:val="00C460AE"/>
    <w:rsid w:val="00C50043"/>
    <w:rsid w:val="00C50A0F"/>
    <w:rsid w:val="00C7573B"/>
    <w:rsid w:val="00C76CF3"/>
    <w:rsid w:val="00C87CF0"/>
    <w:rsid w:val="00CA7844"/>
    <w:rsid w:val="00CB58EF"/>
    <w:rsid w:val="00CE7D64"/>
    <w:rsid w:val="00CF0BB2"/>
    <w:rsid w:val="00CF18B5"/>
    <w:rsid w:val="00CF199B"/>
    <w:rsid w:val="00CF28C2"/>
    <w:rsid w:val="00CF4515"/>
    <w:rsid w:val="00D06E4E"/>
    <w:rsid w:val="00D13441"/>
    <w:rsid w:val="00D20665"/>
    <w:rsid w:val="00D243A3"/>
    <w:rsid w:val="00D31FDA"/>
    <w:rsid w:val="00D3200B"/>
    <w:rsid w:val="00D33440"/>
    <w:rsid w:val="00D52AFF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E6245"/>
    <w:rsid w:val="00DE767E"/>
    <w:rsid w:val="00DF26C8"/>
    <w:rsid w:val="00E05704"/>
    <w:rsid w:val="00E12F1A"/>
    <w:rsid w:val="00E15561"/>
    <w:rsid w:val="00E20D62"/>
    <w:rsid w:val="00E21CFB"/>
    <w:rsid w:val="00E22935"/>
    <w:rsid w:val="00E31655"/>
    <w:rsid w:val="00E54292"/>
    <w:rsid w:val="00E55EB8"/>
    <w:rsid w:val="00E60191"/>
    <w:rsid w:val="00E62AA8"/>
    <w:rsid w:val="00E73F9A"/>
    <w:rsid w:val="00E74DC7"/>
    <w:rsid w:val="00E87699"/>
    <w:rsid w:val="00E92E27"/>
    <w:rsid w:val="00E9586B"/>
    <w:rsid w:val="00E97334"/>
    <w:rsid w:val="00EA0D36"/>
    <w:rsid w:val="00EB300B"/>
    <w:rsid w:val="00EC1B21"/>
    <w:rsid w:val="00ED4928"/>
    <w:rsid w:val="00EE3749"/>
    <w:rsid w:val="00EE6190"/>
    <w:rsid w:val="00EF2E3A"/>
    <w:rsid w:val="00EF6402"/>
    <w:rsid w:val="00F025DF"/>
    <w:rsid w:val="00F047E2"/>
    <w:rsid w:val="00F04D57"/>
    <w:rsid w:val="00F06640"/>
    <w:rsid w:val="00F078DC"/>
    <w:rsid w:val="00F13E86"/>
    <w:rsid w:val="00F32FCB"/>
    <w:rsid w:val="00F6709F"/>
    <w:rsid w:val="00F677A9"/>
    <w:rsid w:val="00F67DF5"/>
    <w:rsid w:val="00F723BD"/>
    <w:rsid w:val="00F732EA"/>
    <w:rsid w:val="00F84CF5"/>
    <w:rsid w:val="00F8612E"/>
    <w:rsid w:val="00FA184D"/>
    <w:rsid w:val="00FA420B"/>
    <w:rsid w:val="00FC3CFA"/>
    <w:rsid w:val="00FE0781"/>
    <w:rsid w:val="00FE774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F199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99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99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99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199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F199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F199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F199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F199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F199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F199B"/>
  </w:style>
  <w:style w:type="paragraph" w:customStyle="1" w:styleId="OPCParaBase">
    <w:name w:val="OPCParaBase"/>
    <w:qFormat/>
    <w:rsid w:val="00CF199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F199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F199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F199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F199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F199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F199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F199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F199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F199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F199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F199B"/>
  </w:style>
  <w:style w:type="paragraph" w:customStyle="1" w:styleId="Blocks">
    <w:name w:val="Blocks"/>
    <w:aliases w:val="bb"/>
    <w:basedOn w:val="OPCParaBase"/>
    <w:qFormat/>
    <w:rsid w:val="00CF199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F19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F199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F199B"/>
    <w:rPr>
      <w:i/>
    </w:rPr>
  </w:style>
  <w:style w:type="paragraph" w:customStyle="1" w:styleId="BoxList">
    <w:name w:val="BoxList"/>
    <w:aliases w:val="bl"/>
    <w:basedOn w:val="BoxText"/>
    <w:qFormat/>
    <w:rsid w:val="00CF199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F199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F199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F199B"/>
    <w:pPr>
      <w:ind w:left="1985" w:hanging="851"/>
    </w:pPr>
  </w:style>
  <w:style w:type="character" w:customStyle="1" w:styleId="CharAmPartNo">
    <w:name w:val="CharAmPartNo"/>
    <w:basedOn w:val="OPCCharBase"/>
    <w:qFormat/>
    <w:rsid w:val="00CF199B"/>
  </w:style>
  <w:style w:type="character" w:customStyle="1" w:styleId="CharAmPartText">
    <w:name w:val="CharAmPartText"/>
    <w:basedOn w:val="OPCCharBase"/>
    <w:qFormat/>
    <w:rsid w:val="00CF199B"/>
  </w:style>
  <w:style w:type="character" w:customStyle="1" w:styleId="CharAmSchNo">
    <w:name w:val="CharAmSchNo"/>
    <w:basedOn w:val="OPCCharBase"/>
    <w:qFormat/>
    <w:rsid w:val="00CF199B"/>
  </w:style>
  <w:style w:type="character" w:customStyle="1" w:styleId="CharAmSchText">
    <w:name w:val="CharAmSchText"/>
    <w:basedOn w:val="OPCCharBase"/>
    <w:qFormat/>
    <w:rsid w:val="00CF199B"/>
  </w:style>
  <w:style w:type="character" w:customStyle="1" w:styleId="CharBoldItalic">
    <w:name w:val="CharBoldItalic"/>
    <w:basedOn w:val="OPCCharBase"/>
    <w:uiPriority w:val="1"/>
    <w:qFormat/>
    <w:rsid w:val="00CF199B"/>
    <w:rPr>
      <w:b/>
      <w:i/>
    </w:rPr>
  </w:style>
  <w:style w:type="character" w:customStyle="1" w:styleId="CharChapNo">
    <w:name w:val="CharChapNo"/>
    <w:basedOn w:val="OPCCharBase"/>
    <w:uiPriority w:val="1"/>
    <w:qFormat/>
    <w:rsid w:val="00CF199B"/>
  </w:style>
  <w:style w:type="character" w:customStyle="1" w:styleId="CharChapText">
    <w:name w:val="CharChapText"/>
    <w:basedOn w:val="OPCCharBase"/>
    <w:uiPriority w:val="1"/>
    <w:qFormat/>
    <w:rsid w:val="00CF199B"/>
  </w:style>
  <w:style w:type="character" w:customStyle="1" w:styleId="CharDivNo">
    <w:name w:val="CharDivNo"/>
    <w:basedOn w:val="OPCCharBase"/>
    <w:uiPriority w:val="1"/>
    <w:qFormat/>
    <w:rsid w:val="00CF199B"/>
  </w:style>
  <w:style w:type="character" w:customStyle="1" w:styleId="CharDivText">
    <w:name w:val="CharDivText"/>
    <w:basedOn w:val="OPCCharBase"/>
    <w:uiPriority w:val="1"/>
    <w:qFormat/>
    <w:rsid w:val="00CF199B"/>
  </w:style>
  <w:style w:type="character" w:customStyle="1" w:styleId="CharItalic">
    <w:name w:val="CharItalic"/>
    <w:basedOn w:val="OPCCharBase"/>
    <w:uiPriority w:val="1"/>
    <w:qFormat/>
    <w:rsid w:val="00CF199B"/>
    <w:rPr>
      <w:i/>
    </w:rPr>
  </w:style>
  <w:style w:type="character" w:customStyle="1" w:styleId="CharPartNo">
    <w:name w:val="CharPartNo"/>
    <w:basedOn w:val="OPCCharBase"/>
    <w:uiPriority w:val="1"/>
    <w:qFormat/>
    <w:rsid w:val="00CF199B"/>
  </w:style>
  <w:style w:type="character" w:customStyle="1" w:styleId="CharPartText">
    <w:name w:val="CharPartText"/>
    <w:basedOn w:val="OPCCharBase"/>
    <w:uiPriority w:val="1"/>
    <w:qFormat/>
    <w:rsid w:val="00CF199B"/>
  </w:style>
  <w:style w:type="character" w:customStyle="1" w:styleId="CharSectno">
    <w:name w:val="CharSectno"/>
    <w:basedOn w:val="OPCCharBase"/>
    <w:qFormat/>
    <w:rsid w:val="00CF199B"/>
  </w:style>
  <w:style w:type="character" w:customStyle="1" w:styleId="CharSubdNo">
    <w:name w:val="CharSubdNo"/>
    <w:basedOn w:val="OPCCharBase"/>
    <w:uiPriority w:val="1"/>
    <w:qFormat/>
    <w:rsid w:val="00CF199B"/>
  </w:style>
  <w:style w:type="character" w:customStyle="1" w:styleId="CharSubdText">
    <w:name w:val="CharSubdText"/>
    <w:basedOn w:val="OPCCharBase"/>
    <w:uiPriority w:val="1"/>
    <w:qFormat/>
    <w:rsid w:val="00CF199B"/>
  </w:style>
  <w:style w:type="paragraph" w:customStyle="1" w:styleId="CTA--">
    <w:name w:val="CTA --"/>
    <w:basedOn w:val="OPCParaBase"/>
    <w:next w:val="Normal"/>
    <w:rsid w:val="00CF199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F199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F199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F199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F199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F199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F199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F199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F199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F199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F199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F199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F199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F199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F199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F199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F199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F199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F199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F199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F199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F199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F199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F199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F199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F199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F199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F199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F199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F199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F199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F199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199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F199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F199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F199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F199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F199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F199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F199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F199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F199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F199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F199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F199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F199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F199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F199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F199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F199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F199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F19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F199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F199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F199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F199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F199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F199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F199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F199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F199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F199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F199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F199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F199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F199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F199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F199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F199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F199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F199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F199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F199B"/>
    <w:rPr>
      <w:sz w:val="16"/>
    </w:rPr>
  </w:style>
  <w:style w:type="table" w:customStyle="1" w:styleId="CFlag">
    <w:name w:val="CFlag"/>
    <w:basedOn w:val="TableNormal"/>
    <w:uiPriority w:val="99"/>
    <w:rsid w:val="00CF199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F19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F19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1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F199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F199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F199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F199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F199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F199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F199B"/>
    <w:pPr>
      <w:spacing w:before="120"/>
    </w:pPr>
  </w:style>
  <w:style w:type="paragraph" w:customStyle="1" w:styleId="CompiledActNo">
    <w:name w:val="CompiledActNo"/>
    <w:basedOn w:val="OPCParaBase"/>
    <w:next w:val="Normal"/>
    <w:rsid w:val="00CF199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F199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F199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F199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F199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F199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F199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F199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F199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F199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F199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F199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F199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F199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F199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F199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F199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F199B"/>
  </w:style>
  <w:style w:type="character" w:customStyle="1" w:styleId="CharSubPartNoCASA">
    <w:name w:val="CharSubPartNo(CASA)"/>
    <w:basedOn w:val="OPCCharBase"/>
    <w:uiPriority w:val="1"/>
    <w:rsid w:val="00CF199B"/>
  </w:style>
  <w:style w:type="paragraph" w:customStyle="1" w:styleId="ENoteTTIndentHeadingSub">
    <w:name w:val="ENoteTTIndentHeadingSub"/>
    <w:aliases w:val="enTTHis"/>
    <w:basedOn w:val="OPCParaBase"/>
    <w:rsid w:val="00CF199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F199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199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F199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F199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90F5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F19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F199B"/>
    <w:rPr>
      <w:sz w:val="22"/>
    </w:rPr>
  </w:style>
  <w:style w:type="paragraph" w:customStyle="1" w:styleId="SOTextNote">
    <w:name w:val="SO TextNote"/>
    <w:aliases w:val="sont"/>
    <w:basedOn w:val="SOText"/>
    <w:qFormat/>
    <w:rsid w:val="00CF199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F199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F199B"/>
    <w:rPr>
      <w:sz w:val="22"/>
    </w:rPr>
  </w:style>
  <w:style w:type="paragraph" w:customStyle="1" w:styleId="FileName">
    <w:name w:val="FileName"/>
    <w:basedOn w:val="Normal"/>
    <w:rsid w:val="00CF199B"/>
  </w:style>
  <w:style w:type="paragraph" w:customStyle="1" w:styleId="TableHeading">
    <w:name w:val="TableHeading"/>
    <w:aliases w:val="th"/>
    <w:basedOn w:val="OPCParaBase"/>
    <w:next w:val="Tabletext"/>
    <w:rsid w:val="00CF199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F199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F199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F199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F199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F199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F199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F199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F199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F19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F199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F199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F199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F199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1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19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199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F199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F199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F199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F199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F199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F19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F199B"/>
  </w:style>
  <w:style w:type="character" w:customStyle="1" w:styleId="charlegsubtitle1">
    <w:name w:val="charlegsubtitle1"/>
    <w:basedOn w:val="DefaultParagraphFont"/>
    <w:rsid w:val="00CF199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F199B"/>
    <w:pPr>
      <w:ind w:left="240" w:hanging="240"/>
    </w:pPr>
  </w:style>
  <w:style w:type="paragraph" w:styleId="Index2">
    <w:name w:val="index 2"/>
    <w:basedOn w:val="Normal"/>
    <w:next w:val="Normal"/>
    <w:autoRedefine/>
    <w:rsid w:val="00CF199B"/>
    <w:pPr>
      <w:ind w:left="480" w:hanging="240"/>
    </w:pPr>
  </w:style>
  <w:style w:type="paragraph" w:styleId="Index3">
    <w:name w:val="index 3"/>
    <w:basedOn w:val="Normal"/>
    <w:next w:val="Normal"/>
    <w:autoRedefine/>
    <w:rsid w:val="00CF199B"/>
    <w:pPr>
      <w:ind w:left="720" w:hanging="240"/>
    </w:pPr>
  </w:style>
  <w:style w:type="paragraph" w:styleId="Index4">
    <w:name w:val="index 4"/>
    <w:basedOn w:val="Normal"/>
    <w:next w:val="Normal"/>
    <w:autoRedefine/>
    <w:rsid w:val="00CF199B"/>
    <w:pPr>
      <w:ind w:left="960" w:hanging="240"/>
    </w:pPr>
  </w:style>
  <w:style w:type="paragraph" w:styleId="Index5">
    <w:name w:val="index 5"/>
    <w:basedOn w:val="Normal"/>
    <w:next w:val="Normal"/>
    <w:autoRedefine/>
    <w:rsid w:val="00CF199B"/>
    <w:pPr>
      <w:ind w:left="1200" w:hanging="240"/>
    </w:pPr>
  </w:style>
  <w:style w:type="paragraph" w:styleId="Index6">
    <w:name w:val="index 6"/>
    <w:basedOn w:val="Normal"/>
    <w:next w:val="Normal"/>
    <w:autoRedefine/>
    <w:rsid w:val="00CF199B"/>
    <w:pPr>
      <w:ind w:left="1440" w:hanging="240"/>
    </w:pPr>
  </w:style>
  <w:style w:type="paragraph" w:styleId="Index7">
    <w:name w:val="index 7"/>
    <w:basedOn w:val="Normal"/>
    <w:next w:val="Normal"/>
    <w:autoRedefine/>
    <w:rsid w:val="00CF199B"/>
    <w:pPr>
      <w:ind w:left="1680" w:hanging="240"/>
    </w:pPr>
  </w:style>
  <w:style w:type="paragraph" w:styleId="Index8">
    <w:name w:val="index 8"/>
    <w:basedOn w:val="Normal"/>
    <w:next w:val="Normal"/>
    <w:autoRedefine/>
    <w:rsid w:val="00CF199B"/>
    <w:pPr>
      <w:ind w:left="1920" w:hanging="240"/>
    </w:pPr>
  </w:style>
  <w:style w:type="paragraph" w:styleId="Index9">
    <w:name w:val="index 9"/>
    <w:basedOn w:val="Normal"/>
    <w:next w:val="Normal"/>
    <w:autoRedefine/>
    <w:rsid w:val="00CF199B"/>
    <w:pPr>
      <w:ind w:left="2160" w:hanging="240"/>
    </w:pPr>
  </w:style>
  <w:style w:type="paragraph" w:styleId="NormalIndent">
    <w:name w:val="Normal Indent"/>
    <w:basedOn w:val="Normal"/>
    <w:rsid w:val="00CF199B"/>
    <w:pPr>
      <w:ind w:left="720"/>
    </w:pPr>
  </w:style>
  <w:style w:type="paragraph" w:styleId="FootnoteText">
    <w:name w:val="footnote text"/>
    <w:basedOn w:val="Normal"/>
    <w:link w:val="FootnoteTextChar"/>
    <w:rsid w:val="00CF199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F199B"/>
  </w:style>
  <w:style w:type="paragraph" w:styleId="CommentText">
    <w:name w:val="annotation text"/>
    <w:basedOn w:val="Normal"/>
    <w:link w:val="CommentTextChar"/>
    <w:rsid w:val="00CF199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F199B"/>
  </w:style>
  <w:style w:type="paragraph" w:styleId="IndexHeading">
    <w:name w:val="index heading"/>
    <w:basedOn w:val="Normal"/>
    <w:next w:val="Index1"/>
    <w:rsid w:val="00CF199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F199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F199B"/>
    <w:pPr>
      <w:ind w:left="480" w:hanging="480"/>
    </w:pPr>
  </w:style>
  <w:style w:type="paragraph" w:styleId="EnvelopeAddress">
    <w:name w:val="envelope address"/>
    <w:basedOn w:val="Normal"/>
    <w:rsid w:val="00CF199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F199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F199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F199B"/>
    <w:rPr>
      <w:sz w:val="16"/>
      <w:szCs w:val="16"/>
    </w:rPr>
  </w:style>
  <w:style w:type="character" w:styleId="PageNumber">
    <w:name w:val="page number"/>
    <w:basedOn w:val="DefaultParagraphFont"/>
    <w:rsid w:val="00CF199B"/>
  </w:style>
  <w:style w:type="character" w:styleId="EndnoteReference">
    <w:name w:val="endnote reference"/>
    <w:basedOn w:val="DefaultParagraphFont"/>
    <w:rsid w:val="00CF199B"/>
    <w:rPr>
      <w:vertAlign w:val="superscript"/>
    </w:rPr>
  </w:style>
  <w:style w:type="paragraph" w:styleId="EndnoteText">
    <w:name w:val="endnote text"/>
    <w:basedOn w:val="Normal"/>
    <w:link w:val="EndnoteTextChar"/>
    <w:rsid w:val="00CF199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F199B"/>
  </w:style>
  <w:style w:type="paragraph" w:styleId="TableofAuthorities">
    <w:name w:val="table of authorities"/>
    <w:basedOn w:val="Normal"/>
    <w:next w:val="Normal"/>
    <w:rsid w:val="00CF199B"/>
    <w:pPr>
      <w:ind w:left="240" w:hanging="240"/>
    </w:pPr>
  </w:style>
  <w:style w:type="paragraph" w:styleId="MacroText">
    <w:name w:val="macro"/>
    <w:link w:val="MacroTextChar"/>
    <w:rsid w:val="00CF199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F199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F199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F199B"/>
    <w:pPr>
      <w:ind w:left="283" w:hanging="283"/>
    </w:pPr>
  </w:style>
  <w:style w:type="paragraph" w:styleId="ListBullet">
    <w:name w:val="List Bullet"/>
    <w:basedOn w:val="Normal"/>
    <w:autoRedefine/>
    <w:rsid w:val="00CF199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F199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F199B"/>
    <w:pPr>
      <w:ind w:left="566" w:hanging="283"/>
    </w:pPr>
  </w:style>
  <w:style w:type="paragraph" w:styleId="List3">
    <w:name w:val="List 3"/>
    <w:basedOn w:val="Normal"/>
    <w:rsid w:val="00CF199B"/>
    <w:pPr>
      <w:ind w:left="849" w:hanging="283"/>
    </w:pPr>
  </w:style>
  <w:style w:type="paragraph" w:styleId="List4">
    <w:name w:val="List 4"/>
    <w:basedOn w:val="Normal"/>
    <w:rsid w:val="00CF199B"/>
    <w:pPr>
      <w:ind w:left="1132" w:hanging="283"/>
    </w:pPr>
  </w:style>
  <w:style w:type="paragraph" w:styleId="List5">
    <w:name w:val="List 5"/>
    <w:basedOn w:val="Normal"/>
    <w:rsid w:val="00CF199B"/>
    <w:pPr>
      <w:ind w:left="1415" w:hanging="283"/>
    </w:pPr>
  </w:style>
  <w:style w:type="paragraph" w:styleId="ListBullet2">
    <w:name w:val="List Bullet 2"/>
    <w:basedOn w:val="Normal"/>
    <w:autoRedefine/>
    <w:rsid w:val="00CF199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F199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F199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F199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F199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F199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F199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F199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F199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F199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F199B"/>
    <w:pPr>
      <w:ind w:left="4252"/>
    </w:pPr>
  </w:style>
  <w:style w:type="character" w:customStyle="1" w:styleId="ClosingChar">
    <w:name w:val="Closing Char"/>
    <w:basedOn w:val="DefaultParagraphFont"/>
    <w:link w:val="Closing"/>
    <w:rsid w:val="00CF199B"/>
    <w:rPr>
      <w:sz w:val="22"/>
    </w:rPr>
  </w:style>
  <w:style w:type="paragraph" w:styleId="Signature">
    <w:name w:val="Signature"/>
    <w:basedOn w:val="Normal"/>
    <w:link w:val="SignatureChar"/>
    <w:rsid w:val="00CF199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F199B"/>
    <w:rPr>
      <w:sz w:val="22"/>
    </w:rPr>
  </w:style>
  <w:style w:type="paragraph" w:styleId="BodyText">
    <w:name w:val="Body Text"/>
    <w:basedOn w:val="Normal"/>
    <w:link w:val="BodyTextChar"/>
    <w:rsid w:val="00CF199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F199B"/>
    <w:rPr>
      <w:sz w:val="22"/>
    </w:rPr>
  </w:style>
  <w:style w:type="paragraph" w:styleId="BodyTextIndent">
    <w:name w:val="Body Text Indent"/>
    <w:basedOn w:val="Normal"/>
    <w:link w:val="BodyTextIndentChar"/>
    <w:rsid w:val="00CF199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F199B"/>
    <w:rPr>
      <w:sz w:val="22"/>
    </w:rPr>
  </w:style>
  <w:style w:type="paragraph" w:styleId="ListContinue">
    <w:name w:val="List Continue"/>
    <w:basedOn w:val="Normal"/>
    <w:rsid w:val="00CF199B"/>
    <w:pPr>
      <w:spacing w:after="120"/>
      <w:ind w:left="283"/>
    </w:pPr>
  </w:style>
  <w:style w:type="paragraph" w:styleId="ListContinue2">
    <w:name w:val="List Continue 2"/>
    <w:basedOn w:val="Normal"/>
    <w:rsid w:val="00CF199B"/>
    <w:pPr>
      <w:spacing w:after="120"/>
      <w:ind w:left="566"/>
    </w:pPr>
  </w:style>
  <w:style w:type="paragraph" w:styleId="ListContinue3">
    <w:name w:val="List Continue 3"/>
    <w:basedOn w:val="Normal"/>
    <w:rsid w:val="00CF199B"/>
    <w:pPr>
      <w:spacing w:after="120"/>
      <w:ind w:left="849"/>
    </w:pPr>
  </w:style>
  <w:style w:type="paragraph" w:styleId="ListContinue4">
    <w:name w:val="List Continue 4"/>
    <w:basedOn w:val="Normal"/>
    <w:rsid w:val="00CF199B"/>
    <w:pPr>
      <w:spacing w:after="120"/>
      <w:ind w:left="1132"/>
    </w:pPr>
  </w:style>
  <w:style w:type="paragraph" w:styleId="ListContinue5">
    <w:name w:val="List Continue 5"/>
    <w:basedOn w:val="Normal"/>
    <w:rsid w:val="00CF199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F199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F199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F199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F199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F199B"/>
  </w:style>
  <w:style w:type="character" w:customStyle="1" w:styleId="SalutationChar">
    <w:name w:val="Salutation Char"/>
    <w:basedOn w:val="DefaultParagraphFont"/>
    <w:link w:val="Salutation"/>
    <w:rsid w:val="00CF199B"/>
    <w:rPr>
      <w:sz w:val="22"/>
    </w:rPr>
  </w:style>
  <w:style w:type="paragraph" w:styleId="Date">
    <w:name w:val="Date"/>
    <w:basedOn w:val="Normal"/>
    <w:next w:val="Normal"/>
    <w:link w:val="DateChar"/>
    <w:rsid w:val="00CF199B"/>
  </w:style>
  <w:style w:type="character" w:customStyle="1" w:styleId="DateChar">
    <w:name w:val="Date Char"/>
    <w:basedOn w:val="DefaultParagraphFont"/>
    <w:link w:val="Date"/>
    <w:rsid w:val="00CF199B"/>
    <w:rPr>
      <w:sz w:val="22"/>
    </w:rPr>
  </w:style>
  <w:style w:type="paragraph" w:styleId="BodyTextFirstIndent">
    <w:name w:val="Body Text First Indent"/>
    <w:basedOn w:val="BodyText"/>
    <w:link w:val="BodyTextFirstIndentChar"/>
    <w:rsid w:val="00CF199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F199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F199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F199B"/>
    <w:rPr>
      <w:sz w:val="22"/>
    </w:rPr>
  </w:style>
  <w:style w:type="paragraph" w:styleId="BodyText2">
    <w:name w:val="Body Text 2"/>
    <w:basedOn w:val="Normal"/>
    <w:link w:val="BodyText2Char"/>
    <w:rsid w:val="00CF199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F199B"/>
    <w:rPr>
      <w:sz w:val="22"/>
    </w:rPr>
  </w:style>
  <w:style w:type="paragraph" w:styleId="BodyText3">
    <w:name w:val="Body Text 3"/>
    <w:basedOn w:val="Normal"/>
    <w:link w:val="BodyText3Char"/>
    <w:rsid w:val="00CF199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199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F199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F199B"/>
    <w:rPr>
      <w:sz w:val="22"/>
    </w:rPr>
  </w:style>
  <w:style w:type="paragraph" w:styleId="BodyTextIndent3">
    <w:name w:val="Body Text Indent 3"/>
    <w:basedOn w:val="Normal"/>
    <w:link w:val="BodyTextIndent3Char"/>
    <w:rsid w:val="00CF19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F199B"/>
    <w:rPr>
      <w:sz w:val="16"/>
      <w:szCs w:val="16"/>
    </w:rPr>
  </w:style>
  <w:style w:type="paragraph" w:styleId="BlockText">
    <w:name w:val="Block Text"/>
    <w:basedOn w:val="Normal"/>
    <w:rsid w:val="00CF199B"/>
    <w:pPr>
      <w:spacing w:after="120"/>
      <w:ind w:left="1440" w:right="1440"/>
    </w:pPr>
  </w:style>
  <w:style w:type="character" w:styleId="Hyperlink">
    <w:name w:val="Hyperlink"/>
    <w:basedOn w:val="DefaultParagraphFont"/>
    <w:rsid w:val="00CF199B"/>
    <w:rPr>
      <w:color w:val="0000FF"/>
      <w:u w:val="single"/>
    </w:rPr>
  </w:style>
  <w:style w:type="character" w:styleId="FollowedHyperlink">
    <w:name w:val="FollowedHyperlink"/>
    <w:basedOn w:val="DefaultParagraphFont"/>
    <w:rsid w:val="00CF199B"/>
    <w:rPr>
      <w:color w:val="800080"/>
      <w:u w:val="single"/>
    </w:rPr>
  </w:style>
  <w:style w:type="character" w:styleId="Strong">
    <w:name w:val="Strong"/>
    <w:basedOn w:val="DefaultParagraphFont"/>
    <w:qFormat/>
    <w:rsid w:val="00CF199B"/>
    <w:rPr>
      <w:b/>
      <w:bCs/>
    </w:rPr>
  </w:style>
  <w:style w:type="character" w:styleId="Emphasis">
    <w:name w:val="Emphasis"/>
    <w:basedOn w:val="DefaultParagraphFont"/>
    <w:qFormat/>
    <w:rsid w:val="00CF199B"/>
    <w:rPr>
      <w:i/>
      <w:iCs/>
    </w:rPr>
  </w:style>
  <w:style w:type="paragraph" w:styleId="DocumentMap">
    <w:name w:val="Document Map"/>
    <w:basedOn w:val="Normal"/>
    <w:link w:val="DocumentMapChar"/>
    <w:rsid w:val="00CF199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F199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F199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F199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F199B"/>
  </w:style>
  <w:style w:type="character" w:customStyle="1" w:styleId="E-mailSignatureChar">
    <w:name w:val="E-mail Signature Char"/>
    <w:basedOn w:val="DefaultParagraphFont"/>
    <w:link w:val="E-mailSignature"/>
    <w:rsid w:val="00CF199B"/>
    <w:rPr>
      <w:sz w:val="22"/>
    </w:rPr>
  </w:style>
  <w:style w:type="paragraph" w:styleId="NormalWeb">
    <w:name w:val="Normal (Web)"/>
    <w:basedOn w:val="Normal"/>
    <w:rsid w:val="00CF199B"/>
  </w:style>
  <w:style w:type="character" w:styleId="HTMLAcronym">
    <w:name w:val="HTML Acronym"/>
    <w:basedOn w:val="DefaultParagraphFont"/>
    <w:rsid w:val="00CF199B"/>
  </w:style>
  <w:style w:type="paragraph" w:styleId="HTMLAddress">
    <w:name w:val="HTML Address"/>
    <w:basedOn w:val="Normal"/>
    <w:link w:val="HTMLAddressChar"/>
    <w:rsid w:val="00CF199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F199B"/>
    <w:rPr>
      <w:i/>
      <w:iCs/>
      <w:sz w:val="22"/>
    </w:rPr>
  </w:style>
  <w:style w:type="character" w:styleId="HTMLCite">
    <w:name w:val="HTML Cite"/>
    <w:basedOn w:val="DefaultParagraphFont"/>
    <w:rsid w:val="00CF199B"/>
    <w:rPr>
      <w:i/>
      <w:iCs/>
    </w:rPr>
  </w:style>
  <w:style w:type="character" w:styleId="HTMLCode">
    <w:name w:val="HTML Code"/>
    <w:basedOn w:val="DefaultParagraphFont"/>
    <w:rsid w:val="00CF199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F199B"/>
    <w:rPr>
      <w:i/>
      <w:iCs/>
    </w:rPr>
  </w:style>
  <w:style w:type="character" w:styleId="HTMLKeyboard">
    <w:name w:val="HTML Keyboard"/>
    <w:basedOn w:val="DefaultParagraphFont"/>
    <w:rsid w:val="00CF199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F199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F199B"/>
    <w:rPr>
      <w:rFonts w:ascii="Courier New" w:hAnsi="Courier New" w:cs="Courier New"/>
    </w:rPr>
  </w:style>
  <w:style w:type="character" w:styleId="HTMLSample">
    <w:name w:val="HTML Sample"/>
    <w:basedOn w:val="DefaultParagraphFont"/>
    <w:rsid w:val="00CF199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F199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F199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F19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199B"/>
    <w:rPr>
      <w:b/>
      <w:bCs/>
    </w:rPr>
  </w:style>
  <w:style w:type="numbering" w:styleId="1ai">
    <w:name w:val="Outline List 1"/>
    <w:basedOn w:val="NoList"/>
    <w:rsid w:val="00CF199B"/>
    <w:pPr>
      <w:numPr>
        <w:numId w:val="14"/>
      </w:numPr>
    </w:pPr>
  </w:style>
  <w:style w:type="numbering" w:styleId="111111">
    <w:name w:val="Outline List 2"/>
    <w:basedOn w:val="NoList"/>
    <w:rsid w:val="00CF199B"/>
    <w:pPr>
      <w:numPr>
        <w:numId w:val="15"/>
      </w:numPr>
    </w:pPr>
  </w:style>
  <w:style w:type="numbering" w:styleId="ArticleSection">
    <w:name w:val="Outline List 3"/>
    <w:basedOn w:val="NoList"/>
    <w:rsid w:val="00CF199B"/>
    <w:pPr>
      <w:numPr>
        <w:numId w:val="17"/>
      </w:numPr>
    </w:pPr>
  </w:style>
  <w:style w:type="table" w:styleId="TableSimple1">
    <w:name w:val="Table Simple 1"/>
    <w:basedOn w:val="TableNormal"/>
    <w:rsid w:val="00CF199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F199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F199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F199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F199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F199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F199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F199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F199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F199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F199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F199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F199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F199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F199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F199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F199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F199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F199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F199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F199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F199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199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F199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F199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199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F199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F199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F199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F199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F199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F199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F199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F199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F199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F199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F199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F199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F199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F199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F199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F199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F199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F199B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F199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99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99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99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199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F199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F199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F199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F199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F199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F199B"/>
  </w:style>
  <w:style w:type="paragraph" w:customStyle="1" w:styleId="OPCParaBase">
    <w:name w:val="OPCParaBase"/>
    <w:qFormat/>
    <w:rsid w:val="00CF199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F199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F199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F199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F199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F199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F199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F199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F199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F199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F199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F199B"/>
  </w:style>
  <w:style w:type="paragraph" w:customStyle="1" w:styleId="Blocks">
    <w:name w:val="Blocks"/>
    <w:aliases w:val="bb"/>
    <w:basedOn w:val="OPCParaBase"/>
    <w:qFormat/>
    <w:rsid w:val="00CF199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F19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F199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F199B"/>
    <w:rPr>
      <w:i/>
    </w:rPr>
  </w:style>
  <w:style w:type="paragraph" w:customStyle="1" w:styleId="BoxList">
    <w:name w:val="BoxList"/>
    <w:aliases w:val="bl"/>
    <w:basedOn w:val="BoxText"/>
    <w:qFormat/>
    <w:rsid w:val="00CF199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F199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F199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F199B"/>
    <w:pPr>
      <w:ind w:left="1985" w:hanging="851"/>
    </w:pPr>
  </w:style>
  <w:style w:type="character" w:customStyle="1" w:styleId="CharAmPartNo">
    <w:name w:val="CharAmPartNo"/>
    <w:basedOn w:val="OPCCharBase"/>
    <w:qFormat/>
    <w:rsid w:val="00CF199B"/>
  </w:style>
  <w:style w:type="character" w:customStyle="1" w:styleId="CharAmPartText">
    <w:name w:val="CharAmPartText"/>
    <w:basedOn w:val="OPCCharBase"/>
    <w:qFormat/>
    <w:rsid w:val="00CF199B"/>
  </w:style>
  <w:style w:type="character" w:customStyle="1" w:styleId="CharAmSchNo">
    <w:name w:val="CharAmSchNo"/>
    <w:basedOn w:val="OPCCharBase"/>
    <w:qFormat/>
    <w:rsid w:val="00CF199B"/>
  </w:style>
  <w:style w:type="character" w:customStyle="1" w:styleId="CharAmSchText">
    <w:name w:val="CharAmSchText"/>
    <w:basedOn w:val="OPCCharBase"/>
    <w:qFormat/>
    <w:rsid w:val="00CF199B"/>
  </w:style>
  <w:style w:type="character" w:customStyle="1" w:styleId="CharBoldItalic">
    <w:name w:val="CharBoldItalic"/>
    <w:basedOn w:val="OPCCharBase"/>
    <w:uiPriority w:val="1"/>
    <w:qFormat/>
    <w:rsid w:val="00CF199B"/>
    <w:rPr>
      <w:b/>
      <w:i/>
    </w:rPr>
  </w:style>
  <w:style w:type="character" w:customStyle="1" w:styleId="CharChapNo">
    <w:name w:val="CharChapNo"/>
    <w:basedOn w:val="OPCCharBase"/>
    <w:uiPriority w:val="1"/>
    <w:qFormat/>
    <w:rsid w:val="00CF199B"/>
  </w:style>
  <w:style w:type="character" w:customStyle="1" w:styleId="CharChapText">
    <w:name w:val="CharChapText"/>
    <w:basedOn w:val="OPCCharBase"/>
    <w:uiPriority w:val="1"/>
    <w:qFormat/>
    <w:rsid w:val="00CF199B"/>
  </w:style>
  <w:style w:type="character" w:customStyle="1" w:styleId="CharDivNo">
    <w:name w:val="CharDivNo"/>
    <w:basedOn w:val="OPCCharBase"/>
    <w:uiPriority w:val="1"/>
    <w:qFormat/>
    <w:rsid w:val="00CF199B"/>
  </w:style>
  <w:style w:type="character" w:customStyle="1" w:styleId="CharDivText">
    <w:name w:val="CharDivText"/>
    <w:basedOn w:val="OPCCharBase"/>
    <w:uiPriority w:val="1"/>
    <w:qFormat/>
    <w:rsid w:val="00CF199B"/>
  </w:style>
  <w:style w:type="character" w:customStyle="1" w:styleId="CharItalic">
    <w:name w:val="CharItalic"/>
    <w:basedOn w:val="OPCCharBase"/>
    <w:uiPriority w:val="1"/>
    <w:qFormat/>
    <w:rsid w:val="00CF199B"/>
    <w:rPr>
      <w:i/>
    </w:rPr>
  </w:style>
  <w:style w:type="character" w:customStyle="1" w:styleId="CharPartNo">
    <w:name w:val="CharPartNo"/>
    <w:basedOn w:val="OPCCharBase"/>
    <w:uiPriority w:val="1"/>
    <w:qFormat/>
    <w:rsid w:val="00CF199B"/>
  </w:style>
  <w:style w:type="character" w:customStyle="1" w:styleId="CharPartText">
    <w:name w:val="CharPartText"/>
    <w:basedOn w:val="OPCCharBase"/>
    <w:uiPriority w:val="1"/>
    <w:qFormat/>
    <w:rsid w:val="00CF199B"/>
  </w:style>
  <w:style w:type="character" w:customStyle="1" w:styleId="CharSectno">
    <w:name w:val="CharSectno"/>
    <w:basedOn w:val="OPCCharBase"/>
    <w:qFormat/>
    <w:rsid w:val="00CF199B"/>
  </w:style>
  <w:style w:type="character" w:customStyle="1" w:styleId="CharSubdNo">
    <w:name w:val="CharSubdNo"/>
    <w:basedOn w:val="OPCCharBase"/>
    <w:uiPriority w:val="1"/>
    <w:qFormat/>
    <w:rsid w:val="00CF199B"/>
  </w:style>
  <w:style w:type="character" w:customStyle="1" w:styleId="CharSubdText">
    <w:name w:val="CharSubdText"/>
    <w:basedOn w:val="OPCCharBase"/>
    <w:uiPriority w:val="1"/>
    <w:qFormat/>
    <w:rsid w:val="00CF199B"/>
  </w:style>
  <w:style w:type="paragraph" w:customStyle="1" w:styleId="CTA--">
    <w:name w:val="CTA --"/>
    <w:basedOn w:val="OPCParaBase"/>
    <w:next w:val="Normal"/>
    <w:rsid w:val="00CF199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F199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F199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F199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F199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F199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F199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F199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F199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F199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F199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F199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F199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F199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F199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F199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F199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F199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F199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F199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F199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F199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F199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F199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F199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F199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F199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F199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F199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F199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F199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F199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199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F199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F199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F199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F199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F199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F199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F199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F199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F199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F199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F199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F199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F199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F199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F199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F199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F199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F199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F19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F199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F199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F199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F199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F199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F199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F199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F199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F199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F199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F199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F199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F199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F199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F199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F199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F199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F199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F199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F199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F199B"/>
    <w:rPr>
      <w:sz w:val="16"/>
    </w:rPr>
  </w:style>
  <w:style w:type="table" w:customStyle="1" w:styleId="CFlag">
    <w:name w:val="CFlag"/>
    <w:basedOn w:val="TableNormal"/>
    <w:uiPriority w:val="99"/>
    <w:rsid w:val="00CF199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F19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F19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1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F199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F199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F199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F199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F199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F199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F199B"/>
    <w:pPr>
      <w:spacing w:before="120"/>
    </w:pPr>
  </w:style>
  <w:style w:type="paragraph" w:customStyle="1" w:styleId="CompiledActNo">
    <w:name w:val="CompiledActNo"/>
    <w:basedOn w:val="OPCParaBase"/>
    <w:next w:val="Normal"/>
    <w:rsid w:val="00CF199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F199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F199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F199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F199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F199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F199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F199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F199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F199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F199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F199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F199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F199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F199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F199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F199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F199B"/>
  </w:style>
  <w:style w:type="character" w:customStyle="1" w:styleId="CharSubPartNoCASA">
    <w:name w:val="CharSubPartNo(CASA)"/>
    <w:basedOn w:val="OPCCharBase"/>
    <w:uiPriority w:val="1"/>
    <w:rsid w:val="00CF199B"/>
  </w:style>
  <w:style w:type="paragraph" w:customStyle="1" w:styleId="ENoteTTIndentHeadingSub">
    <w:name w:val="ENoteTTIndentHeadingSub"/>
    <w:aliases w:val="enTTHis"/>
    <w:basedOn w:val="OPCParaBase"/>
    <w:rsid w:val="00CF199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F199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199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F199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F199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90F5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F19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F199B"/>
    <w:rPr>
      <w:sz w:val="22"/>
    </w:rPr>
  </w:style>
  <w:style w:type="paragraph" w:customStyle="1" w:styleId="SOTextNote">
    <w:name w:val="SO TextNote"/>
    <w:aliases w:val="sont"/>
    <w:basedOn w:val="SOText"/>
    <w:qFormat/>
    <w:rsid w:val="00CF199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F199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F199B"/>
    <w:rPr>
      <w:sz w:val="22"/>
    </w:rPr>
  </w:style>
  <w:style w:type="paragraph" w:customStyle="1" w:styleId="FileName">
    <w:name w:val="FileName"/>
    <w:basedOn w:val="Normal"/>
    <w:rsid w:val="00CF199B"/>
  </w:style>
  <w:style w:type="paragraph" w:customStyle="1" w:styleId="TableHeading">
    <w:name w:val="TableHeading"/>
    <w:aliases w:val="th"/>
    <w:basedOn w:val="OPCParaBase"/>
    <w:next w:val="Tabletext"/>
    <w:rsid w:val="00CF199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F199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F199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F199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F199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F199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F199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F199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F199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F19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F199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F199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F199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F199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1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19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199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F199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F199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F199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F199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F199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F19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F199B"/>
  </w:style>
  <w:style w:type="character" w:customStyle="1" w:styleId="charlegsubtitle1">
    <w:name w:val="charlegsubtitle1"/>
    <w:basedOn w:val="DefaultParagraphFont"/>
    <w:rsid w:val="00CF199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F199B"/>
    <w:pPr>
      <w:ind w:left="240" w:hanging="240"/>
    </w:pPr>
  </w:style>
  <w:style w:type="paragraph" w:styleId="Index2">
    <w:name w:val="index 2"/>
    <w:basedOn w:val="Normal"/>
    <w:next w:val="Normal"/>
    <w:autoRedefine/>
    <w:rsid w:val="00CF199B"/>
    <w:pPr>
      <w:ind w:left="480" w:hanging="240"/>
    </w:pPr>
  </w:style>
  <w:style w:type="paragraph" w:styleId="Index3">
    <w:name w:val="index 3"/>
    <w:basedOn w:val="Normal"/>
    <w:next w:val="Normal"/>
    <w:autoRedefine/>
    <w:rsid w:val="00CF199B"/>
    <w:pPr>
      <w:ind w:left="720" w:hanging="240"/>
    </w:pPr>
  </w:style>
  <w:style w:type="paragraph" w:styleId="Index4">
    <w:name w:val="index 4"/>
    <w:basedOn w:val="Normal"/>
    <w:next w:val="Normal"/>
    <w:autoRedefine/>
    <w:rsid w:val="00CF199B"/>
    <w:pPr>
      <w:ind w:left="960" w:hanging="240"/>
    </w:pPr>
  </w:style>
  <w:style w:type="paragraph" w:styleId="Index5">
    <w:name w:val="index 5"/>
    <w:basedOn w:val="Normal"/>
    <w:next w:val="Normal"/>
    <w:autoRedefine/>
    <w:rsid w:val="00CF199B"/>
    <w:pPr>
      <w:ind w:left="1200" w:hanging="240"/>
    </w:pPr>
  </w:style>
  <w:style w:type="paragraph" w:styleId="Index6">
    <w:name w:val="index 6"/>
    <w:basedOn w:val="Normal"/>
    <w:next w:val="Normal"/>
    <w:autoRedefine/>
    <w:rsid w:val="00CF199B"/>
    <w:pPr>
      <w:ind w:left="1440" w:hanging="240"/>
    </w:pPr>
  </w:style>
  <w:style w:type="paragraph" w:styleId="Index7">
    <w:name w:val="index 7"/>
    <w:basedOn w:val="Normal"/>
    <w:next w:val="Normal"/>
    <w:autoRedefine/>
    <w:rsid w:val="00CF199B"/>
    <w:pPr>
      <w:ind w:left="1680" w:hanging="240"/>
    </w:pPr>
  </w:style>
  <w:style w:type="paragraph" w:styleId="Index8">
    <w:name w:val="index 8"/>
    <w:basedOn w:val="Normal"/>
    <w:next w:val="Normal"/>
    <w:autoRedefine/>
    <w:rsid w:val="00CF199B"/>
    <w:pPr>
      <w:ind w:left="1920" w:hanging="240"/>
    </w:pPr>
  </w:style>
  <w:style w:type="paragraph" w:styleId="Index9">
    <w:name w:val="index 9"/>
    <w:basedOn w:val="Normal"/>
    <w:next w:val="Normal"/>
    <w:autoRedefine/>
    <w:rsid w:val="00CF199B"/>
    <w:pPr>
      <w:ind w:left="2160" w:hanging="240"/>
    </w:pPr>
  </w:style>
  <w:style w:type="paragraph" w:styleId="NormalIndent">
    <w:name w:val="Normal Indent"/>
    <w:basedOn w:val="Normal"/>
    <w:rsid w:val="00CF199B"/>
    <w:pPr>
      <w:ind w:left="720"/>
    </w:pPr>
  </w:style>
  <w:style w:type="paragraph" w:styleId="FootnoteText">
    <w:name w:val="footnote text"/>
    <w:basedOn w:val="Normal"/>
    <w:link w:val="FootnoteTextChar"/>
    <w:rsid w:val="00CF199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F199B"/>
  </w:style>
  <w:style w:type="paragraph" w:styleId="CommentText">
    <w:name w:val="annotation text"/>
    <w:basedOn w:val="Normal"/>
    <w:link w:val="CommentTextChar"/>
    <w:rsid w:val="00CF199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F199B"/>
  </w:style>
  <w:style w:type="paragraph" w:styleId="IndexHeading">
    <w:name w:val="index heading"/>
    <w:basedOn w:val="Normal"/>
    <w:next w:val="Index1"/>
    <w:rsid w:val="00CF199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F199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F199B"/>
    <w:pPr>
      <w:ind w:left="480" w:hanging="480"/>
    </w:pPr>
  </w:style>
  <w:style w:type="paragraph" w:styleId="EnvelopeAddress">
    <w:name w:val="envelope address"/>
    <w:basedOn w:val="Normal"/>
    <w:rsid w:val="00CF199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F199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F199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F199B"/>
    <w:rPr>
      <w:sz w:val="16"/>
      <w:szCs w:val="16"/>
    </w:rPr>
  </w:style>
  <w:style w:type="character" w:styleId="PageNumber">
    <w:name w:val="page number"/>
    <w:basedOn w:val="DefaultParagraphFont"/>
    <w:rsid w:val="00CF199B"/>
  </w:style>
  <w:style w:type="character" w:styleId="EndnoteReference">
    <w:name w:val="endnote reference"/>
    <w:basedOn w:val="DefaultParagraphFont"/>
    <w:rsid w:val="00CF199B"/>
    <w:rPr>
      <w:vertAlign w:val="superscript"/>
    </w:rPr>
  </w:style>
  <w:style w:type="paragraph" w:styleId="EndnoteText">
    <w:name w:val="endnote text"/>
    <w:basedOn w:val="Normal"/>
    <w:link w:val="EndnoteTextChar"/>
    <w:rsid w:val="00CF199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F199B"/>
  </w:style>
  <w:style w:type="paragraph" w:styleId="TableofAuthorities">
    <w:name w:val="table of authorities"/>
    <w:basedOn w:val="Normal"/>
    <w:next w:val="Normal"/>
    <w:rsid w:val="00CF199B"/>
    <w:pPr>
      <w:ind w:left="240" w:hanging="240"/>
    </w:pPr>
  </w:style>
  <w:style w:type="paragraph" w:styleId="MacroText">
    <w:name w:val="macro"/>
    <w:link w:val="MacroTextChar"/>
    <w:rsid w:val="00CF199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F199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F199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F199B"/>
    <w:pPr>
      <w:ind w:left="283" w:hanging="283"/>
    </w:pPr>
  </w:style>
  <w:style w:type="paragraph" w:styleId="ListBullet">
    <w:name w:val="List Bullet"/>
    <w:basedOn w:val="Normal"/>
    <w:autoRedefine/>
    <w:rsid w:val="00CF199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F199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F199B"/>
    <w:pPr>
      <w:ind w:left="566" w:hanging="283"/>
    </w:pPr>
  </w:style>
  <w:style w:type="paragraph" w:styleId="List3">
    <w:name w:val="List 3"/>
    <w:basedOn w:val="Normal"/>
    <w:rsid w:val="00CF199B"/>
    <w:pPr>
      <w:ind w:left="849" w:hanging="283"/>
    </w:pPr>
  </w:style>
  <w:style w:type="paragraph" w:styleId="List4">
    <w:name w:val="List 4"/>
    <w:basedOn w:val="Normal"/>
    <w:rsid w:val="00CF199B"/>
    <w:pPr>
      <w:ind w:left="1132" w:hanging="283"/>
    </w:pPr>
  </w:style>
  <w:style w:type="paragraph" w:styleId="List5">
    <w:name w:val="List 5"/>
    <w:basedOn w:val="Normal"/>
    <w:rsid w:val="00CF199B"/>
    <w:pPr>
      <w:ind w:left="1415" w:hanging="283"/>
    </w:pPr>
  </w:style>
  <w:style w:type="paragraph" w:styleId="ListBullet2">
    <w:name w:val="List Bullet 2"/>
    <w:basedOn w:val="Normal"/>
    <w:autoRedefine/>
    <w:rsid w:val="00CF199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F199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F199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F199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F199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F199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F199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F199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F199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F199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F199B"/>
    <w:pPr>
      <w:ind w:left="4252"/>
    </w:pPr>
  </w:style>
  <w:style w:type="character" w:customStyle="1" w:styleId="ClosingChar">
    <w:name w:val="Closing Char"/>
    <w:basedOn w:val="DefaultParagraphFont"/>
    <w:link w:val="Closing"/>
    <w:rsid w:val="00CF199B"/>
    <w:rPr>
      <w:sz w:val="22"/>
    </w:rPr>
  </w:style>
  <w:style w:type="paragraph" w:styleId="Signature">
    <w:name w:val="Signature"/>
    <w:basedOn w:val="Normal"/>
    <w:link w:val="SignatureChar"/>
    <w:rsid w:val="00CF199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F199B"/>
    <w:rPr>
      <w:sz w:val="22"/>
    </w:rPr>
  </w:style>
  <w:style w:type="paragraph" w:styleId="BodyText">
    <w:name w:val="Body Text"/>
    <w:basedOn w:val="Normal"/>
    <w:link w:val="BodyTextChar"/>
    <w:rsid w:val="00CF199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F199B"/>
    <w:rPr>
      <w:sz w:val="22"/>
    </w:rPr>
  </w:style>
  <w:style w:type="paragraph" w:styleId="BodyTextIndent">
    <w:name w:val="Body Text Indent"/>
    <w:basedOn w:val="Normal"/>
    <w:link w:val="BodyTextIndentChar"/>
    <w:rsid w:val="00CF199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F199B"/>
    <w:rPr>
      <w:sz w:val="22"/>
    </w:rPr>
  </w:style>
  <w:style w:type="paragraph" w:styleId="ListContinue">
    <w:name w:val="List Continue"/>
    <w:basedOn w:val="Normal"/>
    <w:rsid w:val="00CF199B"/>
    <w:pPr>
      <w:spacing w:after="120"/>
      <w:ind w:left="283"/>
    </w:pPr>
  </w:style>
  <w:style w:type="paragraph" w:styleId="ListContinue2">
    <w:name w:val="List Continue 2"/>
    <w:basedOn w:val="Normal"/>
    <w:rsid w:val="00CF199B"/>
    <w:pPr>
      <w:spacing w:after="120"/>
      <w:ind w:left="566"/>
    </w:pPr>
  </w:style>
  <w:style w:type="paragraph" w:styleId="ListContinue3">
    <w:name w:val="List Continue 3"/>
    <w:basedOn w:val="Normal"/>
    <w:rsid w:val="00CF199B"/>
    <w:pPr>
      <w:spacing w:after="120"/>
      <w:ind w:left="849"/>
    </w:pPr>
  </w:style>
  <w:style w:type="paragraph" w:styleId="ListContinue4">
    <w:name w:val="List Continue 4"/>
    <w:basedOn w:val="Normal"/>
    <w:rsid w:val="00CF199B"/>
    <w:pPr>
      <w:spacing w:after="120"/>
      <w:ind w:left="1132"/>
    </w:pPr>
  </w:style>
  <w:style w:type="paragraph" w:styleId="ListContinue5">
    <w:name w:val="List Continue 5"/>
    <w:basedOn w:val="Normal"/>
    <w:rsid w:val="00CF199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F199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F199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F199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F199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F199B"/>
  </w:style>
  <w:style w:type="character" w:customStyle="1" w:styleId="SalutationChar">
    <w:name w:val="Salutation Char"/>
    <w:basedOn w:val="DefaultParagraphFont"/>
    <w:link w:val="Salutation"/>
    <w:rsid w:val="00CF199B"/>
    <w:rPr>
      <w:sz w:val="22"/>
    </w:rPr>
  </w:style>
  <w:style w:type="paragraph" w:styleId="Date">
    <w:name w:val="Date"/>
    <w:basedOn w:val="Normal"/>
    <w:next w:val="Normal"/>
    <w:link w:val="DateChar"/>
    <w:rsid w:val="00CF199B"/>
  </w:style>
  <w:style w:type="character" w:customStyle="1" w:styleId="DateChar">
    <w:name w:val="Date Char"/>
    <w:basedOn w:val="DefaultParagraphFont"/>
    <w:link w:val="Date"/>
    <w:rsid w:val="00CF199B"/>
    <w:rPr>
      <w:sz w:val="22"/>
    </w:rPr>
  </w:style>
  <w:style w:type="paragraph" w:styleId="BodyTextFirstIndent">
    <w:name w:val="Body Text First Indent"/>
    <w:basedOn w:val="BodyText"/>
    <w:link w:val="BodyTextFirstIndentChar"/>
    <w:rsid w:val="00CF199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F199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F199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F199B"/>
    <w:rPr>
      <w:sz w:val="22"/>
    </w:rPr>
  </w:style>
  <w:style w:type="paragraph" w:styleId="BodyText2">
    <w:name w:val="Body Text 2"/>
    <w:basedOn w:val="Normal"/>
    <w:link w:val="BodyText2Char"/>
    <w:rsid w:val="00CF199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F199B"/>
    <w:rPr>
      <w:sz w:val="22"/>
    </w:rPr>
  </w:style>
  <w:style w:type="paragraph" w:styleId="BodyText3">
    <w:name w:val="Body Text 3"/>
    <w:basedOn w:val="Normal"/>
    <w:link w:val="BodyText3Char"/>
    <w:rsid w:val="00CF199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199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F199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F199B"/>
    <w:rPr>
      <w:sz w:val="22"/>
    </w:rPr>
  </w:style>
  <w:style w:type="paragraph" w:styleId="BodyTextIndent3">
    <w:name w:val="Body Text Indent 3"/>
    <w:basedOn w:val="Normal"/>
    <w:link w:val="BodyTextIndent3Char"/>
    <w:rsid w:val="00CF19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F199B"/>
    <w:rPr>
      <w:sz w:val="16"/>
      <w:szCs w:val="16"/>
    </w:rPr>
  </w:style>
  <w:style w:type="paragraph" w:styleId="BlockText">
    <w:name w:val="Block Text"/>
    <w:basedOn w:val="Normal"/>
    <w:rsid w:val="00CF199B"/>
    <w:pPr>
      <w:spacing w:after="120"/>
      <w:ind w:left="1440" w:right="1440"/>
    </w:pPr>
  </w:style>
  <w:style w:type="character" w:styleId="Hyperlink">
    <w:name w:val="Hyperlink"/>
    <w:basedOn w:val="DefaultParagraphFont"/>
    <w:rsid w:val="00CF199B"/>
    <w:rPr>
      <w:color w:val="0000FF"/>
      <w:u w:val="single"/>
    </w:rPr>
  </w:style>
  <w:style w:type="character" w:styleId="FollowedHyperlink">
    <w:name w:val="FollowedHyperlink"/>
    <w:basedOn w:val="DefaultParagraphFont"/>
    <w:rsid w:val="00CF199B"/>
    <w:rPr>
      <w:color w:val="800080"/>
      <w:u w:val="single"/>
    </w:rPr>
  </w:style>
  <w:style w:type="character" w:styleId="Strong">
    <w:name w:val="Strong"/>
    <w:basedOn w:val="DefaultParagraphFont"/>
    <w:qFormat/>
    <w:rsid w:val="00CF199B"/>
    <w:rPr>
      <w:b/>
      <w:bCs/>
    </w:rPr>
  </w:style>
  <w:style w:type="character" w:styleId="Emphasis">
    <w:name w:val="Emphasis"/>
    <w:basedOn w:val="DefaultParagraphFont"/>
    <w:qFormat/>
    <w:rsid w:val="00CF199B"/>
    <w:rPr>
      <w:i/>
      <w:iCs/>
    </w:rPr>
  </w:style>
  <w:style w:type="paragraph" w:styleId="DocumentMap">
    <w:name w:val="Document Map"/>
    <w:basedOn w:val="Normal"/>
    <w:link w:val="DocumentMapChar"/>
    <w:rsid w:val="00CF199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F199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F199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F199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F199B"/>
  </w:style>
  <w:style w:type="character" w:customStyle="1" w:styleId="E-mailSignatureChar">
    <w:name w:val="E-mail Signature Char"/>
    <w:basedOn w:val="DefaultParagraphFont"/>
    <w:link w:val="E-mailSignature"/>
    <w:rsid w:val="00CF199B"/>
    <w:rPr>
      <w:sz w:val="22"/>
    </w:rPr>
  </w:style>
  <w:style w:type="paragraph" w:styleId="NormalWeb">
    <w:name w:val="Normal (Web)"/>
    <w:basedOn w:val="Normal"/>
    <w:rsid w:val="00CF199B"/>
  </w:style>
  <w:style w:type="character" w:styleId="HTMLAcronym">
    <w:name w:val="HTML Acronym"/>
    <w:basedOn w:val="DefaultParagraphFont"/>
    <w:rsid w:val="00CF199B"/>
  </w:style>
  <w:style w:type="paragraph" w:styleId="HTMLAddress">
    <w:name w:val="HTML Address"/>
    <w:basedOn w:val="Normal"/>
    <w:link w:val="HTMLAddressChar"/>
    <w:rsid w:val="00CF199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F199B"/>
    <w:rPr>
      <w:i/>
      <w:iCs/>
      <w:sz w:val="22"/>
    </w:rPr>
  </w:style>
  <w:style w:type="character" w:styleId="HTMLCite">
    <w:name w:val="HTML Cite"/>
    <w:basedOn w:val="DefaultParagraphFont"/>
    <w:rsid w:val="00CF199B"/>
    <w:rPr>
      <w:i/>
      <w:iCs/>
    </w:rPr>
  </w:style>
  <w:style w:type="character" w:styleId="HTMLCode">
    <w:name w:val="HTML Code"/>
    <w:basedOn w:val="DefaultParagraphFont"/>
    <w:rsid w:val="00CF199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F199B"/>
    <w:rPr>
      <w:i/>
      <w:iCs/>
    </w:rPr>
  </w:style>
  <w:style w:type="character" w:styleId="HTMLKeyboard">
    <w:name w:val="HTML Keyboard"/>
    <w:basedOn w:val="DefaultParagraphFont"/>
    <w:rsid w:val="00CF199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F199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F199B"/>
    <w:rPr>
      <w:rFonts w:ascii="Courier New" w:hAnsi="Courier New" w:cs="Courier New"/>
    </w:rPr>
  </w:style>
  <w:style w:type="character" w:styleId="HTMLSample">
    <w:name w:val="HTML Sample"/>
    <w:basedOn w:val="DefaultParagraphFont"/>
    <w:rsid w:val="00CF199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F199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F199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F19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199B"/>
    <w:rPr>
      <w:b/>
      <w:bCs/>
    </w:rPr>
  </w:style>
  <w:style w:type="numbering" w:styleId="1ai">
    <w:name w:val="Outline List 1"/>
    <w:basedOn w:val="NoList"/>
    <w:rsid w:val="00CF199B"/>
    <w:pPr>
      <w:numPr>
        <w:numId w:val="14"/>
      </w:numPr>
    </w:pPr>
  </w:style>
  <w:style w:type="numbering" w:styleId="111111">
    <w:name w:val="Outline List 2"/>
    <w:basedOn w:val="NoList"/>
    <w:rsid w:val="00CF199B"/>
    <w:pPr>
      <w:numPr>
        <w:numId w:val="15"/>
      </w:numPr>
    </w:pPr>
  </w:style>
  <w:style w:type="numbering" w:styleId="ArticleSection">
    <w:name w:val="Outline List 3"/>
    <w:basedOn w:val="NoList"/>
    <w:rsid w:val="00CF199B"/>
    <w:pPr>
      <w:numPr>
        <w:numId w:val="17"/>
      </w:numPr>
    </w:pPr>
  </w:style>
  <w:style w:type="table" w:styleId="TableSimple1">
    <w:name w:val="Table Simple 1"/>
    <w:basedOn w:val="TableNormal"/>
    <w:rsid w:val="00CF199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F199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F199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F199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F199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F199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F199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F199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F199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F199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F199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F199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F199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F199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F199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F199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F199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F199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F199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F199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F199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F199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199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F199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F199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199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F199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F199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F199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F199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F199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F199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F199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F199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F199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F199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F199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F199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F199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F199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F199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F199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F199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F199B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960</Words>
  <Characters>5473</Characters>
  <Application>Microsoft Office Word</Application>
  <DocSecurity>0</DocSecurity>
  <PresentationFormat/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2020-08-25T02:45:00Z</cp:lastPrinted>
  <dcterms:created xsi:type="dcterms:W3CDTF">2020-11-18T22:53:00Z</dcterms:created>
  <dcterms:modified xsi:type="dcterms:W3CDTF">2020-11-18T22:54:00Z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(Transitional operation of regulation 5.19 for certain 457 visa holders) Amendment Instrument (LIN 20/190) 2020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OPC64820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13 November 2020</vt:lpwstr>
  </property>
</Properties>
</file>