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3335121" w:rsidR="00D00EFA" w:rsidRDefault="004524D9" w:rsidP="00D00EFA">
      <w:pPr>
        <w:pStyle w:val="ShortT"/>
      </w:pPr>
      <w:bookmarkStart w:id="1" w:name="_Hlk43711679"/>
      <w:proofErr w:type="spellStart"/>
      <w:r>
        <w:t>Radiocommunications</w:t>
      </w:r>
      <w:proofErr w:type="spellEnd"/>
      <w:r>
        <w:t xml:space="preserve"> (Trading Rules for Spectrum Licences) Amendment Determination 2020 (No. 1)</w:t>
      </w:r>
      <w:bookmarkEnd w:id="1"/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92CB5FB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9E745D">
        <w:rPr>
          <w:szCs w:val="22"/>
        </w:rPr>
        <w:t>determination</w:t>
      </w:r>
      <w:r>
        <w:rPr>
          <w:szCs w:val="22"/>
        </w:rPr>
        <w:t xml:space="preserve"> under </w:t>
      </w:r>
      <w:r w:rsidR="00FD68AA">
        <w:rPr>
          <w:szCs w:val="22"/>
        </w:rPr>
        <w:t>section 88</w:t>
      </w:r>
      <w:r>
        <w:t xml:space="preserve"> of the </w:t>
      </w:r>
      <w:proofErr w:type="spellStart"/>
      <w:r w:rsidR="00FD68AA">
        <w:rPr>
          <w:i/>
        </w:rPr>
        <w:t>Radiocommunications</w:t>
      </w:r>
      <w:proofErr w:type="spellEnd"/>
      <w:r w:rsidR="00FD68AA">
        <w:rPr>
          <w:i/>
        </w:rPr>
        <w:t xml:space="preserve"> Act 1992</w:t>
      </w:r>
      <w:r>
        <w:t>.</w:t>
      </w:r>
    </w:p>
    <w:p w14:paraId="006C8DC4" w14:textId="49D30A98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2" w:name="BKCheck15B_1"/>
      <w:bookmarkEnd w:id="2"/>
      <w:r>
        <w:rPr>
          <w:rFonts w:ascii="Times New Roman" w:hAnsi="Times New Roman" w:cs="Times New Roman"/>
        </w:rPr>
        <w:t>:</w:t>
      </w:r>
      <w:r w:rsidR="00AD1D69">
        <w:rPr>
          <w:rFonts w:ascii="Times New Roman" w:hAnsi="Times New Roman" w:cs="Times New Roman"/>
        </w:rPr>
        <w:t xml:space="preserve"> 23 November 2020</w:t>
      </w:r>
    </w:p>
    <w:p w14:paraId="452076C7" w14:textId="77777777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459672F" w14:textId="6FE9B891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Chapman</w:t>
      </w:r>
    </w:p>
    <w:p w14:paraId="36E3B3AF" w14:textId="316E8E15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</w:t>
      </w:r>
      <w:r w:rsidR="005C46AC">
        <w:rPr>
          <w:rFonts w:ascii="Times New Roman" w:hAnsi="Times New Roman" w:cs="Times New Roman"/>
        </w:rPr>
        <w:t>]</w:t>
      </w:r>
    </w:p>
    <w:p w14:paraId="5F873F3D" w14:textId="619AC9B3" w:rsidR="00D00EFA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3" w:name="Minister"/>
    </w:p>
    <w:p w14:paraId="0A38CBCC" w14:textId="3850EC9D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3921529" w14:textId="704E55CB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45855A91" w14:textId="402828E9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AD1D69">
        <w:rPr>
          <w:rFonts w:ascii="Times New Roman" w:hAnsi="Times New Roman" w:cs="Times New Roman"/>
          <w:strike/>
        </w:rPr>
        <w:t>General Manager</w:t>
      </w:r>
      <w:bookmarkEnd w:id="3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1B40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1A4B189F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5" w:name="BKCheck15B_3"/>
      <w:bookmarkEnd w:id="5"/>
      <w:r w:rsidRPr="00173E10">
        <w:rPr>
          <w:i/>
          <w:iCs/>
        </w:rPr>
        <w:fldChar w:fldCharType="begin"/>
      </w:r>
      <w:r w:rsidRPr="00173E10">
        <w:rPr>
          <w:i/>
          <w:iCs/>
        </w:rPr>
        <w:instrText xml:space="preserve"> STYLEREF  ShortT </w:instrText>
      </w:r>
      <w:r w:rsidRPr="00173E10">
        <w:rPr>
          <w:i/>
          <w:iCs/>
        </w:rPr>
        <w:fldChar w:fldCharType="separate"/>
      </w:r>
      <w:r w:rsidR="00FD68AA" w:rsidRPr="00173E10">
        <w:rPr>
          <w:i/>
          <w:iCs/>
        </w:rPr>
        <w:t>Radiocommunications (Trading Rules for Spectrum Licences) Amendment Determination 2020 (No. 1)</w:t>
      </w:r>
      <w:r w:rsidRPr="00173E10">
        <w:rPr>
          <w:i/>
          <w:iCs/>
        </w:rPr>
        <w:fldChar w:fldCharType="end"/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6" w:name="_Toc444596032"/>
      <w:r>
        <w:rPr>
          <w:rStyle w:val="CharSectno"/>
        </w:rPr>
        <w:t>2</w:t>
      </w:r>
      <w:r>
        <w:t xml:space="preserve">  Commencement</w:t>
      </w:r>
      <w:bookmarkEnd w:id="6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20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7" w:name="_Toc444596033"/>
      <w:r>
        <w:rPr>
          <w:rStyle w:val="CharSectno"/>
        </w:rPr>
        <w:t>3</w:t>
      </w:r>
      <w:r>
        <w:t xml:space="preserve">  Authority</w:t>
      </w:r>
      <w:bookmarkEnd w:id="7"/>
    </w:p>
    <w:p w14:paraId="67903CDC" w14:textId="456994F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73E10">
        <w:t xml:space="preserve">section 88 </w:t>
      </w:r>
      <w:r>
        <w:t xml:space="preserve">of the </w:t>
      </w:r>
      <w:proofErr w:type="spellStart"/>
      <w:r w:rsidR="00173E10">
        <w:rPr>
          <w:i/>
        </w:rPr>
        <w:t>Radiocommunications</w:t>
      </w:r>
      <w:proofErr w:type="spellEnd"/>
      <w:r w:rsidR="00173E10">
        <w:rPr>
          <w:i/>
        </w:rPr>
        <w:t xml:space="preserve">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8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8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4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1B4092"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pgNumType w:start="2"/>
          <w:cols w:space="720"/>
          <w:titlePg/>
          <w:docGrid w:linePitch="299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1FA1F885" w:rsidR="00D00EFA" w:rsidRPr="00C67C3A" w:rsidRDefault="00F85FC9" w:rsidP="00D00EFA">
      <w:pPr>
        <w:pStyle w:val="ActHead9"/>
        <w:ind w:left="0" w:firstLine="0"/>
      </w:pPr>
      <w:bookmarkStart w:id="9" w:name="_Toc438623396"/>
      <w:bookmarkStart w:id="10" w:name="_Toc444596036"/>
      <w:proofErr w:type="spellStart"/>
      <w:r w:rsidRPr="00C67C3A">
        <w:t>Radiocommunicati</w:t>
      </w:r>
      <w:r w:rsidR="009D1471">
        <w:t>o</w:t>
      </w:r>
      <w:r w:rsidRPr="00C67C3A">
        <w:t>ns</w:t>
      </w:r>
      <w:proofErr w:type="spellEnd"/>
      <w:r w:rsidRPr="00C67C3A">
        <w:t xml:space="preserve"> (Trading Rules for Spectrum Licences) Determination 2012</w:t>
      </w:r>
      <w:bookmarkEnd w:id="9"/>
      <w:r w:rsidR="00D00EFA" w:rsidRPr="00C67C3A">
        <w:rPr>
          <w:szCs w:val="28"/>
        </w:rPr>
        <w:t xml:space="preserve"> (</w:t>
      </w:r>
      <w:r w:rsidR="00C67C3A" w:rsidRPr="00C67C3A">
        <w:rPr>
          <w:szCs w:val="28"/>
        </w:rPr>
        <w:t>F2012L01718</w:t>
      </w:r>
      <w:r w:rsidR="00D00EFA" w:rsidRPr="00C67C3A">
        <w:rPr>
          <w:szCs w:val="28"/>
        </w:rPr>
        <w:t>)</w:t>
      </w:r>
    </w:p>
    <w:p w14:paraId="29826406" w14:textId="517440FA" w:rsidR="00D00EFA" w:rsidRPr="006B71C8" w:rsidRDefault="00D00EFA" w:rsidP="00D00EFA">
      <w:pPr>
        <w:pStyle w:val="ItemHead"/>
      </w:pPr>
      <w:r w:rsidRPr="006B71C8">
        <w:t xml:space="preserve">1  </w:t>
      </w:r>
      <w:r w:rsidR="008B1A4A" w:rsidRPr="006B71C8">
        <w:t>Table in Schedule 1</w:t>
      </w:r>
      <w:r w:rsidR="00BD0F62" w:rsidRPr="006B71C8">
        <w:t>, after item 13</w:t>
      </w:r>
    </w:p>
    <w:p w14:paraId="6FCF3081" w14:textId="1E712545" w:rsidR="006B71C8" w:rsidRPr="006B71C8" w:rsidRDefault="00BD0F62" w:rsidP="006B71C8">
      <w:pPr>
        <w:pStyle w:val="Item"/>
        <w:spacing w:after="120"/>
      </w:pPr>
      <w:r w:rsidRPr="006B71C8">
        <w:t xml:space="preserve">Insert new </w:t>
      </w:r>
      <w:r w:rsidR="0056554C">
        <w:t>item</w:t>
      </w:r>
      <w:r w:rsidRPr="006B71C8">
        <w:t xml:space="preserve">: </w:t>
      </w:r>
    </w:p>
    <w:tbl>
      <w:tblPr>
        <w:tblW w:w="6000" w:type="dxa"/>
        <w:jc w:val="center"/>
        <w:tblLook w:val="01E0" w:firstRow="1" w:lastRow="1" w:firstColumn="1" w:lastColumn="1" w:noHBand="0" w:noVBand="0"/>
      </w:tblPr>
      <w:tblGrid>
        <w:gridCol w:w="840"/>
        <w:gridCol w:w="1440"/>
        <w:gridCol w:w="3720"/>
      </w:tblGrid>
      <w:tr w:rsidR="006B71C8" w14:paraId="16D6E682" w14:textId="77777777" w:rsidTr="006B71C8">
        <w:trPr>
          <w:cantSplit/>
          <w:jc w:val="center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C04976" w14:textId="77777777" w:rsidR="006B71C8" w:rsidRDefault="006B71C8">
            <w:pPr>
              <w:pStyle w:val="TableText"/>
              <w:ind w:left="227"/>
            </w:pPr>
            <w: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F10C8" w14:textId="77777777" w:rsidR="006B71C8" w:rsidRDefault="006B71C8">
            <w:pPr>
              <w:pStyle w:val="TableText"/>
            </w:pPr>
            <w:r>
              <w:t>25100-27500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C3851F" w14:textId="77777777" w:rsidR="006B71C8" w:rsidRDefault="006B71C8">
            <w:pPr>
              <w:pStyle w:val="TableText"/>
              <w:ind w:left="1361"/>
            </w:pPr>
            <w:r>
              <w:t>50</w:t>
            </w:r>
          </w:p>
        </w:tc>
      </w:tr>
      <w:bookmarkEnd w:id="10"/>
    </w:tbl>
    <w:p w14:paraId="7F082DDF" w14:textId="0E65A7A3" w:rsidR="00D00EFA" w:rsidRDefault="00D00EFA" w:rsidP="00D00EFA">
      <w:pPr>
        <w:rPr>
          <w:lang w:eastAsia="en-AU"/>
        </w:rPr>
      </w:pPr>
    </w:p>
    <w:p w14:paraId="46239CD4" w14:textId="77777777" w:rsidR="00097890" w:rsidRPr="00D00EFA" w:rsidRDefault="00097890" w:rsidP="00D00EFA"/>
    <w:sectPr w:rsidR="00097890" w:rsidRPr="00D00EFA" w:rsidSect="00957210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18BC3" w14:textId="77777777" w:rsidR="009C16F9" w:rsidRDefault="009C16F9" w:rsidP="0017734A">
      <w:pPr>
        <w:spacing w:after="0" w:line="240" w:lineRule="auto"/>
      </w:pPr>
      <w:r>
        <w:separator/>
      </w:r>
    </w:p>
  </w:endnote>
  <w:endnote w:type="continuationSeparator" w:id="0">
    <w:p w14:paraId="362EC5BA" w14:textId="77777777" w:rsidR="009C16F9" w:rsidRDefault="009C16F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D8EC5" w14:textId="77777777" w:rsidR="001B4092" w:rsidRDefault="001B4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8306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1B4092">
      <w:rPr>
        <w:rFonts w:ascii="Times New Roman" w:hAnsi="Times New Roman" w:cs="Times New Roman"/>
        <w:i/>
        <w:iCs/>
        <w:sz w:val="20"/>
        <w:szCs w:val="20"/>
      </w:rPr>
      <w:t>Radiocommunications</w:t>
    </w:r>
    <w:proofErr w:type="spellEnd"/>
    <w:r w:rsidRPr="001B4092">
      <w:rPr>
        <w:rFonts w:ascii="Times New Roman" w:hAnsi="Times New Roman" w:cs="Times New Roman"/>
        <w:i/>
        <w:iCs/>
        <w:sz w:val="20"/>
        <w:szCs w:val="20"/>
      </w:rPr>
      <w:t xml:space="preserve"> (Trading Rules for Spectrum Licences) Amendment </w:t>
    </w:r>
  </w:p>
  <w:p w14:paraId="78F4606B" w14:textId="1917E3F9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2020 (No. 1)</w:t>
    </w:r>
  </w:p>
  <w:p w14:paraId="4E31684A" w14:textId="470D4B83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="00425E3D">
      <w:rPr>
        <w:rFonts w:ascii="Times New Roman" w:hAnsi="Times New Roman" w:cs="Times New Roman"/>
        <w:noProof/>
        <w:sz w:val="20"/>
        <w:szCs w:val="20"/>
      </w:rPr>
      <w:t>3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139BB" w14:textId="77777777" w:rsidR="001B4092" w:rsidRDefault="001B409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31B7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1B4092">
      <w:rPr>
        <w:rFonts w:ascii="Times New Roman" w:hAnsi="Times New Roman" w:cs="Times New Roman"/>
        <w:i/>
        <w:iCs/>
        <w:sz w:val="20"/>
        <w:szCs w:val="20"/>
      </w:rPr>
      <w:t>Radiocommunications</w:t>
    </w:r>
    <w:proofErr w:type="spellEnd"/>
    <w:r w:rsidRPr="001B4092">
      <w:rPr>
        <w:rFonts w:ascii="Times New Roman" w:hAnsi="Times New Roman" w:cs="Times New Roman"/>
        <w:i/>
        <w:iCs/>
        <w:sz w:val="20"/>
        <w:szCs w:val="20"/>
      </w:rPr>
      <w:t xml:space="preserve"> (Trading Rules for Spectrum Licences) Amendment </w:t>
    </w:r>
  </w:p>
  <w:p w14:paraId="587148E0" w14:textId="1D5C6688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2020 (No. 1)</w:t>
    </w:r>
  </w:p>
  <w:p w14:paraId="0730B5C1" w14:textId="44815E56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="00425E3D">
      <w:rPr>
        <w:rFonts w:ascii="Times New Roman" w:hAnsi="Times New Roman" w:cs="Times New Roman"/>
        <w:noProof/>
        <w:sz w:val="20"/>
        <w:szCs w:val="20"/>
      </w:rPr>
      <w:t>2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80ECF" w14:textId="77777777" w:rsidR="009C16F9" w:rsidRDefault="009C16F9" w:rsidP="0017734A">
      <w:pPr>
        <w:spacing w:after="0" w:line="240" w:lineRule="auto"/>
      </w:pPr>
      <w:r>
        <w:separator/>
      </w:r>
    </w:p>
  </w:footnote>
  <w:footnote w:type="continuationSeparator" w:id="0">
    <w:p w14:paraId="6750554B" w14:textId="77777777" w:rsidR="009C16F9" w:rsidRDefault="009C16F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B0AC" w14:textId="77777777" w:rsidR="001B4092" w:rsidRDefault="001B4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64A44" w14:textId="77777777" w:rsidR="001B4092" w:rsidRDefault="001B40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70BA" w14:textId="77777777" w:rsidR="001B4092" w:rsidRDefault="001B4092" w:rsidP="001B409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BB53" w14:textId="0826CCC4" w:rsidR="001B4092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46D98">
      <w:rPr>
        <w:rFonts w:ascii="Times New Roman" w:hAnsi="Times New Roman" w:cs="Times New Roman"/>
        <w:sz w:val="20"/>
        <w:szCs w:val="20"/>
      </w:rPr>
      <w:t>Section 1</w:t>
    </w:r>
  </w:p>
  <w:p w14:paraId="538A3499" w14:textId="77777777" w:rsidR="00C46D98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885EA" w14:textId="427DFA46" w:rsidR="00097890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46D98">
      <w:rPr>
        <w:rFonts w:ascii="Times New Roman" w:hAnsi="Times New Roman" w:cs="Times New Roman"/>
        <w:sz w:val="20"/>
        <w:szCs w:val="20"/>
      </w:rPr>
      <w:t>Schedule 1</w:t>
    </w:r>
  </w:p>
  <w:p w14:paraId="75F725D2" w14:textId="77777777" w:rsidR="00C46D98" w:rsidRPr="001B4092" w:rsidRDefault="00C46D98" w:rsidP="001B409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4A"/>
    <w:rsid w:val="00006492"/>
    <w:rsid w:val="00010EAB"/>
    <w:rsid w:val="00014272"/>
    <w:rsid w:val="000340E0"/>
    <w:rsid w:val="00056E6C"/>
    <w:rsid w:val="00063CF9"/>
    <w:rsid w:val="00097890"/>
    <w:rsid w:val="000A430B"/>
    <w:rsid w:val="000B4E1A"/>
    <w:rsid w:val="000C5A8B"/>
    <w:rsid w:val="00121BB9"/>
    <w:rsid w:val="0013072A"/>
    <w:rsid w:val="00130C48"/>
    <w:rsid w:val="00155BD3"/>
    <w:rsid w:val="00173E10"/>
    <w:rsid w:val="0017734A"/>
    <w:rsid w:val="001B4092"/>
    <w:rsid w:val="001C12ED"/>
    <w:rsid w:val="001C1DAB"/>
    <w:rsid w:val="001E1D7C"/>
    <w:rsid w:val="0020657F"/>
    <w:rsid w:val="0023229F"/>
    <w:rsid w:val="00265688"/>
    <w:rsid w:val="002B5793"/>
    <w:rsid w:val="002B73D8"/>
    <w:rsid w:val="002F0E3F"/>
    <w:rsid w:val="002F2B06"/>
    <w:rsid w:val="003974E2"/>
    <w:rsid w:val="003C44A9"/>
    <w:rsid w:val="00425E3D"/>
    <w:rsid w:val="004309EA"/>
    <w:rsid w:val="004361D9"/>
    <w:rsid w:val="004524D9"/>
    <w:rsid w:val="00460FD9"/>
    <w:rsid w:val="004A4A1B"/>
    <w:rsid w:val="004D6B79"/>
    <w:rsid w:val="004F5D89"/>
    <w:rsid w:val="00563F70"/>
    <w:rsid w:val="0056554C"/>
    <w:rsid w:val="00577A91"/>
    <w:rsid w:val="005957A6"/>
    <w:rsid w:val="005C46AC"/>
    <w:rsid w:val="006B0532"/>
    <w:rsid w:val="006B71C8"/>
    <w:rsid w:val="006C0251"/>
    <w:rsid w:val="006F5CF2"/>
    <w:rsid w:val="00703828"/>
    <w:rsid w:val="007055D1"/>
    <w:rsid w:val="00721966"/>
    <w:rsid w:val="00733FB0"/>
    <w:rsid w:val="00763A81"/>
    <w:rsid w:val="007C04B1"/>
    <w:rsid w:val="007D2DA2"/>
    <w:rsid w:val="00800926"/>
    <w:rsid w:val="0083081F"/>
    <w:rsid w:val="008331B0"/>
    <w:rsid w:val="00877B4A"/>
    <w:rsid w:val="00892659"/>
    <w:rsid w:val="00896A23"/>
    <w:rsid w:val="00897161"/>
    <w:rsid w:val="008B1A4A"/>
    <w:rsid w:val="008D642E"/>
    <w:rsid w:val="0091792E"/>
    <w:rsid w:val="00935767"/>
    <w:rsid w:val="00957210"/>
    <w:rsid w:val="00987A5F"/>
    <w:rsid w:val="009C16F9"/>
    <w:rsid w:val="009D1471"/>
    <w:rsid w:val="009E745D"/>
    <w:rsid w:val="009F134F"/>
    <w:rsid w:val="009F34A0"/>
    <w:rsid w:val="00A04A88"/>
    <w:rsid w:val="00A17FF9"/>
    <w:rsid w:val="00A533E4"/>
    <w:rsid w:val="00A71754"/>
    <w:rsid w:val="00A95E77"/>
    <w:rsid w:val="00A965A3"/>
    <w:rsid w:val="00AB663C"/>
    <w:rsid w:val="00AC1169"/>
    <w:rsid w:val="00AC38D4"/>
    <w:rsid w:val="00AD14AA"/>
    <w:rsid w:val="00AD1D69"/>
    <w:rsid w:val="00AD1EEA"/>
    <w:rsid w:val="00AE50D5"/>
    <w:rsid w:val="00B16318"/>
    <w:rsid w:val="00B22FA4"/>
    <w:rsid w:val="00B3360A"/>
    <w:rsid w:val="00B63DDA"/>
    <w:rsid w:val="00B7359B"/>
    <w:rsid w:val="00B90F17"/>
    <w:rsid w:val="00BA34C5"/>
    <w:rsid w:val="00BD0F62"/>
    <w:rsid w:val="00BD77C9"/>
    <w:rsid w:val="00C202D0"/>
    <w:rsid w:val="00C32F3A"/>
    <w:rsid w:val="00C4249D"/>
    <w:rsid w:val="00C43723"/>
    <w:rsid w:val="00C46D98"/>
    <w:rsid w:val="00C67C3A"/>
    <w:rsid w:val="00CA2BC1"/>
    <w:rsid w:val="00CC64DD"/>
    <w:rsid w:val="00CD57F8"/>
    <w:rsid w:val="00D00E02"/>
    <w:rsid w:val="00D00EFA"/>
    <w:rsid w:val="00D07F2E"/>
    <w:rsid w:val="00D144E2"/>
    <w:rsid w:val="00D965CA"/>
    <w:rsid w:val="00D971B5"/>
    <w:rsid w:val="00DB3C67"/>
    <w:rsid w:val="00E1191F"/>
    <w:rsid w:val="00E15E6E"/>
    <w:rsid w:val="00E318F7"/>
    <w:rsid w:val="00E62B65"/>
    <w:rsid w:val="00E65DD6"/>
    <w:rsid w:val="00E71C31"/>
    <w:rsid w:val="00E7332E"/>
    <w:rsid w:val="00E9552E"/>
    <w:rsid w:val="00EC54C3"/>
    <w:rsid w:val="00EF6088"/>
    <w:rsid w:val="00F26DEC"/>
    <w:rsid w:val="00F31EC9"/>
    <w:rsid w:val="00F42EA3"/>
    <w:rsid w:val="00F669C7"/>
    <w:rsid w:val="00F77DB5"/>
    <w:rsid w:val="00F856A6"/>
    <w:rsid w:val="00F85ED9"/>
    <w:rsid w:val="00F85FC9"/>
    <w:rsid w:val="00F90642"/>
    <w:rsid w:val="00FB1C69"/>
    <w:rsid w:val="00FB59C1"/>
    <w:rsid w:val="00FD68A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EA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6B71C8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6B71C8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legislation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3NE2HDV7HD6D-70903741-989</_dlc_DocId>
    <_dlc_DocIdUrl xmlns="1d983eb4-33f7-44b0-aea1-cbdcf0c55136">
      <Url>http://collaboration/organisation/cid/RPB/MSAS/lib/_layouts/15/DocIdRedir.aspx?ID=3NE2HDV7HD6D-70903741-989</Url>
      <Description>3NE2HDV7HD6D-70903741-989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D7C3A4BEB94F9571DF6E5B214B49" ma:contentTypeVersion="0" ma:contentTypeDescription="Create a new document." ma:contentTypeScope="" ma:versionID="8b27767b1fac1ff08ad1ca28d0bf7f85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purl.org/dc/dcmitype/"/>
    <ds:schemaRef ds:uri="http://schemas.microsoft.com/office/2006/documentManagement/types"/>
    <ds:schemaRef ds:uri="1d983eb4-33f7-44b0-aea1-cbdcf0c55136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EC52A8B-4C8E-4C99-BADB-12B9C98276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912ED1-8927-4821-B25B-ACF4D23C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30E0F7-63AF-41CF-A43E-6480BE03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1060</Characters>
  <Application>Microsoft Office Word</Application>
  <DocSecurity>4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creator>Annette Vella</dc:creator>
  <cp:lastModifiedBy>Conduit, Nikki</cp:lastModifiedBy>
  <cp:revision>2</cp:revision>
  <cp:lastPrinted>2016-10-19T23:00:00Z</cp:lastPrinted>
  <dcterms:created xsi:type="dcterms:W3CDTF">2020-12-14T23:58:00Z</dcterms:created>
  <dcterms:modified xsi:type="dcterms:W3CDTF">2020-12-14T23:58:00Z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0x010100F087D7C3A4BEB94F9571DF6E5B214B49</vt:lpwstr>
  </property>
  <property fmtid="{D5CDD505-2E9C-101B-9397-08002B2CF9AE}" pid="3" name="_dlc_DocIdItemGuid">
    <vt:lpwstr>b0a44610-9222-44ac-9988-659d996f0fc5</vt:lpwstr>
  </property>
</Properties>
</file>