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B1762" w14:textId="77777777" w:rsidR="00F5638C" w:rsidRDefault="00F5638C" w:rsidP="00F5638C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687353A" wp14:editId="5C11BD4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EF15" w14:textId="77777777" w:rsidR="00F5638C" w:rsidRDefault="00F5638C" w:rsidP="00F5638C">
      <w:pPr>
        <w:rPr>
          <w:sz w:val="19"/>
        </w:rPr>
      </w:pPr>
    </w:p>
    <w:p w14:paraId="45ECC26F" w14:textId="77777777" w:rsidR="00F5638C" w:rsidRDefault="00275325" w:rsidP="00F5638C">
      <w:pPr>
        <w:pStyle w:val="ShortT"/>
      </w:pPr>
      <w:r w:rsidRPr="00275325">
        <w:t>Treasury Laws Amendment (Miscellaneous Amendments) Instrument 2020</w:t>
      </w:r>
    </w:p>
    <w:p w14:paraId="26EBF2F1" w14:textId="3E1491E8" w:rsidR="00F5638C" w:rsidRPr="00BC5754" w:rsidRDefault="00275325" w:rsidP="00F5638C">
      <w:pPr>
        <w:pStyle w:val="SignCoverPageStart"/>
        <w:spacing w:before="240"/>
        <w:rPr>
          <w:szCs w:val="22"/>
        </w:rPr>
      </w:pPr>
      <w:r w:rsidRPr="00275325">
        <w:rPr>
          <w:szCs w:val="22"/>
        </w:rPr>
        <w:t xml:space="preserve">I, </w:t>
      </w:r>
      <w:r w:rsidR="001F4247">
        <w:rPr>
          <w:szCs w:val="22"/>
        </w:rPr>
        <w:t>Jane Hume</w:t>
      </w:r>
      <w:r w:rsidRPr="00275325">
        <w:rPr>
          <w:szCs w:val="22"/>
        </w:rPr>
        <w:t xml:space="preserve">, </w:t>
      </w:r>
      <w:r w:rsidR="001F4247">
        <w:rPr>
          <w:szCs w:val="22"/>
        </w:rPr>
        <w:t>Assistant Minister for Superannuation, Financial Services and Financial Technology</w:t>
      </w:r>
      <w:r w:rsidRPr="00275325">
        <w:rPr>
          <w:szCs w:val="22"/>
        </w:rPr>
        <w:t>, make the following Instrument.</w:t>
      </w:r>
    </w:p>
    <w:p w14:paraId="44D3E07E" w14:textId="29F533CE" w:rsidR="00F5638C" w:rsidRPr="00BC5754" w:rsidRDefault="002E2AAE" w:rsidP="00F5638C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24 November </w:t>
      </w:r>
      <w:r w:rsidR="00275325">
        <w:rPr>
          <w:szCs w:val="22"/>
        </w:rPr>
        <w:t>2020</w:t>
      </w:r>
    </w:p>
    <w:p w14:paraId="0F580C8E" w14:textId="77777777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FE661B4" w14:textId="4E72323F" w:rsidR="00F5638C" w:rsidRPr="00BC5754" w:rsidRDefault="001F4247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Jane Hume</w:t>
      </w:r>
    </w:p>
    <w:p w14:paraId="043F0020" w14:textId="256BE161" w:rsidR="00F5638C" w:rsidRPr="00BC5754" w:rsidRDefault="001F4247" w:rsidP="00F5638C">
      <w:pPr>
        <w:pStyle w:val="SignCoverPageEnd"/>
        <w:rPr>
          <w:szCs w:val="22"/>
        </w:rPr>
      </w:pPr>
      <w:r>
        <w:rPr>
          <w:szCs w:val="22"/>
        </w:rPr>
        <w:t>Assistant Minister for Superannuation, Financial Services and Financial Technology</w:t>
      </w:r>
      <w:r w:rsidR="00275325">
        <w:rPr>
          <w:szCs w:val="22"/>
        </w:rPr>
        <w:br/>
      </w:r>
      <w:r>
        <w:rPr>
          <w:szCs w:val="22"/>
        </w:rPr>
        <w:t xml:space="preserve">Parliamentary Secretary to the </w:t>
      </w:r>
      <w:r w:rsidR="00275325">
        <w:rPr>
          <w:szCs w:val="22"/>
        </w:rPr>
        <w:t>Treasurer</w:t>
      </w:r>
    </w:p>
    <w:p w14:paraId="7FF474E8" w14:textId="77777777" w:rsidR="00F5638C" w:rsidRDefault="00F5638C" w:rsidP="00F5638C"/>
    <w:p w14:paraId="6035EBB4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FA04950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3292B47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6DF286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B3500D5" w14:textId="26D421C5" w:rsidR="003762CA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762CA">
        <w:rPr>
          <w:noProof/>
        </w:rPr>
        <w:t>1  Name</w:t>
      </w:r>
      <w:r w:rsidR="003762CA">
        <w:rPr>
          <w:noProof/>
        </w:rPr>
        <w:tab/>
      </w:r>
      <w:r w:rsidR="003762CA">
        <w:rPr>
          <w:noProof/>
        </w:rPr>
        <w:tab/>
      </w:r>
      <w:r w:rsidR="003762CA">
        <w:rPr>
          <w:noProof/>
        </w:rPr>
        <w:fldChar w:fldCharType="begin"/>
      </w:r>
      <w:r w:rsidR="003762CA">
        <w:rPr>
          <w:noProof/>
        </w:rPr>
        <w:instrText xml:space="preserve"> PAGEREF _Toc57032882 \h </w:instrText>
      </w:r>
      <w:r w:rsidR="003762CA">
        <w:rPr>
          <w:noProof/>
        </w:rPr>
      </w:r>
      <w:r w:rsidR="003762CA">
        <w:rPr>
          <w:noProof/>
        </w:rPr>
        <w:fldChar w:fldCharType="separate"/>
      </w:r>
      <w:r w:rsidR="00D32903">
        <w:rPr>
          <w:noProof/>
        </w:rPr>
        <w:t>1</w:t>
      </w:r>
      <w:r w:rsidR="003762CA">
        <w:rPr>
          <w:noProof/>
        </w:rPr>
        <w:fldChar w:fldCharType="end"/>
      </w:r>
    </w:p>
    <w:p w14:paraId="4B6DC0B9" w14:textId="7705274F" w:rsidR="003762CA" w:rsidRDefault="00376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_Toc57032883 \h </w:instrText>
      </w:r>
      <w:r>
        <w:rPr>
          <w:noProof/>
        </w:rPr>
      </w:r>
      <w:r>
        <w:rPr>
          <w:noProof/>
        </w:rPr>
        <w:fldChar w:fldCharType="separate"/>
      </w:r>
      <w:r w:rsidR="00D32903">
        <w:rPr>
          <w:noProof/>
        </w:rPr>
        <w:t>1</w:t>
      </w:r>
      <w:r>
        <w:rPr>
          <w:noProof/>
        </w:rPr>
        <w:fldChar w:fldCharType="end"/>
      </w:r>
    </w:p>
    <w:p w14:paraId="4C874EC6" w14:textId="7D2EA852" w:rsidR="003762CA" w:rsidRDefault="00376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_Toc57032884 \h </w:instrText>
      </w:r>
      <w:r>
        <w:rPr>
          <w:noProof/>
        </w:rPr>
      </w:r>
      <w:r>
        <w:rPr>
          <w:noProof/>
        </w:rPr>
        <w:fldChar w:fldCharType="separate"/>
      </w:r>
      <w:r w:rsidR="00D32903">
        <w:rPr>
          <w:noProof/>
        </w:rPr>
        <w:t>1</w:t>
      </w:r>
      <w:r>
        <w:rPr>
          <w:noProof/>
        </w:rPr>
        <w:fldChar w:fldCharType="end"/>
      </w:r>
    </w:p>
    <w:p w14:paraId="7DE5EC66" w14:textId="44AF13F4" w:rsidR="003762CA" w:rsidRDefault="00376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_Toc57032885 \h </w:instrText>
      </w:r>
      <w:r>
        <w:rPr>
          <w:noProof/>
        </w:rPr>
      </w:r>
      <w:r>
        <w:rPr>
          <w:noProof/>
        </w:rPr>
        <w:fldChar w:fldCharType="separate"/>
      </w:r>
      <w:r w:rsidR="00D32903">
        <w:rPr>
          <w:noProof/>
        </w:rPr>
        <w:t>1</w:t>
      </w:r>
      <w:r>
        <w:rPr>
          <w:noProof/>
        </w:rPr>
        <w:fldChar w:fldCharType="end"/>
      </w:r>
    </w:p>
    <w:p w14:paraId="78AB0986" w14:textId="2D1AE68F" w:rsidR="003762CA" w:rsidRDefault="003762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3762CA">
        <w:rPr>
          <w:b w:val="0"/>
          <w:noProof/>
          <w:sz w:val="18"/>
        </w:rPr>
        <w:fldChar w:fldCharType="begin"/>
      </w:r>
      <w:r w:rsidRPr="003762CA">
        <w:rPr>
          <w:b w:val="0"/>
          <w:noProof/>
          <w:sz w:val="18"/>
        </w:rPr>
        <w:instrText xml:space="preserve"> PAGEREF _Toc57032886 \h </w:instrText>
      </w:r>
      <w:r w:rsidRPr="003762CA">
        <w:rPr>
          <w:b w:val="0"/>
          <w:noProof/>
          <w:sz w:val="18"/>
        </w:rPr>
      </w:r>
      <w:r w:rsidRPr="003762CA">
        <w:rPr>
          <w:b w:val="0"/>
          <w:noProof/>
          <w:sz w:val="18"/>
        </w:rPr>
        <w:fldChar w:fldCharType="separate"/>
      </w:r>
      <w:r w:rsidR="00D32903">
        <w:rPr>
          <w:b w:val="0"/>
          <w:noProof/>
          <w:sz w:val="18"/>
        </w:rPr>
        <w:t>2</w:t>
      </w:r>
      <w:r w:rsidRPr="003762CA">
        <w:rPr>
          <w:b w:val="0"/>
          <w:noProof/>
          <w:sz w:val="18"/>
        </w:rPr>
        <w:fldChar w:fldCharType="end"/>
      </w:r>
    </w:p>
    <w:p w14:paraId="54995F47" w14:textId="6AA893FD" w:rsidR="003762CA" w:rsidRDefault="003762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Business Names Registration (Availability of Names) Determination 2015</w:t>
      </w:r>
      <w:r>
        <w:rPr>
          <w:noProof/>
        </w:rPr>
        <w:tab/>
      </w:r>
      <w:r w:rsidRPr="003762CA">
        <w:rPr>
          <w:i w:val="0"/>
          <w:noProof/>
          <w:sz w:val="18"/>
        </w:rPr>
        <w:fldChar w:fldCharType="begin"/>
      </w:r>
      <w:r w:rsidRPr="003762CA">
        <w:rPr>
          <w:i w:val="0"/>
          <w:noProof/>
          <w:sz w:val="18"/>
        </w:rPr>
        <w:instrText xml:space="preserve"> PAGEREF _Toc57032887 \h </w:instrText>
      </w:r>
      <w:r w:rsidRPr="003762CA">
        <w:rPr>
          <w:i w:val="0"/>
          <w:noProof/>
          <w:sz w:val="18"/>
        </w:rPr>
      </w:r>
      <w:r w:rsidRPr="003762CA">
        <w:rPr>
          <w:i w:val="0"/>
          <w:noProof/>
          <w:sz w:val="18"/>
        </w:rPr>
        <w:fldChar w:fldCharType="separate"/>
      </w:r>
      <w:r w:rsidR="00D32903">
        <w:rPr>
          <w:i w:val="0"/>
          <w:noProof/>
          <w:sz w:val="18"/>
        </w:rPr>
        <w:t>2</w:t>
      </w:r>
      <w:r w:rsidRPr="003762CA">
        <w:rPr>
          <w:i w:val="0"/>
          <w:noProof/>
          <w:sz w:val="18"/>
        </w:rPr>
        <w:fldChar w:fldCharType="end"/>
      </w:r>
    </w:p>
    <w:p w14:paraId="1AE8FB8A" w14:textId="668E4C7D" w:rsidR="003762CA" w:rsidRDefault="003762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(Currency) (Disposal of Condemned Forfeited Articles) Direction 2019</w:t>
      </w:r>
      <w:r>
        <w:rPr>
          <w:noProof/>
        </w:rPr>
        <w:tab/>
      </w:r>
      <w:r w:rsidRPr="003762CA">
        <w:rPr>
          <w:i w:val="0"/>
          <w:noProof/>
          <w:sz w:val="18"/>
        </w:rPr>
        <w:fldChar w:fldCharType="begin"/>
      </w:r>
      <w:r w:rsidRPr="003762CA">
        <w:rPr>
          <w:i w:val="0"/>
          <w:noProof/>
          <w:sz w:val="18"/>
        </w:rPr>
        <w:instrText xml:space="preserve"> PAGEREF _Toc57032888 \h </w:instrText>
      </w:r>
      <w:r w:rsidRPr="003762CA">
        <w:rPr>
          <w:i w:val="0"/>
          <w:noProof/>
          <w:sz w:val="18"/>
        </w:rPr>
      </w:r>
      <w:r w:rsidRPr="003762CA">
        <w:rPr>
          <w:i w:val="0"/>
          <w:noProof/>
          <w:sz w:val="18"/>
        </w:rPr>
        <w:fldChar w:fldCharType="separate"/>
      </w:r>
      <w:r w:rsidR="00D32903">
        <w:rPr>
          <w:i w:val="0"/>
          <w:noProof/>
          <w:sz w:val="18"/>
        </w:rPr>
        <w:t>2</w:t>
      </w:r>
      <w:r w:rsidRPr="003762CA">
        <w:rPr>
          <w:i w:val="0"/>
          <w:noProof/>
          <w:sz w:val="18"/>
        </w:rPr>
        <w:fldChar w:fldCharType="end"/>
      </w:r>
    </w:p>
    <w:p w14:paraId="7706A151" w14:textId="6EED65A0" w:rsidR="003762CA" w:rsidRDefault="003762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Financial Relations (National Specific Purpose Payments for 2019-20) Determination 2020</w:t>
      </w:r>
      <w:r>
        <w:rPr>
          <w:noProof/>
        </w:rPr>
        <w:tab/>
      </w:r>
      <w:r w:rsidRPr="003762CA">
        <w:rPr>
          <w:i w:val="0"/>
          <w:noProof/>
          <w:sz w:val="18"/>
        </w:rPr>
        <w:fldChar w:fldCharType="begin"/>
      </w:r>
      <w:r w:rsidRPr="003762CA">
        <w:rPr>
          <w:i w:val="0"/>
          <w:noProof/>
          <w:sz w:val="18"/>
        </w:rPr>
        <w:instrText xml:space="preserve"> PAGEREF _Toc57032889 \h </w:instrText>
      </w:r>
      <w:r w:rsidRPr="003762CA">
        <w:rPr>
          <w:i w:val="0"/>
          <w:noProof/>
          <w:sz w:val="18"/>
        </w:rPr>
      </w:r>
      <w:r w:rsidRPr="003762CA">
        <w:rPr>
          <w:i w:val="0"/>
          <w:noProof/>
          <w:sz w:val="18"/>
        </w:rPr>
        <w:fldChar w:fldCharType="separate"/>
      </w:r>
      <w:r w:rsidR="00D32903">
        <w:rPr>
          <w:i w:val="0"/>
          <w:noProof/>
          <w:sz w:val="18"/>
        </w:rPr>
        <w:t>2</w:t>
      </w:r>
      <w:r w:rsidRPr="003762CA">
        <w:rPr>
          <w:i w:val="0"/>
          <w:noProof/>
          <w:sz w:val="18"/>
        </w:rPr>
        <w:fldChar w:fldCharType="end"/>
      </w:r>
    </w:p>
    <w:p w14:paraId="54678581" w14:textId="2874AB7A" w:rsidR="003762CA" w:rsidRDefault="003762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Insolvency Practice Rules (Corporations) 2016</w:t>
      </w:r>
      <w:r>
        <w:rPr>
          <w:noProof/>
        </w:rPr>
        <w:tab/>
      </w:r>
      <w:r w:rsidRPr="003762CA">
        <w:rPr>
          <w:i w:val="0"/>
          <w:noProof/>
          <w:sz w:val="18"/>
        </w:rPr>
        <w:fldChar w:fldCharType="begin"/>
      </w:r>
      <w:r w:rsidRPr="003762CA">
        <w:rPr>
          <w:i w:val="0"/>
          <w:noProof/>
          <w:sz w:val="18"/>
        </w:rPr>
        <w:instrText xml:space="preserve"> PAGEREF _Toc57032890 \h </w:instrText>
      </w:r>
      <w:r w:rsidRPr="003762CA">
        <w:rPr>
          <w:i w:val="0"/>
          <w:noProof/>
          <w:sz w:val="18"/>
        </w:rPr>
      </w:r>
      <w:r w:rsidRPr="003762CA">
        <w:rPr>
          <w:i w:val="0"/>
          <w:noProof/>
          <w:sz w:val="18"/>
        </w:rPr>
        <w:fldChar w:fldCharType="separate"/>
      </w:r>
      <w:r w:rsidR="00D32903">
        <w:rPr>
          <w:i w:val="0"/>
          <w:noProof/>
          <w:sz w:val="18"/>
        </w:rPr>
        <w:t>2</w:t>
      </w:r>
      <w:r w:rsidRPr="003762CA">
        <w:rPr>
          <w:i w:val="0"/>
          <w:noProof/>
          <w:sz w:val="18"/>
        </w:rPr>
        <w:fldChar w:fldCharType="end"/>
      </w:r>
    </w:p>
    <w:p w14:paraId="5ABFED76" w14:textId="7320C511" w:rsidR="00F5638C" w:rsidRDefault="00F5638C" w:rsidP="00F5638C">
      <w:r>
        <w:fldChar w:fldCharType="end"/>
      </w:r>
    </w:p>
    <w:p w14:paraId="1005BD48" w14:textId="77777777" w:rsidR="00F5638C" w:rsidRPr="007A1328" w:rsidRDefault="00F5638C" w:rsidP="00F5638C"/>
    <w:p w14:paraId="473B3ED5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E65CC0" w14:textId="77777777" w:rsidR="00F5638C" w:rsidRDefault="00F5638C" w:rsidP="00F5638C">
      <w:pPr>
        <w:pStyle w:val="ActHead5"/>
      </w:pPr>
      <w:bookmarkStart w:id="17" w:name="_Toc57032882"/>
      <w:r>
        <w:rPr>
          <w:rStyle w:val="CharSectno"/>
        </w:rPr>
        <w:lastRenderedPageBreak/>
        <w:t>1</w:t>
      </w:r>
      <w:r>
        <w:t xml:space="preserve">  Name</w:t>
      </w:r>
      <w:bookmarkEnd w:id="17"/>
    </w:p>
    <w:p w14:paraId="0E8116C2" w14:textId="7777777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275325" w:rsidRPr="00275325">
        <w:rPr>
          <w:i/>
          <w:noProof/>
        </w:rPr>
        <w:t>Treasury Laws Amendment (Miscellaneous Amendments) Instrument 2020</w:t>
      </w:r>
      <w:r>
        <w:t>.</w:t>
      </w:r>
    </w:p>
    <w:p w14:paraId="0952BE43" w14:textId="77777777" w:rsidR="00F5638C" w:rsidRDefault="00F5638C" w:rsidP="00F5638C">
      <w:pPr>
        <w:pStyle w:val="ActHead5"/>
      </w:pPr>
      <w:bookmarkStart w:id="18" w:name="_Toc57032883"/>
      <w:r>
        <w:rPr>
          <w:rStyle w:val="CharSectno"/>
        </w:rPr>
        <w:t>2</w:t>
      </w:r>
      <w:r>
        <w:t xml:space="preserve">  Commencement</w:t>
      </w:r>
      <w:bookmarkEnd w:id="18"/>
    </w:p>
    <w:p w14:paraId="4659C324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A01BC2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6A7D84DB" w14:textId="77777777" w:rsidTr="0027532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55DFF5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0B0881E" w14:textId="77777777" w:rsidTr="0027532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5EB101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B95F57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8B3657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29ADBA9C" w14:textId="77777777" w:rsidTr="0027532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629893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48429A6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3EB4E0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21324121" w14:textId="77777777" w:rsidTr="0027532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DCC638" w14:textId="77777777" w:rsidR="00F5638C" w:rsidRDefault="00275325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8AD1A21" w14:textId="77777777" w:rsidR="00F5638C" w:rsidRDefault="00275325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3D017EA" w14:textId="77777777" w:rsidR="00F5638C" w:rsidRDefault="00F5638C" w:rsidP="00133D1C">
            <w:pPr>
              <w:pStyle w:val="Tabletext"/>
            </w:pPr>
          </w:p>
        </w:tc>
      </w:tr>
    </w:tbl>
    <w:p w14:paraId="1FF94FA7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A718A2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284A39C" w14:textId="77777777" w:rsidR="00F5638C" w:rsidRDefault="00F5638C" w:rsidP="00F5638C">
      <w:pPr>
        <w:pStyle w:val="ActHead5"/>
      </w:pPr>
      <w:bookmarkStart w:id="19" w:name="_Toc57032884"/>
      <w:r>
        <w:t>3  Authority</w:t>
      </w:r>
      <w:bookmarkEnd w:id="19"/>
    </w:p>
    <w:p w14:paraId="458583CB" w14:textId="77777777" w:rsidR="00F5638C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275325" w:rsidRPr="00275325">
        <w:t>following:</w:t>
      </w:r>
    </w:p>
    <w:p w14:paraId="2E1DE0B5" w14:textId="77777777" w:rsidR="00275325" w:rsidRDefault="00275325" w:rsidP="00275325">
      <w:pPr>
        <w:pStyle w:val="paragraph"/>
        <w:numPr>
          <w:ilvl w:val="0"/>
          <w:numId w:val="13"/>
        </w:numPr>
      </w:pPr>
      <w:r>
        <w:t xml:space="preserve">the </w:t>
      </w:r>
      <w:r w:rsidRPr="008B3D20">
        <w:rPr>
          <w:i/>
        </w:rPr>
        <w:t>Business Names Registration Act 2011</w:t>
      </w:r>
      <w:r>
        <w:t>; and</w:t>
      </w:r>
    </w:p>
    <w:p w14:paraId="4B42510D" w14:textId="77777777" w:rsidR="00275325" w:rsidRDefault="00275325" w:rsidP="00275325">
      <w:pPr>
        <w:pStyle w:val="paragraph"/>
        <w:numPr>
          <w:ilvl w:val="0"/>
          <w:numId w:val="13"/>
        </w:numPr>
      </w:pPr>
      <w:r>
        <w:t xml:space="preserve">the </w:t>
      </w:r>
      <w:r w:rsidRPr="008B3D20">
        <w:rPr>
          <w:i/>
        </w:rPr>
        <w:t>Corporations Act 2001</w:t>
      </w:r>
      <w:r>
        <w:t>; and</w:t>
      </w:r>
    </w:p>
    <w:p w14:paraId="4A2C3CA2" w14:textId="1AAEC429" w:rsidR="00275325" w:rsidRDefault="00275325" w:rsidP="00275325">
      <w:pPr>
        <w:pStyle w:val="paragraph"/>
        <w:numPr>
          <w:ilvl w:val="0"/>
          <w:numId w:val="13"/>
        </w:numPr>
      </w:pPr>
      <w:r>
        <w:t xml:space="preserve">the </w:t>
      </w:r>
      <w:r>
        <w:rPr>
          <w:i/>
        </w:rPr>
        <w:t>Crimes (Currency) Act 1981</w:t>
      </w:r>
      <w:r w:rsidR="00974A93">
        <w:t>; and</w:t>
      </w:r>
    </w:p>
    <w:p w14:paraId="3DA81955" w14:textId="4AA4C55D" w:rsidR="00974A93" w:rsidRPr="000556C6" w:rsidRDefault="00974A93" w:rsidP="00275325">
      <w:pPr>
        <w:pStyle w:val="paragraph"/>
        <w:numPr>
          <w:ilvl w:val="0"/>
          <w:numId w:val="13"/>
        </w:numPr>
      </w:pPr>
      <w:r>
        <w:t xml:space="preserve">the </w:t>
      </w:r>
      <w:r w:rsidRPr="00974A93">
        <w:rPr>
          <w:i/>
        </w:rPr>
        <w:t>Federal Financial Relations Act 2009</w:t>
      </w:r>
      <w:r>
        <w:t>.</w:t>
      </w:r>
    </w:p>
    <w:p w14:paraId="1E1EF5AF" w14:textId="77777777" w:rsidR="00F5638C" w:rsidRDefault="00F5638C" w:rsidP="00F5638C">
      <w:pPr>
        <w:pStyle w:val="ActHead5"/>
      </w:pPr>
      <w:bookmarkStart w:id="20" w:name="_Toc57032885"/>
      <w:r>
        <w:t>4  Schedules</w:t>
      </w:r>
      <w:bookmarkEnd w:id="20"/>
    </w:p>
    <w:p w14:paraId="24C40475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0EEBB3BB" w14:textId="77777777" w:rsidR="00F5638C" w:rsidRDefault="00F5638C" w:rsidP="00F5638C">
      <w:pPr>
        <w:pStyle w:val="ActHead6"/>
        <w:pageBreakBefore/>
      </w:pPr>
      <w:bookmarkStart w:id="21" w:name="_Toc57032886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035ABB65" w14:textId="77777777" w:rsidR="00F5638C" w:rsidRDefault="00F5638C" w:rsidP="00F5638C">
      <w:pPr>
        <w:pStyle w:val="Header"/>
      </w:pPr>
      <w:r>
        <w:t xml:space="preserve">  </w:t>
      </w:r>
    </w:p>
    <w:p w14:paraId="4AD3B67B" w14:textId="77777777" w:rsidR="00275325" w:rsidRDefault="00275325" w:rsidP="00275325">
      <w:pPr>
        <w:pStyle w:val="ActHead9"/>
        <w:rPr>
          <w:noProof/>
        </w:rPr>
      </w:pPr>
      <w:bookmarkStart w:id="22" w:name="_Toc50542489"/>
      <w:bookmarkStart w:id="23" w:name="_Toc57032887"/>
      <w:r w:rsidRPr="00B83882">
        <w:rPr>
          <w:noProof/>
        </w:rPr>
        <w:t xml:space="preserve">Business Names </w:t>
      </w:r>
      <w:r w:rsidRPr="00275325">
        <w:t>Registration</w:t>
      </w:r>
      <w:r w:rsidRPr="00B83882">
        <w:rPr>
          <w:noProof/>
        </w:rPr>
        <w:t xml:space="preserve"> (Availability of Names</w:t>
      </w:r>
      <w:r>
        <w:rPr>
          <w:noProof/>
        </w:rPr>
        <w:t>) Determination 2015</w:t>
      </w:r>
      <w:bookmarkEnd w:id="22"/>
      <w:bookmarkEnd w:id="23"/>
    </w:p>
    <w:p w14:paraId="370C6DA4" w14:textId="77777777" w:rsidR="00275325" w:rsidRPr="007932C7" w:rsidRDefault="00275325" w:rsidP="00275325">
      <w:pPr>
        <w:pStyle w:val="ItemHead"/>
      </w:pPr>
      <w:r>
        <w:t xml:space="preserve">1  </w:t>
      </w:r>
      <w:r w:rsidRPr="007932C7">
        <w:t>In the appropriate position in Part 1 of Schedule 2 (table)</w:t>
      </w:r>
    </w:p>
    <w:p w14:paraId="72D70810" w14:textId="77777777" w:rsidR="00275325" w:rsidRDefault="00275325" w:rsidP="00275325">
      <w:pPr>
        <w:pStyle w:val="Item"/>
      </w:pPr>
      <w:r>
        <w:t>Insert:</w:t>
      </w:r>
    </w:p>
    <w:p w14:paraId="3E5D45B3" w14:textId="77777777" w:rsidR="00275325" w:rsidRPr="00275325" w:rsidRDefault="00275325" w:rsidP="00275325">
      <w:pPr>
        <w:pStyle w:val="Tabletext"/>
      </w:pPr>
    </w:p>
    <w:tbl>
      <w:tblPr>
        <w:tblW w:w="8231" w:type="dxa"/>
        <w:tblInd w:w="113" w:type="dxa"/>
        <w:tblBorders>
          <w:top w:val="single" w:sz="4" w:space="0" w:color="000000"/>
          <w:bottom w:val="single" w:sz="2" w:space="0" w:color="000000"/>
          <w:insideH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484"/>
      </w:tblGrid>
      <w:tr w:rsidR="00275325" w14:paraId="02281B2D" w14:textId="77777777" w:rsidTr="00234DF3">
        <w:trPr>
          <w:trHeight w:val="336"/>
        </w:trPr>
        <w:tc>
          <w:tcPr>
            <w:tcW w:w="747" w:type="dxa"/>
            <w:tcBorders>
              <w:top w:val="nil"/>
            </w:tcBorders>
            <w:shd w:val="clear" w:color="auto" w:fill="auto"/>
          </w:tcPr>
          <w:p w14:paraId="1B47AF7C" w14:textId="77777777" w:rsidR="00275325" w:rsidRPr="007932C7" w:rsidRDefault="00275325" w:rsidP="00234DF3">
            <w:pPr>
              <w:pStyle w:val="Tabletext"/>
            </w:pPr>
            <w:r w:rsidRPr="007932C7">
              <w:t>144</w:t>
            </w:r>
          </w:p>
        </w:tc>
        <w:tc>
          <w:tcPr>
            <w:tcW w:w="7484" w:type="dxa"/>
            <w:tcBorders>
              <w:top w:val="nil"/>
            </w:tcBorders>
            <w:shd w:val="clear" w:color="auto" w:fill="auto"/>
          </w:tcPr>
          <w:p w14:paraId="2823D827" w14:textId="77777777" w:rsidR="00275325" w:rsidRPr="007932C7" w:rsidRDefault="00275325" w:rsidP="00234DF3">
            <w:pPr>
              <w:pStyle w:val="Tabletext"/>
            </w:pPr>
            <w:r w:rsidRPr="007932C7">
              <w:t>Indigenous Corporation</w:t>
            </w:r>
          </w:p>
        </w:tc>
      </w:tr>
      <w:tr w:rsidR="00275325" w14:paraId="6C67AC7E" w14:textId="77777777" w:rsidTr="00234DF3">
        <w:trPr>
          <w:trHeight w:val="410"/>
        </w:trPr>
        <w:tc>
          <w:tcPr>
            <w:tcW w:w="747" w:type="dxa"/>
            <w:tcBorders>
              <w:bottom w:val="single" w:sz="2" w:space="0" w:color="000000"/>
            </w:tcBorders>
            <w:shd w:val="clear" w:color="auto" w:fill="auto"/>
          </w:tcPr>
          <w:p w14:paraId="57A73A01" w14:textId="77777777" w:rsidR="00275325" w:rsidRPr="007932C7" w:rsidRDefault="00275325" w:rsidP="00234DF3">
            <w:pPr>
              <w:pStyle w:val="Tabletext"/>
            </w:pPr>
            <w:r w:rsidRPr="007932C7">
              <w:t>145</w:t>
            </w:r>
          </w:p>
        </w:tc>
        <w:tc>
          <w:tcPr>
            <w:tcW w:w="7484" w:type="dxa"/>
            <w:tcBorders>
              <w:bottom w:val="single" w:sz="2" w:space="0" w:color="000000"/>
            </w:tcBorders>
            <w:shd w:val="clear" w:color="auto" w:fill="auto"/>
          </w:tcPr>
          <w:p w14:paraId="45691C18" w14:textId="77777777" w:rsidR="00275325" w:rsidRPr="007932C7" w:rsidRDefault="00275325" w:rsidP="00234DF3">
            <w:pPr>
              <w:pStyle w:val="Tabletext"/>
            </w:pPr>
            <w:r w:rsidRPr="007932C7">
              <w:t>Aboriginal a</w:t>
            </w:r>
            <w:r>
              <w:t>nd Torres Strait</w:t>
            </w:r>
            <w:r w:rsidRPr="007932C7">
              <w:t xml:space="preserve"> Islander Corporation</w:t>
            </w:r>
          </w:p>
        </w:tc>
      </w:tr>
      <w:tr w:rsidR="00275325" w14:paraId="3162521C" w14:textId="77777777" w:rsidTr="00234DF3">
        <w:trPr>
          <w:trHeight w:val="606"/>
        </w:trPr>
        <w:tc>
          <w:tcPr>
            <w:tcW w:w="747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60514D91" w14:textId="77777777" w:rsidR="00275325" w:rsidRPr="007932C7" w:rsidRDefault="00275325" w:rsidP="00234DF3">
            <w:pPr>
              <w:pStyle w:val="Tabletext"/>
            </w:pPr>
            <w:r w:rsidRPr="007932C7">
              <w:t>146</w:t>
            </w:r>
          </w:p>
        </w:tc>
        <w:tc>
          <w:tcPr>
            <w:tcW w:w="7484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2A198DD1" w14:textId="77777777" w:rsidR="00275325" w:rsidRPr="007932C7" w:rsidRDefault="00275325" w:rsidP="00234DF3">
            <w:pPr>
              <w:pStyle w:val="Tabletext"/>
            </w:pPr>
            <w:r w:rsidRPr="007932C7">
              <w:t xml:space="preserve">Torres Strait Islander </w:t>
            </w:r>
            <w:r>
              <w:t xml:space="preserve">and Aboriginal </w:t>
            </w:r>
            <w:r w:rsidRPr="007932C7">
              <w:t>Corporation</w:t>
            </w:r>
          </w:p>
        </w:tc>
      </w:tr>
    </w:tbl>
    <w:p w14:paraId="23F4C514" w14:textId="77777777" w:rsidR="00275325" w:rsidRPr="00275325" w:rsidRDefault="00275325" w:rsidP="00275325">
      <w:pPr>
        <w:pStyle w:val="Tabletext"/>
      </w:pPr>
      <w:bookmarkStart w:id="24" w:name="_Toc50542490"/>
    </w:p>
    <w:p w14:paraId="00395FFE" w14:textId="77777777" w:rsidR="00275325" w:rsidRPr="00B23FFA" w:rsidRDefault="00275325" w:rsidP="00275325">
      <w:pPr>
        <w:pStyle w:val="ActHead9"/>
      </w:pPr>
      <w:bookmarkStart w:id="25" w:name="_Toc57032888"/>
      <w:r w:rsidRPr="008E2A1F">
        <w:t>Crimes (Currency) (Disposal of Condemned Forfeited Articles) Direction 2019</w:t>
      </w:r>
      <w:bookmarkEnd w:id="24"/>
      <w:bookmarkEnd w:id="25"/>
    </w:p>
    <w:p w14:paraId="342450F1" w14:textId="77777777" w:rsidR="00275325" w:rsidRDefault="00275325" w:rsidP="00275325">
      <w:pPr>
        <w:pStyle w:val="ItemHead"/>
      </w:pPr>
      <w:r>
        <w:t>2  Section 7 (note)</w:t>
      </w:r>
    </w:p>
    <w:p w14:paraId="7041F3D5" w14:textId="77777777" w:rsidR="00275325" w:rsidRDefault="00275325" w:rsidP="00275325">
      <w:pPr>
        <w:pStyle w:val="Item"/>
      </w:pPr>
      <w:r w:rsidRPr="00B23FFA">
        <w:t>Omit “paragraph (a), (b) or (c)” (wherever occurring), substitute “paragraph 6(a), 6(b) or 6(c)”.</w:t>
      </w:r>
    </w:p>
    <w:p w14:paraId="2132D4C6" w14:textId="1956D13C" w:rsidR="00974A93" w:rsidRDefault="00974A93" w:rsidP="00974A93">
      <w:pPr>
        <w:pStyle w:val="ActHead9"/>
      </w:pPr>
      <w:bookmarkStart w:id="26" w:name="_Toc57032889"/>
      <w:bookmarkStart w:id="27" w:name="_Toc50542491"/>
      <w:r w:rsidRPr="00974A93">
        <w:t>Federal Financial Relations (National Specific Purpose Payments for 2019-20) Determination 2020</w:t>
      </w:r>
      <w:bookmarkEnd w:id="26"/>
    </w:p>
    <w:p w14:paraId="32A5AD69" w14:textId="3ADAAB3B" w:rsidR="00974A93" w:rsidRDefault="00974A93" w:rsidP="00974A93">
      <w:pPr>
        <w:pStyle w:val="ItemHead"/>
      </w:pPr>
      <w:r>
        <w:t>3  Subsection 6(3) (</w:t>
      </w:r>
      <w:r w:rsidR="00ED343B">
        <w:t xml:space="preserve">heading to </w:t>
      </w:r>
      <w:r>
        <w:t>table</w:t>
      </w:r>
      <w:r w:rsidR="00ED343B">
        <w:t>, column headed “</w:t>
      </w:r>
      <w:r w:rsidR="00ED343B" w:rsidRPr="00ED343B">
        <w:t>The amount of financial assistance for the 2018</w:t>
      </w:r>
      <w:r w:rsidR="00ED343B" w:rsidRPr="00ED343B">
        <w:rPr>
          <w:rFonts w:ascii="Cambria Math" w:hAnsi="Cambria Math" w:cs="Cambria Math"/>
        </w:rPr>
        <w:t>‑</w:t>
      </w:r>
      <w:r w:rsidR="00ED343B" w:rsidRPr="00ED343B">
        <w:t>19 financial year is:</w:t>
      </w:r>
      <w:r w:rsidR="00ED343B">
        <w:t>”</w:t>
      </w:r>
      <w:r>
        <w:t>)</w:t>
      </w:r>
    </w:p>
    <w:p w14:paraId="0386AFB7" w14:textId="08D025A6" w:rsidR="00974A93" w:rsidRPr="00974A93" w:rsidRDefault="00ED343B" w:rsidP="00974A93">
      <w:pPr>
        <w:pStyle w:val="Item"/>
      </w:pPr>
      <w:r>
        <w:t>Omit “2018-19”, substitute “2019-20”.</w:t>
      </w:r>
    </w:p>
    <w:p w14:paraId="2D342924" w14:textId="354E8AE2" w:rsidR="00275325" w:rsidRDefault="00275325" w:rsidP="00275325">
      <w:pPr>
        <w:pStyle w:val="ActHead9"/>
      </w:pPr>
      <w:bookmarkStart w:id="28" w:name="_Toc57032890"/>
      <w:r>
        <w:t>Insolvency Practice Rules (Corporations) 2016</w:t>
      </w:r>
      <w:bookmarkEnd w:id="27"/>
      <w:bookmarkEnd w:id="28"/>
    </w:p>
    <w:p w14:paraId="451B202C" w14:textId="731C1334" w:rsidR="00275325" w:rsidRDefault="00974A93" w:rsidP="00275325">
      <w:pPr>
        <w:pStyle w:val="ItemHead"/>
      </w:pPr>
      <w:r>
        <w:t>4</w:t>
      </w:r>
      <w:r w:rsidR="00275325">
        <w:t xml:space="preserve">  After subsection 75-130(4)</w:t>
      </w:r>
    </w:p>
    <w:p w14:paraId="3CAE0682" w14:textId="77777777" w:rsidR="00275325" w:rsidRDefault="00275325" w:rsidP="00275325">
      <w:pPr>
        <w:pStyle w:val="Item"/>
      </w:pPr>
      <w:r>
        <w:t>Insert:</w:t>
      </w:r>
    </w:p>
    <w:p w14:paraId="7B3C90D9" w14:textId="77777777" w:rsidR="00275325" w:rsidRDefault="00275325" w:rsidP="00275325">
      <w:pPr>
        <w:pStyle w:val="subsection"/>
      </w:pPr>
      <w:r>
        <w:tab/>
        <w:t>(4A)</w:t>
      </w:r>
      <w:r>
        <w:tab/>
        <w:t xml:space="preserve">For the purposes of paragraphs (2)(b) and (c), the value of a </w:t>
      </w:r>
      <w:r>
        <w:rPr>
          <w:b/>
          <w:i/>
        </w:rPr>
        <w:t>responding creditor</w:t>
      </w:r>
      <w:r>
        <w:t xml:space="preserve"> of the company who:</w:t>
      </w:r>
    </w:p>
    <w:p w14:paraId="5D8DDD0D" w14:textId="77777777" w:rsidR="00275325" w:rsidRDefault="00275325" w:rsidP="00275325">
      <w:pPr>
        <w:pStyle w:val="paragraph"/>
      </w:pPr>
      <w:r>
        <w:tab/>
        <w:t>(a)</w:t>
      </w:r>
      <w:r>
        <w:tab/>
        <w:t>is a related creditor (within the meaning of subsection 75</w:t>
      </w:r>
      <w:r>
        <w:rPr>
          <w:rFonts w:ascii="MS Gothic" w:eastAsia="MS Gothic" w:hAnsi="MS Gothic" w:cs="MS Gothic" w:hint="eastAsia"/>
        </w:rPr>
        <w:noBreakHyphen/>
      </w:r>
      <w:r>
        <w:t>41(4) of the Insolvency Practice Schedule (Corporations)), for the purposes of responding to the notice, in relation to the company; and</w:t>
      </w:r>
    </w:p>
    <w:p w14:paraId="26661E41" w14:textId="77777777" w:rsidR="00275325" w:rsidRDefault="00B10CC6" w:rsidP="00275325">
      <w:pPr>
        <w:pStyle w:val="paragraph"/>
      </w:pPr>
      <w:r>
        <w:tab/>
        <w:t>(b)</w:t>
      </w:r>
      <w:r>
        <w:tab/>
        <w:t>has been assigned a debt;</w:t>
      </w:r>
    </w:p>
    <w:p w14:paraId="36A377FC" w14:textId="77777777" w:rsidR="00275325" w:rsidRDefault="00275325" w:rsidP="00275325">
      <w:pPr>
        <w:pStyle w:val="subsection2"/>
      </w:pPr>
      <w:r>
        <w:t>is to be worked out by taking the value of the assigned debt to be equal to the value of the consideration that the related creditor gave for the assignment of the debt.</w:t>
      </w:r>
    </w:p>
    <w:p w14:paraId="383EC641" w14:textId="1F9B9348" w:rsidR="00275325" w:rsidRDefault="00974A93" w:rsidP="00275325">
      <w:pPr>
        <w:pStyle w:val="ItemHead"/>
      </w:pPr>
      <w:r>
        <w:t>5</w:t>
      </w:r>
      <w:r w:rsidR="00275325">
        <w:t xml:space="preserve">  At the end of the instrument</w:t>
      </w:r>
    </w:p>
    <w:p w14:paraId="5B487EEF" w14:textId="77777777" w:rsidR="00275325" w:rsidRDefault="00275325" w:rsidP="00275325">
      <w:pPr>
        <w:pStyle w:val="Item"/>
      </w:pPr>
      <w:r>
        <w:t>Add:</w:t>
      </w:r>
    </w:p>
    <w:p w14:paraId="073A7011" w14:textId="77777777" w:rsidR="00275325" w:rsidRDefault="00275325" w:rsidP="00275325">
      <w:pPr>
        <w:pStyle w:val="ActHead5"/>
      </w:pPr>
      <w:bookmarkStart w:id="29" w:name="_Toc50542492"/>
      <w:bookmarkStart w:id="30" w:name="_Toc52181477"/>
      <w:bookmarkStart w:id="31" w:name="_Toc52182122"/>
      <w:bookmarkStart w:id="32" w:name="_Toc57032891"/>
      <w:r>
        <w:lastRenderedPageBreak/>
        <w:t>110-2  Voting procedures in relation to creditors who have been assigned debts</w:t>
      </w:r>
      <w:bookmarkEnd w:id="29"/>
      <w:bookmarkEnd w:id="30"/>
      <w:bookmarkEnd w:id="31"/>
      <w:bookmarkEnd w:id="32"/>
    </w:p>
    <w:p w14:paraId="67E9FC76" w14:textId="77777777" w:rsidR="00275325" w:rsidRPr="00275325" w:rsidRDefault="00275325" w:rsidP="00275325">
      <w:pPr>
        <w:pStyle w:val="subsection"/>
      </w:pPr>
      <w:r>
        <w:tab/>
      </w:r>
      <w:r>
        <w:tab/>
        <w:t xml:space="preserve">The amendment of section 75-130 made by Schedule 1 to the </w:t>
      </w:r>
      <w:r w:rsidR="00B10CC6" w:rsidRPr="00B10CC6">
        <w:rPr>
          <w:i/>
        </w:rPr>
        <w:t>Treasury Laws Amendment (Miscellaneous Amendments) Instrument 2020</w:t>
      </w:r>
      <w:r>
        <w:t xml:space="preserve"> applies in relation to proposals put to the creditors of a company by giving notice under section 75-40 of the Insolvency Practice Schedule (Corporations) on or after the commencement of the first-mentioned Schedule.</w:t>
      </w:r>
    </w:p>
    <w:sectPr w:rsidR="00275325" w:rsidRPr="00275325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94B3" w14:textId="77777777" w:rsidR="00275325" w:rsidRDefault="00275325" w:rsidP="00F5638C">
      <w:pPr>
        <w:spacing w:line="240" w:lineRule="auto"/>
      </w:pPr>
      <w:r>
        <w:separator/>
      </w:r>
    </w:p>
  </w:endnote>
  <w:endnote w:type="continuationSeparator" w:id="0">
    <w:p w14:paraId="0BAEA606" w14:textId="77777777" w:rsidR="00275325" w:rsidRDefault="00275325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8E0C" w14:textId="068FF92B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50BD" w14:textId="7B7765CF" w:rsidR="00F5638C" w:rsidRDefault="00F5638C" w:rsidP="00E97334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41694F28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BBB8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C9FB" w14:textId="5595726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55E3B00" w14:textId="77777777" w:rsidTr="002753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0D59DA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3CFED3" w14:textId="73CDB25A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2903">
            <w:rPr>
              <w:i/>
              <w:noProof/>
              <w:sz w:val="18"/>
            </w:rPr>
            <w:t>Treasury Laws Amendment (Miscellaneous Amendments) Instrument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08BD98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B0A2D1D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6D23" w14:textId="310C0365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52B81C17" w14:textId="77777777" w:rsidTr="0027532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31B4C7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F100B2" w14:textId="1A43CD4C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4C73">
            <w:rPr>
              <w:i/>
              <w:noProof/>
              <w:sz w:val="18"/>
            </w:rPr>
            <w:t>Treasury Laws Amendment (Miscellaneous Amendments) Instrument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B494AA" w14:textId="2A56050F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4C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7C1A927E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2AD5" w14:textId="76DE41A4" w:rsidR="00A136F5" w:rsidRPr="00E33C1C" w:rsidRDefault="006C4C7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ABF34AC" w14:textId="77777777" w:rsidTr="002753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69EB7F" w14:textId="2E28C1AC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4C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7C30DE" w14:textId="07412C1F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4C73">
            <w:rPr>
              <w:i/>
              <w:noProof/>
              <w:sz w:val="18"/>
            </w:rPr>
            <w:t>Treasury Laws Amendment (Miscellaneous Amendments) Instrument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B844C" w14:textId="77777777" w:rsidR="00A136F5" w:rsidRDefault="006C4C7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45474E3" w14:textId="77777777" w:rsidR="00A136F5" w:rsidRPr="00ED79B6" w:rsidRDefault="006C4C7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8392" w14:textId="2E6CD652" w:rsidR="007A6863" w:rsidRPr="00E33C1C" w:rsidRDefault="006C4C7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7" w:name="_Hlk26285929"/>
    <w:bookmarkStart w:id="38" w:name="_Hlk26285930"/>
    <w:bookmarkStart w:id="39" w:name="_Hlk26285933"/>
    <w:bookmarkStart w:id="4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C03C488" w14:textId="77777777" w:rsidTr="002753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351F73" w14:textId="77777777" w:rsidR="007A6863" w:rsidRDefault="006C4C7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046D73" w14:textId="5FC249A5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4C73">
            <w:rPr>
              <w:i/>
              <w:noProof/>
              <w:sz w:val="18"/>
            </w:rPr>
            <w:t>Treasury Laws Amendment (Miscellaneous Amendments) Instrument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E7931E" w14:textId="22FC57DB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4C7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  <w:bookmarkEnd w:id="39"/>
    <w:bookmarkEnd w:id="40"/>
  </w:tbl>
  <w:p w14:paraId="67977F0E" w14:textId="77777777" w:rsidR="007A6863" w:rsidRPr="00ED79B6" w:rsidRDefault="006C4C7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9D66" w14:textId="77777777" w:rsidR="00A136F5" w:rsidRPr="00E33C1C" w:rsidRDefault="006C4C7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3" w:name="_Hlk26285931"/>
    <w:bookmarkStart w:id="4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2BCA43C" w14:textId="77777777" w:rsidTr="002753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9D0A53" w14:textId="77777777" w:rsidR="00A136F5" w:rsidRDefault="006C4C73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A1FBCD" w14:textId="757E9BAF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2903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45C5A9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3"/>
    <w:bookmarkEnd w:id="44"/>
  </w:tbl>
  <w:p w14:paraId="29F56259" w14:textId="77777777" w:rsidR="00A136F5" w:rsidRPr="00ED79B6" w:rsidRDefault="006C4C7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4D7D" w14:textId="77777777" w:rsidR="00275325" w:rsidRDefault="00275325" w:rsidP="00F5638C">
      <w:pPr>
        <w:spacing w:line="240" w:lineRule="auto"/>
      </w:pPr>
      <w:r>
        <w:separator/>
      </w:r>
    </w:p>
  </w:footnote>
  <w:footnote w:type="continuationSeparator" w:id="0">
    <w:p w14:paraId="263BF38B" w14:textId="77777777" w:rsidR="00275325" w:rsidRDefault="00275325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09E3" w14:textId="4D5AB40A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13D6" w14:textId="55BCAB27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8C26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1F4F" w14:textId="56B4A967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A71BE" w14:textId="3AC28B13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05D5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41ED" w14:textId="50703BB1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C4C7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C4C73">
      <w:rPr>
        <w:noProof/>
        <w:sz w:val="20"/>
      </w:rPr>
      <w:t>Amendments</w:t>
    </w:r>
    <w:r>
      <w:rPr>
        <w:sz w:val="20"/>
      </w:rPr>
      <w:fldChar w:fldCharType="end"/>
    </w:r>
  </w:p>
  <w:p w14:paraId="5D9FFFA8" w14:textId="21942465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E1FB2DC" w14:textId="77777777" w:rsidR="0048364F" w:rsidRPr="00A961C4" w:rsidRDefault="006C4C7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3" w:name="_Hlk26285923"/>
  <w:bookmarkStart w:id="34" w:name="_Hlk26285924"/>
  <w:bookmarkStart w:id="35" w:name="_Hlk26285927"/>
  <w:bookmarkStart w:id="36" w:name="_Hlk26285928"/>
  <w:p w14:paraId="667D32D7" w14:textId="0689DF24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C4C73">
      <w:rPr>
        <w:sz w:val="20"/>
      </w:rPr>
      <w:fldChar w:fldCharType="separate"/>
    </w:r>
    <w:r w:rsidR="006C4C7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C4C73">
      <w:rPr>
        <w:b/>
        <w:sz w:val="20"/>
      </w:rPr>
      <w:fldChar w:fldCharType="separate"/>
    </w:r>
    <w:r w:rsidR="006C4C7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C145D49" w14:textId="262C3E1D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33"/>
  <w:bookmarkEnd w:id="34"/>
  <w:bookmarkEnd w:id="35"/>
  <w:bookmarkEnd w:id="36"/>
  <w:p w14:paraId="644BB67F" w14:textId="77777777" w:rsidR="0048364F" w:rsidRPr="00A961C4" w:rsidRDefault="006C4C7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6F03" w14:textId="77777777" w:rsidR="0048364F" w:rsidRPr="00A961C4" w:rsidRDefault="006C4C73" w:rsidP="0048364F">
    <w:bookmarkStart w:id="41" w:name="_Hlk26285925"/>
    <w:bookmarkStart w:id="42" w:name="_Hlk26285926"/>
    <w:bookmarkEnd w:id="41"/>
    <w:bookmarkEnd w:id="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96C54"/>
    <w:multiLevelType w:val="hybridMultilevel"/>
    <w:tmpl w:val="954C0FE8"/>
    <w:lvl w:ilvl="0" w:tplc="6C08FE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546CF1"/>
    <w:multiLevelType w:val="hybridMultilevel"/>
    <w:tmpl w:val="54C2E982"/>
    <w:lvl w:ilvl="0" w:tplc="A74826EA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25"/>
    <w:rsid w:val="000E6242"/>
    <w:rsid w:val="001F0C42"/>
    <w:rsid w:val="001F4247"/>
    <w:rsid w:val="00275325"/>
    <w:rsid w:val="002E2AAE"/>
    <w:rsid w:val="003174D0"/>
    <w:rsid w:val="003762CA"/>
    <w:rsid w:val="003C1503"/>
    <w:rsid w:val="006C4C73"/>
    <w:rsid w:val="0080390F"/>
    <w:rsid w:val="0083278A"/>
    <w:rsid w:val="00905814"/>
    <w:rsid w:val="00974A93"/>
    <w:rsid w:val="00B10CC6"/>
    <w:rsid w:val="00C9209D"/>
    <w:rsid w:val="00C9500F"/>
    <w:rsid w:val="00D32903"/>
    <w:rsid w:val="00ED343B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47BE29"/>
  <w15:chartTrackingRefBased/>
  <w15:docId w15:val="{C23798C1-1266-40C3-A9B3-9723FD63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2020RG-111-16068</_dlc_DocId>
    <_dlc_DocIdUrl xmlns="0f563589-9cf9-4143-b1eb-fb0534803d38">
      <Url>http://tweb/sites/rg/ldp/lmu/_layouts/15/DocIdRedir.aspx?ID=2020RG-111-16068</Url>
      <Description>2020RG-111-16068</Description>
    </_dlc_DocIdUrl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3773" ma:contentTypeDescription=" " ma:contentTypeScope="" ma:versionID="1b8d8f34a5c0a751d84a7535cafaa17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BAC4-B6E6-490C-8C97-3396E3F404D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491ED7E-3B66-498C-9223-317E3748E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589B-9490-4E22-89EF-038A7CE3CAD1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BC9A02-4485-4B84-B785-36DC7163DD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05857A-043D-41DD-A47A-F29C5C87D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4116FA8-1F74-495E-B8A6-E26C6E9C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200928-LI-TSY_46_448-MTA-Spring 2020.master</vt:lpstr>
    </vt:vector>
  </TitlesOfParts>
  <Company>Australian Government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200928-LI-TSY_46_448-MTA-Spring 2020.master</dc:title>
  <dc:subject/>
  <dc:creator>Leggett, Chris</dc:creator>
  <cp:keywords/>
  <dc:description/>
  <cp:lastModifiedBy>Cooper, Faith</cp:lastModifiedBy>
  <cp:revision>2</cp:revision>
  <cp:lastPrinted>2020-11-23T03:09:00Z</cp:lastPrinted>
  <dcterms:created xsi:type="dcterms:W3CDTF">2020-11-26T01:06:00Z</dcterms:created>
  <dcterms:modified xsi:type="dcterms:W3CDTF">2020-11-26T01:06:00Z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180c5e4a-9c84-440a-8e2e-c63b92517a3b</vt:lpwstr>
  </property>
  <property fmtid="{D5CDD505-2E9C-101B-9397-08002B2CF9AE}" pid="16" name="TSYTopic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ActiveItemUniqueId">
    <vt:lpwstr>{3b11c216-d64c-4277-af52-9c1ef333b157}</vt:lpwstr>
  </property>
  <property fmtid="{D5CDD505-2E9C-101B-9397-08002B2CF9AE}" pid="22" name="Order">
    <vt:r8>1606800</vt:r8>
  </property>
  <property fmtid="{D5CDD505-2E9C-101B-9397-08002B2CF9AE}" pid="23" name="oae75e2df9d943898d59cb03ca0993c5">
    <vt:lpwstr/>
  </property>
  <property fmtid="{D5CDD505-2E9C-101B-9397-08002B2CF9AE}" pid="24" name="Topics">
    <vt:lpwstr/>
  </property>
</Properties>
</file>