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CA956" w14:textId="62BDA624" w:rsidR="001D5516" w:rsidRPr="00454D47" w:rsidRDefault="004E2184" w:rsidP="007A269B">
      <w:pPr>
        <w:pStyle w:val="ShortT"/>
        <w:pBdr>
          <w:bottom w:val="single" w:sz="4" w:space="1" w:color="auto"/>
        </w:pBdr>
        <w:spacing w:before="1080"/>
      </w:pPr>
      <w:r w:rsidRPr="00454D47">
        <w:t>Part 91</w:t>
      </w:r>
      <w:r w:rsidR="0042204B">
        <w:t xml:space="preserve"> </w:t>
      </w:r>
      <w:r w:rsidR="00D67562">
        <w:t>(General Operating and Flight Rules)</w:t>
      </w:r>
      <w:r w:rsidRPr="00454D47">
        <w:t xml:space="preserve"> Manual of Standards 20</w:t>
      </w:r>
      <w:r w:rsidR="00FF71FA">
        <w:t>20</w:t>
      </w:r>
    </w:p>
    <w:p w14:paraId="037901CB" w14:textId="373983CE" w:rsidR="00901A9A" w:rsidRPr="00D86C4E" w:rsidRDefault="00901A9A" w:rsidP="004E2184">
      <w:pPr>
        <w:pBdr>
          <w:bottom w:val="single" w:sz="4" w:space="1" w:color="auto"/>
        </w:pBdr>
        <w:spacing w:before="120" w:after="0" w:line="240" w:lineRule="auto"/>
        <w:rPr>
          <w:rFonts w:eastAsia="Times New Roman" w:cs="Times New Roman"/>
          <w:szCs w:val="24"/>
        </w:rPr>
      </w:pPr>
    </w:p>
    <w:p w14:paraId="03C58483" w14:textId="17A18B7E" w:rsidR="00DE5AAF" w:rsidRDefault="001D5516" w:rsidP="00DE5AAF">
      <w:pPr>
        <w:pStyle w:val="LDTitle"/>
        <w:tabs>
          <w:tab w:val="left" w:pos="2694"/>
          <w:tab w:val="left" w:pos="3119"/>
        </w:tabs>
        <w:spacing w:before="240" w:after="0"/>
        <w:rPr>
          <w:rFonts w:ascii="Times New Roman" w:hAnsi="Times New Roman"/>
          <w:color w:val="000000"/>
        </w:rPr>
      </w:pPr>
      <w:r w:rsidRPr="003F6333">
        <w:rPr>
          <w:rFonts w:ascii="Times New Roman" w:hAnsi="Times New Roman"/>
        </w:rPr>
        <w:t xml:space="preserve">I, </w:t>
      </w:r>
      <w:r>
        <w:rPr>
          <w:rFonts w:ascii="Times New Roman" w:hAnsi="Times New Roman"/>
        </w:rPr>
        <w:t>SHANE PATRICK CARMODY</w:t>
      </w:r>
      <w:r w:rsidRPr="003F6333">
        <w:t xml:space="preserve">, </w:t>
      </w:r>
      <w:r w:rsidRPr="003F6333">
        <w:rPr>
          <w:rFonts w:ascii="Times New Roman" w:hAnsi="Times New Roman"/>
        </w:rPr>
        <w:t>Director of Aviation Safety, on behalf of CASA</w:t>
      </w:r>
      <w:r w:rsidRPr="003F6333">
        <w:t xml:space="preserve">, </w:t>
      </w:r>
      <w:r w:rsidRPr="003F6333">
        <w:rPr>
          <w:rFonts w:ascii="Times New Roman" w:hAnsi="Times New Roman"/>
        </w:rPr>
        <w:t>make this instrument under regulation</w:t>
      </w:r>
      <w:r w:rsidR="002E2FDC">
        <w:rPr>
          <w:rFonts w:ascii="Times New Roman" w:hAnsi="Times New Roman"/>
        </w:rPr>
        <w:t>s</w:t>
      </w:r>
      <w:r>
        <w:rPr>
          <w:rFonts w:ascii="Times New Roman" w:hAnsi="Times New Roman"/>
        </w:rPr>
        <w:t xml:space="preserve"> 91.040</w:t>
      </w:r>
      <w:r w:rsidR="00AF4BA2">
        <w:rPr>
          <w:rFonts w:ascii="Times New Roman" w:hAnsi="Times New Roman"/>
        </w:rPr>
        <w:t xml:space="preserve"> </w:t>
      </w:r>
      <w:r w:rsidR="00AF4BA2">
        <w:rPr>
          <w:rFonts w:ascii="Times New Roman" w:hAnsi="Times New Roman"/>
          <w:color w:val="000000"/>
        </w:rPr>
        <w:t>and 201.025</w:t>
      </w:r>
      <w:r w:rsidRPr="003F6333">
        <w:rPr>
          <w:rFonts w:ascii="Times New Roman" w:hAnsi="Times New Roman"/>
        </w:rPr>
        <w:t xml:space="preserve"> of the </w:t>
      </w:r>
      <w:r w:rsidRPr="003F6333">
        <w:rPr>
          <w:rFonts w:ascii="Times New Roman" w:hAnsi="Times New Roman"/>
          <w:i/>
        </w:rPr>
        <w:t>Civil Aviation Safety Regulations</w:t>
      </w:r>
      <w:r w:rsidR="00D86C4E">
        <w:rPr>
          <w:rFonts w:ascii="Times New Roman" w:hAnsi="Times New Roman"/>
          <w:i/>
        </w:rPr>
        <w:t> </w:t>
      </w:r>
      <w:r w:rsidRPr="003F6333">
        <w:rPr>
          <w:rFonts w:ascii="Times New Roman" w:hAnsi="Times New Roman"/>
          <w:i/>
        </w:rPr>
        <w:t>1998</w:t>
      </w:r>
      <w:r w:rsidR="00AF4BA2" w:rsidRPr="00D86C4E">
        <w:rPr>
          <w:rFonts w:ascii="Times New Roman" w:hAnsi="Times New Roman"/>
          <w:iCs/>
        </w:rPr>
        <w:t>,</w:t>
      </w:r>
      <w:r w:rsidR="00DE5AAF" w:rsidRPr="00D86C4E">
        <w:rPr>
          <w:rFonts w:ascii="Times New Roman" w:hAnsi="Times New Roman"/>
          <w:iCs/>
        </w:rPr>
        <w:t xml:space="preserve"> </w:t>
      </w:r>
      <w:r w:rsidR="00DE5AAF">
        <w:rPr>
          <w:rFonts w:ascii="Times New Roman" w:hAnsi="Times New Roman"/>
          <w:color w:val="000000"/>
        </w:rPr>
        <w:t xml:space="preserve">and section 4 of the </w:t>
      </w:r>
      <w:r w:rsidR="00DE5AAF">
        <w:rPr>
          <w:rFonts w:ascii="Times New Roman" w:hAnsi="Times New Roman"/>
          <w:i/>
          <w:color w:val="000000"/>
        </w:rPr>
        <w:t>Acts Interpretation Act 1901</w:t>
      </w:r>
      <w:r w:rsidR="00DE5AAF">
        <w:rPr>
          <w:rFonts w:ascii="Times New Roman" w:hAnsi="Times New Roman"/>
          <w:color w:val="000000"/>
        </w:rPr>
        <w:t>.</w:t>
      </w:r>
    </w:p>
    <w:p w14:paraId="2C38A07B" w14:textId="1BEB08CD" w:rsidR="001D5516" w:rsidRPr="007A269B" w:rsidRDefault="00522DC5" w:rsidP="007A269B">
      <w:pPr>
        <w:pStyle w:val="LDSignatory"/>
        <w:spacing w:before="2000"/>
        <w:rPr>
          <w:rFonts w:ascii="Arial" w:hAnsi="Arial"/>
          <w:b/>
        </w:rPr>
      </w:pPr>
      <w:bookmarkStart w:id="0" w:name="_Hlk36728101"/>
      <w:r>
        <w:rPr>
          <w:rFonts w:ascii="Arial" w:hAnsi="Arial"/>
          <w:b/>
        </w:rPr>
        <w:t>[Signed S. Carmody]</w:t>
      </w:r>
      <w:bookmarkEnd w:id="0"/>
    </w:p>
    <w:p w14:paraId="137162E8" w14:textId="41EF5E9A" w:rsidR="001D5516" w:rsidRDefault="001D5516" w:rsidP="001D5516">
      <w:pPr>
        <w:pStyle w:val="LDBodytext"/>
      </w:pPr>
      <w:r>
        <w:t>Shane Carmody</w:t>
      </w:r>
      <w:r w:rsidRPr="003F6333">
        <w:br/>
        <w:t>Director of Aviation Safety</w:t>
      </w:r>
    </w:p>
    <w:p w14:paraId="170D1A88" w14:textId="102917FF" w:rsidR="00673B29" w:rsidRDefault="00673B29" w:rsidP="001D5516">
      <w:pPr>
        <w:pStyle w:val="LDBodytext"/>
      </w:pPr>
    </w:p>
    <w:p w14:paraId="1F63864A" w14:textId="54A8F1D6" w:rsidR="00D256F6" w:rsidRDefault="00522DC5" w:rsidP="00D86C4E">
      <w:pPr>
        <w:pStyle w:val="LDBodytext"/>
      </w:pPr>
      <w:r>
        <w:t xml:space="preserve">30 </w:t>
      </w:r>
      <w:r w:rsidR="00D86C4E">
        <w:t>November 2020</w:t>
      </w:r>
    </w:p>
    <w:p w14:paraId="48237729" w14:textId="77777777" w:rsidR="00F662C4" w:rsidRDefault="00F662C4" w:rsidP="00D86C4E">
      <w:pPr>
        <w:pStyle w:val="LDContentsHead"/>
        <w:spacing w:before="240" w:after="0"/>
        <w:sectPr w:rsidR="00F662C4" w:rsidSect="005F7225">
          <w:headerReference w:type="even" r:id="rId8"/>
          <w:footerReference w:type="even" r:id="rId9"/>
          <w:footerReference w:type="default" r:id="rId10"/>
          <w:headerReference w:type="first" r:id="rId11"/>
          <w:pgSz w:w="11907" w:h="16840" w:code="9"/>
          <w:pgMar w:top="1418" w:right="1418" w:bottom="1418" w:left="1418" w:header="709" w:footer="556" w:gutter="0"/>
          <w:paperSrc w:first="7"/>
          <w:cols w:space="708"/>
          <w:titlePg/>
          <w:docGrid w:linePitch="360"/>
        </w:sectPr>
      </w:pPr>
    </w:p>
    <w:p w14:paraId="139F352A" w14:textId="77777777" w:rsidR="00901A9A" w:rsidRDefault="00901A9A" w:rsidP="001508A0">
      <w:pPr>
        <w:pStyle w:val="LDContentsHead"/>
        <w:spacing w:before="0" w:after="0"/>
      </w:pPr>
      <w:r>
        <w:lastRenderedPageBreak/>
        <w:t>Contents</w:t>
      </w:r>
    </w:p>
    <w:p w14:paraId="37039748" w14:textId="39E3D3B9" w:rsidR="009F7C39" w:rsidRPr="007867BB" w:rsidRDefault="004A1162" w:rsidP="009F7C39">
      <w:pPr>
        <w:pStyle w:val="LDNote"/>
        <w:ind w:left="0"/>
      </w:pPr>
      <w:r w:rsidRPr="007867BB">
        <w:rPr>
          <w:i/>
          <w:iCs/>
        </w:rPr>
        <w:t>Note</w:t>
      </w:r>
      <w:r w:rsidRPr="007867BB">
        <w:t> </w:t>
      </w:r>
      <w:r>
        <w:t>  </w:t>
      </w:r>
      <w:r w:rsidRPr="007867BB">
        <w:t>This Table of Contents is for guidance only. It is not a formal part of the</w:t>
      </w:r>
      <w:r>
        <w:t xml:space="preserve"> </w:t>
      </w:r>
      <w:r w:rsidRPr="007867BB">
        <w:t xml:space="preserve">Part </w:t>
      </w:r>
      <w:r>
        <w:t>91</w:t>
      </w:r>
      <w:r w:rsidRPr="007867BB">
        <w:t xml:space="preserve"> Manual of Standards</w:t>
      </w:r>
      <w:r w:rsidR="009F7C39">
        <w:t>. See section 1.06</w:t>
      </w:r>
      <w:r w:rsidR="009F7C39" w:rsidRPr="007867BB">
        <w:t>.</w:t>
      </w:r>
    </w:p>
    <w:p w14:paraId="56B9C3AC" w14:textId="77777777" w:rsidR="00D634AA" w:rsidRDefault="00D634AA" w:rsidP="0038547A">
      <w:pPr>
        <w:pStyle w:val="LDTitle"/>
        <w:tabs>
          <w:tab w:val="left" w:pos="567"/>
          <w:tab w:val="right" w:pos="9355"/>
        </w:tabs>
        <w:spacing w:before="240" w:after="0"/>
        <w:jc w:val="right"/>
        <w:rPr>
          <w:rStyle w:val="PageNumber"/>
          <w:rFonts w:cs="Arial"/>
          <w:sz w:val="20"/>
          <w:szCs w:val="20"/>
        </w:rPr>
      </w:pPr>
      <w:r w:rsidRPr="00421DD5">
        <w:rPr>
          <w:rStyle w:val="PageNumber"/>
          <w:rFonts w:cs="Arial"/>
          <w:sz w:val="20"/>
          <w:szCs w:val="20"/>
        </w:rPr>
        <w:t>Page</w:t>
      </w:r>
    </w:p>
    <w:p w14:paraId="7AD00C66" w14:textId="6CCE445D" w:rsidR="001471B8" w:rsidRDefault="00FA54EB">
      <w:pPr>
        <w:pStyle w:val="TOC1"/>
        <w:rPr>
          <w:rFonts w:asciiTheme="minorHAnsi" w:eastAsiaTheme="minorEastAsia" w:hAnsiTheme="minorHAnsi"/>
          <w:b w:val="0"/>
          <w:color w:val="auto"/>
          <w:sz w:val="22"/>
          <w:lang w:eastAsia="en-AU"/>
        </w:rPr>
      </w:pPr>
      <w:r w:rsidRPr="004951B5">
        <w:rPr>
          <w:rFonts w:eastAsia="Times New Roman" w:cs="Times New Roman"/>
          <w:b w:val="0"/>
          <w:szCs w:val="24"/>
        </w:rPr>
        <w:fldChar w:fldCharType="begin"/>
      </w:r>
      <w:r w:rsidRPr="004951B5">
        <w:rPr>
          <w:rFonts w:eastAsia="Times New Roman" w:cs="Times New Roman"/>
          <w:b w:val="0"/>
          <w:szCs w:val="24"/>
        </w:rPr>
        <w:instrText xml:space="preserve"> TOC \h \z \t "LDClauseHeading,2,LDChapterHeading,1,LDDivision heading,3" </w:instrText>
      </w:r>
      <w:r w:rsidRPr="004951B5">
        <w:rPr>
          <w:rFonts w:eastAsia="Times New Roman" w:cs="Times New Roman"/>
          <w:b w:val="0"/>
          <w:szCs w:val="24"/>
        </w:rPr>
        <w:fldChar w:fldCharType="separate"/>
      </w:r>
      <w:hyperlink w:anchor="_Toc57289327" w:history="1">
        <w:r w:rsidR="001471B8" w:rsidRPr="005E4BFA">
          <w:rPr>
            <w:rStyle w:val="Hyperlink"/>
          </w:rPr>
          <w:t>CHAPTER 1</w:t>
        </w:r>
        <w:r w:rsidR="001471B8">
          <w:rPr>
            <w:rFonts w:asciiTheme="minorHAnsi" w:eastAsiaTheme="minorEastAsia" w:hAnsiTheme="minorHAnsi"/>
            <w:b w:val="0"/>
            <w:color w:val="auto"/>
            <w:sz w:val="22"/>
            <w:lang w:eastAsia="en-AU"/>
          </w:rPr>
          <w:tab/>
        </w:r>
        <w:r w:rsidR="001471B8" w:rsidRPr="005E4BFA">
          <w:rPr>
            <w:rStyle w:val="Hyperlink"/>
          </w:rPr>
          <w:t>PRELIMINARY</w:t>
        </w:r>
        <w:r w:rsidR="001471B8">
          <w:rPr>
            <w:webHidden/>
          </w:rPr>
          <w:tab/>
        </w:r>
        <w:r w:rsidR="001471B8">
          <w:rPr>
            <w:webHidden/>
          </w:rPr>
          <w:fldChar w:fldCharType="begin"/>
        </w:r>
        <w:r w:rsidR="001471B8">
          <w:rPr>
            <w:webHidden/>
          </w:rPr>
          <w:instrText xml:space="preserve"> PAGEREF _Toc57289327 \h </w:instrText>
        </w:r>
        <w:r w:rsidR="001471B8">
          <w:rPr>
            <w:webHidden/>
          </w:rPr>
        </w:r>
        <w:r w:rsidR="001471B8">
          <w:rPr>
            <w:webHidden/>
          </w:rPr>
          <w:fldChar w:fldCharType="separate"/>
        </w:r>
        <w:r w:rsidR="00EC0B68">
          <w:rPr>
            <w:webHidden/>
          </w:rPr>
          <w:t>1</w:t>
        </w:r>
        <w:r w:rsidR="001471B8">
          <w:rPr>
            <w:webHidden/>
          </w:rPr>
          <w:fldChar w:fldCharType="end"/>
        </w:r>
      </w:hyperlink>
    </w:p>
    <w:p w14:paraId="1A78906E" w14:textId="7B71F36C" w:rsidR="001471B8" w:rsidRDefault="00522DC5" w:rsidP="001471B8">
      <w:pPr>
        <w:pStyle w:val="TOC3"/>
        <w:rPr>
          <w:rFonts w:asciiTheme="minorHAnsi" w:eastAsiaTheme="minorEastAsia" w:hAnsiTheme="minorHAnsi"/>
          <w:color w:val="auto"/>
          <w:sz w:val="22"/>
          <w:lang w:eastAsia="en-AU"/>
        </w:rPr>
      </w:pPr>
      <w:hyperlink w:anchor="_Toc57289328" w:history="1">
        <w:r w:rsidR="001471B8" w:rsidRPr="005E4BFA">
          <w:rPr>
            <w:rStyle w:val="Hyperlink"/>
          </w:rPr>
          <w:t>1.01</w:t>
        </w:r>
        <w:r w:rsidR="001471B8">
          <w:rPr>
            <w:rFonts w:asciiTheme="minorHAnsi" w:eastAsiaTheme="minorEastAsia" w:hAnsiTheme="minorHAnsi"/>
            <w:color w:val="auto"/>
            <w:sz w:val="22"/>
            <w:lang w:eastAsia="en-AU"/>
          </w:rPr>
          <w:tab/>
        </w:r>
        <w:r w:rsidR="001471B8" w:rsidRPr="005E4BFA">
          <w:rPr>
            <w:rStyle w:val="Hyperlink"/>
          </w:rPr>
          <w:t>Name of instrument</w:t>
        </w:r>
        <w:r w:rsidR="001471B8">
          <w:rPr>
            <w:webHidden/>
          </w:rPr>
          <w:tab/>
        </w:r>
        <w:r w:rsidR="001471B8">
          <w:rPr>
            <w:webHidden/>
          </w:rPr>
          <w:fldChar w:fldCharType="begin"/>
        </w:r>
        <w:r w:rsidR="001471B8">
          <w:rPr>
            <w:webHidden/>
          </w:rPr>
          <w:instrText xml:space="preserve"> PAGEREF _Toc57289328 \h </w:instrText>
        </w:r>
        <w:r w:rsidR="001471B8">
          <w:rPr>
            <w:webHidden/>
          </w:rPr>
        </w:r>
        <w:r w:rsidR="001471B8">
          <w:rPr>
            <w:webHidden/>
          </w:rPr>
          <w:fldChar w:fldCharType="separate"/>
        </w:r>
        <w:r w:rsidR="00EC0B68">
          <w:rPr>
            <w:webHidden/>
          </w:rPr>
          <w:t>1</w:t>
        </w:r>
        <w:r w:rsidR="001471B8">
          <w:rPr>
            <w:webHidden/>
          </w:rPr>
          <w:fldChar w:fldCharType="end"/>
        </w:r>
      </w:hyperlink>
    </w:p>
    <w:p w14:paraId="1E498AAE" w14:textId="2262A617" w:rsidR="001471B8" w:rsidRDefault="00522DC5" w:rsidP="001471B8">
      <w:pPr>
        <w:pStyle w:val="TOC3"/>
        <w:rPr>
          <w:rFonts w:asciiTheme="minorHAnsi" w:eastAsiaTheme="minorEastAsia" w:hAnsiTheme="minorHAnsi"/>
          <w:color w:val="auto"/>
          <w:sz w:val="22"/>
          <w:lang w:eastAsia="en-AU"/>
        </w:rPr>
      </w:pPr>
      <w:hyperlink w:anchor="_Toc57289329" w:history="1">
        <w:r w:rsidR="001471B8" w:rsidRPr="005E4BFA">
          <w:rPr>
            <w:rStyle w:val="Hyperlink"/>
          </w:rPr>
          <w:t>1.02</w:t>
        </w:r>
        <w:r w:rsidR="001471B8">
          <w:rPr>
            <w:rFonts w:asciiTheme="minorHAnsi" w:eastAsiaTheme="minorEastAsia" w:hAnsiTheme="minorHAnsi"/>
            <w:color w:val="auto"/>
            <w:sz w:val="22"/>
            <w:lang w:eastAsia="en-AU"/>
          </w:rPr>
          <w:tab/>
        </w:r>
        <w:r w:rsidR="001471B8" w:rsidRPr="005E4BFA">
          <w:rPr>
            <w:rStyle w:val="Hyperlink"/>
          </w:rPr>
          <w:t>Commencement</w:t>
        </w:r>
        <w:r w:rsidR="001471B8">
          <w:rPr>
            <w:webHidden/>
          </w:rPr>
          <w:tab/>
        </w:r>
        <w:r w:rsidR="001471B8">
          <w:rPr>
            <w:webHidden/>
          </w:rPr>
          <w:fldChar w:fldCharType="begin"/>
        </w:r>
        <w:r w:rsidR="001471B8">
          <w:rPr>
            <w:webHidden/>
          </w:rPr>
          <w:instrText xml:space="preserve"> PAGEREF _Toc57289329 \h </w:instrText>
        </w:r>
        <w:r w:rsidR="001471B8">
          <w:rPr>
            <w:webHidden/>
          </w:rPr>
        </w:r>
        <w:r w:rsidR="001471B8">
          <w:rPr>
            <w:webHidden/>
          </w:rPr>
          <w:fldChar w:fldCharType="separate"/>
        </w:r>
        <w:r w:rsidR="00EC0B68">
          <w:rPr>
            <w:webHidden/>
          </w:rPr>
          <w:t>1</w:t>
        </w:r>
        <w:r w:rsidR="001471B8">
          <w:rPr>
            <w:webHidden/>
          </w:rPr>
          <w:fldChar w:fldCharType="end"/>
        </w:r>
      </w:hyperlink>
    </w:p>
    <w:p w14:paraId="0659E9F7" w14:textId="072AFA48" w:rsidR="001471B8" w:rsidRDefault="00522DC5" w:rsidP="001471B8">
      <w:pPr>
        <w:pStyle w:val="TOC3"/>
        <w:rPr>
          <w:rFonts w:asciiTheme="minorHAnsi" w:eastAsiaTheme="minorEastAsia" w:hAnsiTheme="minorHAnsi"/>
          <w:color w:val="auto"/>
          <w:sz w:val="22"/>
          <w:lang w:eastAsia="en-AU"/>
        </w:rPr>
      </w:pPr>
      <w:hyperlink w:anchor="_Toc57289330" w:history="1">
        <w:r w:rsidR="001471B8" w:rsidRPr="005E4BFA">
          <w:rPr>
            <w:rStyle w:val="Hyperlink"/>
            <w:rFonts w:cs="Arial"/>
          </w:rPr>
          <w:t>1.03</w:t>
        </w:r>
        <w:r w:rsidR="001471B8">
          <w:rPr>
            <w:rFonts w:asciiTheme="minorHAnsi" w:eastAsiaTheme="minorEastAsia" w:hAnsiTheme="minorHAnsi"/>
            <w:color w:val="auto"/>
            <w:sz w:val="22"/>
            <w:lang w:eastAsia="en-AU"/>
          </w:rPr>
          <w:tab/>
        </w:r>
        <w:r w:rsidR="001471B8" w:rsidRPr="005E4BFA">
          <w:rPr>
            <w:rStyle w:val="Hyperlink"/>
          </w:rPr>
          <w:t>References to instruments and documents</w:t>
        </w:r>
        <w:r w:rsidR="001471B8">
          <w:rPr>
            <w:webHidden/>
          </w:rPr>
          <w:tab/>
        </w:r>
        <w:r w:rsidR="001471B8">
          <w:rPr>
            <w:webHidden/>
          </w:rPr>
          <w:fldChar w:fldCharType="begin"/>
        </w:r>
        <w:r w:rsidR="001471B8">
          <w:rPr>
            <w:webHidden/>
          </w:rPr>
          <w:instrText xml:space="preserve"> PAGEREF _Toc57289330 \h </w:instrText>
        </w:r>
        <w:r w:rsidR="001471B8">
          <w:rPr>
            <w:webHidden/>
          </w:rPr>
        </w:r>
        <w:r w:rsidR="001471B8">
          <w:rPr>
            <w:webHidden/>
          </w:rPr>
          <w:fldChar w:fldCharType="separate"/>
        </w:r>
        <w:r w:rsidR="00EC0B68">
          <w:rPr>
            <w:webHidden/>
          </w:rPr>
          <w:t>1</w:t>
        </w:r>
        <w:r w:rsidR="001471B8">
          <w:rPr>
            <w:webHidden/>
          </w:rPr>
          <w:fldChar w:fldCharType="end"/>
        </w:r>
      </w:hyperlink>
    </w:p>
    <w:p w14:paraId="42715769" w14:textId="52381841" w:rsidR="001471B8" w:rsidRDefault="00522DC5" w:rsidP="001471B8">
      <w:pPr>
        <w:pStyle w:val="TOC3"/>
        <w:rPr>
          <w:rFonts w:asciiTheme="minorHAnsi" w:eastAsiaTheme="minorEastAsia" w:hAnsiTheme="minorHAnsi"/>
          <w:color w:val="auto"/>
          <w:sz w:val="22"/>
          <w:lang w:eastAsia="en-AU"/>
        </w:rPr>
      </w:pPr>
      <w:hyperlink w:anchor="_Toc57289331" w:history="1">
        <w:r w:rsidR="001471B8" w:rsidRPr="005E4BFA">
          <w:rPr>
            <w:rStyle w:val="Hyperlink"/>
            <w:rFonts w:cs="Arial"/>
          </w:rPr>
          <w:t>1.04</w:t>
        </w:r>
        <w:r w:rsidR="001471B8">
          <w:rPr>
            <w:rFonts w:asciiTheme="minorHAnsi" w:eastAsiaTheme="minorEastAsia" w:hAnsiTheme="minorHAnsi"/>
            <w:color w:val="auto"/>
            <w:sz w:val="22"/>
            <w:lang w:eastAsia="en-AU"/>
          </w:rPr>
          <w:tab/>
        </w:r>
        <w:r w:rsidR="001471B8" w:rsidRPr="005E4BFA">
          <w:rPr>
            <w:rStyle w:val="Hyperlink"/>
          </w:rPr>
          <w:t>References to ICAO documents</w:t>
        </w:r>
        <w:r w:rsidR="001471B8">
          <w:rPr>
            <w:webHidden/>
          </w:rPr>
          <w:tab/>
        </w:r>
        <w:r w:rsidR="001471B8">
          <w:rPr>
            <w:webHidden/>
          </w:rPr>
          <w:fldChar w:fldCharType="begin"/>
        </w:r>
        <w:r w:rsidR="001471B8">
          <w:rPr>
            <w:webHidden/>
          </w:rPr>
          <w:instrText xml:space="preserve"> PAGEREF _Toc57289331 \h </w:instrText>
        </w:r>
        <w:r w:rsidR="001471B8">
          <w:rPr>
            <w:webHidden/>
          </w:rPr>
        </w:r>
        <w:r w:rsidR="001471B8">
          <w:rPr>
            <w:webHidden/>
          </w:rPr>
          <w:fldChar w:fldCharType="separate"/>
        </w:r>
        <w:r w:rsidR="00EC0B68">
          <w:rPr>
            <w:webHidden/>
          </w:rPr>
          <w:t>1</w:t>
        </w:r>
        <w:r w:rsidR="001471B8">
          <w:rPr>
            <w:webHidden/>
          </w:rPr>
          <w:fldChar w:fldCharType="end"/>
        </w:r>
      </w:hyperlink>
    </w:p>
    <w:p w14:paraId="11333735" w14:textId="2C6607FA" w:rsidR="001471B8" w:rsidRDefault="00522DC5" w:rsidP="001471B8">
      <w:pPr>
        <w:pStyle w:val="TOC3"/>
        <w:rPr>
          <w:rFonts w:asciiTheme="minorHAnsi" w:eastAsiaTheme="minorEastAsia" w:hAnsiTheme="minorHAnsi"/>
          <w:color w:val="auto"/>
          <w:sz w:val="22"/>
          <w:lang w:eastAsia="en-AU"/>
        </w:rPr>
      </w:pPr>
      <w:hyperlink w:anchor="_Toc57289332" w:history="1">
        <w:r w:rsidR="001471B8" w:rsidRPr="005E4BFA">
          <w:rPr>
            <w:rStyle w:val="Hyperlink"/>
            <w:rFonts w:cs="Arial"/>
          </w:rPr>
          <w:t>1.05</w:t>
        </w:r>
        <w:r w:rsidR="001471B8">
          <w:rPr>
            <w:rFonts w:asciiTheme="minorHAnsi" w:eastAsiaTheme="minorEastAsia" w:hAnsiTheme="minorHAnsi"/>
            <w:color w:val="auto"/>
            <w:sz w:val="22"/>
            <w:lang w:eastAsia="en-AU"/>
          </w:rPr>
          <w:tab/>
        </w:r>
        <w:r w:rsidR="001471B8" w:rsidRPr="005E4BFA">
          <w:rPr>
            <w:rStyle w:val="Hyperlink"/>
          </w:rPr>
          <w:t>References to AS/NZS standards, TSOs, ETSOs, (E)TSOs</w:t>
        </w:r>
        <w:r w:rsidR="001471B8">
          <w:rPr>
            <w:webHidden/>
          </w:rPr>
          <w:tab/>
        </w:r>
        <w:r w:rsidR="001471B8">
          <w:rPr>
            <w:webHidden/>
          </w:rPr>
          <w:fldChar w:fldCharType="begin"/>
        </w:r>
        <w:r w:rsidR="001471B8">
          <w:rPr>
            <w:webHidden/>
          </w:rPr>
          <w:instrText xml:space="preserve"> PAGEREF _Toc57289332 \h </w:instrText>
        </w:r>
        <w:r w:rsidR="001471B8">
          <w:rPr>
            <w:webHidden/>
          </w:rPr>
        </w:r>
        <w:r w:rsidR="001471B8">
          <w:rPr>
            <w:webHidden/>
          </w:rPr>
          <w:fldChar w:fldCharType="separate"/>
        </w:r>
        <w:r w:rsidR="00EC0B68">
          <w:rPr>
            <w:webHidden/>
          </w:rPr>
          <w:t>2</w:t>
        </w:r>
        <w:r w:rsidR="001471B8">
          <w:rPr>
            <w:webHidden/>
          </w:rPr>
          <w:fldChar w:fldCharType="end"/>
        </w:r>
      </w:hyperlink>
    </w:p>
    <w:p w14:paraId="74D99A7B" w14:textId="5C51970A" w:rsidR="001471B8" w:rsidRDefault="00522DC5" w:rsidP="001471B8">
      <w:pPr>
        <w:pStyle w:val="TOC3"/>
        <w:rPr>
          <w:rFonts w:asciiTheme="minorHAnsi" w:eastAsiaTheme="minorEastAsia" w:hAnsiTheme="minorHAnsi"/>
          <w:color w:val="auto"/>
          <w:sz w:val="22"/>
          <w:lang w:eastAsia="en-AU"/>
        </w:rPr>
      </w:pPr>
      <w:hyperlink w:anchor="_Toc57289333" w:history="1">
        <w:r w:rsidR="001471B8" w:rsidRPr="005E4BFA">
          <w:rPr>
            <w:rStyle w:val="Hyperlink"/>
            <w:rFonts w:cs="Arial"/>
          </w:rPr>
          <w:t>1.06</w:t>
        </w:r>
        <w:r w:rsidR="001471B8">
          <w:rPr>
            <w:rFonts w:asciiTheme="minorHAnsi" w:eastAsiaTheme="minorEastAsia" w:hAnsiTheme="minorHAnsi"/>
            <w:color w:val="auto"/>
            <w:sz w:val="22"/>
            <w:lang w:eastAsia="en-AU"/>
          </w:rPr>
          <w:tab/>
        </w:r>
        <w:r w:rsidR="001471B8" w:rsidRPr="005E4BFA">
          <w:rPr>
            <w:rStyle w:val="Hyperlink"/>
          </w:rPr>
          <w:t>Table of Contents</w:t>
        </w:r>
        <w:r w:rsidR="001471B8">
          <w:rPr>
            <w:webHidden/>
          </w:rPr>
          <w:tab/>
        </w:r>
        <w:r w:rsidR="001471B8">
          <w:rPr>
            <w:webHidden/>
          </w:rPr>
          <w:fldChar w:fldCharType="begin"/>
        </w:r>
        <w:r w:rsidR="001471B8">
          <w:rPr>
            <w:webHidden/>
          </w:rPr>
          <w:instrText xml:space="preserve"> PAGEREF _Toc57289333 \h </w:instrText>
        </w:r>
        <w:r w:rsidR="001471B8">
          <w:rPr>
            <w:webHidden/>
          </w:rPr>
        </w:r>
        <w:r w:rsidR="001471B8">
          <w:rPr>
            <w:webHidden/>
          </w:rPr>
          <w:fldChar w:fldCharType="separate"/>
        </w:r>
        <w:r w:rsidR="00EC0B68">
          <w:rPr>
            <w:webHidden/>
          </w:rPr>
          <w:t>2</w:t>
        </w:r>
        <w:r w:rsidR="001471B8">
          <w:rPr>
            <w:webHidden/>
          </w:rPr>
          <w:fldChar w:fldCharType="end"/>
        </w:r>
      </w:hyperlink>
    </w:p>
    <w:p w14:paraId="5B0863A8" w14:textId="74B9593C" w:rsidR="001471B8" w:rsidRDefault="00522DC5" w:rsidP="001471B8">
      <w:pPr>
        <w:pStyle w:val="TOC3"/>
        <w:rPr>
          <w:rFonts w:asciiTheme="minorHAnsi" w:eastAsiaTheme="minorEastAsia" w:hAnsiTheme="minorHAnsi"/>
          <w:color w:val="auto"/>
          <w:sz w:val="22"/>
          <w:lang w:eastAsia="en-AU"/>
        </w:rPr>
      </w:pPr>
      <w:hyperlink w:anchor="_Toc57289334" w:history="1">
        <w:r w:rsidR="001471B8" w:rsidRPr="005E4BFA">
          <w:rPr>
            <w:rStyle w:val="Hyperlink"/>
          </w:rPr>
          <w:t>1.07</w:t>
        </w:r>
        <w:r w:rsidR="001471B8">
          <w:rPr>
            <w:rFonts w:asciiTheme="minorHAnsi" w:eastAsiaTheme="minorEastAsia" w:hAnsiTheme="minorHAnsi"/>
            <w:color w:val="auto"/>
            <w:sz w:val="22"/>
            <w:lang w:eastAsia="en-AU"/>
          </w:rPr>
          <w:tab/>
        </w:r>
        <w:r w:rsidR="001471B8" w:rsidRPr="005E4BFA">
          <w:rPr>
            <w:rStyle w:val="Hyperlink"/>
          </w:rPr>
          <w:t>Definitions and abbreviations</w:t>
        </w:r>
        <w:r w:rsidR="001471B8">
          <w:rPr>
            <w:webHidden/>
          </w:rPr>
          <w:tab/>
        </w:r>
        <w:r w:rsidR="001471B8">
          <w:rPr>
            <w:webHidden/>
          </w:rPr>
          <w:fldChar w:fldCharType="begin"/>
        </w:r>
        <w:r w:rsidR="001471B8">
          <w:rPr>
            <w:webHidden/>
          </w:rPr>
          <w:instrText xml:space="preserve"> PAGEREF _Toc57289334 \h </w:instrText>
        </w:r>
        <w:r w:rsidR="001471B8">
          <w:rPr>
            <w:webHidden/>
          </w:rPr>
        </w:r>
        <w:r w:rsidR="001471B8">
          <w:rPr>
            <w:webHidden/>
          </w:rPr>
          <w:fldChar w:fldCharType="separate"/>
        </w:r>
        <w:r w:rsidR="00EC0B68">
          <w:rPr>
            <w:webHidden/>
          </w:rPr>
          <w:t>2</w:t>
        </w:r>
        <w:r w:rsidR="001471B8">
          <w:rPr>
            <w:webHidden/>
          </w:rPr>
          <w:fldChar w:fldCharType="end"/>
        </w:r>
      </w:hyperlink>
    </w:p>
    <w:p w14:paraId="6BE41159" w14:textId="1781699E" w:rsidR="001471B8" w:rsidRPr="001471B8" w:rsidRDefault="00522DC5" w:rsidP="001471B8">
      <w:pPr>
        <w:pStyle w:val="TOC1"/>
        <w:spacing w:before="60" w:after="60"/>
        <w:rPr>
          <w:rStyle w:val="Hyperlink"/>
          <w:color w:val="000000" w:themeColor="text1"/>
        </w:rPr>
      </w:pPr>
      <w:hyperlink w:anchor="_Toc57289335" w:history="1">
        <w:r w:rsidR="001471B8" w:rsidRPr="001471B8">
          <w:rPr>
            <w:rStyle w:val="Hyperlink"/>
            <w:color w:val="000000" w:themeColor="text1"/>
          </w:rPr>
          <w:t>CHAPTER 2</w:t>
        </w:r>
        <w:r w:rsidR="001471B8" w:rsidRPr="001471B8">
          <w:rPr>
            <w:rStyle w:val="Hyperlink"/>
            <w:color w:val="000000" w:themeColor="text1"/>
          </w:rPr>
          <w:tab/>
          <w:t>PRESCRIPTIONS FOR CERTAIN DEFINITIONS IN THE CASR DICTIONARY</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_Toc57289335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16</w:t>
        </w:r>
        <w:r w:rsidR="001471B8" w:rsidRPr="001471B8">
          <w:rPr>
            <w:rStyle w:val="Hyperlink"/>
            <w:webHidden/>
            <w:color w:val="000000" w:themeColor="text1"/>
          </w:rPr>
          <w:fldChar w:fldCharType="end"/>
        </w:r>
      </w:hyperlink>
    </w:p>
    <w:p w14:paraId="277A8410" w14:textId="341ED00A" w:rsidR="001471B8" w:rsidRPr="001471B8" w:rsidRDefault="00522DC5" w:rsidP="001471B8">
      <w:pPr>
        <w:pStyle w:val="TOC1"/>
        <w:spacing w:before="60" w:after="60"/>
        <w:rPr>
          <w:rStyle w:val="Hyperlink"/>
          <w:color w:val="000000" w:themeColor="text1"/>
        </w:rPr>
      </w:pPr>
      <w:hyperlink w:anchor="_Toc57289336" w:history="1">
        <w:r w:rsidR="001471B8" w:rsidRPr="001471B8">
          <w:rPr>
            <w:rStyle w:val="Hyperlink"/>
            <w:color w:val="000000" w:themeColor="text1"/>
          </w:rPr>
          <w:t>Division 2.1</w:t>
        </w:r>
        <w:r w:rsidR="001471B8" w:rsidRPr="001471B8">
          <w:rPr>
            <w:rStyle w:val="Hyperlink"/>
            <w:color w:val="000000" w:themeColor="text1"/>
          </w:rPr>
          <w:tab/>
          <w:t xml:space="preserve">Definition of </w:t>
        </w:r>
        <w:r w:rsidR="001471B8" w:rsidRPr="001471B8">
          <w:rPr>
            <w:rStyle w:val="Hyperlink"/>
            <w:i/>
            <w:iCs/>
            <w:color w:val="000000" w:themeColor="text1"/>
          </w:rPr>
          <w:t>special VFR</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_Toc57289336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16</w:t>
        </w:r>
        <w:r w:rsidR="001471B8" w:rsidRPr="001471B8">
          <w:rPr>
            <w:rStyle w:val="Hyperlink"/>
            <w:webHidden/>
            <w:color w:val="000000" w:themeColor="text1"/>
          </w:rPr>
          <w:fldChar w:fldCharType="end"/>
        </w:r>
      </w:hyperlink>
    </w:p>
    <w:p w14:paraId="22290FB0" w14:textId="6A558F42" w:rsidR="001471B8" w:rsidRDefault="00522DC5" w:rsidP="001471B8">
      <w:pPr>
        <w:pStyle w:val="TOC3"/>
        <w:rPr>
          <w:rFonts w:asciiTheme="minorHAnsi" w:eastAsiaTheme="minorEastAsia" w:hAnsiTheme="minorHAnsi"/>
          <w:color w:val="auto"/>
          <w:sz w:val="22"/>
          <w:lang w:eastAsia="en-AU"/>
        </w:rPr>
      </w:pPr>
      <w:hyperlink w:anchor="_Toc57289337" w:history="1">
        <w:r w:rsidR="001471B8" w:rsidRPr="005E4BFA">
          <w:rPr>
            <w:rStyle w:val="Hyperlink"/>
          </w:rPr>
          <w:t>2.01</w:t>
        </w:r>
        <w:r w:rsidR="001471B8">
          <w:rPr>
            <w:rFonts w:asciiTheme="minorHAnsi" w:eastAsiaTheme="minorEastAsia" w:hAnsiTheme="minorHAnsi"/>
            <w:color w:val="auto"/>
            <w:sz w:val="22"/>
            <w:lang w:eastAsia="en-AU"/>
          </w:rPr>
          <w:tab/>
        </w:r>
        <w:r w:rsidR="001471B8" w:rsidRPr="005E4BFA">
          <w:rPr>
            <w:rStyle w:val="Hyperlink"/>
          </w:rPr>
          <w:t>Special VFR</w:t>
        </w:r>
        <w:r w:rsidR="001471B8">
          <w:rPr>
            <w:webHidden/>
          </w:rPr>
          <w:tab/>
        </w:r>
        <w:r w:rsidR="001471B8">
          <w:rPr>
            <w:webHidden/>
          </w:rPr>
          <w:fldChar w:fldCharType="begin"/>
        </w:r>
        <w:r w:rsidR="001471B8">
          <w:rPr>
            <w:webHidden/>
          </w:rPr>
          <w:instrText xml:space="preserve"> PAGEREF _Toc57289337 \h </w:instrText>
        </w:r>
        <w:r w:rsidR="001471B8">
          <w:rPr>
            <w:webHidden/>
          </w:rPr>
        </w:r>
        <w:r w:rsidR="001471B8">
          <w:rPr>
            <w:webHidden/>
          </w:rPr>
          <w:fldChar w:fldCharType="separate"/>
        </w:r>
        <w:r w:rsidR="00EC0B68">
          <w:rPr>
            <w:webHidden/>
          </w:rPr>
          <w:t>16</w:t>
        </w:r>
        <w:r w:rsidR="001471B8">
          <w:rPr>
            <w:webHidden/>
          </w:rPr>
          <w:fldChar w:fldCharType="end"/>
        </w:r>
      </w:hyperlink>
    </w:p>
    <w:p w14:paraId="1C4B9D6B" w14:textId="2FC37F7B" w:rsidR="001471B8" w:rsidRPr="001471B8" w:rsidRDefault="00522DC5" w:rsidP="001471B8">
      <w:pPr>
        <w:pStyle w:val="TOC1"/>
        <w:spacing w:before="60" w:after="60"/>
        <w:rPr>
          <w:rStyle w:val="Hyperlink"/>
          <w:color w:val="000000" w:themeColor="text1"/>
        </w:rPr>
      </w:pPr>
      <w:hyperlink w:anchor="_Toc57289338" w:history="1">
        <w:r w:rsidR="001471B8" w:rsidRPr="001471B8">
          <w:rPr>
            <w:rStyle w:val="Hyperlink"/>
            <w:color w:val="000000" w:themeColor="text1"/>
          </w:rPr>
          <w:t>Division 2.2</w:t>
        </w:r>
        <w:r w:rsidR="001471B8" w:rsidRPr="001471B8">
          <w:rPr>
            <w:rStyle w:val="Hyperlink"/>
            <w:color w:val="000000" w:themeColor="text1"/>
          </w:rPr>
          <w:tab/>
          <w:t xml:space="preserve">Definition of </w:t>
        </w:r>
        <w:r w:rsidR="001471B8" w:rsidRPr="001471B8">
          <w:rPr>
            <w:rStyle w:val="Hyperlink"/>
            <w:i/>
            <w:iCs/>
            <w:color w:val="000000" w:themeColor="text1"/>
          </w:rPr>
          <w:t>specified aircraft performance category</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_Toc57289338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16</w:t>
        </w:r>
        <w:r w:rsidR="001471B8" w:rsidRPr="001471B8">
          <w:rPr>
            <w:rStyle w:val="Hyperlink"/>
            <w:webHidden/>
            <w:color w:val="000000" w:themeColor="text1"/>
          </w:rPr>
          <w:fldChar w:fldCharType="end"/>
        </w:r>
      </w:hyperlink>
    </w:p>
    <w:p w14:paraId="1BE2DA7B" w14:textId="2EB51945" w:rsidR="001471B8" w:rsidRDefault="00522DC5" w:rsidP="001471B8">
      <w:pPr>
        <w:pStyle w:val="TOC3"/>
        <w:rPr>
          <w:rFonts w:asciiTheme="minorHAnsi" w:eastAsiaTheme="minorEastAsia" w:hAnsiTheme="minorHAnsi"/>
          <w:color w:val="auto"/>
          <w:sz w:val="22"/>
          <w:lang w:eastAsia="en-AU"/>
        </w:rPr>
      </w:pPr>
      <w:hyperlink w:anchor="_Toc57289339" w:history="1">
        <w:r w:rsidR="001471B8" w:rsidRPr="005E4BFA">
          <w:rPr>
            <w:rStyle w:val="Hyperlink"/>
          </w:rPr>
          <w:t>2.02</w:t>
        </w:r>
        <w:r w:rsidR="001471B8">
          <w:rPr>
            <w:rFonts w:asciiTheme="minorHAnsi" w:eastAsiaTheme="minorEastAsia" w:hAnsiTheme="minorHAnsi"/>
            <w:color w:val="auto"/>
            <w:sz w:val="22"/>
            <w:lang w:eastAsia="en-AU"/>
          </w:rPr>
          <w:tab/>
        </w:r>
        <w:r w:rsidR="001471B8" w:rsidRPr="005E4BFA">
          <w:rPr>
            <w:rStyle w:val="Hyperlink"/>
          </w:rPr>
          <w:t>Specified aircraft performance category</w:t>
        </w:r>
        <w:r w:rsidR="001471B8">
          <w:rPr>
            <w:webHidden/>
          </w:rPr>
          <w:tab/>
        </w:r>
        <w:r w:rsidR="001471B8">
          <w:rPr>
            <w:webHidden/>
          </w:rPr>
          <w:fldChar w:fldCharType="begin"/>
        </w:r>
        <w:r w:rsidR="001471B8">
          <w:rPr>
            <w:webHidden/>
          </w:rPr>
          <w:instrText xml:space="preserve"> PAGEREF _Toc57289339 \h </w:instrText>
        </w:r>
        <w:r w:rsidR="001471B8">
          <w:rPr>
            <w:webHidden/>
          </w:rPr>
        </w:r>
        <w:r w:rsidR="001471B8">
          <w:rPr>
            <w:webHidden/>
          </w:rPr>
          <w:fldChar w:fldCharType="separate"/>
        </w:r>
        <w:r w:rsidR="00EC0B68">
          <w:rPr>
            <w:webHidden/>
          </w:rPr>
          <w:t>16</w:t>
        </w:r>
        <w:r w:rsidR="001471B8">
          <w:rPr>
            <w:webHidden/>
          </w:rPr>
          <w:fldChar w:fldCharType="end"/>
        </w:r>
      </w:hyperlink>
    </w:p>
    <w:p w14:paraId="68E45488" w14:textId="67AFC5FD" w:rsidR="001471B8" w:rsidRPr="001471B8" w:rsidRDefault="00522DC5" w:rsidP="001471B8">
      <w:pPr>
        <w:pStyle w:val="TOC1"/>
        <w:spacing w:before="60" w:after="60"/>
        <w:rPr>
          <w:rStyle w:val="Hyperlink"/>
          <w:color w:val="000000" w:themeColor="text1"/>
        </w:rPr>
      </w:pPr>
      <w:hyperlink w:anchor="_Toc57289340" w:history="1">
        <w:r w:rsidR="001471B8" w:rsidRPr="001471B8">
          <w:rPr>
            <w:rStyle w:val="Hyperlink"/>
            <w:color w:val="000000" w:themeColor="text1"/>
          </w:rPr>
          <w:t>Division 2.3</w:t>
        </w:r>
        <w:r w:rsidR="001471B8" w:rsidRPr="001471B8">
          <w:rPr>
            <w:rStyle w:val="Hyperlink"/>
            <w:color w:val="000000" w:themeColor="text1"/>
          </w:rPr>
          <w:tab/>
          <w:t xml:space="preserve">Definition of </w:t>
        </w:r>
        <w:r w:rsidR="001471B8" w:rsidRPr="001471B8">
          <w:rPr>
            <w:rStyle w:val="Hyperlink"/>
            <w:i/>
            <w:iCs/>
            <w:color w:val="000000" w:themeColor="text1"/>
          </w:rPr>
          <w:t>standard visual signal</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_Toc57289340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17</w:t>
        </w:r>
        <w:r w:rsidR="001471B8" w:rsidRPr="001471B8">
          <w:rPr>
            <w:rStyle w:val="Hyperlink"/>
            <w:webHidden/>
            <w:color w:val="000000" w:themeColor="text1"/>
          </w:rPr>
          <w:fldChar w:fldCharType="end"/>
        </w:r>
      </w:hyperlink>
    </w:p>
    <w:p w14:paraId="1A8BD9EC" w14:textId="32716836" w:rsidR="001471B8" w:rsidRDefault="00522DC5" w:rsidP="001471B8">
      <w:pPr>
        <w:pStyle w:val="TOC3"/>
        <w:rPr>
          <w:rFonts w:asciiTheme="minorHAnsi" w:eastAsiaTheme="minorEastAsia" w:hAnsiTheme="minorHAnsi"/>
          <w:color w:val="auto"/>
          <w:sz w:val="22"/>
          <w:lang w:eastAsia="en-AU"/>
        </w:rPr>
      </w:pPr>
      <w:hyperlink w:anchor="_Toc57289341" w:history="1">
        <w:r w:rsidR="001471B8" w:rsidRPr="005E4BFA">
          <w:rPr>
            <w:rStyle w:val="Hyperlink"/>
          </w:rPr>
          <w:t>2.03</w:t>
        </w:r>
        <w:r w:rsidR="001471B8">
          <w:rPr>
            <w:rFonts w:asciiTheme="minorHAnsi" w:eastAsiaTheme="minorEastAsia" w:hAnsiTheme="minorHAnsi"/>
            <w:color w:val="auto"/>
            <w:sz w:val="22"/>
            <w:lang w:eastAsia="en-AU"/>
          </w:rPr>
          <w:tab/>
        </w:r>
        <w:r w:rsidR="001471B8" w:rsidRPr="005E4BFA">
          <w:rPr>
            <w:rStyle w:val="Hyperlink"/>
          </w:rPr>
          <w:t>Purpose</w:t>
        </w:r>
        <w:r w:rsidR="001471B8">
          <w:rPr>
            <w:webHidden/>
          </w:rPr>
          <w:tab/>
        </w:r>
        <w:r w:rsidR="001471B8">
          <w:rPr>
            <w:webHidden/>
          </w:rPr>
          <w:fldChar w:fldCharType="begin"/>
        </w:r>
        <w:r w:rsidR="001471B8">
          <w:rPr>
            <w:webHidden/>
          </w:rPr>
          <w:instrText xml:space="preserve"> PAGEREF _Toc57289341 \h </w:instrText>
        </w:r>
        <w:r w:rsidR="001471B8">
          <w:rPr>
            <w:webHidden/>
          </w:rPr>
        </w:r>
        <w:r w:rsidR="001471B8">
          <w:rPr>
            <w:webHidden/>
          </w:rPr>
          <w:fldChar w:fldCharType="separate"/>
        </w:r>
        <w:r w:rsidR="00EC0B68">
          <w:rPr>
            <w:webHidden/>
          </w:rPr>
          <w:t>17</w:t>
        </w:r>
        <w:r w:rsidR="001471B8">
          <w:rPr>
            <w:webHidden/>
          </w:rPr>
          <w:fldChar w:fldCharType="end"/>
        </w:r>
      </w:hyperlink>
    </w:p>
    <w:p w14:paraId="0233F786" w14:textId="7727F3A5" w:rsidR="001471B8" w:rsidRDefault="00522DC5" w:rsidP="001471B8">
      <w:pPr>
        <w:pStyle w:val="TOC3"/>
        <w:rPr>
          <w:rFonts w:asciiTheme="minorHAnsi" w:eastAsiaTheme="minorEastAsia" w:hAnsiTheme="minorHAnsi"/>
          <w:color w:val="auto"/>
          <w:sz w:val="22"/>
          <w:lang w:eastAsia="en-AU"/>
        </w:rPr>
      </w:pPr>
      <w:hyperlink w:anchor="_Toc57289342" w:history="1">
        <w:r w:rsidR="001471B8" w:rsidRPr="005E4BFA">
          <w:rPr>
            <w:rStyle w:val="Hyperlink"/>
          </w:rPr>
          <w:t>2.04</w:t>
        </w:r>
        <w:r w:rsidR="001471B8">
          <w:rPr>
            <w:rFonts w:asciiTheme="minorHAnsi" w:eastAsiaTheme="minorEastAsia" w:hAnsiTheme="minorHAnsi"/>
            <w:color w:val="auto"/>
            <w:sz w:val="22"/>
            <w:lang w:eastAsia="en-AU"/>
          </w:rPr>
          <w:tab/>
        </w:r>
        <w:r w:rsidR="001471B8" w:rsidRPr="005E4BFA">
          <w:rPr>
            <w:rStyle w:val="Hyperlink"/>
          </w:rPr>
          <w:t>Light or projectile signals to aircraft on an aerodrome or in flight</w:t>
        </w:r>
        <w:r w:rsidR="001471B8">
          <w:rPr>
            <w:webHidden/>
          </w:rPr>
          <w:tab/>
        </w:r>
        <w:r w:rsidR="001471B8">
          <w:rPr>
            <w:webHidden/>
          </w:rPr>
          <w:fldChar w:fldCharType="begin"/>
        </w:r>
        <w:r w:rsidR="001471B8">
          <w:rPr>
            <w:webHidden/>
          </w:rPr>
          <w:instrText xml:space="preserve"> PAGEREF _Toc57289342 \h </w:instrText>
        </w:r>
        <w:r w:rsidR="001471B8">
          <w:rPr>
            <w:webHidden/>
          </w:rPr>
        </w:r>
        <w:r w:rsidR="001471B8">
          <w:rPr>
            <w:webHidden/>
          </w:rPr>
          <w:fldChar w:fldCharType="separate"/>
        </w:r>
        <w:r w:rsidR="00EC0B68">
          <w:rPr>
            <w:webHidden/>
          </w:rPr>
          <w:t>17</w:t>
        </w:r>
        <w:r w:rsidR="001471B8">
          <w:rPr>
            <w:webHidden/>
          </w:rPr>
          <w:fldChar w:fldCharType="end"/>
        </w:r>
      </w:hyperlink>
    </w:p>
    <w:p w14:paraId="1EAB796B" w14:textId="6705E9C7" w:rsidR="001471B8" w:rsidRDefault="00522DC5" w:rsidP="001471B8">
      <w:pPr>
        <w:pStyle w:val="TOC3"/>
        <w:rPr>
          <w:rFonts w:asciiTheme="minorHAnsi" w:eastAsiaTheme="minorEastAsia" w:hAnsiTheme="minorHAnsi"/>
          <w:color w:val="auto"/>
          <w:sz w:val="22"/>
          <w:lang w:eastAsia="en-AU"/>
        </w:rPr>
      </w:pPr>
      <w:hyperlink w:anchor="_Toc57289343" w:history="1">
        <w:r w:rsidR="001471B8" w:rsidRPr="005E4BFA">
          <w:rPr>
            <w:rStyle w:val="Hyperlink"/>
          </w:rPr>
          <w:t>2.05</w:t>
        </w:r>
        <w:r w:rsidR="001471B8">
          <w:rPr>
            <w:rFonts w:asciiTheme="minorHAnsi" w:eastAsiaTheme="minorEastAsia" w:hAnsiTheme="minorHAnsi"/>
            <w:color w:val="auto"/>
            <w:sz w:val="22"/>
            <w:lang w:eastAsia="en-AU"/>
          </w:rPr>
          <w:tab/>
        </w:r>
        <w:r w:rsidR="001471B8" w:rsidRPr="005E4BFA">
          <w:rPr>
            <w:rStyle w:val="Hyperlink"/>
          </w:rPr>
          <w:t>Ground signals for aircraft at aerodromes</w:t>
        </w:r>
        <w:r w:rsidR="001471B8">
          <w:rPr>
            <w:webHidden/>
          </w:rPr>
          <w:tab/>
        </w:r>
        <w:r w:rsidR="001471B8">
          <w:rPr>
            <w:webHidden/>
          </w:rPr>
          <w:fldChar w:fldCharType="begin"/>
        </w:r>
        <w:r w:rsidR="001471B8">
          <w:rPr>
            <w:webHidden/>
          </w:rPr>
          <w:instrText xml:space="preserve"> PAGEREF _Toc57289343 \h </w:instrText>
        </w:r>
        <w:r w:rsidR="001471B8">
          <w:rPr>
            <w:webHidden/>
          </w:rPr>
        </w:r>
        <w:r w:rsidR="001471B8">
          <w:rPr>
            <w:webHidden/>
          </w:rPr>
          <w:fldChar w:fldCharType="separate"/>
        </w:r>
        <w:r w:rsidR="00EC0B68">
          <w:rPr>
            <w:webHidden/>
          </w:rPr>
          <w:t>18</w:t>
        </w:r>
        <w:r w:rsidR="001471B8">
          <w:rPr>
            <w:webHidden/>
          </w:rPr>
          <w:fldChar w:fldCharType="end"/>
        </w:r>
      </w:hyperlink>
    </w:p>
    <w:p w14:paraId="335DB805" w14:textId="6ACB4898" w:rsidR="001471B8" w:rsidRDefault="00522DC5" w:rsidP="001471B8">
      <w:pPr>
        <w:pStyle w:val="TOC3"/>
        <w:rPr>
          <w:rFonts w:asciiTheme="minorHAnsi" w:eastAsiaTheme="minorEastAsia" w:hAnsiTheme="minorHAnsi"/>
          <w:color w:val="auto"/>
          <w:sz w:val="22"/>
          <w:lang w:eastAsia="en-AU"/>
        </w:rPr>
      </w:pPr>
      <w:hyperlink w:anchor="_Toc57289344" w:history="1">
        <w:r w:rsidR="001471B8" w:rsidRPr="005E4BFA">
          <w:rPr>
            <w:rStyle w:val="Hyperlink"/>
          </w:rPr>
          <w:t>2.06</w:t>
        </w:r>
        <w:r w:rsidR="001471B8">
          <w:rPr>
            <w:rFonts w:asciiTheme="minorHAnsi" w:eastAsiaTheme="minorEastAsia" w:hAnsiTheme="minorHAnsi"/>
            <w:color w:val="auto"/>
            <w:sz w:val="22"/>
            <w:lang w:eastAsia="en-AU"/>
          </w:rPr>
          <w:tab/>
        </w:r>
        <w:r w:rsidR="001471B8" w:rsidRPr="005E4BFA">
          <w:rPr>
            <w:rStyle w:val="Hyperlink"/>
          </w:rPr>
          <w:t>Hand signals for marshalling aircraft at aerodromes</w:t>
        </w:r>
        <w:r w:rsidR="001471B8">
          <w:rPr>
            <w:webHidden/>
          </w:rPr>
          <w:tab/>
        </w:r>
        <w:r w:rsidR="001471B8">
          <w:rPr>
            <w:webHidden/>
          </w:rPr>
          <w:fldChar w:fldCharType="begin"/>
        </w:r>
        <w:r w:rsidR="001471B8">
          <w:rPr>
            <w:webHidden/>
          </w:rPr>
          <w:instrText xml:space="preserve"> PAGEREF _Toc57289344 \h </w:instrText>
        </w:r>
        <w:r w:rsidR="001471B8">
          <w:rPr>
            <w:webHidden/>
          </w:rPr>
        </w:r>
        <w:r w:rsidR="001471B8">
          <w:rPr>
            <w:webHidden/>
          </w:rPr>
          <w:fldChar w:fldCharType="separate"/>
        </w:r>
        <w:r w:rsidR="00EC0B68">
          <w:rPr>
            <w:webHidden/>
          </w:rPr>
          <w:t>19</w:t>
        </w:r>
        <w:r w:rsidR="001471B8">
          <w:rPr>
            <w:webHidden/>
          </w:rPr>
          <w:fldChar w:fldCharType="end"/>
        </w:r>
      </w:hyperlink>
    </w:p>
    <w:p w14:paraId="2D696080" w14:textId="6919DA0E" w:rsidR="001471B8" w:rsidRPr="001471B8" w:rsidRDefault="00522DC5" w:rsidP="001471B8">
      <w:pPr>
        <w:pStyle w:val="TOC1"/>
        <w:spacing w:before="60" w:after="60"/>
        <w:rPr>
          <w:rStyle w:val="Hyperlink"/>
          <w:color w:val="000000" w:themeColor="text1"/>
        </w:rPr>
      </w:pPr>
      <w:hyperlink w:anchor="_Toc57289345" w:history="1">
        <w:r w:rsidR="001471B8" w:rsidRPr="001471B8">
          <w:rPr>
            <w:rStyle w:val="Hyperlink"/>
            <w:color w:val="000000" w:themeColor="text1"/>
          </w:rPr>
          <w:t>Division 2.4</w:t>
        </w:r>
        <w:r w:rsidR="001471B8" w:rsidRPr="001471B8">
          <w:rPr>
            <w:rStyle w:val="Hyperlink"/>
            <w:color w:val="000000" w:themeColor="text1"/>
          </w:rPr>
          <w:tab/>
          <w:t xml:space="preserve">Definition of </w:t>
        </w:r>
        <w:r w:rsidR="001471B8" w:rsidRPr="001471B8">
          <w:rPr>
            <w:rStyle w:val="Hyperlink"/>
            <w:i/>
            <w:iCs/>
            <w:color w:val="000000" w:themeColor="text1"/>
          </w:rPr>
          <w:t>VMC criteria</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_Toc57289345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19</w:t>
        </w:r>
        <w:r w:rsidR="001471B8" w:rsidRPr="001471B8">
          <w:rPr>
            <w:rStyle w:val="Hyperlink"/>
            <w:webHidden/>
            <w:color w:val="000000" w:themeColor="text1"/>
          </w:rPr>
          <w:fldChar w:fldCharType="end"/>
        </w:r>
      </w:hyperlink>
    </w:p>
    <w:p w14:paraId="3EA7C952" w14:textId="6CADDCE4" w:rsidR="001471B8" w:rsidRDefault="00522DC5" w:rsidP="001471B8">
      <w:pPr>
        <w:pStyle w:val="TOC3"/>
        <w:rPr>
          <w:rFonts w:asciiTheme="minorHAnsi" w:eastAsiaTheme="minorEastAsia" w:hAnsiTheme="minorHAnsi"/>
          <w:color w:val="auto"/>
          <w:sz w:val="22"/>
          <w:lang w:eastAsia="en-AU"/>
        </w:rPr>
      </w:pPr>
      <w:hyperlink w:anchor="_Toc57289346" w:history="1">
        <w:r w:rsidR="001471B8" w:rsidRPr="005E4BFA">
          <w:rPr>
            <w:rStyle w:val="Hyperlink"/>
          </w:rPr>
          <w:t>2.07</w:t>
        </w:r>
        <w:r w:rsidR="001471B8">
          <w:rPr>
            <w:rFonts w:asciiTheme="minorHAnsi" w:eastAsiaTheme="minorEastAsia" w:hAnsiTheme="minorHAnsi"/>
            <w:color w:val="auto"/>
            <w:sz w:val="22"/>
            <w:lang w:eastAsia="en-AU"/>
          </w:rPr>
          <w:tab/>
        </w:r>
        <w:r w:rsidR="001471B8" w:rsidRPr="005E4BFA">
          <w:rPr>
            <w:rStyle w:val="Hyperlink"/>
          </w:rPr>
          <w:t>VMC criteria</w:t>
        </w:r>
        <w:r w:rsidR="001471B8">
          <w:rPr>
            <w:webHidden/>
          </w:rPr>
          <w:tab/>
        </w:r>
        <w:r w:rsidR="001471B8">
          <w:rPr>
            <w:webHidden/>
          </w:rPr>
          <w:fldChar w:fldCharType="begin"/>
        </w:r>
        <w:r w:rsidR="001471B8">
          <w:rPr>
            <w:webHidden/>
          </w:rPr>
          <w:instrText xml:space="preserve"> PAGEREF _Toc57289346 \h </w:instrText>
        </w:r>
        <w:r w:rsidR="001471B8">
          <w:rPr>
            <w:webHidden/>
          </w:rPr>
        </w:r>
        <w:r w:rsidR="001471B8">
          <w:rPr>
            <w:webHidden/>
          </w:rPr>
          <w:fldChar w:fldCharType="separate"/>
        </w:r>
        <w:r w:rsidR="00EC0B68">
          <w:rPr>
            <w:webHidden/>
          </w:rPr>
          <w:t>19</w:t>
        </w:r>
        <w:r w:rsidR="001471B8">
          <w:rPr>
            <w:webHidden/>
          </w:rPr>
          <w:fldChar w:fldCharType="end"/>
        </w:r>
      </w:hyperlink>
    </w:p>
    <w:p w14:paraId="45E318D1" w14:textId="4DD9D297" w:rsidR="001471B8" w:rsidRPr="001471B8" w:rsidRDefault="00522DC5" w:rsidP="001471B8">
      <w:pPr>
        <w:pStyle w:val="TOC1"/>
        <w:spacing w:before="60" w:after="60"/>
        <w:rPr>
          <w:rStyle w:val="Hyperlink"/>
          <w:color w:val="000000" w:themeColor="text1"/>
        </w:rPr>
      </w:pPr>
      <w:hyperlink w:anchor="_Toc57289347" w:history="1">
        <w:r w:rsidR="001471B8" w:rsidRPr="001471B8">
          <w:rPr>
            <w:rStyle w:val="Hyperlink"/>
            <w:color w:val="000000" w:themeColor="text1"/>
          </w:rPr>
          <w:t>Division 2.5</w:t>
        </w:r>
        <w:r w:rsidR="001471B8" w:rsidRPr="001471B8">
          <w:rPr>
            <w:rStyle w:val="Hyperlink"/>
            <w:color w:val="000000" w:themeColor="text1"/>
          </w:rPr>
          <w:tab/>
          <w:t>Definitions of specified cruising levels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_Toc57289347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21</w:t>
        </w:r>
        <w:r w:rsidR="001471B8" w:rsidRPr="001471B8">
          <w:rPr>
            <w:rStyle w:val="Hyperlink"/>
            <w:webHidden/>
            <w:color w:val="000000" w:themeColor="text1"/>
          </w:rPr>
          <w:fldChar w:fldCharType="end"/>
        </w:r>
      </w:hyperlink>
    </w:p>
    <w:p w14:paraId="343BF573" w14:textId="57F1E0F3" w:rsidR="001471B8" w:rsidRDefault="00522DC5" w:rsidP="001471B8">
      <w:pPr>
        <w:pStyle w:val="TOC3"/>
        <w:rPr>
          <w:rFonts w:asciiTheme="minorHAnsi" w:eastAsiaTheme="minorEastAsia" w:hAnsiTheme="minorHAnsi"/>
          <w:color w:val="auto"/>
          <w:sz w:val="22"/>
          <w:lang w:eastAsia="en-AU"/>
        </w:rPr>
      </w:pPr>
      <w:hyperlink w:anchor="_Toc57289348" w:history="1">
        <w:r w:rsidR="001471B8" w:rsidRPr="005E4BFA">
          <w:rPr>
            <w:rStyle w:val="Hyperlink"/>
          </w:rPr>
          <w:t>2.08</w:t>
        </w:r>
        <w:r w:rsidR="001471B8">
          <w:rPr>
            <w:rFonts w:asciiTheme="minorHAnsi" w:eastAsiaTheme="minorEastAsia" w:hAnsiTheme="minorHAnsi"/>
            <w:color w:val="auto"/>
            <w:sz w:val="22"/>
            <w:lang w:eastAsia="en-AU"/>
          </w:rPr>
          <w:tab/>
        </w:r>
        <w:r w:rsidR="001471B8" w:rsidRPr="005E4BFA">
          <w:rPr>
            <w:rStyle w:val="Hyperlink"/>
          </w:rPr>
          <w:t>Specified cruising levels</w:t>
        </w:r>
        <w:r w:rsidR="001471B8">
          <w:rPr>
            <w:webHidden/>
          </w:rPr>
          <w:tab/>
        </w:r>
        <w:r w:rsidR="001471B8">
          <w:rPr>
            <w:webHidden/>
          </w:rPr>
          <w:fldChar w:fldCharType="begin"/>
        </w:r>
        <w:r w:rsidR="001471B8">
          <w:rPr>
            <w:webHidden/>
          </w:rPr>
          <w:instrText xml:space="preserve"> PAGEREF _Toc57289348 \h </w:instrText>
        </w:r>
        <w:r w:rsidR="001471B8">
          <w:rPr>
            <w:webHidden/>
          </w:rPr>
        </w:r>
        <w:r w:rsidR="001471B8">
          <w:rPr>
            <w:webHidden/>
          </w:rPr>
          <w:fldChar w:fldCharType="separate"/>
        </w:r>
        <w:r w:rsidR="00EC0B68">
          <w:rPr>
            <w:webHidden/>
          </w:rPr>
          <w:t>21</w:t>
        </w:r>
        <w:r w:rsidR="001471B8">
          <w:rPr>
            <w:webHidden/>
          </w:rPr>
          <w:fldChar w:fldCharType="end"/>
        </w:r>
      </w:hyperlink>
    </w:p>
    <w:p w14:paraId="7B44095A" w14:textId="0C12BC2B" w:rsidR="001471B8" w:rsidRDefault="00522DC5" w:rsidP="001471B8">
      <w:pPr>
        <w:pStyle w:val="TOC3"/>
        <w:rPr>
          <w:rFonts w:asciiTheme="minorHAnsi" w:eastAsiaTheme="minorEastAsia" w:hAnsiTheme="minorHAnsi"/>
          <w:color w:val="auto"/>
          <w:sz w:val="22"/>
          <w:lang w:eastAsia="en-AU"/>
        </w:rPr>
      </w:pPr>
      <w:hyperlink w:anchor="_Toc57289349" w:history="1">
        <w:r w:rsidR="001471B8" w:rsidRPr="005E4BFA">
          <w:rPr>
            <w:rStyle w:val="Hyperlink"/>
          </w:rPr>
          <w:t>2.09</w:t>
        </w:r>
        <w:r w:rsidR="001471B8">
          <w:rPr>
            <w:rFonts w:asciiTheme="minorHAnsi" w:eastAsiaTheme="minorEastAsia" w:hAnsiTheme="minorHAnsi"/>
            <w:color w:val="auto"/>
            <w:sz w:val="22"/>
            <w:lang w:eastAsia="en-AU"/>
          </w:rPr>
          <w:tab/>
        </w:r>
        <w:r w:rsidR="001471B8" w:rsidRPr="005E4BFA">
          <w:rPr>
            <w:rStyle w:val="Hyperlink"/>
          </w:rPr>
          <w:t>Specified cruising levels — at or north of 80° south</w:t>
        </w:r>
        <w:r w:rsidR="001471B8">
          <w:rPr>
            <w:webHidden/>
          </w:rPr>
          <w:tab/>
        </w:r>
        <w:r w:rsidR="001471B8">
          <w:rPr>
            <w:webHidden/>
          </w:rPr>
          <w:fldChar w:fldCharType="begin"/>
        </w:r>
        <w:r w:rsidR="001471B8">
          <w:rPr>
            <w:webHidden/>
          </w:rPr>
          <w:instrText xml:space="preserve"> PAGEREF _Toc57289349 \h </w:instrText>
        </w:r>
        <w:r w:rsidR="001471B8">
          <w:rPr>
            <w:webHidden/>
          </w:rPr>
        </w:r>
        <w:r w:rsidR="001471B8">
          <w:rPr>
            <w:webHidden/>
          </w:rPr>
          <w:fldChar w:fldCharType="separate"/>
        </w:r>
        <w:r w:rsidR="00EC0B68">
          <w:rPr>
            <w:webHidden/>
          </w:rPr>
          <w:t>21</w:t>
        </w:r>
        <w:r w:rsidR="001471B8">
          <w:rPr>
            <w:webHidden/>
          </w:rPr>
          <w:fldChar w:fldCharType="end"/>
        </w:r>
      </w:hyperlink>
    </w:p>
    <w:p w14:paraId="7C27B3F5" w14:textId="5C101D3C" w:rsidR="001471B8" w:rsidRDefault="00522DC5" w:rsidP="001471B8">
      <w:pPr>
        <w:pStyle w:val="TOC3"/>
        <w:rPr>
          <w:rFonts w:asciiTheme="minorHAnsi" w:eastAsiaTheme="minorEastAsia" w:hAnsiTheme="minorHAnsi"/>
          <w:color w:val="auto"/>
          <w:sz w:val="22"/>
          <w:lang w:eastAsia="en-AU"/>
        </w:rPr>
      </w:pPr>
      <w:hyperlink w:anchor="_Toc57289350" w:history="1">
        <w:r w:rsidR="001471B8" w:rsidRPr="005E4BFA">
          <w:rPr>
            <w:rStyle w:val="Hyperlink"/>
          </w:rPr>
          <w:t>2.10</w:t>
        </w:r>
        <w:r w:rsidR="001471B8">
          <w:rPr>
            <w:rFonts w:asciiTheme="minorHAnsi" w:eastAsiaTheme="minorEastAsia" w:hAnsiTheme="minorHAnsi"/>
            <w:color w:val="auto"/>
            <w:sz w:val="22"/>
            <w:lang w:eastAsia="en-AU"/>
          </w:rPr>
          <w:tab/>
        </w:r>
        <w:r w:rsidR="001471B8" w:rsidRPr="005E4BFA">
          <w:rPr>
            <w:rStyle w:val="Hyperlink"/>
          </w:rPr>
          <w:t>Specified cruising levels — south of 80° south</w:t>
        </w:r>
        <w:r w:rsidR="001471B8">
          <w:rPr>
            <w:webHidden/>
          </w:rPr>
          <w:tab/>
        </w:r>
        <w:r w:rsidR="001471B8">
          <w:rPr>
            <w:webHidden/>
          </w:rPr>
          <w:fldChar w:fldCharType="begin"/>
        </w:r>
        <w:r w:rsidR="001471B8">
          <w:rPr>
            <w:webHidden/>
          </w:rPr>
          <w:instrText xml:space="preserve"> PAGEREF _Toc57289350 \h </w:instrText>
        </w:r>
        <w:r w:rsidR="001471B8">
          <w:rPr>
            <w:webHidden/>
          </w:rPr>
        </w:r>
        <w:r w:rsidR="001471B8">
          <w:rPr>
            <w:webHidden/>
          </w:rPr>
          <w:fldChar w:fldCharType="separate"/>
        </w:r>
        <w:r w:rsidR="00EC0B68">
          <w:rPr>
            <w:webHidden/>
          </w:rPr>
          <w:t>23</w:t>
        </w:r>
        <w:r w:rsidR="001471B8">
          <w:rPr>
            <w:webHidden/>
          </w:rPr>
          <w:fldChar w:fldCharType="end"/>
        </w:r>
      </w:hyperlink>
    </w:p>
    <w:p w14:paraId="1A2FBE5C" w14:textId="044439E7" w:rsidR="001471B8" w:rsidRDefault="00522DC5">
      <w:pPr>
        <w:pStyle w:val="TOC1"/>
        <w:rPr>
          <w:rFonts w:asciiTheme="minorHAnsi" w:eastAsiaTheme="minorEastAsia" w:hAnsiTheme="minorHAnsi"/>
          <w:b w:val="0"/>
          <w:color w:val="auto"/>
          <w:sz w:val="22"/>
          <w:lang w:eastAsia="en-AU"/>
        </w:rPr>
      </w:pPr>
      <w:hyperlink w:anchor="_Toc57289351" w:history="1">
        <w:r w:rsidR="001471B8" w:rsidRPr="005E4BFA">
          <w:rPr>
            <w:rStyle w:val="Hyperlink"/>
          </w:rPr>
          <w:t>CHAPTER 3</w:t>
        </w:r>
        <w:r w:rsidR="001471B8">
          <w:rPr>
            <w:rFonts w:asciiTheme="minorHAnsi" w:eastAsiaTheme="minorEastAsia" w:hAnsiTheme="minorHAnsi"/>
            <w:b w:val="0"/>
            <w:color w:val="auto"/>
            <w:sz w:val="22"/>
            <w:lang w:eastAsia="en-AU"/>
          </w:rPr>
          <w:tab/>
        </w:r>
        <w:r w:rsidR="001471B8" w:rsidRPr="005E4BFA">
          <w:rPr>
            <w:rStyle w:val="Hyperlink"/>
          </w:rPr>
          <w:t>NVIS FLIGHTS</w:t>
        </w:r>
        <w:r w:rsidR="001471B8">
          <w:rPr>
            <w:webHidden/>
          </w:rPr>
          <w:tab/>
        </w:r>
        <w:r w:rsidR="001471B8">
          <w:rPr>
            <w:webHidden/>
          </w:rPr>
          <w:fldChar w:fldCharType="begin"/>
        </w:r>
        <w:r w:rsidR="001471B8">
          <w:rPr>
            <w:webHidden/>
          </w:rPr>
          <w:instrText xml:space="preserve"> PAGEREF _Toc57289351 \h </w:instrText>
        </w:r>
        <w:r w:rsidR="001471B8">
          <w:rPr>
            <w:webHidden/>
          </w:rPr>
        </w:r>
        <w:r w:rsidR="001471B8">
          <w:rPr>
            <w:webHidden/>
          </w:rPr>
          <w:fldChar w:fldCharType="separate"/>
        </w:r>
        <w:r w:rsidR="00EC0B68">
          <w:rPr>
            <w:webHidden/>
          </w:rPr>
          <w:t>25</w:t>
        </w:r>
        <w:r w:rsidR="001471B8">
          <w:rPr>
            <w:webHidden/>
          </w:rPr>
          <w:fldChar w:fldCharType="end"/>
        </w:r>
      </w:hyperlink>
    </w:p>
    <w:p w14:paraId="34A688BE" w14:textId="417F10C6" w:rsidR="001471B8" w:rsidRDefault="00522DC5" w:rsidP="001471B8">
      <w:pPr>
        <w:pStyle w:val="TOC3"/>
        <w:rPr>
          <w:rFonts w:asciiTheme="minorHAnsi" w:eastAsiaTheme="minorEastAsia" w:hAnsiTheme="minorHAnsi"/>
          <w:color w:val="auto"/>
          <w:sz w:val="22"/>
          <w:lang w:eastAsia="en-AU"/>
        </w:rPr>
      </w:pPr>
      <w:hyperlink w:anchor="_Toc57289352" w:history="1">
        <w:r w:rsidR="001471B8" w:rsidRPr="005E4BFA">
          <w:rPr>
            <w:rStyle w:val="Hyperlink"/>
          </w:rPr>
          <w:t>3.01</w:t>
        </w:r>
        <w:r w:rsidR="001471B8">
          <w:rPr>
            <w:rFonts w:asciiTheme="minorHAnsi" w:eastAsiaTheme="minorEastAsia" w:hAnsiTheme="minorHAnsi"/>
            <w:color w:val="auto"/>
            <w:sz w:val="22"/>
            <w:lang w:eastAsia="en-AU"/>
          </w:rPr>
          <w:tab/>
        </w:r>
        <w:r w:rsidR="001471B8" w:rsidRPr="005E4BFA">
          <w:rPr>
            <w:rStyle w:val="Hyperlink"/>
          </w:rPr>
          <w:t>Purpose</w:t>
        </w:r>
        <w:r w:rsidR="001471B8">
          <w:rPr>
            <w:webHidden/>
          </w:rPr>
          <w:tab/>
        </w:r>
        <w:r w:rsidR="001471B8">
          <w:rPr>
            <w:webHidden/>
          </w:rPr>
          <w:fldChar w:fldCharType="begin"/>
        </w:r>
        <w:r w:rsidR="001471B8">
          <w:rPr>
            <w:webHidden/>
          </w:rPr>
          <w:instrText xml:space="preserve"> PAGEREF _Toc57289352 \h </w:instrText>
        </w:r>
        <w:r w:rsidR="001471B8">
          <w:rPr>
            <w:webHidden/>
          </w:rPr>
        </w:r>
        <w:r w:rsidR="001471B8">
          <w:rPr>
            <w:webHidden/>
          </w:rPr>
          <w:fldChar w:fldCharType="separate"/>
        </w:r>
        <w:r w:rsidR="00EC0B68">
          <w:rPr>
            <w:webHidden/>
          </w:rPr>
          <w:t>25</w:t>
        </w:r>
        <w:r w:rsidR="001471B8">
          <w:rPr>
            <w:webHidden/>
          </w:rPr>
          <w:fldChar w:fldCharType="end"/>
        </w:r>
      </w:hyperlink>
    </w:p>
    <w:p w14:paraId="73D8B923" w14:textId="771BDF25" w:rsidR="001471B8" w:rsidRDefault="00522DC5" w:rsidP="001471B8">
      <w:pPr>
        <w:pStyle w:val="TOC3"/>
        <w:rPr>
          <w:rFonts w:asciiTheme="minorHAnsi" w:eastAsiaTheme="minorEastAsia" w:hAnsiTheme="minorHAnsi"/>
          <w:color w:val="auto"/>
          <w:sz w:val="22"/>
          <w:lang w:eastAsia="en-AU"/>
        </w:rPr>
      </w:pPr>
      <w:hyperlink w:anchor="_Toc57289353" w:history="1">
        <w:r w:rsidR="001471B8" w:rsidRPr="005E4BFA">
          <w:rPr>
            <w:rStyle w:val="Hyperlink"/>
          </w:rPr>
          <w:t>3.02</w:t>
        </w:r>
        <w:r w:rsidR="001471B8">
          <w:rPr>
            <w:rFonts w:asciiTheme="minorHAnsi" w:eastAsiaTheme="minorEastAsia" w:hAnsiTheme="minorHAnsi"/>
            <w:color w:val="auto"/>
            <w:sz w:val="22"/>
            <w:lang w:eastAsia="en-AU"/>
          </w:rPr>
          <w:tab/>
        </w:r>
        <w:r w:rsidR="001471B8" w:rsidRPr="005E4BFA">
          <w:rPr>
            <w:rStyle w:val="Hyperlink"/>
          </w:rPr>
          <w:t>NVIS flight requirements</w:t>
        </w:r>
        <w:r w:rsidR="001471B8">
          <w:rPr>
            <w:webHidden/>
          </w:rPr>
          <w:tab/>
        </w:r>
        <w:r w:rsidR="001471B8">
          <w:rPr>
            <w:webHidden/>
          </w:rPr>
          <w:fldChar w:fldCharType="begin"/>
        </w:r>
        <w:r w:rsidR="001471B8">
          <w:rPr>
            <w:webHidden/>
          </w:rPr>
          <w:instrText xml:space="preserve"> PAGEREF _Toc57289353 \h </w:instrText>
        </w:r>
        <w:r w:rsidR="001471B8">
          <w:rPr>
            <w:webHidden/>
          </w:rPr>
        </w:r>
        <w:r w:rsidR="001471B8">
          <w:rPr>
            <w:webHidden/>
          </w:rPr>
          <w:fldChar w:fldCharType="separate"/>
        </w:r>
        <w:r w:rsidR="00EC0B68">
          <w:rPr>
            <w:webHidden/>
          </w:rPr>
          <w:t>25</w:t>
        </w:r>
        <w:r w:rsidR="001471B8">
          <w:rPr>
            <w:webHidden/>
          </w:rPr>
          <w:fldChar w:fldCharType="end"/>
        </w:r>
      </w:hyperlink>
    </w:p>
    <w:p w14:paraId="5C4364EE" w14:textId="2BE397DC" w:rsidR="001471B8" w:rsidRDefault="00522DC5">
      <w:pPr>
        <w:pStyle w:val="TOC1"/>
        <w:rPr>
          <w:rFonts w:asciiTheme="minorHAnsi" w:eastAsiaTheme="minorEastAsia" w:hAnsiTheme="minorHAnsi"/>
          <w:b w:val="0"/>
          <w:color w:val="auto"/>
          <w:sz w:val="22"/>
          <w:lang w:eastAsia="en-AU"/>
        </w:rPr>
      </w:pPr>
      <w:hyperlink w:anchor="_Toc57289354" w:history="1">
        <w:r w:rsidR="001471B8" w:rsidRPr="005E4BFA">
          <w:rPr>
            <w:rStyle w:val="Hyperlink"/>
          </w:rPr>
          <w:t>CHAPTER 4</w:t>
        </w:r>
        <w:r w:rsidR="001471B8">
          <w:rPr>
            <w:rFonts w:asciiTheme="minorHAnsi" w:eastAsiaTheme="minorEastAsia" w:hAnsiTheme="minorHAnsi"/>
            <w:b w:val="0"/>
            <w:color w:val="auto"/>
            <w:sz w:val="22"/>
            <w:lang w:eastAsia="en-AU"/>
          </w:rPr>
          <w:tab/>
        </w:r>
        <w:r w:rsidR="001471B8" w:rsidRPr="005E4BFA">
          <w:rPr>
            <w:rStyle w:val="Hyperlink"/>
          </w:rPr>
          <w:t>ALL FLIGHTS — AIRSPEED LIMITS</w:t>
        </w:r>
        <w:r w:rsidR="001471B8">
          <w:rPr>
            <w:webHidden/>
          </w:rPr>
          <w:tab/>
        </w:r>
        <w:r w:rsidR="001471B8">
          <w:rPr>
            <w:webHidden/>
          </w:rPr>
          <w:fldChar w:fldCharType="begin"/>
        </w:r>
        <w:r w:rsidR="001471B8">
          <w:rPr>
            <w:webHidden/>
          </w:rPr>
          <w:instrText xml:space="preserve"> PAGEREF _Toc57289354 \h </w:instrText>
        </w:r>
        <w:r w:rsidR="001471B8">
          <w:rPr>
            <w:webHidden/>
          </w:rPr>
        </w:r>
        <w:r w:rsidR="001471B8">
          <w:rPr>
            <w:webHidden/>
          </w:rPr>
          <w:fldChar w:fldCharType="separate"/>
        </w:r>
        <w:r w:rsidR="00EC0B68">
          <w:rPr>
            <w:webHidden/>
          </w:rPr>
          <w:t>26</w:t>
        </w:r>
        <w:r w:rsidR="001471B8">
          <w:rPr>
            <w:webHidden/>
          </w:rPr>
          <w:fldChar w:fldCharType="end"/>
        </w:r>
      </w:hyperlink>
    </w:p>
    <w:p w14:paraId="2083E9FC" w14:textId="6D0A3D20" w:rsidR="001471B8" w:rsidRDefault="00522DC5" w:rsidP="00D27FC7">
      <w:pPr>
        <w:pStyle w:val="TOC3"/>
        <w:rPr>
          <w:rFonts w:asciiTheme="minorHAnsi" w:eastAsiaTheme="minorEastAsia" w:hAnsiTheme="minorHAnsi"/>
          <w:color w:val="auto"/>
          <w:sz w:val="22"/>
          <w:lang w:eastAsia="en-AU"/>
        </w:rPr>
      </w:pPr>
      <w:hyperlink w:anchor="_Toc57289355" w:history="1">
        <w:r w:rsidR="001471B8" w:rsidRPr="005E4BFA">
          <w:rPr>
            <w:rStyle w:val="Hyperlink"/>
          </w:rPr>
          <w:t>4.01</w:t>
        </w:r>
        <w:r w:rsidR="001471B8">
          <w:rPr>
            <w:rFonts w:asciiTheme="minorHAnsi" w:eastAsiaTheme="minorEastAsia" w:hAnsiTheme="minorHAnsi"/>
            <w:color w:val="auto"/>
            <w:sz w:val="22"/>
            <w:lang w:eastAsia="en-AU"/>
          </w:rPr>
          <w:tab/>
        </w:r>
        <w:r w:rsidR="001471B8" w:rsidRPr="005E4BFA">
          <w:rPr>
            <w:rStyle w:val="Hyperlink"/>
          </w:rPr>
          <w:t>Purpose</w:t>
        </w:r>
        <w:r w:rsidR="001471B8">
          <w:rPr>
            <w:webHidden/>
          </w:rPr>
          <w:tab/>
        </w:r>
        <w:r w:rsidR="001471B8">
          <w:rPr>
            <w:webHidden/>
          </w:rPr>
          <w:fldChar w:fldCharType="begin"/>
        </w:r>
        <w:r w:rsidR="001471B8">
          <w:rPr>
            <w:webHidden/>
          </w:rPr>
          <w:instrText xml:space="preserve"> PAGEREF _Toc57289355 \h </w:instrText>
        </w:r>
        <w:r w:rsidR="001471B8">
          <w:rPr>
            <w:webHidden/>
          </w:rPr>
        </w:r>
        <w:r w:rsidR="001471B8">
          <w:rPr>
            <w:webHidden/>
          </w:rPr>
          <w:fldChar w:fldCharType="separate"/>
        </w:r>
        <w:r w:rsidR="00EC0B68">
          <w:rPr>
            <w:webHidden/>
          </w:rPr>
          <w:t>26</w:t>
        </w:r>
        <w:r w:rsidR="001471B8">
          <w:rPr>
            <w:webHidden/>
          </w:rPr>
          <w:fldChar w:fldCharType="end"/>
        </w:r>
      </w:hyperlink>
    </w:p>
    <w:p w14:paraId="7FB4351F" w14:textId="4090E087" w:rsidR="001471B8" w:rsidRDefault="00522DC5" w:rsidP="00D27FC7">
      <w:pPr>
        <w:pStyle w:val="TOC3"/>
        <w:rPr>
          <w:rFonts w:asciiTheme="minorHAnsi" w:eastAsiaTheme="minorEastAsia" w:hAnsiTheme="minorHAnsi"/>
          <w:color w:val="auto"/>
          <w:sz w:val="22"/>
          <w:lang w:eastAsia="en-AU"/>
        </w:rPr>
      </w:pPr>
      <w:hyperlink w:anchor="_Toc57289356" w:history="1">
        <w:r w:rsidR="001471B8" w:rsidRPr="005E4BFA">
          <w:rPr>
            <w:rStyle w:val="Hyperlink"/>
          </w:rPr>
          <w:t>4.02</w:t>
        </w:r>
        <w:r w:rsidR="001471B8">
          <w:rPr>
            <w:rFonts w:asciiTheme="minorHAnsi" w:eastAsiaTheme="minorEastAsia" w:hAnsiTheme="minorHAnsi"/>
            <w:color w:val="auto"/>
            <w:sz w:val="22"/>
            <w:lang w:eastAsia="en-AU"/>
          </w:rPr>
          <w:tab/>
        </w:r>
        <w:r w:rsidR="001471B8" w:rsidRPr="005E4BFA">
          <w:rPr>
            <w:rStyle w:val="Hyperlink"/>
          </w:rPr>
          <w:t>Flight to be within indicated airspeed limits</w:t>
        </w:r>
        <w:r w:rsidR="001471B8">
          <w:rPr>
            <w:webHidden/>
          </w:rPr>
          <w:tab/>
        </w:r>
        <w:r w:rsidR="001471B8">
          <w:rPr>
            <w:webHidden/>
          </w:rPr>
          <w:fldChar w:fldCharType="begin"/>
        </w:r>
        <w:r w:rsidR="001471B8">
          <w:rPr>
            <w:webHidden/>
          </w:rPr>
          <w:instrText xml:space="preserve"> PAGEREF _Toc57289356 \h </w:instrText>
        </w:r>
        <w:r w:rsidR="001471B8">
          <w:rPr>
            <w:webHidden/>
          </w:rPr>
        </w:r>
        <w:r w:rsidR="001471B8">
          <w:rPr>
            <w:webHidden/>
          </w:rPr>
          <w:fldChar w:fldCharType="separate"/>
        </w:r>
        <w:r w:rsidR="00EC0B68">
          <w:rPr>
            <w:webHidden/>
          </w:rPr>
          <w:t>26</w:t>
        </w:r>
        <w:r w:rsidR="001471B8">
          <w:rPr>
            <w:webHidden/>
          </w:rPr>
          <w:fldChar w:fldCharType="end"/>
        </w:r>
      </w:hyperlink>
    </w:p>
    <w:p w14:paraId="3F66D887" w14:textId="23A1926D" w:rsidR="001471B8" w:rsidRDefault="00522DC5">
      <w:pPr>
        <w:pStyle w:val="TOC1"/>
        <w:rPr>
          <w:rFonts w:asciiTheme="minorHAnsi" w:eastAsiaTheme="minorEastAsia" w:hAnsiTheme="minorHAnsi"/>
          <w:b w:val="0"/>
          <w:color w:val="auto"/>
          <w:sz w:val="22"/>
          <w:lang w:eastAsia="en-AU"/>
        </w:rPr>
      </w:pPr>
      <w:hyperlink w:anchor="_Toc57289357" w:history="1">
        <w:r w:rsidR="001471B8" w:rsidRPr="005E4BFA">
          <w:rPr>
            <w:rStyle w:val="Hyperlink"/>
          </w:rPr>
          <w:t>CHAPTER 5</w:t>
        </w:r>
        <w:r w:rsidR="001471B8">
          <w:rPr>
            <w:rFonts w:asciiTheme="minorHAnsi" w:eastAsiaTheme="minorEastAsia" w:hAnsiTheme="minorHAnsi"/>
            <w:b w:val="0"/>
            <w:color w:val="auto"/>
            <w:sz w:val="22"/>
            <w:lang w:eastAsia="en-AU"/>
          </w:rPr>
          <w:tab/>
        </w:r>
        <w:r w:rsidR="001471B8" w:rsidRPr="005E4BFA">
          <w:rPr>
            <w:rStyle w:val="Hyperlink"/>
          </w:rPr>
          <w:t>JOURNEY LOGS — FLIGHTS THAT BEGIN OR END</w:t>
        </w:r>
        <w:r w:rsidR="009F7C45">
          <w:rPr>
            <w:rStyle w:val="Hyperlink"/>
          </w:rPr>
          <w:br/>
        </w:r>
        <w:r w:rsidR="001471B8" w:rsidRPr="005E4BFA">
          <w:rPr>
            <w:rStyle w:val="Hyperlink"/>
          </w:rPr>
          <w:t>OUTSIDE AUSTRALIAN TERRITORY</w:t>
        </w:r>
        <w:r w:rsidR="001471B8">
          <w:rPr>
            <w:webHidden/>
          </w:rPr>
          <w:tab/>
        </w:r>
        <w:r w:rsidR="001471B8">
          <w:rPr>
            <w:webHidden/>
          </w:rPr>
          <w:fldChar w:fldCharType="begin"/>
        </w:r>
        <w:r w:rsidR="001471B8">
          <w:rPr>
            <w:webHidden/>
          </w:rPr>
          <w:instrText xml:space="preserve"> PAGEREF _Toc57289357 \h </w:instrText>
        </w:r>
        <w:r w:rsidR="001471B8">
          <w:rPr>
            <w:webHidden/>
          </w:rPr>
        </w:r>
        <w:r w:rsidR="001471B8">
          <w:rPr>
            <w:webHidden/>
          </w:rPr>
          <w:fldChar w:fldCharType="separate"/>
        </w:r>
        <w:r w:rsidR="00EC0B68">
          <w:rPr>
            <w:webHidden/>
          </w:rPr>
          <w:t>27</w:t>
        </w:r>
        <w:r w:rsidR="001471B8">
          <w:rPr>
            <w:webHidden/>
          </w:rPr>
          <w:fldChar w:fldCharType="end"/>
        </w:r>
      </w:hyperlink>
    </w:p>
    <w:p w14:paraId="678D8D08" w14:textId="7729D3F5" w:rsidR="001471B8" w:rsidRDefault="00522DC5" w:rsidP="001471B8">
      <w:pPr>
        <w:pStyle w:val="TOC3"/>
        <w:rPr>
          <w:rFonts w:asciiTheme="minorHAnsi" w:eastAsiaTheme="minorEastAsia" w:hAnsiTheme="minorHAnsi"/>
          <w:color w:val="auto"/>
          <w:sz w:val="22"/>
          <w:lang w:eastAsia="en-AU"/>
        </w:rPr>
      </w:pPr>
      <w:hyperlink w:anchor="_Toc57289358" w:history="1">
        <w:r w:rsidR="001471B8" w:rsidRPr="005E4BFA">
          <w:rPr>
            <w:rStyle w:val="Hyperlink"/>
          </w:rPr>
          <w:t>5.01</w:t>
        </w:r>
        <w:r w:rsidR="001471B8">
          <w:rPr>
            <w:rFonts w:asciiTheme="minorHAnsi" w:eastAsiaTheme="minorEastAsia" w:hAnsiTheme="minorHAnsi"/>
            <w:color w:val="auto"/>
            <w:sz w:val="22"/>
            <w:lang w:eastAsia="en-AU"/>
          </w:rPr>
          <w:tab/>
        </w:r>
        <w:r w:rsidR="001471B8" w:rsidRPr="005E4BFA">
          <w:rPr>
            <w:rStyle w:val="Hyperlink"/>
          </w:rPr>
          <w:t>Purpose</w:t>
        </w:r>
        <w:r w:rsidR="001471B8">
          <w:rPr>
            <w:webHidden/>
          </w:rPr>
          <w:tab/>
        </w:r>
        <w:r w:rsidR="001471B8">
          <w:rPr>
            <w:webHidden/>
          </w:rPr>
          <w:fldChar w:fldCharType="begin"/>
        </w:r>
        <w:r w:rsidR="001471B8">
          <w:rPr>
            <w:webHidden/>
          </w:rPr>
          <w:instrText xml:space="preserve"> PAGEREF _Toc57289358 \h </w:instrText>
        </w:r>
        <w:r w:rsidR="001471B8">
          <w:rPr>
            <w:webHidden/>
          </w:rPr>
        </w:r>
        <w:r w:rsidR="001471B8">
          <w:rPr>
            <w:webHidden/>
          </w:rPr>
          <w:fldChar w:fldCharType="separate"/>
        </w:r>
        <w:r w:rsidR="00EC0B68">
          <w:rPr>
            <w:webHidden/>
          </w:rPr>
          <w:t>27</w:t>
        </w:r>
        <w:r w:rsidR="001471B8">
          <w:rPr>
            <w:webHidden/>
          </w:rPr>
          <w:fldChar w:fldCharType="end"/>
        </w:r>
      </w:hyperlink>
    </w:p>
    <w:p w14:paraId="3C684B84" w14:textId="3768318E" w:rsidR="001471B8" w:rsidRDefault="00522DC5" w:rsidP="001471B8">
      <w:pPr>
        <w:pStyle w:val="TOC3"/>
        <w:rPr>
          <w:rFonts w:asciiTheme="minorHAnsi" w:eastAsiaTheme="minorEastAsia" w:hAnsiTheme="minorHAnsi"/>
          <w:color w:val="auto"/>
          <w:sz w:val="22"/>
          <w:lang w:eastAsia="en-AU"/>
        </w:rPr>
      </w:pPr>
      <w:hyperlink w:anchor="_Toc57289359" w:history="1">
        <w:r w:rsidR="001471B8" w:rsidRPr="005E4BFA">
          <w:rPr>
            <w:rStyle w:val="Hyperlink"/>
          </w:rPr>
          <w:t>5.02</w:t>
        </w:r>
        <w:r w:rsidR="001471B8">
          <w:rPr>
            <w:rFonts w:asciiTheme="minorHAnsi" w:eastAsiaTheme="minorEastAsia" w:hAnsiTheme="minorHAnsi"/>
            <w:color w:val="auto"/>
            <w:sz w:val="22"/>
            <w:lang w:eastAsia="en-AU"/>
          </w:rPr>
          <w:tab/>
        </w:r>
        <w:r w:rsidR="001471B8" w:rsidRPr="005E4BFA">
          <w:rPr>
            <w:rStyle w:val="Hyperlink"/>
          </w:rPr>
          <w:t>Journey log information before an international flight begins</w:t>
        </w:r>
        <w:r w:rsidR="001471B8">
          <w:rPr>
            <w:webHidden/>
          </w:rPr>
          <w:tab/>
        </w:r>
        <w:r w:rsidR="001471B8">
          <w:rPr>
            <w:webHidden/>
          </w:rPr>
          <w:fldChar w:fldCharType="begin"/>
        </w:r>
        <w:r w:rsidR="001471B8">
          <w:rPr>
            <w:webHidden/>
          </w:rPr>
          <w:instrText xml:space="preserve"> PAGEREF _Toc57289359 \h </w:instrText>
        </w:r>
        <w:r w:rsidR="001471B8">
          <w:rPr>
            <w:webHidden/>
          </w:rPr>
        </w:r>
        <w:r w:rsidR="001471B8">
          <w:rPr>
            <w:webHidden/>
          </w:rPr>
          <w:fldChar w:fldCharType="separate"/>
        </w:r>
        <w:r w:rsidR="00EC0B68">
          <w:rPr>
            <w:webHidden/>
          </w:rPr>
          <w:t>27</w:t>
        </w:r>
        <w:r w:rsidR="001471B8">
          <w:rPr>
            <w:webHidden/>
          </w:rPr>
          <w:fldChar w:fldCharType="end"/>
        </w:r>
      </w:hyperlink>
    </w:p>
    <w:p w14:paraId="0825D81B" w14:textId="033F3EF4" w:rsidR="001471B8" w:rsidRDefault="00522DC5" w:rsidP="001471B8">
      <w:pPr>
        <w:pStyle w:val="TOC3"/>
        <w:rPr>
          <w:rFonts w:asciiTheme="minorHAnsi" w:eastAsiaTheme="minorEastAsia" w:hAnsiTheme="minorHAnsi"/>
          <w:color w:val="auto"/>
          <w:sz w:val="22"/>
          <w:lang w:eastAsia="en-AU"/>
        </w:rPr>
      </w:pPr>
      <w:hyperlink w:anchor="_Toc57289360" w:history="1">
        <w:r w:rsidR="001471B8" w:rsidRPr="005E4BFA">
          <w:rPr>
            <w:rStyle w:val="Hyperlink"/>
          </w:rPr>
          <w:t>5.03</w:t>
        </w:r>
        <w:r w:rsidR="001471B8">
          <w:rPr>
            <w:rFonts w:asciiTheme="minorHAnsi" w:eastAsiaTheme="minorEastAsia" w:hAnsiTheme="minorHAnsi"/>
            <w:color w:val="auto"/>
            <w:sz w:val="22"/>
            <w:lang w:eastAsia="en-AU"/>
          </w:rPr>
          <w:tab/>
        </w:r>
        <w:r w:rsidR="001471B8" w:rsidRPr="005E4BFA">
          <w:rPr>
            <w:rStyle w:val="Hyperlink"/>
          </w:rPr>
          <w:t>Journey log information after an international flight ends</w:t>
        </w:r>
        <w:r w:rsidR="001471B8">
          <w:rPr>
            <w:webHidden/>
          </w:rPr>
          <w:tab/>
        </w:r>
        <w:r w:rsidR="001471B8">
          <w:rPr>
            <w:webHidden/>
          </w:rPr>
          <w:fldChar w:fldCharType="begin"/>
        </w:r>
        <w:r w:rsidR="001471B8">
          <w:rPr>
            <w:webHidden/>
          </w:rPr>
          <w:instrText xml:space="preserve"> PAGEREF _Toc57289360 \h </w:instrText>
        </w:r>
        <w:r w:rsidR="001471B8">
          <w:rPr>
            <w:webHidden/>
          </w:rPr>
        </w:r>
        <w:r w:rsidR="001471B8">
          <w:rPr>
            <w:webHidden/>
          </w:rPr>
          <w:fldChar w:fldCharType="separate"/>
        </w:r>
        <w:r w:rsidR="00EC0B68">
          <w:rPr>
            <w:webHidden/>
          </w:rPr>
          <w:t>27</w:t>
        </w:r>
        <w:r w:rsidR="001471B8">
          <w:rPr>
            <w:webHidden/>
          </w:rPr>
          <w:fldChar w:fldCharType="end"/>
        </w:r>
      </w:hyperlink>
    </w:p>
    <w:p w14:paraId="2EE02C6C" w14:textId="4DB2F918" w:rsidR="001471B8" w:rsidRDefault="00522DC5">
      <w:pPr>
        <w:pStyle w:val="TOC1"/>
        <w:rPr>
          <w:rFonts w:asciiTheme="minorHAnsi" w:eastAsiaTheme="minorEastAsia" w:hAnsiTheme="minorHAnsi"/>
          <w:b w:val="0"/>
          <w:color w:val="auto"/>
          <w:sz w:val="22"/>
          <w:lang w:eastAsia="en-AU"/>
        </w:rPr>
      </w:pPr>
      <w:hyperlink w:anchor="_Toc57289361" w:history="1">
        <w:r w:rsidR="001471B8" w:rsidRPr="005E4BFA">
          <w:rPr>
            <w:rStyle w:val="Hyperlink"/>
          </w:rPr>
          <w:t>CHAPTER 6</w:t>
        </w:r>
        <w:r w:rsidR="001471B8">
          <w:rPr>
            <w:rFonts w:asciiTheme="minorHAnsi" w:eastAsiaTheme="minorEastAsia" w:hAnsiTheme="minorHAnsi"/>
            <w:b w:val="0"/>
            <w:color w:val="auto"/>
            <w:sz w:val="22"/>
            <w:lang w:eastAsia="en-AU"/>
          </w:rPr>
          <w:tab/>
        </w:r>
        <w:r w:rsidR="001471B8" w:rsidRPr="005E4BFA">
          <w:rPr>
            <w:rStyle w:val="Hyperlink"/>
          </w:rPr>
          <w:t>FLYING IN FORMATION</w:t>
        </w:r>
        <w:r w:rsidR="001471B8">
          <w:rPr>
            <w:webHidden/>
          </w:rPr>
          <w:tab/>
        </w:r>
        <w:r w:rsidR="001471B8">
          <w:rPr>
            <w:webHidden/>
          </w:rPr>
          <w:fldChar w:fldCharType="begin"/>
        </w:r>
        <w:r w:rsidR="001471B8">
          <w:rPr>
            <w:webHidden/>
          </w:rPr>
          <w:instrText xml:space="preserve"> PAGEREF _Toc57289361 \h </w:instrText>
        </w:r>
        <w:r w:rsidR="001471B8">
          <w:rPr>
            <w:webHidden/>
          </w:rPr>
        </w:r>
        <w:r w:rsidR="001471B8">
          <w:rPr>
            <w:webHidden/>
          </w:rPr>
          <w:fldChar w:fldCharType="separate"/>
        </w:r>
        <w:r w:rsidR="00EC0B68">
          <w:rPr>
            <w:webHidden/>
          </w:rPr>
          <w:t>28</w:t>
        </w:r>
        <w:r w:rsidR="001471B8">
          <w:rPr>
            <w:webHidden/>
          </w:rPr>
          <w:fldChar w:fldCharType="end"/>
        </w:r>
      </w:hyperlink>
    </w:p>
    <w:p w14:paraId="6914EFF1" w14:textId="4DD4CE6D" w:rsidR="001471B8" w:rsidRDefault="00522DC5" w:rsidP="001471B8">
      <w:pPr>
        <w:pStyle w:val="TOC3"/>
        <w:rPr>
          <w:rFonts w:asciiTheme="minorHAnsi" w:eastAsiaTheme="minorEastAsia" w:hAnsiTheme="minorHAnsi"/>
          <w:color w:val="auto"/>
          <w:sz w:val="22"/>
          <w:lang w:eastAsia="en-AU"/>
        </w:rPr>
      </w:pPr>
      <w:hyperlink w:anchor="_Toc57289362" w:history="1">
        <w:r w:rsidR="001471B8" w:rsidRPr="005E4BFA">
          <w:rPr>
            <w:rStyle w:val="Hyperlink"/>
          </w:rPr>
          <w:t>6.01</w:t>
        </w:r>
        <w:r w:rsidR="001471B8">
          <w:rPr>
            <w:rFonts w:asciiTheme="minorHAnsi" w:eastAsiaTheme="minorEastAsia" w:hAnsiTheme="minorHAnsi"/>
            <w:color w:val="auto"/>
            <w:sz w:val="22"/>
            <w:lang w:eastAsia="en-AU"/>
          </w:rPr>
          <w:tab/>
        </w:r>
        <w:r w:rsidR="001471B8" w:rsidRPr="005E4BFA">
          <w:rPr>
            <w:rStyle w:val="Hyperlink"/>
          </w:rPr>
          <w:t>Purpose</w:t>
        </w:r>
        <w:r w:rsidR="001471B8">
          <w:rPr>
            <w:webHidden/>
          </w:rPr>
          <w:tab/>
        </w:r>
        <w:r w:rsidR="001471B8">
          <w:rPr>
            <w:webHidden/>
          </w:rPr>
          <w:fldChar w:fldCharType="begin"/>
        </w:r>
        <w:r w:rsidR="001471B8">
          <w:rPr>
            <w:webHidden/>
          </w:rPr>
          <w:instrText xml:space="preserve"> PAGEREF _Toc57289362 \h </w:instrText>
        </w:r>
        <w:r w:rsidR="001471B8">
          <w:rPr>
            <w:webHidden/>
          </w:rPr>
        </w:r>
        <w:r w:rsidR="001471B8">
          <w:rPr>
            <w:webHidden/>
          </w:rPr>
          <w:fldChar w:fldCharType="separate"/>
        </w:r>
        <w:r w:rsidR="00EC0B68">
          <w:rPr>
            <w:webHidden/>
          </w:rPr>
          <w:t>28</w:t>
        </w:r>
        <w:r w:rsidR="001471B8">
          <w:rPr>
            <w:webHidden/>
          </w:rPr>
          <w:fldChar w:fldCharType="end"/>
        </w:r>
      </w:hyperlink>
    </w:p>
    <w:p w14:paraId="6345E00B" w14:textId="3724C599" w:rsidR="001471B8" w:rsidRDefault="00522DC5" w:rsidP="001471B8">
      <w:pPr>
        <w:pStyle w:val="TOC3"/>
        <w:rPr>
          <w:rFonts w:asciiTheme="minorHAnsi" w:eastAsiaTheme="minorEastAsia" w:hAnsiTheme="minorHAnsi"/>
          <w:color w:val="auto"/>
          <w:sz w:val="22"/>
          <w:lang w:eastAsia="en-AU"/>
        </w:rPr>
      </w:pPr>
      <w:hyperlink w:anchor="_Toc57289363" w:history="1">
        <w:r w:rsidR="001471B8" w:rsidRPr="005E4BFA">
          <w:rPr>
            <w:rStyle w:val="Hyperlink"/>
          </w:rPr>
          <w:t>6.02</w:t>
        </w:r>
        <w:r w:rsidR="001471B8">
          <w:rPr>
            <w:rFonts w:asciiTheme="minorHAnsi" w:eastAsiaTheme="minorEastAsia" w:hAnsiTheme="minorHAnsi"/>
            <w:color w:val="auto"/>
            <w:sz w:val="22"/>
            <w:lang w:eastAsia="en-AU"/>
          </w:rPr>
          <w:tab/>
        </w:r>
        <w:r w:rsidR="001471B8" w:rsidRPr="005E4BFA">
          <w:rPr>
            <w:rStyle w:val="Hyperlink"/>
          </w:rPr>
          <w:t>Gliders</w:t>
        </w:r>
        <w:r w:rsidR="001471B8">
          <w:rPr>
            <w:webHidden/>
          </w:rPr>
          <w:tab/>
        </w:r>
        <w:r w:rsidR="001471B8">
          <w:rPr>
            <w:webHidden/>
          </w:rPr>
          <w:fldChar w:fldCharType="begin"/>
        </w:r>
        <w:r w:rsidR="001471B8">
          <w:rPr>
            <w:webHidden/>
          </w:rPr>
          <w:instrText xml:space="preserve"> PAGEREF _Toc57289363 \h </w:instrText>
        </w:r>
        <w:r w:rsidR="001471B8">
          <w:rPr>
            <w:webHidden/>
          </w:rPr>
        </w:r>
        <w:r w:rsidR="001471B8">
          <w:rPr>
            <w:webHidden/>
          </w:rPr>
          <w:fldChar w:fldCharType="separate"/>
        </w:r>
        <w:r w:rsidR="00EC0B68">
          <w:rPr>
            <w:webHidden/>
          </w:rPr>
          <w:t>28</w:t>
        </w:r>
        <w:r w:rsidR="001471B8">
          <w:rPr>
            <w:webHidden/>
          </w:rPr>
          <w:fldChar w:fldCharType="end"/>
        </w:r>
      </w:hyperlink>
    </w:p>
    <w:p w14:paraId="0AB0EAA1" w14:textId="30CE11BD" w:rsidR="001471B8" w:rsidRDefault="00522DC5">
      <w:pPr>
        <w:pStyle w:val="TOC1"/>
        <w:rPr>
          <w:rFonts w:asciiTheme="minorHAnsi" w:eastAsiaTheme="minorEastAsia" w:hAnsiTheme="minorHAnsi"/>
          <w:b w:val="0"/>
          <w:color w:val="auto"/>
          <w:sz w:val="22"/>
          <w:lang w:eastAsia="en-AU"/>
        </w:rPr>
      </w:pPr>
      <w:hyperlink w:anchor="_Toc57289364" w:history="1">
        <w:r w:rsidR="001471B8" w:rsidRPr="005E4BFA">
          <w:rPr>
            <w:rStyle w:val="Hyperlink"/>
          </w:rPr>
          <w:t>CHAPTER 7</w:t>
        </w:r>
        <w:r w:rsidR="001471B8">
          <w:rPr>
            <w:rFonts w:asciiTheme="minorHAnsi" w:eastAsiaTheme="minorEastAsia" w:hAnsiTheme="minorHAnsi"/>
            <w:b w:val="0"/>
            <w:color w:val="auto"/>
            <w:sz w:val="22"/>
            <w:lang w:eastAsia="en-AU"/>
          </w:rPr>
          <w:tab/>
        </w:r>
        <w:r w:rsidR="001471B8" w:rsidRPr="005E4BFA">
          <w:rPr>
            <w:rStyle w:val="Hyperlink"/>
          </w:rPr>
          <w:t>FLIGHT PREPARATION (WEATHER ASSESSMENTS) REQUIREMENTS</w:t>
        </w:r>
        <w:r w:rsidR="001471B8">
          <w:rPr>
            <w:webHidden/>
          </w:rPr>
          <w:tab/>
        </w:r>
        <w:r w:rsidR="001471B8">
          <w:rPr>
            <w:webHidden/>
          </w:rPr>
          <w:fldChar w:fldCharType="begin"/>
        </w:r>
        <w:r w:rsidR="001471B8">
          <w:rPr>
            <w:webHidden/>
          </w:rPr>
          <w:instrText xml:space="preserve"> PAGEREF _Toc57289364 \h </w:instrText>
        </w:r>
        <w:r w:rsidR="001471B8">
          <w:rPr>
            <w:webHidden/>
          </w:rPr>
        </w:r>
        <w:r w:rsidR="001471B8">
          <w:rPr>
            <w:webHidden/>
          </w:rPr>
          <w:fldChar w:fldCharType="separate"/>
        </w:r>
        <w:r w:rsidR="00EC0B68">
          <w:rPr>
            <w:webHidden/>
          </w:rPr>
          <w:t>29</w:t>
        </w:r>
        <w:r w:rsidR="001471B8">
          <w:rPr>
            <w:webHidden/>
          </w:rPr>
          <w:fldChar w:fldCharType="end"/>
        </w:r>
      </w:hyperlink>
    </w:p>
    <w:p w14:paraId="4025D3CB" w14:textId="36BC2EC7" w:rsidR="001471B8" w:rsidRDefault="00522DC5" w:rsidP="001471B8">
      <w:pPr>
        <w:pStyle w:val="TOC3"/>
        <w:rPr>
          <w:rFonts w:asciiTheme="minorHAnsi" w:eastAsiaTheme="minorEastAsia" w:hAnsiTheme="minorHAnsi"/>
          <w:color w:val="auto"/>
          <w:sz w:val="22"/>
          <w:lang w:eastAsia="en-AU"/>
        </w:rPr>
      </w:pPr>
      <w:hyperlink w:anchor="_Toc57289365" w:history="1">
        <w:r w:rsidR="001471B8" w:rsidRPr="005E4BFA">
          <w:rPr>
            <w:rStyle w:val="Hyperlink"/>
          </w:rPr>
          <w:t>7.01</w:t>
        </w:r>
        <w:r w:rsidR="001471B8">
          <w:rPr>
            <w:rFonts w:asciiTheme="minorHAnsi" w:eastAsiaTheme="minorEastAsia" w:hAnsiTheme="minorHAnsi"/>
            <w:color w:val="auto"/>
            <w:sz w:val="22"/>
            <w:lang w:eastAsia="en-AU"/>
          </w:rPr>
          <w:tab/>
        </w:r>
        <w:r w:rsidR="001471B8" w:rsidRPr="005E4BFA">
          <w:rPr>
            <w:rStyle w:val="Hyperlink"/>
          </w:rPr>
          <w:t>Purpose</w:t>
        </w:r>
        <w:r w:rsidR="001471B8">
          <w:rPr>
            <w:webHidden/>
          </w:rPr>
          <w:tab/>
        </w:r>
        <w:r w:rsidR="001471B8">
          <w:rPr>
            <w:webHidden/>
          </w:rPr>
          <w:fldChar w:fldCharType="begin"/>
        </w:r>
        <w:r w:rsidR="001471B8">
          <w:rPr>
            <w:webHidden/>
          </w:rPr>
          <w:instrText xml:space="preserve"> PAGEREF _Toc57289365 \h </w:instrText>
        </w:r>
        <w:r w:rsidR="001471B8">
          <w:rPr>
            <w:webHidden/>
          </w:rPr>
        </w:r>
        <w:r w:rsidR="001471B8">
          <w:rPr>
            <w:webHidden/>
          </w:rPr>
          <w:fldChar w:fldCharType="separate"/>
        </w:r>
        <w:r w:rsidR="00EC0B68">
          <w:rPr>
            <w:webHidden/>
          </w:rPr>
          <w:t>29</w:t>
        </w:r>
        <w:r w:rsidR="001471B8">
          <w:rPr>
            <w:webHidden/>
          </w:rPr>
          <w:fldChar w:fldCharType="end"/>
        </w:r>
      </w:hyperlink>
    </w:p>
    <w:p w14:paraId="063ADA28" w14:textId="0A4BF2F5" w:rsidR="001471B8" w:rsidRDefault="00522DC5" w:rsidP="001471B8">
      <w:pPr>
        <w:pStyle w:val="TOC3"/>
        <w:rPr>
          <w:rFonts w:asciiTheme="minorHAnsi" w:eastAsiaTheme="minorEastAsia" w:hAnsiTheme="minorHAnsi"/>
          <w:color w:val="auto"/>
          <w:sz w:val="22"/>
          <w:lang w:eastAsia="en-AU"/>
        </w:rPr>
      </w:pPr>
      <w:hyperlink w:anchor="_Toc57289366" w:history="1">
        <w:r w:rsidR="001471B8" w:rsidRPr="005E4BFA">
          <w:rPr>
            <w:rStyle w:val="Hyperlink"/>
          </w:rPr>
          <w:t>7.02</w:t>
        </w:r>
        <w:r w:rsidR="001471B8">
          <w:rPr>
            <w:rFonts w:asciiTheme="minorHAnsi" w:eastAsiaTheme="minorEastAsia" w:hAnsiTheme="minorHAnsi"/>
            <w:color w:val="auto"/>
            <w:sz w:val="22"/>
            <w:lang w:eastAsia="en-AU"/>
          </w:rPr>
          <w:tab/>
        </w:r>
        <w:r w:rsidR="001471B8" w:rsidRPr="005E4BFA">
          <w:rPr>
            <w:rStyle w:val="Hyperlink"/>
          </w:rPr>
          <w:t>Forecasts for flight planning</w:t>
        </w:r>
        <w:r w:rsidR="001471B8">
          <w:rPr>
            <w:webHidden/>
          </w:rPr>
          <w:tab/>
        </w:r>
        <w:r w:rsidR="001471B8">
          <w:rPr>
            <w:webHidden/>
          </w:rPr>
          <w:fldChar w:fldCharType="begin"/>
        </w:r>
        <w:r w:rsidR="001471B8">
          <w:rPr>
            <w:webHidden/>
          </w:rPr>
          <w:instrText xml:space="preserve"> PAGEREF _Toc57289366 \h </w:instrText>
        </w:r>
        <w:r w:rsidR="001471B8">
          <w:rPr>
            <w:webHidden/>
          </w:rPr>
        </w:r>
        <w:r w:rsidR="001471B8">
          <w:rPr>
            <w:webHidden/>
          </w:rPr>
          <w:fldChar w:fldCharType="separate"/>
        </w:r>
        <w:r w:rsidR="00EC0B68">
          <w:rPr>
            <w:webHidden/>
          </w:rPr>
          <w:t>29</w:t>
        </w:r>
        <w:r w:rsidR="001471B8">
          <w:rPr>
            <w:webHidden/>
          </w:rPr>
          <w:fldChar w:fldCharType="end"/>
        </w:r>
      </w:hyperlink>
    </w:p>
    <w:p w14:paraId="1ACFE7FB" w14:textId="0605D0C6" w:rsidR="001471B8" w:rsidRDefault="00522DC5" w:rsidP="001471B8">
      <w:pPr>
        <w:pStyle w:val="TOC3"/>
        <w:rPr>
          <w:rFonts w:asciiTheme="minorHAnsi" w:eastAsiaTheme="minorEastAsia" w:hAnsiTheme="minorHAnsi"/>
          <w:color w:val="auto"/>
          <w:sz w:val="22"/>
          <w:lang w:eastAsia="en-AU"/>
        </w:rPr>
      </w:pPr>
      <w:hyperlink w:anchor="_Toc57289367" w:history="1">
        <w:r w:rsidR="001471B8" w:rsidRPr="005E4BFA">
          <w:rPr>
            <w:rStyle w:val="Hyperlink"/>
          </w:rPr>
          <w:t>7.03</w:t>
        </w:r>
        <w:r w:rsidR="001471B8">
          <w:rPr>
            <w:rFonts w:asciiTheme="minorHAnsi" w:eastAsiaTheme="minorEastAsia" w:hAnsiTheme="minorHAnsi"/>
            <w:color w:val="auto"/>
            <w:sz w:val="22"/>
            <w:lang w:eastAsia="en-AU"/>
          </w:rPr>
          <w:tab/>
        </w:r>
        <w:r w:rsidR="001471B8" w:rsidRPr="005E4BFA">
          <w:rPr>
            <w:rStyle w:val="Hyperlink"/>
          </w:rPr>
          <w:t>Flights unable to obtain an authorised weather forecast before</w:t>
        </w:r>
        <w:r w:rsidR="009F7C45">
          <w:rPr>
            <w:rStyle w:val="Hyperlink"/>
          </w:rPr>
          <w:br/>
        </w:r>
        <w:r w:rsidR="001471B8" w:rsidRPr="005E4BFA">
          <w:rPr>
            <w:rStyle w:val="Hyperlink"/>
          </w:rPr>
          <w:t>departure</w:t>
        </w:r>
        <w:r w:rsidR="001471B8">
          <w:rPr>
            <w:webHidden/>
          </w:rPr>
          <w:tab/>
        </w:r>
        <w:r w:rsidR="001471B8">
          <w:rPr>
            <w:webHidden/>
          </w:rPr>
          <w:fldChar w:fldCharType="begin"/>
        </w:r>
        <w:r w:rsidR="001471B8">
          <w:rPr>
            <w:webHidden/>
          </w:rPr>
          <w:instrText xml:space="preserve"> PAGEREF _Toc57289367 \h </w:instrText>
        </w:r>
        <w:r w:rsidR="001471B8">
          <w:rPr>
            <w:webHidden/>
          </w:rPr>
        </w:r>
        <w:r w:rsidR="001471B8">
          <w:rPr>
            <w:webHidden/>
          </w:rPr>
          <w:fldChar w:fldCharType="separate"/>
        </w:r>
        <w:r w:rsidR="00EC0B68">
          <w:rPr>
            <w:webHidden/>
          </w:rPr>
          <w:t>29</w:t>
        </w:r>
        <w:r w:rsidR="001471B8">
          <w:rPr>
            <w:webHidden/>
          </w:rPr>
          <w:fldChar w:fldCharType="end"/>
        </w:r>
      </w:hyperlink>
    </w:p>
    <w:p w14:paraId="35034B8C" w14:textId="7A75E689" w:rsidR="001471B8" w:rsidRDefault="00522DC5">
      <w:pPr>
        <w:pStyle w:val="TOC1"/>
        <w:rPr>
          <w:rFonts w:asciiTheme="minorHAnsi" w:eastAsiaTheme="minorEastAsia" w:hAnsiTheme="minorHAnsi"/>
          <w:b w:val="0"/>
          <w:color w:val="auto"/>
          <w:sz w:val="22"/>
          <w:lang w:eastAsia="en-AU"/>
        </w:rPr>
      </w:pPr>
      <w:hyperlink w:anchor="_Toc57289368" w:history="1">
        <w:r w:rsidR="001471B8" w:rsidRPr="005E4BFA">
          <w:rPr>
            <w:rStyle w:val="Hyperlink"/>
          </w:rPr>
          <w:t>CHAPTER 8</w:t>
        </w:r>
        <w:r w:rsidR="001471B8">
          <w:rPr>
            <w:rFonts w:asciiTheme="minorHAnsi" w:eastAsiaTheme="minorEastAsia" w:hAnsiTheme="minorHAnsi"/>
            <w:b w:val="0"/>
            <w:color w:val="auto"/>
            <w:sz w:val="22"/>
            <w:lang w:eastAsia="en-AU"/>
          </w:rPr>
          <w:tab/>
        </w:r>
        <w:r w:rsidR="001471B8" w:rsidRPr="005E4BFA">
          <w:rPr>
            <w:rStyle w:val="Hyperlink"/>
          </w:rPr>
          <w:t>FLIGHT PREPARATION (ALTERNATE AERODROMES) REQUIREMENTS</w:t>
        </w:r>
        <w:r w:rsidR="001471B8">
          <w:rPr>
            <w:webHidden/>
          </w:rPr>
          <w:tab/>
        </w:r>
        <w:r w:rsidR="001471B8">
          <w:rPr>
            <w:webHidden/>
          </w:rPr>
          <w:fldChar w:fldCharType="begin"/>
        </w:r>
        <w:r w:rsidR="001471B8">
          <w:rPr>
            <w:webHidden/>
          </w:rPr>
          <w:instrText xml:space="preserve"> PAGEREF _Toc57289368 \h </w:instrText>
        </w:r>
        <w:r w:rsidR="001471B8">
          <w:rPr>
            <w:webHidden/>
          </w:rPr>
        </w:r>
        <w:r w:rsidR="001471B8">
          <w:rPr>
            <w:webHidden/>
          </w:rPr>
          <w:fldChar w:fldCharType="separate"/>
        </w:r>
        <w:r w:rsidR="00EC0B68">
          <w:rPr>
            <w:webHidden/>
          </w:rPr>
          <w:t>31</w:t>
        </w:r>
        <w:r w:rsidR="001471B8">
          <w:rPr>
            <w:webHidden/>
          </w:rPr>
          <w:fldChar w:fldCharType="end"/>
        </w:r>
      </w:hyperlink>
    </w:p>
    <w:p w14:paraId="5A75F8A6" w14:textId="389967EF" w:rsidR="001471B8" w:rsidRPr="001471B8" w:rsidRDefault="00522DC5" w:rsidP="001471B8">
      <w:pPr>
        <w:pStyle w:val="TOC1"/>
        <w:spacing w:before="60" w:after="60"/>
        <w:rPr>
          <w:rStyle w:val="Hyperlink"/>
          <w:color w:val="000000" w:themeColor="text1"/>
        </w:rPr>
      </w:pPr>
      <w:hyperlink w:anchor="_Toc57289369" w:history="1">
        <w:r w:rsidR="001471B8" w:rsidRPr="001471B8">
          <w:rPr>
            <w:rStyle w:val="Hyperlink"/>
            <w:color w:val="000000" w:themeColor="text1"/>
          </w:rPr>
          <w:t>Division 8.1</w:t>
        </w:r>
        <w:r w:rsidR="001471B8" w:rsidRPr="001471B8">
          <w:rPr>
            <w:rStyle w:val="Hyperlink"/>
            <w:color w:val="000000" w:themeColor="text1"/>
          </w:rPr>
          <w:tab/>
          <w:t>Purpose and definitions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_Toc57289369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31</w:t>
        </w:r>
        <w:r w:rsidR="001471B8" w:rsidRPr="001471B8">
          <w:rPr>
            <w:rStyle w:val="Hyperlink"/>
            <w:webHidden/>
            <w:color w:val="000000" w:themeColor="text1"/>
          </w:rPr>
          <w:fldChar w:fldCharType="end"/>
        </w:r>
      </w:hyperlink>
    </w:p>
    <w:p w14:paraId="7AD0DA62" w14:textId="3DB2A1C5" w:rsidR="001471B8" w:rsidRDefault="00522DC5" w:rsidP="001471B8">
      <w:pPr>
        <w:pStyle w:val="TOC3"/>
        <w:rPr>
          <w:rFonts w:asciiTheme="minorHAnsi" w:eastAsiaTheme="minorEastAsia" w:hAnsiTheme="minorHAnsi"/>
          <w:color w:val="auto"/>
          <w:sz w:val="22"/>
          <w:lang w:eastAsia="en-AU"/>
        </w:rPr>
      </w:pPr>
      <w:hyperlink w:anchor="_Toc57289370" w:history="1">
        <w:r w:rsidR="001471B8" w:rsidRPr="005E4BFA">
          <w:rPr>
            <w:rStyle w:val="Hyperlink"/>
          </w:rPr>
          <w:t>8.01</w:t>
        </w:r>
        <w:r w:rsidR="001471B8">
          <w:rPr>
            <w:rFonts w:asciiTheme="minorHAnsi" w:eastAsiaTheme="minorEastAsia" w:hAnsiTheme="minorHAnsi"/>
            <w:color w:val="auto"/>
            <w:sz w:val="22"/>
            <w:lang w:eastAsia="en-AU"/>
          </w:rPr>
          <w:tab/>
        </w:r>
        <w:r w:rsidR="001471B8" w:rsidRPr="005E4BFA">
          <w:rPr>
            <w:rStyle w:val="Hyperlink"/>
          </w:rPr>
          <w:t>Purpose</w:t>
        </w:r>
        <w:r w:rsidR="001471B8">
          <w:rPr>
            <w:webHidden/>
          </w:rPr>
          <w:tab/>
        </w:r>
        <w:r w:rsidR="001471B8">
          <w:rPr>
            <w:webHidden/>
          </w:rPr>
          <w:fldChar w:fldCharType="begin"/>
        </w:r>
        <w:r w:rsidR="001471B8">
          <w:rPr>
            <w:webHidden/>
          </w:rPr>
          <w:instrText xml:space="preserve"> PAGEREF _Toc57289370 \h </w:instrText>
        </w:r>
        <w:r w:rsidR="001471B8">
          <w:rPr>
            <w:webHidden/>
          </w:rPr>
        </w:r>
        <w:r w:rsidR="001471B8">
          <w:rPr>
            <w:webHidden/>
          </w:rPr>
          <w:fldChar w:fldCharType="separate"/>
        </w:r>
        <w:r w:rsidR="00EC0B68">
          <w:rPr>
            <w:webHidden/>
          </w:rPr>
          <w:t>31</w:t>
        </w:r>
        <w:r w:rsidR="001471B8">
          <w:rPr>
            <w:webHidden/>
          </w:rPr>
          <w:fldChar w:fldCharType="end"/>
        </w:r>
      </w:hyperlink>
    </w:p>
    <w:p w14:paraId="3956D8E3" w14:textId="3314A656" w:rsidR="001471B8" w:rsidRDefault="00522DC5" w:rsidP="001471B8">
      <w:pPr>
        <w:pStyle w:val="TOC3"/>
        <w:rPr>
          <w:rFonts w:asciiTheme="minorHAnsi" w:eastAsiaTheme="minorEastAsia" w:hAnsiTheme="minorHAnsi"/>
          <w:color w:val="auto"/>
          <w:sz w:val="22"/>
          <w:lang w:eastAsia="en-AU"/>
        </w:rPr>
      </w:pPr>
      <w:hyperlink w:anchor="_Toc57289371" w:history="1">
        <w:r w:rsidR="001471B8" w:rsidRPr="005E4BFA">
          <w:rPr>
            <w:rStyle w:val="Hyperlink"/>
          </w:rPr>
          <w:t>8.02</w:t>
        </w:r>
        <w:r w:rsidR="001471B8">
          <w:rPr>
            <w:rFonts w:asciiTheme="minorHAnsi" w:eastAsiaTheme="minorEastAsia" w:hAnsiTheme="minorHAnsi"/>
            <w:color w:val="auto"/>
            <w:sz w:val="22"/>
            <w:lang w:eastAsia="en-AU"/>
          </w:rPr>
          <w:tab/>
        </w:r>
        <w:r w:rsidR="001471B8" w:rsidRPr="005E4BFA">
          <w:rPr>
            <w:rStyle w:val="Hyperlink"/>
          </w:rPr>
          <w:t xml:space="preserve">Definition of </w:t>
        </w:r>
        <w:r w:rsidR="001471B8" w:rsidRPr="001471B8">
          <w:rPr>
            <w:rStyle w:val="Hyperlink"/>
            <w:b/>
            <w:bCs/>
            <w:i/>
            <w:iCs/>
          </w:rPr>
          <w:t>relevant weather conditions</w:t>
        </w:r>
        <w:r w:rsidR="001471B8">
          <w:rPr>
            <w:webHidden/>
          </w:rPr>
          <w:tab/>
        </w:r>
        <w:r w:rsidR="001471B8">
          <w:rPr>
            <w:webHidden/>
          </w:rPr>
          <w:fldChar w:fldCharType="begin"/>
        </w:r>
        <w:r w:rsidR="001471B8">
          <w:rPr>
            <w:webHidden/>
          </w:rPr>
          <w:instrText xml:space="preserve"> PAGEREF _Toc57289371 \h </w:instrText>
        </w:r>
        <w:r w:rsidR="001471B8">
          <w:rPr>
            <w:webHidden/>
          </w:rPr>
        </w:r>
        <w:r w:rsidR="001471B8">
          <w:rPr>
            <w:webHidden/>
          </w:rPr>
          <w:fldChar w:fldCharType="separate"/>
        </w:r>
        <w:r w:rsidR="00EC0B68">
          <w:rPr>
            <w:webHidden/>
          </w:rPr>
          <w:t>31</w:t>
        </w:r>
        <w:r w:rsidR="001471B8">
          <w:rPr>
            <w:webHidden/>
          </w:rPr>
          <w:fldChar w:fldCharType="end"/>
        </w:r>
      </w:hyperlink>
    </w:p>
    <w:p w14:paraId="53CB5CE6" w14:textId="77590C06" w:rsidR="001471B8" w:rsidRDefault="00522DC5" w:rsidP="001471B8">
      <w:pPr>
        <w:pStyle w:val="TOC3"/>
        <w:rPr>
          <w:rFonts w:asciiTheme="minorHAnsi" w:eastAsiaTheme="minorEastAsia" w:hAnsiTheme="minorHAnsi"/>
          <w:color w:val="auto"/>
          <w:sz w:val="22"/>
          <w:lang w:eastAsia="en-AU"/>
        </w:rPr>
      </w:pPr>
      <w:hyperlink w:anchor="_Toc57289372" w:history="1">
        <w:r w:rsidR="001471B8" w:rsidRPr="005E4BFA">
          <w:rPr>
            <w:rStyle w:val="Hyperlink"/>
          </w:rPr>
          <w:t>8.03</w:t>
        </w:r>
        <w:r w:rsidR="001471B8">
          <w:rPr>
            <w:rFonts w:asciiTheme="minorHAnsi" w:eastAsiaTheme="minorEastAsia" w:hAnsiTheme="minorHAnsi"/>
            <w:color w:val="auto"/>
            <w:sz w:val="22"/>
            <w:lang w:eastAsia="en-AU"/>
          </w:rPr>
          <w:tab/>
        </w:r>
        <w:r w:rsidR="001471B8" w:rsidRPr="005E4BFA">
          <w:rPr>
            <w:rStyle w:val="Hyperlink"/>
          </w:rPr>
          <w:t xml:space="preserve">Definition of </w:t>
        </w:r>
        <w:r w:rsidR="001471B8" w:rsidRPr="001471B8">
          <w:rPr>
            <w:rStyle w:val="Hyperlink"/>
            <w:b/>
            <w:bCs/>
            <w:i/>
            <w:iCs/>
          </w:rPr>
          <w:t>relevant IAP</w:t>
        </w:r>
        <w:r w:rsidR="001471B8">
          <w:rPr>
            <w:webHidden/>
          </w:rPr>
          <w:tab/>
        </w:r>
        <w:r w:rsidR="001471B8">
          <w:rPr>
            <w:webHidden/>
          </w:rPr>
          <w:fldChar w:fldCharType="begin"/>
        </w:r>
        <w:r w:rsidR="001471B8">
          <w:rPr>
            <w:webHidden/>
          </w:rPr>
          <w:instrText xml:space="preserve"> PAGEREF _Toc57289372 \h </w:instrText>
        </w:r>
        <w:r w:rsidR="001471B8">
          <w:rPr>
            <w:webHidden/>
          </w:rPr>
        </w:r>
        <w:r w:rsidR="001471B8">
          <w:rPr>
            <w:webHidden/>
          </w:rPr>
          <w:fldChar w:fldCharType="separate"/>
        </w:r>
        <w:r w:rsidR="00EC0B68">
          <w:rPr>
            <w:webHidden/>
          </w:rPr>
          <w:t>31</w:t>
        </w:r>
        <w:r w:rsidR="001471B8">
          <w:rPr>
            <w:webHidden/>
          </w:rPr>
          <w:fldChar w:fldCharType="end"/>
        </w:r>
      </w:hyperlink>
    </w:p>
    <w:p w14:paraId="3BB7B4A1" w14:textId="66463905" w:rsidR="001471B8" w:rsidRPr="001471B8" w:rsidRDefault="00522DC5" w:rsidP="001471B8">
      <w:pPr>
        <w:pStyle w:val="TOC1"/>
        <w:spacing w:before="60" w:after="60"/>
        <w:rPr>
          <w:rStyle w:val="Hyperlink"/>
          <w:color w:val="000000" w:themeColor="text1"/>
        </w:rPr>
      </w:pPr>
      <w:hyperlink w:anchor="_Toc57289373" w:history="1">
        <w:r w:rsidR="001471B8" w:rsidRPr="001471B8">
          <w:rPr>
            <w:rStyle w:val="Hyperlink"/>
            <w:color w:val="000000" w:themeColor="text1"/>
          </w:rPr>
          <w:t>Division 8.2</w:t>
        </w:r>
        <w:r w:rsidR="001471B8" w:rsidRPr="001471B8">
          <w:rPr>
            <w:rStyle w:val="Hyperlink"/>
            <w:color w:val="000000" w:themeColor="text1"/>
          </w:rPr>
          <w:tab/>
          <w:t>Destination alternate aerodromes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_Toc57289373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32</w:t>
        </w:r>
        <w:r w:rsidR="001471B8" w:rsidRPr="001471B8">
          <w:rPr>
            <w:rStyle w:val="Hyperlink"/>
            <w:webHidden/>
            <w:color w:val="000000" w:themeColor="text1"/>
          </w:rPr>
          <w:fldChar w:fldCharType="end"/>
        </w:r>
      </w:hyperlink>
    </w:p>
    <w:p w14:paraId="11994C7F" w14:textId="2160250F" w:rsidR="001471B8" w:rsidRDefault="00522DC5" w:rsidP="001471B8">
      <w:pPr>
        <w:pStyle w:val="TOC3"/>
        <w:rPr>
          <w:rFonts w:asciiTheme="minorHAnsi" w:eastAsiaTheme="minorEastAsia" w:hAnsiTheme="minorHAnsi"/>
          <w:color w:val="auto"/>
          <w:sz w:val="22"/>
          <w:lang w:eastAsia="en-AU"/>
        </w:rPr>
      </w:pPr>
      <w:hyperlink w:anchor="_Toc57289374" w:history="1">
        <w:r w:rsidR="001471B8" w:rsidRPr="005E4BFA">
          <w:rPr>
            <w:rStyle w:val="Hyperlink"/>
          </w:rPr>
          <w:t>8.04</w:t>
        </w:r>
        <w:r w:rsidR="001471B8">
          <w:rPr>
            <w:rFonts w:asciiTheme="minorHAnsi" w:eastAsiaTheme="minorEastAsia" w:hAnsiTheme="minorHAnsi"/>
            <w:color w:val="auto"/>
            <w:sz w:val="22"/>
            <w:lang w:eastAsia="en-AU"/>
          </w:rPr>
          <w:tab/>
        </w:r>
        <w:r w:rsidR="001471B8" w:rsidRPr="005E4BFA">
          <w:rPr>
            <w:rStyle w:val="Hyperlink"/>
          </w:rPr>
          <w:t>Destination alternate aerodromes — weather</w:t>
        </w:r>
        <w:r w:rsidR="001471B8">
          <w:rPr>
            <w:webHidden/>
          </w:rPr>
          <w:tab/>
        </w:r>
        <w:r w:rsidR="001471B8">
          <w:rPr>
            <w:webHidden/>
          </w:rPr>
          <w:fldChar w:fldCharType="begin"/>
        </w:r>
        <w:r w:rsidR="001471B8">
          <w:rPr>
            <w:webHidden/>
          </w:rPr>
          <w:instrText xml:space="preserve"> PAGEREF _Toc57289374 \h </w:instrText>
        </w:r>
        <w:r w:rsidR="001471B8">
          <w:rPr>
            <w:webHidden/>
          </w:rPr>
        </w:r>
        <w:r w:rsidR="001471B8">
          <w:rPr>
            <w:webHidden/>
          </w:rPr>
          <w:fldChar w:fldCharType="separate"/>
        </w:r>
        <w:r w:rsidR="00EC0B68">
          <w:rPr>
            <w:webHidden/>
          </w:rPr>
          <w:t>32</w:t>
        </w:r>
        <w:r w:rsidR="001471B8">
          <w:rPr>
            <w:webHidden/>
          </w:rPr>
          <w:fldChar w:fldCharType="end"/>
        </w:r>
      </w:hyperlink>
    </w:p>
    <w:p w14:paraId="41186CF8" w14:textId="7249ED6A" w:rsidR="001471B8" w:rsidRDefault="00522DC5" w:rsidP="001471B8">
      <w:pPr>
        <w:pStyle w:val="TOC3"/>
        <w:rPr>
          <w:rFonts w:asciiTheme="minorHAnsi" w:eastAsiaTheme="minorEastAsia" w:hAnsiTheme="minorHAnsi"/>
          <w:color w:val="auto"/>
          <w:sz w:val="22"/>
          <w:lang w:eastAsia="en-AU"/>
        </w:rPr>
      </w:pPr>
      <w:hyperlink w:anchor="_Toc57289375" w:history="1">
        <w:r w:rsidR="001471B8" w:rsidRPr="005E4BFA">
          <w:rPr>
            <w:rStyle w:val="Hyperlink"/>
          </w:rPr>
          <w:t>8.05</w:t>
        </w:r>
        <w:r w:rsidR="001471B8">
          <w:rPr>
            <w:rFonts w:asciiTheme="minorHAnsi" w:eastAsiaTheme="minorEastAsia" w:hAnsiTheme="minorHAnsi"/>
            <w:color w:val="auto"/>
            <w:sz w:val="22"/>
            <w:lang w:eastAsia="en-AU"/>
          </w:rPr>
          <w:tab/>
        </w:r>
        <w:r w:rsidR="001471B8" w:rsidRPr="005E4BFA">
          <w:rPr>
            <w:rStyle w:val="Hyperlink"/>
          </w:rPr>
          <w:t>Destination alternate aerodromes — navigation</w:t>
        </w:r>
        <w:r w:rsidR="001471B8">
          <w:rPr>
            <w:webHidden/>
          </w:rPr>
          <w:tab/>
        </w:r>
        <w:r w:rsidR="001471B8">
          <w:rPr>
            <w:webHidden/>
          </w:rPr>
          <w:fldChar w:fldCharType="begin"/>
        </w:r>
        <w:r w:rsidR="001471B8">
          <w:rPr>
            <w:webHidden/>
          </w:rPr>
          <w:instrText xml:space="preserve"> PAGEREF _Toc57289375 \h </w:instrText>
        </w:r>
        <w:r w:rsidR="001471B8">
          <w:rPr>
            <w:webHidden/>
          </w:rPr>
        </w:r>
        <w:r w:rsidR="001471B8">
          <w:rPr>
            <w:webHidden/>
          </w:rPr>
          <w:fldChar w:fldCharType="separate"/>
        </w:r>
        <w:r w:rsidR="00EC0B68">
          <w:rPr>
            <w:webHidden/>
          </w:rPr>
          <w:t>33</w:t>
        </w:r>
        <w:r w:rsidR="001471B8">
          <w:rPr>
            <w:webHidden/>
          </w:rPr>
          <w:fldChar w:fldCharType="end"/>
        </w:r>
      </w:hyperlink>
    </w:p>
    <w:p w14:paraId="61192ED9" w14:textId="5E7BD1C1" w:rsidR="001471B8" w:rsidRDefault="00522DC5" w:rsidP="001471B8">
      <w:pPr>
        <w:pStyle w:val="TOC3"/>
        <w:rPr>
          <w:rFonts w:asciiTheme="minorHAnsi" w:eastAsiaTheme="minorEastAsia" w:hAnsiTheme="minorHAnsi"/>
          <w:color w:val="auto"/>
          <w:sz w:val="22"/>
          <w:lang w:eastAsia="en-AU"/>
        </w:rPr>
      </w:pPr>
      <w:hyperlink w:anchor="_Toc57289376" w:history="1">
        <w:r w:rsidR="001471B8" w:rsidRPr="005E4BFA">
          <w:rPr>
            <w:rStyle w:val="Hyperlink"/>
          </w:rPr>
          <w:t>8.06</w:t>
        </w:r>
        <w:r w:rsidR="001471B8">
          <w:rPr>
            <w:rFonts w:asciiTheme="minorHAnsi" w:eastAsiaTheme="minorEastAsia" w:hAnsiTheme="minorHAnsi"/>
            <w:color w:val="auto"/>
            <w:sz w:val="22"/>
            <w:lang w:eastAsia="en-AU"/>
          </w:rPr>
          <w:tab/>
        </w:r>
        <w:r w:rsidR="001471B8" w:rsidRPr="005E4BFA">
          <w:rPr>
            <w:rStyle w:val="Hyperlink"/>
          </w:rPr>
          <w:t>Destination alternate aerodromes — aerodrome lighting</w:t>
        </w:r>
        <w:r w:rsidR="001471B8">
          <w:rPr>
            <w:webHidden/>
          </w:rPr>
          <w:tab/>
        </w:r>
        <w:r w:rsidR="001471B8">
          <w:rPr>
            <w:webHidden/>
          </w:rPr>
          <w:fldChar w:fldCharType="begin"/>
        </w:r>
        <w:r w:rsidR="001471B8">
          <w:rPr>
            <w:webHidden/>
          </w:rPr>
          <w:instrText xml:space="preserve"> PAGEREF _Toc57289376 \h </w:instrText>
        </w:r>
        <w:r w:rsidR="001471B8">
          <w:rPr>
            <w:webHidden/>
          </w:rPr>
        </w:r>
        <w:r w:rsidR="001471B8">
          <w:rPr>
            <w:webHidden/>
          </w:rPr>
          <w:fldChar w:fldCharType="separate"/>
        </w:r>
        <w:r w:rsidR="00EC0B68">
          <w:rPr>
            <w:webHidden/>
          </w:rPr>
          <w:t>33</w:t>
        </w:r>
        <w:r w:rsidR="001471B8">
          <w:rPr>
            <w:webHidden/>
          </w:rPr>
          <w:fldChar w:fldCharType="end"/>
        </w:r>
      </w:hyperlink>
    </w:p>
    <w:p w14:paraId="1E2722FC" w14:textId="347EE80C" w:rsidR="001471B8" w:rsidRDefault="00522DC5" w:rsidP="001471B8">
      <w:pPr>
        <w:pStyle w:val="TOC3"/>
        <w:rPr>
          <w:rFonts w:asciiTheme="minorHAnsi" w:eastAsiaTheme="minorEastAsia" w:hAnsiTheme="minorHAnsi"/>
          <w:color w:val="auto"/>
          <w:sz w:val="22"/>
          <w:lang w:eastAsia="en-AU"/>
        </w:rPr>
      </w:pPr>
      <w:hyperlink w:anchor="_Toc57289377" w:history="1">
        <w:r w:rsidR="001471B8" w:rsidRPr="005E4BFA">
          <w:rPr>
            <w:rStyle w:val="Hyperlink"/>
          </w:rPr>
          <w:t>8.07</w:t>
        </w:r>
        <w:r w:rsidR="001471B8">
          <w:rPr>
            <w:rFonts w:asciiTheme="minorHAnsi" w:eastAsiaTheme="minorEastAsia" w:hAnsiTheme="minorHAnsi"/>
            <w:color w:val="auto"/>
            <w:sz w:val="22"/>
            <w:lang w:eastAsia="en-AU"/>
          </w:rPr>
          <w:tab/>
        </w:r>
        <w:r w:rsidR="001471B8" w:rsidRPr="005E4BFA">
          <w:rPr>
            <w:rStyle w:val="Hyperlink"/>
          </w:rPr>
          <w:t>Destination alternate aerodromes — restrictions</w:t>
        </w:r>
        <w:r w:rsidR="001471B8">
          <w:rPr>
            <w:webHidden/>
          </w:rPr>
          <w:tab/>
        </w:r>
        <w:r w:rsidR="001471B8">
          <w:rPr>
            <w:webHidden/>
          </w:rPr>
          <w:fldChar w:fldCharType="begin"/>
        </w:r>
        <w:r w:rsidR="001471B8">
          <w:rPr>
            <w:webHidden/>
          </w:rPr>
          <w:instrText xml:space="preserve"> PAGEREF _Toc57289377 \h </w:instrText>
        </w:r>
        <w:r w:rsidR="001471B8">
          <w:rPr>
            <w:webHidden/>
          </w:rPr>
        </w:r>
        <w:r w:rsidR="001471B8">
          <w:rPr>
            <w:webHidden/>
          </w:rPr>
          <w:fldChar w:fldCharType="separate"/>
        </w:r>
        <w:r w:rsidR="00EC0B68">
          <w:rPr>
            <w:webHidden/>
          </w:rPr>
          <w:t>34</w:t>
        </w:r>
        <w:r w:rsidR="001471B8">
          <w:rPr>
            <w:webHidden/>
          </w:rPr>
          <w:fldChar w:fldCharType="end"/>
        </w:r>
      </w:hyperlink>
    </w:p>
    <w:p w14:paraId="5E75E374" w14:textId="19C3B10F" w:rsidR="001471B8" w:rsidRDefault="00522DC5" w:rsidP="001471B8">
      <w:pPr>
        <w:pStyle w:val="TOC3"/>
        <w:rPr>
          <w:rFonts w:asciiTheme="minorHAnsi" w:eastAsiaTheme="minorEastAsia" w:hAnsiTheme="minorHAnsi"/>
          <w:color w:val="auto"/>
          <w:sz w:val="22"/>
          <w:lang w:eastAsia="en-AU"/>
        </w:rPr>
      </w:pPr>
      <w:hyperlink w:anchor="_Toc57289378" w:history="1">
        <w:r w:rsidR="001471B8" w:rsidRPr="005E4BFA">
          <w:rPr>
            <w:rStyle w:val="Hyperlink"/>
          </w:rPr>
          <w:t>8.08</w:t>
        </w:r>
        <w:r w:rsidR="001471B8">
          <w:rPr>
            <w:rFonts w:asciiTheme="minorHAnsi" w:eastAsiaTheme="minorEastAsia" w:hAnsiTheme="minorHAnsi"/>
            <w:color w:val="auto"/>
            <w:sz w:val="22"/>
            <w:lang w:eastAsia="en-AU"/>
          </w:rPr>
          <w:tab/>
        </w:r>
        <w:r w:rsidR="001471B8" w:rsidRPr="005E4BFA">
          <w:rPr>
            <w:rStyle w:val="Hyperlink"/>
          </w:rPr>
          <w:t>Alternate minima — Australian aerodromes</w:t>
        </w:r>
        <w:r w:rsidR="001471B8">
          <w:rPr>
            <w:webHidden/>
          </w:rPr>
          <w:tab/>
        </w:r>
        <w:r w:rsidR="001471B8">
          <w:rPr>
            <w:webHidden/>
          </w:rPr>
          <w:fldChar w:fldCharType="begin"/>
        </w:r>
        <w:r w:rsidR="001471B8">
          <w:rPr>
            <w:webHidden/>
          </w:rPr>
          <w:instrText xml:space="preserve"> PAGEREF _Toc57289378 \h </w:instrText>
        </w:r>
        <w:r w:rsidR="001471B8">
          <w:rPr>
            <w:webHidden/>
          </w:rPr>
        </w:r>
        <w:r w:rsidR="001471B8">
          <w:rPr>
            <w:webHidden/>
          </w:rPr>
          <w:fldChar w:fldCharType="separate"/>
        </w:r>
        <w:r w:rsidR="00EC0B68">
          <w:rPr>
            <w:webHidden/>
          </w:rPr>
          <w:t>34</w:t>
        </w:r>
        <w:r w:rsidR="001471B8">
          <w:rPr>
            <w:webHidden/>
          </w:rPr>
          <w:fldChar w:fldCharType="end"/>
        </w:r>
      </w:hyperlink>
    </w:p>
    <w:p w14:paraId="6BA3C509" w14:textId="6E5570CE" w:rsidR="001471B8" w:rsidRDefault="00522DC5" w:rsidP="001471B8">
      <w:pPr>
        <w:pStyle w:val="TOC3"/>
        <w:rPr>
          <w:rFonts w:asciiTheme="minorHAnsi" w:eastAsiaTheme="minorEastAsia" w:hAnsiTheme="minorHAnsi"/>
          <w:color w:val="auto"/>
          <w:sz w:val="22"/>
          <w:lang w:eastAsia="en-AU"/>
        </w:rPr>
      </w:pPr>
      <w:hyperlink w:anchor="_Toc57289379" w:history="1">
        <w:r w:rsidR="001471B8" w:rsidRPr="005E4BFA">
          <w:rPr>
            <w:rStyle w:val="Hyperlink"/>
          </w:rPr>
          <w:t>8.09</w:t>
        </w:r>
        <w:r w:rsidR="001471B8">
          <w:rPr>
            <w:rFonts w:asciiTheme="minorHAnsi" w:eastAsiaTheme="minorEastAsia" w:hAnsiTheme="minorHAnsi"/>
            <w:color w:val="auto"/>
            <w:sz w:val="22"/>
            <w:lang w:eastAsia="en-AU"/>
          </w:rPr>
          <w:tab/>
        </w:r>
        <w:r w:rsidR="001471B8" w:rsidRPr="005E4BFA">
          <w:rPr>
            <w:rStyle w:val="Hyperlink"/>
          </w:rPr>
          <w:t>Alternate minima — at foreign aerodromes</w:t>
        </w:r>
        <w:r w:rsidR="001471B8">
          <w:rPr>
            <w:webHidden/>
          </w:rPr>
          <w:tab/>
        </w:r>
        <w:r w:rsidR="001471B8">
          <w:rPr>
            <w:webHidden/>
          </w:rPr>
          <w:fldChar w:fldCharType="begin"/>
        </w:r>
        <w:r w:rsidR="001471B8">
          <w:rPr>
            <w:webHidden/>
          </w:rPr>
          <w:instrText xml:space="preserve"> PAGEREF _Toc57289379 \h </w:instrText>
        </w:r>
        <w:r w:rsidR="001471B8">
          <w:rPr>
            <w:webHidden/>
          </w:rPr>
        </w:r>
        <w:r w:rsidR="001471B8">
          <w:rPr>
            <w:webHidden/>
          </w:rPr>
          <w:fldChar w:fldCharType="separate"/>
        </w:r>
        <w:r w:rsidR="00EC0B68">
          <w:rPr>
            <w:webHidden/>
          </w:rPr>
          <w:t>36</w:t>
        </w:r>
        <w:r w:rsidR="001471B8">
          <w:rPr>
            <w:webHidden/>
          </w:rPr>
          <w:fldChar w:fldCharType="end"/>
        </w:r>
      </w:hyperlink>
    </w:p>
    <w:p w14:paraId="04CAD9B1" w14:textId="40AF7209" w:rsidR="001471B8" w:rsidRDefault="00522DC5">
      <w:pPr>
        <w:pStyle w:val="TOC1"/>
        <w:rPr>
          <w:rFonts w:asciiTheme="minorHAnsi" w:eastAsiaTheme="minorEastAsia" w:hAnsiTheme="minorHAnsi"/>
          <w:b w:val="0"/>
          <w:color w:val="auto"/>
          <w:sz w:val="22"/>
          <w:lang w:eastAsia="en-AU"/>
        </w:rPr>
      </w:pPr>
      <w:hyperlink w:anchor="_Toc57289380" w:history="1">
        <w:r w:rsidR="001471B8" w:rsidRPr="005E4BFA">
          <w:rPr>
            <w:rStyle w:val="Hyperlink"/>
          </w:rPr>
          <w:t>CHAPTER 9</w:t>
        </w:r>
        <w:r w:rsidR="001471B8">
          <w:rPr>
            <w:rFonts w:asciiTheme="minorHAnsi" w:eastAsiaTheme="minorEastAsia" w:hAnsiTheme="minorHAnsi"/>
            <w:b w:val="0"/>
            <w:color w:val="auto"/>
            <w:sz w:val="22"/>
            <w:lang w:eastAsia="en-AU"/>
          </w:rPr>
          <w:tab/>
        </w:r>
        <w:r w:rsidR="001471B8" w:rsidRPr="005E4BFA">
          <w:rPr>
            <w:rStyle w:val="Hyperlink"/>
          </w:rPr>
          <w:t>FLIGHT NOTIFICATIONS</w:t>
        </w:r>
        <w:r w:rsidR="001471B8">
          <w:rPr>
            <w:webHidden/>
          </w:rPr>
          <w:tab/>
        </w:r>
        <w:r w:rsidR="001471B8">
          <w:rPr>
            <w:webHidden/>
          </w:rPr>
          <w:fldChar w:fldCharType="begin"/>
        </w:r>
        <w:r w:rsidR="001471B8">
          <w:rPr>
            <w:webHidden/>
          </w:rPr>
          <w:instrText xml:space="preserve"> PAGEREF _Toc57289380 \h </w:instrText>
        </w:r>
        <w:r w:rsidR="001471B8">
          <w:rPr>
            <w:webHidden/>
          </w:rPr>
        </w:r>
        <w:r w:rsidR="001471B8">
          <w:rPr>
            <w:webHidden/>
          </w:rPr>
          <w:fldChar w:fldCharType="separate"/>
        </w:r>
        <w:r w:rsidR="00EC0B68">
          <w:rPr>
            <w:webHidden/>
          </w:rPr>
          <w:t>37</w:t>
        </w:r>
        <w:r w:rsidR="001471B8">
          <w:rPr>
            <w:webHidden/>
          </w:rPr>
          <w:fldChar w:fldCharType="end"/>
        </w:r>
      </w:hyperlink>
    </w:p>
    <w:p w14:paraId="750E12AB" w14:textId="6796C549" w:rsidR="001471B8" w:rsidRDefault="00522DC5" w:rsidP="001471B8">
      <w:pPr>
        <w:pStyle w:val="TOC3"/>
        <w:rPr>
          <w:rFonts w:asciiTheme="minorHAnsi" w:eastAsiaTheme="minorEastAsia" w:hAnsiTheme="minorHAnsi"/>
          <w:color w:val="auto"/>
          <w:sz w:val="22"/>
          <w:lang w:eastAsia="en-AU"/>
        </w:rPr>
      </w:pPr>
      <w:hyperlink w:anchor="_Toc57289381" w:history="1">
        <w:r w:rsidR="001471B8" w:rsidRPr="005E4BFA">
          <w:rPr>
            <w:rStyle w:val="Hyperlink"/>
          </w:rPr>
          <w:t>9.01</w:t>
        </w:r>
        <w:r w:rsidR="001471B8">
          <w:rPr>
            <w:rFonts w:asciiTheme="minorHAnsi" w:eastAsiaTheme="minorEastAsia" w:hAnsiTheme="minorHAnsi"/>
            <w:color w:val="auto"/>
            <w:sz w:val="22"/>
            <w:lang w:eastAsia="en-AU"/>
          </w:rPr>
          <w:tab/>
        </w:r>
        <w:r w:rsidR="001471B8" w:rsidRPr="005E4BFA">
          <w:rPr>
            <w:rStyle w:val="Hyperlink"/>
          </w:rPr>
          <w:t>Purpose</w:t>
        </w:r>
        <w:r w:rsidR="001471B8">
          <w:rPr>
            <w:webHidden/>
          </w:rPr>
          <w:tab/>
        </w:r>
        <w:r w:rsidR="001471B8">
          <w:rPr>
            <w:webHidden/>
          </w:rPr>
          <w:fldChar w:fldCharType="begin"/>
        </w:r>
        <w:r w:rsidR="001471B8">
          <w:rPr>
            <w:webHidden/>
          </w:rPr>
          <w:instrText xml:space="preserve"> PAGEREF _Toc57289381 \h </w:instrText>
        </w:r>
        <w:r w:rsidR="001471B8">
          <w:rPr>
            <w:webHidden/>
          </w:rPr>
        </w:r>
        <w:r w:rsidR="001471B8">
          <w:rPr>
            <w:webHidden/>
          </w:rPr>
          <w:fldChar w:fldCharType="separate"/>
        </w:r>
        <w:r w:rsidR="00EC0B68">
          <w:rPr>
            <w:webHidden/>
          </w:rPr>
          <w:t>37</w:t>
        </w:r>
        <w:r w:rsidR="001471B8">
          <w:rPr>
            <w:webHidden/>
          </w:rPr>
          <w:fldChar w:fldCharType="end"/>
        </w:r>
      </w:hyperlink>
    </w:p>
    <w:p w14:paraId="37EF333E" w14:textId="1C38F6D4" w:rsidR="001471B8" w:rsidRDefault="00522DC5" w:rsidP="001471B8">
      <w:pPr>
        <w:pStyle w:val="TOC3"/>
        <w:rPr>
          <w:rFonts w:asciiTheme="minorHAnsi" w:eastAsiaTheme="minorEastAsia" w:hAnsiTheme="minorHAnsi"/>
          <w:color w:val="auto"/>
          <w:sz w:val="22"/>
          <w:lang w:eastAsia="en-AU"/>
        </w:rPr>
      </w:pPr>
      <w:hyperlink w:anchor="_Toc57289382" w:history="1">
        <w:r w:rsidR="001471B8" w:rsidRPr="005E4BFA">
          <w:rPr>
            <w:rStyle w:val="Hyperlink"/>
          </w:rPr>
          <w:t>9.02</w:t>
        </w:r>
        <w:r w:rsidR="001471B8">
          <w:rPr>
            <w:rFonts w:asciiTheme="minorHAnsi" w:eastAsiaTheme="minorEastAsia" w:hAnsiTheme="minorHAnsi"/>
            <w:color w:val="auto"/>
            <w:sz w:val="22"/>
            <w:lang w:eastAsia="en-AU"/>
          </w:rPr>
          <w:tab/>
        </w:r>
        <w:r w:rsidR="001471B8" w:rsidRPr="005E4BFA">
          <w:rPr>
            <w:rStyle w:val="Hyperlink"/>
          </w:rPr>
          <w:t>Flight notification requirements</w:t>
        </w:r>
        <w:r w:rsidR="001471B8">
          <w:rPr>
            <w:webHidden/>
          </w:rPr>
          <w:tab/>
        </w:r>
        <w:r w:rsidR="001471B8">
          <w:rPr>
            <w:webHidden/>
          </w:rPr>
          <w:fldChar w:fldCharType="begin"/>
        </w:r>
        <w:r w:rsidR="001471B8">
          <w:rPr>
            <w:webHidden/>
          </w:rPr>
          <w:instrText xml:space="preserve"> PAGEREF _Toc57289382 \h </w:instrText>
        </w:r>
        <w:r w:rsidR="001471B8">
          <w:rPr>
            <w:webHidden/>
          </w:rPr>
        </w:r>
        <w:r w:rsidR="001471B8">
          <w:rPr>
            <w:webHidden/>
          </w:rPr>
          <w:fldChar w:fldCharType="separate"/>
        </w:r>
        <w:r w:rsidR="00EC0B68">
          <w:rPr>
            <w:webHidden/>
          </w:rPr>
          <w:t>37</w:t>
        </w:r>
        <w:r w:rsidR="001471B8">
          <w:rPr>
            <w:webHidden/>
          </w:rPr>
          <w:fldChar w:fldCharType="end"/>
        </w:r>
      </w:hyperlink>
    </w:p>
    <w:p w14:paraId="6E8D9495" w14:textId="5454929C" w:rsidR="001471B8" w:rsidRDefault="00522DC5" w:rsidP="001471B8">
      <w:pPr>
        <w:pStyle w:val="TOC3"/>
        <w:rPr>
          <w:rFonts w:asciiTheme="minorHAnsi" w:eastAsiaTheme="minorEastAsia" w:hAnsiTheme="minorHAnsi"/>
          <w:color w:val="auto"/>
          <w:sz w:val="22"/>
          <w:lang w:eastAsia="en-AU"/>
        </w:rPr>
      </w:pPr>
      <w:hyperlink w:anchor="_Toc57289383" w:history="1">
        <w:r w:rsidR="001471B8" w:rsidRPr="005E4BFA">
          <w:rPr>
            <w:rStyle w:val="Hyperlink"/>
          </w:rPr>
          <w:t>9.03</w:t>
        </w:r>
        <w:r w:rsidR="001471B8">
          <w:rPr>
            <w:rFonts w:asciiTheme="minorHAnsi" w:eastAsiaTheme="minorEastAsia" w:hAnsiTheme="minorHAnsi"/>
            <w:color w:val="auto"/>
            <w:sz w:val="22"/>
            <w:lang w:eastAsia="en-AU"/>
          </w:rPr>
          <w:tab/>
        </w:r>
        <w:r w:rsidR="001471B8" w:rsidRPr="005E4BFA">
          <w:rPr>
            <w:rStyle w:val="Hyperlink"/>
          </w:rPr>
          <w:t>Changes to flight plans and SARTIME nominations</w:t>
        </w:r>
        <w:r w:rsidR="001471B8">
          <w:rPr>
            <w:webHidden/>
          </w:rPr>
          <w:tab/>
        </w:r>
        <w:r w:rsidR="001471B8">
          <w:rPr>
            <w:webHidden/>
          </w:rPr>
          <w:fldChar w:fldCharType="begin"/>
        </w:r>
        <w:r w:rsidR="001471B8">
          <w:rPr>
            <w:webHidden/>
          </w:rPr>
          <w:instrText xml:space="preserve"> PAGEREF _Toc57289383 \h </w:instrText>
        </w:r>
        <w:r w:rsidR="001471B8">
          <w:rPr>
            <w:webHidden/>
          </w:rPr>
        </w:r>
        <w:r w:rsidR="001471B8">
          <w:rPr>
            <w:webHidden/>
          </w:rPr>
          <w:fldChar w:fldCharType="separate"/>
        </w:r>
        <w:r w:rsidR="00EC0B68">
          <w:rPr>
            <w:webHidden/>
          </w:rPr>
          <w:t>37</w:t>
        </w:r>
        <w:r w:rsidR="001471B8">
          <w:rPr>
            <w:webHidden/>
          </w:rPr>
          <w:fldChar w:fldCharType="end"/>
        </w:r>
      </w:hyperlink>
    </w:p>
    <w:p w14:paraId="488A07C6" w14:textId="6BD40A3C" w:rsidR="001471B8" w:rsidRDefault="00522DC5" w:rsidP="001471B8">
      <w:pPr>
        <w:pStyle w:val="TOC3"/>
        <w:rPr>
          <w:rFonts w:asciiTheme="minorHAnsi" w:eastAsiaTheme="minorEastAsia" w:hAnsiTheme="minorHAnsi"/>
          <w:color w:val="auto"/>
          <w:sz w:val="22"/>
          <w:lang w:eastAsia="en-AU"/>
        </w:rPr>
      </w:pPr>
      <w:hyperlink w:anchor="_Toc57289384" w:history="1">
        <w:r w:rsidR="001471B8" w:rsidRPr="005E4BFA">
          <w:rPr>
            <w:rStyle w:val="Hyperlink"/>
          </w:rPr>
          <w:t>9.04</w:t>
        </w:r>
        <w:r w:rsidR="001471B8">
          <w:rPr>
            <w:rFonts w:asciiTheme="minorHAnsi" w:eastAsiaTheme="minorEastAsia" w:hAnsiTheme="minorHAnsi"/>
            <w:color w:val="auto"/>
            <w:sz w:val="22"/>
            <w:lang w:eastAsia="en-AU"/>
          </w:rPr>
          <w:tab/>
        </w:r>
        <w:r w:rsidR="001471B8" w:rsidRPr="005E4BFA">
          <w:rPr>
            <w:rStyle w:val="Hyperlink"/>
          </w:rPr>
          <w:t>Cancelling SARTIME</w:t>
        </w:r>
        <w:r w:rsidR="001471B8">
          <w:rPr>
            <w:webHidden/>
          </w:rPr>
          <w:tab/>
        </w:r>
        <w:r w:rsidR="001471B8">
          <w:rPr>
            <w:webHidden/>
          </w:rPr>
          <w:fldChar w:fldCharType="begin"/>
        </w:r>
        <w:r w:rsidR="001471B8">
          <w:rPr>
            <w:webHidden/>
          </w:rPr>
          <w:instrText xml:space="preserve"> PAGEREF _Toc57289384 \h </w:instrText>
        </w:r>
        <w:r w:rsidR="001471B8">
          <w:rPr>
            <w:webHidden/>
          </w:rPr>
        </w:r>
        <w:r w:rsidR="001471B8">
          <w:rPr>
            <w:webHidden/>
          </w:rPr>
          <w:fldChar w:fldCharType="separate"/>
        </w:r>
        <w:r w:rsidR="00EC0B68">
          <w:rPr>
            <w:webHidden/>
          </w:rPr>
          <w:t>38</w:t>
        </w:r>
        <w:r w:rsidR="001471B8">
          <w:rPr>
            <w:webHidden/>
          </w:rPr>
          <w:fldChar w:fldCharType="end"/>
        </w:r>
      </w:hyperlink>
    </w:p>
    <w:p w14:paraId="72590347" w14:textId="5D7FB5A5" w:rsidR="001471B8" w:rsidRDefault="00522DC5" w:rsidP="001471B8">
      <w:pPr>
        <w:pStyle w:val="TOC3"/>
        <w:rPr>
          <w:rFonts w:asciiTheme="minorHAnsi" w:eastAsiaTheme="minorEastAsia" w:hAnsiTheme="minorHAnsi"/>
          <w:color w:val="auto"/>
          <w:sz w:val="22"/>
          <w:lang w:eastAsia="en-AU"/>
        </w:rPr>
      </w:pPr>
      <w:hyperlink w:anchor="_Toc57289385" w:history="1">
        <w:r w:rsidR="001471B8" w:rsidRPr="005E4BFA">
          <w:rPr>
            <w:rStyle w:val="Hyperlink"/>
          </w:rPr>
          <w:t>9.05</w:t>
        </w:r>
        <w:r w:rsidR="001471B8">
          <w:rPr>
            <w:rFonts w:asciiTheme="minorHAnsi" w:eastAsiaTheme="minorEastAsia" w:hAnsiTheme="minorHAnsi"/>
            <w:color w:val="auto"/>
            <w:sz w:val="22"/>
            <w:lang w:eastAsia="en-AU"/>
          </w:rPr>
          <w:tab/>
        </w:r>
        <w:r w:rsidR="001471B8" w:rsidRPr="005E4BFA">
          <w:rPr>
            <w:rStyle w:val="Hyperlink"/>
          </w:rPr>
          <w:t>Responsible persons for receipt of a flight note</w:t>
        </w:r>
        <w:r w:rsidR="001471B8">
          <w:rPr>
            <w:webHidden/>
          </w:rPr>
          <w:tab/>
        </w:r>
        <w:r w:rsidR="001471B8">
          <w:rPr>
            <w:webHidden/>
          </w:rPr>
          <w:fldChar w:fldCharType="begin"/>
        </w:r>
        <w:r w:rsidR="001471B8">
          <w:rPr>
            <w:webHidden/>
          </w:rPr>
          <w:instrText xml:space="preserve"> PAGEREF _Toc57289385 \h </w:instrText>
        </w:r>
        <w:r w:rsidR="001471B8">
          <w:rPr>
            <w:webHidden/>
          </w:rPr>
        </w:r>
        <w:r w:rsidR="001471B8">
          <w:rPr>
            <w:webHidden/>
          </w:rPr>
          <w:fldChar w:fldCharType="separate"/>
        </w:r>
        <w:r w:rsidR="00EC0B68">
          <w:rPr>
            <w:webHidden/>
          </w:rPr>
          <w:t>38</w:t>
        </w:r>
        <w:r w:rsidR="001471B8">
          <w:rPr>
            <w:webHidden/>
          </w:rPr>
          <w:fldChar w:fldCharType="end"/>
        </w:r>
      </w:hyperlink>
    </w:p>
    <w:p w14:paraId="5BDFBE84" w14:textId="49276737" w:rsidR="001471B8" w:rsidRDefault="00522DC5">
      <w:pPr>
        <w:pStyle w:val="TOC1"/>
        <w:rPr>
          <w:rFonts w:asciiTheme="minorHAnsi" w:eastAsiaTheme="minorEastAsia" w:hAnsiTheme="minorHAnsi"/>
          <w:b w:val="0"/>
          <w:color w:val="auto"/>
          <w:sz w:val="22"/>
          <w:lang w:eastAsia="en-AU"/>
        </w:rPr>
      </w:pPr>
      <w:hyperlink w:anchor="_Toc57289386" w:history="1">
        <w:r w:rsidR="001471B8" w:rsidRPr="005E4BFA">
          <w:rPr>
            <w:rStyle w:val="Hyperlink"/>
          </w:rPr>
          <w:t>CHAPTER 10</w:t>
        </w:r>
        <w:r w:rsidR="001471B8">
          <w:rPr>
            <w:rFonts w:asciiTheme="minorHAnsi" w:eastAsiaTheme="minorEastAsia" w:hAnsiTheme="minorHAnsi"/>
            <w:b w:val="0"/>
            <w:color w:val="auto"/>
            <w:sz w:val="22"/>
            <w:lang w:eastAsia="en-AU"/>
          </w:rPr>
          <w:tab/>
        </w:r>
        <w:r w:rsidR="001471B8" w:rsidRPr="005E4BFA">
          <w:rPr>
            <w:rStyle w:val="Hyperlink"/>
          </w:rPr>
          <w:t>MATTERS TO BE CHECKED BEFORE TAKE-OFF</w:t>
        </w:r>
        <w:r w:rsidR="001471B8">
          <w:rPr>
            <w:webHidden/>
          </w:rPr>
          <w:tab/>
        </w:r>
        <w:r w:rsidR="001471B8">
          <w:rPr>
            <w:webHidden/>
          </w:rPr>
          <w:fldChar w:fldCharType="begin"/>
        </w:r>
        <w:r w:rsidR="001471B8">
          <w:rPr>
            <w:webHidden/>
          </w:rPr>
          <w:instrText xml:space="preserve"> PAGEREF _Toc57289386 \h </w:instrText>
        </w:r>
        <w:r w:rsidR="001471B8">
          <w:rPr>
            <w:webHidden/>
          </w:rPr>
        </w:r>
        <w:r w:rsidR="001471B8">
          <w:rPr>
            <w:webHidden/>
          </w:rPr>
          <w:fldChar w:fldCharType="separate"/>
        </w:r>
        <w:r w:rsidR="00EC0B68">
          <w:rPr>
            <w:webHidden/>
          </w:rPr>
          <w:t>39</w:t>
        </w:r>
        <w:r w:rsidR="001471B8">
          <w:rPr>
            <w:webHidden/>
          </w:rPr>
          <w:fldChar w:fldCharType="end"/>
        </w:r>
      </w:hyperlink>
    </w:p>
    <w:p w14:paraId="319CB462" w14:textId="73B05EA8" w:rsidR="001471B8" w:rsidRDefault="00522DC5" w:rsidP="001471B8">
      <w:pPr>
        <w:pStyle w:val="TOC3"/>
        <w:rPr>
          <w:rFonts w:asciiTheme="minorHAnsi" w:eastAsiaTheme="minorEastAsia" w:hAnsiTheme="minorHAnsi"/>
          <w:color w:val="auto"/>
          <w:sz w:val="22"/>
          <w:lang w:eastAsia="en-AU"/>
        </w:rPr>
      </w:pPr>
      <w:hyperlink w:anchor="_Toc57289387" w:history="1">
        <w:r w:rsidR="001471B8" w:rsidRPr="005E4BFA">
          <w:rPr>
            <w:rStyle w:val="Hyperlink"/>
          </w:rPr>
          <w:t>10.01</w:t>
        </w:r>
        <w:r w:rsidR="001471B8">
          <w:rPr>
            <w:rFonts w:asciiTheme="minorHAnsi" w:eastAsiaTheme="minorEastAsia" w:hAnsiTheme="minorHAnsi"/>
            <w:color w:val="auto"/>
            <w:sz w:val="22"/>
            <w:lang w:eastAsia="en-AU"/>
          </w:rPr>
          <w:tab/>
        </w:r>
        <w:r w:rsidR="001471B8" w:rsidRPr="005E4BFA">
          <w:rPr>
            <w:rStyle w:val="Hyperlink"/>
          </w:rPr>
          <w:t>Purpose</w:t>
        </w:r>
        <w:r w:rsidR="001471B8">
          <w:rPr>
            <w:webHidden/>
          </w:rPr>
          <w:tab/>
        </w:r>
        <w:r w:rsidR="001471B8">
          <w:rPr>
            <w:webHidden/>
          </w:rPr>
          <w:fldChar w:fldCharType="begin"/>
        </w:r>
        <w:r w:rsidR="001471B8">
          <w:rPr>
            <w:webHidden/>
          </w:rPr>
          <w:instrText xml:space="preserve"> PAGEREF _Toc57289387 \h </w:instrText>
        </w:r>
        <w:r w:rsidR="001471B8">
          <w:rPr>
            <w:webHidden/>
          </w:rPr>
        </w:r>
        <w:r w:rsidR="001471B8">
          <w:rPr>
            <w:webHidden/>
          </w:rPr>
          <w:fldChar w:fldCharType="separate"/>
        </w:r>
        <w:r w:rsidR="00EC0B68">
          <w:rPr>
            <w:webHidden/>
          </w:rPr>
          <w:t>39</w:t>
        </w:r>
        <w:r w:rsidR="001471B8">
          <w:rPr>
            <w:webHidden/>
          </w:rPr>
          <w:fldChar w:fldCharType="end"/>
        </w:r>
      </w:hyperlink>
    </w:p>
    <w:p w14:paraId="63C0D2B0" w14:textId="4D1DB22A" w:rsidR="001471B8" w:rsidRDefault="00522DC5" w:rsidP="001471B8">
      <w:pPr>
        <w:pStyle w:val="TOC3"/>
        <w:rPr>
          <w:rFonts w:asciiTheme="minorHAnsi" w:eastAsiaTheme="minorEastAsia" w:hAnsiTheme="minorHAnsi"/>
          <w:color w:val="auto"/>
          <w:sz w:val="22"/>
          <w:lang w:eastAsia="en-AU"/>
        </w:rPr>
      </w:pPr>
      <w:hyperlink w:anchor="_Toc57289388" w:history="1">
        <w:r w:rsidR="001471B8" w:rsidRPr="005E4BFA">
          <w:rPr>
            <w:rStyle w:val="Hyperlink"/>
          </w:rPr>
          <w:t>10.02</w:t>
        </w:r>
        <w:r w:rsidR="001471B8">
          <w:rPr>
            <w:rFonts w:asciiTheme="minorHAnsi" w:eastAsiaTheme="minorEastAsia" w:hAnsiTheme="minorHAnsi"/>
            <w:color w:val="auto"/>
            <w:sz w:val="22"/>
            <w:lang w:eastAsia="en-AU"/>
          </w:rPr>
          <w:tab/>
        </w:r>
        <w:r w:rsidR="001471B8" w:rsidRPr="005E4BFA">
          <w:rPr>
            <w:rStyle w:val="Hyperlink"/>
          </w:rPr>
          <w:t>Matters to be checked before take-off</w:t>
        </w:r>
        <w:r w:rsidR="001471B8">
          <w:rPr>
            <w:webHidden/>
          </w:rPr>
          <w:tab/>
        </w:r>
        <w:r w:rsidR="001471B8">
          <w:rPr>
            <w:webHidden/>
          </w:rPr>
          <w:fldChar w:fldCharType="begin"/>
        </w:r>
        <w:r w:rsidR="001471B8">
          <w:rPr>
            <w:webHidden/>
          </w:rPr>
          <w:instrText xml:space="preserve"> PAGEREF _Toc57289388 \h </w:instrText>
        </w:r>
        <w:r w:rsidR="001471B8">
          <w:rPr>
            <w:webHidden/>
          </w:rPr>
        </w:r>
        <w:r w:rsidR="001471B8">
          <w:rPr>
            <w:webHidden/>
          </w:rPr>
          <w:fldChar w:fldCharType="separate"/>
        </w:r>
        <w:r w:rsidR="00EC0B68">
          <w:rPr>
            <w:webHidden/>
          </w:rPr>
          <w:t>39</w:t>
        </w:r>
        <w:r w:rsidR="001471B8">
          <w:rPr>
            <w:webHidden/>
          </w:rPr>
          <w:fldChar w:fldCharType="end"/>
        </w:r>
      </w:hyperlink>
    </w:p>
    <w:p w14:paraId="775FA7E4" w14:textId="1093D45E" w:rsidR="001471B8" w:rsidRDefault="00522DC5" w:rsidP="001471B8">
      <w:pPr>
        <w:pStyle w:val="TOC3"/>
        <w:rPr>
          <w:rFonts w:asciiTheme="minorHAnsi" w:eastAsiaTheme="minorEastAsia" w:hAnsiTheme="minorHAnsi"/>
          <w:color w:val="auto"/>
          <w:sz w:val="22"/>
          <w:lang w:eastAsia="en-AU"/>
        </w:rPr>
      </w:pPr>
      <w:hyperlink w:anchor="_Toc57289389" w:history="1">
        <w:r w:rsidR="001471B8" w:rsidRPr="005E4BFA">
          <w:rPr>
            <w:rStyle w:val="Hyperlink"/>
          </w:rPr>
          <w:t>10.03</w:t>
        </w:r>
        <w:r w:rsidR="001471B8">
          <w:rPr>
            <w:rFonts w:asciiTheme="minorHAnsi" w:eastAsiaTheme="minorEastAsia" w:hAnsiTheme="minorHAnsi"/>
            <w:color w:val="auto"/>
            <w:sz w:val="22"/>
            <w:lang w:eastAsia="en-AU"/>
          </w:rPr>
          <w:tab/>
        </w:r>
        <w:r w:rsidR="001471B8" w:rsidRPr="005E4BFA">
          <w:rPr>
            <w:rStyle w:val="Hyperlink"/>
          </w:rPr>
          <w:t>Checking systems for measuring and displaying pressure altitude — general</w:t>
        </w:r>
        <w:r w:rsidR="001471B8">
          <w:rPr>
            <w:webHidden/>
          </w:rPr>
          <w:tab/>
        </w:r>
        <w:r w:rsidR="001471B8">
          <w:rPr>
            <w:webHidden/>
          </w:rPr>
          <w:fldChar w:fldCharType="begin"/>
        </w:r>
        <w:r w:rsidR="001471B8">
          <w:rPr>
            <w:webHidden/>
          </w:rPr>
          <w:instrText xml:space="preserve"> PAGEREF _Toc57289389 \h </w:instrText>
        </w:r>
        <w:r w:rsidR="001471B8">
          <w:rPr>
            <w:webHidden/>
          </w:rPr>
        </w:r>
        <w:r w:rsidR="001471B8">
          <w:rPr>
            <w:webHidden/>
          </w:rPr>
          <w:fldChar w:fldCharType="separate"/>
        </w:r>
        <w:r w:rsidR="00EC0B68">
          <w:rPr>
            <w:webHidden/>
          </w:rPr>
          <w:t>40</w:t>
        </w:r>
        <w:r w:rsidR="001471B8">
          <w:rPr>
            <w:webHidden/>
          </w:rPr>
          <w:fldChar w:fldCharType="end"/>
        </w:r>
      </w:hyperlink>
    </w:p>
    <w:p w14:paraId="2BB8BCA2" w14:textId="42791738" w:rsidR="001471B8" w:rsidRDefault="00522DC5" w:rsidP="001471B8">
      <w:pPr>
        <w:pStyle w:val="TOC3"/>
        <w:rPr>
          <w:rFonts w:asciiTheme="minorHAnsi" w:eastAsiaTheme="minorEastAsia" w:hAnsiTheme="minorHAnsi"/>
          <w:color w:val="auto"/>
          <w:sz w:val="22"/>
          <w:lang w:eastAsia="en-AU"/>
        </w:rPr>
      </w:pPr>
      <w:hyperlink w:anchor="_Toc57289390" w:history="1">
        <w:r w:rsidR="001471B8" w:rsidRPr="005E4BFA">
          <w:rPr>
            <w:rStyle w:val="Hyperlink"/>
          </w:rPr>
          <w:t>10.04</w:t>
        </w:r>
        <w:r w:rsidR="001471B8">
          <w:rPr>
            <w:rFonts w:asciiTheme="minorHAnsi" w:eastAsiaTheme="minorEastAsia" w:hAnsiTheme="minorHAnsi"/>
            <w:color w:val="auto"/>
            <w:sz w:val="22"/>
            <w:lang w:eastAsia="en-AU"/>
          </w:rPr>
          <w:tab/>
        </w:r>
        <w:r w:rsidR="001471B8" w:rsidRPr="005E4BFA">
          <w:rPr>
            <w:rStyle w:val="Hyperlink"/>
          </w:rPr>
          <w:t>Checking pressure altitude systems — IFR flight</w:t>
        </w:r>
        <w:r w:rsidR="001471B8">
          <w:rPr>
            <w:webHidden/>
          </w:rPr>
          <w:tab/>
        </w:r>
        <w:r w:rsidR="001471B8">
          <w:rPr>
            <w:webHidden/>
          </w:rPr>
          <w:fldChar w:fldCharType="begin"/>
        </w:r>
        <w:r w:rsidR="001471B8">
          <w:rPr>
            <w:webHidden/>
          </w:rPr>
          <w:instrText xml:space="preserve"> PAGEREF _Toc57289390 \h </w:instrText>
        </w:r>
        <w:r w:rsidR="001471B8">
          <w:rPr>
            <w:webHidden/>
          </w:rPr>
        </w:r>
        <w:r w:rsidR="001471B8">
          <w:rPr>
            <w:webHidden/>
          </w:rPr>
          <w:fldChar w:fldCharType="separate"/>
        </w:r>
        <w:r w:rsidR="00EC0B68">
          <w:rPr>
            <w:webHidden/>
          </w:rPr>
          <w:t>40</w:t>
        </w:r>
        <w:r w:rsidR="001471B8">
          <w:rPr>
            <w:webHidden/>
          </w:rPr>
          <w:fldChar w:fldCharType="end"/>
        </w:r>
      </w:hyperlink>
    </w:p>
    <w:p w14:paraId="69294E6B" w14:textId="57612504" w:rsidR="001471B8" w:rsidRDefault="00522DC5" w:rsidP="001471B8">
      <w:pPr>
        <w:pStyle w:val="TOC3"/>
        <w:rPr>
          <w:rFonts w:asciiTheme="minorHAnsi" w:eastAsiaTheme="minorEastAsia" w:hAnsiTheme="minorHAnsi"/>
          <w:color w:val="auto"/>
          <w:sz w:val="22"/>
          <w:lang w:eastAsia="en-AU"/>
        </w:rPr>
      </w:pPr>
      <w:hyperlink w:anchor="_Toc57289391" w:history="1">
        <w:r w:rsidR="001471B8" w:rsidRPr="005E4BFA">
          <w:rPr>
            <w:rStyle w:val="Hyperlink"/>
          </w:rPr>
          <w:t>10.05</w:t>
        </w:r>
        <w:r w:rsidR="001471B8">
          <w:rPr>
            <w:rFonts w:asciiTheme="minorHAnsi" w:eastAsiaTheme="minorEastAsia" w:hAnsiTheme="minorHAnsi"/>
            <w:color w:val="auto"/>
            <w:sz w:val="22"/>
            <w:lang w:eastAsia="en-AU"/>
          </w:rPr>
          <w:tab/>
        </w:r>
        <w:r w:rsidR="001471B8" w:rsidRPr="005E4BFA">
          <w:rPr>
            <w:rStyle w:val="Hyperlink"/>
          </w:rPr>
          <w:t>Checking pressure altitude systems — VFR flight</w:t>
        </w:r>
        <w:r w:rsidR="001471B8">
          <w:rPr>
            <w:webHidden/>
          </w:rPr>
          <w:tab/>
        </w:r>
        <w:r w:rsidR="001471B8">
          <w:rPr>
            <w:webHidden/>
          </w:rPr>
          <w:fldChar w:fldCharType="begin"/>
        </w:r>
        <w:r w:rsidR="001471B8">
          <w:rPr>
            <w:webHidden/>
          </w:rPr>
          <w:instrText xml:space="preserve"> PAGEREF _Toc57289391 \h </w:instrText>
        </w:r>
        <w:r w:rsidR="001471B8">
          <w:rPr>
            <w:webHidden/>
          </w:rPr>
        </w:r>
        <w:r w:rsidR="001471B8">
          <w:rPr>
            <w:webHidden/>
          </w:rPr>
          <w:fldChar w:fldCharType="separate"/>
        </w:r>
        <w:r w:rsidR="00EC0B68">
          <w:rPr>
            <w:webHidden/>
          </w:rPr>
          <w:t>41</w:t>
        </w:r>
        <w:r w:rsidR="001471B8">
          <w:rPr>
            <w:webHidden/>
          </w:rPr>
          <w:fldChar w:fldCharType="end"/>
        </w:r>
      </w:hyperlink>
    </w:p>
    <w:p w14:paraId="70B24838" w14:textId="5C9B434E" w:rsidR="001471B8" w:rsidRDefault="00522DC5" w:rsidP="001471B8">
      <w:pPr>
        <w:pStyle w:val="TOC3"/>
        <w:rPr>
          <w:rFonts w:asciiTheme="minorHAnsi" w:eastAsiaTheme="minorEastAsia" w:hAnsiTheme="minorHAnsi"/>
          <w:color w:val="auto"/>
          <w:sz w:val="22"/>
          <w:lang w:eastAsia="en-AU"/>
        </w:rPr>
      </w:pPr>
      <w:hyperlink w:anchor="_Toc57289392" w:history="1">
        <w:r w:rsidR="001471B8" w:rsidRPr="005E4BFA">
          <w:rPr>
            <w:rStyle w:val="Hyperlink"/>
          </w:rPr>
          <w:t>10.06</w:t>
        </w:r>
        <w:r w:rsidR="001471B8">
          <w:rPr>
            <w:rFonts w:asciiTheme="minorHAnsi" w:eastAsiaTheme="minorEastAsia" w:hAnsiTheme="minorHAnsi"/>
            <w:color w:val="auto"/>
            <w:sz w:val="22"/>
            <w:lang w:eastAsia="en-AU"/>
          </w:rPr>
          <w:tab/>
        </w:r>
        <w:r w:rsidR="001471B8" w:rsidRPr="005E4BFA">
          <w:rPr>
            <w:rStyle w:val="Hyperlink"/>
          </w:rPr>
          <w:t>Accurate QNH and site elevation</w:t>
        </w:r>
        <w:r w:rsidR="001471B8">
          <w:rPr>
            <w:webHidden/>
          </w:rPr>
          <w:tab/>
        </w:r>
        <w:r w:rsidR="001471B8">
          <w:rPr>
            <w:webHidden/>
          </w:rPr>
          <w:fldChar w:fldCharType="begin"/>
        </w:r>
        <w:r w:rsidR="001471B8">
          <w:rPr>
            <w:webHidden/>
          </w:rPr>
          <w:instrText xml:space="preserve"> PAGEREF _Toc57289392 \h </w:instrText>
        </w:r>
        <w:r w:rsidR="001471B8">
          <w:rPr>
            <w:webHidden/>
          </w:rPr>
        </w:r>
        <w:r w:rsidR="001471B8">
          <w:rPr>
            <w:webHidden/>
          </w:rPr>
          <w:fldChar w:fldCharType="separate"/>
        </w:r>
        <w:r w:rsidR="00EC0B68">
          <w:rPr>
            <w:webHidden/>
          </w:rPr>
          <w:t>41</w:t>
        </w:r>
        <w:r w:rsidR="001471B8">
          <w:rPr>
            <w:webHidden/>
          </w:rPr>
          <w:fldChar w:fldCharType="end"/>
        </w:r>
      </w:hyperlink>
    </w:p>
    <w:p w14:paraId="02897506" w14:textId="6CA15874" w:rsidR="001471B8" w:rsidRDefault="00522DC5">
      <w:pPr>
        <w:pStyle w:val="TOC1"/>
        <w:rPr>
          <w:rFonts w:asciiTheme="minorHAnsi" w:eastAsiaTheme="minorEastAsia" w:hAnsiTheme="minorHAnsi"/>
          <w:b w:val="0"/>
          <w:color w:val="auto"/>
          <w:sz w:val="22"/>
          <w:lang w:eastAsia="en-AU"/>
        </w:rPr>
      </w:pPr>
      <w:hyperlink w:anchor="_Toc57289393" w:history="1">
        <w:r w:rsidR="001471B8" w:rsidRPr="005E4BFA">
          <w:rPr>
            <w:rStyle w:val="Hyperlink"/>
          </w:rPr>
          <w:t>CHAPTER 11</w:t>
        </w:r>
        <w:r w:rsidR="001471B8">
          <w:rPr>
            <w:rFonts w:asciiTheme="minorHAnsi" w:eastAsiaTheme="minorEastAsia" w:hAnsiTheme="minorHAnsi"/>
            <w:b w:val="0"/>
            <w:color w:val="auto"/>
            <w:sz w:val="22"/>
            <w:lang w:eastAsia="en-AU"/>
          </w:rPr>
          <w:tab/>
        </w:r>
        <w:r w:rsidR="001471B8" w:rsidRPr="005E4BFA">
          <w:rPr>
            <w:rStyle w:val="Hyperlink"/>
          </w:rPr>
          <w:t>AIR TRAFFIC SERVICES — PRESCRIBED REQUIREMENTS</w:t>
        </w:r>
        <w:r w:rsidR="001471B8">
          <w:rPr>
            <w:webHidden/>
          </w:rPr>
          <w:tab/>
        </w:r>
        <w:r w:rsidR="001471B8">
          <w:rPr>
            <w:webHidden/>
          </w:rPr>
          <w:fldChar w:fldCharType="begin"/>
        </w:r>
        <w:r w:rsidR="001471B8">
          <w:rPr>
            <w:webHidden/>
          </w:rPr>
          <w:instrText xml:space="preserve"> PAGEREF _Toc57289393 \h </w:instrText>
        </w:r>
        <w:r w:rsidR="001471B8">
          <w:rPr>
            <w:webHidden/>
          </w:rPr>
        </w:r>
        <w:r w:rsidR="001471B8">
          <w:rPr>
            <w:webHidden/>
          </w:rPr>
          <w:fldChar w:fldCharType="separate"/>
        </w:r>
        <w:r w:rsidR="00EC0B68">
          <w:rPr>
            <w:webHidden/>
          </w:rPr>
          <w:t>42</w:t>
        </w:r>
        <w:r w:rsidR="001471B8">
          <w:rPr>
            <w:webHidden/>
          </w:rPr>
          <w:fldChar w:fldCharType="end"/>
        </w:r>
      </w:hyperlink>
    </w:p>
    <w:p w14:paraId="6E5B1136" w14:textId="07CE99B9" w:rsidR="001471B8" w:rsidRPr="001471B8" w:rsidRDefault="00522DC5" w:rsidP="001471B8">
      <w:pPr>
        <w:pStyle w:val="TOC1"/>
        <w:spacing w:before="60" w:after="60"/>
        <w:rPr>
          <w:rStyle w:val="Hyperlink"/>
          <w:color w:val="000000" w:themeColor="text1"/>
        </w:rPr>
      </w:pPr>
      <w:hyperlink w:anchor="_Toc57289394" w:history="1">
        <w:r w:rsidR="001471B8" w:rsidRPr="001471B8">
          <w:rPr>
            <w:rStyle w:val="Hyperlink"/>
            <w:color w:val="000000" w:themeColor="text1"/>
          </w:rPr>
          <w:t>Division 11.1</w:t>
        </w:r>
        <w:r w:rsidR="001471B8" w:rsidRPr="001471B8">
          <w:rPr>
            <w:rStyle w:val="Hyperlink"/>
            <w:color w:val="000000" w:themeColor="text1"/>
          </w:rPr>
          <w:tab/>
          <w:t>Use of a class of airspace</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_Toc57289394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42</w:t>
        </w:r>
        <w:r w:rsidR="001471B8" w:rsidRPr="001471B8">
          <w:rPr>
            <w:rStyle w:val="Hyperlink"/>
            <w:webHidden/>
            <w:color w:val="000000" w:themeColor="text1"/>
          </w:rPr>
          <w:fldChar w:fldCharType="end"/>
        </w:r>
      </w:hyperlink>
    </w:p>
    <w:p w14:paraId="36B04100" w14:textId="484005CA" w:rsidR="001471B8" w:rsidRPr="001471B8" w:rsidRDefault="00522DC5" w:rsidP="001471B8">
      <w:pPr>
        <w:pStyle w:val="TOC3"/>
        <w:rPr>
          <w:rStyle w:val="Hyperlink"/>
          <w:color w:val="000000" w:themeColor="text1"/>
        </w:rPr>
      </w:pPr>
      <w:hyperlink w:anchor="_Toc57289395" w:history="1">
        <w:r w:rsidR="001471B8" w:rsidRPr="001471B8">
          <w:rPr>
            <w:rStyle w:val="Hyperlink"/>
            <w:color w:val="000000" w:themeColor="text1"/>
          </w:rPr>
          <w:t>11.01</w:t>
        </w:r>
        <w:r w:rsidR="001471B8" w:rsidRPr="001471B8">
          <w:rPr>
            <w:rStyle w:val="Hyperlink"/>
            <w:color w:val="000000" w:themeColor="text1"/>
          </w:rPr>
          <w:tab/>
          <w:t>Purpose and definition</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_Toc57289395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42</w:t>
        </w:r>
        <w:r w:rsidR="001471B8" w:rsidRPr="001471B8">
          <w:rPr>
            <w:rStyle w:val="Hyperlink"/>
            <w:webHidden/>
            <w:color w:val="000000" w:themeColor="text1"/>
          </w:rPr>
          <w:fldChar w:fldCharType="end"/>
        </w:r>
      </w:hyperlink>
    </w:p>
    <w:p w14:paraId="22BA7BA3" w14:textId="1900EFE0" w:rsidR="001471B8" w:rsidRPr="001471B8" w:rsidRDefault="00522DC5" w:rsidP="001471B8">
      <w:pPr>
        <w:pStyle w:val="TOC3"/>
        <w:rPr>
          <w:rStyle w:val="Hyperlink"/>
          <w:color w:val="000000" w:themeColor="text1"/>
        </w:rPr>
      </w:pPr>
      <w:hyperlink w:anchor="_Toc57289396" w:history="1">
        <w:r w:rsidR="001471B8" w:rsidRPr="001471B8">
          <w:rPr>
            <w:rStyle w:val="Hyperlink"/>
            <w:color w:val="000000" w:themeColor="text1"/>
          </w:rPr>
          <w:t>11.02</w:t>
        </w:r>
        <w:r w:rsidR="001471B8" w:rsidRPr="001471B8">
          <w:rPr>
            <w:rStyle w:val="Hyperlink"/>
            <w:color w:val="000000" w:themeColor="text1"/>
          </w:rPr>
          <w:tab/>
          <w:t>Transition altitude, transition layer and transition level</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_Toc57289396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42</w:t>
        </w:r>
        <w:r w:rsidR="001471B8" w:rsidRPr="001471B8">
          <w:rPr>
            <w:rStyle w:val="Hyperlink"/>
            <w:webHidden/>
            <w:color w:val="000000" w:themeColor="text1"/>
          </w:rPr>
          <w:fldChar w:fldCharType="end"/>
        </w:r>
      </w:hyperlink>
    </w:p>
    <w:p w14:paraId="6725DF80" w14:textId="7B9EFF3C" w:rsidR="001471B8" w:rsidRPr="001471B8" w:rsidRDefault="00522DC5" w:rsidP="001471B8">
      <w:pPr>
        <w:pStyle w:val="TOC3"/>
        <w:rPr>
          <w:rStyle w:val="Hyperlink"/>
          <w:color w:val="000000" w:themeColor="text1"/>
        </w:rPr>
      </w:pPr>
      <w:hyperlink w:anchor="_Toc57289397" w:history="1">
        <w:r w:rsidR="001471B8" w:rsidRPr="001471B8">
          <w:rPr>
            <w:rStyle w:val="Hyperlink"/>
            <w:color w:val="000000" w:themeColor="text1"/>
          </w:rPr>
          <w:t>11.03</w:t>
        </w:r>
        <w:r w:rsidR="001471B8" w:rsidRPr="001471B8">
          <w:rPr>
            <w:rStyle w:val="Hyperlink"/>
            <w:color w:val="000000" w:themeColor="text1"/>
          </w:rPr>
          <w:tab/>
          <w:t>Availability of GNSS FDE in oceanic airspace</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_Toc57289397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43</w:t>
        </w:r>
        <w:r w:rsidR="001471B8" w:rsidRPr="001471B8">
          <w:rPr>
            <w:rStyle w:val="Hyperlink"/>
            <w:webHidden/>
            <w:color w:val="000000" w:themeColor="text1"/>
          </w:rPr>
          <w:fldChar w:fldCharType="end"/>
        </w:r>
      </w:hyperlink>
    </w:p>
    <w:p w14:paraId="32FC0FB0" w14:textId="697B274C" w:rsidR="001471B8" w:rsidRPr="001471B8" w:rsidRDefault="00522DC5" w:rsidP="001471B8">
      <w:pPr>
        <w:pStyle w:val="TOC3"/>
        <w:rPr>
          <w:rStyle w:val="Hyperlink"/>
          <w:color w:val="000000" w:themeColor="text1"/>
        </w:rPr>
      </w:pPr>
      <w:hyperlink w:anchor="_Toc57289398" w:history="1">
        <w:r w:rsidR="001471B8" w:rsidRPr="001471B8">
          <w:rPr>
            <w:rStyle w:val="Hyperlink"/>
            <w:color w:val="000000" w:themeColor="text1"/>
          </w:rPr>
          <w:t>11.04</w:t>
        </w:r>
        <w:r w:rsidR="001471B8" w:rsidRPr="001471B8">
          <w:rPr>
            <w:rStyle w:val="Hyperlink"/>
            <w:color w:val="000000" w:themeColor="text1"/>
          </w:rPr>
          <w:tab/>
          <w:t>Loss of GNSS integrity</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_Toc57289398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43</w:t>
        </w:r>
        <w:r w:rsidR="001471B8" w:rsidRPr="001471B8">
          <w:rPr>
            <w:rStyle w:val="Hyperlink"/>
            <w:webHidden/>
            <w:color w:val="000000" w:themeColor="text1"/>
          </w:rPr>
          <w:fldChar w:fldCharType="end"/>
        </w:r>
      </w:hyperlink>
    </w:p>
    <w:p w14:paraId="0AF292C8" w14:textId="67703C28" w:rsidR="001471B8" w:rsidRPr="001471B8" w:rsidRDefault="00522DC5" w:rsidP="001471B8">
      <w:pPr>
        <w:pStyle w:val="TOC3"/>
        <w:rPr>
          <w:rStyle w:val="Hyperlink"/>
          <w:color w:val="000000" w:themeColor="text1"/>
        </w:rPr>
      </w:pPr>
      <w:hyperlink w:anchor="_Toc57289399" w:history="1">
        <w:r w:rsidR="001471B8" w:rsidRPr="001471B8">
          <w:rPr>
            <w:rStyle w:val="Hyperlink"/>
            <w:color w:val="000000" w:themeColor="text1"/>
          </w:rPr>
          <w:t>11.05</w:t>
        </w:r>
        <w:r w:rsidR="001471B8" w:rsidRPr="001471B8">
          <w:rPr>
            <w:rStyle w:val="Hyperlink"/>
            <w:color w:val="000000" w:themeColor="text1"/>
          </w:rPr>
          <w:tab/>
          <w:t>Use and supply of distance information</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_Toc57289399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44</w:t>
        </w:r>
        <w:r w:rsidR="001471B8" w:rsidRPr="001471B8">
          <w:rPr>
            <w:rStyle w:val="Hyperlink"/>
            <w:webHidden/>
            <w:color w:val="000000" w:themeColor="text1"/>
          </w:rPr>
          <w:fldChar w:fldCharType="end"/>
        </w:r>
      </w:hyperlink>
    </w:p>
    <w:p w14:paraId="16F5ACD8" w14:textId="16BBE7AD" w:rsidR="001471B8" w:rsidRPr="001471B8" w:rsidRDefault="00522DC5" w:rsidP="001471B8">
      <w:pPr>
        <w:pStyle w:val="TOC3"/>
        <w:rPr>
          <w:rStyle w:val="Hyperlink"/>
          <w:color w:val="000000" w:themeColor="text1"/>
        </w:rPr>
      </w:pPr>
      <w:hyperlink w:anchor="_Toc57289400" w:history="1">
        <w:r w:rsidR="001471B8" w:rsidRPr="001471B8">
          <w:rPr>
            <w:rStyle w:val="Hyperlink"/>
            <w:color w:val="000000" w:themeColor="text1"/>
          </w:rPr>
          <w:t>11.06</w:t>
        </w:r>
        <w:r w:rsidR="001471B8" w:rsidRPr="001471B8">
          <w:rPr>
            <w:rStyle w:val="Hyperlink"/>
            <w:color w:val="000000" w:themeColor="text1"/>
          </w:rPr>
          <w:tab/>
          <w:t>ACAS resolution advisory</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_Toc57289400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44</w:t>
        </w:r>
        <w:r w:rsidR="001471B8" w:rsidRPr="001471B8">
          <w:rPr>
            <w:rStyle w:val="Hyperlink"/>
            <w:webHidden/>
            <w:color w:val="000000" w:themeColor="text1"/>
          </w:rPr>
          <w:fldChar w:fldCharType="end"/>
        </w:r>
      </w:hyperlink>
    </w:p>
    <w:p w14:paraId="69F4980F" w14:textId="1FC3E306" w:rsidR="001471B8" w:rsidRPr="001471B8" w:rsidRDefault="00522DC5" w:rsidP="001471B8">
      <w:pPr>
        <w:pStyle w:val="TOC3"/>
        <w:rPr>
          <w:rStyle w:val="Hyperlink"/>
          <w:color w:val="000000" w:themeColor="text1"/>
        </w:rPr>
      </w:pPr>
      <w:hyperlink w:anchor="_Toc57289401" w:history="1">
        <w:r w:rsidR="001471B8" w:rsidRPr="001471B8">
          <w:rPr>
            <w:rStyle w:val="Hyperlink"/>
            <w:color w:val="000000" w:themeColor="text1"/>
          </w:rPr>
          <w:t>11.07</w:t>
        </w:r>
        <w:r w:rsidR="001471B8" w:rsidRPr="001471B8">
          <w:rPr>
            <w:rStyle w:val="Hyperlink"/>
            <w:color w:val="000000" w:themeColor="text1"/>
          </w:rPr>
          <w:tab/>
          <w:t>RVSM airspace</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_Toc57289401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44</w:t>
        </w:r>
        <w:r w:rsidR="001471B8" w:rsidRPr="001471B8">
          <w:rPr>
            <w:rStyle w:val="Hyperlink"/>
            <w:webHidden/>
            <w:color w:val="000000" w:themeColor="text1"/>
          </w:rPr>
          <w:fldChar w:fldCharType="end"/>
        </w:r>
      </w:hyperlink>
    </w:p>
    <w:p w14:paraId="677A5D20" w14:textId="64DF78C6" w:rsidR="001471B8" w:rsidRPr="001471B8" w:rsidRDefault="00522DC5" w:rsidP="001471B8">
      <w:pPr>
        <w:pStyle w:val="TOC3"/>
        <w:rPr>
          <w:rStyle w:val="Hyperlink"/>
          <w:color w:val="000000" w:themeColor="text1"/>
        </w:rPr>
      </w:pPr>
      <w:hyperlink w:anchor="_Toc57289402" w:history="1">
        <w:r w:rsidR="001471B8" w:rsidRPr="001471B8">
          <w:rPr>
            <w:rStyle w:val="Hyperlink"/>
            <w:color w:val="000000" w:themeColor="text1"/>
          </w:rPr>
          <w:t>11.08</w:t>
        </w:r>
        <w:r w:rsidR="001471B8" w:rsidRPr="001471B8">
          <w:rPr>
            <w:rStyle w:val="Hyperlink"/>
            <w:color w:val="000000" w:themeColor="text1"/>
          </w:rPr>
          <w:tab/>
          <w:t>CASA approval required for flight in the NAT-HLA</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_Toc57289402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45</w:t>
        </w:r>
        <w:r w:rsidR="001471B8" w:rsidRPr="001471B8">
          <w:rPr>
            <w:rStyle w:val="Hyperlink"/>
            <w:webHidden/>
            <w:color w:val="000000" w:themeColor="text1"/>
          </w:rPr>
          <w:fldChar w:fldCharType="end"/>
        </w:r>
      </w:hyperlink>
    </w:p>
    <w:p w14:paraId="5C53811F" w14:textId="01847370" w:rsidR="001471B8" w:rsidRPr="001471B8" w:rsidRDefault="00522DC5" w:rsidP="001471B8">
      <w:pPr>
        <w:pStyle w:val="TOC3"/>
        <w:rPr>
          <w:rStyle w:val="Hyperlink"/>
          <w:color w:val="000000" w:themeColor="text1"/>
        </w:rPr>
      </w:pPr>
      <w:hyperlink w:anchor="_Toc57289403" w:history="1">
        <w:r w:rsidR="001471B8" w:rsidRPr="001471B8">
          <w:rPr>
            <w:rStyle w:val="Hyperlink"/>
            <w:color w:val="000000" w:themeColor="text1"/>
          </w:rPr>
          <w:t>11.09</w:t>
        </w:r>
        <w:r w:rsidR="001471B8" w:rsidRPr="001471B8">
          <w:rPr>
            <w:rStyle w:val="Hyperlink"/>
            <w:color w:val="000000" w:themeColor="text1"/>
          </w:rPr>
          <w:tab/>
          <w:t>Performance-based communication and surveillance requirements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_Toc57289403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45</w:t>
        </w:r>
        <w:r w:rsidR="001471B8" w:rsidRPr="001471B8">
          <w:rPr>
            <w:rStyle w:val="Hyperlink"/>
            <w:webHidden/>
            <w:color w:val="000000" w:themeColor="text1"/>
          </w:rPr>
          <w:fldChar w:fldCharType="end"/>
        </w:r>
      </w:hyperlink>
    </w:p>
    <w:p w14:paraId="0A8D5CB4" w14:textId="1E219C65" w:rsidR="001471B8" w:rsidRPr="001471B8" w:rsidRDefault="00522DC5" w:rsidP="001471B8">
      <w:pPr>
        <w:pStyle w:val="TOC3"/>
        <w:rPr>
          <w:rStyle w:val="Hyperlink"/>
          <w:color w:val="000000" w:themeColor="text1"/>
        </w:rPr>
      </w:pPr>
      <w:hyperlink w:anchor="_Toc57289404" w:history="1">
        <w:r w:rsidR="001471B8" w:rsidRPr="001471B8">
          <w:rPr>
            <w:rStyle w:val="Hyperlink"/>
            <w:color w:val="000000" w:themeColor="text1"/>
          </w:rPr>
          <w:t>11.10</w:t>
        </w:r>
        <w:r w:rsidR="001471B8" w:rsidRPr="001471B8">
          <w:rPr>
            <w:rStyle w:val="Hyperlink"/>
            <w:color w:val="000000" w:themeColor="text1"/>
          </w:rPr>
          <w:tab/>
          <w:t>Australian domestic airspace — inoperative radio requirements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_Toc57289404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45</w:t>
        </w:r>
        <w:r w:rsidR="001471B8" w:rsidRPr="001471B8">
          <w:rPr>
            <w:rStyle w:val="Hyperlink"/>
            <w:webHidden/>
            <w:color w:val="000000" w:themeColor="text1"/>
          </w:rPr>
          <w:fldChar w:fldCharType="end"/>
        </w:r>
      </w:hyperlink>
    </w:p>
    <w:p w14:paraId="6C2A2215" w14:textId="76BF2C89" w:rsidR="001471B8" w:rsidRPr="001471B8" w:rsidRDefault="00522DC5" w:rsidP="001471B8">
      <w:pPr>
        <w:pStyle w:val="TOC1"/>
        <w:spacing w:before="60" w:after="60"/>
        <w:rPr>
          <w:rStyle w:val="Hyperlink"/>
          <w:color w:val="000000" w:themeColor="text1"/>
        </w:rPr>
      </w:pPr>
      <w:hyperlink w:anchor="_Toc57289405" w:history="1">
        <w:r w:rsidR="001471B8" w:rsidRPr="001471B8">
          <w:rPr>
            <w:rStyle w:val="Hyperlink"/>
            <w:color w:val="000000" w:themeColor="text1"/>
          </w:rPr>
          <w:t>Division 11.2</w:t>
        </w:r>
        <w:r w:rsidR="001471B8" w:rsidRPr="001471B8">
          <w:rPr>
            <w:rStyle w:val="Hyperlink"/>
            <w:color w:val="000000" w:themeColor="text1"/>
          </w:rPr>
          <w:tab/>
          <w:t>Use of controlled aerodromes, control areas and control zones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_Toc57289405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46</w:t>
        </w:r>
        <w:r w:rsidR="001471B8" w:rsidRPr="001471B8">
          <w:rPr>
            <w:rStyle w:val="Hyperlink"/>
            <w:webHidden/>
            <w:color w:val="000000" w:themeColor="text1"/>
          </w:rPr>
          <w:fldChar w:fldCharType="end"/>
        </w:r>
      </w:hyperlink>
    </w:p>
    <w:p w14:paraId="276A5E6A" w14:textId="21117B09" w:rsidR="001471B8" w:rsidRPr="001471B8" w:rsidRDefault="00522DC5" w:rsidP="001471B8">
      <w:pPr>
        <w:pStyle w:val="TOC3"/>
        <w:rPr>
          <w:rStyle w:val="Hyperlink"/>
          <w:color w:val="000000" w:themeColor="text1"/>
        </w:rPr>
      </w:pPr>
      <w:hyperlink w:anchor="_Toc57289406" w:history="1">
        <w:r w:rsidR="001471B8" w:rsidRPr="001471B8">
          <w:rPr>
            <w:rStyle w:val="Hyperlink"/>
            <w:color w:val="000000" w:themeColor="text1"/>
          </w:rPr>
          <w:t>11.11</w:t>
        </w:r>
        <w:r w:rsidR="001471B8" w:rsidRPr="001471B8">
          <w:rPr>
            <w:rStyle w:val="Hyperlink"/>
            <w:color w:val="000000" w:themeColor="text1"/>
          </w:rPr>
          <w:tab/>
          <w:t>Purpose</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_Toc57289406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46</w:t>
        </w:r>
        <w:r w:rsidR="001471B8" w:rsidRPr="001471B8">
          <w:rPr>
            <w:rStyle w:val="Hyperlink"/>
            <w:webHidden/>
            <w:color w:val="000000" w:themeColor="text1"/>
          </w:rPr>
          <w:fldChar w:fldCharType="end"/>
        </w:r>
      </w:hyperlink>
    </w:p>
    <w:p w14:paraId="36B4D9CE" w14:textId="2AD06653" w:rsidR="001471B8" w:rsidRPr="001471B8" w:rsidRDefault="00522DC5" w:rsidP="001471B8">
      <w:pPr>
        <w:pStyle w:val="TOC3"/>
        <w:rPr>
          <w:rStyle w:val="Hyperlink"/>
          <w:color w:val="000000" w:themeColor="text1"/>
        </w:rPr>
      </w:pPr>
      <w:hyperlink w:anchor="_Toc57289407" w:history="1">
        <w:r w:rsidR="001471B8" w:rsidRPr="001471B8">
          <w:rPr>
            <w:rStyle w:val="Hyperlink"/>
            <w:color w:val="000000" w:themeColor="text1"/>
          </w:rPr>
          <w:t>11.12</w:t>
        </w:r>
        <w:r w:rsidR="001471B8" w:rsidRPr="001471B8">
          <w:rPr>
            <w:rStyle w:val="Hyperlink"/>
            <w:color w:val="000000" w:themeColor="text1"/>
          </w:rPr>
          <w:tab/>
          <w:t>Readback of ATC clearances and instructions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_Toc57289407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46</w:t>
        </w:r>
        <w:r w:rsidR="001471B8" w:rsidRPr="001471B8">
          <w:rPr>
            <w:rStyle w:val="Hyperlink"/>
            <w:webHidden/>
            <w:color w:val="000000" w:themeColor="text1"/>
          </w:rPr>
          <w:fldChar w:fldCharType="end"/>
        </w:r>
      </w:hyperlink>
    </w:p>
    <w:p w14:paraId="531490BF" w14:textId="44EA76AE" w:rsidR="001471B8" w:rsidRPr="001471B8" w:rsidRDefault="00522DC5" w:rsidP="001471B8">
      <w:pPr>
        <w:pStyle w:val="TOC3"/>
        <w:rPr>
          <w:rStyle w:val="Hyperlink"/>
          <w:color w:val="000000" w:themeColor="text1"/>
        </w:rPr>
      </w:pPr>
      <w:hyperlink w:anchor="_Toc57289408" w:history="1">
        <w:r w:rsidR="001471B8" w:rsidRPr="001471B8">
          <w:rPr>
            <w:rStyle w:val="Hyperlink"/>
            <w:color w:val="000000" w:themeColor="text1"/>
          </w:rPr>
          <w:t>11.13</w:t>
        </w:r>
        <w:r w:rsidR="001471B8" w:rsidRPr="001471B8">
          <w:rPr>
            <w:rStyle w:val="Hyperlink"/>
            <w:color w:val="000000" w:themeColor="text1"/>
          </w:rPr>
          <w:tab/>
          <w:t>Controlled aerodromes — clearance required</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_Toc57289408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46</w:t>
        </w:r>
        <w:r w:rsidR="001471B8" w:rsidRPr="001471B8">
          <w:rPr>
            <w:rStyle w:val="Hyperlink"/>
            <w:webHidden/>
            <w:color w:val="000000" w:themeColor="text1"/>
          </w:rPr>
          <w:fldChar w:fldCharType="end"/>
        </w:r>
      </w:hyperlink>
    </w:p>
    <w:p w14:paraId="5701D237" w14:textId="00AF0B37" w:rsidR="001471B8" w:rsidRPr="001471B8" w:rsidRDefault="00522DC5" w:rsidP="001471B8">
      <w:pPr>
        <w:pStyle w:val="TOC3"/>
        <w:rPr>
          <w:rStyle w:val="Hyperlink"/>
          <w:color w:val="000000" w:themeColor="text1"/>
        </w:rPr>
      </w:pPr>
      <w:hyperlink w:anchor="_Toc57289409" w:history="1">
        <w:r w:rsidR="001471B8" w:rsidRPr="001471B8">
          <w:rPr>
            <w:rStyle w:val="Hyperlink"/>
            <w:color w:val="000000" w:themeColor="text1"/>
          </w:rPr>
          <w:t>11.14</w:t>
        </w:r>
        <w:r w:rsidR="001471B8" w:rsidRPr="001471B8">
          <w:rPr>
            <w:rStyle w:val="Hyperlink"/>
            <w:color w:val="000000" w:themeColor="text1"/>
          </w:rPr>
          <w:tab/>
          <w:t>Control zones and control areas — entry into Class A, B, C or</w:t>
        </w:r>
        <w:r w:rsidR="009F7C45">
          <w:rPr>
            <w:rStyle w:val="Hyperlink"/>
            <w:color w:val="000000" w:themeColor="text1"/>
          </w:rPr>
          <w:br/>
        </w:r>
        <w:r w:rsidR="001471B8" w:rsidRPr="001471B8">
          <w:rPr>
            <w:rStyle w:val="Hyperlink"/>
            <w:color w:val="000000" w:themeColor="text1"/>
          </w:rPr>
          <w:t>E airspace</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_Toc57289409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47</w:t>
        </w:r>
        <w:r w:rsidR="001471B8" w:rsidRPr="001471B8">
          <w:rPr>
            <w:rStyle w:val="Hyperlink"/>
            <w:webHidden/>
            <w:color w:val="000000" w:themeColor="text1"/>
          </w:rPr>
          <w:fldChar w:fldCharType="end"/>
        </w:r>
      </w:hyperlink>
    </w:p>
    <w:p w14:paraId="7BEA7838" w14:textId="067ED0A6" w:rsidR="001471B8" w:rsidRPr="001471B8" w:rsidRDefault="00522DC5" w:rsidP="001471B8">
      <w:pPr>
        <w:pStyle w:val="TOC3"/>
        <w:rPr>
          <w:rStyle w:val="Hyperlink"/>
          <w:color w:val="000000" w:themeColor="text1"/>
        </w:rPr>
      </w:pPr>
      <w:hyperlink w:anchor="_Toc57289410" w:history="1">
        <w:r w:rsidR="001471B8" w:rsidRPr="001471B8">
          <w:rPr>
            <w:rStyle w:val="Hyperlink"/>
            <w:color w:val="000000" w:themeColor="text1"/>
          </w:rPr>
          <w:t>11.15</w:t>
        </w:r>
        <w:r w:rsidR="001471B8" w:rsidRPr="001471B8">
          <w:rPr>
            <w:rStyle w:val="Hyperlink"/>
            <w:color w:val="000000" w:themeColor="text1"/>
          </w:rPr>
          <w:tab/>
          <w:t>Control zones and control areas — entry into Class D airspace</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_Toc57289410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47</w:t>
        </w:r>
        <w:r w:rsidR="001471B8" w:rsidRPr="001471B8">
          <w:rPr>
            <w:rStyle w:val="Hyperlink"/>
            <w:webHidden/>
            <w:color w:val="000000" w:themeColor="text1"/>
          </w:rPr>
          <w:fldChar w:fldCharType="end"/>
        </w:r>
      </w:hyperlink>
    </w:p>
    <w:p w14:paraId="6D13004A" w14:textId="72CD77F5" w:rsidR="001471B8" w:rsidRPr="001471B8" w:rsidRDefault="00522DC5" w:rsidP="001471B8">
      <w:pPr>
        <w:pStyle w:val="TOC3"/>
        <w:rPr>
          <w:rStyle w:val="Hyperlink"/>
          <w:color w:val="000000" w:themeColor="text1"/>
        </w:rPr>
      </w:pPr>
      <w:hyperlink w:anchor="_Toc57289411" w:history="1">
        <w:r w:rsidR="001471B8" w:rsidRPr="001471B8">
          <w:rPr>
            <w:rStyle w:val="Hyperlink"/>
            <w:color w:val="000000" w:themeColor="text1"/>
          </w:rPr>
          <w:t>11.16</w:t>
        </w:r>
        <w:r w:rsidR="001471B8" w:rsidRPr="001471B8">
          <w:rPr>
            <w:rStyle w:val="Hyperlink"/>
            <w:color w:val="000000" w:themeColor="text1"/>
          </w:rPr>
          <w:tab/>
          <w:t>Control zones and control areas — operating within</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_Toc57289411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47</w:t>
        </w:r>
        <w:r w:rsidR="001471B8" w:rsidRPr="001471B8">
          <w:rPr>
            <w:rStyle w:val="Hyperlink"/>
            <w:webHidden/>
            <w:color w:val="000000" w:themeColor="text1"/>
          </w:rPr>
          <w:fldChar w:fldCharType="end"/>
        </w:r>
      </w:hyperlink>
    </w:p>
    <w:p w14:paraId="0CFF1225" w14:textId="79425B2B" w:rsidR="001471B8" w:rsidRPr="001471B8" w:rsidRDefault="00522DC5" w:rsidP="001471B8">
      <w:pPr>
        <w:pStyle w:val="TOC3"/>
        <w:rPr>
          <w:rStyle w:val="Hyperlink"/>
          <w:color w:val="000000" w:themeColor="text1"/>
        </w:rPr>
      </w:pPr>
      <w:hyperlink w:anchor="_Toc57289412" w:history="1">
        <w:r w:rsidR="001471B8" w:rsidRPr="001471B8">
          <w:rPr>
            <w:rStyle w:val="Hyperlink"/>
            <w:color w:val="000000" w:themeColor="text1"/>
          </w:rPr>
          <w:t>11.17</w:t>
        </w:r>
        <w:r w:rsidR="001471B8" w:rsidRPr="001471B8">
          <w:rPr>
            <w:rStyle w:val="Hyperlink"/>
            <w:color w:val="000000" w:themeColor="text1"/>
          </w:rPr>
          <w:tab/>
          <w:t>Control areas – IFR flights – VFR climb/descent and VFR-on-top</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_Toc57289412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47</w:t>
        </w:r>
        <w:r w:rsidR="001471B8" w:rsidRPr="001471B8">
          <w:rPr>
            <w:rStyle w:val="Hyperlink"/>
            <w:webHidden/>
            <w:color w:val="000000" w:themeColor="text1"/>
          </w:rPr>
          <w:fldChar w:fldCharType="end"/>
        </w:r>
      </w:hyperlink>
    </w:p>
    <w:p w14:paraId="3067C147" w14:textId="6BA40C76" w:rsidR="001471B8" w:rsidRPr="001471B8" w:rsidRDefault="00522DC5" w:rsidP="001471B8">
      <w:pPr>
        <w:pStyle w:val="TOC3"/>
        <w:rPr>
          <w:rStyle w:val="Hyperlink"/>
          <w:color w:val="000000" w:themeColor="text1"/>
        </w:rPr>
      </w:pPr>
      <w:hyperlink w:anchor="_Toc57289413" w:history="1">
        <w:r w:rsidR="001471B8" w:rsidRPr="001471B8">
          <w:rPr>
            <w:rStyle w:val="Hyperlink"/>
            <w:color w:val="000000" w:themeColor="text1"/>
          </w:rPr>
          <w:t>11.18</w:t>
        </w:r>
        <w:r w:rsidR="001471B8" w:rsidRPr="001471B8">
          <w:rPr>
            <w:rStyle w:val="Hyperlink"/>
            <w:color w:val="000000" w:themeColor="text1"/>
          </w:rPr>
          <w:tab/>
          <w:t>Certain oceanic control areas — inoperative radio requirements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_Toc57289413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48</w:t>
        </w:r>
        <w:r w:rsidR="001471B8" w:rsidRPr="001471B8">
          <w:rPr>
            <w:rStyle w:val="Hyperlink"/>
            <w:webHidden/>
            <w:color w:val="000000" w:themeColor="text1"/>
          </w:rPr>
          <w:fldChar w:fldCharType="end"/>
        </w:r>
      </w:hyperlink>
    </w:p>
    <w:p w14:paraId="176E7E3D" w14:textId="17F838DE" w:rsidR="001471B8" w:rsidRPr="001471B8" w:rsidRDefault="00522DC5" w:rsidP="001471B8">
      <w:pPr>
        <w:pStyle w:val="TOC1"/>
        <w:spacing w:before="60" w:after="60"/>
        <w:rPr>
          <w:rStyle w:val="Hyperlink"/>
          <w:color w:val="000000" w:themeColor="text1"/>
        </w:rPr>
      </w:pPr>
      <w:hyperlink w:anchor="_Toc57289414" w:history="1">
        <w:r w:rsidR="001471B8" w:rsidRPr="001471B8">
          <w:rPr>
            <w:rStyle w:val="Hyperlink"/>
            <w:color w:val="000000" w:themeColor="text1"/>
          </w:rPr>
          <w:t>Division 11.3</w:t>
        </w:r>
        <w:r w:rsidR="001471B8" w:rsidRPr="001471B8">
          <w:rPr>
            <w:rStyle w:val="Hyperlink"/>
            <w:color w:val="000000" w:themeColor="text1"/>
          </w:rPr>
          <w:tab/>
          <w:t>Prohibited, restricted and danger areas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_Toc57289414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48</w:t>
        </w:r>
        <w:r w:rsidR="001471B8" w:rsidRPr="001471B8">
          <w:rPr>
            <w:rStyle w:val="Hyperlink"/>
            <w:webHidden/>
            <w:color w:val="000000" w:themeColor="text1"/>
          </w:rPr>
          <w:fldChar w:fldCharType="end"/>
        </w:r>
      </w:hyperlink>
    </w:p>
    <w:p w14:paraId="04ED9B8B" w14:textId="2D235B82" w:rsidR="001471B8" w:rsidRPr="001471B8" w:rsidRDefault="00522DC5" w:rsidP="001471B8">
      <w:pPr>
        <w:pStyle w:val="TOC3"/>
        <w:rPr>
          <w:rStyle w:val="Hyperlink"/>
          <w:color w:val="000000" w:themeColor="text1"/>
        </w:rPr>
      </w:pPr>
      <w:hyperlink w:anchor="_Toc57289415" w:history="1">
        <w:r w:rsidR="001471B8" w:rsidRPr="001471B8">
          <w:rPr>
            <w:rStyle w:val="Hyperlink"/>
            <w:color w:val="000000" w:themeColor="text1"/>
          </w:rPr>
          <w:t>11.19</w:t>
        </w:r>
        <w:r w:rsidR="001471B8" w:rsidRPr="001471B8">
          <w:rPr>
            <w:rStyle w:val="Hyperlink"/>
            <w:color w:val="000000" w:themeColor="text1"/>
          </w:rPr>
          <w:tab/>
          <w:t>Purpose</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_Toc57289415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48</w:t>
        </w:r>
        <w:r w:rsidR="001471B8" w:rsidRPr="001471B8">
          <w:rPr>
            <w:rStyle w:val="Hyperlink"/>
            <w:webHidden/>
            <w:color w:val="000000" w:themeColor="text1"/>
          </w:rPr>
          <w:fldChar w:fldCharType="end"/>
        </w:r>
      </w:hyperlink>
    </w:p>
    <w:p w14:paraId="2A74CB82" w14:textId="303E6A4B" w:rsidR="001471B8" w:rsidRPr="001471B8" w:rsidRDefault="00522DC5" w:rsidP="001471B8">
      <w:pPr>
        <w:pStyle w:val="TOC3"/>
        <w:rPr>
          <w:rStyle w:val="Hyperlink"/>
          <w:color w:val="000000" w:themeColor="text1"/>
        </w:rPr>
      </w:pPr>
      <w:hyperlink w:anchor="_Toc57289416" w:history="1">
        <w:r w:rsidR="001471B8" w:rsidRPr="001471B8">
          <w:rPr>
            <w:rStyle w:val="Hyperlink"/>
            <w:color w:val="000000" w:themeColor="text1"/>
          </w:rPr>
          <w:t>11.20</w:t>
        </w:r>
        <w:r w:rsidR="001471B8" w:rsidRPr="001471B8">
          <w:rPr>
            <w:rStyle w:val="Hyperlink"/>
            <w:color w:val="000000" w:themeColor="text1"/>
          </w:rPr>
          <w:tab/>
          <w:t>Prohibited areas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_Toc57289416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48</w:t>
        </w:r>
        <w:r w:rsidR="001471B8" w:rsidRPr="001471B8">
          <w:rPr>
            <w:rStyle w:val="Hyperlink"/>
            <w:webHidden/>
            <w:color w:val="000000" w:themeColor="text1"/>
          </w:rPr>
          <w:fldChar w:fldCharType="end"/>
        </w:r>
      </w:hyperlink>
    </w:p>
    <w:p w14:paraId="5DB013EA" w14:textId="0D6A419D" w:rsidR="001471B8" w:rsidRPr="001471B8" w:rsidRDefault="00522DC5" w:rsidP="001471B8">
      <w:pPr>
        <w:pStyle w:val="TOC3"/>
        <w:rPr>
          <w:rStyle w:val="Hyperlink"/>
          <w:color w:val="000000" w:themeColor="text1"/>
        </w:rPr>
      </w:pPr>
      <w:hyperlink w:anchor="_Toc57289417" w:history="1">
        <w:r w:rsidR="001471B8" w:rsidRPr="001471B8">
          <w:rPr>
            <w:rStyle w:val="Hyperlink"/>
            <w:color w:val="000000" w:themeColor="text1"/>
          </w:rPr>
          <w:t>11.21</w:t>
        </w:r>
        <w:r w:rsidR="001471B8" w:rsidRPr="001471B8">
          <w:rPr>
            <w:rStyle w:val="Hyperlink"/>
            <w:color w:val="000000" w:themeColor="text1"/>
          </w:rPr>
          <w:tab/>
          <w:t>Restricted areas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_Toc57289417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49</w:t>
        </w:r>
        <w:r w:rsidR="001471B8" w:rsidRPr="001471B8">
          <w:rPr>
            <w:rStyle w:val="Hyperlink"/>
            <w:webHidden/>
            <w:color w:val="000000" w:themeColor="text1"/>
          </w:rPr>
          <w:fldChar w:fldCharType="end"/>
        </w:r>
      </w:hyperlink>
    </w:p>
    <w:p w14:paraId="46F8E21B" w14:textId="5135AF6D" w:rsidR="001471B8" w:rsidRPr="001471B8" w:rsidRDefault="00522DC5" w:rsidP="001471B8">
      <w:pPr>
        <w:pStyle w:val="TOC3"/>
        <w:rPr>
          <w:rStyle w:val="Hyperlink"/>
          <w:color w:val="000000" w:themeColor="text1"/>
        </w:rPr>
      </w:pPr>
      <w:hyperlink w:anchor="_Toc57289418" w:history="1">
        <w:r w:rsidR="001471B8" w:rsidRPr="001471B8">
          <w:rPr>
            <w:rStyle w:val="Hyperlink"/>
            <w:color w:val="000000" w:themeColor="text1"/>
          </w:rPr>
          <w:t>11.22</w:t>
        </w:r>
        <w:r w:rsidR="001471B8" w:rsidRPr="001471B8">
          <w:rPr>
            <w:rStyle w:val="Hyperlink"/>
            <w:color w:val="000000" w:themeColor="text1"/>
          </w:rPr>
          <w:tab/>
          <w:t>Danger areas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_Toc57289418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49</w:t>
        </w:r>
        <w:r w:rsidR="001471B8" w:rsidRPr="001471B8">
          <w:rPr>
            <w:rStyle w:val="Hyperlink"/>
            <w:webHidden/>
            <w:color w:val="000000" w:themeColor="text1"/>
          </w:rPr>
          <w:fldChar w:fldCharType="end"/>
        </w:r>
      </w:hyperlink>
    </w:p>
    <w:p w14:paraId="55070770" w14:textId="3FC8F756" w:rsidR="001471B8" w:rsidRDefault="00522DC5">
      <w:pPr>
        <w:pStyle w:val="TOC1"/>
        <w:rPr>
          <w:rFonts w:asciiTheme="minorHAnsi" w:eastAsiaTheme="minorEastAsia" w:hAnsiTheme="minorHAnsi"/>
          <w:b w:val="0"/>
          <w:color w:val="auto"/>
          <w:sz w:val="22"/>
          <w:lang w:eastAsia="en-AU"/>
        </w:rPr>
      </w:pPr>
      <w:hyperlink w:anchor="_Toc57289419" w:history="1">
        <w:r w:rsidR="001471B8" w:rsidRPr="005E4BFA">
          <w:rPr>
            <w:rStyle w:val="Hyperlink"/>
          </w:rPr>
          <w:t>CHAPTER 12</w:t>
        </w:r>
        <w:r w:rsidR="001471B8">
          <w:rPr>
            <w:rFonts w:asciiTheme="minorHAnsi" w:eastAsiaTheme="minorEastAsia" w:hAnsiTheme="minorHAnsi"/>
            <w:b w:val="0"/>
            <w:color w:val="auto"/>
            <w:sz w:val="22"/>
            <w:lang w:eastAsia="en-AU"/>
          </w:rPr>
          <w:tab/>
        </w:r>
        <w:r w:rsidR="001471B8" w:rsidRPr="005E4BFA">
          <w:rPr>
            <w:rStyle w:val="Hyperlink"/>
          </w:rPr>
          <w:t>MINIMUM HEIGHT RULES</w:t>
        </w:r>
        <w:r w:rsidR="001471B8">
          <w:rPr>
            <w:webHidden/>
          </w:rPr>
          <w:tab/>
        </w:r>
        <w:r w:rsidR="001471B8">
          <w:rPr>
            <w:webHidden/>
          </w:rPr>
          <w:fldChar w:fldCharType="begin"/>
        </w:r>
        <w:r w:rsidR="001471B8">
          <w:rPr>
            <w:webHidden/>
          </w:rPr>
          <w:instrText xml:space="preserve"> PAGEREF _Toc57289419 \h </w:instrText>
        </w:r>
        <w:r w:rsidR="001471B8">
          <w:rPr>
            <w:webHidden/>
          </w:rPr>
        </w:r>
        <w:r w:rsidR="001471B8">
          <w:rPr>
            <w:webHidden/>
          </w:rPr>
          <w:fldChar w:fldCharType="separate"/>
        </w:r>
        <w:r w:rsidR="00EC0B68">
          <w:rPr>
            <w:webHidden/>
          </w:rPr>
          <w:t>50</w:t>
        </w:r>
        <w:r w:rsidR="001471B8">
          <w:rPr>
            <w:webHidden/>
          </w:rPr>
          <w:fldChar w:fldCharType="end"/>
        </w:r>
      </w:hyperlink>
    </w:p>
    <w:p w14:paraId="09B54788" w14:textId="7E80531F" w:rsidR="001471B8" w:rsidRPr="001471B8" w:rsidRDefault="00522DC5" w:rsidP="001471B8">
      <w:pPr>
        <w:pStyle w:val="TOC3"/>
        <w:rPr>
          <w:rStyle w:val="Hyperlink"/>
          <w:color w:val="000000" w:themeColor="text1"/>
        </w:rPr>
      </w:pPr>
      <w:hyperlink w:anchor="_Toc57289420" w:history="1">
        <w:r w:rsidR="001471B8" w:rsidRPr="001471B8">
          <w:rPr>
            <w:rStyle w:val="Hyperlink"/>
            <w:color w:val="000000" w:themeColor="text1"/>
          </w:rPr>
          <w:t>12.01</w:t>
        </w:r>
        <w:r w:rsidR="001471B8" w:rsidRPr="001471B8">
          <w:rPr>
            <w:rStyle w:val="Hyperlink"/>
            <w:color w:val="000000" w:themeColor="text1"/>
          </w:rPr>
          <w:tab/>
          <w:t>Minimum height rules — populous areas and public gatherings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_Toc57289420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50</w:t>
        </w:r>
        <w:r w:rsidR="001471B8" w:rsidRPr="001471B8">
          <w:rPr>
            <w:rStyle w:val="Hyperlink"/>
            <w:webHidden/>
            <w:color w:val="000000" w:themeColor="text1"/>
          </w:rPr>
          <w:fldChar w:fldCharType="end"/>
        </w:r>
      </w:hyperlink>
    </w:p>
    <w:p w14:paraId="0A85D8D8" w14:textId="0A9533D9" w:rsidR="001471B8" w:rsidRPr="001471B8" w:rsidRDefault="00522DC5" w:rsidP="001471B8">
      <w:pPr>
        <w:pStyle w:val="TOC3"/>
        <w:rPr>
          <w:rStyle w:val="Hyperlink"/>
          <w:color w:val="000000" w:themeColor="text1"/>
        </w:rPr>
      </w:pPr>
      <w:hyperlink w:anchor="_Toc57289421" w:history="1">
        <w:r w:rsidR="001471B8" w:rsidRPr="001471B8">
          <w:rPr>
            <w:rStyle w:val="Hyperlink"/>
            <w:color w:val="000000" w:themeColor="text1"/>
          </w:rPr>
          <w:t>12.02</w:t>
        </w:r>
        <w:r w:rsidR="001471B8" w:rsidRPr="001471B8">
          <w:rPr>
            <w:rStyle w:val="Hyperlink"/>
            <w:color w:val="000000" w:themeColor="text1"/>
          </w:rPr>
          <w:tab/>
          <w:t>Minimum height rules — other areas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_Toc57289421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50</w:t>
        </w:r>
        <w:r w:rsidR="001471B8" w:rsidRPr="001471B8">
          <w:rPr>
            <w:rStyle w:val="Hyperlink"/>
            <w:webHidden/>
            <w:color w:val="000000" w:themeColor="text1"/>
          </w:rPr>
          <w:fldChar w:fldCharType="end"/>
        </w:r>
      </w:hyperlink>
    </w:p>
    <w:p w14:paraId="4BDC7EEE" w14:textId="33FB275D" w:rsidR="001471B8" w:rsidRPr="001471B8" w:rsidRDefault="00522DC5" w:rsidP="001471B8">
      <w:pPr>
        <w:pStyle w:val="TOC3"/>
        <w:rPr>
          <w:rStyle w:val="Hyperlink"/>
          <w:color w:val="000000" w:themeColor="text1"/>
        </w:rPr>
      </w:pPr>
      <w:hyperlink w:anchor="_Toc57289422" w:history="1">
        <w:r w:rsidR="001471B8" w:rsidRPr="001471B8">
          <w:rPr>
            <w:rStyle w:val="Hyperlink"/>
            <w:color w:val="000000" w:themeColor="text1"/>
          </w:rPr>
          <w:t>12.03</w:t>
        </w:r>
        <w:r w:rsidR="001471B8" w:rsidRPr="001471B8">
          <w:rPr>
            <w:rStyle w:val="Hyperlink"/>
            <w:color w:val="000000" w:themeColor="text1"/>
          </w:rPr>
          <w:tab/>
          <w:t>Minimum heights — VFR flight at night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_Toc57289422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50</w:t>
        </w:r>
        <w:r w:rsidR="001471B8" w:rsidRPr="001471B8">
          <w:rPr>
            <w:rStyle w:val="Hyperlink"/>
            <w:webHidden/>
            <w:color w:val="000000" w:themeColor="text1"/>
          </w:rPr>
          <w:fldChar w:fldCharType="end"/>
        </w:r>
      </w:hyperlink>
    </w:p>
    <w:p w14:paraId="64FE4D98" w14:textId="40BB666E" w:rsidR="001471B8" w:rsidRDefault="00522DC5">
      <w:pPr>
        <w:pStyle w:val="TOC1"/>
        <w:rPr>
          <w:rFonts w:asciiTheme="minorHAnsi" w:eastAsiaTheme="minorEastAsia" w:hAnsiTheme="minorHAnsi"/>
          <w:b w:val="0"/>
          <w:color w:val="auto"/>
          <w:sz w:val="22"/>
          <w:lang w:eastAsia="en-AU"/>
        </w:rPr>
      </w:pPr>
      <w:hyperlink w:anchor="_Toc57289423" w:history="1">
        <w:r w:rsidR="001471B8" w:rsidRPr="005E4BFA">
          <w:rPr>
            <w:rStyle w:val="Hyperlink"/>
          </w:rPr>
          <w:t>CHAPTER 13</w:t>
        </w:r>
        <w:r w:rsidR="001471B8">
          <w:rPr>
            <w:rFonts w:asciiTheme="minorHAnsi" w:eastAsiaTheme="minorEastAsia" w:hAnsiTheme="minorHAnsi"/>
            <w:b w:val="0"/>
            <w:color w:val="auto"/>
            <w:sz w:val="22"/>
            <w:lang w:eastAsia="en-AU"/>
          </w:rPr>
          <w:tab/>
        </w:r>
        <w:r w:rsidR="001471B8" w:rsidRPr="005E4BFA">
          <w:rPr>
            <w:rStyle w:val="Hyperlink"/>
          </w:rPr>
          <w:t>VFR FLIGHTS</w:t>
        </w:r>
        <w:r w:rsidR="001471B8">
          <w:rPr>
            <w:webHidden/>
          </w:rPr>
          <w:tab/>
        </w:r>
        <w:r w:rsidR="001471B8">
          <w:rPr>
            <w:webHidden/>
          </w:rPr>
          <w:fldChar w:fldCharType="begin"/>
        </w:r>
        <w:r w:rsidR="001471B8">
          <w:rPr>
            <w:webHidden/>
          </w:rPr>
          <w:instrText xml:space="preserve"> PAGEREF _Toc57289423 \h </w:instrText>
        </w:r>
        <w:r w:rsidR="001471B8">
          <w:rPr>
            <w:webHidden/>
          </w:rPr>
        </w:r>
        <w:r w:rsidR="001471B8">
          <w:rPr>
            <w:webHidden/>
          </w:rPr>
          <w:fldChar w:fldCharType="separate"/>
        </w:r>
        <w:r w:rsidR="00EC0B68">
          <w:rPr>
            <w:webHidden/>
          </w:rPr>
          <w:t>51</w:t>
        </w:r>
        <w:r w:rsidR="001471B8">
          <w:rPr>
            <w:webHidden/>
          </w:rPr>
          <w:fldChar w:fldCharType="end"/>
        </w:r>
      </w:hyperlink>
    </w:p>
    <w:p w14:paraId="0AF3B7F5" w14:textId="15A92F3E" w:rsidR="001471B8" w:rsidRPr="001471B8" w:rsidRDefault="00522DC5" w:rsidP="001471B8">
      <w:pPr>
        <w:pStyle w:val="TOC3"/>
        <w:rPr>
          <w:rStyle w:val="Hyperlink"/>
          <w:color w:val="000000" w:themeColor="text1"/>
        </w:rPr>
      </w:pPr>
      <w:hyperlink w:anchor="_Toc57289424" w:history="1">
        <w:r w:rsidR="001471B8" w:rsidRPr="001471B8">
          <w:rPr>
            <w:rStyle w:val="Hyperlink"/>
            <w:color w:val="000000" w:themeColor="text1"/>
          </w:rPr>
          <w:t>13.01</w:t>
        </w:r>
        <w:r w:rsidR="001471B8" w:rsidRPr="001471B8">
          <w:rPr>
            <w:rStyle w:val="Hyperlink"/>
            <w:color w:val="000000" w:themeColor="text1"/>
          </w:rPr>
          <w:tab/>
          <w:t>Purpose</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_Toc57289424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51</w:t>
        </w:r>
        <w:r w:rsidR="001471B8" w:rsidRPr="001471B8">
          <w:rPr>
            <w:rStyle w:val="Hyperlink"/>
            <w:webHidden/>
            <w:color w:val="000000" w:themeColor="text1"/>
          </w:rPr>
          <w:fldChar w:fldCharType="end"/>
        </w:r>
      </w:hyperlink>
    </w:p>
    <w:p w14:paraId="42E4EF85" w14:textId="344C1060" w:rsidR="001471B8" w:rsidRPr="001471B8" w:rsidRDefault="00522DC5" w:rsidP="001471B8">
      <w:pPr>
        <w:pStyle w:val="TOC3"/>
        <w:rPr>
          <w:rStyle w:val="Hyperlink"/>
          <w:color w:val="000000" w:themeColor="text1"/>
        </w:rPr>
      </w:pPr>
      <w:hyperlink w:anchor="_Toc57289425" w:history="1">
        <w:r w:rsidR="001471B8" w:rsidRPr="001471B8">
          <w:rPr>
            <w:rStyle w:val="Hyperlink"/>
            <w:color w:val="000000" w:themeColor="text1"/>
          </w:rPr>
          <w:t>13.02</w:t>
        </w:r>
        <w:r w:rsidR="001471B8" w:rsidRPr="001471B8">
          <w:rPr>
            <w:rStyle w:val="Hyperlink"/>
            <w:color w:val="000000" w:themeColor="text1"/>
          </w:rPr>
          <w:tab/>
          <w:t>VFR flight navigation requirements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_Toc57289425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51</w:t>
        </w:r>
        <w:r w:rsidR="001471B8" w:rsidRPr="001471B8">
          <w:rPr>
            <w:rStyle w:val="Hyperlink"/>
            <w:webHidden/>
            <w:color w:val="000000" w:themeColor="text1"/>
          </w:rPr>
          <w:fldChar w:fldCharType="end"/>
        </w:r>
      </w:hyperlink>
    </w:p>
    <w:p w14:paraId="63C5A006" w14:textId="23CBB931" w:rsidR="001471B8" w:rsidRDefault="00522DC5">
      <w:pPr>
        <w:pStyle w:val="TOC1"/>
        <w:rPr>
          <w:rFonts w:asciiTheme="minorHAnsi" w:eastAsiaTheme="minorEastAsia" w:hAnsiTheme="minorHAnsi"/>
          <w:b w:val="0"/>
          <w:color w:val="auto"/>
          <w:sz w:val="22"/>
          <w:lang w:eastAsia="en-AU"/>
        </w:rPr>
      </w:pPr>
      <w:hyperlink w:anchor="_Toc57289426" w:history="1">
        <w:r w:rsidR="001471B8" w:rsidRPr="005E4BFA">
          <w:rPr>
            <w:rStyle w:val="Hyperlink"/>
          </w:rPr>
          <w:t>CHAPTER 14</w:t>
        </w:r>
        <w:r w:rsidR="001471B8">
          <w:rPr>
            <w:rFonts w:asciiTheme="minorHAnsi" w:eastAsiaTheme="minorEastAsia" w:hAnsiTheme="minorHAnsi"/>
            <w:b w:val="0"/>
            <w:color w:val="auto"/>
            <w:sz w:val="22"/>
            <w:lang w:eastAsia="en-AU"/>
          </w:rPr>
          <w:tab/>
        </w:r>
        <w:r w:rsidR="001471B8" w:rsidRPr="005E4BFA">
          <w:rPr>
            <w:rStyle w:val="Hyperlink"/>
          </w:rPr>
          <w:t>IFR FLIGHTS</w:t>
        </w:r>
        <w:r w:rsidR="001471B8">
          <w:rPr>
            <w:webHidden/>
          </w:rPr>
          <w:tab/>
        </w:r>
        <w:r w:rsidR="001471B8">
          <w:rPr>
            <w:webHidden/>
          </w:rPr>
          <w:fldChar w:fldCharType="begin"/>
        </w:r>
        <w:r w:rsidR="001471B8">
          <w:rPr>
            <w:webHidden/>
          </w:rPr>
          <w:instrText xml:space="preserve"> PAGEREF _Toc57289426 \h </w:instrText>
        </w:r>
        <w:r w:rsidR="001471B8">
          <w:rPr>
            <w:webHidden/>
          </w:rPr>
        </w:r>
        <w:r w:rsidR="001471B8">
          <w:rPr>
            <w:webHidden/>
          </w:rPr>
          <w:fldChar w:fldCharType="separate"/>
        </w:r>
        <w:r w:rsidR="00EC0B68">
          <w:rPr>
            <w:webHidden/>
          </w:rPr>
          <w:t>52</w:t>
        </w:r>
        <w:r w:rsidR="001471B8">
          <w:rPr>
            <w:webHidden/>
          </w:rPr>
          <w:fldChar w:fldCharType="end"/>
        </w:r>
      </w:hyperlink>
    </w:p>
    <w:p w14:paraId="2F98F6CC" w14:textId="78F74282" w:rsidR="001471B8" w:rsidRPr="001471B8" w:rsidRDefault="00522DC5" w:rsidP="001471B8">
      <w:pPr>
        <w:pStyle w:val="TOC3"/>
        <w:rPr>
          <w:rStyle w:val="Hyperlink"/>
          <w:color w:val="000000" w:themeColor="text1"/>
        </w:rPr>
      </w:pPr>
      <w:hyperlink w:anchor="_Toc57289427" w:history="1">
        <w:r w:rsidR="001471B8" w:rsidRPr="001471B8">
          <w:rPr>
            <w:rStyle w:val="Hyperlink"/>
            <w:color w:val="000000" w:themeColor="text1"/>
          </w:rPr>
          <w:t>14.01</w:t>
        </w:r>
        <w:r w:rsidR="001471B8" w:rsidRPr="001471B8">
          <w:rPr>
            <w:rStyle w:val="Hyperlink"/>
            <w:color w:val="000000" w:themeColor="text1"/>
          </w:rPr>
          <w:tab/>
          <w:t>Purpose and definition</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_Toc57289427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52</w:t>
        </w:r>
        <w:r w:rsidR="001471B8" w:rsidRPr="001471B8">
          <w:rPr>
            <w:rStyle w:val="Hyperlink"/>
            <w:webHidden/>
            <w:color w:val="000000" w:themeColor="text1"/>
          </w:rPr>
          <w:fldChar w:fldCharType="end"/>
        </w:r>
      </w:hyperlink>
    </w:p>
    <w:p w14:paraId="1A40CA2D" w14:textId="0A1A64F5" w:rsidR="001471B8" w:rsidRPr="001471B8" w:rsidRDefault="00522DC5" w:rsidP="001471B8">
      <w:pPr>
        <w:pStyle w:val="TOC3"/>
        <w:rPr>
          <w:rStyle w:val="Hyperlink"/>
          <w:color w:val="000000" w:themeColor="text1"/>
        </w:rPr>
      </w:pPr>
      <w:hyperlink w:anchor="_Toc57289428" w:history="1">
        <w:r w:rsidR="001471B8" w:rsidRPr="001471B8">
          <w:rPr>
            <w:rStyle w:val="Hyperlink"/>
            <w:color w:val="000000" w:themeColor="text1"/>
          </w:rPr>
          <w:t>14.02</w:t>
        </w:r>
        <w:r w:rsidR="001471B8" w:rsidRPr="001471B8">
          <w:rPr>
            <w:rStyle w:val="Hyperlink"/>
            <w:color w:val="000000" w:themeColor="text1"/>
          </w:rPr>
          <w:tab/>
          <w:t>IFR flight navigation requirements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_Toc57289428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52</w:t>
        </w:r>
        <w:r w:rsidR="001471B8" w:rsidRPr="001471B8">
          <w:rPr>
            <w:rStyle w:val="Hyperlink"/>
            <w:webHidden/>
            <w:color w:val="000000" w:themeColor="text1"/>
          </w:rPr>
          <w:fldChar w:fldCharType="end"/>
        </w:r>
      </w:hyperlink>
    </w:p>
    <w:p w14:paraId="4298E090" w14:textId="5652FDC3" w:rsidR="001471B8" w:rsidRPr="001471B8" w:rsidRDefault="00522DC5" w:rsidP="001471B8">
      <w:pPr>
        <w:pStyle w:val="TOC3"/>
        <w:rPr>
          <w:rStyle w:val="Hyperlink"/>
          <w:color w:val="000000" w:themeColor="text1"/>
        </w:rPr>
      </w:pPr>
      <w:hyperlink w:anchor="_Toc57289429" w:history="1">
        <w:r w:rsidR="001471B8" w:rsidRPr="001471B8">
          <w:rPr>
            <w:rStyle w:val="Hyperlink"/>
            <w:color w:val="000000" w:themeColor="text1"/>
          </w:rPr>
          <w:t>14.03</w:t>
        </w:r>
        <w:r w:rsidR="001471B8" w:rsidRPr="001471B8">
          <w:rPr>
            <w:rStyle w:val="Hyperlink"/>
            <w:color w:val="000000" w:themeColor="text1"/>
          </w:rPr>
          <w:tab/>
          <w:t>Instrument approaches — QNH sources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_Toc57289429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53</w:t>
        </w:r>
        <w:r w:rsidR="001471B8" w:rsidRPr="001471B8">
          <w:rPr>
            <w:rStyle w:val="Hyperlink"/>
            <w:webHidden/>
            <w:color w:val="000000" w:themeColor="text1"/>
          </w:rPr>
          <w:fldChar w:fldCharType="end"/>
        </w:r>
      </w:hyperlink>
    </w:p>
    <w:p w14:paraId="7DEBC156" w14:textId="0988574E" w:rsidR="001471B8" w:rsidRPr="001471B8" w:rsidRDefault="00522DC5" w:rsidP="001471B8">
      <w:pPr>
        <w:pStyle w:val="TOC3"/>
        <w:rPr>
          <w:rStyle w:val="Hyperlink"/>
          <w:color w:val="000000" w:themeColor="text1"/>
        </w:rPr>
      </w:pPr>
      <w:hyperlink w:anchor="_Toc57289430" w:history="1">
        <w:r w:rsidR="001471B8" w:rsidRPr="001471B8">
          <w:rPr>
            <w:rStyle w:val="Hyperlink"/>
            <w:color w:val="000000" w:themeColor="text1"/>
          </w:rPr>
          <w:t>14.04</w:t>
        </w:r>
        <w:r w:rsidR="001471B8" w:rsidRPr="001471B8">
          <w:rPr>
            <w:rStyle w:val="Hyperlink"/>
            <w:color w:val="000000" w:themeColor="text1"/>
          </w:rPr>
          <w:tab/>
          <w:t>GNSS arrivals, and DME or GNSS arrivals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_Toc57289430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54</w:t>
        </w:r>
        <w:r w:rsidR="001471B8" w:rsidRPr="001471B8">
          <w:rPr>
            <w:rStyle w:val="Hyperlink"/>
            <w:webHidden/>
            <w:color w:val="000000" w:themeColor="text1"/>
          </w:rPr>
          <w:fldChar w:fldCharType="end"/>
        </w:r>
      </w:hyperlink>
    </w:p>
    <w:p w14:paraId="5864F5F4" w14:textId="206E52D0" w:rsidR="001471B8" w:rsidRPr="001471B8" w:rsidRDefault="00522DC5" w:rsidP="001471B8">
      <w:pPr>
        <w:pStyle w:val="TOC3"/>
        <w:rPr>
          <w:rStyle w:val="Hyperlink"/>
          <w:color w:val="000000" w:themeColor="text1"/>
        </w:rPr>
      </w:pPr>
      <w:hyperlink w:anchor="_Toc57289431" w:history="1">
        <w:r w:rsidR="001471B8" w:rsidRPr="001471B8">
          <w:rPr>
            <w:rStyle w:val="Hyperlink"/>
            <w:color w:val="000000" w:themeColor="text1"/>
          </w:rPr>
          <w:t>14.05</w:t>
        </w:r>
        <w:r w:rsidR="001471B8" w:rsidRPr="001471B8">
          <w:rPr>
            <w:rStyle w:val="Hyperlink"/>
            <w:color w:val="000000" w:themeColor="text1"/>
          </w:rPr>
          <w:tab/>
          <w:t>Use of GNSS as substitute or alternative to ground-based</w:t>
        </w:r>
        <w:r w:rsidR="009F7C45">
          <w:rPr>
            <w:rStyle w:val="Hyperlink"/>
            <w:color w:val="000000" w:themeColor="text1"/>
          </w:rPr>
          <w:t xml:space="preserve"> </w:t>
        </w:r>
        <w:r w:rsidR="001471B8" w:rsidRPr="001471B8">
          <w:rPr>
            <w:rStyle w:val="Hyperlink"/>
            <w:color w:val="000000" w:themeColor="text1"/>
          </w:rPr>
          <w:t xml:space="preserve"> navigation</w:t>
        </w:r>
        <w:r w:rsidR="009F7C45">
          <w:rPr>
            <w:rStyle w:val="Hyperlink"/>
            <w:color w:val="000000" w:themeColor="text1"/>
          </w:rPr>
          <w:br/>
        </w:r>
        <w:r w:rsidR="001471B8" w:rsidRPr="001471B8">
          <w:rPr>
            <w:rStyle w:val="Hyperlink"/>
            <w:color w:val="000000" w:themeColor="text1"/>
          </w:rPr>
          <w:t>aids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_Toc57289431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54</w:t>
        </w:r>
        <w:r w:rsidR="001471B8" w:rsidRPr="001471B8">
          <w:rPr>
            <w:rStyle w:val="Hyperlink"/>
            <w:webHidden/>
            <w:color w:val="000000" w:themeColor="text1"/>
          </w:rPr>
          <w:fldChar w:fldCharType="end"/>
        </w:r>
      </w:hyperlink>
    </w:p>
    <w:p w14:paraId="343C7944" w14:textId="163D7F6B" w:rsidR="001471B8" w:rsidRPr="001471B8" w:rsidRDefault="00522DC5" w:rsidP="001471B8">
      <w:pPr>
        <w:pStyle w:val="TOC3"/>
        <w:rPr>
          <w:rStyle w:val="Hyperlink"/>
          <w:color w:val="000000" w:themeColor="text1"/>
        </w:rPr>
      </w:pPr>
      <w:hyperlink w:anchor="_Toc57289432" w:history="1">
        <w:r w:rsidR="001471B8" w:rsidRPr="001471B8">
          <w:rPr>
            <w:rStyle w:val="Hyperlink"/>
            <w:color w:val="000000" w:themeColor="text1"/>
          </w:rPr>
          <w:t>14.06</w:t>
        </w:r>
        <w:r w:rsidR="001471B8" w:rsidRPr="001471B8">
          <w:rPr>
            <w:rStyle w:val="Hyperlink"/>
            <w:color w:val="000000" w:themeColor="text1"/>
          </w:rPr>
          <w:tab/>
          <w:t>Availability of GNSS integrity for instrument approaches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_Toc57289432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54</w:t>
        </w:r>
        <w:r w:rsidR="001471B8" w:rsidRPr="001471B8">
          <w:rPr>
            <w:rStyle w:val="Hyperlink"/>
            <w:webHidden/>
            <w:color w:val="000000" w:themeColor="text1"/>
          </w:rPr>
          <w:fldChar w:fldCharType="end"/>
        </w:r>
      </w:hyperlink>
    </w:p>
    <w:p w14:paraId="0F050790" w14:textId="5658CCAF" w:rsidR="001471B8" w:rsidRPr="001471B8" w:rsidRDefault="00522DC5" w:rsidP="001471B8">
      <w:pPr>
        <w:pStyle w:val="TOC3"/>
        <w:rPr>
          <w:rStyle w:val="Hyperlink"/>
          <w:color w:val="000000" w:themeColor="text1"/>
        </w:rPr>
      </w:pPr>
      <w:hyperlink w:anchor="_Toc57289433" w:history="1">
        <w:r w:rsidR="001471B8" w:rsidRPr="001471B8">
          <w:rPr>
            <w:rStyle w:val="Hyperlink"/>
            <w:color w:val="000000" w:themeColor="text1"/>
          </w:rPr>
          <w:t>14.07</w:t>
        </w:r>
        <w:r w:rsidR="001471B8" w:rsidRPr="001471B8">
          <w:rPr>
            <w:rStyle w:val="Hyperlink"/>
            <w:color w:val="000000" w:themeColor="text1"/>
          </w:rPr>
          <w:tab/>
          <w:t>Navigation database requirements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_Toc57289433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55</w:t>
        </w:r>
        <w:r w:rsidR="001471B8" w:rsidRPr="001471B8">
          <w:rPr>
            <w:rStyle w:val="Hyperlink"/>
            <w:webHidden/>
            <w:color w:val="000000" w:themeColor="text1"/>
          </w:rPr>
          <w:fldChar w:fldCharType="end"/>
        </w:r>
      </w:hyperlink>
    </w:p>
    <w:p w14:paraId="4EFFDB54" w14:textId="55AB0DB4" w:rsidR="001471B8" w:rsidRPr="001471B8" w:rsidRDefault="00522DC5" w:rsidP="001471B8">
      <w:pPr>
        <w:pStyle w:val="TOC3"/>
        <w:rPr>
          <w:rStyle w:val="Hyperlink"/>
          <w:color w:val="000000" w:themeColor="text1"/>
        </w:rPr>
      </w:pPr>
      <w:hyperlink w:anchor="_Toc57289434" w:history="1">
        <w:r w:rsidR="001471B8" w:rsidRPr="001471B8">
          <w:rPr>
            <w:rStyle w:val="Hyperlink"/>
            <w:color w:val="000000" w:themeColor="text1"/>
          </w:rPr>
          <w:t>14.08</w:t>
        </w:r>
        <w:r w:rsidR="001471B8" w:rsidRPr="001471B8">
          <w:rPr>
            <w:rStyle w:val="Hyperlink"/>
            <w:color w:val="000000" w:themeColor="text1"/>
          </w:rPr>
          <w:tab/>
          <w:t>PRM instrument approach operations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_Toc57289434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56</w:t>
        </w:r>
        <w:r w:rsidR="001471B8" w:rsidRPr="001471B8">
          <w:rPr>
            <w:rStyle w:val="Hyperlink"/>
            <w:webHidden/>
            <w:color w:val="000000" w:themeColor="text1"/>
          </w:rPr>
          <w:fldChar w:fldCharType="end"/>
        </w:r>
      </w:hyperlink>
    </w:p>
    <w:p w14:paraId="488E1250" w14:textId="1FC5B09E" w:rsidR="001471B8" w:rsidRDefault="00522DC5">
      <w:pPr>
        <w:pStyle w:val="TOC1"/>
        <w:rPr>
          <w:rFonts w:asciiTheme="minorHAnsi" w:eastAsiaTheme="minorEastAsia" w:hAnsiTheme="minorHAnsi"/>
          <w:b w:val="0"/>
          <w:color w:val="auto"/>
          <w:sz w:val="22"/>
          <w:lang w:eastAsia="en-AU"/>
        </w:rPr>
      </w:pPr>
      <w:hyperlink w:anchor="_Toc57289435" w:history="1">
        <w:r w:rsidR="001471B8" w:rsidRPr="005E4BFA">
          <w:rPr>
            <w:rStyle w:val="Hyperlink"/>
          </w:rPr>
          <w:t>CHAPTER 15</w:t>
        </w:r>
        <w:r w:rsidR="001471B8">
          <w:rPr>
            <w:rFonts w:asciiTheme="minorHAnsi" w:eastAsiaTheme="minorEastAsia" w:hAnsiTheme="minorHAnsi"/>
            <w:b w:val="0"/>
            <w:color w:val="auto"/>
            <w:sz w:val="22"/>
            <w:lang w:eastAsia="en-AU"/>
          </w:rPr>
          <w:tab/>
        </w:r>
        <w:r w:rsidR="001471B8" w:rsidRPr="005E4BFA">
          <w:rPr>
            <w:rStyle w:val="Hyperlink"/>
          </w:rPr>
          <w:t>IFR TAKE-OFF AND LANDING MINIMA</w:t>
        </w:r>
        <w:r w:rsidR="001471B8">
          <w:rPr>
            <w:webHidden/>
          </w:rPr>
          <w:tab/>
        </w:r>
        <w:r w:rsidR="001471B8">
          <w:rPr>
            <w:webHidden/>
          </w:rPr>
          <w:fldChar w:fldCharType="begin"/>
        </w:r>
        <w:r w:rsidR="001471B8">
          <w:rPr>
            <w:webHidden/>
          </w:rPr>
          <w:instrText xml:space="preserve"> PAGEREF _Toc57289435 \h </w:instrText>
        </w:r>
        <w:r w:rsidR="001471B8">
          <w:rPr>
            <w:webHidden/>
          </w:rPr>
        </w:r>
        <w:r w:rsidR="001471B8">
          <w:rPr>
            <w:webHidden/>
          </w:rPr>
          <w:fldChar w:fldCharType="separate"/>
        </w:r>
        <w:r w:rsidR="00EC0B68">
          <w:rPr>
            <w:webHidden/>
          </w:rPr>
          <w:t>57</w:t>
        </w:r>
        <w:r w:rsidR="001471B8">
          <w:rPr>
            <w:webHidden/>
          </w:rPr>
          <w:fldChar w:fldCharType="end"/>
        </w:r>
      </w:hyperlink>
    </w:p>
    <w:p w14:paraId="0D615704" w14:textId="15F42EB6" w:rsidR="001471B8" w:rsidRPr="001471B8" w:rsidRDefault="00522DC5" w:rsidP="001471B8">
      <w:pPr>
        <w:pStyle w:val="TOC3"/>
        <w:rPr>
          <w:rStyle w:val="Hyperlink"/>
          <w:color w:val="000000" w:themeColor="text1"/>
        </w:rPr>
      </w:pPr>
      <w:hyperlink w:anchor="_Toc57289436" w:history="1">
        <w:r w:rsidR="001471B8" w:rsidRPr="001471B8">
          <w:rPr>
            <w:rStyle w:val="Hyperlink"/>
            <w:color w:val="000000" w:themeColor="text1"/>
          </w:rPr>
          <w:t>15.01</w:t>
        </w:r>
        <w:r w:rsidR="001471B8" w:rsidRPr="001471B8">
          <w:rPr>
            <w:rStyle w:val="Hyperlink"/>
            <w:color w:val="000000" w:themeColor="text1"/>
          </w:rPr>
          <w:tab/>
          <w:t>Purpose</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_Toc57289436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57</w:t>
        </w:r>
        <w:r w:rsidR="001471B8" w:rsidRPr="001471B8">
          <w:rPr>
            <w:rStyle w:val="Hyperlink"/>
            <w:webHidden/>
            <w:color w:val="000000" w:themeColor="text1"/>
          </w:rPr>
          <w:fldChar w:fldCharType="end"/>
        </w:r>
      </w:hyperlink>
    </w:p>
    <w:p w14:paraId="6A53E0A9" w14:textId="3B2DB8D3" w:rsidR="001471B8" w:rsidRPr="001471B8" w:rsidRDefault="00522DC5" w:rsidP="001471B8">
      <w:pPr>
        <w:pStyle w:val="TOC3"/>
        <w:rPr>
          <w:rStyle w:val="Hyperlink"/>
          <w:color w:val="000000" w:themeColor="text1"/>
        </w:rPr>
      </w:pPr>
      <w:hyperlink w:anchor="_Toc57289437" w:history="1">
        <w:r w:rsidR="001471B8" w:rsidRPr="001471B8">
          <w:rPr>
            <w:rStyle w:val="Hyperlink"/>
            <w:color w:val="000000" w:themeColor="text1"/>
          </w:rPr>
          <w:t>15.02</w:t>
        </w:r>
        <w:r w:rsidR="001471B8" w:rsidRPr="001471B8">
          <w:rPr>
            <w:rStyle w:val="Hyperlink"/>
            <w:color w:val="000000" w:themeColor="text1"/>
          </w:rPr>
          <w:tab/>
          <w:t>Definitions for this Chapter</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_Toc57289437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57</w:t>
        </w:r>
        <w:r w:rsidR="001471B8" w:rsidRPr="001471B8">
          <w:rPr>
            <w:rStyle w:val="Hyperlink"/>
            <w:webHidden/>
            <w:color w:val="000000" w:themeColor="text1"/>
          </w:rPr>
          <w:fldChar w:fldCharType="end"/>
        </w:r>
      </w:hyperlink>
    </w:p>
    <w:p w14:paraId="2EDE93AE" w14:textId="1248154C" w:rsidR="001471B8" w:rsidRPr="001471B8" w:rsidRDefault="00522DC5" w:rsidP="001471B8">
      <w:pPr>
        <w:pStyle w:val="TOC3"/>
        <w:rPr>
          <w:rStyle w:val="Hyperlink"/>
          <w:color w:val="000000" w:themeColor="text1"/>
        </w:rPr>
      </w:pPr>
      <w:hyperlink w:anchor="_Toc57289438" w:history="1">
        <w:r w:rsidR="001471B8" w:rsidRPr="001471B8">
          <w:rPr>
            <w:rStyle w:val="Hyperlink"/>
            <w:color w:val="000000" w:themeColor="text1"/>
          </w:rPr>
          <w:t>15.03</w:t>
        </w:r>
        <w:r w:rsidR="001471B8" w:rsidRPr="001471B8">
          <w:rPr>
            <w:rStyle w:val="Hyperlink"/>
            <w:color w:val="000000" w:themeColor="text1"/>
          </w:rPr>
          <w:tab/>
          <w:t>Take-off minima requirements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_Toc57289438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57</w:t>
        </w:r>
        <w:r w:rsidR="001471B8" w:rsidRPr="001471B8">
          <w:rPr>
            <w:rStyle w:val="Hyperlink"/>
            <w:webHidden/>
            <w:color w:val="000000" w:themeColor="text1"/>
          </w:rPr>
          <w:fldChar w:fldCharType="end"/>
        </w:r>
      </w:hyperlink>
    </w:p>
    <w:p w14:paraId="2BD43D59" w14:textId="42400214" w:rsidR="001471B8" w:rsidRPr="001471B8" w:rsidRDefault="00522DC5" w:rsidP="001471B8">
      <w:pPr>
        <w:pStyle w:val="TOC3"/>
        <w:rPr>
          <w:rStyle w:val="Hyperlink"/>
          <w:color w:val="000000" w:themeColor="text1"/>
        </w:rPr>
      </w:pPr>
      <w:hyperlink w:anchor="_Toc57289439" w:history="1">
        <w:r w:rsidR="001471B8" w:rsidRPr="001471B8">
          <w:rPr>
            <w:rStyle w:val="Hyperlink"/>
            <w:color w:val="000000" w:themeColor="text1"/>
          </w:rPr>
          <w:t>15.04</w:t>
        </w:r>
        <w:r w:rsidR="001471B8" w:rsidRPr="001471B8">
          <w:rPr>
            <w:rStyle w:val="Hyperlink"/>
            <w:color w:val="000000" w:themeColor="text1"/>
          </w:rPr>
          <w:tab/>
          <w:t>Take-off minima for low-visibility operations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_Toc57289439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57</w:t>
        </w:r>
        <w:r w:rsidR="001471B8" w:rsidRPr="001471B8">
          <w:rPr>
            <w:rStyle w:val="Hyperlink"/>
            <w:webHidden/>
            <w:color w:val="000000" w:themeColor="text1"/>
          </w:rPr>
          <w:fldChar w:fldCharType="end"/>
        </w:r>
      </w:hyperlink>
    </w:p>
    <w:p w14:paraId="08424F95" w14:textId="0F84B04F" w:rsidR="001471B8" w:rsidRPr="001471B8" w:rsidRDefault="00522DC5" w:rsidP="001471B8">
      <w:pPr>
        <w:pStyle w:val="TOC3"/>
        <w:rPr>
          <w:rStyle w:val="Hyperlink"/>
          <w:color w:val="000000" w:themeColor="text1"/>
        </w:rPr>
      </w:pPr>
      <w:hyperlink w:anchor="_Toc57289440" w:history="1">
        <w:r w:rsidR="001471B8" w:rsidRPr="001471B8">
          <w:rPr>
            <w:rStyle w:val="Hyperlink"/>
            <w:color w:val="000000" w:themeColor="text1"/>
          </w:rPr>
          <w:t>15.05</w:t>
        </w:r>
        <w:r w:rsidR="001471B8" w:rsidRPr="001471B8">
          <w:rPr>
            <w:rStyle w:val="Hyperlink"/>
            <w:color w:val="000000" w:themeColor="text1"/>
          </w:rPr>
          <w:tab/>
          <w:t>Take-off minima for qualifying multi-engine aeroplanes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_Toc57289440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57</w:t>
        </w:r>
        <w:r w:rsidR="001471B8" w:rsidRPr="001471B8">
          <w:rPr>
            <w:rStyle w:val="Hyperlink"/>
            <w:webHidden/>
            <w:color w:val="000000" w:themeColor="text1"/>
          </w:rPr>
          <w:fldChar w:fldCharType="end"/>
        </w:r>
      </w:hyperlink>
    </w:p>
    <w:p w14:paraId="72F3CF35" w14:textId="0DEB12C3" w:rsidR="001471B8" w:rsidRPr="001471B8" w:rsidRDefault="00522DC5" w:rsidP="001471B8">
      <w:pPr>
        <w:pStyle w:val="TOC3"/>
        <w:rPr>
          <w:rStyle w:val="Hyperlink"/>
          <w:color w:val="000000" w:themeColor="text1"/>
        </w:rPr>
      </w:pPr>
      <w:hyperlink w:anchor="_Toc57289441" w:history="1">
        <w:r w:rsidR="001471B8" w:rsidRPr="001471B8">
          <w:rPr>
            <w:rStyle w:val="Hyperlink"/>
            <w:color w:val="000000" w:themeColor="text1"/>
          </w:rPr>
          <w:t>15.06</w:t>
        </w:r>
        <w:r w:rsidR="001471B8" w:rsidRPr="001471B8">
          <w:rPr>
            <w:rStyle w:val="Hyperlink"/>
            <w:color w:val="000000" w:themeColor="text1"/>
          </w:rPr>
          <w:tab/>
          <w:t>Take-off minima for other aeroplanes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_Toc57289441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58</w:t>
        </w:r>
        <w:r w:rsidR="001471B8" w:rsidRPr="001471B8">
          <w:rPr>
            <w:rStyle w:val="Hyperlink"/>
            <w:webHidden/>
            <w:color w:val="000000" w:themeColor="text1"/>
          </w:rPr>
          <w:fldChar w:fldCharType="end"/>
        </w:r>
      </w:hyperlink>
    </w:p>
    <w:p w14:paraId="0E611A6B" w14:textId="1C02BE68" w:rsidR="001471B8" w:rsidRPr="001471B8" w:rsidRDefault="00522DC5" w:rsidP="001471B8">
      <w:pPr>
        <w:pStyle w:val="TOC3"/>
        <w:rPr>
          <w:rStyle w:val="Hyperlink"/>
          <w:color w:val="000000" w:themeColor="text1"/>
        </w:rPr>
      </w:pPr>
      <w:hyperlink w:anchor="_Toc57289442" w:history="1">
        <w:r w:rsidR="001471B8" w:rsidRPr="001471B8">
          <w:rPr>
            <w:rStyle w:val="Hyperlink"/>
            <w:color w:val="000000" w:themeColor="text1"/>
          </w:rPr>
          <w:t>15.07</w:t>
        </w:r>
        <w:r w:rsidR="001471B8" w:rsidRPr="001471B8">
          <w:rPr>
            <w:rStyle w:val="Hyperlink"/>
            <w:color w:val="000000" w:themeColor="text1"/>
          </w:rPr>
          <w:tab/>
          <w:t>Take-off minima for qualifying multi-engine rotorcraft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_Toc57289442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58</w:t>
        </w:r>
        <w:r w:rsidR="001471B8" w:rsidRPr="001471B8">
          <w:rPr>
            <w:rStyle w:val="Hyperlink"/>
            <w:webHidden/>
            <w:color w:val="000000" w:themeColor="text1"/>
          </w:rPr>
          <w:fldChar w:fldCharType="end"/>
        </w:r>
      </w:hyperlink>
    </w:p>
    <w:p w14:paraId="3E3F3F95" w14:textId="723AF39F" w:rsidR="001471B8" w:rsidRPr="001471B8" w:rsidRDefault="00522DC5" w:rsidP="001471B8">
      <w:pPr>
        <w:pStyle w:val="TOC3"/>
        <w:rPr>
          <w:rStyle w:val="Hyperlink"/>
          <w:color w:val="000000" w:themeColor="text1"/>
        </w:rPr>
      </w:pPr>
      <w:hyperlink w:anchor="_Toc57289443" w:history="1">
        <w:r w:rsidR="001471B8" w:rsidRPr="001471B8">
          <w:rPr>
            <w:rStyle w:val="Hyperlink"/>
            <w:color w:val="000000" w:themeColor="text1"/>
          </w:rPr>
          <w:t>15.08</w:t>
        </w:r>
        <w:r w:rsidR="001471B8" w:rsidRPr="001471B8">
          <w:rPr>
            <w:rStyle w:val="Hyperlink"/>
            <w:color w:val="000000" w:themeColor="text1"/>
          </w:rPr>
          <w:tab/>
          <w:t>Take-off minima for other rotorcraft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_Toc57289443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58</w:t>
        </w:r>
        <w:r w:rsidR="001471B8" w:rsidRPr="001471B8">
          <w:rPr>
            <w:rStyle w:val="Hyperlink"/>
            <w:webHidden/>
            <w:color w:val="000000" w:themeColor="text1"/>
          </w:rPr>
          <w:fldChar w:fldCharType="end"/>
        </w:r>
      </w:hyperlink>
    </w:p>
    <w:p w14:paraId="1B770043" w14:textId="7143CB18" w:rsidR="001471B8" w:rsidRPr="001471B8" w:rsidRDefault="00522DC5" w:rsidP="001471B8">
      <w:pPr>
        <w:pStyle w:val="TOC3"/>
        <w:rPr>
          <w:rStyle w:val="Hyperlink"/>
          <w:color w:val="000000" w:themeColor="text1"/>
        </w:rPr>
      </w:pPr>
      <w:hyperlink w:anchor="_Toc57289444" w:history="1">
        <w:r w:rsidR="001471B8" w:rsidRPr="001471B8">
          <w:rPr>
            <w:rStyle w:val="Hyperlink"/>
            <w:color w:val="000000" w:themeColor="text1"/>
          </w:rPr>
          <w:t>15.09</w:t>
        </w:r>
        <w:r w:rsidR="001471B8" w:rsidRPr="001471B8">
          <w:rPr>
            <w:rStyle w:val="Hyperlink"/>
            <w:color w:val="000000" w:themeColor="text1"/>
          </w:rPr>
          <w:tab/>
          <w:t>Landing minima requirements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_Toc57289444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59</w:t>
        </w:r>
        <w:r w:rsidR="001471B8" w:rsidRPr="001471B8">
          <w:rPr>
            <w:rStyle w:val="Hyperlink"/>
            <w:webHidden/>
            <w:color w:val="000000" w:themeColor="text1"/>
          </w:rPr>
          <w:fldChar w:fldCharType="end"/>
        </w:r>
      </w:hyperlink>
    </w:p>
    <w:p w14:paraId="3F51C89B" w14:textId="57E65EC9" w:rsidR="001471B8" w:rsidRPr="001471B8" w:rsidRDefault="00522DC5" w:rsidP="001471B8">
      <w:pPr>
        <w:pStyle w:val="TOC3"/>
        <w:rPr>
          <w:rStyle w:val="Hyperlink"/>
          <w:color w:val="000000" w:themeColor="text1"/>
        </w:rPr>
      </w:pPr>
      <w:hyperlink w:anchor="_Toc57289445" w:history="1">
        <w:r w:rsidR="001471B8" w:rsidRPr="001471B8">
          <w:rPr>
            <w:rStyle w:val="Hyperlink"/>
            <w:color w:val="000000" w:themeColor="text1"/>
          </w:rPr>
          <w:t>15.10</w:t>
        </w:r>
        <w:r w:rsidR="001471B8" w:rsidRPr="001471B8">
          <w:rPr>
            <w:rStyle w:val="Hyperlink"/>
            <w:color w:val="000000" w:themeColor="text1"/>
          </w:rPr>
          <w:tab/>
          <w:t>Landing minima</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_Toc57289445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59</w:t>
        </w:r>
        <w:r w:rsidR="001471B8" w:rsidRPr="001471B8">
          <w:rPr>
            <w:rStyle w:val="Hyperlink"/>
            <w:webHidden/>
            <w:color w:val="000000" w:themeColor="text1"/>
          </w:rPr>
          <w:fldChar w:fldCharType="end"/>
        </w:r>
      </w:hyperlink>
    </w:p>
    <w:p w14:paraId="3F89B9FA" w14:textId="172FA972" w:rsidR="001471B8" w:rsidRPr="001471B8" w:rsidRDefault="00522DC5" w:rsidP="001471B8">
      <w:pPr>
        <w:pStyle w:val="TOC3"/>
        <w:rPr>
          <w:rStyle w:val="Hyperlink"/>
          <w:color w:val="000000" w:themeColor="text1"/>
        </w:rPr>
      </w:pPr>
      <w:hyperlink w:anchor="_Toc57289446" w:history="1">
        <w:r w:rsidR="001471B8" w:rsidRPr="001471B8">
          <w:rPr>
            <w:rStyle w:val="Hyperlink"/>
            <w:color w:val="000000" w:themeColor="text1"/>
          </w:rPr>
          <w:t>15.11</w:t>
        </w:r>
        <w:r w:rsidR="001471B8" w:rsidRPr="001471B8">
          <w:rPr>
            <w:rStyle w:val="Hyperlink"/>
            <w:color w:val="000000" w:themeColor="text1"/>
          </w:rPr>
          <w:tab/>
          <w:t>Missed approach</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_Toc57289446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60</w:t>
        </w:r>
        <w:r w:rsidR="001471B8" w:rsidRPr="001471B8">
          <w:rPr>
            <w:rStyle w:val="Hyperlink"/>
            <w:webHidden/>
            <w:color w:val="000000" w:themeColor="text1"/>
          </w:rPr>
          <w:fldChar w:fldCharType="end"/>
        </w:r>
      </w:hyperlink>
    </w:p>
    <w:p w14:paraId="21B0733B" w14:textId="5D9921B6" w:rsidR="001471B8" w:rsidRDefault="00522DC5">
      <w:pPr>
        <w:pStyle w:val="TOC1"/>
        <w:rPr>
          <w:rFonts w:asciiTheme="minorHAnsi" w:eastAsiaTheme="minorEastAsia" w:hAnsiTheme="minorHAnsi"/>
          <w:b w:val="0"/>
          <w:color w:val="auto"/>
          <w:sz w:val="22"/>
          <w:lang w:eastAsia="en-AU"/>
        </w:rPr>
      </w:pPr>
      <w:hyperlink w:anchor="_Toc57289447" w:history="1">
        <w:r w:rsidR="001471B8" w:rsidRPr="005E4BFA">
          <w:rPr>
            <w:rStyle w:val="Hyperlink"/>
          </w:rPr>
          <w:t>CHAPTER 16</w:t>
        </w:r>
        <w:r w:rsidR="001471B8">
          <w:rPr>
            <w:rFonts w:asciiTheme="minorHAnsi" w:eastAsiaTheme="minorEastAsia" w:hAnsiTheme="minorHAnsi"/>
            <w:b w:val="0"/>
            <w:color w:val="auto"/>
            <w:sz w:val="22"/>
            <w:lang w:eastAsia="en-AU"/>
          </w:rPr>
          <w:tab/>
        </w:r>
        <w:r w:rsidR="001471B8" w:rsidRPr="005E4BFA">
          <w:rPr>
            <w:rStyle w:val="Hyperlink"/>
          </w:rPr>
          <w:t>APPROACH BAN FOR IFR FLIGHTS</w:t>
        </w:r>
        <w:r w:rsidR="001471B8">
          <w:rPr>
            <w:webHidden/>
          </w:rPr>
          <w:tab/>
        </w:r>
        <w:r w:rsidR="001471B8">
          <w:rPr>
            <w:webHidden/>
          </w:rPr>
          <w:fldChar w:fldCharType="begin"/>
        </w:r>
        <w:r w:rsidR="001471B8">
          <w:rPr>
            <w:webHidden/>
          </w:rPr>
          <w:instrText xml:space="preserve"> PAGEREF _Toc57289447 \h </w:instrText>
        </w:r>
        <w:r w:rsidR="001471B8">
          <w:rPr>
            <w:webHidden/>
          </w:rPr>
        </w:r>
        <w:r w:rsidR="001471B8">
          <w:rPr>
            <w:webHidden/>
          </w:rPr>
          <w:fldChar w:fldCharType="separate"/>
        </w:r>
        <w:r w:rsidR="00EC0B68">
          <w:rPr>
            <w:webHidden/>
          </w:rPr>
          <w:t>63</w:t>
        </w:r>
        <w:r w:rsidR="001471B8">
          <w:rPr>
            <w:webHidden/>
          </w:rPr>
          <w:fldChar w:fldCharType="end"/>
        </w:r>
      </w:hyperlink>
    </w:p>
    <w:p w14:paraId="094155E2" w14:textId="1A243014" w:rsidR="001471B8" w:rsidRPr="001471B8" w:rsidRDefault="00522DC5" w:rsidP="001471B8">
      <w:pPr>
        <w:pStyle w:val="TOC3"/>
        <w:rPr>
          <w:rStyle w:val="Hyperlink"/>
          <w:color w:val="000000" w:themeColor="text1"/>
        </w:rPr>
      </w:pPr>
      <w:hyperlink w:anchor="_Toc57289448" w:history="1">
        <w:r w:rsidR="001471B8" w:rsidRPr="001471B8">
          <w:rPr>
            <w:rStyle w:val="Hyperlink"/>
            <w:color w:val="000000" w:themeColor="text1"/>
          </w:rPr>
          <w:t>16.01</w:t>
        </w:r>
        <w:r w:rsidR="001471B8" w:rsidRPr="001471B8">
          <w:rPr>
            <w:rStyle w:val="Hyperlink"/>
            <w:color w:val="000000" w:themeColor="text1"/>
          </w:rPr>
          <w:tab/>
          <w:t>Purpose</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_Toc57289448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63</w:t>
        </w:r>
        <w:r w:rsidR="001471B8" w:rsidRPr="001471B8">
          <w:rPr>
            <w:rStyle w:val="Hyperlink"/>
            <w:webHidden/>
            <w:color w:val="000000" w:themeColor="text1"/>
          </w:rPr>
          <w:fldChar w:fldCharType="end"/>
        </w:r>
      </w:hyperlink>
    </w:p>
    <w:p w14:paraId="2A888277" w14:textId="5583DDC4" w:rsidR="001471B8" w:rsidRPr="001471B8" w:rsidRDefault="00522DC5" w:rsidP="001471B8">
      <w:pPr>
        <w:pStyle w:val="TOC3"/>
        <w:rPr>
          <w:rStyle w:val="Hyperlink"/>
          <w:color w:val="000000" w:themeColor="text1"/>
        </w:rPr>
      </w:pPr>
      <w:hyperlink w:anchor="_Toc57289449" w:history="1">
        <w:r w:rsidR="001471B8" w:rsidRPr="001471B8">
          <w:rPr>
            <w:rStyle w:val="Hyperlink"/>
            <w:color w:val="000000" w:themeColor="text1"/>
          </w:rPr>
          <w:t>16.02</w:t>
        </w:r>
        <w:r w:rsidR="001471B8" w:rsidRPr="001471B8">
          <w:rPr>
            <w:rStyle w:val="Hyperlink"/>
            <w:color w:val="000000" w:themeColor="text1"/>
          </w:rPr>
          <w:tab/>
          <w:t>Approach ban — other than low-visibility operations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_Toc57289449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63</w:t>
        </w:r>
        <w:r w:rsidR="001471B8" w:rsidRPr="001471B8">
          <w:rPr>
            <w:rStyle w:val="Hyperlink"/>
            <w:webHidden/>
            <w:color w:val="000000" w:themeColor="text1"/>
          </w:rPr>
          <w:fldChar w:fldCharType="end"/>
        </w:r>
      </w:hyperlink>
    </w:p>
    <w:p w14:paraId="5201CE05" w14:textId="23528637" w:rsidR="001471B8" w:rsidRPr="001471B8" w:rsidRDefault="00522DC5" w:rsidP="001471B8">
      <w:pPr>
        <w:pStyle w:val="TOC3"/>
        <w:rPr>
          <w:rStyle w:val="Hyperlink"/>
          <w:color w:val="000000" w:themeColor="text1"/>
        </w:rPr>
      </w:pPr>
      <w:hyperlink w:anchor="_Toc57289450" w:history="1">
        <w:r w:rsidR="001471B8" w:rsidRPr="001471B8">
          <w:rPr>
            <w:rStyle w:val="Hyperlink"/>
            <w:color w:val="000000" w:themeColor="text1"/>
          </w:rPr>
          <w:t>16.03</w:t>
        </w:r>
        <w:r w:rsidR="001471B8" w:rsidRPr="001471B8">
          <w:rPr>
            <w:rStyle w:val="Hyperlink"/>
            <w:color w:val="000000" w:themeColor="text1"/>
          </w:rPr>
          <w:tab/>
          <w:t>Approach ban — low-visibility operations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_Toc57289450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63</w:t>
        </w:r>
        <w:r w:rsidR="001471B8" w:rsidRPr="001471B8">
          <w:rPr>
            <w:rStyle w:val="Hyperlink"/>
            <w:webHidden/>
            <w:color w:val="000000" w:themeColor="text1"/>
          </w:rPr>
          <w:fldChar w:fldCharType="end"/>
        </w:r>
      </w:hyperlink>
    </w:p>
    <w:p w14:paraId="2A4977E6" w14:textId="355DA1F2" w:rsidR="001471B8" w:rsidRDefault="00522DC5">
      <w:pPr>
        <w:pStyle w:val="TOC1"/>
        <w:rPr>
          <w:rFonts w:asciiTheme="minorHAnsi" w:eastAsiaTheme="minorEastAsia" w:hAnsiTheme="minorHAnsi"/>
          <w:b w:val="0"/>
          <w:color w:val="auto"/>
          <w:sz w:val="22"/>
          <w:lang w:eastAsia="en-AU"/>
        </w:rPr>
      </w:pPr>
      <w:hyperlink w:anchor="_Toc57289451" w:history="1">
        <w:r w:rsidR="001471B8" w:rsidRPr="005E4BFA">
          <w:rPr>
            <w:rStyle w:val="Hyperlink"/>
          </w:rPr>
          <w:t>CHAPTER 17</w:t>
        </w:r>
        <w:r w:rsidR="001471B8">
          <w:rPr>
            <w:rFonts w:asciiTheme="minorHAnsi" w:eastAsiaTheme="minorEastAsia" w:hAnsiTheme="minorHAnsi"/>
            <w:b w:val="0"/>
            <w:color w:val="auto"/>
            <w:sz w:val="22"/>
            <w:lang w:eastAsia="en-AU"/>
          </w:rPr>
          <w:tab/>
        </w:r>
        <w:r w:rsidR="001471B8" w:rsidRPr="005E4BFA">
          <w:rPr>
            <w:rStyle w:val="Hyperlink"/>
          </w:rPr>
          <w:t>DESIGNATED NON-CONTROLLED AERODROMES</w:t>
        </w:r>
        <w:r w:rsidR="001471B8">
          <w:rPr>
            <w:webHidden/>
          </w:rPr>
          <w:tab/>
        </w:r>
        <w:r w:rsidR="001471B8">
          <w:rPr>
            <w:webHidden/>
          </w:rPr>
          <w:fldChar w:fldCharType="begin"/>
        </w:r>
        <w:r w:rsidR="001471B8">
          <w:rPr>
            <w:webHidden/>
          </w:rPr>
          <w:instrText xml:space="preserve"> PAGEREF _Toc57289451 \h </w:instrText>
        </w:r>
        <w:r w:rsidR="001471B8">
          <w:rPr>
            <w:webHidden/>
          </w:rPr>
        </w:r>
        <w:r w:rsidR="001471B8">
          <w:rPr>
            <w:webHidden/>
          </w:rPr>
          <w:fldChar w:fldCharType="separate"/>
        </w:r>
        <w:r w:rsidR="00EC0B68">
          <w:rPr>
            <w:webHidden/>
          </w:rPr>
          <w:t>65</w:t>
        </w:r>
        <w:r w:rsidR="001471B8">
          <w:rPr>
            <w:webHidden/>
          </w:rPr>
          <w:fldChar w:fldCharType="end"/>
        </w:r>
      </w:hyperlink>
    </w:p>
    <w:p w14:paraId="5F89837A" w14:textId="6A793DC0" w:rsidR="001471B8" w:rsidRPr="001471B8" w:rsidRDefault="00522DC5" w:rsidP="001471B8">
      <w:pPr>
        <w:pStyle w:val="TOC3"/>
        <w:rPr>
          <w:rStyle w:val="Hyperlink"/>
          <w:color w:val="000000" w:themeColor="text1"/>
        </w:rPr>
      </w:pPr>
      <w:hyperlink w:anchor="_Toc57289452" w:history="1">
        <w:r w:rsidR="001471B8" w:rsidRPr="001471B8">
          <w:rPr>
            <w:rStyle w:val="Hyperlink"/>
            <w:color w:val="000000" w:themeColor="text1"/>
          </w:rPr>
          <w:t>17.01</w:t>
        </w:r>
        <w:r w:rsidR="001471B8" w:rsidRPr="001471B8">
          <w:rPr>
            <w:rStyle w:val="Hyperlink"/>
            <w:color w:val="000000" w:themeColor="text1"/>
          </w:rPr>
          <w:tab/>
          <w:t>Purpose</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_Toc57289452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65</w:t>
        </w:r>
        <w:r w:rsidR="001471B8" w:rsidRPr="001471B8">
          <w:rPr>
            <w:rStyle w:val="Hyperlink"/>
            <w:webHidden/>
            <w:color w:val="000000" w:themeColor="text1"/>
          </w:rPr>
          <w:fldChar w:fldCharType="end"/>
        </w:r>
      </w:hyperlink>
    </w:p>
    <w:p w14:paraId="3985BFC1" w14:textId="487A3379" w:rsidR="001471B8" w:rsidRDefault="00522DC5">
      <w:pPr>
        <w:pStyle w:val="TOC1"/>
        <w:rPr>
          <w:rFonts w:asciiTheme="minorHAnsi" w:eastAsiaTheme="minorEastAsia" w:hAnsiTheme="minorHAnsi"/>
          <w:b w:val="0"/>
          <w:color w:val="auto"/>
          <w:sz w:val="22"/>
          <w:lang w:eastAsia="en-AU"/>
        </w:rPr>
      </w:pPr>
      <w:hyperlink w:anchor="_Toc57289453" w:history="1">
        <w:r w:rsidR="001471B8" w:rsidRPr="005E4BFA">
          <w:rPr>
            <w:rStyle w:val="Hyperlink"/>
          </w:rPr>
          <w:t>CHAPTER 18</w:t>
        </w:r>
        <w:r w:rsidR="001471B8">
          <w:rPr>
            <w:rFonts w:asciiTheme="minorHAnsi" w:eastAsiaTheme="minorEastAsia" w:hAnsiTheme="minorHAnsi"/>
            <w:b w:val="0"/>
            <w:color w:val="auto"/>
            <w:sz w:val="22"/>
            <w:lang w:eastAsia="en-AU"/>
          </w:rPr>
          <w:tab/>
        </w:r>
        <w:r w:rsidR="001471B8" w:rsidRPr="005E4BFA">
          <w:rPr>
            <w:rStyle w:val="Hyperlink"/>
          </w:rPr>
          <w:t>SAFETY WHEN AEROPLANE OPERATING ON THE</w:t>
        </w:r>
        <w:r w:rsidR="009F7C45">
          <w:rPr>
            <w:rStyle w:val="Hyperlink"/>
          </w:rPr>
          <w:br/>
        </w:r>
        <w:r w:rsidR="001471B8" w:rsidRPr="005E4BFA">
          <w:rPr>
            <w:rStyle w:val="Hyperlink"/>
          </w:rPr>
          <w:t>GROUND</w:t>
        </w:r>
        <w:r w:rsidR="001471B8">
          <w:rPr>
            <w:webHidden/>
          </w:rPr>
          <w:tab/>
        </w:r>
        <w:r w:rsidR="001471B8">
          <w:rPr>
            <w:webHidden/>
          </w:rPr>
          <w:fldChar w:fldCharType="begin"/>
        </w:r>
        <w:r w:rsidR="001471B8">
          <w:rPr>
            <w:webHidden/>
          </w:rPr>
          <w:instrText xml:space="preserve"> PAGEREF _Toc57289453 \h </w:instrText>
        </w:r>
        <w:r w:rsidR="001471B8">
          <w:rPr>
            <w:webHidden/>
          </w:rPr>
        </w:r>
        <w:r w:rsidR="001471B8">
          <w:rPr>
            <w:webHidden/>
          </w:rPr>
          <w:fldChar w:fldCharType="separate"/>
        </w:r>
        <w:r w:rsidR="00EC0B68">
          <w:rPr>
            <w:webHidden/>
          </w:rPr>
          <w:t>66</w:t>
        </w:r>
        <w:r w:rsidR="001471B8">
          <w:rPr>
            <w:webHidden/>
          </w:rPr>
          <w:fldChar w:fldCharType="end"/>
        </w:r>
      </w:hyperlink>
    </w:p>
    <w:p w14:paraId="5B1A202F" w14:textId="38ACBBC9" w:rsidR="001471B8" w:rsidRPr="001471B8" w:rsidRDefault="00522DC5" w:rsidP="001471B8">
      <w:pPr>
        <w:pStyle w:val="TOC3"/>
        <w:rPr>
          <w:rStyle w:val="Hyperlink"/>
          <w:color w:val="000000" w:themeColor="text1"/>
        </w:rPr>
      </w:pPr>
      <w:hyperlink w:anchor="_Toc57289454" w:history="1">
        <w:r w:rsidR="001471B8" w:rsidRPr="001471B8">
          <w:rPr>
            <w:rStyle w:val="Hyperlink"/>
            <w:color w:val="000000" w:themeColor="text1"/>
          </w:rPr>
          <w:t>18.01</w:t>
        </w:r>
        <w:r w:rsidR="001471B8" w:rsidRPr="001471B8">
          <w:rPr>
            <w:rStyle w:val="Hyperlink"/>
            <w:color w:val="000000" w:themeColor="text1"/>
          </w:rPr>
          <w:tab/>
          <w:t>Purpose</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_Toc57289454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66</w:t>
        </w:r>
        <w:r w:rsidR="001471B8" w:rsidRPr="001471B8">
          <w:rPr>
            <w:rStyle w:val="Hyperlink"/>
            <w:webHidden/>
            <w:color w:val="000000" w:themeColor="text1"/>
          </w:rPr>
          <w:fldChar w:fldCharType="end"/>
        </w:r>
      </w:hyperlink>
    </w:p>
    <w:p w14:paraId="14519972" w14:textId="64C37A8A" w:rsidR="001471B8" w:rsidRDefault="00522DC5">
      <w:pPr>
        <w:pStyle w:val="TOC1"/>
        <w:rPr>
          <w:rFonts w:asciiTheme="minorHAnsi" w:eastAsiaTheme="minorEastAsia" w:hAnsiTheme="minorHAnsi"/>
          <w:b w:val="0"/>
          <w:color w:val="auto"/>
          <w:sz w:val="22"/>
          <w:lang w:eastAsia="en-AU"/>
        </w:rPr>
      </w:pPr>
      <w:hyperlink w:anchor="_Toc57289455" w:history="1">
        <w:r w:rsidR="001471B8" w:rsidRPr="005E4BFA">
          <w:rPr>
            <w:rStyle w:val="Hyperlink"/>
          </w:rPr>
          <w:t>CHAPTER 19</w:t>
        </w:r>
        <w:r w:rsidR="001471B8">
          <w:rPr>
            <w:rFonts w:asciiTheme="minorHAnsi" w:eastAsiaTheme="minorEastAsia" w:hAnsiTheme="minorHAnsi"/>
            <w:b w:val="0"/>
            <w:color w:val="auto"/>
            <w:sz w:val="22"/>
            <w:lang w:eastAsia="en-AU"/>
          </w:rPr>
          <w:tab/>
        </w:r>
        <w:r w:rsidR="001471B8" w:rsidRPr="005E4BFA">
          <w:rPr>
            <w:rStyle w:val="Hyperlink"/>
          </w:rPr>
          <w:t>FUEL REQUIREMENTS</w:t>
        </w:r>
        <w:r w:rsidR="001471B8">
          <w:rPr>
            <w:webHidden/>
          </w:rPr>
          <w:tab/>
        </w:r>
        <w:r w:rsidR="001471B8">
          <w:rPr>
            <w:webHidden/>
          </w:rPr>
          <w:fldChar w:fldCharType="begin"/>
        </w:r>
        <w:r w:rsidR="001471B8">
          <w:rPr>
            <w:webHidden/>
          </w:rPr>
          <w:instrText xml:space="preserve"> PAGEREF _Toc57289455 \h </w:instrText>
        </w:r>
        <w:r w:rsidR="001471B8">
          <w:rPr>
            <w:webHidden/>
          </w:rPr>
        </w:r>
        <w:r w:rsidR="001471B8">
          <w:rPr>
            <w:webHidden/>
          </w:rPr>
          <w:fldChar w:fldCharType="separate"/>
        </w:r>
        <w:r w:rsidR="00EC0B68">
          <w:rPr>
            <w:webHidden/>
          </w:rPr>
          <w:t>67</w:t>
        </w:r>
        <w:r w:rsidR="001471B8">
          <w:rPr>
            <w:webHidden/>
          </w:rPr>
          <w:fldChar w:fldCharType="end"/>
        </w:r>
      </w:hyperlink>
    </w:p>
    <w:p w14:paraId="1978733F" w14:textId="6A4F3991" w:rsidR="001471B8" w:rsidRDefault="00522DC5" w:rsidP="001471B8">
      <w:pPr>
        <w:pStyle w:val="TOC3"/>
        <w:rPr>
          <w:rFonts w:asciiTheme="minorHAnsi" w:eastAsiaTheme="minorEastAsia" w:hAnsiTheme="minorHAnsi"/>
          <w:color w:val="auto"/>
          <w:sz w:val="22"/>
          <w:lang w:eastAsia="en-AU"/>
        </w:rPr>
      </w:pPr>
      <w:hyperlink w:anchor="_Toc57289456" w:history="1">
        <w:r w:rsidR="001471B8" w:rsidRPr="005E4BFA">
          <w:rPr>
            <w:rStyle w:val="Hyperlink"/>
          </w:rPr>
          <w:t>19.01</w:t>
        </w:r>
        <w:r w:rsidR="001471B8">
          <w:rPr>
            <w:rFonts w:asciiTheme="minorHAnsi" w:eastAsiaTheme="minorEastAsia" w:hAnsiTheme="minorHAnsi"/>
            <w:color w:val="auto"/>
            <w:sz w:val="22"/>
            <w:lang w:eastAsia="en-AU"/>
          </w:rPr>
          <w:tab/>
        </w:r>
        <w:r w:rsidR="001471B8" w:rsidRPr="005E4BFA">
          <w:rPr>
            <w:rStyle w:val="Hyperlink"/>
          </w:rPr>
          <w:t>Purpose</w:t>
        </w:r>
        <w:r w:rsidR="001471B8">
          <w:rPr>
            <w:webHidden/>
          </w:rPr>
          <w:tab/>
        </w:r>
        <w:r w:rsidR="001471B8">
          <w:rPr>
            <w:webHidden/>
          </w:rPr>
          <w:fldChar w:fldCharType="begin"/>
        </w:r>
        <w:r w:rsidR="001471B8">
          <w:rPr>
            <w:webHidden/>
          </w:rPr>
          <w:instrText xml:space="preserve"> PAGEREF _Toc57289456 \h </w:instrText>
        </w:r>
        <w:r w:rsidR="001471B8">
          <w:rPr>
            <w:webHidden/>
          </w:rPr>
        </w:r>
        <w:r w:rsidR="001471B8">
          <w:rPr>
            <w:webHidden/>
          </w:rPr>
          <w:fldChar w:fldCharType="separate"/>
        </w:r>
        <w:r w:rsidR="00EC0B68">
          <w:rPr>
            <w:webHidden/>
          </w:rPr>
          <w:t>67</w:t>
        </w:r>
        <w:r w:rsidR="001471B8">
          <w:rPr>
            <w:webHidden/>
          </w:rPr>
          <w:fldChar w:fldCharType="end"/>
        </w:r>
      </w:hyperlink>
    </w:p>
    <w:p w14:paraId="3CEA00A5" w14:textId="19DC25FC" w:rsidR="001471B8" w:rsidRDefault="00522DC5" w:rsidP="001471B8">
      <w:pPr>
        <w:pStyle w:val="TOC3"/>
        <w:rPr>
          <w:rFonts w:asciiTheme="minorHAnsi" w:eastAsiaTheme="minorEastAsia" w:hAnsiTheme="minorHAnsi"/>
          <w:color w:val="auto"/>
          <w:sz w:val="22"/>
          <w:lang w:eastAsia="en-AU"/>
        </w:rPr>
      </w:pPr>
      <w:hyperlink w:anchor="_Toc57289457" w:history="1">
        <w:r w:rsidR="001471B8" w:rsidRPr="005E4BFA">
          <w:rPr>
            <w:rStyle w:val="Hyperlink"/>
          </w:rPr>
          <w:t>19.02</w:t>
        </w:r>
        <w:r w:rsidR="001471B8">
          <w:rPr>
            <w:rFonts w:asciiTheme="minorHAnsi" w:eastAsiaTheme="minorEastAsia" w:hAnsiTheme="minorHAnsi"/>
            <w:color w:val="auto"/>
            <w:sz w:val="22"/>
            <w:lang w:eastAsia="en-AU"/>
          </w:rPr>
          <w:tab/>
        </w:r>
        <w:r w:rsidR="001471B8" w:rsidRPr="005E4BFA">
          <w:rPr>
            <w:rStyle w:val="Hyperlink"/>
          </w:rPr>
          <w:t xml:space="preserve">Definitions of </w:t>
        </w:r>
        <w:r w:rsidR="001471B8" w:rsidRPr="001471B8">
          <w:rPr>
            <w:rStyle w:val="Hyperlink"/>
            <w:b/>
            <w:bCs/>
            <w:i/>
            <w:iCs/>
          </w:rPr>
          <w:t>f</w:t>
        </w:r>
        <w:r w:rsidR="001471B8" w:rsidRPr="001471B8">
          <w:rPr>
            <w:rStyle w:val="Hyperlink"/>
            <w:rFonts w:cs="Arial"/>
            <w:b/>
            <w:bCs/>
            <w:i/>
            <w:iCs/>
          </w:rPr>
          <w:t>inal reserve fuel</w:t>
        </w:r>
        <w:r w:rsidR="001471B8" w:rsidRPr="005E4BFA">
          <w:rPr>
            <w:rStyle w:val="Hyperlink"/>
            <w:rFonts w:cs="Arial"/>
          </w:rPr>
          <w:t xml:space="preserve"> and </w:t>
        </w:r>
        <w:r w:rsidR="001471B8" w:rsidRPr="001471B8">
          <w:rPr>
            <w:rStyle w:val="Hyperlink"/>
            <w:rFonts w:cs="Arial"/>
            <w:b/>
            <w:bCs/>
            <w:i/>
            <w:iCs/>
          </w:rPr>
          <w:t>contingency fuel</w:t>
        </w:r>
        <w:r w:rsidR="001471B8">
          <w:rPr>
            <w:webHidden/>
          </w:rPr>
          <w:tab/>
        </w:r>
        <w:r w:rsidR="001471B8">
          <w:rPr>
            <w:webHidden/>
          </w:rPr>
          <w:fldChar w:fldCharType="begin"/>
        </w:r>
        <w:r w:rsidR="001471B8">
          <w:rPr>
            <w:webHidden/>
          </w:rPr>
          <w:instrText xml:space="preserve"> PAGEREF _Toc57289457 \h </w:instrText>
        </w:r>
        <w:r w:rsidR="001471B8">
          <w:rPr>
            <w:webHidden/>
          </w:rPr>
        </w:r>
        <w:r w:rsidR="001471B8">
          <w:rPr>
            <w:webHidden/>
          </w:rPr>
          <w:fldChar w:fldCharType="separate"/>
        </w:r>
        <w:r w:rsidR="00EC0B68">
          <w:rPr>
            <w:webHidden/>
          </w:rPr>
          <w:t>67</w:t>
        </w:r>
        <w:r w:rsidR="001471B8">
          <w:rPr>
            <w:webHidden/>
          </w:rPr>
          <w:fldChar w:fldCharType="end"/>
        </w:r>
      </w:hyperlink>
    </w:p>
    <w:p w14:paraId="78277BBA" w14:textId="69DB03FD" w:rsidR="001471B8" w:rsidRDefault="00522DC5" w:rsidP="001471B8">
      <w:pPr>
        <w:pStyle w:val="TOC3"/>
        <w:rPr>
          <w:rFonts w:asciiTheme="minorHAnsi" w:eastAsiaTheme="minorEastAsia" w:hAnsiTheme="minorHAnsi"/>
          <w:color w:val="auto"/>
          <w:sz w:val="22"/>
          <w:lang w:eastAsia="en-AU"/>
        </w:rPr>
      </w:pPr>
      <w:hyperlink w:anchor="_Toc57289458" w:history="1">
        <w:r w:rsidR="001471B8" w:rsidRPr="005E4BFA">
          <w:rPr>
            <w:rStyle w:val="Hyperlink"/>
          </w:rPr>
          <w:t>19.03</w:t>
        </w:r>
        <w:r w:rsidR="001471B8">
          <w:rPr>
            <w:rFonts w:asciiTheme="minorHAnsi" w:eastAsiaTheme="minorEastAsia" w:hAnsiTheme="minorHAnsi"/>
            <w:color w:val="auto"/>
            <w:sz w:val="22"/>
            <w:lang w:eastAsia="en-AU"/>
          </w:rPr>
          <w:tab/>
        </w:r>
        <w:r w:rsidR="001471B8" w:rsidRPr="005E4BFA">
          <w:rPr>
            <w:rStyle w:val="Hyperlink"/>
          </w:rPr>
          <w:t>General requirements</w:t>
        </w:r>
        <w:r w:rsidR="001471B8">
          <w:rPr>
            <w:webHidden/>
          </w:rPr>
          <w:tab/>
        </w:r>
        <w:r w:rsidR="001471B8">
          <w:rPr>
            <w:webHidden/>
          </w:rPr>
          <w:fldChar w:fldCharType="begin"/>
        </w:r>
        <w:r w:rsidR="001471B8">
          <w:rPr>
            <w:webHidden/>
          </w:rPr>
          <w:instrText xml:space="preserve"> PAGEREF _Toc57289458 \h </w:instrText>
        </w:r>
        <w:r w:rsidR="001471B8">
          <w:rPr>
            <w:webHidden/>
          </w:rPr>
        </w:r>
        <w:r w:rsidR="001471B8">
          <w:rPr>
            <w:webHidden/>
          </w:rPr>
          <w:fldChar w:fldCharType="separate"/>
        </w:r>
        <w:r w:rsidR="00EC0B68">
          <w:rPr>
            <w:webHidden/>
          </w:rPr>
          <w:t>67</w:t>
        </w:r>
        <w:r w:rsidR="001471B8">
          <w:rPr>
            <w:webHidden/>
          </w:rPr>
          <w:fldChar w:fldCharType="end"/>
        </w:r>
      </w:hyperlink>
    </w:p>
    <w:p w14:paraId="1DC27AD8" w14:textId="132B6D3B" w:rsidR="001471B8" w:rsidRDefault="00522DC5" w:rsidP="001471B8">
      <w:pPr>
        <w:pStyle w:val="TOC3"/>
        <w:rPr>
          <w:rFonts w:asciiTheme="minorHAnsi" w:eastAsiaTheme="minorEastAsia" w:hAnsiTheme="minorHAnsi"/>
          <w:color w:val="auto"/>
          <w:sz w:val="22"/>
          <w:lang w:eastAsia="en-AU"/>
        </w:rPr>
      </w:pPr>
      <w:hyperlink w:anchor="_Toc57289459" w:history="1">
        <w:r w:rsidR="001471B8" w:rsidRPr="005E4BFA">
          <w:rPr>
            <w:rStyle w:val="Hyperlink"/>
          </w:rPr>
          <w:t>19.04</w:t>
        </w:r>
        <w:r w:rsidR="001471B8">
          <w:rPr>
            <w:rFonts w:asciiTheme="minorHAnsi" w:eastAsiaTheme="minorEastAsia" w:hAnsiTheme="minorHAnsi"/>
            <w:color w:val="auto"/>
            <w:sz w:val="22"/>
            <w:lang w:eastAsia="en-AU"/>
          </w:rPr>
          <w:tab/>
        </w:r>
        <w:r w:rsidR="001471B8" w:rsidRPr="005E4BFA">
          <w:rPr>
            <w:rStyle w:val="Hyperlink"/>
          </w:rPr>
          <w:t>Amount of fuel that must be carried for a flight</w:t>
        </w:r>
        <w:r w:rsidR="001471B8">
          <w:rPr>
            <w:webHidden/>
          </w:rPr>
          <w:tab/>
        </w:r>
        <w:r w:rsidR="001471B8">
          <w:rPr>
            <w:webHidden/>
          </w:rPr>
          <w:fldChar w:fldCharType="begin"/>
        </w:r>
        <w:r w:rsidR="001471B8">
          <w:rPr>
            <w:webHidden/>
          </w:rPr>
          <w:instrText xml:space="preserve"> PAGEREF _Toc57289459 \h </w:instrText>
        </w:r>
        <w:r w:rsidR="001471B8">
          <w:rPr>
            <w:webHidden/>
          </w:rPr>
        </w:r>
        <w:r w:rsidR="001471B8">
          <w:rPr>
            <w:webHidden/>
          </w:rPr>
          <w:fldChar w:fldCharType="separate"/>
        </w:r>
        <w:r w:rsidR="00EC0B68">
          <w:rPr>
            <w:webHidden/>
          </w:rPr>
          <w:t>68</w:t>
        </w:r>
        <w:r w:rsidR="001471B8">
          <w:rPr>
            <w:webHidden/>
          </w:rPr>
          <w:fldChar w:fldCharType="end"/>
        </w:r>
      </w:hyperlink>
    </w:p>
    <w:p w14:paraId="48EF7614" w14:textId="1757CD8E" w:rsidR="001471B8" w:rsidRDefault="00522DC5" w:rsidP="001471B8">
      <w:pPr>
        <w:pStyle w:val="TOC3"/>
        <w:rPr>
          <w:rFonts w:asciiTheme="minorHAnsi" w:eastAsiaTheme="minorEastAsia" w:hAnsiTheme="minorHAnsi"/>
          <w:color w:val="auto"/>
          <w:sz w:val="22"/>
          <w:lang w:eastAsia="en-AU"/>
        </w:rPr>
      </w:pPr>
      <w:hyperlink w:anchor="_Toc57289460" w:history="1">
        <w:r w:rsidR="001471B8" w:rsidRPr="005E4BFA">
          <w:rPr>
            <w:rStyle w:val="Hyperlink"/>
          </w:rPr>
          <w:t>19.05</w:t>
        </w:r>
        <w:r w:rsidR="001471B8">
          <w:rPr>
            <w:rFonts w:asciiTheme="minorHAnsi" w:eastAsiaTheme="minorEastAsia" w:hAnsiTheme="minorHAnsi"/>
            <w:color w:val="auto"/>
            <w:sz w:val="22"/>
            <w:lang w:eastAsia="en-AU"/>
          </w:rPr>
          <w:tab/>
        </w:r>
        <w:r w:rsidR="001471B8" w:rsidRPr="005E4BFA">
          <w:rPr>
            <w:rStyle w:val="Hyperlink"/>
          </w:rPr>
          <w:t>Procedures for determining fuel before flight and fuel monitoring</w:t>
        </w:r>
        <w:r w:rsidR="009F7C45">
          <w:rPr>
            <w:rStyle w:val="Hyperlink"/>
          </w:rPr>
          <w:br/>
        </w:r>
        <w:r w:rsidR="001471B8" w:rsidRPr="005E4BFA">
          <w:rPr>
            <w:rStyle w:val="Hyperlink"/>
          </w:rPr>
          <w:t>during a flight</w:t>
        </w:r>
        <w:r w:rsidR="001471B8">
          <w:rPr>
            <w:webHidden/>
          </w:rPr>
          <w:tab/>
        </w:r>
        <w:r w:rsidR="001471B8">
          <w:rPr>
            <w:webHidden/>
          </w:rPr>
          <w:fldChar w:fldCharType="begin"/>
        </w:r>
        <w:r w:rsidR="001471B8">
          <w:rPr>
            <w:webHidden/>
          </w:rPr>
          <w:instrText xml:space="preserve"> PAGEREF _Toc57289460 \h </w:instrText>
        </w:r>
        <w:r w:rsidR="001471B8">
          <w:rPr>
            <w:webHidden/>
          </w:rPr>
        </w:r>
        <w:r w:rsidR="001471B8">
          <w:rPr>
            <w:webHidden/>
          </w:rPr>
          <w:fldChar w:fldCharType="separate"/>
        </w:r>
        <w:r w:rsidR="00EC0B68">
          <w:rPr>
            <w:webHidden/>
          </w:rPr>
          <w:t>69</w:t>
        </w:r>
        <w:r w:rsidR="001471B8">
          <w:rPr>
            <w:webHidden/>
          </w:rPr>
          <w:fldChar w:fldCharType="end"/>
        </w:r>
      </w:hyperlink>
    </w:p>
    <w:p w14:paraId="2591AD4A" w14:textId="1E84725C" w:rsidR="001471B8" w:rsidRDefault="00522DC5" w:rsidP="001471B8">
      <w:pPr>
        <w:pStyle w:val="TOC3"/>
        <w:rPr>
          <w:rFonts w:asciiTheme="minorHAnsi" w:eastAsiaTheme="minorEastAsia" w:hAnsiTheme="minorHAnsi"/>
          <w:color w:val="auto"/>
          <w:sz w:val="22"/>
          <w:lang w:eastAsia="en-AU"/>
        </w:rPr>
      </w:pPr>
      <w:hyperlink w:anchor="_Toc57289461" w:history="1">
        <w:r w:rsidR="001471B8" w:rsidRPr="005E4BFA">
          <w:rPr>
            <w:rStyle w:val="Hyperlink"/>
          </w:rPr>
          <w:t>19.06</w:t>
        </w:r>
        <w:r w:rsidR="001471B8">
          <w:rPr>
            <w:rFonts w:asciiTheme="minorHAnsi" w:eastAsiaTheme="minorEastAsia" w:hAnsiTheme="minorHAnsi"/>
            <w:color w:val="auto"/>
            <w:sz w:val="22"/>
            <w:lang w:eastAsia="en-AU"/>
          </w:rPr>
          <w:tab/>
        </w:r>
        <w:r w:rsidR="001471B8" w:rsidRPr="005E4BFA">
          <w:rPr>
            <w:rStyle w:val="Hyperlink"/>
          </w:rPr>
          <w:t>Procedures if fuel reaches specified amounts</w:t>
        </w:r>
        <w:r w:rsidR="001471B8">
          <w:rPr>
            <w:webHidden/>
          </w:rPr>
          <w:tab/>
        </w:r>
        <w:r w:rsidR="001471B8">
          <w:rPr>
            <w:webHidden/>
          </w:rPr>
          <w:fldChar w:fldCharType="begin"/>
        </w:r>
        <w:r w:rsidR="001471B8">
          <w:rPr>
            <w:webHidden/>
          </w:rPr>
          <w:instrText xml:space="preserve"> PAGEREF _Toc57289461 \h </w:instrText>
        </w:r>
        <w:r w:rsidR="001471B8">
          <w:rPr>
            <w:webHidden/>
          </w:rPr>
        </w:r>
        <w:r w:rsidR="001471B8">
          <w:rPr>
            <w:webHidden/>
          </w:rPr>
          <w:fldChar w:fldCharType="separate"/>
        </w:r>
        <w:r w:rsidR="00EC0B68">
          <w:rPr>
            <w:webHidden/>
          </w:rPr>
          <w:t>69</w:t>
        </w:r>
        <w:r w:rsidR="001471B8">
          <w:rPr>
            <w:webHidden/>
          </w:rPr>
          <w:fldChar w:fldCharType="end"/>
        </w:r>
      </w:hyperlink>
    </w:p>
    <w:p w14:paraId="60B1C96C" w14:textId="3320A065" w:rsidR="001471B8" w:rsidRDefault="00522DC5" w:rsidP="001471B8">
      <w:pPr>
        <w:pStyle w:val="TOC3"/>
        <w:rPr>
          <w:rFonts w:asciiTheme="minorHAnsi" w:eastAsiaTheme="minorEastAsia" w:hAnsiTheme="minorHAnsi"/>
          <w:color w:val="auto"/>
          <w:sz w:val="22"/>
          <w:lang w:eastAsia="en-AU"/>
        </w:rPr>
      </w:pPr>
      <w:hyperlink w:anchor="_Toc57289462" w:history="1">
        <w:r w:rsidR="001471B8" w:rsidRPr="005E4BFA">
          <w:rPr>
            <w:rStyle w:val="Hyperlink"/>
          </w:rPr>
          <w:t>19.07</w:t>
        </w:r>
        <w:r w:rsidR="001471B8">
          <w:rPr>
            <w:rFonts w:asciiTheme="minorHAnsi" w:eastAsiaTheme="minorEastAsia" w:hAnsiTheme="minorHAnsi"/>
            <w:color w:val="auto"/>
            <w:sz w:val="22"/>
            <w:lang w:eastAsia="en-AU"/>
          </w:rPr>
          <w:tab/>
        </w:r>
        <w:r w:rsidR="001471B8" w:rsidRPr="005E4BFA">
          <w:rPr>
            <w:rStyle w:val="Hyperlink"/>
          </w:rPr>
          <w:t>Operational variations — procedures and requirements</w:t>
        </w:r>
        <w:r w:rsidR="001471B8">
          <w:rPr>
            <w:webHidden/>
          </w:rPr>
          <w:tab/>
        </w:r>
        <w:r w:rsidR="001471B8">
          <w:rPr>
            <w:webHidden/>
          </w:rPr>
          <w:fldChar w:fldCharType="begin"/>
        </w:r>
        <w:r w:rsidR="001471B8">
          <w:rPr>
            <w:webHidden/>
          </w:rPr>
          <w:instrText xml:space="preserve"> PAGEREF _Toc57289462 \h </w:instrText>
        </w:r>
        <w:r w:rsidR="001471B8">
          <w:rPr>
            <w:webHidden/>
          </w:rPr>
        </w:r>
        <w:r w:rsidR="001471B8">
          <w:rPr>
            <w:webHidden/>
          </w:rPr>
          <w:fldChar w:fldCharType="separate"/>
        </w:r>
        <w:r w:rsidR="00EC0B68">
          <w:rPr>
            <w:webHidden/>
          </w:rPr>
          <w:t>70</w:t>
        </w:r>
        <w:r w:rsidR="001471B8">
          <w:rPr>
            <w:webHidden/>
          </w:rPr>
          <w:fldChar w:fldCharType="end"/>
        </w:r>
      </w:hyperlink>
    </w:p>
    <w:p w14:paraId="1F891066" w14:textId="333B4411" w:rsidR="001471B8" w:rsidRDefault="00522DC5">
      <w:pPr>
        <w:pStyle w:val="TOC1"/>
        <w:rPr>
          <w:rFonts w:asciiTheme="minorHAnsi" w:eastAsiaTheme="minorEastAsia" w:hAnsiTheme="minorHAnsi"/>
          <w:b w:val="0"/>
          <w:color w:val="auto"/>
          <w:sz w:val="22"/>
          <w:lang w:eastAsia="en-AU"/>
        </w:rPr>
      </w:pPr>
      <w:hyperlink w:anchor="_Toc57289463" w:history="1">
        <w:r w:rsidR="001471B8" w:rsidRPr="005E4BFA">
          <w:rPr>
            <w:rStyle w:val="Hyperlink"/>
          </w:rPr>
          <w:t>CHAPTER 20</w:t>
        </w:r>
        <w:r w:rsidR="001471B8">
          <w:rPr>
            <w:rFonts w:asciiTheme="minorHAnsi" w:eastAsiaTheme="minorEastAsia" w:hAnsiTheme="minorHAnsi"/>
            <w:b w:val="0"/>
            <w:color w:val="auto"/>
            <w:sz w:val="22"/>
            <w:lang w:eastAsia="en-AU"/>
          </w:rPr>
          <w:tab/>
        </w:r>
        <w:r w:rsidR="001471B8" w:rsidRPr="005E4BFA">
          <w:rPr>
            <w:rStyle w:val="Hyperlink"/>
          </w:rPr>
          <w:t>SAFETY OF PERSONS AND CARGO ON AIRCRAFT</w:t>
        </w:r>
        <w:r w:rsidR="001471B8">
          <w:rPr>
            <w:webHidden/>
          </w:rPr>
          <w:tab/>
        </w:r>
        <w:r w:rsidR="001471B8">
          <w:rPr>
            <w:webHidden/>
          </w:rPr>
          <w:fldChar w:fldCharType="begin"/>
        </w:r>
        <w:r w:rsidR="001471B8">
          <w:rPr>
            <w:webHidden/>
          </w:rPr>
          <w:instrText xml:space="preserve"> PAGEREF _Toc57289463 \h </w:instrText>
        </w:r>
        <w:r w:rsidR="001471B8">
          <w:rPr>
            <w:webHidden/>
          </w:rPr>
        </w:r>
        <w:r w:rsidR="001471B8">
          <w:rPr>
            <w:webHidden/>
          </w:rPr>
          <w:fldChar w:fldCharType="separate"/>
        </w:r>
        <w:r w:rsidR="00EC0B68">
          <w:rPr>
            <w:webHidden/>
          </w:rPr>
          <w:t>72</w:t>
        </w:r>
        <w:r w:rsidR="001471B8">
          <w:rPr>
            <w:webHidden/>
          </w:rPr>
          <w:fldChar w:fldCharType="end"/>
        </w:r>
      </w:hyperlink>
    </w:p>
    <w:p w14:paraId="6846DC90" w14:textId="6DDC7043" w:rsidR="001471B8" w:rsidRPr="001471B8" w:rsidRDefault="00522DC5" w:rsidP="001471B8">
      <w:pPr>
        <w:pStyle w:val="TOC1"/>
        <w:spacing w:before="60" w:after="60"/>
        <w:rPr>
          <w:rStyle w:val="Hyperlink"/>
          <w:color w:val="000000" w:themeColor="text1"/>
        </w:rPr>
      </w:pPr>
      <w:hyperlink w:anchor="_Toc57289464" w:history="1">
        <w:r w:rsidR="001471B8" w:rsidRPr="001471B8">
          <w:rPr>
            <w:rStyle w:val="Hyperlink"/>
            <w:color w:val="000000" w:themeColor="text1"/>
          </w:rPr>
          <w:t>Division 20.1</w:t>
        </w:r>
        <w:r w:rsidR="001471B8" w:rsidRPr="001471B8">
          <w:rPr>
            <w:rStyle w:val="Hyperlink"/>
            <w:color w:val="000000" w:themeColor="text1"/>
          </w:rPr>
          <w:tab/>
          <w:t>Seating for persons on aircraft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_Toc57289464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72</w:t>
        </w:r>
        <w:r w:rsidR="001471B8" w:rsidRPr="001471B8">
          <w:rPr>
            <w:rStyle w:val="Hyperlink"/>
            <w:webHidden/>
            <w:color w:val="000000" w:themeColor="text1"/>
          </w:rPr>
          <w:fldChar w:fldCharType="end"/>
        </w:r>
      </w:hyperlink>
    </w:p>
    <w:p w14:paraId="01887368" w14:textId="6E197FBE" w:rsidR="001471B8" w:rsidRPr="001471B8" w:rsidRDefault="00522DC5" w:rsidP="001471B8">
      <w:pPr>
        <w:pStyle w:val="TOC3"/>
        <w:rPr>
          <w:rStyle w:val="Hyperlink"/>
          <w:color w:val="000000" w:themeColor="text1"/>
        </w:rPr>
      </w:pPr>
      <w:hyperlink w:anchor="_Toc57289465" w:history="1">
        <w:r w:rsidR="001471B8" w:rsidRPr="001471B8">
          <w:rPr>
            <w:rStyle w:val="Hyperlink"/>
            <w:color w:val="000000" w:themeColor="text1"/>
          </w:rPr>
          <w:t>20.01</w:t>
        </w:r>
        <w:r w:rsidR="001471B8" w:rsidRPr="001471B8">
          <w:rPr>
            <w:rStyle w:val="Hyperlink"/>
            <w:color w:val="000000" w:themeColor="text1"/>
          </w:rPr>
          <w:tab/>
          <w:t>Medical transport operations — prescribed circumstances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_Toc57289465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72</w:t>
        </w:r>
        <w:r w:rsidR="001471B8" w:rsidRPr="001471B8">
          <w:rPr>
            <w:rStyle w:val="Hyperlink"/>
            <w:webHidden/>
            <w:color w:val="000000" w:themeColor="text1"/>
          </w:rPr>
          <w:fldChar w:fldCharType="end"/>
        </w:r>
      </w:hyperlink>
    </w:p>
    <w:p w14:paraId="6AC01041" w14:textId="2371B672" w:rsidR="001471B8" w:rsidRPr="001471B8" w:rsidRDefault="00522DC5" w:rsidP="001471B8">
      <w:pPr>
        <w:pStyle w:val="TOC1"/>
        <w:spacing w:before="60" w:after="60"/>
        <w:rPr>
          <w:rStyle w:val="Hyperlink"/>
          <w:color w:val="000000" w:themeColor="text1"/>
        </w:rPr>
      </w:pPr>
      <w:hyperlink w:anchor="_Toc57289466" w:history="1">
        <w:r w:rsidR="001471B8" w:rsidRPr="001471B8">
          <w:rPr>
            <w:rStyle w:val="Hyperlink"/>
            <w:color w:val="000000" w:themeColor="text1"/>
          </w:rPr>
          <w:t>Division 20.2</w:t>
        </w:r>
        <w:r w:rsidR="001471B8" w:rsidRPr="001471B8">
          <w:rPr>
            <w:rStyle w:val="Hyperlink"/>
            <w:color w:val="000000" w:themeColor="text1"/>
          </w:rPr>
          <w:tab/>
          <w:t>Restraint of infants and children</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_Toc57289466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72</w:t>
        </w:r>
        <w:r w:rsidR="001471B8" w:rsidRPr="001471B8">
          <w:rPr>
            <w:rStyle w:val="Hyperlink"/>
            <w:webHidden/>
            <w:color w:val="000000" w:themeColor="text1"/>
          </w:rPr>
          <w:fldChar w:fldCharType="end"/>
        </w:r>
      </w:hyperlink>
    </w:p>
    <w:p w14:paraId="653C85A6" w14:textId="77E56A7B" w:rsidR="001471B8" w:rsidRPr="001471B8" w:rsidRDefault="00522DC5" w:rsidP="001471B8">
      <w:pPr>
        <w:pStyle w:val="TOC3"/>
        <w:rPr>
          <w:rStyle w:val="Hyperlink"/>
          <w:color w:val="000000" w:themeColor="text1"/>
        </w:rPr>
      </w:pPr>
      <w:hyperlink w:anchor="_Toc57289467" w:history="1">
        <w:r w:rsidR="001471B8" w:rsidRPr="001471B8">
          <w:rPr>
            <w:rStyle w:val="Hyperlink"/>
            <w:color w:val="000000" w:themeColor="text1"/>
          </w:rPr>
          <w:t>20.02</w:t>
        </w:r>
        <w:r w:rsidR="001471B8" w:rsidRPr="001471B8">
          <w:rPr>
            <w:rStyle w:val="Hyperlink"/>
            <w:color w:val="000000" w:themeColor="text1"/>
          </w:rPr>
          <w:tab/>
          <w:t>Purpose</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_Toc57289467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72</w:t>
        </w:r>
        <w:r w:rsidR="001471B8" w:rsidRPr="001471B8">
          <w:rPr>
            <w:rStyle w:val="Hyperlink"/>
            <w:webHidden/>
            <w:color w:val="000000" w:themeColor="text1"/>
          </w:rPr>
          <w:fldChar w:fldCharType="end"/>
        </w:r>
      </w:hyperlink>
    </w:p>
    <w:p w14:paraId="5DE01628" w14:textId="373EF26C" w:rsidR="001471B8" w:rsidRPr="001471B8" w:rsidRDefault="00522DC5" w:rsidP="001471B8">
      <w:pPr>
        <w:pStyle w:val="TOC3"/>
        <w:rPr>
          <w:rStyle w:val="Hyperlink"/>
          <w:color w:val="000000" w:themeColor="text1"/>
        </w:rPr>
      </w:pPr>
      <w:hyperlink w:anchor="_Toc57289468" w:history="1">
        <w:r w:rsidR="001471B8" w:rsidRPr="001471B8">
          <w:rPr>
            <w:rStyle w:val="Hyperlink"/>
            <w:color w:val="000000" w:themeColor="text1"/>
          </w:rPr>
          <w:t>20.03</w:t>
        </w:r>
        <w:r w:rsidR="001471B8" w:rsidRPr="001471B8">
          <w:rPr>
            <w:rStyle w:val="Hyperlink"/>
            <w:color w:val="000000" w:themeColor="text1"/>
          </w:rPr>
          <w:tab/>
          <w:t>Infant and child seatbelts as restraints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_Toc57289468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72</w:t>
        </w:r>
        <w:r w:rsidR="001471B8" w:rsidRPr="001471B8">
          <w:rPr>
            <w:rStyle w:val="Hyperlink"/>
            <w:webHidden/>
            <w:color w:val="000000" w:themeColor="text1"/>
          </w:rPr>
          <w:fldChar w:fldCharType="end"/>
        </w:r>
      </w:hyperlink>
    </w:p>
    <w:p w14:paraId="78BEE919" w14:textId="2C2484C6" w:rsidR="001471B8" w:rsidRPr="001471B8" w:rsidRDefault="00522DC5" w:rsidP="001471B8">
      <w:pPr>
        <w:pStyle w:val="TOC3"/>
        <w:rPr>
          <w:rStyle w:val="Hyperlink"/>
          <w:color w:val="000000" w:themeColor="text1"/>
        </w:rPr>
      </w:pPr>
      <w:hyperlink w:anchor="_Toc57289469" w:history="1">
        <w:r w:rsidR="001471B8" w:rsidRPr="001471B8">
          <w:rPr>
            <w:rStyle w:val="Hyperlink"/>
            <w:color w:val="000000" w:themeColor="text1"/>
          </w:rPr>
          <w:t>20.04</w:t>
        </w:r>
        <w:r w:rsidR="001471B8" w:rsidRPr="001471B8">
          <w:rPr>
            <w:rStyle w:val="Hyperlink"/>
            <w:color w:val="000000" w:themeColor="text1"/>
          </w:rPr>
          <w:tab/>
          <w:t>Child restraint systems that are not seatbelts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_Toc57289469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73</w:t>
        </w:r>
        <w:r w:rsidR="001471B8" w:rsidRPr="001471B8">
          <w:rPr>
            <w:rStyle w:val="Hyperlink"/>
            <w:webHidden/>
            <w:color w:val="000000" w:themeColor="text1"/>
          </w:rPr>
          <w:fldChar w:fldCharType="end"/>
        </w:r>
      </w:hyperlink>
    </w:p>
    <w:p w14:paraId="4F016BDA" w14:textId="5FC2D70B" w:rsidR="001471B8" w:rsidRPr="001471B8" w:rsidRDefault="00522DC5" w:rsidP="001471B8">
      <w:pPr>
        <w:pStyle w:val="TOC1"/>
        <w:spacing w:before="60" w:after="60"/>
        <w:rPr>
          <w:rStyle w:val="Hyperlink"/>
          <w:color w:val="000000" w:themeColor="text1"/>
        </w:rPr>
      </w:pPr>
      <w:hyperlink w:anchor="_Toc57289470" w:history="1">
        <w:r w:rsidR="001471B8" w:rsidRPr="001471B8">
          <w:rPr>
            <w:rStyle w:val="Hyperlink"/>
            <w:color w:val="000000" w:themeColor="text1"/>
          </w:rPr>
          <w:t>Division 20.3</w:t>
        </w:r>
        <w:r w:rsidR="001471B8" w:rsidRPr="001471B8">
          <w:rPr>
            <w:rStyle w:val="Hyperlink"/>
            <w:color w:val="000000" w:themeColor="text1"/>
          </w:rPr>
          <w:tab/>
          <w:t>Safety briefings and instructions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_Toc57289470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73</w:t>
        </w:r>
        <w:r w:rsidR="001471B8" w:rsidRPr="001471B8">
          <w:rPr>
            <w:rStyle w:val="Hyperlink"/>
            <w:webHidden/>
            <w:color w:val="000000" w:themeColor="text1"/>
          </w:rPr>
          <w:fldChar w:fldCharType="end"/>
        </w:r>
      </w:hyperlink>
    </w:p>
    <w:p w14:paraId="04936922" w14:textId="0B22D156" w:rsidR="001471B8" w:rsidRPr="001471B8" w:rsidRDefault="00522DC5" w:rsidP="001471B8">
      <w:pPr>
        <w:pStyle w:val="TOC3"/>
        <w:rPr>
          <w:rStyle w:val="Hyperlink"/>
          <w:color w:val="000000" w:themeColor="text1"/>
        </w:rPr>
      </w:pPr>
      <w:hyperlink w:anchor="_Toc57289471" w:history="1">
        <w:r w:rsidR="001471B8" w:rsidRPr="001471B8">
          <w:rPr>
            <w:rStyle w:val="Hyperlink"/>
            <w:color w:val="000000" w:themeColor="text1"/>
          </w:rPr>
          <w:t>20.05</w:t>
        </w:r>
        <w:r w:rsidR="001471B8" w:rsidRPr="001471B8">
          <w:rPr>
            <w:rStyle w:val="Hyperlink"/>
            <w:color w:val="000000" w:themeColor="text1"/>
          </w:rPr>
          <w:tab/>
          <w:t>Purpose</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_Toc57289471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73</w:t>
        </w:r>
        <w:r w:rsidR="001471B8" w:rsidRPr="001471B8">
          <w:rPr>
            <w:rStyle w:val="Hyperlink"/>
            <w:webHidden/>
            <w:color w:val="000000" w:themeColor="text1"/>
          </w:rPr>
          <w:fldChar w:fldCharType="end"/>
        </w:r>
      </w:hyperlink>
    </w:p>
    <w:p w14:paraId="2634F626" w14:textId="2174DA5B" w:rsidR="001471B8" w:rsidRPr="001471B8" w:rsidRDefault="00522DC5" w:rsidP="001471B8">
      <w:pPr>
        <w:pStyle w:val="TOC3"/>
        <w:rPr>
          <w:rStyle w:val="Hyperlink"/>
          <w:color w:val="000000" w:themeColor="text1"/>
        </w:rPr>
      </w:pPr>
      <w:hyperlink w:anchor="_Toc57289472" w:history="1">
        <w:r w:rsidR="001471B8" w:rsidRPr="001471B8">
          <w:rPr>
            <w:rStyle w:val="Hyperlink"/>
            <w:color w:val="000000" w:themeColor="text1"/>
          </w:rPr>
          <w:t>20.06</w:t>
        </w:r>
        <w:r w:rsidR="001471B8" w:rsidRPr="001471B8">
          <w:rPr>
            <w:rStyle w:val="Hyperlink"/>
            <w:color w:val="000000" w:themeColor="text1"/>
          </w:rPr>
          <w:tab/>
          <w:t>Passenger safety briefings and instructions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_Toc57289472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73</w:t>
        </w:r>
        <w:r w:rsidR="001471B8" w:rsidRPr="001471B8">
          <w:rPr>
            <w:rStyle w:val="Hyperlink"/>
            <w:webHidden/>
            <w:color w:val="000000" w:themeColor="text1"/>
          </w:rPr>
          <w:fldChar w:fldCharType="end"/>
        </w:r>
      </w:hyperlink>
    </w:p>
    <w:p w14:paraId="58D3DD81" w14:textId="0C476006" w:rsidR="001471B8" w:rsidRPr="001471B8" w:rsidRDefault="00522DC5" w:rsidP="001471B8">
      <w:pPr>
        <w:pStyle w:val="TOC1"/>
        <w:spacing w:before="60" w:after="60"/>
        <w:rPr>
          <w:rStyle w:val="Hyperlink"/>
          <w:color w:val="000000" w:themeColor="text1"/>
        </w:rPr>
      </w:pPr>
      <w:hyperlink w:anchor="_Toc57289473" w:history="1">
        <w:r w:rsidR="001471B8" w:rsidRPr="001471B8">
          <w:rPr>
            <w:rStyle w:val="Hyperlink"/>
            <w:color w:val="000000" w:themeColor="text1"/>
          </w:rPr>
          <w:t>Division 20.4</w:t>
        </w:r>
        <w:r w:rsidR="001471B8" w:rsidRPr="001471B8">
          <w:rPr>
            <w:rStyle w:val="Hyperlink"/>
            <w:color w:val="000000" w:themeColor="text1"/>
          </w:rPr>
          <w:tab/>
          <w:t>Carriage of animals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_Toc57289473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74</w:t>
        </w:r>
        <w:r w:rsidR="001471B8" w:rsidRPr="001471B8">
          <w:rPr>
            <w:rStyle w:val="Hyperlink"/>
            <w:webHidden/>
            <w:color w:val="000000" w:themeColor="text1"/>
          </w:rPr>
          <w:fldChar w:fldCharType="end"/>
        </w:r>
      </w:hyperlink>
    </w:p>
    <w:p w14:paraId="52E58590" w14:textId="689A6081" w:rsidR="001471B8" w:rsidRPr="001471B8" w:rsidRDefault="00522DC5" w:rsidP="001471B8">
      <w:pPr>
        <w:pStyle w:val="TOC3"/>
        <w:rPr>
          <w:rStyle w:val="Hyperlink"/>
          <w:color w:val="000000" w:themeColor="text1"/>
        </w:rPr>
      </w:pPr>
      <w:hyperlink w:anchor="_Toc57289474" w:history="1">
        <w:r w:rsidR="001471B8" w:rsidRPr="001471B8">
          <w:rPr>
            <w:rStyle w:val="Hyperlink"/>
            <w:color w:val="000000" w:themeColor="text1"/>
          </w:rPr>
          <w:t>20.07</w:t>
        </w:r>
        <w:r w:rsidR="001471B8" w:rsidRPr="001471B8">
          <w:rPr>
            <w:rStyle w:val="Hyperlink"/>
            <w:color w:val="000000" w:themeColor="text1"/>
          </w:rPr>
          <w:tab/>
          <w:t>Purpose</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_Toc57289474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74</w:t>
        </w:r>
        <w:r w:rsidR="001471B8" w:rsidRPr="001471B8">
          <w:rPr>
            <w:rStyle w:val="Hyperlink"/>
            <w:webHidden/>
            <w:color w:val="000000" w:themeColor="text1"/>
          </w:rPr>
          <w:fldChar w:fldCharType="end"/>
        </w:r>
      </w:hyperlink>
    </w:p>
    <w:p w14:paraId="4A41CE23" w14:textId="7A56D7CE" w:rsidR="001471B8" w:rsidRDefault="00522DC5">
      <w:pPr>
        <w:pStyle w:val="TOC1"/>
        <w:rPr>
          <w:rFonts w:asciiTheme="minorHAnsi" w:eastAsiaTheme="minorEastAsia" w:hAnsiTheme="minorHAnsi"/>
          <w:b w:val="0"/>
          <w:color w:val="auto"/>
          <w:sz w:val="22"/>
          <w:lang w:eastAsia="en-AU"/>
        </w:rPr>
      </w:pPr>
      <w:hyperlink w:anchor="_Toc57289475" w:history="1">
        <w:r w:rsidR="001471B8" w:rsidRPr="005E4BFA">
          <w:rPr>
            <w:rStyle w:val="Hyperlink"/>
          </w:rPr>
          <w:t>CHAPTER 21</w:t>
        </w:r>
        <w:r w:rsidR="001471B8">
          <w:rPr>
            <w:rFonts w:asciiTheme="minorHAnsi" w:eastAsiaTheme="minorEastAsia" w:hAnsiTheme="minorHAnsi"/>
            <w:b w:val="0"/>
            <w:color w:val="auto"/>
            <w:sz w:val="22"/>
            <w:lang w:eastAsia="en-AU"/>
          </w:rPr>
          <w:tab/>
        </w:r>
        <w:r w:rsidR="001471B8" w:rsidRPr="005E4BFA">
          <w:rPr>
            <w:rStyle w:val="Hyperlink"/>
          </w:rPr>
          <w:t>RADIO FREQUENCY, BROADCAST AND REPORTING REQUIREMENTS</w:t>
        </w:r>
        <w:r w:rsidR="001471B8">
          <w:rPr>
            <w:webHidden/>
          </w:rPr>
          <w:tab/>
        </w:r>
        <w:r w:rsidR="001471B8">
          <w:rPr>
            <w:webHidden/>
          </w:rPr>
          <w:fldChar w:fldCharType="begin"/>
        </w:r>
        <w:r w:rsidR="001471B8">
          <w:rPr>
            <w:webHidden/>
          </w:rPr>
          <w:instrText xml:space="preserve"> PAGEREF _Toc57289475 \h </w:instrText>
        </w:r>
        <w:r w:rsidR="001471B8">
          <w:rPr>
            <w:webHidden/>
          </w:rPr>
        </w:r>
        <w:r w:rsidR="001471B8">
          <w:rPr>
            <w:webHidden/>
          </w:rPr>
          <w:fldChar w:fldCharType="separate"/>
        </w:r>
        <w:r w:rsidR="00EC0B68">
          <w:rPr>
            <w:webHidden/>
          </w:rPr>
          <w:t>75</w:t>
        </w:r>
        <w:r w:rsidR="001471B8">
          <w:rPr>
            <w:webHidden/>
          </w:rPr>
          <w:fldChar w:fldCharType="end"/>
        </w:r>
      </w:hyperlink>
    </w:p>
    <w:p w14:paraId="598DF2F9" w14:textId="0F6715CD" w:rsidR="001471B8" w:rsidRPr="001471B8" w:rsidRDefault="00522DC5" w:rsidP="001471B8">
      <w:pPr>
        <w:pStyle w:val="TOC1"/>
        <w:spacing w:before="60" w:after="60"/>
        <w:rPr>
          <w:rStyle w:val="Hyperlink"/>
          <w:color w:val="000000" w:themeColor="text1"/>
        </w:rPr>
      </w:pPr>
      <w:hyperlink w:anchor="_Toc57289476" w:history="1">
        <w:r w:rsidR="001471B8" w:rsidRPr="001471B8">
          <w:rPr>
            <w:rStyle w:val="Hyperlink"/>
            <w:color w:val="000000" w:themeColor="text1"/>
          </w:rPr>
          <w:t>Division 21.1</w:t>
        </w:r>
        <w:r w:rsidR="001471B8" w:rsidRPr="001471B8">
          <w:rPr>
            <w:rStyle w:val="Hyperlink"/>
            <w:color w:val="000000" w:themeColor="text1"/>
          </w:rPr>
          <w:tab/>
          <w:t>Use of certain frequencies — radio qualifications required</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_Toc57289476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75</w:t>
        </w:r>
        <w:r w:rsidR="001471B8" w:rsidRPr="001471B8">
          <w:rPr>
            <w:rStyle w:val="Hyperlink"/>
            <w:webHidden/>
            <w:color w:val="000000" w:themeColor="text1"/>
          </w:rPr>
          <w:fldChar w:fldCharType="end"/>
        </w:r>
      </w:hyperlink>
    </w:p>
    <w:p w14:paraId="35AF27A1" w14:textId="4B4F00AC" w:rsidR="001471B8" w:rsidRPr="001471B8" w:rsidRDefault="00522DC5" w:rsidP="001471B8">
      <w:pPr>
        <w:pStyle w:val="TOC3"/>
        <w:rPr>
          <w:rStyle w:val="Hyperlink"/>
          <w:color w:val="000000" w:themeColor="text1"/>
        </w:rPr>
      </w:pPr>
      <w:hyperlink w:anchor="_Toc57289477" w:history="1">
        <w:r w:rsidR="001471B8" w:rsidRPr="001471B8">
          <w:rPr>
            <w:rStyle w:val="Hyperlink"/>
            <w:color w:val="000000" w:themeColor="text1"/>
          </w:rPr>
          <w:t>21.01</w:t>
        </w:r>
        <w:r w:rsidR="001471B8" w:rsidRPr="001471B8">
          <w:rPr>
            <w:rStyle w:val="Hyperlink"/>
            <w:color w:val="000000" w:themeColor="text1"/>
          </w:rPr>
          <w:tab/>
          <w:t>Purpose</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_Toc57289477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75</w:t>
        </w:r>
        <w:r w:rsidR="001471B8" w:rsidRPr="001471B8">
          <w:rPr>
            <w:rStyle w:val="Hyperlink"/>
            <w:webHidden/>
            <w:color w:val="000000" w:themeColor="text1"/>
          </w:rPr>
          <w:fldChar w:fldCharType="end"/>
        </w:r>
      </w:hyperlink>
    </w:p>
    <w:p w14:paraId="1B9017EB" w14:textId="25E8C44F" w:rsidR="001471B8" w:rsidRPr="001471B8" w:rsidRDefault="00522DC5" w:rsidP="001471B8">
      <w:pPr>
        <w:pStyle w:val="TOC1"/>
        <w:spacing w:before="60" w:after="60"/>
        <w:rPr>
          <w:rStyle w:val="Hyperlink"/>
          <w:color w:val="000000" w:themeColor="text1"/>
        </w:rPr>
      </w:pPr>
      <w:hyperlink w:anchor="_Toc57289478" w:history="1">
        <w:r w:rsidR="001471B8" w:rsidRPr="001471B8">
          <w:rPr>
            <w:rStyle w:val="Hyperlink"/>
            <w:color w:val="000000" w:themeColor="text1"/>
          </w:rPr>
          <w:t>Division 21.2</w:t>
        </w:r>
        <w:r w:rsidR="001471B8" w:rsidRPr="001471B8">
          <w:rPr>
            <w:rStyle w:val="Hyperlink"/>
            <w:color w:val="000000" w:themeColor="text1"/>
          </w:rPr>
          <w:tab/>
          <w:t>Use of radio — broadcasts and reports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_Toc57289478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75</w:t>
        </w:r>
        <w:r w:rsidR="001471B8" w:rsidRPr="001471B8">
          <w:rPr>
            <w:rStyle w:val="Hyperlink"/>
            <w:webHidden/>
            <w:color w:val="000000" w:themeColor="text1"/>
          </w:rPr>
          <w:fldChar w:fldCharType="end"/>
        </w:r>
      </w:hyperlink>
    </w:p>
    <w:p w14:paraId="01F25057" w14:textId="751CBA66" w:rsidR="001471B8" w:rsidRPr="001471B8" w:rsidRDefault="00522DC5" w:rsidP="001471B8">
      <w:pPr>
        <w:pStyle w:val="TOC3"/>
        <w:rPr>
          <w:rStyle w:val="Hyperlink"/>
          <w:color w:val="000000" w:themeColor="text1"/>
        </w:rPr>
      </w:pPr>
      <w:hyperlink w:anchor="_Toc57289479" w:history="1">
        <w:r w:rsidR="001471B8" w:rsidRPr="001471B8">
          <w:rPr>
            <w:rStyle w:val="Hyperlink"/>
            <w:color w:val="000000" w:themeColor="text1"/>
          </w:rPr>
          <w:t>21.02</w:t>
        </w:r>
        <w:r w:rsidR="001471B8" w:rsidRPr="001471B8">
          <w:rPr>
            <w:rStyle w:val="Hyperlink"/>
            <w:color w:val="000000" w:themeColor="text1"/>
          </w:rPr>
          <w:tab/>
          <w:t>Purpose</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_Toc57289479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75</w:t>
        </w:r>
        <w:r w:rsidR="001471B8" w:rsidRPr="001471B8">
          <w:rPr>
            <w:rStyle w:val="Hyperlink"/>
            <w:webHidden/>
            <w:color w:val="000000" w:themeColor="text1"/>
          </w:rPr>
          <w:fldChar w:fldCharType="end"/>
        </w:r>
      </w:hyperlink>
    </w:p>
    <w:p w14:paraId="4800D566" w14:textId="130567E7" w:rsidR="001471B8" w:rsidRPr="001471B8" w:rsidRDefault="00522DC5" w:rsidP="001471B8">
      <w:pPr>
        <w:pStyle w:val="TOC3"/>
        <w:rPr>
          <w:rStyle w:val="Hyperlink"/>
          <w:color w:val="000000" w:themeColor="text1"/>
        </w:rPr>
      </w:pPr>
      <w:hyperlink w:anchor="_Toc57289480" w:history="1">
        <w:r w:rsidR="001471B8" w:rsidRPr="001471B8">
          <w:rPr>
            <w:rStyle w:val="Hyperlink"/>
            <w:color w:val="000000" w:themeColor="text1"/>
          </w:rPr>
          <w:t>21.03</w:t>
        </w:r>
        <w:r w:rsidR="001471B8" w:rsidRPr="001471B8">
          <w:rPr>
            <w:rStyle w:val="Hyperlink"/>
            <w:color w:val="000000" w:themeColor="text1"/>
          </w:rPr>
          <w:tab/>
          <w:t>Prescribed broadcasts and reports — general</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_Toc57289480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75</w:t>
        </w:r>
        <w:r w:rsidR="001471B8" w:rsidRPr="001471B8">
          <w:rPr>
            <w:rStyle w:val="Hyperlink"/>
            <w:webHidden/>
            <w:color w:val="000000" w:themeColor="text1"/>
          </w:rPr>
          <w:fldChar w:fldCharType="end"/>
        </w:r>
      </w:hyperlink>
    </w:p>
    <w:p w14:paraId="630781F2" w14:textId="48D746A1" w:rsidR="001471B8" w:rsidRPr="001471B8" w:rsidRDefault="00522DC5" w:rsidP="001471B8">
      <w:pPr>
        <w:pStyle w:val="TOC3"/>
        <w:rPr>
          <w:rStyle w:val="Hyperlink"/>
          <w:color w:val="000000" w:themeColor="text1"/>
        </w:rPr>
      </w:pPr>
      <w:hyperlink w:anchor="_Toc57289481" w:history="1">
        <w:r w:rsidR="001471B8" w:rsidRPr="001471B8">
          <w:rPr>
            <w:rStyle w:val="Hyperlink"/>
            <w:color w:val="000000" w:themeColor="text1"/>
          </w:rPr>
          <w:t>21.04</w:t>
        </w:r>
        <w:r w:rsidR="001471B8" w:rsidRPr="001471B8">
          <w:rPr>
            <w:rStyle w:val="Hyperlink"/>
            <w:color w:val="000000" w:themeColor="text1"/>
          </w:rPr>
          <w:tab/>
          <w:t>CTAF — prescribed broadcasts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_Toc57289481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75</w:t>
        </w:r>
        <w:r w:rsidR="001471B8" w:rsidRPr="001471B8">
          <w:rPr>
            <w:rStyle w:val="Hyperlink"/>
            <w:webHidden/>
            <w:color w:val="000000" w:themeColor="text1"/>
          </w:rPr>
          <w:fldChar w:fldCharType="end"/>
        </w:r>
      </w:hyperlink>
    </w:p>
    <w:p w14:paraId="3211143B" w14:textId="4C1C29EC" w:rsidR="001471B8" w:rsidRPr="001471B8" w:rsidRDefault="00522DC5" w:rsidP="001471B8">
      <w:pPr>
        <w:pStyle w:val="TOC3"/>
        <w:rPr>
          <w:rStyle w:val="Hyperlink"/>
          <w:color w:val="000000" w:themeColor="text1"/>
        </w:rPr>
      </w:pPr>
      <w:hyperlink w:anchor="_Toc57289482" w:history="1">
        <w:r w:rsidR="001471B8" w:rsidRPr="001471B8">
          <w:rPr>
            <w:rStyle w:val="Hyperlink"/>
            <w:color w:val="000000" w:themeColor="text1"/>
          </w:rPr>
          <w:t>21.05</w:t>
        </w:r>
        <w:r w:rsidR="001471B8" w:rsidRPr="001471B8">
          <w:rPr>
            <w:rStyle w:val="Hyperlink"/>
            <w:color w:val="000000" w:themeColor="text1"/>
          </w:rPr>
          <w:tab/>
          <w:t>Controlled aerodromes and controlled airspace — prescribed reports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_Toc57289482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76</w:t>
        </w:r>
        <w:r w:rsidR="001471B8" w:rsidRPr="001471B8">
          <w:rPr>
            <w:rStyle w:val="Hyperlink"/>
            <w:webHidden/>
            <w:color w:val="000000" w:themeColor="text1"/>
          </w:rPr>
          <w:fldChar w:fldCharType="end"/>
        </w:r>
      </w:hyperlink>
    </w:p>
    <w:p w14:paraId="5441E3D0" w14:textId="494B8CE4" w:rsidR="001471B8" w:rsidRPr="001471B8" w:rsidRDefault="00522DC5" w:rsidP="001471B8">
      <w:pPr>
        <w:pStyle w:val="TOC3"/>
        <w:rPr>
          <w:rStyle w:val="Hyperlink"/>
          <w:color w:val="000000" w:themeColor="text1"/>
        </w:rPr>
      </w:pPr>
      <w:hyperlink w:anchor="_Toc57289483" w:history="1">
        <w:r w:rsidR="001471B8" w:rsidRPr="001471B8">
          <w:rPr>
            <w:rStyle w:val="Hyperlink"/>
            <w:color w:val="000000" w:themeColor="text1"/>
          </w:rPr>
          <w:t>21.06</w:t>
        </w:r>
        <w:r w:rsidR="001471B8" w:rsidRPr="001471B8">
          <w:rPr>
            <w:rStyle w:val="Hyperlink"/>
            <w:color w:val="000000" w:themeColor="text1"/>
          </w:rPr>
          <w:tab/>
          <w:t>IFR aircraft in Class G airspace — prescribed reports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_Toc57289483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77</w:t>
        </w:r>
        <w:r w:rsidR="001471B8" w:rsidRPr="001471B8">
          <w:rPr>
            <w:rStyle w:val="Hyperlink"/>
            <w:webHidden/>
            <w:color w:val="000000" w:themeColor="text1"/>
          </w:rPr>
          <w:fldChar w:fldCharType="end"/>
        </w:r>
      </w:hyperlink>
    </w:p>
    <w:p w14:paraId="7ECD8E3B" w14:textId="3BF01843" w:rsidR="001471B8" w:rsidRPr="001471B8" w:rsidRDefault="00522DC5" w:rsidP="001471B8">
      <w:pPr>
        <w:pStyle w:val="TOC3"/>
        <w:rPr>
          <w:rStyle w:val="Hyperlink"/>
          <w:color w:val="000000" w:themeColor="text1"/>
        </w:rPr>
      </w:pPr>
      <w:hyperlink w:anchor="_Toc57289484" w:history="1">
        <w:r w:rsidR="001471B8" w:rsidRPr="001471B8">
          <w:rPr>
            <w:rStyle w:val="Hyperlink"/>
            <w:color w:val="000000" w:themeColor="text1"/>
          </w:rPr>
          <w:t>21.07</w:t>
        </w:r>
        <w:r w:rsidR="001471B8" w:rsidRPr="001471B8">
          <w:rPr>
            <w:rStyle w:val="Hyperlink"/>
            <w:color w:val="000000" w:themeColor="text1"/>
          </w:rPr>
          <w:tab/>
          <w:t>VFR aircraft in Class E or G airspace — prescribed reports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_Toc57289484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78</w:t>
        </w:r>
        <w:r w:rsidR="001471B8" w:rsidRPr="001471B8">
          <w:rPr>
            <w:rStyle w:val="Hyperlink"/>
            <w:webHidden/>
            <w:color w:val="000000" w:themeColor="text1"/>
          </w:rPr>
          <w:fldChar w:fldCharType="end"/>
        </w:r>
      </w:hyperlink>
    </w:p>
    <w:p w14:paraId="2ED66E50" w14:textId="0DC88CCE" w:rsidR="001471B8" w:rsidRPr="001471B8" w:rsidRDefault="00522DC5" w:rsidP="001471B8">
      <w:pPr>
        <w:pStyle w:val="TOC3"/>
        <w:rPr>
          <w:rStyle w:val="Hyperlink"/>
          <w:color w:val="000000" w:themeColor="text1"/>
        </w:rPr>
      </w:pPr>
      <w:hyperlink w:anchor="_Toc57289485" w:history="1">
        <w:r w:rsidR="001471B8" w:rsidRPr="001471B8">
          <w:rPr>
            <w:rStyle w:val="Hyperlink"/>
            <w:color w:val="000000" w:themeColor="text1"/>
          </w:rPr>
          <w:t>21.08</w:t>
        </w:r>
        <w:r w:rsidR="001471B8" w:rsidRPr="001471B8">
          <w:rPr>
            <w:rStyle w:val="Hyperlink"/>
            <w:color w:val="000000" w:themeColor="text1"/>
          </w:rPr>
          <w:tab/>
          <w:t>Flights in RVSM airspace — prescribed reports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_Toc57289485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78</w:t>
        </w:r>
        <w:r w:rsidR="001471B8" w:rsidRPr="001471B8">
          <w:rPr>
            <w:rStyle w:val="Hyperlink"/>
            <w:webHidden/>
            <w:color w:val="000000" w:themeColor="text1"/>
          </w:rPr>
          <w:fldChar w:fldCharType="end"/>
        </w:r>
      </w:hyperlink>
    </w:p>
    <w:p w14:paraId="7352B6B8" w14:textId="48B275FE" w:rsidR="001471B8" w:rsidRDefault="00522DC5">
      <w:pPr>
        <w:pStyle w:val="TOC1"/>
        <w:rPr>
          <w:rFonts w:asciiTheme="minorHAnsi" w:eastAsiaTheme="minorEastAsia" w:hAnsiTheme="minorHAnsi"/>
          <w:b w:val="0"/>
          <w:color w:val="auto"/>
          <w:sz w:val="22"/>
          <w:lang w:eastAsia="en-AU"/>
        </w:rPr>
      </w:pPr>
      <w:hyperlink w:anchor="_Toc57289486" w:history="1">
        <w:r w:rsidR="001471B8" w:rsidRPr="005E4BFA">
          <w:rPr>
            <w:rStyle w:val="Hyperlink"/>
          </w:rPr>
          <w:t>CHAPTER 22</w:t>
        </w:r>
        <w:r w:rsidR="001471B8">
          <w:rPr>
            <w:rFonts w:asciiTheme="minorHAnsi" w:eastAsiaTheme="minorEastAsia" w:hAnsiTheme="minorHAnsi"/>
            <w:b w:val="0"/>
            <w:color w:val="auto"/>
            <w:sz w:val="22"/>
            <w:lang w:eastAsia="en-AU"/>
          </w:rPr>
          <w:tab/>
        </w:r>
        <w:r w:rsidR="001471B8" w:rsidRPr="005E4BFA">
          <w:rPr>
            <w:rStyle w:val="Hyperlink"/>
          </w:rPr>
          <w:t>PERFORMANCE-BASED NAVIGATION (PBN)</w:t>
        </w:r>
        <w:r w:rsidR="001471B8">
          <w:rPr>
            <w:webHidden/>
          </w:rPr>
          <w:tab/>
        </w:r>
        <w:r w:rsidR="001471B8">
          <w:rPr>
            <w:webHidden/>
          </w:rPr>
          <w:fldChar w:fldCharType="begin"/>
        </w:r>
        <w:r w:rsidR="001471B8">
          <w:rPr>
            <w:webHidden/>
          </w:rPr>
          <w:instrText xml:space="preserve"> PAGEREF _Toc57289486 \h </w:instrText>
        </w:r>
        <w:r w:rsidR="001471B8">
          <w:rPr>
            <w:webHidden/>
          </w:rPr>
        </w:r>
        <w:r w:rsidR="001471B8">
          <w:rPr>
            <w:webHidden/>
          </w:rPr>
          <w:fldChar w:fldCharType="separate"/>
        </w:r>
        <w:r w:rsidR="00EC0B68">
          <w:rPr>
            <w:webHidden/>
          </w:rPr>
          <w:t>79</w:t>
        </w:r>
        <w:r w:rsidR="001471B8">
          <w:rPr>
            <w:webHidden/>
          </w:rPr>
          <w:fldChar w:fldCharType="end"/>
        </w:r>
      </w:hyperlink>
    </w:p>
    <w:p w14:paraId="4738B1DF" w14:textId="294F9A48" w:rsidR="001471B8" w:rsidRPr="001471B8" w:rsidRDefault="00522DC5" w:rsidP="001471B8">
      <w:pPr>
        <w:pStyle w:val="TOC3"/>
        <w:rPr>
          <w:rStyle w:val="Hyperlink"/>
          <w:color w:val="000000" w:themeColor="text1"/>
        </w:rPr>
      </w:pPr>
      <w:hyperlink w:anchor="_Toc57289487" w:history="1">
        <w:r w:rsidR="001471B8" w:rsidRPr="001471B8">
          <w:rPr>
            <w:rStyle w:val="Hyperlink"/>
            <w:color w:val="000000" w:themeColor="text1"/>
          </w:rPr>
          <w:t>22.01</w:t>
        </w:r>
        <w:r w:rsidR="001471B8" w:rsidRPr="001471B8">
          <w:rPr>
            <w:rStyle w:val="Hyperlink"/>
            <w:color w:val="000000" w:themeColor="text1"/>
          </w:rPr>
          <w:tab/>
          <w:t>Purpose</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_Toc57289487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79</w:t>
        </w:r>
        <w:r w:rsidR="001471B8" w:rsidRPr="001471B8">
          <w:rPr>
            <w:rStyle w:val="Hyperlink"/>
            <w:webHidden/>
            <w:color w:val="000000" w:themeColor="text1"/>
          </w:rPr>
          <w:fldChar w:fldCharType="end"/>
        </w:r>
      </w:hyperlink>
    </w:p>
    <w:p w14:paraId="650C89C2" w14:textId="0A64ABE8" w:rsidR="001471B8" w:rsidRDefault="00522DC5">
      <w:pPr>
        <w:pStyle w:val="TOC1"/>
        <w:rPr>
          <w:rFonts w:asciiTheme="minorHAnsi" w:eastAsiaTheme="minorEastAsia" w:hAnsiTheme="minorHAnsi"/>
          <w:b w:val="0"/>
          <w:color w:val="auto"/>
          <w:sz w:val="22"/>
          <w:lang w:eastAsia="en-AU"/>
        </w:rPr>
      </w:pPr>
      <w:hyperlink w:anchor="_Toc57289488" w:history="1">
        <w:r w:rsidR="001471B8" w:rsidRPr="005E4BFA">
          <w:rPr>
            <w:rStyle w:val="Hyperlink"/>
          </w:rPr>
          <w:t>CHAPTER 23</w:t>
        </w:r>
        <w:r w:rsidR="001471B8">
          <w:rPr>
            <w:rFonts w:asciiTheme="minorHAnsi" w:eastAsiaTheme="minorEastAsia" w:hAnsiTheme="minorHAnsi"/>
            <w:b w:val="0"/>
            <w:color w:val="auto"/>
            <w:sz w:val="22"/>
            <w:lang w:eastAsia="en-AU"/>
          </w:rPr>
          <w:tab/>
        </w:r>
        <w:r w:rsidR="001471B8" w:rsidRPr="005E4BFA">
          <w:rPr>
            <w:rStyle w:val="Hyperlink"/>
          </w:rPr>
          <w:t>INTERCEPTION OF AIRCRAFT</w:t>
        </w:r>
        <w:r w:rsidR="001471B8">
          <w:rPr>
            <w:webHidden/>
          </w:rPr>
          <w:tab/>
        </w:r>
        <w:r w:rsidR="001471B8">
          <w:rPr>
            <w:webHidden/>
          </w:rPr>
          <w:fldChar w:fldCharType="begin"/>
        </w:r>
        <w:r w:rsidR="001471B8">
          <w:rPr>
            <w:webHidden/>
          </w:rPr>
          <w:instrText xml:space="preserve"> PAGEREF _Toc57289488 \h </w:instrText>
        </w:r>
        <w:r w:rsidR="001471B8">
          <w:rPr>
            <w:webHidden/>
          </w:rPr>
        </w:r>
        <w:r w:rsidR="001471B8">
          <w:rPr>
            <w:webHidden/>
          </w:rPr>
          <w:fldChar w:fldCharType="separate"/>
        </w:r>
        <w:r w:rsidR="00EC0B68">
          <w:rPr>
            <w:webHidden/>
          </w:rPr>
          <w:t>80</w:t>
        </w:r>
        <w:r w:rsidR="001471B8">
          <w:rPr>
            <w:webHidden/>
          </w:rPr>
          <w:fldChar w:fldCharType="end"/>
        </w:r>
      </w:hyperlink>
    </w:p>
    <w:p w14:paraId="2D0DB7D6" w14:textId="181ED95B" w:rsidR="001471B8" w:rsidRPr="001471B8" w:rsidRDefault="00522DC5" w:rsidP="001471B8">
      <w:pPr>
        <w:pStyle w:val="TOC3"/>
        <w:rPr>
          <w:rStyle w:val="Hyperlink"/>
          <w:color w:val="000000" w:themeColor="text1"/>
        </w:rPr>
      </w:pPr>
      <w:hyperlink w:anchor="_Toc57289489" w:history="1">
        <w:r w:rsidR="001471B8" w:rsidRPr="001471B8">
          <w:rPr>
            <w:rStyle w:val="Hyperlink"/>
            <w:color w:val="000000" w:themeColor="text1"/>
          </w:rPr>
          <w:t>23.01</w:t>
        </w:r>
        <w:r w:rsidR="001471B8" w:rsidRPr="001471B8">
          <w:rPr>
            <w:rStyle w:val="Hyperlink"/>
            <w:color w:val="000000" w:themeColor="text1"/>
          </w:rPr>
          <w:tab/>
          <w:t>Purpose</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_Toc57289489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80</w:t>
        </w:r>
        <w:r w:rsidR="001471B8" w:rsidRPr="001471B8">
          <w:rPr>
            <w:rStyle w:val="Hyperlink"/>
            <w:webHidden/>
            <w:color w:val="000000" w:themeColor="text1"/>
          </w:rPr>
          <w:fldChar w:fldCharType="end"/>
        </w:r>
      </w:hyperlink>
    </w:p>
    <w:p w14:paraId="025256DA" w14:textId="7DD20B2D" w:rsidR="001471B8" w:rsidRPr="001471B8" w:rsidRDefault="00522DC5" w:rsidP="001471B8">
      <w:pPr>
        <w:pStyle w:val="TOC3"/>
        <w:rPr>
          <w:rStyle w:val="Hyperlink"/>
          <w:color w:val="000000" w:themeColor="text1"/>
        </w:rPr>
      </w:pPr>
      <w:hyperlink w:anchor="_Toc57289490" w:history="1">
        <w:r w:rsidR="001471B8" w:rsidRPr="001471B8">
          <w:rPr>
            <w:rStyle w:val="Hyperlink"/>
            <w:color w:val="000000" w:themeColor="text1"/>
          </w:rPr>
          <w:t>23.02</w:t>
        </w:r>
        <w:r w:rsidR="001471B8" w:rsidRPr="001471B8">
          <w:rPr>
            <w:rStyle w:val="Hyperlink"/>
            <w:color w:val="000000" w:themeColor="text1"/>
          </w:rPr>
          <w:tab/>
          <w:t>Interception of aircraft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_Toc57289490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80</w:t>
        </w:r>
        <w:r w:rsidR="001471B8" w:rsidRPr="001471B8">
          <w:rPr>
            <w:rStyle w:val="Hyperlink"/>
            <w:webHidden/>
            <w:color w:val="000000" w:themeColor="text1"/>
          </w:rPr>
          <w:fldChar w:fldCharType="end"/>
        </w:r>
      </w:hyperlink>
    </w:p>
    <w:p w14:paraId="2BDA8EF6" w14:textId="6D0AC451" w:rsidR="001471B8" w:rsidRDefault="00522DC5">
      <w:pPr>
        <w:pStyle w:val="TOC1"/>
        <w:rPr>
          <w:rFonts w:asciiTheme="minorHAnsi" w:eastAsiaTheme="minorEastAsia" w:hAnsiTheme="minorHAnsi"/>
          <w:b w:val="0"/>
          <w:color w:val="auto"/>
          <w:sz w:val="22"/>
          <w:lang w:eastAsia="en-AU"/>
        </w:rPr>
      </w:pPr>
      <w:hyperlink w:anchor="_Toc57289491" w:history="1">
        <w:r w:rsidR="001471B8" w:rsidRPr="005E4BFA">
          <w:rPr>
            <w:rStyle w:val="Hyperlink"/>
          </w:rPr>
          <w:t>CHAPTER 24</w:t>
        </w:r>
        <w:r w:rsidR="001471B8">
          <w:rPr>
            <w:rFonts w:asciiTheme="minorHAnsi" w:eastAsiaTheme="minorEastAsia" w:hAnsiTheme="minorHAnsi"/>
            <w:b w:val="0"/>
            <w:color w:val="auto"/>
            <w:sz w:val="22"/>
            <w:lang w:eastAsia="en-AU"/>
          </w:rPr>
          <w:tab/>
        </w:r>
        <w:r w:rsidR="001471B8" w:rsidRPr="005E4BFA">
          <w:rPr>
            <w:rStyle w:val="Hyperlink"/>
          </w:rPr>
          <w:t>TAKE-OFF PERFORMANCE</w:t>
        </w:r>
        <w:r w:rsidR="001471B8">
          <w:rPr>
            <w:webHidden/>
          </w:rPr>
          <w:tab/>
        </w:r>
        <w:r w:rsidR="001471B8">
          <w:rPr>
            <w:webHidden/>
          </w:rPr>
          <w:fldChar w:fldCharType="begin"/>
        </w:r>
        <w:r w:rsidR="001471B8">
          <w:rPr>
            <w:webHidden/>
          </w:rPr>
          <w:instrText xml:space="preserve"> PAGEREF _Toc57289491 \h </w:instrText>
        </w:r>
        <w:r w:rsidR="001471B8">
          <w:rPr>
            <w:webHidden/>
          </w:rPr>
        </w:r>
        <w:r w:rsidR="001471B8">
          <w:rPr>
            <w:webHidden/>
          </w:rPr>
          <w:fldChar w:fldCharType="separate"/>
        </w:r>
        <w:r w:rsidR="00EC0B68">
          <w:rPr>
            <w:webHidden/>
          </w:rPr>
          <w:t>81</w:t>
        </w:r>
        <w:r w:rsidR="001471B8">
          <w:rPr>
            <w:webHidden/>
          </w:rPr>
          <w:fldChar w:fldCharType="end"/>
        </w:r>
      </w:hyperlink>
    </w:p>
    <w:p w14:paraId="7AAB3BD2" w14:textId="78D4A1ED" w:rsidR="001471B8" w:rsidRPr="001471B8" w:rsidRDefault="00522DC5" w:rsidP="001471B8">
      <w:pPr>
        <w:pStyle w:val="TOC3"/>
        <w:rPr>
          <w:rStyle w:val="Hyperlink"/>
          <w:color w:val="000000" w:themeColor="text1"/>
        </w:rPr>
      </w:pPr>
      <w:hyperlink w:anchor="_Toc57289492" w:history="1">
        <w:r w:rsidR="001471B8" w:rsidRPr="001471B8">
          <w:rPr>
            <w:rStyle w:val="Hyperlink"/>
            <w:color w:val="000000" w:themeColor="text1"/>
          </w:rPr>
          <w:t>24.01</w:t>
        </w:r>
        <w:r w:rsidR="001471B8" w:rsidRPr="001471B8">
          <w:rPr>
            <w:rStyle w:val="Hyperlink"/>
            <w:color w:val="000000" w:themeColor="text1"/>
          </w:rPr>
          <w:tab/>
          <w:t>Purpose</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_Toc57289492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81</w:t>
        </w:r>
        <w:r w:rsidR="001471B8" w:rsidRPr="001471B8">
          <w:rPr>
            <w:rStyle w:val="Hyperlink"/>
            <w:webHidden/>
            <w:color w:val="000000" w:themeColor="text1"/>
          </w:rPr>
          <w:fldChar w:fldCharType="end"/>
        </w:r>
      </w:hyperlink>
    </w:p>
    <w:p w14:paraId="1622F0EF" w14:textId="246E0358" w:rsidR="001471B8" w:rsidRPr="001471B8" w:rsidRDefault="00522DC5" w:rsidP="001471B8">
      <w:pPr>
        <w:pStyle w:val="TOC3"/>
        <w:rPr>
          <w:rStyle w:val="Hyperlink"/>
          <w:color w:val="000000" w:themeColor="text1"/>
        </w:rPr>
      </w:pPr>
      <w:hyperlink w:anchor="_Toc57289493" w:history="1">
        <w:r w:rsidR="001471B8" w:rsidRPr="001471B8">
          <w:rPr>
            <w:rStyle w:val="Hyperlink"/>
            <w:color w:val="000000" w:themeColor="text1"/>
          </w:rPr>
          <w:t>24.02</w:t>
        </w:r>
        <w:r w:rsidR="001471B8" w:rsidRPr="001471B8">
          <w:rPr>
            <w:rStyle w:val="Hyperlink"/>
            <w:color w:val="000000" w:themeColor="text1"/>
          </w:rPr>
          <w:tab/>
          <w:t>Take-off performance for aeroplanes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_Toc57289493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81</w:t>
        </w:r>
        <w:r w:rsidR="001471B8" w:rsidRPr="001471B8">
          <w:rPr>
            <w:rStyle w:val="Hyperlink"/>
            <w:webHidden/>
            <w:color w:val="000000" w:themeColor="text1"/>
          </w:rPr>
          <w:fldChar w:fldCharType="end"/>
        </w:r>
      </w:hyperlink>
    </w:p>
    <w:p w14:paraId="5581CE39" w14:textId="5ECB2B2C" w:rsidR="001471B8" w:rsidRPr="001471B8" w:rsidRDefault="00522DC5" w:rsidP="001471B8">
      <w:pPr>
        <w:pStyle w:val="TOC3"/>
        <w:rPr>
          <w:rStyle w:val="Hyperlink"/>
          <w:color w:val="000000" w:themeColor="text1"/>
        </w:rPr>
      </w:pPr>
      <w:hyperlink w:anchor="_Toc57289494" w:history="1">
        <w:r w:rsidR="001471B8" w:rsidRPr="001471B8">
          <w:rPr>
            <w:rStyle w:val="Hyperlink"/>
            <w:color w:val="000000" w:themeColor="text1"/>
          </w:rPr>
          <w:t>24.03</w:t>
        </w:r>
        <w:r w:rsidR="001471B8" w:rsidRPr="001471B8">
          <w:rPr>
            <w:rStyle w:val="Hyperlink"/>
            <w:color w:val="000000" w:themeColor="text1"/>
          </w:rPr>
          <w:tab/>
          <w:t>Take-off performance for rotorcraft — general</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_Toc57289494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81</w:t>
        </w:r>
        <w:r w:rsidR="001471B8" w:rsidRPr="001471B8">
          <w:rPr>
            <w:rStyle w:val="Hyperlink"/>
            <w:webHidden/>
            <w:color w:val="000000" w:themeColor="text1"/>
          </w:rPr>
          <w:fldChar w:fldCharType="end"/>
        </w:r>
      </w:hyperlink>
    </w:p>
    <w:p w14:paraId="6FD152E5" w14:textId="5A2E67CF" w:rsidR="001471B8" w:rsidRPr="001471B8" w:rsidRDefault="00522DC5" w:rsidP="001471B8">
      <w:pPr>
        <w:pStyle w:val="TOC3"/>
        <w:rPr>
          <w:rStyle w:val="Hyperlink"/>
          <w:color w:val="000000" w:themeColor="text1"/>
        </w:rPr>
      </w:pPr>
      <w:hyperlink w:anchor="_Toc57289495" w:history="1">
        <w:r w:rsidR="001471B8" w:rsidRPr="001471B8">
          <w:rPr>
            <w:rStyle w:val="Hyperlink"/>
            <w:color w:val="000000" w:themeColor="text1"/>
          </w:rPr>
          <w:t>24.04</w:t>
        </w:r>
        <w:r w:rsidR="001471B8" w:rsidRPr="001471B8">
          <w:rPr>
            <w:rStyle w:val="Hyperlink"/>
            <w:color w:val="000000" w:themeColor="text1"/>
          </w:rPr>
          <w:tab/>
          <w:t>Take-off performance for rotorcraft — Category A rotorcraft within populous areas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_Toc57289495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82</w:t>
        </w:r>
        <w:r w:rsidR="001471B8" w:rsidRPr="001471B8">
          <w:rPr>
            <w:rStyle w:val="Hyperlink"/>
            <w:webHidden/>
            <w:color w:val="000000" w:themeColor="text1"/>
          </w:rPr>
          <w:fldChar w:fldCharType="end"/>
        </w:r>
      </w:hyperlink>
    </w:p>
    <w:p w14:paraId="4C661480" w14:textId="66D45054" w:rsidR="001471B8" w:rsidRPr="001471B8" w:rsidRDefault="00522DC5" w:rsidP="001471B8">
      <w:pPr>
        <w:pStyle w:val="TOC3"/>
        <w:rPr>
          <w:rStyle w:val="Hyperlink"/>
          <w:color w:val="000000" w:themeColor="text1"/>
        </w:rPr>
      </w:pPr>
      <w:hyperlink w:anchor="_Toc57289496" w:history="1">
        <w:r w:rsidR="001471B8" w:rsidRPr="001471B8">
          <w:rPr>
            <w:rStyle w:val="Hyperlink"/>
            <w:color w:val="000000" w:themeColor="text1"/>
          </w:rPr>
          <w:t>24.05</w:t>
        </w:r>
        <w:r w:rsidR="001471B8" w:rsidRPr="001471B8">
          <w:rPr>
            <w:rStyle w:val="Hyperlink"/>
            <w:color w:val="000000" w:themeColor="text1"/>
          </w:rPr>
          <w:tab/>
          <w:t>Take-off performance for rotorcraft — Category B rotorcraft within populous areas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_Toc57289496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82</w:t>
        </w:r>
        <w:r w:rsidR="001471B8" w:rsidRPr="001471B8">
          <w:rPr>
            <w:rStyle w:val="Hyperlink"/>
            <w:webHidden/>
            <w:color w:val="000000" w:themeColor="text1"/>
          </w:rPr>
          <w:fldChar w:fldCharType="end"/>
        </w:r>
      </w:hyperlink>
    </w:p>
    <w:p w14:paraId="032D4F57" w14:textId="68B4B275" w:rsidR="001471B8" w:rsidRDefault="00522DC5">
      <w:pPr>
        <w:pStyle w:val="TOC1"/>
        <w:rPr>
          <w:rFonts w:asciiTheme="minorHAnsi" w:eastAsiaTheme="minorEastAsia" w:hAnsiTheme="minorHAnsi"/>
          <w:b w:val="0"/>
          <w:color w:val="auto"/>
          <w:sz w:val="22"/>
          <w:lang w:eastAsia="en-AU"/>
        </w:rPr>
      </w:pPr>
      <w:hyperlink w:anchor="_Toc57289497" w:history="1">
        <w:r w:rsidR="001471B8" w:rsidRPr="005E4BFA">
          <w:rPr>
            <w:rStyle w:val="Hyperlink"/>
          </w:rPr>
          <w:t>CHAPTER 25</w:t>
        </w:r>
        <w:r w:rsidR="001471B8">
          <w:rPr>
            <w:rFonts w:asciiTheme="minorHAnsi" w:eastAsiaTheme="minorEastAsia" w:hAnsiTheme="minorHAnsi"/>
            <w:b w:val="0"/>
            <w:color w:val="auto"/>
            <w:sz w:val="22"/>
            <w:lang w:eastAsia="en-AU"/>
          </w:rPr>
          <w:tab/>
        </w:r>
        <w:r w:rsidR="001471B8" w:rsidRPr="005E4BFA">
          <w:rPr>
            <w:rStyle w:val="Hyperlink"/>
          </w:rPr>
          <w:t>LANDING PERFORMANCE</w:t>
        </w:r>
        <w:r w:rsidR="001471B8">
          <w:rPr>
            <w:webHidden/>
          </w:rPr>
          <w:tab/>
        </w:r>
        <w:r w:rsidR="001471B8">
          <w:rPr>
            <w:webHidden/>
          </w:rPr>
          <w:fldChar w:fldCharType="begin"/>
        </w:r>
        <w:r w:rsidR="001471B8">
          <w:rPr>
            <w:webHidden/>
          </w:rPr>
          <w:instrText xml:space="preserve"> PAGEREF _Toc57289497 \h </w:instrText>
        </w:r>
        <w:r w:rsidR="001471B8">
          <w:rPr>
            <w:webHidden/>
          </w:rPr>
        </w:r>
        <w:r w:rsidR="001471B8">
          <w:rPr>
            <w:webHidden/>
          </w:rPr>
          <w:fldChar w:fldCharType="separate"/>
        </w:r>
        <w:r w:rsidR="00EC0B68">
          <w:rPr>
            <w:webHidden/>
          </w:rPr>
          <w:t>83</w:t>
        </w:r>
        <w:r w:rsidR="001471B8">
          <w:rPr>
            <w:webHidden/>
          </w:rPr>
          <w:fldChar w:fldCharType="end"/>
        </w:r>
      </w:hyperlink>
    </w:p>
    <w:p w14:paraId="7C49721A" w14:textId="65FBBAFB" w:rsidR="001471B8" w:rsidRPr="001471B8" w:rsidRDefault="00522DC5" w:rsidP="001471B8">
      <w:pPr>
        <w:pStyle w:val="TOC3"/>
        <w:rPr>
          <w:rStyle w:val="Hyperlink"/>
          <w:color w:val="000000" w:themeColor="text1"/>
        </w:rPr>
      </w:pPr>
      <w:hyperlink w:anchor="_Toc57289498" w:history="1">
        <w:r w:rsidR="001471B8" w:rsidRPr="001471B8">
          <w:rPr>
            <w:rStyle w:val="Hyperlink"/>
            <w:color w:val="000000" w:themeColor="text1"/>
          </w:rPr>
          <w:t>25.01</w:t>
        </w:r>
        <w:r w:rsidR="001471B8" w:rsidRPr="001471B8">
          <w:rPr>
            <w:rStyle w:val="Hyperlink"/>
            <w:color w:val="000000" w:themeColor="text1"/>
          </w:rPr>
          <w:tab/>
          <w:t>Purpose</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_Toc57289498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83</w:t>
        </w:r>
        <w:r w:rsidR="001471B8" w:rsidRPr="001471B8">
          <w:rPr>
            <w:rStyle w:val="Hyperlink"/>
            <w:webHidden/>
            <w:color w:val="000000" w:themeColor="text1"/>
          </w:rPr>
          <w:fldChar w:fldCharType="end"/>
        </w:r>
      </w:hyperlink>
    </w:p>
    <w:p w14:paraId="28AB43D0" w14:textId="2C2EEF67" w:rsidR="001471B8" w:rsidRPr="001471B8" w:rsidRDefault="00522DC5" w:rsidP="001471B8">
      <w:pPr>
        <w:pStyle w:val="TOC3"/>
        <w:rPr>
          <w:rStyle w:val="Hyperlink"/>
          <w:color w:val="000000" w:themeColor="text1"/>
        </w:rPr>
      </w:pPr>
      <w:hyperlink w:anchor="_Toc57289499" w:history="1">
        <w:r w:rsidR="001471B8" w:rsidRPr="001471B8">
          <w:rPr>
            <w:rStyle w:val="Hyperlink"/>
            <w:color w:val="000000" w:themeColor="text1"/>
          </w:rPr>
          <w:t>25.02</w:t>
        </w:r>
        <w:r w:rsidR="001471B8" w:rsidRPr="001471B8">
          <w:rPr>
            <w:rStyle w:val="Hyperlink"/>
            <w:color w:val="000000" w:themeColor="text1"/>
          </w:rPr>
          <w:tab/>
          <w:t>Landing performance for aeroplanes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_Toc57289499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83</w:t>
        </w:r>
        <w:r w:rsidR="001471B8" w:rsidRPr="001471B8">
          <w:rPr>
            <w:rStyle w:val="Hyperlink"/>
            <w:webHidden/>
            <w:color w:val="000000" w:themeColor="text1"/>
          </w:rPr>
          <w:fldChar w:fldCharType="end"/>
        </w:r>
      </w:hyperlink>
    </w:p>
    <w:p w14:paraId="4D55506A" w14:textId="4E71ADCE" w:rsidR="001471B8" w:rsidRPr="001471B8" w:rsidRDefault="00522DC5" w:rsidP="001471B8">
      <w:pPr>
        <w:pStyle w:val="TOC3"/>
        <w:rPr>
          <w:rStyle w:val="Hyperlink"/>
          <w:color w:val="000000" w:themeColor="text1"/>
        </w:rPr>
      </w:pPr>
      <w:hyperlink w:anchor="_Toc57289500" w:history="1">
        <w:r w:rsidR="001471B8" w:rsidRPr="001471B8">
          <w:rPr>
            <w:rStyle w:val="Hyperlink"/>
            <w:color w:val="000000" w:themeColor="text1"/>
          </w:rPr>
          <w:t>25.03</w:t>
        </w:r>
        <w:r w:rsidR="001471B8" w:rsidRPr="001471B8">
          <w:rPr>
            <w:rStyle w:val="Hyperlink"/>
            <w:color w:val="000000" w:themeColor="text1"/>
          </w:rPr>
          <w:tab/>
          <w:t>Landing performance rotorcraft — general</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_Toc57289500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83</w:t>
        </w:r>
        <w:r w:rsidR="001471B8" w:rsidRPr="001471B8">
          <w:rPr>
            <w:rStyle w:val="Hyperlink"/>
            <w:webHidden/>
            <w:color w:val="000000" w:themeColor="text1"/>
          </w:rPr>
          <w:fldChar w:fldCharType="end"/>
        </w:r>
      </w:hyperlink>
    </w:p>
    <w:p w14:paraId="5CFAC1C8" w14:textId="0ED0E5D5" w:rsidR="001471B8" w:rsidRPr="001471B8" w:rsidRDefault="00522DC5" w:rsidP="001471B8">
      <w:pPr>
        <w:pStyle w:val="TOC3"/>
        <w:rPr>
          <w:rStyle w:val="Hyperlink"/>
          <w:color w:val="000000" w:themeColor="text1"/>
        </w:rPr>
      </w:pPr>
      <w:hyperlink w:anchor="_Toc57289501" w:history="1">
        <w:r w:rsidR="001471B8" w:rsidRPr="001471B8">
          <w:rPr>
            <w:rStyle w:val="Hyperlink"/>
            <w:color w:val="000000" w:themeColor="text1"/>
          </w:rPr>
          <w:t>25.04</w:t>
        </w:r>
        <w:r w:rsidR="001471B8" w:rsidRPr="001471B8">
          <w:rPr>
            <w:rStyle w:val="Hyperlink"/>
            <w:color w:val="000000" w:themeColor="text1"/>
          </w:rPr>
          <w:tab/>
          <w:t>Landing performance for rotorcraft — Category A rotorcraft within a populous area</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_Toc57289501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84</w:t>
        </w:r>
        <w:r w:rsidR="001471B8" w:rsidRPr="001471B8">
          <w:rPr>
            <w:rStyle w:val="Hyperlink"/>
            <w:webHidden/>
            <w:color w:val="000000" w:themeColor="text1"/>
          </w:rPr>
          <w:fldChar w:fldCharType="end"/>
        </w:r>
      </w:hyperlink>
    </w:p>
    <w:p w14:paraId="1AE8F63E" w14:textId="5172C4A4" w:rsidR="001471B8" w:rsidRPr="001471B8" w:rsidRDefault="00522DC5" w:rsidP="001471B8">
      <w:pPr>
        <w:pStyle w:val="TOC3"/>
        <w:rPr>
          <w:rStyle w:val="Hyperlink"/>
          <w:color w:val="000000" w:themeColor="text1"/>
        </w:rPr>
      </w:pPr>
      <w:hyperlink w:anchor="_Toc57289502" w:history="1">
        <w:r w:rsidR="001471B8" w:rsidRPr="001471B8">
          <w:rPr>
            <w:rStyle w:val="Hyperlink"/>
            <w:color w:val="000000" w:themeColor="text1"/>
          </w:rPr>
          <w:t>25.05</w:t>
        </w:r>
        <w:r w:rsidR="001471B8" w:rsidRPr="001471B8">
          <w:rPr>
            <w:rStyle w:val="Hyperlink"/>
            <w:color w:val="000000" w:themeColor="text1"/>
          </w:rPr>
          <w:tab/>
          <w:t>Landing performance for rotorcraft — Category B rotorcraft within a populous area</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_Toc57289502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84</w:t>
        </w:r>
        <w:r w:rsidR="001471B8" w:rsidRPr="001471B8">
          <w:rPr>
            <w:rStyle w:val="Hyperlink"/>
            <w:webHidden/>
            <w:color w:val="000000" w:themeColor="text1"/>
          </w:rPr>
          <w:fldChar w:fldCharType="end"/>
        </w:r>
      </w:hyperlink>
    </w:p>
    <w:p w14:paraId="763B612B" w14:textId="71E6BE31" w:rsidR="001471B8" w:rsidRDefault="00522DC5">
      <w:pPr>
        <w:pStyle w:val="TOC1"/>
        <w:rPr>
          <w:rFonts w:asciiTheme="minorHAnsi" w:eastAsiaTheme="minorEastAsia" w:hAnsiTheme="minorHAnsi"/>
          <w:b w:val="0"/>
          <w:color w:val="auto"/>
          <w:sz w:val="22"/>
          <w:lang w:eastAsia="en-AU"/>
        </w:rPr>
      </w:pPr>
      <w:hyperlink w:anchor="_Toc57289503" w:history="1">
        <w:r w:rsidR="001471B8" w:rsidRPr="005E4BFA">
          <w:rPr>
            <w:rStyle w:val="Hyperlink"/>
          </w:rPr>
          <w:t>CHAPTER 26</w:t>
        </w:r>
        <w:r w:rsidR="001471B8">
          <w:rPr>
            <w:rFonts w:asciiTheme="minorHAnsi" w:eastAsiaTheme="minorEastAsia" w:hAnsiTheme="minorHAnsi"/>
            <w:b w:val="0"/>
            <w:color w:val="auto"/>
            <w:sz w:val="22"/>
            <w:lang w:eastAsia="en-AU"/>
          </w:rPr>
          <w:tab/>
        </w:r>
        <w:r w:rsidR="001471B8" w:rsidRPr="005E4BFA">
          <w:rPr>
            <w:rStyle w:val="Hyperlink"/>
          </w:rPr>
          <w:t>EQUIPMENT</w:t>
        </w:r>
        <w:r w:rsidR="001471B8">
          <w:rPr>
            <w:webHidden/>
          </w:rPr>
          <w:tab/>
        </w:r>
        <w:r w:rsidR="001471B8">
          <w:rPr>
            <w:webHidden/>
          </w:rPr>
          <w:fldChar w:fldCharType="begin"/>
        </w:r>
        <w:r w:rsidR="001471B8">
          <w:rPr>
            <w:webHidden/>
          </w:rPr>
          <w:instrText xml:space="preserve"> PAGEREF _Toc57289503 \h </w:instrText>
        </w:r>
        <w:r w:rsidR="001471B8">
          <w:rPr>
            <w:webHidden/>
          </w:rPr>
        </w:r>
        <w:r w:rsidR="001471B8">
          <w:rPr>
            <w:webHidden/>
          </w:rPr>
          <w:fldChar w:fldCharType="separate"/>
        </w:r>
        <w:r w:rsidR="00EC0B68">
          <w:rPr>
            <w:webHidden/>
          </w:rPr>
          <w:t>85</w:t>
        </w:r>
        <w:r w:rsidR="001471B8">
          <w:rPr>
            <w:webHidden/>
          </w:rPr>
          <w:fldChar w:fldCharType="end"/>
        </w:r>
      </w:hyperlink>
    </w:p>
    <w:p w14:paraId="5F0B94BF" w14:textId="00906283" w:rsidR="001471B8" w:rsidRPr="001471B8" w:rsidRDefault="00522DC5" w:rsidP="001471B8">
      <w:pPr>
        <w:pStyle w:val="TOC1"/>
        <w:spacing w:before="60" w:after="60"/>
        <w:rPr>
          <w:rStyle w:val="Hyperlink"/>
          <w:color w:val="000000" w:themeColor="text1"/>
        </w:rPr>
      </w:pPr>
      <w:hyperlink w:anchor="_Toc57289504" w:history="1">
        <w:r w:rsidR="001471B8" w:rsidRPr="001471B8">
          <w:rPr>
            <w:rStyle w:val="Hyperlink"/>
            <w:color w:val="000000" w:themeColor="text1"/>
          </w:rPr>
          <w:t>Division 26.1</w:t>
        </w:r>
        <w:r w:rsidR="001471B8" w:rsidRPr="001471B8">
          <w:rPr>
            <w:rStyle w:val="Hyperlink"/>
            <w:color w:val="000000" w:themeColor="text1"/>
          </w:rPr>
          <w:tab/>
          <w:t>General</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_Toc57289504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85</w:t>
        </w:r>
        <w:r w:rsidR="001471B8" w:rsidRPr="001471B8">
          <w:rPr>
            <w:rStyle w:val="Hyperlink"/>
            <w:webHidden/>
            <w:color w:val="000000" w:themeColor="text1"/>
          </w:rPr>
          <w:fldChar w:fldCharType="end"/>
        </w:r>
      </w:hyperlink>
    </w:p>
    <w:p w14:paraId="5A565367" w14:textId="691D9C9E" w:rsidR="001471B8" w:rsidRPr="001471B8" w:rsidRDefault="00522DC5" w:rsidP="001471B8">
      <w:pPr>
        <w:pStyle w:val="TOC3"/>
        <w:rPr>
          <w:rStyle w:val="Hyperlink"/>
          <w:color w:val="000000" w:themeColor="text1"/>
        </w:rPr>
      </w:pPr>
      <w:hyperlink w:anchor="_Toc57289505" w:history="1">
        <w:r w:rsidR="001471B8" w:rsidRPr="001471B8">
          <w:rPr>
            <w:rStyle w:val="Hyperlink"/>
            <w:color w:val="000000" w:themeColor="text1"/>
          </w:rPr>
          <w:t>26.01</w:t>
        </w:r>
        <w:r w:rsidR="001471B8" w:rsidRPr="001471B8">
          <w:rPr>
            <w:rStyle w:val="Hyperlink"/>
            <w:color w:val="000000" w:themeColor="text1"/>
          </w:rPr>
          <w:tab/>
          <w:t>Purpose</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_Toc57289505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85</w:t>
        </w:r>
        <w:r w:rsidR="001471B8" w:rsidRPr="001471B8">
          <w:rPr>
            <w:rStyle w:val="Hyperlink"/>
            <w:webHidden/>
            <w:color w:val="000000" w:themeColor="text1"/>
          </w:rPr>
          <w:fldChar w:fldCharType="end"/>
        </w:r>
      </w:hyperlink>
    </w:p>
    <w:p w14:paraId="3CCA8576" w14:textId="2C2C78B2" w:rsidR="001471B8" w:rsidRPr="001471B8" w:rsidRDefault="00522DC5" w:rsidP="001471B8">
      <w:pPr>
        <w:pStyle w:val="TOC1"/>
        <w:spacing w:before="60" w:after="60"/>
        <w:rPr>
          <w:rStyle w:val="Hyperlink"/>
          <w:color w:val="000000" w:themeColor="text1"/>
        </w:rPr>
      </w:pPr>
      <w:hyperlink w:anchor="_Toc57289506" w:history="1">
        <w:r w:rsidR="001471B8" w:rsidRPr="001471B8">
          <w:rPr>
            <w:rStyle w:val="Hyperlink"/>
            <w:color w:val="000000" w:themeColor="text1"/>
          </w:rPr>
          <w:t>Division 26.2</w:t>
        </w:r>
        <w:r w:rsidR="001471B8" w:rsidRPr="001471B8">
          <w:rPr>
            <w:rStyle w:val="Hyperlink"/>
            <w:color w:val="000000" w:themeColor="text1"/>
          </w:rPr>
          <w:tab/>
          <w:t>Approvals, visibility and inoperative equipment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_Toc57289506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85</w:t>
        </w:r>
        <w:r w:rsidR="001471B8" w:rsidRPr="001471B8">
          <w:rPr>
            <w:rStyle w:val="Hyperlink"/>
            <w:webHidden/>
            <w:color w:val="000000" w:themeColor="text1"/>
          </w:rPr>
          <w:fldChar w:fldCharType="end"/>
        </w:r>
      </w:hyperlink>
    </w:p>
    <w:p w14:paraId="406EE10D" w14:textId="5F4CEA47" w:rsidR="001471B8" w:rsidRPr="001471B8" w:rsidRDefault="00522DC5" w:rsidP="001471B8">
      <w:pPr>
        <w:pStyle w:val="TOC3"/>
        <w:rPr>
          <w:rStyle w:val="Hyperlink"/>
          <w:color w:val="000000" w:themeColor="text1"/>
        </w:rPr>
      </w:pPr>
      <w:hyperlink w:anchor="_Toc57289507" w:history="1">
        <w:r w:rsidR="001471B8" w:rsidRPr="001471B8">
          <w:rPr>
            <w:rStyle w:val="Hyperlink"/>
            <w:color w:val="000000" w:themeColor="text1"/>
          </w:rPr>
          <w:t>26.02</w:t>
        </w:r>
        <w:r w:rsidR="001471B8" w:rsidRPr="001471B8">
          <w:rPr>
            <w:rStyle w:val="Hyperlink"/>
            <w:color w:val="000000" w:themeColor="text1"/>
          </w:rPr>
          <w:tab/>
          <w:t>Approval of aircraft equipment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_Toc57289507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85</w:t>
        </w:r>
        <w:r w:rsidR="001471B8" w:rsidRPr="001471B8">
          <w:rPr>
            <w:rStyle w:val="Hyperlink"/>
            <w:webHidden/>
            <w:color w:val="000000" w:themeColor="text1"/>
          </w:rPr>
          <w:fldChar w:fldCharType="end"/>
        </w:r>
      </w:hyperlink>
    </w:p>
    <w:p w14:paraId="78BC79C0" w14:textId="25608D7C" w:rsidR="001471B8" w:rsidRPr="001471B8" w:rsidRDefault="00522DC5" w:rsidP="001471B8">
      <w:pPr>
        <w:pStyle w:val="TOC3"/>
        <w:rPr>
          <w:rStyle w:val="Hyperlink"/>
          <w:color w:val="000000" w:themeColor="text1"/>
        </w:rPr>
      </w:pPr>
      <w:hyperlink w:anchor="_Toc57289508" w:history="1">
        <w:r w:rsidR="001471B8" w:rsidRPr="001471B8">
          <w:rPr>
            <w:rStyle w:val="Hyperlink"/>
            <w:color w:val="000000" w:themeColor="text1"/>
          </w:rPr>
          <w:t>26.03</w:t>
        </w:r>
        <w:r w:rsidR="001471B8" w:rsidRPr="001471B8">
          <w:rPr>
            <w:rStyle w:val="Hyperlink"/>
            <w:color w:val="000000" w:themeColor="text1"/>
          </w:rPr>
          <w:tab/>
          <w:t>Visibility and accessibility of pilot-operated equipment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_Toc57289508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86</w:t>
        </w:r>
        <w:r w:rsidR="001471B8" w:rsidRPr="001471B8">
          <w:rPr>
            <w:rStyle w:val="Hyperlink"/>
            <w:webHidden/>
            <w:color w:val="000000" w:themeColor="text1"/>
          </w:rPr>
          <w:fldChar w:fldCharType="end"/>
        </w:r>
      </w:hyperlink>
    </w:p>
    <w:p w14:paraId="7197A645" w14:textId="725FD1F2" w:rsidR="001471B8" w:rsidRPr="001471B8" w:rsidRDefault="00522DC5" w:rsidP="001471B8">
      <w:pPr>
        <w:pStyle w:val="TOC3"/>
        <w:rPr>
          <w:rStyle w:val="Hyperlink"/>
          <w:color w:val="000000" w:themeColor="text1"/>
        </w:rPr>
      </w:pPr>
      <w:hyperlink w:anchor="_Toc57289509" w:history="1">
        <w:r w:rsidR="001471B8" w:rsidRPr="001471B8">
          <w:rPr>
            <w:rStyle w:val="Hyperlink"/>
            <w:color w:val="000000" w:themeColor="text1"/>
          </w:rPr>
          <w:t>26.04</w:t>
        </w:r>
        <w:r w:rsidR="001471B8" w:rsidRPr="001471B8">
          <w:rPr>
            <w:rStyle w:val="Hyperlink"/>
            <w:color w:val="000000" w:themeColor="text1"/>
          </w:rPr>
          <w:tab/>
          <w:t>Flight with inoperative equipment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_Toc57289509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86</w:t>
        </w:r>
        <w:r w:rsidR="001471B8" w:rsidRPr="001471B8">
          <w:rPr>
            <w:rStyle w:val="Hyperlink"/>
            <w:webHidden/>
            <w:color w:val="000000" w:themeColor="text1"/>
          </w:rPr>
          <w:fldChar w:fldCharType="end"/>
        </w:r>
      </w:hyperlink>
    </w:p>
    <w:p w14:paraId="61D29814" w14:textId="455220C0" w:rsidR="001471B8" w:rsidRPr="001471B8" w:rsidRDefault="00522DC5" w:rsidP="001471B8">
      <w:pPr>
        <w:pStyle w:val="TOC1"/>
        <w:spacing w:before="60" w:after="60"/>
        <w:rPr>
          <w:rStyle w:val="Hyperlink"/>
          <w:color w:val="000000" w:themeColor="text1"/>
        </w:rPr>
      </w:pPr>
      <w:hyperlink w:anchor="_Toc57289510" w:history="1">
        <w:r w:rsidR="001471B8" w:rsidRPr="001471B8">
          <w:rPr>
            <w:rStyle w:val="Hyperlink"/>
            <w:color w:val="000000" w:themeColor="text1"/>
          </w:rPr>
          <w:t>Division 26.3</w:t>
        </w:r>
        <w:r w:rsidR="001471B8" w:rsidRPr="001471B8">
          <w:rPr>
            <w:rStyle w:val="Hyperlink"/>
            <w:color w:val="000000" w:themeColor="text1"/>
          </w:rPr>
          <w:tab/>
          <w:t>Flight instruments — aeroplanes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_Toc57289510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86</w:t>
        </w:r>
        <w:r w:rsidR="001471B8" w:rsidRPr="001471B8">
          <w:rPr>
            <w:rStyle w:val="Hyperlink"/>
            <w:webHidden/>
            <w:color w:val="000000" w:themeColor="text1"/>
          </w:rPr>
          <w:fldChar w:fldCharType="end"/>
        </w:r>
      </w:hyperlink>
    </w:p>
    <w:p w14:paraId="67213093" w14:textId="14848637" w:rsidR="001471B8" w:rsidRPr="001471B8" w:rsidRDefault="00522DC5" w:rsidP="001471B8">
      <w:pPr>
        <w:pStyle w:val="TOC3"/>
        <w:rPr>
          <w:rStyle w:val="Hyperlink"/>
          <w:color w:val="000000" w:themeColor="text1"/>
        </w:rPr>
      </w:pPr>
      <w:hyperlink w:anchor="_Toc57289511" w:history="1">
        <w:r w:rsidR="001471B8" w:rsidRPr="001471B8">
          <w:rPr>
            <w:rStyle w:val="Hyperlink"/>
            <w:color w:val="000000" w:themeColor="text1"/>
          </w:rPr>
          <w:t>26.05</w:t>
        </w:r>
        <w:r w:rsidR="001471B8" w:rsidRPr="001471B8">
          <w:rPr>
            <w:rStyle w:val="Hyperlink"/>
            <w:color w:val="000000" w:themeColor="text1"/>
          </w:rPr>
          <w:tab/>
          <w:t>Application</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_Toc57289511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86</w:t>
        </w:r>
        <w:r w:rsidR="001471B8" w:rsidRPr="001471B8">
          <w:rPr>
            <w:rStyle w:val="Hyperlink"/>
            <w:webHidden/>
            <w:color w:val="000000" w:themeColor="text1"/>
          </w:rPr>
          <w:fldChar w:fldCharType="end"/>
        </w:r>
      </w:hyperlink>
    </w:p>
    <w:p w14:paraId="7F515429" w14:textId="799AE743" w:rsidR="001471B8" w:rsidRPr="001471B8" w:rsidRDefault="00522DC5" w:rsidP="001471B8">
      <w:pPr>
        <w:pStyle w:val="TOC3"/>
        <w:rPr>
          <w:rStyle w:val="Hyperlink"/>
          <w:color w:val="000000" w:themeColor="text1"/>
        </w:rPr>
      </w:pPr>
      <w:hyperlink w:anchor="_Toc57289512" w:history="1">
        <w:r w:rsidR="001471B8" w:rsidRPr="001471B8">
          <w:rPr>
            <w:rStyle w:val="Hyperlink"/>
            <w:color w:val="000000" w:themeColor="text1"/>
          </w:rPr>
          <w:t>26.06</w:t>
        </w:r>
        <w:r w:rsidR="001471B8" w:rsidRPr="001471B8">
          <w:rPr>
            <w:rStyle w:val="Hyperlink"/>
            <w:color w:val="000000" w:themeColor="text1"/>
          </w:rPr>
          <w:tab/>
          <w:t>Aeroplane VFR flight by day</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_Toc57289512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87</w:t>
        </w:r>
        <w:r w:rsidR="001471B8" w:rsidRPr="001471B8">
          <w:rPr>
            <w:rStyle w:val="Hyperlink"/>
            <w:webHidden/>
            <w:color w:val="000000" w:themeColor="text1"/>
          </w:rPr>
          <w:fldChar w:fldCharType="end"/>
        </w:r>
      </w:hyperlink>
    </w:p>
    <w:p w14:paraId="6E16A426" w14:textId="0A835126" w:rsidR="001471B8" w:rsidRPr="001471B8" w:rsidRDefault="00522DC5" w:rsidP="001471B8">
      <w:pPr>
        <w:pStyle w:val="TOC3"/>
        <w:rPr>
          <w:rStyle w:val="Hyperlink"/>
          <w:color w:val="000000" w:themeColor="text1"/>
        </w:rPr>
      </w:pPr>
      <w:hyperlink w:anchor="_Toc57289513" w:history="1">
        <w:r w:rsidR="001471B8" w:rsidRPr="001471B8">
          <w:rPr>
            <w:rStyle w:val="Hyperlink"/>
            <w:color w:val="000000" w:themeColor="text1"/>
          </w:rPr>
          <w:t>26.07</w:t>
        </w:r>
        <w:r w:rsidR="001471B8" w:rsidRPr="001471B8">
          <w:rPr>
            <w:rStyle w:val="Hyperlink"/>
            <w:color w:val="000000" w:themeColor="text1"/>
          </w:rPr>
          <w:tab/>
          <w:t>Aeroplane VFR flight by night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_Toc57289513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87</w:t>
        </w:r>
        <w:r w:rsidR="001471B8" w:rsidRPr="001471B8">
          <w:rPr>
            <w:rStyle w:val="Hyperlink"/>
            <w:webHidden/>
            <w:color w:val="000000" w:themeColor="text1"/>
          </w:rPr>
          <w:fldChar w:fldCharType="end"/>
        </w:r>
      </w:hyperlink>
    </w:p>
    <w:p w14:paraId="75A43E5D" w14:textId="4E868782" w:rsidR="001471B8" w:rsidRPr="001471B8" w:rsidRDefault="00522DC5" w:rsidP="001471B8">
      <w:pPr>
        <w:pStyle w:val="TOC3"/>
        <w:rPr>
          <w:rStyle w:val="Hyperlink"/>
          <w:color w:val="000000" w:themeColor="text1"/>
        </w:rPr>
      </w:pPr>
      <w:hyperlink w:anchor="_Toc57289514" w:history="1">
        <w:r w:rsidR="001471B8" w:rsidRPr="001471B8">
          <w:rPr>
            <w:rStyle w:val="Hyperlink"/>
            <w:color w:val="000000" w:themeColor="text1"/>
          </w:rPr>
          <w:t>26.08</w:t>
        </w:r>
        <w:r w:rsidR="001471B8" w:rsidRPr="001471B8">
          <w:rPr>
            <w:rStyle w:val="Hyperlink"/>
            <w:color w:val="000000" w:themeColor="text1"/>
          </w:rPr>
          <w:tab/>
          <w:t>Aeroplane IFR flight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_Toc57289514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89</w:t>
        </w:r>
        <w:r w:rsidR="001471B8" w:rsidRPr="001471B8">
          <w:rPr>
            <w:rStyle w:val="Hyperlink"/>
            <w:webHidden/>
            <w:color w:val="000000" w:themeColor="text1"/>
          </w:rPr>
          <w:fldChar w:fldCharType="end"/>
        </w:r>
      </w:hyperlink>
    </w:p>
    <w:p w14:paraId="38F959AA" w14:textId="76F0643D" w:rsidR="001471B8" w:rsidRPr="001471B8" w:rsidRDefault="00522DC5" w:rsidP="001471B8">
      <w:pPr>
        <w:pStyle w:val="TOC1"/>
        <w:spacing w:before="60" w:after="60"/>
        <w:rPr>
          <w:rStyle w:val="Hyperlink"/>
          <w:color w:val="000000" w:themeColor="text1"/>
        </w:rPr>
      </w:pPr>
      <w:hyperlink w:anchor="_Toc57289515" w:history="1">
        <w:r w:rsidR="001471B8" w:rsidRPr="001471B8">
          <w:rPr>
            <w:rStyle w:val="Hyperlink"/>
            <w:color w:val="000000" w:themeColor="text1"/>
          </w:rPr>
          <w:t>Division 26.4</w:t>
        </w:r>
        <w:r w:rsidR="001471B8" w:rsidRPr="001471B8">
          <w:rPr>
            <w:rStyle w:val="Hyperlink"/>
            <w:color w:val="000000" w:themeColor="text1"/>
          </w:rPr>
          <w:tab/>
          <w:t>Rotorcraft-specific requirements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_Toc57289515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92</w:t>
        </w:r>
        <w:r w:rsidR="001471B8" w:rsidRPr="001471B8">
          <w:rPr>
            <w:rStyle w:val="Hyperlink"/>
            <w:webHidden/>
            <w:color w:val="000000" w:themeColor="text1"/>
          </w:rPr>
          <w:fldChar w:fldCharType="end"/>
        </w:r>
      </w:hyperlink>
    </w:p>
    <w:p w14:paraId="50F1AD8B" w14:textId="32726C28" w:rsidR="001471B8" w:rsidRPr="001471B8" w:rsidRDefault="00522DC5" w:rsidP="001471B8">
      <w:pPr>
        <w:pStyle w:val="TOC3"/>
        <w:rPr>
          <w:rStyle w:val="Hyperlink"/>
          <w:color w:val="000000" w:themeColor="text1"/>
        </w:rPr>
      </w:pPr>
      <w:hyperlink w:anchor="_Toc57289516" w:history="1">
        <w:r w:rsidR="001471B8" w:rsidRPr="001471B8">
          <w:rPr>
            <w:rStyle w:val="Hyperlink"/>
            <w:color w:val="000000" w:themeColor="text1"/>
          </w:rPr>
          <w:t>26.09</w:t>
        </w:r>
        <w:r w:rsidR="001471B8" w:rsidRPr="001471B8">
          <w:rPr>
            <w:rStyle w:val="Hyperlink"/>
            <w:color w:val="000000" w:themeColor="text1"/>
          </w:rPr>
          <w:tab/>
          <w:t>Application</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_Toc57289516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92</w:t>
        </w:r>
        <w:r w:rsidR="001471B8" w:rsidRPr="001471B8">
          <w:rPr>
            <w:rStyle w:val="Hyperlink"/>
            <w:webHidden/>
            <w:color w:val="000000" w:themeColor="text1"/>
          </w:rPr>
          <w:fldChar w:fldCharType="end"/>
        </w:r>
      </w:hyperlink>
    </w:p>
    <w:p w14:paraId="629B7EB7" w14:textId="648569FA" w:rsidR="001471B8" w:rsidRPr="001471B8" w:rsidRDefault="00522DC5" w:rsidP="001471B8">
      <w:pPr>
        <w:pStyle w:val="TOC3"/>
        <w:rPr>
          <w:rStyle w:val="Hyperlink"/>
          <w:color w:val="000000" w:themeColor="text1"/>
        </w:rPr>
      </w:pPr>
      <w:hyperlink w:anchor="_Toc57289517" w:history="1">
        <w:r w:rsidR="001471B8" w:rsidRPr="001471B8">
          <w:rPr>
            <w:rStyle w:val="Hyperlink"/>
            <w:color w:val="000000" w:themeColor="text1"/>
          </w:rPr>
          <w:t>26.10</w:t>
        </w:r>
        <w:r w:rsidR="001471B8" w:rsidRPr="001471B8">
          <w:rPr>
            <w:rStyle w:val="Hyperlink"/>
            <w:color w:val="000000" w:themeColor="text1"/>
          </w:rPr>
          <w:tab/>
          <w:t>Rotorcraft VFR flight by day</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_Toc57289517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92</w:t>
        </w:r>
        <w:r w:rsidR="001471B8" w:rsidRPr="001471B8">
          <w:rPr>
            <w:rStyle w:val="Hyperlink"/>
            <w:webHidden/>
            <w:color w:val="000000" w:themeColor="text1"/>
          </w:rPr>
          <w:fldChar w:fldCharType="end"/>
        </w:r>
      </w:hyperlink>
    </w:p>
    <w:p w14:paraId="02592ECA" w14:textId="3AE73426" w:rsidR="001471B8" w:rsidRPr="001471B8" w:rsidRDefault="00522DC5" w:rsidP="001471B8">
      <w:pPr>
        <w:pStyle w:val="TOC3"/>
        <w:rPr>
          <w:rStyle w:val="Hyperlink"/>
          <w:color w:val="000000" w:themeColor="text1"/>
        </w:rPr>
      </w:pPr>
      <w:hyperlink w:anchor="_Toc57289518" w:history="1">
        <w:r w:rsidR="001471B8" w:rsidRPr="001471B8">
          <w:rPr>
            <w:rStyle w:val="Hyperlink"/>
            <w:color w:val="000000" w:themeColor="text1"/>
          </w:rPr>
          <w:t>26.11</w:t>
        </w:r>
        <w:r w:rsidR="001471B8" w:rsidRPr="001471B8">
          <w:rPr>
            <w:rStyle w:val="Hyperlink"/>
            <w:color w:val="000000" w:themeColor="text1"/>
          </w:rPr>
          <w:tab/>
          <w:t>Rotorcraft VFR flight by night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_Toc57289518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93</w:t>
        </w:r>
        <w:r w:rsidR="001471B8" w:rsidRPr="001471B8">
          <w:rPr>
            <w:rStyle w:val="Hyperlink"/>
            <w:webHidden/>
            <w:color w:val="000000" w:themeColor="text1"/>
          </w:rPr>
          <w:fldChar w:fldCharType="end"/>
        </w:r>
      </w:hyperlink>
    </w:p>
    <w:p w14:paraId="3264BBF9" w14:textId="6BB27E2B" w:rsidR="001471B8" w:rsidRPr="001471B8" w:rsidRDefault="00522DC5" w:rsidP="001471B8">
      <w:pPr>
        <w:pStyle w:val="TOC3"/>
        <w:rPr>
          <w:rStyle w:val="Hyperlink"/>
          <w:color w:val="000000" w:themeColor="text1"/>
        </w:rPr>
      </w:pPr>
      <w:hyperlink w:anchor="_Toc57289519" w:history="1">
        <w:r w:rsidR="001471B8" w:rsidRPr="001471B8">
          <w:rPr>
            <w:rStyle w:val="Hyperlink"/>
            <w:color w:val="000000" w:themeColor="text1"/>
          </w:rPr>
          <w:t>26.12</w:t>
        </w:r>
        <w:r w:rsidR="001471B8" w:rsidRPr="001471B8">
          <w:rPr>
            <w:rStyle w:val="Hyperlink"/>
            <w:color w:val="000000" w:themeColor="text1"/>
          </w:rPr>
          <w:tab/>
          <w:t>Rotorcraft IFR flight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_Toc57289519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94</w:t>
        </w:r>
        <w:r w:rsidR="001471B8" w:rsidRPr="001471B8">
          <w:rPr>
            <w:rStyle w:val="Hyperlink"/>
            <w:webHidden/>
            <w:color w:val="000000" w:themeColor="text1"/>
          </w:rPr>
          <w:fldChar w:fldCharType="end"/>
        </w:r>
      </w:hyperlink>
    </w:p>
    <w:p w14:paraId="5D8C08F6" w14:textId="2792E06D" w:rsidR="001471B8" w:rsidRPr="001471B8" w:rsidRDefault="00522DC5" w:rsidP="001471B8">
      <w:pPr>
        <w:pStyle w:val="TOC1"/>
        <w:spacing w:before="60" w:after="60"/>
        <w:rPr>
          <w:rStyle w:val="Hyperlink"/>
          <w:color w:val="000000" w:themeColor="text1"/>
        </w:rPr>
      </w:pPr>
      <w:hyperlink w:anchor="_Toc57289520" w:history="1">
        <w:r w:rsidR="001471B8" w:rsidRPr="001471B8">
          <w:rPr>
            <w:rStyle w:val="Hyperlink"/>
            <w:color w:val="000000" w:themeColor="text1"/>
          </w:rPr>
          <w:t>Division 26.5</w:t>
        </w:r>
        <w:r w:rsidR="001471B8" w:rsidRPr="001471B8">
          <w:rPr>
            <w:rStyle w:val="Hyperlink"/>
            <w:color w:val="000000" w:themeColor="text1"/>
          </w:rPr>
          <w:tab/>
          <w:t>Experimental and light sport aircraft and Australian registered aircraft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_Toc57289520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97</w:t>
        </w:r>
        <w:r w:rsidR="001471B8" w:rsidRPr="001471B8">
          <w:rPr>
            <w:rStyle w:val="Hyperlink"/>
            <w:webHidden/>
            <w:color w:val="000000" w:themeColor="text1"/>
          </w:rPr>
          <w:fldChar w:fldCharType="end"/>
        </w:r>
      </w:hyperlink>
    </w:p>
    <w:p w14:paraId="6040BD7A" w14:textId="66DD217A" w:rsidR="001471B8" w:rsidRPr="001471B8" w:rsidRDefault="00522DC5" w:rsidP="001471B8">
      <w:pPr>
        <w:pStyle w:val="TOC3"/>
        <w:rPr>
          <w:rStyle w:val="Hyperlink"/>
          <w:color w:val="000000" w:themeColor="text1"/>
        </w:rPr>
      </w:pPr>
      <w:hyperlink w:anchor="_Toc57289521" w:history="1">
        <w:r w:rsidR="001471B8" w:rsidRPr="001471B8">
          <w:rPr>
            <w:rStyle w:val="Hyperlink"/>
            <w:color w:val="000000" w:themeColor="text1"/>
          </w:rPr>
          <w:t>26.13</w:t>
        </w:r>
        <w:r w:rsidR="001471B8" w:rsidRPr="001471B8">
          <w:rPr>
            <w:rStyle w:val="Hyperlink"/>
            <w:color w:val="000000" w:themeColor="text1"/>
          </w:rPr>
          <w:tab/>
          <w:t>Application — VFR flight requirements do not apply to certain light</w:t>
        </w:r>
        <w:r w:rsidR="009F7C45">
          <w:rPr>
            <w:rStyle w:val="Hyperlink"/>
            <w:color w:val="000000" w:themeColor="text1"/>
          </w:rPr>
          <w:br/>
        </w:r>
        <w:r w:rsidR="001471B8" w:rsidRPr="001471B8">
          <w:rPr>
            <w:rStyle w:val="Hyperlink"/>
            <w:color w:val="000000" w:themeColor="text1"/>
          </w:rPr>
          <w:t>sport aircraft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_Toc57289521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97</w:t>
        </w:r>
        <w:r w:rsidR="001471B8" w:rsidRPr="001471B8">
          <w:rPr>
            <w:rStyle w:val="Hyperlink"/>
            <w:webHidden/>
            <w:color w:val="000000" w:themeColor="text1"/>
          </w:rPr>
          <w:fldChar w:fldCharType="end"/>
        </w:r>
      </w:hyperlink>
    </w:p>
    <w:p w14:paraId="2EB1D1AE" w14:textId="3A054713" w:rsidR="001471B8" w:rsidRPr="001471B8" w:rsidRDefault="00522DC5" w:rsidP="001471B8">
      <w:pPr>
        <w:pStyle w:val="TOC3"/>
        <w:rPr>
          <w:rStyle w:val="Hyperlink"/>
          <w:color w:val="000000" w:themeColor="text1"/>
        </w:rPr>
      </w:pPr>
      <w:hyperlink w:anchor="_Toc57289522" w:history="1">
        <w:r w:rsidR="001471B8" w:rsidRPr="001471B8">
          <w:rPr>
            <w:rStyle w:val="Hyperlink"/>
            <w:color w:val="000000" w:themeColor="text1"/>
          </w:rPr>
          <w:t>26.14</w:t>
        </w:r>
        <w:r w:rsidR="001471B8" w:rsidRPr="001471B8">
          <w:rPr>
            <w:rStyle w:val="Hyperlink"/>
            <w:color w:val="000000" w:themeColor="text1"/>
          </w:rPr>
          <w:tab/>
          <w:t>Application — VFR and IFR flight requirements do not apply to</w:t>
        </w:r>
        <w:r w:rsidR="009F7C45">
          <w:rPr>
            <w:rStyle w:val="Hyperlink"/>
            <w:color w:val="000000" w:themeColor="text1"/>
          </w:rPr>
          <w:br/>
        </w:r>
        <w:r w:rsidR="001471B8" w:rsidRPr="001471B8">
          <w:rPr>
            <w:rStyle w:val="Hyperlink"/>
            <w:color w:val="000000" w:themeColor="text1"/>
          </w:rPr>
          <w:t>certain experimental aeroplanes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_Toc57289522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98</w:t>
        </w:r>
        <w:r w:rsidR="001471B8" w:rsidRPr="001471B8">
          <w:rPr>
            <w:rStyle w:val="Hyperlink"/>
            <w:webHidden/>
            <w:color w:val="000000" w:themeColor="text1"/>
          </w:rPr>
          <w:fldChar w:fldCharType="end"/>
        </w:r>
      </w:hyperlink>
    </w:p>
    <w:p w14:paraId="76C5CA50" w14:textId="2EB3AC66" w:rsidR="001471B8" w:rsidRPr="001471B8" w:rsidRDefault="00522DC5" w:rsidP="001471B8">
      <w:pPr>
        <w:pStyle w:val="TOC3"/>
        <w:rPr>
          <w:rStyle w:val="Hyperlink"/>
          <w:color w:val="000000" w:themeColor="text1"/>
        </w:rPr>
      </w:pPr>
      <w:hyperlink w:anchor="_Toc57289523" w:history="1">
        <w:r w:rsidR="001471B8" w:rsidRPr="001471B8">
          <w:rPr>
            <w:rStyle w:val="Hyperlink"/>
            <w:color w:val="000000" w:themeColor="text1"/>
          </w:rPr>
          <w:t>26.15</w:t>
        </w:r>
        <w:r w:rsidR="001471B8" w:rsidRPr="001471B8">
          <w:rPr>
            <w:rStyle w:val="Hyperlink"/>
            <w:color w:val="000000" w:themeColor="text1"/>
          </w:rPr>
          <w:tab/>
          <w:t>Application — VFR and IFR flight requirements do not apply to</w:t>
        </w:r>
        <w:r w:rsidR="009F7C45">
          <w:rPr>
            <w:rStyle w:val="Hyperlink"/>
            <w:color w:val="000000" w:themeColor="text1"/>
          </w:rPr>
          <w:br/>
        </w:r>
        <w:r w:rsidR="001471B8" w:rsidRPr="001471B8">
          <w:rPr>
            <w:rStyle w:val="Hyperlink"/>
            <w:color w:val="000000" w:themeColor="text1"/>
          </w:rPr>
          <w:t>certain experimental rotorcraft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_Toc57289523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98</w:t>
        </w:r>
        <w:r w:rsidR="001471B8" w:rsidRPr="001471B8">
          <w:rPr>
            <w:rStyle w:val="Hyperlink"/>
            <w:webHidden/>
            <w:color w:val="000000" w:themeColor="text1"/>
          </w:rPr>
          <w:fldChar w:fldCharType="end"/>
        </w:r>
      </w:hyperlink>
    </w:p>
    <w:p w14:paraId="1CEF518E" w14:textId="43AD2974" w:rsidR="001471B8" w:rsidRPr="001471B8" w:rsidRDefault="00522DC5" w:rsidP="001471B8">
      <w:pPr>
        <w:pStyle w:val="TOC3"/>
        <w:rPr>
          <w:rStyle w:val="Hyperlink"/>
          <w:color w:val="000000" w:themeColor="text1"/>
        </w:rPr>
      </w:pPr>
      <w:hyperlink w:anchor="_Toc57289524" w:history="1">
        <w:r w:rsidR="001471B8" w:rsidRPr="001471B8">
          <w:rPr>
            <w:rStyle w:val="Hyperlink"/>
            <w:color w:val="000000" w:themeColor="text1"/>
          </w:rPr>
          <w:t>26.16</w:t>
        </w:r>
        <w:r w:rsidR="001471B8" w:rsidRPr="001471B8">
          <w:rPr>
            <w:rStyle w:val="Hyperlink"/>
            <w:color w:val="000000" w:themeColor="text1"/>
          </w:rPr>
          <w:tab/>
          <w:t>Application — VFR and IFR flight requirements do not apply to</w:t>
        </w:r>
        <w:r w:rsidR="009F7C45">
          <w:rPr>
            <w:rStyle w:val="Hyperlink"/>
            <w:color w:val="000000" w:themeColor="text1"/>
          </w:rPr>
          <w:br/>
        </w:r>
        <w:r w:rsidR="001471B8" w:rsidRPr="001471B8">
          <w:rPr>
            <w:rStyle w:val="Hyperlink"/>
            <w:color w:val="000000" w:themeColor="text1"/>
          </w:rPr>
          <w:t xml:space="preserve"> certain Australian-registered aircraft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_Toc57289524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98</w:t>
        </w:r>
        <w:r w:rsidR="001471B8" w:rsidRPr="001471B8">
          <w:rPr>
            <w:rStyle w:val="Hyperlink"/>
            <w:webHidden/>
            <w:color w:val="000000" w:themeColor="text1"/>
          </w:rPr>
          <w:fldChar w:fldCharType="end"/>
        </w:r>
      </w:hyperlink>
    </w:p>
    <w:p w14:paraId="24187D0B" w14:textId="03804AFB" w:rsidR="001471B8" w:rsidRPr="001471B8" w:rsidRDefault="00522DC5" w:rsidP="001471B8">
      <w:pPr>
        <w:pStyle w:val="TOC3"/>
        <w:rPr>
          <w:rStyle w:val="Hyperlink"/>
          <w:color w:val="000000" w:themeColor="text1"/>
        </w:rPr>
      </w:pPr>
      <w:hyperlink w:anchor="_Toc57289525" w:history="1">
        <w:r w:rsidR="001471B8" w:rsidRPr="001471B8">
          <w:rPr>
            <w:rStyle w:val="Hyperlink"/>
            <w:color w:val="000000" w:themeColor="text1"/>
          </w:rPr>
          <w:t>26.17</w:t>
        </w:r>
        <w:r w:rsidR="001471B8" w:rsidRPr="001471B8">
          <w:rPr>
            <w:rStyle w:val="Hyperlink"/>
            <w:color w:val="000000" w:themeColor="text1"/>
          </w:rPr>
          <w:tab/>
          <w:t>Electronic flight information systems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_Toc57289525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98</w:t>
        </w:r>
        <w:r w:rsidR="001471B8" w:rsidRPr="001471B8">
          <w:rPr>
            <w:rStyle w:val="Hyperlink"/>
            <w:webHidden/>
            <w:color w:val="000000" w:themeColor="text1"/>
          </w:rPr>
          <w:fldChar w:fldCharType="end"/>
        </w:r>
      </w:hyperlink>
    </w:p>
    <w:p w14:paraId="5A81DB46" w14:textId="1F505E96" w:rsidR="001471B8" w:rsidRPr="001471B8" w:rsidRDefault="00522DC5" w:rsidP="001471B8">
      <w:pPr>
        <w:pStyle w:val="TOC1"/>
        <w:spacing w:before="60" w:after="60"/>
        <w:rPr>
          <w:rStyle w:val="Hyperlink"/>
          <w:color w:val="000000" w:themeColor="text1"/>
        </w:rPr>
      </w:pPr>
      <w:hyperlink w:anchor="_Toc57289526" w:history="1">
        <w:r w:rsidR="001471B8" w:rsidRPr="001471B8">
          <w:rPr>
            <w:rStyle w:val="Hyperlink"/>
            <w:color w:val="000000" w:themeColor="text1"/>
          </w:rPr>
          <w:t>Division 26.6</w:t>
        </w:r>
        <w:r w:rsidR="001471B8" w:rsidRPr="001471B8">
          <w:rPr>
            <w:rStyle w:val="Hyperlink"/>
            <w:color w:val="000000" w:themeColor="text1"/>
          </w:rPr>
          <w:tab/>
          <w:t>Operational equipment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_Toc57289526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99</w:t>
        </w:r>
        <w:r w:rsidR="001471B8" w:rsidRPr="001471B8">
          <w:rPr>
            <w:rStyle w:val="Hyperlink"/>
            <w:webHidden/>
            <w:color w:val="000000" w:themeColor="text1"/>
          </w:rPr>
          <w:fldChar w:fldCharType="end"/>
        </w:r>
      </w:hyperlink>
    </w:p>
    <w:p w14:paraId="42C5E2D2" w14:textId="423A684F" w:rsidR="001471B8" w:rsidRPr="001471B8" w:rsidRDefault="00522DC5" w:rsidP="001471B8">
      <w:pPr>
        <w:pStyle w:val="TOC3"/>
        <w:rPr>
          <w:rStyle w:val="Hyperlink"/>
          <w:color w:val="000000" w:themeColor="text1"/>
        </w:rPr>
      </w:pPr>
      <w:hyperlink w:anchor="_Toc57289527" w:history="1">
        <w:r w:rsidR="001471B8" w:rsidRPr="001471B8">
          <w:rPr>
            <w:rStyle w:val="Hyperlink"/>
            <w:color w:val="000000" w:themeColor="text1"/>
          </w:rPr>
          <w:t>26.18</w:t>
        </w:r>
        <w:r w:rsidR="001471B8" w:rsidRPr="001471B8">
          <w:rPr>
            <w:rStyle w:val="Hyperlink"/>
            <w:color w:val="000000" w:themeColor="text1"/>
          </w:rPr>
          <w:tab/>
          <w:t>Radiocommunication systems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_Toc57289527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99</w:t>
        </w:r>
        <w:r w:rsidR="001471B8" w:rsidRPr="001471B8">
          <w:rPr>
            <w:rStyle w:val="Hyperlink"/>
            <w:webHidden/>
            <w:color w:val="000000" w:themeColor="text1"/>
          </w:rPr>
          <w:fldChar w:fldCharType="end"/>
        </w:r>
      </w:hyperlink>
    </w:p>
    <w:p w14:paraId="3C9B7CB0" w14:textId="565B3B18" w:rsidR="001471B8" w:rsidRPr="001471B8" w:rsidRDefault="00522DC5" w:rsidP="001471B8">
      <w:pPr>
        <w:pStyle w:val="TOC3"/>
        <w:rPr>
          <w:rStyle w:val="Hyperlink"/>
          <w:color w:val="000000" w:themeColor="text1"/>
        </w:rPr>
      </w:pPr>
      <w:hyperlink w:anchor="_Toc57289528" w:history="1">
        <w:r w:rsidR="001471B8" w:rsidRPr="001471B8">
          <w:rPr>
            <w:rStyle w:val="Hyperlink"/>
            <w:color w:val="000000" w:themeColor="text1"/>
          </w:rPr>
          <w:t>26.19</w:t>
        </w:r>
        <w:r w:rsidR="001471B8" w:rsidRPr="001471B8">
          <w:rPr>
            <w:rStyle w:val="Hyperlink"/>
            <w:color w:val="000000" w:themeColor="text1"/>
          </w:rPr>
          <w:tab/>
          <w:t>When aircraft may begin a flight with inoperative radiocommunications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_Toc57289528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99</w:t>
        </w:r>
        <w:r w:rsidR="001471B8" w:rsidRPr="001471B8">
          <w:rPr>
            <w:rStyle w:val="Hyperlink"/>
            <w:webHidden/>
            <w:color w:val="000000" w:themeColor="text1"/>
          </w:rPr>
          <w:fldChar w:fldCharType="end"/>
        </w:r>
      </w:hyperlink>
    </w:p>
    <w:p w14:paraId="340B4315" w14:textId="0F06F350" w:rsidR="001471B8" w:rsidRPr="001471B8" w:rsidRDefault="00522DC5" w:rsidP="001471B8">
      <w:pPr>
        <w:pStyle w:val="TOC3"/>
        <w:rPr>
          <w:rStyle w:val="Hyperlink"/>
          <w:color w:val="000000" w:themeColor="text1"/>
        </w:rPr>
      </w:pPr>
      <w:hyperlink w:anchor="_Toc57289529" w:history="1">
        <w:r w:rsidR="001471B8" w:rsidRPr="001471B8">
          <w:rPr>
            <w:rStyle w:val="Hyperlink"/>
            <w:color w:val="000000" w:themeColor="text1"/>
          </w:rPr>
          <w:t>26.20</w:t>
        </w:r>
        <w:r w:rsidR="001471B8" w:rsidRPr="001471B8">
          <w:rPr>
            <w:rStyle w:val="Hyperlink"/>
            <w:color w:val="000000" w:themeColor="text1"/>
          </w:rPr>
          <w:tab/>
          <w:t>Equipment to measure and record cosmic radiation</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_Toc57289529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100</w:t>
        </w:r>
        <w:r w:rsidR="001471B8" w:rsidRPr="001471B8">
          <w:rPr>
            <w:rStyle w:val="Hyperlink"/>
            <w:webHidden/>
            <w:color w:val="000000" w:themeColor="text1"/>
          </w:rPr>
          <w:fldChar w:fldCharType="end"/>
        </w:r>
      </w:hyperlink>
    </w:p>
    <w:p w14:paraId="2F19399F" w14:textId="598AE9FE" w:rsidR="001471B8" w:rsidRPr="001471B8" w:rsidRDefault="00522DC5" w:rsidP="001471B8">
      <w:pPr>
        <w:pStyle w:val="TOC1"/>
        <w:spacing w:before="60" w:after="60"/>
        <w:rPr>
          <w:rStyle w:val="Hyperlink"/>
          <w:color w:val="000000" w:themeColor="text1"/>
        </w:rPr>
      </w:pPr>
      <w:hyperlink w:anchor="_Toc57289530" w:history="1">
        <w:r w:rsidR="001471B8" w:rsidRPr="001471B8">
          <w:rPr>
            <w:rStyle w:val="Hyperlink"/>
            <w:color w:val="000000" w:themeColor="text1"/>
          </w:rPr>
          <w:t>Division 26.7</w:t>
        </w:r>
        <w:r w:rsidR="001471B8" w:rsidRPr="001471B8">
          <w:rPr>
            <w:rStyle w:val="Hyperlink"/>
            <w:color w:val="000000" w:themeColor="text1"/>
          </w:rPr>
          <w:tab/>
          <w:t>Lighting systems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_Toc57289530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100</w:t>
        </w:r>
        <w:r w:rsidR="001471B8" w:rsidRPr="001471B8">
          <w:rPr>
            <w:rStyle w:val="Hyperlink"/>
            <w:webHidden/>
            <w:color w:val="000000" w:themeColor="text1"/>
          </w:rPr>
          <w:fldChar w:fldCharType="end"/>
        </w:r>
      </w:hyperlink>
    </w:p>
    <w:p w14:paraId="75C45D0E" w14:textId="3E849BA8" w:rsidR="001471B8" w:rsidRPr="001471B8" w:rsidRDefault="00522DC5" w:rsidP="001471B8">
      <w:pPr>
        <w:pStyle w:val="TOC3"/>
        <w:rPr>
          <w:rStyle w:val="Hyperlink"/>
          <w:color w:val="000000" w:themeColor="text1"/>
        </w:rPr>
      </w:pPr>
      <w:hyperlink w:anchor="_Toc57289531" w:history="1">
        <w:r w:rsidR="001471B8" w:rsidRPr="001471B8">
          <w:rPr>
            <w:rStyle w:val="Hyperlink"/>
            <w:color w:val="000000" w:themeColor="text1"/>
          </w:rPr>
          <w:t>26.21</w:t>
        </w:r>
        <w:r w:rsidR="001471B8" w:rsidRPr="001471B8">
          <w:rPr>
            <w:rStyle w:val="Hyperlink"/>
            <w:color w:val="000000" w:themeColor="text1"/>
          </w:rPr>
          <w:tab/>
          <w:t>Cockpit and cabin lighting requirements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_Toc57289531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100</w:t>
        </w:r>
        <w:r w:rsidR="001471B8" w:rsidRPr="001471B8">
          <w:rPr>
            <w:rStyle w:val="Hyperlink"/>
            <w:webHidden/>
            <w:color w:val="000000" w:themeColor="text1"/>
          </w:rPr>
          <w:fldChar w:fldCharType="end"/>
        </w:r>
      </w:hyperlink>
    </w:p>
    <w:p w14:paraId="0932C931" w14:textId="3CB4719A" w:rsidR="001471B8" w:rsidRPr="001471B8" w:rsidRDefault="00522DC5" w:rsidP="001471B8">
      <w:pPr>
        <w:pStyle w:val="TOC3"/>
        <w:rPr>
          <w:rStyle w:val="Hyperlink"/>
          <w:color w:val="000000" w:themeColor="text1"/>
        </w:rPr>
      </w:pPr>
      <w:hyperlink w:anchor="_Toc57289532" w:history="1">
        <w:r w:rsidR="001471B8" w:rsidRPr="001471B8">
          <w:rPr>
            <w:rStyle w:val="Hyperlink"/>
            <w:color w:val="000000" w:themeColor="text1"/>
          </w:rPr>
          <w:t>26.22</w:t>
        </w:r>
        <w:r w:rsidR="001471B8" w:rsidRPr="001471B8">
          <w:rPr>
            <w:rStyle w:val="Hyperlink"/>
            <w:color w:val="000000" w:themeColor="text1"/>
          </w:rPr>
          <w:tab/>
          <w:t>Anti-collision lights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_Toc57289532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101</w:t>
        </w:r>
        <w:r w:rsidR="001471B8" w:rsidRPr="001471B8">
          <w:rPr>
            <w:rStyle w:val="Hyperlink"/>
            <w:webHidden/>
            <w:color w:val="000000" w:themeColor="text1"/>
          </w:rPr>
          <w:fldChar w:fldCharType="end"/>
        </w:r>
      </w:hyperlink>
    </w:p>
    <w:p w14:paraId="7C5D0DE0" w14:textId="79CDF01D" w:rsidR="001471B8" w:rsidRPr="001471B8" w:rsidRDefault="00522DC5" w:rsidP="001471B8">
      <w:pPr>
        <w:pStyle w:val="TOC3"/>
        <w:rPr>
          <w:rStyle w:val="Hyperlink"/>
          <w:color w:val="000000" w:themeColor="text1"/>
        </w:rPr>
      </w:pPr>
      <w:hyperlink w:anchor="_Toc57289533" w:history="1">
        <w:r w:rsidR="001471B8" w:rsidRPr="001471B8">
          <w:rPr>
            <w:rStyle w:val="Hyperlink"/>
            <w:color w:val="000000" w:themeColor="text1"/>
          </w:rPr>
          <w:t>26.23</w:t>
        </w:r>
        <w:r w:rsidR="001471B8" w:rsidRPr="001471B8">
          <w:rPr>
            <w:rStyle w:val="Hyperlink"/>
            <w:color w:val="000000" w:themeColor="text1"/>
          </w:rPr>
          <w:tab/>
          <w:t>Landing lights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_Toc57289533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101</w:t>
        </w:r>
        <w:r w:rsidR="001471B8" w:rsidRPr="001471B8">
          <w:rPr>
            <w:rStyle w:val="Hyperlink"/>
            <w:webHidden/>
            <w:color w:val="000000" w:themeColor="text1"/>
          </w:rPr>
          <w:fldChar w:fldCharType="end"/>
        </w:r>
      </w:hyperlink>
    </w:p>
    <w:p w14:paraId="18EA499B" w14:textId="3E6223B0" w:rsidR="001471B8" w:rsidRPr="001471B8" w:rsidRDefault="00522DC5" w:rsidP="001471B8">
      <w:pPr>
        <w:pStyle w:val="TOC3"/>
        <w:rPr>
          <w:rStyle w:val="Hyperlink"/>
          <w:color w:val="000000" w:themeColor="text1"/>
        </w:rPr>
      </w:pPr>
      <w:hyperlink w:anchor="_Toc57289534" w:history="1">
        <w:r w:rsidR="001471B8" w:rsidRPr="001471B8">
          <w:rPr>
            <w:rStyle w:val="Hyperlink"/>
            <w:color w:val="000000" w:themeColor="text1"/>
          </w:rPr>
          <w:t>26.24</w:t>
        </w:r>
        <w:r w:rsidR="001471B8" w:rsidRPr="001471B8">
          <w:rPr>
            <w:rStyle w:val="Hyperlink"/>
            <w:color w:val="000000" w:themeColor="text1"/>
          </w:rPr>
          <w:tab/>
          <w:t>Navigation lights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_Toc57289534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101</w:t>
        </w:r>
        <w:r w:rsidR="001471B8" w:rsidRPr="001471B8">
          <w:rPr>
            <w:rStyle w:val="Hyperlink"/>
            <w:webHidden/>
            <w:color w:val="000000" w:themeColor="text1"/>
          </w:rPr>
          <w:fldChar w:fldCharType="end"/>
        </w:r>
      </w:hyperlink>
    </w:p>
    <w:p w14:paraId="6F168344" w14:textId="53F0748E" w:rsidR="001471B8" w:rsidRPr="001471B8" w:rsidRDefault="00522DC5" w:rsidP="001471B8">
      <w:pPr>
        <w:pStyle w:val="TOC1"/>
        <w:spacing w:before="60" w:after="60"/>
        <w:rPr>
          <w:rStyle w:val="Hyperlink"/>
          <w:color w:val="000000" w:themeColor="text1"/>
        </w:rPr>
      </w:pPr>
      <w:hyperlink w:anchor="_Toc57289535" w:history="1">
        <w:r w:rsidR="001471B8" w:rsidRPr="001471B8">
          <w:rPr>
            <w:rStyle w:val="Hyperlink"/>
            <w:color w:val="000000" w:themeColor="text1"/>
          </w:rPr>
          <w:t>Division 26.8</w:t>
        </w:r>
        <w:r w:rsidR="001471B8" w:rsidRPr="001471B8">
          <w:rPr>
            <w:rStyle w:val="Hyperlink"/>
            <w:color w:val="000000" w:themeColor="text1"/>
          </w:rPr>
          <w:tab/>
          <w:t>Alerting and warning system requirements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_Toc57289535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102</w:t>
        </w:r>
        <w:r w:rsidR="001471B8" w:rsidRPr="001471B8">
          <w:rPr>
            <w:rStyle w:val="Hyperlink"/>
            <w:webHidden/>
            <w:color w:val="000000" w:themeColor="text1"/>
          </w:rPr>
          <w:fldChar w:fldCharType="end"/>
        </w:r>
      </w:hyperlink>
    </w:p>
    <w:p w14:paraId="4DB6BE3D" w14:textId="012E7465" w:rsidR="001471B8" w:rsidRPr="001471B8" w:rsidRDefault="00522DC5" w:rsidP="001471B8">
      <w:pPr>
        <w:pStyle w:val="TOC3"/>
        <w:rPr>
          <w:rStyle w:val="Hyperlink"/>
          <w:color w:val="000000" w:themeColor="text1"/>
        </w:rPr>
      </w:pPr>
      <w:hyperlink w:anchor="_Toc57289536" w:history="1">
        <w:r w:rsidR="001471B8" w:rsidRPr="001471B8">
          <w:rPr>
            <w:rStyle w:val="Hyperlink"/>
            <w:color w:val="000000" w:themeColor="text1"/>
          </w:rPr>
          <w:t>26.25</w:t>
        </w:r>
        <w:r w:rsidR="001471B8" w:rsidRPr="001471B8">
          <w:rPr>
            <w:rStyle w:val="Hyperlink"/>
            <w:color w:val="000000" w:themeColor="text1"/>
          </w:rPr>
          <w:tab/>
          <w:t>Altitude alerting system and assigned altitude indicator —</w:t>
        </w:r>
        <w:r w:rsidR="009F7C45">
          <w:rPr>
            <w:rStyle w:val="Hyperlink"/>
            <w:color w:val="000000" w:themeColor="text1"/>
          </w:rPr>
          <w:br/>
        </w:r>
        <w:r w:rsidR="001471B8" w:rsidRPr="001471B8">
          <w:rPr>
            <w:rStyle w:val="Hyperlink"/>
            <w:color w:val="000000" w:themeColor="text1"/>
          </w:rPr>
          <w:t>IFR flights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_Toc57289536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102</w:t>
        </w:r>
        <w:r w:rsidR="001471B8" w:rsidRPr="001471B8">
          <w:rPr>
            <w:rStyle w:val="Hyperlink"/>
            <w:webHidden/>
            <w:color w:val="000000" w:themeColor="text1"/>
          </w:rPr>
          <w:fldChar w:fldCharType="end"/>
        </w:r>
      </w:hyperlink>
    </w:p>
    <w:p w14:paraId="76AD11C8" w14:textId="59B824D0" w:rsidR="001471B8" w:rsidRPr="001471B8" w:rsidRDefault="00522DC5" w:rsidP="001471B8">
      <w:pPr>
        <w:pStyle w:val="TOC3"/>
        <w:rPr>
          <w:rStyle w:val="Hyperlink"/>
          <w:color w:val="000000" w:themeColor="text1"/>
        </w:rPr>
      </w:pPr>
      <w:hyperlink w:anchor="_Toc57289537" w:history="1">
        <w:r w:rsidR="001471B8" w:rsidRPr="001471B8">
          <w:rPr>
            <w:rStyle w:val="Hyperlink"/>
            <w:color w:val="000000" w:themeColor="text1"/>
          </w:rPr>
          <w:t>26.26</w:t>
        </w:r>
        <w:r w:rsidR="001471B8" w:rsidRPr="001471B8">
          <w:rPr>
            <w:rStyle w:val="Hyperlink"/>
            <w:color w:val="000000" w:themeColor="text1"/>
          </w:rPr>
          <w:tab/>
          <w:t>Aircraft flown with inoperative altitude alerting equipment —</w:t>
        </w:r>
        <w:r w:rsidR="009F7C45">
          <w:rPr>
            <w:rStyle w:val="Hyperlink"/>
            <w:color w:val="000000" w:themeColor="text1"/>
          </w:rPr>
          <w:br/>
        </w:r>
        <w:r w:rsidR="001471B8" w:rsidRPr="001471B8">
          <w:rPr>
            <w:rStyle w:val="Hyperlink"/>
            <w:color w:val="000000" w:themeColor="text1"/>
          </w:rPr>
          <w:t>IFR flights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_Toc57289537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102</w:t>
        </w:r>
        <w:r w:rsidR="001471B8" w:rsidRPr="001471B8">
          <w:rPr>
            <w:rStyle w:val="Hyperlink"/>
            <w:webHidden/>
            <w:color w:val="000000" w:themeColor="text1"/>
          </w:rPr>
          <w:fldChar w:fldCharType="end"/>
        </w:r>
      </w:hyperlink>
    </w:p>
    <w:p w14:paraId="68902DE0" w14:textId="4408CA31" w:rsidR="001471B8" w:rsidRPr="001471B8" w:rsidRDefault="00522DC5" w:rsidP="001471B8">
      <w:pPr>
        <w:pStyle w:val="TOC3"/>
        <w:rPr>
          <w:rStyle w:val="Hyperlink"/>
          <w:color w:val="000000" w:themeColor="text1"/>
        </w:rPr>
      </w:pPr>
      <w:hyperlink w:anchor="_Toc57289538" w:history="1">
        <w:r w:rsidR="001471B8" w:rsidRPr="001471B8">
          <w:rPr>
            <w:rStyle w:val="Hyperlink"/>
            <w:color w:val="000000" w:themeColor="text1"/>
          </w:rPr>
          <w:t>26.27</w:t>
        </w:r>
        <w:r w:rsidR="001471B8" w:rsidRPr="001471B8">
          <w:rPr>
            <w:rStyle w:val="Hyperlink"/>
            <w:color w:val="000000" w:themeColor="text1"/>
          </w:rPr>
          <w:tab/>
          <w:t>Aeroplane airborne collision avoidance system — ACAS II</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_Toc57289538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102</w:t>
        </w:r>
        <w:r w:rsidR="001471B8" w:rsidRPr="001471B8">
          <w:rPr>
            <w:rStyle w:val="Hyperlink"/>
            <w:webHidden/>
            <w:color w:val="000000" w:themeColor="text1"/>
          </w:rPr>
          <w:fldChar w:fldCharType="end"/>
        </w:r>
      </w:hyperlink>
    </w:p>
    <w:p w14:paraId="7E3CCCE7" w14:textId="0F650545" w:rsidR="001471B8" w:rsidRPr="001471B8" w:rsidRDefault="00522DC5" w:rsidP="001471B8">
      <w:pPr>
        <w:pStyle w:val="TOC3"/>
        <w:rPr>
          <w:rStyle w:val="Hyperlink"/>
          <w:color w:val="000000" w:themeColor="text1"/>
        </w:rPr>
      </w:pPr>
      <w:hyperlink w:anchor="_Toc57289539" w:history="1">
        <w:r w:rsidR="001471B8" w:rsidRPr="001471B8">
          <w:rPr>
            <w:rStyle w:val="Hyperlink"/>
            <w:color w:val="000000" w:themeColor="text1"/>
          </w:rPr>
          <w:t>26.28</w:t>
        </w:r>
        <w:r w:rsidR="001471B8" w:rsidRPr="001471B8">
          <w:rPr>
            <w:rStyle w:val="Hyperlink"/>
            <w:color w:val="000000" w:themeColor="text1"/>
          </w:rPr>
          <w:tab/>
          <w:t>ACAS II requirements for use</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_Toc57289539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102</w:t>
        </w:r>
        <w:r w:rsidR="001471B8" w:rsidRPr="001471B8">
          <w:rPr>
            <w:rStyle w:val="Hyperlink"/>
            <w:webHidden/>
            <w:color w:val="000000" w:themeColor="text1"/>
          </w:rPr>
          <w:fldChar w:fldCharType="end"/>
        </w:r>
      </w:hyperlink>
    </w:p>
    <w:p w14:paraId="7D8DB4A6" w14:textId="451228C1" w:rsidR="001471B8" w:rsidRPr="001471B8" w:rsidRDefault="00522DC5" w:rsidP="001471B8">
      <w:pPr>
        <w:pStyle w:val="TOC3"/>
        <w:rPr>
          <w:rStyle w:val="Hyperlink"/>
          <w:color w:val="000000" w:themeColor="text1"/>
        </w:rPr>
      </w:pPr>
      <w:hyperlink w:anchor="_Toc57289540" w:history="1">
        <w:r w:rsidR="001471B8" w:rsidRPr="001471B8">
          <w:rPr>
            <w:rStyle w:val="Hyperlink"/>
            <w:color w:val="000000" w:themeColor="text1"/>
          </w:rPr>
          <w:t>26.29</w:t>
        </w:r>
        <w:r w:rsidR="001471B8" w:rsidRPr="001471B8">
          <w:rPr>
            <w:rStyle w:val="Hyperlink"/>
            <w:color w:val="000000" w:themeColor="text1"/>
          </w:rPr>
          <w:tab/>
          <w:t>Flight with inoperative ACAS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_Toc57289540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102</w:t>
        </w:r>
        <w:r w:rsidR="001471B8" w:rsidRPr="001471B8">
          <w:rPr>
            <w:rStyle w:val="Hyperlink"/>
            <w:webHidden/>
            <w:color w:val="000000" w:themeColor="text1"/>
          </w:rPr>
          <w:fldChar w:fldCharType="end"/>
        </w:r>
      </w:hyperlink>
    </w:p>
    <w:p w14:paraId="40583286" w14:textId="258830C8" w:rsidR="001471B8" w:rsidRPr="001471B8" w:rsidRDefault="00522DC5" w:rsidP="001471B8">
      <w:pPr>
        <w:pStyle w:val="TOC1"/>
        <w:spacing w:before="60" w:after="60"/>
        <w:rPr>
          <w:rStyle w:val="Hyperlink"/>
          <w:color w:val="000000" w:themeColor="text1"/>
        </w:rPr>
      </w:pPr>
      <w:hyperlink w:anchor="_Toc57289541" w:history="1">
        <w:r w:rsidR="001471B8" w:rsidRPr="001471B8">
          <w:rPr>
            <w:rStyle w:val="Hyperlink"/>
            <w:color w:val="000000" w:themeColor="text1"/>
          </w:rPr>
          <w:t>Division 26.9</w:t>
        </w:r>
        <w:r w:rsidR="001471B8" w:rsidRPr="001471B8">
          <w:rPr>
            <w:rStyle w:val="Hyperlink"/>
            <w:color w:val="000000" w:themeColor="text1"/>
          </w:rPr>
          <w:tab/>
          <w:t>Flight recording equipment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_Toc57289541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103</w:t>
        </w:r>
        <w:r w:rsidR="001471B8" w:rsidRPr="001471B8">
          <w:rPr>
            <w:rStyle w:val="Hyperlink"/>
            <w:webHidden/>
            <w:color w:val="000000" w:themeColor="text1"/>
          </w:rPr>
          <w:fldChar w:fldCharType="end"/>
        </w:r>
      </w:hyperlink>
    </w:p>
    <w:p w14:paraId="12972004" w14:textId="272F5FB5" w:rsidR="001471B8" w:rsidRPr="001471B8" w:rsidRDefault="00522DC5" w:rsidP="001471B8">
      <w:pPr>
        <w:pStyle w:val="TOC3"/>
        <w:rPr>
          <w:rStyle w:val="Hyperlink"/>
          <w:color w:val="000000" w:themeColor="text1"/>
        </w:rPr>
      </w:pPr>
      <w:hyperlink w:anchor="_Toc57289542" w:history="1">
        <w:r w:rsidR="001471B8" w:rsidRPr="001471B8">
          <w:rPr>
            <w:rStyle w:val="Hyperlink"/>
            <w:color w:val="000000" w:themeColor="text1"/>
          </w:rPr>
          <w:t>26.30</w:t>
        </w:r>
        <w:r w:rsidR="001471B8" w:rsidRPr="001471B8">
          <w:rPr>
            <w:rStyle w:val="Hyperlink"/>
            <w:color w:val="000000" w:themeColor="text1"/>
          </w:rPr>
          <w:tab/>
          <w:t>Definitions — flight recorders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_Toc57289542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103</w:t>
        </w:r>
        <w:r w:rsidR="001471B8" w:rsidRPr="001471B8">
          <w:rPr>
            <w:rStyle w:val="Hyperlink"/>
            <w:webHidden/>
            <w:color w:val="000000" w:themeColor="text1"/>
          </w:rPr>
          <w:fldChar w:fldCharType="end"/>
        </w:r>
      </w:hyperlink>
    </w:p>
    <w:p w14:paraId="4AB3EB0E" w14:textId="053BAD2C" w:rsidR="001471B8" w:rsidRPr="001471B8" w:rsidRDefault="00522DC5" w:rsidP="001471B8">
      <w:pPr>
        <w:pStyle w:val="TOC3"/>
        <w:rPr>
          <w:rStyle w:val="Hyperlink"/>
          <w:color w:val="000000" w:themeColor="text1"/>
        </w:rPr>
      </w:pPr>
      <w:hyperlink w:anchor="_Toc57289543" w:history="1">
        <w:r w:rsidR="001471B8" w:rsidRPr="001471B8">
          <w:rPr>
            <w:rStyle w:val="Hyperlink"/>
            <w:color w:val="000000" w:themeColor="text1"/>
          </w:rPr>
          <w:t>26.31</w:t>
        </w:r>
        <w:r w:rsidR="001471B8" w:rsidRPr="001471B8">
          <w:rPr>
            <w:rStyle w:val="Hyperlink"/>
            <w:color w:val="000000" w:themeColor="text1"/>
          </w:rPr>
          <w:tab/>
          <w:t>Aeroplane flight data recorder</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_Toc57289543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103</w:t>
        </w:r>
        <w:r w:rsidR="001471B8" w:rsidRPr="001471B8">
          <w:rPr>
            <w:rStyle w:val="Hyperlink"/>
            <w:webHidden/>
            <w:color w:val="000000" w:themeColor="text1"/>
          </w:rPr>
          <w:fldChar w:fldCharType="end"/>
        </w:r>
      </w:hyperlink>
    </w:p>
    <w:p w14:paraId="734D5B5D" w14:textId="0B0D5D98" w:rsidR="001471B8" w:rsidRPr="001471B8" w:rsidRDefault="00522DC5" w:rsidP="001471B8">
      <w:pPr>
        <w:pStyle w:val="TOC3"/>
        <w:rPr>
          <w:rStyle w:val="Hyperlink"/>
          <w:color w:val="000000" w:themeColor="text1"/>
        </w:rPr>
      </w:pPr>
      <w:hyperlink w:anchor="_Toc57289544" w:history="1">
        <w:r w:rsidR="001471B8" w:rsidRPr="001471B8">
          <w:rPr>
            <w:rStyle w:val="Hyperlink"/>
            <w:color w:val="000000" w:themeColor="text1"/>
          </w:rPr>
          <w:t>26.32</w:t>
        </w:r>
        <w:r w:rsidR="001471B8" w:rsidRPr="001471B8">
          <w:rPr>
            <w:rStyle w:val="Hyperlink"/>
            <w:color w:val="000000" w:themeColor="text1"/>
          </w:rPr>
          <w:tab/>
          <w:t>Aeroplane cockpit voice recorder</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_Toc57289544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103</w:t>
        </w:r>
        <w:r w:rsidR="001471B8" w:rsidRPr="001471B8">
          <w:rPr>
            <w:rStyle w:val="Hyperlink"/>
            <w:webHidden/>
            <w:color w:val="000000" w:themeColor="text1"/>
          </w:rPr>
          <w:fldChar w:fldCharType="end"/>
        </w:r>
      </w:hyperlink>
    </w:p>
    <w:p w14:paraId="79B6F279" w14:textId="2C3933B6" w:rsidR="001471B8" w:rsidRPr="001471B8" w:rsidRDefault="00522DC5" w:rsidP="001471B8">
      <w:pPr>
        <w:pStyle w:val="TOC3"/>
        <w:rPr>
          <w:rStyle w:val="Hyperlink"/>
          <w:color w:val="000000" w:themeColor="text1"/>
        </w:rPr>
      </w:pPr>
      <w:hyperlink w:anchor="_Toc57289545" w:history="1">
        <w:r w:rsidR="001471B8" w:rsidRPr="001471B8">
          <w:rPr>
            <w:rStyle w:val="Hyperlink"/>
            <w:color w:val="000000" w:themeColor="text1"/>
          </w:rPr>
          <w:t>26.33</w:t>
        </w:r>
        <w:r w:rsidR="001471B8" w:rsidRPr="001471B8">
          <w:rPr>
            <w:rStyle w:val="Hyperlink"/>
            <w:color w:val="000000" w:themeColor="text1"/>
          </w:rPr>
          <w:tab/>
          <w:t>Rotorcraft flight data recorder</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_Toc57289545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103</w:t>
        </w:r>
        <w:r w:rsidR="001471B8" w:rsidRPr="001471B8">
          <w:rPr>
            <w:rStyle w:val="Hyperlink"/>
            <w:webHidden/>
            <w:color w:val="000000" w:themeColor="text1"/>
          </w:rPr>
          <w:fldChar w:fldCharType="end"/>
        </w:r>
      </w:hyperlink>
    </w:p>
    <w:p w14:paraId="7A80F72D" w14:textId="6E4512CB" w:rsidR="001471B8" w:rsidRPr="001471B8" w:rsidRDefault="00522DC5" w:rsidP="001471B8">
      <w:pPr>
        <w:pStyle w:val="TOC3"/>
        <w:rPr>
          <w:rStyle w:val="Hyperlink"/>
          <w:color w:val="000000" w:themeColor="text1"/>
        </w:rPr>
      </w:pPr>
      <w:hyperlink w:anchor="_Toc57289546" w:history="1">
        <w:r w:rsidR="001471B8" w:rsidRPr="001471B8">
          <w:rPr>
            <w:rStyle w:val="Hyperlink"/>
            <w:color w:val="000000" w:themeColor="text1"/>
          </w:rPr>
          <w:t>26.34</w:t>
        </w:r>
        <w:r w:rsidR="001471B8" w:rsidRPr="001471B8">
          <w:rPr>
            <w:rStyle w:val="Hyperlink"/>
            <w:color w:val="000000" w:themeColor="text1"/>
          </w:rPr>
          <w:tab/>
          <w:t>Rotorcraft cockpit voice recorder</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_Toc57289546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103</w:t>
        </w:r>
        <w:r w:rsidR="001471B8" w:rsidRPr="001471B8">
          <w:rPr>
            <w:rStyle w:val="Hyperlink"/>
            <w:webHidden/>
            <w:color w:val="000000" w:themeColor="text1"/>
          </w:rPr>
          <w:fldChar w:fldCharType="end"/>
        </w:r>
      </w:hyperlink>
    </w:p>
    <w:p w14:paraId="409776DA" w14:textId="6B054C8A" w:rsidR="001471B8" w:rsidRPr="001471B8" w:rsidRDefault="00522DC5" w:rsidP="001471B8">
      <w:pPr>
        <w:pStyle w:val="TOC3"/>
        <w:rPr>
          <w:rStyle w:val="Hyperlink"/>
          <w:color w:val="000000" w:themeColor="text1"/>
        </w:rPr>
      </w:pPr>
      <w:hyperlink w:anchor="_Toc57289547" w:history="1">
        <w:r w:rsidR="001471B8" w:rsidRPr="001471B8">
          <w:rPr>
            <w:rStyle w:val="Hyperlink"/>
            <w:color w:val="000000" w:themeColor="text1"/>
          </w:rPr>
          <w:t>26.35</w:t>
        </w:r>
        <w:r w:rsidR="001471B8" w:rsidRPr="001471B8">
          <w:rPr>
            <w:rStyle w:val="Hyperlink"/>
            <w:color w:val="000000" w:themeColor="text1"/>
          </w:rPr>
          <w:tab/>
          <w:t>Combination recorders — for aeroplane or rotorcraft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_Toc57289547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104</w:t>
        </w:r>
        <w:r w:rsidR="001471B8" w:rsidRPr="001471B8">
          <w:rPr>
            <w:rStyle w:val="Hyperlink"/>
            <w:webHidden/>
            <w:color w:val="000000" w:themeColor="text1"/>
          </w:rPr>
          <w:fldChar w:fldCharType="end"/>
        </w:r>
      </w:hyperlink>
    </w:p>
    <w:p w14:paraId="0DB76CA1" w14:textId="1ACA92DA" w:rsidR="001471B8" w:rsidRPr="001471B8" w:rsidRDefault="00522DC5" w:rsidP="001471B8">
      <w:pPr>
        <w:pStyle w:val="TOC3"/>
        <w:rPr>
          <w:rStyle w:val="Hyperlink"/>
          <w:color w:val="000000" w:themeColor="text1"/>
        </w:rPr>
      </w:pPr>
      <w:hyperlink w:anchor="_Toc57289548" w:history="1">
        <w:r w:rsidR="001471B8" w:rsidRPr="001471B8">
          <w:rPr>
            <w:rStyle w:val="Hyperlink"/>
            <w:color w:val="000000" w:themeColor="text1"/>
          </w:rPr>
          <w:t>26.36</w:t>
        </w:r>
        <w:r w:rsidR="001471B8" w:rsidRPr="001471B8">
          <w:rPr>
            <w:rStyle w:val="Hyperlink"/>
            <w:color w:val="000000" w:themeColor="text1"/>
          </w:rPr>
          <w:tab/>
          <w:t>FDR, CVR and combination recorder technical requirements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_Toc57289548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104</w:t>
        </w:r>
        <w:r w:rsidR="001471B8" w:rsidRPr="001471B8">
          <w:rPr>
            <w:rStyle w:val="Hyperlink"/>
            <w:webHidden/>
            <w:color w:val="000000" w:themeColor="text1"/>
          </w:rPr>
          <w:fldChar w:fldCharType="end"/>
        </w:r>
      </w:hyperlink>
    </w:p>
    <w:p w14:paraId="50CF1163" w14:textId="3FA24FA9" w:rsidR="001471B8" w:rsidRPr="001471B8" w:rsidRDefault="00522DC5" w:rsidP="001471B8">
      <w:pPr>
        <w:pStyle w:val="TOC3"/>
        <w:rPr>
          <w:rStyle w:val="Hyperlink"/>
          <w:color w:val="000000" w:themeColor="text1"/>
        </w:rPr>
      </w:pPr>
      <w:hyperlink w:anchor="_Toc57289549" w:history="1">
        <w:r w:rsidR="001471B8" w:rsidRPr="001471B8">
          <w:rPr>
            <w:rStyle w:val="Hyperlink"/>
            <w:color w:val="000000" w:themeColor="text1"/>
          </w:rPr>
          <w:t>26.37</w:t>
        </w:r>
        <w:r w:rsidR="001471B8" w:rsidRPr="001471B8">
          <w:rPr>
            <w:rStyle w:val="Hyperlink"/>
            <w:color w:val="000000" w:themeColor="text1"/>
          </w:rPr>
          <w:tab/>
          <w:t>Use of FDR, CVR and combination recorders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_Toc57289549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104</w:t>
        </w:r>
        <w:r w:rsidR="001471B8" w:rsidRPr="001471B8">
          <w:rPr>
            <w:rStyle w:val="Hyperlink"/>
            <w:webHidden/>
            <w:color w:val="000000" w:themeColor="text1"/>
          </w:rPr>
          <w:fldChar w:fldCharType="end"/>
        </w:r>
      </w:hyperlink>
    </w:p>
    <w:p w14:paraId="32DAE5F2" w14:textId="5CB322FF" w:rsidR="001471B8" w:rsidRPr="001471B8" w:rsidRDefault="00522DC5" w:rsidP="001471B8">
      <w:pPr>
        <w:pStyle w:val="TOC3"/>
        <w:rPr>
          <w:rStyle w:val="Hyperlink"/>
          <w:color w:val="000000" w:themeColor="text1"/>
        </w:rPr>
      </w:pPr>
      <w:hyperlink w:anchor="_Toc57289550" w:history="1">
        <w:r w:rsidR="001471B8" w:rsidRPr="001471B8">
          <w:rPr>
            <w:rStyle w:val="Hyperlink"/>
            <w:color w:val="000000" w:themeColor="text1"/>
          </w:rPr>
          <w:t>26.38</w:t>
        </w:r>
        <w:r w:rsidR="001471B8" w:rsidRPr="001471B8">
          <w:rPr>
            <w:rStyle w:val="Hyperlink"/>
            <w:color w:val="000000" w:themeColor="text1"/>
          </w:rPr>
          <w:tab/>
          <w:t>Flight with inoperative FDR, CVR or combination flight recording equipment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_Toc57289550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105</w:t>
        </w:r>
        <w:r w:rsidR="001471B8" w:rsidRPr="001471B8">
          <w:rPr>
            <w:rStyle w:val="Hyperlink"/>
            <w:webHidden/>
            <w:color w:val="000000" w:themeColor="text1"/>
          </w:rPr>
          <w:fldChar w:fldCharType="end"/>
        </w:r>
      </w:hyperlink>
    </w:p>
    <w:p w14:paraId="12B44CBC" w14:textId="78FF2E27" w:rsidR="001471B8" w:rsidRPr="001471B8" w:rsidRDefault="00522DC5" w:rsidP="001471B8">
      <w:pPr>
        <w:pStyle w:val="TOC3"/>
        <w:rPr>
          <w:rStyle w:val="Hyperlink"/>
          <w:color w:val="000000" w:themeColor="text1"/>
        </w:rPr>
      </w:pPr>
      <w:hyperlink w:anchor="_Toc57289551" w:history="1">
        <w:r w:rsidR="001471B8" w:rsidRPr="001471B8">
          <w:rPr>
            <w:rStyle w:val="Hyperlink"/>
            <w:color w:val="000000" w:themeColor="text1"/>
          </w:rPr>
          <w:t>26.39</w:t>
        </w:r>
        <w:r w:rsidR="001471B8" w:rsidRPr="001471B8">
          <w:rPr>
            <w:rStyle w:val="Hyperlink"/>
            <w:color w:val="000000" w:themeColor="text1"/>
          </w:rPr>
          <w:tab/>
          <w:t>Data link recorder</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_Toc57289551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105</w:t>
        </w:r>
        <w:r w:rsidR="001471B8" w:rsidRPr="001471B8">
          <w:rPr>
            <w:rStyle w:val="Hyperlink"/>
            <w:webHidden/>
            <w:color w:val="000000" w:themeColor="text1"/>
          </w:rPr>
          <w:fldChar w:fldCharType="end"/>
        </w:r>
      </w:hyperlink>
    </w:p>
    <w:p w14:paraId="29F07747" w14:textId="716C25AD" w:rsidR="001471B8" w:rsidRPr="001471B8" w:rsidRDefault="00522DC5" w:rsidP="001471B8">
      <w:pPr>
        <w:pStyle w:val="TOC1"/>
        <w:spacing w:before="60" w:after="60"/>
        <w:rPr>
          <w:rStyle w:val="Hyperlink"/>
          <w:color w:val="000000" w:themeColor="text1"/>
        </w:rPr>
      </w:pPr>
      <w:hyperlink w:anchor="_Toc57289552" w:history="1">
        <w:r w:rsidR="001471B8" w:rsidRPr="001471B8">
          <w:rPr>
            <w:rStyle w:val="Hyperlink"/>
            <w:color w:val="000000" w:themeColor="text1"/>
          </w:rPr>
          <w:t>Division 26.10</w:t>
        </w:r>
        <w:r w:rsidR="001471B8" w:rsidRPr="001471B8">
          <w:rPr>
            <w:rStyle w:val="Hyperlink"/>
            <w:color w:val="000000" w:themeColor="text1"/>
          </w:rPr>
          <w:tab/>
          <w:t>Aircraft interior communication systems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_Toc57289552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106</w:t>
        </w:r>
        <w:r w:rsidR="001471B8" w:rsidRPr="001471B8">
          <w:rPr>
            <w:rStyle w:val="Hyperlink"/>
            <w:webHidden/>
            <w:color w:val="000000" w:themeColor="text1"/>
          </w:rPr>
          <w:fldChar w:fldCharType="end"/>
        </w:r>
      </w:hyperlink>
    </w:p>
    <w:p w14:paraId="091CB45D" w14:textId="3E86F6E3" w:rsidR="001471B8" w:rsidRPr="001471B8" w:rsidRDefault="00522DC5" w:rsidP="001471B8">
      <w:pPr>
        <w:pStyle w:val="TOC3"/>
        <w:rPr>
          <w:rStyle w:val="Hyperlink"/>
          <w:color w:val="000000" w:themeColor="text1"/>
        </w:rPr>
      </w:pPr>
      <w:hyperlink w:anchor="_Toc57289553" w:history="1">
        <w:r w:rsidR="001471B8" w:rsidRPr="001471B8">
          <w:rPr>
            <w:rStyle w:val="Hyperlink"/>
            <w:color w:val="000000" w:themeColor="text1"/>
          </w:rPr>
          <w:t>26.40</w:t>
        </w:r>
        <w:r w:rsidR="001471B8" w:rsidRPr="001471B8">
          <w:rPr>
            <w:rStyle w:val="Hyperlink"/>
            <w:color w:val="000000" w:themeColor="text1"/>
          </w:rPr>
          <w:tab/>
          <w:t>Flight crew intercommunications system — VFR flights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_Toc57289553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106</w:t>
        </w:r>
        <w:r w:rsidR="001471B8" w:rsidRPr="001471B8">
          <w:rPr>
            <w:rStyle w:val="Hyperlink"/>
            <w:webHidden/>
            <w:color w:val="000000" w:themeColor="text1"/>
          </w:rPr>
          <w:fldChar w:fldCharType="end"/>
        </w:r>
      </w:hyperlink>
    </w:p>
    <w:p w14:paraId="2D4017E5" w14:textId="32AE9048" w:rsidR="001471B8" w:rsidRPr="001471B8" w:rsidRDefault="00522DC5" w:rsidP="001471B8">
      <w:pPr>
        <w:pStyle w:val="TOC3"/>
        <w:rPr>
          <w:rStyle w:val="Hyperlink"/>
          <w:color w:val="000000" w:themeColor="text1"/>
        </w:rPr>
      </w:pPr>
      <w:hyperlink w:anchor="_Toc57289554" w:history="1">
        <w:r w:rsidR="001471B8" w:rsidRPr="001471B8">
          <w:rPr>
            <w:rStyle w:val="Hyperlink"/>
            <w:color w:val="000000" w:themeColor="text1"/>
          </w:rPr>
          <w:t>26.41</w:t>
        </w:r>
        <w:r w:rsidR="001471B8" w:rsidRPr="001471B8">
          <w:rPr>
            <w:rStyle w:val="Hyperlink"/>
            <w:color w:val="000000" w:themeColor="text1"/>
          </w:rPr>
          <w:tab/>
          <w:t>Flight crew intercommunications system — IFR flights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_Toc57289554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106</w:t>
        </w:r>
        <w:r w:rsidR="001471B8" w:rsidRPr="001471B8">
          <w:rPr>
            <w:rStyle w:val="Hyperlink"/>
            <w:webHidden/>
            <w:color w:val="000000" w:themeColor="text1"/>
          </w:rPr>
          <w:fldChar w:fldCharType="end"/>
        </w:r>
      </w:hyperlink>
    </w:p>
    <w:p w14:paraId="0EE18A4E" w14:textId="0D385365" w:rsidR="001471B8" w:rsidRPr="001471B8" w:rsidRDefault="00522DC5" w:rsidP="001471B8">
      <w:pPr>
        <w:pStyle w:val="TOC3"/>
        <w:rPr>
          <w:rStyle w:val="Hyperlink"/>
          <w:color w:val="000000" w:themeColor="text1"/>
        </w:rPr>
      </w:pPr>
      <w:hyperlink w:anchor="_Toc57289555" w:history="1">
        <w:r w:rsidR="001471B8" w:rsidRPr="001471B8">
          <w:rPr>
            <w:rStyle w:val="Hyperlink"/>
            <w:color w:val="000000" w:themeColor="text1"/>
          </w:rPr>
          <w:t>26.42</w:t>
        </w:r>
        <w:r w:rsidR="001471B8" w:rsidRPr="001471B8">
          <w:rPr>
            <w:rStyle w:val="Hyperlink"/>
            <w:color w:val="000000" w:themeColor="text1"/>
          </w:rPr>
          <w:tab/>
          <w:t>Public-address system</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_Toc57289555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106</w:t>
        </w:r>
        <w:r w:rsidR="001471B8" w:rsidRPr="001471B8">
          <w:rPr>
            <w:rStyle w:val="Hyperlink"/>
            <w:webHidden/>
            <w:color w:val="000000" w:themeColor="text1"/>
          </w:rPr>
          <w:fldChar w:fldCharType="end"/>
        </w:r>
      </w:hyperlink>
    </w:p>
    <w:p w14:paraId="7D838B34" w14:textId="793AAEE0" w:rsidR="001471B8" w:rsidRPr="001471B8" w:rsidRDefault="00522DC5" w:rsidP="001471B8">
      <w:pPr>
        <w:pStyle w:val="TOC1"/>
        <w:spacing w:before="60" w:after="60"/>
        <w:rPr>
          <w:rStyle w:val="Hyperlink"/>
          <w:color w:val="000000" w:themeColor="text1"/>
        </w:rPr>
      </w:pPr>
      <w:hyperlink w:anchor="_Toc57289556" w:history="1">
        <w:r w:rsidR="001471B8" w:rsidRPr="001471B8">
          <w:rPr>
            <w:rStyle w:val="Hyperlink"/>
            <w:color w:val="000000" w:themeColor="text1"/>
          </w:rPr>
          <w:t>Division 26.11</w:t>
        </w:r>
        <w:r w:rsidR="001471B8" w:rsidRPr="001471B8">
          <w:rPr>
            <w:rStyle w:val="Hyperlink"/>
            <w:color w:val="000000" w:themeColor="text1"/>
          </w:rPr>
          <w:tab/>
          <w:t>Oxygen equipment and oxygen supplies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_Toc57289556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106</w:t>
        </w:r>
        <w:r w:rsidR="001471B8" w:rsidRPr="001471B8">
          <w:rPr>
            <w:rStyle w:val="Hyperlink"/>
            <w:webHidden/>
            <w:color w:val="000000" w:themeColor="text1"/>
          </w:rPr>
          <w:fldChar w:fldCharType="end"/>
        </w:r>
      </w:hyperlink>
    </w:p>
    <w:p w14:paraId="3A8044EC" w14:textId="38E58176" w:rsidR="001471B8" w:rsidRPr="001471B8" w:rsidRDefault="00522DC5" w:rsidP="001471B8">
      <w:pPr>
        <w:pStyle w:val="TOC3"/>
        <w:rPr>
          <w:rStyle w:val="Hyperlink"/>
          <w:color w:val="000000" w:themeColor="text1"/>
        </w:rPr>
      </w:pPr>
      <w:hyperlink w:anchor="_Toc57289557" w:history="1">
        <w:r w:rsidR="001471B8" w:rsidRPr="001471B8">
          <w:rPr>
            <w:rStyle w:val="Hyperlink"/>
            <w:color w:val="000000" w:themeColor="text1"/>
          </w:rPr>
          <w:t>26.43</w:t>
        </w:r>
        <w:r w:rsidR="001471B8" w:rsidRPr="001471B8">
          <w:rPr>
            <w:rStyle w:val="Hyperlink"/>
            <w:color w:val="000000" w:themeColor="text1"/>
          </w:rPr>
          <w:tab/>
          <w:t>Supplemental oxygen</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_Toc57289557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106</w:t>
        </w:r>
        <w:r w:rsidR="001471B8" w:rsidRPr="001471B8">
          <w:rPr>
            <w:rStyle w:val="Hyperlink"/>
            <w:webHidden/>
            <w:color w:val="000000" w:themeColor="text1"/>
          </w:rPr>
          <w:fldChar w:fldCharType="end"/>
        </w:r>
      </w:hyperlink>
    </w:p>
    <w:p w14:paraId="65E0F576" w14:textId="56DC1993" w:rsidR="001471B8" w:rsidRPr="001471B8" w:rsidRDefault="00522DC5" w:rsidP="001471B8">
      <w:pPr>
        <w:pStyle w:val="TOC3"/>
        <w:rPr>
          <w:rStyle w:val="Hyperlink"/>
          <w:color w:val="000000" w:themeColor="text1"/>
        </w:rPr>
      </w:pPr>
      <w:hyperlink w:anchor="_Toc57289558" w:history="1">
        <w:r w:rsidR="001471B8" w:rsidRPr="001471B8">
          <w:rPr>
            <w:rStyle w:val="Hyperlink"/>
            <w:color w:val="000000" w:themeColor="text1"/>
          </w:rPr>
          <w:t>26.44</w:t>
        </w:r>
        <w:r w:rsidR="001471B8" w:rsidRPr="001471B8">
          <w:rPr>
            <w:rStyle w:val="Hyperlink"/>
            <w:color w:val="000000" w:themeColor="text1"/>
          </w:rPr>
          <w:tab/>
          <w:t>Oxygen mask usage requirements — pressurised aircraft above</w:t>
        </w:r>
        <w:r w:rsidR="009F7C45">
          <w:rPr>
            <w:rStyle w:val="Hyperlink"/>
            <w:color w:val="000000" w:themeColor="text1"/>
          </w:rPr>
          <w:br/>
        </w:r>
        <w:r w:rsidR="001471B8" w:rsidRPr="001471B8">
          <w:rPr>
            <w:rStyle w:val="Hyperlink"/>
            <w:color w:val="000000" w:themeColor="text1"/>
          </w:rPr>
          <w:t>FL 250</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_Toc57289558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107</w:t>
        </w:r>
        <w:r w:rsidR="001471B8" w:rsidRPr="001471B8">
          <w:rPr>
            <w:rStyle w:val="Hyperlink"/>
            <w:webHidden/>
            <w:color w:val="000000" w:themeColor="text1"/>
          </w:rPr>
          <w:fldChar w:fldCharType="end"/>
        </w:r>
      </w:hyperlink>
    </w:p>
    <w:p w14:paraId="0235A702" w14:textId="7DAB8BD6" w:rsidR="001471B8" w:rsidRPr="001471B8" w:rsidRDefault="00522DC5" w:rsidP="001471B8">
      <w:pPr>
        <w:pStyle w:val="TOC3"/>
        <w:rPr>
          <w:rStyle w:val="Hyperlink"/>
          <w:color w:val="000000" w:themeColor="text1"/>
        </w:rPr>
      </w:pPr>
      <w:hyperlink w:anchor="_Toc57289559" w:history="1">
        <w:r w:rsidR="001471B8" w:rsidRPr="001471B8">
          <w:rPr>
            <w:rStyle w:val="Hyperlink"/>
            <w:color w:val="000000" w:themeColor="text1"/>
          </w:rPr>
          <w:t>26.45</w:t>
        </w:r>
        <w:r w:rsidR="001471B8" w:rsidRPr="001471B8">
          <w:rPr>
            <w:rStyle w:val="Hyperlink"/>
            <w:color w:val="000000" w:themeColor="text1"/>
          </w:rPr>
          <w:tab/>
          <w:t>Protective breathing equipment — flight crew members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_Toc57289559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108</w:t>
        </w:r>
        <w:r w:rsidR="001471B8" w:rsidRPr="001471B8">
          <w:rPr>
            <w:rStyle w:val="Hyperlink"/>
            <w:webHidden/>
            <w:color w:val="000000" w:themeColor="text1"/>
          </w:rPr>
          <w:fldChar w:fldCharType="end"/>
        </w:r>
      </w:hyperlink>
    </w:p>
    <w:p w14:paraId="5F54A3DC" w14:textId="31C44152" w:rsidR="001471B8" w:rsidRPr="001471B8" w:rsidRDefault="00522DC5" w:rsidP="001471B8">
      <w:pPr>
        <w:pStyle w:val="TOC3"/>
        <w:rPr>
          <w:rStyle w:val="Hyperlink"/>
          <w:color w:val="000000" w:themeColor="text1"/>
        </w:rPr>
      </w:pPr>
      <w:hyperlink w:anchor="_Toc57289560" w:history="1">
        <w:r w:rsidR="001471B8" w:rsidRPr="001471B8">
          <w:rPr>
            <w:rStyle w:val="Hyperlink"/>
            <w:color w:val="000000" w:themeColor="text1"/>
          </w:rPr>
          <w:t>26.46</w:t>
        </w:r>
        <w:r w:rsidR="001471B8" w:rsidRPr="001471B8">
          <w:rPr>
            <w:rStyle w:val="Hyperlink"/>
            <w:color w:val="000000" w:themeColor="text1"/>
          </w:rPr>
          <w:tab/>
          <w:t>Portable protective breathing equipment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_Toc57289560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108</w:t>
        </w:r>
        <w:r w:rsidR="001471B8" w:rsidRPr="001471B8">
          <w:rPr>
            <w:rStyle w:val="Hyperlink"/>
            <w:webHidden/>
            <w:color w:val="000000" w:themeColor="text1"/>
          </w:rPr>
          <w:fldChar w:fldCharType="end"/>
        </w:r>
      </w:hyperlink>
    </w:p>
    <w:p w14:paraId="4D1F083D" w14:textId="21597705" w:rsidR="001471B8" w:rsidRPr="001471B8" w:rsidRDefault="00522DC5" w:rsidP="001471B8">
      <w:pPr>
        <w:pStyle w:val="TOC3"/>
        <w:rPr>
          <w:rStyle w:val="Hyperlink"/>
          <w:color w:val="000000" w:themeColor="text1"/>
        </w:rPr>
      </w:pPr>
      <w:hyperlink w:anchor="_Toc57289561" w:history="1">
        <w:r w:rsidR="001471B8" w:rsidRPr="001471B8">
          <w:rPr>
            <w:rStyle w:val="Hyperlink"/>
            <w:color w:val="000000" w:themeColor="text1"/>
          </w:rPr>
          <w:t>26.47</w:t>
        </w:r>
        <w:r w:rsidR="001471B8" w:rsidRPr="001471B8">
          <w:rPr>
            <w:rStyle w:val="Hyperlink"/>
            <w:color w:val="000000" w:themeColor="text1"/>
          </w:rPr>
          <w:tab/>
          <w:t>First aid oxygen equipment — pressurised aircraft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_Toc57289561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109</w:t>
        </w:r>
        <w:r w:rsidR="001471B8" w:rsidRPr="001471B8">
          <w:rPr>
            <w:rStyle w:val="Hyperlink"/>
            <w:webHidden/>
            <w:color w:val="000000" w:themeColor="text1"/>
          </w:rPr>
          <w:fldChar w:fldCharType="end"/>
        </w:r>
      </w:hyperlink>
    </w:p>
    <w:p w14:paraId="3A8BEA6C" w14:textId="769E7CF4" w:rsidR="001471B8" w:rsidRPr="001471B8" w:rsidRDefault="00522DC5" w:rsidP="001471B8">
      <w:pPr>
        <w:pStyle w:val="TOC1"/>
        <w:spacing w:before="60" w:after="60"/>
        <w:rPr>
          <w:rStyle w:val="Hyperlink"/>
          <w:color w:val="000000" w:themeColor="text1"/>
        </w:rPr>
      </w:pPr>
      <w:hyperlink w:anchor="_Toc57289562" w:history="1">
        <w:r w:rsidR="001471B8" w:rsidRPr="001471B8">
          <w:rPr>
            <w:rStyle w:val="Hyperlink"/>
            <w:color w:val="000000" w:themeColor="text1"/>
          </w:rPr>
          <w:t>Division 26.12</w:t>
        </w:r>
        <w:r w:rsidR="001471B8" w:rsidRPr="001471B8">
          <w:rPr>
            <w:rStyle w:val="Hyperlink"/>
            <w:color w:val="000000" w:themeColor="text1"/>
          </w:rPr>
          <w:tab/>
          <w:t>Emergency locator transmitters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_Toc57289562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110</w:t>
        </w:r>
        <w:r w:rsidR="001471B8" w:rsidRPr="001471B8">
          <w:rPr>
            <w:rStyle w:val="Hyperlink"/>
            <w:webHidden/>
            <w:color w:val="000000" w:themeColor="text1"/>
          </w:rPr>
          <w:fldChar w:fldCharType="end"/>
        </w:r>
      </w:hyperlink>
    </w:p>
    <w:p w14:paraId="24ACF80B" w14:textId="7E5C181A" w:rsidR="001471B8" w:rsidRPr="001471B8" w:rsidRDefault="00522DC5" w:rsidP="001471B8">
      <w:pPr>
        <w:pStyle w:val="TOC3"/>
        <w:rPr>
          <w:rStyle w:val="Hyperlink"/>
          <w:color w:val="000000" w:themeColor="text1"/>
        </w:rPr>
      </w:pPr>
      <w:hyperlink w:anchor="_Toc57289563" w:history="1">
        <w:r w:rsidR="001471B8" w:rsidRPr="001471B8">
          <w:rPr>
            <w:rStyle w:val="Hyperlink"/>
            <w:color w:val="000000" w:themeColor="text1"/>
          </w:rPr>
          <w:t>26.48</w:t>
        </w:r>
        <w:r w:rsidR="001471B8" w:rsidRPr="001471B8">
          <w:rPr>
            <w:rStyle w:val="Hyperlink"/>
            <w:color w:val="000000" w:themeColor="text1"/>
          </w:rPr>
          <w:tab/>
          <w:t>Carriage of ELTs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_Toc57289563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110</w:t>
        </w:r>
        <w:r w:rsidR="001471B8" w:rsidRPr="001471B8">
          <w:rPr>
            <w:rStyle w:val="Hyperlink"/>
            <w:webHidden/>
            <w:color w:val="000000" w:themeColor="text1"/>
          </w:rPr>
          <w:fldChar w:fldCharType="end"/>
        </w:r>
      </w:hyperlink>
    </w:p>
    <w:p w14:paraId="1AB48A6D" w14:textId="0F1F918A" w:rsidR="001471B8" w:rsidRPr="001471B8" w:rsidRDefault="00522DC5" w:rsidP="001471B8">
      <w:pPr>
        <w:pStyle w:val="TOC3"/>
        <w:rPr>
          <w:rStyle w:val="Hyperlink"/>
          <w:color w:val="000000" w:themeColor="text1"/>
        </w:rPr>
      </w:pPr>
      <w:hyperlink w:anchor="_Toc57289564" w:history="1">
        <w:r w:rsidR="001471B8" w:rsidRPr="001471B8">
          <w:rPr>
            <w:rStyle w:val="Hyperlink"/>
            <w:color w:val="000000" w:themeColor="text1"/>
          </w:rPr>
          <w:t>26.49</w:t>
        </w:r>
        <w:r w:rsidR="001471B8" w:rsidRPr="001471B8">
          <w:rPr>
            <w:rStyle w:val="Hyperlink"/>
            <w:color w:val="000000" w:themeColor="text1"/>
          </w:rPr>
          <w:tab/>
          <w:t>ELT — basic technical requirements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_Toc57289564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111</w:t>
        </w:r>
        <w:r w:rsidR="001471B8" w:rsidRPr="001471B8">
          <w:rPr>
            <w:rStyle w:val="Hyperlink"/>
            <w:webHidden/>
            <w:color w:val="000000" w:themeColor="text1"/>
          </w:rPr>
          <w:fldChar w:fldCharType="end"/>
        </w:r>
      </w:hyperlink>
    </w:p>
    <w:p w14:paraId="1B2F3591" w14:textId="4857DEA5" w:rsidR="001471B8" w:rsidRPr="001471B8" w:rsidRDefault="00522DC5" w:rsidP="001471B8">
      <w:pPr>
        <w:pStyle w:val="TOC3"/>
        <w:rPr>
          <w:rStyle w:val="Hyperlink"/>
          <w:color w:val="000000" w:themeColor="text1"/>
        </w:rPr>
      </w:pPr>
      <w:hyperlink w:anchor="_Toc57289565" w:history="1">
        <w:r w:rsidR="001471B8" w:rsidRPr="001471B8">
          <w:rPr>
            <w:rStyle w:val="Hyperlink"/>
            <w:color w:val="000000" w:themeColor="text1"/>
          </w:rPr>
          <w:t>26.50</w:t>
        </w:r>
        <w:r w:rsidR="001471B8" w:rsidRPr="001471B8">
          <w:rPr>
            <w:rStyle w:val="Hyperlink"/>
            <w:color w:val="000000" w:themeColor="text1"/>
          </w:rPr>
          <w:tab/>
          <w:t>Automatic ELT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_Toc57289565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111</w:t>
        </w:r>
        <w:r w:rsidR="001471B8" w:rsidRPr="001471B8">
          <w:rPr>
            <w:rStyle w:val="Hyperlink"/>
            <w:webHidden/>
            <w:color w:val="000000" w:themeColor="text1"/>
          </w:rPr>
          <w:fldChar w:fldCharType="end"/>
        </w:r>
      </w:hyperlink>
    </w:p>
    <w:p w14:paraId="7D26B777" w14:textId="5921E3DA" w:rsidR="001471B8" w:rsidRPr="001471B8" w:rsidRDefault="00522DC5" w:rsidP="001471B8">
      <w:pPr>
        <w:pStyle w:val="TOC3"/>
        <w:rPr>
          <w:rStyle w:val="Hyperlink"/>
          <w:color w:val="000000" w:themeColor="text1"/>
        </w:rPr>
      </w:pPr>
      <w:hyperlink w:anchor="_Toc57289566" w:history="1">
        <w:r w:rsidR="001471B8" w:rsidRPr="001471B8">
          <w:rPr>
            <w:rStyle w:val="Hyperlink"/>
            <w:color w:val="000000" w:themeColor="text1"/>
          </w:rPr>
          <w:t>26.51</w:t>
        </w:r>
        <w:r w:rsidR="001471B8" w:rsidRPr="001471B8">
          <w:rPr>
            <w:rStyle w:val="Hyperlink"/>
            <w:color w:val="000000" w:themeColor="text1"/>
          </w:rPr>
          <w:tab/>
          <w:t>Survival ELT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_Toc57289566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111</w:t>
        </w:r>
        <w:r w:rsidR="001471B8" w:rsidRPr="001471B8">
          <w:rPr>
            <w:rStyle w:val="Hyperlink"/>
            <w:webHidden/>
            <w:color w:val="000000" w:themeColor="text1"/>
          </w:rPr>
          <w:fldChar w:fldCharType="end"/>
        </w:r>
      </w:hyperlink>
    </w:p>
    <w:p w14:paraId="51594E7C" w14:textId="1DD78548" w:rsidR="001471B8" w:rsidRPr="001471B8" w:rsidRDefault="00522DC5" w:rsidP="001471B8">
      <w:pPr>
        <w:pStyle w:val="TOC3"/>
        <w:rPr>
          <w:rStyle w:val="Hyperlink"/>
          <w:color w:val="000000" w:themeColor="text1"/>
        </w:rPr>
      </w:pPr>
      <w:hyperlink w:anchor="_Toc57289567" w:history="1">
        <w:r w:rsidR="001471B8" w:rsidRPr="001471B8">
          <w:rPr>
            <w:rStyle w:val="Hyperlink"/>
            <w:color w:val="000000" w:themeColor="text1"/>
          </w:rPr>
          <w:t>26.52</w:t>
        </w:r>
        <w:r w:rsidR="001471B8" w:rsidRPr="001471B8">
          <w:rPr>
            <w:rStyle w:val="Hyperlink"/>
            <w:color w:val="000000" w:themeColor="text1"/>
          </w:rPr>
          <w:tab/>
          <w:t>Aircraft flown with inoperative ELT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_Toc57289567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112</w:t>
        </w:r>
        <w:r w:rsidR="001471B8" w:rsidRPr="001471B8">
          <w:rPr>
            <w:rStyle w:val="Hyperlink"/>
            <w:webHidden/>
            <w:color w:val="000000" w:themeColor="text1"/>
          </w:rPr>
          <w:fldChar w:fldCharType="end"/>
        </w:r>
      </w:hyperlink>
    </w:p>
    <w:p w14:paraId="6A24C76E" w14:textId="39E27DA4" w:rsidR="001471B8" w:rsidRPr="001471B8" w:rsidRDefault="00522DC5" w:rsidP="001471B8">
      <w:pPr>
        <w:pStyle w:val="TOC1"/>
        <w:spacing w:before="60" w:after="60"/>
        <w:rPr>
          <w:rStyle w:val="Hyperlink"/>
          <w:color w:val="000000" w:themeColor="text1"/>
        </w:rPr>
      </w:pPr>
      <w:hyperlink w:anchor="_Toc57289568" w:history="1">
        <w:r w:rsidR="001471B8" w:rsidRPr="001471B8">
          <w:rPr>
            <w:rStyle w:val="Hyperlink"/>
            <w:color w:val="000000" w:themeColor="text1"/>
          </w:rPr>
          <w:t>Division 26.13</w:t>
        </w:r>
        <w:r w:rsidR="001471B8" w:rsidRPr="001471B8">
          <w:rPr>
            <w:rStyle w:val="Hyperlink"/>
            <w:color w:val="000000" w:themeColor="text1"/>
          </w:rPr>
          <w:tab/>
          <w:t>Portable emergency equipment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_Toc57289568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112</w:t>
        </w:r>
        <w:r w:rsidR="001471B8" w:rsidRPr="001471B8">
          <w:rPr>
            <w:rStyle w:val="Hyperlink"/>
            <w:webHidden/>
            <w:color w:val="000000" w:themeColor="text1"/>
          </w:rPr>
          <w:fldChar w:fldCharType="end"/>
        </w:r>
      </w:hyperlink>
    </w:p>
    <w:p w14:paraId="2003C5BE" w14:textId="6E744168" w:rsidR="001471B8" w:rsidRPr="001471B8" w:rsidRDefault="00522DC5" w:rsidP="001471B8">
      <w:pPr>
        <w:pStyle w:val="TOC3"/>
        <w:rPr>
          <w:rStyle w:val="Hyperlink"/>
          <w:color w:val="000000" w:themeColor="text1"/>
        </w:rPr>
      </w:pPr>
      <w:hyperlink w:anchor="_Toc57289569" w:history="1">
        <w:r w:rsidR="001471B8" w:rsidRPr="001471B8">
          <w:rPr>
            <w:rStyle w:val="Hyperlink"/>
            <w:color w:val="000000" w:themeColor="text1"/>
          </w:rPr>
          <w:t>26.53</w:t>
        </w:r>
        <w:r w:rsidR="001471B8" w:rsidRPr="001471B8">
          <w:rPr>
            <w:rStyle w:val="Hyperlink"/>
            <w:color w:val="000000" w:themeColor="text1"/>
          </w:rPr>
          <w:tab/>
          <w:t>Hand-held fire extinguishers — aeroplanes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_Toc57289569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112</w:t>
        </w:r>
        <w:r w:rsidR="001471B8" w:rsidRPr="001471B8">
          <w:rPr>
            <w:rStyle w:val="Hyperlink"/>
            <w:webHidden/>
            <w:color w:val="000000" w:themeColor="text1"/>
          </w:rPr>
          <w:fldChar w:fldCharType="end"/>
        </w:r>
      </w:hyperlink>
    </w:p>
    <w:p w14:paraId="4BC5CA63" w14:textId="3E9503B1" w:rsidR="001471B8" w:rsidRPr="001471B8" w:rsidRDefault="00522DC5" w:rsidP="001471B8">
      <w:pPr>
        <w:pStyle w:val="TOC3"/>
        <w:rPr>
          <w:rStyle w:val="Hyperlink"/>
          <w:color w:val="000000" w:themeColor="text1"/>
        </w:rPr>
      </w:pPr>
      <w:hyperlink w:anchor="_Toc57289570" w:history="1">
        <w:r w:rsidR="001471B8" w:rsidRPr="001471B8">
          <w:rPr>
            <w:rStyle w:val="Hyperlink"/>
            <w:color w:val="000000" w:themeColor="text1"/>
          </w:rPr>
          <w:t>26.54</w:t>
        </w:r>
        <w:r w:rsidR="001471B8" w:rsidRPr="001471B8">
          <w:rPr>
            <w:rStyle w:val="Hyperlink"/>
            <w:color w:val="000000" w:themeColor="text1"/>
          </w:rPr>
          <w:tab/>
          <w:t>Hand-held fire extinguishers — rotorcraft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_Toc57289570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113</w:t>
        </w:r>
        <w:r w:rsidR="001471B8" w:rsidRPr="001471B8">
          <w:rPr>
            <w:rStyle w:val="Hyperlink"/>
            <w:webHidden/>
            <w:color w:val="000000" w:themeColor="text1"/>
          </w:rPr>
          <w:fldChar w:fldCharType="end"/>
        </w:r>
      </w:hyperlink>
    </w:p>
    <w:p w14:paraId="7DF212ED" w14:textId="32D3BD64" w:rsidR="001471B8" w:rsidRPr="001471B8" w:rsidRDefault="00522DC5" w:rsidP="001471B8">
      <w:pPr>
        <w:pStyle w:val="TOC1"/>
        <w:spacing w:before="60" w:after="60"/>
        <w:rPr>
          <w:rStyle w:val="Hyperlink"/>
          <w:color w:val="000000" w:themeColor="text1"/>
        </w:rPr>
      </w:pPr>
      <w:hyperlink w:anchor="_Toc57289571" w:history="1">
        <w:r w:rsidR="001471B8" w:rsidRPr="001471B8">
          <w:rPr>
            <w:rStyle w:val="Hyperlink"/>
            <w:color w:val="000000" w:themeColor="text1"/>
          </w:rPr>
          <w:t>Division 26.14</w:t>
        </w:r>
        <w:r w:rsidR="001471B8" w:rsidRPr="001471B8">
          <w:rPr>
            <w:rStyle w:val="Hyperlink"/>
            <w:color w:val="000000" w:themeColor="text1"/>
          </w:rPr>
          <w:tab/>
          <w:t>Equipment for flights over water</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_Toc57289571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114</w:t>
        </w:r>
        <w:r w:rsidR="001471B8" w:rsidRPr="001471B8">
          <w:rPr>
            <w:rStyle w:val="Hyperlink"/>
            <w:webHidden/>
            <w:color w:val="000000" w:themeColor="text1"/>
          </w:rPr>
          <w:fldChar w:fldCharType="end"/>
        </w:r>
      </w:hyperlink>
    </w:p>
    <w:p w14:paraId="4ACCFB91" w14:textId="51C27D0E" w:rsidR="001471B8" w:rsidRPr="001471B8" w:rsidRDefault="00522DC5" w:rsidP="001471B8">
      <w:pPr>
        <w:pStyle w:val="TOC3"/>
        <w:rPr>
          <w:rStyle w:val="Hyperlink"/>
          <w:color w:val="000000" w:themeColor="text1"/>
        </w:rPr>
      </w:pPr>
      <w:hyperlink w:anchor="_Toc57289572" w:history="1">
        <w:r w:rsidR="001471B8" w:rsidRPr="001471B8">
          <w:rPr>
            <w:rStyle w:val="Hyperlink"/>
            <w:color w:val="000000" w:themeColor="text1"/>
          </w:rPr>
          <w:t>26.55</w:t>
        </w:r>
        <w:r w:rsidR="001471B8" w:rsidRPr="001471B8">
          <w:rPr>
            <w:rStyle w:val="Hyperlink"/>
            <w:color w:val="000000" w:themeColor="text1"/>
          </w:rPr>
          <w:tab/>
          <w:t>Sea anchors etc. and sound signals — seaplanes and amphibians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_Toc57289572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114</w:t>
        </w:r>
        <w:r w:rsidR="001471B8" w:rsidRPr="001471B8">
          <w:rPr>
            <w:rStyle w:val="Hyperlink"/>
            <w:webHidden/>
            <w:color w:val="000000" w:themeColor="text1"/>
          </w:rPr>
          <w:fldChar w:fldCharType="end"/>
        </w:r>
      </w:hyperlink>
    </w:p>
    <w:p w14:paraId="34DBD20D" w14:textId="31EC3964" w:rsidR="001471B8" w:rsidRPr="001471B8" w:rsidRDefault="00522DC5" w:rsidP="001471B8">
      <w:pPr>
        <w:pStyle w:val="TOC3"/>
        <w:rPr>
          <w:rStyle w:val="Hyperlink"/>
          <w:color w:val="000000" w:themeColor="text1"/>
        </w:rPr>
      </w:pPr>
      <w:hyperlink w:anchor="_Toc57289573" w:history="1">
        <w:r w:rsidR="001471B8" w:rsidRPr="001471B8">
          <w:rPr>
            <w:rStyle w:val="Hyperlink"/>
            <w:color w:val="000000" w:themeColor="text1"/>
          </w:rPr>
          <w:t>26.56</w:t>
        </w:r>
        <w:r w:rsidR="001471B8" w:rsidRPr="001471B8">
          <w:rPr>
            <w:rStyle w:val="Hyperlink"/>
            <w:color w:val="000000" w:themeColor="text1"/>
          </w:rPr>
          <w:tab/>
          <w:t>Life jackets — carriage requirements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_Toc57289573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114</w:t>
        </w:r>
        <w:r w:rsidR="001471B8" w:rsidRPr="001471B8">
          <w:rPr>
            <w:rStyle w:val="Hyperlink"/>
            <w:webHidden/>
            <w:color w:val="000000" w:themeColor="text1"/>
          </w:rPr>
          <w:fldChar w:fldCharType="end"/>
        </w:r>
      </w:hyperlink>
    </w:p>
    <w:p w14:paraId="70161788" w14:textId="34A18C62" w:rsidR="001471B8" w:rsidRPr="001471B8" w:rsidRDefault="00522DC5" w:rsidP="001471B8">
      <w:pPr>
        <w:pStyle w:val="TOC3"/>
        <w:rPr>
          <w:rStyle w:val="Hyperlink"/>
          <w:color w:val="000000" w:themeColor="text1"/>
        </w:rPr>
      </w:pPr>
      <w:hyperlink w:anchor="_Toc57289574" w:history="1">
        <w:r w:rsidR="001471B8" w:rsidRPr="001471B8">
          <w:rPr>
            <w:rStyle w:val="Hyperlink"/>
            <w:color w:val="000000" w:themeColor="text1"/>
          </w:rPr>
          <w:t>26.57</w:t>
        </w:r>
        <w:r w:rsidR="001471B8" w:rsidRPr="001471B8">
          <w:rPr>
            <w:rStyle w:val="Hyperlink"/>
            <w:color w:val="000000" w:themeColor="text1"/>
          </w:rPr>
          <w:tab/>
          <w:t>Stowage of life jackets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_Toc57289574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114</w:t>
        </w:r>
        <w:r w:rsidR="001471B8" w:rsidRPr="001471B8">
          <w:rPr>
            <w:rStyle w:val="Hyperlink"/>
            <w:webHidden/>
            <w:color w:val="000000" w:themeColor="text1"/>
          </w:rPr>
          <w:fldChar w:fldCharType="end"/>
        </w:r>
      </w:hyperlink>
    </w:p>
    <w:p w14:paraId="1A91C24E" w14:textId="12041BA1" w:rsidR="001471B8" w:rsidRPr="001471B8" w:rsidRDefault="00522DC5" w:rsidP="001471B8">
      <w:pPr>
        <w:pStyle w:val="TOC3"/>
        <w:rPr>
          <w:rStyle w:val="Hyperlink"/>
          <w:color w:val="000000" w:themeColor="text1"/>
        </w:rPr>
      </w:pPr>
      <w:hyperlink w:anchor="_Toc57289575" w:history="1">
        <w:r w:rsidR="001471B8" w:rsidRPr="001471B8">
          <w:rPr>
            <w:rStyle w:val="Hyperlink"/>
            <w:color w:val="000000" w:themeColor="text1"/>
          </w:rPr>
          <w:t>26.58</w:t>
        </w:r>
        <w:r w:rsidR="001471B8" w:rsidRPr="001471B8">
          <w:rPr>
            <w:rStyle w:val="Hyperlink"/>
            <w:color w:val="000000" w:themeColor="text1"/>
          </w:rPr>
          <w:tab/>
          <w:t>Wearing life jackets — aircraft generally</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_Toc57289575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115</w:t>
        </w:r>
        <w:r w:rsidR="001471B8" w:rsidRPr="001471B8">
          <w:rPr>
            <w:rStyle w:val="Hyperlink"/>
            <w:webHidden/>
            <w:color w:val="000000" w:themeColor="text1"/>
          </w:rPr>
          <w:fldChar w:fldCharType="end"/>
        </w:r>
      </w:hyperlink>
    </w:p>
    <w:p w14:paraId="64D7F497" w14:textId="3FDBFD1C" w:rsidR="001471B8" w:rsidRPr="001471B8" w:rsidRDefault="00522DC5" w:rsidP="001471B8">
      <w:pPr>
        <w:pStyle w:val="TOC3"/>
        <w:rPr>
          <w:rStyle w:val="Hyperlink"/>
          <w:color w:val="000000" w:themeColor="text1"/>
        </w:rPr>
      </w:pPr>
      <w:hyperlink w:anchor="_Toc57289576" w:history="1">
        <w:r w:rsidR="001471B8" w:rsidRPr="001471B8">
          <w:rPr>
            <w:rStyle w:val="Hyperlink"/>
            <w:color w:val="000000" w:themeColor="text1"/>
          </w:rPr>
          <w:t>26.59</w:t>
        </w:r>
        <w:r w:rsidR="001471B8" w:rsidRPr="001471B8">
          <w:rPr>
            <w:rStyle w:val="Hyperlink"/>
            <w:color w:val="000000" w:themeColor="text1"/>
          </w:rPr>
          <w:tab/>
          <w:t>Wearing life jackets – rotorcraft – special provision</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_Toc57289576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115</w:t>
        </w:r>
        <w:r w:rsidR="001471B8" w:rsidRPr="001471B8">
          <w:rPr>
            <w:rStyle w:val="Hyperlink"/>
            <w:webHidden/>
            <w:color w:val="000000" w:themeColor="text1"/>
          </w:rPr>
          <w:fldChar w:fldCharType="end"/>
        </w:r>
      </w:hyperlink>
    </w:p>
    <w:p w14:paraId="4BCF1EEB" w14:textId="4AB12CEE" w:rsidR="001471B8" w:rsidRPr="001471B8" w:rsidRDefault="00522DC5" w:rsidP="001471B8">
      <w:pPr>
        <w:pStyle w:val="TOC3"/>
        <w:rPr>
          <w:rStyle w:val="Hyperlink"/>
          <w:color w:val="000000" w:themeColor="text1"/>
        </w:rPr>
      </w:pPr>
      <w:hyperlink w:anchor="_Toc57289577" w:history="1">
        <w:r w:rsidR="001471B8" w:rsidRPr="001471B8">
          <w:rPr>
            <w:rStyle w:val="Hyperlink"/>
            <w:color w:val="000000" w:themeColor="text1"/>
          </w:rPr>
          <w:t>26.60</w:t>
        </w:r>
        <w:r w:rsidR="001471B8" w:rsidRPr="001471B8">
          <w:rPr>
            <w:rStyle w:val="Hyperlink"/>
            <w:color w:val="000000" w:themeColor="text1"/>
          </w:rPr>
          <w:tab/>
          <w:t>Life rafts —carriage requirements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_Toc57289577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115</w:t>
        </w:r>
        <w:r w:rsidR="001471B8" w:rsidRPr="001471B8">
          <w:rPr>
            <w:rStyle w:val="Hyperlink"/>
            <w:webHidden/>
            <w:color w:val="000000" w:themeColor="text1"/>
          </w:rPr>
          <w:fldChar w:fldCharType="end"/>
        </w:r>
      </w:hyperlink>
    </w:p>
    <w:p w14:paraId="63E203F2" w14:textId="78044354" w:rsidR="001471B8" w:rsidRPr="001471B8" w:rsidRDefault="00522DC5" w:rsidP="001471B8">
      <w:pPr>
        <w:pStyle w:val="TOC3"/>
        <w:rPr>
          <w:rStyle w:val="Hyperlink"/>
          <w:color w:val="000000" w:themeColor="text1"/>
        </w:rPr>
      </w:pPr>
      <w:hyperlink w:anchor="_Toc57289578" w:history="1">
        <w:r w:rsidR="001471B8" w:rsidRPr="001471B8">
          <w:rPr>
            <w:rStyle w:val="Hyperlink"/>
            <w:color w:val="000000" w:themeColor="text1"/>
          </w:rPr>
          <w:t>26.61</w:t>
        </w:r>
        <w:r w:rsidR="001471B8" w:rsidRPr="001471B8">
          <w:rPr>
            <w:rStyle w:val="Hyperlink"/>
            <w:color w:val="000000" w:themeColor="text1"/>
          </w:rPr>
          <w:tab/>
          <w:t>Stowage of life rafts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_Toc57289578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116</w:t>
        </w:r>
        <w:r w:rsidR="001471B8" w:rsidRPr="001471B8">
          <w:rPr>
            <w:rStyle w:val="Hyperlink"/>
            <w:webHidden/>
            <w:color w:val="000000" w:themeColor="text1"/>
          </w:rPr>
          <w:fldChar w:fldCharType="end"/>
        </w:r>
      </w:hyperlink>
    </w:p>
    <w:p w14:paraId="70BE4E4D" w14:textId="1C56CB4D" w:rsidR="001471B8" w:rsidRPr="001471B8" w:rsidRDefault="00522DC5" w:rsidP="001471B8">
      <w:pPr>
        <w:pStyle w:val="TOC3"/>
        <w:rPr>
          <w:rStyle w:val="Hyperlink"/>
          <w:color w:val="000000" w:themeColor="text1"/>
        </w:rPr>
      </w:pPr>
      <w:hyperlink w:anchor="_Toc57289579" w:history="1">
        <w:r w:rsidR="001471B8" w:rsidRPr="001471B8">
          <w:rPr>
            <w:rStyle w:val="Hyperlink"/>
            <w:color w:val="000000" w:themeColor="text1"/>
          </w:rPr>
          <w:t>26.62</w:t>
        </w:r>
        <w:r w:rsidR="001471B8" w:rsidRPr="001471B8">
          <w:rPr>
            <w:rStyle w:val="Hyperlink"/>
            <w:color w:val="000000" w:themeColor="text1"/>
          </w:rPr>
          <w:tab/>
          <w:t>Overwater survival equipment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_Toc57289579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116</w:t>
        </w:r>
        <w:r w:rsidR="001471B8" w:rsidRPr="001471B8">
          <w:rPr>
            <w:rStyle w:val="Hyperlink"/>
            <w:webHidden/>
            <w:color w:val="000000" w:themeColor="text1"/>
          </w:rPr>
          <w:fldChar w:fldCharType="end"/>
        </w:r>
      </w:hyperlink>
    </w:p>
    <w:p w14:paraId="4FCED5AF" w14:textId="5831D497" w:rsidR="001471B8" w:rsidRPr="001471B8" w:rsidRDefault="00522DC5" w:rsidP="001471B8">
      <w:pPr>
        <w:pStyle w:val="TOC1"/>
        <w:spacing w:before="60" w:after="60"/>
        <w:rPr>
          <w:rStyle w:val="Hyperlink"/>
          <w:color w:val="000000" w:themeColor="text1"/>
        </w:rPr>
      </w:pPr>
      <w:hyperlink w:anchor="_Toc57289580" w:history="1">
        <w:r w:rsidR="001471B8" w:rsidRPr="001471B8">
          <w:rPr>
            <w:rStyle w:val="Hyperlink"/>
            <w:color w:val="000000" w:themeColor="text1"/>
          </w:rPr>
          <w:t>Division 26.15</w:t>
        </w:r>
        <w:r w:rsidR="001471B8" w:rsidRPr="001471B8">
          <w:rPr>
            <w:rStyle w:val="Hyperlink"/>
            <w:color w:val="000000" w:themeColor="text1"/>
          </w:rPr>
          <w:tab/>
          <w:t>Remote areas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_Toc57289580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116</w:t>
        </w:r>
        <w:r w:rsidR="001471B8" w:rsidRPr="001471B8">
          <w:rPr>
            <w:rStyle w:val="Hyperlink"/>
            <w:webHidden/>
            <w:color w:val="000000" w:themeColor="text1"/>
          </w:rPr>
          <w:fldChar w:fldCharType="end"/>
        </w:r>
      </w:hyperlink>
    </w:p>
    <w:p w14:paraId="4CE88233" w14:textId="71EF4BA2" w:rsidR="001471B8" w:rsidRPr="001471B8" w:rsidRDefault="00522DC5" w:rsidP="001471B8">
      <w:pPr>
        <w:pStyle w:val="TOC3"/>
        <w:rPr>
          <w:rStyle w:val="Hyperlink"/>
          <w:color w:val="000000" w:themeColor="text1"/>
        </w:rPr>
      </w:pPr>
      <w:hyperlink w:anchor="_Toc57289581" w:history="1">
        <w:r w:rsidR="001471B8" w:rsidRPr="001471B8">
          <w:rPr>
            <w:rStyle w:val="Hyperlink"/>
            <w:color w:val="000000" w:themeColor="text1"/>
          </w:rPr>
          <w:t>26.63</w:t>
        </w:r>
        <w:r w:rsidR="001471B8" w:rsidRPr="001471B8">
          <w:rPr>
            <w:rStyle w:val="Hyperlink"/>
            <w:color w:val="000000" w:themeColor="text1"/>
          </w:rPr>
          <w:tab/>
          <w:t>Definitions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_Toc57289581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116</w:t>
        </w:r>
        <w:r w:rsidR="001471B8" w:rsidRPr="001471B8">
          <w:rPr>
            <w:rStyle w:val="Hyperlink"/>
            <w:webHidden/>
            <w:color w:val="000000" w:themeColor="text1"/>
          </w:rPr>
          <w:fldChar w:fldCharType="end"/>
        </w:r>
      </w:hyperlink>
    </w:p>
    <w:p w14:paraId="0ED7C063" w14:textId="11599BCF" w:rsidR="001471B8" w:rsidRPr="001471B8" w:rsidRDefault="00522DC5" w:rsidP="001471B8">
      <w:pPr>
        <w:pStyle w:val="TOC3"/>
        <w:rPr>
          <w:rStyle w:val="Hyperlink"/>
          <w:color w:val="000000" w:themeColor="text1"/>
        </w:rPr>
      </w:pPr>
      <w:hyperlink w:anchor="_Toc57289582" w:history="1">
        <w:r w:rsidR="001471B8" w:rsidRPr="001471B8">
          <w:rPr>
            <w:rStyle w:val="Hyperlink"/>
            <w:color w:val="000000" w:themeColor="text1"/>
          </w:rPr>
          <w:t>26.64</w:t>
        </w:r>
        <w:r w:rsidR="001471B8" w:rsidRPr="001471B8">
          <w:rPr>
            <w:rStyle w:val="Hyperlink"/>
            <w:color w:val="000000" w:themeColor="text1"/>
          </w:rPr>
          <w:tab/>
          <w:t>Remote area survival equipment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_Toc57289582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117</w:t>
        </w:r>
        <w:r w:rsidR="001471B8" w:rsidRPr="001471B8">
          <w:rPr>
            <w:rStyle w:val="Hyperlink"/>
            <w:webHidden/>
            <w:color w:val="000000" w:themeColor="text1"/>
          </w:rPr>
          <w:fldChar w:fldCharType="end"/>
        </w:r>
      </w:hyperlink>
    </w:p>
    <w:p w14:paraId="05FC51FC" w14:textId="63B4E2EC" w:rsidR="001471B8" w:rsidRPr="001471B8" w:rsidRDefault="00522DC5" w:rsidP="001471B8">
      <w:pPr>
        <w:pStyle w:val="TOC3"/>
        <w:rPr>
          <w:rStyle w:val="Hyperlink"/>
          <w:color w:val="000000" w:themeColor="text1"/>
        </w:rPr>
      </w:pPr>
      <w:hyperlink w:anchor="_Toc57289583" w:history="1">
        <w:r w:rsidR="001471B8" w:rsidRPr="001471B8">
          <w:rPr>
            <w:rStyle w:val="Hyperlink"/>
            <w:color w:val="000000" w:themeColor="text1"/>
          </w:rPr>
          <w:t>26.65</w:t>
        </w:r>
        <w:r w:rsidR="001471B8" w:rsidRPr="001471B8">
          <w:rPr>
            <w:rStyle w:val="Hyperlink"/>
            <w:color w:val="000000" w:themeColor="text1"/>
          </w:rPr>
          <w:tab/>
          <w:t>Meaning of remote area</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_Toc57289583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117</w:t>
        </w:r>
        <w:r w:rsidR="001471B8" w:rsidRPr="001471B8">
          <w:rPr>
            <w:rStyle w:val="Hyperlink"/>
            <w:webHidden/>
            <w:color w:val="000000" w:themeColor="text1"/>
          </w:rPr>
          <w:fldChar w:fldCharType="end"/>
        </w:r>
      </w:hyperlink>
    </w:p>
    <w:p w14:paraId="3BE1F6FB" w14:textId="189E8453" w:rsidR="001471B8" w:rsidRPr="001471B8" w:rsidRDefault="00522DC5" w:rsidP="001471B8">
      <w:pPr>
        <w:pStyle w:val="TOC3"/>
        <w:rPr>
          <w:rStyle w:val="Hyperlink"/>
          <w:color w:val="000000" w:themeColor="text1"/>
        </w:rPr>
      </w:pPr>
      <w:hyperlink w:anchor="_Toc57289584" w:history="1">
        <w:r w:rsidR="001471B8" w:rsidRPr="001471B8">
          <w:rPr>
            <w:rStyle w:val="Hyperlink"/>
            <w:color w:val="000000" w:themeColor="text1"/>
          </w:rPr>
          <w:t>26.66</w:t>
        </w:r>
        <w:r w:rsidR="001471B8" w:rsidRPr="001471B8">
          <w:rPr>
            <w:rStyle w:val="Hyperlink"/>
            <w:color w:val="000000" w:themeColor="text1"/>
          </w:rPr>
          <w:tab/>
          <w:t>RESERVED</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_Toc57289584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119</w:t>
        </w:r>
        <w:r w:rsidR="001471B8" w:rsidRPr="001471B8">
          <w:rPr>
            <w:rStyle w:val="Hyperlink"/>
            <w:webHidden/>
            <w:color w:val="000000" w:themeColor="text1"/>
          </w:rPr>
          <w:fldChar w:fldCharType="end"/>
        </w:r>
      </w:hyperlink>
    </w:p>
    <w:p w14:paraId="66CCCB21" w14:textId="061A7066" w:rsidR="001471B8" w:rsidRPr="001471B8" w:rsidRDefault="00522DC5" w:rsidP="001471B8">
      <w:pPr>
        <w:pStyle w:val="TOC1"/>
        <w:spacing w:before="60" w:after="60"/>
        <w:rPr>
          <w:rStyle w:val="Hyperlink"/>
          <w:color w:val="000000" w:themeColor="text1"/>
        </w:rPr>
      </w:pPr>
      <w:hyperlink w:anchor="_Toc57289585" w:history="1">
        <w:r w:rsidR="001471B8" w:rsidRPr="001471B8">
          <w:rPr>
            <w:rStyle w:val="Hyperlink"/>
            <w:color w:val="000000" w:themeColor="text1"/>
          </w:rPr>
          <w:t>Division 26.16</w:t>
        </w:r>
        <w:r w:rsidR="001471B8" w:rsidRPr="001471B8">
          <w:rPr>
            <w:rStyle w:val="Hyperlink"/>
            <w:color w:val="000000" w:themeColor="text1"/>
          </w:rPr>
          <w:tab/>
          <w:t>Transponders and surveillance equipment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_Toc57289585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119</w:t>
        </w:r>
        <w:r w:rsidR="001471B8" w:rsidRPr="001471B8">
          <w:rPr>
            <w:rStyle w:val="Hyperlink"/>
            <w:webHidden/>
            <w:color w:val="000000" w:themeColor="text1"/>
          </w:rPr>
          <w:fldChar w:fldCharType="end"/>
        </w:r>
      </w:hyperlink>
    </w:p>
    <w:p w14:paraId="5999A9EC" w14:textId="7945A4AC" w:rsidR="001471B8" w:rsidRPr="001471B8" w:rsidRDefault="00522DC5" w:rsidP="001471B8">
      <w:pPr>
        <w:pStyle w:val="TOC3"/>
        <w:rPr>
          <w:rStyle w:val="Hyperlink"/>
          <w:color w:val="000000" w:themeColor="text1"/>
        </w:rPr>
      </w:pPr>
      <w:hyperlink w:anchor="_Toc57289586" w:history="1">
        <w:r w:rsidR="001471B8" w:rsidRPr="001471B8">
          <w:rPr>
            <w:rStyle w:val="Hyperlink"/>
            <w:color w:val="000000" w:themeColor="text1"/>
          </w:rPr>
          <w:t>26.67</w:t>
        </w:r>
        <w:r w:rsidR="001471B8" w:rsidRPr="001471B8">
          <w:rPr>
            <w:rStyle w:val="Hyperlink"/>
            <w:color w:val="000000" w:themeColor="text1"/>
          </w:rPr>
          <w:tab/>
          <w:t>Definitions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_Toc57289586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119</w:t>
        </w:r>
        <w:r w:rsidR="001471B8" w:rsidRPr="001471B8">
          <w:rPr>
            <w:rStyle w:val="Hyperlink"/>
            <w:webHidden/>
            <w:color w:val="000000" w:themeColor="text1"/>
          </w:rPr>
          <w:fldChar w:fldCharType="end"/>
        </w:r>
      </w:hyperlink>
    </w:p>
    <w:p w14:paraId="7718A304" w14:textId="36F8888C" w:rsidR="001471B8" w:rsidRPr="001471B8" w:rsidRDefault="00522DC5" w:rsidP="001471B8">
      <w:pPr>
        <w:pStyle w:val="TOC3"/>
        <w:rPr>
          <w:rStyle w:val="Hyperlink"/>
          <w:color w:val="000000" w:themeColor="text1"/>
        </w:rPr>
      </w:pPr>
      <w:hyperlink w:anchor="_Toc57289587" w:history="1">
        <w:r w:rsidR="001471B8" w:rsidRPr="001471B8">
          <w:rPr>
            <w:rStyle w:val="Hyperlink"/>
            <w:color w:val="000000" w:themeColor="text1"/>
          </w:rPr>
          <w:t>26.68</w:t>
        </w:r>
        <w:r w:rsidR="001471B8" w:rsidRPr="001471B8">
          <w:rPr>
            <w:rStyle w:val="Hyperlink"/>
            <w:color w:val="000000" w:themeColor="text1"/>
          </w:rPr>
          <w:tab/>
          <w:t>Carriage of transponders and surveillance equipment</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_Toc57289587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121</w:t>
        </w:r>
        <w:r w:rsidR="001471B8" w:rsidRPr="001471B8">
          <w:rPr>
            <w:rStyle w:val="Hyperlink"/>
            <w:webHidden/>
            <w:color w:val="000000" w:themeColor="text1"/>
          </w:rPr>
          <w:fldChar w:fldCharType="end"/>
        </w:r>
      </w:hyperlink>
    </w:p>
    <w:p w14:paraId="0732B9F5" w14:textId="15979D31" w:rsidR="001471B8" w:rsidRPr="001471B8" w:rsidRDefault="00522DC5" w:rsidP="001471B8">
      <w:pPr>
        <w:pStyle w:val="TOC3"/>
        <w:rPr>
          <w:rStyle w:val="Hyperlink"/>
          <w:color w:val="000000" w:themeColor="text1"/>
        </w:rPr>
      </w:pPr>
      <w:hyperlink w:anchor="_Toc57289588" w:history="1">
        <w:r w:rsidR="001471B8" w:rsidRPr="001471B8">
          <w:rPr>
            <w:rStyle w:val="Hyperlink"/>
            <w:color w:val="000000" w:themeColor="text1"/>
          </w:rPr>
          <w:t>26.69</w:t>
        </w:r>
        <w:r w:rsidR="001471B8" w:rsidRPr="001471B8">
          <w:rPr>
            <w:rStyle w:val="Hyperlink"/>
            <w:color w:val="000000" w:themeColor="text1"/>
          </w:rPr>
          <w:tab/>
          <w:t>Operation of transponders — general requirements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_Toc57289588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123</w:t>
        </w:r>
        <w:r w:rsidR="001471B8" w:rsidRPr="001471B8">
          <w:rPr>
            <w:rStyle w:val="Hyperlink"/>
            <w:webHidden/>
            <w:color w:val="000000" w:themeColor="text1"/>
          </w:rPr>
          <w:fldChar w:fldCharType="end"/>
        </w:r>
      </w:hyperlink>
    </w:p>
    <w:p w14:paraId="401495E4" w14:textId="70A43D15" w:rsidR="001471B8" w:rsidRPr="001471B8" w:rsidRDefault="00522DC5" w:rsidP="001471B8">
      <w:pPr>
        <w:pStyle w:val="TOC3"/>
        <w:rPr>
          <w:rStyle w:val="Hyperlink"/>
          <w:color w:val="000000" w:themeColor="text1"/>
        </w:rPr>
      </w:pPr>
      <w:hyperlink w:anchor="_Toc57289589" w:history="1">
        <w:r w:rsidR="001471B8" w:rsidRPr="001471B8">
          <w:rPr>
            <w:rStyle w:val="Hyperlink"/>
            <w:color w:val="000000" w:themeColor="text1"/>
          </w:rPr>
          <w:t>26.70</w:t>
        </w:r>
        <w:r w:rsidR="001471B8" w:rsidRPr="001471B8">
          <w:rPr>
            <w:rStyle w:val="Hyperlink"/>
            <w:color w:val="000000" w:themeColor="text1"/>
          </w:rPr>
          <w:tab/>
          <w:t>Mode S transponders — specific requirements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_Toc57289589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124</w:t>
        </w:r>
        <w:r w:rsidR="001471B8" w:rsidRPr="001471B8">
          <w:rPr>
            <w:rStyle w:val="Hyperlink"/>
            <w:webHidden/>
            <w:color w:val="000000" w:themeColor="text1"/>
          </w:rPr>
          <w:fldChar w:fldCharType="end"/>
        </w:r>
      </w:hyperlink>
    </w:p>
    <w:p w14:paraId="70C713E8" w14:textId="0A851321" w:rsidR="001471B8" w:rsidRPr="001471B8" w:rsidRDefault="00522DC5" w:rsidP="001471B8">
      <w:pPr>
        <w:pStyle w:val="TOC3"/>
        <w:rPr>
          <w:rStyle w:val="Hyperlink"/>
          <w:color w:val="000000" w:themeColor="text1"/>
        </w:rPr>
      </w:pPr>
      <w:hyperlink w:anchor="_Toc57289590" w:history="1">
        <w:r w:rsidR="001471B8" w:rsidRPr="001471B8">
          <w:rPr>
            <w:rStyle w:val="Hyperlink"/>
            <w:color w:val="000000" w:themeColor="text1"/>
          </w:rPr>
          <w:t>26.71</w:t>
        </w:r>
        <w:r w:rsidR="001471B8" w:rsidRPr="001471B8">
          <w:rPr>
            <w:rStyle w:val="Hyperlink"/>
            <w:color w:val="000000" w:themeColor="text1"/>
          </w:rPr>
          <w:tab/>
          <w:t>Alternate GNSS position source for ADS-B OUT — requirements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_Toc57289590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125</w:t>
        </w:r>
        <w:r w:rsidR="001471B8" w:rsidRPr="001471B8">
          <w:rPr>
            <w:rStyle w:val="Hyperlink"/>
            <w:webHidden/>
            <w:color w:val="000000" w:themeColor="text1"/>
          </w:rPr>
          <w:fldChar w:fldCharType="end"/>
        </w:r>
      </w:hyperlink>
    </w:p>
    <w:p w14:paraId="2053A172" w14:textId="3E8297A7" w:rsidR="001471B8" w:rsidRPr="001471B8" w:rsidRDefault="00522DC5" w:rsidP="001471B8">
      <w:pPr>
        <w:pStyle w:val="TOC3"/>
        <w:rPr>
          <w:rStyle w:val="Hyperlink"/>
          <w:color w:val="000000" w:themeColor="text1"/>
        </w:rPr>
      </w:pPr>
      <w:hyperlink w:anchor="_Toc57289591" w:history="1">
        <w:r w:rsidR="001471B8" w:rsidRPr="001471B8">
          <w:rPr>
            <w:rStyle w:val="Hyperlink"/>
            <w:color w:val="000000" w:themeColor="text1"/>
          </w:rPr>
          <w:t>26.72</w:t>
        </w:r>
        <w:r w:rsidR="001471B8" w:rsidRPr="001471B8">
          <w:rPr>
            <w:rStyle w:val="Hyperlink"/>
            <w:color w:val="000000" w:themeColor="text1"/>
          </w:rPr>
          <w:tab/>
          <w:t>Alternate ADS-B OUT equipment configuration — requirements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_Toc57289591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125</w:t>
        </w:r>
        <w:r w:rsidR="001471B8" w:rsidRPr="001471B8">
          <w:rPr>
            <w:rStyle w:val="Hyperlink"/>
            <w:webHidden/>
            <w:color w:val="000000" w:themeColor="text1"/>
          </w:rPr>
          <w:fldChar w:fldCharType="end"/>
        </w:r>
      </w:hyperlink>
    </w:p>
    <w:p w14:paraId="43655720" w14:textId="3C183391" w:rsidR="001471B8" w:rsidRPr="001471B8" w:rsidRDefault="00522DC5" w:rsidP="001471B8">
      <w:pPr>
        <w:pStyle w:val="TOC3"/>
        <w:rPr>
          <w:rStyle w:val="Hyperlink"/>
          <w:color w:val="000000" w:themeColor="text1"/>
        </w:rPr>
      </w:pPr>
      <w:hyperlink w:anchor="_Toc57289592" w:history="1">
        <w:r w:rsidR="001471B8" w:rsidRPr="001471B8">
          <w:rPr>
            <w:rStyle w:val="Hyperlink"/>
            <w:color w:val="000000" w:themeColor="text1"/>
          </w:rPr>
          <w:t>26.73</w:t>
        </w:r>
        <w:r w:rsidR="001471B8" w:rsidRPr="001471B8">
          <w:rPr>
            <w:rStyle w:val="Hyperlink"/>
            <w:color w:val="000000" w:themeColor="text1"/>
          </w:rPr>
          <w:tab/>
          <w:t>Aircraft flown with inoperative transponder</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_Toc57289592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126</w:t>
        </w:r>
        <w:r w:rsidR="001471B8" w:rsidRPr="001471B8">
          <w:rPr>
            <w:rStyle w:val="Hyperlink"/>
            <w:webHidden/>
            <w:color w:val="000000" w:themeColor="text1"/>
          </w:rPr>
          <w:fldChar w:fldCharType="end"/>
        </w:r>
      </w:hyperlink>
    </w:p>
    <w:p w14:paraId="21CC2FC2" w14:textId="30472009" w:rsidR="001471B8" w:rsidRDefault="00522DC5">
      <w:pPr>
        <w:pStyle w:val="TOC1"/>
        <w:rPr>
          <w:rFonts w:asciiTheme="minorHAnsi" w:eastAsiaTheme="minorEastAsia" w:hAnsiTheme="minorHAnsi"/>
          <w:b w:val="0"/>
          <w:color w:val="auto"/>
          <w:sz w:val="22"/>
          <w:lang w:eastAsia="en-AU"/>
        </w:rPr>
      </w:pPr>
      <w:hyperlink w:anchor="_Toc57289593" w:history="1">
        <w:r w:rsidR="001471B8" w:rsidRPr="005E4BFA">
          <w:rPr>
            <w:rStyle w:val="Hyperlink"/>
          </w:rPr>
          <w:t>CHAPTER 27</w:t>
        </w:r>
        <w:r w:rsidR="001471B8">
          <w:rPr>
            <w:rFonts w:asciiTheme="minorHAnsi" w:eastAsiaTheme="minorEastAsia" w:hAnsiTheme="minorHAnsi"/>
            <w:b w:val="0"/>
            <w:color w:val="auto"/>
            <w:sz w:val="22"/>
            <w:lang w:eastAsia="en-AU"/>
          </w:rPr>
          <w:tab/>
        </w:r>
        <w:r w:rsidR="001471B8" w:rsidRPr="005E4BFA">
          <w:rPr>
            <w:rStyle w:val="Hyperlink"/>
          </w:rPr>
          <w:t>EXPERIMENTAL AND LIGHT SPORT AIRCRAFT</w:t>
        </w:r>
        <w:r w:rsidR="009F7C45">
          <w:rPr>
            <w:rStyle w:val="Hyperlink"/>
          </w:rPr>
          <w:br/>
        </w:r>
        <w:r w:rsidR="001471B8" w:rsidRPr="005E4BFA">
          <w:rPr>
            <w:rStyle w:val="Hyperlink"/>
          </w:rPr>
          <w:t>PLACARDS</w:t>
        </w:r>
        <w:r w:rsidR="001471B8">
          <w:rPr>
            <w:webHidden/>
          </w:rPr>
          <w:tab/>
        </w:r>
        <w:r w:rsidR="001471B8">
          <w:rPr>
            <w:webHidden/>
          </w:rPr>
          <w:fldChar w:fldCharType="begin"/>
        </w:r>
        <w:r w:rsidR="001471B8">
          <w:rPr>
            <w:webHidden/>
          </w:rPr>
          <w:instrText xml:space="preserve"> PAGEREF _Toc57289593 \h </w:instrText>
        </w:r>
        <w:r w:rsidR="001471B8">
          <w:rPr>
            <w:webHidden/>
          </w:rPr>
        </w:r>
        <w:r w:rsidR="001471B8">
          <w:rPr>
            <w:webHidden/>
          </w:rPr>
          <w:fldChar w:fldCharType="separate"/>
        </w:r>
        <w:r w:rsidR="00EC0B68">
          <w:rPr>
            <w:webHidden/>
          </w:rPr>
          <w:t>127</w:t>
        </w:r>
        <w:r w:rsidR="001471B8">
          <w:rPr>
            <w:webHidden/>
          </w:rPr>
          <w:fldChar w:fldCharType="end"/>
        </w:r>
      </w:hyperlink>
    </w:p>
    <w:p w14:paraId="3150E3BE" w14:textId="51FF307A" w:rsidR="001471B8" w:rsidRPr="001471B8" w:rsidRDefault="00522DC5" w:rsidP="001471B8">
      <w:pPr>
        <w:pStyle w:val="TOC3"/>
        <w:rPr>
          <w:rStyle w:val="Hyperlink"/>
          <w:color w:val="000000" w:themeColor="text1"/>
        </w:rPr>
      </w:pPr>
      <w:hyperlink w:anchor="_Toc57289594" w:history="1">
        <w:r w:rsidR="001471B8" w:rsidRPr="001471B8">
          <w:rPr>
            <w:rStyle w:val="Hyperlink"/>
            <w:color w:val="000000" w:themeColor="text1"/>
          </w:rPr>
          <w:t>27.01</w:t>
        </w:r>
        <w:r w:rsidR="001471B8" w:rsidRPr="001471B8">
          <w:rPr>
            <w:rStyle w:val="Hyperlink"/>
            <w:color w:val="000000" w:themeColor="text1"/>
          </w:rPr>
          <w:tab/>
          <w:t>Experimental aircraft — placards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_Toc57289594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127</w:t>
        </w:r>
        <w:r w:rsidR="001471B8" w:rsidRPr="001471B8">
          <w:rPr>
            <w:rStyle w:val="Hyperlink"/>
            <w:webHidden/>
            <w:color w:val="000000" w:themeColor="text1"/>
          </w:rPr>
          <w:fldChar w:fldCharType="end"/>
        </w:r>
      </w:hyperlink>
    </w:p>
    <w:p w14:paraId="073DC7B1" w14:textId="2DA81025" w:rsidR="001471B8" w:rsidRPr="001471B8" w:rsidRDefault="00522DC5" w:rsidP="001471B8">
      <w:pPr>
        <w:pStyle w:val="TOC3"/>
        <w:rPr>
          <w:rStyle w:val="Hyperlink"/>
          <w:color w:val="000000" w:themeColor="text1"/>
        </w:rPr>
      </w:pPr>
      <w:hyperlink w:anchor="_Toc57289595" w:history="1">
        <w:r w:rsidR="001471B8" w:rsidRPr="001471B8">
          <w:rPr>
            <w:rStyle w:val="Hyperlink"/>
            <w:color w:val="000000" w:themeColor="text1"/>
          </w:rPr>
          <w:t>27.02</w:t>
        </w:r>
        <w:r w:rsidR="001471B8" w:rsidRPr="001471B8">
          <w:rPr>
            <w:rStyle w:val="Hyperlink"/>
            <w:color w:val="000000" w:themeColor="text1"/>
          </w:rPr>
          <w:tab/>
          <w:t>Light sport aircraft — placards</w:t>
        </w:r>
        <w:r w:rsidR="001471B8" w:rsidRPr="001471B8">
          <w:rPr>
            <w:rStyle w:val="Hyperlink"/>
            <w:webHidden/>
            <w:color w:val="000000" w:themeColor="text1"/>
          </w:rPr>
          <w:tab/>
        </w:r>
        <w:r w:rsidR="001471B8" w:rsidRPr="001471B8">
          <w:rPr>
            <w:rStyle w:val="Hyperlink"/>
            <w:webHidden/>
            <w:color w:val="000000" w:themeColor="text1"/>
          </w:rPr>
          <w:fldChar w:fldCharType="begin"/>
        </w:r>
        <w:r w:rsidR="001471B8" w:rsidRPr="001471B8">
          <w:rPr>
            <w:rStyle w:val="Hyperlink"/>
            <w:webHidden/>
            <w:color w:val="000000" w:themeColor="text1"/>
          </w:rPr>
          <w:instrText xml:space="preserve"> PAGEREF _Toc57289595 \h </w:instrText>
        </w:r>
        <w:r w:rsidR="001471B8" w:rsidRPr="001471B8">
          <w:rPr>
            <w:rStyle w:val="Hyperlink"/>
            <w:webHidden/>
            <w:color w:val="000000" w:themeColor="text1"/>
          </w:rPr>
        </w:r>
        <w:r w:rsidR="001471B8" w:rsidRPr="001471B8">
          <w:rPr>
            <w:rStyle w:val="Hyperlink"/>
            <w:webHidden/>
            <w:color w:val="000000" w:themeColor="text1"/>
          </w:rPr>
          <w:fldChar w:fldCharType="separate"/>
        </w:r>
        <w:r w:rsidR="00EC0B68">
          <w:rPr>
            <w:rStyle w:val="Hyperlink"/>
            <w:webHidden/>
            <w:color w:val="000000" w:themeColor="text1"/>
          </w:rPr>
          <w:t>127</w:t>
        </w:r>
        <w:r w:rsidR="001471B8" w:rsidRPr="001471B8">
          <w:rPr>
            <w:rStyle w:val="Hyperlink"/>
            <w:webHidden/>
            <w:color w:val="000000" w:themeColor="text1"/>
          </w:rPr>
          <w:fldChar w:fldCharType="end"/>
        </w:r>
      </w:hyperlink>
    </w:p>
    <w:p w14:paraId="682298B5" w14:textId="04C5E828" w:rsidR="001471B8" w:rsidRDefault="00522DC5">
      <w:pPr>
        <w:pStyle w:val="TOC1"/>
        <w:rPr>
          <w:rFonts w:asciiTheme="minorHAnsi" w:eastAsiaTheme="minorEastAsia" w:hAnsiTheme="minorHAnsi"/>
          <w:b w:val="0"/>
          <w:color w:val="auto"/>
          <w:sz w:val="22"/>
          <w:lang w:eastAsia="en-AU"/>
        </w:rPr>
      </w:pPr>
      <w:hyperlink w:anchor="_Toc57289596" w:history="1">
        <w:r w:rsidR="001471B8" w:rsidRPr="005E4BFA">
          <w:rPr>
            <w:rStyle w:val="Hyperlink"/>
          </w:rPr>
          <w:t>CHAPTER 28</w:t>
        </w:r>
        <w:r w:rsidR="001471B8">
          <w:rPr>
            <w:rFonts w:asciiTheme="minorHAnsi" w:eastAsiaTheme="minorEastAsia" w:hAnsiTheme="minorHAnsi"/>
            <w:b w:val="0"/>
            <w:color w:val="auto"/>
            <w:sz w:val="22"/>
            <w:lang w:eastAsia="en-AU"/>
          </w:rPr>
          <w:tab/>
        </w:r>
        <w:r w:rsidR="001471B8" w:rsidRPr="005E4BFA">
          <w:rPr>
            <w:rStyle w:val="Hyperlink"/>
          </w:rPr>
          <w:t>REQUIREMENTS FOR MINIMUM EQUIPMENT LISTS</w:t>
        </w:r>
        <w:r w:rsidR="001471B8">
          <w:rPr>
            <w:webHidden/>
          </w:rPr>
          <w:tab/>
        </w:r>
        <w:r w:rsidR="001471B8">
          <w:rPr>
            <w:webHidden/>
          </w:rPr>
          <w:fldChar w:fldCharType="begin"/>
        </w:r>
        <w:r w:rsidR="001471B8">
          <w:rPr>
            <w:webHidden/>
          </w:rPr>
          <w:instrText xml:space="preserve"> PAGEREF _Toc57289596 \h </w:instrText>
        </w:r>
        <w:r w:rsidR="001471B8">
          <w:rPr>
            <w:webHidden/>
          </w:rPr>
        </w:r>
        <w:r w:rsidR="001471B8">
          <w:rPr>
            <w:webHidden/>
          </w:rPr>
          <w:fldChar w:fldCharType="separate"/>
        </w:r>
        <w:r w:rsidR="00EC0B68">
          <w:rPr>
            <w:webHidden/>
          </w:rPr>
          <w:t>128</w:t>
        </w:r>
        <w:r w:rsidR="001471B8">
          <w:rPr>
            <w:webHidden/>
          </w:rPr>
          <w:fldChar w:fldCharType="end"/>
        </w:r>
      </w:hyperlink>
    </w:p>
    <w:p w14:paraId="12493591" w14:textId="2AC99215" w:rsidR="001471B8" w:rsidRDefault="00522DC5" w:rsidP="001471B8">
      <w:pPr>
        <w:pStyle w:val="TOC3"/>
        <w:rPr>
          <w:rFonts w:asciiTheme="minorHAnsi" w:eastAsiaTheme="minorEastAsia" w:hAnsiTheme="minorHAnsi"/>
          <w:color w:val="auto"/>
          <w:sz w:val="22"/>
          <w:lang w:eastAsia="en-AU"/>
        </w:rPr>
      </w:pPr>
      <w:hyperlink w:anchor="_Toc57289597" w:history="1">
        <w:r w:rsidR="001471B8" w:rsidRPr="005E4BFA">
          <w:rPr>
            <w:rStyle w:val="Hyperlink"/>
          </w:rPr>
          <w:t>28.01</w:t>
        </w:r>
        <w:r w:rsidR="001471B8">
          <w:rPr>
            <w:rFonts w:asciiTheme="minorHAnsi" w:eastAsiaTheme="minorEastAsia" w:hAnsiTheme="minorHAnsi"/>
            <w:color w:val="auto"/>
            <w:sz w:val="22"/>
            <w:lang w:eastAsia="en-AU"/>
          </w:rPr>
          <w:tab/>
        </w:r>
        <w:r w:rsidR="001471B8" w:rsidRPr="005E4BFA">
          <w:rPr>
            <w:rStyle w:val="Hyperlink"/>
          </w:rPr>
          <w:t>Contents of minimum equipment list</w:t>
        </w:r>
        <w:r w:rsidR="001471B8">
          <w:rPr>
            <w:webHidden/>
          </w:rPr>
          <w:tab/>
        </w:r>
        <w:r w:rsidR="001471B8">
          <w:rPr>
            <w:webHidden/>
          </w:rPr>
          <w:fldChar w:fldCharType="begin"/>
        </w:r>
        <w:r w:rsidR="001471B8">
          <w:rPr>
            <w:webHidden/>
          </w:rPr>
          <w:instrText xml:space="preserve"> PAGEREF _Toc57289597 \h </w:instrText>
        </w:r>
        <w:r w:rsidR="001471B8">
          <w:rPr>
            <w:webHidden/>
          </w:rPr>
        </w:r>
        <w:r w:rsidR="001471B8">
          <w:rPr>
            <w:webHidden/>
          </w:rPr>
          <w:fldChar w:fldCharType="separate"/>
        </w:r>
        <w:r w:rsidR="00EC0B68">
          <w:rPr>
            <w:webHidden/>
          </w:rPr>
          <w:t>128</w:t>
        </w:r>
        <w:r w:rsidR="001471B8">
          <w:rPr>
            <w:webHidden/>
          </w:rPr>
          <w:fldChar w:fldCharType="end"/>
        </w:r>
      </w:hyperlink>
    </w:p>
    <w:p w14:paraId="1D98BF0A" w14:textId="234C9B01" w:rsidR="001471B8" w:rsidRDefault="00522DC5" w:rsidP="001471B8">
      <w:pPr>
        <w:pStyle w:val="TOC3"/>
        <w:rPr>
          <w:rFonts w:asciiTheme="minorHAnsi" w:eastAsiaTheme="minorEastAsia" w:hAnsiTheme="minorHAnsi"/>
          <w:color w:val="auto"/>
          <w:sz w:val="22"/>
          <w:lang w:eastAsia="en-AU"/>
        </w:rPr>
      </w:pPr>
      <w:hyperlink w:anchor="_Toc57289598" w:history="1">
        <w:r w:rsidR="001471B8" w:rsidRPr="005E4BFA">
          <w:rPr>
            <w:rStyle w:val="Hyperlink"/>
          </w:rPr>
          <w:t>28.02</w:t>
        </w:r>
        <w:r w:rsidR="001471B8">
          <w:rPr>
            <w:rFonts w:asciiTheme="minorHAnsi" w:eastAsiaTheme="minorEastAsia" w:hAnsiTheme="minorHAnsi"/>
            <w:color w:val="auto"/>
            <w:sz w:val="22"/>
            <w:lang w:eastAsia="en-AU"/>
          </w:rPr>
          <w:tab/>
        </w:r>
        <w:r w:rsidR="001471B8" w:rsidRPr="005E4BFA">
          <w:rPr>
            <w:rStyle w:val="Hyperlink"/>
          </w:rPr>
          <w:t>Definitions</w:t>
        </w:r>
        <w:r w:rsidR="001471B8">
          <w:rPr>
            <w:webHidden/>
          </w:rPr>
          <w:tab/>
        </w:r>
        <w:r w:rsidR="001471B8">
          <w:rPr>
            <w:webHidden/>
          </w:rPr>
          <w:fldChar w:fldCharType="begin"/>
        </w:r>
        <w:r w:rsidR="001471B8">
          <w:rPr>
            <w:webHidden/>
          </w:rPr>
          <w:instrText xml:space="preserve"> PAGEREF _Toc57289598 \h </w:instrText>
        </w:r>
        <w:r w:rsidR="001471B8">
          <w:rPr>
            <w:webHidden/>
          </w:rPr>
        </w:r>
        <w:r w:rsidR="001471B8">
          <w:rPr>
            <w:webHidden/>
          </w:rPr>
          <w:fldChar w:fldCharType="separate"/>
        </w:r>
        <w:r w:rsidR="00EC0B68">
          <w:rPr>
            <w:webHidden/>
          </w:rPr>
          <w:t>128</w:t>
        </w:r>
        <w:r w:rsidR="001471B8">
          <w:rPr>
            <w:webHidden/>
          </w:rPr>
          <w:fldChar w:fldCharType="end"/>
        </w:r>
      </w:hyperlink>
    </w:p>
    <w:p w14:paraId="07E5A16D" w14:textId="46627B13" w:rsidR="001471B8" w:rsidRDefault="00522DC5" w:rsidP="001471B8">
      <w:pPr>
        <w:pStyle w:val="TOC3"/>
        <w:rPr>
          <w:rFonts w:asciiTheme="minorHAnsi" w:eastAsiaTheme="minorEastAsia" w:hAnsiTheme="minorHAnsi"/>
          <w:color w:val="auto"/>
          <w:sz w:val="22"/>
          <w:lang w:eastAsia="en-AU"/>
        </w:rPr>
      </w:pPr>
      <w:hyperlink w:anchor="_Toc57289599" w:history="1">
        <w:r w:rsidR="001471B8" w:rsidRPr="005E4BFA">
          <w:rPr>
            <w:rStyle w:val="Hyperlink"/>
            <w:rFonts w:eastAsia="Calibri"/>
          </w:rPr>
          <w:t>28.03</w:t>
        </w:r>
        <w:r w:rsidR="001471B8">
          <w:rPr>
            <w:rFonts w:asciiTheme="minorHAnsi" w:eastAsiaTheme="minorEastAsia" w:hAnsiTheme="minorHAnsi"/>
            <w:color w:val="auto"/>
            <w:sz w:val="22"/>
            <w:lang w:eastAsia="en-AU"/>
          </w:rPr>
          <w:tab/>
        </w:r>
        <w:r w:rsidR="001471B8" w:rsidRPr="005E4BFA">
          <w:rPr>
            <w:rStyle w:val="Hyperlink"/>
            <w:rFonts w:eastAsia="Calibri"/>
          </w:rPr>
          <w:t>MEL — contents</w:t>
        </w:r>
        <w:r w:rsidR="001471B8">
          <w:rPr>
            <w:webHidden/>
          </w:rPr>
          <w:tab/>
        </w:r>
        <w:r w:rsidR="001471B8">
          <w:rPr>
            <w:webHidden/>
          </w:rPr>
          <w:fldChar w:fldCharType="begin"/>
        </w:r>
        <w:r w:rsidR="001471B8">
          <w:rPr>
            <w:webHidden/>
          </w:rPr>
          <w:instrText xml:space="preserve"> PAGEREF _Toc57289599 \h </w:instrText>
        </w:r>
        <w:r w:rsidR="001471B8">
          <w:rPr>
            <w:webHidden/>
          </w:rPr>
        </w:r>
        <w:r w:rsidR="001471B8">
          <w:rPr>
            <w:webHidden/>
          </w:rPr>
          <w:fldChar w:fldCharType="separate"/>
        </w:r>
        <w:r w:rsidR="00EC0B68">
          <w:rPr>
            <w:webHidden/>
          </w:rPr>
          <w:t>128</w:t>
        </w:r>
        <w:r w:rsidR="001471B8">
          <w:rPr>
            <w:webHidden/>
          </w:rPr>
          <w:fldChar w:fldCharType="end"/>
        </w:r>
      </w:hyperlink>
    </w:p>
    <w:p w14:paraId="0F6E8E52" w14:textId="7ED28591" w:rsidR="001471B8" w:rsidRDefault="00522DC5" w:rsidP="001471B8">
      <w:pPr>
        <w:pStyle w:val="TOC3"/>
        <w:rPr>
          <w:rFonts w:asciiTheme="minorHAnsi" w:eastAsiaTheme="minorEastAsia" w:hAnsiTheme="minorHAnsi"/>
          <w:color w:val="auto"/>
          <w:sz w:val="22"/>
          <w:lang w:eastAsia="en-AU"/>
        </w:rPr>
      </w:pPr>
      <w:hyperlink w:anchor="_Toc57289600" w:history="1">
        <w:r w:rsidR="001471B8" w:rsidRPr="005E4BFA">
          <w:rPr>
            <w:rStyle w:val="Hyperlink"/>
            <w:rFonts w:eastAsia="Calibri"/>
          </w:rPr>
          <w:t>28.04</w:t>
        </w:r>
        <w:r w:rsidR="001471B8">
          <w:rPr>
            <w:rFonts w:asciiTheme="minorHAnsi" w:eastAsiaTheme="minorEastAsia" w:hAnsiTheme="minorHAnsi"/>
            <w:color w:val="auto"/>
            <w:sz w:val="22"/>
            <w:lang w:eastAsia="en-AU"/>
          </w:rPr>
          <w:tab/>
        </w:r>
        <w:r w:rsidR="001471B8" w:rsidRPr="005E4BFA">
          <w:rPr>
            <w:rStyle w:val="Hyperlink"/>
            <w:rFonts w:eastAsia="Calibri"/>
          </w:rPr>
          <w:t>Compliance with the MMEL</w:t>
        </w:r>
        <w:r w:rsidR="001471B8">
          <w:rPr>
            <w:webHidden/>
          </w:rPr>
          <w:tab/>
        </w:r>
        <w:r w:rsidR="001471B8">
          <w:rPr>
            <w:webHidden/>
          </w:rPr>
          <w:fldChar w:fldCharType="begin"/>
        </w:r>
        <w:r w:rsidR="001471B8">
          <w:rPr>
            <w:webHidden/>
          </w:rPr>
          <w:instrText xml:space="preserve"> PAGEREF _Toc57289600 \h </w:instrText>
        </w:r>
        <w:r w:rsidR="001471B8">
          <w:rPr>
            <w:webHidden/>
          </w:rPr>
        </w:r>
        <w:r w:rsidR="001471B8">
          <w:rPr>
            <w:webHidden/>
          </w:rPr>
          <w:fldChar w:fldCharType="separate"/>
        </w:r>
        <w:r w:rsidR="00EC0B68">
          <w:rPr>
            <w:webHidden/>
          </w:rPr>
          <w:t>129</w:t>
        </w:r>
        <w:r w:rsidR="001471B8">
          <w:rPr>
            <w:webHidden/>
          </w:rPr>
          <w:fldChar w:fldCharType="end"/>
        </w:r>
      </w:hyperlink>
    </w:p>
    <w:p w14:paraId="1F568A5A" w14:textId="57C1359F" w:rsidR="001471B8" w:rsidRDefault="00522DC5" w:rsidP="001471B8">
      <w:pPr>
        <w:pStyle w:val="TOC3"/>
        <w:rPr>
          <w:rFonts w:asciiTheme="minorHAnsi" w:eastAsiaTheme="minorEastAsia" w:hAnsiTheme="minorHAnsi"/>
          <w:color w:val="auto"/>
          <w:sz w:val="22"/>
          <w:lang w:eastAsia="en-AU"/>
        </w:rPr>
      </w:pPr>
      <w:hyperlink w:anchor="_Toc57289601" w:history="1">
        <w:r w:rsidR="001471B8" w:rsidRPr="005E4BFA">
          <w:rPr>
            <w:rStyle w:val="Hyperlink"/>
            <w:rFonts w:eastAsia="Calibri"/>
          </w:rPr>
          <w:t>28.05</w:t>
        </w:r>
        <w:r w:rsidR="001471B8">
          <w:rPr>
            <w:rFonts w:asciiTheme="minorHAnsi" w:eastAsiaTheme="minorEastAsia" w:hAnsiTheme="minorHAnsi"/>
            <w:color w:val="auto"/>
            <w:sz w:val="22"/>
            <w:lang w:eastAsia="en-AU"/>
          </w:rPr>
          <w:tab/>
        </w:r>
        <w:r w:rsidR="001471B8" w:rsidRPr="005E4BFA">
          <w:rPr>
            <w:rStyle w:val="Hyperlink"/>
            <w:rFonts w:eastAsia="Calibri"/>
          </w:rPr>
          <w:t>Compliance with the civil aviation legislation</w:t>
        </w:r>
        <w:r w:rsidR="001471B8">
          <w:rPr>
            <w:webHidden/>
          </w:rPr>
          <w:tab/>
        </w:r>
        <w:r w:rsidR="001471B8">
          <w:rPr>
            <w:webHidden/>
          </w:rPr>
          <w:fldChar w:fldCharType="begin"/>
        </w:r>
        <w:r w:rsidR="001471B8">
          <w:rPr>
            <w:webHidden/>
          </w:rPr>
          <w:instrText xml:space="preserve"> PAGEREF _Toc57289601 \h </w:instrText>
        </w:r>
        <w:r w:rsidR="001471B8">
          <w:rPr>
            <w:webHidden/>
          </w:rPr>
        </w:r>
        <w:r w:rsidR="001471B8">
          <w:rPr>
            <w:webHidden/>
          </w:rPr>
          <w:fldChar w:fldCharType="separate"/>
        </w:r>
        <w:r w:rsidR="00EC0B68">
          <w:rPr>
            <w:webHidden/>
          </w:rPr>
          <w:t>129</w:t>
        </w:r>
        <w:r w:rsidR="001471B8">
          <w:rPr>
            <w:webHidden/>
          </w:rPr>
          <w:fldChar w:fldCharType="end"/>
        </w:r>
      </w:hyperlink>
    </w:p>
    <w:p w14:paraId="560658C4" w14:textId="00234E2C" w:rsidR="001471B8" w:rsidRDefault="00522DC5" w:rsidP="001471B8">
      <w:pPr>
        <w:pStyle w:val="TOC3"/>
        <w:rPr>
          <w:rFonts w:asciiTheme="minorHAnsi" w:eastAsiaTheme="minorEastAsia" w:hAnsiTheme="minorHAnsi"/>
          <w:color w:val="auto"/>
          <w:sz w:val="22"/>
          <w:lang w:eastAsia="en-AU"/>
        </w:rPr>
      </w:pPr>
      <w:hyperlink w:anchor="_Toc57289602" w:history="1">
        <w:r w:rsidR="001471B8" w:rsidRPr="005E4BFA">
          <w:rPr>
            <w:rStyle w:val="Hyperlink"/>
            <w:rFonts w:eastAsia="Calibri"/>
          </w:rPr>
          <w:t>28.06</w:t>
        </w:r>
        <w:r w:rsidR="001471B8">
          <w:rPr>
            <w:rFonts w:asciiTheme="minorHAnsi" w:eastAsiaTheme="minorEastAsia" w:hAnsiTheme="minorHAnsi"/>
            <w:color w:val="auto"/>
            <w:sz w:val="22"/>
            <w:lang w:eastAsia="en-AU"/>
          </w:rPr>
          <w:tab/>
        </w:r>
        <w:r w:rsidR="001471B8" w:rsidRPr="005E4BFA">
          <w:rPr>
            <w:rStyle w:val="Hyperlink"/>
            <w:rFonts w:eastAsia="Calibri"/>
          </w:rPr>
          <w:t>Compliance with the AFM</w:t>
        </w:r>
        <w:r w:rsidR="001471B8">
          <w:rPr>
            <w:webHidden/>
          </w:rPr>
          <w:tab/>
        </w:r>
        <w:r w:rsidR="001471B8">
          <w:rPr>
            <w:webHidden/>
          </w:rPr>
          <w:fldChar w:fldCharType="begin"/>
        </w:r>
        <w:r w:rsidR="001471B8">
          <w:rPr>
            <w:webHidden/>
          </w:rPr>
          <w:instrText xml:space="preserve"> PAGEREF _Toc57289602 \h </w:instrText>
        </w:r>
        <w:r w:rsidR="001471B8">
          <w:rPr>
            <w:webHidden/>
          </w:rPr>
        </w:r>
        <w:r w:rsidR="001471B8">
          <w:rPr>
            <w:webHidden/>
          </w:rPr>
          <w:fldChar w:fldCharType="separate"/>
        </w:r>
        <w:r w:rsidR="00EC0B68">
          <w:rPr>
            <w:webHidden/>
          </w:rPr>
          <w:t>130</w:t>
        </w:r>
        <w:r w:rsidR="001471B8">
          <w:rPr>
            <w:webHidden/>
          </w:rPr>
          <w:fldChar w:fldCharType="end"/>
        </w:r>
      </w:hyperlink>
    </w:p>
    <w:p w14:paraId="4C882846" w14:textId="2B82C9B3" w:rsidR="001471B8" w:rsidRDefault="00522DC5" w:rsidP="001471B8">
      <w:pPr>
        <w:pStyle w:val="TOC3"/>
        <w:rPr>
          <w:rFonts w:asciiTheme="minorHAnsi" w:eastAsiaTheme="minorEastAsia" w:hAnsiTheme="minorHAnsi"/>
          <w:color w:val="auto"/>
          <w:sz w:val="22"/>
          <w:lang w:eastAsia="en-AU"/>
        </w:rPr>
      </w:pPr>
      <w:hyperlink w:anchor="_Toc57289603" w:history="1">
        <w:r w:rsidR="001471B8" w:rsidRPr="005E4BFA">
          <w:rPr>
            <w:rStyle w:val="Hyperlink"/>
            <w:rFonts w:eastAsia="Calibri"/>
          </w:rPr>
          <w:t>28.07</w:t>
        </w:r>
        <w:r w:rsidR="001471B8">
          <w:rPr>
            <w:rFonts w:asciiTheme="minorHAnsi" w:eastAsiaTheme="minorEastAsia" w:hAnsiTheme="minorHAnsi"/>
            <w:color w:val="auto"/>
            <w:sz w:val="22"/>
            <w:lang w:eastAsia="en-AU"/>
          </w:rPr>
          <w:tab/>
        </w:r>
        <w:r w:rsidR="001471B8" w:rsidRPr="005E4BFA">
          <w:rPr>
            <w:rStyle w:val="Hyperlink"/>
            <w:rFonts w:eastAsia="Calibri"/>
          </w:rPr>
          <w:t>If the MMEL does not specify rectification intervals</w:t>
        </w:r>
        <w:r w:rsidR="001471B8">
          <w:rPr>
            <w:webHidden/>
          </w:rPr>
          <w:tab/>
        </w:r>
        <w:r w:rsidR="001471B8">
          <w:rPr>
            <w:webHidden/>
          </w:rPr>
          <w:fldChar w:fldCharType="begin"/>
        </w:r>
        <w:r w:rsidR="001471B8">
          <w:rPr>
            <w:webHidden/>
          </w:rPr>
          <w:instrText xml:space="preserve"> PAGEREF _Toc57289603 \h </w:instrText>
        </w:r>
        <w:r w:rsidR="001471B8">
          <w:rPr>
            <w:webHidden/>
          </w:rPr>
        </w:r>
        <w:r w:rsidR="001471B8">
          <w:rPr>
            <w:webHidden/>
          </w:rPr>
          <w:fldChar w:fldCharType="separate"/>
        </w:r>
        <w:r w:rsidR="00EC0B68">
          <w:rPr>
            <w:webHidden/>
          </w:rPr>
          <w:t>130</w:t>
        </w:r>
        <w:r w:rsidR="001471B8">
          <w:rPr>
            <w:webHidden/>
          </w:rPr>
          <w:fldChar w:fldCharType="end"/>
        </w:r>
      </w:hyperlink>
    </w:p>
    <w:p w14:paraId="1E7DF3CD" w14:textId="081B0705" w:rsidR="001471B8" w:rsidRDefault="00522DC5" w:rsidP="001471B8">
      <w:pPr>
        <w:pStyle w:val="TOC3"/>
        <w:rPr>
          <w:rFonts w:asciiTheme="minorHAnsi" w:eastAsiaTheme="minorEastAsia" w:hAnsiTheme="minorHAnsi"/>
          <w:color w:val="auto"/>
          <w:sz w:val="22"/>
          <w:lang w:eastAsia="en-AU"/>
        </w:rPr>
      </w:pPr>
      <w:hyperlink w:anchor="_Toc57289604" w:history="1">
        <w:r w:rsidR="001471B8" w:rsidRPr="005E4BFA">
          <w:rPr>
            <w:rStyle w:val="Hyperlink"/>
            <w:rFonts w:eastAsia="Calibri"/>
          </w:rPr>
          <w:t>28.08</w:t>
        </w:r>
        <w:r w:rsidR="001471B8">
          <w:rPr>
            <w:rFonts w:asciiTheme="minorHAnsi" w:eastAsiaTheme="minorEastAsia" w:hAnsiTheme="minorHAnsi"/>
            <w:color w:val="auto"/>
            <w:sz w:val="22"/>
            <w:lang w:eastAsia="en-AU"/>
          </w:rPr>
          <w:tab/>
        </w:r>
        <w:r w:rsidR="001471B8" w:rsidRPr="005E4BFA">
          <w:rPr>
            <w:rStyle w:val="Hyperlink"/>
            <w:rFonts w:eastAsia="Calibri"/>
          </w:rPr>
          <w:t>Effects of repairs or modifications made to the aircraft</w:t>
        </w:r>
        <w:r w:rsidR="001471B8">
          <w:rPr>
            <w:webHidden/>
          </w:rPr>
          <w:tab/>
        </w:r>
        <w:r w:rsidR="001471B8">
          <w:rPr>
            <w:webHidden/>
          </w:rPr>
          <w:fldChar w:fldCharType="begin"/>
        </w:r>
        <w:r w:rsidR="001471B8">
          <w:rPr>
            <w:webHidden/>
          </w:rPr>
          <w:instrText xml:space="preserve"> PAGEREF _Toc57289604 \h </w:instrText>
        </w:r>
        <w:r w:rsidR="001471B8">
          <w:rPr>
            <w:webHidden/>
          </w:rPr>
        </w:r>
        <w:r w:rsidR="001471B8">
          <w:rPr>
            <w:webHidden/>
          </w:rPr>
          <w:fldChar w:fldCharType="separate"/>
        </w:r>
        <w:r w:rsidR="00EC0B68">
          <w:rPr>
            <w:webHidden/>
          </w:rPr>
          <w:t>130</w:t>
        </w:r>
        <w:r w:rsidR="001471B8">
          <w:rPr>
            <w:webHidden/>
          </w:rPr>
          <w:fldChar w:fldCharType="end"/>
        </w:r>
      </w:hyperlink>
    </w:p>
    <w:p w14:paraId="60FEC84D" w14:textId="7659ACF8" w:rsidR="001471B8" w:rsidRDefault="00522DC5" w:rsidP="001471B8">
      <w:pPr>
        <w:pStyle w:val="TOC3"/>
        <w:rPr>
          <w:rFonts w:asciiTheme="minorHAnsi" w:eastAsiaTheme="minorEastAsia" w:hAnsiTheme="minorHAnsi"/>
          <w:color w:val="auto"/>
          <w:sz w:val="22"/>
          <w:lang w:eastAsia="en-AU"/>
        </w:rPr>
      </w:pPr>
      <w:hyperlink w:anchor="_Toc57289605" w:history="1">
        <w:r w:rsidR="001471B8" w:rsidRPr="005E4BFA">
          <w:rPr>
            <w:rStyle w:val="Hyperlink"/>
            <w:rFonts w:eastAsia="Calibri"/>
          </w:rPr>
          <w:t>28.09</w:t>
        </w:r>
        <w:r w:rsidR="001471B8">
          <w:rPr>
            <w:rFonts w:asciiTheme="minorHAnsi" w:eastAsiaTheme="minorEastAsia" w:hAnsiTheme="minorHAnsi"/>
            <w:color w:val="auto"/>
            <w:sz w:val="22"/>
            <w:lang w:eastAsia="en-AU"/>
          </w:rPr>
          <w:tab/>
        </w:r>
        <w:r w:rsidR="001471B8" w:rsidRPr="005E4BFA">
          <w:rPr>
            <w:rStyle w:val="Hyperlink"/>
            <w:rFonts w:eastAsia="Calibri"/>
          </w:rPr>
          <w:t>Extension of rectification interval</w:t>
        </w:r>
        <w:r w:rsidR="001471B8">
          <w:rPr>
            <w:webHidden/>
          </w:rPr>
          <w:tab/>
        </w:r>
        <w:r w:rsidR="001471B8">
          <w:rPr>
            <w:webHidden/>
          </w:rPr>
          <w:fldChar w:fldCharType="begin"/>
        </w:r>
        <w:r w:rsidR="001471B8">
          <w:rPr>
            <w:webHidden/>
          </w:rPr>
          <w:instrText xml:space="preserve"> PAGEREF _Toc57289605 \h </w:instrText>
        </w:r>
        <w:r w:rsidR="001471B8">
          <w:rPr>
            <w:webHidden/>
          </w:rPr>
        </w:r>
        <w:r w:rsidR="001471B8">
          <w:rPr>
            <w:webHidden/>
          </w:rPr>
          <w:fldChar w:fldCharType="separate"/>
        </w:r>
        <w:r w:rsidR="00EC0B68">
          <w:rPr>
            <w:webHidden/>
          </w:rPr>
          <w:t>130</w:t>
        </w:r>
        <w:r w:rsidR="001471B8">
          <w:rPr>
            <w:webHidden/>
          </w:rPr>
          <w:fldChar w:fldCharType="end"/>
        </w:r>
      </w:hyperlink>
    </w:p>
    <w:p w14:paraId="3F5AF562" w14:textId="29572118" w:rsidR="006252BD" w:rsidRPr="004951B5" w:rsidRDefault="00FA54EB" w:rsidP="00D72326">
      <w:pPr>
        <w:tabs>
          <w:tab w:val="left" w:pos="1843"/>
        </w:tabs>
        <w:spacing w:after="0" w:line="240" w:lineRule="auto"/>
        <w:ind w:left="1843" w:hanging="1843"/>
        <w:rPr>
          <w:rFonts w:eastAsia="Times New Roman" w:cs="Times New Roman"/>
          <w:color w:val="000000" w:themeColor="text1"/>
          <w:szCs w:val="24"/>
        </w:rPr>
      </w:pPr>
      <w:r w:rsidRPr="004951B5">
        <w:rPr>
          <w:rFonts w:eastAsia="Times New Roman" w:cs="Times New Roman"/>
          <w:b/>
          <w:noProof/>
          <w:color w:val="000000" w:themeColor="text1"/>
          <w:szCs w:val="24"/>
        </w:rPr>
        <w:fldChar w:fldCharType="end"/>
      </w:r>
    </w:p>
    <w:p w14:paraId="0D026BA9" w14:textId="45DCB6BB" w:rsidR="00DC63A9" w:rsidRPr="004951B5" w:rsidRDefault="00DC63A9" w:rsidP="00D72326">
      <w:pPr>
        <w:tabs>
          <w:tab w:val="left" w:pos="1843"/>
        </w:tabs>
        <w:spacing w:after="0" w:line="240" w:lineRule="auto"/>
        <w:ind w:left="1843" w:hanging="1843"/>
        <w:rPr>
          <w:rFonts w:eastAsia="Times New Roman" w:cs="Times New Roman"/>
          <w:color w:val="000000" w:themeColor="text1"/>
          <w:szCs w:val="24"/>
        </w:rPr>
        <w:sectPr w:rsidR="00DC63A9" w:rsidRPr="004951B5" w:rsidSect="006252BD">
          <w:footerReference w:type="even" r:id="rId12"/>
          <w:footerReference w:type="default" r:id="rId13"/>
          <w:headerReference w:type="first" r:id="rId14"/>
          <w:footerReference w:type="first" r:id="rId15"/>
          <w:type w:val="oddPage"/>
          <w:pgSz w:w="11907" w:h="16840" w:code="9"/>
          <w:pgMar w:top="1701" w:right="1418" w:bottom="1134" w:left="1418" w:header="709" w:footer="553" w:gutter="0"/>
          <w:paperSrc w:first="7"/>
          <w:pgNumType w:fmt="lowerRoman" w:start="1"/>
          <w:cols w:space="708"/>
          <w:titlePg/>
          <w:docGrid w:linePitch="360"/>
        </w:sectPr>
      </w:pPr>
    </w:p>
    <w:p w14:paraId="0B73C204" w14:textId="3B39B0D4" w:rsidR="009F7B51" w:rsidRDefault="009F7B51" w:rsidP="009F7B51">
      <w:pPr>
        <w:pStyle w:val="ShortT"/>
        <w:rPr>
          <w:rFonts w:ascii="Arial" w:hAnsi="Arial" w:cs="Arial"/>
          <w:iCs/>
          <w:sz w:val="26"/>
          <w:szCs w:val="26"/>
        </w:rPr>
      </w:pPr>
      <w:r w:rsidRPr="009F7B51">
        <w:rPr>
          <w:rFonts w:ascii="Arial" w:hAnsi="Arial" w:cs="Arial"/>
          <w:iCs/>
          <w:sz w:val="26"/>
          <w:szCs w:val="26"/>
        </w:rPr>
        <w:lastRenderedPageBreak/>
        <w:t>Part 91</w:t>
      </w:r>
      <w:r w:rsidR="00D67562">
        <w:rPr>
          <w:rFonts w:ascii="Arial" w:hAnsi="Arial" w:cs="Arial"/>
          <w:iCs/>
          <w:sz w:val="26"/>
          <w:szCs w:val="26"/>
        </w:rPr>
        <w:t xml:space="preserve"> (General Operating and Flight Rules)</w:t>
      </w:r>
      <w:r w:rsidRPr="009F7B51">
        <w:rPr>
          <w:rFonts w:ascii="Arial" w:hAnsi="Arial" w:cs="Arial"/>
          <w:iCs/>
          <w:sz w:val="26"/>
          <w:szCs w:val="26"/>
        </w:rPr>
        <w:t xml:space="preserve"> Manual of Standards 20</w:t>
      </w:r>
      <w:r w:rsidR="00A07492">
        <w:rPr>
          <w:rFonts w:ascii="Arial" w:hAnsi="Arial" w:cs="Arial"/>
          <w:iCs/>
          <w:sz w:val="26"/>
          <w:szCs w:val="26"/>
        </w:rPr>
        <w:t>20</w:t>
      </w:r>
    </w:p>
    <w:p w14:paraId="612CE588" w14:textId="77777777" w:rsidR="00693D56" w:rsidRPr="00693D56" w:rsidRDefault="00693D56" w:rsidP="002D6691">
      <w:pPr>
        <w:pBdr>
          <w:bottom w:val="single" w:sz="4" w:space="1" w:color="auto"/>
        </w:pBdr>
        <w:spacing w:after="480"/>
        <w:rPr>
          <w:lang w:eastAsia="en-AU"/>
        </w:rPr>
      </w:pPr>
    </w:p>
    <w:p w14:paraId="2DAADFCD" w14:textId="3ABF8D15" w:rsidR="00140267" w:rsidRPr="00442060" w:rsidRDefault="009F7B51" w:rsidP="002D6691">
      <w:pPr>
        <w:pStyle w:val="LDChapterHeading"/>
      </w:pPr>
      <w:bookmarkStart w:id="1" w:name="_Toc57289327"/>
      <w:r w:rsidRPr="00442060">
        <w:t>CHAPTER 1</w:t>
      </w:r>
      <w:r w:rsidRPr="00442060">
        <w:tab/>
        <w:t>PRELIMINARY</w:t>
      </w:r>
      <w:bookmarkEnd w:id="1"/>
    </w:p>
    <w:p w14:paraId="0F5898B0" w14:textId="77777777" w:rsidR="001A57A1" w:rsidRPr="003F6333" w:rsidRDefault="001A57A1" w:rsidP="009A62DC">
      <w:pPr>
        <w:pStyle w:val="LDClauseHeading"/>
        <w:keepNext w:val="0"/>
        <w:outlineLvl w:val="0"/>
        <w:rPr>
          <w:b w:val="0"/>
        </w:rPr>
      </w:pPr>
      <w:bookmarkStart w:id="2" w:name="_Toc57289328"/>
      <w:r w:rsidRPr="003F6333">
        <w:t>1</w:t>
      </w:r>
      <w:r w:rsidR="00E2515E">
        <w:t>.</w:t>
      </w:r>
      <w:r w:rsidR="0092302B">
        <w:t>0</w:t>
      </w:r>
      <w:r w:rsidR="00E2515E">
        <w:t>1</w:t>
      </w:r>
      <w:r w:rsidRPr="003F6333">
        <w:tab/>
        <w:t>Name of instrument</w:t>
      </w:r>
      <w:bookmarkEnd w:id="2"/>
    </w:p>
    <w:p w14:paraId="54E649EA" w14:textId="3248EEAD" w:rsidR="001A57A1" w:rsidRPr="00D67562" w:rsidRDefault="001A57A1" w:rsidP="00974708">
      <w:pPr>
        <w:pStyle w:val="LDClause"/>
      </w:pPr>
      <w:r w:rsidRPr="00D67562">
        <w:tab/>
      </w:r>
      <w:r w:rsidR="00FF11EB" w:rsidRPr="00D67562">
        <w:t>(1)</w:t>
      </w:r>
      <w:r w:rsidRPr="00D67562">
        <w:tab/>
        <w:t xml:space="preserve">This instrument is the </w:t>
      </w:r>
      <w:r w:rsidRPr="00D67562">
        <w:rPr>
          <w:i/>
        </w:rPr>
        <w:t xml:space="preserve">Part </w:t>
      </w:r>
      <w:r w:rsidR="00CB262D" w:rsidRPr="00D67562">
        <w:rPr>
          <w:i/>
        </w:rPr>
        <w:t>91</w:t>
      </w:r>
      <w:r w:rsidR="00D67562" w:rsidRPr="00D67562">
        <w:rPr>
          <w:i/>
        </w:rPr>
        <w:t xml:space="preserve"> (General Operating and Flight Rules)</w:t>
      </w:r>
      <w:r w:rsidRPr="00D67562">
        <w:rPr>
          <w:i/>
        </w:rPr>
        <w:t xml:space="preserve"> Manual of Standards 20</w:t>
      </w:r>
      <w:r w:rsidR="00FF71FA" w:rsidRPr="00D67562">
        <w:rPr>
          <w:i/>
        </w:rPr>
        <w:t>20</w:t>
      </w:r>
      <w:r w:rsidRPr="00D67562">
        <w:t>.</w:t>
      </w:r>
    </w:p>
    <w:p w14:paraId="21AE75C5" w14:textId="77777777" w:rsidR="0027563C" w:rsidRPr="003F6333" w:rsidRDefault="0027563C" w:rsidP="001A57A1">
      <w:pPr>
        <w:pStyle w:val="LDClause"/>
      </w:pPr>
      <w:r w:rsidRPr="003F6333">
        <w:tab/>
      </w:r>
      <w:r w:rsidR="00FF11EB">
        <w:t>(2)</w:t>
      </w:r>
      <w:r w:rsidRPr="003F6333">
        <w:tab/>
        <w:t xml:space="preserve">This instrument may be cited as the Part </w:t>
      </w:r>
      <w:r w:rsidR="00CB262D">
        <w:t>91</w:t>
      </w:r>
      <w:r w:rsidRPr="003F6333">
        <w:t xml:space="preserve"> MOS</w:t>
      </w:r>
      <w:r w:rsidR="00160760" w:rsidRPr="003F6333">
        <w:t>.</w:t>
      </w:r>
    </w:p>
    <w:p w14:paraId="3CE8BF4A" w14:textId="429ABBD4" w:rsidR="00160760" w:rsidRDefault="00160760" w:rsidP="001A57A1">
      <w:pPr>
        <w:pStyle w:val="LDClause"/>
      </w:pPr>
      <w:r w:rsidRPr="003F6333">
        <w:tab/>
      </w:r>
      <w:r w:rsidR="00FF11EB">
        <w:t>(3)</w:t>
      </w:r>
      <w:r w:rsidRPr="003F6333">
        <w:tab/>
        <w:t xml:space="preserve">Unless </w:t>
      </w:r>
      <w:r w:rsidR="00A826CD" w:rsidRPr="00A826CD">
        <w:t>a contrary</w:t>
      </w:r>
      <w:r w:rsidRPr="003F6333">
        <w:t xml:space="preserve"> intention appears, references in this instrument to “the MOS”</w:t>
      </w:r>
      <w:r w:rsidR="00617FD1">
        <w:t>,</w:t>
      </w:r>
      <w:r w:rsidRPr="003F6333">
        <w:t xml:space="preserve"> “this MOS”</w:t>
      </w:r>
      <w:r w:rsidR="00617FD1">
        <w:t xml:space="preserve"> or “this instrument”</w:t>
      </w:r>
      <w:r w:rsidRPr="003F6333">
        <w:t xml:space="preserve"> are references to the Part </w:t>
      </w:r>
      <w:r w:rsidR="00CB262D">
        <w:t>91</w:t>
      </w:r>
      <w:r w:rsidRPr="003F6333">
        <w:t xml:space="preserve"> MOS.</w:t>
      </w:r>
    </w:p>
    <w:p w14:paraId="47FF409D" w14:textId="77777777" w:rsidR="001A57A1" w:rsidRPr="003F6333" w:rsidRDefault="00E2515E" w:rsidP="001A57A1">
      <w:pPr>
        <w:pStyle w:val="LDClauseHeading"/>
        <w:outlineLvl w:val="0"/>
        <w:rPr>
          <w:b w:val="0"/>
        </w:rPr>
      </w:pPr>
      <w:bookmarkStart w:id="3" w:name="_Toc57289329"/>
      <w:r>
        <w:t>1.</w:t>
      </w:r>
      <w:r w:rsidR="0092302B">
        <w:t>0</w:t>
      </w:r>
      <w:r>
        <w:t>2</w:t>
      </w:r>
      <w:r w:rsidR="001A57A1" w:rsidRPr="003F6333">
        <w:tab/>
        <w:t>Commencement</w:t>
      </w:r>
      <w:bookmarkEnd w:id="3"/>
    </w:p>
    <w:p w14:paraId="265EB2DC" w14:textId="173C1194" w:rsidR="00B7284F" w:rsidRDefault="001A57A1" w:rsidP="00B7284F">
      <w:pPr>
        <w:pStyle w:val="LDClause"/>
      </w:pPr>
      <w:r w:rsidRPr="003F6333">
        <w:tab/>
      </w:r>
      <w:r w:rsidRPr="003F6333">
        <w:tab/>
        <w:t xml:space="preserve">This instrument commences </w:t>
      </w:r>
      <w:r w:rsidR="00B7284F">
        <w:t xml:space="preserve">immediately after commencement of Part 91 of </w:t>
      </w:r>
      <w:r w:rsidR="001F27B9">
        <w:t>CASR</w:t>
      </w:r>
      <w:r w:rsidR="00B7284F">
        <w:t>.</w:t>
      </w:r>
    </w:p>
    <w:p w14:paraId="1A006403" w14:textId="11A73F3E" w:rsidR="001A57A1" w:rsidRPr="002359FC" w:rsidRDefault="00B7284F" w:rsidP="00B7284F">
      <w:pPr>
        <w:pStyle w:val="LDNote"/>
        <w:rPr>
          <w:iCs/>
        </w:rPr>
      </w:pPr>
      <w:bookmarkStart w:id="4" w:name="_Hlk51923810"/>
      <w:r w:rsidRPr="00A52895">
        <w:rPr>
          <w:i/>
        </w:rPr>
        <w:t>Note</w:t>
      </w:r>
      <w:r>
        <w:t xml:space="preserve">   Part 91 of </w:t>
      </w:r>
      <w:r w:rsidR="001F27B9">
        <w:t>CASR</w:t>
      </w:r>
      <w:r>
        <w:t xml:space="preserve"> is contained in the </w:t>
      </w:r>
      <w:r w:rsidRPr="00A52895">
        <w:rPr>
          <w:i/>
        </w:rPr>
        <w:t xml:space="preserve">Civil Aviation </w:t>
      </w:r>
      <w:r w:rsidR="00827F1F">
        <w:rPr>
          <w:i/>
        </w:rPr>
        <w:t>Safety</w:t>
      </w:r>
      <w:r w:rsidRPr="00A52895">
        <w:rPr>
          <w:i/>
        </w:rPr>
        <w:t xml:space="preserve"> Amendment (Part </w:t>
      </w:r>
      <w:r>
        <w:rPr>
          <w:i/>
        </w:rPr>
        <w:t>91</w:t>
      </w:r>
      <w:r w:rsidRPr="00A52895">
        <w:rPr>
          <w:i/>
        </w:rPr>
        <w:t>) Regulations</w:t>
      </w:r>
      <w:r w:rsidR="00A412A4">
        <w:rPr>
          <w:i/>
        </w:rPr>
        <w:t> </w:t>
      </w:r>
      <w:r w:rsidRPr="00A52895">
        <w:rPr>
          <w:i/>
        </w:rPr>
        <w:t>201</w:t>
      </w:r>
      <w:r w:rsidR="003413EE">
        <w:rPr>
          <w:i/>
        </w:rPr>
        <w:t>8</w:t>
      </w:r>
      <w:r w:rsidR="00841864">
        <w:rPr>
          <w:i/>
        </w:rPr>
        <w:t xml:space="preserve"> </w:t>
      </w:r>
      <w:r w:rsidR="00841864" w:rsidRPr="002359FC">
        <w:rPr>
          <w:iCs/>
        </w:rPr>
        <w:t xml:space="preserve">which commences on </w:t>
      </w:r>
      <w:r w:rsidR="007F4016" w:rsidRPr="007F4016">
        <w:rPr>
          <w:iCs/>
        </w:rPr>
        <w:t>2 December</w:t>
      </w:r>
      <w:r w:rsidR="00841864" w:rsidRPr="007F4016">
        <w:rPr>
          <w:iCs/>
        </w:rPr>
        <w:t xml:space="preserve"> 2021</w:t>
      </w:r>
      <w:r w:rsidR="001A57A1" w:rsidRPr="007F4016">
        <w:rPr>
          <w:iCs/>
        </w:rPr>
        <w:t>.</w:t>
      </w:r>
    </w:p>
    <w:p w14:paraId="1C098283" w14:textId="5990E40F" w:rsidR="00B7284F" w:rsidRDefault="00B7284F" w:rsidP="00B7284F">
      <w:pPr>
        <w:pStyle w:val="LDClauseHeading"/>
      </w:pPr>
      <w:bookmarkStart w:id="5" w:name="_Toc57289330"/>
      <w:bookmarkEnd w:id="4"/>
      <w:r>
        <w:rPr>
          <w:rFonts w:cs="Arial"/>
          <w:noProof/>
        </w:rPr>
        <w:t>1.0</w:t>
      </w:r>
      <w:r w:rsidR="0092413E">
        <w:rPr>
          <w:rFonts w:cs="Arial"/>
          <w:noProof/>
        </w:rPr>
        <w:t>3</w:t>
      </w:r>
      <w:r w:rsidRPr="00830A35">
        <w:tab/>
      </w:r>
      <w:r>
        <w:t>References to instrument</w:t>
      </w:r>
      <w:r w:rsidR="00584355">
        <w:t>s</w:t>
      </w:r>
      <w:r>
        <w:t xml:space="preserve"> and documents</w:t>
      </w:r>
      <w:bookmarkEnd w:id="5"/>
    </w:p>
    <w:p w14:paraId="33E090A4" w14:textId="50211D3D" w:rsidR="00B7284F" w:rsidRDefault="00584355" w:rsidP="00B7284F">
      <w:pPr>
        <w:pStyle w:val="LDClause"/>
      </w:pPr>
      <w:r>
        <w:tab/>
        <w:t>(</w:t>
      </w:r>
      <w:r w:rsidR="004426A1">
        <w:t>1</w:t>
      </w:r>
      <w:r>
        <w:t>)</w:t>
      </w:r>
      <w:r>
        <w:tab/>
      </w:r>
      <w:r w:rsidR="00B7284F">
        <w:t xml:space="preserve">In this MOS, unless </w:t>
      </w:r>
      <w:r w:rsidR="00A826CD" w:rsidRPr="00A826CD">
        <w:t>a contrary</w:t>
      </w:r>
      <w:r w:rsidR="00B7284F">
        <w:t xml:space="preserve"> intention appears, a reference to a</w:t>
      </w:r>
      <w:r w:rsidR="008A2F6D">
        <w:t xml:space="preserve">n instrument or </w:t>
      </w:r>
      <w:r w:rsidR="000F2A25">
        <w:t xml:space="preserve">any </w:t>
      </w:r>
      <w:r w:rsidR="008A2F6D">
        <w:t>other</w:t>
      </w:r>
      <w:r w:rsidR="00B7284F">
        <w:t xml:space="preserve"> document (however described) is a reference to the</w:t>
      </w:r>
      <w:r w:rsidR="003413EE">
        <w:t xml:space="preserve"> </w:t>
      </w:r>
      <w:r w:rsidR="008A2F6D">
        <w:t xml:space="preserve">instrument or </w:t>
      </w:r>
      <w:r w:rsidR="00B7284F">
        <w:t>document</w:t>
      </w:r>
      <w:r w:rsidR="0038547A">
        <w:t>,</w:t>
      </w:r>
      <w:r w:rsidR="00B7284F">
        <w:t xml:space="preserve"> as</w:t>
      </w:r>
      <w:r w:rsidR="008A2F6D">
        <w:t xml:space="preserve"> in force or</w:t>
      </w:r>
      <w:r w:rsidR="00B7284F">
        <w:t xml:space="preserve"> existing from time to time.</w:t>
      </w:r>
    </w:p>
    <w:p w14:paraId="4919AE22" w14:textId="3CBAD843" w:rsidR="00FA2A87" w:rsidRDefault="00FA2A87" w:rsidP="00FA2A87">
      <w:pPr>
        <w:pStyle w:val="LDClause"/>
      </w:pPr>
      <w:r>
        <w:tab/>
        <w:t>(</w:t>
      </w:r>
      <w:r w:rsidR="004426A1">
        <w:t>2</w:t>
      </w:r>
      <w:r>
        <w:t>)</w:t>
      </w:r>
      <w:r>
        <w:tab/>
        <w:t xml:space="preserve">In this MOS, unless </w:t>
      </w:r>
      <w:r w:rsidR="00A826CD" w:rsidRPr="00A826CD">
        <w:t>a contrary</w:t>
      </w:r>
      <w:r>
        <w:t xml:space="preserve"> intention appears, a reference to any legislative instrument is a reference to the instrument</w:t>
      </w:r>
      <w:r w:rsidR="0038547A">
        <w:t>,</w:t>
      </w:r>
      <w:r>
        <w:t xml:space="preserve"> as in force from time to time.</w:t>
      </w:r>
    </w:p>
    <w:p w14:paraId="67075A9A" w14:textId="123991EB" w:rsidR="003745A3" w:rsidRPr="0026660C" w:rsidRDefault="003745A3" w:rsidP="00FA2A87">
      <w:pPr>
        <w:pStyle w:val="LDClause"/>
      </w:pPr>
      <w:r>
        <w:tab/>
      </w:r>
      <w:r w:rsidR="00074EF9">
        <w:t>(3)</w:t>
      </w:r>
      <w:r>
        <w:tab/>
        <w:t xml:space="preserve">In this MOS, unless </w:t>
      </w:r>
      <w:r w:rsidRPr="00A826CD">
        <w:t>a contrary</w:t>
      </w:r>
      <w:r>
        <w:t xml:space="preserve"> intention appears, a reference to a FAR is a reference to the </w:t>
      </w:r>
      <w:r w:rsidR="00074EF9">
        <w:t>FAR</w:t>
      </w:r>
      <w:r>
        <w:t>, as in force from time to time.</w:t>
      </w:r>
    </w:p>
    <w:p w14:paraId="06F72CC3" w14:textId="767B21CB" w:rsidR="00F24A85" w:rsidRDefault="00F24A85" w:rsidP="00F24A85">
      <w:pPr>
        <w:pStyle w:val="LDClause"/>
      </w:pPr>
      <w:r>
        <w:tab/>
        <w:t>(</w:t>
      </w:r>
      <w:r w:rsidR="00074EF9">
        <w:t>4</w:t>
      </w:r>
      <w:r>
        <w:t>)</w:t>
      </w:r>
      <w:r>
        <w:tab/>
      </w:r>
      <w:r w:rsidRPr="007F4016">
        <w:t xml:space="preserve">If a provision of this MOS applies, adopts or incorporates any instrument or other </w:t>
      </w:r>
      <w:r>
        <w:t xml:space="preserve">document, then, unless </w:t>
      </w:r>
      <w:r w:rsidRPr="00A826CD">
        <w:t>a contrary</w:t>
      </w:r>
      <w:r>
        <w:t xml:space="preserve"> intention appears, the instrument or other document, is taken to have been applied, adopted or incorporated as in force or existing from time to time.</w:t>
      </w:r>
    </w:p>
    <w:p w14:paraId="459AE331" w14:textId="3D8771A0" w:rsidR="00665DF5" w:rsidRDefault="00665DF5" w:rsidP="00665DF5">
      <w:pPr>
        <w:pStyle w:val="LDNote"/>
      </w:pPr>
      <w:r w:rsidRPr="00665DF5">
        <w:rPr>
          <w:i/>
        </w:rPr>
        <w:t>Note</w:t>
      </w:r>
      <w:r w:rsidR="002775BF">
        <w:rPr>
          <w:i/>
        </w:rPr>
        <w:t xml:space="preserve"> </w:t>
      </w:r>
      <w:r w:rsidR="000A50F0">
        <w:rPr>
          <w:i/>
        </w:rPr>
        <w:t>1</w:t>
      </w:r>
      <w:r w:rsidR="002775BF">
        <w:rPr>
          <w:i/>
        </w:rPr>
        <w:t>   </w:t>
      </w:r>
      <w:r>
        <w:t>This section applies</w:t>
      </w:r>
      <w:r w:rsidR="00204152">
        <w:t xml:space="preserve"> to</w:t>
      </w:r>
      <w:r>
        <w:t xml:space="preserve"> an AFM </w:t>
      </w:r>
      <w:r w:rsidR="00F46B7B">
        <w:t>(which includes</w:t>
      </w:r>
      <w:r>
        <w:t xml:space="preserve"> an AFM Supplement</w:t>
      </w:r>
      <w:r w:rsidR="00F46B7B">
        <w:t>)</w:t>
      </w:r>
      <w:r>
        <w:t xml:space="preserve"> because </w:t>
      </w:r>
      <w:r w:rsidR="00A412A4">
        <w:t xml:space="preserve">it is </w:t>
      </w:r>
      <w:r>
        <w:t xml:space="preserve">also </w:t>
      </w:r>
      <w:r w:rsidR="00A412A4">
        <w:t xml:space="preserve">a </w:t>
      </w:r>
      <w:r>
        <w:t>document.</w:t>
      </w:r>
    </w:p>
    <w:p w14:paraId="627FCF36" w14:textId="5DD5FBF4" w:rsidR="000A50F0" w:rsidRDefault="000A50F0" w:rsidP="000A50F0">
      <w:pPr>
        <w:pStyle w:val="LDNote"/>
      </w:pPr>
      <w:r w:rsidRPr="003138E4">
        <w:rPr>
          <w:i/>
        </w:rPr>
        <w:t>Note</w:t>
      </w:r>
      <w:r w:rsidR="002775BF">
        <w:rPr>
          <w:i/>
        </w:rPr>
        <w:t xml:space="preserve"> </w:t>
      </w:r>
      <w:r w:rsidRPr="005F427C">
        <w:rPr>
          <w:i/>
        </w:rPr>
        <w:t>2</w:t>
      </w:r>
      <w:r w:rsidR="002775BF">
        <w:t>   </w:t>
      </w:r>
      <w:r>
        <w:t xml:space="preserve">A reference to an instrument or other document, which only occurs in a Note to a provision, does not have the effect that the instrument or document is taken to be applied, adopted or incorporated for this MOS, unless </w:t>
      </w:r>
      <w:r w:rsidRPr="00A826CD">
        <w:t>a contrary</w:t>
      </w:r>
      <w:r>
        <w:t xml:space="preserve"> intention appears. Such references in Notes are to documents which may be used as guidance or background information.</w:t>
      </w:r>
    </w:p>
    <w:p w14:paraId="620A9D66" w14:textId="77777777" w:rsidR="00FA2A87" w:rsidRDefault="00FA2A87" w:rsidP="00FA2A87">
      <w:pPr>
        <w:pStyle w:val="LDClauseHeading"/>
      </w:pPr>
      <w:bookmarkStart w:id="6" w:name="_Toc488151943"/>
      <w:bookmarkStart w:id="7" w:name="_Toc488154721"/>
      <w:bookmarkStart w:id="8" w:name="_Toc488155928"/>
      <w:bookmarkStart w:id="9" w:name="_Toc488156532"/>
      <w:bookmarkStart w:id="10" w:name="_Toc57289331"/>
      <w:r>
        <w:rPr>
          <w:rFonts w:cs="Arial"/>
          <w:noProof/>
        </w:rPr>
        <w:t>1.04</w:t>
      </w:r>
      <w:r w:rsidRPr="00830A35">
        <w:tab/>
      </w:r>
      <w:r>
        <w:t>References to ICAO documents</w:t>
      </w:r>
      <w:bookmarkEnd w:id="6"/>
      <w:bookmarkEnd w:id="7"/>
      <w:bookmarkEnd w:id="8"/>
      <w:bookmarkEnd w:id="9"/>
      <w:bookmarkEnd w:id="10"/>
    </w:p>
    <w:p w14:paraId="4C4540A6" w14:textId="5B4C6C83" w:rsidR="00FA2A87" w:rsidRDefault="00FA2A87" w:rsidP="00FA2A87">
      <w:pPr>
        <w:pStyle w:val="LDClause"/>
      </w:pPr>
      <w:r>
        <w:tab/>
        <w:t>(1)</w:t>
      </w:r>
      <w:r>
        <w:tab/>
        <w:t xml:space="preserve">In this MOS, unless </w:t>
      </w:r>
      <w:r w:rsidR="00A826CD" w:rsidRPr="00A826CD">
        <w:t>a contrary</w:t>
      </w:r>
      <w:r>
        <w:t xml:space="preserve"> intention appears, a reference to an ICAO document (however described) is a reference to the document</w:t>
      </w:r>
      <w:r w:rsidR="00A412A4">
        <w:t>,</w:t>
      </w:r>
      <w:r>
        <w:t xml:space="preserve"> as in force or existing from time to time.</w:t>
      </w:r>
    </w:p>
    <w:p w14:paraId="17CDFE0B" w14:textId="4C06C448" w:rsidR="00FA2A87" w:rsidRDefault="00FA2A87" w:rsidP="00FA2A87">
      <w:pPr>
        <w:pStyle w:val="LDClause"/>
      </w:pPr>
      <w:r>
        <w:tab/>
        <w:t>(2)</w:t>
      </w:r>
      <w:r>
        <w:tab/>
        <w:t xml:space="preserve">In this MOS, </w:t>
      </w:r>
      <w:r w:rsidR="00E5064A">
        <w:t xml:space="preserve">unless </w:t>
      </w:r>
      <w:r w:rsidR="00E5064A" w:rsidRPr="00A826CD">
        <w:t>a contrary</w:t>
      </w:r>
      <w:r w:rsidR="00E5064A">
        <w:t xml:space="preserve"> intention appears, </w:t>
      </w:r>
      <w:r>
        <w:t>reference to a numbered ICAO Annex is a reference to the Annex of that number, as in force or existing from time to time, and as contained in the Chicago Convention.</w:t>
      </w:r>
    </w:p>
    <w:p w14:paraId="5497A863" w14:textId="566AE6E8" w:rsidR="00FA2A87" w:rsidRDefault="00FA2A87" w:rsidP="00FA2A87">
      <w:pPr>
        <w:pStyle w:val="LDClause"/>
      </w:pPr>
      <w:r>
        <w:tab/>
        <w:t>(3)</w:t>
      </w:r>
      <w:r>
        <w:tab/>
        <w:t xml:space="preserve">In this MOS, </w:t>
      </w:r>
      <w:r w:rsidR="00E5064A">
        <w:t xml:space="preserve">unless </w:t>
      </w:r>
      <w:r w:rsidR="00E5064A" w:rsidRPr="00A826CD">
        <w:t>a contrary</w:t>
      </w:r>
      <w:r w:rsidR="00E5064A">
        <w:t xml:space="preserve"> intention appears, </w:t>
      </w:r>
      <w:r>
        <w:t xml:space="preserve">reference to a numbered ICAO </w:t>
      </w:r>
      <w:r w:rsidR="00E33455">
        <w:t>m</w:t>
      </w:r>
      <w:r>
        <w:t xml:space="preserve">anual is a reference to the </w:t>
      </w:r>
      <w:r w:rsidR="00E33455">
        <w:t>m</w:t>
      </w:r>
      <w:r>
        <w:t>anual of that number, or subsequent version, as in force or existing from time to time and issued by ICAO.</w:t>
      </w:r>
    </w:p>
    <w:p w14:paraId="5923C73D" w14:textId="4EBC3E17" w:rsidR="00FA2A87" w:rsidRDefault="00FA2A87" w:rsidP="00FA2A87">
      <w:pPr>
        <w:pStyle w:val="LDClause"/>
      </w:pPr>
      <w:r>
        <w:tab/>
        <w:t>(4)</w:t>
      </w:r>
      <w:r>
        <w:tab/>
        <w:t xml:space="preserve">In this MOS, </w:t>
      </w:r>
      <w:r w:rsidR="00E5064A">
        <w:t xml:space="preserve">unless </w:t>
      </w:r>
      <w:r w:rsidR="00E5064A" w:rsidRPr="00A826CD">
        <w:t>a contrary</w:t>
      </w:r>
      <w:r w:rsidR="00E5064A">
        <w:t xml:space="preserve"> intention appears, </w:t>
      </w:r>
      <w:r>
        <w:t xml:space="preserve">reference to a numbered ICAO </w:t>
      </w:r>
      <w:r w:rsidR="00E33455">
        <w:t>c</w:t>
      </w:r>
      <w:r>
        <w:t xml:space="preserve">ircular is a reference to the </w:t>
      </w:r>
      <w:r w:rsidR="00E33455">
        <w:t>c</w:t>
      </w:r>
      <w:r w:rsidR="00A412A4">
        <w:t>i</w:t>
      </w:r>
      <w:r>
        <w:t>rcular of that number, or subsequent version, as in force or existing from time to time and issued by ICAO.</w:t>
      </w:r>
    </w:p>
    <w:p w14:paraId="16EE2918" w14:textId="1F475744" w:rsidR="00FA2A87" w:rsidRDefault="00FA2A87" w:rsidP="00FA2A87">
      <w:pPr>
        <w:pStyle w:val="LDNote"/>
      </w:pPr>
      <w:r w:rsidRPr="006F49FB">
        <w:rPr>
          <w:i/>
        </w:rPr>
        <w:lastRenderedPageBreak/>
        <w:t>Note</w:t>
      </w:r>
      <w:r w:rsidR="00E51408">
        <w:rPr>
          <w:i/>
        </w:rPr>
        <w:t xml:space="preserve"> </w:t>
      </w:r>
      <w:r>
        <w:rPr>
          <w:i/>
        </w:rPr>
        <w:t>1 </w:t>
      </w:r>
      <w:r w:rsidRPr="006F49FB">
        <w:t>  </w:t>
      </w:r>
      <w:r>
        <w:t xml:space="preserve">Relevant </w:t>
      </w:r>
      <w:r w:rsidRPr="006F49FB">
        <w:t>ICAO documents</w:t>
      </w:r>
      <w:r>
        <w:t xml:space="preserve"> for this MOS</w:t>
      </w:r>
      <w:r w:rsidRPr="006F49FB">
        <w:t xml:space="preserve"> may be accessed </w:t>
      </w:r>
      <w:r>
        <w:t>by navigating from the following link</w:t>
      </w:r>
      <w:r w:rsidR="00A412A4">
        <w:t>:</w:t>
      </w:r>
      <w:r w:rsidRPr="006F49FB">
        <w:t xml:space="preserve"> </w:t>
      </w:r>
      <w:hyperlink r:id="rId16" w:history="1">
        <w:r w:rsidRPr="00E2486F">
          <w:rPr>
            <w:rStyle w:val="Hyperlink"/>
          </w:rPr>
          <w:t>http://www.icao.int/publications/Pages/default.aspx</w:t>
        </w:r>
      </w:hyperlink>
      <w:r w:rsidR="005F427C">
        <w:rPr>
          <w:rStyle w:val="Hyperlink"/>
        </w:rPr>
        <w:t>.</w:t>
      </w:r>
    </w:p>
    <w:p w14:paraId="49AB4C65" w14:textId="12D6BF16" w:rsidR="00FA2A87" w:rsidRDefault="00FA2A87" w:rsidP="00FA2A87">
      <w:pPr>
        <w:pStyle w:val="LDNote"/>
      </w:pPr>
      <w:r w:rsidRPr="003138E4">
        <w:rPr>
          <w:i/>
        </w:rPr>
        <w:t>Note</w:t>
      </w:r>
      <w:r w:rsidR="00E51408">
        <w:rPr>
          <w:i/>
        </w:rPr>
        <w:t xml:space="preserve"> </w:t>
      </w:r>
      <w:r w:rsidRPr="005F427C">
        <w:rPr>
          <w:i/>
        </w:rPr>
        <w:t>2</w:t>
      </w:r>
      <w:r>
        <w:t>   A reference to an ICAO document, including an ICAO Annex, which only occurs in a Note to a provision</w:t>
      </w:r>
      <w:r w:rsidR="006D718A">
        <w:t>,</w:t>
      </w:r>
      <w:r>
        <w:t xml:space="preserve"> does not have the effect that the document is taken to be applied, adopted or incorporated for this MOS, unless </w:t>
      </w:r>
      <w:r w:rsidR="00A826CD" w:rsidRPr="00A826CD">
        <w:t>a contrary</w:t>
      </w:r>
      <w:r>
        <w:t xml:space="preserve"> intention appears. Such references in Notes are to documents which may be used as guidance or background information.</w:t>
      </w:r>
    </w:p>
    <w:p w14:paraId="4B9E8DE4" w14:textId="604EED9D" w:rsidR="00E9546E" w:rsidRDefault="00E9546E" w:rsidP="00E9546E">
      <w:pPr>
        <w:pStyle w:val="LDClauseHeading"/>
      </w:pPr>
      <w:bookmarkStart w:id="11" w:name="_Toc57289332"/>
      <w:bookmarkStart w:id="12" w:name="_Hlk53987337"/>
      <w:r>
        <w:rPr>
          <w:rFonts w:cs="Arial"/>
          <w:noProof/>
        </w:rPr>
        <w:t>1.05</w:t>
      </w:r>
      <w:r w:rsidRPr="00830A35">
        <w:tab/>
      </w:r>
      <w:r>
        <w:t>References to AS/NZS standards</w:t>
      </w:r>
      <w:r w:rsidR="009441B3">
        <w:t>, TSOs, ETSOs</w:t>
      </w:r>
      <w:r w:rsidR="003745A3">
        <w:t>, (E)TSOs</w:t>
      </w:r>
      <w:bookmarkEnd w:id="11"/>
    </w:p>
    <w:p w14:paraId="1CB63D72" w14:textId="505F4491" w:rsidR="00E9546E" w:rsidRDefault="00E9546E" w:rsidP="00E9546E">
      <w:pPr>
        <w:pStyle w:val="LDClause"/>
      </w:pPr>
      <w:r>
        <w:tab/>
      </w:r>
      <w:r w:rsidR="00132ABE">
        <w:t>(1)</w:t>
      </w:r>
      <w:r>
        <w:tab/>
        <w:t xml:space="preserve">In this MOS, unless </w:t>
      </w:r>
      <w:r w:rsidR="00A826CD" w:rsidRPr="00A826CD">
        <w:t>a contrary</w:t>
      </w:r>
      <w:r>
        <w:t xml:space="preserve"> intention appears, a reference to a</w:t>
      </w:r>
      <w:r w:rsidR="000F6FDF">
        <w:t xml:space="preserve"> particular</w:t>
      </w:r>
      <w:r>
        <w:t xml:space="preserve"> AS/NZS standard is a reference to the</w:t>
      </w:r>
      <w:r w:rsidR="000F6FDF">
        <w:t xml:space="preserve"> particular joint Australian and New Zealand</w:t>
      </w:r>
      <w:r>
        <w:t xml:space="preserve"> </w:t>
      </w:r>
      <w:r w:rsidR="000F6FDF">
        <w:t>Standard</w:t>
      </w:r>
      <w:r>
        <w:t>, as in force or existing from time to time.</w:t>
      </w:r>
    </w:p>
    <w:p w14:paraId="165FFB2F" w14:textId="71D659E5" w:rsidR="000F6FDF" w:rsidRDefault="000F6FDF" w:rsidP="000F6FDF">
      <w:pPr>
        <w:pStyle w:val="LDNote"/>
        <w:rPr>
          <w:i/>
          <w:iCs/>
        </w:rPr>
      </w:pPr>
      <w:r w:rsidRPr="000F6FDF">
        <w:rPr>
          <w:i/>
        </w:rPr>
        <w:t>Note</w:t>
      </w:r>
      <w:r>
        <w:t>   For example, the joint Australian and New Zealand Standard AS/NZS 1754:20</w:t>
      </w:r>
      <w:r w:rsidR="00B5202E">
        <w:t>04</w:t>
      </w:r>
      <w:r w:rsidR="008B79C5">
        <w:t>,</w:t>
      </w:r>
      <w:r>
        <w:t xml:space="preserve"> </w:t>
      </w:r>
      <w:r>
        <w:rPr>
          <w:i/>
          <w:iCs/>
        </w:rPr>
        <w:t>Child restraint systems for use in motor vehicles</w:t>
      </w:r>
      <w:r w:rsidRPr="001013FC">
        <w:rPr>
          <w:iCs/>
        </w:rPr>
        <w:t>.</w:t>
      </w:r>
    </w:p>
    <w:p w14:paraId="49535CCB" w14:textId="179A8033" w:rsidR="00A76971" w:rsidRPr="0022248E" w:rsidRDefault="00A76971" w:rsidP="00A76971">
      <w:pPr>
        <w:pStyle w:val="LDClause"/>
      </w:pPr>
      <w:bookmarkStart w:id="13" w:name="_Toc488151945"/>
      <w:bookmarkStart w:id="14" w:name="_Toc488154723"/>
      <w:bookmarkStart w:id="15" w:name="_Toc488155930"/>
      <w:bookmarkStart w:id="16" w:name="_Toc488156534"/>
      <w:bookmarkStart w:id="17" w:name="_Hlk53987561"/>
      <w:bookmarkEnd w:id="12"/>
      <w:r w:rsidRPr="0022248E">
        <w:tab/>
        <w:t>(2)</w:t>
      </w:r>
      <w:r w:rsidRPr="0022248E">
        <w:tab/>
        <w:t>In this MOS, unless a contrary intention appears, a reference to a particular TSO is a reference to that TSO or a later version of that TSO.</w:t>
      </w:r>
    </w:p>
    <w:p w14:paraId="1E1BBDE0" w14:textId="64BD96A0" w:rsidR="00A76971" w:rsidRDefault="00A76971" w:rsidP="00A76971">
      <w:pPr>
        <w:pStyle w:val="LDClause"/>
      </w:pPr>
      <w:r w:rsidRPr="0022248E">
        <w:tab/>
        <w:t>(3)</w:t>
      </w:r>
      <w:r w:rsidRPr="0022248E">
        <w:tab/>
        <w:t>In this MOS, unless a contrary intention appears, a reference to a particular ETSO is a reference to that ETSO or a later version of that ETSO.</w:t>
      </w:r>
    </w:p>
    <w:p w14:paraId="58485E1A" w14:textId="71D10F52" w:rsidR="003745A3" w:rsidRPr="0022248E" w:rsidRDefault="003745A3" w:rsidP="00A76971">
      <w:pPr>
        <w:pStyle w:val="LDClause"/>
      </w:pPr>
      <w:r w:rsidRPr="0022248E">
        <w:tab/>
        <w:t>(</w:t>
      </w:r>
      <w:r>
        <w:t>4</w:t>
      </w:r>
      <w:r w:rsidRPr="0022248E">
        <w:t>)</w:t>
      </w:r>
      <w:r w:rsidRPr="0022248E">
        <w:tab/>
        <w:t xml:space="preserve">In this MOS, unless a contrary intention appears, a reference to a particular </w:t>
      </w:r>
      <w:r>
        <w:t>(</w:t>
      </w:r>
      <w:r w:rsidRPr="0022248E">
        <w:t>E</w:t>
      </w:r>
      <w:r>
        <w:t>)</w:t>
      </w:r>
      <w:r w:rsidRPr="0022248E">
        <w:t>TSO is a reference to th</w:t>
      </w:r>
      <w:r>
        <w:t>e relevant</w:t>
      </w:r>
      <w:r w:rsidRPr="0022248E">
        <w:t xml:space="preserve"> ETSO</w:t>
      </w:r>
      <w:r>
        <w:t xml:space="preserve"> </w:t>
      </w:r>
      <w:r w:rsidR="00650E07">
        <w:t>or</w:t>
      </w:r>
      <w:r>
        <w:t xml:space="preserve"> TSO</w:t>
      </w:r>
      <w:r w:rsidR="00650E07">
        <w:t>,</w:t>
      </w:r>
      <w:r w:rsidRPr="0022248E">
        <w:t xml:space="preserve"> or a later version of th</w:t>
      </w:r>
      <w:r>
        <w:t>e relevant</w:t>
      </w:r>
      <w:r w:rsidRPr="0022248E">
        <w:t xml:space="preserve"> ETSO</w:t>
      </w:r>
      <w:r>
        <w:t xml:space="preserve"> </w:t>
      </w:r>
      <w:r w:rsidR="00650E07">
        <w:t>or</w:t>
      </w:r>
      <w:r>
        <w:t xml:space="preserve"> TSO</w:t>
      </w:r>
      <w:r w:rsidRPr="0022248E">
        <w:t>.</w:t>
      </w:r>
    </w:p>
    <w:p w14:paraId="055F25F6" w14:textId="77777777" w:rsidR="00D46810" w:rsidRDefault="00D46810" w:rsidP="00D46810">
      <w:pPr>
        <w:pStyle w:val="LDNote"/>
      </w:pPr>
      <w:r w:rsidRPr="00D46810">
        <w:rPr>
          <w:i/>
        </w:rPr>
        <w:t>Note 1</w:t>
      </w:r>
      <w:r>
        <w:t> </w:t>
      </w:r>
      <w:r w:rsidRPr="0022248E">
        <w:t>  </w:t>
      </w:r>
      <w:r>
        <w:t>The first versions of a TSO may have been issued with or without the notation “(0)” at the end (for example only, citations of TSO-C129 and TSO-129(0) would refer to the same document. Thus, for first version TSOs, either form is an acceptable citation for the other.</w:t>
      </w:r>
    </w:p>
    <w:p w14:paraId="2E3FF40F" w14:textId="03074E14" w:rsidR="00D46810" w:rsidRPr="0022248E" w:rsidRDefault="00D46810" w:rsidP="00D46810">
      <w:pPr>
        <w:pStyle w:val="LDNote"/>
      </w:pPr>
      <w:r>
        <w:rPr>
          <w:i/>
        </w:rPr>
        <w:t>Note 2   </w:t>
      </w:r>
      <w:r w:rsidRPr="0022248E">
        <w:t>TSO later versions are identified by an alphabetical letter</w:t>
      </w:r>
      <w:r>
        <w:t xml:space="preserve"> (for example only,</w:t>
      </w:r>
      <w:r w:rsidRPr="0022248E">
        <w:t xml:space="preserve"> TSO-C129</w:t>
      </w:r>
      <w:r>
        <w:t xml:space="preserve"> (or TSO-C129(0)</w:t>
      </w:r>
      <w:r w:rsidRPr="0022248E">
        <w:t xml:space="preserve"> versus TSO-C129a</w:t>
      </w:r>
      <w:r>
        <w:t>)</w:t>
      </w:r>
      <w:r w:rsidRPr="0022248E">
        <w:t>. Unless the contrary intention appears, a reference to</w:t>
      </w:r>
      <w:r>
        <w:t xml:space="preserve"> (for example only)</w:t>
      </w:r>
      <w:r w:rsidRPr="0022248E">
        <w:t xml:space="preserve"> TSO-C129</w:t>
      </w:r>
      <w:r>
        <w:t xml:space="preserve"> (or TSO-C129(0))</w:t>
      </w:r>
      <w:r w:rsidRPr="0022248E">
        <w:t xml:space="preserve"> means that version or a later version.</w:t>
      </w:r>
      <w:r>
        <w:t xml:space="preserve"> A</w:t>
      </w:r>
      <w:r w:rsidRPr="00E5064A">
        <w:t xml:space="preserve"> </w:t>
      </w:r>
      <w:r w:rsidRPr="0022248E">
        <w:t>reference to TSO-C129</w:t>
      </w:r>
      <w:r>
        <w:t xml:space="preserve">a </w:t>
      </w:r>
      <w:r w:rsidRPr="0022248E">
        <w:t>means that version or a later version</w:t>
      </w:r>
      <w:r>
        <w:t>, but not the earlier version — unless a contrary intention appears.</w:t>
      </w:r>
    </w:p>
    <w:p w14:paraId="5699275F" w14:textId="69FE34F6" w:rsidR="00F55C55" w:rsidRDefault="00F55C55" w:rsidP="00EE6016">
      <w:pPr>
        <w:pStyle w:val="LDClauseHeading"/>
      </w:pPr>
      <w:bookmarkStart w:id="18" w:name="_Toc57289333"/>
      <w:r>
        <w:rPr>
          <w:rFonts w:cs="Arial"/>
          <w:noProof/>
        </w:rPr>
        <w:t>1.0</w:t>
      </w:r>
      <w:r w:rsidR="0050619D">
        <w:rPr>
          <w:rFonts w:cs="Arial"/>
          <w:noProof/>
        </w:rPr>
        <w:t>6</w:t>
      </w:r>
      <w:r w:rsidRPr="00830A35">
        <w:tab/>
      </w:r>
      <w:r>
        <w:t>Table of Contents</w:t>
      </w:r>
      <w:bookmarkEnd w:id="13"/>
      <w:bookmarkEnd w:id="14"/>
      <w:bookmarkEnd w:id="15"/>
      <w:bookmarkEnd w:id="16"/>
      <w:bookmarkEnd w:id="18"/>
    </w:p>
    <w:p w14:paraId="4C884ADE" w14:textId="4EFE8D35" w:rsidR="00F55C55" w:rsidRDefault="00F55C55" w:rsidP="00F55C55">
      <w:pPr>
        <w:pStyle w:val="LDClause"/>
      </w:pPr>
      <w:r>
        <w:tab/>
      </w:r>
      <w:r>
        <w:tab/>
        <w:t xml:space="preserve">The Table of Contents for this MOS is not part of this instrument. It is for guidance only and may be modified or edited in any published version of this </w:t>
      </w:r>
      <w:r w:rsidR="00E95668">
        <w:t>MOS</w:t>
      </w:r>
      <w:r>
        <w:t>.</w:t>
      </w:r>
    </w:p>
    <w:p w14:paraId="23ACFAF2" w14:textId="6CF4B0B5" w:rsidR="001A57A1" w:rsidRPr="003F6333" w:rsidRDefault="00E2515E" w:rsidP="001A57A1">
      <w:pPr>
        <w:pStyle w:val="LDClauseHeading"/>
        <w:outlineLvl w:val="0"/>
        <w:rPr>
          <w:b w:val="0"/>
        </w:rPr>
      </w:pPr>
      <w:bookmarkStart w:id="19" w:name="_Toc57289334"/>
      <w:bookmarkEnd w:id="17"/>
      <w:r>
        <w:t>1.</w:t>
      </w:r>
      <w:r w:rsidR="0092302B">
        <w:t>0</w:t>
      </w:r>
      <w:r w:rsidR="0050619D">
        <w:t>7</w:t>
      </w:r>
      <w:r w:rsidR="001A57A1" w:rsidRPr="003F6333">
        <w:tab/>
      </w:r>
      <w:r w:rsidR="00D94F8A" w:rsidRPr="003F6333">
        <w:t>Definitions</w:t>
      </w:r>
      <w:r w:rsidR="00EA506A">
        <w:t xml:space="preserve"> and abbreviations</w:t>
      </w:r>
      <w:bookmarkEnd w:id="19"/>
    </w:p>
    <w:p w14:paraId="3E23D6A7" w14:textId="62B65258" w:rsidR="0027563C" w:rsidRDefault="001A57A1" w:rsidP="001A57A1">
      <w:pPr>
        <w:pStyle w:val="LDClause"/>
      </w:pPr>
      <w:r w:rsidRPr="003F6333">
        <w:tab/>
      </w:r>
      <w:r w:rsidR="00FF11EB">
        <w:t>(1)</w:t>
      </w:r>
      <w:r w:rsidRPr="003F6333">
        <w:tab/>
      </w:r>
      <w:r w:rsidR="0027563C" w:rsidRPr="003F6333">
        <w:t xml:space="preserve">Subject to subsection </w:t>
      </w:r>
      <w:r w:rsidR="00E2515E">
        <w:t>1.</w:t>
      </w:r>
      <w:r w:rsidR="000A4FD9">
        <w:t>0</w:t>
      </w:r>
      <w:r w:rsidR="00E95668">
        <w:t>7</w:t>
      </w:r>
      <w:r w:rsidR="00EE6016">
        <w:t> </w:t>
      </w:r>
      <w:r w:rsidR="00E2515E">
        <w:t>(</w:t>
      </w:r>
      <w:r w:rsidR="00E95668">
        <w:t>6</w:t>
      </w:r>
      <w:r w:rsidR="00E2515E">
        <w:t>)</w:t>
      </w:r>
      <w:r w:rsidR="0027563C" w:rsidRPr="003F6333">
        <w:t>, i</w:t>
      </w:r>
      <w:r w:rsidR="00D94F8A" w:rsidRPr="003F6333">
        <w:t>n this instrumen</w:t>
      </w:r>
      <w:r w:rsidR="00160760" w:rsidRPr="003F6333">
        <w:t>t</w:t>
      </w:r>
      <w:r w:rsidR="0027563C" w:rsidRPr="003F6333">
        <w:t xml:space="preserve"> words and phrases have the same meaning as in Part </w:t>
      </w:r>
      <w:r w:rsidR="00CB262D">
        <w:t xml:space="preserve">91 </w:t>
      </w:r>
      <w:r w:rsidR="0027563C" w:rsidRPr="003F6333">
        <w:t xml:space="preserve">of </w:t>
      </w:r>
      <w:r w:rsidR="001F27B9">
        <w:t>CASR</w:t>
      </w:r>
      <w:r w:rsidR="009F7C39">
        <w:t xml:space="preserve"> </w:t>
      </w:r>
      <w:bookmarkStart w:id="20" w:name="_Hlk51923960"/>
      <w:r w:rsidR="009F7C39">
        <w:t>and in the Act</w:t>
      </w:r>
      <w:r w:rsidR="00BE2891">
        <w:t xml:space="preserve">, unless </w:t>
      </w:r>
      <w:r w:rsidR="00A826CD" w:rsidRPr="00A826CD">
        <w:t>a contrary</w:t>
      </w:r>
      <w:r w:rsidR="00BE2891">
        <w:t xml:space="preserve"> intention appears</w:t>
      </w:r>
      <w:r w:rsidR="0027563C" w:rsidRPr="003F6333">
        <w:t>.</w:t>
      </w:r>
    </w:p>
    <w:bookmarkEnd w:id="20"/>
    <w:p w14:paraId="7FE7B709" w14:textId="14725AC2" w:rsidR="00B7284F" w:rsidRDefault="004E10DD" w:rsidP="00BE2891">
      <w:pPr>
        <w:pStyle w:val="LDClause"/>
      </w:pPr>
      <w:r>
        <w:tab/>
      </w:r>
      <w:r w:rsidR="00FF11EB">
        <w:t>(2)</w:t>
      </w:r>
      <w:r>
        <w:tab/>
      </w:r>
      <w:r w:rsidR="00E2515E">
        <w:t>I</w:t>
      </w:r>
      <w:r w:rsidR="00BE2891">
        <w:t xml:space="preserve">n this </w:t>
      </w:r>
      <w:r w:rsidR="00A9580F">
        <w:t>MOS</w:t>
      </w:r>
      <w:r w:rsidR="003C0ADB">
        <w:t>,</w:t>
      </w:r>
      <w:r w:rsidR="00A9580F">
        <w:t xml:space="preserve"> </w:t>
      </w:r>
      <w:r w:rsidR="00A93C1F" w:rsidRPr="000F1E0B">
        <w:t>unless a contrary intention appears</w:t>
      </w:r>
      <w:r w:rsidR="00A93C1F">
        <w:t>, mention of</w:t>
      </w:r>
      <w:r w:rsidR="00BE2891">
        <w:t xml:space="preserve"> a provision </w:t>
      </w:r>
      <w:r w:rsidR="00A93C1F">
        <w:t>with the prefix</w:t>
      </w:r>
      <w:r w:rsidR="00BE2891">
        <w:t xml:space="preserve"> </w:t>
      </w:r>
      <w:r w:rsidR="00240602">
        <w:t>“</w:t>
      </w:r>
      <w:r w:rsidR="00BE2891">
        <w:t>91</w:t>
      </w:r>
      <w:r w:rsidR="00240602">
        <w:t>.”</w:t>
      </w:r>
      <w:r w:rsidR="00BE2891">
        <w:t xml:space="preserve"> is a reference to th</w:t>
      </w:r>
      <w:r w:rsidR="00A93C1F">
        <w:t>at</w:t>
      </w:r>
      <w:r w:rsidR="00BE2891">
        <w:t xml:space="preserve"> provision as contained in Part 91 of </w:t>
      </w:r>
      <w:r w:rsidR="001F27B9">
        <w:t>CASR</w:t>
      </w:r>
      <w:r w:rsidR="00BE2891">
        <w:t>.</w:t>
      </w:r>
    </w:p>
    <w:p w14:paraId="7765BE97" w14:textId="0781D815" w:rsidR="00161C3D" w:rsidRDefault="00161C3D" w:rsidP="00BE2891">
      <w:pPr>
        <w:pStyle w:val="LDClause"/>
      </w:pPr>
      <w:r>
        <w:tab/>
        <w:t>(3)</w:t>
      </w:r>
      <w:r>
        <w:tab/>
        <w:t xml:space="preserve">In this </w:t>
      </w:r>
      <w:r w:rsidR="00A9580F">
        <w:t>MOS</w:t>
      </w:r>
      <w:r>
        <w:t>, reference</w:t>
      </w:r>
      <w:r w:rsidR="00E13E18">
        <w:t xml:space="preserve"> in a provision</w:t>
      </w:r>
      <w:r>
        <w:t xml:space="preserve"> to an aerodrome include</w:t>
      </w:r>
      <w:r w:rsidR="00E13E18">
        <w:t>s</w:t>
      </w:r>
      <w:r>
        <w:t xml:space="preserve"> a helideck unless </w:t>
      </w:r>
      <w:r w:rsidR="00E13E18">
        <w:t>a helideck is expressly excluded for the purposes of the provision</w:t>
      </w:r>
      <w:r>
        <w:t>.</w:t>
      </w:r>
    </w:p>
    <w:p w14:paraId="154D9D78" w14:textId="5311901A" w:rsidR="00617FD1" w:rsidRDefault="00617FD1" w:rsidP="00617FD1">
      <w:pPr>
        <w:pStyle w:val="LDClause"/>
      </w:pPr>
      <w:r>
        <w:tab/>
        <w:t>(4)</w:t>
      </w:r>
      <w:r>
        <w:tab/>
        <w:t xml:space="preserve">In this </w:t>
      </w:r>
      <w:r w:rsidR="00A9580F">
        <w:t>MOS</w:t>
      </w:r>
      <w:r>
        <w:t xml:space="preserve">, a reference to a </w:t>
      </w:r>
      <w:r w:rsidR="0077223E">
        <w:t>c</w:t>
      </w:r>
      <w:r>
        <w:t xml:space="preserve">lass of airspace means the volumes of airspace of that </w:t>
      </w:r>
      <w:r w:rsidR="00F6008C">
        <w:t>c</w:t>
      </w:r>
      <w:r>
        <w:t>lass, as determined by CASA in</w:t>
      </w:r>
      <w:r w:rsidR="00F57562">
        <w:t xml:space="preserve"> or under</w:t>
      </w:r>
      <w:r>
        <w:t xml:space="preserve"> the </w:t>
      </w:r>
      <w:r w:rsidRPr="004F1FE5">
        <w:rPr>
          <w:i/>
        </w:rPr>
        <w:t xml:space="preserve">Determination of </w:t>
      </w:r>
      <w:r w:rsidR="00981B5A">
        <w:rPr>
          <w:i/>
        </w:rPr>
        <w:t>A</w:t>
      </w:r>
      <w:r w:rsidRPr="004F1FE5">
        <w:rPr>
          <w:i/>
        </w:rPr>
        <w:t xml:space="preserve">irspace and </w:t>
      </w:r>
      <w:r w:rsidR="00981B5A">
        <w:rPr>
          <w:i/>
        </w:rPr>
        <w:t>C</w:t>
      </w:r>
      <w:r w:rsidRPr="004F1FE5">
        <w:rPr>
          <w:i/>
        </w:rPr>
        <w:t xml:space="preserve">ontrolled </w:t>
      </w:r>
      <w:r w:rsidR="00981B5A">
        <w:rPr>
          <w:i/>
        </w:rPr>
        <w:t>A</w:t>
      </w:r>
      <w:r w:rsidRPr="004F1FE5">
        <w:rPr>
          <w:i/>
        </w:rPr>
        <w:t xml:space="preserve">erodromes </w:t>
      </w:r>
      <w:r w:rsidR="00981B5A">
        <w:rPr>
          <w:i/>
        </w:rPr>
        <w:t>E</w:t>
      </w:r>
      <w:r w:rsidRPr="004F1FE5">
        <w:rPr>
          <w:i/>
        </w:rPr>
        <w:t xml:space="preserve">tc. </w:t>
      </w:r>
      <w:r w:rsidR="00981B5A" w:rsidRPr="00981B5A">
        <w:rPr>
          <w:i/>
        </w:rPr>
        <w:t>(Designated Airspace Handbook)</w:t>
      </w:r>
      <w:r w:rsidR="00981B5A" w:rsidRPr="00E23878">
        <w:t xml:space="preserve"> </w:t>
      </w:r>
      <w:r w:rsidR="00981B5A" w:rsidRPr="00981B5A">
        <w:rPr>
          <w:i/>
        </w:rPr>
        <w:t>I</w:t>
      </w:r>
      <w:r w:rsidRPr="00981B5A">
        <w:rPr>
          <w:i/>
        </w:rPr>
        <w:t>nstrument</w:t>
      </w:r>
      <w:r>
        <w:t>, as in force from time to time.</w:t>
      </w:r>
    </w:p>
    <w:p w14:paraId="5D9ECCC0" w14:textId="49BCC0D6" w:rsidR="00617FD1" w:rsidRDefault="00617FD1" w:rsidP="00617FD1">
      <w:pPr>
        <w:pStyle w:val="LDNote"/>
      </w:pPr>
      <w:r w:rsidRPr="002B1E8B">
        <w:rPr>
          <w:i/>
        </w:rPr>
        <w:t>Note</w:t>
      </w:r>
      <w:r>
        <w:rPr>
          <w:i/>
        </w:rPr>
        <w:t>   </w:t>
      </w:r>
      <w:r w:rsidRPr="002B1E8B">
        <w:t xml:space="preserve">The </w:t>
      </w:r>
      <w:r w:rsidRPr="00504930">
        <w:rPr>
          <w:i/>
        </w:rPr>
        <w:t xml:space="preserve">Determination of </w:t>
      </w:r>
      <w:r w:rsidR="00504930" w:rsidRPr="00504930">
        <w:rPr>
          <w:i/>
        </w:rPr>
        <w:t>A</w:t>
      </w:r>
      <w:r w:rsidRPr="00504930">
        <w:rPr>
          <w:i/>
        </w:rPr>
        <w:t xml:space="preserve">irspace and </w:t>
      </w:r>
      <w:r w:rsidR="00504930" w:rsidRPr="00504930">
        <w:rPr>
          <w:i/>
        </w:rPr>
        <w:t>C</w:t>
      </w:r>
      <w:r w:rsidRPr="00504930">
        <w:rPr>
          <w:i/>
        </w:rPr>
        <w:t xml:space="preserve">ontrolled </w:t>
      </w:r>
      <w:r w:rsidR="00504930" w:rsidRPr="00504930">
        <w:rPr>
          <w:i/>
        </w:rPr>
        <w:t>A</w:t>
      </w:r>
      <w:r w:rsidRPr="00504930">
        <w:rPr>
          <w:i/>
        </w:rPr>
        <w:t xml:space="preserve">erodromes </w:t>
      </w:r>
      <w:r w:rsidR="00504930" w:rsidRPr="00504930">
        <w:rPr>
          <w:i/>
        </w:rPr>
        <w:t>E</w:t>
      </w:r>
      <w:r w:rsidRPr="00504930">
        <w:rPr>
          <w:i/>
        </w:rPr>
        <w:t>tc.</w:t>
      </w:r>
      <w:r w:rsidRPr="002B1E8B">
        <w:t xml:space="preserve"> </w:t>
      </w:r>
      <w:r w:rsidR="00504930" w:rsidRPr="00981B5A">
        <w:rPr>
          <w:i/>
        </w:rPr>
        <w:t>(Designated Airspace Handbook)</w:t>
      </w:r>
      <w:r w:rsidR="00504930" w:rsidRPr="00504930">
        <w:rPr>
          <w:i/>
        </w:rPr>
        <w:t xml:space="preserve"> I</w:t>
      </w:r>
      <w:r w:rsidR="001013FC" w:rsidRPr="00504930">
        <w:rPr>
          <w:i/>
        </w:rPr>
        <w:t>nstrument</w:t>
      </w:r>
      <w:r w:rsidR="001013FC">
        <w:t xml:space="preserve"> </w:t>
      </w:r>
      <w:r w:rsidRPr="002B1E8B">
        <w:t xml:space="preserve">is a legislative instrument that is revised and reissued by CASA approximately every 6 months. Airspace details from the Determination in force at any particular time are also published by </w:t>
      </w:r>
      <w:r w:rsidR="00C4381A">
        <w:t>Airservices Australia</w:t>
      </w:r>
      <w:r w:rsidRPr="002B1E8B">
        <w:t xml:space="preserve"> in the Designated Airspace Handbook</w:t>
      </w:r>
      <w:r w:rsidR="004F1FE5">
        <w:t xml:space="preserve"> available free online at </w:t>
      </w:r>
      <w:hyperlink r:id="rId17" w:history="1">
        <w:r w:rsidR="001013FC" w:rsidRPr="002B1920">
          <w:rPr>
            <w:rStyle w:val="Hyperlink"/>
          </w:rPr>
          <w:t>www.airservicesaustralia.com</w:t>
        </w:r>
      </w:hyperlink>
      <w:r w:rsidR="001013FC">
        <w:t>.</w:t>
      </w:r>
    </w:p>
    <w:p w14:paraId="3021B885" w14:textId="2F3A68F4" w:rsidR="00A9580F" w:rsidRDefault="0027563C" w:rsidP="000F146E">
      <w:pPr>
        <w:pStyle w:val="LDClause"/>
      </w:pPr>
      <w:r w:rsidRPr="003F6333">
        <w:tab/>
      </w:r>
      <w:r w:rsidR="00FF11EB" w:rsidRPr="00650E07">
        <w:t>(</w:t>
      </w:r>
      <w:r w:rsidR="00617FD1" w:rsidRPr="00650E07">
        <w:t>5</w:t>
      </w:r>
      <w:r w:rsidR="00FF11EB" w:rsidRPr="00650E07">
        <w:t>)</w:t>
      </w:r>
      <w:r w:rsidRPr="00650E07">
        <w:tab/>
      </w:r>
      <w:r w:rsidR="00A9580F" w:rsidRPr="00650E07">
        <w:t>In this MOS, any reference to a seat, a seatbelt, a s</w:t>
      </w:r>
      <w:r w:rsidR="008D78FD" w:rsidRPr="00650E07">
        <w:t>houlder</w:t>
      </w:r>
      <w:r w:rsidR="00A9580F" w:rsidRPr="00650E07">
        <w:t xml:space="preserve"> harness or a restraint system is a reference to an approved seat, an approved seatbelt, an approved s</w:t>
      </w:r>
      <w:r w:rsidR="008D78FD" w:rsidRPr="00650E07">
        <w:t>houlder</w:t>
      </w:r>
      <w:r w:rsidR="00A9580F" w:rsidRPr="00650E07">
        <w:t xml:space="preserve"> </w:t>
      </w:r>
      <w:r w:rsidR="00A9580F" w:rsidRPr="00650E07">
        <w:lastRenderedPageBreak/>
        <w:t>harness or an approved restraint system</w:t>
      </w:r>
      <w:r w:rsidR="00E95668" w:rsidRPr="00650E07">
        <w:t>, where “approved” means approved under Part 21 of CASR</w:t>
      </w:r>
      <w:r w:rsidR="00A9580F" w:rsidRPr="00650E07">
        <w:t>.</w:t>
      </w:r>
    </w:p>
    <w:p w14:paraId="18B086D5" w14:textId="65034090" w:rsidR="000F146E" w:rsidRDefault="00A9580F" w:rsidP="00767E24">
      <w:pPr>
        <w:pStyle w:val="LDClause"/>
        <w:keepNext/>
      </w:pPr>
      <w:r>
        <w:tab/>
        <w:t>(6)</w:t>
      </w:r>
      <w:r>
        <w:tab/>
      </w:r>
      <w:r w:rsidR="0027563C" w:rsidRPr="003F6333">
        <w:t xml:space="preserve">In this </w:t>
      </w:r>
      <w:r>
        <w:t>MOS</w:t>
      </w:r>
      <w:r w:rsidR="00D94F8A" w:rsidRPr="003F6333">
        <w:t>:</w:t>
      </w:r>
    </w:p>
    <w:p w14:paraId="30F1C3AF" w14:textId="6D693B10" w:rsidR="00D656B4" w:rsidRDefault="00D656B4" w:rsidP="000F146E">
      <w:pPr>
        <w:pStyle w:val="LDClause"/>
      </w:pPr>
      <w:r>
        <w:tab/>
      </w:r>
      <w:r>
        <w:tab/>
      </w:r>
      <w:r w:rsidRPr="00D656B4">
        <w:rPr>
          <w:b/>
          <w:bCs/>
          <w:i/>
          <w:iCs/>
        </w:rPr>
        <w:t>AAIS</w:t>
      </w:r>
      <w:r>
        <w:t xml:space="preserve"> means automatic aerodrome information service</w:t>
      </w:r>
      <w:r w:rsidR="00693EB9">
        <w:t xml:space="preserve">, and is the </w:t>
      </w:r>
      <w:r>
        <w:t>service that</w:t>
      </w:r>
      <w:r w:rsidR="00693EB9">
        <w:t>, by means of repetitive broadcasts on a discrete aerodrome frequency,</w:t>
      </w:r>
      <w:r>
        <w:t xml:space="preserve"> provides current</w:t>
      </w:r>
      <w:r w:rsidR="00693EB9">
        <w:t xml:space="preserve"> and</w:t>
      </w:r>
      <w:r>
        <w:t xml:space="preserve"> routine information for aircraft arriving at</w:t>
      </w:r>
      <w:r w:rsidR="00693EB9">
        <w:t>,</w:t>
      </w:r>
      <w:r>
        <w:t xml:space="preserve"> or departing from</w:t>
      </w:r>
      <w:r w:rsidR="00693EB9">
        <w:t>,</w:t>
      </w:r>
      <w:r>
        <w:t xml:space="preserve"> </w:t>
      </w:r>
      <w:r w:rsidR="00693EB9">
        <w:t>the</w:t>
      </w:r>
      <w:r>
        <w:t xml:space="preserve"> aerodrome.</w:t>
      </w:r>
    </w:p>
    <w:p w14:paraId="1FDE4F28" w14:textId="492EFC40" w:rsidR="00B42B23" w:rsidRPr="00EF01FE" w:rsidRDefault="00B42B23" w:rsidP="0023738A">
      <w:pPr>
        <w:pStyle w:val="LDdefinition"/>
        <w:rPr>
          <w:lang w:eastAsia="en-AU"/>
        </w:rPr>
      </w:pPr>
      <w:r>
        <w:rPr>
          <w:b/>
          <w:i/>
        </w:rPr>
        <w:t>accurate QNH</w:t>
      </w:r>
      <w:r w:rsidRPr="00B42B23">
        <w:t xml:space="preserve"> </w:t>
      </w:r>
      <w:r w:rsidRPr="00EF01FE">
        <w:t xml:space="preserve">has </w:t>
      </w:r>
      <w:r w:rsidR="00EF01FE">
        <w:t xml:space="preserve">the same meaning as in section </w:t>
      </w:r>
      <w:r w:rsidR="007F4016">
        <w:t>10.06</w:t>
      </w:r>
      <w:r w:rsidR="00EF01FE">
        <w:t>.</w:t>
      </w:r>
    </w:p>
    <w:p w14:paraId="4BA0053C" w14:textId="77777777" w:rsidR="001026A3" w:rsidRPr="001026A3" w:rsidRDefault="001026A3" w:rsidP="0023738A">
      <w:pPr>
        <w:pStyle w:val="LDdefinition"/>
        <w:rPr>
          <w:i/>
        </w:rPr>
      </w:pPr>
      <w:r>
        <w:rPr>
          <w:b/>
          <w:i/>
        </w:rPr>
        <w:t>Act</w:t>
      </w:r>
      <w:r w:rsidRPr="00F54B47">
        <w:t xml:space="preserve"> </w:t>
      </w:r>
      <w:r>
        <w:t xml:space="preserve">means the </w:t>
      </w:r>
      <w:r w:rsidRPr="001026A3">
        <w:rPr>
          <w:i/>
        </w:rPr>
        <w:t>Civil Aviation Act 1988</w:t>
      </w:r>
      <w:r w:rsidRPr="001013FC">
        <w:t>.</w:t>
      </w:r>
    </w:p>
    <w:p w14:paraId="54F5B7D8" w14:textId="30534728" w:rsidR="00436267" w:rsidRPr="00E12A59" w:rsidRDefault="00AD50A9" w:rsidP="001A2F0A">
      <w:pPr>
        <w:pStyle w:val="LDdefinition"/>
      </w:pPr>
      <w:r w:rsidRPr="003F782E">
        <w:rPr>
          <w:b/>
          <w:i/>
        </w:rPr>
        <w:t>a</w:t>
      </w:r>
      <w:r w:rsidRPr="003F782E">
        <w:rPr>
          <w:b/>
          <w:i/>
          <w:iCs/>
        </w:rPr>
        <w:t>dditional fuel</w:t>
      </w:r>
      <w:r w:rsidRPr="00F54B47">
        <w:rPr>
          <w:iCs/>
        </w:rPr>
        <w:t xml:space="preserve"> </w:t>
      </w:r>
      <w:r w:rsidRPr="003F782E">
        <w:t xml:space="preserve">means the supplementary amount of fuel </w:t>
      </w:r>
      <w:r w:rsidR="00B532D3" w:rsidRPr="003F782E">
        <w:t>required</w:t>
      </w:r>
      <w:r w:rsidR="003413EE" w:rsidRPr="003F782E">
        <w:t xml:space="preserve"> </w:t>
      </w:r>
      <w:r w:rsidRPr="003F782E">
        <w:t xml:space="preserve">to </w:t>
      </w:r>
      <w:r>
        <w:t xml:space="preserve">allow </w:t>
      </w:r>
      <w:r w:rsidR="00CC50E7">
        <w:t>an</w:t>
      </w:r>
      <w:r>
        <w:t xml:space="preserve"> aircraft</w:t>
      </w:r>
      <w:r w:rsidR="00B532D3">
        <w:t xml:space="preserve"> that suffers</w:t>
      </w:r>
      <w:r w:rsidR="00436267">
        <w:t xml:space="preserve"> </w:t>
      </w:r>
      <w:r w:rsidR="00436267" w:rsidRPr="003F782E">
        <w:t>engine failure</w:t>
      </w:r>
      <w:r w:rsidR="0055601E">
        <w:t>,</w:t>
      </w:r>
      <w:r w:rsidR="00436267" w:rsidRPr="003F782E">
        <w:t xml:space="preserve"> or loss of pressurisation</w:t>
      </w:r>
      <w:r w:rsidR="00B532D3">
        <w:t xml:space="preserve"> </w:t>
      </w:r>
      <w:r w:rsidR="00B532D3" w:rsidRPr="003F782E">
        <w:t>at the</w:t>
      </w:r>
      <w:r w:rsidR="00EC0AB4">
        <w:t xml:space="preserve"> most</w:t>
      </w:r>
      <w:r w:rsidR="00B532D3" w:rsidRPr="003F782E">
        <w:t xml:space="preserve"> critical point along the route</w:t>
      </w:r>
      <w:r w:rsidR="00094F0E">
        <w:t>,</w:t>
      </w:r>
      <w:r w:rsidR="00B532D3">
        <w:t xml:space="preserve"> whichever </w:t>
      </w:r>
      <w:r w:rsidR="00B532D3" w:rsidRPr="003F782E">
        <w:t>results in the greater subsequent fuel consumption</w:t>
      </w:r>
      <w:r w:rsidR="00094F0E">
        <w:t>,</w:t>
      </w:r>
      <w:r w:rsidR="00B532D3">
        <w:t xml:space="preserve"> to</w:t>
      </w:r>
      <w:r w:rsidR="00436267" w:rsidRPr="003F782E">
        <w:t>:</w:t>
      </w:r>
    </w:p>
    <w:p w14:paraId="719ACCA1" w14:textId="7DF5B449" w:rsidR="00436267" w:rsidRDefault="00AD50A9" w:rsidP="00490DF0">
      <w:pPr>
        <w:pStyle w:val="LDP1a"/>
      </w:pPr>
      <w:r>
        <w:t>(a)</w:t>
      </w:r>
      <w:r>
        <w:tab/>
      </w:r>
      <w:r w:rsidRPr="00E12A59">
        <w:t>proceed to an alternate aerodrome</w:t>
      </w:r>
      <w:r w:rsidR="00436267">
        <w:t xml:space="preserve"> (or</w:t>
      </w:r>
      <w:r w:rsidR="005652A8">
        <w:t>,</w:t>
      </w:r>
      <w:r w:rsidR="00436267">
        <w:t xml:space="preserve"> for a rotorcraft, a suitable rotorcraft landing site)</w:t>
      </w:r>
      <w:r w:rsidR="00436267" w:rsidRPr="00E12A59">
        <w:t>;</w:t>
      </w:r>
      <w:r w:rsidR="00094F0E">
        <w:t xml:space="preserve"> and</w:t>
      </w:r>
    </w:p>
    <w:p w14:paraId="5AA943A8" w14:textId="7ACB876F" w:rsidR="00E13E18" w:rsidRDefault="00E13E18" w:rsidP="00490DF0">
      <w:pPr>
        <w:pStyle w:val="LDNote"/>
        <w:tabs>
          <w:tab w:val="clear" w:pos="737"/>
        </w:tabs>
        <w:ind w:left="1191"/>
      </w:pPr>
      <w:r w:rsidRPr="00E13E18">
        <w:rPr>
          <w:i/>
        </w:rPr>
        <w:t>Note</w:t>
      </w:r>
      <w:r w:rsidR="003B1EAD" w:rsidRPr="003B1EAD">
        <w:rPr>
          <w:iCs/>
        </w:rPr>
        <w:t>   </w:t>
      </w:r>
      <w:r>
        <w:t>For a rotorcraft, an alternate rotorcraft landing site would constitute the alternate aerodrome.</w:t>
      </w:r>
    </w:p>
    <w:p w14:paraId="2A9577F2" w14:textId="3442412C" w:rsidR="00436267" w:rsidRPr="00E12A59" w:rsidRDefault="00436267" w:rsidP="00436267">
      <w:pPr>
        <w:pStyle w:val="LDP1a"/>
      </w:pPr>
      <w:r>
        <w:t>(b)</w:t>
      </w:r>
      <w:r>
        <w:tab/>
        <w:t xml:space="preserve">fly for 15 minutes at </w:t>
      </w:r>
      <w:r w:rsidR="005A4576">
        <w:t>the</w:t>
      </w:r>
      <w:r>
        <w:t xml:space="preserve"> holding speed</w:t>
      </w:r>
      <w:r w:rsidR="005A4576">
        <w:t xml:space="preserve"> for the aircraft</w:t>
      </w:r>
      <w:r>
        <w:t xml:space="preserve"> at 1</w:t>
      </w:r>
      <w:r w:rsidR="001013FC">
        <w:t> </w:t>
      </w:r>
      <w:r>
        <w:t xml:space="preserve">500 </w:t>
      </w:r>
      <w:r w:rsidR="001013FC">
        <w:t xml:space="preserve">ft </w:t>
      </w:r>
      <w:r>
        <w:t>above the aerodrome elevation in ISA conditions;</w:t>
      </w:r>
      <w:r w:rsidR="00094F0E">
        <w:t xml:space="preserve"> and</w:t>
      </w:r>
    </w:p>
    <w:p w14:paraId="432758AE" w14:textId="77777777" w:rsidR="003413EE" w:rsidRPr="00E12A59" w:rsidRDefault="00AD50A9" w:rsidP="00436267">
      <w:pPr>
        <w:pStyle w:val="LDP1a"/>
      </w:pPr>
      <w:r>
        <w:t>(</w:t>
      </w:r>
      <w:r w:rsidR="00436267">
        <w:t>c</w:t>
      </w:r>
      <w:r>
        <w:t>)</w:t>
      </w:r>
      <w:r>
        <w:tab/>
      </w:r>
      <w:r w:rsidRPr="00E12A59">
        <w:t>make an approach and landing</w:t>
      </w:r>
      <w:r w:rsidR="00436267">
        <w:t>.</w:t>
      </w:r>
    </w:p>
    <w:p w14:paraId="5781D5EA" w14:textId="6CCAF233" w:rsidR="00AD50A9" w:rsidRDefault="00AD50A9" w:rsidP="00AD50A9">
      <w:pPr>
        <w:pStyle w:val="LDNote"/>
      </w:pPr>
      <w:r w:rsidRPr="007F31C7">
        <w:rPr>
          <w:i/>
        </w:rPr>
        <w:t>Note</w:t>
      </w:r>
      <w:r>
        <w:t>   </w:t>
      </w:r>
      <w:r w:rsidRPr="00E12A59">
        <w:t xml:space="preserve">Fuel planning in </w:t>
      </w:r>
      <w:r w:rsidRPr="00650E07">
        <w:t xml:space="preserve">accordance with </w:t>
      </w:r>
      <w:r w:rsidR="00B11110" w:rsidRPr="00650E07">
        <w:t>Chapter</w:t>
      </w:r>
      <w:r w:rsidR="003413EE" w:rsidRPr="00650E07">
        <w:t xml:space="preserve"> </w:t>
      </w:r>
      <w:r w:rsidR="0055601E" w:rsidRPr="00650E07">
        <w:t>19</w:t>
      </w:r>
      <w:r w:rsidR="003413EE" w:rsidRPr="00650E07">
        <w:t xml:space="preserve"> </w:t>
      </w:r>
      <w:r w:rsidRPr="00650E07">
        <w:t>may</w:t>
      </w:r>
      <w:r w:rsidRPr="00E12A59">
        <w:t xml:space="preserve"> place </w:t>
      </w:r>
      <w:r w:rsidR="003413EE">
        <w:t>an</w:t>
      </w:r>
      <w:r w:rsidRPr="00E12A59">
        <w:t xml:space="preserve"> </w:t>
      </w:r>
      <w:r w:rsidR="00EB0A09">
        <w:t>aircraft</w:t>
      </w:r>
      <w:r w:rsidRPr="00E12A59">
        <w:t xml:space="preserve"> in a fuel emergency situation </w:t>
      </w:r>
      <w:r w:rsidR="00455043">
        <w:t>if</w:t>
      </w:r>
      <w:r w:rsidRPr="00E12A59">
        <w:t xml:space="preserve"> a failure or loss</w:t>
      </w:r>
      <w:r w:rsidR="00455043">
        <w:t xml:space="preserve"> </w:t>
      </w:r>
      <w:r w:rsidR="00EB0A09">
        <w:t>were</w:t>
      </w:r>
      <w:r w:rsidR="00EB0A09" w:rsidRPr="00E12A59">
        <w:t xml:space="preserve"> </w:t>
      </w:r>
      <w:r w:rsidR="003413EE">
        <w:t xml:space="preserve">to </w:t>
      </w:r>
      <w:r w:rsidRPr="00E12A59">
        <w:t xml:space="preserve">occur as described above. In that case, additional fuel </w:t>
      </w:r>
      <w:r w:rsidR="00CC50E7">
        <w:t>must</w:t>
      </w:r>
      <w:r w:rsidRPr="00E12A59">
        <w:t xml:space="preserve"> be carried.</w:t>
      </w:r>
    </w:p>
    <w:p w14:paraId="5519D48F" w14:textId="77777777" w:rsidR="002D63BD" w:rsidRDefault="002D63BD" w:rsidP="002D63BD">
      <w:pPr>
        <w:pStyle w:val="LDdefinition"/>
        <w:rPr>
          <w:rFonts w:eastAsiaTheme="minorHAnsi" w:cs="Calibri"/>
          <w:sz w:val="22"/>
          <w:szCs w:val="22"/>
        </w:rPr>
      </w:pPr>
      <w:r w:rsidRPr="00D5408A">
        <w:rPr>
          <w:b/>
          <w:bCs/>
          <w:i/>
          <w:iCs/>
        </w:rPr>
        <w:t>ADF</w:t>
      </w:r>
      <w:r w:rsidRPr="00D5408A">
        <w:t xml:space="preserve"> means automatic direction finder.</w:t>
      </w:r>
    </w:p>
    <w:p w14:paraId="7E688800" w14:textId="7548186F" w:rsidR="00C32A0C" w:rsidRPr="00C32A0C" w:rsidRDefault="00C32A0C" w:rsidP="0023738A">
      <w:pPr>
        <w:pStyle w:val="LDdefinition"/>
        <w:rPr>
          <w:lang w:eastAsia="en-AU"/>
        </w:rPr>
      </w:pPr>
      <w:r>
        <w:rPr>
          <w:b/>
          <w:i/>
          <w:lang w:eastAsia="en-AU"/>
        </w:rPr>
        <w:t>adult</w:t>
      </w:r>
      <w:r w:rsidRPr="00164D4D">
        <w:rPr>
          <w:lang w:eastAsia="en-AU"/>
        </w:rPr>
        <w:t xml:space="preserve"> </w:t>
      </w:r>
      <w:r w:rsidRPr="00C32A0C">
        <w:rPr>
          <w:lang w:eastAsia="en-AU"/>
        </w:rPr>
        <w:t xml:space="preserve">has the meaning </w:t>
      </w:r>
      <w:r w:rsidR="002775BF">
        <w:rPr>
          <w:lang w:eastAsia="en-AU"/>
        </w:rPr>
        <w:t xml:space="preserve">given by Part 1 of </w:t>
      </w:r>
      <w:r w:rsidRPr="00C32A0C">
        <w:rPr>
          <w:lang w:eastAsia="en-AU"/>
        </w:rPr>
        <w:t>the CASR Dictionary.</w:t>
      </w:r>
    </w:p>
    <w:p w14:paraId="0B367698" w14:textId="1F203CE1" w:rsidR="00C32A0C" w:rsidRPr="00C32A0C" w:rsidRDefault="00C32A0C" w:rsidP="00C32A0C">
      <w:pPr>
        <w:pStyle w:val="LDNote"/>
        <w:rPr>
          <w:lang w:eastAsia="en-AU"/>
        </w:rPr>
      </w:pPr>
      <w:r w:rsidRPr="00C32A0C">
        <w:rPr>
          <w:i/>
          <w:lang w:eastAsia="en-AU"/>
        </w:rPr>
        <w:t>Note</w:t>
      </w:r>
      <w:r w:rsidR="003B1EAD" w:rsidRPr="003B1EAD">
        <w:rPr>
          <w:iCs/>
          <w:lang w:eastAsia="en-AU"/>
        </w:rPr>
        <w:t>   </w:t>
      </w:r>
      <w:r w:rsidRPr="009918F3">
        <w:rPr>
          <w:b/>
          <w:i/>
          <w:lang w:eastAsia="en-AU"/>
        </w:rPr>
        <w:t>Adult</w:t>
      </w:r>
      <w:r w:rsidRPr="00C32A0C">
        <w:rPr>
          <w:lang w:eastAsia="en-AU"/>
        </w:rPr>
        <w:t xml:space="preserve"> mea</w:t>
      </w:r>
      <w:r>
        <w:rPr>
          <w:lang w:eastAsia="en-AU"/>
        </w:rPr>
        <w:t>ns</w:t>
      </w:r>
      <w:r w:rsidRPr="00C32A0C">
        <w:rPr>
          <w:lang w:eastAsia="en-AU"/>
        </w:rPr>
        <w:t xml:space="preserve"> a person who has turned 13.</w:t>
      </w:r>
    </w:p>
    <w:p w14:paraId="716F7D18" w14:textId="2972467B" w:rsidR="00666717" w:rsidRPr="003B1EAD" w:rsidRDefault="00666717" w:rsidP="009E5D38">
      <w:pPr>
        <w:pStyle w:val="LDdefinition"/>
        <w:rPr>
          <w:bCs/>
          <w:iCs/>
        </w:rPr>
      </w:pPr>
      <w:r w:rsidRPr="00666717">
        <w:rPr>
          <w:b/>
          <w:i/>
        </w:rPr>
        <w:t>aerial application operation</w:t>
      </w:r>
      <w:r>
        <w:rPr>
          <w:bCs/>
          <w:iCs/>
        </w:rPr>
        <w:t xml:space="preserve"> has the meaning given by regulation 137.010 of CASR.</w:t>
      </w:r>
    </w:p>
    <w:p w14:paraId="1D60BFBB" w14:textId="75E53EE0" w:rsidR="00F82F5E" w:rsidRPr="00844A26" w:rsidRDefault="00F82F5E" w:rsidP="009E5D38">
      <w:pPr>
        <w:pStyle w:val="LDdefinition"/>
        <w:rPr>
          <w:bCs/>
          <w:iCs/>
        </w:rPr>
      </w:pPr>
      <w:r w:rsidRPr="00844A26">
        <w:rPr>
          <w:b/>
          <w:i/>
        </w:rPr>
        <w:t>aerial application operator</w:t>
      </w:r>
      <w:r w:rsidRPr="00844A26">
        <w:rPr>
          <w:bCs/>
          <w:iCs/>
        </w:rPr>
        <w:t xml:space="preserve"> means</w:t>
      </w:r>
      <w:r w:rsidR="0090491E">
        <w:rPr>
          <w:bCs/>
          <w:iCs/>
        </w:rPr>
        <w:t xml:space="preserve"> a person who holds an AOC</w:t>
      </w:r>
      <w:r w:rsidRPr="00844A26">
        <w:rPr>
          <w:bCs/>
          <w:iCs/>
        </w:rPr>
        <w:t xml:space="preserve"> </w:t>
      </w:r>
      <w:r w:rsidR="0090491E">
        <w:rPr>
          <w:bCs/>
          <w:iCs/>
        </w:rPr>
        <w:t>that authorises the use of an aeroplane</w:t>
      </w:r>
      <w:r w:rsidR="00D40965">
        <w:rPr>
          <w:bCs/>
          <w:iCs/>
        </w:rPr>
        <w:t xml:space="preserve"> or a rotorcraft</w:t>
      </w:r>
      <w:r w:rsidR="0090491E">
        <w:rPr>
          <w:bCs/>
          <w:iCs/>
        </w:rPr>
        <w:t xml:space="preserve"> in</w:t>
      </w:r>
      <w:r w:rsidRPr="00844A26">
        <w:rPr>
          <w:bCs/>
          <w:iCs/>
        </w:rPr>
        <w:t xml:space="preserve"> an aerial application</w:t>
      </w:r>
      <w:r w:rsidR="0090491E">
        <w:rPr>
          <w:bCs/>
          <w:iCs/>
        </w:rPr>
        <w:t xml:space="preserve"> operation.</w:t>
      </w:r>
    </w:p>
    <w:p w14:paraId="2E01E07E" w14:textId="77777777" w:rsidR="003B1EAD" w:rsidRPr="00844A26" w:rsidRDefault="003B1EAD" w:rsidP="003B1EAD">
      <w:pPr>
        <w:pStyle w:val="LDdefinition"/>
        <w:rPr>
          <w:bCs/>
          <w:iCs/>
        </w:rPr>
      </w:pPr>
      <w:r w:rsidRPr="00844A26">
        <w:rPr>
          <w:b/>
          <w:i/>
        </w:rPr>
        <w:t>aerial work certificate</w:t>
      </w:r>
      <w:r w:rsidRPr="00844A26">
        <w:rPr>
          <w:bCs/>
          <w:iCs/>
        </w:rPr>
        <w:t xml:space="preserve"> means a certificate issued under regulation 138.040 of CASR.</w:t>
      </w:r>
    </w:p>
    <w:p w14:paraId="1CE348BC" w14:textId="77777777" w:rsidR="00844A26" w:rsidRPr="00844A26" w:rsidRDefault="00A311F3" w:rsidP="00844A26">
      <w:pPr>
        <w:pStyle w:val="LDdefinition"/>
        <w:rPr>
          <w:bCs/>
          <w:iCs/>
        </w:rPr>
      </w:pPr>
      <w:r w:rsidRPr="00844A26">
        <w:rPr>
          <w:b/>
          <w:i/>
        </w:rPr>
        <w:t xml:space="preserve">aerial work operator </w:t>
      </w:r>
      <w:r w:rsidR="00844A26" w:rsidRPr="00844A26">
        <w:rPr>
          <w:bCs/>
          <w:iCs/>
        </w:rPr>
        <w:t xml:space="preserve">means </w:t>
      </w:r>
      <w:r w:rsidRPr="00844A26">
        <w:rPr>
          <w:bCs/>
          <w:iCs/>
        </w:rPr>
        <w:t>the holder of an aerial work certificate</w:t>
      </w:r>
      <w:r w:rsidR="00844A26" w:rsidRPr="00844A26">
        <w:rPr>
          <w:bCs/>
          <w:iCs/>
        </w:rPr>
        <w:t>.</w:t>
      </w:r>
    </w:p>
    <w:p w14:paraId="47CC57EE" w14:textId="2CB5A04D" w:rsidR="007F0114" w:rsidRDefault="007F0114" w:rsidP="007F0114">
      <w:pPr>
        <w:pStyle w:val="Definition"/>
      </w:pPr>
      <w:r>
        <w:rPr>
          <w:b/>
          <w:i/>
        </w:rPr>
        <w:t>aerodrome forecast</w:t>
      </w:r>
      <w:r>
        <w:t xml:space="preserve"> </w:t>
      </w:r>
      <w:r w:rsidRPr="00FD5B1D">
        <w:t>means</w:t>
      </w:r>
      <w:r>
        <w:t>:</w:t>
      </w:r>
    </w:p>
    <w:p w14:paraId="05561DE1" w14:textId="768C81C5" w:rsidR="007F0114" w:rsidRDefault="007F0114" w:rsidP="008B585C">
      <w:pPr>
        <w:pStyle w:val="LDP1a"/>
      </w:pPr>
      <w:r>
        <w:t>(a)</w:t>
      </w:r>
      <w:r>
        <w:tab/>
        <w:t>for an aerodrome in Australian territory</w:t>
      </w:r>
      <w:r w:rsidR="004F22B5">
        <w:t xml:space="preserve"> — </w:t>
      </w:r>
      <w:r>
        <w:t>an authorised weather forecast for th</w:t>
      </w:r>
      <w:r w:rsidR="004F22B5">
        <w:t>e</w:t>
      </w:r>
      <w:r>
        <w:t xml:space="preserve"> aerodrome issued by the BOM</w:t>
      </w:r>
      <w:r w:rsidR="004F22B5">
        <w:t>,</w:t>
      </w:r>
      <w:r>
        <w:t xml:space="preserve"> that is labelled as a “TAF”; or</w:t>
      </w:r>
    </w:p>
    <w:p w14:paraId="53C5011A" w14:textId="0EBEB6EA" w:rsidR="007F0114" w:rsidRPr="00D8479E" w:rsidRDefault="007F0114" w:rsidP="008B585C">
      <w:pPr>
        <w:pStyle w:val="LDP1a"/>
      </w:pPr>
      <w:r>
        <w:t>(b)</w:t>
      </w:r>
      <w:r>
        <w:tab/>
        <w:t>for an aerodrome outside Australian territory</w:t>
      </w:r>
      <w:r w:rsidR="004F22B5">
        <w:t xml:space="preserve"> — </w:t>
      </w:r>
      <w:r>
        <w:t>an authorised weather forecast for th</w:t>
      </w:r>
      <w:r w:rsidR="004F22B5">
        <w:t>e</w:t>
      </w:r>
      <w:r>
        <w:t xml:space="preserve"> aerodrome that meets the requirements of standard 6.2, Aerodrome forecasts, in Chapter 6 of ICAO Annex 3, </w:t>
      </w:r>
      <w:r w:rsidRPr="00C85765">
        <w:rPr>
          <w:i/>
          <w:iCs/>
        </w:rPr>
        <w:t>Meteorological Service for International Air Navigation</w:t>
      </w:r>
      <w:r>
        <w:rPr>
          <w:i/>
          <w:iCs/>
        </w:rPr>
        <w:t>.</w:t>
      </w:r>
    </w:p>
    <w:p w14:paraId="47C81D68" w14:textId="5870BB2B" w:rsidR="007F0114" w:rsidRDefault="007F0114" w:rsidP="007F0114">
      <w:pPr>
        <w:pStyle w:val="LDdefinition"/>
      </w:pPr>
      <w:r w:rsidRPr="009918F3">
        <w:rPr>
          <w:b/>
          <w:i/>
        </w:rPr>
        <w:t>AFM</w:t>
      </w:r>
      <w:r w:rsidRPr="00FD5B1D">
        <w:t xml:space="preserve"> </w:t>
      </w:r>
      <w:r>
        <w:rPr>
          <w:bCs/>
          <w:iCs/>
        </w:rPr>
        <w:t>(short for aircraft flight manual) has the same meaning as</w:t>
      </w:r>
      <w:r w:rsidR="000249BE">
        <w:rPr>
          <w:bCs/>
          <w:iCs/>
        </w:rPr>
        <w:t xml:space="preserve"> </w:t>
      </w:r>
      <w:r>
        <w:rPr>
          <w:b/>
          <w:i/>
        </w:rPr>
        <w:t>flight manual</w:t>
      </w:r>
      <w:r w:rsidR="00847DCC">
        <w:rPr>
          <w:b/>
          <w:i/>
        </w:rPr>
        <w:t>.</w:t>
      </w:r>
    </w:p>
    <w:p w14:paraId="631D0C40" w14:textId="77777777" w:rsidR="007F0114" w:rsidRDefault="007F0114" w:rsidP="008B585C">
      <w:pPr>
        <w:pStyle w:val="LDdefinition"/>
      </w:pPr>
      <w:r>
        <w:rPr>
          <w:b/>
          <w:bCs/>
          <w:i/>
          <w:iCs/>
        </w:rPr>
        <w:t>AGL</w:t>
      </w:r>
      <w:r>
        <w:t xml:space="preserve"> means above ground level.</w:t>
      </w:r>
    </w:p>
    <w:p w14:paraId="626203CC" w14:textId="7C543B79" w:rsidR="00A76971" w:rsidRPr="0022248E" w:rsidRDefault="00A76971" w:rsidP="00A76971">
      <w:pPr>
        <w:pStyle w:val="Definition"/>
      </w:pPr>
      <w:r w:rsidRPr="0022248E">
        <w:rPr>
          <w:b/>
          <w:bCs/>
          <w:i/>
          <w:iCs/>
        </w:rPr>
        <w:t>agricultural operation</w:t>
      </w:r>
      <w:r w:rsidRPr="0022248E">
        <w:t xml:space="preserve"> has the meaning given in subregulation 2</w:t>
      </w:r>
      <w:r>
        <w:t> </w:t>
      </w:r>
      <w:r w:rsidRPr="0022248E">
        <w:t>(1) of CAR.</w:t>
      </w:r>
    </w:p>
    <w:p w14:paraId="23C7D5E3" w14:textId="4E5877D4" w:rsidR="00891660" w:rsidRPr="007D6E3E" w:rsidRDefault="003E5315" w:rsidP="0023738A">
      <w:pPr>
        <w:pStyle w:val="LDdefinition"/>
      </w:pPr>
      <w:r w:rsidRPr="004A0F64">
        <w:rPr>
          <w:b/>
          <w:i/>
        </w:rPr>
        <w:t>AIP</w:t>
      </w:r>
      <w:r w:rsidRPr="007D6E3E">
        <w:t xml:space="preserve"> </w:t>
      </w:r>
      <w:r w:rsidR="00D40965">
        <w:t xml:space="preserve">has the meaning </w:t>
      </w:r>
      <w:r w:rsidR="002775BF">
        <w:t xml:space="preserve">given by Part 1 of </w:t>
      </w:r>
      <w:r w:rsidR="00D40965">
        <w:t>the CASR Dictionary</w:t>
      </w:r>
      <w:r w:rsidR="007D6E3E" w:rsidRPr="007D6E3E">
        <w:rPr>
          <w:i/>
          <w:iCs/>
        </w:rPr>
        <w:t>.</w:t>
      </w:r>
    </w:p>
    <w:p w14:paraId="44653710" w14:textId="47133B07" w:rsidR="003E5315" w:rsidRPr="00C6719A" w:rsidRDefault="00891660" w:rsidP="00891660">
      <w:pPr>
        <w:pStyle w:val="LDNote"/>
      </w:pPr>
      <w:r w:rsidRPr="00C6719A">
        <w:rPr>
          <w:i/>
        </w:rPr>
        <w:t>Note</w:t>
      </w:r>
      <w:r w:rsidRPr="00C6719A">
        <w:t xml:space="preserve">   The AIP is </w:t>
      </w:r>
      <w:r w:rsidR="0023521B" w:rsidRPr="00C6719A">
        <w:t xml:space="preserve">available </w:t>
      </w:r>
      <w:r w:rsidR="003E2DF4">
        <w:t xml:space="preserve">through </w:t>
      </w:r>
      <w:hyperlink r:id="rId18" w:history="1">
        <w:r w:rsidR="00A77C59" w:rsidRPr="002D621E">
          <w:rPr>
            <w:rStyle w:val="Hyperlink"/>
          </w:rPr>
          <w:t>www.airservicesaustralia.com</w:t>
        </w:r>
      </w:hyperlink>
      <w:r w:rsidR="001013FC">
        <w:t>.</w:t>
      </w:r>
    </w:p>
    <w:p w14:paraId="580B23D6" w14:textId="6646AF27" w:rsidR="0099786D" w:rsidRPr="00FB6587" w:rsidRDefault="006C210D" w:rsidP="008B585C">
      <w:pPr>
        <w:pStyle w:val="LDdefinition"/>
      </w:pPr>
      <w:r w:rsidRPr="00FB6587">
        <w:rPr>
          <w:b/>
          <w:bCs/>
          <w:i/>
          <w:iCs/>
        </w:rPr>
        <w:t>AIRAC cycle</w:t>
      </w:r>
      <w:r w:rsidRPr="00FB6587">
        <w:t xml:space="preserve">, or </w:t>
      </w:r>
      <w:r w:rsidR="0099786D" w:rsidRPr="00FB6587">
        <w:rPr>
          <w:b/>
          <w:bCs/>
          <w:i/>
          <w:iCs/>
        </w:rPr>
        <w:t>a</w:t>
      </w:r>
      <w:r w:rsidRPr="00FB6587">
        <w:rPr>
          <w:b/>
          <w:i/>
          <w:iCs/>
        </w:rPr>
        <w:t xml:space="preserve">eronautical </w:t>
      </w:r>
      <w:r w:rsidR="0099786D" w:rsidRPr="00FB6587">
        <w:rPr>
          <w:b/>
          <w:i/>
          <w:iCs/>
        </w:rPr>
        <w:t>i</w:t>
      </w:r>
      <w:r w:rsidRPr="00FB6587">
        <w:rPr>
          <w:b/>
          <w:i/>
        </w:rPr>
        <w:t>nformation regulation and control cycle</w:t>
      </w:r>
      <w:r w:rsidRPr="00FB6587">
        <w:t>, is the system and frequency setting used to regularly update aeronautical information in</w:t>
      </w:r>
      <w:r w:rsidR="0099786D" w:rsidRPr="00FB6587">
        <w:t xml:space="preserve"> </w:t>
      </w:r>
      <w:r w:rsidR="00DA021E" w:rsidRPr="00FB6587">
        <w:t xml:space="preserve">relevant aviation </w:t>
      </w:r>
      <w:r w:rsidR="0099786D" w:rsidRPr="00FB6587">
        <w:t>systems, for example,</w:t>
      </w:r>
      <w:r w:rsidRPr="00FB6587">
        <w:t xml:space="preserve"> </w:t>
      </w:r>
      <w:r w:rsidR="001220B9" w:rsidRPr="00FB6587">
        <w:t xml:space="preserve">in </w:t>
      </w:r>
      <w:r w:rsidRPr="00FB6587">
        <w:t>a navigation database</w:t>
      </w:r>
      <w:r w:rsidR="0099786D" w:rsidRPr="00FB6587">
        <w:t>.</w:t>
      </w:r>
    </w:p>
    <w:p w14:paraId="39D080F1" w14:textId="239B016F" w:rsidR="006C210D" w:rsidRDefault="0099786D" w:rsidP="00974708">
      <w:pPr>
        <w:pStyle w:val="LDNote"/>
      </w:pPr>
      <w:r w:rsidRPr="00FB6587">
        <w:rPr>
          <w:i/>
          <w:iCs/>
        </w:rPr>
        <w:t>Note</w:t>
      </w:r>
      <w:r w:rsidR="00DA021E" w:rsidRPr="00FB6587">
        <w:rPr>
          <w:i/>
          <w:iCs/>
        </w:rPr>
        <w:t>   </w:t>
      </w:r>
      <w:r w:rsidRPr="00FB6587">
        <w:t xml:space="preserve">In accordance with Annex 15, Aeronautical Information Services (AIS), </w:t>
      </w:r>
      <w:r w:rsidR="00D25861" w:rsidRPr="00FB6587">
        <w:t>to</w:t>
      </w:r>
      <w:r w:rsidRPr="00FB6587">
        <w:t xml:space="preserve"> the Chicago Convention, the AIRAC cycle documents and defines a series of common dates, and an associated </w:t>
      </w:r>
      <w:r w:rsidRPr="00FB6587">
        <w:lastRenderedPageBreak/>
        <w:t xml:space="preserve">standard </w:t>
      </w:r>
      <w:r w:rsidR="009124C2">
        <w:t>AIP</w:t>
      </w:r>
      <w:r w:rsidRPr="00FB6587">
        <w:t xml:space="preserve"> procedure, for each Convention State</w:t>
      </w:r>
      <w:r w:rsidR="001220B9" w:rsidRPr="00FB6587">
        <w:t>, under which aeronautical information is</w:t>
      </w:r>
      <w:r w:rsidR="006D67C8" w:rsidRPr="00FB6587">
        <w:t xml:space="preserve"> to be</w:t>
      </w:r>
      <w:r w:rsidR="001220B9" w:rsidRPr="00FB6587">
        <w:t xml:space="preserve"> </w:t>
      </w:r>
      <w:r w:rsidR="006D67C8" w:rsidRPr="00FB6587">
        <w:t xml:space="preserve">cyclically </w:t>
      </w:r>
      <w:r w:rsidR="001220B9" w:rsidRPr="00FB6587">
        <w:t>updated.</w:t>
      </w:r>
    </w:p>
    <w:p w14:paraId="5508F81B" w14:textId="4B2C4B93" w:rsidR="00404CEB" w:rsidRPr="0022248E" w:rsidRDefault="00404CEB" w:rsidP="00404CEB">
      <w:pPr>
        <w:pStyle w:val="LDdefinition"/>
      </w:pPr>
      <w:r w:rsidRPr="0022248E">
        <w:rPr>
          <w:b/>
          <w:i/>
        </w:rPr>
        <w:t>air traffic service</w:t>
      </w:r>
      <w:r w:rsidRPr="0022248E">
        <w:t xml:space="preserve"> has the meaning given </w:t>
      </w:r>
      <w:r>
        <w:t xml:space="preserve">by Part 1 of </w:t>
      </w:r>
      <w:r w:rsidRPr="0022248E">
        <w:t>the CASR Dictionary.</w:t>
      </w:r>
    </w:p>
    <w:p w14:paraId="54230A76" w14:textId="5EA43872" w:rsidR="00404CEB" w:rsidRPr="0022248E" w:rsidRDefault="00404CEB" w:rsidP="00404CEB">
      <w:pPr>
        <w:pStyle w:val="LDNote"/>
      </w:pPr>
      <w:r w:rsidRPr="0022248E">
        <w:rPr>
          <w:i/>
        </w:rPr>
        <w:t>Note</w:t>
      </w:r>
      <w:r w:rsidRPr="0022248E">
        <w:t xml:space="preserve">   The phrase </w:t>
      </w:r>
      <w:r w:rsidRPr="0022248E">
        <w:rPr>
          <w:i/>
          <w:iCs/>
        </w:rPr>
        <w:t>air traffic service</w:t>
      </w:r>
      <w:r w:rsidRPr="0022248E">
        <w:t xml:space="preserve"> includes </w:t>
      </w:r>
      <w:r w:rsidR="006E3BF8">
        <w:t>1</w:t>
      </w:r>
      <w:r w:rsidRPr="0022248E">
        <w:t xml:space="preserve"> or more of the following: a flight information service, an alerting service, an air traffic advisory service, an air traffic control service, an area control service, an approach control service or an aerodrome control service. </w:t>
      </w:r>
      <w:r w:rsidRPr="0022248E">
        <w:rPr>
          <w:b/>
          <w:bCs/>
          <w:i/>
          <w:iCs/>
        </w:rPr>
        <w:t>Air Traffic Services</w:t>
      </w:r>
      <w:r w:rsidRPr="0022248E">
        <w:t xml:space="preserve"> has a different meaning – see under </w:t>
      </w:r>
      <w:r w:rsidRPr="0022248E">
        <w:rPr>
          <w:b/>
          <w:bCs/>
          <w:i/>
          <w:iCs/>
        </w:rPr>
        <w:t>ATS</w:t>
      </w:r>
      <w:r w:rsidRPr="0022248E">
        <w:t>.</w:t>
      </w:r>
    </w:p>
    <w:p w14:paraId="48937015" w14:textId="77777777" w:rsidR="004E2081" w:rsidRDefault="004E2081" w:rsidP="00EC0B68">
      <w:pPr>
        <w:pStyle w:val="LDdefinition"/>
      </w:pPr>
      <w:bookmarkStart w:id="21" w:name="_Hlk55482345"/>
      <w:r>
        <w:rPr>
          <w:b/>
          <w:bCs/>
          <w:i/>
          <w:iCs/>
        </w:rPr>
        <w:t xml:space="preserve">alternate </w:t>
      </w:r>
      <w:r w:rsidRPr="0069618A">
        <w:rPr>
          <w:b/>
          <w:bCs/>
          <w:i/>
          <w:iCs/>
        </w:rPr>
        <w:t>aerodrome</w:t>
      </w:r>
      <w:r>
        <w:t xml:space="preserve"> </w:t>
      </w:r>
      <w:r w:rsidRPr="0069618A">
        <w:t>has</w:t>
      </w:r>
      <w:r>
        <w:t xml:space="preserve"> the same meaning as in ICAO Annex 2.</w:t>
      </w:r>
    </w:p>
    <w:p w14:paraId="5B3F9EFB" w14:textId="5CB6303D" w:rsidR="004E2081" w:rsidRDefault="004E2081" w:rsidP="00EC0B68">
      <w:pPr>
        <w:pStyle w:val="LDNote"/>
        <w:rPr>
          <w:rStyle w:val="PageNumber"/>
        </w:rPr>
      </w:pPr>
      <w:r w:rsidRPr="009124C2">
        <w:rPr>
          <w:rStyle w:val="PageNumber"/>
          <w:i/>
          <w:iCs/>
        </w:rPr>
        <w:t>Note   </w:t>
      </w:r>
      <w:r>
        <w:rPr>
          <w:rStyle w:val="PageNumber"/>
        </w:rPr>
        <w:t>At the commencement of this instrument, Chapter 1 of ICAO Annex 2 included the following definition:</w:t>
      </w:r>
    </w:p>
    <w:p w14:paraId="32C2FCB8" w14:textId="657FA1E0" w:rsidR="004E2081" w:rsidRDefault="004E2081" w:rsidP="008B585C">
      <w:pPr>
        <w:pStyle w:val="LDNote"/>
        <w:rPr>
          <w:rStyle w:val="PageNumber"/>
        </w:rPr>
      </w:pPr>
      <w:r>
        <w:rPr>
          <w:rStyle w:val="PageNumber"/>
        </w:rPr>
        <w:t>“</w:t>
      </w:r>
      <w:r>
        <w:rPr>
          <w:rStyle w:val="PageNumber"/>
          <w:b/>
          <w:bCs/>
          <w:i/>
          <w:iCs/>
        </w:rPr>
        <w:t>Alternate aerodrome.</w:t>
      </w:r>
      <w:r>
        <w:rPr>
          <w:rStyle w:val="PageNumber"/>
        </w:rPr>
        <w:t xml:space="preserve"> An aerodrome to which an aircraft may proceed when it becomes either impossible or inadvisable to proceed to or to land at an aerodrome of intended landing where the necessary services and facilities are available, where aircraft performance requirements can be met and which is operational at the expected time of use. Alternate aerodromes include the following:</w:t>
      </w:r>
    </w:p>
    <w:p w14:paraId="7D65EA25" w14:textId="3D55DF9B" w:rsidR="004E2081" w:rsidRPr="00551E30" w:rsidRDefault="004E2081" w:rsidP="008B585C">
      <w:pPr>
        <w:pStyle w:val="LDNote"/>
        <w:rPr>
          <w:rStyle w:val="PageNumber"/>
          <w:i/>
          <w:iCs/>
          <w:u w:val="single"/>
        </w:rPr>
      </w:pPr>
      <w:r>
        <w:rPr>
          <w:rStyle w:val="PageNumber"/>
          <w:i/>
          <w:iCs/>
        </w:rPr>
        <w:t>Take</w:t>
      </w:r>
      <w:r w:rsidR="001A2F0A">
        <w:rPr>
          <w:rStyle w:val="PageNumber"/>
          <w:i/>
          <w:iCs/>
        </w:rPr>
        <w:t>-</w:t>
      </w:r>
      <w:r>
        <w:rPr>
          <w:rStyle w:val="PageNumber"/>
          <w:i/>
          <w:iCs/>
        </w:rPr>
        <w:t>off alternate</w:t>
      </w:r>
      <w:r w:rsidRPr="00551E30">
        <w:rPr>
          <w:rStyle w:val="PageNumber"/>
        </w:rPr>
        <w:t>:</w:t>
      </w:r>
      <w:r>
        <w:rPr>
          <w:rStyle w:val="PageNumber"/>
        </w:rPr>
        <w:t xml:space="preserve"> An alternate aerodrome at which an aircraft would be able to land should this become necessary shortly after take</w:t>
      </w:r>
      <w:r w:rsidR="000F62EF">
        <w:rPr>
          <w:rStyle w:val="PageNumber"/>
        </w:rPr>
        <w:t>-</w:t>
      </w:r>
      <w:r>
        <w:rPr>
          <w:rStyle w:val="PageNumber"/>
        </w:rPr>
        <w:t>off and it is not possible to use the aerodrome of departure.</w:t>
      </w:r>
    </w:p>
    <w:p w14:paraId="49D47C56" w14:textId="0C02D0B6" w:rsidR="004E2081" w:rsidRDefault="004E2081" w:rsidP="008B585C">
      <w:pPr>
        <w:pStyle w:val="LDNote"/>
        <w:rPr>
          <w:rStyle w:val="PageNumber"/>
        </w:rPr>
      </w:pPr>
      <w:r>
        <w:rPr>
          <w:rStyle w:val="PageNumber"/>
          <w:i/>
          <w:iCs/>
        </w:rPr>
        <w:t>En</w:t>
      </w:r>
      <w:r w:rsidR="001A2F0A">
        <w:rPr>
          <w:rStyle w:val="PageNumber"/>
          <w:i/>
          <w:iCs/>
        </w:rPr>
        <w:t>-</w:t>
      </w:r>
      <w:r>
        <w:rPr>
          <w:rStyle w:val="PageNumber"/>
          <w:i/>
          <w:iCs/>
        </w:rPr>
        <w:t>route alternate</w:t>
      </w:r>
      <w:r>
        <w:rPr>
          <w:rStyle w:val="PageNumber"/>
        </w:rPr>
        <w:t>: An alternate aerodrome at which an aircraft would be able to land in the event that a diversion becomes necessary while en route.</w:t>
      </w:r>
    </w:p>
    <w:p w14:paraId="77B2C27C" w14:textId="4B7B7463" w:rsidR="004E2081" w:rsidRPr="0011759F" w:rsidRDefault="004E2081" w:rsidP="008B585C">
      <w:pPr>
        <w:pStyle w:val="LDNote"/>
      </w:pPr>
      <w:r>
        <w:rPr>
          <w:rStyle w:val="PageNumber"/>
          <w:i/>
          <w:iCs/>
        </w:rPr>
        <w:t>Destination alternate</w:t>
      </w:r>
      <w:r>
        <w:rPr>
          <w:rStyle w:val="PageNumber"/>
        </w:rPr>
        <w:t>: An alternate aerodrome at which an aircraft would be able to land should it become either impossible or inadvisable to land at the aerodrome of intended landing.”</w:t>
      </w:r>
      <w:r w:rsidR="009124C2">
        <w:rPr>
          <w:rStyle w:val="PageNumber"/>
        </w:rPr>
        <w:t>.</w:t>
      </w:r>
    </w:p>
    <w:bookmarkEnd w:id="21"/>
    <w:p w14:paraId="3A72775C" w14:textId="04C3A186" w:rsidR="00C53889" w:rsidRDefault="00C53889" w:rsidP="0023738A">
      <w:pPr>
        <w:pStyle w:val="LDdefinition"/>
      </w:pPr>
      <w:r w:rsidRPr="00C53889">
        <w:rPr>
          <w:b/>
          <w:i/>
        </w:rPr>
        <w:t>AMSL</w:t>
      </w:r>
      <w:r>
        <w:t xml:space="preserve"> means above mean sea level.</w:t>
      </w:r>
    </w:p>
    <w:p w14:paraId="7BCBEDB1" w14:textId="77777777" w:rsidR="006E3BF8" w:rsidRPr="00E96021" w:rsidRDefault="006E3BF8" w:rsidP="006E3BF8">
      <w:pPr>
        <w:pStyle w:val="LDdefinition"/>
      </w:pPr>
      <w:r w:rsidRPr="00E96021">
        <w:rPr>
          <w:b/>
          <w:i/>
        </w:rPr>
        <w:t>approved GNSS</w:t>
      </w:r>
      <w:r w:rsidRPr="00E96021">
        <w:t xml:space="preserve"> means:</w:t>
      </w:r>
    </w:p>
    <w:p w14:paraId="596A971C" w14:textId="77777777" w:rsidR="006E3BF8" w:rsidRPr="00E96021" w:rsidRDefault="006E3BF8" w:rsidP="006E3BF8">
      <w:pPr>
        <w:pStyle w:val="LDP1a"/>
      </w:pPr>
      <w:r w:rsidRPr="00E96021">
        <w:t>(a)</w:t>
      </w:r>
      <w:r w:rsidRPr="00E96021">
        <w:tab/>
        <w:t>a GNSS system that is authorised in accordance with any of the following:</w:t>
      </w:r>
    </w:p>
    <w:p w14:paraId="6933F818" w14:textId="77777777" w:rsidR="006E3BF8" w:rsidRPr="00E96021" w:rsidRDefault="006E3BF8" w:rsidP="006E3BF8">
      <w:pPr>
        <w:pStyle w:val="LDP2i"/>
      </w:pPr>
      <w:r w:rsidRPr="00E96021">
        <w:tab/>
        <w:t>(i)</w:t>
      </w:r>
      <w:r w:rsidRPr="00E96021">
        <w:tab/>
        <w:t>(E)TSO-C129;</w:t>
      </w:r>
    </w:p>
    <w:p w14:paraId="09C19247" w14:textId="77777777" w:rsidR="006E3BF8" w:rsidRPr="00E96021" w:rsidRDefault="006E3BF8" w:rsidP="006E3BF8">
      <w:pPr>
        <w:pStyle w:val="LDP2i"/>
      </w:pPr>
      <w:r w:rsidRPr="00E96021">
        <w:tab/>
        <w:t>(ii)</w:t>
      </w:r>
      <w:r w:rsidRPr="00E96021">
        <w:tab/>
        <w:t>(E)TSO-C145;</w:t>
      </w:r>
    </w:p>
    <w:p w14:paraId="6215744C" w14:textId="77777777" w:rsidR="006E3BF8" w:rsidRPr="00E96021" w:rsidRDefault="006E3BF8" w:rsidP="006E3BF8">
      <w:pPr>
        <w:pStyle w:val="LDP2i"/>
      </w:pPr>
      <w:r w:rsidRPr="00E96021">
        <w:tab/>
        <w:t>(iii)</w:t>
      </w:r>
      <w:r w:rsidRPr="00E96021">
        <w:tab/>
        <w:t>(E)TSO-C146;</w:t>
      </w:r>
    </w:p>
    <w:p w14:paraId="6C1B84E3" w14:textId="4B89CA2E" w:rsidR="006E3BF8" w:rsidRPr="00E96021" w:rsidRDefault="006E3BF8" w:rsidP="006E3BF8">
      <w:pPr>
        <w:pStyle w:val="LDP2i"/>
      </w:pPr>
      <w:r w:rsidRPr="00E96021">
        <w:tab/>
        <w:t>(iv)</w:t>
      </w:r>
      <w:r w:rsidRPr="00E96021">
        <w:tab/>
        <w:t>(E)TSO-C196a;</w:t>
      </w:r>
      <w:r w:rsidR="0055601E" w:rsidRPr="00E96021">
        <w:t xml:space="preserve"> or</w:t>
      </w:r>
    </w:p>
    <w:p w14:paraId="04B60E98" w14:textId="43B4C73C" w:rsidR="00E34600" w:rsidRPr="00E96021" w:rsidRDefault="00E34600" w:rsidP="00E34600">
      <w:pPr>
        <w:pStyle w:val="LDP1a"/>
      </w:pPr>
      <w:r w:rsidRPr="00E96021">
        <w:t>(</w:t>
      </w:r>
      <w:r w:rsidR="006E3BF8" w:rsidRPr="00E96021">
        <w:t>b</w:t>
      </w:r>
      <w:r w:rsidRPr="00E96021">
        <w:t>)</w:t>
      </w:r>
      <w:r w:rsidRPr="00E96021">
        <w:tab/>
        <w:t>a multi-sensor navigation system that:</w:t>
      </w:r>
    </w:p>
    <w:p w14:paraId="575A9AF5" w14:textId="77777777" w:rsidR="00E34600" w:rsidRPr="00E96021" w:rsidRDefault="00E34600" w:rsidP="00E34600">
      <w:pPr>
        <w:pStyle w:val="LDP2i"/>
      </w:pPr>
      <w:r w:rsidRPr="00E96021">
        <w:tab/>
        <w:t>(i)</w:t>
      </w:r>
      <w:r w:rsidRPr="00E96021">
        <w:tab/>
        <w:t>includes GNSS and inertial integration; and</w:t>
      </w:r>
    </w:p>
    <w:p w14:paraId="49F79C9E" w14:textId="584E7F74" w:rsidR="00E34600" w:rsidRDefault="00E34600" w:rsidP="00E34600">
      <w:pPr>
        <w:pStyle w:val="LDP2i"/>
        <w:ind w:left="1559" w:hanging="1105"/>
      </w:pPr>
      <w:r w:rsidRPr="00E96021">
        <w:tab/>
        <w:t>(ii)</w:t>
      </w:r>
      <w:r w:rsidRPr="00E96021">
        <w:tab/>
        <w:t xml:space="preserve">is approved </w:t>
      </w:r>
      <w:r w:rsidR="00081C22" w:rsidRPr="00E96021">
        <w:t>under Part 21 of CASR</w:t>
      </w:r>
      <w:r w:rsidRPr="00E96021">
        <w:t xml:space="preserve"> as providing a level of performance </w:t>
      </w:r>
      <w:r w:rsidRPr="00D5408A">
        <w:t xml:space="preserve">equivalent to a GNSS system mentioned in </w:t>
      </w:r>
      <w:r w:rsidR="00081C22" w:rsidRPr="00D5408A">
        <w:t>sub</w:t>
      </w:r>
      <w:r w:rsidRPr="00D5408A">
        <w:t>paragraph (a)</w:t>
      </w:r>
      <w:r w:rsidR="00E96021" w:rsidRPr="00D5408A">
        <w:t> </w:t>
      </w:r>
      <w:r w:rsidR="00081C22" w:rsidRPr="00D5408A">
        <w:t>(ii), (iii) or (iv)</w:t>
      </w:r>
      <w:r w:rsidRPr="00D5408A">
        <w:t>.</w:t>
      </w:r>
    </w:p>
    <w:p w14:paraId="266E27C4" w14:textId="77777777" w:rsidR="00BF3779" w:rsidRPr="00B10855" w:rsidRDefault="00BF3779" w:rsidP="00BF3779">
      <w:pPr>
        <w:pStyle w:val="LDdefinition"/>
        <w:rPr>
          <w:bCs/>
          <w:iCs/>
        </w:rPr>
      </w:pPr>
      <w:r w:rsidRPr="00B10855">
        <w:rPr>
          <w:b/>
          <w:bCs/>
          <w:i/>
          <w:iCs/>
        </w:rPr>
        <w:t>approved provider</w:t>
      </w:r>
      <w:r w:rsidRPr="00B10855">
        <w:rPr>
          <w:bCs/>
          <w:iCs/>
        </w:rPr>
        <w:t xml:space="preserve"> means:</w:t>
      </w:r>
    </w:p>
    <w:p w14:paraId="6AF86038" w14:textId="5CF13E9D" w:rsidR="00BF3779" w:rsidRDefault="00BF3779" w:rsidP="00BF3779">
      <w:pPr>
        <w:pStyle w:val="LDP1a"/>
      </w:pPr>
      <w:r w:rsidRPr="00B10855">
        <w:t>(a)</w:t>
      </w:r>
      <w:r w:rsidRPr="00B10855">
        <w:tab/>
        <w:t xml:space="preserve">a </w:t>
      </w:r>
      <w:r w:rsidR="00660242">
        <w:t xml:space="preserve">data service </w:t>
      </w:r>
      <w:r w:rsidRPr="00B10855">
        <w:t>provider; or</w:t>
      </w:r>
    </w:p>
    <w:p w14:paraId="5DBFAC72" w14:textId="736A9590" w:rsidR="00660242" w:rsidRPr="00B10855" w:rsidRDefault="00660242" w:rsidP="005802FA">
      <w:pPr>
        <w:pStyle w:val="LDNote"/>
        <w:ind w:left="1191"/>
      </w:pPr>
      <w:r w:rsidRPr="00943112">
        <w:rPr>
          <w:i/>
          <w:iCs/>
        </w:rPr>
        <w:t>Note</w:t>
      </w:r>
      <w:r>
        <w:t xml:space="preserve">   A data service </w:t>
      </w:r>
      <w:r w:rsidRPr="00B10855">
        <w:t>provider</w:t>
      </w:r>
      <w:r>
        <w:t xml:space="preserve"> is a</w:t>
      </w:r>
      <w:r w:rsidR="00943112">
        <w:t xml:space="preserve"> </w:t>
      </w:r>
      <w:r>
        <w:t xml:space="preserve">person who holds a certificate under </w:t>
      </w:r>
      <w:r w:rsidR="00943112">
        <w:t>regulation</w:t>
      </w:r>
      <w:r>
        <w:t xml:space="preserve"> 175.295</w:t>
      </w:r>
      <w:r w:rsidR="00943112">
        <w:t xml:space="preserve"> of CASR.</w:t>
      </w:r>
    </w:p>
    <w:p w14:paraId="309620F0" w14:textId="2AF38B55" w:rsidR="00E34600" w:rsidRDefault="00BF3779" w:rsidP="00BF3779">
      <w:pPr>
        <w:pStyle w:val="LDP1a"/>
        <w:rPr>
          <w:b/>
          <w:i/>
          <w:lang w:val="en-GB"/>
        </w:rPr>
      </w:pPr>
      <w:r w:rsidRPr="00B10855">
        <w:t>(b)</w:t>
      </w:r>
      <w:r w:rsidRPr="00B10855">
        <w:tab/>
        <w:t>for a foreign aircraft — a provider of aeronautical information for performance</w:t>
      </w:r>
      <w:r w:rsidRPr="00B10855">
        <w:noBreakHyphen/>
        <w:t xml:space="preserve">based navigation, approved by </w:t>
      </w:r>
      <w:r w:rsidRPr="00B10855">
        <w:rPr>
          <w:color w:val="000000"/>
        </w:rPr>
        <w:t xml:space="preserve">the NAA </w:t>
      </w:r>
      <w:r w:rsidRPr="00B10855">
        <w:t>of the State of registration or State of operator, of the foreign aircraft.</w:t>
      </w:r>
    </w:p>
    <w:p w14:paraId="77FD7384" w14:textId="77777777" w:rsidR="00DC63A9" w:rsidRDefault="001559BC" w:rsidP="00DC63A9">
      <w:pPr>
        <w:pStyle w:val="LDdefinition"/>
        <w:rPr>
          <w:lang w:val="en-GB"/>
        </w:rPr>
      </w:pPr>
      <w:r w:rsidRPr="00FC4007">
        <w:rPr>
          <w:b/>
          <w:i/>
          <w:lang w:val="en-GB"/>
        </w:rPr>
        <w:t>APU</w:t>
      </w:r>
      <w:r>
        <w:rPr>
          <w:lang w:val="en-GB"/>
        </w:rPr>
        <w:t xml:space="preserve"> means auxiliary power unit.</w:t>
      </w:r>
    </w:p>
    <w:p w14:paraId="210933CC" w14:textId="77777777" w:rsidR="00AA2EB7" w:rsidRDefault="00AA2EB7" w:rsidP="00AA2EB7">
      <w:pPr>
        <w:pStyle w:val="LDdefinition"/>
        <w:rPr>
          <w:iCs/>
        </w:rPr>
      </w:pPr>
      <w:r>
        <w:rPr>
          <w:b/>
          <w:i/>
          <w:iCs/>
        </w:rPr>
        <w:t>area navigation</w:t>
      </w:r>
      <w:r w:rsidRPr="004A242B">
        <w:rPr>
          <w:iCs/>
        </w:rPr>
        <w:t>,</w:t>
      </w:r>
      <w:r w:rsidRPr="00AE3C5B">
        <w:rPr>
          <w:iCs/>
        </w:rPr>
        <w:t xml:space="preserve"> </w:t>
      </w:r>
      <w:r w:rsidRPr="004B5CCB">
        <w:rPr>
          <w:iCs/>
        </w:rPr>
        <w:t>means</w:t>
      </w:r>
      <w:r w:rsidRPr="004B5CCB">
        <w:rPr>
          <w:b/>
          <w:i/>
          <w:iCs/>
        </w:rPr>
        <w:t xml:space="preserve"> </w:t>
      </w:r>
      <w:r w:rsidRPr="004B5CCB">
        <w:rPr>
          <w:iCs/>
        </w:rPr>
        <w:t xml:space="preserve">a method of navigation </w:t>
      </w:r>
      <w:r>
        <w:rPr>
          <w:iCs/>
        </w:rPr>
        <w:t>which</w:t>
      </w:r>
      <w:r w:rsidRPr="004B5CCB">
        <w:rPr>
          <w:iCs/>
        </w:rPr>
        <w:t xml:space="preserve"> permits aircraft operation</w:t>
      </w:r>
      <w:r>
        <w:rPr>
          <w:iCs/>
        </w:rPr>
        <w:t>s</w:t>
      </w:r>
      <w:r w:rsidRPr="004B5CCB">
        <w:rPr>
          <w:iCs/>
        </w:rPr>
        <w:t xml:space="preserve"> on a</w:t>
      </w:r>
      <w:r>
        <w:rPr>
          <w:iCs/>
        </w:rPr>
        <w:t>ny</w:t>
      </w:r>
      <w:r w:rsidRPr="004B5CCB">
        <w:rPr>
          <w:iCs/>
        </w:rPr>
        <w:t xml:space="preserve"> desired flight path within</w:t>
      </w:r>
      <w:r>
        <w:rPr>
          <w:iCs/>
        </w:rPr>
        <w:t>:</w:t>
      </w:r>
    </w:p>
    <w:p w14:paraId="7914D460" w14:textId="77777777" w:rsidR="00AA2EB7" w:rsidRDefault="00AA2EB7" w:rsidP="00AA2EB7">
      <w:pPr>
        <w:pStyle w:val="LDP1a"/>
      </w:pPr>
      <w:r>
        <w:t>(a)</w:t>
      </w:r>
      <w:r>
        <w:tab/>
      </w:r>
      <w:r w:rsidRPr="004B5CCB">
        <w:t xml:space="preserve">the coverage of </w:t>
      </w:r>
      <w:r>
        <w:t>ground or space-based navigation aids; or</w:t>
      </w:r>
    </w:p>
    <w:p w14:paraId="2F246638" w14:textId="77777777" w:rsidR="00AA2EB7" w:rsidRDefault="00AA2EB7" w:rsidP="00AA2EB7">
      <w:pPr>
        <w:pStyle w:val="LDP1a"/>
      </w:pPr>
      <w:r>
        <w:t>(b)</w:t>
      </w:r>
      <w:r>
        <w:tab/>
      </w:r>
      <w:r w:rsidRPr="004B5CCB">
        <w:t xml:space="preserve">the limits of the capability of self-contained </w:t>
      </w:r>
      <w:r>
        <w:t xml:space="preserve">navigation </w:t>
      </w:r>
      <w:r w:rsidRPr="004B5CCB">
        <w:t>aids</w:t>
      </w:r>
      <w:r>
        <w:t>;</w:t>
      </w:r>
      <w:r w:rsidRPr="004B5CCB">
        <w:t xml:space="preserve"> or</w:t>
      </w:r>
    </w:p>
    <w:p w14:paraId="22722D77" w14:textId="77777777" w:rsidR="00AA2EB7" w:rsidRDefault="00AA2EB7" w:rsidP="00AA2EB7">
      <w:pPr>
        <w:pStyle w:val="LDP1a"/>
      </w:pPr>
      <w:r>
        <w:t>(c)</w:t>
      </w:r>
      <w:r>
        <w:tab/>
      </w:r>
      <w:r w:rsidRPr="004B5CCB">
        <w:t xml:space="preserve">a combination of </w:t>
      </w:r>
      <w:r>
        <w:t>paragraphs (a) and (b)</w:t>
      </w:r>
      <w:r w:rsidRPr="004B5CCB">
        <w:t>.</w:t>
      </w:r>
    </w:p>
    <w:p w14:paraId="08A6AF3C" w14:textId="2A0E1B5C" w:rsidR="00AA2EB7" w:rsidRDefault="00AA2EB7" w:rsidP="00974708">
      <w:pPr>
        <w:pStyle w:val="LDNote"/>
        <w:rPr>
          <w:b/>
          <w:i/>
          <w:lang w:val="en-GB"/>
        </w:rPr>
      </w:pPr>
      <w:r w:rsidRPr="001E322E">
        <w:rPr>
          <w:i/>
        </w:rPr>
        <w:t>Note</w:t>
      </w:r>
      <w:r w:rsidRPr="005802FA">
        <w:rPr>
          <w:i/>
          <w:iCs/>
        </w:rPr>
        <w:t>   </w:t>
      </w:r>
      <w:r>
        <w:t xml:space="preserve">Area navigation includes PBN as well as other operations that do not meet the definition of </w:t>
      </w:r>
      <w:r w:rsidRPr="009124C2">
        <w:rPr>
          <w:b/>
          <w:bCs/>
          <w:i/>
          <w:iCs/>
        </w:rPr>
        <w:t>PBN</w:t>
      </w:r>
      <w:r>
        <w:t>.</w:t>
      </w:r>
    </w:p>
    <w:p w14:paraId="6B83A1B3" w14:textId="77777777" w:rsidR="004F22B5" w:rsidRDefault="004F22B5" w:rsidP="008B585C">
      <w:pPr>
        <w:pStyle w:val="LDdefinition"/>
      </w:pPr>
      <w:r>
        <w:rPr>
          <w:b/>
          <w:bCs/>
          <w:i/>
          <w:iCs/>
        </w:rPr>
        <w:t>area QNH</w:t>
      </w:r>
      <w:r>
        <w:t xml:space="preserve"> means </w:t>
      </w:r>
      <w:r w:rsidRPr="00FE06BC">
        <w:t xml:space="preserve">an altimeter setting </w:t>
      </w:r>
      <w:r>
        <w:t xml:space="preserve">that </w:t>
      </w:r>
      <w:r w:rsidRPr="00FE06BC">
        <w:t>is</w:t>
      </w:r>
      <w:r>
        <w:t>:</w:t>
      </w:r>
    </w:p>
    <w:p w14:paraId="33DF4178" w14:textId="1432FC66" w:rsidR="004F22B5" w:rsidRDefault="004F22B5" w:rsidP="00407815">
      <w:pPr>
        <w:pStyle w:val="LDP1a"/>
      </w:pPr>
      <w:r>
        <w:t>(a)</w:t>
      </w:r>
      <w:r>
        <w:tab/>
        <w:t>issued by the BOM; and</w:t>
      </w:r>
    </w:p>
    <w:p w14:paraId="16DF72BC" w14:textId="44692E76" w:rsidR="004F22B5" w:rsidRPr="00D8479E" w:rsidRDefault="004F22B5" w:rsidP="00407815">
      <w:pPr>
        <w:pStyle w:val="LDP1a"/>
      </w:pPr>
      <w:r>
        <w:lastRenderedPageBreak/>
        <w:t>(b)</w:t>
      </w:r>
      <w:r>
        <w:tab/>
        <w:t xml:space="preserve">representative, to within ±5 hPa, of any actual QNH of any location within a QNH area (however described), or a subdivision of such an area, published in the </w:t>
      </w:r>
      <w:r w:rsidRPr="00902CD3">
        <w:t>AIP.</w:t>
      </w:r>
    </w:p>
    <w:p w14:paraId="15415D7B" w14:textId="1007444D" w:rsidR="004F22B5" w:rsidRPr="00022DF5" w:rsidRDefault="004F22B5" w:rsidP="005802FA">
      <w:pPr>
        <w:pStyle w:val="LDNote"/>
        <w:ind w:left="1191"/>
      </w:pPr>
      <w:r w:rsidRPr="000249BE">
        <w:rPr>
          <w:i/>
          <w:iCs/>
        </w:rPr>
        <w:t>Note</w:t>
      </w:r>
      <w:r w:rsidR="000249BE" w:rsidRPr="009124C2">
        <w:rPr>
          <w:i/>
          <w:iCs/>
        </w:rPr>
        <w:t>   </w:t>
      </w:r>
      <w:r w:rsidR="000249BE">
        <w:t xml:space="preserve">For QNH areas, see the </w:t>
      </w:r>
      <w:r w:rsidR="000249BE" w:rsidRPr="000249BE">
        <w:rPr>
          <w:i/>
          <w:iCs/>
        </w:rPr>
        <w:t>Planning Chart Australia</w:t>
      </w:r>
      <w:r w:rsidR="000249BE">
        <w:t>, as contained in the AIP.</w:t>
      </w:r>
    </w:p>
    <w:p w14:paraId="32AF190E" w14:textId="29C96DEB" w:rsidR="008E1071" w:rsidRDefault="002D46E7" w:rsidP="0023738A">
      <w:pPr>
        <w:pStyle w:val="LDdefinition"/>
        <w:rPr>
          <w:lang w:val="en-GB"/>
        </w:rPr>
      </w:pPr>
      <w:r w:rsidRPr="008E1071">
        <w:rPr>
          <w:b/>
          <w:i/>
          <w:lang w:val="en-GB"/>
        </w:rPr>
        <w:t>ASAO</w:t>
      </w:r>
      <w:r w:rsidRPr="008E1071">
        <w:rPr>
          <w:lang w:val="en-GB"/>
        </w:rPr>
        <w:t xml:space="preserve"> </w:t>
      </w:r>
      <w:r w:rsidR="008E1071" w:rsidRPr="008E1071">
        <w:rPr>
          <w:lang w:val="en-GB"/>
        </w:rPr>
        <w:t>is short for</w:t>
      </w:r>
      <w:r w:rsidR="0098474C" w:rsidRPr="008E1071">
        <w:rPr>
          <w:lang w:val="en-GB"/>
        </w:rPr>
        <w:t xml:space="preserve"> </w:t>
      </w:r>
      <w:r w:rsidRPr="008E1071">
        <w:rPr>
          <w:lang w:val="en-GB"/>
        </w:rPr>
        <w:t>approved self-administering organisation</w:t>
      </w:r>
      <w:r w:rsidR="008E1071" w:rsidRPr="008E1071">
        <w:rPr>
          <w:lang w:val="en-GB"/>
        </w:rPr>
        <w:t xml:space="preserve">, and has the meaning </w:t>
      </w:r>
      <w:r w:rsidR="002775BF">
        <w:rPr>
          <w:lang w:val="en-GB"/>
        </w:rPr>
        <w:t xml:space="preserve">given by Part 1 of </w:t>
      </w:r>
      <w:r w:rsidR="008E1071" w:rsidRPr="008E1071">
        <w:rPr>
          <w:lang w:val="en-GB"/>
        </w:rPr>
        <w:t>the CASR Dictionary.</w:t>
      </w:r>
    </w:p>
    <w:p w14:paraId="28C33B08" w14:textId="13E70E98" w:rsidR="002D46E7" w:rsidRPr="008E1071" w:rsidRDefault="008E1071" w:rsidP="00407815">
      <w:pPr>
        <w:pStyle w:val="LDNote"/>
        <w:rPr>
          <w:lang w:val="en-GB"/>
        </w:rPr>
      </w:pPr>
      <w:r w:rsidRPr="008E1071">
        <w:rPr>
          <w:i/>
          <w:lang w:val="en-GB"/>
        </w:rPr>
        <w:t>Note</w:t>
      </w:r>
      <w:r w:rsidRPr="005802FA">
        <w:rPr>
          <w:i/>
          <w:iCs/>
          <w:lang w:val="en-GB"/>
        </w:rPr>
        <w:t>   </w:t>
      </w:r>
      <w:r w:rsidRPr="008E1071">
        <w:rPr>
          <w:lang w:val="en-GB"/>
        </w:rPr>
        <w:t>See also</w:t>
      </w:r>
      <w:r w:rsidR="0098474C" w:rsidRPr="008E1071">
        <w:rPr>
          <w:lang w:val="en-GB"/>
        </w:rPr>
        <w:t xml:space="preserve"> Part</w:t>
      </w:r>
      <w:r>
        <w:rPr>
          <w:lang w:val="en-GB"/>
        </w:rPr>
        <w:t xml:space="preserve"> </w:t>
      </w:r>
      <w:r w:rsidR="0098474C" w:rsidRPr="008E1071">
        <w:rPr>
          <w:lang w:val="en-GB"/>
        </w:rPr>
        <w:t>149 of CASR</w:t>
      </w:r>
      <w:r w:rsidR="002D46E7" w:rsidRPr="008E1071">
        <w:rPr>
          <w:lang w:val="en-GB"/>
        </w:rPr>
        <w:t>.</w:t>
      </w:r>
    </w:p>
    <w:p w14:paraId="64BC7CDE" w14:textId="79029248" w:rsidR="00B07592" w:rsidRPr="00B07592" w:rsidRDefault="00B07592" w:rsidP="0023738A">
      <w:pPr>
        <w:pStyle w:val="LDdefinition"/>
      </w:pPr>
      <w:r w:rsidRPr="00E57B5A">
        <w:rPr>
          <w:b/>
          <w:i/>
          <w:lang w:val="en-GB"/>
        </w:rPr>
        <w:t>AS/NZS</w:t>
      </w:r>
      <w:r w:rsidRPr="00E57B5A">
        <w:rPr>
          <w:lang w:val="en-GB"/>
        </w:rPr>
        <w:t xml:space="preserve"> </w:t>
      </w:r>
      <w:r w:rsidR="00E57B5A" w:rsidRPr="00E57B5A">
        <w:rPr>
          <w:lang w:val="en-GB"/>
        </w:rPr>
        <w:t xml:space="preserve">has the meaning </w:t>
      </w:r>
      <w:r w:rsidR="002775BF">
        <w:rPr>
          <w:lang w:val="en-GB"/>
        </w:rPr>
        <w:t xml:space="preserve">given by Part 1 of </w:t>
      </w:r>
      <w:r w:rsidR="00E57B5A" w:rsidRPr="00E57B5A">
        <w:rPr>
          <w:lang w:val="en-GB"/>
        </w:rPr>
        <w:t>the CASR Dictionary</w:t>
      </w:r>
      <w:r w:rsidRPr="00E57B5A">
        <w:rPr>
          <w:lang w:val="en-GB"/>
        </w:rPr>
        <w:t>.</w:t>
      </w:r>
    </w:p>
    <w:p w14:paraId="2E0F3E1F" w14:textId="77777777" w:rsidR="00EA506A" w:rsidRDefault="00EA506A" w:rsidP="0023738A">
      <w:pPr>
        <w:pStyle w:val="LDdefinition"/>
      </w:pPr>
      <w:r w:rsidRPr="00EA506A">
        <w:rPr>
          <w:b/>
          <w:i/>
        </w:rPr>
        <w:t>ATC</w:t>
      </w:r>
      <w:r>
        <w:t xml:space="preserve"> means air traffic control.</w:t>
      </w:r>
    </w:p>
    <w:p w14:paraId="733059CD" w14:textId="40BA77BA" w:rsidR="00E269AA" w:rsidRDefault="00C55CA8" w:rsidP="00E269AA">
      <w:pPr>
        <w:pStyle w:val="LDdefinition"/>
      </w:pPr>
      <w:r w:rsidRPr="00C55CA8">
        <w:rPr>
          <w:b/>
          <w:i/>
        </w:rPr>
        <w:t>ATIS</w:t>
      </w:r>
      <w:r w:rsidR="006505F3" w:rsidRPr="006505F3">
        <w:t>, for an aerodrome,</w:t>
      </w:r>
      <w:r>
        <w:t xml:space="preserve"> </w:t>
      </w:r>
      <w:r w:rsidR="00F24FA1">
        <w:t xml:space="preserve">means an </w:t>
      </w:r>
      <w:r w:rsidR="00BC694F">
        <w:t>a</w:t>
      </w:r>
      <w:r w:rsidR="00F24FA1">
        <w:t xml:space="preserve">utomatic </w:t>
      </w:r>
      <w:r w:rsidR="00BC694F">
        <w:t>t</w:t>
      </w:r>
      <w:r w:rsidR="00F24FA1">
        <w:t xml:space="preserve">erminal </w:t>
      </w:r>
      <w:r w:rsidR="00BC694F">
        <w:t>i</w:t>
      </w:r>
      <w:r w:rsidR="00F24FA1">
        <w:t xml:space="preserve">nformation </w:t>
      </w:r>
      <w:r w:rsidR="00BC694F">
        <w:t>s</w:t>
      </w:r>
      <w:r w:rsidR="00F85296">
        <w:t>ervice</w:t>
      </w:r>
      <w:r w:rsidR="00BD7EA6">
        <w:t xml:space="preserve"> </w:t>
      </w:r>
      <w:r w:rsidR="00FC4007">
        <w:t xml:space="preserve">which </w:t>
      </w:r>
      <w:r w:rsidR="00FC4007" w:rsidRPr="0001238C">
        <w:t>provi</w:t>
      </w:r>
      <w:r w:rsidR="00FC4007">
        <w:t>des</w:t>
      </w:r>
      <w:r w:rsidR="00FC4007" w:rsidRPr="0001238C">
        <w:t xml:space="preserve"> current, routine information to arriving and departing aircraft</w:t>
      </w:r>
      <w:r w:rsidR="006505F3">
        <w:t xml:space="preserve"> </w:t>
      </w:r>
      <w:r w:rsidR="007804C2">
        <w:t xml:space="preserve">by </w:t>
      </w:r>
      <w:r w:rsidR="00E269AA" w:rsidRPr="000C2EB8">
        <w:t>means of</w:t>
      </w:r>
      <w:r w:rsidR="007804C2">
        <w:t xml:space="preserve"> </w:t>
      </w:r>
      <w:r w:rsidR="00E269AA" w:rsidRPr="000C2EB8">
        <w:t>continuous and repetitive broadcasts during the hours when the unit</w:t>
      </w:r>
      <w:r w:rsidR="007804C2">
        <w:t xml:space="preserve"> </w:t>
      </w:r>
      <w:r w:rsidR="00E269AA" w:rsidRPr="000C2EB8">
        <w:t>responsible for the service is in operation</w:t>
      </w:r>
      <w:r w:rsidR="007804C2">
        <w:t>.</w:t>
      </w:r>
    </w:p>
    <w:p w14:paraId="7271F4A3" w14:textId="77777777" w:rsidR="006E3BF8" w:rsidRPr="0022248E" w:rsidRDefault="006E3BF8" w:rsidP="006E3BF8">
      <w:pPr>
        <w:pStyle w:val="LDdefinition"/>
      </w:pPr>
      <w:r w:rsidRPr="0022248E">
        <w:rPr>
          <w:b/>
          <w:i/>
        </w:rPr>
        <w:t>ATS</w:t>
      </w:r>
      <w:r w:rsidRPr="0022248E">
        <w:t xml:space="preserve"> has the meaning given to </w:t>
      </w:r>
      <w:r w:rsidRPr="0022248E">
        <w:rPr>
          <w:b/>
          <w:bCs/>
          <w:i/>
          <w:iCs/>
        </w:rPr>
        <w:t>Air Traffic Services</w:t>
      </w:r>
      <w:r w:rsidRPr="0022248E">
        <w:t xml:space="preserve"> in the CASR Dictionary.</w:t>
      </w:r>
    </w:p>
    <w:p w14:paraId="5B389037" w14:textId="45F41C51" w:rsidR="00881785" w:rsidRDefault="00881785" w:rsidP="0023738A">
      <w:pPr>
        <w:pStyle w:val="LDdefinition"/>
      </w:pPr>
      <w:r w:rsidRPr="003F6333">
        <w:rPr>
          <w:b/>
          <w:i/>
        </w:rPr>
        <w:t>ATSO</w:t>
      </w:r>
      <w:r w:rsidRPr="001013FC">
        <w:t xml:space="preserve"> </w:t>
      </w:r>
      <w:r w:rsidR="000249BE">
        <w:t xml:space="preserve">(short for </w:t>
      </w:r>
      <w:r w:rsidRPr="003F6333">
        <w:t>Australian Technical Standard Order</w:t>
      </w:r>
      <w:r w:rsidR="000249BE">
        <w:t xml:space="preserve">) has the meaning </w:t>
      </w:r>
      <w:r w:rsidR="002775BF">
        <w:t>given by Part</w:t>
      </w:r>
      <w:r w:rsidR="009124C2">
        <w:t> </w:t>
      </w:r>
      <w:r w:rsidR="002775BF">
        <w:t xml:space="preserve">1 of </w:t>
      </w:r>
      <w:r w:rsidR="000249BE">
        <w:t>the CASR Dictionary</w:t>
      </w:r>
      <w:r w:rsidRPr="003F6333">
        <w:t>.</w:t>
      </w:r>
    </w:p>
    <w:p w14:paraId="095DDA7E" w14:textId="520DCC15" w:rsidR="006E3BF8" w:rsidRPr="0022248E" w:rsidRDefault="006E3BF8" w:rsidP="006E3BF8">
      <w:pPr>
        <w:pStyle w:val="LDdefinition"/>
        <w:rPr>
          <w:b/>
          <w:bCs/>
          <w:i/>
          <w:iCs/>
        </w:rPr>
      </w:pPr>
      <w:r w:rsidRPr="0022248E">
        <w:rPr>
          <w:b/>
          <w:bCs/>
          <w:i/>
          <w:iCs/>
        </w:rPr>
        <w:t>Australian-administered airspace</w:t>
      </w:r>
      <w:r w:rsidRPr="0022248E">
        <w:t xml:space="preserve"> has the meaning given </w:t>
      </w:r>
      <w:r w:rsidR="00B56285">
        <w:t>by Part 1 of</w:t>
      </w:r>
      <w:r w:rsidR="00785EFF">
        <w:t xml:space="preserve"> the CASR Dictionary.</w:t>
      </w:r>
    </w:p>
    <w:p w14:paraId="062B5689" w14:textId="32B3197B" w:rsidR="00911237" w:rsidRPr="00A728AD" w:rsidRDefault="00911237" w:rsidP="00911237">
      <w:pPr>
        <w:pStyle w:val="LDdefinition"/>
        <w:rPr>
          <w:b/>
          <w:bCs/>
          <w:i/>
          <w:iCs/>
        </w:rPr>
      </w:pPr>
      <w:r>
        <w:rPr>
          <w:b/>
          <w:bCs/>
          <w:i/>
          <w:iCs/>
        </w:rPr>
        <w:t>A</w:t>
      </w:r>
      <w:r w:rsidRPr="00A728AD">
        <w:rPr>
          <w:b/>
          <w:bCs/>
          <w:i/>
          <w:iCs/>
        </w:rPr>
        <w:t>u</w:t>
      </w:r>
      <w:r>
        <w:rPr>
          <w:b/>
          <w:bCs/>
          <w:i/>
          <w:iCs/>
        </w:rPr>
        <w:t>stralian FIR</w:t>
      </w:r>
      <w:r>
        <w:t xml:space="preserve"> has the meaning given to </w:t>
      </w:r>
      <w:r>
        <w:rPr>
          <w:b/>
          <w:bCs/>
          <w:i/>
          <w:iCs/>
        </w:rPr>
        <w:t>flight information region</w:t>
      </w:r>
      <w:r>
        <w:t xml:space="preserve"> in the </w:t>
      </w:r>
      <w:r>
        <w:rPr>
          <w:i/>
          <w:iCs/>
        </w:rPr>
        <w:t>Airspace Regulations 2007</w:t>
      </w:r>
      <w:r w:rsidRPr="00A728AD">
        <w:t>.</w:t>
      </w:r>
    </w:p>
    <w:p w14:paraId="318BB665" w14:textId="37B92B61" w:rsidR="00DA3EB5" w:rsidRPr="00A728AD" w:rsidRDefault="00DA3EB5" w:rsidP="002A1A4B">
      <w:pPr>
        <w:pStyle w:val="LDdefinition"/>
        <w:rPr>
          <w:b/>
          <w:bCs/>
          <w:i/>
          <w:iCs/>
        </w:rPr>
      </w:pPr>
      <w:r w:rsidRPr="00A728AD">
        <w:rPr>
          <w:b/>
          <w:bCs/>
          <w:i/>
          <w:iCs/>
        </w:rPr>
        <w:t>authorised aeronautical information</w:t>
      </w:r>
      <w:r w:rsidRPr="00A728AD">
        <w:t>: see the CASR Dictionary.</w:t>
      </w:r>
    </w:p>
    <w:p w14:paraId="7114B38D" w14:textId="52DA88A3" w:rsidR="002A1A4B" w:rsidRPr="00FD5B1D" w:rsidRDefault="002A1A4B" w:rsidP="002A1A4B">
      <w:pPr>
        <w:pStyle w:val="LDdefinition"/>
      </w:pPr>
      <w:r w:rsidRPr="002A1A4B">
        <w:rPr>
          <w:b/>
          <w:bCs/>
          <w:i/>
          <w:iCs/>
        </w:rPr>
        <w:t xml:space="preserve">authorised </w:t>
      </w:r>
      <w:r w:rsidR="0092279B">
        <w:rPr>
          <w:b/>
          <w:bCs/>
          <w:i/>
          <w:iCs/>
        </w:rPr>
        <w:t>weather</w:t>
      </w:r>
      <w:r w:rsidRPr="002A1A4B">
        <w:rPr>
          <w:b/>
          <w:bCs/>
          <w:i/>
          <w:iCs/>
        </w:rPr>
        <w:t xml:space="preserve"> forecast</w:t>
      </w:r>
      <w:r w:rsidR="00E57B5A" w:rsidRPr="005802FA">
        <w:t xml:space="preserve"> </w:t>
      </w:r>
      <w:r w:rsidR="00E57B5A" w:rsidRPr="00E57B5A">
        <w:rPr>
          <w:lang w:val="en-GB"/>
        </w:rPr>
        <w:t xml:space="preserve">has the meaning </w:t>
      </w:r>
      <w:r w:rsidR="002775BF">
        <w:rPr>
          <w:lang w:val="en-GB"/>
        </w:rPr>
        <w:t xml:space="preserve">given by Part 1 of </w:t>
      </w:r>
      <w:r w:rsidR="00E57B5A" w:rsidRPr="00E57B5A">
        <w:rPr>
          <w:lang w:val="en-GB"/>
        </w:rPr>
        <w:t>the CASR Dictionary</w:t>
      </w:r>
      <w:r>
        <w:t>.</w:t>
      </w:r>
    </w:p>
    <w:p w14:paraId="76A92A37" w14:textId="26966B05" w:rsidR="002A1A4B" w:rsidRPr="00FD5B1D" w:rsidRDefault="002A1A4B" w:rsidP="002A1A4B">
      <w:pPr>
        <w:pStyle w:val="LDdefinition"/>
      </w:pPr>
      <w:r w:rsidRPr="002A1A4B">
        <w:rPr>
          <w:b/>
          <w:bCs/>
          <w:i/>
          <w:iCs/>
        </w:rPr>
        <w:t xml:space="preserve">authorised </w:t>
      </w:r>
      <w:r w:rsidR="0092279B">
        <w:rPr>
          <w:b/>
          <w:bCs/>
          <w:i/>
          <w:iCs/>
        </w:rPr>
        <w:t>weather</w:t>
      </w:r>
      <w:r w:rsidRPr="002A1A4B">
        <w:rPr>
          <w:b/>
          <w:bCs/>
          <w:i/>
          <w:iCs/>
        </w:rPr>
        <w:t xml:space="preserve"> </w:t>
      </w:r>
      <w:r>
        <w:rPr>
          <w:b/>
          <w:bCs/>
          <w:i/>
          <w:iCs/>
        </w:rPr>
        <w:t>report</w:t>
      </w:r>
      <w:r w:rsidR="00E57B5A" w:rsidRPr="005802FA">
        <w:t xml:space="preserve"> </w:t>
      </w:r>
      <w:r w:rsidR="00E57B5A" w:rsidRPr="00E57B5A">
        <w:rPr>
          <w:lang w:val="en-GB"/>
        </w:rPr>
        <w:t xml:space="preserve">has the meaning </w:t>
      </w:r>
      <w:r w:rsidR="002775BF">
        <w:rPr>
          <w:lang w:val="en-GB"/>
        </w:rPr>
        <w:t xml:space="preserve">given by Part 1 of </w:t>
      </w:r>
      <w:r w:rsidR="00E57B5A" w:rsidRPr="00E57B5A">
        <w:rPr>
          <w:lang w:val="en-GB"/>
        </w:rPr>
        <w:t>the CASR Dictionary</w:t>
      </w:r>
      <w:r>
        <w:t>.</w:t>
      </w:r>
    </w:p>
    <w:p w14:paraId="0BF369FE" w14:textId="77777777" w:rsidR="004F38CC" w:rsidRDefault="004F38CC" w:rsidP="004F38CC">
      <w:pPr>
        <w:pStyle w:val="LDdefinition"/>
      </w:pPr>
      <w:r w:rsidRPr="0062227F">
        <w:rPr>
          <w:b/>
          <w:i/>
        </w:rPr>
        <w:t>avoid area of the HV curve</w:t>
      </w:r>
      <w:r w:rsidRPr="00813157">
        <w:t xml:space="preserve">, </w:t>
      </w:r>
      <w:r>
        <w:t>of</w:t>
      </w:r>
      <w:r w:rsidRPr="00813157">
        <w:t xml:space="preserve"> a rotorcraft, means </w:t>
      </w:r>
      <w:r w:rsidRPr="00D63355">
        <w:t>the area</w:t>
      </w:r>
      <w:r>
        <w:t xml:space="preserve"> delineated on</w:t>
      </w:r>
      <w:r w:rsidRPr="00D63355">
        <w:t xml:space="preserve"> the height</w:t>
      </w:r>
      <w:r>
        <w:noBreakHyphen/>
      </w:r>
      <w:r w:rsidRPr="00D63355">
        <w:t xml:space="preserve">velocity </w:t>
      </w:r>
      <w:r>
        <w:t xml:space="preserve">envelope </w:t>
      </w:r>
      <w:r w:rsidRPr="00D63355">
        <w:t xml:space="preserve">diagram in the </w:t>
      </w:r>
      <w:r>
        <w:t>AFM,</w:t>
      </w:r>
      <w:r w:rsidRPr="00D63355">
        <w:t xml:space="preserve"> </w:t>
      </w:r>
      <w:r>
        <w:t>that shows</w:t>
      </w:r>
      <w:r w:rsidRPr="00D63355">
        <w:t xml:space="preserve"> the </w:t>
      </w:r>
      <w:r>
        <w:t xml:space="preserve">parameters within which operations of the rotorcraft </w:t>
      </w:r>
      <w:r w:rsidRPr="00D63355">
        <w:t>should be avoided</w:t>
      </w:r>
      <w:r>
        <w:t>.</w:t>
      </w:r>
    </w:p>
    <w:p w14:paraId="21E65305" w14:textId="3D809890" w:rsidR="000539F2" w:rsidRPr="000539F2" w:rsidRDefault="000539F2" w:rsidP="006E3BF8">
      <w:pPr>
        <w:pStyle w:val="LDdefinition"/>
      </w:pPr>
      <w:r w:rsidRPr="000539F2">
        <w:rPr>
          <w:b/>
          <w:bCs/>
          <w:i/>
          <w:iCs/>
        </w:rPr>
        <w:t>AWIS</w:t>
      </w:r>
      <w:r w:rsidR="009124C2">
        <w:t xml:space="preserve">, </w:t>
      </w:r>
      <w:r>
        <w:t>or</w:t>
      </w:r>
      <w:r w:rsidRPr="000539F2">
        <w:t xml:space="preserve"> </w:t>
      </w:r>
      <w:r w:rsidRPr="009124C2">
        <w:rPr>
          <w:b/>
          <w:bCs/>
          <w:i/>
          <w:iCs/>
        </w:rPr>
        <w:t>automated weather information service</w:t>
      </w:r>
      <w:r w:rsidRPr="000539F2">
        <w:t xml:space="preserve">, </w:t>
      </w:r>
      <w:r>
        <w:t xml:space="preserve">means </w:t>
      </w:r>
      <w:r w:rsidRPr="000539F2">
        <w:t>an aerodrome weather information service</w:t>
      </w:r>
      <w:r w:rsidR="00271865">
        <w:t>, provide by an aerodrome operator</w:t>
      </w:r>
      <w:r w:rsidRPr="000539F2">
        <w:t>:</w:t>
      </w:r>
    </w:p>
    <w:p w14:paraId="02A135EA" w14:textId="446AC569" w:rsidR="000539F2" w:rsidRPr="000539F2" w:rsidRDefault="000539F2" w:rsidP="00974708">
      <w:pPr>
        <w:pStyle w:val="LDP1a"/>
      </w:pPr>
      <w:r>
        <w:t>(a)</w:t>
      </w:r>
      <w:r>
        <w:tab/>
      </w:r>
      <w:r w:rsidRPr="000539F2">
        <w:t>that provides actual weather conditions</w:t>
      </w:r>
      <w:r w:rsidR="00271865">
        <w:t xml:space="preserve"> at the aerodrome,</w:t>
      </w:r>
      <w:r w:rsidRPr="000539F2">
        <w:t xml:space="preserve"> via telephone or broadcast; and</w:t>
      </w:r>
    </w:p>
    <w:p w14:paraId="6E2ACFCD" w14:textId="1535D089" w:rsidR="000539F2" w:rsidRPr="00974708" w:rsidRDefault="000539F2" w:rsidP="00974708">
      <w:pPr>
        <w:pStyle w:val="LDP1a"/>
      </w:pPr>
      <w:r>
        <w:t>(b)</w:t>
      </w:r>
      <w:r>
        <w:tab/>
      </w:r>
      <w:r w:rsidRPr="000539F2">
        <w:t>the data for which is obtained from an AWS operated or approved by the BOM.</w:t>
      </w:r>
    </w:p>
    <w:p w14:paraId="747B638C" w14:textId="445995F0" w:rsidR="000539F2" w:rsidRPr="00024574" w:rsidRDefault="000539F2" w:rsidP="006E3BF8">
      <w:pPr>
        <w:pStyle w:val="LDdefinition"/>
        <w:rPr>
          <w:bCs/>
          <w:iCs/>
        </w:rPr>
      </w:pPr>
      <w:r w:rsidRPr="00024574">
        <w:rPr>
          <w:b/>
          <w:i/>
        </w:rPr>
        <w:t>AWS</w:t>
      </w:r>
      <w:r w:rsidR="00024574" w:rsidRPr="00024574">
        <w:rPr>
          <w:bCs/>
          <w:iCs/>
        </w:rPr>
        <w:t xml:space="preserve"> </w:t>
      </w:r>
      <w:r w:rsidR="00024574">
        <w:rPr>
          <w:bCs/>
          <w:iCs/>
        </w:rPr>
        <w:t>means</w:t>
      </w:r>
      <w:r w:rsidR="00024574" w:rsidRPr="00024574">
        <w:rPr>
          <w:bCs/>
          <w:iCs/>
        </w:rPr>
        <w:t xml:space="preserve"> automatic weather station</w:t>
      </w:r>
      <w:r w:rsidR="00024574">
        <w:rPr>
          <w:bCs/>
          <w:iCs/>
        </w:rPr>
        <w:t>.</w:t>
      </w:r>
    </w:p>
    <w:p w14:paraId="13785D6C" w14:textId="77777777" w:rsidR="004E2081" w:rsidRDefault="004E2081" w:rsidP="009F7C45">
      <w:pPr>
        <w:pStyle w:val="LDdefinition"/>
        <w:rPr>
          <w:sz w:val="20"/>
          <w:szCs w:val="18"/>
        </w:rPr>
      </w:pPr>
      <w:r>
        <w:rPr>
          <w:b/>
          <w:i/>
          <w:iCs/>
        </w:rPr>
        <w:t>BECMG</w:t>
      </w:r>
      <w:r w:rsidRPr="00CB7834">
        <w:t xml:space="preserve">, </w:t>
      </w:r>
      <w:r>
        <w:t>in relation to a weather forecast, has the same meaning as in ICAO Document 8896</w:t>
      </w:r>
      <w:r>
        <w:rPr>
          <w:sz w:val="20"/>
          <w:szCs w:val="18"/>
        </w:rPr>
        <w:t>.</w:t>
      </w:r>
    </w:p>
    <w:p w14:paraId="4ABA8FFE" w14:textId="358917AC" w:rsidR="004E2081" w:rsidRPr="00022DF5" w:rsidRDefault="004E2081" w:rsidP="00407815">
      <w:pPr>
        <w:pStyle w:val="LDNote"/>
      </w:pPr>
      <w:r w:rsidRPr="009124C2">
        <w:rPr>
          <w:i/>
          <w:iCs/>
        </w:rPr>
        <w:t>Note   </w:t>
      </w:r>
      <w:r>
        <w:t xml:space="preserve">At the commencement of this instrument, ICAO Document 8896 included the following: “BECMG (abbreviation for </w:t>
      </w:r>
      <w:r w:rsidRPr="00022DF5">
        <w:t>“</w:t>
      </w:r>
      <w:r>
        <w:rPr>
          <w:i/>
          <w:iCs/>
        </w:rPr>
        <w:t>becoming</w:t>
      </w:r>
      <w:r>
        <w:t>”)</w:t>
      </w:r>
      <w:r w:rsidR="009124C2">
        <w:t> </w:t>
      </w:r>
      <w:r w:rsidR="00235B50">
        <w:t>—</w:t>
      </w:r>
      <w:r>
        <w:t xml:space="preserve"> this change indicator describes changes where the conditions are expected to reach or pass specified values at a regular or irregular rate.”</w:t>
      </w:r>
      <w:r w:rsidR="00235B50">
        <w:t>.</w:t>
      </w:r>
    </w:p>
    <w:p w14:paraId="7232D3F8" w14:textId="23635A23" w:rsidR="004E2081" w:rsidRDefault="004E2081" w:rsidP="004E2081">
      <w:pPr>
        <w:pStyle w:val="Definition"/>
      </w:pPr>
      <w:r>
        <w:rPr>
          <w:b/>
          <w:bCs/>
          <w:i/>
          <w:iCs/>
        </w:rPr>
        <w:t>BKN</w:t>
      </w:r>
      <w:r>
        <w:t>, in relation to amounts of cloud, has the same meaning as in ICAO Document</w:t>
      </w:r>
      <w:r w:rsidR="009E0DC5">
        <w:t> </w:t>
      </w:r>
      <w:r>
        <w:t>8896.</w:t>
      </w:r>
    </w:p>
    <w:p w14:paraId="22FAC2FD" w14:textId="7FF37159" w:rsidR="004E2081" w:rsidRDefault="004E2081" w:rsidP="00407815">
      <w:pPr>
        <w:pStyle w:val="LDNote"/>
      </w:pPr>
      <w:r w:rsidRPr="009124C2">
        <w:rPr>
          <w:i/>
          <w:iCs/>
        </w:rPr>
        <w:t>Note   </w:t>
      </w:r>
      <w:r>
        <w:t xml:space="preserve">At the commencement of this instrument, ICAO Document 8896 </w:t>
      </w:r>
      <w:bookmarkStart w:id="22" w:name="_Hlk55544110"/>
      <w:r>
        <w:t xml:space="preserve">refers to BKN as 5-7 oktas of cloud. </w:t>
      </w:r>
      <w:r w:rsidR="005D09B3">
        <w:t>“</w:t>
      </w:r>
      <w:r>
        <w:t>O</w:t>
      </w:r>
      <w:r w:rsidR="00235B50">
        <w:t>k</w:t>
      </w:r>
      <w:r>
        <w:t>ta</w:t>
      </w:r>
      <w:r w:rsidR="005D09B3">
        <w:t>”</w:t>
      </w:r>
      <w:r>
        <w:t xml:space="preserve"> is a standard </w:t>
      </w:r>
      <w:r w:rsidR="005D09B3">
        <w:t>unit of measurement for cloud cover.</w:t>
      </w:r>
    </w:p>
    <w:bookmarkEnd w:id="22"/>
    <w:p w14:paraId="1A7B04A9" w14:textId="23CFF8CF" w:rsidR="002B5B5D" w:rsidRDefault="002B5B5D" w:rsidP="002B5B5D">
      <w:pPr>
        <w:pStyle w:val="LDdefinition"/>
      </w:pPr>
      <w:r w:rsidRPr="003E5315">
        <w:rPr>
          <w:b/>
          <w:i/>
        </w:rPr>
        <w:t>B</w:t>
      </w:r>
      <w:r>
        <w:rPr>
          <w:b/>
          <w:i/>
        </w:rPr>
        <w:t>O</w:t>
      </w:r>
      <w:r w:rsidRPr="003E5315">
        <w:rPr>
          <w:b/>
          <w:i/>
        </w:rPr>
        <w:t>M</w:t>
      </w:r>
      <w:r w:rsidRPr="00F54B47">
        <w:t xml:space="preserve"> </w:t>
      </w:r>
      <w:r>
        <w:t>means the Bureau of Meteorology.</w:t>
      </w:r>
    </w:p>
    <w:p w14:paraId="6A6C2EF1" w14:textId="77777777" w:rsidR="002B5B5D" w:rsidRDefault="002B5B5D" w:rsidP="002B5B5D">
      <w:pPr>
        <w:pStyle w:val="LDdefinition"/>
      </w:pPr>
      <w:r w:rsidRPr="003F6333">
        <w:rPr>
          <w:b/>
          <w:i/>
        </w:rPr>
        <w:t>CAO</w:t>
      </w:r>
      <w:r w:rsidRPr="003F6333">
        <w:t xml:space="preserve"> means Civil Aviation Order.</w:t>
      </w:r>
    </w:p>
    <w:p w14:paraId="5BC049A0" w14:textId="076BF5C2" w:rsidR="00D75CE3" w:rsidRDefault="0098199E" w:rsidP="0023738A">
      <w:pPr>
        <w:pStyle w:val="LDdefinition"/>
      </w:pPr>
      <w:r w:rsidRPr="0023738A">
        <w:rPr>
          <w:b/>
          <w:i/>
        </w:rPr>
        <w:t>CAR</w:t>
      </w:r>
      <w:r w:rsidR="00891810" w:rsidRPr="003F6333">
        <w:t xml:space="preserve"> </w:t>
      </w:r>
      <w:r w:rsidRPr="003F6333">
        <w:t>means</w:t>
      </w:r>
      <w:r w:rsidR="0087736F" w:rsidRPr="003F6333">
        <w:t xml:space="preserve"> the </w:t>
      </w:r>
      <w:r w:rsidR="0087736F" w:rsidRPr="00D75CE3">
        <w:rPr>
          <w:i/>
        </w:rPr>
        <w:t>Civil Aviation Regulations 1988</w:t>
      </w:r>
      <w:r w:rsidR="0087736F" w:rsidRPr="003F6333">
        <w:t>.</w:t>
      </w:r>
    </w:p>
    <w:p w14:paraId="7AD566AC" w14:textId="77777777" w:rsidR="00D75CE3" w:rsidRDefault="001F27B9" w:rsidP="0023738A">
      <w:pPr>
        <w:pStyle w:val="LDdefinition"/>
      </w:pPr>
      <w:r w:rsidRPr="0023738A">
        <w:rPr>
          <w:b/>
          <w:i/>
        </w:rPr>
        <w:t>CASR</w:t>
      </w:r>
      <w:r w:rsidR="00D75CE3" w:rsidRPr="003F6333">
        <w:t xml:space="preserve"> means the </w:t>
      </w:r>
      <w:r w:rsidR="00D75CE3" w:rsidRPr="00D75CE3">
        <w:rPr>
          <w:i/>
        </w:rPr>
        <w:t>Civil Aviation Safety Regulations 1998</w:t>
      </w:r>
      <w:r w:rsidR="00D75CE3" w:rsidRPr="003F6333">
        <w:t>.</w:t>
      </w:r>
    </w:p>
    <w:p w14:paraId="67D0D5BC" w14:textId="319DAD9E" w:rsidR="001F5D08" w:rsidRDefault="001F5D08" w:rsidP="009E0DC5">
      <w:pPr>
        <w:pStyle w:val="LDdefinition"/>
        <w:keepNext/>
      </w:pPr>
      <w:r>
        <w:rPr>
          <w:b/>
          <w:i/>
        </w:rPr>
        <w:lastRenderedPageBreak/>
        <w:t xml:space="preserve">CASR </w:t>
      </w:r>
      <w:r w:rsidR="00E57B5A">
        <w:rPr>
          <w:b/>
          <w:i/>
        </w:rPr>
        <w:t>D</w:t>
      </w:r>
      <w:r w:rsidRPr="003F6333">
        <w:rPr>
          <w:b/>
          <w:i/>
        </w:rPr>
        <w:t>ictionary</w:t>
      </w:r>
      <w:r w:rsidRPr="003F6333">
        <w:t xml:space="preserve"> means the </w:t>
      </w:r>
      <w:r w:rsidR="00AB5489">
        <w:t>D</w:t>
      </w:r>
      <w:r w:rsidRPr="003F6333">
        <w:t xml:space="preserve">ictionary under regulation 1.004 of </w:t>
      </w:r>
      <w:r w:rsidR="001F27B9">
        <w:t>CASR</w:t>
      </w:r>
      <w:r w:rsidRPr="003F6333">
        <w:t>.</w:t>
      </w:r>
    </w:p>
    <w:p w14:paraId="51A473DF" w14:textId="486D4084" w:rsidR="006630B9" w:rsidRDefault="006630B9" w:rsidP="0023738A">
      <w:pPr>
        <w:pStyle w:val="LDdefinition"/>
      </w:pPr>
      <w:r>
        <w:rPr>
          <w:b/>
          <w:i/>
        </w:rPr>
        <w:t>CAT</w:t>
      </w:r>
      <w:r w:rsidRPr="00F54B47">
        <w:t xml:space="preserve"> </w:t>
      </w:r>
      <w:r w:rsidRPr="00C83640">
        <w:t>means category</w:t>
      </w:r>
      <w:r w:rsidR="00C83640">
        <w:t>.</w:t>
      </w:r>
    </w:p>
    <w:p w14:paraId="071FC62D" w14:textId="77777777" w:rsidR="002B04C5" w:rsidRDefault="002B04C5" w:rsidP="00E96021">
      <w:pPr>
        <w:pStyle w:val="LDdefinition"/>
      </w:pPr>
      <w:bookmarkStart w:id="23" w:name="_Hlk44681907"/>
      <w:bookmarkStart w:id="24" w:name="_Hlk4569496"/>
      <w:bookmarkStart w:id="25" w:name="_Hlk44682252"/>
      <w:r w:rsidRPr="00EF425C">
        <w:rPr>
          <w:b/>
          <w:bCs/>
          <w:i/>
        </w:rPr>
        <w:t>Category A</w:t>
      </w:r>
      <w:r>
        <w:t>, in relation to a rotorcraft, means a multi-engine rotorcraft that is:</w:t>
      </w:r>
    </w:p>
    <w:p w14:paraId="6902666A" w14:textId="77777777" w:rsidR="002B04C5" w:rsidRPr="00A456CF" w:rsidRDefault="002B04C5" w:rsidP="00E96021">
      <w:pPr>
        <w:pStyle w:val="LDP1a"/>
      </w:pPr>
      <w:r>
        <w:t>(a)</w:t>
      </w:r>
      <w:r>
        <w:tab/>
      </w:r>
      <w:r w:rsidRPr="00A456CF">
        <w:t>designed with engine and system isolation features stated for Category A requirements in any of the following:</w:t>
      </w:r>
    </w:p>
    <w:p w14:paraId="1C1FE7F2" w14:textId="657097C5" w:rsidR="002B04C5" w:rsidRPr="00974708" w:rsidRDefault="002B04C5" w:rsidP="002B04C5">
      <w:pPr>
        <w:pStyle w:val="LDP2i"/>
        <w:ind w:left="1559" w:hanging="1105"/>
        <w:rPr>
          <w:color w:val="000000"/>
        </w:rPr>
      </w:pPr>
      <w:r w:rsidRPr="00974708">
        <w:rPr>
          <w:color w:val="000000"/>
        </w:rPr>
        <w:tab/>
        <w:t>(i)</w:t>
      </w:r>
      <w:r w:rsidRPr="00974708">
        <w:rPr>
          <w:color w:val="000000"/>
        </w:rPr>
        <w:tab/>
        <w:t xml:space="preserve">Part 27 of the </w:t>
      </w:r>
      <w:r w:rsidR="00955C2E">
        <w:rPr>
          <w:bCs/>
          <w:iCs/>
        </w:rPr>
        <w:t>Federal Aviation Regulations (</w:t>
      </w:r>
      <w:r w:rsidR="00955C2E" w:rsidRPr="00D47C30">
        <w:rPr>
          <w:b/>
          <w:i/>
        </w:rPr>
        <w:t>FAR</w:t>
      </w:r>
      <w:r w:rsidR="00955C2E">
        <w:rPr>
          <w:b/>
          <w:i/>
        </w:rPr>
        <w:t>s</w:t>
      </w:r>
      <w:r w:rsidR="00955C2E">
        <w:rPr>
          <w:bCs/>
          <w:iCs/>
        </w:rPr>
        <w:t>)</w:t>
      </w:r>
      <w:r w:rsidRPr="00974708">
        <w:rPr>
          <w:color w:val="000000"/>
        </w:rPr>
        <w:t>;</w:t>
      </w:r>
    </w:p>
    <w:p w14:paraId="0F11F6EC" w14:textId="77777777" w:rsidR="002B04C5" w:rsidRPr="00974708" w:rsidRDefault="002B04C5" w:rsidP="002B04C5">
      <w:pPr>
        <w:pStyle w:val="LDP2i"/>
        <w:ind w:left="1559" w:hanging="1105"/>
        <w:rPr>
          <w:color w:val="000000"/>
        </w:rPr>
      </w:pPr>
      <w:r w:rsidRPr="00974708">
        <w:rPr>
          <w:color w:val="000000"/>
        </w:rPr>
        <w:tab/>
        <w:t>(ii)</w:t>
      </w:r>
      <w:r w:rsidRPr="00974708">
        <w:rPr>
          <w:color w:val="000000"/>
        </w:rPr>
        <w:tab/>
        <w:t>Part 29 of the FARs;</w:t>
      </w:r>
    </w:p>
    <w:p w14:paraId="3F3A8491" w14:textId="77777777" w:rsidR="002B04C5" w:rsidRPr="00974708" w:rsidRDefault="002B04C5" w:rsidP="002B04C5">
      <w:pPr>
        <w:pStyle w:val="LDP2i"/>
        <w:ind w:left="1559" w:hanging="1105"/>
        <w:rPr>
          <w:color w:val="000000"/>
        </w:rPr>
      </w:pPr>
      <w:r w:rsidRPr="00974708">
        <w:rPr>
          <w:color w:val="000000"/>
        </w:rPr>
        <w:tab/>
        <w:t>(iii)</w:t>
      </w:r>
      <w:r w:rsidRPr="00974708">
        <w:rPr>
          <w:color w:val="000000"/>
        </w:rPr>
        <w:tab/>
        <w:t>EASA CS — 27;</w:t>
      </w:r>
    </w:p>
    <w:p w14:paraId="42FC776E" w14:textId="77777777" w:rsidR="002B04C5" w:rsidRPr="00974708" w:rsidRDefault="002B04C5" w:rsidP="002B04C5">
      <w:pPr>
        <w:pStyle w:val="LDP2i"/>
        <w:ind w:left="1559" w:hanging="1105"/>
        <w:rPr>
          <w:color w:val="000000"/>
        </w:rPr>
      </w:pPr>
      <w:r w:rsidRPr="00974708">
        <w:rPr>
          <w:color w:val="000000"/>
        </w:rPr>
        <w:tab/>
        <w:t>(iv)</w:t>
      </w:r>
      <w:r w:rsidRPr="00974708">
        <w:rPr>
          <w:color w:val="000000"/>
        </w:rPr>
        <w:tab/>
        <w:t>EASA CS — 29;</w:t>
      </w:r>
    </w:p>
    <w:p w14:paraId="37E39284" w14:textId="1A510CC9" w:rsidR="002A0C8A" w:rsidRPr="00974708" w:rsidRDefault="002A0C8A" w:rsidP="002A0C8A">
      <w:pPr>
        <w:pStyle w:val="LDP2i"/>
        <w:ind w:left="1559" w:hanging="1105"/>
        <w:rPr>
          <w:color w:val="000000"/>
        </w:rPr>
      </w:pPr>
      <w:r w:rsidRPr="00974708">
        <w:rPr>
          <w:color w:val="000000"/>
        </w:rPr>
        <w:tab/>
        <w:t>(v)</w:t>
      </w:r>
      <w:r w:rsidRPr="00974708">
        <w:rPr>
          <w:color w:val="000000"/>
        </w:rPr>
        <w:tab/>
      </w:r>
      <w:r>
        <w:t>an equivalent airworthiness certification code of a Contracting State</w:t>
      </w:r>
      <w:r w:rsidRPr="00974708">
        <w:rPr>
          <w:color w:val="000000"/>
        </w:rPr>
        <w:t>; and</w:t>
      </w:r>
    </w:p>
    <w:p w14:paraId="16AAE172" w14:textId="77777777" w:rsidR="002B04C5" w:rsidRPr="00A456CF" w:rsidRDefault="002B04C5" w:rsidP="002B04C5">
      <w:pPr>
        <w:pStyle w:val="LDP1a"/>
      </w:pPr>
      <w:r>
        <w:t>(b)</w:t>
      </w:r>
      <w:r>
        <w:tab/>
      </w:r>
      <w:r w:rsidRPr="00A456CF">
        <w:t>capable of operation using scheduled take-off and landing data under a critical engine failure concept, which assures adequate designated ground or water area and adequate performance capability for continued safe flight or safe rejected take off in the event of engine failure, as mentioned in the rotorcraft’s flight manual.</w:t>
      </w:r>
    </w:p>
    <w:p w14:paraId="349797F3" w14:textId="77777777" w:rsidR="002B04C5" w:rsidRDefault="002B04C5" w:rsidP="002B04C5">
      <w:pPr>
        <w:pStyle w:val="LDNote"/>
      </w:pPr>
      <w:r w:rsidRPr="00A456CF">
        <w:rPr>
          <w:i/>
        </w:rPr>
        <w:t>Note</w:t>
      </w:r>
      <w:r>
        <w:t xml:space="preserve">   This definition is based on the ICAO, FAA and EASA definitions of the term </w:t>
      </w:r>
      <w:r w:rsidRPr="00E94C79">
        <w:rPr>
          <w:b/>
          <w:i/>
        </w:rPr>
        <w:t>Category A</w:t>
      </w:r>
      <w:r>
        <w:t xml:space="preserve"> in relation to rotorcraft.</w:t>
      </w:r>
    </w:p>
    <w:bookmarkEnd w:id="23"/>
    <w:p w14:paraId="4C0B86C1" w14:textId="1DEB9E68" w:rsidR="00A456CF" w:rsidRPr="00DD1F20" w:rsidRDefault="00A456CF" w:rsidP="00A456CF">
      <w:pPr>
        <w:pStyle w:val="LDdefinition"/>
      </w:pPr>
      <w:r w:rsidRPr="00DD1F20">
        <w:rPr>
          <w:b/>
          <w:i/>
        </w:rPr>
        <w:t>Category A performance</w:t>
      </w:r>
      <w:r w:rsidRPr="00DD1F20">
        <w:t xml:space="preserve">, for a rotorcraft operation, means the 1 engine inoperative performance (as derived from the </w:t>
      </w:r>
      <w:r w:rsidR="00DD1F20">
        <w:t>rotorcraft flight manual</w:t>
      </w:r>
      <w:r w:rsidRPr="00DD1F20">
        <w:t>) from which the pilot in command determines the most critical maximum weight that enables the rotorcraft to avoid all obstacles and complete its operation.</w:t>
      </w:r>
    </w:p>
    <w:p w14:paraId="5E406E75" w14:textId="43E85D3C" w:rsidR="00875065" w:rsidRPr="00DD1F20" w:rsidRDefault="00875065" w:rsidP="00EF425C">
      <w:pPr>
        <w:pStyle w:val="LDdefinition"/>
        <w:rPr>
          <w:lang w:eastAsia="en-AU"/>
        </w:rPr>
      </w:pPr>
      <w:r w:rsidRPr="00DD1F20">
        <w:rPr>
          <w:b/>
          <w:i/>
          <w:lang w:eastAsia="en-AU"/>
        </w:rPr>
        <w:t>Category A rotorcraft</w:t>
      </w:r>
      <w:r w:rsidRPr="00DD1F20">
        <w:rPr>
          <w:lang w:eastAsia="en-AU"/>
        </w:rPr>
        <w:t xml:space="preserve"> means a rotorcraft that:</w:t>
      </w:r>
    </w:p>
    <w:p w14:paraId="68DA715E" w14:textId="1D5B1798" w:rsidR="00875065" w:rsidRPr="00DD1F20" w:rsidRDefault="00A456CF" w:rsidP="00974708">
      <w:pPr>
        <w:pStyle w:val="LDP1a"/>
      </w:pPr>
      <w:r w:rsidRPr="00DD1F20">
        <w:t>(a)</w:t>
      </w:r>
      <w:r w:rsidRPr="00DD1F20">
        <w:tab/>
      </w:r>
      <w:r w:rsidR="00875065" w:rsidRPr="00DD1F20">
        <w:t xml:space="preserve">meets </w:t>
      </w:r>
      <w:r w:rsidR="00DD1F20">
        <w:t xml:space="preserve">each of </w:t>
      </w:r>
      <w:r w:rsidR="00875065" w:rsidRPr="00DD1F20">
        <w:t xml:space="preserve">the requirements stated in the definition </w:t>
      </w:r>
      <w:r w:rsidR="00875065" w:rsidRPr="009124C2">
        <w:rPr>
          <w:b/>
          <w:bCs/>
          <w:i/>
          <w:iCs/>
        </w:rPr>
        <w:t>Category A</w:t>
      </w:r>
      <w:r w:rsidR="00875065" w:rsidRPr="00DD1F20">
        <w:t>; and</w:t>
      </w:r>
    </w:p>
    <w:p w14:paraId="1F3C0E73" w14:textId="2B242E28" w:rsidR="00875065" w:rsidRPr="00E91710" w:rsidRDefault="00A456CF" w:rsidP="00974708">
      <w:pPr>
        <w:pStyle w:val="LDP1a"/>
      </w:pPr>
      <w:r w:rsidRPr="00DD1F20">
        <w:t>(b)</w:t>
      </w:r>
      <w:r w:rsidRPr="00DD1F20">
        <w:tab/>
      </w:r>
      <w:r w:rsidR="00875065" w:rsidRPr="00DD1F20">
        <w:t xml:space="preserve">is type-certificated in accordance with </w:t>
      </w:r>
      <w:r w:rsidR="00875065">
        <w:t>any of the following:</w:t>
      </w:r>
    </w:p>
    <w:p w14:paraId="5E030973" w14:textId="77777777" w:rsidR="00875065" w:rsidRPr="00E91710" w:rsidRDefault="00875065" w:rsidP="00EC6E93">
      <w:pPr>
        <w:pStyle w:val="LDP2i"/>
      </w:pPr>
      <w:r>
        <w:tab/>
        <w:t>(i)</w:t>
      </w:r>
      <w:r>
        <w:tab/>
      </w:r>
      <w:r w:rsidRPr="00E91710">
        <w:t>Part</w:t>
      </w:r>
      <w:r>
        <w:t xml:space="preserve"> </w:t>
      </w:r>
      <w:r w:rsidRPr="00E91710">
        <w:t>27 of the FARs;</w:t>
      </w:r>
    </w:p>
    <w:p w14:paraId="358E590B" w14:textId="77777777" w:rsidR="00875065" w:rsidRPr="00E91710" w:rsidRDefault="00875065" w:rsidP="00EC6E93">
      <w:pPr>
        <w:pStyle w:val="LDP2i"/>
      </w:pPr>
      <w:r>
        <w:tab/>
        <w:t>(ii)</w:t>
      </w:r>
      <w:r>
        <w:tab/>
      </w:r>
      <w:r w:rsidRPr="00E91710">
        <w:t>Part</w:t>
      </w:r>
      <w:r>
        <w:t xml:space="preserve"> </w:t>
      </w:r>
      <w:r w:rsidRPr="00E91710">
        <w:t>29 of the FARs;</w:t>
      </w:r>
    </w:p>
    <w:p w14:paraId="30FAD3CA" w14:textId="7C214702" w:rsidR="00875065" w:rsidRPr="00EC6E93" w:rsidRDefault="00875065" w:rsidP="00EC6E93">
      <w:pPr>
        <w:pStyle w:val="LDP2i"/>
      </w:pPr>
      <w:r>
        <w:tab/>
      </w:r>
      <w:r w:rsidRPr="00EC6E93">
        <w:t>(iii)</w:t>
      </w:r>
      <w:r w:rsidRPr="00EC6E93">
        <w:tab/>
        <w:t>EASA CS</w:t>
      </w:r>
      <w:r w:rsidR="00E94C79" w:rsidRPr="00EC6E93">
        <w:t> </w:t>
      </w:r>
      <w:r w:rsidRPr="00EC6E93">
        <w:t>— 27;</w:t>
      </w:r>
    </w:p>
    <w:p w14:paraId="219BA93A" w14:textId="23AE1190" w:rsidR="00875065" w:rsidRPr="00EC6E93" w:rsidRDefault="00875065" w:rsidP="00EC6E93">
      <w:pPr>
        <w:pStyle w:val="LDP2i"/>
      </w:pPr>
      <w:r w:rsidRPr="00EC6E93">
        <w:tab/>
        <w:t>(iv)</w:t>
      </w:r>
      <w:r w:rsidRPr="00EC6E93">
        <w:tab/>
        <w:t>EASA CS</w:t>
      </w:r>
      <w:r w:rsidR="00E94C79" w:rsidRPr="00EC6E93">
        <w:t> </w:t>
      </w:r>
      <w:r w:rsidRPr="00EC6E93">
        <w:t>— 29;</w:t>
      </w:r>
    </w:p>
    <w:p w14:paraId="50F4A755" w14:textId="72B55F01" w:rsidR="00875065" w:rsidRDefault="00875065" w:rsidP="00EC6E93">
      <w:pPr>
        <w:pStyle w:val="LDP2i"/>
      </w:pPr>
      <w:r w:rsidRPr="00EC6E93">
        <w:tab/>
      </w:r>
      <w:r>
        <w:t>(v)</w:t>
      </w:r>
      <w:r>
        <w:tab/>
        <w:t>an equivalent airworthiness certification code of a Contracting State.</w:t>
      </w:r>
    </w:p>
    <w:p w14:paraId="70E6ABF4" w14:textId="31B36957" w:rsidR="002B04C5" w:rsidRDefault="002B04C5" w:rsidP="002B04C5">
      <w:pPr>
        <w:pStyle w:val="LDdefinition"/>
        <w:rPr>
          <w:lang w:eastAsia="en-AU"/>
        </w:rPr>
      </w:pPr>
      <w:bookmarkStart w:id="26" w:name="_Hlk44681934"/>
      <w:bookmarkEnd w:id="24"/>
      <w:r w:rsidRPr="0060078C">
        <w:rPr>
          <w:b/>
          <w:i/>
          <w:lang w:eastAsia="en-AU"/>
        </w:rPr>
        <w:t>Category B rotorcraft</w:t>
      </w:r>
      <w:r w:rsidRPr="0060078C">
        <w:rPr>
          <w:lang w:eastAsia="en-AU"/>
        </w:rPr>
        <w:t xml:space="preserve"> means a rotorcraft that is not capable of operations as a Category A rotorcraft in accordance with paragraph (b) of the definition of </w:t>
      </w:r>
      <w:r w:rsidRPr="009124C2">
        <w:rPr>
          <w:b/>
          <w:bCs/>
          <w:i/>
          <w:iCs/>
          <w:lang w:eastAsia="en-AU"/>
        </w:rPr>
        <w:t>Category</w:t>
      </w:r>
      <w:r w:rsidR="00E3255A">
        <w:rPr>
          <w:b/>
          <w:bCs/>
          <w:i/>
          <w:iCs/>
          <w:lang w:eastAsia="en-AU"/>
        </w:rPr>
        <w:t> </w:t>
      </w:r>
      <w:r w:rsidRPr="009124C2">
        <w:rPr>
          <w:b/>
          <w:bCs/>
          <w:i/>
          <w:iCs/>
          <w:lang w:eastAsia="en-AU"/>
        </w:rPr>
        <w:t>A</w:t>
      </w:r>
      <w:r w:rsidRPr="0060078C">
        <w:rPr>
          <w:lang w:eastAsia="en-AU"/>
        </w:rPr>
        <w:t>.</w:t>
      </w:r>
    </w:p>
    <w:bookmarkEnd w:id="25"/>
    <w:bookmarkEnd w:id="26"/>
    <w:p w14:paraId="206F1D78" w14:textId="383B2EC5" w:rsidR="00510303" w:rsidRDefault="00C645B4" w:rsidP="0023738A">
      <w:pPr>
        <w:pStyle w:val="LDdefinition"/>
      </w:pPr>
      <w:r>
        <w:rPr>
          <w:b/>
          <w:i/>
        </w:rPr>
        <w:t>child</w:t>
      </w:r>
      <w:r w:rsidRPr="0046317A">
        <w:t xml:space="preserve"> </w:t>
      </w:r>
      <w:r w:rsidR="00C32A0C" w:rsidRPr="00C32A0C">
        <w:t xml:space="preserve">has the meaning </w:t>
      </w:r>
      <w:r w:rsidR="002775BF">
        <w:t xml:space="preserve">given by Part 1 of </w:t>
      </w:r>
      <w:r w:rsidR="00C32A0C" w:rsidRPr="00C32A0C">
        <w:t>the CASR Dictionary</w:t>
      </w:r>
      <w:r w:rsidR="00C32A0C">
        <w:t>.</w:t>
      </w:r>
    </w:p>
    <w:p w14:paraId="61CA463B" w14:textId="77777777" w:rsidR="00C32A0C" w:rsidRPr="00C32A0C" w:rsidRDefault="00C32A0C" w:rsidP="00C32A0C">
      <w:pPr>
        <w:pStyle w:val="LDNote"/>
      </w:pPr>
      <w:r w:rsidRPr="00C32A0C">
        <w:rPr>
          <w:i/>
        </w:rPr>
        <w:t>Note</w:t>
      </w:r>
      <w:r>
        <w:t>   </w:t>
      </w:r>
      <w:r w:rsidRPr="002A1D1D">
        <w:rPr>
          <w:b/>
          <w:i/>
        </w:rPr>
        <w:t>Child</w:t>
      </w:r>
      <w:r>
        <w:t xml:space="preserve"> means a person who has turned 2 but has not turned 13.</w:t>
      </w:r>
    </w:p>
    <w:p w14:paraId="06366DC7" w14:textId="706E5081" w:rsidR="00AD4764" w:rsidRDefault="00AD4764" w:rsidP="00407815">
      <w:pPr>
        <w:pStyle w:val="LDdefinition"/>
        <w:rPr>
          <w:b/>
          <w:i/>
          <w:iCs/>
        </w:rPr>
      </w:pPr>
      <w:r w:rsidRPr="00AD4764">
        <w:rPr>
          <w:b/>
          <w:bCs/>
          <w:i/>
          <w:iCs/>
        </w:rPr>
        <w:t>civil aviation legislation</w:t>
      </w:r>
      <w:r>
        <w:t xml:space="preserve"> has the meaning </w:t>
      </w:r>
      <w:r w:rsidR="002775BF">
        <w:t xml:space="preserve">given by </w:t>
      </w:r>
      <w:r w:rsidR="009124C2">
        <w:t xml:space="preserve">section 3 of </w:t>
      </w:r>
      <w:r>
        <w:t xml:space="preserve">the </w:t>
      </w:r>
      <w:r w:rsidRPr="00AD4764">
        <w:rPr>
          <w:i/>
          <w:iCs/>
        </w:rPr>
        <w:t>Civil Aviation Act</w:t>
      </w:r>
      <w:r w:rsidR="009124C2">
        <w:rPr>
          <w:i/>
          <w:iCs/>
        </w:rPr>
        <w:t> </w:t>
      </w:r>
      <w:r w:rsidRPr="00AD4764">
        <w:rPr>
          <w:i/>
          <w:iCs/>
        </w:rPr>
        <w:t>1988</w:t>
      </w:r>
      <w:r>
        <w:t>.</w:t>
      </w:r>
    </w:p>
    <w:p w14:paraId="50DD32B5" w14:textId="50C3E509" w:rsidR="000A3536" w:rsidRDefault="000A3536" w:rsidP="00407815">
      <w:pPr>
        <w:pStyle w:val="LDdefinition"/>
        <w:rPr>
          <w:bCs/>
        </w:rPr>
      </w:pPr>
      <w:r>
        <w:rPr>
          <w:b/>
          <w:i/>
          <w:iCs/>
        </w:rPr>
        <w:t>community service flight</w:t>
      </w:r>
      <w:r>
        <w:rPr>
          <w:bCs/>
        </w:rPr>
        <w:t xml:space="preserve"> means a flight:</w:t>
      </w:r>
    </w:p>
    <w:p w14:paraId="50EF314E" w14:textId="744D79B7" w:rsidR="000A3536" w:rsidRDefault="000A3536" w:rsidP="00407815">
      <w:pPr>
        <w:pStyle w:val="LDP1a"/>
      </w:pPr>
      <w:r>
        <w:t>(a)</w:t>
      </w:r>
      <w:r>
        <w:tab/>
        <w:t xml:space="preserve">that </w:t>
      </w:r>
      <w:r w:rsidRPr="00821748">
        <w:t>involves:</w:t>
      </w:r>
    </w:p>
    <w:p w14:paraId="0343583A" w14:textId="11FA13E2" w:rsidR="000A3536" w:rsidRDefault="000A3536" w:rsidP="00E3255A">
      <w:pPr>
        <w:pStyle w:val="LDP2i"/>
        <w:ind w:left="1559" w:hanging="1105"/>
      </w:pPr>
      <w:r>
        <w:tab/>
        <w:t>(i)</w:t>
      </w:r>
      <w:r>
        <w:tab/>
      </w:r>
      <w:r w:rsidRPr="00FA2983">
        <w:t xml:space="preserve">the transport of </w:t>
      </w:r>
      <w:r w:rsidR="00E3255A">
        <w:t>1</w:t>
      </w:r>
      <w:r w:rsidRPr="00FA2983">
        <w:t xml:space="preserve"> or more individuals (a </w:t>
      </w:r>
      <w:r w:rsidRPr="00CD7CB4">
        <w:rPr>
          <w:b/>
          <w:i/>
          <w:iCs/>
        </w:rPr>
        <w:t>patient</w:t>
      </w:r>
      <w:r w:rsidRPr="00FA2983">
        <w:t>) to a destination</w:t>
      </w:r>
      <w:r>
        <w:t xml:space="preserve"> </w:t>
      </w:r>
      <w:r w:rsidRPr="00FA2983">
        <w:t>for the purpose of each such individual receiving non-emergency</w:t>
      </w:r>
      <w:r>
        <w:t xml:space="preserve"> </w:t>
      </w:r>
      <w:r w:rsidRPr="00FA2983">
        <w:t>medical treatment or services at the destination; or</w:t>
      </w:r>
    </w:p>
    <w:p w14:paraId="499C6935" w14:textId="74BF4543" w:rsidR="000A3536" w:rsidRDefault="000A3536" w:rsidP="00E3255A">
      <w:pPr>
        <w:pStyle w:val="LDP2i"/>
        <w:ind w:left="1559" w:hanging="1105"/>
      </w:pPr>
      <w:r>
        <w:tab/>
        <w:t>(ii)</w:t>
      </w:r>
      <w:r>
        <w:tab/>
      </w:r>
      <w:r w:rsidRPr="00FA2983">
        <w:t xml:space="preserve">the transport of a patient from a destination mentioned in </w:t>
      </w:r>
      <w:r>
        <w:t xml:space="preserve">subparagraph </w:t>
      </w:r>
      <w:r w:rsidRPr="00FA2983">
        <w:t>(i)</w:t>
      </w:r>
      <w:r>
        <w:t xml:space="preserve"> </w:t>
      </w:r>
      <w:r w:rsidRPr="00FA2983">
        <w:t xml:space="preserve">(the </w:t>
      </w:r>
      <w:r w:rsidRPr="002117CD">
        <w:rPr>
          <w:b/>
          <w:i/>
          <w:iCs/>
        </w:rPr>
        <w:t>treatment destination</w:t>
      </w:r>
      <w:r w:rsidRPr="00FA2983">
        <w:t>) to another treatment destination; or</w:t>
      </w:r>
    </w:p>
    <w:p w14:paraId="107D02AE" w14:textId="11ACBF75" w:rsidR="000A3536" w:rsidRDefault="000A3536" w:rsidP="004A374C">
      <w:pPr>
        <w:pStyle w:val="LDP2i"/>
        <w:keepNext/>
        <w:ind w:left="1560" w:hanging="1106"/>
      </w:pPr>
      <w:r>
        <w:lastRenderedPageBreak/>
        <w:tab/>
        <w:t>(iii)</w:t>
      </w:r>
      <w:r>
        <w:tab/>
      </w:r>
      <w:r w:rsidRPr="007F638F">
        <w:t>the transport of a patient from a treatment destination:</w:t>
      </w:r>
    </w:p>
    <w:p w14:paraId="26DC9153" w14:textId="550258B5" w:rsidR="000A3536" w:rsidRDefault="000A3536" w:rsidP="009124C2">
      <w:pPr>
        <w:pStyle w:val="LDP3A"/>
        <w:tabs>
          <w:tab w:val="clear" w:pos="1985"/>
          <w:tab w:val="left" w:pos="1928"/>
        </w:tabs>
        <w:spacing w:before="40" w:after="40"/>
        <w:ind w:left="1928" w:hanging="454"/>
      </w:pPr>
      <w:r>
        <w:t>(A)</w:t>
      </w:r>
      <w:r>
        <w:tab/>
      </w:r>
      <w:r w:rsidRPr="007F638F">
        <w:t>back to a place from which the patient departed for a</w:t>
      </w:r>
      <w:r>
        <w:t xml:space="preserve"> </w:t>
      </w:r>
      <w:r w:rsidRPr="007F638F">
        <w:t>treatment destination; or</w:t>
      </w:r>
    </w:p>
    <w:p w14:paraId="76BFD4E5" w14:textId="7F7D39D4" w:rsidR="000A3536" w:rsidRDefault="000A3536" w:rsidP="009124C2">
      <w:pPr>
        <w:pStyle w:val="LDP3A"/>
        <w:tabs>
          <w:tab w:val="clear" w:pos="1985"/>
          <w:tab w:val="left" w:pos="1928"/>
        </w:tabs>
        <w:spacing w:before="40" w:after="40"/>
        <w:ind w:left="1928" w:hanging="454"/>
      </w:pPr>
      <w:r>
        <w:t>(B)</w:t>
      </w:r>
      <w:r>
        <w:tab/>
      </w:r>
      <w:r w:rsidRPr="007F638F">
        <w:t>to a destination at which the patient resides; and</w:t>
      </w:r>
    </w:p>
    <w:p w14:paraId="38575ACA" w14:textId="729D4D48" w:rsidR="000A3536" w:rsidRDefault="000A3536" w:rsidP="00407815">
      <w:pPr>
        <w:pStyle w:val="LDP1a"/>
      </w:pPr>
      <w:r>
        <w:t>(b)</w:t>
      </w:r>
      <w:r>
        <w:tab/>
        <w:t xml:space="preserve">that </w:t>
      </w:r>
      <w:r w:rsidRPr="00821748">
        <w:t>is provided to a patient, and any person who accompanies the patient to provide support and assistance, without a charge being made to any of those persons for their carriage; and</w:t>
      </w:r>
    </w:p>
    <w:p w14:paraId="0A42CC21" w14:textId="3FF6C48D" w:rsidR="000A3536" w:rsidRDefault="000A3536" w:rsidP="00407815">
      <w:pPr>
        <w:pStyle w:val="LDP1a"/>
      </w:pPr>
      <w:r>
        <w:t>(c)</w:t>
      </w:r>
      <w:r>
        <w:tab/>
        <w:t xml:space="preserve">where </w:t>
      </w:r>
      <w:r w:rsidRPr="00B821B2">
        <w:t>medical treatment is not provided on board the aircraft for the flight,</w:t>
      </w:r>
      <w:r>
        <w:t xml:space="preserve"> </w:t>
      </w:r>
      <w:r w:rsidRPr="00B821B2">
        <w:t>other than the administering of medication or in response to an</w:t>
      </w:r>
      <w:r>
        <w:t xml:space="preserve"> </w:t>
      </w:r>
      <w:r w:rsidRPr="00B821B2">
        <w:t>unexpected medical emergency; and</w:t>
      </w:r>
    </w:p>
    <w:p w14:paraId="3F9DD22C" w14:textId="1519B15A" w:rsidR="000A3536" w:rsidRDefault="000A3536" w:rsidP="00407815">
      <w:pPr>
        <w:pStyle w:val="LDP1a"/>
      </w:pPr>
      <w:r>
        <w:t>(d)</w:t>
      </w:r>
      <w:r>
        <w:tab/>
        <w:t xml:space="preserve">that </w:t>
      </w:r>
      <w:r w:rsidRPr="00B821B2">
        <w:t>is coordinated, arranged or facilitated by an entity for a charitable</w:t>
      </w:r>
      <w:r>
        <w:t xml:space="preserve"> </w:t>
      </w:r>
      <w:r w:rsidRPr="00B821B2">
        <w:t>purpose or community service purpose.</w:t>
      </w:r>
    </w:p>
    <w:p w14:paraId="3AFBF709" w14:textId="58CF14B6" w:rsidR="000A3536" w:rsidRPr="00A82B02" w:rsidRDefault="000A3536" w:rsidP="00962FF7">
      <w:pPr>
        <w:pStyle w:val="LDNote"/>
        <w:ind w:left="1191"/>
        <w:rPr>
          <w:bCs/>
        </w:rPr>
      </w:pPr>
      <w:r w:rsidRPr="009020EB">
        <w:rPr>
          <w:bCs/>
          <w:i/>
          <w:iCs/>
          <w:szCs w:val="20"/>
        </w:rPr>
        <w:t>Note</w:t>
      </w:r>
      <w:r w:rsidR="009020EB">
        <w:rPr>
          <w:bCs/>
          <w:i/>
          <w:iCs/>
          <w:szCs w:val="20"/>
        </w:rPr>
        <w:t>   </w:t>
      </w:r>
      <w:r w:rsidRPr="000A3536">
        <w:rPr>
          <w:bCs/>
          <w:szCs w:val="20"/>
        </w:rPr>
        <w:t xml:space="preserve">Section 2B of the </w:t>
      </w:r>
      <w:r w:rsidRPr="009020EB">
        <w:rPr>
          <w:bCs/>
          <w:i/>
          <w:iCs/>
          <w:szCs w:val="20"/>
        </w:rPr>
        <w:t>Acts Interpretation Act 1901</w:t>
      </w:r>
      <w:r w:rsidRPr="000A3536">
        <w:rPr>
          <w:bCs/>
          <w:szCs w:val="20"/>
        </w:rPr>
        <w:t xml:space="preserve"> defines </w:t>
      </w:r>
      <w:r w:rsidRPr="00BA1A49">
        <w:rPr>
          <w:b/>
          <w:i/>
          <w:iCs/>
          <w:szCs w:val="20"/>
        </w:rPr>
        <w:t>charitable purpose</w:t>
      </w:r>
      <w:r w:rsidRPr="000A3536">
        <w:rPr>
          <w:bCs/>
          <w:szCs w:val="20"/>
        </w:rPr>
        <w:t xml:space="preserve"> as having the meaning given by Part 3 of the </w:t>
      </w:r>
      <w:r w:rsidRPr="009020EB">
        <w:rPr>
          <w:bCs/>
          <w:i/>
          <w:iCs/>
          <w:szCs w:val="20"/>
        </w:rPr>
        <w:t>Charities Act 2013</w:t>
      </w:r>
      <w:r w:rsidRPr="000A3536">
        <w:rPr>
          <w:bCs/>
          <w:szCs w:val="20"/>
        </w:rPr>
        <w:t>.</w:t>
      </w:r>
    </w:p>
    <w:p w14:paraId="34F3942B" w14:textId="1A38AA49" w:rsidR="002B5B5D" w:rsidRDefault="002B5B5D" w:rsidP="00E96021">
      <w:pPr>
        <w:pStyle w:val="LDdefinition"/>
      </w:pPr>
      <w:r w:rsidRPr="00D63355">
        <w:rPr>
          <w:b/>
          <w:i/>
        </w:rPr>
        <w:t>confined area</w:t>
      </w:r>
      <w:r w:rsidRPr="00D63355">
        <w:t>, for a rotorcraft</w:t>
      </w:r>
      <w:r>
        <w:t>,</w:t>
      </w:r>
      <w:r w:rsidRPr="00D63355">
        <w:t xml:space="preserve"> means a relevant HLS where take-off or landing requires the rotorcraft to op</w:t>
      </w:r>
      <w:r>
        <w:t xml:space="preserve">erate within </w:t>
      </w:r>
      <w:r w:rsidRPr="008A5F57">
        <w:t xml:space="preserve">the </w:t>
      </w:r>
      <w:r w:rsidRPr="008A5F57">
        <w:rPr>
          <w:bCs/>
          <w:iCs/>
        </w:rPr>
        <w:t>avoid area of the HV curve</w:t>
      </w:r>
      <w:r w:rsidRPr="008A5F57">
        <w:t xml:space="preserve"> because </w:t>
      </w:r>
      <w:r w:rsidRPr="00D63355">
        <w:t xml:space="preserve">the available take-off or landing space </w:t>
      </w:r>
      <w:r>
        <w:t xml:space="preserve">is </w:t>
      </w:r>
      <w:r w:rsidRPr="00D63355">
        <w:t>constrained by</w:t>
      </w:r>
      <w:r>
        <w:t>:</w:t>
      </w:r>
    </w:p>
    <w:p w14:paraId="7F87FDB3" w14:textId="696C5A95" w:rsidR="002B5B5D" w:rsidRDefault="00C10A34" w:rsidP="00E96021">
      <w:pPr>
        <w:pStyle w:val="LDP1a"/>
        <w:ind w:left="737" w:firstLine="0"/>
      </w:pPr>
      <w:r>
        <w:t>(a)</w:t>
      </w:r>
      <w:r>
        <w:tab/>
      </w:r>
      <w:r w:rsidR="002B5B5D" w:rsidRPr="00D63355">
        <w:t>terrain</w:t>
      </w:r>
      <w:r w:rsidR="002B5B5D">
        <w:t>;</w:t>
      </w:r>
      <w:r w:rsidR="002B5B5D" w:rsidRPr="00D63355">
        <w:t xml:space="preserve"> or</w:t>
      </w:r>
    </w:p>
    <w:p w14:paraId="1F1CB231" w14:textId="2605B404" w:rsidR="002B5B5D" w:rsidRPr="00D63355" w:rsidRDefault="00C10A34" w:rsidP="00E96021">
      <w:pPr>
        <w:pStyle w:val="LDP1a"/>
        <w:ind w:left="737" w:firstLine="0"/>
      </w:pPr>
      <w:r>
        <w:t>(b)</w:t>
      </w:r>
      <w:r>
        <w:tab/>
      </w:r>
      <w:r w:rsidR="002B5B5D" w:rsidRPr="00D63355">
        <w:t xml:space="preserve">the presence of other </w:t>
      </w:r>
      <w:r w:rsidR="002B5B5D">
        <w:t xml:space="preserve">natural, or man-made, </w:t>
      </w:r>
      <w:r w:rsidR="002B5B5D" w:rsidRPr="00D63355">
        <w:t>obstructions</w:t>
      </w:r>
      <w:r w:rsidR="002B5B5D">
        <w:t>.</w:t>
      </w:r>
    </w:p>
    <w:p w14:paraId="27F523C5" w14:textId="1071A2FA" w:rsidR="00AD50A9" w:rsidRPr="00E12A59" w:rsidRDefault="00AD50A9" w:rsidP="00E96021">
      <w:pPr>
        <w:pStyle w:val="LDdefinition"/>
      </w:pPr>
      <w:r w:rsidRPr="003F782E">
        <w:rPr>
          <w:b/>
          <w:i/>
        </w:rPr>
        <w:t>contingency fuel</w:t>
      </w:r>
      <w:r w:rsidR="00BA32EA" w:rsidRPr="00BA32EA">
        <w:t>,</w:t>
      </w:r>
      <w:r w:rsidR="00BA32EA" w:rsidRPr="009A4C20">
        <w:t xml:space="preserve"> </w:t>
      </w:r>
      <w:r w:rsidR="00BA32EA" w:rsidRPr="005308D6">
        <w:rPr>
          <w:bCs/>
          <w:iCs/>
        </w:rPr>
        <w:t>for an aircraft in a kind of flight</w:t>
      </w:r>
      <w:r w:rsidR="00BA32EA">
        <w:rPr>
          <w:bCs/>
          <w:iCs/>
        </w:rPr>
        <w:t xml:space="preserve"> </w:t>
      </w:r>
      <w:r w:rsidR="00BA32EA" w:rsidRPr="005308D6">
        <w:rPr>
          <w:bCs/>
          <w:iCs/>
        </w:rPr>
        <w:t>mentioned in a</w:t>
      </w:r>
      <w:r w:rsidR="00BA32EA">
        <w:rPr>
          <w:bCs/>
          <w:iCs/>
        </w:rPr>
        <w:t>n item of Table</w:t>
      </w:r>
      <w:r w:rsidR="0091018D">
        <w:rPr>
          <w:bCs/>
          <w:iCs/>
        </w:rPr>
        <w:t> </w:t>
      </w:r>
      <w:r w:rsidR="00BC72BB">
        <w:rPr>
          <w:bCs/>
          <w:iCs/>
        </w:rPr>
        <w:t>19.0</w:t>
      </w:r>
      <w:r w:rsidR="009020EB">
        <w:rPr>
          <w:bCs/>
          <w:iCs/>
        </w:rPr>
        <w:t>2</w:t>
      </w:r>
      <w:r w:rsidR="0091018D">
        <w:rPr>
          <w:bCs/>
          <w:iCs/>
        </w:rPr>
        <w:t> (2)</w:t>
      </w:r>
      <w:r w:rsidR="00BA32EA">
        <w:rPr>
          <w:bCs/>
          <w:iCs/>
        </w:rPr>
        <w:t>,</w:t>
      </w:r>
      <w:r w:rsidRPr="00E12A59">
        <w:rPr>
          <w:i/>
        </w:rPr>
        <w:t xml:space="preserve"> </w:t>
      </w:r>
      <w:r w:rsidRPr="00E12A59">
        <w:t>means the amount of fuel required to compensate for unforeseen factors</w:t>
      </w:r>
      <w:r w:rsidR="001B3025">
        <w:t xml:space="preserve">, and which </w:t>
      </w:r>
      <w:r w:rsidRPr="00E12A59">
        <w:t xml:space="preserve">must </w:t>
      </w:r>
      <w:r>
        <w:t xml:space="preserve">not </w:t>
      </w:r>
      <w:r w:rsidRPr="00E12A59">
        <w:t>be</w:t>
      </w:r>
      <w:r>
        <w:rPr>
          <w:bCs/>
          <w:iCs/>
          <w:lang w:val="en-GB"/>
        </w:rPr>
        <w:t xml:space="preserve"> less than</w:t>
      </w:r>
      <w:r w:rsidRPr="00E12A59">
        <w:rPr>
          <w:bCs/>
          <w:iCs/>
          <w:lang w:val="en-GB"/>
        </w:rPr>
        <w:t>:</w:t>
      </w:r>
    </w:p>
    <w:p w14:paraId="026A0A59" w14:textId="77777777" w:rsidR="00AD50A9" w:rsidRPr="00E12A59" w:rsidRDefault="001B3025" w:rsidP="00E96021">
      <w:pPr>
        <w:pStyle w:val="LDP1a"/>
      </w:pPr>
      <w:r>
        <w:t>(a)</w:t>
      </w:r>
      <w:r>
        <w:tab/>
      </w:r>
      <w:r w:rsidR="00AD50A9" w:rsidRPr="00E12A59">
        <w:t>the percentage</w:t>
      </w:r>
      <w:r w:rsidR="00BA32EA">
        <w:t xml:space="preserve"> (if any)</w:t>
      </w:r>
      <w:r w:rsidR="00AD50A9" w:rsidRPr="00E12A59">
        <w:t xml:space="preserve"> of the planned trip fuel </w:t>
      </w:r>
      <w:r w:rsidR="00BA32EA">
        <w:t>for the flight, as specified</w:t>
      </w:r>
      <w:r w:rsidR="00AD50A9" w:rsidRPr="00E12A59">
        <w:t xml:space="preserve"> in</w:t>
      </w:r>
      <w:r w:rsidR="00BA32EA">
        <w:t xml:space="preserve"> column 4 of the same item</w:t>
      </w:r>
      <w:r w:rsidR="00AD50A9" w:rsidRPr="00E12A59">
        <w:t>; or</w:t>
      </w:r>
    </w:p>
    <w:p w14:paraId="391B9A46" w14:textId="5BEADF45" w:rsidR="00BA32EA" w:rsidRDefault="001B3025" w:rsidP="00E96021">
      <w:pPr>
        <w:pStyle w:val="LDP1a"/>
        <w:rPr>
          <w:bCs/>
          <w:iCs/>
          <w:lang w:val="en-GB"/>
        </w:rPr>
      </w:pPr>
      <w:r>
        <w:t>(b)</w:t>
      </w:r>
      <w:r>
        <w:tab/>
      </w:r>
      <w:r w:rsidR="00AD50A9" w:rsidRPr="00E12A59">
        <w:t>in the event of in-flight replanning</w:t>
      </w:r>
      <w:r>
        <w:t> —</w:t>
      </w:r>
      <w:r w:rsidR="00AD50A9" w:rsidRPr="00E12A59">
        <w:t xml:space="preserve"> the percentage</w:t>
      </w:r>
      <w:r w:rsidR="00BA32EA">
        <w:t xml:space="preserve"> (if any)</w:t>
      </w:r>
      <w:r w:rsidR="00C049DF">
        <w:t xml:space="preserve"> of </w:t>
      </w:r>
      <w:r w:rsidR="00BA32EA">
        <w:t xml:space="preserve">the </w:t>
      </w:r>
      <w:r w:rsidR="003B221D">
        <w:t>trip fuel</w:t>
      </w:r>
      <w:r w:rsidR="00AD50A9" w:rsidRPr="00E12A59">
        <w:t xml:space="preserve"> </w:t>
      </w:r>
      <w:r w:rsidR="00BA32EA">
        <w:t xml:space="preserve">for the replanned flight, as </w:t>
      </w:r>
      <w:r w:rsidR="00AD50A9" w:rsidRPr="00E12A59">
        <w:t>specified in</w:t>
      </w:r>
      <w:r w:rsidR="00BA32EA">
        <w:t xml:space="preserve"> column 4 of the same item</w:t>
      </w:r>
      <w:r w:rsidR="00AD50A9" w:rsidRPr="00E12A59">
        <w:rPr>
          <w:bCs/>
          <w:iCs/>
          <w:lang w:val="en-GB"/>
        </w:rPr>
        <w:t>.</w:t>
      </w:r>
    </w:p>
    <w:p w14:paraId="47C29B49" w14:textId="1D72718F" w:rsidR="00A82B02" w:rsidRPr="004A6FCE" w:rsidRDefault="00A82B02" w:rsidP="00E96021">
      <w:pPr>
        <w:pStyle w:val="LDdefinition"/>
        <w:rPr>
          <w:bCs/>
          <w:iCs/>
        </w:rPr>
      </w:pPr>
      <w:r w:rsidRPr="004A6FCE">
        <w:rPr>
          <w:b/>
          <w:i/>
        </w:rPr>
        <w:t>control area</w:t>
      </w:r>
      <w:r w:rsidRPr="004A6FCE">
        <w:rPr>
          <w:bCs/>
          <w:iCs/>
        </w:rPr>
        <w:t xml:space="preserve"> </w:t>
      </w:r>
      <w:r w:rsidRPr="00FE12BE">
        <w:t xml:space="preserve">has the meaning </w:t>
      </w:r>
      <w:r>
        <w:t xml:space="preserve">given by Part 1 of </w:t>
      </w:r>
      <w:r w:rsidRPr="00FE12BE">
        <w:t>the CASR Dictionary.</w:t>
      </w:r>
    </w:p>
    <w:p w14:paraId="0123054D" w14:textId="24F63D49" w:rsidR="009020EB" w:rsidRPr="004A6FCE" w:rsidRDefault="009020EB" w:rsidP="00E96021">
      <w:pPr>
        <w:pStyle w:val="LDdefinition"/>
        <w:rPr>
          <w:bCs/>
          <w:iCs/>
        </w:rPr>
      </w:pPr>
      <w:r w:rsidRPr="004A6FCE">
        <w:rPr>
          <w:b/>
          <w:i/>
        </w:rPr>
        <w:t>controlled aerodrome</w:t>
      </w:r>
      <w:r w:rsidRPr="004A6FCE">
        <w:rPr>
          <w:bCs/>
          <w:iCs/>
        </w:rPr>
        <w:t xml:space="preserve"> </w:t>
      </w:r>
      <w:r w:rsidRPr="00FE12BE">
        <w:t>has the meaning</w:t>
      </w:r>
      <w:r>
        <w:t xml:space="preserve"> </w:t>
      </w:r>
      <w:r w:rsidR="002775BF">
        <w:t xml:space="preserve">given by Part 1 of </w:t>
      </w:r>
      <w:r w:rsidRPr="00FE12BE">
        <w:t>the CASR Dictionary.</w:t>
      </w:r>
    </w:p>
    <w:p w14:paraId="322B0047" w14:textId="77777777" w:rsidR="00A82B02" w:rsidRPr="00C83640" w:rsidRDefault="00A82B02" w:rsidP="00E96021">
      <w:pPr>
        <w:pStyle w:val="LDdefinition"/>
        <w:rPr>
          <w:bCs/>
          <w:iCs/>
          <w:lang w:val="en-GB"/>
        </w:rPr>
      </w:pPr>
      <w:r w:rsidRPr="00C83640">
        <w:rPr>
          <w:b/>
          <w:bCs/>
          <w:i/>
          <w:iCs/>
          <w:lang w:val="en-GB"/>
        </w:rPr>
        <w:t xml:space="preserve">controlling </w:t>
      </w:r>
      <w:r>
        <w:rPr>
          <w:b/>
          <w:bCs/>
          <w:i/>
          <w:iCs/>
          <w:lang w:val="en-GB"/>
        </w:rPr>
        <w:t xml:space="preserve">zone </w:t>
      </w:r>
      <w:r w:rsidRPr="00C83640">
        <w:rPr>
          <w:b/>
          <w:bCs/>
          <w:i/>
          <w:iCs/>
          <w:lang w:val="en-GB"/>
        </w:rPr>
        <w:t>RVR</w:t>
      </w:r>
      <w:r w:rsidRPr="00C83640">
        <w:rPr>
          <w:bCs/>
          <w:iCs/>
          <w:lang w:val="en-GB"/>
        </w:rPr>
        <w:t xml:space="preserve"> means the reported value of </w:t>
      </w:r>
      <w:r>
        <w:rPr>
          <w:bCs/>
          <w:iCs/>
          <w:lang w:val="en-GB"/>
        </w:rPr>
        <w:t>1</w:t>
      </w:r>
      <w:r w:rsidRPr="00C83640">
        <w:rPr>
          <w:bCs/>
          <w:iCs/>
          <w:lang w:val="en-GB"/>
        </w:rPr>
        <w:t xml:space="preserve"> or more </w:t>
      </w:r>
      <w:r>
        <w:rPr>
          <w:bCs/>
          <w:iCs/>
          <w:lang w:val="en-GB"/>
        </w:rPr>
        <w:t xml:space="preserve">RVR </w:t>
      </w:r>
      <w:r w:rsidRPr="00C83640">
        <w:rPr>
          <w:bCs/>
          <w:iCs/>
          <w:lang w:val="en-GB"/>
        </w:rPr>
        <w:t>locations (touchdown, mid-point, and stop-end) used to determine whether operating minima are met.</w:t>
      </w:r>
    </w:p>
    <w:p w14:paraId="0791734A" w14:textId="2ADFD053" w:rsidR="009020EB" w:rsidRPr="004A6FCE" w:rsidRDefault="009020EB" w:rsidP="00E96021">
      <w:pPr>
        <w:pStyle w:val="LDdefinition"/>
        <w:rPr>
          <w:bCs/>
          <w:iCs/>
        </w:rPr>
      </w:pPr>
      <w:r w:rsidRPr="004A6FCE">
        <w:rPr>
          <w:b/>
          <w:i/>
        </w:rPr>
        <w:t>control zone</w:t>
      </w:r>
      <w:r w:rsidRPr="004A6FCE">
        <w:rPr>
          <w:bCs/>
          <w:iCs/>
        </w:rPr>
        <w:t xml:space="preserve"> </w:t>
      </w:r>
      <w:r w:rsidRPr="00FE12BE">
        <w:t>has the meaning</w:t>
      </w:r>
      <w:r>
        <w:t xml:space="preserve"> </w:t>
      </w:r>
      <w:r w:rsidR="002775BF">
        <w:t xml:space="preserve">given by Part 1 of </w:t>
      </w:r>
      <w:r w:rsidRPr="00FE12BE">
        <w:t>the CASR Dictionary.</w:t>
      </w:r>
    </w:p>
    <w:p w14:paraId="662AF30A" w14:textId="5CAA697A" w:rsidR="0063583C" w:rsidRPr="0063583C" w:rsidRDefault="0063583C" w:rsidP="00E96021">
      <w:pPr>
        <w:pStyle w:val="LDNote"/>
        <w:rPr>
          <w:bCs/>
          <w:i/>
          <w:iCs/>
          <w:lang w:val="en-GB"/>
        </w:rPr>
      </w:pPr>
      <w:r w:rsidRPr="004A6FCE">
        <w:rPr>
          <w:i/>
          <w:iCs/>
        </w:rPr>
        <w:t>Note   </w:t>
      </w:r>
      <w:r w:rsidRPr="004A6FCE">
        <w:t>Controlled aerodromes, control areas and control zones are determined by CASA</w:t>
      </w:r>
      <w:r w:rsidR="00917DA5" w:rsidRPr="004A6FCE">
        <w:t xml:space="preserve"> under the </w:t>
      </w:r>
      <w:r w:rsidR="00917DA5" w:rsidRPr="004A6FCE">
        <w:rPr>
          <w:i/>
          <w:iCs/>
        </w:rPr>
        <w:t>Airspace Regulations 2007</w:t>
      </w:r>
      <w:r w:rsidR="00917DA5" w:rsidRPr="004A6FCE">
        <w:t>.</w:t>
      </w:r>
    </w:p>
    <w:p w14:paraId="48F3304F" w14:textId="5A3578FF" w:rsidR="00EA619F" w:rsidRDefault="00BA1A49" w:rsidP="00E96021">
      <w:pPr>
        <w:pStyle w:val="LDdefinition"/>
      </w:pPr>
      <w:r>
        <w:rPr>
          <w:b/>
          <w:i/>
          <w:lang w:val="en-GB"/>
        </w:rPr>
        <w:t>critical</w:t>
      </w:r>
      <w:r w:rsidR="00EA619F" w:rsidRPr="00F363EC">
        <w:rPr>
          <w:b/>
          <w:i/>
        </w:rPr>
        <w:t xml:space="preserve"> engine</w:t>
      </w:r>
      <w:r w:rsidR="00EA619F">
        <w:t xml:space="preserve"> means the engine whose failure would most adversely affect the performance or handling qualities of an aircraft.</w:t>
      </w:r>
    </w:p>
    <w:p w14:paraId="6A2D4201" w14:textId="35024873" w:rsidR="003B221D" w:rsidRPr="00D91046" w:rsidRDefault="00D91046" w:rsidP="0023738A">
      <w:pPr>
        <w:pStyle w:val="LDdefinition"/>
        <w:rPr>
          <w:lang w:val="en-GB"/>
        </w:rPr>
      </w:pPr>
      <w:r>
        <w:rPr>
          <w:b/>
          <w:i/>
          <w:lang w:val="en-GB"/>
        </w:rPr>
        <w:t>CTAF</w:t>
      </w:r>
      <w:r w:rsidRPr="00F54B47">
        <w:rPr>
          <w:lang w:val="en-GB"/>
        </w:rPr>
        <w:t xml:space="preserve"> </w:t>
      </w:r>
      <w:r w:rsidRPr="00D91046">
        <w:rPr>
          <w:lang w:val="en-GB"/>
        </w:rPr>
        <w:t>means</w:t>
      </w:r>
      <w:r w:rsidR="003B221D">
        <w:rPr>
          <w:lang w:val="en-GB"/>
        </w:rPr>
        <w:t xml:space="preserve"> common</w:t>
      </w:r>
      <w:r w:rsidR="003B221D" w:rsidRPr="00F81E33">
        <w:rPr>
          <w:lang w:eastAsia="en-AU"/>
        </w:rPr>
        <w:t xml:space="preserve"> </w:t>
      </w:r>
      <w:r w:rsidR="003B221D">
        <w:rPr>
          <w:lang w:eastAsia="en-AU"/>
        </w:rPr>
        <w:t>t</w:t>
      </w:r>
      <w:r w:rsidR="003B221D" w:rsidRPr="00F81E33">
        <w:rPr>
          <w:lang w:eastAsia="en-AU"/>
        </w:rPr>
        <w:t xml:space="preserve">raffic </w:t>
      </w:r>
      <w:r w:rsidR="003B221D">
        <w:rPr>
          <w:lang w:eastAsia="en-AU"/>
        </w:rPr>
        <w:t>a</w:t>
      </w:r>
      <w:r w:rsidR="003B221D" w:rsidRPr="00F81E33">
        <w:rPr>
          <w:lang w:eastAsia="en-AU"/>
        </w:rPr>
        <w:t xml:space="preserve">dvisory </w:t>
      </w:r>
      <w:r w:rsidR="003B221D">
        <w:rPr>
          <w:lang w:eastAsia="en-AU"/>
        </w:rPr>
        <w:t>f</w:t>
      </w:r>
      <w:r w:rsidR="003B221D" w:rsidRPr="00F81E33">
        <w:rPr>
          <w:lang w:eastAsia="en-AU"/>
        </w:rPr>
        <w:t>requency</w:t>
      </w:r>
      <w:r w:rsidR="003B221D">
        <w:rPr>
          <w:lang w:eastAsia="en-AU"/>
        </w:rPr>
        <w:t>, being a</w:t>
      </w:r>
      <w:r w:rsidR="003B221D" w:rsidRPr="00F81E33">
        <w:t xml:space="preserve"> designated frequency on which pilots make positional broadcasts when operating in the vicinity of a non</w:t>
      </w:r>
      <w:r w:rsidR="002F0407">
        <w:noBreakHyphen/>
      </w:r>
      <w:r w:rsidR="003B221D" w:rsidRPr="00F81E33">
        <w:t>controlled aerodrome</w:t>
      </w:r>
      <w:r w:rsidR="003B221D">
        <w:t>.</w:t>
      </w:r>
    </w:p>
    <w:p w14:paraId="65E2659E" w14:textId="1C02A5F2" w:rsidR="00BF3779" w:rsidRPr="00B10855" w:rsidRDefault="00BF3779" w:rsidP="00BF3779">
      <w:pPr>
        <w:pStyle w:val="LDdefinition"/>
      </w:pPr>
      <w:r w:rsidRPr="00B10855">
        <w:rPr>
          <w:b/>
          <w:bCs/>
          <w:i/>
          <w:iCs/>
        </w:rPr>
        <w:t>current</w:t>
      </w:r>
      <w:r w:rsidRPr="00B10855">
        <w:t>, for a navigation database</w:t>
      </w:r>
      <w:r w:rsidR="000E279D">
        <w:t>:</w:t>
      </w:r>
      <w:r w:rsidRPr="00B10855">
        <w:t xml:space="preserve"> </w:t>
      </w:r>
      <w:r w:rsidR="000E279D">
        <w:t>see section 14.07</w:t>
      </w:r>
      <w:r w:rsidRPr="00B10855">
        <w:t>.</w:t>
      </w:r>
    </w:p>
    <w:p w14:paraId="52354293" w14:textId="50AA95F4" w:rsidR="001A7FD8" w:rsidRDefault="001A7FD8" w:rsidP="0023738A">
      <w:pPr>
        <w:pStyle w:val="LDdefinition"/>
        <w:rPr>
          <w:lang w:eastAsia="en-AU"/>
        </w:rPr>
      </w:pPr>
      <w:r>
        <w:rPr>
          <w:b/>
          <w:i/>
          <w:lang w:eastAsia="en-AU"/>
        </w:rPr>
        <w:t>DA</w:t>
      </w:r>
      <w:r w:rsidRPr="00F54B47">
        <w:rPr>
          <w:lang w:eastAsia="en-AU"/>
        </w:rPr>
        <w:t xml:space="preserve"> </w:t>
      </w:r>
      <w:r w:rsidRPr="001A7FD8">
        <w:rPr>
          <w:lang w:eastAsia="en-AU"/>
        </w:rPr>
        <w:t>mea</w:t>
      </w:r>
      <w:r>
        <w:rPr>
          <w:lang w:eastAsia="en-AU"/>
        </w:rPr>
        <w:t>ns</w:t>
      </w:r>
      <w:r w:rsidRPr="001A7FD8">
        <w:rPr>
          <w:lang w:eastAsia="en-AU"/>
        </w:rPr>
        <w:t xml:space="preserve"> decision </w:t>
      </w:r>
      <w:r w:rsidR="00BB18D3">
        <w:rPr>
          <w:lang w:eastAsia="en-AU"/>
        </w:rPr>
        <w:t>altitude</w:t>
      </w:r>
      <w:r w:rsidRPr="001A7FD8">
        <w:rPr>
          <w:lang w:eastAsia="en-AU"/>
        </w:rPr>
        <w:t>.</w:t>
      </w:r>
    </w:p>
    <w:p w14:paraId="2CF191BB" w14:textId="77777777" w:rsidR="005D09B3" w:rsidRPr="006D4669" w:rsidRDefault="005D09B3" w:rsidP="009F7C45">
      <w:pPr>
        <w:pStyle w:val="LDdefinition"/>
      </w:pPr>
      <w:bookmarkStart w:id="27" w:name="_Hlk55541544"/>
      <w:r>
        <w:rPr>
          <w:b/>
          <w:bCs/>
          <w:i/>
          <w:iCs/>
        </w:rPr>
        <w:t>destination alternate aerodrome</w:t>
      </w:r>
      <w:r>
        <w:t xml:space="preserve"> means an alternate aerodrome that is a destination alternate (within the meaning of ICAO Annex 2).</w:t>
      </w:r>
    </w:p>
    <w:bookmarkEnd w:id="27"/>
    <w:p w14:paraId="2D6C52FA" w14:textId="77777777" w:rsidR="00B56778" w:rsidRPr="00FB6587" w:rsidRDefault="00B56778" w:rsidP="00B56778">
      <w:pPr>
        <w:pStyle w:val="LDdefinition"/>
      </w:pPr>
      <w:r>
        <w:rPr>
          <w:b/>
          <w:i/>
        </w:rPr>
        <w:t xml:space="preserve">destination </w:t>
      </w:r>
      <w:r w:rsidRPr="00FB6587">
        <w:rPr>
          <w:b/>
          <w:i/>
        </w:rPr>
        <w:t>alternate fuel</w:t>
      </w:r>
      <w:r w:rsidRPr="00FB6587">
        <w:rPr>
          <w:i/>
        </w:rPr>
        <w:t xml:space="preserve"> </w:t>
      </w:r>
      <w:r w:rsidRPr="00FB6587">
        <w:t>means the amount of fuel required to enable an aircraft to do the following in a sequence:</w:t>
      </w:r>
    </w:p>
    <w:p w14:paraId="2FB81E1B" w14:textId="5D71F7A2" w:rsidR="00B56778" w:rsidRPr="00FB6587" w:rsidRDefault="00B56778" w:rsidP="00B56778">
      <w:pPr>
        <w:pStyle w:val="LDP1a"/>
      </w:pPr>
      <w:r w:rsidRPr="00FB6587">
        <w:t>(a)</w:t>
      </w:r>
      <w:r w:rsidRPr="00FB6587">
        <w:tab/>
        <w:t>perform a missed approach at the destination aerodrome;</w:t>
      </w:r>
    </w:p>
    <w:p w14:paraId="4567D11E" w14:textId="77777777" w:rsidR="00B56778" w:rsidRPr="00FB6587" w:rsidRDefault="00B56778" w:rsidP="00B56778">
      <w:pPr>
        <w:pStyle w:val="LDP1a"/>
      </w:pPr>
      <w:r w:rsidRPr="00FB6587">
        <w:lastRenderedPageBreak/>
        <w:t>(b)</w:t>
      </w:r>
      <w:r w:rsidRPr="00FB6587">
        <w:tab/>
        <w:t>climb to the expected cruising altitude;</w:t>
      </w:r>
    </w:p>
    <w:p w14:paraId="3ACE4789" w14:textId="3B03E7CB" w:rsidR="00B56778" w:rsidRDefault="00B56778" w:rsidP="00B56778">
      <w:pPr>
        <w:pStyle w:val="LDP1a"/>
      </w:pPr>
      <w:r w:rsidRPr="00FB6587">
        <w:t>(c)</w:t>
      </w:r>
      <w:r w:rsidRPr="00FB6587">
        <w:tab/>
        <w:t>fly the expected routing to the destination</w:t>
      </w:r>
      <w:r>
        <w:t xml:space="preserve"> alternate</w:t>
      </w:r>
      <w:r w:rsidR="001A214A">
        <w:t xml:space="preserve"> aerodrome</w:t>
      </w:r>
      <w:r>
        <w:t>;</w:t>
      </w:r>
    </w:p>
    <w:p w14:paraId="169B323B" w14:textId="77777777" w:rsidR="00B56778" w:rsidRDefault="00B56778" w:rsidP="00B56778">
      <w:pPr>
        <w:pStyle w:val="LDP1a"/>
      </w:pPr>
      <w:r>
        <w:t>(d)</w:t>
      </w:r>
      <w:r>
        <w:tab/>
      </w:r>
      <w:r w:rsidRPr="00E12A59">
        <w:t>descend to the point where the expected approach is initiated;</w:t>
      </w:r>
    </w:p>
    <w:p w14:paraId="5AE2C4A5" w14:textId="77777777" w:rsidR="00B56778" w:rsidRDefault="00B56778" w:rsidP="00B56778">
      <w:pPr>
        <w:pStyle w:val="LDP1a"/>
      </w:pPr>
      <w:r>
        <w:t>(e)</w:t>
      </w:r>
      <w:r>
        <w:tab/>
      </w:r>
      <w:r w:rsidRPr="00E12A59">
        <w:t>conduct the approach</w:t>
      </w:r>
      <w:r>
        <w:t>;</w:t>
      </w:r>
    </w:p>
    <w:p w14:paraId="2C6917A8" w14:textId="6FD56B9E" w:rsidR="00B56778" w:rsidRDefault="00B56778" w:rsidP="00B56778">
      <w:pPr>
        <w:pStyle w:val="LDP1a"/>
        <w:rPr>
          <w:lang w:eastAsia="en-AU"/>
        </w:rPr>
      </w:pPr>
      <w:r>
        <w:t>(f)</w:t>
      </w:r>
      <w:r>
        <w:tab/>
      </w:r>
      <w:r w:rsidRPr="00E12A59">
        <w:t>land at the destination alternate</w:t>
      </w:r>
      <w:r w:rsidR="001A214A">
        <w:t xml:space="preserve"> aerodrome</w:t>
      </w:r>
      <w:r w:rsidRPr="00E12A59">
        <w:t>.</w:t>
      </w:r>
    </w:p>
    <w:p w14:paraId="6047DE2A" w14:textId="0850C487" w:rsidR="00BB18D3" w:rsidRPr="001A7FD8" w:rsidRDefault="00BB18D3" w:rsidP="00BB18D3">
      <w:pPr>
        <w:pStyle w:val="LDdefinition"/>
        <w:rPr>
          <w:lang w:eastAsia="en-AU"/>
        </w:rPr>
      </w:pPr>
      <w:r>
        <w:rPr>
          <w:b/>
          <w:i/>
          <w:lang w:eastAsia="en-AU"/>
        </w:rPr>
        <w:t>DH</w:t>
      </w:r>
      <w:r w:rsidRPr="00056A0D">
        <w:rPr>
          <w:lang w:eastAsia="en-AU"/>
        </w:rPr>
        <w:t xml:space="preserve"> </w:t>
      </w:r>
      <w:r w:rsidRPr="001A7FD8">
        <w:rPr>
          <w:lang w:eastAsia="en-AU"/>
        </w:rPr>
        <w:t>mea</w:t>
      </w:r>
      <w:r>
        <w:rPr>
          <w:lang w:eastAsia="en-AU"/>
        </w:rPr>
        <w:t>ns</w:t>
      </w:r>
      <w:r w:rsidRPr="001A7FD8">
        <w:rPr>
          <w:lang w:eastAsia="en-AU"/>
        </w:rPr>
        <w:t xml:space="preserve"> decision </w:t>
      </w:r>
      <w:r>
        <w:rPr>
          <w:lang w:eastAsia="en-AU"/>
        </w:rPr>
        <w:t>height.</w:t>
      </w:r>
    </w:p>
    <w:p w14:paraId="784D3ADD" w14:textId="77777777" w:rsidR="003E5315" w:rsidRDefault="003E5315" w:rsidP="0023738A">
      <w:pPr>
        <w:pStyle w:val="LDdefinition"/>
        <w:rPr>
          <w:iCs/>
        </w:rPr>
      </w:pPr>
      <w:r>
        <w:rPr>
          <w:b/>
          <w:i/>
          <w:iCs/>
        </w:rPr>
        <w:t>DME</w:t>
      </w:r>
      <w:r w:rsidRPr="00056A0D">
        <w:rPr>
          <w:iCs/>
        </w:rPr>
        <w:t xml:space="preserve"> </w:t>
      </w:r>
      <w:r w:rsidRPr="003E5315">
        <w:rPr>
          <w:iCs/>
        </w:rPr>
        <w:t xml:space="preserve">means </w:t>
      </w:r>
      <w:r w:rsidR="001F5D08">
        <w:rPr>
          <w:iCs/>
        </w:rPr>
        <w:t>distance measuring equipment.</w:t>
      </w:r>
    </w:p>
    <w:p w14:paraId="45D8258C" w14:textId="1C5E70E9" w:rsidR="00A40EB4" w:rsidRDefault="00A40EB4" w:rsidP="0023738A">
      <w:pPr>
        <w:pStyle w:val="LDdefinition"/>
        <w:rPr>
          <w:iCs/>
        </w:rPr>
      </w:pPr>
      <w:r>
        <w:rPr>
          <w:b/>
          <w:i/>
          <w:iCs/>
        </w:rPr>
        <w:t>EASA</w:t>
      </w:r>
      <w:r w:rsidR="00AD7E16" w:rsidRPr="00AD7E16">
        <w:rPr>
          <w:bCs/>
        </w:rPr>
        <w:t>, is short for</w:t>
      </w:r>
      <w:r w:rsidRPr="00AD7E16">
        <w:rPr>
          <w:bCs/>
        </w:rPr>
        <w:t xml:space="preserve"> European</w:t>
      </w:r>
      <w:r>
        <w:rPr>
          <w:iCs/>
        </w:rPr>
        <w:t xml:space="preserve"> </w:t>
      </w:r>
      <w:r w:rsidR="002571C4">
        <w:rPr>
          <w:iCs/>
        </w:rPr>
        <w:t xml:space="preserve">Union </w:t>
      </w:r>
      <w:r>
        <w:rPr>
          <w:iCs/>
        </w:rPr>
        <w:t>Aviation S</w:t>
      </w:r>
      <w:r w:rsidRPr="00A40EB4">
        <w:rPr>
          <w:iCs/>
        </w:rPr>
        <w:t xml:space="preserve">afety </w:t>
      </w:r>
      <w:r w:rsidR="00DF471C">
        <w:rPr>
          <w:iCs/>
        </w:rPr>
        <w:t>Agency</w:t>
      </w:r>
      <w:r w:rsidR="00AD7E16">
        <w:rPr>
          <w:iCs/>
        </w:rPr>
        <w:t xml:space="preserve">, and has the meaning </w:t>
      </w:r>
      <w:r w:rsidR="002775BF">
        <w:rPr>
          <w:iCs/>
        </w:rPr>
        <w:t xml:space="preserve">given by Part 1 of </w:t>
      </w:r>
      <w:r w:rsidR="00AD7E16">
        <w:rPr>
          <w:iCs/>
        </w:rPr>
        <w:t>the CASR Dictionary</w:t>
      </w:r>
      <w:r w:rsidRPr="00A40EB4">
        <w:rPr>
          <w:iCs/>
        </w:rPr>
        <w:t>.</w:t>
      </w:r>
    </w:p>
    <w:p w14:paraId="208284B9" w14:textId="1F0045C6" w:rsidR="002D7433" w:rsidRPr="002D7433" w:rsidRDefault="002D7433" w:rsidP="009F7C45">
      <w:pPr>
        <w:pStyle w:val="LDNote"/>
      </w:pPr>
      <w:r w:rsidRPr="002D7433">
        <w:rPr>
          <w:i/>
          <w:iCs/>
        </w:rPr>
        <w:t>Note</w:t>
      </w:r>
      <w:r w:rsidRPr="002D7433">
        <w:t>   For relevant EASA document definitions</w:t>
      </w:r>
      <w:r>
        <w:t>:</w:t>
      </w:r>
      <w:r w:rsidRPr="002D7433">
        <w:t xml:space="preserve"> see section 26.67</w:t>
      </w:r>
      <w:r w:rsidR="009F7C45">
        <w:t>.</w:t>
      </w:r>
    </w:p>
    <w:p w14:paraId="048AA813" w14:textId="0A978292" w:rsidR="00AE6AE7" w:rsidRDefault="00AE6AE7" w:rsidP="0023738A">
      <w:pPr>
        <w:pStyle w:val="LDdefinition"/>
        <w:rPr>
          <w:bCs/>
          <w:iCs/>
        </w:rPr>
      </w:pPr>
      <w:r w:rsidRPr="00AE6AE7">
        <w:rPr>
          <w:b/>
          <w:i/>
        </w:rPr>
        <w:t>END</w:t>
      </w:r>
      <w:r w:rsidRPr="00AE6AE7">
        <w:rPr>
          <w:bCs/>
          <w:iCs/>
        </w:rPr>
        <w:t xml:space="preserve"> means end zone</w:t>
      </w:r>
      <w:r w:rsidR="00045D11">
        <w:rPr>
          <w:bCs/>
          <w:iCs/>
        </w:rPr>
        <w:t>.</w:t>
      </w:r>
    </w:p>
    <w:p w14:paraId="6883ACE9" w14:textId="0D5E9BA8" w:rsidR="005D09B3" w:rsidRPr="006D4669" w:rsidRDefault="005D09B3" w:rsidP="008B585C">
      <w:pPr>
        <w:pStyle w:val="LDdefinition"/>
      </w:pPr>
      <w:r>
        <w:rPr>
          <w:b/>
          <w:bCs/>
          <w:i/>
          <w:iCs/>
        </w:rPr>
        <w:t>en route alternate aerodrome</w:t>
      </w:r>
      <w:r>
        <w:t xml:space="preserve"> means an alternate aerodrome that is </w:t>
      </w:r>
      <w:r w:rsidR="0069202C">
        <w:t>an</w:t>
      </w:r>
      <w:r>
        <w:t xml:space="preserve"> en</w:t>
      </w:r>
      <w:r w:rsidR="005E5040">
        <w:t xml:space="preserve"> </w:t>
      </w:r>
      <w:r>
        <w:t>route alternate (within the meaning of ICAO Annex 2).</w:t>
      </w:r>
    </w:p>
    <w:p w14:paraId="411F12DB" w14:textId="77777777" w:rsidR="008C500C" w:rsidRPr="008E48C5" w:rsidRDefault="008C500C" w:rsidP="008C500C">
      <w:pPr>
        <w:pStyle w:val="LDdefinition"/>
      </w:pPr>
      <w:r>
        <w:rPr>
          <w:b/>
          <w:i/>
        </w:rPr>
        <w:t>established</w:t>
      </w:r>
      <w:r w:rsidRPr="008E48C5">
        <w:t>,</w:t>
      </w:r>
      <w:r w:rsidRPr="00D553A1">
        <w:t xml:space="preserve"> </w:t>
      </w:r>
      <w:r w:rsidRPr="008E48C5">
        <w:t>for the definition</w:t>
      </w:r>
      <w:r>
        <w:t xml:space="preserve"> </w:t>
      </w:r>
      <w:r w:rsidRPr="008E48C5">
        <w:t xml:space="preserve">of </w:t>
      </w:r>
      <w:r w:rsidRPr="008E48C5">
        <w:rPr>
          <w:b/>
          <w:i/>
        </w:rPr>
        <w:t>holding fuel</w:t>
      </w:r>
      <w:r w:rsidRPr="008E48C5">
        <w:t>, means</w:t>
      </w:r>
      <w:r>
        <w:t xml:space="preserve"> any of the following</w:t>
      </w:r>
      <w:r w:rsidRPr="008E48C5">
        <w:t>:</w:t>
      </w:r>
    </w:p>
    <w:p w14:paraId="60233A57" w14:textId="77777777" w:rsidR="008C500C" w:rsidRDefault="008C500C" w:rsidP="008C500C">
      <w:pPr>
        <w:pStyle w:val="LDP1a"/>
      </w:pPr>
      <w:r>
        <w:t>(a)</w:t>
      </w:r>
      <w:r>
        <w:tab/>
      </w:r>
      <w:r w:rsidRPr="008E48C5">
        <w:t>established by</w:t>
      </w:r>
      <w:r>
        <w:t xml:space="preserve"> the aircraft manufacturer and published in the AFM;</w:t>
      </w:r>
    </w:p>
    <w:p w14:paraId="42821331" w14:textId="25EC5700" w:rsidR="008C500C" w:rsidRDefault="008C500C" w:rsidP="008C500C">
      <w:pPr>
        <w:pStyle w:val="LDP1a"/>
      </w:pPr>
      <w:r>
        <w:t>(b)</w:t>
      </w:r>
      <w:r>
        <w:tab/>
        <w:t>established by the use of a fuel consumption monitoring system;</w:t>
      </w:r>
    </w:p>
    <w:p w14:paraId="132714BF" w14:textId="77777777" w:rsidR="008C500C" w:rsidRDefault="008C500C" w:rsidP="008C500C">
      <w:pPr>
        <w:pStyle w:val="LDP1a"/>
      </w:pPr>
      <w:r>
        <w:t>(c)</w:t>
      </w:r>
      <w:r>
        <w:tab/>
      </w:r>
      <w:r w:rsidRPr="008E48C5">
        <w:t>established by</w:t>
      </w:r>
      <w:r>
        <w:t xml:space="preserve"> the aircraft operator and published in the operations manual along with:</w:t>
      </w:r>
    </w:p>
    <w:p w14:paraId="5D53A3F9" w14:textId="77777777" w:rsidR="008C500C" w:rsidRDefault="008C500C" w:rsidP="008C500C">
      <w:pPr>
        <w:pStyle w:val="LDP2i"/>
        <w:ind w:left="1559" w:hanging="1105"/>
      </w:pPr>
      <w:r>
        <w:tab/>
        <w:t>(i)</w:t>
      </w:r>
      <w:r>
        <w:tab/>
        <w:t>the relevant data and methodology used; or</w:t>
      </w:r>
    </w:p>
    <w:p w14:paraId="79AEC741" w14:textId="4BA6A861" w:rsidR="008C500C" w:rsidRPr="00F2125C" w:rsidRDefault="008C500C" w:rsidP="008C500C">
      <w:pPr>
        <w:pStyle w:val="LDP2i"/>
        <w:ind w:left="1559" w:hanging="1105"/>
      </w:pPr>
      <w:r>
        <w:tab/>
        <w:t>(ii)</w:t>
      </w:r>
      <w:r>
        <w:tab/>
        <w:t>references to another accessible location of the data and methodology used.</w:t>
      </w:r>
    </w:p>
    <w:p w14:paraId="1E994C8C" w14:textId="12F72994" w:rsidR="00896825" w:rsidRDefault="00896825" w:rsidP="0023738A">
      <w:pPr>
        <w:pStyle w:val="LDdefinition"/>
        <w:rPr>
          <w:lang w:eastAsia="en-AU"/>
        </w:rPr>
      </w:pPr>
      <w:r w:rsidRPr="00896825">
        <w:rPr>
          <w:b/>
          <w:i/>
          <w:lang w:eastAsia="en-AU"/>
        </w:rPr>
        <w:t>ETA</w:t>
      </w:r>
      <w:r w:rsidRPr="00BB6E48">
        <w:rPr>
          <w:lang w:eastAsia="en-AU"/>
        </w:rPr>
        <w:t xml:space="preserve"> </w:t>
      </w:r>
      <w:r w:rsidRPr="00896825">
        <w:rPr>
          <w:lang w:eastAsia="en-AU"/>
        </w:rPr>
        <w:t>means estimated time of arrival.</w:t>
      </w:r>
    </w:p>
    <w:p w14:paraId="6031F96D" w14:textId="5B7B7DF4" w:rsidR="00A40EB4" w:rsidRDefault="00A40EB4" w:rsidP="0023738A">
      <w:pPr>
        <w:pStyle w:val="LDdefinition"/>
        <w:rPr>
          <w:lang w:eastAsia="en-AU"/>
        </w:rPr>
      </w:pPr>
      <w:r>
        <w:rPr>
          <w:b/>
          <w:i/>
        </w:rPr>
        <w:t>ETSO</w:t>
      </w:r>
      <w:r w:rsidRPr="00AE3C5B">
        <w:t xml:space="preserve"> </w:t>
      </w:r>
      <w:r w:rsidR="00F30525">
        <w:t>is short for</w:t>
      </w:r>
      <w:r>
        <w:t xml:space="preserve"> </w:t>
      </w:r>
      <w:r w:rsidR="005B68E9">
        <w:t xml:space="preserve">European </w:t>
      </w:r>
      <w:r w:rsidRPr="00C75CA9">
        <w:t>Technical S</w:t>
      </w:r>
      <w:r>
        <w:t>tandard O</w:t>
      </w:r>
      <w:r w:rsidRPr="00C75CA9">
        <w:t>rder</w:t>
      </w:r>
      <w:r w:rsidR="00F30525">
        <w:t>: see the CASR Dictionary</w:t>
      </w:r>
      <w:r>
        <w:t>.</w:t>
      </w:r>
    </w:p>
    <w:p w14:paraId="18B75A27" w14:textId="6CF5B62F" w:rsidR="00943789" w:rsidRPr="0022248E" w:rsidRDefault="00943789" w:rsidP="00943789">
      <w:pPr>
        <w:pStyle w:val="LDdefinition"/>
        <w:rPr>
          <w:bCs/>
          <w:iCs/>
          <w:lang w:eastAsia="en-AU"/>
        </w:rPr>
      </w:pPr>
      <w:r w:rsidRPr="0022248E">
        <w:rPr>
          <w:b/>
          <w:i/>
        </w:rPr>
        <w:t>(E)TSO</w:t>
      </w:r>
      <w:r w:rsidRPr="0022248E">
        <w:rPr>
          <w:bCs/>
          <w:iCs/>
        </w:rPr>
        <w:t>, followed by an identifying letter and number, is a shorthand reference to both the TSO and the ETSO</w:t>
      </w:r>
      <w:r>
        <w:rPr>
          <w:bCs/>
          <w:iCs/>
        </w:rPr>
        <w:t>,</w:t>
      </w:r>
      <w:r w:rsidRPr="0022248E">
        <w:rPr>
          <w:bCs/>
          <w:iCs/>
        </w:rPr>
        <w:t xml:space="preserve"> each of which has the same identifying letter and number.</w:t>
      </w:r>
    </w:p>
    <w:p w14:paraId="783AB79D" w14:textId="765B2FD8" w:rsidR="00765915" w:rsidRDefault="00765915" w:rsidP="0023738A">
      <w:pPr>
        <w:pStyle w:val="LDdefinition"/>
      </w:pPr>
      <w:r>
        <w:rPr>
          <w:b/>
          <w:i/>
        </w:rPr>
        <w:t>FAA</w:t>
      </w:r>
      <w:r w:rsidRPr="00AE3C5B">
        <w:t xml:space="preserve"> </w:t>
      </w:r>
      <w:r w:rsidR="003745A3">
        <w:t>is short for</w:t>
      </w:r>
      <w:r w:rsidRPr="00765915">
        <w:t xml:space="preserve"> the Federal Aviation Administration of the </w:t>
      </w:r>
      <w:r>
        <w:t>U</w:t>
      </w:r>
      <w:r w:rsidRPr="00765915">
        <w:t>nited States.</w:t>
      </w:r>
    </w:p>
    <w:p w14:paraId="3806BDD9" w14:textId="71548743" w:rsidR="003745A3" w:rsidRPr="00765915" w:rsidRDefault="003745A3" w:rsidP="0023738A">
      <w:pPr>
        <w:pStyle w:val="LDdefinition"/>
        <w:rPr>
          <w:lang w:eastAsia="en-AU"/>
        </w:rPr>
      </w:pPr>
      <w:r>
        <w:rPr>
          <w:b/>
          <w:i/>
        </w:rPr>
        <w:t>FAR</w:t>
      </w:r>
      <w:r w:rsidRPr="003745A3">
        <w:rPr>
          <w:bCs/>
          <w:iCs/>
        </w:rPr>
        <w:t xml:space="preserve"> </w:t>
      </w:r>
      <w:r>
        <w:rPr>
          <w:bCs/>
          <w:iCs/>
        </w:rPr>
        <w:t>is short for the Federal Aviation Regulations of the United States.</w:t>
      </w:r>
    </w:p>
    <w:p w14:paraId="20EE6369" w14:textId="5693ED98" w:rsidR="004C6592" w:rsidRDefault="00A13940" w:rsidP="009A0E9A">
      <w:pPr>
        <w:pStyle w:val="LDdefinition"/>
      </w:pPr>
      <w:r>
        <w:rPr>
          <w:b/>
          <w:i/>
        </w:rPr>
        <w:t>FATO</w:t>
      </w:r>
      <w:r w:rsidR="00A82B02">
        <w:t xml:space="preserve">, </w:t>
      </w:r>
      <w:r w:rsidR="004C6592">
        <w:t>or</w:t>
      </w:r>
      <w:r w:rsidRPr="00A13940">
        <w:t xml:space="preserve"> </w:t>
      </w:r>
      <w:r w:rsidR="00F96FD0" w:rsidRPr="004C6592">
        <w:rPr>
          <w:b/>
          <w:bCs/>
          <w:i/>
          <w:iCs/>
        </w:rPr>
        <w:t>final approach and take-off area</w:t>
      </w:r>
      <w:r w:rsidR="009A0E9A">
        <w:t xml:space="preserve">, </w:t>
      </w:r>
      <w:r w:rsidR="004C6592">
        <w:t xml:space="preserve">has the meaning </w:t>
      </w:r>
      <w:r w:rsidR="002775BF">
        <w:t xml:space="preserve">given by Part 1 of </w:t>
      </w:r>
      <w:r w:rsidR="004C6592">
        <w:t>the CASR Dictionary.</w:t>
      </w:r>
    </w:p>
    <w:p w14:paraId="5B63C733" w14:textId="3574C5D3" w:rsidR="00943789" w:rsidRPr="0022248E" w:rsidRDefault="00943789" w:rsidP="00943789">
      <w:pPr>
        <w:pStyle w:val="LDdefinition"/>
        <w:rPr>
          <w:b/>
          <w:bCs/>
          <w:i/>
          <w:iCs/>
        </w:rPr>
      </w:pPr>
      <w:bookmarkStart w:id="28" w:name="_Hlk55545146"/>
      <w:r w:rsidRPr="0022248E">
        <w:rPr>
          <w:b/>
          <w:bCs/>
          <w:i/>
          <w:iCs/>
        </w:rPr>
        <w:t>FDE</w:t>
      </w:r>
      <w:r w:rsidRPr="0022248E">
        <w:t xml:space="preserve"> is short for fault detection and exclusion</w:t>
      </w:r>
      <w:r w:rsidR="002D7433">
        <w:t>,</w:t>
      </w:r>
      <w:r w:rsidRPr="0022248E">
        <w:t xml:space="preserve"> and means a GNSS receiver’s ability to exclude faulty satellites from position computation.</w:t>
      </w:r>
    </w:p>
    <w:p w14:paraId="2F7DB151" w14:textId="22166F04" w:rsidR="005D09B3" w:rsidRDefault="005D09B3" w:rsidP="008B585C">
      <w:pPr>
        <w:pStyle w:val="LDdefinition"/>
      </w:pPr>
      <w:r>
        <w:rPr>
          <w:b/>
          <w:bCs/>
          <w:i/>
          <w:iCs/>
        </w:rPr>
        <w:t>FEW</w:t>
      </w:r>
      <w:r>
        <w:t>, in relation to amounts of cloud, has the same meaning as in ICAO Document</w:t>
      </w:r>
      <w:r w:rsidR="005E5040">
        <w:t> </w:t>
      </w:r>
      <w:r>
        <w:t>8896.</w:t>
      </w:r>
    </w:p>
    <w:p w14:paraId="73CFF0BD" w14:textId="76CC4FF7" w:rsidR="005D09B3" w:rsidRPr="00022DF5" w:rsidRDefault="005D09B3" w:rsidP="00962FF7">
      <w:pPr>
        <w:pStyle w:val="LDNote"/>
      </w:pPr>
      <w:r w:rsidRPr="005D09B3">
        <w:rPr>
          <w:i/>
          <w:iCs/>
        </w:rPr>
        <w:t>Note</w:t>
      </w:r>
      <w:r>
        <w:t>   At the commencement of this instrument, ICAO Document 8896 refers to FEW as 1</w:t>
      </w:r>
      <w:r>
        <w:noBreakHyphen/>
        <w:t>2 oktas of cloud.</w:t>
      </w:r>
    </w:p>
    <w:bookmarkEnd w:id="28"/>
    <w:p w14:paraId="146FE584" w14:textId="77777777" w:rsidR="001B614B" w:rsidRDefault="00FB6368" w:rsidP="0023738A">
      <w:pPr>
        <w:pStyle w:val="LDdefinition"/>
      </w:pPr>
      <w:r w:rsidRPr="006B2C4D">
        <w:rPr>
          <w:b/>
          <w:i/>
        </w:rPr>
        <w:t>final reserve fuel</w:t>
      </w:r>
      <w:r w:rsidRPr="00E12A59">
        <w:t xml:space="preserve"> means</w:t>
      </w:r>
      <w:r w:rsidR="001B614B">
        <w:t xml:space="preserve"> the </w:t>
      </w:r>
      <w:r w:rsidR="0053005E">
        <w:t xml:space="preserve">calculated </w:t>
      </w:r>
      <w:r w:rsidR="001B614B">
        <w:t>amount of fuel that:</w:t>
      </w:r>
    </w:p>
    <w:p w14:paraId="23C4B041" w14:textId="77777777" w:rsidR="001B614B" w:rsidRDefault="001B614B" w:rsidP="0046611A">
      <w:pPr>
        <w:pStyle w:val="LDP1a"/>
      </w:pPr>
      <w:r w:rsidRPr="00CD1AC0">
        <w:t>(a)</w:t>
      </w:r>
      <w:r>
        <w:tab/>
        <w:t xml:space="preserve">is </w:t>
      </w:r>
      <w:r w:rsidRPr="00CD1AC0">
        <w:t>required to fly</w:t>
      </w:r>
      <w:r w:rsidR="0046611A">
        <w:t xml:space="preserve"> an aircraft</w:t>
      </w:r>
      <w:r>
        <w:t>:</w:t>
      </w:r>
    </w:p>
    <w:p w14:paraId="4BAA6309" w14:textId="41076F60" w:rsidR="001B614B" w:rsidRDefault="0046611A" w:rsidP="0023738A">
      <w:pPr>
        <w:pStyle w:val="LDP2i"/>
        <w:ind w:left="1559" w:hanging="1105"/>
      </w:pPr>
      <w:r>
        <w:tab/>
        <w:t>(i)</w:t>
      </w:r>
      <w:r>
        <w:tab/>
      </w:r>
      <w:r w:rsidR="001B614B" w:rsidRPr="00CD1AC0">
        <w:t>at 1</w:t>
      </w:r>
      <w:r w:rsidR="00DF471C">
        <w:t> </w:t>
      </w:r>
      <w:r w:rsidR="001B614B" w:rsidRPr="00CD1AC0">
        <w:t xml:space="preserve">500 </w:t>
      </w:r>
      <w:r w:rsidR="00DF471C">
        <w:t>ft</w:t>
      </w:r>
      <w:r w:rsidR="001B614B" w:rsidRPr="00CD1AC0">
        <w:t xml:space="preserve"> above aerodrome </w:t>
      </w:r>
      <w:r w:rsidR="001B614B" w:rsidRPr="0023738A">
        <w:rPr>
          <w:b/>
          <w:i/>
        </w:rPr>
        <w:t>elevation</w:t>
      </w:r>
      <w:r w:rsidR="001B614B" w:rsidRPr="00CD1AC0">
        <w:t xml:space="preserve"> in ISA conditions for the period of</w:t>
      </w:r>
      <w:r w:rsidR="001B614B">
        <w:t xml:space="preserve"> </w:t>
      </w:r>
      <w:r w:rsidR="001B614B" w:rsidRPr="00CD1AC0">
        <w:t>time specified for t</w:t>
      </w:r>
      <w:r w:rsidR="001B614B">
        <w:t xml:space="preserve">he flight in column 3 of Table </w:t>
      </w:r>
      <w:r w:rsidR="00BC72BB">
        <w:t>19.0</w:t>
      </w:r>
      <w:r w:rsidR="005B68E9">
        <w:t>2</w:t>
      </w:r>
      <w:r w:rsidR="0091018D">
        <w:t> (2)</w:t>
      </w:r>
      <w:r w:rsidR="001B614B">
        <w:t>;</w:t>
      </w:r>
      <w:r>
        <w:t xml:space="preserve"> and</w:t>
      </w:r>
    </w:p>
    <w:p w14:paraId="62A63DAA" w14:textId="19D3DBE5" w:rsidR="001B614B" w:rsidRPr="00CD1AC0" w:rsidRDefault="0046611A" w:rsidP="00765DFF">
      <w:pPr>
        <w:pStyle w:val="LDP2i"/>
        <w:ind w:left="1559" w:hanging="1105"/>
      </w:pPr>
      <w:r>
        <w:tab/>
        <w:t>(ii)</w:t>
      </w:r>
      <w:r>
        <w:tab/>
      </w:r>
      <w:r w:rsidR="001B614B" w:rsidRPr="00CD1AC0">
        <w:t>for a</w:t>
      </w:r>
      <w:r>
        <w:t xml:space="preserve">n aircraft that is </w:t>
      </w:r>
      <w:r w:rsidRPr="00105E52">
        <w:t>a</w:t>
      </w:r>
      <w:r w:rsidR="001B614B" w:rsidRPr="00105E52">
        <w:t xml:space="preserve"> </w:t>
      </w:r>
      <w:r w:rsidR="00105E52">
        <w:t>rotorcraft</w:t>
      </w:r>
      <w:r w:rsidR="001B614B" w:rsidRPr="00105E52">
        <w:t xml:space="preserve"> conducting </w:t>
      </w:r>
      <w:r w:rsidR="00DF471C" w:rsidRPr="00105E52">
        <w:t>IFR</w:t>
      </w:r>
      <w:r w:rsidR="001B614B" w:rsidRPr="00105E52">
        <w:t xml:space="preserve"> flight</w:t>
      </w:r>
      <w:r w:rsidR="00105E52">
        <w:t xml:space="preserve"> or VFR flight by night,</w:t>
      </w:r>
      <w:r w:rsidR="001B614B" w:rsidRPr="00105E52">
        <w:t xml:space="preserve"> </w:t>
      </w:r>
      <w:r w:rsidR="00105E52">
        <w:t xml:space="preserve">or </w:t>
      </w:r>
      <w:r w:rsidR="001B614B" w:rsidRPr="00105E52">
        <w:t>an aeroplane</w:t>
      </w:r>
      <w:r w:rsidR="00105E52">
        <w:t>,</w:t>
      </w:r>
      <w:r w:rsidR="001B614B" w:rsidRPr="00CD1AC0">
        <w:t xml:space="preserve"> or an airship</w:t>
      </w:r>
      <w:r>
        <w:t> </w:t>
      </w:r>
      <w:r w:rsidR="001B614B" w:rsidRPr="00CD1AC0">
        <w:t>—</w:t>
      </w:r>
      <w:r>
        <w:t xml:space="preserve"> </w:t>
      </w:r>
      <w:r w:rsidR="001B614B" w:rsidRPr="00CD1AC0">
        <w:t>at holding speed;</w:t>
      </w:r>
      <w:r>
        <w:t xml:space="preserve"> and</w:t>
      </w:r>
    </w:p>
    <w:p w14:paraId="1E988418" w14:textId="6FA78DF8" w:rsidR="0046611A" w:rsidRDefault="0046611A" w:rsidP="00765DFF">
      <w:pPr>
        <w:pStyle w:val="LDP2i"/>
        <w:ind w:left="1559" w:hanging="1105"/>
      </w:pPr>
      <w:r>
        <w:tab/>
        <w:t>(iii)</w:t>
      </w:r>
      <w:r>
        <w:tab/>
      </w:r>
      <w:r w:rsidR="001B614B" w:rsidRPr="00CD1AC0">
        <w:t>for a</w:t>
      </w:r>
      <w:r>
        <w:t>n aircraft that is a</w:t>
      </w:r>
      <w:r w:rsidR="001B614B" w:rsidRPr="00CD1AC0">
        <w:t xml:space="preserve"> </w:t>
      </w:r>
      <w:r w:rsidR="00105E52">
        <w:t>rotorcraft</w:t>
      </w:r>
      <w:r w:rsidR="001B614B" w:rsidRPr="00CD1AC0">
        <w:t xml:space="preserve"> conducting a</w:t>
      </w:r>
      <w:r w:rsidR="00BB6E48">
        <w:t xml:space="preserve"> </w:t>
      </w:r>
      <w:r w:rsidR="00DF471C">
        <w:t>VFR</w:t>
      </w:r>
      <w:r w:rsidR="001B614B" w:rsidRPr="00CD1AC0">
        <w:t xml:space="preserve"> flight</w:t>
      </w:r>
      <w:r w:rsidR="00105E52">
        <w:t xml:space="preserve"> by day</w:t>
      </w:r>
      <w:r>
        <w:t> </w:t>
      </w:r>
      <w:r w:rsidR="001B614B" w:rsidRPr="00CD1AC0">
        <w:t>—</w:t>
      </w:r>
      <w:r>
        <w:t xml:space="preserve"> </w:t>
      </w:r>
      <w:r w:rsidR="001B614B" w:rsidRPr="00CD1AC0">
        <w:t>at range speed; and</w:t>
      </w:r>
    </w:p>
    <w:p w14:paraId="5C103E52" w14:textId="1F95AD8F" w:rsidR="001B614B" w:rsidRPr="00CD1AC0" w:rsidRDefault="0046611A" w:rsidP="00765DFF">
      <w:pPr>
        <w:pStyle w:val="LDP2i"/>
        <w:ind w:left="1559" w:hanging="1105"/>
      </w:pPr>
      <w:r>
        <w:lastRenderedPageBreak/>
        <w:tab/>
        <w:t>(iv)</w:t>
      </w:r>
      <w:r>
        <w:tab/>
        <w:t xml:space="preserve">at the aircraft’s </w:t>
      </w:r>
      <w:r w:rsidR="001B614B" w:rsidRPr="00CD1AC0">
        <w:t>estimated weight on arrival at the destination alternate</w:t>
      </w:r>
      <w:r w:rsidR="006C7EAE">
        <w:t xml:space="preserve"> aerodrome</w:t>
      </w:r>
      <w:r w:rsidR="001B614B" w:rsidRPr="00CD1AC0">
        <w:t xml:space="preserve"> or the</w:t>
      </w:r>
      <w:r>
        <w:t xml:space="preserve"> </w:t>
      </w:r>
      <w:r w:rsidR="002A0C8A">
        <w:t>planned destination aerodrome</w:t>
      </w:r>
      <w:r w:rsidR="001B614B" w:rsidRPr="00CD1AC0">
        <w:t xml:space="preserve"> when no destination alternate</w:t>
      </w:r>
      <w:r w:rsidR="006C7EAE">
        <w:t xml:space="preserve"> aerodrome</w:t>
      </w:r>
      <w:r w:rsidR="001B614B" w:rsidRPr="00CD1AC0">
        <w:t xml:space="preserve"> is required</w:t>
      </w:r>
      <w:r w:rsidR="0053005E">
        <w:t xml:space="preserve"> (the </w:t>
      </w:r>
      <w:r w:rsidR="0053005E" w:rsidRPr="0053005E">
        <w:rPr>
          <w:b/>
          <w:i/>
        </w:rPr>
        <w:t>relevant aerodrome</w:t>
      </w:r>
      <w:r w:rsidR="0053005E">
        <w:t>)</w:t>
      </w:r>
      <w:r w:rsidR="00D410F0">
        <w:t xml:space="preserve"> to the relevant aerodrome</w:t>
      </w:r>
      <w:r w:rsidR="001B614B" w:rsidRPr="00CD1AC0">
        <w:t>; and</w:t>
      </w:r>
    </w:p>
    <w:p w14:paraId="7633B311" w14:textId="77777777" w:rsidR="00FB6368" w:rsidRPr="00E12A59" w:rsidRDefault="001B614B" w:rsidP="0053005E">
      <w:pPr>
        <w:pStyle w:val="LDP1a"/>
      </w:pPr>
      <w:r w:rsidRPr="00CD1AC0">
        <w:t>(</w:t>
      </w:r>
      <w:r w:rsidR="0046611A">
        <w:t>b</w:t>
      </w:r>
      <w:r w:rsidRPr="00CD1AC0">
        <w:t>)</w:t>
      </w:r>
      <w:r w:rsidR="0046611A">
        <w:tab/>
      </w:r>
      <w:r w:rsidRPr="00CD1AC0">
        <w:t xml:space="preserve">is usable fuel remaining in the fuel tanks </w:t>
      </w:r>
      <w:r w:rsidR="0046611A">
        <w:t>on</w:t>
      </w:r>
      <w:r w:rsidR="0046611A" w:rsidRPr="00CD1AC0">
        <w:t xml:space="preserve"> </w:t>
      </w:r>
      <w:r w:rsidRPr="00CD1AC0">
        <w:t>completion of the final landing</w:t>
      </w:r>
      <w:r w:rsidR="0053005E">
        <w:t xml:space="preserve"> at the relevant aerodrome.</w:t>
      </w:r>
    </w:p>
    <w:p w14:paraId="386986DE" w14:textId="77777777" w:rsidR="008522CE" w:rsidRDefault="00BF7571" w:rsidP="0023738A">
      <w:pPr>
        <w:pStyle w:val="LDdefinition"/>
      </w:pPr>
      <w:r>
        <w:rPr>
          <w:b/>
          <w:i/>
        </w:rPr>
        <w:t>FIR</w:t>
      </w:r>
      <w:r w:rsidRPr="00BB6E48">
        <w:t xml:space="preserve"> </w:t>
      </w:r>
      <w:r w:rsidRPr="00BF7571">
        <w:t>me</w:t>
      </w:r>
      <w:r w:rsidR="002E0798">
        <w:t>ans a flight information region.</w:t>
      </w:r>
    </w:p>
    <w:p w14:paraId="598B0509" w14:textId="5E420546" w:rsidR="004C6592" w:rsidRDefault="004C2ADE" w:rsidP="00BE4E8E">
      <w:pPr>
        <w:pStyle w:val="LDdefinition"/>
      </w:pPr>
      <w:r>
        <w:rPr>
          <w:b/>
          <w:i/>
        </w:rPr>
        <w:t>FL</w:t>
      </w:r>
      <w:r w:rsidR="00A82B02">
        <w:t xml:space="preserve">, </w:t>
      </w:r>
      <w:r>
        <w:t xml:space="preserve">or </w:t>
      </w:r>
      <w:r w:rsidRPr="004C6592">
        <w:rPr>
          <w:b/>
          <w:bCs/>
          <w:i/>
          <w:iCs/>
        </w:rPr>
        <w:t>flight level</w:t>
      </w:r>
      <w:r w:rsidR="00A82B02">
        <w:t xml:space="preserve">, </w:t>
      </w:r>
      <w:r w:rsidR="004C6592">
        <w:t xml:space="preserve">has the meaning </w:t>
      </w:r>
      <w:r w:rsidR="002775BF">
        <w:t xml:space="preserve">given by Part 1 of </w:t>
      </w:r>
      <w:r w:rsidR="004C6592">
        <w:t>the CASR Dictionary.</w:t>
      </w:r>
    </w:p>
    <w:p w14:paraId="498B92A2" w14:textId="32089B43" w:rsidR="00331EF0" w:rsidRDefault="00331EF0" w:rsidP="0023738A">
      <w:pPr>
        <w:pStyle w:val="LDdefinition"/>
      </w:pPr>
      <w:r w:rsidRPr="00A266B6">
        <w:rPr>
          <w:b/>
          <w:i/>
        </w:rPr>
        <w:t>flight forecast</w:t>
      </w:r>
      <w:r w:rsidR="00A266B6">
        <w:t xml:space="preserve"> means a </w:t>
      </w:r>
      <w:r w:rsidR="00462887">
        <w:t>text-based</w:t>
      </w:r>
      <w:r>
        <w:t xml:space="preserve"> forecast issued for a part of a flight for which a routine GAF is not prepared.</w:t>
      </w:r>
    </w:p>
    <w:p w14:paraId="650311EB" w14:textId="31B72114" w:rsidR="00847DCC" w:rsidRDefault="00847DCC" w:rsidP="00847DCC">
      <w:pPr>
        <w:pStyle w:val="LDdefinition"/>
      </w:pPr>
      <w:r>
        <w:rPr>
          <w:b/>
          <w:i/>
        </w:rPr>
        <w:t>flight manual</w:t>
      </w:r>
      <w:r>
        <w:rPr>
          <w:bCs/>
          <w:iCs/>
        </w:rPr>
        <w:t xml:space="preserve"> has the meaning </w:t>
      </w:r>
      <w:r w:rsidR="002775BF">
        <w:rPr>
          <w:bCs/>
          <w:iCs/>
        </w:rPr>
        <w:t xml:space="preserve">given by Part 1 of </w:t>
      </w:r>
      <w:r>
        <w:rPr>
          <w:bCs/>
          <w:iCs/>
        </w:rPr>
        <w:t>the CASR Dictionary.</w:t>
      </w:r>
    </w:p>
    <w:p w14:paraId="5E17D2F6" w14:textId="6FA1C60A" w:rsidR="009B415B" w:rsidRPr="00E4696F" w:rsidRDefault="009B415B" w:rsidP="0023738A">
      <w:pPr>
        <w:pStyle w:val="LDdefinition"/>
      </w:pPr>
      <w:r w:rsidRPr="00E4696F">
        <w:rPr>
          <w:b/>
          <w:i/>
        </w:rPr>
        <w:t>FO</w:t>
      </w:r>
      <w:r w:rsidRPr="00E4696F">
        <w:t xml:space="preserve"> means fail operational.</w:t>
      </w:r>
    </w:p>
    <w:p w14:paraId="77034CD0" w14:textId="65EA3B1C" w:rsidR="00990308" w:rsidRPr="00293B4D" w:rsidRDefault="00990308" w:rsidP="0023738A">
      <w:pPr>
        <w:pStyle w:val="LDdefinition"/>
      </w:pPr>
      <w:r w:rsidRPr="00293B4D">
        <w:rPr>
          <w:b/>
          <w:i/>
        </w:rPr>
        <w:t>FO hybrid landing system</w:t>
      </w:r>
      <w:r w:rsidRPr="00AE3C5B">
        <w:t xml:space="preserve"> </w:t>
      </w:r>
      <w:r w:rsidR="009B415B" w:rsidRPr="00293B4D">
        <w:t>means</w:t>
      </w:r>
      <w:r w:rsidR="00293B4D" w:rsidRPr="00293B4D">
        <w:t xml:space="preserve"> a system which consists of a primary fail-passive automatic landing system and a secondary independent guidance system enabling the pilot to complete a landing manually after failure of the primary system.</w:t>
      </w:r>
    </w:p>
    <w:p w14:paraId="605AE34B" w14:textId="189A9C1F" w:rsidR="00135AF4" w:rsidRDefault="00135AF4" w:rsidP="00135AF4">
      <w:pPr>
        <w:pStyle w:val="LDdefinition"/>
      </w:pPr>
      <w:r>
        <w:rPr>
          <w:b/>
          <w:i/>
        </w:rPr>
        <w:t>forecast</w:t>
      </w:r>
      <w:r w:rsidRPr="001D5A19">
        <w:rPr>
          <w:b/>
          <w:i/>
        </w:rPr>
        <w:t xml:space="preserve"> QNH</w:t>
      </w:r>
      <w:r>
        <w:t xml:space="preserve"> means</w:t>
      </w:r>
      <w:r w:rsidRPr="001D5A19">
        <w:t xml:space="preserve"> </w:t>
      </w:r>
      <w:r w:rsidR="00BF43F3">
        <w:t xml:space="preserve">QNH obtained </w:t>
      </w:r>
      <w:r>
        <w:t xml:space="preserve">from an </w:t>
      </w:r>
      <w:r w:rsidR="008119A6">
        <w:t xml:space="preserve">authorised </w:t>
      </w:r>
      <w:r w:rsidR="0092279B">
        <w:t>weather</w:t>
      </w:r>
      <w:r w:rsidR="008119A6">
        <w:t xml:space="preserve"> forecast</w:t>
      </w:r>
      <w:r w:rsidRPr="001D5A19">
        <w:t>.</w:t>
      </w:r>
    </w:p>
    <w:p w14:paraId="5C77C93F" w14:textId="2AAF33BA" w:rsidR="009B415B" w:rsidRPr="00E4696F" w:rsidRDefault="009B415B" w:rsidP="0023738A">
      <w:pPr>
        <w:pStyle w:val="LDdefinition"/>
      </w:pPr>
      <w:r w:rsidRPr="00E4696F">
        <w:rPr>
          <w:b/>
          <w:i/>
        </w:rPr>
        <w:t>FP</w:t>
      </w:r>
      <w:r w:rsidRPr="00E4696F">
        <w:t xml:space="preserve"> </w:t>
      </w:r>
      <w:r w:rsidR="00E4696F" w:rsidRPr="00E4696F">
        <w:t>means</w:t>
      </w:r>
      <w:r w:rsidRPr="00E4696F">
        <w:t xml:space="preserve"> fail passive</w:t>
      </w:r>
      <w:r w:rsidR="00E4696F">
        <w:t>.</w:t>
      </w:r>
    </w:p>
    <w:p w14:paraId="1A8A3BB6" w14:textId="77777777" w:rsidR="00AD0345" w:rsidRDefault="00AD0345" w:rsidP="0023738A">
      <w:pPr>
        <w:pStyle w:val="LDdefinition"/>
      </w:pPr>
      <w:r>
        <w:rPr>
          <w:b/>
          <w:i/>
        </w:rPr>
        <w:t>ft</w:t>
      </w:r>
      <w:r w:rsidRPr="007E7682">
        <w:t xml:space="preserve"> </w:t>
      </w:r>
      <w:r w:rsidRPr="00AD0345">
        <w:t>means feet</w:t>
      </w:r>
      <w:r>
        <w:t>.</w:t>
      </w:r>
    </w:p>
    <w:p w14:paraId="140EE23C" w14:textId="77777777" w:rsidR="005D09B3" w:rsidRDefault="005D09B3" w:rsidP="005D09B3">
      <w:pPr>
        <w:pStyle w:val="Definition"/>
      </w:pPr>
      <w:bookmarkStart w:id="29" w:name="_Hlk55545746"/>
      <w:r>
        <w:rPr>
          <w:b/>
          <w:bCs/>
          <w:i/>
          <w:iCs/>
        </w:rPr>
        <w:t>GAF</w:t>
      </w:r>
      <w:r>
        <w:t xml:space="preserve">, or </w:t>
      </w:r>
      <w:r>
        <w:rPr>
          <w:b/>
          <w:bCs/>
          <w:i/>
          <w:iCs/>
        </w:rPr>
        <w:t>graphical area forecast</w:t>
      </w:r>
      <w:r>
        <w:t xml:space="preserve">, means </w:t>
      </w:r>
      <w:r w:rsidRPr="00FE06BC">
        <w:t xml:space="preserve">an </w:t>
      </w:r>
      <w:r>
        <w:t xml:space="preserve">authorised weather forecast that </w:t>
      </w:r>
      <w:r w:rsidRPr="00FE06BC">
        <w:t>is</w:t>
      </w:r>
      <w:r>
        <w:t>:</w:t>
      </w:r>
    </w:p>
    <w:p w14:paraId="1A09D70A" w14:textId="74C9438B" w:rsidR="005D09B3" w:rsidRDefault="005D09B3" w:rsidP="00407815">
      <w:pPr>
        <w:pStyle w:val="LDP1a"/>
      </w:pPr>
      <w:r>
        <w:t>(a)</w:t>
      </w:r>
      <w:r>
        <w:tab/>
        <w:t>issued by the BOM; and</w:t>
      </w:r>
    </w:p>
    <w:p w14:paraId="068B59CD" w14:textId="6C5C9C83" w:rsidR="005D09B3" w:rsidRDefault="005D09B3" w:rsidP="00407815">
      <w:pPr>
        <w:pStyle w:val="LDP1a"/>
      </w:pPr>
      <w:r>
        <w:t>(b)</w:t>
      </w:r>
      <w:r>
        <w:tab/>
        <w:t>a forecast of the weather conditions within a specific geographical area published in the AIP.</w:t>
      </w:r>
    </w:p>
    <w:p w14:paraId="2B00C5AC" w14:textId="6AC7207D" w:rsidR="005D09B3" w:rsidRPr="00022DF5" w:rsidRDefault="005D09B3" w:rsidP="00962FF7">
      <w:pPr>
        <w:pStyle w:val="LDNote"/>
      </w:pPr>
      <w:r w:rsidRPr="005D09B3">
        <w:rPr>
          <w:i/>
          <w:iCs/>
        </w:rPr>
        <w:t>Note</w:t>
      </w:r>
      <w:r>
        <w:t>   At the commencement of this instrument, the AIP document containing these geographical areas was the Planning Chart Australia.</w:t>
      </w:r>
    </w:p>
    <w:p w14:paraId="57AC13CD" w14:textId="4CF2BB1E" w:rsidR="005D09B3" w:rsidRDefault="005D09B3" w:rsidP="009F7C45">
      <w:pPr>
        <w:pStyle w:val="LDdefinition"/>
      </w:pPr>
      <w:r w:rsidRPr="00457EB7">
        <w:rPr>
          <w:b/>
          <w:bCs/>
          <w:i/>
          <w:iCs/>
        </w:rPr>
        <w:t>GAMET area forecast</w:t>
      </w:r>
      <w:r w:rsidRPr="00A82B02">
        <w:t xml:space="preserve"> </w:t>
      </w:r>
      <w:r>
        <w:t xml:space="preserve">has the meaning </w:t>
      </w:r>
      <w:r w:rsidR="005E5040">
        <w:t xml:space="preserve">given by </w:t>
      </w:r>
      <w:r>
        <w:t xml:space="preserve">Annex 3, </w:t>
      </w:r>
      <w:r w:rsidRPr="00305878">
        <w:rPr>
          <w:i/>
          <w:iCs/>
        </w:rPr>
        <w:t>Meteorological Service for International Air Navigation</w:t>
      </w:r>
      <w:r>
        <w:t>.</w:t>
      </w:r>
    </w:p>
    <w:p w14:paraId="7F8081C6" w14:textId="7AB01038" w:rsidR="005D09B3" w:rsidRDefault="005D09B3" w:rsidP="00962FF7">
      <w:pPr>
        <w:pStyle w:val="LDNote"/>
      </w:pPr>
      <w:r w:rsidRPr="005D09B3">
        <w:rPr>
          <w:i/>
          <w:iCs/>
        </w:rPr>
        <w:t>Note</w:t>
      </w:r>
      <w:r>
        <w:t>   At the commencement of this instrument, Chapter 1 of Annex 3 included the following definition:</w:t>
      </w:r>
    </w:p>
    <w:p w14:paraId="7FFF951E" w14:textId="110E795B" w:rsidR="005D09B3" w:rsidRDefault="005D09B3" w:rsidP="00962FF7">
      <w:pPr>
        <w:pStyle w:val="LDNote"/>
        <w:rPr>
          <w:bCs/>
        </w:rPr>
      </w:pPr>
      <w:r w:rsidRPr="005D09B3">
        <w:t>“</w:t>
      </w:r>
      <w:r w:rsidRPr="005D09B3">
        <w:rPr>
          <w:i/>
          <w:iCs/>
        </w:rPr>
        <w:t>GAMET area forecast</w:t>
      </w:r>
      <w:r w:rsidRPr="005D09B3">
        <w:t>.</w:t>
      </w:r>
      <w:r>
        <w:t xml:space="preserve"> An</w:t>
      </w:r>
      <w:r w:rsidRPr="00305878">
        <w:t xml:space="preserve"> </w:t>
      </w:r>
      <w:r w:rsidRPr="00305878">
        <w:rPr>
          <w:bCs/>
        </w:rPr>
        <w:t>area forecast in abbreviated plain language for low-level flights for a flight information region or sub-area thereof, prepared by the meteorological office designated by the meteorological authority concerned and exchanged with meteorological offices in adjacent flight information regions, as agreed between the meteorological authorities concerned</w:t>
      </w:r>
      <w:r>
        <w:rPr>
          <w:bCs/>
        </w:rPr>
        <w:t>.”</w:t>
      </w:r>
      <w:r w:rsidR="000F449F">
        <w:rPr>
          <w:bCs/>
        </w:rPr>
        <w:t>.</w:t>
      </w:r>
    </w:p>
    <w:p w14:paraId="0B089A69" w14:textId="77777777" w:rsidR="005D09B3" w:rsidRPr="00F93CC1" w:rsidRDefault="005D09B3" w:rsidP="005D09B3">
      <w:pPr>
        <w:pStyle w:val="LDdefinition"/>
      </w:pPr>
      <w:r w:rsidRPr="00C4291E">
        <w:rPr>
          <w:b/>
          <w:i/>
        </w:rPr>
        <w:t>GBAS</w:t>
      </w:r>
      <w:r>
        <w:rPr>
          <w:bCs/>
          <w:iCs/>
        </w:rPr>
        <w:t xml:space="preserve"> means</w:t>
      </w:r>
      <w:r w:rsidRPr="00890434">
        <w:rPr>
          <w:bCs/>
          <w:iCs/>
        </w:rPr>
        <w:t xml:space="preserve"> ground</w:t>
      </w:r>
      <w:r>
        <w:rPr>
          <w:bCs/>
          <w:iCs/>
        </w:rPr>
        <w:t>-</w:t>
      </w:r>
      <w:r w:rsidRPr="00890434">
        <w:rPr>
          <w:bCs/>
          <w:iCs/>
        </w:rPr>
        <w:t>based</w:t>
      </w:r>
      <w:r>
        <w:rPr>
          <w:bCs/>
          <w:iCs/>
        </w:rPr>
        <w:t xml:space="preserve"> </w:t>
      </w:r>
      <w:r w:rsidRPr="00890434">
        <w:rPr>
          <w:bCs/>
          <w:iCs/>
        </w:rPr>
        <w:t>augmentation system</w:t>
      </w:r>
      <w:r>
        <w:rPr>
          <w:bCs/>
          <w:iCs/>
        </w:rPr>
        <w:t>.</w:t>
      </w:r>
    </w:p>
    <w:p w14:paraId="64186105" w14:textId="18641F9E" w:rsidR="005D09B3" w:rsidRPr="0019076C" w:rsidRDefault="005D09B3" w:rsidP="005D09B3">
      <w:pPr>
        <w:pStyle w:val="LDdefinition"/>
        <w:rPr>
          <w:bCs/>
          <w:iCs/>
        </w:rPr>
      </w:pPr>
      <w:r w:rsidRPr="00C4291E">
        <w:rPr>
          <w:b/>
          <w:i/>
        </w:rPr>
        <w:t>G</w:t>
      </w:r>
      <w:r>
        <w:rPr>
          <w:b/>
          <w:i/>
        </w:rPr>
        <w:t>BAS landing system</w:t>
      </w:r>
      <w:r>
        <w:rPr>
          <w:bCs/>
          <w:iCs/>
        </w:rPr>
        <w:t>, or</w:t>
      </w:r>
      <w:r>
        <w:rPr>
          <w:b/>
          <w:i/>
        </w:rPr>
        <w:t xml:space="preserve"> G</w:t>
      </w:r>
      <w:r w:rsidRPr="00C4291E">
        <w:rPr>
          <w:b/>
          <w:i/>
        </w:rPr>
        <w:t>LS</w:t>
      </w:r>
      <w:r>
        <w:rPr>
          <w:bCs/>
          <w:iCs/>
        </w:rPr>
        <w:t>,</w:t>
      </w:r>
      <w:r w:rsidRPr="0019076C">
        <w:rPr>
          <w:bCs/>
          <w:iCs/>
        </w:rPr>
        <w:t xml:space="preserve"> </w:t>
      </w:r>
      <w:r>
        <w:rPr>
          <w:bCs/>
          <w:iCs/>
        </w:rPr>
        <w:t xml:space="preserve">has the meaning </w:t>
      </w:r>
      <w:r w:rsidR="00737428">
        <w:rPr>
          <w:bCs/>
          <w:iCs/>
        </w:rPr>
        <w:t xml:space="preserve">given by Chapter 1 of </w:t>
      </w:r>
      <w:r>
        <w:rPr>
          <w:bCs/>
          <w:iCs/>
        </w:rPr>
        <w:t>ICAO Document 8168, Volume 1</w:t>
      </w:r>
      <w:r w:rsidRPr="00890434">
        <w:rPr>
          <w:bCs/>
          <w:iCs/>
        </w:rPr>
        <w:t>.</w:t>
      </w:r>
    </w:p>
    <w:p w14:paraId="6B794696" w14:textId="22D1C9CC" w:rsidR="005D09B3" w:rsidRDefault="005D09B3" w:rsidP="005D09B3">
      <w:pPr>
        <w:pStyle w:val="LDNote"/>
      </w:pPr>
      <w:r w:rsidRPr="002A4979">
        <w:rPr>
          <w:i/>
          <w:lang w:eastAsia="en-AU"/>
        </w:rPr>
        <w:t>Note</w:t>
      </w:r>
      <w:r>
        <w:rPr>
          <w:lang w:eastAsia="en-AU"/>
        </w:rPr>
        <w:t>   </w:t>
      </w:r>
      <w:r w:rsidRPr="00D82F05">
        <w:rPr>
          <w:lang w:eastAsia="en-AU"/>
        </w:rPr>
        <w:t xml:space="preserve">At the commencement of this instrument, ICAO Document 8168 defined </w:t>
      </w:r>
      <w:r w:rsidRPr="00D82F05">
        <w:rPr>
          <w:b/>
          <w:bCs/>
          <w:i/>
          <w:iCs/>
          <w:lang w:eastAsia="en-AU"/>
        </w:rPr>
        <w:t>GBAS landing system</w:t>
      </w:r>
      <w:r w:rsidRPr="00D82F05">
        <w:rPr>
          <w:lang w:eastAsia="en-AU"/>
        </w:rPr>
        <w:t xml:space="preserve"> to be</w:t>
      </w:r>
      <w:r>
        <w:rPr>
          <w:lang w:eastAsia="en-AU"/>
        </w:rPr>
        <w:t xml:space="preserve"> </w:t>
      </w:r>
      <w:r w:rsidRPr="00D82F05">
        <w:t>“</w:t>
      </w:r>
      <w:r w:rsidR="00737428">
        <w:t>A</w:t>
      </w:r>
      <w:r w:rsidRPr="00D82F05">
        <w:t xml:space="preserve"> system for approach and landing operations utilizing GNSS, augmented by a ground-based augmentation system (GBAS), as the primary navigational reference</w:t>
      </w:r>
      <w:r w:rsidR="00737428">
        <w:t>.</w:t>
      </w:r>
      <w:r w:rsidRPr="00D82F05">
        <w:t>”.</w:t>
      </w:r>
    </w:p>
    <w:bookmarkEnd w:id="29"/>
    <w:p w14:paraId="4007C4B7" w14:textId="5F28917A" w:rsidR="00FB6368" w:rsidRDefault="00FB6368" w:rsidP="0023738A">
      <w:pPr>
        <w:pStyle w:val="LDdefinition"/>
      </w:pPr>
      <w:r w:rsidRPr="003F6333">
        <w:rPr>
          <w:b/>
          <w:i/>
        </w:rPr>
        <w:t>GNSS</w:t>
      </w:r>
      <w:r w:rsidRPr="003F6333">
        <w:t xml:space="preserve"> means the global navigation satellite system.</w:t>
      </w:r>
    </w:p>
    <w:p w14:paraId="05127C1F" w14:textId="77777777" w:rsidR="00133CF4" w:rsidRDefault="00133CF4" w:rsidP="0023738A">
      <w:pPr>
        <w:pStyle w:val="LDdefinition"/>
      </w:pPr>
      <w:bookmarkStart w:id="30" w:name="_Hlk29378643"/>
      <w:r w:rsidRPr="00133CF4">
        <w:rPr>
          <w:b/>
          <w:i/>
          <w:lang w:eastAsia="en-AU"/>
        </w:rPr>
        <w:t>GNSS FDE</w:t>
      </w:r>
      <w:r>
        <w:rPr>
          <w:lang w:eastAsia="en-AU"/>
        </w:rPr>
        <w:t xml:space="preserve"> means GNSS fault detection and exclusion.</w:t>
      </w:r>
    </w:p>
    <w:bookmarkEnd w:id="30"/>
    <w:p w14:paraId="7D5879B3" w14:textId="77777777" w:rsidR="00BA1A49" w:rsidRDefault="00BA1A49" w:rsidP="00BA1A49">
      <w:pPr>
        <w:pStyle w:val="LDdefinition"/>
        <w:rPr>
          <w:b/>
          <w:i/>
          <w:lang w:val="en-GB"/>
        </w:rPr>
      </w:pPr>
      <w:r>
        <w:rPr>
          <w:b/>
          <w:bCs/>
          <w:i/>
          <w:iCs/>
        </w:rPr>
        <w:t>ground-based</w:t>
      </w:r>
      <w:r w:rsidRPr="00AF1AA1">
        <w:rPr>
          <w:b/>
          <w:bCs/>
          <w:i/>
          <w:iCs/>
        </w:rPr>
        <w:t xml:space="preserve"> navigation aid</w:t>
      </w:r>
      <w:r>
        <w:t>: see section 14.05.</w:t>
      </w:r>
    </w:p>
    <w:p w14:paraId="31306A5C" w14:textId="77777777" w:rsidR="003E5315" w:rsidRDefault="003E5315" w:rsidP="0023738A">
      <w:pPr>
        <w:pStyle w:val="LDdefinition"/>
      </w:pPr>
      <w:r>
        <w:rPr>
          <w:b/>
          <w:i/>
        </w:rPr>
        <w:t>G/P</w:t>
      </w:r>
      <w:r w:rsidRPr="006F62E1">
        <w:t xml:space="preserve"> </w:t>
      </w:r>
      <w:r w:rsidRPr="003E5315">
        <w:t xml:space="preserve">means </w:t>
      </w:r>
      <w:r w:rsidR="00A7395C">
        <w:t>glide path.</w:t>
      </w:r>
    </w:p>
    <w:p w14:paraId="22CA2034" w14:textId="56707C1C" w:rsidR="00AA5B1D" w:rsidRDefault="001026A3" w:rsidP="0023738A">
      <w:pPr>
        <w:pStyle w:val="LDdefinition"/>
      </w:pPr>
      <w:r>
        <w:rPr>
          <w:b/>
          <w:i/>
        </w:rPr>
        <w:t>helideck</w:t>
      </w:r>
      <w:r w:rsidRPr="006F62E1">
        <w:t xml:space="preserve"> </w:t>
      </w:r>
      <w:r w:rsidR="00AA5B1D">
        <w:t xml:space="preserve">has </w:t>
      </w:r>
      <w:r w:rsidR="0092279B">
        <w:t xml:space="preserve">the meaning </w:t>
      </w:r>
      <w:r w:rsidR="002775BF">
        <w:t xml:space="preserve">given by Part 1 of </w:t>
      </w:r>
      <w:r w:rsidR="00AA5B1D">
        <w:t>the CASR Dictionary.</w:t>
      </w:r>
    </w:p>
    <w:p w14:paraId="3C53F65F" w14:textId="0D5005AC" w:rsidR="00AE0BB8" w:rsidRPr="00AE0BB8" w:rsidRDefault="00AE0BB8" w:rsidP="0023738A">
      <w:pPr>
        <w:pStyle w:val="LDdefinition"/>
        <w:rPr>
          <w:bCs/>
          <w:iCs/>
          <w:lang w:eastAsia="en-AU"/>
        </w:rPr>
      </w:pPr>
      <w:r w:rsidRPr="00AE0BB8">
        <w:rPr>
          <w:b/>
          <w:bCs/>
          <w:i/>
          <w:iCs/>
          <w:lang w:eastAsia="en-AU"/>
        </w:rPr>
        <w:t>HLS</w:t>
      </w:r>
      <w:r w:rsidRPr="00AE0BB8">
        <w:rPr>
          <w:bCs/>
          <w:iCs/>
          <w:lang w:eastAsia="en-AU"/>
        </w:rPr>
        <w:t xml:space="preserve"> means helicopter landing site</w:t>
      </w:r>
      <w:r>
        <w:rPr>
          <w:bCs/>
          <w:iCs/>
          <w:lang w:eastAsia="en-AU"/>
        </w:rPr>
        <w:t>.</w:t>
      </w:r>
    </w:p>
    <w:p w14:paraId="4CB17A07" w14:textId="25DDB00F" w:rsidR="00ED294D" w:rsidRDefault="00ED294D" w:rsidP="0023738A">
      <w:pPr>
        <w:pStyle w:val="LDdefinition"/>
        <w:rPr>
          <w:lang w:eastAsia="en-AU"/>
        </w:rPr>
      </w:pPr>
      <w:r w:rsidRPr="00ED294D">
        <w:rPr>
          <w:b/>
          <w:bCs/>
          <w:i/>
          <w:iCs/>
          <w:lang w:eastAsia="en-AU"/>
        </w:rPr>
        <w:t>holding fuel</w:t>
      </w:r>
      <w:r w:rsidRPr="00AE3C5B">
        <w:rPr>
          <w:bCs/>
          <w:iCs/>
          <w:lang w:eastAsia="en-AU"/>
        </w:rPr>
        <w:t xml:space="preserve"> </w:t>
      </w:r>
      <w:r w:rsidRPr="00ED294D">
        <w:rPr>
          <w:lang w:eastAsia="en-AU"/>
        </w:rPr>
        <w:t xml:space="preserve">means the amount of fuel </w:t>
      </w:r>
      <w:r w:rsidR="00980973">
        <w:rPr>
          <w:lang w:eastAsia="en-AU"/>
        </w:rPr>
        <w:t xml:space="preserve">an aircraft </w:t>
      </w:r>
      <w:r w:rsidRPr="00ED294D">
        <w:rPr>
          <w:lang w:eastAsia="en-AU"/>
        </w:rPr>
        <w:t>require</w:t>
      </w:r>
      <w:r w:rsidR="00980973">
        <w:rPr>
          <w:lang w:eastAsia="en-AU"/>
        </w:rPr>
        <w:t>s</w:t>
      </w:r>
      <w:r w:rsidRPr="00ED294D">
        <w:rPr>
          <w:lang w:eastAsia="en-AU"/>
        </w:rPr>
        <w:t xml:space="preserve"> to fly for the period of time anticipated for holding (taking into account the operating conditions) calculated at the </w:t>
      </w:r>
      <w:r w:rsidRPr="00ED294D">
        <w:rPr>
          <w:lang w:eastAsia="en-AU"/>
        </w:rPr>
        <w:lastRenderedPageBreak/>
        <w:t>holding fuel consumption rate established for the aircraft for the anticipated meteorological conditions</w:t>
      </w:r>
      <w:r w:rsidR="00B8665F">
        <w:rPr>
          <w:lang w:eastAsia="en-AU"/>
        </w:rPr>
        <w:t>,</w:t>
      </w:r>
      <w:r w:rsidRPr="00ED294D">
        <w:rPr>
          <w:lang w:eastAsia="en-AU"/>
        </w:rPr>
        <w:t xml:space="preserve"> or ISA</w:t>
      </w:r>
      <w:r w:rsidR="00AA605D">
        <w:rPr>
          <w:lang w:eastAsia="en-AU"/>
        </w:rPr>
        <w:t>.</w:t>
      </w:r>
    </w:p>
    <w:p w14:paraId="4FA340EC" w14:textId="77777777" w:rsidR="002A4979" w:rsidRDefault="002A4979" w:rsidP="002A4979">
      <w:pPr>
        <w:pStyle w:val="LDNote"/>
      </w:pPr>
      <w:r w:rsidRPr="002A4979">
        <w:rPr>
          <w:i/>
          <w:lang w:eastAsia="en-AU"/>
        </w:rPr>
        <w:t>Note</w:t>
      </w:r>
      <w:r>
        <w:rPr>
          <w:lang w:eastAsia="en-AU"/>
        </w:rPr>
        <w:t xml:space="preserve">   See also the definition of </w:t>
      </w:r>
      <w:r w:rsidRPr="002A4979">
        <w:rPr>
          <w:b/>
          <w:i/>
          <w:lang w:eastAsia="en-AU"/>
        </w:rPr>
        <w:t>established</w:t>
      </w:r>
      <w:r>
        <w:rPr>
          <w:lang w:eastAsia="en-AU"/>
        </w:rPr>
        <w:t>.</w:t>
      </w:r>
    </w:p>
    <w:p w14:paraId="0D97C89A" w14:textId="77777777" w:rsidR="0085324C" w:rsidRDefault="0085324C" w:rsidP="0085324C">
      <w:pPr>
        <w:pStyle w:val="LDdefinition"/>
      </w:pPr>
      <w:r w:rsidRPr="0030393E">
        <w:rPr>
          <w:b/>
          <w:i/>
        </w:rPr>
        <w:t>hPa</w:t>
      </w:r>
      <w:r w:rsidRPr="00AE3C5B">
        <w:t xml:space="preserve"> </w:t>
      </w:r>
      <w:r>
        <w:t>means hectopascals.</w:t>
      </w:r>
    </w:p>
    <w:p w14:paraId="44FE8A88" w14:textId="712C6426" w:rsidR="006F075E" w:rsidRDefault="006F075E" w:rsidP="0023738A">
      <w:pPr>
        <w:pStyle w:val="LDdefinition"/>
      </w:pPr>
      <w:r w:rsidRPr="006F075E">
        <w:rPr>
          <w:b/>
          <w:bCs/>
          <w:i/>
          <w:iCs/>
        </w:rPr>
        <w:t>HUD</w:t>
      </w:r>
      <w:r w:rsidR="002733F8" w:rsidRPr="002733F8">
        <w:t>,</w:t>
      </w:r>
      <w:r w:rsidRPr="002733F8">
        <w:rPr>
          <w:bCs/>
          <w:iCs/>
        </w:rPr>
        <w:t xml:space="preserve"> </w:t>
      </w:r>
      <w:r w:rsidRPr="006F075E">
        <w:rPr>
          <w:bCs/>
          <w:iCs/>
        </w:rPr>
        <w:t>or</w:t>
      </w:r>
      <w:r>
        <w:rPr>
          <w:b/>
          <w:bCs/>
          <w:i/>
          <w:iCs/>
        </w:rPr>
        <w:t xml:space="preserve"> head-up display</w:t>
      </w:r>
      <w:r w:rsidR="002733F8">
        <w:rPr>
          <w:bCs/>
          <w:iCs/>
        </w:rPr>
        <w:t xml:space="preserve">, </w:t>
      </w:r>
      <w:r w:rsidRPr="006F075E">
        <w:rPr>
          <w:bCs/>
          <w:iCs/>
        </w:rPr>
        <w:t>means a</w:t>
      </w:r>
      <w:r w:rsidRPr="006F075E">
        <w:t xml:space="preserve"> display</w:t>
      </w:r>
      <w:r>
        <w:t xml:space="preserve"> system that presents flight information into a pilot’s forward external field of view.</w:t>
      </w:r>
    </w:p>
    <w:p w14:paraId="7415535A" w14:textId="77777777" w:rsidR="001759D4" w:rsidRDefault="001759D4" w:rsidP="0023738A">
      <w:pPr>
        <w:pStyle w:val="LDdefinition"/>
      </w:pPr>
      <w:r>
        <w:rPr>
          <w:b/>
          <w:i/>
        </w:rPr>
        <w:t>IAF</w:t>
      </w:r>
      <w:r w:rsidRPr="00875CF9">
        <w:t xml:space="preserve"> </w:t>
      </w:r>
      <w:r w:rsidRPr="001759D4">
        <w:t>means</w:t>
      </w:r>
      <w:r>
        <w:t xml:space="preserve"> initial approach fix.</w:t>
      </w:r>
    </w:p>
    <w:p w14:paraId="114F77E9" w14:textId="050EFE15" w:rsidR="00646E49" w:rsidRPr="00C62DA5" w:rsidRDefault="00646E49" w:rsidP="00E96021">
      <w:pPr>
        <w:pStyle w:val="LDNote"/>
        <w:rPr>
          <w:sz w:val="24"/>
        </w:rPr>
      </w:pPr>
      <w:r w:rsidRPr="00C62DA5">
        <w:rPr>
          <w:b/>
          <w:i/>
          <w:sz w:val="24"/>
        </w:rPr>
        <w:t>IAP</w:t>
      </w:r>
      <w:r w:rsidRPr="00C62DA5">
        <w:rPr>
          <w:sz w:val="24"/>
        </w:rPr>
        <w:t xml:space="preserve"> means an instrument approach procedure</w:t>
      </w:r>
      <w:r w:rsidR="0004147F" w:rsidRPr="00C62DA5">
        <w:rPr>
          <w:sz w:val="24"/>
        </w:rPr>
        <w:t>.</w:t>
      </w:r>
    </w:p>
    <w:p w14:paraId="2B361F1B" w14:textId="0874396F" w:rsidR="00105E52" w:rsidRDefault="00105E52" w:rsidP="00E96021">
      <w:pPr>
        <w:pStyle w:val="LDNote"/>
        <w:rPr>
          <w:b/>
          <w:i/>
        </w:rPr>
      </w:pPr>
      <w:r w:rsidRPr="0022248E">
        <w:rPr>
          <w:i/>
          <w:lang w:eastAsia="en-AU"/>
        </w:rPr>
        <w:t>Note</w:t>
      </w:r>
      <w:r w:rsidRPr="00413E16">
        <w:rPr>
          <w:i/>
          <w:iCs/>
          <w:lang w:eastAsia="en-AU"/>
        </w:rPr>
        <w:t> </w:t>
      </w:r>
      <w:r w:rsidRPr="0022248E">
        <w:rPr>
          <w:lang w:eastAsia="en-AU"/>
        </w:rPr>
        <w:t>  </w:t>
      </w:r>
      <w:r>
        <w:rPr>
          <w:b/>
          <w:bCs/>
          <w:i/>
          <w:iCs/>
          <w:lang w:eastAsia="en-AU"/>
        </w:rPr>
        <w:t xml:space="preserve">Instrument approach procedure </w:t>
      </w:r>
      <w:r>
        <w:rPr>
          <w:lang w:eastAsia="en-AU"/>
        </w:rPr>
        <w:t>is a defined term: see the CASR Dictionary</w:t>
      </w:r>
      <w:r w:rsidRPr="0022248E">
        <w:rPr>
          <w:lang w:eastAsia="en-AU"/>
        </w:rPr>
        <w:t>.</w:t>
      </w:r>
    </w:p>
    <w:p w14:paraId="30B7D6F3" w14:textId="77777777" w:rsidR="00337D31" w:rsidRDefault="00337D31" w:rsidP="0023738A">
      <w:pPr>
        <w:pStyle w:val="LDdefinition"/>
      </w:pPr>
      <w:r>
        <w:rPr>
          <w:b/>
          <w:i/>
        </w:rPr>
        <w:t>IAS</w:t>
      </w:r>
      <w:r w:rsidR="00FE6037" w:rsidRPr="00FE6037">
        <w:t>, or</w:t>
      </w:r>
      <w:r w:rsidRPr="00337D31">
        <w:t xml:space="preserve"> </w:t>
      </w:r>
      <w:r w:rsidR="00FE6037" w:rsidRPr="00FE6037">
        <w:rPr>
          <w:b/>
          <w:i/>
        </w:rPr>
        <w:t>indicated airspeed</w:t>
      </w:r>
      <w:r w:rsidR="00FE6037">
        <w:t>, means the speed of an aircraft as shown on its pitot static airspeed indicator, calibrated to reflect standard atmosphere adiabatic compressible flow at sea level uncorrected for airspeed system errors.</w:t>
      </w:r>
    </w:p>
    <w:p w14:paraId="17BDEFB0" w14:textId="4DBCC410" w:rsidR="00424E00" w:rsidRDefault="00424E00" w:rsidP="0023738A">
      <w:pPr>
        <w:pStyle w:val="LDdefinition"/>
      </w:pPr>
      <w:r w:rsidRPr="00424E00">
        <w:rPr>
          <w:b/>
          <w:i/>
        </w:rPr>
        <w:t>ICAO Annex</w:t>
      </w:r>
      <w:r w:rsidRPr="00053382">
        <w:t>,</w:t>
      </w:r>
      <w:r w:rsidRPr="00053382">
        <w:rPr>
          <w:i/>
        </w:rPr>
        <w:t xml:space="preserve"> </w:t>
      </w:r>
      <w:r w:rsidRPr="00424E00">
        <w:t>followed by a number</w:t>
      </w:r>
      <w:r w:rsidRPr="00053382">
        <w:t>,</w:t>
      </w:r>
      <w:r>
        <w:t xml:space="preserve"> means the Annex of the given number, as contained in </w:t>
      </w:r>
      <w:r w:rsidRPr="00AF43CD">
        <w:t>the Chicago Convention</w:t>
      </w:r>
      <w:r>
        <w:t>.</w:t>
      </w:r>
    </w:p>
    <w:p w14:paraId="73A31289" w14:textId="2A3A6049" w:rsidR="005336B4" w:rsidRDefault="005336B4" w:rsidP="00407815">
      <w:pPr>
        <w:pStyle w:val="LDdefinition"/>
      </w:pPr>
      <w:r>
        <w:rPr>
          <w:b/>
          <w:bCs/>
          <w:i/>
          <w:iCs/>
        </w:rPr>
        <w:t>ICAO landing forecast</w:t>
      </w:r>
      <w:r>
        <w:t xml:space="preserve"> means an </w:t>
      </w:r>
      <w:r w:rsidRPr="005336B4">
        <w:rPr>
          <w:b/>
          <w:bCs/>
          <w:i/>
          <w:iCs/>
        </w:rPr>
        <w:t>authorised weather forecast</w:t>
      </w:r>
      <w:r>
        <w:t xml:space="preserve"> that meets the requirements of 6.3 in Chapter 6, Landing forecasts, of ICAO Annex 3.</w:t>
      </w:r>
    </w:p>
    <w:p w14:paraId="6CA0EA62" w14:textId="7A762E9A" w:rsidR="00FB6368" w:rsidRDefault="00FB6368" w:rsidP="0023738A">
      <w:pPr>
        <w:pStyle w:val="LDdefinition"/>
      </w:pPr>
      <w:r w:rsidRPr="003F6333">
        <w:rPr>
          <w:b/>
          <w:i/>
        </w:rPr>
        <w:t>IFR</w:t>
      </w:r>
      <w:r w:rsidR="00A82B02">
        <w:t xml:space="preserve">, </w:t>
      </w:r>
      <w:r w:rsidR="0025774D">
        <w:t>or</w:t>
      </w:r>
      <w:r w:rsidRPr="003F6333">
        <w:t xml:space="preserve"> </w:t>
      </w:r>
      <w:r w:rsidRPr="0025774D">
        <w:rPr>
          <w:b/>
          <w:bCs/>
          <w:i/>
          <w:iCs/>
        </w:rPr>
        <w:t>instrument flight rules</w:t>
      </w:r>
      <w:r w:rsidR="0025774D">
        <w:t xml:space="preserve">, has the meaning </w:t>
      </w:r>
      <w:r w:rsidR="002775BF">
        <w:t xml:space="preserve">given by Part 1 of </w:t>
      </w:r>
      <w:r w:rsidR="0025774D">
        <w:t>the CASR Dictionary</w:t>
      </w:r>
      <w:r w:rsidRPr="003F6333">
        <w:t>.</w:t>
      </w:r>
    </w:p>
    <w:p w14:paraId="744C9B53" w14:textId="77777777" w:rsidR="003E5315" w:rsidRPr="003E5315" w:rsidRDefault="003E5315" w:rsidP="0023738A">
      <w:pPr>
        <w:pStyle w:val="LDdefinition"/>
      </w:pPr>
      <w:r>
        <w:rPr>
          <w:b/>
          <w:i/>
        </w:rPr>
        <w:t>ILS</w:t>
      </w:r>
      <w:r w:rsidRPr="00875CF9">
        <w:t xml:space="preserve"> </w:t>
      </w:r>
      <w:r w:rsidRPr="003E5315">
        <w:t xml:space="preserve">means </w:t>
      </w:r>
      <w:r w:rsidR="00A7395C">
        <w:t>instrument landing system.</w:t>
      </w:r>
    </w:p>
    <w:p w14:paraId="39EFA462" w14:textId="7D1498E4" w:rsidR="008143F4" w:rsidRDefault="008143F4" w:rsidP="0023738A">
      <w:pPr>
        <w:pStyle w:val="LDdefinition"/>
      </w:pPr>
      <w:r>
        <w:rPr>
          <w:b/>
          <w:i/>
        </w:rPr>
        <w:t>IMC</w:t>
      </w:r>
      <w:r w:rsidR="002733F8">
        <w:t xml:space="preserve">, </w:t>
      </w:r>
      <w:r w:rsidR="0025774D">
        <w:t>or</w:t>
      </w:r>
      <w:r w:rsidRPr="008143F4">
        <w:t xml:space="preserve"> </w:t>
      </w:r>
      <w:r w:rsidRPr="0025774D">
        <w:rPr>
          <w:b/>
          <w:bCs/>
          <w:i/>
          <w:iCs/>
        </w:rPr>
        <w:t>instrument meteorological conditions</w:t>
      </w:r>
      <w:r w:rsidR="002733F8">
        <w:t xml:space="preserve">, </w:t>
      </w:r>
      <w:r w:rsidR="0025774D">
        <w:t xml:space="preserve">has the meaning </w:t>
      </w:r>
      <w:r w:rsidR="002775BF">
        <w:t xml:space="preserve">given by Part 1 of </w:t>
      </w:r>
      <w:r w:rsidR="0025774D">
        <w:t>the CASR Dictionary.</w:t>
      </w:r>
    </w:p>
    <w:p w14:paraId="4C3AF18E" w14:textId="7C31614F" w:rsidR="00C32A0C" w:rsidRPr="00C32A0C" w:rsidRDefault="00C32A0C" w:rsidP="0023738A">
      <w:pPr>
        <w:pStyle w:val="LDdefinition"/>
        <w:rPr>
          <w:lang w:eastAsia="en-AU"/>
        </w:rPr>
      </w:pPr>
      <w:r>
        <w:rPr>
          <w:b/>
          <w:i/>
          <w:lang w:eastAsia="en-AU"/>
        </w:rPr>
        <w:t>infant</w:t>
      </w:r>
      <w:r w:rsidRPr="00AE3C5B">
        <w:rPr>
          <w:lang w:eastAsia="en-AU"/>
        </w:rPr>
        <w:t xml:space="preserve"> </w:t>
      </w:r>
      <w:r w:rsidRPr="00C32A0C">
        <w:rPr>
          <w:lang w:eastAsia="en-AU"/>
        </w:rPr>
        <w:t xml:space="preserve">has the meaning </w:t>
      </w:r>
      <w:r w:rsidR="002775BF">
        <w:rPr>
          <w:lang w:eastAsia="en-AU"/>
        </w:rPr>
        <w:t xml:space="preserve">given by Part 1 of </w:t>
      </w:r>
      <w:r w:rsidRPr="00C32A0C">
        <w:rPr>
          <w:lang w:eastAsia="en-AU"/>
        </w:rPr>
        <w:t>the CASR Dictionary.</w:t>
      </w:r>
    </w:p>
    <w:p w14:paraId="0C51B147" w14:textId="20DF3452" w:rsidR="00C32A0C" w:rsidRPr="00C32A0C" w:rsidRDefault="00C32A0C" w:rsidP="00C32A0C">
      <w:pPr>
        <w:pStyle w:val="LDNote"/>
        <w:rPr>
          <w:lang w:eastAsia="en-AU"/>
        </w:rPr>
      </w:pPr>
      <w:r w:rsidRPr="00C32A0C">
        <w:rPr>
          <w:i/>
          <w:lang w:eastAsia="en-AU"/>
        </w:rPr>
        <w:t>Note </w:t>
      </w:r>
      <w:r>
        <w:rPr>
          <w:lang w:eastAsia="en-AU"/>
        </w:rPr>
        <w:t>  </w:t>
      </w:r>
      <w:r w:rsidRPr="00875CF9">
        <w:rPr>
          <w:b/>
          <w:i/>
          <w:lang w:eastAsia="en-AU"/>
        </w:rPr>
        <w:t>Infant</w:t>
      </w:r>
      <w:r w:rsidRPr="00C32A0C">
        <w:rPr>
          <w:lang w:eastAsia="en-AU"/>
        </w:rPr>
        <w:t xml:space="preserve"> mea</w:t>
      </w:r>
      <w:r>
        <w:rPr>
          <w:lang w:eastAsia="en-AU"/>
        </w:rPr>
        <w:t>ns</w:t>
      </w:r>
      <w:r w:rsidRPr="00C32A0C">
        <w:rPr>
          <w:lang w:eastAsia="en-AU"/>
        </w:rPr>
        <w:t xml:space="preserve"> a person who has </w:t>
      </w:r>
      <w:r>
        <w:rPr>
          <w:lang w:eastAsia="en-AU"/>
        </w:rPr>
        <w:t xml:space="preserve">not </w:t>
      </w:r>
      <w:r w:rsidRPr="00C32A0C">
        <w:rPr>
          <w:lang w:eastAsia="en-AU"/>
        </w:rPr>
        <w:t xml:space="preserve">turned </w:t>
      </w:r>
      <w:r>
        <w:rPr>
          <w:lang w:eastAsia="en-AU"/>
        </w:rPr>
        <w:t>2</w:t>
      </w:r>
      <w:r w:rsidR="0025774D">
        <w:rPr>
          <w:lang w:eastAsia="en-AU"/>
        </w:rPr>
        <w:t xml:space="preserve"> years of age</w:t>
      </w:r>
      <w:r w:rsidRPr="00C32A0C">
        <w:rPr>
          <w:lang w:eastAsia="en-AU"/>
        </w:rPr>
        <w:t>.</w:t>
      </w:r>
    </w:p>
    <w:p w14:paraId="6C7170FD" w14:textId="4264E64F" w:rsidR="00433BFF" w:rsidRPr="00433BFF" w:rsidRDefault="00433BFF" w:rsidP="00F4503D">
      <w:pPr>
        <w:pStyle w:val="LDdefinition"/>
      </w:pPr>
      <w:r w:rsidRPr="00433BFF">
        <w:rPr>
          <w:b/>
          <w:i/>
        </w:rPr>
        <w:t>inoperative</w:t>
      </w:r>
      <w:r w:rsidRPr="00433BFF">
        <w:t xml:space="preserve"> has </w:t>
      </w:r>
      <w:r w:rsidR="0092279B">
        <w:t xml:space="preserve">the meaning </w:t>
      </w:r>
      <w:r w:rsidR="002775BF">
        <w:t xml:space="preserve">given by Part 1 of </w:t>
      </w:r>
      <w:r w:rsidRPr="00433BFF">
        <w:t>the CASR Dictionary.</w:t>
      </w:r>
    </w:p>
    <w:p w14:paraId="604D8653" w14:textId="3361FEAA" w:rsidR="00F4503D" w:rsidRDefault="00F4503D" w:rsidP="00F4503D">
      <w:pPr>
        <w:pStyle w:val="LDdefinition"/>
      </w:pPr>
      <w:r w:rsidRPr="00380DBA">
        <w:rPr>
          <w:b/>
          <w:i/>
        </w:rPr>
        <w:t>in the vicinity of a non-controlled aerodrome</w:t>
      </w:r>
      <w:r w:rsidRPr="00875CF9">
        <w:t xml:space="preserve"> </w:t>
      </w:r>
      <w:r w:rsidRPr="00600D02">
        <w:t xml:space="preserve">has the meaning </w:t>
      </w:r>
      <w:r w:rsidR="002775BF">
        <w:t xml:space="preserve">given by Part 1 of </w:t>
      </w:r>
      <w:r w:rsidR="00E2554C">
        <w:t>the CASR Dictionary</w:t>
      </w:r>
      <w:r>
        <w:t>.</w:t>
      </w:r>
    </w:p>
    <w:p w14:paraId="350A985B" w14:textId="77777777" w:rsidR="00080E7C" w:rsidRPr="008143F4" w:rsidRDefault="00080E7C" w:rsidP="0023738A">
      <w:pPr>
        <w:pStyle w:val="LDdefinition"/>
      </w:pPr>
      <w:r w:rsidRPr="00080E7C">
        <w:rPr>
          <w:b/>
          <w:i/>
          <w:lang w:eastAsia="en-AU"/>
        </w:rPr>
        <w:t>ISA</w:t>
      </w:r>
      <w:r w:rsidRPr="00AE3C5B">
        <w:rPr>
          <w:lang w:eastAsia="en-AU"/>
        </w:rPr>
        <w:t xml:space="preserve"> </w:t>
      </w:r>
      <w:r>
        <w:rPr>
          <w:lang w:eastAsia="en-AU"/>
        </w:rPr>
        <w:t xml:space="preserve">means </w:t>
      </w:r>
      <w:r w:rsidR="004A3BFF">
        <w:rPr>
          <w:lang w:eastAsia="en-AU"/>
        </w:rPr>
        <w:t>international standard atmosphere.</w:t>
      </w:r>
    </w:p>
    <w:p w14:paraId="4135B36F" w14:textId="77777777" w:rsidR="00E7467C" w:rsidRPr="00A771A4" w:rsidRDefault="00E7467C" w:rsidP="0023738A">
      <w:pPr>
        <w:pStyle w:val="LDdefinition"/>
      </w:pPr>
      <w:r>
        <w:rPr>
          <w:b/>
          <w:i/>
        </w:rPr>
        <w:t>JRCC Australia</w:t>
      </w:r>
      <w:r w:rsidRPr="00875CF9">
        <w:t xml:space="preserve"> </w:t>
      </w:r>
      <w:r w:rsidRPr="00A771A4">
        <w:t xml:space="preserve">means </w:t>
      </w:r>
      <w:r>
        <w:t>the Australian Joint Rescue Coordination Centre.</w:t>
      </w:r>
    </w:p>
    <w:p w14:paraId="2D8D6499" w14:textId="5A5AE3FB" w:rsidR="003674E9" w:rsidRPr="003674E9" w:rsidRDefault="003674E9" w:rsidP="0023738A">
      <w:pPr>
        <w:pStyle w:val="LDdefinition"/>
      </w:pPr>
      <w:r w:rsidRPr="003674E9">
        <w:rPr>
          <w:b/>
          <w:i/>
        </w:rPr>
        <w:t>km</w:t>
      </w:r>
      <w:r w:rsidRPr="003674E9">
        <w:t xml:space="preserve"> mea</w:t>
      </w:r>
      <w:r>
        <w:t>ns</w:t>
      </w:r>
      <w:r w:rsidRPr="003674E9">
        <w:t xml:space="preserve"> kilometres</w:t>
      </w:r>
      <w:r>
        <w:t>.</w:t>
      </w:r>
    </w:p>
    <w:p w14:paraId="443188DC" w14:textId="6A071A6B" w:rsidR="00D26903" w:rsidRPr="00D26903" w:rsidRDefault="00D26903" w:rsidP="0023738A">
      <w:pPr>
        <w:pStyle w:val="LDdefinition"/>
      </w:pPr>
      <w:r>
        <w:rPr>
          <w:b/>
          <w:i/>
        </w:rPr>
        <w:t>kts</w:t>
      </w:r>
      <w:r w:rsidRPr="00DF471C">
        <w:t xml:space="preserve"> </w:t>
      </w:r>
      <w:r w:rsidRPr="00D26903">
        <w:t>means knots.</w:t>
      </w:r>
    </w:p>
    <w:p w14:paraId="3B5C2A1A" w14:textId="0CF6A59E" w:rsidR="00191B78" w:rsidRPr="00E91710" w:rsidRDefault="00191B78" w:rsidP="0023738A">
      <w:pPr>
        <w:pStyle w:val="LDdefinition"/>
        <w:rPr>
          <w:lang w:eastAsia="en-AU"/>
        </w:rPr>
      </w:pPr>
      <w:r w:rsidRPr="00E91710">
        <w:rPr>
          <w:b/>
          <w:i/>
          <w:lang w:eastAsia="en-AU"/>
        </w:rPr>
        <w:t>landing decision point</w:t>
      </w:r>
      <w:r w:rsidRPr="001B1D6B">
        <w:rPr>
          <w:lang w:eastAsia="en-AU"/>
        </w:rPr>
        <w:t>,</w:t>
      </w:r>
      <w:r w:rsidRPr="00E91710">
        <w:rPr>
          <w:lang w:eastAsia="en-AU"/>
        </w:rPr>
        <w:t xml:space="preserve"> for landing a rotorcraft</w:t>
      </w:r>
      <w:r w:rsidR="004633E0">
        <w:rPr>
          <w:lang w:eastAsia="en-AU"/>
        </w:rPr>
        <w:t xml:space="preserve">, </w:t>
      </w:r>
      <w:r w:rsidRPr="00E91710">
        <w:rPr>
          <w:lang w:eastAsia="en-AU"/>
        </w:rPr>
        <w:t>means the point, mentioned in the rotorcraft’s flight manual, from which</w:t>
      </w:r>
      <w:r w:rsidR="00414F0E">
        <w:rPr>
          <w:lang w:eastAsia="en-AU"/>
        </w:rPr>
        <w:t xml:space="preserve"> </w:t>
      </w:r>
      <w:r w:rsidR="00414F0E" w:rsidRPr="00E91710">
        <w:rPr>
          <w:lang w:eastAsia="en-AU"/>
        </w:rPr>
        <w:t>if an engine failure is recognised</w:t>
      </w:r>
      <w:r w:rsidR="004633E0">
        <w:rPr>
          <w:lang w:eastAsia="en-AU"/>
        </w:rPr>
        <w:t>:</w:t>
      </w:r>
    </w:p>
    <w:p w14:paraId="59C7FA8A" w14:textId="77777777" w:rsidR="00191B78" w:rsidRPr="00E91710" w:rsidRDefault="004633E0" w:rsidP="004633E0">
      <w:pPr>
        <w:pStyle w:val="LDP1a"/>
        <w:rPr>
          <w:lang w:eastAsia="en-AU"/>
        </w:rPr>
      </w:pPr>
      <w:r>
        <w:rPr>
          <w:lang w:eastAsia="en-AU"/>
        </w:rPr>
        <w:t>(a)</w:t>
      </w:r>
      <w:r>
        <w:rPr>
          <w:lang w:eastAsia="en-AU"/>
        </w:rPr>
        <w:tab/>
      </w:r>
      <w:r w:rsidR="00191B78" w:rsidRPr="00E91710">
        <w:rPr>
          <w:lang w:eastAsia="en-AU"/>
        </w:rPr>
        <w:t>a baulked landing may be initiated; or</w:t>
      </w:r>
    </w:p>
    <w:p w14:paraId="67E36AD4" w14:textId="77777777" w:rsidR="00191B78" w:rsidRPr="00E91710" w:rsidRDefault="004633E0" w:rsidP="004633E0">
      <w:pPr>
        <w:pStyle w:val="LDP1a"/>
        <w:rPr>
          <w:lang w:eastAsia="en-AU"/>
        </w:rPr>
      </w:pPr>
      <w:r>
        <w:rPr>
          <w:lang w:eastAsia="en-AU"/>
        </w:rPr>
        <w:t>(b)</w:t>
      </w:r>
      <w:r>
        <w:rPr>
          <w:lang w:eastAsia="en-AU"/>
        </w:rPr>
        <w:tab/>
      </w:r>
      <w:r w:rsidR="00191B78" w:rsidRPr="00E91710">
        <w:rPr>
          <w:lang w:eastAsia="en-AU"/>
        </w:rPr>
        <w:t xml:space="preserve">the landing may be </w:t>
      </w:r>
      <w:r w:rsidR="00414F0E">
        <w:rPr>
          <w:lang w:eastAsia="en-AU"/>
        </w:rPr>
        <w:t xml:space="preserve">safely </w:t>
      </w:r>
      <w:r w:rsidR="00191B78" w:rsidRPr="00E91710">
        <w:rPr>
          <w:lang w:eastAsia="en-AU"/>
        </w:rPr>
        <w:t>continued.</w:t>
      </w:r>
    </w:p>
    <w:p w14:paraId="512F7CDD" w14:textId="2D49324D" w:rsidR="00EB4209" w:rsidRPr="00EB4209" w:rsidRDefault="00EB4209" w:rsidP="00EB4209">
      <w:pPr>
        <w:pStyle w:val="LDdefinition"/>
        <w:rPr>
          <w:bCs/>
          <w:iCs/>
        </w:rPr>
      </w:pPr>
      <w:r w:rsidRPr="00EB4209">
        <w:rPr>
          <w:b/>
          <w:i/>
        </w:rPr>
        <w:t>landing distance available</w:t>
      </w:r>
      <w:r w:rsidRPr="00EB4209">
        <w:rPr>
          <w:bCs/>
          <w:iCs/>
        </w:rPr>
        <w:t xml:space="preserve"> means:</w:t>
      </w:r>
    </w:p>
    <w:p w14:paraId="25D612F6" w14:textId="4F797954" w:rsidR="00EB4209" w:rsidRPr="00EB4209" w:rsidRDefault="00EB4209" w:rsidP="00974708">
      <w:pPr>
        <w:pStyle w:val="LDP1a"/>
        <w:rPr>
          <w:lang w:eastAsia="en-AU"/>
        </w:rPr>
      </w:pPr>
      <w:r w:rsidRPr="00EB4209">
        <w:rPr>
          <w:lang w:eastAsia="en-AU"/>
        </w:rPr>
        <w:t>(a)</w:t>
      </w:r>
      <w:r>
        <w:rPr>
          <w:lang w:eastAsia="en-AU"/>
        </w:rPr>
        <w:tab/>
      </w:r>
      <w:r w:rsidRPr="00974708">
        <w:rPr>
          <w:lang w:eastAsia="en-AU"/>
        </w:rPr>
        <w:t>for landing</w:t>
      </w:r>
      <w:r w:rsidR="00BC325C">
        <w:rPr>
          <w:lang w:eastAsia="en-AU"/>
        </w:rPr>
        <w:t xml:space="preserve"> an aeroplane</w:t>
      </w:r>
      <w:r w:rsidRPr="00974708">
        <w:rPr>
          <w:lang w:eastAsia="en-AU"/>
        </w:rPr>
        <w:t xml:space="preserve"> at a certified aerodrome —</w:t>
      </w:r>
      <w:r w:rsidRPr="00EB4209">
        <w:rPr>
          <w:lang w:eastAsia="en-AU"/>
        </w:rPr>
        <w:t xml:space="preserve"> the distance </w:t>
      </w:r>
      <w:r w:rsidR="00BC325C">
        <w:rPr>
          <w:lang w:eastAsia="en-AU"/>
        </w:rPr>
        <w:t>declared by the aerodrome operator</w:t>
      </w:r>
      <w:r w:rsidR="00806967">
        <w:rPr>
          <w:lang w:eastAsia="en-AU"/>
        </w:rPr>
        <w:t xml:space="preserve"> in the AIP</w:t>
      </w:r>
      <w:r w:rsidRPr="00EB4209">
        <w:rPr>
          <w:lang w:eastAsia="en-AU"/>
        </w:rPr>
        <w:t xml:space="preserve"> as available</w:t>
      </w:r>
      <w:r w:rsidR="00BC325C">
        <w:rPr>
          <w:lang w:eastAsia="en-AU"/>
        </w:rPr>
        <w:t xml:space="preserve"> and suitable</w:t>
      </w:r>
      <w:r w:rsidRPr="00EB4209">
        <w:rPr>
          <w:lang w:eastAsia="en-AU"/>
        </w:rPr>
        <w:t xml:space="preserve"> for </w:t>
      </w:r>
      <w:r w:rsidR="00BC325C">
        <w:rPr>
          <w:lang w:eastAsia="en-AU"/>
        </w:rPr>
        <w:t xml:space="preserve">the ground run of the </w:t>
      </w:r>
      <w:r w:rsidRPr="00EB4209">
        <w:rPr>
          <w:lang w:eastAsia="en-AU"/>
        </w:rPr>
        <w:t>aeroplane</w:t>
      </w:r>
      <w:r w:rsidR="00261D9D">
        <w:rPr>
          <w:lang w:eastAsia="en-AU"/>
        </w:rPr>
        <w:t xml:space="preserve"> when it lands at the aerodrome</w:t>
      </w:r>
      <w:r w:rsidRPr="00EB4209">
        <w:rPr>
          <w:lang w:eastAsia="en-AU"/>
        </w:rPr>
        <w:t>; or</w:t>
      </w:r>
    </w:p>
    <w:p w14:paraId="20A237B1" w14:textId="17FBFB75" w:rsidR="00EB4209" w:rsidRDefault="00EB4209" w:rsidP="00974708">
      <w:pPr>
        <w:pStyle w:val="LDP1a"/>
        <w:rPr>
          <w:lang w:eastAsia="en-AU"/>
        </w:rPr>
      </w:pPr>
      <w:r w:rsidRPr="00EB4209">
        <w:rPr>
          <w:lang w:eastAsia="en-AU"/>
        </w:rPr>
        <w:t>(b)</w:t>
      </w:r>
      <w:r>
        <w:rPr>
          <w:lang w:eastAsia="en-AU"/>
        </w:rPr>
        <w:tab/>
      </w:r>
      <w:r w:rsidRPr="00974708">
        <w:rPr>
          <w:lang w:eastAsia="en-AU"/>
        </w:rPr>
        <w:t>for landing</w:t>
      </w:r>
      <w:r w:rsidR="00BC325C">
        <w:rPr>
          <w:lang w:eastAsia="en-AU"/>
        </w:rPr>
        <w:t xml:space="preserve"> an aeroplane</w:t>
      </w:r>
      <w:r w:rsidRPr="00974708">
        <w:rPr>
          <w:lang w:eastAsia="en-AU"/>
        </w:rPr>
        <w:t xml:space="preserve"> at an aerodrome other than a certified aerodrome —</w:t>
      </w:r>
      <w:r w:rsidRPr="00EB4209">
        <w:rPr>
          <w:lang w:eastAsia="en-AU"/>
        </w:rPr>
        <w:t xml:space="preserve"> the distance </w:t>
      </w:r>
      <w:r w:rsidR="00BC325C">
        <w:rPr>
          <w:lang w:eastAsia="en-AU"/>
        </w:rPr>
        <w:t xml:space="preserve">established by the aeroplane operator as </w:t>
      </w:r>
      <w:r w:rsidRPr="00EB4209">
        <w:rPr>
          <w:lang w:eastAsia="en-AU"/>
        </w:rPr>
        <w:t xml:space="preserve">available </w:t>
      </w:r>
      <w:r w:rsidR="00BC325C">
        <w:rPr>
          <w:lang w:eastAsia="en-AU"/>
        </w:rPr>
        <w:t>and suitable</w:t>
      </w:r>
      <w:r w:rsidR="00BC325C" w:rsidRPr="00EB4209">
        <w:rPr>
          <w:lang w:eastAsia="en-AU"/>
        </w:rPr>
        <w:t xml:space="preserve"> for </w:t>
      </w:r>
      <w:r w:rsidR="00BC325C">
        <w:rPr>
          <w:lang w:eastAsia="en-AU"/>
        </w:rPr>
        <w:t xml:space="preserve">the ground run of the </w:t>
      </w:r>
      <w:r w:rsidR="00BC325C" w:rsidRPr="00EB4209">
        <w:rPr>
          <w:lang w:eastAsia="en-AU"/>
        </w:rPr>
        <w:t>aeroplane</w:t>
      </w:r>
      <w:r w:rsidR="00261D9D">
        <w:rPr>
          <w:lang w:eastAsia="en-AU"/>
        </w:rPr>
        <w:t xml:space="preserve"> when it lands at the aerodrome</w:t>
      </w:r>
      <w:r>
        <w:rPr>
          <w:lang w:eastAsia="en-AU"/>
        </w:rPr>
        <w:t>.</w:t>
      </w:r>
    </w:p>
    <w:p w14:paraId="1A863A08" w14:textId="4F713D9C" w:rsidR="00191B78" w:rsidRPr="00E91710" w:rsidRDefault="00191B78" w:rsidP="0023738A">
      <w:pPr>
        <w:pStyle w:val="LDdefinition"/>
        <w:rPr>
          <w:lang w:eastAsia="en-AU"/>
        </w:rPr>
      </w:pPr>
      <w:r w:rsidRPr="004633E0">
        <w:rPr>
          <w:b/>
          <w:i/>
          <w:lang w:eastAsia="en-AU"/>
        </w:rPr>
        <w:t>landing distance available</w:t>
      </w:r>
      <w:r w:rsidRPr="00E91710">
        <w:rPr>
          <w:lang w:eastAsia="en-AU"/>
        </w:rPr>
        <w:t xml:space="preserve">, for landing a rotorcraft, means the total of the following that are available for the rotorcraft to complete the landing from the height above the </w:t>
      </w:r>
      <w:r w:rsidR="00D06BC7">
        <w:rPr>
          <w:lang w:eastAsia="en-AU"/>
        </w:rPr>
        <w:t>FATO</w:t>
      </w:r>
      <w:r w:rsidR="00B8665F">
        <w:rPr>
          <w:lang w:eastAsia="en-AU"/>
        </w:rPr>
        <w:t xml:space="preserve"> that is </w:t>
      </w:r>
      <w:r w:rsidR="00B8665F" w:rsidRPr="00E91710">
        <w:rPr>
          <w:lang w:eastAsia="en-AU"/>
        </w:rPr>
        <w:t>mentioned in the rotorcraft’s flight manual</w:t>
      </w:r>
      <w:r w:rsidRPr="00E91710">
        <w:rPr>
          <w:lang w:eastAsia="en-AU"/>
        </w:rPr>
        <w:t>:</w:t>
      </w:r>
    </w:p>
    <w:p w14:paraId="2A6D17C7" w14:textId="1D805C4C" w:rsidR="00191B78" w:rsidRPr="00E91710" w:rsidRDefault="00191B78" w:rsidP="00191B78">
      <w:pPr>
        <w:pStyle w:val="LDP1a"/>
        <w:rPr>
          <w:lang w:eastAsia="en-AU"/>
        </w:rPr>
      </w:pPr>
      <w:r w:rsidRPr="00E91710">
        <w:rPr>
          <w:lang w:eastAsia="en-AU"/>
        </w:rPr>
        <w:t>(a)</w:t>
      </w:r>
      <w:r w:rsidRPr="00E91710">
        <w:rPr>
          <w:lang w:eastAsia="en-AU"/>
        </w:rPr>
        <w:tab/>
        <w:t xml:space="preserve">the length of the </w:t>
      </w:r>
      <w:r w:rsidR="00D06BC7">
        <w:rPr>
          <w:lang w:eastAsia="en-AU"/>
        </w:rPr>
        <w:t>FATO</w:t>
      </w:r>
      <w:r w:rsidRPr="00E91710">
        <w:rPr>
          <w:lang w:eastAsia="en-AU"/>
        </w:rPr>
        <w:t>;</w:t>
      </w:r>
    </w:p>
    <w:p w14:paraId="36360316" w14:textId="192B67C5" w:rsidR="00191B78" w:rsidRDefault="00191B78" w:rsidP="00191B78">
      <w:pPr>
        <w:pStyle w:val="LDP1a"/>
        <w:rPr>
          <w:lang w:eastAsia="en-AU"/>
        </w:rPr>
      </w:pPr>
      <w:r w:rsidRPr="00E91710">
        <w:rPr>
          <w:lang w:eastAsia="en-AU"/>
        </w:rPr>
        <w:lastRenderedPageBreak/>
        <w:t>(b)</w:t>
      </w:r>
      <w:r w:rsidRPr="00E91710">
        <w:rPr>
          <w:lang w:eastAsia="en-AU"/>
        </w:rPr>
        <w:tab/>
        <w:t>the length of the area that is available and suitable for the rotorcraft to complete a landing on.</w:t>
      </w:r>
    </w:p>
    <w:p w14:paraId="5516F74E" w14:textId="77777777" w:rsidR="0022044B" w:rsidRDefault="00D8546C" w:rsidP="0022044B">
      <w:pPr>
        <w:pStyle w:val="LDdefinition"/>
      </w:pPr>
      <w:r w:rsidRPr="008415F3">
        <w:rPr>
          <w:b/>
          <w:i/>
        </w:rPr>
        <w:t>large aeroplane</w:t>
      </w:r>
      <w:r>
        <w:t xml:space="preserve"> means an aeroplane with an MTOW </w:t>
      </w:r>
      <w:r w:rsidR="006F78AC">
        <w:t xml:space="preserve">of </w:t>
      </w:r>
      <w:r>
        <w:t>more than 5 700 kg.</w:t>
      </w:r>
    </w:p>
    <w:p w14:paraId="12544C32" w14:textId="77777777" w:rsidR="0022044B" w:rsidRDefault="0022044B" w:rsidP="0022044B">
      <w:pPr>
        <w:pStyle w:val="LDdefinition"/>
        <w:rPr>
          <w:rFonts w:cs="Arial"/>
        </w:rPr>
      </w:pPr>
      <w:r w:rsidRPr="0022044B">
        <w:rPr>
          <w:rFonts w:cs="Arial"/>
          <w:b/>
          <w:bCs/>
          <w:i/>
          <w:iCs/>
        </w:rPr>
        <w:t>LNAV</w:t>
      </w:r>
      <w:r w:rsidRPr="00E91043">
        <w:rPr>
          <w:rFonts w:cs="Arial"/>
        </w:rPr>
        <w:t xml:space="preserve"> means lateral navigation</w:t>
      </w:r>
      <w:r>
        <w:rPr>
          <w:rFonts w:cs="Arial"/>
        </w:rPr>
        <w:t>.</w:t>
      </w:r>
    </w:p>
    <w:p w14:paraId="61BB0450" w14:textId="05067309" w:rsidR="003E5315" w:rsidRDefault="003E5315" w:rsidP="0023738A">
      <w:pPr>
        <w:pStyle w:val="LDdefinition"/>
        <w:rPr>
          <w:lang w:eastAsia="en-AU"/>
        </w:rPr>
      </w:pPr>
      <w:r>
        <w:rPr>
          <w:b/>
          <w:i/>
          <w:lang w:eastAsia="en-AU"/>
        </w:rPr>
        <w:t>LOC</w:t>
      </w:r>
      <w:r w:rsidRPr="007F3237">
        <w:rPr>
          <w:lang w:eastAsia="en-AU"/>
        </w:rPr>
        <w:t xml:space="preserve"> </w:t>
      </w:r>
      <w:r w:rsidRPr="00DF2A94">
        <w:rPr>
          <w:lang w:eastAsia="en-AU"/>
        </w:rPr>
        <w:t xml:space="preserve">means </w:t>
      </w:r>
      <w:r w:rsidR="00DF2A94">
        <w:rPr>
          <w:lang w:eastAsia="en-AU"/>
        </w:rPr>
        <w:t>localise</w:t>
      </w:r>
      <w:r w:rsidR="009572A9">
        <w:rPr>
          <w:lang w:eastAsia="en-AU"/>
        </w:rPr>
        <w:t>r</w:t>
      </w:r>
      <w:r w:rsidR="00DF2A94">
        <w:rPr>
          <w:lang w:eastAsia="en-AU"/>
        </w:rPr>
        <w:t>.</w:t>
      </w:r>
    </w:p>
    <w:p w14:paraId="3426789D" w14:textId="77777777" w:rsidR="0022044B" w:rsidRDefault="0022044B" w:rsidP="0022044B">
      <w:pPr>
        <w:pStyle w:val="LDdefinition"/>
        <w:rPr>
          <w:rFonts w:cs="Arial"/>
        </w:rPr>
      </w:pPr>
      <w:r w:rsidRPr="0022044B">
        <w:rPr>
          <w:rFonts w:cs="Arial"/>
          <w:b/>
          <w:bCs/>
          <w:i/>
          <w:iCs/>
        </w:rPr>
        <w:t>LP</w:t>
      </w:r>
      <w:r w:rsidRPr="00E91043">
        <w:rPr>
          <w:rFonts w:cs="Arial"/>
        </w:rPr>
        <w:t xml:space="preserve"> means localiser performance</w:t>
      </w:r>
      <w:r>
        <w:rPr>
          <w:rFonts w:cs="Arial"/>
        </w:rPr>
        <w:t>.</w:t>
      </w:r>
    </w:p>
    <w:p w14:paraId="7F2CF9AA" w14:textId="2CEE88D3" w:rsidR="0022044B" w:rsidRDefault="0022044B" w:rsidP="0023738A">
      <w:pPr>
        <w:pStyle w:val="LDdefinition"/>
        <w:rPr>
          <w:lang w:eastAsia="en-AU"/>
        </w:rPr>
      </w:pPr>
      <w:r w:rsidRPr="0022044B">
        <w:rPr>
          <w:rFonts w:cs="Arial"/>
          <w:b/>
          <w:bCs/>
          <w:i/>
          <w:iCs/>
        </w:rPr>
        <w:t>LPV</w:t>
      </w:r>
      <w:r w:rsidRPr="00E91043">
        <w:rPr>
          <w:rFonts w:cs="Arial"/>
        </w:rPr>
        <w:t xml:space="preserve"> means localiser performance with vertical navigation</w:t>
      </w:r>
      <w:r>
        <w:rPr>
          <w:rFonts w:cs="Arial"/>
        </w:rPr>
        <w:t>.</w:t>
      </w:r>
    </w:p>
    <w:p w14:paraId="70278189" w14:textId="045ACE34" w:rsidR="00FB6368" w:rsidRDefault="00FB6368" w:rsidP="0023738A">
      <w:pPr>
        <w:pStyle w:val="LDdefinition"/>
      </w:pPr>
      <w:r w:rsidRPr="008415F3">
        <w:rPr>
          <w:b/>
          <w:i/>
        </w:rPr>
        <w:t>LSALT</w:t>
      </w:r>
      <w:r w:rsidRPr="003F6333">
        <w:t xml:space="preserve"> </w:t>
      </w:r>
      <w:r w:rsidR="005613ED">
        <w:t>is short for</w:t>
      </w:r>
      <w:r w:rsidRPr="003F6333">
        <w:t xml:space="preserve"> lowest safe altitude</w:t>
      </w:r>
      <w:r w:rsidR="005613ED">
        <w:t xml:space="preserve">, and has the meaning </w:t>
      </w:r>
      <w:r w:rsidR="002775BF">
        <w:t xml:space="preserve">given by Part 1 of </w:t>
      </w:r>
      <w:r w:rsidR="005613ED">
        <w:t>the CASR Dictionary</w:t>
      </w:r>
      <w:r w:rsidRPr="003F6333">
        <w:t>.</w:t>
      </w:r>
    </w:p>
    <w:p w14:paraId="64B4C3EE" w14:textId="77777777" w:rsidR="00063956" w:rsidRPr="00063956" w:rsidRDefault="00063956" w:rsidP="0023738A">
      <w:pPr>
        <w:pStyle w:val="LDdefinition"/>
      </w:pPr>
      <w:r w:rsidRPr="00063956">
        <w:rPr>
          <w:b/>
          <w:i/>
        </w:rPr>
        <w:t>m</w:t>
      </w:r>
      <w:r w:rsidRPr="00063956">
        <w:t>, for a distance, means metres.</w:t>
      </w:r>
    </w:p>
    <w:p w14:paraId="05CD65B8" w14:textId="025E77DB" w:rsidR="00DF2A94" w:rsidRDefault="001A7FD8" w:rsidP="0023738A">
      <w:pPr>
        <w:pStyle w:val="LDdefinition"/>
        <w:rPr>
          <w:lang w:eastAsia="en-AU"/>
        </w:rPr>
      </w:pPr>
      <w:r>
        <w:rPr>
          <w:b/>
          <w:i/>
        </w:rPr>
        <w:t>MDA</w:t>
      </w:r>
      <w:r w:rsidRPr="00AE3C5B">
        <w:t xml:space="preserve"> </w:t>
      </w:r>
      <w:r w:rsidRPr="001A7FD8">
        <w:t>means</w:t>
      </w:r>
      <w:r w:rsidR="00DF2A94">
        <w:t xml:space="preserve"> </w:t>
      </w:r>
      <w:r w:rsidR="00DF2A94" w:rsidRPr="00F615CD">
        <w:t xml:space="preserve">minimum descent </w:t>
      </w:r>
      <w:r w:rsidR="009572A9">
        <w:t>altitude</w:t>
      </w:r>
      <w:r w:rsidR="00DF2A94">
        <w:rPr>
          <w:lang w:eastAsia="en-AU"/>
        </w:rPr>
        <w:t>.</w:t>
      </w:r>
    </w:p>
    <w:p w14:paraId="26A8E258" w14:textId="6ADADFC3" w:rsidR="00B92F35" w:rsidRDefault="00B92F35" w:rsidP="0023738A">
      <w:pPr>
        <w:pStyle w:val="LDdefinition"/>
        <w:rPr>
          <w:lang w:eastAsia="en-AU"/>
        </w:rPr>
      </w:pPr>
      <w:r>
        <w:rPr>
          <w:b/>
          <w:i/>
        </w:rPr>
        <w:t xml:space="preserve">MDH </w:t>
      </w:r>
      <w:r w:rsidRPr="001E7C82">
        <w:rPr>
          <w:bCs/>
          <w:iCs/>
        </w:rPr>
        <w:t>means minimum descent height.</w:t>
      </w:r>
    </w:p>
    <w:p w14:paraId="00279423" w14:textId="26B304AB" w:rsidR="00FB6368" w:rsidRDefault="00FB6368" w:rsidP="0023738A">
      <w:pPr>
        <w:pStyle w:val="LDdefinition"/>
      </w:pPr>
      <w:r w:rsidRPr="008415F3">
        <w:rPr>
          <w:b/>
          <w:i/>
        </w:rPr>
        <w:t>MEL</w:t>
      </w:r>
      <w:r w:rsidRPr="007F3237">
        <w:t xml:space="preserve"> </w:t>
      </w:r>
      <w:r w:rsidR="00E2554C">
        <w:t>(short for</w:t>
      </w:r>
      <w:r w:rsidRPr="003F6333">
        <w:t xml:space="preserve"> minimum equipment list</w:t>
      </w:r>
      <w:r w:rsidR="00E2554C">
        <w:t xml:space="preserve">) has the meaning </w:t>
      </w:r>
      <w:r w:rsidR="002775BF">
        <w:t xml:space="preserve">given by Part 1 of </w:t>
      </w:r>
      <w:r w:rsidR="00E2554C">
        <w:t>the CASR Dictionary</w:t>
      </w:r>
      <w:r w:rsidRPr="003F6333">
        <w:t>.</w:t>
      </w:r>
    </w:p>
    <w:p w14:paraId="61DAEB06" w14:textId="77169C45" w:rsidR="004257A6" w:rsidRPr="004257A6" w:rsidRDefault="004257A6" w:rsidP="0023738A">
      <w:pPr>
        <w:pStyle w:val="LDdefinition"/>
        <w:rPr>
          <w:bCs/>
          <w:iCs/>
        </w:rPr>
      </w:pPr>
      <w:r w:rsidRPr="004257A6">
        <w:rPr>
          <w:b/>
          <w:i/>
        </w:rPr>
        <w:t>MID</w:t>
      </w:r>
      <w:r w:rsidRPr="004257A6">
        <w:rPr>
          <w:bCs/>
          <w:iCs/>
        </w:rPr>
        <w:t xml:space="preserve"> means mid zone.</w:t>
      </w:r>
    </w:p>
    <w:p w14:paraId="3DC1130B" w14:textId="5997B4F9" w:rsidR="0019076C" w:rsidRPr="0019076C" w:rsidRDefault="0019076C" w:rsidP="0023738A">
      <w:pPr>
        <w:pStyle w:val="LDdefinition"/>
        <w:rPr>
          <w:bCs/>
          <w:iCs/>
        </w:rPr>
      </w:pPr>
      <w:r w:rsidRPr="0019076C">
        <w:rPr>
          <w:b/>
          <w:i/>
        </w:rPr>
        <w:t>MLS</w:t>
      </w:r>
      <w:r w:rsidRPr="0019076C">
        <w:rPr>
          <w:bCs/>
          <w:iCs/>
        </w:rPr>
        <w:t xml:space="preserve"> means</w:t>
      </w:r>
      <w:r w:rsidR="004A63A5">
        <w:rPr>
          <w:bCs/>
          <w:iCs/>
        </w:rPr>
        <w:t xml:space="preserve"> microwave landing system.</w:t>
      </w:r>
    </w:p>
    <w:p w14:paraId="387C6365" w14:textId="00EA7617" w:rsidR="00FB6368" w:rsidRDefault="00FB6368" w:rsidP="0023738A">
      <w:pPr>
        <w:pStyle w:val="LDdefinition"/>
      </w:pPr>
      <w:r w:rsidRPr="003F6333">
        <w:rPr>
          <w:b/>
          <w:i/>
        </w:rPr>
        <w:t>MOS</w:t>
      </w:r>
      <w:r w:rsidRPr="00AE3C5B">
        <w:t xml:space="preserve"> </w:t>
      </w:r>
      <w:r w:rsidRPr="003F6333">
        <w:t>means Manual of Standards.</w:t>
      </w:r>
    </w:p>
    <w:p w14:paraId="23E822F2" w14:textId="6FE9216D" w:rsidR="00A24889" w:rsidRPr="00F07D31" w:rsidRDefault="00F07D31" w:rsidP="0023738A">
      <w:pPr>
        <w:pStyle w:val="LDdefinition"/>
      </w:pPr>
      <w:r>
        <w:rPr>
          <w:b/>
          <w:i/>
        </w:rPr>
        <w:t>MSA</w:t>
      </w:r>
      <w:r w:rsidR="00A82B02">
        <w:t xml:space="preserve">, </w:t>
      </w:r>
      <w:r w:rsidR="00A24889" w:rsidRPr="00A24889">
        <w:t>or</w:t>
      </w:r>
      <w:r w:rsidRPr="00A24889">
        <w:t xml:space="preserve"> </w:t>
      </w:r>
      <w:r w:rsidR="00A24889" w:rsidRPr="00A24889">
        <w:rPr>
          <w:b/>
          <w:i/>
        </w:rPr>
        <w:t>minimum sector altitude</w:t>
      </w:r>
      <w:r w:rsidR="00A24889">
        <w:t>, means the lowest usable altitude that provides a</w:t>
      </w:r>
      <w:r w:rsidR="00B13F47">
        <w:t>t least</w:t>
      </w:r>
      <w:r w:rsidR="00A24889">
        <w:t xml:space="preserve"> 300 m (or 1</w:t>
      </w:r>
      <w:r w:rsidR="00D8546C">
        <w:t> </w:t>
      </w:r>
      <w:r w:rsidR="00A24889">
        <w:t xml:space="preserve">000 ft) </w:t>
      </w:r>
      <w:r w:rsidR="00B13F47">
        <w:t xml:space="preserve">clearance </w:t>
      </w:r>
      <w:r w:rsidR="00A24889">
        <w:t>above all objects within a</w:t>
      </w:r>
      <w:r w:rsidR="006A638C">
        <w:t xml:space="preserve"> sector of a</w:t>
      </w:r>
      <w:r w:rsidR="00A24889">
        <w:t xml:space="preserve"> circle</w:t>
      </w:r>
      <w:r w:rsidR="006A638C">
        <w:t xml:space="preserve"> </w:t>
      </w:r>
      <w:r w:rsidR="00B13F47">
        <w:t xml:space="preserve">of </w:t>
      </w:r>
      <w:r w:rsidR="006A638C">
        <w:t>radius</w:t>
      </w:r>
      <w:r w:rsidR="00B13F47">
        <w:t xml:space="preserve"> </w:t>
      </w:r>
      <w:r w:rsidR="00A24889">
        <w:t>46 km (or 25 NM)</w:t>
      </w:r>
      <w:r w:rsidR="006A638C">
        <w:t xml:space="preserve"> </w:t>
      </w:r>
      <w:r w:rsidR="00B13F47">
        <w:t>centred on</w:t>
      </w:r>
      <w:r w:rsidR="006A638C">
        <w:t xml:space="preserve"> a significant point</w:t>
      </w:r>
      <w:r w:rsidR="00A24889">
        <w:t>.</w:t>
      </w:r>
    </w:p>
    <w:p w14:paraId="364A3D2F" w14:textId="25DACB3F" w:rsidR="00785AEA" w:rsidRPr="00785AEA" w:rsidRDefault="00785AEA" w:rsidP="0023738A">
      <w:pPr>
        <w:pStyle w:val="LDdefinition"/>
      </w:pPr>
      <w:r>
        <w:rPr>
          <w:b/>
          <w:i/>
        </w:rPr>
        <w:t>MTOW</w:t>
      </w:r>
      <w:r w:rsidR="00A82B02">
        <w:t xml:space="preserve">, </w:t>
      </w:r>
      <w:r w:rsidR="00E2554C">
        <w:t>or</w:t>
      </w:r>
      <w:r w:rsidRPr="00785AEA">
        <w:t xml:space="preserve"> </w:t>
      </w:r>
      <w:r w:rsidRPr="00E2554C">
        <w:rPr>
          <w:b/>
          <w:bCs/>
          <w:i/>
          <w:iCs/>
        </w:rPr>
        <w:t>maximum take-off weight</w:t>
      </w:r>
      <w:r w:rsidR="00E2554C">
        <w:t xml:space="preserve">, has the meaning </w:t>
      </w:r>
      <w:r w:rsidR="002775BF">
        <w:t xml:space="preserve">given by Part 1 of </w:t>
      </w:r>
      <w:r w:rsidR="00E2554C">
        <w:t>the CASR Dictionary</w:t>
      </w:r>
      <w:r w:rsidR="00E2554C" w:rsidRPr="003F6333">
        <w:t>.</w:t>
      </w:r>
    </w:p>
    <w:p w14:paraId="21ACA8C8" w14:textId="60C04AF4" w:rsidR="003731F5" w:rsidRPr="00786E75" w:rsidRDefault="003731F5" w:rsidP="0023738A">
      <w:pPr>
        <w:pStyle w:val="LDdefinition"/>
        <w:rPr>
          <w:bCs/>
          <w:iCs/>
        </w:rPr>
      </w:pPr>
      <w:r w:rsidRPr="00786E75">
        <w:rPr>
          <w:b/>
          <w:i/>
        </w:rPr>
        <w:t>multi-crew operation</w:t>
      </w:r>
      <w:r w:rsidRPr="00786E75">
        <w:rPr>
          <w:bCs/>
          <w:iCs/>
        </w:rPr>
        <w:t xml:space="preserve"> has the meaning </w:t>
      </w:r>
      <w:r w:rsidR="002775BF">
        <w:rPr>
          <w:bCs/>
          <w:iCs/>
        </w:rPr>
        <w:t xml:space="preserve">given by Part 1 of </w:t>
      </w:r>
      <w:r w:rsidR="005613ED">
        <w:rPr>
          <w:bCs/>
          <w:iCs/>
        </w:rPr>
        <w:t>the CASR Dictionary.</w:t>
      </w:r>
    </w:p>
    <w:p w14:paraId="6708F290" w14:textId="6664D7AF" w:rsidR="0005478C" w:rsidRDefault="009B6097" w:rsidP="0005478C">
      <w:pPr>
        <w:pStyle w:val="LDdefinition"/>
      </w:pPr>
      <w:r>
        <w:rPr>
          <w:b/>
          <w:i/>
        </w:rPr>
        <w:t>NAA</w:t>
      </w:r>
      <w:r w:rsidR="00A82B02">
        <w:t xml:space="preserve">, </w:t>
      </w:r>
      <w:r w:rsidR="00E2554C">
        <w:t xml:space="preserve">or </w:t>
      </w:r>
      <w:r w:rsidRPr="00E2554C">
        <w:rPr>
          <w:b/>
          <w:bCs/>
          <w:i/>
          <w:iCs/>
        </w:rPr>
        <w:t>national aviation authority</w:t>
      </w:r>
      <w:r w:rsidR="00E2554C">
        <w:t xml:space="preserve">, has the meaning </w:t>
      </w:r>
      <w:r w:rsidR="002775BF">
        <w:t xml:space="preserve">given by Part 1 of </w:t>
      </w:r>
      <w:r w:rsidR="00E2554C">
        <w:t>the CASR Dictionary</w:t>
      </w:r>
      <w:r>
        <w:t>.</w:t>
      </w:r>
    </w:p>
    <w:p w14:paraId="6A078895" w14:textId="12BD435D" w:rsidR="0005478C" w:rsidRDefault="0005478C" w:rsidP="0023738A">
      <w:pPr>
        <w:pStyle w:val="LDdefinition"/>
      </w:pPr>
      <w:r w:rsidRPr="006F0D16">
        <w:rPr>
          <w:b/>
          <w:bCs/>
          <w:i/>
          <w:iCs/>
        </w:rPr>
        <w:t>NAT-HLA</w:t>
      </w:r>
      <w:r w:rsidR="006F0D16" w:rsidRPr="006F0D16">
        <w:t xml:space="preserve"> mean</w:t>
      </w:r>
      <w:r w:rsidR="006F0D16">
        <w:t>s</w:t>
      </w:r>
      <w:r w:rsidR="006F0D16" w:rsidRPr="00A82B02">
        <w:t xml:space="preserve"> </w:t>
      </w:r>
      <w:r w:rsidR="006F0D16">
        <w:t xml:space="preserve">North Atlantic </w:t>
      </w:r>
      <w:r w:rsidR="008A2C34">
        <w:t>High-Level</w:t>
      </w:r>
      <w:r w:rsidR="006F0D16">
        <w:t xml:space="preserve"> Airspace, and is the airspace to which NAT Doc 007, North Atlantic Operations and Airspace Manual (as in force from time to time) applies.</w:t>
      </w:r>
    </w:p>
    <w:p w14:paraId="01CE0D4C" w14:textId="0A1B0F41" w:rsidR="005613ED" w:rsidRPr="009B6097" w:rsidRDefault="005613ED" w:rsidP="0023738A">
      <w:pPr>
        <w:pStyle w:val="LDdefinition"/>
      </w:pPr>
      <w:r>
        <w:rPr>
          <w:i/>
          <w:iCs/>
          <w:sz w:val="20"/>
          <w:szCs w:val="20"/>
        </w:rPr>
        <w:t>Note</w:t>
      </w:r>
      <w:r w:rsidRPr="00A82B02">
        <w:rPr>
          <w:i/>
          <w:iCs/>
          <w:lang w:eastAsia="en-AU"/>
        </w:rPr>
        <w:t>   </w:t>
      </w:r>
      <w:r>
        <w:rPr>
          <w:sz w:val="20"/>
          <w:szCs w:val="20"/>
        </w:rPr>
        <w:t xml:space="preserve">A copy of Nat Doc 007 is available at </w:t>
      </w:r>
      <w:hyperlink r:id="rId19" w:history="1">
        <w:r w:rsidR="002733F8" w:rsidRPr="002F0469">
          <w:rPr>
            <w:rStyle w:val="Hyperlink"/>
            <w:sz w:val="20"/>
            <w:szCs w:val="20"/>
          </w:rPr>
          <w:t>www.icao.int/EURNAT</w:t>
        </w:r>
      </w:hyperlink>
      <w:r>
        <w:rPr>
          <w:sz w:val="20"/>
          <w:szCs w:val="20"/>
        </w:rPr>
        <w:t>.</w:t>
      </w:r>
    </w:p>
    <w:p w14:paraId="45B2F890" w14:textId="77777777" w:rsidR="00A82B02" w:rsidRDefault="00A82B02" w:rsidP="00A82B02">
      <w:pPr>
        <w:pStyle w:val="LDdefinition"/>
      </w:pPr>
      <w:bookmarkStart w:id="31" w:name="_Hlk41371666"/>
      <w:r w:rsidRPr="002317A2">
        <w:rPr>
          <w:b/>
          <w:i/>
        </w:rPr>
        <w:t>navigation</w:t>
      </w:r>
      <w:r>
        <w:rPr>
          <w:b/>
          <w:i/>
        </w:rPr>
        <w:t>al</w:t>
      </w:r>
      <w:r w:rsidRPr="002317A2">
        <w:rPr>
          <w:b/>
          <w:i/>
        </w:rPr>
        <w:t xml:space="preserve"> tolerance</w:t>
      </w:r>
      <w:r>
        <w:t xml:space="preserve"> means 1 of the following:</w:t>
      </w:r>
    </w:p>
    <w:p w14:paraId="7DF684B9" w14:textId="77777777" w:rsidR="00A82B02" w:rsidRDefault="00A82B02" w:rsidP="00A82B02">
      <w:pPr>
        <w:pStyle w:val="LDP1a"/>
      </w:pPr>
      <w:r>
        <w:t>(a)</w:t>
      </w:r>
      <w:r>
        <w:tab/>
        <w:t>for PBN operations — ½ x the RNP value for the segment of the IAP being conducted;</w:t>
      </w:r>
    </w:p>
    <w:p w14:paraId="754EBA4B" w14:textId="77777777" w:rsidR="00A82B02" w:rsidRDefault="00A82B02" w:rsidP="00A82B02">
      <w:pPr>
        <w:pStyle w:val="LDP1a"/>
      </w:pPr>
      <w:r>
        <w:t>(b)</w:t>
      </w:r>
      <w:r>
        <w:tab/>
        <w:t xml:space="preserve">for VOR or LOC-based operations — </w:t>
      </w:r>
      <w:r w:rsidRPr="00A0511B">
        <w:t>half-scale</w:t>
      </w:r>
      <w:r w:rsidRPr="000455A4">
        <w:t xml:space="preserve"> deflection of the course deviation indicator</w:t>
      </w:r>
      <w:r>
        <w:t>;</w:t>
      </w:r>
    </w:p>
    <w:p w14:paraId="684DD0A5" w14:textId="77777777" w:rsidR="00A82B02" w:rsidRDefault="00A82B02" w:rsidP="00A82B02">
      <w:pPr>
        <w:pStyle w:val="LDP1a"/>
      </w:pPr>
      <w:r>
        <w:t>(c)</w:t>
      </w:r>
      <w:r>
        <w:tab/>
        <w:t>for NDB-based operations — + or - 5° from the specified bearing;</w:t>
      </w:r>
    </w:p>
    <w:p w14:paraId="0C4A3E75" w14:textId="77777777" w:rsidR="00A82B02" w:rsidRDefault="00A82B02" w:rsidP="00A82B02">
      <w:pPr>
        <w:pStyle w:val="LDP1a"/>
      </w:pPr>
      <w:r>
        <w:t>(d)</w:t>
      </w:r>
      <w:r>
        <w:tab/>
        <w:t>for DME-based operations — + or - 2 NM from the required arc;</w:t>
      </w:r>
    </w:p>
    <w:p w14:paraId="174AD34A" w14:textId="77777777" w:rsidR="00A82B02" w:rsidRDefault="00A82B02" w:rsidP="00A82B02">
      <w:pPr>
        <w:pStyle w:val="LDP1a"/>
      </w:pPr>
      <w:r>
        <w:t>(e)</w:t>
      </w:r>
      <w:r>
        <w:tab/>
        <w:t>for operations based on v</w:t>
      </w:r>
      <w:r w:rsidRPr="00583FE7">
        <w:t xml:space="preserve">isual </w:t>
      </w:r>
      <w:r>
        <w:t>n</w:t>
      </w:r>
      <w:r w:rsidRPr="00583FE7">
        <w:t>avigation</w:t>
      </w:r>
      <w:r>
        <w:t xml:space="preserve"> — </w:t>
      </w:r>
      <w:r w:rsidRPr="00583FE7">
        <w:t>1</w:t>
      </w:r>
      <w:r>
        <w:t xml:space="preserve"> </w:t>
      </w:r>
      <w:r w:rsidRPr="00583FE7">
        <w:t>NM from the cleared track</w:t>
      </w:r>
      <w:r>
        <w:t>.</w:t>
      </w:r>
    </w:p>
    <w:p w14:paraId="2BE57AE2" w14:textId="1DAE0434" w:rsidR="00A82B02" w:rsidRPr="002733F8" w:rsidRDefault="00A82B02" w:rsidP="00A82B02">
      <w:pPr>
        <w:pStyle w:val="LDdefinition"/>
        <w:rPr>
          <w:bCs/>
          <w:iCs/>
        </w:rPr>
      </w:pPr>
      <w:r>
        <w:rPr>
          <w:b/>
          <w:i/>
        </w:rPr>
        <w:t>navigation database</w:t>
      </w:r>
      <w:r w:rsidRPr="00BC0CF9">
        <w:t xml:space="preserve"> </w:t>
      </w:r>
      <w:r w:rsidRPr="009A4720">
        <w:t xml:space="preserve">means the data from an approved provider loaded onto </w:t>
      </w:r>
      <w:r>
        <w:t>an aircraft navigation system</w:t>
      </w:r>
      <w:r w:rsidR="002733F8">
        <w:t>.</w:t>
      </w:r>
    </w:p>
    <w:p w14:paraId="33CFA325" w14:textId="67DE52E4" w:rsidR="007A07BA" w:rsidRPr="00CD7DF0" w:rsidRDefault="007A07BA" w:rsidP="007A07BA">
      <w:pPr>
        <w:pStyle w:val="LDdefinition"/>
        <w:rPr>
          <w:iCs/>
        </w:rPr>
      </w:pPr>
      <w:r>
        <w:rPr>
          <w:b/>
          <w:i/>
        </w:rPr>
        <w:t xml:space="preserve">navigation specification </w:t>
      </w:r>
      <w:r w:rsidRPr="00BC0CF9">
        <w:rPr>
          <w:bCs/>
          <w:iCs/>
        </w:rPr>
        <w:t>means</w:t>
      </w:r>
      <w:r>
        <w:rPr>
          <w:b/>
          <w:i/>
        </w:rPr>
        <w:t xml:space="preserve"> </w:t>
      </w:r>
      <w:r w:rsidRPr="00F72E68">
        <w:rPr>
          <w:bCs/>
          <w:iCs/>
        </w:rPr>
        <w:t xml:space="preserve">a </w:t>
      </w:r>
      <w:r w:rsidRPr="00CD7DF0">
        <w:rPr>
          <w:iCs/>
        </w:rPr>
        <w:t xml:space="preserve">set of aircraft and aircrew requirements needed to support </w:t>
      </w:r>
      <w:r>
        <w:rPr>
          <w:iCs/>
        </w:rPr>
        <w:t xml:space="preserve">PBN </w:t>
      </w:r>
      <w:r w:rsidRPr="00CD7DF0">
        <w:rPr>
          <w:iCs/>
        </w:rPr>
        <w:t>operations within a defined airspace</w:t>
      </w:r>
      <w:r w:rsidR="00F72E68">
        <w:rPr>
          <w:iCs/>
        </w:rPr>
        <w:t>, being either:</w:t>
      </w:r>
    </w:p>
    <w:p w14:paraId="3FB29EC1" w14:textId="65F31BAE" w:rsidR="007A07BA" w:rsidRPr="00BC0CF9" w:rsidRDefault="007A07BA" w:rsidP="007A07BA">
      <w:pPr>
        <w:pStyle w:val="LDP1a"/>
      </w:pPr>
      <w:r>
        <w:rPr>
          <w:iCs/>
        </w:rPr>
        <w:t>(a)</w:t>
      </w:r>
      <w:r>
        <w:rPr>
          <w:iCs/>
        </w:rPr>
        <w:tab/>
      </w:r>
      <w:r w:rsidRPr="00CD7DF0">
        <w:rPr>
          <w:iCs/>
        </w:rPr>
        <w:t xml:space="preserve">RNAV </w:t>
      </w:r>
      <w:r w:rsidRPr="00BC0CF9">
        <w:t>specification</w:t>
      </w:r>
      <w:r w:rsidR="00F72E68">
        <w:t xml:space="preserve"> which is a</w:t>
      </w:r>
      <w:r w:rsidRPr="00BC0CF9">
        <w:t xml:space="preserve"> navigation specification based on area navigation that does not include the requirement for on-board performance monitoring and </w:t>
      </w:r>
      <w:r w:rsidRPr="00BC0CF9">
        <w:lastRenderedPageBreak/>
        <w:t xml:space="preserve">alerting, </w:t>
      </w:r>
      <w:r w:rsidR="00F72E68">
        <w:t xml:space="preserve">and is </w:t>
      </w:r>
      <w:r w:rsidRPr="00BC0CF9">
        <w:t xml:space="preserve">designated by the prefix RNAV, </w:t>
      </w:r>
      <w:r w:rsidR="00F72E68">
        <w:t>for example,</w:t>
      </w:r>
      <w:r w:rsidRPr="00BC0CF9">
        <w:t xml:space="preserve"> RNAV 5, RNAV 1</w:t>
      </w:r>
      <w:r w:rsidR="00F72E68">
        <w:t>; or</w:t>
      </w:r>
    </w:p>
    <w:p w14:paraId="55ABDDBE" w14:textId="6CF91BD4" w:rsidR="00F2072C" w:rsidRPr="00F316B3" w:rsidRDefault="007A07BA" w:rsidP="007A07BA">
      <w:pPr>
        <w:pStyle w:val="LDP1a"/>
      </w:pPr>
      <w:r>
        <w:t>(b)</w:t>
      </w:r>
      <w:r>
        <w:tab/>
      </w:r>
      <w:r w:rsidRPr="00BC0CF9">
        <w:t>RNP specification</w:t>
      </w:r>
      <w:r w:rsidR="00F72E68">
        <w:t xml:space="preserve"> which is a</w:t>
      </w:r>
      <w:r w:rsidRPr="00CD7DF0">
        <w:rPr>
          <w:iCs/>
        </w:rPr>
        <w:t xml:space="preserve"> navigation specification based on area navigation that includes the requirement for</w:t>
      </w:r>
      <w:r>
        <w:rPr>
          <w:iCs/>
        </w:rPr>
        <w:t xml:space="preserve"> </w:t>
      </w:r>
      <w:r w:rsidRPr="00CD7DF0">
        <w:rPr>
          <w:iCs/>
        </w:rPr>
        <w:t xml:space="preserve">on-board performance monitoring and alerting, </w:t>
      </w:r>
      <w:r w:rsidR="00F72E68">
        <w:rPr>
          <w:iCs/>
        </w:rPr>
        <w:t xml:space="preserve">and is </w:t>
      </w:r>
      <w:r w:rsidRPr="00CD7DF0">
        <w:rPr>
          <w:iCs/>
        </w:rPr>
        <w:t xml:space="preserve">designated by the prefix RNP, </w:t>
      </w:r>
      <w:r w:rsidR="00F72E68">
        <w:rPr>
          <w:iCs/>
        </w:rPr>
        <w:t>for example,</w:t>
      </w:r>
      <w:r w:rsidRPr="00CD7DF0">
        <w:rPr>
          <w:iCs/>
        </w:rPr>
        <w:t xml:space="preserve"> RNP </w:t>
      </w:r>
      <w:r>
        <w:rPr>
          <w:iCs/>
        </w:rPr>
        <w:t>2</w:t>
      </w:r>
      <w:r w:rsidRPr="00CD7DF0">
        <w:rPr>
          <w:iCs/>
        </w:rPr>
        <w:t>, RNP</w:t>
      </w:r>
      <w:r>
        <w:rPr>
          <w:iCs/>
        </w:rPr>
        <w:t xml:space="preserve"> </w:t>
      </w:r>
      <w:r w:rsidRPr="00CD7DF0">
        <w:rPr>
          <w:iCs/>
        </w:rPr>
        <w:t>APCH.</w:t>
      </w:r>
    </w:p>
    <w:bookmarkEnd w:id="31"/>
    <w:p w14:paraId="1E9AA11A" w14:textId="77777777" w:rsidR="00172120" w:rsidRDefault="003E5315" w:rsidP="0023738A">
      <w:pPr>
        <w:pStyle w:val="LDdefinition"/>
      </w:pPr>
      <w:r w:rsidRPr="003E5315">
        <w:rPr>
          <w:b/>
          <w:i/>
        </w:rPr>
        <w:t>NDB</w:t>
      </w:r>
      <w:r>
        <w:t xml:space="preserve"> means </w:t>
      </w:r>
      <w:r w:rsidR="00F32AFF">
        <w:t>non-directional beacon.</w:t>
      </w:r>
    </w:p>
    <w:p w14:paraId="2D231E04" w14:textId="17F90F37" w:rsidR="000F0903" w:rsidRDefault="000F0903" w:rsidP="0023738A">
      <w:pPr>
        <w:pStyle w:val="LDdefinition"/>
        <w:rPr>
          <w:lang w:eastAsia="en-AU"/>
        </w:rPr>
      </w:pPr>
      <w:r>
        <w:rPr>
          <w:b/>
          <w:i/>
          <w:lang w:eastAsia="en-AU"/>
        </w:rPr>
        <w:t>NM</w:t>
      </w:r>
      <w:r w:rsidRPr="009D3FDB">
        <w:rPr>
          <w:lang w:eastAsia="en-AU"/>
        </w:rPr>
        <w:t xml:space="preserve"> </w:t>
      </w:r>
      <w:r w:rsidRPr="00A8466C">
        <w:rPr>
          <w:lang w:eastAsia="en-AU"/>
        </w:rPr>
        <w:t>means nautical miles.</w:t>
      </w:r>
    </w:p>
    <w:p w14:paraId="21326CA7" w14:textId="5C6FE856" w:rsidR="0022044B" w:rsidRDefault="005613ED" w:rsidP="0023738A">
      <w:pPr>
        <w:pStyle w:val="LDdefinition"/>
        <w:rPr>
          <w:lang w:eastAsia="en-AU"/>
        </w:rPr>
      </w:pPr>
      <w:r w:rsidRPr="005613ED">
        <w:rPr>
          <w:rFonts w:cs="Arial"/>
          <w:b/>
          <w:bCs/>
          <w:i/>
          <w:iCs/>
        </w:rPr>
        <w:t>non-precision approach</w:t>
      </w:r>
      <w:r w:rsidRPr="005613ED">
        <w:rPr>
          <w:rFonts w:cs="Arial"/>
        </w:rPr>
        <w:t xml:space="preserve">, or </w:t>
      </w:r>
      <w:r w:rsidR="0022044B" w:rsidRPr="005613ED">
        <w:rPr>
          <w:rFonts w:cs="Arial"/>
          <w:b/>
          <w:bCs/>
          <w:i/>
          <w:iCs/>
        </w:rPr>
        <w:t>NPA</w:t>
      </w:r>
      <w:r w:rsidRPr="005613ED">
        <w:rPr>
          <w:rFonts w:cs="Arial"/>
        </w:rPr>
        <w:t>,</w:t>
      </w:r>
      <w:r w:rsidR="0022044B" w:rsidRPr="005613ED">
        <w:rPr>
          <w:rFonts w:cs="Arial"/>
        </w:rPr>
        <w:t xml:space="preserve"> means</w:t>
      </w:r>
      <w:r w:rsidR="0022044B">
        <w:rPr>
          <w:rFonts w:cs="Arial"/>
        </w:rPr>
        <w:t xml:space="preserve"> a n</w:t>
      </w:r>
      <w:r w:rsidR="0022044B" w:rsidRPr="00E91043">
        <w:rPr>
          <w:rFonts w:cs="Arial"/>
        </w:rPr>
        <w:t>on-precision approach procedure</w:t>
      </w:r>
      <w:r w:rsidR="0022044B">
        <w:rPr>
          <w:rFonts w:cs="Arial"/>
        </w:rPr>
        <w:t xml:space="preserve"> and is a</w:t>
      </w:r>
      <w:r w:rsidR="0022044B" w:rsidRPr="00E91043">
        <w:rPr>
          <w:rFonts w:cs="Arial"/>
        </w:rPr>
        <w:t xml:space="preserve">n </w:t>
      </w:r>
      <w:r w:rsidR="00A82B02">
        <w:rPr>
          <w:rFonts w:cs="Arial"/>
        </w:rPr>
        <w:t xml:space="preserve">IAP </w:t>
      </w:r>
      <w:r w:rsidR="0022044B" w:rsidRPr="00E91043">
        <w:rPr>
          <w:rFonts w:cs="Arial"/>
        </w:rPr>
        <w:t>instrument approach procedure designed for 2D instrument approach operations</w:t>
      </w:r>
      <w:r w:rsidR="0022044B">
        <w:rPr>
          <w:rFonts w:cs="Arial"/>
        </w:rPr>
        <w:t>.</w:t>
      </w:r>
    </w:p>
    <w:p w14:paraId="22206A8D" w14:textId="11613990" w:rsidR="00A82B02" w:rsidRPr="005613ED" w:rsidRDefault="00A82B02" w:rsidP="00A82B02">
      <w:pPr>
        <w:pStyle w:val="LDdefinition"/>
        <w:rPr>
          <w:bCs/>
          <w:iCs/>
          <w:lang w:eastAsia="en-AU"/>
        </w:rPr>
      </w:pPr>
      <w:r w:rsidRPr="00B636B3">
        <w:rPr>
          <w:b/>
          <w:i/>
          <w:lang w:eastAsia="en-AU"/>
        </w:rPr>
        <w:t>NOTAM</w:t>
      </w:r>
      <w:r w:rsidRPr="00B636B3">
        <w:rPr>
          <w:bCs/>
          <w:iCs/>
          <w:lang w:eastAsia="en-AU"/>
        </w:rPr>
        <w:t xml:space="preserve"> has the meaning </w:t>
      </w:r>
      <w:r>
        <w:rPr>
          <w:bCs/>
          <w:iCs/>
          <w:lang w:eastAsia="en-AU"/>
        </w:rPr>
        <w:t xml:space="preserve">given by Part 1 of </w:t>
      </w:r>
      <w:r w:rsidRPr="005613ED">
        <w:rPr>
          <w:bCs/>
          <w:iCs/>
          <w:lang w:eastAsia="en-AU"/>
        </w:rPr>
        <w:t>the CASR Dictionary.</w:t>
      </w:r>
    </w:p>
    <w:p w14:paraId="26B2DF1C" w14:textId="77777777" w:rsidR="009C6FDA" w:rsidRDefault="009C6FDA" w:rsidP="0023738A">
      <w:pPr>
        <w:pStyle w:val="LDdefinition"/>
        <w:rPr>
          <w:lang w:eastAsia="en-AU"/>
        </w:rPr>
      </w:pPr>
      <w:r>
        <w:rPr>
          <w:b/>
          <w:i/>
          <w:lang w:eastAsia="en-AU"/>
        </w:rPr>
        <w:t>NVD</w:t>
      </w:r>
      <w:r w:rsidRPr="009D3FDB">
        <w:rPr>
          <w:lang w:eastAsia="en-AU"/>
        </w:rPr>
        <w:t xml:space="preserve"> </w:t>
      </w:r>
      <w:r w:rsidRPr="009C6FDA">
        <w:rPr>
          <w:lang w:eastAsia="en-AU"/>
        </w:rPr>
        <w:t>means night vision device.</w:t>
      </w:r>
    </w:p>
    <w:p w14:paraId="487CCA62" w14:textId="77777777" w:rsidR="009C6FDA" w:rsidRPr="009C6FDA" w:rsidRDefault="009C6FDA" w:rsidP="001A20BE">
      <w:pPr>
        <w:pStyle w:val="LDdefinition"/>
        <w:keepNext/>
        <w:rPr>
          <w:lang w:eastAsia="en-AU"/>
        </w:rPr>
      </w:pPr>
      <w:r>
        <w:rPr>
          <w:b/>
          <w:i/>
          <w:lang w:eastAsia="en-AU"/>
        </w:rPr>
        <w:t>NVG</w:t>
      </w:r>
      <w:r w:rsidRPr="009D3FDB">
        <w:rPr>
          <w:lang w:eastAsia="en-AU"/>
        </w:rPr>
        <w:t xml:space="preserve"> </w:t>
      </w:r>
      <w:r w:rsidRPr="009C6FDA">
        <w:rPr>
          <w:lang w:eastAsia="en-AU"/>
        </w:rPr>
        <w:t>means night vision goggles.</w:t>
      </w:r>
    </w:p>
    <w:p w14:paraId="208FF99F" w14:textId="64212AE6" w:rsidR="0022044B" w:rsidRDefault="00FB6368" w:rsidP="0022044B">
      <w:pPr>
        <w:pStyle w:val="LDdefinition"/>
      </w:pPr>
      <w:r w:rsidRPr="003F6333">
        <w:rPr>
          <w:b/>
          <w:i/>
        </w:rPr>
        <w:t>NVIS</w:t>
      </w:r>
      <w:r w:rsidRPr="009D3FDB">
        <w:t xml:space="preserve"> </w:t>
      </w:r>
      <w:r w:rsidRPr="003F6333">
        <w:t>means night vision imaging system.</w:t>
      </w:r>
    </w:p>
    <w:p w14:paraId="29BDCC9F" w14:textId="77777777" w:rsidR="005613ED" w:rsidRDefault="005613ED" w:rsidP="00407815">
      <w:pPr>
        <w:pStyle w:val="LDdefinition"/>
      </w:pPr>
      <w:r>
        <w:rPr>
          <w:b/>
          <w:bCs/>
          <w:i/>
          <w:iCs/>
        </w:rPr>
        <w:t>OVC</w:t>
      </w:r>
      <w:r w:rsidRPr="003A59B1">
        <w:t>, in relation to cloud, has the same meaning as in ICAO Document 8896.</w:t>
      </w:r>
    </w:p>
    <w:p w14:paraId="6777B243" w14:textId="10B85C21" w:rsidR="005613ED" w:rsidRDefault="005613ED" w:rsidP="00962FF7">
      <w:pPr>
        <w:pStyle w:val="LDNote"/>
      </w:pPr>
      <w:r w:rsidRPr="005613ED">
        <w:rPr>
          <w:i/>
          <w:iCs/>
        </w:rPr>
        <w:t>Note</w:t>
      </w:r>
      <w:r>
        <w:t>   At the commencement of this instrument, ICAO Document 8896 refers to OVC as 8</w:t>
      </w:r>
      <w:r w:rsidR="001A20BE">
        <w:t xml:space="preserve"> </w:t>
      </w:r>
      <w:r>
        <w:t>oktas of cloud.</w:t>
      </w:r>
    </w:p>
    <w:p w14:paraId="1C226C42" w14:textId="660A3D83" w:rsidR="003E5315" w:rsidRDefault="003E5315" w:rsidP="0023738A">
      <w:pPr>
        <w:pStyle w:val="LDdefinition"/>
      </w:pPr>
      <w:r w:rsidRPr="003E5315">
        <w:rPr>
          <w:b/>
          <w:i/>
        </w:rPr>
        <w:t>PAL</w:t>
      </w:r>
      <w:r>
        <w:t xml:space="preserve"> means a pilot</w:t>
      </w:r>
      <w:r w:rsidR="0085324C">
        <w:t>-</w:t>
      </w:r>
      <w:r>
        <w:t>activated lighting system.</w:t>
      </w:r>
    </w:p>
    <w:p w14:paraId="0DC69FC9" w14:textId="11A8EB44" w:rsidR="00943789" w:rsidRPr="0022248E" w:rsidRDefault="00943789" w:rsidP="00943789">
      <w:pPr>
        <w:pStyle w:val="LDdefinition"/>
        <w:rPr>
          <w:b/>
          <w:bCs/>
          <w:i/>
          <w:iCs/>
          <w:lang w:eastAsia="en-AU"/>
        </w:rPr>
      </w:pPr>
      <w:r w:rsidRPr="0022248E">
        <w:rPr>
          <w:b/>
          <w:bCs/>
          <w:i/>
          <w:iCs/>
        </w:rPr>
        <w:t>Part 103 aircraft</w:t>
      </w:r>
      <w:r w:rsidRPr="0022248E">
        <w:t xml:space="preserve"> has the </w:t>
      </w:r>
      <w:r w:rsidR="00C15A8B">
        <w:t xml:space="preserve">same </w:t>
      </w:r>
      <w:r w:rsidRPr="0022248E">
        <w:t xml:space="preserve">meaning </w:t>
      </w:r>
      <w:r w:rsidR="00C15A8B">
        <w:t xml:space="preserve">as in </w:t>
      </w:r>
      <w:r w:rsidRPr="0022248E">
        <w:t>regulation 103.005 of CASR.</w:t>
      </w:r>
    </w:p>
    <w:p w14:paraId="66E63D99" w14:textId="5807FC08" w:rsidR="009825A8" w:rsidRPr="00D32231" w:rsidRDefault="009825A8" w:rsidP="005202A7">
      <w:pPr>
        <w:pStyle w:val="LDdefinition"/>
        <w:rPr>
          <w:lang w:eastAsia="en-AU"/>
        </w:rPr>
      </w:pPr>
      <w:r w:rsidRPr="005202A7">
        <w:rPr>
          <w:b/>
          <w:bCs/>
          <w:i/>
          <w:iCs/>
          <w:lang w:eastAsia="en-AU"/>
        </w:rPr>
        <w:t>Part 141 operator</w:t>
      </w:r>
      <w:r w:rsidR="00D32231" w:rsidRPr="00D32231">
        <w:rPr>
          <w:lang w:eastAsia="en-AU"/>
        </w:rPr>
        <w:t>: see the CASR Dictionary</w:t>
      </w:r>
      <w:r w:rsidRPr="00D32231">
        <w:rPr>
          <w:lang w:eastAsia="en-AU"/>
        </w:rPr>
        <w:t>.</w:t>
      </w:r>
    </w:p>
    <w:p w14:paraId="415EE853" w14:textId="2C09C30D" w:rsidR="009825A8" w:rsidRPr="009825A8" w:rsidRDefault="009825A8" w:rsidP="005202A7">
      <w:pPr>
        <w:pStyle w:val="LDdefinition"/>
      </w:pPr>
      <w:r w:rsidRPr="005202A7">
        <w:rPr>
          <w:b/>
          <w:bCs/>
          <w:i/>
          <w:iCs/>
          <w:lang w:eastAsia="en-AU"/>
        </w:rPr>
        <w:t xml:space="preserve">Part 142 </w:t>
      </w:r>
      <w:r w:rsidR="0069202C" w:rsidRPr="005202A7">
        <w:rPr>
          <w:b/>
          <w:bCs/>
          <w:i/>
          <w:iCs/>
          <w:lang w:eastAsia="en-AU"/>
        </w:rPr>
        <w:t>operator</w:t>
      </w:r>
      <w:r w:rsidR="0069202C">
        <w:rPr>
          <w:lang w:eastAsia="en-AU"/>
        </w:rPr>
        <w:t>:</w:t>
      </w:r>
      <w:r w:rsidR="00D32231" w:rsidRPr="00D32231">
        <w:rPr>
          <w:lang w:eastAsia="en-AU"/>
        </w:rPr>
        <w:t xml:space="preserve"> see the CASR Dictionary.</w:t>
      </w:r>
    </w:p>
    <w:p w14:paraId="6F9FD94B" w14:textId="77777777" w:rsidR="0004147F" w:rsidRDefault="00FB6368" w:rsidP="0023738A">
      <w:pPr>
        <w:pStyle w:val="LDdefinition"/>
        <w:rPr>
          <w:lang w:eastAsia="en-AU"/>
        </w:rPr>
      </w:pPr>
      <w:r w:rsidRPr="00481B35">
        <w:rPr>
          <w:rStyle w:val="LDCitation"/>
          <w:b/>
        </w:rPr>
        <w:t>PBN</w:t>
      </w:r>
      <w:r w:rsidR="002B1A6C" w:rsidRPr="002B1A6C">
        <w:rPr>
          <w:rStyle w:val="LDCitation"/>
          <w:i w:val="0"/>
        </w:rPr>
        <w:t>, or</w:t>
      </w:r>
      <w:r w:rsidR="00087B0B">
        <w:rPr>
          <w:rStyle w:val="LDCitation"/>
          <w:i w:val="0"/>
        </w:rPr>
        <w:t xml:space="preserve"> </w:t>
      </w:r>
      <w:r w:rsidR="00087B0B" w:rsidRPr="00B37A4A">
        <w:rPr>
          <w:rStyle w:val="LDCitation"/>
          <w:b/>
        </w:rPr>
        <w:t>performance-based navigation</w:t>
      </w:r>
      <w:r w:rsidR="002B1A6C">
        <w:rPr>
          <w:rStyle w:val="LDCitation"/>
          <w:i w:val="0"/>
        </w:rPr>
        <w:t>, means</w:t>
      </w:r>
      <w:r w:rsidR="0054039B">
        <w:rPr>
          <w:b/>
          <w:bCs/>
          <w:i/>
          <w:iCs/>
          <w:lang w:eastAsia="en-AU"/>
        </w:rPr>
        <w:t xml:space="preserve"> </w:t>
      </w:r>
      <w:r w:rsidR="0054039B">
        <w:rPr>
          <w:lang w:eastAsia="en-AU"/>
        </w:rPr>
        <w:t>area navigation based on performance requirements for aircraft operating</w:t>
      </w:r>
      <w:r w:rsidR="0004147F">
        <w:rPr>
          <w:lang w:eastAsia="en-AU"/>
        </w:rPr>
        <w:t>:</w:t>
      </w:r>
    </w:p>
    <w:p w14:paraId="2B8FBE5D" w14:textId="79B00FB6" w:rsidR="00C15A8B" w:rsidRPr="0022248E" w:rsidRDefault="0004147F" w:rsidP="00C15A8B">
      <w:pPr>
        <w:pStyle w:val="LDP1a"/>
        <w:rPr>
          <w:lang w:eastAsia="en-AU"/>
        </w:rPr>
      </w:pPr>
      <w:r>
        <w:rPr>
          <w:lang w:eastAsia="en-AU"/>
        </w:rPr>
        <w:t>(a)</w:t>
      </w:r>
      <w:r>
        <w:rPr>
          <w:lang w:eastAsia="en-AU"/>
        </w:rPr>
        <w:tab/>
      </w:r>
      <w:r w:rsidR="00C15A8B" w:rsidRPr="0022248E">
        <w:rPr>
          <w:lang w:eastAsia="en-AU"/>
        </w:rPr>
        <w:t xml:space="preserve">along </w:t>
      </w:r>
      <w:r w:rsidR="00785EFF">
        <w:rPr>
          <w:lang w:eastAsia="en-AU"/>
        </w:rPr>
        <w:t>ATS routes</w:t>
      </w:r>
      <w:r w:rsidR="00C15A8B" w:rsidRPr="0022248E">
        <w:rPr>
          <w:lang w:eastAsia="en-AU"/>
        </w:rPr>
        <w:t>; or</w:t>
      </w:r>
    </w:p>
    <w:p w14:paraId="1A6E7A6D" w14:textId="24778496" w:rsidR="0054039B" w:rsidRDefault="0004147F" w:rsidP="00974708">
      <w:pPr>
        <w:pStyle w:val="LDP1a"/>
        <w:rPr>
          <w:lang w:eastAsia="en-AU"/>
        </w:rPr>
      </w:pPr>
      <w:r>
        <w:rPr>
          <w:lang w:eastAsia="en-AU"/>
        </w:rPr>
        <w:t>(b)</w:t>
      </w:r>
      <w:r>
        <w:rPr>
          <w:lang w:eastAsia="en-AU"/>
        </w:rPr>
        <w:tab/>
      </w:r>
      <w:r w:rsidR="0054039B">
        <w:rPr>
          <w:lang w:eastAsia="en-AU"/>
        </w:rPr>
        <w:t xml:space="preserve">on an </w:t>
      </w:r>
      <w:r w:rsidR="00E17201">
        <w:rPr>
          <w:lang w:eastAsia="en-AU"/>
        </w:rPr>
        <w:t>IAP</w:t>
      </w:r>
      <w:r w:rsidR="0054039B">
        <w:rPr>
          <w:lang w:eastAsia="en-AU"/>
        </w:rPr>
        <w:t>; or</w:t>
      </w:r>
    </w:p>
    <w:p w14:paraId="1B5B6CAF" w14:textId="182628DD" w:rsidR="0054039B" w:rsidRDefault="0004147F" w:rsidP="00974708">
      <w:pPr>
        <w:pStyle w:val="LDP1a"/>
        <w:rPr>
          <w:lang w:eastAsia="en-AU"/>
        </w:rPr>
      </w:pPr>
      <w:r>
        <w:rPr>
          <w:lang w:eastAsia="en-AU"/>
        </w:rPr>
        <w:t>(c)</w:t>
      </w:r>
      <w:r>
        <w:rPr>
          <w:lang w:eastAsia="en-AU"/>
        </w:rPr>
        <w:tab/>
      </w:r>
      <w:r w:rsidR="0054039B">
        <w:rPr>
          <w:lang w:eastAsia="en-AU"/>
        </w:rPr>
        <w:t>in designated airspace.</w:t>
      </w:r>
    </w:p>
    <w:p w14:paraId="1D653B2F" w14:textId="55B319AD" w:rsidR="00FB6368" w:rsidRDefault="0054039B" w:rsidP="000F0903">
      <w:pPr>
        <w:pStyle w:val="LDNote"/>
        <w:rPr>
          <w:lang w:eastAsia="en-AU"/>
        </w:rPr>
      </w:pPr>
      <w:r w:rsidRPr="0054039B">
        <w:rPr>
          <w:i/>
          <w:lang w:eastAsia="en-AU"/>
        </w:rPr>
        <w:t>Note</w:t>
      </w:r>
      <w:r>
        <w:rPr>
          <w:lang w:eastAsia="en-AU"/>
        </w:rPr>
        <w:t> </w:t>
      </w:r>
      <w:r w:rsidR="00785EFF">
        <w:rPr>
          <w:lang w:eastAsia="en-AU"/>
        </w:rPr>
        <w:t>1 </w:t>
      </w:r>
      <w:r>
        <w:rPr>
          <w:lang w:eastAsia="en-AU"/>
        </w:rPr>
        <w:t xml:space="preserve">  Performance requirements are expressed in navigation specifications (RNAV specification, </w:t>
      </w:r>
      <w:r w:rsidR="00BF4550">
        <w:rPr>
          <w:lang w:eastAsia="en-AU"/>
        </w:rPr>
        <w:t xml:space="preserve">and </w:t>
      </w:r>
      <w:r>
        <w:rPr>
          <w:lang w:eastAsia="en-AU"/>
        </w:rPr>
        <w:t xml:space="preserve">RNP specification) in terms of </w:t>
      </w:r>
      <w:r w:rsidR="000F0903">
        <w:rPr>
          <w:lang w:eastAsia="en-AU"/>
        </w:rPr>
        <w:t xml:space="preserve">the </w:t>
      </w:r>
      <w:r>
        <w:rPr>
          <w:lang w:eastAsia="en-AU"/>
        </w:rPr>
        <w:t xml:space="preserve">accuracy, integrity, continuity, availability and functionality needed for the proposed operation in the context of </w:t>
      </w:r>
      <w:r w:rsidR="001E322E">
        <w:rPr>
          <w:lang w:eastAsia="en-AU"/>
        </w:rPr>
        <w:t xml:space="preserve">a </w:t>
      </w:r>
      <w:r>
        <w:rPr>
          <w:lang w:eastAsia="en-AU"/>
        </w:rPr>
        <w:t xml:space="preserve">particular </w:t>
      </w:r>
      <w:r w:rsidR="0077223E">
        <w:rPr>
          <w:lang w:eastAsia="en-AU"/>
        </w:rPr>
        <w:t>c</w:t>
      </w:r>
      <w:r w:rsidR="001E322E">
        <w:rPr>
          <w:lang w:eastAsia="en-AU"/>
        </w:rPr>
        <w:t xml:space="preserve">lass of </w:t>
      </w:r>
      <w:r>
        <w:rPr>
          <w:lang w:eastAsia="en-AU"/>
        </w:rPr>
        <w:t>airspace</w:t>
      </w:r>
      <w:r w:rsidR="000F0903">
        <w:rPr>
          <w:lang w:eastAsia="en-AU"/>
        </w:rPr>
        <w:t>.</w:t>
      </w:r>
    </w:p>
    <w:p w14:paraId="4FFDC9DF" w14:textId="77777777" w:rsidR="00785EFF" w:rsidRPr="0022248E" w:rsidRDefault="00785EFF" w:rsidP="00785EFF">
      <w:pPr>
        <w:pStyle w:val="LDNote"/>
        <w:rPr>
          <w:rStyle w:val="LDCitation"/>
          <w:i w:val="0"/>
        </w:rPr>
      </w:pPr>
      <w:r w:rsidRPr="0022248E">
        <w:rPr>
          <w:i/>
          <w:lang w:eastAsia="en-AU"/>
        </w:rPr>
        <w:t>Note</w:t>
      </w:r>
      <w:r w:rsidRPr="0022248E">
        <w:rPr>
          <w:lang w:eastAsia="en-AU"/>
        </w:rPr>
        <w:t> </w:t>
      </w:r>
      <w:r>
        <w:rPr>
          <w:lang w:eastAsia="en-AU"/>
        </w:rPr>
        <w:t>2</w:t>
      </w:r>
      <w:r w:rsidRPr="00413E16">
        <w:rPr>
          <w:i/>
          <w:iCs/>
          <w:lang w:eastAsia="en-AU"/>
        </w:rPr>
        <w:t> </w:t>
      </w:r>
      <w:r w:rsidRPr="0022248E">
        <w:rPr>
          <w:lang w:eastAsia="en-AU"/>
        </w:rPr>
        <w:t>  </w:t>
      </w:r>
      <w:r>
        <w:rPr>
          <w:b/>
          <w:bCs/>
          <w:i/>
          <w:iCs/>
          <w:lang w:eastAsia="en-AU"/>
        </w:rPr>
        <w:t xml:space="preserve">ATS routes </w:t>
      </w:r>
      <w:r>
        <w:rPr>
          <w:lang w:eastAsia="en-AU"/>
        </w:rPr>
        <w:t>is a defined term: see the CASR Dictionary</w:t>
      </w:r>
      <w:r w:rsidRPr="0022248E">
        <w:rPr>
          <w:lang w:eastAsia="en-AU"/>
        </w:rPr>
        <w:t>.</w:t>
      </w:r>
    </w:p>
    <w:p w14:paraId="7E60A880" w14:textId="52DE5604" w:rsidR="004C6592" w:rsidRPr="001A20BE" w:rsidRDefault="004C6592" w:rsidP="0023738A">
      <w:pPr>
        <w:pStyle w:val="LDdefinition"/>
        <w:rPr>
          <w:bCs/>
          <w:iCs/>
        </w:rPr>
      </w:pPr>
      <w:r>
        <w:rPr>
          <w:b/>
          <w:i/>
        </w:rPr>
        <w:t xml:space="preserve">planned </w:t>
      </w:r>
      <w:r w:rsidRPr="003F782E">
        <w:rPr>
          <w:b/>
          <w:i/>
        </w:rPr>
        <w:t>destination aerodrome</w:t>
      </w:r>
      <w:r w:rsidRPr="00E12A59">
        <w:t xml:space="preserve"> means the aerodrome which</w:t>
      </w:r>
      <w:r w:rsidR="00150F5F">
        <w:t>, before take-off, an aircraft is</w:t>
      </w:r>
      <w:r w:rsidRPr="00E12A59">
        <w:t xml:space="preserve"> planned</w:t>
      </w:r>
      <w:r>
        <w:t xml:space="preserve"> to fly to and land at</w:t>
      </w:r>
      <w:r w:rsidRPr="00E12A59">
        <w:t>.</w:t>
      </w:r>
    </w:p>
    <w:p w14:paraId="779AA49B" w14:textId="705B6C8F" w:rsidR="00C15D77" w:rsidRDefault="001E25FD" w:rsidP="0023738A">
      <w:pPr>
        <w:pStyle w:val="LDdefinition"/>
      </w:pPr>
      <w:r w:rsidRPr="001E25FD">
        <w:rPr>
          <w:b/>
          <w:i/>
        </w:rPr>
        <w:t>POB</w:t>
      </w:r>
      <w:r>
        <w:t xml:space="preserve"> means</w:t>
      </w:r>
      <w:r w:rsidR="004C4F7A">
        <w:t xml:space="preserve"> people on board.</w:t>
      </w:r>
    </w:p>
    <w:p w14:paraId="5BF0AFF0" w14:textId="659FB1AD" w:rsidR="00150F5F" w:rsidRPr="00D82F05" w:rsidRDefault="00150F5F" w:rsidP="00150F5F">
      <w:pPr>
        <w:pStyle w:val="LDdefinition"/>
        <w:keepNext/>
        <w:rPr>
          <w:color w:val="000000"/>
          <w:lang w:eastAsia="en-AU"/>
        </w:rPr>
      </w:pPr>
      <w:r>
        <w:rPr>
          <w:b/>
          <w:i/>
          <w:lang w:eastAsia="en-AU"/>
        </w:rPr>
        <w:t>point of in-flight replanning</w:t>
      </w:r>
      <w:r w:rsidRPr="00AE3C5B">
        <w:rPr>
          <w:lang w:eastAsia="en-AU"/>
        </w:rPr>
        <w:t xml:space="preserve"> </w:t>
      </w:r>
      <w:r w:rsidRPr="00D82F05">
        <w:rPr>
          <w:lang w:eastAsia="en-AU"/>
        </w:rPr>
        <w:t xml:space="preserve">means </w:t>
      </w:r>
      <w:r w:rsidRPr="00D82F05">
        <w:rPr>
          <w:color w:val="000000"/>
          <w:lang w:eastAsia="en-AU"/>
        </w:rPr>
        <w:t>a point en route</w:t>
      </w:r>
      <w:r w:rsidRPr="00D82F05">
        <w:t xml:space="preserve"> </w:t>
      </w:r>
      <w:r>
        <w:t xml:space="preserve">during a flight of an aircraft, determined by the operator or pilot in command for the flight before the flight </w:t>
      </w:r>
      <w:r w:rsidR="0069202C">
        <w:t xml:space="preserve">commences, </w:t>
      </w:r>
      <w:r w:rsidR="0069202C" w:rsidRPr="00D82F05">
        <w:rPr>
          <w:color w:val="000000"/>
          <w:lang w:eastAsia="en-AU"/>
        </w:rPr>
        <w:t>at</w:t>
      </w:r>
      <w:r w:rsidRPr="00D82F05">
        <w:rPr>
          <w:color w:val="000000"/>
          <w:lang w:eastAsia="en-AU"/>
        </w:rPr>
        <w:t xml:space="preserve"> which an aircraft can:</w:t>
      </w:r>
    </w:p>
    <w:p w14:paraId="3B9A7E07" w14:textId="7257B738" w:rsidR="00150F5F" w:rsidRPr="00DB16A9" w:rsidRDefault="00150F5F" w:rsidP="00150F5F">
      <w:pPr>
        <w:pStyle w:val="LDP1a"/>
        <w:rPr>
          <w:lang w:eastAsia="en-AU"/>
        </w:rPr>
      </w:pPr>
      <w:r w:rsidRPr="00ED294D">
        <w:rPr>
          <w:lang w:eastAsia="en-AU"/>
        </w:rPr>
        <w:t>(a)</w:t>
      </w:r>
      <w:r>
        <w:rPr>
          <w:lang w:eastAsia="en-AU"/>
        </w:rPr>
        <w:tab/>
      </w:r>
      <w:r w:rsidRPr="00ED294D">
        <w:rPr>
          <w:lang w:eastAsia="en-AU"/>
        </w:rPr>
        <w:t xml:space="preserve">if the flight arrives at the point with adequate fuel to complete the flight to the </w:t>
      </w:r>
      <w:r>
        <w:rPr>
          <w:lang w:eastAsia="en-AU"/>
        </w:rPr>
        <w:t>planned destination aerodrome</w:t>
      </w:r>
      <w:r w:rsidRPr="00ED294D">
        <w:rPr>
          <w:lang w:eastAsia="en-AU"/>
        </w:rPr>
        <w:t xml:space="preserve"> while maintaining </w:t>
      </w:r>
      <w:r w:rsidRPr="00DB16A9">
        <w:rPr>
          <w:lang w:eastAsia="en-AU"/>
        </w:rPr>
        <w:t xml:space="preserve">the fuel required </w:t>
      </w:r>
      <w:r>
        <w:rPr>
          <w:lang w:eastAsia="en-AU"/>
        </w:rPr>
        <w:t>by subsection</w:t>
      </w:r>
      <w:r w:rsidR="001A20BE">
        <w:rPr>
          <w:lang w:eastAsia="en-AU"/>
        </w:rPr>
        <w:t> </w:t>
      </w:r>
      <w:r>
        <w:rPr>
          <w:lang w:eastAsia="en-AU"/>
        </w:rPr>
        <w:t>19.04 (</w:t>
      </w:r>
      <w:r w:rsidR="00996045">
        <w:rPr>
          <w:lang w:eastAsia="en-AU"/>
        </w:rPr>
        <w:t>2</w:t>
      </w:r>
      <w:r>
        <w:rPr>
          <w:lang w:eastAsia="en-AU"/>
        </w:rPr>
        <w:t>) —</w:t>
      </w:r>
      <w:r w:rsidR="001A20BE">
        <w:rPr>
          <w:lang w:eastAsia="en-AU"/>
        </w:rPr>
        <w:t xml:space="preserve"> </w:t>
      </w:r>
      <w:r w:rsidRPr="00DB16A9">
        <w:rPr>
          <w:lang w:eastAsia="en-AU"/>
        </w:rPr>
        <w:t xml:space="preserve">continue to </w:t>
      </w:r>
      <w:r>
        <w:rPr>
          <w:lang w:eastAsia="en-AU"/>
        </w:rPr>
        <w:t>that aerodrome</w:t>
      </w:r>
      <w:r w:rsidRPr="00DB16A9">
        <w:rPr>
          <w:lang w:eastAsia="en-AU"/>
        </w:rPr>
        <w:t>; or</w:t>
      </w:r>
    </w:p>
    <w:p w14:paraId="30E1A557" w14:textId="2A1CD429" w:rsidR="00150F5F" w:rsidRDefault="00150F5F" w:rsidP="00150F5F">
      <w:pPr>
        <w:pStyle w:val="LDP1a"/>
      </w:pPr>
      <w:r w:rsidRPr="00DB16A9">
        <w:rPr>
          <w:lang w:eastAsia="en-AU"/>
        </w:rPr>
        <w:t>(b)</w:t>
      </w:r>
      <w:r w:rsidRPr="00DB16A9">
        <w:rPr>
          <w:lang w:eastAsia="en-AU"/>
        </w:rPr>
        <w:tab/>
        <w:t>otherwise</w:t>
      </w:r>
      <w:r>
        <w:rPr>
          <w:lang w:eastAsia="en-AU"/>
        </w:rPr>
        <w:t> </w:t>
      </w:r>
      <w:r w:rsidRPr="00DB16A9">
        <w:rPr>
          <w:lang w:eastAsia="en-AU"/>
        </w:rPr>
        <w:t>— divert to an en</w:t>
      </w:r>
      <w:r>
        <w:rPr>
          <w:lang w:eastAsia="en-AU"/>
        </w:rPr>
        <w:t xml:space="preserve"> </w:t>
      </w:r>
      <w:r w:rsidRPr="00DB16A9">
        <w:rPr>
          <w:lang w:eastAsia="en-AU"/>
        </w:rPr>
        <w:t xml:space="preserve">route alternate </w:t>
      </w:r>
      <w:r>
        <w:rPr>
          <w:lang w:eastAsia="en-AU"/>
        </w:rPr>
        <w:t xml:space="preserve">aerodrome </w:t>
      </w:r>
      <w:r w:rsidRPr="00DB16A9">
        <w:rPr>
          <w:lang w:eastAsia="en-AU"/>
        </w:rPr>
        <w:t xml:space="preserve">while maintaining the fuel required </w:t>
      </w:r>
      <w:r>
        <w:rPr>
          <w:lang w:eastAsia="en-AU"/>
        </w:rPr>
        <w:t>by subsection 19.04 (</w:t>
      </w:r>
      <w:r w:rsidR="00996045">
        <w:rPr>
          <w:lang w:eastAsia="en-AU"/>
        </w:rPr>
        <w:t>3</w:t>
      </w:r>
      <w:r>
        <w:rPr>
          <w:lang w:eastAsia="en-AU"/>
        </w:rPr>
        <w:t>)</w:t>
      </w:r>
      <w:r w:rsidRPr="00DB16A9">
        <w:rPr>
          <w:lang w:eastAsia="en-AU"/>
        </w:rPr>
        <w:t>.</w:t>
      </w:r>
    </w:p>
    <w:p w14:paraId="6103E0F9" w14:textId="35145717" w:rsidR="00504412" w:rsidRDefault="00504412" w:rsidP="0023738A">
      <w:pPr>
        <w:pStyle w:val="LDdefinition"/>
        <w:rPr>
          <w:b/>
          <w:i/>
        </w:rPr>
      </w:pPr>
      <w:r w:rsidRPr="00504412">
        <w:rPr>
          <w:b/>
          <w:i/>
        </w:rPr>
        <w:t>p</w:t>
      </w:r>
      <w:r w:rsidRPr="00504412">
        <w:rPr>
          <w:rFonts w:cs="Arial"/>
          <w:b/>
          <w:i/>
        </w:rPr>
        <w:t>recision approach procedure</w:t>
      </w:r>
      <w:r>
        <w:rPr>
          <w:rFonts w:cs="Arial"/>
          <w:bCs/>
          <w:iCs/>
        </w:rPr>
        <w:t xml:space="preserve"> means a</w:t>
      </w:r>
      <w:r w:rsidRPr="0022044B">
        <w:rPr>
          <w:rFonts w:cs="Arial"/>
          <w:bCs/>
          <w:iCs/>
        </w:rPr>
        <w:t xml:space="preserve">n </w:t>
      </w:r>
      <w:r w:rsidR="00A82B02">
        <w:rPr>
          <w:rFonts w:cs="Arial"/>
        </w:rPr>
        <w:t xml:space="preserve">IAP </w:t>
      </w:r>
      <w:r w:rsidRPr="0022044B">
        <w:rPr>
          <w:rFonts w:cs="Arial"/>
          <w:bCs/>
          <w:iCs/>
        </w:rPr>
        <w:t xml:space="preserve">based on </w:t>
      </w:r>
      <w:r w:rsidR="0019076C">
        <w:rPr>
          <w:rFonts w:cs="Arial"/>
          <w:bCs/>
          <w:iCs/>
        </w:rPr>
        <w:t>an</w:t>
      </w:r>
      <w:r w:rsidRPr="00E91043">
        <w:rPr>
          <w:rFonts w:cs="Arial"/>
        </w:rPr>
        <w:t xml:space="preserve"> ILS, </w:t>
      </w:r>
      <w:r w:rsidR="0019076C">
        <w:rPr>
          <w:rFonts w:cs="Arial"/>
        </w:rPr>
        <w:t xml:space="preserve">an </w:t>
      </w:r>
      <w:r w:rsidRPr="00E91043">
        <w:rPr>
          <w:rFonts w:cs="Arial"/>
        </w:rPr>
        <w:t xml:space="preserve">MLS, </w:t>
      </w:r>
      <w:r w:rsidR="0019076C">
        <w:rPr>
          <w:rFonts w:cs="Arial"/>
        </w:rPr>
        <w:t xml:space="preserve">a </w:t>
      </w:r>
      <w:r w:rsidRPr="00E91043">
        <w:rPr>
          <w:rFonts w:cs="Arial"/>
        </w:rPr>
        <w:t xml:space="preserve">GLS </w:t>
      </w:r>
      <w:r w:rsidR="0019076C">
        <w:rPr>
          <w:rFonts w:cs="Arial"/>
        </w:rPr>
        <w:t>or an</w:t>
      </w:r>
      <w:r w:rsidRPr="00E91043">
        <w:rPr>
          <w:rFonts w:cs="Arial"/>
        </w:rPr>
        <w:t xml:space="preserve"> SBAS</w:t>
      </w:r>
      <w:r w:rsidR="0019076C">
        <w:rPr>
          <w:rFonts w:cs="Arial"/>
        </w:rPr>
        <w:t xml:space="preserve">, and which is </w:t>
      </w:r>
      <w:r w:rsidRPr="00E91043">
        <w:rPr>
          <w:rFonts w:cs="Arial"/>
        </w:rPr>
        <w:t>designed for 3D instrument approach operations</w:t>
      </w:r>
      <w:r>
        <w:rPr>
          <w:rFonts w:cs="Arial"/>
        </w:rPr>
        <w:t>.</w:t>
      </w:r>
    </w:p>
    <w:p w14:paraId="4C3DE6A1" w14:textId="793D0601" w:rsidR="00E45783" w:rsidRPr="00E45783" w:rsidRDefault="00E45783" w:rsidP="0023738A">
      <w:pPr>
        <w:pStyle w:val="LDdefinition"/>
        <w:rPr>
          <w:bCs/>
          <w:iCs/>
        </w:rPr>
      </w:pPr>
      <w:r w:rsidRPr="00E45783">
        <w:rPr>
          <w:b/>
          <w:i/>
        </w:rPr>
        <w:t>PRM</w:t>
      </w:r>
      <w:r w:rsidRPr="00E45783">
        <w:rPr>
          <w:bCs/>
          <w:iCs/>
        </w:rPr>
        <w:t xml:space="preserve"> mea</w:t>
      </w:r>
      <w:r>
        <w:rPr>
          <w:bCs/>
          <w:iCs/>
        </w:rPr>
        <w:t>ns</w:t>
      </w:r>
      <w:r w:rsidRPr="00E45783">
        <w:rPr>
          <w:bCs/>
          <w:iCs/>
        </w:rPr>
        <w:t xml:space="preserve"> precision runway monitoring.</w:t>
      </w:r>
    </w:p>
    <w:p w14:paraId="731D95CB" w14:textId="6EB6C933" w:rsidR="00A0193A" w:rsidRDefault="000F5557" w:rsidP="0023738A">
      <w:pPr>
        <w:pStyle w:val="LDdefinition"/>
      </w:pPr>
      <w:r w:rsidRPr="000F5557">
        <w:rPr>
          <w:b/>
          <w:i/>
        </w:rPr>
        <w:lastRenderedPageBreak/>
        <w:t>QNH</w:t>
      </w:r>
      <w:r>
        <w:t xml:space="preserve"> </w:t>
      </w:r>
      <w:r w:rsidR="004C4F7A">
        <w:t xml:space="preserve">is an </w:t>
      </w:r>
      <w:r w:rsidR="00A0193A">
        <w:t xml:space="preserve">atmospheric pressure adjusted to sea level and measured in </w:t>
      </w:r>
      <w:r w:rsidR="00D06BC7">
        <w:t xml:space="preserve">hPa </w:t>
      </w:r>
      <w:r w:rsidR="00A76514">
        <w:t xml:space="preserve">or millibars </w:t>
      </w:r>
      <w:r w:rsidR="00A0193A">
        <w:t xml:space="preserve">so that when QNH is set the altimeter will read elevation </w:t>
      </w:r>
      <w:r w:rsidR="00C26AD5">
        <w:t>AMSL</w:t>
      </w:r>
      <w:r w:rsidR="00A0193A">
        <w:t>.</w:t>
      </w:r>
    </w:p>
    <w:p w14:paraId="4B92E9FB" w14:textId="6AC8C480" w:rsidR="00A76514" w:rsidRPr="00A76514" w:rsidRDefault="00656474" w:rsidP="0023738A">
      <w:pPr>
        <w:pStyle w:val="LDdefinition"/>
        <w:rPr>
          <w:bCs/>
          <w:iCs/>
          <w:lang w:eastAsia="en-AU"/>
        </w:rPr>
      </w:pPr>
      <w:r w:rsidRPr="00AF43CD">
        <w:rPr>
          <w:b/>
          <w:i/>
          <w:lang w:eastAsia="en-AU"/>
        </w:rPr>
        <w:t>quick</w:t>
      </w:r>
      <w:r w:rsidR="00F13144">
        <w:rPr>
          <w:b/>
          <w:i/>
          <w:lang w:eastAsia="en-AU"/>
        </w:rPr>
        <w:t>-</w:t>
      </w:r>
      <w:r w:rsidRPr="00AF43CD">
        <w:rPr>
          <w:b/>
          <w:i/>
          <w:lang w:eastAsia="en-AU"/>
        </w:rPr>
        <w:t>donning mask</w:t>
      </w:r>
      <w:r w:rsidR="00A76514" w:rsidRPr="00A76514">
        <w:rPr>
          <w:bCs/>
          <w:iCs/>
          <w:lang w:eastAsia="en-AU"/>
        </w:rPr>
        <w:t xml:space="preserve">: see section </w:t>
      </w:r>
      <w:r w:rsidR="00157E71">
        <w:rPr>
          <w:bCs/>
          <w:iCs/>
          <w:lang w:eastAsia="en-AU"/>
        </w:rPr>
        <w:t>26.</w:t>
      </w:r>
      <w:r w:rsidR="00EB6CA0">
        <w:rPr>
          <w:bCs/>
          <w:iCs/>
          <w:lang w:eastAsia="en-AU"/>
        </w:rPr>
        <w:t>44</w:t>
      </w:r>
      <w:r w:rsidR="00A76514" w:rsidRPr="00A76514">
        <w:rPr>
          <w:bCs/>
          <w:iCs/>
          <w:lang w:eastAsia="en-AU"/>
        </w:rPr>
        <w:t>.</w:t>
      </w:r>
    </w:p>
    <w:p w14:paraId="368E4C68" w14:textId="6E8D27FD" w:rsidR="00770920" w:rsidRDefault="00D36CA7" w:rsidP="00770920">
      <w:pPr>
        <w:pStyle w:val="LDdefinition"/>
        <w:rPr>
          <w:lang w:eastAsia="en-AU"/>
        </w:rPr>
      </w:pPr>
      <w:r>
        <w:rPr>
          <w:b/>
          <w:i/>
        </w:rPr>
        <w:t>recognised country</w:t>
      </w:r>
      <w:r w:rsidR="00770920" w:rsidRPr="00D32231">
        <w:rPr>
          <w:lang w:eastAsia="en-AU"/>
        </w:rPr>
        <w:t>: see the CASR Dictionary.</w:t>
      </w:r>
    </w:p>
    <w:p w14:paraId="2DC59A12" w14:textId="0011C6A5" w:rsidR="00D939FA" w:rsidRPr="00770920" w:rsidRDefault="00770920" w:rsidP="00962FF7">
      <w:pPr>
        <w:pStyle w:val="LDNote"/>
      </w:pPr>
      <w:r w:rsidRPr="00770920">
        <w:rPr>
          <w:i/>
        </w:rPr>
        <w:t>Note</w:t>
      </w:r>
      <w:r w:rsidRPr="00770920">
        <w:t>   </w:t>
      </w:r>
      <w:r>
        <w:t>R</w:t>
      </w:r>
      <w:r w:rsidRPr="00770920">
        <w:t>ecognised countries include</w:t>
      </w:r>
      <w:r w:rsidR="00D939FA" w:rsidRPr="00770920">
        <w:t>:</w:t>
      </w:r>
    </w:p>
    <w:p w14:paraId="10B4771D" w14:textId="56F962CC" w:rsidR="00D939FA" w:rsidRPr="00407815" w:rsidRDefault="00D939FA" w:rsidP="00407815">
      <w:pPr>
        <w:pStyle w:val="LDP1a"/>
        <w:rPr>
          <w:sz w:val="20"/>
          <w:szCs w:val="20"/>
        </w:rPr>
      </w:pPr>
      <w:r w:rsidRPr="00407815">
        <w:rPr>
          <w:sz w:val="20"/>
          <w:szCs w:val="20"/>
        </w:rPr>
        <w:t>(a)</w:t>
      </w:r>
      <w:r w:rsidR="00A82B02" w:rsidRPr="00407815">
        <w:rPr>
          <w:sz w:val="20"/>
          <w:szCs w:val="20"/>
        </w:rPr>
        <w:tab/>
      </w:r>
      <w:r w:rsidRPr="00407815">
        <w:rPr>
          <w:sz w:val="20"/>
          <w:szCs w:val="20"/>
        </w:rPr>
        <w:t>Canada;</w:t>
      </w:r>
    </w:p>
    <w:p w14:paraId="764A4D74" w14:textId="57A3E06B" w:rsidR="00D939FA" w:rsidRPr="00407815" w:rsidRDefault="00D939FA" w:rsidP="00407815">
      <w:pPr>
        <w:pStyle w:val="LDP1a"/>
        <w:rPr>
          <w:sz w:val="20"/>
          <w:szCs w:val="20"/>
        </w:rPr>
      </w:pPr>
      <w:r w:rsidRPr="00407815">
        <w:rPr>
          <w:sz w:val="20"/>
          <w:szCs w:val="20"/>
        </w:rPr>
        <w:t>(b)</w:t>
      </w:r>
      <w:r w:rsidR="00A82B02" w:rsidRPr="00407815">
        <w:rPr>
          <w:sz w:val="20"/>
          <w:szCs w:val="20"/>
        </w:rPr>
        <w:tab/>
      </w:r>
      <w:r w:rsidRPr="00407815">
        <w:rPr>
          <w:sz w:val="20"/>
          <w:szCs w:val="20"/>
        </w:rPr>
        <w:t>France;</w:t>
      </w:r>
    </w:p>
    <w:p w14:paraId="1B8A44A4" w14:textId="4F7B6ECD" w:rsidR="00D939FA" w:rsidRPr="00407815" w:rsidRDefault="00D939FA" w:rsidP="00407815">
      <w:pPr>
        <w:pStyle w:val="LDP1a"/>
        <w:rPr>
          <w:sz w:val="20"/>
          <w:szCs w:val="20"/>
        </w:rPr>
      </w:pPr>
      <w:r w:rsidRPr="00407815">
        <w:rPr>
          <w:sz w:val="20"/>
          <w:szCs w:val="20"/>
        </w:rPr>
        <w:t>(c)</w:t>
      </w:r>
      <w:r w:rsidR="00A82B02" w:rsidRPr="00407815">
        <w:rPr>
          <w:sz w:val="20"/>
          <w:szCs w:val="20"/>
        </w:rPr>
        <w:tab/>
      </w:r>
      <w:r w:rsidRPr="00407815">
        <w:rPr>
          <w:sz w:val="20"/>
          <w:szCs w:val="20"/>
        </w:rPr>
        <w:t>Germany;</w:t>
      </w:r>
    </w:p>
    <w:p w14:paraId="227817D4" w14:textId="09FBC8A8" w:rsidR="00D939FA" w:rsidRPr="00407815" w:rsidRDefault="00D939FA" w:rsidP="00407815">
      <w:pPr>
        <w:pStyle w:val="LDP1a"/>
        <w:rPr>
          <w:sz w:val="20"/>
          <w:szCs w:val="20"/>
        </w:rPr>
      </w:pPr>
      <w:r w:rsidRPr="00407815">
        <w:rPr>
          <w:sz w:val="20"/>
          <w:szCs w:val="20"/>
        </w:rPr>
        <w:t>(d)</w:t>
      </w:r>
      <w:r w:rsidR="00A82B02" w:rsidRPr="00407815">
        <w:rPr>
          <w:sz w:val="20"/>
          <w:szCs w:val="20"/>
        </w:rPr>
        <w:tab/>
      </w:r>
      <w:r w:rsidRPr="00407815">
        <w:rPr>
          <w:sz w:val="20"/>
          <w:szCs w:val="20"/>
        </w:rPr>
        <w:t>Netherlands;</w:t>
      </w:r>
    </w:p>
    <w:p w14:paraId="7436E818" w14:textId="70B98D73" w:rsidR="00D939FA" w:rsidRPr="00407815" w:rsidRDefault="00D939FA" w:rsidP="00407815">
      <w:pPr>
        <w:pStyle w:val="LDP1a"/>
        <w:rPr>
          <w:sz w:val="20"/>
          <w:szCs w:val="20"/>
        </w:rPr>
      </w:pPr>
      <w:r w:rsidRPr="00407815">
        <w:rPr>
          <w:sz w:val="20"/>
          <w:szCs w:val="20"/>
        </w:rPr>
        <w:t>(e)</w:t>
      </w:r>
      <w:r w:rsidR="00A82B02" w:rsidRPr="00407815">
        <w:rPr>
          <w:sz w:val="20"/>
          <w:szCs w:val="20"/>
        </w:rPr>
        <w:tab/>
      </w:r>
      <w:r w:rsidRPr="00407815">
        <w:rPr>
          <w:sz w:val="20"/>
          <w:szCs w:val="20"/>
        </w:rPr>
        <w:t>New Zealand;</w:t>
      </w:r>
    </w:p>
    <w:p w14:paraId="7972D6E1" w14:textId="18726B8B" w:rsidR="00D939FA" w:rsidRPr="00407815" w:rsidRDefault="00D939FA" w:rsidP="00407815">
      <w:pPr>
        <w:pStyle w:val="LDP1a"/>
        <w:rPr>
          <w:sz w:val="20"/>
          <w:szCs w:val="20"/>
        </w:rPr>
      </w:pPr>
      <w:r w:rsidRPr="00407815">
        <w:rPr>
          <w:sz w:val="20"/>
          <w:szCs w:val="20"/>
        </w:rPr>
        <w:t>(f)</w:t>
      </w:r>
      <w:r w:rsidR="00A82B02" w:rsidRPr="00407815">
        <w:rPr>
          <w:sz w:val="20"/>
          <w:szCs w:val="20"/>
        </w:rPr>
        <w:tab/>
      </w:r>
      <w:r w:rsidRPr="00407815">
        <w:rPr>
          <w:sz w:val="20"/>
          <w:szCs w:val="20"/>
        </w:rPr>
        <w:t xml:space="preserve">United </w:t>
      </w:r>
      <w:r w:rsidR="00DB283A" w:rsidRPr="00407815">
        <w:rPr>
          <w:sz w:val="20"/>
          <w:szCs w:val="20"/>
        </w:rPr>
        <w:t>Kingdom</w:t>
      </w:r>
      <w:r w:rsidRPr="00407815">
        <w:rPr>
          <w:sz w:val="20"/>
          <w:szCs w:val="20"/>
        </w:rPr>
        <w:t>;</w:t>
      </w:r>
    </w:p>
    <w:p w14:paraId="45AA60D0" w14:textId="72905D9C" w:rsidR="00D939FA" w:rsidRPr="00407815" w:rsidRDefault="00D939FA" w:rsidP="00407815">
      <w:pPr>
        <w:pStyle w:val="LDP1a"/>
        <w:rPr>
          <w:sz w:val="20"/>
          <w:szCs w:val="20"/>
        </w:rPr>
      </w:pPr>
      <w:r w:rsidRPr="00407815">
        <w:rPr>
          <w:sz w:val="20"/>
          <w:szCs w:val="20"/>
        </w:rPr>
        <w:t>(g)</w:t>
      </w:r>
      <w:r w:rsidR="00A82B02" w:rsidRPr="00407815">
        <w:rPr>
          <w:sz w:val="20"/>
          <w:szCs w:val="20"/>
        </w:rPr>
        <w:tab/>
      </w:r>
      <w:r w:rsidRPr="00407815">
        <w:rPr>
          <w:sz w:val="20"/>
          <w:szCs w:val="20"/>
        </w:rPr>
        <w:t>United States of America.</w:t>
      </w:r>
    </w:p>
    <w:p w14:paraId="4D07B4BF" w14:textId="77777777" w:rsidR="00C15A8B" w:rsidRPr="0022248E" w:rsidRDefault="00C15A8B" w:rsidP="00C15A8B">
      <w:pPr>
        <w:pStyle w:val="LDdefinition"/>
        <w:rPr>
          <w:b/>
          <w:i/>
        </w:rPr>
      </w:pPr>
      <w:bookmarkStart w:id="32" w:name="_Hlk56095652"/>
      <w:r w:rsidRPr="0022248E">
        <w:rPr>
          <w:rFonts w:cs="Arial"/>
          <w:b/>
          <w:i/>
        </w:rPr>
        <w:t>requisite GNSS satellites</w:t>
      </w:r>
      <w:r w:rsidRPr="0022248E">
        <w:rPr>
          <w:rFonts w:cs="Arial"/>
          <w:bCs/>
          <w:iCs/>
        </w:rPr>
        <w:t xml:space="preserve"> means at least the number of serviceable GNSS satellites a GNSS manufacturer specifies in writing as being required for its approved GNSS to provide a particular RNP specification</w:t>
      </w:r>
      <w:r w:rsidRPr="0022248E">
        <w:rPr>
          <w:rFonts w:cs="Arial"/>
        </w:rPr>
        <w:t>.</w:t>
      </w:r>
    </w:p>
    <w:bookmarkEnd w:id="32"/>
    <w:p w14:paraId="4CE8ECC4" w14:textId="5248762C" w:rsidR="00AA2EB7" w:rsidRPr="00AA2EB7" w:rsidRDefault="00191B78" w:rsidP="0023738A">
      <w:pPr>
        <w:pStyle w:val="LDdefinition"/>
        <w:rPr>
          <w:bCs/>
        </w:rPr>
      </w:pPr>
      <w:r w:rsidRPr="00AA2EB7">
        <w:rPr>
          <w:b/>
          <w:i/>
          <w:iCs/>
        </w:rPr>
        <w:t>RNAV</w:t>
      </w:r>
      <w:r w:rsidR="00AA2EB7" w:rsidRPr="00AA2EB7">
        <w:rPr>
          <w:b/>
          <w:i/>
          <w:iCs/>
        </w:rPr>
        <w:t xml:space="preserve"> specification</w:t>
      </w:r>
      <w:r w:rsidR="00AA2EB7" w:rsidRPr="00AA2EB7">
        <w:rPr>
          <w:bCs/>
        </w:rPr>
        <w:t xml:space="preserve"> has the meaning </w:t>
      </w:r>
      <w:r w:rsidR="002775BF">
        <w:rPr>
          <w:bCs/>
        </w:rPr>
        <w:t xml:space="preserve">given by </w:t>
      </w:r>
      <w:r w:rsidR="0090680B">
        <w:rPr>
          <w:bCs/>
        </w:rPr>
        <w:t>paragraph (a) of</w:t>
      </w:r>
      <w:r w:rsidR="00AA2EB7" w:rsidRPr="00AA2EB7">
        <w:rPr>
          <w:bCs/>
        </w:rPr>
        <w:t xml:space="preserve"> the </w:t>
      </w:r>
      <w:r w:rsidR="00AA2EB7">
        <w:rPr>
          <w:bCs/>
        </w:rPr>
        <w:t xml:space="preserve">definition </w:t>
      </w:r>
      <w:r w:rsidR="00AA2EB7" w:rsidRPr="00AA2EB7">
        <w:rPr>
          <w:bCs/>
        </w:rPr>
        <w:t xml:space="preserve">of </w:t>
      </w:r>
      <w:r w:rsidR="00AA2EB7" w:rsidRPr="00AA2EB7">
        <w:rPr>
          <w:b/>
          <w:i/>
          <w:iCs/>
        </w:rPr>
        <w:t>navigation specification</w:t>
      </w:r>
      <w:r w:rsidR="00AA2EB7" w:rsidRPr="00AA2EB7">
        <w:rPr>
          <w:bCs/>
        </w:rPr>
        <w:t>.</w:t>
      </w:r>
    </w:p>
    <w:p w14:paraId="718D20DA" w14:textId="7563A59B" w:rsidR="0090680B" w:rsidRDefault="0090680B" w:rsidP="0090680B">
      <w:pPr>
        <w:pStyle w:val="LDdefinition"/>
        <w:rPr>
          <w:bCs/>
        </w:rPr>
      </w:pPr>
      <w:r w:rsidRPr="00AA2EB7">
        <w:rPr>
          <w:b/>
          <w:i/>
          <w:iCs/>
        </w:rPr>
        <w:t>RN</w:t>
      </w:r>
      <w:r>
        <w:rPr>
          <w:b/>
          <w:i/>
          <w:iCs/>
        </w:rPr>
        <w:t>P</w:t>
      </w:r>
      <w:r w:rsidRPr="00AA2EB7">
        <w:rPr>
          <w:b/>
          <w:i/>
          <w:iCs/>
        </w:rPr>
        <w:t xml:space="preserve"> specification</w:t>
      </w:r>
      <w:r w:rsidRPr="00AA2EB7">
        <w:rPr>
          <w:bCs/>
        </w:rPr>
        <w:t xml:space="preserve"> has the meaning </w:t>
      </w:r>
      <w:r w:rsidR="002775BF">
        <w:rPr>
          <w:bCs/>
        </w:rPr>
        <w:t xml:space="preserve">given by </w:t>
      </w:r>
      <w:r>
        <w:rPr>
          <w:bCs/>
        </w:rPr>
        <w:t xml:space="preserve">paragraph (b) of </w:t>
      </w:r>
      <w:r w:rsidRPr="00AA2EB7">
        <w:rPr>
          <w:bCs/>
        </w:rPr>
        <w:t xml:space="preserve">the </w:t>
      </w:r>
      <w:r>
        <w:rPr>
          <w:bCs/>
        </w:rPr>
        <w:t xml:space="preserve">definition </w:t>
      </w:r>
      <w:r w:rsidRPr="00AA2EB7">
        <w:rPr>
          <w:bCs/>
        </w:rPr>
        <w:t xml:space="preserve">of </w:t>
      </w:r>
      <w:r w:rsidRPr="00AA2EB7">
        <w:rPr>
          <w:b/>
          <w:i/>
          <w:iCs/>
        </w:rPr>
        <w:t>navigation specification</w:t>
      </w:r>
      <w:r w:rsidRPr="00AA2EB7">
        <w:rPr>
          <w:bCs/>
        </w:rPr>
        <w:t>.</w:t>
      </w:r>
    </w:p>
    <w:p w14:paraId="11AC8E2D" w14:textId="77777777" w:rsidR="00184271" w:rsidRDefault="00184271" w:rsidP="00184271">
      <w:pPr>
        <w:pStyle w:val="LDdefinition"/>
        <w:rPr>
          <w:rFonts w:cs="Arial"/>
        </w:rPr>
      </w:pPr>
      <w:r>
        <w:rPr>
          <w:b/>
          <w:i/>
          <w:lang w:val="en-GB"/>
        </w:rPr>
        <w:t>RNP APCH</w:t>
      </w:r>
      <w:r w:rsidRPr="00DD3750">
        <w:rPr>
          <w:b/>
          <w:i/>
          <w:lang w:val="en-GB"/>
        </w:rPr>
        <w:t>-LNAV</w:t>
      </w:r>
      <w:r w:rsidRPr="00DD3750">
        <w:rPr>
          <w:bCs/>
          <w:iCs/>
          <w:lang w:val="en-GB"/>
        </w:rPr>
        <w:t xml:space="preserve"> means the conduct of an </w:t>
      </w:r>
      <w:r w:rsidRPr="00B56778">
        <w:rPr>
          <w:bCs/>
          <w:iCs/>
          <w:lang w:val="en-GB"/>
        </w:rPr>
        <w:t>RNP APCH</w:t>
      </w:r>
      <w:r w:rsidRPr="00DD3750">
        <w:rPr>
          <w:bCs/>
          <w:iCs/>
          <w:lang w:val="en-GB"/>
        </w:rPr>
        <w:t xml:space="preserve"> using LNAV minima.</w:t>
      </w:r>
    </w:p>
    <w:p w14:paraId="23D72233" w14:textId="77777777" w:rsidR="00184271" w:rsidRDefault="00184271" w:rsidP="00184271">
      <w:pPr>
        <w:pStyle w:val="LDdefinition"/>
        <w:rPr>
          <w:bCs/>
          <w:iCs/>
          <w:lang w:val="en-GB"/>
        </w:rPr>
      </w:pPr>
      <w:r>
        <w:rPr>
          <w:b/>
          <w:i/>
          <w:lang w:val="en-GB"/>
        </w:rPr>
        <w:t>RNP APCH</w:t>
      </w:r>
      <w:r w:rsidRPr="005836A7">
        <w:rPr>
          <w:b/>
          <w:i/>
          <w:lang w:val="en-GB"/>
        </w:rPr>
        <w:t>-LNAV/VNAV</w:t>
      </w:r>
      <w:r w:rsidRPr="005836A7">
        <w:rPr>
          <w:bCs/>
          <w:iCs/>
          <w:lang w:val="en-GB"/>
        </w:rPr>
        <w:t xml:space="preserve"> means the conduct of an </w:t>
      </w:r>
      <w:r w:rsidRPr="00B56778">
        <w:rPr>
          <w:bCs/>
          <w:iCs/>
          <w:lang w:val="en-GB"/>
        </w:rPr>
        <w:t>RNP APCH</w:t>
      </w:r>
      <w:r w:rsidRPr="005836A7">
        <w:rPr>
          <w:bCs/>
          <w:iCs/>
          <w:lang w:val="en-GB"/>
        </w:rPr>
        <w:t xml:space="preserve"> using LNAV/VNAV minima</w:t>
      </w:r>
      <w:r>
        <w:rPr>
          <w:bCs/>
          <w:iCs/>
          <w:lang w:val="en-GB"/>
        </w:rPr>
        <w:t>.</w:t>
      </w:r>
    </w:p>
    <w:p w14:paraId="0F47CDCE" w14:textId="77777777" w:rsidR="00184271" w:rsidRPr="00DD3750" w:rsidRDefault="00184271" w:rsidP="00184271">
      <w:pPr>
        <w:pStyle w:val="LDdefinition"/>
        <w:rPr>
          <w:bCs/>
          <w:iCs/>
          <w:lang w:val="en-GB"/>
        </w:rPr>
      </w:pPr>
      <w:r>
        <w:rPr>
          <w:b/>
          <w:i/>
          <w:lang w:val="en-GB"/>
        </w:rPr>
        <w:t>RNP APCH</w:t>
      </w:r>
      <w:r w:rsidRPr="00DD3750">
        <w:rPr>
          <w:b/>
          <w:i/>
          <w:lang w:val="en-GB"/>
        </w:rPr>
        <w:t>-LP</w:t>
      </w:r>
      <w:r w:rsidRPr="00DD3750">
        <w:rPr>
          <w:bCs/>
          <w:iCs/>
          <w:lang w:val="en-GB"/>
        </w:rPr>
        <w:t xml:space="preserve"> means the conduct of an </w:t>
      </w:r>
      <w:r w:rsidRPr="00B56778">
        <w:rPr>
          <w:bCs/>
          <w:iCs/>
          <w:lang w:val="en-GB"/>
        </w:rPr>
        <w:t>RNP APCH</w:t>
      </w:r>
      <w:r w:rsidRPr="00DD3750">
        <w:rPr>
          <w:bCs/>
          <w:iCs/>
          <w:lang w:val="en-GB"/>
        </w:rPr>
        <w:t xml:space="preserve"> using LP minima.</w:t>
      </w:r>
    </w:p>
    <w:p w14:paraId="529D0568" w14:textId="6E5D3162" w:rsidR="00184271" w:rsidRPr="00AA2EB7" w:rsidRDefault="00184271" w:rsidP="0090680B">
      <w:pPr>
        <w:pStyle w:val="LDdefinition"/>
        <w:rPr>
          <w:bCs/>
        </w:rPr>
      </w:pPr>
      <w:r>
        <w:rPr>
          <w:b/>
          <w:i/>
          <w:lang w:val="en-GB"/>
        </w:rPr>
        <w:t>RNP APCH</w:t>
      </w:r>
      <w:r w:rsidRPr="005836A7">
        <w:rPr>
          <w:b/>
          <w:i/>
          <w:lang w:val="en-GB"/>
        </w:rPr>
        <w:t>-LPV</w:t>
      </w:r>
      <w:r w:rsidRPr="005836A7">
        <w:rPr>
          <w:bCs/>
          <w:iCs/>
          <w:lang w:val="en-GB"/>
        </w:rPr>
        <w:t xml:space="preserve"> means the conduct of an </w:t>
      </w:r>
      <w:r w:rsidRPr="00B56778">
        <w:rPr>
          <w:bCs/>
          <w:iCs/>
          <w:lang w:val="en-GB"/>
        </w:rPr>
        <w:t>RNP APCH</w:t>
      </w:r>
      <w:r w:rsidRPr="005836A7">
        <w:rPr>
          <w:bCs/>
          <w:iCs/>
          <w:lang w:val="en-GB"/>
        </w:rPr>
        <w:t xml:space="preserve"> using LPV minima</w:t>
      </w:r>
      <w:r>
        <w:rPr>
          <w:bCs/>
          <w:iCs/>
          <w:lang w:val="en-GB"/>
        </w:rPr>
        <w:t>.</w:t>
      </w:r>
    </w:p>
    <w:p w14:paraId="17D50BFD" w14:textId="7AADAD63" w:rsidR="001E322E" w:rsidRPr="001A7FD8" w:rsidRDefault="001A7FD8" w:rsidP="006F335E">
      <w:pPr>
        <w:pStyle w:val="LDdefinition"/>
      </w:pPr>
      <w:r>
        <w:rPr>
          <w:b/>
          <w:i/>
          <w:iCs/>
        </w:rPr>
        <w:t>RVR</w:t>
      </w:r>
      <w:r w:rsidR="00320A7E">
        <w:rPr>
          <w:iCs/>
        </w:rPr>
        <w:t xml:space="preserve">, </w:t>
      </w:r>
      <w:r w:rsidR="00770920">
        <w:rPr>
          <w:iCs/>
        </w:rPr>
        <w:t>or</w:t>
      </w:r>
      <w:r w:rsidR="001E322E">
        <w:rPr>
          <w:iCs/>
        </w:rPr>
        <w:t xml:space="preserve"> </w:t>
      </w:r>
      <w:r w:rsidR="001E322E" w:rsidRPr="0068531C">
        <w:rPr>
          <w:b/>
          <w:bCs/>
          <w:i/>
        </w:rPr>
        <w:t>runway visual range</w:t>
      </w:r>
      <w:r w:rsidR="00770920">
        <w:rPr>
          <w:iCs/>
        </w:rPr>
        <w:t>,</w:t>
      </w:r>
      <w:r w:rsidR="0068531C">
        <w:rPr>
          <w:iCs/>
        </w:rPr>
        <w:t xml:space="preserve"> has the meaning </w:t>
      </w:r>
      <w:r w:rsidR="002775BF">
        <w:rPr>
          <w:iCs/>
        </w:rPr>
        <w:t xml:space="preserve">given by Part 1 of </w:t>
      </w:r>
      <w:r w:rsidR="0068531C">
        <w:rPr>
          <w:iCs/>
        </w:rPr>
        <w:t>the CASR Dictionary</w:t>
      </w:r>
      <w:r w:rsidR="006F335E">
        <w:rPr>
          <w:iCs/>
        </w:rPr>
        <w:t>.</w:t>
      </w:r>
    </w:p>
    <w:p w14:paraId="30EACC47" w14:textId="316774E9" w:rsidR="006F335E" w:rsidRDefault="00B94021" w:rsidP="0023738A">
      <w:pPr>
        <w:pStyle w:val="LDdefinition"/>
        <w:rPr>
          <w:iCs/>
        </w:rPr>
      </w:pPr>
      <w:r>
        <w:rPr>
          <w:b/>
          <w:i/>
          <w:iCs/>
        </w:rPr>
        <w:t>RVSM</w:t>
      </w:r>
      <w:r w:rsidR="00320A7E">
        <w:rPr>
          <w:iCs/>
        </w:rPr>
        <w:t xml:space="preserve">, </w:t>
      </w:r>
      <w:r w:rsidR="0068531C">
        <w:rPr>
          <w:iCs/>
        </w:rPr>
        <w:t>or</w:t>
      </w:r>
      <w:r w:rsidRPr="00B94021">
        <w:rPr>
          <w:iCs/>
        </w:rPr>
        <w:t xml:space="preserve"> </w:t>
      </w:r>
      <w:r w:rsidR="00F3322A" w:rsidRPr="0068531C">
        <w:rPr>
          <w:b/>
          <w:bCs/>
          <w:i/>
        </w:rPr>
        <w:t>reduced vertical separation minimum</w:t>
      </w:r>
      <w:r w:rsidR="0068531C" w:rsidRPr="0068531C">
        <w:rPr>
          <w:iCs/>
        </w:rPr>
        <w:t xml:space="preserve">, </w:t>
      </w:r>
      <w:r w:rsidR="0068531C">
        <w:rPr>
          <w:iCs/>
        </w:rPr>
        <w:t xml:space="preserve">has the meaning </w:t>
      </w:r>
      <w:r w:rsidR="002775BF">
        <w:rPr>
          <w:iCs/>
        </w:rPr>
        <w:t xml:space="preserve">given by Part 1 of </w:t>
      </w:r>
      <w:r w:rsidR="0068531C">
        <w:rPr>
          <w:iCs/>
        </w:rPr>
        <w:t>the CASR Dictionary.</w:t>
      </w:r>
    </w:p>
    <w:p w14:paraId="2474FCBF" w14:textId="55B45A16" w:rsidR="00342F78" w:rsidRDefault="00342F78" w:rsidP="0023738A">
      <w:pPr>
        <w:pStyle w:val="LDdefinition"/>
      </w:pPr>
      <w:r w:rsidRPr="003F6333">
        <w:rPr>
          <w:b/>
          <w:i/>
        </w:rPr>
        <w:t>SAR</w:t>
      </w:r>
      <w:r w:rsidRPr="0068548B">
        <w:t xml:space="preserve"> </w:t>
      </w:r>
      <w:r w:rsidRPr="003F6333">
        <w:t>means search and rescue</w:t>
      </w:r>
      <w:r w:rsidR="00EC5D31">
        <w:t>.</w:t>
      </w:r>
    </w:p>
    <w:p w14:paraId="35D97119" w14:textId="2794AD0C" w:rsidR="006F335E" w:rsidRPr="006F335E" w:rsidRDefault="003E5315" w:rsidP="00CC1967">
      <w:pPr>
        <w:pStyle w:val="LDdefinition"/>
      </w:pPr>
      <w:r w:rsidRPr="006F335E">
        <w:rPr>
          <w:b/>
          <w:i/>
        </w:rPr>
        <w:t>SARTIME</w:t>
      </w:r>
      <w:r w:rsidR="00F3322A" w:rsidRPr="006F335E">
        <w:t xml:space="preserve"> </w:t>
      </w:r>
      <w:r w:rsidR="006F335E" w:rsidRPr="006F335E">
        <w:t>means the time nominated by a pilot for the initiation of SAR action if</w:t>
      </w:r>
      <w:r w:rsidR="00D656E0">
        <w:t xml:space="preserve"> </w:t>
      </w:r>
      <w:r w:rsidR="006F335E" w:rsidRPr="006F335E">
        <w:t>a report has not been received by the nominated unit.</w:t>
      </w:r>
    </w:p>
    <w:p w14:paraId="2C0E280E" w14:textId="648D7DFD" w:rsidR="00335A46" w:rsidRPr="00335A46" w:rsidRDefault="00314573" w:rsidP="00320A7E">
      <w:pPr>
        <w:pStyle w:val="LDdefinition"/>
        <w:rPr>
          <w:lang w:eastAsia="en-AU"/>
        </w:rPr>
      </w:pPr>
      <w:r w:rsidRPr="00335A46">
        <w:rPr>
          <w:b/>
          <w:i/>
        </w:rPr>
        <w:t>SARWA</w:t>
      </w:r>
      <w:r w:rsidR="001F626E">
        <w:rPr>
          <w:b/>
          <w:i/>
        </w:rPr>
        <w:t>T</w:t>
      </w:r>
      <w:r w:rsidRPr="00335A46">
        <w:rPr>
          <w:b/>
          <w:i/>
        </w:rPr>
        <w:t>CH</w:t>
      </w:r>
      <w:r w:rsidRPr="0068548B">
        <w:t xml:space="preserve"> </w:t>
      </w:r>
      <w:r w:rsidRPr="00335A46">
        <w:t xml:space="preserve">means </w:t>
      </w:r>
      <w:r w:rsidR="00335A46">
        <w:t xml:space="preserve">the </w:t>
      </w:r>
      <w:r w:rsidR="00335A46" w:rsidRPr="00335A46">
        <w:t xml:space="preserve">time for a </w:t>
      </w:r>
      <w:r w:rsidR="00335A46" w:rsidRPr="00335A46">
        <w:rPr>
          <w:lang w:eastAsia="en-AU"/>
        </w:rPr>
        <w:t>SAR alert</w:t>
      </w:r>
      <w:r w:rsidR="00FF2437">
        <w:rPr>
          <w:lang w:eastAsia="en-AU"/>
        </w:rPr>
        <w:t>,</w:t>
      </w:r>
      <w:r w:rsidR="00335A46" w:rsidRPr="00335A46">
        <w:rPr>
          <w:lang w:eastAsia="en-AU"/>
        </w:rPr>
        <w:t xml:space="preserve"> based on:</w:t>
      </w:r>
    </w:p>
    <w:p w14:paraId="362376A8" w14:textId="77777777" w:rsidR="00335A46" w:rsidRPr="00335A46" w:rsidRDefault="00335A46" w:rsidP="00320A7E">
      <w:pPr>
        <w:pStyle w:val="LDP1a"/>
        <w:rPr>
          <w:lang w:eastAsia="en-AU"/>
        </w:rPr>
      </w:pPr>
      <w:r w:rsidRPr="00335A46">
        <w:rPr>
          <w:lang w:eastAsia="en-AU"/>
        </w:rPr>
        <w:t>(a)</w:t>
      </w:r>
      <w:r w:rsidRPr="00335A46">
        <w:rPr>
          <w:lang w:eastAsia="en-AU"/>
        </w:rPr>
        <w:tab/>
        <w:t>full position reporting procedures; or</w:t>
      </w:r>
    </w:p>
    <w:p w14:paraId="098BCF25" w14:textId="77777777" w:rsidR="00335A46" w:rsidRPr="00335A46" w:rsidRDefault="00335A46" w:rsidP="00320A7E">
      <w:pPr>
        <w:pStyle w:val="LDP1a"/>
        <w:rPr>
          <w:lang w:eastAsia="en-AU"/>
        </w:rPr>
      </w:pPr>
      <w:r w:rsidRPr="00335A46">
        <w:rPr>
          <w:lang w:eastAsia="en-AU"/>
        </w:rPr>
        <w:t>(b)</w:t>
      </w:r>
      <w:r w:rsidRPr="00335A46">
        <w:rPr>
          <w:lang w:eastAsia="en-AU"/>
        </w:rPr>
        <w:tab/>
        <w:t>scheduled reporting times (SKEDS); or</w:t>
      </w:r>
    </w:p>
    <w:p w14:paraId="53967630" w14:textId="77777777" w:rsidR="00335A46" w:rsidRPr="00335A46" w:rsidRDefault="00335A46" w:rsidP="00320A7E">
      <w:pPr>
        <w:pStyle w:val="LDP1a"/>
      </w:pPr>
      <w:r w:rsidRPr="00335A46">
        <w:rPr>
          <w:lang w:eastAsia="en-AU"/>
        </w:rPr>
        <w:t>(c)</w:t>
      </w:r>
      <w:r w:rsidRPr="00335A46">
        <w:rPr>
          <w:lang w:eastAsia="en-AU"/>
        </w:rPr>
        <w:tab/>
        <w:t>SARTIME.</w:t>
      </w:r>
    </w:p>
    <w:p w14:paraId="20B9CC78" w14:textId="77CAC931" w:rsidR="005F15D8" w:rsidRDefault="005F15D8" w:rsidP="0023738A">
      <w:pPr>
        <w:pStyle w:val="LDdefinition"/>
        <w:rPr>
          <w:b/>
          <w:i/>
        </w:rPr>
      </w:pPr>
      <w:r>
        <w:rPr>
          <w:b/>
          <w:i/>
        </w:rPr>
        <w:t>SBAS</w:t>
      </w:r>
      <w:r w:rsidRPr="00320A7E">
        <w:rPr>
          <w:bCs/>
          <w:iCs/>
        </w:rPr>
        <w:t xml:space="preserve"> </w:t>
      </w:r>
      <w:r w:rsidRPr="009A4720">
        <w:t>means satellite-based augmentation system.</w:t>
      </w:r>
    </w:p>
    <w:p w14:paraId="60F4412E" w14:textId="5DB666B6" w:rsidR="00A76514" w:rsidRDefault="00A76514" w:rsidP="00A76514">
      <w:pPr>
        <w:pStyle w:val="Definition"/>
      </w:pPr>
      <w:r>
        <w:rPr>
          <w:b/>
          <w:bCs/>
          <w:i/>
          <w:iCs/>
        </w:rPr>
        <w:t>SCT</w:t>
      </w:r>
      <w:r>
        <w:t>, in relation to amounts of cloud, has the same meaning as in ICAO Document</w:t>
      </w:r>
      <w:r w:rsidR="00640E00">
        <w:t> </w:t>
      </w:r>
      <w:r>
        <w:t>8896.</w:t>
      </w:r>
    </w:p>
    <w:p w14:paraId="157565E5" w14:textId="63C47456" w:rsidR="00A76514" w:rsidRDefault="00A76514" w:rsidP="00962FF7">
      <w:pPr>
        <w:pStyle w:val="LDNote"/>
      </w:pPr>
      <w:r w:rsidRPr="00640E00">
        <w:rPr>
          <w:i/>
          <w:iCs/>
        </w:rPr>
        <w:t>Note   </w:t>
      </w:r>
      <w:r>
        <w:t>At the commencement of this instrument, ICAO Document 8896 refers to SCT as 3</w:t>
      </w:r>
      <w:r w:rsidR="00320A7E">
        <w:t>-</w:t>
      </w:r>
      <w:r>
        <w:t>4 oktas of cloud.</w:t>
      </w:r>
    </w:p>
    <w:p w14:paraId="2C111128" w14:textId="46E5CD93" w:rsidR="00C53889" w:rsidRPr="00C53889" w:rsidRDefault="00C53889" w:rsidP="0023738A">
      <w:pPr>
        <w:pStyle w:val="LDdefinition"/>
      </w:pPr>
      <w:r>
        <w:rPr>
          <w:b/>
          <w:i/>
        </w:rPr>
        <w:t>SIGWX</w:t>
      </w:r>
      <w:r w:rsidRPr="0068548B">
        <w:t xml:space="preserve"> </w:t>
      </w:r>
      <w:r w:rsidRPr="00C53889">
        <w:t xml:space="preserve">means </w:t>
      </w:r>
      <w:r w:rsidR="00F3322A">
        <w:t>significant weather.</w:t>
      </w:r>
    </w:p>
    <w:p w14:paraId="7D8583F3" w14:textId="40534FB5" w:rsidR="00640E00" w:rsidRDefault="00640E00" w:rsidP="00640E00">
      <w:pPr>
        <w:pStyle w:val="LDdefinition"/>
        <w:rPr>
          <w:b/>
          <w:i/>
        </w:rPr>
      </w:pPr>
      <w:r w:rsidRPr="001A6465">
        <w:rPr>
          <w:b/>
          <w:i/>
        </w:rPr>
        <w:t xml:space="preserve">single-pilot operation </w:t>
      </w:r>
      <w:r w:rsidRPr="001A6465">
        <w:rPr>
          <w:bCs/>
          <w:iCs/>
        </w:rPr>
        <w:t xml:space="preserve">has the meaning </w:t>
      </w:r>
      <w:r>
        <w:rPr>
          <w:bCs/>
          <w:iCs/>
        </w:rPr>
        <w:t>given by Part 1 of the CASR Dictionary.</w:t>
      </w:r>
    </w:p>
    <w:p w14:paraId="1AACD097" w14:textId="317C4CF5" w:rsidR="00AD50A9" w:rsidRDefault="00AD50A9" w:rsidP="0023738A">
      <w:pPr>
        <w:pStyle w:val="LDdefinition"/>
      </w:pPr>
      <w:r>
        <w:rPr>
          <w:b/>
          <w:i/>
        </w:rPr>
        <w:t>small aeroplane</w:t>
      </w:r>
      <w:r w:rsidRPr="0068548B">
        <w:t xml:space="preserve"> </w:t>
      </w:r>
      <w:r w:rsidRPr="00582380">
        <w:t>means an aeroplane with a</w:t>
      </w:r>
      <w:r w:rsidR="00242785">
        <w:t>n</w:t>
      </w:r>
      <w:r w:rsidRPr="00582380">
        <w:t xml:space="preserve"> MTOW of not more than 5</w:t>
      </w:r>
      <w:r w:rsidR="00D8546C">
        <w:t> </w:t>
      </w:r>
      <w:r w:rsidRPr="00582380">
        <w:t>700 kg</w:t>
      </w:r>
      <w:r w:rsidR="00F3322A">
        <w:t>.</w:t>
      </w:r>
    </w:p>
    <w:p w14:paraId="6CC8E0FF" w14:textId="4950DCEA" w:rsidR="00117CB6" w:rsidRDefault="00117CB6" w:rsidP="0023738A">
      <w:pPr>
        <w:pStyle w:val="LDdefinition"/>
      </w:pPr>
      <w:r>
        <w:rPr>
          <w:b/>
          <w:i/>
        </w:rPr>
        <w:t>special VFR</w:t>
      </w:r>
      <w:r w:rsidRPr="0068548B">
        <w:t xml:space="preserve"> </w:t>
      </w:r>
      <w:r w:rsidRPr="00117CB6">
        <w:t>has the meaning</w:t>
      </w:r>
      <w:r>
        <w:t xml:space="preserve"> </w:t>
      </w:r>
      <w:r w:rsidR="002775BF">
        <w:t xml:space="preserve">given by </w:t>
      </w:r>
      <w:r w:rsidRPr="00117CB6">
        <w:t>section 2.01.</w:t>
      </w:r>
    </w:p>
    <w:p w14:paraId="716C8B72" w14:textId="49C26EF3" w:rsidR="00117CB6" w:rsidRDefault="00117CB6" w:rsidP="0023738A">
      <w:pPr>
        <w:pStyle w:val="LDdefinition"/>
      </w:pPr>
      <w:r>
        <w:rPr>
          <w:b/>
          <w:i/>
        </w:rPr>
        <w:t>specified aircraft performance category</w:t>
      </w:r>
      <w:r w:rsidRPr="0068548B">
        <w:t xml:space="preserve"> </w:t>
      </w:r>
      <w:r w:rsidRPr="00117CB6">
        <w:t>has the meaning</w:t>
      </w:r>
      <w:r>
        <w:t xml:space="preserve"> </w:t>
      </w:r>
      <w:r w:rsidR="002775BF">
        <w:t xml:space="preserve">given by </w:t>
      </w:r>
      <w:r w:rsidRPr="00117CB6">
        <w:t>section</w:t>
      </w:r>
      <w:r w:rsidR="008B1C18">
        <w:t xml:space="preserve"> </w:t>
      </w:r>
      <w:r w:rsidRPr="00117CB6">
        <w:t>2.0</w:t>
      </w:r>
      <w:r>
        <w:t>2</w:t>
      </w:r>
      <w:r w:rsidRPr="00117CB6">
        <w:t>.</w:t>
      </w:r>
    </w:p>
    <w:p w14:paraId="688A9C5C" w14:textId="64CDA8C6" w:rsidR="00A23837" w:rsidRPr="00A23837" w:rsidRDefault="00A23837" w:rsidP="008B585C">
      <w:pPr>
        <w:pStyle w:val="LDdefinition"/>
        <w:rPr>
          <w:bCs/>
          <w:iCs/>
        </w:rPr>
      </w:pPr>
      <w:r w:rsidRPr="00A23837">
        <w:rPr>
          <w:b/>
          <w:i/>
        </w:rPr>
        <w:lastRenderedPageBreak/>
        <w:t>specified IFR cruising level</w:t>
      </w:r>
      <w:r w:rsidRPr="00A23837">
        <w:rPr>
          <w:bCs/>
          <w:iCs/>
        </w:rPr>
        <w:t>: see Division 2.5</w:t>
      </w:r>
      <w:r>
        <w:rPr>
          <w:bCs/>
          <w:iCs/>
        </w:rPr>
        <w:t>.</w:t>
      </w:r>
    </w:p>
    <w:p w14:paraId="6D64D47E" w14:textId="693B6061" w:rsidR="00A23837" w:rsidRPr="00A23837" w:rsidRDefault="00A23837" w:rsidP="008B585C">
      <w:pPr>
        <w:pStyle w:val="LDdefinition"/>
        <w:rPr>
          <w:bCs/>
          <w:iCs/>
        </w:rPr>
      </w:pPr>
      <w:r w:rsidRPr="00A23837">
        <w:rPr>
          <w:b/>
          <w:i/>
        </w:rPr>
        <w:t>specified VFR cruising level</w:t>
      </w:r>
      <w:r>
        <w:rPr>
          <w:bCs/>
          <w:iCs/>
        </w:rPr>
        <w:t>:</w:t>
      </w:r>
      <w:r w:rsidRPr="00A23837">
        <w:rPr>
          <w:bCs/>
          <w:iCs/>
        </w:rPr>
        <w:t xml:space="preserve"> see Division 2.5.</w:t>
      </w:r>
    </w:p>
    <w:p w14:paraId="3DB21429" w14:textId="3EDCE845" w:rsidR="00117CB6" w:rsidRDefault="00117CB6" w:rsidP="0023738A">
      <w:pPr>
        <w:pStyle w:val="LDdefinition"/>
      </w:pPr>
      <w:r>
        <w:rPr>
          <w:b/>
          <w:i/>
        </w:rPr>
        <w:t>standard visual signal</w:t>
      </w:r>
      <w:r w:rsidRPr="00E25A80">
        <w:t xml:space="preserve"> </w:t>
      </w:r>
      <w:r w:rsidRPr="00117CB6">
        <w:t xml:space="preserve">has the meaning </w:t>
      </w:r>
      <w:r w:rsidR="002775BF">
        <w:t xml:space="preserve">given by </w:t>
      </w:r>
      <w:r w:rsidR="00C66FE7" w:rsidRPr="00C66FE7">
        <w:t xml:space="preserve">Division </w:t>
      </w:r>
      <w:r w:rsidR="00C66FE7">
        <w:t>2.3</w:t>
      </w:r>
      <w:r w:rsidR="005D688E">
        <w:t xml:space="preserve"> </w:t>
      </w:r>
      <w:r w:rsidR="00100280">
        <w:t>of</w:t>
      </w:r>
      <w:r w:rsidR="005D688E">
        <w:t xml:space="preserve"> Chapter 2</w:t>
      </w:r>
      <w:r>
        <w:t>.</w:t>
      </w:r>
    </w:p>
    <w:p w14:paraId="73BC485A" w14:textId="77777777" w:rsidR="007E6A00" w:rsidRPr="00117CB6" w:rsidRDefault="007E6A00" w:rsidP="0023738A">
      <w:pPr>
        <w:pStyle w:val="LDdefinition"/>
      </w:pPr>
      <w:r>
        <w:rPr>
          <w:b/>
          <w:i/>
        </w:rPr>
        <w:t>step climb</w:t>
      </w:r>
      <w:r w:rsidRPr="00E25A80">
        <w:t xml:space="preserve"> </w:t>
      </w:r>
      <w:r w:rsidRPr="007E6A00">
        <w:t>is an</w:t>
      </w:r>
      <w:r>
        <w:t xml:space="preserve"> ATC procedure which allows 2 aircraft to perform a coordinated climb to a more </w:t>
      </w:r>
      <w:r w:rsidR="006E3E68">
        <w:t>fuel-efficient</w:t>
      </w:r>
      <w:r>
        <w:t xml:space="preserve"> level while maintaining safe separation.</w:t>
      </w:r>
    </w:p>
    <w:p w14:paraId="013C8E8D" w14:textId="421AE029" w:rsidR="005336B4" w:rsidRDefault="005336B4" w:rsidP="005336B4">
      <w:pPr>
        <w:pStyle w:val="Definition"/>
      </w:pPr>
      <w:r>
        <w:rPr>
          <w:b/>
          <w:bCs/>
          <w:i/>
          <w:iCs/>
        </w:rPr>
        <w:t>TAF3</w:t>
      </w:r>
      <w:r>
        <w:t xml:space="preserve"> means an aerodrome forecast:</w:t>
      </w:r>
    </w:p>
    <w:p w14:paraId="0B356FF2" w14:textId="7B2B3C0D" w:rsidR="005336B4" w:rsidRDefault="00E623B6" w:rsidP="00407815">
      <w:pPr>
        <w:pStyle w:val="LDP1a"/>
      </w:pPr>
      <w:r>
        <w:t>(a)</w:t>
      </w:r>
      <w:r>
        <w:tab/>
      </w:r>
      <w:r w:rsidR="005336B4">
        <w:t xml:space="preserve">issued by the </w:t>
      </w:r>
      <w:r>
        <w:t>BOM</w:t>
      </w:r>
      <w:r w:rsidR="005336B4">
        <w:t xml:space="preserve"> for an aerodrome within Australian territory; and</w:t>
      </w:r>
    </w:p>
    <w:p w14:paraId="0D76F60A" w14:textId="34B9BEBA" w:rsidR="005336B4" w:rsidRPr="0039608D" w:rsidRDefault="00E623B6" w:rsidP="00407815">
      <w:pPr>
        <w:pStyle w:val="LDP1a"/>
        <w:rPr>
          <w:bCs/>
          <w:iCs/>
        </w:rPr>
      </w:pPr>
      <w:r>
        <w:t>(b)</w:t>
      </w:r>
      <w:r>
        <w:tab/>
      </w:r>
      <w:r w:rsidR="005336B4">
        <w:t>that contains the text “TAF3” in the remarks section of the forecast.</w:t>
      </w:r>
    </w:p>
    <w:p w14:paraId="208109DF" w14:textId="3EE9F1FC" w:rsidR="00C76346" w:rsidRDefault="00C76346" w:rsidP="00242785">
      <w:pPr>
        <w:pStyle w:val="LDdefinition"/>
        <w:keepNext/>
        <w:rPr>
          <w:lang w:val="en-GB"/>
        </w:rPr>
      </w:pPr>
      <w:r w:rsidRPr="009C0F5C">
        <w:rPr>
          <w:b/>
          <w:i/>
        </w:rPr>
        <w:t>taxi fuel</w:t>
      </w:r>
      <w:r w:rsidRPr="00E12A59">
        <w:t xml:space="preserve"> means</w:t>
      </w:r>
      <w:r w:rsidRPr="00E12A59">
        <w:rPr>
          <w:lang w:val="en-GB"/>
        </w:rPr>
        <w:t xml:space="preserve"> the amount of fuel expected to be used </w:t>
      </w:r>
      <w:r w:rsidR="00C15A8B" w:rsidRPr="0022248E">
        <w:rPr>
          <w:lang w:val="en-GB"/>
        </w:rPr>
        <w:t xml:space="preserve">by an aircraft </w:t>
      </w:r>
      <w:r>
        <w:rPr>
          <w:lang w:val="en-GB"/>
        </w:rPr>
        <w:t>before</w:t>
      </w:r>
      <w:r w:rsidRPr="00E12A59">
        <w:rPr>
          <w:lang w:val="en-GB"/>
        </w:rPr>
        <w:t xml:space="preserve"> take-off</w:t>
      </w:r>
      <w:r>
        <w:rPr>
          <w:lang w:val="en-GB"/>
        </w:rPr>
        <w:t>, taking into account:</w:t>
      </w:r>
    </w:p>
    <w:p w14:paraId="116476F9" w14:textId="54D6AF99" w:rsidR="00C76346" w:rsidRDefault="00C76346" w:rsidP="00C76346">
      <w:pPr>
        <w:pStyle w:val="LDP1a"/>
        <w:rPr>
          <w:lang w:val="en-GB"/>
        </w:rPr>
      </w:pPr>
      <w:r>
        <w:rPr>
          <w:lang w:val="en-GB"/>
        </w:rPr>
        <w:t>(a)</w:t>
      </w:r>
      <w:r>
        <w:rPr>
          <w:lang w:val="en-GB"/>
        </w:rPr>
        <w:tab/>
      </w:r>
      <w:r w:rsidR="00BD5367">
        <w:rPr>
          <w:lang w:val="en-GB"/>
        </w:rPr>
        <w:t>local</w:t>
      </w:r>
      <w:r w:rsidR="000B442B">
        <w:rPr>
          <w:lang w:val="en-GB"/>
        </w:rPr>
        <w:t xml:space="preserve"> </w:t>
      </w:r>
      <w:r w:rsidRPr="00E12A59">
        <w:rPr>
          <w:lang w:val="en-GB"/>
        </w:rPr>
        <w:t>conditions at the departure aerodrome</w:t>
      </w:r>
      <w:r w:rsidR="000B442B">
        <w:rPr>
          <w:lang w:val="en-GB"/>
        </w:rPr>
        <w:t>, including taxi time and traffic congestion</w:t>
      </w:r>
      <w:r>
        <w:rPr>
          <w:lang w:val="en-GB"/>
        </w:rPr>
        <w:t>;</w:t>
      </w:r>
      <w:r w:rsidRPr="00E12A59">
        <w:rPr>
          <w:lang w:val="en-GB"/>
        </w:rPr>
        <w:t xml:space="preserve"> and</w:t>
      </w:r>
    </w:p>
    <w:p w14:paraId="5634E275" w14:textId="70349E93" w:rsidR="00C76346" w:rsidRPr="00E12A59" w:rsidRDefault="00C76346" w:rsidP="00C76346">
      <w:pPr>
        <w:pStyle w:val="LDP1a"/>
        <w:rPr>
          <w:lang w:val="en-GB"/>
        </w:rPr>
      </w:pPr>
      <w:r>
        <w:rPr>
          <w:lang w:val="en-GB"/>
        </w:rPr>
        <w:t>(b)</w:t>
      </w:r>
      <w:r>
        <w:rPr>
          <w:lang w:val="en-GB"/>
        </w:rPr>
        <w:tab/>
      </w:r>
      <w:r w:rsidRPr="00E12A59">
        <w:rPr>
          <w:lang w:val="en-GB"/>
        </w:rPr>
        <w:t>APU consumption (if applicable).</w:t>
      </w:r>
    </w:p>
    <w:p w14:paraId="45E07E97" w14:textId="690036DE" w:rsidR="00C76346" w:rsidRPr="00E12A59" w:rsidRDefault="00C76346" w:rsidP="00C76346">
      <w:pPr>
        <w:pStyle w:val="LDNote"/>
      </w:pPr>
      <w:r w:rsidRPr="00621AFE">
        <w:rPr>
          <w:i/>
        </w:rPr>
        <w:t>Note</w:t>
      </w:r>
      <w:r>
        <w:t>   F</w:t>
      </w:r>
      <w:r w:rsidRPr="00E12A59">
        <w:t xml:space="preserve">or </w:t>
      </w:r>
      <w:r>
        <w:t>rotorcraft</w:t>
      </w:r>
      <w:r w:rsidRPr="00E12A59">
        <w:t xml:space="preserve"> operations requiring a take-off prior to taxi, such as </w:t>
      </w:r>
      <w:r>
        <w:t xml:space="preserve">a </w:t>
      </w:r>
      <w:r w:rsidRPr="00E12A59">
        <w:t xml:space="preserve">hover taxi from a confined helipad, taxi fuel would be the fuel expected to </w:t>
      </w:r>
      <w:r w:rsidR="00557B04">
        <w:t>be</w:t>
      </w:r>
      <w:r w:rsidRPr="00E12A59">
        <w:t xml:space="preserve"> consumed </w:t>
      </w:r>
      <w:r>
        <w:t>before</w:t>
      </w:r>
      <w:r w:rsidRPr="00E12A59">
        <w:t xml:space="preserve"> the commencement of the </w:t>
      </w:r>
      <w:r>
        <w:t xml:space="preserve">actual </w:t>
      </w:r>
      <w:r w:rsidRPr="00E12A59">
        <w:t>departure.</w:t>
      </w:r>
    </w:p>
    <w:p w14:paraId="79C62834" w14:textId="51B187CE" w:rsidR="009061D7" w:rsidRDefault="009061D7" w:rsidP="0023738A">
      <w:pPr>
        <w:pStyle w:val="LDdefinition"/>
        <w:rPr>
          <w:lang w:eastAsia="en-AU"/>
        </w:rPr>
      </w:pPr>
      <w:r>
        <w:rPr>
          <w:b/>
          <w:i/>
          <w:lang w:eastAsia="en-AU"/>
        </w:rPr>
        <w:t xml:space="preserve">TDZ </w:t>
      </w:r>
      <w:r>
        <w:rPr>
          <w:bCs/>
          <w:iCs/>
          <w:lang w:eastAsia="en-AU"/>
        </w:rPr>
        <w:t>means touchdown zone.</w:t>
      </w:r>
    </w:p>
    <w:p w14:paraId="01EFF850" w14:textId="77777777" w:rsidR="00640E00" w:rsidRDefault="00640E00" w:rsidP="00640E00">
      <w:pPr>
        <w:pStyle w:val="LDdefinition"/>
        <w:rPr>
          <w:lang w:eastAsia="en-AU"/>
        </w:rPr>
      </w:pPr>
      <w:r w:rsidRPr="006D0A96">
        <w:rPr>
          <w:b/>
          <w:i/>
          <w:lang w:eastAsia="en-AU"/>
        </w:rPr>
        <w:t>the Regulations</w:t>
      </w:r>
      <w:r>
        <w:rPr>
          <w:lang w:eastAsia="en-AU"/>
        </w:rPr>
        <w:t xml:space="preserve"> means CAR and CASR.</w:t>
      </w:r>
    </w:p>
    <w:p w14:paraId="3C7A779D" w14:textId="343A2DE9" w:rsidR="00067723" w:rsidRPr="00067723" w:rsidRDefault="00067723" w:rsidP="0023738A">
      <w:pPr>
        <w:pStyle w:val="LDdefinition"/>
        <w:rPr>
          <w:lang w:eastAsia="en-AU"/>
        </w:rPr>
      </w:pPr>
      <w:r>
        <w:rPr>
          <w:b/>
          <w:i/>
          <w:lang w:eastAsia="en-AU"/>
        </w:rPr>
        <w:t>TLOF</w:t>
      </w:r>
      <w:r w:rsidRPr="00AE3C5B">
        <w:rPr>
          <w:lang w:eastAsia="en-AU"/>
        </w:rPr>
        <w:t xml:space="preserve"> </w:t>
      </w:r>
      <w:r w:rsidRPr="00067723">
        <w:rPr>
          <w:lang w:eastAsia="en-AU"/>
        </w:rPr>
        <w:t xml:space="preserve">means </w:t>
      </w:r>
      <w:r w:rsidR="00806A6C">
        <w:rPr>
          <w:lang w:eastAsia="en-AU"/>
        </w:rPr>
        <w:t>touchdown and lift-off area and is the surface over which the touchdown and lift-off is conducted.</w:t>
      </w:r>
    </w:p>
    <w:p w14:paraId="069E25B5" w14:textId="3A73B111" w:rsidR="00F96EB4" w:rsidRDefault="009C15C3" w:rsidP="00B65F64">
      <w:pPr>
        <w:pStyle w:val="LDdefinition"/>
        <w:keepNext/>
      </w:pPr>
      <w:r w:rsidRPr="009C15C3">
        <w:rPr>
          <w:b/>
          <w:i/>
        </w:rPr>
        <w:t>transition altitude</w:t>
      </w:r>
      <w:r>
        <w:t xml:space="preserve"> means</w:t>
      </w:r>
      <w:r w:rsidR="00296265">
        <w:t xml:space="preserve"> the altitude</w:t>
      </w:r>
      <w:r w:rsidR="00B65F64">
        <w:t xml:space="preserve"> </w:t>
      </w:r>
      <w:r w:rsidR="00296265">
        <w:t xml:space="preserve">at or below which the vertical position of an aircraft is </w:t>
      </w:r>
      <w:r w:rsidR="00B65F64">
        <w:t>controlled by reference to altitudes</w:t>
      </w:r>
      <w:r w:rsidR="00F96EB4">
        <w:t>.</w:t>
      </w:r>
    </w:p>
    <w:p w14:paraId="7C1941FA" w14:textId="77777777" w:rsidR="00296265" w:rsidRDefault="00296265" w:rsidP="0023738A">
      <w:pPr>
        <w:pStyle w:val="LDdefinition"/>
      </w:pPr>
      <w:r w:rsidRPr="00296265">
        <w:rPr>
          <w:b/>
          <w:i/>
        </w:rPr>
        <w:t>transition layer</w:t>
      </w:r>
      <w:r w:rsidRPr="00BF5EC4">
        <w:t xml:space="preserve"> </w:t>
      </w:r>
      <w:r w:rsidRPr="00296265">
        <w:t>means the</w:t>
      </w:r>
      <w:r>
        <w:t xml:space="preserve"> airspace between the transition altitude and the </w:t>
      </w:r>
      <w:r w:rsidRPr="00584206">
        <w:t xml:space="preserve">transition </w:t>
      </w:r>
      <w:r>
        <w:t>level.</w:t>
      </w:r>
    </w:p>
    <w:p w14:paraId="700520FC" w14:textId="383FEFF1" w:rsidR="00296265" w:rsidRDefault="00296265" w:rsidP="0023738A">
      <w:pPr>
        <w:pStyle w:val="LDdefinition"/>
      </w:pPr>
      <w:r w:rsidRPr="002F75C5">
        <w:rPr>
          <w:b/>
          <w:i/>
        </w:rPr>
        <w:t>transition level</w:t>
      </w:r>
      <w:r w:rsidRPr="002F75C5">
        <w:t xml:space="preserve"> </w:t>
      </w:r>
      <w:r w:rsidR="00B65F64">
        <w:t>means the level at or above which the vertical position of an aircraft is controlled by reference to flight levels</w:t>
      </w:r>
      <w:r w:rsidRPr="002F75C5">
        <w:t>.</w:t>
      </w:r>
    </w:p>
    <w:p w14:paraId="07E4D2B6" w14:textId="7A60FE33" w:rsidR="0018711C" w:rsidRPr="0018711C" w:rsidRDefault="0018711C" w:rsidP="0023738A">
      <w:pPr>
        <w:pStyle w:val="LDdefinition"/>
        <w:rPr>
          <w:bCs/>
          <w:iCs/>
        </w:rPr>
      </w:pPr>
      <w:r w:rsidRPr="0018711C">
        <w:rPr>
          <w:b/>
          <w:i/>
        </w:rPr>
        <w:t>transponders and surveillance equipment</w:t>
      </w:r>
      <w:r w:rsidRPr="0018711C">
        <w:rPr>
          <w:bCs/>
          <w:iCs/>
        </w:rPr>
        <w:t>: see subsection 1.07</w:t>
      </w:r>
      <w:r w:rsidR="000A5139">
        <w:rPr>
          <w:bCs/>
          <w:iCs/>
        </w:rPr>
        <w:t> </w:t>
      </w:r>
      <w:r w:rsidRPr="0018711C">
        <w:rPr>
          <w:bCs/>
          <w:iCs/>
        </w:rPr>
        <w:t>(7).</w:t>
      </w:r>
    </w:p>
    <w:p w14:paraId="1DA942BF" w14:textId="2F2A2D7D" w:rsidR="001B1D6D" w:rsidRDefault="00AD50A9" w:rsidP="00A268A5">
      <w:pPr>
        <w:pStyle w:val="LDdefinition"/>
      </w:pPr>
      <w:r w:rsidRPr="00621AFE">
        <w:rPr>
          <w:b/>
          <w:i/>
        </w:rPr>
        <w:t>trip fuel</w:t>
      </w:r>
      <w:r w:rsidRPr="00E12A59">
        <w:rPr>
          <w:i/>
        </w:rPr>
        <w:t xml:space="preserve"> </w:t>
      </w:r>
      <w:r w:rsidRPr="00E12A59">
        <w:t xml:space="preserve">means the amount of fuel required to enable </w:t>
      </w:r>
      <w:r w:rsidR="009328B7">
        <w:t>an</w:t>
      </w:r>
      <w:r w:rsidRPr="00E12A59">
        <w:t xml:space="preserve"> aircraft to fly from </w:t>
      </w:r>
      <w:r w:rsidR="00BD5367">
        <w:t xml:space="preserve">any point </w:t>
      </w:r>
      <w:r w:rsidR="00BD5367" w:rsidRPr="00640E00">
        <w:t xml:space="preserve">along a route </w:t>
      </w:r>
      <w:r w:rsidRPr="00640E00">
        <w:t xml:space="preserve">until landing at </w:t>
      </w:r>
      <w:r w:rsidR="00BD5367" w:rsidRPr="00640E00">
        <w:t>a</w:t>
      </w:r>
      <w:r w:rsidR="002A0C8A" w:rsidRPr="00640E00">
        <w:t xml:space="preserve"> destination aerodrome</w:t>
      </w:r>
      <w:r w:rsidRPr="00640E00">
        <w:t xml:space="preserve"> </w:t>
      </w:r>
      <w:r w:rsidR="001B1D6D" w:rsidRPr="00640E00">
        <w:t>including</w:t>
      </w:r>
      <w:r w:rsidR="00BD5367" w:rsidRPr="00640E00">
        <w:t xml:space="preserve"> (as applicable)</w:t>
      </w:r>
      <w:r w:rsidR="001B1D6D" w:rsidRPr="00640E00">
        <w:t xml:space="preserve"> the</w:t>
      </w:r>
      <w:r w:rsidR="001B1D6D">
        <w:t xml:space="preserve"> following:</w:t>
      </w:r>
    </w:p>
    <w:p w14:paraId="017262AC" w14:textId="77777777" w:rsidR="00AD50A9" w:rsidRPr="00E12A59" w:rsidRDefault="00AD50A9" w:rsidP="001B1D6D">
      <w:pPr>
        <w:pStyle w:val="LDP1a"/>
      </w:pPr>
      <w:r>
        <w:t>(a)</w:t>
      </w:r>
      <w:r>
        <w:tab/>
      </w:r>
      <w:r w:rsidRPr="00E12A59">
        <w:t>fuel for take-off and climb from departure aerodrome elevation to initial cruising level</w:t>
      </w:r>
      <w:r w:rsidR="001B1D6D">
        <w:t xml:space="preserve"> or </w:t>
      </w:r>
      <w:r w:rsidRPr="00E12A59">
        <w:t>altitude, taking into account the expected departure routing;</w:t>
      </w:r>
    </w:p>
    <w:p w14:paraId="1C400653" w14:textId="77777777" w:rsidR="00AD50A9" w:rsidRPr="00E12A59" w:rsidRDefault="00AD50A9" w:rsidP="001B1D6D">
      <w:pPr>
        <w:pStyle w:val="LDP1a"/>
      </w:pPr>
      <w:r>
        <w:t>(b)</w:t>
      </w:r>
      <w:r>
        <w:tab/>
      </w:r>
      <w:r w:rsidRPr="00E12A59">
        <w:t>fuel for cruise from top of climb to top of descent, including any step climb</w:t>
      </w:r>
      <w:r w:rsidR="001B1D6D">
        <w:t xml:space="preserve"> or </w:t>
      </w:r>
      <w:r w:rsidRPr="00E12A59">
        <w:t>descent;</w:t>
      </w:r>
    </w:p>
    <w:p w14:paraId="5F3F6D93" w14:textId="7D1D735A" w:rsidR="00AD50A9" w:rsidRPr="00E12A59" w:rsidRDefault="00AD50A9" w:rsidP="001B1D6D">
      <w:pPr>
        <w:pStyle w:val="LDP1a"/>
      </w:pPr>
      <w:r>
        <w:t>(c)</w:t>
      </w:r>
      <w:r>
        <w:tab/>
      </w:r>
      <w:r w:rsidRPr="00E12A59">
        <w:t>fuel from top of descent to the point where the approach is initiated, taking into account the expected arrival procedure;</w:t>
      </w:r>
    </w:p>
    <w:p w14:paraId="1F5B9A6D" w14:textId="19CF6D74" w:rsidR="00AD50A9" w:rsidRPr="00E12A59" w:rsidRDefault="00AD50A9" w:rsidP="001B1D6D">
      <w:pPr>
        <w:pStyle w:val="LDP1a"/>
      </w:pPr>
      <w:r>
        <w:t>(d)</w:t>
      </w:r>
      <w:r>
        <w:tab/>
      </w:r>
      <w:r w:rsidRPr="00E12A59">
        <w:t xml:space="preserve">fuel for executing an approach and landing at the </w:t>
      </w:r>
      <w:r w:rsidR="002A0C8A">
        <w:t>planned destination aerodrome</w:t>
      </w:r>
      <w:r w:rsidRPr="00E12A59">
        <w:rPr>
          <w:bCs/>
          <w:iCs/>
          <w:lang w:val="en-GB"/>
        </w:rPr>
        <w:t>.</w:t>
      </w:r>
    </w:p>
    <w:p w14:paraId="184006B1" w14:textId="45A6CC83" w:rsidR="00C75CA9" w:rsidRPr="00C75CA9" w:rsidRDefault="00C75CA9" w:rsidP="0023738A">
      <w:pPr>
        <w:pStyle w:val="LDdefinition"/>
      </w:pPr>
      <w:r>
        <w:rPr>
          <w:b/>
          <w:i/>
        </w:rPr>
        <w:t>TSO</w:t>
      </w:r>
      <w:r w:rsidRPr="000C4122">
        <w:t xml:space="preserve"> </w:t>
      </w:r>
      <w:r w:rsidR="008A50A3">
        <w:t>is short for</w:t>
      </w:r>
      <w:r w:rsidRPr="00C75CA9">
        <w:t xml:space="preserve"> Technical S</w:t>
      </w:r>
      <w:r w:rsidR="00A40EB4">
        <w:t>tandard</w:t>
      </w:r>
      <w:r>
        <w:t xml:space="preserve"> O</w:t>
      </w:r>
      <w:r w:rsidRPr="00C75CA9">
        <w:t xml:space="preserve">rder of the </w:t>
      </w:r>
      <w:r w:rsidR="00765915">
        <w:t>FAA</w:t>
      </w:r>
      <w:r w:rsidR="008A50A3">
        <w:t>: see the CASR Dictionary</w:t>
      </w:r>
      <w:r w:rsidR="00765915">
        <w:t>.</w:t>
      </w:r>
    </w:p>
    <w:p w14:paraId="133CD2D9" w14:textId="001FDD8B" w:rsidR="00AD50A9" w:rsidRDefault="00AD50A9" w:rsidP="00130A5E">
      <w:pPr>
        <w:pStyle w:val="LDdefinition"/>
      </w:pPr>
      <w:r w:rsidRPr="00621AFE">
        <w:rPr>
          <w:b/>
          <w:i/>
        </w:rPr>
        <w:t>unforeseen factors</w:t>
      </w:r>
      <w:r w:rsidRPr="00E12A59">
        <w:rPr>
          <w:i/>
        </w:rPr>
        <w:t xml:space="preserve"> </w:t>
      </w:r>
      <w:r w:rsidRPr="00E12A59">
        <w:t xml:space="preserve">means factors that could have an influence on </w:t>
      </w:r>
      <w:r w:rsidR="00777A03">
        <w:t>an aircraft’s</w:t>
      </w:r>
      <w:r w:rsidRPr="00E12A59">
        <w:t xml:space="preserve"> fuel consumption to the </w:t>
      </w:r>
      <w:r w:rsidR="002A0C8A">
        <w:t xml:space="preserve">planned </w:t>
      </w:r>
      <w:r w:rsidRPr="00E12A59">
        <w:t>destination aerodrome, including the following:</w:t>
      </w:r>
    </w:p>
    <w:p w14:paraId="1F718A67" w14:textId="0FFEAC1C" w:rsidR="00AD50A9" w:rsidRPr="00E12A59" w:rsidRDefault="00AD50A9" w:rsidP="00130A5E">
      <w:pPr>
        <w:pStyle w:val="LDP1a"/>
      </w:pPr>
      <w:r>
        <w:t>(a)</w:t>
      </w:r>
      <w:r>
        <w:tab/>
      </w:r>
      <w:r w:rsidR="00777A03">
        <w:t>the aircraft’s deviation from the expected fuel consumption data for an aircraft of the same type</w:t>
      </w:r>
      <w:r w:rsidRPr="00E12A59">
        <w:t>;</w:t>
      </w:r>
    </w:p>
    <w:p w14:paraId="1CCDDC18" w14:textId="20B832AF" w:rsidR="00AD50A9" w:rsidRDefault="00AD50A9" w:rsidP="00130A5E">
      <w:pPr>
        <w:pStyle w:val="LDP1a"/>
      </w:pPr>
      <w:r>
        <w:t>(b)</w:t>
      </w:r>
      <w:r>
        <w:tab/>
      </w:r>
      <w:r w:rsidRPr="00E12A59">
        <w:t>extended delays and deviations from planned routings or cruising levels.</w:t>
      </w:r>
    </w:p>
    <w:p w14:paraId="2081550B" w14:textId="77777777" w:rsidR="00210C86" w:rsidRDefault="00210C86" w:rsidP="00130A5E">
      <w:pPr>
        <w:pStyle w:val="LDdefinition"/>
      </w:pPr>
      <w:r w:rsidRPr="00210C86">
        <w:rPr>
          <w:b/>
          <w:i/>
        </w:rPr>
        <w:t>use NVIS</w:t>
      </w:r>
      <w:r>
        <w:t xml:space="preserve"> means to </w:t>
      </w:r>
      <w:r w:rsidRPr="0049038F">
        <w:rPr>
          <w:lang w:eastAsia="en-AU"/>
        </w:rPr>
        <w:t>use NVIS</w:t>
      </w:r>
      <w:r>
        <w:rPr>
          <w:lang w:eastAsia="en-AU"/>
        </w:rPr>
        <w:t xml:space="preserve"> as the primary means of terrain avoidance for safe air navigation by means of visual surface reference external to the aircraft.</w:t>
      </w:r>
    </w:p>
    <w:p w14:paraId="54B73C10" w14:textId="557D2775" w:rsidR="005241CE" w:rsidRDefault="005241CE" w:rsidP="00130A5E">
      <w:pPr>
        <w:pStyle w:val="LDdefinition"/>
        <w:rPr>
          <w:b/>
          <w:i/>
        </w:rPr>
      </w:pPr>
      <w:r>
        <w:rPr>
          <w:b/>
          <w:i/>
        </w:rPr>
        <w:lastRenderedPageBreak/>
        <w:t>valid</w:t>
      </w:r>
      <w:r w:rsidRPr="005241CE">
        <w:rPr>
          <w:bCs/>
          <w:iCs/>
        </w:rPr>
        <w:t>, f</w:t>
      </w:r>
      <w:r w:rsidRPr="005607E6">
        <w:rPr>
          <w:bCs/>
          <w:iCs/>
        </w:rPr>
        <w:t>or a navigation database</w:t>
      </w:r>
      <w:r w:rsidR="000E279D">
        <w:rPr>
          <w:bCs/>
          <w:iCs/>
        </w:rPr>
        <w:t>: see section 14.07</w:t>
      </w:r>
      <w:r w:rsidRPr="005607E6">
        <w:rPr>
          <w:bCs/>
          <w:iCs/>
        </w:rPr>
        <w:t>.</w:t>
      </w:r>
    </w:p>
    <w:p w14:paraId="1CA8560C" w14:textId="43326E49" w:rsidR="004F1D47" w:rsidRDefault="00985084" w:rsidP="00130A5E">
      <w:pPr>
        <w:pStyle w:val="LDdefinition"/>
      </w:pPr>
      <w:r w:rsidRPr="004F1D47">
        <w:rPr>
          <w:b/>
          <w:i/>
        </w:rPr>
        <w:t>V</w:t>
      </w:r>
      <w:r w:rsidRPr="00023E10">
        <w:rPr>
          <w:b/>
          <w:i/>
          <w:position w:val="-2"/>
          <w:vertAlign w:val="subscript"/>
        </w:rPr>
        <w:t>AT</w:t>
      </w:r>
      <w:r w:rsidR="004F1D47" w:rsidRPr="004F1D47">
        <w:t xml:space="preserve">, or </w:t>
      </w:r>
      <w:r w:rsidR="004F1D47" w:rsidRPr="00B37A4A">
        <w:rPr>
          <w:b/>
          <w:i/>
        </w:rPr>
        <w:t>velocity at threshold</w:t>
      </w:r>
      <w:r w:rsidR="004F1D47">
        <w:t xml:space="preserve">, </w:t>
      </w:r>
      <w:r w:rsidR="009378A1">
        <w:t>for</w:t>
      </w:r>
      <w:r w:rsidR="008A50A3">
        <w:t xml:space="preserve"> this MOS, </w:t>
      </w:r>
      <w:r w:rsidR="004F1D47">
        <w:t>means the indicated airspeed at the threshold which is equal to the higher of</w:t>
      </w:r>
      <w:r w:rsidR="00E05101">
        <w:t xml:space="preserve"> whichever of </w:t>
      </w:r>
      <w:r w:rsidR="004F1D47">
        <w:t>the following</w:t>
      </w:r>
      <w:r w:rsidR="0084121E">
        <w:t xml:space="preserve"> </w:t>
      </w:r>
      <w:r w:rsidR="00E05101">
        <w:t>is available</w:t>
      </w:r>
      <w:r w:rsidR="004F1D47">
        <w:t xml:space="preserve"> in the landing configuration at the maximum certificated landing mass:</w:t>
      </w:r>
    </w:p>
    <w:p w14:paraId="00F9D60B" w14:textId="4C9A662D" w:rsidR="004F1D47" w:rsidRDefault="004F1D47" w:rsidP="004F1D47">
      <w:pPr>
        <w:pStyle w:val="LDP1a"/>
      </w:pPr>
      <w:r>
        <w:t>(a)</w:t>
      </w:r>
      <w:r>
        <w:tab/>
        <w:t>stall speed V</w:t>
      </w:r>
      <w:r w:rsidRPr="00023E10">
        <w:rPr>
          <w:position w:val="-2"/>
          <w:vertAlign w:val="subscript"/>
        </w:rPr>
        <w:t>SO</w:t>
      </w:r>
      <w:r>
        <w:t xml:space="preserve"> multiplied by 1.3; or</w:t>
      </w:r>
    </w:p>
    <w:p w14:paraId="356BF88A" w14:textId="7DB111BF" w:rsidR="006A65B2" w:rsidRDefault="004F1D47" w:rsidP="004F1D47">
      <w:pPr>
        <w:pStyle w:val="LDP1a"/>
      </w:pPr>
      <w:r>
        <w:t>(b)</w:t>
      </w:r>
      <w:r>
        <w:tab/>
        <w:t>stall speed V</w:t>
      </w:r>
      <w:r w:rsidRPr="00023E10">
        <w:rPr>
          <w:position w:val="-2"/>
          <w:vertAlign w:val="subscript"/>
        </w:rPr>
        <w:t>S1G</w:t>
      </w:r>
      <w:r>
        <w:t xml:space="preserve"> multiplied by 1.23.</w:t>
      </w:r>
    </w:p>
    <w:p w14:paraId="0D02C792" w14:textId="621C9CC5" w:rsidR="00B2637A" w:rsidRDefault="00B2637A" w:rsidP="00640E00">
      <w:pPr>
        <w:pStyle w:val="LDdefinition"/>
      </w:pPr>
      <w:r w:rsidRPr="00F32AFF">
        <w:rPr>
          <w:b/>
          <w:i/>
        </w:rPr>
        <w:t>VFR</w:t>
      </w:r>
      <w:r w:rsidR="00777A03" w:rsidRPr="00777A03">
        <w:rPr>
          <w:bCs/>
          <w:iCs/>
        </w:rPr>
        <w:t>,</w:t>
      </w:r>
      <w:r>
        <w:t xml:space="preserve"> </w:t>
      </w:r>
      <w:r w:rsidR="008A50A3">
        <w:t xml:space="preserve">or </w:t>
      </w:r>
      <w:r w:rsidRPr="00777A03">
        <w:rPr>
          <w:b/>
          <w:bCs/>
          <w:i/>
          <w:iCs/>
        </w:rPr>
        <w:t>visual flight rules</w:t>
      </w:r>
      <w:r w:rsidR="008A50A3">
        <w:t xml:space="preserve">, </w:t>
      </w:r>
      <w:r w:rsidR="003D5D8D">
        <w:t xml:space="preserve">and </w:t>
      </w:r>
      <w:r w:rsidR="008A50A3">
        <w:t xml:space="preserve">has the meaning </w:t>
      </w:r>
      <w:r w:rsidR="002775BF">
        <w:t xml:space="preserve">given by Part 1 of </w:t>
      </w:r>
      <w:r w:rsidR="008A50A3">
        <w:t>the CASR Dictionary</w:t>
      </w:r>
      <w:r>
        <w:t>.</w:t>
      </w:r>
    </w:p>
    <w:p w14:paraId="1EBF2DCA" w14:textId="5A4AD768" w:rsidR="002E7B46" w:rsidRPr="002E7B46" w:rsidRDefault="002E7B46" w:rsidP="002E7B46">
      <w:pPr>
        <w:pStyle w:val="LDdefinition"/>
        <w:rPr>
          <w:bCs/>
          <w:iCs/>
        </w:rPr>
      </w:pPr>
      <w:r w:rsidRPr="00192521">
        <w:rPr>
          <w:b/>
          <w:i/>
        </w:rPr>
        <w:t>VFR climb/descend</w:t>
      </w:r>
      <w:r w:rsidRPr="002E7B46">
        <w:rPr>
          <w:bCs/>
          <w:iCs/>
        </w:rPr>
        <w:t xml:space="preserve"> is a</w:t>
      </w:r>
      <w:r w:rsidR="00192521">
        <w:rPr>
          <w:bCs/>
          <w:iCs/>
        </w:rPr>
        <w:t>n</w:t>
      </w:r>
      <w:r>
        <w:rPr>
          <w:bCs/>
          <w:iCs/>
        </w:rPr>
        <w:t xml:space="preserve"> </w:t>
      </w:r>
      <w:r w:rsidRPr="002E7B46">
        <w:rPr>
          <w:bCs/>
          <w:iCs/>
        </w:rPr>
        <w:t>ATC authorisation for an IFR flight in Class D or E airspace to climb or descend in VMC.</w:t>
      </w:r>
    </w:p>
    <w:p w14:paraId="153D76D2" w14:textId="6B31F5F5" w:rsidR="008219A2" w:rsidRPr="00B84C16" w:rsidRDefault="00CF16BC" w:rsidP="00B84C16">
      <w:pPr>
        <w:pStyle w:val="LDdefinition"/>
        <w:rPr>
          <w:bCs/>
          <w:iCs/>
        </w:rPr>
      </w:pPr>
      <w:r w:rsidRPr="00B84C16">
        <w:rPr>
          <w:b/>
          <w:i/>
        </w:rPr>
        <w:t>VFR-on-top</w:t>
      </w:r>
      <w:r w:rsidR="008219A2" w:rsidRPr="00B84C16">
        <w:rPr>
          <w:bCs/>
          <w:iCs/>
        </w:rPr>
        <w:t xml:space="preserve"> </w:t>
      </w:r>
      <w:r w:rsidR="00B84C16" w:rsidRPr="00B84C16">
        <w:rPr>
          <w:bCs/>
          <w:iCs/>
        </w:rPr>
        <w:t>is</w:t>
      </w:r>
      <w:r w:rsidR="00B84C16">
        <w:rPr>
          <w:bCs/>
          <w:iCs/>
        </w:rPr>
        <w:t xml:space="preserve"> </w:t>
      </w:r>
      <w:r w:rsidR="00B84C16" w:rsidRPr="00B84C16">
        <w:rPr>
          <w:bCs/>
          <w:iCs/>
        </w:rPr>
        <w:t>a</w:t>
      </w:r>
      <w:r w:rsidR="00192521">
        <w:rPr>
          <w:bCs/>
          <w:iCs/>
        </w:rPr>
        <w:t>n</w:t>
      </w:r>
      <w:r w:rsidR="00B84C16" w:rsidRPr="00B84C16">
        <w:rPr>
          <w:bCs/>
          <w:iCs/>
        </w:rPr>
        <w:t xml:space="preserve"> </w:t>
      </w:r>
      <w:r w:rsidR="008219A2" w:rsidRPr="00B84C16">
        <w:rPr>
          <w:bCs/>
          <w:iCs/>
        </w:rPr>
        <w:t>ATC authorisation for an IFR flight in Class E airspace to operate in VMC at VFR cruising levels.</w:t>
      </w:r>
    </w:p>
    <w:p w14:paraId="38C3FB57" w14:textId="77777777" w:rsidR="00F54B47" w:rsidRDefault="00F54B47" w:rsidP="00F54B47">
      <w:pPr>
        <w:pStyle w:val="LDdefinition"/>
      </w:pPr>
      <w:r>
        <w:rPr>
          <w:b/>
          <w:i/>
        </w:rPr>
        <w:t>VHF</w:t>
      </w:r>
      <w:r w:rsidRPr="00AE3C5B">
        <w:t xml:space="preserve"> </w:t>
      </w:r>
      <w:r w:rsidRPr="009F73A2">
        <w:t>means</w:t>
      </w:r>
      <w:r>
        <w:t xml:space="preserve"> very high frequency.</w:t>
      </w:r>
    </w:p>
    <w:p w14:paraId="029BB2F0" w14:textId="4A05712A" w:rsidR="00B2637A" w:rsidRDefault="00B2637A" w:rsidP="00D331B2">
      <w:pPr>
        <w:pStyle w:val="LDdefinition"/>
      </w:pPr>
      <w:r w:rsidRPr="003F6333">
        <w:rPr>
          <w:b/>
          <w:i/>
        </w:rPr>
        <w:t>VMC</w:t>
      </w:r>
      <w:r w:rsidR="00777A03">
        <w:t xml:space="preserve">, </w:t>
      </w:r>
      <w:r w:rsidR="003D5D8D">
        <w:t>or</w:t>
      </w:r>
      <w:r w:rsidRPr="003F6333">
        <w:t xml:space="preserve"> </w:t>
      </w:r>
      <w:r w:rsidRPr="00777A03">
        <w:rPr>
          <w:b/>
          <w:bCs/>
          <w:i/>
          <w:iCs/>
        </w:rPr>
        <w:t>visual meteorological conditions</w:t>
      </w:r>
      <w:r w:rsidR="003D5D8D">
        <w:t xml:space="preserve">, and has the meaning </w:t>
      </w:r>
      <w:r w:rsidR="002775BF">
        <w:t xml:space="preserve">given by Part 1 of </w:t>
      </w:r>
      <w:r w:rsidR="003D5D8D">
        <w:t>the CASR Dictionary</w:t>
      </w:r>
      <w:r>
        <w:t>.</w:t>
      </w:r>
    </w:p>
    <w:p w14:paraId="674554A1" w14:textId="41C73087" w:rsidR="003D5D8D" w:rsidRDefault="00591A92" w:rsidP="004F1D47">
      <w:pPr>
        <w:pStyle w:val="LDP1a"/>
        <w:rPr>
          <w:bCs/>
          <w:iCs/>
        </w:rPr>
      </w:pPr>
      <w:r w:rsidRPr="00861A83">
        <w:rPr>
          <w:b/>
          <w:i/>
        </w:rPr>
        <w:t>VMC criteria</w:t>
      </w:r>
      <w:r w:rsidRPr="00591A92">
        <w:rPr>
          <w:bCs/>
          <w:iCs/>
        </w:rPr>
        <w:t xml:space="preserve"> has the meaning </w:t>
      </w:r>
      <w:r w:rsidR="002775BF">
        <w:rPr>
          <w:bCs/>
          <w:iCs/>
        </w:rPr>
        <w:t xml:space="preserve">given by Part 1 of </w:t>
      </w:r>
      <w:r w:rsidR="003D5D8D">
        <w:rPr>
          <w:bCs/>
          <w:iCs/>
        </w:rPr>
        <w:t>the CASR Dictionary.</w:t>
      </w:r>
    </w:p>
    <w:p w14:paraId="2FD71888" w14:textId="099574DC" w:rsidR="00591A92" w:rsidRPr="003D5D8D" w:rsidRDefault="003D5D8D" w:rsidP="003E539E">
      <w:pPr>
        <w:pStyle w:val="LDNote"/>
      </w:pPr>
      <w:r w:rsidRPr="003D5D8D">
        <w:rPr>
          <w:i/>
        </w:rPr>
        <w:t>Note</w:t>
      </w:r>
      <w:r w:rsidRPr="003D5D8D">
        <w:t xml:space="preserve">   See </w:t>
      </w:r>
      <w:r w:rsidR="00591A92" w:rsidRPr="003D5D8D">
        <w:t>section 2.0</w:t>
      </w:r>
      <w:r w:rsidR="00C66FE7" w:rsidRPr="003D5D8D">
        <w:t>7</w:t>
      </w:r>
      <w:r w:rsidRPr="003D5D8D">
        <w:t xml:space="preserve"> of this MOS</w:t>
      </w:r>
      <w:r w:rsidR="00591A92" w:rsidRPr="003D5D8D">
        <w:t>.</w:t>
      </w:r>
    </w:p>
    <w:p w14:paraId="164EAC88" w14:textId="77777777" w:rsidR="00844193" w:rsidRDefault="008143F4" w:rsidP="00844193">
      <w:pPr>
        <w:pStyle w:val="LDdefinition"/>
      </w:pPr>
      <w:r w:rsidRPr="004F1D47">
        <w:rPr>
          <w:b/>
          <w:i/>
        </w:rPr>
        <w:t>V</w:t>
      </w:r>
      <w:r w:rsidRPr="00705856">
        <w:rPr>
          <w:b/>
          <w:i/>
          <w:position w:val="-2"/>
          <w:vertAlign w:val="subscript"/>
        </w:rPr>
        <w:t>min</w:t>
      </w:r>
      <w:r w:rsidR="004F1D47" w:rsidRPr="000C4122">
        <w:t xml:space="preserve">, </w:t>
      </w:r>
      <w:r w:rsidR="004F1D47" w:rsidRPr="004F1D47">
        <w:t>means the minimum operating speed</w:t>
      </w:r>
      <w:r w:rsidR="004F1D47">
        <w:t>.</w:t>
      </w:r>
    </w:p>
    <w:p w14:paraId="32EB09FA" w14:textId="5625964C" w:rsidR="00844193" w:rsidRPr="004F1D47" w:rsidRDefault="00844193" w:rsidP="0023738A">
      <w:pPr>
        <w:pStyle w:val="LDdefinition"/>
      </w:pPr>
      <w:r w:rsidRPr="00844193">
        <w:rPr>
          <w:rFonts w:cs="Arial"/>
          <w:b/>
          <w:bCs/>
          <w:i/>
          <w:iCs/>
        </w:rPr>
        <w:t>VNAV</w:t>
      </w:r>
      <w:r w:rsidRPr="00E91043">
        <w:rPr>
          <w:rFonts w:cs="Arial"/>
        </w:rPr>
        <w:t xml:space="preserve"> means vertical navigation</w:t>
      </w:r>
      <w:r>
        <w:rPr>
          <w:rFonts w:cs="Arial"/>
        </w:rPr>
        <w:t>.</w:t>
      </w:r>
    </w:p>
    <w:p w14:paraId="5B9D5D2F" w14:textId="77777777" w:rsidR="007529B1" w:rsidRDefault="007529B1" w:rsidP="007529B1">
      <w:pPr>
        <w:pStyle w:val="LDdefinition"/>
        <w:rPr>
          <w:lang w:eastAsia="en-AU"/>
        </w:rPr>
      </w:pPr>
      <w:r>
        <w:rPr>
          <w:b/>
          <w:i/>
        </w:rPr>
        <w:t>VOR</w:t>
      </w:r>
      <w:r w:rsidRPr="00AE3C5B">
        <w:t xml:space="preserve"> </w:t>
      </w:r>
      <w:r w:rsidRPr="003E5315">
        <w:t xml:space="preserve">means </w:t>
      </w:r>
      <w:r>
        <w:rPr>
          <w:lang w:eastAsia="en-AU"/>
        </w:rPr>
        <w:t>VHF omnidirectional radio range.</w:t>
      </w:r>
    </w:p>
    <w:p w14:paraId="017C9A26" w14:textId="77777777" w:rsidR="00985084" w:rsidRDefault="00985084" w:rsidP="0023738A">
      <w:pPr>
        <w:pStyle w:val="LDdefinition"/>
      </w:pPr>
      <w:r w:rsidRPr="00CD5B7F">
        <w:rPr>
          <w:b/>
          <w:i/>
        </w:rPr>
        <w:t>V</w:t>
      </w:r>
      <w:r w:rsidRPr="00023E10">
        <w:rPr>
          <w:b/>
          <w:i/>
          <w:position w:val="-2"/>
          <w:vertAlign w:val="subscript"/>
        </w:rPr>
        <w:t>S1G</w:t>
      </w:r>
      <w:r w:rsidR="004F1D47" w:rsidRPr="004F1D47">
        <w:t xml:space="preserve"> means </w:t>
      </w:r>
      <w:r w:rsidR="004F1D47">
        <w:t>the stalling speed, or the steady flight speed, obtained in the clean configuration at 1G</w:t>
      </w:r>
      <w:r w:rsidR="004F1D47" w:rsidRPr="004F1D47">
        <w:t>.</w:t>
      </w:r>
    </w:p>
    <w:p w14:paraId="24325350" w14:textId="0D26920E" w:rsidR="00985084" w:rsidRDefault="00985084" w:rsidP="0023738A">
      <w:pPr>
        <w:pStyle w:val="LDdefinition"/>
      </w:pPr>
      <w:r w:rsidRPr="004F1D47">
        <w:rPr>
          <w:b/>
          <w:i/>
        </w:rPr>
        <w:t>V</w:t>
      </w:r>
      <w:r w:rsidRPr="000A5139">
        <w:rPr>
          <w:rFonts w:ascii="Times New Roman Bold" w:hAnsi="Times New Roman Bold"/>
          <w:b/>
          <w:i/>
          <w:position w:val="-2"/>
          <w:vertAlign w:val="subscript"/>
        </w:rPr>
        <w:t>SO</w:t>
      </w:r>
      <w:r w:rsidRPr="00023E10">
        <w:rPr>
          <w:position w:val="-2"/>
        </w:rPr>
        <w:t xml:space="preserve"> </w:t>
      </w:r>
      <w:r w:rsidR="00777A03">
        <w:t xml:space="preserve">has the meaning </w:t>
      </w:r>
      <w:r w:rsidR="002775BF">
        <w:t xml:space="preserve">given by Part 1 of </w:t>
      </w:r>
      <w:r w:rsidR="00777A03">
        <w:t>the CASR Dictionary</w:t>
      </w:r>
      <w:r w:rsidR="004F1D47" w:rsidRPr="004F1D47">
        <w:t>.</w:t>
      </w:r>
    </w:p>
    <w:p w14:paraId="39B2F4AE" w14:textId="55AEB304" w:rsidR="00985084" w:rsidRDefault="008143F4" w:rsidP="0023738A">
      <w:pPr>
        <w:pStyle w:val="LDdefinition"/>
      </w:pPr>
      <w:r w:rsidRPr="004F1D47">
        <w:rPr>
          <w:b/>
          <w:i/>
        </w:rPr>
        <w:t>V</w:t>
      </w:r>
      <w:r w:rsidRPr="00705856">
        <w:rPr>
          <w:b/>
          <w:i/>
          <w:position w:val="-2"/>
          <w:vertAlign w:val="subscript"/>
        </w:rPr>
        <w:t>yse</w:t>
      </w:r>
      <w:r w:rsidR="004F1D47" w:rsidRPr="000C4122">
        <w:t>,</w:t>
      </w:r>
      <w:r w:rsidR="00CD5B7F">
        <w:t xml:space="preserve"> </w:t>
      </w:r>
      <w:r w:rsidR="004F1D47" w:rsidRPr="00E91710">
        <w:rPr>
          <w:lang w:eastAsia="en-AU"/>
        </w:rPr>
        <w:t>for a</w:t>
      </w:r>
      <w:r w:rsidR="004F1D47">
        <w:rPr>
          <w:lang w:eastAsia="en-AU"/>
        </w:rPr>
        <w:t>n aircraft,</w:t>
      </w:r>
      <w:r w:rsidR="004F1D47">
        <w:t xml:space="preserve"> </w:t>
      </w:r>
      <w:r>
        <w:t>means</w:t>
      </w:r>
      <w:r w:rsidR="002F68A7">
        <w:t xml:space="preserve"> the speed mentioned in </w:t>
      </w:r>
      <w:r w:rsidR="004F1D47">
        <w:t>the</w:t>
      </w:r>
      <w:r w:rsidR="002F68A7">
        <w:t xml:space="preserve"> </w:t>
      </w:r>
      <w:r w:rsidR="00FD2B41">
        <w:t>AFM</w:t>
      </w:r>
      <w:r w:rsidR="002F68A7">
        <w:t xml:space="preserve"> for the best rate of climb with 1 engine inoperative.</w:t>
      </w:r>
    </w:p>
    <w:p w14:paraId="347D16B1" w14:textId="64133810" w:rsidR="008B5089" w:rsidRDefault="008B5089" w:rsidP="008B5089">
      <w:pPr>
        <w:pStyle w:val="LDdefinition"/>
      </w:pPr>
      <w:r w:rsidRPr="008B5089">
        <w:rPr>
          <w:b/>
          <w:i/>
        </w:rPr>
        <w:t>WATIR</w:t>
      </w:r>
      <w:r w:rsidR="00640E00" w:rsidRPr="00640E00">
        <w:rPr>
          <w:bCs/>
          <w:iCs/>
        </w:rPr>
        <w:t xml:space="preserve">, </w:t>
      </w:r>
      <w:r w:rsidRPr="008B5089">
        <w:rPr>
          <w:bCs/>
          <w:iCs/>
        </w:rPr>
        <w:t xml:space="preserve">or </w:t>
      </w:r>
      <w:r w:rsidRPr="00640E00">
        <w:rPr>
          <w:b/>
          <w:bCs/>
          <w:i/>
          <w:iCs/>
        </w:rPr>
        <w:t>weather and terminal information reciter</w:t>
      </w:r>
      <w:r w:rsidR="00640E00">
        <w:t>,</w:t>
      </w:r>
      <w:r w:rsidRPr="008B5089">
        <w:t xml:space="preserve"> </w:t>
      </w:r>
      <w:r>
        <w:t>means a service</w:t>
      </w:r>
      <w:r w:rsidR="00EF1C10">
        <w:t>, provided by an aerodrome operator</w:t>
      </w:r>
      <w:r>
        <w:t>:</w:t>
      </w:r>
    </w:p>
    <w:p w14:paraId="71FFC7C9" w14:textId="466789CD" w:rsidR="008B5089" w:rsidRPr="000539F2" w:rsidRDefault="008B5089" w:rsidP="00974708">
      <w:pPr>
        <w:pStyle w:val="LDP1a"/>
        <w:rPr>
          <w:lang w:eastAsia="en-AU"/>
        </w:rPr>
      </w:pPr>
      <w:r>
        <w:rPr>
          <w:lang w:eastAsia="en-AU"/>
        </w:rPr>
        <w:t>(a)</w:t>
      </w:r>
      <w:r>
        <w:rPr>
          <w:lang w:eastAsia="en-AU"/>
        </w:rPr>
        <w:tab/>
      </w:r>
      <w:r w:rsidRPr="000539F2">
        <w:rPr>
          <w:lang w:eastAsia="en-AU"/>
        </w:rPr>
        <w:t>that provides actual weather conditions</w:t>
      </w:r>
      <w:r w:rsidR="00EF1C10">
        <w:rPr>
          <w:lang w:eastAsia="en-AU"/>
        </w:rPr>
        <w:t xml:space="preserve"> at the aerodrome</w:t>
      </w:r>
      <w:r w:rsidRPr="000539F2">
        <w:rPr>
          <w:lang w:eastAsia="en-AU"/>
        </w:rPr>
        <w:t xml:space="preserve"> via telephone or broadcast; and</w:t>
      </w:r>
    </w:p>
    <w:p w14:paraId="65F25D79" w14:textId="02D3B633" w:rsidR="008B5089" w:rsidRPr="008B5089" w:rsidRDefault="008B5089" w:rsidP="00974708">
      <w:pPr>
        <w:pStyle w:val="LDP1a"/>
        <w:rPr>
          <w:lang w:eastAsia="en-AU"/>
        </w:rPr>
      </w:pPr>
      <w:r>
        <w:rPr>
          <w:lang w:eastAsia="en-AU"/>
        </w:rPr>
        <w:t>(b)</w:t>
      </w:r>
      <w:r>
        <w:rPr>
          <w:lang w:eastAsia="en-AU"/>
        </w:rPr>
        <w:tab/>
      </w:r>
      <w:r w:rsidRPr="000539F2">
        <w:rPr>
          <w:lang w:eastAsia="en-AU"/>
        </w:rPr>
        <w:t>the data for which is obtained from an AWS operated or approved by the BOM</w:t>
      </w:r>
      <w:r>
        <w:rPr>
          <w:lang w:eastAsia="en-AU"/>
        </w:rPr>
        <w:t xml:space="preserve"> and </w:t>
      </w:r>
      <w:r w:rsidRPr="008B5089">
        <w:rPr>
          <w:lang w:eastAsia="en-AU"/>
        </w:rPr>
        <w:t>supplemented by the aerodrome operator.</w:t>
      </w:r>
    </w:p>
    <w:p w14:paraId="74585321" w14:textId="77777777" w:rsidR="000322DC" w:rsidRDefault="003F043C" w:rsidP="00130A5E">
      <w:pPr>
        <w:pStyle w:val="LDClause"/>
      </w:pPr>
      <w:r>
        <w:tab/>
        <w:t>(7)</w:t>
      </w:r>
      <w:r>
        <w:tab/>
      </w:r>
      <w:r w:rsidR="0018711C">
        <w:t>In this MOS</w:t>
      </w:r>
      <w:r w:rsidR="000322DC">
        <w:t>:</w:t>
      </w:r>
    </w:p>
    <w:p w14:paraId="2ABF7935" w14:textId="5BE53F17" w:rsidR="000322DC" w:rsidRDefault="000322DC" w:rsidP="00130A5E">
      <w:pPr>
        <w:pStyle w:val="LDP1a"/>
      </w:pPr>
      <w:r>
        <w:t>(a)</w:t>
      </w:r>
      <w:r>
        <w:tab/>
        <w:t>a small number of additional definitions also appear in and for some particular sections; and</w:t>
      </w:r>
    </w:p>
    <w:p w14:paraId="55851A16" w14:textId="343D27B2" w:rsidR="00272C5A" w:rsidRDefault="000322DC" w:rsidP="00130A5E">
      <w:pPr>
        <w:pStyle w:val="LDP1a"/>
      </w:pPr>
      <w:r>
        <w:t>(b)</w:t>
      </w:r>
      <w:r>
        <w:tab/>
        <w:t>a large</w:t>
      </w:r>
      <w:r w:rsidR="009378A1">
        <w:t>r</w:t>
      </w:r>
      <w:r>
        <w:t xml:space="preserve"> number of </w:t>
      </w:r>
      <w:r w:rsidR="0018711C">
        <w:t xml:space="preserve">additional definitions are in </w:t>
      </w:r>
      <w:r>
        <w:t xml:space="preserve">section </w:t>
      </w:r>
      <w:r w:rsidR="00157E71">
        <w:t>26.</w:t>
      </w:r>
      <w:r>
        <w:t>67 in relation to t</w:t>
      </w:r>
      <w:r w:rsidR="0018711C">
        <w:t>ransponders and surveillance equipment.</w:t>
      </w:r>
    </w:p>
    <w:p w14:paraId="34A73927" w14:textId="06936F22" w:rsidR="003F043C" w:rsidRDefault="00272C5A" w:rsidP="00130A5E">
      <w:pPr>
        <w:pStyle w:val="LDClause"/>
      </w:pPr>
      <w:r>
        <w:tab/>
        <w:t>(8)</w:t>
      </w:r>
      <w:r>
        <w:tab/>
      </w:r>
      <w:r w:rsidR="003F043C">
        <w:t>In this MOS:</w:t>
      </w:r>
    </w:p>
    <w:p w14:paraId="0E486656" w14:textId="45B6041A" w:rsidR="003F043C" w:rsidRDefault="003F043C" w:rsidP="00130A5E">
      <w:pPr>
        <w:pStyle w:val="LDP1a"/>
      </w:pPr>
      <w:r>
        <w:t>(a)</w:t>
      </w:r>
      <w:r>
        <w:tab/>
      </w:r>
      <w:r w:rsidRPr="003F043C">
        <w:rPr>
          <w:b/>
          <w:i/>
        </w:rPr>
        <w:t>operative</w:t>
      </w:r>
      <w:r>
        <w:t xml:space="preserve">, for anything, </w:t>
      </w:r>
      <w:r w:rsidR="00B23686">
        <w:t>means that the thing is not inoperative</w:t>
      </w:r>
      <w:r>
        <w:t>;</w:t>
      </w:r>
      <w:r w:rsidR="00242785">
        <w:t xml:space="preserve"> and</w:t>
      </w:r>
    </w:p>
    <w:p w14:paraId="6C0CE6EA" w14:textId="53EAEB50" w:rsidR="00285E2B" w:rsidRDefault="003F043C" w:rsidP="00130A5E">
      <w:pPr>
        <w:pStyle w:val="LDP1a"/>
      </w:pPr>
      <w:r>
        <w:t>(b)</w:t>
      </w:r>
      <w:r>
        <w:tab/>
      </w:r>
      <w:r w:rsidRPr="003F043C">
        <w:rPr>
          <w:b/>
          <w:i/>
        </w:rPr>
        <w:t>inoperative</w:t>
      </w:r>
      <w:r>
        <w:t xml:space="preserve">, for anything, has </w:t>
      </w:r>
      <w:r w:rsidR="0092279B">
        <w:t xml:space="preserve">the meaning </w:t>
      </w:r>
      <w:r w:rsidR="002775BF">
        <w:t xml:space="preserve">given by Part 1 of </w:t>
      </w:r>
      <w:r w:rsidR="00B23686">
        <w:t>the CASR Dictionary.</w:t>
      </w:r>
    </w:p>
    <w:p w14:paraId="7D76AFE0" w14:textId="403FD64C" w:rsidR="00285E2B" w:rsidRDefault="00285E2B" w:rsidP="003F043C">
      <w:pPr>
        <w:pStyle w:val="LDP1a"/>
        <w:sectPr w:rsidR="00285E2B" w:rsidSect="00FC742E">
          <w:footerReference w:type="even" r:id="rId20"/>
          <w:footerReference w:type="default" r:id="rId21"/>
          <w:headerReference w:type="first" r:id="rId22"/>
          <w:footerReference w:type="first" r:id="rId23"/>
          <w:pgSz w:w="11907" w:h="16840" w:code="9"/>
          <w:pgMar w:top="1701" w:right="1418" w:bottom="1134" w:left="1418" w:header="709" w:footer="709" w:gutter="0"/>
          <w:paperSrc w:first="7"/>
          <w:pgNumType w:start="1"/>
          <w:cols w:space="708"/>
          <w:titlePg/>
          <w:docGrid w:linePitch="360"/>
        </w:sectPr>
      </w:pPr>
    </w:p>
    <w:p w14:paraId="153C8095" w14:textId="77777777" w:rsidR="00363F45" w:rsidRDefault="00363F45" w:rsidP="002D6691">
      <w:pPr>
        <w:pStyle w:val="LDChapterHeading"/>
        <w:rPr>
          <w:color w:val="000000"/>
        </w:rPr>
      </w:pPr>
      <w:bookmarkStart w:id="33" w:name="_Toc57289335"/>
      <w:bookmarkStart w:id="34" w:name="_Hlk30064997"/>
      <w:r>
        <w:rPr>
          <w:color w:val="000000"/>
        </w:rPr>
        <w:lastRenderedPageBreak/>
        <w:t>CHAPTER</w:t>
      </w:r>
      <w:r w:rsidRPr="001970AD">
        <w:rPr>
          <w:color w:val="000000"/>
        </w:rPr>
        <w:t xml:space="preserve"> 2</w:t>
      </w:r>
      <w:r w:rsidRPr="001970AD">
        <w:rPr>
          <w:color w:val="000000"/>
        </w:rPr>
        <w:tab/>
        <w:t>PRESCRIPTIONS FOR CERTAIN DEFINITIONS IN THE CASR DICTIONARY</w:t>
      </w:r>
      <w:bookmarkEnd w:id="33"/>
    </w:p>
    <w:p w14:paraId="3BCC6FB3" w14:textId="45F68D24" w:rsidR="00545CB5" w:rsidRPr="00E95668" w:rsidRDefault="00545CB5" w:rsidP="00650813">
      <w:pPr>
        <w:pStyle w:val="LDNote"/>
        <w:ind w:left="0"/>
        <w:rPr>
          <w:iCs/>
        </w:rPr>
      </w:pPr>
      <w:r w:rsidRPr="00545CB5">
        <w:rPr>
          <w:i/>
        </w:rPr>
        <w:t>Note</w:t>
      </w:r>
      <w:r>
        <w:t>   Relevant definitions</w:t>
      </w:r>
      <w:r w:rsidR="001B54B2">
        <w:t xml:space="preserve"> to which these provisions refer</w:t>
      </w:r>
      <w:r>
        <w:t xml:space="preserve"> were inserted in the CASR Dictionary by the </w:t>
      </w:r>
      <w:r>
        <w:rPr>
          <w:i/>
        </w:rPr>
        <w:t xml:space="preserve">Civil Aviation </w:t>
      </w:r>
      <w:r w:rsidR="008B7EA0">
        <w:rPr>
          <w:i/>
        </w:rPr>
        <w:t>Safety</w:t>
      </w:r>
      <w:r w:rsidRPr="00545CB5">
        <w:rPr>
          <w:i/>
        </w:rPr>
        <w:t xml:space="preserve"> Amendment (Operations</w:t>
      </w:r>
      <w:r w:rsidR="008B7EA0">
        <w:rPr>
          <w:i/>
        </w:rPr>
        <w:t xml:space="preserve"> Definitions</w:t>
      </w:r>
      <w:r w:rsidRPr="00545CB5">
        <w:rPr>
          <w:i/>
        </w:rPr>
        <w:t xml:space="preserve">) Regulations </w:t>
      </w:r>
      <w:r w:rsidRPr="00CB3A05">
        <w:rPr>
          <w:i/>
        </w:rPr>
        <w:t>201</w:t>
      </w:r>
      <w:r w:rsidR="004F194C">
        <w:rPr>
          <w:i/>
        </w:rPr>
        <w:t>9</w:t>
      </w:r>
      <w:r w:rsidR="00E95668">
        <w:rPr>
          <w:i/>
        </w:rPr>
        <w:t xml:space="preserve"> </w:t>
      </w:r>
      <w:r w:rsidR="00E95668" w:rsidRPr="00E95668">
        <w:rPr>
          <w:iCs/>
        </w:rPr>
        <w:t>(as amended)</w:t>
      </w:r>
      <w:r w:rsidRPr="00E95668">
        <w:rPr>
          <w:iCs/>
        </w:rPr>
        <w:t>.</w:t>
      </w:r>
    </w:p>
    <w:p w14:paraId="543BF049" w14:textId="7A2CBB21" w:rsidR="00D1648C" w:rsidRPr="00D447C6" w:rsidRDefault="00D1648C" w:rsidP="00D447C6">
      <w:pPr>
        <w:pStyle w:val="LDDivisionheading"/>
        <w:rPr>
          <w:color w:val="auto"/>
        </w:rPr>
      </w:pPr>
      <w:bookmarkStart w:id="35" w:name="_Toc57289336"/>
      <w:r w:rsidRPr="00D447C6">
        <w:rPr>
          <w:color w:val="auto"/>
        </w:rPr>
        <w:t>Division 2.1</w:t>
      </w:r>
      <w:r w:rsidRPr="00D447C6">
        <w:rPr>
          <w:color w:val="auto"/>
        </w:rPr>
        <w:tab/>
        <w:t xml:space="preserve">Definition of </w:t>
      </w:r>
      <w:r w:rsidRPr="00640E00">
        <w:rPr>
          <w:i/>
          <w:iCs/>
          <w:color w:val="auto"/>
        </w:rPr>
        <w:t>special VFR</w:t>
      </w:r>
      <w:bookmarkEnd w:id="35"/>
    </w:p>
    <w:p w14:paraId="2CE5F60D" w14:textId="77777777" w:rsidR="003A7ED7" w:rsidRDefault="00775A53" w:rsidP="00B22444">
      <w:pPr>
        <w:pStyle w:val="LDClauseHeading"/>
      </w:pPr>
      <w:bookmarkStart w:id="36" w:name="_Toc57289337"/>
      <w:r>
        <w:t>2.</w:t>
      </w:r>
      <w:r w:rsidR="00B2117F">
        <w:t>0</w:t>
      </w:r>
      <w:r>
        <w:t>1</w:t>
      </w:r>
      <w:r w:rsidR="003A7ED7">
        <w:tab/>
        <w:t>Special VFR</w:t>
      </w:r>
      <w:bookmarkEnd w:id="36"/>
    </w:p>
    <w:p w14:paraId="0D1D2A44" w14:textId="54369A60" w:rsidR="003A7ED7" w:rsidRDefault="003A7ED7" w:rsidP="003A7ED7">
      <w:pPr>
        <w:pStyle w:val="LDClause"/>
      </w:pPr>
      <w:r>
        <w:tab/>
      </w:r>
      <w:r w:rsidR="00FF11EB">
        <w:t>(1)</w:t>
      </w:r>
      <w:r>
        <w:tab/>
        <w:t>This section is for</w:t>
      </w:r>
      <w:r w:rsidR="00306830">
        <w:t xml:space="preserve"> paragraph (a) of</w:t>
      </w:r>
      <w:r>
        <w:t xml:space="preserve"> the definition of </w:t>
      </w:r>
      <w:r w:rsidRPr="0090400C">
        <w:rPr>
          <w:b/>
          <w:i/>
        </w:rPr>
        <w:t xml:space="preserve">special </w:t>
      </w:r>
      <w:r>
        <w:rPr>
          <w:b/>
          <w:i/>
        </w:rPr>
        <w:t>VFR</w:t>
      </w:r>
      <w:r w:rsidRPr="00F133D3">
        <w:t xml:space="preserve"> </w:t>
      </w:r>
      <w:r w:rsidRPr="00AB4926">
        <w:t>in the CASR Dictionary.</w:t>
      </w:r>
    </w:p>
    <w:p w14:paraId="32EB2881" w14:textId="18C9BE96" w:rsidR="003A7ED7" w:rsidRDefault="003A7ED7" w:rsidP="003A7ED7">
      <w:pPr>
        <w:pStyle w:val="LDClause"/>
      </w:pPr>
      <w:r>
        <w:tab/>
      </w:r>
      <w:r w:rsidR="00FF11EB">
        <w:t>(2)</w:t>
      </w:r>
      <w:r>
        <w:tab/>
        <w:t xml:space="preserve">For the definition of </w:t>
      </w:r>
      <w:r w:rsidRPr="0090400C">
        <w:rPr>
          <w:b/>
          <w:i/>
        </w:rPr>
        <w:t xml:space="preserve">special </w:t>
      </w:r>
      <w:r>
        <w:rPr>
          <w:b/>
          <w:i/>
        </w:rPr>
        <w:t>VFR</w:t>
      </w:r>
      <w:r>
        <w:t>, the</w:t>
      </w:r>
      <w:r w:rsidR="003244CA">
        <w:t xml:space="preserve"> VFR</w:t>
      </w:r>
      <w:r w:rsidR="00465B8B">
        <w:t xml:space="preserve"> </w:t>
      </w:r>
      <w:r w:rsidR="00EA506A">
        <w:t xml:space="preserve">in subsection </w:t>
      </w:r>
      <w:r w:rsidR="00775A53">
        <w:t>(3)</w:t>
      </w:r>
      <w:r>
        <w:t xml:space="preserve"> are prescribed</w:t>
      </w:r>
      <w:r w:rsidR="00EA506A">
        <w:t>.</w:t>
      </w:r>
    </w:p>
    <w:p w14:paraId="027DA061" w14:textId="61D4A245" w:rsidR="00EA506A" w:rsidRDefault="00EA506A" w:rsidP="00F332BF">
      <w:pPr>
        <w:pStyle w:val="LDClause"/>
        <w:keepNext/>
      </w:pPr>
      <w:r>
        <w:tab/>
      </w:r>
      <w:r w:rsidR="00FF11EB">
        <w:t>(3)</w:t>
      </w:r>
      <w:r>
        <w:tab/>
      </w:r>
      <w:r w:rsidR="00067293">
        <w:rPr>
          <w:sz w:val="22"/>
          <w:szCs w:val="20"/>
        </w:rPr>
        <w:t>T</w:t>
      </w:r>
      <w:r w:rsidR="006B29A0" w:rsidRPr="00A166A0">
        <w:t xml:space="preserve">o operate under the </w:t>
      </w:r>
      <w:r w:rsidR="002A56A2">
        <w:t>s</w:t>
      </w:r>
      <w:r w:rsidR="006B29A0" w:rsidRPr="00A166A0">
        <w:t xml:space="preserve">pecial VFR, the </w:t>
      </w:r>
      <w:r w:rsidR="00577EFC" w:rsidRPr="00577EFC">
        <w:t>pilot in command</w:t>
      </w:r>
      <w:r w:rsidR="006B29A0" w:rsidRPr="00A166A0">
        <w:t xml:space="preserve"> must</w:t>
      </w:r>
      <w:r>
        <w:t>:</w:t>
      </w:r>
    </w:p>
    <w:p w14:paraId="58C99EE2" w14:textId="326E6041" w:rsidR="00067293" w:rsidRDefault="002A56A2" w:rsidP="006B29A0">
      <w:pPr>
        <w:pStyle w:val="LDP1a"/>
      </w:pPr>
      <w:r>
        <w:t>(</w:t>
      </w:r>
      <w:r w:rsidR="00F332BF">
        <w:t>a</w:t>
      </w:r>
      <w:r>
        <w:t>)</w:t>
      </w:r>
      <w:r>
        <w:tab/>
      </w:r>
      <w:r w:rsidR="00067293">
        <w:t>be authorised by ATC; and</w:t>
      </w:r>
    </w:p>
    <w:p w14:paraId="4F6F7EDF" w14:textId="688EE3D5" w:rsidR="00E47C5B" w:rsidRDefault="00E47C5B" w:rsidP="006B29A0">
      <w:pPr>
        <w:pStyle w:val="LDP1a"/>
      </w:pPr>
      <w:r>
        <w:t>(b)</w:t>
      </w:r>
      <w:r>
        <w:tab/>
        <w:t>operate by day; and</w:t>
      </w:r>
    </w:p>
    <w:bookmarkEnd w:id="34"/>
    <w:p w14:paraId="48E527B2" w14:textId="65B2E51A" w:rsidR="006B29A0" w:rsidRPr="00E564D0" w:rsidRDefault="00067293" w:rsidP="006B29A0">
      <w:pPr>
        <w:pStyle w:val="LDP1a"/>
      </w:pPr>
      <w:r>
        <w:t>(</w:t>
      </w:r>
      <w:r w:rsidR="00E47C5B">
        <w:t>c</w:t>
      </w:r>
      <w:r>
        <w:t>)</w:t>
      </w:r>
      <w:r>
        <w:tab/>
      </w:r>
      <w:r w:rsidR="002A56A2">
        <w:t>conduct the f</w:t>
      </w:r>
      <w:r w:rsidR="00C66767">
        <w:t>l</w:t>
      </w:r>
      <w:r w:rsidR="002A56A2">
        <w:t xml:space="preserve">ight </w:t>
      </w:r>
      <w:r w:rsidR="006B29A0" w:rsidRPr="00A166A0">
        <w:t>clear of cloud; and</w:t>
      </w:r>
    </w:p>
    <w:p w14:paraId="1A30A7FD" w14:textId="659D3557" w:rsidR="006B29A0" w:rsidRPr="00A166A0" w:rsidRDefault="006B29A0" w:rsidP="006B29A0">
      <w:pPr>
        <w:pStyle w:val="LDP1a"/>
      </w:pPr>
      <w:r w:rsidRPr="00A166A0">
        <w:t>(</w:t>
      </w:r>
      <w:r w:rsidR="001C58A3">
        <w:t>d</w:t>
      </w:r>
      <w:r w:rsidRPr="00A166A0">
        <w:t>)</w:t>
      </w:r>
      <w:r w:rsidRPr="00A166A0">
        <w:tab/>
      </w:r>
      <w:r w:rsidR="00F332BF">
        <w:t xml:space="preserve">maintain </w:t>
      </w:r>
      <w:r w:rsidR="002A56A2">
        <w:t xml:space="preserve">flight </w:t>
      </w:r>
      <w:r w:rsidRPr="00A166A0">
        <w:t xml:space="preserve">visibility </w:t>
      </w:r>
      <w:r w:rsidR="00F332BF">
        <w:t>of</w:t>
      </w:r>
      <w:r w:rsidR="00F332BF" w:rsidRPr="00A166A0">
        <w:t xml:space="preserve"> </w:t>
      </w:r>
      <w:r w:rsidR="002A56A2">
        <w:t>at least</w:t>
      </w:r>
      <w:r w:rsidRPr="00A166A0">
        <w:t>:</w:t>
      </w:r>
    </w:p>
    <w:p w14:paraId="57A963F5" w14:textId="73FB52AE" w:rsidR="006B29A0" w:rsidRPr="00A166A0" w:rsidRDefault="006B29A0" w:rsidP="006B29A0">
      <w:pPr>
        <w:pStyle w:val="LDP2i"/>
      </w:pPr>
      <w:r w:rsidRPr="00A166A0">
        <w:tab/>
        <w:t>(i)</w:t>
      </w:r>
      <w:r w:rsidRPr="00A166A0">
        <w:tab/>
        <w:t xml:space="preserve">for an aeroplane — </w:t>
      </w:r>
      <w:r w:rsidR="00A82E00">
        <w:t>1</w:t>
      </w:r>
      <w:r w:rsidR="00A13CAC">
        <w:t> </w:t>
      </w:r>
      <w:r w:rsidR="00A82E00">
        <w:t>600</w:t>
      </w:r>
      <w:r w:rsidRPr="00A166A0">
        <w:t xml:space="preserve"> m; and</w:t>
      </w:r>
    </w:p>
    <w:p w14:paraId="186CA00C" w14:textId="77777777" w:rsidR="006B29A0" w:rsidRPr="00A166A0" w:rsidRDefault="006B29A0" w:rsidP="006B29A0">
      <w:pPr>
        <w:pStyle w:val="LDP2i"/>
      </w:pPr>
      <w:r w:rsidRPr="00A166A0">
        <w:tab/>
        <w:t>(ii)</w:t>
      </w:r>
      <w:r w:rsidRPr="00A166A0">
        <w:tab/>
        <w:t xml:space="preserve">for a </w:t>
      </w:r>
      <w:r w:rsidR="00BC5EB8">
        <w:t>rotorcraft</w:t>
      </w:r>
      <w:r w:rsidRPr="00A166A0">
        <w:t> — 800 m; and</w:t>
      </w:r>
    </w:p>
    <w:p w14:paraId="4DAFF857" w14:textId="40D41F46" w:rsidR="00F332BF" w:rsidRDefault="006B29A0" w:rsidP="006B29A0">
      <w:pPr>
        <w:pStyle w:val="LDP1a"/>
      </w:pPr>
      <w:r w:rsidRPr="00A166A0">
        <w:t>(</w:t>
      </w:r>
      <w:r w:rsidR="001C58A3">
        <w:t>e</w:t>
      </w:r>
      <w:r w:rsidRPr="00A166A0">
        <w:t>)</w:t>
      </w:r>
      <w:r w:rsidRPr="00A166A0">
        <w:tab/>
        <w:t xml:space="preserve">for a </w:t>
      </w:r>
      <w:r w:rsidR="00BC5EB8">
        <w:t>rotorcraft</w:t>
      </w:r>
      <w:r w:rsidRPr="00A166A0">
        <w:t xml:space="preserve"> — </w:t>
      </w:r>
      <w:r w:rsidR="002A56A2">
        <w:t xml:space="preserve">ensure that </w:t>
      </w:r>
      <w:r w:rsidRPr="00A166A0">
        <w:t xml:space="preserve">the </w:t>
      </w:r>
      <w:r w:rsidR="00BC5EB8">
        <w:t>rotorcraft</w:t>
      </w:r>
      <w:r w:rsidRPr="00A166A0">
        <w:t xml:space="preserve"> is operated at a speed that allows the </w:t>
      </w:r>
      <w:r w:rsidR="00577EFC" w:rsidRPr="00577EFC">
        <w:t>pilot in command</w:t>
      </w:r>
      <w:r w:rsidRPr="00A166A0">
        <w:t xml:space="preserve"> to see obstructions or other traffic in sufficient time to avoid a collision</w:t>
      </w:r>
      <w:r w:rsidR="00F332BF">
        <w:t>.</w:t>
      </w:r>
    </w:p>
    <w:p w14:paraId="50241901" w14:textId="26CC9987" w:rsidR="00D1648C" w:rsidRPr="00D447C6" w:rsidRDefault="00D1648C" w:rsidP="00D447C6">
      <w:pPr>
        <w:pStyle w:val="LDDivisionheading"/>
        <w:rPr>
          <w:color w:val="auto"/>
        </w:rPr>
      </w:pPr>
      <w:bookmarkStart w:id="37" w:name="_Toc57289338"/>
      <w:r w:rsidRPr="00D447C6">
        <w:rPr>
          <w:color w:val="auto"/>
        </w:rPr>
        <w:t>Division 2.2</w:t>
      </w:r>
      <w:r w:rsidRPr="00D447C6">
        <w:rPr>
          <w:color w:val="auto"/>
        </w:rPr>
        <w:tab/>
        <w:t xml:space="preserve">Definition of </w:t>
      </w:r>
      <w:r w:rsidRPr="00640E00">
        <w:rPr>
          <w:i/>
          <w:iCs/>
          <w:color w:val="auto"/>
        </w:rPr>
        <w:t>specified aircraft performance category</w:t>
      </w:r>
      <w:bookmarkEnd w:id="37"/>
    </w:p>
    <w:p w14:paraId="3F86DA3A" w14:textId="77777777" w:rsidR="003A7ED7" w:rsidRDefault="00775A53" w:rsidP="00B22444">
      <w:pPr>
        <w:pStyle w:val="LDClauseHeading"/>
      </w:pPr>
      <w:bookmarkStart w:id="38" w:name="_Toc57289339"/>
      <w:r>
        <w:t>2.</w:t>
      </w:r>
      <w:r w:rsidR="00B2117F">
        <w:t>0</w:t>
      </w:r>
      <w:r>
        <w:t>2</w:t>
      </w:r>
      <w:r w:rsidR="003A7ED7">
        <w:tab/>
        <w:t>S</w:t>
      </w:r>
      <w:r w:rsidR="003A7ED7" w:rsidRPr="00937A7E">
        <w:t>pecified aircraft performance category</w:t>
      </w:r>
      <w:bookmarkEnd w:id="38"/>
    </w:p>
    <w:p w14:paraId="336EC2C1" w14:textId="77777777" w:rsidR="003A7ED7" w:rsidRPr="00AB4926" w:rsidRDefault="003A7ED7" w:rsidP="003A7ED7">
      <w:pPr>
        <w:pStyle w:val="LDClause"/>
      </w:pPr>
      <w:r>
        <w:tab/>
      </w:r>
      <w:r w:rsidR="00FF11EB">
        <w:t>(1)</w:t>
      </w:r>
      <w:r>
        <w:tab/>
        <w:t xml:space="preserve">This section is for the definition of </w:t>
      </w:r>
      <w:r w:rsidRPr="00937A7E">
        <w:rPr>
          <w:b/>
          <w:i/>
        </w:rPr>
        <w:t>specified aircraft performance category</w:t>
      </w:r>
      <w:r w:rsidRPr="00AB4926">
        <w:t xml:space="preserve"> in the CASR Dictionary.</w:t>
      </w:r>
    </w:p>
    <w:p w14:paraId="3B323E3B" w14:textId="313E312B" w:rsidR="009A2896" w:rsidRDefault="003A7ED7" w:rsidP="003A7ED7">
      <w:pPr>
        <w:pStyle w:val="LDClause"/>
      </w:pPr>
      <w:r>
        <w:tab/>
      </w:r>
      <w:r w:rsidR="00FF11EB">
        <w:t>(2)</w:t>
      </w:r>
      <w:r>
        <w:tab/>
      </w:r>
      <w:r w:rsidR="001057A7">
        <w:t>F</w:t>
      </w:r>
      <w:r>
        <w:t>or</w:t>
      </w:r>
      <w:r w:rsidR="003138D0">
        <w:t xml:space="preserve"> an </w:t>
      </w:r>
      <w:r w:rsidR="001E340E">
        <w:t>aeroplane</w:t>
      </w:r>
      <w:r w:rsidR="003138D0">
        <w:t xml:space="preserve"> with an IAS mentioned in a</w:t>
      </w:r>
      <w:r w:rsidR="00C800CE">
        <w:t>n item</w:t>
      </w:r>
      <w:r w:rsidR="003138D0">
        <w:t xml:space="preserve"> of column 2, 3,4, 5 </w:t>
      </w:r>
      <w:r w:rsidR="00E95668">
        <w:t>or</w:t>
      </w:r>
      <w:r w:rsidR="003138D0">
        <w:t xml:space="preserve"> 6 of Table 2.02</w:t>
      </w:r>
      <w:r w:rsidR="00640E00">
        <w:t> </w:t>
      </w:r>
      <w:r w:rsidR="003138D0">
        <w:t>(2),</w:t>
      </w:r>
      <w:r>
        <w:t xml:space="preserve"> </w:t>
      </w:r>
      <w:r w:rsidR="00E95668">
        <w:t>the</w:t>
      </w:r>
      <w:r w:rsidR="001057A7" w:rsidRPr="003138D0">
        <w:t xml:space="preserve"> </w:t>
      </w:r>
      <w:r w:rsidRPr="003138D0">
        <w:t>aircraft performance category</w:t>
      </w:r>
      <w:r w:rsidR="009A2896" w:rsidRPr="003138D0">
        <w:t xml:space="preserve"> </w:t>
      </w:r>
      <w:r w:rsidR="009A2896">
        <w:t xml:space="preserve">is </w:t>
      </w:r>
      <w:r w:rsidR="00035DB7">
        <w:t>that</w:t>
      </w:r>
      <w:r w:rsidR="009A2896">
        <w:t xml:space="preserve"> mentioned in column 1</w:t>
      </w:r>
      <w:r w:rsidR="00E95668">
        <w:t xml:space="preserve"> of the</w:t>
      </w:r>
      <w:r w:rsidR="00BE6D45">
        <w:t xml:space="preserve"> </w:t>
      </w:r>
      <w:r w:rsidR="00E95668">
        <w:t>item</w:t>
      </w:r>
      <w:r w:rsidR="009A2896">
        <w:t>.</w:t>
      </w:r>
    </w:p>
    <w:p w14:paraId="1883A781" w14:textId="0273FC18" w:rsidR="0087121F" w:rsidRDefault="0087121F" w:rsidP="00BB6EE3">
      <w:pPr>
        <w:pStyle w:val="LDClause"/>
      </w:pPr>
      <w:r>
        <w:tab/>
        <w:t>(3)</w:t>
      </w:r>
      <w:r>
        <w:tab/>
        <w:t xml:space="preserve">The </w:t>
      </w:r>
      <w:r w:rsidRPr="002A511D">
        <w:rPr>
          <w:b/>
          <w:bCs/>
          <w:i/>
          <w:iCs/>
        </w:rPr>
        <w:t>specified aircraft performance category</w:t>
      </w:r>
      <w:r>
        <w:t xml:space="preserve"> for an </w:t>
      </w:r>
      <w:r w:rsidR="001E340E">
        <w:t xml:space="preserve">aeroplane </w:t>
      </w:r>
      <w:r>
        <w:t xml:space="preserve">is the highest </w:t>
      </w:r>
      <w:r w:rsidR="001057A7">
        <w:t xml:space="preserve">of the </w:t>
      </w:r>
      <w:r>
        <w:t>aircraft performance categor</w:t>
      </w:r>
      <w:r w:rsidR="001057A7">
        <w:t>ies</w:t>
      </w:r>
      <w:r>
        <w:t xml:space="preserve"> determined under </w:t>
      </w:r>
      <w:r w:rsidR="005A189E">
        <w:t xml:space="preserve">subsection </w:t>
      </w:r>
      <w:r>
        <w:t>(2).</w:t>
      </w:r>
    </w:p>
    <w:p w14:paraId="7021C8B9" w14:textId="662C147C" w:rsidR="00781993" w:rsidRDefault="00781993" w:rsidP="005202A7">
      <w:pPr>
        <w:pStyle w:val="LDNote"/>
      </w:pPr>
      <w:r w:rsidRPr="00781993">
        <w:rPr>
          <w:i/>
          <w:iCs/>
        </w:rPr>
        <w:t>Note</w:t>
      </w:r>
      <w:r>
        <w:t>   </w:t>
      </w:r>
      <w:r w:rsidR="00B94248">
        <w:t>Performance categories rank from A (lowest) to E (highest)</w:t>
      </w:r>
      <w:r>
        <w:t>.</w:t>
      </w:r>
    </w:p>
    <w:p w14:paraId="36B7B428" w14:textId="5F2E7C38" w:rsidR="003963AB" w:rsidRDefault="003963AB" w:rsidP="003963AB">
      <w:pPr>
        <w:pStyle w:val="LDClause"/>
      </w:pPr>
      <w:r>
        <w:tab/>
        <w:t>(4)</w:t>
      </w:r>
      <w:r>
        <w:tab/>
        <w:t xml:space="preserve">The </w:t>
      </w:r>
      <w:r w:rsidRPr="00AC0DE0">
        <w:rPr>
          <w:b/>
          <w:bCs/>
          <w:i/>
          <w:iCs/>
        </w:rPr>
        <w:t>specified aircraft performance category</w:t>
      </w:r>
      <w:r>
        <w:t xml:space="preserve"> for a helicopter is:</w:t>
      </w:r>
    </w:p>
    <w:p w14:paraId="40873567" w14:textId="3612AB60" w:rsidR="003963AB" w:rsidRDefault="003963AB" w:rsidP="003963AB">
      <w:pPr>
        <w:pStyle w:val="LDP1a"/>
      </w:pPr>
      <w:r>
        <w:t>(a)</w:t>
      </w:r>
      <w:r>
        <w:tab/>
      </w:r>
      <w:r w:rsidR="005B1CE0">
        <w:t xml:space="preserve">aircraft </w:t>
      </w:r>
      <w:r>
        <w:t>performance category H; or</w:t>
      </w:r>
    </w:p>
    <w:p w14:paraId="1E188637" w14:textId="439E9CC0" w:rsidR="003963AB" w:rsidRDefault="003963AB" w:rsidP="003963AB">
      <w:pPr>
        <w:pStyle w:val="LDP1a"/>
      </w:pPr>
      <w:r>
        <w:t>(b)</w:t>
      </w:r>
      <w:r>
        <w:tab/>
        <w:t xml:space="preserve">during the conduct of an </w:t>
      </w:r>
      <w:r w:rsidR="00640E00">
        <w:t>IAP</w:t>
      </w:r>
      <w:r>
        <w:t xml:space="preserve"> that does not have category H minima</w:t>
      </w:r>
      <w:r w:rsidR="00022AFC">
        <w:t> —</w:t>
      </w:r>
      <w:r>
        <w:t xml:space="preserve"> </w:t>
      </w:r>
      <w:r w:rsidR="00F34716">
        <w:t>aircraft performance category A</w:t>
      </w:r>
      <w:r>
        <w:t>.</w:t>
      </w:r>
    </w:p>
    <w:p w14:paraId="0DA1E82F" w14:textId="413901F3" w:rsidR="00B75721" w:rsidRDefault="003963AB" w:rsidP="003963AB">
      <w:pPr>
        <w:pStyle w:val="LDClause"/>
      </w:pPr>
      <w:r>
        <w:tab/>
        <w:t>(5)</w:t>
      </w:r>
      <w:r>
        <w:tab/>
        <w:t xml:space="preserve">The </w:t>
      </w:r>
      <w:r w:rsidRPr="00AC0DE0">
        <w:rPr>
          <w:b/>
          <w:bCs/>
          <w:i/>
          <w:iCs/>
        </w:rPr>
        <w:t>specified aircraft performance category</w:t>
      </w:r>
      <w:r>
        <w:t xml:space="preserve"> for a powered-lift aircraft is the performance category stated in the AFM.</w:t>
      </w:r>
    </w:p>
    <w:p w14:paraId="666D1473" w14:textId="46296AF2" w:rsidR="00876B8F" w:rsidRPr="00D44CF9" w:rsidRDefault="00876B8F" w:rsidP="00B94256">
      <w:pPr>
        <w:pStyle w:val="LDTableheading"/>
        <w:keepLines/>
        <w:pageBreakBefore/>
        <w:tabs>
          <w:tab w:val="clear" w:pos="1134"/>
          <w:tab w:val="clear" w:pos="1276"/>
          <w:tab w:val="clear" w:pos="1843"/>
          <w:tab w:val="clear" w:pos="2552"/>
          <w:tab w:val="clear" w:pos="2693"/>
        </w:tabs>
        <w:spacing w:after="0"/>
        <w:ind w:left="709" w:hanging="709"/>
      </w:pPr>
      <w:r w:rsidRPr="00D44CF9">
        <w:lastRenderedPageBreak/>
        <w:t>Table 2.02 (2) — Aircraft performance categories</w:t>
      </w:r>
    </w:p>
    <w:tbl>
      <w:tblPr>
        <w:tblStyle w:val="TableGrid"/>
        <w:tblpPr w:leftFromText="28" w:rightFromText="28" w:vertAnchor="text" w:horzAnchor="page" w:tblpX="1419" w:tblpY="148"/>
        <w:tblW w:w="5000" w:type="pct"/>
        <w:tblLayout w:type="fixed"/>
        <w:tblCellMar>
          <w:left w:w="57" w:type="dxa"/>
          <w:right w:w="57" w:type="dxa"/>
        </w:tblCellMar>
        <w:tblLook w:val="04A0" w:firstRow="1" w:lastRow="0" w:firstColumn="1" w:lastColumn="0" w:noHBand="0" w:noVBand="1"/>
      </w:tblPr>
      <w:tblGrid>
        <w:gridCol w:w="704"/>
        <w:gridCol w:w="1418"/>
        <w:gridCol w:w="1275"/>
        <w:gridCol w:w="1437"/>
        <w:gridCol w:w="1409"/>
        <w:gridCol w:w="1549"/>
        <w:gridCol w:w="1269"/>
      </w:tblGrid>
      <w:tr w:rsidR="00BC20F8" w:rsidRPr="00350268" w14:paraId="1AFD1931" w14:textId="77777777" w:rsidTr="00B94256">
        <w:trPr>
          <w:tblHeader/>
        </w:trPr>
        <w:tc>
          <w:tcPr>
            <w:tcW w:w="704" w:type="dxa"/>
          </w:tcPr>
          <w:p w14:paraId="211B9A3A" w14:textId="77777777" w:rsidR="00BC20F8" w:rsidRPr="00350268" w:rsidRDefault="00BC20F8" w:rsidP="00B94256">
            <w:pPr>
              <w:pStyle w:val="LDClause"/>
              <w:keepNext/>
              <w:keepLines/>
              <w:ind w:left="0" w:firstLine="0"/>
              <w:rPr>
                <w:bCs/>
                <w:color w:val="000000" w:themeColor="text1"/>
                <w:sz w:val="23"/>
                <w:szCs w:val="23"/>
                <w:highlight w:val="lightGray"/>
              </w:rPr>
            </w:pPr>
          </w:p>
        </w:tc>
        <w:tc>
          <w:tcPr>
            <w:tcW w:w="1418" w:type="dxa"/>
          </w:tcPr>
          <w:p w14:paraId="3AF879EA" w14:textId="77777777" w:rsidR="00BC20F8" w:rsidRPr="00350268" w:rsidRDefault="00BC20F8" w:rsidP="00B94256">
            <w:pPr>
              <w:pStyle w:val="LDClause"/>
              <w:keepNext/>
              <w:keepLines/>
              <w:ind w:left="0" w:firstLine="0"/>
              <w:rPr>
                <w:b/>
                <w:color w:val="000000" w:themeColor="text1"/>
                <w:sz w:val="23"/>
                <w:szCs w:val="23"/>
                <w:highlight w:val="lightGray"/>
              </w:rPr>
            </w:pPr>
          </w:p>
        </w:tc>
        <w:tc>
          <w:tcPr>
            <w:tcW w:w="6939" w:type="dxa"/>
            <w:gridSpan w:val="5"/>
          </w:tcPr>
          <w:p w14:paraId="6969CD7D" w14:textId="77777777" w:rsidR="00BC20F8" w:rsidRPr="00350268" w:rsidRDefault="00BC20F8" w:rsidP="00B94256">
            <w:pPr>
              <w:pStyle w:val="LDClause"/>
              <w:keepNext/>
              <w:keepLines/>
              <w:ind w:left="0" w:firstLine="0"/>
              <w:jc w:val="center"/>
              <w:rPr>
                <w:b/>
                <w:sz w:val="23"/>
                <w:szCs w:val="23"/>
              </w:rPr>
            </w:pPr>
            <w:r w:rsidRPr="00350268">
              <w:rPr>
                <w:b/>
                <w:sz w:val="23"/>
                <w:szCs w:val="23"/>
              </w:rPr>
              <w:t>Indicated airspeed (IAS)</w:t>
            </w:r>
          </w:p>
        </w:tc>
      </w:tr>
      <w:tr w:rsidR="002A2076" w:rsidRPr="00350268" w14:paraId="54685DE8" w14:textId="77777777" w:rsidTr="00B94256">
        <w:tc>
          <w:tcPr>
            <w:tcW w:w="704" w:type="dxa"/>
          </w:tcPr>
          <w:p w14:paraId="496479DB" w14:textId="77777777" w:rsidR="002A2076" w:rsidRPr="00350268" w:rsidRDefault="002A2076" w:rsidP="00B94256">
            <w:pPr>
              <w:pStyle w:val="LDClause"/>
              <w:keepNext/>
              <w:keepLines/>
              <w:ind w:left="0" w:firstLine="0"/>
              <w:rPr>
                <w:b/>
                <w:sz w:val="23"/>
                <w:szCs w:val="23"/>
              </w:rPr>
            </w:pPr>
          </w:p>
        </w:tc>
        <w:tc>
          <w:tcPr>
            <w:tcW w:w="1418" w:type="dxa"/>
          </w:tcPr>
          <w:p w14:paraId="2EA3935D" w14:textId="6C448749" w:rsidR="002A2076" w:rsidRPr="00350268" w:rsidRDefault="002A2076" w:rsidP="00B94256">
            <w:pPr>
              <w:pStyle w:val="LDClause"/>
              <w:keepNext/>
              <w:keepLines/>
              <w:ind w:left="0" w:firstLine="0"/>
              <w:rPr>
                <w:b/>
                <w:sz w:val="23"/>
                <w:szCs w:val="23"/>
              </w:rPr>
            </w:pPr>
            <w:r w:rsidRPr="00350268">
              <w:rPr>
                <w:b/>
                <w:sz w:val="23"/>
                <w:szCs w:val="23"/>
              </w:rPr>
              <w:t>Column 1</w:t>
            </w:r>
          </w:p>
        </w:tc>
        <w:tc>
          <w:tcPr>
            <w:tcW w:w="1275" w:type="dxa"/>
          </w:tcPr>
          <w:p w14:paraId="54591CB1" w14:textId="448F55A1" w:rsidR="002A2076" w:rsidRPr="00350268" w:rsidRDefault="002A2076" w:rsidP="00B94256">
            <w:pPr>
              <w:pStyle w:val="LDClause"/>
              <w:keepNext/>
              <w:keepLines/>
              <w:ind w:left="0" w:firstLine="0"/>
              <w:rPr>
                <w:b/>
                <w:bCs/>
                <w:sz w:val="23"/>
                <w:szCs w:val="23"/>
              </w:rPr>
            </w:pPr>
            <w:r w:rsidRPr="00350268">
              <w:rPr>
                <w:b/>
                <w:sz w:val="23"/>
                <w:szCs w:val="23"/>
              </w:rPr>
              <w:t>Column 2</w:t>
            </w:r>
          </w:p>
        </w:tc>
        <w:tc>
          <w:tcPr>
            <w:tcW w:w="1437" w:type="dxa"/>
          </w:tcPr>
          <w:p w14:paraId="79AE9E32" w14:textId="01E87763" w:rsidR="002A2076" w:rsidRPr="00350268" w:rsidRDefault="002A2076" w:rsidP="00B94256">
            <w:pPr>
              <w:pStyle w:val="LDClause"/>
              <w:keepNext/>
              <w:keepLines/>
              <w:ind w:left="0" w:firstLine="0"/>
              <w:rPr>
                <w:b/>
                <w:sz w:val="23"/>
                <w:szCs w:val="23"/>
              </w:rPr>
            </w:pPr>
            <w:r w:rsidRPr="00350268">
              <w:rPr>
                <w:b/>
                <w:sz w:val="23"/>
                <w:szCs w:val="23"/>
              </w:rPr>
              <w:t>Column 3</w:t>
            </w:r>
          </w:p>
        </w:tc>
        <w:tc>
          <w:tcPr>
            <w:tcW w:w="1409" w:type="dxa"/>
          </w:tcPr>
          <w:p w14:paraId="3AF7D395" w14:textId="67A1F480" w:rsidR="002A2076" w:rsidRPr="00350268" w:rsidRDefault="002A2076" w:rsidP="00B94256">
            <w:pPr>
              <w:pStyle w:val="LDClause"/>
              <w:keepNext/>
              <w:keepLines/>
              <w:ind w:left="0" w:firstLine="0"/>
              <w:rPr>
                <w:bCs/>
                <w:sz w:val="23"/>
                <w:szCs w:val="23"/>
              </w:rPr>
            </w:pPr>
            <w:r w:rsidRPr="00350268">
              <w:rPr>
                <w:b/>
                <w:sz w:val="23"/>
                <w:szCs w:val="23"/>
              </w:rPr>
              <w:t>Column 4</w:t>
            </w:r>
          </w:p>
        </w:tc>
        <w:tc>
          <w:tcPr>
            <w:tcW w:w="1549" w:type="dxa"/>
          </w:tcPr>
          <w:p w14:paraId="507CD8DD" w14:textId="43B07F35" w:rsidR="002A2076" w:rsidRPr="00350268" w:rsidRDefault="002A2076" w:rsidP="00B94256">
            <w:pPr>
              <w:pStyle w:val="LDClause"/>
              <w:keepNext/>
              <w:keepLines/>
              <w:ind w:left="0" w:firstLine="0"/>
              <w:rPr>
                <w:b/>
                <w:sz w:val="23"/>
                <w:szCs w:val="23"/>
              </w:rPr>
            </w:pPr>
            <w:r w:rsidRPr="00350268">
              <w:rPr>
                <w:b/>
                <w:sz w:val="23"/>
                <w:szCs w:val="23"/>
              </w:rPr>
              <w:t>Column 5</w:t>
            </w:r>
          </w:p>
        </w:tc>
        <w:tc>
          <w:tcPr>
            <w:tcW w:w="1269" w:type="dxa"/>
          </w:tcPr>
          <w:p w14:paraId="6098790A" w14:textId="23579B31" w:rsidR="002A2076" w:rsidRPr="00350268" w:rsidRDefault="002A2076" w:rsidP="00B94256">
            <w:pPr>
              <w:pStyle w:val="LDClause"/>
              <w:keepNext/>
              <w:keepLines/>
              <w:ind w:left="0" w:firstLine="0"/>
              <w:rPr>
                <w:b/>
                <w:sz w:val="23"/>
                <w:szCs w:val="23"/>
              </w:rPr>
            </w:pPr>
            <w:r w:rsidRPr="00350268">
              <w:rPr>
                <w:b/>
                <w:sz w:val="23"/>
                <w:szCs w:val="23"/>
              </w:rPr>
              <w:t>Column 6</w:t>
            </w:r>
          </w:p>
        </w:tc>
      </w:tr>
      <w:tr w:rsidR="00BC20F8" w:rsidRPr="00350268" w14:paraId="742AFAD6" w14:textId="77777777" w:rsidTr="00B94256">
        <w:tc>
          <w:tcPr>
            <w:tcW w:w="704" w:type="dxa"/>
          </w:tcPr>
          <w:p w14:paraId="7ABC2C09" w14:textId="77777777" w:rsidR="00BC20F8" w:rsidRPr="00350268" w:rsidRDefault="00BC20F8" w:rsidP="00B94256">
            <w:pPr>
              <w:pStyle w:val="LDClause"/>
              <w:ind w:left="0" w:firstLine="0"/>
              <w:rPr>
                <w:b/>
                <w:sz w:val="23"/>
                <w:szCs w:val="23"/>
              </w:rPr>
            </w:pPr>
            <w:r w:rsidRPr="00350268">
              <w:rPr>
                <w:b/>
                <w:sz w:val="23"/>
                <w:szCs w:val="23"/>
              </w:rPr>
              <w:t>Item</w:t>
            </w:r>
          </w:p>
        </w:tc>
        <w:tc>
          <w:tcPr>
            <w:tcW w:w="1418" w:type="dxa"/>
          </w:tcPr>
          <w:p w14:paraId="067F5341" w14:textId="0EE79467" w:rsidR="00BC20F8" w:rsidRPr="00350268" w:rsidRDefault="00BC20F8" w:rsidP="00B94256">
            <w:pPr>
              <w:pStyle w:val="LDClause"/>
              <w:ind w:left="0" w:firstLine="0"/>
              <w:rPr>
                <w:b/>
                <w:sz w:val="23"/>
                <w:szCs w:val="23"/>
              </w:rPr>
            </w:pPr>
            <w:r w:rsidRPr="00350268">
              <w:rPr>
                <w:b/>
                <w:sz w:val="23"/>
                <w:szCs w:val="23"/>
              </w:rPr>
              <w:t>Aircraft performance category</w:t>
            </w:r>
          </w:p>
        </w:tc>
        <w:tc>
          <w:tcPr>
            <w:tcW w:w="1275" w:type="dxa"/>
          </w:tcPr>
          <w:p w14:paraId="56DE5F35" w14:textId="5B2E0B6D" w:rsidR="00BC20F8" w:rsidRPr="00350268" w:rsidRDefault="00BC20F8" w:rsidP="00B94256">
            <w:pPr>
              <w:pStyle w:val="LDClause"/>
              <w:ind w:left="0" w:firstLine="0"/>
              <w:rPr>
                <w:b/>
                <w:bCs/>
                <w:sz w:val="23"/>
                <w:szCs w:val="23"/>
              </w:rPr>
            </w:pPr>
            <w:r w:rsidRPr="00350268">
              <w:rPr>
                <w:b/>
                <w:bCs/>
                <w:sz w:val="23"/>
                <w:szCs w:val="23"/>
              </w:rPr>
              <w:t>V</w:t>
            </w:r>
            <w:r w:rsidRPr="00350268">
              <w:rPr>
                <w:b/>
                <w:bCs/>
                <w:position w:val="-2"/>
                <w:sz w:val="23"/>
                <w:szCs w:val="23"/>
                <w:vertAlign w:val="subscript"/>
              </w:rPr>
              <w:t xml:space="preserve">AT </w:t>
            </w:r>
            <w:r w:rsidRPr="00350268">
              <w:rPr>
                <w:b/>
                <w:bCs/>
                <w:sz w:val="23"/>
                <w:szCs w:val="23"/>
              </w:rPr>
              <w:t>(kts)</w:t>
            </w:r>
          </w:p>
        </w:tc>
        <w:tc>
          <w:tcPr>
            <w:tcW w:w="1437" w:type="dxa"/>
          </w:tcPr>
          <w:p w14:paraId="4D52D429" w14:textId="74CED748" w:rsidR="00BC20F8" w:rsidRPr="00350268" w:rsidRDefault="00BC20F8" w:rsidP="00B94256">
            <w:pPr>
              <w:pStyle w:val="LDClause"/>
              <w:ind w:left="0" w:firstLine="0"/>
              <w:rPr>
                <w:b/>
                <w:sz w:val="23"/>
                <w:szCs w:val="23"/>
              </w:rPr>
            </w:pPr>
            <w:r w:rsidRPr="00350268">
              <w:rPr>
                <w:b/>
                <w:sz w:val="23"/>
                <w:szCs w:val="23"/>
              </w:rPr>
              <w:t>Range of speeds for initial and intermediate approach (kts)</w:t>
            </w:r>
          </w:p>
        </w:tc>
        <w:tc>
          <w:tcPr>
            <w:tcW w:w="1409" w:type="dxa"/>
          </w:tcPr>
          <w:p w14:paraId="6F8670A3" w14:textId="1758AF86" w:rsidR="00BC20F8" w:rsidRPr="00350268" w:rsidRDefault="00BC20F8" w:rsidP="00B94256">
            <w:pPr>
              <w:pStyle w:val="LDClause"/>
              <w:ind w:left="0" w:firstLine="0"/>
              <w:rPr>
                <w:b/>
                <w:sz w:val="23"/>
                <w:szCs w:val="23"/>
              </w:rPr>
            </w:pPr>
            <w:r w:rsidRPr="00350268">
              <w:rPr>
                <w:b/>
                <w:sz w:val="23"/>
                <w:szCs w:val="23"/>
              </w:rPr>
              <w:t>Range of speeds for final approach (kts)</w:t>
            </w:r>
          </w:p>
        </w:tc>
        <w:tc>
          <w:tcPr>
            <w:tcW w:w="1549" w:type="dxa"/>
          </w:tcPr>
          <w:p w14:paraId="77E26138" w14:textId="5320ABC4" w:rsidR="00BC20F8" w:rsidRPr="00350268" w:rsidRDefault="00BC20F8" w:rsidP="00B94256">
            <w:pPr>
              <w:pStyle w:val="LDClause"/>
              <w:ind w:left="0" w:firstLine="0"/>
              <w:rPr>
                <w:b/>
                <w:sz w:val="23"/>
                <w:szCs w:val="23"/>
              </w:rPr>
            </w:pPr>
            <w:r w:rsidRPr="00350268">
              <w:rPr>
                <w:b/>
                <w:sz w:val="23"/>
                <w:szCs w:val="23"/>
              </w:rPr>
              <w:t>Max. speed for visual manoeuvring (circling) (kts)</w:t>
            </w:r>
          </w:p>
        </w:tc>
        <w:tc>
          <w:tcPr>
            <w:tcW w:w="1269" w:type="dxa"/>
          </w:tcPr>
          <w:p w14:paraId="4205D0E0" w14:textId="2CD4DD64" w:rsidR="00BC20F8" w:rsidRPr="00350268" w:rsidRDefault="00BC20F8" w:rsidP="00B94256">
            <w:pPr>
              <w:pStyle w:val="LDClause"/>
              <w:ind w:left="0" w:firstLine="0"/>
              <w:rPr>
                <w:b/>
                <w:sz w:val="23"/>
                <w:szCs w:val="23"/>
              </w:rPr>
            </w:pPr>
            <w:r w:rsidRPr="00350268">
              <w:rPr>
                <w:b/>
                <w:sz w:val="23"/>
                <w:szCs w:val="23"/>
              </w:rPr>
              <w:t>Max. speed for missed approach (kts)</w:t>
            </w:r>
          </w:p>
        </w:tc>
      </w:tr>
      <w:tr w:rsidR="00BC20F8" w:rsidRPr="00350268" w14:paraId="416C6D2E" w14:textId="77777777" w:rsidTr="00B94256">
        <w:tc>
          <w:tcPr>
            <w:tcW w:w="704" w:type="dxa"/>
          </w:tcPr>
          <w:p w14:paraId="2FE5DF4D" w14:textId="77777777" w:rsidR="00BC20F8" w:rsidRPr="00350268" w:rsidRDefault="00BC20F8" w:rsidP="00B94256">
            <w:pPr>
              <w:pStyle w:val="LDClause"/>
              <w:ind w:left="0" w:firstLine="0"/>
              <w:rPr>
                <w:sz w:val="23"/>
                <w:szCs w:val="23"/>
              </w:rPr>
            </w:pPr>
            <w:r w:rsidRPr="00350268">
              <w:rPr>
                <w:sz w:val="23"/>
                <w:szCs w:val="23"/>
              </w:rPr>
              <w:t>1</w:t>
            </w:r>
          </w:p>
        </w:tc>
        <w:tc>
          <w:tcPr>
            <w:tcW w:w="1418" w:type="dxa"/>
          </w:tcPr>
          <w:p w14:paraId="20B454AE" w14:textId="77777777" w:rsidR="00BC20F8" w:rsidRPr="00350268" w:rsidRDefault="00BC20F8" w:rsidP="00B94256">
            <w:pPr>
              <w:pStyle w:val="LDClause"/>
              <w:ind w:left="0" w:firstLine="0"/>
              <w:rPr>
                <w:sz w:val="23"/>
                <w:szCs w:val="23"/>
              </w:rPr>
            </w:pPr>
            <w:r w:rsidRPr="00350268">
              <w:rPr>
                <w:sz w:val="23"/>
                <w:szCs w:val="23"/>
              </w:rPr>
              <w:t>A</w:t>
            </w:r>
          </w:p>
        </w:tc>
        <w:tc>
          <w:tcPr>
            <w:tcW w:w="1275" w:type="dxa"/>
          </w:tcPr>
          <w:p w14:paraId="41216A88" w14:textId="5C72BCAC" w:rsidR="00BC20F8" w:rsidRPr="00350268" w:rsidRDefault="00BC20F8" w:rsidP="00B94256">
            <w:pPr>
              <w:pStyle w:val="LDClause"/>
              <w:ind w:left="0" w:firstLine="0"/>
              <w:rPr>
                <w:sz w:val="23"/>
                <w:szCs w:val="23"/>
              </w:rPr>
            </w:pPr>
            <w:r w:rsidRPr="00350268">
              <w:rPr>
                <w:sz w:val="23"/>
                <w:szCs w:val="23"/>
              </w:rPr>
              <w:t>Not more than 90</w:t>
            </w:r>
          </w:p>
        </w:tc>
        <w:tc>
          <w:tcPr>
            <w:tcW w:w="1437" w:type="dxa"/>
          </w:tcPr>
          <w:p w14:paraId="3A00BCA6" w14:textId="64B82252" w:rsidR="00BC20F8" w:rsidRPr="00350268" w:rsidRDefault="00BC20F8" w:rsidP="00B94256">
            <w:pPr>
              <w:pStyle w:val="LDClause"/>
              <w:ind w:left="0" w:firstLine="0"/>
              <w:rPr>
                <w:sz w:val="23"/>
                <w:szCs w:val="23"/>
              </w:rPr>
            </w:pPr>
            <w:r w:rsidRPr="00350268">
              <w:rPr>
                <w:sz w:val="23"/>
                <w:szCs w:val="23"/>
              </w:rPr>
              <w:t>90</w:t>
            </w:r>
            <w:r w:rsidR="00640E00" w:rsidRPr="00350268">
              <w:rPr>
                <w:sz w:val="23"/>
                <w:szCs w:val="23"/>
              </w:rPr>
              <w:t>-</w:t>
            </w:r>
            <w:r w:rsidRPr="00350268">
              <w:rPr>
                <w:sz w:val="23"/>
                <w:szCs w:val="23"/>
              </w:rPr>
              <w:t>150</w:t>
            </w:r>
          </w:p>
        </w:tc>
        <w:tc>
          <w:tcPr>
            <w:tcW w:w="1409" w:type="dxa"/>
          </w:tcPr>
          <w:p w14:paraId="4951EC98" w14:textId="52523473" w:rsidR="00BC20F8" w:rsidRPr="00350268" w:rsidRDefault="00BC20F8" w:rsidP="00B94256">
            <w:pPr>
              <w:pStyle w:val="LDClause"/>
              <w:ind w:left="0" w:firstLine="0"/>
              <w:rPr>
                <w:sz w:val="23"/>
                <w:szCs w:val="23"/>
              </w:rPr>
            </w:pPr>
            <w:r w:rsidRPr="00350268">
              <w:rPr>
                <w:sz w:val="23"/>
                <w:szCs w:val="23"/>
              </w:rPr>
              <w:t>70</w:t>
            </w:r>
            <w:r w:rsidR="00640E00" w:rsidRPr="00350268">
              <w:rPr>
                <w:sz w:val="23"/>
                <w:szCs w:val="23"/>
              </w:rPr>
              <w:t>-</w:t>
            </w:r>
            <w:r w:rsidRPr="00350268">
              <w:rPr>
                <w:sz w:val="23"/>
                <w:szCs w:val="23"/>
              </w:rPr>
              <w:t>100</w:t>
            </w:r>
          </w:p>
        </w:tc>
        <w:tc>
          <w:tcPr>
            <w:tcW w:w="1549" w:type="dxa"/>
          </w:tcPr>
          <w:p w14:paraId="66EE5736" w14:textId="77777777" w:rsidR="00BC20F8" w:rsidRPr="00350268" w:rsidRDefault="00BC20F8" w:rsidP="00B94256">
            <w:pPr>
              <w:pStyle w:val="LDClause"/>
              <w:ind w:left="0" w:firstLine="0"/>
              <w:rPr>
                <w:sz w:val="23"/>
                <w:szCs w:val="23"/>
              </w:rPr>
            </w:pPr>
            <w:r w:rsidRPr="00350268">
              <w:rPr>
                <w:sz w:val="23"/>
                <w:szCs w:val="23"/>
              </w:rPr>
              <w:t>100</w:t>
            </w:r>
          </w:p>
        </w:tc>
        <w:tc>
          <w:tcPr>
            <w:tcW w:w="1269" w:type="dxa"/>
          </w:tcPr>
          <w:p w14:paraId="6094A435" w14:textId="77777777" w:rsidR="00BC20F8" w:rsidRPr="00350268" w:rsidRDefault="00BC20F8" w:rsidP="00B94256">
            <w:pPr>
              <w:pStyle w:val="LDClause"/>
              <w:ind w:left="0" w:firstLine="0"/>
              <w:rPr>
                <w:sz w:val="23"/>
                <w:szCs w:val="23"/>
              </w:rPr>
            </w:pPr>
            <w:r w:rsidRPr="00350268">
              <w:rPr>
                <w:sz w:val="23"/>
                <w:szCs w:val="23"/>
              </w:rPr>
              <w:t>110</w:t>
            </w:r>
          </w:p>
        </w:tc>
      </w:tr>
      <w:tr w:rsidR="00BC20F8" w:rsidRPr="00350268" w14:paraId="2765D76B" w14:textId="77777777" w:rsidTr="00B94256">
        <w:tc>
          <w:tcPr>
            <w:tcW w:w="704" w:type="dxa"/>
          </w:tcPr>
          <w:p w14:paraId="77A55513" w14:textId="77777777" w:rsidR="00BC20F8" w:rsidRPr="00350268" w:rsidRDefault="00BC20F8" w:rsidP="00B94256">
            <w:pPr>
              <w:pStyle w:val="LDClause"/>
              <w:ind w:left="0" w:firstLine="0"/>
              <w:rPr>
                <w:sz w:val="23"/>
                <w:szCs w:val="23"/>
              </w:rPr>
            </w:pPr>
            <w:r w:rsidRPr="00350268">
              <w:rPr>
                <w:sz w:val="23"/>
                <w:szCs w:val="23"/>
              </w:rPr>
              <w:t>2</w:t>
            </w:r>
          </w:p>
        </w:tc>
        <w:tc>
          <w:tcPr>
            <w:tcW w:w="1418" w:type="dxa"/>
          </w:tcPr>
          <w:p w14:paraId="1CBDB22A" w14:textId="77777777" w:rsidR="00BC20F8" w:rsidRPr="00350268" w:rsidRDefault="00BC20F8" w:rsidP="00B94256">
            <w:pPr>
              <w:pStyle w:val="LDClause"/>
              <w:ind w:left="0" w:firstLine="0"/>
              <w:rPr>
                <w:sz w:val="23"/>
                <w:szCs w:val="23"/>
              </w:rPr>
            </w:pPr>
            <w:r w:rsidRPr="00350268">
              <w:rPr>
                <w:sz w:val="23"/>
                <w:szCs w:val="23"/>
              </w:rPr>
              <w:t>B</w:t>
            </w:r>
          </w:p>
        </w:tc>
        <w:tc>
          <w:tcPr>
            <w:tcW w:w="1275" w:type="dxa"/>
          </w:tcPr>
          <w:p w14:paraId="3468BD44" w14:textId="2A0AA512" w:rsidR="00BC20F8" w:rsidRPr="00350268" w:rsidRDefault="00BC20F8" w:rsidP="00B94256">
            <w:pPr>
              <w:pStyle w:val="LDClause"/>
              <w:ind w:left="0" w:firstLine="0"/>
              <w:rPr>
                <w:sz w:val="23"/>
                <w:szCs w:val="23"/>
              </w:rPr>
            </w:pPr>
            <w:r w:rsidRPr="00350268">
              <w:rPr>
                <w:sz w:val="23"/>
                <w:szCs w:val="23"/>
              </w:rPr>
              <w:t>91</w:t>
            </w:r>
            <w:r w:rsidR="00640E00" w:rsidRPr="00350268">
              <w:rPr>
                <w:sz w:val="23"/>
                <w:szCs w:val="23"/>
              </w:rPr>
              <w:t>-</w:t>
            </w:r>
            <w:r w:rsidRPr="00350268">
              <w:rPr>
                <w:sz w:val="23"/>
                <w:szCs w:val="23"/>
              </w:rPr>
              <w:t>120</w:t>
            </w:r>
          </w:p>
        </w:tc>
        <w:tc>
          <w:tcPr>
            <w:tcW w:w="1437" w:type="dxa"/>
          </w:tcPr>
          <w:p w14:paraId="3131A289" w14:textId="0A9A0567" w:rsidR="00BC20F8" w:rsidRPr="00350268" w:rsidRDefault="00BC20F8" w:rsidP="00B94256">
            <w:pPr>
              <w:pStyle w:val="LDClause"/>
              <w:ind w:left="0" w:firstLine="0"/>
              <w:rPr>
                <w:sz w:val="23"/>
                <w:szCs w:val="23"/>
              </w:rPr>
            </w:pPr>
            <w:r w:rsidRPr="00350268">
              <w:rPr>
                <w:sz w:val="23"/>
                <w:szCs w:val="23"/>
              </w:rPr>
              <w:t>120</w:t>
            </w:r>
            <w:r w:rsidR="00640E00" w:rsidRPr="00350268">
              <w:rPr>
                <w:sz w:val="23"/>
                <w:szCs w:val="23"/>
              </w:rPr>
              <w:t>-</w:t>
            </w:r>
            <w:r w:rsidRPr="00350268">
              <w:rPr>
                <w:sz w:val="23"/>
                <w:szCs w:val="23"/>
              </w:rPr>
              <w:t>180</w:t>
            </w:r>
          </w:p>
        </w:tc>
        <w:tc>
          <w:tcPr>
            <w:tcW w:w="1409" w:type="dxa"/>
          </w:tcPr>
          <w:p w14:paraId="58352A86" w14:textId="00A9E792" w:rsidR="00BC20F8" w:rsidRPr="00350268" w:rsidRDefault="00BC20F8" w:rsidP="00B94256">
            <w:pPr>
              <w:pStyle w:val="LDClause"/>
              <w:ind w:left="0" w:firstLine="0"/>
              <w:rPr>
                <w:sz w:val="23"/>
                <w:szCs w:val="23"/>
              </w:rPr>
            </w:pPr>
            <w:r w:rsidRPr="00350268">
              <w:rPr>
                <w:sz w:val="23"/>
                <w:szCs w:val="23"/>
              </w:rPr>
              <w:t>85</w:t>
            </w:r>
            <w:r w:rsidR="00640E00" w:rsidRPr="00350268">
              <w:rPr>
                <w:sz w:val="23"/>
                <w:szCs w:val="23"/>
              </w:rPr>
              <w:t>-</w:t>
            </w:r>
            <w:r w:rsidRPr="00350268">
              <w:rPr>
                <w:sz w:val="23"/>
                <w:szCs w:val="23"/>
              </w:rPr>
              <w:t>130</w:t>
            </w:r>
          </w:p>
        </w:tc>
        <w:tc>
          <w:tcPr>
            <w:tcW w:w="1549" w:type="dxa"/>
          </w:tcPr>
          <w:p w14:paraId="0AAD3ED5" w14:textId="77777777" w:rsidR="00BC20F8" w:rsidRPr="00350268" w:rsidRDefault="00BC20F8" w:rsidP="00B94256">
            <w:pPr>
              <w:pStyle w:val="LDClause"/>
              <w:ind w:left="0" w:firstLine="0"/>
              <w:rPr>
                <w:sz w:val="23"/>
                <w:szCs w:val="23"/>
              </w:rPr>
            </w:pPr>
            <w:r w:rsidRPr="00350268">
              <w:rPr>
                <w:sz w:val="23"/>
                <w:szCs w:val="23"/>
              </w:rPr>
              <w:t>135</w:t>
            </w:r>
          </w:p>
        </w:tc>
        <w:tc>
          <w:tcPr>
            <w:tcW w:w="1269" w:type="dxa"/>
          </w:tcPr>
          <w:p w14:paraId="3350374A" w14:textId="77777777" w:rsidR="00BC20F8" w:rsidRPr="00350268" w:rsidRDefault="00BC20F8" w:rsidP="00B94256">
            <w:pPr>
              <w:pStyle w:val="LDClause"/>
              <w:ind w:left="0" w:firstLine="0"/>
              <w:rPr>
                <w:sz w:val="23"/>
                <w:szCs w:val="23"/>
              </w:rPr>
            </w:pPr>
            <w:r w:rsidRPr="00350268">
              <w:rPr>
                <w:sz w:val="23"/>
                <w:szCs w:val="23"/>
              </w:rPr>
              <w:t>150</w:t>
            </w:r>
          </w:p>
        </w:tc>
      </w:tr>
      <w:tr w:rsidR="00BC20F8" w:rsidRPr="00350268" w14:paraId="3248429A" w14:textId="77777777" w:rsidTr="00B94256">
        <w:tc>
          <w:tcPr>
            <w:tcW w:w="704" w:type="dxa"/>
          </w:tcPr>
          <w:p w14:paraId="0905ECEE" w14:textId="77777777" w:rsidR="00BC20F8" w:rsidRPr="00350268" w:rsidRDefault="00BC20F8" w:rsidP="00B94256">
            <w:pPr>
              <w:pStyle w:val="LDClause"/>
              <w:ind w:left="0" w:firstLine="0"/>
              <w:rPr>
                <w:sz w:val="23"/>
                <w:szCs w:val="23"/>
              </w:rPr>
            </w:pPr>
            <w:r w:rsidRPr="00350268">
              <w:rPr>
                <w:sz w:val="23"/>
                <w:szCs w:val="23"/>
              </w:rPr>
              <w:t>3</w:t>
            </w:r>
          </w:p>
        </w:tc>
        <w:tc>
          <w:tcPr>
            <w:tcW w:w="1418" w:type="dxa"/>
          </w:tcPr>
          <w:p w14:paraId="435F1DC2" w14:textId="77777777" w:rsidR="00BC20F8" w:rsidRPr="00350268" w:rsidRDefault="00BC20F8" w:rsidP="00B94256">
            <w:pPr>
              <w:pStyle w:val="LDClause"/>
              <w:ind w:left="0" w:firstLine="0"/>
              <w:rPr>
                <w:sz w:val="23"/>
                <w:szCs w:val="23"/>
              </w:rPr>
            </w:pPr>
            <w:r w:rsidRPr="00350268">
              <w:rPr>
                <w:sz w:val="23"/>
                <w:szCs w:val="23"/>
              </w:rPr>
              <w:t>C</w:t>
            </w:r>
          </w:p>
        </w:tc>
        <w:tc>
          <w:tcPr>
            <w:tcW w:w="1275" w:type="dxa"/>
          </w:tcPr>
          <w:p w14:paraId="33057744" w14:textId="33524F07" w:rsidR="00BC20F8" w:rsidRPr="00350268" w:rsidRDefault="007D60B4" w:rsidP="00B94256">
            <w:pPr>
              <w:pStyle w:val="LDClause"/>
              <w:ind w:left="0" w:firstLine="0"/>
              <w:rPr>
                <w:sz w:val="23"/>
                <w:szCs w:val="23"/>
              </w:rPr>
            </w:pPr>
            <w:r w:rsidRPr="00350268">
              <w:rPr>
                <w:sz w:val="23"/>
                <w:szCs w:val="23"/>
              </w:rPr>
              <w:t>1</w:t>
            </w:r>
            <w:r w:rsidR="00BC20F8" w:rsidRPr="00350268">
              <w:rPr>
                <w:sz w:val="23"/>
                <w:szCs w:val="23"/>
              </w:rPr>
              <w:t>21</w:t>
            </w:r>
            <w:r w:rsidR="00640E00" w:rsidRPr="00350268">
              <w:rPr>
                <w:sz w:val="23"/>
                <w:szCs w:val="23"/>
              </w:rPr>
              <w:t>-</w:t>
            </w:r>
            <w:r w:rsidR="00BC20F8" w:rsidRPr="00350268">
              <w:rPr>
                <w:sz w:val="23"/>
                <w:szCs w:val="23"/>
              </w:rPr>
              <w:t>140</w:t>
            </w:r>
          </w:p>
        </w:tc>
        <w:tc>
          <w:tcPr>
            <w:tcW w:w="1437" w:type="dxa"/>
          </w:tcPr>
          <w:p w14:paraId="73BD32BB" w14:textId="104F305D" w:rsidR="00BC20F8" w:rsidRPr="00350268" w:rsidRDefault="00BC20F8" w:rsidP="00B94256">
            <w:pPr>
              <w:pStyle w:val="LDClause"/>
              <w:ind w:left="0" w:firstLine="0"/>
              <w:rPr>
                <w:sz w:val="23"/>
                <w:szCs w:val="23"/>
              </w:rPr>
            </w:pPr>
            <w:r w:rsidRPr="00350268">
              <w:rPr>
                <w:sz w:val="23"/>
                <w:szCs w:val="23"/>
              </w:rPr>
              <w:t>160</w:t>
            </w:r>
            <w:r w:rsidR="00640E00" w:rsidRPr="00350268">
              <w:rPr>
                <w:sz w:val="23"/>
                <w:szCs w:val="23"/>
              </w:rPr>
              <w:t>-</w:t>
            </w:r>
            <w:r w:rsidRPr="00350268">
              <w:rPr>
                <w:sz w:val="23"/>
                <w:szCs w:val="23"/>
              </w:rPr>
              <w:t>240</w:t>
            </w:r>
          </w:p>
        </w:tc>
        <w:tc>
          <w:tcPr>
            <w:tcW w:w="1409" w:type="dxa"/>
          </w:tcPr>
          <w:p w14:paraId="3C5037A1" w14:textId="2DAC6430" w:rsidR="00BC20F8" w:rsidRPr="00350268" w:rsidRDefault="00BC20F8" w:rsidP="00B94256">
            <w:pPr>
              <w:pStyle w:val="LDClause"/>
              <w:ind w:left="0" w:firstLine="0"/>
              <w:rPr>
                <w:sz w:val="23"/>
                <w:szCs w:val="23"/>
              </w:rPr>
            </w:pPr>
            <w:r w:rsidRPr="00350268">
              <w:rPr>
                <w:sz w:val="23"/>
                <w:szCs w:val="23"/>
              </w:rPr>
              <w:t>115</w:t>
            </w:r>
            <w:r w:rsidR="00640E00" w:rsidRPr="00350268">
              <w:rPr>
                <w:sz w:val="23"/>
                <w:szCs w:val="23"/>
              </w:rPr>
              <w:t>-</w:t>
            </w:r>
            <w:r w:rsidRPr="00350268">
              <w:rPr>
                <w:sz w:val="23"/>
                <w:szCs w:val="23"/>
              </w:rPr>
              <w:t>160</w:t>
            </w:r>
          </w:p>
        </w:tc>
        <w:tc>
          <w:tcPr>
            <w:tcW w:w="1549" w:type="dxa"/>
          </w:tcPr>
          <w:p w14:paraId="6C72F387" w14:textId="77777777" w:rsidR="00BC20F8" w:rsidRPr="00350268" w:rsidRDefault="00BC20F8" w:rsidP="00B94256">
            <w:pPr>
              <w:pStyle w:val="LDClause"/>
              <w:ind w:left="0" w:firstLine="0"/>
              <w:rPr>
                <w:sz w:val="23"/>
                <w:szCs w:val="23"/>
              </w:rPr>
            </w:pPr>
            <w:r w:rsidRPr="00350268">
              <w:rPr>
                <w:sz w:val="23"/>
                <w:szCs w:val="23"/>
              </w:rPr>
              <w:t>180</w:t>
            </w:r>
          </w:p>
        </w:tc>
        <w:tc>
          <w:tcPr>
            <w:tcW w:w="1269" w:type="dxa"/>
          </w:tcPr>
          <w:p w14:paraId="10F56C4B" w14:textId="77777777" w:rsidR="00BC20F8" w:rsidRPr="00350268" w:rsidRDefault="00BC20F8" w:rsidP="00B94256">
            <w:pPr>
              <w:pStyle w:val="LDClause"/>
              <w:ind w:left="0" w:firstLine="0"/>
              <w:rPr>
                <w:sz w:val="23"/>
                <w:szCs w:val="23"/>
              </w:rPr>
            </w:pPr>
            <w:r w:rsidRPr="00350268">
              <w:rPr>
                <w:sz w:val="23"/>
                <w:szCs w:val="23"/>
              </w:rPr>
              <w:t>240</w:t>
            </w:r>
          </w:p>
        </w:tc>
      </w:tr>
      <w:tr w:rsidR="00BC20F8" w:rsidRPr="00350268" w14:paraId="32124458" w14:textId="77777777" w:rsidTr="00B94256">
        <w:tc>
          <w:tcPr>
            <w:tcW w:w="704" w:type="dxa"/>
          </w:tcPr>
          <w:p w14:paraId="192FE11E" w14:textId="77777777" w:rsidR="00BC20F8" w:rsidRPr="00350268" w:rsidRDefault="00BC20F8" w:rsidP="00B94256">
            <w:pPr>
              <w:pStyle w:val="LDClause"/>
              <w:ind w:left="0" w:firstLine="0"/>
              <w:rPr>
                <w:sz w:val="23"/>
                <w:szCs w:val="23"/>
              </w:rPr>
            </w:pPr>
            <w:r w:rsidRPr="00350268">
              <w:rPr>
                <w:sz w:val="23"/>
                <w:szCs w:val="23"/>
              </w:rPr>
              <w:t>4</w:t>
            </w:r>
          </w:p>
        </w:tc>
        <w:tc>
          <w:tcPr>
            <w:tcW w:w="1418" w:type="dxa"/>
          </w:tcPr>
          <w:p w14:paraId="5CDC0733" w14:textId="77777777" w:rsidR="00BC20F8" w:rsidRPr="00350268" w:rsidRDefault="00BC20F8" w:rsidP="00B94256">
            <w:pPr>
              <w:pStyle w:val="LDClause"/>
              <w:ind w:left="0" w:firstLine="0"/>
              <w:rPr>
                <w:sz w:val="23"/>
                <w:szCs w:val="23"/>
              </w:rPr>
            </w:pPr>
            <w:r w:rsidRPr="00350268">
              <w:rPr>
                <w:sz w:val="23"/>
                <w:szCs w:val="23"/>
              </w:rPr>
              <w:t>D</w:t>
            </w:r>
          </w:p>
        </w:tc>
        <w:tc>
          <w:tcPr>
            <w:tcW w:w="1275" w:type="dxa"/>
          </w:tcPr>
          <w:p w14:paraId="000D1E6D" w14:textId="1B830C2C" w:rsidR="00BC20F8" w:rsidRPr="00350268" w:rsidRDefault="00BC20F8" w:rsidP="00B94256">
            <w:pPr>
              <w:pStyle w:val="LDClause"/>
              <w:ind w:left="0" w:firstLine="0"/>
              <w:rPr>
                <w:sz w:val="23"/>
                <w:szCs w:val="23"/>
              </w:rPr>
            </w:pPr>
            <w:r w:rsidRPr="00350268">
              <w:rPr>
                <w:sz w:val="23"/>
                <w:szCs w:val="23"/>
              </w:rPr>
              <w:t>141</w:t>
            </w:r>
            <w:r w:rsidR="00640E00" w:rsidRPr="00350268">
              <w:rPr>
                <w:sz w:val="23"/>
                <w:szCs w:val="23"/>
              </w:rPr>
              <w:t>-</w:t>
            </w:r>
            <w:r w:rsidRPr="00350268">
              <w:rPr>
                <w:sz w:val="23"/>
                <w:szCs w:val="23"/>
              </w:rPr>
              <w:t>165</w:t>
            </w:r>
          </w:p>
        </w:tc>
        <w:tc>
          <w:tcPr>
            <w:tcW w:w="1437" w:type="dxa"/>
          </w:tcPr>
          <w:p w14:paraId="1254E87C" w14:textId="147855B8" w:rsidR="00BC20F8" w:rsidRPr="00350268" w:rsidRDefault="00BC20F8" w:rsidP="00B94256">
            <w:pPr>
              <w:pStyle w:val="LDClause"/>
              <w:ind w:left="0" w:firstLine="0"/>
              <w:rPr>
                <w:sz w:val="23"/>
                <w:szCs w:val="23"/>
              </w:rPr>
            </w:pPr>
            <w:r w:rsidRPr="00350268">
              <w:rPr>
                <w:sz w:val="23"/>
                <w:szCs w:val="23"/>
              </w:rPr>
              <w:t>185</w:t>
            </w:r>
            <w:r w:rsidR="00640E00" w:rsidRPr="00350268">
              <w:rPr>
                <w:sz w:val="23"/>
                <w:szCs w:val="23"/>
              </w:rPr>
              <w:t>-</w:t>
            </w:r>
            <w:r w:rsidRPr="00350268">
              <w:rPr>
                <w:sz w:val="23"/>
                <w:szCs w:val="23"/>
              </w:rPr>
              <w:t>250</w:t>
            </w:r>
          </w:p>
        </w:tc>
        <w:tc>
          <w:tcPr>
            <w:tcW w:w="1409" w:type="dxa"/>
          </w:tcPr>
          <w:p w14:paraId="5E6788F4" w14:textId="1AD6A908" w:rsidR="00BC20F8" w:rsidRPr="00350268" w:rsidRDefault="00BC20F8" w:rsidP="00B94256">
            <w:pPr>
              <w:pStyle w:val="LDClause"/>
              <w:ind w:left="0" w:firstLine="0"/>
              <w:rPr>
                <w:sz w:val="23"/>
                <w:szCs w:val="23"/>
              </w:rPr>
            </w:pPr>
            <w:r w:rsidRPr="00350268">
              <w:rPr>
                <w:sz w:val="23"/>
                <w:szCs w:val="23"/>
              </w:rPr>
              <w:t>130</w:t>
            </w:r>
            <w:r w:rsidR="00640E00" w:rsidRPr="00350268">
              <w:rPr>
                <w:sz w:val="23"/>
                <w:szCs w:val="23"/>
              </w:rPr>
              <w:t>-</w:t>
            </w:r>
            <w:r w:rsidRPr="00350268">
              <w:rPr>
                <w:sz w:val="23"/>
                <w:szCs w:val="23"/>
              </w:rPr>
              <w:t>185</w:t>
            </w:r>
          </w:p>
        </w:tc>
        <w:tc>
          <w:tcPr>
            <w:tcW w:w="1549" w:type="dxa"/>
          </w:tcPr>
          <w:p w14:paraId="44FDF112" w14:textId="77777777" w:rsidR="00BC20F8" w:rsidRPr="00350268" w:rsidRDefault="00BC20F8" w:rsidP="00B94256">
            <w:pPr>
              <w:pStyle w:val="LDClause"/>
              <w:ind w:left="0" w:firstLine="0"/>
              <w:rPr>
                <w:sz w:val="23"/>
                <w:szCs w:val="23"/>
              </w:rPr>
            </w:pPr>
            <w:r w:rsidRPr="00350268">
              <w:rPr>
                <w:sz w:val="23"/>
                <w:szCs w:val="23"/>
              </w:rPr>
              <w:t>205</w:t>
            </w:r>
          </w:p>
        </w:tc>
        <w:tc>
          <w:tcPr>
            <w:tcW w:w="1269" w:type="dxa"/>
          </w:tcPr>
          <w:p w14:paraId="5D160D8A" w14:textId="77777777" w:rsidR="00BC20F8" w:rsidRPr="00350268" w:rsidRDefault="00BC20F8" w:rsidP="00B94256">
            <w:pPr>
              <w:pStyle w:val="LDClause"/>
              <w:ind w:left="0" w:firstLine="0"/>
              <w:rPr>
                <w:sz w:val="23"/>
                <w:szCs w:val="23"/>
              </w:rPr>
            </w:pPr>
            <w:r w:rsidRPr="00350268">
              <w:rPr>
                <w:sz w:val="23"/>
                <w:szCs w:val="23"/>
              </w:rPr>
              <w:t>265</w:t>
            </w:r>
          </w:p>
        </w:tc>
      </w:tr>
      <w:tr w:rsidR="00BC20F8" w:rsidRPr="00350268" w14:paraId="27AC3824" w14:textId="77777777" w:rsidTr="00B94256">
        <w:tc>
          <w:tcPr>
            <w:tcW w:w="704" w:type="dxa"/>
          </w:tcPr>
          <w:p w14:paraId="01D4BC50" w14:textId="77777777" w:rsidR="00BC20F8" w:rsidRPr="00350268" w:rsidRDefault="00BC20F8" w:rsidP="00B94256">
            <w:pPr>
              <w:pStyle w:val="LDClause"/>
              <w:ind w:left="0" w:firstLine="0"/>
              <w:rPr>
                <w:sz w:val="23"/>
                <w:szCs w:val="23"/>
              </w:rPr>
            </w:pPr>
            <w:r w:rsidRPr="00350268">
              <w:rPr>
                <w:sz w:val="23"/>
                <w:szCs w:val="23"/>
              </w:rPr>
              <w:t>5</w:t>
            </w:r>
          </w:p>
        </w:tc>
        <w:tc>
          <w:tcPr>
            <w:tcW w:w="1418" w:type="dxa"/>
          </w:tcPr>
          <w:p w14:paraId="59490275" w14:textId="77777777" w:rsidR="00BC20F8" w:rsidRPr="00350268" w:rsidRDefault="00BC20F8" w:rsidP="00B94256">
            <w:pPr>
              <w:pStyle w:val="LDClause"/>
              <w:ind w:left="0" w:firstLine="0"/>
              <w:rPr>
                <w:sz w:val="23"/>
                <w:szCs w:val="23"/>
              </w:rPr>
            </w:pPr>
            <w:r w:rsidRPr="00350268">
              <w:rPr>
                <w:sz w:val="23"/>
                <w:szCs w:val="23"/>
              </w:rPr>
              <w:t>E</w:t>
            </w:r>
          </w:p>
        </w:tc>
        <w:tc>
          <w:tcPr>
            <w:tcW w:w="1275" w:type="dxa"/>
          </w:tcPr>
          <w:p w14:paraId="60F02197" w14:textId="40676F9D" w:rsidR="00BC20F8" w:rsidRPr="00350268" w:rsidRDefault="00BC20F8" w:rsidP="00B94256">
            <w:pPr>
              <w:pStyle w:val="LDClause"/>
              <w:ind w:left="0" w:firstLine="0"/>
              <w:rPr>
                <w:sz w:val="23"/>
                <w:szCs w:val="23"/>
              </w:rPr>
            </w:pPr>
            <w:r w:rsidRPr="00350268">
              <w:rPr>
                <w:sz w:val="23"/>
                <w:szCs w:val="23"/>
              </w:rPr>
              <w:t>166</w:t>
            </w:r>
            <w:r w:rsidR="00640E00" w:rsidRPr="00350268">
              <w:rPr>
                <w:sz w:val="23"/>
                <w:szCs w:val="23"/>
              </w:rPr>
              <w:t>-</w:t>
            </w:r>
            <w:r w:rsidRPr="00350268">
              <w:rPr>
                <w:sz w:val="23"/>
                <w:szCs w:val="23"/>
              </w:rPr>
              <w:t>210</w:t>
            </w:r>
          </w:p>
        </w:tc>
        <w:tc>
          <w:tcPr>
            <w:tcW w:w="1437" w:type="dxa"/>
          </w:tcPr>
          <w:p w14:paraId="77457B96" w14:textId="449E2258" w:rsidR="00BC20F8" w:rsidRPr="00350268" w:rsidRDefault="00BC20F8" w:rsidP="00B94256">
            <w:pPr>
              <w:pStyle w:val="LDClause"/>
              <w:ind w:left="0" w:firstLine="0"/>
              <w:rPr>
                <w:sz w:val="23"/>
                <w:szCs w:val="23"/>
              </w:rPr>
            </w:pPr>
            <w:r w:rsidRPr="00350268">
              <w:rPr>
                <w:sz w:val="23"/>
                <w:szCs w:val="23"/>
              </w:rPr>
              <w:t>185</w:t>
            </w:r>
            <w:r w:rsidR="00640E00" w:rsidRPr="00350268">
              <w:rPr>
                <w:sz w:val="23"/>
                <w:szCs w:val="23"/>
              </w:rPr>
              <w:t>-</w:t>
            </w:r>
            <w:r w:rsidRPr="00350268">
              <w:rPr>
                <w:sz w:val="23"/>
                <w:szCs w:val="23"/>
              </w:rPr>
              <w:t>250</w:t>
            </w:r>
          </w:p>
        </w:tc>
        <w:tc>
          <w:tcPr>
            <w:tcW w:w="1409" w:type="dxa"/>
          </w:tcPr>
          <w:p w14:paraId="3FA3329C" w14:textId="289C7BB7" w:rsidR="00BC20F8" w:rsidRPr="00350268" w:rsidRDefault="00BC20F8" w:rsidP="00B94256">
            <w:pPr>
              <w:pStyle w:val="LDClause"/>
              <w:ind w:left="0" w:firstLine="0"/>
              <w:rPr>
                <w:sz w:val="23"/>
                <w:szCs w:val="23"/>
              </w:rPr>
            </w:pPr>
            <w:r w:rsidRPr="00350268">
              <w:rPr>
                <w:sz w:val="23"/>
                <w:szCs w:val="23"/>
              </w:rPr>
              <w:t>155</w:t>
            </w:r>
            <w:r w:rsidR="00640E00" w:rsidRPr="00350268">
              <w:rPr>
                <w:sz w:val="23"/>
                <w:szCs w:val="23"/>
              </w:rPr>
              <w:t>-</w:t>
            </w:r>
            <w:r w:rsidRPr="00350268">
              <w:rPr>
                <w:sz w:val="23"/>
                <w:szCs w:val="23"/>
              </w:rPr>
              <w:t>230</w:t>
            </w:r>
          </w:p>
        </w:tc>
        <w:tc>
          <w:tcPr>
            <w:tcW w:w="1549" w:type="dxa"/>
          </w:tcPr>
          <w:p w14:paraId="72D97418" w14:textId="77777777" w:rsidR="00BC20F8" w:rsidRPr="00350268" w:rsidRDefault="00BC20F8" w:rsidP="00B94256">
            <w:pPr>
              <w:pStyle w:val="LDClause"/>
              <w:ind w:left="0" w:firstLine="0"/>
              <w:rPr>
                <w:sz w:val="23"/>
                <w:szCs w:val="23"/>
              </w:rPr>
            </w:pPr>
            <w:r w:rsidRPr="00350268">
              <w:rPr>
                <w:sz w:val="23"/>
                <w:szCs w:val="23"/>
              </w:rPr>
              <w:t>240</w:t>
            </w:r>
          </w:p>
        </w:tc>
        <w:tc>
          <w:tcPr>
            <w:tcW w:w="1269" w:type="dxa"/>
          </w:tcPr>
          <w:p w14:paraId="1B47AC5D" w14:textId="77777777" w:rsidR="00BC20F8" w:rsidRPr="00350268" w:rsidRDefault="00BC20F8" w:rsidP="00B94256">
            <w:pPr>
              <w:pStyle w:val="LDClause"/>
              <w:ind w:left="0" w:firstLine="0"/>
              <w:rPr>
                <w:sz w:val="23"/>
                <w:szCs w:val="23"/>
              </w:rPr>
            </w:pPr>
            <w:r w:rsidRPr="00350268">
              <w:rPr>
                <w:sz w:val="23"/>
                <w:szCs w:val="23"/>
              </w:rPr>
              <w:t>275</w:t>
            </w:r>
          </w:p>
        </w:tc>
      </w:tr>
    </w:tbl>
    <w:p w14:paraId="70EE45FD" w14:textId="3ED44B52" w:rsidR="00D1648C" w:rsidRPr="0006237F" w:rsidRDefault="00D1648C" w:rsidP="0006237F">
      <w:pPr>
        <w:pStyle w:val="LDDivisionheading"/>
        <w:rPr>
          <w:color w:val="auto"/>
        </w:rPr>
      </w:pPr>
      <w:bookmarkStart w:id="39" w:name="_Toc57289340"/>
      <w:r w:rsidRPr="0006237F">
        <w:rPr>
          <w:color w:val="auto"/>
        </w:rPr>
        <w:t>Division 2.3</w:t>
      </w:r>
      <w:r w:rsidRPr="0006237F">
        <w:rPr>
          <w:color w:val="auto"/>
        </w:rPr>
        <w:tab/>
        <w:t xml:space="preserve">Definition of </w:t>
      </w:r>
      <w:r w:rsidRPr="00350268">
        <w:rPr>
          <w:i/>
          <w:iCs/>
          <w:color w:val="auto"/>
        </w:rPr>
        <w:t>standard visual signal</w:t>
      </w:r>
      <w:bookmarkEnd w:id="39"/>
    </w:p>
    <w:p w14:paraId="1919B2D0" w14:textId="5D2C09D3" w:rsidR="00BA31F3" w:rsidRPr="003F6333" w:rsidRDefault="00D1648C" w:rsidP="00876B8F">
      <w:pPr>
        <w:pStyle w:val="LDClauseHeading"/>
      </w:pPr>
      <w:bookmarkStart w:id="40" w:name="_Toc57289341"/>
      <w:r>
        <w:t>2.03</w:t>
      </w:r>
      <w:r w:rsidR="00BA31F3" w:rsidRPr="003F6333">
        <w:tab/>
      </w:r>
      <w:r w:rsidR="00BA31F3">
        <w:t>Purpose</w:t>
      </w:r>
      <w:bookmarkEnd w:id="40"/>
    </w:p>
    <w:p w14:paraId="09ED916F" w14:textId="7D81CDF9" w:rsidR="00BA31F3" w:rsidRDefault="00BA31F3" w:rsidP="00BA31F3">
      <w:pPr>
        <w:pStyle w:val="LDClause"/>
      </w:pPr>
      <w:r w:rsidRPr="003F6333">
        <w:tab/>
      </w:r>
      <w:r w:rsidRPr="003F6333">
        <w:tab/>
      </w:r>
      <w:r>
        <w:t xml:space="preserve">For the definition of </w:t>
      </w:r>
      <w:r w:rsidRPr="00A946C7">
        <w:rPr>
          <w:b/>
          <w:i/>
        </w:rPr>
        <w:t>standard visual signal</w:t>
      </w:r>
      <w:r>
        <w:t xml:space="preserve"> in the CASR Dictionary, t</w:t>
      </w:r>
      <w:r w:rsidRPr="003F6333">
        <w:t>h</w:t>
      </w:r>
      <w:r>
        <w:t xml:space="preserve">is </w:t>
      </w:r>
      <w:r w:rsidR="00D1648C">
        <w:t xml:space="preserve">Division </w:t>
      </w:r>
      <w:r>
        <w:t>prescribes:</w:t>
      </w:r>
    </w:p>
    <w:p w14:paraId="79F107D1" w14:textId="77777777" w:rsidR="00BA31F3" w:rsidRDefault="00BA31F3" w:rsidP="00BA31F3">
      <w:pPr>
        <w:pStyle w:val="LDP1a"/>
      </w:pPr>
      <w:r>
        <w:t>(a)</w:t>
      </w:r>
      <w:r>
        <w:tab/>
        <w:t>light, hand and ground signals; and</w:t>
      </w:r>
    </w:p>
    <w:p w14:paraId="2EC5DB7B" w14:textId="77777777" w:rsidR="00BA31F3" w:rsidRDefault="00BA31F3" w:rsidP="00BA31F3">
      <w:pPr>
        <w:pStyle w:val="LDP1a"/>
      </w:pPr>
      <w:r>
        <w:t>(b)</w:t>
      </w:r>
      <w:r>
        <w:tab/>
        <w:t>the requirements and circumstances for their display.</w:t>
      </w:r>
    </w:p>
    <w:p w14:paraId="7781CF94" w14:textId="77C7BFFE" w:rsidR="00BA31F3" w:rsidRDefault="00120E97" w:rsidP="00BA31F3">
      <w:pPr>
        <w:pStyle w:val="LDClauseHeading"/>
      </w:pPr>
      <w:bookmarkStart w:id="41" w:name="_Toc57289342"/>
      <w:r>
        <w:t>2.04</w:t>
      </w:r>
      <w:r w:rsidR="00BA31F3">
        <w:tab/>
      </w:r>
      <w:r w:rsidR="00BA31F3" w:rsidRPr="004B5CCB">
        <w:t xml:space="preserve">Light </w:t>
      </w:r>
      <w:r w:rsidR="00BA31F3">
        <w:t xml:space="preserve">or projectile </w:t>
      </w:r>
      <w:r w:rsidR="00BA31F3" w:rsidRPr="004B5CCB">
        <w:t>signals to aircraft</w:t>
      </w:r>
      <w:r w:rsidR="00BA31F3">
        <w:t xml:space="preserve"> on an aerodrome or in flight</w:t>
      </w:r>
      <w:bookmarkEnd w:id="41"/>
    </w:p>
    <w:p w14:paraId="4A054F0F" w14:textId="5CBFB5AC" w:rsidR="00BA31F3" w:rsidRDefault="00BA31F3" w:rsidP="00BA31F3">
      <w:pPr>
        <w:pStyle w:val="LDClause"/>
        <w:rPr>
          <w:lang w:val="en-US"/>
        </w:rPr>
      </w:pPr>
      <w:r>
        <w:tab/>
        <w:t>(1)</w:t>
      </w:r>
      <w:r>
        <w:tab/>
      </w:r>
      <w:r>
        <w:rPr>
          <w:lang w:val="en-US"/>
        </w:rPr>
        <w:t>L</w:t>
      </w:r>
      <w:r w:rsidRPr="004B5CCB">
        <w:rPr>
          <w:lang w:val="en-US"/>
        </w:rPr>
        <w:t>ight</w:t>
      </w:r>
      <w:r>
        <w:rPr>
          <w:lang w:val="en-US"/>
        </w:rPr>
        <w:t xml:space="preserve"> </w:t>
      </w:r>
      <w:r w:rsidR="00677EF9">
        <w:rPr>
          <w:lang w:val="en-US"/>
        </w:rPr>
        <w:t>(which includes</w:t>
      </w:r>
      <w:r>
        <w:rPr>
          <w:lang w:val="en-US"/>
        </w:rPr>
        <w:t xml:space="preserve"> projectile</w:t>
      </w:r>
      <w:r w:rsidR="00677EF9">
        <w:rPr>
          <w:lang w:val="en-US"/>
        </w:rPr>
        <w:t>)</w:t>
      </w:r>
      <w:r w:rsidRPr="004B5CCB">
        <w:rPr>
          <w:lang w:val="en-US"/>
        </w:rPr>
        <w:t xml:space="preserve"> signals to aircraft </w:t>
      </w:r>
      <w:r>
        <w:rPr>
          <w:lang w:val="en-US"/>
        </w:rPr>
        <w:t>mentioned in an item of Table</w:t>
      </w:r>
      <w:r w:rsidR="00350268">
        <w:rPr>
          <w:lang w:val="en-US"/>
        </w:rPr>
        <w:t> </w:t>
      </w:r>
      <w:r w:rsidR="00120E97">
        <w:rPr>
          <w:lang w:val="en-US"/>
        </w:rPr>
        <w:t>2.04</w:t>
      </w:r>
      <w:r w:rsidR="00350268">
        <w:rPr>
          <w:lang w:val="en-US"/>
        </w:rPr>
        <w:t> </w:t>
      </w:r>
      <w:r>
        <w:rPr>
          <w:lang w:val="en-US"/>
        </w:rPr>
        <w:t>(1), are prescribed</w:t>
      </w:r>
      <w:r w:rsidRPr="004B5CCB">
        <w:rPr>
          <w:lang w:val="en-US"/>
        </w:rPr>
        <w:t xml:space="preserve"> standard visual signals.</w:t>
      </w:r>
    </w:p>
    <w:p w14:paraId="48B6DAAD" w14:textId="77777777" w:rsidR="00BA31F3" w:rsidRDefault="00BA31F3" w:rsidP="00BA31F3">
      <w:pPr>
        <w:pStyle w:val="LDClause"/>
        <w:rPr>
          <w:lang w:val="en-US"/>
        </w:rPr>
      </w:pPr>
      <w:r>
        <w:tab/>
        <w:t>(2)</w:t>
      </w:r>
      <w:r>
        <w:tab/>
        <w:t xml:space="preserve">For subsection (1), </w:t>
      </w:r>
      <w:r>
        <w:rPr>
          <w:lang w:val="en-US"/>
        </w:rPr>
        <w:t>a</w:t>
      </w:r>
      <w:r w:rsidRPr="004B5CCB">
        <w:rPr>
          <w:lang w:val="en-US"/>
        </w:rPr>
        <w:t xml:space="preserve"> light</w:t>
      </w:r>
      <w:r>
        <w:rPr>
          <w:lang w:val="en-US"/>
        </w:rPr>
        <w:t xml:space="preserve"> or projectile</w:t>
      </w:r>
      <w:r w:rsidRPr="004B5CCB">
        <w:rPr>
          <w:lang w:val="en-US"/>
        </w:rPr>
        <w:t xml:space="preserve"> signal </w:t>
      </w:r>
      <w:r>
        <w:rPr>
          <w:lang w:val="en-US"/>
        </w:rPr>
        <w:t xml:space="preserve">mentioned </w:t>
      </w:r>
      <w:r w:rsidRPr="004B5CCB">
        <w:rPr>
          <w:lang w:val="en-US"/>
        </w:rPr>
        <w:t xml:space="preserve">in </w:t>
      </w:r>
      <w:r>
        <w:rPr>
          <w:lang w:val="en-US"/>
        </w:rPr>
        <w:t xml:space="preserve">an item of column 2 </w:t>
      </w:r>
      <w:r w:rsidRPr="004B5CCB">
        <w:rPr>
          <w:lang w:val="en-US"/>
        </w:rPr>
        <w:t>of the Table</w:t>
      </w:r>
      <w:r>
        <w:rPr>
          <w:lang w:val="en-US"/>
        </w:rPr>
        <w:t>:</w:t>
      </w:r>
    </w:p>
    <w:p w14:paraId="29EFEBBA" w14:textId="673EBE59" w:rsidR="00BA31F3" w:rsidRDefault="00BA31F3" w:rsidP="00BA31F3">
      <w:pPr>
        <w:pStyle w:val="LDP1a"/>
        <w:rPr>
          <w:lang w:val="en-US"/>
        </w:rPr>
      </w:pPr>
      <w:r>
        <w:rPr>
          <w:lang w:val="en-US"/>
        </w:rPr>
        <w:t>(a)</w:t>
      </w:r>
      <w:r>
        <w:rPr>
          <w:lang w:val="en-US"/>
        </w:rPr>
        <w:tab/>
        <w:t xml:space="preserve">for an aircraft in flight — </w:t>
      </w:r>
      <w:r w:rsidRPr="004B5CCB">
        <w:rPr>
          <w:lang w:val="en-US"/>
        </w:rPr>
        <w:t xml:space="preserve">has </w:t>
      </w:r>
      <w:r>
        <w:rPr>
          <w:lang w:val="en-US"/>
        </w:rPr>
        <w:t xml:space="preserve">the </w:t>
      </w:r>
      <w:r w:rsidRPr="004B5CCB">
        <w:rPr>
          <w:lang w:val="en-US"/>
        </w:rPr>
        <w:t>meaning mentioned for it in</w:t>
      </w:r>
      <w:r>
        <w:rPr>
          <w:lang w:val="en-US"/>
        </w:rPr>
        <w:t xml:space="preserve"> column 3 of the item; and</w:t>
      </w:r>
    </w:p>
    <w:p w14:paraId="7432FFFB" w14:textId="189AEBD2" w:rsidR="00BA31F3" w:rsidRDefault="00BA31F3" w:rsidP="00BA31F3">
      <w:pPr>
        <w:pStyle w:val="LDP1a"/>
        <w:rPr>
          <w:lang w:val="en-US"/>
        </w:rPr>
      </w:pPr>
      <w:r>
        <w:rPr>
          <w:lang w:val="en-US"/>
        </w:rPr>
        <w:t>(b)</w:t>
      </w:r>
      <w:r>
        <w:rPr>
          <w:lang w:val="en-US"/>
        </w:rPr>
        <w:tab/>
        <w:t>for an aircraft on the ground at an aerodrome —</w:t>
      </w:r>
      <w:r w:rsidRPr="004B5CCB">
        <w:rPr>
          <w:lang w:val="en-US"/>
        </w:rPr>
        <w:t xml:space="preserve"> has </w:t>
      </w:r>
      <w:r>
        <w:rPr>
          <w:lang w:val="en-US"/>
        </w:rPr>
        <w:t xml:space="preserve">the </w:t>
      </w:r>
      <w:r w:rsidRPr="004B5CCB">
        <w:rPr>
          <w:lang w:val="en-US"/>
        </w:rPr>
        <w:t>meaning mentioned for it in</w:t>
      </w:r>
      <w:r>
        <w:rPr>
          <w:lang w:val="en-US"/>
        </w:rPr>
        <w:t xml:space="preserve"> column 4 of the item.</w:t>
      </w:r>
    </w:p>
    <w:p w14:paraId="63932FFA" w14:textId="18067D66" w:rsidR="00BA31F3" w:rsidRPr="00D44CF9" w:rsidRDefault="00BA31F3" w:rsidP="00D44CF9">
      <w:pPr>
        <w:pStyle w:val="LDTableheading"/>
        <w:tabs>
          <w:tab w:val="clear" w:pos="1134"/>
          <w:tab w:val="clear" w:pos="1276"/>
          <w:tab w:val="clear" w:pos="1843"/>
          <w:tab w:val="clear" w:pos="2552"/>
          <w:tab w:val="clear" w:pos="2693"/>
        </w:tabs>
        <w:spacing w:after="120"/>
        <w:ind w:left="709" w:hanging="709"/>
      </w:pPr>
      <w:r w:rsidRPr="00D44CF9">
        <w:lastRenderedPageBreak/>
        <w:t xml:space="preserve">Table </w:t>
      </w:r>
      <w:r w:rsidR="0030630B" w:rsidRPr="00D44CF9">
        <w:t>2.04</w:t>
      </w:r>
      <w:r w:rsidRPr="00D44CF9">
        <w:t> (1) — Light signals to aircraft on an aerodrome or in flight</w:t>
      </w:r>
    </w:p>
    <w:tbl>
      <w:tblPr>
        <w:tblStyle w:val="TableGrid"/>
        <w:tblW w:w="5000" w:type="pct"/>
        <w:tblLook w:val="04A0" w:firstRow="1" w:lastRow="0" w:firstColumn="1" w:lastColumn="0" w:noHBand="0" w:noVBand="1"/>
      </w:tblPr>
      <w:tblGrid>
        <w:gridCol w:w="696"/>
        <w:gridCol w:w="2867"/>
        <w:gridCol w:w="3455"/>
        <w:gridCol w:w="2043"/>
      </w:tblGrid>
      <w:tr w:rsidR="002A2076" w:rsidRPr="00ED47E5" w14:paraId="1724DAF2" w14:textId="77777777" w:rsidTr="005A189E">
        <w:tc>
          <w:tcPr>
            <w:tcW w:w="0" w:type="auto"/>
          </w:tcPr>
          <w:p w14:paraId="1AFF88E7" w14:textId="77777777" w:rsidR="002A2076" w:rsidRPr="00ED47E5" w:rsidRDefault="002A2076" w:rsidP="005A189E">
            <w:pPr>
              <w:pStyle w:val="LDTableheading"/>
              <w:spacing w:before="60"/>
            </w:pPr>
          </w:p>
        </w:tc>
        <w:tc>
          <w:tcPr>
            <w:tcW w:w="0" w:type="auto"/>
          </w:tcPr>
          <w:p w14:paraId="5833CE39" w14:textId="1D2F8FDF" w:rsidR="002A2076" w:rsidRPr="00ED47E5" w:rsidRDefault="002A2076" w:rsidP="005A189E">
            <w:pPr>
              <w:pStyle w:val="LDTableheading"/>
              <w:spacing w:before="60"/>
            </w:pPr>
            <w:r>
              <w:t>Column 1</w:t>
            </w:r>
          </w:p>
        </w:tc>
        <w:tc>
          <w:tcPr>
            <w:tcW w:w="0" w:type="auto"/>
          </w:tcPr>
          <w:p w14:paraId="567B4569" w14:textId="6BAF45C5" w:rsidR="002A2076" w:rsidRPr="00ED47E5" w:rsidRDefault="002A2076" w:rsidP="005A189E">
            <w:pPr>
              <w:pStyle w:val="LDTableheading"/>
              <w:spacing w:before="60"/>
            </w:pPr>
            <w:r>
              <w:t>Column 2</w:t>
            </w:r>
          </w:p>
        </w:tc>
        <w:tc>
          <w:tcPr>
            <w:tcW w:w="0" w:type="auto"/>
          </w:tcPr>
          <w:p w14:paraId="5222ABC7" w14:textId="1A2105DD" w:rsidR="002A2076" w:rsidRPr="00ED47E5" w:rsidRDefault="002A2076" w:rsidP="005A189E">
            <w:pPr>
              <w:pStyle w:val="LDTableheading"/>
              <w:spacing w:before="60"/>
            </w:pPr>
            <w:r>
              <w:t>Column 3</w:t>
            </w:r>
          </w:p>
        </w:tc>
      </w:tr>
      <w:tr w:rsidR="00BA31F3" w:rsidRPr="00ED47E5" w14:paraId="26C60826" w14:textId="77777777" w:rsidTr="005A189E">
        <w:tc>
          <w:tcPr>
            <w:tcW w:w="0" w:type="auto"/>
          </w:tcPr>
          <w:p w14:paraId="20A463F6" w14:textId="77777777" w:rsidR="00BA31F3" w:rsidRPr="00ED47E5" w:rsidRDefault="00BA31F3" w:rsidP="005A189E">
            <w:pPr>
              <w:pStyle w:val="LDTableheading"/>
              <w:spacing w:before="60"/>
            </w:pPr>
            <w:r w:rsidRPr="00ED47E5">
              <w:t>Item</w:t>
            </w:r>
          </w:p>
        </w:tc>
        <w:tc>
          <w:tcPr>
            <w:tcW w:w="0" w:type="auto"/>
          </w:tcPr>
          <w:p w14:paraId="5D9B9B8C" w14:textId="77777777" w:rsidR="00BA31F3" w:rsidRPr="00ED47E5" w:rsidRDefault="00BA31F3" w:rsidP="005A189E">
            <w:pPr>
              <w:pStyle w:val="LDTableheading"/>
              <w:spacing w:before="60"/>
            </w:pPr>
            <w:r w:rsidRPr="00ED47E5">
              <w:t>Light or projectile signal</w:t>
            </w:r>
          </w:p>
        </w:tc>
        <w:tc>
          <w:tcPr>
            <w:tcW w:w="0" w:type="auto"/>
          </w:tcPr>
          <w:p w14:paraId="35AB3921" w14:textId="77777777" w:rsidR="00BA31F3" w:rsidRPr="00ED47E5" w:rsidRDefault="00BA31F3" w:rsidP="005A189E">
            <w:pPr>
              <w:pStyle w:val="LDTableheading"/>
              <w:spacing w:before="60"/>
            </w:pPr>
            <w:r w:rsidRPr="00ED47E5">
              <w:t>Meaning — in flight</w:t>
            </w:r>
          </w:p>
        </w:tc>
        <w:tc>
          <w:tcPr>
            <w:tcW w:w="0" w:type="auto"/>
          </w:tcPr>
          <w:p w14:paraId="04BB76B7" w14:textId="4C05745E" w:rsidR="00BA31F3" w:rsidRPr="00ED47E5" w:rsidRDefault="00BA31F3" w:rsidP="005A189E">
            <w:pPr>
              <w:pStyle w:val="LDTableheading"/>
              <w:spacing w:before="60"/>
            </w:pPr>
            <w:r w:rsidRPr="00ED47E5">
              <w:t xml:space="preserve">Meaning — </w:t>
            </w:r>
            <w:r w:rsidR="00B75721">
              <w:t>on the ground at a</w:t>
            </w:r>
            <w:r w:rsidRPr="00ED47E5">
              <w:t>n aerodrome</w:t>
            </w:r>
          </w:p>
        </w:tc>
      </w:tr>
      <w:tr w:rsidR="00BA31F3" w14:paraId="71018818" w14:textId="77777777" w:rsidTr="005A189E">
        <w:tc>
          <w:tcPr>
            <w:tcW w:w="0" w:type="auto"/>
          </w:tcPr>
          <w:p w14:paraId="16336017" w14:textId="77777777" w:rsidR="00BA31F3" w:rsidRPr="00825C12" w:rsidRDefault="00BA31F3" w:rsidP="005A189E">
            <w:pPr>
              <w:pStyle w:val="LDTableheading"/>
              <w:spacing w:before="60"/>
              <w:rPr>
                <w:b w:val="0"/>
              </w:rPr>
            </w:pPr>
            <w:r w:rsidRPr="00825C12">
              <w:rPr>
                <w:b w:val="0"/>
              </w:rPr>
              <w:t>1</w:t>
            </w:r>
          </w:p>
        </w:tc>
        <w:tc>
          <w:tcPr>
            <w:tcW w:w="0" w:type="auto"/>
          </w:tcPr>
          <w:p w14:paraId="4BFA145E" w14:textId="77777777" w:rsidR="00BA31F3" w:rsidRPr="00825C12" w:rsidRDefault="00BA31F3" w:rsidP="005A189E">
            <w:pPr>
              <w:pStyle w:val="LDTableheading"/>
              <w:spacing w:before="60"/>
              <w:rPr>
                <w:b w:val="0"/>
              </w:rPr>
            </w:pPr>
            <w:r w:rsidRPr="00825C12">
              <w:rPr>
                <w:b w:val="0"/>
              </w:rPr>
              <w:t>Steady green</w:t>
            </w:r>
          </w:p>
        </w:tc>
        <w:tc>
          <w:tcPr>
            <w:tcW w:w="0" w:type="auto"/>
          </w:tcPr>
          <w:p w14:paraId="53EC34F6" w14:textId="77777777" w:rsidR="00BA31F3" w:rsidRPr="00825C12" w:rsidRDefault="00BA31F3" w:rsidP="005A189E">
            <w:pPr>
              <w:pStyle w:val="LDTableheading"/>
              <w:spacing w:before="60"/>
              <w:rPr>
                <w:b w:val="0"/>
              </w:rPr>
            </w:pPr>
            <w:r w:rsidRPr="00825C12">
              <w:rPr>
                <w:b w:val="0"/>
              </w:rPr>
              <w:t>Authorised to land if pilot satisfied no collision risk exists</w:t>
            </w:r>
          </w:p>
        </w:tc>
        <w:tc>
          <w:tcPr>
            <w:tcW w:w="0" w:type="auto"/>
          </w:tcPr>
          <w:p w14:paraId="27B8A0E7" w14:textId="77777777" w:rsidR="00BA31F3" w:rsidRPr="00825C12" w:rsidRDefault="00BA31F3" w:rsidP="005A189E">
            <w:pPr>
              <w:pStyle w:val="LDTableheading"/>
              <w:spacing w:before="60"/>
              <w:rPr>
                <w:b w:val="0"/>
              </w:rPr>
            </w:pPr>
            <w:r w:rsidRPr="00825C12">
              <w:rPr>
                <w:b w:val="0"/>
              </w:rPr>
              <w:t>Authorised to take</w:t>
            </w:r>
            <w:r>
              <w:rPr>
                <w:b w:val="0"/>
              </w:rPr>
              <w:noBreakHyphen/>
            </w:r>
            <w:r w:rsidRPr="00825C12">
              <w:rPr>
                <w:b w:val="0"/>
              </w:rPr>
              <w:t>off if pilot satisfied no collision risk exists</w:t>
            </w:r>
          </w:p>
        </w:tc>
      </w:tr>
      <w:tr w:rsidR="00BA31F3" w14:paraId="76F39C5C" w14:textId="77777777" w:rsidTr="005A189E">
        <w:tc>
          <w:tcPr>
            <w:tcW w:w="0" w:type="auto"/>
          </w:tcPr>
          <w:p w14:paraId="62CEFA2D" w14:textId="77777777" w:rsidR="00BA31F3" w:rsidRPr="00825C12" w:rsidRDefault="00BA31F3" w:rsidP="005A189E">
            <w:pPr>
              <w:pStyle w:val="LDTableheading"/>
              <w:spacing w:before="60"/>
              <w:rPr>
                <w:b w:val="0"/>
              </w:rPr>
            </w:pPr>
            <w:r w:rsidRPr="00825C12">
              <w:rPr>
                <w:b w:val="0"/>
              </w:rPr>
              <w:t>2</w:t>
            </w:r>
          </w:p>
        </w:tc>
        <w:tc>
          <w:tcPr>
            <w:tcW w:w="0" w:type="auto"/>
          </w:tcPr>
          <w:p w14:paraId="39607B1F" w14:textId="77777777" w:rsidR="00BA31F3" w:rsidRPr="00825C12" w:rsidRDefault="00BA31F3" w:rsidP="005A189E">
            <w:pPr>
              <w:pStyle w:val="LDTableheading"/>
              <w:spacing w:before="60"/>
              <w:rPr>
                <w:b w:val="0"/>
              </w:rPr>
            </w:pPr>
            <w:r w:rsidRPr="00825C12">
              <w:rPr>
                <w:b w:val="0"/>
              </w:rPr>
              <w:t>Steady red</w:t>
            </w:r>
          </w:p>
        </w:tc>
        <w:tc>
          <w:tcPr>
            <w:tcW w:w="0" w:type="auto"/>
          </w:tcPr>
          <w:p w14:paraId="456027E2" w14:textId="77777777" w:rsidR="00BA31F3" w:rsidRPr="00825C12" w:rsidRDefault="00BA31F3" w:rsidP="005A189E">
            <w:pPr>
              <w:pStyle w:val="LDTableheading"/>
              <w:spacing w:before="60"/>
              <w:rPr>
                <w:b w:val="0"/>
              </w:rPr>
            </w:pPr>
            <w:r w:rsidRPr="00825C12">
              <w:rPr>
                <w:b w:val="0"/>
              </w:rPr>
              <w:t>Give way to other aircraft and continue circling</w:t>
            </w:r>
          </w:p>
        </w:tc>
        <w:tc>
          <w:tcPr>
            <w:tcW w:w="0" w:type="auto"/>
          </w:tcPr>
          <w:p w14:paraId="14E6D7DB" w14:textId="77777777" w:rsidR="00BA31F3" w:rsidRPr="00825C12" w:rsidRDefault="00BA31F3" w:rsidP="005A189E">
            <w:pPr>
              <w:pStyle w:val="LDTableheading"/>
              <w:spacing w:before="60"/>
              <w:rPr>
                <w:b w:val="0"/>
              </w:rPr>
            </w:pPr>
            <w:r w:rsidRPr="00825C12">
              <w:rPr>
                <w:b w:val="0"/>
              </w:rPr>
              <w:t>Stop</w:t>
            </w:r>
          </w:p>
        </w:tc>
      </w:tr>
      <w:tr w:rsidR="00BA31F3" w14:paraId="0B8BA505" w14:textId="77777777" w:rsidTr="005A189E">
        <w:tc>
          <w:tcPr>
            <w:tcW w:w="0" w:type="auto"/>
          </w:tcPr>
          <w:p w14:paraId="7AC27146" w14:textId="77777777" w:rsidR="00BA31F3" w:rsidRPr="00825C12" w:rsidRDefault="00BA31F3" w:rsidP="005A189E">
            <w:pPr>
              <w:pStyle w:val="LDTableheading"/>
              <w:spacing w:before="60"/>
              <w:rPr>
                <w:b w:val="0"/>
              </w:rPr>
            </w:pPr>
            <w:r w:rsidRPr="00825C12">
              <w:rPr>
                <w:b w:val="0"/>
              </w:rPr>
              <w:t>3</w:t>
            </w:r>
          </w:p>
        </w:tc>
        <w:tc>
          <w:tcPr>
            <w:tcW w:w="0" w:type="auto"/>
          </w:tcPr>
          <w:p w14:paraId="10809460" w14:textId="77777777" w:rsidR="00BA31F3" w:rsidRPr="00825C12" w:rsidRDefault="00BA31F3" w:rsidP="005A189E">
            <w:pPr>
              <w:pStyle w:val="LDTableheading"/>
              <w:spacing w:before="60"/>
              <w:rPr>
                <w:b w:val="0"/>
              </w:rPr>
            </w:pPr>
            <w:r w:rsidRPr="00825C12">
              <w:rPr>
                <w:b w:val="0"/>
              </w:rPr>
              <w:t>Green flashes</w:t>
            </w:r>
          </w:p>
        </w:tc>
        <w:tc>
          <w:tcPr>
            <w:tcW w:w="0" w:type="auto"/>
          </w:tcPr>
          <w:p w14:paraId="2FC8E9CA" w14:textId="77777777" w:rsidR="00BA31F3" w:rsidRPr="00825C12" w:rsidRDefault="00BA31F3" w:rsidP="005A189E">
            <w:pPr>
              <w:pStyle w:val="LDTableheading"/>
              <w:spacing w:before="60"/>
              <w:rPr>
                <w:b w:val="0"/>
              </w:rPr>
            </w:pPr>
            <w:r w:rsidRPr="00825C12">
              <w:rPr>
                <w:b w:val="0"/>
              </w:rPr>
              <w:t>Return for landing</w:t>
            </w:r>
          </w:p>
        </w:tc>
        <w:tc>
          <w:tcPr>
            <w:tcW w:w="0" w:type="auto"/>
          </w:tcPr>
          <w:p w14:paraId="49BDA5BA" w14:textId="77777777" w:rsidR="00BA31F3" w:rsidRPr="00825C12" w:rsidRDefault="00BA31F3" w:rsidP="005A189E">
            <w:pPr>
              <w:pStyle w:val="LDTableheading"/>
              <w:spacing w:before="60"/>
              <w:rPr>
                <w:b w:val="0"/>
              </w:rPr>
            </w:pPr>
            <w:r w:rsidRPr="00825C12">
              <w:rPr>
                <w:b w:val="0"/>
              </w:rPr>
              <w:t>Authorised to taxi if pilot satisfied no collision risk exists</w:t>
            </w:r>
          </w:p>
        </w:tc>
      </w:tr>
      <w:tr w:rsidR="00BA31F3" w14:paraId="3E6902F3" w14:textId="77777777" w:rsidTr="005A189E">
        <w:tc>
          <w:tcPr>
            <w:tcW w:w="0" w:type="auto"/>
          </w:tcPr>
          <w:p w14:paraId="07465922" w14:textId="77777777" w:rsidR="00BA31F3" w:rsidRPr="00825C12" w:rsidRDefault="00BA31F3" w:rsidP="005A189E">
            <w:pPr>
              <w:pStyle w:val="LDTableheading"/>
              <w:spacing w:before="60"/>
              <w:rPr>
                <w:b w:val="0"/>
              </w:rPr>
            </w:pPr>
            <w:r w:rsidRPr="00825C12">
              <w:rPr>
                <w:b w:val="0"/>
              </w:rPr>
              <w:t>4</w:t>
            </w:r>
          </w:p>
        </w:tc>
        <w:tc>
          <w:tcPr>
            <w:tcW w:w="0" w:type="auto"/>
          </w:tcPr>
          <w:p w14:paraId="30D61630" w14:textId="77777777" w:rsidR="00BA31F3" w:rsidRPr="00825C12" w:rsidRDefault="00BA31F3" w:rsidP="005A189E">
            <w:pPr>
              <w:pStyle w:val="LDTableheading"/>
              <w:spacing w:before="60"/>
              <w:rPr>
                <w:b w:val="0"/>
              </w:rPr>
            </w:pPr>
            <w:r w:rsidRPr="00825C12">
              <w:rPr>
                <w:b w:val="0"/>
              </w:rPr>
              <w:t>Red flashes</w:t>
            </w:r>
          </w:p>
        </w:tc>
        <w:tc>
          <w:tcPr>
            <w:tcW w:w="0" w:type="auto"/>
          </w:tcPr>
          <w:p w14:paraId="201E090E" w14:textId="77777777" w:rsidR="00BA31F3" w:rsidRPr="00825C12" w:rsidRDefault="00BA31F3" w:rsidP="005A189E">
            <w:pPr>
              <w:pStyle w:val="LDTableheading"/>
              <w:spacing w:before="60"/>
              <w:rPr>
                <w:b w:val="0"/>
              </w:rPr>
            </w:pPr>
            <w:r w:rsidRPr="00825C12">
              <w:rPr>
                <w:b w:val="0"/>
              </w:rPr>
              <w:t>Aerodrome unsafe</w:t>
            </w:r>
            <w:r>
              <w:rPr>
                <w:b w:val="0"/>
              </w:rPr>
              <w:t> —</w:t>
            </w:r>
            <w:r w:rsidRPr="00825C12">
              <w:rPr>
                <w:b w:val="0"/>
              </w:rPr>
              <w:t xml:space="preserve"> do not land</w:t>
            </w:r>
          </w:p>
        </w:tc>
        <w:tc>
          <w:tcPr>
            <w:tcW w:w="0" w:type="auto"/>
          </w:tcPr>
          <w:p w14:paraId="3B4E1ADA" w14:textId="77777777" w:rsidR="00BA31F3" w:rsidRPr="00825C12" w:rsidRDefault="00BA31F3" w:rsidP="005A189E">
            <w:pPr>
              <w:pStyle w:val="LDTableheading"/>
              <w:spacing w:before="60"/>
              <w:rPr>
                <w:b w:val="0"/>
              </w:rPr>
            </w:pPr>
            <w:r w:rsidRPr="00825C12">
              <w:rPr>
                <w:b w:val="0"/>
              </w:rPr>
              <w:t>Taxi clear of landing area in use</w:t>
            </w:r>
          </w:p>
        </w:tc>
      </w:tr>
      <w:tr w:rsidR="00BA31F3" w14:paraId="6294D275" w14:textId="77777777" w:rsidTr="005A189E">
        <w:tc>
          <w:tcPr>
            <w:tcW w:w="0" w:type="auto"/>
          </w:tcPr>
          <w:p w14:paraId="5DA2F161" w14:textId="77777777" w:rsidR="00BA31F3" w:rsidRPr="00825C12" w:rsidRDefault="00BA31F3" w:rsidP="005A189E">
            <w:pPr>
              <w:pStyle w:val="LDTableheading"/>
              <w:spacing w:before="60"/>
              <w:rPr>
                <w:b w:val="0"/>
              </w:rPr>
            </w:pPr>
            <w:r w:rsidRPr="00825C12">
              <w:rPr>
                <w:b w:val="0"/>
              </w:rPr>
              <w:t>5</w:t>
            </w:r>
          </w:p>
        </w:tc>
        <w:tc>
          <w:tcPr>
            <w:tcW w:w="0" w:type="auto"/>
          </w:tcPr>
          <w:p w14:paraId="4F12EC8E" w14:textId="77777777" w:rsidR="00BA31F3" w:rsidRPr="00825C12" w:rsidRDefault="00BA31F3" w:rsidP="005A189E">
            <w:pPr>
              <w:pStyle w:val="LDTableheading"/>
              <w:spacing w:before="60"/>
              <w:rPr>
                <w:b w:val="0"/>
              </w:rPr>
            </w:pPr>
            <w:r w:rsidRPr="00825C12">
              <w:rPr>
                <w:b w:val="0"/>
              </w:rPr>
              <w:t>White flashes</w:t>
            </w:r>
          </w:p>
        </w:tc>
        <w:tc>
          <w:tcPr>
            <w:tcW w:w="0" w:type="auto"/>
          </w:tcPr>
          <w:p w14:paraId="2409E705" w14:textId="77777777" w:rsidR="00BA31F3" w:rsidRPr="00825C12" w:rsidRDefault="00BA31F3" w:rsidP="005A189E">
            <w:pPr>
              <w:pStyle w:val="LDTableheading"/>
              <w:spacing w:before="60"/>
              <w:rPr>
                <w:b w:val="0"/>
              </w:rPr>
            </w:pPr>
            <w:r w:rsidRPr="00825C12">
              <w:rPr>
                <w:b w:val="0"/>
              </w:rPr>
              <w:t>No significance</w:t>
            </w:r>
          </w:p>
        </w:tc>
        <w:tc>
          <w:tcPr>
            <w:tcW w:w="0" w:type="auto"/>
          </w:tcPr>
          <w:p w14:paraId="2AF05FB8" w14:textId="77777777" w:rsidR="00BA31F3" w:rsidRPr="00825C12" w:rsidRDefault="00BA31F3" w:rsidP="005A189E">
            <w:pPr>
              <w:pStyle w:val="LDTableheading"/>
              <w:spacing w:before="60"/>
              <w:rPr>
                <w:b w:val="0"/>
              </w:rPr>
            </w:pPr>
            <w:r w:rsidRPr="00825C12">
              <w:rPr>
                <w:b w:val="0"/>
              </w:rPr>
              <w:t>Return to starting point on aerodrome</w:t>
            </w:r>
          </w:p>
        </w:tc>
      </w:tr>
      <w:tr w:rsidR="00BA31F3" w14:paraId="10DFC8AD" w14:textId="77777777" w:rsidTr="005A189E">
        <w:tc>
          <w:tcPr>
            <w:tcW w:w="0" w:type="auto"/>
          </w:tcPr>
          <w:p w14:paraId="025AD0B0" w14:textId="77777777" w:rsidR="00BA31F3" w:rsidRPr="0066313F" w:rsidRDefault="00BA31F3" w:rsidP="005A189E">
            <w:pPr>
              <w:pStyle w:val="LDTableheading"/>
              <w:spacing w:before="60"/>
              <w:rPr>
                <w:b w:val="0"/>
              </w:rPr>
            </w:pPr>
            <w:r w:rsidRPr="0066313F">
              <w:rPr>
                <w:b w:val="0"/>
              </w:rPr>
              <w:t>6</w:t>
            </w:r>
          </w:p>
        </w:tc>
        <w:tc>
          <w:tcPr>
            <w:tcW w:w="0" w:type="auto"/>
          </w:tcPr>
          <w:p w14:paraId="71049EEA" w14:textId="77777777" w:rsidR="00BA31F3" w:rsidRPr="0066313F" w:rsidRDefault="00BA31F3" w:rsidP="005A189E">
            <w:pPr>
              <w:pStyle w:val="LDTableheading"/>
              <w:spacing w:before="60"/>
              <w:rPr>
                <w:b w:val="0"/>
              </w:rPr>
            </w:pPr>
            <w:r w:rsidRPr="0066313F">
              <w:rPr>
                <w:b w:val="0"/>
              </w:rPr>
              <w:t>A series of projectiles discharged from the ground at intervals of 10</w:t>
            </w:r>
            <w:r>
              <w:rPr>
                <w:b w:val="0"/>
              </w:rPr>
              <w:t> </w:t>
            </w:r>
            <w:r w:rsidRPr="0066313F">
              <w:rPr>
                <w:b w:val="0"/>
              </w:rPr>
              <w:t>seconds, each showing, on bursting, red and green lights or stars</w:t>
            </w:r>
          </w:p>
        </w:tc>
        <w:tc>
          <w:tcPr>
            <w:tcW w:w="0" w:type="auto"/>
          </w:tcPr>
          <w:p w14:paraId="595172F1" w14:textId="77777777" w:rsidR="00BA31F3" w:rsidRPr="0066313F" w:rsidRDefault="00BA31F3" w:rsidP="005A189E">
            <w:pPr>
              <w:pStyle w:val="LDTableheading"/>
              <w:spacing w:before="60"/>
              <w:rPr>
                <w:b w:val="0"/>
              </w:rPr>
            </w:pPr>
            <w:r w:rsidRPr="0066313F">
              <w:rPr>
                <w:b w:val="0"/>
              </w:rPr>
              <w:t>The aircraft is flying in, or about to enter, a restricted, prohibited or danger area, and the pilot in command of the aircraft must take such remedial action as may be necessary</w:t>
            </w:r>
          </w:p>
        </w:tc>
        <w:tc>
          <w:tcPr>
            <w:tcW w:w="0" w:type="auto"/>
          </w:tcPr>
          <w:p w14:paraId="24B362BE" w14:textId="77777777" w:rsidR="00BA31F3" w:rsidRPr="0066313F" w:rsidRDefault="00BA31F3" w:rsidP="005A189E">
            <w:pPr>
              <w:pStyle w:val="LDTableheading"/>
              <w:spacing w:before="60"/>
              <w:rPr>
                <w:b w:val="0"/>
              </w:rPr>
            </w:pPr>
            <w:r w:rsidRPr="0066313F">
              <w:rPr>
                <w:b w:val="0"/>
              </w:rPr>
              <w:t>No significance</w:t>
            </w:r>
          </w:p>
        </w:tc>
      </w:tr>
    </w:tbl>
    <w:p w14:paraId="628DE634" w14:textId="084E0A7A" w:rsidR="00BA31F3" w:rsidRDefault="00120E97" w:rsidP="00BA31F3">
      <w:pPr>
        <w:pStyle w:val="LDClauseHeading"/>
      </w:pPr>
      <w:bookmarkStart w:id="42" w:name="_Toc57289343"/>
      <w:r>
        <w:t>2.05</w:t>
      </w:r>
      <w:r w:rsidR="00BA31F3">
        <w:tab/>
        <w:t>Ground signals for</w:t>
      </w:r>
      <w:r w:rsidR="00BA31F3" w:rsidRPr="004B5CCB">
        <w:t xml:space="preserve"> aircraft</w:t>
      </w:r>
      <w:r w:rsidR="00BA31F3">
        <w:t xml:space="preserve"> at aerodromes</w:t>
      </w:r>
      <w:bookmarkEnd w:id="42"/>
    </w:p>
    <w:p w14:paraId="78C53221" w14:textId="34F49302" w:rsidR="00BA31F3" w:rsidRDefault="00BA31F3" w:rsidP="00BA31F3">
      <w:pPr>
        <w:pStyle w:val="LDClause"/>
        <w:rPr>
          <w:lang w:val="en-US"/>
        </w:rPr>
      </w:pPr>
      <w:r>
        <w:tab/>
        <w:t>(1)</w:t>
      </w:r>
      <w:r>
        <w:tab/>
      </w:r>
      <w:r w:rsidRPr="004B5CCB">
        <w:rPr>
          <w:lang w:val="en-US"/>
        </w:rPr>
        <w:t xml:space="preserve">The </w:t>
      </w:r>
      <w:r>
        <w:rPr>
          <w:lang w:val="en-US"/>
        </w:rPr>
        <w:t>ground signals for</w:t>
      </w:r>
      <w:r w:rsidRPr="004B5CCB">
        <w:rPr>
          <w:lang w:val="en-US"/>
        </w:rPr>
        <w:t xml:space="preserve"> aircraft</w:t>
      </w:r>
      <w:r>
        <w:rPr>
          <w:lang w:val="en-US"/>
        </w:rPr>
        <w:t xml:space="preserve"> at aerodromes</w:t>
      </w:r>
      <w:r w:rsidRPr="004B5CCB">
        <w:rPr>
          <w:lang w:val="en-US"/>
        </w:rPr>
        <w:t xml:space="preserve"> </w:t>
      </w:r>
      <w:r>
        <w:rPr>
          <w:lang w:val="en-US"/>
        </w:rPr>
        <w:t xml:space="preserve">depicted in an item of Table </w:t>
      </w:r>
      <w:r w:rsidR="006D7FCB">
        <w:rPr>
          <w:lang w:val="en-US"/>
        </w:rPr>
        <w:t>2.05</w:t>
      </w:r>
      <w:r>
        <w:rPr>
          <w:lang w:val="en-US"/>
        </w:rPr>
        <w:t> (1), are prescribed</w:t>
      </w:r>
      <w:r w:rsidRPr="004B5CCB">
        <w:rPr>
          <w:lang w:val="en-US"/>
        </w:rPr>
        <w:t xml:space="preserve"> standard visual </w:t>
      </w:r>
      <w:r>
        <w:rPr>
          <w:lang w:val="en-US"/>
        </w:rPr>
        <w:t>signals</w:t>
      </w:r>
      <w:r w:rsidRPr="004B5CCB">
        <w:rPr>
          <w:lang w:val="en-US"/>
        </w:rPr>
        <w:t>.</w:t>
      </w:r>
    </w:p>
    <w:p w14:paraId="402102A4" w14:textId="7258560A" w:rsidR="00BA31F3" w:rsidRDefault="00BA31F3" w:rsidP="00BA31F3">
      <w:pPr>
        <w:pStyle w:val="LDClause"/>
        <w:rPr>
          <w:lang w:val="en-US"/>
        </w:rPr>
      </w:pPr>
      <w:r>
        <w:tab/>
        <w:t>(2)</w:t>
      </w:r>
      <w:r>
        <w:tab/>
        <w:t xml:space="preserve">For subsection (1), </w:t>
      </w:r>
      <w:r>
        <w:rPr>
          <w:lang w:val="en-US"/>
        </w:rPr>
        <w:t>a</w:t>
      </w:r>
      <w:r w:rsidRPr="004B5CCB">
        <w:rPr>
          <w:lang w:val="en-US"/>
        </w:rPr>
        <w:t xml:space="preserve"> </w:t>
      </w:r>
      <w:r>
        <w:rPr>
          <w:lang w:val="en-US"/>
        </w:rPr>
        <w:t>ground signal</w:t>
      </w:r>
      <w:r w:rsidRPr="004B5CCB">
        <w:rPr>
          <w:lang w:val="en-US"/>
        </w:rPr>
        <w:t xml:space="preserve"> </w:t>
      </w:r>
      <w:r>
        <w:rPr>
          <w:lang w:val="en-US"/>
        </w:rPr>
        <w:t xml:space="preserve">depicted </w:t>
      </w:r>
      <w:r w:rsidRPr="004B5CCB">
        <w:rPr>
          <w:lang w:val="en-US"/>
        </w:rPr>
        <w:t xml:space="preserve">in </w:t>
      </w:r>
      <w:r>
        <w:rPr>
          <w:lang w:val="en-US"/>
        </w:rPr>
        <w:t xml:space="preserve">an item of column </w:t>
      </w:r>
      <w:r w:rsidR="00677EF9">
        <w:rPr>
          <w:lang w:val="en-US"/>
        </w:rPr>
        <w:t>1</w:t>
      </w:r>
      <w:r>
        <w:rPr>
          <w:lang w:val="en-US"/>
        </w:rPr>
        <w:t xml:space="preserve"> </w:t>
      </w:r>
      <w:r w:rsidRPr="004B5CCB">
        <w:rPr>
          <w:lang w:val="en-US"/>
        </w:rPr>
        <w:t>of the Table</w:t>
      </w:r>
      <w:r>
        <w:rPr>
          <w:lang w:val="en-US"/>
        </w:rPr>
        <w:t>:</w:t>
      </w:r>
    </w:p>
    <w:p w14:paraId="4D6F21B9" w14:textId="41E99F31" w:rsidR="00BA31F3" w:rsidRDefault="00BA31F3" w:rsidP="00BA31F3">
      <w:pPr>
        <w:pStyle w:val="LDP1a"/>
        <w:rPr>
          <w:lang w:val="en-US"/>
        </w:rPr>
      </w:pPr>
      <w:r>
        <w:rPr>
          <w:lang w:val="en-US"/>
        </w:rPr>
        <w:t>(a)</w:t>
      </w:r>
      <w:r>
        <w:rPr>
          <w:lang w:val="en-US"/>
        </w:rPr>
        <w:tab/>
        <w:t xml:space="preserve">when in the form mentioned in column </w:t>
      </w:r>
      <w:r w:rsidR="00677EF9">
        <w:rPr>
          <w:lang w:val="en-US"/>
        </w:rPr>
        <w:t>2</w:t>
      </w:r>
      <w:r>
        <w:rPr>
          <w:lang w:val="en-US"/>
        </w:rPr>
        <w:t xml:space="preserve"> of the item; and</w:t>
      </w:r>
    </w:p>
    <w:p w14:paraId="3B6D8F5F" w14:textId="41E22295" w:rsidR="00BA31F3" w:rsidRDefault="00BA31F3" w:rsidP="00BA31F3">
      <w:pPr>
        <w:pStyle w:val="LDP1a"/>
        <w:rPr>
          <w:lang w:val="en-US"/>
        </w:rPr>
      </w:pPr>
      <w:r>
        <w:rPr>
          <w:lang w:val="en-US"/>
        </w:rPr>
        <w:t>(b)</w:t>
      </w:r>
      <w:r>
        <w:rPr>
          <w:lang w:val="en-US"/>
        </w:rPr>
        <w:tab/>
        <w:t xml:space="preserve">when displayed at the location mentioned column </w:t>
      </w:r>
      <w:r w:rsidR="00677EF9">
        <w:rPr>
          <w:lang w:val="en-US"/>
        </w:rPr>
        <w:t>3</w:t>
      </w:r>
      <w:r>
        <w:rPr>
          <w:lang w:val="en-US"/>
        </w:rPr>
        <w:t xml:space="preserve"> of the item;</w:t>
      </w:r>
    </w:p>
    <w:p w14:paraId="75220F31" w14:textId="49B22A5B" w:rsidR="00BA31F3" w:rsidRDefault="00BA31F3" w:rsidP="00BA31F3">
      <w:pPr>
        <w:pStyle w:val="LDClause"/>
        <w:rPr>
          <w:lang w:val="en-US"/>
        </w:rPr>
      </w:pPr>
      <w:r>
        <w:rPr>
          <w:lang w:val="en-US"/>
        </w:rPr>
        <w:tab/>
      </w:r>
      <w:r>
        <w:rPr>
          <w:lang w:val="en-US"/>
        </w:rPr>
        <w:tab/>
        <w:t>has</w:t>
      </w:r>
      <w:r w:rsidRPr="004B5CCB">
        <w:rPr>
          <w:lang w:val="en-US"/>
        </w:rPr>
        <w:t xml:space="preserve"> </w:t>
      </w:r>
      <w:r>
        <w:rPr>
          <w:lang w:val="en-US"/>
        </w:rPr>
        <w:t xml:space="preserve">the </w:t>
      </w:r>
      <w:r w:rsidRPr="004B5CCB">
        <w:rPr>
          <w:lang w:val="en-US"/>
        </w:rPr>
        <w:t>meaning mentioned for it in</w:t>
      </w:r>
      <w:r>
        <w:rPr>
          <w:lang w:val="en-US"/>
        </w:rPr>
        <w:t xml:space="preserve"> column </w:t>
      </w:r>
      <w:r w:rsidR="00677EF9">
        <w:rPr>
          <w:lang w:val="en-US"/>
        </w:rPr>
        <w:t>4</w:t>
      </w:r>
      <w:r>
        <w:rPr>
          <w:lang w:val="en-US"/>
        </w:rPr>
        <w:t xml:space="preserve"> of the item.</w:t>
      </w:r>
    </w:p>
    <w:p w14:paraId="36ADC948" w14:textId="25B87F68" w:rsidR="00BA31F3" w:rsidRPr="00D44CF9" w:rsidRDefault="00BA31F3" w:rsidP="00BA31F3">
      <w:pPr>
        <w:pStyle w:val="LDTableheading"/>
        <w:tabs>
          <w:tab w:val="clear" w:pos="1134"/>
          <w:tab w:val="clear" w:pos="1276"/>
          <w:tab w:val="clear" w:pos="1843"/>
          <w:tab w:val="clear" w:pos="2552"/>
          <w:tab w:val="clear" w:pos="2693"/>
        </w:tabs>
        <w:spacing w:after="120"/>
        <w:ind w:left="709" w:hanging="709"/>
      </w:pPr>
      <w:r w:rsidRPr="00D44CF9">
        <w:lastRenderedPageBreak/>
        <w:t xml:space="preserve">Table </w:t>
      </w:r>
      <w:r w:rsidR="006D7FCB" w:rsidRPr="00D44CF9">
        <w:t>2.05</w:t>
      </w:r>
      <w:r w:rsidRPr="00D44CF9">
        <w:t> (1) — Ground signals for aircraft at aerodromes</w:t>
      </w:r>
    </w:p>
    <w:tbl>
      <w:tblPr>
        <w:tblStyle w:val="TableGrid"/>
        <w:tblW w:w="0" w:type="auto"/>
        <w:tblLook w:val="04A0" w:firstRow="1" w:lastRow="0" w:firstColumn="1" w:lastColumn="0" w:noHBand="0" w:noVBand="1"/>
      </w:tblPr>
      <w:tblGrid>
        <w:gridCol w:w="711"/>
        <w:gridCol w:w="1269"/>
        <w:gridCol w:w="1433"/>
        <w:gridCol w:w="2440"/>
        <w:gridCol w:w="3208"/>
      </w:tblGrid>
      <w:tr w:rsidR="007D60B4" w:rsidRPr="00ED47E5" w14:paraId="1FE42A3A" w14:textId="77777777" w:rsidTr="00677EF9">
        <w:tc>
          <w:tcPr>
            <w:tcW w:w="711" w:type="dxa"/>
          </w:tcPr>
          <w:p w14:paraId="12C517A2" w14:textId="77777777" w:rsidR="007D60B4" w:rsidRPr="00ED47E5" w:rsidRDefault="007D60B4" w:rsidP="00BA31F3">
            <w:pPr>
              <w:pStyle w:val="LDClause"/>
              <w:keepNext/>
              <w:ind w:left="0" w:firstLine="0"/>
              <w:rPr>
                <w:b/>
              </w:rPr>
            </w:pPr>
          </w:p>
        </w:tc>
        <w:tc>
          <w:tcPr>
            <w:tcW w:w="1269" w:type="dxa"/>
          </w:tcPr>
          <w:p w14:paraId="2E285C39" w14:textId="3B57AC6B" w:rsidR="007D60B4" w:rsidRDefault="007D60B4" w:rsidP="00BA31F3">
            <w:pPr>
              <w:pStyle w:val="LDClause"/>
              <w:keepNext/>
              <w:ind w:left="0" w:firstLine="0"/>
              <w:rPr>
                <w:b/>
              </w:rPr>
            </w:pPr>
            <w:r>
              <w:rPr>
                <w:b/>
              </w:rPr>
              <w:t>Column 1</w:t>
            </w:r>
          </w:p>
        </w:tc>
        <w:tc>
          <w:tcPr>
            <w:tcW w:w="1433" w:type="dxa"/>
          </w:tcPr>
          <w:p w14:paraId="5D66BD4A" w14:textId="0B2A7077" w:rsidR="007D60B4" w:rsidRPr="00ED47E5" w:rsidRDefault="007D60B4" w:rsidP="00BA31F3">
            <w:pPr>
              <w:pStyle w:val="LDClause"/>
              <w:keepNext/>
              <w:ind w:left="0" w:firstLine="0"/>
              <w:rPr>
                <w:b/>
              </w:rPr>
            </w:pPr>
            <w:r>
              <w:rPr>
                <w:b/>
              </w:rPr>
              <w:t>Column 2</w:t>
            </w:r>
          </w:p>
        </w:tc>
        <w:tc>
          <w:tcPr>
            <w:tcW w:w="0" w:type="auto"/>
          </w:tcPr>
          <w:p w14:paraId="49789DC5" w14:textId="1F592ECF" w:rsidR="007D60B4" w:rsidRPr="00ED47E5" w:rsidRDefault="007D60B4" w:rsidP="00BA31F3">
            <w:pPr>
              <w:pStyle w:val="LDClause"/>
              <w:keepNext/>
              <w:ind w:left="0" w:firstLine="0"/>
              <w:rPr>
                <w:b/>
              </w:rPr>
            </w:pPr>
            <w:r>
              <w:rPr>
                <w:b/>
              </w:rPr>
              <w:t>Column 3</w:t>
            </w:r>
          </w:p>
        </w:tc>
        <w:tc>
          <w:tcPr>
            <w:tcW w:w="0" w:type="auto"/>
          </w:tcPr>
          <w:p w14:paraId="334958E5" w14:textId="7E85B976" w:rsidR="007D60B4" w:rsidRPr="00ED47E5" w:rsidRDefault="007D60B4" w:rsidP="00BA31F3">
            <w:pPr>
              <w:pStyle w:val="LDClause"/>
              <w:keepNext/>
              <w:ind w:left="0" w:firstLine="0"/>
              <w:rPr>
                <w:b/>
              </w:rPr>
            </w:pPr>
            <w:r>
              <w:rPr>
                <w:b/>
              </w:rPr>
              <w:t>Column 4</w:t>
            </w:r>
          </w:p>
        </w:tc>
      </w:tr>
      <w:tr w:rsidR="00BA31F3" w:rsidRPr="00ED47E5" w14:paraId="6C6467CA" w14:textId="77777777" w:rsidTr="00677EF9">
        <w:tc>
          <w:tcPr>
            <w:tcW w:w="711" w:type="dxa"/>
          </w:tcPr>
          <w:p w14:paraId="440F9A02" w14:textId="77777777" w:rsidR="00BA31F3" w:rsidRPr="00ED47E5" w:rsidRDefault="00BA31F3" w:rsidP="00BA31F3">
            <w:pPr>
              <w:pStyle w:val="LDClause"/>
              <w:keepNext/>
              <w:ind w:left="0" w:firstLine="0"/>
              <w:rPr>
                <w:b/>
                <w:lang w:val="en-US"/>
              </w:rPr>
            </w:pPr>
            <w:r w:rsidRPr="00ED47E5">
              <w:rPr>
                <w:b/>
              </w:rPr>
              <w:t>Item</w:t>
            </w:r>
          </w:p>
        </w:tc>
        <w:tc>
          <w:tcPr>
            <w:tcW w:w="1269" w:type="dxa"/>
          </w:tcPr>
          <w:p w14:paraId="25942A2D" w14:textId="2CE0F78C" w:rsidR="00677EF9" w:rsidRPr="00677EF9" w:rsidRDefault="00BA31F3" w:rsidP="007D60B4">
            <w:pPr>
              <w:pStyle w:val="LDClause"/>
              <w:keepNext/>
              <w:ind w:left="0" w:firstLine="0"/>
              <w:rPr>
                <w:b/>
                <w:sz w:val="20"/>
                <w:szCs w:val="20"/>
                <w:lang w:val="en-US"/>
              </w:rPr>
            </w:pPr>
            <w:r>
              <w:rPr>
                <w:b/>
              </w:rPr>
              <w:t>Ground signal</w:t>
            </w:r>
          </w:p>
        </w:tc>
        <w:tc>
          <w:tcPr>
            <w:tcW w:w="1433" w:type="dxa"/>
          </w:tcPr>
          <w:p w14:paraId="4022C5F5" w14:textId="16BE8506" w:rsidR="00677EF9" w:rsidRPr="00677EF9" w:rsidRDefault="00BA31F3" w:rsidP="007D60B4">
            <w:pPr>
              <w:pStyle w:val="LDClause"/>
              <w:keepNext/>
              <w:ind w:left="0" w:firstLine="0"/>
              <w:rPr>
                <w:b/>
                <w:sz w:val="20"/>
                <w:szCs w:val="20"/>
                <w:lang w:val="en-US"/>
              </w:rPr>
            </w:pPr>
            <w:r w:rsidRPr="00ED47E5">
              <w:rPr>
                <w:b/>
              </w:rPr>
              <w:t>Description</w:t>
            </w:r>
          </w:p>
        </w:tc>
        <w:tc>
          <w:tcPr>
            <w:tcW w:w="0" w:type="auto"/>
          </w:tcPr>
          <w:p w14:paraId="11111808" w14:textId="32E19D36" w:rsidR="00677EF9" w:rsidRPr="00677EF9" w:rsidRDefault="00BA31F3" w:rsidP="007D60B4">
            <w:pPr>
              <w:pStyle w:val="LDClause"/>
              <w:keepNext/>
              <w:ind w:left="0" w:firstLine="0"/>
              <w:rPr>
                <w:b/>
                <w:sz w:val="20"/>
                <w:szCs w:val="20"/>
                <w:lang w:val="en-US"/>
              </w:rPr>
            </w:pPr>
            <w:r w:rsidRPr="00ED47E5">
              <w:rPr>
                <w:b/>
              </w:rPr>
              <w:t xml:space="preserve">Where </w:t>
            </w:r>
            <w:r>
              <w:rPr>
                <w:b/>
              </w:rPr>
              <w:t>ground signal</w:t>
            </w:r>
            <w:r w:rsidRPr="00ED47E5">
              <w:rPr>
                <w:b/>
              </w:rPr>
              <w:t xml:space="preserve"> is displayed at an aerodrome (display location)</w:t>
            </w:r>
          </w:p>
        </w:tc>
        <w:tc>
          <w:tcPr>
            <w:tcW w:w="0" w:type="auto"/>
          </w:tcPr>
          <w:p w14:paraId="57D39E15" w14:textId="350E865B" w:rsidR="00677EF9" w:rsidRPr="00677EF9" w:rsidRDefault="00BA31F3" w:rsidP="007D60B4">
            <w:pPr>
              <w:pStyle w:val="LDClause"/>
              <w:keepNext/>
              <w:ind w:left="0" w:firstLine="0"/>
              <w:rPr>
                <w:b/>
                <w:sz w:val="20"/>
                <w:szCs w:val="20"/>
                <w:lang w:val="en-US"/>
              </w:rPr>
            </w:pPr>
            <w:r w:rsidRPr="00ED47E5">
              <w:rPr>
                <w:b/>
              </w:rPr>
              <w:t xml:space="preserve">Meaning of </w:t>
            </w:r>
            <w:r>
              <w:rPr>
                <w:b/>
              </w:rPr>
              <w:t>ground signal</w:t>
            </w:r>
          </w:p>
        </w:tc>
      </w:tr>
      <w:tr w:rsidR="00BA31F3" w14:paraId="08388FEF" w14:textId="77777777" w:rsidTr="00677EF9">
        <w:tc>
          <w:tcPr>
            <w:tcW w:w="711" w:type="dxa"/>
          </w:tcPr>
          <w:p w14:paraId="62EE9A41" w14:textId="77777777" w:rsidR="00BA31F3" w:rsidRDefault="00BA31F3" w:rsidP="00BA31F3">
            <w:pPr>
              <w:pStyle w:val="LDClause"/>
              <w:ind w:left="0" w:firstLine="0"/>
              <w:rPr>
                <w:lang w:val="en-US"/>
              </w:rPr>
            </w:pPr>
            <w:r w:rsidRPr="004B5CCB">
              <w:t>1</w:t>
            </w:r>
          </w:p>
        </w:tc>
        <w:tc>
          <w:tcPr>
            <w:tcW w:w="1269" w:type="dxa"/>
          </w:tcPr>
          <w:p w14:paraId="76A0A2C6" w14:textId="77777777" w:rsidR="00BA31F3" w:rsidRDefault="00BA31F3" w:rsidP="00BA31F3">
            <w:pPr>
              <w:pStyle w:val="LDClause"/>
              <w:ind w:left="0" w:firstLine="0"/>
              <w:rPr>
                <w:lang w:val="en-US"/>
              </w:rPr>
            </w:pPr>
            <w:r>
              <w:rPr>
                <w:noProof/>
                <w:lang w:eastAsia="en-AU"/>
              </w:rPr>
              <w:drawing>
                <wp:inline distT="0" distB="0" distL="0" distR="0" wp14:anchorId="6DBE790A" wp14:editId="3F367270">
                  <wp:extent cx="542925" cy="295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2925" cy="295275"/>
                          </a:xfrm>
                          <a:prstGeom prst="rect">
                            <a:avLst/>
                          </a:prstGeom>
                          <a:noFill/>
                          <a:ln>
                            <a:noFill/>
                          </a:ln>
                        </pic:spPr>
                      </pic:pic>
                    </a:graphicData>
                  </a:graphic>
                </wp:inline>
              </w:drawing>
            </w:r>
          </w:p>
        </w:tc>
        <w:tc>
          <w:tcPr>
            <w:tcW w:w="1433" w:type="dxa"/>
          </w:tcPr>
          <w:p w14:paraId="0B918D1B" w14:textId="77777777" w:rsidR="00BA31F3" w:rsidRDefault="00BA31F3" w:rsidP="00BA31F3">
            <w:pPr>
              <w:pStyle w:val="LDClause"/>
              <w:ind w:left="0" w:firstLine="0"/>
              <w:rPr>
                <w:lang w:val="en-US"/>
              </w:rPr>
            </w:pPr>
            <w:r w:rsidRPr="004B5CCB">
              <w:t>Horizontal white dumb-bell</w:t>
            </w:r>
          </w:p>
        </w:tc>
        <w:tc>
          <w:tcPr>
            <w:tcW w:w="0" w:type="auto"/>
          </w:tcPr>
          <w:p w14:paraId="69DEEBFE" w14:textId="77777777" w:rsidR="00BA31F3" w:rsidRDefault="00BA31F3" w:rsidP="002B6CBE">
            <w:pPr>
              <w:tabs>
                <w:tab w:val="left" w:pos="310"/>
              </w:tabs>
              <w:overflowPunct w:val="0"/>
              <w:autoSpaceDE w:val="0"/>
              <w:autoSpaceDN w:val="0"/>
              <w:adjustRightInd w:val="0"/>
              <w:spacing w:before="60" w:after="60" w:line="240" w:lineRule="auto"/>
              <w:ind w:left="310" w:hanging="310"/>
              <w:textAlignment w:val="baseline"/>
              <w:rPr>
                <w:lang w:val="en-US"/>
              </w:rPr>
            </w:pPr>
            <w:r>
              <w:tab/>
            </w:r>
            <w:r w:rsidRPr="004B5CCB">
              <w:t xml:space="preserve">Adjacent to </w:t>
            </w:r>
            <w:r>
              <w:t xml:space="preserve">an aerodrome </w:t>
            </w:r>
            <w:r w:rsidRPr="004B5CCB">
              <w:t>wind direction indicator.</w:t>
            </w:r>
          </w:p>
        </w:tc>
        <w:tc>
          <w:tcPr>
            <w:tcW w:w="0" w:type="auto"/>
          </w:tcPr>
          <w:p w14:paraId="28106F67" w14:textId="77777777" w:rsidR="00BA31F3" w:rsidRPr="004B5CCB" w:rsidRDefault="00BA31F3" w:rsidP="00BA31F3">
            <w:pPr>
              <w:tabs>
                <w:tab w:val="left" w:pos="310"/>
              </w:tabs>
              <w:overflowPunct w:val="0"/>
              <w:autoSpaceDE w:val="0"/>
              <w:autoSpaceDN w:val="0"/>
              <w:adjustRightInd w:val="0"/>
              <w:spacing w:before="60" w:after="60" w:line="240" w:lineRule="auto"/>
              <w:ind w:left="310" w:hanging="310"/>
              <w:textAlignment w:val="baseline"/>
              <w:rPr>
                <w:rFonts w:eastAsia="Times New Roman" w:cs="Times New Roman"/>
                <w:szCs w:val="24"/>
              </w:rPr>
            </w:pPr>
            <w:r w:rsidRPr="004B5CCB">
              <w:rPr>
                <w:rFonts w:eastAsia="Times New Roman" w:cs="Times New Roman"/>
                <w:szCs w:val="24"/>
              </w:rPr>
              <w:t>1.</w:t>
            </w:r>
            <w:r w:rsidRPr="004B5CCB">
              <w:rPr>
                <w:rFonts w:eastAsia="Times New Roman" w:cs="Times New Roman"/>
                <w:szCs w:val="24"/>
              </w:rPr>
              <w:tab/>
              <w:t>Use only hard surface movement areas.</w:t>
            </w:r>
          </w:p>
          <w:p w14:paraId="198E8D20" w14:textId="77777777" w:rsidR="00BA31F3" w:rsidRPr="004B5CCB" w:rsidRDefault="00BA31F3" w:rsidP="00BA31F3">
            <w:pPr>
              <w:tabs>
                <w:tab w:val="left" w:pos="310"/>
              </w:tabs>
              <w:overflowPunct w:val="0"/>
              <w:autoSpaceDE w:val="0"/>
              <w:autoSpaceDN w:val="0"/>
              <w:adjustRightInd w:val="0"/>
              <w:spacing w:before="60" w:after="60" w:line="240" w:lineRule="auto"/>
              <w:ind w:left="310" w:hanging="310"/>
              <w:textAlignment w:val="baseline"/>
              <w:rPr>
                <w:rFonts w:eastAsia="Times New Roman" w:cs="Times New Roman"/>
                <w:szCs w:val="24"/>
              </w:rPr>
            </w:pPr>
            <w:r w:rsidRPr="004B5CCB">
              <w:rPr>
                <w:rFonts w:eastAsia="Times New Roman" w:cs="Times New Roman"/>
                <w:szCs w:val="24"/>
              </w:rPr>
              <w:t>2.</w:t>
            </w:r>
            <w:r w:rsidRPr="004B5CCB">
              <w:rPr>
                <w:rFonts w:eastAsia="Times New Roman" w:cs="Times New Roman"/>
                <w:szCs w:val="24"/>
              </w:rPr>
              <w:tab/>
              <w:t>Where there are sealed and gravel manoeuvring areas</w:t>
            </w:r>
            <w:r>
              <w:rPr>
                <w:rFonts w:eastAsia="Times New Roman" w:cs="Times New Roman"/>
                <w:szCs w:val="24"/>
              </w:rPr>
              <w:t>,</w:t>
            </w:r>
            <w:r w:rsidRPr="004B5CCB">
              <w:rPr>
                <w:rFonts w:eastAsia="Times New Roman" w:cs="Times New Roman"/>
                <w:szCs w:val="24"/>
              </w:rPr>
              <w:t xml:space="preserve"> use only the sealed surfaces.</w:t>
            </w:r>
          </w:p>
          <w:p w14:paraId="0CC8BBC7" w14:textId="77777777" w:rsidR="00BA31F3" w:rsidRPr="004B5CCB" w:rsidRDefault="00BA31F3" w:rsidP="00BA31F3">
            <w:pPr>
              <w:tabs>
                <w:tab w:val="left" w:pos="310"/>
              </w:tabs>
              <w:overflowPunct w:val="0"/>
              <w:autoSpaceDE w:val="0"/>
              <w:autoSpaceDN w:val="0"/>
              <w:adjustRightInd w:val="0"/>
              <w:spacing w:before="60" w:after="60" w:line="240" w:lineRule="auto"/>
              <w:ind w:left="310" w:hanging="310"/>
              <w:textAlignment w:val="baseline"/>
              <w:rPr>
                <w:rFonts w:eastAsia="Times New Roman" w:cs="Times New Roman"/>
                <w:szCs w:val="24"/>
              </w:rPr>
            </w:pPr>
            <w:r w:rsidRPr="004B5CCB">
              <w:rPr>
                <w:rFonts w:eastAsia="Times New Roman" w:cs="Times New Roman"/>
                <w:szCs w:val="24"/>
              </w:rPr>
              <w:t>3.</w:t>
            </w:r>
            <w:r w:rsidRPr="004B5CCB">
              <w:rPr>
                <w:rFonts w:eastAsia="Times New Roman" w:cs="Times New Roman"/>
                <w:szCs w:val="24"/>
              </w:rPr>
              <w:tab/>
              <w:t>Where there are constructed gravel and natural surface manoeuvring areas, use only the gravel surfaces.</w:t>
            </w:r>
          </w:p>
          <w:p w14:paraId="0BD868C9" w14:textId="3BB40B17" w:rsidR="00BA31F3" w:rsidRDefault="00BA31F3" w:rsidP="00BA31F3">
            <w:pPr>
              <w:pStyle w:val="LDClause"/>
              <w:ind w:left="0" w:firstLine="0"/>
              <w:rPr>
                <w:lang w:val="en-US"/>
              </w:rPr>
            </w:pPr>
            <w:r w:rsidRPr="004B5CCB">
              <w:rPr>
                <w:i/>
                <w:sz w:val="20"/>
                <w:szCs w:val="20"/>
              </w:rPr>
              <w:t>Note   </w:t>
            </w:r>
            <w:r w:rsidRPr="004B5CCB">
              <w:rPr>
                <w:sz w:val="20"/>
                <w:szCs w:val="20"/>
              </w:rPr>
              <w:t xml:space="preserve">See also </w:t>
            </w:r>
            <w:r w:rsidR="00433D47">
              <w:rPr>
                <w:sz w:val="20"/>
                <w:szCs w:val="20"/>
              </w:rPr>
              <w:t>AIP-</w:t>
            </w:r>
            <w:r w:rsidRPr="004B5CCB">
              <w:rPr>
                <w:sz w:val="20"/>
                <w:szCs w:val="20"/>
              </w:rPr>
              <w:t xml:space="preserve">ERSA FAC for any local information relating to this particular </w:t>
            </w:r>
            <w:r>
              <w:rPr>
                <w:sz w:val="20"/>
                <w:szCs w:val="20"/>
              </w:rPr>
              <w:t>ground signal</w:t>
            </w:r>
            <w:r w:rsidRPr="004B5CCB">
              <w:rPr>
                <w:sz w:val="20"/>
                <w:szCs w:val="20"/>
              </w:rPr>
              <w:t>.</w:t>
            </w:r>
          </w:p>
        </w:tc>
      </w:tr>
      <w:tr w:rsidR="00BA31F3" w14:paraId="246E78F2" w14:textId="77777777" w:rsidTr="00350268">
        <w:tc>
          <w:tcPr>
            <w:tcW w:w="711" w:type="dxa"/>
            <w:vMerge w:val="restart"/>
          </w:tcPr>
          <w:p w14:paraId="7CF67E0A" w14:textId="77777777" w:rsidR="00BA31F3" w:rsidRDefault="00BA31F3" w:rsidP="00BA31F3">
            <w:pPr>
              <w:pStyle w:val="LDClause"/>
              <w:ind w:left="0" w:firstLine="0"/>
              <w:rPr>
                <w:lang w:val="en-US"/>
              </w:rPr>
            </w:pPr>
            <w:r w:rsidRPr="004B5CCB">
              <w:t>2</w:t>
            </w:r>
          </w:p>
        </w:tc>
        <w:tc>
          <w:tcPr>
            <w:tcW w:w="1269" w:type="dxa"/>
            <w:vMerge w:val="restart"/>
          </w:tcPr>
          <w:p w14:paraId="174E4B02" w14:textId="77777777" w:rsidR="00BA31F3" w:rsidRDefault="00BA31F3" w:rsidP="00BA31F3">
            <w:pPr>
              <w:pStyle w:val="LDClause"/>
              <w:ind w:left="0" w:firstLine="0"/>
              <w:rPr>
                <w:lang w:val="en-US"/>
              </w:rPr>
            </w:pPr>
            <w:r>
              <w:rPr>
                <w:noProof/>
                <w:lang w:eastAsia="en-AU"/>
              </w:rPr>
              <w:drawing>
                <wp:inline distT="0" distB="0" distL="0" distR="0" wp14:anchorId="26D10BA1" wp14:editId="3CB7EA44">
                  <wp:extent cx="419100" cy="400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19100" cy="400050"/>
                          </a:xfrm>
                          <a:prstGeom prst="rect">
                            <a:avLst/>
                          </a:prstGeom>
                          <a:noFill/>
                          <a:ln>
                            <a:noFill/>
                          </a:ln>
                        </pic:spPr>
                      </pic:pic>
                    </a:graphicData>
                  </a:graphic>
                </wp:inline>
              </w:drawing>
            </w:r>
          </w:p>
        </w:tc>
        <w:tc>
          <w:tcPr>
            <w:tcW w:w="1433" w:type="dxa"/>
            <w:vMerge w:val="restart"/>
          </w:tcPr>
          <w:p w14:paraId="31A04B7E" w14:textId="77777777" w:rsidR="00BA31F3" w:rsidRDefault="00BA31F3" w:rsidP="00BA31F3">
            <w:pPr>
              <w:pStyle w:val="LDClause"/>
              <w:ind w:left="0" w:firstLine="0"/>
              <w:rPr>
                <w:lang w:val="en-US"/>
              </w:rPr>
            </w:pPr>
            <w:r w:rsidRPr="004B5CCB">
              <w:t>White cross</w:t>
            </w:r>
          </w:p>
        </w:tc>
        <w:tc>
          <w:tcPr>
            <w:tcW w:w="0" w:type="auto"/>
          </w:tcPr>
          <w:p w14:paraId="6D7CEA5A" w14:textId="77777777" w:rsidR="00BA31F3" w:rsidRDefault="00BA31F3" w:rsidP="00350268">
            <w:pPr>
              <w:tabs>
                <w:tab w:val="left" w:pos="283"/>
              </w:tabs>
              <w:overflowPunct w:val="0"/>
              <w:autoSpaceDE w:val="0"/>
              <w:autoSpaceDN w:val="0"/>
              <w:adjustRightInd w:val="0"/>
              <w:spacing w:before="60" w:after="60" w:line="240" w:lineRule="auto"/>
              <w:ind w:left="284" w:hanging="284"/>
              <w:textAlignment w:val="baseline"/>
              <w:rPr>
                <w:lang w:val="en-US"/>
              </w:rPr>
            </w:pPr>
            <w:r w:rsidRPr="004B5CCB">
              <w:rPr>
                <w:rFonts w:eastAsia="Times New Roman" w:cs="Times New Roman"/>
                <w:szCs w:val="24"/>
              </w:rPr>
              <w:t>1.</w:t>
            </w:r>
            <w:r w:rsidRPr="004B5CCB">
              <w:rPr>
                <w:rFonts w:eastAsia="Times New Roman" w:cs="Times New Roman"/>
                <w:szCs w:val="24"/>
              </w:rPr>
              <w:tab/>
              <w:t xml:space="preserve">Adjacent to </w:t>
            </w:r>
            <w:r>
              <w:rPr>
                <w:rFonts w:eastAsia="Times New Roman" w:cs="Times New Roman"/>
                <w:szCs w:val="24"/>
              </w:rPr>
              <w:t xml:space="preserve">an aerodrome </w:t>
            </w:r>
            <w:r w:rsidRPr="004B5CCB">
              <w:rPr>
                <w:rFonts w:eastAsia="Times New Roman" w:cs="Times New Roman"/>
                <w:szCs w:val="24"/>
              </w:rPr>
              <w:t>wind direction indicator</w:t>
            </w:r>
            <w:r>
              <w:rPr>
                <w:rFonts w:eastAsia="Times New Roman" w:cs="Times New Roman"/>
                <w:szCs w:val="24"/>
              </w:rPr>
              <w:t>.</w:t>
            </w:r>
          </w:p>
        </w:tc>
        <w:tc>
          <w:tcPr>
            <w:tcW w:w="0" w:type="auto"/>
          </w:tcPr>
          <w:p w14:paraId="6C3766C5" w14:textId="77777777" w:rsidR="00BA31F3" w:rsidRDefault="00BA31F3" w:rsidP="00BA31F3">
            <w:pPr>
              <w:tabs>
                <w:tab w:val="left" w:pos="310"/>
              </w:tabs>
              <w:overflowPunct w:val="0"/>
              <w:autoSpaceDE w:val="0"/>
              <w:autoSpaceDN w:val="0"/>
              <w:adjustRightInd w:val="0"/>
              <w:spacing w:before="60" w:after="60" w:line="240" w:lineRule="auto"/>
              <w:ind w:left="310" w:hanging="310"/>
              <w:textAlignment w:val="baseline"/>
              <w:rPr>
                <w:lang w:val="en-US"/>
              </w:rPr>
            </w:pPr>
            <w:r w:rsidRPr="004B5CCB">
              <w:rPr>
                <w:rFonts w:eastAsia="Times New Roman" w:cs="Times New Roman"/>
                <w:szCs w:val="24"/>
              </w:rPr>
              <w:t>1.</w:t>
            </w:r>
            <w:r w:rsidRPr="004B5CCB">
              <w:rPr>
                <w:rFonts w:eastAsia="Times New Roman" w:cs="Times New Roman"/>
                <w:szCs w:val="24"/>
              </w:rPr>
              <w:tab/>
              <w:t xml:space="preserve">The aerodrome is completely </w:t>
            </w:r>
            <w:r>
              <w:rPr>
                <w:rFonts w:eastAsia="Times New Roman" w:cs="Times New Roman"/>
                <w:szCs w:val="24"/>
              </w:rPr>
              <w:t>inoperative</w:t>
            </w:r>
            <w:r w:rsidRPr="004B5CCB">
              <w:rPr>
                <w:rFonts w:eastAsia="Times New Roman" w:cs="Times New Roman"/>
                <w:szCs w:val="24"/>
              </w:rPr>
              <w:t>.</w:t>
            </w:r>
          </w:p>
        </w:tc>
      </w:tr>
      <w:tr w:rsidR="00BA31F3" w14:paraId="6BB07C22" w14:textId="77777777" w:rsidTr="00677EF9">
        <w:trPr>
          <w:trHeight w:val="1225"/>
        </w:trPr>
        <w:tc>
          <w:tcPr>
            <w:tcW w:w="711" w:type="dxa"/>
            <w:vMerge/>
          </w:tcPr>
          <w:p w14:paraId="3D22AC9D" w14:textId="77777777" w:rsidR="00BA31F3" w:rsidRPr="004B5CCB" w:rsidRDefault="00BA31F3" w:rsidP="00BA31F3">
            <w:pPr>
              <w:pStyle w:val="LDClause"/>
              <w:ind w:left="0" w:firstLine="0"/>
            </w:pPr>
          </w:p>
        </w:tc>
        <w:tc>
          <w:tcPr>
            <w:tcW w:w="1269" w:type="dxa"/>
            <w:vMerge/>
          </w:tcPr>
          <w:p w14:paraId="7644CE8F" w14:textId="77777777" w:rsidR="00BA31F3" w:rsidRDefault="00BA31F3" w:rsidP="00BA31F3">
            <w:pPr>
              <w:pStyle w:val="LDClause"/>
              <w:ind w:left="0" w:firstLine="0"/>
              <w:rPr>
                <w:noProof/>
                <w:lang w:eastAsia="en-AU"/>
              </w:rPr>
            </w:pPr>
          </w:p>
        </w:tc>
        <w:tc>
          <w:tcPr>
            <w:tcW w:w="1433" w:type="dxa"/>
            <w:vMerge/>
          </w:tcPr>
          <w:p w14:paraId="48B547BF" w14:textId="77777777" w:rsidR="00BA31F3" w:rsidRPr="004B5CCB" w:rsidRDefault="00BA31F3" w:rsidP="00BA31F3">
            <w:pPr>
              <w:pStyle w:val="LDClause"/>
              <w:ind w:left="0" w:firstLine="0"/>
            </w:pPr>
          </w:p>
        </w:tc>
        <w:tc>
          <w:tcPr>
            <w:tcW w:w="0" w:type="auto"/>
          </w:tcPr>
          <w:p w14:paraId="6D8E57B4" w14:textId="77777777" w:rsidR="00BA31F3" w:rsidRPr="004B5CCB" w:rsidRDefault="00BA31F3" w:rsidP="00BA31F3">
            <w:pPr>
              <w:tabs>
                <w:tab w:val="left" w:pos="283"/>
              </w:tabs>
              <w:overflowPunct w:val="0"/>
              <w:autoSpaceDE w:val="0"/>
              <w:autoSpaceDN w:val="0"/>
              <w:adjustRightInd w:val="0"/>
              <w:spacing w:before="60" w:after="60" w:line="240" w:lineRule="auto"/>
              <w:ind w:left="283" w:hanging="283"/>
              <w:textAlignment w:val="baseline"/>
              <w:rPr>
                <w:rFonts w:eastAsia="Times New Roman" w:cs="Times New Roman"/>
                <w:szCs w:val="24"/>
              </w:rPr>
            </w:pPr>
            <w:r w:rsidRPr="004B5CCB">
              <w:t>2.</w:t>
            </w:r>
            <w:r w:rsidRPr="004B5CCB">
              <w:tab/>
              <w:t>On the manoeuvring area.</w:t>
            </w:r>
          </w:p>
        </w:tc>
        <w:tc>
          <w:tcPr>
            <w:tcW w:w="0" w:type="auto"/>
          </w:tcPr>
          <w:p w14:paraId="08C7951F" w14:textId="77777777" w:rsidR="00BA31F3" w:rsidRPr="004B5CCB" w:rsidRDefault="00BA31F3" w:rsidP="00BA31F3">
            <w:pPr>
              <w:tabs>
                <w:tab w:val="left" w:pos="310"/>
              </w:tabs>
              <w:overflowPunct w:val="0"/>
              <w:autoSpaceDE w:val="0"/>
              <w:autoSpaceDN w:val="0"/>
              <w:adjustRightInd w:val="0"/>
              <w:spacing w:before="60" w:after="60" w:line="240" w:lineRule="auto"/>
              <w:ind w:left="310" w:hanging="310"/>
              <w:textAlignment w:val="baseline"/>
              <w:rPr>
                <w:rFonts w:eastAsia="Times New Roman" w:cs="Times New Roman"/>
                <w:szCs w:val="24"/>
              </w:rPr>
            </w:pPr>
            <w:r w:rsidRPr="004B5CCB">
              <w:t>2.</w:t>
            </w:r>
            <w:r w:rsidRPr="004B5CCB">
              <w:tab/>
              <w:t xml:space="preserve">For an area </w:t>
            </w:r>
            <w:r>
              <w:t>signalled with</w:t>
            </w:r>
            <w:r w:rsidRPr="004B5CCB">
              <w:t xml:space="preserve"> a cross or crosses with the limit delineated by </w:t>
            </w:r>
            <w:r>
              <w:t>those ground signals</w:t>
            </w:r>
            <w:r w:rsidRPr="004B5CCB">
              <w:t> — this area is unfit for use by aircraft.</w:t>
            </w:r>
          </w:p>
        </w:tc>
      </w:tr>
      <w:tr w:rsidR="00BA31F3" w14:paraId="4F98C959" w14:textId="77777777" w:rsidTr="00677EF9">
        <w:tc>
          <w:tcPr>
            <w:tcW w:w="711" w:type="dxa"/>
          </w:tcPr>
          <w:p w14:paraId="6C971531" w14:textId="77777777" w:rsidR="00BA31F3" w:rsidRDefault="00BA31F3" w:rsidP="00BA31F3">
            <w:pPr>
              <w:pStyle w:val="LDClause"/>
              <w:ind w:left="0" w:firstLine="0"/>
              <w:rPr>
                <w:lang w:val="en-US"/>
              </w:rPr>
            </w:pPr>
            <w:r w:rsidRPr="004B5CCB">
              <w:t>3</w:t>
            </w:r>
          </w:p>
        </w:tc>
        <w:tc>
          <w:tcPr>
            <w:tcW w:w="1269" w:type="dxa"/>
          </w:tcPr>
          <w:p w14:paraId="7B14E7EB" w14:textId="77777777" w:rsidR="00BA31F3" w:rsidRDefault="00BA31F3" w:rsidP="00BA31F3">
            <w:pPr>
              <w:pStyle w:val="LDClause"/>
              <w:ind w:left="0" w:firstLine="0"/>
              <w:rPr>
                <w:lang w:val="en-US"/>
              </w:rPr>
            </w:pPr>
            <w:r>
              <w:rPr>
                <w:noProof/>
                <w:lang w:eastAsia="en-AU"/>
              </w:rPr>
              <w:drawing>
                <wp:inline distT="0" distB="0" distL="0" distR="0" wp14:anchorId="76A3172E" wp14:editId="69BD2FCD">
                  <wp:extent cx="561975" cy="4762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a:ln>
                            <a:noFill/>
                          </a:ln>
                        </pic:spPr>
                      </pic:pic>
                    </a:graphicData>
                  </a:graphic>
                </wp:inline>
              </w:drawing>
            </w:r>
          </w:p>
        </w:tc>
        <w:tc>
          <w:tcPr>
            <w:tcW w:w="1433" w:type="dxa"/>
          </w:tcPr>
          <w:p w14:paraId="6C120A98" w14:textId="77777777" w:rsidR="00BA31F3" w:rsidRDefault="00BA31F3" w:rsidP="00BA31F3">
            <w:pPr>
              <w:pStyle w:val="LDClause"/>
              <w:ind w:left="0" w:firstLine="0"/>
              <w:rPr>
                <w:lang w:val="en-US"/>
              </w:rPr>
            </w:pPr>
            <w:r w:rsidRPr="004B5CCB">
              <w:t>White double cross</w:t>
            </w:r>
          </w:p>
        </w:tc>
        <w:tc>
          <w:tcPr>
            <w:tcW w:w="0" w:type="auto"/>
          </w:tcPr>
          <w:p w14:paraId="0B2D5C89" w14:textId="77777777" w:rsidR="00BA31F3" w:rsidRDefault="00BA31F3" w:rsidP="00BA31F3">
            <w:pPr>
              <w:tabs>
                <w:tab w:val="left" w:pos="310"/>
              </w:tabs>
              <w:overflowPunct w:val="0"/>
              <w:autoSpaceDE w:val="0"/>
              <w:autoSpaceDN w:val="0"/>
              <w:adjustRightInd w:val="0"/>
              <w:spacing w:before="60" w:after="60" w:line="240" w:lineRule="auto"/>
              <w:ind w:left="310" w:hanging="310"/>
              <w:textAlignment w:val="baseline"/>
              <w:rPr>
                <w:lang w:val="en-US"/>
              </w:rPr>
            </w:pPr>
            <w:r>
              <w:tab/>
            </w:r>
            <w:r w:rsidRPr="004B5CCB">
              <w:t>Adjacent to wind direction indicator.</w:t>
            </w:r>
          </w:p>
        </w:tc>
        <w:tc>
          <w:tcPr>
            <w:tcW w:w="0" w:type="auto"/>
          </w:tcPr>
          <w:p w14:paraId="6643BC39" w14:textId="77777777" w:rsidR="00BA31F3" w:rsidRDefault="00BA31F3" w:rsidP="00BA31F3">
            <w:pPr>
              <w:tabs>
                <w:tab w:val="left" w:pos="310"/>
              </w:tabs>
              <w:overflowPunct w:val="0"/>
              <w:autoSpaceDE w:val="0"/>
              <w:autoSpaceDN w:val="0"/>
              <w:adjustRightInd w:val="0"/>
              <w:spacing w:before="60" w:after="60" w:line="240" w:lineRule="auto"/>
              <w:ind w:left="310" w:hanging="310"/>
              <w:textAlignment w:val="baseline"/>
              <w:rPr>
                <w:lang w:val="en-US"/>
              </w:rPr>
            </w:pPr>
            <w:r>
              <w:tab/>
            </w:r>
            <w:r w:rsidRPr="004B5CCB">
              <w:t>Gliding operations are in progress.</w:t>
            </w:r>
          </w:p>
        </w:tc>
      </w:tr>
    </w:tbl>
    <w:p w14:paraId="337131BA" w14:textId="31FC7DCB" w:rsidR="00BA31F3" w:rsidRDefault="00120E97" w:rsidP="00BA31F3">
      <w:pPr>
        <w:pStyle w:val="LDClauseHeading"/>
        <w:ind w:left="0" w:firstLine="0"/>
      </w:pPr>
      <w:bookmarkStart w:id="43" w:name="_Toc57289344"/>
      <w:r>
        <w:t>2.06</w:t>
      </w:r>
      <w:r w:rsidR="00BA31F3">
        <w:tab/>
      </w:r>
      <w:r w:rsidR="00BA31F3" w:rsidRPr="004B5CCB">
        <w:t>Hand signals for marshalling aircraft</w:t>
      </w:r>
      <w:r w:rsidR="00BA31F3">
        <w:t xml:space="preserve"> at aerodromes</w:t>
      </w:r>
      <w:bookmarkEnd w:id="43"/>
    </w:p>
    <w:p w14:paraId="188D709C" w14:textId="77777777" w:rsidR="00BA31F3" w:rsidRDefault="00BA31F3" w:rsidP="00BA31F3">
      <w:pPr>
        <w:pStyle w:val="LDClause"/>
        <w:rPr>
          <w:lang w:val="en-US"/>
        </w:rPr>
      </w:pPr>
      <w:r>
        <w:tab/>
      </w:r>
      <w:r>
        <w:tab/>
        <w:t xml:space="preserve">The hand signals mentioned in the following documents </w:t>
      </w:r>
      <w:r>
        <w:rPr>
          <w:lang w:val="en-US"/>
        </w:rPr>
        <w:t>are prescribed standard visual signals:</w:t>
      </w:r>
    </w:p>
    <w:p w14:paraId="0525C174" w14:textId="77777777" w:rsidR="00BA31F3" w:rsidRPr="00D31458" w:rsidRDefault="00BA31F3" w:rsidP="00974708">
      <w:pPr>
        <w:pStyle w:val="LDP1a"/>
      </w:pPr>
      <w:r w:rsidRPr="00D31458">
        <w:rPr>
          <w:lang w:val="en-US"/>
        </w:rPr>
        <w:t>(a)</w:t>
      </w:r>
      <w:r w:rsidRPr="00D31458">
        <w:rPr>
          <w:lang w:val="en-US"/>
        </w:rPr>
        <w:tab/>
      </w:r>
      <w:r>
        <w:t>5.</w:t>
      </w:r>
      <w:r w:rsidRPr="00D31458">
        <w:t xml:space="preserve"> </w:t>
      </w:r>
      <w:r w:rsidRPr="00D31458">
        <w:rPr>
          <w:i/>
        </w:rPr>
        <w:t xml:space="preserve">Marshalling Signals, </w:t>
      </w:r>
      <w:r>
        <w:rPr>
          <w:i/>
        </w:rPr>
        <w:t xml:space="preserve">5.1 </w:t>
      </w:r>
      <w:r w:rsidRPr="00D31458">
        <w:rPr>
          <w:i/>
        </w:rPr>
        <w:t>From a signalman to an aircraft</w:t>
      </w:r>
      <w:r w:rsidRPr="00D31458">
        <w:t>, as contained in Appendix 1 of ICAO Annex 2, Rules of the Air (excluding 5.1.1); and</w:t>
      </w:r>
    </w:p>
    <w:p w14:paraId="147B3C23" w14:textId="77777777" w:rsidR="00BA31F3" w:rsidRPr="00D31458" w:rsidRDefault="00BA31F3" w:rsidP="00974708">
      <w:pPr>
        <w:pStyle w:val="LDP1a"/>
        <w:rPr>
          <w:lang w:val="en-US"/>
        </w:rPr>
      </w:pPr>
      <w:r w:rsidRPr="00D31458">
        <w:rPr>
          <w:lang w:val="en-US"/>
        </w:rPr>
        <w:t>(b)</w:t>
      </w:r>
      <w:r w:rsidRPr="00D31458">
        <w:rPr>
          <w:lang w:val="en-US"/>
        </w:rPr>
        <w:tab/>
        <w:t xml:space="preserve">6. </w:t>
      </w:r>
      <w:r w:rsidRPr="00D31458">
        <w:rPr>
          <w:i/>
          <w:lang w:val="en-US"/>
        </w:rPr>
        <w:t>Standard Emergency Hand Signals</w:t>
      </w:r>
      <w:r w:rsidRPr="00D31458">
        <w:rPr>
          <w:lang w:val="en-US"/>
        </w:rPr>
        <w:t>, as contained in Appendix 1 of ICAO Annex 2, Rules of the Air.</w:t>
      </w:r>
    </w:p>
    <w:p w14:paraId="56BEB8A5" w14:textId="5379D5E1" w:rsidR="00BA31F3" w:rsidRDefault="00BA31F3" w:rsidP="00BA31F3">
      <w:pPr>
        <w:pStyle w:val="LDNote"/>
      </w:pPr>
      <w:r w:rsidRPr="00E2261D">
        <w:rPr>
          <w:i/>
          <w:lang w:val="en-US"/>
        </w:rPr>
        <w:t>Note</w:t>
      </w:r>
      <w:r>
        <w:rPr>
          <w:lang w:val="en-US"/>
        </w:rPr>
        <w:t>   </w:t>
      </w:r>
      <w:r>
        <w:t>For ICAO documents — see section 1.04.</w:t>
      </w:r>
    </w:p>
    <w:p w14:paraId="369A1FCD" w14:textId="72D2A517" w:rsidR="00FE6AE0" w:rsidRPr="0006237F" w:rsidRDefault="00FE6AE0" w:rsidP="0006237F">
      <w:pPr>
        <w:pStyle w:val="LDDivisionheading"/>
        <w:rPr>
          <w:color w:val="auto"/>
        </w:rPr>
      </w:pPr>
      <w:bookmarkStart w:id="44" w:name="_Toc57289345"/>
      <w:bookmarkStart w:id="45" w:name="_Hlk30066090"/>
      <w:r w:rsidRPr="0006237F">
        <w:rPr>
          <w:color w:val="auto"/>
        </w:rPr>
        <w:t>Division 2.4</w:t>
      </w:r>
      <w:r w:rsidRPr="0006237F">
        <w:rPr>
          <w:color w:val="auto"/>
        </w:rPr>
        <w:tab/>
        <w:t xml:space="preserve">Definition of </w:t>
      </w:r>
      <w:r w:rsidRPr="00350268">
        <w:rPr>
          <w:i/>
          <w:iCs/>
          <w:color w:val="auto"/>
        </w:rPr>
        <w:t>VMC criteria</w:t>
      </w:r>
      <w:bookmarkEnd w:id="44"/>
    </w:p>
    <w:p w14:paraId="169C29F5" w14:textId="3E729363" w:rsidR="003A7ED7" w:rsidRDefault="00E46DFB" w:rsidP="00B22444">
      <w:pPr>
        <w:pStyle w:val="LDClauseHeading"/>
      </w:pPr>
      <w:bookmarkStart w:id="46" w:name="_Toc57289346"/>
      <w:r>
        <w:t>2.</w:t>
      </w:r>
      <w:r w:rsidR="00B2117F">
        <w:t>0</w:t>
      </w:r>
      <w:r w:rsidR="00120E97">
        <w:t>7</w:t>
      </w:r>
      <w:r w:rsidR="003A7ED7">
        <w:tab/>
      </w:r>
      <w:r w:rsidR="003A7ED7" w:rsidRPr="00937A7E">
        <w:t>VMC criteria</w:t>
      </w:r>
      <w:bookmarkEnd w:id="46"/>
    </w:p>
    <w:p w14:paraId="07C79787" w14:textId="7FF0CAA4" w:rsidR="00E61BDA" w:rsidRPr="00AB4926" w:rsidRDefault="00E61BDA" w:rsidP="00E61BDA">
      <w:pPr>
        <w:pStyle w:val="LDClause"/>
      </w:pPr>
      <w:r>
        <w:tab/>
        <w:t>(1)</w:t>
      </w:r>
      <w:r>
        <w:tab/>
      </w:r>
      <w:bookmarkStart w:id="47" w:name="_Hlk30065356"/>
      <w:r>
        <w:t>This section is for</w:t>
      </w:r>
      <w:r w:rsidR="00B43878">
        <w:t xml:space="preserve"> paragraph (a) of</w:t>
      </w:r>
      <w:r>
        <w:t xml:space="preserve"> </w:t>
      </w:r>
      <w:bookmarkEnd w:id="47"/>
      <w:r>
        <w:t xml:space="preserve">the definition of </w:t>
      </w:r>
      <w:r w:rsidRPr="00937A7E">
        <w:rPr>
          <w:b/>
          <w:i/>
        </w:rPr>
        <w:t>VMC criteria</w:t>
      </w:r>
      <w:r w:rsidRPr="00937A7E">
        <w:t xml:space="preserve"> </w:t>
      </w:r>
      <w:r w:rsidRPr="00AB4926">
        <w:t>in the CASR Dictionary.</w:t>
      </w:r>
    </w:p>
    <w:p w14:paraId="793CBDBE" w14:textId="73E44EBA" w:rsidR="00E61BDA" w:rsidRDefault="00E61BDA" w:rsidP="00E61BDA">
      <w:pPr>
        <w:pStyle w:val="LDClause"/>
      </w:pPr>
      <w:r>
        <w:lastRenderedPageBreak/>
        <w:tab/>
        <w:t>(2)</w:t>
      </w:r>
      <w:r>
        <w:tab/>
      </w:r>
      <w:r w:rsidRPr="00467818">
        <w:rPr>
          <w:b/>
          <w:i/>
        </w:rPr>
        <w:t xml:space="preserve">VMC </w:t>
      </w:r>
      <w:r>
        <w:rPr>
          <w:b/>
          <w:i/>
        </w:rPr>
        <w:t>c</w:t>
      </w:r>
      <w:r w:rsidRPr="00467818">
        <w:rPr>
          <w:b/>
          <w:i/>
        </w:rPr>
        <w:t>riteria</w:t>
      </w:r>
      <w:r w:rsidRPr="00467818">
        <w:t xml:space="preserve"> means meteorological conditions expressed in terms of </w:t>
      </w:r>
      <w:r>
        <w:t xml:space="preserve">the </w:t>
      </w:r>
      <w:r w:rsidRPr="00467818">
        <w:t>flight visibility and distance from cloud (horizontal and vertical) prescribed in this section.</w:t>
      </w:r>
    </w:p>
    <w:p w14:paraId="4677E8B4" w14:textId="37CD4456" w:rsidR="001A20BE" w:rsidRDefault="00E61BDA" w:rsidP="00E61BDA">
      <w:pPr>
        <w:pStyle w:val="LDClause"/>
      </w:pPr>
      <w:bookmarkStart w:id="48" w:name="_Hlk30066164"/>
      <w:bookmarkEnd w:id="45"/>
      <w:r>
        <w:tab/>
      </w:r>
      <w:r w:rsidRPr="00467818">
        <w:t>(3)</w:t>
      </w:r>
      <w:r w:rsidRPr="00467818">
        <w:tab/>
        <w:t xml:space="preserve">For </w:t>
      </w:r>
      <w:r w:rsidRPr="00A81211">
        <w:t>Table</w:t>
      </w:r>
      <w:r w:rsidRPr="00467818">
        <w:t xml:space="preserve"> 2.0</w:t>
      </w:r>
      <w:r w:rsidR="006D7FCB">
        <w:t>7</w:t>
      </w:r>
      <w:r w:rsidR="002B6CBE">
        <w:t> </w:t>
      </w:r>
      <w:r w:rsidRPr="00467818">
        <w:t>(</w:t>
      </w:r>
      <w:r>
        <w:t>3</w:t>
      </w:r>
      <w:r w:rsidRPr="00467818">
        <w:t>), for a type of aircraft mentioned in a</w:t>
      </w:r>
      <w:r>
        <w:t xml:space="preserve">n item </w:t>
      </w:r>
      <w:r w:rsidRPr="00467818">
        <w:t xml:space="preserve">of column 1, in a Class of airspace mentioned in the same </w:t>
      </w:r>
      <w:r>
        <w:t xml:space="preserve">item </w:t>
      </w:r>
      <w:r w:rsidRPr="00467818">
        <w:t xml:space="preserve">of column 2, at a height mentioned in the same </w:t>
      </w:r>
      <w:r>
        <w:t xml:space="preserve">item </w:t>
      </w:r>
      <w:r w:rsidRPr="00467818">
        <w:t xml:space="preserve">of column 3, the VMC criteria are those mentioned in the same </w:t>
      </w:r>
      <w:r>
        <w:t xml:space="preserve">item </w:t>
      </w:r>
      <w:r w:rsidRPr="00467818">
        <w:t>in columns</w:t>
      </w:r>
      <w:r w:rsidR="002B6CBE">
        <w:t> </w:t>
      </w:r>
      <w:r w:rsidRPr="00467818">
        <w:t>4 and 5 respectively</w:t>
      </w:r>
      <w:r w:rsidR="00941858">
        <w:t>, and are subject to the operational requirements mentioned in the same item in column 6</w:t>
      </w:r>
      <w:r w:rsidRPr="00467818">
        <w:t>.</w:t>
      </w:r>
    </w:p>
    <w:bookmarkEnd w:id="48"/>
    <w:p w14:paraId="2C2D9EA1" w14:textId="40A02DA4" w:rsidR="00E61BDA" w:rsidRPr="00D44CF9" w:rsidRDefault="00E61BDA" w:rsidP="00D44CF9">
      <w:pPr>
        <w:pStyle w:val="LDTableheading"/>
        <w:tabs>
          <w:tab w:val="clear" w:pos="1134"/>
          <w:tab w:val="clear" w:pos="1276"/>
          <w:tab w:val="clear" w:pos="1843"/>
          <w:tab w:val="clear" w:pos="2552"/>
          <w:tab w:val="clear" w:pos="2693"/>
        </w:tabs>
        <w:spacing w:after="120"/>
        <w:ind w:left="709" w:hanging="709"/>
      </w:pPr>
      <w:r w:rsidRPr="00D44CF9">
        <w:t>Table 2.0</w:t>
      </w:r>
      <w:r w:rsidR="00F003BA" w:rsidRPr="00D44CF9">
        <w:t>7</w:t>
      </w:r>
      <w:r w:rsidR="005860F5">
        <w:t> </w:t>
      </w:r>
      <w:r w:rsidRPr="00D44CF9">
        <w:t>(</w:t>
      </w:r>
      <w:r w:rsidR="00F003BA" w:rsidRPr="00D44CF9">
        <w:t>3</w:t>
      </w:r>
      <w:r w:rsidRPr="00D44CF9">
        <w:t>)</w:t>
      </w:r>
      <w:r w:rsidR="00F003BA" w:rsidRPr="00D44CF9">
        <w:t> —</w:t>
      </w:r>
      <w:r w:rsidR="00970479" w:rsidRPr="00D44CF9">
        <w:t xml:space="preserve"> </w:t>
      </w:r>
      <w:r w:rsidRPr="00D44CF9">
        <w:t>VMC criteria</w:t>
      </w:r>
    </w:p>
    <w:tbl>
      <w:tblPr>
        <w:tblStyle w:val="TableGrid"/>
        <w:tblW w:w="5000" w:type="pct"/>
        <w:tblLook w:val="04A0" w:firstRow="1" w:lastRow="0" w:firstColumn="1" w:lastColumn="0" w:noHBand="0" w:noVBand="1"/>
      </w:tblPr>
      <w:tblGrid>
        <w:gridCol w:w="748"/>
        <w:gridCol w:w="1178"/>
        <w:gridCol w:w="1178"/>
        <w:gridCol w:w="1631"/>
        <w:gridCol w:w="1220"/>
        <w:gridCol w:w="1631"/>
        <w:gridCol w:w="1475"/>
      </w:tblGrid>
      <w:tr w:rsidR="005860F5" w:rsidRPr="005860F5" w14:paraId="637B171C" w14:textId="77777777" w:rsidTr="005860F5">
        <w:tc>
          <w:tcPr>
            <w:tcW w:w="413" w:type="pct"/>
          </w:tcPr>
          <w:p w14:paraId="1331936B" w14:textId="77777777" w:rsidR="007B3168" w:rsidRPr="005860F5" w:rsidRDefault="007B3168" w:rsidP="002B6CBE">
            <w:pPr>
              <w:pStyle w:val="LDTableheading"/>
              <w:tabs>
                <w:tab w:val="clear" w:pos="1134"/>
                <w:tab w:val="clear" w:pos="1276"/>
                <w:tab w:val="clear" w:pos="1843"/>
                <w:tab w:val="clear" w:pos="1985"/>
                <w:tab w:val="clear" w:pos="2552"/>
                <w:tab w:val="clear" w:pos="2693"/>
              </w:tabs>
              <w:spacing w:before="60"/>
              <w:rPr>
                <w:sz w:val="21"/>
                <w:szCs w:val="21"/>
              </w:rPr>
            </w:pPr>
          </w:p>
        </w:tc>
        <w:tc>
          <w:tcPr>
            <w:tcW w:w="650" w:type="pct"/>
          </w:tcPr>
          <w:p w14:paraId="6FF1194E" w14:textId="260CEAD5" w:rsidR="007B3168" w:rsidRPr="005860F5" w:rsidRDefault="007B3168" w:rsidP="002B6CBE">
            <w:pPr>
              <w:pStyle w:val="LDTableheading"/>
              <w:tabs>
                <w:tab w:val="clear" w:pos="1134"/>
                <w:tab w:val="clear" w:pos="1276"/>
                <w:tab w:val="clear" w:pos="1843"/>
                <w:tab w:val="clear" w:pos="1985"/>
                <w:tab w:val="clear" w:pos="2552"/>
                <w:tab w:val="clear" w:pos="2693"/>
              </w:tabs>
              <w:spacing w:before="60"/>
              <w:rPr>
                <w:sz w:val="21"/>
                <w:szCs w:val="21"/>
              </w:rPr>
            </w:pPr>
            <w:r w:rsidRPr="005860F5">
              <w:rPr>
                <w:sz w:val="21"/>
                <w:szCs w:val="21"/>
              </w:rPr>
              <w:t>Column 1</w:t>
            </w:r>
          </w:p>
        </w:tc>
        <w:tc>
          <w:tcPr>
            <w:tcW w:w="650" w:type="pct"/>
          </w:tcPr>
          <w:p w14:paraId="0F64B056" w14:textId="710F6B43" w:rsidR="007B3168" w:rsidRPr="005860F5" w:rsidRDefault="007B3168" w:rsidP="005860F5">
            <w:pPr>
              <w:pStyle w:val="LDTableheading"/>
              <w:tabs>
                <w:tab w:val="clear" w:pos="1134"/>
                <w:tab w:val="clear" w:pos="1276"/>
                <w:tab w:val="clear" w:pos="1843"/>
                <w:tab w:val="clear" w:pos="1985"/>
                <w:tab w:val="clear" w:pos="2552"/>
                <w:tab w:val="clear" w:pos="2693"/>
              </w:tabs>
              <w:spacing w:before="60"/>
              <w:rPr>
                <w:sz w:val="21"/>
                <w:szCs w:val="21"/>
              </w:rPr>
            </w:pPr>
            <w:r w:rsidRPr="005860F5">
              <w:rPr>
                <w:sz w:val="21"/>
                <w:szCs w:val="21"/>
              </w:rPr>
              <w:t>Column 2</w:t>
            </w:r>
          </w:p>
        </w:tc>
        <w:tc>
          <w:tcPr>
            <w:tcW w:w="900" w:type="pct"/>
          </w:tcPr>
          <w:p w14:paraId="24CD9568" w14:textId="12EE3624" w:rsidR="007B3168" w:rsidRPr="005860F5" w:rsidRDefault="007B3168" w:rsidP="002B6CBE">
            <w:pPr>
              <w:pStyle w:val="LDTableheading"/>
              <w:tabs>
                <w:tab w:val="clear" w:pos="1134"/>
                <w:tab w:val="clear" w:pos="1276"/>
                <w:tab w:val="clear" w:pos="1843"/>
                <w:tab w:val="clear" w:pos="1985"/>
                <w:tab w:val="clear" w:pos="2552"/>
                <w:tab w:val="clear" w:pos="2693"/>
              </w:tabs>
              <w:spacing w:before="60"/>
              <w:rPr>
                <w:sz w:val="21"/>
                <w:szCs w:val="21"/>
              </w:rPr>
            </w:pPr>
            <w:r w:rsidRPr="005860F5">
              <w:rPr>
                <w:sz w:val="21"/>
                <w:szCs w:val="21"/>
              </w:rPr>
              <w:t>Column 3</w:t>
            </w:r>
          </w:p>
        </w:tc>
        <w:tc>
          <w:tcPr>
            <w:tcW w:w="673" w:type="pct"/>
          </w:tcPr>
          <w:p w14:paraId="7DE9792A" w14:textId="6AAB44C7" w:rsidR="007B3168" w:rsidRPr="005860F5" w:rsidRDefault="007B3168" w:rsidP="002B6CBE">
            <w:pPr>
              <w:pStyle w:val="LDTableheading"/>
              <w:tabs>
                <w:tab w:val="clear" w:pos="1134"/>
                <w:tab w:val="clear" w:pos="1276"/>
                <w:tab w:val="clear" w:pos="1843"/>
                <w:tab w:val="clear" w:pos="1985"/>
                <w:tab w:val="clear" w:pos="2552"/>
                <w:tab w:val="clear" w:pos="2693"/>
              </w:tabs>
              <w:spacing w:before="60"/>
              <w:rPr>
                <w:sz w:val="21"/>
                <w:szCs w:val="21"/>
              </w:rPr>
            </w:pPr>
            <w:r w:rsidRPr="005860F5">
              <w:rPr>
                <w:sz w:val="21"/>
                <w:szCs w:val="21"/>
              </w:rPr>
              <w:t>Column 4</w:t>
            </w:r>
          </w:p>
        </w:tc>
        <w:tc>
          <w:tcPr>
            <w:tcW w:w="900" w:type="pct"/>
          </w:tcPr>
          <w:p w14:paraId="00DA3DEB" w14:textId="0F3F1F52" w:rsidR="007B3168" w:rsidRPr="005860F5" w:rsidRDefault="007B3168" w:rsidP="002B6CBE">
            <w:pPr>
              <w:pStyle w:val="LDTableheading"/>
              <w:tabs>
                <w:tab w:val="clear" w:pos="1134"/>
                <w:tab w:val="clear" w:pos="1276"/>
                <w:tab w:val="clear" w:pos="1843"/>
                <w:tab w:val="clear" w:pos="1985"/>
                <w:tab w:val="clear" w:pos="2552"/>
                <w:tab w:val="clear" w:pos="2693"/>
              </w:tabs>
              <w:spacing w:before="60"/>
              <w:rPr>
                <w:sz w:val="21"/>
                <w:szCs w:val="21"/>
              </w:rPr>
            </w:pPr>
            <w:r w:rsidRPr="005860F5">
              <w:rPr>
                <w:sz w:val="21"/>
                <w:szCs w:val="21"/>
              </w:rPr>
              <w:t>Column 5</w:t>
            </w:r>
          </w:p>
        </w:tc>
        <w:tc>
          <w:tcPr>
            <w:tcW w:w="857" w:type="pct"/>
          </w:tcPr>
          <w:p w14:paraId="4F860503" w14:textId="476D9116" w:rsidR="007B3168" w:rsidRPr="005860F5" w:rsidRDefault="007B3168" w:rsidP="002B6CBE">
            <w:pPr>
              <w:pStyle w:val="LDTableheading"/>
              <w:tabs>
                <w:tab w:val="clear" w:pos="1134"/>
                <w:tab w:val="clear" w:pos="1276"/>
                <w:tab w:val="clear" w:pos="1843"/>
                <w:tab w:val="clear" w:pos="1985"/>
                <w:tab w:val="clear" w:pos="2552"/>
                <w:tab w:val="clear" w:pos="2693"/>
              </w:tabs>
              <w:spacing w:before="60"/>
              <w:rPr>
                <w:sz w:val="21"/>
                <w:szCs w:val="21"/>
              </w:rPr>
            </w:pPr>
            <w:r w:rsidRPr="005860F5">
              <w:rPr>
                <w:sz w:val="21"/>
                <w:szCs w:val="21"/>
              </w:rPr>
              <w:t>Column 6</w:t>
            </w:r>
          </w:p>
        </w:tc>
      </w:tr>
      <w:tr w:rsidR="005860F5" w:rsidRPr="005860F5" w14:paraId="522ADCBA" w14:textId="77777777" w:rsidTr="005860F5">
        <w:tc>
          <w:tcPr>
            <w:tcW w:w="413" w:type="pct"/>
          </w:tcPr>
          <w:p w14:paraId="6D2B53D0" w14:textId="77777777" w:rsidR="007B3168" w:rsidRPr="005860F5" w:rsidRDefault="007B3168" w:rsidP="002B6CBE">
            <w:pPr>
              <w:pStyle w:val="LDTableheading"/>
              <w:tabs>
                <w:tab w:val="clear" w:pos="1134"/>
                <w:tab w:val="clear" w:pos="1276"/>
                <w:tab w:val="clear" w:pos="1843"/>
                <w:tab w:val="clear" w:pos="1985"/>
                <w:tab w:val="clear" w:pos="2552"/>
                <w:tab w:val="clear" w:pos="2693"/>
              </w:tabs>
              <w:spacing w:before="60"/>
              <w:rPr>
                <w:sz w:val="21"/>
                <w:szCs w:val="21"/>
              </w:rPr>
            </w:pPr>
            <w:bookmarkStart w:id="49" w:name="_Hlk30066915"/>
            <w:r w:rsidRPr="005860F5">
              <w:rPr>
                <w:sz w:val="21"/>
                <w:szCs w:val="21"/>
              </w:rPr>
              <w:t>Item</w:t>
            </w:r>
          </w:p>
        </w:tc>
        <w:tc>
          <w:tcPr>
            <w:tcW w:w="650" w:type="pct"/>
          </w:tcPr>
          <w:p w14:paraId="25BE1F2A" w14:textId="3E6EA103" w:rsidR="007B3168" w:rsidRPr="005860F5" w:rsidRDefault="007B3168" w:rsidP="002B6CBE">
            <w:pPr>
              <w:pStyle w:val="LDTableheading"/>
              <w:tabs>
                <w:tab w:val="clear" w:pos="1134"/>
                <w:tab w:val="clear" w:pos="1276"/>
                <w:tab w:val="clear" w:pos="1843"/>
                <w:tab w:val="clear" w:pos="1985"/>
                <w:tab w:val="clear" w:pos="2552"/>
                <w:tab w:val="clear" w:pos="2693"/>
              </w:tabs>
              <w:spacing w:before="60"/>
              <w:rPr>
                <w:sz w:val="21"/>
                <w:szCs w:val="21"/>
              </w:rPr>
            </w:pPr>
            <w:r w:rsidRPr="005860F5">
              <w:rPr>
                <w:sz w:val="21"/>
                <w:szCs w:val="21"/>
              </w:rPr>
              <w:t>Type of aircraft</w:t>
            </w:r>
          </w:p>
        </w:tc>
        <w:tc>
          <w:tcPr>
            <w:tcW w:w="650" w:type="pct"/>
          </w:tcPr>
          <w:p w14:paraId="6459AA8B" w14:textId="7171549F" w:rsidR="007B3168" w:rsidRPr="005860F5" w:rsidRDefault="007B3168" w:rsidP="005860F5">
            <w:pPr>
              <w:pStyle w:val="LDTableheading"/>
              <w:tabs>
                <w:tab w:val="clear" w:pos="1134"/>
                <w:tab w:val="clear" w:pos="1276"/>
                <w:tab w:val="clear" w:pos="1843"/>
                <w:tab w:val="clear" w:pos="1985"/>
                <w:tab w:val="clear" w:pos="2552"/>
                <w:tab w:val="clear" w:pos="2693"/>
              </w:tabs>
              <w:spacing w:before="60"/>
              <w:rPr>
                <w:sz w:val="21"/>
                <w:szCs w:val="21"/>
              </w:rPr>
            </w:pPr>
            <w:r w:rsidRPr="005860F5">
              <w:rPr>
                <w:sz w:val="21"/>
                <w:szCs w:val="21"/>
              </w:rPr>
              <w:t>Class of airspace</w:t>
            </w:r>
          </w:p>
        </w:tc>
        <w:tc>
          <w:tcPr>
            <w:tcW w:w="900" w:type="pct"/>
          </w:tcPr>
          <w:p w14:paraId="4B0F2E06" w14:textId="67B2E911" w:rsidR="007B3168" w:rsidRPr="005860F5" w:rsidRDefault="007B3168" w:rsidP="002B6CBE">
            <w:pPr>
              <w:pStyle w:val="LDTableheading"/>
              <w:tabs>
                <w:tab w:val="clear" w:pos="1134"/>
                <w:tab w:val="clear" w:pos="1276"/>
                <w:tab w:val="clear" w:pos="1843"/>
                <w:tab w:val="clear" w:pos="1985"/>
                <w:tab w:val="clear" w:pos="2552"/>
                <w:tab w:val="clear" w:pos="2693"/>
              </w:tabs>
              <w:spacing w:before="60"/>
              <w:rPr>
                <w:sz w:val="21"/>
                <w:szCs w:val="21"/>
              </w:rPr>
            </w:pPr>
            <w:r w:rsidRPr="005860F5">
              <w:rPr>
                <w:sz w:val="21"/>
                <w:szCs w:val="21"/>
              </w:rPr>
              <w:t>Height</w:t>
            </w:r>
          </w:p>
        </w:tc>
        <w:tc>
          <w:tcPr>
            <w:tcW w:w="673" w:type="pct"/>
          </w:tcPr>
          <w:p w14:paraId="6F48112B" w14:textId="14DF40BE" w:rsidR="007B3168" w:rsidRPr="005860F5" w:rsidRDefault="007B3168" w:rsidP="002B6CBE">
            <w:pPr>
              <w:pStyle w:val="LDTableheading"/>
              <w:tabs>
                <w:tab w:val="clear" w:pos="1134"/>
                <w:tab w:val="clear" w:pos="1276"/>
                <w:tab w:val="clear" w:pos="1843"/>
                <w:tab w:val="clear" w:pos="1985"/>
                <w:tab w:val="clear" w:pos="2552"/>
                <w:tab w:val="clear" w:pos="2693"/>
              </w:tabs>
              <w:spacing w:before="60"/>
              <w:rPr>
                <w:sz w:val="21"/>
                <w:szCs w:val="21"/>
              </w:rPr>
            </w:pPr>
            <w:r w:rsidRPr="005860F5">
              <w:rPr>
                <w:sz w:val="21"/>
                <w:szCs w:val="21"/>
              </w:rPr>
              <w:t>Flight visibility</w:t>
            </w:r>
          </w:p>
        </w:tc>
        <w:tc>
          <w:tcPr>
            <w:tcW w:w="900" w:type="pct"/>
          </w:tcPr>
          <w:p w14:paraId="139B5F11" w14:textId="0EACD391" w:rsidR="007B3168" w:rsidRPr="005860F5" w:rsidRDefault="007B3168" w:rsidP="002B6CBE">
            <w:pPr>
              <w:pStyle w:val="LDTableheading"/>
              <w:tabs>
                <w:tab w:val="clear" w:pos="1134"/>
                <w:tab w:val="clear" w:pos="1276"/>
                <w:tab w:val="clear" w:pos="1843"/>
                <w:tab w:val="clear" w:pos="1985"/>
                <w:tab w:val="clear" w:pos="2552"/>
                <w:tab w:val="clear" w:pos="2693"/>
              </w:tabs>
              <w:spacing w:before="60"/>
              <w:rPr>
                <w:sz w:val="21"/>
                <w:szCs w:val="21"/>
              </w:rPr>
            </w:pPr>
            <w:r w:rsidRPr="005860F5">
              <w:rPr>
                <w:sz w:val="21"/>
                <w:szCs w:val="21"/>
              </w:rPr>
              <w:t>Distance from cloud</w:t>
            </w:r>
          </w:p>
        </w:tc>
        <w:tc>
          <w:tcPr>
            <w:tcW w:w="857" w:type="pct"/>
          </w:tcPr>
          <w:p w14:paraId="2D2A7DDA" w14:textId="1EDCB9C5" w:rsidR="007B3168" w:rsidRPr="005860F5" w:rsidRDefault="007B3168" w:rsidP="002B6CBE">
            <w:pPr>
              <w:pStyle w:val="LDTableheading"/>
              <w:tabs>
                <w:tab w:val="clear" w:pos="1134"/>
                <w:tab w:val="clear" w:pos="1276"/>
                <w:tab w:val="clear" w:pos="1843"/>
                <w:tab w:val="clear" w:pos="1985"/>
                <w:tab w:val="clear" w:pos="2552"/>
                <w:tab w:val="clear" w:pos="2693"/>
              </w:tabs>
              <w:spacing w:before="60"/>
              <w:rPr>
                <w:sz w:val="21"/>
                <w:szCs w:val="21"/>
              </w:rPr>
            </w:pPr>
            <w:r w:rsidRPr="005860F5">
              <w:rPr>
                <w:sz w:val="21"/>
                <w:szCs w:val="21"/>
              </w:rPr>
              <w:t>Operational requirements</w:t>
            </w:r>
          </w:p>
        </w:tc>
      </w:tr>
      <w:tr w:rsidR="005860F5" w:rsidRPr="005860F5" w14:paraId="3534271C" w14:textId="77777777" w:rsidTr="005860F5">
        <w:tc>
          <w:tcPr>
            <w:tcW w:w="413" w:type="pct"/>
          </w:tcPr>
          <w:p w14:paraId="51629ED1" w14:textId="77777777" w:rsidR="007B3168" w:rsidRPr="005860F5" w:rsidRDefault="007B3168" w:rsidP="007B3168">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1</w:t>
            </w:r>
          </w:p>
        </w:tc>
        <w:tc>
          <w:tcPr>
            <w:tcW w:w="650" w:type="pct"/>
          </w:tcPr>
          <w:p w14:paraId="1E898AF0" w14:textId="7C610200" w:rsidR="007B3168" w:rsidRPr="005860F5" w:rsidRDefault="007B3168" w:rsidP="007B3168">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Aircraft</w:t>
            </w:r>
          </w:p>
        </w:tc>
        <w:tc>
          <w:tcPr>
            <w:tcW w:w="650" w:type="pct"/>
          </w:tcPr>
          <w:p w14:paraId="1DA3ECCF" w14:textId="77777777" w:rsidR="007B3168" w:rsidRPr="005860F5" w:rsidRDefault="007B3168" w:rsidP="005860F5">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A, B, C, E or G</w:t>
            </w:r>
          </w:p>
        </w:tc>
        <w:tc>
          <w:tcPr>
            <w:tcW w:w="900" w:type="pct"/>
          </w:tcPr>
          <w:p w14:paraId="34C08FF3" w14:textId="77777777" w:rsidR="007B3168" w:rsidRPr="005860F5" w:rsidRDefault="007B3168" w:rsidP="007B3168">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At or above 10 000 ft AMSL</w:t>
            </w:r>
          </w:p>
        </w:tc>
        <w:tc>
          <w:tcPr>
            <w:tcW w:w="673" w:type="pct"/>
          </w:tcPr>
          <w:p w14:paraId="5A5F3372" w14:textId="463E5867" w:rsidR="007B3168" w:rsidRPr="005860F5" w:rsidRDefault="007B3168" w:rsidP="007B3168">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8</w:t>
            </w:r>
            <w:r w:rsidR="005860F5">
              <w:rPr>
                <w:sz w:val="21"/>
                <w:szCs w:val="21"/>
              </w:rPr>
              <w:t> </w:t>
            </w:r>
            <w:r w:rsidRPr="005860F5">
              <w:rPr>
                <w:sz w:val="21"/>
                <w:szCs w:val="21"/>
              </w:rPr>
              <w:t>000 m</w:t>
            </w:r>
          </w:p>
        </w:tc>
        <w:tc>
          <w:tcPr>
            <w:tcW w:w="900" w:type="pct"/>
          </w:tcPr>
          <w:p w14:paraId="114571E9" w14:textId="77777777" w:rsidR="007B3168" w:rsidRPr="005860F5" w:rsidRDefault="007B3168" w:rsidP="007B3168">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1 500 m horizontal</w:t>
            </w:r>
          </w:p>
          <w:p w14:paraId="302FB4CA" w14:textId="43794B63" w:rsidR="007B3168" w:rsidRPr="005860F5" w:rsidRDefault="007B3168" w:rsidP="005860F5">
            <w:pPr>
              <w:pStyle w:val="LDTabletext"/>
              <w:tabs>
                <w:tab w:val="clear" w:pos="1134"/>
                <w:tab w:val="clear" w:pos="1276"/>
                <w:tab w:val="clear" w:pos="1843"/>
                <w:tab w:val="clear" w:pos="1985"/>
                <w:tab w:val="clear" w:pos="2552"/>
                <w:tab w:val="clear" w:pos="2693"/>
              </w:tabs>
              <w:spacing w:before="120"/>
              <w:rPr>
                <w:sz w:val="21"/>
                <w:szCs w:val="21"/>
              </w:rPr>
            </w:pPr>
            <w:r w:rsidRPr="005860F5">
              <w:rPr>
                <w:sz w:val="21"/>
                <w:szCs w:val="21"/>
              </w:rPr>
              <w:t>1 000</w:t>
            </w:r>
            <w:r w:rsidR="005860F5">
              <w:rPr>
                <w:sz w:val="21"/>
                <w:szCs w:val="21"/>
              </w:rPr>
              <w:t xml:space="preserve"> </w:t>
            </w:r>
            <w:r w:rsidRPr="005860F5">
              <w:rPr>
                <w:sz w:val="21"/>
                <w:szCs w:val="21"/>
              </w:rPr>
              <w:t>ft vertical</w:t>
            </w:r>
          </w:p>
        </w:tc>
        <w:tc>
          <w:tcPr>
            <w:tcW w:w="857" w:type="pct"/>
          </w:tcPr>
          <w:p w14:paraId="31376540" w14:textId="77777777" w:rsidR="007B3168" w:rsidRPr="005860F5" w:rsidRDefault="007B3168" w:rsidP="007B3168">
            <w:pPr>
              <w:pStyle w:val="LDTabletext"/>
              <w:tabs>
                <w:tab w:val="clear" w:pos="1134"/>
                <w:tab w:val="clear" w:pos="1276"/>
                <w:tab w:val="clear" w:pos="1843"/>
                <w:tab w:val="clear" w:pos="1985"/>
                <w:tab w:val="clear" w:pos="2552"/>
                <w:tab w:val="clear" w:pos="2693"/>
              </w:tabs>
              <w:rPr>
                <w:sz w:val="21"/>
                <w:szCs w:val="21"/>
              </w:rPr>
            </w:pPr>
          </w:p>
        </w:tc>
      </w:tr>
      <w:tr w:rsidR="005860F5" w:rsidRPr="005860F5" w14:paraId="269705A2" w14:textId="77777777" w:rsidTr="005860F5">
        <w:tc>
          <w:tcPr>
            <w:tcW w:w="413" w:type="pct"/>
          </w:tcPr>
          <w:p w14:paraId="2CCD355D" w14:textId="77777777" w:rsidR="007B3168" w:rsidRPr="005860F5" w:rsidRDefault="007B3168" w:rsidP="007B3168">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2</w:t>
            </w:r>
          </w:p>
        </w:tc>
        <w:tc>
          <w:tcPr>
            <w:tcW w:w="650" w:type="pct"/>
          </w:tcPr>
          <w:p w14:paraId="5785029B" w14:textId="469473DC" w:rsidR="007B3168" w:rsidRPr="005860F5" w:rsidRDefault="00EB6CA0" w:rsidP="007B3168">
            <w:pPr>
              <w:pStyle w:val="LDTabletext"/>
              <w:rPr>
                <w:sz w:val="21"/>
                <w:szCs w:val="21"/>
              </w:rPr>
            </w:pPr>
            <w:r w:rsidRPr="005860F5">
              <w:rPr>
                <w:sz w:val="21"/>
                <w:szCs w:val="21"/>
              </w:rPr>
              <w:t>Aircraft</w:t>
            </w:r>
          </w:p>
        </w:tc>
        <w:tc>
          <w:tcPr>
            <w:tcW w:w="650" w:type="pct"/>
          </w:tcPr>
          <w:p w14:paraId="24C1DBA3" w14:textId="77777777" w:rsidR="007B3168" w:rsidRPr="005860F5" w:rsidRDefault="007B3168" w:rsidP="005860F5">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A, B, C, E or G</w:t>
            </w:r>
          </w:p>
        </w:tc>
        <w:tc>
          <w:tcPr>
            <w:tcW w:w="900" w:type="pct"/>
          </w:tcPr>
          <w:p w14:paraId="3C13C233" w14:textId="77777777" w:rsidR="007B3168" w:rsidRPr="005860F5" w:rsidRDefault="007B3168" w:rsidP="007B3168">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Below 10 000 ft AMSL</w:t>
            </w:r>
          </w:p>
        </w:tc>
        <w:tc>
          <w:tcPr>
            <w:tcW w:w="673" w:type="pct"/>
          </w:tcPr>
          <w:p w14:paraId="5D0DEB07" w14:textId="77777777" w:rsidR="007B3168" w:rsidRPr="005860F5" w:rsidRDefault="007B3168" w:rsidP="007B3168">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5 000 m</w:t>
            </w:r>
          </w:p>
        </w:tc>
        <w:tc>
          <w:tcPr>
            <w:tcW w:w="900" w:type="pct"/>
          </w:tcPr>
          <w:p w14:paraId="79FE56D6" w14:textId="77777777" w:rsidR="007B3168" w:rsidRPr="005860F5" w:rsidRDefault="007B3168" w:rsidP="007B3168">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1 500 m horizontal</w:t>
            </w:r>
          </w:p>
          <w:p w14:paraId="2D565424" w14:textId="77777777" w:rsidR="007B3168" w:rsidRPr="005860F5" w:rsidRDefault="007B3168" w:rsidP="005860F5">
            <w:pPr>
              <w:pStyle w:val="LDTabletext"/>
              <w:tabs>
                <w:tab w:val="clear" w:pos="1134"/>
                <w:tab w:val="clear" w:pos="1276"/>
                <w:tab w:val="clear" w:pos="1843"/>
                <w:tab w:val="clear" w:pos="1985"/>
                <w:tab w:val="clear" w:pos="2552"/>
                <w:tab w:val="clear" w:pos="2693"/>
              </w:tabs>
              <w:spacing w:before="120"/>
              <w:rPr>
                <w:sz w:val="21"/>
                <w:szCs w:val="21"/>
              </w:rPr>
            </w:pPr>
            <w:r w:rsidRPr="005860F5">
              <w:rPr>
                <w:sz w:val="21"/>
                <w:szCs w:val="21"/>
              </w:rPr>
              <w:t>1 000 ft vertical</w:t>
            </w:r>
          </w:p>
        </w:tc>
        <w:tc>
          <w:tcPr>
            <w:tcW w:w="857" w:type="pct"/>
          </w:tcPr>
          <w:p w14:paraId="63E6C16B" w14:textId="77777777" w:rsidR="007B3168" w:rsidRPr="005860F5" w:rsidRDefault="007B3168" w:rsidP="007B3168">
            <w:pPr>
              <w:pStyle w:val="LDTabletext"/>
              <w:tabs>
                <w:tab w:val="clear" w:pos="1134"/>
                <w:tab w:val="clear" w:pos="1276"/>
                <w:tab w:val="clear" w:pos="1843"/>
                <w:tab w:val="clear" w:pos="1985"/>
                <w:tab w:val="clear" w:pos="2552"/>
                <w:tab w:val="clear" w:pos="2693"/>
              </w:tabs>
              <w:rPr>
                <w:sz w:val="21"/>
                <w:szCs w:val="21"/>
              </w:rPr>
            </w:pPr>
          </w:p>
        </w:tc>
      </w:tr>
      <w:tr w:rsidR="005860F5" w:rsidRPr="005860F5" w14:paraId="1395BB35" w14:textId="77777777" w:rsidTr="005860F5">
        <w:tc>
          <w:tcPr>
            <w:tcW w:w="413" w:type="pct"/>
          </w:tcPr>
          <w:p w14:paraId="38846FEA" w14:textId="45F080C2" w:rsidR="00EB6CA0" w:rsidRPr="005860F5" w:rsidRDefault="00EB6CA0" w:rsidP="00EB6CA0">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3</w:t>
            </w:r>
          </w:p>
        </w:tc>
        <w:tc>
          <w:tcPr>
            <w:tcW w:w="650" w:type="pct"/>
          </w:tcPr>
          <w:p w14:paraId="4BC62AD1" w14:textId="4CE2AC2A" w:rsidR="00EB6CA0" w:rsidRPr="005860F5" w:rsidRDefault="00EB6CA0" w:rsidP="00EB6CA0">
            <w:pPr>
              <w:pStyle w:val="LDTabletext"/>
              <w:rPr>
                <w:sz w:val="21"/>
                <w:szCs w:val="21"/>
              </w:rPr>
            </w:pPr>
            <w:r w:rsidRPr="005860F5">
              <w:rPr>
                <w:sz w:val="21"/>
                <w:szCs w:val="21"/>
              </w:rPr>
              <w:t xml:space="preserve">Aircraft </w:t>
            </w:r>
          </w:p>
        </w:tc>
        <w:tc>
          <w:tcPr>
            <w:tcW w:w="650" w:type="pct"/>
          </w:tcPr>
          <w:p w14:paraId="0C65605B" w14:textId="2EF39BDA" w:rsidR="00EB6CA0" w:rsidRPr="005860F5" w:rsidRDefault="00EB6CA0" w:rsidP="005860F5">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D</w:t>
            </w:r>
          </w:p>
        </w:tc>
        <w:tc>
          <w:tcPr>
            <w:tcW w:w="900" w:type="pct"/>
          </w:tcPr>
          <w:p w14:paraId="282E4107" w14:textId="52AED6CE" w:rsidR="00EB6CA0" w:rsidRPr="005860F5" w:rsidRDefault="00EB6CA0" w:rsidP="00EB6CA0">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All heights</w:t>
            </w:r>
          </w:p>
        </w:tc>
        <w:tc>
          <w:tcPr>
            <w:tcW w:w="673" w:type="pct"/>
          </w:tcPr>
          <w:p w14:paraId="11816557" w14:textId="18738A29" w:rsidR="00EB6CA0" w:rsidRPr="005860F5" w:rsidRDefault="00EB6CA0" w:rsidP="00EB6CA0">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5 000 m</w:t>
            </w:r>
          </w:p>
        </w:tc>
        <w:tc>
          <w:tcPr>
            <w:tcW w:w="900" w:type="pct"/>
          </w:tcPr>
          <w:p w14:paraId="2387FAE6" w14:textId="77777777" w:rsidR="00EB6CA0" w:rsidRPr="005860F5" w:rsidRDefault="00EB6CA0" w:rsidP="00EB6CA0">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600 m horizontal</w:t>
            </w:r>
          </w:p>
          <w:p w14:paraId="32B0FF48" w14:textId="77777777" w:rsidR="00EB6CA0" w:rsidRPr="005860F5" w:rsidRDefault="00EB6CA0" w:rsidP="00EB6CA0">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1 000 ft vertical above cloud</w:t>
            </w:r>
          </w:p>
          <w:p w14:paraId="2C196C22" w14:textId="4B3E29B3" w:rsidR="00EB6CA0" w:rsidRPr="005860F5" w:rsidRDefault="00EB6CA0" w:rsidP="005860F5">
            <w:pPr>
              <w:pStyle w:val="LDTabletext"/>
              <w:tabs>
                <w:tab w:val="clear" w:pos="1134"/>
                <w:tab w:val="clear" w:pos="1276"/>
                <w:tab w:val="clear" w:pos="1843"/>
                <w:tab w:val="clear" w:pos="1985"/>
                <w:tab w:val="clear" w:pos="2552"/>
                <w:tab w:val="clear" w:pos="2693"/>
              </w:tabs>
              <w:spacing w:before="120"/>
              <w:rPr>
                <w:sz w:val="21"/>
                <w:szCs w:val="21"/>
              </w:rPr>
            </w:pPr>
            <w:r w:rsidRPr="005860F5">
              <w:rPr>
                <w:sz w:val="21"/>
                <w:szCs w:val="21"/>
              </w:rPr>
              <w:t>500 ft vertical below cloud</w:t>
            </w:r>
          </w:p>
        </w:tc>
        <w:tc>
          <w:tcPr>
            <w:tcW w:w="857" w:type="pct"/>
          </w:tcPr>
          <w:p w14:paraId="665630A9" w14:textId="77777777" w:rsidR="00EB6CA0" w:rsidRPr="005860F5" w:rsidRDefault="00EB6CA0" w:rsidP="00EB6CA0">
            <w:pPr>
              <w:pStyle w:val="LDTabletext"/>
              <w:tabs>
                <w:tab w:val="clear" w:pos="1134"/>
                <w:tab w:val="clear" w:pos="1276"/>
                <w:tab w:val="clear" w:pos="1843"/>
                <w:tab w:val="clear" w:pos="1985"/>
                <w:tab w:val="clear" w:pos="2552"/>
                <w:tab w:val="clear" w:pos="2693"/>
              </w:tabs>
              <w:rPr>
                <w:sz w:val="21"/>
                <w:szCs w:val="21"/>
              </w:rPr>
            </w:pPr>
          </w:p>
        </w:tc>
      </w:tr>
      <w:tr w:rsidR="005860F5" w:rsidRPr="005860F5" w14:paraId="07492621" w14:textId="77777777" w:rsidTr="005860F5">
        <w:tc>
          <w:tcPr>
            <w:tcW w:w="413" w:type="pct"/>
          </w:tcPr>
          <w:p w14:paraId="0ABFD093" w14:textId="33275272" w:rsidR="007B3168" w:rsidRPr="005860F5" w:rsidRDefault="00EB6CA0" w:rsidP="007B3168">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4</w:t>
            </w:r>
          </w:p>
        </w:tc>
        <w:tc>
          <w:tcPr>
            <w:tcW w:w="650" w:type="pct"/>
          </w:tcPr>
          <w:p w14:paraId="7BB15E22" w14:textId="44B8890E" w:rsidR="007B3168" w:rsidRPr="005860F5" w:rsidRDefault="00EB6CA0" w:rsidP="007B3168">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Aircraft</w:t>
            </w:r>
          </w:p>
        </w:tc>
        <w:tc>
          <w:tcPr>
            <w:tcW w:w="650" w:type="pct"/>
          </w:tcPr>
          <w:p w14:paraId="5E752A2C" w14:textId="77777777" w:rsidR="007B3168" w:rsidRPr="005860F5" w:rsidRDefault="007B3168" w:rsidP="005860F5">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G</w:t>
            </w:r>
          </w:p>
        </w:tc>
        <w:tc>
          <w:tcPr>
            <w:tcW w:w="900" w:type="pct"/>
          </w:tcPr>
          <w:p w14:paraId="4FDFC282" w14:textId="77777777" w:rsidR="007B3168" w:rsidRPr="005860F5" w:rsidRDefault="007B3168" w:rsidP="005860F5">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At or below whichever is the higher of:</w:t>
            </w:r>
          </w:p>
          <w:p w14:paraId="5635DDFA" w14:textId="71DD4147" w:rsidR="007B3168" w:rsidRPr="005860F5" w:rsidRDefault="007B3168" w:rsidP="007B3168">
            <w:pPr>
              <w:pStyle w:val="LDTabletext"/>
              <w:numPr>
                <w:ilvl w:val="0"/>
                <w:numId w:val="16"/>
              </w:numPr>
              <w:tabs>
                <w:tab w:val="clear" w:pos="1134"/>
                <w:tab w:val="clear" w:pos="1276"/>
                <w:tab w:val="clear" w:pos="1843"/>
                <w:tab w:val="clear" w:pos="1985"/>
                <w:tab w:val="clear" w:pos="2552"/>
                <w:tab w:val="clear" w:pos="2693"/>
              </w:tabs>
              <w:ind w:left="360"/>
              <w:rPr>
                <w:sz w:val="21"/>
                <w:szCs w:val="21"/>
              </w:rPr>
            </w:pPr>
            <w:r w:rsidRPr="005860F5">
              <w:rPr>
                <w:sz w:val="21"/>
                <w:szCs w:val="21"/>
              </w:rPr>
              <w:t>3</w:t>
            </w:r>
            <w:r w:rsidR="005860F5">
              <w:rPr>
                <w:sz w:val="21"/>
                <w:szCs w:val="21"/>
              </w:rPr>
              <w:t> </w:t>
            </w:r>
            <w:r w:rsidRPr="005860F5">
              <w:rPr>
                <w:sz w:val="21"/>
                <w:szCs w:val="21"/>
              </w:rPr>
              <w:t>000</w:t>
            </w:r>
            <w:r w:rsidR="00EB23AF">
              <w:rPr>
                <w:sz w:val="21"/>
                <w:szCs w:val="21"/>
              </w:rPr>
              <w:t xml:space="preserve"> </w:t>
            </w:r>
            <w:r w:rsidRPr="005860F5">
              <w:rPr>
                <w:sz w:val="21"/>
                <w:szCs w:val="21"/>
              </w:rPr>
              <w:t>ft AMSL;</w:t>
            </w:r>
          </w:p>
          <w:p w14:paraId="6B91971C" w14:textId="13139D17" w:rsidR="007B3168" w:rsidRPr="005860F5" w:rsidRDefault="007B3168" w:rsidP="007B3168">
            <w:pPr>
              <w:pStyle w:val="LDTabletext"/>
              <w:numPr>
                <w:ilvl w:val="0"/>
                <w:numId w:val="16"/>
              </w:numPr>
              <w:tabs>
                <w:tab w:val="clear" w:pos="1134"/>
                <w:tab w:val="clear" w:pos="1276"/>
                <w:tab w:val="clear" w:pos="1843"/>
                <w:tab w:val="clear" w:pos="1985"/>
                <w:tab w:val="clear" w:pos="2552"/>
                <w:tab w:val="clear" w:pos="2693"/>
              </w:tabs>
              <w:ind w:left="360"/>
              <w:rPr>
                <w:sz w:val="21"/>
                <w:szCs w:val="21"/>
              </w:rPr>
            </w:pPr>
            <w:r w:rsidRPr="005860F5">
              <w:rPr>
                <w:sz w:val="21"/>
                <w:szCs w:val="21"/>
              </w:rPr>
              <w:t>1</w:t>
            </w:r>
            <w:r w:rsidR="005860F5">
              <w:rPr>
                <w:sz w:val="21"/>
                <w:szCs w:val="21"/>
              </w:rPr>
              <w:t> </w:t>
            </w:r>
            <w:r w:rsidRPr="005860F5">
              <w:rPr>
                <w:sz w:val="21"/>
                <w:szCs w:val="21"/>
              </w:rPr>
              <w:t>000</w:t>
            </w:r>
            <w:r w:rsidR="00EB23AF">
              <w:rPr>
                <w:sz w:val="21"/>
                <w:szCs w:val="21"/>
              </w:rPr>
              <w:t xml:space="preserve"> </w:t>
            </w:r>
            <w:r w:rsidRPr="005860F5">
              <w:rPr>
                <w:sz w:val="21"/>
                <w:szCs w:val="21"/>
              </w:rPr>
              <w:t>ft AGL</w:t>
            </w:r>
          </w:p>
        </w:tc>
        <w:tc>
          <w:tcPr>
            <w:tcW w:w="673" w:type="pct"/>
          </w:tcPr>
          <w:p w14:paraId="4B5EFE77" w14:textId="5D03A93B" w:rsidR="007B3168" w:rsidRPr="005860F5" w:rsidRDefault="007B3168" w:rsidP="007B3168">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5</w:t>
            </w:r>
            <w:r w:rsidR="002B6CBE" w:rsidRPr="005860F5">
              <w:rPr>
                <w:sz w:val="21"/>
                <w:szCs w:val="21"/>
              </w:rPr>
              <w:t> </w:t>
            </w:r>
            <w:r w:rsidRPr="005860F5">
              <w:rPr>
                <w:sz w:val="21"/>
                <w:szCs w:val="21"/>
              </w:rPr>
              <w:t>000</w:t>
            </w:r>
            <w:r w:rsidR="00EB23AF">
              <w:rPr>
                <w:sz w:val="21"/>
                <w:szCs w:val="21"/>
              </w:rPr>
              <w:t xml:space="preserve"> </w:t>
            </w:r>
            <w:r w:rsidRPr="005860F5">
              <w:rPr>
                <w:sz w:val="21"/>
                <w:szCs w:val="21"/>
              </w:rPr>
              <w:t>m</w:t>
            </w:r>
          </w:p>
        </w:tc>
        <w:tc>
          <w:tcPr>
            <w:tcW w:w="900" w:type="pct"/>
          </w:tcPr>
          <w:p w14:paraId="1654E749" w14:textId="77777777" w:rsidR="007B3168" w:rsidRPr="005860F5" w:rsidRDefault="007B3168" w:rsidP="007B3168">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 xml:space="preserve">Clear of cloud </w:t>
            </w:r>
          </w:p>
        </w:tc>
        <w:tc>
          <w:tcPr>
            <w:tcW w:w="857" w:type="pct"/>
          </w:tcPr>
          <w:p w14:paraId="52399D02" w14:textId="77777777" w:rsidR="007B3168" w:rsidRPr="005860F5" w:rsidRDefault="007B3168" w:rsidP="007B3168">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Aircraft must be operated in sight of ground or water</w:t>
            </w:r>
          </w:p>
        </w:tc>
      </w:tr>
      <w:tr w:rsidR="005860F5" w:rsidRPr="005860F5" w14:paraId="21E7F585" w14:textId="77777777" w:rsidTr="005860F5">
        <w:tc>
          <w:tcPr>
            <w:tcW w:w="413" w:type="pct"/>
          </w:tcPr>
          <w:p w14:paraId="1C486FA5" w14:textId="0692A148" w:rsidR="007B3168" w:rsidRPr="005860F5" w:rsidRDefault="00EB6CA0" w:rsidP="007B3168">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5</w:t>
            </w:r>
          </w:p>
        </w:tc>
        <w:tc>
          <w:tcPr>
            <w:tcW w:w="650" w:type="pct"/>
          </w:tcPr>
          <w:p w14:paraId="21EFD480" w14:textId="77777777" w:rsidR="007B3168" w:rsidRPr="005860F5" w:rsidRDefault="007B3168" w:rsidP="007B3168">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Rotorcraft</w:t>
            </w:r>
          </w:p>
        </w:tc>
        <w:tc>
          <w:tcPr>
            <w:tcW w:w="650" w:type="pct"/>
          </w:tcPr>
          <w:p w14:paraId="08B7F7E3" w14:textId="77777777" w:rsidR="007B3168" w:rsidRPr="005860F5" w:rsidRDefault="007B3168" w:rsidP="005860F5">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G</w:t>
            </w:r>
          </w:p>
        </w:tc>
        <w:tc>
          <w:tcPr>
            <w:tcW w:w="900" w:type="pct"/>
          </w:tcPr>
          <w:p w14:paraId="38E9ED45" w14:textId="514D9E20" w:rsidR="001A20BE" w:rsidRPr="005860F5" w:rsidRDefault="005860F5" w:rsidP="007B3168">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B</w:t>
            </w:r>
            <w:r w:rsidR="007B3168" w:rsidRPr="005860F5">
              <w:rPr>
                <w:sz w:val="21"/>
                <w:szCs w:val="21"/>
              </w:rPr>
              <w:t>elow 700 ft over land.</w:t>
            </w:r>
          </w:p>
          <w:p w14:paraId="06BCE9F3" w14:textId="6E85673C" w:rsidR="007B3168" w:rsidRPr="005860F5" w:rsidRDefault="005860F5" w:rsidP="005860F5">
            <w:pPr>
              <w:pStyle w:val="LDTabletext"/>
              <w:tabs>
                <w:tab w:val="clear" w:pos="1134"/>
                <w:tab w:val="clear" w:pos="1276"/>
                <w:tab w:val="clear" w:pos="1843"/>
                <w:tab w:val="clear" w:pos="1985"/>
                <w:tab w:val="clear" w:pos="2552"/>
                <w:tab w:val="clear" w:pos="2693"/>
              </w:tabs>
              <w:spacing w:before="120"/>
              <w:rPr>
                <w:sz w:val="21"/>
                <w:szCs w:val="21"/>
              </w:rPr>
            </w:pPr>
            <w:r w:rsidRPr="005860F5">
              <w:rPr>
                <w:sz w:val="21"/>
                <w:szCs w:val="21"/>
              </w:rPr>
              <w:t>B</w:t>
            </w:r>
            <w:r w:rsidR="007B3168" w:rsidRPr="005860F5">
              <w:rPr>
                <w:sz w:val="21"/>
                <w:szCs w:val="21"/>
              </w:rPr>
              <w:t>elow 700</w:t>
            </w:r>
            <w:r w:rsidR="00EB23AF">
              <w:rPr>
                <w:sz w:val="21"/>
                <w:szCs w:val="21"/>
              </w:rPr>
              <w:t xml:space="preserve"> </w:t>
            </w:r>
            <w:r w:rsidR="007B3168" w:rsidRPr="005860F5">
              <w:rPr>
                <w:sz w:val="21"/>
                <w:szCs w:val="21"/>
              </w:rPr>
              <w:t xml:space="preserve">ft over water </w:t>
            </w:r>
            <w:r w:rsidR="007B3168" w:rsidRPr="005860F5">
              <w:rPr>
                <w:i/>
                <w:sz w:val="21"/>
                <w:szCs w:val="21"/>
              </w:rPr>
              <w:t>with</w:t>
            </w:r>
            <w:r w:rsidR="007B3168" w:rsidRPr="005860F5">
              <w:rPr>
                <w:sz w:val="21"/>
                <w:szCs w:val="21"/>
              </w:rPr>
              <w:t xml:space="preserve"> track guidance from a navigation system</w:t>
            </w:r>
          </w:p>
        </w:tc>
        <w:tc>
          <w:tcPr>
            <w:tcW w:w="673" w:type="pct"/>
          </w:tcPr>
          <w:p w14:paraId="1867B6FE" w14:textId="77777777" w:rsidR="007B3168" w:rsidRPr="005860F5" w:rsidRDefault="007B3168" w:rsidP="007B3168">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800 m</w:t>
            </w:r>
          </w:p>
        </w:tc>
        <w:tc>
          <w:tcPr>
            <w:tcW w:w="900" w:type="pct"/>
          </w:tcPr>
          <w:p w14:paraId="1295B142" w14:textId="77777777" w:rsidR="001A20BE" w:rsidRPr="005860F5" w:rsidRDefault="007B3168" w:rsidP="007B3168">
            <w:pPr>
              <w:pStyle w:val="LDTabletext"/>
              <w:rPr>
                <w:sz w:val="21"/>
                <w:szCs w:val="21"/>
              </w:rPr>
            </w:pPr>
            <w:r w:rsidRPr="005860F5">
              <w:rPr>
                <w:sz w:val="21"/>
                <w:szCs w:val="21"/>
              </w:rPr>
              <w:t>Clear of cloud</w:t>
            </w:r>
          </w:p>
          <w:p w14:paraId="0BE50294" w14:textId="5BCE40B8" w:rsidR="007B3168" w:rsidRPr="005860F5" w:rsidRDefault="007B3168" w:rsidP="007B3168">
            <w:pPr>
              <w:pStyle w:val="LDTabletext"/>
              <w:tabs>
                <w:tab w:val="clear" w:pos="1134"/>
                <w:tab w:val="clear" w:pos="1276"/>
                <w:tab w:val="clear" w:pos="1843"/>
                <w:tab w:val="clear" w:pos="1985"/>
                <w:tab w:val="clear" w:pos="2552"/>
                <w:tab w:val="clear" w:pos="2693"/>
              </w:tabs>
              <w:ind w:left="1516" w:hanging="522"/>
              <w:rPr>
                <w:sz w:val="21"/>
                <w:szCs w:val="21"/>
              </w:rPr>
            </w:pPr>
          </w:p>
        </w:tc>
        <w:tc>
          <w:tcPr>
            <w:tcW w:w="857" w:type="pct"/>
          </w:tcPr>
          <w:p w14:paraId="0C61E056" w14:textId="22BE7063" w:rsidR="007B3168" w:rsidRPr="005860F5" w:rsidRDefault="007B3168" w:rsidP="007B3168">
            <w:pPr>
              <w:pStyle w:val="LDTabletext"/>
              <w:rPr>
                <w:sz w:val="21"/>
                <w:szCs w:val="21"/>
              </w:rPr>
            </w:pPr>
            <w:r w:rsidRPr="005860F5">
              <w:rPr>
                <w:sz w:val="21"/>
                <w:szCs w:val="21"/>
              </w:rPr>
              <w:t xml:space="preserve">Operations must comply with conditions stated </w:t>
            </w:r>
            <w:r w:rsidR="0002636E">
              <w:rPr>
                <w:sz w:val="21"/>
                <w:szCs w:val="21"/>
              </w:rPr>
              <w:t>in</w:t>
            </w:r>
            <w:r w:rsidRPr="005860F5">
              <w:rPr>
                <w:sz w:val="21"/>
                <w:szCs w:val="21"/>
              </w:rPr>
              <w:t xml:space="preserve"> </w:t>
            </w:r>
            <w:r w:rsidR="00EB23AF">
              <w:rPr>
                <w:sz w:val="21"/>
                <w:szCs w:val="21"/>
              </w:rPr>
              <w:t xml:space="preserve">subsection </w:t>
            </w:r>
            <w:r w:rsidRPr="005860F5">
              <w:rPr>
                <w:sz w:val="21"/>
                <w:szCs w:val="21"/>
              </w:rPr>
              <w:t>2.07</w:t>
            </w:r>
            <w:r w:rsidR="005860F5">
              <w:rPr>
                <w:sz w:val="21"/>
                <w:szCs w:val="21"/>
              </w:rPr>
              <w:t> </w:t>
            </w:r>
            <w:r w:rsidRPr="005860F5">
              <w:rPr>
                <w:sz w:val="21"/>
                <w:szCs w:val="21"/>
              </w:rPr>
              <w:t>(4)</w:t>
            </w:r>
          </w:p>
        </w:tc>
      </w:tr>
      <w:tr w:rsidR="005860F5" w:rsidRPr="005860F5" w14:paraId="3837F010" w14:textId="77777777" w:rsidTr="005860F5">
        <w:tc>
          <w:tcPr>
            <w:tcW w:w="413" w:type="pct"/>
          </w:tcPr>
          <w:p w14:paraId="5AC2C495" w14:textId="4241EDAB" w:rsidR="007B3168" w:rsidRPr="005860F5" w:rsidRDefault="00EB6CA0" w:rsidP="007B3168">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6</w:t>
            </w:r>
          </w:p>
        </w:tc>
        <w:tc>
          <w:tcPr>
            <w:tcW w:w="650" w:type="pct"/>
          </w:tcPr>
          <w:p w14:paraId="7CFC7D17" w14:textId="77777777" w:rsidR="007B3168" w:rsidRPr="005860F5" w:rsidRDefault="007B3168" w:rsidP="007B3168">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Rotorcraft</w:t>
            </w:r>
          </w:p>
        </w:tc>
        <w:tc>
          <w:tcPr>
            <w:tcW w:w="650" w:type="pct"/>
          </w:tcPr>
          <w:p w14:paraId="7D57C9F2" w14:textId="77777777" w:rsidR="007B3168" w:rsidRPr="005860F5" w:rsidRDefault="007B3168" w:rsidP="005860F5">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G</w:t>
            </w:r>
          </w:p>
        </w:tc>
        <w:tc>
          <w:tcPr>
            <w:tcW w:w="900" w:type="pct"/>
          </w:tcPr>
          <w:p w14:paraId="2BEB4D04" w14:textId="246C1652" w:rsidR="007B3168" w:rsidRPr="005860F5" w:rsidRDefault="005860F5" w:rsidP="007B3168">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B</w:t>
            </w:r>
            <w:r w:rsidR="007B3168" w:rsidRPr="005860F5">
              <w:rPr>
                <w:sz w:val="21"/>
                <w:szCs w:val="21"/>
              </w:rPr>
              <w:t>elow 700</w:t>
            </w:r>
            <w:r w:rsidRPr="005860F5">
              <w:rPr>
                <w:sz w:val="21"/>
                <w:szCs w:val="21"/>
              </w:rPr>
              <w:t xml:space="preserve"> </w:t>
            </w:r>
            <w:r w:rsidR="007B3168" w:rsidRPr="005860F5">
              <w:rPr>
                <w:sz w:val="21"/>
                <w:szCs w:val="21"/>
              </w:rPr>
              <w:t xml:space="preserve">ft over water </w:t>
            </w:r>
            <w:r w:rsidR="007B3168" w:rsidRPr="005860F5">
              <w:rPr>
                <w:i/>
                <w:sz w:val="21"/>
                <w:szCs w:val="21"/>
              </w:rPr>
              <w:t>without</w:t>
            </w:r>
            <w:r w:rsidR="007B3168" w:rsidRPr="005860F5">
              <w:rPr>
                <w:sz w:val="21"/>
                <w:szCs w:val="21"/>
              </w:rPr>
              <w:t xml:space="preserve"> track guidance from a navigation system</w:t>
            </w:r>
          </w:p>
        </w:tc>
        <w:tc>
          <w:tcPr>
            <w:tcW w:w="673" w:type="pct"/>
          </w:tcPr>
          <w:p w14:paraId="7CF64EEB" w14:textId="3AE01319" w:rsidR="007B3168" w:rsidRPr="005860F5" w:rsidRDefault="007B3168" w:rsidP="007B3168">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5</w:t>
            </w:r>
            <w:r w:rsidR="002B6CBE" w:rsidRPr="005860F5">
              <w:rPr>
                <w:sz w:val="21"/>
                <w:szCs w:val="21"/>
              </w:rPr>
              <w:t> </w:t>
            </w:r>
            <w:r w:rsidRPr="005860F5">
              <w:rPr>
                <w:sz w:val="21"/>
                <w:szCs w:val="21"/>
              </w:rPr>
              <w:t>000 m</w:t>
            </w:r>
          </w:p>
        </w:tc>
        <w:tc>
          <w:tcPr>
            <w:tcW w:w="900" w:type="pct"/>
          </w:tcPr>
          <w:p w14:paraId="103E7D9E" w14:textId="77777777" w:rsidR="007B3168" w:rsidRPr="005860F5" w:rsidRDefault="007B3168" w:rsidP="007B3168">
            <w:pPr>
              <w:pStyle w:val="LDTabletext"/>
              <w:tabs>
                <w:tab w:val="clear" w:pos="1134"/>
                <w:tab w:val="clear" w:pos="1276"/>
                <w:tab w:val="clear" w:pos="1843"/>
                <w:tab w:val="clear" w:pos="1985"/>
                <w:tab w:val="clear" w:pos="2552"/>
                <w:tab w:val="clear" w:pos="2693"/>
              </w:tabs>
              <w:rPr>
                <w:sz w:val="21"/>
                <w:szCs w:val="21"/>
              </w:rPr>
            </w:pPr>
            <w:r w:rsidRPr="005860F5">
              <w:rPr>
                <w:sz w:val="21"/>
                <w:szCs w:val="21"/>
              </w:rPr>
              <w:t>600 m horizontal and 500 ft vertical</w:t>
            </w:r>
          </w:p>
        </w:tc>
        <w:tc>
          <w:tcPr>
            <w:tcW w:w="857" w:type="pct"/>
          </w:tcPr>
          <w:p w14:paraId="0493E153" w14:textId="1B609C50" w:rsidR="007B3168" w:rsidRPr="005860F5" w:rsidRDefault="007B3168" w:rsidP="007B3168">
            <w:pPr>
              <w:pStyle w:val="LDTabletext"/>
              <w:rPr>
                <w:sz w:val="21"/>
                <w:szCs w:val="21"/>
              </w:rPr>
            </w:pPr>
            <w:r w:rsidRPr="005860F5">
              <w:rPr>
                <w:sz w:val="21"/>
                <w:szCs w:val="21"/>
              </w:rPr>
              <w:t xml:space="preserve">Operations must comply with conditions stated </w:t>
            </w:r>
            <w:r w:rsidR="0002636E">
              <w:rPr>
                <w:sz w:val="21"/>
                <w:szCs w:val="21"/>
              </w:rPr>
              <w:t>in</w:t>
            </w:r>
            <w:r w:rsidRPr="005860F5">
              <w:rPr>
                <w:sz w:val="21"/>
                <w:szCs w:val="21"/>
              </w:rPr>
              <w:t xml:space="preserve"> </w:t>
            </w:r>
            <w:r w:rsidR="00EB23AF">
              <w:rPr>
                <w:sz w:val="21"/>
                <w:szCs w:val="21"/>
              </w:rPr>
              <w:t xml:space="preserve">subsection </w:t>
            </w:r>
            <w:r w:rsidRPr="005860F5">
              <w:rPr>
                <w:sz w:val="21"/>
                <w:szCs w:val="21"/>
              </w:rPr>
              <w:t>2.07</w:t>
            </w:r>
            <w:r w:rsidR="005860F5">
              <w:rPr>
                <w:sz w:val="21"/>
                <w:szCs w:val="21"/>
              </w:rPr>
              <w:t> </w:t>
            </w:r>
            <w:r w:rsidRPr="005860F5">
              <w:rPr>
                <w:sz w:val="21"/>
                <w:szCs w:val="21"/>
              </w:rPr>
              <w:t>(4)</w:t>
            </w:r>
          </w:p>
        </w:tc>
      </w:tr>
    </w:tbl>
    <w:bookmarkEnd w:id="49"/>
    <w:p w14:paraId="5B0D32B9" w14:textId="2B5DBE65" w:rsidR="00E61BDA" w:rsidRDefault="00E61BDA" w:rsidP="005860F5">
      <w:pPr>
        <w:pStyle w:val="LDNote"/>
        <w:tabs>
          <w:tab w:val="clear" w:pos="454"/>
          <w:tab w:val="clear" w:pos="737"/>
        </w:tabs>
        <w:ind w:left="0"/>
        <w:rPr>
          <w:i/>
        </w:rPr>
      </w:pPr>
      <w:r w:rsidRPr="00B70FF5">
        <w:rPr>
          <w:i/>
          <w:iCs/>
        </w:rPr>
        <w:t>Note</w:t>
      </w:r>
      <w:r w:rsidR="00941858">
        <w:rPr>
          <w:i/>
          <w:iCs/>
        </w:rPr>
        <w:t> </w:t>
      </w:r>
      <w:r w:rsidR="00B70FF5">
        <w:rPr>
          <w:i/>
          <w:iCs/>
        </w:rPr>
        <w:t>1   </w:t>
      </w:r>
      <w:r w:rsidRPr="00EE119A">
        <w:t>Subject to ATC clearance, operation under the special VFR may be available within a control zone.</w:t>
      </w:r>
    </w:p>
    <w:p w14:paraId="245FC717" w14:textId="465DED67" w:rsidR="00E61BDA" w:rsidRDefault="00E61BDA" w:rsidP="005860F5">
      <w:pPr>
        <w:pStyle w:val="LDNote"/>
        <w:tabs>
          <w:tab w:val="clear" w:pos="454"/>
          <w:tab w:val="clear" w:pos="737"/>
        </w:tabs>
        <w:ind w:left="0"/>
      </w:pPr>
      <w:r w:rsidRPr="00350268">
        <w:rPr>
          <w:i/>
          <w:iCs/>
        </w:rPr>
        <w:t>Note</w:t>
      </w:r>
      <w:r w:rsidR="00941858">
        <w:rPr>
          <w:i/>
          <w:iCs/>
        </w:rPr>
        <w:t> </w:t>
      </w:r>
      <w:r w:rsidR="00B70FF5" w:rsidRPr="00350268">
        <w:rPr>
          <w:i/>
          <w:iCs/>
        </w:rPr>
        <w:t>2</w:t>
      </w:r>
      <w:r w:rsidR="00B70FF5">
        <w:t>   </w:t>
      </w:r>
      <w:r w:rsidRPr="006104A0">
        <w:t xml:space="preserve">Refer to </w:t>
      </w:r>
      <w:r w:rsidR="00CA110B">
        <w:t xml:space="preserve">regulation </w:t>
      </w:r>
      <w:r w:rsidRPr="006104A0">
        <w:t>91.</w:t>
      </w:r>
      <w:r w:rsidR="001940E3">
        <w:t>285</w:t>
      </w:r>
      <w:r w:rsidRPr="006104A0">
        <w:t xml:space="preserve"> for restrictions on VFR flight in Class A airspace</w:t>
      </w:r>
      <w:r>
        <w:t>.</w:t>
      </w:r>
    </w:p>
    <w:p w14:paraId="096575B5" w14:textId="7F1A4D97" w:rsidR="00E61BDA" w:rsidRPr="00467818" w:rsidRDefault="00B70FF5" w:rsidP="005860F5">
      <w:pPr>
        <w:pStyle w:val="LDClause"/>
        <w:keepNext/>
      </w:pPr>
      <w:r>
        <w:lastRenderedPageBreak/>
        <w:tab/>
        <w:t>(</w:t>
      </w:r>
      <w:r w:rsidR="003113CA">
        <w:t>4</w:t>
      </w:r>
      <w:r>
        <w:t>)</w:t>
      </w:r>
      <w:r>
        <w:tab/>
      </w:r>
      <w:r w:rsidR="00E61BDA" w:rsidRPr="00105E52">
        <w:t>For item</w:t>
      </w:r>
      <w:r w:rsidRPr="00105E52">
        <w:t>s</w:t>
      </w:r>
      <w:r w:rsidR="00E61BDA" w:rsidRPr="00105E52">
        <w:t xml:space="preserve"> </w:t>
      </w:r>
      <w:r w:rsidR="00D2484B" w:rsidRPr="00105E52">
        <w:t>5</w:t>
      </w:r>
      <w:r w:rsidR="00E61BDA">
        <w:t xml:space="preserve"> and </w:t>
      </w:r>
      <w:r w:rsidR="00D2484B">
        <w:t>6</w:t>
      </w:r>
      <w:r w:rsidR="00E61BDA">
        <w:t xml:space="preserve"> of </w:t>
      </w:r>
      <w:r>
        <w:t>T</w:t>
      </w:r>
      <w:r w:rsidR="00E61BDA">
        <w:t>able 2.0</w:t>
      </w:r>
      <w:r w:rsidR="006D7FCB">
        <w:t>7</w:t>
      </w:r>
      <w:r w:rsidR="00EB23AF">
        <w:t> </w:t>
      </w:r>
      <w:r w:rsidR="00E61BDA">
        <w:t>(</w:t>
      </w:r>
      <w:r>
        <w:t>3</w:t>
      </w:r>
      <w:r w:rsidR="00E61BDA">
        <w:t>)</w:t>
      </w:r>
      <w:r>
        <w:t>,</w:t>
      </w:r>
      <w:r w:rsidR="00E61BDA">
        <w:t xml:space="preserve"> the conditions are that the flight must be conducted</w:t>
      </w:r>
      <w:r w:rsidR="00E61BDA" w:rsidRPr="00467818">
        <w:t>:</w:t>
      </w:r>
    </w:p>
    <w:p w14:paraId="146144A6" w14:textId="77777777" w:rsidR="00E61BDA" w:rsidRPr="00467818" w:rsidRDefault="00E61BDA" w:rsidP="00E61BDA">
      <w:pPr>
        <w:pStyle w:val="LDP1a"/>
      </w:pPr>
      <w:r w:rsidRPr="00467818">
        <w:t>(a)</w:t>
      </w:r>
      <w:r w:rsidRPr="00467818">
        <w:tab/>
        <w:t>by day; and</w:t>
      </w:r>
    </w:p>
    <w:p w14:paraId="72934801" w14:textId="77777777" w:rsidR="00E61BDA" w:rsidRPr="00467818" w:rsidRDefault="00E61BDA" w:rsidP="00E61BDA">
      <w:pPr>
        <w:pStyle w:val="LDP1a"/>
      </w:pPr>
      <w:r w:rsidRPr="00467818">
        <w:t>(b)</w:t>
      </w:r>
      <w:r w:rsidRPr="00467818">
        <w:tab/>
        <w:t xml:space="preserve">at a speed that allows the </w:t>
      </w:r>
      <w:r>
        <w:t>pilot in command</w:t>
      </w:r>
      <w:r w:rsidRPr="00467818">
        <w:t xml:space="preserve"> to see obstructions or other traffic in sufficient time to avoid a collision; and</w:t>
      </w:r>
    </w:p>
    <w:p w14:paraId="4881CEA7" w14:textId="5473C7AF" w:rsidR="00E61BDA" w:rsidRPr="00467818" w:rsidRDefault="00E61BDA" w:rsidP="00B70FF5">
      <w:pPr>
        <w:pStyle w:val="LDP1a"/>
      </w:pPr>
      <w:r w:rsidRPr="00467818">
        <w:t>(c)</w:t>
      </w:r>
      <w:r w:rsidRPr="00467818">
        <w:tab/>
        <w:t xml:space="preserve">if </w:t>
      </w:r>
      <w:r>
        <w:t>not more</w:t>
      </w:r>
      <w:r w:rsidRPr="00467818">
        <w:t xml:space="preserve"> than 10 NM from an aerodrome</w:t>
      </w:r>
      <w:r>
        <w:t xml:space="preserve"> with an IAP</w:t>
      </w:r>
      <w:r w:rsidR="00B70FF5">
        <w:t> </w:t>
      </w:r>
      <w:r w:rsidRPr="00467818">
        <w:t>— in a way that ensures the flight</w:t>
      </w:r>
      <w:r w:rsidR="00B70FF5">
        <w:t xml:space="preserve"> </w:t>
      </w:r>
      <w:r w:rsidRPr="00467818">
        <w:t xml:space="preserve">maintains a separation </w:t>
      </w:r>
      <w:r w:rsidRPr="00A81211">
        <w:t>of</w:t>
      </w:r>
      <w:r w:rsidRPr="00467818">
        <w:t xml:space="preserve"> at least 500 ft vertically from any aircraft that is:</w:t>
      </w:r>
    </w:p>
    <w:p w14:paraId="36E1B2FC" w14:textId="4D53AFEF" w:rsidR="00E61BDA" w:rsidRPr="00467818" w:rsidRDefault="00B70FF5" w:rsidP="00EC6E93">
      <w:pPr>
        <w:pStyle w:val="LDP2i"/>
      </w:pPr>
      <w:r>
        <w:tab/>
        <w:t>(i)</w:t>
      </w:r>
      <w:r>
        <w:tab/>
      </w:r>
      <w:r w:rsidR="00E61BDA" w:rsidRPr="00467818">
        <w:t>less than 10 NM from the aerodrome; and</w:t>
      </w:r>
    </w:p>
    <w:p w14:paraId="55051718" w14:textId="7638852A" w:rsidR="00D62AEF" w:rsidRDefault="00B70FF5" w:rsidP="00EC6E93">
      <w:pPr>
        <w:pStyle w:val="LDP2i"/>
      </w:pPr>
      <w:r>
        <w:tab/>
        <w:t>(ii)</w:t>
      </w:r>
      <w:r>
        <w:tab/>
      </w:r>
      <w:r w:rsidR="00E61BDA" w:rsidRPr="00467818">
        <w:t>conducting an IFR operation.</w:t>
      </w:r>
    </w:p>
    <w:p w14:paraId="6D48A823" w14:textId="574A24E4" w:rsidR="00D62AEF" w:rsidRDefault="00D62AEF" w:rsidP="00D62AEF">
      <w:pPr>
        <w:pStyle w:val="LDDivisionheading"/>
        <w:rPr>
          <w:color w:val="auto"/>
        </w:rPr>
      </w:pPr>
      <w:bookmarkStart w:id="50" w:name="_Toc57289347"/>
      <w:r w:rsidRPr="00A91277">
        <w:rPr>
          <w:color w:val="auto"/>
        </w:rPr>
        <w:t>Division 2.5</w:t>
      </w:r>
      <w:r w:rsidRPr="00A91277">
        <w:rPr>
          <w:color w:val="auto"/>
        </w:rPr>
        <w:tab/>
        <w:t>Definitions of specified cruising levels</w:t>
      </w:r>
      <w:bookmarkEnd w:id="50"/>
    </w:p>
    <w:p w14:paraId="52762AE0" w14:textId="4C7CE76C" w:rsidR="00F176F8" w:rsidRPr="0006237F" w:rsidRDefault="00F176F8" w:rsidP="00F176F8">
      <w:pPr>
        <w:pStyle w:val="LDClauseHeading"/>
      </w:pPr>
      <w:bookmarkStart w:id="51" w:name="_Toc57289348"/>
      <w:r>
        <w:t>2.08</w:t>
      </w:r>
      <w:r>
        <w:tab/>
        <w:t>Specified cruising levels</w:t>
      </w:r>
      <w:bookmarkEnd w:id="51"/>
    </w:p>
    <w:p w14:paraId="2BC224D6" w14:textId="16AC802A" w:rsidR="00D62AEF" w:rsidRPr="00AB4926" w:rsidRDefault="00D62AEF" w:rsidP="00D62AEF">
      <w:pPr>
        <w:pStyle w:val="LDClause"/>
      </w:pPr>
      <w:r>
        <w:tab/>
        <w:t>(1)</w:t>
      </w:r>
      <w:r>
        <w:tab/>
        <w:t xml:space="preserve">This </w:t>
      </w:r>
      <w:r w:rsidR="000B0A91">
        <w:t>Division</w:t>
      </w:r>
      <w:r>
        <w:t xml:space="preserve"> is for the definition of the following </w:t>
      </w:r>
      <w:r w:rsidR="00A23837">
        <w:t>expressions</w:t>
      </w:r>
      <w:r w:rsidRPr="00AB4926">
        <w:t xml:space="preserve"> in the CASR Dictionary</w:t>
      </w:r>
      <w:r w:rsidR="00A23837">
        <w:t>:</w:t>
      </w:r>
    </w:p>
    <w:p w14:paraId="4B2A4CA1" w14:textId="40155CCB" w:rsidR="00D62AEF" w:rsidRDefault="00A23837" w:rsidP="00982BD5">
      <w:pPr>
        <w:pStyle w:val="LDP1a"/>
      </w:pPr>
      <w:r>
        <w:t>(a)</w:t>
      </w:r>
      <w:r>
        <w:tab/>
      </w:r>
      <w:r w:rsidRPr="003D0ACB">
        <w:rPr>
          <w:b/>
          <w:i/>
        </w:rPr>
        <w:t>specified IFR cruising level</w:t>
      </w:r>
      <w:r>
        <w:t xml:space="preserve"> for a track; and</w:t>
      </w:r>
    </w:p>
    <w:p w14:paraId="0E95C179" w14:textId="5C08CAD7" w:rsidR="00A23837" w:rsidRDefault="00A23837" w:rsidP="00982BD5">
      <w:pPr>
        <w:pStyle w:val="LDP1a"/>
      </w:pPr>
      <w:r>
        <w:t>(b)</w:t>
      </w:r>
      <w:r>
        <w:tab/>
      </w:r>
      <w:r w:rsidRPr="003D0ACB">
        <w:rPr>
          <w:b/>
          <w:i/>
        </w:rPr>
        <w:t xml:space="preserve">specified </w:t>
      </w:r>
      <w:r>
        <w:rPr>
          <w:b/>
          <w:i/>
        </w:rPr>
        <w:t>VFR</w:t>
      </w:r>
      <w:r w:rsidRPr="003D0ACB">
        <w:rPr>
          <w:b/>
          <w:i/>
        </w:rPr>
        <w:t xml:space="preserve"> cruising level</w:t>
      </w:r>
      <w:r>
        <w:t xml:space="preserve"> for a track.</w:t>
      </w:r>
    </w:p>
    <w:p w14:paraId="1F0D7C80" w14:textId="6446720B" w:rsidR="000B0A91" w:rsidRDefault="000B0A91" w:rsidP="00982BD5">
      <w:pPr>
        <w:pStyle w:val="LDClause"/>
      </w:pPr>
      <w:r>
        <w:tab/>
        <w:t>(2)</w:t>
      </w:r>
      <w:r>
        <w:tab/>
        <w:t xml:space="preserve">Sections 2.09 and 2.10 prescribe the </w:t>
      </w:r>
      <w:r w:rsidRPr="003D0ACB">
        <w:rPr>
          <w:b/>
          <w:i/>
        </w:rPr>
        <w:t>specified IFR cruising level</w:t>
      </w:r>
      <w:r>
        <w:t xml:space="preserve"> for an IFR flight on a track.</w:t>
      </w:r>
    </w:p>
    <w:p w14:paraId="06114BD6" w14:textId="7D9209E7" w:rsidR="000B0A91" w:rsidRDefault="000B0A91" w:rsidP="00982BD5">
      <w:pPr>
        <w:pStyle w:val="LDClause"/>
      </w:pPr>
      <w:r>
        <w:tab/>
        <w:t>(3)</w:t>
      </w:r>
      <w:r>
        <w:tab/>
        <w:t xml:space="preserve">Sections 2.09 and 2.10 prescribe the </w:t>
      </w:r>
      <w:r w:rsidRPr="003D0ACB">
        <w:rPr>
          <w:b/>
          <w:i/>
        </w:rPr>
        <w:t xml:space="preserve">specified </w:t>
      </w:r>
      <w:r>
        <w:rPr>
          <w:b/>
          <w:i/>
        </w:rPr>
        <w:t>VFR</w:t>
      </w:r>
      <w:r w:rsidRPr="003D0ACB">
        <w:rPr>
          <w:b/>
          <w:i/>
        </w:rPr>
        <w:t xml:space="preserve"> cruising level</w:t>
      </w:r>
      <w:r>
        <w:t xml:space="preserve"> for a VFR flight on </w:t>
      </w:r>
      <w:r w:rsidR="00B43878">
        <w:t>a</w:t>
      </w:r>
      <w:r>
        <w:t xml:space="preserve"> track.</w:t>
      </w:r>
    </w:p>
    <w:p w14:paraId="550CF954" w14:textId="60264C6D" w:rsidR="00D62AEF" w:rsidRDefault="000B0A91" w:rsidP="00D62AEF">
      <w:pPr>
        <w:pStyle w:val="LDClauseHeading"/>
      </w:pPr>
      <w:bookmarkStart w:id="52" w:name="_Toc57289349"/>
      <w:r>
        <w:t>2.09</w:t>
      </w:r>
      <w:r w:rsidR="00D62AEF">
        <w:tab/>
        <w:t>Specified cruising levels — at or north of 80</w:t>
      </w:r>
      <w:r w:rsidR="00D62AEF" w:rsidRPr="00006ED1">
        <w:t>°</w:t>
      </w:r>
      <w:r w:rsidR="00D62AEF">
        <w:t xml:space="preserve"> south</w:t>
      </w:r>
      <w:bookmarkEnd w:id="52"/>
    </w:p>
    <w:p w14:paraId="6DC5E20E" w14:textId="1A17D33B" w:rsidR="00D62AEF" w:rsidRDefault="00D62AEF" w:rsidP="00D62AEF">
      <w:pPr>
        <w:pStyle w:val="LDClause"/>
      </w:pPr>
      <w:r>
        <w:tab/>
        <w:t>(1)</w:t>
      </w:r>
      <w:r>
        <w:tab/>
        <w:t xml:space="preserve">Specified cruising levels are those levels set out in Table </w:t>
      </w:r>
      <w:r w:rsidR="0023477F">
        <w:t>2.09</w:t>
      </w:r>
      <w:r w:rsidR="00A91277">
        <w:t> </w:t>
      </w:r>
      <w:r>
        <w:t>(1), including the effect of any applicable footnote.</w:t>
      </w:r>
    </w:p>
    <w:p w14:paraId="5B7E2B6B" w14:textId="31C0D1C2" w:rsidR="00D62AEF" w:rsidRPr="00006ED1" w:rsidRDefault="00D62AEF" w:rsidP="00D62AEF">
      <w:pPr>
        <w:pStyle w:val="LDClause"/>
      </w:pPr>
      <w:r>
        <w:tab/>
        <w:t>(2)</w:t>
      </w:r>
      <w:r>
        <w:tab/>
        <w:t xml:space="preserve">Specified </w:t>
      </w:r>
      <w:r w:rsidRPr="00006ED1">
        <w:t xml:space="preserve">IFR cruising levels for operations </w:t>
      </w:r>
      <w:r>
        <w:t xml:space="preserve">at or </w:t>
      </w:r>
      <w:r w:rsidRPr="00006ED1">
        <w:t xml:space="preserve">north of </w:t>
      </w:r>
      <w:r>
        <w:t>80</w:t>
      </w:r>
      <w:r w:rsidRPr="00006ED1">
        <w:t xml:space="preserve">° south are as set out in Table </w:t>
      </w:r>
      <w:r w:rsidR="0023477F">
        <w:t>2.09</w:t>
      </w:r>
      <w:r>
        <w:t> </w:t>
      </w:r>
      <w:r w:rsidRPr="00006ED1">
        <w:t>(</w:t>
      </w:r>
      <w:r>
        <w:t>1</w:t>
      </w:r>
      <w:r w:rsidRPr="00006ED1">
        <w:t>), so that:</w:t>
      </w:r>
    </w:p>
    <w:p w14:paraId="12549D49" w14:textId="77777777" w:rsidR="00D62AEF" w:rsidRPr="00006ED1" w:rsidRDefault="00D62AEF" w:rsidP="00D62AEF">
      <w:pPr>
        <w:pStyle w:val="LDP1a"/>
        <w:rPr>
          <w:lang w:eastAsia="en-AU"/>
        </w:rPr>
      </w:pPr>
      <w:r>
        <w:rPr>
          <w:lang w:eastAsia="en-AU"/>
        </w:rPr>
        <w:t>(a)</w:t>
      </w:r>
      <w:r>
        <w:rPr>
          <w:lang w:eastAsia="en-AU"/>
        </w:rPr>
        <w:tab/>
      </w:r>
      <w:r w:rsidRPr="00006ED1">
        <w:rPr>
          <w:lang w:eastAsia="en-AU"/>
        </w:rPr>
        <w:t>for an aircraft track from 000° clockwise to 179°</w:t>
      </w:r>
      <w:r>
        <w:rPr>
          <w:lang w:eastAsia="en-AU"/>
        </w:rPr>
        <w:t>—</w:t>
      </w:r>
      <w:r w:rsidRPr="00006ED1">
        <w:rPr>
          <w:lang w:eastAsia="en-AU"/>
        </w:rPr>
        <w:t xml:space="preserve"> a</w:t>
      </w:r>
      <w:r>
        <w:rPr>
          <w:lang w:eastAsia="en-AU"/>
        </w:rPr>
        <w:t xml:space="preserve"> specified IFR</w:t>
      </w:r>
      <w:r w:rsidRPr="00006ED1">
        <w:rPr>
          <w:lang w:eastAsia="en-AU"/>
        </w:rPr>
        <w:t xml:space="preserve"> cruising level is an altitude</w:t>
      </w:r>
      <w:r>
        <w:rPr>
          <w:lang w:eastAsia="en-AU"/>
        </w:rPr>
        <w:t xml:space="preserve"> or a FL </w:t>
      </w:r>
      <w:r w:rsidRPr="00006ED1">
        <w:rPr>
          <w:lang w:eastAsia="en-AU"/>
        </w:rPr>
        <w:t>mentioned in column 1</w:t>
      </w:r>
      <w:r>
        <w:rPr>
          <w:lang w:eastAsia="en-AU"/>
        </w:rPr>
        <w:t>; and</w:t>
      </w:r>
    </w:p>
    <w:p w14:paraId="5322C532" w14:textId="77777777" w:rsidR="00D62AEF" w:rsidRDefault="00D62AEF" w:rsidP="00D62AEF">
      <w:pPr>
        <w:pStyle w:val="LDP1a"/>
        <w:rPr>
          <w:lang w:eastAsia="en-AU"/>
        </w:rPr>
      </w:pPr>
      <w:r>
        <w:rPr>
          <w:lang w:eastAsia="en-AU"/>
        </w:rPr>
        <w:t>(b)</w:t>
      </w:r>
      <w:r>
        <w:rPr>
          <w:lang w:eastAsia="en-AU"/>
        </w:rPr>
        <w:tab/>
      </w:r>
      <w:r w:rsidRPr="00006ED1">
        <w:rPr>
          <w:lang w:eastAsia="en-AU"/>
        </w:rPr>
        <w:t>for an aircraft track from 180° clockwise to 359°</w:t>
      </w:r>
      <w:r>
        <w:rPr>
          <w:lang w:eastAsia="en-AU"/>
        </w:rPr>
        <w:t>—</w:t>
      </w:r>
      <w:r w:rsidRPr="00006ED1">
        <w:rPr>
          <w:lang w:eastAsia="en-AU"/>
        </w:rPr>
        <w:t xml:space="preserve"> a </w:t>
      </w:r>
      <w:r>
        <w:rPr>
          <w:lang w:eastAsia="en-AU"/>
        </w:rPr>
        <w:t xml:space="preserve">specified IFR </w:t>
      </w:r>
      <w:r w:rsidRPr="00006ED1">
        <w:rPr>
          <w:lang w:eastAsia="en-AU"/>
        </w:rPr>
        <w:t>cruising level is an altitude</w:t>
      </w:r>
      <w:r>
        <w:rPr>
          <w:lang w:eastAsia="en-AU"/>
        </w:rPr>
        <w:t xml:space="preserve"> or a FL</w:t>
      </w:r>
      <w:r w:rsidRPr="00006ED1">
        <w:rPr>
          <w:lang w:eastAsia="en-AU"/>
        </w:rPr>
        <w:t xml:space="preserve"> mentioned in column 3</w:t>
      </w:r>
      <w:r>
        <w:rPr>
          <w:lang w:eastAsia="en-AU"/>
        </w:rPr>
        <w:t>.</w:t>
      </w:r>
    </w:p>
    <w:p w14:paraId="77F3FA89" w14:textId="78D708DC" w:rsidR="00D62AEF" w:rsidRPr="003B3FEB" w:rsidRDefault="00D62AEF" w:rsidP="00D62AEF">
      <w:pPr>
        <w:pStyle w:val="LDClause"/>
      </w:pPr>
      <w:r>
        <w:tab/>
        <w:t>(3)</w:t>
      </w:r>
      <w:r>
        <w:tab/>
      </w:r>
      <w:r w:rsidRPr="003B3FEB">
        <w:t>Specified VFR cruising levels for operations at or north of 80</w:t>
      </w:r>
      <w:r w:rsidRPr="00006ED1">
        <w:t>°</w:t>
      </w:r>
      <w:r w:rsidRPr="003B3FEB">
        <w:t xml:space="preserve"> south are as set out in Table </w:t>
      </w:r>
      <w:r w:rsidR="0023477F">
        <w:t>2.09</w:t>
      </w:r>
      <w:r>
        <w:t> </w:t>
      </w:r>
      <w:r w:rsidRPr="003B3FEB">
        <w:t>(1), so that:</w:t>
      </w:r>
    </w:p>
    <w:p w14:paraId="60766D13" w14:textId="77777777" w:rsidR="001A20BE" w:rsidRDefault="00D62AEF" w:rsidP="00D62AEF">
      <w:pPr>
        <w:pStyle w:val="LDP1a"/>
      </w:pPr>
      <w:r w:rsidRPr="003B3FEB">
        <w:t>(a)</w:t>
      </w:r>
      <w:r>
        <w:tab/>
      </w:r>
      <w:r w:rsidRPr="003B3FEB">
        <w:t>for an aircraft</w:t>
      </w:r>
      <w:r>
        <w:t xml:space="preserve"> </w:t>
      </w:r>
      <w:r w:rsidRPr="003B3FEB">
        <w:t xml:space="preserve">track from 000° clockwise to 179°— a specified VFR cruising level is an altitude </w:t>
      </w:r>
      <w:r>
        <w:t xml:space="preserve">or a FL </w:t>
      </w:r>
      <w:r w:rsidRPr="003B3FEB">
        <w:t xml:space="preserve">mentioned in column </w:t>
      </w:r>
      <w:r>
        <w:t>2</w:t>
      </w:r>
      <w:r w:rsidRPr="003B3FEB">
        <w:t>; and</w:t>
      </w:r>
    </w:p>
    <w:p w14:paraId="40780613" w14:textId="761A0D20" w:rsidR="00D62AEF" w:rsidRDefault="00D62AEF" w:rsidP="00D62AEF">
      <w:pPr>
        <w:pStyle w:val="LDP1a"/>
      </w:pPr>
      <w:r w:rsidRPr="003B3FEB">
        <w:t>(b)</w:t>
      </w:r>
      <w:r>
        <w:tab/>
      </w:r>
      <w:r w:rsidRPr="003B3FEB">
        <w:t>for an aircraft</w:t>
      </w:r>
      <w:r>
        <w:t xml:space="preserve"> </w:t>
      </w:r>
      <w:r w:rsidRPr="003B3FEB">
        <w:t xml:space="preserve">track from 180° clockwise to 359°— a specified VFR cruising level is an altitude </w:t>
      </w:r>
      <w:r>
        <w:t xml:space="preserve">or a FL </w:t>
      </w:r>
      <w:r w:rsidRPr="003B3FEB">
        <w:t xml:space="preserve">mentioned in column </w:t>
      </w:r>
      <w:r>
        <w:t>4</w:t>
      </w:r>
      <w:r w:rsidRPr="003B3FEB">
        <w:t>.</w:t>
      </w:r>
    </w:p>
    <w:p w14:paraId="578DE011" w14:textId="77777777" w:rsidR="00D62AEF" w:rsidRDefault="00D62AEF" w:rsidP="00D62AEF">
      <w:pPr>
        <w:pStyle w:val="LDClause"/>
      </w:pPr>
      <w:r>
        <w:tab/>
        <w:t>(4)</w:t>
      </w:r>
      <w:r>
        <w:tab/>
        <w:t>For subsection (2) and (3) cruising levels must be selected by reference to the following:</w:t>
      </w:r>
    </w:p>
    <w:p w14:paraId="78D9CBDB" w14:textId="77777777" w:rsidR="00D62AEF" w:rsidRDefault="00D62AEF" w:rsidP="00D62AEF">
      <w:pPr>
        <w:pStyle w:val="LDP1a"/>
      </w:pPr>
      <w:r>
        <w:t>(a)</w:t>
      </w:r>
      <w:r>
        <w:tab/>
        <w:t xml:space="preserve">when operating at </w:t>
      </w:r>
      <w:r w:rsidRPr="009651C9">
        <w:t xml:space="preserve">or </w:t>
      </w:r>
      <w:r>
        <w:t>north of</w:t>
      </w:r>
      <w:r w:rsidRPr="009651C9">
        <w:t xml:space="preserve"> 60</w:t>
      </w:r>
      <w:r w:rsidRPr="00006ED1">
        <w:t>°</w:t>
      </w:r>
      <w:r>
        <w:rPr>
          <w:vertAlign w:val="superscript"/>
        </w:rPr>
        <w:t xml:space="preserve"> </w:t>
      </w:r>
      <w:r>
        <w:t xml:space="preserve">south — aircraft </w:t>
      </w:r>
      <w:r w:rsidRPr="009651C9">
        <w:t>magnetic track</w:t>
      </w:r>
      <w:r>
        <w:t>;</w:t>
      </w:r>
    </w:p>
    <w:p w14:paraId="702436DD" w14:textId="77777777" w:rsidR="001A20BE" w:rsidRDefault="00D62AEF" w:rsidP="00D62AEF">
      <w:pPr>
        <w:pStyle w:val="LDP1a"/>
      </w:pPr>
      <w:r>
        <w:t>(b)</w:t>
      </w:r>
      <w:r>
        <w:tab/>
        <w:t xml:space="preserve">when operating south of </w:t>
      </w:r>
      <w:r w:rsidRPr="009651C9">
        <w:t>60</w:t>
      </w:r>
      <w:r w:rsidRPr="00006ED1">
        <w:t>°</w:t>
      </w:r>
      <w:r>
        <w:t xml:space="preserve"> south — aircraft grid track.</w:t>
      </w:r>
    </w:p>
    <w:p w14:paraId="6A723D7C" w14:textId="2F69B8BE" w:rsidR="00D62AEF" w:rsidRPr="003B3FEB" w:rsidRDefault="00D62AEF" w:rsidP="00D44CF9">
      <w:pPr>
        <w:pStyle w:val="LDTableheading"/>
        <w:tabs>
          <w:tab w:val="clear" w:pos="1134"/>
          <w:tab w:val="clear" w:pos="1276"/>
          <w:tab w:val="clear" w:pos="1843"/>
          <w:tab w:val="clear" w:pos="2552"/>
          <w:tab w:val="clear" w:pos="2693"/>
        </w:tabs>
        <w:spacing w:after="120"/>
        <w:ind w:left="709" w:hanging="709"/>
      </w:pPr>
      <w:r w:rsidRPr="003B3FEB">
        <w:lastRenderedPageBreak/>
        <w:t xml:space="preserve">Table </w:t>
      </w:r>
      <w:r w:rsidR="0023477F">
        <w:t>2.09</w:t>
      </w:r>
      <w:r w:rsidR="00A91277">
        <w:t> </w:t>
      </w:r>
      <w:r w:rsidRPr="003B3FEB">
        <w:t>(1)</w:t>
      </w:r>
      <w:r>
        <w:t> —</w:t>
      </w:r>
      <w:r w:rsidRPr="003B3FEB">
        <w:t xml:space="preserve"> Specified cruising levels for operations at or north of 80°</w:t>
      </w:r>
      <w:r w:rsidRPr="00D44CF9">
        <w:t xml:space="preserve"> </w:t>
      </w:r>
      <w:r w:rsidRPr="003B3FEB">
        <w:t>south</w:t>
      </w:r>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262"/>
        <w:gridCol w:w="2265"/>
        <w:gridCol w:w="2267"/>
        <w:gridCol w:w="2267"/>
      </w:tblGrid>
      <w:tr w:rsidR="00D62AEF" w:rsidRPr="003B3FEB" w14:paraId="56439969" w14:textId="77777777" w:rsidTr="00D62AEF">
        <w:trPr>
          <w:tblHeader/>
        </w:trPr>
        <w:tc>
          <w:tcPr>
            <w:tcW w:w="2498" w:type="pct"/>
            <w:gridSpan w:val="2"/>
            <w:shd w:val="clear" w:color="auto" w:fill="FFFFFF" w:themeFill="background1"/>
          </w:tcPr>
          <w:p w14:paraId="3BADA97F" w14:textId="77777777" w:rsidR="00D62AEF" w:rsidRPr="003B3FEB" w:rsidRDefault="00D62AEF" w:rsidP="00D62AEF">
            <w:pPr>
              <w:pStyle w:val="LDTableheading"/>
              <w:jc w:val="center"/>
            </w:pPr>
            <w:r>
              <w:t>T</w:t>
            </w:r>
            <w:r w:rsidRPr="003B3FEB">
              <w:t>rack 000° clockwise to 179°</w:t>
            </w:r>
          </w:p>
        </w:tc>
        <w:tc>
          <w:tcPr>
            <w:tcW w:w="2502" w:type="pct"/>
            <w:gridSpan w:val="2"/>
            <w:shd w:val="clear" w:color="auto" w:fill="FFFFFF" w:themeFill="background1"/>
          </w:tcPr>
          <w:p w14:paraId="104C32C0" w14:textId="77777777" w:rsidR="00D62AEF" w:rsidRPr="003B3FEB" w:rsidRDefault="00D62AEF" w:rsidP="00D62AEF">
            <w:pPr>
              <w:pStyle w:val="LDTableheading"/>
              <w:jc w:val="center"/>
            </w:pPr>
            <w:r>
              <w:t>T</w:t>
            </w:r>
            <w:r w:rsidRPr="003B3FEB">
              <w:t>rack 180° clockwise to 359°</w:t>
            </w:r>
          </w:p>
        </w:tc>
      </w:tr>
      <w:tr w:rsidR="00D62AEF" w:rsidRPr="003B3FEB" w14:paraId="3AC4704D" w14:textId="77777777" w:rsidTr="00D62AEF">
        <w:trPr>
          <w:tblHeader/>
        </w:trPr>
        <w:tc>
          <w:tcPr>
            <w:tcW w:w="1248" w:type="pct"/>
            <w:shd w:val="clear" w:color="auto" w:fill="FFFFFF" w:themeFill="background1"/>
          </w:tcPr>
          <w:p w14:paraId="7A612AAE" w14:textId="77777777" w:rsidR="00D62AEF" w:rsidRDefault="00D62AEF" w:rsidP="00D62AEF">
            <w:pPr>
              <w:pStyle w:val="LDTableheading"/>
              <w:jc w:val="center"/>
            </w:pPr>
            <w:r w:rsidRPr="003B3FEB">
              <w:t>IFR</w:t>
            </w:r>
          </w:p>
          <w:p w14:paraId="7CAF57BC" w14:textId="77777777" w:rsidR="00D62AEF" w:rsidRPr="007274B1" w:rsidRDefault="00D62AEF" w:rsidP="00D62AEF">
            <w:pPr>
              <w:pStyle w:val="LDTableheading"/>
              <w:jc w:val="center"/>
              <w:rPr>
                <w:sz w:val="20"/>
                <w:szCs w:val="20"/>
              </w:rPr>
            </w:pPr>
            <w:r w:rsidRPr="007274B1">
              <w:rPr>
                <w:sz w:val="20"/>
                <w:szCs w:val="20"/>
              </w:rPr>
              <w:t>Column 1</w:t>
            </w:r>
          </w:p>
        </w:tc>
        <w:tc>
          <w:tcPr>
            <w:tcW w:w="1250" w:type="pct"/>
            <w:shd w:val="clear" w:color="auto" w:fill="FFFFFF" w:themeFill="background1"/>
          </w:tcPr>
          <w:p w14:paraId="6DC5B151" w14:textId="77777777" w:rsidR="00D62AEF" w:rsidRDefault="00D62AEF" w:rsidP="00D62AEF">
            <w:pPr>
              <w:pStyle w:val="LDTableheading"/>
              <w:jc w:val="center"/>
            </w:pPr>
            <w:r w:rsidRPr="003B3FEB">
              <w:t>VFR</w:t>
            </w:r>
          </w:p>
          <w:p w14:paraId="54307187" w14:textId="77777777" w:rsidR="00D62AEF" w:rsidRPr="007274B1" w:rsidRDefault="00D62AEF" w:rsidP="00D62AEF">
            <w:pPr>
              <w:pStyle w:val="LDTableheading"/>
              <w:jc w:val="center"/>
              <w:rPr>
                <w:sz w:val="20"/>
                <w:szCs w:val="20"/>
              </w:rPr>
            </w:pPr>
            <w:r w:rsidRPr="007274B1">
              <w:rPr>
                <w:sz w:val="20"/>
                <w:szCs w:val="20"/>
              </w:rPr>
              <w:t>Column 2</w:t>
            </w:r>
          </w:p>
        </w:tc>
        <w:tc>
          <w:tcPr>
            <w:tcW w:w="1251" w:type="pct"/>
            <w:shd w:val="clear" w:color="auto" w:fill="FFFFFF" w:themeFill="background1"/>
          </w:tcPr>
          <w:p w14:paraId="618020AE" w14:textId="77777777" w:rsidR="00D62AEF" w:rsidRDefault="00D62AEF" w:rsidP="00D62AEF">
            <w:pPr>
              <w:pStyle w:val="LDTableheading"/>
              <w:jc w:val="center"/>
            </w:pPr>
            <w:r w:rsidRPr="003B3FEB">
              <w:t>IFR</w:t>
            </w:r>
          </w:p>
          <w:p w14:paraId="0B72AED9" w14:textId="77777777" w:rsidR="00D62AEF" w:rsidRPr="007274B1" w:rsidRDefault="00D62AEF" w:rsidP="00D62AEF">
            <w:pPr>
              <w:pStyle w:val="LDTableheading"/>
              <w:jc w:val="center"/>
              <w:rPr>
                <w:sz w:val="20"/>
                <w:szCs w:val="20"/>
              </w:rPr>
            </w:pPr>
            <w:r w:rsidRPr="007274B1">
              <w:rPr>
                <w:sz w:val="20"/>
                <w:szCs w:val="20"/>
              </w:rPr>
              <w:t>Column 3</w:t>
            </w:r>
          </w:p>
        </w:tc>
        <w:tc>
          <w:tcPr>
            <w:tcW w:w="1251" w:type="pct"/>
            <w:shd w:val="clear" w:color="auto" w:fill="FFFFFF" w:themeFill="background1"/>
          </w:tcPr>
          <w:p w14:paraId="49AA6311" w14:textId="77777777" w:rsidR="00D62AEF" w:rsidRDefault="00D62AEF" w:rsidP="00D62AEF">
            <w:pPr>
              <w:pStyle w:val="LDTableheading"/>
              <w:jc w:val="center"/>
            </w:pPr>
            <w:r w:rsidRPr="003B3FEB">
              <w:t>VFR</w:t>
            </w:r>
          </w:p>
          <w:p w14:paraId="28A771C6" w14:textId="77777777" w:rsidR="00D62AEF" w:rsidRPr="007274B1" w:rsidRDefault="00D62AEF" w:rsidP="00D62AEF">
            <w:pPr>
              <w:pStyle w:val="LDTableheading"/>
              <w:jc w:val="center"/>
              <w:rPr>
                <w:sz w:val="20"/>
                <w:szCs w:val="20"/>
              </w:rPr>
            </w:pPr>
            <w:r w:rsidRPr="007274B1">
              <w:rPr>
                <w:sz w:val="20"/>
                <w:szCs w:val="20"/>
              </w:rPr>
              <w:t>Column 4</w:t>
            </w:r>
          </w:p>
        </w:tc>
      </w:tr>
      <w:tr w:rsidR="00D62AEF" w:rsidRPr="003B3FEB" w14:paraId="5046486C" w14:textId="77777777" w:rsidTr="00D62AEF">
        <w:tc>
          <w:tcPr>
            <w:tcW w:w="1248" w:type="pct"/>
          </w:tcPr>
          <w:p w14:paraId="1D151CBB" w14:textId="37F0160A" w:rsidR="00D62AEF" w:rsidRPr="003B3FEB" w:rsidRDefault="00A91277" w:rsidP="00D62AEF">
            <w:pPr>
              <w:pStyle w:val="LDTabletext"/>
              <w:jc w:val="center"/>
            </w:pPr>
            <w:r>
              <w:t>–</w:t>
            </w:r>
          </w:p>
        </w:tc>
        <w:tc>
          <w:tcPr>
            <w:tcW w:w="1250" w:type="pct"/>
          </w:tcPr>
          <w:p w14:paraId="4DFBF4D8" w14:textId="77777777" w:rsidR="00D62AEF" w:rsidRPr="003B3FEB" w:rsidRDefault="00D62AEF" w:rsidP="00D62AEF">
            <w:pPr>
              <w:pStyle w:val="LDTabletext"/>
              <w:jc w:val="center"/>
            </w:pPr>
            <w:r>
              <w:t>1 500 ft</w:t>
            </w:r>
          </w:p>
        </w:tc>
        <w:tc>
          <w:tcPr>
            <w:tcW w:w="1251" w:type="pct"/>
          </w:tcPr>
          <w:p w14:paraId="55ECE42D" w14:textId="77777777" w:rsidR="00D62AEF" w:rsidRPr="003B3FEB" w:rsidRDefault="00D62AEF" w:rsidP="00D62AEF">
            <w:pPr>
              <w:pStyle w:val="LDTabletext"/>
              <w:jc w:val="center"/>
            </w:pPr>
            <w:r>
              <w:t>2 000 ft</w:t>
            </w:r>
          </w:p>
        </w:tc>
        <w:tc>
          <w:tcPr>
            <w:tcW w:w="1251" w:type="pct"/>
          </w:tcPr>
          <w:p w14:paraId="7BFA66CA" w14:textId="77777777" w:rsidR="00D62AEF" w:rsidRPr="003B3FEB" w:rsidRDefault="00D62AEF" w:rsidP="00D62AEF">
            <w:pPr>
              <w:pStyle w:val="LDTabletext"/>
              <w:jc w:val="center"/>
            </w:pPr>
            <w:r>
              <w:t>2 500 ft</w:t>
            </w:r>
          </w:p>
        </w:tc>
      </w:tr>
      <w:tr w:rsidR="00D62AEF" w:rsidRPr="003B3FEB" w14:paraId="238A3C8D" w14:textId="77777777" w:rsidTr="00D62AEF">
        <w:tc>
          <w:tcPr>
            <w:tcW w:w="1248" w:type="pct"/>
          </w:tcPr>
          <w:p w14:paraId="33552696" w14:textId="77777777" w:rsidR="00D62AEF" w:rsidRPr="003B3FEB" w:rsidRDefault="00D62AEF" w:rsidP="00D62AEF">
            <w:pPr>
              <w:pStyle w:val="LDTabletext"/>
              <w:jc w:val="center"/>
            </w:pPr>
            <w:r>
              <w:t>3 000 ft</w:t>
            </w:r>
          </w:p>
        </w:tc>
        <w:tc>
          <w:tcPr>
            <w:tcW w:w="1250" w:type="pct"/>
          </w:tcPr>
          <w:p w14:paraId="64B609AE" w14:textId="77777777" w:rsidR="00D62AEF" w:rsidRPr="003B3FEB" w:rsidRDefault="00D62AEF" w:rsidP="00D62AEF">
            <w:pPr>
              <w:pStyle w:val="LDTabletext"/>
              <w:jc w:val="center"/>
            </w:pPr>
            <w:r>
              <w:t>3 500 ft</w:t>
            </w:r>
          </w:p>
        </w:tc>
        <w:tc>
          <w:tcPr>
            <w:tcW w:w="1251" w:type="pct"/>
          </w:tcPr>
          <w:p w14:paraId="369E331A" w14:textId="77777777" w:rsidR="00D62AEF" w:rsidRPr="003B3FEB" w:rsidRDefault="00D62AEF" w:rsidP="00D62AEF">
            <w:pPr>
              <w:pStyle w:val="LDTabletext"/>
              <w:jc w:val="center"/>
            </w:pPr>
            <w:r>
              <w:t>4 000 ft</w:t>
            </w:r>
          </w:p>
        </w:tc>
        <w:tc>
          <w:tcPr>
            <w:tcW w:w="1251" w:type="pct"/>
          </w:tcPr>
          <w:p w14:paraId="6E1B2C95" w14:textId="77777777" w:rsidR="00D62AEF" w:rsidRPr="003B3FEB" w:rsidRDefault="00D62AEF" w:rsidP="00D62AEF">
            <w:pPr>
              <w:pStyle w:val="LDTabletext"/>
              <w:jc w:val="center"/>
            </w:pPr>
            <w:r>
              <w:t>4 500 ft</w:t>
            </w:r>
          </w:p>
        </w:tc>
      </w:tr>
      <w:tr w:rsidR="00D62AEF" w:rsidRPr="003B3FEB" w14:paraId="635897C3" w14:textId="77777777" w:rsidTr="00D62AEF">
        <w:tc>
          <w:tcPr>
            <w:tcW w:w="1248" w:type="pct"/>
          </w:tcPr>
          <w:p w14:paraId="0941C0C5" w14:textId="77777777" w:rsidR="00D62AEF" w:rsidRPr="003B3FEB" w:rsidRDefault="00D62AEF" w:rsidP="00D62AEF">
            <w:pPr>
              <w:pStyle w:val="LDTabletext"/>
              <w:jc w:val="center"/>
            </w:pPr>
            <w:r>
              <w:t>5 000 ft</w:t>
            </w:r>
          </w:p>
        </w:tc>
        <w:tc>
          <w:tcPr>
            <w:tcW w:w="1250" w:type="pct"/>
          </w:tcPr>
          <w:p w14:paraId="3A8D0D59" w14:textId="77777777" w:rsidR="00D62AEF" w:rsidRPr="003B3FEB" w:rsidRDefault="00D62AEF" w:rsidP="00D62AEF">
            <w:pPr>
              <w:pStyle w:val="LDTabletext"/>
              <w:jc w:val="center"/>
            </w:pPr>
            <w:r>
              <w:t>5 500 ft</w:t>
            </w:r>
          </w:p>
        </w:tc>
        <w:tc>
          <w:tcPr>
            <w:tcW w:w="1251" w:type="pct"/>
          </w:tcPr>
          <w:p w14:paraId="5045E99F" w14:textId="77777777" w:rsidR="00D62AEF" w:rsidRPr="003B3FEB" w:rsidRDefault="00D62AEF" w:rsidP="00D62AEF">
            <w:pPr>
              <w:pStyle w:val="LDTabletext"/>
              <w:jc w:val="center"/>
            </w:pPr>
            <w:r>
              <w:t>6 000 ft</w:t>
            </w:r>
          </w:p>
        </w:tc>
        <w:tc>
          <w:tcPr>
            <w:tcW w:w="1251" w:type="pct"/>
          </w:tcPr>
          <w:p w14:paraId="25204DE2" w14:textId="77777777" w:rsidR="00D62AEF" w:rsidRPr="003B3FEB" w:rsidRDefault="00D62AEF" w:rsidP="00D62AEF">
            <w:pPr>
              <w:pStyle w:val="LDTabletext"/>
              <w:jc w:val="center"/>
            </w:pPr>
            <w:r>
              <w:t>6 500 ft</w:t>
            </w:r>
          </w:p>
        </w:tc>
      </w:tr>
      <w:tr w:rsidR="00D62AEF" w:rsidRPr="003B3FEB" w14:paraId="66FEEF8D" w14:textId="77777777" w:rsidTr="00D62AEF">
        <w:tc>
          <w:tcPr>
            <w:tcW w:w="1248" w:type="pct"/>
          </w:tcPr>
          <w:p w14:paraId="58C30AAD" w14:textId="77777777" w:rsidR="00D62AEF" w:rsidRPr="003B3FEB" w:rsidRDefault="00D62AEF" w:rsidP="00D62AEF">
            <w:pPr>
              <w:pStyle w:val="LDTabletext"/>
              <w:jc w:val="center"/>
            </w:pPr>
            <w:r>
              <w:t>7 000 ft</w:t>
            </w:r>
          </w:p>
        </w:tc>
        <w:tc>
          <w:tcPr>
            <w:tcW w:w="1250" w:type="pct"/>
          </w:tcPr>
          <w:p w14:paraId="4D7D6BD5" w14:textId="77777777" w:rsidR="00D62AEF" w:rsidRPr="003B3FEB" w:rsidRDefault="00D62AEF" w:rsidP="00D62AEF">
            <w:pPr>
              <w:pStyle w:val="LDTabletext"/>
              <w:jc w:val="center"/>
            </w:pPr>
            <w:r>
              <w:t>7 500 ft</w:t>
            </w:r>
          </w:p>
        </w:tc>
        <w:tc>
          <w:tcPr>
            <w:tcW w:w="1251" w:type="pct"/>
          </w:tcPr>
          <w:p w14:paraId="5F9EB42D" w14:textId="77777777" w:rsidR="00D62AEF" w:rsidRPr="003B3FEB" w:rsidRDefault="00D62AEF" w:rsidP="00D62AEF">
            <w:pPr>
              <w:pStyle w:val="LDTabletext"/>
              <w:jc w:val="center"/>
            </w:pPr>
            <w:r>
              <w:t>8 000 ft</w:t>
            </w:r>
          </w:p>
        </w:tc>
        <w:tc>
          <w:tcPr>
            <w:tcW w:w="1251" w:type="pct"/>
          </w:tcPr>
          <w:p w14:paraId="66730E78" w14:textId="77777777" w:rsidR="00D62AEF" w:rsidRPr="003B3FEB" w:rsidRDefault="00D62AEF" w:rsidP="00D62AEF">
            <w:pPr>
              <w:pStyle w:val="LDTabletext"/>
              <w:jc w:val="center"/>
            </w:pPr>
            <w:r>
              <w:t>8 500 ft</w:t>
            </w:r>
          </w:p>
        </w:tc>
      </w:tr>
      <w:tr w:rsidR="00D62AEF" w:rsidRPr="003B3FEB" w14:paraId="2EAEAE91" w14:textId="77777777" w:rsidTr="00D62AEF">
        <w:tc>
          <w:tcPr>
            <w:tcW w:w="1248" w:type="pct"/>
          </w:tcPr>
          <w:p w14:paraId="5D38EBE2" w14:textId="77777777" w:rsidR="00D62AEF" w:rsidRPr="003B3FEB" w:rsidRDefault="00D62AEF" w:rsidP="00D62AEF">
            <w:pPr>
              <w:pStyle w:val="LDTabletext"/>
              <w:jc w:val="center"/>
            </w:pPr>
            <w:r>
              <w:t>9 000 ft</w:t>
            </w:r>
          </w:p>
        </w:tc>
        <w:tc>
          <w:tcPr>
            <w:tcW w:w="1250" w:type="pct"/>
          </w:tcPr>
          <w:p w14:paraId="6BBE1A03" w14:textId="77777777" w:rsidR="00D62AEF" w:rsidRPr="003B3FEB" w:rsidRDefault="00D62AEF" w:rsidP="00D62AEF">
            <w:pPr>
              <w:pStyle w:val="LDTabletext"/>
              <w:jc w:val="center"/>
            </w:pPr>
            <w:r>
              <w:t>9 500 ft</w:t>
            </w:r>
          </w:p>
        </w:tc>
        <w:tc>
          <w:tcPr>
            <w:tcW w:w="1251" w:type="pct"/>
          </w:tcPr>
          <w:p w14:paraId="76F8C7EB" w14:textId="77777777" w:rsidR="00D62AEF" w:rsidRPr="003B3FEB" w:rsidRDefault="00D62AEF" w:rsidP="00D62AEF">
            <w:pPr>
              <w:pStyle w:val="LDTabletext"/>
              <w:jc w:val="center"/>
            </w:pPr>
            <w:r>
              <w:t>10 000 ft</w:t>
            </w:r>
          </w:p>
        </w:tc>
        <w:tc>
          <w:tcPr>
            <w:tcW w:w="1251" w:type="pct"/>
          </w:tcPr>
          <w:p w14:paraId="411A72B0" w14:textId="77777777" w:rsidR="00D62AEF" w:rsidRPr="003B3FEB" w:rsidRDefault="00D62AEF" w:rsidP="00D62AEF">
            <w:pPr>
              <w:pStyle w:val="LDTabletext"/>
              <w:jc w:val="center"/>
            </w:pPr>
            <w:r>
              <w:t>–</w:t>
            </w:r>
          </w:p>
        </w:tc>
      </w:tr>
      <w:tr w:rsidR="00D62AEF" w:rsidRPr="003B3FEB" w14:paraId="555DC4A7" w14:textId="77777777" w:rsidTr="00D62AEF">
        <w:tc>
          <w:tcPr>
            <w:tcW w:w="1248" w:type="pct"/>
          </w:tcPr>
          <w:p w14:paraId="7E6BC857" w14:textId="77777777" w:rsidR="00D62AEF" w:rsidRPr="003B3FEB" w:rsidRDefault="00D62AEF" w:rsidP="00D62AEF">
            <w:pPr>
              <w:pStyle w:val="LDTabletext"/>
              <w:jc w:val="center"/>
            </w:pPr>
            <w:r>
              <w:t>FL110</w:t>
            </w:r>
            <w:r w:rsidRPr="002D3E8C">
              <w:rPr>
                <w:vertAlign w:val="superscript"/>
              </w:rPr>
              <w:t>1</w:t>
            </w:r>
          </w:p>
        </w:tc>
        <w:tc>
          <w:tcPr>
            <w:tcW w:w="1250" w:type="pct"/>
          </w:tcPr>
          <w:p w14:paraId="07F19F61" w14:textId="77777777" w:rsidR="00D62AEF" w:rsidRPr="003B3FEB" w:rsidRDefault="00D62AEF" w:rsidP="00D62AEF">
            <w:pPr>
              <w:pStyle w:val="LDTabletext"/>
              <w:jc w:val="center"/>
            </w:pPr>
            <w:r>
              <w:t>FL115</w:t>
            </w:r>
            <w:r w:rsidRPr="002D3E8C">
              <w:rPr>
                <w:vertAlign w:val="superscript"/>
              </w:rPr>
              <w:t>2</w:t>
            </w:r>
          </w:p>
        </w:tc>
        <w:tc>
          <w:tcPr>
            <w:tcW w:w="1251" w:type="pct"/>
          </w:tcPr>
          <w:p w14:paraId="5B7C03C2" w14:textId="77777777" w:rsidR="00D62AEF" w:rsidRPr="003B3FEB" w:rsidRDefault="00D62AEF" w:rsidP="00D62AEF">
            <w:pPr>
              <w:pStyle w:val="LDTabletext"/>
              <w:jc w:val="center"/>
            </w:pPr>
            <w:r>
              <w:t>FL120</w:t>
            </w:r>
            <w:r w:rsidRPr="002D3E8C">
              <w:rPr>
                <w:vertAlign w:val="superscript"/>
              </w:rPr>
              <w:t>3</w:t>
            </w:r>
          </w:p>
        </w:tc>
        <w:tc>
          <w:tcPr>
            <w:tcW w:w="1251" w:type="pct"/>
          </w:tcPr>
          <w:p w14:paraId="3FA91A2B" w14:textId="77777777" w:rsidR="00D62AEF" w:rsidRPr="003B3FEB" w:rsidRDefault="00D62AEF" w:rsidP="00D62AEF">
            <w:pPr>
              <w:pStyle w:val="LDTabletext"/>
              <w:jc w:val="center"/>
            </w:pPr>
            <w:r>
              <w:t>FL125</w:t>
            </w:r>
            <w:r w:rsidRPr="002D3E8C">
              <w:rPr>
                <w:vertAlign w:val="superscript"/>
              </w:rPr>
              <w:t>4</w:t>
            </w:r>
          </w:p>
        </w:tc>
      </w:tr>
      <w:tr w:rsidR="00D62AEF" w:rsidRPr="003B3FEB" w14:paraId="1ED41A44" w14:textId="77777777" w:rsidTr="00D62AEF">
        <w:tc>
          <w:tcPr>
            <w:tcW w:w="1248" w:type="pct"/>
          </w:tcPr>
          <w:p w14:paraId="094E1D21" w14:textId="77777777" w:rsidR="00D62AEF" w:rsidRPr="003B3FEB" w:rsidRDefault="00D62AEF" w:rsidP="00D62AEF">
            <w:pPr>
              <w:pStyle w:val="LDTabletext"/>
              <w:jc w:val="center"/>
            </w:pPr>
            <w:r>
              <w:t>FL130</w:t>
            </w:r>
          </w:p>
        </w:tc>
        <w:tc>
          <w:tcPr>
            <w:tcW w:w="1250" w:type="pct"/>
          </w:tcPr>
          <w:p w14:paraId="14C02207" w14:textId="77777777" w:rsidR="00D62AEF" w:rsidRPr="003B3FEB" w:rsidRDefault="00D62AEF" w:rsidP="00D62AEF">
            <w:pPr>
              <w:pStyle w:val="LDTabletext"/>
              <w:jc w:val="center"/>
            </w:pPr>
            <w:r>
              <w:t>FL135</w:t>
            </w:r>
          </w:p>
        </w:tc>
        <w:tc>
          <w:tcPr>
            <w:tcW w:w="1251" w:type="pct"/>
          </w:tcPr>
          <w:p w14:paraId="29E6325F" w14:textId="77777777" w:rsidR="00D62AEF" w:rsidRPr="003B3FEB" w:rsidRDefault="00D62AEF" w:rsidP="00D62AEF">
            <w:pPr>
              <w:pStyle w:val="LDTabletext"/>
              <w:jc w:val="center"/>
            </w:pPr>
            <w:r>
              <w:t>FL140</w:t>
            </w:r>
          </w:p>
        </w:tc>
        <w:tc>
          <w:tcPr>
            <w:tcW w:w="1251" w:type="pct"/>
          </w:tcPr>
          <w:p w14:paraId="7F273974" w14:textId="77777777" w:rsidR="00D62AEF" w:rsidRPr="003B3FEB" w:rsidRDefault="00D62AEF" w:rsidP="00D62AEF">
            <w:pPr>
              <w:pStyle w:val="LDTabletext"/>
              <w:jc w:val="center"/>
            </w:pPr>
            <w:r>
              <w:t>FL145</w:t>
            </w:r>
          </w:p>
        </w:tc>
      </w:tr>
      <w:tr w:rsidR="00D62AEF" w:rsidRPr="003B3FEB" w14:paraId="7380118F" w14:textId="77777777" w:rsidTr="00D62AEF">
        <w:tc>
          <w:tcPr>
            <w:tcW w:w="1248" w:type="pct"/>
          </w:tcPr>
          <w:p w14:paraId="4A0077BF" w14:textId="77777777" w:rsidR="00D62AEF" w:rsidRPr="003B3FEB" w:rsidRDefault="00D62AEF" w:rsidP="00D62AEF">
            <w:pPr>
              <w:pStyle w:val="LDTabletext"/>
              <w:jc w:val="center"/>
            </w:pPr>
            <w:r>
              <w:t>FL150</w:t>
            </w:r>
          </w:p>
        </w:tc>
        <w:tc>
          <w:tcPr>
            <w:tcW w:w="1250" w:type="pct"/>
          </w:tcPr>
          <w:p w14:paraId="0EFEBA73" w14:textId="77777777" w:rsidR="00D62AEF" w:rsidRPr="003B3FEB" w:rsidRDefault="00D62AEF" w:rsidP="00D62AEF">
            <w:pPr>
              <w:pStyle w:val="LDTabletext"/>
              <w:jc w:val="center"/>
            </w:pPr>
            <w:r>
              <w:t>FL155</w:t>
            </w:r>
          </w:p>
        </w:tc>
        <w:tc>
          <w:tcPr>
            <w:tcW w:w="1251" w:type="pct"/>
          </w:tcPr>
          <w:p w14:paraId="5D437C02" w14:textId="77777777" w:rsidR="00D62AEF" w:rsidRPr="003B3FEB" w:rsidRDefault="00D62AEF" w:rsidP="00D62AEF">
            <w:pPr>
              <w:pStyle w:val="LDTabletext"/>
              <w:jc w:val="center"/>
            </w:pPr>
            <w:r>
              <w:t>FL160</w:t>
            </w:r>
          </w:p>
        </w:tc>
        <w:tc>
          <w:tcPr>
            <w:tcW w:w="1251" w:type="pct"/>
          </w:tcPr>
          <w:p w14:paraId="00F93558" w14:textId="77777777" w:rsidR="00D62AEF" w:rsidRPr="003B3FEB" w:rsidRDefault="00D62AEF" w:rsidP="00D62AEF">
            <w:pPr>
              <w:pStyle w:val="LDTabletext"/>
              <w:jc w:val="center"/>
            </w:pPr>
            <w:r>
              <w:t>FL165</w:t>
            </w:r>
          </w:p>
        </w:tc>
      </w:tr>
      <w:tr w:rsidR="00D62AEF" w:rsidRPr="003B3FEB" w14:paraId="54818D16" w14:textId="77777777" w:rsidTr="00D62AEF">
        <w:tc>
          <w:tcPr>
            <w:tcW w:w="1248" w:type="pct"/>
          </w:tcPr>
          <w:p w14:paraId="132E9BAE" w14:textId="77777777" w:rsidR="00D62AEF" w:rsidRPr="003B3FEB" w:rsidRDefault="00D62AEF" w:rsidP="00D62AEF">
            <w:pPr>
              <w:pStyle w:val="LDTabletext"/>
              <w:jc w:val="center"/>
            </w:pPr>
            <w:r>
              <w:t>FL170</w:t>
            </w:r>
          </w:p>
        </w:tc>
        <w:tc>
          <w:tcPr>
            <w:tcW w:w="1250" w:type="pct"/>
          </w:tcPr>
          <w:p w14:paraId="7E172378" w14:textId="77777777" w:rsidR="00D62AEF" w:rsidRPr="003B3FEB" w:rsidRDefault="00D62AEF" w:rsidP="00D62AEF">
            <w:pPr>
              <w:pStyle w:val="LDTabletext"/>
              <w:jc w:val="center"/>
            </w:pPr>
            <w:r>
              <w:t>FL175</w:t>
            </w:r>
          </w:p>
        </w:tc>
        <w:tc>
          <w:tcPr>
            <w:tcW w:w="1251" w:type="pct"/>
          </w:tcPr>
          <w:p w14:paraId="58B8BAD0" w14:textId="77777777" w:rsidR="00D62AEF" w:rsidRPr="003B3FEB" w:rsidRDefault="00D62AEF" w:rsidP="00D62AEF">
            <w:pPr>
              <w:pStyle w:val="LDTabletext"/>
              <w:jc w:val="center"/>
            </w:pPr>
            <w:r>
              <w:t>FL180</w:t>
            </w:r>
          </w:p>
        </w:tc>
        <w:tc>
          <w:tcPr>
            <w:tcW w:w="1251" w:type="pct"/>
          </w:tcPr>
          <w:p w14:paraId="41E3A018" w14:textId="77777777" w:rsidR="00D62AEF" w:rsidRPr="003B3FEB" w:rsidRDefault="00D62AEF" w:rsidP="00D62AEF">
            <w:pPr>
              <w:pStyle w:val="LDTabletext"/>
              <w:jc w:val="center"/>
            </w:pPr>
            <w:r>
              <w:t>FL185</w:t>
            </w:r>
          </w:p>
        </w:tc>
      </w:tr>
      <w:tr w:rsidR="00D62AEF" w:rsidRPr="003B3FEB" w14:paraId="07FA933A" w14:textId="77777777" w:rsidTr="00D62AEF">
        <w:tc>
          <w:tcPr>
            <w:tcW w:w="1248" w:type="pct"/>
          </w:tcPr>
          <w:p w14:paraId="090E7311" w14:textId="77777777" w:rsidR="00D62AEF" w:rsidRPr="003B3FEB" w:rsidRDefault="00D62AEF" w:rsidP="00D62AEF">
            <w:pPr>
              <w:pStyle w:val="LDTabletext"/>
              <w:jc w:val="center"/>
            </w:pPr>
            <w:r>
              <w:t>FL190</w:t>
            </w:r>
          </w:p>
        </w:tc>
        <w:tc>
          <w:tcPr>
            <w:tcW w:w="1250" w:type="pct"/>
          </w:tcPr>
          <w:p w14:paraId="0A610023" w14:textId="77777777" w:rsidR="00D62AEF" w:rsidRPr="003B3FEB" w:rsidRDefault="00D62AEF" w:rsidP="00D62AEF">
            <w:pPr>
              <w:pStyle w:val="LDTabletext"/>
              <w:jc w:val="center"/>
            </w:pPr>
            <w:r>
              <w:t>FL195</w:t>
            </w:r>
          </w:p>
        </w:tc>
        <w:tc>
          <w:tcPr>
            <w:tcW w:w="1251" w:type="pct"/>
          </w:tcPr>
          <w:p w14:paraId="464EF197" w14:textId="77777777" w:rsidR="00D62AEF" w:rsidRPr="003B3FEB" w:rsidRDefault="00D62AEF" w:rsidP="00D62AEF">
            <w:pPr>
              <w:pStyle w:val="LDTabletext"/>
              <w:jc w:val="center"/>
            </w:pPr>
            <w:r>
              <w:t>FL200</w:t>
            </w:r>
          </w:p>
        </w:tc>
        <w:tc>
          <w:tcPr>
            <w:tcW w:w="1251" w:type="pct"/>
          </w:tcPr>
          <w:p w14:paraId="5D971481" w14:textId="77777777" w:rsidR="00D62AEF" w:rsidRPr="003B3FEB" w:rsidRDefault="00D62AEF" w:rsidP="00D62AEF">
            <w:pPr>
              <w:pStyle w:val="LDTabletext"/>
              <w:jc w:val="center"/>
            </w:pPr>
            <w:r>
              <w:t>FL205</w:t>
            </w:r>
          </w:p>
        </w:tc>
      </w:tr>
      <w:tr w:rsidR="00D62AEF" w:rsidRPr="003B3FEB" w14:paraId="1429C30B" w14:textId="77777777" w:rsidTr="00D62AEF">
        <w:tc>
          <w:tcPr>
            <w:tcW w:w="1248" w:type="pct"/>
          </w:tcPr>
          <w:p w14:paraId="32EEBCF0" w14:textId="77777777" w:rsidR="00D62AEF" w:rsidRPr="003B3FEB" w:rsidRDefault="00D62AEF" w:rsidP="00D62AEF">
            <w:pPr>
              <w:pStyle w:val="LDTabletext"/>
              <w:jc w:val="center"/>
            </w:pPr>
            <w:r>
              <w:t>FL210</w:t>
            </w:r>
          </w:p>
        </w:tc>
        <w:tc>
          <w:tcPr>
            <w:tcW w:w="1250" w:type="pct"/>
          </w:tcPr>
          <w:p w14:paraId="0BD304C1" w14:textId="77777777" w:rsidR="00D62AEF" w:rsidRPr="003B3FEB" w:rsidRDefault="00D62AEF" w:rsidP="00D62AEF">
            <w:pPr>
              <w:pStyle w:val="LDTabletext"/>
              <w:jc w:val="center"/>
            </w:pPr>
            <w:r>
              <w:t>FL215</w:t>
            </w:r>
          </w:p>
        </w:tc>
        <w:tc>
          <w:tcPr>
            <w:tcW w:w="1251" w:type="pct"/>
          </w:tcPr>
          <w:p w14:paraId="396A111E" w14:textId="77777777" w:rsidR="00D62AEF" w:rsidRPr="003B3FEB" w:rsidRDefault="00D62AEF" w:rsidP="00D62AEF">
            <w:pPr>
              <w:pStyle w:val="LDTabletext"/>
              <w:jc w:val="center"/>
            </w:pPr>
            <w:r>
              <w:t>FL220</w:t>
            </w:r>
          </w:p>
        </w:tc>
        <w:tc>
          <w:tcPr>
            <w:tcW w:w="1251" w:type="pct"/>
          </w:tcPr>
          <w:p w14:paraId="351F7DCC" w14:textId="77777777" w:rsidR="00D62AEF" w:rsidRPr="003B3FEB" w:rsidRDefault="00D62AEF" w:rsidP="00D62AEF">
            <w:pPr>
              <w:pStyle w:val="LDTabletext"/>
              <w:jc w:val="center"/>
            </w:pPr>
            <w:r>
              <w:t>FL225</w:t>
            </w:r>
          </w:p>
        </w:tc>
      </w:tr>
      <w:tr w:rsidR="00D62AEF" w:rsidRPr="003B3FEB" w14:paraId="192A1755" w14:textId="77777777" w:rsidTr="00D62AEF">
        <w:tc>
          <w:tcPr>
            <w:tcW w:w="1248" w:type="pct"/>
          </w:tcPr>
          <w:p w14:paraId="212C3EDC" w14:textId="77777777" w:rsidR="00D62AEF" w:rsidRPr="003B3FEB" w:rsidRDefault="00D62AEF" w:rsidP="00D62AEF">
            <w:pPr>
              <w:pStyle w:val="LDTabletext"/>
              <w:jc w:val="center"/>
            </w:pPr>
            <w:r>
              <w:t>FL230</w:t>
            </w:r>
          </w:p>
        </w:tc>
        <w:tc>
          <w:tcPr>
            <w:tcW w:w="1250" w:type="pct"/>
          </w:tcPr>
          <w:p w14:paraId="39744ACD" w14:textId="77777777" w:rsidR="00D62AEF" w:rsidRPr="003B3FEB" w:rsidRDefault="00D62AEF" w:rsidP="00D62AEF">
            <w:pPr>
              <w:pStyle w:val="LDTabletext"/>
              <w:jc w:val="center"/>
            </w:pPr>
            <w:r>
              <w:t>FL235</w:t>
            </w:r>
          </w:p>
        </w:tc>
        <w:tc>
          <w:tcPr>
            <w:tcW w:w="1251" w:type="pct"/>
          </w:tcPr>
          <w:p w14:paraId="3D665BE3" w14:textId="77777777" w:rsidR="00D62AEF" w:rsidRPr="003B3FEB" w:rsidRDefault="00D62AEF" w:rsidP="00D62AEF">
            <w:pPr>
              <w:pStyle w:val="LDTabletext"/>
              <w:jc w:val="center"/>
            </w:pPr>
            <w:r>
              <w:t>FL240</w:t>
            </w:r>
          </w:p>
        </w:tc>
        <w:tc>
          <w:tcPr>
            <w:tcW w:w="1251" w:type="pct"/>
          </w:tcPr>
          <w:p w14:paraId="1ADFDCE6" w14:textId="77777777" w:rsidR="00D62AEF" w:rsidRPr="003B3FEB" w:rsidRDefault="00D62AEF" w:rsidP="00D62AEF">
            <w:pPr>
              <w:pStyle w:val="LDTabletext"/>
              <w:jc w:val="center"/>
            </w:pPr>
            <w:r>
              <w:t>FL245</w:t>
            </w:r>
          </w:p>
        </w:tc>
      </w:tr>
      <w:tr w:rsidR="00D62AEF" w:rsidRPr="003B3FEB" w14:paraId="518C9CED" w14:textId="77777777" w:rsidTr="00D62AEF">
        <w:tc>
          <w:tcPr>
            <w:tcW w:w="1248" w:type="pct"/>
          </w:tcPr>
          <w:p w14:paraId="7ECDDF0F" w14:textId="77777777" w:rsidR="00D62AEF" w:rsidRPr="003B3FEB" w:rsidRDefault="00D62AEF" w:rsidP="00D62AEF">
            <w:pPr>
              <w:pStyle w:val="LDTabletext"/>
              <w:jc w:val="center"/>
            </w:pPr>
            <w:r>
              <w:t>FL250</w:t>
            </w:r>
          </w:p>
        </w:tc>
        <w:tc>
          <w:tcPr>
            <w:tcW w:w="1250" w:type="pct"/>
          </w:tcPr>
          <w:p w14:paraId="3AF331B8" w14:textId="77777777" w:rsidR="00D62AEF" w:rsidRPr="003B3FEB" w:rsidRDefault="00D62AEF" w:rsidP="00D62AEF">
            <w:pPr>
              <w:pStyle w:val="LDTabletext"/>
              <w:jc w:val="center"/>
            </w:pPr>
          </w:p>
        </w:tc>
        <w:tc>
          <w:tcPr>
            <w:tcW w:w="1251" w:type="pct"/>
          </w:tcPr>
          <w:p w14:paraId="1EC72FA5" w14:textId="77777777" w:rsidR="00D62AEF" w:rsidRPr="003B3FEB" w:rsidRDefault="00D62AEF" w:rsidP="00D62AEF">
            <w:pPr>
              <w:pStyle w:val="LDTabletext"/>
              <w:jc w:val="center"/>
            </w:pPr>
            <w:r w:rsidRPr="003B3FEB">
              <w:t>FL260</w:t>
            </w:r>
          </w:p>
        </w:tc>
        <w:tc>
          <w:tcPr>
            <w:tcW w:w="1251" w:type="pct"/>
          </w:tcPr>
          <w:p w14:paraId="5A7B9193" w14:textId="77777777" w:rsidR="00D62AEF" w:rsidRPr="003B3FEB" w:rsidRDefault="00D62AEF" w:rsidP="00D62AEF">
            <w:pPr>
              <w:pStyle w:val="LDTabletext"/>
              <w:jc w:val="center"/>
            </w:pPr>
          </w:p>
        </w:tc>
      </w:tr>
      <w:tr w:rsidR="00D62AEF" w:rsidRPr="003B3FEB" w14:paraId="6F606610" w14:textId="77777777" w:rsidTr="00D62AEF">
        <w:tc>
          <w:tcPr>
            <w:tcW w:w="1248" w:type="pct"/>
          </w:tcPr>
          <w:p w14:paraId="1A6D18DA" w14:textId="77777777" w:rsidR="00D62AEF" w:rsidRPr="003B3FEB" w:rsidRDefault="00D62AEF" w:rsidP="00D62AEF">
            <w:pPr>
              <w:pStyle w:val="LDTabletext"/>
              <w:jc w:val="center"/>
            </w:pPr>
            <w:r>
              <w:t>FL270</w:t>
            </w:r>
          </w:p>
        </w:tc>
        <w:tc>
          <w:tcPr>
            <w:tcW w:w="1250" w:type="pct"/>
          </w:tcPr>
          <w:p w14:paraId="665F141F" w14:textId="77777777" w:rsidR="00D62AEF" w:rsidRPr="003B3FEB" w:rsidRDefault="00D62AEF" w:rsidP="00D62AEF">
            <w:pPr>
              <w:pStyle w:val="LDTabletext"/>
              <w:jc w:val="center"/>
            </w:pPr>
          </w:p>
        </w:tc>
        <w:tc>
          <w:tcPr>
            <w:tcW w:w="1251" w:type="pct"/>
          </w:tcPr>
          <w:p w14:paraId="6893DA8D" w14:textId="77777777" w:rsidR="00D62AEF" w:rsidRPr="003B3FEB" w:rsidRDefault="00D62AEF" w:rsidP="00D62AEF">
            <w:pPr>
              <w:pStyle w:val="LDTabletext"/>
              <w:jc w:val="center"/>
            </w:pPr>
            <w:r>
              <w:t>FL280</w:t>
            </w:r>
          </w:p>
        </w:tc>
        <w:tc>
          <w:tcPr>
            <w:tcW w:w="1251" w:type="pct"/>
          </w:tcPr>
          <w:p w14:paraId="0B3445A4" w14:textId="77777777" w:rsidR="00D62AEF" w:rsidRPr="003B3FEB" w:rsidRDefault="00D62AEF" w:rsidP="00D62AEF">
            <w:pPr>
              <w:pStyle w:val="LDTabletext"/>
              <w:jc w:val="center"/>
            </w:pPr>
          </w:p>
        </w:tc>
      </w:tr>
      <w:tr w:rsidR="00D62AEF" w:rsidRPr="003B3FEB" w14:paraId="07BAF1C0" w14:textId="77777777" w:rsidTr="00D62AEF">
        <w:tc>
          <w:tcPr>
            <w:tcW w:w="1248" w:type="pct"/>
          </w:tcPr>
          <w:p w14:paraId="60386A92" w14:textId="77777777" w:rsidR="00D62AEF" w:rsidRPr="003B3FEB" w:rsidRDefault="00D62AEF" w:rsidP="00D62AEF">
            <w:pPr>
              <w:pStyle w:val="LDTabletext"/>
              <w:jc w:val="center"/>
            </w:pPr>
            <w:r>
              <w:t>FL290</w:t>
            </w:r>
          </w:p>
        </w:tc>
        <w:tc>
          <w:tcPr>
            <w:tcW w:w="1250" w:type="pct"/>
          </w:tcPr>
          <w:p w14:paraId="6F5D5F7E" w14:textId="77777777" w:rsidR="00D62AEF" w:rsidRPr="003B3FEB" w:rsidRDefault="00D62AEF" w:rsidP="00D62AEF">
            <w:pPr>
              <w:pStyle w:val="LDTabletext"/>
              <w:jc w:val="center"/>
            </w:pPr>
          </w:p>
        </w:tc>
        <w:tc>
          <w:tcPr>
            <w:tcW w:w="1251" w:type="pct"/>
          </w:tcPr>
          <w:p w14:paraId="6C2559A9" w14:textId="77777777" w:rsidR="00D62AEF" w:rsidRPr="003B3FEB" w:rsidRDefault="00D62AEF" w:rsidP="00D62AEF">
            <w:pPr>
              <w:pStyle w:val="LDTabletext"/>
              <w:jc w:val="center"/>
            </w:pPr>
            <w:r>
              <w:t>FL300</w:t>
            </w:r>
          </w:p>
        </w:tc>
        <w:tc>
          <w:tcPr>
            <w:tcW w:w="1251" w:type="pct"/>
          </w:tcPr>
          <w:p w14:paraId="6FED9005" w14:textId="77777777" w:rsidR="00D62AEF" w:rsidRPr="003B3FEB" w:rsidRDefault="00D62AEF" w:rsidP="00D62AEF">
            <w:pPr>
              <w:pStyle w:val="LDTabletext"/>
              <w:jc w:val="center"/>
            </w:pPr>
          </w:p>
        </w:tc>
      </w:tr>
      <w:tr w:rsidR="00D62AEF" w:rsidRPr="003B3FEB" w14:paraId="52F2B6CD" w14:textId="77777777" w:rsidTr="00D62AEF">
        <w:tc>
          <w:tcPr>
            <w:tcW w:w="1248" w:type="pct"/>
          </w:tcPr>
          <w:p w14:paraId="29D915D0" w14:textId="77777777" w:rsidR="00D62AEF" w:rsidRPr="003B3FEB" w:rsidRDefault="00D62AEF" w:rsidP="00D62AEF">
            <w:pPr>
              <w:pStyle w:val="LDTabletext"/>
              <w:jc w:val="center"/>
            </w:pPr>
            <w:r>
              <w:t>FL310</w:t>
            </w:r>
          </w:p>
        </w:tc>
        <w:tc>
          <w:tcPr>
            <w:tcW w:w="1250" w:type="pct"/>
          </w:tcPr>
          <w:p w14:paraId="082695D9" w14:textId="77777777" w:rsidR="00D62AEF" w:rsidRPr="003B3FEB" w:rsidRDefault="00D62AEF" w:rsidP="00D62AEF">
            <w:pPr>
              <w:pStyle w:val="LDTabletext"/>
              <w:jc w:val="center"/>
            </w:pPr>
          </w:p>
        </w:tc>
        <w:tc>
          <w:tcPr>
            <w:tcW w:w="1251" w:type="pct"/>
          </w:tcPr>
          <w:p w14:paraId="4B4F4BAC" w14:textId="77777777" w:rsidR="00D62AEF" w:rsidRPr="003B3FEB" w:rsidRDefault="00D62AEF" w:rsidP="00D62AEF">
            <w:pPr>
              <w:pStyle w:val="LDTabletext"/>
              <w:jc w:val="center"/>
            </w:pPr>
            <w:r>
              <w:t>FL320</w:t>
            </w:r>
          </w:p>
        </w:tc>
        <w:tc>
          <w:tcPr>
            <w:tcW w:w="1251" w:type="pct"/>
          </w:tcPr>
          <w:p w14:paraId="3C16D4E9" w14:textId="77777777" w:rsidR="00D62AEF" w:rsidRPr="003B3FEB" w:rsidRDefault="00D62AEF" w:rsidP="00D62AEF">
            <w:pPr>
              <w:pStyle w:val="LDTabletext"/>
              <w:jc w:val="center"/>
            </w:pPr>
          </w:p>
        </w:tc>
      </w:tr>
      <w:tr w:rsidR="00D62AEF" w:rsidRPr="003B3FEB" w14:paraId="755CF1E1" w14:textId="77777777" w:rsidTr="00D62AEF">
        <w:tc>
          <w:tcPr>
            <w:tcW w:w="1248" w:type="pct"/>
          </w:tcPr>
          <w:p w14:paraId="445BAD3D" w14:textId="77777777" w:rsidR="00D62AEF" w:rsidRPr="003B3FEB" w:rsidRDefault="00D62AEF" w:rsidP="00D62AEF">
            <w:pPr>
              <w:pStyle w:val="LDTabletext"/>
              <w:jc w:val="center"/>
            </w:pPr>
            <w:r>
              <w:t>FL330</w:t>
            </w:r>
          </w:p>
        </w:tc>
        <w:tc>
          <w:tcPr>
            <w:tcW w:w="1250" w:type="pct"/>
          </w:tcPr>
          <w:p w14:paraId="0C11E40A" w14:textId="77777777" w:rsidR="00D62AEF" w:rsidRPr="003B3FEB" w:rsidRDefault="00D62AEF" w:rsidP="00D62AEF">
            <w:pPr>
              <w:pStyle w:val="LDTabletext"/>
              <w:jc w:val="center"/>
            </w:pPr>
          </w:p>
        </w:tc>
        <w:tc>
          <w:tcPr>
            <w:tcW w:w="1251" w:type="pct"/>
          </w:tcPr>
          <w:p w14:paraId="2566162C" w14:textId="77777777" w:rsidR="00D62AEF" w:rsidRPr="003B3FEB" w:rsidRDefault="00D62AEF" w:rsidP="00D62AEF">
            <w:pPr>
              <w:pStyle w:val="LDTabletext"/>
              <w:jc w:val="center"/>
            </w:pPr>
            <w:r>
              <w:t>FL340</w:t>
            </w:r>
          </w:p>
        </w:tc>
        <w:tc>
          <w:tcPr>
            <w:tcW w:w="1251" w:type="pct"/>
          </w:tcPr>
          <w:p w14:paraId="586D54D9" w14:textId="77777777" w:rsidR="00D62AEF" w:rsidRPr="003B3FEB" w:rsidRDefault="00D62AEF" w:rsidP="00D62AEF">
            <w:pPr>
              <w:pStyle w:val="LDTabletext"/>
              <w:jc w:val="center"/>
            </w:pPr>
          </w:p>
        </w:tc>
      </w:tr>
      <w:tr w:rsidR="00D62AEF" w:rsidRPr="003B3FEB" w14:paraId="641B7C73" w14:textId="77777777" w:rsidTr="00D62AEF">
        <w:tc>
          <w:tcPr>
            <w:tcW w:w="1248" w:type="pct"/>
          </w:tcPr>
          <w:p w14:paraId="09B837E8" w14:textId="77777777" w:rsidR="00D62AEF" w:rsidRPr="003B3FEB" w:rsidRDefault="00D62AEF" w:rsidP="00D62AEF">
            <w:pPr>
              <w:pStyle w:val="LDTabletext"/>
              <w:jc w:val="center"/>
            </w:pPr>
            <w:r>
              <w:t>FL350</w:t>
            </w:r>
          </w:p>
        </w:tc>
        <w:tc>
          <w:tcPr>
            <w:tcW w:w="1250" w:type="pct"/>
          </w:tcPr>
          <w:p w14:paraId="7B4579CC" w14:textId="77777777" w:rsidR="00D62AEF" w:rsidRPr="003B3FEB" w:rsidRDefault="00D62AEF" w:rsidP="00D62AEF">
            <w:pPr>
              <w:pStyle w:val="LDTabletext"/>
              <w:jc w:val="center"/>
            </w:pPr>
          </w:p>
        </w:tc>
        <w:tc>
          <w:tcPr>
            <w:tcW w:w="1251" w:type="pct"/>
          </w:tcPr>
          <w:p w14:paraId="335E81FE" w14:textId="77777777" w:rsidR="00D62AEF" w:rsidRPr="003B3FEB" w:rsidRDefault="00D62AEF" w:rsidP="00D62AEF">
            <w:pPr>
              <w:pStyle w:val="LDTabletext"/>
              <w:jc w:val="center"/>
            </w:pPr>
            <w:r>
              <w:t>FL360</w:t>
            </w:r>
          </w:p>
        </w:tc>
        <w:tc>
          <w:tcPr>
            <w:tcW w:w="1251" w:type="pct"/>
          </w:tcPr>
          <w:p w14:paraId="4BADC2EB" w14:textId="77777777" w:rsidR="00D62AEF" w:rsidRPr="003B3FEB" w:rsidRDefault="00D62AEF" w:rsidP="00D62AEF">
            <w:pPr>
              <w:pStyle w:val="LDTabletext"/>
              <w:jc w:val="center"/>
            </w:pPr>
          </w:p>
        </w:tc>
      </w:tr>
      <w:tr w:rsidR="00D62AEF" w:rsidRPr="003B3FEB" w14:paraId="631A016D" w14:textId="77777777" w:rsidTr="00D62AEF">
        <w:tc>
          <w:tcPr>
            <w:tcW w:w="1248" w:type="pct"/>
          </w:tcPr>
          <w:p w14:paraId="0D8221C5" w14:textId="77777777" w:rsidR="00D62AEF" w:rsidRPr="003B3FEB" w:rsidRDefault="00D62AEF" w:rsidP="00D62AEF">
            <w:pPr>
              <w:pStyle w:val="LDTabletext"/>
              <w:jc w:val="center"/>
            </w:pPr>
            <w:r>
              <w:t>FL370</w:t>
            </w:r>
          </w:p>
        </w:tc>
        <w:tc>
          <w:tcPr>
            <w:tcW w:w="1250" w:type="pct"/>
          </w:tcPr>
          <w:p w14:paraId="54563BD0" w14:textId="77777777" w:rsidR="00D62AEF" w:rsidRPr="003B3FEB" w:rsidRDefault="00D62AEF" w:rsidP="00D62AEF">
            <w:pPr>
              <w:pStyle w:val="LDTabletext"/>
              <w:jc w:val="center"/>
            </w:pPr>
          </w:p>
        </w:tc>
        <w:tc>
          <w:tcPr>
            <w:tcW w:w="1251" w:type="pct"/>
          </w:tcPr>
          <w:p w14:paraId="0B416BB7" w14:textId="77777777" w:rsidR="00D62AEF" w:rsidRPr="003B3FEB" w:rsidRDefault="00D62AEF" w:rsidP="00D62AEF">
            <w:pPr>
              <w:pStyle w:val="LDTabletext"/>
              <w:jc w:val="center"/>
            </w:pPr>
            <w:r>
              <w:t>FL380</w:t>
            </w:r>
          </w:p>
        </w:tc>
        <w:tc>
          <w:tcPr>
            <w:tcW w:w="1251" w:type="pct"/>
          </w:tcPr>
          <w:p w14:paraId="67CDF417" w14:textId="77777777" w:rsidR="00D62AEF" w:rsidRPr="003B3FEB" w:rsidRDefault="00D62AEF" w:rsidP="00D62AEF">
            <w:pPr>
              <w:pStyle w:val="LDTabletext"/>
              <w:jc w:val="center"/>
            </w:pPr>
          </w:p>
        </w:tc>
      </w:tr>
      <w:tr w:rsidR="00D62AEF" w:rsidRPr="003B3FEB" w14:paraId="16E691AB" w14:textId="77777777" w:rsidTr="00D62AEF">
        <w:tc>
          <w:tcPr>
            <w:tcW w:w="1248" w:type="pct"/>
          </w:tcPr>
          <w:p w14:paraId="77B5A216" w14:textId="77777777" w:rsidR="00D62AEF" w:rsidRPr="003B3FEB" w:rsidRDefault="00D62AEF" w:rsidP="00D62AEF">
            <w:pPr>
              <w:pStyle w:val="LDTabletext"/>
              <w:jc w:val="center"/>
            </w:pPr>
            <w:r>
              <w:t>FL390</w:t>
            </w:r>
          </w:p>
        </w:tc>
        <w:tc>
          <w:tcPr>
            <w:tcW w:w="1250" w:type="pct"/>
          </w:tcPr>
          <w:p w14:paraId="0E1830FD" w14:textId="77777777" w:rsidR="00D62AEF" w:rsidRPr="003B3FEB" w:rsidRDefault="00D62AEF" w:rsidP="00D62AEF">
            <w:pPr>
              <w:pStyle w:val="LDTabletext"/>
              <w:jc w:val="center"/>
            </w:pPr>
          </w:p>
        </w:tc>
        <w:tc>
          <w:tcPr>
            <w:tcW w:w="1251" w:type="pct"/>
          </w:tcPr>
          <w:p w14:paraId="511C0B4A" w14:textId="77777777" w:rsidR="00D62AEF" w:rsidRPr="003B3FEB" w:rsidRDefault="00D62AEF" w:rsidP="00D62AEF">
            <w:pPr>
              <w:pStyle w:val="LDTabletext"/>
              <w:jc w:val="center"/>
            </w:pPr>
            <w:r>
              <w:t>FL400</w:t>
            </w:r>
          </w:p>
        </w:tc>
        <w:tc>
          <w:tcPr>
            <w:tcW w:w="1251" w:type="pct"/>
          </w:tcPr>
          <w:p w14:paraId="3BE9E442" w14:textId="77777777" w:rsidR="00D62AEF" w:rsidRPr="003B3FEB" w:rsidRDefault="00D62AEF" w:rsidP="00D62AEF">
            <w:pPr>
              <w:pStyle w:val="LDTabletext"/>
              <w:jc w:val="center"/>
            </w:pPr>
          </w:p>
        </w:tc>
      </w:tr>
      <w:tr w:rsidR="00D62AEF" w:rsidRPr="003B3FEB" w14:paraId="0027E9AF" w14:textId="77777777" w:rsidTr="00D62AEF">
        <w:tc>
          <w:tcPr>
            <w:tcW w:w="1248" w:type="pct"/>
          </w:tcPr>
          <w:p w14:paraId="266F10DC" w14:textId="77777777" w:rsidR="00D62AEF" w:rsidRPr="003B3FEB" w:rsidRDefault="00D62AEF" w:rsidP="00D62AEF">
            <w:pPr>
              <w:pStyle w:val="LDTabletext"/>
              <w:jc w:val="center"/>
            </w:pPr>
            <w:r>
              <w:t>FL410</w:t>
            </w:r>
          </w:p>
        </w:tc>
        <w:tc>
          <w:tcPr>
            <w:tcW w:w="1250" w:type="pct"/>
          </w:tcPr>
          <w:p w14:paraId="0DE68332" w14:textId="77777777" w:rsidR="00D62AEF" w:rsidRPr="003B3FEB" w:rsidRDefault="00D62AEF" w:rsidP="00D62AEF">
            <w:pPr>
              <w:pStyle w:val="LDTabletext"/>
              <w:jc w:val="center"/>
            </w:pPr>
          </w:p>
        </w:tc>
        <w:tc>
          <w:tcPr>
            <w:tcW w:w="1251" w:type="pct"/>
          </w:tcPr>
          <w:p w14:paraId="5F43BC46" w14:textId="77777777" w:rsidR="00D62AEF" w:rsidRPr="003B3FEB" w:rsidRDefault="00D62AEF" w:rsidP="00D62AEF">
            <w:pPr>
              <w:pStyle w:val="LDTabletext"/>
              <w:jc w:val="center"/>
            </w:pPr>
            <w:r>
              <w:t>FL430</w:t>
            </w:r>
          </w:p>
        </w:tc>
        <w:tc>
          <w:tcPr>
            <w:tcW w:w="1251" w:type="pct"/>
          </w:tcPr>
          <w:p w14:paraId="449AC297" w14:textId="77777777" w:rsidR="00D62AEF" w:rsidRPr="003B3FEB" w:rsidRDefault="00D62AEF" w:rsidP="00D62AEF">
            <w:pPr>
              <w:pStyle w:val="LDTabletext"/>
              <w:jc w:val="center"/>
            </w:pPr>
          </w:p>
        </w:tc>
      </w:tr>
      <w:tr w:rsidR="00D62AEF" w:rsidRPr="003B3FEB" w14:paraId="638E530C" w14:textId="77777777" w:rsidTr="00D62AEF">
        <w:tc>
          <w:tcPr>
            <w:tcW w:w="1248" w:type="pct"/>
          </w:tcPr>
          <w:p w14:paraId="163C955A" w14:textId="77777777" w:rsidR="00D62AEF" w:rsidRPr="003B3FEB" w:rsidRDefault="00D62AEF" w:rsidP="00D62AEF">
            <w:pPr>
              <w:pStyle w:val="LDTabletext"/>
              <w:jc w:val="center"/>
            </w:pPr>
            <w:r>
              <w:t>FL450</w:t>
            </w:r>
          </w:p>
        </w:tc>
        <w:tc>
          <w:tcPr>
            <w:tcW w:w="1250" w:type="pct"/>
          </w:tcPr>
          <w:p w14:paraId="2D3A48B5" w14:textId="77777777" w:rsidR="00D62AEF" w:rsidRPr="003B3FEB" w:rsidRDefault="00D62AEF" w:rsidP="00D62AEF">
            <w:pPr>
              <w:pStyle w:val="LDTabletext"/>
              <w:jc w:val="center"/>
            </w:pPr>
          </w:p>
        </w:tc>
        <w:tc>
          <w:tcPr>
            <w:tcW w:w="1251" w:type="pct"/>
          </w:tcPr>
          <w:p w14:paraId="300413A4" w14:textId="77777777" w:rsidR="00D62AEF" w:rsidRPr="003B3FEB" w:rsidRDefault="00D62AEF" w:rsidP="00D62AEF">
            <w:pPr>
              <w:pStyle w:val="LDTabletext"/>
              <w:jc w:val="center"/>
            </w:pPr>
            <w:r>
              <w:t>FL470</w:t>
            </w:r>
          </w:p>
        </w:tc>
        <w:tc>
          <w:tcPr>
            <w:tcW w:w="1251" w:type="pct"/>
          </w:tcPr>
          <w:p w14:paraId="27723600" w14:textId="77777777" w:rsidR="00D62AEF" w:rsidRPr="003B3FEB" w:rsidRDefault="00D62AEF" w:rsidP="00D62AEF">
            <w:pPr>
              <w:pStyle w:val="LDTabletext"/>
              <w:jc w:val="center"/>
            </w:pPr>
          </w:p>
        </w:tc>
      </w:tr>
      <w:tr w:rsidR="00D62AEF" w:rsidRPr="003B3FEB" w14:paraId="574277FC" w14:textId="77777777" w:rsidTr="00D62AEF">
        <w:tc>
          <w:tcPr>
            <w:tcW w:w="1248" w:type="pct"/>
          </w:tcPr>
          <w:p w14:paraId="6614E446" w14:textId="77777777" w:rsidR="00D62AEF" w:rsidRPr="003B3FEB" w:rsidRDefault="00D62AEF" w:rsidP="00D62AEF">
            <w:pPr>
              <w:pStyle w:val="LDTabletext"/>
              <w:jc w:val="center"/>
            </w:pPr>
            <w:r>
              <w:t>FL490</w:t>
            </w:r>
          </w:p>
        </w:tc>
        <w:tc>
          <w:tcPr>
            <w:tcW w:w="1250" w:type="pct"/>
          </w:tcPr>
          <w:p w14:paraId="4A86475E" w14:textId="77777777" w:rsidR="00D62AEF" w:rsidRPr="003B3FEB" w:rsidRDefault="00D62AEF" w:rsidP="00D62AEF">
            <w:pPr>
              <w:pStyle w:val="LDTabletext"/>
              <w:jc w:val="center"/>
            </w:pPr>
          </w:p>
        </w:tc>
        <w:tc>
          <w:tcPr>
            <w:tcW w:w="1251" w:type="pct"/>
          </w:tcPr>
          <w:p w14:paraId="1C6CB73E" w14:textId="77777777" w:rsidR="00D62AEF" w:rsidRPr="003B3FEB" w:rsidRDefault="00D62AEF" w:rsidP="00D62AEF">
            <w:pPr>
              <w:pStyle w:val="LDTabletext"/>
              <w:jc w:val="center"/>
            </w:pPr>
            <w:r>
              <w:t>FL510</w:t>
            </w:r>
          </w:p>
        </w:tc>
        <w:tc>
          <w:tcPr>
            <w:tcW w:w="1251" w:type="pct"/>
          </w:tcPr>
          <w:p w14:paraId="11BE940D" w14:textId="77777777" w:rsidR="00D62AEF" w:rsidRPr="003B3FEB" w:rsidRDefault="00D62AEF" w:rsidP="00D62AEF">
            <w:pPr>
              <w:pStyle w:val="LDTabletext"/>
              <w:jc w:val="center"/>
            </w:pPr>
          </w:p>
        </w:tc>
      </w:tr>
      <w:tr w:rsidR="00D62AEF" w:rsidRPr="003B3FEB" w14:paraId="16FFD102" w14:textId="77777777" w:rsidTr="00D62AEF">
        <w:tc>
          <w:tcPr>
            <w:tcW w:w="1248" w:type="pct"/>
          </w:tcPr>
          <w:p w14:paraId="2C01E068" w14:textId="77777777" w:rsidR="00D62AEF" w:rsidRPr="003B3FEB" w:rsidRDefault="00D62AEF" w:rsidP="00D62AEF">
            <w:pPr>
              <w:pStyle w:val="LDTabletext"/>
              <w:jc w:val="center"/>
            </w:pPr>
            <w:r>
              <w:t>FL530</w:t>
            </w:r>
          </w:p>
        </w:tc>
        <w:tc>
          <w:tcPr>
            <w:tcW w:w="1250" w:type="pct"/>
          </w:tcPr>
          <w:p w14:paraId="5F0AB1CC" w14:textId="77777777" w:rsidR="00D62AEF" w:rsidRPr="003B3FEB" w:rsidRDefault="00D62AEF" w:rsidP="00D62AEF">
            <w:pPr>
              <w:pStyle w:val="LDTabletext"/>
              <w:jc w:val="center"/>
            </w:pPr>
          </w:p>
        </w:tc>
        <w:tc>
          <w:tcPr>
            <w:tcW w:w="1251" w:type="pct"/>
          </w:tcPr>
          <w:p w14:paraId="3853CBE8" w14:textId="77777777" w:rsidR="00D62AEF" w:rsidRPr="003B3FEB" w:rsidRDefault="00D62AEF" w:rsidP="00D62AEF">
            <w:pPr>
              <w:pStyle w:val="LDTabletext"/>
              <w:jc w:val="center"/>
            </w:pPr>
            <w:r>
              <w:t>FL550</w:t>
            </w:r>
          </w:p>
        </w:tc>
        <w:tc>
          <w:tcPr>
            <w:tcW w:w="1251" w:type="pct"/>
          </w:tcPr>
          <w:p w14:paraId="01C2533C" w14:textId="77777777" w:rsidR="00D62AEF" w:rsidRPr="003B3FEB" w:rsidRDefault="00D62AEF" w:rsidP="00D62AEF">
            <w:pPr>
              <w:pStyle w:val="LDTabletext"/>
              <w:jc w:val="center"/>
            </w:pPr>
          </w:p>
        </w:tc>
      </w:tr>
      <w:tr w:rsidR="00D62AEF" w:rsidRPr="003B3FEB" w14:paraId="44A9D42D" w14:textId="77777777" w:rsidTr="00D62AEF">
        <w:tc>
          <w:tcPr>
            <w:tcW w:w="1248" w:type="pct"/>
          </w:tcPr>
          <w:p w14:paraId="6F01F3A5" w14:textId="77777777" w:rsidR="00D62AEF" w:rsidRPr="003B3FEB" w:rsidRDefault="00D62AEF" w:rsidP="00D62AEF">
            <w:pPr>
              <w:pStyle w:val="LDTabletext"/>
              <w:jc w:val="center"/>
            </w:pPr>
            <w:r>
              <w:t>FL570</w:t>
            </w:r>
          </w:p>
        </w:tc>
        <w:tc>
          <w:tcPr>
            <w:tcW w:w="1250" w:type="pct"/>
          </w:tcPr>
          <w:p w14:paraId="38ED0172" w14:textId="77777777" w:rsidR="00D62AEF" w:rsidRPr="003B3FEB" w:rsidRDefault="00D62AEF" w:rsidP="00D62AEF">
            <w:pPr>
              <w:pStyle w:val="LDTabletext"/>
              <w:jc w:val="center"/>
            </w:pPr>
          </w:p>
        </w:tc>
        <w:tc>
          <w:tcPr>
            <w:tcW w:w="1251" w:type="pct"/>
          </w:tcPr>
          <w:p w14:paraId="775D39AB" w14:textId="77777777" w:rsidR="00D62AEF" w:rsidRPr="003B3FEB" w:rsidRDefault="00D62AEF" w:rsidP="00D62AEF">
            <w:pPr>
              <w:pStyle w:val="LDTabletext"/>
              <w:jc w:val="center"/>
            </w:pPr>
            <w:r>
              <w:t>FL590</w:t>
            </w:r>
          </w:p>
        </w:tc>
        <w:tc>
          <w:tcPr>
            <w:tcW w:w="1251" w:type="pct"/>
          </w:tcPr>
          <w:p w14:paraId="4E7A4B5B" w14:textId="77777777" w:rsidR="00D62AEF" w:rsidRPr="003B3FEB" w:rsidRDefault="00D62AEF" w:rsidP="00D62AEF">
            <w:pPr>
              <w:pStyle w:val="LDTabletext"/>
              <w:jc w:val="center"/>
            </w:pPr>
          </w:p>
        </w:tc>
      </w:tr>
      <w:tr w:rsidR="00D62AEF" w:rsidRPr="003B3FEB" w14:paraId="523C7E9F" w14:textId="77777777" w:rsidTr="00D62AEF">
        <w:tc>
          <w:tcPr>
            <w:tcW w:w="5000" w:type="pct"/>
            <w:gridSpan w:val="4"/>
          </w:tcPr>
          <w:p w14:paraId="423D8E53" w14:textId="56148261" w:rsidR="00D62AEF" w:rsidRPr="00C725C0" w:rsidRDefault="00D62AEF" w:rsidP="00350268">
            <w:pPr>
              <w:pStyle w:val="TableParagraph"/>
              <w:tabs>
                <w:tab w:val="left" w:pos="476"/>
              </w:tabs>
              <w:spacing w:before="60"/>
              <w:ind w:left="119"/>
              <w:jc w:val="both"/>
              <w:rPr>
                <w:rFonts w:ascii="Times New Roman" w:hAnsi="Times New Roman" w:cs="Times New Roman"/>
                <w:sz w:val="20"/>
                <w:szCs w:val="20"/>
              </w:rPr>
            </w:pPr>
            <w:r w:rsidRPr="00C725C0">
              <w:rPr>
                <w:rFonts w:ascii="Times New Roman" w:hAnsi="Times New Roman" w:cs="Times New Roman"/>
                <w:sz w:val="20"/>
                <w:szCs w:val="20"/>
              </w:rPr>
              <w:t>1.</w:t>
            </w:r>
            <w:r w:rsidR="00350268">
              <w:rPr>
                <w:rFonts w:ascii="Times New Roman" w:hAnsi="Times New Roman" w:cs="Times New Roman"/>
                <w:sz w:val="20"/>
                <w:szCs w:val="20"/>
              </w:rPr>
              <w:tab/>
            </w:r>
            <w:r w:rsidRPr="00C725C0">
              <w:rPr>
                <w:rFonts w:ascii="Times New Roman" w:hAnsi="Times New Roman" w:cs="Times New Roman"/>
                <w:sz w:val="20"/>
                <w:szCs w:val="20"/>
              </w:rPr>
              <w:t>FL110 is not useable when the local QNH is less than 1013 hPa.</w:t>
            </w:r>
          </w:p>
          <w:p w14:paraId="4E89E709" w14:textId="2E6A4000" w:rsidR="00D62AEF" w:rsidRPr="00C725C0" w:rsidRDefault="00D62AEF" w:rsidP="00350268">
            <w:pPr>
              <w:pStyle w:val="TableParagraph"/>
              <w:tabs>
                <w:tab w:val="left" w:pos="476"/>
              </w:tabs>
              <w:spacing w:before="0"/>
              <w:ind w:left="119"/>
              <w:jc w:val="both"/>
              <w:rPr>
                <w:rFonts w:ascii="Times New Roman" w:hAnsi="Times New Roman" w:cs="Times New Roman"/>
                <w:sz w:val="20"/>
                <w:szCs w:val="20"/>
              </w:rPr>
            </w:pPr>
            <w:r w:rsidRPr="00C725C0">
              <w:rPr>
                <w:rFonts w:ascii="Times New Roman" w:hAnsi="Times New Roman" w:cs="Times New Roman"/>
                <w:sz w:val="20"/>
                <w:szCs w:val="20"/>
              </w:rPr>
              <w:t>2.</w:t>
            </w:r>
            <w:r w:rsidR="00350268">
              <w:rPr>
                <w:rFonts w:ascii="Times New Roman" w:hAnsi="Times New Roman" w:cs="Times New Roman"/>
                <w:sz w:val="20"/>
                <w:szCs w:val="20"/>
              </w:rPr>
              <w:tab/>
            </w:r>
            <w:r w:rsidRPr="00C725C0">
              <w:rPr>
                <w:rFonts w:ascii="Times New Roman" w:hAnsi="Times New Roman" w:cs="Times New Roman"/>
                <w:sz w:val="20"/>
                <w:szCs w:val="20"/>
              </w:rPr>
              <w:t>FL115 is not useable when the local QNH is less than 997 hPa.</w:t>
            </w:r>
          </w:p>
          <w:p w14:paraId="1B7118CB" w14:textId="2F64CE9C" w:rsidR="00D62AEF" w:rsidRPr="00C725C0" w:rsidRDefault="00D62AEF" w:rsidP="00350268">
            <w:pPr>
              <w:pStyle w:val="TableParagraph"/>
              <w:tabs>
                <w:tab w:val="left" w:pos="476"/>
              </w:tabs>
              <w:spacing w:before="0"/>
              <w:ind w:left="119"/>
              <w:jc w:val="both"/>
              <w:rPr>
                <w:rFonts w:ascii="Times New Roman" w:hAnsi="Times New Roman" w:cs="Times New Roman"/>
                <w:sz w:val="20"/>
                <w:szCs w:val="20"/>
              </w:rPr>
            </w:pPr>
            <w:r w:rsidRPr="00C725C0">
              <w:rPr>
                <w:rFonts w:ascii="Times New Roman" w:hAnsi="Times New Roman" w:cs="Times New Roman"/>
                <w:sz w:val="20"/>
                <w:szCs w:val="20"/>
              </w:rPr>
              <w:t>3.</w:t>
            </w:r>
            <w:r w:rsidR="00350268">
              <w:rPr>
                <w:rFonts w:ascii="Times New Roman" w:hAnsi="Times New Roman" w:cs="Times New Roman"/>
                <w:sz w:val="20"/>
                <w:szCs w:val="20"/>
              </w:rPr>
              <w:tab/>
            </w:r>
            <w:r w:rsidRPr="00C725C0">
              <w:rPr>
                <w:rFonts w:ascii="Times New Roman" w:hAnsi="Times New Roman" w:cs="Times New Roman"/>
                <w:sz w:val="20"/>
                <w:szCs w:val="20"/>
              </w:rPr>
              <w:t>FL120 is not useable when the local QNH is less than 980 hPa.</w:t>
            </w:r>
          </w:p>
          <w:p w14:paraId="5CD0D306" w14:textId="0776632C" w:rsidR="00D62AEF" w:rsidRPr="009651C9" w:rsidRDefault="00D62AEF" w:rsidP="00350268">
            <w:pPr>
              <w:pStyle w:val="TableParagraph"/>
              <w:tabs>
                <w:tab w:val="left" w:pos="476"/>
              </w:tabs>
              <w:spacing w:before="0" w:after="60"/>
              <w:ind w:left="119"/>
              <w:jc w:val="both"/>
              <w:rPr>
                <w:rFonts w:ascii="Arial" w:hAnsi="Arial" w:cs="Arial"/>
                <w:sz w:val="20"/>
                <w:szCs w:val="20"/>
              </w:rPr>
            </w:pPr>
            <w:r w:rsidRPr="00C725C0">
              <w:rPr>
                <w:rFonts w:ascii="Times New Roman" w:hAnsi="Times New Roman" w:cs="Times New Roman"/>
                <w:sz w:val="20"/>
                <w:szCs w:val="20"/>
              </w:rPr>
              <w:t>4.</w:t>
            </w:r>
            <w:r w:rsidR="00350268">
              <w:rPr>
                <w:rFonts w:ascii="Times New Roman" w:hAnsi="Times New Roman" w:cs="Times New Roman"/>
                <w:sz w:val="20"/>
                <w:szCs w:val="20"/>
              </w:rPr>
              <w:tab/>
            </w:r>
            <w:r w:rsidRPr="00C725C0">
              <w:rPr>
                <w:rFonts w:ascii="Times New Roman" w:hAnsi="Times New Roman" w:cs="Times New Roman"/>
                <w:sz w:val="20"/>
                <w:szCs w:val="20"/>
              </w:rPr>
              <w:t>FL125 is not useable when the local QNH is less than 963 hPa.</w:t>
            </w:r>
          </w:p>
        </w:tc>
      </w:tr>
    </w:tbl>
    <w:p w14:paraId="75D273BF" w14:textId="2DB103D7" w:rsidR="00D62AEF" w:rsidRPr="00006ED1" w:rsidRDefault="000B0A91" w:rsidP="00D62AEF">
      <w:pPr>
        <w:pStyle w:val="LDClauseHeading"/>
        <w:spacing w:before="240"/>
        <w:rPr>
          <w:rFonts w:ascii="Times New Roman" w:hAnsi="Times New Roman"/>
          <w:b w:val="0"/>
        </w:rPr>
      </w:pPr>
      <w:bookmarkStart w:id="53" w:name="_Toc57289350"/>
      <w:r>
        <w:lastRenderedPageBreak/>
        <w:t>2.10</w:t>
      </w:r>
      <w:r w:rsidR="00D62AEF">
        <w:tab/>
        <w:t>Specified cruising levels — south of 80</w:t>
      </w:r>
      <w:r w:rsidR="00D62AEF" w:rsidRPr="003B3FEB">
        <w:t>°</w:t>
      </w:r>
      <w:r w:rsidR="00D62AEF">
        <w:t xml:space="preserve"> south</w:t>
      </w:r>
      <w:bookmarkEnd w:id="53"/>
    </w:p>
    <w:p w14:paraId="25AF6C5C" w14:textId="2F94B672" w:rsidR="00D62AEF" w:rsidRPr="009D6F9A" w:rsidRDefault="00D62AEF" w:rsidP="00982BD5">
      <w:pPr>
        <w:pStyle w:val="LDClause"/>
      </w:pPr>
      <w:r>
        <w:tab/>
        <w:t>(1)</w:t>
      </w:r>
      <w:r>
        <w:tab/>
        <w:t xml:space="preserve">Specified VFR cruising levels are those levels set out in Table </w:t>
      </w:r>
      <w:r w:rsidR="0023477F">
        <w:t>2.10</w:t>
      </w:r>
      <w:r>
        <w:t> (1</w:t>
      </w:r>
      <w:r w:rsidRPr="009D6F9A">
        <w:t>), including the effect of any footnotes.</w:t>
      </w:r>
    </w:p>
    <w:p w14:paraId="55DCD691" w14:textId="7B2AC728" w:rsidR="00D62AEF" w:rsidRPr="00006ED1" w:rsidRDefault="00D62AEF" w:rsidP="00982BD5">
      <w:pPr>
        <w:pStyle w:val="LDClause"/>
      </w:pPr>
      <w:r>
        <w:tab/>
        <w:t>(2)</w:t>
      </w:r>
      <w:r>
        <w:tab/>
        <w:t xml:space="preserve">Specified IFR </w:t>
      </w:r>
      <w:r w:rsidRPr="00006ED1">
        <w:t>cruising levels for operations</w:t>
      </w:r>
      <w:r>
        <w:t xml:space="preserve"> south </w:t>
      </w:r>
      <w:r w:rsidRPr="00006ED1">
        <w:t xml:space="preserve">of </w:t>
      </w:r>
      <w:r>
        <w:t>80</w:t>
      </w:r>
      <w:r w:rsidR="00350268" w:rsidRPr="00006ED1">
        <w:rPr>
          <w:lang w:eastAsia="en-AU"/>
        </w:rPr>
        <w:t>°</w:t>
      </w:r>
      <w:r w:rsidRPr="00006ED1">
        <w:t xml:space="preserve"> south are as set out in Table</w:t>
      </w:r>
      <w:r>
        <w:t> </w:t>
      </w:r>
      <w:r w:rsidR="0023477F">
        <w:t>2.10</w:t>
      </w:r>
      <w:r w:rsidR="00350268">
        <w:t> </w:t>
      </w:r>
      <w:r w:rsidRPr="00006ED1">
        <w:t>(</w:t>
      </w:r>
      <w:r>
        <w:t>1</w:t>
      </w:r>
      <w:r w:rsidRPr="00006ED1">
        <w:t>), so that:</w:t>
      </w:r>
    </w:p>
    <w:p w14:paraId="0CBB0164" w14:textId="77777777" w:rsidR="001A20BE" w:rsidRDefault="00D62AEF" w:rsidP="00D62AEF">
      <w:pPr>
        <w:pStyle w:val="LDP1a"/>
        <w:rPr>
          <w:lang w:eastAsia="en-AU"/>
        </w:rPr>
      </w:pPr>
      <w:r>
        <w:rPr>
          <w:lang w:eastAsia="en-AU"/>
        </w:rPr>
        <w:t>(a)</w:t>
      </w:r>
      <w:r>
        <w:rPr>
          <w:lang w:eastAsia="en-AU"/>
        </w:rPr>
        <w:tab/>
      </w:r>
      <w:r w:rsidRPr="00006ED1">
        <w:rPr>
          <w:lang w:eastAsia="en-AU"/>
        </w:rPr>
        <w:t>for an aircraft track from 000° clockwise to 179</w:t>
      </w:r>
      <w:r w:rsidR="00350268" w:rsidRPr="00006ED1">
        <w:rPr>
          <w:lang w:eastAsia="en-AU"/>
        </w:rPr>
        <w:t>°</w:t>
      </w:r>
      <w:r w:rsidR="00350268">
        <w:rPr>
          <w:lang w:eastAsia="en-AU"/>
        </w:rPr>
        <w:t xml:space="preserve"> </w:t>
      </w:r>
      <w:r>
        <w:rPr>
          <w:lang w:eastAsia="en-AU"/>
        </w:rPr>
        <w:t>—</w:t>
      </w:r>
      <w:r w:rsidRPr="00006ED1">
        <w:rPr>
          <w:lang w:eastAsia="en-AU"/>
        </w:rPr>
        <w:t xml:space="preserve"> a</w:t>
      </w:r>
      <w:r>
        <w:rPr>
          <w:lang w:eastAsia="en-AU"/>
        </w:rPr>
        <w:t xml:space="preserve"> specified IFR</w:t>
      </w:r>
      <w:r w:rsidRPr="00006ED1">
        <w:rPr>
          <w:lang w:eastAsia="en-AU"/>
        </w:rPr>
        <w:t xml:space="preserve"> cruising level is an altitude</w:t>
      </w:r>
      <w:r>
        <w:rPr>
          <w:lang w:eastAsia="en-AU"/>
        </w:rPr>
        <w:t xml:space="preserve"> or a FL </w:t>
      </w:r>
      <w:r w:rsidRPr="00006ED1">
        <w:rPr>
          <w:lang w:eastAsia="en-AU"/>
        </w:rPr>
        <w:t>mentioned in column 1</w:t>
      </w:r>
      <w:r>
        <w:rPr>
          <w:lang w:eastAsia="en-AU"/>
        </w:rPr>
        <w:t>; and</w:t>
      </w:r>
    </w:p>
    <w:p w14:paraId="3B29542A" w14:textId="59682E09" w:rsidR="00D62AEF" w:rsidRDefault="00D62AEF" w:rsidP="00D62AEF">
      <w:pPr>
        <w:pStyle w:val="LDP1a"/>
        <w:rPr>
          <w:lang w:eastAsia="en-AU"/>
        </w:rPr>
      </w:pPr>
      <w:r>
        <w:rPr>
          <w:lang w:eastAsia="en-AU"/>
        </w:rPr>
        <w:t>(b)</w:t>
      </w:r>
      <w:r>
        <w:rPr>
          <w:lang w:eastAsia="en-AU"/>
        </w:rPr>
        <w:tab/>
      </w:r>
      <w:r w:rsidRPr="00006ED1">
        <w:rPr>
          <w:lang w:eastAsia="en-AU"/>
        </w:rPr>
        <w:t>for an aircraft track from 180° clockwise to 359°</w:t>
      </w:r>
      <w:r w:rsidR="00350268">
        <w:rPr>
          <w:lang w:eastAsia="en-AU"/>
        </w:rPr>
        <w:t xml:space="preserve"> </w:t>
      </w:r>
      <w:r>
        <w:rPr>
          <w:lang w:eastAsia="en-AU"/>
        </w:rPr>
        <w:t>—</w:t>
      </w:r>
      <w:r w:rsidRPr="00006ED1">
        <w:rPr>
          <w:lang w:eastAsia="en-AU"/>
        </w:rPr>
        <w:t xml:space="preserve"> a </w:t>
      </w:r>
      <w:r>
        <w:rPr>
          <w:lang w:eastAsia="en-AU"/>
        </w:rPr>
        <w:t xml:space="preserve">specified IFR </w:t>
      </w:r>
      <w:r w:rsidRPr="00006ED1">
        <w:rPr>
          <w:lang w:eastAsia="en-AU"/>
        </w:rPr>
        <w:t xml:space="preserve">cruising level is an altitude </w:t>
      </w:r>
      <w:r>
        <w:rPr>
          <w:lang w:eastAsia="en-AU"/>
        </w:rPr>
        <w:t xml:space="preserve">or a FL </w:t>
      </w:r>
      <w:r w:rsidRPr="00006ED1">
        <w:rPr>
          <w:lang w:eastAsia="en-AU"/>
        </w:rPr>
        <w:t>mentioned in column 3</w:t>
      </w:r>
      <w:r>
        <w:rPr>
          <w:lang w:eastAsia="en-AU"/>
        </w:rPr>
        <w:t>.</w:t>
      </w:r>
    </w:p>
    <w:p w14:paraId="3B8E9863" w14:textId="2B8009AE" w:rsidR="00D62AEF" w:rsidRPr="003B3FEB" w:rsidRDefault="00D62AEF" w:rsidP="00D62AEF">
      <w:pPr>
        <w:pStyle w:val="LDClause"/>
      </w:pPr>
      <w:r>
        <w:tab/>
        <w:t>(3)</w:t>
      </w:r>
      <w:r>
        <w:tab/>
      </w:r>
      <w:r w:rsidRPr="003B3FEB">
        <w:t xml:space="preserve">Specified VFR cruising levels for operations </w:t>
      </w:r>
      <w:r>
        <w:t xml:space="preserve">south </w:t>
      </w:r>
      <w:r w:rsidRPr="003B3FEB">
        <w:t>of 80</w:t>
      </w:r>
      <w:r w:rsidR="00350268" w:rsidRPr="00006ED1">
        <w:rPr>
          <w:lang w:eastAsia="en-AU"/>
        </w:rPr>
        <w:t>°</w:t>
      </w:r>
      <w:r w:rsidRPr="003B3FEB">
        <w:t xml:space="preserve"> south are as set out in Table</w:t>
      </w:r>
      <w:r>
        <w:t> </w:t>
      </w:r>
      <w:r w:rsidR="0023477F">
        <w:t>2.10</w:t>
      </w:r>
      <w:r w:rsidR="00350268">
        <w:t> </w:t>
      </w:r>
      <w:r w:rsidRPr="003B3FEB">
        <w:t>(1), so that:</w:t>
      </w:r>
    </w:p>
    <w:p w14:paraId="6878F297" w14:textId="3E0C6DD2" w:rsidR="00D62AEF" w:rsidRPr="003B3FEB" w:rsidRDefault="00D62AEF" w:rsidP="00D62AEF">
      <w:pPr>
        <w:pStyle w:val="LDP1a"/>
        <w:rPr>
          <w:lang w:eastAsia="en-AU"/>
        </w:rPr>
      </w:pPr>
      <w:r w:rsidRPr="003B3FEB">
        <w:rPr>
          <w:lang w:eastAsia="en-AU"/>
        </w:rPr>
        <w:t>(a)</w:t>
      </w:r>
      <w:r>
        <w:rPr>
          <w:lang w:eastAsia="en-AU"/>
        </w:rPr>
        <w:tab/>
      </w:r>
      <w:r w:rsidRPr="003B3FEB">
        <w:rPr>
          <w:lang w:eastAsia="en-AU"/>
        </w:rPr>
        <w:t>for an aircraft</w:t>
      </w:r>
      <w:r>
        <w:rPr>
          <w:lang w:eastAsia="en-AU"/>
        </w:rPr>
        <w:t xml:space="preserve"> </w:t>
      </w:r>
      <w:r w:rsidRPr="003B3FEB">
        <w:rPr>
          <w:lang w:eastAsia="en-AU"/>
        </w:rPr>
        <w:t>track from 000° clockwise to 179°</w:t>
      </w:r>
      <w:r w:rsidR="00350268">
        <w:rPr>
          <w:lang w:eastAsia="en-AU"/>
        </w:rPr>
        <w:t xml:space="preserve"> </w:t>
      </w:r>
      <w:r w:rsidRPr="003B3FEB">
        <w:rPr>
          <w:lang w:eastAsia="en-AU"/>
        </w:rPr>
        <w:t xml:space="preserve">— a specified VFR cruising level is an altitude </w:t>
      </w:r>
      <w:r>
        <w:rPr>
          <w:lang w:eastAsia="en-AU"/>
        </w:rPr>
        <w:t xml:space="preserve">or a FL </w:t>
      </w:r>
      <w:r w:rsidRPr="003B3FEB">
        <w:rPr>
          <w:lang w:eastAsia="en-AU"/>
        </w:rPr>
        <w:t xml:space="preserve">mentioned in column </w:t>
      </w:r>
      <w:r>
        <w:rPr>
          <w:lang w:eastAsia="en-AU"/>
        </w:rPr>
        <w:t>2</w:t>
      </w:r>
      <w:r w:rsidRPr="003B3FEB">
        <w:rPr>
          <w:lang w:eastAsia="en-AU"/>
        </w:rPr>
        <w:t>; and</w:t>
      </w:r>
    </w:p>
    <w:p w14:paraId="02FF88E4" w14:textId="6F0DD91E" w:rsidR="00D62AEF" w:rsidRDefault="00D62AEF" w:rsidP="00D62AEF">
      <w:pPr>
        <w:pStyle w:val="LDP1a"/>
        <w:rPr>
          <w:lang w:eastAsia="en-AU"/>
        </w:rPr>
      </w:pPr>
      <w:r w:rsidRPr="003B3FEB">
        <w:rPr>
          <w:lang w:eastAsia="en-AU"/>
        </w:rPr>
        <w:t>(b)</w:t>
      </w:r>
      <w:r>
        <w:rPr>
          <w:lang w:eastAsia="en-AU"/>
        </w:rPr>
        <w:tab/>
      </w:r>
      <w:r w:rsidRPr="003B3FEB">
        <w:rPr>
          <w:lang w:eastAsia="en-AU"/>
        </w:rPr>
        <w:t>for an aircraft</w:t>
      </w:r>
      <w:r>
        <w:rPr>
          <w:lang w:eastAsia="en-AU"/>
        </w:rPr>
        <w:t xml:space="preserve"> </w:t>
      </w:r>
      <w:r w:rsidRPr="003B3FEB">
        <w:rPr>
          <w:lang w:eastAsia="en-AU"/>
        </w:rPr>
        <w:t>track from 180° clockwise to 359°</w:t>
      </w:r>
      <w:r w:rsidR="00350268">
        <w:rPr>
          <w:lang w:eastAsia="en-AU"/>
        </w:rPr>
        <w:t xml:space="preserve"> </w:t>
      </w:r>
      <w:r w:rsidRPr="003B3FEB">
        <w:rPr>
          <w:lang w:eastAsia="en-AU"/>
        </w:rPr>
        <w:t xml:space="preserve">— a specified VFR cruising level is an altitude </w:t>
      </w:r>
      <w:r>
        <w:rPr>
          <w:lang w:eastAsia="en-AU"/>
        </w:rPr>
        <w:t xml:space="preserve">or a FL </w:t>
      </w:r>
      <w:r w:rsidRPr="003B3FEB">
        <w:rPr>
          <w:lang w:eastAsia="en-AU"/>
        </w:rPr>
        <w:t xml:space="preserve">mentioned in column </w:t>
      </w:r>
      <w:r>
        <w:rPr>
          <w:lang w:eastAsia="en-AU"/>
        </w:rPr>
        <w:t>4</w:t>
      </w:r>
      <w:r w:rsidRPr="003B3FEB">
        <w:rPr>
          <w:lang w:eastAsia="en-AU"/>
        </w:rPr>
        <w:t>.</w:t>
      </w:r>
    </w:p>
    <w:p w14:paraId="203333E0" w14:textId="062F94CF" w:rsidR="00D62AEF" w:rsidRPr="00D44CF9" w:rsidRDefault="00D62AEF" w:rsidP="00D44CF9">
      <w:pPr>
        <w:pStyle w:val="LDTableheading"/>
        <w:tabs>
          <w:tab w:val="clear" w:pos="1134"/>
          <w:tab w:val="clear" w:pos="1276"/>
          <w:tab w:val="clear" w:pos="1843"/>
          <w:tab w:val="clear" w:pos="2552"/>
          <w:tab w:val="clear" w:pos="2693"/>
        </w:tabs>
        <w:spacing w:after="120"/>
        <w:ind w:left="709" w:hanging="709"/>
      </w:pPr>
      <w:r w:rsidRPr="00D44CF9">
        <w:t xml:space="preserve">Table </w:t>
      </w:r>
      <w:r w:rsidR="0023477F" w:rsidRPr="00D44CF9">
        <w:t>2.10</w:t>
      </w:r>
      <w:r w:rsidRPr="00D44CF9">
        <w:t xml:space="preserve"> (1) — Specified cruising levels for operations south of 80</w:t>
      </w:r>
      <w:r w:rsidR="00350268" w:rsidRPr="00006ED1">
        <w:t>°</w:t>
      </w:r>
      <w:r w:rsidRPr="00D44CF9">
        <w:t xml:space="preserve"> south</w:t>
      </w:r>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2266"/>
        <w:gridCol w:w="2265"/>
        <w:gridCol w:w="2265"/>
        <w:gridCol w:w="2265"/>
      </w:tblGrid>
      <w:tr w:rsidR="00D62AEF" w:rsidRPr="003B3FEB" w14:paraId="7881F189" w14:textId="77777777" w:rsidTr="00350268">
        <w:trPr>
          <w:tblHeader/>
        </w:trPr>
        <w:tc>
          <w:tcPr>
            <w:tcW w:w="2500" w:type="pct"/>
            <w:gridSpan w:val="2"/>
            <w:shd w:val="clear" w:color="auto" w:fill="FFFFFF" w:themeFill="background1"/>
          </w:tcPr>
          <w:p w14:paraId="6759CFD2" w14:textId="3DAE079A" w:rsidR="00D62AEF" w:rsidRPr="00645BD7" w:rsidRDefault="00D62AEF" w:rsidP="00A91277">
            <w:pPr>
              <w:pStyle w:val="TableParagraph"/>
              <w:keepNext/>
              <w:keepLines/>
              <w:spacing w:before="60" w:after="60"/>
              <w:ind w:left="0"/>
              <w:jc w:val="center"/>
              <w:rPr>
                <w:rFonts w:ascii="Times New Roman" w:hAnsi="Times New Roman" w:cs="Times New Roman"/>
                <w:b/>
                <w:sz w:val="24"/>
                <w:szCs w:val="24"/>
              </w:rPr>
            </w:pPr>
            <w:r>
              <w:rPr>
                <w:rFonts w:ascii="Times New Roman" w:hAnsi="Times New Roman" w:cs="Times New Roman"/>
                <w:b/>
                <w:sz w:val="24"/>
                <w:szCs w:val="24"/>
              </w:rPr>
              <w:t>T</w:t>
            </w:r>
            <w:r w:rsidRPr="00645BD7">
              <w:rPr>
                <w:rFonts w:ascii="Times New Roman" w:hAnsi="Times New Roman" w:cs="Times New Roman"/>
                <w:b/>
                <w:sz w:val="24"/>
                <w:szCs w:val="24"/>
              </w:rPr>
              <w:t>rack 000° clockwise to 179°</w:t>
            </w:r>
          </w:p>
        </w:tc>
        <w:tc>
          <w:tcPr>
            <w:tcW w:w="2500" w:type="pct"/>
            <w:gridSpan w:val="2"/>
            <w:shd w:val="clear" w:color="auto" w:fill="FFFFFF" w:themeFill="background1"/>
          </w:tcPr>
          <w:p w14:paraId="7B86AC03" w14:textId="77777777" w:rsidR="00D62AEF" w:rsidRPr="00645BD7" w:rsidRDefault="00D62AEF" w:rsidP="00A91277">
            <w:pPr>
              <w:pStyle w:val="TableParagraph"/>
              <w:keepNext/>
              <w:keepLines/>
              <w:spacing w:before="60" w:after="60"/>
              <w:ind w:left="0"/>
              <w:jc w:val="center"/>
              <w:rPr>
                <w:rFonts w:ascii="Times New Roman" w:hAnsi="Times New Roman" w:cs="Times New Roman"/>
                <w:b/>
                <w:sz w:val="24"/>
                <w:szCs w:val="24"/>
              </w:rPr>
            </w:pPr>
            <w:r>
              <w:rPr>
                <w:rFonts w:ascii="Times New Roman" w:hAnsi="Times New Roman" w:cs="Times New Roman"/>
                <w:b/>
                <w:sz w:val="24"/>
                <w:szCs w:val="24"/>
              </w:rPr>
              <w:t>T</w:t>
            </w:r>
            <w:r w:rsidRPr="00645BD7">
              <w:rPr>
                <w:rFonts w:ascii="Times New Roman" w:hAnsi="Times New Roman" w:cs="Times New Roman"/>
                <w:b/>
                <w:sz w:val="24"/>
                <w:szCs w:val="24"/>
              </w:rPr>
              <w:t>rack 180° clockwise to 359°</w:t>
            </w:r>
          </w:p>
        </w:tc>
      </w:tr>
      <w:tr w:rsidR="00D62AEF" w:rsidRPr="003B3FEB" w14:paraId="3432B6FA" w14:textId="77777777" w:rsidTr="00350268">
        <w:trPr>
          <w:tblHeader/>
        </w:trPr>
        <w:tc>
          <w:tcPr>
            <w:tcW w:w="1250" w:type="pct"/>
            <w:shd w:val="clear" w:color="auto" w:fill="FFFFFF" w:themeFill="background1"/>
          </w:tcPr>
          <w:p w14:paraId="2C1C1E1D" w14:textId="77777777" w:rsidR="00D62AEF" w:rsidRDefault="00D62AEF" w:rsidP="00A91277">
            <w:pPr>
              <w:pStyle w:val="TableParagraph"/>
              <w:keepNext/>
              <w:keepLines/>
              <w:spacing w:before="60" w:after="120"/>
              <w:ind w:left="0"/>
              <w:jc w:val="center"/>
              <w:rPr>
                <w:rFonts w:ascii="Times New Roman" w:hAnsi="Times New Roman" w:cs="Times New Roman"/>
                <w:b/>
                <w:bCs/>
                <w:sz w:val="24"/>
                <w:szCs w:val="24"/>
              </w:rPr>
            </w:pPr>
            <w:r w:rsidRPr="00645BD7">
              <w:rPr>
                <w:rFonts w:ascii="Times New Roman" w:hAnsi="Times New Roman" w:cs="Times New Roman"/>
                <w:b/>
                <w:bCs/>
                <w:sz w:val="24"/>
                <w:szCs w:val="24"/>
              </w:rPr>
              <w:t>IFR</w:t>
            </w:r>
          </w:p>
          <w:p w14:paraId="43B52FE9" w14:textId="77777777" w:rsidR="00D62AEF" w:rsidRPr="00645BD7" w:rsidRDefault="00D62AEF" w:rsidP="00A91277">
            <w:pPr>
              <w:pStyle w:val="TableParagraph"/>
              <w:keepNext/>
              <w:keepLines/>
              <w:spacing w:before="0" w:after="60"/>
              <w:ind w:left="0"/>
              <w:jc w:val="center"/>
              <w:rPr>
                <w:rFonts w:ascii="Times New Roman" w:hAnsi="Times New Roman" w:cs="Times New Roman"/>
                <w:b/>
                <w:bCs/>
                <w:sz w:val="20"/>
                <w:szCs w:val="20"/>
              </w:rPr>
            </w:pPr>
            <w:r w:rsidRPr="00645BD7">
              <w:rPr>
                <w:rFonts w:ascii="Times New Roman" w:hAnsi="Times New Roman" w:cs="Times New Roman"/>
                <w:b/>
                <w:bCs/>
                <w:sz w:val="20"/>
                <w:szCs w:val="20"/>
              </w:rPr>
              <w:t>Column 1</w:t>
            </w:r>
          </w:p>
        </w:tc>
        <w:tc>
          <w:tcPr>
            <w:tcW w:w="1250" w:type="pct"/>
            <w:shd w:val="clear" w:color="auto" w:fill="FFFFFF" w:themeFill="background1"/>
          </w:tcPr>
          <w:p w14:paraId="18FBCF18" w14:textId="77777777" w:rsidR="00D62AEF" w:rsidRDefault="00D62AEF" w:rsidP="00A91277">
            <w:pPr>
              <w:pStyle w:val="TableParagraph"/>
              <w:keepNext/>
              <w:keepLines/>
              <w:spacing w:before="60" w:after="120"/>
              <w:ind w:left="0"/>
              <w:jc w:val="center"/>
              <w:rPr>
                <w:rFonts w:ascii="Times New Roman" w:hAnsi="Times New Roman" w:cs="Times New Roman"/>
                <w:b/>
                <w:bCs/>
                <w:sz w:val="24"/>
                <w:szCs w:val="24"/>
              </w:rPr>
            </w:pPr>
            <w:r w:rsidRPr="00645BD7">
              <w:rPr>
                <w:rFonts w:ascii="Times New Roman" w:hAnsi="Times New Roman" w:cs="Times New Roman"/>
                <w:b/>
                <w:bCs/>
                <w:sz w:val="24"/>
                <w:szCs w:val="24"/>
              </w:rPr>
              <w:t>VFR</w:t>
            </w:r>
          </w:p>
          <w:p w14:paraId="545CF57A" w14:textId="77777777" w:rsidR="00D62AEF" w:rsidRPr="00645BD7" w:rsidRDefault="00D62AEF" w:rsidP="00A91277">
            <w:pPr>
              <w:pStyle w:val="TableParagraph"/>
              <w:keepNext/>
              <w:keepLines/>
              <w:spacing w:before="0" w:after="60"/>
              <w:ind w:left="0"/>
              <w:jc w:val="center"/>
              <w:rPr>
                <w:rFonts w:ascii="Times New Roman" w:hAnsi="Times New Roman" w:cs="Times New Roman"/>
                <w:b/>
                <w:bCs/>
                <w:sz w:val="20"/>
                <w:szCs w:val="20"/>
              </w:rPr>
            </w:pPr>
            <w:r w:rsidRPr="00645BD7">
              <w:rPr>
                <w:rFonts w:ascii="Times New Roman" w:hAnsi="Times New Roman" w:cs="Times New Roman"/>
                <w:b/>
                <w:bCs/>
                <w:sz w:val="20"/>
                <w:szCs w:val="20"/>
              </w:rPr>
              <w:t>Column 2</w:t>
            </w:r>
          </w:p>
        </w:tc>
        <w:tc>
          <w:tcPr>
            <w:tcW w:w="1250" w:type="pct"/>
            <w:shd w:val="clear" w:color="auto" w:fill="FFFFFF" w:themeFill="background1"/>
          </w:tcPr>
          <w:p w14:paraId="0D423A51" w14:textId="77777777" w:rsidR="00D62AEF" w:rsidRDefault="00D62AEF" w:rsidP="00A91277">
            <w:pPr>
              <w:pStyle w:val="TableParagraph"/>
              <w:keepNext/>
              <w:keepLines/>
              <w:spacing w:before="60" w:after="120"/>
              <w:ind w:left="0"/>
              <w:jc w:val="center"/>
              <w:rPr>
                <w:rFonts w:ascii="Times New Roman" w:hAnsi="Times New Roman" w:cs="Times New Roman"/>
                <w:b/>
                <w:bCs/>
                <w:sz w:val="24"/>
                <w:szCs w:val="24"/>
              </w:rPr>
            </w:pPr>
            <w:r w:rsidRPr="00645BD7">
              <w:rPr>
                <w:rFonts w:ascii="Times New Roman" w:hAnsi="Times New Roman" w:cs="Times New Roman"/>
                <w:b/>
                <w:bCs/>
                <w:sz w:val="24"/>
                <w:szCs w:val="24"/>
              </w:rPr>
              <w:t>IFR</w:t>
            </w:r>
          </w:p>
          <w:p w14:paraId="364C3D48" w14:textId="77777777" w:rsidR="00D62AEF" w:rsidRPr="00645BD7" w:rsidRDefault="00D62AEF" w:rsidP="00A91277">
            <w:pPr>
              <w:pStyle w:val="TableParagraph"/>
              <w:keepNext/>
              <w:keepLines/>
              <w:spacing w:before="0" w:after="60"/>
              <w:ind w:left="0"/>
              <w:jc w:val="center"/>
              <w:rPr>
                <w:rFonts w:ascii="Times New Roman" w:hAnsi="Times New Roman" w:cs="Times New Roman"/>
                <w:b/>
                <w:bCs/>
                <w:sz w:val="20"/>
                <w:szCs w:val="20"/>
              </w:rPr>
            </w:pPr>
            <w:r w:rsidRPr="00645BD7">
              <w:rPr>
                <w:rFonts w:ascii="Times New Roman" w:hAnsi="Times New Roman" w:cs="Times New Roman"/>
                <w:b/>
                <w:bCs/>
                <w:sz w:val="20"/>
                <w:szCs w:val="20"/>
              </w:rPr>
              <w:t>Column 3</w:t>
            </w:r>
          </w:p>
        </w:tc>
        <w:tc>
          <w:tcPr>
            <w:tcW w:w="1250" w:type="pct"/>
            <w:shd w:val="clear" w:color="auto" w:fill="FFFFFF" w:themeFill="background1"/>
          </w:tcPr>
          <w:p w14:paraId="25D7C20F" w14:textId="77777777" w:rsidR="00D62AEF" w:rsidRDefault="00D62AEF" w:rsidP="00A91277">
            <w:pPr>
              <w:pStyle w:val="TableParagraph"/>
              <w:keepNext/>
              <w:keepLines/>
              <w:spacing w:before="60" w:after="120"/>
              <w:ind w:left="0"/>
              <w:jc w:val="center"/>
              <w:rPr>
                <w:rFonts w:ascii="Times New Roman" w:hAnsi="Times New Roman" w:cs="Times New Roman"/>
                <w:b/>
                <w:bCs/>
                <w:sz w:val="24"/>
                <w:szCs w:val="24"/>
              </w:rPr>
            </w:pPr>
            <w:r w:rsidRPr="00645BD7">
              <w:rPr>
                <w:rFonts w:ascii="Times New Roman" w:hAnsi="Times New Roman" w:cs="Times New Roman"/>
                <w:b/>
                <w:bCs/>
                <w:sz w:val="24"/>
                <w:szCs w:val="24"/>
              </w:rPr>
              <w:t>VFR</w:t>
            </w:r>
          </w:p>
          <w:p w14:paraId="67B5600D" w14:textId="77777777" w:rsidR="00D62AEF" w:rsidRPr="00645BD7" w:rsidRDefault="00D62AEF" w:rsidP="00A91277">
            <w:pPr>
              <w:pStyle w:val="TableParagraph"/>
              <w:keepNext/>
              <w:keepLines/>
              <w:spacing w:before="0" w:after="60"/>
              <w:ind w:left="0"/>
              <w:jc w:val="center"/>
              <w:rPr>
                <w:rFonts w:ascii="Times New Roman" w:hAnsi="Times New Roman" w:cs="Times New Roman"/>
                <w:b/>
                <w:bCs/>
                <w:sz w:val="20"/>
                <w:szCs w:val="20"/>
              </w:rPr>
            </w:pPr>
            <w:r w:rsidRPr="00645BD7">
              <w:rPr>
                <w:rFonts w:ascii="Times New Roman" w:hAnsi="Times New Roman" w:cs="Times New Roman"/>
                <w:b/>
                <w:bCs/>
                <w:sz w:val="20"/>
                <w:szCs w:val="20"/>
              </w:rPr>
              <w:t>Column 4</w:t>
            </w:r>
          </w:p>
        </w:tc>
      </w:tr>
      <w:tr w:rsidR="00D62AEF" w:rsidRPr="003B3FEB" w14:paraId="1065CA51" w14:textId="77777777" w:rsidTr="00D62AEF">
        <w:tc>
          <w:tcPr>
            <w:tcW w:w="1250" w:type="pct"/>
          </w:tcPr>
          <w:p w14:paraId="18A27003" w14:textId="4550909D" w:rsidR="00D62AEF" w:rsidRPr="00292F54" w:rsidRDefault="00A91277" w:rsidP="00D62AEF">
            <w:pPr>
              <w:pStyle w:val="LDTabletext"/>
              <w:jc w:val="center"/>
            </w:pPr>
            <w:r>
              <w:t>–</w:t>
            </w:r>
          </w:p>
        </w:tc>
        <w:tc>
          <w:tcPr>
            <w:tcW w:w="1250" w:type="pct"/>
          </w:tcPr>
          <w:p w14:paraId="2AAFD8BD" w14:textId="77777777" w:rsidR="00D62AEF" w:rsidRPr="003B3FEB" w:rsidRDefault="00D62AEF" w:rsidP="00D62AEF">
            <w:pPr>
              <w:pStyle w:val="LDTabletext"/>
              <w:jc w:val="center"/>
            </w:pPr>
            <w:r>
              <w:t>1 500 ft</w:t>
            </w:r>
          </w:p>
        </w:tc>
        <w:tc>
          <w:tcPr>
            <w:tcW w:w="1250" w:type="pct"/>
          </w:tcPr>
          <w:p w14:paraId="371AA699" w14:textId="77777777" w:rsidR="00D62AEF" w:rsidRPr="00292F54" w:rsidRDefault="00D62AEF" w:rsidP="00D62AEF">
            <w:pPr>
              <w:pStyle w:val="LDTabletext"/>
              <w:jc w:val="center"/>
            </w:pPr>
            <w:r w:rsidRPr="00292F54">
              <w:t>2</w:t>
            </w:r>
            <w:r>
              <w:t> </w:t>
            </w:r>
            <w:r w:rsidRPr="00292F54">
              <w:t>000 ft</w:t>
            </w:r>
          </w:p>
        </w:tc>
        <w:tc>
          <w:tcPr>
            <w:tcW w:w="1250" w:type="pct"/>
          </w:tcPr>
          <w:p w14:paraId="1476108E" w14:textId="77777777" w:rsidR="00D62AEF" w:rsidRPr="003B3FEB" w:rsidRDefault="00D62AEF" w:rsidP="00D62AEF">
            <w:pPr>
              <w:pStyle w:val="LDTabletext"/>
              <w:jc w:val="center"/>
            </w:pPr>
            <w:r w:rsidRPr="00292F54">
              <w:t>2</w:t>
            </w:r>
            <w:r>
              <w:t> </w:t>
            </w:r>
            <w:r w:rsidRPr="00292F54">
              <w:t>500 ft</w:t>
            </w:r>
          </w:p>
        </w:tc>
      </w:tr>
      <w:tr w:rsidR="00D62AEF" w:rsidRPr="003B3FEB" w14:paraId="0D9A15C2" w14:textId="77777777" w:rsidTr="00D62AEF">
        <w:tc>
          <w:tcPr>
            <w:tcW w:w="1250" w:type="pct"/>
          </w:tcPr>
          <w:p w14:paraId="2C0F37C7" w14:textId="77777777" w:rsidR="00D62AEF" w:rsidRPr="00292F54" w:rsidRDefault="00D62AEF" w:rsidP="00D62AEF">
            <w:pPr>
              <w:pStyle w:val="LDTabletext"/>
              <w:jc w:val="center"/>
            </w:pPr>
            <w:r w:rsidRPr="00292F54">
              <w:t>3</w:t>
            </w:r>
            <w:r>
              <w:t> </w:t>
            </w:r>
            <w:r w:rsidRPr="00292F54">
              <w:t>000 ft</w:t>
            </w:r>
          </w:p>
        </w:tc>
        <w:tc>
          <w:tcPr>
            <w:tcW w:w="1250" w:type="pct"/>
          </w:tcPr>
          <w:p w14:paraId="5EDBA987" w14:textId="77777777" w:rsidR="00D62AEF" w:rsidRPr="003B3FEB" w:rsidRDefault="00D62AEF" w:rsidP="00D62AEF">
            <w:pPr>
              <w:pStyle w:val="LDTabletext"/>
              <w:jc w:val="center"/>
            </w:pPr>
            <w:r>
              <w:t>3 500 ft</w:t>
            </w:r>
          </w:p>
        </w:tc>
        <w:tc>
          <w:tcPr>
            <w:tcW w:w="1250" w:type="pct"/>
          </w:tcPr>
          <w:p w14:paraId="2C0390E3" w14:textId="77777777" w:rsidR="00D62AEF" w:rsidRPr="00292F54" w:rsidRDefault="00D62AEF" w:rsidP="00D62AEF">
            <w:pPr>
              <w:pStyle w:val="LDTabletext"/>
              <w:jc w:val="center"/>
            </w:pPr>
            <w:r w:rsidRPr="00292F54">
              <w:t>4</w:t>
            </w:r>
            <w:r>
              <w:t> </w:t>
            </w:r>
            <w:r w:rsidRPr="00292F54">
              <w:t>000 ft</w:t>
            </w:r>
          </w:p>
        </w:tc>
        <w:tc>
          <w:tcPr>
            <w:tcW w:w="1250" w:type="pct"/>
          </w:tcPr>
          <w:p w14:paraId="1FDA1D13" w14:textId="77777777" w:rsidR="00D62AEF" w:rsidRPr="003B3FEB" w:rsidRDefault="00D62AEF" w:rsidP="00D62AEF">
            <w:pPr>
              <w:pStyle w:val="LDTabletext"/>
              <w:jc w:val="center"/>
            </w:pPr>
            <w:r w:rsidRPr="00292F54">
              <w:t>4</w:t>
            </w:r>
            <w:r>
              <w:t> </w:t>
            </w:r>
            <w:r w:rsidRPr="00292F54">
              <w:t>500 ft</w:t>
            </w:r>
          </w:p>
        </w:tc>
      </w:tr>
      <w:tr w:rsidR="00D62AEF" w:rsidRPr="003B3FEB" w14:paraId="0C2F1E1F" w14:textId="77777777" w:rsidTr="00D62AEF">
        <w:tc>
          <w:tcPr>
            <w:tcW w:w="1250" w:type="pct"/>
          </w:tcPr>
          <w:p w14:paraId="6B415B43" w14:textId="77777777" w:rsidR="00D62AEF" w:rsidRPr="00292F54" w:rsidRDefault="00D62AEF" w:rsidP="00D62AEF">
            <w:pPr>
              <w:pStyle w:val="LDTabletext"/>
              <w:jc w:val="center"/>
            </w:pPr>
            <w:r>
              <w:t>5 </w:t>
            </w:r>
            <w:r w:rsidRPr="00292F54">
              <w:t>000 ft</w:t>
            </w:r>
          </w:p>
        </w:tc>
        <w:tc>
          <w:tcPr>
            <w:tcW w:w="1250" w:type="pct"/>
          </w:tcPr>
          <w:p w14:paraId="4557047D" w14:textId="77777777" w:rsidR="00D62AEF" w:rsidRPr="003B3FEB" w:rsidRDefault="00D62AEF" w:rsidP="00D62AEF">
            <w:pPr>
              <w:pStyle w:val="LDTabletext"/>
              <w:jc w:val="center"/>
            </w:pPr>
            <w:r>
              <w:t>5 500 ft</w:t>
            </w:r>
          </w:p>
        </w:tc>
        <w:tc>
          <w:tcPr>
            <w:tcW w:w="1250" w:type="pct"/>
          </w:tcPr>
          <w:p w14:paraId="3653FFA9" w14:textId="77777777" w:rsidR="00D62AEF" w:rsidRPr="00292F54" w:rsidRDefault="00D62AEF" w:rsidP="00D62AEF">
            <w:pPr>
              <w:pStyle w:val="LDTabletext"/>
              <w:jc w:val="center"/>
            </w:pPr>
            <w:r w:rsidRPr="00292F54">
              <w:t>6</w:t>
            </w:r>
            <w:r>
              <w:t> </w:t>
            </w:r>
            <w:r w:rsidRPr="00292F54">
              <w:t>000 ft</w:t>
            </w:r>
          </w:p>
        </w:tc>
        <w:tc>
          <w:tcPr>
            <w:tcW w:w="1250" w:type="pct"/>
          </w:tcPr>
          <w:p w14:paraId="4F83BE7A" w14:textId="77777777" w:rsidR="00D62AEF" w:rsidRPr="003B3FEB" w:rsidRDefault="00D62AEF" w:rsidP="00D62AEF">
            <w:pPr>
              <w:pStyle w:val="LDTabletext"/>
              <w:jc w:val="center"/>
            </w:pPr>
            <w:r w:rsidRPr="00292F54">
              <w:t>6</w:t>
            </w:r>
            <w:r>
              <w:t> </w:t>
            </w:r>
            <w:r w:rsidRPr="00292F54">
              <w:t>500 ft</w:t>
            </w:r>
          </w:p>
        </w:tc>
      </w:tr>
      <w:tr w:rsidR="00D62AEF" w:rsidRPr="003B3FEB" w14:paraId="15D93980" w14:textId="77777777" w:rsidTr="00D62AEF">
        <w:tc>
          <w:tcPr>
            <w:tcW w:w="1250" w:type="pct"/>
          </w:tcPr>
          <w:p w14:paraId="06A34FE6" w14:textId="77777777" w:rsidR="00D62AEF" w:rsidRPr="00292F54" w:rsidRDefault="00D62AEF" w:rsidP="00D62AEF">
            <w:pPr>
              <w:pStyle w:val="LDTabletext"/>
              <w:jc w:val="center"/>
            </w:pPr>
            <w:r>
              <w:t>7 </w:t>
            </w:r>
            <w:r w:rsidRPr="00292F54">
              <w:t>000 ft</w:t>
            </w:r>
          </w:p>
        </w:tc>
        <w:tc>
          <w:tcPr>
            <w:tcW w:w="1250" w:type="pct"/>
          </w:tcPr>
          <w:p w14:paraId="423CECB7" w14:textId="77777777" w:rsidR="00D62AEF" w:rsidRPr="003B3FEB" w:rsidRDefault="00D62AEF" w:rsidP="00D62AEF">
            <w:pPr>
              <w:pStyle w:val="LDTabletext"/>
              <w:jc w:val="center"/>
            </w:pPr>
            <w:r>
              <w:t>7 500 ft</w:t>
            </w:r>
          </w:p>
        </w:tc>
        <w:tc>
          <w:tcPr>
            <w:tcW w:w="1250" w:type="pct"/>
          </w:tcPr>
          <w:p w14:paraId="3652113B" w14:textId="77777777" w:rsidR="00D62AEF" w:rsidRPr="00292F54" w:rsidRDefault="00D62AEF" w:rsidP="00D62AEF">
            <w:pPr>
              <w:pStyle w:val="LDTabletext"/>
              <w:jc w:val="center"/>
            </w:pPr>
            <w:r w:rsidRPr="00292F54">
              <w:t>8</w:t>
            </w:r>
            <w:r>
              <w:t> </w:t>
            </w:r>
            <w:r w:rsidRPr="00292F54">
              <w:t>000 ft</w:t>
            </w:r>
          </w:p>
        </w:tc>
        <w:tc>
          <w:tcPr>
            <w:tcW w:w="1250" w:type="pct"/>
          </w:tcPr>
          <w:p w14:paraId="056BDBBB" w14:textId="77777777" w:rsidR="00D62AEF" w:rsidRPr="003B3FEB" w:rsidRDefault="00D62AEF" w:rsidP="00D62AEF">
            <w:pPr>
              <w:pStyle w:val="LDTabletext"/>
              <w:jc w:val="center"/>
            </w:pPr>
            <w:r w:rsidRPr="00292F54">
              <w:t>8</w:t>
            </w:r>
            <w:r>
              <w:t> </w:t>
            </w:r>
            <w:r w:rsidRPr="00292F54">
              <w:t>500 ft</w:t>
            </w:r>
          </w:p>
        </w:tc>
      </w:tr>
      <w:tr w:rsidR="00D62AEF" w:rsidRPr="003B3FEB" w14:paraId="419117D5" w14:textId="77777777" w:rsidTr="00D62AEF">
        <w:tc>
          <w:tcPr>
            <w:tcW w:w="1250" w:type="pct"/>
          </w:tcPr>
          <w:p w14:paraId="497FAF8D" w14:textId="77777777" w:rsidR="00D62AEF" w:rsidRPr="003B3FEB" w:rsidRDefault="00D62AEF" w:rsidP="00D62AEF">
            <w:pPr>
              <w:pStyle w:val="LDTabletext"/>
              <w:jc w:val="center"/>
            </w:pPr>
            <w:r>
              <w:t>9 </w:t>
            </w:r>
            <w:r w:rsidRPr="00292F54">
              <w:t>000 ft</w:t>
            </w:r>
          </w:p>
        </w:tc>
        <w:tc>
          <w:tcPr>
            <w:tcW w:w="1250" w:type="pct"/>
          </w:tcPr>
          <w:p w14:paraId="427E9C13" w14:textId="77777777" w:rsidR="00D62AEF" w:rsidRPr="003B3FEB" w:rsidRDefault="00D62AEF" w:rsidP="00D62AEF">
            <w:pPr>
              <w:pStyle w:val="LDTabletext"/>
              <w:jc w:val="center"/>
            </w:pPr>
            <w:r>
              <w:t>9 500 ft</w:t>
            </w:r>
          </w:p>
        </w:tc>
        <w:tc>
          <w:tcPr>
            <w:tcW w:w="1250" w:type="pct"/>
          </w:tcPr>
          <w:p w14:paraId="0E36554E" w14:textId="77777777" w:rsidR="00D62AEF" w:rsidRPr="003B3FEB" w:rsidRDefault="00D62AEF" w:rsidP="00D62AEF">
            <w:pPr>
              <w:pStyle w:val="LDTabletext"/>
              <w:jc w:val="center"/>
            </w:pPr>
            <w:r w:rsidRPr="00292F54">
              <w:t>10</w:t>
            </w:r>
            <w:r>
              <w:t> </w:t>
            </w:r>
            <w:r w:rsidRPr="00292F54">
              <w:t>000 ft</w:t>
            </w:r>
          </w:p>
        </w:tc>
        <w:tc>
          <w:tcPr>
            <w:tcW w:w="1250" w:type="pct"/>
          </w:tcPr>
          <w:p w14:paraId="557340FD" w14:textId="4649D705" w:rsidR="00D62AEF" w:rsidRPr="003B3FEB" w:rsidRDefault="00A91277" w:rsidP="00D62AEF">
            <w:pPr>
              <w:pStyle w:val="LDTabletext"/>
              <w:jc w:val="center"/>
            </w:pPr>
            <w:r>
              <w:t>–</w:t>
            </w:r>
          </w:p>
        </w:tc>
      </w:tr>
      <w:tr w:rsidR="00D62AEF" w:rsidRPr="003B3FEB" w14:paraId="1531E293" w14:textId="77777777" w:rsidTr="00D62AEF">
        <w:tc>
          <w:tcPr>
            <w:tcW w:w="1250" w:type="pct"/>
          </w:tcPr>
          <w:p w14:paraId="764C0BC2" w14:textId="77777777" w:rsidR="00D62AEF" w:rsidRPr="003B3FEB" w:rsidRDefault="00D62AEF" w:rsidP="00D62AEF">
            <w:pPr>
              <w:pStyle w:val="LDTabletext"/>
              <w:jc w:val="center"/>
            </w:pPr>
            <w:r>
              <w:t>FL110</w:t>
            </w:r>
          </w:p>
        </w:tc>
        <w:tc>
          <w:tcPr>
            <w:tcW w:w="1250" w:type="pct"/>
          </w:tcPr>
          <w:p w14:paraId="5E6C1952" w14:textId="77777777" w:rsidR="00D62AEF" w:rsidRPr="003B3FEB" w:rsidRDefault="00D62AEF" w:rsidP="00D62AEF">
            <w:pPr>
              <w:pStyle w:val="LDTabletext"/>
              <w:jc w:val="center"/>
            </w:pPr>
            <w:r>
              <w:t>FL115</w:t>
            </w:r>
          </w:p>
        </w:tc>
        <w:tc>
          <w:tcPr>
            <w:tcW w:w="1250" w:type="pct"/>
          </w:tcPr>
          <w:p w14:paraId="741444C3" w14:textId="77777777" w:rsidR="00D62AEF" w:rsidRPr="003B3FEB" w:rsidRDefault="00D62AEF" w:rsidP="00D62AEF">
            <w:pPr>
              <w:pStyle w:val="LDTabletext"/>
              <w:jc w:val="center"/>
            </w:pPr>
            <w:r w:rsidRPr="00292F54">
              <w:t>FL120</w:t>
            </w:r>
          </w:p>
        </w:tc>
        <w:tc>
          <w:tcPr>
            <w:tcW w:w="1250" w:type="pct"/>
          </w:tcPr>
          <w:p w14:paraId="489EF536" w14:textId="77777777" w:rsidR="00D62AEF" w:rsidRPr="003B3FEB" w:rsidRDefault="00D62AEF" w:rsidP="00D62AEF">
            <w:pPr>
              <w:pStyle w:val="LDTabletext"/>
              <w:jc w:val="center"/>
            </w:pPr>
            <w:r>
              <w:t>FL125</w:t>
            </w:r>
          </w:p>
        </w:tc>
      </w:tr>
      <w:tr w:rsidR="00D62AEF" w:rsidRPr="003B3FEB" w14:paraId="367DEF28" w14:textId="77777777" w:rsidTr="00D62AEF">
        <w:tc>
          <w:tcPr>
            <w:tcW w:w="1250" w:type="pct"/>
          </w:tcPr>
          <w:p w14:paraId="35CDDF98" w14:textId="77777777" w:rsidR="00D62AEF" w:rsidRPr="003B3FEB" w:rsidRDefault="00D62AEF" w:rsidP="00D62AEF">
            <w:pPr>
              <w:pStyle w:val="LDTabletext"/>
              <w:jc w:val="center"/>
            </w:pPr>
            <w:r>
              <w:t>FL130</w:t>
            </w:r>
          </w:p>
        </w:tc>
        <w:tc>
          <w:tcPr>
            <w:tcW w:w="1250" w:type="pct"/>
          </w:tcPr>
          <w:p w14:paraId="36079AEB" w14:textId="77777777" w:rsidR="00D62AEF" w:rsidRPr="003B3FEB" w:rsidRDefault="00D62AEF" w:rsidP="00D62AEF">
            <w:pPr>
              <w:pStyle w:val="LDTabletext"/>
              <w:jc w:val="center"/>
            </w:pPr>
            <w:r>
              <w:t>FL135</w:t>
            </w:r>
          </w:p>
        </w:tc>
        <w:tc>
          <w:tcPr>
            <w:tcW w:w="1250" w:type="pct"/>
          </w:tcPr>
          <w:p w14:paraId="5CCEF4E6" w14:textId="77777777" w:rsidR="00D62AEF" w:rsidRPr="003B3FEB" w:rsidRDefault="00D62AEF" w:rsidP="00D62AEF">
            <w:pPr>
              <w:pStyle w:val="LDTabletext"/>
              <w:jc w:val="center"/>
            </w:pPr>
            <w:r w:rsidRPr="00292F54">
              <w:t>FL140</w:t>
            </w:r>
          </w:p>
        </w:tc>
        <w:tc>
          <w:tcPr>
            <w:tcW w:w="1250" w:type="pct"/>
          </w:tcPr>
          <w:p w14:paraId="0A95F8FE" w14:textId="77777777" w:rsidR="00D62AEF" w:rsidRPr="003B3FEB" w:rsidRDefault="00D62AEF" w:rsidP="00D62AEF">
            <w:pPr>
              <w:pStyle w:val="LDTabletext"/>
              <w:jc w:val="center"/>
            </w:pPr>
            <w:r>
              <w:t>FL145</w:t>
            </w:r>
          </w:p>
        </w:tc>
      </w:tr>
      <w:tr w:rsidR="00D62AEF" w:rsidRPr="003B3FEB" w14:paraId="19371687" w14:textId="77777777" w:rsidTr="00D62AEF">
        <w:tc>
          <w:tcPr>
            <w:tcW w:w="1250" w:type="pct"/>
          </w:tcPr>
          <w:p w14:paraId="184CA4EE" w14:textId="77777777" w:rsidR="00D62AEF" w:rsidRPr="003B3FEB" w:rsidRDefault="00D62AEF" w:rsidP="00D62AEF">
            <w:pPr>
              <w:pStyle w:val="LDTabletext"/>
              <w:jc w:val="center"/>
            </w:pPr>
            <w:r>
              <w:t>FL150</w:t>
            </w:r>
          </w:p>
        </w:tc>
        <w:tc>
          <w:tcPr>
            <w:tcW w:w="1250" w:type="pct"/>
          </w:tcPr>
          <w:p w14:paraId="4F5FF84E" w14:textId="77777777" w:rsidR="00D62AEF" w:rsidRPr="003B3FEB" w:rsidRDefault="00D62AEF" w:rsidP="00D62AEF">
            <w:pPr>
              <w:pStyle w:val="LDTabletext"/>
              <w:jc w:val="center"/>
            </w:pPr>
            <w:r>
              <w:t>FL155</w:t>
            </w:r>
          </w:p>
        </w:tc>
        <w:tc>
          <w:tcPr>
            <w:tcW w:w="1250" w:type="pct"/>
          </w:tcPr>
          <w:p w14:paraId="2FC5AADE" w14:textId="77777777" w:rsidR="00D62AEF" w:rsidRPr="003B3FEB" w:rsidRDefault="00D62AEF" w:rsidP="00D62AEF">
            <w:pPr>
              <w:pStyle w:val="LDTabletext"/>
              <w:jc w:val="center"/>
            </w:pPr>
            <w:r w:rsidRPr="00292F54">
              <w:t>FL160</w:t>
            </w:r>
          </w:p>
        </w:tc>
        <w:tc>
          <w:tcPr>
            <w:tcW w:w="1250" w:type="pct"/>
          </w:tcPr>
          <w:p w14:paraId="4D38DB04" w14:textId="77777777" w:rsidR="00D62AEF" w:rsidRPr="003B3FEB" w:rsidRDefault="00D62AEF" w:rsidP="00D62AEF">
            <w:pPr>
              <w:pStyle w:val="LDTabletext"/>
              <w:jc w:val="center"/>
            </w:pPr>
            <w:r>
              <w:t>FL165</w:t>
            </w:r>
          </w:p>
        </w:tc>
      </w:tr>
      <w:tr w:rsidR="00D62AEF" w:rsidRPr="003B3FEB" w14:paraId="7F132310" w14:textId="77777777" w:rsidTr="00D62AEF">
        <w:tc>
          <w:tcPr>
            <w:tcW w:w="1250" w:type="pct"/>
          </w:tcPr>
          <w:p w14:paraId="7167E5FF" w14:textId="77777777" w:rsidR="00D62AEF" w:rsidRPr="003B3FEB" w:rsidRDefault="00D62AEF" w:rsidP="00D62AEF">
            <w:pPr>
              <w:pStyle w:val="LDTabletext"/>
              <w:jc w:val="center"/>
            </w:pPr>
            <w:r>
              <w:t>FL170</w:t>
            </w:r>
          </w:p>
        </w:tc>
        <w:tc>
          <w:tcPr>
            <w:tcW w:w="1250" w:type="pct"/>
          </w:tcPr>
          <w:p w14:paraId="39EF673E" w14:textId="77777777" w:rsidR="00D62AEF" w:rsidRPr="003B3FEB" w:rsidRDefault="00D62AEF" w:rsidP="00D62AEF">
            <w:pPr>
              <w:pStyle w:val="LDTabletext"/>
              <w:jc w:val="center"/>
            </w:pPr>
            <w:r>
              <w:t>FL175</w:t>
            </w:r>
          </w:p>
        </w:tc>
        <w:tc>
          <w:tcPr>
            <w:tcW w:w="1250" w:type="pct"/>
          </w:tcPr>
          <w:p w14:paraId="305875E3" w14:textId="77777777" w:rsidR="00D62AEF" w:rsidRPr="003B3FEB" w:rsidRDefault="00D62AEF" w:rsidP="00D62AEF">
            <w:pPr>
              <w:pStyle w:val="LDTabletext"/>
              <w:jc w:val="center"/>
            </w:pPr>
            <w:r w:rsidRPr="00292F54">
              <w:t>FL180</w:t>
            </w:r>
          </w:p>
        </w:tc>
        <w:tc>
          <w:tcPr>
            <w:tcW w:w="1250" w:type="pct"/>
          </w:tcPr>
          <w:p w14:paraId="4CAF606D" w14:textId="77777777" w:rsidR="00D62AEF" w:rsidRPr="003B3FEB" w:rsidRDefault="00D62AEF" w:rsidP="00D62AEF">
            <w:pPr>
              <w:pStyle w:val="LDTabletext"/>
              <w:jc w:val="center"/>
            </w:pPr>
            <w:r>
              <w:t>FL185</w:t>
            </w:r>
          </w:p>
        </w:tc>
      </w:tr>
      <w:tr w:rsidR="00D62AEF" w:rsidRPr="003B3FEB" w14:paraId="081FF92F" w14:textId="77777777" w:rsidTr="00D62AEF">
        <w:tc>
          <w:tcPr>
            <w:tcW w:w="1250" w:type="pct"/>
          </w:tcPr>
          <w:p w14:paraId="1C352B7A" w14:textId="77777777" w:rsidR="00D62AEF" w:rsidRPr="003B3FEB" w:rsidRDefault="00D62AEF" w:rsidP="00D62AEF">
            <w:pPr>
              <w:pStyle w:val="LDTabletext"/>
              <w:jc w:val="center"/>
            </w:pPr>
            <w:r>
              <w:t>FL190</w:t>
            </w:r>
          </w:p>
        </w:tc>
        <w:tc>
          <w:tcPr>
            <w:tcW w:w="1250" w:type="pct"/>
          </w:tcPr>
          <w:p w14:paraId="3ED1BB2A" w14:textId="77777777" w:rsidR="00D62AEF" w:rsidRPr="003B3FEB" w:rsidRDefault="00D62AEF" w:rsidP="00D62AEF">
            <w:pPr>
              <w:pStyle w:val="LDTabletext"/>
              <w:jc w:val="center"/>
            </w:pPr>
            <w:r>
              <w:t>FL195</w:t>
            </w:r>
          </w:p>
        </w:tc>
        <w:tc>
          <w:tcPr>
            <w:tcW w:w="1250" w:type="pct"/>
          </w:tcPr>
          <w:p w14:paraId="0F061DEA" w14:textId="77777777" w:rsidR="00D62AEF" w:rsidRPr="003B3FEB" w:rsidRDefault="00D62AEF" w:rsidP="00D62AEF">
            <w:pPr>
              <w:pStyle w:val="LDTabletext"/>
              <w:jc w:val="center"/>
            </w:pPr>
            <w:r w:rsidRPr="00292F54">
              <w:t>FL200</w:t>
            </w:r>
          </w:p>
        </w:tc>
        <w:tc>
          <w:tcPr>
            <w:tcW w:w="1250" w:type="pct"/>
          </w:tcPr>
          <w:p w14:paraId="78B663CF" w14:textId="77777777" w:rsidR="00D62AEF" w:rsidRPr="003B3FEB" w:rsidRDefault="00D62AEF" w:rsidP="00D62AEF">
            <w:pPr>
              <w:pStyle w:val="LDTabletext"/>
              <w:jc w:val="center"/>
            </w:pPr>
            <w:r>
              <w:t>FL205</w:t>
            </w:r>
          </w:p>
        </w:tc>
      </w:tr>
      <w:tr w:rsidR="00D62AEF" w:rsidRPr="003B3FEB" w14:paraId="6C290761" w14:textId="77777777" w:rsidTr="00D62AEF">
        <w:tc>
          <w:tcPr>
            <w:tcW w:w="1250" w:type="pct"/>
          </w:tcPr>
          <w:p w14:paraId="4DA732A6" w14:textId="77777777" w:rsidR="00D62AEF" w:rsidRPr="003B3FEB" w:rsidRDefault="00D62AEF" w:rsidP="00D62AEF">
            <w:pPr>
              <w:pStyle w:val="LDTabletext"/>
              <w:jc w:val="center"/>
            </w:pPr>
            <w:r>
              <w:t>FL210</w:t>
            </w:r>
          </w:p>
        </w:tc>
        <w:tc>
          <w:tcPr>
            <w:tcW w:w="1250" w:type="pct"/>
          </w:tcPr>
          <w:p w14:paraId="224EFB73" w14:textId="77777777" w:rsidR="00D62AEF" w:rsidRPr="003B3FEB" w:rsidRDefault="00D62AEF" w:rsidP="00D62AEF">
            <w:pPr>
              <w:pStyle w:val="LDTabletext"/>
              <w:jc w:val="center"/>
            </w:pPr>
            <w:r>
              <w:t>FL215</w:t>
            </w:r>
          </w:p>
        </w:tc>
        <w:tc>
          <w:tcPr>
            <w:tcW w:w="1250" w:type="pct"/>
          </w:tcPr>
          <w:p w14:paraId="4B1128E4" w14:textId="77777777" w:rsidR="00D62AEF" w:rsidRPr="003B3FEB" w:rsidRDefault="00D62AEF" w:rsidP="00D62AEF">
            <w:pPr>
              <w:pStyle w:val="LDTabletext"/>
              <w:jc w:val="center"/>
            </w:pPr>
            <w:r w:rsidRPr="00292F54">
              <w:t>FL220</w:t>
            </w:r>
          </w:p>
        </w:tc>
        <w:tc>
          <w:tcPr>
            <w:tcW w:w="1250" w:type="pct"/>
          </w:tcPr>
          <w:p w14:paraId="6C5AA2EB" w14:textId="77777777" w:rsidR="00D62AEF" w:rsidRPr="003B3FEB" w:rsidRDefault="00D62AEF" w:rsidP="00D62AEF">
            <w:pPr>
              <w:pStyle w:val="LDTabletext"/>
              <w:jc w:val="center"/>
            </w:pPr>
            <w:r>
              <w:t>FL225</w:t>
            </w:r>
          </w:p>
        </w:tc>
      </w:tr>
      <w:tr w:rsidR="00D62AEF" w:rsidRPr="003B3FEB" w14:paraId="6F161426" w14:textId="77777777" w:rsidTr="00D62AEF">
        <w:tc>
          <w:tcPr>
            <w:tcW w:w="1250" w:type="pct"/>
          </w:tcPr>
          <w:p w14:paraId="7D0D17BC" w14:textId="77777777" w:rsidR="00D62AEF" w:rsidRPr="003B3FEB" w:rsidRDefault="00D62AEF" w:rsidP="00D62AEF">
            <w:pPr>
              <w:pStyle w:val="LDTabletext"/>
              <w:jc w:val="center"/>
            </w:pPr>
            <w:r>
              <w:t>FL230</w:t>
            </w:r>
          </w:p>
        </w:tc>
        <w:tc>
          <w:tcPr>
            <w:tcW w:w="1250" w:type="pct"/>
          </w:tcPr>
          <w:p w14:paraId="7A547F1B" w14:textId="77777777" w:rsidR="00D62AEF" w:rsidRPr="003B3FEB" w:rsidRDefault="00D62AEF" w:rsidP="00D62AEF">
            <w:pPr>
              <w:pStyle w:val="LDTabletext"/>
              <w:jc w:val="center"/>
            </w:pPr>
            <w:r>
              <w:t>FL235</w:t>
            </w:r>
          </w:p>
        </w:tc>
        <w:tc>
          <w:tcPr>
            <w:tcW w:w="1250" w:type="pct"/>
          </w:tcPr>
          <w:p w14:paraId="169D19BC" w14:textId="77777777" w:rsidR="00D62AEF" w:rsidRPr="003B3FEB" w:rsidRDefault="00D62AEF" w:rsidP="00D62AEF">
            <w:pPr>
              <w:pStyle w:val="LDTabletext"/>
              <w:jc w:val="center"/>
            </w:pPr>
            <w:r w:rsidRPr="00292F54">
              <w:t>FL240</w:t>
            </w:r>
          </w:p>
        </w:tc>
        <w:tc>
          <w:tcPr>
            <w:tcW w:w="1250" w:type="pct"/>
          </w:tcPr>
          <w:p w14:paraId="23F0FC91" w14:textId="77777777" w:rsidR="00D62AEF" w:rsidRPr="003B3FEB" w:rsidRDefault="00D62AEF" w:rsidP="00D62AEF">
            <w:pPr>
              <w:pStyle w:val="LDTabletext"/>
              <w:jc w:val="center"/>
            </w:pPr>
            <w:r>
              <w:t>FL245</w:t>
            </w:r>
          </w:p>
        </w:tc>
      </w:tr>
      <w:tr w:rsidR="00D62AEF" w:rsidRPr="003B3FEB" w14:paraId="6BD42FD8" w14:textId="77777777" w:rsidTr="00D62AEF">
        <w:tc>
          <w:tcPr>
            <w:tcW w:w="1250" w:type="pct"/>
          </w:tcPr>
          <w:p w14:paraId="3D0FEEF7" w14:textId="77777777" w:rsidR="00D62AEF" w:rsidRPr="003B3FEB" w:rsidRDefault="00D62AEF" w:rsidP="00D62AEF">
            <w:pPr>
              <w:pStyle w:val="LDTabletext"/>
              <w:jc w:val="center"/>
            </w:pPr>
            <w:r>
              <w:t>FL250</w:t>
            </w:r>
          </w:p>
        </w:tc>
        <w:tc>
          <w:tcPr>
            <w:tcW w:w="1250" w:type="pct"/>
          </w:tcPr>
          <w:p w14:paraId="274F48A2" w14:textId="77777777" w:rsidR="00D62AEF" w:rsidRPr="003B3FEB" w:rsidRDefault="00D62AEF" w:rsidP="00D62AEF">
            <w:pPr>
              <w:pStyle w:val="LDTabletext"/>
              <w:jc w:val="center"/>
            </w:pPr>
            <w:r w:rsidRPr="00292F54">
              <w:t>FL255</w:t>
            </w:r>
          </w:p>
        </w:tc>
        <w:tc>
          <w:tcPr>
            <w:tcW w:w="1250" w:type="pct"/>
          </w:tcPr>
          <w:p w14:paraId="27A22C98" w14:textId="77777777" w:rsidR="00D62AEF" w:rsidRPr="003B3FEB" w:rsidRDefault="00D62AEF" w:rsidP="00D62AEF">
            <w:pPr>
              <w:pStyle w:val="LDTabletext"/>
              <w:jc w:val="center"/>
            </w:pPr>
            <w:r w:rsidRPr="00292F54">
              <w:t>FL260</w:t>
            </w:r>
          </w:p>
        </w:tc>
        <w:tc>
          <w:tcPr>
            <w:tcW w:w="1250" w:type="pct"/>
          </w:tcPr>
          <w:p w14:paraId="13959079" w14:textId="77777777" w:rsidR="00D62AEF" w:rsidRPr="003B3FEB" w:rsidRDefault="00D62AEF" w:rsidP="00D62AEF">
            <w:pPr>
              <w:pStyle w:val="LDTabletext"/>
              <w:jc w:val="center"/>
            </w:pPr>
            <w:r>
              <w:t>FL265</w:t>
            </w:r>
          </w:p>
        </w:tc>
      </w:tr>
      <w:tr w:rsidR="00D62AEF" w:rsidRPr="003B3FEB" w14:paraId="6F84C4F6" w14:textId="77777777" w:rsidTr="00D62AEF">
        <w:tc>
          <w:tcPr>
            <w:tcW w:w="1250" w:type="pct"/>
          </w:tcPr>
          <w:p w14:paraId="463C7305" w14:textId="77777777" w:rsidR="00D62AEF" w:rsidRPr="003B3FEB" w:rsidRDefault="00D62AEF" w:rsidP="00D62AEF">
            <w:pPr>
              <w:pStyle w:val="LDTabletext"/>
              <w:jc w:val="center"/>
            </w:pPr>
            <w:r>
              <w:t>FL270</w:t>
            </w:r>
          </w:p>
        </w:tc>
        <w:tc>
          <w:tcPr>
            <w:tcW w:w="1250" w:type="pct"/>
          </w:tcPr>
          <w:p w14:paraId="181562E8" w14:textId="77777777" w:rsidR="00D62AEF" w:rsidRPr="003B3FEB" w:rsidRDefault="00D62AEF" w:rsidP="00D62AEF">
            <w:pPr>
              <w:pStyle w:val="LDTabletext"/>
              <w:jc w:val="center"/>
            </w:pPr>
            <w:r w:rsidRPr="00292F54">
              <w:t>FL275</w:t>
            </w:r>
          </w:p>
        </w:tc>
        <w:tc>
          <w:tcPr>
            <w:tcW w:w="1250" w:type="pct"/>
          </w:tcPr>
          <w:p w14:paraId="07801AD4" w14:textId="77777777" w:rsidR="00D62AEF" w:rsidRPr="003B3FEB" w:rsidRDefault="00D62AEF" w:rsidP="00D62AEF">
            <w:pPr>
              <w:pStyle w:val="LDTabletext"/>
              <w:jc w:val="center"/>
            </w:pPr>
            <w:r w:rsidRPr="00292F54">
              <w:t>FL280</w:t>
            </w:r>
          </w:p>
        </w:tc>
        <w:tc>
          <w:tcPr>
            <w:tcW w:w="1250" w:type="pct"/>
          </w:tcPr>
          <w:p w14:paraId="5891E180" w14:textId="77777777" w:rsidR="00D62AEF" w:rsidRPr="003B3FEB" w:rsidRDefault="00D62AEF" w:rsidP="00D62AEF">
            <w:pPr>
              <w:pStyle w:val="LDTabletext"/>
              <w:jc w:val="center"/>
            </w:pPr>
            <w:r>
              <w:t>FL285</w:t>
            </w:r>
          </w:p>
        </w:tc>
      </w:tr>
      <w:tr w:rsidR="00D62AEF" w:rsidRPr="003B3FEB" w14:paraId="6DA18C37" w14:textId="77777777" w:rsidTr="00D62AEF">
        <w:tc>
          <w:tcPr>
            <w:tcW w:w="1250" w:type="pct"/>
          </w:tcPr>
          <w:p w14:paraId="53850CEC" w14:textId="77777777" w:rsidR="00D62AEF" w:rsidRPr="003B3FEB" w:rsidRDefault="00D62AEF" w:rsidP="00D62AEF">
            <w:pPr>
              <w:pStyle w:val="LDTabletext"/>
              <w:jc w:val="center"/>
            </w:pPr>
            <w:r>
              <w:t>FL290</w:t>
            </w:r>
          </w:p>
        </w:tc>
        <w:tc>
          <w:tcPr>
            <w:tcW w:w="1250" w:type="pct"/>
          </w:tcPr>
          <w:p w14:paraId="324DA7CE" w14:textId="77777777" w:rsidR="00D62AEF" w:rsidRPr="003B3FEB" w:rsidRDefault="00D62AEF" w:rsidP="00D62AEF">
            <w:pPr>
              <w:pStyle w:val="LDTabletext"/>
              <w:jc w:val="center"/>
            </w:pPr>
            <w:r w:rsidRPr="00292F54">
              <w:t>FL300</w:t>
            </w:r>
          </w:p>
        </w:tc>
        <w:tc>
          <w:tcPr>
            <w:tcW w:w="1250" w:type="pct"/>
          </w:tcPr>
          <w:p w14:paraId="682B5D27" w14:textId="77777777" w:rsidR="00D62AEF" w:rsidRPr="003B3FEB" w:rsidRDefault="00D62AEF" w:rsidP="00D62AEF">
            <w:pPr>
              <w:pStyle w:val="LDTabletext"/>
              <w:jc w:val="center"/>
            </w:pPr>
            <w:r w:rsidRPr="00292F54">
              <w:t>FL310</w:t>
            </w:r>
          </w:p>
        </w:tc>
        <w:tc>
          <w:tcPr>
            <w:tcW w:w="1250" w:type="pct"/>
          </w:tcPr>
          <w:p w14:paraId="62A1A0C5" w14:textId="77777777" w:rsidR="00D62AEF" w:rsidRPr="003B3FEB" w:rsidRDefault="00D62AEF" w:rsidP="00D62AEF">
            <w:pPr>
              <w:pStyle w:val="LDTabletext"/>
              <w:jc w:val="center"/>
            </w:pPr>
            <w:r>
              <w:t>FL320</w:t>
            </w:r>
          </w:p>
        </w:tc>
      </w:tr>
      <w:tr w:rsidR="00D62AEF" w:rsidRPr="003B3FEB" w14:paraId="55BA497D" w14:textId="77777777" w:rsidTr="00D62AEF">
        <w:tc>
          <w:tcPr>
            <w:tcW w:w="1250" w:type="pct"/>
          </w:tcPr>
          <w:p w14:paraId="698D1456" w14:textId="77777777" w:rsidR="00D62AEF" w:rsidRPr="003B3FEB" w:rsidRDefault="00D62AEF" w:rsidP="00D62AEF">
            <w:pPr>
              <w:pStyle w:val="LDTabletext"/>
              <w:jc w:val="center"/>
            </w:pPr>
            <w:r w:rsidRPr="00292F54">
              <w:t>FL330</w:t>
            </w:r>
          </w:p>
        </w:tc>
        <w:tc>
          <w:tcPr>
            <w:tcW w:w="1250" w:type="pct"/>
          </w:tcPr>
          <w:p w14:paraId="645218E8" w14:textId="77777777" w:rsidR="00D62AEF" w:rsidRPr="003B3FEB" w:rsidRDefault="00D62AEF" w:rsidP="00D62AEF">
            <w:pPr>
              <w:pStyle w:val="LDTabletext"/>
              <w:jc w:val="center"/>
            </w:pPr>
            <w:r w:rsidRPr="00292F54">
              <w:t>FL340</w:t>
            </w:r>
          </w:p>
        </w:tc>
        <w:tc>
          <w:tcPr>
            <w:tcW w:w="1250" w:type="pct"/>
          </w:tcPr>
          <w:p w14:paraId="3C926B2D" w14:textId="77777777" w:rsidR="00D62AEF" w:rsidRPr="003B3FEB" w:rsidRDefault="00D62AEF" w:rsidP="00D62AEF">
            <w:pPr>
              <w:pStyle w:val="LDTabletext"/>
              <w:jc w:val="center"/>
            </w:pPr>
            <w:r w:rsidRPr="00292F54">
              <w:t>FL350</w:t>
            </w:r>
          </w:p>
        </w:tc>
        <w:tc>
          <w:tcPr>
            <w:tcW w:w="1250" w:type="pct"/>
          </w:tcPr>
          <w:p w14:paraId="58267098" w14:textId="77777777" w:rsidR="00D62AEF" w:rsidRPr="003B3FEB" w:rsidRDefault="00D62AEF" w:rsidP="00D62AEF">
            <w:pPr>
              <w:pStyle w:val="LDTabletext"/>
              <w:jc w:val="center"/>
            </w:pPr>
            <w:r>
              <w:t>FL360</w:t>
            </w:r>
          </w:p>
        </w:tc>
      </w:tr>
      <w:tr w:rsidR="00D62AEF" w:rsidRPr="003B3FEB" w14:paraId="653C7E36" w14:textId="77777777" w:rsidTr="00D62AEF">
        <w:tc>
          <w:tcPr>
            <w:tcW w:w="1250" w:type="pct"/>
          </w:tcPr>
          <w:p w14:paraId="66A22B2E" w14:textId="77777777" w:rsidR="00D62AEF" w:rsidRPr="003B3FEB" w:rsidRDefault="00D62AEF" w:rsidP="00D62AEF">
            <w:pPr>
              <w:pStyle w:val="LDTabletext"/>
              <w:jc w:val="center"/>
            </w:pPr>
            <w:r w:rsidRPr="00292F54">
              <w:t>FL370</w:t>
            </w:r>
          </w:p>
        </w:tc>
        <w:tc>
          <w:tcPr>
            <w:tcW w:w="1250" w:type="pct"/>
          </w:tcPr>
          <w:p w14:paraId="765F7DB1" w14:textId="77777777" w:rsidR="00D62AEF" w:rsidRPr="003B3FEB" w:rsidRDefault="00D62AEF" w:rsidP="00D62AEF">
            <w:pPr>
              <w:pStyle w:val="LDTabletext"/>
              <w:jc w:val="center"/>
            </w:pPr>
            <w:r w:rsidRPr="00292F54">
              <w:t>FL380</w:t>
            </w:r>
          </w:p>
        </w:tc>
        <w:tc>
          <w:tcPr>
            <w:tcW w:w="1250" w:type="pct"/>
          </w:tcPr>
          <w:p w14:paraId="4865E46A" w14:textId="77777777" w:rsidR="00D62AEF" w:rsidRPr="003B3FEB" w:rsidRDefault="00D62AEF" w:rsidP="00D62AEF">
            <w:pPr>
              <w:pStyle w:val="LDTabletext"/>
              <w:jc w:val="center"/>
            </w:pPr>
            <w:r w:rsidRPr="00292F54">
              <w:t>FL390</w:t>
            </w:r>
          </w:p>
        </w:tc>
        <w:tc>
          <w:tcPr>
            <w:tcW w:w="1250" w:type="pct"/>
          </w:tcPr>
          <w:p w14:paraId="07F88CC1" w14:textId="77777777" w:rsidR="00D62AEF" w:rsidRPr="003B3FEB" w:rsidRDefault="00D62AEF" w:rsidP="00D62AEF">
            <w:pPr>
              <w:pStyle w:val="LDTabletext"/>
              <w:jc w:val="center"/>
            </w:pPr>
            <w:r>
              <w:t>FL400</w:t>
            </w:r>
          </w:p>
        </w:tc>
      </w:tr>
      <w:tr w:rsidR="00D62AEF" w:rsidRPr="003B3FEB" w14:paraId="3EBA69AC" w14:textId="77777777" w:rsidTr="00D62AEF">
        <w:tc>
          <w:tcPr>
            <w:tcW w:w="1250" w:type="pct"/>
          </w:tcPr>
          <w:p w14:paraId="5CC2BD00" w14:textId="77777777" w:rsidR="00D62AEF" w:rsidRPr="003B3FEB" w:rsidRDefault="00D62AEF" w:rsidP="00D62AEF">
            <w:pPr>
              <w:pStyle w:val="LDTabletext"/>
              <w:jc w:val="center"/>
            </w:pPr>
            <w:r w:rsidRPr="00292F54">
              <w:t>FL410</w:t>
            </w:r>
          </w:p>
        </w:tc>
        <w:tc>
          <w:tcPr>
            <w:tcW w:w="1250" w:type="pct"/>
          </w:tcPr>
          <w:p w14:paraId="35D98B9B" w14:textId="77777777" w:rsidR="00D62AEF" w:rsidRPr="003B3FEB" w:rsidRDefault="00D62AEF" w:rsidP="00D62AEF">
            <w:pPr>
              <w:pStyle w:val="LDTabletext"/>
              <w:jc w:val="center"/>
            </w:pPr>
            <w:r w:rsidRPr="00292F54">
              <w:t>FL420</w:t>
            </w:r>
          </w:p>
        </w:tc>
        <w:tc>
          <w:tcPr>
            <w:tcW w:w="1250" w:type="pct"/>
          </w:tcPr>
          <w:p w14:paraId="75CD94A5" w14:textId="77777777" w:rsidR="00D62AEF" w:rsidRPr="003B3FEB" w:rsidRDefault="00D62AEF" w:rsidP="00D62AEF">
            <w:pPr>
              <w:pStyle w:val="LDTabletext"/>
              <w:jc w:val="center"/>
            </w:pPr>
            <w:r w:rsidRPr="00292F54">
              <w:t>FL430</w:t>
            </w:r>
          </w:p>
        </w:tc>
        <w:tc>
          <w:tcPr>
            <w:tcW w:w="1250" w:type="pct"/>
          </w:tcPr>
          <w:p w14:paraId="6ACC67E3" w14:textId="77777777" w:rsidR="00D62AEF" w:rsidRPr="003B3FEB" w:rsidRDefault="00D62AEF" w:rsidP="00D62AEF">
            <w:pPr>
              <w:pStyle w:val="LDTabletext"/>
              <w:jc w:val="center"/>
            </w:pPr>
            <w:r>
              <w:t>FL440</w:t>
            </w:r>
          </w:p>
        </w:tc>
      </w:tr>
      <w:tr w:rsidR="00D62AEF" w:rsidRPr="003B3FEB" w14:paraId="11DFB90A" w14:textId="77777777" w:rsidTr="00D62AEF">
        <w:tc>
          <w:tcPr>
            <w:tcW w:w="1250" w:type="pct"/>
          </w:tcPr>
          <w:p w14:paraId="1074CF38" w14:textId="77777777" w:rsidR="00D62AEF" w:rsidRPr="003B3FEB" w:rsidRDefault="00D62AEF" w:rsidP="00D62AEF">
            <w:pPr>
              <w:pStyle w:val="LDTabletext"/>
              <w:jc w:val="center"/>
            </w:pPr>
            <w:r w:rsidRPr="00292F54">
              <w:t>FL450</w:t>
            </w:r>
          </w:p>
        </w:tc>
        <w:tc>
          <w:tcPr>
            <w:tcW w:w="1250" w:type="pct"/>
          </w:tcPr>
          <w:p w14:paraId="6C3E41C0" w14:textId="77777777" w:rsidR="00D62AEF" w:rsidRPr="003B3FEB" w:rsidRDefault="00D62AEF" w:rsidP="00D62AEF">
            <w:pPr>
              <w:pStyle w:val="LDTabletext"/>
              <w:jc w:val="center"/>
            </w:pPr>
            <w:r w:rsidRPr="00292F54">
              <w:t>FL460</w:t>
            </w:r>
          </w:p>
        </w:tc>
        <w:tc>
          <w:tcPr>
            <w:tcW w:w="1250" w:type="pct"/>
          </w:tcPr>
          <w:p w14:paraId="2B6D5B9C" w14:textId="77777777" w:rsidR="00D62AEF" w:rsidRPr="003B3FEB" w:rsidRDefault="00D62AEF" w:rsidP="00D62AEF">
            <w:pPr>
              <w:pStyle w:val="LDTabletext"/>
              <w:jc w:val="center"/>
            </w:pPr>
            <w:r w:rsidRPr="00292F54">
              <w:t>FL470</w:t>
            </w:r>
          </w:p>
        </w:tc>
        <w:tc>
          <w:tcPr>
            <w:tcW w:w="1250" w:type="pct"/>
          </w:tcPr>
          <w:p w14:paraId="1D604910" w14:textId="77777777" w:rsidR="00D62AEF" w:rsidRPr="003B3FEB" w:rsidRDefault="00D62AEF" w:rsidP="00D62AEF">
            <w:pPr>
              <w:pStyle w:val="LDTabletext"/>
              <w:jc w:val="center"/>
            </w:pPr>
            <w:r>
              <w:t>FL480</w:t>
            </w:r>
          </w:p>
        </w:tc>
      </w:tr>
      <w:tr w:rsidR="00D62AEF" w:rsidRPr="003B3FEB" w14:paraId="7887251C" w14:textId="77777777" w:rsidTr="00D62AEF">
        <w:tc>
          <w:tcPr>
            <w:tcW w:w="1250" w:type="pct"/>
          </w:tcPr>
          <w:p w14:paraId="4ECA8062" w14:textId="77777777" w:rsidR="00D62AEF" w:rsidRPr="003B3FEB" w:rsidRDefault="00D62AEF" w:rsidP="00350268">
            <w:pPr>
              <w:pStyle w:val="LDTabletext"/>
              <w:keepNext/>
              <w:keepLines/>
              <w:jc w:val="center"/>
            </w:pPr>
            <w:r w:rsidRPr="00292F54">
              <w:lastRenderedPageBreak/>
              <w:t>FL490</w:t>
            </w:r>
          </w:p>
        </w:tc>
        <w:tc>
          <w:tcPr>
            <w:tcW w:w="1250" w:type="pct"/>
          </w:tcPr>
          <w:p w14:paraId="49AC21F1" w14:textId="77777777" w:rsidR="00D62AEF" w:rsidRPr="003B3FEB" w:rsidRDefault="00D62AEF" w:rsidP="00350268">
            <w:pPr>
              <w:pStyle w:val="LDTabletext"/>
              <w:keepNext/>
              <w:keepLines/>
              <w:jc w:val="center"/>
            </w:pPr>
            <w:r w:rsidRPr="00292F54">
              <w:t>FL500</w:t>
            </w:r>
          </w:p>
        </w:tc>
        <w:tc>
          <w:tcPr>
            <w:tcW w:w="1250" w:type="pct"/>
          </w:tcPr>
          <w:p w14:paraId="6B9EFB6E" w14:textId="77777777" w:rsidR="00D62AEF" w:rsidRPr="003B3FEB" w:rsidRDefault="00D62AEF" w:rsidP="00350268">
            <w:pPr>
              <w:pStyle w:val="LDTabletext"/>
              <w:keepNext/>
              <w:keepLines/>
              <w:jc w:val="center"/>
            </w:pPr>
            <w:r w:rsidRPr="00292F54">
              <w:t>FL510</w:t>
            </w:r>
          </w:p>
        </w:tc>
        <w:tc>
          <w:tcPr>
            <w:tcW w:w="1250" w:type="pct"/>
          </w:tcPr>
          <w:p w14:paraId="4D20A5D8" w14:textId="77777777" w:rsidR="00D62AEF" w:rsidRPr="003B3FEB" w:rsidRDefault="00D62AEF" w:rsidP="00350268">
            <w:pPr>
              <w:pStyle w:val="LDTabletext"/>
              <w:keepNext/>
              <w:keepLines/>
              <w:jc w:val="center"/>
            </w:pPr>
            <w:r>
              <w:t>FL520</w:t>
            </w:r>
          </w:p>
        </w:tc>
      </w:tr>
      <w:tr w:rsidR="00D62AEF" w:rsidRPr="003B3FEB" w14:paraId="76087E8B" w14:textId="77777777" w:rsidTr="00D62AEF">
        <w:tc>
          <w:tcPr>
            <w:tcW w:w="1250" w:type="pct"/>
          </w:tcPr>
          <w:p w14:paraId="73A7949C" w14:textId="77777777" w:rsidR="00D62AEF" w:rsidRPr="003B3FEB" w:rsidRDefault="00D62AEF" w:rsidP="00350268">
            <w:pPr>
              <w:pStyle w:val="LDTabletext"/>
              <w:keepNext/>
              <w:keepLines/>
              <w:jc w:val="center"/>
            </w:pPr>
            <w:r w:rsidRPr="00292F54">
              <w:t>FL530</w:t>
            </w:r>
          </w:p>
        </w:tc>
        <w:tc>
          <w:tcPr>
            <w:tcW w:w="1250" w:type="pct"/>
          </w:tcPr>
          <w:p w14:paraId="7EFD252C" w14:textId="77777777" w:rsidR="00D62AEF" w:rsidRPr="003B3FEB" w:rsidRDefault="00D62AEF" w:rsidP="00350268">
            <w:pPr>
              <w:pStyle w:val="LDTabletext"/>
              <w:keepNext/>
              <w:keepLines/>
              <w:jc w:val="center"/>
            </w:pPr>
            <w:r w:rsidRPr="00292F54">
              <w:t>FL540</w:t>
            </w:r>
          </w:p>
        </w:tc>
        <w:tc>
          <w:tcPr>
            <w:tcW w:w="1250" w:type="pct"/>
          </w:tcPr>
          <w:p w14:paraId="5087F69B" w14:textId="77777777" w:rsidR="00D62AEF" w:rsidRPr="003B3FEB" w:rsidRDefault="00D62AEF" w:rsidP="00350268">
            <w:pPr>
              <w:pStyle w:val="LDTabletext"/>
              <w:keepNext/>
              <w:keepLines/>
              <w:jc w:val="center"/>
            </w:pPr>
            <w:r w:rsidRPr="00292F54">
              <w:t>FL550</w:t>
            </w:r>
          </w:p>
        </w:tc>
        <w:tc>
          <w:tcPr>
            <w:tcW w:w="1250" w:type="pct"/>
          </w:tcPr>
          <w:p w14:paraId="0B0C6843" w14:textId="77777777" w:rsidR="00D62AEF" w:rsidRPr="003B3FEB" w:rsidRDefault="00D62AEF" w:rsidP="00350268">
            <w:pPr>
              <w:pStyle w:val="LDTabletext"/>
              <w:keepNext/>
              <w:keepLines/>
              <w:jc w:val="center"/>
            </w:pPr>
            <w:r>
              <w:t>FL560</w:t>
            </w:r>
          </w:p>
        </w:tc>
      </w:tr>
      <w:tr w:rsidR="00D62AEF" w:rsidRPr="003B3FEB" w14:paraId="7F2049C4" w14:textId="77777777" w:rsidTr="00D62AEF">
        <w:tc>
          <w:tcPr>
            <w:tcW w:w="1250" w:type="pct"/>
          </w:tcPr>
          <w:p w14:paraId="3EEBA125" w14:textId="77777777" w:rsidR="00D62AEF" w:rsidRPr="003B3FEB" w:rsidRDefault="00D62AEF" w:rsidP="00D62AEF">
            <w:pPr>
              <w:pStyle w:val="LDTabletext"/>
              <w:jc w:val="center"/>
            </w:pPr>
            <w:r w:rsidRPr="00292F54">
              <w:t>FL570</w:t>
            </w:r>
          </w:p>
        </w:tc>
        <w:tc>
          <w:tcPr>
            <w:tcW w:w="1250" w:type="pct"/>
          </w:tcPr>
          <w:p w14:paraId="7091CBA6" w14:textId="77777777" w:rsidR="00D62AEF" w:rsidRPr="003B3FEB" w:rsidRDefault="00D62AEF" w:rsidP="00D62AEF">
            <w:pPr>
              <w:pStyle w:val="LDTabletext"/>
              <w:jc w:val="center"/>
            </w:pPr>
            <w:r w:rsidRPr="00292F54">
              <w:t>FL580</w:t>
            </w:r>
          </w:p>
        </w:tc>
        <w:tc>
          <w:tcPr>
            <w:tcW w:w="1250" w:type="pct"/>
          </w:tcPr>
          <w:p w14:paraId="243E9CE3" w14:textId="77777777" w:rsidR="00D62AEF" w:rsidRPr="003B3FEB" w:rsidRDefault="00D62AEF" w:rsidP="00D62AEF">
            <w:pPr>
              <w:pStyle w:val="LDTabletext"/>
              <w:jc w:val="center"/>
            </w:pPr>
            <w:r w:rsidRPr="00292F54">
              <w:t>FL590</w:t>
            </w:r>
          </w:p>
        </w:tc>
        <w:tc>
          <w:tcPr>
            <w:tcW w:w="1250" w:type="pct"/>
          </w:tcPr>
          <w:p w14:paraId="1115746E" w14:textId="77777777" w:rsidR="00D62AEF" w:rsidRPr="003B3FEB" w:rsidRDefault="00D62AEF" w:rsidP="00D62AEF">
            <w:pPr>
              <w:pStyle w:val="LDTabletext"/>
              <w:jc w:val="center"/>
            </w:pPr>
            <w:r>
              <w:t>FL600</w:t>
            </w:r>
          </w:p>
        </w:tc>
      </w:tr>
      <w:tr w:rsidR="00D62AEF" w:rsidRPr="003B3FEB" w14:paraId="79740D09" w14:textId="77777777" w:rsidTr="00D62AEF">
        <w:tc>
          <w:tcPr>
            <w:tcW w:w="5000" w:type="pct"/>
            <w:gridSpan w:val="4"/>
          </w:tcPr>
          <w:p w14:paraId="14BAF20C" w14:textId="0E833097" w:rsidR="00D62AEF" w:rsidRPr="0027401D" w:rsidRDefault="00D62AEF" w:rsidP="00350268">
            <w:pPr>
              <w:pStyle w:val="TableParagraph"/>
              <w:tabs>
                <w:tab w:val="left" w:pos="476"/>
              </w:tabs>
              <w:spacing w:before="60"/>
              <w:ind w:left="119"/>
              <w:jc w:val="both"/>
              <w:rPr>
                <w:rFonts w:ascii="Times New Roman" w:hAnsi="Times New Roman" w:cs="Times New Roman"/>
                <w:sz w:val="20"/>
                <w:szCs w:val="20"/>
              </w:rPr>
            </w:pPr>
            <w:r w:rsidRPr="0027401D">
              <w:rPr>
                <w:rFonts w:ascii="Times New Roman" w:hAnsi="Times New Roman" w:cs="Times New Roman"/>
                <w:sz w:val="20"/>
                <w:szCs w:val="20"/>
              </w:rPr>
              <w:t>1.</w:t>
            </w:r>
            <w:r w:rsidR="00350268">
              <w:rPr>
                <w:rFonts w:ascii="Times New Roman" w:hAnsi="Times New Roman" w:cs="Times New Roman"/>
                <w:sz w:val="20"/>
                <w:szCs w:val="20"/>
              </w:rPr>
              <w:tab/>
            </w:r>
            <w:r w:rsidRPr="0027401D">
              <w:rPr>
                <w:rFonts w:ascii="Times New Roman" w:hAnsi="Times New Roman" w:cs="Times New Roman"/>
                <w:sz w:val="20"/>
                <w:szCs w:val="20"/>
              </w:rPr>
              <w:t>FL110 is not useable when the local QNH is less than 1013 hPa.</w:t>
            </w:r>
          </w:p>
          <w:p w14:paraId="62E463FD" w14:textId="2498F625" w:rsidR="00D62AEF" w:rsidRPr="0027401D" w:rsidRDefault="00D62AEF" w:rsidP="00350268">
            <w:pPr>
              <w:pStyle w:val="TableParagraph"/>
              <w:tabs>
                <w:tab w:val="left" w:pos="476"/>
              </w:tabs>
              <w:spacing w:before="0"/>
              <w:ind w:left="119"/>
              <w:jc w:val="both"/>
              <w:rPr>
                <w:rFonts w:ascii="Times New Roman" w:hAnsi="Times New Roman" w:cs="Times New Roman"/>
                <w:sz w:val="20"/>
                <w:szCs w:val="20"/>
              </w:rPr>
            </w:pPr>
            <w:r w:rsidRPr="0027401D">
              <w:rPr>
                <w:rFonts w:ascii="Times New Roman" w:hAnsi="Times New Roman" w:cs="Times New Roman"/>
                <w:sz w:val="20"/>
                <w:szCs w:val="20"/>
              </w:rPr>
              <w:t>2.</w:t>
            </w:r>
            <w:r w:rsidR="00350268">
              <w:rPr>
                <w:rFonts w:ascii="Times New Roman" w:hAnsi="Times New Roman" w:cs="Times New Roman"/>
                <w:sz w:val="20"/>
                <w:szCs w:val="20"/>
              </w:rPr>
              <w:tab/>
            </w:r>
            <w:r w:rsidRPr="0027401D">
              <w:rPr>
                <w:rFonts w:ascii="Times New Roman" w:hAnsi="Times New Roman" w:cs="Times New Roman"/>
                <w:sz w:val="20"/>
                <w:szCs w:val="20"/>
              </w:rPr>
              <w:t>FL115 is not useable when the local QNH is less than 997 hPa.</w:t>
            </w:r>
          </w:p>
          <w:p w14:paraId="6EDCD280" w14:textId="1DFA2EE4" w:rsidR="00D62AEF" w:rsidRPr="0027401D" w:rsidRDefault="00D62AEF" w:rsidP="00350268">
            <w:pPr>
              <w:pStyle w:val="TableParagraph"/>
              <w:tabs>
                <w:tab w:val="left" w:pos="476"/>
              </w:tabs>
              <w:spacing w:before="0"/>
              <w:ind w:left="119"/>
              <w:jc w:val="both"/>
              <w:rPr>
                <w:rFonts w:ascii="Times New Roman" w:hAnsi="Times New Roman" w:cs="Times New Roman"/>
                <w:sz w:val="20"/>
                <w:szCs w:val="20"/>
              </w:rPr>
            </w:pPr>
            <w:r w:rsidRPr="0027401D">
              <w:rPr>
                <w:rFonts w:ascii="Times New Roman" w:hAnsi="Times New Roman" w:cs="Times New Roman"/>
                <w:sz w:val="20"/>
                <w:szCs w:val="20"/>
              </w:rPr>
              <w:t>3.</w:t>
            </w:r>
            <w:r w:rsidR="00350268">
              <w:rPr>
                <w:rFonts w:ascii="Times New Roman" w:hAnsi="Times New Roman" w:cs="Times New Roman"/>
                <w:sz w:val="20"/>
                <w:szCs w:val="20"/>
              </w:rPr>
              <w:tab/>
            </w:r>
            <w:r w:rsidRPr="0027401D">
              <w:rPr>
                <w:rFonts w:ascii="Times New Roman" w:hAnsi="Times New Roman" w:cs="Times New Roman"/>
                <w:sz w:val="20"/>
                <w:szCs w:val="20"/>
              </w:rPr>
              <w:t>FL120 is not useable when the local QNH is less than 980 hPa.</w:t>
            </w:r>
          </w:p>
          <w:p w14:paraId="2884606D" w14:textId="3448B97D" w:rsidR="00D62AEF" w:rsidRPr="009651C9" w:rsidRDefault="00D62AEF" w:rsidP="00350268">
            <w:pPr>
              <w:pStyle w:val="TableParagraph"/>
              <w:tabs>
                <w:tab w:val="left" w:pos="476"/>
              </w:tabs>
              <w:spacing w:before="0" w:after="60"/>
              <w:ind w:left="119"/>
              <w:jc w:val="both"/>
              <w:rPr>
                <w:rFonts w:ascii="Arial" w:hAnsi="Arial" w:cs="Arial"/>
                <w:sz w:val="20"/>
                <w:szCs w:val="20"/>
              </w:rPr>
            </w:pPr>
            <w:r w:rsidRPr="0027401D">
              <w:rPr>
                <w:rFonts w:ascii="Times New Roman" w:hAnsi="Times New Roman" w:cs="Times New Roman"/>
                <w:sz w:val="20"/>
                <w:szCs w:val="20"/>
              </w:rPr>
              <w:t>4.</w:t>
            </w:r>
            <w:r w:rsidR="00350268">
              <w:rPr>
                <w:rFonts w:ascii="Times New Roman" w:hAnsi="Times New Roman" w:cs="Times New Roman"/>
                <w:sz w:val="20"/>
                <w:szCs w:val="20"/>
              </w:rPr>
              <w:tab/>
            </w:r>
            <w:r w:rsidRPr="0027401D">
              <w:rPr>
                <w:rFonts w:ascii="Times New Roman" w:hAnsi="Times New Roman" w:cs="Times New Roman"/>
                <w:sz w:val="20"/>
                <w:szCs w:val="20"/>
              </w:rPr>
              <w:t>FL125 is not useable when the local QNH is less than 963 hPa.</w:t>
            </w:r>
          </w:p>
        </w:tc>
      </w:tr>
    </w:tbl>
    <w:p w14:paraId="2A7808B1" w14:textId="4EA18A30" w:rsidR="00E61BDA" w:rsidRDefault="00E61BDA" w:rsidP="00E61BDA">
      <w:pPr>
        <w:pStyle w:val="LDClause"/>
      </w:pPr>
    </w:p>
    <w:p w14:paraId="5A7A76A8" w14:textId="77777777" w:rsidR="00A268A5" w:rsidRPr="003D1E8E" w:rsidRDefault="00A268A5" w:rsidP="00336D9E">
      <w:pPr>
        <w:pStyle w:val="LDScheduleheading"/>
        <w:pageBreakBefore/>
        <w:spacing w:before="360"/>
        <w:rPr>
          <w:color w:val="000000"/>
          <w:sz w:val="8"/>
          <w:szCs w:val="8"/>
        </w:rPr>
        <w:sectPr w:rsidR="00A268A5" w:rsidRPr="003D1E8E" w:rsidSect="00431F65">
          <w:footerReference w:type="even" r:id="rId27"/>
          <w:footerReference w:type="default" r:id="rId28"/>
          <w:footerReference w:type="first" r:id="rId29"/>
          <w:pgSz w:w="11907" w:h="16840" w:code="9"/>
          <w:pgMar w:top="1701" w:right="1418" w:bottom="1134" w:left="1418" w:header="709" w:footer="709" w:gutter="0"/>
          <w:paperSrc w:first="7"/>
          <w:cols w:space="708"/>
          <w:titlePg/>
          <w:docGrid w:linePitch="360"/>
        </w:sectPr>
      </w:pPr>
    </w:p>
    <w:p w14:paraId="69D2FA62" w14:textId="2E1280AA" w:rsidR="007E02ED" w:rsidRPr="002D6691" w:rsidRDefault="007E02ED" w:rsidP="002D6691">
      <w:pPr>
        <w:pStyle w:val="LDChapterHeading"/>
      </w:pPr>
      <w:bookmarkStart w:id="54" w:name="_Toc57289351"/>
      <w:r w:rsidRPr="002D6691">
        <w:lastRenderedPageBreak/>
        <w:t>CHAPTER 3</w:t>
      </w:r>
      <w:r w:rsidRPr="002D6691">
        <w:tab/>
        <w:t>NVIS FLIGHTS</w:t>
      </w:r>
      <w:bookmarkEnd w:id="54"/>
    </w:p>
    <w:p w14:paraId="5DDC73B7" w14:textId="16DEC237" w:rsidR="007E02ED" w:rsidRPr="003F6333" w:rsidRDefault="007E02ED" w:rsidP="007E02ED">
      <w:pPr>
        <w:pStyle w:val="LDClauseHeading"/>
      </w:pPr>
      <w:bookmarkStart w:id="55" w:name="_Toc57289352"/>
      <w:r>
        <w:t>3.01</w:t>
      </w:r>
      <w:r w:rsidRPr="003F6333">
        <w:tab/>
      </w:r>
      <w:r>
        <w:t>Purpose</w:t>
      </w:r>
      <w:bookmarkEnd w:id="55"/>
    </w:p>
    <w:p w14:paraId="6D5025D2" w14:textId="78699FB5" w:rsidR="007E02ED" w:rsidRDefault="007E02ED" w:rsidP="007E02ED">
      <w:pPr>
        <w:pStyle w:val="LDClause"/>
      </w:pPr>
      <w:r w:rsidRPr="003F6333">
        <w:tab/>
      </w:r>
      <w:r w:rsidRPr="003F6333">
        <w:tab/>
      </w:r>
      <w:r>
        <w:t>For subregulation 91.085 (1), t</w:t>
      </w:r>
      <w:r w:rsidRPr="003F6333">
        <w:t>h</w:t>
      </w:r>
      <w:r>
        <w:t>is Chapter prescribes requirements relating to the conduct of an NVIS flight.</w:t>
      </w:r>
    </w:p>
    <w:p w14:paraId="36C7CA2C" w14:textId="7ACD8441" w:rsidR="007E02ED" w:rsidRDefault="007E02ED" w:rsidP="007E02ED">
      <w:pPr>
        <w:pStyle w:val="LDClauseHeading"/>
      </w:pPr>
      <w:bookmarkStart w:id="56" w:name="_Toc57289353"/>
      <w:r>
        <w:t>3.02</w:t>
      </w:r>
      <w:r>
        <w:tab/>
        <w:t>NVIS flight requirements</w:t>
      </w:r>
      <w:bookmarkEnd w:id="56"/>
    </w:p>
    <w:p w14:paraId="29A3CE95" w14:textId="16AB70A4" w:rsidR="007E02ED" w:rsidRDefault="007E02ED" w:rsidP="007E02ED">
      <w:pPr>
        <w:pStyle w:val="LDClause"/>
        <w:rPr>
          <w:lang w:eastAsia="en-AU"/>
        </w:rPr>
      </w:pPr>
      <w:r>
        <w:tab/>
        <w:t>(1)</w:t>
      </w:r>
      <w:r>
        <w:tab/>
        <w:t>The pilot of an aircraft</w:t>
      </w:r>
      <w:r w:rsidRPr="0049038F">
        <w:rPr>
          <w:lang w:eastAsia="en-AU"/>
        </w:rPr>
        <w:t xml:space="preserve"> </w:t>
      </w:r>
      <w:r>
        <w:rPr>
          <w:lang w:eastAsia="en-AU"/>
        </w:rPr>
        <w:t>must not</w:t>
      </w:r>
      <w:r w:rsidRPr="0049038F">
        <w:rPr>
          <w:lang w:eastAsia="en-AU"/>
        </w:rPr>
        <w:t xml:space="preserve"> </w:t>
      </w:r>
      <w:r>
        <w:rPr>
          <w:lang w:eastAsia="en-AU"/>
        </w:rPr>
        <w:t xml:space="preserve">use NVIS unless </w:t>
      </w:r>
      <w:r w:rsidR="00C92A1D">
        <w:rPr>
          <w:lang w:eastAsia="en-AU"/>
        </w:rPr>
        <w:t>the pilot</w:t>
      </w:r>
      <w:r>
        <w:rPr>
          <w:lang w:eastAsia="en-AU"/>
        </w:rPr>
        <w:t>:</w:t>
      </w:r>
    </w:p>
    <w:p w14:paraId="0C38E061" w14:textId="77777777" w:rsidR="007E02ED" w:rsidRDefault="007E02ED" w:rsidP="00974708">
      <w:pPr>
        <w:pStyle w:val="LDP1a"/>
        <w:rPr>
          <w:lang w:eastAsia="en-AU"/>
        </w:rPr>
      </w:pPr>
      <w:r>
        <w:rPr>
          <w:lang w:eastAsia="en-AU"/>
        </w:rPr>
        <w:t>(a)</w:t>
      </w:r>
      <w:r>
        <w:rPr>
          <w:lang w:eastAsia="en-AU"/>
        </w:rPr>
        <w:tab/>
        <w:t>is</w:t>
      </w:r>
      <w:r w:rsidRPr="0049038F">
        <w:rPr>
          <w:lang w:eastAsia="en-AU"/>
        </w:rPr>
        <w:t xml:space="preserve"> </w:t>
      </w:r>
      <w:r>
        <w:rPr>
          <w:lang w:eastAsia="en-AU"/>
        </w:rPr>
        <w:t>authorised under Part 61 of CASR to use NVIS; and</w:t>
      </w:r>
    </w:p>
    <w:p w14:paraId="7D04B031" w14:textId="77777777" w:rsidR="007E02ED" w:rsidRDefault="007E02ED" w:rsidP="00974708">
      <w:pPr>
        <w:pStyle w:val="LDP1a"/>
        <w:rPr>
          <w:lang w:eastAsia="en-AU"/>
        </w:rPr>
      </w:pPr>
      <w:r>
        <w:rPr>
          <w:lang w:eastAsia="en-AU"/>
        </w:rPr>
        <w:t>(b)</w:t>
      </w:r>
      <w:r>
        <w:rPr>
          <w:lang w:eastAsia="en-AU"/>
        </w:rPr>
        <w:tab/>
        <w:t xml:space="preserve">has met all relevant recency requirements </w:t>
      </w:r>
      <w:r w:rsidRPr="0049038F">
        <w:rPr>
          <w:lang w:eastAsia="en-AU"/>
        </w:rPr>
        <w:t xml:space="preserve">in accordance with </w:t>
      </w:r>
      <w:r>
        <w:rPr>
          <w:lang w:eastAsia="en-AU"/>
        </w:rPr>
        <w:t>Part 61.</w:t>
      </w:r>
    </w:p>
    <w:p w14:paraId="37E84887" w14:textId="1ED004B9" w:rsidR="007E02ED" w:rsidRDefault="007E02ED" w:rsidP="007E02ED">
      <w:pPr>
        <w:pStyle w:val="LDNote"/>
      </w:pPr>
      <w:r w:rsidRPr="00210C86">
        <w:rPr>
          <w:i/>
          <w:lang w:eastAsia="en-AU"/>
        </w:rPr>
        <w:t>Note</w:t>
      </w:r>
      <w:r>
        <w:rPr>
          <w:lang w:eastAsia="en-AU"/>
        </w:rPr>
        <w:t>   </w:t>
      </w:r>
      <w:r w:rsidRPr="00E92A38">
        <w:rPr>
          <w:lang w:eastAsia="en-AU"/>
        </w:rPr>
        <w:t>To</w:t>
      </w:r>
      <w:r w:rsidRPr="009F32A2">
        <w:rPr>
          <w:lang w:eastAsia="en-AU"/>
        </w:rPr>
        <w:t xml:space="preserve"> </w:t>
      </w:r>
      <w:r w:rsidRPr="00E92A38">
        <w:rPr>
          <w:b/>
          <w:i/>
        </w:rPr>
        <w:t>use NVIS</w:t>
      </w:r>
      <w:r>
        <w:t xml:space="preserve"> means to </w:t>
      </w:r>
      <w:r w:rsidRPr="0049038F">
        <w:rPr>
          <w:lang w:eastAsia="en-AU"/>
        </w:rPr>
        <w:t>use NVIS</w:t>
      </w:r>
      <w:r>
        <w:rPr>
          <w:lang w:eastAsia="en-AU"/>
        </w:rPr>
        <w:t xml:space="preserve"> as the primary means of terrain avoidance for safe air </w:t>
      </w:r>
      <w:r w:rsidRPr="00FB1F87">
        <w:rPr>
          <w:lang w:eastAsia="en-AU"/>
        </w:rPr>
        <w:t>navigation by means of visual surface reference external to the aircraft — see section 1.0</w:t>
      </w:r>
      <w:r w:rsidR="00CA110B" w:rsidRPr="00FB1F87">
        <w:rPr>
          <w:lang w:eastAsia="en-AU"/>
        </w:rPr>
        <w:t>7</w:t>
      </w:r>
      <w:r w:rsidRPr="00FB1F87">
        <w:rPr>
          <w:lang w:eastAsia="en-AU"/>
        </w:rPr>
        <w:t>.</w:t>
      </w:r>
    </w:p>
    <w:p w14:paraId="0D35D789" w14:textId="77777777" w:rsidR="00491A09" w:rsidRDefault="00491A09" w:rsidP="00491A09">
      <w:pPr>
        <w:pStyle w:val="LDClause"/>
        <w:rPr>
          <w:lang w:eastAsia="en-AU"/>
        </w:rPr>
      </w:pPr>
      <w:r>
        <w:rPr>
          <w:lang w:eastAsia="en-AU"/>
        </w:rPr>
        <w:tab/>
        <w:t>(2)</w:t>
      </w:r>
      <w:r>
        <w:rPr>
          <w:lang w:eastAsia="en-AU"/>
        </w:rPr>
        <w:tab/>
        <w:t xml:space="preserve">If operating under the IFR, the pilot must not </w:t>
      </w:r>
      <w:r w:rsidRPr="0049038F">
        <w:rPr>
          <w:lang w:eastAsia="en-AU"/>
        </w:rPr>
        <w:t xml:space="preserve">use NVIS </w:t>
      </w:r>
      <w:r>
        <w:rPr>
          <w:lang w:eastAsia="en-AU"/>
        </w:rPr>
        <w:t xml:space="preserve">unless the aircraft is flown in accordance with </w:t>
      </w:r>
      <w:r w:rsidRPr="00D1555F">
        <w:rPr>
          <w:lang w:eastAsia="en-AU"/>
        </w:rPr>
        <w:t>the requirements of:</w:t>
      </w:r>
    </w:p>
    <w:p w14:paraId="3323BF00" w14:textId="4117AF9A" w:rsidR="00491A09" w:rsidRDefault="00491A09" w:rsidP="00982BD5">
      <w:pPr>
        <w:pStyle w:val="LDP1a"/>
        <w:rPr>
          <w:lang w:eastAsia="en-AU"/>
        </w:rPr>
      </w:pPr>
      <w:r>
        <w:rPr>
          <w:lang w:eastAsia="en-AU"/>
        </w:rPr>
        <w:t>(a)</w:t>
      </w:r>
      <w:r>
        <w:rPr>
          <w:lang w:eastAsia="en-AU"/>
        </w:rPr>
        <w:tab/>
        <w:t>the VMC criteria for the aircraft; and</w:t>
      </w:r>
    </w:p>
    <w:p w14:paraId="63117945" w14:textId="377C78F9" w:rsidR="00491A09" w:rsidRDefault="00491A09" w:rsidP="00982BD5">
      <w:pPr>
        <w:pStyle w:val="LDP1a"/>
        <w:rPr>
          <w:lang w:eastAsia="en-AU"/>
        </w:rPr>
      </w:pPr>
      <w:r>
        <w:rPr>
          <w:lang w:eastAsia="en-AU"/>
        </w:rPr>
        <w:t>(b)</w:t>
      </w:r>
      <w:r>
        <w:rPr>
          <w:lang w:eastAsia="en-AU"/>
        </w:rPr>
        <w:tab/>
        <w:t>the airspace in which the flight is conducted.</w:t>
      </w:r>
    </w:p>
    <w:p w14:paraId="078E0295" w14:textId="77777777" w:rsidR="007E02ED" w:rsidRPr="0049038F" w:rsidRDefault="007E02ED" w:rsidP="007E02ED">
      <w:pPr>
        <w:pStyle w:val="LDClause"/>
        <w:rPr>
          <w:lang w:eastAsia="en-AU"/>
        </w:rPr>
      </w:pPr>
      <w:r>
        <w:rPr>
          <w:lang w:eastAsia="en-AU"/>
        </w:rPr>
        <w:tab/>
        <w:t>(3)</w:t>
      </w:r>
      <w:r>
        <w:rPr>
          <w:lang w:eastAsia="en-AU"/>
        </w:rPr>
        <w:tab/>
        <w:t>The</w:t>
      </w:r>
      <w:r w:rsidRPr="0049038F">
        <w:rPr>
          <w:lang w:eastAsia="en-AU"/>
        </w:rPr>
        <w:t xml:space="preserve"> pilot </w:t>
      </w:r>
      <w:r w:rsidRPr="006D6D05">
        <w:rPr>
          <w:lang w:eastAsia="en-AU"/>
        </w:rPr>
        <w:t>may</w:t>
      </w:r>
      <w:r w:rsidRPr="0049038F">
        <w:rPr>
          <w:lang w:eastAsia="en-AU"/>
        </w:rPr>
        <w:t xml:space="preserve"> only use NVIS</w:t>
      </w:r>
      <w:r>
        <w:rPr>
          <w:lang w:eastAsia="en-AU"/>
        </w:rPr>
        <w:t xml:space="preserve"> in an</w:t>
      </w:r>
      <w:r w:rsidRPr="0049038F">
        <w:rPr>
          <w:lang w:eastAsia="en-AU"/>
        </w:rPr>
        <w:t xml:space="preserve"> aircraft</w:t>
      </w:r>
      <w:r>
        <w:rPr>
          <w:lang w:eastAsia="en-AU"/>
        </w:rPr>
        <w:t xml:space="preserve"> that</w:t>
      </w:r>
      <w:r w:rsidRPr="0049038F">
        <w:rPr>
          <w:lang w:eastAsia="en-AU"/>
        </w:rPr>
        <w:t xml:space="preserve"> is</w:t>
      </w:r>
      <w:r>
        <w:rPr>
          <w:lang w:eastAsia="en-AU"/>
        </w:rPr>
        <w:t xml:space="preserve"> certified to operate</w:t>
      </w:r>
      <w:r w:rsidRPr="0049038F">
        <w:rPr>
          <w:lang w:eastAsia="en-AU"/>
        </w:rPr>
        <w:t>:</w:t>
      </w:r>
    </w:p>
    <w:p w14:paraId="6E05BCE2" w14:textId="409FAA66" w:rsidR="007E02ED" w:rsidRPr="0049038F" w:rsidRDefault="007E02ED" w:rsidP="007E02ED">
      <w:pPr>
        <w:pStyle w:val="LDP1a"/>
        <w:rPr>
          <w:lang w:eastAsia="en-AU"/>
        </w:rPr>
      </w:pPr>
      <w:r>
        <w:rPr>
          <w:lang w:eastAsia="en-AU"/>
        </w:rPr>
        <w:t>(a)</w:t>
      </w:r>
      <w:r>
        <w:rPr>
          <w:lang w:eastAsia="en-AU"/>
        </w:rPr>
        <w:tab/>
      </w:r>
      <w:r w:rsidRPr="0049038F">
        <w:rPr>
          <w:lang w:eastAsia="en-AU"/>
        </w:rPr>
        <w:t>under the VFR</w:t>
      </w:r>
      <w:r w:rsidR="00491A09">
        <w:rPr>
          <w:lang w:eastAsia="en-AU"/>
        </w:rPr>
        <w:t xml:space="preserve"> by night</w:t>
      </w:r>
      <w:r w:rsidRPr="0049038F">
        <w:rPr>
          <w:lang w:eastAsia="en-AU"/>
        </w:rPr>
        <w:t xml:space="preserve"> or </w:t>
      </w:r>
      <w:r w:rsidR="00491A09">
        <w:rPr>
          <w:lang w:eastAsia="en-AU"/>
        </w:rPr>
        <w:t xml:space="preserve">the </w:t>
      </w:r>
      <w:r w:rsidRPr="0049038F">
        <w:rPr>
          <w:lang w:eastAsia="en-AU"/>
        </w:rPr>
        <w:t>IFR; and</w:t>
      </w:r>
    </w:p>
    <w:p w14:paraId="6D2C1120" w14:textId="77777777" w:rsidR="007E02ED" w:rsidRDefault="007E02ED" w:rsidP="007E02ED">
      <w:pPr>
        <w:pStyle w:val="LDP1a"/>
        <w:rPr>
          <w:lang w:eastAsia="en-AU"/>
        </w:rPr>
      </w:pPr>
      <w:r>
        <w:rPr>
          <w:lang w:eastAsia="en-AU"/>
        </w:rPr>
        <w:t>(b)</w:t>
      </w:r>
      <w:r>
        <w:rPr>
          <w:lang w:eastAsia="en-AU"/>
        </w:rPr>
        <w:tab/>
      </w:r>
      <w:r w:rsidRPr="0049038F">
        <w:rPr>
          <w:lang w:eastAsia="en-AU"/>
        </w:rPr>
        <w:t>using NVIS</w:t>
      </w:r>
      <w:r>
        <w:rPr>
          <w:lang w:eastAsia="en-AU"/>
        </w:rPr>
        <w:t>.</w:t>
      </w:r>
    </w:p>
    <w:p w14:paraId="4E99EF89" w14:textId="6C36B9A8" w:rsidR="007E02ED" w:rsidRPr="00210C86" w:rsidRDefault="007E02ED" w:rsidP="007E02ED">
      <w:pPr>
        <w:pStyle w:val="LDNote"/>
        <w:rPr>
          <w:lang w:eastAsia="en-AU"/>
        </w:rPr>
      </w:pPr>
      <w:r w:rsidRPr="006D6D05">
        <w:rPr>
          <w:i/>
          <w:lang w:eastAsia="en-AU"/>
        </w:rPr>
        <w:t>Note</w:t>
      </w:r>
      <w:r w:rsidRPr="00210C86">
        <w:rPr>
          <w:lang w:eastAsia="en-AU"/>
        </w:rPr>
        <w:t xml:space="preserve">   These certifications appear on the type </w:t>
      </w:r>
      <w:r w:rsidR="005C7A71" w:rsidRPr="00210C86">
        <w:rPr>
          <w:lang w:eastAsia="en-AU"/>
        </w:rPr>
        <w:t>certificate</w:t>
      </w:r>
      <w:r w:rsidR="005C7A71">
        <w:rPr>
          <w:lang w:eastAsia="en-AU"/>
        </w:rPr>
        <w:t xml:space="preserve"> or</w:t>
      </w:r>
      <w:r w:rsidRPr="00210C86">
        <w:rPr>
          <w:lang w:eastAsia="en-AU"/>
        </w:rPr>
        <w:t xml:space="preserve"> </w:t>
      </w:r>
      <w:r>
        <w:rPr>
          <w:lang w:eastAsia="en-AU"/>
        </w:rPr>
        <w:t xml:space="preserve">may be obtained </w:t>
      </w:r>
      <w:r w:rsidRPr="00210C86">
        <w:rPr>
          <w:lang w:eastAsia="en-AU"/>
        </w:rPr>
        <w:t xml:space="preserve">through a </w:t>
      </w:r>
      <w:r>
        <w:rPr>
          <w:lang w:eastAsia="en-AU"/>
        </w:rPr>
        <w:t>supplemental type certificate (</w:t>
      </w:r>
      <w:r w:rsidRPr="00210C86">
        <w:rPr>
          <w:lang w:eastAsia="en-AU"/>
        </w:rPr>
        <w:t>STC</w:t>
      </w:r>
      <w:r>
        <w:rPr>
          <w:lang w:eastAsia="en-AU"/>
        </w:rPr>
        <w:t>)</w:t>
      </w:r>
      <w:r w:rsidRPr="00210C86">
        <w:rPr>
          <w:lang w:eastAsia="en-AU"/>
        </w:rPr>
        <w:t xml:space="preserve"> process with a</w:t>
      </w:r>
      <w:r>
        <w:rPr>
          <w:lang w:eastAsia="en-AU"/>
        </w:rPr>
        <w:t>n AFM</w:t>
      </w:r>
      <w:r w:rsidRPr="00210C86">
        <w:rPr>
          <w:lang w:eastAsia="en-AU"/>
        </w:rPr>
        <w:t xml:space="preserve"> </w:t>
      </w:r>
      <w:r>
        <w:rPr>
          <w:lang w:eastAsia="en-AU"/>
        </w:rPr>
        <w:t>s</w:t>
      </w:r>
      <w:r w:rsidRPr="00210C86">
        <w:rPr>
          <w:lang w:eastAsia="en-AU"/>
        </w:rPr>
        <w:t>upplement</w:t>
      </w:r>
      <w:r>
        <w:rPr>
          <w:lang w:eastAsia="en-AU"/>
        </w:rPr>
        <w:t>.</w:t>
      </w:r>
    </w:p>
    <w:p w14:paraId="02873ECE" w14:textId="0F6A4C7E" w:rsidR="007E02ED" w:rsidRPr="00312380" w:rsidRDefault="007E02ED" w:rsidP="007E02ED">
      <w:pPr>
        <w:pStyle w:val="LDClause"/>
        <w:rPr>
          <w:rStyle w:val="CommentReference"/>
          <w:sz w:val="24"/>
          <w:szCs w:val="24"/>
        </w:rPr>
      </w:pPr>
      <w:r>
        <w:rPr>
          <w:lang w:eastAsia="en-AU"/>
        </w:rPr>
        <w:tab/>
        <w:t>(4)</w:t>
      </w:r>
      <w:r>
        <w:rPr>
          <w:lang w:eastAsia="en-AU"/>
        </w:rPr>
        <w:tab/>
        <w:t xml:space="preserve">The </w:t>
      </w:r>
      <w:r w:rsidRPr="0049038F">
        <w:rPr>
          <w:lang w:eastAsia="en-AU"/>
        </w:rPr>
        <w:t>pilot may only use NVIS if the NVG</w:t>
      </w:r>
      <w:r>
        <w:rPr>
          <w:lang w:eastAsia="en-AU"/>
        </w:rPr>
        <w:t xml:space="preserve"> and</w:t>
      </w:r>
      <w:r w:rsidRPr="0049038F">
        <w:rPr>
          <w:lang w:eastAsia="en-AU"/>
        </w:rPr>
        <w:t xml:space="preserve"> NVD equipment</w:t>
      </w:r>
      <w:r>
        <w:rPr>
          <w:lang w:eastAsia="en-AU"/>
        </w:rPr>
        <w:t xml:space="preserve"> constituting the NVIS</w:t>
      </w:r>
      <w:r w:rsidRPr="0049038F">
        <w:rPr>
          <w:lang w:eastAsia="en-AU"/>
        </w:rPr>
        <w:t xml:space="preserve"> </w:t>
      </w:r>
      <w:r>
        <w:rPr>
          <w:lang w:eastAsia="en-AU"/>
        </w:rPr>
        <w:t xml:space="preserve">complies with all applicable requirements of </w:t>
      </w:r>
      <w:r w:rsidR="00DA0CF9">
        <w:rPr>
          <w:lang w:eastAsia="en-AU"/>
        </w:rPr>
        <w:t xml:space="preserve">the </w:t>
      </w:r>
      <w:r w:rsidR="00BE07C0">
        <w:rPr>
          <w:lang w:eastAsia="en-AU"/>
        </w:rPr>
        <w:t xml:space="preserve">civil aviation legislation </w:t>
      </w:r>
      <w:r w:rsidR="005420D8">
        <w:rPr>
          <w:lang w:eastAsia="en-AU"/>
        </w:rPr>
        <w:t>for such equipment</w:t>
      </w:r>
      <w:r>
        <w:rPr>
          <w:lang w:eastAsia="en-AU"/>
        </w:rPr>
        <w:t>.</w:t>
      </w:r>
    </w:p>
    <w:p w14:paraId="198104C2" w14:textId="77777777" w:rsidR="007E02ED" w:rsidRDefault="007E02ED" w:rsidP="007E02ED">
      <w:pPr>
        <w:pStyle w:val="LDClause"/>
        <w:rPr>
          <w:lang w:eastAsia="en-AU"/>
        </w:rPr>
      </w:pPr>
      <w:r>
        <w:rPr>
          <w:lang w:eastAsia="en-AU"/>
        </w:rPr>
        <w:tab/>
        <w:t>(5)</w:t>
      </w:r>
      <w:r>
        <w:rPr>
          <w:lang w:eastAsia="en-AU"/>
        </w:rPr>
        <w:tab/>
        <w:t>T</w:t>
      </w:r>
      <w:r w:rsidRPr="0049038F">
        <w:rPr>
          <w:lang w:eastAsia="en-AU"/>
        </w:rPr>
        <w:t>he</w:t>
      </w:r>
      <w:r>
        <w:rPr>
          <w:lang w:eastAsia="en-AU"/>
        </w:rPr>
        <w:t xml:space="preserve"> pilot of an aircraft must not use NVIS unless:</w:t>
      </w:r>
    </w:p>
    <w:p w14:paraId="05A0487F" w14:textId="77777777" w:rsidR="007E02ED" w:rsidRDefault="007E02ED" w:rsidP="007E02ED">
      <w:pPr>
        <w:pStyle w:val="LDP1a"/>
        <w:rPr>
          <w:lang w:eastAsia="en-AU"/>
        </w:rPr>
      </w:pPr>
      <w:r>
        <w:rPr>
          <w:lang w:eastAsia="en-AU"/>
        </w:rPr>
        <w:t>(a)</w:t>
      </w:r>
      <w:r>
        <w:rPr>
          <w:lang w:eastAsia="en-AU"/>
        </w:rPr>
        <w:tab/>
        <w:t>the</w:t>
      </w:r>
      <w:r w:rsidRPr="0049038F">
        <w:rPr>
          <w:lang w:eastAsia="en-AU"/>
        </w:rPr>
        <w:t xml:space="preserve"> minimum crew</w:t>
      </w:r>
      <w:r>
        <w:rPr>
          <w:lang w:eastAsia="en-AU"/>
        </w:rPr>
        <w:t>,</w:t>
      </w:r>
      <w:r w:rsidRPr="0049038F">
        <w:rPr>
          <w:lang w:eastAsia="en-AU"/>
        </w:rPr>
        <w:t xml:space="preserve"> in accordance with the </w:t>
      </w:r>
      <w:r>
        <w:rPr>
          <w:lang w:eastAsia="en-AU"/>
        </w:rPr>
        <w:t>AFM,</w:t>
      </w:r>
      <w:r w:rsidRPr="0049038F">
        <w:rPr>
          <w:lang w:eastAsia="en-AU"/>
        </w:rPr>
        <w:t xml:space="preserve"> </w:t>
      </w:r>
      <w:r>
        <w:rPr>
          <w:lang w:eastAsia="en-AU"/>
        </w:rPr>
        <w:t>are on board the aircraft; and</w:t>
      </w:r>
    </w:p>
    <w:p w14:paraId="7109D539" w14:textId="77777777" w:rsidR="007E02ED" w:rsidRDefault="007E02ED" w:rsidP="007E02ED">
      <w:pPr>
        <w:pStyle w:val="LDP1a"/>
        <w:rPr>
          <w:lang w:eastAsia="en-AU"/>
        </w:rPr>
      </w:pPr>
      <w:r>
        <w:rPr>
          <w:lang w:eastAsia="en-AU"/>
        </w:rPr>
        <w:t>(b)</w:t>
      </w:r>
      <w:r>
        <w:rPr>
          <w:lang w:eastAsia="en-AU"/>
        </w:rPr>
        <w:tab/>
        <w:t>each crew member:</w:t>
      </w:r>
    </w:p>
    <w:p w14:paraId="2145E88A" w14:textId="77777777" w:rsidR="007E02ED" w:rsidRDefault="007E02ED" w:rsidP="00BB6EE3">
      <w:pPr>
        <w:pStyle w:val="LDP2i"/>
        <w:spacing w:before="40" w:after="40"/>
        <w:rPr>
          <w:lang w:eastAsia="en-AU"/>
        </w:rPr>
      </w:pPr>
      <w:r>
        <w:rPr>
          <w:lang w:eastAsia="en-AU"/>
        </w:rPr>
        <w:tab/>
        <w:t>(i)</w:t>
      </w:r>
      <w:r>
        <w:rPr>
          <w:lang w:eastAsia="en-AU"/>
        </w:rPr>
        <w:tab/>
        <w:t>is authorised under Part 61 of CASR for the operation; and</w:t>
      </w:r>
    </w:p>
    <w:p w14:paraId="1AD4C21F" w14:textId="77777777" w:rsidR="008D36CC" w:rsidRDefault="007E02ED" w:rsidP="00BB6EE3">
      <w:pPr>
        <w:pStyle w:val="LDP2i"/>
        <w:spacing w:before="40" w:after="40"/>
        <w:rPr>
          <w:lang w:eastAsia="en-AU"/>
        </w:rPr>
        <w:sectPr w:rsidR="008D36CC" w:rsidSect="00431F65">
          <w:footerReference w:type="default" r:id="rId30"/>
          <w:footerReference w:type="first" r:id="rId31"/>
          <w:pgSz w:w="11907" w:h="16840" w:code="9"/>
          <w:pgMar w:top="1701" w:right="1418" w:bottom="1134" w:left="1418" w:header="709" w:footer="709" w:gutter="0"/>
          <w:paperSrc w:first="7"/>
          <w:cols w:space="708"/>
          <w:titlePg/>
          <w:docGrid w:linePitch="360"/>
        </w:sectPr>
      </w:pPr>
      <w:r>
        <w:rPr>
          <w:lang w:eastAsia="en-AU"/>
        </w:rPr>
        <w:tab/>
        <w:t>(ii)</w:t>
      </w:r>
      <w:r>
        <w:rPr>
          <w:lang w:eastAsia="en-AU"/>
        </w:rPr>
        <w:tab/>
        <w:t>has met all recency requirements in accordance with Part 61.</w:t>
      </w:r>
    </w:p>
    <w:p w14:paraId="2CE7277C" w14:textId="3957AE5F" w:rsidR="0065346B" w:rsidRPr="002D6691" w:rsidRDefault="0065346B" w:rsidP="002D6691">
      <w:pPr>
        <w:pStyle w:val="LDChapterHeading"/>
      </w:pPr>
      <w:bookmarkStart w:id="57" w:name="_Toc57289354"/>
      <w:r w:rsidRPr="002D6691">
        <w:lastRenderedPageBreak/>
        <w:t>CHAPTER 4</w:t>
      </w:r>
      <w:r w:rsidRPr="002D6691">
        <w:tab/>
        <w:t>ALL FLIGHTS — AIRSPEED LIMITS</w:t>
      </w:r>
      <w:bookmarkEnd w:id="57"/>
    </w:p>
    <w:p w14:paraId="3AE27B17" w14:textId="73C9369E" w:rsidR="0065346B" w:rsidRPr="003F6333" w:rsidRDefault="0065346B" w:rsidP="0065346B">
      <w:pPr>
        <w:pStyle w:val="LDClauseHeading"/>
      </w:pPr>
      <w:bookmarkStart w:id="58" w:name="_Toc57289355"/>
      <w:r>
        <w:t>4.01</w:t>
      </w:r>
      <w:r w:rsidRPr="003F6333">
        <w:tab/>
      </w:r>
      <w:r>
        <w:t>Purpose</w:t>
      </w:r>
      <w:bookmarkEnd w:id="58"/>
    </w:p>
    <w:p w14:paraId="1D99004B" w14:textId="77777777" w:rsidR="0065346B" w:rsidRDefault="0065346B" w:rsidP="0065346B">
      <w:pPr>
        <w:pStyle w:val="LDClause"/>
      </w:pPr>
      <w:r w:rsidRPr="003F6333">
        <w:tab/>
      </w:r>
      <w:r w:rsidRPr="003F6333">
        <w:tab/>
      </w:r>
      <w:r>
        <w:t>For subregulation 91.090 (1), t</w:t>
      </w:r>
      <w:r w:rsidRPr="003F6333">
        <w:t>h</w:t>
      </w:r>
      <w:r>
        <w:t>is Chapter prescribes the airspeed limits for a flight.</w:t>
      </w:r>
    </w:p>
    <w:p w14:paraId="1D908055" w14:textId="7C052F13" w:rsidR="00A97AC3" w:rsidRDefault="0065346B" w:rsidP="005202A7">
      <w:pPr>
        <w:pStyle w:val="LDNote"/>
      </w:pPr>
      <w:r w:rsidRPr="00B5008A">
        <w:rPr>
          <w:i/>
          <w:iCs/>
        </w:rPr>
        <w:t>Note</w:t>
      </w:r>
      <w:r>
        <w:t>   </w:t>
      </w:r>
      <w:r w:rsidR="00A97AC3" w:rsidRPr="0065564F">
        <w:t>Other sections of this MOS prescribe requirements related to speed</w:t>
      </w:r>
      <w:r w:rsidR="00A97AC3">
        <w:t>:</w:t>
      </w:r>
      <w:r w:rsidR="00A97AC3" w:rsidRPr="0065564F">
        <w:t xml:space="preserve"> see section 2.02 (</w:t>
      </w:r>
      <w:r w:rsidR="00A97AC3">
        <w:t>S</w:t>
      </w:r>
      <w:r w:rsidR="00A97AC3" w:rsidRPr="0065564F">
        <w:t>pecified aircraft performance categor</w:t>
      </w:r>
      <w:r w:rsidR="00761746">
        <w:t>y</w:t>
      </w:r>
      <w:r w:rsidR="00A97AC3" w:rsidRPr="0065564F">
        <w:t>) and section 2.07 (VMC criteria).</w:t>
      </w:r>
    </w:p>
    <w:p w14:paraId="3367D1B3" w14:textId="0CE06692" w:rsidR="0065346B" w:rsidRDefault="00A14FDA" w:rsidP="0065346B">
      <w:pPr>
        <w:pStyle w:val="LDClauseHeading"/>
      </w:pPr>
      <w:bookmarkStart w:id="59" w:name="_Toc57289356"/>
      <w:r>
        <w:t>4</w:t>
      </w:r>
      <w:r w:rsidR="0065346B">
        <w:t>.02</w:t>
      </w:r>
      <w:r w:rsidR="0065346B">
        <w:tab/>
        <w:t xml:space="preserve">Flight to be within </w:t>
      </w:r>
      <w:r w:rsidR="008B77CF">
        <w:t xml:space="preserve">indicated </w:t>
      </w:r>
      <w:r w:rsidR="0065346B">
        <w:t>airspeed limits</w:t>
      </w:r>
      <w:bookmarkEnd w:id="59"/>
    </w:p>
    <w:p w14:paraId="30E4815E" w14:textId="1E162007" w:rsidR="0065346B" w:rsidRPr="001B02EF" w:rsidRDefault="0065346B" w:rsidP="0065346B">
      <w:pPr>
        <w:pStyle w:val="LDClause"/>
      </w:pPr>
      <w:r w:rsidRPr="001B02EF">
        <w:tab/>
      </w:r>
      <w:r w:rsidRPr="001B02EF">
        <w:tab/>
      </w:r>
      <w:r>
        <w:t>Subject to this section, i</w:t>
      </w:r>
      <w:r w:rsidRPr="001B02EF">
        <w:t>f an aircraft is flown:</w:t>
      </w:r>
    </w:p>
    <w:p w14:paraId="4943B59C" w14:textId="29A1FD3F" w:rsidR="0065346B" w:rsidRDefault="0065346B" w:rsidP="0065346B">
      <w:pPr>
        <w:pStyle w:val="LDP1a"/>
      </w:pPr>
      <w:r>
        <w:t>(a)</w:t>
      </w:r>
      <w:r>
        <w:tab/>
      </w:r>
      <w:r w:rsidRPr="00AD50A9">
        <w:t xml:space="preserve">in </w:t>
      </w:r>
      <w:r>
        <w:t xml:space="preserve">the </w:t>
      </w:r>
      <w:r w:rsidRPr="00AD50A9">
        <w:t xml:space="preserve">airspace mentioned in </w:t>
      </w:r>
      <w:r>
        <w:t xml:space="preserve">an item of </w:t>
      </w:r>
      <w:r w:rsidRPr="00AD50A9">
        <w:t>column</w:t>
      </w:r>
      <w:r>
        <w:t xml:space="preserve"> 1</w:t>
      </w:r>
      <w:r w:rsidRPr="00AD50A9">
        <w:t xml:space="preserve"> in </w:t>
      </w:r>
      <w:r>
        <w:t>T</w:t>
      </w:r>
      <w:r w:rsidRPr="00AD50A9">
        <w:t xml:space="preserve">able </w:t>
      </w:r>
      <w:r w:rsidR="00A14FDA">
        <w:t>4</w:t>
      </w:r>
      <w:r>
        <w:t>.02 (1); and</w:t>
      </w:r>
    </w:p>
    <w:p w14:paraId="459AFFEF" w14:textId="77777777" w:rsidR="0065346B" w:rsidRDefault="0065346B" w:rsidP="0065346B">
      <w:pPr>
        <w:pStyle w:val="LDP1a"/>
      </w:pPr>
      <w:r>
        <w:t>(b)</w:t>
      </w:r>
      <w:r>
        <w:tab/>
        <w:t>under the flight rules</w:t>
      </w:r>
      <w:r w:rsidRPr="00AD50A9">
        <w:t xml:space="preserve"> mentioned in</w:t>
      </w:r>
      <w:r>
        <w:t xml:space="preserve"> the same item of</w:t>
      </w:r>
      <w:r w:rsidRPr="00AD50A9">
        <w:t xml:space="preserve"> column </w:t>
      </w:r>
      <w:r>
        <w:t>2;</w:t>
      </w:r>
    </w:p>
    <w:p w14:paraId="66593AA1" w14:textId="2689C6E6" w:rsidR="0065346B" w:rsidRPr="00AD50A9" w:rsidRDefault="0065346B" w:rsidP="0065346B">
      <w:pPr>
        <w:pStyle w:val="LDClause"/>
        <w:rPr>
          <w:b/>
        </w:rPr>
      </w:pPr>
      <w:r>
        <w:tab/>
      </w:r>
      <w:r>
        <w:tab/>
      </w:r>
      <w:r w:rsidR="00BE07C0">
        <w:t xml:space="preserve">then </w:t>
      </w:r>
      <w:r>
        <w:t xml:space="preserve">the </w:t>
      </w:r>
      <w:r w:rsidRPr="00577EFC">
        <w:t>pilot in command</w:t>
      </w:r>
      <w:r>
        <w:t xml:space="preserve"> must ensure that </w:t>
      </w:r>
      <w:r w:rsidRPr="00AD50A9">
        <w:t>the aircraft is flown</w:t>
      </w:r>
      <w:r>
        <w:t xml:space="preserve"> at not more than the maximum </w:t>
      </w:r>
      <w:r w:rsidR="008B77CF">
        <w:t xml:space="preserve">indicated </w:t>
      </w:r>
      <w:r>
        <w:t xml:space="preserve">airspeed limits (if any) </w:t>
      </w:r>
      <w:r w:rsidRPr="00AD50A9">
        <w:t>mentioned in</w:t>
      </w:r>
      <w:r>
        <w:t xml:space="preserve"> the same item of</w:t>
      </w:r>
      <w:r w:rsidRPr="00AD50A9">
        <w:t xml:space="preserve"> column </w:t>
      </w:r>
      <w:r>
        <w:t>3</w:t>
      </w:r>
      <w:r w:rsidR="009875CA">
        <w:t>, unless the requirements of aviation safety require otherwise</w:t>
      </w:r>
      <w:r>
        <w:t>.</w:t>
      </w:r>
    </w:p>
    <w:p w14:paraId="082B2548" w14:textId="467D2E8E" w:rsidR="0065346B" w:rsidRPr="00D44CF9" w:rsidRDefault="0065346B" w:rsidP="00D44CF9">
      <w:pPr>
        <w:pStyle w:val="LDTableheading"/>
        <w:tabs>
          <w:tab w:val="clear" w:pos="1134"/>
          <w:tab w:val="clear" w:pos="1276"/>
          <w:tab w:val="clear" w:pos="1843"/>
          <w:tab w:val="clear" w:pos="2552"/>
          <w:tab w:val="clear" w:pos="2693"/>
        </w:tabs>
        <w:spacing w:after="120"/>
        <w:ind w:left="709" w:hanging="709"/>
      </w:pPr>
      <w:r w:rsidRPr="00D44CF9">
        <w:t xml:space="preserve">Table </w:t>
      </w:r>
      <w:r w:rsidR="00A14FDA" w:rsidRPr="00D44CF9">
        <w:t>4</w:t>
      </w:r>
      <w:r w:rsidRPr="00D44CF9">
        <w:t>.02 (1) — Airspeed limits</w:t>
      </w:r>
    </w:p>
    <w:tbl>
      <w:tblPr>
        <w:tblStyle w:val="TableGrid"/>
        <w:tblW w:w="0" w:type="auto"/>
        <w:tblLook w:val="04A0" w:firstRow="1" w:lastRow="0" w:firstColumn="1" w:lastColumn="0" w:noHBand="0" w:noVBand="1"/>
      </w:tblPr>
      <w:tblGrid>
        <w:gridCol w:w="960"/>
        <w:gridCol w:w="2083"/>
        <w:gridCol w:w="1770"/>
        <w:gridCol w:w="4248"/>
      </w:tblGrid>
      <w:tr w:rsidR="007B3168" w:rsidRPr="008535DC" w14:paraId="3B049D53" w14:textId="77777777" w:rsidTr="0024168E">
        <w:trPr>
          <w:tblHeader/>
        </w:trPr>
        <w:tc>
          <w:tcPr>
            <w:tcW w:w="960" w:type="dxa"/>
          </w:tcPr>
          <w:p w14:paraId="56D6C9E6" w14:textId="77777777" w:rsidR="007B3168" w:rsidRPr="007B3168" w:rsidRDefault="007B3168" w:rsidP="00761746">
            <w:pPr>
              <w:keepNext/>
              <w:tabs>
                <w:tab w:val="right" w:pos="1134"/>
                <w:tab w:val="left" w:pos="1276"/>
                <w:tab w:val="right" w:pos="1843"/>
                <w:tab w:val="left" w:pos="1985"/>
                <w:tab w:val="right" w:pos="2552"/>
                <w:tab w:val="left" w:pos="2693"/>
              </w:tabs>
              <w:spacing w:before="60" w:after="60" w:line="240" w:lineRule="auto"/>
              <w:rPr>
                <w:rFonts w:eastAsia="Times New Roman" w:cs="Times New Roman"/>
                <w:b/>
                <w:szCs w:val="24"/>
              </w:rPr>
            </w:pPr>
          </w:p>
        </w:tc>
        <w:tc>
          <w:tcPr>
            <w:tcW w:w="2083" w:type="dxa"/>
          </w:tcPr>
          <w:p w14:paraId="090C5FEA" w14:textId="32FC4586" w:rsidR="007B3168" w:rsidRPr="007B3168" w:rsidRDefault="007B3168" w:rsidP="00761746">
            <w:pPr>
              <w:keepNext/>
              <w:tabs>
                <w:tab w:val="right" w:pos="1134"/>
                <w:tab w:val="left" w:pos="1276"/>
                <w:tab w:val="right" w:pos="1843"/>
                <w:tab w:val="left" w:pos="1985"/>
                <w:tab w:val="right" w:pos="2552"/>
                <w:tab w:val="left" w:pos="2693"/>
              </w:tabs>
              <w:spacing w:before="60" w:after="60" w:line="240" w:lineRule="auto"/>
              <w:rPr>
                <w:rFonts w:eastAsia="Times New Roman" w:cs="Times New Roman"/>
                <w:b/>
                <w:szCs w:val="24"/>
              </w:rPr>
            </w:pPr>
            <w:r w:rsidRPr="007B3168">
              <w:rPr>
                <w:rFonts w:eastAsia="Times New Roman" w:cs="Times New Roman"/>
                <w:b/>
                <w:szCs w:val="24"/>
              </w:rPr>
              <w:t>Column 1</w:t>
            </w:r>
          </w:p>
        </w:tc>
        <w:tc>
          <w:tcPr>
            <w:tcW w:w="1770" w:type="dxa"/>
          </w:tcPr>
          <w:p w14:paraId="3AC841F1" w14:textId="6F45D860" w:rsidR="007B3168" w:rsidRPr="007B3168" w:rsidRDefault="007B3168" w:rsidP="00761746">
            <w:pPr>
              <w:keepNext/>
              <w:tabs>
                <w:tab w:val="right" w:pos="1134"/>
                <w:tab w:val="left" w:pos="1276"/>
                <w:tab w:val="right" w:pos="1843"/>
                <w:tab w:val="left" w:pos="1985"/>
                <w:tab w:val="right" w:pos="2552"/>
                <w:tab w:val="left" w:pos="2693"/>
              </w:tabs>
              <w:spacing w:before="60" w:after="60" w:line="240" w:lineRule="auto"/>
              <w:rPr>
                <w:rFonts w:eastAsia="Times New Roman" w:cs="Times New Roman"/>
                <w:b/>
                <w:szCs w:val="24"/>
              </w:rPr>
            </w:pPr>
            <w:r w:rsidRPr="007B3168">
              <w:rPr>
                <w:b/>
                <w:szCs w:val="24"/>
              </w:rPr>
              <w:t>Column 2</w:t>
            </w:r>
          </w:p>
        </w:tc>
        <w:tc>
          <w:tcPr>
            <w:tcW w:w="4248" w:type="dxa"/>
          </w:tcPr>
          <w:p w14:paraId="2F967B4A" w14:textId="680C205F" w:rsidR="007B3168" w:rsidRPr="007B3168" w:rsidRDefault="007B3168" w:rsidP="00761746">
            <w:pPr>
              <w:keepNext/>
              <w:tabs>
                <w:tab w:val="right" w:pos="1134"/>
                <w:tab w:val="left" w:pos="1276"/>
                <w:tab w:val="right" w:pos="1843"/>
                <w:tab w:val="left" w:pos="1985"/>
                <w:tab w:val="right" w:pos="2552"/>
                <w:tab w:val="left" w:pos="2693"/>
              </w:tabs>
              <w:spacing w:before="60" w:after="60" w:line="240" w:lineRule="auto"/>
              <w:rPr>
                <w:rFonts w:eastAsia="Times New Roman" w:cs="Times New Roman"/>
                <w:b/>
                <w:szCs w:val="24"/>
              </w:rPr>
            </w:pPr>
            <w:r w:rsidRPr="007B3168">
              <w:rPr>
                <w:b/>
                <w:szCs w:val="24"/>
              </w:rPr>
              <w:t>Column 3</w:t>
            </w:r>
          </w:p>
        </w:tc>
      </w:tr>
      <w:tr w:rsidR="007B3168" w:rsidRPr="008535DC" w14:paraId="04C9362F" w14:textId="77777777" w:rsidTr="0024168E">
        <w:trPr>
          <w:tblHeader/>
        </w:trPr>
        <w:tc>
          <w:tcPr>
            <w:tcW w:w="960" w:type="dxa"/>
          </w:tcPr>
          <w:p w14:paraId="7A41F91E" w14:textId="77777777" w:rsidR="007B3168" w:rsidRPr="004D6445" w:rsidRDefault="007B3168" w:rsidP="00761746">
            <w:pPr>
              <w:keepNext/>
              <w:tabs>
                <w:tab w:val="right" w:pos="1134"/>
                <w:tab w:val="left" w:pos="1276"/>
                <w:tab w:val="right" w:pos="1843"/>
                <w:tab w:val="left" w:pos="1985"/>
                <w:tab w:val="right" w:pos="2552"/>
                <w:tab w:val="left" w:pos="2693"/>
              </w:tabs>
              <w:spacing w:before="60" w:after="60" w:line="240" w:lineRule="auto"/>
              <w:rPr>
                <w:rFonts w:eastAsia="Times New Roman" w:cs="Times New Roman"/>
                <w:b/>
                <w:szCs w:val="24"/>
              </w:rPr>
            </w:pPr>
            <w:r w:rsidRPr="004D6445">
              <w:rPr>
                <w:rFonts w:eastAsia="Times New Roman" w:cs="Times New Roman"/>
                <w:b/>
                <w:szCs w:val="24"/>
              </w:rPr>
              <w:t>Item</w:t>
            </w:r>
          </w:p>
        </w:tc>
        <w:tc>
          <w:tcPr>
            <w:tcW w:w="2083" w:type="dxa"/>
          </w:tcPr>
          <w:p w14:paraId="04266CEA" w14:textId="6E1869A3" w:rsidR="007B3168" w:rsidRPr="004D6445" w:rsidRDefault="001940E3" w:rsidP="00761746">
            <w:pPr>
              <w:keepNext/>
              <w:tabs>
                <w:tab w:val="right" w:pos="1134"/>
                <w:tab w:val="left" w:pos="1276"/>
                <w:tab w:val="right" w:pos="1843"/>
                <w:tab w:val="left" w:pos="1985"/>
                <w:tab w:val="right" w:pos="2552"/>
                <w:tab w:val="left" w:pos="2693"/>
              </w:tabs>
              <w:spacing w:before="60" w:after="60" w:line="240" w:lineRule="auto"/>
              <w:rPr>
                <w:sz w:val="20"/>
                <w:szCs w:val="20"/>
              </w:rPr>
            </w:pPr>
            <w:r>
              <w:rPr>
                <w:rFonts w:eastAsia="Times New Roman" w:cs="Times New Roman"/>
                <w:b/>
                <w:szCs w:val="24"/>
              </w:rPr>
              <w:t>Class of airspace</w:t>
            </w:r>
          </w:p>
        </w:tc>
        <w:tc>
          <w:tcPr>
            <w:tcW w:w="1770" w:type="dxa"/>
          </w:tcPr>
          <w:p w14:paraId="6A461049" w14:textId="67237015" w:rsidR="007B3168" w:rsidRPr="004D6445" w:rsidRDefault="007B3168" w:rsidP="00761746">
            <w:pPr>
              <w:pStyle w:val="LDClause"/>
              <w:ind w:left="0" w:firstLine="0"/>
              <w:rPr>
                <w:sz w:val="20"/>
                <w:szCs w:val="20"/>
              </w:rPr>
            </w:pPr>
            <w:r w:rsidRPr="008535DC">
              <w:rPr>
                <w:b/>
              </w:rPr>
              <w:t>Flight rules</w:t>
            </w:r>
          </w:p>
        </w:tc>
        <w:tc>
          <w:tcPr>
            <w:tcW w:w="4248" w:type="dxa"/>
          </w:tcPr>
          <w:p w14:paraId="5023B450" w14:textId="590354CC" w:rsidR="007B3168" w:rsidRPr="004D6445" w:rsidRDefault="007B3168" w:rsidP="00761746">
            <w:pPr>
              <w:pStyle w:val="LDClause"/>
              <w:ind w:left="0" w:firstLine="0"/>
              <w:rPr>
                <w:sz w:val="20"/>
                <w:szCs w:val="20"/>
              </w:rPr>
            </w:pPr>
            <w:r w:rsidRPr="008535DC">
              <w:rPr>
                <w:b/>
              </w:rPr>
              <w:t>Maximum</w:t>
            </w:r>
            <w:r>
              <w:rPr>
                <w:b/>
              </w:rPr>
              <w:t xml:space="preserve"> indicated</w:t>
            </w:r>
            <w:r w:rsidRPr="008535DC">
              <w:rPr>
                <w:b/>
              </w:rPr>
              <w:t xml:space="preserve"> airspeed</w:t>
            </w:r>
          </w:p>
        </w:tc>
      </w:tr>
      <w:tr w:rsidR="007B3168" w14:paraId="2F451914" w14:textId="77777777" w:rsidTr="0024168E">
        <w:tc>
          <w:tcPr>
            <w:tcW w:w="960" w:type="dxa"/>
          </w:tcPr>
          <w:p w14:paraId="00EF3BC4" w14:textId="39997426" w:rsidR="007B3168" w:rsidRPr="00AD50A9" w:rsidRDefault="0024168E" w:rsidP="007B3168">
            <w:pPr>
              <w:pStyle w:val="LDClause"/>
              <w:ind w:left="0" w:firstLine="0"/>
            </w:pPr>
            <w:r>
              <w:t>1</w:t>
            </w:r>
          </w:p>
        </w:tc>
        <w:tc>
          <w:tcPr>
            <w:tcW w:w="2083" w:type="dxa"/>
          </w:tcPr>
          <w:p w14:paraId="74D47277" w14:textId="3FF935B9" w:rsidR="007B3168" w:rsidRDefault="001940E3" w:rsidP="007B3168">
            <w:pPr>
              <w:pStyle w:val="LDClause"/>
              <w:ind w:left="0" w:firstLine="0"/>
            </w:pPr>
            <w:r>
              <w:t>Class C</w:t>
            </w:r>
          </w:p>
        </w:tc>
        <w:tc>
          <w:tcPr>
            <w:tcW w:w="1770" w:type="dxa"/>
          </w:tcPr>
          <w:p w14:paraId="15383C24" w14:textId="77777777" w:rsidR="007B3168" w:rsidRDefault="007B3168" w:rsidP="007B3168">
            <w:pPr>
              <w:pStyle w:val="LDClause"/>
              <w:ind w:left="0" w:firstLine="0"/>
            </w:pPr>
            <w:r w:rsidRPr="00AD50A9">
              <w:t>VFR</w:t>
            </w:r>
          </w:p>
        </w:tc>
        <w:tc>
          <w:tcPr>
            <w:tcW w:w="4248" w:type="dxa"/>
          </w:tcPr>
          <w:p w14:paraId="7DB54C82" w14:textId="124459A1" w:rsidR="007B3168" w:rsidRDefault="001940E3" w:rsidP="007B3168">
            <w:pPr>
              <w:pStyle w:val="LDTabletext"/>
              <w:tabs>
                <w:tab w:val="clear" w:pos="1134"/>
                <w:tab w:val="clear" w:pos="1276"/>
                <w:tab w:val="left" w:pos="459"/>
              </w:tabs>
              <w:ind w:left="459" w:hanging="459"/>
            </w:pPr>
            <w:r>
              <w:t>B</w:t>
            </w:r>
            <w:r w:rsidR="007B3168" w:rsidRPr="00A82923">
              <w:t>elow 10</w:t>
            </w:r>
            <w:r w:rsidR="00DB7B25">
              <w:t> </w:t>
            </w:r>
            <w:r w:rsidR="007B3168" w:rsidRPr="00A82923">
              <w:t xml:space="preserve">000 ft </w:t>
            </w:r>
            <w:r w:rsidR="007B3168">
              <w:t>AMSL </w:t>
            </w:r>
            <w:r w:rsidR="007B3168" w:rsidRPr="00A82923">
              <w:t>— 250</w:t>
            </w:r>
            <w:r w:rsidR="007B3168">
              <w:t xml:space="preserve"> kts</w:t>
            </w:r>
            <w:r w:rsidR="0024168E">
              <w:t>.</w:t>
            </w:r>
          </w:p>
        </w:tc>
      </w:tr>
      <w:tr w:rsidR="007B3168" w14:paraId="552B1D3A" w14:textId="77777777" w:rsidTr="0024168E">
        <w:tc>
          <w:tcPr>
            <w:tcW w:w="960" w:type="dxa"/>
          </w:tcPr>
          <w:p w14:paraId="08DFE5DE" w14:textId="44A21AEC" w:rsidR="007B3168" w:rsidRPr="00AD50A9" w:rsidRDefault="0024168E" w:rsidP="007B3168">
            <w:pPr>
              <w:pStyle w:val="LDClause"/>
              <w:ind w:left="0" w:firstLine="0"/>
            </w:pPr>
            <w:r>
              <w:t>2</w:t>
            </w:r>
          </w:p>
        </w:tc>
        <w:tc>
          <w:tcPr>
            <w:tcW w:w="2083" w:type="dxa"/>
          </w:tcPr>
          <w:p w14:paraId="108221B6" w14:textId="77777777" w:rsidR="007B3168" w:rsidRDefault="007B3168" w:rsidP="007B3168">
            <w:pPr>
              <w:pStyle w:val="LDClause"/>
              <w:ind w:left="0" w:firstLine="0"/>
            </w:pPr>
            <w:r w:rsidRPr="00AD50A9">
              <w:t xml:space="preserve">Class </w:t>
            </w:r>
            <w:r>
              <w:t>D</w:t>
            </w:r>
          </w:p>
        </w:tc>
        <w:tc>
          <w:tcPr>
            <w:tcW w:w="1770" w:type="dxa"/>
          </w:tcPr>
          <w:p w14:paraId="6B53EF19" w14:textId="77777777" w:rsidR="007B3168" w:rsidRDefault="007B3168" w:rsidP="007B3168">
            <w:pPr>
              <w:pStyle w:val="LDClause"/>
              <w:ind w:left="0" w:firstLine="0"/>
            </w:pPr>
            <w:r w:rsidRPr="00AD50A9">
              <w:t>IFR or VFR</w:t>
            </w:r>
          </w:p>
        </w:tc>
        <w:tc>
          <w:tcPr>
            <w:tcW w:w="4248" w:type="dxa"/>
          </w:tcPr>
          <w:p w14:paraId="0E0883D4" w14:textId="77777777" w:rsidR="007B3168" w:rsidRDefault="007B3168" w:rsidP="007B3168">
            <w:pPr>
              <w:pStyle w:val="LDTabletext"/>
            </w:pPr>
            <w:r>
              <w:t>Either:</w:t>
            </w:r>
          </w:p>
          <w:p w14:paraId="77B6054C" w14:textId="59EAE7E8" w:rsidR="007B3168" w:rsidRPr="00A82923" w:rsidRDefault="007B3168" w:rsidP="00761746">
            <w:pPr>
              <w:pStyle w:val="LDTabletext"/>
              <w:tabs>
                <w:tab w:val="left" w:pos="434"/>
              </w:tabs>
              <w:ind w:left="434" w:hanging="434"/>
            </w:pPr>
            <w:r w:rsidRPr="00A82923">
              <w:t>(</w:t>
            </w:r>
            <w:r>
              <w:t>a</w:t>
            </w:r>
            <w:r w:rsidRPr="00A82923">
              <w:t>)</w:t>
            </w:r>
            <w:r w:rsidR="00761746">
              <w:tab/>
            </w:r>
            <w:r w:rsidRPr="00A82923">
              <w:t xml:space="preserve">250 kts; </w:t>
            </w:r>
            <w:r>
              <w:t>or</w:t>
            </w:r>
          </w:p>
          <w:p w14:paraId="2CD07BD3" w14:textId="49D9E843" w:rsidR="007B3168" w:rsidRDefault="007B3168" w:rsidP="00761746">
            <w:pPr>
              <w:pStyle w:val="LDTabletext"/>
              <w:tabs>
                <w:tab w:val="left" w:pos="434"/>
              </w:tabs>
              <w:ind w:left="434" w:hanging="434"/>
            </w:pPr>
            <w:r w:rsidRPr="00A82923">
              <w:t>(</w:t>
            </w:r>
            <w:r>
              <w:t>b</w:t>
            </w:r>
            <w:r w:rsidRPr="00A82923">
              <w:t>)</w:t>
            </w:r>
            <w:r w:rsidR="00761746">
              <w:tab/>
            </w:r>
            <w:r>
              <w:t>a</w:t>
            </w:r>
            <w:r w:rsidRPr="00A82923">
              <w:t>t or below 2</w:t>
            </w:r>
            <w:r w:rsidR="00DB7B25">
              <w:t> </w:t>
            </w:r>
            <w:r w:rsidRPr="00A82923">
              <w:t xml:space="preserve">500 ft above aerodrome elevation </w:t>
            </w:r>
            <w:r>
              <w:t xml:space="preserve">and </w:t>
            </w:r>
            <w:r w:rsidRPr="00A82923">
              <w:t>within 4</w:t>
            </w:r>
            <w:r w:rsidR="00761746">
              <w:t> </w:t>
            </w:r>
            <w:r>
              <w:t>NM</w:t>
            </w:r>
            <w:r w:rsidRPr="00A82923">
              <w:t xml:space="preserve"> of the primary aerodrome in that airspace</w:t>
            </w:r>
            <w:r w:rsidR="00DB7B25">
              <w:t> </w:t>
            </w:r>
            <w:r w:rsidRPr="00A82923">
              <w:t>— 200 kts</w:t>
            </w:r>
            <w:r w:rsidR="0024168E">
              <w:t>.</w:t>
            </w:r>
          </w:p>
        </w:tc>
      </w:tr>
      <w:tr w:rsidR="007B3168" w14:paraId="3DC87B63" w14:textId="77777777" w:rsidTr="0024168E">
        <w:tc>
          <w:tcPr>
            <w:tcW w:w="960" w:type="dxa"/>
          </w:tcPr>
          <w:p w14:paraId="720D1029" w14:textId="043C32B4" w:rsidR="007B3168" w:rsidRPr="00AD50A9" w:rsidRDefault="0024168E" w:rsidP="007B3168">
            <w:pPr>
              <w:pStyle w:val="LDClause"/>
              <w:ind w:left="0" w:firstLine="0"/>
            </w:pPr>
            <w:r>
              <w:t>3</w:t>
            </w:r>
          </w:p>
        </w:tc>
        <w:tc>
          <w:tcPr>
            <w:tcW w:w="2083" w:type="dxa"/>
          </w:tcPr>
          <w:p w14:paraId="7A31E9C8" w14:textId="55B79D25" w:rsidR="007B3168" w:rsidRDefault="007B3168" w:rsidP="007B3168">
            <w:pPr>
              <w:pStyle w:val="LDClause"/>
              <w:ind w:left="0" w:firstLine="0"/>
            </w:pPr>
            <w:r w:rsidRPr="00AD50A9">
              <w:t xml:space="preserve">Class </w:t>
            </w:r>
            <w:r w:rsidR="0024168E">
              <w:t xml:space="preserve">G and </w:t>
            </w:r>
            <w:r>
              <w:t>E</w:t>
            </w:r>
          </w:p>
        </w:tc>
        <w:tc>
          <w:tcPr>
            <w:tcW w:w="1770" w:type="dxa"/>
          </w:tcPr>
          <w:p w14:paraId="67E28548" w14:textId="77777777" w:rsidR="007B3168" w:rsidRDefault="007B3168" w:rsidP="007B3168">
            <w:pPr>
              <w:pStyle w:val="LDClause"/>
              <w:ind w:left="0" w:firstLine="0"/>
            </w:pPr>
            <w:r w:rsidRPr="00AD50A9">
              <w:t>IFR or VFR</w:t>
            </w:r>
          </w:p>
        </w:tc>
        <w:tc>
          <w:tcPr>
            <w:tcW w:w="4248" w:type="dxa"/>
          </w:tcPr>
          <w:p w14:paraId="6C98D24B" w14:textId="53D35AA3" w:rsidR="007B3168" w:rsidRDefault="0024168E" w:rsidP="0024168E">
            <w:pPr>
              <w:pStyle w:val="LDTabletext"/>
            </w:pPr>
            <w:r>
              <w:t>B</w:t>
            </w:r>
            <w:r w:rsidR="007B3168" w:rsidRPr="00A82923">
              <w:t>elow 10</w:t>
            </w:r>
            <w:r w:rsidR="00DB7B25">
              <w:t> </w:t>
            </w:r>
            <w:r w:rsidR="007B3168" w:rsidRPr="00A82923">
              <w:t xml:space="preserve">000 ft </w:t>
            </w:r>
            <w:r w:rsidR="007B3168">
              <w:t>AMSL</w:t>
            </w:r>
            <w:r w:rsidR="00DB7B25">
              <w:t> </w:t>
            </w:r>
            <w:r w:rsidR="007B3168" w:rsidRPr="00A82923">
              <w:t>— 250 kts</w:t>
            </w:r>
            <w:r>
              <w:t>.</w:t>
            </w:r>
          </w:p>
        </w:tc>
      </w:tr>
    </w:tbl>
    <w:p w14:paraId="69EA3CCA" w14:textId="77777777" w:rsidR="008D36CC" w:rsidRDefault="008D36CC" w:rsidP="007E02ED">
      <w:pPr>
        <w:pStyle w:val="P2"/>
        <w:rPr>
          <w:lang w:eastAsia="en-AU"/>
        </w:rPr>
        <w:sectPr w:rsidR="008D36CC" w:rsidSect="00431F65">
          <w:footerReference w:type="first" r:id="rId32"/>
          <w:pgSz w:w="11907" w:h="16840" w:code="9"/>
          <w:pgMar w:top="1701" w:right="1418" w:bottom="1134" w:left="1418" w:header="709" w:footer="709" w:gutter="0"/>
          <w:paperSrc w:first="7"/>
          <w:cols w:space="708"/>
          <w:titlePg/>
          <w:docGrid w:linePitch="360"/>
        </w:sectPr>
      </w:pPr>
    </w:p>
    <w:p w14:paraId="174F5BC2" w14:textId="4B6FE12A" w:rsidR="003608CD" w:rsidRPr="00211134" w:rsidRDefault="000329A8" w:rsidP="002D6691">
      <w:pPr>
        <w:pStyle w:val="LDChapterHeading"/>
      </w:pPr>
      <w:bookmarkStart w:id="60" w:name="_Toc57289357"/>
      <w:r>
        <w:lastRenderedPageBreak/>
        <w:t>CHAPTER</w:t>
      </w:r>
      <w:r w:rsidRPr="00211134">
        <w:t xml:space="preserve"> </w:t>
      </w:r>
      <w:r w:rsidR="007E02ED">
        <w:t>5</w:t>
      </w:r>
      <w:r w:rsidRPr="00211134">
        <w:tab/>
      </w:r>
      <w:r w:rsidR="001E340E" w:rsidRPr="00211134">
        <w:t>JOURNEY LOGS</w:t>
      </w:r>
      <w:r w:rsidR="001E340E">
        <w:t> —</w:t>
      </w:r>
      <w:r w:rsidR="001E340E" w:rsidRPr="00211134">
        <w:t xml:space="preserve"> FLIGHTS</w:t>
      </w:r>
      <w:r w:rsidR="001E340E">
        <w:t xml:space="preserve"> THAT BEGIN OR END OUTSIDE AUSTRALIAN TERRITORY</w:t>
      </w:r>
      <w:bookmarkEnd w:id="60"/>
    </w:p>
    <w:p w14:paraId="07DAEE54" w14:textId="1E056C37" w:rsidR="004F7472" w:rsidRDefault="007E02ED" w:rsidP="004F7472">
      <w:pPr>
        <w:pStyle w:val="LDClauseHeading"/>
      </w:pPr>
      <w:bookmarkStart w:id="61" w:name="_Toc57289358"/>
      <w:r>
        <w:t>5</w:t>
      </w:r>
      <w:r w:rsidR="004F7472">
        <w:t>.01</w:t>
      </w:r>
      <w:r w:rsidR="004F7472">
        <w:tab/>
        <w:t>Purpose</w:t>
      </w:r>
      <w:bookmarkEnd w:id="61"/>
    </w:p>
    <w:p w14:paraId="2CAADD76" w14:textId="6DEBD9AB" w:rsidR="004F7472" w:rsidRDefault="004F7472" w:rsidP="004F7472">
      <w:pPr>
        <w:pStyle w:val="LDClause"/>
      </w:pPr>
      <w:r>
        <w:tab/>
        <w:t>(1)</w:t>
      </w:r>
      <w:r>
        <w:tab/>
        <w:t xml:space="preserve">For </w:t>
      </w:r>
      <w:r w:rsidR="000F418E">
        <w:t>paragraph</w:t>
      </w:r>
      <w:r>
        <w:t xml:space="preserve"> 91.120</w:t>
      </w:r>
      <w:r w:rsidR="00DB7B25">
        <w:t> </w:t>
      </w:r>
      <w:r>
        <w:t>(2)</w:t>
      </w:r>
      <w:r w:rsidR="00DB7B25">
        <w:t> </w:t>
      </w:r>
      <w:r>
        <w:t>(a), t</w:t>
      </w:r>
      <w:r w:rsidRPr="003F6333">
        <w:t>h</w:t>
      </w:r>
      <w:r>
        <w:t>is Chapter prescribes requirements relating to maintaining a journey log for a flight of an aircraft that begins or ends at an aerodrome outside Australia</w:t>
      </w:r>
      <w:r w:rsidR="00506E12">
        <w:t>n territory</w:t>
      </w:r>
      <w:r>
        <w:t xml:space="preserve"> (an </w:t>
      </w:r>
      <w:r w:rsidRPr="004F7472">
        <w:rPr>
          <w:b/>
          <w:bCs/>
          <w:i/>
          <w:iCs/>
        </w:rPr>
        <w:t>international flight</w:t>
      </w:r>
      <w:r>
        <w:t>).</w:t>
      </w:r>
    </w:p>
    <w:p w14:paraId="064E5820" w14:textId="77777777" w:rsidR="00AB5816" w:rsidRDefault="00D564C1" w:rsidP="004F7472">
      <w:pPr>
        <w:pStyle w:val="LDClause"/>
      </w:pPr>
      <w:r>
        <w:tab/>
        <w:t>(2)</w:t>
      </w:r>
      <w:r>
        <w:tab/>
        <w:t xml:space="preserve">In this Chapter, the expression </w:t>
      </w:r>
      <w:r w:rsidRPr="00D564C1">
        <w:rPr>
          <w:b/>
          <w:bCs/>
          <w:i/>
          <w:iCs/>
        </w:rPr>
        <w:t>journey log</w:t>
      </w:r>
      <w:r>
        <w:t xml:space="preserve"> includes a</w:t>
      </w:r>
      <w:r w:rsidRPr="00D9650B">
        <w:rPr>
          <w:lang w:eastAsia="en-AU"/>
        </w:rPr>
        <w:t xml:space="preserve"> </w:t>
      </w:r>
      <w:r w:rsidRPr="00D9650B">
        <w:t xml:space="preserve">general declaration </w:t>
      </w:r>
      <w:r w:rsidR="00AB5816">
        <w:t xml:space="preserve">or other document </w:t>
      </w:r>
      <w:r w:rsidRPr="00D9650B">
        <w:t>provided that it</w:t>
      </w:r>
      <w:r w:rsidR="00AB5816">
        <w:t>:</w:t>
      </w:r>
    </w:p>
    <w:p w14:paraId="08C7DAB2" w14:textId="476F4D7C" w:rsidR="00AB5816" w:rsidRDefault="00AB5816" w:rsidP="00974708">
      <w:pPr>
        <w:pStyle w:val="LDP1a"/>
      </w:pPr>
      <w:r>
        <w:t>(a)</w:t>
      </w:r>
      <w:r>
        <w:tab/>
      </w:r>
      <w:r w:rsidR="00D564C1" w:rsidRPr="00D9650B">
        <w:t>contains the information required for a journey log</w:t>
      </w:r>
      <w:r>
        <w:t>: and</w:t>
      </w:r>
    </w:p>
    <w:p w14:paraId="192E7BBA" w14:textId="67493E35" w:rsidR="00D564C1" w:rsidRDefault="00AB5816" w:rsidP="00974708">
      <w:pPr>
        <w:pStyle w:val="LDP1a"/>
      </w:pPr>
      <w:r>
        <w:t>(b)</w:t>
      </w:r>
      <w:r>
        <w:tab/>
        <w:t>is carried on the flight</w:t>
      </w:r>
      <w:r w:rsidR="00D564C1">
        <w:t>.</w:t>
      </w:r>
    </w:p>
    <w:p w14:paraId="32E2A142" w14:textId="303A0C6A" w:rsidR="00D564C1" w:rsidRDefault="00C47F76" w:rsidP="005202A7">
      <w:pPr>
        <w:pStyle w:val="LDNote"/>
      </w:pPr>
      <w:r w:rsidRPr="00D9650B">
        <w:rPr>
          <w:i/>
          <w:iCs/>
          <w:lang w:eastAsia="en-AU"/>
        </w:rPr>
        <w:t>Note</w:t>
      </w:r>
      <w:r w:rsidRPr="00D9650B">
        <w:rPr>
          <w:lang w:eastAsia="en-AU"/>
        </w:rPr>
        <w:t>   </w:t>
      </w:r>
      <w:r>
        <w:rPr>
          <w:lang w:eastAsia="en-AU"/>
        </w:rPr>
        <w:t>U</w:t>
      </w:r>
      <w:r w:rsidRPr="00D9650B">
        <w:t>nder</w:t>
      </w:r>
      <w:r w:rsidR="003927EF">
        <w:t xml:space="preserve"> </w:t>
      </w:r>
      <w:r w:rsidR="008B51B0">
        <w:t xml:space="preserve">ICAO </w:t>
      </w:r>
      <w:r w:rsidR="003927EF">
        <w:t>Annex 9</w:t>
      </w:r>
      <w:r>
        <w:t>, a</w:t>
      </w:r>
      <w:r w:rsidRPr="00D9650B">
        <w:rPr>
          <w:lang w:eastAsia="en-AU"/>
        </w:rPr>
        <w:t xml:space="preserve"> </w:t>
      </w:r>
      <w:r w:rsidRPr="00D9650B">
        <w:t>general declaration may be</w:t>
      </w:r>
      <w:r>
        <w:t xml:space="preserve"> a</w:t>
      </w:r>
      <w:r w:rsidRPr="00D9650B">
        <w:t xml:space="preserve"> substitute for a journey log provided that it contains the information required for a journey log</w:t>
      </w:r>
      <w:r>
        <w:t>.</w:t>
      </w:r>
    </w:p>
    <w:p w14:paraId="5A7FDB78" w14:textId="16C86263" w:rsidR="00A7227F" w:rsidRDefault="00A14FDA" w:rsidP="00A7227F">
      <w:pPr>
        <w:pStyle w:val="LDClauseHeading"/>
      </w:pPr>
      <w:bookmarkStart w:id="62" w:name="_Toc57289359"/>
      <w:r>
        <w:t>5</w:t>
      </w:r>
      <w:r w:rsidR="00A7227F">
        <w:t>.0</w:t>
      </w:r>
      <w:r w:rsidR="004F7472">
        <w:t>2</w:t>
      </w:r>
      <w:r w:rsidR="00A7227F">
        <w:tab/>
        <w:t xml:space="preserve">Journey log information </w:t>
      </w:r>
      <w:r w:rsidR="00C47F76">
        <w:t>before</w:t>
      </w:r>
      <w:r w:rsidR="00A7227F">
        <w:t xml:space="preserve"> an international flight</w:t>
      </w:r>
      <w:r w:rsidR="00C47F76">
        <w:t xml:space="preserve"> begins</w:t>
      </w:r>
      <w:bookmarkEnd w:id="62"/>
    </w:p>
    <w:p w14:paraId="6D47757B" w14:textId="08DEFBEB" w:rsidR="00D564C1" w:rsidRDefault="00A7227F" w:rsidP="00D564C1">
      <w:pPr>
        <w:pStyle w:val="LDClause"/>
      </w:pPr>
      <w:r>
        <w:tab/>
      </w:r>
      <w:r w:rsidR="00E23E59">
        <w:t>(1)</w:t>
      </w:r>
      <w:r>
        <w:tab/>
      </w:r>
      <w:r w:rsidR="005E5349">
        <w:t>T</w:t>
      </w:r>
      <w:r>
        <w:t>he information</w:t>
      </w:r>
      <w:r w:rsidR="005E5349">
        <w:t xml:space="preserve"> mentioned in subsection (2)</w:t>
      </w:r>
      <w:r>
        <w:t xml:space="preserve"> must be recorded</w:t>
      </w:r>
      <w:r w:rsidR="00D564C1">
        <w:t xml:space="preserve"> </w:t>
      </w:r>
      <w:r>
        <w:t xml:space="preserve">in the journey log </w:t>
      </w:r>
      <w:r w:rsidR="00D564C1">
        <w:t xml:space="preserve">before </w:t>
      </w:r>
      <w:r w:rsidR="00BE07C0">
        <w:t xml:space="preserve">an </w:t>
      </w:r>
      <w:r w:rsidR="005E5349">
        <w:t xml:space="preserve">international </w:t>
      </w:r>
      <w:r>
        <w:t>flight</w:t>
      </w:r>
      <w:r w:rsidR="00D564C1">
        <w:t xml:space="preserve"> begins.</w:t>
      </w:r>
    </w:p>
    <w:p w14:paraId="6464E0F0" w14:textId="77777777" w:rsidR="00E23E59" w:rsidRPr="002636CD" w:rsidRDefault="00E23E59" w:rsidP="00E23E59">
      <w:pPr>
        <w:pStyle w:val="LDClause"/>
        <w:rPr>
          <w:szCs w:val="20"/>
          <w:lang w:eastAsia="en-AU"/>
        </w:rPr>
      </w:pPr>
      <w:r>
        <w:tab/>
        <w:t>(2)</w:t>
      </w:r>
      <w:r>
        <w:tab/>
      </w:r>
      <w:r w:rsidRPr="002636CD">
        <w:rPr>
          <w:szCs w:val="20"/>
          <w:lang w:eastAsia="en-AU"/>
        </w:rPr>
        <w:t>The information is the following:</w:t>
      </w:r>
    </w:p>
    <w:p w14:paraId="0D164603" w14:textId="77777777" w:rsidR="00E23E59" w:rsidRPr="002636CD" w:rsidRDefault="00E23E59" w:rsidP="00E23E59">
      <w:pPr>
        <w:pStyle w:val="LDP1a"/>
        <w:rPr>
          <w:lang w:eastAsia="en-AU"/>
        </w:rPr>
      </w:pPr>
      <w:r>
        <w:rPr>
          <w:lang w:eastAsia="en-AU"/>
        </w:rPr>
        <w:t>(a)</w:t>
      </w:r>
      <w:r>
        <w:rPr>
          <w:lang w:eastAsia="en-AU"/>
        </w:rPr>
        <w:tab/>
        <w:t>the aircraft</w:t>
      </w:r>
      <w:r w:rsidRPr="002636CD">
        <w:rPr>
          <w:lang w:eastAsia="en-AU"/>
        </w:rPr>
        <w:t xml:space="preserve"> registration mark and flight number (if any);</w:t>
      </w:r>
    </w:p>
    <w:p w14:paraId="2A888701" w14:textId="77777777" w:rsidR="00E23E59" w:rsidRPr="002636CD" w:rsidRDefault="00E23E59" w:rsidP="00E23E59">
      <w:pPr>
        <w:pStyle w:val="LDP1a"/>
        <w:rPr>
          <w:lang w:eastAsia="en-AU"/>
        </w:rPr>
      </w:pPr>
      <w:r>
        <w:rPr>
          <w:lang w:eastAsia="en-AU"/>
        </w:rPr>
        <w:t>(b)</w:t>
      </w:r>
      <w:r>
        <w:rPr>
          <w:lang w:eastAsia="en-AU"/>
        </w:rPr>
        <w:tab/>
      </w:r>
      <w:r w:rsidRPr="002636CD">
        <w:rPr>
          <w:lang w:eastAsia="en-AU"/>
        </w:rPr>
        <w:t>the date of the flight;</w:t>
      </w:r>
    </w:p>
    <w:p w14:paraId="52B007C1" w14:textId="172A5407" w:rsidR="00E23E59" w:rsidRPr="002636CD" w:rsidRDefault="00E23E59" w:rsidP="00E23E59">
      <w:pPr>
        <w:pStyle w:val="LDP1a"/>
        <w:rPr>
          <w:lang w:eastAsia="en-AU"/>
        </w:rPr>
      </w:pPr>
      <w:r>
        <w:rPr>
          <w:lang w:eastAsia="en-AU"/>
        </w:rPr>
        <w:t>(c)</w:t>
      </w:r>
      <w:r>
        <w:rPr>
          <w:lang w:eastAsia="en-AU"/>
        </w:rPr>
        <w:tab/>
      </w:r>
      <w:r w:rsidRPr="002636CD">
        <w:rPr>
          <w:lang w:eastAsia="en-AU"/>
        </w:rPr>
        <w:t xml:space="preserve">for </w:t>
      </w:r>
      <w:r w:rsidR="0073094F">
        <w:rPr>
          <w:lang w:eastAsia="en-AU"/>
        </w:rPr>
        <w:t>each crew member</w:t>
      </w:r>
      <w:r w:rsidRPr="002636CD">
        <w:rPr>
          <w:lang w:eastAsia="en-AU"/>
        </w:rPr>
        <w:t xml:space="preserve"> assigned to the flight:</w:t>
      </w:r>
    </w:p>
    <w:p w14:paraId="46266183" w14:textId="1492F396" w:rsidR="00E23E59" w:rsidRPr="002636CD" w:rsidRDefault="00E23E59" w:rsidP="00E23E59">
      <w:pPr>
        <w:pStyle w:val="LDP2i"/>
        <w:rPr>
          <w:lang w:eastAsia="en-AU"/>
        </w:rPr>
      </w:pPr>
      <w:r>
        <w:rPr>
          <w:lang w:eastAsia="en-AU"/>
        </w:rPr>
        <w:tab/>
        <w:t>(i)</w:t>
      </w:r>
      <w:r w:rsidRPr="002636CD">
        <w:rPr>
          <w:lang w:eastAsia="en-AU"/>
        </w:rPr>
        <w:tab/>
      </w:r>
      <w:r w:rsidR="0073094F">
        <w:rPr>
          <w:lang w:eastAsia="en-AU"/>
        </w:rPr>
        <w:t>the crew member</w:t>
      </w:r>
      <w:r>
        <w:rPr>
          <w:lang w:eastAsia="en-AU"/>
        </w:rPr>
        <w:t>’s</w:t>
      </w:r>
      <w:r w:rsidRPr="002636CD">
        <w:rPr>
          <w:lang w:eastAsia="en-AU"/>
        </w:rPr>
        <w:t xml:space="preserve"> name; and</w:t>
      </w:r>
    </w:p>
    <w:p w14:paraId="4977B5BB" w14:textId="25715199" w:rsidR="00E23E59" w:rsidRPr="002636CD" w:rsidRDefault="00E23E59" w:rsidP="00E23E59">
      <w:pPr>
        <w:pStyle w:val="LDP2i"/>
        <w:rPr>
          <w:lang w:eastAsia="en-AU"/>
        </w:rPr>
      </w:pPr>
      <w:r>
        <w:rPr>
          <w:lang w:eastAsia="en-AU"/>
        </w:rPr>
        <w:tab/>
        <w:t>(ii)</w:t>
      </w:r>
      <w:r w:rsidRPr="002636CD">
        <w:rPr>
          <w:lang w:eastAsia="en-AU"/>
        </w:rPr>
        <w:tab/>
        <w:t xml:space="preserve">the duties assigned to </w:t>
      </w:r>
      <w:r w:rsidR="00613ED4">
        <w:rPr>
          <w:lang w:eastAsia="en-AU"/>
        </w:rPr>
        <w:t xml:space="preserve">the crew member </w:t>
      </w:r>
      <w:r w:rsidRPr="002636CD">
        <w:rPr>
          <w:lang w:eastAsia="en-AU"/>
        </w:rPr>
        <w:t>for the flight;</w:t>
      </w:r>
    </w:p>
    <w:p w14:paraId="2628AD2E" w14:textId="4509A40A" w:rsidR="00E23E59" w:rsidRPr="002636CD" w:rsidRDefault="00E23E59" w:rsidP="00A97AC3">
      <w:pPr>
        <w:pStyle w:val="LDP1a"/>
        <w:rPr>
          <w:lang w:eastAsia="en-AU"/>
        </w:rPr>
      </w:pPr>
      <w:r>
        <w:rPr>
          <w:lang w:eastAsia="en-AU"/>
        </w:rPr>
        <w:t>(d)</w:t>
      </w:r>
      <w:r>
        <w:rPr>
          <w:lang w:eastAsia="en-AU"/>
        </w:rPr>
        <w:tab/>
      </w:r>
      <w:r w:rsidRPr="002636CD">
        <w:rPr>
          <w:lang w:eastAsia="en-AU"/>
        </w:rPr>
        <w:t>the place of departure</w:t>
      </w:r>
      <w:r w:rsidR="00A97AC3">
        <w:rPr>
          <w:lang w:eastAsia="en-AU"/>
        </w:rPr>
        <w:t xml:space="preserve"> for the flight</w:t>
      </w:r>
      <w:r w:rsidRPr="002636CD">
        <w:rPr>
          <w:lang w:eastAsia="en-AU"/>
        </w:rPr>
        <w:t>;</w:t>
      </w:r>
    </w:p>
    <w:p w14:paraId="6C67D937" w14:textId="77777777" w:rsidR="00E23E59" w:rsidRPr="002636CD" w:rsidRDefault="00E23E59" w:rsidP="00E23E59">
      <w:pPr>
        <w:pStyle w:val="LDP1a"/>
        <w:rPr>
          <w:lang w:eastAsia="en-AU"/>
        </w:rPr>
      </w:pPr>
      <w:r>
        <w:rPr>
          <w:lang w:eastAsia="en-AU"/>
        </w:rPr>
        <w:t>(e)</w:t>
      </w:r>
      <w:r>
        <w:rPr>
          <w:lang w:eastAsia="en-AU"/>
        </w:rPr>
        <w:tab/>
      </w:r>
      <w:r w:rsidRPr="002636CD">
        <w:rPr>
          <w:lang w:eastAsia="en-AU"/>
        </w:rPr>
        <w:t>the amount</w:t>
      </w:r>
      <w:r>
        <w:rPr>
          <w:lang w:eastAsia="en-AU"/>
        </w:rPr>
        <w:t xml:space="preserve"> of fuel added to the aircraft’</w:t>
      </w:r>
      <w:r w:rsidRPr="002636CD">
        <w:rPr>
          <w:lang w:eastAsia="en-AU"/>
        </w:rPr>
        <w:t>s fuel tanks before the flight begins (if any);</w:t>
      </w:r>
    </w:p>
    <w:p w14:paraId="67051235" w14:textId="02189D0F" w:rsidR="00E23E59" w:rsidRDefault="00E23E59" w:rsidP="00E23E59">
      <w:pPr>
        <w:pStyle w:val="LDP1a"/>
        <w:rPr>
          <w:lang w:eastAsia="en-AU"/>
        </w:rPr>
      </w:pPr>
      <w:r>
        <w:rPr>
          <w:lang w:eastAsia="en-AU"/>
        </w:rPr>
        <w:t>(f)</w:t>
      </w:r>
      <w:r>
        <w:rPr>
          <w:lang w:eastAsia="en-AU"/>
        </w:rPr>
        <w:tab/>
      </w:r>
      <w:r w:rsidRPr="002636CD">
        <w:rPr>
          <w:lang w:eastAsia="en-AU"/>
        </w:rPr>
        <w:t>the amount of fuel in the</w:t>
      </w:r>
      <w:r>
        <w:rPr>
          <w:lang w:eastAsia="en-AU"/>
        </w:rPr>
        <w:t xml:space="preserve"> aircraft’s</w:t>
      </w:r>
      <w:r w:rsidRPr="002636CD">
        <w:rPr>
          <w:lang w:eastAsia="en-AU"/>
        </w:rPr>
        <w:t xml:space="preserve"> fuel tanks when the flight begins.</w:t>
      </w:r>
    </w:p>
    <w:p w14:paraId="489870F7" w14:textId="3503604E" w:rsidR="00A7227F" w:rsidRDefault="00A14FDA" w:rsidP="00A7227F">
      <w:pPr>
        <w:pStyle w:val="LDClauseHeading"/>
      </w:pPr>
      <w:bookmarkStart w:id="63" w:name="_Toc57289360"/>
      <w:r>
        <w:t>5</w:t>
      </w:r>
      <w:r w:rsidR="00A7227F">
        <w:t>.0</w:t>
      </w:r>
      <w:r w:rsidR="000F418E">
        <w:t>3</w:t>
      </w:r>
      <w:r w:rsidR="00A7227F">
        <w:tab/>
        <w:t>Journey log information after an international flight ends</w:t>
      </w:r>
      <w:bookmarkEnd w:id="63"/>
    </w:p>
    <w:p w14:paraId="1B329B49" w14:textId="75D2B30F" w:rsidR="00E23E59" w:rsidRDefault="00A7227F" w:rsidP="00A7227F">
      <w:pPr>
        <w:pStyle w:val="LDClause"/>
      </w:pPr>
      <w:r>
        <w:tab/>
      </w:r>
      <w:r w:rsidR="00D5652C">
        <w:t>(1)</w:t>
      </w:r>
      <w:r>
        <w:tab/>
      </w:r>
      <w:r w:rsidR="005E5349">
        <w:t>The information mentioned in s</w:t>
      </w:r>
      <w:r w:rsidR="00D5652C">
        <w:t>ub</w:t>
      </w:r>
      <w:r w:rsidR="00E16556">
        <w:t>section</w:t>
      </w:r>
      <w:r w:rsidR="00D5652C">
        <w:t xml:space="preserve"> (2)</w:t>
      </w:r>
      <w:r>
        <w:t xml:space="preserve"> must be recorded in the journey log </w:t>
      </w:r>
      <w:r w:rsidR="002A05BD" w:rsidRPr="00FC3A45">
        <w:t xml:space="preserve">as soon as practicable </w:t>
      </w:r>
      <w:r w:rsidR="002A05BD" w:rsidRPr="00DB7B25">
        <w:t>after</w:t>
      </w:r>
      <w:r w:rsidR="00E16556" w:rsidRPr="00DB7B25">
        <w:t xml:space="preserve"> </w:t>
      </w:r>
      <w:r w:rsidR="00BE07C0">
        <w:t xml:space="preserve">an </w:t>
      </w:r>
      <w:r w:rsidR="005E5349">
        <w:t xml:space="preserve">international </w:t>
      </w:r>
      <w:r>
        <w:t>flight</w:t>
      </w:r>
      <w:r w:rsidR="002A05BD">
        <w:t xml:space="preserve"> ends</w:t>
      </w:r>
      <w:r>
        <w:t>.</w:t>
      </w:r>
    </w:p>
    <w:p w14:paraId="7F7BF40A" w14:textId="77777777" w:rsidR="00E23E59" w:rsidRPr="002636CD" w:rsidRDefault="00D5652C" w:rsidP="00D5652C">
      <w:pPr>
        <w:pStyle w:val="LDClause"/>
        <w:rPr>
          <w:lang w:eastAsia="en-AU"/>
        </w:rPr>
      </w:pPr>
      <w:r>
        <w:rPr>
          <w:lang w:eastAsia="en-AU"/>
        </w:rPr>
        <w:tab/>
        <w:t>(2)</w:t>
      </w:r>
      <w:r>
        <w:rPr>
          <w:lang w:eastAsia="en-AU"/>
        </w:rPr>
        <w:tab/>
      </w:r>
      <w:r w:rsidR="00E23E59" w:rsidRPr="002636CD">
        <w:rPr>
          <w:lang w:eastAsia="en-AU"/>
        </w:rPr>
        <w:t>The information is the following:</w:t>
      </w:r>
    </w:p>
    <w:p w14:paraId="514E307F" w14:textId="210A5AC7" w:rsidR="00E23E59" w:rsidRDefault="00D5652C" w:rsidP="00D5652C">
      <w:pPr>
        <w:pStyle w:val="LDP1a"/>
        <w:rPr>
          <w:lang w:eastAsia="en-AU"/>
        </w:rPr>
      </w:pPr>
      <w:r>
        <w:rPr>
          <w:lang w:eastAsia="en-AU"/>
        </w:rPr>
        <w:t>(a)</w:t>
      </w:r>
      <w:r>
        <w:rPr>
          <w:lang w:eastAsia="en-AU"/>
        </w:rPr>
        <w:tab/>
      </w:r>
      <w:r w:rsidR="00E23E59" w:rsidRPr="002636CD">
        <w:rPr>
          <w:lang w:eastAsia="en-AU"/>
        </w:rPr>
        <w:t>the place of arrival;</w:t>
      </w:r>
    </w:p>
    <w:p w14:paraId="2549384C" w14:textId="2F2C3AAA" w:rsidR="00FC3A45" w:rsidRPr="002636CD" w:rsidRDefault="00FC3A45" w:rsidP="00D5652C">
      <w:pPr>
        <w:pStyle w:val="LDP1a"/>
        <w:rPr>
          <w:lang w:eastAsia="en-AU"/>
        </w:rPr>
      </w:pPr>
      <w:r>
        <w:rPr>
          <w:lang w:eastAsia="en-AU"/>
        </w:rPr>
        <w:t>(b)</w:t>
      </w:r>
      <w:r>
        <w:rPr>
          <w:lang w:eastAsia="en-AU"/>
        </w:rPr>
        <w:tab/>
      </w:r>
      <w:r w:rsidRPr="002636CD">
        <w:rPr>
          <w:lang w:eastAsia="en-AU"/>
        </w:rPr>
        <w:t xml:space="preserve">the time the flight </w:t>
      </w:r>
      <w:r w:rsidR="00BE07C0">
        <w:rPr>
          <w:lang w:eastAsia="en-AU"/>
        </w:rPr>
        <w:t>began</w:t>
      </w:r>
      <w:r w:rsidRPr="002636CD">
        <w:rPr>
          <w:lang w:eastAsia="en-AU"/>
        </w:rPr>
        <w:t>;</w:t>
      </w:r>
    </w:p>
    <w:p w14:paraId="3FA7648F" w14:textId="4ED35B1B" w:rsidR="00E23E59" w:rsidRPr="002636CD" w:rsidRDefault="00D5652C" w:rsidP="00D5652C">
      <w:pPr>
        <w:pStyle w:val="LDP1a"/>
        <w:rPr>
          <w:lang w:eastAsia="en-AU"/>
        </w:rPr>
      </w:pPr>
      <w:r>
        <w:rPr>
          <w:lang w:eastAsia="en-AU"/>
        </w:rPr>
        <w:t>(</w:t>
      </w:r>
      <w:r w:rsidR="00FC3A45">
        <w:rPr>
          <w:lang w:eastAsia="en-AU"/>
        </w:rPr>
        <w:t>c</w:t>
      </w:r>
      <w:r>
        <w:rPr>
          <w:lang w:eastAsia="en-AU"/>
        </w:rPr>
        <w:t>)</w:t>
      </w:r>
      <w:r>
        <w:rPr>
          <w:lang w:eastAsia="en-AU"/>
        </w:rPr>
        <w:tab/>
      </w:r>
      <w:r w:rsidR="00E23E59" w:rsidRPr="002636CD">
        <w:rPr>
          <w:lang w:eastAsia="en-AU"/>
        </w:rPr>
        <w:t xml:space="preserve">the time the flight </w:t>
      </w:r>
      <w:r w:rsidR="00BE07C0">
        <w:rPr>
          <w:lang w:eastAsia="en-AU"/>
        </w:rPr>
        <w:t>ended</w:t>
      </w:r>
      <w:r w:rsidR="00E23E59" w:rsidRPr="002636CD">
        <w:rPr>
          <w:lang w:eastAsia="en-AU"/>
        </w:rPr>
        <w:t>;</w:t>
      </w:r>
    </w:p>
    <w:p w14:paraId="13C9956C" w14:textId="4EEFA8DF" w:rsidR="00E23E59" w:rsidRPr="002636CD" w:rsidRDefault="00D5652C" w:rsidP="00D5652C">
      <w:pPr>
        <w:pStyle w:val="LDP1a"/>
        <w:rPr>
          <w:lang w:eastAsia="en-AU"/>
        </w:rPr>
      </w:pPr>
      <w:r>
        <w:rPr>
          <w:lang w:eastAsia="en-AU"/>
        </w:rPr>
        <w:t>(</w:t>
      </w:r>
      <w:r w:rsidR="00FC3A45">
        <w:rPr>
          <w:lang w:eastAsia="en-AU"/>
        </w:rPr>
        <w:t>d</w:t>
      </w:r>
      <w:r>
        <w:rPr>
          <w:lang w:eastAsia="en-AU"/>
        </w:rPr>
        <w:t>)</w:t>
      </w:r>
      <w:r>
        <w:rPr>
          <w:lang w:eastAsia="en-AU"/>
        </w:rPr>
        <w:tab/>
      </w:r>
      <w:r w:rsidR="00E23E59" w:rsidRPr="002636CD">
        <w:rPr>
          <w:lang w:eastAsia="en-AU"/>
        </w:rPr>
        <w:t>the duration of the flight;</w:t>
      </w:r>
    </w:p>
    <w:p w14:paraId="3776110C" w14:textId="1D5B025D" w:rsidR="00E23E59" w:rsidRDefault="00D5652C" w:rsidP="00D5652C">
      <w:pPr>
        <w:pStyle w:val="LDP1a"/>
        <w:rPr>
          <w:lang w:eastAsia="en-AU"/>
        </w:rPr>
      </w:pPr>
      <w:r>
        <w:rPr>
          <w:lang w:eastAsia="en-AU"/>
        </w:rPr>
        <w:t>(</w:t>
      </w:r>
      <w:r w:rsidR="00FC3A45">
        <w:rPr>
          <w:lang w:eastAsia="en-AU"/>
        </w:rPr>
        <w:t>e</w:t>
      </w:r>
      <w:r>
        <w:rPr>
          <w:lang w:eastAsia="en-AU"/>
        </w:rPr>
        <w:t>)</w:t>
      </w:r>
      <w:r>
        <w:rPr>
          <w:lang w:eastAsia="en-AU"/>
        </w:rPr>
        <w:tab/>
      </w:r>
      <w:r w:rsidR="00E23E59" w:rsidRPr="002636CD">
        <w:rPr>
          <w:lang w:eastAsia="en-AU"/>
        </w:rPr>
        <w:t>the amount of fuel in</w:t>
      </w:r>
      <w:r w:rsidR="00E23E59">
        <w:rPr>
          <w:lang w:eastAsia="en-AU"/>
        </w:rPr>
        <w:t xml:space="preserve"> the aircraft’s</w:t>
      </w:r>
      <w:r w:rsidR="00E23E59" w:rsidRPr="002636CD">
        <w:rPr>
          <w:lang w:eastAsia="en-AU"/>
        </w:rPr>
        <w:t xml:space="preserve"> fuel tanks when the flight </w:t>
      </w:r>
      <w:r w:rsidR="00BE07C0">
        <w:rPr>
          <w:lang w:eastAsia="en-AU"/>
        </w:rPr>
        <w:t>began</w:t>
      </w:r>
      <w:r w:rsidR="00E23E59" w:rsidRPr="002636CD">
        <w:rPr>
          <w:lang w:eastAsia="en-AU"/>
        </w:rPr>
        <w:t>;</w:t>
      </w:r>
    </w:p>
    <w:p w14:paraId="51FD53AD" w14:textId="47765E4F" w:rsidR="00FC3A45" w:rsidRPr="002636CD" w:rsidRDefault="00FC3A45" w:rsidP="00D5652C">
      <w:pPr>
        <w:pStyle w:val="LDP1a"/>
        <w:rPr>
          <w:lang w:eastAsia="en-AU"/>
        </w:rPr>
      </w:pPr>
      <w:r>
        <w:rPr>
          <w:lang w:eastAsia="en-AU"/>
        </w:rPr>
        <w:t>(f)</w:t>
      </w:r>
      <w:r>
        <w:rPr>
          <w:lang w:eastAsia="en-AU"/>
        </w:rPr>
        <w:tab/>
      </w:r>
      <w:r w:rsidRPr="002636CD">
        <w:rPr>
          <w:lang w:eastAsia="en-AU"/>
        </w:rPr>
        <w:t>the amount of fuel in</w:t>
      </w:r>
      <w:r>
        <w:rPr>
          <w:lang w:eastAsia="en-AU"/>
        </w:rPr>
        <w:t xml:space="preserve"> the aircraft’s</w:t>
      </w:r>
      <w:r w:rsidRPr="002636CD">
        <w:rPr>
          <w:lang w:eastAsia="en-AU"/>
        </w:rPr>
        <w:t xml:space="preserve"> fuel tanks when the flight </w:t>
      </w:r>
      <w:r w:rsidR="00BE07C0">
        <w:rPr>
          <w:lang w:eastAsia="en-AU"/>
        </w:rPr>
        <w:t>ended</w:t>
      </w:r>
      <w:r w:rsidRPr="002636CD">
        <w:rPr>
          <w:lang w:eastAsia="en-AU"/>
        </w:rPr>
        <w:t>;</w:t>
      </w:r>
    </w:p>
    <w:p w14:paraId="4778D7C5" w14:textId="1675FEB1" w:rsidR="00E23E59" w:rsidRDefault="00D5652C" w:rsidP="00D5652C">
      <w:pPr>
        <w:pStyle w:val="LDP1a"/>
        <w:rPr>
          <w:lang w:eastAsia="en-AU"/>
        </w:rPr>
      </w:pPr>
      <w:r>
        <w:rPr>
          <w:lang w:eastAsia="en-AU"/>
        </w:rPr>
        <w:t>(</w:t>
      </w:r>
      <w:r w:rsidR="00FC3A45">
        <w:rPr>
          <w:lang w:eastAsia="en-AU"/>
        </w:rPr>
        <w:t>g</w:t>
      </w:r>
      <w:r>
        <w:rPr>
          <w:lang w:eastAsia="en-AU"/>
        </w:rPr>
        <w:t>)</w:t>
      </w:r>
      <w:r>
        <w:rPr>
          <w:lang w:eastAsia="en-AU"/>
        </w:rPr>
        <w:tab/>
      </w:r>
      <w:r w:rsidR="00E23E59" w:rsidRPr="002636CD">
        <w:rPr>
          <w:lang w:eastAsia="en-AU"/>
        </w:rPr>
        <w:t xml:space="preserve">incidents and observations (if any) </w:t>
      </w:r>
      <w:r w:rsidR="009B1A82">
        <w:rPr>
          <w:lang w:eastAsia="en-AU"/>
        </w:rPr>
        <w:t xml:space="preserve">that may have been </w:t>
      </w:r>
      <w:r w:rsidR="00E23E59" w:rsidRPr="002636CD">
        <w:rPr>
          <w:lang w:eastAsia="en-AU"/>
        </w:rPr>
        <w:t>relevant</w:t>
      </w:r>
      <w:r w:rsidR="00C57F02">
        <w:rPr>
          <w:lang w:eastAsia="en-AU"/>
        </w:rPr>
        <w:t xml:space="preserve"> in any way</w:t>
      </w:r>
      <w:r w:rsidR="00E23E59" w:rsidRPr="002636CD">
        <w:rPr>
          <w:lang w:eastAsia="en-AU"/>
        </w:rPr>
        <w:t xml:space="preserve"> to the</w:t>
      </w:r>
      <w:r w:rsidR="00C57F02">
        <w:rPr>
          <w:lang w:eastAsia="en-AU"/>
        </w:rPr>
        <w:t xml:space="preserve"> safety of the </w:t>
      </w:r>
      <w:r w:rsidR="00E23E59" w:rsidRPr="002636CD">
        <w:rPr>
          <w:lang w:eastAsia="en-AU"/>
        </w:rPr>
        <w:t>flight.</w:t>
      </w:r>
    </w:p>
    <w:p w14:paraId="0B8FF59D" w14:textId="77777777" w:rsidR="002002B6" w:rsidRDefault="002002B6" w:rsidP="00D5652C">
      <w:pPr>
        <w:pStyle w:val="LDP1a"/>
      </w:pPr>
    </w:p>
    <w:p w14:paraId="57BAA6FD" w14:textId="77777777" w:rsidR="001A7C2E" w:rsidRDefault="001A7C2E" w:rsidP="00336D9E">
      <w:pPr>
        <w:pStyle w:val="LDScheduleheading"/>
        <w:pageBreakBefore/>
        <w:spacing w:before="360"/>
        <w:rPr>
          <w:color w:val="000000"/>
        </w:rPr>
        <w:sectPr w:rsidR="001A7C2E" w:rsidSect="00431F65">
          <w:footerReference w:type="first" r:id="rId33"/>
          <w:pgSz w:w="11907" w:h="16840" w:code="9"/>
          <w:pgMar w:top="1701" w:right="1418" w:bottom="1134" w:left="1418" w:header="709" w:footer="709" w:gutter="0"/>
          <w:paperSrc w:first="7"/>
          <w:cols w:space="708"/>
          <w:titlePg/>
          <w:docGrid w:linePitch="360"/>
        </w:sectPr>
      </w:pPr>
    </w:p>
    <w:p w14:paraId="6A26495F" w14:textId="47B899B4" w:rsidR="00DA013A" w:rsidRPr="002D6691" w:rsidRDefault="00DA013A" w:rsidP="002D6691">
      <w:pPr>
        <w:pStyle w:val="LDChapterHeading"/>
      </w:pPr>
      <w:bookmarkStart w:id="64" w:name="_Toc57289361"/>
      <w:r w:rsidRPr="002D6691">
        <w:lastRenderedPageBreak/>
        <w:t xml:space="preserve">CHAPTER </w:t>
      </w:r>
      <w:r w:rsidR="00FC3A45" w:rsidRPr="002D6691">
        <w:t>6</w:t>
      </w:r>
      <w:r w:rsidRPr="002D6691">
        <w:tab/>
        <w:t>FLYING IN FORMATION</w:t>
      </w:r>
      <w:bookmarkEnd w:id="64"/>
    </w:p>
    <w:p w14:paraId="59D9B9D8" w14:textId="4F773304" w:rsidR="00DA013A" w:rsidRDefault="00FC3A45" w:rsidP="00DA013A">
      <w:pPr>
        <w:pStyle w:val="LDClauseHeading"/>
      </w:pPr>
      <w:bookmarkStart w:id="65" w:name="_Toc57289362"/>
      <w:r>
        <w:t>6</w:t>
      </w:r>
      <w:r w:rsidR="00DA013A">
        <w:t>.01</w:t>
      </w:r>
      <w:r w:rsidR="00DA013A" w:rsidRPr="003F6333">
        <w:tab/>
      </w:r>
      <w:r w:rsidR="00DA013A">
        <w:t>Purpose</w:t>
      </w:r>
      <w:bookmarkEnd w:id="65"/>
    </w:p>
    <w:p w14:paraId="1853450D" w14:textId="407507F3" w:rsidR="00506E12" w:rsidRDefault="00DA013A" w:rsidP="00EC6E93">
      <w:pPr>
        <w:pStyle w:val="LDClause"/>
        <w:ind w:right="-285"/>
      </w:pPr>
      <w:r>
        <w:tab/>
      </w:r>
      <w:r>
        <w:tab/>
        <w:t>For subregulation 91.205</w:t>
      </w:r>
      <w:r w:rsidR="00F23C3D">
        <w:t> </w:t>
      </w:r>
      <w:r>
        <w:t xml:space="preserve">(1A), this Chapter prescribes the requirements </w:t>
      </w:r>
      <w:r w:rsidR="00BE07C0">
        <w:t xml:space="preserve">if </w:t>
      </w:r>
      <w:r>
        <w:t>the pilot in command of a</w:t>
      </w:r>
      <w:r w:rsidR="004546A3">
        <w:t>n aircraft for a</w:t>
      </w:r>
      <w:r>
        <w:t xml:space="preserve"> flight </w:t>
      </w:r>
      <w:r w:rsidR="00BE07C0">
        <w:t xml:space="preserve">is </w:t>
      </w:r>
      <w:r>
        <w:t>not be in contravention of subregulation 91.205</w:t>
      </w:r>
      <w:r w:rsidR="00EC6E93">
        <w:t> </w:t>
      </w:r>
      <w:r>
        <w:t>(1)</w:t>
      </w:r>
      <w:r w:rsidR="00506E12">
        <w:t>.</w:t>
      </w:r>
    </w:p>
    <w:p w14:paraId="75344F09" w14:textId="6D88EA05" w:rsidR="00DA013A" w:rsidRDefault="00506E12" w:rsidP="00982BD5">
      <w:pPr>
        <w:pStyle w:val="LDNote"/>
      </w:pPr>
      <w:r w:rsidRPr="0043269A">
        <w:rPr>
          <w:i/>
          <w:iCs/>
        </w:rPr>
        <w:t>Note</w:t>
      </w:r>
      <w:r>
        <w:t>   </w:t>
      </w:r>
      <w:r w:rsidR="0043269A">
        <w:t>The pilot in command of an aircraft for a flight otherwise contravenes subregulation 91.205 (1)</w:t>
      </w:r>
      <w:r w:rsidR="00DA013A">
        <w:t xml:space="preserve"> </w:t>
      </w:r>
      <w:r w:rsidR="004546A3">
        <w:t xml:space="preserve">if, during the flight, </w:t>
      </w:r>
      <w:r w:rsidR="00DA013A">
        <w:t>the aircraft</w:t>
      </w:r>
      <w:r w:rsidR="004546A3">
        <w:t xml:space="preserve"> is flying</w:t>
      </w:r>
      <w:r w:rsidR="00DA013A">
        <w:t xml:space="preserve"> in formation</w:t>
      </w:r>
      <w:r w:rsidR="0043269A">
        <w:t>, and</w:t>
      </w:r>
      <w:r w:rsidR="00DA013A">
        <w:t xml:space="preserve"> </w:t>
      </w:r>
      <w:r w:rsidR="0043269A">
        <w:t>the pilot has not</w:t>
      </w:r>
      <w:r w:rsidR="00DA013A">
        <w:t xml:space="preserve"> a prearrange</w:t>
      </w:r>
      <w:r w:rsidR="0043269A">
        <w:t>d</w:t>
      </w:r>
      <w:r w:rsidR="00DA013A">
        <w:t xml:space="preserve"> with each pilot in command of the other aircraft making up the formation to fly as part of the formation.</w:t>
      </w:r>
    </w:p>
    <w:p w14:paraId="7BB26BC3" w14:textId="69D11E86" w:rsidR="00F4741C" w:rsidRDefault="00FC3A45" w:rsidP="00F4741C">
      <w:pPr>
        <w:pStyle w:val="LDClauseHeading"/>
      </w:pPr>
      <w:bookmarkStart w:id="66" w:name="_Toc57289363"/>
      <w:r>
        <w:t>6</w:t>
      </w:r>
      <w:r w:rsidR="00F4741C">
        <w:t>.02</w:t>
      </w:r>
      <w:r w:rsidR="00F4741C" w:rsidRPr="003F6333">
        <w:tab/>
      </w:r>
      <w:r w:rsidR="00F4741C">
        <w:t>Gliders</w:t>
      </w:r>
      <w:bookmarkEnd w:id="66"/>
    </w:p>
    <w:p w14:paraId="0523CB5A" w14:textId="1E384DE1" w:rsidR="00F4741C" w:rsidRDefault="00F4741C" w:rsidP="00BB6EE3">
      <w:pPr>
        <w:pStyle w:val="LDClause"/>
      </w:pPr>
      <w:r>
        <w:tab/>
      </w:r>
      <w:r>
        <w:tab/>
        <w:t xml:space="preserve">For section </w:t>
      </w:r>
      <w:r w:rsidR="00FC3A45">
        <w:t>6</w:t>
      </w:r>
      <w:r>
        <w:t>.01:</w:t>
      </w:r>
    </w:p>
    <w:p w14:paraId="6B8FC3B7" w14:textId="7C127EF7" w:rsidR="00F4741C" w:rsidRPr="007A0F90" w:rsidRDefault="00F4741C" w:rsidP="00974708">
      <w:pPr>
        <w:pStyle w:val="LDP1a"/>
      </w:pPr>
      <w:r w:rsidRPr="007A0F90">
        <w:t>(a)</w:t>
      </w:r>
      <w:r w:rsidRPr="007A0F90">
        <w:tab/>
        <w:t xml:space="preserve">the aircraft must be a </w:t>
      </w:r>
      <w:r w:rsidR="007A0F90" w:rsidRPr="007A0F90">
        <w:t>glider</w:t>
      </w:r>
      <w:r w:rsidRPr="007A0F90">
        <w:t>; and</w:t>
      </w:r>
    </w:p>
    <w:p w14:paraId="6D1262BC" w14:textId="3C8BD5E0" w:rsidR="00F4741C" w:rsidRPr="007A0F90" w:rsidRDefault="00F4741C" w:rsidP="00982BD5">
      <w:pPr>
        <w:pStyle w:val="LDNote"/>
        <w:ind w:left="1191"/>
      </w:pPr>
      <w:r w:rsidRPr="007A0F90">
        <w:rPr>
          <w:i/>
          <w:iCs/>
        </w:rPr>
        <w:t>Note</w:t>
      </w:r>
      <w:r w:rsidRPr="007A0F90">
        <w:t>   The various forms of glider for this purpose are defined in the</w:t>
      </w:r>
      <w:r w:rsidR="005C7A71">
        <w:t xml:space="preserve"> </w:t>
      </w:r>
      <w:r w:rsidRPr="007A0F90">
        <w:t>CASR Dictionary.</w:t>
      </w:r>
    </w:p>
    <w:p w14:paraId="25309CA7" w14:textId="77777777" w:rsidR="001A20BE" w:rsidRDefault="00F4741C" w:rsidP="00974708">
      <w:pPr>
        <w:pStyle w:val="LDP1a"/>
      </w:pPr>
      <w:r w:rsidRPr="007A0F90">
        <w:t>(b)</w:t>
      </w:r>
      <w:r w:rsidRPr="007A0F90">
        <w:tab/>
        <w:t>the glider must be engaged in a soaring flight; and</w:t>
      </w:r>
    </w:p>
    <w:p w14:paraId="48536FAF" w14:textId="10BC5C61" w:rsidR="007A0F90" w:rsidRPr="007A0F90" w:rsidRDefault="007A0F90" w:rsidP="00974708">
      <w:pPr>
        <w:pStyle w:val="LDP1a"/>
      </w:pPr>
      <w:r w:rsidRPr="007A0F90">
        <w:t>(c)</w:t>
      </w:r>
      <w:r w:rsidRPr="007A0F90">
        <w:tab/>
      </w:r>
      <w:r w:rsidR="00F4741C" w:rsidRPr="007A0F90">
        <w:t xml:space="preserve">the glider </w:t>
      </w:r>
      <w:r w:rsidRPr="007A0F90">
        <w:t xml:space="preserve">must be flying </w:t>
      </w:r>
      <w:r w:rsidR="00F4741C" w:rsidRPr="007A0F90">
        <w:t>with</w:t>
      </w:r>
      <w:r w:rsidRPr="007A0F90">
        <w:t xml:space="preserve"> 1 or more </w:t>
      </w:r>
      <w:r w:rsidR="00F4741C" w:rsidRPr="007A0F90">
        <w:t>other gliders</w:t>
      </w:r>
      <w:r w:rsidRPr="007A0F90">
        <w:t xml:space="preserve"> in a thermal.</w:t>
      </w:r>
    </w:p>
    <w:p w14:paraId="76E7B34A" w14:textId="753D1B88" w:rsidR="008D36CC" w:rsidRDefault="007A0F90" w:rsidP="00982BD5">
      <w:pPr>
        <w:pStyle w:val="LDNote"/>
        <w:ind w:left="1191"/>
        <w:sectPr w:rsidR="008D36CC" w:rsidSect="00431F65">
          <w:footerReference w:type="even" r:id="rId34"/>
          <w:footerReference w:type="default" r:id="rId35"/>
          <w:footerReference w:type="first" r:id="rId36"/>
          <w:pgSz w:w="11907" w:h="16840" w:code="9"/>
          <w:pgMar w:top="1701" w:right="1418" w:bottom="1134" w:left="1418" w:header="709" w:footer="709" w:gutter="0"/>
          <w:paperSrc w:first="7"/>
          <w:cols w:space="708"/>
          <w:titlePg/>
          <w:docGrid w:linePitch="360"/>
        </w:sectPr>
      </w:pPr>
      <w:r w:rsidRPr="007A0F90">
        <w:rPr>
          <w:i/>
          <w:iCs/>
        </w:rPr>
        <w:t>Note</w:t>
      </w:r>
      <w:r>
        <w:t>   Such flight constitutes a formation.</w:t>
      </w:r>
    </w:p>
    <w:p w14:paraId="52E8EA96" w14:textId="711074C5" w:rsidR="00910447" w:rsidRPr="001970AD" w:rsidRDefault="000329A8" w:rsidP="002D6691">
      <w:pPr>
        <w:pStyle w:val="LDChapterHeading"/>
      </w:pPr>
      <w:bookmarkStart w:id="67" w:name="_Toc57289364"/>
      <w:r>
        <w:lastRenderedPageBreak/>
        <w:t>CHAPTER</w:t>
      </w:r>
      <w:r w:rsidRPr="001970AD">
        <w:t xml:space="preserve"> </w:t>
      </w:r>
      <w:r w:rsidR="00FC3A45">
        <w:t>7</w:t>
      </w:r>
      <w:r w:rsidRPr="001970AD">
        <w:tab/>
      </w:r>
      <w:r w:rsidR="0033393C" w:rsidRPr="001970AD">
        <w:t xml:space="preserve">FLIGHT PREPARATION </w:t>
      </w:r>
      <w:r w:rsidRPr="001970AD">
        <w:t>(</w:t>
      </w:r>
      <w:r w:rsidR="0033393C" w:rsidRPr="001970AD">
        <w:t>WEATHER ASSESSMENTS)</w:t>
      </w:r>
      <w:r w:rsidR="0033393C">
        <w:t xml:space="preserve"> REQUIREMENTS</w:t>
      </w:r>
      <w:bookmarkEnd w:id="67"/>
    </w:p>
    <w:p w14:paraId="4C7C5D99" w14:textId="614E547D" w:rsidR="00910447" w:rsidRPr="003F6333" w:rsidRDefault="00FC3A45" w:rsidP="00910447">
      <w:pPr>
        <w:pStyle w:val="LDClauseHeading"/>
      </w:pPr>
      <w:bookmarkStart w:id="68" w:name="_Toc57289365"/>
      <w:r>
        <w:t>7.</w:t>
      </w:r>
      <w:r w:rsidR="00910447">
        <w:t>01</w:t>
      </w:r>
      <w:r w:rsidR="00910447" w:rsidRPr="003F6333">
        <w:tab/>
      </w:r>
      <w:r w:rsidR="00910447">
        <w:t>Purpose</w:t>
      </w:r>
      <w:bookmarkEnd w:id="68"/>
    </w:p>
    <w:p w14:paraId="5A1FA001" w14:textId="6982D079" w:rsidR="00910447" w:rsidRDefault="00910447" w:rsidP="00910447">
      <w:pPr>
        <w:pStyle w:val="LDClause"/>
      </w:pPr>
      <w:r w:rsidRPr="003F6333">
        <w:tab/>
      </w:r>
      <w:r w:rsidRPr="003F6333">
        <w:tab/>
      </w:r>
      <w:r>
        <w:t>For subregulation 91.</w:t>
      </w:r>
      <w:r w:rsidR="006C7915">
        <w:t>230</w:t>
      </w:r>
      <w:r w:rsidR="00FC683A">
        <w:t> </w:t>
      </w:r>
      <w:r>
        <w:t>(1), t</w:t>
      </w:r>
      <w:r w:rsidRPr="003F6333">
        <w:t>h</w:t>
      </w:r>
      <w:r>
        <w:t xml:space="preserve">is </w:t>
      </w:r>
      <w:r w:rsidR="00B11110">
        <w:t>Chapter</w:t>
      </w:r>
      <w:r>
        <w:t xml:space="preserve"> prescribes</w:t>
      </w:r>
      <w:r w:rsidR="0043269A">
        <w:t xml:space="preserve"> </w:t>
      </w:r>
      <w:r w:rsidR="0043269A" w:rsidRPr="00876F36">
        <w:t>requirements relating to flight preparation and weather assessments</w:t>
      </w:r>
      <w:r w:rsidR="0043269A">
        <w:t xml:space="preserve"> (</w:t>
      </w:r>
      <w:r w:rsidR="0033393C">
        <w:t>the</w:t>
      </w:r>
      <w:r w:rsidR="00B07E34">
        <w:t xml:space="preserve"> </w:t>
      </w:r>
      <w:r w:rsidR="00B07E34" w:rsidRPr="00B10371">
        <w:rPr>
          <w:b/>
          <w:bCs/>
          <w:i/>
          <w:iCs/>
        </w:rPr>
        <w:t>flight preparation (</w:t>
      </w:r>
      <w:r w:rsidR="00943566">
        <w:rPr>
          <w:b/>
          <w:bCs/>
          <w:i/>
          <w:iCs/>
        </w:rPr>
        <w:t>weather assessments</w:t>
      </w:r>
      <w:r w:rsidR="00B07E34" w:rsidRPr="00B10371">
        <w:rPr>
          <w:b/>
          <w:bCs/>
          <w:i/>
          <w:iCs/>
        </w:rPr>
        <w:t>) requirements</w:t>
      </w:r>
      <w:r w:rsidR="0043269A" w:rsidRPr="0043269A">
        <w:t>).</w:t>
      </w:r>
    </w:p>
    <w:p w14:paraId="0A4A3603" w14:textId="2E1B89EF" w:rsidR="00910447" w:rsidRPr="004B5CCB" w:rsidRDefault="00FC3A45" w:rsidP="00910447">
      <w:pPr>
        <w:pStyle w:val="LDClauseHeading"/>
      </w:pPr>
      <w:bookmarkStart w:id="69" w:name="_Toc57289366"/>
      <w:r>
        <w:t>7.</w:t>
      </w:r>
      <w:r w:rsidR="00910447">
        <w:t>02</w:t>
      </w:r>
      <w:r w:rsidR="00910447">
        <w:tab/>
      </w:r>
      <w:r w:rsidR="00910447" w:rsidRPr="004B5CCB">
        <w:t>Forecasts</w:t>
      </w:r>
      <w:r w:rsidR="00910447">
        <w:t xml:space="preserve"> for flight planning</w:t>
      </w:r>
      <w:bookmarkEnd w:id="69"/>
    </w:p>
    <w:p w14:paraId="5C06B6ED" w14:textId="434477E2" w:rsidR="00910447" w:rsidRDefault="00910447" w:rsidP="00910447">
      <w:pPr>
        <w:pStyle w:val="LDClause"/>
      </w:pPr>
      <w:r w:rsidRPr="004B5CCB">
        <w:tab/>
      </w:r>
      <w:r>
        <w:t>(1)</w:t>
      </w:r>
      <w:r w:rsidRPr="004B5CCB">
        <w:tab/>
      </w:r>
      <w:r w:rsidR="00FC3A45">
        <w:t xml:space="preserve">Not </w:t>
      </w:r>
      <w:r w:rsidR="0043269A">
        <w:t>more</w:t>
      </w:r>
      <w:r w:rsidR="00FC3A45">
        <w:t xml:space="preserve"> than 1 hour b</w:t>
      </w:r>
      <w:r w:rsidRPr="004B5CCB">
        <w:t xml:space="preserve">efore commencing a flight, </w:t>
      </w:r>
      <w:r>
        <w:t xml:space="preserve">the </w:t>
      </w:r>
      <w:r w:rsidR="00577EFC" w:rsidRPr="00577EFC">
        <w:t>pilot in command</w:t>
      </w:r>
      <w:r w:rsidRPr="004B5CCB">
        <w:t xml:space="preserve"> must study</w:t>
      </w:r>
      <w:r>
        <w:t>:</w:t>
      </w:r>
    </w:p>
    <w:p w14:paraId="08A497E3" w14:textId="09C039C1" w:rsidR="00910447" w:rsidRDefault="00910447" w:rsidP="00910447">
      <w:pPr>
        <w:pStyle w:val="LDP1a"/>
      </w:pPr>
      <w:r>
        <w:t>(a)</w:t>
      </w:r>
      <w:r>
        <w:tab/>
      </w:r>
      <w:r w:rsidR="008119A6">
        <w:t xml:space="preserve">authorised </w:t>
      </w:r>
      <w:r w:rsidR="00925E96">
        <w:t xml:space="preserve">weather </w:t>
      </w:r>
      <w:r w:rsidR="008119A6">
        <w:t>forecast</w:t>
      </w:r>
      <w:r w:rsidR="00925E96">
        <w:t>s</w:t>
      </w:r>
      <w:r>
        <w:t xml:space="preserve"> and </w:t>
      </w:r>
      <w:r w:rsidR="008119A6">
        <w:t xml:space="preserve">authorised </w:t>
      </w:r>
      <w:r w:rsidR="00925E96">
        <w:t>weather</w:t>
      </w:r>
      <w:r w:rsidR="008119A6">
        <w:t xml:space="preserve"> report</w:t>
      </w:r>
      <w:r w:rsidR="00925E96">
        <w:t>s</w:t>
      </w:r>
      <w:r w:rsidRPr="004B5CCB">
        <w:t xml:space="preserve"> for</w:t>
      </w:r>
      <w:r>
        <w:t>:</w:t>
      </w:r>
    </w:p>
    <w:p w14:paraId="2D63A79F" w14:textId="77777777" w:rsidR="00910447" w:rsidRDefault="00910447" w:rsidP="00910447">
      <w:pPr>
        <w:pStyle w:val="LDP2i"/>
      </w:pPr>
      <w:r>
        <w:tab/>
        <w:t>(i)</w:t>
      </w:r>
      <w:r>
        <w:tab/>
      </w:r>
      <w:r w:rsidRPr="004B5CCB">
        <w:t>the route to be flown</w:t>
      </w:r>
      <w:r>
        <w:t>;</w:t>
      </w:r>
      <w:r w:rsidRPr="004B5CCB">
        <w:t xml:space="preserve"> and</w:t>
      </w:r>
    </w:p>
    <w:p w14:paraId="70E8CE28" w14:textId="1314B093" w:rsidR="004A3191" w:rsidRDefault="004A3191" w:rsidP="004A3191">
      <w:pPr>
        <w:pStyle w:val="LDP2i"/>
      </w:pPr>
      <w:r>
        <w:tab/>
        <w:t>(ii)</w:t>
      </w:r>
      <w:r>
        <w:tab/>
        <w:t>the departure</w:t>
      </w:r>
      <w:r w:rsidRPr="004B5CCB">
        <w:t xml:space="preserve"> aerodrome</w:t>
      </w:r>
      <w:r>
        <w:t>, the planned destination aerodrome and any planned alternate aerodrome; and</w:t>
      </w:r>
    </w:p>
    <w:p w14:paraId="1BC6B7C5" w14:textId="65382A1E" w:rsidR="00B73969" w:rsidRDefault="00B73969" w:rsidP="00982BD5">
      <w:pPr>
        <w:pStyle w:val="LDNote"/>
        <w:ind w:left="1191"/>
      </w:pPr>
      <w:r w:rsidRPr="00B73969">
        <w:rPr>
          <w:i/>
          <w:iCs/>
        </w:rPr>
        <w:t>Note</w:t>
      </w:r>
      <w:r>
        <w:t xml:space="preserve">   See also subsection </w:t>
      </w:r>
      <w:r w:rsidR="00F35628">
        <w:t>8</w:t>
      </w:r>
      <w:r>
        <w:t>.04</w:t>
      </w:r>
      <w:r w:rsidR="00600EA9">
        <w:t> </w:t>
      </w:r>
      <w:r>
        <w:t>(</w:t>
      </w:r>
      <w:r w:rsidR="00F35628">
        <w:t>3</w:t>
      </w:r>
      <w:r>
        <w:t>).</w:t>
      </w:r>
    </w:p>
    <w:p w14:paraId="373802EC" w14:textId="77777777" w:rsidR="00910447" w:rsidRDefault="00910447" w:rsidP="00910447">
      <w:pPr>
        <w:pStyle w:val="LDP1a"/>
      </w:pPr>
      <w:r>
        <w:t>(b)</w:t>
      </w:r>
      <w:r>
        <w:tab/>
      </w:r>
      <w:r w:rsidRPr="004B5CCB">
        <w:t>a</w:t>
      </w:r>
      <w:r>
        <w:t>ny other reasonably available weather</w:t>
      </w:r>
      <w:r w:rsidRPr="004B5CCB">
        <w:t xml:space="preserve"> information </w:t>
      </w:r>
      <w:r>
        <w:t>that is relevant</w:t>
      </w:r>
      <w:r w:rsidRPr="004B5CCB">
        <w:t xml:space="preserve"> to the intended operation</w:t>
      </w:r>
      <w:r>
        <w:t>.</w:t>
      </w:r>
    </w:p>
    <w:p w14:paraId="7AD4DA44" w14:textId="4FFCA4F8" w:rsidR="00910447" w:rsidRPr="00861636" w:rsidRDefault="00910447" w:rsidP="00646E49">
      <w:pPr>
        <w:pStyle w:val="LDClause"/>
      </w:pPr>
      <w:r>
        <w:tab/>
        <w:t>(2)</w:t>
      </w:r>
      <w:r>
        <w:tab/>
        <w:t xml:space="preserve">For </w:t>
      </w:r>
      <w:r w:rsidR="004A3191">
        <w:t>sub</w:t>
      </w:r>
      <w:r>
        <w:t>paragraph (1)</w:t>
      </w:r>
      <w:r w:rsidR="00FC683A">
        <w:t> </w:t>
      </w:r>
      <w:r>
        <w:t>(a)</w:t>
      </w:r>
      <w:r w:rsidR="00600EA9">
        <w:t> </w:t>
      </w:r>
      <w:r w:rsidR="004A3191">
        <w:t>(i)</w:t>
      </w:r>
      <w:r>
        <w:t xml:space="preserve">, </w:t>
      </w:r>
      <w:r w:rsidR="004A3191" w:rsidRPr="00861636">
        <w:t>the</w:t>
      </w:r>
      <w:r w:rsidRPr="00861636">
        <w:t xml:space="preserve"> </w:t>
      </w:r>
      <w:r w:rsidR="008119A6" w:rsidRPr="00861636">
        <w:t xml:space="preserve">authorised </w:t>
      </w:r>
      <w:r w:rsidR="00861636" w:rsidRPr="00861636">
        <w:t>weather</w:t>
      </w:r>
      <w:r w:rsidR="008119A6" w:rsidRPr="00861636">
        <w:t xml:space="preserve"> forecast</w:t>
      </w:r>
      <w:r w:rsidRPr="00861636">
        <w:t>s are as follows:</w:t>
      </w:r>
    </w:p>
    <w:p w14:paraId="17873C49" w14:textId="56FE30F9" w:rsidR="00910447" w:rsidRDefault="00910447" w:rsidP="00910447">
      <w:pPr>
        <w:pStyle w:val="LDP1a"/>
      </w:pPr>
      <w:r w:rsidRPr="00861636">
        <w:t>(</w:t>
      </w:r>
      <w:r w:rsidR="004A3191" w:rsidRPr="00861636">
        <w:t>a</w:t>
      </w:r>
      <w:r w:rsidRPr="00861636">
        <w:t>)</w:t>
      </w:r>
      <w:r w:rsidRPr="00861636">
        <w:tab/>
      </w:r>
      <w:r w:rsidR="00600EA9">
        <w:t>1</w:t>
      </w:r>
      <w:r w:rsidRPr="00861636">
        <w:t xml:space="preserve"> of the following:</w:t>
      </w:r>
    </w:p>
    <w:p w14:paraId="3A2072D8" w14:textId="7841ACAE" w:rsidR="00910447" w:rsidRDefault="00910447" w:rsidP="00910447">
      <w:pPr>
        <w:pStyle w:val="LDP2i"/>
      </w:pPr>
      <w:r>
        <w:tab/>
        <w:t>(i)</w:t>
      </w:r>
      <w:r>
        <w:tab/>
        <w:t>for an operation at or below 10</w:t>
      </w:r>
      <w:r w:rsidR="00FC683A">
        <w:t> </w:t>
      </w:r>
      <w:r>
        <w:t>000 ft AMSL —</w:t>
      </w:r>
      <w:r w:rsidRPr="006E59F1">
        <w:t xml:space="preserve"> </w:t>
      </w:r>
      <w:r>
        <w:t>a GAF</w:t>
      </w:r>
      <w:r w:rsidR="00F35628">
        <w:t xml:space="preserve"> or a GAMET area forecast</w:t>
      </w:r>
      <w:r>
        <w:t>;</w:t>
      </w:r>
    </w:p>
    <w:p w14:paraId="09E29666" w14:textId="4A6E2B05" w:rsidR="00910447" w:rsidRDefault="00910447" w:rsidP="00910447">
      <w:pPr>
        <w:pStyle w:val="LDP2i"/>
      </w:pPr>
      <w:r>
        <w:tab/>
        <w:t>(ii)</w:t>
      </w:r>
      <w:r>
        <w:tab/>
        <w:t>for an operation above 10</w:t>
      </w:r>
      <w:r w:rsidR="00FC683A">
        <w:t> </w:t>
      </w:r>
      <w:r>
        <w:t>000 ft AMSL — a SIGWX forecast</w:t>
      </w:r>
      <w:r w:rsidR="00FC683A">
        <w:t>;</w:t>
      </w:r>
    </w:p>
    <w:p w14:paraId="54B076EF" w14:textId="3E04F842" w:rsidR="00910447" w:rsidRDefault="00910447" w:rsidP="00910447">
      <w:pPr>
        <w:pStyle w:val="LDP2i"/>
      </w:pPr>
      <w:r>
        <w:tab/>
        <w:t>(iii)</w:t>
      </w:r>
      <w:r>
        <w:tab/>
        <w:t>for any operation —</w:t>
      </w:r>
      <w:r w:rsidRPr="006E59F1">
        <w:t xml:space="preserve"> </w:t>
      </w:r>
      <w:r>
        <w:t>a flight forecast;</w:t>
      </w:r>
    </w:p>
    <w:p w14:paraId="10CF8B4A" w14:textId="5E144C44" w:rsidR="00910447" w:rsidRDefault="00910447" w:rsidP="00910447">
      <w:pPr>
        <w:pStyle w:val="LDP1a"/>
      </w:pPr>
      <w:r>
        <w:t>(</w:t>
      </w:r>
      <w:r w:rsidR="004A3191">
        <w:t>b</w:t>
      </w:r>
      <w:r>
        <w:t>)</w:t>
      </w:r>
      <w:r>
        <w:tab/>
        <w:t>a wind and temperature forecast.</w:t>
      </w:r>
    </w:p>
    <w:p w14:paraId="05DC1945" w14:textId="5872041E" w:rsidR="006C5DF5" w:rsidRDefault="006C5DF5" w:rsidP="006C5DF5">
      <w:pPr>
        <w:pStyle w:val="LDClause"/>
      </w:pPr>
      <w:r w:rsidRPr="004B5CCB">
        <w:tab/>
      </w:r>
      <w:r>
        <w:t>(3)</w:t>
      </w:r>
      <w:r>
        <w:tab/>
      </w:r>
      <w:r w:rsidRPr="006C5DF5">
        <w:t>An authorised weather forecast used</w:t>
      </w:r>
      <w:r>
        <w:t xml:space="preserve"> to satisfy the requirement under subparagraph</w:t>
      </w:r>
      <w:r w:rsidR="00600EA9">
        <w:t> </w:t>
      </w:r>
      <w:r>
        <w:t>(1) (a)</w:t>
      </w:r>
      <w:r w:rsidR="00600EA9">
        <w:t> </w:t>
      </w:r>
      <w:r>
        <w:t>(i) must</w:t>
      </w:r>
      <w:r w:rsidRPr="004B5CCB">
        <w:t xml:space="preserve"> cover the</w:t>
      </w:r>
      <w:r>
        <w:t xml:space="preserve"> whole</w:t>
      </w:r>
      <w:r w:rsidRPr="004B5CCB">
        <w:t xml:space="preserve"> period of the flight</w:t>
      </w:r>
      <w:r>
        <w:t xml:space="preserve"> for which it is to be</w:t>
      </w:r>
      <w:r w:rsidR="00600EA9" w:rsidRPr="00600EA9">
        <w:rPr>
          <w:color w:val="FFFFFF" w:themeColor="background1"/>
        </w:rPr>
        <w:t> </w:t>
      </w:r>
      <w:r>
        <w:t>used.</w:t>
      </w:r>
    </w:p>
    <w:p w14:paraId="051F4EE8" w14:textId="64BEC8BF" w:rsidR="00910447" w:rsidRPr="006C5DF5" w:rsidRDefault="00910447" w:rsidP="00910447">
      <w:pPr>
        <w:pStyle w:val="LDClause"/>
      </w:pPr>
      <w:r>
        <w:tab/>
      </w:r>
      <w:r w:rsidRPr="006C5DF5">
        <w:t>(</w:t>
      </w:r>
      <w:r w:rsidR="004A3191" w:rsidRPr="006C5DF5">
        <w:t>4</w:t>
      </w:r>
      <w:r w:rsidRPr="006C5DF5">
        <w:t>)</w:t>
      </w:r>
      <w:r w:rsidRPr="006C5DF5">
        <w:tab/>
        <w:t xml:space="preserve">For </w:t>
      </w:r>
      <w:r w:rsidR="004A3191" w:rsidRPr="006C5DF5">
        <w:t>sub</w:t>
      </w:r>
      <w:r w:rsidRPr="006C5DF5">
        <w:t>paragraph (1)</w:t>
      </w:r>
      <w:r w:rsidR="00FC683A" w:rsidRPr="006C5DF5">
        <w:t> </w:t>
      </w:r>
      <w:r w:rsidRPr="006C5DF5">
        <w:t>(a)</w:t>
      </w:r>
      <w:r w:rsidR="00600EA9">
        <w:t> </w:t>
      </w:r>
      <w:r w:rsidR="004A3191" w:rsidRPr="006C5DF5">
        <w:t>(ii)</w:t>
      </w:r>
      <w:r w:rsidRPr="006C5DF5">
        <w:t>, for a</w:t>
      </w:r>
      <w:r w:rsidR="002F0755" w:rsidRPr="006C5DF5">
        <w:t>n IFR</w:t>
      </w:r>
      <w:r w:rsidRPr="006C5DF5">
        <w:t xml:space="preserve"> flight to a </w:t>
      </w:r>
      <w:r w:rsidR="002A0C8A" w:rsidRPr="006C5DF5">
        <w:t>planned destination aerodrome</w:t>
      </w:r>
      <w:r w:rsidRPr="006C5DF5">
        <w:t xml:space="preserve"> </w:t>
      </w:r>
      <w:r w:rsidR="005447F1" w:rsidRPr="006C5DF5">
        <w:t xml:space="preserve">with </w:t>
      </w:r>
      <w:r w:rsidRPr="006C5DF5">
        <w:t xml:space="preserve">an </w:t>
      </w:r>
      <w:r w:rsidR="00646E49" w:rsidRPr="006C5DF5">
        <w:t>IAP</w:t>
      </w:r>
      <w:r w:rsidR="005447F1" w:rsidRPr="006C5DF5">
        <w:t xml:space="preserve"> that a pilot is able to conduct</w:t>
      </w:r>
      <w:r w:rsidRPr="006C5DF5">
        <w:t xml:space="preserve">, the </w:t>
      </w:r>
      <w:r w:rsidR="008119A6" w:rsidRPr="006C5DF5">
        <w:t xml:space="preserve">authorised </w:t>
      </w:r>
      <w:r w:rsidR="005447F1" w:rsidRPr="00785EFF">
        <w:t>weather f</w:t>
      </w:r>
      <w:r w:rsidR="008119A6" w:rsidRPr="00785EFF">
        <w:t>o</w:t>
      </w:r>
      <w:r w:rsidR="008119A6" w:rsidRPr="006C5DF5">
        <w:t>recast</w:t>
      </w:r>
      <w:r w:rsidR="005447F1" w:rsidRPr="006C5DF5">
        <w:t>s for the planned destination aerodrome and any planned alternate aerodromes must be an aerodrome forecast or an ICAO landing forecast.</w:t>
      </w:r>
    </w:p>
    <w:p w14:paraId="3ED49625" w14:textId="06282E91" w:rsidR="000B0DE3" w:rsidRPr="006C5DF5" w:rsidRDefault="005447F1" w:rsidP="00910447">
      <w:pPr>
        <w:pStyle w:val="LDClause"/>
      </w:pPr>
      <w:r w:rsidRPr="006C5DF5">
        <w:tab/>
        <w:t>(5)</w:t>
      </w:r>
      <w:r w:rsidRPr="006C5DF5">
        <w:tab/>
        <w:t>For subparagraph (1) (a)</w:t>
      </w:r>
      <w:r w:rsidR="00600EA9">
        <w:t> </w:t>
      </w:r>
      <w:r w:rsidRPr="006C5DF5">
        <w:t>(ii), for an IFR flight to a planned destination aerodrome with</w:t>
      </w:r>
      <w:r w:rsidR="000B0DE3" w:rsidRPr="006C5DF5">
        <w:t>out</w:t>
      </w:r>
      <w:r w:rsidRPr="006C5DF5">
        <w:t xml:space="preserve"> an IAP</w:t>
      </w:r>
      <w:r w:rsidR="000B0DE3" w:rsidRPr="006C5DF5">
        <w:t xml:space="preserve">, or with </w:t>
      </w:r>
      <w:r w:rsidR="00E3255A">
        <w:t>1</w:t>
      </w:r>
      <w:r w:rsidR="000B0DE3" w:rsidRPr="006C5DF5">
        <w:t xml:space="preserve"> or more IAPs</w:t>
      </w:r>
      <w:r w:rsidRPr="006C5DF5">
        <w:t xml:space="preserve"> </w:t>
      </w:r>
      <w:r w:rsidR="000B0DE3" w:rsidRPr="006C5DF5">
        <w:t>none of which</w:t>
      </w:r>
      <w:r w:rsidRPr="006C5DF5">
        <w:t xml:space="preserve"> a pilot is able to conduct, the authorised weather </w:t>
      </w:r>
      <w:r w:rsidR="000B0DE3" w:rsidRPr="006C5DF5">
        <w:t>f</w:t>
      </w:r>
      <w:r w:rsidRPr="006C5DF5">
        <w:t>orecasts</w:t>
      </w:r>
      <w:r w:rsidR="000B0DE3" w:rsidRPr="006C5DF5">
        <w:t xml:space="preserve"> </w:t>
      </w:r>
      <w:r w:rsidR="00BE07C0">
        <w:t>must be</w:t>
      </w:r>
      <w:r w:rsidR="000B0DE3" w:rsidRPr="006C5DF5">
        <w:t xml:space="preserve"> the following:</w:t>
      </w:r>
    </w:p>
    <w:p w14:paraId="5AC9DFCD" w14:textId="1F129D31" w:rsidR="000B0DE3" w:rsidRPr="006C5DF5" w:rsidRDefault="000B0DE3" w:rsidP="00982BD5">
      <w:pPr>
        <w:pStyle w:val="LDP1a"/>
      </w:pPr>
      <w:r w:rsidRPr="006C5DF5">
        <w:t>(a)</w:t>
      </w:r>
      <w:r w:rsidRPr="006C5DF5">
        <w:tab/>
        <w:t>for the planned destination aerodrome — an aerodrome forecast, an ICAO landing forecast, or a GAF</w:t>
      </w:r>
      <w:r w:rsidR="00F35628">
        <w:t xml:space="preserve"> or a GAMET area forecast;</w:t>
      </w:r>
    </w:p>
    <w:p w14:paraId="5FA926F4" w14:textId="332EF50B" w:rsidR="000B0DE3" w:rsidRPr="006C5DF5" w:rsidRDefault="000B0DE3" w:rsidP="00982BD5">
      <w:pPr>
        <w:pStyle w:val="LDP1a"/>
      </w:pPr>
      <w:r w:rsidRPr="006C5DF5">
        <w:t>(b)</w:t>
      </w:r>
      <w:r w:rsidRPr="006C5DF5">
        <w:tab/>
        <w:t>for any planned alternate aerodrome — an aerodrome forecast or an ICAO landing forecast.</w:t>
      </w:r>
    </w:p>
    <w:p w14:paraId="1BFCB967" w14:textId="4AE8FAA4" w:rsidR="00910447" w:rsidRPr="006C5DF5" w:rsidRDefault="00910447" w:rsidP="00910447">
      <w:pPr>
        <w:pStyle w:val="LDClause"/>
      </w:pPr>
      <w:r w:rsidRPr="006C5DF5">
        <w:tab/>
        <w:t>(</w:t>
      </w:r>
      <w:r w:rsidR="005447F1" w:rsidRPr="006C5DF5">
        <w:t>6</w:t>
      </w:r>
      <w:r w:rsidRPr="006C5DF5">
        <w:t>)</w:t>
      </w:r>
      <w:r w:rsidRPr="006C5DF5">
        <w:tab/>
      </w:r>
      <w:r w:rsidR="005447F1" w:rsidRPr="006C5DF5">
        <w:t>An authorised weather</w:t>
      </w:r>
      <w:r w:rsidR="00674946" w:rsidRPr="006C5DF5">
        <w:t xml:space="preserve"> </w:t>
      </w:r>
      <w:r w:rsidRPr="006C5DF5">
        <w:t>forecast</w:t>
      </w:r>
      <w:r w:rsidR="005447F1" w:rsidRPr="006C5DF5">
        <w:t xml:space="preserve"> used to satisfy </w:t>
      </w:r>
      <w:r w:rsidR="006C5DF5">
        <w:t xml:space="preserve">the requirement under </w:t>
      </w:r>
      <w:r w:rsidR="000B0DE3" w:rsidRPr="006C5DF5">
        <w:t>subparagraph</w:t>
      </w:r>
      <w:r w:rsidR="00600EA9">
        <w:t> </w:t>
      </w:r>
      <w:r w:rsidR="000B0DE3" w:rsidRPr="006C5DF5">
        <w:t>(1)</w:t>
      </w:r>
      <w:r w:rsidR="006C5DF5">
        <w:t> </w:t>
      </w:r>
      <w:r w:rsidR="000B0DE3" w:rsidRPr="006C5DF5">
        <w:t>(a)</w:t>
      </w:r>
      <w:r w:rsidR="00600EA9">
        <w:t> </w:t>
      </w:r>
      <w:r w:rsidR="000B0DE3" w:rsidRPr="006C5DF5">
        <w:t>(ii)</w:t>
      </w:r>
      <w:r w:rsidRPr="006C5DF5">
        <w:t xml:space="preserve"> must be valid for at least 30 minutes before, and 60 minutes after, the planned ETA.</w:t>
      </w:r>
    </w:p>
    <w:p w14:paraId="18477DAA" w14:textId="647101B0" w:rsidR="00910447" w:rsidRPr="004B5CCB" w:rsidRDefault="00FC3A45" w:rsidP="00910447">
      <w:pPr>
        <w:pStyle w:val="LDClauseHeading"/>
      </w:pPr>
      <w:bookmarkStart w:id="70" w:name="_Toc57289367"/>
      <w:r>
        <w:t>7.</w:t>
      </w:r>
      <w:r w:rsidR="00910447">
        <w:t>03</w:t>
      </w:r>
      <w:r w:rsidR="00910447" w:rsidRPr="004B5CCB">
        <w:tab/>
      </w:r>
      <w:r w:rsidR="00910447">
        <w:t xml:space="preserve">Flights unable to obtain an </w:t>
      </w:r>
      <w:r w:rsidR="008119A6">
        <w:t xml:space="preserve">authorised </w:t>
      </w:r>
      <w:r w:rsidR="000B0DE3">
        <w:t>weather</w:t>
      </w:r>
      <w:r w:rsidR="008119A6">
        <w:t xml:space="preserve"> forecast</w:t>
      </w:r>
      <w:r w:rsidR="00910447">
        <w:t xml:space="preserve"> before departure</w:t>
      </w:r>
      <w:bookmarkEnd w:id="70"/>
    </w:p>
    <w:p w14:paraId="09AC9244" w14:textId="0DB3E16A" w:rsidR="00910447" w:rsidRPr="004B5CCB" w:rsidRDefault="00910447" w:rsidP="00910447">
      <w:pPr>
        <w:pStyle w:val="LDClause"/>
      </w:pPr>
      <w:r w:rsidRPr="004B5CCB">
        <w:tab/>
      </w:r>
      <w:r>
        <w:t>(1)</w:t>
      </w:r>
      <w:r w:rsidRPr="004B5CCB">
        <w:tab/>
      </w:r>
      <w:r>
        <w:t xml:space="preserve">Despite subsection </w:t>
      </w:r>
      <w:r w:rsidR="00FC3A45">
        <w:t>7.</w:t>
      </w:r>
      <w:r>
        <w:t>02</w:t>
      </w:r>
      <w:r w:rsidR="00FC683A">
        <w:t> </w:t>
      </w:r>
      <w:r>
        <w:t>(1), an</w:t>
      </w:r>
      <w:r w:rsidRPr="004B5CCB">
        <w:t xml:space="preserve"> </w:t>
      </w:r>
      <w:r>
        <w:t>aircraft</w:t>
      </w:r>
      <w:r w:rsidRPr="004B5CCB">
        <w:t xml:space="preserve"> </w:t>
      </w:r>
      <w:r>
        <w:t xml:space="preserve">may </w:t>
      </w:r>
      <w:r w:rsidRPr="004B5CCB">
        <w:t xml:space="preserve">commence </w:t>
      </w:r>
      <w:r>
        <w:t xml:space="preserve">a </w:t>
      </w:r>
      <w:r w:rsidRPr="004B5CCB">
        <w:t>flight</w:t>
      </w:r>
      <w:r>
        <w:t xml:space="preserve"> if</w:t>
      </w:r>
      <w:r w:rsidRPr="004B5CCB">
        <w:t>:</w:t>
      </w:r>
    </w:p>
    <w:p w14:paraId="3C73F453" w14:textId="4E8F28B9" w:rsidR="00910447" w:rsidRPr="004B5CCB" w:rsidRDefault="00910447" w:rsidP="00910447">
      <w:pPr>
        <w:pStyle w:val="LDP1a"/>
      </w:pPr>
      <w:r w:rsidRPr="00105E52">
        <w:t>(a)</w:t>
      </w:r>
      <w:r w:rsidRPr="00105E52">
        <w:tab/>
      </w:r>
      <w:r w:rsidR="006C5DF5" w:rsidRPr="00105E52">
        <w:t>an</w:t>
      </w:r>
      <w:r w:rsidRPr="00105E52">
        <w:t xml:space="preserve"> </w:t>
      </w:r>
      <w:r w:rsidR="008119A6" w:rsidRPr="00105E52">
        <w:t xml:space="preserve">authorised </w:t>
      </w:r>
      <w:r w:rsidR="006C5DF5" w:rsidRPr="00105E52">
        <w:t xml:space="preserve">weather </w:t>
      </w:r>
      <w:r w:rsidR="008119A6" w:rsidRPr="00105E52">
        <w:t>forecast</w:t>
      </w:r>
      <w:r w:rsidRPr="00105E52">
        <w:t xml:space="preserve"> or an </w:t>
      </w:r>
      <w:r w:rsidR="008119A6" w:rsidRPr="00105E52">
        <w:t xml:space="preserve">authorised </w:t>
      </w:r>
      <w:r w:rsidR="006C5DF5" w:rsidRPr="00105E52">
        <w:t xml:space="preserve">weather </w:t>
      </w:r>
      <w:r w:rsidR="008119A6" w:rsidRPr="00105E52">
        <w:t>report</w:t>
      </w:r>
      <w:r w:rsidRPr="00105E52">
        <w:t xml:space="preserve"> for the flight </w:t>
      </w:r>
      <w:r w:rsidR="0043196F" w:rsidRPr="00105E52">
        <w:t>is not available</w:t>
      </w:r>
      <w:r w:rsidRPr="00105E52">
        <w:t>; and</w:t>
      </w:r>
    </w:p>
    <w:p w14:paraId="4770E1C7" w14:textId="5BE91D78" w:rsidR="00910447" w:rsidRDefault="00910447" w:rsidP="00910447">
      <w:pPr>
        <w:pStyle w:val="LDP1a"/>
      </w:pPr>
      <w:r w:rsidRPr="004B5CCB">
        <w:lastRenderedPageBreak/>
        <w:t>(b)</w:t>
      </w:r>
      <w:r w:rsidRPr="004B5CCB">
        <w:tab/>
        <w:t xml:space="preserve">the </w:t>
      </w:r>
      <w:r w:rsidR="00577EFC" w:rsidRPr="00577EFC">
        <w:t>pilot in command</w:t>
      </w:r>
      <w:r w:rsidRPr="004B5CCB">
        <w:t xml:space="preserve"> </w:t>
      </w:r>
      <w:r>
        <w:t>reasonably considers</w:t>
      </w:r>
      <w:r w:rsidRPr="004B5CCB">
        <w:t xml:space="preserve"> that the weather conditions at the departure aerodrome will permit the </w:t>
      </w:r>
      <w:r>
        <w:t>aircraft</w:t>
      </w:r>
      <w:r w:rsidRPr="004B5CCB">
        <w:t xml:space="preserve"> to </w:t>
      </w:r>
      <w:r>
        <w:t xml:space="preserve">return and </w:t>
      </w:r>
      <w:r w:rsidRPr="004B5CCB">
        <w:t xml:space="preserve">land safely at the </w:t>
      </w:r>
      <w:r>
        <w:t>departure aerodrome</w:t>
      </w:r>
      <w:r w:rsidRPr="004B5CCB">
        <w:t xml:space="preserve"> within 1 hour after take-off</w:t>
      </w:r>
      <w:r>
        <w:t>.</w:t>
      </w:r>
    </w:p>
    <w:p w14:paraId="50927006" w14:textId="4E7CD003" w:rsidR="00910447" w:rsidRPr="004B5CCB" w:rsidRDefault="00910447" w:rsidP="00910447">
      <w:pPr>
        <w:pStyle w:val="LDClause"/>
      </w:pPr>
      <w:r w:rsidRPr="004B5CCB">
        <w:tab/>
      </w:r>
      <w:r>
        <w:t>(2)</w:t>
      </w:r>
      <w:r>
        <w:tab/>
        <w:t xml:space="preserve">The </w:t>
      </w:r>
      <w:r w:rsidR="00577EFC" w:rsidRPr="00577EFC">
        <w:t>pilot in command</w:t>
      </w:r>
      <w:r>
        <w:t xml:space="preserve"> of a flight mentioned in subsection (1) must return to the departure aerodrome if the </w:t>
      </w:r>
      <w:r w:rsidR="008119A6">
        <w:t xml:space="preserve">authorised </w:t>
      </w:r>
      <w:r w:rsidR="00900FFF">
        <w:t xml:space="preserve">weather </w:t>
      </w:r>
      <w:r w:rsidR="008119A6">
        <w:t>forecast</w:t>
      </w:r>
      <w:r>
        <w:t xml:space="preserve"> </w:t>
      </w:r>
      <w:r w:rsidR="00900FFF">
        <w:t xml:space="preserve">required for the planned destination aerodrome </w:t>
      </w:r>
      <w:r>
        <w:t>is not obtained within 30 minutes after take-off.</w:t>
      </w:r>
    </w:p>
    <w:p w14:paraId="399EABEB" w14:textId="36440C2B" w:rsidR="00910447" w:rsidRDefault="00910447" w:rsidP="00900FFF">
      <w:pPr>
        <w:pStyle w:val="LDClause"/>
      </w:pPr>
      <w:r>
        <w:tab/>
      </w:r>
    </w:p>
    <w:p w14:paraId="536CC456" w14:textId="77777777" w:rsidR="001A7C2E" w:rsidRDefault="001A7C2E" w:rsidP="00336D9E">
      <w:pPr>
        <w:pStyle w:val="LDScheduleheading"/>
        <w:pageBreakBefore/>
        <w:spacing w:before="360"/>
        <w:rPr>
          <w:color w:val="000000"/>
        </w:rPr>
        <w:sectPr w:rsidR="001A7C2E" w:rsidSect="00431F65">
          <w:footerReference w:type="first" r:id="rId37"/>
          <w:pgSz w:w="11907" w:h="16840" w:code="9"/>
          <w:pgMar w:top="1701" w:right="1418" w:bottom="1134" w:left="1418" w:header="709" w:footer="709" w:gutter="0"/>
          <w:paperSrc w:first="7"/>
          <w:cols w:space="708"/>
          <w:titlePg/>
          <w:docGrid w:linePitch="360"/>
        </w:sectPr>
      </w:pPr>
    </w:p>
    <w:p w14:paraId="17363768" w14:textId="66278867" w:rsidR="00D75536" w:rsidRDefault="000329A8" w:rsidP="002D6691">
      <w:pPr>
        <w:pStyle w:val="LDChapterHeading"/>
      </w:pPr>
      <w:bookmarkStart w:id="71" w:name="_Toc57289368"/>
      <w:r>
        <w:lastRenderedPageBreak/>
        <w:t>CHAPTER</w:t>
      </w:r>
      <w:r w:rsidRPr="001970AD">
        <w:t xml:space="preserve"> </w:t>
      </w:r>
      <w:r w:rsidR="00F35628">
        <w:t>8</w:t>
      </w:r>
      <w:r w:rsidRPr="001970AD">
        <w:tab/>
      </w:r>
      <w:r w:rsidR="0033393C" w:rsidRPr="001970AD">
        <w:t>FLIGHT PREPARATION</w:t>
      </w:r>
      <w:r w:rsidR="0033393C">
        <w:t xml:space="preserve"> </w:t>
      </w:r>
      <w:r w:rsidR="0033393C" w:rsidRPr="001970AD">
        <w:t>(ALTERNATE AERODROMES)</w:t>
      </w:r>
      <w:r w:rsidR="0033393C">
        <w:t xml:space="preserve"> REQUIREMENTS</w:t>
      </w:r>
      <w:bookmarkEnd w:id="71"/>
    </w:p>
    <w:p w14:paraId="3A6571AC" w14:textId="2E27349A" w:rsidR="008F5D63" w:rsidRPr="0006237F" w:rsidRDefault="008F5D63" w:rsidP="0006237F">
      <w:pPr>
        <w:pStyle w:val="LDDivisionheading"/>
        <w:rPr>
          <w:color w:val="auto"/>
        </w:rPr>
      </w:pPr>
      <w:bookmarkStart w:id="72" w:name="_Toc57289369"/>
      <w:r w:rsidRPr="0006237F">
        <w:rPr>
          <w:color w:val="auto"/>
        </w:rPr>
        <w:t xml:space="preserve">Division </w:t>
      </w:r>
      <w:r w:rsidR="00F35628">
        <w:rPr>
          <w:color w:val="auto"/>
        </w:rPr>
        <w:t>8.</w:t>
      </w:r>
      <w:r w:rsidRPr="0006237F">
        <w:rPr>
          <w:color w:val="auto"/>
        </w:rPr>
        <w:t>1</w:t>
      </w:r>
      <w:r w:rsidRPr="0006237F">
        <w:rPr>
          <w:color w:val="auto"/>
        </w:rPr>
        <w:tab/>
        <w:t>Purpose and definitions</w:t>
      </w:r>
      <w:bookmarkEnd w:id="72"/>
    </w:p>
    <w:p w14:paraId="15F84CE0" w14:textId="02A7A956" w:rsidR="00D75536" w:rsidRPr="003F6333" w:rsidRDefault="00F35628" w:rsidP="0093340A">
      <w:pPr>
        <w:pStyle w:val="LDClauseHeading"/>
      </w:pPr>
      <w:bookmarkStart w:id="73" w:name="_Toc57289370"/>
      <w:r>
        <w:t>8.</w:t>
      </w:r>
      <w:r w:rsidR="00D75536">
        <w:t>01</w:t>
      </w:r>
      <w:r w:rsidR="00D75536" w:rsidRPr="003F6333">
        <w:tab/>
      </w:r>
      <w:r w:rsidR="00D75536">
        <w:t>Purpose</w:t>
      </w:r>
      <w:bookmarkEnd w:id="73"/>
    </w:p>
    <w:p w14:paraId="71A9FAC6" w14:textId="147BFF84" w:rsidR="00D75536" w:rsidRDefault="00D75536" w:rsidP="00D75536">
      <w:pPr>
        <w:pStyle w:val="LDClause"/>
      </w:pPr>
      <w:r w:rsidRPr="003F6333">
        <w:tab/>
      </w:r>
      <w:r w:rsidRPr="003F6333">
        <w:tab/>
      </w:r>
      <w:r>
        <w:t>For subregulation 91.</w:t>
      </w:r>
      <w:r w:rsidR="006C7915">
        <w:t>235 </w:t>
      </w:r>
      <w:r>
        <w:t>(1), t</w:t>
      </w:r>
      <w:r w:rsidRPr="003F6333">
        <w:t>h</w:t>
      </w:r>
      <w:r>
        <w:t xml:space="preserve">is </w:t>
      </w:r>
      <w:r w:rsidR="00B11110">
        <w:t>Chapter</w:t>
      </w:r>
      <w:r>
        <w:t xml:space="preserve"> prescribes</w:t>
      </w:r>
      <w:r w:rsidR="0043269A">
        <w:t xml:space="preserve"> </w:t>
      </w:r>
      <w:r w:rsidR="0043269A" w:rsidRPr="00876F36">
        <w:t xml:space="preserve">requirements relating to flight preparation and </w:t>
      </w:r>
      <w:r w:rsidR="0043269A">
        <w:t>alternate aerodromes (</w:t>
      </w:r>
      <w:r>
        <w:t>the</w:t>
      </w:r>
      <w:r w:rsidR="00943566">
        <w:t xml:space="preserve"> </w:t>
      </w:r>
      <w:r w:rsidR="00943566" w:rsidRPr="00B10371">
        <w:rPr>
          <w:b/>
          <w:bCs/>
          <w:i/>
          <w:iCs/>
        </w:rPr>
        <w:t>flight preparation (</w:t>
      </w:r>
      <w:r w:rsidR="00943566">
        <w:rPr>
          <w:b/>
          <w:bCs/>
          <w:i/>
          <w:iCs/>
        </w:rPr>
        <w:t>alternate aerodrome</w:t>
      </w:r>
      <w:r w:rsidR="00943566" w:rsidRPr="00B10371">
        <w:rPr>
          <w:b/>
          <w:bCs/>
          <w:i/>
          <w:iCs/>
        </w:rPr>
        <w:t>) requirements</w:t>
      </w:r>
      <w:r w:rsidR="0043269A" w:rsidRPr="0043269A">
        <w:t>)</w:t>
      </w:r>
      <w:r w:rsidR="0043269A" w:rsidRPr="0043269A">
        <w:rPr>
          <w:i/>
          <w:iCs/>
        </w:rPr>
        <w:t>.</w:t>
      </w:r>
    </w:p>
    <w:p w14:paraId="36065E03" w14:textId="72FD0833" w:rsidR="008F5D63" w:rsidRPr="00E15354" w:rsidRDefault="00F35628" w:rsidP="008F5D63">
      <w:pPr>
        <w:pStyle w:val="LDClauseHeading"/>
      </w:pPr>
      <w:bookmarkStart w:id="74" w:name="_Toc57289371"/>
      <w:r>
        <w:t>8.</w:t>
      </w:r>
      <w:r w:rsidR="008F5D63" w:rsidRPr="00E15354">
        <w:t>0</w:t>
      </w:r>
      <w:r w:rsidR="008F5D63">
        <w:t>2</w:t>
      </w:r>
      <w:r w:rsidR="008F5D63">
        <w:tab/>
        <w:t>Definition</w:t>
      </w:r>
      <w:r w:rsidR="00600EA9">
        <w:t xml:space="preserve"> of </w:t>
      </w:r>
      <w:r w:rsidR="008F5D63" w:rsidRPr="008F5D63">
        <w:rPr>
          <w:i/>
          <w:iCs/>
        </w:rPr>
        <w:t>relevant weather conditions</w:t>
      </w:r>
      <w:bookmarkEnd w:id="74"/>
    </w:p>
    <w:p w14:paraId="2D515E53" w14:textId="6692D10F" w:rsidR="008F5D63" w:rsidRDefault="008F5D63" w:rsidP="00BB6EE3">
      <w:pPr>
        <w:pStyle w:val="LDClause"/>
      </w:pPr>
      <w:r>
        <w:tab/>
        <w:t>(1)</w:t>
      </w:r>
      <w:r>
        <w:tab/>
      </w:r>
      <w:r w:rsidR="00FB366A">
        <w:t>Subject to subsection (2), i</w:t>
      </w:r>
      <w:r>
        <w:t>n this Chapter:</w:t>
      </w:r>
    </w:p>
    <w:p w14:paraId="259C69B3" w14:textId="6CB451E6" w:rsidR="008F5D63" w:rsidRPr="00025706" w:rsidRDefault="008F5D63" w:rsidP="00BB6EE3">
      <w:pPr>
        <w:pStyle w:val="LDdefinition"/>
      </w:pPr>
      <w:r w:rsidRPr="001C04ED">
        <w:rPr>
          <w:b/>
          <w:bCs/>
          <w:i/>
          <w:iCs/>
        </w:rPr>
        <w:t>relevant weather conditions</w:t>
      </w:r>
      <w:r w:rsidRPr="001C04ED">
        <w:t xml:space="preserve"> </w:t>
      </w:r>
      <w:r>
        <w:t xml:space="preserve">means </w:t>
      </w:r>
      <w:r w:rsidRPr="00025706">
        <w:t>the following weather conditions</w:t>
      </w:r>
      <w:r>
        <w:t>:</w:t>
      </w:r>
    </w:p>
    <w:p w14:paraId="7C8FBFCE" w14:textId="07B8133B" w:rsidR="008F5D63" w:rsidRPr="0013311A" w:rsidRDefault="0013311A" w:rsidP="00974708">
      <w:pPr>
        <w:pStyle w:val="LDP1a"/>
      </w:pPr>
      <w:r>
        <w:t>(a)</w:t>
      </w:r>
      <w:r>
        <w:tab/>
      </w:r>
      <w:r w:rsidR="008F5D63" w:rsidRPr="0013311A">
        <w:t xml:space="preserve">for cloud — more than SCT below the alternate </w:t>
      </w:r>
      <w:r w:rsidR="004E0C15">
        <w:t>minima</w:t>
      </w:r>
      <w:r w:rsidR="008F5D63" w:rsidRPr="0013311A">
        <w:t>;</w:t>
      </w:r>
    </w:p>
    <w:p w14:paraId="31BE427D" w14:textId="3BC67296" w:rsidR="008F5D63" w:rsidRPr="00025706" w:rsidRDefault="008F5D63" w:rsidP="00600EA9">
      <w:pPr>
        <w:pStyle w:val="LDNote"/>
        <w:ind w:left="1191"/>
      </w:pPr>
      <w:r w:rsidRPr="00465924">
        <w:rPr>
          <w:i/>
          <w:iCs/>
        </w:rPr>
        <w:t>Note</w:t>
      </w:r>
      <w:r>
        <w:t xml:space="preserve">   For alternate minima see section </w:t>
      </w:r>
      <w:r w:rsidR="00F35628">
        <w:t>8.</w:t>
      </w:r>
      <w:r>
        <w:t>0</w:t>
      </w:r>
      <w:r w:rsidR="00E915E2">
        <w:t>8</w:t>
      </w:r>
      <w:r>
        <w:t>.</w:t>
      </w:r>
    </w:p>
    <w:p w14:paraId="6B098A9A" w14:textId="77777777" w:rsidR="008F5D63" w:rsidRPr="00CE3B05" w:rsidRDefault="008F5D63" w:rsidP="00974708">
      <w:pPr>
        <w:pStyle w:val="LDP1a"/>
      </w:pPr>
      <w:r w:rsidRPr="00CE3B05">
        <w:t>(b)</w:t>
      </w:r>
      <w:r w:rsidRPr="00CE3B05">
        <w:tab/>
        <w:t>for visibility — either:</w:t>
      </w:r>
    </w:p>
    <w:p w14:paraId="681723F0" w14:textId="4726A827" w:rsidR="008F5D63" w:rsidRPr="001C04ED" w:rsidRDefault="008F5D63" w:rsidP="00EC6E93">
      <w:pPr>
        <w:pStyle w:val="LDP2i"/>
        <w:ind w:left="1559" w:hanging="1105"/>
      </w:pPr>
      <w:r>
        <w:tab/>
        <w:t>(i)</w:t>
      </w:r>
      <w:r>
        <w:tab/>
      </w:r>
      <w:r w:rsidRPr="001C04ED">
        <w:t xml:space="preserve">less than the alternate </w:t>
      </w:r>
      <w:r w:rsidR="004E0C15">
        <w:t>minima</w:t>
      </w:r>
      <w:r w:rsidRPr="001C04ED">
        <w:t>; or</w:t>
      </w:r>
    </w:p>
    <w:p w14:paraId="5ACAA0E7" w14:textId="76C54EF9" w:rsidR="008F5D63" w:rsidRPr="001C04ED" w:rsidRDefault="008F5D63" w:rsidP="00EC6E93">
      <w:pPr>
        <w:pStyle w:val="LDP2i"/>
        <w:ind w:left="1559" w:hanging="1105"/>
      </w:pPr>
      <w:r>
        <w:tab/>
        <w:t>(ii)</w:t>
      </w:r>
      <w:r>
        <w:tab/>
      </w:r>
      <w:r w:rsidRPr="001C04ED">
        <w:t xml:space="preserve">equal to or </w:t>
      </w:r>
      <w:r w:rsidR="007D60B4">
        <w:t>more</w:t>
      </w:r>
      <w:r w:rsidR="007D60B4" w:rsidRPr="001C04ED">
        <w:t xml:space="preserve"> </w:t>
      </w:r>
      <w:r w:rsidRPr="001C04ED">
        <w:t xml:space="preserve">than the alternate </w:t>
      </w:r>
      <w:r w:rsidR="004E0C15">
        <w:t>minima</w:t>
      </w:r>
      <w:r w:rsidR="00E637C1">
        <w:t xml:space="preserve"> but</w:t>
      </w:r>
      <w:r>
        <w:t xml:space="preserve"> with a </w:t>
      </w:r>
      <w:r w:rsidRPr="001C04ED">
        <w:t>forecast</w:t>
      </w:r>
      <w:r w:rsidR="00E637C1">
        <w:t xml:space="preserve"> of</w:t>
      </w:r>
      <w:r w:rsidRPr="001C04ED">
        <w:t xml:space="preserve"> </w:t>
      </w:r>
      <w:r w:rsidR="0027021A">
        <w:t xml:space="preserve">at </w:t>
      </w:r>
      <w:r w:rsidRPr="001C04ED">
        <w:t xml:space="preserve">least a 30% probability of fog, mist, dust or any other phenomenon restricting visibility below the alternate </w:t>
      </w:r>
      <w:r w:rsidR="004E0C15">
        <w:t>minima</w:t>
      </w:r>
      <w:r w:rsidRPr="001C04ED">
        <w:t>;</w:t>
      </w:r>
    </w:p>
    <w:p w14:paraId="2A8B9B48" w14:textId="77777777" w:rsidR="008F5D63" w:rsidRDefault="008F5D63" w:rsidP="00974708">
      <w:pPr>
        <w:pStyle w:val="LDP1a"/>
      </w:pPr>
      <w:r>
        <w:t>(c)</w:t>
      </w:r>
      <w:r>
        <w:tab/>
      </w:r>
      <w:r w:rsidRPr="00025706">
        <w:t xml:space="preserve">for wind — a </w:t>
      </w:r>
      <w:r>
        <w:t xml:space="preserve">headwind, </w:t>
      </w:r>
      <w:r w:rsidRPr="00025706">
        <w:t>crosswind or downwind component more than the maximum for the aircraft</w:t>
      </w:r>
      <w:r>
        <w:t>;</w:t>
      </w:r>
    </w:p>
    <w:p w14:paraId="725AFE05" w14:textId="1D9AD46F" w:rsidR="009E67D4" w:rsidRDefault="008F5D63" w:rsidP="00FB366A">
      <w:pPr>
        <w:pStyle w:val="LDP1a"/>
      </w:pPr>
      <w:r>
        <w:t>(d)</w:t>
      </w:r>
      <w:r>
        <w:tab/>
      </w:r>
      <w:r w:rsidRPr="00AC4803">
        <w:t>a thunderstorm or associated severe turbulence</w:t>
      </w:r>
      <w:r>
        <w:t>, or</w:t>
      </w:r>
      <w:r w:rsidR="003F38A3">
        <w:t xml:space="preserve"> a forecast of</w:t>
      </w:r>
      <w:r>
        <w:t xml:space="preserve"> </w:t>
      </w:r>
      <w:r w:rsidRPr="00AC4803">
        <w:t xml:space="preserve">at least a 30% probability of </w:t>
      </w:r>
      <w:r w:rsidR="003F38A3">
        <w:t>such an event</w:t>
      </w:r>
      <w:r>
        <w:t>.</w:t>
      </w:r>
      <w:bookmarkStart w:id="75" w:name="_Hlk51937981"/>
    </w:p>
    <w:bookmarkEnd w:id="75"/>
    <w:p w14:paraId="4ADF1297" w14:textId="75ECD7BF" w:rsidR="008127FE" w:rsidRDefault="008127FE" w:rsidP="008127FE">
      <w:pPr>
        <w:pStyle w:val="LDClause"/>
      </w:pPr>
      <w:r>
        <w:tab/>
        <w:t>(2)</w:t>
      </w:r>
      <w:r>
        <w:tab/>
        <w:t>If flight planning</w:t>
      </w:r>
      <w:r w:rsidR="006D6B40">
        <w:t xml:space="preserve"> for a flight</w:t>
      </w:r>
      <w:r>
        <w:t xml:space="preserve"> is based on </w:t>
      </w:r>
      <w:r w:rsidR="008F598D">
        <w:t>1 of the following</w:t>
      </w:r>
      <w:r>
        <w:t>:</w:t>
      </w:r>
    </w:p>
    <w:p w14:paraId="47412D7D" w14:textId="5FE77099" w:rsidR="00B51028" w:rsidRDefault="00B51028" w:rsidP="003E539E">
      <w:pPr>
        <w:pStyle w:val="LDP1a"/>
      </w:pPr>
      <w:r>
        <w:t>(a)</w:t>
      </w:r>
      <w:r>
        <w:tab/>
      </w:r>
      <w:r w:rsidR="00C15A8B" w:rsidRPr="0022248E">
        <w:t>a TAF3</w:t>
      </w:r>
      <w:r w:rsidR="00C15A8B">
        <w:t>,</w:t>
      </w:r>
      <w:r w:rsidR="00C15A8B" w:rsidRPr="0022248E">
        <w:t xml:space="preserve"> </w:t>
      </w:r>
      <w:r w:rsidR="00C15A8B">
        <w:t>where</w:t>
      </w:r>
      <w:r w:rsidR="00C15A8B" w:rsidRPr="0022248E">
        <w:t xml:space="preserve"> the ETA of the flight is within the first 3 hours of </w:t>
      </w:r>
      <w:r w:rsidR="00C15A8B">
        <w:t>the TAF3</w:t>
      </w:r>
      <w:r w:rsidR="00C15A8B" w:rsidRPr="0022248E">
        <w:t xml:space="preserve"> validity period</w:t>
      </w:r>
      <w:r w:rsidR="00C15A8B">
        <w:t xml:space="preserve"> (but not if that ETA falls outside the end time (if any) specified for the TAF3 service)</w:t>
      </w:r>
      <w:r w:rsidR="00C15A8B" w:rsidRPr="0022248E">
        <w:t>;</w:t>
      </w:r>
    </w:p>
    <w:p w14:paraId="2A7AFBAA" w14:textId="77777777" w:rsidR="00B51028" w:rsidRDefault="00B51028" w:rsidP="003E539E">
      <w:pPr>
        <w:pStyle w:val="LDP1a"/>
      </w:pPr>
      <w:r>
        <w:t>(b)</w:t>
      </w:r>
      <w:r>
        <w:tab/>
        <w:t>an ICAO landing forecast;</w:t>
      </w:r>
    </w:p>
    <w:p w14:paraId="4B1567C6" w14:textId="26EE9AF5" w:rsidR="00B51028" w:rsidRDefault="00B51028" w:rsidP="00B51028">
      <w:pPr>
        <w:pStyle w:val="LDClause"/>
      </w:pPr>
      <w:r>
        <w:tab/>
      </w:r>
      <w:r>
        <w:tab/>
        <w:t>then the definition in subsection (1) may be read as if there were no mention of probabilities in subparagraph (1) (b) (ii) and paragraph (1) (d).</w:t>
      </w:r>
    </w:p>
    <w:p w14:paraId="3EFB0B61" w14:textId="28EF706C" w:rsidR="008F5D63" w:rsidRPr="00F35E91" w:rsidRDefault="00F35628" w:rsidP="008F5D63">
      <w:pPr>
        <w:pStyle w:val="LDClauseHeading"/>
      </w:pPr>
      <w:bookmarkStart w:id="76" w:name="_Toc57289372"/>
      <w:r w:rsidRPr="00225C50">
        <w:t>8.</w:t>
      </w:r>
      <w:r w:rsidR="008F5D63" w:rsidRPr="00225C50">
        <w:t>03</w:t>
      </w:r>
      <w:r w:rsidR="008F5D63" w:rsidRPr="00225C50">
        <w:tab/>
      </w:r>
      <w:r w:rsidR="008F5D63" w:rsidRPr="00F35E91">
        <w:t>Definition</w:t>
      </w:r>
      <w:r w:rsidR="00600EA9" w:rsidRPr="00F35E91">
        <w:t xml:space="preserve"> of</w:t>
      </w:r>
      <w:r w:rsidR="008F5D63" w:rsidRPr="00F35E91">
        <w:t xml:space="preserve"> </w:t>
      </w:r>
      <w:r w:rsidR="00C629FA" w:rsidRPr="00F35E91">
        <w:rPr>
          <w:i/>
          <w:iCs/>
        </w:rPr>
        <w:t>relevant IAP</w:t>
      </w:r>
      <w:bookmarkEnd w:id="76"/>
    </w:p>
    <w:p w14:paraId="12A673C1" w14:textId="77777777" w:rsidR="004F38CC" w:rsidRPr="00F35E91" w:rsidRDefault="004F38CC" w:rsidP="004F38CC">
      <w:pPr>
        <w:pStyle w:val="LDClause"/>
        <w:ind w:left="1021"/>
      </w:pPr>
      <w:r w:rsidRPr="00F35E91">
        <w:tab/>
        <w:t>(1)</w:t>
      </w:r>
      <w:r w:rsidRPr="00F35E91">
        <w:tab/>
        <w:t>In this Chapter:</w:t>
      </w:r>
    </w:p>
    <w:p w14:paraId="16B360BF" w14:textId="77777777" w:rsidR="004F38CC" w:rsidRPr="00F35E91" w:rsidRDefault="004F38CC" w:rsidP="004F38CC">
      <w:pPr>
        <w:pStyle w:val="LDdefinition"/>
      </w:pPr>
      <w:r w:rsidRPr="00F35E91">
        <w:rPr>
          <w:b/>
          <w:bCs/>
          <w:i/>
          <w:iCs/>
        </w:rPr>
        <w:t>relevant IAP</w:t>
      </w:r>
      <w:r w:rsidRPr="004F38CC">
        <w:t xml:space="preserve"> </w:t>
      </w:r>
      <w:r w:rsidRPr="00F35E91">
        <w:t xml:space="preserve">for an aerodrome outside Australian territory is the IAP that the pilot in command of an aircraft determines has </w:t>
      </w:r>
      <w:bookmarkStart w:id="77" w:name="_Hlk57193735"/>
      <w:r w:rsidRPr="00F35E91">
        <w:t xml:space="preserve">the second lowest minimum altitude of the IAPs </w:t>
      </w:r>
      <w:bookmarkEnd w:id="77"/>
      <w:r w:rsidRPr="00F35E91">
        <w:t>that the aircraft is able to conduct at the aerodrome (</w:t>
      </w:r>
      <w:r w:rsidRPr="00F35E91">
        <w:rPr>
          <w:b/>
          <w:bCs/>
          <w:i/>
          <w:iCs/>
        </w:rPr>
        <w:t>conductible IAPs</w:t>
      </w:r>
      <w:r w:rsidRPr="00F35E91">
        <w:t>).</w:t>
      </w:r>
    </w:p>
    <w:p w14:paraId="7A934A9D" w14:textId="77777777" w:rsidR="004F38CC" w:rsidRPr="00F35E91" w:rsidRDefault="004F38CC" w:rsidP="004F38CC">
      <w:pPr>
        <w:pStyle w:val="LDClause"/>
        <w:ind w:hanging="737"/>
      </w:pPr>
      <w:r w:rsidRPr="00F35E91">
        <w:tab/>
        <w:t>(2)</w:t>
      </w:r>
      <w:r w:rsidRPr="00F35E91">
        <w:tab/>
        <w:t xml:space="preserve">For subsection (1), in determining which conductible IAP has the second lowest minimum altitude, the pilot in command must </w:t>
      </w:r>
      <w:r>
        <w:t xml:space="preserve">comply with </w:t>
      </w:r>
      <w:r w:rsidRPr="00F35E91">
        <w:t>the following constraints:</w:t>
      </w:r>
    </w:p>
    <w:p w14:paraId="7FA250F5" w14:textId="77777777" w:rsidR="004F38CC" w:rsidRPr="00F35E91" w:rsidRDefault="004F38CC" w:rsidP="004F38CC">
      <w:pPr>
        <w:pStyle w:val="LDP1a"/>
      </w:pPr>
      <w:r w:rsidRPr="00F35E91">
        <w:t>(a)</w:t>
      </w:r>
      <w:r w:rsidRPr="00F35E91">
        <w:tab/>
        <w:t>the conductible IAPs that may be considered in determining the IAP with the lowest, and hence the second lowest, minimum altitudes must not both require use of the same radio navigation aid;</w:t>
      </w:r>
    </w:p>
    <w:p w14:paraId="1108C4D0" w14:textId="5CFF50B5" w:rsidR="004F38CC" w:rsidRPr="00F35E91" w:rsidRDefault="004F38CC" w:rsidP="004F38CC">
      <w:pPr>
        <w:pStyle w:val="LDNote"/>
        <w:ind w:left="1191"/>
      </w:pPr>
      <w:r w:rsidRPr="00F35E91">
        <w:rPr>
          <w:i/>
          <w:iCs/>
        </w:rPr>
        <w:t>Note</w:t>
      </w:r>
      <w:r w:rsidRPr="00F35E91">
        <w:t>   </w:t>
      </w:r>
      <w:r w:rsidRPr="00F35E91">
        <w:rPr>
          <w:b/>
          <w:bCs/>
          <w:i/>
          <w:iCs/>
        </w:rPr>
        <w:t>Radio navigation aid</w:t>
      </w:r>
      <w:r w:rsidRPr="00F35E91">
        <w:t xml:space="preserve"> is a defined term in the CASR Dictionary. An example of this mandatory constraint is an aerodrome that has the following IAPs to a specific runway (from </w:t>
      </w:r>
      <w:r>
        <w:t xml:space="preserve">lowest </w:t>
      </w:r>
      <w:r w:rsidRPr="00F35E91">
        <w:t xml:space="preserve">to </w:t>
      </w:r>
      <w:r>
        <w:t>highest</w:t>
      </w:r>
      <w:r w:rsidRPr="00F35E91">
        <w:t xml:space="preserve"> minimum altitude): an ILS with CAT I and CAT II minima that both require the use of a non-associated DME; a VOR that uses the same DME as the ILS; a GNSS with LNAV minima; and an NDB.</w:t>
      </w:r>
      <w:r>
        <w:t xml:space="preserve"> The CAT II minima cannot be used and, therefore, cannot be the lowest </w:t>
      </w:r>
      <w:r>
        <w:lastRenderedPageBreak/>
        <w:t>minimum altitude and</w:t>
      </w:r>
      <w:r w:rsidRPr="00F35E91">
        <w:t xml:space="preserve"> VOR could not be considered to have the second lowest minimum altitude as it shares a required radio navigation aid with the ILS (namely, the same DME).</w:t>
      </w:r>
    </w:p>
    <w:p w14:paraId="18731224" w14:textId="77777777" w:rsidR="004F38CC" w:rsidRDefault="004F38CC" w:rsidP="004F38CC">
      <w:pPr>
        <w:pStyle w:val="P1"/>
      </w:pPr>
      <w:r w:rsidRPr="00F35E91">
        <w:t>(b)</w:t>
      </w:r>
      <w:r w:rsidRPr="00F35E91">
        <w:tab/>
        <w:t>CAT II and CAT III minimum altitudes must not be used in determining altitudes for the relevant IAP.</w:t>
      </w:r>
    </w:p>
    <w:p w14:paraId="5866F287" w14:textId="35C2ED16" w:rsidR="00C629FA" w:rsidRPr="0006237F" w:rsidRDefault="00C629FA" w:rsidP="0006237F">
      <w:pPr>
        <w:pStyle w:val="LDDivisionheading"/>
        <w:rPr>
          <w:color w:val="auto"/>
        </w:rPr>
      </w:pPr>
      <w:bookmarkStart w:id="78" w:name="_Toc57289373"/>
      <w:r w:rsidRPr="0006237F">
        <w:rPr>
          <w:color w:val="auto"/>
        </w:rPr>
        <w:t xml:space="preserve">Division </w:t>
      </w:r>
      <w:r w:rsidR="00F35628">
        <w:rPr>
          <w:color w:val="auto"/>
        </w:rPr>
        <w:t>8.</w:t>
      </w:r>
      <w:r w:rsidRPr="0006237F">
        <w:rPr>
          <w:color w:val="auto"/>
        </w:rPr>
        <w:t>2</w:t>
      </w:r>
      <w:r w:rsidRPr="0006237F">
        <w:rPr>
          <w:color w:val="auto"/>
        </w:rPr>
        <w:tab/>
      </w:r>
      <w:r w:rsidR="008A2AF1">
        <w:rPr>
          <w:color w:val="auto"/>
        </w:rPr>
        <w:t>Destination a</w:t>
      </w:r>
      <w:r w:rsidRPr="0006237F">
        <w:rPr>
          <w:color w:val="auto"/>
        </w:rPr>
        <w:t xml:space="preserve">lternate </w:t>
      </w:r>
      <w:r w:rsidR="00096204" w:rsidRPr="0006237F">
        <w:rPr>
          <w:color w:val="auto"/>
        </w:rPr>
        <w:t>aerodromes</w:t>
      </w:r>
      <w:bookmarkEnd w:id="78"/>
    </w:p>
    <w:p w14:paraId="5F6FAD4D" w14:textId="13AC05E3" w:rsidR="00CB3ABF" w:rsidRDefault="00F35628" w:rsidP="008222FE">
      <w:pPr>
        <w:pStyle w:val="LDClauseHeading"/>
      </w:pPr>
      <w:bookmarkStart w:id="79" w:name="_Toc57289374"/>
      <w:r>
        <w:t>8.</w:t>
      </w:r>
      <w:r w:rsidR="00CB3ABF" w:rsidRPr="00025706">
        <w:t>0</w:t>
      </w:r>
      <w:r w:rsidR="00DD7F20">
        <w:t>4</w:t>
      </w:r>
      <w:r w:rsidR="008222FE">
        <w:tab/>
      </w:r>
      <w:r w:rsidR="008A2AF1">
        <w:t>Destination a</w:t>
      </w:r>
      <w:r w:rsidR="00CB3ABF" w:rsidRPr="00025706">
        <w:t>lternate aerodromes</w:t>
      </w:r>
      <w:r w:rsidR="00CB3ABF">
        <w:t xml:space="preserve"> — </w:t>
      </w:r>
      <w:r w:rsidR="00946324">
        <w:t>w</w:t>
      </w:r>
      <w:r w:rsidR="00CB3ABF">
        <w:t>eather</w:t>
      </w:r>
      <w:bookmarkEnd w:id="79"/>
    </w:p>
    <w:p w14:paraId="0C833442" w14:textId="35DBCEF3" w:rsidR="00C425D3" w:rsidRDefault="00CB3ABF" w:rsidP="000B3AEE">
      <w:pPr>
        <w:pStyle w:val="LDClause"/>
      </w:pPr>
      <w:r>
        <w:tab/>
        <w:t>(1)</w:t>
      </w:r>
      <w:r>
        <w:tab/>
      </w:r>
      <w:r w:rsidR="001D606D">
        <w:t>Subject to subsection (2), t</w:t>
      </w:r>
      <w:r w:rsidR="00066419">
        <w:t>he</w:t>
      </w:r>
      <w:r w:rsidRPr="00025706">
        <w:t xml:space="preserve"> </w:t>
      </w:r>
      <w:r>
        <w:t>pilot in command</w:t>
      </w:r>
      <w:r w:rsidRPr="00025706">
        <w:t xml:space="preserve"> of an aircraft must nominate a </w:t>
      </w:r>
      <w:r w:rsidR="008A2AF1">
        <w:t xml:space="preserve">destination </w:t>
      </w:r>
      <w:r w:rsidRPr="00025706">
        <w:t xml:space="preserve">alternate aerodrome if </w:t>
      </w:r>
      <w:r>
        <w:t xml:space="preserve">the </w:t>
      </w:r>
      <w:r w:rsidR="00066419">
        <w:t>ETA</w:t>
      </w:r>
      <w:r w:rsidRPr="00025706">
        <w:t xml:space="preserve"> at the </w:t>
      </w:r>
      <w:r w:rsidR="002A0C8A">
        <w:t>planned destination aerodrome</w:t>
      </w:r>
      <w:r w:rsidRPr="00025706">
        <w:t xml:space="preserve"> </w:t>
      </w:r>
      <w:r>
        <w:t xml:space="preserve">is </w:t>
      </w:r>
      <w:r w:rsidRPr="00025706">
        <w:t>during</w:t>
      </w:r>
      <w:r>
        <w:t xml:space="preserve"> </w:t>
      </w:r>
      <w:r w:rsidR="00176F1D">
        <w:t>the</w:t>
      </w:r>
      <w:r w:rsidRPr="00025706">
        <w:t xml:space="preserve"> </w:t>
      </w:r>
      <w:r>
        <w:t>period</w:t>
      </w:r>
      <w:r w:rsidR="00066419">
        <w:t xml:space="preserve"> </w:t>
      </w:r>
      <w:r w:rsidR="00C425D3">
        <w:t>that:</w:t>
      </w:r>
    </w:p>
    <w:p w14:paraId="52D5FB63" w14:textId="77777777" w:rsidR="001A20BE" w:rsidRDefault="00CB3ABF" w:rsidP="00CB3ABF">
      <w:pPr>
        <w:pStyle w:val="LDP1a"/>
      </w:pPr>
      <w:r>
        <w:t>(a)</w:t>
      </w:r>
      <w:r>
        <w:tab/>
        <w:t>begin</w:t>
      </w:r>
      <w:r w:rsidR="00C425D3">
        <w:t>s</w:t>
      </w:r>
      <w:r>
        <w:t xml:space="preserve"> </w:t>
      </w:r>
      <w:r w:rsidRPr="00025706">
        <w:t>30 minutes before the forecast commencement of</w:t>
      </w:r>
      <w:r w:rsidR="00C425D3">
        <w:t xml:space="preserve"> </w:t>
      </w:r>
      <w:r w:rsidR="00247170">
        <w:t>relevant</w:t>
      </w:r>
      <w:r w:rsidR="00700428">
        <w:t xml:space="preserve"> </w:t>
      </w:r>
      <w:r w:rsidR="00C425D3" w:rsidRPr="00025706">
        <w:t>weather condition</w:t>
      </w:r>
      <w:r w:rsidR="00DD7F20">
        <w:t>s</w:t>
      </w:r>
      <w:r w:rsidR="00C425D3" w:rsidRPr="00025706">
        <w:t xml:space="preserve"> at the </w:t>
      </w:r>
      <w:r w:rsidR="002A0C8A">
        <w:t>planned destination aerodrome</w:t>
      </w:r>
      <w:r w:rsidR="00C425D3">
        <w:t>;</w:t>
      </w:r>
      <w:r>
        <w:t xml:space="preserve"> and</w:t>
      </w:r>
    </w:p>
    <w:p w14:paraId="27B01A93" w14:textId="05957C80" w:rsidR="00CB3ABF" w:rsidRDefault="00CB3ABF" w:rsidP="00CB3ABF">
      <w:pPr>
        <w:pStyle w:val="LDP1a"/>
      </w:pPr>
      <w:r>
        <w:t>(b)</w:t>
      </w:r>
      <w:r>
        <w:tab/>
        <w:t>end</w:t>
      </w:r>
      <w:r w:rsidR="00C425D3">
        <w:t>s</w:t>
      </w:r>
      <w:r>
        <w:t xml:space="preserve"> 30 minutes after the forecast ending of</w:t>
      </w:r>
      <w:r w:rsidR="00C425D3">
        <w:t xml:space="preserve"> relevant weather condition</w:t>
      </w:r>
      <w:r w:rsidR="001C04ED">
        <w:t>s</w:t>
      </w:r>
      <w:r w:rsidR="00C425D3">
        <w:t>.</w:t>
      </w:r>
    </w:p>
    <w:p w14:paraId="1284697A" w14:textId="0ECDE1AB" w:rsidR="00E15354" w:rsidRDefault="00E15354" w:rsidP="00BB6EE3">
      <w:pPr>
        <w:pStyle w:val="LDNote"/>
      </w:pPr>
      <w:r w:rsidRPr="00C425D3">
        <w:rPr>
          <w:i/>
          <w:iCs/>
        </w:rPr>
        <w:t>Note</w:t>
      </w:r>
      <w:r>
        <w:t xml:space="preserve">   For </w:t>
      </w:r>
      <w:r w:rsidR="00247170">
        <w:t xml:space="preserve">relevant </w:t>
      </w:r>
      <w:r>
        <w:t>weather conditions</w:t>
      </w:r>
      <w:r w:rsidRPr="00E15354">
        <w:t xml:space="preserve">, </w:t>
      </w:r>
      <w:r>
        <w:t xml:space="preserve">see section </w:t>
      </w:r>
      <w:r w:rsidR="00F35628">
        <w:t>8.</w:t>
      </w:r>
      <w:r>
        <w:t>0</w:t>
      </w:r>
      <w:r w:rsidR="00E915E2">
        <w:t>2</w:t>
      </w:r>
      <w:r>
        <w:t>.</w:t>
      </w:r>
    </w:p>
    <w:p w14:paraId="385A8D08" w14:textId="77777777" w:rsidR="00176F1D" w:rsidRDefault="001053C5" w:rsidP="001053C5">
      <w:pPr>
        <w:pStyle w:val="LDClause"/>
      </w:pPr>
      <w:r>
        <w:tab/>
        <w:t>(2)</w:t>
      </w:r>
      <w:r>
        <w:tab/>
        <w:t>If</w:t>
      </w:r>
      <w:r w:rsidR="00176F1D">
        <w:t>:</w:t>
      </w:r>
    </w:p>
    <w:p w14:paraId="645CF784" w14:textId="34B9893D" w:rsidR="00176F1D" w:rsidRDefault="00176F1D" w:rsidP="00982BD5">
      <w:pPr>
        <w:pStyle w:val="LDP1a0"/>
      </w:pPr>
      <w:r>
        <w:t>(a)</w:t>
      </w:r>
      <w:r>
        <w:tab/>
      </w:r>
      <w:r w:rsidR="001053C5">
        <w:t>flight planning is based on a TAF3</w:t>
      </w:r>
      <w:r>
        <w:t>;</w:t>
      </w:r>
      <w:r w:rsidR="001053C5">
        <w:t xml:space="preserve"> and</w:t>
      </w:r>
    </w:p>
    <w:p w14:paraId="00150DAB" w14:textId="77777777" w:rsidR="0043196F" w:rsidRDefault="00176F1D" w:rsidP="00982BD5">
      <w:pPr>
        <w:pStyle w:val="LDP1a0"/>
      </w:pPr>
      <w:r>
        <w:t>(b)</w:t>
      </w:r>
      <w:r>
        <w:tab/>
      </w:r>
      <w:r w:rsidR="006A2353" w:rsidRPr="0022248E">
        <w:t>the ETA at the planned destination aerodrome</w:t>
      </w:r>
      <w:r w:rsidR="0043196F">
        <w:t>:</w:t>
      </w:r>
    </w:p>
    <w:p w14:paraId="057AFEEB" w14:textId="2F6FD50C" w:rsidR="0043196F" w:rsidRDefault="0043196F" w:rsidP="0043196F">
      <w:pPr>
        <w:pStyle w:val="P2"/>
      </w:pPr>
      <w:r>
        <w:tab/>
        <w:t>(i)</w:t>
      </w:r>
      <w:r>
        <w:tab/>
      </w:r>
      <w:r w:rsidR="006A2353" w:rsidRPr="0022248E">
        <w:t xml:space="preserve">is within the first 3 hours of the </w:t>
      </w:r>
      <w:r w:rsidR="006A2353">
        <w:t xml:space="preserve">TAF3 </w:t>
      </w:r>
      <w:r w:rsidR="006A2353" w:rsidRPr="0022248E">
        <w:t>validity</w:t>
      </w:r>
      <w:r>
        <w:t>;</w:t>
      </w:r>
      <w:r w:rsidR="006A2353" w:rsidRPr="0022248E">
        <w:t xml:space="preserve"> </w:t>
      </w:r>
      <w:r>
        <w:t>and</w:t>
      </w:r>
    </w:p>
    <w:p w14:paraId="6034C62C" w14:textId="1D6DC193" w:rsidR="00176F1D" w:rsidRDefault="0043196F" w:rsidP="0043196F">
      <w:pPr>
        <w:pStyle w:val="P2"/>
      </w:pPr>
      <w:r>
        <w:tab/>
        <w:t>(ii)</w:t>
      </w:r>
      <w:r>
        <w:tab/>
        <w:t xml:space="preserve"> does not</w:t>
      </w:r>
      <w:r w:rsidR="006A2353">
        <w:t xml:space="preserve"> fall outside the end time (if any) specified for the TAF3 service</w:t>
      </w:r>
      <w:r w:rsidR="006A2353" w:rsidRPr="0022248E">
        <w:t>;</w:t>
      </w:r>
    </w:p>
    <w:p w14:paraId="06C50D9C" w14:textId="0B5719AB" w:rsidR="001053C5" w:rsidRDefault="00176F1D" w:rsidP="001053C5">
      <w:pPr>
        <w:pStyle w:val="LDClause"/>
      </w:pPr>
      <w:r>
        <w:tab/>
      </w:r>
      <w:r>
        <w:tab/>
      </w:r>
      <w:r w:rsidR="001053C5">
        <w:t>then the pilot in command of an aircraft must nominate a</w:t>
      </w:r>
      <w:r w:rsidR="008A2AF1">
        <w:t xml:space="preserve"> destination</w:t>
      </w:r>
      <w:r w:rsidR="001053C5">
        <w:t xml:space="preserve"> alternate aerodrome if the</w:t>
      </w:r>
      <w:r>
        <w:t xml:space="preserve"> </w:t>
      </w:r>
      <w:r w:rsidR="001053C5">
        <w:t>ETA is during the period that:</w:t>
      </w:r>
    </w:p>
    <w:p w14:paraId="132E9931" w14:textId="77777777" w:rsidR="001A20BE" w:rsidRDefault="001053C5" w:rsidP="001053C5">
      <w:pPr>
        <w:pStyle w:val="LDP1a"/>
      </w:pPr>
      <w:r>
        <w:t>(</w:t>
      </w:r>
      <w:r w:rsidR="00176F1D">
        <w:t>c</w:t>
      </w:r>
      <w:r>
        <w:t>)</w:t>
      </w:r>
      <w:r>
        <w:tab/>
        <w:t xml:space="preserve">begins at the </w:t>
      </w:r>
      <w:r w:rsidR="00C900A5">
        <w:t xml:space="preserve">forecast </w:t>
      </w:r>
      <w:r>
        <w:t>commencement of relevant weather conditions at the planned destination aerodrome; and</w:t>
      </w:r>
    </w:p>
    <w:p w14:paraId="531F3DD3" w14:textId="17397AF4" w:rsidR="001053C5" w:rsidRDefault="001053C5" w:rsidP="001053C5">
      <w:pPr>
        <w:pStyle w:val="LDP1a"/>
      </w:pPr>
      <w:r>
        <w:t>(</w:t>
      </w:r>
      <w:r w:rsidR="00176F1D">
        <w:t>d</w:t>
      </w:r>
      <w:r>
        <w:t>)</w:t>
      </w:r>
      <w:r>
        <w:tab/>
        <w:t>ends at the forecast ending of the relevant weather conditions.</w:t>
      </w:r>
    </w:p>
    <w:p w14:paraId="433D4635" w14:textId="393C0672" w:rsidR="008A2AF1" w:rsidRDefault="008A2AF1" w:rsidP="008A2AF1">
      <w:pPr>
        <w:pStyle w:val="LDClause"/>
      </w:pPr>
      <w:r>
        <w:tab/>
        <w:t>(3)</w:t>
      </w:r>
      <w:r>
        <w:tab/>
        <w:t>If the forecasts required by subparagraph 7.02</w:t>
      </w:r>
      <w:r w:rsidR="00600EA9">
        <w:t> </w:t>
      </w:r>
      <w:r>
        <w:t>(1)</w:t>
      </w:r>
      <w:r w:rsidR="00600EA9">
        <w:t> </w:t>
      </w:r>
      <w:r>
        <w:t>(a)</w:t>
      </w:r>
      <w:r w:rsidR="00600EA9">
        <w:t> </w:t>
      </w:r>
      <w:r>
        <w:t>(ii) are not available, then the pilot in command of an aircraft must nominate a</w:t>
      </w:r>
      <w:r w:rsidR="009A24C4">
        <w:t xml:space="preserve"> destination</w:t>
      </w:r>
      <w:r>
        <w:t xml:space="preserve"> alternate aerodrome.</w:t>
      </w:r>
    </w:p>
    <w:p w14:paraId="6E5EF631" w14:textId="02E096C7" w:rsidR="000B3AEE" w:rsidRDefault="000B3AEE" w:rsidP="000B3AEE">
      <w:pPr>
        <w:pStyle w:val="LDClause"/>
      </w:pPr>
      <w:r>
        <w:tab/>
        <w:t>(</w:t>
      </w:r>
      <w:r w:rsidR="008A2AF1">
        <w:t>4</w:t>
      </w:r>
      <w:r>
        <w:t>)</w:t>
      </w:r>
      <w:r>
        <w:tab/>
      </w:r>
      <w:r w:rsidRPr="00025706">
        <w:t>Subsection</w:t>
      </w:r>
      <w:r>
        <w:t>s</w:t>
      </w:r>
      <w:r w:rsidRPr="00025706">
        <w:t xml:space="preserve"> (</w:t>
      </w:r>
      <w:r>
        <w:t>1</w:t>
      </w:r>
      <w:r w:rsidRPr="00025706">
        <w:t xml:space="preserve">) </w:t>
      </w:r>
      <w:r>
        <w:t xml:space="preserve">and (2) </w:t>
      </w:r>
      <w:r w:rsidRPr="00025706">
        <w:t>do not apply if the</w:t>
      </w:r>
      <w:r w:rsidR="00F94E1F">
        <w:t xml:space="preserve"> pilot in command</w:t>
      </w:r>
      <w:r w:rsidRPr="00025706">
        <w:t xml:space="preserve"> is operating an aircraft under the VFR by day within 50 NM of the departure</w:t>
      </w:r>
      <w:r w:rsidR="008A2AF1">
        <w:t xml:space="preserve"> aerodrome</w:t>
      </w:r>
      <w:r w:rsidRPr="00025706">
        <w:t>.</w:t>
      </w:r>
    </w:p>
    <w:p w14:paraId="53D0F613" w14:textId="7D04FF1F" w:rsidR="00F94E1F" w:rsidRDefault="000B3AEE" w:rsidP="000B3AEE">
      <w:pPr>
        <w:pStyle w:val="LDClause"/>
      </w:pPr>
      <w:r>
        <w:tab/>
        <w:t>(</w:t>
      </w:r>
      <w:r w:rsidR="008A2AF1">
        <w:t>5</w:t>
      </w:r>
      <w:r>
        <w:t>)</w:t>
      </w:r>
      <w:r>
        <w:tab/>
        <w:t>Subsections (1) and (2) do not apply if</w:t>
      </w:r>
      <w:r w:rsidR="00F94E1F">
        <w:t>:</w:t>
      </w:r>
    </w:p>
    <w:p w14:paraId="50E69EE7" w14:textId="00704E87" w:rsidR="00F94E1F" w:rsidRDefault="00F94E1F" w:rsidP="00974708">
      <w:pPr>
        <w:pStyle w:val="LDP1a"/>
      </w:pPr>
      <w:r>
        <w:t>(a)</w:t>
      </w:r>
      <w:r>
        <w:tab/>
      </w:r>
      <w:r w:rsidR="00247170">
        <w:t>relevant weather condition</w:t>
      </w:r>
      <w:r w:rsidR="001C04ED">
        <w:t>s</w:t>
      </w:r>
      <w:r w:rsidR="000B3AEE">
        <w:t xml:space="preserve"> exist</w:t>
      </w:r>
      <w:r>
        <w:t>;</w:t>
      </w:r>
      <w:r w:rsidR="000B3AEE">
        <w:t xml:space="preserve"> and</w:t>
      </w:r>
    </w:p>
    <w:p w14:paraId="57C65FA7" w14:textId="4F5C19D6" w:rsidR="000B3AEE" w:rsidRDefault="00F94E1F" w:rsidP="00974708">
      <w:pPr>
        <w:pStyle w:val="LDP1a"/>
      </w:pPr>
      <w:r>
        <w:t>(b)</w:t>
      </w:r>
      <w:r>
        <w:tab/>
      </w:r>
      <w:r w:rsidR="000B3AEE">
        <w:t xml:space="preserve">the </w:t>
      </w:r>
      <w:r>
        <w:t>pilot in command</w:t>
      </w:r>
      <w:r w:rsidR="000B3AEE">
        <w:t xml:space="preserve"> ensures that sufficient fuel is carried to permit the aircraft to hold</w:t>
      </w:r>
      <w:r w:rsidR="006721A5">
        <w:t xml:space="preserve"> at the </w:t>
      </w:r>
      <w:r w:rsidR="002A0C8A">
        <w:t>planned destination aerodrome</w:t>
      </w:r>
      <w:r w:rsidR="000B3AEE">
        <w:t xml:space="preserve"> until the end of the period </w:t>
      </w:r>
      <w:r w:rsidR="00247170">
        <w:t xml:space="preserve">mentioned </w:t>
      </w:r>
      <w:r w:rsidR="000B3AEE">
        <w:t>in subsection</w:t>
      </w:r>
      <w:r w:rsidR="00247170">
        <w:t xml:space="preserve"> (1) or</w:t>
      </w:r>
      <w:r w:rsidR="00E915E2">
        <w:t xml:space="preserve"> </w:t>
      </w:r>
      <w:r w:rsidR="00247170">
        <w:t>(2)</w:t>
      </w:r>
      <w:r w:rsidR="006721A5">
        <w:t>,</w:t>
      </w:r>
      <w:r w:rsidR="00247170">
        <w:t xml:space="preserve"> as the case requires</w:t>
      </w:r>
      <w:r w:rsidR="000B3AEE">
        <w:t>.</w:t>
      </w:r>
    </w:p>
    <w:p w14:paraId="78791E8C" w14:textId="43BC3642" w:rsidR="000B3AEE" w:rsidRDefault="000B3AEE" w:rsidP="000B3AEE">
      <w:pPr>
        <w:pStyle w:val="LDClause"/>
      </w:pPr>
      <w:r>
        <w:tab/>
        <w:t>(</w:t>
      </w:r>
      <w:r w:rsidR="00D96CD5">
        <w:t>6</w:t>
      </w:r>
      <w:r>
        <w:t>)</w:t>
      </w:r>
      <w:r>
        <w:tab/>
        <w:t>Subsections (1) and (2) do not apply if:</w:t>
      </w:r>
    </w:p>
    <w:p w14:paraId="68B68C93" w14:textId="77777777" w:rsidR="001A20BE" w:rsidRDefault="001961FE" w:rsidP="001961FE">
      <w:pPr>
        <w:pStyle w:val="LDP1a"/>
      </w:pPr>
      <w:r>
        <w:t>(a)</w:t>
      </w:r>
      <w:r>
        <w:tab/>
      </w:r>
      <w:r w:rsidR="00247170">
        <w:t>relevant</w:t>
      </w:r>
      <w:r>
        <w:t xml:space="preserve"> weather</w:t>
      </w:r>
      <w:r w:rsidR="001C04ED">
        <w:t xml:space="preserve"> conditions are</w:t>
      </w:r>
      <w:r>
        <w:t xml:space="preserve"> forecast to occur on an intermittent or temporary basis</w:t>
      </w:r>
      <w:r w:rsidR="00F94E1F">
        <w:t>;</w:t>
      </w:r>
      <w:r>
        <w:t xml:space="preserve"> and</w:t>
      </w:r>
    </w:p>
    <w:p w14:paraId="484DFF51" w14:textId="0686494C" w:rsidR="001961FE" w:rsidRDefault="001961FE" w:rsidP="001961FE">
      <w:pPr>
        <w:pStyle w:val="LDP1a"/>
      </w:pPr>
      <w:r>
        <w:t>(b)</w:t>
      </w:r>
      <w:r>
        <w:tab/>
        <w:t xml:space="preserve">the </w:t>
      </w:r>
      <w:r w:rsidR="00F94E1F">
        <w:t>pilot in command</w:t>
      </w:r>
      <w:r>
        <w:t xml:space="preserve"> ensures that sufficient fuel is carried to permit the aircraft to hold for:</w:t>
      </w:r>
    </w:p>
    <w:p w14:paraId="734891BA" w14:textId="267A6569" w:rsidR="001961FE" w:rsidRDefault="001961FE" w:rsidP="001961FE">
      <w:pPr>
        <w:pStyle w:val="LDP2i"/>
      </w:pPr>
      <w:r>
        <w:tab/>
        <w:t>(i)</w:t>
      </w:r>
      <w:r>
        <w:tab/>
        <w:t>30 minutes</w:t>
      </w:r>
      <w:r w:rsidR="00F94E1F">
        <w:t> —</w:t>
      </w:r>
      <w:r>
        <w:t xml:space="preserve"> when the forecast is</w:t>
      </w:r>
      <w:r w:rsidR="00D96CD5">
        <w:t xml:space="preserve"> based on a change indicator of</w:t>
      </w:r>
      <w:r>
        <w:t xml:space="preserve"> INTER; or</w:t>
      </w:r>
    </w:p>
    <w:p w14:paraId="420B7B77" w14:textId="4091220B" w:rsidR="001961FE" w:rsidRDefault="001961FE" w:rsidP="001961FE">
      <w:pPr>
        <w:pStyle w:val="LDP2i"/>
      </w:pPr>
      <w:r>
        <w:tab/>
        <w:t>(ii)</w:t>
      </w:r>
      <w:r>
        <w:tab/>
        <w:t>60 minutes</w:t>
      </w:r>
      <w:r w:rsidR="00F94E1F">
        <w:t> —</w:t>
      </w:r>
      <w:r>
        <w:t xml:space="preserve"> when the forecast is </w:t>
      </w:r>
      <w:r w:rsidR="00D96CD5">
        <w:t>based on a change indicator of</w:t>
      </w:r>
      <w:r>
        <w:t xml:space="preserve"> TEMPO.</w:t>
      </w:r>
    </w:p>
    <w:p w14:paraId="42D827CC" w14:textId="42B4F36E" w:rsidR="001961FE" w:rsidRDefault="001961FE" w:rsidP="001961FE">
      <w:pPr>
        <w:pStyle w:val="LDClause"/>
      </w:pPr>
      <w:r>
        <w:tab/>
        <w:t>(</w:t>
      </w:r>
      <w:r w:rsidR="00D96CD5">
        <w:t>7</w:t>
      </w:r>
      <w:r>
        <w:t>)</w:t>
      </w:r>
      <w:r>
        <w:tab/>
      </w:r>
      <w:r w:rsidR="001C04ED">
        <w:t>For subsection (</w:t>
      </w:r>
      <w:r w:rsidR="00D96CD5">
        <w:t>6</w:t>
      </w:r>
      <w:r w:rsidR="001C04ED">
        <w:t>), i</w:t>
      </w:r>
      <w:r w:rsidRPr="00BB5D4B">
        <w:t xml:space="preserve">f a forecast </w:t>
      </w:r>
      <w:r w:rsidR="00D96CD5">
        <w:t>contains multiple change indicators of</w:t>
      </w:r>
      <w:r w:rsidRPr="00BB5D4B">
        <w:t xml:space="preserve"> INTER or TEMPO, </w:t>
      </w:r>
      <w:r w:rsidR="002A5D5B">
        <w:t>the</w:t>
      </w:r>
      <w:r w:rsidR="002A5D5B" w:rsidRPr="00BB5D4B">
        <w:t xml:space="preserve"> </w:t>
      </w:r>
      <w:r w:rsidRPr="00BB5D4B">
        <w:t xml:space="preserve">fuel for holding </w:t>
      </w:r>
      <w:r w:rsidR="002A5D5B">
        <w:t>that is required under paragraph (</w:t>
      </w:r>
      <w:r w:rsidR="00D96CD5">
        <w:t>6</w:t>
      </w:r>
      <w:r w:rsidR="002A5D5B">
        <w:t>)</w:t>
      </w:r>
      <w:r w:rsidR="00600EA9">
        <w:t> </w:t>
      </w:r>
      <w:r w:rsidR="002A5D5B">
        <w:t>(b)</w:t>
      </w:r>
      <w:r w:rsidRPr="00BB5D4B">
        <w:t xml:space="preserve"> must be that for the most limiting requirement.</w:t>
      </w:r>
    </w:p>
    <w:p w14:paraId="239AD5F0" w14:textId="2BF4CADE" w:rsidR="001961FE" w:rsidRDefault="001961FE" w:rsidP="004A374C">
      <w:pPr>
        <w:pStyle w:val="LDClause"/>
        <w:keepNext/>
      </w:pPr>
      <w:r>
        <w:lastRenderedPageBreak/>
        <w:tab/>
      </w:r>
      <w:r w:rsidRPr="00C65C9E">
        <w:t>(</w:t>
      </w:r>
      <w:r w:rsidR="00D96CD5" w:rsidRPr="00C65C9E">
        <w:t>8</w:t>
      </w:r>
      <w:r w:rsidRPr="00C65C9E">
        <w:t>)</w:t>
      </w:r>
      <w:r w:rsidRPr="00C65C9E">
        <w:tab/>
        <w:t xml:space="preserve">For subsections (1) and (2), </w:t>
      </w:r>
      <w:r w:rsidR="00C65C9E">
        <w:t>if a f</w:t>
      </w:r>
      <w:r w:rsidRPr="00C65C9E">
        <w:t xml:space="preserve">orecast includes the </w:t>
      </w:r>
      <w:r w:rsidR="00D96CD5" w:rsidRPr="00C65C9E">
        <w:t xml:space="preserve">change indicator </w:t>
      </w:r>
      <w:r w:rsidRPr="00C65C9E">
        <w:t>BECMG:</w:t>
      </w:r>
    </w:p>
    <w:p w14:paraId="04BE83DF" w14:textId="2D126211" w:rsidR="00AC2F0F" w:rsidRDefault="00AC2F0F" w:rsidP="00AC2F0F">
      <w:pPr>
        <w:pStyle w:val="LDP1a"/>
      </w:pPr>
      <w:bookmarkStart w:id="80" w:name="_Hlk55554740"/>
      <w:r>
        <w:t>(a)</w:t>
      </w:r>
      <w:r>
        <w:tab/>
      </w:r>
      <w:r w:rsidR="0043196F">
        <w:t>where</w:t>
      </w:r>
      <w:r w:rsidRPr="00C575DC">
        <w:t xml:space="preserve"> </w:t>
      </w:r>
      <w:bookmarkStart w:id="81" w:name="_Hlk55554673"/>
      <w:r w:rsidRPr="00C575DC">
        <w:t xml:space="preserve">the weather conditions within the BECMG element of the forecast represent </w:t>
      </w:r>
      <w:bookmarkEnd w:id="81"/>
      <w:r w:rsidRPr="00C575DC">
        <w:t>a deterioration in any of the weather elements within the preceding element of the forecast</w:t>
      </w:r>
      <w:r w:rsidR="0043196F">
        <w:t> —</w:t>
      </w:r>
      <w:r w:rsidRPr="00C575DC">
        <w:t xml:space="preserve"> the change indication is to be applied from the start of the forecast BECMG period</w:t>
      </w:r>
      <w:r>
        <w:t>; and</w:t>
      </w:r>
    </w:p>
    <w:p w14:paraId="1BD5AB13" w14:textId="4953B080" w:rsidR="00AC2F0F" w:rsidRDefault="00AC2F0F" w:rsidP="00AC2F0F">
      <w:pPr>
        <w:pStyle w:val="LDP1a"/>
      </w:pPr>
      <w:r>
        <w:t>(b)</w:t>
      </w:r>
      <w:r>
        <w:tab/>
      </w:r>
      <w:r w:rsidR="0043196F">
        <w:t>where</w:t>
      </w:r>
      <w:r w:rsidRPr="00C575DC">
        <w:t xml:space="preserve"> the weather conditions within the BECMG element of the forecast represent an improvement in all of the weather elements within the preceding elements of the forecast</w:t>
      </w:r>
      <w:r w:rsidR="0043196F">
        <w:t> —</w:t>
      </w:r>
      <w:r w:rsidRPr="00C575DC">
        <w:t xml:space="preserve"> the change indication is to be applied from the end of the forecast BECMG period</w:t>
      </w:r>
      <w:r>
        <w:t>.</w:t>
      </w:r>
    </w:p>
    <w:p w14:paraId="48E459DA" w14:textId="59983200" w:rsidR="00467DDE" w:rsidRDefault="00F35628" w:rsidP="009E0A53">
      <w:pPr>
        <w:pStyle w:val="LDClauseHeading"/>
      </w:pPr>
      <w:bookmarkStart w:id="82" w:name="_Toc57289375"/>
      <w:bookmarkStart w:id="83" w:name="_Hlk38978198"/>
      <w:bookmarkEnd w:id="80"/>
      <w:r>
        <w:t>8.</w:t>
      </w:r>
      <w:r w:rsidR="00467DDE" w:rsidRPr="00025706">
        <w:t>0</w:t>
      </w:r>
      <w:r w:rsidR="00E915E2">
        <w:t>5</w:t>
      </w:r>
      <w:r w:rsidR="008222FE">
        <w:tab/>
      </w:r>
      <w:r w:rsidR="00AC2F0F">
        <w:t>Destination a</w:t>
      </w:r>
      <w:r w:rsidR="00467DDE" w:rsidRPr="00025706">
        <w:t>lternate aerodromes</w:t>
      </w:r>
      <w:r w:rsidR="00C533C6">
        <w:t> —</w:t>
      </w:r>
      <w:r w:rsidR="00467DDE">
        <w:t xml:space="preserve"> </w:t>
      </w:r>
      <w:r w:rsidR="00946324">
        <w:t>n</w:t>
      </w:r>
      <w:r w:rsidR="00467DDE" w:rsidRPr="00C57DA0">
        <w:t>avigation</w:t>
      </w:r>
      <w:bookmarkEnd w:id="82"/>
    </w:p>
    <w:bookmarkEnd w:id="83"/>
    <w:p w14:paraId="769BE2AF" w14:textId="057BBB72" w:rsidR="00467DDE" w:rsidRDefault="00467DDE" w:rsidP="00467DDE">
      <w:pPr>
        <w:pStyle w:val="LDClause"/>
        <w:rPr>
          <w:lang w:eastAsia="en-AU"/>
        </w:rPr>
      </w:pPr>
      <w:r>
        <w:rPr>
          <w:lang w:eastAsia="en-AU"/>
        </w:rPr>
        <w:tab/>
        <w:t>(1)</w:t>
      </w:r>
      <w:r>
        <w:rPr>
          <w:lang w:eastAsia="en-AU"/>
        </w:rPr>
        <w:tab/>
      </w:r>
      <w:r w:rsidR="00C533C6">
        <w:rPr>
          <w:lang w:eastAsia="en-AU"/>
        </w:rPr>
        <w:t xml:space="preserve">The pilot in command of an aircraft </w:t>
      </w:r>
      <w:r w:rsidR="00C533C6" w:rsidRPr="00025706">
        <w:rPr>
          <w:lang w:eastAsia="en-AU"/>
        </w:rPr>
        <w:t>must nominate a</w:t>
      </w:r>
      <w:r w:rsidR="00AC2F0F">
        <w:rPr>
          <w:lang w:eastAsia="en-AU"/>
        </w:rPr>
        <w:t xml:space="preserve"> destination</w:t>
      </w:r>
      <w:r w:rsidR="00C533C6" w:rsidRPr="00025706">
        <w:rPr>
          <w:lang w:eastAsia="en-AU"/>
        </w:rPr>
        <w:t xml:space="preserve"> alternate aerodrome </w:t>
      </w:r>
      <w:r w:rsidR="0043196F">
        <w:rPr>
          <w:lang w:eastAsia="en-AU"/>
        </w:rPr>
        <w:t>if a flight is</w:t>
      </w:r>
      <w:r w:rsidRPr="00025706">
        <w:rPr>
          <w:lang w:eastAsia="en-AU"/>
        </w:rPr>
        <w:t xml:space="preserve"> an IFR</w:t>
      </w:r>
      <w:r>
        <w:rPr>
          <w:lang w:eastAsia="en-AU"/>
        </w:rPr>
        <w:t xml:space="preserve"> flight</w:t>
      </w:r>
      <w:r w:rsidRPr="00025706">
        <w:rPr>
          <w:lang w:eastAsia="en-AU"/>
        </w:rPr>
        <w:t xml:space="preserve"> </w:t>
      </w:r>
      <w:r>
        <w:rPr>
          <w:lang w:eastAsia="en-AU"/>
        </w:rPr>
        <w:t xml:space="preserve">by night to a </w:t>
      </w:r>
      <w:r w:rsidR="002A0C8A">
        <w:rPr>
          <w:lang w:eastAsia="en-AU"/>
        </w:rPr>
        <w:t>planned destination aerodrome</w:t>
      </w:r>
      <w:r>
        <w:rPr>
          <w:lang w:eastAsia="en-AU"/>
        </w:rPr>
        <w:t xml:space="preserve"> that is:</w:t>
      </w:r>
    </w:p>
    <w:p w14:paraId="55545AD2" w14:textId="05875BC6" w:rsidR="00467DDE" w:rsidRDefault="00467DDE" w:rsidP="00467DDE">
      <w:pPr>
        <w:pStyle w:val="LDP1a"/>
        <w:rPr>
          <w:lang w:eastAsia="en-AU"/>
        </w:rPr>
      </w:pPr>
      <w:r>
        <w:rPr>
          <w:lang w:eastAsia="en-AU"/>
        </w:rPr>
        <w:t>(a)</w:t>
      </w:r>
      <w:r>
        <w:rPr>
          <w:lang w:eastAsia="en-AU"/>
        </w:rPr>
        <w:tab/>
      </w:r>
      <w:r w:rsidRPr="00C041EF">
        <w:rPr>
          <w:lang w:eastAsia="en-AU"/>
        </w:rPr>
        <w:t>not served by an IAP</w:t>
      </w:r>
      <w:r w:rsidR="00C533C6">
        <w:rPr>
          <w:lang w:eastAsia="en-AU"/>
        </w:rPr>
        <w:t>;</w:t>
      </w:r>
      <w:r>
        <w:rPr>
          <w:lang w:eastAsia="en-AU"/>
        </w:rPr>
        <w:t xml:space="preserve"> or</w:t>
      </w:r>
    </w:p>
    <w:p w14:paraId="793B00B6" w14:textId="7DEE54AC" w:rsidR="00467DDE" w:rsidRDefault="00467DDE" w:rsidP="00C533C6">
      <w:pPr>
        <w:pStyle w:val="LDP1a"/>
        <w:rPr>
          <w:lang w:eastAsia="en-AU"/>
        </w:rPr>
      </w:pPr>
      <w:r>
        <w:rPr>
          <w:lang w:eastAsia="en-AU"/>
        </w:rPr>
        <w:t>(b)</w:t>
      </w:r>
      <w:r>
        <w:rPr>
          <w:lang w:eastAsia="en-AU"/>
        </w:rPr>
        <w:tab/>
        <w:t>is served</w:t>
      </w:r>
      <w:r w:rsidR="00B02C14">
        <w:rPr>
          <w:lang w:eastAsia="en-AU"/>
        </w:rPr>
        <w:t xml:space="preserve"> by </w:t>
      </w:r>
      <w:r w:rsidR="00E3255A">
        <w:rPr>
          <w:lang w:eastAsia="en-AU"/>
        </w:rPr>
        <w:t>1</w:t>
      </w:r>
      <w:r w:rsidR="00B02C14">
        <w:rPr>
          <w:lang w:eastAsia="en-AU"/>
        </w:rPr>
        <w:t xml:space="preserve"> or more</w:t>
      </w:r>
      <w:r>
        <w:rPr>
          <w:lang w:eastAsia="en-AU"/>
        </w:rPr>
        <w:t xml:space="preserve"> IAP</w:t>
      </w:r>
      <w:r w:rsidR="00B02C14">
        <w:rPr>
          <w:lang w:eastAsia="en-AU"/>
        </w:rPr>
        <w:t>s none of which</w:t>
      </w:r>
      <w:r>
        <w:rPr>
          <w:lang w:eastAsia="en-AU"/>
        </w:rPr>
        <w:t xml:space="preserve"> </w:t>
      </w:r>
      <w:r w:rsidRPr="00025706">
        <w:rPr>
          <w:lang w:eastAsia="en-AU"/>
        </w:rPr>
        <w:t xml:space="preserve">the </w:t>
      </w:r>
      <w:r>
        <w:rPr>
          <w:lang w:eastAsia="en-AU"/>
        </w:rPr>
        <w:t>pilot in command</w:t>
      </w:r>
      <w:r w:rsidRPr="00025706">
        <w:rPr>
          <w:lang w:eastAsia="en-AU"/>
        </w:rPr>
        <w:t xml:space="preserve"> </w:t>
      </w:r>
      <w:r>
        <w:rPr>
          <w:lang w:eastAsia="en-AU"/>
        </w:rPr>
        <w:t>is able to conduct</w:t>
      </w:r>
      <w:r w:rsidR="00C533C6">
        <w:rPr>
          <w:lang w:eastAsia="en-AU"/>
        </w:rPr>
        <w:t>.</w:t>
      </w:r>
    </w:p>
    <w:p w14:paraId="07CF2200" w14:textId="5F4E0369" w:rsidR="00467DDE" w:rsidRPr="00025706" w:rsidRDefault="00467DDE" w:rsidP="00467DDE">
      <w:pPr>
        <w:pStyle w:val="LDClause"/>
        <w:rPr>
          <w:lang w:eastAsia="en-AU"/>
        </w:rPr>
      </w:pPr>
      <w:r>
        <w:tab/>
        <w:t>(2)</w:t>
      </w:r>
      <w:r>
        <w:tab/>
        <w:t>F</w:t>
      </w:r>
      <w:r w:rsidRPr="004A27F6">
        <w:t>or</w:t>
      </w:r>
      <w:r>
        <w:rPr>
          <w:lang w:eastAsia="en-AU"/>
        </w:rPr>
        <w:t xml:space="preserve"> a </w:t>
      </w:r>
      <w:r w:rsidRPr="00025706">
        <w:rPr>
          <w:lang w:eastAsia="en-AU"/>
        </w:rPr>
        <w:t xml:space="preserve">VFR </w:t>
      </w:r>
      <w:r>
        <w:rPr>
          <w:lang w:eastAsia="en-AU"/>
        </w:rPr>
        <w:t xml:space="preserve">flight by </w:t>
      </w:r>
      <w:r w:rsidRPr="00025706">
        <w:rPr>
          <w:lang w:eastAsia="en-AU"/>
        </w:rPr>
        <w:t>night</w:t>
      </w:r>
      <w:r>
        <w:rPr>
          <w:lang w:eastAsia="en-AU"/>
        </w:rPr>
        <w:t xml:space="preserve">, the pilot in command </w:t>
      </w:r>
      <w:r w:rsidRPr="00025706">
        <w:rPr>
          <w:lang w:eastAsia="en-AU"/>
        </w:rPr>
        <w:t xml:space="preserve">must </w:t>
      </w:r>
      <w:r>
        <w:rPr>
          <w:lang w:eastAsia="en-AU"/>
        </w:rPr>
        <w:t xml:space="preserve">nominate </w:t>
      </w:r>
      <w:r w:rsidRPr="00025706">
        <w:rPr>
          <w:lang w:eastAsia="en-AU"/>
        </w:rPr>
        <w:t>a</w:t>
      </w:r>
      <w:r w:rsidR="00AC2F0F">
        <w:rPr>
          <w:lang w:eastAsia="en-AU"/>
        </w:rPr>
        <w:t xml:space="preserve"> destination</w:t>
      </w:r>
      <w:r w:rsidRPr="00025706">
        <w:rPr>
          <w:lang w:eastAsia="en-AU"/>
        </w:rPr>
        <w:t xml:space="preserve"> alternate aerodrome</w:t>
      </w:r>
      <w:r w:rsidR="00EC451F">
        <w:rPr>
          <w:lang w:eastAsia="en-AU"/>
        </w:rPr>
        <w:t xml:space="preserve"> </w:t>
      </w:r>
      <w:r w:rsidR="00753288">
        <w:rPr>
          <w:lang w:eastAsia="en-AU"/>
        </w:rPr>
        <w:t xml:space="preserve">that </w:t>
      </w:r>
      <w:r w:rsidR="00EC451F">
        <w:rPr>
          <w:lang w:eastAsia="en-AU"/>
        </w:rPr>
        <w:t xml:space="preserve">is </w:t>
      </w:r>
      <w:r w:rsidRPr="00025706">
        <w:rPr>
          <w:lang w:eastAsia="en-AU"/>
        </w:rPr>
        <w:t xml:space="preserve">within 1 hour’s flight time of the </w:t>
      </w:r>
      <w:r w:rsidR="002A0C8A">
        <w:rPr>
          <w:lang w:eastAsia="en-AU"/>
        </w:rPr>
        <w:t>planned destination aerodrome</w:t>
      </w:r>
      <w:r w:rsidRPr="00025706">
        <w:rPr>
          <w:lang w:eastAsia="en-AU"/>
        </w:rPr>
        <w:t>:</w:t>
      </w:r>
    </w:p>
    <w:p w14:paraId="305804DC" w14:textId="77777777" w:rsidR="00467DDE" w:rsidRPr="00025706" w:rsidRDefault="00467DDE" w:rsidP="00467DDE">
      <w:pPr>
        <w:pStyle w:val="LDP1a"/>
        <w:rPr>
          <w:lang w:eastAsia="en-AU"/>
        </w:rPr>
      </w:pPr>
      <w:r>
        <w:rPr>
          <w:lang w:eastAsia="en-AU"/>
        </w:rPr>
        <w:t>(a)</w:t>
      </w:r>
      <w:r>
        <w:rPr>
          <w:lang w:eastAsia="en-AU"/>
        </w:rPr>
        <w:tab/>
      </w:r>
      <w:r w:rsidRPr="00025706">
        <w:rPr>
          <w:lang w:eastAsia="en-AU"/>
        </w:rPr>
        <w:t>unless:</w:t>
      </w:r>
    </w:p>
    <w:p w14:paraId="47A0FF4E" w14:textId="7680619B" w:rsidR="00467DDE" w:rsidRPr="00025706" w:rsidRDefault="00467DDE" w:rsidP="00467DDE">
      <w:pPr>
        <w:pStyle w:val="LDP2i"/>
        <w:rPr>
          <w:lang w:eastAsia="en-AU"/>
        </w:rPr>
      </w:pPr>
      <w:r>
        <w:rPr>
          <w:lang w:eastAsia="en-AU"/>
        </w:rPr>
        <w:tab/>
        <w:t>(i)</w:t>
      </w:r>
      <w:r>
        <w:rPr>
          <w:lang w:eastAsia="en-AU"/>
        </w:rPr>
        <w:tab/>
      </w:r>
      <w:r w:rsidRPr="00025706">
        <w:rPr>
          <w:lang w:eastAsia="en-AU"/>
        </w:rPr>
        <w:t xml:space="preserve">the </w:t>
      </w:r>
      <w:r w:rsidR="002A0C8A">
        <w:rPr>
          <w:lang w:eastAsia="en-AU"/>
        </w:rPr>
        <w:t>planned destination aerodrome</w:t>
      </w:r>
      <w:r>
        <w:rPr>
          <w:lang w:eastAsia="en-AU"/>
        </w:rPr>
        <w:t xml:space="preserve"> </w:t>
      </w:r>
      <w:r w:rsidRPr="00025706">
        <w:rPr>
          <w:lang w:eastAsia="en-AU"/>
        </w:rPr>
        <w:t>is served by a ground-based radio navigation aid; and</w:t>
      </w:r>
    </w:p>
    <w:p w14:paraId="066F2ED4" w14:textId="77777777" w:rsidR="00467DDE" w:rsidRPr="00025706" w:rsidRDefault="00467DDE" w:rsidP="00467DDE">
      <w:pPr>
        <w:pStyle w:val="LDP2i"/>
        <w:rPr>
          <w:lang w:eastAsia="en-AU"/>
        </w:rPr>
      </w:pPr>
      <w:r>
        <w:rPr>
          <w:lang w:eastAsia="en-AU"/>
        </w:rPr>
        <w:tab/>
        <w:t>(ii)</w:t>
      </w:r>
      <w:r>
        <w:rPr>
          <w:lang w:eastAsia="en-AU"/>
        </w:rPr>
        <w:tab/>
      </w:r>
      <w:r w:rsidRPr="00025706">
        <w:rPr>
          <w:lang w:eastAsia="en-AU"/>
        </w:rPr>
        <w:t>the aircraft is fitted with the appropriate radio navigation system capable of using the aid; and</w:t>
      </w:r>
    </w:p>
    <w:p w14:paraId="7264262C" w14:textId="645F28F2" w:rsidR="00467DDE" w:rsidRPr="00025706" w:rsidRDefault="00467DDE" w:rsidP="00467DDE">
      <w:pPr>
        <w:pStyle w:val="LDP2i"/>
        <w:rPr>
          <w:lang w:eastAsia="en-AU"/>
        </w:rPr>
      </w:pPr>
      <w:r>
        <w:rPr>
          <w:lang w:eastAsia="en-AU"/>
        </w:rPr>
        <w:tab/>
        <w:t>(iii)</w:t>
      </w:r>
      <w:r>
        <w:rPr>
          <w:lang w:eastAsia="en-AU"/>
        </w:rPr>
        <w:tab/>
      </w:r>
      <w:r w:rsidRPr="00025706">
        <w:rPr>
          <w:lang w:eastAsia="en-AU"/>
        </w:rPr>
        <w:t xml:space="preserve">the </w:t>
      </w:r>
      <w:r w:rsidR="00C533C6">
        <w:rPr>
          <w:lang w:eastAsia="en-AU"/>
        </w:rPr>
        <w:t>pilot in command</w:t>
      </w:r>
      <w:r w:rsidR="00C533C6" w:rsidRPr="00025706">
        <w:rPr>
          <w:lang w:eastAsia="en-AU"/>
        </w:rPr>
        <w:t xml:space="preserve"> </w:t>
      </w:r>
      <w:r w:rsidRPr="00025706">
        <w:rPr>
          <w:lang w:eastAsia="en-AU"/>
        </w:rPr>
        <w:t>is competent in using the aid; or</w:t>
      </w:r>
    </w:p>
    <w:p w14:paraId="071957CE" w14:textId="77777777" w:rsidR="00467DDE" w:rsidRPr="00025706" w:rsidRDefault="00467DDE" w:rsidP="00467DDE">
      <w:pPr>
        <w:pStyle w:val="LDP1a"/>
      </w:pPr>
      <w:r>
        <w:rPr>
          <w:lang w:eastAsia="en-AU"/>
        </w:rPr>
        <w:t>(b)</w:t>
      </w:r>
      <w:r>
        <w:rPr>
          <w:lang w:eastAsia="en-AU"/>
        </w:rPr>
        <w:tab/>
      </w:r>
      <w:r w:rsidRPr="00025706">
        <w:rPr>
          <w:lang w:eastAsia="en-AU"/>
        </w:rPr>
        <w:t>unless:</w:t>
      </w:r>
    </w:p>
    <w:p w14:paraId="724A2A03" w14:textId="77777777" w:rsidR="00467DDE" w:rsidRPr="00025706" w:rsidRDefault="00467DDE" w:rsidP="00467DDE">
      <w:pPr>
        <w:pStyle w:val="LDP2i"/>
      </w:pPr>
      <w:r>
        <w:rPr>
          <w:lang w:eastAsia="en-AU"/>
        </w:rPr>
        <w:tab/>
        <w:t>(i)</w:t>
      </w:r>
      <w:r>
        <w:rPr>
          <w:lang w:eastAsia="en-AU"/>
        </w:rPr>
        <w:tab/>
      </w:r>
      <w:r w:rsidRPr="00025706">
        <w:rPr>
          <w:lang w:eastAsia="en-AU"/>
        </w:rPr>
        <w:t>the aircraft is fitted with an approved GNSS; and</w:t>
      </w:r>
    </w:p>
    <w:p w14:paraId="223AAD6D" w14:textId="31B2B38B" w:rsidR="00467DDE" w:rsidRDefault="00467DDE" w:rsidP="00467DDE">
      <w:pPr>
        <w:pStyle w:val="LDP2i"/>
        <w:rPr>
          <w:lang w:eastAsia="en-AU"/>
        </w:rPr>
      </w:pPr>
      <w:r>
        <w:rPr>
          <w:lang w:eastAsia="en-AU"/>
        </w:rPr>
        <w:tab/>
        <w:t>(ii)</w:t>
      </w:r>
      <w:r>
        <w:rPr>
          <w:lang w:eastAsia="en-AU"/>
        </w:rPr>
        <w:tab/>
      </w:r>
      <w:r w:rsidRPr="00025706">
        <w:rPr>
          <w:lang w:eastAsia="en-AU"/>
        </w:rPr>
        <w:t xml:space="preserve">the </w:t>
      </w:r>
      <w:r w:rsidR="00C533C6">
        <w:rPr>
          <w:lang w:eastAsia="en-AU"/>
        </w:rPr>
        <w:t>pilot in command</w:t>
      </w:r>
      <w:r w:rsidRPr="00025706">
        <w:rPr>
          <w:lang w:eastAsia="en-AU"/>
        </w:rPr>
        <w:t xml:space="preserve"> is competent in using the </w:t>
      </w:r>
      <w:r>
        <w:rPr>
          <w:lang w:eastAsia="en-AU"/>
        </w:rPr>
        <w:t>GNSS</w:t>
      </w:r>
      <w:r w:rsidRPr="00025706">
        <w:rPr>
          <w:lang w:eastAsia="en-AU"/>
        </w:rPr>
        <w:t>.</w:t>
      </w:r>
    </w:p>
    <w:p w14:paraId="1BEEC4F2" w14:textId="7DECB741" w:rsidR="00467DDE" w:rsidRPr="00B26D90" w:rsidRDefault="00467DDE" w:rsidP="00467DDE">
      <w:pPr>
        <w:pStyle w:val="LDClause"/>
      </w:pPr>
      <w:r>
        <w:rPr>
          <w:lang w:eastAsia="en-AU"/>
        </w:rPr>
        <w:tab/>
        <w:t>(3)</w:t>
      </w:r>
      <w:r>
        <w:rPr>
          <w:lang w:eastAsia="en-AU"/>
        </w:rPr>
        <w:tab/>
      </w:r>
      <w:r w:rsidR="003803E7">
        <w:rPr>
          <w:lang w:eastAsia="en-AU"/>
        </w:rPr>
        <w:t>If</w:t>
      </w:r>
      <w:r w:rsidR="003803E7" w:rsidRPr="00025706">
        <w:rPr>
          <w:lang w:eastAsia="en-AU"/>
        </w:rPr>
        <w:t xml:space="preserve"> </w:t>
      </w:r>
      <w:r>
        <w:rPr>
          <w:lang w:eastAsia="en-AU"/>
        </w:rPr>
        <w:t xml:space="preserve">aircraft </w:t>
      </w:r>
      <w:r w:rsidRPr="00025706">
        <w:rPr>
          <w:lang w:eastAsia="en-AU"/>
        </w:rPr>
        <w:t xml:space="preserve">navigation </w:t>
      </w:r>
      <w:r w:rsidR="003803E7">
        <w:rPr>
          <w:lang w:eastAsia="en-AU"/>
        </w:rPr>
        <w:t xml:space="preserve">is to </w:t>
      </w:r>
      <w:r>
        <w:rPr>
          <w:lang w:eastAsia="en-AU"/>
        </w:rPr>
        <w:t>be conducted using</w:t>
      </w:r>
      <w:r w:rsidRPr="00025706">
        <w:rPr>
          <w:lang w:eastAsia="en-AU"/>
        </w:rPr>
        <w:t xml:space="preserve"> </w:t>
      </w:r>
      <w:r>
        <w:rPr>
          <w:lang w:eastAsia="en-AU"/>
        </w:rPr>
        <w:t xml:space="preserve">a </w:t>
      </w:r>
      <w:r w:rsidRPr="00025706">
        <w:rPr>
          <w:lang w:eastAsia="en-AU"/>
        </w:rPr>
        <w:t xml:space="preserve">GNSS </w:t>
      </w:r>
      <w:r>
        <w:rPr>
          <w:lang w:eastAsia="en-AU"/>
        </w:rPr>
        <w:t xml:space="preserve">receiver </w:t>
      </w:r>
      <w:r w:rsidRPr="00025706">
        <w:rPr>
          <w:lang w:eastAsia="en-AU"/>
        </w:rPr>
        <w:t xml:space="preserve">certified </w:t>
      </w:r>
      <w:r w:rsidRPr="009D4D04">
        <w:rPr>
          <w:lang w:eastAsia="en-AU"/>
        </w:rPr>
        <w:t>only</w:t>
      </w:r>
      <w:r>
        <w:rPr>
          <w:lang w:eastAsia="en-AU"/>
        </w:rPr>
        <w:t xml:space="preserve"> </w:t>
      </w:r>
      <w:r w:rsidRPr="00025706">
        <w:rPr>
          <w:lang w:eastAsia="en-AU"/>
        </w:rPr>
        <w:t xml:space="preserve">to </w:t>
      </w:r>
      <w:r w:rsidR="009F446D" w:rsidRPr="00D5408A">
        <w:rPr>
          <w:lang w:eastAsia="en-AU"/>
        </w:rPr>
        <w:t>(E)</w:t>
      </w:r>
      <w:r w:rsidRPr="00D5408A">
        <w:rPr>
          <w:lang w:eastAsia="en-AU"/>
        </w:rPr>
        <w:t>TSO</w:t>
      </w:r>
      <w:r w:rsidR="00C65C9E" w:rsidRPr="00D5408A">
        <w:rPr>
          <w:lang w:eastAsia="en-AU"/>
        </w:rPr>
        <w:t> </w:t>
      </w:r>
      <w:r w:rsidRPr="00D5408A">
        <w:rPr>
          <w:lang w:eastAsia="en-AU"/>
        </w:rPr>
        <w:t xml:space="preserve">C-129, </w:t>
      </w:r>
      <w:r w:rsidRPr="00D5408A">
        <w:rPr>
          <w:lang w:val="en-US"/>
        </w:rPr>
        <w:t>navigation to a</w:t>
      </w:r>
      <w:r w:rsidR="00AC2F0F" w:rsidRPr="00D5408A">
        <w:rPr>
          <w:lang w:val="en-US"/>
        </w:rPr>
        <w:t xml:space="preserve"> destination</w:t>
      </w:r>
      <w:r w:rsidRPr="00D5408A">
        <w:rPr>
          <w:lang w:val="en-US"/>
        </w:rPr>
        <w:t xml:space="preserve"> alternate aerodrome must be planned using</w:t>
      </w:r>
      <w:r>
        <w:rPr>
          <w:lang w:val="en-US"/>
        </w:rPr>
        <w:t xml:space="preserve"> a navigation system other than GNSS</w:t>
      </w:r>
      <w:r w:rsidRPr="00061459">
        <w:rPr>
          <w:lang w:val="en-US"/>
        </w:rPr>
        <w:t>.</w:t>
      </w:r>
    </w:p>
    <w:p w14:paraId="1763C7DD" w14:textId="695CB6EB" w:rsidR="008222FE" w:rsidRPr="008222FE" w:rsidRDefault="00F35628" w:rsidP="009E0A53">
      <w:pPr>
        <w:pStyle w:val="LDClauseHeading"/>
      </w:pPr>
      <w:bookmarkStart w:id="84" w:name="_Toc57289376"/>
      <w:bookmarkStart w:id="85" w:name="_Hlk38978206"/>
      <w:r>
        <w:t>8.</w:t>
      </w:r>
      <w:r w:rsidR="008222FE" w:rsidRPr="008222FE">
        <w:t>0</w:t>
      </w:r>
      <w:r w:rsidR="00E915E2">
        <w:t>6</w:t>
      </w:r>
      <w:r w:rsidR="008222FE">
        <w:tab/>
      </w:r>
      <w:r w:rsidR="00AC2F0F">
        <w:t>Destination a</w:t>
      </w:r>
      <w:r w:rsidR="008222FE" w:rsidRPr="008222FE">
        <w:t>lternate aerodromes</w:t>
      </w:r>
      <w:r w:rsidR="008222FE">
        <w:t> —</w:t>
      </w:r>
      <w:r w:rsidR="008222FE" w:rsidRPr="008222FE">
        <w:t xml:space="preserve"> </w:t>
      </w:r>
      <w:r w:rsidR="00946324">
        <w:t>a</w:t>
      </w:r>
      <w:r w:rsidR="008222FE" w:rsidRPr="008222FE">
        <w:t>erodrome lighting</w:t>
      </w:r>
      <w:bookmarkEnd w:id="84"/>
    </w:p>
    <w:bookmarkEnd w:id="85"/>
    <w:p w14:paraId="546F81FB" w14:textId="74DA93C6" w:rsidR="008222FE" w:rsidRDefault="008222FE" w:rsidP="00600EA9">
      <w:pPr>
        <w:pStyle w:val="LDClause"/>
      </w:pPr>
      <w:r>
        <w:rPr>
          <w:bCs/>
          <w:iCs/>
        </w:rPr>
        <w:tab/>
      </w:r>
      <w:r w:rsidRPr="004A27F6">
        <w:rPr>
          <w:bCs/>
          <w:iCs/>
        </w:rPr>
        <w:t>(</w:t>
      </w:r>
      <w:r>
        <w:rPr>
          <w:bCs/>
          <w:iCs/>
        </w:rPr>
        <w:t>1</w:t>
      </w:r>
      <w:r w:rsidRPr="004A27F6">
        <w:rPr>
          <w:bCs/>
          <w:iCs/>
        </w:rPr>
        <w:t>)</w:t>
      </w:r>
      <w:r w:rsidRPr="004A27F6">
        <w:rPr>
          <w:bCs/>
          <w:iCs/>
        </w:rPr>
        <w:tab/>
      </w:r>
      <w:r w:rsidRPr="00025706">
        <w:t>If a flight is planned to land at night at an aerodrome</w:t>
      </w:r>
      <w:r w:rsidR="00AC2F0F">
        <w:t xml:space="preserve"> that </w:t>
      </w:r>
      <w:r w:rsidR="003776C7">
        <w:t xml:space="preserve">only has </w:t>
      </w:r>
      <w:r w:rsidRPr="00025706">
        <w:t xml:space="preserve">portable runway lighting, the </w:t>
      </w:r>
      <w:r>
        <w:t>pilot in command</w:t>
      </w:r>
      <w:r w:rsidR="00236F84">
        <w:t xml:space="preserve"> of an aircraft</w:t>
      </w:r>
      <w:r w:rsidRPr="00025706">
        <w:t xml:space="preserve"> must </w:t>
      </w:r>
      <w:r>
        <w:t xml:space="preserve">nominate </w:t>
      </w:r>
      <w:r w:rsidRPr="00025706">
        <w:t>a</w:t>
      </w:r>
      <w:r w:rsidR="003776C7">
        <w:t xml:space="preserve"> destination</w:t>
      </w:r>
      <w:r w:rsidRPr="00025706">
        <w:t xml:space="preserve"> alternate aerodrome </w:t>
      </w:r>
      <w:r>
        <w:t>unless</w:t>
      </w:r>
      <w:r w:rsidR="00600EA9">
        <w:t xml:space="preserve"> </w:t>
      </w:r>
      <w:r w:rsidRPr="00025706">
        <w:t>reliable arrangements have been made for a qualified and responsible person to</w:t>
      </w:r>
      <w:r>
        <w:t>:</w:t>
      </w:r>
    </w:p>
    <w:p w14:paraId="54DA6541" w14:textId="0E470799" w:rsidR="008222FE" w:rsidRDefault="008222FE" w:rsidP="00600EA9">
      <w:pPr>
        <w:pStyle w:val="LDP1a"/>
        <w:rPr>
          <w:lang w:eastAsia="en-AU"/>
        </w:rPr>
      </w:pPr>
      <w:r>
        <w:rPr>
          <w:lang w:eastAsia="en-AU"/>
        </w:rPr>
        <w:t>(</w:t>
      </w:r>
      <w:r w:rsidR="00600EA9">
        <w:rPr>
          <w:lang w:eastAsia="en-AU"/>
        </w:rPr>
        <w:t>a</w:t>
      </w:r>
      <w:r>
        <w:rPr>
          <w:lang w:eastAsia="en-AU"/>
        </w:rPr>
        <w:t>)</w:t>
      </w:r>
      <w:r>
        <w:rPr>
          <w:lang w:eastAsia="en-AU"/>
        </w:rPr>
        <w:tab/>
        <w:t xml:space="preserve">attend the aerodrome </w:t>
      </w:r>
      <w:r w:rsidRPr="00025706">
        <w:rPr>
          <w:lang w:eastAsia="en-AU"/>
        </w:rPr>
        <w:t xml:space="preserve">during the period </w:t>
      </w:r>
      <w:r w:rsidR="00236F84">
        <w:rPr>
          <w:lang w:eastAsia="en-AU"/>
        </w:rPr>
        <w:t>beginning</w:t>
      </w:r>
      <w:r w:rsidRPr="00025706">
        <w:rPr>
          <w:lang w:eastAsia="en-AU"/>
        </w:rPr>
        <w:t xml:space="preserve"> at least 30 minutes before the ETA, </w:t>
      </w:r>
      <w:r w:rsidR="00236F84">
        <w:rPr>
          <w:lang w:eastAsia="en-AU"/>
        </w:rPr>
        <w:t>and ending on</w:t>
      </w:r>
      <w:r w:rsidRPr="00025706">
        <w:rPr>
          <w:lang w:eastAsia="en-AU"/>
        </w:rPr>
        <w:t xml:space="preserve"> completion of </w:t>
      </w:r>
      <w:r w:rsidR="00236F84">
        <w:rPr>
          <w:lang w:eastAsia="en-AU"/>
        </w:rPr>
        <w:t xml:space="preserve">the aircraft’s </w:t>
      </w:r>
      <w:r w:rsidRPr="00025706">
        <w:rPr>
          <w:lang w:eastAsia="en-AU"/>
        </w:rPr>
        <w:t>landing and taxiing</w:t>
      </w:r>
      <w:r w:rsidR="006507D2">
        <w:rPr>
          <w:lang w:eastAsia="en-AU"/>
        </w:rPr>
        <w:t xml:space="preserve"> (the </w:t>
      </w:r>
      <w:r w:rsidR="006507D2" w:rsidRPr="00C65C9E">
        <w:rPr>
          <w:b/>
          <w:bCs/>
          <w:i/>
          <w:iCs/>
          <w:lang w:eastAsia="en-AU"/>
        </w:rPr>
        <w:t>landing period</w:t>
      </w:r>
      <w:r w:rsidR="006507D2">
        <w:rPr>
          <w:lang w:eastAsia="en-AU"/>
        </w:rPr>
        <w:t>)</w:t>
      </w:r>
      <w:r>
        <w:rPr>
          <w:lang w:eastAsia="en-AU"/>
        </w:rPr>
        <w:t>; and</w:t>
      </w:r>
    </w:p>
    <w:p w14:paraId="596B5E1B" w14:textId="0D460D89" w:rsidR="008222FE" w:rsidRPr="00025706" w:rsidRDefault="008222FE" w:rsidP="00600EA9">
      <w:pPr>
        <w:pStyle w:val="LDP1a"/>
        <w:rPr>
          <w:lang w:eastAsia="en-AU"/>
        </w:rPr>
      </w:pPr>
      <w:r>
        <w:rPr>
          <w:lang w:eastAsia="en-AU"/>
        </w:rPr>
        <w:t>(</w:t>
      </w:r>
      <w:r w:rsidR="00600EA9">
        <w:rPr>
          <w:lang w:eastAsia="en-AU"/>
        </w:rPr>
        <w:t>b</w:t>
      </w:r>
      <w:r>
        <w:rPr>
          <w:lang w:eastAsia="en-AU"/>
        </w:rPr>
        <w:t>)</w:t>
      </w:r>
      <w:r>
        <w:rPr>
          <w:lang w:eastAsia="en-AU"/>
        </w:rPr>
        <w:tab/>
      </w:r>
      <w:r w:rsidRPr="00025706">
        <w:rPr>
          <w:lang w:eastAsia="en-AU"/>
        </w:rPr>
        <w:t>display the portable light</w:t>
      </w:r>
      <w:r>
        <w:rPr>
          <w:lang w:eastAsia="en-AU"/>
        </w:rPr>
        <w:t>ing</w:t>
      </w:r>
      <w:r w:rsidR="005B6B82">
        <w:rPr>
          <w:lang w:eastAsia="en-AU"/>
        </w:rPr>
        <w:t>.</w:t>
      </w:r>
    </w:p>
    <w:p w14:paraId="7F8268D4" w14:textId="77777777" w:rsidR="001A20BE" w:rsidRDefault="008222FE" w:rsidP="008222FE">
      <w:pPr>
        <w:pStyle w:val="LDClause"/>
      </w:pPr>
      <w:r w:rsidRPr="00712B44">
        <w:rPr>
          <w:iCs/>
        </w:rPr>
        <w:tab/>
        <w:t>(2)</w:t>
      </w:r>
      <w:r w:rsidRPr="00712B44">
        <w:rPr>
          <w:iCs/>
        </w:rPr>
        <w:tab/>
        <w:t>If</w:t>
      </w:r>
      <w:r w:rsidRPr="00025706">
        <w:t xml:space="preserve"> a flight is planned to land at night at an aerodrome with electric runway lighting, but without standby power, the </w:t>
      </w:r>
      <w:r>
        <w:t>pilot in command</w:t>
      </w:r>
      <w:r w:rsidRPr="00025706">
        <w:t xml:space="preserve"> must </w:t>
      </w:r>
      <w:r>
        <w:t xml:space="preserve">nominate </w:t>
      </w:r>
      <w:r w:rsidRPr="00025706">
        <w:t>a</w:t>
      </w:r>
      <w:r w:rsidR="003776C7">
        <w:t xml:space="preserve"> destination</w:t>
      </w:r>
      <w:r w:rsidRPr="00025706">
        <w:t xml:space="preserve"> alternate aerodrome </w:t>
      </w:r>
      <w:r w:rsidR="005B6B82">
        <w:t>unless</w:t>
      </w:r>
      <w:r w:rsidRPr="00025706">
        <w:t>:</w:t>
      </w:r>
    </w:p>
    <w:p w14:paraId="0F979E5B" w14:textId="07D4886D" w:rsidR="008222FE" w:rsidRPr="00C57DA0" w:rsidRDefault="008222FE" w:rsidP="008222FE">
      <w:pPr>
        <w:pStyle w:val="LDP1a"/>
      </w:pPr>
      <w:r>
        <w:t>(a)</w:t>
      </w:r>
      <w:r>
        <w:tab/>
      </w:r>
      <w:r w:rsidRPr="00025706">
        <w:t xml:space="preserve">portable </w:t>
      </w:r>
      <w:r w:rsidRPr="00C57DA0">
        <w:t>runway lights are available; and</w:t>
      </w:r>
    </w:p>
    <w:p w14:paraId="46A2D077" w14:textId="77777777" w:rsidR="008222FE" w:rsidRPr="00025706" w:rsidRDefault="008222FE" w:rsidP="008222FE">
      <w:pPr>
        <w:pStyle w:val="LDP1a"/>
      </w:pPr>
      <w:r>
        <w:t>(b)</w:t>
      </w:r>
      <w:r>
        <w:tab/>
      </w:r>
      <w:r w:rsidRPr="00C57DA0">
        <w:t>reliable arr</w:t>
      </w:r>
      <w:r w:rsidRPr="00025706">
        <w:t>angements have been made for a qualified and responsible person to:</w:t>
      </w:r>
    </w:p>
    <w:p w14:paraId="5EC5908B" w14:textId="260866E6" w:rsidR="008222FE" w:rsidRPr="00C57DA0" w:rsidRDefault="008222FE" w:rsidP="008222FE">
      <w:pPr>
        <w:pStyle w:val="LDP2i"/>
      </w:pPr>
      <w:r>
        <w:tab/>
        <w:t>(i)</w:t>
      </w:r>
      <w:r>
        <w:tab/>
      </w:r>
      <w:r w:rsidRPr="00C57DA0">
        <w:t xml:space="preserve">attend the aerodrome during </w:t>
      </w:r>
      <w:r w:rsidR="006507D2">
        <w:t>the</w:t>
      </w:r>
      <w:r w:rsidR="00007DFA">
        <w:t xml:space="preserve"> </w:t>
      </w:r>
      <w:r w:rsidR="006507D2">
        <w:t>landing period</w:t>
      </w:r>
      <w:r w:rsidRPr="00C57DA0">
        <w:t>; and</w:t>
      </w:r>
    </w:p>
    <w:p w14:paraId="5C47145D" w14:textId="7AE628F3" w:rsidR="008222FE" w:rsidRPr="00025706" w:rsidRDefault="008222FE" w:rsidP="00E82508">
      <w:pPr>
        <w:pStyle w:val="LDP2i"/>
        <w:ind w:left="1559" w:hanging="1105"/>
      </w:pPr>
      <w:r>
        <w:lastRenderedPageBreak/>
        <w:tab/>
        <w:t>(ii)</w:t>
      </w:r>
      <w:r>
        <w:tab/>
      </w:r>
      <w:r w:rsidRPr="00C57DA0">
        <w:t xml:space="preserve">display the portable lighting in the event of a failure of </w:t>
      </w:r>
      <w:r w:rsidRPr="00025706">
        <w:t xml:space="preserve">the </w:t>
      </w:r>
      <w:r w:rsidR="003776C7">
        <w:t>electric runway</w:t>
      </w:r>
      <w:r w:rsidRPr="00025706">
        <w:t xml:space="preserve"> lighting.</w:t>
      </w:r>
    </w:p>
    <w:p w14:paraId="77054F8A" w14:textId="13E9ABFC" w:rsidR="005B6B82" w:rsidRDefault="008222FE" w:rsidP="005B6B82">
      <w:pPr>
        <w:pStyle w:val="LDClause"/>
      </w:pPr>
      <w:r>
        <w:rPr>
          <w:i/>
        </w:rPr>
        <w:tab/>
      </w:r>
      <w:r w:rsidRPr="00712B44">
        <w:rPr>
          <w:iCs/>
        </w:rPr>
        <w:t>(3)</w:t>
      </w:r>
      <w:r w:rsidRPr="00712B44">
        <w:rPr>
          <w:iCs/>
        </w:rPr>
        <w:tab/>
        <w:t>If</w:t>
      </w:r>
      <w:r w:rsidRPr="00025706">
        <w:t xml:space="preserve"> a flight</w:t>
      </w:r>
      <w:r>
        <w:t xml:space="preserve"> is planned to land</w:t>
      </w:r>
      <w:r w:rsidRPr="00025706">
        <w:t xml:space="preserve"> at night </w:t>
      </w:r>
      <w:r>
        <w:t xml:space="preserve">at an </w:t>
      </w:r>
      <w:r w:rsidRPr="00025706">
        <w:t xml:space="preserve">aerodrome </w:t>
      </w:r>
      <w:r>
        <w:t>with PAL</w:t>
      </w:r>
      <w:r w:rsidRPr="00025706">
        <w:t xml:space="preserve">, the </w:t>
      </w:r>
      <w:r w:rsidR="005B6B82">
        <w:t>pilot in command</w:t>
      </w:r>
      <w:r w:rsidRPr="00025706">
        <w:t xml:space="preserve"> must</w:t>
      </w:r>
      <w:r>
        <w:t xml:space="preserve"> nominate</w:t>
      </w:r>
      <w:r w:rsidRPr="00025706">
        <w:t xml:space="preserve"> a</w:t>
      </w:r>
      <w:r w:rsidR="003776C7">
        <w:t xml:space="preserve"> destination</w:t>
      </w:r>
      <w:r w:rsidRPr="00025706">
        <w:t xml:space="preserve"> alternate aerodrome </w:t>
      </w:r>
      <w:r w:rsidR="005B6B82">
        <w:t xml:space="preserve">unless </w:t>
      </w:r>
      <w:r w:rsidRPr="00025706">
        <w:t>reliable arrangements have been made for a qualified and responsible person to</w:t>
      </w:r>
      <w:r w:rsidR="005B6B82">
        <w:t>:</w:t>
      </w:r>
    </w:p>
    <w:p w14:paraId="5AB4C760" w14:textId="22F5F276" w:rsidR="005B6B82" w:rsidRDefault="005B6B82" w:rsidP="00974708">
      <w:pPr>
        <w:pStyle w:val="LDP1a"/>
        <w:rPr>
          <w:lang w:eastAsia="en-AU"/>
        </w:rPr>
      </w:pPr>
      <w:r>
        <w:rPr>
          <w:lang w:eastAsia="en-AU"/>
        </w:rPr>
        <w:t>(a)</w:t>
      </w:r>
      <w:r>
        <w:rPr>
          <w:lang w:eastAsia="en-AU"/>
        </w:rPr>
        <w:tab/>
      </w:r>
      <w:r w:rsidR="008222FE">
        <w:rPr>
          <w:lang w:eastAsia="en-AU"/>
        </w:rPr>
        <w:t>attend the aerodrome</w:t>
      </w:r>
      <w:r w:rsidR="00007DFA">
        <w:rPr>
          <w:lang w:eastAsia="en-AU"/>
        </w:rPr>
        <w:t xml:space="preserve"> during the landing period</w:t>
      </w:r>
      <w:r>
        <w:rPr>
          <w:lang w:eastAsia="en-AU"/>
        </w:rPr>
        <w:t>; and</w:t>
      </w:r>
    </w:p>
    <w:p w14:paraId="485F5841" w14:textId="7B4C2C52" w:rsidR="008222FE" w:rsidRPr="00025706" w:rsidRDefault="005B6B82" w:rsidP="00974708">
      <w:pPr>
        <w:pStyle w:val="LDP1a"/>
        <w:rPr>
          <w:lang w:eastAsia="en-AU"/>
        </w:rPr>
      </w:pPr>
      <w:r>
        <w:rPr>
          <w:lang w:eastAsia="en-AU"/>
        </w:rPr>
        <w:t>(b)</w:t>
      </w:r>
      <w:r>
        <w:rPr>
          <w:lang w:eastAsia="en-AU"/>
        </w:rPr>
        <w:tab/>
      </w:r>
      <w:r w:rsidR="008222FE" w:rsidRPr="00025706">
        <w:rPr>
          <w:lang w:eastAsia="en-AU"/>
        </w:rPr>
        <w:t xml:space="preserve">manually switch on the </w:t>
      </w:r>
      <w:r w:rsidR="008222FE">
        <w:rPr>
          <w:lang w:eastAsia="en-AU"/>
        </w:rPr>
        <w:t xml:space="preserve">runway </w:t>
      </w:r>
      <w:r w:rsidR="008222FE" w:rsidRPr="00025706">
        <w:rPr>
          <w:lang w:eastAsia="en-AU"/>
        </w:rPr>
        <w:t>lighting</w:t>
      </w:r>
      <w:r w:rsidR="008222FE">
        <w:rPr>
          <w:lang w:eastAsia="en-AU"/>
        </w:rPr>
        <w:t xml:space="preserve"> in the event of a failure of the PAL.</w:t>
      </w:r>
    </w:p>
    <w:p w14:paraId="0CC97EE6" w14:textId="3766B776" w:rsidR="008222FE" w:rsidRPr="00025706" w:rsidRDefault="008222FE" w:rsidP="008222FE">
      <w:pPr>
        <w:pStyle w:val="LDClause"/>
      </w:pPr>
      <w:r w:rsidRPr="00712B44">
        <w:rPr>
          <w:iCs/>
        </w:rPr>
        <w:tab/>
        <w:t>(4)</w:t>
      </w:r>
      <w:r w:rsidRPr="00712B44">
        <w:rPr>
          <w:iCs/>
        </w:rPr>
        <w:tab/>
      </w:r>
      <w:r w:rsidR="00C0692F">
        <w:t>T</w:t>
      </w:r>
      <w:r w:rsidR="00C0692F" w:rsidRPr="00025706">
        <w:t xml:space="preserve">he </w:t>
      </w:r>
      <w:r w:rsidR="00C0692F">
        <w:t>pilot in command</w:t>
      </w:r>
      <w:r w:rsidR="00C0692F" w:rsidRPr="00025706">
        <w:rPr>
          <w:b/>
          <w:bCs/>
        </w:rPr>
        <w:t xml:space="preserve"> </w:t>
      </w:r>
      <w:r w:rsidR="00C0692F">
        <w:rPr>
          <w:bCs/>
        </w:rPr>
        <w:t xml:space="preserve">of </w:t>
      </w:r>
      <w:r w:rsidR="00C0692F" w:rsidRPr="00025706">
        <w:t xml:space="preserve">an aircraft fitted with </w:t>
      </w:r>
      <w:r w:rsidR="00C0692F">
        <w:t xml:space="preserve">a </w:t>
      </w:r>
      <w:r w:rsidR="00C0692F" w:rsidRPr="00025706">
        <w:t xml:space="preserve">single VHF </w:t>
      </w:r>
      <w:r w:rsidR="00C0692F">
        <w:t>radio</w:t>
      </w:r>
      <w:r w:rsidR="00C0692F" w:rsidRPr="00025706">
        <w:t>communication</w:t>
      </w:r>
      <w:r w:rsidR="00C0692F">
        <w:t xml:space="preserve"> system</w:t>
      </w:r>
      <w:r w:rsidR="00C0692F" w:rsidRPr="00025706">
        <w:rPr>
          <w:bCs/>
        </w:rPr>
        <w:t xml:space="preserve"> </w:t>
      </w:r>
      <w:r w:rsidRPr="00025706">
        <w:t xml:space="preserve">may </w:t>
      </w:r>
      <w:r w:rsidR="00335DF7">
        <w:t xml:space="preserve">only </w:t>
      </w:r>
      <w:r>
        <w:t xml:space="preserve">nominate </w:t>
      </w:r>
      <w:r w:rsidRPr="00025706">
        <w:t xml:space="preserve">an aerodrome with PAL </w:t>
      </w:r>
      <w:r>
        <w:t xml:space="preserve">as </w:t>
      </w:r>
      <w:r w:rsidRPr="00025706">
        <w:t>a</w:t>
      </w:r>
      <w:r w:rsidR="000377C8">
        <w:t xml:space="preserve"> destination</w:t>
      </w:r>
      <w:r w:rsidRPr="00025706">
        <w:t xml:space="preserve"> alternate aerodrome if:</w:t>
      </w:r>
    </w:p>
    <w:p w14:paraId="2915E365" w14:textId="6C91B2F7" w:rsidR="008222FE" w:rsidRPr="00C57DA0" w:rsidRDefault="008222FE" w:rsidP="008222FE">
      <w:pPr>
        <w:pStyle w:val="LDP1a"/>
      </w:pPr>
      <w:r>
        <w:t>(a)</w:t>
      </w:r>
      <w:r>
        <w:tab/>
      </w:r>
      <w:r w:rsidR="0053189E" w:rsidRPr="00C57DA0">
        <w:t>reliable arr</w:t>
      </w:r>
      <w:r w:rsidR="0053189E" w:rsidRPr="00025706">
        <w:t xml:space="preserve">angements have been made for </w:t>
      </w:r>
      <w:r w:rsidRPr="00C57DA0">
        <w:t>a</w:t>
      </w:r>
      <w:r w:rsidR="008D43B9">
        <w:t xml:space="preserve"> qualified and</w:t>
      </w:r>
      <w:r w:rsidRPr="00C57DA0">
        <w:t xml:space="preserve"> responsible person</w:t>
      </w:r>
      <w:r w:rsidR="0053189E">
        <w:t xml:space="preserve"> to be</w:t>
      </w:r>
      <w:r w:rsidRPr="00C57DA0">
        <w:t xml:space="preserve"> in attendance to manually switch on the aerodrome lighting; and</w:t>
      </w:r>
    </w:p>
    <w:p w14:paraId="47C1691E" w14:textId="77777777" w:rsidR="008222FE" w:rsidRPr="00C57DA0" w:rsidRDefault="008222FE" w:rsidP="008222FE">
      <w:pPr>
        <w:pStyle w:val="LDP1a"/>
      </w:pPr>
      <w:r>
        <w:t>(b)</w:t>
      </w:r>
      <w:r>
        <w:tab/>
      </w:r>
      <w:r w:rsidRPr="00C57DA0">
        <w:t>the aircraft has:</w:t>
      </w:r>
    </w:p>
    <w:p w14:paraId="61EA6C0D" w14:textId="77777777" w:rsidR="008222FE" w:rsidRPr="00C57DA0" w:rsidRDefault="008222FE" w:rsidP="008222FE">
      <w:pPr>
        <w:pStyle w:val="LDP2i"/>
      </w:pPr>
      <w:r>
        <w:tab/>
        <w:t>(i)</w:t>
      </w:r>
      <w:r>
        <w:tab/>
        <w:t xml:space="preserve">a </w:t>
      </w:r>
      <w:r w:rsidRPr="00C57DA0">
        <w:t xml:space="preserve">HF </w:t>
      </w:r>
      <w:r>
        <w:t>radio</w:t>
      </w:r>
      <w:r w:rsidRPr="00C57DA0">
        <w:t>communication</w:t>
      </w:r>
      <w:r>
        <w:t xml:space="preserve"> </w:t>
      </w:r>
      <w:r w:rsidRPr="00C57DA0">
        <w:t>s</w:t>
      </w:r>
      <w:r>
        <w:t>ystem</w:t>
      </w:r>
      <w:r w:rsidRPr="00C57DA0">
        <w:t>; and</w:t>
      </w:r>
    </w:p>
    <w:p w14:paraId="79402BDA" w14:textId="77777777" w:rsidR="008222FE" w:rsidRPr="00C57DA0" w:rsidRDefault="008222FE" w:rsidP="008222FE">
      <w:pPr>
        <w:pStyle w:val="LDP2i"/>
      </w:pPr>
      <w:r>
        <w:tab/>
        <w:t>(ii)</w:t>
      </w:r>
      <w:r>
        <w:tab/>
      </w:r>
      <w:r w:rsidRPr="00C57DA0">
        <w:t>30 minutes of holding fuel.</w:t>
      </w:r>
    </w:p>
    <w:p w14:paraId="2DDF3113" w14:textId="157B8E2C" w:rsidR="008222FE" w:rsidRPr="00025706" w:rsidRDefault="008222FE" w:rsidP="008222FE">
      <w:pPr>
        <w:pStyle w:val="LDNote"/>
      </w:pPr>
      <w:r w:rsidRPr="00025706">
        <w:rPr>
          <w:i/>
        </w:rPr>
        <w:t>Note</w:t>
      </w:r>
      <w:r w:rsidRPr="00025706">
        <w:t xml:space="preserve">   There is no requirement for a responsible person to be in attendance on the ground. The requirement for holding fuel will allow ground staff to be alerted in the event of a failure of the aircraft’s VHF </w:t>
      </w:r>
      <w:r>
        <w:t>radio</w:t>
      </w:r>
      <w:r w:rsidRPr="00025706">
        <w:t>communication</w:t>
      </w:r>
      <w:r>
        <w:t xml:space="preserve"> system</w:t>
      </w:r>
      <w:r w:rsidRPr="00025706">
        <w:t>.</w:t>
      </w:r>
    </w:p>
    <w:p w14:paraId="666A6883" w14:textId="4009F10C" w:rsidR="008222FE" w:rsidRDefault="008222FE" w:rsidP="008222FE">
      <w:pPr>
        <w:pStyle w:val="LDClause"/>
      </w:pPr>
      <w:r>
        <w:tab/>
        <w:t>(5)</w:t>
      </w:r>
      <w:r>
        <w:tab/>
        <w:t xml:space="preserve">Subsections (1) to (4) do not apply if the </w:t>
      </w:r>
      <w:r w:rsidR="0053189E">
        <w:t>pilot in command</w:t>
      </w:r>
      <w:r>
        <w:t xml:space="preserve"> ensures that sufficient fuel is carried to permit the aircraft to hold until first-light plus 10 minutes.</w:t>
      </w:r>
    </w:p>
    <w:p w14:paraId="3D3F0B74" w14:textId="7A98F9E3" w:rsidR="008222FE" w:rsidRPr="00025706" w:rsidRDefault="008222FE" w:rsidP="008222FE">
      <w:pPr>
        <w:pStyle w:val="LDClause"/>
      </w:pPr>
      <w:r>
        <w:tab/>
        <w:t>(6)</w:t>
      </w:r>
      <w:r>
        <w:tab/>
      </w:r>
      <w:r w:rsidRPr="00025706">
        <w:t>A</w:t>
      </w:r>
      <w:r w:rsidR="000377C8">
        <w:t xml:space="preserve"> destination</w:t>
      </w:r>
      <w:r w:rsidRPr="00025706">
        <w:t xml:space="preserve"> alternate aerodrome nominated in accordance with subsection (2) or (3) is not required to have standby power or portable runway lighting.</w:t>
      </w:r>
    </w:p>
    <w:p w14:paraId="5328FED7" w14:textId="77777777" w:rsidR="00335DF7" w:rsidRPr="008C3A11" w:rsidRDefault="00335DF7" w:rsidP="00982BD5">
      <w:pPr>
        <w:pStyle w:val="LDClause"/>
      </w:pPr>
      <w:r w:rsidRPr="008C3A11">
        <w:tab/>
        <w:t>(7)</w:t>
      </w:r>
      <w:r w:rsidRPr="008C3A11">
        <w:tab/>
        <w:t>In this section:</w:t>
      </w:r>
    </w:p>
    <w:p w14:paraId="36A73E6D" w14:textId="46F077AB" w:rsidR="008222FE" w:rsidRDefault="00335DF7" w:rsidP="00982BD5">
      <w:pPr>
        <w:pStyle w:val="LDdefinition"/>
      </w:pPr>
      <w:r w:rsidRPr="008C3A11">
        <w:rPr>
          <w:b/>
          <w:i/>
        </w:rPr>
        <w:t>q</w:t>
      </w:r>
      <w:r w:rsidR="008222FE" w:rsidRPr="008C3A11">
        <w:rPr>
          <w:b/>
          <w:i/>
        </w:rPr>
        <w:t>ualified</w:t>
      </w:r>
      <w:r w:rsidR="008222FE" w:rsidRPr="008C3A11">
        <w:rPr>
          <w:bCs/>
          <w:iCs/>
        </w:rPr>
        <w:t>,</w:t>
      </w:r>
      <w:r w:rsidR="008222FE" w:rsidRPr="00025706">
        <w:t xml:space="preserve"> for a responsible person</w:t>
      </w:r>
      <w:r>
        <w:t>,</w:t>
      </w:r>
      <w:r w:rsidR="008222FE" w:rsidRPr="00025706">
        <w:rPr>
          <w:bCs/>
          <w:color w:val="0000FF"/>
        </w:rPr>
        <w:t xml:space="preserve"> </w:t>
      </w:r>
      <w:r w:rsidR="008222FE" w:rsidRPr="00025706">
        <w:t>means a person who is instructed in, and is competent to display, the standard runway lighting with portable lights</w:t>
      </w:r>
      <w:r w:rsidR="008222FE">
        <w:t>.</w:t>
      </w:r>
    </w:p>
    <w:p w14:paraId="1A7B2F7C" w14:textId="20348B72" w:rsidR="00946324" w:rsidRDefault="00F35628" w:rsidP="00946324">
      <w:pPr>
        <w:pStyle w:val="LDClauseHeading"/>
      </w:pPr>
      <w:bookmarkStart w:id="86" w:name="_Toc57289377"/>
      <w:r>
        <w:t>8.</w:t>
      </w:r>
      <w:r w:rsidR="00946324" w:rsidRPr="00025706">
        <w:t>0</w:t>
      </w:r>
      <w:r w:rsidR="00E915E2">
        <w:t>7</w:t>
      </w:r>
      <w:r w:rsidR="00946324">
        <w:tab/>
      </w:r>
      <w:r w:rsidR="000377C8">
        <w:t>Destination a</w:t>
      </w:r>
      <w:r w:rsidR="00946324" w:rsidRPr="00025706">
        <w:t>lternate aerodromes</w:t>
      </w:r>
      <w:r w:rsidR="00720E36">
        <w:t xml:space="preserve"> — </w:t>
      </w:r>
      <w:r w:rsidR="00946324" w:rsidRPr="00C57DA0">
        <w:t>restrictions</w:t>
      </w:r>
      <w:bookmarkEnd w:id="86"/>
    </w:p>
    <w:p w14:paraId="6A19F882" w14:textId="69174545" w:rsidR="00946324" w:rsidRPr="00025706" w:rsidRDefault="00946324" w:rsidP="00946324">
      <w:pPr>
        <w:pStyle w:val="LDClause"/>
      </w:pPr>
      <w:r>
        <w:tab/>
      </w:r>
      <w:r>
        <w:tab/>
      </w:r>
      <w:r w:rsidRPr="00025706">
        <w:t xml:space="preserve">The </w:t>
      </w:r>
      <w:r>
        <w:t xml:space="preserve">pilot in command of an aircraft </w:t>
      </w:r>
      <w:r w:rsidRPr="00025706">
        <w:t xml:space="preserve">may nominate an aerodrome as </w:t>
      </w:r>
      <w:r w:rsidR="000377C8" w:rsidRPr="00025706">
        <w:t>a</w:t>
      </w:r>
      <w:r w:rsidR="000377C8">
        <w:t xml:space="preserve"> destination</w:t>
      </w:r>
      <w:r w:rsidRPr="00025706">
        <w:t xml:space="preserve"> alternate aerodrome only if</w:t>
      </w:r>
      <w:r w:rsidR="00465924">
        <w:t xml:space="preserve"> the aerodrome is</w:t>
      </w:r>
      <w:r w:rsidRPr="00025706">
        <w:t>:</w:t>
      </w:r>
    </w:p>
    <w:p w14:paraId="015F94B6" w14:textId="08577976" w:rsidR="00946324" w:rsidRPr="00C57DA0" w:rsidRDefault="00946324" w:rsidP="00946324">
      <w:pPr>
        <w:pStyle w:val="LDP1a"/>
      </w:pPr>
      <w:r w:rsidRPr="00C57DA0">
        <w:t>(a)</w:t>
      </w:r>
      <w:r w:rsidRPr="00C57DA0">
        <w:tab/>
        <w:t xml:space="preserve">suitable as a </w:t>
      </w:r>
      <w:r w:rsidR="002A0C8A">
        <w:t>planned destination aerodrome</w:t>
      </w:r>
      <w:r w:rsidRPr="00C57DA0">
        <w:t xml:space="preserve"> for the flight; and</w:t>
      </w:r>
    </w:p>
    <w:p w14:paraId="39C1AA28" w14:textId="3CC94966" w:rsidR="00F153F3" w:rsidRDefault="00946324" w:rsidP="00946324">
      <w:pPr>
        <w:pStyle w:val="LDP1a"/>
      </w:pPr>
      <w:r w:rsidRPr="00C57DA0">
        <w:t>(b)</w:t>
      </w:r>
      <w:r w:rsidRPr="00C57DA0">
        <w:tab/>
        <w:t xml:space="preserve">not itself an aerodrome for which the aircraft would require </w:t>
      </w:r>
      <w:r w:rsidRPr="00025706">
        <w:t>a</w:t>
      </w:r>
      <w:r w:rsidR="000377C8">
        <w:t xml:space="preserve"> destination</w:t>
      </w:r>
      <w:r w:rsidRPr="00025706">
        <w:t xml:space="preserve"> alternate aerodrome</w:t>
      </w:r>
      <w:r w:rsidR="00112F3C">
        <w:t>; and</w:t>
      </w:r>
    </w:p>
    <w:p w14:paraId="49854358" w14:textId="0ABD4A77" w:rsidR="00112F3C" w:rsidRPr="00112F3C" w:rsidRDefault="00112F3C" w:rsidP="00974708">
      <w:pPr>
        <w:pStyle w:val="LDP1a"/>
        <w:rPr>
          <w:lang w:eastAsia="en-AU"/>
        </w:rPr>
      </w:pPr>
      <w:r w:rsidRPr="00112F3C">
        <w:rPr>
          <w:lang w:eastAsia="en-AU"/>
        </w:rPr>
        <w:t>(c)</w:t>
      </w:r>
      <w:r>
        <w:rPr>
          <w:lang w:eastAsia="en-AU"/>
        </w:rPr>
        <w:tab/>
      </w:r>
      <w:r w:rsidRPr="00112F3C">
        <w:rPr>
          <w:lang w:eastAsia="en-AU"/>
        </w:rPr>
        <w:t xml:space="preserve">not </w:t>
      </w:r>
      <w:r w:rsidR="00A94DCA">
        <w:rPr>
          <w:lang w:eastAsia="en-AU"/>
        </w:rPr>
        <w:t xml:space="preserve">a </w:t>
      </w:r>
      <w:r w:rsidRPr="00112F3C">
        <w:rPr>
          <w:lang w:eastAsia="en-AU"/>
        </w:rPr>
        <w:t>helideck.</w:t>
      </w:r>
    </w:p>
    <w:p w14:paraId="78F55BB0" w14:textId="6D1AF118" w:rsidR="00D0150E" w:rsidRPr="00D0150E" w:rsidRDefault="00F35628" w:rsidP="00D0150E">
      <w:pPr>
        <w:pStyle w:val="LDClauseHeading"/>
      </w:pPr>
      <w:bookmarkStart w:id="87" w:name="_Toc57289378"/>
      <w:r>
        <w:t>8.</w:t>
      </w:r>
      <w:r w:rsidR="00D0150E" w:rsidRPr="003D2666">
        <w:t>0</w:t>
      </w:r>
      <w:r w:rsidR="00D0150E">
        <w:t>8</w:t>
      </w:r>
      <w:r w:rsidR="00D0150E">
        <w:tab/>
        <w:t>A</w:t>
      </w:r>
      <w:r w:rsidR="00D0150E" w:rsidRPr="003D2666">
        <w:t>lternate minim</w:t>
      </w:r>
      <w:r w:rsidR="00D0150E">
        <w:t>a — Australian aerodromes</w:t>
      </w:r>
      <w:bookmarkEnd w:id="87"/>
    </w:p>
    <w:p w14:paraId="6030F42A" w14:textId="370D814D" w:rsidR="00F153F3" w:rsidRPr="003D2666" w:rsidRDefault="00F153F3" w:rsidP="00F153F3">
      <w:pPr>
        <w:pStyle w:val="LDClause"/>
        <w:rPr>
          <w:b/>
        </w:rPr>
      </w:pPr>
      <w:r>
        <w:tab/>
        <w:t>(1)</w:t>
      </w:r>
      <w:r>
        <w:tab/>
      </w:r>
      <w:r w:rsidRPr="00467818">
        <w:t xml:space="preserve">For </w:t>
      </w:r>
      <w:r w:rsidRPr="00A81211">
        <w:t>Table</w:t>
      </w:r>
      <w:r w:rsidRPr="00467818">
        <w:t xml:space="preserve"> </w:t>
      </w:r>
      <w:r w:rsidR="00F35628">
        <w:t>8.</w:t>
      </w:r>
      <w:r>
        <w:t>0</w:t>
      </w:r>
      <w:r w:rsidR="00E915E2">
        <w:t>8</w:t>
      </w:r>
      <w:r w:rsidR="00600EA9">
        <w:t> </w:t>
      </w:r>
      <w:r>
        <w:t>(1)</w:t>
      </w:r>
      <w:r w:rsidRPr="00467818">
        <w:t>, for a type of aircraft mentioned in a</w:t>
      </w:r>
      <w:r>
        <w:t xml:space="preserve">n item </w:t>
      </w:r>
      <w:r w:rsidRPr="00467818">
        <w:t xml:space="preserve">of column 1, </w:t>
      </w:r>
      <w:r>
        <w:t xml:space="preserve">conducting </w:t>
      </w:r>
      <w:r w:rsidR="00983DF6">
        <w:t>the</w:t>
      </w:r>
      <w:r>
        <w:t xml:space="preserve"> type of operation </w:t>
      </w:r>
      <w:r w:rsidRPr="00467818">
        <w:t xml:space="preserve">mentioned in the same </w:t>
      </w:r>
      <w:r>
        <w:t xml:space="preserve">item </w:t>
      </w:r>
      <w:r w:rsidRPr="00467818">
        <w:t xml:space="preserve">of column 2, </w:t>
      </w:r>
      <w:r>
        <w:t xml:space="preserve">the alternate minima </w:t>
      </w:r>
      <w:r w:rsidR="006F3D84">
        <w:t>for an aerodrome</w:t>
      </w:r>
      <w:r w:rsidR="00BC5A67">
        <w:t xml:space="preserve"> in Australian territory</w:t>
      </w:r>
      <w:r w:rsidR="006F3D84">
        <w:t xml:space="preserve"> </w:t>
      </w:r>
      <w:r w:rsidRPr="00467818">
        <w:t xml:space="preserve">are those mentioned in the same </w:t>
      </w:r>
      <w:r>
        <w:t xml:space="preserve">item </w:t>
      </w:r>
      <w:r w:rsidR="009D3BEE">
        <w:t>of</w:t>
      </w:r>
      <w:r w:rsidRPr="00467818">
        <w:t xml:space="preserve"> column </w:t>
      </w:r>
      <w:r>
        <w:t>3</w:t>
      </w:r>
      <w:r w:rsidR="00983DF6">
        <w:t xml:space="preserve"> (for altitude)</w:t>
      </w:r>
      <w:r w:rsidRPr="00467818">
        <w:t xml:space="preserve"> and </w:t>
      </w:r>
      <w:r w:rsidR="00983DF6">
        <w:t xml:space="preserve">column </w:t>
      </w:r>
      <w:r>
        <w:t>4</w:t>
      </w:r>
      <w:r w:rsidR="00983DF6">
        <w:t xml:space="preserve"> (for visibility), subject to any conditions mentioned in </w:t>
      </w:r>
      <w:r w:rsidR="00983DF6" w:rsidRPr="00467818">
        <w:t xml:space="preserve">the same </w:t>
      </w:r>
      <w:r w:rsidR="00983DF6">
        <w:t xml:space="preserve">item </w:t>
      </w:r>
      <w:r w:rsidR="009D3BEE">
        <w:t>of</w:t>
      </w:r>
      <w:r w:rsidR="00983DF6" w:rsidRPr="00467818">
        <w:t xml:space="preserve"> column</w:t>
      </w:r>
      <w:r w:rsidR="00983DF6">
        <w:t xml:space="preserve"> 5</w:t>
      </w:r>
      <w:r w:rsidRPr="00467818">
        <w:t>.</w:t>
      </w:r>
    </w:p>
    <w:p w14:paraId="00A903A7" w14:textId="71C63398" w:rsidR="00F153F3" w:rsidRPr="00025706" w:rsidRDefault="00F153F3" w:rsidP="00D44CF9">
      <w:pPr>
        <w:pStyle w:val="LDTableheading"/>
        <w:tabs>
          <w:tab w:val="clear" w:pos="1134"/>
          <w:tab w:val="clear" w:pos="1276"/>
          <w:tab w:val="clear" w:pos="1843"/>
          <w:tab w:val="clear" w:pos="2552"/>
          <w:tab w:val="clear" w:pos="2693"/>
        </w:tabs>
        <w:spacing w:after="120"/>
        <w:ind w:left="709" w:hanging="709"/>
      </w:pPr>
      <w:r w:rsidRPr="00025706">
        <w:lastRenderedPageBreak/>
        <w:t xml:space="preserve">Table </w:t>
      </w:r>
      <w:r w:rsidR="00F35628">
        <w:t>8.</w:t>
      </w:r>
      <w:r w:rsidRPr="00025706">
        <w:t>0</w:t>
      </w:r>
      <w:r w:rsidR="00E915E2">
        <w:t>8</w:t>
      </w:r>
      <w:r w:rsidR="00A86448">
        <w:t> </w:t>
      </w:r>
      <w:r>
        <w:t>(1) Alternate minima</w:t>
      </w:r>
      <w:r w:rsidR="00F056DE">
        <w:t xml:space="preserve"> at Australian aerodromes </w:t>
      </w:r>
    </w:p>
    <w:tbl>
      <w:tblPr>
        <w:tblStyle w:val="TableGrid"/>
        <w:tblW w:w="5000" w:type="pct"/>
        <w:tblLayout w:type="fixed"/>
        <w:tblCellMar>
          <w:left w:w="57" w:type="dxa"/>
          <w:right w:w="57" w:type="dxa"/>
        </w:tblCellMar>
        <w:tblLook w:val="04A0" w:firstRow="1" w:lastRow="0" w:firstColumn="1" w:lastColumn="0" w:noHBand="0" w:noVBand="1"/>
      </w:tblPr>
      <w:tblGrid>
        <w:gridCol w:w="846"/>
        <w:gridCol w:w="1415"/>
        <w:gridCol w:w="1702"/>
        <w:gridCol w:w="1702"/>
        <w:gridCol w:w="1615"/>
        <w:gridCol w:w="1781"/>
      </w:tblGrid>
      <w:tr w:rsidR="007B3168" w:rsidRPr="00025706" w14:paraId="52FF5AAD" w14:textId="77777777" w:rsidTr="0002636E">
        <w:trPr>
          <w:tblHeader/>
        </w:trPr>
        <w:tc>
          <w:tcPr>
            <w:tcW w:w="467" w:type="pct"/>
          </w:tcPr>
          <w:p w14:paraId="4E438046" w14:textId="77777777" w:rsidR="007B3168" w:rsidRDefault="007B3168" w:rsidP="00600EA9">
            <w:pPr>
              <w:pStyle w:val="LDTableheading"/>
              <w:spacing w:before="60"/>
            </w:pPr>
          </w:p>
        </w:tc>
        <w:tc>
          <w:tcPr>
            <w:tcW w:w="781" w:type="pct"/>
          </w:tcPr>
          <w:p w14:paraId="0E9CD03B" w14:textId="1F14A694" w:rsidR="007B3168" w:rsidRPr="007B3168" w:rsidRDefault="007B3168" w:rsidP="00600EA9">
            <w:pPr>
              <w:pStyle w:val="LDTableheading"/>
              <w:spacing w:before="60"/>
            </w:pPr>
            <w:r w:rsidRPr="007B3168">
              <w:t>Column 1</w:t>
            </w:r>
          </w:p>
        </w:tc>
        <w:tc>
          <w:tcPr>
            <w:tcW w:w="939" w:type="pct"/>
          </w:tcPr>
          <w:p w14:paraId="30ED0FE5" w14:textId="764731F0" w:rsidR="007B3168" w:rsidRPr="007B3168" w:rsidRDefault="007B3168" w:rsidP="00600EA9">
            <w:pPr>
              <w:pStyle w:val="LDTableheading"/>
              <w:spacing w:before="60"/>
            </w:pPr>
            <w:r w:rsidRPr="007B3168">
              <w:t>Column 2</w:t>
            </w:r>
          </w:p>
        </w:tc>
        <w:tc>
          <w:tcPr>
            <w:tcW w:w="939" w:type="pct"/>
          </w:tcPr>
          <w:p w14:paraId="1187A155" w14:textId="2453AA8B" w:rsidR="007B3168" w:rsidRPr="007B3168" w:rsidRDefault="007B3168" w:rsidP="00600EA9">
            <w:pPr>
              <w:pStyle w:val="LDTableheading"/>
              <w:spacing w:before="60"/>
            </w:pPr>
            <w:r w:rsidRPr="007B3168">
              <w:t>Column 3</w:t>
            </w:r>
          </w:p>
        </w:tc>
        <w:tc>
          <w:tcPr>
            <w:tcW w:w="891" w:type="pct"/>
          </w:tcPr>
          <w:p w14:paraId="1B44E4E4" w14:textId="38C24EC5" w:rsidR="007B3168" w:rsidRPr="007B3168" w:rsidRDefault="007B3168" w:rsidP="00600EA9">
            <w:pPr>
              <w:pStyle w:val="LDTableheading"/>
              <w:spacing w:before="60"/>
            </w:pPr>
            <w:r w:rsidRPr="007B3168">
              <w:t>Column 4</w:t>
            </w:r>
          </w:p>
        </w:tc>
        <w:tc>
          <w:tcPr>
            <w:tcW w:w="983" w:type="pct"/>
          </w:tcPr>
          <w:p w14:paraId="3D0DBC58" w14:textId="11549EDB" w:rsidR="007B3168" w:rsidRPr="007B3168" w:rsidRDefault="007B3168" w:rsidP="00600EA9">
            <w:pPr>
              <w:pStyle w:val="LDTableheading"/>
              <w:spacing w:before="60"/>
            </w:pPr>
            <w:r w:rsidRPr="007B3168">
              <w:t>Column 5</w:t>
            </w:r>
          </w:p>
        </w:tc>
      </w:tr>
      <w:tr w:rsidR="00E53209" w:rsidRPr="00025706" w14:paraId="4CD8348F" w14:textId="77777777" w:rsidTr="0002636E">
        <w:trPr>
          <w:tblHeader/>
        </w:trPr>
        <w:tc>
          <w:tcPr>
            <w:tcW w:w="467" w:type="pct"/>
          </w:tcPr>
          <w:p w14:paraId="1600C023" w14:textId="0608461E" w:rsidR="00F153F3" w:rsidRPr="00025706" w:rsidRDefault="00F153F3" w:rsidP="00600EA9">
            <w:pPr>
              <w:pStyle w:val="LDTableheading"/>
              <w:spacing w:before="60"/>
            </w:pPr>
            <w:r>
              <w:t>Item</w:t>
            </w:r>
          </w:p>
        </w:tc>
        <w:tc>
          <w:tcPr>
            <w:tcW w:w="781" w:type="pct"/>
          </w:tcPr>
          <w:p w14:paraId="5D698FAB" w14:textId="7FE8E8B1" w:rsidR="00F153F3" w:rsidRPr="00025706" w:rsidRDefault="00F153F3" w:rsidP="00600EA9">
            <w:pPr>
              <w:pStyle w:val="LDTableheading"/>
              <w:spacing w:before="60"/>
            </w:pPr>
            <w:r w:rsidRPr="00025706">
              <w:t>Type of aircraft</w:t>
            </w:r>
          </w:p>
        </w:tc>
        <w:tc>
          <w:tcPr>
            <w:tcW w:w="939" w:type="pct"/>
          </w:tcPr>
          <w:p w14:paraId="2CADAD8A" w14:textId="2BA47AF0" w:rsidR="00F153F3" w:rsidRPr="00025706" w:rsidRDefault="00F153F3" w:rsidP="00600EA9">
            <w:pPr>
              <w:pStyle w:val="LDTableheading"/>
              <w:spacing w:before="60"/>
            </w:pPr>
            <w:r w:rsidRPr="00025706">
              <w:t>Type of operation</w:t>
            </w:r>
          </w:p>
        </w:tc>
        <w:tc>
          <w:tcPr>
            <w:tcW w:w="939" w:type="pct"/>
          </w:tcPr>
          <w:p w14:paraId="6D975299" w14:textId="26DDF995" w:rsidR="00F153F3" w:rsidRPr="00025706" w:rsidRDefault="00F153F3" w:rsidP="00600EA9">
            <w:pPr>
              <w:pStyle w:val="LDTableheading"/>
              <w:spacing w:before="60"/>
            </w:pPr>
            <w:r>
              <w:t>Altitude</w:t>
            </w:r>
          </w:p>
        </w:tc>
        <w:tc>
          <w:tcPr>
            <w:tcW w:w="891" w:type="pct"/>
          </w:tcPr>
          <w:p w14:paraId="29AE28E1" w14:textId="15C83C87" w:rsidR="00F153F3" w:rsidRPr="00025706" w:rsidRDefault="00F153F3" w:rsidP="00600EA9">
            <w:pPr>
              <w:pStyle w:val="LDTableheading"/>
              <w:spacing w:before="60"/>
            </w:pPr>
            <w:r w:rsidRPr="00025706">
              <w:t>Visibility</w:t>
            </w:r>
          </w:p>
        </w:tc>
        <w:tc>
          <w:tcPr>
            <w:tcW w:w="983" w:type="pct"/>
          </w:tcPr>
          <w:p w14:paraId="33227B12" w14:textId="444AD1F4" w:rsidR="00F153F3" w:rsidRPr="00025706" w:rsidRDefault="00E53209" w:rsidP="00600EA9">
            <w:pPr>
              <w:pStyle w:val="LDTableheading"/>
              <w:spacing w:before="60"/>
            </w:pPr>
            <w:r>
              <w:t>Conditions</w:t>
            </w:r>
          </w:p>
        </w:tc>
      </w:tr>
      <w:tr w:rsidR="00A4450A" w:rsidRPr="00025706" w14:paraId="6CED835C" w14:textId="77777777" w:rsidTr="0002636E">
        <w:tc>
          <w:tcPr>
            <w:tcW w:w="467" w:type="pct"/>
          </w:tcPr>
          <w:p w14:paraId="1D6535AE" w14:textId="77777777" w:rsidR="00A4450A" w:rsidRPr="00025706" w:rsidRDefault="00A4450A" w:rsidP="00600EA9">
            <w:pPr>
              <w:spacing w:before="60" w:after="60" w:line="240" w:lineRule="auto"/>
            </w:pPr>
            <w:r>
              <w:t>1</w:t>
            </w:r>
          </w:p>
        </w:tc>
        <w:tc>
          <w:tcPr>
            <w:tcW w:w="781" w:type="pct"/>
          </w:tcPr>
          <w:p w14:paraId="159CAA0C" w14:textId="6DE80B08" w:rsidR="00A4450A" w:rsidRPr="00025706" w:rsidRDefault="00A4450A" w:rsidP="00600EA9">
            <w:pPr>
              <w:spacing w:before="60" w:after="60" w:line="240" w:lineRule="auto"/>
            </w:pPr>
            <w:r w:rsidRPr="00025706">
              <w:t>Aeroplane</w:t>
            </w:r>
            <w:r>
              <w:t xml:space="preserve"> or r</w:t>
            </w:r>
            <w:r w:rsidRPr="00025706">
              <w:t>otorcraft</w:t>
            </w:r>
          </w:p>
        </w:tc>
        <w:tc>
          <w:tcPr>
            <w:tcW w:w="939" w:type="pct"/>
          </w:tcPr>
          <w:p w14:paraId="36344150" w14:textId="03411942" w:rsidR="00A4450A" w:rsidRPr="00025706" w:rsidRDefault="00A4450A" w:rsidP="00600EA9">
            <w:pPr>
              <w:spacing w:before="60" w:after="60" w:line="240" w:lineRule="auto"/>
            </w:pPr>
            <w:r w:rsidRPr="00025706">
              <w:t xml:space="preserve">IFR to aerodrome with </w:t>
            </w:r>
            <w:r w:rsidR="00861636">
              <w:t xml:space="preserve">an </w:t>
            </w:r>
            <w:r w:rsidRPr="00025706">
              <w:t>IAP</w:t>
            </w:r>
            <w:r w:rsidR="00861636">
              <w:t xml:space="preserve"> the pilot is able to conduct</w:t>
            </w:r>
          </w:p>
        </w:tc>
        <w:tc>
          <w:tcPr>
            <w:tcW w:w="939" w:type="pct"/>
          </w:tcPr>
          <w:p w14:paraId="7433CF7C" w14:textId="77777777" w:rsidR="00A4450A" w:rsidRPr="00025706" w:rsidRDefault="00A4450A" w:rsidP="00600EA9">
            <w:pPr>
              <w:spacing w:before="60" w:after="60" w:line="240" w:lineRule="auto"/>
            </w:pPr>
            <w:r w:rsidRPr="00025706">
              <w:t xml:space="preserve">The alternate minima published on the </w:t>
            </w:r>
            <w:r>
              <w:t xml:space="preserve">instrument </w:t>
            </w:r>
            <w:r w:rsidRPr="00025706">
              <w:t>approach chart</w:t>
            </w:r>
          </w:p>
        </w:tc>
        <w:tc>
          <w:tcPr>
            <w:tcW w:w="891" w:type="pct"/>
          </w:tcPr>
          <w:p w14:paraId="0DBA6153" w14:textId="7A257479" w:rsidR="00A4450A" w:rsidRPr="00025706" w:rsidRDefault="00A4450A" w:rsidP="00600EA9">
            <w:pPr>
              <w:spacing w:before="60" w:after="60" w:line="240" w:lineRule="auto"/>
            </w:pPr>
            <w:r w:rsidRPr="00025706">
              <w:t xml:space="preserve">The alternate minima published on the </w:t>
            </w:r>
            <w:r>
              <w:t xml:space="preserve">instrument </w:t>
            </w:r>
            <w:r w:rsidRPr="00025706">
              <w:t>approach chart</w:t>
            </w:r>
          </w:p>
        </w:tc>
        <w:tc>
          <w:tcPr>
            <w:tcW w:w="983" w:type="pct"/>
          </w:tcPr>
          <w:p w14:paraId="423456AA" w14:textId="77777777" w:rsidR="00A4450A" w:rsidRPr="00025706" w:rsidRDefault="00A4450A" w:rsidP="00600EA9">
            <w:pPr>
              <w:spacing w:before="60" w:after="60" w:line="240" w:lineRule="auto"/>
            </w:pPr>
          </w:p>
        </w:tc>
      </w:tr>
      <w:tr w:rsidR="00E53209" w:rsidRPr="00025706" w14:paraId="1013DB5A" w14:textId="77777777" w:rsidTr="0002636E">
        <w:tc>
          <w:tcPr>
            <w:tcW w:w="467" w:type="pct"/>
          </w:tcPr>
          <w:p w14:paraId="6ED544D3" w14:textId="77777777" w:rsidR="00F153F3" w:rsidRPr="00025706" w:rsidRDefault="00F153F3" w:rsidP="00A86448">
            <w:pPr>
              <w:keepNext/>
              <w:keepLines/>
              <w:spacing w:before="60" w:after="60" w:line="240" w:lineRule="auto"/>
            </w:pPr>
            <w:r>
              <w:t>2</w:t>
            </w:r>
          </w:p>
        </w:tc>
        <w:tc>
          <w:tcPr>
            <w:tcW w:w="781" w:type="pct"/>
          </w:tcPr>
          <w:p w14:paraId="4B081523" w14:textId="5974A0DA" w:rsidR="00F153F3" w:rsidRPr="00025706" w:rsidRDefault="00F153F3" w:rsidP="00A86448">
            <w:pPr>
              <w:keepNext/>
              <w:keepLines/>
              <w:spacing w:before="60" w:after="60" w:line="240" w:lineRule="auto"/>
            </w:pPr>
            <w:r w:rsidRPr="00025706">
              <w:t>Aeroplane</w:t>
            </w:r>
            <w:r w:rsidR="00F056DE">
              <w:t xml:space="preserve"> or r</w:t>
            </w:r>
            <w:r w:rsidRPr="00025706">
              <w:t>otorcraft</w:t>
            </w:r>
          </w:p>
        </w:tc>
        <w:tc>
          <w:tcPr>
            <w:tcW w:w="939" w:type="pct"/>
          </w:tcPr>
          <w:p w14:paraId="101FC35F" w14:textId="6C116006" w:rsidR="00F153F3" w:rsidRDefault="00F056DE" w:rsidP="00A86448">
            <w:pPr>
              <w:keepNext/>
              <w:keepLines/>
              <w:tabs>
                <w:tab w:val="left" w:pos="374"/>
              </w:tabs>
              <w:spacing w:before="60" w:after="60" w:line="240" w:lineRule="auto"/>
              <w:ind w:left="374" w:hanging="374"/>
            </w:pPr>
            <w:r>
              <w:t>(a)</w:t>
            </w:r>
            <w:r w:rsidR="00600EA9">
              <w:tab/>
            </w:r>
            <w:r w:rsidR="00861636">
              <w:t xml:space="preserve">Day </w:t>
            </w:r>
            <w:r w:rsidR="00F153F3" w:rsidRPr="00025706">
              <w:t xml:space="preserve">IFR to </w:t>
            </w:r>
            <w:r>
              <w:t xml:space="preserve">an </w:t>
            </w:r>
            <w:r w:rsidR="00F153F3" w:rsidRPr="00025706">
              <w:t>aero</w:t>
            </w:r>
            <w:r w:rsidR="00A86448">
              <w:t>-</w:t>
            </w:r>
            <w:r w:rsidR="00F153F3" w:rsidRPr="00025706">
              <w:t xml:space="preserve">drome </w:t>
            </w:r>
            <w:r w:rsidR="005570BD">
              <w:t>not served by an</w:t>
            </w:r>
            <w:r w:rsidR="00F153F3" w:rsidRPr="00025706">
              <w:t xml:space="preserve"> IAP</w:t>
            </w:r>
            <w:r>
              <w:t>; or</w:t>
            </w:r>
          </w:p>
          <w:p w14:paraId="0FB5430C" w14:textId="36727822" w:rsidR="005570BD" w:rsidRPr="00025706" w:rsidRDefault="00F056DE" w:rsidP="00A86448">
            <w:pPr>
              <w:keepNext/>
              <w:keepLines/>
              <w:tabs>
                <w:tab w:val="left" w:pos="374"/>
              </w:tabs>
              <w:spacing w:before="60" w:after="60" w:line="240" w:lineRule="auto"/>
              <w:ind w:left="374" w:hanging="374"/>
            </w:pPr>
            <w:r>
              <w:t>(b)</w:t>
            </w:r>
            <w:r w:rsidR="00600EA9">
              <w:tab/>
            </w:r>
            <w:r w:rsidR="00F153F3">
              <w:t xml:space="preserve">IFR to </w:t>
            </w:r>
            <w:r>
              <w:t xml:space="preserve">an </w:t>
            </w:r>
            <w:r w:rsidR="00F153F3">
              <w:t xml:space="preserve">aerodrome </w:t>
            </w:r>
            <w:r w:rsidR="005570BD">
              <w:t>served</w:t>
            </w:r>
            <w:r w:rsidR="00FB5A98">
              <w:t xml:space="preserve"> by</w:t>
            </w:r>
            <w:r w:rsidR="005570BD">
              <w:t xml:space="preserve"> </w:t>
            </w:r>
            <w:r w:rsidR="00E3255A">
              <w:t>1</w:t>
            </w:r>
            <w:r w:rsidR="0002636E">
              <w:t> </w:t>
            </w:r>
            <w:r w:rsidR="005570BD">
              <w:t xml:space="preserve">or more </w:t>
            </w:r>
            <w:r w:rsidR="00C20D1A">
              <w:t xml:space="preserve">IAPs </w:t>
            </w:r>
            <w:r w:rsidR="005570BD">
              <w:t>none of which</w:t>
            </w:r>
            <w:r>
              <w:t xml:space="preserve"> the </w:t>
            </w:r>
            <w:r w:rsidR="00F153F3">
              <w:t>pilot is able to conduct</w:t>
            </w:r>
          </w:p>
        </w:tc>
        <w:tc>
          <w:tcPr>
            <w:tcW w:w="939" w:type="pct"/>
          </w:tcPr>
          <w:p w14:paraId="37D9D5F0" w14:textId="67C14C58" w:rsidR="00F153F3" w:rsidRPr="00025706" w:rsidRDefault="00F153F3" w:rsidP="00A86448">
            <w:pPr>
              <w:keepNext/>
              <w:keepLines/>
              <w:spacing w:before="60" w:after="60" w:line="240" w:lineRule="auto"/>
            </w:pPr>
            <w:r w:rsidRPr="00025706">
              <w:t xml:space="preserve">LSALT </w:t>
            </w:r>
            <w:r>
              <w:t xml:space="preserve">for the final route segment </w:t>
            </w:r>
            <w:r w:rsidRPr="00025706">
              <w:t>plus 500</w:t>
            </w:r>
            <w:r w:rsidR="00A86448">
              <w:t> </w:t>
            </w:r>
            <w:r>
              <w:t>ft</w:t>
            </w:r>
          </w:p>
        </w:tc>
        <w:tc>
          <w:tcPr>
            <w:tcW w:w="891" w:type="pct"/>
          </w:tcPr>
          <w:p w14:paraId="3AF122F7" w14:textId="77777777" w:rsidR="00F153F3" w:rsidRPr="00025706" w:rsidRDefault="00F153F3" w:rsidP="00A86448">
            <w:pPr>
              <w:keepNext/>
              <w:keepLines/>
              <w:spacing w:before="60" w:after="60" w:line="240" w:lineRule="auto"/>
            </w:pPr>
            <w:r w:rsidRPr="00025706">
              <w:t>8 km</w:t>
            </w:r>
          </w:p>
        </w:tc>
        <w:tc>
          <w:tcPr>
            <w:tcW w:w="983" w:type="pct"/>
          </w:tcPr>
          <w:p w14:paraId="4FD74235" w14:textId="7D87CFDE" w:rsidR="00F153F3" w:rsidRPr="00025706" w:rsidRDefault="00861636" w:rsidP="00A86448">
            <w:pPr>
              <w:pStyle w:val="Note"/>
              <w:keepNext/>
              <w:keepLines/>
              <w:ind w:left="0"/>
            </w:pPr>
            <w:r w:rsidRPr="00861636">
              <w:rPr>
                <w:i/>
                <w:iCs/>
              </w:rPr>
              <w:t>Note</w:t>
            </w:r>
            <w:r>
              <w:t xml:space="preserve">   See subsection </w:t>
            </w:r>
            <w:r w:rsidR="00F35628">
              <w:t>8.</w:t>
            </w:r>
            <w:r>
              <w:t>05</w:t>
            </w:r>
            <w:r w:rsidR="00600EA9">
              <w:t> </w:t>
            </w:r>
            <w:r>
              <w:t>(1)</w:t>
            </w:r>
            <w:r w:rsidR="00BF042C">
              <w:t xml:space="preserve"> for night IFR requirements</w:t>
            </w:r>
          </w:p>
        </w:tc>
      </w:tr>
      <w:tr w:rsidR="00E53209" w:rsidRPr="00025706" w14:paraId="61B510EC" w14:textId="77777777" w:rsidTr="0002636E">
        <w:tc>
          <w:tcPr>
            <w:tcW w:w="467" w:type="pct"/>
          </w:tcPr>
          <w:p w14:paraId="64D2B4FB" w14:textId="77777777" w:rsidR="00F153F3" w:rsidRPr="00025706" w:rsidRDefault="00F153F3" w:rsidP="00600EA9">
            <w:pPr>
              <w:spacing w:before="60" w:after="60" w:line="240" w:lineRule="auto"/>
            </w:pPr>
            <w:r>
              <w:t>3</w:t>
            </w:r>
          </w:p>
        </w:tc>
        <w:tc>
          <w:tcPr>
            <w:tcW w:w="781" w:type="pct"/>
          </w:tcPr>
          <w:p w14:paraId="0275DE40" w14:textId="77777777" w:rsidR="00F153F3" w:rsidRPr="00025706" w:rsidRDefault="00F153F3" w:rsidP="00600EA9">
            <w:pPr>
              <w:spacing w:before="60" w:after="60" w:line="240" w:lineRule="auto"/>
            </w:pPr>
            <w:r w:rsidRPr="00025706">
              <w:t>Aeroplane</w:t>
            </w:r>
          </w:p>
        </w:tc>
        <w:tc>
          <w:tcPr>
            <w:tcW w:w="939" w:type="pct"/>
          </w:tcPr>
          <w:p w14:paraId="545EBBE2" w14:textId="30700D84" w:rsidR="00F153F3" w:rsidRPr="00025706" w:rsidRDefault="00F153F3" w:rsidP="00600EA9">
            <w:pPr>
              <w:spacing w:before="60" w:after="60" w:line="240" w:lineRule="auto"/>
            </w:pPr>
            <w:r>
              <w:t>Day VFR</w:t>
            </w:r>
            <w:r w:rsidR="00F056DE">
              <w:t xml:space="preserve"> and n</w:t>
            </w:r>
            <w:r w:rsidRPr="00025706">
              <w:t>ight VFR</w:t>
            </w:r>
          </w:p>
        </w:tc>
        <w:tc>
          <w:tcPr>
            <w:tcW w:w="939" w:type="pct"/>
          </w:tcPr>
          <w:p w14:paraId="515AC283" w14:textId="79B4E0E0" w:rsidR="00F153F3" w:rsidRPr="00025706" w:rsidRDefault="00F153F3" w:rsidP="00600EA9">
            <w:pPr>
              <w:spacing w:before="60" w:after="60" w:line="240" w:lineRule="auto"/>
            </w:pPr>
            <w:r w:rsidRPr="00025706">
              <w:t>1</w:t>
            </w:r>
            <w:r w:rsidR="008F598D">
              <w:t> </w:t>
            </w:r>
            <w:r w:rsidRPr="00025706">
              <w:t>500 ft</w:t>
            </w:r>
          </w:p>
        </w:tc>
        <w:tc>
          <w:tcPr>
            <w:tcW w:w="891" w:type="pct"/>
          </w:tcPr>
          <w:p w14:paraId="21E50DA2" w14:textId="77777777" w:rsidR="00F153F3" w:rsidRPr="00025706" w:rsidRDefault="00F153F3" w:rsidP="00600EA9">
            <w:pPr>
              <w:spacing w:before="60" w:after="60" w:line="240" w:lineRule="auto"/>
            </w:pPr>
            <w:r w:rsidRPr="00025706">
              <w:t>8 km</w:t>
            </w:r>
          </w:p>
        </w:tc>
        <w:tc>
          <w:tcPr>
            <w:tcW w:w="983" w:type="pct"/>
          </w:tcPr>
          <w:p w14:paraId="6B48C4DC" w14:textId="77777777" w:rsidR="00F153F3" w:rsidRPr="00025706" w:rsidRDefault="00F153F3" w:rsidP="00600EA9">
            <w:pPr>
              <w:spacing w:before="60" w:after="60" w:line="240" w:lineRule="auto"/>
            </w:pPr>
          </w:p>
        </w:tc>
      </w:tr>
      <w:tr w:rsidR="000377C8" w:rsidRPr="00025706" w14:paraId="729CC336" w14:textId="77777777" w:rsidTr="0002636E">
        <w:tc>
          <w:tcPr>
            <w:tcW w:w="467" w:type="pct"/>
            <w:vMerge w:val="restart"/>
          </w:tcPr>
          <w:p w14:paraId="7A57283D" w14:textId="40B3041C" w:rsidR="000377C8" w:rsidRPr="00025706" w:rsidRDefault="000377C8" w:rsidP="00600EA9">
            <w:pPr>
              <w:spacing w:before="60" w:after="60" w:line="240" w:lineRule="auto"/>
            </w:pPr>
            <w:r>
              <w:t>4</w:t>
            </w:r>
          </w:p>
        </w:tc>
        <w:tc>
          <w:tcPr>
            <w:tcW w:w="781" w:type="pct"/>
            <w:vMerge w:val="restart"/>
          </w:tcPr>
          <w:p w14:paraId="7A5A5EC4" w14:textId="2EB186C1" w:rsidR="000377C8" w:rsidRPr="00025706" w:rsidRDefault="000377C8" w:rsidP="00600EA9">
            <w:pPr>
              <w:spacing w:before="60" w:after="60" w:line="240" w:lineRule="auto"/>
            </w:pPr>
            <w:r w:rsidRPr="00025706">
              <w:t>Rotorcraft</w:t>
            </w:r>
          </w:p>
        </w:tc>
        <w:tc>
          <w:tcPr>
            <w:tcW w:w="939" w:type="pct"/>
          </w:tcPr>
          <w:p w14:paraId="77F291B1" w14:textId="77777777" w:rsidR="000377C8" w:rsidRPr="00025706" w:rsidRDefault="000377C8" w:rsidP="00600EA9">
            <w:pPr>
              <w:spacing w:before="60" w:after="60" w:line="240" w:lineRule="auto"/>
            </w:pPr>
            <w:r w:rsidRPr="00025706">
              <w:t>Day VFR</w:t>
            </w:r>
          </w:p>
        </w:tc>
        <w:tc>
          <w:tcPr>
            <w:tcW w:w="939" w:type="pct"/>
          </w:tcPr>
          <w:p w14:paraId="2FCC2352" w14:textId="21C9BA5C" w:rsidR="000377C8" w:rsidRPr="00025706" w:rsidRDefault="000377C8" w:rsidP="00600EA9">
            <w:pPr>
              <w:spacing w:before="60" w:after="60" w:line="240" w:lineRule="auto"/>
            </w:pPr>
            <w:r>
              <w:t>1</w:t>
            </w:r>
            <w:r w:rsidR="008F598D">
              <w:t> </w:t>
            </w:r>
            <w:r>
              <w:t>000 ft</w:t>
            </w:r>
          </w:p>
        </w:tc>
        <w:tc>
          <w:tcPr>
            <w:tcW w:w="891" w:type="pct"/>
          </w:tcPr>
          <w:p w14:paraId="4573C98B" w14:textId="77777777" w:rsidR="000377C8" w:rsidRPr="00025706" w:rsidRDefault="000377C8" w:rsidP="00600EA9">
            <w:pPr>
              <w:spacing w:before="60" w:after="60" w:line="240" w:lineRule="auto"/>
            </w:pPr>
            <w:r w:rsidRPr="00025706">
              <w:t xml:space="preserve">3 </w:t>
            </w:r>
            <w:r>
              <w:t>k</w:t>
            </w:r>
            <w:r w:rsidRPr="00025706">
              <w:t>m</w:t>
            </w:r>
          </w:p>
        </w:tc>
        <w:tc>
          <w:tcPr>
            <w:tcW w:w="983" w:type="pct"/>
          </w:tcPr>
          <w:p w14:paraId="0607C1A6" w14:textId="77777777" w:rsidR="000377C8" w:rsidRPr="00025706" w:rsidRDefault="000377C8" w:rsidP="00600EA9">
            <w:pPr>
              <w:spacing w:before="60" w:after="60" w:line="240" w:lineRule="auto"/>
            </w:pPr>
            <w:r>
              <w:t>Only for aerodromes in Class G airspace</w:t>
            </w:r>
          </w:p>
        </w:tc>
      </w:tr>
      <w:tr w:rsidR="000377C8" w:rsidRPr="00025706" w14:paraId="1CECBF26" w14:textId="77777777" w:rsidTr="0002636E">
        <w:tc>
          <w:tcPr>
            <w:tcW w:w="467" w:type="pct"/>
            <w:vMerge/>
          </w:tcPr>
          <w:p w14:paraId="02F9DA85" w14:textId="67B29659" w:rsidR="000377C8" w:rsidRPr="00025706" w:rsidRDefault="000377C8" w:rsidP="00600EA9">
            <w:pPr>
              <w:spacing w:before="60" w:after="60" w:line="240" w:lineRule="auto"/>
            </w:pPr>
          </w:p>
        </w:tc>
        <w:tc>
          <w:tcPr>
            <w:tcW w:w="781" w:type="pct"/>
            <w:vMerge/>
          </w:tcPr>
          <w:p w14:paraId="4640C302" w14:textId="77777777" w:rsidR="000377C8" w:rsidRPr="00025706" w:rsidRDefault="000377C8" w:rsidP="00600EA9">
            <w:pPr>
              <w:spacing w:before="60" w:after="60" w:line="240" w:lineRule="auto"/>
            </w:pPr>
          </w:p>
        </w:tc>
        <w:tc>
          <w:tcPr>
            <w:tcW w:w="939" w:type="pct"/>
          </w:tcPr>
          <w:p w14:paraId="46767D67" w14:textId="4DB961C8" w:rsidR="000377C8" w:rsidRPr="00025706" w:rsidRDefault="000377C8" w:rsidP="00600EA9">
            <w:pPr>
              <w:spacing w:before="60" w:after="60" w:line="240" w:lineRule="auto"/>
            </w:pPr>
            <w:r>
              <w:t xml:space="preserve">Day VFR and </w:t>
            </w:r>
            <w:r w:rsidR="007D0016">
              <w:t>n</w:t>
            </w:r>
            <w:r w:rsidRPr="00025706">
              <w:t>ight VFR</w:t>
            </w:r>
          </w:p>
        </w:tc>
        <w:tc>
          <w:tcPr>
            <w:tcW w:w="939" w:type="pct"/>
          </w:tcPr>
          <w:p w14:paraId="7F6131F9" w14:textId="361BF444" w:rsidR="000377C8" w:rsidRDefault="000377C8" w:rsidP="00600EA9">
            <w:pPr>
              <w:spacing w:before="60" w:after="60" w:line="240" w:lineRule="auto"/>
            </w:pPr>
            <w:r>
              <w:t>1</w:t>
            </w:r>
            <w:r w:rsidR="008F598D">
              <w:t> </w:t>
            </w:r>
            <w:r>
              <w:t>500 ft</w:t>
            </w:r>
          </w:p>
        </w:tc>
        <w:tc>
          <w:tcPr>
            <w:tcW w:w="891" w:type="pct"/>
          </w:tcPr>
          <w:p w14:paraId="4CB57360" w14:textId="68181818" w:rsidR="000377C8" w:rsidRPr="00025706" w:rsidRDefault="000377C8" w:rsidP="00600EA9">
            <w:pPr>
              <w:spacing w:before="60" w:after="60" w:line="240" w:lineRule="auto"/>
            </w:pPr>
            <w:r>
              <w:t>8 km</w:t>
            </w:r>
          </w:p>
        </w:tc>
        <w:tc>
          <w:tcPr>
            <w:tcW w:w="983" w:type="pct"/>
          </w:tcPr>
          <w:p w14:paraId="690C6E34" w14:textId="410E138B" w:rsidR="000377C8" w:rsidRPr="00025706" w:rsidRDefault="000377C8" w:rsidP="00600EA9">
            <w:pPr>
              <w:spacing w:before="60" w:after="60" w:line="240" w:lineRule="auto"/>
            </w:pPr>
            <w:r>
              <w:t>Only for aerodromes in airspace other than Class G airspace</w:t>
            </w:r>
          </w:p>
        </w:tc>
      </w:tr>
      <w:tr w:rsidR="000377C8" w:rsidRPr="00025706" w14:paraId="38302F31" w14:textId="77777777" w:rsidTr="0002636E">
        <w:tc>
          <w:tcPr>
            <w:tcW w:w="467" w:type="pct"/>
            <w:vMerge/>
          </w:tcPr>
          <w:p w14:paraId="4472FA24" w14:textId="77777777" w:rsidR="000377C8" w:rsidRPr="00025706" w:rsidRDefault="000377C8" w:rsidP="00600EA9">
            <w:pPr>
              <w:spacing w:before="60" w:after="60" w:line="240" w:lineRule="auto"/>
            </w:pPr>
          </w:p>
        </w:tc>
        <w:tc>
          <w:tcPr>
            <w:tcW w:w="781" w:type="pct"/>
            <w:vMerge/>
          </w:tcPr>
          <w:p w14:paraId="09F30408" w14:textId="77777777" w:rsidR="000377C8" w:rsidRPr="00025706" w:rsidRDefault="000377C8" w:rsidP="00600EA9">
            <w:pPr>
              <w:spacing w:before="60" w:after="60" w:line="240" w:lineRule="auto"/>
            </w:pPr>
          </w:p>
        </w:tc>
        <w:tc>
          <w:tcPr>
            <w:tcW w:w="939" w:type="pct"/>
          </w:tcPr>
          <w:p w14:paraId="07A13816" w14:textId="19B3C0EA" w:rsidR="000377C8" w:rsidRDefault="000377C8" w:rsidP="00600EA9">
            <w:pPr>
              <w:spacing w:before="60" w:after="60" w:line="240" w:lineRule="auto"/>
            </w:pPr>
            <w:r w:rsidRPr="00025706">
              <w:t>Night VFR</w:t>
            </w:r>
          </w:p>
        </w:tc>
        <w:tc>
          <w:tcPr>
            <w:tcW w:w="939" w:type="pct"/>
          </w:tcPr>
          <w:p w14:paraId="4EF1585E" w14:textId="16D69750" w:rsidR="000377C8" w:rsidRDefault="000377C8" w:rsidP="00600EA9">
            <w:pPr>
              <w:spacing w:before="60" w:after="60" w:line="240" w:lineRule="auto"/>
            </w:pPr>
            <w:r>
              <w:t>1</w:t>
            </w:r>
            <w:r w:rsidR="008F598D">
              <w:t> </w:t>
            </w:r>
            <w:r>
              <w:t>500 ft</w:t>
            </w:r>
          </w:p>
        </w:tc>
        <w:tc>
          <w:tcPr>
            <w:tcW w:w="891" w:type="pct"/>
          </w:tcPr>
          <w:p w14:paraId="1BD7E6B7" w14:textId="2438CC93" w:rsidR="000377C8" w:rsidRDefault="000377C8" w:rsidP="00600EA9">
            <w:pPr>
              <w:spacing w:before="60" w:after="60" w:line="240" w:lineRule="auto"/>
            </w:pPr>
            <w:r>
              <w:t>8 km</w:t>
            </w:r>
          </w:p>
        </w:tc>
        <w:tc>
          <w:tcPr>
            <w:tcW w:w="983" w:type="pct"/>
          </w:tcPr>
          <w:p w14:paraId="4AEE6F49" w14:textId="0CAA984B" w:rsidR="000377C8" w:rsidRDefault="000377C8" w:rsidP="00600EA9">
            <w:pPr>
              <w:spacing w:before="60" w:after="60" w:line="240" w:lineRule="auto"/>
            </w:pPr>
          </w:p>
        </w:tc>
      </w:tr>
    </w:tbl>
    <w:p w14:paraId="68D5D2E0" w14:textId="77777777" w:rsidR="00A9344A" w:rsidRDefault="00F153F3" w:rsidP="00F153F3">
      <w:pPr>
        <w:pStyle w:val="LDClause"/>
      </w:pPr>
      <w:r>
        <w:tab/>
        <w:t>(2)</w:t>
      </w:r>
      <w:r>
        <w:tab/>
      </w:r>
      <w:r w:rsidR="00540EA8">
        <w:t>Subject to subsection (3), s</w:t>
      </w:r>
      <w:r w:rsidRPr="00025706">
        <w:t xml:space="preserve">pecial alternate minima are </w:t>
      </w:r>
      <w:r w:rsidR="00651ADD">
        <w:t xml:space="preserve">only </w:t>
      </w:r>
      <w:r w:rsidRPr="00025706">
        <w:t xml:space="preserve">available for operations by aircraft </w:t>
      </w:r>
      <w:r w:rsidR="00651ADD">
        <w:t xml:space="preserve">with the </w:t>
      </w:r>
      <w:r w:rsidR="00A9344A">
        <w:t>following:</w:t>
      </w:r>
    </w:p>
    <w:p w14:paraId="60B4BFE7" w14:textId="2E1F6033" w:rsidR="00A9344A" w:rsidRDefault="00A9344A" w:rsidP="00974708">
      <w:pPr>
        <w:pStyle w:val="LDP1a"/>
        <w:rPr>
          <w:lang w:eastAsia="en-AU"/>
        </w:rPr>
      </w:pPr>
      <w:r>
        <w:rPr>
          <w:lang w:eastAsia="en-AU"/>
        </w:rPr>
        <w:t>(a)</w:t>
      </w:r>
      <w:r>
        <w:rPr>
          <w:lang w:eastAsia="en-AU"/>
        </w:rPr>
        <w:tab/>
        <w:t>at least 2 localiser and glideslope receiving systems;</w:t>
      </w:r>
    </w:p>
    <w:p w14:paraId="1132F4D6" w14:textId="7A80DB73" w:rsidR="00A9344A" w:rsidRDefault="00A9344A" w:rsidP="00974708">
      <w:pPr>
        <w:pStyle w:val="LDP1a"/>
        <w:rPr>
          <w:lang w:eastAsia="en-AU"/>
        </w:rPr>
      </w:pPr>
      <w:r>
        <w:rPr>
          <w:lang w:eastAsia="en-AU"/>
        </w:rPr>
        <w:t>(b)</w:t>
      </w:r>
      <w:r>
        <w:rPr>
          <w:lang w:eastAsia="en-AU"/>
        </w:rPr>
        <w:tab/>
        <w:t>at least 2 VOR receiving systems;</w:t>
      </w:r>
    </w:p>
    <w:p w14:paraId="6AE76924" w14:textId="73B605C7" w:rsidR="00A9344A" w:rsidRDefault="00A9344A" w:rsidP="00974708">
      <w:pPr>
        <w:pStyle w:val="LDP1a"/>
        <w:rPr>
          <w:lang w:eastAsia="en-AU"/>
        </w:rPr>
      </w:pPr>
      <w:r>
        <w:rPr>
          <w:lang w:eastAsia="en-AU"/>
        </w:rPr>
        <w:t>(c)</w:t>
      </w:r>
      <w:r>
        <w:rPr>
          <w:lang w:eastAsia="en-AU"/>
        </w:rPr>
        <w:tab/>
        <w:t>at least</w:t>
      </w:r>
      <w:r w:rsidR="00BB4FD9">
        <w:rPr>
          <w:lang w:eastAsia="en-AU"/>
        </w:rPr>
        <w:t xml:space="preserve"> </w:t>
      </w:r>
      <w:r w:rsidR="008F598D">
        <w:rPr>
          <w:lang w:eastAsia="en-AU"/>
        </w:rPr>
        <w:t xml:space="preserve">1 of the following </w:t>
      </w:r>
      <w:r w:rsidR="00021674">
        <w:rPr>
          <w:lang w:eastAsia="en-AU"/>
        </w:rPr>
        <w:t>combinations</w:t>
      </w:r>
      <w:r w:rsidR="00BB4FD9">
        <w:rPr>
          <w:lang w:eastAsia="en-AU"/>
        </w:rPr>
        <w:t xml:space="preserve"> of</w:t>
      </w:r>
      <w:r>
        <w:rPr>
          <w:lang w:eastAsia="en-AU"/>
        </w:rPr>
        <w:t xml:space="preserve"> distance measuring systems:</w:t>
      </w:r>
    </w:p>
    <w:p w14:paraId="4AB97B25" w14:textId="686AD465" w:rsidR="00A9344A" w:rsidRPr="00A9344A" w:rsidRDefault="00A9344A" w:rsidP="00A15AC2">
      <w:pPr>
        <w:pStyle w:val="LDP2i"/>
        <w:rPr>
          <w:lang w:eastAsia="en-AU"/>
        </w:rPr>
      </w:pPr>
      <w:r>
        <w:rPr>
          <w:lang w:eastAsia="en-AU"/>
        </w:rPr>
        <w:tab/>
        <w:t>(i)</w:t>
      </w:r>
      <w:r>
        <w:rPr>
          <w:lang w:eastAsia="en-AU"/>
        </w:rPr>
        <w:tab/>
      </w:r>
      <w:r w:rsidR="00BB4FD9">
        <w:rPr>
          <w:lang w:eastAsia="en-AU"/>
        </w:rPr>
        <w:t xml:space="preserve">2 </w:t>
      </w:r>
      <w:r w:rsidRPr="00A9344A">
        <w:rPr>
          <w:lang w:eastAsia="en-AU"/>
        </w:rPr>
        <w:t>DME</w:t>
      </w:r>
      <w:r w:rsidR="00BB4FD9">
        <w:rPr>
          <w:lang w:eastAsia="en-AU"/>
        </w:rPr>
        <w:t xml:space="preserve"> systems</w:t>
      </w:r>
      <w:r w:rsidRPr="00A9344A">
        <w:rPr>
          <w:lang w:eastAsia="en-AU"/>
        </w:rPr>
        <w:t>;</w:t>
      </w:r>
    </w:p>
    <w:p w14:paraId="6C1D3DA7" w14:textId="622471C9" w:rsidR="00BB4FD9" w:rsidRDefault="00A9344A" w:rsidP="00A15AC2">
      <w:pPr>
        <w:pStyle w:val="LDP2i"/>
        <w:rPr>
          <w:lang w:eastAsia="en-AU"/>
        </w:rPr>
      </w:pPr>
      <w:r w:rsidRPr="00A9344A">
        <w:rPr>
          <w:lang w:eastAsia="en-AU"/>
        </w:rPr>
        <w:tab/>
      </w:r>
      <w:r>
        <w:rPr>
          <w:lang w:eastAsia="en-AU"/>
        </w:rPr>
        <w:t>(ii)</w:t>
      </w:r>
      <w:r>
        <w:rPr>
          <w:lang w:eastAsia="en-AU"/>
        </w:rPr>
        <w:tab/>
      </w:r>
      <w:r w:rsidR="00BB4FD9">
        <w:rPr>
          <w:lang w:eastAsia="en-AU"/>
        </w:rPr>
        <w:t xml:space="preserve">2 </w:t>
      </w:r>
      <w:r w:rsidRPr="00A9344A">
        <w:rPr>
          <w:lang w:eastAsia="en-AU"/>
        </w:rPr>
        <w:t>GNSS</w:t>
      </w:r>
      <w:r w:rsidR="00BB4FD9">
        <w:rPr>
          <w:lang w:eastAsia="en-AU"/>
        </w:rPr>
        <w:t>;</w:t>
      </w:r>
    </w:p>
    <w:p w14:paraId="48B61807" w14:textId="25C378EA" w:rsidR="00A9344A" w:rsidRPr="00A9344A" w:rsidRDefault="00BB4FD9" w:rsidP="00A15AC2">
      <w:pPr>
        <w:pStyle w:val="LDP2i"/>
        <w:rPr>
          <w:lang w:eastAsia="en-AU"/>
        </w:rPr>
      </w:pPr>
      <w:r>
        <w:rPr>
          <w:lang w:eastAsia="en-AU"/>
        </w:rPr>
        <w:tab/>
        <w:t>(iii)</w:t>
      </w:r>
      <w:r>
        <w:rPr>
          <w:lang w:eastAsia="en-AU"/>
        </w:rPr>
        <w:tab/>
        <w:t>1 DME system and 1 GNSS</w:t>
      </w:r>
      <w:r w:rsidR="00A9344A" w:rsidRPr="00A9344A">
        <w:rPr>
          <w:lang w:eastAsia="en-AU"/>
        </w:rPr>
        <w:t>.</w:t>
      </w:r>
    </w:p>
    <w:p w14:paraId="71C7FDA4" w14:textId="784E9382" w:rsidR="00F153F3" w:rsidRPr="00DC57CE" w:rsidRDefault="00F153F3" w:rsidP="00F153F3">
      <w:pPr>
        <w:pStyle w:val="LDClause"/>
      </w:pPr>
      <w:r>
        <w:tab/>
      </w:r>
      <w:r w:rsidRPr="00DC57CE">
        <w:t>(3)</w:t>
      </w:r>
      <w:r w:rsidRPr="00DC57CE">
        <w:tab/>
        <w:t xml:space="preserve">Special alternate minima must not be used in </w:t>
      </w:r>
      <w:r w:rsidR="00540EA8" w:rsidRPr="00DC57CE">
        <w:t xml:space="preserve">any of </w:t>
      </w:r>
      <w:r w:rsidRPr="00DC57CE">
        <w:t>the following circumstances</w:t>
      </w:r>
      <w:r w:rsidR="00540EA8" w:rsidRPr="00DC57CE">
        <w:t>:</w:t>
      </w:r>
    </w:p>
    <w:p w14:paraId="205A82ED" w14:textId="6F21F272" w:rsidR="00F153F3" w:rsidRPr="00DC57CE" w:rsidRDefault="00540EA8" w:rsidP="00974708">
      <w:pPr>
        <w:pStyle w:val="LDP1a"/>
        <w:rPr>
          <w:lang w:eastAsia="en-AU"/>
        </w:rPr>
      </w:pPr>
      <w:r w:rsidRPr="00DC57CE">
        <w:rPr>
          <w:lang w:eastAsia="en-AU"/>
        </w:rPr>
        <w:t>(a)</w:t>
      </w:r>
      <w:r w:rsidRPr="00DC57CE">
        <w:rPr>
          <w:lang w:eastAsia="en-AU"/>
        </w:rPr>
        <w:tab/>
      </w:r>
      <w:r w:rsidR="00F153F3" w:rsidRPr="00DC57CE">
        <w:rPr>
          <w:lang w:eastAsia="en-AU"/>
        </w:rPr>
        <w:t>when an aerodrome control service is not provided</w:t>
      </w:r>
      <w:r w:rsidRPr="00DC57CE">
        <w:rPr>
          <w:lang w:eastAsia="en-AU"/>
        </w:rPr>
        <w:t>;</w:t>
      </w:r>
    </w:p>
    <w:p w14:paraId="4A93D06B" w14:textId="55FB2384" w:rsidR="00F153F3" w:rsidRPr="00DC57CE" w:rsidRDefault="00540EA8" w:rsidP="00974708">
      <w:pPr>
        <w:pStyle w:val="LDP1a"/>
        <w:rPr>
          <w:lang w:eastAsia="en-AU"/>
        </w:rPr>
      </w:pPr>
      <w:r w:rsidRPr="00DC57CE">
        <w:rPr>
          <w:lang w:eastAsia="en-AU"/>
        </w:rPr>
        <w:lastRenderedPageBreak/>
        <w:t>(b)</w:t>
      </w:r>
      <w:r w:rsidRPr="00DC57CE">
        <w:rPr>
          <w:lang w:eastAsia="en-AU"/>
        </w:rPr>
        <w:tab/>
      </w:r>
      <w:r w:rsidR="00F153F3" w:rsidRPr="00DC57CE">
        <w:rPr>
          <w:lang w:eastAsia="en-AU"/>
        </w:rPr>
        <w:t xml:space="preserve">when an </w:t>
      </w:r>
      <w:r w:rsidR="008119A6" w:rsidRPr="00DC57CE">
        <w:rPr>
          <w:lang w:eastAsia="en-AU"/>
        </w:rPr>
        <w:t xml:space="preserve">authorised </w:t>
      </w:r>
      <w:r w:rsidR="00575366" w:rsidRPr="00DC57CE">
        <w:rPr>
          <w:lang w:eastAsia="en-AU"/>
        </w:rPr>
        <w:t xml:space="preserve">weather </w:t>
      </w:r>
      <w:r w:rsidR="000F62EF" w:rsidRPr="00DC57CE">
        <w:rPr>
          <w:lang w:eastAsia="en-AU"/>
        </w:rPr>
        <w:t>forecast</w:t>
      </w:r>
      <w:r w:rsidR="00F153F3" w:rsidRPr="00DC57CE">
        <w:rPr>
          <w:lang w:eastAsia="en-AU"/>
        </w:rPr>
        <w:t xml:space="preserve"> or </w:t>
      </w:r>
      <w:r w:rsidR="008119A6" w:rsidRPr="00DC57CE">
        <w:rPr>
          <w:lang w:eastAsia="en-AU"/>
        </w:rPr>
        <w:t xml:space="preserve">authorised </w:t>
      </w:r>
      <w:r w:rsidR="00575366" w:rsidRPr="00DC57CE">
        <w:rPr>
          <w:lang w:eastAsia="en-AU"/>
        </w:rPr>
        <w:t xml:space="preserve">weather </w:t>
      </w:r>
      <w:r w:rsidR="008119A6" w:rsidRPr="00DC57CE">
        <w:rPr>
          <w:lang w:eastAsia="en-AU"/>
        </w:rPr>
        <w:t>report</w:t>
      </w:r>
      <w:r w:rsidR="00F153F3" w:rsidRPr="00DC57CE">
        <w:rPr>
          <w:lang w:eastAsia="en-AU"/>
        </w:rPr>
        <w:t xml:space="preserve"> is not available for the aerodrome</w:t>
      </w:r>
      <w:r w:rsidRPr="00DC57CE">
        <w:rPr>
          <w:lang w:eastAsia="en-AU"/>
        </w:rPr>
        <w:t>;</w:t>
      </w:r>
    </w:p>
    <w:p w14:paraId="23AF6380" w14:textId="070DCAF3" w:rsidR="00F153F3" w:rsidRPr="00025706" w:rsidRDefault="00540EA8" w:rsidP="00974708">
      <w:pPr>
        <w:pStyle w:val="LDP1a"/>
        <w:rPr>
          <w:lang w:eastAsia="en-AU"/>
        </w:rPr>
      </w:pPr>
      <w:r w:rsidRPr="00DC57CE">
        <w:rPr>
          <w:lang w:eastAsia="en-AU"/>
        </w:rPr>
        <w:t>(c)</w:t>
      </w:r>
      <w:r w:rsidRPr="00DC57CE">
        <w:rPr>
          <w:lang w:eastAsia="en-AU"/>
        </w:rPr>
        <w:tab/>
      </w:r>
      <w:r w:rsidR="00F153F3" w:rsidRPr="00DC57CE">
        <w:rPr>
          <w:lang w:eastAsia="en-AU"/>
        </w:rPr>
        <w:t xml:space="preserve">when ground equipment associated with the approach aid has been </w:t>
      </w:r>
      <w:r w:rsidR="00643A08" w:rsidRPr="00DC57CE">
        <w:rPr>
          <w:lang w:eastAsia="en-AU"/>
        </w:rPr>
        <w:t xml:space="preserve">continuously </w:t>
      </w:r>
      <w:r w:rsidR="00F153F3" w:rsidRPr="00DC57CE">
        <w:rPr>
          <w:lang w:eastAsia="en-AU"/>
        </w:rPr>
        <w:t>unserviceable for more than 7 days and continues to be unserviceable</w:t>
      </w:r>
      <w:r w:rsidRPr="00DC57CE">
        <w:rPr>
          <w:lang w:eastAsia="en-AU"/>
        </w:rPr>
        <w:t>.</w:t>
      </w:r>
    </w:p>
    <w:p w14:paraId="1A88FC0B" w14:textId="18F59B41" w:rsidR="00F153F3" w:rsidRDefault="00F153F3" w:rsidP="005202A7">
      <w:pPr>
        <w:pStyle w:val="LDNote"/>
      </w:pPr>
      <w:r w:rsidRPr="00B9422F">
        <w:rPr>
          <w:i/>
        </w:rPr>
        <w:t>Note</w:t>
      </w:r>
      <w:r w:rsidR="00540EA8">
        <w:rPr>
          <w:i/>
        </w:rPr>
        <w:t>   </w:t>
      </w:r>
      <w:r w:rsidR="004A7C7A" w:rsidRPr="004A7C7A">
        <w:rPr>
          <w:iCs/>
        </w:rPr>
        <w:t>In</w:t>
      </w:r>
      <w:r w:rsidRPr="004A7C7A">
        <w:rPr>
          <w:iCs/>
        </w:rPr>
        <w:t xml:space="preserve"> t</w:t>
      </w:r>
      <w:r w:rsidRPr="00B9422F">
        <w:t xml:space="preserve">he </w:t>
      </w:r>
      <w:r w:rsidR="004A7C7A">
        <w:t>circumstance</w:t>
      </w:r>
      <w:r w:rsidRPr="00B9422F">
        <w:t xml:space="preserve"> mentioned in</w:t>
      </w:r>
      <w:r w:rsidR="004A7C7A">
        <w:t xml:space="preserve"> </w:t>
      </w:r>
      <w:r w:rsidR="00540EA8">
        <w:t>paragraph</w:t>
      </w:r>
      <w:r w:rsidRPr="00B9422F">
        <w:t xml:space="preserve"> (c), the non-availability of special approach minima will be published in NOTAM</w:t>
      </w:r>
      <w:r w:rsidR="00540EA8">
        <w:t>.</w:t>
      </w:r>
    </w:p>
    <w:p w14:paraId="12C802BC" w14:textId="3C5BFE70" w:rsidR="00741608" w:rsidRDefault="00F35628" w:rsidP="00741608">
      <w:pPr>
        <w:pStyle w:val="LDClauseHeading"/>
      </w:pPr>
      <w:bookmarkStart w:id="88" w:name="_Toc57289379"/>
      <w:r>
        <w:t>8.</w:t>
      </w:r>
      <w:r w:rsidR="00741608">
        <w:t>09</w:t>
      </w:r>
      <w:r w:rsidR="00741608" w:rsidRPr="003D2666">
        <w:tab/>
      </w:r>
      <w:r w:rsidR="00741608">
        <w:t xml:space="preserve">Alternate minima — </w:t>
      </w:r>
      <w:r w:rsidR="00096204">
        <w:t xml:space="preserve">at foreign </w:t>
      </w:r>
      <w:r w:rsidR="00741608">
        <w:t>aerodromes</w:t>
      </w:r>
      <w:bookmarkEnd w:id="88"/>
    </w:p>
    <w:p w14:paraId="36091068" w14:textId="1E8E5BDE" w:rsidR="00F153F3" w:rsidRPr="006F3D84" w:rsidRDefault="006F3D84" w:rsidP="00BB6EE3">
      <w:pPr>
        <w:pStyle w:val="LDClause"/>
      </w:pPr>
      <w:r>
        <w:tab/>
      </w:r>
      <w:r w:rsidR="005313F6" w:rsidRPr="00A45A72">
        <w:t>(1)</w:t>
      </w:r>
      <w:r w:rsidRPr="00A45A72">
        <w:tab/>
      </w:r>
      <w:r w:rsidR="00FD61CA" w:rsidRPr="00A45A72">
        <w:t>Subject to subsection (2), t</w:t>
      </w:r>
      <w:r w:rsidR="005313F6" w:rsidRPr="00A45A72">
        <w:t>he alternate minima for an aerodrome outside Australia</w:t>
      </w:r>
      <w:r w:rsidR="00BC5A67" w:rsidRPr="00A45A72">
        <w:t>n territory</w:t>
      </w:r>
      <w:r w:rsidR="00FD61CA" w:rsidRPr="00A45A72">
        <w:t xml:space="preserve"> (the </w:t>
      </w:r>
      <w:r w:rsidR="00FD61CA" w:rsidRPr="00A45A72">
        <w:rPr>
          <w:b/>
          <w:bCs/>
          <w:i/>
          <w:iCs/>
        </w:rPr>
        <w:t>relevant aerodrome</w:t>
      </w:r>
      <w:r w:rsidR="00FD61CA" w:rsidRPr="00A45A72">
        <w:t>)</w:t>
      </w:r>
      <w:r w:rsidR="005313F6" w:rsidRPr="00A45A72">
        <w:t xml:space="preserve"> </w:t>
      </w:r>
      <w:r w:rsidR="00F153F3" w:rsidRPr="00A45A72">
        <w:t>are</w:t>
      </w:r>
      <w:r w:rsidR="00741608" w:rsidRPr="00A45A72">
        <w:t xml:space="preserve"> whichever</w:t>
      </w:r>
      <w:r w:rsidR="00643A08" w:rsidRPr="00A45A72">
        <w:t xml:space="preserve"> 1</w:t>
      </w:r>
      <w:r w:rsidR="00741608" w:rsidRPr="00A45A72">
        <w:t xml:space="preserve"> </w:t>
      </w:r>
      <w:r w:rsidR="00F153F3" w:rsidRPr="00A45A72">
        <w:t>of the following</w:t>
      </w:r>
      <w:r w:rsidR="00643A08" w:rsidRPr="00A45A72">
        <w:t xml:space="preserve"> provides the highest minima</w:t>
      </w:r>
      <w:r w:rsidR="00F153F3" w:rsidRPr="00A45A72">
        <w:t>:</w:t>
      </w:r>
    </w:p>
    <w:p w14:paraId="102EB767" w14:textId="77777777" w:rsidR="001A20BE" w:rsidRDefault="00F153F3" w:rsidP="00F153F3">
      <w:pPr>
        <w:pStyle w:val="LDP1a"/>
      </w:pPr>
      <w:r w:rsidRPr="006F3D84">
        <w:t>(</w:t>
      </w:r>
      <w:r w:rsidR="00741608">
        <w:t>a</w:t>
      </w:r>
      <w:r w:rsidRPr="006F3D84">
        <w:t>)</w:t>
      </w:r>
      <w:r w:rsidRPr="006F3D84">
        <w:tab/>
        <w:t xml:space="preserve">the </w:t>
      </w:r>
      <w:r w:rsidR="006F3E3D">
        <w:t xml:space="preserve">official </w:t>
      </w:r>
      <w:r w:rsidRPr="006F3D84">
        <w:t xml:space="preserve">alternate minima published </w:t>
      </w:r>
      <w:r w:rsidR="006F3E3D">
        <w:t>in</w:t>
      </w:r>
      <w:r w:rsidR="00741608">
        <w:t xml:space="preserve"> the </w:t>
      </w:r>
      <w:r w:rsidRPr="006F3D84">
        <w:t>State in which the aerodrome is located</w:t>
      </w:r>
      <w:r w:rsidR="006F3E3D">
        <w:t xml:space="preserve"> (the </w:t>
      </w:r>
      <w:r w:rsidR="006F3E3D" w:rsidRPr="006F3E3D">
        <w:rPr>
          <w:b/>
          <w:bCs/>
          <w:i/>
          <w:iCs/>
        </w:rPr>
        <w:t>relevant State</w:t>
      </w:r>
      <w:r w:rsidR="006F3E3D">
        <w:t>);</w:t>
      </w:r>
    </w:p>
    <w:p w14:paraId="36AD78CD" w14:textId="5667101D" w:rsidR="00F153F3" w:rsidRPr="006F3D84" w:rsidRDefault="00F153F3" w:rsidP="00F153F3">
      <w:pPr>
        <w:pStyle w:val="LDP1a"/>
      </w:pPr>
      <w:r w:rsidRPr="006F3D84">
        <w:t>(</w:t>
      </w:r>
      <w:r w:rsidR="004A7C7A">
        <w:t>b</w:t>
      </w:r>
      <w:r w:rsidRPr="006F3D84">
        <w:t>)</w:t>
      </w:r>
      <w:r w:rsidRPr="006F3D84">
        <w:tab/>
        <w:t>the circling minima for the aerodrome</w:t>
      </w:r>
      <w:r w:rsidR="006F3E3D">
        <w:t>,</w:t>
      </w:r>
      <w:r w:rsidRPr="006F3D84">
        <w:t xml:space="preserve"> plus:</w:t>
      </w:r>
    </w:p>
    <w:p w14:paraId="3800309B" w14:textId="433A5EAD" w:rsidR="00F153F3" w:rsidRPr="006F3D84" w:rsidRDefault="00F153F3" w:rsidP="00F153F3">
      <w:pPr>
        <w:pStyle w:val="LDP2i"/>
        <w:rPr>
          <w:lang w:eastAsia="en-AU"/>
        </w:rPr>
      </w:pPr>
      <w:r w:rsidRPr="006F3D84">
        <w:rPr>
          <w:lang w:eastAsia="en-AU"/>
        </w:rPr>
        <w:tab/>
        <w:t>(i)</w:t>
      </w:r>
      <w:r w:rsidRPr="006F3D84">
        <w:rPr>
          <w:lang w:eastAsia="en-AU"/>
        </w:rPr>
        <w:tab/>
      </w:r>
      <w:r w:rsidR="006F3E3D">
        <w:rPr>
          <w:lang w:eastAsia="en-AU"/>
        </w:rPr>
        <w:t xml:space="preserve">a </w:t>
      </w:r>
      <w:r w:rsidR="00F3474C">
        <w:rPr>
          <w:lang w:eastAsia="en-AU"/>
        </w:rPr>
        <w:t>cloud ceiling</w:t>
      </w:r>
      <w:r w:rsidRPr="006F3D84">
        <w:rPr>
          <w:lang w:eastAsia="en-AU"/>
        </w:rPr>
        <w:t xml:space="preserve"> </w:t>
      </w:r>
      <w:r w:rsidR="002D6FC0">
        <w:rPr>
          <w:lang w:eastAsia="en-AU"/>
        </w:rPr>
        <w:t>increment</w:t>
      </w:r>
      <w:r w:rsidR="002D6FC0" w:rsidRPr="006F3D84">
        <w:rPr>
          <w:lang w:eastAsia="en-AU"/>
        </w:rPr>
        <w:t xml:space="preserve"> </w:t>
      </w:r>
      <w:r w:rsidRPr="006F3D84">
        <w:rPr>
          <w:lang w:eastAsia="en-AU"/>
        </w:rPr>
        <w:t xml:space="preserve">of 500 </w:t>
      </w:r>
      <w:r w:rsidR="008F598D">
        <w:rPr>
          <w:lang w:eastAsia="en-AU"/>
        </w:rPr>
        <w:t>ft</w:t>
      </w:r>
      <w:r w:rsidR="006F3E3D">
        <w:rPr>
          <w:lang w:eastAsia="en-AU"/>
        </w:rPr>
        <w:t>;</w:t>
      </w:r>
      <w:r w:rsidR="00643A08">
        <w:rPr>
          <w:lang w:eastAsia="en-AU"/>
        </w:rPr>
        <w:t xml:space="preserve"> and</w:t>
      </w:r>
    </w:p>
    <w:p w14:paraId="7A5585DE" w14:textId="153BA36E" w:rsidR="00F153F3" w:rsidRPr="006F3D84" w:rsidRDefault="00F153F3" w:rsidP="00F153F3">
      <w:pPr>
        <w:pStyle w:val="LDP2i"/>
        <w:rPr>
          <w:lang w:eastAsia="en-AU"/>
        </w:rPr>
      </w:pPr>
      <w:r w:rsidRPr="006F3D84">
        <w:rPr>
          <w:lang w:eastAsia="en-AU"/>
        </w:rPr>
        <w:tab/>
        <w:t>(ii)</w:t>
      </w:r>
      <w:r w:rsidRPr="006F3D84">
        <w:rPr>
          <w:lang w:eastAsia="en-AU"/>
        </w:rPr>
        <w:tab/>
      </w:r>
      <w:r w:rsidR="006F3E3D">
        <w:rPr>
          <w:lang w:eastAsia="en-AU"/>
        </w:rPr>
        <w:t xml:space="preserve">a </w:t>
      </w:r>
      <w:r w:rsidRPr="006F3D84">
        <w:rPr>
          <w:lang w:eastAsia="en-AU"/>
        </w:rPr>
        <w:t xml:space="preserve">visibility </w:t>
      </w:r>
      <w:r w:rsidR="002D6FC0">
        <w:rPr>
          <w:lang w:eastAsia="en-AU"/>
        </w:rPr>
        <w:t>increment</w:t>
      </w:r>
      <w:r w:rsidRPr="006F3D84">
        <w:rPr>
          <w:lang w:eastAsia="en-AU"/>
        </w:rPr>
        <w:t xml:space="preserve"> of 2</w:t>
      </w:r>
      <w:r w:rsidR="008F598D">
        <w:rPr>
          <w:lang w:eastAsia="en-AU"/>
        </w:rPr>
        <w:t xml:space="preserve"> </w:t>
      </w:r>
      <w:r w:rsidRPr="006F3D84">
        <w:rPr>
          <w:lang w:eastAsia="en-AU"/>
        </w:rPr>
        <w:t>km;</w:t>
      </w:r>
    </w:p>
    <w:p w14:paraId="3DFD9481" w14:textId="0800A2DD" w:rsidR="00F153F3" w:rsidRPr="006F3D84" w:rsidRDefault="00F153F3" w:rsidP="00F153F3">
      <w:pPr>
        <w:pStyle w:val="LDP1a"/>
      </w:pPr>
      <w:r w:rsidRPr="006F3D84">
        <w:t>(</w:t>
      </w:r>
      <w:r w:rsidR="004A7C7A">
        <w:t>c</w:t>
      </w:r>
      <w:r w:rsidRPr="006F3D84">
        <w:t>)</w:t>
      </w:r>
      <w:r w:rsidRPr="006F3D84">
        <w:tab/>
        <w:t xml:space="preserve">the landing minima of </w:t>
      </w:r>
      <w:r w:rsidR="006F3E3D">
        <w:t xml:space="preserve">the relevant IAP, </w:t>
      </w:r>
      <w:r w:rsidRPr="006F3D84">
        <w:t>plus the following:</w:t>
      </w:r>
    </w:p>
    <w:p w14:paraId="4436E045" w14:textId="76E90763" w:rsidR="00F153F3" w:rsidRPr="006F3D84" w:rsidRDefault="00F153F3" w:rsidP="00F153F3">
      <w:pPr>
        <w:pStyle w:val="LDP2i"/>
        <w:rPr>
          <w:lang w:eastAsia="en-AU"/>
        </w:rPr>
      </w:pPr>
      <w:r w:rsidRPr="006F3D84">
        <w:rPr>
          <w:lang w:eastAsia="en-AU"/>
        </w:rPr>
        <w:tab/>
        <w:t>(i)</w:t>
      </w:r>
      <w:r w:rsidRPr="006F3D84">
        <w:rPr>
          <w:lang w:eastAsia="en-AU"/>
        </w:rPr>
        <w:tab/>
        <w:t xml:space="preserve">where </w:t>
      </w:r>
      <w:r w:rsidR="006F3E3D">
        <w:rPr>
          <w:lang w:eastAsia="en-AU"/>
        </w:rPr>
        <w:t xml:space="preserve">the relevant </w:t>
      </w:r>
      <w:r w:rsidRPr="006F3D84">
        <w:rPr>
          <w:lang w:eastAsia="en-AU"/>
        </w:rPr>
        <w:t xml:space="preserve">State </w:t>
      </w:r>
      <w:r w:rsidR="002D6FC0">
        <w:rPr>
          <w:lang w:eastAsia="en-AU"/>
        </w:rPr>
        <w:t>increments</w:t>
      </w:r>
      <w:r w:rsidRPr="006F3D84">
        <w:rPr>
          <w:lang w:eastAsia="en-AU"/>
        </w:rPr>
        <w:t xml:space="preserve"> are published</w:t>
      </w:r>
      <w:r w:rsidR="006F3E3D">
        <w:rPr>
          <w:lang w:eastAsia="en-AU"/>
        </w:rPr>
        <w:t> </w:t>
      </w:r>
      <w:r w:rsidR="0002636E">
        <w:rPr>
          <w:lang w:eastAsia="en-AU"/>
        </w:rPr>
        <w:t xml:space="preserve">— </w:t>
      </w:r>
      <w:r w:rsidRPr="006F3D84">
        <w:rPr>
          <w:lang w:eastAsia="en-AU"/>
        </w:rPr>
        <w:t>th</w:t>
      </w:r>
      <w:r w:rsidR="006F3E3D">
        <w:rPr>
          <w:lang w:eastAsia="en-AU"/>
        </w:rPr>
        <w:t>ose</w:t>
      </w:r>
      <w:r w:rsidRPr="006F3D84">
        <w:rPr>
          <w:lang w:eastAsia="en-AU"/>
        </w:rPr>
        <w:t xml:space="preserve"> </w:t>
      </w:r>
      <w:r w:rsidR="002D6FC0">
        <w:rPr>
          <w:lang w:eastAsia="en-AU"/>
        </w:rPr>
        <w:t>increments</w:t>
      </w:r>
      <w:r w:rsidRPr="006F3D84">
        <w:rPr>
          <w:lang w:eastAsia="en-AU"/>
        </w:rPr>
        <w:t>;</w:t>
      </w:r>
    </w:p>
    <w:p w14:paraId="084694E1" w14:textId="51DAD9A9" w:rsidR="00F153F3" w:rsidRPr="006F3D84" w:rsidRDefault="00F153F3" w:rsidP="00F153F3">
      <w:pPr>
        <w:pStyle w:val="LDP2i"/>
        <w:rPr>
          <w:lang w:eastAsia="en-AU"/>
        </w:rPr>
      </w:pPr>
      <w:r w:rsidRPr="006F3D84">
        <w:rPr>
          <w:lang w:eastAsia="en-AU"/>
        </w:rPr>
        <w:tab/>
        <w:t>(ii)</w:t>
      </w:r>
      <w:r w:rsidRPr="006F3D84">
        <w:rPr>
          <w:lang w:eastAsia="en-AU"/>
        </w:rPr>
        <w:tab/>
        <w:t xml:space="preserve">where </w:t>
      </w:r>
      <w:r w:rsidR="006F3E3D">
        <w:rPr>
          <w:lang w:eastAsia="en-AU"/>
        </w:rPr>
        <w:t xml:space="preserve">relevant </w:t>
      </w:r>
      <w:r w:rsidRPr="006F3D84">
        <w:rPr>
          <w:lang w:eastAsia="en-AU"/>
        </w:rPr>
        <w:t xml:space="preserve">State </w:t>
      </w:r>
      <w:r w:rsidR="002D6FC0">
        <w:rPr>
          <w:lang w:eastAsia="en-AU"/>
        </w:rPr>
        <w:t>increments</w:t>
      </w:r>
      <w:r w:rsidRPr="006F3D84">
        <w:rPr>
          <w:lang w:eastAsia="en-AU"/>
        </w:rPr>
        <w:t xml:space="preserve"> are not published, or if the availability or reliability of the approach aid is doubtful:</w:t>
      </w:r>
    </w:p>
    <w:p w14:paraId="16CA3F1A" w14:textId="4242B65D" w:rsidR="00F153F3" w:rsidRPr="006F3D84" w:rsidRDefault="00F153F3" w:rsidP="009124C2">
      <w:pPr>
        <w:pStyle w:val="LDP3A"/>
        <w:tabs>
          <w:tab w:val="clear" w:pos="1985"/>
          <w:tab w:val="left" w:pos="1928"/>
        </w:tabs>
        <w:spacing w:before="40" w:after="40"/>
        <w:ind w:left="1928" w:hanging="454"/>
      </w:pPr>
      <w:r w:rsidRPr="006F3D84">
        <w:t>(A)</w:t>
      </w:r>
      <w:r w:rsidRPr="006F3D84">
        <w:tab/>
      </w:r>
      <w:r w:rsidR="006F3E3D">
        <w:t xml:space="preserve">a </w:t>
      </w:r>
      <w:r w:rsidR="00F3474C">
        <w:t>cloud ceiling</w:t>
      </w:r>
      <w:r w:rsidRPr="006F3D84">
        <w:t xml:space="preserve"> </w:t>
      </w:r>
      <w:r w:rsidR="002D6FC0">
        <w:t>increment</w:t>
      </w:r>
      <w:r w:rsidR="002D6FC0" w:rsidRPr="006F3D84" w:rsidDel="002D6FC0">
        <w:t xml:space="preserve"> </w:t>
      </w:r>
      <w:r w:rsidRPr="006F3D84">
        <w:t xml:space="preserve">of 500 </w:t>
      </w:r>
      <w:r w:rsidR="008F598D">
        <w:t>ft</w:t>
      </w:r>
      <w:r w:rsidR="006F3E3D">
        <w:t>;</w:t>
      </w:r>
      <w:r w:rsidR="007D0016">
        <w:t xml:space="preserve"> and</w:t>
      </w:r>
    </w:p>
    <w:p w14:paraId="67E3873C" w14:textId="24134CD3" w:rsidR="00F153F3" w:rsidRPr="006F3D84" w:rsidRDefault="00F153F3" w:rsidP="009124C2">
      <w:pPr>
        <w:pStyle w:val="LDP3A"/>
        <w:tabs>
          <w:tab w:val="clear" w:pos="1985"/>
          <w:tab w:val="left" w:pos="1928"/>
        </w:tabs>
        <w:spacing w:before="40" w:after="40"/>
        <w:ind w:left="1928" w:hanging="454"/>
      </w:pPr>
      <w:r w:rsidRPr="006F3D84">
        <w:t>(B)</w:t>
      </w:r>
      <w:r w:rsidRPr="006F3D84">
        <w:tab/>
      </w:r>
      <w:r w:rsidR="006F3E3D">
        <w:t xml:space="preserve">a </w:t>
      </w:r>
      <w:r w:rsidRPr="006F3D84">
        <w:t xml:space="preserve">visibility </w:t>
      </w:r>
      <w:r w:rsidR="002D6FC0">
        <w:t>increment</w:t>
      </w:r>
      <w:r w:rsidRPr="006F3D84">
        <w:t xml:space="preserve"> of 2</w:t>
      </w:r>
      <w:r w:rsidR="008F598D">
        <w:t xml:space="preserve"> </w:t>
      </w:r>
      <w:r w:rsidRPr="006F3D84">
        <w:t>km;</w:t>
      </w:r>
    </w:p>
    <w:p w14:paraId="1EC7EAE1" w14:textId="16A7DAE1" w:rsidR="00F153F3" w:rsidRPr="006F3D84" w:rsidRDefault="00F153F3" w:rsidP="00F153F3">
      <w:pPr>
        <w:pStyle w:val="LDP1a"/>
        <w:tabs>
          <w:tab w:val="clear" w:pos="1191"/>
        </w:tabs>
      </w:pPr>
      <w:r w:rsidRPr="006F3D84">
        <w:t>(</w:t>
      </w:r>
      <w:r w:rsidR="00C20D1A">
        <w:t>d</w:t>
      </w:r>
      <w:r w:rsidRPr="006F3D84">
        <w:t>)</w:t>
      </w:r>
      <w:r w:rsidRPr="006F3D84">
        <w:tab/>
        <w:t xml:space="preserve">if the determination of the relevant </w:t>
      </w:r>
      <w:r w:rsidR="006F3E3D">
        <w:t>IAP</w:t>
      </w:r>
      <w:r w:rsidRPr="006F3D84">
        <w:t xml:space="preserve"> is based entirely on the minimum altitudes of precision </w:t>
      </w:r>
      <w:r w:rsidR="00A45A72">
        <w:t>approach procedures</w:t>
      </w:r>
      <w:r w:rsidRPr="006F3D84">
        <w:t>:</w:t>
      </w:r>
    </w:p>
    <w:p w14:paraId="398F6474" w14:textId="77777777" w:rsidR="001A20BE" w:rsidRDefault="00F153F3" w:rsidP="00F153F3">
      <w:pPr>
        <w:pStyle w:val="LDP2i"/>
      </w:pPr>
      <w:r w:rsidRPr="006F3D84">
        <w:tab/>
        <w:t>(i)</w:t>
      </w:r>
      <w:r w:rsidRPr="006F3D84">
        <w:tab/>
      </w:r>
      <w:r w:rsidR="006F3E3D">
        <w:t xml:space="preserve">a </w:t>
      </w:r>
      <w:r w:rsidR="00F3474C">
        <w:t>cloud ceiling</w:t>
      </w:r>
      <w:r w:rsidRPr="006F3D84">
        <w:t xml:space="preserve"> of 400 </w:t>
      </w:r>
      <w:r w:rsidR="008F598D">
        <w:t>ft</w:t>
      </w:r>
      <w:r w:rsidR="006F3E3D">
        <w:t>; and</w:t>
      </w:r>
    </w:p>
    <w:p w14:paraId="3BF655D4" w14:textId="71072124" w:rsidR="00F153F3" w:rsidRPr="006F3D84" w:rsidRDefault="00F153F3" w:rsidP="00F153F3">
      <w:pPr>
        <w:pStyle w:val="LDP2i"/>
      </w:pPr>
      <w:r w:rsidRPr="006F3D84">
        <w:tab/>
        <w:t>(ii)</w:t>
      </w:r>
      <w:r w:rsidRPr="006F3D84">
        <w:tab/>
      </w:r>
      <w:r w:rsidR="006F3E3D">
        <w:t xml:space="preserve">a </w:t>
      </w:r>
      <w:r w:rsidRPr="006F3D84">
        <w:t>visibility of 1</w:t>
      </w:r>
      <w:r w:rsidR="008F598D">
        <w:t> </w:t>
      </w:r>
      <w:r w:rsidRPr="006F3D84">
        <w:t>600 m;</w:t>
      </w:r>
    </w:p>
    <w:p w14:paraId="74477729" w14:textId="40849F3D" w:rsidR="00F153F3" w:rsidRPr="006F3D84" w:rsidRDefault="00F153F3" w:rsidP="00F153F3">
      <w:pPr>
        <w:pStyle w:val="LDP1a"/>
      </w:pPr>
      <w:r w:rsidRPr="006F3D84">
        <w:t>(</w:t>
      </w:r>
      <w:r w:rsidR="00C20D1A">
        <w:t>e</w:t>
      </w:r>
      <w:r w:rsidRPr="006F3D84">
        <w:t>)</w:t>
      </w:r>
      <w:r w:rsidRPr="006F3D84">
        <w:tab/>
        <w:t xml:space="preserve">if the determination of the relevant </w:t>
      </w:r>
      <w:r w:rsidR="00FD61CA" w:rsidRPr="00FD61CA">
        <w:t>IAP</w:t>
      </w:r>
      <w:r w:rsidRPr="006F3D84">
        <w:t xml:space="preserve"> is not based entirely on the minimum altitudes of precision </w:t>
      </w:r>
      <w:r w:rsidR="00A45A72">
        <w:t>approach procedures</w:t>
      </w:r>
      <w:r w:rsidRPr="006F3D84">
        <w:t>:</w:t>
      </w:r>
    </w:p>
    <w:p w14:paraId="74B3553B" w14:textId="6B03B3CA" w:rsidR="00F153F3" w:rsidRPr="006F3D84" w:rsidRDefault="00F153F3" w:rsidP="00F153F3">
      <w:pPr>
        <w:pStyle w:val="LDP2i"/>
      </w:pPr>
      <w:r w:rsidRPr="006F3D84">
        <w:tab/>
        <w:t>(i)</w:t>
      </w:r>
      <w:r w:rsidRPr="006F3D84">
        <w:tab/>
      </w:r>
      <w:r w:rsidR="00FD61CA">
        <w:t xml:space="preserve">a </w:t>
      </w:r>
      <w:r w:rsidR="00F3474C">
        <w:t>cloud ceiling</w:t>
      </w:r>
      <w:r w:rsidRPr="006F3D84">
        <w:t xml:space="preserve"> of 800 </w:t>
      </w:r>
      <w:r w:rsidR="008F598D">
        <w:t>ft</w:t>
      </w:r>
      <w:r w:rsidR="00FD61CA">
        <w:t>; and</w:t>
      </w:r>
    </w:p>
    <w:p w14:paraId="1ED9A3A9" w14:textId="57794A22" w:rsidR="00F153F3" w:rsidRPr="006F3D84" w:rsidRDefault="00F153F3" w:rsidP="00F153F3">
      <w:pPr>
        <w:pStyle w:val="LDP2i"/>
      </w:pPr>
      <w:r w:rsidRPr="006F3D84">
        <w:tab/>
        <w:t>(ii)</w:t>
      </w:r>
      <w:r w:rsidRPr="006F3D84">
        <w:tab/>
        <w:t>visibility of 3</w:t>
      </w:r>
      <w:r w:rsidR="008F598D">
        <w:t> </w:t>
      </w:r>
      <w:r w:rsidRPr="006F3D84">
        <w:t>000 m</w:t>
      </w:r>
      <w:r w:rsidR="007D0016">
        <w:t>.</w:t>
      </w:r>
    </w:p>
    <w:p w14:paraId="1E683B2D" w14:textId="17680BEF" w:rsidR="00F153F3" w:rsidRPr="006F3D84" w:rsidRDefault="00F153F3" w:rsidP="00F153F3">
      <w:pPr>
        <w:pStyle w:val="LDClause"/>
        <w:ind w:left="1021"/>
      </w:pPr>
      <w:r w:rsidRPr="006F3D84">
        <w:tab/>
        <w:t>(</w:t>
      </w:r>
      <w:r w:rsidR="00FD61CA">
        <w:t>2</w:t>
      </w:r>
      <w:r w:rsidRPr="006F3D84">
        <w:t>)</w:t>
      </w:r>
      <w:r w:rsidRPr="006F3D84">
        <w:tab/>
        <w:t>If:</w:t>
      </w:r>
    </w:p>
    <w:p w14:paraId="1FB2EA57" w14:textId="77777777" w:rsidR="00F153F3" w:rsidRPr="006F3D84" w:rsidRDefault="00F153F3" w:rsidP="00F153F3">
      <w:pPr>
        <w:pStyle w:val="LDP1a"/>
        <w:tabs>
          <w:tab w:val="clear" w:pos="1191"/>
        </w:tabs>
      </w:pPr>
      <w:r w:rsidRPr="006F3D84">
        <w:t>(a)</w:t>
      </w:r>
      <w:r w:rsidRPr="006F3D84">
        <w:tab/>
        <w:t>the aerodrome has straight-in procedures to a runway that are not suitable for the operation; and</w:t>
      </w:r>
    </w:p>
    <w:p w14:paraId="1848A496" w14:textId="77777777" w:rsidR="001A20BE" w:rsidRDefault="00F153F3" w:rsidP="00F153F3">
      <w:pPr>
        <w:pStyle w:val="LDP1a"/>
        <w:tabs>
          <w:tab w:val="clear" w:pos="1191"/>
        </w:tabs>
      </w:pPr>
      <w:r w:rsidRPr="006F3D84">
        <w:t>(b)</w:t>
      </w:r>
      <w:r w:rsidRPr="006F3D84">
        <w:tab/>
        <w:t>circling is permitted;</w:t>
      </w:r>
    </w:p>
    <w:p w14:paraId="4D8FE919" w14:textId="4AD702DC" w:rsidR="008D36CC" w:rsidRDefault="00F153F3" w:rsidP="00225C50">
      <w:pPr>
        <w:pStyle w:val="LDClause"/>
      </w:pPr>
      <w:r w:rsidRPr="006F3D84">
        <w:tab/>
      </w:r>
      <w:r w:rsidR="004A7C7A">
        <w:tab/>
      </w:r>
      <w:r w:rsidRPr="006F3D84">
        <w:t>then the alternate minima must not be lower than</w:t>
      </w:r>
      <w:r w:rsidR="00A235C5">
        <w:t xml:space="preserve"> that derived from paragraph</w:t>
      </w:r>
      <w:r w:rsidRPr="006F3D84">
        <w:t xml:space="preserve"> (1)</w:t>
      </w:r>
      <w:r w:rsidR="008F598D">
        <w:t> </w:t>
      </w:r>
      <w:r w:rsidR="00D87E38">
        <w:t>(b)</w:t>
      </w:r>
      <w:r w:rsidRPr="006F3D84">
        <w:t>.</w:t>
      </w:r>
    </w:p>
    <w:p w14:paraId="5BCD6696" w14:textId="77777777" w:rsidR="001A7C2E" w:rsidRDefault="001A7C2E" w:rsidP="00225C50">
      <w:pPr>
        <w:pStyle w:val="LDScheduleheading"/>
        <w:pageBreakBefore/>
        <w:spacing w:before="0"/>
        <w:rPr>
          <w:color w:val="000000"/>
        </w:rPr>
        <w:sectPr w:rsidR="001A7C2E" w:rsidSect="003F382F">
          <w:footerReference w:type="even" r:id="rId38"/>
          <w:footerReference w:type="default" r:id="rId39"/>
          <w:footerReference w:type="first" r:id="rId40"/>
          <w:pgSz w:w="11907" w:h="16840" w:code="9"/>
          <w:pgMar w:top="1418" w:right="1418" w:bottom="1418" w:left="1418" w:header="709" w:footer="709" w:gutter="0"/>
          <w:paperSrc w:first="7"/>
          <w:cols w:space="708"/>
          <w:titlePg/>
          <w:docGrid w:linePitch="360"/>
        </w:sectPr>
      </w:pPr>
    </w:p>
    <w:p w14:paraId="3DFB8122" w14:textId="40BB006B" w:rsidR="0049766D" w:rsidRPr="001970AD" w:rsidRDefault="0049766D" w:rsidP="002D6691">
      <w:pPr>
        <w:pStyle w:val="LDChapterHeading"/>
      </w:pPr>
      <w:bookmarkStart w:id="89" w:name="_Toc57289380"/>
      <w:r>
        <w:lastRenderedPageBreak/>
        <w:t>CHAPTER</w:t>
      </w:r>
      <w:r w:rsidRPr="001970AD">
        <w:t xml:space="preserve"> </w:t>
      </w:r>
      <w:r w:rsidR="009D3BEE">
        <w:t>9</w:t>
      </w:r>
      <w:r w:rsidRPr="001970AD">
        <w:tab/>
        <w:t>FLIGHT NOTIFICATIONS</w:t>
      </w:r>
      <w:bookmarkEnd w:id="89"/>
    </w:p>
    <w:p w14:paraId="7495B809" w14:textId="264FB19B" w:rsidR="0049766D" w:rsidRPr="003F6333" w:rsidRDefault="009D3BEE" w:rsidP="0049766D">
      <w:pPr>
        <w:pStyle w:val="LDClauseHeading"/>
      </w:pPr>
      <w:bookmarkStart w:id="90" w:name="_Toc57289381"/>
      <w:r>
        <w:t>9.</w:t>
      </w:r>
      <w:r w:rsidR="0049766D">
        <w:t>01</w:t>
      </w:r>
      <w:r w:rsidR="0049766D" w:rsidRPr="003F6333">
        <w:tab/>
      </w:r>
      <w:r w:rsidR="0049766D">
        <w:t>Purpose</w:t>
      </w:r>
      <w:bookmarkEnd w:id="90"/>
    </w:p>
    <w:p w14:paraId="2EC22470" w14:textId="3BCF57FC" w:rsidR="0049766D" w:rsidRDefault="0049766D" w:rsidP="0049766D">
      <w:pPr>
        <w:pStyle w:val="LDClause"/>
      </w:pPr>
      <w:r w:rsidRPr="003F6333">
        <w:tab/>
      </w:r>
      <w:r w:rsidRPr="003F6333">
        <w:tab/>
      </w:r>
      <w:r>
        <w:t>For subregulation 91.240 (1), t</w:t>
      </w:r>
      <w:r w:rsidRPr="003F6333">
        <w:t>h</w:t>
      </w:r>
      <w:r>
        <w:t>is Chapter prescribes</w:t>
      </w:r>
      <w:r w:rsidR="0043269A">
        <w:t xml:space="preserve"> requirements relating to flight notifications (</w:t>
      </w:r>
      <w:r w:rsidRPr="00943566">
        <w:rPr>
          <w:b/>
          <w:bCs/>
          <w:i/>
          <w:iCs/>
        </w:rPr>
        <w:t>flight notification requirements</w:t>
      </w:r>
      <w:r w:rsidR="0043269A" w:rsidRPr="007D0016">
        <w:t>)</w:t>
      </w:r>
      <w:r>
        <w:t>.</w:t>
      </w:r>
    </w:p>
    <w:p w14:paraId="68FC9734" w14:textId="6E77864D" w:rsidR="0049766D" w:rsidRDefault="009D3BEE" w:rsidP="0049766D">
      <w:pPr>
        <w:pStyle w:val="LDClauseHeading"/>
      </w:pPr>
      <w:bookmarkStart w:id="91" w:name="_Toc57289382"/>
      <w:r>
        <w:t>9.</w:t>
      </w:r>
      <w:r w:rsidR="0049766D">
        <w:t>02</w:t>
      </w:r>
      <w:r w:rsidR="0049766D">
        <w:tab/>
        <w:t>Flight notification requirements</w:t>
      </w:r>
      <w:bookmarkEnd w:id="91"/>
    </w:p>
    <w:p w14:paraId="3D41A0C6" w14:textId="1223A18A" w:rsidR="0049766D" w:rsidRPr="00C20D1A" w:rsidRDefault="0049766D" w:rsidP="0049766D">
      <w:pPr>
        <w:pStyle w:val="LDClause"/>
      </w:pPr>
      <w:r w:rsidRPr="00C20D1A">
        <w:tab/>
        <w:t>(1)</w:t>
      </w:r>
      <w:r w:rsidRPr="00C20D1A">
        <w:tab/>
        <w:t xml:space="preserve">If a flight is </w:t>
      </w:r>
      <w:r w:rsidR="008F598D">
        <w:t>1 of the following</w:t>
      </w:r>
      <w:r w:rsidRPr="00C20D1A">
        <w:t>:</w:t>
      </w:r>
    </w:p>
    <w:p w14:paraId="19C1A193" w14:textId="356B39C5" w:rsidR="0049766D" w:rsidRPr="00C20D1A" w:rsidRDefault="0049766D" w:rsidP="0049766D">
      <w:pPr>
        <w:pStyle w:val="LDP1a"/>
      </w:pPr>
      <w:r w:rsidRPr="00C20D1A">
        <w:t>(a)</w:t>
      </w:r>
      <w:r w:rsidRPr="00C20D1A">
        <w:tab/>
        <w:t>an IFR flight;</w:t>
      </w:r>
    </w:p>
    <w:p w14:paraId="34604F7B" w14:textId="28C26D57" w:rsidR="0049766D" w:rsidRPr="00C20D1A" w:rsidRDefault="0049766D" w:rsidP="0049766D">
      <w:pPr>
        <w:pStyle w:val="LDP1a"/>
      </w:pPr>
      <w:r w:rsidRPr="00C20D1A">
        <w:t>(b)</w:t>
      </w:r>
      <w:r w:rsidRPr="00C20D1A">
        <w:tab/>
        <w:t xml:space="preserve">a VFR flight in Class C or </w:t>
      </w:r>
      <w:r w:rsidR="00643A08">
        <w:t xml:space="preserve">Class </w:t>
      </w:r>
      <w:r w:rsidRPr="00C20D1A">
        <w:t>D airspace;</w:t>
      </w:r>
    </w:p>
    <w:p w14:paraId="6DD5FBAC" w14:textId="77777777" w:rsidR="0049766D" w:rsidRPr="00C20D1A" w:rsidRDefault="0049766D" w:rsidP="0049766D">
      <w:pPr>
        <w:pStyle w:val="LDClause"/>
        <w:ind w:hanging="6"/>
      </w:pPr>
      <w:r w:rsidRPr="00C20D1A">
        <w:t>then the pilot in command must submit a flight plan in accordance with procedures published in the authorised aeronautical information.</w:t>
      </w:r>
    </w:p>
    <w:p w14:paraId="4524D518" w14:textId="782C1E78" w:rsidR="0049766D" w:rsidRPr="00C20D1A" w:rsidRDefault="0049766D" w:rsidP="0049766D">
      <w:pPr>
        <w:pStyle w:val="LDClause"/>
      </w:pPr>
      <w:r w:rsidRPr="00C20D1A">
        <w:tab/>
        <w:t>(2)</w:t>
      </w:r>
      <w:r w:rsidRPr="00C20D1A">
        <w:tab/>
        <w:t xml:space="preserve">If a VFR flight is </w:t>
      </w:r>
      <w:r w:rsidR="008F598D">
        <w:t>1 of the following</w:t>
      </w:r>
      <w:r w:rsidRPr="00C20D1A">
        <w:t>:</w:t>
      </w:r>
    </w:p>
    <w:p w14:paraId="310FCADE" w14:textId="77777777" w:rsidR="0049766D" w:rsidRPr="00C20D1A" w:rsidRDefault="0049766D" w:rsidP="0049766D">
      <w:pPr>
        <w:pStyle w:val="LDP1a"/>
      </w:pPr>
      <w:r w:rsidRPr="00C20D1A">
        <w:t>(a)</w:t>
      </w:r>
      <w:r w:rsidRPr="00C20D1A">
        <w:tab/>
        <w:t>a flight conducting an air transport operation;</w:t>
      </w:r>
    </w:p>
    <w:p w14:paraId="45E6759F" w14:textId="77777777" w:rsidR="0049766D" w:rsidRPr="00C20D1A" w:rsidRDefault="0049766D" w:rsidP="0049766D">
      <w:pPr>
        <w:pStyle w:val="LDP1a"/>
      </w:pPr>
      <w:r w:rsidRPr="00C20D1A">
        <w:t>(b)</w:t>
      </w:r>
      <w:r w:rsidRPr="00C20D1A">
        <w:tab/>
        <w:t>a flight over water;</w:t>
      </w:r>
    </w:p>
    <w:p w14:paraId="353B3FD6" w14:textId="77777777" w:rsidR="0049766D" w:rsidRPr="00C20D1A" w:rsidRDefault="0049766D" w:rsidP="0049766D">
      <w:pPr>
        <w:pStyle w:val="LDP1a"/>
      </w:pPr>
      <w:r w:rsidRPr="00C20D1A">
        <w:t>(c)</w:t>
      </w:r>
      <w:r w:rsidRPr="00C20D1A">
        <w:tab/>
        <w:t>a flight in a designated remote area;</w:t>
      </w:r>
    </w:p>
    <w:p w14:paraId="3D0CBDDF" w14:textId="77777777" w:rsidR="0049766D" w:rsidRPr="00C20D1A" w:rsidRDefault="0049766D" w:rsidP="0049766D">
      <w:pPr>
        <w:pStyle w:val="LDP1a"/>
      </w:pPr>
      <w:r w:rsidRPr="00C20D1A">
        <w:t>(d)</w:t>
      </w:r>
      <w:r w:rsidRPr="00C20D1A">
        <w:tab/>
        <w:t>a flight at night proceeding beyond 120 NM from the aerodrome of departure;</w:t>
      </w:r>
    </w:p>
    <w:p w14:paraId="2CDCF8A4" w14:textId="3FE94D7A" w:rsidR="0049766D" w:rsidRPr="00C20D1A" w:rsidRDefault="009E1E16" w:rsidP="00BB6EE3">
      <w:pPr>
        <w:pStyle w:val="LDClause"/>
      </w:pPr>
      <w:r w:rsidRPr="00C20D1A">
        <w:tab/>
      </w:r>
      <w:r w:rsidRPr="00C20D1A">
        <w:tab/>
      </w:r>
      <w:r w:rsidR="0049766D" w:rsidRPr="00C20D1A">
        <w:t xml:space="preserve">then the pilot in command must do </w:t>
      </w:r>
      <w:r w:rsidR="008F598D">
        <w:t>1 of the following</w:t>
      </w:r>
      <w:r w:rsidRPr="00C20D1A">
        <w:t xml:space="preserve"> in accordance with procedures published in authorised aeronautical information</w:t>
      </w:r>
      <w:r w:rsidR="0049766D" w:rsidRPr="00C20D1A">
        <w:t>:</w:t>
      </w:r>
    </w:p>
    <w:p w14:paraId="19DC6AD1" w14:textId="77777777" w:rsidR="006A2353" w:rsidRPr="0022248E" w:rsidRDefault="006A2353" w:rsidP="006A2353">
      <w:pPr>
        <w:pStyle w:val="LDP1a"/>
      </w:pPr>
      <w:r w:rsidRPr="0022248E">
        <w:t>(e)</w:t>
      </w:r>
      <w:r w:rsidRPr="0022248E">
        <w:tab/>
        <w:t>submit a flight plan;</w:t>
      </w:r>
    </w:p>
    <w:p w14:paraId="37FA85D4" w14:textId="77777777" w:rsidR="006A2353" w:rsidRPr="0022248E" w:rsidRDefault="006A2353" w:rsidP="006A2353">
      <w:pPr>
        <w:pStyle w:val="LDP1a"/>
      </w:pPr>
      <w:r w:rsidRPr="0022248E">
        <w:t>(f)</w:t>
      </w:r>
      <w:r w:rsidRPr="0022248E">
        <w:tab/>
        <w:t>nominate a SARTIME for arrival;</w:t>
      </w:r>
    </w:p>
    <w:p w14:paraId="20ECEECF" w14:textId="0AFC32A4" w:rsidR="006A2353" w:rsidRDefault="006A2353" w:rsidP="006A2353">
      <w:pPr>
        <w:pStyle w:val="LDP1a"/>
      </w:pPr>
      <w:r w:rsidRPr="0022248E">
        <w:t>(g)</w:t>
      </w:r>
      <w:r w:rsidRPr="0022248E">
        <w:tab/>
        <w:t>leave a flight note with a responsible person.</w:t>
      </w:r>
    </w:p>
    <w:p w14:paraId="082F6E96" w14:textId="59A73FA4" w:rsidR="001341A1" w:rsidRPr="0022248E" w:rsidRDefault="001341A1" w:rsidP="009F7C45">
      <w:pPr>
        <w:pStyle w:val="LDNote"/>
      </w:pPr>
      <w:r w:rsidRPr="001341A1">
        <w:rPr>
          <w:i/>
          <w:iCs/>
        </w:rPr>
        <w:t>Note</w:t>
      </w:r>
      <w:r>
        <w:t xml:space="preserve">   See section 9.05 for </w:t>
      </w:r>
      <w:r w:rsidRPr="001341A1">
        <w:rPr>
          <w:b/>
          <w:bCs/>
          <w:i/>
          <w:iCs/>
        </w:rPr>
        <w:t>responsible person</w:t>
      </w:r>
      <w:r>
        <w:t>.</w:t>
      </w:r>
    </w:p>
    <w:p w14:paraId="3C92380B" w14:textId="77777777" w:rsidR="006A2353" w:rsidRPr="0022248E" w:rsidRDefault="006A2353" w:rsidP="006A2353">
      <w:pPr>
        <w:pStyle w:val="LDClause"/>
      </w:pPr>
      <w:r w:rsidRPr="0022248E">
        <w:tab/>
        <w:t>(3)</w:t>
      </w:r>
      <w:r w:rsidRPr="0022248E">
        <w:tab/>
        <w:t>If a VFR flight is a community service flight, the pilot in command must submit a flight plan or nominate a SARTIME for arrival in accordance with procedures published in authorised aeronautical information.</w:t>
      </w:r>
    </w:p>
    <w:p w14:paraId="6241E26D" w14:textId="3ADDB529" w:rsidR="0049766D" w:rsidRPr="00A45A72" w:rsidRDefault="0049766D" w:rsidP="0049766D">
      <w:pPr>
        <w:pStyle w:val="LDNote"/>
      </w:pPr>
      <w:r w:rsidRPr="00A45A72">
        <w:rPr>
          <w:i/>
          <w:iCs/>
        </w:rPr>
        <w:t>Note   </w:t>
      </w:r>
      <w:r w:rsidR="00A45A72" w:rsidRPr="00A45A72">
        <w:t>The fact t</w:t>
      </w:r>
      <w:r w:rsidRPr="00A45A72">
        <w:t xml:space="preserve">hat a flight is not </w:t>
      </w:r>
      <w:r w:rsidR="009E1E16" w:rsidRPr="00A45A72">
        <w:t>one</w:t>
      </w:r>
      <w:r w:rsidRPr="00A45A72">
        <w:t xml:space="preserve"> mentioned in subsection (1), (2) or (3)</w:t>
      </w:r>
      <w:r w:rsidR="00A45A72" w:rsidRPr="00A45A72">
        <w:t>,</w:t>
      </w:r>
      <w:r w:rsidRPr="00A45A72">
        <w:t xml:space="preserve"> does not prevent </w:t>
      </w:r>
      <w:r w:rsidR="009E1E16" w:rsidRPr="00A45A72">
        <w:t xml:space="preserve">the </w:t>
      </w:r>
      <w:r w:rsidRPr="00A45A72">
        <w:t>pilot in command from submitting a flight plan, nominating a SARTIME, or leaving a flight note with a responsible person.</w:t>
      </w:r>
      <w:r w:rsidR="001341A1" w:rsidRPr="00A45A72">
        <w:t xml:space="preserve"> However, if a flight plan is submitted, a SARTIME is nominated or a flight note is left with a responsible person, sections 9.03, 9.04 and 9.05 apply.</w:t>
      </w:r>
    </w:p>
    <w:p w14:paraId="149858BA" w14:textId="38409629" w:rsidR="0049766D" w:rsidRPr="00106093" w:rsidRDefault="009D3BEE" w:rsidP="00D0150E">
      <w:pPr>
        <w:pStyle w:val="LDClauseHeading"/>
      </w:pPr>
      <w:bookmarkStart w:id="92" w:name="_Toc57289383"/>
      <w:r w:rsidRPr="00A45A72">
        <w:t>9.</w:t>
      </w:r>
      <w:r w:rsidR="0049766D" w:rsidRPr="00A45A72">
        <w:t>03</w:t>
      </w:r>
      <w:r w:rsidR="0049766D" w:rsidRPr="00A45A72">
        <w:tab/>
        <w:t>Changes to flight plans and SARTIME nominations</w:t>
      </w:r>
      <w:bookmarkEnd w:id="92"/>
    </w:p>
    <w:p w14:paraId="339084FA" w14:textId="068A858C" w:rsidR="0049766D" w:rsidRDefault="00C20D1A" w:rsidP="00982BD5">
      <w:pPr>
        <w:pStyle w:val="LDClause"/>
      </w:pPr>
      <w:r>
        <w:tab/>
        <w:t>(1)</w:t>
      </w:r>
      <w:r w:rsidR="0049766D">
        <w:tab/>
        <w:t>A pilot in command who submits a flight plan must notify ATS of changes in any of the following:</w:t>
      </w:r>
    </w:p>
    <w:p w14:paraId="4A4A4782" w14:textId="77777777" w:rsidR="0049766D" w:rsidRDefault="0049766D" w:rsidP="00974708">
      <w:pPr>
        <w:pStyle w:val="LDP1a"/>
        <w:rPr>
          <w:lang w:eastAsia="en-AU"/>
        </w:rPr>
      </w:pPr>
      <w:r>
        <w:rPr>
          <w:lang w:eastAsia="en-AU"/>
        </w:rPr>
        <w:t>(a)</w:t>
      </w:r>
      <w:r>
        <w:rPr>
          <w:lang w:eastAsia="en-AU"/>
        </w:rPr>
        <w:tab/>
        <w:t>the aircraft callsign or registration;</w:t>
      </w:r>
    </w:p>
    <w:p w14:paraId="1EA61428" w14:textId="77777777" w:rsidR="0049766D" w:rsidRDefault="0049766D" w:rsidP="00974708">
      <w:pPr>
        <w:pStyle w:val="LDP1a"/>
        <w:rPr>
          <w:lang w:eastAsia="en-AU"/>
        </w:rPr>
      </w:pPr>
      <w:r>
        <w:rPr>
          <w:lang w:eastAsia="en-AU"/>
        </w:rPr>
        <w:t>(b)</w:t>
      </w:r>
      <w:r>
        <w:rPr>
          <w:lang w:eastAsia="en-AU"/>
        </w:rPr>
        <w:tab/>
        <w:t>the flight rules under which the flight will be operating;</w:t>
      </w:r>
    </w:p>
    <w:p w14:paraId="645FF269" w14:textId="77777777" w:rsidR="0049766D" w:rsidRDefault="0049766D" w:rsidP="00974708">
      <w:pPr>
        <w:pStyle w:val="LDP1a"/>
        <w:rPr>
          <w:lang w:eastAsia="en-AU"/>
        </w:rPr>
      </w:pPr>
      <w:r>
        <w:rPr>
          <w:lang w:eastAsia="en-AU"/>
        </w:rPr>
        <w:t>(c)</w:t>
      </w:r>
      <w:r>
        <w:rPr>
          <w:lang w:eastAsia="en-AU"/>
        </w:rPr>
        <w:tab/>
        <w:t>serviceability of the equipment that, as stated in the flight plan, is carried on board;</w:t>
      </w:r>
    </w:p>
    <w:p w14:paraId="4FE3829B" w14:textId="77777777" w:rsidR="0049766D" w:rsidRDefault="0049766D" w:rsidP="00974708">
      <w:pPr>
        <w:pStyle w:val="LDP1a"/>
        <w:rPr>
          <w:lang w:eastAsia="en-AU"/>
        </w:rPr>
      </w:pPr>
      <w:r>
        <w:rPr>
          <w:lang w:eastAsia="en-AU"/>
        </w:rPr>
        <w:t>(d)</w:t>
      </w:r>
      <w:r>
        <w:rPr>
          <w:lang w:eastAsia="en-AU"/>
        </w:rPr>
        <w:tab/>
        <w:t>the planned departure time (but only if changed by more than 30 minutes);</w:t>
      </w:r>
    </w:p>
    <w:p w14:paraId="661653B1" w14:textId="08FBA94E" w:rsidR="0049766D" w:rsidRDefault="0049766D" w:rsidP="00974708">
      <w:pPr>
        <w:pStyle w:val="LDP1a"/>
        <w:rPr>
          <w:lang w:eastAsia="en-AU"/>
        </w:rPr>
      </w:pPr>
      <w:r>
        <w:rPr>
          <w:lang w:eastAsia="en-AU"/>
        </w:rPr>
        <w:t>(e)</w:t>
      </w:r>
      <w:r>
        <w:rPr>
          <w:lang w:eastAsia="en-AU"/>
        </w:rPr>
        <w:tab/>
        <w:t xml:space="preserve">the route, landing points and </w:t>
      </w:r>
      <w:r w:rsidR="009D3BEE">
        <w:rPr>
          <w:lang w:eastAsia="en-AU"/>
        </w:rPr>
        <w:t xml:space="preserve">destination </w:t>
      </w:r>
      <w:r>
        <w:rPr>
          <w:lang w:eastAsia="en-AU"/>
        </w:rPr>
        <w:t>alternate aerodromes;</w:t>
      </w:r>
    </w:p>
    <w:p w14:paraId="01958FE9" w14:textId="48309E8B" w:rsidR="0049766D" w:rsidRDefault="0049766D" w:rsidP="00974708">
      <w:pPr>
        <w:pStyle w:val="LDP1a"/>
        <w:rPr>
          <w:lang w:eastAsia="en-AU"/>
        </w:rPr>
      </w:pPr>
      <w:r>
        <w:rPr>
          <w:lang w:eastAsia="en-AU"/>
        </w:rPr>
        <w:t>(f)</w:t>
      </w:r>
      <w:r>
        <w:rPr>
          <w:lang w:eastAsia="en-AU"/>
        </w:rPr>
        <w:tab/>
      </w:r>
      <w:r w:rsidR="001341A1">
        <w:rPr>
          <w:lang w:eastAsia="en-AU"/>
        </w:rPr>
        <w:t xml:space="preserve">the </w:t>
      </w:r>
      <w:r>
        <w:rPr>
          <w:lang w:eastAsia="en-AU"/>
        </w:rPr>
        <w:t>cruising level;</w:t>
      </w:r>
    </w:p>
    <w:p w14:paraId="61BE929E" w14:textId="5689202C" w:rsidR="0049766D" w:rsidRDefault="0049766D" w:rsidP="00974708">
      <w:pPr>
        <w:pStyle w:val="LDP1a"/>
        <w:rPr>
          <w:lang w:eastAsia="en-AU"/>
        </w:rPr>
      </w:pPr>
      <w:r>
        <w:rPr>
          <w:lang w:eastAsia="en-AU"/>
        </w:rPr>
        <w:t>(</w:t>
      </w:r>
      <w:r w:rsidR="008F598D">
        <w:rPr>
          <w:lang w:eastAsia="en-AU"/>
        </w:rPr>
        <w:t>g</w:t>
      </w:r>
      <w:r>
        <w:rPr>
          <w:lang w:eastAsia="en-AU"/>
        </w:rPr>
        <w:t>)</w:t>
      </w:r>
      <w:r>
        <w:rPr>
          <w:lang w:eastAsia="en-AU"/>
        </w:rPr>
        <w:tab/>
      </w:r>
      <w:r w:rsidR="001341A1">
        <w:rPr>
          <w:lang w:eastAsia="en-AU"/>
        </w:rPr>
        <w:t xml:space="preserve">the </w:t>
      </w:r>
      <w:r>
        <w:rPr>
          <w:lang w:eastAsia="en-AU"/>
        </w:rPr>
        <w:t>cruising speed;</w:t>
      </w:r>
    </w:p>
    <w:p w14:paraId="670BA159" w14:textId="039DB515" w:rsidR="0049766D" w:rsidRDefault="0049766D" w:rsidP="00974708">
      <w:pPr>
        <w:pStyle w:val="LDP1a"/>
        <w:rPr>
          <w:lang w:eastAsia="en-AU"/>
        </w:rPr>
      </w:pPr>
      <w:r>
        <w:rPr>
          <w:lang w:eastAsia="en-AU"/>
        </w:rPr>
        <w:t>(</w:t>
      </w:r>
      <w:r w:rsidR="008F598D">
        <w:rPr>
          <w:lang w:eastAsia="en-AU"/>
        </w:rPr>
        <w:t>h</w:t>
      </w:r>
      <w:r>
        <w:rPr>
          <w:lang w:eastAsia="en-AU"/>
        </w:rPr>
        <w:t>)</w:t>
      </w:r>
      <w:r>
        <w:rPr>
          <w:lang w:eastAsia="en-AU"/>
        </w:rPr>
        <w:tab/>
      </w:r>
      <w:r w:rsidR="001341A1">
        <w:rPr>
          <w:lang w:eastAsia="en-AU"/>
        </w:rPr>
        <w:t xml:space="preserve">the </w:t>
      </w:r>
      <w:r>
        <w:rPr>
          <w:lang w:eastAsia="en-AU"/>
        </w:rPr>
        <w:t>number of POB.</w:t>
      </w:r>
    </w:p>
    <w:p w14:paraId="4439B27E" w14:textId="77777777" w:rsidR="0049766D" w:rsidRPr="00463F6D" w:rsidRDefault="0049766D" w:rsidP="00BB6EE3">
      <w:pPr>
        <w:pStyle w:val="LDClause"/>
      </w:pPr>
      <w:r>
        <w:tab/>
      </w:r>
      <w:r w:rsidRPr="00463F6D">
        <w:t>(2)</w:t>
      </w:r>
      <w:r w:rsidRPr="00463F6D">
        <w:tab/>
      </w:r>
      <w:r>
        <w:t>A</w:t>
      </w:r>
      <w:r w:rsidRPr="00463F6D">
        <w:t xml:space="preserve"> pilot in command </w:t>
      </w:r>
      <w:r>
        <w:t xml:space="preserve">who </w:t>
      </w:r>
      <w:r w:rsidRPr="00463F6D">
        <w:t>nominate</w:t>
      </w:r>
      <w:r>
        <w:t>s</w:t>
      </w:r>
      <w:r w:rsidRPr="00463F6D">
        <w:t xml:space="preserve"> a SARTIME must notify ATS of changes in any of the following:</w:t>
      </w:r>
    </w:p>
    <w:p w14:paraId="74815979" w14:textId="77777777" w:rsidR="0049766D" w:rsidRPr="00974708" w:rsidRDefault="0049766D" w:rsidP="0049766D">
      <w:pPr>
        <w:pStyle w:val="LDP1a"/>
        <w:rPr>
          <w:lang w:eastAsia="en-AU"/>
        </w:rPr>
      </w:pPr>
      <w:r w:rsidRPr="00974708">
        <w:rPr>
          <w:lang w:eastAsia="en-AU"/>
        </w:rPr>
        <w:t>(a)</w:t>
      </w:r>
      <w:r w:rsidRPr="00974708">
        <w:rPr>
          <w:lang w:eastAsia="en-AU"/>
        </w:rPr>
        <w:tab/>
        <w:t>the aircraft callsign or registration;</w:t>
      </w:r>
    </w:p>
    <w:p w14:paraId="21525EA9" w14:textId="77777777" w:rsidR="0049766D" w:rsidRPr="00974708" w:rsidRDefault="0049766D" w:rsidP="00974708">
      <w:pPr>
        <w:pStyle w:val="LDP1a"/>
        <w:rPr>
          <w:lang w:eastAsia="en-AU"/>
        </w:rPr>
      </w:pPr>
      <w:r w:rsidRPr="00974708">
        <w:rPr>
          <w:lang w:eastAsia="en-AU"/>
        </w:rPr>
        <w:lastRenderedPageBreak/>
        <w:t>(b)</w:t>
      </w:r>
      <w:r w:rsidRPr="00974708">
        <w:rPr>
          <w:lang w:eastAsia="en-AU"/>
        </w:rPr>
        <w:tab/>
        <w:t xml:space="preserve">the planned departure time </w:t>
      </w:r>
      <w:r>
        <w:rPr>
          <w:lang w:eastAsia="en-AU"/>
        </w:rPr>
        <w:t>(but only if changed by more than 30 minutes);</w:t>
      </w:r>
    </w:p>
    <w:p w14:paraId="70063BDA" w14:textId="702A8B09" w:rsidR="0049766D" w:rsidRPr="00974708" w:rsidRDefault="0049766D" w:rsidP="0049766D">
      <w:pPr>
        <w:pStyle w:val="LDP1a"/>
        <w:rPr>
          <w:lang w:eastAsia="en-AU"/>
        </w:rPr>
      </w:pPr>
      <w:r w:rsidRPr="00974708">
        <w:rPr>
          <w:lang w:eastAsia="en-AU"/>
        </w:rPr>
        <w:t>(c)</w:t>
      </w:r>
      <w:r w:rsidRPr="00974708">
        <w:rPr>
          <w:lang w:eastAsia="en-AU"/>
        </w:rPr>
        <w:tab/>
        <w:t xml:space="preserve">the route, landing points and </w:t>
      </w:r>
      <w:r w:rsidR="009F0E6C">
        <w:rPr>
          <w:lang w:eastAsia="en-AU"/>
        </w:rPr>
        <w:t xml:space="preserve">destination </w:t>
      </w:r>
      <w:r w:rsidRPr="00974708">
        <w:rPr>
          <w:lang w:eastAsia="en-AU"/>
        </w:rPr>
        <w:t>alternate aerodromes;</w:t>
      </w:r>
    </w:p>
    <w:p w14:paraId="3A331ED2" w14:textId="77777777" w:rsidR="0049766D" w:rsidRPr="00974708" w:rsidRDefault="0049766D" w:rsidP="0049766D">
      <w:pPr>
        <w:pStyle w:val="LDP1a"/>
        <w:rPr>
          <w:lang w:eastAsia="en-AU"/>
        </w:rPr>
      </w:pPr>
      <w:r w:rsidRPr="00974708">
        <w:rPr>
          <w:lang w:eastAsia="en-AU"/>
        </w:rPr>
        <w:t>(d)</w:t>
      </w:r>
      <w:r w:rsidRPr="00974708">
        <w:rPr>
          <w:lang w:eastAsia="en-AU"/>
        </w:rPr>
        <w:tab/>
        <w:t>the SARTIME.</w:t>
      </w:r>
    </w:p>
    <w:p w14:paraId="7795A501" w14:textId="77777777" w:rsidR="001A20BE" w:rsidRDefault="009D3BEE" w:rsidP="0049766D">
      <w:pPr>
        <w:pStyle w:val="LDClauseHeading"/>
      </w:pPr>
      <w:bookmarkStart w:id="93" w:name="_Toc57289384"/>
      <w:r>
        <w:t>9.</w:t>
      </w:r>
      <w:r w:rsidR="0049766D">
        <w:t>04</w:t>
      </w:r>
      <w:r w:rsidR="0049766D">
        <w:tab/>
        <w:t>Cancelling SARTIME</w:t>
      </w:r>
      <w:bookmarkEnd w:id="93"/>
    </w:p>
    <w:p w14:paraId="5CCBBC40" w14:textId="4AE218C7" w:rsidR="0049766D" w:rsidRDefault="0049766D" w:rsidP="00BB6EE3">
      <w:pPr>
        <w:pStyle w:val="LDClause"/>
      </w:pPr>
      <w:r>
        <w:tab/>
      </w:r>
      <w:r>
        <w:tab/>
        <w:t xml:space="preserve">A pilot in command who nominates a SARTIME must cancel the </w:t>
      </w:r>
      <w:r w:rsidRPr="00B32BFB">
        <w:t>SARTIME</w:t>
      </w:r>
      <w:r>
        <w:t xml:space="preserve"> </w:t>
      </w:r>
      <w:r w:rsidRPr="00B32BFB">
        <w:t>no later than the time nominated</w:t>
      </w:r>
      <w:r>
        <w:t>.</w:t>
      </w:r>
    </w:p>
    <w:p w14:paraId="0F01BF57" w14:textId="5ECF0F57" w:rsidR="0049766D" w:rsidRDefault="009D3BEE" w:rsidP="0049766D">
      <w:pPr>
        <w:pStyle w:val="LDClauseHeading"/>
      </w:pPr>
      <w:bookmarkStart w:id="94" w:name="_Toc57289385"/>
      <w:r>
        <w:t>9.</w:t>
      </w:r>
      <w:r w:rsidR="0049766D">
        <w:t>05</w:t>
      </w:r>
      <w:r w:rsidR="0049766D">
        <w:tab/>
        <w:t>Responsible persons for receipt of a flight note</w:t>
      </w:r>
      <w:bookmarkEnd w:id="94"/>
    </w:p>
    <w:p w14:paraId="51162926" w14:textId="77777777" w:rsidR="0049766D" w:rsidRDefault="0049766D" w:rsidP="0049766D">
      <w:pPr>
        <w:pStyle w:val="LDClause"/>
      </w:pPr>
      <w:r>
        <w:tab/>
        <w:t>(1)</w:t>
      </w:r>
      <w:r>
        <w:tab/>
        <w:t>In this Chapter, a responsible person for the receipt of a flight note must meet the requirements mentioned in subsection (2).</w:t>
      </w:r>
    </w:p>
    <w:p w14:paraId="5A3567A7" w14:textId="77777777" w:rsidR="0049766D" w:rsidRDefault="0049766D" w:rsidP="0049766D">
      <w:pPr>
        <w:pStyle w:val="LDClause"/>
      </w:pPr>
      <w:r w:rsidRPr="00365887">
        <w:tab/>
      </w:r>
      <w:r>
        <w:t>(2)</w:t>
      </w:r>
      <w:r>
        <w:tab/>
        <w:t xml:space="preserve">For subsection (1), the responsible </w:t>
      </w:r>
      <w:r w:rsidRPr="00365887">
        <w:t>person</w:t>
      </w:r>
      <w:r>
        <w:t xml:space="preserve"> must:</w:t>
      </w:r>
    </w:p>
    <w:p w14:paraId="4DD64B22" w14:textId="77777777" w:rsidR="0049766D" w:rsidRPr="00365887" w:rsidRDefault="0049766D" w:rsidP="0049766D">
      <w:pPr>
        <w:pStyle w:val="LDP1a"/>
      </w:pPr>
      <w:r w:rsidRPr="00365887">
        <w:t>(a)</w:t>
      </w:r>
      <w:r w:rsidRPr="00365887">
        <w:tab/>
      </w:r>
      <w:r>
        <w:t>be</w:t>
      </w:r>
      <w:r w:rsidRPr="00365887">
        <w:t xml:space="preserve"> over the age of 18 years; and</w:t>
      </w:r>
    </w:p>
    <w:p w14:paraId="310D2C8C" w14:textId="77777777" w:rsidR="0049766D" w:rsidRPr="00365887" w:rsidRDefault="0049766D" w:rsidP="0049766D">
      <w:pPr>
        <w:pStyle w:val="LDP1a"/>
      </w:pPr>
      <w:r w:rsidRPr="00365887">
        <w:t>(b)</w:t>
      </w:r>
      <w:r w:rsidRPr="00365887">
        <w:tab/>
      </w:r>
      <w:r>
        <w:t>have</w:t>
      </w:r>
      <w:r w:rsidRPr="00365887">
        <w:t xml:space="preserve"> access to at least 2 </w:t>
      </w:r>
      <w:r>
        <w:t>operative</w:t>
      </w:r>
      <w:r w:rsidRPr="00365887">
        <w:t xml:space="preserve"> and appropriate telephones; and</w:t>
      </w:r>
    </w:p>
    <w:p w14:paraId="6172BE7D" w14:textId="1DAEAC8E" w:rsidR="0049766D" w:rsidRDefault="0049766D" w:rsidP="0049766D">
      <w:pPr>
        <w:pStyle w:val="LDP1a"/>
      </w:pPr>
      <w:r w:rsidRPr="00365887">
        <w:t>(c)</w:t>
      </w:r>
      <w:r w:rsidRPr="00365887">
        <w:tab/>
      </w:r>
      <w:r>
        <w:t>satisfy</w:t>
      </w:r>
      <w:r w:rsidRPr="00365887">
        <w:t xml:space="preserve"> the</w:t>
      </w:r>
      <w:r>
        <w:t xml:space="preserve"> </w:t>
      </w:r>
      <w:r w:rsidRPr="00577EFC">
        <w:t>pilot in command</w:t>
      </w:r>
      <w:r w:rsidRPr="00365887">
        <w:t xml:space="preserve"> that </w:t>
      </w:r>
      <w:r w:rsidR="00C92A1D">
        <w:t>the person</w:t>
      </w:r>
      <w:r>
        <w:t>:</w:t>
      </w:r>
    </w:p>
    <w:p w14:paraId="0A02B421" w14:textId="77777777" w:rsidR="0049766D" w:rsidRDefault="0049766D" w:rsidP="00BB6EE3">
      <w:pPr>
        <w:pStyle w:val="LDP2i"/>
        <w:spacing w:before="40" w:after="40"/>
      </w:pPr>
      <w:r>
        <w:tab/>
        <w:t>(i)</w:t>
      </w:r>
      <w:r>
        <w:tab/>
      </w:r>
      <w:r w:rsidRPr="00365887">
        <w:t xml:space="preserve">knows how to contact </w:t>
      </w:r>
      <w:r>
        <w:t>JRCC Australia;</w:t>
      </w:r>
      <w:r w:rsidRPr="00365887">
        <w:t xml:space="preserve"> and</w:t>
      </w:r>
    </w:p>
    <w:p w14:paraId="24C50CFD" w14:textId="77809694" w:rsidR="0049766D" w:rsidRDefault="0049766D" w:rsidP="008F598D">
      <w:pPr>
        <w:pStyle w:val="LDP2i"/>
        <w:spacing w:before="40" w:after="40"/>
        <w:ind w:left="1559" w:hanging="1105"/>
      </w:pPr>
      <w:r>
        <w:tab/>
        <w:t>(ii)</w:t>
      </w:r>
      <w:r>
        <w:tab/>
      </w:r>
      <w:r w:rsidRPr="00365887">
        <w:t>will immediately do so in the event that the</w:t>
      </w:r>
      <w:r>
        <w:t xml:space="preserve"> </w:t>
      </w:r>
      <w:r w:rsidRPr="00577EFC">
        <w:t>pilot in command</w:t>
      </w:r>
      <w:r>
        <w:t>’s</w:t>
      </w:r>
      <w:r w:rsidRPr="00365887">
        <w:t xml:space="preserve"> flight is overdue.</w:t>
      </w:r>
    </w:p>
    <w:p w14:paraId="4CF12E0C" w14:textId="77777777" w:rsidR="008D36CC" w:rsidRDefault="008D36CC" w:rsidP="00BB6EE3">
      <w:pPr>
        <w:pStyle w:val="LDP2i"/>
        <w:spacing w:before="40" w:after="40"/>
        <w:sectPr w:rsidR="008D36CC" w:rsidSect="00BB5102">
          <w:footerReference w:type="even" r:id="rId41"/>
          <w:footerReference w:type="default" r:id="rId42"/>
          <w:footerReference w:type="first" r:id="rId43"/>
          <w:pgSz w:w="11907" w:h="16840" w:code="9"/>
          <w:pgMar w:top="1701" w:right="1418" w:bottom="1134" w:left="1418" w:header="709" w:footer="709" w:gutter="0"/>
          <w:paperSrc w:first="7"/>
          <w:cols w:space="708"/>
          <w:titlePg/>
          <w:docGrid w:linePitch="360"/>
        </w:sectPr>
      </w:pPr>
    </w:p>
    <w:p w14:paraId="5F6A826C" w14:textId="0FBD1D92" w:rsidR="009C030C" w:rsidRPr="001970AD" w:rsidRDefault="009C030C" w:rsidP="002D6691">
      <w:pPr>
        <w:pStyle w:val="LDChapterHeading"/>
      </w:pPr>
      <w:bookmarkStart w:id="95" w:name="_Toc57289386"/>
      <w:r>
        <w:lastRenderedPageBreak/>
        <w:t>CHAPTER</w:t>
      </w:r>
      <w:r w:rsidRPr="001970AD">
        <w:t xml:space="preserve"> </w:t>
      </w:r>
      <w:r w:rsidR="009F0E6C">
        <w:t>10</w:t>
      </w:r>
      <w:r w:rsidRPr="001970AD">
        <w:tab/>
        <w:t>MATTERS TO BE CHECKED BEFORE TAKE-OFF</w:t>
      </w:r>
      <w:bookmarkEnd w:id="95"/>
    </w:p>
    <w:p w14:paraId="141A5A28" w14:textId="07BCB82D" w:rsidR="009C030C" w:rsidRPr="003F6333" w:rsidRDefault="009F0E6C" w:rsidP="009C030C">
      <w:pPr>
        <w:pStyle w:val="LDClauseHeading"/>
      </w:pPr>
      <w:bookmarkStart w:id="96" w:name="_Toc57289387"/>
      <w:r>
        <w:t>10.</w:t>
      </w:r>
      <w:r w:rsidR="009C030C">
        <w:t>01</w:t>
      </w:r>
      <w:r w:rsidR="009C030C" w:rsidRPr="003F6333">
        <w:tab/>
      </w:r>
      <w:r w:rsidR="009C030C">
        <w:t>Purpose</w:t>
      </w:r>
      <w:bookmarkEnd w:id="96"/>
    </w:p>
    <w:p w14:paraId="520159BE" w14:textId="77777777" w:rsidR="009C030C" w:rsidRPr="00565516" w:rsidRDefault="009C030C" w:rsidP="009C030C">
      <w:pPr>
        <w:pStyle w:val="LDClause"/>
        <w:rPr>
          <w:color w:val="000000" w:themeColor="text1"/>
        </w:rPr>
      </w:pPr>
      <w:r w:rsidRPr="003F6333">
        <w:tab/>
      </w:r>
      <w:r w:rsidRPr="003F6333">
        <w:tab/>
      </w:r>
      <w:r>
        <w:t>For subregulation 91.245 (1</w:t>
      </w:r>
      <w:r w:rsidRPr="00565516">
        <w:rPr>
          <w:color w:val="000000" w:themeColor="text1"/>
        </w:rPr>
        <w:t xml:space="preserve">), this </w:t>
      </w:r>
      <w:r>
        <w:rPr>
          <w:color w:val="000000" w:themeColor="text1"/>
        </w:rPr>
        <w:t>Chapter</w:t>
      </w:r>
      <w:r w:rsidRPr="00565516">
        <w:rPr>
          <w:color w:val="000000" w:themeColor="text1"/>
        </w:rPr>
        <w:t xml:space="preserve"> prescribes the checks to be carried out before take-off.</w:t>
      </w:r>
    </w:p>
    <w:p w14:paraId="18DCA41E" w14:textId="78C58382" w:rsidR="009C030C" w:rsidRPr="00870241" w:rsidRDefault="009F0E6C" w:rsidP="009C030C">
      <w:pPr>
        <w:pStyle w:val="LDClauseHeading"/>
      </w:pPr>
      <w:bookmarkStart w:id="97" w:name="_Toc57289388"/>
      <w:r>
        <w:t>10.</w:t>
      </w:r>
      <w:r w:rsidR="009C030C">
        <w:t>02</w:t>
      </w:r>
      <w:r w:rsidR="009C030C">
        <w:tab/>
      </w:r>
      <w:bookmarkStart w:id="98" w:name="_Toc426981490"/>
      <w:bookmarkStart w:id="99" w:name="OLE_LINK3"/>
      <w:bookmarkStart w:id="100" w:name="OLE_LINK4"/>
      <w:r w:rsidR="009C030C" w:rsidRPr="00870241">
        <w:t>Matters to be checked before take</w:t>
      </w:r>
      <w:r w:rsidR="009C030C">
        <w:t>-</w:t>
      </w:r>
      <w:r w:rsidR="009C030C" w:rsidRPr="00870241">
        <w:t>off</w:t>
      </w:r>
      <w:bookmarkEnd w:id="98"/>
      <w:bookmarkEnd w:id="97"/>
    </w:p>
    <w:p w14:paraId="6390E16C" w14:textId="1187C0CA" w:rsidR="009C030C" w:rsidRDefault="009C030C" w:rsidP="009C030C">
      <w:pPr>
        <w:pStyle w:val="LDClause"/>
      </w:pPr>
      <w:r w:rsidRPr="00870241">
        <w:tab/>
      </w:r>
      <w:r w:rsidRPr="00870241">
        <w:tab/>
      </w:r>
      <w:r>
        <w:t xml:space="preserve">Before </w:t>
      </w:r>
      <w:r w:rsidR="009D780D">
        <w:t xml:space="preserve">take-off for </w:t>
      </w:r>
      <w:r>
        <w:t>a flight, t</w:t>
      </w:r>
      <w:r w:rsidRPr="00870241">
        <w:t xml:space="preserve">he </w:t>
      </w:r>
      <w:r w:rsidRPr="00577EFC">
        <w:t>pilot in command</w:t>
      </w:r>
      <w:r w:rsidRPr="00870241">
        <w:t xml:space="preserve"> of an aircraft </w:t>
      </w:r>
      <w:r>
        <w:t>must complete the following checks:</w:t>
      </w:r>
    </w:p>
    <w:p w14:paraId="375A91C0" w14:textId="77777777" w:rsidR="00767A2B" w:rsidRDefault="00767A2B" w:rsidP="00767A2B">
      <w:pPr>
        <w:pStyle w:val="LDP1a"/>
        <w:spacing w:before="40" w:after="40"/>
      </w:pPr>
      <w:r>
        <w:t>(a)</w:t>
      </w:r>
      <w:r>
        <w:tab/>
      </w:r>
      <w:r w:rsidRPr="008A3A49">
        <w:t>a check to confirm that each aerodrome, air route and airway facility that the pilot plans to use for the flight will be available for use;</w:t>
      </w:r>
    </w:p>
    <w:p w14:paraId="28964B9E" w14:textId="77777777" w:rsidR="00767A2B" w:rsidRDefault="00767A2B" w:rsidP="00767A2B">
      <w:pPr>
        <w:pStyle w:val="LDP1a"/>
      </w:pPr>
      <w:r>
        <w:t>(b)</w:t>
      </w:r>
      <w:r w:rsidRPr="00870241">
        <w:tab/>
      </w:r>
      <w:r w:rsidRPr="008A3A49">
        <w:t>a check of the following:</w:t>
      </w:r>
    </w:p>
    <w:p w14:paraId="28DFB036" w14:textId="6B36550F" w:rsidR="00767A2B" w:rsidRDefault="00767A2B" w:rsidP="00982BD5">
      <w:pPr>
        <w:pStyle w:val="LDP2i"/>
        <w:ind w:left="1559" w:hanging="1105"/>
      </w:pPr>
      <w:r>
        <w:tab/>
        <w:t>(i)</w:t>
      </w:r>
      <w:r>
        <w:tab/>
      </w:r>
      <w:r w:rsidRPr="008A3A49">
        <w:t>all Head Office and FIR NOTAMs applicable to the en route phase of the flight;</w:t>
      </w:r>
    </w:p>
    <w:p w14:paraId="0A4D9CCF" w14:textId="77777777" w:rsidR="001A20BE" w:rsidRDefault="00767A2B" w:rsidP="00982BD5">
      <w:pPr>
        <w:pStyle w:val="LDP2i"/>
        <w:ind w:left="1559" w:hanging="1105"/>
      </w:pPr>
      <w:r>
        <w:tab/>
        <w:t>(ii)</w:t>
      </w:r>
      <w:r>
        <w:tab/>
      </w:r>
      <w:r w:rsidRPr="008A3A49">
        <w:t>all location-specific NOTAMs for relevant aerodromes</w:t>
      </w:r>
      <w:r>
        <w:t>;</w:t>
      </w:r>
    </w:p>
    <w:p w14:paraId="47E080C7" w14:textId="14A147D6" w:rsidR="009C030C" w:rsidRDefault="009C030C" w:rsidP="009C030C">
      <w:pPr>
        <w:pStyle w:val="LDP1a"/>
        <w:spacing w:before="40" w:after="40"/>
      </w:pPr>
      <w:r>
        <w:t>(</w:t>
      </w:r>
      <w:r w:rsidR="00767A2B">
        <w:t>c</w:t>
      </w:r>
      <w:r>
        <w:t>)</w:t>
      </w:r>
      <w:r>
        <w:tab/>
        <w:t xml:space="preserve">a check to confirm the availability of GNSS integrity if required by section </w:t>
      </w:r>
      <w:r w:rsidR="00E30D36">
        <w:t>11.</w:t>
      </w:r>
      <w:r>
        <w:t>0</w:t>
      </w:r>
      <w:r w:rsidR="00767A2B">
        <w:t>3 or 14.06</w:t>
      </w:r>
      <w:r>
        <w:t>;</w:t>
      </w:r>
    </w:p>
    <w:p w14:paraId="0AB934AD" w14:textId="597E3D27" w:rsidR="009C030C" w:rsidRDefault="009C030C" w:rsidP="009C030C">
      <w:pPr>
        <w:pStyle w:val="LDP1a"/>
      </w:pPr>
      <w:r>
        <w:t>(</w:t>
      </w:r>
      <w:r w:rsidR="00767A2B">
        <w:t>d</w:t>
      </w:r>
      <w:r>
        <w:t>)</w:t>
      </w:r>
      <w:r w:rsidRPr="00870241">
        <w:tab/>
        <w:t>a check to confirm that</w:t>
      </w:r>
      <w:r>
        <w:t>:</w:t>
      </w:r>
    </w:p>
    <w:p w14:paraId="7E269747" w14:textId="74C71258" w:rsidR="009C030C" w:rsidRDefault="009C030C" w:rsidP="009C030C">
      <w:pPr>
        <w:pStyle w:val="LDP2i"/>
        <w:ind w:left="1559" w:hanging="1105"/>
      </w:pPr>
      <w:r>
        <w:tab/>
        <w:t>(i)</w:t>
      </w:r>
      <w:r>
        <w:tab/>
      </w:r>
      <w:r w:rsidRPr="00870241">
        <w:t xml:space="preserve">all </w:t>
      </w:r>
      <w:r w:rsidR="009C05AD">
        <w:t>equipment</w:t>
      </w:r>
      <w:r w:rsidRPr="00870241">
        <w:t xml:space="preserve"> required to be fitted to, or carried on, the aircraft by</w:t>
      </w:r>
      <w:r>
        <w:t xml:space="preserve"> or under</w:t>
      </w:r>
      <w:r w:rsidRPr="00870241">
        <w:t xml:space="preserve"> </w:t>
      </w:r>
      <w:r w:rsidRPr="008249D9">
        <w:t xml:space="preserve">the </w:t>
      </w:r>
      <w:r w:rsidR="00814208" w:rsidRPr="008249D9">
        <w:t>civil aviation legislation</w:t>
      </w:r>
      <w:r w:rsidRPr="008249D9">
        <w:t xml:space="preserve"> </w:t>
      </w:r>
      <w:r w:rsidR="009C05AD" w:rsidRPr="008249D9">
        <w:t>is</w:t>
      </w:r>
      <w:r w:rsidRPr="008249D9">
        <w:t xml:space="preserve"> available</w:t>
      </w:r>
      <w:r w:rsidRPr="00870241">
        <w:t xml:space="preserve"> and functioning properly</w:t>
      </w:r>
      <w:r>
        <w:t>;</w:t>
      </w:r>
      <w:r w:rsidRPr="00870241">
        <w:t xml:space="preserve"> and</w:t>
      </w:r>
    </w:p>
    <w:p w14:paraId="2986751B" w14:textId="77777777" w:rsidR="009C030C" w:rsidRPr="00870241" w:rsidRDefault="009C030C" w:rsidP="009C030C">
      <w:pPr>
        <w:pStyle w:val="LDP2i"/>
        <w:ind w:left="1559" w:hanging="1105"/>
      </w:pPr>
      <w:r>
        <w:tab/>
        <w:t>(ii)</w:t>
      </w:r>
      <w:r>
        <w:tab/>
      </w:r>
      <w:r w:rsidRPr="00870241">
        <w:t>emergency and survival equipment carried on the aircraft is readily accessible;</w:t>
      </w:r>
    </w:p>
    <w:bookmarkEnd w:id="99"/>
    <w:bookmarkEnd w:id="100"/>
    <w:p w14:paraId="0152CDAC" w14:textId="6F94FC6D" w:rsidR="009C030C" w:rsidRPr="00870241" w:rsidRDefault="009C030C" w:rsidP="00767A2B">
      <w:pPr>
        <w:pStyle w:val="LDP1a"/>
      </w:pPr>
      <w:r>
        <w:t>(</w:t>
      </w:r>
      <w:r w:rsidR="009C05AD">
        <w:t>e</w:t>
      </w:r>
      <w:r>
        <w:t>)</w:t>
      </w:r>
      <w:r w:rsidRPr="00870241">
        <w:tab/>
        <w:t>a check to confirm that</w:t>
      </w:r>
      <w:r w:rsidR="00767A2B">
        <w:t xml:space="preserve"> </w:t>
      </w:r>
      <w:r>
        <w:t>each</w:t>
      </w:r>
      <w:r w:rsidRPr="00870241">
        <w:t xml:space="preserve"> crew member </w:t>
      </w:r>
      <w:r>
        <w:t>is</w:t>
      </w:r>
      <w:r w:rsidRPr="00870241">
        <w:t xml:space="preserve"> fit to perform </w:t>
      </w:r>
      <w:r w:rsidR="007A1381">
        <w:t>the</w:t>
      </w:r>
      <w:r w:rsidR="00577E52">
        <w:t xml:space="preserve"> crew member’s</w:t>
      </w:r>
      <w:r w:rsidR="007A1381">
        <w:t xml:space="preserve"> </w:t>
      </w:r>
      <w:r w:rsidRPr="00870241">
        <w:t>duties;</w:t>
      </w:r>
    </w:p>
    <w:p w14:paraId="4997FA68" w14:textId="659E63FD" w:rsidR="009C030C" w:rsidRDefault="009C030C" w:rsidP="009C030C">
      <w:pPr>
        <w:pStyle w:val="LDP1a"/>
      </w:pPr>
      <w:r>
        <w:t>(</w:t>
      </w:r>
      <w:r w:rsidR="00767A2B">
        <w:t>f</w:t>
      </w:r>
      <w:r>
        <w:t>)</w:t>
      </w:r>
      <w:r>
        <w:tab/>
      </w:r>
      <w:r w:rsidRPr="00870241">
        <w:t>a check to confirm that</w:t>
      </w:r>
      <w:r>
        <w:t>:</w:t>
      </w:r>
    </w:p>
    <w:p w14:paraId="666E41B1" w14:textId="118FA68D" w:rsidR="009C030C" w:rsidRDefault="009C030C" w:rsidP="009C030C">
      <w:pPr>
        <w:pStyle w:val="LDP2i"/>
      </w:pPr>
      <w:r>
        <w:tab/>
        <w:t>(i)</w:t>
      </w:r>
      <w:r>
        <w:tab/>
      </w:r>
      <w:r w:rsidRPr="00870241">
        <w:t xml:space="preserve">the aircraft’s hatches, access ports, panels and </w:t>
      </w:r>
      <w:r w:rsidR="00310ACE">
        <w:t xml:space="preserve">fuel </w:t>
      </w:r>
      <w:r w:rsidRPr="00870241">
        <w:t>tank caps are secured</w:t>
      </w:r>
      <w:r>
        <w:t>;</w:t>
      </w:r>
      <w:r w:rsidRPr="00870241">
        <w:t xml:space="preserve"> and</w:t>
      </w:r>
    </w:p>
    <w:p w14:paraId="2EDB224E" w14:textId="5577F174" w:rsidR="009C030C" w:rsidRPr="00870241" w:rsidRDefault="009C030C" w:rsidP="009C030C">
      <w:pPr>
        <w:pStyle w:val="LDP2i"/>
        <w:ind w:left="1559" w:hanging="1105"/>
      </w:pPr>
      <w:r>
        <w:tab/>
        <w:t>(ii)</w:t>
      </w:r>
      <w:r>
        <w:tab/>
      </w:r>
      <w:r w:rsidRPr="00870241">
        <w:t>the control locks, covers and ground safety devices</w:t>
      </w:r>
      <w:r w:rsidR="00310ACE">
        <w:t xml:space="preserve"> and restraints</w:t>
      </w:r>
      <w:r w:rsidRPr="00870241">
        <w:t xml:space="preserve"> have been removed;</w:t>
      </w:r>
    </w:p>
    <w:p w14:paraId="06F20BEA" w14:textId="49A1330E" w:rsidR="009C030C" w:rsidRPr="00870241" w:rsidRDefault="009C030C" w:rsidP="009C030C">
      <w:pPr>
        <w:pStyle w:val="LDP1a"/>
      </w:pPr>
      <w:r>
        <w:t>(</w:t>
      </w:r>
      <w:r w:rsidR="009C05AD">
        <w:t>g</w:t>
      </w:r>
      <w:r>
        <w:t>)</w:t>
      </w:r>
      <w:r w:rsidRPr="00870241">
        <w:tab/>
        <w:t>if the aircraft is an Australian aircraft</w:t>
      </w:r>
      <w:r>
        <w:t> </w:t>
      </w:r>
      <w:r w:rsidRPr="00870241">
        <w:t>—</w:t>
      </w:r>
      <w:r>
        <w:t xml:space="preserve"> </w:t>
      </w:r>
      <w:r w:rsidRPr="00870241">
        <w:t>a check to confirm that there is either:</w:t>
      </w:r>
    </w:p>
    <w:p w14:paraId="0EBFB1E1" w14:textId="77777777" w:rsidR="009C030C" w:rsidRPr="00870241" w:rsidRDefault="009C030C" w:rsidP="009C030C">
      <w:pPr>
        <w:pStyle w:val="LDP2i"/>
        <w:ind w:left="1559" w:hanging="1105"/>
      </w:pPr>
      <w:r w:rsidRPr="00870241">
        <w:tab/>
        <w:t>(i)</w:t>
      </w:r>
      <w:r w:rsidRPr="00870241">
        <w:tab/>
        <w:t>a</w:t>
      </w:r>
      <w:r w:rsidRPr="00870241">
        <w:rPr>
          <w:b/>
          <w:i/>
        </w:rPr>
        <w:t xml:space="preserve"> </w:t>
      </w:r>
      <w:r w:rsidRPr="00870241">
        <w:t>certificate of release to service for the most recent maintenance carried out on the aircraft; or</w:t>
      </w:r>
    </w:p>
    <w:p w14:paraId="6B17BC1C" w14:textId="77777777" w:rsidR="009C030C" w:rsidRPr="00870241" w:rsidRDefault="009C030C" w:rsidP="009C030C">
      <w:pPr>
        <w:pStyle w:val="LDP2i"/>
      </w:pPr>
      <w:r w:rsidRPr="00870241">
        <w:tab/>
        <w:t>(ii)</w:t>
      </w:r>
      <w:r w:rsidRPr="00870241">
        <w:tab/>
        <w:t>a maintenance release for the aircraft;</w:t>
      </w:r>
    </w:p>
    <w:p w14:paraId="089860EE" w14:textId="48307B20" w:rsidR="009C030C" w:rsidRPr="00870241" w:rsidRDefault="009C030C" w:rsidP="009C030C">
      <w:pPr>
        <w:pStyle w:val="LDP1a"/>
      </w:pPr>
      <w:r>
        <w:t>(</w:t>
      </w:r>
      <w:r w:rsidR="009C05AD">
        <w:t>h</w:t>
      </w:r>
      <w:r>
        <w:t>)</w:t>
      </w:r>
      <w:r>
        <w:tab/>
      </w:r>
      <w:r w:rsidRPr="00870241">
        <w:t>a check to confirm that the aircraft’s flight controls have been tested and are functioning correctly;</w:t>
      </w:r>
    </w:p>
    <w:p w14:paraId="7FB5674D" w14:textId="1AE3DC79" w:rsidR="001A20BE" w:rsidRDefault="009C030C" w:rsidP="009C05AD">
      <w:pPr>
        <w:pStyle w:val="LDP1a"/>
      </w:pPr>
      <w:r>
        <w:t>(</w:t>
      </w:r>
      <w:r w:rsidR="009C05AD">
        <w:t>i</w:t>
      </w:r>
      <w:r>
        <w:t>)</w:t>
      </w:r>
      <w:r w:rsidRPr="00870241">
        <w:tab/>
      </w:r>
      <w:r>
        <w:t>for each system fitted to the aircraft for measuring and displaying pressure</w:t>
      </w:r>
      <w:r w:rsidR="00075637">
        <w:t xml:space="preserve"> </w:t>
      </w:r>
      <w:r>
        <w:t>altitude</w:t>
      </w:r>
      <w:r w:rsidR="00075637">
        <w:t>,</w:t>
      </w:r>
      <w:r w:rsidR="00AD4764">
        <w:t xml:space="preserve"> </w:t>
      </w:r>
      <w:r w:rsidRPr="00870241">
        <w:t xml:space="preserve">a check of the </w:t>
      </w:r>
      <w:r>
        <w:t xml:space="preserve">system’s </w:t>
      </w:r>
      <w:r w:rsidRPr="00870241">
        <w:t>accuracy in accordance with</w:t>
      </w:r>
      <w:r>
        <w:t xml:space="preserve"> the</w:t>
      </w:r>
      <w:r w:rsidRPr="00870241">
        <w:t xml:space="preserve"> procedures </w:t>
      </w:r>
      <w:r>
        <w:t>mentioned</w:t>
      </w:r>
      <w:r w:rsidRPr="00870241">
        <w:t xml:space="preserve"> </w:t>
      </w:r>
      <w:r>
        <w:t>in this Chapter;</w:t>
      </w:r>
    </w:p>
    <w:p w14:paraId="7CDC6C62" w14:textId="754BF491" w:rsidR="009C030C" w:rsidRPr="0032067A" w:rsidRDefault="009C030C" w:rsidP="009C030C">
      <w:pPr>
        <w:pStyle w:val="LDP1a"/>
        <w:rPr>
          <w:rFonts w:eastAsia="Calibri"/>
        </w:rPr>
      </w:pPr>
      <w:r>
        <w:t>(</w:t>
      </w:r>
      <w:r w:rsidR="009C05AD">
        <w:t>j</w:t>
      </w:r>
      <w:r>
        <w:t>)</w:t>
      </w:r>
      <w:r>
        <w:tab/>
      </w:r>
      <w:r w:rsidRPr="0032067A">
        <w:rPr>
          <w:rFonts w:eastAsia="Calibri"/>
        </w:rPr>
        <w:t>if an amount of supplemental oxygen or protective breathing equipment is required by</w:t>
      </w:r>
      <w:r>
        <w:rPr>
          <w:rFonts w:eastAsia="Calibri"/>
        </w:rPr>
        <w:t xml:space="preserve"> or under</w:t>
      </w:r>
      <w:r w:rsidRPr="0032067A">
        <w:rPr>
          <w:rFonts w:eastAsia="Calibri"/>
        </w:rPr>
        <w:t xml:space="preserve"> the </w:t>
      </w:r>
      <w:r w:rsidR="00AD4764" w:rsidRPr="008249D9">
        <w:t xml:space="preserve">civil aviation legislation </w:t>
      </w:r>
      <w:r w:rsidRPr="0032067A">
        <w:rPr>
          <w:rFonts w:eastAsia="Calibri"/>
        </w:rPr>
        <w:t xml:space="preserve">to be carried on the aircraft for </w:t>
      </w:r>
      <w:r>
        <w:rPr>
          <w:rFonts w:eastAsia="Calibri"/>
        </w:rPr>
        <w:t>a flight crew member</w:t>
      </w:r>
      <w:r w:rsidRPr="0032067A">
        <w:rPr>
          <w:rFonts w:eastAsia="Calibri"/>
        </w:rPr>
        <w:t xml:space="preserve"> for the flight</w:t>
      </w:r>
      <w:r>
        <w:rPr>
          <w:rFonts w:eastAsia="Calibri"/>
        </w:rPr>
        <w:t> </w:t>
      </w:r>
      <w:r w:rsidRPr="0032067A">
        <w:rPr>
          <w:rFonts w:eastAsia="Calibri"/>
        </w:rPr>
        <w:t>—</w:t>
      </w:r>
      <w:r w:rsidR="001668BA">
        <w:rPr>
          <w:rFonts w:eastAsia="Calibri"/>
        </w:rPr>
        <w:t xml:space="preserve"> </w:t>
      </w:r>
      <w:r w:rsidRPr="0032067A">
        <w:rPr>
          <w:rFonts w:eastAsia="Calibri"/>
        </w:rPr>
        <w:t>checks</w:t>
      </w:r>
      <w:r>
        <w:rPr>
          <w:rFonts w:eastAsia="Calibri"/>
        </w:rPr>
        <w:t xml:space="preserve"> to ensure the following</w:t>
      </w:r>
      <w:r w:rsidRPr="0032067A">
        <w:rPr>
          <w:rFonts w:eastAsia="Calibri"/>
        </w:rPr>
        <w:t xml:space="preserve"> (as the case requires):</w:t>
      </w:r>
    </w:p>
    <w:p w14:paraId="2F36E8BC" w14:textId="77777777" w:rsidR="009C030C" w:rsidRPr="0032067A" w:rsidRDefault="009C030C" w:rsidP="009C030C">
      <w:pPr>
        <w:pStyle w:val="LDP2i"/>
        <w:rPr>
          <w:rFonts w:eastAsia="Calibri"/>
        </w:rPr>
      </w:pPr>
      <w:r w:rsidRPr="0032067A">
        <w:rPr>
          <w:rFonts w:eastAsia="Calibri"/>
        </w:rPr>
        <w:tab/>
        <w:t>(i)</w:t>
      </w:r>
      <w:r w:rsidRPr="0032067A">
        <w:rPr>
          <w:rFonts w:eastAsia="Calibri"/>
        </w:rPr>
        <w:tab/>
      </w:r>
      <w:r>
        <w:rPr>
          <w:rFonts w:eastAsia="Calibri"/>
        </w:rPr>
        <w:t xml:space="preserve">that </w:t>
      </w:r>
      <w:r w:rsidRPr="0032067A">
        <w:rPr>
          <w:rFonts w:eastAsia="Calibri"/>
        </w:rPr>
        <w:t>the required amount of supplemental oxygen is available;</w:t>
      </w:r>
    </w:p>
    <w:p w14:paraId="688B34F5" w14:textId="77777777" w:rsidR="009C030C" w:rsidRPr="0032067A" w:rsidRDefault="009C030C" w:rsidP="009C030C">
      <w:pPr>
        <w:pStyle w:val="LDP2i"/>
        <w:rPr>
          <w:rFonts w:eastAsia="Calibri"/>
        </w:rPr>
      </w:pPr>
      <w:r w:rsidRPr="0032067A">
        <w:rPr>
          <w:rFonts w:eastAsia="Calibri"/>
        </w:rPr>
        <w:tab/>
        <w:t>(ii)</w:t>
      </w:r>
      <w:r w:rsidRPr="0032067A">
        <w:rPr>
          <w:rFonts w:eastAsia="Calibri"/>
        </w:rPr>
        <w:tab/>
      </w:r>
      <w:r>
        <w:rPr>
          <w:rFonts w:eastAsia="Calibri"/>
        </w:rPr>
        <w:t xml:space="preserve">that </w:t>
      </w:r>
      <w:r w:rsidRPr="0032067A">
        <w:rPr>
          <w:rFonts w:eastAsia="Calibri"/>
        </w:rPr>
        <w:t xml:space="preserve">the protective breathing equipment is </w:t>
      </w:r>
      <w:r>
        <w:rPr>
          <w:rFonts w:eastAsia="Calibri"/>
        </w:rPr>
        <w:t>operative</w:t>
      </w:r>
      <w:r w:rsidRPr="0032067A">
        <w:rPr>
          <w:rFonts w:eastAsia="Calibri"/>
        </w:rPr>
        <w:t>;</w:t>
      </w:r>
    </w:p>
    <w:p w14:paraId="3F7B91D7" w14:textId="77777777" w:rsidR="009C030C" w:rsidRPr="0032067A" w:rsidRDefault="009C030C" w:rsidP="009C030C">
      <w:pPr>
        <w:pStyle w:val="LDP2i"/>
        <w:rPr>
          <w:rFonts w:eastAsia="Calibri"/>
        </w:rPr>
      </w:pPr>
      <w:r w:rsidRPr="0032067A">
        <w:rPr>
          <w:rFonts w:eastAsia="Calibri"/>
        </w:rPr>
        <w:tab/>
        <w:t>(iii)</w:t>
      </w:r>
      <w:r w:rsidRPr="0032067A">
        <w:rPr>
          <w:rFonts w:eastAsia="Calibri"/>
        </w:rPr>
        <w:tab/>
      </w:r>
      <w:r>
        <w:rPr>
          <w:rFonts w:eastAsia="Calibri"/>
        </w:rPr>
        <w:t xml:space="preserve">that </w:t>
      </w:r>
      <w:r w:rsidRPr="0032067A">
        <w:rPr>
          <w:rFonts w:eastAsia="Calibri"/>
        </w:rPr>
        <w:t>the oxygen mask is connected to the supply terminal;</w:t>
      </w:r>
    </w:p>
    <w:p w14:paraId="0296C218" w14:textId="77777777" w:rsidR="009C030C" w:rsidRPr="0032067A" w:rsidRDefault="009C030C" w:rsidP="009C030C">
      <w:pPr>
        <w:pStyle w:val="LDP2i"/>
        <w:ind w:left="1559" w:hanging="1105"/>
        <w:rPr>
          <w:rFonts w:eastAsia="Calibri"/>
        </w:rPr>
      </w:pPr>
      <w:r w:rsidRPr="0032067A">
        <w:rPr>
          <w:rFonts w:eastAsia="Calibri"/>
        </w:rPr>
        <w:tab/>
        <w:t>(iv)</w:t>
      </w:r>
      <w:r w:rsidRPr="0032067A">
        <w:rPr>
          <w:rFonts w:eastAsia="Calibri"/>
        </w:rPr>
        <w:tab/>
      </w:r>
      <w:r>
        <w:rPr>
          <w:rFonts w:eastAsia="Calibri"/>
        </w:rPr>
        <w:t xml:space="preserve">that </w:t>
      </w:r>
      <w:r w:rsidRPr="0032067A">
        <w:rPr>
          <w:rFonts w:eastAsia="Calibri"/>
        </w:rPr>
        <w:t>each communication system associated with the oxygen mask is connected to the aircraft’s communication system;</w:t>
      </w:r>
    </w:p>
    <w:p w14:paraId="6CA0D627" w14:textId="77777777" w:rsidR="009C030C" w:rsidRDefault="009C030C" w:rsidP="009C030C">
      <w:pPr>
        <w:pStyle w:val="LDP2i"/>
      </w:pPr>
      <w:r w:rsidRPr="0032067A">
        <w:rPr>
          <w:rFonts w:eastAsia="Calibri"/>
        </w:rPr>
        <w:lastRenderedPageBreak/>
        <w:tab/>
        <w:t>(v)</w:t>
      </w:r>
      <w:r w:rsidRPr="0032067A">
        <w:rPr>
          <w:rFonts w:eastAsia="Calibri"/>
        </w:rPr>
        <w:tab/>
        <w:t>if the oxygen mask is adjustable</w:t>
      </w:r>
      <w:r>
        <w:rPr>
          <w:rFonts w:eastAsia="Calibri"/>
        </w:rPr>
        <w:t> </w:t>
      </w:r>
      <w:r w:rsidRPr="0032067A">
        <w:rPr>
          <w:rFonts w:eastAsia="Calibri"/>
        </w:rPr>
        <w:t>—</w:t>
      </w:r>
      <w:r>
        <w:rPr>
          <w:rFonts w:eastAsia="Calibri"/>
        </w:rPr>
        <w:t xml:space="preserve"> that </w:t>
      </w:r>
      <w:r w:rsidRPr="0032067A">
        <w:rPr>
          <w:rFonts w:eastAsia="Calibri"/>
        </w:rPr>
        <w:t xml:space="preserve">the mask fits </w:t>
      </w:r>
      <w:r>
        <w:rPr>
          <w:rFonts w:eastAsia="Calibri"/>
        </w:rPr>
        <w:t>the flight crew member</w:t>
      </w:r>
      <w:r w:rsidRPr="0032067A">
        <w:rPr>
          <w:rFonts w:eastAsia="Calibri"/>
        </w:rPr>
        <w:t xml:space="preserve"> correctly</w:t>
      </w:r>
      <w:r>
        <w:rPr>
          <w:rFonts w:eastAsia="Calibri"/>
        </w:rPr>
        <w:t>.</w:t>
      </w:r>
    </w:p>
    <w:p w14:paraId="7144824A" w14:textId="3431F473" w:rsidR="009C030C" w:rsidRPr="008963E8" w:rsidRDefault="009F0E6C" w:rsidP="009C030C">
      <w:pPr>
        <w:pStyle w:val="LDClauseHeading"/>
      </w:pPr>
      <w:bookmarkStart w:id="101" w:name="_Toc57289389"/>
      <w:r>
        <w:t>10.</w:t>
      </w:r>
      <w:r w:rsidR="009C030C" w:rsidRPr="008963E8">
        <w:t>03</w:t>
      </w:r>
      <w:r w:rsidR="009C030C" w:rsidRPr="008963E8">
        <w:tab/>
        <w:t>Checking systems for measuring and displaying pressure altitude</w:t>
      </w:r>
      <w:r w:rsidR="009C030C">
        <w:t> —</w:t>
      </w:r>
      <w:r w:rsidR="00E051B7">
        <w:t xml:space="preserve"> </w:t>
      </w:r>
      <w:r w:rsidR="009C030C">
        <w:t>general</w:t>
      </w:r>
      <w:bookmarkEnd w:id="101"/>
    </w:p>
    <w:p w14:paraId="6C4745D8" w14:textId="2D247484" w:rsidR="009C030C" w:rsidRPr="00E25B6F" w:rsidRDefault="009C030C" w:rsidP="009C030C">
      <w:pPr>
        <w:pStyle w:val="LDClause"/>
      </w:pPr>
      <w:r w:rsidRPr="00E25B6F">
        <w:tab/>
        <w:t>(1)</w:t>
      </w:r>
      <w:r w:rsidRPr="00E25B6F">
        <w:tab/>
        <w:t xml:space="preserve">For paragraph </w:t>
      </w:r>
      <w:r w:rsidR="009F0E6C">
        <w:t>10.</w:t>
      </w:r>
      <w:r w:rsidRPr="00E25B6F">
        <w:t>02</w:t>
      </w:r>
      <w:r>
        <w:t> </w:t>
      </w:r>
      <w:r w:rsidR="00CF2773">
        <w:t>(</w:t>
      </w:r>
      <w:r w:rsidR="009C05AD">
        <w:t>i</w:t>
      </w:r>
      <w:r w:rsidR="00CF2773">
        <w:t>)</w:t>
      </w:r>
      <w:r w:rsidRPr="00E25B6F">
        <w:t xml:space="preserve">, this section sets out the requirements for checking </w:t>
      </w:r>
      <w:r>
        <w:t>aircraft</w:t>
      </w:r>
      <w:r w:rsidRPr="00E25B6F">
        <w:t xml:space="preserve"> systems for measuring and displaying pressure altitude</w:t>
      </w:r>
      <w:r>
        <w:t xml:space="preserve"> (</w:t>
      </w:r>
      <w:r w:rsidRPr="00E25B6F">
        <w:rPr>
          <w:b/>
          <w:i/>
        </w:rPr>
        <w:t>pressure altitude systems</w:t>
      </w:r>
      <w:r>
        <w:t>)</w:t>
      </w:r>
      <w:r w:rsidRPr="00E25B6F">
        <w:t>.</w:t>
      </w:r>
    </w:p>
    <w:p w14:paraId="054F5E24" w14:textId="77777777" w:rsidR="009C030C" w:rsidRPr="00E25B6F" w:rsidRDefault="009C030C" w:rsidP="009C030C">
      <w:pPr>
        <w:pStyle w:val="LDClause"/>
      </w:pPr>
      <w:r w:rsidRPr="00E25B6F">
        <w:tab/>
        <w:t>(2)</w:t>
      </w:r>
      <w:r w:rsidRPr="00E25B6F">
        <w:tab/>
        <w:t>If:</w:t>
      </w:r>
    </w:p>
    <w:p w14:paraId="50DB497E" w14:textId="4F5370DA" w:rsidR="009C030C" w:rsidRPr="00225C50" w:rsidRDefault="009C030C" w:rsidP="009C030C">
      <w:pPr>
        <w:pStyle w:val="LDP1a"/>
      </w:pPr>
      <w:r w:rsidRPr="00225C50">
        <w:t>(a)</w:t>
      </w:r>
      <w:r w:rsidRPr="00225C50">
        <w:tab/>
        <w:t>an aircraft is at a known elevation</w:t>
      </w:r>
      <w:r w:rsidR="007643B5" w:rsidRPr="00225C50">
        <w:t xml:space="preserve"> (the </w:t>
      </w:r>
      <w:r w:rsidR="007643B5" w:rsidRPr="00225C50">
        <w:rPr>
          <w:b/>
          <w:bCs/>
          <w:i/>
          <w:iCs/>
        </w:rPr>
        <w:t>site elevation</w:t>
      </w:r>
      <w:r w:rsidR="007643B5" w:rsidRPr="00225C50">
        <w:t>)</w:t>
      </w:r>
      <w:r w:rsidRPr="00225C50">
        <w:t>; and</w:t>
      </w:r>
    </w:p>
    <w:p w14:paraId="079F4C61" w14:textId="77777777" w:rsidR="009C030C" w:rsidRPr="00225C50" w:rsidRDefault="009C030C" w:rsidP="009C030C">
      <w:pPr>
        <w:pStyle w:val="LDP1a"/>
      </w:pPr>
      <w:r w:rsidRPr="00225C50">
        <w:t>(b)</w:t>
      </w:r>
      <w:r w:rsidRPr="00225C50">
        <w:tab/>
        <w:t>an accurate QNH is available;</w:t>
      </w:r>
    </w:p>
    <w:p w14:paraId="0541E468" w14:textId="77777777" w:rsidR="009C030C" w:rsidRPr="00B833E2" w:rsidRDefault="009C030C" w:rsidP="009C030C">
      <w:pPr>
        <w:pStyle w:val="LDClause"/>
      </w:pPr>
      <w:r w:rsidRPr="00225C50">
        <w:tab/>
      </w:r>
      <w:r w:rsidRPr="00225C50">
        <w:tab/>
        <w:t>then, before take-off, the pilot in command of the aircraft must check the accuracy of each of the aircraft’s pressure altitude systems in accordance with this section.</w:t>
      </w:r>
    </w:p>
    <w:p w14:paraId="4BE421FA" w14:textId="6A96C484" w:rsidR="009C030C" w:rsidRPr="00E25B6F" w:rsidRDefault="009C030C" w:rsidP="009C030C">
      <w:pPr>
        <w:pStyle w:val="LDNote"/>
      </w:pPr>
      <w:r w:rsidRPr="00DD6FB8">
        <w:rPr>
          <w:i/>
        </w:rPr>
        <w:t>Note</w:t>
      </w:r>
      <w:r w:rsidRPr="00E25B6F">
        <w:t>   For accurate QNH and site elevation</w:t>
      </w:r>
      <w:r>
        <w:t> —</w:t>
      </w:r>
      <w:r w:rsidRPr="00E25B6F">
        <w:t xml:space="preserve"> see section </w:t>
      </w:r>
      <w:r w:rsidR="009F0E6C">
        <w:t>10.</w:t>
      </w:r>
      <w:r w:rsidR="00F70141">
        <w:t>06</w:t>
      </w:r>
      <w:r w:rsidRPr="00E25B6F">
        <w:t>.</w:t>
      </w:r>
    </w:p>
    <w:p w14:paraId="09F85681" w14:textId="72075DF9" w:rsidR="009C030C" w:rsidRPr="00D802BE" w:rsidRDefault="009C030C" w:rsidP="00BB6EE3">
      <w:pPr>
        <w:pStyle w:val="LDClause"/>
      </w:pPr>
      <w:r w:rsidRPr="0091297E">
        <w:tab/>
      </w:r>
      <w:r>
        <w:t>(3)</w:t>
      </w:r>
      <w:r>
        <w:tab/>
        <w:t xml:space="preserve">If, by virtue of section </w:t>
      </w:r>
      <w:r w:rsidR="009F0E6C">
        <w:t>10.</w:t>
      </w:r>
      <w:r w:rsidR="00F70141">
        <w:t>04</w:t>
      </w:r>
      <w:r>
        <w:t xml:space="preserve"> or </w:t>
      </w:r>
      <w:r w:rsidR="009F0E6C">
        <w:t>10.</w:t>
      </w:r>
      <w:r>
        <w:t>0</w:t>
      </w:r>
      <w:r w:rsidR="00F70141">
        <w:t>5</w:t>
      </w:r>
      <w:r>
        <w:t xml:space="preserve"> (as the case may be)</w:t>
      </w:r>
      <w:r w:rsidR="001668BA">
        <w:t>,</w:t>
      </w:r>
      <w:r>
        <w:t xml:space="preserve"> a pressure altitude system must be considered </w:t>
      </w:r>
      <w:r w:rsidRPr="00D802BE">
        <w:t>inoperative for flight then:</w:t>
      </w:r>
    </w:p>
    <w:p w14:paraId="4303574D" w14:textId="77777777" w:rsidR="001A20BE" w:rsidRDefault="009C030C" w:rsidP="00974708">
      <w:pPr>
        <w:pStyle w:val="LDP1a"/>
        <w:rPr>
          <w:lang w:eastAsia="en-AU"/>
        </w:rPr>
      </w:pPr>
      <w:r>
        <w:rPr>
          <w:lang w:eastAsia="en-AU"/>
        </w:rPr>
        <w:t>(a)</w:t>
      </w:r>
      <w:r>
        <w:rPr>
          <w:lang w:eastAsia="en-AU"/>
        </w:rPr>
        <w:tab/>
        <w:t xml:space="preserve">the system must be </w:t>
      </w:r>
      <w:r w:rsidRPr="00E25B6F">
        <w:rPr>
          <w:lang w:eastAsia="en-AU"/>
        </w:rPr>
        <w:t xml:space="preserve">placarded as </w:t>
      </w:r>
      <w:r>
        <w:rPr>
          <w:lang w:eastAsia="en-AU"/>
        </w:rPr>
        <w:t>inoperative</w:t>
      </w:r>
      <w:r w:rsidRPr="00E25B6F">
        <w:rPr>
          <w:lang w:eastAsia="en-AU"/>
        </w:rPr>
        <w:t xml:space="preserve"> for flight; an</w:t>
      </w:r>
      <w:r>
        <w:rPr>
          <w:lang w:eastAsia="en-AU"/>
        </w:rPr>
        <w:t>d</w:t>
      </w:r>
    </w:p>
    <w:p w14:paraId="0DAB1AAB" w14:textId="795167AD" w:rsidR="009C030C" w:rsidRDefault="009C030C" w:rsidP="00974708">
      <w:pPr>
        <w:pStyle w:val="LDP1a"/>
        <w:rPr>
          <w:lang w:eastAsia="en-AU"/>
        </w:rPr>
      </w:pPr>
      <w:r>
        <w:rPr>
          <w:lang w:eastAsia="en-AU"/>
        </w:rPr>
        <w:t>(b)</w:t>
      </w:r>
      <w:r>
        <w:rPr>
          <w:lang w:eastAsia="en-AU"/>
        </w:rPr>
        <w:tab/>
        <w:t xml:space="preserve">the matter must be </w:t>
      </w:r>
      <w:r w:rsidRPr="00E25B6F">
        <w:rPr>
          <w:lang w:eastAsia="en-AU"/>
        </w:rPr>
        <w:t>reported in the aircraft’s flight technical log</w:t>
      </w:r>
      <w:r>
        <w:rPr>
          <w:lang w:eastAsia="en-AU"/>
        </w:rPr>
        <w:t xml:space="preserve"> or maintenance release (as applicable)</w:t>
      </w:r>
      <w:r w:rsidRPr="00E25B6F">
        <w:rPr>
          <w:lang w:eastAsia="en-AU"/>
        </w:rPr>
        <w:t>.</w:t>
      </w:r>
    </w:p>
    <w:p w14:paraId="782ABFD3" w14:textId="3C07A14B" w:rsidR="009C030C" w:rsidRDefault="009C030C" w:rsidP="005202A7">
      <w:pPr>
        <w:pStyle w:val="LDNote"/>
      </w:pPr>
      <w:r w:rsidRPr="0013614C">
        <w:rPr>
          <w:i/>
        </w:rPr>
        <w:t>Note</w:t>
      </w:r>
      <w:r>
        <w:t>   </w:t>
      </w:r>
      <w:r w:rsidRPr="000938E6">
        <w:rPr>
          <w:b/>
          <w:i/>
        </w:rPr>
        <w:t>Flight technical log</w:t>
      </w:r>
      <w:r>
        <w:t xml:space="preserve"> has the meaning </w:t>
      </w:r>
      <w:r w:rsidR="002775BF">
        <w:t xml:space="preserve">given by </w:t>
      </w:r>
      <w:r>
        <w:t xml:space="preserve">Part 42 of CASR, and </w:t>
      </w:r>
      <w:r w:rsidRPr="000938E6">
        <w:rPr>
          <w:b/>
          <w:i/>
        </w:rPr>
        <w:t>maintenance release</w:t>
      </w:r>
      <w:r>
        <w:t xml:space="preserve"> has the meaning </w:t>
      </w:r>
      <w:r w:rsidR="002775BF">
        <w:t xml:space="preserve">given by </w:t>
      </w:r>
      <w:r w:rsidR="00DD0166">
        <w:t>the Regulations (see</w:t>
      </w:r>
      <w:r w:rsidR="008F598D">
        <w:t>,</w:t>
      </w:r>
      <w:r w:rsidR="00DD0166">
        <w:t xml:space="preserve"> for example, regulation</w:t>
      </w:r>
      <w:r w:rsidR="00451F61">
        <w:t>s 2 and</w:t>
      </w:r>
      <w:r w:rsidR="00DD0166">
        <w:t xml:space="preserve"> 43 of CAR)</w:t>
      </w:r>
      <w:r>
        <w:t>.</w:t>
      </w:r>
    </w:p>
    <w:p w14:paraId="1B0DFA37" w14:textId="1D86CB41" w:rsidR="009C030C" w:rsidRDefault="009F0E6C" w:rsidP="009C030C">
      <w:pPr>
        <w:pStyle w:val="LDClauseHeading"/>
      </w:pPr>
      <w:bookmarkStart w:id="102" w:name="_Toc57289390"/>
      <w:r>
        <w:t>10.</w:t>
      </w:r>
      <w:r w:rsidR="009C030C" w:rsidRPr="008963E8">
        <w:t>0</w:t>
      </w:r>
      <w:r w:rsidR="00F70141">
        <w:t>4</w:t>
      </w:r>
      <w:r w:rsidR="009C030C" w:rsidRPr="008963E8">
        <w:tab/>
        <w:t xml:space="preserve">Checking </w:t>
      </w:r>
      <w:r w:rsidR="009C030C">
        <w:t>pressure altitude systems —</w:t>
      </w:r>
      <w:r w:rsidR="00102156">
        <w:t xml:space="preserve"> </w:t>
      </w:r>
      <w:r w:rsidR="009C030C">
        <w:t>IFR flight</w:t>
      </w:r>
      <w:bookmarkEnd w:id="102"/>
    </w:p>
    <w:p w14:paraId="0244CD80" w14:textId="3ED22759" w:rsidR="009C030C" w:rsidRPr="0091297E" w:rsidRDefault="009C030C" w:rsidP="009C030C">
      <w:pPr>
        <w:pStyle w:val="LDClause"/>
      </w:pPr>
      <w:r>
        <w:tab/>
      </w:r>
      <w:r w:rsidRPr="0091297E">
        <w:t>(</w:t>
      </w:r>
      <w:r>
        <w:t>1</w:t>
      </w:r>
      <w:r w:rsidRPr="0091297E">
        <w:t>)</w:t>
      </w:r>
      <w:r w:rsidRPr="0091297E">
        <w:tab/>
        <w:t xml:space="preserve">The </w:t>
      </w:r>
      <w:r w:rsidRPr="00577EFC">
        <w:t>pilot in command</w:t>
      </w:r>
      <w:r w:rsidR="00DE1C75">
        <w:t xml:space="preserve"> of an IFR flight</w:t>
      </w:r>
      <w:r w:rsidRPr="0091297E">
        <w:t xml:space="preserve"> must consider any pressure altitude system with an error in excess of ±75 ft</w:t>
      </w:r>
      <w:r>
        <w:t xml:space="preserve"> to be inoperative for </w:t>
      </w:r>
      <w:r w:rsidR="009C05AD">
        <w:t xml:space="preserve">the </w:t>
      </w:r>
      <w:r>
        <w:t>flight</w:t>
      </w:r>
      <w:r w:rsidRPr="0091297E">
        <w:t>.</w:t>
      </w:r>
    </w:p>
    <w:p w14:paraId="248C5FD9" w14:textId="77777777" w:rsidR="009C030C" w:rsidRPr="0091297E" w:rsidRDefault="009C030C" w:rsidP="009C030C">
      <w:pPr>
        <w:pStyle w:val="LDClause"/>
      </w:pPr>
      <w:r w:rsidRPr="0091297E">
        <w:tab/>
        <w:t>(</w:t>
      </w:r>
      <w:r>
        <w:t>2</w:t>
      </w:r>
      <w:r w:rsidRPr="0091297E">
        <w:t>)</w:t>
      </w:r>
      <w:r w:rsidRPr="0091297E">
        <w:tab/>
        <w:t>If 2 pressure altitude systems are required for the category of operation</w:t>
      </w:r>
      <w:r>
        <w:t>, then</w:t>
      </w:r>
      <w:r w:rsidRPr="0091297E">
        <w:t>:</w:t>
      </w:r>
    </w:p>
    <w:p w14:paraId="3845D217" w14:textId="667BC31A" w:rsidR="009C030C" w:rsidRPr="00E25B6F" w:rsidRDefault="009C030C" w:rsidP="009C030C">
      <w:pPr>
        <w:pStyle w:val="LDP1a"/>
      </w:pPr>
      <w:r w:rsidRPr="00E25B6F">
        <w:t>(a)</w:t>
      </w:r>
      <w:r w:rsidRPr="00E25B6F">
        <w:tab/>
      </w:r>
      <w:r>
        <w:t xml:space="preserve">at least </w:t>
      </w:r>
      <w:r w:rsidRPr="00E25B6F">
        <w:t xml:space="preserve">1 </w:t>
      </w:r>
      <w:r>
        <w:t xml:space="preserve">system (the </w:t>
      </w:r>
      <w:r w:rsidRPr="00E25B6F">
        <w:rPr>
          <w:b/>
          <w:i/>
        </w:rPr>
        <w:t>first system</w:t>
      </w:r>
      <w:r>
        <w:t>)</w:t>
      </w:r>
      <w:r w:rsidRPr="00E25B6F">
        <w:t xml:space="preserve"> must read the </w:t>
      </w:r>
      <w:r w:rsidR="007643B5">
        <w:t>site</w:t>
      </w:r>
      <w:r w:rsidR="007643B5" w:rsidRPr="00E25B6F">
        <w:t xml:space="preserve"> </w:t>
      </w:r>
      <w:r w:rsidRPr="00E25B6F">
        <w:t>elevation to within 60</w:t>
      </w:r>
      <w:r w:rsidR="000A5139">
        <w:t> </w:t>
      </w:r>
      <w:r w:rsidRPr="00E25B6F">
        <w:t>ft; and</w:t>
      </w:r>
    </w:p>
    <w:p w14:paraId="6999870F" w14:textId="77777777" w:rsidR="009C030C" w:rsidRPr="00E25B6F" w:rsidRDefault="009C030C" w:rsidP="009C030C">
      <w:pPr>
        <w:pStyle w:val="LDP1a"/>
      </w:pPr>
      <w:r w:rsidRPr="00E25B6F">
        <w:t>(b)</w:t>
      </w:r>
      <w:r w:rsidRPr="00E25B6F">
        <w:tab/>
        <w:t xml:space="preserve">if the other </w:t>
      </w:r>
      <w:r>
        <w:t>system</w:t>
      </w:r>
      <w:r w:rsidRPr="00E25B6F">
        <w:t xml:space="preserve"> (</w:t>
      </w:r>
      <w:r>
        <w:t xml:space="preserve">the </w:t>
      </w:r>
      <w:r w:rsidRPr="00E25B6F">
        <w:rPr>
          <w:b/>
          <w:i/>
        </w:rPr>
        <w:t>second system</w:t>
      </w:r>
      <w:r w:rsidRPr="00E25B6F">
        <w:t xml:space="preserve">) has an error between 60 ft and 75 ft — the </w:t>
      </w:r>
      <w:r w:rsidRPr="00577EFC">
        <w:t>pilot in command</w:t>
      </w:r>
      <w:r w:rsidRPr="00E25B6F">
        <w:t xml:space="preserve"> may conduct a flight to the first point of landing where the accuracy of the </w:t>
      </w:r>
      <w:r>
        <w:t>second system</w:t>
      </w:r>
      <w:r w:rsidRPr="00E25B6F">
        <w:t xml:space="preserve"> can be rechecked; and</w:t>
      </w:r>
    </w:p>
    <w:p w14:paraId="41DF27F6" w14:textId="77777777" w:rsidR="009C030C" w:rsidRPr="00E25B6F" w:rsidRDefault="009C030C" w:rsidP="009C030C">
      <w:pPr>
        <w:pStyle w:val="LDP1a"/>
      </w:pPr>
      <w:r w:rsidRPr="00E25B6F">
        <w:t>(c)</w:t>
      </w:r>
      <w:r w:rsidRPr="00E25B6F">
        <w:tab/>
        <w:t xml:space="preserve">if, on rechecking, </w:t>
      </w:r>
      <w:r>
        <w:t>the second system</w:t>
      </w:r>
      <w:r w:rsidRPr="00E25B6F">
        <w:t xml:space="preserve"> shows an error in excess of 60 ft — the </w:t>
      </w:r>
      <w:r w:rsidRPr="00577EFC">
        <w:t>pilot in command</w:t>
      </w:r>
      <w:r w:rsidRPr="00E25B6F">
        <w:t xml:space="preserve"> must consider th</w:t>
      </w:r>
      <w:r>
        <w:t>e second system</w:t>
      </w:r>
      <w:r w:rsidRPr="00E25B6F">
        <w:t xml:space="preserve"> to be </w:t>
      </w:r>
      <w:r>
        <w:t>inoperative</w:t>
      </w:r>
      <w:r w:rsidRPr="00E25B6F">
        <w:t xml:space="preserve"> for further IFR flight.</w:t>
      </w:r>
    </w:p>
    <w:p w14:paraId="290CD638" w14:textId="77777777" w:rsidR="009C030C" w:rsidRPr="00E25B6F" w:rsidRDefault="009C030C" w:rsidP="009C030C">
      <w:pPr>
        <w:pStyle w:val="LDClause"/>
      </w:pPr>
      <w:r w:rsidRPr="00E25B6F">
        <w:tab/>
        <w:t>(</w:t>
      </w:r>
      <w:r>
        <w:t>3</w:t>
      </w:r>
      <w:r w:rsidRPr="00E25B6F">
        <w:t>)</w:t>
      </w:r>
      <w:r w:rsidRPr="00E25B6F">
        <w:tab/>
        <w:t xml:space="preserve">If 1 pressure </w:t>
      </w:r>
      <w:r w:rsidRPr="00EC5BAF">
        <w:t>altitude system is required</w:t>
      </w:r>
      <w:r w:rsidRPr="00E25B6F">
        <w:t xml:space="preserve"> for the category of operation, but 2 are fitted</w:t>
      </w:r>
      <w:r>
        <w:t>, then</w:t>
      </w:r>
      <w:r w:rsidRPr="00E25B6F">
        <w:t>:</w:t>
      </w:r>
    </w:p>
    <w:p w14:paraId="6C82F19E" w14:textId="34F8BB26" w:rsidR="009C030C" w:rsidRPr="0091297E" w:rsidRDefault="009C030C" w:rsidP="009C030C">
      <w:pPr>
        <w:pStyle w:val="LDP1a"/>
      </w:pPr>
      <w:r w:rsidRPr="0091297E">
        <w:t>(a)</w:t>
      </w:r>
      <w:r w:rsidRPr="0091297E">
        <w:tab/>
        <w:t xml:space="preserve">the </w:t>
      </w:r>
      <w:r w:rsidRPr="00577EFC">
        <w:t>pilot in command</w:t>
      </w:r>
      <w:r w:rsidRPr="0091297E">
        <w:t xml:space="preserve"> is permitted to conduct a flight if </w:t>
      </w:r>
      <w:r>
        <w:t xml:space="preserve">at least </w:t>
      </w:r>
      <w:r w:rsidRPr="0091297E">
        <w:t xml:space="preserve">1 system (the </w:t>
      </w:r>
      <w:r w:rsidRPr="001430B7">
        <w:rPr>
          <w:b/>
          <w:bCs/>
          <w:i/>
          <w:iCs/>
        </w:rPr>
        <w:t>first system</w:t>
      </w:r>
      <w:r w:rsidRPr="0091297E">
        <w:t xml:space="preserve">) reads the </w:t>
      </w:r>
      <w:r w:rsidR="007643B5">
        <w:t>site</w:t>
      </w:r>
      <w:r w:rsidR="007643B5" w:rsidRPr="0091297E">
        <w:t xml:space="preserve"> </w:t>
      </w:r>
      <w:r w:rsidRPr="0091297E">
        <w:t>elevation to within 60 ft; and</w:t>
      </w:r>
    </w:p>
    <w:p w14:paraId="767C1AFA" w14:textId="7C4D4326" w:rsidR="009C030C" w:rsidRDefault="009C030C" w:rsidP="009C030C">
      <w:pPr>
        <w:pStyle w:val="LDP1a"/>
      </w:pPr>
      <w:r w:rsidRPr="0091297E">
        <w:t>(b)</w:t>
      </w:r>
      <w:r w:rsidRPr="0091297E">
        <w:tab/>
        <w:t xml:space="preserve">if the other system (the </w:t>
      </w:r>
      <w:r w:rsidRPr="001430B7">
        <w:rPr>
          <w:b/>
          <w:bCs/>
          <w:i/>
          <w:iCs/>
        </w:rPr>
        <w:t>second system</w:t>
      </w:r>
      <w:r w:rsidRPr="0091297E">
        <w:t xml:space="preserve">) has an error in excess of 75 ft — the </w:t>
      </w:r>
      <w:r w:rsidRPr="00577EFC">
        <w:t>pilot in command</w:t>
      </w:r>
      <w:r w:rsidRPr="0091297E">
        <w:t xml:space="preserve"> must</w:t>
      </w:r>
      <w:r>
        <w:t xml:space="preserve"> consider the second system to be inoperative for further </w:t>
      </w:r>
      <w:r w:rsidR="00D62CB3">
        <w:t xml:space="preserve">IFR </w:t>
      </w:r>
      <w:r>
        <w:t>flight.</w:t>
      </w:r>
    </w:p>
    <w:p w14:paraId="1223EE45" w14:textId="34C8C36D" w:rsidR="009C030C" w:rsidRPr="00E25B6F" w:rsidRDefault="009C030C" w:rsidP="009C030C">
      <w:pPr>
        <w:pStyle w:val="LDClause"/>
      </w:pPr>
      <w:r w:rsidRPr="00E25B6F">
        <w:tab/>
        <w:t>(</w:t>
      </w:r>
      <w:r w:rsidR="004B6341">
        <w:t>4</w:t>
      </w:r>
      <w:r w:rsidRPr="00E25B6F">
        <w:t>)</w:t>
      </w:r>
      <w:r w:rsidRPr="00E25B6F">
        <w:tab/>
      </w:r>
      <w:r w:rsidRPr="00DA57A7">
        <w:t>If 1 pressure altitude system is required</w:t>
      </w:r>
      <w:r w:rsidRPr="00E25B6F">
        <w:t xml:space="preserve"> for the category of operation, and 1 is fitted</w:t>
      </w:r>
      <w:r>
        <w:t>, then</w:t>
      </w:r>
      <w:r w:rsidRPr="00E25B6F">
        <w:t>:</w:t>
      </w:r>
    </w:p>
    <w:p w14:paraId="077893E1" w14:textId="77777777" w:rsidR="009C030C" w:rsidRPr="00E25B6F" w:rsidRDefault="009C030C" w:rsidP="009C030C">
      <w:pPr>
        <w:pStyle w:val="LDP1a"/>
      </w:pPr>
      <w:r w:rsidRPr="00E25B6F">
        <w:t>(a)</w:t>
      </w:r>
      <w:r w:rsidRPr="00E25B6F">
        <w:tab/>
        <w:t xml:space="preserve">if the </w:t>
      </w:r>
      <w:r>
        <w:t>system</w:t>
      </w:r>
      <w:r w:rsidRPr="00E25B6F">
        <w:t xml:space="preserve"> has an error between 60 ft and 75 ft</w:t>
      </w:r>
      <w:r>
        <w:t> —</w:t>
      </w:r>
      <w:r w:rsidRPr="00E25B6F">
        <w:t xml:space="preserve"> the </w:t>
      </w:r>
      <w:r w:rsidRPr="00577EFC">
        <w:t>pilot in command</w:t>
      </w:r>
      <w:r w:rsidRPr="00E25B6F">
        <w:t xml:space="preserve"> is permitted to conduct a flight to the first point of landing where the accuracy of the </w:t>
      </w:r>
      <w:r>
        <w:t xml:space="preserve">system </w:t>
      </w:r>
      <w:r w:rsidRPr="00E25B6F">
        <w:t>can be rechecked; and</w:t>
      </w:r>
    </w:p>
    <w:p w14:paraId="37CDC4CD" w14:textId="77777777" w:rsidR="009C030C" w:rsidRPr="00E25B6F" w:rsidRDefault="009C030C" w:rsidP="009C030C">
      <w:pPr>
        <w:pStyle w:val="LDP1a"/>
      </w:pPr>
      <w:r w:rsidRPr="00E25B6F">
        <w:t>(b)</w:t>
      </w:r>
      <w:r w:rsidRPr="00E25B6F">
        <w:tab/>
        <w:t xml:space="preserve">if, on rechecking, the </w:t>
      </w:r>
      <w:r>
        <w:t>system</w:t>
      </w:r>
      <w:r w:rsidRPr="00E25B6F">
        <w:t xml:space="preserve"> shows an error in excess of 60 ft</w:t>
      </w:r>
      <w:r>
        <w:t> —</w:t>
      </w:r>
      <w:r w:rsidRPr="00E25B6F">
        <w:t xml:space="preserve"> the </w:t>
      </w:r>
      <w:r w:rsidRPr="00577EFC">
        <w:t>pilot in command</w:t>
      </w:r>
      <w:r w:rsidRPr="00E25B6F">
        <w:t xml:space="preserve"> must consider the </w:t>
      </w:r>
      <w:r>
        <w:t>system</w:t>
      </w:r>
      <w:r w:rsidRPr="00E25B6F">
        <w:t xml:space="preserve"> to be </w:t>
      </w:r>
      <w:r>
        <w:t>inoperative</w:t>
      </w:r>
      <w:r w:rsidRPr="00E25B6F">
        <w:t xml:space="preserve"> for further IFR flight.</w:t>
      </w:r>
    </w:p>
    <w:p w14:paraId="6C03D0CD" w14:textId="6D52747F" w:rsidR="009C030C" w:rsidRPr="00E25B6F" w:rsidRDefault="009F0E6C" w:rsidP="009C030C">
      <w:pPr>
        <w:pStyle w:val="LDClauseHeading"/>
      </w:pPr>
      <w:bookmarkStart w:id="103" w:name="_Toc57289391"/>
      <w:r>
        <w:lastRenderedPageBreak/>
        <w:t>10.</w:t>
      </w:r>
      <w:r w:rsidR="009C030C" w:rsidRPr="00E25B6F">
        <w:t>0</w:t>
      </w:r>
      <w:r w:rsidR="00F70141">
        <w:t>5</w:t>
      </w:r>
      <w:r w:rsidR="009C030C" w:rsidRPr="00E25B6F">
        <w:tab/>
        <w:t xml:space="preserve">Checking </w:t>
      </w:r>
      <w:r w:rsidR="009C030C">
        <w:t>pressure altitude systems —</w:t>
      </w:r>
      <w:r w:rsidR="009C030C" w:rsidRPr="00E25B6F">
        <w:t xml:space="preserve"> VFR flight</w:t>
      </w:r>
      <w:bookmarkEnd w:id="103"/>
    </w:p>
    <w:p w14:paraId="696E2AA0" w14:textId="1A728F31" w:rsidR="009C030C" w:rsidRPr="00E25B6F" w:rsidRDefault="009C030C" w:rsidP="009C030C">
      <w:pPr>
        <w:pStyle w:val="LDClause"/>
      </w:pPr>
      <w:r w:rsidRPr="00E25B6F">
        <w:tab/>
        <w:t>(1)</w:t>
      </w:r>
      <w:r w:rsidRPr="00E25B6F">
        <w:tab/>
      </w:r>
      <w:r>
        <w:t xml:space="preserve">A </w:t>
      </w:r>
      <w:r w:rsidRPr="00E25B6F">
        <w:t xml:space="preserve">pressure </w:t>
      </w:r>
      <w:r w:rsidRPr="00DD62A8">
        <w:t>altitude system</w:t>
      </w:r>
      <w:r>
        <w:t xml:space="preserve"> with an accurate QNH</w:t>
      </w:r>
      <w:r w:rsidRPr="00E25B6F">
        <w:t xml:space="preserve"> </w:t>
      </w:r>
      <w:r>
        <w:t xml:space="preserve">is operative </w:t>
      </w:r>
      <w:r w:rsidRPr="00E25B6F">
        <w:t xml:space="preserve">for </w:t>
      </w:r>
      <w:r w:rsidR="00DE1C75">
        <w:t xml:space="preserve">a </w:t>
      </w:r>
      <w:r w:rsidRPr="00E25B6F">
        <w:t>VFR flight</w:t>
      </w:r>
      <w:r>
        <w:t xml:space="preserve"> only if the system</w:t>
      </w:r>
      <w:r w:rsidRPr="00E25B6F">
        <w:t xml:space="preserve"> read</w:t>
      </w:r>
      <w:r>
        <w:t>s</w:t>
      </w:r>
      <w:r w:rsidRPr="00E25B6F">
        <w:t xml:space="preserve"> site elevation to within:</w:t>
      </w:r>
    </w:p>
    <w:p w14:paraId="42663A87" w14:textId="77777777" w:rsidR="009C030C" w:rsidRPr="00E25B6F" w:rsidRDefault="009C030C" w:rsidP="009C030C">
      <w:pPr>
        <w:pStyle w:val="LDP1a"/>
      </w:pPr>
      <w:r w:rsidRPr="00E25B6F">
        <w:t>(a)</w:t>
      </w:r>
      <w:r w:rsidRPr="00E25B6F">
        <w:tab/>
        <w:t>100 ft; or</w:t>
      </w:r>
    </w:p>
    <w:p w14:paraId="66E0374A" w14:textId="77777777" w:rsidR="009C030C" w:rsidRPr="00E25B6F" w:rsidRDefault="009C030C" w:rsidP="009C030C">
      <w:pPr>
        <w:pStyle w:val="LDP1a"/>
      </w:pPr>
      <w:r w:rsidRPr="00E25B6F">
        <w:t>(b)</w:t>
      </w:r>
      <w:r w:rsidRPr="00E25B6F">
        <w:tab/>
        <w:t>at test sites above 3</w:t>
      </w:r>
      <w:r>
        <w:t> </w:t>
      </w:r>
      <w:r w:rsidRPr="00E25B6F">
        <w:t>300 ft — 110 ft.</w:t>
      </w:r>
    </w:p>
    <w:p w14:paraId="42B60174" w14:textId="5EDD67E0" w:rsidR="009C030C" w:rsidRDefault="009C030C" w:rsidP="009C030C">
      <w:pPr>
        <w:pStyle w:val="LDScheduleClause"/>
      </w:pPr>
      <w:r w:rsidRPr="00E25B6F">
        <w:tab/>
        <w:t>(2)</w:t>
      </w:r>
      <w:r w:rsidRPr="00E25B6F">
        <w:tab/>
        <w:t xml:space="preserve">If an aircraft that is fitted with 2 pressure </w:t>
      </w:r>
      <w:r w:rsidRPr="00DD62A8">
        <w:t>altitude systems</w:t>
      </w:r>
      <w:r w:rsidRPr="00E25B6F">
        <w:t xml:space="preserve"> continues to conduct a flight under the VFR with 1</w:t>
      </w:r>
      <w:r>
        <w:t xml:space="preserve"> of the</w:t>
      </w:r>
      <w:r w:rsidRPr="00E25B6F">
        <w:t xml:space="preserve"> </w:t>
      </w:r>
      <w:r>
        <w:t>systems</w:t>
      </w:r>
      <w:r w:rsidRPr="00E25B6F">
        <w:t xml:space="preserve"> erroneously reading more than 100 ft (or 110</w:t>
      </w:r>
      <w:r>
        <w:t xml:space="preserve"> </w:t>
      </w:r>
      <w:r w:rsidRPr="00E25B6F">
        <w:t>ft as the case may be)</w:t>
      </w:r>
      <w:r>
        <w:t>, the pilot in command must consider the erroneous system to be inoperative for further VFR flight</w:t>
      </w:r>
      <w:r w:rsidR="001668BA">
        <w:t>.</w:t>
      </w:r>
    </w:p>
    <w:p w14:paraId="5B62845F" w14:textId="77777777" w:rsidR="009C030C" w:rsidRPr="00E25B6F" w:rsidRDefault="009C030C" w:rsidP="009C030C">
      <w:pPr>
        <w:pStyle w:val="LDClause"/>
      </w:pPr>
      <w:r w:rsidRPr="00E25B6F">
        <w:tab/>
        <w:t>(3)</w:t>
      </w:r>
      <w:r w:rsidRPr="00E25B6F">
        <w:tab/>
        <w:t>For an aeroplane operation conducted under the VFR involving flight above FL</w:t>
      </w:r>
      <w:r>
        <w:t> </w:t>
      </w:r>
      <w:r w:rsidRPr="00E25B6F">
        <w:t xml:space="preserve">200, the pressure </w:t>
      </w:r>
      <w:r w:rsidRPr="00DD1A8D">
        <w:t>altitude system</w:t>
      </w:r>
      <w:r w:rsidRPr="00E25B6F">
        <w:t xml:space="preserve"> used must be checked against the accuracy requirements for </w:t>
      </w:r>
      <w:r>
        <w:t>such system</w:t>
      </w:r>
      <w:r w:rsidRPr="00E25B6F">
        <w:t xml:space="preserve"> usage under the IFR.</w:t>
      </w:r>
    </w:p>
    <w:p w14:paraId="6D7D2A6B" w14:textId="6B90EA7E" w:rsidR="009C030C" w:rsidRPr="00D0150E" w:rsidRDefault="009F0E6C" w:rsidP="00D0150E">
      <w:pPr>
        <w:pStyle w:val="LDClauseHeading"/>
      </w:pPr>
      <w:bookmarkStart w:id="104" w:name="_Toc57289392"/>
      <w:r>
        <w:t>10.</w:t>
      </w:r>
      <w:r w:rsidR="009C030C" w:rsidRPr="00D0150E">
        <w:t>0</w:t>
      </w:r>
      <w:r w:rsidR="00F70141" w:rsidRPr="00D0150E">
        <w:t>6</w:t>
      </w:r>
      <w:r w:rsidR="009C030C" w:rsidRPr="00D0150E">
        <w:tab/>
        <w:t>Accurate QNH and site elevation</w:t>
      </w:r>
      <w:bookmarkEnd w:id="104"/>
    </w:p>
    <w:p w14:paraId="75D13903" w14:textId="77777777" w:rsidR="009C030C" w:rsidRDefault="009C030C" w:rsidP="009C030C">
      <w:pPr>
        <w:pStyle w:val="LDClause"/>
      </w:pPr>
      <w:r w:rsidRPr="00AD50A9">
        <w:tab/>
      </w:r>
      <w:r>
        <w:t>(1)</w:t>
      </w:r>
      <w:r w:rsidRPr="00AD50A9">
        <w:tab/>
      </w:r>
      <w:r>
        <w:t>In this Chapter, a</w:t>
      </w:r>
      <w:r w:rsidRPr="00AD50A9">
        <w:t xml:space="preserve"> QNH </w:t>
      </w:r>
      <w:r>
        <w:t xml:space="preserve">is to </w:t>
      </w:r>
      <w:r w:rsidRPr="00AD50A9">
        <w:t>be considered accurate</w:t>
      </w:r>
      <w:r>
        <w:t xml:space="preserve"> only </w:t>
      </w:r>
      <w:r w:rsidRPr="00AD50A9">
        <w:t>if it is provided by</w:t>
      </w:r>
      <w:r>
        <w:t xml:space="preserve"> 1 of the following:</w:t>
      </w:r>
    </w:p>
    <w:p w14:paraId="6FD4243D" w14:textId="5D752765" w:rsidR="002D6FC0" w:rsidRDefault="002D6FC0" w:rsidP="002D6FC0">
      <w:pPr>
        <w:pStyle w:val="LDP1a"/>
      </w:pPr>
      <w:r>
        <w:t>(a)</w:t>
      </w:r>
      <w:r>
        <w:tab/>
        <w:t>AAIS;</w:t>
      </w:r>
    </w:p>
    <w:p w14:paraId="387F35E4" w14:textId="38E62913" w:rsidR="002D6FC0" w:rsidRDefault="002D6FC0" w:rsidP="002D6FC0">
      <w:pPr>
        <w:pStyle w:val="LDP1a"/>
      </w:pPr>
      <w:r>
        <w:t>(b)</w:t>
      </w:r>
      <w:r>
        <w:tab/>
        <w:t>ATC;</w:t>
      </w:r>
    </w:p>
    <w:p w14:paraId="03433DE1" w14:textId="76D59316" w:rsidR="002D6FC0" w:rsidRDefault="002D6FC0" w:rsidP="002D6FC0">
      <w:pPr>
        <w:pStyle w:val="LDP1a"/>
      </w:pPr>
      <w:r>
        <w:t>(c)</w:t>
      </w:r>
      <w:r>
        <w:tab/>
        <w:t>ATIS;</w:t>
      </w:r>
    </w:p>
    <w:p w14:paraId="45A9903E" w14:textId="67DD1BAD" w:rsidR="002D6FC0" w:rsidRDefault="002D6FC0" w:rsidP="002D6FC0">
      <w:pPr>
        <w:pStyle w:val="LDP1a"/>
      </w:pPr>
      <w:r>
        <w:t>(d)</w:t>
      </w:r>
      <w:r>
        <w:tab/>
        <w:t>AWIS;</w:t>
      </w:r>
    </w:p>
    <w:p w14:paraId="150F7A83" w14:textId="3A42184A" w:rsidR="002D6FC0" w:rsidRDefault="002D6FC0" w:rsidP="002D6FC0">
      <w:pPr>
        <w:pStyle w:val="LDP1a"/>
      </w:pPr>
      <w:r>
        <w:t>(e)</w:t>
      </w:r>
      <w:r>
        <w:tab/>
        <w:t>CA/GRS;</w:t>
      </w:r>
    </w:p>
    <w:p w14:paraId="0DDBB1DC" w14:textId="77777777" w:rsidR="002D6FC0" w:rsidRPr="00AD50A9" w:rsidRDefault="002D6FC0" w:rsidP="002D6FC0">
      <w:pPr>
        <w:pStyle w:val="LDP1a"/>
      </w:pPr>
      <w:r>
        <w:t>(f)</w:t>
      </w:r>
      <w:r>
        <w:tab/>
        <w:t>WATIR.</w:t>
      </w:r>
    </w:p>
    <w:p w14:paraId="70BE6885" w14:textId="7B12DD24" w:rsidR="009C030C" w:rsidRPr="00AD50A9" w:rsidRDefault="009C030C" w:rsidP="009C030C">
      <w:pPr>
        <w:pStyle w:val="LDClause"/>
      </w:pPr>
      <w:r w:rsidRPr="00AD50A9">
        <w:tab/>
      </w:r>
      <w:r>
        <w:t>(2)</w:t>
      </w:r>
      <w:r w:rsidRPr="00AD50A9">
        <w:tab/>
        <w:t xml:space="preserve">QNH </w:t>
      </w:r>
      <w:r w:rsidR="00DE1C75">
        <w:t xml:space="preserve">contained in an authorised weather forecast </w:t>
      </w:r>
      <w:r w:rsidRPr="00AD50A9">
        <w:t>must not be used for</w:t>
      </w:r>
      <w:r>
        <w:t xml:space="preserve"> checking the accuracy of a </w:t>
      </w:r>
      <w:r w:rsidRPr="00E25B6F">
        <w:t xml:space="preserve">pressure </w:t>
      </w:r>
      <w:r w:rsidRPr="00EC5BAF">
        <w:t>altitude system</w:t>
      </w:r>
      <w:r w:rsidRPr="00AD50A9">
        <w:t>.</w:t>
      </w:r>
    </w:p>
    <w:p w14:paraId="53BCB5D8" w14:textId="77777777" w:rsidR="009C030C" w:rsidRPr="00AD50A9" w:rsidRDefault="009C030C" w:rsidP="009C030C">
      <w:pPr>
        <w:pStyle w:val="LDClause"/>
      </w:pPr>
      <w:r w:rsidRPr="00AD50A9">
        <w:tab/>
      </w:r>
      <w:r>
        <w:t>(3)</w:t>
      </w:r>
      <w:r w:rsidRPr="00AD50A9">
        <w:tab/>
        <w:t>Site elevation must be derived from aerodrome survey data</w:t>
      </w:r>
      <w:r>
        <w:t xml:space="preserve"> that is</w:t>
      </w:r>
      <w:r w:rsidRPr="00AD50A9">
        <w:t>:</w:t>
      </w:r>
    </w:p>
    <w:p w14:paraId="0998FF4E" w14:textId="22791E1A" w:rsidR="009C030C" w:rsidRDefault="009C030C" w:rsidP="009C030C">
      <w:pPr>
        <w:pStyle w:val="LDP1a"/>
      </w:pPr>
      <w:r w:rsidRPr="00AD50A9">
        <w:t>(a)</w:t>
      </w:r>
      <w:r w:rsidRPr="00AD50A9">
        <w:tab/>
      </w:r>
      <w:r>
        <w:t>authorised in writing</w:t>
      </w:r>
      <w:r w:rsidR="008D298A">
        <w:t xml:space="preserve"> (as the case requires)</w:t>
      </w:r>
      <w:r>
        <w:t>:</w:t>
      </w:r>
    </w:p>
    <w:p w14:paraId="4D871306" w14:textId="2682C4DB" w:rsidR="009C030C" w:rsidRDefault="009C030C" w:rsidP="009C030C">
      <w:pPr>
        <w:pStyle w:val="LDP2i"/>
      </w:pPr>
      <w:r>
        <w:tab/>
        <w:t>(i)</w:t>
      </w:r>
      <w:r>
        <w:tab/>
        <w:t>by CASA; or</w:t>
      </w:r>
    </w:p>
    <w:p w14:paraId="51F1B627" w14:textId="77777777" w:rsidR="009C030C" w:rsidRPr="00AD50A9" w:rsidRDefault="009C030C" w:rsidP="009C030C">
      <w:pPr>
        <w:pStyle w:val="LDP2i"/>
      </w:pPr>
      <w:r>
        <w:tab/>
        <w:t>(ii)</w:t>
      </w:r>
      <w:r>
        <w:tab/>
        <w:t>by an NAA</w:t>
      </w:r>
      <w:r w:rsidRPr="00AD50A9">
        <w:t>; or</w:t>
      </w:r>
    </w:p>
    <w:p w14:paraId="50218E69" w14:textId="77777777" w:rsidR="008D36CC" w:rsidRDefault="009C030C" w:rsidP="009C030C">
      <w:pPr>
        <w:pStyle w:val="LDP1a"/>
        <w:sectPr w:rsidR="008D36CC" w:rsidSect="00BB5102">
          <w:footerReference w:type="even" r:id="rId44"/>
          <w:footerReference w:type="default" r:id="rId45"/>
          <w:footerReference w:type="first" r:id="rId46"/>
          <w:pgSz w:w="11907" w:h="16840" w:code="9"/>
          <w:pgMar w:top="1701" w:right="1418" w:bottom="1134" w:left="1418" w:header="709" w:footer="709" w:gutter="0"/>
          <w:paperSrc w:first="7"/>
          <w:cols w:space="708"/>
          <w:titlePg/>
          <w:docGrid w:linePitch="360"/>
        </w:sectPr>
      </w:pPr>
      <w:r w:rsidRPr="00AD50A9">
        <w:t>(b)</w:t>
      </w:r>
      <w:r w:rsidRPr="00AD50A9">
        <w:tab/>
        <w:t>supplied</w:t>
      </w:r>
      <w:r>
        <w:t xml:space="preserve"> in writing</w:t>
      </w:r>
      <w:r w:rsidRPr="00AD50A9">
        <w:t xml:space="preserve"> by the </w:t>
      </w:r>
      <w:r>
        <w:t xml:space="preserve">relevant </w:t>
      </w:r>
      <w:r w:rsidRPr="00AD50A9">
        <w:t xml:space="preserve">aerodrome </w:t>
      </w:r>
      <w:r>
        <w:t>operator.</w:t>
      </w:r>
    </w:p>
    <w:p w14:paraId="269F2EB5" w14:textId="77777777" w:rsidR="000A5FDE" w:rsidRPr="003D7FD4" w:rsidRDefault="000A5FDE" w:rsidP="002D6691">
      <w:pPr>
        <w:pStyle w:val="LDChapterHeading"/>
      </w:pPr>
      <w:bookmarkStart w:id="105" w:name="_Toc57289393"/>
      <w:bookmarkStart w:id="106" w:name="_Hlk55577567"/>
      <w:r>
        <w:lastRenderedPageBreak/>
        <w:t>CHAPTER</w:t>
      </w:r>
      <w:r w:rsidRPr="003D7FD4">
        <w:t xml:space="preserve"> 1</w:t>
      </w:r>
      <w:r>
        <w:t>1</w:t>
      </w:r>
      <w:r w:rsidRPr="003D7FD4">
        <w:tab/>
        <w:t>AIR TRAFFIC SERVICES</w:t>
      </w:r>
      <w:r>
        <w:t> — PRESCRIBED REQUIREMENTS</w:t>
      </w:r>
      <w:bookmarkEnd w:id="105"/>
    </w:p>
    <w:p w14:paraId="43CF9345" w14:textId="77777777" w:rsidR="000A5FDE" w:rsidRPr="0006237F" w:rsidRDefault="000A5FDE" w:rsidP="000A5FDE">
      <w:pPr>
        <w:pStyle w:val="LDDivisionheading"/>
        <w:rPr>
          <w:color w:val="auto"/>
        </w:rPr>
      </w:pPr>
      <w:bookmarkStart w:id="107" w:name="_Toc57289394"/>
      <w:r w:rsidRPr="0006237F">
        <w:rPr>
          <w:color w:val="auto"/>
        </w:rPr>
        <w:t>Division 1</w:t>
      </w:r>
      <w:r>
        <w:rPr>
          <w:color w:val="auto"/>
        </w:rPr>
        <w:t>1</w:t>
      </w:r>
      <w:r w:rsidRPr="0006237F">
        <w:rPr>
          <w:color w:val="auto"/>
        </w:rPr>
        <w:t>.1</w:t>
      </w:r>
      <w:r w:rsidRPr="0006237F">
        <w:rPr>
          <w:color w:val="auto"/>
        </w:rPr>
        <w:tab/>
      </w:r>
      <w:r>
        <w:rPr>
          <w:color w:val="auto"/>
        </w:rPr>
        <w:t>Use of a class of airspace</w:t>
      </w:r>
      <w:bookmarkEnd w:id="107"/>
    </w:p>
    <w:p w14:paraId="0D519CC7" w14:textId="1850C394" w:rsidR="000A5FDE" w:rsidRPr="003F6333" w:rsidRDefault="000A5FDE" w:rsidP="000A5FDE">
      <w:pPr>
        <w:pStyle w:val="LDClauseHeading"/>
      </w:pPr>
      <w:bookmarkStart w:id="108" w:name="_Toc57289395"/>
      <w:r>
        <w:t>11.01</w:t>
      </w:r>
      <w:r w:rsidRPr="003F6333">
        <w:tab/>
      </w:r>
      <w:r>
        <w:t>Purpose and definition</w:t>
      </w:r>
      <w:bookmarkEnd w:id="108"/>
    </w:p>
    <w:p w14:paraId="0EF8488D" w14:textId="72B5BA91" w:rsidR="000A5FDE" w:rsidRDefault="000A5FDE" w:rsidP="000A5FDE">
      <w:pPr>
        <w:pStyle w:val="LDClause"/>
        <w:rPr>
          <w:color w:val="000000"/>
        </w:rPr>
      </w:pPr>
      <w:r w:rsidRPr="003F6333">
        <w:tab/>
      </w:r>
      <w:r>
        <w:t>(1)</w:t>
      </w:r>
      <w:r w:rsidRPr="003F6333">
        <w:tab/>
      </w:r>
      <w:r>
        <w:t>For subregulation 91.255 (1), t</w:t>
      </w:r>
      <w:r w:rsidRPr="003F6333">
        <w:t>h</w:t>
      </w:r>
      <w:r>
        <w:t>is Division prescribes requirements in relation to the use by an aircraft of a class of airspace or a portion of a class of airspace.</w:t>
      </w:r>
    </w:p>
    <w:p w14:paraId="6603FCEC" w14:textId="77777777" w:rsidR="000A5FDE" w:rsidRDefault="000A5FDE" w:rsidP="000A5FDE">
      <w:pPr>
        <w:pStyle w:val="LDClause"/>
      </w:pPr>
      <w:r>
        <w:tab/>
        <w:t>(2)</w:t>
      </w:r>
      <w:r>
        <w:tab/>
        <w:t>In this Division:</w:t>
      </w:r>
    </w:p>
    <w:p w14:paraId="36DDAF89" w14:textId="77777777" w:rsidR="006A2353" w:rsidRPr="0022248E" w:rsidRDefault="006A2353" w:rsidP="006A2353">
      <w:pPr>
        <w:pStyle w:val="LDdefinition"/>
      </w:pPr>
      <w:r w:rsidRPr="0022248E">
        <w:rPr>
          <w:b/>
          <w:bCs/>
          <w:i/>
          <w:iCs/>
        </w:rPr>
        <w:t>oceanic airspace</w:t>
      </w:r>
      <w:r w:rsidRPr="0022248E">
        <w:t xml:space="preserve"> means:</w:t>
      </w:r>
    </w:p>
    <w:p w14:paraId="71A3E4A5" w14:textId="77777777" w:rsidR="006A2353" w:rsidRPr="0022248E" w:rsidRDefault="006A2353" w:rsidP="006A2353">
      <w:pPr>
        <w:pStyle w:val="LDP1a"/>
        <w:rPr>
          <w:lang w:eastAsia="en-AU"/>
        </w:rPr>
      </w:pPr>
      <w:r w:rsidRPr="0022248E">
        <w:rPr>
          <w:lang w:eastAsia="en-AU"/>
        </w:rPr>
        <w:t>(a)</w:t>
      </w:r>
      <w:r w:rsidRPr="0022248E">
        <w:rPr>
          <w:lang w:eastAsia="en-AU"/>
        </w:rPr>
        <w:tab/>
        <w:t xml:space="preserve">for any </w:t>
      </w:r>
      <w:r w:rsidRPr="0022248E">
        <w:t>airspace within an Australian FIR — the airspace within the lateral boundaries of an oceanic control area described in the AIP; or</w:t>
      </w:r>
    </w:p>
    <w:p w14:paraId="378791E4" w14:textId="77777777" w:rsidR="006A2353" w:rsidRPr="0022248E" w:rsidRDefault="006A2353" w:rsidP="006A2353">
      <w:pPr>
        <w:pStyle w:val="LDP1a"/>
        <w:rPr>
          <w:lang w:eastAsia="en-AU"/>
        </w:rPr>
      </w:pPr>
      <w:r w:rsidRPr="0022248E">
        <w:rPr>
          <w:lang w:eastAsia="en-AU"/>
        </w:rPr>
        <w:t>(b)</w:t>
      </w:r>
      <w:r w:rsidRPr="0022248E">
        <w:rPr>
          <w:lang w:eastAsia="en-AU"/>
        </w:rPr>
        <w:tab/>
        <w:t xml:space="preserve">for any </w:t>
      </w:r>
      <w:r w:rsidRPr="0022248E">
        <w:t>airspace not within an Australian FIR — the airspace:</w:t>
      </w:r>
    </w:p>
    <w:p w14:paraId="66F4ACB8" w14:textId="77777777" w:rsidR="006A2353" w:rsidRPr="0022248E" w:rsidRDefault="006A2353" w:rsidP="006A2353">
      <w:pPr>
        <w:pStyle w:val="LDP2i"/>
        <w:ind w:left="1559" w:hanging="1105"/>
        <w:rPr>
          <w:lang w:eastAsia="en-AU"/>
        </w:rPr>
      </w:pPr>
      <w:r w:rsidRPr="0022248E">
        <w:rPr>
          <w:lang w:eastAsia="en-AU"/>
        </w:rPr>
        <w:tab/>
        <w:t>(i)</w:t>
      </w:r>
      <w:r w:rsidRPr="0022248E">
        <w:rPr>
          <w:lang w:eastAsia="en-AU"/>
        </w:rPr>
        <w:tab/>
        <w:t>described by the relevant NAA as an oceanic control area; or</w:t>
      </w:r>
    </w:p>
    <w:p w14:paraId="53930754" w14:textId="55E13839" w:rsidR="006A2353" w:rsidRPr="0022248E" w:rsidRDefault="006A2353" w:rsidP="006A2353">
      <w:pPr>
        <w:pStyle w:val="LDP2i"/>
        <w:ind w:left="1559" w:right="-143" w:hanging="1105"/>
      </w:pPr>
      <w:r w:rsidRPr="0022248E">
        <w:rPr>
          <w:lang w:eastAsia="en-AU"/>
        </w:rPr>
        <w:tab/>
        <w:t>(ii)</w:t>
      </w:r>
      <w:r w:rsidRPr="0022248E">
        <w:rPr>
          <w:lang w:eastAsia="en-AU"/>
        </w:rPr>
        <w:tab/>
        <w:t>if subparagraph (i)</w:t>
      </w:r>
      <w:r w:rsidRPr="0022248E">
        <w:t xml:space="preserve"> </w:t>
      </w:r>
      <w:r w:rsidRPr="0022248E">
        <w:rPr>
          <w:lang w:eastAsia="en-AU"/>
        </w:rPr>
        <w:t>does not apply</w:t>
      </w:r>
      <w:r w:rsidRPr="0022248E">
        <w:t> — within an area</w:t>
      </w:r>
      <w:r w:rsidR="008D298A">
        <w:t>,</w:t>
      </w:r>
      <w:r w:rsidRPr="0022248E">
        <w:t xml:space="preserve"> predominantly over an ocean</w:t>
      </w:r>
      <w:r w:rsidRPr="006A2353">
        <w:rPr>
          <w:sz w:val="21"/>
          <w:szCs w:val="21"/>
        </w:rPr>
        <w:t xml:space="preserve"> </w:t>
      </w:r>
      <w:r w:rsidRPr="0022248E">
        <w:t>or</w:t>
      </w:r>
      <w:r w:rsidRPr="006A2353">
        <w:rPr>
          <w:sz w:val="21"/>
          <w:szCs w:val="21"/>
        </w:rPr>
        <w:t xml:space="preserve"> </w:t>
      </w:r>
      <w:r w:rsidRPr="0022248E">
        <w:t>sea</w:t>
      </w:r>
      <w:r w:rsidR="008D298A">
        <w:t>,</w:t>
      </w:r>
      <w:r w:rsidRPr="006A2353">
        <w:rPr>
          <w:sz w:val="21"/>
          <w:szCs w:val="21"/>
        </w:rPr>
        <w:t xml:space="preserve"> </w:t>
      </w:r>
      <w:r w:rsidRPr="0022248E">
        <w:t>where</w:t>
      </w:r>
      <w:r w:rsidRPr="006A2353">
        <w:rPr>
          <w:sz w:val="21"/>
          <w:szCs w:val="21"/>
        </w:rPr>
        <w:t xml:space="preserve"> </w:t>
      </w:r>
      <w:r w:rsidRPr="0022248E">
        <w:t>aircraft</w:t>
      </w:r>
      <w:r w:rsidRPr="006A2353">
        <w:rPr>
          <w:sz w:val="21"/>
          <w:szCs w:val="21"/>
        </w:rPr>
        <w:t xml:space="preserve"> </w:t>
      </w:r>
      <w:r w:rsidRPr="0022248E">
        <w:t>are</w:t>
      </w:r>
      <w:r w:rsidRPr="006A2353">
        <w:rPr>
          <w:sz w:val="21"/>
          <w:szCs w:val="21"/>
        </w:rPr>
        <w:t xml:space="preserve"> </w:t>
      </w:r>
      <w:r w:rsidRPr="0022248E">
        <w:t>unlikely</w:t>
      </w:r>
      <w:r w:rsidRPr="006A2353">
        <w:rPr>
          <w:sz w:val="21"/>
          <w:szCs w:val="21"/>
        </w:rPr>
        <w:t xml:space="preserve"> </w:t>
      </w:r>
      <w:r w:rsidRPr="0022248E">
        <w:t>to</w:t>
      </w:r>
      <w:r w:rsidRPr="006A2353">
        <w:rPr>
          <w:sz w:val="21"/>
          <w:szCs w:val="21"/>
        </w:rPr>
        <w:t xml:space="preserve"> </w:t>
      </w:r>
      <w:r w:rsidRPr="0022248E">
        <w:t>maintain</w:t>
      </w:r>
      <w:r w:rsidRPr="006A2353">
        <w:rPr>
          <w:sz w:val="21"/>
          <w:szCs w:val="21"/>
        </w:rPr>
        <w:t xml:space="preserve"> </w:t>
      </w:r>
      <w:r w:rsidRPr="0022248E">
        <w:t>VHF</w:t>
      </w:r>
      <w:r w:rsidRPr="006A2353">
        <w:rPr>
          <w:sz w:val="21"/>
          <w:szCs w:val="21"/>
        </w:rPr>
        <w:t xml:space="preserve"> </w:t>
      </w:r>
      <w:r w:rsidRPr="0022248E">
        <w:t>radiocommunications with an air traffic service.</w:t>
      </w:r>
    </w:p>
    <w:p w14:paraId="4A8CFE5A" w14:textId="2F736C56" w:rsidR="006A2353" w:rsidRPr="0022248E" w:rsidRDefault="006A2353" w:rsidP="006A2353">
      <w:pPr>
        <w:pStyle w:val="LDNote"/>
      </w:pPr>
      <w:r w:rsidRPr="0022248E">
        <w:rPr>
          <w:i/>
        </w:rPr>
        <w:t>Note</w:t>
      </w:r>
      <w:r w:rsidRPr="0022248E">
        <w:t xml:space="preserve">   The effect of </w:t>
      </w:r>
      <w:r>
        <w:t xml:space="preserve">subsection </w:t>
      </w:r>
      <w:r w:rsidRPr="0022248E">
        <w:t xml:space="preserve">(2) is that the vertical limits of an oceanic control area have no relevance to the definition of </w:t>
      </w:r>
      <w:r w:rsidRPr="0022248E">
        <w:rPr>
          <w:b/>
          <w:bCs/>
          <w:i/>
          <w:iCs/>
        </w:rPr>
        <w:t>oceanic airspace</w:t>
      </w:r>
      <w:r w:rsidRPr="0022248E">
        <w:rPr>
          <w:i/>
          <w:iCs/>
        </w:rPr>
        <w:t xml:space="preserve"> </w:t>
      </w:r>
      <w:r w:rsidRPr="0022248E">
        <w:t>within an Australian FIR. At the commencement of this instrument, the AIP document describing the geographic boundaries of oceanic control areas is the Designated Airspace Handbook.</w:t>
      </w:r>
    </w:p>
    <w:p w14:paraId="271AF3B5" w14:textId="77777777" w:rsidR="000A5FDE" w:rsidRPr="003F6333" w:rsidRDefault="000A5FDE" w:rsidP="000A5FDE">
      <w:pPr>
        <w:pStyle w:val="LDClauseHeading"/>
      </w:pPr>
      <w:bookmarkStart w:id="109" w:name="_Toc57289396"/>
      <w:r>
        <w:t>11.02</w:t>
      </w:r>
      <w:r w:rsidRPr="003F6333">
        <w:tab/>
      </w:r>
      <w:r>
        <w:t>Transition altitude, transition layer and transition level</w:t>
      </w:r>
      <w:bookmarkEnd w:id="109"/>
    </w:p>
    <w:p w14:paraId="500427F1" w14:textId="77777777" w:rsidR="000A5FDE" w:rsidRDefault="000A5FDE" w:rsidP="000A5FDE">
      <w:pPr>
        <w:pStyle w:val="LDClause"/>
      </w:pPr>
      <w:r w:rsidRPr="00497DA2">
        <w:tab/>
        <w:t>(</w:t>
      </w:r>
      <w:r>
        <w:t>1)</w:t>
      </w:r>
      <w:r>
        <w:tab/>
        <w:t>This section applies to a flight using any class of airspace, whether controlled or uncontrolled, that is within an Australian FIR.</w:t>
      </w:r>
    </w:p>
    <w:p w14:paraId="4A7D2370" w14:textId="77777777" w:rsidR="000A5FDE" w:rsidRDefault="000A5FDE" w:rsidP="000A5FDE">
      <w:pPr>
        <w:pStyle w:val="LDClause"/>
      </w:pPr>
      <w:r>
        <w:tab/>
        <w:t>(2)</w:t>
      </w:r>
      <w:r>
        <w:tab/>
        <w:t>The transition altitude is 10 000 ft.</w:t>
      </w:r>
    </w:p>
    <w:p w14:paraId="3DC56631" w14:textId="77777777" w:rsidR="000A5FDE" w:rsidRDefault="000A5FDE" w:rsidP="000A5FDE">
      <w:pPr>
        <w:pStyle w:val="LDClause"/>
      </w:pPr>
      <w:r>
        <w:tab/>
        <w:t>(3)</w:t>
      </w:r>
      <w:r>
        <w:tab/>
        <w:t>The transition level is as set out in Table 11.02 (3), so that for an area QNH mentioned in an item of column 1, the transition level is that mentioned in the same item of column 2.</w:t>
      </w:r>
    </w:p>
    <w:p w14:paraId="58EE2BDC" w14:textId="77777777" w:rsidR="000A5FDE" w:rsidRPr="00D72326" w:rsidRDefault="000A5FDE" w:rsidP="00D44CF9">
      <w:pPr>
        <w:pStyle w:val="LDTableheading"/>
        <w:tabs>
          <w:tab w:val="clear" w:pos="1134"/>
          <w:tab w:val="clear" w:pos="1276"/>
          <w:tab w:val="clear" w:pos="1843"/>
          <w:tab w:val="clear" w:pos="2552"/>
          <w:tab w:val="clear" w:pos="2693"/>
        </w:tabs>
        <w:spacing w:after="120"/>
        <w:ind w:left="709" w:hanging="709"/>
        <w:rPr>
          <w:rFonts w:ascii="Arial" w:hAnsi="Arial" w:cs="Arial"/>
        </w:rPr>
      </w:pPr>
      <w:r w:rsidRPr="00D72326">
        <w:rPr>
          <w:rFonts w:ascii="Arial" w:hAnsi="Arial" w:cs="Arial"/>
        </w:rPr>
        <w:tab/>
        <w:t>Table 1</w:t>
      </w:r>
      <w:r>
        <w:rPr>
          <w:rFonts w:ascii="Arial" w:hAnsi="Arial" w:cs="Arial"/>
        </w:rPr>
        <w:t>1</w:t>
      </w:r>
      <w:r w:rsidRPr="00D72326">
        <w:rPr>
          <w:rFonts w:ascii="Arial" w:hAnsi="Arial" w:cs="Arial"/>
        </w:rPr>
        <w:t>.02</w:t>
      </w:r>
      <w:r>
        <w:rPr>
          <w:rFonts w:ascii="Arial" w:hAnsi="Arial" w:cs="Arial"/>
        </w:rPr>
        <w:t> </w:t>
      </w:r>
      <w:r w:rsidRPr="00D72326">
        <w:rPr>
          <w:rFonts w:ascii="Arial" w:hAnsi="Arial" w:cs="Arial"/>
        </w:rPr>
        <w:t>(</w:t>
      </w:r>
      <w:r>
        <w:rPr>
          <w:rFonts w:ascii="Arial" w:hAnsi="Arial" w:cs="Arial"/>
        </w:rPr>
        <w:t>3</w:t>
      </w:r>
      <w:r w:rsidRPr="00D72326">
        <w:rPr>
          <w:rFonts w:ascii="Arial" w:hAnsi="Arial" w:cs="Arial"/>
        </w:rPr>
        <w:t>)</w:t>
      </w:r>
      <w:r>
        <w:rPr>
          <w:rFonts w:ascii="Arial" w:hAnsi="Arial" w:cs="Arial"/>
        </w:rPr>
        <w:t> — Transition level</w:t>
      </w:r>
    </w:p>
    <w:tbl>
      <w:tblPr>
        <w:tblStyle w:val="TableGrid"/>
        <w:tblW w:w="4593" w:type="pct"/>
        <w:tblInd w:w="737" w:type="dxa"/>
        <w:tblLook w:val="04A0" w:firstRow="1" w:lastRow="0" w:firstColumn="1" w:lastColumn="0" w:noHBand="0" w:noVBand="1"/>
      </w:tblPr>
      <w:tblGrid>
        <w:gridCol w:w="1101"/>
        <w:gridCol w:w="5388"/>
        <w:gridCol w:w="1834"/>
      </w:tblGrid>
      <w:tr w:rsidR="000A5FDE" w:rsidRPr="00BC4668" w14:paraId="6713262C" w14:textId="77777777" w:rsidTr="008F598D">
        <w:tc>
          <w:tcPr>
            <w:tcW w:w="661" w:type="pct"/>
          </w:tcPr>
          <w:p w14:paraId="44156A64" w14:textId="77777777" w:rsidR="000A5FDE" w:rsidRPr="006F202A" w:rsidRDefault="000A5FDE" w:rsidP="005A012E">
            <w:pPr>
              <w:tabs>
                <w:tab w:val="right" w:pos="454"/>
                <w:tab w:val="left" w:pos="737"/>
              </w:tabs>
              <w:spacing w:before="60" w:after="60" w:line="240" w:lineRule="auto"/>
              <w:rPr>
                <w:rFonts w:eastAsia="Times New Roman" w:cs="Times New Roman"/>
                <w:b/>
                <w:szCs w:val="24"/>
              </w:rPr>
            </w:pPr>
          </w:p>
        </w:tc>
        <w:tc>
          <w:tcPr>
            <w:tcW w:w="3237" w:type="pct"/>
          </w:tcPr>
          <w:p w14:paraId="049F6582" w14:textId="77777777" w:rsidR="000A5FDE" w:rsidRPr="00BC4668" w:rsidRDefault="000A5FDE" w:rsidP="005A012E">
            <w:pPr>
              <w:tabs>
                <w:tab w:val="right" w:pos="454"/>
                <w:tab w:val="left" w:pos="737"/>
              </w:tabs>
              <w:spacing w:before="60" w:after="60" w:line="240" w:lineRule="auto"/>
              <w:rPr>
                <w:rFonts w:eastAsia="Times New Roman" w:cs="Times New Roman"/>
                <w:b/>
                <w:szCs w:val="24"/>
              </w:rPr>
            </w:pPr>
            <w:r>
              <w:rPr>
                <w:rFonts w:eastAsia="Times New Roman" w:cs="Times New Roman"/>
                <w:b/>
                <w:szCs w:val="24"/>
              </w:rPr>
              <w:t>Column 1</w:t>
            </w:r>
          </w:p>
        </w:tc>
        <w:tc>
          <w:tcPr>
            <w:tcW w:w="1250" w:type="pct"/>
          </w:tcPr>
          <w:p w14:paraId="7205E445" w14:textId="77777777" w:rsidR="000A5FDE" w:rsidRPr="00BC4668" w:rsidRDefault="000A5FDE" w:rsidP="005A012E">
            <w:pPr>
              <w:tabs>
                <w:tab w:val="right" w:pos="454"/>
                <w:tab w:val="left" w:pos="737"/>
              </w:tabs>
              <w:spacing w:before="60" w:after="60" w:line="240" w:lineRule="auto"/>
              <w:rPr>
                <w:rFonts w:eastAsia="Times New Roman" w:cs="Times New Roman"/>
                <w:b/>
                <w:szCs w:val="24"/>
              </w:rPr>
            </w:pPr>
            <w:r>
              <w:rPr>
                <w:rFonts w:eastAsia="Times New Roman" w:cs="Times New Roman"/>
                <w:b/>
                <w:szCs w:val="24"/>
              </w:rPr>
              <w:t>Column 2</w:t>
            </w:r>
          </w:p>
        </w:tc>
      </w:tr>
      <w:tr w:rsidR="000A5FDE" w:rsidRPr="00BC4668" w14:paraId="41168024" w14:textId="77777777" w:rsidTr="008F598D">
        <w:tc>
          <w:tcPr>
            <w:tcW w:w="661" w:type="pct"/>
          </w:tcPr>
          <w:p w14:paraId="64AC509B" w14:textId="77777777" w:rsidR="000A5FDE" w:rsidRPr="006F202A" w:rsidRDefault="000A5FDE" w:rsidP="005A012E">
            <w:pPr>
              <w:tabs>
                <w:tab w:val="right" w:pos="454"/>
                <w:tab w:val="left" w:pos="737"/>
              </w:tabs>
              <w:spacing w:before="60" w:after="60" w:line="240" w:lineRule="auto"/>
              <w:rPr>
                <w:rFonts w:eastAsia="Times New Roman" w:cs="Times New Roman"/>
                <w:b/>
                <w:szCs w:val="24"/>
              </w:rPr>
            </w:pPr>
            <w:r w:rsidRPr="006F202A">
              <w:rPr>
                <w:rFonts w:eastAsia="Times New Roman" w:cs="Times New Roman"/>
                <w:b/>
                <w:szCs w:val="24"/>
              </w:rPr>
              <w:t>Item</w:t>
            </w:r>
          </w:p>
        </w:tc>
        <w:tc>
          <w:tcPr>
            <w:tcW w:w="3237" w:type="pct"/>
          </w:tcPr>
          <w:p w14:paraId="419D365B" w14:textId="77777777" w:rsidR="000A5FDE" w:rsidRPr="007274B1" w:rsidRDefault="000A5FDE" w:rsidP="005A012E">
            <w:pPr>
              <w:tabs>
                <w:tab w:val="right" w:pos="454"/>
                <w:tab w:val="left" w:pos="737"/>
              </w:tabs>
              <w:spacing w:before="60" w:after="60" w:line="240" w:lineRule="auto"/>
              <w:rPr>
                <w:rFonts w:eastAsia="Times New Roman" w:cs="Times New Roman"/>
                <w:b/>
                <w:sz w:val="20"/>
                <w:szCs w:val="20"/>
              </w:rPr>
            </w:pPr>
            <w:r w:rsidRPr="00BC4668">
              <w:rPr>
                <w:rFonts w:eastAsia="Times New Roman" w:cs="Times New Roman"/>
                <w:b/>
                <w:szCs w:val="24"/>
              </w:rPr>
              <w:t>Area QNH</w:t>
            </w:r>
          </w:p>
        </w:tc>
        <w:tc>
          <w:tcPr>
            <w:tcW w:w="1250" w:type="pct"/>
          </w:tcPr>
          <w:p w14:paraId="473B180D" w14:textId="77777777" w:rsidR="000A5FDE" w:rsidRPr="007274B1" w:rsidRDefault="000A5FDE" w:rsidP="005A012E">
            <w:pPr>
              <w:tabs>
                <w:tab w:val="right" w:pos="454"/>
                <w:tab w:val="left" w:pos="737"/>
              </w:tabs>
              <w:spacing w:before="60" w:after="60" w:line="240" w:lineRule="auto"/>
              <w:rPr>
                <w:rFonts w:eastAsia="Times New Roman" w:cs="Times New Roman"/>
                <w:b/>
                <w:sz w:val="20"/>
                <w:szCs w:val="20"/>
              </w:rPr>
            </w:pPr>
            <w:r w:rsidRPr="00BC4668">
              <w:rPr>
                <w:rFonts w:eastAsia="Times New Roman" w:cs="Times New Roman"/>
                <w:b/>
                <w:szCs w:val="24"/>
              </w:rPr>
              <w:t>Transition level</w:t>
            </w:r>
          </w:p>
        </w:tc>
      </w:tr>
      <w:tr w:rsidR="000A5FDE" w:rsidRPr="009A7DCC" w14:paraId="25FAD57E" w14:textId="77777777" w:rsidTr="008F598D">
        <w:tc>
          <w:tcPr>
            <w:tcW w:w="661" w:type="pct"/>
          </w:tcPr>
          <w:p w14:paraId="173EC19E" w14:textId="77777777" w:rsidR="000A5FDE" w:rsidRDefault="000A5FDE" w:rsidP="005A012E">
            <w:pPr>
              <w:tabs>
                <w:tab w:val="right" w:pos="454"/>
                <w:tab w:val="left" w:pos="737"/>
              </w:tabs>
              <w:spacing w:before="60" w:after="60" w:line="240" w:lineRule="auto"/>
              <w:rPr>
                <w:rStyle w:val="tgc"/>
                <w:rFonts w:cs="Times New Roman"/>
                <w:color w:val="222222"/>
                <w:szCs w:val="24"/>
              </w:rPr>
            </w:pPr>
            <w:r>
              <w:rPr>
                <w:rStyle w:val="tgc"/>
                <w:rFonts w:cs="Times New Roman"/>
                <w:color w:val="222222"/>
                <w:szCs w:val="24"/>
              </w:rPr>
              <w:t>1</w:t>
            </w:r>
          </w:p>
        </w:tc>
        <w:tc>
          <w:tcPr>
            <w:tcW w:w="3237" w:type="pct"/>
          </w:tcPr>
          <w:p w14:paraId="5D968A63" w14:textId="77777777" w:rsidR="000A5FDE" w:rsidRPr="009A7DCC" w:rsidRDefault="000A5FDE" w:rsidP="005A012E">
            <w:pPr>
              <w:tabs>
                <w:tab w:val="right" w:pos="454"/>
                <w:tab w:val="left" w:pos="737"/>
              </w:tabs>
              <w:spacing w:before="60" w:after="60" w:line="240" w:lineRule="auto"/>
              <w:rPr>
                <w:rFonts w:eastAsia="Times New Roman" w:cs="Times New Roman"/>
                <w:szCs w:val="24"/>
              </w:rPr>
            </w:pPr>
            <w:r>
              <w:rPr>
                <w:rStyle w:val="tgc"/>
                <w:rFonts w:cs="Times New Roman"/>
                <w:color w:val="222222"/>
                <w:szCs w:val="24"/>
              </w:rPr>
              <w:t>E</w:t>
            </w:r>
            <w:r w:rsidRPr="009A7DCC">
              <w:rPr>
                <w:rStyle w:val="tgc"/>
                <w:rFonts w:cs="Times New Roman"/>
                <w:color w:val="222222"/>
                <w:szCs w:val="24"/>
              </w:rPr>
              <w:t>qual to</w:t>
            </w:r>
            <w:r>
              <w:rPr>
                <w:rStyle w:val="tgc"/>
                <w:rFonts w:cs="Times New Roman"/>
                <w:color w:val="222222"/>
                <w:szCs w:val="24"/>
              </w:rPr>
              <w:t>,</w:t>
            </w:r>
            <w:r w:rsidRPr="009A7DCC">
              <w:rPr>
                <w:rStyle w:val="tgc"/>
                <w:rFonts w:cs="Times New Roman"/>
                <w:color w:val="222222"/>
                <w:szCs w:val="24"/>
              </w:rPr>
              <w:t xml:space="preserve"> or greater than</w:t>
            </w:r>
            <w:r>
              <w:rPr>
                <w:rStyle w:val="tgc"/>
                <w:rFonts w:cs="Times New Roman"/>
                <w:color w:val="222222"/>
                <w:szCs w:val="24"/>
              </w:rPr>
              <w:t>,</w:t>
            </w:r>
            <w:r w:rsidRPr="009A7DCC">
              <w:rPr>
                <w:rStyle w:val="tgc"/>
                <w:rFonts w:cs="Times New Roman"/>
                <w:color w:val="222222"/>
                <w:szCs w:val="24"/>
              </w:rPr>
              <w:t xml:space="preserve"> </w:t>
            </w:r>
            <w:r w:rsidRPr="009A7DCC">
              <w:rPr>
                <w:rFonts w:cs="Times New Roman"/>
                <w:szCs w:val="24"/>
              </w:rPr>
              <w:t>1</w:t>
            </w:r>
            <w:r>
              <w:rPr>
                <w:rFonts w:cs="Times New Roman"/>
                <w:szCs w:val="24"/>
              </w:rPr>
              <w:t> </w:t>
            </w:r>
            <w:r w:rsidRPr="009A7DCC">
              <w:rPr>
                <w:rFonts w:cs="Times New Roman"/>
                <w:szCs w:val="24"/>
              </w:rPr>
              <w:t>013.2 hPa</w:t>
            </w:r>
          </w:p>
        </w:tc>
        <w:tc>
          <w:tcPr>
            <w:tcW w:w="1250" w:type="pct"/>
          </w:tcPr>
          <w:p w14:paraId="7347D672" w14:textId="77777777" w:rsidR="000A5FDE" w:rsidRPr="009A7DCC" w:rsidRDefault="000A5FDE" w:rsidP="005A012E">
            <w:pPr>
              <w:tabs>
                <w:tab w:val="right" w:pos="454"/>
                <w:tab w:val="left" w:pos="737"/>
              </w:tabs>
              <w:spacing w:before="60" w:after="60" w:line="240" w:lineRule="auto"/>
              <w:rPr>
                <w:rFonts w:eastAsia="Times New Roman" w:cs="Times New Roman"/>
                <w:szCs w:val="24"/>
              </w:rPr>
            </w:pPr>
            <w:r w:rsidRPr="009A7DCC">
              <w:rPr>
                <w:rFonts w:eastAsia="Times New Roman" w:cs="Times New Roman"/>
                <w:szCs w:val="24"/>
              </w:rPr>
              <w:t>FL 110</w:t>
            </w:r>
          </w:p>
        </w:tc>
      </w:tr>
      <w:tr w:rsidR="000A5FDE" w:rsidRPr="009A7DCC" w14:paraId="45B4ACEA" w14:textId="77777777" w:rsidTr="008F598D">
        <w:tc>
          <w:tcPr>
            <w:tcW w:w="661" w:type="pct"/>
          </w:tcPr>
          <w:p w14:paraId="22DD02D7" w14:textId="77777777" w:rsidR="000A5FDE" w:rsidRPr="009A7DCC" w:rsidRDefault="000A5FDE" w:rsidP="005A012E">
            <w:pPr>
              <w:tabs>
                <w:tab w:val="right" w:pos="454"/>
                <w:tab w:val="left" w:pos="737"/>
              </w:tabs>
              <w:spacing w:before="60" w:after="60" w:line="240" w:lineRule="auto"/>
              <w:rPr>
                <w:rFonts w:eastAsia="Times New Roman" w:cs="Times New Roman"/>
                <w:szCs w:val="24"/>
              </w:rPr>
            </w:pPr>
            <w:r>
              <w:rPr>
                <w:rFonts w:eastAsia="Times New Roman" w:cs="Times New Roman"/>
                <w:szCs w:val="24"/>
              </w:rPr>
              <w:t>2</w:t>
            </w:r>
          </w:p>
        </w:tc>
        <w:tc>
          <w:tcPr>
            <w:tcW w:w="3237" w:type="pct"/>
          </w:tcPr>
          <w:p w14:paraId="13C2B133" w14:textId="77777777" w:rsidR="000A5FDE" w:rsidRPr="009A7DCC" w:rsidRDefault="000A5FDE" w:rsidP="005A012E">
            <w:pPr>
              <w:tabs>
                <w:tab w:val="right" w:pos="454"/>
                <w:tab w:val="left" w:pos="737"/>
              </w:tabs>
              <w:spacing w:before="60" w:after="60" w:line="240" w:lineRule="auto"/>
              <w:rPr>
                <w:rFonts w:eastAsia="Times New Roman" w:cs="Times New Roman"/>
                <w:szCs w:val="24"/>
              </w:rPr>
            </w:pPr>
            <w:r w:rsidRPr="009A7DCC">
              <w:rPr>
                <w:rFonts w:eastAsia="Times New Roman" w:cs="Times New Roman"/>
                <w:szCs w:val="24"/>
              </w:rPr>
              <w:t>At least 997 hPa but less than 1</w:t>
            </w:r>
            <w:r>
              <w:rPr>
                <w:rFonts w:eastAsia="Times New Roman" w:cs="Times New Roman"/>
                <w:szCs w:val="24"/>
              </w:rPr>
              <w:t> </w:t>
            </w:r>
            <w:r w:rsidRPr="009A7DCC">
              <w:rPr>
                <w:rFonts w:eastAsia="Times New Roman" w:cs="Times New Roman"/>
                <w:szCs w:val="24"/>
              </w:rPr>
              <w:t>013.2 hPa</w:t>
            </w:r>
          </w:p>
        </w:tc>
        <w:tc>
          <w:tcPr>
            <w:tcW w:w="1250" w:type="pct"/>
          </w:tcPr>
          <w:p w14:paraId="2F14A2C2" w14:textId="77777777" w:rsidR="000A5FDE" w:rsidRPr="009A7DCC" w:rsidRDefault="000A5FDE" w:rsidP="005A012E">
            <w:pPr>
              <w:tabs>
                <w:tab w:val="right" w:pos="454"/>
                <w:tab w:val="left" w:pos="737"/>
              </w:tabs>
              <w:spacing w:before="60" w:after="60" w:line="240" w:lineRule="auto"/>
              <w:rPr>
                <w:rFonts w:eastAsia="Times New Roman" w:cs="Times New Roman"/>
                <w:szCs w:val="24"/>
              </w:rPr>
            </w:pPr>
            <w:r w:rsidRPr="009A7DCC">
              <w:rPr>
                <w:rFonts w:eastAsia="Times New Roman" w:cs="Times New Roman"/>
                <w:szCs w:val="24"/>
              </w:rPr>
              <w:t>FL 115</w:t>
            </w:r>
          </w:p>
        </w:tc>
      </w:tr>
      <w:tr w:rsidR="000A5FDE" w:rsidRPr="009A7DCC" w14:paraId="08579BBE" w14:textId="77777777" w:rsidTr="008F598D">
        <w:tc>
          <w:tcPr>
            <w:tcW w:w="661" w:type="pct"/>
          </w:tcPr>
          <w:p w14:paraId="3F5A6EF1" w14:textId="77777777" w:rsidR="000A5FDE" w:rsidRDefault="000A5FDE" w:rsidP="005A012E">
            <w:pPr>
              <w:tabs>
                <w:tab w:val="right" w:pos="454"/>
                <w:tab w:val="left" w:pos="737"/>
              </w:tabs>
              <w:spacing w:before="60" w:after="60" w:line="240" w:lineRule="auto"/>
              <w:rPr>
                <w:rFonts w:eastAsia="Times New Roman" w:cs="Times New Roman"/>
                <w:szCs w:val="24"/>
              </w:rPr>
            </w:pPr>
            <w:r>
              <w:rPr>
                <w:rFonts w:eastAsia="Times New Roman" w:cs="Times New Roman"/>
                <w:szCs w:val="24"/>
              </w:rPr>
              <w:t>3</w:t>
            </w:r>
          </w:p>
        </w:tc>
        <w:tc>
          <w:tcPr>
            <w:tcW w:w="3237" w:type="pct"/>
          </w:tcPr>
          <w:p w14:paraId="0B5ED68A" w14:textId="77777777" w:rsidR="000A5FDE" w:rsidRPr="009A7DCC" w:rsidRDefault="000A5FDE" w:rsidP="005A012E">
            <w:pPr>
              <w:tabs>
                <w:tab w:val="right" w:pos="454"/>
                <w:tab w:val="left" w:pos="737"/>
              </w:tabs>
              <w:spacing w:before="60" w:after="60" w:line="240" w:lineRule="auto"/>
              <w:rPr>
                <w:rFonts w:eastAsia="Times New Roman" w:cs="Times New Roman"/>
                <w:szCs w:val="24"/>
              </w:rPr>
            </w:pPr>
            <w:r>
              <w:rPr>
                <w:rFonts w:eastAsia="Times New Roman" w:cs="Times New Roman"/>
                <w:szCs w:val="24"/>
              </w:rPr>
              <w:t xml:space="preserve">At least </w:t>
            </w:r>
            <w:r w:rsidRPr="009A7DCC">
              <w:rPr>
                <w:rFonts w:eastAsia="Times New Roman" w:cs="Times New Roman"/>
                <w:szCs w:val="24"/>
              </w:rPr>
              <w:t>9</w:t>
            </w:r>
            <w:r>
              <w:rPr>
                <w:rFonts w:eastAsia="Times New Roman" w:cs="Times New Roman"/>
                <w:szCs w:val="24"/>
              </w:rPr>
              <w:t>80</w:t>
            </w:r>
            <w:r w:rsidRPr="009A7DCC">
              <w:rPr>
                <w:rFonts w:eastAsia="Times New Roman" w:cs="Times New Roman"/>
                <w:szCs w:val="24"/>
              </w:rPr>
              <w:t xml:space="preserve"> hPa but less than </w:t>
            </w:r>
            <w:r>
              <w:rPr>
                <w:rFonts w:eastAsia="Times New Roman" w:cs="Times New Roman"/>
                <w:szCs w:val="24"/>
              </w:rPr>
              <w:t>997</w:t>
            </w:r>
            <w:r w:rsidRPr="009A7DCC">
              <w:rPr>
                <w:rFonts w:eastAsia="Times New Roman" w:cs="Times New Roman"/>
                <w:szCs w:val="24"/>
              </w:rPr>
              <w:t xml:space="preserve"> hPa</w:t>
            </w:r>
          </w:p>
        </w:tc>
        <w:tc>
          <w:tcPr>
            <w:tcW w:w="1250" w:type="pct"/>
          </w:tcPr>
          <w:p w14:paraId="50592E72" w14:textId="77777777" w:rsidR="000A5FDE" w:rsidRPr="009A7DCC" w:rsidRDefault="000A5FDE" w:rsidP="005A012E">
            <w:pPr>
              <w:tabs>
                <w:tab w:val="right" w:pos="454"/>
                <w:tab w:val="left" w:pos="737"/>
              </w:tabs>
              <w:spacing w:before="60" w:after="60" w:line="240" w:lineRule="auto"/>
              <w:rPr>
                <w:rFonts w:eastAsia="Times New Roman" w:cs="Times New Roman"/>
                <w:szCs w:val="24"/>
              </w:rPr>
            </w:pPr>
            <w:r w:rsidRPr="009A7DCC">
              <w:rPr>
                <w:rFonts w:eastAsia="Times New Roman" w:cs="Times New Roman"/>
                <w:szCs w:val="24"/>
              </w:rPr>
              <w:t>FL 120</w:t>
            </w:r>
          </w:p>
        </w:tc>
      </w:tr>
      <w:tr w:rsidR="000A5FDE" w:rsidRPr="009A7DCC" w14:paraId="4A3487FA" w14:textId="77777777" w:rsidTr="008F598D">
        <w:tc>
          <w:tcPr>
            <w:tcW w:w="661" w:type="pct"/>
          </w:tcPr>
          <w:p w14:paraId="23FE70B6" w14:textId="77777777" w:rsidR="000A5FDE" w:rsidRDefault="000A5FDE" w:rsidP="005A012E">
            <w:pPr>
              <w:tabs>
                <w:tab w:val="right" w:pos="454"/>
                <w:tab w:val="left" w:pos="737"/>
              </w:tabs>
              <w:spacing w:before="60" w:after="60" w:line="240" w:lineRule="auto"/>
              <w:rPr>
                <w:rFonts w:eastAsia="Times New Roman" w:cs="Times New Roman"/>
                <w:szCs w:val="24"/>
              </w:rPr>
            </w:pPr>
            <w:r>
              <w:rPr>
                <w:rFonts w:eastAsia="Times New Roman" w:cs="Times New Roman"/>
                <w:szCs w:val="24"/>
              </w:rPr>
              <w:t>4</w:t>
            </w:r>
          </w:p>
        </w:tc>
        <w:tc>
          <w:tcPr>
            <w:tcW w:w="3237" w:type="pct"/>
          </w:tcPr>
          <w:p w14:paraId="7336C1CB" w14:textId="77777777" w:rsidR="000A5FDE" w:rsidRPr="009A7DCC" w:rsidRDefault="000A5FDE" w:rsidP="005A012E">
            <w:pPr>
              <w:tabs>
                <w:tab w:val="right" w:pos="454"/>
                <w:tab w:val="left" w:pos="737"/>
              </w:tabs>
              <w:spacing w:before="60" w:after="60" w:line="240" w:lineRule="auto"/>
              <w:rPr>
                <w:rFonts w:eastAsia="Times New Roman" w:cs="Times New Roman"/>
                <w:szCs w:val="24"/>
              </w:rPr>
            </w:pPr>
            <w:r>
              <w:rPr>
                <w:rFonts w:eastAsia="Times New Roman" w:cs="Times New Roman"/>
                <w:szCs w:val="24"/>
              </w:rPr>
              <w:t>At least 963</w:t>
            </w:r>
            <w:r w:rsidRPr="009A7DCC">
              <w:rPr>
                <w:rFonts w:eastAsia="Times New Roman" w:cs="Times New Roman"/>
                <w:szCs w:val="24"/>
              </w:rPr>
              <w:t xml:space="preserve"> hPa but less than </w:t>
            </w:r>
            <w:r>
              <w:rPr>
                <w:rFonts w:eastAsia="Times New Roman" w:cs="Times New Roman"/>
                <w:szCs w:val="24"/>
              </w:rPr>
              <w:t>980</w:t>
            </w:r>
            <w:r w:rsidRPr="009A7DCC">
              <w:rPr>
                <w:rFonts w:eastAsia="Times New Roman" w:cs="Times New Roman"/>
                <w:szCs w:val="24"/>
              </w:rPr>
              <w:t xml:space="preserve"> hPa</w:t>
            </w:r>
          </w:p>
        </w:tc>
        <w:tc>
          <w:tcPr>
            <w:tcW w:w="1250" w:type="pct"/>
          </w:tcPr>
          <w:p w14:paraId="16B5741F" w14:textId="77777777" w:rsidR="000A5FDE" w:rsidRPr="009A7DCC" w:rsidRDefault="000A5FDE" w:rsidP="005A012E">
            <w:pPr>
              <w:tabs>
                <w:tab w:val="right" w:pos="454"/>
                <w:tab w:val="left" w:pos="737"/>
              </w:tabs>
              <w:spacing w:before="60" w:after="60" w:line="240" w:lineRule="auto"/>
              <w:rPr>
                <w:rFonts w:eastAsia="Times New Roman" w:cs="Times New Roman"/>
                <w:szCs w:val="24"/>
              </w:rPr>
            </w:pPr>
            <w:r w:rsidRPr="009A7DCC">
              <w:rPr>
                <w:rFonts w:eastAsia="Times New Roman" w:cs="Times New Roman"/>
                <w:szCs w:val="24"/>
              </w:rPr>
              <w:t>FL 125</w:t>
            </w:r>
          </w:p>
        </w:tc>
      </w:tr>
    </w:tbl>
    <w:p w14:paraId="5C515CEF" w14:textId="77777777" w:rsidR="000A5FDE" w:rsidRPr="00B735B1" w:rsidRDefault="000A5FDE" w:rsidP="000A5FDE">
      <w:pPr>
        <w:pStyle w:val="LDNote"/>
      </w:pPr>
      <w:r w:rsidRPr="00B735B1">
        <w:rPr>
          <w:i/>
        </w:rPr>
        <w:t>Note</w:t>
      </w:r>
      <w:r w:rsidRPr="00B735B1">
        <w:t>   The intention is to retain a minimum buffer of 1 000 ft above the transition altitude.</w:t>
      </w:r>
    </w:p>
    <w:p w14:paraId="386711DE" w14:textId="77777777" w:rsidR="000A5FDE" w:rsidRDefault="000A5FDE" w:rsidP="000A5FDE">
      <w:pPr>
        <w:pStyle w:val="LDClause"/>
      </w:pPr>
      <w:r w:rsidRPr="00AD50A9">
        <w:tab/>
      </w:r>
      <w:r>
        <w:t>(4)</w:t>
      </w:r>
      <w:r w:rsidRPr="00AD50A9">
        <w:tab/>
      </w:r>
      <w:r>
        <w:t>The pilot</w:t>
      </w:r>
      <w:r w:rsidRPr="00577EFC">
        <w:t xml:space="preserve"> in command</w:t>
      </w:r>
      <w:r w:rsidRPr="00AD50A9">
        <w:t xml:space="preserve"> must not cruise within the transition layer.</w:t>
      </w:r>
    </w:p>
    <w:p w14:paraId="652551B4" w14:textId="77777777" w:rsidR="000A5FDE" w:rsidRPr="00AD50A9" w:rsidRDefault="000A5FDE" w:rsidP="000A5FDE">
      <w:pPr>
        <w:pStyle w:val="LDClause"/>
      </w:pPr>
      <w:r>
        <w:tab/>
        <w:t>(5)</w:t>
      </w:r>
      <w:r w:rsidRPr="00AD50A9">
        <w:tab/>
        <w:t xml:space="preserve">For an operation </w:t>
      </w:r>
      <w:r>
        <w:t xml:space="preserve">at or </w:t>
      </w:r>
      <w:r w:rsidRPr="00AD50A9">
        <w:t xml:space="preserve">below the transition altitude, the </w:t>
      </w:r>
      <w:r w:rsidRPr="00577EFC">
        <w:t>pilot in command</w:t>
      </w:r>
      <w:r w:rsidRPr="00AD50A9">
        <w:t xml:space="preserve"> must use the following altimeter setting:</w:t>
      </w:r>
    </w:p>
    <w:p w14:paraId="63BC6159" w14:textId="77777777" w:rsidR="000A5FDE" w:rsidRPr="00AD50A9" w:rsidRDefault="000A5FDE" w:rsidP="000A5FDE">
      <w:pPr>
        <w:pStyle w:val="LDP1a"/>
      </w:pPr>
      <w:r w:rsidRPr="00AD50A9">
        <w:t>(a)</w:t>
      </w:r>
      <w:r w:rsidRPr="00AD50A9">
        <w:tab/>
        <w:t xml:space="preserve">the current local QNH </w:t>
      </w:r>
      <w:r>
        <w:t xml:space="preserve">(either an accurate QNH as defined in section 10.06 or a forecast QNH) </w:t>
      </w:r>
      <w:r w:rsidRPr="00AD50A9">
        <w:t>of a station along the route within 100</w:t>
      </w:r>
      <w:r>
        <w:t xml:space="preserve"> NM</w:t>
      </w:r>
      <w:r w:rsidRPr="00AD50A9">
        <w:t xml:space="preserve"> of the aircraft; or</w:t>
      </w:r>
    </w:p>
    <w:p w14:paraId="4CEF6FF1" w14:textId="77777777" w:rsidR="000A5FDE" w:rsidRDefault="000A5FDE" w:rsidP="000A5FDE">
      <w:pPr>
        <w:pStyle w:val="LDP1a"/>
      </w:pPr>
      <w:r w:rsidRPr="00AD50A9">
        <w:t>(b)</w:t>
      </w:r>
      <w:r w:rsidRPr="00AD50A9">
        <w:tab/>
        <w:t xml:space="preserve">if the current local QNH is not known — the current </w:t>
      </w:r>
      <w:r w:rsidRPr="00D943C4">
        <w:t>area forecast QNH.</w:t>
      </w:r>
    </w:p>
    <w:p w14:paraId="18A65DE0" w14:textId="77777777" w:rsidR="000A5FDE" w:rsidRPr="00AD50A9" w:rsidRDefault="000A5FDE" w:rsidP="000A5FDE">
      <w:pPr>
        <w:pStyle w:val="LDClause"/>
      </w:pPr>
      <w:r w:rsidRPr="00AD50A9">
        <w:tab/>
      </w:r>
      <w:r>
        <w:t>(6)</w:t>
      </w:r>
      <w:r w:rsidRPr="00AD50A9">
        <w:tab/>
        <w:t xml:space="preserve">For </w:t>
      </w:r>
      <w:r>
        <w:t>an operation above the transition altitude,</w:t>
      </w:r>
      <w:r w:rsidRPr="00AD50A9">
        <w:t xml:space="preserve"> the </w:t>
      </w:r>
      <w:r w:rsidRPr="00577EFC">
        <w:t>pilot in command</w:t>
      </w:r>
      <w:r w:rsidRPr="00AD50A9">
        <w:t xml:space="preserve"> must use an altimeter setting of 1</w:t>
      </w:r>
      <w:r>
        <w:t> </w:t>
      </w:r>
      <w:r w:rsidRPr="00AD50A9">
        <w:t>013.2 hPa.</w:t>
      </w:r>
    </w:p>
    <w:p w14:paraId="416C0E60" w14:textId="77B05F9B" w:rsidR="000A5FDE" w:rsidRDefault="000A5FDE" w:rsidP="000A5FDE">
      <w:pPr>
        <w:pStyle w:val="LDClause"/>
      </w:pPr>
      <w:r w:rsidRPr="00AD50A9">
        <w:lastRenderedPageBreak/>
        <w:tab/>
      </w:r>
      <w:r>
        <w:t>(7)</w:t>
      </w:r>
      <w:r w:rsidRPr="00AD50A9">
        <w:tab/>
      </w:r>
      <w:r>
        <w:t>On climb, t</w:t>
      </w:r>
      <w:r w:rsidRPr="00AD50A9">
        <w:t>he</w:t>
      </w:r>
      <w:r>
        <w:t xml:space="preserve"> </w:t>
      </w:r>
      <w:r w:rsidRPr="00577EFC">
        <w:t>pilot in command</w:t>
      </w:r>
      <w:r w:rsidRPr="00AD50A9">
        <w:t xml:space="preserve"> must change between QNH and 1</w:t>
      </w:r>
      <w:r>
        <w:t> </w:t>
      </w:r>
      <w:r w:rsidRPr="00AD50A9">
        <w:t>013.2</w:t>
      </w:r>
      <w:r w:rsidR="00952D42">
        <w:t xml:space="preserve"> </w:t>
      </w:r>
      <w:r w:rsidRPr="00AD50A9">
        <w:t xml:space="preserve">hPa </w:t>
      </w:r>
      <w:r>
        <w:t>after passing 10 000 ft and before levelling off.</w:t>
      </w:r>
    </w:p>
    <w:p w14:paraId="697054F6" w14:textId="77777777" w:rsidR="000A5FDE" w:rsidRDefault="000A5FDE" w:rsidP="000A5FDE">
      <w:pPr>
        <w:pStyle w:val="LDClause"/>
      </w:pPr>
      <w:r w:rsidRPr="00AD50A9">
        <w:tab/>
      </w:r>
      <w:r>
        <w:t>(8)</w:t>
      </w:r>
      <w:r w:rsidRPr="00AD50A9">
        <w:tab/>
      </w:r>
      <w:r>
        <w:t>On descent, t</w:t>
      </w:r>
      <w:r w:rsidRPr="00AD50A9">
        <w:t>he</w:t>
      </w:r>
      <w:r>
        <w:t xml:space="preserve"> </w:t>
      </w:r>
      <w:r w:rsidRPr="00577EFC">
        <w:t>pilot in command</w:t>
      </w:r>
      <w:r w:rsidRPr="00AD50A9">
        <w:t xml:space="preserve"> must change between </w:t>
      </w:r>
      <w:r>
        <w:t>1 013.2 hPa and the QNH before entering the transition layer.</w:t>
      </w:r>
    </w:p>
    <w:p w14:paraId="0962AAFB" w14:textId="77777777" w:rsidR="00F55B20" w:rsidRPr="0022248E" w:rsidRDefault="00F55B20" w:rsidP="00F55B20">
      <w:pPr>
        <w:pStyle w:val="LDClauseHeading"/>
      </w:pPr>
      <w:bookmarkStart w:id="110" w:name="_Toc57289397"/>
      <w:r w:rsidRPr="0022248E">
        <w:t>11.03</w:t>
      </w:r>
      <w:r w:rsidRPr="0022248E">
        <w:tab/>
        <w:t>Availability of GNSS FDE in oceanic airspace</w:t>
      </w:r>
      <w:bookmarkEnd w:id="110"/>
    </w:p>
    <w:p w14:paraId="2946088C" w14:textId="77777777" w:rsidR="00F55B20" w:rsidRPr="0022248E" w:rsidRDefault="00F55B20" w:rsidP="00F55B20">
      <w:pPr>
        <w:pStyle w:val="LDClause"/>
      </w:pPr>
      <w:r w:rsidRPr="0022248E">
        <w:tab/>
        <w:t>(1)</w:t>
      </w:r>
      <w:r w:rsidRPr="0022248E">
        <w:tab/>
        <w:t>This section applies to a flight in any class of airspace that is oceanic airspace.</w:t>
      </w:r>
    </w:p>
    <w:p w14:paraId="7EC2A086" w14:textId="77777777" w:rsidR="00F55B20" w:rsidRPr="0022248E" w:rsidRDefault="00F55B20" w:rsidP="00F55B20">
      <w:pPr>
        <w:pStyle w:val="LDNote"/>
      </w:pPr>
      <w:r w:rsidRPr="0022248E">
        <w:rPr>
          <w:i/>
        </w:rPr>
        <w:t>Note</w:t>
      </w:r>
      <w:r w:rsidRPr="0022248E">
        <w:t>   </w:t>
      </w:r>
      <w:r w:rsidRPr="0022248E">
        <w:rPr>
          <w:b/>
          <w:bCs/>
          <w:i/>
          <w:iCs/>
        </w:rPr>
        <w:t>Oceanic airspace</w:t>
      </w:r>
      <w:r w:rsidRPr="0022248E">
        <w:t xml:space="preserve"> is defined in section 11.01. At the commencement of this instrument, the AIP document specifying the geographic boundaries of oceanic control areas is the Designated Airspace Handbook.</w:t>
      </w:r>
    </w:p>
    <w:p w14:paraId="0B952154" w14:textId="77777777" w:rsidR="00F55B20" w:rsidRPr="0022248E" w:rsidRDefault="00F55B20" w:rsidP="00F55B20">
      <w:pPr>
        <w:pStyle w:val="LDClause"/>
      </w:pPr>
      <w:r w:rsidRPr="0022248E">
        <w:tab/>
        <w:t>(2)</w:t>
      </w:r>
      <w:r w:rsidRPr="0022248E">
        <w:tab/>
        <w:t>Before the departure of a flight planned to operate in oceanic airspace using GNSS, the pilot in command must obtain a prediction for GNSS FDE availability for the intended route.</w:t>
      </w:r>
    </w:p>
    <w:p w14:paraId="732C55AD" w14:textId="77777777" w:rsidR="00F55B20" w:rsidRPr="0022248E" w:rsidRDefault="00F55B20" w:rsidP="00F55B20">
      <w:pPr>
        <w:pStyle w:val="LDClause"/>
      </w:pPr>
      <w:r w:rsidRPr="0022248E">
        <w:tab/>
        <w:t>(3)</w:t>
      </w:r>
      <w:r w:rsidRPr="0022248E">
        <w:tab/>
        <w:t>For subsection (2), the pilot in command must plan so that the maximum predicted duration of the loss of GNSS FDE availability is not more than:</w:t>
      </w:r>
    </w:p>
    <w:p w14:paraId="06DFB69A" w14:textId="77777777" w:rsidR="00F55B20" w:rsidRPr="0022248E" w:rsidRDefault="00F55B20" w:rsidP="00F55B20">
      <w:pPr>
        <w:pStyle w:val="LDP1a"/>
        <w:rPr>
          <w:lang w:eastAsia="en-AU"/>
        </w:rPr>
      </w:pPr>
      <w:r w:rsidRPr="0022248E">
        <w:rPr>
          <w:lang w:eastAsia="en-AU"/>
        </w:rPr>
        <w:t>(a)</w:t>
      </w:r>
      <w:r w:rsidRPr="0022248E">
        <w:rPr>
          <w:lang w:eastAsia="en-AU"/>
        </w:rPr>
        <w:tab/>
        <w:t>for an RNP-4 operation — 25 minutes; or</w:t>
      </w:r>
    </w:p>
    <w:p w14:paraId="4F6CE306" w14:textId="77777777" w:rsidR="00F55B20" w:rsidRPr="0022248E" w:rsidRDefault="00F55B20" w:rsidP="00F55B20">
      <w:pPr>
        <w:pStyle w:val="LDP1a"/>
        <w:rPr>
          <w:lang w:eastAsia="en-AU"/>
        </w:rPr>
      </w:pPr>
      <w:r w:rsidRPr="0022248E">
        <w:rPr>
          <w:lang w:eastAsia="en-AU"/>
        </w:rPr>
        <w:t>(b)</w:t>
      </w:r>
      <w:r w:rsidRPr="0022248E">
        <w:rPr>
          <w:lang w:eastAsia="en-AU"/>
        </w:rPr>
        <w:tab/>
        <w:t>for an RNP-10 operation — 34 minutes.</w:t>
      </w:r>
    </w:p>
    <w:p w14:paraId="1F4E360C" w14:textId="77777777" w:rsidR="00F55B20" w:rsidRPr="0022248E" w:rsidRDefault="00F55B20" w:rsidP="00F55B20">
      <w:pPr>
        <w:pStyle w:val="LDClause"/>
      </w:pPr>
      <w:r w:rsidRPr="0022248E">
        <w:tab/>
        <w:t>(4)</w:t>
      </w:r>
      <w:r w:rsidRPr="0022248E">
        <w:tab/>
        <w:t>The pilot in command of an aircraft whose approved GNSS can achieve LNAV accuracy of less than 0.3 NM using requisite GNSS satellites may disregard subsections (2) and (3).</w:t>
      </w:r>
    </w:p>
    <w:p w14:paraId="167C2E2C" w14:textId="77777777" w:rsidR="00F55B20" w:rsidRPr="0022248E" w:rsidRDefault="00F55B20" w:rsidP="00F55B20">
      <w:pPr>
        <w:pStyle w:val="LDNote"/>
        <w:rPr>
          <w:lang w:eastAsia="en-AU"/>
        </w:rPr>
      </w:pPr>
      <w:r w:rsidRPr="0022248E">
        <w:rPr>
          <w:i/>
        </w:rPr>
        <w:t>Note</w:t>
      </w:r>
      <w:r w:rsidRPr="0022248E">
        <w:t>   </w:t>
      </w:r>
      <w:r w:rsidRPr="0022248E">
        <w:rPr>
          <w:b/>
          <w:bCs/>
          <w:i/>
          <w:iCs/>
        </w:rPr>
        <w:t xml:space="preserve">Requisite GNSS satellites </w:t>
      </w:r>
      <w:r w:rsidRPr="0022248E">
        <w:t>is defined in section 1.07.</w:t>
      </w:r>
    </w:p>
    <w:p w14:paraId="48FB1F99" w14:textId="77777777" w:rsidR="000A5FDE" w:rsidRPr="000455A4" w:rsidRDefault="000A5FDE" w:rsidP="000A5FDE">
      <w:pPr>
        <w:pStyle w:val="LDClauseHeading"/>
      </w:pPr>
      <w:bookmarkStart w:id="111" w:name="_Toc57289398"/>
      <w:r>
        <w:t>11</w:t>
      </w:r>
      <w:r w:rsidRPr="000455A4">
        <w:t>.</w:t>
      </w:r>
      <w:r>
        <w:t>04</w:t>
      </w:r>
      <w:r>
        <w:tab/>
      </w:r>
      <w:r w:rsidRPr="000455A4">
        <w:t>Loss of GNSS integrity</w:t>
      </w:r>
      <w:bookmarkEnd w:id="111"/>
    </w:p>
    <w:p w14:paraId="55F4B743" w14:textId="610137FF" w:rsidR="00AF12CB" w:rsidRDefault="000A5FDE" w:rsidP="000A5FDE">
      <w:pPr>
        <w:pStyle w:val="LDClause"/>
      </w:pPr>
      <w:r w:rsidRPr="00497DA2">
        <w:tab/>
        <w:t>(</w:t>
      </w:r>
      <w:r>
        <w:t>1)</w:t>
      </w:r>
      <w:r>
        <w:tab/>
        <w:t xml:space="preserve">This section applies to a flight </w:t>
      </w:r>
      <w:r w:rsidR="00AF12CB">
        <w:t>in</w:t>
      </w:r>
      <w:r>
        <w:t xml:space="preserve"> any class of airspace</w:t>
      </w:r>
      <w:r w:rsidR="001B728F">
        <w:t>, whether controlled or uncontrolled</w:t>
      </w:r>
      <w:r w:rsidR="00AF12CB">
        <w:t>:</w:t>
      </w:r>
    </w:p>
    <w:p w14:paraId="56B16612" w14:textId="2DD6D881" w:rsidR="00AF12CB" w:rsidRPr="00982BD5" w:rsidRDefault="00AF12CB" w:rsidP="00982BD5">
      <w:pPr>
        <w:pStyle w:val="LDP1a"/>
        <w:rPr>
          <w:color w:val="000000"/>
        </w:rPr>
      </w:pPr>
      <w:r w:rsidRPr="00982BD5">
        <w:rPr>
          <w:color w:val="000000"/>
        </w:rPr>
        <w:t>(a)</w:t>
      </w:r>
      <w:r w:rsidRPr="00982BD5">
        <w:rPr>
          <w:color w:val="000000"/>
        </w:rPr>
        <w:tab/>
      </w:r>
      <w:r w:rsidR="000A5FDE" w:rsidRPr="00982BD5">
        <w:rPr>
          <w:color w:val="000000"/>
        </w:rPr>
        <w:t>that is within an Australian FIR</w:t>
      </w:r>
      <w:r w:rsidRPr="00982BD5">
        <w:rPr>
          <w:color w:val="000000"/>
        </w:rPr>
        <w:t>;</w:t>
      </w:r>
      <w:r w:rsidR="000A5FDE" w:rsidRPr="00982BD5">
        <w:rPr>
          <w:color w:val="000000"/>
        </w:rPr>
        <w:t xml:space="preserve"> and</w:t>
      </w:r>
    </w:p>
    <w:p w14:paraId="71C210CD" w14:textId="5C83E586" w:rsidR="00BC6771" w:rsidRPr="00982BD5" w:rsidRDefault="00AF12CB" w:rsidP="00982BD5">
      <w:pPr>
        <w:pStyle w:val="LDP1a"/>
        <w:rPr>
          <w:color w:val="000000"/>
        </w:rPr>
      </w:pPr>
      <w:r w:rsidRPr="00982BD5">
        <w:rPr>
          <w:color w:val="000000"/>
        </w:rPr>
        <w:t>(b</w:t>
      </w:r>
      <w:r w:rsidR="00E73276" w:rsidRPr="00982BD5">
        <w:rPr>
          <w:color w:val="000000"/>
        </w:rPr>
        <w:t>)</w:t>
      </w:r>
      <w:r w:rsidR="00E73276" w:rsidRPr="00982BD5">
        <w:rPr>
          <w:color w:val="000000"/>
        </w:rPr>
        <w:tab/>
      </w:r>
      <w:r w:rsidR="000A5FDE" w:rsidRPr="00982BD5">
        <w:rPr>
          <w:color w:val="000000"/>
        </w:rPr>
        <w:t>for which the flight</w:t>
      </w:r>
      <w:r w:rsidR="00242A48" w:rsidRPr="00982BD5">
        <w:rPr>
          <w:color w:val="000000"/>
        </w:rPr>
        <w:t xml:space="preserve"> is</w:t>
      </w:r>
      <w:r w:rsidR="00BC6771" w:rsidRPr="00982BD5">
        <w:rPr>
          <w:color w:val="000000"/>
        </w:rPr>
        <w:t>:</w:t>
      </w:r>
    </w:p>
    <w:p w14:paraId="61E6047E" w14:textId="243ABC77" w:rsidR="00BC6771" w:rsidRPr="00982BD5" w:rsidRDefault="00242A48" w:rsidP="00982BD5">
      <w:pPr>
        <w:pStyle w:val="LDP2i"/>
        <w:ind w:left="1559" w:hanging="1105"/>
        <w:rPr>
          <w:color w:val="000000"/>
        </w:rPr>
      </w:pPr>
      <w:r w:rsidRPr="00982BD5">
        <w:rPr>
          <w:color w:val="000000"/>
        </w:rPr>
        <w:tab/>
        <w:t>(i)</w:t>
      </w:r>
      <w:r w:rsidRPr="00982BD5">
        <w:rPr>
          <w:color w:val="000000"/>
        </w:rPr>
        <w:tab/>
      </w:r>
      <w:r w:rsidR="000A5FDE" w:rsidRPr="00982BD5">
        <w:rPr>
          <w:color w:val="000000"/>
        </w:rPr>
        <w:t>required to maintain regular contact with an ATS</w:t>
      </w:r>
      <w:r w:rsidR="00BC6771" w:rsidRPr="00982BD5">
        <w:rPr>
          <w:color w:val="000000"/>
        </w:rPr>
        <w:t>; or</w:t>
      </w:r>
    </w:p>
    <w:p w14:paraId="64F81608" w14:textId="029ACB70" w:rsidR="000A5FDE" w:rsidRPr="00982BD5" w:rsidRDefault="00242A48" w:rsidP="00982BD5">
      <w:pPr>
        <w:pStyle w:val="LDP2i"/>
        <w:ind w:left="1559" w:hanging="1105"/>
        <w:rPr>
          <w:color w:val="000000"/>
        </w:rPr>
      </w:pPr>
      <w:r w:rsidRPr="00982BD5">
        <w:rPr>
          <w:color w:val="000000"/>
        </w:rPr>
        <w:tab/>
        <w:t>(ii)</w:t>
      </w:r>
      <w:r w:rsidRPr="00982BD5">
        <w:rPr>
          <w:color w:val="000000"/>
        </w:rPr>
        <w:tab/>
        <w:t>being provided with a separation service by an ATS</w:t>
      </w:r>
      <w:r w:rsidR="000A5FDE" w:rsidRPr="00982BD5">
        <w:rPr>
          <w:color w:val="000000"/>
        </w:rPr>
        <w:t>.</w:t>
      </w:r>
    </w:p>
    <w:p w14:paraId="1C722EDD" w14:textId="39994949" w:rsidR="000A5FDE" w:rsidRDefault="000A5FDE" w:rsidP="000A5FDE">
      <w:pPr>
        <w:pStyle w:val="LDNote"/>
      </w:pPr>
      <w:r w:rsidRPr="007D0978">
        <w:rPr>
          <w:i/>
          <w:iCs/>
        </w:rPr>
        <w:t>Note</w:t>
      </w:r>
      <w:r>
        <w:t xml:space="preserve">   Regulation 91.630 requires certain flights to make regular reports or broadcasts to an ATS. Regulation 91.635 requires certain flights to continuously monitor the primary communications medium used by </w:t>
      </w:r>
      <w:r w:rsidR="00367B49">
        <w:t>ATC</w:t>
      </w:r>
      <w:r>
        <w:t xml:space="preserve"> in controlled airspace.</w:t>
      </w:r>
    </w:p>
    <w:p w14:paraId="637C94B9" w14:textId="77777777" w:rsidR="000A5FDE" w:rsidRPr="000455A4" w:rsidRDefault="000A5FDE" w:rsidP="000A5FDE">
      <w:pPr>
        <w:pStyle w:val="LDClause"/>
      </w:pPr>
      <w:r>
        <w:tab/>
        <w:t>(2)</w:t>
      </w:r>
      <w:r>
        <w:tab/>
        <w:t>T</w:t>
      </w:r>
      <w:r w:rsidRPr="000455A4">
        <w:t>he pilot in command of an aircraft must advise ATS if</w:t>
      </w:r>
      <w:r>
        <w:t xml:space="preserve"> any of the following occurs</w:t>
      </w:r>
      <w:r w:rsidRPr="000455A4">
        <w:t>:</w:t>
      </w:r>
    </w:p>
    <w:p w14:paraId="3D625F24" w14:textId="6EE6F78E" w:rsidR="000A5FDE" w:rsidRDefault="000A5FDE" w:rsidP="000A5FDE">
      <w:pPr>
        <w:pStyle w:val="LDP1a"/>
      </w:pPr>
      <w:r>
        <w:t>(a)</w:t>
      </w:r>
      <w:r>
        <w:tab/>
        <w:t xml:space="preserve">during an </w:t>
      </w:r>
      <w:r w:rsidRPr="000455A4">
        <w:t>en route phase of flight</w:t>
      </w:r>
      <w:r w:rsidR="008D298A">
        <w:t> —</w:t>
      </w:r>
      <w:r w:rsidRPr="000455A4">
        <w:t xml:space="preserve"> there is RAIM loss or loss of </w:t>
      </w:r>
      <w:r>
        <w:t xml:space="preserve">GNSS </w:t>
      </w:r>
      <w:r w:rsidRPr="000455A4">
        <w:t>integrity for more than 5 minutes;</w:t>
      </w:r>
    </w:p>
    <w:p w14:paraId="01E8AB11" w14:textId="2DB3F41B" w:rsidR="000A5FDE" w:rsidRPr="000455A4" w:rsidRDefault="000A5FDE" w:rsidP="000A5FDE">
      <w:pPr>
        <w:pStyle w:val="LDP1a"/>
      </w:pPr>
      <w:r>
        <w:t>(b)</w:t>
      </w:r>
      <w:r>
        <w:tab/>
        <w:t>during a terminal phase</w:t>
      </w:r>
      <w:r w:rsidRPr="000455A4">
        <w:t xml:space="preserve"> of flight</w:t>
      </w:r>
      <w:r w:rsidR="008D298A">
        <w:t> —</w:t>
      </w:r>
      <w:r>
        <w:t xml:space="preserve"> there is RAIM loss or loss of GNSS integrity;</w:t>
      </w:r>
    </w:p>
    <w:p w14:paraId="55F76D7C" w14:textId="7BD7073B" w:rsidR="000A5FDE" w:rsidRPr="000455A4" w:rsidRDefault="000A5FDE" w:rsidP="000A5FDE">
      <w:pPr>
        <w:pStyle w:val="LDP1a"/>
      </w:pPr>
      <w:r>
        <w:t>(c)</w:t>
      </w:r>
      <w:r>
        <w:tab/>
      </w:r>
      <w:r w:rsidRPr="000455A4">
        <w:t>when ATS requests the provision of GNSS-derived information</w:t>
      </w:r>
      <w:r w:rsidR="008D298A">
        <w:t xml:space="preserve"> — </w:t>
      </w:r>
      <w:r w:rsidR="008D298A" w:rsidRPr="000455A4">
        <w:t>RAIM or</w:t>
      </w:r>
      <w:r w:rsidR="008D298A">
        <w:t xml:space="preserve"> GNSS</w:t>
      </w:r>
      <w:r w:rsidR="008D298A" w:rsidRPr="000455A4">
        <w:t xml:space="preserve"> integrity is not available</w:t>
      </w:r>
      <w:r w:rsidRPr="000455A4">
        <w:t>;</w:t>
      </w:r>
    </w:p>
    <w:p w14:paraId="103024BD" w14:textId="75E9A7CF" w:rsidR="000A5FDE" w:rsidRPr="000455A4" w:rsidRDefault="000A5FDE" w:rsidP="000A5FDE">
      <w:pPr>
        <w:pStyle w:val="LDP1a"/>
      </w:pPr>
      <w:r>
        <w:t>(d)</w:t>
      </w:r>
      <w:r>
        <w:tab/>
      </w:r>
      <w:r w:rsidRPr="000455A4">
        <w:t>when ATS grants a clearance or imposes a requirement based on GNSS-derived information</w:t>
      </w:r>
      <w:r w:rsidR="008D298A">
        <w:t> —</w:t>
      </w:r>
      <w:r w:rsidR="008D298A" w:rsidRPr="008D298A">
        <w:t xml:space="preserve"> </w:t>
      </w:r>
      <w:r w:rsidR="008D298A" w:rsidRPr="000455A4">
        <w:t xml:space="preserve">RAIM or </w:t>
      </w:r>
      <w:r w:rsidR="008D298A">
        <w:t>GNSS</w:t>
      </w:r>
      <w:r w:rsidR="008D298A" w:rsidRPr="000455A4">
        <w:t xml:space="preserve"> integrity is not available</w:t>
      </w:r>
      <w:r w:rsidRPr="000455A4">
        <w:t>;</w:t>
      </w:r>
    </w:p>
    <w:p w14:paraId="21FE265A" w14:textId="77777777" w:rsidR="000A5FDE" w:rsidRPr="000455A4" w:rsidRDefault="000A5FDE" w:rsidP="000A5FDE">
      <w:pPr>
        <w:pStyle w:val="LDP1a"/>
      </w:pPr>
      <w:r>
        <w:t>(e)</w:t>
      </w:r>
      <w:r>
        <w:tab/>
      </w:r>
      <w:r w:rsidRPr="000455A4">
        <w:t>the GNSS receiver is in dead-reckoning mode, or experiences loss of its navigation function, for more than 1 minute</w:t>
      </w:r>
      <w:r>
        <w:t>.</w:t>
      </w:r>
    </w:p>
    <w:p w14:paraId="2E120D4F" w14:textId="77777777" w:rsidR="000A5FDE" w:rsidRDefault="000A5FDE" w:rsidP="000A5FDE">
      <w:pPr>
        <w:pStyle w:val="LDClause"/>
      </w:pPr>
      <w:r>
        <w:tab/>
        <w:t>(3)</w:t>
      </w:r>
      <w:r>
        <w:tab/>
      </w:r>
      <w:r w:rsidRPr="000455A4">
        <w:t xml:space="preserve">If </w:t>
      </w:r>
      <w:r>
        <w:t xml:space="preserve">a pilot has notified </w:t>
      </w:r>
      <w:r w:rsidRPr="000455A4">
        <w:t>AT</w:t>
      </w:r>
      <w:r>
        <w:t>S</w:t>
      </w:r>
      <w:r w:rsidRPr="000455A4">
        <w:t xml:space="preserve"> of a RAIM loss or loss of </w:t>
      </w:r>
      <w:r>
        <w:t>GNSS</w:t>
      </w:r>
      <w:r w:rsidRPr="000455A4">
        <w:t xml:space="preserve"> integrity in accordance with </w:t>
      </w:r>
      <w:r>
        <w:t xml:space="preserve">subsection </w:t>
      </w:r>
      <w:r w:rsidRPr="000455A4">
        <w:t>(</w:t>
      </w:r>
      <w:r>
        <w:t>2</w:t>
      </w:r>
      <w:r w:rsidRPr="000455A4">
        <w:t>), the</w:t>
      </w:r>
      <w:r>
        <w:t xml:space="preserve"> pilot must notify ATS</w:t>
      </w:r>
      <w:r w:rsidRPr="000455A4">
        <w:t xml:space="preserve"> when RAIM or </w:t>
      </w:r>
      <w:r>
        <w:t>GNSS</w:t>
      </w:r>
      <w:r w:rsidRPr="000455A4">
        <w:t xml:space="preserve"> integrity is restored.</w:t>
      </w:r>
    </w:p>
    <w:p w14:paraId="05955589" w14:textId="77777777" w:rsidR="000A5FDE" w:rsidRPr="000455A4" w:rsidRDefault="000A5FDE" w:rsidP="000A5FDE">
      <w:pPr>
        <w:pStyle w:val="LDClauseHeading"/>
        <w:rPr>
          <w:b w:val="0"/>
        </w:rPr>
      </w:pPr>
      <w:bookmarkStart w:id="112" w:name="_Toc57289399"/>
      <w:r>
        <w:lastRenderedPageBreak/>
        <w:t>11</w:t>
      </w:r>
      <w:r w:rsidRPr="000455A4">
        <w:t>.0</w:t>
      </w:r>
      <w:r>
        <w:t>5</w:t>
      </w:r>
      <w:r>
        <w:tab/>
      </w:r>
      <w:r w:rsidRPr="000455A4">
        <w:t>Use and supply of distance information</w:t>
      </w:r>
      <w:bookmarkEnd w:id="112"/>
    </w:p>
    <w:p w14:paraId="4CFF2756" w14:textId="77777777" w:rsidR="000A5FDE" w:rsidRDefault="000A5FDE" w:rsidP="000A5FDE">
      <w:pPr>
        <w:pStyle w:val="LDClause"/>
      </w:pPr>
      <w:r w:rsidRPr="00497DA2">
        <w:tab/>
        <w:t>(</w:t>
      </w:r>
      <w:r>
        <w:t>1)</w:t>
      </w:r>
      <w:r>
        <w:tab/>
        <w:t>This section applies to a flight using any class of airspace, whether controlled or uncontrolled, that is within an Australian FIR.</w:t>
      </w:r>
    </w:p>
    <w:p w14:paraId="7394DB6A" w14:textId="77777777" w:rsidR="000A5FDE" w:rsidRPr="000455A4" w:rsidRDefault="000A5FDE" w:rsidP="000A5FDE">
      <w:pPr>
        <w:pStyle w:val="LDClause"/>
      </w:pPr>
      <w:r>
        <w:tab/>
        <w:t>(2)</w:t>
      </w:r>
      <w:r>
        <w:tab/>
      </w:r>
      <w:r w:rsidRPr="000455A4">
        <w:t>When supplying distance information</w:t>
      </w:r>
      <w:r>
        <w:t xml:space="preserve"> requested by the</w:t>
      </w:r>
      <w:r w:rsidRPr="000455A4">
        <w:t xml:space="preserve"> ATS, the pilot in command must be satisfied that ATS is aware of the source and the point of reference</w:t>
      </w:r>
      <w:r>
        <w:t xml:space="preserve"> of the distance measurement</w:t>
      </w:r>
      <w:r w:rsidRPr="000455A4">
        <w:t>.</w:t>
      </w:r>
    </w:p>
    <w:p w14:paraId="30B27528" w14:textId="77777777" w:rsidR="000A5FDE" w:rsidRPr="000455A4" w:rsidRDefault="000A5FDE" w:rsidP="000A5FDE">
      <w:pPr>
        <w:pStyle w:val="LDNote"/>
      </w:pPr>
      <w:r w:rsidRPr="00346A18">
        <w:rPr>
          <w:i/>
          <w:iCs/>
        </w:rPr>
        <w:t>Note</w:t>
      </w:r>
      <w:r w:rsidRPr="000455A4">
        <w:t>   Here are examples of source and the point of reference: 115 GNSS ML VOR, 80 GNSS CTM NDB, 267 GNSS BEEZA 86 DME BN</w:t>
      </w:r>
      <w:r>
        <w:t>.</w:t>
      </w:r>
    </w:p>
    <w:p w14:paraId="49455EEA" w14:textId="77777777" w:rsidR="000A5FDE" w:rsidRPr="000455A4" w:rsidRDefault="000A5FDE" w:rsidP="00952D42">
      <w:pPr>
        <w:pStyle w:val="LDClause"/>
        <w:keepNext/>
      </w:pPr>
      <w:r>
        <w:tab/>
        <w:t>(3)</w:t>
      </w:r>
      <w:r>
        <w:tab/>
      </w:r>
      <w:r w:rsidRPr="000455A4">
        <w:t>When supplying GNSS-derived distance information, the pilot in command must ensure that the information is obtained</w:t>
      </w:r>
      <w:r>
        <w:t>:</w:t>
      </w:r>
    </w:p>
    <w:p w14:paraId="0557199E" w14:textId="77777777" w:rsidR="000A5FDE" w:rsidRPr="000455A4" w:rsidRDefault="000A5FDE" w:rsidP="000A5FDE">
      <w:pPr>
        <w:pStyle w:val="LDP1a"/>
      </w:pPr>
      <w:r>
        <w:t>(a)</w:t>
      </w:r>
      <w:r>
        <w:tab/>
      </w:r>
      <w:r w:rsidRPr="000455A4">
        <w:t>from an approved GNSS; and</w:t>
      </w:r>
    </w:p>
    <w:p w14:paraId="797E775F" w14:textId="77777777" w:rsidR="000A5FDE" w:rsidRPr="000455A4" w:rsidRDefault="000A5FDE" w:rsidP="000A5FDE">
      <w:pPr>
        <w:pStyle w:val="LDP1a"/>
      </w:pPr>
      <w:r>
        <w:t>(b)</w:t>
      </w:r>
      <w:r>
        <w:tab/>
      </w:r>
      <w:r w:rsidRPr="000455A4">
        <w:t>by reference to data from a valid database</w:t>
      </w:r>
      <w:r>
        <w:t>.</w:t>
      </w:r>
    </w:p>
    <w:p w14:paraId="03B66177" w14:textId="77777777" w:rsidR="000A5FDE" w:rsidRDefault="000A5FDE" w:rsidP="000A5FDE">
      <w:pPr>
        <w:pStyle w:val="LDClauseHeading"/>
      </w:pPr>
      <w:bookmarkStart w:id="113" w:name="_Toc57289400"/>
      <w:r w:rsidRPr="00A91E1E">
        <w:t>1</w:t>
      </w:r>
      <w:r>
        <w:t>1</w:t>
      </w:r>
      <w:r w:rsidRPr="00A91E1E">
        <w:t>.</w:t>
      </w:r>
      <w:r>
        <w:t>06</w:t>
      </w:r>
      <w:r>
        <w:tab/>
        <w:t>ACAS resolution advisory</w:t>
      </w:r>
      <w:bookmarkEnd w:id="113"/>
    </w:p>
    <w:p w14:paraId="06C5BFB7" w14:textId="620F7EAF" w:rsidR="000A5FDE" w:rsidRDefault="000A5FDE" w:rsidP="000A5FDE">
      <w:pPr>
        <w:pStyle w:val="LDClause"/>
      </w:pPr>
      <w:r w:rsidRPr="00497DA2">
        <w:tab/>
      </w:r>
      <w:r>
        <w:tab/>
        <w:t>In any class of airspace, whether controlled or uncontrolled, i</w:t>
      </w:r>
      <w:r w:rsidRPr="0089243F">
        <w:t>n the event of an</w:t>
      </w:r>
      <w:r>
        <w:t xml:space="preserve"> ACAS resolution advisory</w:t>
      </w:r>
      <w:r w:rsidRPr="0089243F">
        <w:t xml:space="preserve"> </w:t>
      </w:r>
      <w:r>
        <w:t xml:space="preserve">(an </w:t>
      </w:r>
      <w:r w:rsidRPr="007D0978">
        <w:rPr>
          <w:b/>
          <w:bCs/>
          <w:i/>
          <w:iCs/>
        </w:rPr>
        <w:t>RA</w:t>
      </w:r>
      <w:r>
        <w:t>)</w:t>
      </w:r>
      <w:r w:rsidRPr="0089243F">
        <w:t xml:space="preserve">, </w:t>
      </w:r>
      <w:r>
        <w:t xml:space="preserve">the </w:t>
      </w:r>
      <w:r w:rsidRPr="0089243F">
        <w:t>pilot</w:t>
      </w:r>
      <w:r>
        <w:t xml:space="preserve"> in command of an aircraft</w:t>
      </w:r>
      <w:r w:rsidRPr="0089243F">
        <w:t xml:space="preserve"> must</w:t>
      </w:r>
      <w:r>
        <w:t>:</w:t>
      </w:r>
    </w:p>
    <w:p w14:paraId="6B588CC5" w14:textId="77777777" w:rsidR="000A5FDE" w:rsidRDefault="000A5FDE" w:rsidP="000A5FDE">
      <w:pPr>
        <w:pStyle w:val="LDP1a"/>
        <w:rPr>
          <w:lang w:eastAsia="en-AU"/>
        </w:rPr>
      </w:pPr>
      <w:r>
        <w:rPr>
          <w:lang w:eastAsia="en-AU"/>
        </w:rPr>
        <w:t>(a)</w:t>
      </w:r>
      <w:r>
        <w:rPr>
          <w:lang w:eastAsia="en-AU"/>
        </w:rPr>
        <w:tab/>
        <w:t>respond immediately by following the RA as indicated, unless doing so would jeopardize the safety of the aeroplane; and</w:t>
      </w:r>
    </w:p>
    <w:p w14:paraId="3F1D51BC" w14:textId="77777777" w:rsidR="000A5FDE" w:rsidRDefault="000A5FDE" w:rsidP="000A5FDE">
      <w:pPr>
        <w:pStyle w:val="LDP1a"/>
        <w:rPr>
          <w:lang w:eastAsia="en-AU"/>
        </w:rPr>
      </w:pPr>
      <w:r>
        <w:rPr>
          <w:lang w:eastAsia="en-AU"/>
        </w:rPr>
        <w:t>(b)</w:t>
      </w:r>
      <w:r>
        <w:rPr>
          <w:lang w:eastAsia="en-AU"/>
        </w:rPr>
        <w:tab/>
        <w:t>follow the RA even if there is a conflict between the RA and an ATC instruction to manoeuvre; and</w:t>
      </w:r>
    </w:p>
    <w:p w14:paraId="62D56FFD" w14:textId="77777777" w:rsidR="000A5FDE" w:rsidRDefault="000A5FDE" w:rsidP="000A5FDE">
      <w:pPr>
        <w:pStyle w:val="LDP1a"/>
        <w:rPr>
          <w:lang w:eastAsia="en-AU"/>
        </w:rPr>
      </w:pPr>
      <w:r>
        <w:rPr>
          <w:lang w:eastAsia="en-AU"/>
        </w:rPr>
        <w:t>(c)</w:t>
      </w:r>
      <w:r>
        <w:rPr>
          <w:lang w:eastAsia="en-AU"/>
        </w:rPr>
        <w:tab/>
        <w:t>limit the alterations of the flight path to the minimum extent necessary to comply with the RA; and</w:t>
      </w:r>
    </w:p>
    <w:p w14:paraId="31361CD2" w14:textId="77777777" w:rsidR="000A5FDE" w:rsidRDefault="000A5FDE" w:rsidP="000A5FDE">
      <w:pPr>
        <w:pStyle w:val="LDP1a"/>
        <w:rPr>
          <w:lang w:eastAsia="en-AU"/>
        </w:rPr>
      </w:pPr>
      <w:r>
        <w:rPr>
          <w:lang w:eastAsia="en-AU"/>
        </w:rPr>
        <w:t>(d)</w:t>
      </w:r>
      <w:r>
        <w:rPr>
          <w:lang w:eastAsia="en-AU"/>
        </w:rPr>
        <w:tab/>
        <w:t>promptly return to the last assigned level when the conflict is resolved; and</w:t>
      </w:r>
    </w:p>
    <w:p w14:paraId="03FC6AF3" w14:textId="77777777" w:rsidR="000A5FDE" w:rsidRDefault="000A5FDE" w:rsidP="000A5FDE">
      <w:pPr>
        <w:pStyle w:val="LDP1a"/>
        <w:rPr>
          <w:lang w:eastAsia="en-AU"/>
        </w:rPr>
      </w:pPr>
      <w:r>
        <w:rPr>
          <w:lang w:eastAsia="en-AU"/>
        </w:rPr>
        <w:t>(e)</w:t>
      </w:r>
      <w:r>
        <w:rPr>
          <w:lang w:eastAsia="en-AU"/>
        </w:rPr>
        <w:tab/>
        <w:t>notify ATC when returning to the last assigned level.</w:t>
      </w:r>
    </w:p>
    <w:p w14:paraId="059FAAC5" w14:textId="5BCEDA31" w:rsidR="000A5FDE" w:rsidRDefault="000A5FDE" w:rsidP="000A5FDE">
      <w:pPr>
        <w:pStyle w:val="LDNote"/>
      </w:pPr>
      <w:r w:rsidRPr="007D0978">
        <w:rPr>
          <w:i/>
          <w:iCs/>
        </w:rPr>
        <w:t>Note</w:t>
      </w:r>
      <w:r>
        <w:t>   When this section is complied with, an RA satisfies the requirements of subregulation 91.257</w:t>
      </w:r>
      <w:r w:rsidR="00952D42">
        <w:t> </w:t>
      </w:r>
      <w:r>
        <w:t>(2) that is, it is a defence to the offence of failing to comply with an ATC clearance or instruction.</w:t>
      </w:r>
    </w:p>
    <w:p w14:paraId="59670DC6" w14:textId="77777777" w:rsidR="000A5FDE" w:rsidRPr="00503FD6" w:rsidRDefault="000A5FDE" w:rsidP="000A5FDE">
      <w:pPr>
        <w:pStyle w:val="LDClauseHeading"/>
      </w:pPr>
      <w:bookmarkStart w:id="114" w:name="_Toc57289401"/>
      <w:r w:rsidRPr="00503FD6">
        <w:t>1</w:t>
      </w:r>
      <w:r>
        <w:t>1</w:t>
      </w:r>
      <w:r w:rsidRPr="00503FD6">
        <w:t>.</w:t>
      </w:r>
      <w:r>
        <w:t>07</w:t>
      </w:r>
      <w:r w:rsidRPr="00503FD6">
        <w:tab/>
        <w:t>RVSM airspace</w:t>
      </w:r>
      <w:bookmarkEnd w:id="114"/>
    </w:p>
    <w:p w14:paraId="61884656" w14:textId="7C5CDC6C" w:rsidR="000A5FDE" w:rsidRPr="009E1BC7" w:rsidRDefault="000A5FDE" w:rsidP="000A5FDE">
      <w:pPr>
        <w:pStyle w:val="Clause"/>
      </w:pPr>
      <w:r>
        <w:tab/>
        <w:t>(1)</w:t>
      </w:r>
      <w:r>
        <w:tab/>
        <w:t xml:space="preserve">This section applies to a pilot in command of an aircraft </w:t>
      </w:r>
      <w:r w:rsidR="00242A48">
        <w:t>conducting a flight</w:t>
      </w:r>
      <w:r w:rsidR="00242A48" w:rsidRPr="009E1BC7">
        <w:t xml:space="preserve"> </w:t>
      </w:r>
      <w:r w:rsidRPr="009E1BC7">
        <w:t xml:space="preserve">in </w:t>
      </w:r>
      <w:r>
        <w:t xml:space="preserve">a class of airspace that is </w:t>
      </w:r>
      <w:r w:rsidRPr="009E1BC7">
        <w:t>RVSM airspace</w:t>
      </w:r>
      <w:r>
        <w:t>.</w:t>
      </w:r>
    </w:p>
    <w:p w14:paraId="43FF302D" w14:textId="03D0C25B" w:rsidR="000A5FDE" w:rsidRPr="009E1BC7" w:rsidRDefault="000A5FDE" w:rsidP="000A5FDE">
      <w:pPr>
        <w:pStyle w:val="Clause"/>
      </w:pPr>
      <w:r>
        <w:tab/>
        <w:t>(2)</w:t>
      </w:r>
      <w:r>
        <w:tab/>
        <w:t>T</w:t>
      </w:r>
      <w:r w:rsidRPr="009E1BC7">
        <w:t>he</w:t>
      </w:r>
      <w:r>
        <w:t xml:space="preserve"> pilot in command must conduct</w:t>
      </w:r>
      <w:r w:rsidR="008749E6">
        <w:t xml:space="preserve"> the </w:t>
      </w:r>
      <w:r w:rsidR="00242A48">
        <w:t>flight</w:t>
      </w:r>
      <w:r>
        <w:t xml:space="preserve"> </w:t>
      </w:r>
      <w:r w:rsidRPr="009E1BC7">
        <w:rPr>
          <w:lang w:eastAsia="en-AU"/>
        </w:rPr>
        <w:t xml:space="preserve">in accordance with procedures published in </w:t>
      </w:r>
      <w:r w:rsidR="00497002" w:rsidRPr="009E1BC7">
        <w:rPr>
          <w:lang w:eastAsia="en-AU"/>
        </w:rPr>
        <w:t>the</w:t>
      </w:r>
      <w:r w:rsidR="00497002">
        <w:rPr>
          <w:lang w:eastAsia="en-AU"/>
        </w:rPr>
        <w:t xml:space="preserve"> authorised aeronautical information.</w:t>
      </w:r>
    </w:p>
    <w:p w14:paraId="2FE80D82" w14:textId="3C3099B7" w:rsidR="000A5FDE" w:rsidRPr="009E1BC7" w:rsidRDefault="000A5FDE" w:rsidP="000A5FDE">
      <w:pPr>
        <w:pStyle w:val="LDClause"/>
      </w:pPr>
      <w:r>
        <w:tab/>
        <w:t>(3)</w:t>
      </w:r>
      <w:r>
        <w:tab/>
        <w:t xml:space="preserve">When changing levels in RVSM airspace in an Australian FIR, the pilot in command </w:t>
      </w:r>
      <w:r w:rsidRPr="009E1BC7">
        <w:t xml:space="preserve">must </w:t>
      </w:r>
      <w:r>
        <w:t>ensure that</w:t>
      </w:r>
      <w:r w:rsidR="001B728F">
        <w:t xml:space="preserve"> the aircraft</w:t>
      </w:r>
      <w:r>
        <w:t xml:space="preserve"> does </w:t>
      </w:r>
      <w:r w:rsidRPr="009E1BC7">
        <w:t xml:space="preserve">not overshoot or undershoot its cleared </w:t>
      </w:r>
      <w:r>
        <w:t>FL</w:t>
      </w:r>
      <w:r w:rsidRPr="009E1BC7">
        <w:t xml:space="preserve"> by more than 150 ft.</w:t>
      </w:r>
    </w:p>
    <w:p w14:paraId="745B01ED" w14:textId="77777777" w:rsidR="000A5FDE" w:rsidRDefault="000A5FDE" w:rsidP="000A5FDE">
      <w:pPr>
        <w:pStyle w:val="LDClause"/>
      </w:pPr>
      <w:r>
        <w:tab/>
        <w:t>(4)</w:t>
      </w:r>
      <w:r>
        <w:tab/>
        <w:t>If the cleared FL cannot be maintained, t</w:t>
      </w:r>
      <w:r w:rsidRPr="009E1BC7">
        <w:t xml:space="preserve">he </w:t>
      </w:r>
      <w:r>
        <w:t xml:space="preserve">pilot in command </w:t>
      </w:r>
      <w:r w:rsidRPr="009E1BC7">
        <w:t>must</w:t>
      </w:r>
      <w:r>
        <w:t>:</w:t>
      </w:r>
    </w:p>
    <w:p w14:paraId="6265C8CC" w14:textId="77777777" w:rsidR="000A5FDE" w:rsidRDefault="000A5FDE" w:rsidP="000A5FDE">
      <w:pPr>
        <w:pStyle w:val="LDP1a"/>
        <w:rPr>
          <w:lang w:eastAsia="en-AU"/>
        </w:rPr>
      </w:pPr>
      <w:r>
        <w:rPr>
          <w:lang w:eastAsia="en-AU"/>
        </w:rPr>
        <w:t>(a)</w:t>
      </w:r>
      <w:r>
        <w:rPr>
          <w:lang w:eastAsia="en-AU"/>
        </w:rPr>
        <w:tab/>
      </w:r>
      <w:r w:rsidRPr="009E1BC7">
        <w:rPr>
          <w:lang w:eastAsia="en-AU"/>
        </w:rPr>
        <w:t xml:space="preserve">inform ATC as soon as possible of </w:t>
      </w:r>
      <w:r>
        <w:rPr>
          <w:lang w:eastAsia="en-AU"/>
        </w:rPr>
        <w:t>the</w:t>
      </w:r>
      <w:r w:rsidRPr="009E1BC7">
        <w:rPr>
          <w:lang w:eastAsia="en-AU"/>
        </w:rPr>
        <w:t xml:space="preserve"> circumstances</w:t>
      </w:r>
      <w:r>
        <w:rPr>
          <w:lang w:eastAsia="en-AU"/>
        </w:rPr>
        <w:t>; and</w:t>
      </w:r>
    </w:p>
    <w:p w14:paraId="75D522EE" w14:textId="77777777" w:rsidR="000A5FDE" w:rsidRDefault="000A5FDE" w:rsidP="000A5FDE">
      <w:pPr>
        <w:pStyle w:val="LDP1a"/>
        <w:rPr>
          <w:lang w:eastAsia="en-AU"/>
        </w:rPr>
      </w:pPr>
      <w:r>
        <w:rPr>
          <w:lang w:eastAsia="en-AU"/>
        </w:rPr>
        <w:t>(b)</w:t>
      </w:r>
      <w:r>
        <w:rPr>
          <w:lang w:eastAsia="en-AU"/>
        </w:rPr>
        <w:tab/>
        <w:t>either:</w:t>
      </w:r>
    </w:p>
    <w:p w14:paraId="0CAA0916" w14:textId="77777777" w:rsidR="000A5FDE" w:rsidRDefault="000A5FDE" w:rsidP="000A5FDE">
      <w:pPr>
        <w:pStyle w:val="LDP2i"/>
        <w:ind w:left="1559" w:hanging="1105"/>
        <w:rPr>
          <w:lang w:eastAsia="en-AU"/>
        </w:rPr>
      </w:pPr>
      <w:r>
        <w:rPr>
          <w:lang w:eastAsia="en-AU"/>
        </w:rPr>
        <w:tab/>
        <w:t>(i)</w:t>
      </w:r>
      <w:r>
        <w:rPr>
          <w:lang w:eastAsia="en-AU"/>
        </w:rPr>
        <w:tab/>
      </w:r>
      <w:r w:rsidRPr="009E1BC7">
        <w:rPr>
          <w:lang w:eastAsia="en-AU"/>
        </w:rPr>
        <w:t xml:space="preserve">obtain a revised ATC clearance </w:t>
      </w:r>
      <w:r>
        <w:rPr>
          <w:lang w:eastAsia="en-AU"/>
        </w:rPr>
        <w:t xml:space="preserve">(a </w:t>
      </w:r>
      <w:r w:rsidRPr="003A3319">
        <w:rPr>
          <w:b/>
          <w:bCs/>
          <w:i/>
          <w:iCs/>
          <w:lang w:eastAsia="en-AU"/>
        </w:rPr>
        <w:t>revised clearance</w:t>
      </w:r>
      <w:r>
        <w:rPr>
          <w:lang w:eastAsia="en-AU"/>
        </w:rPr>
        <w:t>)</w:t>
      </w:r>
      <w:r w:rsidRPr="00A15AC2">
        <w:rPr>
          <w:lang w:eastAsia="en-AU"/>
        </w:rPr>
        <w:t xml:space="preserve"> </w:t>
      </w:r>
      <w:r>
        <w:rPr>
          <w:lang w:eastAsia="en-AU"/>
        </w:rPr>
        <w:t>before</w:t>
      </w:r>
      <w:r w:rsidRPr="009E1BC7">
        <w:rPr>
          <w:lang w:eastAsia="en-AU"/>
        </w:rPr>
        <w:t xml:space="preserve"> initiating any deviation from the cleared route or </w:t>
      </w:r>
      <w:r>
        <w:rPr>
          <w:lang w:eastAsia="en-AU"/>
        </w:rPr>
        <w:t xml:space="preserve">FL (the </w:t>
      </w:r>
      <w:r w:rsidRPr="003A3319">
        <w:rPr>
          <w:b/>
          <w:bCs/>
          <w:i/>
          <w:iCs/>
          <w:lang w:eastAsia="en-AU"/>
        </w:rPr>
        <w:t>deviation</w:t>
      </w:r>
      <w:r>
        <w:rPr>
          <w:lang w:eastAsia="en-AU"/>
        </w:rPr>
        <w:t>); or</w:t>
      </w:r>
    </w:p>
    <w:p w14:paraId="722B57F2" w14:textId="77777777" w:rsidR="000A5FDE" w:rsidRPr="009E1BC7" w:rsidRDefault="000A5FDE" w:rsidP="000A5FDE">
      <w:pPr>
        <w:pStyle w:val="LDP2i"/>
        <w:ind w:left="1559" w:hanging="1105"/>
        <w:rPr>
          <w:lang w:eastAsia="en-AU"/>
        </w:rPr>
      </w:pPr>
      <w:r>
        <w:rPr>
          <w:lang w:eastAsia="en-AU"/>
        </w:rPr>
        <w:tab/>
        <w:t>(ii)</w:t>
      </w:r>
      <w:r>
        <w:rPr>
          <w:lang w:eastAsia="en-AU"/>
        </w:rPr>
        <w:tab/>
        <w:t>if</w:t>
      </w:r>
      <w:r w:rsidRPr="009E1BC7">
        <w:rPr>
          <w:lang w:eastAsia="en-AU"/>
        </w:rPr>
        <w:t xml:space="preserve"> a revised clearance</w:t>
      </w:r>
      <w:r>
        <w:rPr>
          <w:lang w:eastAsia="en-AU"/>
        </w:rPr>
        <w:t xml:space="preserve"> </w:t>
      </w:r>
      <w:r w:rsidRPr="009E1BC7">
        <w:rPr>
          <w:lang w:eastAsia="en-AU"/>
        </w:rPr>
        <w:t xml:space="preserve">cannot be obtained </w:t>
      </w:r>
      <w:r>
        <w:rPr>
          <w:lang w:eastAsia="en-AU"/>
        </w:rPr>
        <w:t>before</w:t>
      </w:r>
      <w:r w:rsidRPr="009E1BC7">
        <w:rPr>
          <w:lang w:eastAsia="en-AU"/>
        </w:rPr>
        <w:t xml:space="preserve"> </w:t>
      </w:r>
      <w:r>
        <w:rPr>
          <w:lang w:eastAsia="en-AU"/>
        </w:rPr>
        <w:t>the</w:t>
      </w:r>
      <w:r w:rsidRPr="009E1BC7">
        <w:rPr>
          <w:lang w:eastAsia="en-AU"/>
        </w:rPr>
        <w:t xml:space="preserve"> deviation, obtain a revised clearance as soon as possible </w:t>
      </w:r>
      <w:r>
        <w:rPr>
          <w:lang w:eastAsia="en-AU"/>
        </w:rPr>
        <w:t xml:space="preserve">after </w:t>
      </w:r>
      <w:r w:rsidRPr="009E1BC7">
        <w:rPr>
          <w:lang w:eastAsia="en-AU"/>
        </w:rPr>
        <w:t>the</w:t>
      </w:r>
      <w:r>
        <w:rPr>
          <w:lang w:eastAsia="en-AU"/>
        </w:rPr>
        <w:t xml:space="preserve"> deviation.</w:t>
      </w:r>
    </w:p>
    <w:p w14:paraId="03D9DFA5" w14:textId="69BE47A2" w:rsidR="000A5FDE" w:rsidRDefault="000A5FDE" w:rsidP="000A5FDE">
      <w:pPr>
        <w:pStyle w:val="LDClause"/>
      </w:pPr>
      <w:r>
        <w:tab/>
        <w:t>(5)</w:t>
      </w:r>
      <w:r>
        <w:tab/>
        <w:t>If it is not possible to obtain a revised clearance f</w:t>
      </w:r>
      <w:r w:rsidRPr="009E1BC7">
        <w:t xml:space="preserve">or an operation within RVSM airspace in </w:t>
      </w:r>
      <w:r>
        <w:t xml:space="preserve">an oceanic control area </w:t>
      </w:r>
      <w:r w:rsidR="00277440">
        <w:t>in an Australian FIR</w:t>
      </w:r>
      <w:r w:rsidR="00277440" w:rsidRPr="009E1BC7">
        <w:t xml:space="preserve">, </w:t>
      </w:r>
      <w:r>
        <w:t>the pilot in command</w:t>
      </w:r>
      <w:r w:rsidRPr="009E1BC7">
        <w:t xml:space="preserve"> may initiate a temporary</w:t>
      </w:r>
      <w:r>
        <w:t xml:space="preserve"> </w:t>
      </w:r>
      <w:r w:rsidRPr="009E1BC7">
        <w:t>lateral offset procedure with the intention of returning to the cleared route as soon as possible.</w:t>
      </w:r>
    </w:p>
    <w:p w14:paraId="586572D0" w14:textId="77777777" w:rsidR="000A5FDE" w:rsidRPr="003F6333" w:rsidRDefault="000A5FDE" w:rsidP="000A5FDE">
      <w:pPr>
        <w:pStyle w:val="LDClauseHeading"/>
      </w:pPr>
      <w:bookmarkStart w:id="115" w:name="_Toc57289402"/>
      <w:r>
        <w:lastRenderedPageBreak/>
        <w:t>11.08</w:t>
      </w:r>
      <w:r w:rsidRPr="003F6333">
        <w:tab/>
      </w:r>
      <w:r>
        <w:t>CASA approval required for flight in the NAT-HLA</w:t>
      </w:r>
      <w:bookmarkEnd w:id="115"/>
    </w:p>
    <w:p w14:paraId="46F28668" w14:textId="3CC349A7" w:rsidR="000A5FDE" w:rsidRPr="00EE7C13" w:rsidRDefault="000A5FDE" w:rsidP="000A5FDE">
      <w:pPr>
        <w:pStyle w:val="LDClause"/>
      </w:pPr>
      <w:r w:rsidRPr="003F6333">
        <w:tab/>
      </w:r>
      <w:r>
        <w:t>(1)</w:t>
      </w:r>
      <w:r w:rsidRPr="003F6333">
        <w:tab/>
      </w:r>
      <w:r>
        <w:t xml:space="preserve">This section applies to a flight in a class of airspace that is the </w:t>
      </w:r>
      <w:r w:rsidRPr="00EE7C13">
        <w:t>NAT-HLA.</w:t>
      </w:r>
    </w:p>
    <w:p w14:paraId="611B0C63" w14:textId="6B10EFE3" w:rsidR="000A5FDE" w:rsidRDefault="000A5FDE" w:rsidP="000A5FDE">
      <w:pPr>
        <w:pStyle w:val="LDClause"/>
      </w:pPr>
      <w:r w:rsidRPr="003F6333">
        <w:tab/>
      </w:r>
      <w:r>
        <w:t>(2)</w:t>
      </w:r>
      <w:r w:rsidRPr="003F6333">
        <w:tab/>
      </w:r>
      <w:r>
        <w:t>The pilot in command of an Australian aircraft must not operate in the NAT-HLA unless</w:t>
      </w:r>
      <w:r w:rsidR="00AB45A1">
        <w:t xml:space="preserve"> the operator holds an approval for the operation under regulation 91.045.</w:t>
      </w:r>
    </w:p>
    <w:p w14:paraId="65B70C2D" w14:textId="3060A633" w:rsidR="000A5FDE" w:rsidRDefault="000A5FDE" w:rsidP="000A5FDE">
      <w:pPr>
        <w:pStyle w:val="LDNote"/>
        <w:rPr>
          <w:rFonts w:cs="Arial"/>
        </w:rPr>
      </w:pPr>
      <w:r w:rsidRPr="00B5359D">
        <w:rPr>
          <w:i/>
          <w:iCs/>
        </w:rPr>
        <w:t>Note</w:t>
      </w:r>
      <w:r>
        <w:t xml:space="preserve">   The relevant provisions of Part 11 of CASR apply. In considering </w:t>
      </w:r>
      <w:r w:rsidR="00CD13A9">
        <w:t>whether to grant</w:t>
      </w:r>
      <w:r>
        <w:t xml:space="preserve"> approval, CASA will be guided by NAT Doc 007, </w:t>
      </w:r>
      <w:r w:rsidRPr="00EE7C13">
        <w:rPr>
          <w:i/>
          <w:iCs/>
        </w:rPr>
        <w:t>North Atlantic Operations and Airspace Manual</w:t>
      </w:r>
      <w:r>
        <w:t xml:space="preserve"> (as in force from time to time). CASA will assess the application in terms of, for example, f</w:t>
      </w:r>
      <w:r w:rsidRPr="009B271B">
        <w:rPr>
          <w:rFonts w:cs="Arial"/>
        </w:rPr>
        <w:t xml:space="preserve">light </w:t>
      </w:r>
      <w:r>
        <w:rPr>
          <w:rFonts w:cs="Arial"/>
        </w:rPr>
        <w:t>r</w:t>
      </w:r>
      <w:r w:rsidRPr="009B271B">
        <w:rPr>
          <w:rFonts w:cs="Arial"/>
        </w:rPr>
        <w:t>ules</w:t>
      </w:r>
      <w:r>
        <w:rPr>
          <w:rFonts w:cs="Arial"/>
        </w:rPr>
        <w:t>, f</w:t>
      </w:r>
      <w:r w:rsidRPr="009B271B">
        <w:rPr>
          <w:rFonts w:cs="Arial"/>
        </w:rPr>
        <w:t xml:space="preserve">light </w:t>
      </w:r>
      <w:r>
        <w:rPr>
          <w:rFonts w:cs="Arial"/>
        </w:rPr>
        <w:t>p</w:t>
      </w:r>
      <w:r w:rsidRPr="009B271B">
        <w:rPr>
          <w:rFonts w:cs="Arial"/>
        </w:rPr>
        <w:t>lans</w:t>
      </w:r>
      <w:r>
        <w:rPr>
          <w:rFonts w:cs="Arial"/>
        </w:rPr>
        <w:t>, c</w:t>
      </w:r>
      <w:r w:rsidRPr="009B271B">
        <w:rPr>
          <w:rFonts w:cs="Arial"/>
        </w:rPr>
        <w:t>ommunications</w:t>
      </w:r>
      <w:r>
        <w:rPr>
          <w:rFonts w:cs="Arial"/>
        </w:rPr>
        <w:t>, n</w:t>
      </w:r>
      <w:r w:rsidRPr="009B271B">
        <w:rPr>
          <w:rFonts w:cs="Arial"/>
        </w:rPr>
        <w:t xml:space="preserve">avigation </w:t>
      </w:r>
      <w:r>
        <w:rPr>
          <w:rFonts w:cs="Arial"/>
        </w:rPr>
        <w:t>(PBN), s</w:t>
      </w:r>
      <w:r w:rsidRPr="009B271B">
        <w:rPr>
          <w:rFonts w:cs="Arial"/>
        </w:rPr>
        <w:t>urveillance</w:t>
      </w:r>
      <w:r>
        <w:rPr>
          <w:rFonts w:cs="Arial"/>
        </w:rPr>
        <w:t xml:space="preserve">, </w:t>
      </w:r>
      <w:r w:rsidR="004A04C4" w:rsidRPr="0022248E">
        <w:rPr>
          <w:rFonts w:cs="Arial"/>
        </w:rPr>
        <w:t xml:space="preserve">air traffic service provision, </w:t>
      </w:r>
      <w:r>
        <w:rPr>
          <w:rFonts w:cs="Arial"/>
        </w:rPr>
        <w:t>s</w:t>
      </w:r>
      <w:r w:rsidRPr="009B271B">
        <w:rPr>
          <w:rFonts w:cs="Arial"/>
        </w:rPr>
        <w:t xml:space="preserve">afety </w:t>
      </w:r>
      <w:r>
        <w:rPr>
          <w:rFonts w:cs="Arial"/>
        </w:rPr>
        <w:t>m</w:t>
      </w:r>
      <w:r w:rsidRPr="009B271B">
        <w:rPr>
          <w:rFonts w:cs="Arial"/>
        </w:rPr>
        <w:t>onitoring</w:t>
      </w:r>
      <w:r>
        <w:rPr>
          <w:rFonts w:cs="Arial"/>
        </w:rPr>
        <w:t>, a</w:t>
      </w:r>
      <w:r w:rsidRPr="009B271B">
        <w:rPr>
          <w:rFonts w:cs="Arial"/>
        </w:rPr>
        <w:t xml:space="preserve">ir </w:t>
      </w:r>
      <w:r>
        <w:rPr>
          <w:rFonts w:cs="Arial"/>
        </w:rPr>
        <w:t>t</w:t>
      </w:r>
      <w:r w:rsidRPr="009B271B">
        <w:rPr>
          <w:rFonts w:cs="Arial"/>
        </w:rPr>
        <w:t xml:space="preserve">raffic </w:t>
      </w:r>
      <w:r>
        <w:rPr>
          <w:rFonts w:cs="Arial"/>
        </w:rPr>
        <w:t>f</w:t>
      </w:r>
      <w:r w:rsidRPr="009B271B">
        <w:rPr>
          <w:rFonts w:cs="Arial"/>
        </w:rPr>
        <w:t xml:space="preserve">low </w:t>
      </w:r>
      <w:r>
        <w:rPr>
          <w:rFonts w:cs="Arial"/>
        </w:rPr>
        <w:t>m</w:t>
      </w:r>
      <w:r w:rsidRPr="009B271B">
        <w:rPr>
          <w:rFonts w:cs="Arial"/>
        </w:rPr>
        <w:t>anagement</w:t>
      </w:r>
      <w:r>
        <w:rPr>
          <w:rFonts w:cs="Arial"/>
        </w:rPr>
        <w:t>, s</w:t>
      </w:r>
      <w:r w:rsidRPr="009B271B">
        <w:rPr>
          <w:rFonts w:cs="Arial"/>
        </w:rPr>
        <w:t xml:space="preserve">pecial </w:t>
      </w:r>
      <w:r>
        <w:rPr>
          <w:rFonts w:cs="Arial"/>
        </w:rPr>
        <w:t>p</w:t>
      </w:r>
      <w:r w:rsidRPr="009B271B">
        <w:rPr>
          <w:rFonts w:cs="Arial"/>
        </w:rPr>
        <w:t>rocedures</w:t>
      </w:r>
      <w:r>
        <w:rPr>
          <w:rFonts w:cs="Arial"/>
        </w:rPr>
        <w:t>, p</w:t>
      </w:r>
      <w:r w:rsidRPr="009B271B">
        <w:rPr>
          <w:rFonts w:cs="Arial"/>
        </w:rPr>
        <w:t>hraseology</w:t>
      </w:r>
      <w:r>
        <w:rPr>
          <w:rFonts w:cs="Arial"/>
        </w:rPr>
        <w:t>, SAR, m</w:t>
      </w:r>
      <w:r w:rsidRPr="009B271B">
        <w:rPr>
          <w:rFonts w:cs="Arial"/>
        </w:rPr>
        <w:t>eteorology</w:t>
      </w:r>
      <w:r>
        <w:rPr>
          <w:rFonts w:cs="Arial"/>
        </w:rPr>
        <w:t xml:space="preserve"> and ae</w:t>
      </w:r>
      <w:r w:rsidRPr="009B271B">
        <w:rPr>
          <w:rFonts w:cs="Arial"/>
        </w:rPr>
        <w:t xml:space="preserve">ronautical </w:t>
      </w:r>
      <w:r>
        <w:rPr>
          <w:rFonts w:cs="Arial"/>
        </w:rPr>
        <w:t>i</w:t>
      </w:r>
      <w:r w:rsidRPr="009B271B">
        <w:rPr>
          <w:rFonts w:cs="Arial"/>
        </w:rPr>
        <w:t xml:space="preserve">nformation </w:t>
      </w:r>
      <w:r>
        <w:rPr>
          <w:rFonts w:cs="Arial"/>
        </w:rPr>
        <w:t>s</w:t>
      </w:r>
      <w:r w:rsidRPr="009B271B">
        <w:rPr>
          <w:rFonts w:cs="Arial"/>
        </w:rPr>
        <w:t>ervices</w:t>
      </w:r>
      <w:r>
        <w:rPr>
          <w:rFonts w:cs="Arial"/>
        </w:rPr>
        <w:t>.</w:t>
      </w:r>
    </w:p>
    <w:p w14:paraId="3A5B0EDD" w14:textId="7E8149A4" w:rsidR="000A5FDE" w:rsidRDefault="000A5FDE" w:rsidP="000A5FDE">
      <w:pPr>
        <w:pStyle w:val="LDClauseHeading"/>
      </w:pPr>
      <w:bookmarkStart w:id="116" w:name="_Toc57289403"/>
      <w:r>
        <w:t>11.09</w:t>
      </w:r>
      <w:r>
        <w:tab/>
        <w:t>Performance</w:t>
      </w:r>
      <w:r w:rsidR="00495EBD">
        <w:t>-</w:t>
      </w:r>
      <w:r>
        <w:t>based communication and surveillance requirements</w:t>
      </w:r>
      <w:bookmarkEnd w:id="116"/>
    </w:p>
    <w:p w14:paraId="5255F912" w14:textId="77777777" w:rsidR="000A5FDE" w:rsidRDefault="000A5FDE" w:rsidP="000A5FDE">
      <w:pPr>
        <w:pStyle w:val="LDClause"/>
      </w:pPr>
      <w:r>
        <w:tab/>
      </w:r>
      <w:r>
        <w:tab/>
        <w:t>RESERVED</w:t>
      </w:r>
    </w:p>
    <w:p w14:paraId="4740F7A3" w14:textId="0808D3CA" w:rsidR="000A5FDE" w:rsidRDefault="000A5FDE" w:rsidP="000A5FDE">
      <w:pPr>
        <w:pStyle w:val="LDClauseHeading"/>
      </w:pPr>
      <w:bookmarkStart w:id="117" w:name="_Toc57289404"/>
      <w:r>
        <w:t>11.10</w:t>
      </w:r>
      <w:r>
        <w:tab/>
        <w:t>Australian domestic airspace</w:t>
      </w:r>
      <w:r w:rsidR="00367B49">
        <w:t> —</w:t>
      </w:r>
      <w:r>
        <w:t xml:space="preserve"> inoperative radio requirements</w:t>
      </w:r>
      <w:bookmarkEnd w:id="117"/>
    </w:p>
    <w:p w14:paraId="226908BA" w14:textId="77777777" w:rsidR="000A5FDE" w:rsidRDefault="000A5FDE" w:rsidP="000A5FDE">
      <w:pPr>
        <w:pStyle w:val="LDClause"/>
      </w:pPr>
      <w:r>
        <w:tab/>
        <w:t>(1)</w:t>
      </w:r>
      <w:r>
        <w:tab/>
        <w:t>This section applies to a flight within any class of airspace, whether controlled or uncontrolled, that is within an Australian FIR and is not specified in the AIP as an oceanic control area.</w:t>
      </w:r>
    </w:p>
    <w:p w14:paraId="32807940" w14:textId="4D2DF625" w:rsidR="000A5FDE" w:rsidRPr="00C64FDA" w:rsidRDefault="000A5FDE" w:rsidP="000A5FDE">
      <w:pPr>
        <w:pStyle w:val="LDNote"/>
      </w:pPr>
      <w:r w:rsidRPr="00B735B1">
        <w:rPr>
          <w:i/>
        </w:rPr>
        <w:t>Note</w:t>
      </w:r>
      <w:r w:rsidRPr="00B735B1">
        <w:t>   </w:t>
      </w:r>
      <w:r w:rsidR="004A04C4" w:rsidRPr="0022248E">
        <w:t xml:space="preserve">At the commencement </w:t>
      </w:r>
      <w:r>
        <w:t>of this instrument, t</w:t>
      </w:r>
      <w:r w:rsidRPr="00B735B1">
        <w:t xml:space="preserve">he </w:t>
      </w:r>
      <w:r>
        <w:t xml:space="preserve">AIP document specifying the geographic boundaries of oceanic control areas is </w:t>
      </w:r>
      <w:r w:rsidRPr="00C64FDA">
        <w:t>the Designated Airspace Handbook.</w:t>
      </w:r>
    </w:p>
    <w:p w14:paraId="05B85024" w14:textId="77777777" w:rsidR="000A5FDE" w:rsidRDefault="000A5FDE" w:rsidP="000A5FDE">
      <w:pPr>
        <w:pStyle w:val="LDClause"/>
      </w:pPr>
      <w:r>
        <w:tab/>
        <w:t>(2)</w:t>
      </w:r>
      <w:r>
        <w:tab/>
        <w:t>If the radiocommunication system becomes inoperative during a flight, the pilot in command must do the following:</w:t>
      </w:r>
    </w:p>
    <w:p w14:paraId="0AE717EC" w14:textId="77777777" w:rsidR="000A5FDE" w:rsidRDefault="000A5FDE" w:rsidP="000A5FDE">
      <w:pPr>
        <w:pStyle w:val="LDP1a"/>
      </w:pPr>
      <w:r>
        <w:t>(a)</w:t>
      </w:r>
      <w:r>
        <w:tab/>
        <w:t>if operating under the VFR in Class G or Class E airspace:</w:t>
      </w:r>
    </w:p>
    <w:p w14:paraId="5E8D7DF7" w14:textId="77777777" w:rsidR="000A5FDE" w:rsidRDefault="000A5FDE" w:rsidP="008F22D6">
      <w:pPr>
        <w:pStyle w:val="LDP2i"/>
        <w:ind w:left="1559" w:hanging="1105"/>
      </w:pPr>
      <w:r>
        <w:tab/>
        <w:t>(i)</w:t>
      </w:r>
      <w:r>
        <w:tab/>
        <w:t>select code 7600 on the aircraft transponder (if fitted); and</w:t>
      </w:r>
    </w:p>
    <w:p w14:paraId="752666A3" w14:textId="77777777" w:rsidR="000A5FDE" w:rsidRDefault="000A5FDE" w:rsidP="008F22D6">
      <w:pPr>
        <w:pStyle w:val="LDP2i"/>
        <w:ind w:left="1559" w:hanging="1105"/>
      </w:pPr>
      <w:r>
        <w:tab/>
        <w:t>(ii)</w:t>
      </w:r>
      <w:r>
        <w:tab/>
        <w:t>remain outside controlled airspace; and</w:t>
      </w:r>
    </w:p>
    <w:p w14:paraId="5D3C695C" w14:textId="77777777" w:rsidR="000A5FDE" w:rsidRDefault="000A5FDE" w:rsidP="008F22D6">
      <w:pPr>
        <w:pStyle w:val="LDP2i"/>
        <w:ind w:left="1559" w:hanging="1105"/>
      </w:pPr>
      <w:r>
        <w:tab/>
        <w:t>(iii)</w:t>
      </w:r>
      <w:r>
        <w:tab/>
        <w:t>assume the radiocommunication system is broadcasting and broadcast position and intentions on the frequency appropriate to the area of operation; and</w:t>
      </w:r>
    </w:p>
    <w:p w14:paraId="71A2C8DC" w14:textId="0D8D15AA" w:rsidR="000A5FDE" w:rsidRDefault="000A5FDE" w:rsidP="008F22D6">
      <w:pPr>
        <w:pStyle w:val="LDP2i"/>
        <w:ind w:left="1559" w:hanging="1105"/>
      </w:pPr>
      <w:r>
        <w:tab/>
        <w:t>(iv)</w:t>
      </w:r>
      <w:r>
        <w:tab/>
        <w:t xml:space="preserve">as soon as practicable, descend </w:t>
      </w:r>
      <w:r w:rsidRPr="00DA5406">
        <w:t>below 5</w:t>
      </w:r>
      <w:r w:rsidR="00C64FDA">
        <w:t> </w:t>
      </w:r>
      <w:r w:rsidRPr="00DA5406">
        <w:t xml:space="preserve">000 ft to continue </w:t>
      </w:r>
      <w:r>
        <w:t>flight under the VFR;</w:t>
      </w:r>
    </w:p>
    <w:p w14:paraId="0D0082FB" w14:textId="167FF2D8" w:rsidR="000A5FDE" w:rsidRDefault="000A5FDE" w:rsidP="000A5FDE">
      <w:pPr>
        <w:pStyle w:val="LDP1a"/>
      </w:pPr>
      <w:r>
        <w:t>(b)</w:t>
      </w:r>
      <w:r>
        <w:tab/>
        <w:t>if operating under the VFR in Class A, B, C or D airspace or in a restricted area, or if operating under the IFR in any class of airspace</w:t>
      </w:r>
      <w:r w:rsidR="001B728F">
        <w:t xml:space="preserve"> whether controlled or uncontrolled</w:t>
      </w:r>
      <w:r>
        <w:t>:</w:t>
      </w:r>
    </w:p>
    <w:p w14:paraId="67AD8FC1" w14:textId="77777777" w:rsidR="000A5FDE" w:rsidRDefault="000A5FDE" w:rsidP="008F22D6">
      <w:pPr>
        <w:pStyle w:val="LDP2i"/>
        <w:ind w:left="1559" w:hanging="1105"/>
      </w:pPr>
      <w:r>
        <w:tab/>
        <w:t>(i)</w:t>
      </w:r>
      <w:r>
        <w:tab/>
        <w:t>select code 7600 on the aircraft transponder (if fitted); and</w:t>
      </w:r>
    </w:p>
    <w:p w14:paraId="0870BE47" w14:textId="77777777" w:rsidR="000A5FDE" w:rsidRDefault="000A5FDE" w:rsidP="008F22D6">
      <w:pPr>
        <w:pStyle w:val="LDP2i"/>
        <w:ind w:left="1559" w:hanging="1105"/>
      </w:pPr>
      <w:r>
        <w:tab/>
        <w:t>(ii)</w:t>
      </w:r>
      <w:r>
        <w:tab/>
        <w:t>assume the radiocommunication system is functioning and broadcast position and intentions on the frequency prescribed in the authorised aeronautical information; and</w:t>
      </w:r>
    </w:p>
    <w:p w14:paraId="68405121" w14:textId="36A7D49B" w:rsidR="000A5FDE" w:rsidRDefault="000A5FDE" w:rsidP="008F22D6">
      <w:pPr>
        <w:pStyle w:val="LDP2i"/>
        <w:ind w:left="1559" w:hanging="1105"/>
      </w:pPr>
      <w:r>
        <w:tab/>
        <w:t>(iii)</w:t>
      </w:r>
      <w:r>
        <w:tab/>
        <w:t>if the aircraft is in VMC and certain of maintaining VMC — remain in VMC and land at the most suitable aerodrome;</w:t>
      </w:r>
      <w:r w:rsidR="00200CC6">
        <w:t xml:space="preserve"> and</w:t>
      </w:r>
    </w:p>
    <w:p w14:paraId="067546B1" w14:textId="77777777" w:rsidR="000A5FDE" w:rsidRDefault="000A5FDE" w:rsidP="008F22D6">
      <w:pPr>
        <w:pStyle w:val="LDP2i"/>
        <w:ind w:left="1559" w:hanging="1105"/>
      </w:pPr>
      <w:r>
        <w:tab/>
        <w:t>(iv)</w:t>
      </w:r>
      <w:r>
        <w:tab/>
        <w:t>if the aircraft is in IMC or is uncertain of maintaining VMC:</w:t>
      </w:r>
    </w:p>
    <w:p w14:paraId="5C25B6C3" w14:textId="77777777" w:rsidR="000A5FDE" w:rsidRDefault="000A5FDE" w:rsidP="009124C2">
      <w:pPr>
        <w:pStyle w:val="LDP3A"/>
        <w:tabs>
          <w:tab w:val="clear" w:pos="1985"/>
          <w:tab w:val="left" w:pos="1928"/>
        </w:tabs>
        <w:spacing w:before="40" w:after="40"/>
        <w:ind w:left="1928" w:hanging="454"/>
      </w:pPr>
      <w:r>
        <w:t>(A)</w:t>
      </w:r>
      <w:r>
        <w:tab/>
        <w:t>maintain the last assigned altitude or level (or MSA/LSALT if higher) for 3 minutes; and</w:t>
      </w:r>
    </w:p>
    <w:p w14:paraId="2DE1351A" w14:textId="5369BF43" w:rsidR="000A5FDE" w:rsidRDefault="000A5FDE" w:rsidP="009124C2">
      <w:pPr>
        <w:pStyle w:val="LDP3A"/>
        <w:tabs>
          <w:tab w:val="clear" w:pos="1985"/>
          <w:tab w:val="left" w:pos="1928"/>
        </w:tabs>
        <w:spacing w:before="40" w:after="40"/>
        <w:ind w:left="1928" w:hanging="454"/>
      </w:pPr>
      <w:r>
        <w:t>(B)</w:t>
      </w:r>
      <w:r>
        <w:tab/>
        <w:t>maintain the last assigned vector for 2 minutes</w:t>
      </w:r>
      <w:r w:rsidR="001B728F">
        <w:t>,</w:t>
      </w:r>
      <w:r>
        <w:t xml:space="preserve"> or fly one more holding pattern; and</w:t>
      </w:r>
    </w:p>
    <w:p w14:paraId="33BEED41" w14:textId="77777777" w:rsidR="000A5FDE" w:rsidRDefault="000A5FDE" w:rsidP="009124C2">
      <w:pPr>
        <w:pStyle w:val="LDP3A"/>
        <w:tabs>
          <w:tab w:val="clear" w:pos="1985"/>
          <w:tab w:val="left" w:pos="1928"/>
        </w:tabs>
        <w:spacing w:before="40" w:after="40"/>
        <w:ind w:left="1928" w:hanging="454"/>
      </w:pPr>
      <w:r>
        <w:t>(C)</w:t>
      </w:r>
      <w:r>
        <w:tab/>
        <w:t>after complying with sub-subparagraphs (A) and (B) — proceed in accordance with the latest ATC route clearance acknowledged; and</w:t>
      </w:r>
    </w:p>
    <w:p w14:paraId="3EA0A30A" w14:textId="77777777" w:rsidR="000A5FDE" w:rsidRDefault="000A5FDE" w:rsidP="009124C2">
      <w:pPr>
        <w:pStyle w:val="LDP3A"/>
        <w:tabs>
          <w:tab w:val="clear" w:pos="1985"/>
          <w:tab w:val="left" w:pos="1928"/>
        </w:tabs>
        <w:spacing w:before="40" w:after="40"/>
        <w:ind w:left="1928" w:hanging="454"/>
      </w:pPr>
      <w:r>
        <w:t>(D)</w:t>
      </w:r>
      <w:r>
        <w:tab/>
        <w:t>commence descent in accordance with latest ATC route clearance acknowledged; and</w:t>
      </w:r>
    </w:p>
    <w:p w14:paraId="339B9AF6" w14:textId="0D6C36F8" w:rsidR="000A5FDE" w:rsidRDefault="000A5FDE" w:rsidP="009124C2">
      <w:pPr>
        <w:pStyle w:val="LDP3A"/>
        <w:tabs>
          <w:tab w:val="clear" w:pos="1985"/>
          <w:tab w:val="left" w:pos="1928"/>
        </w:tabs>
        <w:spacing w:before="40" w:after="40"/>
        <w:ind w:left="1928" w:hanging="454"/>
      </w:pPr>
      <w:r>
        <w:lastRenderedPageBreak/>
        <w:t>(</w:t>
      </w:r>
      <w:r w:rsidR="009124C2">
        <w:t>E</w:t>
      </w:r>
      <w:r>
        <w:t>)</w:t>
      </w:r>
      <w:r>
        <w:tab/>
        <w:t xml:space="preserve">conduct the most suitable </w:t>
      </w:r>
      <w:r w:rsidR="00367B49">
        <w:t>IAP</w:t>
      </w:r>
      <w:r>
        <w:t>.</w:t>
      </w:r>
    </w:p>
    <w:p w14:paraId="6E8C726C" w14:textId="77777777" w:rsidR="000A5FDE" w:rsidRPr="0006237F" w:rsidRDefault="000A5FDE" w:rsidP="000A5FDE">
      <w:pPr>
        <w:pStyle w:val="LDDivisionheading"/>
        <w:rPr>
          <w:color w:val="auto"/>
        </w:rPr>
      </w:pPr>
      <w:bookmarkStart w:id="118" w:name="_Toc57289405"/>
      <w:r w:rsidRPr="0006237F">
        <w:rPr>
          <w:color w:val="auto"/>
        </w:rPr>
        <w:t>Division 1</w:t>
      </w:r>
      <w:r>
        <w:rPr>
          <w:color w:val="auto"/>
        </w:rPr>
        <w:t>1</w:t>
      </w:r>
      <w:r w:rsidRPr="0006237F">
        <w:rPr>
          <w:color w:val="auto"/>
        </w:rPr>
        <w:t>.</w:t>
      </w:r>
      <w:r>
        <w:rPr>
          <w:color w:val="auto"/>
        </w:rPr>
        <w:t>2</w:t>
      </w:r>
      <w:r w:rsidRPr="0006237F">
        <w:rPr>
          <w:color w:val="auto"/>
        </w:rPr>
        <w:tab/>
      </w:r>
      <w:r>
        <w:rPr>
          <w:color w:val="auto"/>
        </w:rPr>
        <w:t>Use of controlled aerodromes, c</w:t>
      </w:r>
      <w:r w:rsidRPr="0006237F">
        <w:rPr>
          <w:color w:val="auto"/>
        </w:rPr>
        <w:t xml:space="preserve">ontrol </w:t>
      </w:r>
      <w:r>
        <w:rPr>
          <w:color w:val="auto"/>
        </w:rPr>
        <w:t xml:space="preserve">areas and control </w:t>
      </w:r>
      <w:r w:rsidRPr="0006237F">
        <w:rPr>
          <w:color w:val="auto"/>
        </w:rPr>
        <w:t>zone</w:t>
      </w:r>
      <w:r>
        <w:rPr>
          <w:color w:val="auto"/>
        </w:rPr>
        <w:t>s</w:t>
      </w:r>
      <w:bookmarkEnd w:id="118"/>
    </w:p>
    <w:p w14:paraId="1D0E9804" w14:textId="77777777" w:rsidR="000A5FDE" w:rsidRPr="003F6333" w:rsidRDefault="000A5FDE" w:rsidP="000A5FDE">
      <w:pPr>
        <w:pStyle w:val="LDClauseHeading"/>
      </w:pPr>
      <w:bookmarkStart w:id="119" w:name="_Toc57289406"/>
      <w:r>
        <w:t>11.11</w:t>
      </w:r>
      <w:r w:rsidRPr="003F6333">
        <w:tab/>
      </w:r>
      <w:r>
        <w:t>Purpose</w:t>
      </w:r>
      <w:bookmarkEnd w:id="119"/>
    </w:p>
    <w:p w14:paraId="53EA91D1" w14:textId="5FD6347A" w:rsidR="000A5FDE" w:rsidRDefault="000A5FDE" w:rsidP="000A5FDE">
      <w:pPr>
        <w:pStyle w:val="LDClause"/>
        <w:rPr>
          <w:color w:val="000000"/>
        </w:rPr>
      </w:pPr>
      <w:r w:rsidRPr="003F6333">
        <w:tab/>
      </w:r>
      <w:r w:rsidRPr="003F6333">
        <w:tab/>
      </w:r>
      <w:r>
        <w:t>For subregulation 91.255 (1), t</w:t>
      </w:r>
      <w:r w:rsidRPr="003F6333">
        <w:t>h</w:t>
      </w:r>
      <w:r>
        <w:t>is Division prescribes requirements in relation to the use by an aircraft of a controlled aerodrome, a c</w:t>
      </w:r>
      <w:r w:rsidRPr="00686BBA">
        <w:rPr>
          <w:color w:val="000000"/>
        </w:rPr>
        <w:t>ontrol</w:t>
      </w:r>
      <w:r>
        <w:rPr>
          <w:color w:val="000000"/>
        </w:rPr>
        <w:t xml:space="preserve"> area or a control zone.</w:t>
      </w:r>
    </w:p>
    <w:p w14:paraId="68E8D9E3" w14:textId="77777777" w:rsidR="000A5FDE" w:rsidRPr="00D607DD" w:rsidRDefault="000A5FDE" w:rsidP="000A5FDE">
      <w:pPr>
        <w:pStyle w:val="LDClauseHeading"/>
      </w:pPr>
      <w:bookmarkStart w:id="120" w:name="_Toc57289407"/>
      <w:r w:rsidRPr="00D607DD">
        <w:t>1</w:t>
      </w:r>
      <w:r>
        <w:t>1</w:t>
      </w:r>
      <w:r w:rsidRPr="00D607DD">
        <w:t>.</w:t>
      </w:r>
      <w:r>
        <w:t>12</w:t>
      </w:r>
      <w:r>
        <w:tab/>
        <w:t>Readback of ATC clearances and instructions</w:t>
      </w:r>
      <w:bookmarkEnd w:id="120"/>
    </w:p>
    <w:p w14:paraId="47FBC6EF" w14:textId="77777777" w:rsidR="000A5FDE" w:rsidRDefault="000A5FDE" w:rsidP="000A5FDE">
      <w:pPr>
        <w:pStyle w:val="LDClause"/>
        <w:rPr>
          <w:color w:val="000000"/>
        </w:rPr>
      </w:pPr>
      <w:r>
        <w:tab/>
        <w:t>(1)</w:t>
      </w:r>
      <w:r>
        <w:tab/>
        <w:t>This section applies to the pilot in command of an aircraft in relation to the use by the aircraft of a controlled aerodrome, a control area or a c</w:t>
      </w:r>
      <w:r w:rsidRPr="00686BBA">
        <w:rPr>
          <w:color w:val="000000"/>
        </w:rPr>
        <w:t>ontrol</w:t>
      </w:r>
      <w:r>
        <w:rPr>
          <w:color w:val="000000"/>
        </w:rPr>
        <w:t xml:space="preserve"> zone.</w:t>
      </w:r>
    </w:p>
    <w:p w14:paraId="210BA720" w14:textId="77777777" w:rsidR="000A5FDE" w:rsidRDefault="000A5FDE" w:rsidP="000A5FDE">
      <w:pPr>
        <w:pStyle w:val="LDClause"/>
        <w:rPr>
          <w:color w:val="000000"/>
        </w:rPr>
      </w:pPr>
      <w:r>
        <w:rPr>
          <w:color w:val="000000"/>
        </w:rPr>
        <w:tab/>
        <w:t>(2)</w:t>
      </w:r>
      <w:r>
        <w:rPr>
          <w:color w:val="000000"/>
        </w:rPr>
        <w:tab/>
        <w:t>The pilot in command must:</w:t>
      </w:r>
    </w:p>
    <w:p w14:paraId="57174A78" w14:textId="77777777" w:rsidR="000A5FDE" w:rsidRDefault="000A5FDE" w:rsidP="00F3068D">
      <w:pPr>
        <w:pStyle w:val="LDP1a"/>
      </w:pPr>
      <w:r>
        <w:rPr>
          <w:color w:val="000000"/>
        </w:rPr>
        <w:t>(a)</w:t>
      </w:r>
      <w:r>
        <w:rPr>
          <w:color w:val="000000"/>
        </w:rPr>
        <w:tab/>
      </w:r>
      <w:r w:rsidRPr="00944581">
        <w:t xml:space="preserve">read back to </w:t>
      </w:r>
      <w:r>
        <w:t>an</w:t>
      </w:r>
      <w:r w:rsidRPr="00944581">
        <w:t xml:space="preserve"> air traffic controller</w:t>
      </w:r>
      <w:r>
        <w:t xml:space="preserve"> the</w:t>
      </w:r>
      <w:r w:rsidRPr="00944581">
        <w:t xml:space="preserve"> safety-related parts of </w:t>
      </w:r>
      <w:r>
        <w:t xml:space="preserve">any </w:t>
      </w:r>
      <w:r w:rsidRPr="00944581">
        <w:t xml:space="preserve">ATC clearance </w:t>
      </w:r>
      <w:r>
        <w:t>or</w:t>
      </w:r>
      <w:r w:rsidRPr="00944581">
        <w:t xml:space="preserve"> instruction which </w:t>
      </w:r>
      <w:r>
        <w:t xml:space="preserve">the controller has </w:t>
      </w:r>
      <w:r w:rsidRPr="00944581">
        <w:t>transmitted by voice</w:t>
      </w:r>
      <w:r>
        <w:t xml:space="preserve"> (a </w:t>
      </w:r>
      <w:r w:rsidRPr="006855C3">
        <w:rPr>
          <w:b/>
          <w:bCs/>
          <w:i/>
          <w:iCs/>
        </w:rPr>
        <w:t xml:space="preserve">relevant </w:t>
      </w:r>
      <w:r>
        <w:rPr>
          <w:b/>
          <w:bCs/>
          <w:i/>
          <w:iCs/>
        </w:rPr>
        <w:t xml:space="preserve">ATC </w:t>
      </w:r>
      <w:r w:rsidRPr="006855C3">
        <w:rPr>
          <w:b/>
          <w:bCs/>
          <w:i/>
          <w:iCs/>
        </w:rPr>
        <w:t>clearance or instruction</w:t>
      </w:r>
      <w:r>
        <w:t>); or</w:t>
      </w:r>
    </w:p>
    <w:p w14:paraId="7157E455" w14:textId="77777777" w:rsidR="004A04C4" w:rsidRPr="0022248E" w:rsidRDefault="004A04C4" w:rsidP="003E539E">
      <w:pPr>
        <w:pStyle w:val="LDP1a"/>
      </w:pPr>
      <w:r w:rsidRPr="0022248E">
        <w:rPr>
          <w:color w:val="000000"/>
        </w:rPr>
        <w:t>(b)</w:t>
      </w:r>
      <w:r w:rsidRPr="0022248E">
        <w:rPr>
          <w:color w:val="000000"/>
        </w:rPr>
        <w:tab/>
        <w:t>ensure that another flight crew member (if any) does the reading back.</w:t>
      </w:r>
    </w:p>
    <w:p w14:paraId="53527E0E" w14:textId="77777777" w:rsidR="000A5FDE" w:rsidRPr="00944581" w:rsidRDefault="000A5FDE" w:rsidP="000A5FDE">
      <w:pPr>
        <w:pStyle w:val="LDClause"/>
      </w:pPr>
      <w:r>
        <w:tab/>
        <w:t>(3)</w:t>
      </w:r>
      <w:r>
        <w:tab/>
        <w:t>Without affecting subsection (2), t</w:t>
      </w:r>
      <w:r w:rsidRPr="00944581">
        <w:t xml:space="preserve">he following </w:t>
      </w:r>
      <w:r>
        <w:t xml:space="preserve">parts </w:t>
      </w:r>
      <w:r w:rsidRPr="00944581">
        <w:t xml:space="preserve">of </w:t>
      </w:r>
      <w:r>
        <w:t xml:space="preserve">a relevant ATC </w:t>
      </w:r>
      <w:r w:rsidRPr="00944581">
        <w:t xml:space="preserve">clearance </w:t>
      </w:r>
      <w:r>
        <w:t>or</w:t>
      </w:r>
      <w:r w:rsidRPr="00944581">
        <w:t xml:space="preserve"> instruction </w:t>
      </w:r>
      <w:r>
        <w:t>must</w:t>
      </w:r>
      <w:r w:rsidRPr="00944581">
        <w:t xml:space="preserve"> always be read back</w:t>
      </w:r>
      <w:r>
        <w:t xml:space="preserve"> to the </w:t>
      </w:r>
      <w:r w:rsidRPr="00944581">
        <w:t>air traffic controller:</w:t>
      </w:r>
    </w:p>
    <w:p w14:paraId="1EBAB5B5" w14:textId="77777777" w:rsidR="000A5FDE" w:rsidRDefault="000A5FDE" w:rsidP="000A5FDE">
      <w:pPr>
        <w:pStyle w:val="LDP1a"/>
      </w:pPr>
      <w:r>
        <w:t>(a)</w:t>
      </w:r>
      <w:r>
        <w:tab/>
      </w:r>
      <w:r w:rsidRPr="006855C3">
        <w:t xml:space="preserve">ATC route clearances, including any </w:t>
      </w:r>
      <w:r>
        <w:t>amendments</w:t>
      </w:r>
      <w:r w:rsidRPr="006855C3">
        <w:t>;</w:t>
      </w:r>
    </w:p>
    <w:p w14:paraId="7BD99354" w14:textId="6EE7C5A9" w:rsidR="000A5FDE" w:rsidRDefault="000A5FDE" w:rsidP="00367B49">
      <w:pPr>
        <w:pStyle w:val="LDNote"/>
        <w:ind w:left="1191"/>
      </w:pPr>
      <w:r w:rsidRPr="00FF4D82">
        <w:rPr>
          <w:i/>
          <w:iCs/>
        </w:rPr>
        <w:t>Note</w:t>
      </w:r>
      <w:r>
        <w:t xml:space="preserve">   ATC route clearances include departure, </w:t>
      </w:r>
      <w:r w:rsidR="004A04C4" w:rsidRPr="0022248E">
        <w:t xml:space="preserve">en route, </w:t>
      </w:r>
      <w:r>
        <w:t>arrival and approach clearances.</w:t>
      </w:r>
    </w:p>
    <w:p w14:paraId="64F5EEA8" w14:textId="77777777" w:rsidR="000A5FDE" w:rsidRDefault="000A5FDE" w:rsidP="000A5FDE">
      <w:pPr>
        <w:pStyle w:val="LDP1a"/>
        <w:rPr>
          <w:lang w:eastAsia="en-AU"/>
        </w:rPr>
      </w:pPr>
      <w:r>
        <w:rPr>
          <w:lang w:eastAsia="en-AU"/>
        </w:rPr>
        <w:t>(b)</w:t>
      </w:r>
      <w:r>
        <w:rPr>
          <w:lang w:eastAsia="en-AU"/>
        </w:rPr>
        <w:tab/>
        <w:t>en route holding instructions;</w:t>
      </w:r>
    </w:p>
    <w:p w14:paraId="49D187A9" w14:textId="77777777" w:rsidR="000A5FDE" w:rsidRDefault="000A5FDE" w:rsidP="000A5FDE">
      <w:pPr>
        <w:pStyle w:val="LDP1a"/>
        <w:rPr>
          <w:lang w:eastAsia="en-AU"/>
        </w:rPr>
      </w:pPr>
      <w:r>
        <w:rPr>
          <w:lang w:eastAsia="en-AU"/>
        </w:rPr>
        <w:t>(c)</w:t>
      </w:r>
      <w:r>
        <w:rPr>
          <w:lang w:eastAsia="en-AU"/>
        </w:rPr>
        <w:tab/>
        <w:t>route and runway-holding positions specified in a taxi clearance;</w:t>
      </w:r>
    </w:p>
    <w:p w14:paraId="064E3611" w14:textId="77777777" w:rsidR="000A5FDE" w:rsidRPr="006855C3" w:rsidRDefault="000A5FDE" w:rsidP="000A5FDE">
      <w:pPr>
        <w:pStyle w:val="LDP1a"/>
        <w:rPr>
          <w:lang w:eastAsia="en-AU"/>
        </w:rPr>
      </w:pPr>
      <w:r>
        <w:rPr>
          <w:lang w:eastAsia="en-AU"/>
        </w:rPr>
        <w:t>(d)</w:t>
      </w:r>
      <w:r>
        <w:rPr>
          <w:lang w:eastAsia="en-AU"/>
        </w:rPr>
        <w:tab/>
      </w:r>
      <w:r w:rsidRPr="006855C3">
        <w:rPr>
          <w:lang w:eastAsia="en-AU"/>
        </w:rPr>
        <w:t>clearances</w:t>
      </w:r>
      <w:r>
        <w:rPr>
          <w:lang w:eastAsia="en-AU"/>
        </w:rPr>
        <w:t>, conditional clearances</w:t>
      </w:r>
      <w:r w:rsidRPr="006855C3">
        <w:rPr>
          <w:lang w:eastAsia="en-AU"/>
        </w:rPr>
        <w:t xml:space="preserve"> and instructions to taxi</w:t>
      </w:r>
      <w:r>
        <w:rPr>
          <w:lang w:eastAsia="en-AU"/>
        </w:rPr>
        <w:t xml:space="preserve"> on, </w:t>
      </w:r>
      <w:r w:rsidRPr="006855C3">
        <w:rPr>
          <w:lang w:eastAsia="en-AU"/>
        </w:rPr>
        <w:t xml:space="preserve">enter, </w:t>
      </w:r>
      <w:r>
        <w:rPr>
          <w:lang w:eastAsia="en-AU"/>
        </w:rPr>
        <w:t xml:space="preserve">line up on, wait on, </w:t>
      </w:r>
      <w:r w:rsidRPr="006855C3">
        <w:rPr>
          <w:lang w:eastAsia="en-AU"/>
        </w:rPr>
        <w:t xml:space="preserve">land on, take off from, hold short of, cross, </w:t>
      </w:r>
      <w:r>
        <w:rPr>
          <w:lang w:eastAsia="en-AU"/>
        </w:rPr>
        <w:t>or</w:t>
      </w:r>
      <w:r w:rsidRPr="006855C3">
        <w:rPr>
          <w:lang w:eastAsia="en-AU"/>
        </w:rPr>
        <w:t xml:space="preserve"> backtrack on</w:t>
      </w:r>
      <w:r>
        <w:rPr>
          <w:lang w:eastAsia="en-AU"/>
        </w:rPr>
        <w:t>,</w:t>
      </w:r>
      <w:r w:rsidRPr="006855C3">
        <w:rPr>
          <w:lang w:eastAsia="en-AU"/>
        </w:rPr>
        <w:t xml:space="preserve"> any runway; and</w:t>
      </w:r>
    </w:p>
    <w:p w14:paraId="017CCB39" w14:textId="6A6ACDB4" w:rsidR="000A5FDE" w:rsidRDefault="000A5FDE" w:rsidP="000A5FDE">
      <w:pPr>
        <w:pStyle w:val="LDP1a"/>
        <w:rPr>
          <w:lang w:eastAsia="en-AU"/>
        </w:rPr>
      </w:pPr>
      <w:r>
        <w:rPr>
          <w:lang w:eastAsia="en-AU"/>
        </w:rPr>
        <w:t>(e)</w:t>
      </w:r>
      <w:r>
        <w:rPr>
          <w:lang w:eastAsia="en-AU"/>
        </w:rPr>
        <w:tab/>
        <w:t xml:space="preserve">the </w:t>
      </w:r>
      <w:r w:rsidRPr="006855C3">
        <w:rPr>
          <w:lang w:eastAsia="en-AU"/>
        </w:rPr>
        <w:t>assigned runway</w:t>
      </w:r>
      <w:r>
        <w:rPr>
          <w:lang w:eastAsia="en-AU"/>
        </w:rPr>
        <w:t xml:space="preserve"> or HLS</w:t>
      </w:r>
      <w:r w:rsidRPr="006855C3">
        <w:rPr>
          <w:lang w:eastAsia="en-AU"/>
        </w:rPr>
        <w:t xml:space="preserve">, altimeter settings, </w:t>
      </w:r>
      <w:r w:rsidR="004A04C4" w:rsidRPr="0022248E">
        <w:rPr>
          <w:lang w:eastAsia="en-AU"/>
        </w:rPr>
        <w:t xml:space="preserve">Mode A transponder codes, </w:t>
      </w:r>
      <w:r w:rsidRPr="006855C3">
        <w:rPr>
          <w:lang w:eastAsia="en-AU"/>
        </w:rPr>
        <w:t>data link logon addresses, altitude instructions, heading and speed instructions</w:t>
      </w:r>
      <w:r>
        <w:rPr>
          <w:lang w:eastAsia="en-AU"/>
        </w:rPr>
        <w:t>;</w:t>
      </w:r>
    </w:p>
    <w:p w14:paraId="2B8D0128" w14:textId="77777777" w:rsidR="000A5FDE" w:rsidRDefault="000A5FDE" w:rsidP="000A5FDE">
      <w:pPr>
        <w:pStyle w:val="LDP1a"/>
        <w:rPr>
          <w:lang w:eastAsia="en-AU"/>
        </w:rPr>
      </w:pPr>
      <w:r>
        <w:rPr>
          <w:lang w:eastAsia="en-AU"/>
        </w:rPr>
        <w:t>(f)</w:t>
      </w:r>
      <w:r>
        <w:rPr>
          <w:lang w:eastAsia="en-AU"/>
        </w:rPr>
        <w:tab/>
        <w:t>radio frequency instructions.</w:t>
      </w:r>
    </w:p>
    <w:p w14:paraId="5B721EE4" w14:textId="77777777" w:rsidR="000A5FDE" w:rsidRPr="00D607DD" w:rsidRDefault="000A5FDE" w:rsidP="000A5FDE">
      <w:pPr>
        <w:pStyle w:val="LDClauseHeading"/>
      </w:pPr>
      <w:bookmarkStart w:id="121" w:name="_Toc57289408"/>
      <w:r w:rsidRPr="00D607DD">
        <w:t>1</w:t>
      </w:r>
      <w:r>
        <w:t>1</w:t>
      </w:r>
      <w:r w:rsidRPr="00D607DD">
        <w:t>.</w:t>
      </w:r>
      <w:r>
        <w:t>13</w:t>
      </w:r>
      <w:r>
        <w:tab/>
      </w:r>
      <w:r w:rsidRPr="00D607DD">
        <w:t>Controlled aerodromes</w:t>
      </w:r>
      <w:r>
        <w:t> </w:t>
      </w:r>
      <w:r w:rsidRPr="00D607DD">
        <w:t>—</w:t>
      </w:r>
      <w:r>
        <w:t xml:space="preserve"> </w:t>
      </w:r>
      <w:r w:rsidRPr="00D607DD">
        <w:t>clearance required</w:t>
      </w:r>
      <w:bookmarkEnd w:id="121"/>
    </w:p>
    <w:p w14:paraId="4418017C" w14:textId="77777777" w:rsidR="000A5FDE" w:rsidRPr="00D607DD" w:rsidRDefault="000A5FDE" w:rsidP="00F3068D">
      <w:pPr>
        <w:pStyle w:val="LDClause"/>
      </w:pPr>
      <w:r>
        <w:tab/>
        <w:t>(1)</w:t>
      </w:r>
      <w:r>
        <w:tab/>
        <w:t>Aircraft o</w:t>
      </w:r>
      <w:r w:rsidRPr="00D607DD">
        <w:t>perations at a controlled aerodrome must be conducted in accordance with the authorised aeronautical information</w:t>
      </w:r>
      <w:r>
        <w:t>.</w:t>
      </w:r>
    </w:p>
    <w:p w14:paraId="67FDBC60" w14:textId="77777777" w:rsidR="000A5FDE" w:rsidRPr="00C275CF" w:rsidRDefault="000A5FDE" w:rsidP="00F3068D">
      <w:pPr>
        <w:pStyle w:val="LDClause"/>
        <w:rPr>
          <w:color w:val="000000" w:themeColor="text1"/>
        </w:rPr>
      </w:pPr>
      <w:r>
        <w:tab/>
        <w:t>(2)</w:t>
      </w:r>
      <w:r>
        <w:tab/>
        <w:t>Subject to subsection (3), t</w:t>
      </w:r>
      <w:r w:rsidRPr="00D607DD">
        <w:t xml:space="preserve">he pilot in command </w:t>
      </w:r>
      <w:r>
        <w:t xml:space="preserve">of an </w:t>
      </w:r>
      <w:r w:rsidRPr="00D607DD">
        <w:t xml:space="preserve">aircraft operating at a controlled aerodrome must obtain </w:t>
      </w:r>
      <w:r>
        <w:t xml:space="preserve">ATC </w:t>
      </w:r>
      <w:r w:rsidRPr="00D607DD">
        <w:t xml:space="preserve">clearance to do any of the </w:t>
      </w:r>
      <w:r w:rsidRPr="00C275CF">
        <w:rPr>
          <w:color w:val="000000" w:themeColor="text1"/>
        </w:rPr>
        <w:t>following:</w:t>
      </w:r>
    </w:p>
    <w:p w14:paraId="0C308FE9" w14:textId="77777777" w:rsidR="000A5FDE" w:rsidRPr="00D607DD" w:rsidRDefault="000A5FDE" w:rsidP="000A5FDE">
      <w:pPr>
        <w:pStyle w:val="LDP1a"/>
        <w:rPr>
          <w:lang w:eastAsia="en-AU"/>
        </w:rPr>
      </w:pPr>
      <w:r>
        <w:rPr>
          <w:lang w:eastAsia="en-AU"/>
        </w:rPr>
        <w:t>(a)</w:t>
      </w:r>
      <w:r>
        <w:rPr>
          <w:lang w:eastAsia="en-AU"/>
        </w:rPr>
        <w:tab/>
      </w:r>
      <w:r w:rsidRPr="00D607DD">
        <w:rPr>
          <w:lang w:eastAsia="en-AU"/>
        </w:rPr>
        <w:t>taxi on any part of the manoeuvring area</w:t>
      </w:r>
      <w:r>
        <w:rPr>
          <w:lang w:eastAsia="en-AU"/>
        </w:rPr>
        <w:t>;</w:t>
      </w:r>
    </w:p>
    <w:p w14:paraId="3E0D99BD" w14:textId="77777777" w:rsidR="000A5FDE" w:rsidRPr="00D607DD" w:rsidRDefault="000A5FDE" w:rsidP="000A5FDE">
      <w:pPr>
        <w:pStyle w:val="LDP1a"/>
        <w:rPr>
          <w:lang w:eastAsia="en-AU"/>
        </w:rPr>
      </w:pPr>
      <w:r>
        <w:rPr>
          <w:lang w:eastAsia="en-AU"/>
        </w:rPr>
        <w:t>(b)</w:t>
      </w:r>
      <w:r>
        <w:rPr>
          <w:lang w:eastAsia="en-AU"/>
        </w:rPr>
        <w:tab/>
      </w:r>
      <w:r w:rsidRPr="00D607DD">
        <w:rPr>
          <w:lang w:eastAsia="en-AU"/>
        </w:rPr>
        <w:t>enter, cross, or backtrack on, a runway</w:t>
      </w:r>
      <w:r>
        <w:rPr>
          <w:lang w:eastAsia="en-AU"/>
        </w:rPr>
        <w:t>;</w:t>
      </w:r>
    </w:p>
    <w:p w14:paraId="2ACFB510" w14:textId="77777777" w:rsidR="000A5FDE" w:rsidRPr="00D607DD" w:rsidRDefault="000A5FDE" w:rsidP="000A5FDE">
      <w:pPr>
        <w:pStyle w:val="LDP1a"/>
        <w:rPr>
          <w:lang w:eastAsia="en-AU"/>
        </w:rPr>
      </w:pPr>
      <w:r>
        <w:rPr>
          <w:lang w:eastAsia="en-AU"/>
        </w:rPr>
        <w:t>(c)</w:t>
      </w:r>
      <w:r>
        <w:rPr>
          <w:lang w:eastAsia="en-AU"/>
        </w:rPr>
        <w:tab/>
      </w:r>
      <w:r w:rsidRPr="00D607DD">
        <w:rPr>
          <w:lang w:eastAsia="en-AU"/>
        </w:rPr>
        <w:t>take-off</w:t>
      </w:r>
      <w:r>
        <w:rPr>
          <w:lang w:eastAsia="en-AU"/>
        </w:rPr>
        <w:t>;</w:t>
      </w:r>
    </w:p>
    <w:p w14:paraId="7D61F2A3" w14:textId="77777777" w:rsidR="000A5FDE" w:rsidRPr="00D607DD" w:rsidRDefault="000A5FDE" w:rsidP="000A5FDE">
      <w:pPr>
        <w:pStyle w:val="LDP1a"/>
        <w:rPr>
          <w:lang w:eastAsia="en-AU"/>
        </w:rPr>
      </w:pPr>
      <w:r>
        <w:rPr>
          <w:lang w:eastAsia="en-AU"/>
        </w:rPr>
        <w:t>(d)</w:t>
      </w:r>
      <w:r>
        <w:rPr>
          <w:lang w:eastAsia="en-AU"/>
        </w:rPr>
        <w:tab/>
      </w:r>
      <w:r w:rsidRPr="00D607DD">
        <w:rPr>
          <w:lang w:eastAsia="en-AU"/>
        </w:rPr>
        <w:t>land.</w:t>
      </w:r>
    </w:p>
    <w:p w14:paraId="31A65086" w14:textId="77777777" w:rsidR="000A5FDE" w:rsidRPr="00D607DD" w:rsidRDefault="000A5FDE" w:rsidP="00F3068D">
      <w:pPr>
        <w:pStyle w:val="LDClause"/>
      </w:pPr>
      <w:r>
        <w:tab/>
        <w:t>(3)</w:t>
      </w:r>
      <w:r>
        <w:tab/>
      </w:r>
      <w:r w:rsidRPr="00D607DD">
        <w:t>Sub</w:t>
      </w:r>
      <w:r>
        <w:t>section</w:t>
      </w:r>
      <w:r w:rsidRPr="00D607DD">
        <w:t xml:space="preserve"> (2) do</w:t>
      </w:r>
      <w:r>
        <w:t>es</w:t>
      </w:r>
      <w:r w:rsidRPr="00D607DD">
        <w:t xml:space="preserve"> not apply when an ATC service is not in operation for </w:t>
      </w:r>
      <w:r>
        <w:t>the</w:t>
      </w:r>
      <w:r w:rsidRPr="00D607DD">
        <w:t xml:space="preserve"> aerodrome.</w:t>
      </w:r>
    </w:p>
    <w:p w14:paraId="546C0184" w14:textId="77777777" w:rsidR="000A5FDE" w:rsidRPr="00045AD6" w:rsidRDefault="000A5FDE" w:rsidP="00F3068D">
      <w:pPr>
        <w:pStyle w:val="LDClause"/>
      </w:pPr>
      <w:r>
        <w:tab/>
        <w:t>(4</w:t>
      </w:r>
      <w:r w:rsidRPr="00045AD6">
        <w:t>)</w:t>
      </w:r>
      <w:r w:rsidRPr="00045AD6">
        <w:tab/>
        <w:t>Subject to subsection (</w:t>
      </w:r>
      <w:r>
        <w:t>5</w:t>
      </w:r>
      <w:r w:rsidRPr="00045AD6">
        <w:t xml:space="preserve">), the </w:t>
      </w:r>
      <w:r>
        <w:t>pilot in command</w:t>
      </w:r>
      <w:r w:rsidRPr="00045AD6">
        <w:t xml:space="preserve"> of an aircraft taxiing on the manoeuvring area of a controlled aerodrome:</w:t>
      </w:r>
    </w:p>
    <w:p w14:paraId="4E8300D1" w14:textId="77777777" w:rsidR="000A5FDE" w:rsidRPr="00045AD6" w:rsidRDefault="000A5FDE" w:rsidP="000A5FDE">
      <w:pPr>
        <w:pStyle w:val="LDP1a"/>
        <w:rPr>
          <w:lang w:eastAsia="en-AU"/>
        </w:rPr>
      </w:pPr>
      <w:r w:rsidRPr="00045AD6">
        <w:rPr>
          <w:lang w:eastAsia="en-AU"/>
        </w:rPr>
        <w:t>(a)</w:t>
      </w:r>
      <w:r w:rsidRPr="00045AD6">
        <w:rPr>
          <w:lang w:eastAsia="en-AU"/>
        </w:rPr>
        <w:tab/>
        <w:t>must stop and hold at all illuminated stop bars; and</w:t>
      </w:r>
    </w:p>
    <w:p w14:paraId="12C31FEE" w14:textId="77777777" w:rsidR="000A5FDE" w:rsidRPr="00045AD6" w:rsidRDefault="000A5FDE" w:rsidP="000A5FDE">
      <w:pPr>
        <w:pStyle w:val="LDP1a"/>
        <w:rPr>
          <w:lang w:eastAsia="en-AU"/>
        </w:rPr>
      </w:pPr>
      <w:r w:rsidRPr="00045AD6">
        <w:rPr>
          <w:lang w:eastAsia="en-AU"/>
        </w:rPr>
        <w:t>(b)</w:t>
      </w:r>
      <w:r w:rsidRPr="00045AD6">
        <w:rPr>
          <w:lang w:eastAsia="en-AU"/>
        </w:rPr>
        <w:tab/>
        <w:t>may only proceed beyond the stop bars when the stop bar lights are switched off.</w:t>
      </w:r>
    </w:p>
    <w:p w14:paraId="62ACA44F" w14:textId="77777777" w:rsidR="000A5FDE" w:rsidRPr="00045AD6" w:rsidRDefault="000A5FDE" w:rsidP="004A374C">
      <w:pPr>
        <w:pStyle w:val="LDClause"/>
        <w:keepNext/>
      </w:pPr>
      <w:r w:rsidRPr="00045AD6">
        <w:lastRenderedPageBreak/>
        <w:tab/>
        <w:t>(</w:t>
      </w:r>
      <w:r>
        <w:t>5</w:t>
      </w:r>
      <w:r w:rsidRPr="00045AD6">
        <w:t>)</w:t>
      </w:r>
      <w:r w:rsidRPr="00045AD6">
        <w:tab/>
        <w:t>Despite subsection (</w:t>
      </w:r>
      <w:r>
        <w:t>4</w:t>
      </w:r>
      <w:r w:rsidRPr="00045AD6">
        <w:t>), the pilot in command of the aircraft may proceed beyond a lighted stop bar if ATC:</w:t>
      </w:r>
    </w:p>
    <w:p w14:paraId="1428430B" w14:textId="77777777" w:rsidR="000A5FDE" w:rsidRPr="00D607DD" w:rsidRDefault="000A5FDE" w:rsidP="000A5FDE">
      <w:pPr>
        <w:pStyle w:val="LDP1a"/>
        <w:rPr>
          <w:lang w:eastAsia="en-AU"/>
        </w:rPr>
      </w:pPr>
      <w:r w:rsidRPr="00045AD6">
        <w:rPr>
          <w:lang w:eastAsia="en-AU"/>
        </w:rPr>
        <w:t>(a)</w:t>
      </w:r>
      <w:r w:rsidRPr="00045AD6">
        <w:rPr>
          <w:lang w:eastAsia="en-AU"/>
        </w:rPr>
        <w:tab/>
        <w:t>advises the pilot that stop</w:t>
      </w:r>
      <w:r w:rsidRPr="00D607DD">
        <w:rPr>
          <w:lang w:eastAsia="en-AU"/>
        </w:rPr>
        <w:t xml:space="preserve"> bar contingency measures are in effect for the stop bar; and</w:t>
      </w:r>
    </w:p>
    <w:p w14:paraId="67A0B664" w14:textId="77777777" w:rsidR="000A5FDE" w:rsidRPr="00D607DD" w:rsidRDefault="000A5FDE" w:rsidP="000A5FDE">
      <w:pPr>
        <w:pStyle w:val="LDP1a"/>
        <w:rPr>
          <w:lang w:eastAsia="en-AU"/>
        </w:rPr>
      </w:pPr>
      <w:r>
        <w:rPr>
          <w:lang w:eastAsia="en-AU"/>
        </w:rPr>
        <w:t>(b)</w:t>
      </w:r>
      <w:r>
        <w:rPr>
          <w:lang w:eastAsia="en-AU"/>
        </w:rPr>
        <w:tab/>
      </w:r>
      <w:r w:rsidRPr="00D607DD">
        <w:rPr>
          <w:lang w:eastAsia="en-AU"/>
        </w:rPr>
        <w:t xml:space="preserve">identifies the relevant lighted stop bar to the </w:t>
      </w:r>
      <w:r>
        <w:rPr>
          <w:lang w:eastAsia="en-AU"/>
        </w:rPr>
        <w:t>pilot</w:t>
      </w:r>
      <w:r w:rsidRPr="00D607DD">
        <w:rPr>
          <w:lang w:eastAsia="en-AU"/>
        </w:rPr>
        <w:t xml:space="preserve"> by reference to the specific holding position; and</w:t>
      </w:r>
    </w:p>
    <w:p w14:paraId="1B81F96A" w14:textId="77777777" w:rsidR="000A5FDE" w:rsidRDefault="000A5FDE" w:rsidP="000A5FDE">
      <w:pPr>
        <w:pStyle w:val="LDP1a"/>
        <w:rPr>
          <w:lang w:eastAsia="en-AU"/>
        </w:rPr>
      </w:pPr>
      <w:r>
        <w:rPr>
          <w:lang w:eastAsia="en-AU"/>
        </w:rPr>
        <w:t>(c)</w:t>
      </w:r>
      <w:r>
        <w:rPr>
          <w:lang w:eastAsia="en-AU"/>
        </w:rPr>
        <w:tab/>
      </w:r>
      <w:r w:rsidRPr="00D607DD">
        <w:rPr>
          <w:lang w:eastAsia="en-AU"/>
        </w:rPr>
        <w:t xml:space="preserve">instructs the </w:t>
      </w:r>
      <w:r>
        <w:rPr>
          <w:lang w:eastAsia="en-AU"/>
        </w:rPr>
        <w:t>pilot</w:t>
      </w:r>
      <w:r w:rsidRPr="00D607DD">
        <w:rPr>
          <w:lang w:eastAsia="en-AU"/>
        </w:rPr>
        <w:t xml:space="preserve"> to cross the lighted stop bar.</w:t>
      </w:r>
    </w:p>
    <w:p w14:paraId="644A1E3D" w14:textId="298F150F" w:rsidR="000A5FDE" w:rsidRPr="00D607DD" w:rsidRDefault="000A5FDE" w:rsidP="000A5FDE">
      <w:pPr>
        <w:pStyle w:val="LDClauseHeading"/>
      </w:pPr>
      <w:bookmarkStart w:id="122" w:name="_Toc57289409"/>
      <w:r w:rsidRPr="00D607DD">
        <w:t>1</w:t>
      </w:r>
      <w:r>
        <w:t>1</w:t>
      </w:r>
      <w:r w:rsidRPr="00D607DD">
        <w:t>.</w:t>
      </w:r>
      <w:r>
        <w:t>14</w:t>
      </w:r>
      <w:r>
        <w:tab/>
      </w:r>
      <w:r w:rsidRPr="00D607DD">
        <w:t xml:space="preserve">Control zones and </w:t>
      </w:r>
      <w:r>
        <w:t xml:space="preserve">control </w:t>
      </w:r>
      <w:r w:rsidRPr="00D607DD">
        <w:t>areas</w:t>
      </w:r>
      <w:r>
        <w:t> </w:t>
      </w:r>
      <w:r w:rsidRPr="00D607DD">
        <w:t>—</w:t>
      </w:r>
      <w:r>
        <w:t xml:space="preserve"> entry into </w:t>
      </w:r>
      <w:r w:rsidRPr="00D607DD">
        <w:t xml:space="preserve">Class A, </w:t>
      </w:r>
      <w:r>
        <w:t xml:space="preserve">B, </w:t>
      </w:r>
      <w:r w:rsidRPr="00D607DD">
        <w:t xml:space="preserve">C </w:t>
      </w:r>
      <w:r>
        <w:t xml:space="preserve">or </w:t>
      </w:r>
      <w:r w:rsidRPr="00D607DD">
        <w:t>E</w:t>
      </w:r>
      <w:r>
        <w:t xml:space="preserve"> airspace</w:t>
      </w:r>
      <w:bookmarkEnd w:id="122"/>
    </w:p>
    <w:p w14:paraId="0A76F5FC" w14:textId="77777777" w:rsidR="000A5FDE" w:rsidRPr="00D607DD" w:rsidRDefault="000A5FDE" w:rsidP="000A5FDE">
      <w:pPr>
        <w:pStyle w:val="LDClause"/>
      </w:pPr>
      <w:r>
        <w:tab/>
        <w:t>(1)</w:t>
      </w:r>
      <w:r>
        <w:tab/>
        <w:t>Subject to subsections (2) and (3), a</w:t>
      </w:r>
      <w:r w:rsidRPr="00D607DD">
        <w:t xml:space="preserve"> </w:t>
      </w:r>
      <w:r>
        <w:t>pilot in command of an aircraft</w:t>
      </w:r>
      <w:r w:rsidRPr="00D607DD">
        <w:t xml:space="preserve"> must not enter a control zone or </w:t>
      </w:r>
      <w:r>
        <w:t>a control area that is Class A, B, C or E airspace</w:t>
      </w:r>
      <w:r w:rsidRPr="00D607DD">
        <w:t xml:space="preserve"> without ATC clearance.</w:t>
      </w:r>
    </w:p>
    <w:p w14:paraId="10C786A3" w14:textId="77777777" w:rsidR="000A5FDE" w:rsidRPr="00D607DD" w:rsidRDefault="000A5FDE" w:rsidP="000A5FDE">
      <w:pPr>
        <w:pStyle w:val="LDClause"/>
      </w:pPr>
      <w:r>
        <w:tab/>
        <w:t>(2)</w:t>
      </w:r>
      <w:r>
        <w:tab/>
      </w:r>
      <w:r w:rsidRPr="00D607DD">
        <w:t xml:space="preserve">Despite </w:t>
      </w:r>
      <w:r>
        <w:t xml:space="preserve">subsection </w:t>
      </w:r>
      <w:r w:rsidRPr="00D607DD">
        <w:t>(1), VFR flights do not require clearance to enter Class E airspace.</w:t>
      </w:r>
    </w:p>
    <w:p w14:paraId="5184D6A2" w14:textId="77777777" w:rsidR="000A5FDE" w:rsidRPr="00B66DE7" w:rsidRDefault="000A5FDE" w:rsidP="000A5FDE">
      <w:pPr>
        <w:pStyle w:val="LDClause"/>
      </w:pPr>
      <w:r>
        <w:tab/>
        <w:t>(3)</w:t>
      </w:r>
      <w:r>
        <w:tab/>
        <w:t xml:space="preserve">Subsection (1) </w:t>
      </w:r>
      <w:r w:rsidRPr="00B66DE7">
        <w:t>does not apply when an ATC service is not in operation for a control zone.</w:t>
      </w:r>
    </w:p>
    <w:p w14:paraId="702AE043" w14:textId="77777777" w:rsidR="000A5FDE" w:rsidRDefault="000A5FDE" w:rsidP="000A5FDE">
      <w:pPr>
        <w:pStyle w:val="LDClauseHeading"/>
      </w:pPr>
      <w:bookmarkStart w:id="123" w:name="_Toc57289410"/>
      <w:r w:rsidRPr="00B66DE7">
        <w:t>1</w:t>
      </w:r>
      <w:r>
        <w:t>1.15</w:t>
      </w:r>
      <w:r>
        <w:tab/>
      </w:r>
      <w:r w:rsidRPr="00B66DE7">
        <w:t xml:space="preserve">Control zones and </w:t>
      </w:r>
      <w:r>
        <w:t xml:space="preserve">control </w:t>
      </w:r>
      <w:r w:rsidRPr="00B66DE7">
        <w:t>areas</w:t>
      </w:r>
      <w:r>
        <w:t> </w:t>
      </w:r>
      <w:r w:rsidRPr="00B66DE7">
        <w:t>—</w:t>
      </w:r>
      <w:r>
        <w:t xml:space="preserve"> entry into </w:t>
      </w:r>
      <w:r w:rsidRPr="00B66DE7">
        <w:t>Class D</w:t>
      </w:r>
      <w:r>
        <w:t xml:space="preserve"> airspace</w:t>
      </w:r>
      <w:bookmarkEnd w:id="123"/>
    </w:p>
    <w:p w14:paraId="37EA5B42" w14:textId="6E61E1EF" w:rsidR="000A5FDE" w:rsidRPr="00D607DD" w:rsidRDefault="000A5FDE" w:rsidP="000A5FDE">
      <w:pPr>
        <w:pStyle w:val="LDClause"/>
      </w:pPr>
      <w:r>
        <w:tab/>
        <w:t>(1)</w:t>
      </w:r>
      <w:r>
        <w:tab/>
        <w:t>Subject to subsection (2), before entering Class D airspace, a pilot in command must establish 2-way radiocommunication with the relevant ATC tower.</w:t>
      </w:r>
    </w:p>
    <w:p w14:paraId="34BBC2A0" w14:textId="77777777" w:rsidR="000A5FDE" w:rsidRDefault="000A5FDE" w:rsidP="000A5FDE">
      <w:pPr>
        <w:pStyle w:val="LDClause"/>
      </w:pPr>
      <w:r>
        <w:tab/>
        <w:t>(2)</w:t>
      </w:r>
      <w:r>
        <w:tab/>
        <w:t xml:space="preserve">Subsection (1) </w:t>
      </w:r>
      <w:r w:rsidRPr="00B66DE7">
        <w:t xml:space="preserve">does not apply when an ATC service is not in operation for </w:t>
      </w:r>
      <w:r>
        <w:t>the</w:t>
      </w:r>
      <w:r w:rsidRPr="00B66DE7">
        <w:t xml:space="preserve"> control zone</w:t>
      </w:r>
      <w:r>
        <w:t xml:space="preserve"> or the control area</w:t>
      </w:r>
      <w:r w:rsidRPr="00B66DE7">
        <w:t>.</w:t>
      </w:r>
    </w:p>
    <w:p w14:paraId="22265130" w14:textId="77777777" w:rsidR="000A5FDE" w:rsidRPr="00D607DD" w:rsidRDefault="000A5FDE" w:rsidP="000A5FDE">
      <w:pPr>
        <w:pStyle w:val="LDClauseHeading"/>
      </w:pPr>
      <w:bookmarkStart w:id="124" w:name="_Toc57289411"/>
      <w:r w:rsidRPr="00D607DD">
        <w:t>1</w:t>
      </w:r>
      <w:r>
        <w:t>1</w:t>
      </w:r>
      <w:r w:rsidRPr="00D607DD">
        <w:t>.</w:t>
      </w:r>
      <w:r>
        <w:t>16</w:t>
      </w:r>
      <w:r>
        <w:tab/>
        <w:t>C</w:t>
      </w:r>
      <w:r w:rsidRPr="00D607DD">
        <w:t xml:space="preserve">ontrol </w:t>
      </w:r>
      <w:r>
        <w:t>zones and control areas — operating within</w:t>
      </w:r>
      <w:bookmarkEnd w:id="124"/>
    </w:p>
    <w:p w14:paraId="330568D8" w14:textId="77777777" w:rsidR="000A5FDE" w:rsidRPr="00D607DD" w:rsidRDefault="000A5FDE" w:rsidP="000A5FDE">
      <w:pPr>
        <w:pStyle w:val="LDClause"/>
      </w:pPr>
      <w:r>
        <w:tab/>
        <w:t>(1)</w:t>
      </w:r>
      <w:r>
        <w:tab/>
        <w:t>Aircraft o</w:t>
      </w:r>
      <w:r w:rsidRPr="00D607DD">
        <w:t>perations in a control zone</w:t>
      </w:r>
      <w:r>
        <w:t xml:space="preserve"> or a control area</w:t>
      </w:r>
      <w:r w:rsidRPr="00D607DD">
        <w:t xml:space="preserve"> must be conducted in accordance with the authorised aeronautical information</w:t>
      </w:r>
      <w:r>
        <w:t>.</w:t>
      </w:r>
    </w:p>
    <w:p w14:paraId="7193E81A" w14:textId="77777777" w:rsidR="000A5FDE" w:rsidRPr="00D607DD" w:rsidRDefault="000A5FDE" w:rsidP="000A5FDE">
      <w:pPr>
        <w:pStyle w:val="LDClause"/>
      </w:pPr>
      <w:r>
        <w:tab/>
        <w:t>(2)</w:t>
      </w:r>
      <w:r>
        <w:tab/>
      </w:r>
      <w:r w:rsidRPr="00D607DD">
        <w:t>The pilot in command</w:t>
      </w:r>
      <w:r>
        <w:t xml:space="preserve"> of an aircraft operating in a control zone or a control area</w:t>
      </w:r>
      <w:r w:rsidRPr="00D607DD">
        <w:t xml:space="preserve"> must take positive action to regain track as soon as a deviation from the cleared track is recognised.</w:t>
      </w:r>
    </w:p>
    <w:p w14:paraId="523C3224" w14:textId="77777777" w:rsidR="000A5FDE" w:rsidRDefault="000A5FDE" w:rsidP="000A5FDE">
      <w:pPr>
        <w:pStyle w:val="LDClause"/>
      </w:pPr>
      <w:r>
        <w:tab/>
        <w:t>(3)</w:t>
      </w:r>
      <w:r>
        <w:tab/>
      </w:r>
      <w:r w:rsidRPr="00D607DD">
        <w:t xml:space="preserve">The pilot in command must notify ATC if any deviation from track exceeds </w:t>
      </w:r>
      <w:r>
        <w:t xml:space="preserve">any of the following </w:t>
      </w:r>
      <w:r w:rsidRPr="00E73BFF">
        <w:t>tolerance</w:t>
      </w:r>
      <w:r>
        <w:t>s:</w:t>
      </w:r>
    </w:p>
    <w:p w14:paraId="6A5C834A" w14:textId="77777777" w:rsidR="000A5FDE" w:rsidRDefault="000A5FDE" w:rsidP="000A5FDE">
      <w:pPr>
        <w:pStyle w:val="LDP1a"/>
        <w:rPr>
          <w:lang w:eastAsia="en-AU"/>
        </w:rPr>
      </w:pPr>
      <w:r>
        <w:rPr>
          <w:lang w:eastAsia="en-AU"/>
        </w:rPr>
        <w:t>(a)</w:t>
      </w:r>
      <w:r>
        <w:rPr>
          <w:lang w:eastAsia="en-AU"/>
        </w:rPr>
        <w:tab/>
        <w:t>for PBN operations — 1 x the RNP value for the route or route segment being flown;</w:t>
      </w:r>
    </w:p>
    <w:p w14:paraId="7A25A384" w14:textId="77777777" w:rsidR="000A5FDE" w:rsidRDefault="000A5FDE" w:rsidP="000A5FDE">
      <w:pPr>
        <w:pStyle w:val="LDP1a"/>
        <w:rPr>
          <w:lang w:eastAsia="en-AU"/>
        </w:rPr>
      </w:pPr>
      <w:r>
        <w:rPr>
          <w:lang w:eastAsia="en-AU"/>
        </w:rPr>
        <w:t>(b)</w:t>
      </w:r>
      <w:r>
        <w:rPr>
          <w:lang w:eastAsia="en-AU"/>
        </w:rPr>
        <w:tab/>
        <w:t>for LOC-based operations — full-scale deflection of the course deviation indicator;</w:t>
      </w:r>
    </w:p>
    <w:p w14:paraId="10FF05E7" w14:textId="77777777" w:rsidR="000A5FDE" w:rsidRDefault="000A5FDE" w:rsidP="000A5FDE">
      <w:pPr>
        <w:pStyle w:val="LDP1a"/>
        <w:rPr>
          <w:lang w:eastAsia="en-AU"/>
        </w:rPr>
      </w:pPr>
      <w:r>
        <w:rPr>
          <w:lang w:eastAsia="en-AU"/>
        </w:rPr>
        <w:t>(c)</w:t>
      </w:r>
      <w:r>
        <w:rPr>
          <w:lang w:eastAsia="en-AU"/>
        </w:rPr>
        <w:tab/>
        <w:t>for VOR-based operations — half-scale deflection of the course deviation indicator;</w:t>
      </w:r>
    </w:p>
    <w:p w14:paraId="229227A4" w14:textId="11EC489F" w:rsidR="000A5FDE" w:rsidRDefault="000A5FDE" w:rsidP="000A5FDE">
      <w:pPr>
        <w:pStyle w:val="LDP1a"/>
        <w:rPr>
          <w:lang w:eastAsia="en-AU"/>
        </w:rPr>
      </w:pPr>
      <w:r>
        <w:rPr>
          <w:lang w:eastAsia="en-AU"/>
        </w:rPr>
        <w:t>(d)</w:t>
      </w:r>
      <w:r>
        <w:rPr>
          <w:lang w:eastAsia="en-AU"/>
        </w:rPr>
        <w:tab/>
        <w:t>for NDB-based operations — + or -5° from the specified bearing;</w:t>
      </w:r>
    </w:p>
    <w:p w14:paraId="5C07854F" w14:textId="6765A764" w:rsidR="000A5FDE" w:rsidRDefault="000A5FDE" w:rsidP="000A5FDE">
      <w:pPr>
        <w:pStyle w:val="LDP1a"/>
        <w:rPr>
          <w:lang w:eastAsia="en-AU"/>
        </w:rPr>
      </w:pPr>
      <w:r>
        <w:rPr>
          <w:lang w:eastAsia="en-AU"/>
        </w:rPr>
        <w:t>(e)</w:t>
      </w:r>
      <w:r>
        <w:rPr>
          <w:lang w:eastAsia="en-AU"/>
        </w:rPr>
        <w:tab/>
        <w:t>for DME-based operations — + or -2 NM from the required arc;</w:t>
      </w:r>
    </w:p>
    <w:p w14:paraId="27921386" w14:textId="01182E3C" w:rsidR="000A5FDE" w:rsidRPr="00B66DE7" w:rsidRDefault="000A5FDE" w:rsidP="000A5FDE">
      <w:pPr>
        <w:pStyle w:val="LDP1a"/>
        <w:rPr>
          <w:lang w:eastAsia="en-AU"/>
        </w:rPr>
      </w:pPr>
      <w:r>
        <w:rPr>
          <w:lang w:eastAsia="en-AU"/>
        </w:rPr>
        <w:t>(f)</w:t>
      </w:r>
      <w:r>
        <w:rPr>
          <w:lang w:eastAsia="en-AU"/>
        </w:rPr>
        <w:tab/>
        <w:t>for operations based on v</w:t>
      </w:r>
      <w:r w:rsidRPr="00583FE7">
        <w:rPr>
          <w:lang w:eastAsia="en-AU"/>
        </w:rPr>
        <w:t xml:space="preserve">isual </w:t>
      </w:r>
      <w:r>
        <w:rPr>
          <w:lang w:eastAsia="en-AU"/>
        </w:rPr>
        <w:t>n</w:t>
      </w:r>
      <w:r w:rsidRPr="00583FE7">
        <w:rPr>
          <w:lang w:eastAsia="en-AU"/>
        </w:rPr>
        <w:t>avigation</w:t>
      </w:r>
      <w:r>
        <w:rPr>
          <w:lang w:eastAsia="en-AU"/>
        </w:rPr>
        <w:t> —</w:t>
      </w:r>
      <w:r w:rsidR="008F22D6">
        <w:rPr>
          <w:lang w:eastAsia="en-AU"/>
        </w:rPr>
        <w:t xml:space="preserve"> </w:t>
      </w:r>
      <w:r w:rsidRPr="00583FE7">
        <w:rPr>
          <w:lang w:eastAsia="en-AU"/>
        </w:rPr>
        <w:t>1</w:t>
      </w:r>
      <w:r>
        <w:rPr>
          <w:lang w:eastAsia="en-AU"/>
        </w:rPr>
        <w:t xml:space="preserve"> </w:t>
      </w:r>
      <w:r w:rsidRPr="00583FE7">
        <w:rPr>
          <w:lang w:eastAsia="en-AU"/>
        </w:rPr>
        <w:t>NM from the cleared track</w:t>
      </w:r>
      <w:r>
        <w:rPr>
          <w:lang w:eastAsia="en-AU"/>
        </w:rPr>
        <w:t>.</w:t>
      </w:r>
    </w:p>
    <w:p w14:paraId="2A03BDC5" w14:textId="77777777" w:rsidR="000A5FDE" w:rsidRPr="00D607DD" w:rsidRDefault="000A5FDE" w:rsidP="000A5FDE">
      <w:pPr>
        <w:pStyle w:val="LDClauseHeading"/>
      </w:pPr>
      <w:bookmarkStart w:id="125" w:name="_Toc57289412"/>
      <w:r w:rsidRPr="00D607DD">
        <w:t>1</w:t>
      </w:r>
      <w:r>
        <w:t>1</w:t>
      </w:r>
      <w:r w:rsidRPr="00D607DD">
        <w:t>.</w:t>
      </w:r>
      <w:r>
        <w:t>17</w:t>
      </w:r>
      <w:r>
        <w:tab/>
      </w:r>
      <w:r w:rsidRPr="00D607DD">
        <w:t>Control areas</w:t>
      </w:r>
      <w:r>
        <w:t xml:space="preserve"> – </w:t>
      </w:r>
      <w:r w:rsidRPr="00D607DD">
        <w:t>IFR flights</w:t>
      </w:r>
      <w:r>
        <w:t xml:space="preserve"> – </w:t>
      </w:r>
      <w:r w:rsidRPr="00D607DD">
        <w:t>VFR climb/descen</w:t>
      </w:r>
      <w:r>
        <w:t>t</w:t>
      </w:r>
      <w:r w:rsidRPr="00D607DD">
        <w:t xml:space="preserve"> and VFR-on-top</w:t>
      </w:r>
      <w:bookmarkEnd w:id="125"/>
    </w:p>
    <w:p w14:paraId="6C93E9FB" w14:textId="77777777" w:rsidR="000A5FDE" w:rsidRDefault="000A5FDE" w:rsidP="000A5FDE">
      <w:pPr>
        <w:pStyle w:val="LDClause"/>
      </w:pPr>
      <w:r>
        <w:tab/>
        <w:t>(1)</w:t>
      </w:r>
      <w:r>
        <w:tab/>
        <w:t>The pilot in command of an IFR flight</w:t>
      </w:r>
      <w:r w:rsidRPr="00D607DD">
        <w:t xml:space="preserve"> must </w:t>
      </w:r>
      <w:r>
        <w:t>obtain</w:t>
      </w:r>
      <w:r w:rsidRPr="00D607DD">
        <w:t xml:space="preserve"> clearance </w:t>
      </w:r>
      <w:r>
        <w:t>for a VFR climb or descent in a control area.</w:t>
      </w:r>
    </w:p>
    <w:p w14:paraId="018443F7" w14:textId="77777777" w:rsidR="000A5FDE" w:rsidRPr="00D607DD" w:rsidRDefault="000A5FDE" w:rsidP="000A5FDE">
      <w:pPr>
        <w:pStyle w:val="LDClause"/>
      </w:pPr>
      <w:r>
        <w:tab/>
        <w:t>(2)</w:t>
      </w:r>
      <w:r>
        <w:tab/>
        <w:t>D</w:t>
      </w:r>
      <w:r w:rsidRPr="00D607DD">
        <w:t xml:space="preserve">uring </w:t>
      </w:r>
      <w:r>
        <w:t xml:space="preserve">the </w:t>
      </w:r>
      <w:r w:rsidRPr="00D607DD">
        <w:t>VFR climb or descent</w:t>
      </w:r>
      <w:r>
        <w:t>, the pilot in command</w:t>
      </w:r>
      <w:r w:rsidRPr="00D607DD">
        <w:t xml:space="preserve"> must:</w:t>
      </w:r>
    </w:p>
    <w:p w14:paraId="4A2FFEEC" w14:textId="77777777" w:rsidR="000A5FDE" w:rsidRPr="00D607DD" w:rsidRDefault="000A5FDE" w:rsidP="000A5FDE">
      <w:pPr>
        <w:pStyle w:val="LDP1a"/>
        <w:rPr>
          <w:lang w:eastAsia="en-AU"/>
        </w:rPr>
      </w:pPr>
      <w:r>
        <w:rPr>
          <w:lang w:eastAsia="en-AU"/>
        </w:rPr>
        <w:t>(a)</w:t>
      </w:r>
      <w:r>
        <w:rPr>
          <w:lang w:eastAsia="en-AU"/>
        </w:rPr>
        <w:tab/>
        <w:t xml:space="preserve">be in </w:t>
      </w:r>
      <w:r w:rsidRPr="00D607DD">
        <w:rPr>
          <w:lang w:eastAsia="en-AU"/>
        </w:rPr>
        <w:t>VMC</w:t>
      </w:r>
      <w:r>
        <w:rPr>
          <w:lang w:eastAsia="en-AU"/>
        </w:rPr>
        <w:t xml:space="preserve"> at all times; and</w:t>
      </w:r>
    </w:p>
    <w:p w14:paraId="2E537350" w14:textId="77777777" w:rsidR="000A5FDE" w:rsidRDefault="000A5FDE" w:rsidP="000A5FDE">
      <w:pPr>
        <w:pStyle w:val="LDP1a"/>
        <w:rPr>
          <w:lang w:eastAsia="en-AU"/>
        </w:rPr>
      </w:pPr>
      <w:r>
        <w:rPr>
          <w:lang w:eastAsia="en-AU"/>
        </w:rPr>
        <w:t>(b)</w:t>
      </w:r>
      <w:r>
        <w:rPr>
          <w:lang w:eastAsia="en-AU"/>
        </w:rPr>
        <w:tab/>
      </w:r>
      <w:r w:rsidRPr="00D607DD">
        <w:rPr>
          <w:lang w:eastAsia="en-AU"/>
        </w:rPr>
        <w:t>comply with IFR reporting and communication requirements</w:t>
      </w:r>
      <w:r>
        <w:rPr>
          <w:lang w:eastAsia="en-AU"/>
        </w:rPr>
        <w:t>; and</w:t>
      </w:r>
    </w:p>
    <w:p w14:paraId="527B7F41" w14:textId="77777777" w:rsidR="000A5FDE" w:rsidRPr="00D607DD" w:rsidRDefault="000A5FDE" w:rsidP="00367B49">
      <w:pPr>
        <w:pStyle w:val="LDNote"/>
        <w:ind w:left="1191"/>
      </w:pPr>
      <w:r w:rsidRPr="00153238">
        <w:rPr>
          <w:i/>
        </w:rPr>
        <w:t>Note</w:t>
      </w:r>
      <w:r>
        <w:t>   See Division 21.2.</w:t>
      </w:r>
    </w:p>
    <w:p w14:paraId="66CDCD7B" w14:textId="77777777" w:rsidR="000A5FDE" w:rsidRPr="00D607DD" w:rsidRDefault="000A5FDE" w:rsidP="00F3068D">
      <w:pPr>
        <w:pStyle w:val="LDP1a"/>
        <w:rPr>
          <w:lang w:eastAsia="en-AU"/>
        </w:rPr>
      </w:pPr>
      <w:r>
        <w:rPr>
          <w:lang w:eastAsia="en-AU"/>
        </w:rPr>
        <w:lastRenderedPageBreak/>
        <w:t>(c)</w:t>
      </w:r>
      <w:r>
        <w:rPr>
          <w:lang w:eastAsia="en-AU"/>
        </w:rPr>
        <w:tab/>
      </w:r>
      <w:r w:rsidRPr="00D607DD">
        <w:rPr>
          <w:lang w:eastAsia="en-AU"/>
        </w:rPr>
        <w:t xml:space="preserve">maintain separation </w:t>
      </w:r>
      <w:r>
        <w:rPr>
          <w:lang w:eastAsia="en-AU"/>
        </w:rPr>
        <w:t>from</w:t>
      </w:r>
      <w:r w:rsidRPr="00D607DD">
        <w:rPr>
          <w:lang w:eastAsia="en-AU"/>
        </w:rPr>
        <w:t xml:space="preserve"> other aircraft</w:t>
      </w:r>
      <w:r>
        <w:rPr>
          <w:lang w:eastAsia="en-AU"/>
        </w:rPr>
        <w:t>; and</w:t>
      </w:r>
    </w:p>
    <w:p w14:paraId="0050E4F8" w14:textId="77777777" w:rsidR="000A5FDE" w:rsidRPr="00D607DD" w:rsidRDefault="000A5FDE" w:rsidP="00F3068D">
      <w:pPr>
        <w:pStyle w:val="LDP1a"/>
        <w:rPr>
          <w:lang w:eastAsia="en-AU"/>
        </w:rPr>
      </w:pPr>
      <w:r>
        <w:rPr>
          <w:lang w:eastAsia="en-AU"/>
        </w:rPr>
        <w:t>(d)</w:t>
      </w:r>
      <w:r>
        <w:rPr>
          <w:lang w:eastAsia="en-AU"/>
        </w:rPr>
        <w:tab/>
      </w:r>
      <w:r w:rsidRPr="00D607DD">
        <w:rPr>
          <w:lang w:eastAsia="en-AU"/>
        </w:rPr>
        <w:t>visually maintain obstacle clearance</w:t>
      </w:r>
      <w:r>
        <w:rPr>
          <w:lang w:eastAsia="en-AU"/>
        </w:rPr>
        <w:t>.</w:t>
      </w:r>
    </w:p>
    <w:p w14:paraId="3A6CA62E" w14:textId="77777777" w:rsidR="000A5FDE" w:rsidRDefault="000A5FDE" w:rsidP="000A5FDE">
      <w:pPr>
        <w:pStyle w:val="LDClause"/>
      </w:pPr>
      <w:r>
        <w:tab/>
        <w:t>(3)</w:t>
      </w:r>
      <w:r>
        <w:tab/>
        <w:t>The pilot in command</w:t>
      </w:r>
      <w:r w:rsidRPr="000238CF">
        <w:t xml:space="preserve"> </w:t>
      </w:r>
      <w:r>
        <w:t>of an IFR flight</w:t>
      </w:r>
      <w:r w:rsidRPr="00D607DD">
        <w:t xml:space="preserve"> must </w:t>
      </w:r>
      <w:r>
        <w:t>obtain</w:t>
      </w:r>
      <w:r w:rsidRPr="00D607DD">
        <w:t xml:space="preserve"> clearance for VFR-on-top operations.</w:t>
      </w:r>
    </w:p>
    <w:p w14:paraId="7530135E" w14:textId="77777777" w:rsidR="000A5FDE" w:rsidRPr="00D607DD" w:rsidRDefault="000A5FDE" w:rsidP="000A5FDE">
      <w:pPr>
        <w:pStyle w:val="LDClause"/>
      </w:pPr>
      <w:r>
        <w:tab/>
        <w:t>(4)</w:t>
      </w:r>
      <w:r>
        <w:tab/>
        <w:t>D</w:t>
      </w:r>
      <w:r w:rsidRPr="00D607DD">
        <w:t xml:space="preserve">uring </w:t>
      </w:r>
      <w:r>
        <w:t xml:space="preserve">the </w:t>
      </w:r>
      <w:r w:rsidRPr="00D607DD">
        <w:t>VFR</w:t>
      </w:r>
      <w:r>
        <w:t>-on-top operation, the pilot in command</w:t>
      </w:r>
      <w:r w:rsidRPr="00D607DD">
        <w:t xml:space="preserve"> must:</w:t>
      </w:r>
    </w:p>
    <w:p w14:paraId="5063F183" w14:textId="77777777" w:rsidR="000A5FDE" w:rsidRPr="00D607DD" w:rsidRDefault="000A5FDE" w:rsidP="000A5FDE">
      <w:pPr>
        <w:pStyle w:val="LDP1a"/>
        <w:rPr>
          <w:lang w:eastAsia="en-AU"/>
        </w:rPr>
      </w:pPr>
      <w:r>
        <w:rPr>
          <w:lang w:eastAsia="en-AU"/>
        </w:rPr>
        <w:t>(a)</w:t>
      </w:r>
      <w:r>
        <w:rPr>
          <w:lang w:eastAsia="en-AU"/>
        </w:rPr>
        <w:tab/>
        <w:t xml:space="preserve">be in </w:t>
      </w:r>
      <w:r w:rsidRPr="00D607DD">
        <w:rPr>
          <w:lang w:eastAsia="en-AU"/>
        </w:rPr>
        <w:t>VMC</w:t>
      </w:r>
      <w:r>
        <w:rPr>
          <w:lang w:eastAsia="en-AU"/>
        </w:rPr>
        <w:t xml:space="preserve"> at all times; and</w:t>
      </w:r>
    </w:p>
    <w:p w14:paraId="25350BE1" w14:textId="77777777" w:rsidR="000A5FDE" w:rsidRDefault="000A5FDE" w:rsidP="008F22D6">
      <w:pPr>
        <w:pStyle w:val="LDP1a"/>
        <w:keepNext/>
        <w:rPr>
          <w:lang w:eastAsia="en-AU"/>
        </w:rPr>
      </w:pPr>
      <w:r>
        <w:rPr>
          <w:lang w:eastAsia="en-AU"/>
        </w:rPr>
        <w:t>(b)</w:t>
      </w:r>
      <w:r>
        <w:rPr>
          <w:lang w:eastAsia="en-AU"/>
        </w:rPr>
        <w:tab/>
      </w:r>
      <w:r w:rsidRPr="00D607DD">
        <w:rPr>
          <w:lang w:eastAsia="en-AU"/>
        </w:rPr>
        <w:t>comply with IFR reporting and communication requirements</w:t>
      </w:r>
      <w:r>
        <w:rPr>
          <w:lang w:eastAsia="en-AU"/>
        </w:rPr>
        <w:t>; and</w:t>
      </w:r>
    </w:p>
    <w:p w14:paraId="353A3712" w14:textId="354656CA" w:rsidR="00936832" w:rsidRPr="00D607DD" w:rsidRDefault="000A5FDE" w:rsidP="00367B49">
      <w:pPr>
        <w:pStyle w:val="LDNote"/>
        <w:ind w:left="1191"/>
      </w:pPr>
      <w:r w:rsidRPr="00153238">
        <w:rPr>
          <w:i/>
        </w:rPr>
        <w:t>Note</w:t>
      </w:r>
      <w:r>
        <w:t xml:space="preserve">   See </w:t>
      </w:r>
      <w:r w:rsidR="00936832">
        <w:t>Division 21.2.</w:t>
      </w:r>
    </w:p>
    <w:p w14:paraId="746A6835" w14:textId="77777777" w:rsidR="000A5FDE" w:rsidRPr="00D607DD" w:rsidRDefault="000A5FDE" w:rsidP="000A5FDE">
      <w:pPr>
        <w:pStyle w:val="LDP1a"/>
        <w:rPr>
          <w:lang w:eastAsia="en-AU"/>
        </w:rPr>
      </w:pPr>
      <w:r>
        <w:rPr>
          <w:lang w:eastAsia="en-AU"/>
        </w:rPr>
        <w:t>(c)</w:t>
      </w:r>
      <w:r>
        <w:rPr>
          <w:lang w:eastAsia="en-AU"/>
        </w:rPr>
        <w:tab/>
      </w:r>
      <w:r w:rsidRPr="00D607DD">
        <w:rPr>
          <w:lang w:eastAsia="en-AU"/>
        </w:rPr>
        <w:t xml:space="preserve">maintain separation </w:t>
      </w:r>
      <w:r>
        <w:rPr>
          <w:lang w:eastAsia="en-AU"/>
        </w:rPr>
        <w:t>from</w:t>
      </w:r>
      <w:r w:rsidRPr="00D607DD">
        <w:rPr>
          <w:lang w:eastAsia="en-AU"/>
        </w:rPr>
        <w:t xml:space="preserve"> other aircraft</w:t>
      </w:r>
      <w:r>
        <w:rPr>
          <w:lang w:eastAsia="en-AU"/>
        </w:rPr>
        <w:t>; and</w:t>
      </w:r>
    </w:p>
    <w:p w14:paraId="312CBF27" w14:textId="77777777" w:rsidR="000A5FDE" w:rsidRPr="00D607DD" w:rsidRDefault="000A5FDE" w:rsidP="000A5FDE">
      <w:pPr>
        <w:pStyle w:val="LDP1a"/>
        <w:rPr>
          <w:lang w:eastAsia="en-AU"/>
        </w:rPr>
      </w:pPr>
      <w:r>
        <w:rPr>
          <w:lang w:eastAsia="en-AU"/>
        </w:rPr>
        <w:t>(d)</w:t>
      </w:r>
      <w:r>
        <w:rPr>
          <w:lang w:eastAsia="en-AU"/>
        </w:rPr>
        <w:tab/>
      </w:r>
      <w:r w:rsidRPr="00D607DD">
        <w:rPr>
          <w:lang w:eastAsia="en-AU"/>
        </w:rPr>
        <w:t>operate on specified VFR cruising levels</w:t>
      </w:r>
      <w:r>
        <w:rPr>
          <w:lang w:eastAsia="en-AU"/>
        </w:rPr>
        <w:t>.</w:t>
      </w:r>
    </w:p>
    <w:p w14:paraId="1CAE056D" w14:textId="77777777" w:rsidR="000A5FDE" w:rsidRDefault="000A5FDE" w:rsidP="000A5FDE">
      <w:pPr>
        <w:pStyle w:val="LDClause"/>
      </w:pPr>
      <w:r>
        <w:tab/>
        <w:t>(5)</w:t>
      </w:r>
      <w:r>
        <w:tab/>
        <w:t>The pilot in command of an IFR flight must obtain</w:t>
      </w:r>
      <w:r w:rsidRPr="00D607DD">
        <w:t xml:space="preserve"> </w:t>
      </w:r>
      <w:r>
        <w:t xml:space="preserve">ATC </w:t>
      </w:r>
      <w:r w:rsidRPr="00D607DD">
        <w:t xml:space="preserve">clearance to cancel </w:t>
      </w:r>
      <w:r>
        <w:t xml:space="preserve">the </w:t>
      </w:r>
      <w:r w:rsidRPr="00D607DD">
        <w:t xml:space="preserve">VFR climb or descent, or </w:t>
      </w:r>
      <w:r>
        <w:t xml:space="preserve">the </w:t>
      </w:r>
      <w:r w:rsidRPr="00D607DD">
        <w:t>VFR</w:t>
      </w:r>
      <w:r>
        <w:t>-</w:t>
      </w:r>
      <w:r w:rsidRPr="00D607DD">
        <w:t>on</w:t>
      </w:r>
      <w:r>
        <w:t>-</w:t>
      </w:r>
      <w:r w:rsidRPr="00D607DD">
        <w:t>top operation</w:t>
      </w:r>
      <w:r>
        <w:t>.</w:t>
      </w:r>
    </w:p>
    <w:p w14:paraId="6F8B33A2" w14:textId="2CA5B40F" w:rsidR="004A04C4" w:rsidRPr="0022248E" w:rsidRDefault="004A04C4" w:rsidP="004A04C4">
      <w:pPr>
        <w:pStyle w:val="LDClauseHeading"/>
      </w:pPr>
      <w:bookmarkStart w:id="126" w:name="_Toc57289413"/>
      <w:r w:rsidRPr="0022248E">
        <w:t>11.18</w:t>
      </w:r>
      <w:r w:rsidRPr="0022248E">
        <w:tab/>
        <w:t>Certain oceanic control areas</w:t>
      </w:r>
      <w:r>
        <w:t> —</w:t>
      </w:r>
      <w:r w:rsidRPr="0022248E">
        <w:t xml:space="preserve"> inoperative radio requirements</w:t>
      </w:r>
      <w:bookmarkEnd w:id="126"/>
    </w:p>
    <w:p w14:paraId="4A48C74F" w14:textId="77777777" w:rsidR="004A04C4" w:rsidRPr="0022248E" w:rsidRDefault="004A04C4" w:rsidP="004A04C4">
      <w:pPr>
        <w:pStyle w:val="LDClause"/>
      </w:pPr>
      <w:r w:rsidRPr="0022248E">
        <w:tab/>
        <w:t>(1)</w:t>
      </w:r>
      <w:r w:rsidRPr="0022248E">
        <w:tab/>
        <w:t>This section applies to a flight that is within Australian-administered airspace specified in the AIP as an oceanic control area.</w:t>
      </w:r>
    </w:p>
    <w:p w14:paraId="65130C78" w14:textId="77777777" w:rsidR="004A04C4" w:rsidRPr="0022248E" w:rsidRDefault="004A04C4" w:rsidP="004A04C4">
      <w:pPr>
        <w:pStyle w:val="LDNote"/>
      </w:pPr>
      <w:r w:rsidRPr="0022248E">
        <w:rPr>
          <w:i/>
        </w:rPr>
        <w:t>Note</w:t>
      </w:r>
      <w:r w:rsidRPr="0022248E">
        <w:t>   At the commencement of this instrument, the AIP document specifying the geographic boundaries of oceanic control areas is the Designated Airspace Handbook.</w:t>
      </w:r>
    </w:p>
    <w:p w14:paraId="03784695" w14:textId="43CEF86E" w:rsidR="000A5FDE" w:rsidRDefault="000A5FDE" w:rsidP="000A5FDE">
      <w:pPr>
        <w:pStyle w:val="LDClause"/>
      </w:pPr>
      <w:r>
        <w:tab/>
        <w:t>(2)</w:t>
      </w:r>
      <w:r>
        <w:tab/>
        <w:t xml:space="preserve">If the radiocommunication system becomes inoperative during </w:t>
      </w:r>
      <w:r w:rsidR="009C66E4">
        <w:t>the</w:t>
      </w:r>
      <w:r>
        <w:t xml:space="preserve"> flight, the pilot in command must do the following:</w:t>
      </w:r>
    </w:p>
    <w:p w14:paraId="38388351" w14:textId="77777777" w:rsidR="000A5FDE" w:rsidRDefault="000A5FDE" w:rsidP="000A5FDE">
      <w:pPr>
        <w:pStyle w:val="LDP1a"/>
        <w:rPr>
          <w:lang w:eastAsia="en-AU"/>
        </w:rPr>
      </w:pPr>
      <w:r>
        <w:rPr>
          <w:lang w:eastAsia="en-AU"/>
        </w:rPr>
        <w:t>(a)</w:t>
      </w:r>
      <w:r>
        <w:rPr>
          <w:lang w:eastAsia="en-AU"/>
        </w:rPr>
        <w:tab/>
        <w:t>set code 7600 on the aircraft’s transponder (if fitted);</w:t>
      </w:r>
    </w:p>
    <w:p w14:paraId="6B129550" w14:textId="6578FFC0" w:rsidR="000A5FDE" w:rsidRDefault="000A5FDE" w:rsidP="000A5FDE">
      <w:pPr>
        <w:pStyle w:val="LDP1a"/>
        <w:rPr>
          <w:lang w:eastAsia="en-AU"/>
        </w:rPr>
      </w:pPr>
      <w:r>
        <w:rPr>
          <w:lang w:eastAsia="en-AU"/>
        </w:rPr>
        <w:t>(b)</w:t>
      </w:r>
      <w:r>
        <w:rPr>
          <w:lang w:eastAsia="en-AU"/>
        </w:rPr>
        <w:tab/>
        <w:t>assume the radiocommunication system is broadcasting and, using the frequency appropriate to the area of operation</w:t>
      </w:r>
      <w:r w:rsidR="008F22D6">
        <w:rPr>
          <w:lang w:eastAsia="en-AU"/>
        </w:rPr>
        <w:t>:</w:t>
      </w:r>
    </w:p>
    <w:p w14:paraId="42F70491" w14:textId="77777777" w:rsidR="000A5FDE" w:rsidRDefault="000A5FDE" w:rsidP="000A5FDE">
      <w:pPr>
        <w:pStyle w:val="LDP2i"/>
      </w:pPr>
      <w:r>
        <w:tab/>
        <w:t>(i)</w:t>
      </w:r>
      <w:r>
        <w:tab/>
        <w:t>broadcast position and intentions; and</w:t>
      </w:r>
    </w:p>
    <w:p w14:paraId="1976F4BD" w14:textId="77777777" w:rsidR="000A5FDE" w:rsidRDefault="000A5FDE" w:rsidP="000A5FDE">
      <w:pPr>
        <w:pStyle w:val="LDP2i"/>
      </w:pPr>
      <w:r>
        <w:tab/>
        <w:t>(ii)</w:t>
      </w:r>
      <w:r>
        <w:tab/>
        <w:t>make normal position reports;</w:t>
      </w:r>
    </w:p>
    <w:p w14:paraId="0397A3C5" w14:textId="77777777" w:rsidR="000A5FDE" w:rsidRDefault="000A5FDE" w:rsidP="000A5FDE">
      <w:pPr>
        <w:pStyle w:val="LDP1a"/>
        <w:rPr>
          <w:lang w:eastAsia="en-AU"/>
        </w:rPr>
      </w:pPr>
      <w:r>
        <w:rPr>
          <w:lang w:eastAsia="en-AU"/>
        </w:rPr>
        <w:t>(c)</w:t>
      </w:r>
      <w:r>
        <w:rPr>
          <w:lang w:eastAsia="en-AU"/>
        </w:rPr>
        <w:tab/>
        <w:t>keep a lookout for conflicting traffic, including by reference to ACAS and traffic displays;</w:t>
      </w:r>
    </w:p>
    <w:p w14:paraId="6B727D61" w14:textId="77777777" w:rsidR="000A5FDE" w:rsidRDefault="000A5FDE" w:rsidP="000A5FDE">
      <w:pPr>
        <w:pStyle w:val="LDP1a"/>
        <w:rPr>
          <w:lang w:eastAsia="en-AU"/>
        </w:rPr>
      </w:pPr>
      <w:r>
        <w:rPr>
          <w:lang w:eastAsia="en-AU"/>
        </w:rPr>
        <w:t>(d)</w:t>
      </w:r>
      <w:r>
        <w:rPr>
          <w:lang w:eastAsia="en-AU"/>
        </w:rPr>
        <w:tab/>
        <w:t>as far as practicable, turn on all exterior aircraft lights;</w:t>
      </w:r>
    </w:p>
    <w:p w14:paraId="2240D0A6" w14:textId="77777777" w:rsidR="000A5FDE" w:rsidRDefault="000A5FDE" w:rsidP="000A5FDE">
      <w:pPr>
        <w:pStyle w:val="LDP1a"/>
        <w:rPr>
          <w:lang w:eastAsia="en-AU"/>
        </w:rPr>
      </w:pPr>
      <w:r>
        <w:rPr>
          <w:lang w:eastAsia="en-AU"/>
        </w:rPr>
        <w:t>(e)</w:t>
      </w:r>
      <w:r>
        <w:rPr>
          <w:lang w:eastAsia="en-AU"/>
        </w:rPr>
        <w:tab/>
        <w:t>maintain the last assigned speed and level for a period of 60 minutes following the aircraft’s failure to report its position over a compulsory reporting point (including ADS-C flights), and thereafter adjust speed and altitude in accordance with the filed flight plan;</w:t>
      </w:r>
    </w:p>
    <w:p w14:paraId="2B91450D" w14:textId="77777777" w:rsidR="000A5FDE" w:rsidRDefault="000A5FDE" w:rsidP="000A5FDE">
      <w:pPr>
        <w:pStyle w:val="LDP1a"/>
        <w:rPr>
          <w:lang w:eastAsia="en-AU"/>
        </w:rPr>
      </w:pPr>
      <w:r>
        <w:rPr>
          <w:lang w:eastAsia="en-AU"/>
        </w:rPr>
        <w:t>(f)</w:t>
      </w:r>
      <w:r>
        <w:rPr>
          <w:lang w:eastAsia="en-AU"/>
        </w:rPr>
        <w:tab/>
        <w:t>upon exiting the oceanic control area, conform, as far as practicable, to the relevant State procedures and regulations.</w:t>
      </w:r>
    </w:p>
    <w:p w14:paraId="2A2A489C" w14:textId="77777777" w:rsidR="000A5FDE" w:rsidRPr="0006237F" w:rsidRDefault="000A5FDE" w:rsidP="000A5FDE">
      <w:pPr>
        <w:pStyle w:val="LDDivisionheading"/>
        <w:rPr>
          <w:color w:val="auto"/>
        </w:rPr>
      </w:pPr>
      <w:bookmarkStart w:id="127" w:name="_Toc57289414"/>
      <w:r w:rsidRPr="008F22D6">
        <w:rPr>
          <w:color w:val="auto"/>
        </w:rPr>
        <w:t>Division 11.3</w:t>
      </w:r>
      <w:r w:rsidRPr="008F22D6">
        <w:rPr>
          <w:color w:val="auto"/>
        </w:rPr>
        <w:tab/>
        <w:t>Prohibited, restricted and danger areas</w:t>
      </w:r>
      <w:bookmarkEnd w:id="127"/>
    </w:p>
    <w:p w14:paraId="333064AF" w14:textId="77777777" w:rsidR="000A5FDE" w:rsidRPr="003F6333" w:rsidRDefault="000A5FDE" w:rsidP="000A5FDE">
      <w:pPr>
        <w:pStyle w:val="LDClauseHeading"/>
      </w:pPr>
      <w:bookmarkStart w:id="128" w:name="_Toc57289415"/>
      <w:r>
        <w:t>11.19</w:t>
      </w:r>
      <w:r w:rsidRPr="003F6333">
        <w:tab/>
      </w:r>
      <w:r>
        <w:t>Purpose</w:t>
      </w:r>
      <w:bookmarkEnd w:id="128"/>
    </w:p>
    <w:p w14:paraId="62936982" w14:textId="66BC0AF3" w:rsidR="000A5FDE" w:rsidRDefault="000A5FDE" w:rsidP="000A5FDE">
      <w:pPr>
        <w:pStyle w:val="LDClause"/>
        <w:rPr>
          <w:color w:val="000000"/>
        </w:rPr>
      </w:pPr>
      <w:r w:rsidRPr="003F6333">
        <w:tab/>
      </w:r>
      <w:r w:rsidRPr="003F6333">
        <w:tab/>
      </w:r>
      <w:r>
        <w:t>For subregulation 91.255 (1), t</w:t>
      </w:r>
      <w:r w:rsidRPr="003F6333">
        <w:t>h</w:t>
      </w:r>
      <w:r>
        <w:t>is Division prescribes requirements in relation to the use by an aircraft of a prohibited area, a restricted area or a danger area</w:t>
      </w:r>
      <w:r>
        <w:rPr>
          <w:color w:val="000000"/>
        </w:rPr>
        <w:t>.</w:t>
      </w:r>
    </w:p>
    <w:p w14:paraId="0961831D" w14:textId="49CDDAF3" w:rsidR="00C441C2" w:rsidRPr="00825205" w:rsidRDefault="00C441C2" w:rsidP="00C441C2">
      <w:pPr>
        <w:pStyle w:val="LDClauseHeading"/>
      </w:pPr>
      <w:bookmarkStart w:id="129" w:name="_Toc57289416"/>
      <w:r w:rsidRPr="00825205">
        <w:t>1</w:t>
      </w:r>
      <w:r w:rsidR="001523D5">
        <w:t>1</w:t>
      </w:r>
      <w:r w:rsidRPr="00825205">
        <w:t>.</w:t>
      </w:r>
      <w:r w:rsidR="001523D5">
        <w:t>20</w:t>
      </w:r>
      <w:r w:rsidRPr="00825205">
        <w:tab/>
        <w:t>Prohibited areas</w:t>
      </w:r>
      <w:bookmarkEnd w:id="129"/>
    </w:p>
    <w:p w14:paraId="7CEFA34F" w14:textId="76D27F55" w:rsidR="00C441C2" w:rsidRPr="00825205" w:rsidRDefault="00C441C2" w:rsidP="00F3068D">
      <w:pPr>
        <w:pStyle w:val="LDNote"/>
        <w:rPr>
          <w:iCs/>
        </w:rPr>
      </w:pPr>
      <w:r w:rsidRPr="00825205">
        <w:rPr>
          <w:i/>
          <w:iCs/>
        </w:rPr>
        <w:t>Note</w:t>
      </w:r>
      <w:r w:rsidRPr="00825205">
        <w:t xml:space="preserve">   For prohibited areas, see CASA’s </w:t>
      </w:r>
      <w:r w:rsidRPr="00825205">
        <w:rPr>
          <w:iCs/>
        </w:rPr>
        <w:t xml:space="preserve">OAR 6-monthly </w:t>
      </w:r>
      <w:r w:rsidRPr="00825205">
        <w:rPr>
          <w:i/>
        </w:rPr>
        <w:t xml:space="preserve">Designation of Prohibited, Restricted and Danger Areas – Declaration and Determination (Permanent PRDs) Instruments </w:t>
      </w:r>
      <w:r w:rsidRPr="00825205">
        <w:rPr>
          <w:iCs/>
        </w:rPr>
        <w:t xml:space="preserve">and the relevant Designated Airspace Handbooks, as each exists, or is in force, from time to time. Entry or flight in a prohibited area is an offence under regulations 6, 15 and 16 of the </w:t>
      </w:r>
      <w:r w:rsidRPr="00825205">
        <w:rPr>
          <w:i/>
        </w:rPr>
        <w:t>Airspace Regulations 2007</w:t>
      </w:r>
      <w:r w:rsidRPr="00825205">
        <w:rPr>
          <w:iCs/>
        </w:rPr>
        <w:t xml:space="preserve"> and regulation 91.260 of Part 91 of CASR.</w:t>
      </w:r>
    </w:p>
    <w:p w14:paraId="1058FB3F" w14:textId="7499C65E" w:rsidR="00C441C2" w:rsidRPr="00825205" w:rsidRDefault="00C441C2" w:rsidP="00C441C2">
      <w:pPr>
        <w:pStyle w:val="LDClauseHeading"/>
      </w:pPr>
      <w:bookmarkStart w:id="130" w:name="_Toc57289417"/>
      <w:r w:rsidRPr="00825205">
        <w:lastRenderedPageBreak/>
        <w:t>1</w:t>
      </w:r>
      <w:r w:rsidR="001523D5">
        <w:t>1</w:t>
      </w:r>
      <w:r w:rsidRPr="00825205">
        <w:t>.</w:t>
      </w:r>
      <w:r w:rsidR="001523D5">
        <w:t>21</w:t>
      </w:r>
      <w:r w:rsidRPr="00825205">
        <w:tab/>
        <w:t>Restricted areas</w:t>
      </w:r>
      <w:bookmarkEnd w:id="130"/>
    </w:p>
    <w:p w14:paraId="40AB68F1" w14:textId="798929B5" w:rsidR="00C441C2" w:rsidRPr="00825205" w:rsidRDefault="00C441C2" w:rsidP="00F3068D">
      <w:pPr>
        <w:pStyle w:val="LDNote"/>
        <w:rPr>
          <w:iCs/>
        </w:rPr>
      </w:pPr>
      <w:r w:rsidRPr="00825205">
        <w:rPr>
          <w:i/>
          <w:iCs/>
        </w:rPr>
        <w:t>Note</w:t>
      </w:r>
      <w:r w:rsidRPr="00825205">
        <w:t xml:space="preserve">   For restricted areas, see CASA’s </w:t>
      </w:r>
      <w:r w:rsidRPr="00825205">
        <w:rPr>
          <w:iCs/>
        </w:rPr>
        <w:t xml:space="preserve">OAR 6-monthly </w:t>
      </w:r>
      <w:r w:rsidRPr="00825205">
        <w:rPr>
          <w:i/>
        </w:rPr>
        <w:t xml:space="preserve">Designation of Prohibited, Restricted and Danger Areas – Declaration and Determination (Permanent PRDs) Instruments </w:t>
      </w:r>
      <w:r w:rsidRPr="00825205">
        <w:rPr>
          <w:iCs/>
        </w:rPr>
        <w:t xml:space="preserve">and the relevant Designated Airspace Handbooks, as each exists, or is in force, from time to time. Unauthorised entry or flight in an active restricted area is an offence under regulations 6, 15 and 16 of the </w:t>
      </w:r>
      <w:r w:rsidRPr="00825205">
        <w:rPr>
          <w:i/>
        </w:rPr>
        <w:t>Airspace Regulations 2007</w:t>
      </w:r>
      <w:r w:rsidRPr="00825205">
        <w:rPr>
          <w:iCs/>
        </w:rPr>
        <w:t xml:space="preserve"> and regulation 91.260 of Part 91 of CASR.</w:t>
      </w:r>
    </w:p>
    <w:p w14:paraId="7EFFDB97" w14:textId="77777777" w:rsidR="000A5FDE" w:rsidRDefault="000A5FDE" w:rsidP="000A5FDE">
      <w:pPr>
        <w:pStyle w:val="LDClauseHeading"/>
      </w:pPr>
      <w:bookmarkStart w:id="131" w:name="_Toc57289418"/>
      <w:r>
        <w:t>11.22</w:t>
      </w:r>
      <w:r>
        <w:tab/>
        <w:t>Danger areas</w:t>
      </w:r>
      <w:bookmarkEnd w:id="131"/>
    </w:p>
    <w:p w14:paraId="2BC8B842" w14:textId="29B254B9" w:rsidR="00C441C2" w:rsidRPr="00825205" w:rsidRDefault="00C441C2" w:rsidP="00C441C2">
      <w:pPr>
        <w:pStyle w:val="LDClause"/>
      </w:pPr>
      <w:r w:rsidRPr="00825205">
        <w:tab/>
      </w:r>
      <w:r w:rsidRPr="00825205">
        <w:tab/>
        <w:t>The pilot in command of an aircraft may fly within or across a danger area provided that:</w:t>
      </w:r>
    </w:p>
    <w:p w14:paraId="4E517C90" w14:textId="230A7F3E" w:rsidR="00C441C2" w:rsidRPr="00F3068D" w:rsidRDefault="00C441C2" w:rsidP="00F3068D">
      <w:pPr>
        <w:pStyle w:val="LDP1a"/>
        <w:rPr>
          <w:color w:val="000000"/>
        </w:rPr>
      </w:pPr>
      <w:r w:rsidRPr="00F3068D">
        <w:rPr>
          <w:color w:val="000000"/>
        </w:rPr>
        <w:t>(a)</w:t>
      </w:r>
      <w:r w:rsidRPr="00F3068D">
        <w:rPr>
          <w:color w:val="000000"/>
        </w:rPr>
        <w:tab/>
        <w:t>before the flight</w:t>
      </w:r>
      <w:r w:rsidR="00E73276" w:rsidRPr="00F3068D">
        <w:rPr>
          <w:color w:val="000000"/>
        </w:rPr>
        <w:t>,</w:t>
      </w:r>
      <w:r w:rsidRPr="00F3068D">
        <w:rPr>
          <w:color w:val="000000"/>
        </w:rPr>
        <w:t xml:space="preserve"> the pilot in command is demonstrably aware of the specific activity which causes the area to be a danger area; and</w:t>
      </w:r>
    </w:p>
    <w:p w14:paraId="2724902F" w14:textId="73E57A42" w:rsidR="00C441C2" w:rsidRPr="00F3068D" w:rsidRDefault="00C441C2" w:rsidP="00F3068D">
      <w:pPr>
        <w:pStyle w:val="LDP1a"/>
        <w:rPr>
          <w:color w:val="000000"/>
        </w:rPr>
      </w:pPr>
      <w:r w:rsidRPr="00825205">
        <w:rPr>
          <w:lang w:eastAsia="en-AU"/>
        </w:rPr>
        <w:t>(b)</w:t>
      </w:r>
      <w:r w:rsidRPr="00825205">
        <w:rPr>
          <w:lang w:eastAsia="en-AU"/>
        </w:rPr>
        <w:tab/>
      </w:r>
      <w:r w:rsidR="00E73276">
        <w:rPr>
          <w:lang w:eastAsia="en-AU"/>
        </w:rPr>
        <w:t xml:space="preserve">before and during the flight, </w:t>
      </w:r>
      <w:r w:rsidRPr="00825205">
        <w:rPr>
          <w:lang w:eastAsia="en-AU"/>
        </w:rPr>
        <w:t>the pilot in command takes appropriate precautions against any safety risks that could arise from the flight.</w:t>
      </w:r>
    </w:p>
    <w:p w14:paraId="0561DE0C" w14:textId="02C41355" w:rsidR="00917E29" w:rsidRPr="00F7692E" w:rsidRDefault="00C441C2" w:rsidP="00F3068D">
      <w:pPr>
        <w:pStyle w:val="LDNote"/>
        <w:rPr>
          <w:lang w:eastAsia="en-AU"/>
        </w:rPr>
      </w:pPr>
      <w:r w:rsidRPr="00825205">
        <w:rPr>
          <w:i/>
          <w:iCs/>
        </w:rPr>
        <w:t>Note</w:t>
      </w:r>
      <w:r w:rsidRPr="00825205">
        <w:t xml:space="preserve">   For danger areas, see CASA’s </w:t>
      </w:r>
      <w:r w:rsidRPr="00825205">
        <w:rPr>
          <w:iCs/>
        </w:rPr>
        <w:t xml:space="preserve">OAR 6-monthly </w:t>
      </w:r>
      <w:r w:rsidRPr="00825205">
        <w:rPr>
          <w:i/>
        </w:rPr>
        <w:t xml:space="preserve">Designation of Prohibited, Restricted and Danger Areas – Declaration and Determination (Permanent PRDs) Instruments </w:t>
      </w:r>
      <w:r w:rsidRPr="00825205">
        <w:rPr>
          <w:iCs/>
        </w:rPr>
        <w:t>and the relevant Designated Airspace Handbooks, as each exists, or is in force, from time to time.</w:t>
      </w:r>
      <w:r w:rsidR="00917E29">
        <w:rPr>
          <w:iCs/>
        </w:rPr>
        <w:t xml:space="preserve"> It is an offence under subregulation 91.155</w:t>
      </w:r>
      <w:r w:rsidR="000B17CD">
        <w:rPr>
          <w:iCs/>
        </w:rPr>
        <w:t> </w:t>
      </w:r>
      <w:r w:rsidR="00917E29">
        <w:rPr>
          <w:iCs/>
        </w:rPr>
        <w:t xml:space="preserve">(2) to not comply with the section 11.22 requirements for a danger </w:t>
      </w:r>
      <w:r w:rsidR="00917E29" w:rsidRPr="00F7692E">
        <w:rPr>
          <w:iCs/>
        </w:rPr>
        <w:t>area.</w:t>
      </w:r>
    </w:p>
    <w:p w14:paraId="7BCEF2CB" w14:textId="77777777" w:rsidR="000A5FDE" w:rsidRDefault="000A5FDE" w:rsidP="000A5FDE">
      <w:pPr>
        <w:pStyle w:val="LDP1a"/>
        <w:rPr>
          <w:lang w:eastAsia="en-AU"/>
        </w:rPr>
        <w:sectPr w:rsidR="000A5FDE" w:rsidSect="00860358">
          <w:footerReference w:type="even" r:id="rId47"/>
          <w:footerReference w:type="default" r:id="rId48"/>
          <w:footerReference w:type="first" r:id="rId49"/>
          <w:pgSz w:w="11907" w:h="16840" w:code="9"/>
          <w:pgMar w:top="1701" w:right="1418" w:bottom="1134" w:left="1418" w:header="709" w:footer="709" w:gutter="0"/>
          <w:paperSrc w:first="7"/>
          <w:cols w:space="708"/>
          <w:titlePg/>
          <w:docGrid w:linePitch="360"/>
        </w:sectPr>
      </w:pPr>
    </w:p>
    <w:p w14:paraId="4C9B1747" w14:textId="72BB7865" w:rsidR="002B4EFC" w:rsidRPr="00686BBA" w:rsidRDefault="002B4EFC" w:rsidP="002D6691">
      <w:pPr>
        <w:pStyle w:val="LDChapterHeading"/>
      </w:pPr>
      <w:bookmarkStart w:id="132" w:name="ExpiryOnly"/>
      <w:bookmarkStart w:id="133" w:name="InstrumentDescription"/>
      <w:bookmarkStart w:id="134" w:name="_Toc57289419"/>
      <w:bookmarkEnd w:id="106"/>
      <w:bookmarkEnd w:id="132"/>
      <w:bookmarkEnd w:id="133"/>
      <w:r>
        <w:lastRenderedPageBreak/>
        <w:t>CHAPTER</w:t>
      </w:r>
      <w:r w:rsidRPr="00686BBA">
        <w:t xml:space="preserve"> </w:t>
      </w:r>
      <w:r w:rsidR="00FA10D7">
        <w:t>1</w:t>
      </w:r>
      <w:r w:rsidR="00EC5660">
        <w:t>2</w:t>
      </w:r>
      <w:r w:rsidRPr="00686BBA">
        <w:tab/>
        <w:t xml:space="preserve">MINIMUM HEIGHT </w:t>
      </w:r>
      <w:r>
        <w:t>RULES</w:t>
      </w:r>
      <w:bookmarkEnd w:id="134"/>
    </w:p>
    <w:p w14:paraId="71330B13" w14:textId="788960D9" w:rsidR="002B4EFC" w:rsidRPr="003F6333" w:rsidRDefault="00FA10D7" w:rsidP="002B4EFC">
      <w:pPr>
        <w:pStyle w:val="LDClauseHeading"/>
      </w:pPr>
      <w:bookmarkStart w:id="135" w:name="_Toc57289420"/>
      <w:r>
        <w:t>1</w:t>
      </w:r>
      <w:r w:rsidR="00EC5660">
        <w:t>2</w:t>
      </w:r>
      <w:r w:rsidR="002B4EFC">
        <w:t>.0</w:t>
      </w:r>
      <w:r>
        <w:t>1</w:t>
      </w:r>
      <w:r w:rsidR="002B4EFC" w:rsidRPr="003F6333">
        <w:tab/>
      </w:r>
      <w:r w:rsidR="002B4EFC">
        <w:t>Minimum height rules — populous areas and public gatherings</w:t>
      </w:r>
      <w:bookmarkEnd w:id="135"/>
    </w:p>
    <w:p w14:paraId="4E3CCED0" w14:textId="4974ABF2" w:rsidR="002B4EFC" w:rsidRDefault="002B4EFC" w:rsidP="002B4EFC">
      <w:pPr>
        <w:pStyle w:val="LDClause"/>
      </w:pPr>
      <w:r>
        <w:tab/>
        <w:t>(1)</w:t>
      </w:r>
      <w:r>
        <w:tab/>
      </w:r>
      <w:r w:rsidRPr="00B57343">
        <w:t xml:space="preserve">For </w:t>
      </w:r>
      <w:r>
        <w:t xml:space="preserve">paragraph </w:t>
      </w:r>
      <w:r w:rsidRPr="00B57343">
        <w:t>91.</w:t>
      </w:r>
      <w:r w:rsidR="0071286E">
        <w:t>265</w:t>
      </w:r>
      <w:r>
        <w:t> </w:t>
      </w:r>
      <w:r w:rsidRPr="00B57343">
        <w:t>(</w:t>
      </w:r>
      <w:r>
        <w:t>4</w:t>
      </w:r>
      <w:r w:rsidRPr="00B57343">
        <w:t>)</w:t>
      </w:r>
      <w:r>
        <w:t> (a)</w:t>
      </w:r>
      <w:r w:rsidRPr="00B57343">
        <w:t xml:space="preserve">, </w:t>
      </w:r>
      <w:r>
        <w:t xml:space="preserve">for flight over a populous area or a public gathering, </w:t>
      </w:r>
      <w:r w:rsidRPr="00B57343">
        <w:t xml:space="preserve">this </w:t>
      </w:r>
      <w:r>
        <w:t>section</w:t>
      </w:r>
      <w:r w:rsidRPr="00B57343">
        <w:t xml:space="preserve"> prescribes </w:t>
      </w:r>
      <w:r>
        <w:t>take-off and landing circumstances for the purposes of paragraphs 91.</w:t>
      </w:r>
      <w:r w:rsidR="0071286E">
        <w:t>265</w:t>
      </w:r>
      <w:r>
        <w:t> (2) (b) and (3) (b).</w:t>
      </w:r>
    </w:p>
    <w:p w14:paraId="0DD6E598" w14:textId="1BF53A48" w:rsidR="002B4EFC" w:rsidRDefault="002B4EFC" w:rsidP="002B4EFC">
      <w:pPr>
        <w:pStyle w:val="LDNote"/>
      </w:pPr>
      <w:r w:rsidRPr="00261636">
        <w:rPr>
          <w:i/>
        </w:rPr>
        <w:t>Note</w:t>
      </w:r>
      <w:r>
        <w:t>   For an aeroplane and a rotorcraft, paragraphs 91.</w:t>
      </w:r>
      <w:r w:rsidR="0071286E">
        <w:t>265</w:t>
      </w:r>
      <w:r>
        <w:t xml:space="preserve"> (2) (b) and (3) (b), respectively, permit flight over a populous area or a public gathering </w:t>
      </w:r>
      <w:r w:rsidRPr="00870241">
        <w:t>below 1</w:t>
      </w:r>
      <w:r>
        <w:t> </w:t>
      </w:r>
      <w:r w:rsidRPr="00870241">
        <w:t>000 ft above the highest feature or obstacle within a horizontal radius of 600 m</w:t>
      </w:r>
      <w:r>
        <w:t xml:space="preserve"> or 300 m, respectively,</w:t>
      </w:r>
      <w:r w:rsidRPr="00870241">
        <w:t xml:space="preserve"> of the point on the ground or water immediately below the </w:t>
      </w:r>
      <w:r>
        <w:t>aircraft.</w:t>
      </w:r>
    </w:p>
    <w:p w14:paraId="0832BE81" w14:textId="77777777" w:rsidR="002B4EFC" w:rsidRPr="00CE09A3" w:rsidRDefault="002B4EFC" w:rsidP="00A139DD">
      <w:pPr>
        <w:pStyle w:val="LDClause"/>
      </w:pPr>
      <w:r>
        <w:tab/>
        <w:t>(2)</w:t>
      </w:r>
      <w:r>
        <w:tab/>
      </w:r>
      <w:r w:rsidRPr="00CE09A3">
        <w:t>For subsection (1), the circumstances are when the following requirements are complied with:</w:t>
      </w:r>
    </w:p>
    <w:p w14:paraId="1DC31CE1" w14:textId="01A80529" w:rsidR="002B4EFC" w:rsidRPr="00CE09A3" w:rsidRDefault="002B4EFC" w:rsidP="00974708">
      <w:pPr>
        <w:pStyle w:val="LDP1a"/>
        <w:rPr>
          <w:lang w:eastAsia="en-AU"/>
        </w:rPr>
      </w:pPr>
      <w:r>
        <w:rPr>
          <w:lang w:eastAsia="en-AU"/>
        </w:rPr>
        <w:t>(a)</w:t>
      </w:r>
      <w:r>
        <w:rPr>
          <w:lang w:eastAsia="en-AU"/>
        </w:rPr>
        <w:tab/>
      </w:r>
      <w:r w:rsidRPr="00CE09A3">
        <w:rPr>
          <w:lang w:eastAsia="en-AU"/>
        </w:rPr>
        <w:t>for take-</w:t>
      </w:r>
      <w:r w:rsidR="000B17CD">
        <w:rPr>
          <w:lang w:eastAsia="en-AU"/>
        </w:rPr>
        <w:t>off </w:t>
      </w:r>
      <w:r w:rsidRPr="00CE09A3">
        <w:rPr>
          <w:lang w:eastAsia="en-AU"/>
        </w:rPr>
        <w:t>— when, from the point of lift</w:t>
      </w:r>
      <w:r>
        <w:rPr>
          <w:lang w:eastAsia="en-AU"/>
        </w:rPr>
        <w:t>-</w:t>
      </w:r>
      <w:r w:rsidRPr="00CE09A3">
        <w:rPr>
          <w:lang w:eastAsia="en-AU"/>
        </w:rPr>
        <w:t>off, the pilot in command is conducting a climb to the planned cruising level in accordance with normal procedures for the aircraft type</w:t>
      </w:r>
      <w:r>
        <w:rPr>
          <w:lang w:eastAsia="en-AU"/>
        </w:rPr>
        <w:t>;</w:t>
      </w:r>
    </w:p>
    <w:p w14:paraId="61379830" w14:textId="77777777" w:rsidR="002B4EFC" w:rsidRPr="00CE09A3" w:rsidRDefault="002B4EFC" w:rsidP="00974708">
      <w:pPr>
        <w:pStyle w:val="LDP1a"/>
        <w:rPr>
          <w:lang w:eastAsia="en-AU"/>
        </w:rPr>
      </w:pPr>
      <w:r>
        <w:rPr>
          <w:lang w:eastAsia="en-AU"/>
        </w:rPr>
        <w:t>(b)</w:t>
      </w:r>
      <w:r>
        <w:rPr>
          <w:lang w:eastAsia="en-AU"/>
        </w:rPr>
        <w:tab/>
      </w:r>
      <w:r w:rsidRPr="00CE09A3">
        <w:rPr>
          <w:lang w:eastAsia="en-AU"/>
        </w:rPr>
        <w:t>for landing</w:t>
      </w:r>
      <w:r>
        <w:rPr>
          <w:lang w:eastAsia="en-AU"/>
        </w:rPr>
        <w:t> </w:t>
      </w:r>
      <w:r w:rsidRPr="00CE09A3">
        <w:rPr>
          <w:lang w:eastAsia="en-AU"/>
        </w:rPr>
        <w:t>— when the pilot in command is conducting a continuous descent from the cruising level or circuit height to the landing threshold using rates of descent and flight manoeuvres which are normal for the aircraft type.</w:t>
      </w:r>
    </w:p>
    <w:p w14:paraId="2CD648F9" w14:textId="3875051A" w:rsidR="002B4EFC" w:rsidRPr="003F6333" w:rsidRDefault="00FA10D7" w:rsidP="002B4EFC">
      <w:pPr>
        <w:pStyle w:val="LDClauseHeading"/>
      </w:pPr>
      <w:bookmarkStart w:id="136" w:name="_Toc57289421"/>
      <w:r>
        <w:t>1</w:t>
      </w:r>
      <w:r w:rsidR="006A783F">
        <w:t>2</w:t>
      </w:r>
      <w:r w:rsidR="002B4EFC">
        <w:t>.0</w:t>
      </w:r>
      <w:r>
        <w:t>2</w:t>
      </w:r>
      <w:r w:rsidR="002B4EFC" w:rsidRPr="003F6333">
        <w:tab/>
      </w:r>
      <w:r w:rsidR="002B4EFC">
        <w:t>Minimum height rules — other areas</w:t>
      </w:r>
      <w:bookmarkEnd w:id="136"/>
    </w:p>
    <w:p w14:paraId="33BA42A3" w14:textId="39271705" w:rsidR="002B4EFC" w:rsidRDefault="002B4EFC" w:rsidP="002B4EFC">
      <w:pPr>
        <w:pStyle w:val="LDClause"/>
      </w:pPr>
      <w:r>
        <w:tab/>
        <w:t>(1)</w:t>
      </w:r>
      <w:r>
        <w:tab/>
      </w:r>
      <w:r w:rsidRPr="00B57343">
        <w:t xml:space="preserve">For </w:t>
      </w:r>
      <w:r>
        <w:t xml:space="preserve">paragraph </w:t>
      </w:r>
      <w:r w:rsidRPr="00B57343">
        <w:t>91.</w:t>
      </w:r>
      <w:r w:rsidR="0071286E">
        <w:t>267</w:t>
      </w:r>
      <w:r>
        <w:t> </w:t>
      </w:r>
      <w:r w:rsidRPr="00B57343">
        <w:t>(</w:t>
      </w:r>
      <w:r>
        <w:t>3</w:t>
      </w:r>
      <w:r w:rsidRPr="00B57343">
        <w:t>)</w:t>
      </w:r>
      <w:r>
        <w:t> (a)</w:t>
      </w:r>
      <w:r w:rsidRPr="00B57343">
        <w:t xml:space="preserve">, </w:t>
      </w:r>
      <w:r>
        <w:t xml:space="preserve">for flight over an area other than a populous area or a public gathering, </w:t>
      </w:r>
      <w:r w:rsidRPr="00B57343">
        <w:t xml:space="preserve">this </w:t>
      </w:r>
      <w:r>
        <w:t>section</w:t>
      </w:r>
      <w:r w:rsidRPr="00B57343">
        <w:t xml:space="preserve"> prescribes </w:t>
      </w:r>
      <w:r>
        <w:t>take-off and landing circumstances for the purposes of paragraph 91.</w:t>
      </w:r>
      <w:r w:rsidR="0071286E">
        <w:t>267</w:t>
      </w:r>
      <w:r>
        <w:t> (2) (b).</w:t>
      </w:r>
    </w:p>
    <w:p w14:paraId="0B9B3A50" w14:textId="77777777" w:rsidR="002B4EFC" w:rsidRDefault="002B4EFC" w:rsidP="002B4EFC">
      <w:pPr>
        <w:pStyle w:val="LDClause"/>
      </w:pPr>
      <w:r>
        <w:tab/>
        <w:t>(2)</w:t>
      </w:r>
      <w:r>
        <w:tab/>
        <w:t>For subsection (1), the circumstances are when the following requirements are complied with:</w:t>
      </w:r>
    </w:p>
    <w:p w14:paraId="5D18D365" w14:textId="7BF39738" w:rsidR="002B4EFC" w:rsidRDefault="002B4EFC" w:rsidP="00974708">
      <w:pPr>
        <w:pStyle w:val="LDP1a"/>
        <w:rPr>
          <w:lang w:eastAsia="en-AU"/>
        </w:rPr>
      </w:pPr>
      <w:r>
        <w:rPr>
          <w:lang w:eastAsia="en-AU"/>
        </w:rPr>
        <w:t>(a)</w:t>
      </w:r>
      <w:r>
        <w:rPr>
          <w:lang w:eastAsia="en-AU"/>
        </w:rPr>
        <w:tab/>
      </w:r>
      <w:r w:rsidRPr="00CE09A3">
        <w:rPr>
          <w:lang w:eastAsia="en-AU"/>
        </w:rPr>
        <w:t>for take-off</w:t>
      </w:r>
      <w:r>
        <w:rPr>
          <w:lang w:eastAsia="en-AU"/>
        </w:rPr>
        <w:t> </w:t>
      </w:r>
      <w:r w:rsidRPr="00CE09A3">
        <w:rPr>
          <w:lang w:eastAsia="en-AU"/>
        </w:rPr>
        <w:t>— when, from the point of lift</w:t>
      </w:r>
      <w:r>
        <w:rPr>
          <w:lang w:eastAsia="en-AU"/>
        </w:rPr>
        <w:t>-</w:t>
      </w:r>
      <w:r w:rsidRPr="00CE09A3">
        <w:rPr>
          <w:lang w:eastAsia="en-AU"/>
        </w:rPr>
        <w:t>off, the pilot in command is conducting a climb to the planned cruising level in accordance with normal procedures for the aircraft type</w:t>
      </w:r>
      <w:r>
        <w:rPr>
          <w:lang w:eastAsia="en-AU"/>
        </w:rPr>
        <w:t>;</w:t>
      </w:r>
    </w:p>
    <w:p w14:paraId="4AFD2971" w14:textId="4F95F42F" w:rsidR="00FA10D7" w:rsidRPr="00CE09A3" w:rsidRDefault="00FA10D7" w:rsidP="00974708">
      <w:pPr>
        <w:pStyle w:val="LDP1a"/>
        <w:rPr>
          <w:lang w:eastAsia="en-AU"/>
        </w:rPr>
      </w:pPr>
      <w:r>
        <w:rPr>
          <w:lang w:eastAsia="en-AU"/>
        </w:rPr>
        <w:t>(b)</w:t>
      </w:r>
      <w:r>
        <w:rPr>
          <w:lang w:eastAsia="en-AU"/>
        </w:rPr>
        <w:tab/>
      </w:r>
      <w:r w:rsidRPr="00CE09A3">
        <w:rPr>
          <w:lang w:eastAsia="en-AU"/>
        </w:rPr>
        <w:t>for landing</w:t>
      </w:r>
      <w:r>
        <w:rPr>
          <w:lang w:eastAsia="en-AU"/>
        </w:rPr>
        <w:t> </w:t>
      </w:r>
      <w:r w:rsidRPr="00CE09A3">
        <w:rPr>
          <w:lang w:eastAsia="en-AU"/>
        </w:rPr>
        <w:t xml:space="preserve">— when the pilot in command is conducting a </w:t>
      </w:r>
      <w:r>
        <w:rPr>
          <w:lang w:eastAsia="en-AU"/>
        </w:rPr>
        <w:t xml:space="preserve">circling manoeuvre as part of an authorised </w:t>
      </w:r>
      <w:r w:rsidR="00367B49">
        <w:rPr>
          <w:lang w:eastAsia="en-AU"/>
        </w:rPr>
        <w:t xml:space="preserve">IAP </w:t>
      </w:r>
      <w:r w:rsidRPr="00CE09A3">
        <w:rPr>
          <w:lang w:eastAsia="en-AU"/>
        </w:rPr>
        <w:t>using rates of descent and flight manoeuvres which are normal for the aircraft type</w:t>
      </w:r>
      <w:r>
        <w:rPr>
          <w:lang w:eastAsia="en-AU"/>
        </w:rPr>
        <w:t>;</w:t>
      </w:r>
    </w:p>
    <w:p w14:paraId="1C72BCB5" w14:textId="39E19DC7" w:rsidR="002B4EFC" w:rsidRDefault="002B4EFC" w:rsidP="00974708">
      <w:pPr>
        <w:pStyle w:val="LDP1a"/>
        <w:rPr>
          <w:lang w:eastAsia="en-AU"/>
        </w:rPr>
      </w:pPr>
      <w:r>
        <w:rPr>
          <w:lang w:eastAsia="en-AU"/>
        </w:rPr>
        <w:t>(</w:t>
      </w:r>
      <w:r w:rsidR="00FA10D7">
        <w:rPr>
          <w:lang w:eastAsia="en-AU"/>
        </w:rPr>
        <w:t>c</w:t>
      </w:r>
      <w:r>
        <w:rPr>
          <w:lang w:eastAsia="en-AU"/>
        </w:rPr>
        <w:t>)</w:t>
      </w:r>
      <w:r>
        <w:rPr>
          <w:lang w:eastAsia="en-AU"/>
        </w:rPr>
        <w:tab/>
      </w:r>
      <w:r w:rsidRPr="00CE09A3">
        <w:rPr>
          <w:lang w:eastAsia="en-AU"/>
        </w:rPr>
        <w:t>for landing</w:t>
      </w:r>
      <w:r>
        <w:rPr>
          <w:lang w:eastAsia="en-AU"/>
        </w:rPr>
        <w:t> </w:t>
      </w:r>
      <w:r w:rsidRPr="00CE09A3">
        <w:rPr>
          <w:lang w:eastAsia="en-AU"/>
        </w:rPr>
        <w:t>— when the pilot in command is conducting a continuous descent from the cruising level or circuit height to the landing threshold using rates of descent and flight manoeuvres which are normal for the aircraft type</w:t>
      </w:r>
      <w:r>
        <w:rPr>
          <w:lang w:eastAsia="en-AU"/>
        </w:rPr>
        <w:t>.</w:t>
      </w:r>
    </w:p>
    <w:p w14:paraId="2E1A7486" w14:textId="49A40D0C" w:rsidR="00FA10D7" w:rsidRPr="003F6333" w:rsidRDefault="00FA10D7" w:rsidP="00FA10D7">
      <w:pPr>
        <w:pStyle w:val="LDClauseHeading"/>
      </w:pPr>
      <w:bookmarkStart w:id="137" w:name="_Toc57289422"/>
      <w:r>
        <w:t>1</w:t>
      </w:r>
      <w:r w:rsidR="006A783F">
        <w:t>2</w:t>
      </w:r>
      <w:r>
        <w:t>.03</w:t>
      </w:r>
      <w:r w:rsidRPr="003F6333">
        <w:tab/>
      </w:r>
      <w:r>
        <w:t>Minimum heights — VFR flight at night</w:t>
      </w:r>
      <w:bookmarkEnd w:id="137"/>
    </w:p>
    <w:p w14:paraId="47F4F1C6" w14:textId="4E47572F" w:rsidR="00FA10D7" w:rsidRDefault="00FA10D7" w:rsidP="00FA10D7">
      <w:pPr>
        <w:pStyle w:val="LDClause"/>
      </w:pPr>
      <w:r>
        <w:tab/>
      </w:r>
      <w:r>
        <w:tab/>
      </w:r>
      <w:r w:rsidRPr="00B57343">
        <w:t xml:space="preserve">For </w:t>
      </w:r>
      <w:r>
        <w:t>paragraph</w:t>
      </w:r>
      <w:r w:rsidRPr="00B57343">
        <w:t xml:space="preserve"> 91.</w:t>
      </w:r>
      <w:r>
        <w:t>277 </w:t>
      </w:r>
      <w:r w:rsidRPr="00B57343">
        <w:t>(</w:t>
      </w:r>
      <w:r>
        <w:t>2</w:t>
      </w:r>
      <w:r w:rsidRPr="00B57343">
        <w:t>)</w:t>
      </w:r>
      <w:r>
        <w:t> </w:t>
      </w:r>
      <w:r w:rsidRPr="00B57343">
        <w:t>(</w:t>
      </w:r>
      <w:r>
        <w:t>e</w:t>
      </w:r>
      <w:r w:rsidRPr="00B57343">
        <w:t xml:space="preserve">), this </w:t>
      </w:r>
      <w:r>
        <w:t>section</w:t>
      </w:r>
      <w:r w:rsidRPr="00B57343">
        <w:t xml:space="preserve"> prescribes </w:t>
      </w:r>
      <w:r w:rsidR="00173BCE">
        <w:t>an additional</w:t>
      </w:r>
      <w:r w:rsidRPr="00992273">
        <w:t xml:space="preserve"> method for calculating</w:t>
      </w:r>
      <w:r w:rsidRPr="00B57343">
        <w:t xml:space="preserve"> the</w:t>
      </w:r>
      <w:r>
        <w:t xml:space="preserve"> </w:t>
      </w:r>
      <w:r w:rsidRPr="00B57343">
        <w:t xml:space="preserve">lowest altitude for </w:t>
      </w:r>
      <w:r>
        <w:t>a</w:t>
      </w:r>
      <w:r w:rsidRPr="00B57343">
        <w:t xml:space="preserve"> route or route segment </w:t>
      </w:r>
      <w:r>
        <w:t xml:space="preserve">as the minimum height for a </w:t>
      </w:r>
      <w:r w:rsidRPr="00B57343">
        <w:t>VFR flight at night</w:t>
      </w:r>
      <w:r>
        <w:t>.</w:t>
      </w:r>
    </w:p>
    <w:p w14:paraId="7C6E968A" w14:textId="19CE0220" w:rsidR="00FA10D7" w:rsidRDefault="00FA10D7" w:rsidP="00225C50">
      <w:pPr>
        <w:pStyle w:val="LDClause"/>
        <w:rPr>
          <w:lang w:eastAsia="en-AU"/>
        </w:rPr>
      </w:pPr>
      <w:r>
        <w:tab/>
      </w:r>
      <w:r>
        <w:tab/>
        <w:t>RESERVED</w:t>
      </w:r>
    </w:p>
    <w:p w14:paraId="263A4253" w14:textId="6BEC95AF" w:rsidR="00292AA5" w:rsidRDefault="00292AA5" w:rsidP="00225C50">
      <w:pPr>
        <w:pStyle w:val="LDScheduleheading"/>
        <w:pageBreakBefore/>
        <w:spacing w:before="0"/>
        <w:rPr>
          <w:color w:val="000000"/>
        </w:rPr>
        <w:sectPr w:rsidR="00292AA5" w:rsidSect="00860358">
          <w:footerReference w:type="first" r:id="rId50"/>
          <w:pgSz w:w="11907" w:h="16840" w:code="9"/>
          <w:pgMar w:top="1701" w:right="1418" w:bottom="1134" w:left="1418" w:header="709" w:footer="709" w:gutter="0"/>
          <w:paperSrc w:first="7"/>
          <w:cols w:space="708"/>
          <w:titlePg/>
          <w:docGrid w:linePitch="360"/>
        </w:sectPr>
      </w:pPr>
    </w:p>
    <w:p w14:paraId="14E39C2C" w14:textId="48C76A0D" w:rsidR="00EC5660" w:rsidRPr="00686BBA" w:rsidRDefault="00EC5660" w:rsidP="002D6691">
      <w:pPr>
        <w:pStyle w:val="LDChapterHeading"/>
      </w:pPr>
      <w:bookmarkStart w:id="138" w:name="_Toc57289423"/>
      <w:r>
        <w:lastRenderedPageBreak/>
        <w:t>CHAPTER</w:t>
      </w:r>
      <w:r w:rsidRPr="00686BBA">
        <w:t xml:space="preserve"> </w:t>
      </w:r>
      <w:r>
        <w:t>13</w:t>
      </w:r>
      <w:r w:rsidRPr="00686BBA">
        <w:tab/>
      </w:r>
      <w:r>
        <w:t>VFR FLIGHTS</w:t>
      </w:r>
      <w:bookmarkEnd w:id="138"/>
    </w:p>
    <w:p w14:paraId="7AEB02B2" w14:textId="1F6EB369" w:rsidR="00EC5660" w:rsidRPr="006F3491" w:rsidRDefault="00EC5660" w:rsidP="00EC5660">
      <w:pPr>
        <w:pStyle w:val="LDClauseHeading"/>
      </w:pPr>
      <w:bookmarkStart w:id="139" w:name="_Toc57289424"/>
      <w:r>
        <w:t>1</w:t>
      </w:r>
      <w:r w:rsidR="006A783F">
        <w:t>3</w:t>
      </w:r>
      <w:r>
        <w:t>.01</w:t>
      </w:r>
      <w:r>
        <w:tab/>
        <w:t>Purpose</w:t>
      </w:r>
      <w:bookmarkEnd w:id="139"/>
    </w:p>
    <w:p w14:paraId="24D36824" w14:textId="1BFC2FDE" w:rsidR="00EC5660" w:rsidRDefault="00EC5660" w:rsidP="00EC5660">
      <w:pPr>
        <w:pStyle w:val="LDClause"/>
      </w:pPr>
      <w:r>
        <w:tab/>
      </w:r>
      <w:r>
        <w:tab/>
        <w:t>For subregulation 91.273 (1)</w:t>
      </w:r>
      <w:r w:rsidR="000B17CD">
        <w:t>,</w:t>
      </w:r>
      <w:r>
        <w:t xml:space="preserve"> this Chapter prescribes requirements relating to the operation of an aircraft for a VFR flight.</w:t>
      </w:r>
    </w:p>
    <w:p w14:paraId="5D4F021F" w14:textId="25855B16" w:rsidR="00EC5660" w:rsidRDefault="00EC5660" w:rsidP="00EC5660">
      <w:pPr>
        <w:pStyle w:val="LDClauseHeading"/>
      </w:pPr>
      <w:bookmarkStart w:id="140" w:name="_Toc57289425"/>
      <w:r>
        <w:t>1</w:t>
      </w:r>
      <w:r w:rsidR="006A783F">
        <w:t>3</w:t>
      </w:r>
      <w:r>
        <w:t>.02</w:t>
      </w:r>
      <w:r>
        <w:tab/>
        <w:t>VFR flight navigation requirements</w:t>
      </w:r>
      <w:bookmarkEnd w:id="140"/>
    </w:p>
    <w:p w14:paraId="3B113F52" w14:textId="77777777" w:rsidR="00EC5660" w:rsidRDefault="00EC5660" w:rsidP="00EC5660">
      <w:pPr>
        <w:pStyle w:val="LDClause"/>
        <w:rPr>
          <w:lang w:eastAsia="en-AU"/>
        </w:rPr>
      </w:pPr>
      <w:r>
        <w:rPr>
          <w:lang w:eastAsia="en-AU"/>
        </w:rPr>
        <w:tab/>
        <w:t>(1)</w:t>
      </w:r>
      <w:r>
        <w:rPr>
          <w:lang w:eastAsia="en-AU"/>
        </w:rPr>
        <w:tab/>
        <w:t xml:space="preserve">When navigating by visual reference to the ground or water, the </w:t>
      </w:r>
      <w:r w:rsidRPr="00577EFC">
        <w:rPr>
          <w:lang w:eastAsia="en-AU"/>
        </w:rPr>
        <w:t>pilot in command</w:t>
      </w:r>
      <w:r>
        <w:rPr>
          <w:lang w:eastAsia="en-AU"/>
        </w:rPr>
        <w:t xml:space="preserve"> must, at intervals of not more than 30 minutes, positively fix the aircraft’s position by visual reference to features marked on topographical charts.</w:t>
      </w:r>
    </w:p>
    <w:p w14:paraId="1FB70163" w14:textId="7D292E07" w:rsidR="00EC5660" w:rsidRDefault="00EC5660" w:rsidP="00EC5660">
      <w:pPr>
        <w:pStyle w:val="LDClause"/>
        <w:rPr>
          <w:lang w:eastAsia="en-AU"/>
        </w:rPr>
      </w:pPr>
      <w:r>
        <w:rPr>
          <w:lang w:eastAsia="en-AU"/>
        </w:rPr>
        <w:tab/>
        <w:t>(2)</w:t>
      </w:r>
      <w:r>
        <w:rPr>
          <w:lang w:eastAsia="en-AU"/>
        </w:rPr>
        <w:tab/>
        <w:t xml:space="preserve">For subsection (1), when navigating by visual reference over the sea, visual reference features may include rocks, reefs and fixed </w:t>
      </w:r>
      <w:r w:rsidR="00107191">
        <w:rPr>
          <w:lang w:eastAsia="en-AU"/>
        </w:rPr>
        <w:t>human</w:t>
      </w:r>
      <w:r>
        <w:rPr>
          <w:lang w:eastAsia="en-AU"/>
        </w:rPr>
        <w:t>-made objects that are:</w:t>
      </w:r>
    </w:p>
    <w:p w14:paraId="4ABCE936" w14:textId="77777777" w:rsidR="00EC5660" w:rsidRDefault="00EC5660" w:rsidP="00EC5660">
      <w:pPr>
        <w:pStyle w:val="LDP1a"/>
        <w:rPr>
          <w:lang w:eastAsia="en-AU"/>
        </w:rPr>
      </w:pPr>
      <w:r>
        <w:rPr>
          <w:lang w:eastAsia="en-AU"/>
        </w:rPr>
        <w:t>(a)</w:t>
      </w:r>
      <w:r>
        <w:rPr>
          <w:lang w:eastAsia="en-AU"/>
        </w:rPr>
        <w:tab/>
        <w:t>marked on topographical charts appropriate for the flight; and</w:t>
      </w:r>
    </w:p>
    <w:p w14:paraId="4C4BA9F0" w14:textId="77777777" w:rsidR="00EC5660" w:rsidRDefault="00EC5660" w:rsidP="00EC5660">
      <w:pPr>
        <w:pStyle w:val="LDP1a"/>
        <w:rPr>
          <w:lang w:eastAsia="en-AU"/>
        </w:rPr>
      </w:pPr>
      <w:r>
        <w:rPr>
          <w:lang w:eastAsia="en-AU"/>
        </w:rPr>
        <w:t>(b)</w:t>
      </w:r>
      <w:r>
        <w:rPr>
          <w:lang w:eastAsia="en-AU"/>
        </w:rPr>
        <w:tab/>
        <w:t>readily identifiable from the air.</w:t>
      </w:r>
    </w:p>
    <w:p w14:paraId="0DC3368E" w14:textId="00591617" w:rsidR="00EC5660" w:rsidRDefault="00EC5660" w:rsidP="00EC5660">
      <w:pPr>
        <w:pStyle w:val="LDClause"/>
        <w:rPr>
          <w:lang w:eastAsia="en-AU"/>
        </w:rPr>
      </w:pPr>
      <w:r>
        <w:rPr>
          <w:lang w:eastAsia="en-AU"/>
        </w:rPr>
        <w:tab/>
        <w:t>(3)</w:t>
      </w:r>
      <w:r>
        <w:rPr>
          <w:lang w:eastAsia="en-AU"/>
        </w:rPr>
        <w:tab/>
      </w:r>
      <w:r w:rsidRPr="000455A4">
        <w:rPr>
          <w:lang w:eastAsia="en-AU"/>
        </w:rPr>
        <w:t xml:space="preserve">When not navigating by visual reference to the ground or water, the pilot in </w:t>
      </w:r>
      <w:r w:rsidR="000F62EF" w:rsidRPr="000455A4">
        <w:rPr>
          <w:lang w:eastAsia="en-AU"/>
        </w:rPr>
        <w:t xml:space="preserve">command </w:t>
      </w:r>
      <w:r w:rsidR="000F62EF" w:rsidRPr="00EC5660">
        <w:rPr>
          <w:lang w:eastAsia="en-AU"/>
        </w:rPr>
        <w:t>must</w:t>
      </w:r>
      <w:r w:rsidRPr="00A344EC">
        <w:rPr>
          <w:lang w:eastAsia="en-AU"/>
        </w:rPr>
        <w:t xml:space="preserve"> </w:t>
      </w:r>
      <w:r>
        <w:rPr>
          <w:lang w:eastAsia="en-AU"/>
        </w:rPr>
        <w:t xml:space="preserve">comply with </w:t>
      </w:r>
      <w:r w:rsidRPr="000455A4">
        <w:rPr>
          <w:lang w:eastAsia="en-AU"/>
        </w:rPr>
        <w:t>the requirements</w:t>
      </w:r>
      <w:r w:rsidRPr="00A344EC">
        <w:rPr>
          <w:lang w:eastAsia="en-AU"/>
        </w:rPr>
        <w:t xml:space="preserve"> </w:t>
      </w:r>
      <w:r>
        <w:rPr>
          <w:lang w:eastAsia="en-AU"/>
        </w:rPr>
        <w:t>in Chapter 14, as if the flight were an IFR flight</w:t>
      </w:r>
      <w:r w:rsidRPr="000455A4">
        <w:rPr>
          <w:lang w:eastAsia="en-AU"/>
        </w:rPr>
        <w:t>.</w:t>
      </w:r>
    </w:p>
    <w:p w14:paraId="15109B50" w14:textId="00548DCC" w:rsidR="00EC5660" w:rsidRDefault="00EC5660" w:rsidP="00EC5660">
      <w:pPr>
        <w:pStyle w:val="LDClause"/>
      </w:pPr>
      <w:r>
        <w:tab/>
        <w:t>(4)</w:t>
      </w:r>
      <w:r>
        <w:tab/>
        <w:t>The pilot in command of an aircraft may:</w:t>
      </w:r>
    </w:p>
    <w:p w14:paraId="79F5413B" w14:textId="77777777" w:rsidR="001A20BE" w:rsidRDefault="00EC5660" w:rsidP="00EC5660">
      <w:pPr>
        <w:pStyle w:val="LDP1a"/>
      </w:pPr>
      <w:r>
        <w:t>(a)</w:t>
      </w:r>
      <w:r>
        <w:tab/>
        <w:t>operate in an airspace or on a route designated as requiring use of a particular navigation specification; or</w:t>
      </w:r>
    </w:p>
    <w:p w14:paraId="100DF329" w14:textId="7B0B4223" w:rsidR="00EC5660" w:rsidRDefault="00EC5660" w:rsidP="00EC5660">
      <w:pPr>
        <w:pStyle w:val="LDP1a"/>
      </w:pPr>
      <w:r>
        <w:t>(b)</w:t>
      </w:r>
      <w:r>
        <w:tab/>
        <w:t>conduct a terminal instrument flight procedure designated as requiring use of a particular navigation specification;</w:t>
      </w:r>
    </w:p>
    <w:p w14:paraId="02361F00" w14:textId="77777777" w:rsidR="00EC5660" w:rsidRDefault="00EC5660" w:rsidP="003E539E">
      <w:pPr>
        <w:pStyle w:val="LDClause"/>
      </w:pPr>
      <w:r>
        <w:tab/>
      </w:r>
      <w:r>
        <w:tab/>
        <w:t>but only if the aircraft is approved for operation, under the particular navigation specification, by at least 1 of the following:</w:t>
      </w:r>
    </w:p>
    <w:p w14:paraId="714FF1D4" w14:textId="77777777" w:rsidR="00EC5660" w:rsidRDefault="00EC5660" w:rsidP="00F3068D">
      <w:pPr>
        <w:pStyle w:val="LDP1a"/>
      </w:pPr>
      <w:r>
        <w:t>(c)</w:t>
      </w:r>
      <w:r>
        <w:tab/>
        <w:t>the AFM;</w:t>
      </w:r>
    </w:p>
    <w:p w14:paraId="22FD4004" w14:textId="21E8963E" w:rsidR="00EC5660" w:rsidRDefault="00EC5660" w:rsidP="00F3068D">
      <w:pPr>
        <w:pStyle w:val="LDP1a"/>
      </w:pPr>
      <w:r>
        <w:t>(d)</w:t>
      </w:r>
      <w:r>
        <w:tab/>
        <w:t xml:space="preserve">a document approved </w:t>
      </w:r>
      <w:r w:rsidR="00173BCE">
        <w:t>under Part 21 of CASR</w:t>
      </w:r>
      <w:r>
        <w:t xml:space="preserve"> as part of, or based on, an airworthiness assessment;</w:t>
      </w:r>
    </w:p>
    <w:p w14:paraId="688D9684" w14:textId="77777777" w:rsidR="00EC5660" w:rsidRDefault="00EC5660" w:rsidP="00F3068D">
      <w:pPr>
        <w:pStyle w:val="LDP1a"/>
        <w:rPr>
          <w:lang w:eastAsia="en-AU"/>
        </w:rPr>
      </w:pPr>
      <w:r>
        <w:t>(e)</w:t>
      </w:r>
      <w:r>
        <w:tab/>
        <w:t>for a foreign-registered aircraft — a document approved in writing by the NAA</w:t>
      </w:r>
      <w:r>
        <w:rPr>
          <w:lang w:eastAsia="en-AU"/>
        </w:rPr>
        <w:t xml:space="preserve"> of the State of registration or State of the operator of the aircraft.</w:t>
      </w:r>
    </w:p>
    <w:p w14:paraId="1AD44795" w14:textId="78D6AF03" w:rsidR="00EC5660" w:rsidRDefault="00EC5660" w:rsidP="00EC5660">
      <w:pPr>
        <w:pStyle w:val="LDClause"/>
      </w:pPr>
      <w:r>
        <w:tab/>
        <w:t>(5)</w:t>
      </w:r>
      <w:r>
        <w:tab/>
        <w:t>If the pilot in command is</w:t>
      </w:r>
      <w:r w:rsidR="007964EC">
        <w:t xml:space="preserve"> engaged in any of the following</w:t>
      </w:r>
      <w:r>
        <w:t>:</w:t>
      </w:r>
    </w:p>
    <w:p w14:paraId="5CCADBBF" w14:textId="194CAC9D" w:rsidR="00EC5660" w:rsidRDefault="00EC5660" w:rsidP="00EC5660">
      <w:pPr>
        <w:pStyle w:val="LDP1a"/>
      </w:pPr>
      <w:r>
        <w:t>(a)</w:t>
      </w:r>
      <w:r>
        <w:tab/>
        <w:t>operating in an airspace or on a route that requires the use of GNSS;</w:t>
      </w:r>
    </w:p>
    <w:p w14:paraId="6D5D0633" w14:textId="628F135D" w:rsidR="00EC5660" w:rsidRDefault="00EC5660" w:rsidP="00EC5660">
      <w:pPr>
        <w:pStyle w:val="LDP1a"/>
      </w:pPr>
      <w:r>
        <w:t>(b)</w:t>
      </w:r>
      <w:r>
        <w:tab/>
        <w:t>conducting a terminal instrument flight procedure that requires the use of GNSS;</w:t>
      </w:r>
    </w:p>
    <w:p w14:paraId="723F4205" w14:textId="1211023D" w:rsidR="007964EC" w:rsidRDefault="007964EC" w:rsidP="007964EC">
      <w:pPr>
        <w:pStyle w:val="LDP1a"/>
      </w:pPr>
      <w:r>
        <w:t>(c)</w:t>
      </w:r>
      <w:r>
        <w:tab/>
        <w:t>conducting a terminal instrument flight procedure using GNSS</w:t>
      </w:r>
      <w:r w:rsidR="00AF1AA1">
        <w:t xml:space="preserve"> as a substitute or</w:t>
      </w:r>
      <w:r w:rsidR="004B1884" w:rsidRPr="004B1884">
        <w:rPr>
          <w:color w:val="FFFFFF" w:themeColor="background1"/>
        </w:rPr>
        <w:t> </w:t>
      </w:r>
      <w:r w:rsidR="00AF1AA1">
        <w:t xml:space="preserve">alternative for a </w:t>
      </w:r>
      <w:r w:rsidR="006556D0">
        <w:t>ground-based</w:t>
      </w:r>
      <w:r w:rsidR="00AF1AA1">
        <w:t xml:space="preserve"> navigation aid within the meaning of subsection</w:t>
      </w:r>
      <w:r w:rsidR="004B1884">
        <w:t> </w:t>
      </w:r>
      <w:r w:rsidR="00AF1AA1">
        <w:t>14.05</w:t>
      </w:r>
      <w:r w:rsidR="004B1884">
        <w:t> </w:t>
      </w:r>
      <w:r w:rsidR="00AF1AA1">
        <w:t>(1)</w:t>
      </w:r>
      <w:r>
        <w:t>;</w:t>
      </w:r>
    </w:p>
    <w:p w14:paraId="46083872" w14:textId="77777777" w:rsidR="00237400" w:rsidRDefault="00EC5660" w:rsidP="00F3068D">
      <w:pPr>
        <w:pStyle w:val="LDClause"/>
        <w:sectPr w:rsidR="00237400" w:rsidSect="00321856">
          <w:footerReference w:type="even" r:id="rId51"/>
          <w:footerReference w:type="default" r:id="rId52"/>
          <w:footerReference w:type="first" r:id="rId53"/>
          <w:pgSz w:w="11907" w:h="16840" w:code="9"/>
          <w:pgMar w:top="1701" w:right="1418" w:bottom="1134" w:left="1418" w:header="709" w:footer="709" w:gutter="0"/>
          <w:paperSrc w:first="7"/>
          <w:cols w:space="708"/>
          <w:titlePg/>
          <w:docGrid w:linePitch="360"/>
        </w:sectPr>
      </w:pPr>
      <w:r>
        <w:tab/>
      </w:r>
      <w:r>
        <w:tab/>
        <w:t xml:space="preserve">then the operation must be </w:t>
      </w:r>
      <w:r w:rsidRPr="004B1884">
        <w:rPr>
          <w:color w:val="000000" w:themeColor="text1"/>
        </w:rPr>
        <w:t>conducted</w:t>
      </w:r>
      <w:r>
        <w:t xml:space="preserve"> using an approved GNSS.</w:t>
      </w:r>
    </w:p>
    <w:p w14:paraId="34F73C20" w14:textId="7B5B48B3" w:rsidR="00487E27" w:rsidRPr="00686BBA" w:rsidRDefault="00487E27" w:rsidP="002D6691">
      <w:pPr>
        <w:pStyle w:val="LDChapterHeading"/>
      </w:pPr>
      <w:bookmarkStart w:id="141" w:name="_Toc57289426"/>
      <w:r>
        <w:lastRenderedPageBreak/>
        <w:t>CHAPTER</w:t>
      </w:r>
      <w:r w:rsidRPr="00686BBA">
        <w:t xml:space="preserve"> </w:t>
      </w:r>
      <w:r>
        <w:t>14</w:t>
      </w:r>
      <w:r w:rsidRPr="00686BBA">
        <w:tab/>
      </w:r>
      <w:r>
        <w:t>IFR FLIGHTS</w:t>
      </w:r>
      <w:bookmarkEnd w:id="141"/>
    </w:p>
    <w:p w14:paraId="0BCA5CCA" w14:textId="7CEED8DD" w:rsidR="00487E27" w:rsidRPr="006F3491" w:rsidRDefault="00487E27" w:rsidP="00487E27">
      <w:pPr>
        <w:pStyle w:val="LDClauseHeading"/>
      </w:pPr>
      <w:bookmarkStart w:id="142" w:name="_Toc57289427"/>
      <w:r>
        <w:t>14.01</w:t>
      </w:r>
      <w:r>
        <w:tab/>
        <w:t>Purpose</w:t>
      </w:r>
      <w:r w:rsidR="005E3EC7">
        <w:t xml:space="preserve"> and definition</w:t>
      </w:r>
      <w:bookmarkEnd w:id="142"/>
    </w:p>
    <w:p w14:paraId="6D565798" w14:textId="0B4CB85C" w:rsidR="00487E27" w:rsidRDefault="00487E27" w:rsidP="00F3068D">
      <w:pPr>
        <w:pStyle w:val="LDClause"/>
      </w:pPr>
      <w:r>
        <w:tab/>
      </w:r>
      <w:r w:rsidR="005E3EC7">
        <w:t>(1)</w:t>
      </w:r>
      <w:r>
        <w:tab/>
        <w:t>For subregulation 91.287 (1)</w:t>
      </w:r>
      <w:r w:rsidR="00E73276">
        <w:t>,</w:t>
      </w:r>
      <w:r>
        <w:t xml:space="preserve"> this Chapter prescribes requirements relating to the operation of an aircraft for an IFR flight.</w:t>
      </w:r>
    </w:p>
    <w:p w14:paraId="19C8B03E" w14:textId="5FD39C70" w:rsidR="00795E3A" w:rsidRPr="00795E3A" w:rsidRDefault="005E3EC7" w:rsidP="00F3068D">
      <w:pPr>
        <w:pStyle w:val="LDClause"/>
      </w:pPr>
      <w:r>
        <w:tab/>
        <w:t>(2)</w:t>
      </w:r>
      <w:r>
        <w:tab/>
      </w:r>
      <w:r w:rsidRPr="00795E3A">
        <w:t>In this Chapter</w:t>
      </w:r>
      <w:r w:rsidR="00795E3A" w:rsidRPr="00795E3A">
        <w:t>, an aircraft is approved for operation under a particular navigation specification if it is approved for the specification by at least 1 of the following:</w:t>
      </w:r>
    </w:p>
    <w:p w14:paraId="431DF4BE" w14:textId="54254DDA" w:rsidR="00795E3A" w:rsidRPr="00795E3A" w:rsidRDefault="00795E3A" w:rsidP="00F3068D">
      <w:pPr>
        <w:pStyle w:val="LDP1a"/>
        <w:rPr>
          <w:lang w:eastAsia="en-AU"/>
        </w:rPr>
      </w:pPr>
      <w:r w:rsidRPr="00795E3A">
        <w:rPr>
          <w:lang w:eastAsia="en-AU"/>
        </w:rPr>
        <w:t>(</w:t>
      </w:r>
      <w:r>
        <w:rPr>
          <w:lang w:eastAsia="en-AU"/>
        </w:rPr>
        <w:t>a</w:t>
      </w:r>
      <w:r w:rsidRPr="00795E3A">
        <w:rPr>
          <w:lang w:eastAsia="en-AU"/>
        </w:rPr>
        <w:t>)</w:t>
      </w:r>
      <w:r w:rsidRPr="00795E3A">
        <w:rPr>
          <w:lang w:eastAsia="en-AU"/>
        </w:rPr>
        <w:tab/>
        <w:t>the AFM;</w:t>
      </w:r>
    </w:p>
    <w:p w14:paraId="6F42FC08" w14:textId="72D89F23" w:rsidR="00795E3A" w:rsidRPr="00795E3A" w:rsidRDefault="00795E3A" w:rsidP="00F3068D">
      <w:pPr>
        <w:pStyle w:val="LDP1a"/>
        <w:rPr>
          <w:lang w:eastAsia="en-AU"/>
        </w:rPr>
      </w:pPr>
      <w:r w:rsidRPr="00795E3A">
        <w:rPr>
          <w:lang w:eastAsia="en-AU"/>
        </w:rPr>
        <w:t>(</w:t>
      </w:r>
      <w:r>
        <w:rPr>
          <w:lang w:eastAsia="en-AU"/>
        </w:rPr>
        <w:t>b</w:t>
      </w:r>
      <w:r w:rsidRPr="00795E3A">
        <w:rPr>
          <w:lang w:eastAsia="en-AU"/>
        </w:rPr>
        <w:t>)</w:t>
      </w:r>
      <w:r w:rsidRPr="00795E3A">
        <w:rPr>
          <w:lang w:eastAsia="en-AU"/>
        </w:rPr>
        <w:tab/>
        <w:t xml:space="preserve">a document approved </w:t>
      </w:r>
      <w:r w:rsidR="00173BCE">
        <w:rPr>
          <w:lang w:eastAsia="en-AU"/>
        </w:rPr>
        <w:t>under Part 21 of CASR</w:t>
      </w:r>
      <w:r w:rsidRPr="00795E3A">
        <w:rPr>
          <w:lang w:eastAsia="en-AU"/>
        </w:rPr>
        <w:t xml:space="preserve"> as part of, or based on, an airworthiness assessment;</w:t>
      </w:r>
    </w:p>
    <w:p w14:paraId="58D33428" w14:textId="0FD76A6A" w:rsidR="00795E3A" w:rsidRDefault="00795E3A" w:rsidP="00F3068D">
      <w:pPr>
        <w:pStyle w:val="LDP1a"/>
        <w:rPr>
          <w:lang w:eastAsia="en-AU"/>
        </w:rPr>
      </w:pPr>
      <w:r w:rsidRPr="00795E3A">
        <w:rPr>
          <w:lang w:eastAsia="en-AU"/>
        </w:rPr>
        <w:t>(</w:t>
      </w:r>
      <w:r>
        <w:rPr>
          <w:lang w:eastAsia="en-AU"/>
        </w:rPr>
        <w:t>c</w:t>
      </w:r>
      <w:r w:rsidRPr="00795E3A">
        <w:rPr>
          <w:lang w:eastAsia="en-AU"/>
        </w:rPr>
        <w:t>)</w:t>
      </w:r>
      <w:r w:rsidRPr="00795E3A">
        <w:rPr>
          <w:lang w:eastAsia="en-AU"/>
        </w:rPr>
        <w:tab/>
        <w:t>for a foreign-registered aircraft — a document approved in writing by the NAA of the State of registration or State of the operator of the aircraft.</w:t>
      </w:r>
    </w:p>
    <w:p w14:paraId="246B547D" w14:textId="77777777" w:rsidR="00487E27" w:rsidRDefault="00487E27" w:rsidP="00487E27">
      <w:pPr>
        <w:pStyle w:val="LDClauseHeading"/>
      </w:pPr>
      <w:bookmarkStart w:id="143" w:name="_Toc57289428"/>
      <w:r>
        <w:t>14.02</w:t>
      </w:r>
      <w:r>
        <w:tab/>
        <w:t>IFR flight navigation requirements</w:t>
      </w:r>
      <w:bookmarkEnd w:id="143"/>
    </w:p>
    <w:p w14:paraId="4494F309" w14:textId="77777777" w:rsidR="00487E27" w:rsidRDefault="00487E27" w:rsidP="00487E27">
      <w:pPr>
        <w:pStyle w:val="LDClause"/>
        <w:rPr>
          <w:lang w:eastAsia="en-AU"/>
        </w:rPr>
      </w:pPr>
      <w:r>
        <w:tab/>
        <w:t>(1)</w:t>
      </w:r>
      <w:r>
        <w:tab/>
        <w:t xml:space="preserve">The </w:t>
      </w:r>
      <w:r w:rsidRPr="00577EFC">
        <w:t>pilot in command</w:t>
      </w:r>
      <w:r>
        <w:t xml:space="preserve"> </w:t>
      </w:r>
      <w:r>
        <w:rPr>
          <w:lang w:eastAsia="en-AU"/>
        </w:rPr>
        <w:t>must navigate the aircraft by:</w:t>
      </w:r>
    </w:p>
    <w:p w14:paraId="66D3613F" w14:textId="77777777" w:rsidR="004A04C4" w:rsidRPr="0022248E" w:rsidRDefault="004A04C4" w:rsidP="004A04C4">
      <w:pPr>
        <w:pStyle w:val="LDP1a"/>
        <w:rPr>
          <w:lang w:eastAsia="en-AU"/>
        </w:rPr>
      </w:pPr>
      <w:r w:rsidRPr="0022248E">
        <w:rPr>
          <w:lang w:eastAsia="en-AU"/>
        </w:rPr>
        <w:t>(a)</w:t>
      </w:r>
      <w:r w:rsidRPr="0022248E">
        <w:rPr>
          <w:lang w:eastAsia="en-AU"/>
        </w:rPr>
        <w:tab/>
        <w:t>use of an area navigation system that meets the performance requirements of the intended airspace or route; or</w:t>
      </w:r>
    </w:p>
    <w:p w14:paraId="564691B1" w14:textId="77777777" w:rsidR="004A04C4" w:rsidRPr="0022248E" w:rsidRDefault="004A04C4" w:rsidP="004A04C4">
      <w:pPr>
        <w:pStyle w:val="LDP1a"/>
        <w:rPr>
          <w:lang w:eastAsia="en-AU"/>
        </w:rPr>
      </w:pPr>
      <w:r w:rsidRPr="0022248E">
        <w:rPr>
          <w:lang w:eastAsia="en-AU"/>
        </w:rPr>
        <w:t>(b)</w:t>
      </w:r>
      <w:r w:rsidRPr="0022248E">
        <w:rPr>
          <w:lang w:eastAsia="en-AU"/>
        </w:rPr>
        <w:tab/>
        <w:t>use of a ground-based navigation aid, but only if:</w:t>
      </w:r>
    </w:p>
    <w:p w14:paraId="6C500B0A" w14:textId="77777777" w:rsidR="004A04C4" w:rsidRPr="0022248E" w:rsidRDefault="004A04C4" w:rsidP="004A04C4">
      <w:pPr>
        <w:pStyle w:val="LDP2i"/>
        <w:ind w:left="1559" w:hanging="1105"/>
        <w:rPr>
          <w:lang w:eastAsia="en-AU"/>
        </w:rPr>
      </w:pPr>
      <w:r w:rsidRPr="0022248E">
        <w:rPr>
          <w:lang w:eastAsia="en-AU"/>
        </w:rPr>
        <w:tab/>
        <w:t>(i)</w:t>
      </w:r>
      <w:r w:rsidRPr="0022248E">
        <w:rPr>
          <w:lang w:eastAsia="en-AU"/>
        </w:rPr>
        <w:tab/>
        <w:t>the route is one where, after making allowance for possible tracking errors of ±9° from the last positive fix, the aircraft will come within the rated coverage of a ground-based navigation aid which can be used to fix the position of the aircraft; and</w:t>
      </w:r>
    </w:p>
    <w:p w14:paraId="2EC99DC3" w14:textId="77777777" w:rsidR="00487E27" w:rsidRDefault="00487E27" w:rsidP="00487E27">
      <w:pPr>
        <w:pStyle w:val="LDP2i"/>
        <w:ind w:left="1559" w:hanging="1105"/>
        <w:rPr>
          <w:lang w:eastAsia="en-AU"/>
        </w:rPr>
      </w:pPr>
      <w:r>
        <w:rPr>
          <w:lang w:eastAsia="en-AU"/>
        </w:rPr>
        <w:tab/>
        <w:t>(ii)</w:t>
      </w:r>
      <w:r>
        <w:rPr>
          <w:lang w:eastAsia="en-AU"/>
        </w:rPr>
        <w:tab/>
        <w:t>the maximum time interval between positive fixes is not more than 2 hours; or</w:t>
      </w:r>
    </w:p>
    <w:p w14:paraId="07B60AF9" w14:textId="77777777" w:rsidR="00487E27" w:rsidRDefault="00487E27" w:rsidP="00487E27">
      <w:pPr>
        <w:pStyle w:val="LDP1a"/>
        <w:rPr>
          <w:lang w:eastAsia="en-AU"/>
        </w:rPr>
      </w:pPr>
      <w:r>
        <w:rPr>
          <w:lang w:eastAsia="en-AU"/>
        </w:rPr>
        <w:t>(c)</w:t>
      </w:r>
      <w:r>
        <w:rPr>
          <w:lang w:eastAsia="en-AU"/>
        </w:rPr>
        <w:tab/>
        <w:t>visual reference to the ground or water, but only:</w:t>
      </w:r>
    </w:p>
    <w:p w14:paraId="6DCFB0B8" w14:textId="32590C2B" w:rsidR="00487E27" w:rsidRDefault="00487E27" w:rsidP="00487E27">
      <w:pPr>
        <w:pStyle w:val="LDP2i"/>
        <w:rPr>
          <w:lang w:eastAsia="en-AU"/>
        </w:rPr>
      </w:pPr>
      <w:r>
        <w:rPr>
          <w:lang w:eastAsia="en-AU"/>
        </w:rPr>
        <w:tab/>
        <w:t>(i)</w:t>
      </w:r>
      <w:r>
        <w:rPr>
          <w:lang w:eastAsia="en-AU"/>
        </w:rPr>
        <w:tab/>
      </w:r>
      <w:r w:rsidRPr="000455A4">
        <w:rPr>
          <w:lang w:eastAsia="en-AU"/>
        </w:rPr>
        <w:t xml:space="preserve">when unable to operate in accordance with </w:t>
      </w:r>
      <w:r w:rsidR="0061456D">
        <w:rPr>
          <w:lang w:eastAsia="en-AU"/>
        </w:rPr>
        <w:t xml:space="preserve">paragraph </w:t>
      </w:r>
      <w:r w:rsidRPr="000455A4">
        <w:rPr>
          <w:lang w:eastAsia="en-AU"/>
        </w:rPr>
        <w:t>(b); and</w:t>
      </w:r>
    </w:p>
    <w:p w14:paraId="53BB80DF" w14:textId="77777777" w:rsidR="00487E27" w:rsidRDefault="00487E27" w:rsidP="00487E27">
      <w:pPr>
        <w:pStyle w:val="LDP2i"/>
        <w:ind w:left="1559" w:hanging="1105"/>
        <w:rPr>
          <w:lang w:eastAsia="en-AU"/>
        </w:rPr>
      </w:pPr>
      <w:r>
        <w:rPr>
          <w:lang w:eastAsia="en-AU"/>
        </w:rPr>
        <w:tab/>
        <w:t>(ii)</w:t>
      </w:r>
      <w:r>
        <w:rPr>
          <w:lang w:eastAsia="en-AU"/>
        </w:rPr>
        <w:tab/>
        <w:t>by day; and</w:t>
      </w:r>
    </w:p>
    <w:p w14:paraId="5B4BD8EE" w14:textId="77777777" w:rsidR="00487E27" w:rsidRDefault="00487E27" w:rsidP="00487E27">
      <w:pPr>
        <w:pStyle w:val="LDP2i"/>
        <w:ind w:left="1559" w:hanging="1105"/>
        <w:rPr>
          <w:lang w:eastAsia="en-AU"/>
        </w:rPr>
      </w:pPr>
      <w:r>
        <w:rPr>
          <w:lang w:eastAsia="en-AU"/>
        </w:rPr>
        <w:tab/>
        <w:t>(iii)</w:t>
      </w:r>
      <w:r>
        <w:rPr>
          <w:lang w:eastAsia="en-AU"/>
        </w:rPr>
        <w:tab/>
        <w:t xml:space="preserve">if weather conditions permit flight </w:t>
      </w:r>
      <w:r w:rsidRPr="001C0B20">
        <w:rPr>
          <w:lang w:eastAsia="en-AU"/>
        </w:rPr>
        <w:t>in VMC</w:t>
      </w:r>
      <w:r>
        <w:rPr>
          <w:lang w:eastAsia="en-AU"/>
        </w:rPr>
        <w:t>; and</w:t>
      </w:r>
    </w:p>
    <w:p w14:paraId="07CE0E36" w14:textId="080420C1" w:rsidR="00487E27" w:rsidRPr="00C75282" w:rsidRDefault="00487E27" w:rsidP="00487E27">
      <w:pPr>
        <w:pStyle w:val="LDP2i"/>
        <w:ind w:left="1559" w:hanging="1105"/>
        <w:rPr>
          <w:lang w:eastAsia="en-AU"/>
        </w:rPr>
      </w:pPr>
      <w:r>
        <w:rPr>
          <w:lang w:eastAsia="en-AU"/>
        </w:rPr>
        <w:tab/>
        <w:t>(iv)</w:t>
      </w:r>
      <w:r>
        <w:rPr>
          <w:lang w:eastAsia="en-AU"/>
        </w:rPr>
        <w:tab/>
        <w:t xml:space="preserve">if the VFR position-fixing requirements mentioned </w:t>
      </w:r>
      <w:r w:rsidR="00C75282" w:rsidRPr="00C75282">
        <w:rPr>
          <w:lang w:eastAsia="en-AU"/>
        </w:rPr>
        <w:t>in subsections 1</w:t>
      </w:r>
      <w:r w:rsidR="00C75282">
        <w:rPr>
          <w:lang w:eastAsia="en-AU"/>
        </w:rPr>
        <w:t>3</w:t>
      </w:r>
      <w:r w:rsidR="00C75282" w:rsidRPr="00C75282">
        <w:rPr>
          <w:lang w:eastAsia="en-AU"/>
        </w:rPr>
        <w:t>.02 (1) and (2) are complied with.</w:t>
      </w:r>
    </w:p>
    <w:p w14:paraId="0703E8BD" w14:textId="46D07D03" w:rsidR="00487E27" w:rsidRDefault="00487E27" w:rsidP="00487E27">
      <w:pPr>
        <w:pStyle w:val="LDClause"/>
      </w:pPr>
      <w:r>
        <w:tab/>
        <w:t>(2)</w:t>
      </w:r>
      <w:r>
        <w:tab/>
        <w:t>The pilot in command of an aircraft may:</w:t>
      </w:r>
    </w:p>
    <w:p w14:paraId="35E89A3F" w14:textId="5EB74C9B" w:rsidR="001A20BE" w:rsidRDefault="00487E27" w:rsidP="00487E27">
      <w:pPr>
        <w:pStyle w:val="LDP1a"/>
      </w:pPr>
      <w:r>
        <w:t>(a)</w:t>
      </w:r>
      <w:r>
        <w:tab/>
        <w:t>operate in an airspace or on a route designated as requiring use of a particular navigation specification;</w:t>
      </w:r>
      <w:r w:rsidR="000C7DF1">
        <w:t xml:space="preserve"> or</w:t>
      </w:r>
    </w:p>
    <w:p w14:paraId="0E053192" w14:textId="4C17536F" w:rsidR="00487E27" w:rsidRDefault="00487E27" w:rsidP="00487E27">
      <w:pPr>
        <w:pStyle w:val="LDP1a"/>
      </w:pPr>
      <w:r>
        <w:t>(b)</w:t>
      </w:r>
      <w:r>
        <w:tab/>
        <w:t>conduct a terminal instrument flight procedure designated as requiring use of a particular navigation specification;</w:t>
      </w:r>
    </w:p>
    <w:p w14:paraId="1DD6F34B" w14:textId="561A2997" w:rsidR="00487E27" w:rsidRDefault="00487E27" w:rsidP="00F3068D">
      <w:pPr>
        <w:pStyle w:val="LDClause"/>
      </w:pPr>
      <w:r>
        <w:tab/>
      </w:r>
      <w:r>
        <w:tab/>
        <w:t xml:space="preserve">only if the </w:t>
      </w:r>
      <w:r w:rsidR="00795E3A">
        <w:t>aircraft is approved for operation under the particular navigation specification.</w:t>
      </w:r>
    </w:p>
    <w:p w14:paraId="5A403C4B" w14:textId="77777777" w:rsidR="00487E27" w:rsidRDefault="00487E27" w:rsidP="00487E27">
      <w:pPr>
        <w:pStyle w:val="LDClause"/>
      </w:pPr>
      <w:r>
        <w:tab/>
        <w:t>(3)</w:t>
      </w:r>
      <w:r>
        <w:tab/>
        <w:t>If the pilot in command is:</w:t>
      </w:r>
    </w:p>
    <w:p w14:paraId="3D72EAC6" w14:textId="77777777" w:rsidR="001A20BE" w:rsidRDefault="00487E27" w:rsidP="00487E27">
      <w:pPr>
        <w:pStyle w:val="LDP1a"/>
      </w:pPr>
      <w:r>
        <w:t>(a)</w:t>
      </w:r>
      <w:r>
        <w:tab/>
        <w:t>operating in an airspace or on a route that requires the use of GNSS; or</w:t>
      </w:r>
    </w:p>
    <w:p w14:paraId="4261798B" w14:textId="58DB50D8" w:rsidR="001A20BE" w:rsidRDefault="00487E27" w:rsidP="00487E27">
      <w:pPr>
        <w:pStyle w:val="LDP1a"/>
      </w:pPr>
      <w:r>
        <w:t>(b)</w:t>
      </w:r>
      <w:r>
        <w:tab/>
        <w:t>conducting a terminal instrument flight procedure that requires the use of GNSS</w:t>
      </w:r>
      <w:r w:rsidR="0061456D">
        <w:t>;</w:t>
      </w:r>
    </w:p>
    <w:p w14:paraId="27A0F6BC" w14:textId="4A9B498D" w:rsidR="00487E27" w:rsidRDefault="00487E27" w:rsidP="00487E27">
      <w:pPr>
        <w:pStyle w:val="LDClause"/>
      </w:pPr>
      <w:r>
        <w:tab/>
      </w:r>
      <w:r>
        <w:tab/>
        <w:t>then the operation must be conducted using an approved GNSS.</w:t>
      </w:r>
    </w:p>
    <w:p w14:paraId="65264CFB" w14:textId="77777777" w:rsidR="00487E27" w:rsidRPr="000455A4" w:rsidRDefault="00487E27" w:rsidP="00487E27">
      <w:pPr>
        <w:pStyle w:val="LDClause"/>
      </w:pPr>
      <w:r>
        <w:tab/>
        <w:t>(4)</w:t>
      </w:r>
      <w:r>
        <w:tab/>
      </w:r>
      <w:r w:rsidRPr="000455A4">
        <w:t>If the navigation system being used becomes</w:t>
      </w:r>
      <w:r>
        <w:t xml:space="preserve"> inaccurate,</w:t>
      </w:r>
      <w:r w:rsidRPr="000455A4">
        <w:t xml:space="preserve"> unreliable or inoperative, the pilot in command must</w:t>
      </w:r>
      <w:r>
        <w:t xml:space="preserve"> do the following</w:t>
      </w:r>
      <w:r w:rsidRPr="000455A4">
        <w:t>:</w:t>
      </w:r>
    </w:p>
    <w:p w14:paraId="09642C5A" w14:textId="77777777" w:rsidR="00487E27" w:rsidRPr="000455A4" w:rsidRDefault="00487E27" w:rsidP="00487E27">
      <w:pPr>
        <w:pStyle w:val="LDP1a"/>
      </w:pPr>
      <w:r>
        <w:rPr>
          <w:lang w:eastAsia="en-AU"/>
        </w:rPr>
        <w:t>(a)</w:t>
      </w:r>
      <w:r>
        <w:rPr>
          <w:lang w:eastAsia="en-AU"/>
        </w:rPr>
        <w:tab/>
      </w:r>
      <w:r w:rsidRPr="000455A4">
        <w:rPr>
          <w:lang w:eastAsia="en-AU"/>
        </w:rPr>
        <w:t>monitor</w:t>
      </w:r>
      <w:r w:rsidRPr="000455A4">
        <w:t xml:space="preserve"> the aircraft’s track by reference to the other navigation aids with which the aircraft is equipped;</w:t>
      </w:r>
    </w:p>
    <w:p w14:paraId="63063323" w14:textId="77777777" w:rsidR="00487E27" w:rsidRDefault="00487E27" w:rsidP="00487E27">
      <w:pPr>
        <w:pStyle w:val="LDP1a"/>
      </w:pPr>
      <w:r>
        <w:lastRenderedPageBreak/>
        <w:t>(b)</w:t>
      </w:r>
      <w:r>
        <w:tab/>
      </w:r>
      <w:r w:rsidRPr="000455A4">
        <w:rPr>
          <w:lang w:eastAsia="en-AU"/>
        </w:rPr>
        <w:t>carry</w:t>
      </w:r>
      <w:r w:rsidRPr="000455A4">
        <w:t xml:space="preserve"> out appropriate procedures</w:t>
      </w:r>
      <w:r>
        <w:t xml:space="preserve"> designed to maintain aviation safety in the event of </w:t>
      </w:r>
      <w:r w:rsidRPr="000455A4">
        <w:t>loss of navigation equipment</w:t>
      </w:r>
      <w:r>
        <w:t>;</w:t>
      </w:r>
    </w:p>
    <w:p w14:paraId="7FE4B9A0" w14:textId="77777777" w:rsidR="00487E27" w:rsidRDefault="00487E27" w:rsidP="00487E27">
      <w:pPr>
        <w:pStyle w:val="LDP1a"/>
      </w:pPr>
      <w:r>
        <w:t>(c)</w:t>
      </w:r>
      <w:r>
        <w:tab/>
        <w:t>notify ATS.</w:t>
      </w:r>
    </w:p>
    <w:p w14:paraId="04B22F42" w14:textId="77777777" w:rsidR="00487E27" w:rsidRPr="000455A4" w:rsidRDefault="00487E27" w:rsidP="00487E27">
      <w:pPr>
        <w:pStyle w:val="LDClause"/>
      </w:pPr>
      <w:r>
        <w:tab/>
        <w:t>(5)</w:t>
      </w:r>
      <w:r>
        <w:tab/>
      </w:r>
      <w:r w:rsidRPr="000455A4">
        <w:t>The pilot in command of an aircraft must ensure that data entered into an area navigation system has:</w:t>
      </w:r>
    </w:p>
    <w:p w14:paraId="42CB9B78" w14:textId="77777777" w:rsidR="00487E27" w:rsidRPr="000455A4" w:rsidRDefault="00487E27" w:rsidP="00487E27">
      <w:pPr>
        <w:pStyle w:val="LDP1a"/>
        <w:rPr>
          <w:lang w:eastAsia="en-AU"/>
        </w:rPr>
      </w:pPr>
      <w:r>
        <w:rPr>
          <w:lang w:eastAsia="en-AU"/>
        </w:rPr>
        <w:t>(a)</w:t>
      </w:r>
      <w:r>
        <w:rPr>
          <w:lang w:eastAsia="en-AU"/>
        </w:rPr>
        <w:tab/>
      </w:r>
      <w:r w:rsidRPr="000455A4">
        <w:rPr>
          <w:lang w:eastAsia="en-AU"/>
        </w:rPr>
        <w:t>for a multi-crew operation</w:t>
      </w:r>
      <w:r>
        <w:rPr>
          <w:lang w:eastAsia="en-AU"/>
        </w:rPr>
        <w:t> </w:t>
      </w:r>
      <w:r w:rsidRPr="000455A4">
        <w:rPr>
          <w:lang w:eastAsia="en-AU"/>
        </w:rPr>
        <w:t>— been crosschecked for accuracy by at least 2</w:t>
      </w:r>
      <w:r>
        <w:rPr>
          <w:lang w:eastAsia="en-AU"/>
        </w:rPr>
        <w:t xml:space="preserve"> </w:t>
      </w:r>
      <w:r w:rsidRPr="000455A4">
        <w:rPr>
          <w:lang w:eastAsia="en-AU"/>
        </w:rPr>
        <w:t>flight crew members; or</w:t>
      </w:r>
    </w:p>
    <w:p w14:paraId="18180FAE" w14:textId="77777777" w:rsidR="00487E27" w:rsidRPr="000455A4" w:rsidRDefault="00487E27" w:rsidP="00487E27">
      <w:pPr>
        <w:pStyle w:val="LDP1a"/>
      </w:pPr>
      <w:r>
        <w:rPr>
          <w:lang w:eastAsia="en-AU"/>
        </w:rPr>
        <w:t>(b)</w:t>
      </w:r>
      <w:r>
        <w:rPr>
          <w:lang w:eastAsia="en-AU"/>
        </w:rPr>
        <w:tab/>
      </w:r>
      <w:r w:rsidRPr="000455A4">
        <w:rPr>
          <w:lang w:eastAsia="en-AU"/>
        </w:rPr>
        <w:t>for a</w:t>
      </w:r>
      <w:r w:rsidRPr="000455A4">
        <w:t xml:space="preserve"> single-pilot operation — been checked for accuracy</w:t>
      </w:r>
      <w:r>
        <w:t xml:space="preserve"> by the pilot in command</w:t>
      </w:r>
      <w:r w:rsidRPr="000455A4">
        <w:t>.</w:t>
      </w:r>
    </w:p>
    <w:p w14:paraId="6E1E4BD1" w14:textId="77777777" w:rsidR="00487E27" w:rsidRDefault="00487E27" w:rsidP="00487E27">
      <w:pPr>
        <w:pStyle w:val="LDClause"/>
      </w:pPr>
      <w:r>
        <w:tab/>
        <w:t>(6)</w:t>
      </w:r>
      <w:r>
        <w:tab/>
        <w:t>The pilot in command of an aircraft must ensure that position and tracking information is checked:</w:t>
      </w:r>
    </w:p>
    <w:p w14:paraId="2F0F3AE6" w14:textId="77777777" w:rsidR="004A04C4" w:rsidRPr="0022248E" w:rsidRDefault="004A04C4" w:rsidP="004A04C4">
      <w:pPr>
        <w:pStyle w:val="LDP1a"/>
      </w:pPr>
      <w:r w:rsidRPr="0022248E">
        <w:t>(a)</w:t>
      </w:r>
      <w:r w:rsidRPr="0022248E">
        <w:tab/>
        <w:t>at, or before, each waypoint specified as a reporting point for the flight and published in the authorised aeronautical information or designated by ATS; and</w:t>
      </w:r>
    </w:p>
    <w:p w14:paraId="76534365" w14:textId="77777777" w:rsidR="004A04C4" w:rsidRPr="0022248E" w:rsidRDefault="004A04C4" w:rsidP="004A04C4">
      <w:pPr>
        <w:pStyle w:val="LDP1a"/>
      </w:pPr>
      <w:r w:rsidRPr="0022248E">
        <w:t>(b)</w:t>
      </w:r>
      <w:r w:rsidRPr="0022248E">
        <w:tab/>
        <w:t>as far as practicable, at, or before, each en route waypoint published in the authorised aeronautical information; and</w:t>
      </w:r>
    </w:p>
    <w:p w14:paraId="734D8295" w14:textId="77777777" w:rsidR="004A04C4" w:rsidRPr="0022248E" w:rsidRDefault="004A04C4" w:rsidP="004A04C4">
      <w:pPr>
        <w:pStyle w:val="LDP1a"/>
      </w:pPr>
      <w:r w:rsidRPr="0022248E">
        <w:t>(c)</w:t>
      </w:r>
      <w:r w:rsidRPr="0022248E">
        <w:tab/>
        <w:t>at regular intervals (as far as practicable) during navigation via waypoints not published in the authorised aeronautical information.</w:t>
      </w:r>
    </w:p>
    <w:p w14:paraId="5F6096EE" w14:textId="77777777" w:rsidR="001A20BE" w:rsidRDefault="00487E27" w:rsidP="00487E27">
      <w:pPr>
        <w:pStyle w:val="LDClause"/>
      </w:pPr>
      <w:r>
        <w:tab/>
        <w:t>(7)</w:t>
      </w:r>
      <w:r>
        <w:tab/>
        <w:t>The pilot in command of an aircraft must ensure that, for a terminal instrument flight procedure in which GNSS will be used as the sole means of navigation:</w:t>
      </w:r>
    </w:p>
    <w:p w14:paraId="57FFDC4D" w14:textId="32B185A3" w:rsidR="00487E27" w:rsidRDefault="00487E27" w:rsidP="00487E27">
      <w:pPr>
        <w:pStyle w:val="LDP1a"/>
      </w:pPr>
      <w:r>
        <w:t>(a)</w:t>
      </w:r>
      <w:r>
        <w:tab/>
        <w:t>the intended procedure is loaded from the navigation database by name; and</w:t>
      </w:r>
    </w:p>
    <w:p w14:paraId="0DB34FD1" w14:textId="77777777" w:rsidR="00487E27" w:rsidRDefault="00487E27" w:rsidP="00487E27">
      <w:pPr>
        <w:pStyle w:val="LDP1a"/>
      </w:pPr>
      <w:r>
        <w:t>(b)</w:t>
      </w:r>
      <w:r>
        <w:tab/>
        <w:t>waypoints are not added to, or deleted from, the procedure as so loaded; and</w:t>
      </w:r>
    </w:p>
    <w:p w14:paraId="3309C73D" w14:textId="77777777" w:rsidR="00487E27" w:rsidRDefault="00487E27" w:rsidP="00487E27">
      <w:pPr>
        <w:pStyle w:val="LDP1a"/>
      </w:pPr>
      <w:r>
        <w:t>(c)</w:t>
      </w:r>
      <w:r>
        <w:tab/>
        <w:t>the navigation system will fly the procedure as published in authorised aeronautical information.</w:t>
      </w:r>
    </w:p>
    <w:p w14:paraId="192D3F7C" w14:textId="01B8B835" w:rsidR="00487E27" w:rsidRDefault="00487E27" w:rsidP="00487E27">
      <w:pPr>
        <w:pStyle w:val="LDNote"/>
      </w:pPr>
      <w:r w:rsidRPr="00B05FAE">
        <w:rPr>
          <w:i/>
          <w:iCs/>
        </w:rPr>
        <w:t>Note</w:t>
      </w:r>
      <w:r>
        <w:t xml:space="preserve">   During the conduct of an </w:t>
      </w:r>
      <w:r w:rsidR="00367B49">
        <w:t>IAP</w:t>
      </w:r>
      <w:r>
        <w:t xml:space="preserve"> that is based on a ground-based navigation aid but where GNSS will be used for navigation, pilots should be aware that not all aircraft are capable of conducting reversal or holding procedures, or of navigating DME arcs. The pilot in command should confirm the aircraft navigation system is capable of conducting such operations.</w:t>
      </w:r>
    </w:p>
    <w:p w14:paraId="77E94718" w14:textId="1F92780C" w:rsidR="00487E27" w:rsidRPr="00B22444" w:rsidRDefault="00487E27" w:rsidP="00487E27">
      <w:pPr>
        <w:pStyle w:val="LDClauseHeading"/>
      </w:pPr>
      <w:bookmarkStart w:id="144" w:name="_Toc57289429"/>
      <w:r w:rsidRPr="00B22444">
        <w:t>1</w:t>
      </w:r>
      <w:r w:rsidR="00EF4BA2">
        <w:t>4</w:t>
      </w:r>
      <w:r w:rsidRPr="00B22444">
        <w:t>.03</w:t>
      </w:r>
      <w:r w:rsidRPr="00B22444">
        <w:tab/>
        <w:t>Instrument approaches — QNH sources</w:t>
      </w:r>
      <w:bookmarkEnd w:id="144"/>
    </w:p>
    <w:p w14:paraId="4B5955C2" w14:textId="77777777" w:rsidR="00487E27" w:rsidRPr="00AD50A9" w:rsidRDefault="00487E27" w:rsidP="00487E27">
      <w:pPr>
        <w:pStyle w:val="LDClause"/>
      </w:pPr>
      <w:r w:rsidRPr="00AD50A9">
        <w:tab/>
      </w:r>
      <w:r>
        <w:t>(1)</w:t>
      </w:r>
      <w:r w:rsidRPr="00AD50A9">
        <w:tab/>
        <w:t xml:space="preserve">Before passing the IAF, the </w:t>
      </w:r>
      <w:r w:rsidRPr="00577EFC">
        <w:t>pilot in command</w:t>
      </w:r>
      <w:r w:rsidRPr="00AD50A9">
        <w:t xml:space="preserve"> must set</w:t>
      </w:r>
      <w:r>
        <w:t xml:space="preserve"> 1 of the following</w:t>
      </w:r>
      <w:r w:rsidRPr="00AD50A9">
        <w:t>:</w:t>
      </w:r>
    </w:p>
    <w:p w14:paraId="3D3BDF00" w14:textId="77777777" w:rsidR="00487E27" w:rsidRDefault="00487E27" w:rsidP="00487E27">
      <w:pPr>
        <w:pStyle w:val="LDP1a"/>
      </w:pPr>
      <w:r w:rsidRPr="00AD50A9">
        <w:t>(a)</w:t>
      </w:r>
      <w:r w:rsidRPr="00AD50A9">
        <w:tab/>
        <w:t>the actual aerodrome QNH from</w:t>
      </w:r>
      <w:r>
        <w:t xml:space="preserve"> 1 of the following (an </w:t>
      </w:r>
      <w:r w:rsidRPr="00D656B4">
        <w:rPr>
          <w:b/>
          <w:bCs/>
          <w:i/>
          <w:iCs/>
        </w:rPr>
        <w:t>approved source</w:t>
      </w:r>
      <w:r>
        <w:t>):</w:t>
      </w:r>
    </w:p>
    <w:p w14:paraId="3CE6CF94" w14:textId="77777777" w:rsidR="00487E27" w:rsidRPr="00F3068D" w:rsidRDefault="00487E27" w:rsidP="00F3068D">
      <w:pPr>
        <w:pStyle w:val="LDP2i"/>
        <w:ind w:left="1559" w:hanging="1105"/>
        <w:rPr>
          <w:color w:val="000000"/>
        </w:rPr>
      </w:pPr>
      <w:r w:rsidRPr="00F3068D">
        <w:rPr>
          <w:color w:val="000000"/>
        </w:rPr>
        <w:tab/>
        <w:t>(i)</w:t>
      </w:r>
      <w:r w:rsidRPr="00F3068D">
        <w:rPr>
          <w:color w:val="000000"/>
        </w:rPr>
        <w:tab/>
        <w:t>AAIS;</w:t>
      </w:r>
    </w:p>
    <w:p w14:paraId="7DB62CAA" w14:textId="77777777" w:rsidR="00487E27" w:rsidRPr="00F3068D" w:rsidRDefault="00487E27" w:rsidP="00F3068D">
      <w:pPr>
        <w:pStyle w:val="LDP2i"/>
        <w:ind w:left="1559" w:hanging="1105"/>
        <w:rPr>
          <w:color w:val="000000"/>
        </w:rPr>
      </w:pPr>
      <w:r w:rsidRPr="00F3068D">
        <w:rPr>
          <w:color w:val="000000"/>
        </w:rPr>
        <w:tab/>
        <w:t>(ii)</w:t>
      </w:r>
      <w:r w:rsidRPr="00F3068D">
        <w:rPr>
          <w:color w:val="000000"/>
        </w:rPr>
        <w:tab/>
        <w:t>ATC;</w:t>
      </w:r>
    </w:p>
    <w:p w14:paraId="50DC7609" w14:textId="77777777" w:rsidR="00487E27" w:rsidRPr="00F3068D" w:rsidRDefault="00487E27" w:rsidP="00F3068D">
      <w:pPr>
        <w:pStyle w:val="LDP2i"/>
        <w:ind w:left="1559" w:hanging="1105"/>
        <w:rPr>
          <w:color w:val="000000"/>
        </w:rPr>
      </w:pPr>
      <w:r w:rsidRPr="00F3068D">
        <w:rPr>
          <w:color w:val="000000"/>
        </w:rPr>
        <w:tab/>
        <w:t>(iii)</w:t>
      </w:r>
      <w:r w:rsidRPr="00F3068D">
        <w:rPr>
          <w:color w:val="000000"/>
        </w:rPr>
        <w:tab/>
        <w:t>ATIS;</w:t>
      </w:r>
    </w:p>
    <w:p w14:paraId="34A90FE9" w14:textId="77777777" w:rsidR="00487E27" w:rsidRPr="00F3068D" w:rsidRDefault="00487E27" w:rsidP="00F3068D">
      <w:pPr>
        <w:pStyle w:val="LDP2i"/>
        <w:ind w:left="1559" w:hanging="1105"/>
        <w:rPr>
          <w:color w:val="000000"/>
        </w:rPr>
      </w:pPr>
      <w:r w:rsidRPr="00F3068D">
        <w:rPr>
          <w:color w:val="000000"/>
        </w:rPr>
        <w:tab/>
        <w:t>(iv)</w:t>
      </w:r>
      <w:r w:rsidRPr="00F3068D">
        <w:rPr>
          <w:color w:val="000000"/>
        </w:rPr>
        <w:tab/>
        <w:t>AWIS;</w:t>
      </w:r>
    </w:p>
    <w:p w14:paraId="54D432E9" w14:textId="77777777" w:rsidR="00487E27" w:rsidRPr="00F3068D" w:rsidRDefault="00487E27" w:rsidP="00F3068D">
      <w:pPr>
        <w:pStyle w:val="LDP2i"/>
        <w:ind w:left="1559" w:hanging="1105"/>
        <w:rPr>
          <w:color w:val="000000"/>
        </w:rPr>
      </w:pPr>
      <w:r w:rsidRPr="00F3068D">
        <w:rPr>
          <w:color w:val="000000"/>
        </w:rPr>
        <w:tab/>
        <w:t>(v)</w:t>
      </w:r>
      <w:r w:rsidRPr="00F3068D">
        <w:rPr>
          <w:color w:val="000000"/>
        </w:rPr>
        <w:tab/>
        <w:t>CA/GRS;</w:t>
      </w:r>
    </w:p>
    <w:p w14:paraId="6BB2099B" w14:textId="77777777" w:rsidR="00487E27" w:rsidRPr="00F3068D" w:rsidRDefault="00487E27" w:rsidP="00F3068D">
      <w:pPr>
        <w:pStyle w:val="LDP2i"/>
        <w:ind w:left="1559" w:hanging="1105"/>
        <w:rPr>
          <w:color w:val="000000"/>
        </w:rPr>
      </w:pPr>
      <w:r w:rsidRPr="00F3068D">
        <w:rPr>
          <w:color w:val="000000"/>
        </w:rPr>
        <w:tab/>
        <w:t>(vi)</w:t>
      </w:r>
      <w:r w:rsidRPr="00F3068D">
        <w:rPr>
          <w:color w:val="000000"/>
        </w:rPr>
        <w:tab/>
        <w:t>WATIR;</w:t>
      </w:r>
    </w:p>
    <w:p w14:paraId="0BB014A8" w14:textId="44BA71D4" w:rsidR="00487E27" w:rsidRDefault="00487E27" w:rsidP="00487E27">
      <w:pPr>
        <w:pStyle w:val="LDP1a"/>
      </w:pPr>
      <w:r w:rsidRPr="00AD50A9">
        <w:t>(</w:t>
      </w:r>
      <w:r w:rsidR="00E04BE5">
        <w:t>b</w:t>
      </w:r>
      <w:r w:rsidRPr="00AD50A9">
        <w:t>)</w:t>
      </w:r>
      <w:r w:rsidRPr="00AD50A9">
        <w:tab/>
      </w:r>
      <w:r>
        <w:t>the actual QNH (within 100 NM radius) from an approved source;</w:t>
      </w:r>
    </w:p>
    <w:p w14:paraId="30DDEA66" w14:textId="3FADA20A" w:rsidR="00E04BE5" w:rsidRPr="00AD50A9" w:rsidRDefault="00E04BE5" w:rsidP="00E04BE5">
      <w:pPr>
        <w:pStyle w:val="LDP1a"/>
      </w:pPr>
      <w:r w:rsidRPr="00AD50A9">
        <w:t>(</w:t>
      </w:r>
      <w:r>
        <w:t>c</w:t>
      </w:r>
      <w:r w:rsidRPr="00AD50A9">
        <w:t>)</w:t>
      </w:r>
      <w:r w:rsidRPr="00AD50A9">
        <w:tab/>
        <w:t xml:space="preserve">the forecast </w:t>
      </w:r>
      <w:r>
        <w:t>aerodrome</w:t>
      </w:r>
      <w:r w:rsidRPr="00AD50A9">
        <w:t xml:space="preserve"> QNH;</w:t>
      </w:r>
    </w:p>
    <w:p w14:paraId="7D152D6C" w14:textId="77777777" w:rsidR="00487E27" w:rsidRPr="00AD50A9" w:rsidRDefault="00487E27" w:rsidP="00487E27">
      <w:pPr>
        <w:pStyle w:val="LDP1a"/>
      </w:pPr>
      <w:r>
        <w:t>(d)</w:t>
      </w:r>
      <w:r>
        <w:tab/>
      </w:r>
      <w:r w:rsidRPr="00AD50A9">
        <w:t>the forecast area QNH.</w:t>
      </w:r>
    </w:p>
    <w:p w14:paraId="307C7183" w14:textId="77777777" w:rsidR="00487E27" w:rsidRPr="00AD50A9" w:rsidRDefault="00487E27" w:rsidP="00487E27">
      <w:pPr>
        <w:pStyle w:val="LDClause"/>
      </w:pPr>
      <w:r w:rsidRPr="00AD50A9">
        <w:tab/>
      </w:r>
      <w:r>
        <w:t>(2)</w:t>
      </w:r>
      <w:r w:rsidRPr="00AD50A9">
        <w:tab/>
        <w:t xml:space="preserve">The </w:t>
      </w:r>
      <w:r w:rsidRPr="00577EFC">
        <w:t>pilot in command</w:t>
      </w:r>
      <w:r w:rsidRPr="00AD50A9">
        <w:t xml:space="preserve"> must not use </w:t>
      </w:r>
      <w:r w:rsidRPr="00AD50A9">
        <w:rPr>
          <w:color w:val="000000"/>
        </w:rPr>
        <w:t>an</w:t>
      </w:r>
      <w:r w:rsidRPr="00AD50A9">
        <w:t xml:space="preserve"> actual aerodrome QNH for an instrument approach more than 15 minutes after receiving it.</w:t>
      </w:r>
    </w:p>
    <w:p w14:paraId="311B6A02" w14:textId="77777777" w:rsidR="00487E27" w:rsidRDefault="00487E27" w:rsidP="00487E27">
      <w:pPr>
        <w:pStyle w:val="LDClause"/>
      </w:pPr>
      <w:r w:rsidRPr="00AD50A9">
        <w:tab/>
      </w:r>
      <w:r>
        <w:t>(3)</w:t>
      </w:r>
      <w:r w:rsidRPr="00AD50A9">
        <w:tab/>
        <w:t xml:space="preserve">If </w:t>
      </w:r>
      <w:r w:rsidRPr="00D943C4">
        <w:t>the forecast area QNH</w:t>
      </w:r>
      <w:r w:rsidRPr="00AD50A9">
        <w:t xml:space="preserve"> is used, the </w:t>
      </w:r>
      <w:r w:rsidRPr="00577EFC">
        <w:t>pilot in command</w:t>
      </w:r>
      <w:r w:rsidRPr="00AD50A9">
        <w:t xml:space="preserve"> must increase the minima for the instrument approach by 50 ft.</w:t>
      </w:r>
    </w:p>
    <w:p w14:paraId="03BEAA25" w14:textId="77777777" w:rsidR="00487E27" w:rsidRPr="000455A4" w:rsidRDefault="00487E27" w:rsidP="00487E27">
      <w:pPr>
        <w:pStyle w:val="LDClauseHeading"/>
      </w:pPr>
      <w:bookmarkStart w:id="145" w:name="_Toc57289430"/>
      <w:r>
        <w:lastRenderedPageBreak/>
        <w:t>14</w:t>
      </w:r>
      <w:r w:rsidRPr="000455A4">
        <w:t>.0</w:t>
      </w:r>
      <w:r>
        <w:t>4</w:t>
      </w:r>
      <w:r w:rsidRPr="000455A4">
        <w:tab/>
        <w:t>GNSS arrivals, and DME or GNSS arrivals</w:t>
      </w:r>
      <w:bookmarkEnd w:id="145"/>
    </w:p>
    <w:p w14:paraId="4491F1A2" w14:textId="77777777" w:rsidR="00487E27" w:rsidRPr="000455A4" w:rsidRDefault="00487E27" w:rsidP="003E539E">
      <w:pPr>
        <w:pStyle w:val="LDClause"/>
      </w:pPr>
      <w:r>
        <w:tab/>
        <w:t>(1)</w:t>
      </w:r>
      <w:r>
        <w:tab/>
      </w:r>
      <w:r w:rsidRPr="000455A4">
        <w:t xml:space="preserve">During a </w:t>
      </w:r>
      <w:r>
        <w:t xml:space="preserve">GNSS arrival, or a </w:t>
      </w:r>
      <w:r w:rsidRPr="000455A4">
        <w:t>DME or GNSS arrival, the pilot in command must:</w:t>
      </w:r>
    </w:p>
    <w:p w14:paraId="2DEFA36D" w14:textId="77777777" w:rsidR="00487E27" w:rsidRPr="000455A4" w:rsidRDefault="00487E27" w:rsidP="00487E27">
      <w:pPr>
        <w:pStyle w:val="LDP1a"/>
      </w:pPr>
      <w:r>
        <w:t>(a)</w:t>
      </w:r>
      <w:r>
        <w:tab/>
      </w:r>
      <w:r w:rsidRPr="000455A4">
        <w:t>use the destination VOR or NDB to provide the primary track guidance; and</w:t>
      </w:r>
    </w:p>
    <w:p w14:paraId="5D5D62B0" w14:textId="77777777" w:rsidR="00487E27" w:rsidRPr="000455A4" w:rsidRDefault="00487E27" w:rsidP="00487E27">
      <w:pPr>
        <w:pStyle w:val="LDP1a"/>
      </w:pPr>
      <w:r>
        <w:t>(b)</w:t>
      </w:r>
      <w:r>
        <w:tab/>
      </w:r>
      <w:r w:rsidRPr="000455A4">
        <w:t>if there is a significant disparity between the track guidance provided by the destination VOR or NDB and the GNSS track indication — discontinue the arrival procedure.</w:t>
      </w:r>
    </w:p>
    <w:p w14:paraId="629FEED3" w14:textId="77777777" w:rsidR="00487E27" w:rsidRPr="000455A4" w:rsidRDefault="00487E27" w:rsidP="00487E27">
      <w:pPr>
        <w:pStyle w:val="LDClause"/>
      </w:pPr>
      <w:r>
        <w:tab/>
        <w:t>(2)</w:t>
      </w:r>
      <w:r>
        <w:tab/>
      </w:r>
      <w:r w:rsidRPr="000455A4">
        <w:t>For the purposes of paragraph (</w:t>
      </w:r>
      <w:r>
        <w:t>1</w:t>
      </w:r>
      <w:r w:rsidRPr="000455A4">
        <w:t>) (b), a significant disparity is:</w:t>
      </w:r>
    </w:p>
    <w:p w14:paraId="2C99FC48" w14:textId="4EB2F737" w:rsidR="00487E27" w:rsidRPr="000455A4" w:rsidRDefault="00487E27" w:rsidP="00487E27">
      <w:pPr>
        <w:pStyle w:val="LDP1a"/>
      </w:pPr>
      <w:r>
        <w:t>(a)</w:t>
      </w:r>
      <w:r>
        <w:tab/>
      </w:r>
      <w:r w:rsidRPr="000455A4">
        <w:t>for an NDB — a divergence of more than 6.9</w:t>
      </w:r>
      <w:r w:rsidR="00922BFA" w:rsidRPr="00006ED1">
        <w:rPr>
          <w:lang w:eastAsia="en-AU"/>
        </w:rPr>
        <w:t>°</w:t>
      </w:r>
      <w:r w:rsidRPr="000455A4">
        <w:t>; and</w:t>
      </w:r>
    </w:p>
    <w:p w14:paraId="2A7011A7" w14:textId="3EB77FE8" w:rsidR="00487E27" w:rsidRPr="000455A4" w:rsidRDefault="00487E27" w:rsidP="00487E27">
      <w:pPr>
        <w:pStyle w:val="LDP1a"/>
      </w:pPr>
      <w:r>
        <w:t>(b)</w:t>
      </w:r>
      <w:r>
        <w:tab/>
      </w:r>
      <w:r w:rsidRPr="000455A4">
        <w:t>for a VOR — a divergence of more than 5.2</w:t>
      </w:r>
      <w:r w:rsidR="00922BFA" w:rsidRPr="00006ED1">
        <w:rPr>
          <w:lang w:eastAsia="en-AU"/>
        </w:rPr>
        <w:t>°</w:t>
      </w:r>
      <w:r w:rsidRPr="000455A4">
        <w:t>.</w:t>
      </w:r>
    </w:p>
    <w:p w14:paraId="2861EFB0" w14:textId="032E332D" w:rsidR="00487E27" w:rsidRPr="000455A4" w:rsidRDefault="00487E27" w:rsidP="00487E27">
      <w:pPr>
        <w:pStyle w:val="LDClauseHeading"/>
      </w:pPr>
      <w:bookmarkStart w:id="146" w:name="_Toc57289431"/>
      <w:r>
        <w:t>14</w:t>
      </w:r>
      <w:r w:rsidRPr="000455A4">
        <w:t>.0</w:t>
      </w:r>
      <w:r>
        <w:t>5</w:t>
      </w:r>
      <w:r>
        <w:tab/>
      </w:r>
      <w:r w:rsidRPr="000455A4">
        <w:t xml:space="preserve">Use of GNSS as substitute or alternative to </w:t>
      </w:r>
      <w:r w:rsidR="006556D0">
        <w:t>ground-based</w:t>
      </w:r>
      <w:r w:rsidRPr="000455A4">
        <w:t xml:space="preserve"> navigation aids</w:t>
      </w:r>
      <w:bookmarkEnd w:id="146"/>
    </w:p>
    <w:p w14:paraId="5034F95F" w14:textId="609A0F10" w:rsidR="00487E27" w:rsidRPr="000455A4" w:rsidRDefault="00487E27" w:rsidP="00487E27">
      <w:pPr>
        <w:pStyle w:val="LDClause"/>
      </w:pPr>
      <w:r>
        <w:tab/>
        <w:t>(1)</w:t>
      </w:r>
      <w:r>
        <w:tab/>
      </w:r>
      <w:r w:rsidRPr="000455A4">
        <w:t xml:space="preserve">For this section, a </w:t>
      </w:r>
      <w:r w:rsidR="006556D0">
        <w:t>ground-based</w:t>
      </w:r>
      <w:r w:rsidR="006556D0" w:rsidRPr="000455A4">
        <w:t xml:space="preserve"> </w:t>
      </w:r>
      <w:r w:rsidRPr="000455A4">
        <w:t xml:space="preserve">navigation aid is </w:t>
      </w:r>
      <w:r w:rsidR="008F598D">
        <w:t>1 of the following</w:t>
      </w:r>
      <w:r w:rsidRPr="000455A4">
        <w:t>:</w:t>
      </w:r>
    </w:p>
    <w:p w14:paraId="1B4F8176" w14:textId="77777777" w:rsidR="00487E27" w:rsidRPr="000455A4" w:rsidRDefault="00487E27" w:rsidP="00487E27">
      <w:pPr>
        <w:pStyle w:val="LDP1a"/>
      </w:pPr>
      <w:r>
        <w:t>(a)</w:t>
      </w:r>
      <w:r>
        <w:tab/>
      </w:r>
      <w:r w:rsidRPr="000455A4">
        <w:t>VOR;</w:t>
      </w:r>
    </w:p>
    <w:p w14:paraId="54265E70" w14:textId="77777777" w:rsidR="00487E27" w:rsidRPr="000455A4" w:rsidRDefault="00487E27" w:rsidP="00487E27">
      <w:pPr>
        <w:pStyle w:val="LDP1a"/>
      </w:pPr>
      <w:r>
        <w:t>(b)</w:t>
      </w:r>
      <w:r>
        <w:tab/>
      </w:r>
      <w:r w:rsidRPr="000455A4">
        <w:t>DME;</w:t>
      </w:r>
    </w:p>
    <w:p w14:paraId="5F01CEF8" w14:textId="77777777" w:rsidR="00487E27" w:rsidRPr="000455A4" w:rsidRDefault="00487E27" w:rsidP="00487E27">
      <w:pPr>
        <w:pStyle w:val="LDP1a"/>
      </w:pPr>
      <w:r>
        <w:t>(c)</w:t>
      </w:r>
      <w:r>
        <w:tab/>
      </w:r>
      <w:r w:rsidRPr="000455A4">
        <w:t>NDB;</w:t>
      </w:r>
    </w:p>
    <w:p w14:paraId="636DE997" w14:textId="77777777" w:rsidR="00487E27" w:rsidRPr="000455A4" w:rsidRDefault="00487E27" w:rsidP="00487E27">
      <w:pPr>
        <w:pStyle w:val="LDP1a"/>
      </w:pPr>
      <w:r>
        <w:t>(d)</w:t>
      </w:r>
      <w:r>
        <w:tab/>
      </w:r>
      <w:r w:rsidRPr="000455A4">
        <w:t>Outer Marker;</w:t>
      </w:r>
    </w:p>
    <w:p w14:paraId="0AA73C78" w14:textId="77777777" w:rsidR="00487E27" w:rsidRPr="000455A4" w:rsidRDefault="00487E27" w:rsidP="00487E27">
      <w:pPr>
        <w:pStyle w:val="LDP1a"/>
      </w:pPr>
      <w:r>
        <w:t>(e)</w:t>
      </w:r>
      <w:r>
        <w:tab/>
      </w:r>
      <w:r w:rsidRPr="000455A4">
        <w:t>Middle Marker.</w:t>
      </w:r>
    </w:p>
    <w:p w14:paraId="4CC78FAD" w14:textId="6EE1185A" w:rsidR="00487E27" w:rsidRDefault="00487E27" w:rsidP="00487E27">
      <w:pPr>
        <w:pStyle w:val="LDClause"/>
      </w:pPr>
      <w:r>
        <w:tab/>
        <w:t>(2)</w:t>
      </w:r>
      <w:r>
        <w:tab/>
      </w:r>
      <w:r w:rsidRPr="000455A4">
        <w:t xml:space="preserve">GNSS may be used as a substitute or alternative to a </w:t>
      </w:r>
      <w:r w:rsidR="006556D0">
        <w:t>ground-based</w:t>
      </w:r>
      <w:r w:rsidR="006556D0" w:rsidRPr="000455A4">
        <w:t xml:space="preserve"> </w:t>
      </w:r>
      <w:r w:rsidRPr="000455A4">
        <w:t>navigation aid for the procedure or phase of flight</w:t>
      </w:r>
      <w:r w:rsidR="004170C9">
        <w:t xml:space="preserve"> mentioned</w:t>
      </w:r>
      <w:r w:rsidRPr="000455A4">
        <w:t xml:space="preserve"> in</w:t>
      </w:r>
      <w:r>
        <w:t xml:space="preserve"> an item of</w:t>
      </w:r>
      <w:r w:rsidRPr="000455A4">
        <w:t xml:space="preserve"> column 1</w:t>
      </w:r>
      <w:r w:rsidR="004170C9">
        <w:t xml:space="preserve"> of Table 14.05</w:t>
      </w:r>
      <w:r w:rsidR="00922BFA">
        <w:t> </w:t>
      </w:r>
      <w:r w:rsidR="004170C9">
        <w:t>(2)</w:t>
      </w:r>
      <w:r w:rsidRPr="000455A4">
        <w:t xml:space="preserve"> only if the </w:t>
      </w:r>
      <w:r w:rsidRPr="005F3F04">
        <w:t xml:space="preserve">aircraft is approved </w:t>
      </w:r>
      <w:r w:rsidR="005E3EC7" w:rsidRPr="005F3F04">
        <w:t>for</w:t>
      </w:r>
      <w:r w:rsidR="005E3EC7">
        <w:t xml:space="preserve"> operation under</w:t>
      </w:r>
      <w:r w:rsidRPr="000455A4">
        <w:t xml:space="preserve"> the </w:t>
      </w:r>
      <w:r w:rsidR="00795E3A">
        <w:t xml:space="preserve">particular </w:t>
      </w:r>
      <w:r w:rsidRPr="000455A4">
        <w:t>navigation specification shown in</w:t>
      </w:r>
      <w:r>
        <w:t xml:space="preserve"> the corresponding item in</w:t>
      </w:r>
      <w:r w:rsidRPr="000455A4">
        <w:t xml:space="preserve"> column 2</w:t>
      </w:r>
      <w:r w:rsidR="00BA2452">
        <w:t xml:space="preserve"> of the Table</w:t>
      </w:r>
      <w:r>
        <w:t>.</w:t>
      </w:r>
    </w:p>
    <w:p w14:paraId="1EDFAFA6" w14:textId="131CBBFC" w:rsidR="00487E27" w:rsidRPr="00D44CF9" w:rsidRDefault="00BA2452" w:rsidP="00922BFA">
      <w:pPr>
        <w:pStyle w:val="LDTableheading"/>
        <w:tabs>
          <w:tab w:val="clear" w:pos="1134"/>
          <w:tab w:val="clear" w:pos="1276"/>
          <w:tab w:val="clear" w:pos="1843"/>
          <w:tab w:val="clear" w:pos="2552"/>
          <w:tab w:val="clear" w:pos="2693"/>
        </w:tabs>
        <w:spacing w:after="160"/>
        <w:ind w:left="709" w:hanging="709"/>
      </w:pPr>
      <w:r>
        <w:tab/>
      </w:r>
      <w:r w:rsidRPr="00D44CF9">
        <w:t>Table 14.05</w:t>
      </w:r>
      <w:r w:rsidR="00367B49" w:rsidRPr="00D44CF9">
        <w:t> </w:t>
      </w:r>
      <w:r w:rsidRPr="00D44CF9">
        <w:t xml:space="preserve">(2) — Use of GNSS instead of a </w:t>
      </w:r>
      <w:r w:rsidR="006556D0" w:rsidRPr="00D44CF9">
        <w:t xml:space="preserve">ground-based </w:t>
      </w:r>
      <w:r w:rsidRPr="00D44CF9">
        <w:t>navigation aid</w:t>
      </w:r>
    </w:p>
    <w:tbl>
      <w:tblPr>
        <w:tblStyle w:val="TableGrid"/>
        <w:tblW w:w="0" w:type="auto"/>
        <w:jc w:val="center"/>
        <w:tblLook w:val="04A0" w:firstRow="1" w:lastRow="0" w:firstColumn="1" w:lastColumn="0" w:noHBand="0" w:noVBand="1"/>
      </w:tblPr>
      <w:tblGrid>
        <w:gridCol w:w="704"/>
        <w:gridCol w:w="3119"/>
        <w:gridCol w:w="2693"/>
      </w:tblGrid>
      <w:tr w:rsidR="00487E27" w:rsidRPr="000455A4" w14:paraId="6E7FFBF0" w14:textId="77777777" w:rsidTr="00922BFA">
        <w:trPr>
          <w:jc w:val="center"/>
        </w:trPr>
        <w:tc>
          <w:tcPr>
            <w:tcW w:w="704" w:type="dxa"/>
          </w:tcPr>
          <w:p w14:paraId="066237F1" w14:textId="77777777" w:rsidR="00487E27" w:rsidRPr="00300BF0" w:rsidRDefault="00487E27" w:rsidP="00922BFA">
            <w:pPr>
              <w:spacing w:before="60" w:after="60" w:line="240" w:lineRule="auto"/>
              <w:rPr>
                <w:rFonts w:cs="Times New Roman"/>
                <w:b/>
                <w:bCs/>
                <w:szCs w:val="24"/>
              </w:rPr>
            </w:pPr>
          </w:p>
        </w:tc>
        <w:tc>
          <w:tcPr>
            <w:tcW w:w="3119" w:type="dxa"/>
          </w:tcPr>
          <w:p w14:paraId="0108DAB7" w14:textId="77777777" w:rsidR="00487E27" w:rsidRPr="0078538C" w:rsidRDefault="00487E27" w:rsidP="00922BFA">
            <w:pPr>
              <w:spacing w:before="60" w:after="60" w:line="240" w:lineRule="auto"/>
              <w:rPr>
                <w:rFonts w:cs="Times New Roman"/>
                <w:b/>
                <w:bCs/>
                <w:szCs w:val="24"/>
              </w:rPr>
            </w:pPr>
            <w:r>
              <w:rPr>
                <w:rFonts w:cs="Times New Roman"/>
                <w:b/>
                <w:bCs/>
                <w:szCs w:val="24"/>
              </w:rPr>
              <w:t>Column 1</w:t>
            </w:r>
          </w:p>
        </w:tc>
        <w:tc>
          <w:tcPr>
            <w:tcW w:w="2693" w:type="dxa"/>
          </w:tcPr>
          <w:p w14:paraId="4BBB60DE" w14:textId="77777777" w:rsidR="00487E27" w:rsidRPr="0078538C" w:rsidRDefault="00487E27" w:rsidP="00922BFA">
            <w:pPr>
              <w:spacing w:before="60" w:after="60" w:line="240" w:lineRule="auto"/>
              <w:rPr>
                <w:rFonts w:cs="Times New Roman"/>
                <w:b/>
                <w:bCs/>
                <w:szCs w:val="24"/>
              </w:rPr>
            </w:pPr>
            <w:r>
              <w:rPr>
                <w:rFonts w:cs="Times New Roman"/>
                <w:b/>
                <w:bCs/>
                <w:szCs w:val="24"/>
              </w:rPr>
              <w:t>Column 2</w:t>
            </w:r>
          </w:p>
        </w:tc>
      </w:tr>
      <w:tr w:rsidR="00487E27" w:rsidRPr="000455A4" w14:paraId="21DD1C1E" w14:textId="77777777" w:rsidTr="00922BFA">
        <w:trPr>
          <w:jc w:val="center"/>
        </w:trPr>
        <w:tc>
          <w:tcPr>
            <w:tcW w:w="704" w:type="dxa"/>
          </w:tcPr>
          <w:p w14:paraId="3EF122F2" w14:textId="77777777" w:rsidR="00487E27" w:rsidRPr="00300BF0" w:rsidRDefault="00487E27" w:rsidP="00922BFA">
            <w:pPr>
              <w:spacing w:before="60" w:after="60" w:line="240" w:lineRule="auto"/>
              <w:rPr>
                <w:rFonts w:cs="Times New Roman"/>
                <w:b/>
                <w:bCs/>
                <w:szCs w:val="24"/>
              </w:rPr>
            </w:pPr>
            <w:r w:rsidRPr="00300BF0">
              <w:rPr>
                <w:rFonts w:cs="Times New Roman"/>
                <w:b/>
                <w:bCs/>
                <w:szCs w:val="24"/>
              </w:rPr>
              <w:t>Item</w:t>
            </w:r>
          </w:p>
        </w:tc>
        <w:tc>
          <w:tcPr>
            <w:tcW w:w="3119" w:type="dxa"/>
          </w:tcPr>
          <w:p w14:paraId="43D66206" w14:textId="77777777" w:rsidR="00487E27" w:rsidRPr="0078538C" w:rsidRDefault="00487E27" w:rsidP="00922BFA">
            <w:pPr>
              <w:spacing w:before="60" w:after="60" w:line="240" w:lineRule="auto"/>
              <w:rPr>
                <w:rFonts w:cs="Times New Roman"/>
                <w:b/>
                <w:bCs/>
                <w:szCs w:val="24"/>
              </w:rPr>
            </w:pPr>
            <w:r w:rsidRPr="0078538C">
              <w:rPr>
                <w:rFonts w:cs="Times New Roman"/>
                <w:b/>
                <w:bCs/>
                <w:szCs w:val="24"/>
              </w:rPr>
              <w:t>Procedure or phase of flight</w:t>
            </w:r>
          </w:p>
        </w:tc>
        <w:tc>
          <w:tcPr>
            <w:tcW w:w="2693" w:type="dxa"/>
          </w:tcPr>
          <w:p w14:paraId="127B5E4B" w14:textId="77777777" w:rsidR="00487E27" w:rsidRPr="0078538C" w:rsidRDefault="00487E27" w:rsidP="00922BFA">
            <w:pPr>
              <w:spacing w:before="60" w:after="60" w:line="240" w:lineRule="auto"/>
              <w:rPr>
                <w:rFonts w:cs="Times New Roman"/>
                <w:b/>
                <w:bCs/>
                <w:szCs w:val="24"/>
              </w:rPr>
            </w:pPr>
            <w:r w:rsidRPr="0078538C">
              <w:rPr>
                <w:rFonts w:cs="Times New Roman"/>
                <w:b/>
                <w:bCs/>
                <w:szCs w:val="24"/>
              </w:rPr>
              <w:t>Navigation specification</w:t>
            </w:r>
          </w:p>
        </w:tc>
      </w:tr>
      <w:tr w:rsidR="00487E27" w:rsidRPr="000455A4" w14:paraId="22D4DD4E" w14:textId="77777777" w:rsidTr="00922BFA">
        <w:trPr>
          <w:jc w:val="center"/>
        </w:trPr>
        <w:tc>
          <w:tcPr>
            <w:tcW w:w="704" w:type="dxa"/>
          </w:tcPr>
          <w:p w14:paraId="3A8C7F91" w14:textId="77777777" w:rsidR="00487E27" w:rsidRPr="000455A4" w:rsidRDefault="00487E27" w:rsidP="00922BFA">
            <w:pPr>
              <w:spacing w:before="60" w:after="60" w:line="240" w:lineRule="auto"/>
              <w:rPr>
                <w:szCs w:val="24"/>
              </w:rPr>
            </w:pPr>
            <w:r>
              <w:rPr>
                <w:szCs w:val="24"/>
              </w:rPr>
              <w:t>1</w:t>
            </w:r>
          </w:p>
        </w:tc>
        <w:tc>
          <w:tcPr>
            <w:tcW w:w="3119" w:type="dxa"/>
          </w:tcPr>
          <w:p w14:paraId="3B06C142" w14:textId="77777777" w:rsidR="00487E27" w:rsidRPr="000455A4" w:rsidRDefault="00487E27" w:rsidP="00922BFA">
            <w:pPr>
              <w:spacing w:before="60" w:after="60" w:line="240" w:lineRule="auto"/>
              <w:rPr>
                <w:szCs w:val="24"/>
              </w:rPr>
            </w:pPr>
            <w:r w:rsidRPr="000455A4">
              <w:rPr>
                <w:szCs w:val="24"/>
              </w:rPr>
              <w:t>En</w:t>
            </w:r>
            <w:r>
              <w:rPr>
                <w:szCs w:val="24"/>
              </w:rPr>
              <w:t xml:space="preserve"> </w:t>
            </w:r>
            <w:r w:rsidRPr="000455A4">
              <w:rPr>
                <w:szCs w:val="24"/>
              </w:rPr>
              <w:t>route phase</w:t>
            </w:r>
          </w:p>
        </w:tc>
        <w:tc>
          <w:tcPr>
            <w:tcW w:w="2693" w:type="dxa"/>
          </w:tcPr>
          <w:p w14:paraId="0D30C3D1" w14:textId="77777777" w:rsidR="00487E27" w:rsidRPr="000455A4" w:rsidRDefault="00487E27" w:rsidP="00922BFA">
            <w:pPr>
              <w:spacing w:before="60" w:after="60" w:line="240" w:lineRule="auto"/>
              <w:rPr>
                <w:szCs w:val="24"/>
              </w:rPr>
            </w:pPr>
            <w:r w:rsidRPr="000455A4">
              <w:rPr>
                <w:szCs w:val="24"/>
              </w:rPr>
              <w:t>RNP 2</w:t>
            </w:r>
          </w:p>
        </w:tc>
      </w:tr>
      <w:tr w:rsidR="00487E27" w:rsidRPr="000455A4" w14:paraId="6CB3C837" w14:textId="77777777" w:rsidTr="00922BFA">
        <w:trPr>
          <w:jc w:val="center"/>
        </w:trPr>
        <w:tc>
          <w:tcPr>
            <w:tcW w:w="704" w:type="dxa"/>
          </w:tcPr>
          <w:p w14:paraId="5B3AAB89" w14:textId="77777777" w:rsidR="00487E27" w:rsidRPr="000455A4" w:rsidRDefault="00487E27" w:rsidP="00922BFA">
            <w:pPr>
              <w:spacing w:before="60" w:after="60" w:line="240" w:lineRule="auto"/>
              <w:rPr>
                <w:szCs w:val="24"/>
              </w:rPr>
            </w:pPr>
            <w:r>
              <w:rPr>
                <w:szCs w:val="24"/>
              </w:rPr>
              <w:t>2</w:t>
            </w:r>
          </w:p>
        </w:tc>
        <w:tc>
          <w:tcPr>
            <w:tcW w:w="3119" w:type="dxa"/>
          </w:tcPr>
          <w:p w14:paraId="74D39B6E" w14:textId="77777777" w:rsidR="00487E27" w:rsidRPr="000455A4" w:rsidRDefault="00487E27" w:rsidP="00922BFA">
            <w:pPr>
              <w:spacing w:before="60" w:after="60" w:line="240" w:lineRule="auto"/>
              <w:rPr>
                <w:szCs w:val="24"/>
              </w:rPr>
            </w:pPr>
            <w:r w:rsidRPr="000455A4">
              <w:rPr>
                <w:szCs w:val="24"/>
              </w:rPr>
              <w:t>SID or STAR</w:t>
            </w:r>
          </w:p>
        </w:tc>
        <w:tc>
          <w:tcPr>
            <w:tcW w:w="2693" w:type="dxa"/>
          </w:tcPr>
          <w:p w14:paraId="74FEC40B" w14:textId="77777777" w:rsidR="00487E27" w:rsidRPr="000455A4" w:rsidRDefault="00487E27" w:rsidP="00922BFA">
            <w:pPr>
              <w:spacing w:before="60" w:after="60" w:line="240" w:lineRule="auto"/>
              <w:rPr>
                <w:szCs w:val="24"/>
              </w:rPr>
            </w:pPr>
            <w:r w:rsidRPr="000455A4">
              <w:rPr>
                <w:szCs w:val="24"/>
              </w:rPr>
              <w:t>RNP 1</w:t>
            </w:r>
          </w:p>
        </w:tc>
      </w:tr>
      <w:tr w:rsidR="00487E27" w:rsidRPr="000455A4" w14:paraId="1E9CC8DF" w14:textId="77777777" w:rsidTr="00922BFA">
        <w:trPr>
          <w:jc w:val="center"/>
        </w:trPr>
        <w:tc>
          <w:tcPr>
            <w:tcW w:w="704" w:type="dxa"/>
          </w:tcPr>
          <w:p w14:paraId="4814C750" w14:textId="77777777" w:rsidR="00487E27" w:rsidRPr="000455A4" w:rsidRDefault="00487E27" w:rsidP="00922BFA">
            <w:pPr>
              <w:spacing w:before="60" w:after="60" w:line="240" w:lineRule="auto"/>
              <w:rPr>
                <w:szCs w:val="24"/>
              </w:rPr>
            </w:pPr>
            <w:r>
              <w:rPr>
                <w:szCs w:val="24"/>
              </w:rPr>
              <w:t>3</w:t>
            </w:r>
          </w:p>
        </w:tc>
        <w:tc>
          <w:tcPr>
            <w:tcW w:w="3119" w:type="dxa"/>
          </w:tcPr>
          <w:p w14:paraId="602F201A" w14:textId="77777777" w:rsidR="00487E27" w:rsidRPr="000455A4" w:rsidRDefault="00487E27" w:rsidP="00922BFA">
            <w:pPr>
              <w:spacing w:before="60" w:after="60" w:line="240" w:lineRule="auto"/>
              <w:rPr>
                <w:szCs w:val="24"/>
              </w:rPr>
            </w:pPr>
            <w:r w:rsidRPr="000455A4">
              <w:rPr>
                <w:szCs w:val="24"/>
              </w:rPr>
              <w:t>Initial, intermediate or missed approach segment</w:t>
            </w:r>
          </w:p>
        </w:tc>
        <w:tc>
          <w:tcPr>
            <w:tcW w:w="2693" w:type="dxa"/>
          </w:tcPr>
          <w:p w14:paraId="0AEF6FB2" w14:textId="77777777" w:rsidR="00487E27" w:rsidRPr="000455A4" w:rsidRDefault="00487E27" w:rsidP="00922BFA">
            <w:pPr>
              <w:spacing w:before="60" w:after="60" w:line="240" w:lineRule="auto"/>
              <w:rPr>
                <w:szCs w:val="24"/>
              </w:rPr>
            </w:pPr>
            <w:r w:rsidRPr="000455A4">
              <w:rPr>
                <w:szCs w:val="24"/>
              </w:rPr>
              <w:t>RNP 1</w:t>
            </w:r>
          </w:p>
        </w:tc>
      </w:tr>
      <w:tr w:rsidR="00487E27" w:rsidRPr="000455A4" w14:paraId="030CE3F9" w14:textId="77777777" w:rsidTr="00922BFA">
        <w:trPr>
          <w:jc w:val="center"/>
        </w:trPr>
        <w:tc>
          <w:tcPr>
            <w:tcW w:w="704" w:type="dxa"/>
          </w:tcPr>
          <w:p w14:paraId="7FD2D83E" w14:textId="77777777" w:rsidR="00487E27" w:rsidRPr="000455A4" w:rsidRDefault="00487E27" w:rsidP="00922BFA">
            <w:pPr>
              <w:spacing w:before="60" w:after="60" w:line="240" w:lineRule="auto"/>
              <w:rPr>
                <w:szCs w:val="24"/>
              </w:rPr>
            </w:pPr>
            <w:r>
              <w:rPr>
                <w:szCs w:val="24"/>
              </w:rPr>
              <w:t>4</w:t>
            </w:r>
          </w:p>
        </w:tc>
        <w:tc>
          <w:tcPr>
            <w:tcW w:w="3119" w:type="dxa"/>
          </w:tcPr>
          <w:p w14:paraId="56BEBC6E" w14:textId="77777777" w:rsidR="00487E27" w:rsidRPr="000455A4" w:rsidRDefault="00487E27" w:rsidP="00922BFA">
            <w:pPr>
              <w:spacing w:before="60" w:after="60" w:line="240" w:lineRule="auto"/>
              <w:rPr>
                <w:szCs w:val="24"/>
              </w:rPr>
            </w:pPr>
            <w:r w:rsidRPr="000455A4">
              <w:rPr>
                <w:szCs w:val="24"/>
              </w:rPr>
              <w:t>Final approach segment</w:t>
            </w:r>
          </w:p>
        </w:tc>
        <w:tc>
          <w:tcPr>
            <w:tcW w:w="2693" w:type="dxa"/>
          </w:tcPr>
          <w:p w14:paraId="6E4FB62E" w14:textId="77777777" w:rsidR="00487E27" w:rsidRPr="000455A4" w:rsidRDefault="00487E27" w:rsidP="00922BFA">
            <w:pPr>
              <w:spacing w:before="60" w:after="60" w:line="240" w:lineRule="auto"/>
              <w:rPr>
                <w:szCs w:val="24"/>
              </w:rPr>
            </w:pPr>
            <w:r w:rsidRPr="000455A4">
              <w:rPr>
                <w:szCs w:val="24"/>
              </w:rPr>
              <w:t>RNP APCH</w:t>
            </w:r>
          </w:p>
        </w:tc>
      </w:tr>
    </w:tbl>
    <w:p w14:paraId="2D358380" w14:textId="0F0748B5" w:rsidR="00487E27" w:rsidRPr="000455A4" w:rsidRDefault="00487E27" w:rsidP="00922BFA">
      <w:pPr>
        <w:pStyle w:val="LDClause"/>
        <w:spacing w:before="120"/>
      </w:pPr>
      <w:r>
        <w:tab/>
        <w:t>(3)</w:t>
      </w:r>
      <w:r>
        <w:tab/>
      </w:r>
      <w:r w:rsidRPr="000455A4">
        <w:t xml:space="preserve">Before using GNSS as a substitute for or alternative to a </w:t>
      </w:r>
      <w:r w:rsidR="00C63FD3">
        <w:t>ground-based</w:t>
      </w:r>
      <w:r w:rsidR="00C63FD3" w:rsidRPr="000455A4">
        <w:t xml:space="preserve"> </w:t>
      </w:r>
      <w:r w:rsidRPr="000455A4">
        <w:t>navigation aid</w:t>
      </w:r>
      <w:r>
        <w:t xml:space="preserve"> during an en route phase of flight</w:t>
      </w:r>
      <w:r w:rsidRPr="000455A4">
        <w:t>, the pilot in command must ensure that:</w:t>
      </w:r>
    </w:p>
    <w:p w14:paraId="47A110E8" w14:textId="2E27E64E" w:rsidR="00D25EA1" w:rsidRPr="00D25EA1" w:rsidRDefault="00D25EA1" w:rsidP="00D25EA1">
      <w:pPr>
        <w:pStyle w:val="LDP1a"/>
      </w:pPr>
      <w:r>
        <w:t>(a)</w:t>
      </w:r>
      <w:r>
        <w:tab/>
      </w:r>
      <w:r w:rsidR="00D10F25" w:rsidRPr="0022248E">
        <w:t>when a waypoint of the route of the flight that is the ground-based navigation aid is entered into the GNSS — the waypoint is loaded from the navigation database by name; and</w:t>
      </w:r>
    </w:p>
    <w:p w14:paraId="74EF7B0B" w14:textId="797D62BE" w:rsidR="00487E27" w:rsidRPr="000455A4" w:rsidRDefault="00487E27" w:rsidP="00487E27">
      <w:pPr>
        <w:pStyle w:val="LDP1a"/>
      </w:pPr>
      <w:r w:rsidRPr="00D25EA1">
        <w:t>(b)</w:t>
      </w:r>
      <w:r w:rsidRPr="00D25EA1">
        <w:tab/>
        <w:t>latitude and longitude coordinates for the</w:t>
      </w:r>
      <w:r w:rsidR="00D25EA1" w:rsidRPr="00D25EA1">
        <w:t xml:space="preserve"> ground-based</w:t>
      </w:r>
      <w:r w:rsidRPr="00D25EA1">
        <w:t xml:space="preserve"> navigation aid are not</w:t>
      </w:r>
      <w:r w:rsidRPr="007A45EE">
        <w:t xml:space="preserve"> manually</w:t>
      </w:r>
      <w:r w:rsidRPr="000455A4">
        <w:t xml:space="preserve"> entered</w:t>
      </w:r>
      <w:r w:rsidR="00D25EA1">
        <w:t xml:space="preserve"> into the GNSS</w:t>
      </w:r>
      <w:r>
        <w:t>.</w:t>
      </w:r>
    </w:p>
    <w:p w14:paraId="22503A87" w14:textId="257CF696" w:rsidR="00487E27" w:rsidRDefault="00487E27" w:rsidP="00487E27">
      <w:pPr>
        <w:pStyle w:val="LDClause"/>
      </w:pPr>
      <w:r>
        <w:tab/>
        <w:t>(4)</w:t>
      </w:r>
      <w:r>
        <w:tab/>
      </w:r>
      <w:r w:rsidRPr="000455A4">
        <w:t xml:space="preserve">GNSS must not be used as a substitute or alternative to a </w:t>
      </w:r>
      <w:r w:rsidR="00C63FD3">
        <w:t>ground-based</w:t>
      </w:r>
      <w:r w:rsidR="00C63FD3" w:rsidRPr="000455A4">
        <w:t xml:space="preserve"> </w:t>
      </w:r>
      <w:r w:rsidRPr="000455A4">
        <w:t>navigation aid that has been decommissioned.</w:t>
      </w:r>
    </w:p>
    <w:p w14:paraId="7AE20550" w14:textId="13072598" w:rsidR="00487E27" w:rsidRPr="000455A4" w:rsidRDefault="00487E27" w:rsidP="00487E27">
      <w:pPr>
        <w:pStyle w:val="LDClauseHeading"/>
      </w:pPr>
      <w:bookmarkStart w:id="147" w:name="_Toc57289432"/>
      <w:r>
        <w:t>14</w:t>
      </w:r>
      <w:r w:rsidRPr="000455A4">
        <w:t>.</w:t>
      </w:r>
      <w:r>
        <w:t>06</w:t>
      </w:r>
      <w:r>
        <w:tab/>
      </w:r>
      <w:r w:rsidR="00D10F25" w:rsidRPr="0022248E">
        <w:t>Availability of GNSS integrity for instrument approaches</w:t>
      </w:r>
      <w:bookmarkEnd w:id="147"/>
    </w:p>
    <w:p w14:paraId="74AB4442" w14:textId="77777777" w:rsidR="001A20BE" w:rsidRDefault="00487E27" w:rsidP="00487E27">
      <w:pPr>
        <w:pStyle w:val="LDClause"/>
      </w:pPr>
      <w:r>
        <w:tab/>
        <w:t>(1)</w:t>
      </w:r>
      <w:r>
        <w:tab/>
      </w:r>
      <w:r w:rsidRPr="000455A4">
        <w:t xml:space="preserve">Before the departure of a flight that is planned to conduct an </w:t>
      </w:r>
      <w:r w:rsidR="00367B49">
        <w:t>IAP</w:t>
      </w:r>
      <w:r w:rsidRPr="000455A4">
        <w:t xml:space="preserve"> that requires the use of GNSS at the </w:t>
      </w:r>
      <w:r>
        <w:t>planned destination aerodrome</w:t>
      </w:r>
      <w:r w:rsidRPr="000455A4">
        <w:t xml:space="preserve"> or </w:t>
      </w:r>
      <w:r>
        <w:t xml:space="preserve">at </w:t>
      </w:r>
      <w:r w:rsidRPr="000455A4">
        <w:t>the destination alternate</w:t>
      </w:r>
      <w:r>
        <w:t xml:space="preserve"> </w:t>
      </w:r>
      <w:r>
        <w:lastRenderedPageBreak/>
        <w:t>aerodrome</w:t>
      </w:r>
      <w:r w:rsidRPr="000455A4">
        <w:t>, the pilot in command must obtain a prediction for GNSS integrity availability.</w:t>
      </w:r>
    </w:p>
    <w:p w14:paraId="397E9F74" w14:textId="4FE08DC3" w:rsidR="00487E27" w:rsidRPr="000455A4" w:rsidRDefault="00487E27" w:rsidP="00487E27">
      <w:pPr>
        <w:pStyle w:val="LDClause"/>
      </w:pPr>
      <w:r>
        <w:tab/>
        <w:t>(2)</w:t>
      </w:r>
      <w:r>
        <w:tab/>
      </w:r>
      <w:r w:rsidRPr="000455A4">
        <w:t xml:space="preserve">For subsection (1), if a continuous loss of GNSS integrity for more than 5 minutes is predicted for any part of the </w:t>
      </w:r>
      <w:r w:rsidR="00367B49">
        <w:t>IAP</w:t>
      </w:r>
      <w:r w:rsidRPr="000455A4">
        <w:t>, the pilot in command must revise the flight plan.</w:t>
      </w:r>
    </w:p>
    <w:p w14:paraId="49B7F2EA" w14:textId="77777777" w:rsidR="00487E27" w:rsidRPr="000455A4" w:rsidRDefault="00487E27" w:rsidP="00487E27">
      <w:pPr>
        <w:pStyle w:val="LDNote"/>
      </w:pPr>
      <w:r w:rsidRPr="006E7C04">
        <w:rPr>
          <w:i/>
          <w:iCs/>
        </w:rPr>
        <w:t>Note</w:t>
      </w:r>
      <w:r>
        <w:t>   S</w:t>
      </w:r>
      <w:r w:rsidRPr="000455A4">
        <w:t>ome examples of flight plan revision</w:t>
      </w:r>
      <w:r>
        <w:t>s</w:t>
      </w:r>
      <w:r w:rsidRPr="000455A4">
        <w:t xml:space="preserve"> include delaying the departure time, planning a different route or providing for an alternate.</w:t>
      </w:r>
    </w:p>
    <w:p w14:paraId="30EEE9AE" w14:textId="77777777" w:rsidR="00487E27" w:rsidRDefault="00487E27" w:rsidP="00487E27">
      <w:pPr>
        <w:pStyle w:val="LDClause"/>
      </w:pPr>
      <w:r>
        <w:tab/>
        <w:t>(3)</w:t>
      </w:r>
      <w:r>
        <w:tab/>
      </w:r>
      <w:r w:rsidRPr="000455A4">
        <w:t>The pilot in command of a flight that is navigating with SBAS-capable receivers must regularly check for the availability of GNSS integrity indication in areas where the SBAS is not available.</w:t>
      </w:r>
    </w:p>
    <w:p w14:paraId="645FD97F" w14:textId="77777777" w:rsidR="00D10F25" w:rsidRPr="0022248E" w:rsidRDefault="00D10F25" w:rsidP="00D10F25">
      <w:pPr>
        <w:pStyle w:val="LDClause"/>
      </w:pPr>
      <w:r w:rsidRPr="0022248E">
        <w:tab/>
        <w:t>(4)</w:t>
      </w:r>
      <w:r w:rsidRPr="0022248E">
        <w:tab/>
        <w:t>The pilot in command of an aircraft whose approved GNSS can achieve LNAV accuracy of less than 0.3 NM using requisite GNSS satellites may disregard subsections (1) and (2).</w:t>
      </w:r>
    </w:p>
    <w:p w14:paraId="4C27B660" w14:textId="77777777" w:rsidR="00D10F25" w:rsidRPr="0022248E" w:rsidRDefault="00D10F25" w:rsidP="003E539E">
      <w:pPr>
        <w:pStyle w:val="LDNote"/>
        <w:rPr>
          <w:lang w:eastAsia="en-AU"/>
        </w:rPr>
      </w:pPr>
      <w:r w:rsidRPr="003E539E">
        <w:rPr>
          <w:i/>
        </w:rPr>
        <w:t>Note</w:t>
      </w:r>
      <w:r w:rsidRPr="003E539E">
        <w:t>   </w:t>
      </w:r>
      <w:r w:rsidRPr="003E539E">
        <w:rPr>
          <w:b/>
          <w:bCs/>
          <w:i/>
          <w:iCs/>
        </w:rPr>
        <w:t>Requisite GNSS satellites</w:t>
      </w:r>
      <w:r w:rsidRPr="003E539E">
        <w:t xml:space="preserve"> is defined in section 1.07.</w:t>
      </w:r>
    </w:p>
    <w:p w14:paraId="5887768D" w14:textId="77777777" w:rsidR="00487E27" w:rsidRPr="000455A4" w:rsidRDefault="00487E27" w:rsidP="00487E27">
      <w:pPr>
        <w:pStyle w:val="LDClauseHeading"/>
      </w:pPr>
      <w:bookmarkStart w:id="148" w:name="_Toc57289433"/>
      <w:r>
        <w:t>14</w:t>
      </w:r>
      <w:r w:rsidRPr="000455A4">
        <w:t>.</w:t>
      </w:r>
      <w:r>
        <w:t>07</w:t>
      </w:r>
      <w:r>
        <w:tab/>
      </w:r>
      <w:r w:rsidRPr="000455A4">
        <w:t>Navigation database requirements</w:t>
      </w:r>
      <w:bookmarkEnd w:id="148"/>
    </w:p>
    <w:p w14:paraId="5FDBDDDB" w14:textId="77777777" w:rsidR="00487E27" w:rsidRDefault="00487E27" w:rsidP="00487E27">
      <w:pPr>
        <w:pStyle w:val="LDClause"/>
      </w:pPr>
      <w:r>
        <w:tab/>
        <w:t>(1)</w:t>
      </w:r>
      <w:r>
        <w:tab/>
        <w:t>In this section:</w:t>
      </w:r>
    </w:p>
    <w:p w14:paraId="10DB0436" w14:textId="349EF90A" w:rsidR="00487E27" w:rsidRPr="00B10855" w:rsidRDefault="00487E27" w:rsidP="00487E27">
      <w:pPr>
        <w:pStyle w:val="LDdefinition"/>
      </w:pPr>
      <w:r w:rsidRPr="00B10855">
        <w:rPr>
          <w:b/>
          <w:bCs/>
          <w:i/>
          <w:iCs/>
        </w:rPr>
        <w:t>current</w:t>
      </w:r>
      <w:r w:rsidRPr="00B10855">
        <w:t xml:space="preserve">, for a navigation database, means that the database is </w:t>
      </w:r>
      <w:r w:rsidR="000F62EF" w:rsidRPr="00B10855">
        <w:t>up</w:t>
      </w:r>
      <w:r w:rsidR="003E769F">
        <w:t>-</w:t>
      </w:r>
      <w:r w:rsidR="000F62EF">
        <w:t>to</w:t>
      </w:r>
      <w:r w:rsidR="003E769F">
        <w:t>-</w:t>
      </w:r>
      <w:r w:rsidR="000F62EF">
        <w:t>date</w:t>
      </w:r>
      <w:r w:rsidRPr="00B10855">
        <w:t xml:space="preserve"> in accordance with the AIRAC cycle.</w:t>
      </w:r>
    </w:p>
    <w:p w14:paraId="3D3D4370" w14:textId="77777777" w:rsidR="00487E27" w:rsidRDefault="00487E27" w:rsidP="00487E27">
      <w:pPr>
        <w:pStyle w:val="LDdefinition"/>
        <w:rPr>
          <w:b/>
          <w:i/>
        </w:rPr>
      </w:pPr>
      <w:r>
        <w:rPr>
          <w:b/>
          <w:i/>
        </w:rPr>
        <w:t>valid</w:t>
      </w:r>
      <w:r w:rsidRPr="005241CE">
        <w:rPr>
          <w:bCs/>
          <w:iCs/>
        </w:rPr>
        <w:t>, f</w:t>
      </w:r>
      <w:r w:rsidRPr="005607E6">
        <w:rPr>
          <w:bCs/>
          <w:iCs/>
        </w:rPr>
        <w:t>or a navigation database, means that the database must be provided by an approved provider.</w:t>
      </w:r>
    </w:p>
    <w:p w14:paraId="725105E3" w14:textId="77777777" w:rsidR="00487E27" w:rsidRPr="000455A4" w:rsidRDefault="00487E27" w:rsidP="00487E27">
      <w:pPr>
        <w:pStyle w:val="LDClause"/>
      </w:pPr>
      <w:r>
        <w:tab/>
        <w:t>(2)</w:t>
      </w:r>
      <w:r>
        <w:tab/>
      </w:r>
      <w:r w:rsidRPr="000455A4">
        <w:t>The data in the navigation database must be:</w:t>
      </w:r>
    </w:p>
    <w:p w14:paraId="492CCD23" w14:textId="77777777" w:rsidR="001A20BE" w:rsidRDefault="00487E27" w:rsidP="00487E27">
      <w:pPr>
        <w:pStyle w:val="LDP1a"/>
      </w:pPr>
      <w:r>
        <w:t>(a)</w:t>
      </w:r>
      <w:r>
        <w:tab/>
      </w:r>
      <w:r w:rsidRPr="000455A4">
        <w:t>valid</w:t>
      </w:r>
      <w:r>
        <w:t>; and</w:t>
      </w:r>
    </w:p>
    <w:p w14:paraId="47D28C24" w14:textId="65D8CC91" w:rsidR="00313F3A" w:rsidRDefault="00E7583D" w:rsidP="00313F3A">
      <w:pPr>
        <w:pStyle w:val="LDP1a"/>
      </w:pPr>
      <w:r>
        <w:t>(b)</w:t>
      </w:r>
      <w:r>
        <w:tab/>
        <w:t>subject to subsection (7) — current; and</w:t>
      </w:r>
    </w:p>
    <w:p w14:paraId="732B2490" w14:textId="77777777" w:rsidR="00487E27" w:rsidRPr="000455A4" w:rsidRDefault="00487E27" w:rsidP="00487E27">
      <w:pPr>
        <w:pStyle w:val="LDP1a"/>
      </w:pPr>
      <w:r>
        <w:t>(c)</w:t>
      </w:r>
      <w:r>
        <w:tab/>
      </w:r>
      <w:r w:rsidRPr="000455A4">
        <w:t>in a form that cannot be changed by the operator or a flight crew member</w:t>
      </w:r>
      <w:r>
        <w:t>.</w:t>
      </w:r>
    </w:p>
    <w:p w14:paraId="592690B0" w14:textId="77777777" w:rsidR="00487E27" w:rsidRPr="000455A4" w:rsidRDefault="00487E27" w:rsidP="00487E27">
      <w:pPr>
        <w:pStyle w:val="LDClause"/>
      </w:pPr>
      <w:r w:rsidRPr="00E76140">
        <w:tab/>
        <w:t>(</w:t>
      </w:r>
      <w:r>
        <w:t>3)</w:t>
      </w:r>
      <w:r>
        <w:tab/>
      </w:r>
      <w:r w:rsidRPr="000455A4">
        <w:t xml:space="preserve">Updating of the navigation database must be carried out in accordance with the instructions issued by the manufacturer of the </w:t>
      </w:r>
      <w:r>
        <w:t xml:space="preserve">navigation </w:t>
      </w:r>
      <w:r w:rsidRPr="000455A4">
        <w:t>system.</w:t>
      </w:r>
    </w:p>
    <w:p w14:paraId="37898AD4" w14:textId="77777777" w:rsidR="00487E27" w:rsidRPr="000455A4" w:rsidRDefault="00487E27" w:rsidP="00487E27">
      <w:pPr>
        <w:pStyle w:val="LDClause"/>
      </w:pPr>
      <w:r>
        <w:tab/>
        <w:t>(4)</w:t>
      </w:r>
      <w:r>
        <w:tab/>
      </w:r>
      <w:r w:rsidRPr="000455A4">
        <w:t xml:space="preserve">The aircraft operator must </w:t>
      </w:r>
      <w:r>
        <w:t>ensure</w:t>
      </w:r>
      <w:r w:rsidRPr="000455A4">
        <w:t xml:space="preserve"> that any person updating the navigation database is appropriately qualified</w:t>
      </w:r>
      <w:r>
        <w:t xml:space="preserve"> and competent to properly perform that task</w:t>
      </w:r>
      <w:r w:rsidRPr="000455A4">
        <w:t>.</w:t>
      </w:r>
    </w:p>
    <w:p w14:paraId="329FA728" w14:textId="77777777" w:rsidR="00487E27" w:rsidRPr="000455A4" w:rsidRDefault="00487E27" w:rsidP="00487E27">
      <w:pPr>
        <w:pStyle w:val="LDClause"/>
      </w:pPr>
      <w:r>
        <w:tab/>
        <w:t>(5)</w:t>
      </w:r>
      <w:r>
        <w:tab/>
      </w:r>
      <w:r w:rsidRPr="000455A4">
        <w:t>The operator of an aircraft must:</w:t>
      </w:r>
    </w:p>
    <w:p w14:paraId="31DC6F97" w14:textId="77777777" w:rsidR="00487E27" w:rsidRPr="000455A4" w:rsidRDefault="00487E27" w:rsidP="00487E27">
      <w:pPr>
        <w:pStyle w:val="LDP1a"/>
      </w:pPr>
      <w:r>
        <w:t>(a)</w:t>
      </w:r>
      <w:r>
        <w:tab/>
      </w:r>
      <w:r w:rsidRPr="000455A4">
        <w:t>regularly check the navigation database for integrity; and</w:t>
      </w:r>
    </w:p>
    <w:p w14:paraId="70B1C753" w14:textId="77777777" w:rsidR="00487E27" w:rsidRPr="000455A4" w:rsidRDefault="00487E27" w:rsidP="00487E27">
      <w:pPr>
        <w:pStyle w:val="LDP1a"/>
      </w:pPr>
      <w:r>
        <w:t>(b)</w:t>
      </w:r>
      <w:r>
        <w:tab/>
      </w:r>
      <w:r w:rsidRPr="000455A4">
        <w:t>if any discrepancy in the data is discovered:</w:t>
      </w:r>
    </w:p>
    <w:p w14:paraId="6F38A253" w14:textId="77777777" w:rsidR="00487E27" w:rsidRPr="000455A4" w:rsidRDefault="00487E27" w:rsidP="003E769F">
      <w:pPr>
        <w:pStyle w:val="LDP2i"/>
        <w:ind w:left="1559" w:hanging="1105"/>
      </w:pPr>
      <w:r>
        <w:tab/>
        <w:t>(i)</w:t>
      </w:r>
      <w:r>
        <w:tab/>
      </w:r>
      <w:r w:rsidRPr="000455A4">
        <w:t>report the discrepancy as soon as practicable to the approved provider; and</w:t>
      </w:r>
    </w:p>
    <w:p w14:paraId="6AB84EFF" w14:textId="77777777" w:rsidR="00487E27" w:rsidRPr="0020360F" w:rsidRDefault="00487E27" w:rsidP="003E769F">
      <w:pPr>
        <w:pStyle w:val="LDP2i"/>
        <w:ind w:left="1559" w:hanging="1105"/>
      </w:pPr>
      <w:r w:rsidRPr="0020360F">
        <w:tab/>
        <w:t>(ii)</w:t>
      </w:r>
      <w:r w:rsidRPr="0020360F">
        <w:tab/>
      </w:r>
      <w:r>
        <w:t>deal with</w:t>
      </w:r>
      <w:r w:rsidRPr="0020360F">
        <w:t xml:space="preserve"> the discrepancy before further operational use by:</w:t>
      </w:r>
    </w:p>
    <w:p w14:paraId="3BBB8ECA" w14:textId="77777777" w:rsidR="00487E27" w:rsidRPr="000455A4" w:rsidRDefault="00487E27" w:rsidP="009124C2">
      <w:pPr>
        <w:pStyle w:val="LDP3A"/>
        <w:tabs>
          <w:tab w:val="clear" w:pos="1985"/>
          <w:tab w:val="left" w:pos="1928"/>
        </w:tabs>
        <w:spacing w:before="40" w:after="40"/>
        <w:ind w:left="1928" w:hanging="454"/>
      </w:pPr>
      <w:r>
        <w:t>(A)</w:t>
      </w:r>
      <w:r>
        <w:tab/>
        <w:t xml:space="preserve">resolving it through the </w:t>
      </w:r>
      <w:r w:rsidRPr="000455A4">
        <w:t>reissu</w:t>
      </w:r>
      <w:r>
        <w:t>e of</w:t>
      </w:r>
      <w:r w:rsidRPr="000455A4">
        <w:t xml:space="preserve"> the database; or</w:t>
      </w:r>
    </w:p>
    <w:p w14:paraId="2561A26B" w14:textId="77777777" w:rsidR="00487E27" w:rsidRPr="000455A4" w:rsidRDefault="00487E27" w:rsidP="009124C2">
      <w:pPr>
        <w:pStyle w:val="LDP3A"/>
        <w:tabs>
          <w:tab w:val="clear" w:pos="1985"/>
          <w:tab w:val="left" w:pos="1928"/>
        </w:tabs>
        <w:spacing w:before="40" w:after="40"/>
        <w:ind w:left="1928" w:hanging="454"/>
      </w:pPr>
      <w:r>
        <w:t>(B)</w:t>
      </w:r>
      <w:r>
        <w:tab/>
      </w:r>
      <w:r w:rsidRPr="000455A4">
        <w:t>prohibiti</w:t>
      </w:r>
      <w:r>
        <w:t xml:space="preserve">ng use </w:t>
      </w:r>
      <w:r w:rsidRPr="000455A4">
        <w:t>of the route; or</w:t>
      </w:r>
    </w:p>
    <w:p w14:paraId="2DA09DD7" w14:textId="75BCD221" w:rsidR="00487E27" w:rsidRPr="000455A4" w:rsidRDefault="00487E27" w:rsidP="009124C2">
      <w:pPr>
        <w:pStyle w:val="LDP3A"/>
        <w:tabs>
          <w:tab w:val="clear" w:pos="1985"/>
          <w:tab w:val="left" w:pos="1928"/>
        </w:tabs>
        <w:spacing w:before="40" w:after="40"/>
        <w:ind w:left="1928" w:hanging="454"/>
      </w:pPr>
      <w:r>
        <w:t>(C)</w:t>
      </w:r>
      <w:r>
        <w:tab/>
      </w:r>
      <w:r w:rsidR="00D10F25" w:rsidRPr="0022248E">
        <w:t>ensuring that each flight crew member has instructions on how to preserve the safety of the operation despite the discrepancy</w:t>
      </w:r>
      <w:r>
        <w:t>.</w:t>
      </w:r>
    </w:p>
    <w:p w14:paraId="05D41913" w14:textId="77777777" w:rsidR="00487E27" w:rsidRPr="000455A4" w:rsidRDefault="00487E27" w:rsidP="00487E27">
      <w:pPr>
        <w:pStyle w:val="LDNote"/>
      </w:pPr>
      <w:r w:rsidRPr="00B05FAE">
        <w:rPr>
          <w:i/>
          <w:iCs/>
        </w:rPr>
        <w:t>Note</w:t>
      </w:r>
      <w:r>
        <w:t>   </w:t>
      </w:r>
      <w:r w:rsidRPr="000455A4">
        <w:t xml:space="preserve">The </w:t>
      </w:r>
      <w:r w:rsidRPr="00057320">
        <w:rPr>
          <w:i/>
          <w:iCs/>
        </w:rPr>
        <w:t>Transport Safety Investigation Regulations 2003</w:t>
      </w:r>
      <w:r w:rsidRPr="000455A4">
        <w:t xml:space="preserve"> have the effect that any discrepancy in the navigation database must be reported if it is likely to cause a hazardous condition from loss of separation between the aircraft and terrain or obstacles, or between the aircraft and other aircraft.</w:t>
      </w:r>
    </w:p>
    <w:p w14:paraId="34D2AAD2" w14:textId="7C41F624" w:rsidR="00487E27" w:rsidRPr="000455A4" w:rsidRDefault="00487E27" w:rsidP="00487E27">
      <w:pPr>
        <w:pStyle w:val="LDClause"/>
      </w:pPr>
      <w:r>
        <w:tab/>
        <w:t>(6)</w:t>
      </w:r>
      <w:r>
        <w:tab/>
      </w:r>
      <w:r w:rsidRPr="000455A4">
        <w:t>If the navigation database changes to the next AIRAC cycle during a flight, the pilot in command must complete the flight using the unchanged database unless to do so will</w:t>
      </w:r>
      <w:r w:rsidR="000C7DF1">
        <w:t xml:space="preserve">, or </w:t>
      </w:r>
      <w:r w:rsidR="004877A0">
        <w:t>is</w:t>
      </w:r>
      <w:r w:rsidR="000C7DF1">
        <w:t xml:space="preserve"> likely to,</w:t>
      </w:r>
      <w:r w:rsidRPr="000455A4">
        <w:t xml:space="preserve"> jeopardise the safety of the flight.</w:t>
      </w:r>
    </w:p>
    <w:p w14:paraId="10F0079E" w14:textId="5E615801" w:rsidR="00487E27" w:rsidRPr="000455A4" w:rsidRDefault="00487E27" w:rsidP="00487E27">
      <w:pPr>
        <w:pStyle w:val="LDClause"/>
      </w:pPr>
      <w:r>
        <w:tab/>
        <w:t>(7)</w:t>
      </w:r>
      <w:r>
        <w:tab/>
        <w:t>Despite paragraph (2)</w:t>
      </w:r>
      <w:r w:rsidR="00367B49">
        <w:t> </w:t>
      </w:r>
      <w:r>
        <w:t>(b), and w</w:t>
      </w:r>
      <w:r w:rsidRPr="000455A4">
        <w:t>ithout affecting subsections (</w:t>
      </w:r>
      <w:r>
        <w:t>5</w:t>
      </w:r>
      <w:r w:rsidRPr="000455A4">
        <w:t>) and (</w:t>
      </w:r>
      <w:r>
        <w:t>6</w:t>
      </w:r>
      <w:r w:rsidRPr="000455A4">
        <w:t>), a navigation database:</w:t>
      </w:r>
    </w:p>
    <w:p w14:paraId="6360FD41" w14:textId="77777777" w:rsidR="00487E27" w:rsidRPr="000455A4" w:rsidRDefault="00487E27" w:rsidP="00487E27">
      <w:pPr>
        <w:pStyle w:val="LDP1a"/>
        <w:rPr>
          <w:lang w:eastAsia="en-AU"/>
        </w:rPr>
      </w:pPr>
      <w:r>
        <w:rPr>
          <w:lang w:eastAsia="en-AU"/>
        </w:rPr>
        <w:t>(a)</w:t>
      </w:r>
      <w:r>
        <w:rPr>
          <w:lang w:eastAsia="en-AU"/>
        </w:rPr>
        <w:tab/>
      </w:r>
      <w:r w:rsidRPr="000455A4">
        <w:rPr>
          <w:lang w:eastAsia="en-AU"/>
        </w:rPr>
        <w:t>that is not current at the start of a flight; or</w:t>
      </w:r>
    </w:p>
    <w:p w14:paraId="1AE0A40C" w14:textId="77777777" w:rsidR="00487E27" w:rsidRPr="000455A4" w:rsidRDefault="00487E27" w:rsidP="00487E27">
      <w:pPr>
        <w:pStyle w:val="LDP1a"/>
        <w:rPr>
          <w:lang w:eastAsia="en-AU"/>
        </w:rPr>
      </w:pPr>
      <w:r>
        <w:rPr>
          <w:lang w:eastAsia="en-AU"/>
        </w:rPr>
        <w:lastRenderedPageBreak/>
        <w:t>(b)</w:t>
      </w:r>
      <w:r>
        <w:rPr>
          <w:lang w:eastAsia="en-AU"/>
        </w:rPr>
        <w:tab/>
      </w:r>
      <w:r w:rsidRPr="000455A4">
        <w:rPr>
          <w:lang w:eastAsia="en-AU"/>
        </w:rPr>
        <w:t>that ceases to be current during a flight;</w:t>
      </w:r>
    </w:p>
    <w:p w14:paraId="1DB18D24" w14:textId="77777777" w:rsidR="001A20BE" w:rsidRDefault="00487E27" w:rsidP="00487E27">
      <w:pPr>
        <w:pStyle w:val="Clause"/>
      </w:pPr>
      <w:r>
        <w:tab/>
      </w:r>
      <w:r>
        <w:tab/>
      </w:r>
      <w:r w:rsidRPr="000455A4">
        <w:t>may be used for navigation</w:t>
      </w:r>
      <w:r w:rsidR="009B592A">
        <w:t xml:space="preserve"> only</w:t>
      </w:r>
      <w:r>
        <w:t xml:space="preserve"> </w:t>
      </w:r>
      <w:r w:rsidRPr="000455A4">
        <w:t>if</w:t>
      </w:r>
      <w:r w:rsidR="00313F3A">
        <w:t>:</w:t>
      </w:r>
    </w:p>
    <w:p w14:paraId="66218604" w14:textId="52303016" w:rsidR="00487E27" w:rsidRDefault="00487E27" w:rsidP="00487E27">
      <w:pPr>
        <w:pStyle w:val="LDP1a"/>
        <w:rPr>
          <w:lang w:eastAsia="en-AU"/>
        </w:rPr>
      </w:pPr>
      <w:r>
        <w:rPr>
          <w:lang w:eastAsia="en-AU"/>
        </w:rPr>
        <w:t>(c)</w:t>
      </w:r>
      <w:r>
        <w:rPr>
          <w:lang w:eastAsia="en-AU"/>
        </w:rPr>
        <w:tab/>
      </w:r>
      <w:r w:rsidRPr="000455A4">
        <w:rPr>
          <w:lang w:eastAsia="en-AU"/>
        </w:rPr>
        <w:t>data used for navigation of a flight is verified before use by reference to authorised aeronautical information; and</w:t>
      </w:r>
    </w:p>
    <w:p w14:paraId="2F1F2E2E" w14:textId="77777777" w:rsidR="00487E27" w:rsidRPr="00BD2048" w:rsidRDefault="00487E27" w:rsidP="00487E27">
      <w:pPr>
        <w:pStyle w:val="LDP1a"/>
        <w:rPr>
          <w:lang w:eastAsia="en-AU"/>
        </w:rPr>
      </w:pPr>
      <w:r>
        <w:rPr>
          <w:lang w:eastAsia="en-AU"/>
        </w:rPr>
        <w:t>(d)</w:t>
      </w:r>
      <w:r>
        <w:rPr>
          <w:lang w:eastAsia="en-AU"/>
        </w:rPr>
        <w:tab/>
      </w:r>
      <w:r w:rsidRPr="00BD2048">
        <w:rPr>
          <w:lang w:eastAsia="en-AU"/>
        </w:rPr>
        <w:t>the database is not used for updating of a navigation system.</w:t>
      </w:r>
    </w:p>
    <w:p w14:paraId="5A3B75AC" w14:textId="77777777" w:rsidR="00487E27" w:rsidRPr="000455A4" w:rsidRDefault="00487E27" w:rsidP="00487E27">
      <w:pPr>
        <w:pStyle w:val="LDClause"/>
      </w:pPr>
      <w:r>
        <w:tab/>
        <w:t>(8)</w:t>
      </w:r>
      <w:r>
        <w:tab/>
      </w:r>
      <w:r w:rsidRPr="000455A4">
        <w:t>Despite anything else in this section, an aircraft operated without an MEL must not operate under PBN for more than 72 hours after the navigation database has ceased to be current.</w:t>
      </w:r>
    </w:p>
    <w:p w14:paraId="361E34F5" w14:textId="77777777" w:rsidR="00487E27" w:rsidRDefault="00487E27" w:rsidP="00487E27">
      <w:pPr>
        <w:pStyle w:val="LDNote"/>
      </w:pPr>
      <w:r w:rsidRPr="00B05FAE">
        <w:rPr>
          <w:rStyle w:val="NoteChar"/>
          <w:i/>
          <w:iCs/>
        </w:rPr>
        <w:t>Note</w:t>
      </w:r>
      <w:r w:rsidRPr="00B05FAE">
        <w:rPr>
          <w:rStyle w:val="NoteChar"/>
        </w:rPr>
        <w:t>   An aircraft that is operated with an MEL must operate in accordance with the instructions in the MEL</w:t>
      </w:r>
      <w:r w:rsidRPr="000455A4">
        <w:t>.</w:t>
      </w:r>
    </w:p>
    <w:p w14:paraId="3FE25CF1" w14:textId="77777777" w:rsidR="00487E27" w:rsidRDefault="00487E27" w:rsidP="00487E27">
      <w:pPr>
        <w:pStyle w:val="LDClauseHeading"/>
      </w:pPr>
      <w:bookmarkStart w:id="149" w:name="_Toc57289434"/>
      <w:r>
        <w:t>14.08</w:t>
      </w:r>
      <w:r>
        <w:tab/>
        <w:t>PRM instrument approach operations</w:t>
      </w:r>
      <w:bookmarkEnd w:id="149"/>
    </w:p>
    <w:p w14:paraId="1F28483A" w14:textId="0B38A516" w:rsidR="001A20BE" w:rsidRDefault="00487E27" w:rsidP="00487E27">
      <w:pPr>
        <w:pStyle w:val="LDClause"/>
      </w:pPr>
      <w:r>
        <w:tab/>
      </w:r>
      <w:r>
        <w:tab/>
      </w:r>
      <w:r w:rsidRPr="008D5323">
        <w:t xml:space="preserve">The pilot in command of an aircraft must not carry out a PRM approach unless all </w:t>
      </w:r>
      <w:r>
        <w:t xml:space="preserve">of the </w:t>
      </w:r>
      <w:r w:rsidRPr="008D5323">
        <w:t xml:space="preserve">pilots required by </w:t>
      </w:r>
      <w:r w:rsidR="00D10F25" w:rsidRPr="0022248E">
        <w:t xml:space="preserve">the AFM for </w:t>
      </w:r>
      <w:r>
        <w:t>the</w:t>
      </w:r>
      <w:r w:rsidRPr="008D5323">
        <w:t xml:space="preserve"> conduct </w:t>
      </w:r>
      <w:r>
        <w:t xml:space="preserve">of </w:t>
      </w:r>
      <w:r w:rsidRPr="008D5323">
        <w:t>such an approach have received training</w:t>
      </w:r>
      <w:r>
        <w:t xml:space="preserve"> from an appropriate source that ensures familiarisation with the following:</w:t>
      </w:r>
    </w:p>
    <w:p w14:paraId="2A4FCF59" w14:textId="22B1EEF1" w:rsidR="00487E27" w:rsidRPr="008D5323" w:rsidRDefault="00487E27" w:rsidP="00487E27">
      <w:pPr>
        <w:pStyle w:val="LDP1a"/>
        <w:rPr>
          <w:lang w:eastAsia="en-AU"/>
        </w:rPr>
      </w:pPr>
      <w:r>
        <w:rPr>
          <w:lang w:eastAsia="en-AU"/>
        </w:rPr>
        <w:t>(a)</w:t>
      </w:r>
      <w:r>
        <w:rPr>
          <w:lang w:eastAsia="en-AU"/>
        </w:rPr>
        <w:tab/>
        <w:t xml:space="preserve">the </w:t>
      </w:r>
      <w:r w:rsidRPr="008D5323">
        <w:rPr>
          <w:lang w:eastAsia="en-AU"/>
        </w:rPr>
        <w:t>guidance</w:t>
      </w:r>
      <w:r>
        <w:rPr>
          <w:lang w:eastAsia="en-AU"/>
        </w:rPr>
        <w:t xml:space="preserve"> on PRM approaches</w:t>
      </w:r>
      <w:r w:rsidRPr="008D5323">
        <w:rPr>
          <w:lang w:eastAsia="en-AU"/>
        </w:rPr>
        <w:t xml:space="preserve"> provided </w:t>
      </w:r>
      <w:r>
        <w:rPr>
          <w:lang w:eastAsia="en-AU"/>
        </w:rPr>
        <w:t>in</w:t>
      </w:r>
      <w:r w:rsidRPr="008D5323">
        <w:rPr>
          <w:lang w:eastAsia="en-AU"/>
        </w:rPr>
        <w:t xml:space="preserve"> the AIP</w:t>
      </w:r>
      <w:r>
        <w:rPr>
          <w:lang w:eastAsia="en-AU"/>
        </w:rPr>
        <w:t>;</w:t>
      </w:r>
    </w:p>
    <w:p w14:paraId="52D25323" w14:textId="77777777" w:rsidR="00487E27" w:rsidRPr="008D5323" w:rsidRDefault="00487E27" w:rsidP="00487E27">
      <w:pPr>
        <w:pStyle w:val="LDP1a"/>
        <w:rPr>
          <w:lang w:eastAsia="en-AU"/>
        </w:rPr>
      </w:pPr>
      <w:r>
        <w:rPr>
          <w:lang w:eastAsia="en-AU"/>
        </w:rPr>
        <w:t>(b)</w:t>
      </w:r>
      <w:r>
        <w:rPr>
          <w:lang w:eastAsia="en-AU"/>
        </w:rPr>
        <w:tab/>
        <w:t xml:space="preserve">the </w:t>
      </w:r>
      <w:r w:rsidRPr="008D5323">
        <w:rPr>
          <w:lang w:eastAsia="en-AU"/>
        </w:rPr>
        <w:t>PRM user instructions for the aerodrome of intended operation</w:t>
      </w:r>
      <w:r>
        <w:rPr>
          <w:lang w:eastAsia="en-AU"/>
        </w:rPr>
        <w:t>;</w:t>
      </w:r>
    </w:p>
    <w:p w14:paraId="69CC3C54" w14:textId="77777777" w:rsidR="00487E27" w:rsidRPr="008D5323" w:rsidRDefault="00487E27" w:rsidP="00487E27">
      <w:pPr>
        <w:pStyle w:val="LDP1a"/>
        <w:rPr>
          <w:lang w:eastAsia="en-AU"/>
        </w:rPr>
      </w:pPr>
      <w:r>
        <w:rPr>
          <w:lang w:eastAsia="en-AU"/>
        </w:rPr>
        <w:t>(c)</w:t>
      </w:r>
      <w:r>
        <w:rPr>
          <w:lang w:eastAsia="en-AU"/>
        </w:rPr>
        <w:tab/>
        <w:t xml:space="preserve">the </w:t>
      </w:r>
      <w:r w:rsidRPr="008D5323">
        <w:rPr>
          <w:lang w:eastAsia="en-AU"/>
        </w:rPr>
        <w:t xml:space="preserve">relevant </w:t>
      </w:r>
      <w:r>
        <w:rPr>
          <w:lang w:eastAsia="en-AU"/>
        </w:rPr>
        <w:t xml:space="preserve">instrument </w:t>
      </w:r>
      <w:r w:rsidRPr="008D5323">
        <w:rPr>
          <w:lang w:eastAsia="en-AU"/>
        </w:rPr>
        <w:t>approach charts for the aerodrome of intended operation</w:t>
      </w:r>
      <w:r>
        <w:rPr>
          <w:lang w:eastAsia="en-AU"/>
        </w:rPr>
        <w:t>;</w:t>
      </w:r>
    </w:p>
    <w:p w14:paraId="1210AF36" w14:textId="77777777" w:rsidR="009D46FA" w:rsidRDefault="00487E27" w:rsidP="00487E27">
      <w:pPr>
        <w:pStyle w:val="LDP1a"/>
        <w:rPr>
          <w:lang w:eastAsia="en-AU"/>
        </w:rPr>
        <w:sectPr w:rsidR="009D46FA" w:rsidSect="00321856">
          <w:footerReference w:type="even" r:id="rId54"/>
          <w:footerReference w:type="default" r:id="rId55"/>
          <w:footerReference w:type="first" r:id="rId56"/>
          <w:pgSz w:w="11907" w:h="16840" w:code="9"/>
          <w:pgMar w:top="1701" w:right="1418" w:bottom="1134" w:left="1418" w:header="709" w:footer="709" w:gutter="0"/>
          <w:paperSrc w:first="7"/>
          <w:cols w:space="708"/>
          <w:titlePg/>
          <w:docGrid w:linePitch="360"/>
        </w:sectPr>
      </w:pPr>
      <w:r>
        <w:rPr>
          <w:lang w:eastAsia="en-AU"/>
        </w:rPr>
        <w:t>(d)</w:t>
      </w:r>
      <w:r>
        <w:rPr>
          <w:lang w:eastAsia="en-AU"/>
        </w:rPr>
        <w:tab/>
        <w:t xml:space="preserve">relevant </w:t>
      </w:r>
      <w:r w:rsidRPr="008D5323">
        <w:rPr>
          <w:lang w:eastAsia="en-AU"/>
        </w:rPr>
        <w:t>training material available on the</w:t>
      </w:r>
      <w:r>
        <w:rPr>
          <w:lang w:eastAsia="en-AU"/>
        </w:rPr>
        <w:t xml:space="preserve"> websites of</w:t>
      </w:r>
      <w:r w:rsidRPr="008D5323">
        <w:rPr>
          <w:lang w:eastAsia="en-AU"/>
        </w:rPr>
        <w:t xml:space="preserve"> Airservices Australia </w:t>
      </w:r>
      <w:r>
        <w:rPr>
          <w:lang w:eastAsia="en-AU"/>
        </w:rPr>
        <w:t>and</w:t>
      </w:r>
      <w:r w:rsidRPr="008D5323">
        <w:rPr>
          <w:lang w:eastAsia="en-AU"/>
        </w:rPr>
        <w:t xml:space="preserve"> CASA</w:t>
      </w:r>
      <w:r>
        <w:rPr>
          <w:lang w:eastAsia="en-AU"/>
        </w:rPr>
        <w:t>.</w:t>
      </w:r>
    </w:p>
    <w:p w14:paraId="7E3152C9" w14:textId="5B33B56B" w:rsidR="00112492" w:rsidRPr="00686BBA" w:rsidRDefault="00112492" w:rsidP="002D6691">
      <w:pPr>
        <w:pStyle w:val="LDChapterHeading"/>
      </w:pPr>
      <w:bookmarkStart w:id="150" w:name="_Toc57289435"/>
      <w:r>
        <w:lastRenderedPageBreak/>
        <w:t>CHAPTER</w:t>
      </w:r>
      <w:r w:rsidRPr="00686BBA">
        <w:t xml:space="preserve"> </w:t>
      </w:r>
      <w:r w:rsidR="003115AE">
        <w:t>15</w:t>
      </w:r>
      <w:r w:rsidRPr="00686BBA">
        <w:tab/>
        <w:t>IFR TAKE-OFF AND LANDING MINIMA</w:t>
      </w:r>
      <w:bookmarkEnd w:id="150"/>
    </w:p>
    <w:p w14:paraId="4541E181" w14:textId="3C39F78E" w:rsidR="00112492" w:rsidRPr="003F6333" w:rsidRDefault="003115AE" w:rsidP="00112492">
      <w:pPr>
        <w:pStyle w:val="LDClauseHeading"/>
      </w:pPr>
      <w:bookmarkStart w:id="151" w:name="_Toc57289436"/>
      <w:r>
        <w:t>15.</w:t>
      </w:r>
      <w:r w:rsidR="00112492">
        <w:t>01</w:t>
      </w:r>
      <w:r w:rsidR="00112492" w:rsidRPr="003F6333">
        <w:tab/>
      </w:r>
      <w:r w:rsidR="00112492">
        <w:t>P</w:t>
      </w:r>
      <w:r w:rsidR="009D26DE">
        <w:t>urpose</w:t>
      </w:r>
      <w:bookmarkEnd w:id="151"/>
    </w:p>
    <w:p w14:paraId="0B74EEB4" w14:textId="45AE578F" w:rsidR="00112492" w:rsidRDefault="00112492" w:rsidP="00112492">
      <w:pPr>
        <w:pStyle w:val="LDClause"/>
      </w:pPr>
      <w:r w:rsidRPr="003F6333">
        <w:tab/>
      </w:r>
      <w:r w:rsidRPr="003F6333">
        <w:tab/>
      </w:r>
      <w:r>
        <w:t>For subregulation 91.</w:t>
      </w:r>
      <w:r w:rsidR="0071286E">
        <w:t>307</w:t>
      </w:r>
      <w:r>
        <w:t> (1), t</w:t>
      </w:r>
      <w:r w:rsidRPr="003F6333">
        <w:t>h</w:t>
      </w:r>
      <w:r>
        <w:t>is Chapter prescribes:</w:t>
      </w:r>
    </w:p>
    <w:p w14:paraId="1FF624E4" w14:textId="2A8F234F" w:rsidR="00112492" w:rsidRPr="00870241" w:rsidRDefault="00112492" w:rsidP="00112492">
      <w:pPr>
        <w:pStyle w:val="LDP1a"/>
      </w:pPr>
      <w:r w:rsidRPr="00870241">
        <w:t>(a)</w:t>
      </w:r>
      <w:r w:rsidRPr="00870241">
        <w:tab/>
      </w:r>
      <w:r w:rsidR="0022666C">
        <w:t>requirements relating to take-off minima for an aerodrome (</w:t>
      </w:r>
      <w:r w:rsidRPr="00870241">
        <w:t xml:space="preserve">the </w:t>
      </w:r>
      <w:r w:rsidRPr="00870241">
        <w:rPr>
          <w:b/>
          <w:i/>
        </w:rPr>
        <w:t>take</w:t>
      </w:r>
      <w:r>
        <w:rPr>
          <w:b/>
          <w:i/>
        </w:rPr>
        <w:t>-</w:t>
      </w:r>
      <w:r w:rsidRPr="00870241">
        <w:rPr>
          <w:b/>
          <w:i/>
        </w:rPr>
        <w:t>off minima requirements</w:t>
      </w:r>
      <w:r w:rsidR="0022666C" w:rsidRPr="003203F1">
        <w:rPr>
          <w:bCs/>
          <w:iCs/>
        </w:rPr>
        <w:t>)</w:t>
      </w:r>
      <w:r w:rsidRPr="00870241">
        <w:t>;</w:t>
      </w:r>
      <w:r>
        <w:t xml:space="preserve"> and</w:t>
      </w:r>
    </w:p>
    <w:p w14:paraId="40F20CD4" w14:textId="504A5554" w:rsidR="00112492" w:rsidRDefault="00112492" w:rsidP="00112492">
      <w:pPr>
        <w:pStyle w:val="LDP1a"/>
      </w:pPr>
      <w:r>
        <w:t>(b)</w:t>
      </w:r>
      <w:r>
        <w:tab/>
      </w:r>
      <w:r w:rsidR="0022666C">
        <w:t>requirements relating to landing minima for an aerodrome (</w:t>
      </w:r>
      <w:r w:rsidRPr="00870241">
        <w:t xml:space="preserve">the </w:t>
      </w:r>
      <w:r w:rsidRPr="00870241">
        <w:rPr>
          <w:b/>
          <w:i/>
        </w:rPr>
        <w:t>landing minima requirements</w:t>
      </w:r>
      <w:r w:rsidR="0022666C" w:rsidRPr="003203F1">
        <w:rPr>
          <w:bCs/>
          <w:iCs/>
        </w:rPr>
        <w:t>)</w:t>
      </w:r>
      <w:r>
        <w:t>.</w:t>
      </w:r>
    </w:p>
    <w:p w14:paraId="20E2FE3B" w14:textId="4EB86A3B" w:rsidR="00112492" w:rsidRDefault="003115AE" w:rsidP="00112492">
      <w:pPr>
        <w:pStyle w:val="LDClauseHeading"/>
      </w:pPr>
      <w:bookmarkStart w:id="152" w:name="_Toc26773581"/>
      <w:bookmarkStart w:id="153" w:name="_Toc57289437"/>
      <w:r>
        <w:t>15.</w:t>
      </w:r>
      <w:r w:rsidR="00112492">
        <w:t>02</w:t>
      </w:r>
      <w:r w:rsidR="00112492">
        <w:tab/>
        <w:t xml:space="preserve">Definitions for this </w:t>
      </w:r>
      <w:r w:rsidR="008F63AE">
        <w:t>C</w:t>
      </w:r>
      <w:r w:rsidR="00112492">
        <w:t>hapter</w:t>
      </w:r>
      <w:bookmarkEnd w:id="152"/>
      <w:bookmarkEnd w:id="153"/>
    </w:p>
    <w:p w14:paraId="3F3FCF69" w14:textId="397812B5" w:rsidR="00112492" w:rsidRDefault="00112492" w:rsidP="00112492">
      <w:pPr>
        <w:pStyle w:val="LDClause"/>
      </w:pPr>
      <w:r>
        <w:tab/>
      </w:r>
      <w:r>
        <w:tab/>
        <w:t xml:space="preserve">In this </w:t>
      </w:r>
      <w:r w:rsidR="008F63AE">
        <w:t>C</w:t>
      </w:r>
      <w:r>
        <w:t>hapter:</w:t>
      </w:r>
    </w:p>
    <w:p w14:paraId="0E04CEE8" w14:textId="77777777" w:rsidR="00112492" w:rsidRPr="003E3571" w:rsidRDefault="00112492" w:rsidP="00112492">
      <w:pPr>
        <w:pStyle w:val="LDClause"/>
      </w:pPr>
      <w:r>
        <w:rPr>
          <w:b/>
          <w:i/>
        </w:rPr>
        <w:tab/>
      </w:r>
      <w:r>
        <w:rPr>
          <w:b/>
          <w:i/>
        </w:rPr>
        <w:tab/>
      </w:r>
      <w:r w:rsidRPr="00E27A6C">
        <w:rPr>
          <w:b/>
          <w:i/>
        </w:rPr>
        <w:t>qualifying multi-engine aeroplane</w:t>
      </w:r>
      <w:r>
        <w:t xml:space="preserve"> means an IFR aeroplane that is:</w:t>
      </w:r>
    </w:p>
    <w:p w14:paraId="16D469C8" w14:textId="77777777" w:rsidR="00227065" w:rsidRDefault="00112492" w:rsidP="00112492">
      <w:pPr>
        <w:pStyle w:val="LDP1a"/>
        <w:rPr>
          <w:lang w:eastAsia="en-AU"/>
        </w:rPr>
      </w:pPr>
      <w:r>
        <w:rPr>
          <w:lang w:eastAsia="en-AU"/>
        </w:rPr>
        <w:t>(a)</w:t>
      </w:r>
      <w:r>
        <w:rPr>
          <w:lang w:eastAsia="en-AU"/>
        </w:rPr>
        <w:tab/>
      </w:r>
      <w:r w:rsidR="00227065">
        <w:rPr>
          <w:lang w:eastAsia="en-AU"/>
        </w:rPr>
        <w:t>either:</w:t>
      </w:r>
    </w:p>
    <w:p w14:paraId="69825300" w14:textId="6B1C2AF3" w:rsidR="00112492" w:rsidRDefault="00227065" w:rsidP="00A15AC2">
      <w:pPr>
        <w:pStyle w:val="LDP2i"/>
        <w:ind w:left="1559" w:hanging="1105"/>
        <w:rPr>
          <w:lang w:eastAsia="en-AU"/>
        </w:rPr>
      </w:pPr>
      <w:r>
        <w:rPr>
          <w:lang w:eastAsia="en-AU"/>
        </w:rPr>
        <w:tab/>
        <w:t>(i)</w:t>
      </w:r>
      <w:r>
        <w:rPr>
          <w:lang w:eastAsia="en-AU"/>
        </w:rPr>
        <w:tab/>
      </w:r>
      <w:r w:rsidR="00112492">
        <w:rPr>
          <w:lang w:eastAsia="en-AU"/>
        </w:rPr>
        <w:t>a multi-engine jet-powered aeroplane with an MTOW of more than 2 722</w:t>
      </w:r>
      <w:r w:rsidR="003203F1">
        <w:rPr>
          <w:lang w:eastAsia="en-AU"/>
        </w:rPr>
        <w:t xml:space="preserve"> </w:t>
      </w:r>
      <w:r w:rsidR="00112492">
        <w:rPr>
          <w:lang w:eastAsia="en-AU"/>
        </w:rPr>
        <w:t>kg; or</w:t>
      </w:r>
    </w:p>
    <w:p w14:paraId="47B71418" w14:textId="70517582" w:rsidR="00112492" w:rsidRDefault="00227065" w:rsidP="00A15AC2">
      <w:pPr>
        <w:pStyle w:val="LDP2i"/>
        <w:ind w:left="1559" w:hanging="1105"/>
        <w:rPr>
          <w:lang w:eastAsia="en-AU"/>
        </w:rPr>
      </w:pPr>
      <w:r>
        <w:rPr>
          <w:lang w:eastAsia="en-AU"/>
        </w:rPr>
        <w:tab/>
        <w:t>(ii)</w:t>
      </w:r>
      <w:r>
        <w:rPr>
          <w:lang w:eastAsia="en-AU"/>
        </w:rPr>
        <w:tab/>
      </w:r>
      <w:r w:rsidR="00112492" w:rsidRPr="00014D4B">
        <w:rPr>
          <w:lang w:eastAsia="en-AU"/>
        </w:rPr>
        <w:t>a</w:t>
      </w:r>
      <w:r w:rsidR="00112492">
        <w:rPr>
          <w:lang w:eastAsia="en-AU"/>
        </w:rPr>
        <w:t xml:space="preserve"> multi-engine</w:t>
      </w:r>
      <w:r w:rsidR="00112492" w:rsidRPr="00014D4B">
        <w:rPr>
          <w:lang w:eastAsia="en-AU"/>
        </w:rPr>
        <w:t xml:space="preserve"> turboprop</w:t>
      </w:r>
      <w:r w:rsidR="00112492">
        <w:rPr>
          <w:lang w:eastAsia="en-AU"/>
        </w:rPr>
        <w:t>-</w:t>
      </w:r>
      <w:r w:rsidR="00112492" w:rsidRPr="00014D4B">
        <w:rPr>
          <w:lang w:eastAsia="en-AU"/>
        </w:rPr>
        <w:t>powered aeroplane with a</w:t>
      </w:r>
      <w:r w:rsidR="00112492">
        <w:rPr>
          <w:lang w:eastAsia="en-AU"/>
        </w:rPr>
        <w:t>n</w:t>
      </w:r>
      <w:r w:rsidR="00112492" w:rsidRPr="00014D4B">
        <w:rPr>
          <w:lang w:eastAsia="en-AU"/>
        </w:rPr>
        <w:t xml:space="preserve"> MTOW </w:t>
      </w:r>
      <w:r w:rsidR="00112492">
        <w:rPr>
          <w:lang w:eastAsia="en-AU"/>
        </w:rPr>
        <w:t>of more than</w:t>
      </w:r>
      <w:r w:rsidR="00112492" w:rsidRPr="00014D4B">
        <w:rPr>
          <w:lang w:eastAsia="en-AU"/>
        </w:rPr>
        <w:t xml:space="preserve"> 5 700 kg</w:t>
      </w:r>
      <w:r w:rsidR="00112492">
        <w:rPr>
          <w:lang w:eastAsia="en-AU"/>
        </w:rPr>
        <w:t xml:space="preserve"> that is:</w:t>
      </w:r>
    </w:p>
    <w:p w14:paraId="558AC88A" w14:textId="3357A44A" w:rsidR="00112492" w:rsidRPr="00227065" w:rsidRDefault="00227065" w:rsidP="009124C2">
      <w:pPr>
        <w:pStyle w:val="LDP3A"/>
        <w:tabs>
          <w:tab w:val="clear" w:pos="1985"/>
          <w:tab w:val="left" w:pos="1928"/>
        </w:tabs>
        <w:spacing w:before="40" w:after="40"/>
        <w:ind w:left="1928" w:hanging="454"/>
      </w:pPr>
      <w:r>
        <w:t>(A)</w:t>
      </w:r>
      <w:r>
        <w:tab/>
      </w:r>
      <w:r w:rsidR="00112492" w:rsidRPr="00227065">
        <w:t xml:space="preserve">operated </w:t>
      </w:r>
      <w:r w:rsidR="00D10F25" w:rsidRPr="0022248E">
        <w:t xml:space="preserve">by at least 2 </w:t>
      </w:r>
      <w:r w:rsidR="00112492" w:rsidRPr="00227065">
        <w:t>pilots; or</w:t>
      </w:r>
    </w:p>
    <w:p w14:paraId="483C3E95" w14:textId="62268BE2" w:rsidR="00112492" w:rsidRPr="00227065" w:rsidRDefault="00227065" w:rsidP="009124C2">
      <w:pPr>
        <w:pStyle w:val="LDP3A"/>
        <w:tabs>
          <w:tab w:val="clear" w:pos="1985"/>
          <w:tab w:val="left" w:pos="1928"/>
        </w:tabs>
        <w:spacing w:before="40" w:after="40"/>
        <w:ind w:left="1928" w:hanging="454"/>
      </w:pPr>
      <w:r>
        <w:t>(B)</w:t>
      </w:r>
      <w:r>
        <w:tab/>
      </w:r>
      <w:r w:rsidR="00112492" w:rsidRPr="00227065">
        <w:t>operated by 1 pilot and fitted with operative autofeather; and</w:t>
      </w:r>
    </w:p>
    <w:p w14:paraId="4A39BBE9" w14:textId="31200D55" w:rsidR="00112492" w:rsidRDefault="00112492" w:rsidP="00112492">
      <w:pPr>
        <w:pStyle w:val="LDP1a"/>
      </w:pPr>
      <w:r>
        <w:t>(</w:t>
      </w:r>
      <w:r w:rsidR="00227065">
        <w:t>b</w:t>
      </w:r>
      <w:r>
        <w:t>)</w:t>
      </w:r>
      <w:r>
        <w:tab/>
      </w:r>
      <w:r w:rsidR="00376ECE">
        <w:t xml:space="preserve">in the event of an engine failure — </w:t>
      </w:r>
      <w:r>
        <w:t>capable of maintaining terrain clearance until reaching the minimum height for IFR flight.</w:t>
      </w:r>
    </w:p>
    <w:p w14:paraId="23EAB50F" w14:textId="77777777" w:rsidR="00112492" w:rsidRPr="00D05EF5" w:rsidRDefault="00112492" w:rsidP="00112492">
      <w:pPr>
        <w:pStyle w:val="LDClause"/>
      </w:pPr>
      <w:r>
        <w:rPr>
          <w:b/>
          <w:i/>
        </w:rPr>
        <w:tab/>
      </w:r>
      <w:r>
        <w:rPr>
          <w:b/>
          <w:i/>
        </w:rPr>
        <w:tab/>
      </w:r>
      <w:r w:rsidRPr="00A112B0">
        <w:rPr>
          <w:b/>
          <w:i/>
        </w:rPr>
        <w:t>qualifying multi-engine rotorcraft</w:t>
      </w:r>
      <w:r w:rsidRPr="00D05EF5">
        <w:t xml:space="preserve"> means </w:t>
      </w:r>
      <w:r>
        <w:t xml:space="preserve">an IFR </w:t>
      </w:r>
      <w:r w:rsidRPr="00D05EF5">
        <w:t>rotorcraft that:</w:t>
      </w:r>
    </w:p>
    <w:p w14:paraId="7E30CB00" w14:textId="77777777" w:rsidR="00112492" w:rsidRPr="00D05EF5" w:rsidRDefault="00112492" w:rsidP="00112492">
      <w:pPr>
        <w:pStyle w:val="LDP1a"/>
      </w:pPr>
      <w:r>
        <w:t>(a)</w:t>
      </w:r>
      <w:r>
        <w:tab/>
      </w:r>
      <w:r w:rsidRPr="00D05EF5">
        <w:t>has a Category A performance supplement; and</w:t>
      </w:r>
    </w:p>
    <w:p w14:paraId="30E8B4F0" w14:textId="77777777" w:rsidR="00112492" w:rsidRDefault="00112492" w:rsidP="00112492">
      <w:pPr>
        <w:pStyle w:val="LDP1a"/>
      </w:pPr>
      <w:r>
        <w:t>(b)</w:t>
      </w:r>
      <w:r>
        <w:tab/>
      </w:r>
      <w:r w:rsidRPr="00D05EF5">
        <w:t xml:space="preserve">is operated </w:t>
      </w:r>
      <w:r>
        <w:t xml:space="preserve">to the </w:t>
      </w:r>
      <w:r w:rsidRPr="00D05EF5">
        <w:t>Category A weights</w:t>
      </w:r>
      <w:r>
        <w:t>, limitations and procedures</w:t>
      </w:r>
      <w:r w:rsidRPr="00D05EF5">
        <w:t xml:space="preserve"> contained in the supplement</w:t>
      </w:r>
      <w:r>
        <w:t>; and</w:t>
      </w:r>
    </w:p>
    <w:p w14:paraId="6A72316D" w14:textId="35AC3771" w:rsidR="00112492" w:rsidRDefault="00112492" w:rsidP="00112492">
      <w:pPr>
        <w:pStyle w:val="LDP1a"/>
      </w:pPr>
      <w:r>
        <w:t>(c)</w:t>
      </w:r>
      <w:r>
        <w:tab/>
      </w:r>
      <w:r w:rsidR="00376ECE">
        <w:t xml:space="preserve">in the event of an engine failure — </w:t>
      </w:r>
      <w:r>
        <w:t>is capable of maintaining terrain clearance until reaching the minimum height for IFR flight.</w:t>
      </w:r>
    </w:p>
    <w:p w14:paraId="39DF256C" w14:textId="37449B3C" w:rsidR="00112492" w:rsidRDefault="003115AE" w:rsidP="00112492">
      <w:pPr>
        <w:pStyle w:val="LDClauseHeading"/>
      </w:pPr>
      <w:bookmarkStart w:id="154" w:name="_Toc26773582"/>
      <w:bookmarkStart w:id="155" w:name="_Toc57289438"/>
      <w:r>
        <w:t>15.</w:t>
      </w:r>
      <w:r w:rsidR="00112492">
        <w:t>03</w:t>
      </w:r>
      <w:r w:rsidR="00112492">
        <w:tab/>
        <w:t>Take-off minima requirements</w:t>
      </w:r>
      <w:bookmarkEnd w:id="154"/>
      <w:bookmarkEnd w:id="155"/>
    </w:p>
    <w:p w14:paraId="40AB7F9E" w14:textId="665FFFDC" w:rsidR="00112492" w:rsidRDefault="00112492" w:rsidP="00112492">
      <w:pPr>
        <w:pStyle w:val="LDClause"/>
      </w:pPr>
      <w:r>
        <w:tab/>
      </w:r>
      <w:r>
        <w:tab/>
        <w:t>A pilot in command must not commence a take-off</w:t>
      </w:r>
      <w:r w:rsidR="00303C2A">
        <w:t xml:space="preserve"> if, at the time of take-off</w:t>
      </w:r>
      <w:r>
        <w:t>:</w:t>
      </w:r>
    </w:p>
    <w:p w14:paraId="0E4BB302" w14:textId="5BB284C2" w:rsidR="00112492" w:rsidRDefault="00112492" w:rsidP="00112492">
      <w:pPr>
        <w:pStyle w:val="LDP1a"/>
        <w:rPr>
          <w:lang w:eastAsia="en-AU"/>
        </w:rPr>
      </w:pPr>
      <w:r>
        <w:rPr>
          <w:lang w:eastAsia="en-AU"/>
        </w:rPr>
        <w:t>(a)</w:t>
      </w:r>
      <w:r>
        <w:rPr>
          <w:lang w:eastAsia="en-AU"/>
        </w:rPr>
        <w:tab/>
        <w:t xml:space="preserve">the meteorological conditions are less than </w:t>
      </w:r>
      <w:r w:rsidR="00227065">
        <w:rPr>
          <w:lang w:eastAsia="en-AU"/>
        </w:rPr>
        <w:t xml:space="preserve">the </w:t>
      </w:r>
      <w:r>
        <w:rPr>
          <w:lang w:eastAsia="en-AU"/>
        </w:rPr>
        <w:t>take-off minima for the aircraft; or</w:t>
      </w:r>
    </w:p>
    <w:p w14:paraId="091F08B4" w14:textId="227B7B27" w:rsidR="00112492" w:rsidRDefault="00112492" w:rsidP="00974708">
      <w:pPr>
        <w:pStyle w:val="LDP1a"/>
        <w:rPr>
          <w:lang w:eastAsia="en-AU"/>
        </w:rPr>
      </w:pPr>
      <w:r>
        <w:rPr>
          <w:lang w:eastAsia="en-AU"/>
        </w:rPr>
        <w:t>(b)</w:t>
      </w:r>
      <w:r w:rsidR="00227065">
        <w:rPr>
          <w:lang w:eastAsia="en-AU"/>
        </w:rPr>
        <w:tab/>
      </w:r>
      <w:r w:rsidRPr="005366DC">
        <w:rPr>
          <w:lang w:eastAsia="en-AU"/>
        </w:rPr>
        <w:t>the meteorological conditions</w:t>
      </w:r>
      <w:r w:rsidR="00E57F2C">
        <w:rPr>
          <w:lang w:eastAsia="en-AU"/>
        </w:rPr>
        <w:t xml:space="preserve"> that would exist if it were necessary to</w:t>
      </w:r>
      <w:r w:rsidR="00E57F2C" w:rsidRPr="005366DC">
        <w:rPr>
          <w:lang w:eastAsia="en-AU"/>
        </w:rPr>
        <w:t xml:space="preserve"> return to land at the departure aerodrome </w:t>
      </w:r>
      <w:r w:rsidR="00E57F2C">
        <w:rPr>
          <w:lang w:eastAsia="en-AU"/>
        </w:rPr>
        <w:t xml:space="preserve">because </w:t>
      </w:r>
      <w:r w:rsidR="00E57F2C" w:rsidRPr="005366DC">
        <w:rPr>
          <w:lang w:eastAsia="en-AU"/>
        </w:rPr>
        <w:t>of engine failure</w:t>
      </w:r>
      <w:r w:rsidR="00E57F2C">
        <w:rPr>
          <w:lang w:eastAsia="en-AU"/>
        </w:rPr>
        <w:t>,</w:t>
      </w:r>
      <w:r w:rsidR="00E57F2C" w:rsidRPr="005366DC">
        <w:rPr>
          <w:lang w:eastAsia="en-AU"/>
        </w:rPr>
        <w:t xml:space="preserve"> </w:t>
      </w:r>
      <w:r w:rsidR="00303C2A">
        <w:rPr>
          <w:lang w:eastAsia="en-AU"/>
        </w:rPr>
        <w:t>are not</w:t>
      </w:r>
      <w:r>
        <w:rPr>
          <w:lang w:eastAsia="en-AU"/>
        </w:rPr>
        <w:t>:</w:t>
      </w:r>
    </w:p>
    <w:p w14:paraId="069DA4FB" w14:textId="4DE59E84" w:rsidR="00112492" w:rsidRDefault="00112492" w:rsidP="00A15AC2">
      <w:pPr>
        <w:pStyle w:val="LDP2i"/>
        <w:ind w:left="1559" w:hanging="1105"/>
        <w:rPr>
          <w:lang w:eastAsia="en-AU"/>
        </w:rPr>
      </w:pPr>
      <w:r>
        <w:rPr>
          <w:lang w:eastAsia="en-AU"/>
        </w:rPr>
        <w:tab/>
        <w:t>(i)</w:t>
      </w:r>
      <w:r>
        <w:rPr>
          <w:lang w:eastAsia="en-AU"/>
        </w:rPr>
        <w:tab/>
        <w:t xml:space="preserve">at or above the landing minima for any IAP </w:t>
      </w:r>
      <w:r w:rsidR="00587D4E">
        <w:rPr>
          <w:lang w:eastAsia="en-AU"/>
        </w:rPr>
        <w:t>that</w:t>
      </w:r>
      <w:r>
        <w:rPr>
          <w:lang w:eastAsia="en-AU"/>
        </w:rPr>
        <w:t xml:space="preserve"> the pilot</w:t>
      </w:r>
      <w:r w:rsidR="00587D4E">
        <w:rPr>
          <w:lang w:eastAsia="en-AU"/>
        </w:rPr>
        <w:t xml:space="preserve"> </w:t>
      </w:r>
      <w:r w:rsidR="00DD4873">
        <w:rPr>
          <w:lang w:eastAsia="en-AU"/>
        </w:rPr>
        <w:t>i</w:t>
      </w:r>
      <w:r w:rsidR="00587D4E">
        <w:rPr>
          <w:lang w:eastAsia="en-AU"/>
        </w:rPr>
        <w:t>n command is able to conduct at the aerodrome</w:t>
      </w:r>
      <w:r>
        <w:rPr>
          <w:lang w:eastAsia="en-AU"/>
        </w:rPr>
        <w:t xml:space="preserve">; </w:t>
      </w:r>
      <w:r w:rsidRPr="00D814C6">
        <w:rPr>
          <w:lang w:eastAsia="en-AU"/>
        </w:rPr>
        <w:t>or</w:t>
      </w:r>
    </w:p>
    <w:p w14:paraId="68CEDE83" w14:textId="7E73F10C" w:rsidR="00112492" w:rsidRDefault="00112492" w:rsidP="00A15AC2">
      <w:pPr>
        <w:pStyle w:val="LDP2i"/>
        <w:ind w:left="1559" w:hanging="1105"/>
        <w:rPr>
          <w:lang w:eastAsia="en-AU"/>
        </w:rPr>
      </w:pPr>
      <w:r>
        <w:rPr>
          <w:lang w:eastAsia="en-AU"/>
        </w:rPr>
        <w:tab/>
        <w:t>(ii)</w:t>
      </w:r>
      <w:r>
        <w:rPr>
          <w:lang w:eastAsia="en-AU"/>
        </w:rPr>
        <w:tab/>
      </w:r>
      <w:r w:rsidRPr="00D814C6">
        <w:rPr>
          <w:lang w:eastAsia="en-AU"/>
        </w:rPr>
        <w:t>such as to allow a visual approach</w:t>
      </w:r>
      <w:r w:rsidR="00303C2A">
        <w:rPr>
          <w:lang w:eastAsia="en-AU"/>
        </w:rPr>
        <w:t xml:space="preserve"> for the return to land</w:t>
      </w:r>
      <w:r>
        <w:rPr>
          <w:lang w:eastAsia="en-AU"/>
        </w:rPr>
        <w:t>.</w:t>
      </w:r>
    </w:p>
    <w:p w14:paraId="1157FF91" w14:textId="1634C6B7" w:rsidR="00112492" w:rsidRDefault="003115AE" w:rsidP="00112492">
      <w:pPr>
        <w:pStyle w:val="LDClauseHeading"/>
      </w:pPr>
      <w:bookmarkStart w:id="156" w:name="_Toc26773583"/>
      <w:bookmarkStart w:id="157" w:name="_Toc57289439"/>
      <w:r>
        <w:t>15.</w:t>
      </w:r>
      <w:r w:rsidR="00112492">
        <w:t>04</w:t>
      </w:r>
      <w:r w:rsidR="00112492">
        <w:tab/>
      </w:r>
      <w:r w:rsidR="00112492" w:rsidRPr="00014D4B">
        <w:t>Take-off minima for</w:t>
      </w:r>
      <w:r w:rsidR="00112492">
        <w:t xml:space="preserve"> low-visibility operations</w:t>
      </w:r>
      <w:bookmarkEnd w:id="156"/>
      <w:bookmarkEnd w:id="157"/>
    </w:p>
    <w:p w14:paraId="77F412DF" w14:textId="33D44D0B" w:rsidR="00112492" w:rsidRDefault="00112492" w:rsidP="00112492">
      <w:pPr>
        <w:pStyle w:val="LDClause"/>
        <w:rPr>
          <w:rFonts w:ascii="Arial" w:hAnsi="Arial"/>
          <w:b/>
        </w:rPr>
      </w:pPr>
      <w:r>
        <w:tab/>
      </w:r>
      <w:r>
        <w:tab/>
      </w:r>
      <w:r w:rsidR="00840DC7">
        <w:t>T</w:t>
      </w:r>
      <w:r w:rsidRPr="00B6098E">
        <w:t>he</w:t>
      </w:r>
      <w:r>
        <w:t xml:space="preserve"> take-off</w:t>
      </w:r>
      <w:r w:rsidRPr="00B6098E">
        <w:t xml:space="preserve"> minima </w:t>
      </w:r>
      <w:r>
        <w:t xml:space="preserve">for </w:t>
      </w:r>
      <w:r w:rsidR="008F63AE">
        <w:t xml:space="preserve">a </w:t>
      </w:r>
      <w:r>
        <w:t>low-visibility operation</w:t>
      </w:r>
      <w:r w:rsidR="008F63AE">
        <w:t xml:space="preserve"> at an aerodrome</w:t>
      </w:r>
      <w:r>
        <w:t xml:space="preserve"> are the take-off minima stated in </w:t>
      </w:r>
      <w:r w:rsidRPr="00D653E9">
        <w:t>an approval</w:t>
      </w:r>
      <w:r w:rsidR="00A67A7B">
        <w:t xml:space="preserve"> </w:t>
      </w:r>
      <w:r w:rsidR="008F63AE" w:rsidRPr="00D653E9">
        <w:t>granted for</w:t>
      </w:r>
      <w:r w:rsidRPr="00D653E9">
        <w:t xml:space="preserve"> </w:t>
      </w:r>
      <w:r w:rsidR="00A67A7B">
        <w:t>paragraph</w:t>
      </w:r>
      <w:r w:rsidRPr="00D653E9">
        <w:t xml:space="preserve"> 91.</w:t>
      </w:r>
      <w:r w:rsidR="0071286E">
        <w:t>315</w:t>
      </w:r>
      <w:r w:rsidR="00367B49">
        <w:t> </w:t>
      </w:r>
      <w:r w:rsidR="00A67A7B">
        <w:t>(1)</w:t>
      </w:r>
      <w:r w:rsidR="00367B49">
        <w:t> </w:t>
      </w:r>
      <w:r w:rsidR="00A67A7B">
        <w:t>(b)</w:t>
      </w:r>
      <w:r w:rsidRPr="00D653E9">
        <w:t>.</w:t>
      </w:r>
    </w:p>
    <w:p w14:paraId="6984F3DD" w14:textId="2CAE21E1" w:rsidR="00112492" w:rsidRPr="00014D4B" w:rsidRDefault="003115AE" w:rsidP="00112492">
      <w:pPr>
        <w:pStyle w:val="LDClauseHeading"/>
      </w:pPr>
      <w:bookmarkStart w:id="158" w:name="_Toc57289440"/>
      <w:r>
        <w:t>15.</w:t>
      </w:r>
      <w:r w:rsidR="00112492">
        <w:t>05</w:t>
      </w:r>
      <w:r w:rsidR="00112492">
        <w:tab/>
      </w:r>
      <w:r w:rsidR="00112492" w:rsidRPr="00014D4B">
        <w:t xml:space="preserve">Take-off minima for </w:t>
      </w:r>
      <w:r w:rsidR="00112492">
        <w:t xml:space="preserve">qualifying </w:t>
      </w:r>
      <w:r w:rsidR="00112492" w:rsidRPr="00014D4B">
        <w:t>multi-engine aeroplanes</w:t>
      </w:r>
      <w:bookmarkEnd w:id="158"/>
    </w:p>
    <w:p w14:paraId="69C31847" w14:textId="74B2AA47" w:rsidR="00AE602A" w:rsidRDefault="00112492" w:rsidP="00112492">
      <w:pPr>
        <w:pStyle w:val="LDClause"/>
      </w:pPr>
      <w:r>
        <w:tab/>
        <w:t>(1)</w:t>
      </w:r>
      <w:r>
        <w:tab/>
        <w:t>The take-off minima mentioned in this section appl</w:t>
      </w:r>
      <w:r w:rsidR="00826670">
        <w:t>y</w:t>
      </w:r>
      <w:r>
        <w:t xml:space="preserve"> to a take-off</w:t>
      </w:r>
      <w:r w:rsidR="00AE602A">
        <w:t xml:space="preserve"> that:</w:t>
      </w:r>
    </w:p>
    <w:p w14:paraId="425EA114" w14:textId="42730B06" w:rsidR="00AE602A" w:rsidRDefault="00AE602A" w:rsidP="00974708">
      <w:pPr>
        <w:pStyle w:val="LDP1a"/>
        <w:rPr>
          <w:lang w:eastAsia="en-AU"/>
        </w:rPr>
      </w:pPr>
      <w:r>
        <w:rPr>
          <w:lang w:eastAsia="en-AU"/>
        </w:rPr>
        <w:t>(a)</w:t>
      </w:r>
      <w:r>
        <w:rPr>
          <w:lang w:eastAsia="en-AU"/>
        </w:rPr>
        <w:tab/>
      </w:r>
      <w:r w:rsidR="00CF552C">
        <w:rPr>
          <w:lang w:eastAsia="en-AU"/>
        </w:rPr>
        <w:t xml:space="preserve">is </w:t>
      </w:r>
      <w:r>
        <w:rPr>
          <w:lang w:eastAsia="en-AU"/>
        </w:rPr>
        <w:t>not</w:t>
      </w:r>
      <w:r w:rsidR="00112492">
        <w:rPr>
          <w:lang w:eastAsia="en-AU"/>
        </w:rPr>
        <w:t xml:space="preserve"> a low</w:t>
      </w:r>
      <w:r w:rsidR="00932275">
        <w:rPr>
          <w:lang w:eastAsia="en-AU"/>
        </w:rPr>
        <w:t>-</w:t>
      </w:r>
      <w:r w:rsidR="00112492">
        <w:rPr>
          <w:lang w:eastAsia="en-AU"/>
        </w:rPr>
        <w:t xml:space="preserve">visibility </w:t>
      </w:r>
      <w:r w:rsidR="00E71C54">
        <w:rPr>
          <w:lang w:eastAsia="en-AU"/>
        </w:rPr>
        <w:t>take-off</w:t>
      </w:r>
      <w:r>
        <w:rPr>
          <w:lang w:eastAsia="en-AU"/>
        </w:rPr>
        <w:t>; and</w:t>
      </w:r>
    </w:p>
    <w:p w14:paraId="2C8C530E" w14:textId="197CE3FA" w:rsidR="00112492" w:rsidRPr="00974708" w:rsidRDefault="00AE602A" w:rsidP="00974708">
      <w:pPr>
        <w:pStyle w:val="LDP1a"/>
        <w:rPr>
          <w:lang w:eastAsia="en-AU"/>
        </w:rPr>
      </w:pPr>
      <w:r>
        <w:rPr>
          <w:lang w:eastAsia="en-AU"/>
        </w:rPr>
        <w:t>(b)</w:t>
      </w:r>
      <w:r>
        <w:rPr>
          <w:lang w:eastAsia="en-AU"/>
        </w:rPr>
        <w:tab/>
      </w:r>
      <w:r w:rsidR="00CF552C">
        <w:rPr>
          <w:lang w:eastAsia="en-AU"/>
        </w:rPr>
        <w:t xml:space="preserve">is </w:t>
      </w:r>
      <w:r w:rsidR="00112492">
        <w:rPr>
          <w:lang w:eastAsia="en-AU"/>
        </w:rPr>
        <w:t xml:space="preserve">conducted using a </w:t>
      </w:r>
      <w:r w:rsidR="00112492" w:rsidRPr="00974708">
        <w:rPr>
          <w:lang w:eastAsia="en-AU"/>
        </w:rPr>
        <w:t>qualifying multi-engine aeroplane.</w:t>
      </w:r>
    </w:p>
    <w:p w14:paraId="1E5B1DE6" w14:textId="77777777" w:rsidR="00112492" w:rsidRDefault="00112492" w:rsidP="00367B49">
      <w:pPr>
        <w:pStyle w:val="LDClause"/>
        <w:keepNext/>
      </w:pPr>
      <w:r>
        <w:lastRenderedPageBreak/>
        <w:tab/>
        <w:t>(2)</w:t>
      </w:r>
      <w:r>
        <w:tab/>
        <w:t>T</w:t>
      </w:r>
      <w:r w:rsidRPr="00A702D1">
        <w:t xml:space="preserve">he </w:t>
      </w:r>
      <w:r>
        <w:t xml:space="preserve">take-off minima </w:t>
      </w:r>
      <w:r w:rsidRPr="00474784">
        <w:t>a</w:t>
      </w:r>
      <w:r>
        <w:t>re:</w:t>
      </w:r>
    </w:p>
    <w:p w14:paraId="2896C3EB" w14:textId="67429ADA" w:rsidR="00112492" w:rsidRDefault="00112492" w:rsidP="00112492">
      <w:pPr>
        <w:pStyle w:val="LDP1a"/>
        <w:rPr>
          <w:lang w:eastAsia="en-AU"/>
        </w:rPr>
      </w:pPr>
      <w:r>
        <w:rPr>
          <w:lang w:eastAsia="en-AU"/>
        </w:rPr>
        <w:t>(a)</w:t>
      </w:r>
      <w:r>
        <w:rPr>
          <w:lang w:eastAsia="en-AU"/>
        </w:rPr>
        <w:tab/>
        <w:t>visibility of:</w:t>
      </w:r>
    </w:p>
    <w:p w14:paraId="3AE6CD29" w14:textId="77777777" w:rsidR="00112492" w:rsidRDefault="00112492" w:rsidP="00A15AC2">
      <w:pPr>
        <w:pStyle w:val="LDP2i"/>
        <w:ind w:left="1559" w:hanging="1105"/>
        <w:rPr>
          <w:lang w:eastAsia="en-AU"/>
        </w:rPr>
      </w:pPr>
      <w:r>
        <w:rPr>
          <w:lang w:eastAsia="en-AU"/>
        </w:rPr>
        <w:tab/>
        <w:t>(i)</w:t>
      </w:r>
      <w:r>
        <w:rPr>
          <w:lang w:eastAsia="en-AU"/>
        </w:rPr>
        <w:tab/>
        <w:t>800 m, or</w:t>
      </w:r>
    </w:p>
    <w:p w14:paraId="1D4E9B2B" w14:textId="77777777" w:rsidR="001A20BE" w:rsidRDefault="00112492" w:rsidP="00A15AC2">
      <w:pPr>
        <w:pStyle w:val="LDP2i"/>
        <w:ind w:left="1559" w:hanging="1105"/>
        <w:rPr>
          <w:lang w:eastAsia="en-AU"/>
        </w:rPr>
      </w:pPr>
      <w:r>
        <w:rPr>
          <w:lang w:eastAsia="en-AU"/>
        </w:rPr>
        <w:tab/>
        <w:t>(ii)</w:t>
      </w:r>
      <w:r>
        <w:rPr>
          <w:lang w:eastAsia="en-AU"/>
        </w:rPr>
        <w:tab/>
        <w:t xml:space="preserve">550 m, </w:t>
      </w:r>
      <w:r w:rsidR="00826670">
        <w:rPr>
          <w:lang w:eastAsia="en-AU"/>
        </w:rPr>
        <w:t xml:space="preserve">but </w:t>
      </w:r>
      <w:r>
        <w:rPr>
          <w:lang w:eastAsia="en-AU"/>
        </w:rPr>
        <w:t>only if:</w:t>
      </w:r>
    </w:p>
    <w:p w14:paraId="5B8F6ABE" w14:textId="55BBB654" w:rsidR="00112492" w:rsidRDefault="00112492" w:rsidP="009124C2">
      <w:pPr>
        <w:pStyle w:val="LDP3A"/>
        <w:tabs>
          <w:tab w:val="clear" w:pos="1985"/>
          <w:tab w:val="left" w:pos="1928"/>
        </w:tabs>
        <w:spacing w:before="40" w:after="40"/>
        <w:ind w:left="1928" w:hanging="454"/>
      </w:pPr>
      <w:r w:rsidRPr="00A112B0">
        <w:t>(A</w:t>
      </w:r>
      <w:r>
        <w:t>)</w:t>
      </w:r>
      <w:r>
        <w:tab/>
        <w:t>the runway has illuminated edge lighting at spacing intervals not exceeding 60 m</w:t>
      </w:r>
      <w:r w:rsidR="00371AA9">
        <w:t>;</w:t>
      </w:r>
      <w:r>
        <w:t xml:space="preserve"> and</w:t>
      </w:r>
    </w:p>
    <w:p w14:paraId="27FEDB75" w14:textId="142D07D2" w:rsidR="00112492" w:rsidRDefault="00112492" w:rsidP="009124C2">
      <w:pPr>
        <w:pStyle w:val="LDP3A"/>
        <w:tabs>
          <w:tab w:val="clear" w:pos="1985"/>
          <w:tab w:val="left" w:pos="1928"/>
        </w:tabs>
        <w:spacing w:before="40" w:after="40"/>
        <w:ind w:left="1928" w:hanging="454"/>
      </w:pPr>
      <w:r>
        <w:t>(B)</w:t>
      </w:r>
      <w:r>
        <w:tab/>
        <w:t>the runway has centreline lighting or centreline markings</w:t>
      </w:r>
      <w:r w:rsidR="003203F1">
        <w:t>;</w:t>
      </w:r>
      <w:r>
        <w:t xml:space="preserve"> and</w:t>
      </w:r>
    </w:p>
    <w:p w14:paraId="7735E893" w14:textId="0331D8D0" w:rsidR="00112492" w:rsidRDefault="00112492" w:rsidP="009124C2">
      <w:pPr>
        <w:pStyle w:val="LDP3A"/>
        <w:tabs>
          <w:tab w:val="clear" w:pos="1985"/>
          <w:tab w:val="left" w:pos="1928"/>
        </w:tabs>
        <w:spacing w:before="40" w:after="40"/>
        <w:ind w:left="1928" w:hanging="454"/>
      </w:pPr>
      <w:r>
        <w:t>(C)</w:t>
      </w:r>
      <w:r>
        <w:tab/>
        <w:t xml:space="preserve">all lighting mentioned in </w:t>
      </w:r>
      <w:r w:rsidR="00C167AB">
        <w:t xml:space="preserve">sub-subparagraphs </w:t>
      </w:r>
      <w:r>
        <w:t>(A) and (B) is supported by a secondary power supply with a switchover capability of 1 second or less; and</w:t>
      </w:r>
    </w:p>
    <w:p w14:paraId="6A283DC5" w14:textId="4E7ED0A6" w:rsidR="00112492" w:rsidRDefault="00112492" w:rsidP="009124C2">
      <w:pPr>
        <w:pStyle w:val="LDP3A"/>
        <w:tabs>
          <w:tab w:val="clear" w:pos="1985"/>
          <w:tab w:val="left" w:pos="1928"/>
        </w:tabs>
        <w:spacing w:before="40" w:after="40"/>
        <w:ind w:left="1928" w:hanging="454"/>
      </w:pPr>
      <w:r>
        <w:t>(D)</w:t>
      </w:r>
      <w:r>
        <w:tab/>
        <w:t>if the aerodrome is a non-controlled aerodrome or a controlled aerodrome where ATC is not in operation</w:t>
      </w:r>
      <w:r w:rsidR="001851C1">
        <w:t> —</w:t>
      </w:r>
      <w:r>
        <w:t xml:space="preserve"> the take-off is conducted by day and the aerodrome is one at which the carriage of radio is mandatory.</w:t>
      </w:r>
    </w:p>
    <w:p w14:paraId="24D69DD6" w14:textId="0C9DF537" w:rsidR="00112492" w:rsidRPr="000B077F" w:rsidRDefault="003115AE" w:rsidP="00112492">
      <w:pPr>
        <w:pStyle w:val="LDClauseHeading"/>
      </w:pPr>
      <w:bookmarkStart w:id="159" w:name="_Toc57289441"/>
      <w:r w:rsidRPr="003203F1">
        <w:t>15.</w:t>
      </w:r>
      <w:r w:rsidR="00112492" w:rsidRPr="003203F1">
        <w:t>06</w:t>
      </w:r>
      <w:r w:rsidR="00112492" w:rsidRPr="003203F1">
        <w:tab/>
        <w:t>Take-off minima for other aeroplanes</w:t>
      </w:r>
      <w:bookmarkEnd w:id="159"/>
    </w:p>
    <w:p w14:paraId="2164DFBC" w14:textId="1DF1E3E1" w:rsidR="00E854D1" w:rsidRDefault="00112492" w:rsidP="00112492">
      <w:pPr>
        <w:pStyle w:val="LDClause"/>
      </w:pPr>
      <w:r>
        <w:tab/>
        <w:t>(1)</w:t>
      </w:r>
      <w:r>
        <w:tab/>
        <w:t>The take-off minima mentioned in this section apply to a take-off</w:t>
      </w:r>
      <w:r w:rsidR="002147BE">
        <w:t xml:space="preserve"> that</w:t>
      </w:r>
      <w:r w:rsidR="00E854D1">
        <w:t>:</w:t>
      </w:r>
    </w:p>
    <w:p w14:paraId="583DC6D5" w14:textId="63BFE0B7" w:rsidR="00E854D1" w:rsidRDefault="00E854D1" w:rsidP="005202A7">
      <w:pPr>
        <w:pStyle w:val="LDP1a"/>
        <w:rPr>
          <w:lang w:eastAsia="en-AU"/>
        </w:rPr>
      </w:pPr>
      <w:r>
        <w:rPr>
          <w:lang w:eastAsia="en-AU"/>
        </w:rPr>
        <w:t>(a)</w:t>
      </w:r>
      <w:r>
        <w:rPr>
          <w:lang w:eastAsia="en-AU"/>
        </w:rPr>
        <w:tab/>
      </w:r>
      <w:r w:rsidR="009D780D">
        <w:rPr>
          <w:lang w:eastAsia="en-AU"/>
        </w:rPr>
        <w:t xml:space="preserve">is not </w:t>
      </w:r>
      <w:r w:rsidR="00112492">
        <w:rPr>
          <w:lang w:eastAsia="en-AU"/>
        </w:rPr>
        <w:t>a low-visibility take-off</w:t>
      </w:r>
      <w:r>
        <w:rPr>
          <w:lang w:eastAsia="en-AU"/>
        </w:rPr>
        <w:t xml:space="preserve">; </w:t>
      </w:r>
      <w:r w:rsidR="009D780D">
        <w:rPr>
          <w:lang w:eastAsia="en-AU"/>
        </w:rPr>
        <w:t>and</w:t>
      </w:r>
    </w:p>
    <w:p w14:paraId="0780D586" w14:textId="5A37DC96" w:rsidR="001A20BE" w:rsidRDefault="00E854D1" w:rsidP="005202A7">
      <w:pPr>
        <w:pStyle w:val="LDP1a"/>
        <w:rPr>
          <w:lang w:eastAsia="en-AU"/>
        </w:rPr>
      </w:pPr>
      <w:r>
        <w:rPr>
          <w:lang w:eastAsia="en-AU"/>
        </w:rPr>
        <w:t>(b)</w:t>
      </w:r>
      <w:r>
        <w:rPr>
          <w:lang w:eastAsia="en-AU"/>
        </w:rPr>
        <w:tab/>
      </w:r>
      <w:r w:rsidR="009D780D">
        <w:rPr>
          <w:lang w:eastAsia="en-AU"/>
        </w:rPr>
        <w:t xml:space="preserve">is not </w:t>
      </w:r>
      <w:r w:rsidR="00112492">
        <w:rPr>
          <w:lang w:eastAsia="en-AU"/>
        </w:rPr>
        <w:t>conducted using a qualifying multi-engine aeroplane.</w:t>
      </w:r>
    </w:p>
    <w:p w14:paraId="253CBB43" w14:textId="3D447D1F" w:rsidR="00112492" w:rsidRDefault="00112492" w:rsidP="00112492">
      <w:pPr>
        <w:pStyle w:val="LDClause"/>
      </w:pPr>
      <w:r>
        <w:tab/>
        <w:t>(2)</w:t>
      </w:r>
      <w:r>
        <w:tab/>
        <w:t>The take-off minima are:</w:t>
      </w:r>
    </w:p>
    <w:p w14:paraId="25E8BFA0" w14:textId="680A7D28" w:rsidR="00112492" w:rsidRDefault="00112492" w:rsidP="00112492">
      <w:pPr>
        <w:pStyle w:val="LDP1a"/>
        <w:rPr>
          <w:lang w:eastAsia="en-AU"/>
        </w:rPr>
      </w:pPr>
      <w:r>
        <w:rPr>
          <w:lang w:eastAsia="en-AU"/>
        </w:rPr>
        <w:t>(a)</w:t>
      </w:r>
      <w:r>
        <w:rPr>
          <w:lang w:eastAsia="en-AU"/>
        </w:rPr>
        <w:tab/>
        <w:t xml:space="preserve">a </w:t>
      </w:r>
      <w:r w:rsidR="00F3474C">
        <w:rPr>
          <w:lang w:eastAsia="en-AU"/>
        </w:rPr>
        <w:t>cloud ceiling</w:t>
      </w:r>
      <w:r>
        <w:rPr>
          <w:lang w:eastAsia="en-AU"/>
        </w:rPr>
        <w:t xml:space="preserve"> of 300 ft; and</w:t>
      </w:r>
    </w:p>
    <w:p w14:paraId="6D0C1F22" w14:textId="77777777" w:rsidR="00112492" w:rsidRDefault="00112492" w:rsidP="00112492">
      <w:pPr>
        <w:pStyle w:val="LDP1a"/>
        <w:rPr>
          <w:lang w:eastAsia="en-AU"/>
        </w:rPr>
      </w:pPr>
      <w:r>
        <w:rPr>
          <w:lang w:eastAsia="en-AU"/>
        </w:rPr>
        <w:t>(b)</w:t>
      </w:r>
      <w:r>
        <w:rPr>
          <w:lang w:eastAsia="en-AU"/>
        </w:rPr>
        <w:tab/>
        <w:t>visibility of 2 000 m.</w:t>
      </w:r>
    </w:p>
    <w:p w14:paraId="05135C88" w14:textId="14F01F78" w:rsidR="00112492" w:rsidRDefault="003115AE" w:rsidP="00112492">
      <w:pPr>
        <w:pStyle w:val="LDClauseHeading"/>
      </w:pPr>
      <w:bookmarkStart w:id="160" w:name="_Toc57289442"/>
      <w:r>
        <w:t>15.</w:t>
      </w:r>
      <w:r w:rsidR="00112492">
        <w:t>07</w:t>
      </w:r>
      <w:r w:rsidR="00112492">
        <w:tab/>
        <w:t>Take-off minima for qualifying multi-engine rotorcraft</w:t>
      </w:r>
      <w:bookmarkEnd w:id="160"/>
    </w:p>
    <w:p w14:paraId="0ED33256" w14:textId="620FA8C0" w:rsidR="00CF552C" w:rsidRDefault="00112492" w:rsidP="00112492">
      <w:pPr>
        <w:pStyle w:val="LDClause"/>
      </w:pPr>
      <w:r>
        <w:tab/>
        <w:t>(1)</w:t>
      </w:r>
      <w:r>
        <w:tab/>
        <w:t>The take-off minima mentioned in this section appl</w:t>
      </w:r>
      <w:r w:rsidR="00AE602A">
        <w:t>y</w:t>
      </w:r>
      <w:r>
        <w:t xml:space="preserve"> to a take-off</w:t>
      </w:r>
      <w:r w:rsidR="00CF552C">
        <w:t xml:space="preserve"> that:</w:t>
      </w:r>
    </w:p>
    <w:p w14:paraId="27E8B374" w14:textId="1476F9A4" w:rsidR="00CF552C" w:rsidRDefault="00CF552C" w:rsidP="005202A7">
      <w:pPr>
        <w:pStyle w:val="LDP1a"/>
        <w:rPr>
          <w:lang w:eastAsia="en-AU"/>
        </w:rPr>
      </w:pPr>
      <w:r>
        <w:rPr>
          <w:lang w:eastAsia="en-AU"/>
        </w:rPr>
        <w:t>(a)</w:t>
      </w:r>
      <w:r>
        <w:rPr>
          <w:lang w:eastAsia="en-AU"/>
        </w:rPr>
        <w:tab/>
        <w:t>is not</w:t>
      </w:r>
      <w:r w:rsidR="00112492">
        <w:rPr>
          <w:lang w:eastAsia="en-AU"/>
        </w:rPr>
        <w:t xml:space="preserve"> a low</w:t>
      </w:r>
      <w:r w:rsidR="004E1246">
        <w:rPr>
          <w:lang w:eastAsia="en-AU"/>
        </w:rPr>
        <w:t>-</w:t>
      </w:r>
      <w:r w:rsidR="00112492">
        <w:rPr>
          <w:lang w:eastAsia="en-AU"/>
        </w:rPr>
        <w:t xml:space="preserve">visibility </w:t>
      </w:r>
      <w:r w:rsidR="00112492" w:rsidRPr="008946EF">
        <w:rPr>
          <w:lang w:eastAsia="en-AU"/>
        </w:rPr>
        <w:t>operation</w:t>
      </w:r>
      <w:r w:rsidRPr="008946EF">
        <w:rPr>
          <w:lang w:eastAsia="en-AU"/>
        </w:rPr>
        <w:t>; and</w:t>
      </w:r>
    </w:p>
    <w:p w14:paraId="52D18693" w14:textId="1006314D" w:rsidR="00112492" w:rsidRDefault="00CF552C" w:rsidP="005202A7">
      <w:pPr>
        <w:pStyle w:val="LDP1a"/>
        <w:rPr>
          <w:lang w:eastAsia="en-AU"/>
        </w:rPr>
      </w:pPr>
      <w:r>
        <w:rPr>
          <w:lang w:eastAsia="en-AU"/>
        </w:rPr>
        <w:t>(b)</w:t>
      </w:r>
      <w:r>
        <w:rPr>
          <w:lang w:eastAsia="en-AU"/>
        </w:rPr>
        <w:tab/>
        <w:t>is</w:t>
      </w:r>
      <w:r w:rsidR="00112492">
        <w:rPr>
          <w:lang w:eastAsia="en-AU"/>
        </w:rPr>
        <w:t xml:space="preserve"> conducted using a </w:t>
      </w:r>
      <w:r w:rsidR="00112492" w:rsidRPr="005202A7">
        <w:rPr>
          <w:lang w:eastAsia="en-AU"/>
        </w:rPr>
        <w:t>qualifying multi-engine rotorcraft.</w:t>
      </w:r>
    </w:p>
    <w:p w14:paraId="4B24A5F2" w14:textId="77777777" w:rsidR="00112492" w:rsidRPr="00B6098E" w:rsidRDefault="00112492" w:rsidP="00112492">
      <w:pPr>
        <w:pStyle w:val="LDClause"/>
      </w:pPr>
      <w:r>
        <w:tab/>
      </w:r>
      <w:r w:rsidRPr="00B6098E">
        <w:t>(</w:t>
      </w:r>
      <w:r>
        <w:t>2</w:t>
      </w:r>
      <w:r w:rsidRPr="00B6098E">
        <w:t>)</w:t>
      </w:r>
      <w:r w:rsidRPr="00B6098E">
        <w:tab/>
        <w:t xml:space="preserve">The </w:t>
      </w:r>
      <w:r>
        <w:t xml:space="preserve">take-off </w:t>
      </w:r>
      <w:r w:rsidRPr="00B6098E">
        <w:t>minima are:</w:t>
      </w:r>
    </w:p>
    <w:p w14:paraId="57FF0802" w14:textId="757067BB" w:rsidR="00112492" w:rsidRPr="00B6098E" w:rsidRDefault="00112492" w:rsidP="00112492">
      <w:pPr>
        <w:pStyle w:val="LDP1a"/>
      </w:pPr>
      <w:r w:rsidRPr="00B6098E">
        <w:t>(a)</w:t>
      </w:r>
      <w:r w:rsidRPr="00B6098E">
        <w:tab/>
      </w:r>
      <w:r>
        <w:t xml:space="preserve">a </w:t>
      </w:r>
      <w:r w:rsidR="00F3474C">
        <w:t>cloud ceiling</w:t>
      </w:r>
      <w:r>
        <w:t xml:space="preserve"> not lower than </w:t>
      </w:r>
      <w:r w:rsidRPr="00B6098E">
        <w:t>the greater of V</w:t>
      </w:r>
      <w:r w:rsidRPr="00B6098E">
        <w:rPr>
          <w:vertAlign w:val="subscript"/>
        </w:rPr>
        <w:t>yse</w:t>
      </w:r>
      <w:r w:rsidRPr="00B6098E">
        <w:t xml:space="preserve"> or V</w:t>
      </w:r>
      <w:r w:rsidRPr="00B6098E">
        <w:rPr>
          <w:vertAlign w:val="subscript"/>
        </w:rPr>
        <w:t>min</w:t>
      </w:r>
      <w:r w:rsidRPr="00B6098E">
        <w:t xml:space="preserve"> IMC; and</w:t>
      </w:r>
    </w:p>
    <w:p w14:paraId="6DE31F6C" w14:textId="77777777" w:rsidR="00112492" w:rsidRDefault="00112492" w:rsidP="00112492">
      <w:pPr>
        <w:pStyle w:val="LDP1a0"/>
      </w:pPr>
      <w:r>
        <w:t>(b)</w:t>
      </w:r>
      <w:r>
        <w:tab/>
        <w:t>visibility of either:</w:t>
      </w:r>
    </w:p>
    <w:p w14:paraId="3D396540" w14:textId="270FA1C9" w:rsidR="00112492" w:rsidRDefault="00112492" w:rsidP="00A15AC2">
      <w:pPr>
        <w:pStyle w:val="LDP2i"/>
        <w:ind w:left="1559" w:hanging="1105"/>
        <w:rPr>
          <w:lang w:eastAsia="en-AU"/>
        </w:rPr>
      </w:pPr>
      <w:r>
        <w:rPr>
          <w:lang w:eastAsia="en-AU"/>
        </w:rPr>
        <w:tab/>
        <w:t>(i)</w:t>
      </w:r>
      <w:r>
        <w:rPr>
          <w:lang w:eastAsia="en-AU"/>
        </w:rPr>
        <w:tab/>
        <w:t>800 m</w:t>
      </w:r>
      <w:r w:rsidR="00727BE6">
        <w:rPr>
          <w:lang w:eastAsia="en-AU"/>
        </w:rPr>
        <w:t>;</w:t>
      </w:r>
      <w:r>
        <w:rPr>
          <w:lang w:eastAsia="en-AU"/>
        </w:rPr>
        <w:t xml:space="preserve"> or</w:t>
      </w:r>
    </w:p>
    <w:p w14:paraId="7BFD9ABF" w14:textId="77777777" w:rsidR="001A20BE" w:rsidRDefault="00112492" w:rsidP="00A15AC2">
      <w:pPr>
        <w:pStyle w:val="LDP2i"/>
        <w:ind w:left="1559" w:hanging="1105"/>
        <w:rPr>
          <w:lang w:eastAsia="en-AU"/>
        </w:rPr>
      </w:pPr>
      <w:r>
        <w:rPr>
          <w:lang w:eastAsia="en-AU"/>
        </w:rPr>
        <w:tab/>
        <w:t>(ii)</w:t>
      </w:r>
      <w:r>
        <w:rPr>
          <w:lang w:eastAsia="en-AU"/>
        </w:rPr>
        <w:tab/>
        <w:t xml:space="preserve">550 m, </w:t>
      </w:r>
      <w:r w:rsidR="006D04A0">
        <w:rPr>
          <w:lang w:eastAsia="en-AU"/>
        </w:rPr>
        <w:t xml:space="preserve">but </w:t>
      </w:r>
      <w:r>
        <w:rPr>
          <w:lang w:eastAsia="en-AU"/>
        </w:rPr>
        <w:t>only if:</w:t>
      </w:r>
    </w:p>
    <w:p w14:paraId="129629EE" w14:textId="3A3E1D7A" w:rsidR="00112492" w:rsidRDefault="00112492" w:rsidP="009124C2">
      <w:pPr>
        <w:pStyle w:val="LDP3A"/>
        <w:tabs>
          <w:tab w:val="clear" w:pos="1985"/>
          <w:tab w:val="left" w:pos="1928"/>
        </w:tabs>
        <w:spacing w:before="40" w:after="40"/>
        <w:ind w:left="1928" w:hanging="454"/>
      </w:pPr>
      <w:r w:rsidRPr="00A112B0">
        <w:t>(</w:t>
      </w:r>
      <w:r>
        <w:t>A)</w:t>
      </w:r>
      <w:r>
        <w:tab/>
        <w:t>the relevant runway or FATO has illuminated edge lighting at spacing intervals not exceeding 60 m and centreline lighting; and</w:t>
      </w:r>
    </w:p>
    <w:p w14:paraId="25D33DFE" w14:textId="589E140A" w:rsidR="00112492" w:rsidRDefault="00112492" w:rsidP="009124C2">
      <w:pPr>
        <w:pStyle w:val="LDP3A"/>
        <w:tabs>
          <w:tab w:val="clear" w:pos="1985"/>
          <w:tab w:val="left" w:pos="1928"/>
        </w:tabs>
        <w:spacing w:before="40" w:after="40"/>
        <w:ind w:left="1928" w:hanging="454"/>
      </w:pPr>
      <w:r>
        <w:t>(B)</w:t>
      </w:r>
      <w:r>
        <w:tab/>
        <w:t>all lighting mentioned in</w:t>
      </w:r>
      <w:r w:rsidR="006D04A0">
        <w:t xml:space="preserve"> sub-subparagraph (A)</w:t>
      </w:r>
      <w:r>
        <w:t xml:space="preserve"> is supported by a secondary power supply with a switchover capability of 1 second or less; and</w:t>
      </w:r>
    </w:p>
    <w:p w14:paraId="63581892" w14:textId="77777777" w:rsidR="001A20BE" w:rsidRDefault="00112492" w:rsidP="009124C2">
      <w:pPr>
        <w:pStyle w:val="LDP3A"/>
        <w:tabs>
          <w:tab w:val="clear" w:pos="1985"/>
          <w:tab w:val="left" w:pos="1928"/>
        </w:tabs>
        <w:spacing w:before="40" w:after="40"/>
        <w:ind w:left="1928" w:hanging="454"/>
      </w:pPr>
      <w:r>
        <w:t>(C)</w:t>
      </w:r>
      <w:r>
        <w:tab/>
        <w:t>if the aerodrome is a non-controlled aerodrome or a controlled aerodrome where ATC is not in operation</w:t>
      </w:r>
      <w:r w:rsidR="006D04A0">
        <w:t> —</w:t>
      </w:r>
      <w:r>
        <w:t xml:space="preserve"> the take-off is conducted by day and the aerodrome is one at which the carriage of radio is mandatory.</w:t>
      </w:r>
    </w:p>
    <w:p w14:paraId="3407FE87" w14:textId="6B0CC114" w:rsidR="00112492" w:rsidRPr="000B077F" w:rsidRDefault="003115AE" w:rsidP="00112492">
      <w:pPr>
        <w:pStyle w:val="LDClauseHeading"/>
      </w:pPr>
      <w:bookmarkStart w:id="161" w:name="_Toc57289443"/>
      <w:r>
        <w:t>15.</w:t>
      </w:r>
      <w:r w:rsidR="00112492">
        <w:t>08</w:t>
      </w:r>
      <w:r w:rsidR="00112492">
        <w:tab/>
        <w:t>Take-off minima for other rotorcraft</w:t>
      </w:r>
      <w:bookmarkEnd w:id="161"/>
    </w:p>
    <w:p w14:paraId="27018E1A" w14:textId="7B5E0104" w:rsidR="00E71C54" w:rsidRDefault="00112492" w:rsidP="00112492">
      <w:pPr>
        <w:pStyle w:val="LDClause"/>
      </w:pPr>
      <w:r>
        <w:tab/>
        <w:t>(1)</w:t>
      </w:r>
      <w:r>
        <w:tab/>
        <w:t>The take-off minima mentioned in this section apply to</w:t>
      </w:r>
      <w:r w:rsidRPr="003E0BCC">
        <w:t xml:space="preserve"> </w:t>
      </w:r>
      <w:r>
        <w:t>a take-off</w:t>
      </w:r>
      <w:r w:rsidR="00E71C54">
        <w:t xml:space="preserve"> that:</w:t>
      </w:r>
    </w:p>
    <w:p w14:paraId="071BEFC8" w14:textId="531CAC3D" w:rsidR="00E71C54" w:rsidRDefault="00E71C54" w:rsidP="005202A7">
      <w:pPr>
        <w:pStyle w:val="LDP1a"/>
        <w:rPr>
          <w:lang w:eastAsia="en-AU"/>
        </w:rPr>
      </w:pPr>
      <w:r>
        <w:rPr>
          <w:lang w:eastAsia="en-AU"/>
        </w:rPr>
        <w:t>(a)</w:t>
      </w:r>
      <w:r>
        <w:rPr>
          <w:lang w:eastAsia="en-AU"/>
        </w:rPr>
        <w:tab/>
      </w:r>
      <w:r w:rsidR="00173BCE">
        <w:rPr>
          <w:lang w:eastAsia="en-AU"/>
        </w:rPr>
        <w:t xml:space="preserve">is not </w:t>
      </w:r>
      <w:r w:rsidR="00112492">
        <w:rPr>
          <w:lang w:eastAsia="en-AU"/>
        </w:rPr>
        <w:t>a low-visibility take-</w:t>
      </w:r>
      <w:r w:rsidR="00112492" w:rsidRPr="00173BCE">
        <w:rPr>
          <w:lang w:eastAsia="en-AU"/>
        </w:rPr>
        <w:t>off</w:t>
      </w:r>
      <w:r w:rsidRPr="00173BCE">
        <w:rPr>
          <w:lang w:eastAsia="en-AU"/>
        </w:rPr>
        <w:t>;</w:t>
      </w:r>
      <w:r w:rsidR="00112492" w:rsidRPr="00173BCE">
        <w:rPr>
          <w:lang w:eastAsia="en-AU"/>
        </w:rPr>
        <w:t xml:space="preserve"> </w:t>
      </w:r>
      <w:r w:rsidR="009D780D">
        <w:rPr>
          <w:lang w:eastAsia="en-AU"/>
        </w:rPr>
        <w:t>and</w:t>
      </w:r>
    </w:p>
    <w:p w14:paraId="31BC5CE8" w14:textId="4BA3D621" w:rsidR="00112492" w:rsidRDefault="00E71C54" w:rsidP="005202A7">
      <w:pPr>
        <w:pStyle w:val="LDP1a"/>
        <w:rPr>
          <w:lang w:eastAsia="en-AU"/>
        </w:rPr>
      </w:pPr>
      <w:r>
        <w:rPr>
          <w:lang w:eastAsia="en-AU"/>
        </w:rPr>
        <w:t>(b)</w:t>
      </w:r>
      <w:r>
        <w:rPr>
          <w:lang w:eastAsia="en-AU"/>
        </w:rPr>
        <w:tab/>
      </w:r>
      <w:r w:rsidR="00173BCE">
        <w:rPr>
          <w:lang w:eastAsia="en-AU"/>
        </w:rPr>
        <w:t xml:space="preserve">is not </w:t>
      </w:r>
      <w:r w:rsidR="00112492">
        <w:rPr>
          <w:lang w:eastAsia="en-AU"/>
        </w:rPr>
        <w:t>conducted using a qualifying multi-engine rotorcraft.</w:t>
      </w:r>
    </w:p>
    <w:p w14:paraId="2244FE49" w14:textId="77777777" w:rsidR="00112492" w:rsidRDefault="00112492" w:rsidP="00727BE6">
      <w:pPr>
        <w:pStyle w:val="LDClause"/>
        <w:keepNext/>
      </w:pPr>
      <w:r>
        <w:lastRenderedPageBreak/>
        <w:tab/>
        <w:t>(2)</w:t>
      </w:r>
      <w:r>
        <w:tab/>
        <w:t>The take-off minima are:</w:t>
      </w:r>
    </w:p>
    <w:p w14:paraId="4BDBED5E" w14:textId="744868F7" w:rsidR="00112492" w:rsidRDefault="00112492" w:rsidP="00112492">
      <w:pPr>
        <w:pStyle w:val="LDP1a"/>
        <w:rPr>
          <w:lang w:eastAsia="en-AU"/>
        </w:rPr>
      </w:pPr>
      <w:r>
        <w:rPr>
          <w:lang w:eastAsia="en-AU"/>
        </w:rPr>
        <w:t>(a)</w:t>
      </w:r>
      <w:r>
        <w:rPr>
          <w:lang w:eastAsia="en-AU"/>
        </w:rPr>
        <w:tab/>
        <w:t xml:space="preserve">a </w:t>
      </w:r>
      <w:r w:rsidR="00F3474C">
        <w:rPr>
          <w:lang w:eastAsia="en-AU"/>
        </w:rPr>
        <w:t>cloud ceiling</w:t>
      </w:r>
      <w:r>
        <w:rPr>
          <w:lang w:eastAsia="en-AU"/>
        </w:rPr>
        <w:t xml:space="preserve"> of 500 ft; and</w:t>
      </w:r>
    </w:p>
    <w:p w14:paraId="4F2E077D" w14:textId="77777777" w:rsidR="00112492" w:rsidRDefault="00112492" w:rsidP="00112492">
      <w:pPr>
        <w:pStyle w:val="LDP1a"/>
        <w:rPr>
          <w:lang w:eastAsia="en-AU"/>
        </w:rPr>
      </w:pPr>
      <w:r>
        <w:rPr>
          <w:lang w:eastAsia="en-AU"/>
        </w:rPr>
        <w:t>(b)</w:t>
      </w:r>
      <w:r>
        <w:rPr>
          <w:lang w:eastAsia="en-AU"/>
        </w:rPr>
        <w:tab/>
        <w:t>visibility of 800 m.</w:t>
      </w:r>
    </w:p>
    <w:p w14:paraId="33E2262B" w14:textId="54735668" w:rsidR="00112492" w:rsidRPr="00FC1E79" w:rsidRDefault="003115AE" w:rsidP="00112492">
      <w:pPr>
        <w:pStyle w:val="LDClauseHeading"/>
      </w:pPr>
      <w:bookmarkStart w:id="162" w:name="_Toc26773588"/>
      <w:bookmarkStart w:id="163" w:name="_Toc57289444"/>
      <w:r>
        <w:t>15.</w:t>
      </w:r>
      <w:r w:rsidR="00112492">
        <w:t>09</w:t>
      </w:r>
      <w:r w:rsidR="00112492">
        <w:tab/>
      </w:r>
      <w:r w:rsidR="00112492" w:rsidRPr="00FC1E79">
        <w:t xml:space="preserve">Landing minima </w:t>
      </w:r>
      <w:r w:rsidR="00112492">
        <w:t>requirements</w:t>
      </w:r>
      <w:bookmarkEnd w:id="162"/>
      <w:bookmarkEnd w:id="163"/>
    </w:p>
    <w:p w14:paraId="02ECDF13" w14:textId="77777777" w:rsidR="00DC63A9" w:rsidRDefault="00112492" w:rsidP="00112492">
      <w:pPr>
        <w:pStyle w:val="LDClause"/>
      </w:pPr>
      <w:r>
        <w:tab/>
      </w:r>
      <w:r w:rsidRPr="00336A2F">
        <w:t>(1)</w:t>
      </w:r>
      <w:r w:rsidRPr="00336A2F">
        <w:tab/>
      </w:r>
      <w:r>
        <w:t>L</w:t>
      </w:r>
      <w:r w:rsidRPr="00F23DE8">
        <w:t>anding minima obtained from an instrument approach chart must be selected in accordance with</w:t>
      </w:r>
      <w:r w:rsidR="00DC63A9">
        <w:t>:</w:t>
      </w:r>
    </w:p>
    <w:p w14:paraId="40D5B0E3" w14:textId="1BFDCD14" w:rsidR="00DC63A9" w:rsidRDefault="00DC63A9" w:rsidP="005202A7">
      <w:pPr>
        <w:pStyle w:val="LDP1a"/>
        <w:rPr>
          <w:lang w:eastAsia="en-AU"/>
        </w:rPr>
      </w:pPr>
      <w:r>
        <w:rPr>
          <w:lang w:eastAsia="en-AU"/>
        </w:rPr>
        <w:t>(a)</w:t>
      </w:r>
      <w:r>
        <w:rPr>
          <w:lang w:eastAsia="en-AU"/>
        </w:rPr>
        <w:tab/>
      </w:r>
      <w:r w:rsidR="00112492" w:rsidRPr="00F23DE8">
        <w:rPr>
          <w:lang w:eastAsia="en-AU"/>
        </w:rPr>
        <w:t>the specified aircraft performance category</w:t>
      </w:r>
      <w:r>
        <w:rPr>
          <w:lang w:eastAsia="en-AU"/>
        </w:rPr>
        <w:t>; and</w:t>
      </w:r>
    </w:p>
    <w:p w14:paraId="05DF1EB5" w14:textId="437C845F" w:rsidR="00112492" w:rsidRDefault="00DC63A9" w:rsidP="005202A7">
      <w:pPr>
        <w:pStyle w:val="LDP1a"/>
        <w:rPr>
          <w:lang w:eastAsia="en-AU"/>
        </w:rPr>
      </w:pPr>
      <w:r>
        <w:rPr>
          <w:lang w:eastAsia="en-AU"/>
        </w:rPr>
        <w:t>(b)</w:t>
      </w:r>
      <w:r>
        <w:rPr>
          <w:lang w:eastAsia="en-AU"/>
        </w:rPr>
        <w:tab/>
        <w:t>aircraft LNAV and VNAV capabilities</w:t>
      </w:r>
      <w:r w:rsidR="00E71C54">
        <w:rPr>
          <w:lang w:eastAsia="en-AU"/>
        </w:rPr>
        <w:t>.</w:t>
      </w:r>
    </w:p>
    <w:p w14:paraId="5BA9CC7C" w14:textId="15A5A576" w:rsidR="00112492" w:rsidRDefault="00112492" w:rsidP="00112492">
      <w:pPr>
        <w:pStyle w:val="LDClause"/>
      </w:pPr>
      <w:r>
        <w:tab/>
        <w:t>(2)</w:t>
      </w:r>
      <w:r>
        <w:tab/>
        <w:t xml:space="preserve">Landing minima must meet the requirements of </w:t>
      </w:r>
      <w:r w:rsidR="00E71C54">
        <w:t>s</w:t>
      </w:r>
      <w:r>
        <w:t xml:space="preserve">ection </w:t>
      </w:r>
      <w:r w:rsidR="003115AE">
        <w:t>15.</w:t>
      </w:r>
      <w:r>
        <w:t>10.</w:t>
      </w:r>
    </w:p>
    <w:p w14:paraId="20CE1D07" w14:textId="77777777" w:rsidR="001A20BE" w:rsidRDefault="003115AE" w:rsidP="00112492">
      <w:pPr>
        <w:pStyle w:val="LDClauseHeading"/>
      </w:pPr>
      <w:bookmarkStart w:id="164" w:name="_Toc57289445"/>
      <w:r>
        <w:t>15.</w:t>
      </w:r>
      <w:r w:rsidR="00112492">
        <w:t>10</w:t>
      </w:r>
      <w:r w:rsidR="00112492">
        <w:tab/>
      </w:r>
      <w:r w:rsidR="00112492" w:rsidRPr="00FC1E79">
        <w:t>Landing minima</w:t>
      </w:r>
      <w:bookmarkEnd w:id="164"/>
    </w:p>
    <w:p w14:paraId="2A8CD91A" w14:textId="20BA2946" w:rsidR="00112492" w:rsidRDefault="00112492" w:rsidP="00112492">
      <w:pPr>
        <w:pStyle w:val="LDClause"/>
      </w:pPr>
      <w:r>
        <w:tab/>
      </w:r>
      <w:r w:rsidRPr="00336A2F">
        <w:t>(1)</w:t>
      </w:r>
      <w:r w:rsidRPr="00336A2F">
        <w:tab/>
      </w:r>
      <w:r w:rsidR="009F62B0">
        <w:t>F</w:t>
      </w:r>
      <w:r w:rsidRPr="00336A2F">
        <w:t>or a</w:t>
      </w:r>
      <w:r w:rsidR="00FF41FC">
        <w:t xml:space="preserve">n </w:t>
      </w:r>
      <w:r w:rsidR="00DD4873">
        <w:t>RNP APCH</w:t>
      </w:r>
      <w:r w:rsidR="00FF41FC">
        <w:t xml:space="preserve">-LNAV/VNAV, an </w:t>
      </w:r>
      <w:r w:rsidR="00DD4873">
        <w:t>RNP APCH</w:t>
      </w:r>
      <w:r w:rsidR="00FF41FC">
        <w:t>-LPV, or a precision approach procedure</w:t>
      </w:r>
      <w:r w:rsidR="00A11B08">
        <w:t> —</w:t>
      </w:r>
      <w:r w:rsidRPr="00336A2F">
        <w:t xml:space="preserve"> </w:t>
      </w:r>
      <w:r>
        <w:t xml:space="preserve">the minimum altitude </w:t>
      </w:r>
      <w:r w:rsidR="005E616C">
        <w:t>must not be below</w:t>
      </w:r>
      <w:r w:rsidR="00F81612">
        <w:t xml:space="preserve"> whichever of the following is the highest</w:t>
      </w:r>
      <w:r>
        <w:t>:</w:t>
      </w:r>
    </w:p>
    <w:p w14:paraId="787175DC" w14:textId="585530A6" w:rsidR="00112492" w:rsidRDefault="00112492" w:rsidP="00112492">
      <w:pPr>
        <w:pStyle w:val="LDP1a"/>
        <w:rPr>
          <w:lang w:eastAsia="en-AU"/>
        </w:rPr>
      </w:pPr>
      <w:r>
        <w:rPr>
          <w:lang w:eastAsia="en-AU"/>
        </w:rPr>
        <w:t>(a)</w:t>
      </w:r>
      <w:r>
        <w:rPr>
          <w:lang w:eastAsia="en-AU"/>
        </w:rPr>
        <w:tab/>
        <w:t xml:space="preserve">the DA or DH specified on the instrument approach chart for </w:t>
      </w:r>
      <w:r w:rsidR="005E616C">
        <w:rPr>
          <w:lang w:eastAsia="en-AU"/>
        </w:rPr>
        <w:t xml:space="preserve">the </w:t>
      </w:r>
      <w:r>
        <w:rPr>
          <w:lang w:eastAsia="en-AU"/>
        </w:rPr>
        <w:t>IAP being conducted;</w:t>
      </w:r>
    </w:p>
    <w:p w14:paraId="33C37AB3" w14:textId="422A9ECB" w:rsidR="00112492" w:rsidRDefault="00112492" w:rsidP="00112492">
      <w:pPr>
        <w:pStyle w:val="LDP1a"/>
        <w:rPr>
          <w:lang w:eastAsia="en-AU"/>
        </w:rPr>
      </w:pPr>
      <w:r>
        <w:rPr>
          <w:lang w:eastAsia="en-AU"/>
        </w:rPr>
        <w:t>(</w:t>
      </w:r>
      <w:r w:rsidR="00FF41FC">
        <w:rPr>
          <w:lang w:eastAsia="en-AU"/>
        </w:rPr>
        <w:t>b</w:t>
      </w:r>
      <w:r>
        <w:rPr>
          <w:lang w:eastAsia="en-AU"/>
        </w:rPr>
        <w:t>)</w:t>
      </w:r>
      <w:r>
        <w:rPr>
          <w:lang w:eastAsia="en-AU"/>
        </w:rPr>
        <w:tab/>
        <w:t>relevant minima specified in the AFM;</w:t>
      </w:r>
    </w:p>
    <w:p w14:paraId="16F6E873" w14:textId="65280483" w:rsidR="00112492" w:rsidRDefault="00112492" w:rsidP="005E616C">
      <w:pPr>
        <w:pStyle w:val="LDP1a"/>
        <w:rPr>
          <w:lang w:eastAsia="en-AU"/>
        </w:rPr>
      </w:pPr>
      <w:r>
        <w:rPr>
          <w:lang w:eastAsia="en-AU"/>
        </w:rPr>
        <w:t>(</w:t>
      </w:r>
      <w:r w:rsidR="00FF41FC">
        <w:rPr>
          <w:lang w:eastAsia="en-AU"/>
        </w:rPr>
        <w:t>c</w:t>
      </w:r>
      <w:r>
        <w:rPr>
          <w:lang w:eastAsia="en-AU"/>
        </w:rPr>
        <w:t>)</w:t>
      </w:r>
      <w:r>
        <w:rPr>
          <w:lang w:eastAsia="en-AU"/>
        </w:rPr>
        <w:tab/>
      </w:r>
      <w:r w:rsidR="00FF41FC">
        <w:rPr>
          <w:lang w:eastAsia="en-AU"/>
        </w:rPr>
        <w:t>relevant minima specified in the operator’s exposition or operations manual</w:t>
      </w:r>
      <w:r>
        <w:rPr>
          <w:lang w:eastAsia="en-AU"/>
        </w:rPr>
        <w:t>.</w:t>
      </w:r>
    </w:p>
    <w:p w14:paraId="19404006" w14:textId="15192FBD" w:rsidR="00112492" w:rsidRDefault="00112492" w:rsidP="00112492">
      <w:pPr>
        <w:pStyle w:val="LDClause"/>
      </w:pPr>
      <w:r>
        <w:tab/>
        <w:t>(</w:t>
      </w:r>
      <w:r w:rsidR="00DB7E21">
        <w:t>2</w:t>
      </w:r>
      <w:r>
        <w:t>)</w:t>
      </w:r>
      <w:r>
        <w:tab/>
      </w:r>
      <w:r w:rsidR="009F62B0">
        <w:t>F</w:t>
      </w:r>
      <w:r w:rsidR="00A11B08" w:rsidRPr="00336A2F">
        <w:t>or a</w:t>
      </w:r>
      <w:r w:rsidR="00A11B08">
        <w:t xml:space="preserve">n </w:t>
      </w:r>
      <w:r w:rsidR="00DD4873">
        <w:t>RNP APCH</w:t>
      </w:r>
      <w:r w:rsidR="00A11B08">
        <w:t xml:space="preserve">-LNAV/VNAV, an </w:t>
      </w:r>
      <w:r w:rsidR="00DD4873">
        <w:t>RNP APCH</w:t>
      </w:r>
      <w:r w:rsidR="00A11B08">
        <w:t>-LPV, or a precision approach procedure —</w:t>
      </w:r>
      <w:r>
        <w:t xml:space="preserve"> </w:t>
      </w:r>
      <w:r w:rsidRPr="003024E7">
        <w:t xml:space="preserve">the </w:t>
      </w:r>
      <w:r>
        <w:t xml:space="preserve">minimum visibility </w:t>
      </w:r>
      <w:r w:rsidR="005E616C">
        <w:t>must not be below</w:t>
      </w:r>
      <w:r w:rsidR="005E616C" w:rsidRPr="003024E7">
        <w:rPr>
          <w:sz w:val="22"/>
          <w:szCs w:val="22"/>
        </w:rPr>
        <w:t xml:space="preserve"> </w:t>
      </w:r>
      <w:r w:rsidR="00F81612">
        <w:t>whichever of the following is the highest</w:t>
      </w:r>
      <w:r>
        <w:t>:</w:t>
      </w:r>
    </w:p>
    <w:p w14:paraId="50E4DB27" w14:textId="6691ACFC" w:rsidR="00112492" w:rsidRDefault="00112492" w:rsidP="00112492">
      <w:pPr>
        <w:pStyle w:val="LDP1a"/>
      </w:pPr>
      <w:r w:rsidRPr="00A112B0">
        <w:t>(a</w:t>
      </w:r>
      <w:r>
        <w:t>)</w:t>
      </w:r>
      <w:r>
        <w:tab/>
        <w:t xml:space="preserve">the </w:t>
      </w:r>
      <w:r w:rsidRPr="005A452C">
        <w:t>RVR</w:t>
      </w:r>
      <w:r>
        <w:t xml:space="preserve"> or visibility</w:t>
      </w:r>
      <w:r w:rsidDel="00A112B0">
        <w:t xml:space="preserve"> </w:t>
      </w:r>
      <w:r>
        <w:t>specified</w:t>
      </w:r>
      <w:r w:rsidRPr="00336A2F" w:rsidDel="00D80032">
        <w:t xml:space="preserve"> </w:t>
      </w:r>
      <w:r>
        <w:t>on the instrument approach chart for the IAP being conducted;</w:t>
      </w:r>
    </w:p>
    <w:p w14:paraId="5E70C462" w14:textId="77777777" w:rsidR="00A11B08" w:rsidRDefault="00A11B08" w:rsidP="00A11B08">
      <w:pPr>
        <w:pStyle w:val="LDP1a"/>
      </w:pPr>
      <w:r>
        <w:t>(b)</w:t>
      </w:r>
      <w:r>
        <w:tab/>
        <w:t>relevant minima specified in the AFM;</w:t>
      </w:r>
    </w:p>
    <w:p w14:paraId="6B2A3850" w14:textId="46043F36" w:rsidR="00A11B08" w:rsidRDefault="00A11B08" w:rsidP="00A11B08">
      <w:pPr>
        <w:pStyle w:val="LDP1a"/>
      </w:pPr>
      <w:r>
        <w:t>(c)</w:t>
      </w:r>
      <w:r>
        <w:tab/>
        <w:t>relevant minima specified in the operator’s exposition or operations manual;</w:t>
      </w:r>
    </w:p>
    <w:p w14:paraId="76B8511D" w14:textId="1756962E" w:rsidR="00112492" w:rsidRPr="003024E7" w:rsidRDefault="00112492" w:rsidP="00112492">
      <w:pPr>
        <w:pStyle w:val="LDP1a"/>
      </w:pPr>
      <w:r>
        <w:t>(</w:t>
      </w:r>
      <w:r w:rsidR="00A11B08">
        <w:t>d</w:t>
      </w:r>
      <w:r>
        <w:t>)</w:t>
      </w:r>
      <w:r>
        <w:tab/>
        <w:t>8</w:t>
      </w:r>
      <w:r w:rsidRPr="003024E7">
        <w:t>00 m</w:t>
      </w:r>
      <w:r w:rsidR="00F81612">
        <w:t>, but only</w:t>
      </w:r>
      <w:r w:rsidRPr="003024E7">
        <w:t xml:space="preserve"> if:</w:t>
      </w:r>
    </w:p>
    <w:p w14:paraId="180CBF99" w14:textId="77777777" w:rsidR="00112492" w:rsidRPr="003024E7" w:rsidRDefault="00112492" w:rsidP="00112492">
      <w:pPr>
        <w:pStyle w:val="LDP2i"/>
      </w:pPr>
      <w:r>
        <w:tab/>
      </w:r>
      <w:r w:rsidRPr="003024E7">
        <w:t>(</w:t>
      </w:r>
      <w:r>
        <w:t>i</w:t>
      </w:r>
      <w:r w:rsidRPr="003024E7">
        <w:t>)</w:t>
      </w:r>
      <w:r w:rsidRPr="003024E7">
        <w:tab/>
      </w:r>
      <w:r>
        <w:t xml:space="preserve">the </w:t>
      </w:r>
      <w:r w:rsidRPr="00B6098E">
        <w:t>TDZ RVR report</w:t>
      </w:r>
      <w:r>
        <w:t xml:space="preserve"> </w:t>
      </w:r>
      <w:r w:rsidRPr="003024E7">
        <w:t>is not available; or</w:t>
      </w:r>
    </w:p>
    <w:p w14:paraId="3C1F0003" w14:textId="51FA625A" w:rsidR="00112492" w:rsidRPr="003024E7" w:rsidRDefault="00112492" w:rsidP="00112492">
      <w:pPr>
        <w:pStyle w:val="LDP2i"/>
      </w:pPr>
      <w:r>
        <w:tab/>
      </w:r>
      <w:r w:rsidRPr="003024E7">
        <w:t>(</w:t>
      </w:r>
      <w:r>
        <w:t>ii</w:t>
      </w:r>
      <w:r w:rsidRPr="003024E7">
        <w:t>)</w:t>
      </w:r>
      <w:r w:rsidRPr="003024E7">
        <w:tab/>
        <w:t>the approach lighting system normally available beyond 420 m from the</w:t>
      </w:r>
      <w:r>
        <w:t xml:space="preserve"> </w:t>
      </w:r>
      <w:r w:rsidRPr="003024E7">
        <w:t>runway threshold is inoperative</w:t>
      </w:r>
      <w:r w:rsidR="00F81612">
        <w:t>;</w:t>
      </w:r>
    </w:p>
    <w:p w14:paraId="0C504C1C" w14:textId="6FCC13C9" w:rsidR="00112492" w:rsidRPr="003024E7" w:rsidRDefault="00112492" w:rsidP="00112492">
      <w:pPr>
        <w:pStyle w:val="LDP1a"/>
      </w:pPr>
      <w:r w:rsidRPr="003024E7">
        <w:t>(</w:t>
      </w:r>
      <w:r w:rsidR="00A11B08">
        <w:t>e</w:t>
      </w:r>
      <w:r w:rsidRPr="003024E7">
        <w:t>)</w:t>
      </w:r>
      <w:r>
        <w:tab/>
      </w:r>
      <w:r w:rsidRPr="003024E7">
        <w:t>1 200 m</w:t>
      </w:r>
      <w:r w:rsidR="00F81612">
        <w:t>, but only</w:t>
      </w:r>
      <w:r w:rsidRPr="003024E7">
        <w:t xml:space="preserve"> if:</w:t>
      </w:r>
    </w:p>
    <w:p w14:paraId="7F84798D" w14:textId="46B70ADA" w:rsidR="00112492" w:rsidRPr="003024E7" w:rsidRDefault="00112492" w:rsidP="00727BE6">
      <w:pPr>
        <w:pStyle w:val="LDP2i"/>
        <w:ind w:left="1559" w:hanging="1105"/>
      </w:pPr>
      <w:r>
        <w:tab/>
      </w:r>
      <w:r w:rsidRPr="003024E7">
        <w:t>(</w:t>
      </w:r>
      <w:r>
        <w:t>i</w:t>
      </w:r>
      <w:r w:rsidRPr="003024E7">
        <w:t>)</w:t>
      </w:r>
      <w:r w:rsidRPr="003024E7">
        <w:tab/>
      </w:r>
      <w:r w:rsidR="00D10F25" w:rsidRPr="0022248E">
        <w:t>the approach cannot be flown to at least the landing minima using a flight director, a HUD or an autopilot; or</w:t>
      </w:r>
    </w:p>
    <w:p w14:paraId="18381CF2" w14:textId="77777777" w:rsidR="00112492" w:rsidRPr="003024E7" w:rsidRDefault="00112492" w:rsidP="00727BE6">
      <w:pPr>
        <w:pStyle w:val="LDP2i"/>
        <w:ind w:left="1559" w:hanging="1105"/>
      </w:pPr>
      <w:r>
        <w:tab/>
      </w:r>
      <w:r w:rsidRPr="003024E7">
        <w:t>(</w:t>
      </w:r>
      <w:r>
        <w:t>ii</w:t>
      </w:r>
      <w:r w:rsidRPr="003024E7">
        <w:t>)</w:t>
      </w:r>
      <w:r w:rsidRPr="003024E7">
        <w:tab/>
        <w:t>the aircraft is not equipped with an operative failure warning system for the primary attitude and heading reference systems; or</w:t>
      </w:r>
    </w:p>
    <w:p w14:paraId="3BBB3A2B" w14:textId="77777777" w:rsidR="00112492" w:rsidRPr="003024E7" w:rsidRDefault="00112492" w:rsidP="00727BE6">
      <w:pPr>
        <w:pStyle w:val="LDP2i"/>
        <w:ind w:left="1559" w:hanging="1105"/>
      </w:pPr>
      <w:r>
        <w:tab/>
      </w:r>
      <w:r w:rsidRPr="003024E7">
        <w:t>(</w:t>
      </w:r>
      <w:r>
        <w:t>iii</w:t>
      </w:r>
      <w:r w:rsidRPr="003024E7">
        <w:t>)</w:t>
      </w:r>
      <w:r w:rsidRPr="003024E7">
        <w:tab/>
        <w:t>high intensity runway edge lighting is not in operation; or</w:t>
      </w:r>
    </w:p>
    <w:p w14:paraId="18B35DB0" w14:textId="77777777" w:rsidR="00112492" w:rsidRPr="003024E7" w:rsidRDefault="00112492" w:rsidP="00727BE6">
      <w:pPr>
        <w:pStyle w:val="LDP2i"/>
        <w:ind w:left="1559" w:hanging="1105"/>
      </w:pPr>
      <w:r>
        <w:tab/>
        <w:t>(iv</w:t>
      </w:r>
      <w:r w:rsidRPr="003024E7">
        <w:t>)</w:t>
      </w:r>
      <w:r w:rsidRPr="003024E7">
        <w:tab/>
        <w:t>the approach lighting system normally available beyond 210 m from the runway threshold is inoperative;</w:t>
      </w:r>
    </w:p>
    <w:p w14:paraId="656CEE6C" w14:textId="76C7510E" w:rsidR="00E96731" w:rsidRDefault="00112492" w:rsidP="00112492">
      <w:pPr>
        <w:pStyle w:val="LDP1a"/>
      </w:pPr>
      <w:r w:rsidRPr="003024E7">
        <w:t>(</w:t>
      </w:r>
      <w:r w:rsidR="00A11B08">
        <w:t>f</w:t>
      </w:r>
      <w:r w:rsidRPr="003024E7">
        <w:t>)</w:t>
      </w:r>
      <w:r>
        <w:tab/>
      </w:r>
      <w:r w:rsidRPr="003024E7">
        <w:t>1 500 m</w:t>
      </w:r>
      <w:r w:rsidR="00F81612">
        <w:t> — but only</w:t>
      </w:r>
      <w:r w:rsidRPr="003024E7">
        <w:t xml:space="preserve"> if</w:t>
      </w:r>
      <w:r>
        <w:t xml:space="preserve"> </w:t>
      </w:r>
      <w:r w:rsidRPr="003024E7">
        <w:t>the approach lighting system normally available for the runway is inoperative</w:t>
      </w:r>
      <w:r w:rsidR="00E96731">
        <w:t>;</w:t>
      </w:r>
    </w:p>
    <w:p w14:paraId="3F5A2A3E" w14:textId="77777777" w:rsidR="00FE2DA8" w:rsidRDefault="00E96731" w:rsidP="00E96731">
      <w:pPr>
        <w:pStyle w:val="LDP1a"/>
      </w:pPr>
      <w:r>
        <w:t>(g)</w:t>
      </w:r>
      <w:r>
        <w:tab/>
      </w:r>
      <w:r w:rsidRPr="004B5CCB">
        <w:t>1.5 times</w:t>
      </w:r>
      <w:r w:rsidR="00FE2DA8">
        <w:t xml:space="preserve"> either</w:t>
      </w:r>
      <w:r w:rsidRPr="004B5CCB">
        <w:t xml:space="preserve"> the </w:t>
      </w:r>
      <w:r w:rsidRPr="005A452C">
        <w:t>RVR</w:t>
      </w:r>
      <w:r>
        <w:t xml:space="preserve"> or </w:t>
      </w:r>
      <w:r w:rsidR="00FE2DA8">
        <w:t xml:space="preserve">the </w:t>
      </w:r>
      <w:r>
        <w:t>visibility</w:t>
      </w:r>
      <w:r w:rsidDel="00A112B0">
        <w:t xml:space="preserve"> </w:t>
      </w:r>
      <w:r>
        <w:t>specified</w:t>
      </w:r>
      <w:r w:rsidRPr="00336A2F" w:rsidDel="00D80032">
        <w:t xml:space="preserve"> </w:t>
      </w:r>
      <w:r>
        <w:t>on the instrument approach chart for the IAP being conducted</w:t>
      </w:r>
      <w:r w:rsidR="0055647B">
        <w:t> </w:t>
      </w:r>
      <w:r>
        <w:t xml:space="preserve">— </w:t>
      </w:r>
      <w:r w:rsidR="005B5D23">
        <w:t xml:space="preserve">but only </w:t>
      </w:r>
      <w:r w:rsidRPr="004B5CCB">
        <w:t>if</w:t>
      </w:r>
      <w:r w:rsidR="00FE2DA8">
        <w:t>:</w:t>
      </w:r>
    </w:p>
    <w:p w14:paraId="0555FA3A" w14:textId="3223F7C5" w:rsidR="00FE2DA8" w:rsidRDefault="00FE2DA8" w:rsidP="009F7C45">
      <w:pPr>
        <w:pStyle w:val="LDP2i"/>
        <w:ind w:left="1559" w:hanging="1105"/>
      </w:pPr>
      <w:r>
        <w:tab/>
        <w:t>(i)</w:t>
      </w:r>
      <w:r>
        <w:tab/>
      </w:r>
      <w:r w:rsidR="00E96731" w:rsidRPr="004B5CCB">
        <w:t xml:space="preserve">a lighting failure </w:t>
      </w:r>
      <w:r w:rsidR="005B5D23">
        <w:t xml:space="preserve">has </w:t>
      </w:r>
      <w:r w:rsidR="00E96731" w:rsidRPr="004B5CCB">
        <w:t>occur</w:t>
      </w:r>
      <w:r w:rsidR="005B5D23">
        <w:t>red</w:t>
      </w:r>
      <w:r w:rsidR="00E96731" w:rsidRPr="004B5CCB">
        <w:t xml:space="preserve"> on a runway </w:t>
      </w:r>
      <w:r w:rsidR="00E96731">
        <w:t>at a controlled aerodrome</w:t>
      </w:r>
      <w:r>
        <w:t>;</w:t>
      </w:r>
      <w:r w:rsidR="00E96731">
        <w:t xml:space="preserve"> </w:t>
      </w:r>
      <w:r w:rsidR="00E96731" w:rsidRPr="004B5CCB">
        <w:t>and</w:t>
      </w:r>
    </w:p>
    <w:p w14:paraId="2F237EE4" w14:textId="28E50880" w:rsidR="00E96731" w:rsidRPr="004B5CCB" w:rsidRDefault="00FE2DA8" w:rsidP="009F7C45">
      <w:pPr>
        <w:pStyle w:val="LDP2i"/>
        <w:ind w:left="1559" w:hanging="1105"/>
      </w:pPr>
      <w:r>
        <w:tab/>
        <w:t>(ii)</w:t>
      </w:r>
      <w:r>
        <w:tab/>
      </w:r>
      <w:r w:rsidR="00E96731" w:rsidRPr="004B5CCB">
        <w:t>doubled spacing of runway edge lights results</w:t>
      </w:r>
      <w:r w:rsidR="00E96731">
        <w:t>.</w:t>
      </w:r>
    </w:p>
    <w:p w14:paraId="7B331043" w14:textId="741976A4" w:rsidR="00E96731" w:rsidRPr="001300B0" w:rsidRDefault="00E96731" w:rsidP="00367B49">
      <w:pPr>
        <w:pStyle w:val="LDNote"/>
        <w:tabs>
          <w:tab w:val="clear" w:pos="454"/>
          <w:tab w:val="clear" w:pos="737"/>
        </w:tabs>
        <w:ind w:left="1191"/>
        <w:rPr>
          <w:lang w:eastAsia="en-AU"/>
        </w:rPr>
      </w:pPr>
      <w:r w:rsidRPr="007E68D0">
        <w:rPr>
          <w:i/>
        </w:rPr>
        <w:lastRenderedPageBreak/>
        <w:t>Note</w:t>
      </w:r>
      <w:r w:rsidRPr="007E68D0">
        <w:t>   At a controlled aerodrome, in the event of failure of 1 electrical circuit on a runway equipped with interleaved circuitry lighting, pilots will be notified of a doubled spacing of runway edge lights</w:t>
      </w:r>
      <w:r w:rsidR="007E68D0" w:rsidRPr="007E68D0">
        <w:t>, that is,</w:t>
      </w:r>
      <w:r w:rsidRPr="007E68D0">
        <w:t xml:space="preserve"> from 60 m</w:t>
      </w:r>
      <w:r w:rsidR="00D275DF">
        <w:t xml:space="preserve"> spacing</w:t>
      </w:r>
      <w:r w:rsidRPr="007E68D0">
        <w:t xml:space="preserve"> to 120 m spacing.</w:t>
      </w:r>
    </w:p>
    <w:p w14:paraId="08D98815" w14:textId="77777777" w:rsidR="001A20BE" w:rsidRDefault="00112492" w:rsidP="00112492">
      <w:pPr>
        <w:pStyle w:val="LDClause"/>
      </w:pPr>
      <w:r>
        <w:tab/>
        <w:t>(</w:t>
      </w:r>
      <w:r w:rsidR="00A11B08">
        <w:t>3</w:t>
      </w:r>
      <w:r>
        <w:t>)</w:t>
      </w:r>
      <w:r>
        <w:tab/>
      </w:r>
      <w:r w:rsidR="008A377E">
        <w:t>Subject to subsection (</w:t>
      </w:r>
      <w:r w:rsidR="00D62CB3">
        <w:t>5</w:t>
      </w:r>
      <w:r w:rsidR="008A377E">
        <w:t>), f</w:t>
      </w:r>
      <w:r w:rsidR="00A11B08">
        <w:t xml:space="preserve">or an </w:t>
      </w:r>
      <w:r w:rsidR="00DD4873">
        <w:t>RNP APCH</w:t>
      </w:r>
      <w:r w:rsidR="00A11B08">
        <w:t xml:space="preserve">-LNAV, an </w:t>
      </w:r>
      <w:r w:rsidR="00DD4873">
        <w:t>RNP APCH</w:t>
      </w:r>
      <w:r w:rsidR="00A11B08">
        <w:t>-LP or another NPA </w:t>
      </w:r>
      <w:r w:rsidR="002755E0">
        <w:t>—</w:t>
      </w:r>
      <w:r>
        <w:t xml:space="preserve"> the minimum altitude </w:t>
      </w:r>
      <w:r w:rsidR="005E616C">
        <w:t>must not be below</w:t>
      </w:r>
      <w:r>
        <w:t xml:space="preserve"> </w:t>
      </w:r>
      <w:r w:rsidR="002755E0">
        <w:t>whichever of the following is the high</w:t>
      </w:r>
      <w:r w:rsidR="00A11B08">
        <w:t>est</w:t>
      </w:r>
      <w:r>
        <w:t>:</w:t>
      </w:r>
    </w:p>
    <w:p w14:paraId="0CD92F84" w14:textId="2542A5A6" w:rsidR="00112492" w:rsidRDefault="00112492" w:rsidP="00112492">
      <w:pPr>
        <w:pStyle w:val="LDP1a"/>
      </w:pPr>
      <w:r>
        <w:t>(a)</w:t>
      </w:r>
      <w:r>
        <w:tab/>
        <w:t>the MDA or MDH specified on the instrument approach chart for IAP being conducted;</w:t>
      </w:r>
    </w:p>
    <w:p w14:paraId="03009C38" w14:textId="5ADFFCE9" w:rsidR="00112492" w:rsidRDefault="00112492" w:rsidP="00112492">
      <w:pPr>
        <w:pStyle w:val="LDP1a"/>
      </w:pPr>
      <w:r>
        <w:t>(b)</w:t>
      </w:r>
      <w:r>
        <w:tab/>
        <w:t>the relevant minima specified in the AFM</w:t>
      </w:r>
      <w:r w:rsidR="00064468">
        <w:t>;</w:t>
      </w:r>
    </w:p>
    <w:p w14:paraId="533B15DD" w14:textId="23DFE58B" w:rsidR="00064468" w:rsidRDefault="00064468" w:rsidP="00112492">
      <w:pPr>
        <w:pStyle w:val="LDP1a"/>
      </w:pPr>
      <w:r>
        <w:t>(c)</w:t>
      </w:r>
      <w:r>
        <w:tab/>
        <w:t>relevant minima specified in the operator’s exposition or operations manual.</w:t>
      </w:r>
    </w:p>
    <w:p w14:paraId="4975CBD6" w14:textId="05ACA9FD" w:rsidR="00112492" w:rsidRDefault="00112492" w:rsidP="00112492">
      <w:pPr>
        <w:pStyle w:val="LDClause"/>
      </w:pPr>
      <w:r>
        <w:tab/>
        <w:t>(</w:t>
      </w:r>
      <w:r w:rsidR="00064468">
        <w:t>4</w:t>
      </w:r>
      <w:r>
        <w:t>)</w:t>
      </w:r>
      <w:r>
        <w:tab/>
      </w:r>
      <w:r w:rsidR="008A377E">
        <w:t>Subject to subsection (</w:t>
      </w:r>
      <w:r w:rsidR="00D62CB3">
        <w:t>6</w:t>
      </w:r>
      <w:r w:rsidR="008A377E">
        <w:t>), f</w:t>
      </w:r>
      <w:r w:rsidR="00064468" w:rsidRPr="00336A2F">
        <w:t>or a</w:t>
      </w:r>
      <w:r w:rsidR="00064468">
        <w:t xml:space="preserve">n </w:t>
      </w:r>
      <w:r w:rsidR="00DD4873">
        <w:t>RNP APCH</w:t>
      </w:r>
      <w:r w:rsidR="00064468">
        <w:t xml:space="preserve">-LNAV, an </w:t>
      </w:r>
      <w:r w:rsidR="00DD4873">
        <w:t>RNP APCH</w:t>
      </w:r>
      <w:r w:rsidR="00064468">
        <w:t>-LP or another NPA —</w:t>
      </w:r>
      <w:r w:rsidRPr="00A112B0">
        <w:t xml:space="preserve"> </w:t>
      </w:r>
      <w:r w:rsidRPr="003024E7">
        <w:t xml:space="preserve">the </w:t>
      </w:r>
      <w:r>
        <w:t xml:space="preserve">minimum visibility </w:t>
      </w:r>
      <w:r w:rsidR="00DB7E21">
        <w:t>must not be below</w:t>
      </w:r>
      <w:r>
        <w:t xml:space="preserve"> </w:t>
      </w:r>
      <w:r w:rsidR="002755E0">
        <w:t>whichever of the following is the high</w:t>
      </w:r>
      <w:r w:rsidR="00064468">
        <w:t>est</w:t>
      </w:r>
      <w:r>
        <w:t>:</w:t>
      </w:r>
    </w:p>
    <w:p w14:paraId="4719B320" w14:textId="32CD76C0" w:rsidR="00112492" w:rsidRDefault="00112492" w:rsidP="00112492">
      <w:pPr>
        <w:pStyle w:val="LDP1a"/>
      </w:pPr>
      <w:r>
        <w:t>(a)</w:t>
      </w:r>
      <w:r>
        <w:tab/>
        <w:t>the visibility specified on the instrument approach chart</w:t>
      </w:r>
      <w:r w:rsidR="00DB7E21">
        <w:t xml:space="preserve"> for IAP being conducted</w:t>
      </w:r>
      <w:r>
        <w:t>;</w:t>
      </w:r>
    </w:p>
    <w:p w14:paraId="7FFCCEA1" w14:textId="77777777" w:rsidR="005502FA" w:rsidRDefault="005502FA" w:rsidP="005502FA">
      <w:pPr>
        <w:pStyle w:val="LDP1a"/>
      </w:pPr>
      <w:r>
        <w:t>(b)</w:t>
      </w:r>
      <w:r>
        <w:tab/>
        <w:t>relevant minima specified in the AFM;</w:t>
      </w:r>
    </w:p>
    <w:p w14:paraId="20900514" w14:textId="77777777" w:rsidR="005502FA" w:rsidRDefault="005502FA" w:rsidP="005502FA">
      <w:pPr>
        <w:pStyle w:val="LDP1a"/>
      </w:pPr>
      <w:r>
        <w:t>(c)</w:t>
      </w:r>
      <w:r>
        <w:tab/>
        <w:t>relevant minima specified in the operator’s exposition or operations manual;</w:t>
      </w:r>
    </w:p>
    <w:p w14:paraId="3FF9B010" w14:textId="2F4A02D6" w:rsidR="00112492" w:rsidRDefault="00112492" w:rsidP="00112492">
      <w:pPr>
        <w:pStyle w:val="LDP1a"/>
      </w:pPr>
      <w:r>
        <w:t>(</w:t>
      </w:r>
      <w:r w:rsidR="005502FA">
        <w:t>d</w:t>
      </w:r>
      <w:r>
        <w:t>)</w:t>
      </w:r>
      <w:r>
        <w:tab/>
      </w:r>
      <w:r w:rsidR="002755E0">
        <w:t xml:space="preserve">if </w:t>
      </w:r>
      <w:r>
        <w:t>the approach lighting system normally available for the runway is inoperative — the visibility specified on the instrument approach chart</w:t>
      </w:r>
      <w:r w:rsidR="00EA7593">
        <w:t>,</w:t>
      </w:r>
      <w:r>
        <w:t xml:space="preserve"> plus</w:t>
      </w:r>
      <w:r w:rsidR="00DB7E21">
        <w:t xml:space="preserve"> a value equivalent to the published length of the</w:t>
      </w:r>
      <w:r w:rsidR="007A7C56">
        <w:t xml:space="preserve"> approach lighting system</w:t>
      </w:r>
      <w:r>
        <w:t>.</w:t>
      </w:r>
    </w:p>
    <w:p w14:paraId="58CECF4C" w14:textId="5114276F" w:rsidR="00621CE7" w:rsidRPr="00A14755" w:rsidRDefault="008A377E" w:rsidP="00621CE7">
      <w:pPr>
        <w:pStyle w:val="LDClause"/>
      </w:pPr>
      <w:r>
        <w:tab/>
      </w:r>
      <w:r w:rsidR="00621CE7">
        <w:t>(</w:t>
      </w:r>
      <w:r w:rsidR="00D62CB3">
        <w:t>5</w:t>
      </w:r>
      <w:r w:rsidR="00621CE7">
        <w:t>)</w:t>
      </w:r>
      <w:r w:rsidR="00621CE7">
        <w:tab/>
        <w:t xml:space="preserve">Despite </w:t>
      </w:r>
      <w:r>
        <w:t xml:space="preserve">subsection </w:t>
      </w:r>
      <w:r w:rsidR="00621CE7">
        <w:t>(3)</w:t>
      </w:r>
      <w:r w:rsidR="00DC6523">
        <w:t>,</w:t>
      </w:r>
      <w:r w:rsidR="00621CE7">
        <w:t xml:space="preserve"> if the aircraft is conducting a circling manoeuvre</w:t>
      </w:r>
      <w:r w:rsidR="00DC6523">
        <w:t> </w:t>
      </w:r>
      <w:r w:rsidR="00621CE7">
        <w:t>— the minimum altitude must not be below whichever of the following is the highest:</w:t>
      </w:r>
    </w:p>
    <w:p w14:paraId="10F36DAE" w14:textId="3667F370" w:rsidR="00621CE7" w:rsidRDefault="00621CE7" w:rsidP="00621CE7">
      <w:pPr>
        <w:pStyle w:val="LDP1a"/>
      </w:pPr>
      <w:r>
        <w:t>(a)</w:t>
      </w:r>
      <w:r>
        <w:tab/>
        <w:t>the circling minimum altitude specified on the instrument approach chart for</w:t>
      </w:r>
      <w:r w:rsidR="00DC6523">
        <w:t xml:space="preserve"> the</w:t>
      </w:r>
      <w:r>
        <w:t xml:space="preserve"> IAP being conducted;</w:t>
      </w:r>
    </w:p>
    <w:p w14:paraId="65C3623B" w14:textId="77777777" w:rsidR="00621CE7" w:rsidRDefault="00621CE7" w:rsidP="00621CE7">
      <w:pPr>
        <w:pStyle w:val="LDP1a"/>
      </w:pPr>
      <w:r>
        <w:t>(b)</w:t>
      </w:r>
      <w:r>
        <w:tab/>
        <w:t>the relevant minima specified in the AFM;</w:t>
      </w:r>
    </w:p>
    <w:p w14:paraId="139C7037" w14:textId="37C16171" w:rsidR="00621CE7" w:rsidRDefault="00621CE7" w:rsidP="00621CE7">
      <w:pPr>
        <w:pStyle w:val="LDP1a"/>
      </w:pPr>
      <w:r>
        <w:t>(c)</w:t>
      </w:r>
      <w:r>
        <w:tab/>
        <w:t>the relevant minima specified in the operator’s exposition or operations manual</w:t>
      </w:r>
      <w:r w:rsidR="00727BE6">
        <w:t>.</w:t>
      </w:r>
    </w:p>
    <w:p w14:paraId="7389AE57" w14:textId="0D39AB10" w:rsidR="00621CE7" w:rsidRDefault="00621CE7" w:rsidP="00621CE7">
      <w:pPr>
        <w:pStyle w:val="LDClause"/>
      </w:pPr>
      <w:r>
        <w:tab/>
        <w:t>(</w:t>
      </w:r>
      <w:r w:rsidR="00D62CB3">
        <w:t>6</w:t>
      </w:r>
      <w:r>
        <w:t>)</w:t>
      </w:r>
      <w:r>
        <w:tab/>
        <w:t xml:space="preserve">Despite </w:t>
      </w:r>
      <w:r w:rsidR="00DC6523">
        <w:t xml:space="preserve">subsection </w:t>
      </w:r>
      <w:r>
        <w:t>(4)</w:t>
      </w:r>
      <w:r w:rsidR="00DC6523">
        <w:t>,</w:t>
      </w:r>
      <w:r>
        <w:t xml:space="preserve"> if the aircraft is conducting a circling manoeuvre</w:t>
      </w:r>
      <w:r w:rsidR="00DC6523">
        <w:t> —</w:t>
      </w:r>
      <w:r w:rsidR="002F4AC9">
        <w:t xml:space="preserve"> </w:t>
      </w:r>
      <w:r>
        <w:t>the minimum visibility must not be below whichever of the following is the highe</w:t>
      </w:r>
      <w:r w:rsidR="002F4AC9">
        <w:t>st</w:t>
      </w:r>
      <w:r>
        <w:t>:</w:t>
      </w:r>
    </w:p>
    <w:p w14:paraId="03F240F0" w14:textId="617ECA97" w:rsidR="00621CE7" w:rsidRDefault="00621CE7" w:rsidP="00621CE7">
      <w:pPr>
        <w:pStyle w:val="LDP1a"/>
        <w:numPr>
          <w:ilvl w:val="0"/>
          <w:numId w:val="22"/>
        </w:numPr>
      </w:pPr>
      <w:r>
        <w:t>the circling minimum visibility specified on the instrument approach chart for the IAP being conducted</w:t>
      </w:r>
      <w:r w:rsidR="00727BE6">
        <w:t>;</w:t>
      </w:r>
    </w:p>
    <w:p w14:paraId="7FB1D814" w14:textId="77777777" w:rsidR="00621CE7" w:rsidRDefault="00621CE7" w:rsidP="00621CE7">
      <w:pPr>
        <w:pStyle w:val="LDP1a"/>
      </w:pPr>
      <w:r>
        <w:t>(b)</w:t>
      </w:r>
      <w:r>
        <w:tab/>
        <w:t>the relevant minima specified in the AFM;</w:t>
      </w:r>
    </w:p>
    <w:p w14:paraId="5EFA482E" w14:textId="47357B2A" w:rsidR="00621CE7" w:rsidRDefault="00621CE7" w:rsidP="00112492">
      <w:pPr>
        <w:pStyle w:val="LDP1a"/>
      </w:pPr>
      <w:r>
        <w:t>(c)</w:t>
      </w:r>
      <w:r>
        <w:tab/>
        <w:t>the relevant minima specified in the operator’s exposition or operations manual</w:t>
      </w:r>
      <w:r w:rsidR="002F4AC9">
        <w:t>.</w:t>
      </w:r>
    </w:p>
    <w:p w14:paraId="68E41CB1" w14:textId="0C6DC937" w:rsidR="00112492" w:rsidRDefault="003115AE" w:rsidP="00112492">
      <w:pPr>
        <w:pStyle w:val="LDClauseHeading"/>
      </w:pPr>
      <w:bookmarkStart w:id="165" w:name="_Toc26773590"/>
      <w:bookmarkStart w:id="166" w:name="_Toc57289446"/>
      <w:r>
        <w:t>15.</w:t>
      </w:r>
      <w:r w:rsidR="00112492">
        <w:t>11</w:t>
      </w:r>
      <w:r w:rsidR="00112492">
        <w:tab/>
        <w:t>Missed approach</w:t>
      </w:r>
      <w:bookmarkEnd w:id="165"/>
      <w:bookmarkEnd w:id="166"/>
    </w:p>
    <w:p w14:paraId="122DAC10" w14:textId="5E1034A9" w:rsidR="00112492" w:rsidRPr="003024E7" w:rsidRDefault="00112492" w:rsidP="00112492">
      <w:pPr>
        <w:pStyle w:val="LDClause"/>
      </w:pPr>
      <w:r>
        <w:tab/>
      </w:r>
      <w:r w:rsidRPr="00336A2F">
        <w:t>(</w:t>
      </w:r>
      <w:r>
        <w:t>1</w:t>
      </w:r>
      <w:r w:rsidRPr="00336A2F">
        <w:t>)</w:t>
      </w:r>
      <w:r w:rsidRPr="00336A2F">
        <w:tab/>
      </w:r>
      <w:r w:rsidRPr="00E32A69">
        <w:t xml:space="preserve">During an </w:t>
      </w:r>
      <w:r w:rsidR="008D521F">
        <w:t>IAP</w:t>
      </w:r>
      <w:r w:rsidRPr="00E32A69">
        <w:t>, the pilot in command</w:t>
      </w:r>
      <w:r w:rsidR="00EA7593">
        <w:t xml:space="preserve"> of an aircraft</w:t>
      </w:r>
      <w:r w:rsidRPr="00E32A69">
        <w:t xml:space="preserve"> must immediately execute the missed approach procedure for the IAP</w:t>
      </w:r>
      <w:r w:rsidR="002B3273">
        <w:t xml:space="preserve"> </w:t>
      </w:r>
      <w:r w:rsidR="000B1ABB">
        <w:t>in any of the following circumstances:</w:t>
      </w:r>
    </w:p>
    <w:p w14:paraId="7D2E9BA7" w14:textId="62060A68" w:rsidR="00112492" w:rsidRDefault="00112492" w:rsidP="00112492">
      <w:pPr>
        <w:pStyle w:val="LDP1a"/>
      </w:pPr>
      <w:r>
        <w:t>(a)</w:t>
      </w:r>
      <w:r>
        <w:tab/>
        <w:t xml:space="preserve">during the final segment of the </w:t>
      </w:r>
      <w:r w:rsidR="008D521F">
        <w:t>IAP</w:t>
      </w:r>
      <w:r w:rsidR="000B1ABB">
        <w:t> —</w:t>
      </w:r>
      <w:r>
        <w:t xml:space="preserve"> </w:t>
      </w:r>
      <w:r w:rsidR="00F76A53">
        <w:t xml:space="preserve">if </w:t>
      </w:r>
      <w:r>
        <w:t>the aircraft is flown outside the navigational tolerance for the navigation aid being used</w:t>
      </w:r>
      <w:r w:rsidR="00EA7593">
        <w:t>;</w:t>
      </w:r>
    </w:p>
    <w:p w14:paraId="00165E91" w14:textId="189E246E" w:rsidR="00112492" w:rsidRDefault="00112492" w:rsidP="00112492">
      <w:pPr>
        <w:pStyle w:val="LDP1a"/>
      </w:pPr>
      <w:r>
        <w:t>(b)</w:t>
      </w:r>
      <w:r>
        <w:tab/>
      </w:r>
      <w:r w:rsidR="000B1ABB">
        <w:t xml:space="preserve">when </w:t>
      </w:r>
      <w:r w:rsidRPr="00DB7DF3">
        <w:t xml:space="preserve">using GNSS as a substitute or alternative to a </w:t>
      </w:r>
      <w:r w:rsidR="003115AE">
        <w:t>ground-based</w:t>
      </w:r>
      <w:r w:rsidR="003115AE" w:rsidRPr="00DB7DF3">
        <w:t xml:space="preserve"> </w:t>
      </w:r>
      <w:r w:rsidRPr="00DB7DF3">
        <w:t>navigation aid</w:t>
      </w:r>
      <w:r w:rsidR="000B1ABB">
        <w:t> —</w:t>
      </w:r>
      <w:r w:rsidR="00F76A53">
        <w:t xml:space="preserve"> </w:t>
      </w:r>
      <w:r w:rsidR="000B1ABB">
        <w:t xml:space="preserve">if </w:t>
      </w:r>
      <w:r w:rsidR="00F76A53">
        <w:t>there is a sustained deviation from</w:t>
      </w:r>
      <w:r w:rsidRPr="00905B0D">
        <w:t xml:space="preserve"> the centreline of the </w:t>
      </w:r>
      <w:r w:rsidR="00367B49">
        <w:t>IAP</w:t>
      </w:r>
      <w:r w:rsidRPr="00905B0D">
        <w:t xml:space="preserve"> other than during a transient manoeuvre</w:t>
      </w:r>
      <w:r>
        <w:t>;</w:t>
      </w:r>
    </w:p>
    <w:p w14:paraId="75368EC1" w14:textId="3D80AE0E" w:rsidR="00112492" w:rsidRDefault="00112492" w:rsidP="00112492">
      <w:pPr>
        <w:pStyle w:val="LDP1a"/>
      </w:pPr>
      <w:r>
        <w:t>(c)</w:t>
      </w:r>
      <w:r>
        <w:tab/>
        <w:t>when below the MSA</w:t>
      </w:r>
      <w:r w:rsidR="000B1ABB">
        <w:t> —</w:t>
      </w:r>
      <w:r w:rsidR="00F76A53">
        <w:t xml:space="preserve"> </w:t>
      </w:r>
      <w:r w:rsidR="000B1ABB">
        <w:t xml:space="preserve">if </w:t>
      </w:r>
      <w:r>
        <w:t xml:space="preserve">the navigational aid in use for the </w:t>
      </w:r>
      <w:r w:rsidR="008D521F">
        <w:t>IAP</w:t>
      </w:r>
      <w:r>
        <w:t xml:space="preserve"> becomes unreliable or inoperative;</w:t>
      </w:r>
    </w:p>
    <w:p w14:paraId="7C1CA65A" w14:textId="50D9AC74" w:rsidR="00930955" w:rsidRPr="00DA640F" w:rsidRDefault="00930955" w:rsidP="00367B49">
      <w:pPr>
        <w:pStyle w:val="LDNote"/>
        <w:ind w:left="1191"/>
      </w:pPr>
      <w:r w:rsidRPr="00367B49">
        <w:rPr>
          <w:i/>
          <w:iCs/>
        </w:rPr>
        <w:t>Note</w:t>
      </w:r>
      <w:r w:rsidR="00367B49">
        <w:rPr>
          <w:i/>
          <w:iCs/>
        </w:rPr>
        <w:t xml:space="preserve"> </w:t>
      </w:r>
      <w:r w:rsidRPr="00367B49">
        <w:rPr>
          <w:i/>
          <w:iCs/>
        </w:rPr>
        <w:t>1</w:t>
      </w:r>
      <w:r w:rsidRPr="00DA640F">
        <w:t>   Examples of when a navigational aid for an approach becomes unreliable or inoperative include a RAIM warning for a GNSS approach, a red flag for a VOR approach, or a loss of the ident for an NDB approach.</w:t>
      </w:r>
    </w:p>
    <w:p w14:paraId="2340D8C8" w14:textId="1D9B18E0" w:rsidR="00930955" w:rsidRPr="00DA640F" w:rsidRDefault="00930955" w:rsidP="00367B49">
      <w:pPr>
        <w:pStyle w:val="LDNote"/>
        <w:ind w:left="1191"/>
      </w:pPr>
      <w:r w:rsidRPr="00367B49">
        <w:rPr>
          <w:i/>
          <w:iCs/>
        </w:rPr>
        <w:lastRenderedPageBreak/>
        <w:t>Note</w:t>
      </w:r>
      <w:r w:rsidR="00367B49">
        <w:rPr>
          <w:i/>
          <w:iCs/>
        </w:rPr>
        <w:t xml:space="preserve"> </w:t>
      </w:r>
      <w:r w:rsidRPr="00367B49">
        <w:rPr>
          <w:i/>
          <w:iCs/>
        </w:rPr>
        <w:t>2</w:t>
      </w:r>
      <w:r w:rsidRPr="00DA640F">
        <w:t>   If</w:t>
      </w:r>
      <w:r w:rsidR="000B1ABB">
        <w:t xml:space="preserve">, </w:t>
      </w:r>
      <w:r w:rsidR="000B1ABB" w:rsidRPr="00DA640F">
        <w:t>after the pilot in command has commenced the missed approach procedure,</w:t>
      </w:r>
      <w:r w:rsidRPr="00DA640F">
        <w:t xml:space="preserve"> a RAIM warning ceases or there is no longer loss of data integrity</w:t>
      </w:r>
      <w:r w:rsidR="00DA640F">
        <w:t>,</w:t>
      </w:r>
      <w:r w:rsidRPr="00DA640F">
        <w:t xml:space="preserve"> the pilot may execute the missed approach using GNSS</w:t>
      </w:r>
      <w:r w:rsidR="006618F0">
        <w:t>-</w:t>
      </w:r>
      <w:r w:rsidRPr="00DA640F">
        <w:t>derived information.</w:t>
      </w:r>
    </w:p>
    <w:p w14:paraId="565CA9ED" w14:textId="57E0238C" w:rsidR="00F11C8E" w:rsidRDefault="00217BF2" w:rsidP="006618F0">
      <w:pPr>
        <w:pStyle w:val="LDP1a"/>
        <w:keepNext/>
        <w:rPr>
          <w:lang w:eastAsia="en-AU"/>
        </w:rPr>
      </w:pPr>
      <w:r>
        <w:rPr>
          <w:lang w:eastAsia="en-AU"/>
        </w:rPr>
        <w:t>(d)</w:t>
      </w:r>
      <w:r>
        <w:rPr>
          <w:lang w:eastAsia="en-AU"/>
        </w:rPr>
        <w:tab/>
      </w:r>
      <w:r w:rsidR="009022A6">
        <w:rPr>
          <w:lang w:eastAsia="en-AU"/>
        </w:rPr>
        <w:t xml:space="preserve">if </w:t>
      </w:r>
      <w:r w:rsidR="00112492">
        <w:rPr>
          <w:lang w:eastAsia="en-AU"/>
        </w:rPr>
        <w:t>the requirements in subsection (</w:t>
      </w:r>
      <w:r w:rsidR="003344B4">
        <w:rPr>
          <w:lang w:eastAsia="en-AU"/>
        </w:rPr>
        <w:t>2</w:t>
      </w:r>
      <w:r w:rsidR="00112492">
        <w:rPr>
          <w:lang w:eastAsia="en-AU"/>
        </w:rPr>
        <w:t>)</w:t>
      </w:r>
      <w:r w:rsidR="00477BD7">
        <w:rPr>
          <w:lang w:eastAsia="en-AU"/>
        </w:rPr>
        <w:t xml:space="preserve"> </w:t>
      </w:r>
      <w:r w:rsidR="00112492">
        <w:rPr>
          <w:lang w:eastAsia="en-AU"/>
        </w:rPr>
        <w:t xml:space="preserve">are not met for the </w:t>
      </w:r>
      <w:r w:rsidR="00367B49">
        <w:rPr>
          <w:lang w:eastAsia="en-AU"/>
        </w:rPr>
        <w:t>IAP</w:t>
      </w:r>
      <w:r w:rsidR="00112492">
        <w:rPr>
          <w:lang w:eastAsia="en-AU"/>
        </w:rPr>
        <w:t xml:space="preserve"> being flown, and the aircraft:</w:t>
      </w:r>
    </w:p>
    <w:p w14:paraId="2204FBCF" w14:textId="02259888" w:rsidR="00F11C8E" w:rsidRPr="00F11C8E" w:rsidRDefault="00217BF2" w:rsidP="00A15AC2">
      <w:pPr>
        <w:pStyle w:val="LDP2i"/>
        <w:ind w:left="1559" w:hanging="1105"/>
        <w:rPr>
          <w:lang w:eastAsia="en-AU"/>
        </w:rPr>
      </w:pPr>
      <w:r w:rsidRPr="00F11C8E">
        <w:rPr>
          <w:lang w:eastAsia="en-AU"/>
        </w:rPr>
        <w:tab/>
      </w:r>
      <w:r w:rsidR="00F11C8E">
        <w:rPr>
          <w:lang w:eastAsia="en-AU"/>
        </w:rPr>
        <w:t>(i)</w:t>
      </w:r>
      <w:r w:rsidR="00F11C8E" w:rsidRPr="00F11C8E">
        <w:rPr>
          <w:lang w:eastAsia="en-AU"/>
        </w:rPr>
        <w:tab/>
        <w:t xml:space="preserve">for an </w:t>
      </w:r>
      <w:r w:rsidR="00DD4873">
        <w:t>RNP APCH</w:t>
      </w:r>
      <w:r w:rsidR="00F11C8E" w:rsidRPr="00F11C8E">
        <w:rPr>
          <w:lang w:eastAsia="en-AU"/>
        </w:rPr>
        <w:t xml:space="preserve">-LNAV/VNAV, an </w:t>
      </w:r>
      <w:r w:rsidR="00DD4873">
        <w:t>RNP APCH</w:t>
      </w:r>
      <w:r w:rsidR="00F11C8E" w:rsidRPr="00F11C8E">
        <w:rPr>
          <w:lang w:eastAsia="en-AU"/>
        </w:rPr>
        <w:t xml:space="preserve">-LPV, or a </w:t>
      </w:r>
      <w:r w:rsidR="00352565">
        <w:rPr>
          <w:lang w:eastAsia="en-AU"/>
        </w:rPr>
        <w:t>precision</w:t>
      </w:r>
      <w:r w:rsidR="00F11C8E" w:rsidRPr="00F11C8E">
        <w:rPr>
          <w:lang w:eastAsia="en-AU"/>
        </w:rPr>
        <w:t xml:space="preserve"> approach procedure:</w:t>
      </w:r>
    </w:p>
    <w:p w14:paraId="343CE62D" w14:textId="77777777" w:rsidR="00F11C8E" w:rsidRDefault="00F11C8E" w:rsidP="00A139DD">
      <w:pPr>
        <w:pStyle w:val="LDP3A"/>
        <w:tabs>
          <w:tab w:val="clear" w:pos="1985"/>
          <w:tab w:val="left" w:pos="1928"/>
        </w:tabs>
        <w:spacing w:before="40" w:after="40"/>
        <w:ind w:left="1928" w:hanging="454"/>
      </w:pPr>
      <w:r>
        <w:t>(A)</w:t>
      </w:r>
      <w:r>
        <w:tab/>
        <w:t>has arrived at the minimum altitude; or</w:t>
      </w:r>
    </w:p>
    <w:p w14:paraId="5B8440FC" w14:textId="6B79CF54" w:rsidR="00F11C8E" w:rsidRDefault="00F11C8E" w:rsidP="00A139DD">
      <w:pPr>
        <w:pStyle w:val="LDP3A"/>
        <w:tabs>
          <w:tab w:val="clear" w:pos="1985"/>
          <w:tab w:val="left" w:pos="1928"/>
        </w:tabs>
        <w:spacing w:before="40" w:after="40"/>
        <w:ind w:left="1928" w:hanging="454"/>
      </w:pPr>
      <w:r>
        <w:t>(B)</w:t>
      </w:r>
      <w:r>
        <w:tab/>
        <w:t>has passed the minimum altitude but has not touched down; or</w:t>
      </w:r>
    </w:p>
    <w:p w14:paraId="1FF5AA2D" w14:textId="37EA2BA6" w:rsidR="00217BF2" w:rsidRDefault="00F11C8E" w:rsidP="00A15AC2">
      <w:pPr>
        <w:pStyle w:val="LDP2i"/>
        <w:ind w:left="1559" w:hanging="1105"/>
        <w:rPr>
          <w:lang w:eastAsia="en-AU"/>
        </w:rPr>
      </w:pPr>
      <w:r>
        <w:rPr>
          <w:lang w:eastAsia="en-AU"/>
        </w:rPr>
        <w:tab/>
      </w:r>
      <w:r w:rsidR="00217BF2">
        <w:rPr>
          <w:lang w:eastAsia="en-AU"/>
        </w:rPr>
        <w:t>(i</w:t>
      </w:r>
      <w:r>
        <w:rPr>
          <w:lang w:eastAsia="en-AU"/>
        </w:rPr>
        <w:t>i</w:t>
      </w:r>
      <w:r w:rsidR="00217BF2">
        <w:rPr>
          <w:lang w:eastAsia="en-AU"/>
        </w:rPr>
        <w:t>)</w:t>
      </w:r>
      <w:r w:rsidR="00217BF2">
        <w:rPr>
          <w:lang w:eastAsia="en-AU"/>
        </w:rPr>
        <w:tab/>
        <w:t xml:space="preserve">for an </w:t>
      </w:r>
      <w:r w:rsidR="00DD4873">
        <w:t>RNP APCH</w:t>
      </w:r>
      <w:r>
        <w:rPr>
          <w:lang w:eastAsia="en-AU"/>
        </w:rPr>
        <w:t xml:space="preserve">-LNAV, an </w:t>
      </w:r>
      <w:r w:rsidR="00DD4873">
        <w:t>RNP APCH</w:t>
      </w:r>
      <w:r>
        <w:rPr>
          <w:lang w:eastAsia="en-AU"/>
        </w:rPr>
        <w:t>-LP or other NPA</w:t>
      </w:r>
      <w:r w:rsidR="00217BF2">
        <w:rPr>
          <w:lang w:eastAsia="en-AU"/>
        </w:rPr>
        <w:t>:</w:t>
      </w:r>
    </w:p>
    <w:p w14:paraId="2E8E53AB" w14:textId="77777777" w:rsidR="00217BF2" w:rsidRDefault="00217BF2" w:rsidP="00A139DD">
      <w:pPr>
        <w:pStyle w:val="LDP3A"/>
        <w:tabs>
          <w:tab w:val="clear" w:pos="1985"/>
          <w:tab w:val="left" w:pos="1928"/>
        </w:tabs>
        <w:spacing w:before="40" w:after="40"/>
        <w:ind w:left="1928" w:hanging="454"/>
      </w:pPr>
      <w:r>
        <w:t>(A)</w:t>
      </w:r>
      <w:r>
        <w:tab/>
        <w:t>has arrived at the missed approach point; or</w:t>
      </w:r>
    </w:p>
    <w:p w14:paraId="252CA05D" w14:textId="7C7FBF97" w:rsidR="00217BF2" w:rsidRDefault="00217BF2" w:rsidP="00A139DD">
      <w:pPr>
        <w:pStyle w:val="LDP3A"/>
        <w:tabs>
          <w:tab w:val="clear" w:pos="1985"/>
          <w:tab w:val="left" w:pos="1928"/>
        </w:tabs>
        <w:spacing w:before="40" w:after="40"/>
        <w:ind w:left="1928" w:hanging="454"/>
      </w:pPr>
      <w:r>
        <w:t>(B)</w:t>
      </w:r>
      <w:r>
        <w:tab/>
        <w:t>is being operated below minimum altitude</w:t>
      </w:r>
      <w:r w:rsidR="00E87C5D">
        <w:t>;</w:t>
      </w:r>
    </w:p>
    <w:p w14:paraId="0EBF91AC" w14:textId="12895580" w:rsidR="00112492" w:rsidRDefault="00112492" w:rsidP="00112492">
      <w:pPr>
        <w:pStyle w:val="LDP1a"/>
      </w:pPr>
      <w:r>
        <w:t>(e)</w:t>
      </w:r>
      <w:r>
        <w:tab/>
      </w:r>
      <w:r w:rsidR="009022A6">
        <w:t xml:space="preserve">if </w:t>
      </w:r>
      <w:r>
        <w:t>the aircraft is conducting a circling manoeuvre and:</w:t>
      </w:r>
    </w:p>
    <w:p w14:paraId="664427B5" w14:textId="77777777" w:rsidR="00112492" w:rsidRDefault="00112492" w:rsidP="00A15AC2">
      <w:pPr>
        <w:pStyle w:val="LDP2i"/>
        <w:ind w:left="1559" w:hanging="1105"/>
        <w:rPr>
          <w:lang w:eastAsia="en-AU"/>
        </w:rPr>
      </w:pPr>
      <w:r>
        <w:rPr>
          <w:lang w:eastAsia="en-AU"/>
        </w:rPr>
        <w:tab/>
        <w:t>(i)</w:t>
      </w:r>
      <w:r>
        <w:rPr>
          <w:lang w:eastAsia="en-AU"/>
        </w:rPr>
        <w:tab/>
        <w:t>the flight visibility reduces below the minimum visibility; or</w:t>
      </w:r>
    </w:p>
    <w:p w14:paraId="5FB43BBF" w14:textId="77777777" w:rsidR="00112492" w:rsidRDefault="00112492" w:rsidP="00A15AC2">
      <w:pPr>
        <w:pStyle w:val="LDP2i"/>
        <w:ind w:left="1559" w:hanging="1105"/>
        <w:rPr>
          <w:lang w:eastAsia="en-AU"/>
        </w:rPr>
      </w:pPr>
      <w:r>
        <w:rPr>
          <w:lang w:eastAsia="en-AU"/>
        </w:rPr>
        <w:tab/>
        <w:t>(ii)</w:t>
      </w:r>
      <w:r>
        <w:rPr>
          <w:lang w:eastAsia="en-AU"/>
        </w:rPr>
        <w:tab/>
        <w:t>an identifiable part of the aerodrome is not distinctly visible to the pilot in command (apart from loss of visibility due to normal aircraft manoeuvring during the approach).</w:t>
      </w:r>
    </w:p>
    <w:p w14:paraId="2064E4EE" w14:textId="395505E5" w:rsidR="00112492" w:rsidRDefault="00112492" w:rsidP="00112492">
      <w:pPr>
        <w:pStyle w:val="LDClause"/>
      </w:pPr>
      <w:r>
        <w:tab/>
        <w:t>(</w:t>
      </w:r>
      <w:r w:rsidR="003344B4">
        <w:t>2</w:t>
      </w:r>
      <w:r>
        <w:t>)</w:t>
      </w:r>
      <w:r>
        <w:tab/>
      </w:r>
      <w:r w:rsidR="003344B4">
        <w:t>For paragraph (1)</w:t>
      </w:r>
      <w:r w:rsidR="00367B49">
        <w:t> </w:t>
      </w:r>
      <w:r w:rsidR="003344B4">
        <w:t>(d), t</w:t>
      </w:r>
      <w:r>
        <w:t>he requirements are as follows:</w:t>
      </w:r>
    </w:p>
    <w:p w14:paraId="59AF506E" w14:textId="77777777" w:rsidR="00112492" w:rsidRPr="003B3B39" w:rsidRDefault="00112492" w:rsidP="00112492">
      <w:pPr>
        <w:pStyle w:val="LDP1a"/>
      </w:pPr>
      <w:r w:rsidRPr="003B3B39">
        <w:t>(a)</w:t>
      </w:r>
      <w:r w:rsidRPr="003B3B39">
        <w:tab/>
        <w:t>the aircraft must be continuously in a position from which a descent to a landing on the intended runway or, for a rotorcraft, flight to a landing or hover on or over the intended FATO, may be made:</w:t>
      </w:r>
    </w:p>
    <w:p w14:paraId="35AD813A" w14:textId="77777777" w:rsidR="00112492" w:rsidRPr="003B3B39" w:rsidRDefault="00112492" w:rsidP="00112492">
      <w:pPr>
        <w:pStyle w:val="LDP2i"/>
        <w:ind w:left="1559" w:hanging="1105"/>
      </w:pPr>
      <w:r w:rsidRPr="003B3B39">
        <w:tab/>
        <w:t>(i)</w:t>
      </w:r>
      <w:r w:rsidRPr="003B3B39">
        <w:tab/>
        <w:t>at a normal rate of descent; and</w:t>
      </w:r>
    </w:p>
    <w:p w14:paraId="5C434BCF" w14:textId="77777777" w:rsidR="00112492" w:rsidRPr="003B3B39" w:rsidRDefault="00112492" w:rsidP="00112492">
      <w:pPr>
        <w:pStyle w:val="LDP2i"/>
        <w:ind w:left="1559" w:hanging="1105"/>
      </w:pPr>
      <w:r w:rsidRPr="003B3B39">
        <w:tab/>
        <w:t>(ii)</w:t>
      </w:r>
      <w:r w:rsidRPr="003B3B39">
        <w:tab/>
        <w:t>using normal manoeuvres; and</w:t>
      </w:r>
    </w:p>
    <w:p w14:paraId="1CC037D1" w14:textId="77777777" w:rsidR="00112492" w:rsidRPr="00835ADC" w:rsidRDefault="00112492" w:rsidP="00112492">
      <w:pPr>
        <w:pStyle w:val="LDP2i"/>
        <w:ind w:left="1559" w:hanging="1105"/>
      </w:pPr>
      <w:r w:rsidRPr="003B3B39">
        <w:tab/>
        <w:t>(iii)</w:t>
      </w:r>
      <w:r w:rsidRPr="003B3B39">
        <w:tab/>
        <w:t xml:space="preserve">that allows touchdown to occur within the </w:t>
      </w:r>
      <w:r>
        <w:t>TDZ</w:t>
      </w:r>
      <w:r w:rsidRPr="003B3B39">
        <w:t xml:space="preserve"> of the runway or</w:t>
      </w:r>
      <w:r w:rsidRPr="00835ADC">
        <w:t xml:space="preserve"> TLOF of intended landing;</w:t>
      </w:r>
    </w:p>
    <w:p w14:paraId="152A0AD2" w14:textId="73371685" w:rsidR="00112492" w:rsidRDefault="003344B4" w:rsidP="00A15AC2">
      <w:pPr>
        <w:pStyle w:val="LDP1a"/>
      </w:pPr>
      <w:r>
        <w:t>(b)</w:t>
      </w:r>
      <w:r>
        <w:tab/>
      </w:r>
      <w:r w:rsidR="00112492">
        <w:t>for other than low</w:t>
      </w:r>
      <w:r w:rsidR="004E1246">
        <w:t>-</w:t>
      </w:r>
      <w:r w:rsidR="00112492">
        <w:t>visibility operations;</w:t>
      </w:r>
    </w:p>
    <w:p w14:paraId="08EDCF1E" w14:textId="6FB5AC4D" w:rsidR="00112492" w:rsidRDefault="00112492" w:rsidP="00A15AC2">
      <w:pPr>
        <w:pStyle w:val="LDP2i"/>
        <w:ind w:left="1559" w:hanging="1105"/>
      </w:pPr>
      <w:r>
        <w:tab/>
        <w:t>(i)</w:t>
      </w:r>
      <w:r>
        <w:tab/>
      </w:r>
      <w:r w:rsidRPr="003B3B39">
        <w:t xml:space="preserve">the flight visibility must be not less than the </w:t>
      </w:r>
      <w:r>
        <w:t>landing minima</w:t>
      </w:r>
      <w:r w:rsidR="003344B4">
        <w:t>;</w:t>
      </w:r>
      <w:r w:rsidR="00FD0773">
        <w:t xml:space="preserve"> and</w:t>
      </w:r>
    </w:p>
    <w:p w14:paraId="262F678D" w14:textId="36256718" w:rsidR="00112492" w:rsidRPr="003B3B39" w:rsidRDefault="00112492" w:rsidP="00A15AC2">
      <w:pPr>
        <w:pStyle w:val="LDP2i"/>
        <w:ind w:left="1559" w:hanging="1105"/>
      </w:pPr>
      <w:r>
        <w:tab/>
        <w:t>(ii)</w:t>
      </w:r>
      <w:r>
        <w:tab/>
      </w:r>
      <w:r w:rsidRPr="003B3B39">
        <w:t>at least 1 of the following visual references for the intended runway or FATO must be distinctly visible and identifiable to the pilot</w:t>
      </w:r>
      <w:r w:rsidR="00FD0773">
        <w:t xml:space="preserve"> in command</w:t>
      </w:r>
      <w:r w:rsidRPr="003B3B39">
        <w:t>:</w:t>
      </w:r>
    </w:p>
    <w:p w14:paraId="03A441CD" w14:textId="77777777" w:rsidR="00112492" w:rsidRPr="00835ADC" w:rsidRDefault="00112492" w:rsidP="009124C2">
      <w:pPr>
        <w:pStyle w:val="LDP3A"/>
        <w:tabs>
          <w:tab w:val="clear" w:pos="1985"/>
          <w:tab w:val="left" w:pos="1928"/>
        </w:tabs>
        <w:spacing w:before="40" w:after="40"/>
        <w:ind w:left="1928" w:hanging="454"/>
      </w:pPr>
      <w:r w:rsidRPr="00835ADC">
        <w:t>(</w:t>
      </w:r>
      <w:r>
        <w:t>A</w:t>
      </w:r>
      <w:r w:rsidRPr="00835ADC">
        <w:t>)</w:t>
      </w:r>
      <w:r w:rsidRPr="00835ADC">
        <w:tab/>
        <w:t>elements of the approach lighting system;</w:t>
      </w:r>
    </w:p>
    <w:p w14:paraId="4F7D0414" w14:textId="77777777" w:rsidR="00112492" w:rsidRPr="00835ADC" w:rsidRDefault="00112492" w:rsidP="009124C2">
      <w:pPr>
        <w:pStyle w:val="LDP3A"/>
        <w:tabs>
          <w:tab w:val="clear" w:pos="1985"/>
          <w:tab w:val="left" w:pos="1928"/>
        </w:tabs>
        <w:spacing w:before="40" w:after="40"/>
        <w:ind w:left="1928" w:hanging="454"/>
      </w:pPr>
      <w:r w:rsidRPr="00835ADC">
        <w:t>(</w:t>
      </w:r>
      <w:r>
        <w:t>B</w:t>
      </w:r>
      <w:r w:rsidRPr="00835ADC">
        <w:t>)</w:t>
      </w:r>
      <w:r w:rsidRPr="00835ADC">
        <w:tab/>
        <w:t>the threshold;</w:t>
      </w:r>
    </w:p>
    <w:p w14:paraId="0A124C5C" w14:textId="77777777" w:rsidR="00112492" w:rsidRPr="00835ADC" w:rsidRDefault="00112492" w:rsidP="009124C2">
      <w:pPr>
        <w:pStyle w:val="LDP3A"/>
        <w:tabs>
          <w:tab w:val="clear" w:pos="1985"/>
          <w:tab w:val="left" w:pos="1928"/>
        </w:tabs>
        <w:spacing w:before="40" w:after="40"/>
        <w:ind w:left="1928" w:hanging="454"/>
      </w:pPr>
      <w:r w:rsidRPr="00835ADC">
        <w:t>(</w:t>
      </w:r>
      <w:r>
        <w:t>C</w:t>
      </w:r>
      <w:r w:rsidRPr="00835ADC">
        <w:t>)</w:t>
      </w:r>
      <w:r w:rsidRPr="00835ADC">
        <w:tab/>
        <w:t>the threshold markings;</w:t>
      </w:r>
    </w:p>
    <w:p w14:paraId="7B0817C5" w14:textId="77777777" w:rsidR="00112492" w:rsidRPr="00835ADC" w:rsidRDefault="00112492" w:rsidP="009124C2">
      <w:pPr>
        <w:pStyle w:val="LDP3A"/>
        <w:tabs>
          <w:tab w:val="clear" w:pos="1985"/>
          <w:tab w:val="left" w:pos="1928"/>
        </w:tabs>
        <w:spacing w:before="40" w:after="40"/>
        <w:ind w:left="1928" w:hanging="454"/>
      </w:pPr>
      <w:r w:rsidRPr="00835ADC">
        <w:t>(</w:t>
      </w:r>
      <w:r>
        <w:t>D</w:t>
      </w:r>
      <w:r w:rsidRPr="00835ADC">
        <w:t>)</w:t>
      </w:r>
      <w:r w:rsidRPr="00835ADC">
        <w:tab/>
        <w:t>the threshold lights;</w:t>
      </w:r>
    </w:p>
    <w:p w14:paraId="0084E32C" w14:textId="77777777" w:rsidR="00112492" w:rsidRPr="00835ADC" w:rsidRDefault="00112492" w:rsidP="009124C2">
      <w:pPr>
        <w:pStyle w:val="LDP3A"/>
        <w:tabs>
          <w:tab w:val="clear" w:pos="1985"/>
          <w:tab w:val="left" w:pos="1928"/>
        </w:tabs>
        <w:spacing w:before="40" w:after="40"/>
        <w:ind w:left="1928" w:hanging="454"/>
      </w:pPr>
      <w:r w:rsidRPr="00835ADC">
        <w:t>(</w:t>
      </w:r>
      <w:r>
        <w:t>E</w:t>
      </w:r>
      <w:r w:rsidRPr="00835ADC">
        <w:t>)</w:t>
      </w:r>
      <w:r w:rsidRPr="00835ADC">
        <w:tab/>
        <w:t>the runway identification lights;</w:t>
      </w:r>
    </w:p>
    <w:p w14:paraId="050BB32E" w14:textId="77777777" w:rsidR="00112492" w:rsidRPr="00835ADC" w:rsidRDefault="00112492" w:rsidP="009124C2">
      <w:pPr>
        <w:pStyle w:val="LDP3A"/>
        <w:tabs>
          <w:tab w:val="clear" w:pos="1985"/>
          <w:tab w:val="left" w:pos="1928"/>
        </w:tabs>
        <w:spacing w:before="40" w:after="40"/>
        <w:ind w:left="1928" w:hanging="454"/>
      </w:pPr>
      <w:r w:rsidRPr="00835ADC">
        <w:t>(</w:t>
      </w:r>
      <w:r>
        <w:t>F</w:t>
      </w:r>
      <w:r w:rsidRPr="00835ADC">
        <w:t>)</w:t>
      </w:r>
      <w:r w:rsidRPr="00835ADC">
        <w:tab/>
        <w:t>the FATO itself;</w:t>
      </w:r>
    </w:p>
    <w:p w14:paraId="2CE594ED" w14:textId="77777777" w:rsidR="00112492" w:rsidRPr="00835ADC" w:rsidRDefault="00112492" w:rsidP="009124C2">
      <w:pPr>
        <w:pStyle w:val="LDP3A"/>
        <w:tabs>
          <w:tab w:val="clear" w:pos="1985"/>
          <w:tab w:val="left" w:pos="1928"/>
        </w:tabs>
        <w:spacing w:before="40" w:after="40"/>
        <w:ind w:left="1928" w:hanging="454"/>
      </w:pPr>
      <w:r w:rsidRPr="00835ADC">
        <w:t>(</w:t>
      </w:r>
      <w:r>
        <w:t>G</w:t>
      </w:r>
      <w:r w:rsidRPr="00835ADC">
        <w:t>)</w:t>
      </w:r>
      <w:r w:rsidRPr="00835ADC">
        <w:tab/>
        <w:t>the visual approach slope indicator;</w:t>
      </w:r>
    </w:p>
    <w:p w14:paraId="7E8F0352" w14:textId="6EC3618A" w:rsidR="00112492" w:rsidRPr="00835ADC" w:rsidRDefault="00112492" w:rsidP="009124C2">
      <w:pPr>
        <w:pStyle w:val="LDP3A"/>
        <w:tabs>
          <w:tab w:val="clear" w:pos="1985"/>
          <w:tab w:val="left" w:pos="1928"/>
        </w:tabs>
        <w:spacing w:before="40" w:after="40"/>
        <w:ind w:left="1928" w:hanging="454"/>
      </w:pPr>
      <w:r w:rsidRPr="00835ADC">
        <w:t>(</w:t>
      </w:r>
      <w:r>
        <w:t>H</w:t>
      </w:r>
      <w:r w:rsidRPr="00835ADC">
        <w:t>)</w:t>
      </w:r>
      <w:r w:rsidRPr="00835ADC">
        <w:tab/>
        <w:t xml:space="preserve">the </w:t>
      </w:r>
      <w:r w:rsidR="00367B49">
        <w:t>TDZ</w:t>
      </w:r>
      <w:r w:rsidR="00367B49" w:rsidRPr="00835ADC">
        <w:t xml:space="preserve"> </w:t>
      </w:r>
      <w:r w:rsidRPr="00835ADC">
        <w:t xml:space="preserve">or </w:t>
      </w:r>
      <w:r w:rsidR="00367B49">
        <w:t>TDZ</w:t>
      </w:r>
      <w:r w:rsidR="00367B49" w:rsidRPr="00835ADC">
        <w:t xml:space="preserve"> </w:t>
      </w:r>
      <w:r w:rsidRPr="00835ADC">
        <w:t>markings;</w:t>
      </w:r>
    </w:p>
    <w:p w14:paraId="4F7F5CAF" w14:textId="0D0AE247" w:rsidR="00112492" w:rsidRDefault="00112492" w:rsidP="009124C2">
      <w:pPr>
        <w:pStyle w:val="LDP3A"/>
        <w:tabs>
          <w:tab w:val="clear" w:pos="1985"/>
          <w:tab w:val="left" w:pos="1928"/>
        </w:tabs>
        <w:spacing w:before="40" w:after="40"/>
        <w:ind w:left="1928" w:hanging="454"/>
      </w:pPr>
      <w:r w:rsidRPr="00835ADC">
        <w:t>(</w:t>
      </w:r>
      <w:r>
        <w:t>I</w:t>
      </w:r>
      <w:r w:rsidRPr="00835ADC">
        <w:t>)</w:t>
      </w:r>
      <w:r w:rsidRPr="00835ADC">
        <w:tab/>
        <w:t xml:space="preserve">the </w:t>
      </w:r>
      <w:r w:rsidR="00367B49">
        <w:t>TDZ</w:t>
      </w:r>
      <w:r w:rsidR="00367B49" w:rsidRPr="00835ADC">
        <w:t xml:space="preserve"> </w:t>
      </w:r>
      <w:r w:rsidRPr="00835ADC">
        <w:t>lights;</w:t>
      </w:r>
    </w:p>
    <w:p w14:paraId="6413796B" w14:textId="5E79AEA6" w:rsidR="00112492" w:rsidRDefault="00112492" w:rsidP="009124C2">
      <w:pPr>
        <w:pStyle w:val="LDP3A"/>
        <w:tabs>
          <w:tab w:val="clear" w:pos="1985"/>
          <w:tab w:val="left" w:pos="1928"/>
        </w:tabs>
        <w:spacing w:before="40" w:after="40"/>
        <w:ind w:left="1928" w:hanging="454"/>
      </w:pPr>
      <w:r w:rsidRPr="00835ADC">
        <w:t>(</w:t>
      </w:r>
      <w:r>
        <w:t>J</w:t>
      </w:r>
      <w:r w:rsidRPr="00835ADC">
        <w:t>)</w:t>
      </w:r>
      <w:r w:rsidRPr="00835ADC">
        <w:tab/>
        <w:t>the FATO or runway lights</w:t>
      </w:r>
      <w:r w:rsidR="006618F0">
        <w:t>;</w:t>
      </w:r>
    </w:p>
    <w:p w14:paraId="5A25E186" w14:textId="72BED46A" w:rsidR="00112492" w:rsidRDefault="00112492" w:rsidP="00A15AC2">
      <w:pPr>
        <w:pStyle w:val="LDP1a"/>
      </w:pPr>
      <w:r>
        <w:t>(c)</w:t>
      </w:r>
      <w:r>
        <w:tab/>
        <w:t xml:space="preserve">for </w:t>
      </w:r>
      <w:r w:rsidR="00FD0773">
        <w:t xml:space="preserve">a </w:t>
      </w:r>
      <w:r>
        <w:t>low</w:t>
      </w:r>
      <w:r w:rsidR="004E1246">
        <w:t>-</w:t>
      </w:r>
      <w:r>
        <w:t xml:space="preserve">visibility operation, the following visual references for the intended runway must be continuously visible and identifiable to the </w:t>
      </w:r>
      <w:r w:rsidRPr="00577EFC">
        <w:t>pilot in command</w:t>
      </w:r>
      <w:r>
        <w:t>:</w:t>
      </w:r>
    </w:p>
    <w:p w14:paraId="7A49C1D8" w14:textId="77777777" w:rsidR="00112492" w:rsidRDefault="00112492" w:rsidP="00112492">
      <w:pPr>
        <w:pStyle w:val="LDP2i"/>
        <w:ind w:left="1559" w:hanging="1105"/>
      </w:pPr>
      <w:r>
        <w:tab/>
        <w:t>(i)</w:t>
      </w:r>
      <w:r>
        <w:tab/>
        <w:t>for a CAT III approach using an FO landing system where use of a DH is prescribed — at least 1 centreline light;</w:t>
      </w:r>
    </w:p>
    <w:p w14:paraId="7A9E7872" w14:textId="60B69163" w:rsidR="00112492" w:rsidRDefault="00112492" w:rsidP="00112492">
      <w:pPr>
        <w:pStyle w:val="LDP2i"/>
        <w:ind w:left="1559" w:hanging="1105"/>
      </w:pPr>
      <w:r>
        <w:tab/>
        <w:t>(ii)</w:t>
      </w:r>
      <w:r>
        <w:tab/>
        <w:t>for a CAT III approach utilising an FP landing system — at least 3 consecutive longitudinally</w:t>
      </w:r>
      <w:r w:rsidR="00DD306C">
        <w:t>-</w:t>
      </w:r>
      <w:r>
        <w:t>aligned lights;</w:t>
      </w:r>
    </w:p>
    <w:p w14:paraId="2C7FACB8" w14:textId="77777777" w:rsidR="00112492" w:rsidRDefault="00112492" w:rsidP="00112492">
      <w:pPr>
        <w:pStyle w:val="LDP2i"/>
        <w:ind w:left="1559" w:hanging="1105"/>
      </w:pPr>
      <w:r>
        <w:lastRenderedPageBreak/>
        <w:tab/>
        <w:t>(iii)</w:t>
      </w:r>
      <w:r>
        <w:tab/>
        <w:t>for a CAT III approach utilising an FO hybrid landing system — at least 3 consecutive longitudinally-aligned lights;</w:t>
      </w:r>
    </w:p>
    <w:p w14:paraId="3911D9B3" w14:textId="77777777" w:rsidR="00112492" w:rsidRDefault="00112492" w:rsidP="00112492">
      <w:pPr>
        <w:pStyle w:val="LDP2i"/>
        <w:ind w:left="1559" w:hanging="1105"/>
      </w:pPr>
      <w:r>
        <w:tab/>
        <w:t>(iv)</w:t>
      </w:r>
      <w:r>
        <w:tab/>
        <w:t>for any other low-visibility operation:</w:t>
      </w:r>
    </w:p>
    <w:p w14:paraId="7CD96D1C" w14:textId="0C1FD4EB" w:rsidR="00112492" w:rsidRDefault="00112492" w:rsidP="009124C2">
      <w:pPr>
        <w:pStyle w:val="LDP3A"/>
        <w:tabs>
          <w:tab w:val="clear" w:pos="1985"/>
          <w:tab w:val="left" w:pos="1928"/>
        </w:tabs>
        <w:spacing w:before="40" w:after="40"/>
        <w:ind w:left="1928" w:hanging="454"/>
      </w:pPr>
      <w:r>
        <w:t>(A)</w:t>
      </w:r>
      <w:r>
        <w:tab/>
        <w:t xml:space="preserve">at least 3 consecutive </w:t>
      </w:r>
      <w:r w:rsidR="005C7A71">
        <w:t>longitudinally</w:t>
      </w:r>
      <w:r w:rsidR="004E1246">
        <w:t>-</w:t>
      </w:r>
      <w:r w:rsidR="005C7A71">
        <w:t>aligned</w:t>
      </w:r>
      <w:r>
        <w:t xml:space="preserve"> lights; and</w:t>
      </w:r>
    </w:p>
    <w:p w14:paraId="3C3BB725" w14:textId="4C4696FB" w:rsidR="00112492" w:rsidRDefault="00112492" w:rsidP="009124C2">
      <w:pPr>
        <w:pStyle w:val="LDP3A"/>
        <w:tabs>
          <w:tab w:val="clear" w:pos="1985"/>
          <w:tab w:val="left" w:pos="1928"/>
        </w:tabs>
        <w:spacing w:before="40" w:after="40"/>
        <w:ind w:left="1928" w:hanging="454"/>
      </w:pPr>
      <w:r>
        <w:t>(B)</w:t>
      </w:r>
      <w:r>
        <w:tab/>
        <w:t>unless the approach is conducted using a HUD — a lateral element of lighting in the form of an approach lighting crossbar, a landing threshold light, or a barrette of TDZ lights</w:t>
      </w:r>
      <w:r w:rsidR="0002636E">
        <w:t>.</w:t>
      </w:r>
    </w:p>
    <w:p w14:paraId="61319547" w14:textId="7B66A1B1" w:rsidR="00DD306C" w:rsidRDefault="00DD306C" w:rsidP="00A139DD">
      <w:pPr>
        <w:pStyle w:val="LDClause"/>
      </w:pPr>
      <w:r>
        <w:tab/>
      </w:r>
      <w:r w:rsidR="00112492">
        <w:t>(</w:t>
      </w:r>
      <w:r>
        <w:t>3</w:t>
      </w:r>
      <w:r w:rsidR="00112492">
        <w:t>)</w:t>
      </w:r>
      <w:r w:rsidR="00112492">
        <w:tab/>
      </w:r>
      <w:r>
        <w:t>F</w:t>
      </w:r>
      <w:r w:rsidR="00112492">
        <w:t xml:space="preserve">or </w:t>
      </w:r>
      <w:r>
        <w:t>paragraph (2)</w:t>
      </w:r>
      <w:r w:rsidR="00367B49">
        <w:t> </w:t>
      </w:r>
      <w:r w:rsidR="00112492">
        <w:t xml:space="preserve">(c), </w:t>
      </w:r>
      <w:r w:rsidR="00112492" w:rsidRPr="004E1246">
        <w:rPr>
          <w:b/>
          <w:bCs/>
          <w:i/>
          <w:iCs/>
        </w:rPr>
        <w:t xml:space="preserve">consecutive </w:t>
      </w:r>
      <w:r w:rsidR="005C7A71" w:rsidRPr="004E1246">
        <w:rPr>
          <w:b/>
          <w:bCs/>
          <w:i/>
          <w:iCs/>
        </w:rPr>
        <w:t>longitudinally</w:t>
      </w:r>
      <w:r w:rsidR="004E1246" w:rsidRPr="004E1246">
        <w:rPr>
          <w:b/>
          <w:bCs/>
          <w:i/>
          <w:iCs/>
        </w:rPr>
        <w:t>-</w:t>
      </w:r>
      <w:r w:rsidR="005C7A71" w:rsidRPr="004E1246">
        <w:rPr>
          <w:b/>
          <w:bCs/>
          <w:i/>
          <w:iCs/>
        </w:rPr>
        <w:t>aligned</w:t>
      </w:r>
      <w:r w:rsidR="00112492" w:rsidRPr="004E1246">
        <w:rPr>
          <w:b/>
          <w:bCs/>
          <w:i/>
          <w:iCs/>
        </w:rPr>
        <w:t xml:space="preserve"> lights</w:t>
      </w:r>
      <w:r w:rsidR="00112492">
        <w:t xml:space="preserve"> means</w:t>
      </w:r>
      <w:r>
        <w:t xml:space="preserve"> any of the following:</w:t>
      </w:r>
    </w:p>
    <w:p w14:paraId="6F08336A" w14:textId="29F5D595" w:rsidR="00DD306C" w:rsidRDefault="00DD306C" w:rsidP="005202A7">
      <w:pPr>
        <w:pStyle w:val="LDP1a"/>
        <w:rPr>
          <w:lang w:eastAsia="en-AU"/>
        </w:rPr>
      </w:pPr>
      <w:r>
        <w:rPr>
          <w:lang w:eastAsia="en-AU"/>
        </w:rPr>
        <w:t>(a)</w:t>
      </w:r>
      <w:r>
        <w:rPr>
          <w:lang w:eastAsia="en-AU"/>
        </w:rPr>
        <w:tab/>
      </w:r>
      <w:r w:rsidR="00112492">
        <w:rPr>
          <w:lang w:eastAsia="en-AU"/>
        </w:rPr>
        <w:t xml:space="preserve">centreline lights of the </w:t>
      </w:r>
      <w:r w:rsidR="00E53369">
        <w:rPr>
          <w:lang w:eastAsia="en-AU"/>
        </w:rPr>
        <w:t>approach lighting system</w:t>
      </w:r>
      <w:r>
        <w:rPr>
          <w:lang w:eastAsia="en-AU"/>
        </w:rPr>
        <w:t>;</w:t>
      </w:r>
    </w:p>
    <w:p w14:paraId="2CF7F746" w14:textId="570F6DC6" w:rsidR="00DD306C" w:rsidRDefault="00DD306C" w:rsidP="005202A7">
      <w:pPr>
        <w:pStyle w:val="LDP1a"/>
        <w:rPr>
          <w:lang w:eastAsia="en-AU"/>
        </w:rPr>
      </w:pPr>
      <w:r>
        <w:rPr>
          <w:lang w:eastAsia="en-AU"/>
        </w:rPr>
        <w:t>(b)</w:t>
      </w:r>
      <w:r>
        <w:rPr>
          <w:lang w:eastAsia="en-AU"/>
        </w:rPr>
        <w:tab/>
      </w:r>
      <w:r w:rsidR="00112492">
        <w:rPr>
          <w:lang w:eastAsia="en-AU"/>
        </w:rPr>
        <w:t>the TDZ lights</w:t>
      </w:r>
      <w:r>
        <w:rPr>
          <w:lang w:eastAsia="en-AU"/>
        </w:rPr>
        <w:t>;</w:t>
      </w:r>
    </w:p>
    <w:p w14:paraId="3E36954C" w14:textId="361221C6" w:rsidR="00DD306C" w:rsidRDefault="00DD306C" w:rsidP="005202A7">
      <w:pPr>
        <w:pStyle w:val="LDP1a"/>
        <w:rPr>
          <w:lang w:eastAsia="en-AU"/>
        </w:rPr>
      </w:pPr>
      <w:r>
        <w:rPr>
          <w:lang w:eastAsia="en-AU"/>
        </w:rPr>
        <w:t>(c)</w:t>
      </w:r>
      <w:r>
        <w:rPr>
          <w:lang w:eastAsia="en-AU"/>
        </w:rPr>
        <w:tab/>
      </w:r>
      <w:r w:rsidR="00F76A53">
        <w:t>runway centreline lighting</w:t>
      </w:r>
      <w:r>
        <w:rPr>
          <w:lang w:eastAsia="en-AU"/>
        </w:rPr>
        <w:t>;</w:t>
      </w:r>
    </w:p>
    <w:p w14:paraId="32D4A69F" w14:textId="70A6859D" w:rsidR="00DD306C" w:rsidRDefault="00DD306C" w:rsidP="005202A7">
      <w:pPr>
        <w:pStyle w:val="LDP1a"/>
        <w:rPr>
          <w:lang w:eastAsia="en-AU"/>
        </w:rPr>
      </w:pPr>
      <w:r>
        <w:rPr>
          <w:lang w:eastAsia="en-AU"/>
        </w:rPr>
        <w:t>(d)</w:t>
      </w:r>
      <w:r>
        <w:rPr>
          <w:lang w:eastAsia="en-AU"/>
        </w:rPr>
        <w:tab/>
      </w:r>
      <w:r w:rsidR="00F76A53" w:rsidRPr="00541DA1">
        <w:t>runway edge lights</w:t>
      </w:r>
      <w:r>
        <w:rPr>
          <w:lang w:eastAsia="en-AU"/>
        </w:rPr>
        <w:t>;</w:t>
      </w:r>
    </w:p>
    <w:p w14:paraId="258E6742" w14:textId="77777777" w:rsidR="009D46FA" w:rsidRDefault="001C5D9A" w:rsidP="005202A7">
      <w:pPr>
        <w:pStyle w:val="LDP1a"/>
        <w:rPr>
          <w:lang w:eastAsia="en-AU"/>
        </w:rPr>
        <w:sectPr w:rsidR="009D46FA" w:rsidSect="00321856">
          <w:footerReference w:type="even" r:id="rId57"/>
          <w:footerReference w:type="default" r:id="rId58"/>
          <w:footerReference w:type="first" r:id="rId59"/>
          <w:pgSz w:w="11907" w:h="16840" w:code="9"/>
          <w:pgMar w:top="1701" w:right="1418" w:bottom="1134" w:left="1418" w:header="709" w:footer="709" w:gutter="0"/>
          <w:paperSrc w:first="7"/>
          <w:cols w:space="708"/>
          <w:titlePg/>
          <w:docGrid w:linePitch="360"/>
        </w:sectPr>
      </w:pPr>
      <w:r>
        <w:rPr>
          <w:lang w:eastAsia="en-AU"/>
        </w:rPr>
        <w:t>(e)</w:t>
      </w:r>
      <w:r>
        <w:rPr>
          <w:lang w:eastAsia="en-AU"/>
        </w:rPr>
        <w:tab/>
      </w:r>
      <w:r w:rsidR="00112492">
        <w:rPr>
          <w:lang w:eastAsia="en-AU"/>
        </w:rPr>
        <w:t>a combination of the lights</w:t>
      </w:r>
      <w:r w:rsidR="00DD306C">
        <w:rPr>
          <w:lang w:eastAsia="en-AU"/>
        </w:rPr>
        <w:t xml:space="preserve"> mentioned in </w:t>
      </w:r>
      <w:r>
        <w:rPr>
          <w:lang w:eastAsia="en-AU"/>
        </w:rPr>
        <w:t>paragraphs (a) to (d)</w:t>
      </w:r>
      <w:r w:rsidR="00112492">
        <w:rPr>
          <w:lang w:eastAsia="en-AU"/>
        </w:rPr>
        <w:t>.</w:t>
      </w:r>
    </w:p>
    <w:p w14:paraId="17793989" w14:textId="5E85A7BB" w:rsidR="005532A1" w:rsidRDefault="005532A1" w:rsidP="002D6691">
      <w:pPr>
        <w:pStyle w:val="LDChapterHeading"/>
      </w:pPr>
      <w:bookmarkStart w:id="167" w:name="_Toc57289447"/>
      <w:r>
        <w:lastRenderedPageBreak/>
        <w:t>CHAPTER</w:t>
      </w:r>
      <w:r w:rsidRPr="00686BBA">
        <w:t xml:space="preserve"> </w:t>
      </w:r>
      <w:r w:rsidR="00942AC4">
        <w:t>16</w:t>
      </w:r>
      <w:r w:rsidRPr="00686BBA">
        <w:tab/>
      </w:r>
      <w:r>
        <w:t>APPROACH BAN FOR IFR FLIGHTS</w:t>
      </w:r>
      <w:bookmarkEnd w:id="167"/>
    </w:p>
    <w:p w14:paraId="20A0FCB0" w14:textId="0E956DF6" w:rsidR="005532A1" w:rsidRDefault="003115AE" w:rsidP="00D447C6">
      <w:pPr>
        <w:pStyle w:val="LDClauseHeading"/>
      </w:pPr>
      <w:bookmarkStart w:id="168" w:name="_Toc57289448"/>
      <w:r>
        <w:t>16.</w:t>
      </w:r>
      <w:r w:rsidR="005532A1">
        <w:t>01</w:t>
      </w:r>
      <w:r w:rsidR="005532A1">
        <w:tab/>
        <w:t>Purpose</w:t>
      </w:r>
      <w:bookmarkEnd w:id="168"/>
    </w:p>
    <w:p w14:paraId="5B0A9D17" w14:textId="1A492124" w:rsidR="005532A1" w:rsidRPr="00A90C74" w:rsidRDefault="005532A1" w:rsidP="005532A1">
      <w:pPr>
        <w:pStyle w:val="LDClause"/>
      </w:pPr>
      <w:r>
        <w:tab/>
      </w:r>
      <w:r w:rsidR="00FB5919" w:rsidRPr="00A90C74">
        <w:t>(1)</w:t>
      </w:r>
      <w:r w:rsidRPr="00A90C74">
        <w:tab/>
        <w:t>For subregulation 91.</w:t>
      </w:r>
      <w:r w:rsidR="00D11557" w:rsidRPr="00A90C74">
        <w:t>310</w:t>
      </w:r>
      <w:r w:rsidR="00932275" w:rsidRPr="00A90C74">
        <w:t> </w:t>
      </w:r>
      <w:r w:rsidRPr="00A90C74">
        <w:t>(1), this Chapter prescribes circumstances in which an aircraft flown under the IFR must not make an approach to land at an aerodrome.</w:t>
      </w:r>
    </w:p>
    <w:p w14:paraId="0CC0110D" w14:textId="77777777" w:rsidR="00010E56" w:rsidRPr="00A90C74" w:rsidRDefault="00010E56" w:rsidP="00010E56">
      <w:pPr>
        <w:pStyle w:val="LDClause"/>
      </w:pPr>
      <w:r w:rsidRPr="00A90C74">
        <w:tab/>
        <w:t>(2)</w:t>
      </w:r>
      <w:r w:rsidRPr="00A90C74">
        <w:tab/>
        <w:t xml:space="preserve">This Chapter applies to an aircraft </w:t>
      </w:r>
      <w:r>
        <w:t>conducting an IAP</w:t>
      </w:r>
      <w:r w:rsidRPr="00A90C74">
        <w:t xml:space="preserve"> at an aerodrome:</w:t>
      </w:r>
    </w:p>
    <w:p w14:paraId="3F5AC4BD" w14:textId="77777777" w:rsidR="00010E56" w:rsidRDefault="00010E56" w:rsidP="009F7C45">
      <w:pPr>
        <w:pStyle w:val="LDP1a"/>
        <w:rPr>
          <w:lang w:eastAsia="en-AU"/>
        </w:rPr>
      </w:pPr>
      <w:r w:rsidRPr="00010E56">
        <w:rPr>
          <w:lang w:eastAsia="en-AU"/>
        </w:rPr>
        <w:t>(a)</w:t>
      </w:r>
      <w:r w:rsidRPr="00010E56">
        <w:rPr>
          <w:lang w:eastAsia="en-AU"/>
        </w:rPr>
        <w:tab/>
        <w:t>that has an air traffic service in operation; and</w:t>
      </w:r>
    </w:p>
    <w:p w14:paraId="183A5629" w14:textId="77777777" w:rsidR="00010E56" w:rsidRDefault="00010E56" w:rsidP="009F7C45">
      <w:pPr>
        <w:pStyle w:val="LDP1a"/>
        <w:rPr>
          <w:lang w:eastAsia="en-AU"/>
        </w:rPr>
      </w:pPr>
      <w:r>
        <w:rPr>
          <w:lang w:eastAsia="en-AU"/>
        </w:rPr>
        <w:t>(b)</w:t>
      </w:r>
      <w:r>
        <w:rPr>
          <w:lang w:eastAsia="en-AU"/>
        </w:rPr>
        <w:tab/>
        <w:t xml:space="preserve">for which RVR reports are available for </w:t>
      </w:r>
      <w:r w:rsidRPr="00FB5919">
        <w:rPr>
          <w:lang w:eastAsia="en-AU"/>
        </w:rPr>
        <w:t>IAPs to the relevant runway.</w:t>
      </w:r>
    </w:p>
    <w:p w14:paraId="41395B30" w14:textId="046AAB6E" w:rsidR="005532A1" w:rsidRDefault="003115AE" w:rsidP="00D447C6">
      <w:pPr>
        <w:pStyle w:val="LDClauseHeading"/>
      </w:pPr>
      <w:bookmarkStart w:id="169" w:name="_Toc57289449"/>
      <w:r>
        <w:t>16.</w:t>
      </w:r>
      <w:r w:rsidR="005532A1">
        <w:t>02</w:t>
      </w:r>
      <w:r w:rsidR="005532A1">
        <w:tab/>
        <w:t>Approach ban — other than low</w:t>
      </w:r>
      <w:r w:rsidR="00932275">
        <w:t>-</w:t>
      </w:r>
      <w:r w:rsidR="005532A1">
        <w:t>visibility operations</w:t>
      </w:r>
      <w:bookmarkEnd w:id="169"/>
    </w:p>
    <w:p w14:paraId="7EEA05CB" w14:textId="2E862BBC" w:rsidR="005532A1" w:rsidRDefault="005532A1" w:rsidP="00FB5919">
      <w:pPr>
        <w:pStyle w:val="LDClause"/>
        <w:rPr>
          <w:lang w:eastAsia="en-AU"/>
        </w:rPr>
      </w:pPr>
      <w:r>
        <w:tab/>
        <w:t>(1)</w:t>
      </w:r>
      <w:r>
        <w:tab/>
        <w:t>This section applies to an operation that is not a low</w:t>
      </w:r>
      <w:r w:rsidR="00932275">
        <w:t>-</w:t>
      </w:r>
      <w:r>
        <w:t>visibility operation</w:t>
      </w:r>
      <w:r>
        <w:rPr>
          <w:lang w:eastAsia="en-AU"/>
        </w:rPr>
        <w:t>.</w:t>
      </w:r>
    </w:p>
    <w:p w14:paraId="72ED4809" w14:textId="2428948E" w:rsidR="005532A1" w:rsidRDefault="005532A1" w:rsidP="005532A1">
      <w:pPr>
        <w:pStyle w:val="LDClause"/>
      </w:pPr>
      <w:r>
        <w:tab/>
        <w:t>(</w:t>
      </w:r>
      <w:r w:rsidR="001710C9">
        <w:t>2</w:t>
      </w:r>
      <w:r>
        <w:t>)</w:t>
      </w:r>
      <w:r>
        <w:tab/>
      </w:r>
      <w:r w:rsidR="00DA6D5F">
        <w:t>T</w:t>
      </w:r>
      <w:r>
        <w:t xml:space="preserve">he </w:t>
      </w:r>
      <w:r w:rsidRPr="00577EFC">
        <w:t>pilot in command</w:t>
      </w:r>
      <w:r>
        <w:t xml:space="preserve"> </w:t>
      </w:r>
      <w:r w:rsidRPr="00DC270C">
        <w:t xml:space="preserve">must </w:t>
      </w:r>
      <w:r>
        <w:t xml:space="preserve">not descend </w:t>
      </w:r>
      <w:r w:rsidRPr="00DC270C">
        <w:t xml:space="preserve">below 1 000 ft above </w:t>
      </w:r>
      <w:r>
        <w:t xml:space="preserve">the </w:t>
      </w:r>
      <w:r w:rsidRPr="00DC270C">
        <w:t>aerodrome elevation</w:t>
      </w:r>
      <w:r w:rsidR="00DA6D5F">
        <w:t xml:space="preserve"> </w:t>
      </w:r>
      <w:r w:rsidR="00606ED7">
        <w:t>w</w:t>
      </w:r>
      <w:r w:rsidR="00DA6D5F">
        <w:t xml:space="preserve">here the TDZ RVR is reported by ATC as continually less than the landing minima for the </w:t>
      </w:r>
      <w:r w:rsidR="008D521F">
        <w:t>IAP</w:t>
      </w:r>
      <w:r w:rsidR="005C7A71">
        <w:t>.</w:t>
      </w:r>
    </w:p>
    <w:p w14:paraId="13F174E3" w14:textId="7F8B6264" w:rsidR="005532A1" w:rsidRDefault="005532A1" w:rsidP="005532A1">
      <w:pPr>
        <w:pStyle w:val="LDClause"/>
      </w:pPr>
      <w:r>
        <w:tab/>
        <w:t>(</w:t>
      </w:r>
      <w:r w:rsidR="001710C9">
        <w:t>3</w:t>
      </w:r>
      <w:r>
        <w:t>)</w:t>
      </w:r>
      <w:r>
        <w:tab/>
      </w:r>
      <w:r w:rsidR="002B3273">
        <w:t>Despite</w:t>
      </w:r>
      <w:r>
        <w:t xml:space="preserve"> subsection (</w:t>
      </w:r>
      <w:r w:rsidR="002B3273">
        <w:t>2</w:t>
      </w:r>
      <w:r>
        <w:t>), if, after passing 1 000 ft above the aerodrome elevation, the TDZ RVR is reported by ATC as falling below the landing minima, the approach may be continued.</w:t>
      </w:r>
    </w:p>
    <w:p w14:paraId="311DE66F" w14:textId="7EA12D4F" w:rsidR="005532A1" w:rsidRDefault="003115AE" w:rsidP="00D447C6">
      <w:pPr>
        <w:pStyle w:val="LDClauseHeading"/>
      </w:pPr>
      <w:bookmarkStart w:id="170" w:name="_Toc57289450"/>
      <w:r>
        <w:t>16.</w:t>
      </w:r>
      <w:r w:rsidR="005532A1">
        <w:t>03</w:t>
      </w:r>
      <w:r w:rsidR="005532A1">
        <w:tab/>
      </w:r>
      <w:r w:rsidR="005532A1" w:rsidRPr="001A09CC">
        <w:t>Approach ban</w:t>
      </w:r>
      <w:r w:rsidR="005532A1">
        <w:t> —</w:t>
      </w:r>
      <w:r w:rsidR="005532A1" w:rsidRPr="001A09CC">
        <w:t xml:space="preserve"> </w:t>
      </w:r>
      <w:r w:rsidR="005532A1">
        <w:t>l</w:t>
      </w:r>
      <w:r w:rsidR="005532A1" w:rsidRPr="001A09CC">
        <w:t>ow-visibility operations</w:t>
      </w:r>
      <w:bookmarkEnd w:id="170"/>
    </w:p>
    <w:p w14:paraId="631DEC1D" w14:textId="6ED5B5FB" w:rsidR="005532A1" w:rsidRDefault="005532A1" w:rsidP="00A139DD">
      <w:pPr>
        <w:pStyle w:val="LDClause"/>
      </w:pPr>
      <w:r>
        <w:tab/>
        <w:t>(1)</w:t>
      </w:r>
      <w:r>
        <w:tab/>
        <w:t>This section applies to an operation that is a low</w:t>
      </w:r>
      <w:r w:rsidR="00932275">
        <w:t>-</w:t>
      </w:r>
      <w:r>
        <w:t>visibility operation.</w:t>
      </w:r>
    </w:p>
    <w:p w14:paraId="0DF812CB" w14:textId="1A4F29E9" w:rsidR="005532A1" w:rsidRDefault="005532A1" w:rsidP="00A139DD">
      <w:pPr>
        <w:pStyle w:val="LDClause"/>
      </w:pPr>
      <w:r>
        <w:tab/>
        <w:t>(2)</w:t>
      </w:r>
      <w:r>
        <w:tab/>
      </w:r>
      <w:r w:rsidR="00930FDF">
        <w:t xml:space="preserve">The </w:t>
      </w:r>
      <w:r w:rsidR="00930FDF" w:rsidRPr="00577EFC">
        <w:t>pilot in command</w:t>
      </w:r>
      <w:r w:rsidR="00930FDF">
        <w:t xml:space="preserve"> </w:t>
      </w:r>
      <w:r w:rsidR="00930FDF" w:rsidRPr="00DC270C">
        <w:t xml:space="preserve">must not </w:t>
      </w:r>
      <w:r w:rsidR="00930FDF">
        <w:t>descend below</w:t>
      </w:r>
      <w:r w:rsidR="00930FDF" w:rsidRPr="00DC270C">
        <w:t xml:space="preserve"> 1 000 ft above </w:t>
      </w:r>
      <w:r w:rsidR="00930FDF">
        <w:t xml:space="preserve">the </w:t>
      </w:r>
      <w:r w:rsidR="00930FDF" w:rsidRPr="00DC270C">
        <w:t>aerodrome elevation</w:t>
      </w:r>
      <w:r w:rsidR="00930FDF">
        <w:t xml:space="preserve"> w</w:t>
      </w:r>
      <w:r>
        <w:t>here a controlling zone RVR is reported by ATC as continually less than the RVR zone requirements.</w:t>
      </w:r>
    </w:p>
    <w:p w14:paraId="00F5ABB3" w14:textId="77777777" w:rsidR="005532A1" w:rsidRDefault="005532A1" w:rsidP="00A15AC2">
      <w:pPr>
        <w:pStyle w:val="LDNote"/>
      </w:pPr>
      <w:r w:rsidRPr="006A19E4">
        <w:rPr>
          <w:i/>
          <w:iCs/>
        </w:rPr>
        <w:t>Note</w:t>
      </w:r>
      <w:r>
        <w:t>   </w:t>
      </w:r>
      <w:r w:rsidRPr="006A19E4">
        <w:rPr>
          <w:b/>
          <w:bCs/>
          <w:i/>
          <w:iCs/>
        </w:rPr>
        <w:t>Controlling zone RVR</w:t>
      </w:r>
      <w:r>
        <w:t xml:space="preserve"> is defined in section 1.07. A</w:t>
      </w:r>
      <w:r w:rsidRPr="00B6098E">
        <w:t>n RVR zone is controlling if a report is received from that zone, whether or not it is a required report</w:t>
      </w:r>
      <w:r>
        <w:t>.</w:t>
      </w:r>
    </w:p>
    <w:p w14:paraId="6BC89D1C" w14:textId="5847C247" w:rsidR="005532A1" w:rsidRDefault="005532A1" w:rsidP="005532A1">
      <w:pPr>
        <w:pStyle w:val="LDClause"/>
      </w:pPr>
      <w:r>
        <w:tab/>
        <w:t>(3)</w:t>
      </w:r>
      <w:r>
        <w:tab/>
      </w:r>
      <w:r w:rsidR="00A443E2">
        <w:t>Subject to subsection (2), i</w:t>
      </w:r>
      <w:r>
        <w:t xml:space="preserve">f, after passing 1 000 ft above the aerodrome elevation, a controlling zone RVR is reported by ATC as falling below the RVR zone requirements, the </w:t>
      </w:r>
      <w:r w:rsidR="008D521F">
        <w:t>IAP</w:t>
      </w:r>
      <w:r>
        <w:t xml:space="preserve"> may be continued.</w:t>
      </w:r>
    </w:p>
    <w:p w14:paraId="0A402606" w14:textId="0D41EF09" w:rsidR="005532A1" w:rsidRPr="00B6098E" w:rsidRDefault="005532A1" w:rsidP="005532A1">
      <w:pPr>
        <w:pStyle w:val="LDClause"/>
      </w:pPr>
      <w:r>
        <w:tab/>
      </w:r>
      <w:r w:rsidRPr="00B6098E">
        <w:t>(</w:t>
      </w:r>
      <w:r>
        <w:t>4</w:t>
      </w:r>
      <w:r w:rsidRPr="00B6098E">
        <w:t>)</w:t>
      </w:r>
      <w:r w:rsidRPr="00B6098E">
        <w:tab/>
        <w:t>For subsections (</w:t>
      </w:r>
      <w:r>
        <w:t>2</w:t>
      </w:r>
      <w:r w:rsidRPr="00B6098E">
        <w:t>) and (</w:t>
      </w:r>
      <w:r>
        <w:t>3</w:t>
      </w:r>
      <w:r w:rsidRPr="00B6098E">
        <w:t>)</w:t>
      </w:r>
      <w:r w:rsidR="00064527">
        <w:t>,</w:t>
      </w:r>
      <w:r>
        <w:t xml:space="preserve"> </w:t>
      </w:r>
      <w:r w:rsidRPr="00B6098E">
        <w:t>the RVR zone requirements are as follows:</w:t>
      </w:r>
    </w:p>
    <w:p w14:paraId="59FF73F1" w14:textId="77777777" w:rsidR="005532A1" w:rsidRPr="00B6098E" w:rsidRDefault="005532A1" w:rsidP="005532A1">
      <w:pPr>
        <w:pStyle w:val="LDP1a"/>
        <w:rPr>
          <w:lang w:eastAsia="en-AU"/>
        </w:rPr>
      </w:pPr>
      <w:r w:rsidRPr="00B6098E">
        <w:rPr>
          <w:lang w:eastAsia="en-AU"/>
        </w:rPr>
        <w:t>(</w:t>
      </w:r>
      <w:r>
        <w:rPr>
          <w:lang w:eastAsia="en-AU"/>
        </w:rPr>
        <w:t>a</w:t>
      </w:r>
      <w:r w:rsidRPr="00B6098E">
        <w:rPr>
          <w:lang w:eastAsia="en-AU"/>
        </w:rPr>
        <w:t>)</w:t>
      </w:r>
      <w:r w:rsidRPr="00B6098E">
        <w:rPr>
          <w:lang w:eastAsia="en-AU"/>
        </w:rPr>
        <w:tab/>
        <w:t>a TDZ RVR report is always required, unless:</w:t>
      </w:r>
    </w:p>
    <w:p w14:paraId="380FD47F" w14:textId="476835CE" w:rsidR="005532A1" w:rsidRPr="00B6098E" w:rsidRDefault="005532A1" w:rsidP="005532A1">
      <w:pPr>
        <w:pStyle w:val="LDP2i"/>
        <w:ind w:left="1559" w:hanging="1105"/>
      </w:pPr>
      <w:r w:rsidRPr="00B6098E">
        <w:tab/>
        <w:t>(i)</w:t>
      </w:r>
      <w:r w:rsidRPr="00B6098E">
        <w:tab/>
      </w:r>
      <w:r>
        <w:t xml:space="preserve">the </w:t>
      </w:r>
      <w:r w:rsidR="008D521F">
        <w:t>IAP</w:t>
      </w:r>
      <w:r>
        <w:t xml:space="preserve"> is </w:t>
      </w:r>
      <w:r w:rsidRPr="00B6098E">
        <w:t xml:space="preserve">a CAT III </w:t>
      </w:r>
      <w:r>
        <w:t xml:space="preserve">instrument </w:t>
      </w:r>
      <w:r w:rsidRPr="00B6098E">
        <w:t xml:space="preserve">approach operation </w:t>
      </w:r>
      <w:r>
        <w:t xml:space="preserve">conducted with the </w:t>
      </w:r>
      <w:r w:rsidRPr="00B6098E">
        <w:t>us</w:t>
      </w:r>
      <w:r>
        <w:t>e of</w:t>
      </w:r>
      <w:r w:rsidRPr="00B6098E">
        <w:t xml:space="preserve"> an FO landing system </w:t>
      </w:r>
      <w:r>
        <w:t>and</w:t>
      </w:r>
      <w:r w:rsidRPr="00B6098E">
        <w:t xml:space="preserve"> an FO or FP rollout system; and</w:t>
      </w:r>
    </w:p>
    <w:p w14:paraId="5257CDD9" w14:textId="6165DD39" w:rsidR="005532A1" w:rsidRPr="00B6098E" w:rsidRDefault="005532A1" w:rsidP="00A15AC2">
      <w:pPr>
        <w:pStyle w:val="LDP2i"/>
        <w:ind w:left="1559" w:hanging="1105"/>
      </w:pPr>
      <w:r w:rsidRPr="00B6098E">
        <w:tab/>
        <w:t>(ii)</w:t>
      </w:r>
      <w:r w:rsidRPr="00B6098E">
        <w:tab/>
        <w:t>the MID and END RVR zones are providing valid reports;</w:t>
      </w:r>
    </w:p>
    <w:p w14:paraId="0D80E323" w14:textId="77777777" w:rsidR="005532A1" w:rsidRPr="00B6098E" w:rsidRDefault="005532A1" w:rsidP="005532A1">
      <w:pPr>
        <w:pStyle w:val="LDP1a"/>
        <w:rPr>
          <w:lang w:eastAsia="en-AU"/>
        </w:rPr>
      </w:pPr>
      <w:r w:rsidRPr="00B6098E">
        <w:rPr>
          <w:lang w:eastAsia="en-AU"/>
        </w:rPr>
        <w:t>(</w:t>
      </w:r>
      <w:r>
        <w:rPr>
          <w:lang w:eastAsia="en-AU"/>
        </w:rPr>
        <w:t>b</w:t>
      </w:r>
      <w:r w:rsidRPr="00B6098E">
        <w:rPr>
          <w:lang w:eastAsia="en-AU"/>
        </w:rPr>
        <w:t>)</w:t>
      </w:r>
      <w:r w:rsidRPr="00B6098E">
        <w:rPr>
          <w:lang w:eastAsia="en-AU"/>
        </w:rPr>
        <w:tab/>
        <w:t xml:space="preserve">other than for an SA CAT I </w:t>
      </w:r>
      <w:r>
        <w:rPr>
          <w:lang w:eastAsia="en-AU"/>
        </w:rPr>
        <w:t xml:space="preserve">instrument </w:t>
      </w:r>
      <w:r w:rsidRPr="00B6098E">
        <w:rPr>
          <w:lang w:eastAsia="en-AU"/>
        </w:rPr>
        <w:t>approach operation, a MID RVR report is required:</w:t>
      </w:r>
    </w:p>
    <w:p w14:paraId="24967F5F" w14:textId="77777777" w:rsidR="005532A1" w:rsidRPr="00B6098E" w:rsidRDefault="005532A1" w:rsidP="00064527">
      <w:pPr>
        <w:pStyle w:val="LDP2i"/>
        <w:ind w:left="1559" w:hanging="1105"/>
      </w:pPr>
      <w:r w:rsidRPr="00B6098E">
        <w:tab/>
        <w:t>(i)</w:t>
      </w:r>
      <w:r w:rsidRPr="00B6098E">
        <w:tab/>
        <w:t xml:space="preserve">for CAT III </w:t>
      </w:r>
      <w:r>
        <w:t xml:space="preserve">instrument </w:t>
      </w:r>
      <w:r w:rsidRPr="00B6098E">
        <w:t xml:space="preserve">approach operations </w:t>
      </w:r>
      <w:r>
        <w:t xml:space="preserve">conducted </w:t>
      </w:r>
      <w:r w:rsidRPr="00B6098E">
        <w:t>without a rollout system; and</w:t>
      </w:r>
    </w:p>
    <w:p w14:paraId="3CA12831" w14:textId="211854CA" w:rsidR="005532A1" w:rsidRPr="00B6098E" w:rsidRDefault="005532A1" w:rsidP="005532A1">
      <w:pPr>
        <w:pStyle w:val="LDP2i"/>
        <w:ind w:left="1559" w:hanging="1105"/>
      </w:pPr>
      <w:r w:rsidRPr="00B6098E">
        <w:tab/>
        <w:t>(ii)</w:t>
      </w:r>
      <w:r w:rsidRPr="00B6098E">
        <w:tab/>
        <w:t xml:space="preserve">for any other low-visibility </w:t>
      </w:r>
      <w:r w:rsidR="008D521F">
        <w:t>IAPs</w:t>
      </w:r>
      <w:r w:rsidRPr="00B6098E">
        <w:t> — if the MID RVR zone is not providing valid reports;</w:t>
      </w:r>
    </w:p>
    <w:p w14:paraId="0D8FC0FC" w14:textId="77777777" w:rsidR="005532A1" w:rsidRPr="00B6098E" w:rsidRDefault="005532A1" w:rsidP="005532A1">
      <w:pPr>
        <w:pStyle w:val="LDP1a"/>
        <w:rPr>
          <w:lang w:eastAsia="en-AU"/>
        </w:rPr>
      </w:pPr>
      <w:r w:rsidRPr="00B6098E">
        <w:rPr>
          <w:lang w:eastAsia="en-AU"/>
        </w:rPr>
        <w:t>(</w:t>
      </w:r>
      <w:r>
        <w:rPr>
          <w:lang w:eastAsia="en-AU"/>
        </w:rPr>
        <w:t>c</w:t>
      </w:r>
      <w:r w:rsidRPr="00B6098E">
        <w:rPr>
          <w:lang w:eastAsia="en-AU"/>
        </w:rPr>
        <w:t>)</w:t>
      </w:r>
      <w:r w:rsidRPr="00B6098E">
        <w:rPr>
          <w:lang w:eastAsia="en-AU"/>
        </w:rPr>
        <w:tab/>
        <w:t xml:space="preserve">other than for an SA CAT I </w:t>
      </w:r>
      <w:r>
        <w:rPr>
          <w:lang w:eastAsia="en-AU"/>
        </w:rPr>
        <w:t>instrument</w:t>
      </w:r>
      <w:r w:rsidRPr="00B6098E">
        <w:rPr>
          <w:lang w:eastAsia="en-AU"/>
        </w:rPr>
        <w:t xml:space="preserve"> approach operation, an END RVR report is required:</w:t>
      </w:r>
    </w:p>
    <w:p w14:paraId="5EEB4D93" w14:textId="77777777" w:rsidR="005532A1" w:rsidRPr="00B60DCA" w:rsidRDefault="005532A1" w:rsidP="00A15AC2">
      <w:pPr>
        <w:pStyle w:val="LDP2i"/>
        <w:ind w:left="1559" w:hanging="1105"/>
      </w:pPr>
      <w:r w:rsidRPr="00B6098E">
        <w:tab/>
        <w:t>(i)</w:t>
      </w:r>
      <w:r w:rsidRPr="00B6098E">
        <w:tab/>
        <w:t xml:space="preserve">for CAT III </w:t>
      </w:r>
      <w:r>
        <w:t xml:space="preserve">instrument </w:t>
      </w:r>
      <w:r w:rsidRPr="00B6098E">
        <w:t xml:space="preserve">approach operations </w:t>
      </w:r>
      <w:r>
        <w:t xml:space="preserve">conducted </w:t>
      </w:r>
      <w:r w:rsidRPr="00B6098E">
        <w:t>without a rollout system; and</w:t>
      </w:r>
    </w:p>
    <w:p w14:paraId="040BEBEE" w14:textId="04B78A76" w:rsidR="005532A1" w:rsidRPr="00B60DCA" w:rsidRDefault="005532A1" w:rsidP="00A15AC2">
      <w:pPr>
        <w:pStyle w:val="LDP2i"/>
        <w:ind w:left="1559" w:hanging="1105"/>
      </w:pPr>
      <w:r>
        <w:tab/>
      </w:r>
      <w:r w:rsidRPr="00B60DCA">
        <w:t>(ii)</w:t>
      </w:r>
      <w:r w:rsidRPr="00B60DCA">
        <w:tab/>
        <w:t>for any other low</w:t>
      </w:r>
      <w:r>
        <w:t>-</w:t>
      </w:r>
      <w:r w:rsidRPr="00B60DCA">
        <w:t xml:space="preserve">visibility </w:t>
      </w:r>
      <w:r w:rsidR="008D521F">
        <w:t>IAPs</w:t>
      </w:r>
      <w:r w:rsidRPr="00B60DCA">
        <w:t> — if the MID</w:t>
      </w:r>
      <w:r w:rsidR="00367B49">
        <w:t> </w:t>
      </w:r>
      <w:r w:rsidRPr="00B60DCA">
        <w:t>RVR is not providing valid reports</w:t>
      </w:r>
      <w:r>
        <w:t>;</w:t>
      </w:r>
    </w:p>
    <w:p w14:paraId="5866AFAC" w14:textId="77777777" w:rsidR="005532A1" w:rsidRDefault="005532A1" w:rsidP="00367B49">
      <w:pPr>
        <w:pStyle w:val="LDNote"/>
        <w:ind w:left="1191"/>
      </w:pPr>
      <w:r w:rsidRPr="000D46C4">
        <w:rPr>
          <w:i/>
        </w:rPr>
        <w:t>Note</w:t>
      </w:r>
      <w:r>
        <w:t>   </w:t>
      </w:r>
      <w:r w:rsidRPr="00910332">
        <w:t xml:space="preserve">MID or END RVR reports are not required for SA CAT I </w:t>
      </w:r>
      <w:r>
        <w:t>instrument</w:t>
      </w:r>
      <w:r w:rsidRPr="00910332">
        <w:t xml:space="preserve"> approach operations</w:t>
      </w:r>
      <w:r>
        <w:t>.</w:t>
      </w:r>
    </w:p>
    <w:p w14:paraId="766E4BBF" w14:textId="77777777" w:rsidR="005532A1" w:rsidRPr="00B6098E" w:rsidRDefault="005532A1" w:rsidP="005202A7">
      <w:pPr>
        <w:pStyle w:val="LDP1a"/>
        <w:rPr>
          <w:lang w:eastAsia="en-AU"/>
        </w:rPr>
      </w:pPr>
      <w:r>
        <w:rPr>
          <w:lang w:eastAsia="en-AU"/>
        </w:rPr>
        <w:lastRenderedPageBreak/>
        <w:t>(d)</w:t>
      </w:r>
      <w:r>
        <w:rPr>
          <w:lang w:eastAsia="en-AU"/>
        </w:rPr>
        <w:tab/>
      </w:r>
      <w:r w:rsidRPr="00B6098E">
        <w:rPr>
          <w:lang w:eastAsia="en-AU"/>
        </w:rPr>
        <w:t>for the TDZ RVR report — the RVR value shown on the</w:t>
      </w:r>
      <w:r>
        <w:rPr>
          <w:lang w:eastAsia="en-AU"/>
        </w:rPr>
        <w:t xml:space="preserve"> instrument approach chart</w:t>
      </w:r>
      <w:r w:rsidRPr="00B6098E">
        <w:rPr>
          <w:lang w:eastAsia="en-AU"/>
        </w:rPr>
        <w:t>;</w:t>
      </w:r>
    </w:p>
    <w:p w14:paraId="005CDEAB" w14:textId="77777777" w:rsidR="005532A1" w:rsidRPr="001A4F71" w:rsidRDefault="005532A1" w:rsidP="005202A7">
      <w:pPr>
        <w:pStyle w:val="LDP1a"/>
        <w:rPr>
          <w:lang w:eastAsia="en-AU"/>
        </w:rPr>
      </w:pPr>
      <w:r>
        <w:rPr>
          <w:lang w:eastAsia="en-AU"/>
        </w:rPr>
        <w:t>(e)</w:t>
      </w:r>
      <w:r>
        <w:rPr>
          <w:lang w:eastAsia="en-AU"/>
        </w:rPr>
        <w:tab/>
      </w:r>
      <w:r w:rsidRPr="001A4F71">
        <w:rPr>
          <w:lang w:eastAsia="en-AU"/>
        </w:rPr>
        <w:t>for MID RVR zone report:</w:t>
      </w:r>
    </w:p>
    <w:p w14:paraId="05D6F867" w14:textId="77777777" w:rsidR="005532A1" w:rsidRPr="00B6098E" w:rsidRDefault="005532A1" w:rsidP="00A15AC2">
      <w:pPr>
        <w:pStyle w:val="LDP2i"/>
        <w:ind w:left="1559" w:hanging="1105"/>
      </w:pPr>
      <w:r>
        <w:tab/>
      </w:r>
      <w:r w:rsidRPr="00B6098E">
        <w:t>(</w:t>
      </w:r>
      <w:r>
        <w:t>i</w:t>
      </w:r>
      <w:r w:rsidRPr="00B6098E">
        <w:t>)</w:t>
      </w:r>
      <w:r w:rsidRPr="00B6098E">
        <w:tab/>
        <w:t xml:space="preserve">for a CAT III </w:t>
      </w:r>
      <w:r>
        <w:t xml:space="preserve">instrument </w:t>
      </w:r>
      <w:r w:rsidRPr="00B6098E">
        <w:t>approach operation conducted without the use of a rollout system — 175 m; and</w:t>
      </w:r>
    </w:p>
    <w:p w14:paraId="23043654" w14:textId="77777777" w:rsidR="005532A1" w:rsidRPr="00B6098E" w:rsidRDefault="005532A1" w:rsidP="00A15AC2">
      <w:pPr>
        <w:pStyle w:val="LDP2i"/>
        <w:ind w:left="1559" w:hanging="1105"/>
      </w:pPr>
      <w:r>
        <w:tab/>
      </w:r>
      <w:r w:rsidRPr="00B6098E">
        <w:t>(</w:t>
      </w:r>
      <w:r>
        <w:t>ii</w:t>
      </w:r>
      <w:r w:rsidRPr="00B6098E">
        <w:t>)</w:t>
      </w:r>
      <w:r w:rsidRPr="00B6098E">
        <w:tab/>
        <w:t xml:space="preserve">for a CAT III </w:t>
      </w:r>
      <w:r>
        <w:t xml:space="preserve">instrument </w:t>
      </w:r>
      <w:r w:rsidRPr="00B6098E">
        <w:t>approach operation conducted with the use of an FO rollout system — 75 m; and</w:t>
      </w:r>
    </w:p>
    <w:p w14:paraId="73A4EB1F" w14:textId="7A7ED558" w:rsidR="005532A1" w:rsidRPr="00B6098E" w:rsidRDefault="005532A1" w:rsidP="00A15AC2">
      <w:pPr>
        <w:pStyle w:val="LDP2i"/>
        <w:ind w:left="1559" w:hanging="1105"/>
      </w:pPr>
      <w:r>
        <w:tab/>
      </w:r>
      <w:r w:rsidRPr="00B6098E">
        <w:t>(</w:t>
      </w:r>
      <w:r>
        <w:t>iii</w:t>
      </w:r>
      <w:r w:rsidRPr="00B6098E">
        <w:t>)</w:t>
      </w:r>
      <w:r w:rsidRPr="00B6098E">
        <w:tab/>
        <w:t xml:space="preserve">for other </w:t>
      </w:r>
      <w:r w:rsidR="008D521F">
        <w:t>IAPs</w:t>
      </w:r>
      <w:r w:rsidRPr="00B6098E">
        <w:t> — 125 m;</w:t>
      </w:r>
    </w:p>
    <w:p w14:paraId="77977ABF" w14:textId="77777777" w:rsidR="0002636E" w:rsidRDefault="005532A1" w:rsidP="005202A7">
      <w:pPr>
        <w:pStyle w:val="LDP1a"/>
        <w:rPr>
          <w:lang w:eastAsia="en-AU"/>
        </w:rPr>
        <w:sectPr w:rsidR="0002636E" w:rsidSect="00321856">
          <w:footerReference w:type="even" r:id="rId60"/>
          <w:footerReference w:type="default" r:id="rId61"/>
          <w:footerReference w:type="first" r:id="rId62"/>
          <w:pgSz w:w="11907" w:h="16840" w:code="9"/>
          <w:pgMar w:top="1701" w:right="1418" w:bottom="1134" w:left="1418" w:header="709" w:footer="709" w:gutter="0"/>
          <w:paperSrc w:first="7"/>
          <w:cols w:space="708"/>
          <w:titlePg/>
          <w:docGrid w:linePitch="360"/>
        </w:sectPr>
      </w:pPr>
      <w:r>
        <w:rPr>
          <w:lang w:eastAsia="en-AU"/>
        </w:rPr>
        <w:t>(f)</w:t>
      </w:r>
      <w:r>
        <w:rPr>
          <w:lang w:eastAsia="en-AU"/>
        </w:rPr>
        <w:tab/>
      </w:r>
      <w:r w:rsidRPr="00B6098E">
        <w:rPr>
          <w:lang w:eastAsia="en-AU"/>
        </w:rPr>
        <w:t>for the END RVR report — 75 m</w:t>
      </w:r>
      <w:r>
        <w:rPr>
          <w:lang w:eastAsia="en-AU"/>
        </w:rPr>
        <w:t>.</w:t>
      </w:r>
    </w:p>
    <w:p w14:paraId="4AEC51EC" w14:textId="35CF43EB" w:rsidR="00942AC4" w:rsidRPr="00686BBA" w:rsidRDefault="00942AC4" w:rsidP="002D6691">
      <w:pPr>
        <w:pStyle w:val="LDChapterHeading"/>
      </w:pPr>
      <w:bookmarkStart w:id="171" w:name="_Toc57289451"/>
      <w:r>
        <w:lastRenderedPageBreak/>
        <w:t>CHAPTER</w:t>
      </w:r>
      <w:r w:rsidRPr="00686BBA">
        <w:t xml:space="preserve"> </w:t>
      </w:r>
      <w:r>
        <w:t>17</w:t>
      </w:r>
      <w:r w:rsidRPr="00686BBA">
        <w:tab/>
        <w:t>DESIGNATED NON-CONTROLLED AERODROMES</w:t>
      </w:r>
      <w:bookmarkEnd w:id="171"/>
    </w:p>
    <w:p w14:paraId="670FA35F" w14:textId="6B6D65F6" w:rsidR="00942AC4" w:rsidRPr="003F6333" w:rsidRDefault="00942AC4" w:rsidP="00942AC4">
      <w:pPr>
        <w:pStyle w:val="LDClauseHeading"/>
      </w:pPr>
      <w:bookmarkStart w:id="172" w:name="_Toc57289452"/>
      <w:r>
        <w:t>17.01</w:t>
      </w:r>
      <w:r w:rsidRPr="003F6333">
        <w:tab/>
      </w:r>
      <w:r>
        <w:t>Purpose</w:t>
      </w:r>
      <w:bookmarkEnd w:id="172"/>
    </w:p>
    <w:p w14:paraId="5DFB6F24" w14:textId="77777777" w:rsidR="00942AC4" w:rsidRDefault="00942AC4" w:rsidP="00942AC4">
      <w:pPr>
        <w:pStyle w:val="LDClause"/>
      </w:pPr>
      <w:r w:rsidRPr="003F6333">
        <w:tab/>
      </w:r>
      <w:r w:rsidRPr="003F6333">
        <w:tab/>
      </w:r>
      <w:r>
        <w:t>For subparagraph 91.400 (1) (a) (iv), the following aerodromes are prescribed as designated non-controlled aerodromes:</w:t>
      </w:r>
    </w:p>
    <w:p w14:paraId="11E3AD0B" w14:textId="7226C413" w:rsidR="00942AC4" w:rsidRDefault="00942AC4" w:rsidP="00942AC4">
      <w:pPr>
        <w:pStyle w:val="LDClause"/>
      </w:pPr>
      <w:r>
        <w:tab/>
      </w:r>
      <w:r>
        <w:tab/>
        <w:t>RESERVED</w:t>
      </w:r>
    </w:p>
    <w:p w14:paraId="2B71151C" w14:textId="77777777" w:rsidR="009D46FA" w:rsidRDefault="009D46FA" w:rsidP="00942AC4">
      <w:pPr>
        <w:pStyle w:val="LDClause"/>
        <w:rPr>
          <w:rStyle w:val="Citation"/>
        </w:rPr>
        <w:sectPr w:rsidR="009D46FA" w:rsidSect="00321856">
          <w:footerReference w:type="first" r:id="rId63"/>
          <w:pgSz w:w="11907" w:h="16840" w:code="9"/>
          <w:pgMar w:top="1701" w:right="1418" w:bottom="1134" w:left="1418" w:header="709" w:footer="709" w:gutter="0"/>
          <w:paperSrc w:first="7"/>
          <w:cols w:space="708"/>
          <w:titlePg/>
          <w:docGrid w:linePitch="360"/>
        </w:sectPr>
      </w:pPr>
    </w:p>
    <w:p w14:paraId="36449577" w14:textId="5A274CEC" w:rsidR="009E6E56" w:rsidRPr="00686BBA" w:rsidRDefault="009E6E56" w:rsidP="002D6691">
      <w:pPr>
        <w:pStyle w:val="LDChapterHeading"/>
      </w:pPr>
      <w:bookmarkStart w:id="173" w:name="_Toc57289453"/>
      <w:r>
        <w:lastRenderedPageBreak/>
        <w:t>CHAPTER</w:t>
      </w:r>
      <w:r w:rsidRPr="00686BBA">
        <w:t xml:space="preserve"> </w:t>
      </w:r>
      <w:r>
        <w:t>18</w:t>
      </w:r>
      <w:r w:rsidRPr="00686BBA">
        <w:tab/>
        <w:t>SAFETY WHEN AEROPLANE OPERATING ON THE GROUND</w:t>
      </w:r>
      <w:bookmarkEnd w:id="173"/>
    </w:p>
    <w:p w14:paraId="0026D89E" w14:textId="30BEEAE1" w:rsidR="009E6E56" w:rsidRDefault="00942AC4" w:rsidP="009E6E56">
      <w:pPr>
        <w:pStyle w:val="LDClauseHeading"/>
      </w:pPr>
      <w:bookmarkStart w:id="174" w:name="_Toc57289454"/>
      <w:r>
        <w:t>18</w:t>
      </w:r>
      <w:r w:rsidR="009E6E56">
        <w:t>.01</w:t>
      </w:r>
      <w:r w:rsidR="009E6E56">
        <w:tab/>
        <w:t>Purpose</w:t>
      </w:r>
      <w:bookmarkEnd w:id="174"/>
    </w:p>
    <w:p w14:paraId="6D50C577" w14:textId="77777777" w:rsidR="009E6E56" w:rsidRDefault="009E6E56" w:rsidP="009E6E56">
      <w:pPr>
        <w:pStyle w:val="LDClause"/>
      </w:pPr>
      <w:r w:rsidRPr="003F6333">
        <w:tab/>
      </w:r>
      <w:r w:rsidRPr="003F6333">
        <w:tab/>
      </w:r>
      <w:r>
        <w:t>For subparagraph 91.425 (2) (a) (iii), the following kinds of persons are prescribed as persons who may start the engine of an aeroplane or cause the engine to be started:</w:t>
      </w:r>
    </w:p>
    <w:p w14:paraId="4EB45C8B" w14:textId="77777777" w:rsidR="009E6E56" w:rsidRPr="00D94235" w:rsidRDefault="009E6E56" w:rsidP="009E6E56">
      <w:pPr>
        <w:pStyle w:val="LDClause"/>
        <w:rPr>
          <w:b/>
          <w:u w:val="single"/>
        </w:rPr>
      </w:pPr>
      <w:r>
        <w:tab/>
      </w:r>
      <w:r>
        <w:tab/>
        <w:t>RESERVED</w:t>
      </w:r>
    </w:p>
    <w:p w14:paraId="3ED2A84C" w14:textId="551C4446" w:rsidR="005532A1" w:rsidRPr="005532A1" w:rsidRDefault="005532A1" w:rsidP="005532A1">
      <w:pPr>
        <w:pStyle w:val="LDBodytext"/>
        <w:sectPr w:rsidR="005532A1" w:rsidRPr="005532A1" w:rsidSect="00321856">
          <w:footerReference w:type="first" r:id="rId64"/>
          <w:pgSz w:w="11907" w:h="16840" w:code="9"/>
          <w:pgMar w:top="1701" w:right="1418" w:bottom="1134" w:left="1418" w:header="709" w:footer="709" w:gutter="0"/>
          <w:paperSrc w:first="7"/>
          <w:cols w:space="708"/>
          <w:titlePg/>
          <w:docGrid w:linePitch="360"/>
        </w:sectPr>
      </w:pPr>
    </w:p>
    <w:p w14:paraId="48B25457" w14:textId="0BD02052" w:rsidR="004732B4" w:rsidRDefault="004732B4" w:rsidP="002D6691">
      <w:pPr>
        <w:pStyle w:val="LDChapterHeading"/>
      </w:pPr>
      <w:bookmarkStart w:id="175" w:name="_Toc57289455"/>
      <w:r>
        <w:lastRenderedPageBreak/>
        <w:t>CHAPTER</w:t>
      </w:r>
      <w:r w:rsidRPr="001970AD">
        <w:t xml:space="preserve"> </w:t>
      </w:r>
      <w:r>
        <w:t>1</w:t>
      </w:r>
      <w:r w:rsidRPr="001970AD">
        <w:t>9</w:t>
      </w:r>
      <w:r w:rsidRPr="001970AD">
        <w:tab/>
        <w:t>FUEL REQUIREMENTS</w:t>
      </w:r>
      <w:bookmarkEnd w:id="175"/>
    </w:p>
    <w:p w14:paraId="32D7D6BE" w14:textId="6F8E3798" w:rsidR="004732B4" w:rsidRPr="003F6333" w:rsidRDefault="004732B4" w:rsidP="004732B4">
      <w:pPr>
        <w:pStyle w:val="LDClauseHeading"/>
      </w:pPr>
      <w:bookmarkStart w:id="176" w:name="_Toc57289456"/>
      <w:r>
        <w:t>19.01</w:t>
      </w:r>
      <w:r w:rsidRPr="003F6333">
        <w:tab/>
      </w:r>
      <w:r>
        <w:t>Purpose</w:t>
      </w:r>
      <w:bookmarkEnd w:id="176"/>
    </w:p>
    <w:p w14:paraId="1D560B78" w14:textId="44C05269" w:rsidR="004732B4" w:rsidRDefault="004732B4" w:rsidP="004732B4">
      <w:pPr>
        <w:pStyle w:val="LDClause"/>
      </w:pPr>
      <w:r w:rsidRPr="003F6333">
        <w:tab/>
      </w:r>
      <w:r w:rsidRPr="003F6333">
        <w:tab/>
      </w:r>
      <w:r>
        <w:t>For subregulation 91.455 (1), t</w:t>
      </w:r>
      <w:r w:rsidRPr="003F6333">
        <w:t>h</w:t>
      </w:r>
      <w:r>
        <w:t xml:space="preserve">is </w:t>
      </w:r>
      <w:r w:rsidR="008B28E9">
        <w:t xml:space="preserve">Chapter </w:t>
      </w:r>
      <w:r>
        <w:t>prescribes requirements relating to fuel for aircraft.</w:t>
      </w:r>
    </w:p>
    <w:p w14:paraId="35768A2B" w14:textId="5854172F" w:rsidR="004732B4" w:rsidRDefault="004732B4" w:rsidP="004732B4">
      <w:pPr>
        <w:pStyle w:val="LDClauseHeading"/>
      </w:pPr>
      <w:bookmarkStart w:id="177" w:name="_Toc57289457"/>
      <w:r>
        <w:t>19.0</w:t>
      </w:r>
      <w:r w:rsidR="008B28E9">
        <w:t>2</w:t>
      </w:r>
      <w:r>
        <w:tab/>
      </w:r>
      <w:r w:rsidR="00DD433E">
        <w:t xml:space="preserve">Definitions of </w:t>
      </w:r>
      <w:r w:rsidR="00DD433E" w:rsidRPr="00367B49">
        <w:rPr>
          <w:i/>
          <w:iCs/>
        </w:rPr>
        <w:t>f</w:t>
      </w:r>
      <w:r w:rsidR="00020461" w:rsidRPr="00367B49">
        <w:rPr>
          <w:rFonts w:cs="Arial"/>
          <w:i/>
          <w:iCs/>
        </w:rPr>
        <w:t>inal reserve fuel</w:t>
      </w:r>
      <w:r w:rsidR="00020461" w:rsidRPr="00B2117F">
        <w:rPr>
          <w:rFonts w:cs="Arial"/>
        </w:rPr>
        <w:t xml:space="preserve"> and </w:t>
      </w:r>
      <w:r w:rsidR="00020461" w:rsidRPr="00367B49">
        <w:rPr>
          <w:rFonts w:cs="Arial"/>
          <w:i/>
          <w:iCs/>
        </w:rPr>
        <w:t xml:space="preserve">contingency </w:t>
      </w:r>
      <w:r w:rsidR="00B939B6" w:rsidRPr="00367B49">
        <w:rPr>
          <w:rFonts w:cs="Arial"/>
          <w:i/>
          <w:iCs/>
        </w:rPr>
        <w:t>fuel</w:t>
      </w:r>
      <w:bookmarkEnd w:id="177"/>
    </w:p>
    <w:p w14:paraId="436AABB4" w14:textId="6A078B5D" w:rsidR="004732B4" w:rsidRDefault="004732B4" w:rsidP="004732B4">
      <w:pPr>
        <w:pStyle w:val="LDClause"/>
      </w:pPr>
      <w:r>
        <w:tab/>
      </w:r>
      <w:r>
        <w:tab/>
      </w:r>
      <w:r w:rsidR="00DD433E">
        <w:t>T</w:t>
      </w:r>
      <w:r>
        <w:t xml:space="preserve">he </w:t>
      </w:r>
      <w:r w:rsidR="00020461">
        <w:t xml:space="preserve">final reserve fuel and </w:t>
      </w:r>
      <w:r w:rsidR="00020461" w:rsidRPr="00B2117F">
        <w:rPr>
          <w:rFonts w:cs="Arial"/>
        </w:rPr>
        <w:t>contingency</w:t>
      </w:r>
      <w:r>
        <w:t xml:space="preserve"> fuel that </w:t>
      </w:r>
      <w:r w:rsidRPr="008A5EDE">
        <w:t>must be carried</w:t>
      </w:r>
      <w:r>
        <w:t xml:space="preserve"> on board an aircraft for a flight must conform to the requirements set out in Table </w:t>
      </w:r>
      <w:r w:rsidR="00E30D36">
        <w:t>1</w:t>
      </w:r>
      <w:r>
        <w:t>9.0</w:t>
      </w:r>
      <w:r w:rsidR="00DD433E">
        <w:t>2</w:t>
      </w:r>
      <w:r>
        <w:t> (2) so that, for an aircraft</w:t>
      </w:r>
      <w:r w:rsidR="00DB16B0">
        <w:t xml:space="preserve"> mentioned</w:t>
      </w:r>
      <w:r>
        <w:t xml:space="preserve"> in an item of</w:t>
      </w:r>
      <w:r w:rsidR="00DB16B0">
        <w:t xml:space="preserve"> column 1 of</w:t>
      </w:r>
      <w:r>
        <w:t xml:space="preserve"> the Table,</w:t>
      </w:r>
      <w:r w:rsidR="00DB16B0">
        <w:t xml:space="preserve"> in the kind of flight mentioned for the aircraft in column 2,</w:t>
      </w:r>
      <w:r>
        <w:t xml:space="preserve"> the final reserve fuel flight time, and the contingency fuel amount, must be as mentioned in columns 3 and 4 respectively for the item.</w:t>
      </w:r>
    </w:p>
    <w:p w14:paraId="6E49DED2" w14:textId="21F5D7D5" w:rsidR="004732B4" w:rsidRPr="00D44CF9" w:rsidRDefault="004732B4" w:rsidP="00D44CF9">
      <w:pPr>
        <w:pStyle w:val="LDTableheading"/>
        <w:tabs>
          <w:tab w:val="clear" w:pos="1134"/>
          <w:tab w:val="clear" w:pos="1276"/>
          <w:tab w:val="clear" w:pos="1843"/>
          <w:tab w:val="clear" w:pos="2552"/>
          <w:tab w:val="clear" w:pos="2693"/>
        </w:tabs>
        <w:spacing w:after="120"/>
        <w:ind w:left="709" w:hanging="709"/>
      </w:pPr>
      <w:r w:rsidRPr="00D44CF9">
        <w:t>Table 19.0</w:t>
      </w:r>
      <w:r w:rsidR="00DD433E" w:rsidRPr="00D44CF9">
        <w:t>2</w:t>
      </w:r>
      <w:r w:rsidRPr="00D44CF9">
        <w:t> (2) — Final reserve fuel and contingency fuel requirements</w:t>
      </w:r>
    </w:p>
    <w:tbl>
      <w:tblPr>
        <w:tblStyle w:val="TableGrid"/>
        <w:tblW w:w="5000" w:type="pct"/>
        <w:tblLayout w:type="fixed"/>
        <w:tblLook w:val="04A0" w:firstRow="1" w:lastRow="0" w:firstColumn="1" w:lastColumn="0" w:noHBand="0" w:noVBand="1"/>
      </w:tblPr>
      <w:tblGrid>
        <w:gridCol w:w="748"/>
        <w:gridCol w:w="2946"/>
        <w:gridCol w:w="1789"/>
        <w:gridCol w:w="1789"/>
        <w:gridCol w:w="1789"/>
      </w:tblGrid>
      <w:tr w:rsidR="002B3273" w:rsidRPr="006609DE" w14:paraId="093EB1B9" w14:textId="77777777" w:rsidTr="00FA12E9">
        <w:trPr>
          <w:tblHeader/>
        </w:trPr>
        <w:tc>
          <w:tcPr>
            <w:tcW w:w="710" w:type="dxa"/>
          </w:tcPr>
          <w:p w14:paraId="3AD2026D" w14:textId="77777777" w:rsidR="002B3273" w:rsidRPr="006609DE" w:rsidRDefault="002B3273" w:rsidP="009C6D2B">
            <w:pPr>
              <w:pStyle w:val="LDTableheading"/>
              <w:spacing w:before="60"/>
            </w:pPr>
          </w:p>
        </w:tc>
        <w:tc>
          <w:tcPr>
            <w:tcW w:w="2800" w:type="dxa"/>
          </w:tcPr>
          <w:p w14:paraId="25B3D1D6" w14:textId="468765D9" w:rsidR="002B3273" w:rsidRPr="006609DE" w:rsidRDefault="002B3273" w:rsidP="009C6D2B">
            <w:pPr>
              <w:pStyle w:val="LDTableheading"/>
              <w:spacing w:before="60"/>
            </w:pPr>
            <w:r>
              <w:t>Column 1</w:t>
            </w:r>
          </w:p>
        </w:tc>
        <w:tc>
          <w:tcPr>
            <w:tcW w:w="1701" w:type="dxa"/>
          </w:tcPr>
          <w:p w14:paraId="7E85C818" w14:textId="4A709FCE" w:rsidR="002B3273" w:rsidRPr="006609DE" w:rsidRDefault="002B3273" w:rsidP="009C6D2B">
            <w:pPr>
              <w:pStyle w:val="LDTableheading"/>
              <w:spacing w:before="60"/>
            </w:pPr>
            <w:r>
              <w:t>Column 2</w:t>
            </w:r>
          </w:p>
        </w:tc>
        <w:tc>
          <w:tcPr>
            <w:tcW w:w="1701" w:type="dxa"/>
          </w:tcPr>
          <w:p w14:paraId="6D5A3A40" w14:textId="11C896B5" w:rsidR="002B3273" w:rsidRPr="006609DE" w:rsidRDefault="002B3273" w:rsidP="009C6D2B">
            <w:pPr>
              <w:pStyle w:val="LDTableheading"/>
              <w:spacing w:before="60"/>
            </w:pPr>
            <w:r>
              <w:t>Column 3</w:t>
            </w:r>
          </w:p>
        </w:tc>
        <w:tc>
          <w:tcPr>
            <w:tcW w:w="1701" w:type="dxa"/>
          </w:tcPr>
          <w:p w14:paraId="39799B11" w14:textId="7597C487" w:rsidR="002B3273" w:rsidRPr="006609DE" w:rsidRDefault="002B3273" w:rsidP="009C6D2B">
            <w:pPr>
              <w:pStyle w:val="LDTableheading"/>
              <w:spacing w:before="60"/>
            </w:pPr>
            <w:r>
              <w:t>Column 4</w:t>
            </w:r>
          </w:p>
        </w:tc>
      </w:tr>
      <w:tr w:rsidR="004732B4" w:rsidRPr="006609DE" w14:paraId="0F56AABE" w14:textId="77777777" w:rsidTr="00FA12E9">
        <w:trPr>
          <w:tblHeader/>
        </w:trPr>
        <w:tc>
          <w:tcPr>
            <w:tcW w:w="710" w:type="dxa"/>
          </w:tcPr>
          <w:p w14:paraId="22F6149A" w14:textId="77777777" w:rsidR="004732B4" w:rsidRPr="006609DE" w:rsidRDefault="004732B4" w:rsidP="009C6D2B">
            <w:pPr>
              <w:pStyle w:val="LDTableheading"/>
              <w:spacing w:before="60"/>
            </w:pPr>
            <w:r w:rsidRPr="006609DE">
              <w:t>Item</w:t>
            </w:r>
          </w:p>
        </w:tc>
        <w:tc>
          <w:tcPr>
            <w:tcW w:w="2800" w:type="dxa"/>
          </w:tcPr>
          <w:p w14:paraId="11955331" w14:textId="04503723" w:rsidR="004732B4" w:rsidRPr="006609DE" w:rsidRDefault="004732B4" w:rsidP="009C6D2B">
            <w:pPr>
              <w:pStyle w:val="LDTableheading"/>
              <w:spacing w:before="60"/>
            </w:pPr>
            <w:r w:rsidRPr="006609DE">
              <w:t>Aircraft (by aircraft category)</w:t>
            </w:r>
          </w:p>
        </w:tc>
        <w:tc>
          <w:tcPr>
            <w:tcW w:w="1701" w:type="dxa"/>
          </w:tcPr>
          <w:p w14:paraId="1FCB9112" w14:textId="5ED0A32E" w:rsidR="004732B4" w:rsidRPr="006F309F" w:rsidRDefault="004732B4" w:rsidP="009C6D2B">
            <w:pPr>
              <w:pStyle w:val="LDTableheading"/>
              <w:spacing w:before="60"/>
            </w:pPr>
            <w:r w:rsidRPr="006609DE">
              <w:t>Kind of flight (by flight rules)</w:t>
            </w:r>
          </w:p>
        </w:tc>
        <w:tc>
          <w:tcPr>
            <w:tcW w:w="1701" w:type="dxa"/>
          </w:tcPr>
          <w:p w14:paraId="39577F3E" w14:textId="0D940D68" w:rsidR="004732B4" w:rsidRPr="006F309F" w:rsidRDefault="004732B4" w:rsidP="009C6D2B">
            <w:pPr>
              <w:pStyle w:val="LDTableheading"/>
              <w:spacing w:before="60"/>
            </w:pPr>
            <w:r w:rsidRPr="006609DE">
              <w:t>Final reserve fuel flight time</w:t>
            </w:r>
          </w:p>
        </w:tc>
        <w:tc>
          <w:tcPr>
            <w:tcW w:w="1701" w:type="dxa"/>
          </w:tcPr>
          <w:p w14:paraId="3F67E205" w14:textId="76EB3B4F" w:rsidR="004732B4" w:rsidRPr="006F309F" w:rsidRDefault="004732B4" w:rsidP="009C6D2B">
            <w:pPr>
              <w:pStyle w:val="LDTableheading"/>
              <w:spacing w:before="60"/>
            </w:pPr>
            <w:r w:rsidRPr="006609DE">
              <w:t>Contingency fuel amount</w:t>
            </w:r>
          </w:p>
        </w:tc>
      </w:tr>
      <w:tr w:rsidR="004732B4" w14:paraId="0B2C2B2A" w14:textId="77777777" w:rsidTr="00FA12E9">
        <w:tc>
          <w:tcPr>
            <w:tcW w:w="710" w:type="dxa"/>
          </w:tcPr>
          <w:p w14:paraId="0AE0F519" w14:textId="77777777" w:rsidR="004732B4" w:rsidRDefault="004732B4" w:rsidP="009C6D2B">
            <w:pPr>
              <w:pStyle w:val="LDTabletext"/>
              <w:keepNext/>
            </w:pPr>
            <w:r>
              <w:t>1</w:t>
            </w:r>
          </w:p>
        </w:tc>
        <w:tc>
          <w:tcPr>
            <w:tcW w:w="2800" w:type="dxa"/>
          </w:tcPr>
          <w:p w14:paraId="73276ACA" w14:textId="77777777" w:rsidR="004732B4" w:rsidRPr="00677AD2" w:rsidRDefault="004732B4" w:rsidP="009C6D2B">
            <w:pPr>
              <w:keepNext/>
              <w:tabs>
                <w:tab w:val="left" w:pos="1843"/>
              </w:tabs>
              <w:spacing w:before="60" w:after="60" w:line="240" w:lineRule="auto"/>
            </w:pPr>
            <w:r>
              <w:t>Small aeroplane (piston engine or turboprop)</w:t>
            </w:r>
          </w:p>
        </w:tc>
        <w:tc>
          <w:tcPr>
            <w:tcW w:w="1701" w:type="dxa"/>
          </w:tcPr>
          <w:p w14:paraId="4A38B5C0" w14:textId="77777777" w:rsidR="004732B4" w:rsidRDefault="004732B4" w:rsidP="009C6D2B">
            <w:pPr>
              <w:pStyle w:val="LDTabletext"/>
              <w:keepNext/>
            </w:pPr>
            <w:r>
              <w:t>VFR</w:t>
            </w:r>
          </w:p>
        </w:tc>
        <w:tc>
          <w:tcPr>
            <w:tcW w:w="1701" w:type="dxa"/>
          </w:tcPr>
          <w:p w14:paraId="7CA17604" w14:textId="77777777" w:rsidR="004732B4" w:rsidRDefault="004732B4" w:rsidP="009C6D2B">
            <w:pPr>
              <w:pStyle w:val="LDTabletext"/>
              <w:keepNext/>
            </w:pPr>
            <w:r>
              <w:t>30 minutes</w:t>
            </w:r>
          </w:p>
        </w:tc>
        <w:tc>
          <w:tcPr>
            <w:tcW w:w="1701" w:type="dxa"/>
          </w:tcPr>
          <w:p w14:paraId="59396D8A" w14:textId="77777777" w:rsidR="004732B4" w:rsidRDefault="004732B4" w:rsidP="009C6D2B">
            <w:pPr>
              <w:pStyle w:val="LDTabletext"/>
              <w:keepNext/>
            </w:pPr>
            <w:r>
              <w:t>N/A</w:t>
            </w:r>
          </w:p>
        </w:tc>
      </w:tr>
      <w:tr w:rsidR="004732B4" w14:paraId="0E4FA5B9" w14:textId="77777777" w:rsidTr="00FA12E9">
        <w:tc>
          <w:tcPr>
            <w:tcW w:w="710" w:type="dxa"/>
          </w:tcPr>
          <w:p w14:paraId="3880B08B" w14:textId="77777777" w:rsidR="004732B4" w:rsidRDefault="004732B4" w:rsidP="009C6D2B">
            <w:pPr>
              <w:pStyle w:val="LDTabletext"/>
            </w:pPr>
            <w:r>
              <w:t>2</w:t>
            </w:r>
          </w:p>
        </w:tc>
        <w:tc>
          <w:tcPr>
            <w:tcW w:w="2800" w:type="dxa"/>
          </w:tcPr>
          <w:p w14:paraId="3C018682" w14:textId="77777777" w:rsidR="004732B4" w:rsidRDefault="004732B4" w:rsidP="009C6D2B">
            <w:pPr>
              <w:pStyle w:val="LDTabletext"/>
            </w:pPr>
            <w:r>
              <w:t>Small aeroplane (piston engine or turboprop)</w:t>
            </w:r>
          </w:p>
        </w:tc>
        <w:tc>
          <w:tcPr>
            <w:tcW w:w="1701" w:type="dxa"/>
          </w:tcPr>
          <w:p w14:paraId="2192040B" w14:textId="77777777" w:rsidR="004732B4" w:rsidRDefault="004732B4" w:rsidP="009C6D2B">
            <w:pPr>
              <w:pStyle w:val="LDTabletext"/>
            </w:pPr>
            <w:r>
              <w:t xml:space="preserve">Night VFR </w:t>
            </w:r>
          </w:p>
        </w:tc>
        <w:tc>
          <w:tcPr>
            <w:tcW w:w="1701" w:type="dxa"/>
          </w:tcPr>
          <w:p w14:paraId="79B1D32A" w14:textId="77777777" w:rsidR="004732B4" w:rsidRDefault="004732B4" w:rsidP="009C6D2B">
            <w:pPr>
              <w:pStyle w:val="LDTabletext"/>
            </w:pPr>
            <w:r>
              <w:t>45 minutes</w:t>
            </w:r>
          </w:p>
        </w:tc>
        <w:tc>
          <w:tcPr>
            <w:tcW w:w="1701" w:type="dxa"/>
          </w:tcPr>
          <w:p w14:paraId="35FEE2CD" w14:textId="77777777" w:rsidR="004732B4" w:rsidRDefault="004732B4" w:rsidP="009C6D2B">
            <w:pPr>
              <w:pStyle w:val="LDTabletext"/>
            </w:pPr>
            <w:r>
              <w:t>N/A</w:t>
            </w:r>
          </w:p>
        </w:tc>
      </w:tr>
      <w:tr w:rsidR="004732B4" w14:paraId="4409DC1A" w14:textId="77777777" w:rsidTr="00FA12E9">
        <w:tc>
          <w:tcPr>
            <w:tcW w:w="710" w:type="dxa"/>
          </w:tcPr>
          <w:p w14:paraId="2095561E" w14:textId="77777777" w:rsidR="004732B4" w:rsidRDefault="004732B4" w:rsidP="009C6D2B">
            <w:pPr>
              <w:pStyle w:val="LDTabletext"/>
            </w:pPr>
            <w:r>
              <w:t>3</w:t>
            </w:r>
          </w:p>
        </w:tc>
        <w:tc>
          <w:tcPr>
            <w:tcW w:w="2800" w:type="dxa"/>
          </w:tcPr>
          <w:p w14:paraId="1C15814F" w14:textId="77777777" w:rsidR="004732B4" w:rsidRDefault="004732B4" w:rsidP="009C6D2B">
            <w:pPr>
              <w:pStyle w:val="LDTabletext"/>
            </w:pPr>
            <w:r>
              <w:t>Small aeroplane (piston engine or turboprop)</w:t>
            </w:r>
          </w:p>
        </w:tc>
        <w:tc>
          <w:tcPr>
            <w:tcW w:w="1701" w:type="dxa"/>
          </w:tcPr>
          <w:p w14:paraId="000E8753" w14:textId="77777777" w:rsidR="004732B4" w:rsidRDefault="004732B4" w:rsidP="009C6D2B">
            <w:pPr>
              <w:pStyle w:val="LDTabletext"/>
            </w:pPr>
            <w:r>
              <w:t>IFR</w:t>
            </w:r>
          </w:p>
        </w:tc>
        <w:tc>
          <w:tcPr>
            <w:tcW w:w="1701" w:type="dxa"/>
          </w:tcPr>
          <w:p w14:paraId="486A238A" w14:textId="77777777" w:rsidR="004732B4" w:rsidRDefault="004732B4" w:rsidP="009C6D2B">
            <w:pPr>
              <w:pStyle w:val="LDTabletext"/>
            </w:pPr>
            <w:r>
              <w:t>45 minutes</w:t>
            </w:r>
          </w:p>
        </w:tc>
        <w:tc>
          <w:tcPr>
            <w:tcW w:w="1701" w:type="dxa"/>
          </w:tcPr>
          <w:p w14:paraId="2AE23B4E" w14:textId="77777777" w:rsidR="004732B4" w:rsidRDefault="004732B4" w:rsidP="009C6D2B">
            <w:pPr>
              <w:pStyle w:val="LDTabletext"/>
            </w:pPr>
            <w:r>
              <w:t>N/A</w:t>
            </w:r>
          </w:p>
        </w:tc>
      </w:tr>
      <w:tr w:rsidR="004732B4" w14:paraId="30319195" w14:textId="77777777" w:rsidTr="00FA12E9">
        <w:tc>
          <w:tcPr>
            <w:tcW w:w="710" w:type="dxa"/>
          </w:tcPr>
          <w:p w14:paraId="494DB733" w14:textId="77777777" w:rsidR="004732B4" w:rsidRDefault="004732B4" w:rsidP="009C6D2B">
            <w:pPr>
              <w:pStyle w:val="LDTabletext"/>
            </w:pPr>
            <w:r>
              <w:t>4</w:t>
            </w:r>
          </w:p>
        </w:tc>
        <w:tc>
          <w:tcPr>
            <w:tcW w:w="2800" w:type="dxa"/>
          </w:tcPr>
          <w:p w14:paraId="4579ECA1" w14:textId="18EFCBA3" w:rsidR="004732B4" w:rsidRDefault="004732B4" w:rsidP="009C6D2B">
            <w:pPr>
              <w:pStyle w:val="LDTabletext"/>
            </w:pPr>
            <w:r>
              <w:t>Turbojet engine aeroplane</w:t>
            </w:r>
            <w:r w:rsidR="00D352E0">
              <w:t>,</w:t>
            </w:r>
            <w:r>
              <w:t xml:space="preserve"> or large aeroplane</w:t>
            </w:r>
            <w:r w:rsidR="00496512">
              <w:t xml:space="preserve"> (turboprop engine)</w:t>
            </w:r>
          </w:p>
        </w:tc>
        <w:tc>
          <w:tcPr>
            <w:tcW w:w="1701" w:type="dxa"/>
          </w:tcPr>
          <w:p w14:paraId="7177B2CE" w14:textId="77777777" w:rsidR="004732B4" w:rsidRDefault="004732B4" w:rsidP="009C6D2B">
            <w:pPr>
              <w:pStyle w:val="LDTabletext"/>
            </w:pPr>
            <w:r>
              <w:t>IFR or VFR</w:t>
            </w:r>
          </w:p>
        </w:tc>
        <w:tc>
          <w:tcPr>
            <w:tcW w:w="1701" w:type="dxa"/>
          </w:tcPr>
          <w:p w14:paraId="18136C45" w14:textId="77777777" w:rsidR="004732B4" w:rsidRDefault="004732B4" w:rsidP="009C6D2B">
            <w:pPr>
              <w:pStyle w:val="LDTabletext"/>
            </w:pPr>
            <w:r>
              <w:t>30 minutes</w:t>
            </w:r>
          </w:p>
        </w:tc>
        <w:tc>
          <w:tcPr>
            <w:tcW w:w="1701" w:type="dxa"/>
          </w:tcPr>
          <w:p w14:paraId="3C2D480B" w14:textId="77777777" w:rsidR="004732B4" w:rsidRDefault="004732B4" w:rsidP="009C6D2B">
            <w:pPr>
              <w:pStyle w:val="LDTabletext"/>
            </w:pPr>
            <w:r>
              <w:t>5% of trip fuel</w:t>
            </w:r>
          </w:p>
        </w:tc>
      </w:tr>
      <w:tr w:rsidR="004732B4" w14:paraId="28255E46" w14:textId="77777777" w:rsidTr="00FA12E9">
        <w:tc>
          <w:tcPr>
            <w:tcW w:w="710" w:type="dxa"/>
          </w:tcPr>
          <w:p w14:paraId="78AAD4D2" w14:textId="77777777" w:rsidR="004732B4" w:rsidRDefault="004732B4" w:rsidP="009C6D2B">
            <w:pPr>
              <w:pStyle w:val="LDTabletext"/>
            </w:pPr>
            <w:r>
              <w:t>5</w:t>
            </w:r>
          </w:p>
        </w:tc>
        <w:tc>
          <w:tcPr>
            <w:tcW w:w="2800" w:type="dxa"/>
          </w:tcPr>
          <w:p w14:paraId="4CB3785F" w14:textId="77777777" w:rsidR="004732B4" w:rsidRDefault="004732B4" w:rsidP="009C6D2B">
            <w:pPr>
              <w:pStyle w:val="LDTabletext"/>
            </w:pPr>
            <w:r>
              <w:t>Large aeroplane (piston engine)</w:t>
            </w:r>
          </w:p>
        </w:tc>
        <w:tc>
          <w:tcPr>
            <w:tcW w:w="1701" w:type="dxa"/>
          </w:tcPr>
          <w:p w14:paraId="1C1DA690" w14:textId="77777777" w:rsidR="004732B4" w:rsidRDefault="004732B4" w:rsidP="009C6D2B">
            <w:pPr>
              <w:pStyle w:val="LDTabletext"/>
            </w:pPr>
            <w:r>
              <w:t>IFR or VFR</w:t>
            </w:r>
          </w:p>
        </w:tc>
        <w:tc>
          <w:tcPr>
            <w:tcW w:w="1701" w:type="dxa"/>
          </w:tcPr>
          <w:p w14:paraId="388B91D1" w14:textId="77777777" w:rsidR="004732B4" w:rsidRDefault="004732B4" w:rsidP="009C6D2B">
            <w:pPr>
              <w:pStyle w:val="LDTabletext"/>
            </w:pPr>
            <w:r>
              <w:t>45 minutes</w:t>
            </w:r>
          </w:p>
        </w:tc>
        <w:tc>
          <w:tcPr>
            <w:tcW w:w="1701" w:type="dxa"/>
          </w:tcPr>
          <w:p w14:paraId="5D65DEE8" w14:textId="77777777" w:rsidR="004732B4" w:rsidRDefault="004732B4" w:rsidP="009C6D2B">
            <w:pPr>
              <w:pStyle w:val="LDTabletext"/>
            </w:pPr>
            <w:r>
              <w:t>5% of trip fuel</w:t>
            </w:r>
          </w:p>
        </w:tc>
      </w:tr>
      <w:tr w:rsidR="004732B4" w14:paraId="4234D52E" w14:textId="77777777" w:rsidTr="00FA12E9">
        <w:tc>
          <w:tcPr>
            <w:tcW w:w="710" w:type="dxa"/>
          </w:tcPr>
          <w:p w14:paraId="3C9E5DCD" w14:textId="77777777" w:rsidR="004732B4" w:rsidRDefault="004732B4" w:rsidP="009C6D2B">
            <w:pPr>
              <w:pStyle w:val="LDTabletext"/>
            </w:pPr>
            <w:r>
              <w:t>6</w:t>
            </w:r>
          </w:p>
        </w:tc>
        <w:tc>
          <w:tcPr>
            <w:tcW w:w="2800" w:type="dxa"/>
          </w:tcPr>
          <w:p w14:paraId="2281480F" w14:textId="77777777" w:rsidR="004732B4" w:rsidRDefault="004732B4" w:rsidP="009C6D2B">
            <w:pPr>
              <w:pStyle w:val="LDTabletext"/>
            </w:pPr>
            <w:r>
              <w:t>Rotorcraft</w:t>
            </w:r>
          </w:p>
        </w:tc>
        <w:tc>
          <w:tcPr>
            <w:tcW w:w="1701" w:type="dxa"/>
          </w:tcPr>
          <w:p w14:paraId="54B61EF8" w14:textId="77777777" w:rsidR="004732B4" w:rsidRDefault="004732B4" w:rsidP="009C6D2B">
            <w:pPr>
              <w:pStyle w:val="LDTabletext"/>
            </w:pPr>
            <w:r>
              <w:t>VFR</w:t>
            </w:r>
          </w:p>
        </w:tc>
        <w:tc>
          <w:tcPr>
            <w:tcW w:w="1701" w:type="dxa"/>
          </w:tcPr>
          <w:p w14:paraId="69CF00C9" w14:textId="77777777" w:rsidR="004732B4" w:rsidRDefault="004732B4" w:rsidP="009C6D2B">
            <w:pPr>
              <w:pStyle w:val="LDTabletext"/>
            </w:pPr>
            <w:r>
              <w:t>20 minutes</w:t>
            </w:r>
          </w:p>
        </w:tc>
        <w:tc>
          <w:tcPr>
            <w:tcW w:w="1701" w:type="dxa"/>
          </w:tcPr>
          <w:p w14:paraId="455E000D" w14:textId="77777777" w:rsidR="004732B4" w:rsidRDefault="004732B4" w:rsidP="009C6D2B">
            <w:pPr>
              <w:pStyle w:val="LDTabletext"/>
            </w:pPr>
            <w:r>
              <w:t>N/A</w:t>
            </w:r>
          </w:p>
        </w:tc>
      </w:tr>
      <w:tr w:rsidR="004732B4" w14:paraId="5A525412" w14:textId="77777777" w:rsidTr="00FA12E9">
        <w:tc>
          <w:tcPr>
            <w:tcW w:w="710" w:type="dxa"/>
          </w:tcPr>
          <w:p w14:paraId="7FE3131C" w14:textId="77777777" w:rsidR="004732B4" w:rsidRDefault="004732B4" w:rsidP="009F7C45">
            <w:pPr>
              <w:pStyle w:val="LDTabletext"/>
            </w:pPr>
            <w:r>
              <w:t>7</w:t>
            </w:r>
          </w:p>
        </w:tc>
        <w:tc>
          <w:tcPr>
            <w:tcW w:w="2800" w:type="dxa"/>
          </w:tcPr>
          <w:p w14:paraId="45610B5D" w14:textId="77777777" w:rsidR="004732B4" w:rsidRDefault="004732B4" w:rsidP="009C6D2B">
            <w:pPr>
              <w:pStyle w:val="LDTabletext"/>
            </w:pPr>
            <w:r>
              <w:t>Rotorcraft</w:t>
            </w:r>
          </w:p>
        </w:tc>
        <w:tc>
          <w:tcPr>
            <w:tcW w:w="1701" w:type="dxa"/>
          </w:tcPr>
          <w:p w14:paraId="36FDC1BB" w14:textId="77777777" w:rsidR="004732B4" w:rsidRDefault="004732B4" w:rsidP="009C6D2B">
            <w:pPr>
              <w:pStyle w:val="LDTabletext"/>
            </w:pPr>
            <w:r>
              <w:t>Night VFR</w:t>
            </w:r>
          </w:p>
        </w:tc>
        <w:tc>
          <w:tcPr>
            <w:tcW w:w="1701" w:type="dxa"/>
          </w:tcPr>
          <w:p w14:paraId="3FFDFFB2" w14:textId="77777777" w:rsidR="004732B4" w:rsidRDefault="004732B4" w:rsidP="009C6D2B">
            <w:pPr>
              <w:pStyle w:val="LDTabletext"/>
            </w:pPr>
            <w:r>
              <w:t>30 minutes</w:t>
            </w:r>
          </w:p>
        </w:tc>
        <w:tc>
          <w:tcPr>
            <w:tcW w:w="1701" w:type="dxa"/>
          </w:tcPr>
          <w:p w14:paraId="0E472490" w14:textId="77777777" w:rsidR="004732B4" w:rsidRDefault="004732B4" w:rsidP="009C6D2B">
            <w:pPr>
              <w:pStyle w:val="LDTabletext"/>
            </w:pPr>
            <w:r>
              <w:t>N/A</w:t>
            </w:r>
          </w:p>
        </w:tc>
      </w:tr>
      <w:tr w:rsidR="004732B4" w14:paraId="0B0ACF11" w14:textId="77777777" w:rsidTr="00FA12E9">
        <w:tc>
          <w:tcPr>
            <w:tcW w:w="710" w:type="dxa"/>
          </w:tcPr>
          <w:p w14:paraId="23701361" w14:textId="77777777" w:rsidR="004732B4" w:rsidRDefault="004732B4" w:rsidP="009C6D2B">
            <w:pPr>
              <w:pStyle w:val="LDTabletext"/>
            </w:pPr>
            <w:r>
              <w:t>8</w:t>
            </w:r>
          </w:p>
        </w:tc>
        <w:tc>
          <w:tcPr>
            <w:tcW w:w="2800" w:type="dxa"/>
          </w:tcPr>
          <w:p w14:paraId="1DA425BD" w14:textId="77777777" w:rsidR="004732B4" w:rsidRDefault="004732B4" w:rsidP="009C6D2B">
            <w:pPr>
              <w:pStyle w:val="LDTabletext"/>
            </w:pPr>
            <w:r>
              <w:t>Rotorcraft</w:t>
            </w:r>
          </w:p>
        </w:tc>
        <w:tc>
          <w:tcPr>
            <w:tcW w:w="1701" w:type="dxa"/>
          </w:tcPr>
          <w:p w14:paraId="3D4891A9" w14:textId="77777777" w:rsidR="004732B4" w:rsidRDefault="004732B4" w:rsidP="009C6D2B">
            <w:pPr>
              <w:pStyle w:val="LDTabletext"/>
            </w:pPr>
            <w:r>
              <w:t>IFR</w:t>
            </w:r>
          </w:p>
        </w:tc>
        <w:tc>
          <w:tcPr>
            <w:tcW w:w="1701" w:type="dxa"/>
          </w:tcPr>
          <w:p w14:paraId="2408DD9B" w14:textId="77777777" w:rsidR="004732B4" w:rsidRDefault="004732B4" w:rsidP="009C6D2B">
            <w:pPr>
              <w:pStyle w:val="LDTabletext"/>
            </w:pPr>
            <w:r>
              <w:t>30 minutes</w:t>
            </w:r>
          </w:p>
        </w:tc>
        <w:tc>
          <w:tcPr>
            <w:tcW w:w="1701" w:type="dxa"/>
          </w:tcPr>
          <w:p w14:paraId="032A5BA7" w14:textId="77777777" w:rsidR="004732B4" w:rsidRDefault="004732B4" w:rsidP="009C6D2B">
            <w:pPr>
              <w:pStyle w:val="LDTabletext"/>
            </w:pPr>
            <w:r>
              <w:t>N/A</w:t>
            </w:r>
          </w:p>
        </w:tc>
      </w:tr>
    </w:tbl>
    <w:p w14:paraId="38B677E6" w14:textId="51590203" w:rsidR="004732B4" w:rsidRPr="00FB5919" w:rsidRDefault="004732B4" w:rsidP="009F7C45">
      <w:pPr>
        <w:pStyle w:val="LDNote"/>
        <w:spacing w:before="120"/>
        <w:ind w:left="0"/>
      </w:pPr>
      <w:r w:rsidRPr="00FB5919">
        <w:rPr>
          <w:rStyle w:val="LDClauseChar"/>
          <w:i/>
          <w:iCs/>
          <w:sz w:val="20"/>
        </w:rPr>
        <w:t>Note </w:t>
      </w:r>
      <w:r w:rsidRPr="00FB5919">
        <w:rPr>
          <w:rStyle w:val="LDClauseChar"/>
          <w:sz w:val="20"/>
        </w:rPr>
        <w:t>  T</w:t>
      </w:r>
      <w:r w:rsidRPr="00FB5919">
        <w:t>able 19.</w:t>
      </w:r>
      <w:r w:rsidR="00DB16B0" w:rsidRPr="00FB5919">
        <w:t>02 </w:t>
      </w:r>
      <w:r w:rsidRPr="00FB5919">
        <w:t>(2) describes the required final reserve fuel and contingency fuel by aircraft type and flight rules.</w:t>
      </w:r>
    </w:p>
    <w:p w14:paraId="199E0340" w14:textId="6F65DC52" w:rsidR="008B28E9" w:rsidRPr="00B833E2" w:rsidRDefault="008B28E9" w:rsidP="008B28E9">
      <w:pPr>
        <w:pStyle w:val="LDClauseHeading"/>
      </w:pPr>
      <w:bookmarkStart w:id="178" w:name="_Toc57289458"/>
      <w:r>
        <w:t>1</w:t>
      </w:r>
      <w:r w:rsidRPr="00B833E2">
        <w:t>9.0</w:t>
      </w:r>
      <w:r w:rsidR="00DD433E">
        <w:t>3</w:t>
      </w:r>
      <w:r w:rsidRPr="00B833E2">
        <w:tab/>
      </w:r>
      <w:r>
        <w:t>General requirements</w:t>
      </w:r>
      <w:bookmarkEnd w:id="178"/>
    </w:p>
    <w:p w14:paraId="33958507" w14:textId="092A960F" w:rsidR="00413D11" w:rsidRPr="00413D11" w:rsidRDefault="00413D11" w:rsidP="008B28E9">
      <w:pPr>
        <w:pStyle w:val="LDClause"/>
        <w:rPr>
          <w:i/>
          <w:iCs/>
        </w:rPr>
      </w:pPr>
      <w:r>
        <w:tab/>
      </w:r>
      <w:r>
        <w:tab/>
      </w:r>
      <w:r w:rsidRPr="00413D11">
        <w:rPr>
          <w:i/>
          <w:iCs/>
        </w:rPr>
        <w:t>Fuel consumption data</w:t>
      </w:r>
    </w:p>
    <w:p w14:paraId="5DEF5EBA" w14:textId="64560CED" w:rsidR="008B28E9" w:rsidRDefault="00070564" w:rsidP="003E539E">
      <w:pPr>
        <w:pStyle w:val="LDClause"/>
      </w:pPr>
      <w:r>
        <w:tab/>
        <w:t>(1)</w:t>
      </w:r>
      <w:r>
        <w:tab/>
      </w:r>
      <w:r w:rsidR="00413D11">
        <w:t>W</w:t>
      </w:r>
      <w:r w:rsidR="008B28E9">
        <w:t xml:space="preserve">hen determining </w:t>
      </w:r>
      <w:r w:rsidR="00413D11">
        <w:t xml:space="preserve">the </w:t>
      </w:r>
      <w:r w:rsidR="00D10F25" w:rsidRPr="0022248E">
        <w:t>amount</w:t>
      </w:r>
      <w:r w:rsidR="00413D11">
        <w:t xml:space="preserve"> of usable fuel required under this Chapter for a flight of an aircraft, the pilot in command must use </w:t>
      </w:r>
      <w:r w:rsidR="008F598D">
        <w:t>1 of the following</w:t>
      </w:r>
      <w:r w:rsidR="00413D11">
        <w:t xml:space="preserve"> fuel consumption</w:t>
      </w:r>
      <w:r>
        <w:t xml:space="preserve"> data sources:</w:t>
      </w:r>
    </w:p>
    <w:p w14:paraId="796A97BA" w14:textId="67609EEE" w:rsidR="00070564" w:rsidRDefault="00070564" w:rsidP="00F3068D">
      <w:pPr>
        <w:pStyle w:val="LDP1a"/>
        <w:rPr>
          <w:lang w:eastAsia="en-AU"/>
        </w:rPr>
      </w:pPr>
      <w:r>
        <w:rPr>
          <w:lang w:eastAsia="en-AU"/>
        </w:rPr>
        <w:t>(a)</w:t>
      </w:r>
      <w:r>
        <w:rPr>
          <w:lang w:eastAsia="en-AU"/>
        </w:rPr>
        <w:tab/>
        <w:t xml:space="preserve">the most recent </w:t>
      </w:r>
      <w:r w:rsidRPr="00E12A59">
        <w:rPr>
          <w:lang w:eastAsia="en-AU"/>
        </w:rPr>
        <w:t>aircraft specific fuel consumption data</w:t>
      </w:r>
      <w:r>
        <w:rPr>
          <w:lang w:eastAsia="en-AU"/>
        </w:rPr>
        <w:t xml:space="preserve"> </w:t>
      </w:r>
      <w:r w:rsidRPr="00E12A59">
        <w:rPr>
          <w:lang w:eastAsia="en-AU"/>
        </w:rPr>
        <w:t xml:space="preserve">derived from </w:t>
      </w:r>
      <w:r>
        <w:rPr>
          <w:lang w:eastAsia="en-AU"/>
        </w:rPr>
        <w:t>the</w:t>
      </w:r>
      <w:r w:rsidRPr="00E12A59">
        <w:rPr>
          <w:lang w:eastAsia="en-AU"/>
        </w:rPr>
        <w:t xml:space="preserve"> fuel consumption monitoring system</w:t>
      </w:r>
      <w:r>
        <w:rPr>
          <w:lang w:eastAsia="en-AU"/>
        </w:rPr>
        <w:t xml:space="preserve"> used by the operator of the aircraft</w:t>
      </w:r>
      <w:r w:rsidRPr="00E12A59">
        <w:rPr>
          <w:lang w:eastAsia="en-AU"/>
        </w:rPr>
        <w:t xml:space="preserve"> (if available);</w:t>
      </w:r>
    </w:p>
    <w:p w14:paraId="3D668FCB" w14:textId="2B7B0BD8" w:rsidR="00070564" w:rsidRDefault="00367B49" w:rsidP="00F3068D">
      <w:pPr>
        <w:pStyle w:val="LDP1a"/>
        <w:rPr>
          <w:lang w:eastAsia="en-AU"/>
        </w:rPr>
      </w:pPr>
      <w:r>
        <w:rPr>
          <w:lang w:eastAsia="en-AU"/>
        </w:rPr>
        <w:t>(b)</w:t>
      </w:r>
      <w:r>
        <w:rPr>
          <w:lang w:eastAsia="en-AU"/>
        </w:rPr>
        <w:tab/>
        <w:t>th</w:t>
      </w:r>
      <w:r w:rsidR="00070564">
        <w:rPr>
          <w:lang w:eastAsia="en-AU"/>
        </w:rPr>
        <w:t>e aircraft manufacturer’s data for the aircraft.</w:t>
      </w:r>
    </w:p>
    <w:p w14:paraId="79C086C0" w14:textId="01756F70" w:rsidR="00070564" w:rsidRDefault="00070564" w:rsidP="00070564">
      <w:pPr>
        <w:pStyle w:val="LDNote"/>
      </w:pPr>
      <w:r w:rsidRPr="00621AFE">
        <w:rPr>
          <w:i/>
        </w:rPr>
        <w:t>Note</w:t>
      </w:r>
      <w:r>
        <w:t>   </w:t>
      </w:r>
      <w:r w:rsidRPr="00D44372">
        <w:t xml:space="preserve">The aircraft manufacturer’s data includes electronic flight planning data. The manufacturer’s data may be in the </w:t>
      </w:r>
      <w:r>
        <w:t>AFM</w:t>
      </w:r>
      <w:r w:rsidRPr="00D44372">
        <w:t>, cruise performance manuals or other publications.</w:t>
      </w:r>
    </w:p>
    <w:p w14:paraId="1FC7C141" w14:textId="69CC5A87" w:rsidR="00DD433E" w:rsidRPr="00DD433E" w:rsidRDefault="00DD433E" w:rsidP="008B28E9">
      <w:pPr>
        <w:pStyle w:val="LDClause"/>
        <w:rPr>
          <w:i/>
          <w:iCs/>
        </w:rPr>
      </w:pPr>
      <w:r>
        <w:lastRenderedPageBreak/>
        <w:tab/>
      </w:r>
      <w:r>
        <w:tab/>
      </w:r>
      <w:r w:rsidRPr="00DD433E">
        <w:rPr>
          <w:i/>
          <w:iCs/>
        </w:rPr>
        <w:t>Operational requirements etc.</w:t>
      </w:r>
    </w:p>
    <w:p w14:paraId="4311F36A" w14:textId="6A9F1545" w:rsidR="008B28E9" w:rsidRPr="00E12A59" w:rsidRDefault="008B28E9" w:rsidP="008B28E9">
      <w:pPr>
        <w:pStyle w:val="LDClause"/>
      </w:pPr>
      <w:r>
        <w:tab/>
        <w:t>(2)</w:t>
      </w:r>
      <w:r>
        <w:tab/>
        <w:t>I</w:t>
      </w:r>
      <w:r w:rsidRPr="00E12A59">
        <w:t xml:space="preserve">n determining the </w:t>
      </w:r>
      <w:r w:rsidR="00A55E72" w:rsidRPr="0022248E">
        <w:t>amount</w:t>
      </w:r>
      <w:r w:rsidRPr="00E12A59">
        <w:t xml:space="preserve"> of usable fuel </w:t>
      </w:r>
      <w:r w:rsidRPr="008A5EDE">
        <w:t>required</w:t>
      </w:r>
      <w:r w:rsidR="00DD433E">
        <w:t xml:space="preserve"> under this Chapter</w:t>
      </w:r>
      <w:r w:rsidR="009C6D2B">
        <w:t>,</w:t>
      </w:r>
      <w:r w:rsidRPr="008A5EDE">
        <w:t xml:space="preserve"> </w:t>
      </w:r>
      <w:r w:rsidR="00413D11">
        <w:t>the pilot in command must take into account the effect of the following matters</w:t>
      </w:r>
      <w:r w:rsidRPr="00E12A59">
        <w:t>:</w:t>
      </w:r>
    </w:p>
    <w:p w14:paraId="762F9204" w14:textId="2FE4703E" w:rsidR="008B28E9" w:rsidRPr="00E12A59" w:rsidRDefault="008B28E9" w:rsidP="008B28E9">
      <w:pPr>
        <w:pStyle w:val="LDP1a"/>
        <w:rPr>
          <w:lang w:eastAsia="en-AU"/>
        </w:rPr>
      </w:pPr>
      <w:r>
        <w:rPr>
          <w:lang w:eastAsia="en-AU"/>
        </w:rPr>
        <w:t>(</w:t>
      </w:r>
      <w:r w:rsidR="00DD433E">
        <w:rPr>
          <w:lang w:eastAsia="en-AU"/>
        </w:rPr>
        <w:t>a</w:t>
      </w:r>
      <w:r>
        <w:rPr>
          <w:lang w:eastAsia="en-AU"/>
        </w:rPr>
        <w:t>)</w:t>
      </w:r>
      <w:r>
        <w:rPr>
          <w:lang w:eastAsia="en-AU"/>
        </w:rPr>
        <w:tab/>
      </w:r>
      <w:r w:rsidR="00DD433E">
        <w:rPr>
          <w:lang w:eastAsia="en-AU"/>
        </w:rPr>
        <w:t xml:space="preserve">the </w:t>
      </w:r>
      <w:r w:rsidRPr="00E12A59">
        <w:rPr>
          <w:lang w:eastAsia="en-AU"/>
        </w:rPr>
        <w:t xml:space="preserve">operating conditions for the </w:t>
      </w:r>
      <w:r w:rsidR="00DD433E">
        <w:rPr>
          <w:lang w:eastAsia="en-AU"/>
        </w:rPr>
        <w:t>proposed</w:t>
      </w:r>
      <w:r w:rsidR="00DD433E" w:rsidRPr="00E12A59">
        <w:rPr>
          <w:lang w:eastAsia="en-AU"/>
        </w:rPr>
        <w:t xml:space="preserve"> </w:t>
      </w:r>
      <w:r w:rsidRPr="00E12A59">
        <w:rPr>
          <w:lang w:eastAsia="en-AU"/>
        </w:rPr>
        <w:t>flight, including the following</w:t>
      </w:r>
      <w:r>
        <w:rPr>
          <w:lang w:eastAsia="en-AU"/>
        </w:rPr>
        <w:t>:</w:t>
      </w:r>
    </w:p>
    <w:p w14:paraId="1A018D1B" w14:textId="5975AE6E" w:rsidR="008B28E9" w:rsidRPr="00E12A59" w:rsidRDefault="008B28E9" w:rsidP="009C6D2B">
      <w:pPr>
        <w:pStyle w:val="LDP2i"/>
        <w:ind w:left="1559" w:hanging="1105"/>
      </w:pPr>
      <w:r>
        <w:tab/>
        <w:t>(i)</w:t>
      </w:r>
      <w:r>
        <w:tab/>
      </w:r>
      <w:r w:rsidR="00DD433E">
        <w:t xml:space="preserve">the </w:t>
      </w:r>
      <w:r w:rsidR="00413D11">
        <w:t>actual weight</w:t>
      </w:r>
      <w:r w:rsidR="00DD433E">
        <w:t xml:space="preserve"> (if known</w:t>
      </w:r>
      <w:r w:rsidR="00413D11">
        <w:t xml:space="preserve"> or available), or the</w:t>
      </w:r>
      <w:r w:rsidR="00DD433E">
        <w:t xml:space="preserve"> </w:t>
      </w:r>
      <w:r w:rsidRPr="00E12A59">
        <w:t>anticipated weight</w:t>
      </w:r>
      <w:r w:rsidR="00DB16B0">
        <w:t>,</w:t>
      </w:r>
      <w:r w:rsidRPr="00E12A59">
        <w:t xml:space="preserve"> of the aircraft;</w:t>
      </w:r>
    </w:p>
    <w:p w14:paraId="488EFCC8" w14:textId="77777777" w:rsidR="008B28E9" w:rsidRPr="00E12A59" w:rsidRDefault="008B28E9" w:rsidP="009C6D2B">
      <w:pPr>
        <w:pStyle w:val="LDP2i"/>
        <w:ind w:left="1559" w:hanging="1105"/>
      </w:pPr>
      <w:r>
        <w:tab/>
        <w:t>(ii)</w:t>
      </w:r>
      <w:r>
        <w:tab/>
        <w:t xml:space="preserve">relevant </w:t>
      </w:r>
      <w:r w:rsidRPr="00E12A59">
        <w:t>NOTAM</w:t>
      </w:r>
      <w:r>
        <w:t>s</w:t>
      </w:r>
      <w:r w:rsidRPr="00E12A59">
        <w:t>;</w:t>
      </w:r>
    </w:p>
    <w:p w14:paraId="3084526F" w14:textId="77777777" w:rsidR="008B28E9" w:rsidRDefault="008B28E9" w:rsidP="009C6D2B">
      <w:pPr>
        <w:pStyle w:val="LDP2i"/>
        <w:ind w:left="1559" w:hanging="1105"/>
      </w:pPr>
      <w:r>
        <w:tab/>
        <w:t>(iii)</w:t>
      </w:r>
      <w:r>
        <w:tab/>
        <w:t>relevant authorised weather forecasts</w:t>
      </w:r>
      <w:r w:rsidRPr="00E12A59">
        <w:t xml:space="preserve"> and </w:t>
      </w:r>
      <w:r>
        <w:t>authorised weather reports;</w:t>
      </w:r>
    </w:p>
    <w:p w14:paraId="5F5B34A1" w14:textId="48069209" w:rsidR="008B28E9" w:rsidRPr="00E12A59" w:rsidRDefault="008B28E9" w:rsidP="009C6D2B">
      <w:pPr>
        <w:pStyle w:val="LDP2i"/>
        <w:ind w:left="1559" w:hanging="1105"/>
      </w:pPr>
      <w:r>
        <w:tab/>
        <w:t>(iv)</w:t>
      </w:r>
      <w:r>
        <w:tab/>
        <w:t xml:space="preserve">relevant </w:t>
      </w:r>
      <w:r w:rsidR="00A55E72" w:rsidRPr="0022248E">
        <w:t>air traffic service</w:t>
      </w:r>
      <w:r w:rsidRPr="00E12A59">
        <w:t xml:space="preserve"> procedures, restrictions and anticipated delays</w:t>
      </w:r>
      <w:r>
        <w:t>;</w:t>
      </w:r>
    </w:p>
    <w:p w14:paraId="48FEE931" w14:textId="77777777" w:rsidR="008B28E9" w:rsidRPr="00E12A59" w:rsidRDefault="008B28E9" w:rsidP="009C6D2B">
      <w:pPr>
        <w:pStyle w:val="LDP2i"/>
        <w:ind w:left="1559" w:hanging="1105"/>
      </w:pPr>
      <w:r>
        <w:tab/>
        <w:t>(v)</w:t>
      </w:r>
      <w:r>
        <w:tab/>
      </w:r>
      <w:r w:rsidRPr="00E12A59">
        <w:t>the effects of deferred maintenance items and configuration deviations</w:t>
      </w:r>
      <w:r>
        <w:t>;</w:t>
      </w:r>
    </w:p>
    <w:p w14:paraId="7644DB6F" w14:textId="69B2B62A" w:rsidR="008B28E9" w:rsidRPr="00E12A59" w:rsidRDefault="008B28E9" w:rsidP="008B28E9">
      <w:pPr>
        <w:pStyle w:val="LDP1a"/>
        <w:rPr>
          <w:lang w:eastAsia="en-AU"/>
        </w:rPr>
      </w:pPr>
      <w:r>
        <w:rPr>
          <w:lang w:eastAsia="en-AU"/>
        </w:rPr>
        <w:t>(</w:t>
      </w:r>
      <w:r w:rsidR="00DD433E">
        <w:rPr>
          <w:lang w:eastAsia="en-AU"/>
        </w:rPr>
        <w:t>b</w:t>
      </w:r>
      <w:r>
        <w:rPr>
          <w:lang w:eastAsia="en-AU"/>
        </w:rPr>
        <w:t>)</w:t>
      </w:r>
      <w:r>
        <w:rPr>
          <w:lang w:eastAsia="en-AU"/>
        </w:rPr>
        <w:tab/>
      </w:r>
      <w:r w:rsidRPr="00E12A59">
        <w:rPr>
          <w:lang w:eastAsia="en-AU"/>
        </w:rPr>
        <w:t>the</w:t>
      </w:r>
      <w:r w:rsidRPr="005202A7">
        <w:rPr>
          <w:lang w:eastAsia="en-AU"/>
        </w:rPr>
        <w:t xml:space="preserve"> </w:t>
      </w:r>
      <w:r w:rsidRPr="00E12A59">
        <w:rPr>
          <w:lang w:eastAsia="en-AU"/>
        </w:rPr>
        <w:t>potential for deviations from the planned flight because of unforeseen factors.</w:t>
      </w:r>
    </w:p>
    <w:p w14:paraId="69C5725C" w14:textId="77777777" w:rsidR="00DE4C8C" w:rsidRDefault="00DE4C8C" w:rsidP="00DE4C8C">
      <w:pPr>
        <w:pStyle w:val="LDClauseHeading"/>
      </w:pPr>
      <w:bookmarkStart w:id="179" w:name="_Toc57289459"/>
      <w:r>
        <w:t>19.04</w:t>
      </w:r>
      <w:r w:rsidRPr="00E12A59">
        <w:tab/>
      </w:r>
      <w:r>
        <w:t>A</w:t>
      </w:r>
      <w:r w:rsidRPr="00E12A59">
        <w:t>mount of fuel that must be carried for a flight</w:t>
      </w:r>
      <w:bookmarkEnd w:id="179"/>
    </w:p>
    <w:p w14:paraId="56C110EE" w14:textId="0BFA92CF" w:rsidR="00DE4C8C" w:rsidRPr="009A62DC" w:rsidRDefault="00DE4C8C" w:rsidP="00DE4C8C">
      <w:pPr>
        <w:pStyle w:val="LDClause"/>
        <w:rPr>
          <w:color w:val="000000"/>
        </w:rPr>
      </w:pPr>
      <w:r w:rsidRPr="009A62DC">
        <w:rPr>
          <w:color w:val="000000"/>
        </w:rPr>
        <w:tab/>
        <w:t>(</w:t>
      </w:r>
      <w:r>
        <w:rPr>
          <w:color w:val="000000"/>
        </w:rPr>
        <w:t>1</w:t>
      </w:r>
      <w:r w:rsidRPr="009A62DC">
        <w:rPr>
          <w:color w:val="000000"/>
        </w:rPr>
        <w:t>)</w:t>
      </w:r>
      <w:r w:rsidRPr="009A62DC">
        <w:rPr>
          <w:color w:val="000000"/>
        </w:rPr>
        <w:tab/>
      </w:r>
      <w:r w:rsidRPr="00013095">
        <w:rPr>
          <w:color w:val="000000"/>
        </w:rPr>
        <w:t xml:space="preserve">The pilot in command of an </w:t>
      </w:r>
      <w:r>
        <w:rPr>
          <w:color w:val="000000"/>
        </w:rPr>
        <w:t xml:space="preserve">aircraft </w:t>
      </w:r>
      <w:r w:rsidRPr="00013095">
        <w:rPr>
          <w:color w:val="000000"/>
        </w:rPr>
        <w:t xml:space="preserve">must ensure that, when a flight of the </w:t>
      </w:r>
      <w:r>
        <w:rPr>
          <w:color w:val="000000"/>
        </w:rPr>
        <w:t xml:space="preserve">aircraft </w:t>
      </w:r>
      <w:r w:rsidRPr="00013095">
        <w:rPr>
          <w:color w:val="000000"/>
        </w:rPr>
        <w:t xml:space="preserve">commences, the </w:t>
      </w:r>
      <w:r>
        <w:rPr>
          <w:color w:val="000000"/>
        </w:rPr>
        <w:t xml:space="preserve">aircraft </w:t>
      </w:r>
      <w:r w:rsidRPr="00013095">
        <w:rPr>
          <w:color w:val="000000"/>
        </w:rPr>
        <w:t>is carrying on board at least the following amounts of usable fuel</w:t>
      </w:r>
      <w:r w:rsidRPr="009A62DC">
        <w:rPr>
          <w:color w:val="000000"/>
        </w:rPr>
        <w:t>:</w:t>
      </w:r>
    </w:p>
    <w:p w14:paraId="47B36EAD" w14:textId="77777777" w:rsidR="00DE4C8C" w:rsidRPr="00E12A59" w:rsidRDefault="00DE4C8C" w:rsidP="00DE4C8C">
      <w:pPr>
        <w:pStyle w:val="LDP1a"/>
      </w:pPr>
      <w:r>
        <w:t>(a)</w:t>
      </w:r>
      <w:r>
        <w:tab/>
      </w:r>
      <w:r w:rsidRPr="00E12A59">
        <w:t>taxi fuel;</w:t>
      </w:r>
    </w:p>
    <w:p w14:paraId="49A9B21F" w14:textId="77777777" w:rsidR="00DE4C8C" w:rsidRPr="00E12A59" w:rsidRDefault="00DE4C8C" w:rsidP="00DE4C8C">
      <w:pPr>
        <w:pStyle w:val="LDP1a"/>
      </w:pPr>
      <w:r>
        <w:t>(b)</w:t>
      </w:r>
      <w:r>
        <w:tab/>
      </w:r>
      <w:r w:rsidRPr="00E12A59">
        <w:t>trip fuel;</w:t>
      </w:r>
    </w:p>
    <w:p w14:paraId="0E232FD9" w14:textId="77777777" w:rsidR="00DE4C8C" w:rsidRPr="00E12A59" w:rsidRDefault="00DE4C8C" w:rsidP="00DE4C8C">
      <w:pPr>
        <w:pStyle w:val="LDP1a"/>
      </w:pPr>
      <w:r>
        <w:t>(c)</w:t>
      </w:r>
      <w:r>
        <w:tab/>
        <w:t xml:space="preserve">destination </w:t>
      </w:r>
      <w:r w:rsidRPr="00E12A59">
        <w:t>alternate fuel (if required);</w:t>
      </w:r>
    </w:p>
    <w:p w14:paraId="76EF507A" w14:textId="77777777" w:rsidR="00DE4C8C" w:rsidRPr="00E12A59" w:rsidRDefault="00DE4C8C" w:rsidP="00DE4C8C">
      <w:pPr>
        <w:pStyle w:val="LDP1a"/>
      </w:pPr>
      <w:r>
        <w:t>(d)</w:t>
      </w:r>
      <w:r>
        <w:tab/>
      </w:r>
      <w:r w:rsidRPr="00E12A59">
        <w:t>holding fuel (if required);</w:t>
      </w:r>
    </w:p>
    <w:p w14:paraId="55EF3E72" w14:textId="77777777" w:rsidR="00DE4C8C" w:rsidRPr="00E12A59" w:rsidRDefault="00DE4C8C" w:rsidP="00DE4C8C">
      <w:pPr>
        <w:pStyle w:val="LDP1a"/>
      </w:pPr>
      <w:r>
        <w:t>(e)</w:t>
      </w:r>
      <w:r>
        <w:tab/>
      </w:r>
      <w:r w:rsidRPr="00E12A59">
        <w:t>contingency fuel (if applicable);</w:t>
      </w:r>
    </w:p>
    <w:p w14:paraId="563B8B6E" w14:textId="77777777" w:rsidR="00DE4C8C" w:rsidRPr="00E12A59" w:rsidRDefault="00DE4C8C" w:rsidP="00DE4C8C">
      <w:pPr>
        <w:pStyle w:val="LDP1a"/>
      </w:pPr>
      <w:r>
        <w:t>(f)</w:t>
      </w:r>
      <w:r>
        <w:tab/>
      </w:r>
      <w:r w:rsidRPr="00E12A59">
        <w:t>final reserve fuel;</w:t>
      </w:r>
    </w:p>
    <w:p w14:paraId="4560EA01" w14:textId="77777777" w:rsidR="00DE4C8C" w:rsidRDefault="00DE4C8C" w:rsidP="00DE4C8C">
      <w:pPr>
        <w:pStyle w:val="LDP1a"/>
      </w:pPr>
      <w:r>
        <w:t>(g)</w:t>
      </w:r>
      <w:r>
        <w:tab/>
      </w:r>
      <w:r w:rsidRPr="00E12A59">
        <w:t>additional fuel (if applicable)</w:t>
      </w:r>
      <w:r>
        <w:t>.</w:t>
      </w:r>
    </w:p>
    <w:p w14:paraId="31FE098C" w14:textId="7CDC7D6B" w:rsidR="00DE4C8C" w:rsidRPr="00E12A59" w:rsidRDefault="00DE4C8C" w:rsidP="00DE4C8C">
      <w:pPr>
        <w:pStyle w:val="LDClause"/>
      </w:pPr>
      <w:r>
        <w:tab/>
        <w:t>(2)</w:t>
      </w:r>
      <w:r w:rsidRPr="00E12A59">
        <w:tab/>
      </w:r>
      <w:r w:rsidRPr="00034BFB">
        <w:t xml:space="preserve">The pilot in command must ensure that, at any point of in-flight replanning, the </w:t>
      </w:r>
      <w:r>
        <w:t xml:space="preserve">aircraft </w:t>
      </w:r>
      <w:r w:rsidRPr="00034BFB">
        <w:t>is carrying on board at least the following amounts of usable fuel</w:t>
      </w:r>
      <w:r w:rsidRPr="00E12A59">
        <w:t>:</w:t>
      </w:r>
    </w:p>
    <w:p w14:paraId="79C109E3" w14:textId="77777777" w:rsidR="00DE4C8C" w:rsidRPr="00E12A59" w:rsidRDefault="00DE4C8C" w:rsidP="00DE4C8C">
      <w:pPr>
        <w:pStyle w:val="LDP1a"/>
      </w:pPr>
      <w:r>
        <w:t>(a)</w:t>
      </w:r>
      <w:r>
        <w:tab/>
      </w:r>
      <w:r w:rsidRPr="00E12A59">
        <w:t>trip fuel</w:t>
      </w:r>
      <w:r>
        <w:t xml:space="preserve"> from that point</w:t>
      </w:r>
      <w:r w:rsidRPr="00E12A59">
        <w:t>;</w:t>
      </w:r>
    </w:p>
    <w:p w14:paraId="7DA534FC" w14:textId="77777777" w:rsidR="00DE4C8C" w:rsidRPr="00E12A59" w:rsidRDefault="00DE4C8C" w:rsidP="00DE4C8C">
      <w:pPr>
        <w:pStyle w:val="LDP1a"/>
      </w:pPr>
      <w:r>
        <w:t>(b)</w:t>
      </w:r>
      <w:r>
        <w:tab/>
        <w:t xml:space="preserve">destination </w:t>
      </w:r>
      <w:r w:rsidRPr="00E12A59">
        <w:t>alternate fuel (if required);</w:t>
      </w:r>
    </w:p>
    <w:p w14:paraId="45EE9A90" w14:textId="77777777" w:rsidR="00DE4C8C" w:rsidRPr="00E12A59" w:rsidRDefault="00DE4C8C" w:rsidP="00DE4C8C">
      <w:pPr>
        <w:pStyle w:val="LDP1a"/>
      </w:pPr>
      <w:r>
        <w:t>(c)</w:t>
      </w:r>
      <w:r>
        <w:tab/>
      </w:r>
      <w:r w:rsidRPr="00E12A59">
        <w:t>holding fuel (if required)</w:t>
      </w:r>
      <w:r>
        <w:t>;</w:t>
      </w:r>
    </w:p>
    <w:p w14:paraId="6DAC5941" w14:textId="77777777" w:rsidR="00DE4C8C" w:rsidRPr="00E12A59" w:rsidRDefault="00DE4C8C" w:rsidP="00DE4C8C">
      <w:pPr>
        <w:pStyle w:val="LDP1a"/>
      </w:pPr>
      <w:r>
        <w:t>(d)</w:t>
      </w:r>
      <w:r>
        <w:tab/>
      </w:r>
      <w:r w:rsidRPr="00E12A59">
        <w:t>contingency fuel (if applicable);</w:t>
      </w:r>
    </w:p>
    <w:p w14:paraId="07E915BE" w14:textId="77777777" w:rsidR="00DE4C8C" w:rsidRPr="00E12A59" w:rsidRDefault="00DE4C8C" w:rsidP="00DE4C8C">
      <w:pPr>
        <w:pStyle w:val="LDP1a"/>
      </w:pPr>
      <w:r>
        <w:t>(e)</w:t>
      </w:r>
      <w:r>
        <w:tab/>
      </w:r>
      <w:r w:rsidRPr="00E12A59">
        <w:t>final reserve fuel;</w:t>
      </w:r>
    </w:p>
    <w:p w14:paraId="13F3C8B5" w14:textId="77777777" w:rsidR="00DE4C8C" w:rsidRDefault="00DE4C8C" w:rsidP="00DE4C8C">
      <w:pPr>
        <w:pStyle w:val="LDP1a"/>
      </w:pPr>
      <w:r>
        <w:t>(f)</w:t>
      </w:r>
      <w:r>
        <w:tab/>
      </w:r>
      <w:r w:rsidRPr="00E12A59">
        <w:t xml:space="preserve">additional </w:t>
      </w:r>
      <w:r>
        <w:t>fuel (if applicable).</w:t>
      </w:r>
    </w:p>
    <w:p w14:paraId="0A678174" w14:textId="5EAF0C06" w:rsidR="00DE4C8C" w:rsidRPr="00E12A59" w:rsidRDefault="00DE4C8C" w:rsidP="00DE4C8C">
      <w:pPr>
        <w:pStyle w:val="LDClause"/>
      </w:pPr>
      <w:r>
        <w:tab/>
        <w:t>(3)</w:t>
      </w:r>
      <w:r w:rsidRPr="00E12A59">
        <w:tab/>
      </w:r>
      <w:r w:rsidRPr="00034BFB">
        <w:t xml:space="preserve">The pilot in command must ensure that the </w:t>
      </w:r>
      <w:r>
        <w:t xml:space="preserve">aircraft </w:t>
      </w:r>
      <w:r w:rsidRPr="00034BFB">
        <w:t>is carrying on board at least the following amounts of usable fuel, required at any time to</w:t>
      </w:r>
      <w:r w:rsidR="00DB16B0">
        <w:t xml:space="preserve"> safely</w:t>
      </w:r>
      <w:r w:rsidRPr="00034BFB">
        <w:t xml:space="preserve"> continue the flight</w:t>
      </w:r>
      <w:r w:rsidRPr="00E12A59">
        <w:t>:</w:t>
      </w:r>
    </w:p>
    <w:p w14:paraId="3FDDED5F" w14:textId="77777777" w:rsidR="00DE4C8C" w:rsidRPr="00E12A59" w:rsidRDefault="00DE4C8C" w:rsidP="00DE4C8C">
      <w:pPr>
        <w:pStyle w:val="LDP1a"/>
      </w:pPr>
      <w:r>
        <w:t>(a)</w:t>
      </w:r>
      <w:r>
        <w:tab/>
      </w:r>
      <w:r w:rsidRPr="00E12A59">
        <w:t>trip fuel</w:t>
      </w:r>
      <w:r>
        <w:t xml:space="preserve"> from that time</w:t>
      </w:r>
      <w:r w:rsidRPr="00E12A59">
        <w:t>;</w:t>
      </w:r>
    </w:p>
    <w:p w14:paraId="3FE83220" w14:textId="77777777" w:rsidR="00DE4C8C" w:rsidRPr="00E12A59" w:rsidRDefault="00DE4C8C" w:rsidP="00DE4C8C">
      <w:pPr>
        <w:pStyle w:val="LDP1a"/>
      </w:pPr>
      <w:r>
        <w:t>(b)</w:t>
      </w:r>
      <w:r>
        <w:tab/>
        <w:t xml:space="preserve">destination </w:t>
      </w:r>
      <w:r w:rsidRPr="00E12A59">
        <w:t>alternate fuel (if required);</w:t>
      </w:r>
    </w:p>
    <w:p w14:paraId="49D7BC95" w14:textId="77777777" w:rsidR="00DE4C8C" w:rsidRPr="00E12A59" w:rsidRDefault="00DE4C8C" w:rsidP="00DE4C8C">
      <w:pPr>
        <w:pStyle w:val="LDP1a"/>
      </w:pPr>
      <w:r>
        <w:t>(c)</w:t>
      </w:r>
      <w:r>
        <w:tab/>
      </w:r>
      <w:r w:rsidRPr="00E12A59">
        <w:t>holding fuel (if required)</w:t>
      </w:r>
      <w:r>
        <w:t>;</w:t>
      </w:r>
    </w:p>
    <w:p w14:paraId="746A7A7D" w14:textId="77777777" w:rsidR="00DE4C8C" w:rsidRPr="00E12A59" w:rsidRDefault="00DE4C8C" w:rsidP="00DE4C8C">
      <w:pPr>
        <w:pStyle w:val="LDP1a"/>
      </w:pPr>
      <w:r>
        <w:t>(d)</w:t>
      </w:r>
      <w:r>
        <w:tab/>
      </w:r>
      <w:r w:rsidRPr="00E12A59">
        <w:t>final reserve fuel;</w:t>
      </w:r>
    </w:p>
    <w:p w14:paraId="33EA0FDD" w14:textId="77777777" w:rsidR="00DE4C8C" w:rsidRPr="00E12A59" w:rsidRDefault="00DE4C8C" w:rsidP="00DE4C8C">
      <w:pPr>
        <w:pStyle w:val="LDP1a"/>
      </w:pPr>
      <w:r>
        <w:t>(e)</w:t>
      </w:r>
      <w:r>
        <w:tab/>
      </w:r>
      <w:r w:rsidRPr="00E12A59">
        <w:t>additional fuel (if appl</w:t>
      </w:r>
      <w:r>
        <w:t>icable).</w:t>
      </w:r>
    </w:p>
    <w:p w14:paraId="356F4DE7" w14:textId="01A4D44F" w:rsidR="00DE4C8C" w:rsidRPr="00E12A59" w:rsidRDefault="00DE4C8C" w:rsidP="00DE4C8C">
      <w:pPr>
        <w:pStyle w:val="LDClause"/>
      </w:pPr>
      <w:r>
        <w:tab/>
        <w:t>(</w:t>
      </w:r>
      <w:r w:rsidR="007E351E">
        <w:t>4</w:t>
      </w:r>
      <w:r>
        <w:t>)</w:t>
      </w:r>
      <w:r>
        <w:tab/>
      </w:r>
      <w:r w:rsidRPr="00034BFB">
        <w:t>If, after commencement of the flight, fuel is used for a purpose other than that originally intended during pre-flight planning, the pilot in command must reanalyse the planned use of fuel for the remainder of the flight</w:t>
      </w:r>
      <w:r w:rsidR="00731648">
        <w:t>,</w:t>
      </w:r>
      <w:r w:rsidRPr="00034BFB">
        <w:t xml:space="preserve"> and adjust the parameters of the flight</w:t>
      </w:r>
      <w:r w:rsidR="00731648">
        <w:t xml:space="preserve"> in so far as</w:t>
      </w:r>
      <w:r w:rsidRPr="00034BFB">
        <w:t xml:space="preserve"> is necessary to remain in compliance with the requirements of this </w:t>
      </w:r>
      <w:r>
        <w:t>Chapter</w:t>
      </w:r>
      <w:r w:rsidRPr="00E12A59">
        <w:rPr>
          <w:lang w:val="en-US"/>
        </w:rPr>
        <w:t>.</w:t>
      </w:r>
    </w:p>
    <w:p w14:paraId="7C99D52C" w14:textId="4263E217" w:rsidR="004732B4" w:rsidRDefault="004732B4" w:rsidP="004732B4">
      <w:pPr>
        <w:pStyle w:val="LDClauseHeading"/>
      </w:pPr>
      <w:bookmarkStart w:id="180" w:name="_Toc57289460"/>
      <w:bookmarkStart w:id="181" w:name="_Hlk57204231"/>
      <w:r>
        <w:lastRenderedPageBreak/>
        <w:t>19.0</w:t>
      </w:r>
      <w:r w:rsidR="003A6066">
        <w:t>5</w:t>
      </w:r>
      <w:r>
        <w:tab/>
        <w:t>Procedures for</w:t>
      </w:r>
      <w:r w:rsidR="00D12CC8">
        <w:t xml:space="preserve"> determining</w:t>
      </w:r>
      <w:r>
        <w:t xml:space="preserve"> fuel </w:t>
      </w:r>
      <w:r w:rsidR="00D12CC8">
        <w:t xml:space="preserve">before flight and fuel </w:t>
      </w:r>
      <w:r>
        <w:t>monitoring during a flight</w:t>
      </w:r>
      <w:bookmarkEnd w:id="180"/>
    </w:p>
    <w:p w14:paraId="5CBAF33D" w14:textId="77777777" w:rsidR="00A55E72" w:rsidRPr="0022248E" w:rsidRDefault="00A55E72" w:rsidP="00A55E72">
      <w:pPr>
        <w:pStyle w:val="LDClause"/>
        <w:keepNext/>
      </w:pPr>
      <w:r w:rsidRPr="0022248E">
        <w:tab/>
        <w:t>(1)</w:t>
      </w:r>
      <w:r w:rsidRPr="0022248E">
        <w:tab/>
        <w:t>The pilot in command of an aircraft for a flight must ensure that the amount of usable fuel on board the aircraft is determined before the flight commences.</w:t>
      </w:r>
    </w:p>
    <w:p w14:paraId="0B124FA4" w14:textId="0E53AC67" w:rsidR="00A55E72" w:rsidRPr="0022248E" w:rsidRDefault="00A55E72" w:rsidP="00A55E72">
      <w:pPr>
        <w:pStyle w:val="LDClause"/>
        <w:keepNext/>
      </w:pPr>
      <w:r w:rsidRPr="0022248E">
        <w:tab/>
        <w:t>(2)</w:t>
      </w:r>
      <w:r w:rsidRPr="0022248E">
        <w:tab/>
        <w:t xml:space="preserve">The pilot in command must ensure that the amount of fuel is checked at regular intervals throughout </w:t>
      </w:r>
      <w:r w:rsidR="001201D0">
        <w:t>the</w:t>
      </w:r>
      <w:r w:rsidRPr="0022248E">
        <w:t xml:space="preserve"> flight, and that the usable fuel remaining is evaluated to:</w:t>
      </w:r>
    </w:p>
    <w:p w14:paraId="0EA6AB06" w14:textId="77777777" w:rsidR="004732B4" w:rsidRPr="00E12A59" w:rsidRDefault="004732B4" w:rsidP="004732B4">
      <w:pPr>
        <w:pStyle w:val="LDP1a"/>
      </w:pPr>
      <w:r w:rsidRPr="00E12A59">
        <w:t>(a)</w:t>
      </w:r>
      <w:r w:rsidRPr="00E12A59">
        <w:tab/>
        <w:t>compare planned fuel consumption with actual fuel consumption; and</w:t>
      </w:r>
    </w:p>
    <w:p w14:paraId="79CEACB5" w14:textId="77777777" w:rsidR="00293B3D" w:rsidRPr="00E12A59" w:rsidRDefault="00293B3D" w:rsidP="00293B3D">
      <w:pPr>
        <w:pStyle w:val="LDP1a"/>
      </w:pPr>
      <w:r w:rsidRPr="00E12A59">
        <w:t>(b)</w:t>
      </w:r>
      <w:r w:rsidRPr="00E12A59">
        <w:tab/>
        <w:t xml:space="preserve">determine the </w:t>
      </w:r>
      <w:r>
        <w:t xml:space="preserve">amount of </w:t>
      </w:r>
      <w:r w:rsidRPr="00E12A59">
        <w:t>usable fuel remaining; and</w:t>
      </w:r>
    </w:p>
    <w:p w14:paraId="08C492F8" w14:textId="77777777" w:rsidR="00293B3D" w:rsidRPr="00E12A59" w:rsidRDefault="00293B3D" w:rsidP="00293B3D">
      <w:pPr>
        <w:pStyle w:val="LDP1a"/>
      </w:pPr>
      <w:r w:rsidRPr="00E12A59">
        <w:t>(</w:t>
      </w:r>
      <w:r>
        <w:t>c</w:t>
      </w:r>
      <w:r w:rsidRPr="00E12A59">
        <w:t>)</w:t>
      </w:r>
      <w:r w:rsidRPr="00E12A59">
        <w:tab/>
      </w:r>
      <w:r w:rsidRPr="00034BFB">
        <w:t>determine whether the remaining usable fuel is sufficient to satisfy</w:t>
      </w:r>
      <w:r>
        <w:t>:</w:t>
      </w:r>
    </w:p>
    <w:p w14:paraId="7846E744" w14:textId="06A5BFF3" w:rsidR="00293B3D" w:rsidRDefault="00293B3D" w:rsidP="00293B3D">
      <w:pPr>
        <w:pStyle w:val="LDP2i"/>
        <w:ind w:left="1559" w:hanging="1105"/>
      </w:pPr>
      <w:r>
        <w:tab/>
        <w:t>(i)</w:t>
      </w:r>
      <w:r>
        <w:tab/>
      </w:r>
      <w:r w:rsidRPr="00034BFB">
        <w:t xml:space="preserve">if a point of in-flight replanning has been specified by the </w:t>
      </w:r>
      <w:r>
        <w:t xml:space="preserve">pilot in command </w:t>
      </w:r>
      <w:r w:rsidRPr="00034BFB">
        <w:t>for the flight and the flight has not proceeded past the point</w:t>
      </w:r>
      <w:r w:rsidR="00C6766A">
        <w:t> </w:t>
      </w:r>
      <w:r w:rsidRPr="00034BFB">
        <w:t>—</w:t>
      </w:r>
      <w:r w:rsidR="00C6766A">
        <w:t xml:space="preserve"> </w:t>
      </w:r>
      <w:r w:rsidRPr="00034BFB">
        <w:t xml:space="preserve">the requirements of subsection </w:t>
      </w:r>
      <w:r>
        <w:t>19</w:t>
      </w:r>
      <w:r w:rsidRPr="00034BFB">
        <w:t>.0</w:t>
      </w:r>
      <w:r>
        <w:t>4</w:t>
      </w:r>
      <w:r w:rsidR="00C6766A">
        <w:t> </w:t>
      </w:r>
      <w:r w:rsidRPr="00034BFB">
        <w:t>(2); and</w:t>
      </w:r>
    </w:p>
    <w:p w14:paraId="53231E3A" w14:textId="6F297ECA" w:rsidR="00293B3D" w:rsidRDefault="00293B3D" w:rsidP="00293B3D">
      <w:pPr>
        <w:pStyle w:val="LDP2i"/>
        <w:ind w:left="1559" w:hanging="1105"/>
      </w:pPr>
      <w:r>
        <w:tab/>
        <w:t>(</w:t>
      </w:r>
      <w:r w:rsidR="00367B49">
        <w:t>ii</w:t>
      </w:r>
      <w:r>
        <w:t>)</w:t>
      </w:r>
      <w:r>
        <w:tab/>
      </w:r>
      <w:r w:rsidRPr="00034BFB">
        <w:t>otherwise</w:t>
      </w:r>
      <w:r>
        <w:t> </w:t>
      </w:r>
      <w:r w:rsidRPr="00034BFB">
        <w:t>—</w:t>
      </w:r>
      <w:r>
        <w:t xml:space="preserve"> </w:t>
      </w:r>
      <w:r w:rsidRPr="00034BFB">
        <w:t xml:space="preserve">the requirements of subsection </w:t>
      </w:r>
      <w:r>
        <w:t>19</w:t>
      </w:r>
      <w:r w:rsidRPr="00034BFB">
        <w:t>.0</w:t>
      </w:r>
      <w:r>
        <w:t>4</w:t>
      </w:r>
      <w:r w:rsidR="00C6766A">
        <w:t> </w:t>
      </w:r>
      <w:r w:rsidRPr="00034BFB">
        <w:t>(3); and</w:t>
      </w:r>
    </w:p>
    <w:p w14:paraId="054B8119" w14:textId="77777777" w:rsidR="00293B3D" w:rsidRDefault="00293B3D" w:rsidP="00293B3D">
      <w:pPr>
        <w:pStyle w:val="LDP1a"/>
      </w:pPr>
      <w:r w:rsidRPr="00E12A59">
        <w:t>(</w:t>
      </w:r>
      <w:r>
        <w:t>d</w:t>
      </w:r>
      <w:r w:rsidRPr="00E12A59">
        <w:t>)</w:t>
      </w:r>
      <w:r w:rsidRPr="00E12A59">
        <w:tab/>
      </w:r>
      <w:r w:rsidRPr="003C60CB">
        <w:t xml:space="preserve">determine the amount of usable fuel expected to be remaining when the </w:t>
      </w:r>
      <w:r>
        <w:t>aircraft</w:t>
      </w:r>
      <w:r w:rsidRPr="003C60CB">
        <w:t xml:space="preserve"> lands at the destination aerodrome</w:t>
      </w:r>
      <w:r>
        <w:t>.</w:t>
      </w:r>
    </w:p>
    <w:p w14:paraId="51C440C5" w14:textId="77777777" w:rsidR="009D5204" w:rsidRDefault="009D5204" w:rsidP="009D5204">
      <w:pPr>
        <w:pStyle w:val="LDClauseHeading"/>
      </w:pPr>
      <w:bookmarkStart w:id="182" w:name="_Toc57289461"/>
      <w:bookmarkEnd w:id="181"/>
      <w:r w:rsidRPr="00C960A0">
        <w:t>19.06</w:t>
      </w:r>
      <w:r w:rsidRPr="00C960A0">
        <w:tab/>
        <w:t>Procedures if fuel reaches specified amounts</w:t>
      </w:r>
      <w:bookmarkEnd w:id="182"/>
    </w:p>
    <w:p w14:paraId="70F59D01" w14:textId="7A60A39A" w:rsidR="009D5204" w:rsidRPr="00E12A59" w:rsidRDefault="009D5204" w:rsidP="009D5204">
      <w:pPr>
        <w:pStyle w:val="LDClause"/>
      </w:pPr>
      <w:r>
        <w:tab/>
        <w:t>(1)</w:t>
      </w:r>
      <w:r w:rsidRPr="00E12A59">
        <w:tab/>
      </w:r>
      <w:r w:rsidRPr="003C60CB">
        <w:t>If</w:t>
      </w:r>
      <w:r w:rsidR="00D352E0">
        <w:t>, at any time during a flight,</w:t>
      </w:r>
      <w:r w:rsidRPr="003C60CB">
        <w:t xml:space="preserve"> the amount of usable fuel </w:t>
      </w:r>
      <w:r w:rsidR="00D352E0">
        <w:t xml:space="preserve">remaining </w:t>
      </w:r>
      <w:r w:rsidRPr="003C60CB">
        <w:t xml:space="preserve">in the </w:t>
      </w:r>
      <w:r>
        <w:t xml:space="preserve">aircraft </w:t>
      </w:r>
      <w:r w:rsidRPr="003C60CB">
        <w:t xml:space="preserve">on landing at the destination aerodrome </w:t>
      </w:r>
      <w:r w:rsidR="00DA0415">
        <w:t>will</w:t>
      </w:r>
      <w:r w:rsidR="00DA0415" w:rsidRPr="003C60CB">
        <w:t xml:space="preserve"> </w:t>
      </w:r>
      <w:r w:rsidRPr="003C60CB">
        <w:t>be</w:t>
      </w:r>
      <w:r w:rsidR="004E5EC8">
        <w:t xml:space="preserve">, </w:t>
      </w:r>
      <w:r w:rsidR="004E5EC8" w:rsidRPr="00D352E0">
        <w:t xml:space="preserve">or </w:t>
      </w:r>
      <w:r w:rsidR="00D352E0" w:rsidRPr="00D352E0">
        <w:t>is</w:t>
      </w:r>
      <w:r w:rsidR="004E5EC8" w:rsidRPr="00D352E0">
        <w:t xml:space="preserve"> likely to be,</w:t>
      </w:r>
      <w:r w:rsidRPr="003C60CB">
        <w:t xml:space="preserve"> less than the fuel required under subsection </w:t>
      </w:r>
      <w:r>
        <w:t>19</w:t>
      </w:r>
      <w:r w:rsidRPr="003C60CB">
        <w:t>.0</w:t>
      </w:r>
      <w:r>
        <w:t>4</w:t>
      </w:r>
      <w:r w:rsidR="00F63A56">
        <w:t> </w:t>
      </w:r>
      <w:r w:rsidRPr="003C60CB">
        <w:t xml:space="preserve">(3), </w:t>
      </w:r>
      <w:r w:rsidR="00DA0415">
        <w:t xml:space="preserve">then </w:t>
      </w:r>
      <w:r w:rsidRPr="003C60CB">
        <w:t>the pilot in command must</w:t>
      </w:r>
      <w:r w:rsidRPr="00E12A59">
        <w:t>:</w:t>
      </w:r>
    </w:p>
    <w:p w14:paraId="19952E98" w14:textId="77777777" w:rsidR="009D5204" w:rsidRDefault="009D5204" w:rsidP="009D5204">
      <w:pPr>
        <w:pStyle w:val="LDP1a"/>
      </w:pPr>
      <w:r>
        <w:t>(a)</w:t>
      </w:r>
      <w:r>
        <w:tab/>
      </w:r>
      <w:r w:rsidRPr="003C60CB">
        <w:t>take into account the likely air traffic and operational conditions on arrival at:</w:t>
      </w:r>
    </w:p>
    <w:p w14:paraId="0B29412F" w14:textId="77777777" w:rsidR="009D5204" w:rsidRDefault="009D5204" w:rsidP="009D5204">
      <w:pPr>
        <w:pStyle w:val="LDP2i"/>
        <w:ind w:left="1559" w:hanging="1105"/>
      </w:pPr>
      <w:r>
        <w:tab/>
        <w:t>(i)</w:t>
      </w:r>
      <w:r>
        <w:tab/>
      </w:r>
      <w:r w:rsidRPr="003C60CB">
        <w:t>the destination aerodrome; and</w:t>
      </w:r>
    </w:p>
    <w:p w14:paraId="48B651E2" w14:textId="0E47AFDA" w:rsidR="009D5204" w:rsidRPr="00E12A59" w:rsidRDefault="009D5204" w:rsidP="009D5204">
      <w:pPr>
        <w:pStyle w:val="LDP2i"/>
        <w:ind w:left="1559" w:hanging="1105"/>
      </w:pPr>
      <w:r>
        <w:tab/>
        <w:t>(ii)</w:t>
      </w:r>
      <w:r>
        <w:tab/>
      </w:r>
      <w:r w:rsidRPr="003C60CB">
        <w:t>if a destination alternate aerodrome is required for the flight</w:t>
      </w:r>
      <w:r w:rsidR="00F63A56">
        <w:t> </w:t>
      </w:r>
      <w:r w:rsidRPr="003C60CB">
        <w:t>—</w:t>
      </w:r>
      <w:r w:rsidR="00F63A56">
        <w:t xml:space="preserve"> </w:t>
      </w:r>
      <w:r w:rsidRPr="003C60CB">
        <w:t>the destination alternate aerodrome; and</w:t>
      </w:r>
    </w:p>
    <w:p w14:paraId="15703295" w14:textId="77777777" w:rsidR="009D5204" w:rsidRPr="00E12A59" w:rsidRDefault="009D5204" w:rsidP="009D5204">
      <w:pPr>
        <w:pStyle w:val="LDP2i"/>
        <w:ind w:left="1559" w:hanging="1105"/>
      </w:pPr>
      <w:r>
        <w:tab/>
        <w:t>(iii)</w:t>
      </w:r>
      <w:r>
        <w:tab/>
      </w:r>
      <w:r w:rsidRPr="003C60CB">
        <w:t>any en route alternate aerodrome; and</w:t>
      </w:r>
    </w:p>
    <w:p w14:paraId="0C512BB0" w14:textId="77777777" w:rsidR="009D5204" w:rsidRPr="00E12A59" w:rsidRDefault="009D5204" w:rsidP="009D5204">
      <w:pPr>
        <w:pStyle w:val="LDP1a"/>
      </w:pPr>
      <w:r>
        <w:t>(b)</w:t>
      </w:r>
      <w:r>
        <w:tab/>
      </w:r>
      <w:r w:rsidRPr="003C60CB">
        <w:t xml:space="preserve">proceed to an aerodrome mentioned in paragraph (a) that enables the pilot in command to continue to meet the requirements in section </w:t>
      </w:r>
      <w:r>
        <w:t>19</w:t>
      </w:r>
      <w:r w:rsidRPr="003C60CB">
        <w:t>.0</w:t>
      </w:r>
      <w:r>
        <w:t>4</w:t>
      </w:r>
      <w:r w:rsidRPr="003C60CB">
        <w:t>.</w:t>
      </w:r>
    </w:p>
    <w:p w14:paraId="2105C333" w14:textId="6039E294" w:rsidR="009D5204" w:rsidRPr="00E12A59" w:rsidRDefault="009D5204" w:rsidP="009D5204">
      <w:pPr>
        <w:pStyle w:val="LDClause"/>
      </w:pPr>
      <w:r>
        <w:tab/>
        <w:t>(2)</w:t>
      </w:r>
      <w:r w:rsidRPr="00E12A59">
        <w:tab/>
      </w:r>
      <w:r w:rsidRPr="003C60CB">
        <w:t xml:space="preserve">The pilot in command must request from </w:t>
      </w:r>
      <w:r w:rsidR="00C960A0">
        <w:t>ATS</w:t>
      </w:r>
      <w:r w:rsidRPr="003C60CB">
        <w:t xml:space="preserve"> the duration of any likely delay in landing if unforeseen factors could result in the </w:t>
      </w:r>
      <w:r>
        <w:t>aircraft</w:t>
      </w:r>
      <w:r w:rsidRPr="003C60CB">
        <w:t xml:space="preserve"> landing at the destination aerodrome with less than the following amounts of fuel remaining:</w:t>
      </w:r>
    </w:p>
    <w:p w14:paraId="751E4135" w14:textId="667E5380" w:rsidR="009D5204" w:rsidRDefault="009D5204" w:rsidP="009D5204">
      <w:pPr>
        <w:pStyle w:val="LDP1a"/>
      </w:pPr>
      <w:r>
        <w:t>(a)</w:t>
      </w:r>
      <w:r>
        <w:tab/>
      </w:r>
      <w:r w:rsidRPr="003C60CB">
        <w:t>the final reserve fuel;</w:t>
      </w:r>
    </w:p>
    <w:p w14:paraId="24B88B9C" w14:textId="77777777" w:rsidR="009D5204" w:rsidRPr="00E12A59" w:rsidRDefault="009D5204" w:rsidP="009D5204">
      <w:pPr>
        <w:pStyle w:val="LDP1a"/>
      </w:pPr>
      <w:r>
        <w:t>(b)</w:t>
      </w:r>
      <w:r>
        <w:tab/>
      </w:r>
      <w:r w:rsidRPr="003C60CB">
        <w:t xml:space="preserve">the destination alternate fuel </w:t>
      </w:r>
      <w:r>
        <w:t xml:space="preserve">(if </w:t>
      </w:r>
      <w:r w:rsidRPr="003C60CB">
        <w:t>required</w:t>
      </w:r>
      <w:r>
        <w:t>)</w:t>
      </w:r>
      <w:r w:rsidRPr="003C60CB">
        <w:t>.</w:t>
      </w:r>
    </w:p>
    <w:p w14:paraId="56D0B52A" w14:textId="6C52DB01" w:rsidR="009D5204" w:rsidRDefault="009D5204" w:rsidP="009D5204">
      <w:pPr>
        <w:pStyle w:val="LDClause"/>
      </w:pPr>
      <w:r>
        <w:tab/>
        <w:t>(</w:t>
      </w:r>
      <w:r w:rsidR="007E351E">
        <w:t>3</w:t>
      </w:r>
      <w:r>
        <w:t>)</w:t>
      </w:r>
      <w:r w:rsidRPr="00E12A59">
        <w:tab/>
      </w:r>
      <w:r w:rsidRPr="003C60CB">
        <w:t xml:space="preserve">The pilot in command must declare to </w:t>
      </w:r>
      <w:r w:rsidR="00C960A0">
        <w:t>ATS</w:t>
      </w:r>
      <w:r w:rsidRPr="003C60CB">
        <w:t xml:space="preserve"> a “minimum fuel” state if:</w:t>
      </w:r>
    </w:p>
    <w:p w14:paraId="1FC2EFC4" w14:textId="77777777" w:rsidR="009D5204" w:rsidRDefault="009D5204" w:rsidP="009D5204">
      <w:pPr>
        <w:pStyle w:val="LDP1a"/>
      </w:pPr>
      <w:r>
        <w:t>(a)</w:t>
      </w:r>
      <w:r>
        <w:tab/>
      </w:r>
      <w:r w:rsidRPr="003C60CB">
        <w:t xml:space="preserve">the pilot in command is committed to land the </w:t>
      </w:r>
      <w:r>
        <w:t>aircraft</w:t>
      </w:r>
      <w:r w:rsidRPr="003C60CB">
        <w:t xml:space="preserve"> at an aerodrome in accordance with this section; and</w:t>
      </w:r>
    </w:p>
    <w:p w14:paraId="1474EE13" w14:textId="407ECDF7" w:rsidR="009D5204" w:rsidRPr="00E12A59" w:rsidRDefault="009D5204" w:rsidP="009D5204">
      <w:pPr>
        <w:pStyle w:val="LDP1a"/>
      </w:pPr>
      <w:r w:rsidRPr="00FB5919">
        <w:t>(b)</w:t>
      </w:r>
      <w:r w:rsidRPr="00FB5919">
        <w:tab/>
      </w:r>
      <w:r w:rsidR="0085780D" w:rsidRPr="00FB5919">
        <w:t>the pilot in command</w:t>
      </w:r>
      <w:r w:rsidRPr="00FB5919">
        <w:t xml:space="preserve"> determine</w:t>
      </w:r>
      <w:r w:rsidR="0085780D" w:rsidRPr="00FB5919">
        <w:t>s</w:t>
      </w:r>
      <w:r w:rsidRPr="00FB5919">
        <w:t xml:space="preserve"> that</w:t>
      </w:r>
      <w:r w:rsidR="0085780D">
        <w:t>,</w:t>
      </w:r>
      <w:r w:rsidRPr="003C60CB">
        <w:t xml:space="preserve"> if there is any change to the existing </w:t>
      </w:r>
      <w:r w:rsidR="00367B49">
        <w:t>ATC</w:t>
      </w:r>
      <w:r w:rsidRPr="003C60CB">
        <w:t xml:space="preserve"> clearance issued to the </w:t>
      </w:r>
      <w:r>
        <w:t xml:space="preserve">aircraft </w:t>
      </w:r>
      <w:r w:rsidRPr="003C60CB">
        <w:t xml:space="preserve">in relation to that aerodrome, the </w:t>
      </w:r>
      <w:r>
        <w:t xml:space="preserve">aircraft </w:t>
      </w:r>
      <w:r w:rsidRPr="003C60CB">
        <w:t>will land with less than the final reserve fuel remaining.</w:t>
      </w:r>
    </w:p>
    <w:p w14:paraId="34CEAC3F" w14:textId="6A680E19" w:rsidR="009D5204" w:rsidRDefault="00367B49" w:rsidP="00367B49">
      <w:pPr>
        <w:pStyle w:val="LDNote"/>
      </w:pPr>
      <w:r w:rsidRPr="00621AFE">
        <w:rPr>
          <w:i/>
        </w:rPr>
        <w:t>Note</w:t>
      </w:r>
      <w:r>
        <w:rPr>
          <w:i/>
        </w:rPr>
        <w:t xml:space="preserve"> 1   </w:t>
      </w:r>
      <w:r w:rsidR="009D5204" w:rsidRPr="003C60CB">
        <w:t xml:space="preserve">The declaration of “minimum fuel” informs </w:t>
      </w:r>
      <w:r w:rsidR="00C960A0">
        <w:t>ATS</w:t>
      </w:r>
      <w:r w:rsidR="009D5204" w:rsidRPr="003C60CB">
        <w:t xml:space="preserve"> that all planned aerodrome options have been reduced to a specific aerodrome of intended landing, and any change to the existing clearance may result in landing with less than final reserve fuel. This is not an emergency situation, but an indication that an emergency situation is possible should any additional delay occur.</w:t>
      </w:r>
    </w:p>
    <w:p w14:paraId="77B2BEB5" w14:textId="18BAAC62" w:rsidR="009D5204" w:rsidRDefault="00367B49" w:rsidP="00367B49">
      <w:pPr>
        <w:pStyle w:val="LDNote"/>
      </w:pPr>
      <w:r w:rsidRPr="00621AFE">
        <w:rPr>
          <w:i/>
        </w:rPr>
        <w:t>Note</w:t>
      </w:r>
      <w:r>
        <w:rPr>
          <w:i/>
        </w:rPr>
        <w:t xml:space="preserve"> 2   </w:t>
      </w:r>
      <w:r w:rsidR="009D5204" w:rsidRPr="003C60CB">
        <w:t xml:space="preserve">A pilot in command should not expect any form of priority handling because of a “minimum fuel” declaration. </w:t>
      </w:r>
      <w:r w:rsidR="00C960A0">
        <w:t>ATS</w:t>
      </w:r>
      <w:r w:rsidR="009D5204" w:rsidRPr="003C60CB">
        <w:t xml:space="preserve"> will, however, advise the flight crew </w:t>
      </w:r>
      <w:r w:rsidR="00A55E72" w:rsidRPr="0022248E">
        <w:t>member</w:t>
      </w:r>
      <w:r w:rsidR="00A55E72">
        <w:t xml:space="preserve"> </w:t>
      </w:r>
      <w:r w:rsidR="009D5204" w:rsidRPr="003C60CB">
        <w:t xml:space="preserve">of any additional expected delays, and coordinate when transferring control of the </w:t>
      </w:r>
      <w:r w:rsidR="009D5204">
        <w:t>aircraft</w:t>
      </w:r>
      <w:r w:rsidR="009D5204" w:rsidRPr="003C60CB">
        <w:t xml:space="preserve"> to ensure other </w:t>
      </w:r>
      <w:r w:rsidR="0060603F">
        <w:t>ATS</w:t>
      </w:r>
      <w:r w:rsidR="0060603F" w:rsidRPr="003C60CB">
        <w:t xml:space="preserve"> </w:t>
      </w:r>
      <w:r w:rsidR="009D5204" w:rsidRPr="003C60CB">
        <w:t xml:space="preserve">units are aware of the </w:t>
      </w:r>
      <w:r w:rsidR="009D5204">
        <w:t xml:space="preserve">aircraft’s </w:t>
      </w:r>
      <w:r w:rsidR="009D5204" w:rsidRPr="003C60CB">
        <w:t>fuel state.</w:t>
      </w:r>
    </w:p>
    <w:p w14:paraId="1F4B0D15" w14:textId="5F6300DA" w:rsidR="009D5204" w:rsidRPr="00E12A59" w:rsidRDefault="009D5204" w:rsidP="009D5204">
      <w:pPr>
        <w:pStyle w:val="LDClause"/>
      </w:pPr>
      <w:r>
        <w:lastRenderedPageBreak/>
        <w:tab/>
        <w:t>(</w:t>
      </w:r>
      <w:r w:rsidR="007E351E">
        <w:t>4</w:t>
      </w:r>
      <w:r>
        <w:t>)</w:t>
      </w:r>
      <w:r w:rsidRPr="00E12A59">
        <w:tab/>
      </w:r>
      <w:r w:rsidRPr="003C60CB">
        <w:t>If</w:t>
      </w:r>
      <w:r w:rsidR="00DA0415">
        <w:t>, at any time during a flight,</w:t>
      </w:r>
      <w:r w:rsidRPr="003C60CB">
        <w:t xml:space="preserve"> the amount of usable fuel remaining</w:t>
      </w:r>
      <w:r w:rsidR="00DA0415">
        <w:t xml:space="preserve"> in the aircraft</w:t>
      </w:r>
      <w:r w:rsidRPr="003C60CB">
        <w:t xml:space="preserve"> on landing at the nearest aerodrome where a safe landing can be made</w:t>
      </w:r>
      <w:r w:rsidR="00DA0415">
        <w:t>,</w:t>
      </w:r>
      <w:r w:rsidRPr="003C60CB">
        <w:t xml:space="preserve"> </w:t>
      </w:r>
      <w:r w:rsidR="00DA0415" w:rsidRPr="00DA0415">
        <w:t xml:space="preserve">will </w:t>
      </w:r>
      <w:r w:rsidRPr="00DA0415">
        <w:t>be</w:t>
      </w:r>
      <w:r w:rsidR="004E5EC8" w:rsidRPr="00DA0415">
        <w:t xml:space="preserve">, or </w:t>
      </w:r>
      <w:r w:rsidR="00DA0415" w:rsidRPr="00DA0415">
        <w:t>is</w:t>
      </w:r>
      <w:r w:rsidR="004E5EC8" w:rsidRPr="00DA0415">
        <w:t xml:space="preserve"> likely to be,</w:t>
      </w:r>
      <w:r w:rsidRPr="00DA0415">
        <w:t xml:space="preserve"> less than the final reserve fuel, then the pilot in comman</w:t>
      </w:r>
      <w:r w:rsidRPr="003C60CB">
        <w:t>d must declare a situation of “emergency fuel” by broadcasting “MAYDAY, MAYDAY, MAYDAY FUEL”.</w:t>
      </w:r>
    </w:p>
    <w:p w14:paraId="1D41A4B0" w14:textId="77777777" w:rsidR="009D5204" w:rsidRDefault="009D5204" w:rsidP="009D5204">
      <w:pPr>
        <w:pStyle w:val="LDNote"/>
      </w:pPr>
      <w:r w:rsidRPr="00621AFE">
        <w:rPr>
          <w:i/>
        </w:rPr>
        <w:t>Note</w:t>
      </w:r>
      <w:r>
        <w:t>   </w:t>
      </w:r>
      <w:r w:rsidRPr="00E12A59">
        <w:t>The emergency</w:t>
      </w:r>
      <w:r>
        <w:t xml:space="preserve"> fuel </w:t>
      </w:r>
      <w:r w:rsidRPr="00E12A59">
        <w:t>declaration is a distress message.</w:t>
      </w:r>
    </w:p>
    <w:p w14:paraId="6A1FBCDD" w14:textId="6B620308" w:rsidR="004732B4" w:rsidRDefault="004732B4" w:rsidP="004732B4">
      <w:pPr>
        <w:pStyle w:val="LDClauseHeading"/>
      </w:pPr>
      <w:bookmarkStart w:id="183" w:name="_Toc7525716"/>
      <w:bookmarkStart w:id="184" w:name="_Toc23497877"/>
      <w:bookmarkStart w:id="185" w:name="_Toc57289462"/>
      <w:r>
        <w:t>19.0</w:t>
      </w:r>
      <w:r w:rsidR="003A6066">
        <w:t>7</w:t>
      </w:r>
      <w:r>
        <w:tab/>
      </w:r>
      <w:bookmarkStart w:id="186" w:name="_Hlk3555821"/>
      <w:r>
        <w:t>Operational variations — procedures and requirements</w:t>
      </w:r>
      <w:bookmarkEnd w:id="183"/>
      <w:bookmarkEnd w:id="184"/>
      <w:bookmarkEnd w:id="186"/>
      <w:bookmarkEnd w:id="185"/>
    </w:p>
    <w:p w14:paraId="686AC0E4" w14:textId="317BE357" w:rsidR="00247330" w:rsidRDefault="004732B4" w:rsidP="004732B4">
      <w:pPr>
        <w:pStyle w:val="LDClause"/>
      </w:pPr>
      <w:r>
        <w:tab/>
        <w:t>(1)</w:t>
      </w:r>
      <w:r w:rsidRPr="004E359C">
        <w:tab/>
      </w:r>
      <w:r>
        <w:t xml:space="preserve">This </w:t>
      </w:r>
      <w:r w:rsidR="002132A7">
        <w:t>section</w:t>
      </w:r>
      <w:r>
        <w:t xml:space="preserve"> applies only</w:t>
      </w:r>
      <w:r w:rsidR="00247330">
        <w:t xml:space="preserve"> to the following operators</w:t>
      </w:r>
      <w:r>
        <w:t xml:space="preserve"> (a </w:t>
      </w:r>
      <w:r w:rsidRPr="00675A48">
        <w:rPr>
          <w:b/>
          <w:bCs/>
          <w:i/>
          <w:iCs/>
        </w:rPr>
        <w:t>relevant operator</w:t>
      </w:r>
      <w:r>
        <w:t>)</w:t>
      </w:r>
      <w:r w:rsidR="00247330">
        <w:t>:</w:t>
      </w:r>
    </w:p>
    <w:p w14:paraId="5E9D68FD" w14:textId="71BB8180" w:rsidR="004732B4" w:rsidRDefault="00247330" w:rsidP="005202A7">
      <w:pPr>
        <w:pStyle w:val="LDP1a"/>
        <w:rPr>
          <w:lang w:eastAsia="en-AU"/>
        </w:rPr>
      </w:pPr>
      <w:r w:rsidRPr="005202A7">
        <w:rPr>
          <w:lang w:eastAsia="en-AU"/>
        </w:rPr>
        <w:t>(a)</w:t>
      </w:r>
      <w:r w:rsidRPr="005202A7">
        <w:rPr>
          <w:lang w:eastAsia="en-AU"/>
        </w:rPr>
        <w:tab/>
      </w:r>
      <w:r>
        <w:rPr>
          <w:lang w:eastAsia="en-AU"/>
        </w:rPr>
        <w:t>a Part 141 operator or a Part 142 operator;</w:t>
      </w:r>
    </w:p>
    <w:p w14:paraId="01461867" w14:textId="4E5EAF67" w:rsidR="00247330" w:rsidRDefault="00247330" w:rsidP="005202A7">
      <w:pPr>
        <w:pStyle w:val="LDP1a"/>
        <w:rPr>
          <w:lang w:eastAsia="en-AU"/>
        </w:rPr>
      </w:pPr>
      <w:r>
        <w:rPr>
          <w:lang w:eastAsia="en-AU"/>
        </w:rPr>
        <w:t>(b)</w:t>
      </w:r>
      <w:r>
        <w:rPr>
          <w:lang w:eastAsia="en-AU"/>
        </w:rPr>
        <w:tab/>
        <w:t>an aerial application operator;</w:t>
      </w:r>
    </w:p>
    <w:p w14:paraId="602C930E" w14:textId="508BF7D2" w:rsidR="00247330" w:rsidRPr="005202A7" w:rsidRDefault="00247330" w:rsidP="005202A7">
      <w:pPr>
        <w:pStyle w:val="LDP1a"/>
        <w:rPr>
          <w:lang w:eastAsia="en-AU"/>
        </w:rPr>
      </w:pPr>
      <w:r>
        <w:rPr>
          <w:lang w:eastAsia="en-AU"/>
        </w:rPr>
        <w:t>(c)</w:t>
      </w:r>
      <w:r>
        <w:rPr>
          <w:lang w:eastAsia="en-AU"/>
        </w:rPr>
        <w:tab/>
        <w:t>an aerial work operator.</w:t>
      </w:r>
    </w:p>
    <w:p w14:paraId="31C36D74" w14:textId="77777777" w:rsidR="001A20BE" w:rsidRDefault="004732B4" w:rsidP="00A15AC2">
      <w:pPr>
        <w:pStyle w:val="LDNote"/>
        <w:rPr>
          <w:lang w:eastAsia="en-AU"/>
        </w:rPr>
      </w:pPr>
      <w:r w:rsidRPr="00675A48">
        <w:rPr>
          <w:i/>
          <w:iCs/>
          <w:lang w:eastAsia="en-AU"/>
        </w:rPr>
        <w:t>Note</w:t>
      </w:r>
      <w:r>
        <w:rPr>
          <w:lang w:eastAsia="en-AU"/>
        </w:rPr>
        <w:t xml:space="preserve">   These operators are defined in </w:t>
      </w:r>
      <w:r w:rsidR="00247330">
        <w:rPr>
          <w:lang w:eastAsia="en-AU"/>
        </w:rPr>
        <w:t>section 1.0</w:t>
      </w:r>
      <w:r w:rsidR="00F82F5E">
        <w:rPr>
          <w:lang w:eastAsia="en-AU"/>
        </w:rPr>
        <w:t>7</w:t>
      </w:r>
      <w:r w:rsidR="00247330">
        <w:rPr>
          <w:lang w:eastAsia="en-AU"/>
        </w:rPr>
        <w:t>, Definitions.</w:t>
      </w:r>
    </w:p>
    <w:p w14:paraId="5C6DBF61" w14:textId="43370B90" w:rsidR="00A02339" w:rsidRDefault="00A02339" w:rsidP="00A02339">
      <w:pPr>
        <w:pStyle w:val="LDClause"/>
        <w:rPr>
          <w:color w:val="000000"/>
          <w:lang w:eastAsia="en-AU"/>
        </w:rPr>
      </w:pPr>
      <w:r>
        <w:tab/>
        <w:t>(2)</w:t>
      </w:r>
      <w:r>
        <w:tab/>
        <w:t xml:space="preserve">Despite sections 19.03 and 19.04, a relevant operator may use an operational variation, specified in </w:t>
      </w:r>
      <w:r>
        <w:rPr>
          <w:color w:val="000000"/>
          <w:lang w:eastAsia="en-AU"/>
        </w:rPr>
        <w:t xml:space="preserve">the operator’s </w:t>
      </w:r>
      <w:r w:rsidRPr="00E07D35">
        <w:rPr>
          <w:color w:val="000000"/>
          <w:lang w:eastAsia="en-AU"/>
        </w:rPr>
        <w:t>operations manual</w:t>
      </w:r>
      <w:r>
        <w:rPr>
          <w:color w:val="000000"/>
          <w:lang w:eastAsia="en-AU"/>
        </w:rPr>
        <w:t xml:space="preserve"> or exposition (as applicable) for the purpose of this section, that relates to the calculation of any of the following, if the requirements in subsections (5) and (7) are met</w:t>
      </w:r>
      <w:r w:rsidRPr="00E07D35">
        <w:rPr>
          <w:color w:val="000000"/>
          <w:lang w:eastAsia="en-AU"/>
        </w:rPr>
        <w:t>:</w:t>
      </w:r>
    </w:p>
    <w:p w14:paraId="47F3B06B" w14:textId="77777777" w:rsidR="004732B4" w:rsidRPr="006E7CEB" w:rsidRDefault="004732B4" w:rsidP="004732B4">
      <w:pPr>
        <w:pStyle w:val="LDP1a"/>
      </w:pPr>
      <w:r w:rsidRPr="006E7CEB">
        <w:t>(a)</w:t>
      </w:r>
      <w:r w:rsidRPr="006E7CEB">
        <w:tab/>
        <w:t>taxi fuel;</w:t>
      </w:r>
    </w:p>
    <w:p w14:paraId="6AC3E49E" w14:textId="77777777" w:rsidR="004732B4" w:rsidRPr="006E7CEB" w:rsidRDefault="004732B4" w:rsidP="004732B4">
      <w:pPr>
        <w:pStyle w:val="LDP1a"/>
      </w:pPr>
      <w:r w:rsidRPr="006E7CEB">
        <w:t>(b)</w:t>
      </w:r>
      <w:r w:rsidRPr="006E7CEB">
        <w:tab/>
        <w:t>trip fuel;</w:t>
      </w:r>
    </w:p>
    <w:p w14:paraId="782662E1" w14:textId="77777777" w:rsidR="004732B4" w:rsidRPr="006E7CEB" w:rsidRDefault="004732B4" w:rsidP="004732B4">
      <w:pPr>
        <w:pStyle w:val="LDP1a"/>
      </w:pPr>
      <w:r w:rsidRPr="006E7CEB">
        <w:t>(c)</w:t>
      </w:r>
      <w:r w:rsidRPr="006E7CEB">
        <w:tab/>
        <w:t>contingency fuel (if any);</w:t>
      </w:r>
    </w:p>
    <w:p w14:paraId="73AC37A3" w14:textId="4C0983F0" w:rsidR="004732B4" w:rsidRPr="006E7CEB" w:rsidRDefault="004732B4" w:rsidP="004732B4">
      <w:pPr>
        <w:pStyle w:val="LDP1a"/>
      </w:pPr>
      <w:r w:rsidRPr="006E7CEB">
        <w:t>(d)</w:t>
      </w:r>
      <w:r w:rsidRPr="006E7CEB">
        <w:tab/>
      </w:r>
      <w:r w:rsidR="00A02339">
        <w:t xml:space="preserve">destination </w:t>
      </w:r>
      <w:r w:rsidRPr="006E7CEB">
        <w:t>alternate fuel;</w:t>
      </w:r>
    </w:p>
    <w:p w14:paraId="30DF699E" w14:textId="31A3183B" w:rsidR="004732B4" w:rsidRPr="006E7CEB" w:rsidRDefault="004732B4" w:rsidP="004732B4">
      <w:pPr>
        <w:pStyle w:val="LDP1a"/>
      </w:pPr>
      <w:r w:rsidRPr="006E7CEB">
        <w:t>(e)</w:t>
      </w:r>
      <w:r w:rsidRPr="006E7CEB">
        <w:tab/>
        <w:t>additional fuel</w:t>
      </w:r>
      <w:r w:rsidR="0047400F">
        <w:t>.</w:t>
      </w:r>
    </w:p>
    <w:p w14:paraId="08930603" w14:textId="37AC8AC0" w:rsidR="004732B4" w:rsidRDefault="004732B4" w:rsidP="004732B4">
      <w:pPr>
        <w:pStyle w:val="LDClause"/>
        <w:rPr>
          <w:color w:val="000000"/>
          <w:lang w:eastAsia="en-AU"/>
        </w:rPr>
      </w:pPr>
      <w:r>
        <w:rPr>
          <w:color w:val="000000"/>
          <w:lang w:eastAsia="en-AU"/>
        </w:rPr>
        <w:tab/>
        <w:t>(3)</w:t>
      </w:r>
      <w:r>
        <w:rPr>
          <w:color w:val="000000"/>
          <w:lang w:eastAsia="en-AU"/>
        </w:rPr>
        <w:tab/>
      </w:r>
      <w:r w:rsidR="009B0E0C">
        <w:rPr>
          <w:color w:val="000000"/>
          <w:lang w:eastAsia="en-AU"/>
        </w:rPr>
        <w:t>T</w:t>
      </w:r>
      <w:r w:rsidR="005D433B">
        <w:rPr>
          <w:color w:val="000000"/>
          <w:lang w:eastAsia="en-AU"/>
        </w:rPr>
        <w:t xml:space="preserve">he </w:t>
      </w:r>
      <w:r w:rsidR="005D433B" w:rsidRPr="00E07D35">
        <w:rPr>
          <w:color w:val="000000"/>
          <w:lang w:eastAsia="en-AU"/>
        </w:rPr>
        <w:t>operations manual</w:t>
      </w:r>
      <w:r w:rsidR="005D433B">
        <w:rPr>
          <w:color w:val="000000"/>
          <w:lang w:eastAsia="en-AU"/>
        </w:rPr>
        <w:t xml:space="preserve"> or exposition (as applicable) o</w:t>
      </w:r>
      <w:r w:rsidR="005D433B">
        <w:t>f a relevant operator</w:t>
      </w:r>
      <w:r w:rsidR="005D433B" w:rsidDel="005D433B">
        <w:rPr>
          <w:color w:val="000000"/>
          <w:lang w:eastAsia="en-AU"/>
        </w:rPr>
        <w:t xml:space="preserve"> </w:t>
      </w:r>
      <w:r w:rsidRPr="00E07D35">
        <w:rPr>
          <w:color w:val="000000"/>
          <w:lang w:eastAsia="en-AU"/>
        </w:rPr>
        <w:t>must not include an operational variation relating to the calculation of holding fuel.</w:t>
      </w:r>
    </w:p>
    <w:p w14:paraId="443E141C" w14:textId="1A308AB4" w:rsidR="002523E6" w:rsidRDefault="004732B4" w:rsidP="002523E6">
      <w:pPr>
        <w:pStyle w:val="LDClause"/>
      </w:pPr>
      <w:r>
        <w:rPr>
          <w:color w:val="000000"/>
          <w:lang w:eastAsia="en-AU"/>
        </w:rPr>
        <w:tab/>
        <w:t>(4)</w:t>
      </w:r>
      <w:r>
        <w:rPr>
          <w:color w:val="000000"/>
          <w:lang w:eastAsia="en-AU"/>
        </w:rPr>
        <w:tab/>
      </w:r>
      <w:r w:rsidR="002523E6">
        <w:rPr>
          <w:color w:val="000000"/>
          <w:lang w:eastAsia="en-AU"/>
        </w:rPr>
        <w:t xml:space="preserve">The </w:t>
      </w:r>
      <w:r w:rsidR="002523E6" w:rsidRPr="00E07D35">
        <w:rPr>
          <w:color w:val="000000"/>
          <w:lang w:eastAsia="en-AU"/>
        </w:rPr>
        <w:t>operations manual</w:t>
      </w:r>
      <w:r w:rsidR="002523E6">
        <w:rPr>
          <w:color w:val="000000"/>
          <w:lang w:eastAsia="en-AU"/>
        </w:rPr>
        <w:t xml:space="preserve"> o</w:t>
      </w:r>
      <w:r w:rsidR="002523E6">
        <w:t>f an aerial application operator or an aerial work operator</w:t>
      </w:r>
      <w:r w:rsidR="002523E6" w:rsidRPr="00E07D35">
        <w:rPr>
          <w:color w:val="000000"/>
          <w:lang w:eastAsia="en-AU"/>
        </w:rPr>
        <w:t xml:space="preserve"> </w:t>
      </w:r>
      <w:r w:rsidR="002523E6">
        <w:rPr>
          <w:color w:val="000000"/>
          <w:lang w:eastAsia="en-AU"/>
        </w:rPr>
        <w:t>may</w:t>
      </w:r>
      <w:r w:rsidR="002523E6" w:rsidRPr="00E07D35">
        <w:rPr>
          <w:color w:val="000000"/>
          <w:lang w:eastAsia="en-AU"/>
        </w:rPr>
        <w:t xml:space="preserve"> include</w:t>
      </w:r>
      <w:r w:rsidR="002523E6">
        <w:rPr>
          <w:color w:val="000000"/>
          <w:lang w:eastAsia="en-AU"/>
        </w:rPr>
        <w:t xml:space="preserve"> </w:t>
      </w:r>
      <w:r w:rsidR="002523E6" w:rsidRPr="00E07D35">
        <w:rPr>
          <w:color w:val="000000"/>
          <w:lang w:eastAsia="en-AU"/>
        </w:rPr>
        <w:t xml:space="preserve">an operational variation </w:t>
      </w:r>
      <w:r w:rsidR="009B0E0C">
        <w:rPr>
          <w:color w:val="000000"/>
          <w:lang w:eastAsia="en-AU"/>
        </w:rPr>
        <w:t xml:space="preserve">relating to the calculation of final reserve fuel </w:t>
      </w:r>
      <w:r w:rsidR="002523E6">
        <w:rPr>
          <w:color w:val="000000"/>
          <w:lang w:eastAsia="en-AU"/>
        </w:rPr>
        <w:t>for an aerial application operation or an aerial work operation</w:t>
      </w:r>
      <w:r w:rsidR="002523E6" w:rsidRPr="00E07D35">
        <w:rPr>
          <w:color w:val="000000"/>
          <w:lang w:eastAsia="en-AU"/>
        </w:rPr>
        <w:t>,</w:t>
      </w:r>
      <w:r w:rsidR="002523E6">
        <w:rPr>
          <w:color w:val="000000"/>
          <w:lang w:eastAsia="en-AU"/>
        </w:rPr>
        <w:t xml:space="preserve"> as the case requires, provided that only flight crew members are carried for the operation</w:t>
      </w:r>
      <w:r w:rsidR="002523E6" w:rsidRPr="006E7CEB">
        <w:t>.</w:t>
      </w:r>
    </w:p>
    <w:p w14:paraId="139C4086" w14:textId="7B3220DF" w:rsidR="009B0E0C" w:rsidRDefault="009B0E0C" w:rsidP="009B0E0C">
      <w:pPr>
        <w:pStyle w:val="LDClause"/>
        <w:rPr>
          <w:color w:val="000000"/>
          <w:lang w:eastAsia="en-AU"/>
        </w:rPr>
      </w:pPr>
      <w:r>
        <w:rPr>
          <w:color w:val="000000"/>
          <w:lang w:eastAsia="en-AU"/>
        </w:rPr>
        <w:tab/>
        <w:t>(5)</w:t>
      </w:r>
      <w:r>
        <w:rPr>
          <w:color w:val="000000"/>
          <w:lang w:eastAsia="en-AU"/>
        </w:rPr>
        <w:tab/>
      </w:r>
      <w:r w:rsidR="00E9610C">
        <w:rPr>
          <w:color w:val="000000"/>
          <w:lang w:eastAsia="en-AU"/>
        </w:rPr>
        <w:t>A</w:t>
      </w:r>
      <w:r w:rsidR="00E9610C" w:rsidRPr="0012451E">
        <w:rPr>
          <w:color w:val="000000"/>
          <w:lang w:eastAsia="en-AU"/>
        </w:rPr>
        <w:t>t least 28 days before using an operational variation</w:t>
      </w:r>
      <w:r w:rsidR="00E9610C">
        <w:rPr>
          <w:color w:val="000000"/>
          <w:lang w:eastAsia="en-AU"/>
        </w:rPr>
        <w:t>,</w:t>
      </w:r>
      <w:r w:rsidR="00E9610C" w:rsidRPr="0012451E">
        <w:rPr>
          <w:color w:val="000000"/>
          <w:lang w:eastAsia="en-AU"/>
        </w:rPr>
        <w:t xml:space="preserve"> </w:t>
      </w:r>
      <w:r w:rsidR="00E9610C">
        <w:rPr>
          <w:color w:val="000000"/>
          <w:lang w:eastAsia="en-AU"/>
        </w:rPr>
        <w:t>a</w:t>
      </w:r>
      <w:r w:rsidRPr="0012451E">
        <w:rPr>
          <w:color w:val="000000"/>
          <w:lang w:eastAsia="en-AU"/>
        </w:rPr>
        <w:t xml:space="preserve"> </w:t>
      </w:r>
      <w:r>
        <w:rPr>
          <w:color w:val="000000"/>
          <w:lang w:eastAsia="en-AU"/>
        </w:rPr>
        <w:t xml:space="preserve">relevant </w:t>
      </w:r>
      <w:r w:rsidRPr="0012451E">
        <w:rPr>
          <w:color w:val="000000"/>
          <w:lang w:eastAsia="en-AU"/>
        </w:rPr>
        <w:t>operator must submit to CASA:</w:t>
      </w:r>
    </w:p>
    <w:p w14:paraId="6C640CB9" w14:textId="13B14DDD" w:rsidR="009B0E0C" w:rsidRPr="006E7CEB" w:rsidRDefault="009B0E0C" w:rsidP="009B0E0C">
      <w:pPr>
        <w:pStyle w:val="LDP1a"/>
        <w:rPr>
          <w:lang w:eastAsia="en-AU"/>
        </w:rPr>
      </w:pPr>
      <w:r w:rsidRPr="006E7CEB">
        <w:rPr>
          <w:lang w:eastAsia="en-AU"/>
        </w:rPr>
        <w:t>(a)</w:t>
      </w:r>
      <w:r w:rsidRPr="006E7CEB">
        <w:rPr>
          <w:lang w:eastAsia="en-AU"/>
        </w:rPr>
        <w:tab/>
      </w:r>
      <w:r w:rsidRPr="0012451E">
        <w:rPr>
          <w:lang w:eastAsia="en-AU"/>
        </w:rPr>
        <w:t xml:space="preserve">evidence of at least </w:t>
      </w:r>
      <w:r w:rsidR="008F598D">
        <w:rPr>
          <w:lang w:eastAsia="en-AU"/>
        </w:rPr>
        <w:t>1 of the following</w:t>
      </w:r>
      <w:r w:rsidRPr="0012451E">
        <w:rPr>
          <w:lang w:eastAsia="en-AU"/>
        </w:rPr>
        <w:t>, that demonstrates how the operational variation will maintain or improve aviation safety:</w:t>
      </w:r>
    </w:p>
    <w:p w14:paraId="55491050" w14:textId="77777777" w:rsidR="009B0E0C" w:rsidRDefault="009B0E0C" w:rsidP="009B0E0C">
      <w:pPr>
        <w:pStyle w:val="LDP2i"/>
        <w:ind w:left="1559" w:hanging="1105"/>
      </w:pPr>
      <w:r>
        <w:tab/>
        <w:t>(i)</w:t>
      </w:r>
      <w:r>
        <w:tab/>
      </w:r>
      <w:r w:rsidRPr="0012451E">
        <w:t>documented in-service experience;</w:t>
      </w:r>
    </w:p>
    <w:p w14:paraId="6F03B7AF" w14:textId="5345DFCD" w:rsidR="009B0E0C" w:rsidRPr="00E12A59" w:rsidRDefault="009B0E0C" w:rsidP="009B0E0C">
      <w:pPr>
        <w:pStyle w:val="LDP2i"/>
        <w:ind w:left="1559" w:hanging="1105"/>
      </w:pPr>
      <w:r>
        <w:tab/>
        <w:t>(ii)</w:t>
      </w:r>
      <w:r>
        <w:tab/>
      </w:r>
      <w:r w:rsidRPr="0012451E">
        <w:t xml:space="preserve">the results of a specific safety risk assessment conducted by the </w:t>
      </w:r>
      <w:r>
        <w:t xml:space="preserve">relevant </w:t>
      </w:r>
      <w:r w:rsidRPr="0012451E">
        <w:t>operator that meets the requirements of subsection (</w:t>
      </w:r>
      <w:r w:rsidR="00EE3B4C">
        <w:t>6</w:t>
      </w:r>
      <w:r w:rsidRPr="0012451E">
        <w:t>); and</w:t>
      </w:r>
    </w:p>
    <w:p w14:paraId="7CAAA09E" w14:textId="0EFA629D" w:rsidR="009B0E0C" w:rsidRPr="006E7CEB" w:rsidRDefault="009B0E0C" w:rsidP="009B0E0C">
      <w:pPr>
        <w:pStyle w:val="LDP1a"/>
        <w:rPr>
          <w:lang w:eastAsia="en-AU"/>
        </w:rPr>
      </w:pPr>
      <w:r w:rsidRPr="006E7CEB">
        <w:rPr>
          <w:lang w:eastAsia="en-AU"/>
        </w:rPr>
        <w:t>(b)</w:t>
      </w:r>
      <w:r w:rsidRPr="006E7CEB">
        <w:rPr>
          <w:lang w:eastAsia="en-AU"/>
        </w:rPr>
        <w:tab/>
      </w:r>
      <w:r w:rsidRPr="0012451E">
        <w:rPr>
          <w:lang w:eastAsia="en-AU"/>
        </w:rPr>
        <w:t xml:space="preserve">a copy of the </w:t>
      </w:r>
      <w:r>
        <w:rPr>
          <w:lang w:eastAsia="en-AU"/>
        </w:rPr>
        <w:t xml:space="preserve">relevant </w:t>
      </w:r>
      <w:r w:rsidRPr="0012451E">
        <w:rPr>
          <w:lang w:eastAsia="en-AU"/>
        </w:rPr>
        <w:t xml:space="preserve">operator’s procedures proposed for inclusion in the </w:t>
      </w:r>
      <w:r>
        <w:rPr>
          <w:lang w:eastAsia="en-AU"/>
        </w:rPr>
        <w:t xml:space="preserve">operations manual or </w:t>
      </w:r>
      <w:r w:rsidRPr="0012451E">
        <w:rPr>
          <w:lang w:eastAsia="en-AU"/>
        </w:rPr>
        <w:t>exposition</w:t>
      </w:r>
      <w:r>
        <w:rPr>
          <w:lang w:eastAsia="en-AU"/>
        </w:rPr>
        <w:t xml:space="preserve"> (as applicable)</w:t>
      </w:r>
      <w:r w:rsidRPr="0012451E">
        <w:rPr>
          <w:lang w:eastAsia="en-AU"/>
        </w:rPr>
        <w:t>, in relation to using the operational variation</w:t>
      </w:r>
      <w:r w:rsidRPr="006E7CEB">
        <w:rPr>
          <w:lang w:eastAsia="en-AU"/>
        </w:rPr>
        <w:t>.</w:t>
      </w:r>
    </w:p>
    <w:p w14:paraId="38E0CAE7" w14:textId="1F5C9B65" w:rsidR="009B0E0C" w:rsidRDefault="009B0E0C" w:rsidP="009B0E0C">
      <w:pPr>
        <w:pStyle w:val="LDNote"/>
        <w:ind w:left="1191"/>
      </w:pPr>
      <w:r w:rsidRPr="00621AFE">
        <w:rPr>
          <w:i/>
        </w:rPr>
        <w:t>Note</w:t>
      </w:r>
      <w:r>
        <w:t>   </w:t>
      </w:r>
      <w:r w:rsidRPr="0012451E">
        <w:t>Under regulation</w:t>
      </w:r>
      <w:r>
        <w:t>s 137.080, 137.085, 137.090, 138.068, 141.100</w:t>
      </w:r>
      <w:r w:rsidR="002E2FDC">
        <w:t xml:space="preserve"> and</w:t>
      </w:r>
      <w:r w:rsidRPr="0012451E">
        <w:t xml:space="preserve"> </w:t>
      </w:r>
      <w:r>
        <w:t xml:space="preserve">142.155 </w:t>
      </w:r>
      <w:r w:rsidRPr="0012451E">
        <w:t>of CASR</w:t>
      </w:r>
      <w:r>
        <w:t xml:space="preserve"> (as applicable)</w:t>
      </w:r>
      <w:r w:rsidRPr="0012451E">
        <w:t xml:space="preserve">, CASA may direct the </w:t>
      </w:r>
      <w:r>
        <w:t xml:space="preserve">relevant </w:t>
      </w:r>
      <w:r w:rsidRPr="0012451E">
        <w:t>operator to remove or revise the operational variation, if CASA were to find there was insufficient evidence that it would maintain or improve aviation safety.</w:t>
      </w:r>
    </w:p>
    <w:p w14:paraId="73C47012" w14:textId="599F91C0" w:rsidR="004732B4" w:rsidRDefault="004732B4" w:rsidP="004732B4">
      <w:pPr>
        <w:pStyle w:val="LDClause"/>
        <w:rPr>
          <w:color w:val="000000"/>
          <w:lang w:eastAsia="en-AU"/>
        </w:rPr>
      </w:pPr>
      <w:r>
        <w:rPr>
          <w:color w:val="000000"/>
          <w:lang w:eastAsia="en-AU"/>
        </w:rPr>
        <w:tab/>
        <w:t>(</w:t>
      </w:r>
      <w:r w:rsidR="00EF70D4">
        <w:rPr>
          <w:color w:val="000000"/>
          <w:lang w:eastAsia="en-AU"/>
        </w:rPr>
        <w:t>6</w:t>
      </w:r>
      <w:r>
        <w:rPr>
          <w:color w:val="000000"/>
          <w:lang w:eastAsia="en-AU"/>
        </w:rPr>
        <w:t>)</w:t>
      </w:r>
      <w:r>
        <w:rPr>
          <w:color w:val="000000"/>
          <w:lang w:eastAsia="en-AU"/>
        </w:rPr>
        <w:tab/>
      </w:r>
      <w:r w:rsidRPr="00E07D35">
        <w:rPr>
          <w:color w:val="000000"/>
          <w:lang w:eastAsia="en-AU"/>
        </w:rPr>
        <w:t xml:space="preserve">For </w:t>
      </w:r>
      <w:r w:rsidR="00367B49">
        <w:rPr>
          <w:color w:val="000000"/>
          <w:lang w:eastAsia="en-AU"/>
        </w:rPr>
        <w:t>subp</w:t>
      </w:r>
      <w:r w:rsidRPr="00E07D35">
        <w:rPr>
          <w:color w:val="000000"/>
          <w:lang w:eastAsia="en-AU"/>
        </w:rPr>
        <w:t>aragraph (</w:t>
      </w:r>
      <w:r w:rsidR="00EF70D4">
        <w:rPr>
          <w:color w:val="000000"/>
          <w:lang w:eastAsia="en-AU"/>
        </w:rPr>
        <w:t>5</w:t>
      </w:r>
      <w:r>
        <w:rPr>
          <w:color w:val="000000"/>
          <w:lang w:eastAsia="en-AU"/>
        </w:rPr>
        <w:t>)</w:t>
      </w:r>
      <w:r w:rsidR="00367B49">
        <w:rPr>
          <w:color w:val="000000"/>
          <w:lang w:eastAsia="en-AU"/>
        </w:rPr>
        <w:t> </w:t>
      </w:r>
      <w:r w:rsidR="00E9610C">
        <w:rPr>
          <w:color w:val="000000"/>
          <w:lang w:eastAsia="en-AU"/>
        </w:rPr>
        <w:t>(a)</w:t>
      </w:r>
      <w:r w:rsidR="00367B49">
        <w:rPr>
          <w:color w:val="000000"/>
          <w:lang w:eastAsia="en-AU"/>
        </w:rPr>
        <w:t> </w:t>
      </w:r>
      <w:r w:rsidR="00E9610C">
        <w:rPr>
          <w:color w:val="000000"/>
          <w:lang w:eastAsia="en-AU"/>
        </w:rPr>
        <w:t>(ii)</w:t>
      </w:r>
      <w:r w:rsidRPr="00E07D35">
        <w:rPr>
          <w:color w:val="000000"/>
          <w:lang w:eastAsia="en-AU"/>
        </w:rPr>
        <w:t>, a specific safety risk assessment must include at least the following:</w:t>
      </w:r>
    </w:p>
    <w:p w14:paraId="520C521B" w14:textId="77777777" w:rsidR="004732B4" w:rsidRPr="006E7CEB" w:rsidRDefault="004732B4" w:rsidP="004732B4">
      <w:pPr>
        <w:pStyle w:val="LDP1a"/>
      </w:pPr>
      <w:r w:rsidRPr="006E7CEB">
        <w:t>(a)</w:t>
      </w:r>
      <w:r w:rsidRPr="006E7CEB">
        <w:tab/>
        <w:t>flight fuel calculations;</w:t>
      </w:r>
    </w:p>
    <w:p w14:paraId="3DB6C17B" w14:textId="2A2976A9" w:rsidR="004732B4" w:rsidRPr="006E7CEB" w:rsidRDefault="004732B4" w:rsidP="00A911BC">
      <w:pPr>
        <w:pStyle w:val="LDP1a"/>
        <w:keepNext/>
      </w:pPr>
      <w:r w:rsidRPr="006E7CEB">
        <w:lastRenderedPageBreak/>
        <w:t>(b)</w:t>
      </w:r>
      <w:r w:rsidRPr="006E7CEB">
        <w:tab/>
        <w:t xml:space="preserve">the capabilities of the </w:t>
      </w:r>
      <w:r w:rsidR="00EE3B4C">
        <w:t xml:space="preserve">relevant </w:t>
      </w:r>
      <w:r>
        <w:t>operator</w:t>
      </w:r>
      <w:r w:rsidRPr="006E7CEB">
        <w:t>, including:</w:t>
      </w:r>
    </w:p>
    <w:p w14:paraId="27296633" w14:textId="77777777" w:rsidR="004732B4" w:rsidRPr="006E7CEB" w:rsidRDefault="004732B4" w:rsidP="004732B4">
      <w:pPr>
        <w:pStyle w:val="LDP2i"/>
        <w:ind w:left="1559" w:hanging="1105"/>
        <w:rPr>
          <w:lang w:eastAsia="en-AU"/>
        </w:rPr>
      </w:pPr>
      <w:r w:rsidRPr="006E7CEB">
        <w:rPr>
          <w:lang w:eastAsia="en-AU"/>
        </w:rPr>
        <w:tab/>
        <w:t>(i)</w:t>
      </w:r>
      <w:r w:rsidRPr="006E7CEB">
        <w:rPr>
          <w:lang w:eastAsia="en-AU"/>
        </w:rPr>
        <w:tab/>
        <w:t>a data-driven method that includes a fuel consumption monitoring program; and</w:t>
      </w:r>
    </w:p>
    <w:p w14:paraId="7A42762F" w14:textId="77777777" w:rsidR="004732B4" w:rsidRPr="006E7CEB" w:rsidRDefault="004732B4" w:rsidP="004732B4">
      <w:pPr>
        <w:pStyle w:val="LDP2i"/>
        <w:ind w:left="1559" w:hanging="1105"/>
        <w:rPr>
          <w:lang w:eastAsia="en-AU"/>
        </w:rPr>
      </w:pPr>
      <w:r w:rsidRPr="006E7CEB">
        <w:rPr>
          <w:lang w:eastAsia="en-AU"/>
        </w:rPr>
        <w:tab/>
        <w:t>(ii)</w:t>
      </w:r>
      <w:r w:rsidRPr="006E7CEB">
        <w:rPr>
          <w:lang w:eastAsia="en-AU"/>
        </w:rPr>
        <w:tab/>
        <w:t>the use of sophisticated techniques for determining the suitability of alternate aerodromes; and</w:t>
      </w:r>
    </w:p>
    <w:p w14:paraId="30474AB4" w14:textId="1DEB1BD4" w:rsidR="003F24EC" w:rsidRDefault="004732B4" w:rsidP="004732B4">
      <w:pPr>
        <w:pStyle w:val="LDP2i"/>
        <w:ind w:left="1559" w:hanging="1105"/>
        <w:rPr>
          <w:lang w:eastAsia="en-AU"/>
        </w:rPr>
      </w:pPr>
      <w:r w:rsidRPr="006E7CEB">
        <w:rPr>
          <w:lang w:eastAsia="en-AU"/>
        </w:rPr>
        <w:tab/>
        <w:t>(iii)</w:t>
      </w:r>
      <w:r w:rsidRPr="006E7CEB">
        <w:rPr>
          <w:lang w:eastAsia="en-AU"/>
        </w:rPr>
        <w:tab/>
        <w:t>specific risk mitigating measures.</w:t>
      </w:r>
    </w:p>
    <w:p w14:paraId="698C2459" w14:textId="10735294" w:rsidR="00EE3B4C" w:rsidRPr="00F3068D" w:rsidRDefault="009E6E56" w:rsidP="00F3068D">
      <w:pPr>
        <w:pStyle w:val="LDClause"/>
        <w:rPr>
          <w:color w:val="000000"/>
          <w:lang w:eastAsia="en-AU"/>
        </w:rPr>
      </w:pPr>
      <w:r w:rsidRPr="00F3068D">
        <w:rPr>
          <w:color w:val="000000"/>
          <w:lang w:eastAsia="en-AU"/>
        </w:rPr>
        <w:tab/>
      </w:r>
      <w:r w:rsidR="00EE3B4C" w:rsidRPr="00F3068D">
        <w:rPr>
          <w:color w:val="000000"/>
          <w:lang w:eastAsia="en-AU"/>
        </w:rPr>
        <w:t>(7)</w:t>
      </w:r>
      <w:r w:rsidR="00EE3B4C" w:rsidRPr="00F3068D">
        <w:rPr>
          <w:color w:val="000000"/>
          <w:lang w:eastAsia="en-AU"/>
        </w:rPr>
        <w:tab/>
        <w:t>For the purposes of subsection (2), the relevant operator’s operations manual or exposition (as applicable) must include procedures in relation to the use of the operational variation.</w:t>
      </w:r>
    </w:p>
    <w:p w14:paraId="514B0B44" w14:textId="4B17C14F" w:rsidR="00EE3B4C" w:rsidRDefault="00EE3B4C" w:rsidP="004732B4">
      <w:pPr>
        <w:pStyle w:val="LDP2i"/>
        <w:ind w:left="1559" w:hanging="1105"/>
        <w:rPr>
          <w:lang w:eastAsia="en-AU"/>
        </w:rPr>
        <w:sectPr w:rsidR="00EE3B4C" w:rsidSect="00321856">
          <w:footerReference w:type="even" r:id="rId65"/>
          <w:footerReference w:type="default" r:id="rId66"/>
          <w:footerReference w:type="first" r:id="rId67"/>
          <w:pgSz w:w="11907" w:h="16840" w:code="9"/>
          <w:pgMar w:top="1701" w:right="1418" w:bottom="1134" w:left="1418" w:header="709" w:footer="709" w:gutter="0"/>
          <w:paperSrc w:first="7"/>
          <w:cols w:space="708"/>
          <w:titlePg/>
          <w:docGrid w:linePitch="360"/>
        </w:sectPr>
      </w:pPr>
    </w:p>
    <w:p w14:paraId="29BD3D4B" w14:textId="77777777" w:rsidR="001D14A0" w:rsidRPr="00686BBA" w:rsidRDefault="001D14A0" w:rsidP="002D6691">
      <w:pPr>
        <w:pStyle w:val="LDChapterHeading"/>
      </w:pPr>
      <w:bookmarkStart w:id="187" w:name="_Toc57289463"/>
      <w:r>
        <w:lastRenderedPageBreak/>
        <w:t>CHAPTER</w:t>
      </w:r>
      <w:r w:rsidRPr="00686BBA">
        <w:t xml:space="preserve"> 2</w:t>
      </w:r>
      <w:r>
        <w:t>0</w:t>
      </w:r>
      <w:r w:rsidRPr="00686BBA">
        <w:tab/>
      </w:r>
      <w:r>
        <w:t>SAFETY OF PERSONS AND CARGO ON AIRCRAFT</w:t>
      </w:r>
      <w:bookmarkEnd w:id="187"/>
    </w:p>
    <w:p w14:paraId="5BE53392" w14:textId="77777777" w:rsidR="001D14A0" w:rsidRDefault="001D14A0" w:rsidP="001D14A0">
      <w:pPr>
        <w:pStyle w:val="LDDivisionheading"/>
      </w:pPr>
      <w:bookmarkStart w:id="188" w:name="_Toc57289464"/>
      <w:r w:rsidRPr="00663971">
        <w:t xml:space="preserve">Division </w:t>
      </w:r>
      <w:r>
        <w:t>20.1</w:t>
      </w:r>
      <w:r w:rsidRPr="00663971">
        <w:tab/>
      </w:r>
      <w:r>
        <w:t>Seating for persons on aircraft</w:t>
      </w:r>
      <w:bookmarkEnd w:id="188"/>
    </w:p>
    <w:p w14:paraId="58F1F624" w14:textId="77777777" w:rsidR="00A55E72" w:rsidRPr="0022248E" w:rsidRDefault="00A55E72" w:rsidP="00A55E72">
      <w:pPr>
        <w:pStyle w:val="LDClauseHeading"/>
      </w:pPr>
      <w:bookmarkStart w:id="189" w:name="_Toc57289465"/>
      <w:r w:rsidRPr="0022248E">
        <w:t>20.01</w:t>
      </w:r>
      <w:r w:rsidRPr="0022248E">
        <w:tab/>
        <w:t>Medical transport operations — prescribed circumstances</w:t>
      </w:r>
      <w:bookmarkEnd w:id="189"/>
    </w:p>
    <w:p w14:paraId="557C956C" w14:textId="345A94CA" w:rsidR="00A55E72" w:rsidRPr="0022248E" w:rsidRDefault="00A55E72" w:rsidP="00A55E72">
      <w:pPr>
        <w:pStyle w:val="LDClause"/>
      </w:pPr>
      <w:r w:rsidRPr="0022248E">
        <w:tab/>
        <w:t>(1)</w:t>
      </w:r>
      <w:r w:rsidRPr="0022248E">
        <w:tab/>
        <w:t>For sub</w:t>
      </w:r>
      <w:r>
        <w:t>regulation</w:t>
      </w:r>
      <w:r w:rsidRPr="0022248E">
        <w:t xml:space="preserve"> 91.545 (2), subregulation 91.545</w:t>
      </w:r>
      <w:r>
        <w:t> </w:t>
      </w:r>
      <w:r w:rsidRPr="0022248E">
        <w:t>(1) does not apply in relation to the carriage of a person for a flight if prescribed circumstances apply.</w:t>
      </w:r>
    </w:p>
    <w:p w14:paraId="277D41FA" w14:textId="2333E917" w:rsidR="00A55E72" w:rsidRPr="0022248E" w:rsidRDefault="00A55E72" w:rsidP="003E539E">
      <w:pPr>
        <w:pStyle w:val="LDNote"/>
      </w:pPr>
      <w:r w:rsidRPr="0022248E">
        <w:rPr>
          <w:i/>
          <w:iCs/>
        </w:rPr>
        <w:t>Note</w:t>
      </w:r>
      <w:r w:rsidRPr="0022248E">
        <w:t>   Subregulation 91.545</w:t>
      </w:r>
      <w:r>
        <w:t> </w:t>
      </w:r>
      <w:r w:rsidRPr="0022248E">
        <w:t>(1), makes it an offence to begin a flight if a person is assigned a seat or berth that is not fitted with a seatbelt or shoulder harness.</w:t>
      </w:r>
    </w:p>
    <w:p w14:paraId="0B58E353" w14:textId="77777777" w:rsidR="00A55E72" w:rsidRPr="0022248E" w:rsidRDefault="00A55E72" w:rsidP="00A55E72">
      <w:pPr>
        <w:pStyle w:val="LDClause"/>
      </w:pPr>
      <w:r w:rsidRPr="0022248E">
        <w:tab/>
        <w:t>(2)</w:t>
      </w:r>
      <w:r w:rsidRPr="0022248E">
        <w:tab/>
        <w:t>For subsection (1), the prescribed circumstances are as follows:</w:t>
      </w:r>
    </w:p>
    <w:p w14:paraId="6C158FE9" w14:textId="77777777" w:rsidR="00A55E72" w:rsidRPr="0022248E" w:rsidRDefault="00A55E72" w:rsidP="003E539E">
      <w:pPr>
        <w:pStyle w:val="LDP1a"/>
      </w:pPr>
      <w:r w:rsidRPr="0022248E">
        <w:t>(a)</w:t>
      </w:r>
      <w:r w:rsidRPr="0022248E">
        <w:tab/>
        <w:t>the flight must be a medical transport operation;</w:t>
      </w:r>
    </w:p>
    <w:p w14:paraId="123ED6A8" w14:textId="77777777" w:rsidR="00A55E72" w:rsidRPr="0022248E" w:rsidRDefault="00A55E72" w:rsidP="00A55E72">
      <w:pPr>
        <w:pStyle w:val="LDP1a"/>
      </w:pPr>
      <w:r w:rsidRPr="0022248E">
        <w:t>(b)</w:t>
      </w:r>
      <w:r w:rsidRPr="0022248E">
        <w:tab/>
        <w:t>the person must be a crew member or a medical patient;</w:t>
      </w:r>
    </w:p>
    <w:p w14:paraId="0FBDABFF" w14:textId="77777777" w:rsidR="00A55E72" w:rsidRPr="0022248E" w:rsidRDefault="00A55E72" w:rsidP="00A55E72">
      <w:pPr>
        <w:pStyle w:val="LDP1a"/>
      </w:pPr>
      <w:r w:rsidRPr="0022248E">
        <w:t>(c)</w:t>
      </w:r>
      <w:r w:rsidRPr="0022248E">
        <w:tab/>
        <w:t>during the flight, the person must:</w:t>
      </w:r>
    </w:p>
    <w:p w14:paraId="7A7C1B9E" w14:textId="145BAF80" w:rsidR="00A55E72" w:rsidRPr="0022248E" w:rsidRDefault="00A55E72" w:rsidP="003E539E">
      <w:pPr>
        <w:pStyle w:val="LDP2i"/>
        <w:ind w:left="1559" w:hanging="1105"/>
        <w:rPr>
          <w:lang w:eastAsia="en-AU"/>
        </w:rPr>
      </w:pPr>
      <w:r w:rsidRPr="0022248E">
        <w:rPr>
          <w:lang w:eastAsia="en-AU"/>
        </w:rPr>
        <w:tab/>
        <w:t>(i)</w:t>
      </w:r>
      <w:r w:rsidRPr="0022248E">
        <w:rPr>
          <w:lang w:eastAsia="en-AU"/>
        </w:rPr>
        <w:tab/>
        <w:t>wear a safety harness and a restraint strap; or</w:t>
      </w:r>
    </w:p>
    <w:p w14:paraId="063C6F44" w14:textId="36A5E79E" w:rsidR="00A55E72" w:rsidRPr="0022248E" w:rsidRDefault="00A55E72" w:rsidP="003E539E">
      <w:pPr>
        <w:pStyle w:val="LDP2i"/>
        <w:ind w:left="1559" w:hanging="1105"/>
        <w:rPr>
          <w:lang w:eastAsia="en-AU"/>
        </w:rPr>
      </w:pPr>
      <w:r w:rsidRPr="0022248E">
        <w:rPr>
          <w:lang w:eastAsia="en-AU"/>
        </w:rPr>
        <w:tab/>
        <w:t>(ii)</w:t>
      </w:r>
      <w:r w:rsidRPr="0022248E">
        <w:rPr>
          <w:lang w:eastAsia="en-AU"/>
        </w:rPr>
        <w:tab/>
        <w:t>if the person is a medical patient for whom subparagraph (i) is not practicable — be restrained on a stretcher in accordance with the procedures in the operator’s exposition;</w:t>
      </w:r>
    </w:p>
    <w:p w14:paraId="578548B6" w14:textId="77777777" w:rsidR="00A55E72" w:rsidRPr="0022248E" w:rsidRDefault="00A55E72" w:rsidP="00A55E72">
      <w:pPr>
        <w:pStyle w:val="LDP1a"/>
      </w:pPr>
      <w:r w:rsidRPr="0022248E">
        <w:t>(d)</w:t>
      </w:r>
      <w:r w:rsidRPr="0022248E">
        <w:tab/>
        <w:t>the pilot in command must be satisfied that paragraph (c) is complied with.</w:t>
      </w:r>
    </w:p>
    <w:p w14:paraId="1D91581D" w14:textId="0AF6EA6C" w:rsidR="004555DE" w:rsidRDefault="004555DE" w:rsidP="004555DE">
      <w:pPr>
        <w:pStyle w:val="LDDivisionheading"/>
      </w:pPr>
      <w:bookmarkStart w:id="190" w:name="_Toc57289466"/>
      <w:r w:rsidRPr="00663971">
        <w:t xml:space="preserve">Division </w:t>
      </w:r>
      <w:r>
        <w:t>20.2</w:t>
      </w:r>
      <w:r w:rsidRPr="00663971">
        <w:tab/>
      </w:r>
      <w:r>
        <w:t>Restraint of infants and children</w:t>
      </w:r>
      <w:bookmarkEnd w:id="190"/>
    </w:p>
    <w:p w14:paraId="47DD843F" w14:textId="1B29630D" w:rsidR="00C22C60" w:rsidRPr="003F6333" w:rsidRDefault="001D14A0" w:rsidP="00C22C60">
      <w:pPr>
        <w:pStyle w:val="LDClauseHeading"/>
      </w:pPr>
      <w:bookmarkStart w:id="191" w:name="_Toc57289467"/>
      <w:r>
        <w:rPr>
          <w:color w:val="000000"/>
        </w:rPr>
        <w:t>20</w:t>
      </w:r>
      <w:r w:rsidR="00C22C60">
        <w:t>.0</w:t>
      </w:r>
      <w:r>
        <w:t>2</w:t>
      </w:r>
      <w:r w:rsidR="00C22C60">
        <w:tab/>
        <w:t>Purpose</w:t>
      </w:r>
      <w:bookmarkEnd w:id="191"/>
    </w:p>
    <w:p w14:paraId="18273536" w14:textId="0314E7DB" w:rsidR="00C22C60" w:rsidRDefault="00C22C60" w:rsidP="00C22C60">
      <w:pPr>
        <w:pStyle w:val="LDClause"/>
      </w:pPr>
      <w:r w:rsidRPr="003F6333">
        <w:tab/>
      </w:r>
      <w:r w:rsidRPr="003F6333">
        <w:tab/>
      </w:r>
      <w:r>
        <w:t>For paragraph 91.560 (1) (c), t</w:t>
      </w:r>
      <w:r w:rsidRPr="003F6333">
        <w:t>h</w:t>
      </w:r>
      <w:r>
        <w:t xml:space="preserve">is </w:t>
      </w:r>
      <w:r w:rsidR="004555DE">
        <w:t xml:space="preserve">Division </w:t>
      </w:r>
      <w:r>
        <w:t>prescribes the requirements for the restraint of an infant or a child when a direction is given to passengers under regulation 91.</w:t>
      </w:r>
      <w:r w:rsidR="00052801">
        <w:t>570</w:t>
      </w:r>
      <w:r>
        <w:t xml:space="preserve"> to fasten seatbelts or shoulder harnesses</w:t>
      </w:r>
      <w:r w:rsidR="008C4C8B">
        <w:t xml:space="preserve"> (as the case requires)</w:t>
      </w:r>
      <w:r>
        <w:t>.</w:t>
      </w:r>
    </w:p>
    <w:p w14:paraId="333127AB" w14:textId="335B52FD" w:rsidR="00C22C60" w:rsidRPr="003F6333" w:rsidRDefault="001D14A0" w:rsidP="00C22C60">
      <w:pPr>
        <w:pStyle w:val="LDClauseHeading"/>
      </w:pPr>
      <w:bookmarkStart w:id="192" w:name="_Toc57289468"/>
      <w:r>
        <w:t>20.</w:t>
      </w:r>
      <w:r w:rsidR="00C22C60">
        <w:t>0</w:t>
      </w:r>
      <w:r w:rsidR="004555DE">
        <w:t>3</w:t>
      </w:r>
      <w:r w:rsidR="00C22C60">
        <w:tab/>
        <w:t>Infant and child seatbelts as restraints</w:t>
      </w:r>
      <w:bookmarkEnd w:id="192"/>
    </w:p>
    <w:p w14:paraId="7FCB96CC" w14:textId="77777777" w:rsidR="00C22C60" w:rsidRPr="00EF6C64" w:rsidRDefault="00C22C60" w:rsidP="00C22C60">
      <w:pPr>
        <w:pStyle w:val="LDClause"/>
      </w:pPr>
      <w:r>
        <w:tab/>
        <w:t>(1)</w:t>
      </w:r>
      <w:r>
        <w:tab/>
      </w:r>
      <w:r w:rsidRPr="00EF6C64">
        <w:t>A</w:t>
      </w:r>
      <w:r>
        <w:t>n</w:t>
      </w:r>
      <w:r w:rsidRPr="00EF6C64">
        <w:t xml:space="preserve"> infant is restrained if:</w:t>
      </w:r>
    </w:p>
    <w:p w14:paraId="4064FB7B" w14:textId="77777777" w:rsidR="00C22C60" w:rsidRPr="00EF6C64" w:rsidRDefault="00C22C60" w:rsidP="00C22C60">
      <w:pPr>
        <w:pStyle w:val="LDP1a"/>
      </w:pPr>
      <w:r w:rsidRPr="00EF6C64">
        <w:t>(a)</w:t>
      </w:r>
      <w:r>
        <w:tab/>
      </w:r>
      <w:r w:rsidRPr="00EF6C64">
        <w:t>the infant is carried in the arms or on the lap</w:t>
      </w:r>
      <w:r>
        <w:t xml:space="preserve"> (the </w:t>
      </w:r>
      <w:r w:rsidRPr="00096B94">
        <w:rPr>
          <w:b/>
          <w:i/>
        </w:rPr>
        <w:t>relevant position</w:t>
      </w:r>
      <w:r>
        <w:t>)</w:t>
      </w:r>
      <w:r w:rsidRPr="00EF6C64">
        <w:t xml:space="preserve"> of an adult occupying a seat; and</w:t>
      </w:r>
    </w:p>
    <w:p w14:paraId="7D1082C2" w14:textId="77777777" w:rsidR="00C22C60" w:rsidRPr="00EF6C64" w:rsidRDefault="00C22C60" w:rsidP="00C22C60">
      <w:pPr>
        <w:pStyle w:val="LDP1a"/>
      </w:pPr>
      <w:r w:rsidRPr="00EF6C64">
        <w:t>(b)</w:t>
      </w:r>
      <w:r>
        <w:tab/>
      </w:r>
      <w:r w:rsidRPr="00EF6C64">
        <w:t>the adult’s seatbelt is not fastened around the infant; and</w:t>
      </w:r>
    </w:p>
    <w:p w14:paraId="7D754DF3" w14:textId="4C83708A" w:rsidR="00C22C60" w:rsidRPr="004555DE" w:rsidRDefault="00C22C60" w:rsidP="00C22C60">
      <w:pPr>
        <w:pStyle w:val="LDP1a"/>
      </w:pPr>
      <w:r w:rsidRPr="004555DE">
        <w:t>(c)</w:t>
      </w:r>
      <w:r w:rsidRPr="004555DE">
        <w:tab/>
        <w:t>the infant is restrained in the relevant position by a device</w:t>
      </w:r>
      <w:r w:rsidR="002C0057" w:rsidRPr="004555DE">
        <w:t xml:space="preserve"> that is compliant with the requirements of, or approved under, Part 21 of CASR</w:t>
      </w:r>
      <w:r w:rsidRPr="004555DE">
        <w:t>.</w:t>
      </w:r>
    </w:p>
    <w:p w14:paraId="183C5EB0" w14:textId="77777777" w:rsidR="00C22C60" w:rsidRDefault="00C22C60" w:rsidP="00C22C60">
      <w:pPr>
        <w:pStyle w:val="LDClause"/>
      </w:pPr>
      <w:bookmarkStart w:id="193" w:name="_Hlk10192395"/>
      <w:r>
        <w:tab/>
        <w:t>(2)</w:t>
      </w:r>
      <w:r>
        <w:tab/>
      </w:r>
      <w:r w:rsidRPr="00EF6C64">
        <w:t>A child</w:t>
      </w:r>
      <w:r>
        <w:t xml:space="preserve"> </w:t>
      </w:r>
      <w:r w:rsidRPr="00EF6C64">
        <w:t>is restrained</w:t>
      </w:r>
      <w:r>
        <w:t xml:space="preserve"> if:</w:t>
      </w:r>
    </w:p>
    <w:p w14:paraId="5F093FB5" w14:textId="77777777" w:rsidR="00C22C60" w:rsidRDefault="00C22C60" w:rsidP="00C22C60">
      <w:pPr>
        <w:pStyle w:val="LDP1a"/>
      </w:pPr>
      <w:r>
        <w:t>(a)</w:t>
      </w:r>
      <w:r>
        <w:tab/>
        <w:t>the child:</w:t>
      </w:r>
    </w:p>
    <w:p w14:paraId="00DDDE52" w14:textId="77A53B5F" w:rsidR="00C22C60" w:rsidRDefault="00C22C60" w:rsidP="00C22C60">
      <w:pPr>
        <w:pStyle w:val="LDP2i"/>
      </w:pPr>
      <w:r>
        <w:tab/>
        <w:t>(i)</w:t>
      </w:r>
      <w:r>
        <w:tab/>
        <w:t xml:space="preserve">occupies a seat of </w:t>
      </w:r>
      <w:r w:rsidR="00C92A1D">
        <w:t>its</w:t>
      </w:r>
      <w:r w:rsidR="007A1381">
        <w:t xml:space="preserve"> </w:t>
      </w:r>
      <w:r>
        <w:t>own; and</w:t>
      </w:r>
    </w:p>
    <w:p w14:paraId="5AA6A1EA" w14:textId="77777777" w:rsidR="00C22C60" w:rsidRDefault="00C22C60" w:rsidP="00C22C60">
      <w:pPr>
        <w:pStyle w:val="LDP2i"/>
      </w:pPr>
      <w:r>
        <w:tab/>
        <w:t>(ii)</w:t>
      </w:r>
      <w:r>
        <w:tab/>
      </w:r>
      <w:r w:rsidRPr="00EF6C64">
        <w:t>is restrained</w:t>
      </w:r>
      <w:r>
        <w:t xml:space="preserve"> in the seat</w:t>
      </w:r>
      <w:r w:rsidRPr="00EF6C64">
        <w:t xml:space="preserve"> by </w:t>
      </w:r>
      <w:r>
        <w:t xml:space="preserve">the seat’s </w:t>
      </w:r>
      <w:r w:rsidRPr="00EF6C64">
        <w:t>seatbelt</w:t>
      </w:r>
      <w:r>
        <w:t>; or</w:t>
      </w:r>
    </w:p>
    <w:p w14:paraId="459E7BB4" w14:textId="5C023148" w:rsidR="00C22C60" w:rsidRPr="00EF6C64" w:rsidRDefault="00C22C60" w:rsidP="00C22C60">
      <w:pPr>
        <w:pStyle w:val="LDP1a"/>
      </w:pPr>
      <w:r>
        <w:t>(b)</w:t>
      </w:r>
      <w:r>
        <w:tab/>
      </w:r>
      <w:r w:rsidR="006A37CE">
        <w:t>all of the following apply</w:t>
      </w:r>
      <w:r>
        <w:t>:</w:t>
      </w:r>
    </w:p>
    <w:p w14:paraId="6BFC8AB2" w14:textId="5B296C33" w:rsidR="00C22C60" w:rsidRPr="00EF6C64" w:rsidRDefault="00C22C60" w:rsidP="00C22C60">
      <w:pPr>
        <w:pStyle w:val="LDP2i"/>
      </w:pPr>
      <w:r>
        <w:tab/>
        <w:t>(i)</w:t>
      </w:r>
      <w:r>
        <w:tab/>
      </w:r>
      <w:r w:rsidR="006A37CE">
        <w:t xml:space="preserve">the child </w:t>
      </w:r>
      <w:r>
        <w:t>occupies a seat with 1 other child who is not an infant;</w:t>
      </w:r>
    </w:p>
    <w:p w14:paraId="5261B47E" w14:textId="415C9B9B" w:rsidR="00C22C60" w:rsidRDefault="00C22C60" w:rsidP="00C22C60">
      <w:pPr>
        <w:pStyle w:val="LDP2i"/>
      </w:pPr>
      <w:r>
        <w:tab/>
      </w:r>
      <w:r w:rsidRPr="00EF6C64">
        <w:t>(</w:t>
      </w:r>
      <w:r>
        <w:t>ii</w:t>
      </w:r>
      <w:r w:rsidRPr="00EF6C64">
        <w:t>)</w:t>
      </w:r>
      <w:r>
        <w:tab/>
        <w:t>both</w:t>
      </w:r>
      <w:r w:rsidRPr="00EF6C64">
        <w:t xml:space="preserve"> children are seated side</w:t>
      </w:r>
      <w:r w:rsidR="00776075">
        <w:t>-</w:t>
      </w:r>
      <w:r w:rsidRPr="00EF6C64">
        <w:t>by</w:t>
      </w:r>
      <w:r w:rsidR="00776075">
        <w:t>-</w:t>
      </w:r>
      <w:r w:rsidRPr="00EF6C64">
        <w:t>side;</w:t>
      </w:r>
    </w:p>
    <w:p w14:paraId="095619EC" w14:textId="18CA5045" w:rsidR="00C22C60" w:rsidRDefault="00C22C60" w:rsidP="00C22C60">
      <w:pPr>
        <w:pStyle w:val="LDP2i"/>
      </w:pPr>
      <w:r>
        <w:tab/>
      </w:r>
      <w:r w:rsidRPr="00EF6C64">
        <w:t>(</w:t>
      </w:r>
      <w:r>
        <w:t>iii</w:t>
      </w:r>
      <w:r w:rsidRPr="00EF6C64">
        <w:t>)</w:t>
      </w:r>
      <w:r>
        <w:tab/>
      </w:r>
      <w:r w:rsidRPr="00EF6C64">
        <w:t xml:space="preserve">the combined weight of </w:t>
      </w:r>
      <w:r>
        <w:t xml:space="preserve">both </w:t>
      </w:r>
      <w:r w:rsidRPr="00EF6C64">
        <w:t>children is not more than 77 kg;</w:t>
      </w:r>
    </w:p>
    <w:p w14:paraId="472D2589" w14:textId="77777777" w:rsidR="00C22C60" w:rsidRDefault="00C22C60" w:rsidP="00C22C60">
      <w:pPr>
        <w:pStyle w:val="LDP2i"/>
        <w:ind w:left="1559" w:hanging="1105"/>
      </w:pPr>
      <w:r>
        <w:tab/>
        <w:t>(iv)</w:t>
      </w:r>
      <w:r>
        <w:tab/>
      </w:r>
      <w:r w:rsidRPr="00EF6C64">
        <w:t xml:space="preserve">the seatbelt is a lap belt </w:t>
      </w:r>
      <w:r>
        <w:t>which</w:t>
      </w:r>
      <w:r w:rsidRPr="00EF6C64">
        <w:t>, when fastened</w:t>
      </w:r>
      <w:r>
        <w:t>,</w:t>
      </w:r>
      <w:r w:rsidRPr="00EF6C64">
        <w:t xml:space="preserve"> restrains both children</w:t>
      </w:r>
      <w:r>
        <w:t xml:space="preserve"> in the seat</w:t>
      </w:r>
      <w:r w:rsidRPr="00EF6C64">
        <w:t>.</w:t>
      </w:r>
    </w:p>
    <w:p w14:paraId="2A05D874" w14:textId="0674E71B" w:rsidR="00C22C60" w:rsidRDefault="001D14A0" w:rsidP="00C36F89">
      <w:pPr>
        <w:pStyle w:val="LDClauseHeading"/>
      </w:pPr>
      <w:bookmarkStart w:id="194" w:name="_Toc57289469"/>
      <w:bookmarkEnd w:id="193"/>
      <w:r>
        <w:lastRenderedPageBreak/>
        <w:t>20.</w:t>
      </w:r>
      <w:r w:rsidR="00C22C60">
        <w:t>0</w:t>
      </w:r>
      <w:r w:rsidR="004555DE">
        <w:t>4</w:t>
      </w:r>
      <w:r w:rsidR="00C22C60">
        <w:tab/>
        <w:t>Child restraint systems that are not seatbelts</w:t>
      </w:r>
      <w:bookmarkEnd w:id="194"/>
    </w:p>
    <w:p w14:paraId="3D4DB242" w14:textId="77777777" w:rsidR="00C22C60" w:rsidRDefault="00C22C60" w:rsidP="00C36F89">
      <w:pPr>
        <w:pStyle w:val="LDClause"/>
        <w:keepNext/>
        <w:rPr>
          <w:lang w:eastAsia="en-AU"/>
        </w:rPr>
      </w:pPr>
      <w:r>
        <w:rPr>
          <w:lang w:eastAsia="en-AU"/>
        </w:rPr>
        <w:tab/>
        <w:t>(1)</w:t>
      </w:r>
      <w:r>
        <w:rPr>
          <w:lang w:eastAsia="en-AU"/>
        </w:rPr>
        <w:tab/>
        <w:t>In this section:</w:t>
      </w:r>
    </w:p>
    <w:p w14:paraId="68BC58D4" w14:textId="77777777" w:rsidR="00C22C60" w:rsidRDefault="00C22C60" w:rsidP="00C22C60">
      <w:pPr>
        <w:pStyle w:val="LDdefinition"/>
        <w:rPr>
          <w:lang w:eastAsia="en-AU"/>
        </w:rPr>
      </w:pPr>
      <w:r w:rsidRPr="003B6D99">
        <w:rPr>
          <w:b/>
          <w:i/>
          <w:lang w:eastAsia="en-AU"/>
        </w:rPr>
        <w:t xml:space="preserve">approved </w:t>
      </w:r>
      <w:r>
        <w:rPr>
          <w:b/>
          <w:i/>
          <w:lang w:eastAsia="en-AU"/>
        </w:rPr>
        <w:t>child restraint system</w:t>
      </w:r>
      <w:r>
        <w:rPr>
          <w:lang w:eastAsia="en-AU"/>
        </w:rPr>
        <w:t xml:space="preserve"> means a child restraint system that meets the requirements of 1 of the following:</w:t>
      </w:r>
    </w:p>
    <w:p w14:paraId="1CA8A877" w14:textId="77777777" w:rsidR="00C22C60" w:rsidRDefault="00C22C60" w:rsidP="00C22C60">
      <w:pPr>
        <w:pStyle w:val="LDP1a"/>
        <w:rPr>
          <w:lang w:eastAsia="en-AU"/>
        </w:rPr>
      </w:pPr>
      <w:r>
        <w:rPr>
          <w:lang w:eastAsia="en-AU"/>
        </w:rPr>
        <w:t>(a)</w:t>
      </w:r>
      <w:r>
        <w:rPr>
          <w:lang w:eastAsia="en-AU"/>
        </w:rPr>
        <w:tab/>
        <w:t>an automotive child restraint system</w:t>
      </w:r>
      <w:r>
        <w:t>;</w:t>
      </w:r>
    </w:p>
    <w:p w14:paraId="0D53A2D8" w14:textId="77777777" w:rsidR="00C22C60" w:rsidRDefault="00C22C60" w:rsidP="00C22C60">
      <w:pPr>
        <w:pStyle w:val="LDP1a"/>
        <w:rPr>
          <w:lang w:eastAsia="en-AU"/>
        </w:rPr>
      </w:pPr>
      <w:r>
        <w:rPr>
          <w:lang w:eastAsia="en-AU"/>
        </w:rPr>
        <w:t>(b)</w:t>
      </w:r>
      <w:r>
        <w:rPr>
          <w:lang w:eastAsia="en-AU"/>
        </w:rPr>
        <w:tab/>
        <w:t>an aviation child restraint system.</w:t>
      </w:r>
    </w:p>
    <w:p w14:paraId="5C9AE221" w14:textId="77777777" w:rsidR="00C22C60" w:rsidRDefault="00C22C60" w:rsidP="00C22C60">
      <w:pPr>
        <w:pStyle w:val="LDNote"/>
      </w:pPr>
      <w:r w:rsidRPr="002C0D12">
        <w:rPr>
          <w:i/>
        </w:rPr>
        <w:t>Note</w:t>
      </w:r>
      <w:r>
        <w:t>   To avoid doubt, an infant sling is not a child restraint system for this Chapter.</w:t>
      </w:r>
    </w:p>
    <w:p w14:paraId="3CE1E587" w14:textId="77777777" w:rsidR="00C22C60" w:rsidRDefault="00C22C60" w:rsidP="00C22C60">
      <w:pPr>
        <w:pStyle w:val="LDdefinition"/>
        <w:rPr>
          <w:lang w:eastAsia="en-AU"/>
        </w:rPr>
      </w:pPr>
      <w:r>
        <w:rPr>
          <w:b/>
          <w:i/>
          <w:lang w:eastAsia="en-AU"/>
        </w:rPr>
        <w:t>automotive child restraint system</w:t>
      </w:r>
      <w:r>
        <w:rPr>
          <w:lang w:eastAsia="en-AU"/>
        </w:rPr>
        <w:t xml:space="preserve"> means a child restraint system that meets the requirements of 1 of the following:</w:t>
      </w:r>
    </w:p>
    <w:p w14:paraId="412F4834" w14:textId="77777777" w:rsidR="00C22C60" w:rsidRDefault="00C22C60" w:rsidP="00C22C60">
      <w:pPr>
        <w:pStyle w:val="LDP1a"/>
        <w:rPr>
          <w:lang w:eastAsia="en-AU"/>
        </w:rPr>
      </w:pPr>
      <w:r>
        <w:rPr>
          <w:lang w:eastAsia="en-AU"/>
        </w:rPr>
        <w:t>(a)</w:t>
      </w:r>
      <w:r>
        <w:rPr>
          <w:lang w:eastAsia="en-AU"/>
        </w:rPr>
        <w:tab/>
      </w:r>
      <w:r w:rsidRPr="00632514">
        <w:t>AS/NZS 1754:</w:t>
      </w:r>
      <w:r>
        <w:t>2004</w:t>
      </w:r>
      <w:r w:rsidRPr="00632514">
        <w:t xml:space="preserve"> Child restraint systems for use in motor vehicles</w:t>
      </w:r>
      <w:r>
        <w:t>;</w:t>
      </w:r>
    </w:p>
    <w:p w14:paraId="4DF1DCC4" w14:textId="77777777" w:rsidR="00C22C60" w:rsidRDefault="00C22C60" w:rsidP="00C22C60">
      <w:pPr>
        <w:pStyle w:val="LDP1a"/>
        <w:rPr>
          <w:lang w:eastAsia="en-AU"/>
        </w:rPr>
      </w:pPr>
      <w:r>
        <w:rPr>
          <w:lang w:eastAsia="en-AU"/>
        </w:rPr>
        <w:t>(b)</w:t>
      </w:r>
      <w:r>
        <w:rPr>
          <w:lang w:eastAsia="en-AU"/>
        </w:rPr>
        <w:tab/>
        <w:t>Federal Motor Vehicle Safety Standards (FMVSS) No. 213;</w:t>
      </w:r>
    </w:p>
    <w:p w14:paraId="52AF17EE" w14:textId="77777777" w:rsidR="00C22C60" w:rsidRDefault="00C22C60" w:rsidP="00C22C60">
      <w:pPr>
        <w:pStyle w:val="LDP1a"/>
        <w:rPr>
          <w:lang w:eastAsia="en-AU"/>
        </w:rPr>
      </w:pPr>
      <w:r>
        <w:rPr>
          <w:lang w:eastAsia="en-AU"/>
        </w:rPr>
        <w:t>(c)</w:t>
      </w:r>
      <w:r>
        <w:rPr>
          <w:lang w:eastAsia="en-AU"/>
        </w:rPr>
        <w:tab/>
        <w:t>Canadian Motor Vehicle Safety Standard (CMVSS) No. 213;</w:t>
      </w:r>
    </w:p>
    <w:p w14:paraId="2235DF4D" w14:textId="475CDFF9" w:rsidR="00C22C60" w:rsidRDefault="00C22C60" w:rsidP="00C22C60">
      <w:pPr>
        <w:pStyle w:val="LDP1a"/>
        <w:rPr>
          <w:lang w:eastAsia="en-AU"/>
        </w:rPr>
      </w:pPr>
      <w:r>
        <w:rPr>
          <w:lang w:eastAsia="en-AU"/>
        </w:rPr>
        <w:t>(d)</w:t>
      </w:r>
      <w:r>
        <w:rPr>
          <w:lang w:eastAsia="en-AU"/>
        </w:rPr>
        <w:tab/>
        <w:t xml:space="preserve">European Safety Standard requirements of ECE </w:t>
      </w:r>
      <w:r w:rsidR="00345044">
        <w:rPr>
          <w:lang w:eastAsia="en-AU"/>
        </w:rPr>
        <w:t>R</w:t>
      </w:r>
      <w:r>
        <w:rPr>
          <w:lang w:eastAsia="en-AU"/>
        </w:rPr>
        <w:t>egulation 44.</w:t>
      </w:r>
    </w:p>
    <w:p w14:paraId="07C45EA6" w14:textId="0FBBAF3E" w:rsidR="00C22C60" w:rsidRPr="004555DE" w:rsidRDefault="00C22C60" w:rsidP="00C22C60">
      <w:pPr>
        <w:pStyle w:val="LDdefinition"/>
        <w:rPr>
          <w:lang w:eastAsia="en-AU"/>
        </w:rPr>
      </w:pPr>
      <w:r w:rsidRPr="004555DE">
        <w:rPr>
          <w:b/>
          <w:i/>
          <w:lang w:eastAsia="en-AU"/>
        </w:rPr>
        <w:t>aviation child restraint system</w:t>
      </w:r>
      <w:r w:rsidRPr="004555DE">
        <w:rPr>
          <w:lang w:eastAsia="en-AU"/>
        </w:rPr>
        <w:t xml:space="preserve"> means a child restraint system that is</w:t>
      </w:r>
      <w:r w:rsidR="002C0057" w:rsidRPr="004555DE">
        <w:rPr>
          <w:lang w:eastAsia="en-AU"/>
        </w:rPr>
        <w:t xml:space="preserve"> </w:t>
      </w:r>
      <w:r w:rsidR="002C0057" w:rsidRPr="004555DE">
        <w:t>compliant with the requirements of, or approved under, Part 21 of CASR</w:t>
      </w:r>
      <w:r w:rsidRPr="004555DE">
        <w:rPr>
          <w:lang w:eastAsia="en-AU"/>
        </w:rPr>
        <w:t>.</w:t>
      </w:r>
    </w:p>
    <w:p w14:paraId="136FB955" w14:textId="77777777" w:rsidR="00C22C60" w:rsidRPr="00896D2F" w:rsidRDefault="00C22C60" w:rsidP="00C22C60">
      <w:pPr>
        <w:pStyle w:val="LDdefinition"/>
        <w:rPr>
          <w:bCs/>
        </w:rPr>
      </w:pPr>
      <w:r w:rsidRPr="00345044">
        <w:rPr>
          <w:b/>
          <w:i/>
          <w:lang w:eastAsia="en-AU"/>
        </w:rPr>
        <w:t>shoulder harness</w:t>
      </w:r>
      <w:r w:rsidRPr="00345044">
        <w:rPr>
          <w:i/>
          <w:lang w:eastAsia="en-AU"/>
        </w:rPr>
        <w:t xml:space="preserve"> </w:t>
      </w:r>
      <w:r w:rsidRPr="00345044">
        <w:rPr>
          <w:lang w:eastAsia="en-AU"/>
        </w:rPr>
        <w:t>includes a child restraint system.</w:t>
      </w:r>
    </w:p>
    <w:p w14:paraId="4025C01B" w14:textId="77777777" w:rsidR="00C22C60" w:rsidRDefault="00C22C60" w:rsidP="00C22C60">
      <w:pPr>
        <w:pStyle w:val="LDClause"/>
        <w:rPr>
          <w:bCs/>
        </w:rPr>
      </w:pPr>
      <w:r>
        <w:rPr>
          <w:bCs/>
        </w:rPr>
        <w:tab/>
        <w:t>(2)</w:t>
      </w:r>
      <w:r>
        <w:rPr>
          <w:bCs/>
        </w:rPr>
        <w:tab/>
        <w:t>A child is restrained if:</w:t>
      </w:r>
    </w:p>
    <w:p w14:paraId="03479791" w14:textId="77777777" w:rsidR="00C22C60" w:rsidRDefault="00C22C60" w:rsidP="00C22C60">
      <w:pPr>
        <w:pStyle w:val="LDP1a"/>
      </w:pPr>
      <w:r w:rsidRPr="00632514">
        <w:rPr>
          <w:bCs/>
        </w:rPr>
        <w:t>(</w:t>
      </w:r>
      <w:r>
        <w:rPr>
          <w:bCs/>
        </w:rPr>
        <w:t>a</w:t>
      </w:r>
      <w:r w:rsidRPr="00632514">
        <w:rPr>
          <w:bCs/>
        </w:rPr>
        <w:t>)</w:t>
      </w:r>
      <w:r w:rsidRPr="00632514">
        <w:rPr>
          <w:bCs/>
        </w:rPr>
        <w:tab/>
        <w:t>the child is restrained by</w:t>
      </w:r>
      <w:r>
        <w:rPr>
          <w:bCs/>
        </w:rPr>
        <w:t xml:space="preserve"> an approved child restraint system;</w:t>
      </w:r>
      <w:r>
        <w:t xml:space="preserve"> and</w:t>
      </w:r>
    </w:p>
    <w:p w14:paraId="6C8E3B4A" w14:textId="77777777" w:rsidR="00C22C60" w:rsidRDefault="00C22C60" w:rsidP="00C22C60">
      <w:pPr>
        <w:pStyle w:val="LDP1a"/>
      </w:pPr>
      <w:r>
        <w:t>(b)</w:t>
      </w:r>
      <w:r>
        <w:tab/>
      </w:r>
      <w:r w:rsidRPr="00EF6C64">
        <w:t>the age, height and weight of the child using the system is within the range specified by the</w:t>
      </w:r>
      <w:r>
        <w:t xml:space="preserve"> </w:t>
      </w:r>
      <w:r w:rsidRPr="00EF6C64">
        <w:t>manufacturer</w:t>
      </w:r>
      <w:r>
        <w:t xml:space="preserve"> of the system</w:t>
      </w:r>
      <w:r w:rsidRPr="00EF6C64">
        <w:t>;</w:t>
      </w:r>
      <w:r>
        <w:t xml:space="preserve"> and</w:t>
      </w:r>
    </w:p>
    <w:p w14:paraId="278566C5" w14:textId="77777777" w:rsidR="00C22C60" w:rsidRDefault="00C22C60" w:rsidP="00C22C60">
      <w:pPr>
        <w:pStyle w:val="LDP1a"/>
      </w:pPr>
      <w:r>
        <w:t>(c)</w:t>
      </w:r>
      <w:r>
        <w:tab/>
      </w:r>
      <w:r w:rsidRPr="00EF6C64">
        <w:t>the system is</w:t>
      </w:r>
      <w:r>
        <w:t>:</w:t>
      </w:r>
    </w:p>
    <w:p w14:paraId="43C458BA" w14:textId="77777777" w:rsidR="00C22C60" w:rsidRDefault="00C22C60" w:rsidP="008E6693">
      <w:pPr>
        <w:pStyle w:val="LDP2i"/>
        <w:ind w:left="1559" w:hanging="1105"/>
      </w:pPr>
      <w:r>
        <w:tab/>
        <w:t>(i)</w:t>
      </w:r>
      <w:r>
        <w:tab/>
      </w:r>
      <w:r w:rsidRPr="00EF6C64">
        <w:t>used according to the manufacturer’s instructions</w:t>
      </w:r>
      <w:r>
        <w:t>; and</w:t>
      </w:r>
    </w:p>
    <w:p w14:paraId="5E8CA425" w14:textId="77777777" w:rsidR="00C22C60" w:rsidRDefault="00C22C60" w:rsidP="008E6693">
      <w:pPr>
        <w:pStyle w:val="LDP2i"/>
        <w:ind w:left="1559" w:hanging="1105"/>
      </w:pPr>
      <w:r>
        <w:tab/>
        <w:t>(ii)</w:t>
      </w:r>
      <w:r>
        <w:tab/>
      </w:r>
      <w:r w:rsidRPr="00EF6C64">
        <w:t xml:space="preserve">secured so as not to </w:t>
      </w:r>
      <w:r>
        <w:t>be</w:t>
      </w:r>
      <w:r w:rsidRPr="00EF6C64">
        <w:t xml:space="preserve"> a hazard to the child using the system or to any other person</w:t>
      </w:r>
      <w:r>
        <w:t>; and</w:t>
      </w:r>
    </w:p>
    <w:p w14:paraId="548211B5" w14:textId="77777777" w:rsidR="00C22C60" w:rsidRPr="00EF6C64" w:rsidRDefault="00C22C60" w:rsidP="00C22C60">
      <w:pPr>
        <w:pStyle w:val="LDP1a"/>
      </w:pPr>
      <w:r>
        <w:t>(d)</w:t>
      </w:r>
      <w:r>
        <w:tab/>
        <w:t xml:space="preserve">there is a suitable adult (the </w:t>
      </w:r>
      <w:r w:rsidRPr="00632514">
        <w:rPr>
          <w:b/>
          <w:i/>
        </w:rPr>
        <w:t>suitable person</w:t>
      </w:r>
      <w:r>
        <w:t>)</w:t>
      </w:r>
      <w:r w:rsidRPr="00EF6C64">
        <w:t xml:space="preserve"> responsible for </w:t>
      </w:r>
      <w:r>
        <w:t>the child</w:t>
      </w:r>
      <w:r w:rsidRPr="00EF6C64">
        <w:t xml:space="preserve"> who is using </w:t>
      </w:r>
      <w:r>
        <w:t>the</w:t>
      </w:r>
      <w:r w:rsidRPr="00EF6C64">
        <w:t xml:space="preserve"> system</w:t>
      </w:r>
      <w:r>
        <w:t>.</w:t>
      </w:r>
    </w:p>
    <w:p w14:paraId="1CEE26AC" w14:textId="77777777" w:rsidR="00C22C60" w:rsidRDefault="00C22C60" w:rsidP="00C22C60">
      <w:pPr>
        <w:pStyle w:val="LDClause"/>
      </w:pPr>
      <w:r>
        <w:tab/>
        <w:t>(3)</w:t>
      </w:r>
      <w:r>
        <w:tab/>
        <w:t xml:space="preserve">The </w:t>
      </w:r>
      <w:r w:rsidRPr="00EF6C64">
        <w:t>suitable person</w:t>
      </w:r>
      <w:r>
        <w:t xml:space="preserve"> must be:</w:t>
      </w:r>
    </w:p>
    <w:p w14:paraId="774E46C2" w14:textId="77777777" w:rsidR="00C22C60" w:rsidRPr="00EF6C64" w:rsidRDefault="00C22C60" w:rsidP="00C22C60">
      <w:pPr>
        <w:pStyle w:val="LDP1a"/>
        <w:rPr>
          <w:b/>
        </w:rPr>
      </w:pPr>
      <w:r>
        <w:t>(a)</w:t>
      </w:r>
      <w:r>
        <w:tab/>
      </w:r>
      <w:r w:rsidRPr="00EF6C64">
        <w:t xml:space="preserve">seated in </w:t>
      </w:r>
      <w:r>
        <w:t>the</w:t>
      </w:r>
      <w:r w:rsidRPr="00EF6C64">
        <w:t xml:space="preserve"> seat closest to the seat </w:t>
      </w:r>
      <w:r>
        <w:t>on which</w:t>
      </w:r>
      <w:r w:rsidRPr="00EF6C64">
        <w:t xml:space="preserve"> the child</w:t>
      </w:r>
      <w:r>
        <w:t xml:space="preserve"> </w:t>
      </w:r>
      <w:r w:rsidRPr="00EF6C64">
        <w:t xml:space="preserve">restraint system is </w:t>
      </w:r>
      <w:r>
        <w:t>installed</w:t>
      </w:r>
      <w:r w:rsidRPr="00EF6C64">
        <w:t>;</w:t>
      </w:r>
      <w:r>
        <w:t xml:space="preserve"> and</w:t>
      </w:r>
    </w:p>
    <w:p w14:paraId="10FD7C1D" w14:textId="77777777" w:rsidR="00C22C60" w:rsidRDefault="00C22C60" w:rsidP="00C22C60">
      <w:pPr>
        <w:pStyle w:val="LDP1a"/>
      </w:pPr>
      <w:r>
        <w:t>(b)</w:t>
      </w:r>
      <w:r>
        <w:tab/>
        <w:t>competent to do the following:</w:t>
      </w:r>
    </w:p>
    <w:p w14:paraId="678F0CEB" w14:textId="77777777" w:rsidR="00C22C60" w:rsidRPr="00EF6C64" w:rsidRDefault="00C22C60" w:rsidP="008E6693">
      <w:pPr>
        <w:pStyle w:val="LDP2i"/>
        <w:ind w:left="1559" w:hanging="1105"/>
      </w:pPr>
      <w:r>
        <w:tab/>
        <w:t>(i)</w:t>
      </w:r>
      <w:r>
        <w:tab/>
        <w:t>install the system on a seat</w:t>
      </w:r>
      <w:r w:rsidRPr="00EF6C64">
        <w:t>;</w:t>
      </w:r>
    </w:p>
    <w:p w14:paraId="75EF8FE6" w14:textId="77777777" w:rsidR="00C22C60" w:rsidRDefault="00C22C60" w:rsidP="008E6693">
      <w:pPr>
        <w:pStyle w:val="LDP2i"/>
        <w:ind w:left="1559" w:hanging="1105"/>
      </w:pPr>
      <w:r>
        <w:tab/>
        <w:t>(ii)</w:t>
      </w:r>
      <w:r>
        <w:tab/>
      </w:r>
      <w:r w:rsidRPr="00EF6C64">
        <w:t>secur</w:t>
      </w:r>
      <w:r>
        <w:t>e a</w:t>
      </w:r>
      <w:r w:rsidRPr="00EF6C64">
        <w:t xml:space="preserve"> child in the system</w:t>
      </w:r>
      <w:r>
        <w:t>;</w:t>
      </w:r>
    </w:p>
    <w:p w14:paraId="0270666A" w14:textId="02BFBDAB" w:rsidR="00C22C60" w:rsidRDefault="00C22C60" w:rsidP="008E6693">
      <w:pPr>
        <w:pStyle w:val="LDP2i"/>
        <w:ind w:left="1559" w:hanging="1105"/>
      </w:pPr>
      <w:r>
        <w:tab/>
        <w:t>(iii)</w:t>
      </w:r>
      <w:r>
        <w:tab/>
      </w:r>
      <w:r w:rsidRPr="00EF6C64">
        <w:t>releas</w:t>
      </w:r>
      <w:r>
        <w:t>e a</w:t>
      </w:r>
      <w:r w:rsidRPr="00EF6C64">
        <w:t xml:space="preserve"> child from the system.</w:t>
      </w:r>
    </w:p>
    <w:p w14:paraId="243EB980" w14:textId="48132FA5" w:rsidR="004555DE" w:rsidRDefault="004555DE" w:rsidP="004555DE">
      <w:pPr>
        <w:pStyle w:val="LDDivisionheading"/>
      </w:pPr>
      <w:bookmarkStart w:id="195" w:name="_Hlk55567157"/>
      <w:bookmarkStart w:id="196" w:name="_Toc57289470"/>
      <w:r w:rsidRPr="00663971">
        <w:t xml:space="preserve">Division </w:t>
      </w:r>
      <w:r>
        <w:t>20.3</w:t>
      </w:r>
      <w:r w:rsidRPr="00663971">
        <w:tab/>
      </w:r>
      <w:r>
        <w:t>Safety briefings and instructions</w:t>
      </w:r>
      <w:bookmarkEnd w:id="195"/>
      <w:bookmarkEnd w:id="196"/>
    </w:p>
    <w:p w14:paraId="155F37A6" w14:textId="77777777" w:rsidR="004555DE" w:rsidRPr="003F6333" w:rsidRDefault="004555DE" w:rsidP="004555DE">
      <w:pPr>
        <w:pStyle w:val="LDClauseHeading"/>
      </w:pPr>
      <w:bookmarkStart w:id="197" w:name="_Toc57289471"/>
      <w:r>
        <w:t>20.05</w:t>
      </w:r>
      <w:r w:rsidRPr="003F6333">
        <w:tab/>
      </w:r>
      <w:r>
        <w:t>Purpose</w:t>
      </w:r>
      <w:bookmarkEnd w:id="197"/>
    </w:p>
    <w:p w14:paraId="530579F5" w14:textId="0F205612" w:rsidR="003D0ACB" w:rsidRDefault="00EE5641" w:rsidP="00EE5641">
      <w:pPr>
        <w:pStyle w:val="LDClause"/>
      </w:pPr>
      <w:r>
        <w:tab/>
      </w:r>
      <w:r>
        <w:tab/>
      </w:r>
      <w:r w:rsidRPr="00EF6C64">
        <w:t xml:space="preserve">For </w:t>
      </w:r>
      <w:r w:rsidR="004415C2">
        <w:t>paragraph</w:t>
      </w:r>
      <w:r w:rsidR="004415C2" w:rsidRPr="00EF6C64">
        <w:t xml:space="preserve"> </w:t>
      </w:r>
      <w:r w:rsidRPr="00EF6C64">
        <w:t>91.</w:t>
      </w:r>
      <w:r w:rsidR="00357196">
        <w:t>565</w:t>
      </w:r>
      <w:r w:rsidR="00BD0FD8">
        <w:t> </w:t>
      </w:r>
      <w:r w:rsidRPr="00EF6C64">
        <w:t>(1)</w:t>
      </w:r>
      <w:r w:rsidR="00BD0FD8">
        <w:t> </w:t>
      </w:r>
      <w:r w:rsidRPr="00EF6C64">
        <w:t>(a)</w:t>
      </w:r>
      <w:r>
        <w:t>,</w:t>
      </w:r>
      <w:r w:rsidRPr="00EF6C64">
        <w:t xml:space="preserve"> this </w:t>
      </w:r>
      <w:r w:rsidR="004555DE">
        <w:t>Division</w:t>
      </w:r>
      <w:r w:rsidR="004555DE" w:rsidRPr="00EF6C64">
        <w:t xml:space="preserve"> </w:t>
      </w:r>
      <w:r w:rsidRPr="00EF6C64">
        <w:t>prescribes the</w:t>
      </w:r>
      <w:r>
        <w:t xml:space="preserve"> requirements</w:t>
      </w:r>
      <w:r w:rsidRPr="00EF6C64">
        <w:t xml:space="preserve"> for </w:t>
      </w:r>
      <w:r>
        <w:t>a</w:t>
      </w:r>
      <w:r w:rsidRPr="00EF6C64">
        <w:t xml:space="preserve"> </w:t>
      </w:r>
      <w:r>
        <w:t xml:space="preserve">passenger </w:t>
      </w:r>
      <w:r w:rsidRPr="00EF6C64">
        <w:t>safety briefing and instructions</w:t>
      </w:r>
      <w:r>
        <w:t xml:space="preserve"> before an aircraft takes off for a flight.</w:t>
      </w:r>
    </w:p>
    <w:p w14:paraId="14247DE7" w14:textId="22B95E7B" w:rsidR="003D0ACB" w:rsidRPr="003F6333" w:rsidRDefault="00591B37" w:rsidP="003D0ACB">
      <w:pPr>
        <w:pStyle w:val="LDClauseHeading"/>
      </w:pPr>
      <w:bookmarkStart w:id="198" w:name="_Toc57289472"/>
      <w:r>
        <w:t>20.</w:t>
      </w:r>
      <w:r w:rsidR="003D0ACB">
        <w:t>0</w:t>
      </w:r>
      <w:r>
        <w:t>6</w:t>
      </w:r>
      <w:r w:rsidR="003D0ACB" w:rsidRPr="003F6333">
        <w:tab/>
      </w:r>
      <w:r w:rsidR="003D0ACB">
        <w:t>Passenger s</w:t>
      </w:r>
      <w:r w:rsidR="003D0ACB" w:rsidRPr="00870241">
        <w:t>afety briefings and instructions</w:t>
      </w:r>
      <w:bookmarkEnd w:id="198"/>
    </w:p>
    <w:p w14:paraId="56FECED9" w14:textId="77777777" w:rsidR="004415C2" w:rsidRPr="00EF6C64" w:rsidRDefault="004415C2" w:rsidP="00EE5641">
      <w:pPr>
        <w:pStyle w:val="LDClause"/>
      </w:pPr>
      <w:r>
        <w:tab/>
      </w:r>
      <w:r>
        <w:tab/>
      </w:r>
      <w:r w:rsidR="009878C4">
        <w:t>T</w:t>
      </w:r>
      <w:r>
        <w:t xml:space="preserve">he passenger </w:t>
      </w:r>
      <w:r w:rsidRPr="00EF6C64">
        <w:t>safety briefing and instructions</w:t>
      </w:r>
      <w:r>
        <w:t xml:space="preserve"> must cover the following:</w:t>
      </w:r>
    </w:p>
    <w:p w14:paraId="08524310" w14:textId="77777777" w:rsidR="00EE5641" w:rsidRPr="00EF6C64" w:rsidRDefault="004415C2" w:rsidP="004415C2">
      <w:pPr>
        <w:pStyle w:val="LDP1a"/>
        <w:rPr>
          <w:lang w:eastAsia="en-AU"/>
        </w:rPr>
      </w:pPr>
      <w:r>
        <w:rPr>
          <w:lang w:eastAsia="en-AU"/>
        </w:rPr>
        <w:t>(a)</w:t>
      </w:r>
      <w:r>
        <w:rPr>
          <w:lang w:eastAsia="en-AU"/>
        </w:rPr>
        <w:tab/>
      </w:r>
      <w:r w:rsidR="00EE5641" w:rsidRPr="00EF6C64">
        <w:rPr>
          <w:lang w:eastAsia="en-AU"/>
        </w:rPr>
        <w:t>the rules about smoking during the flight;</w:t>
      </w:r>
    </w:p>
    <w:p w14:paraId="56E36353" w14:textId="56C4DD8A" w:rsidR="00EE5641" w:rsidRDefault="004415C2" w:rsidP="004415C2">
      <w:pPr>
        <w:pStyle w:val="LDP1a"/>
        <w:rPr>
          <w:lang w:eastAsia="en-AU"/>
        </w:rPr>
      </w:pPr>
      <w:r>
        <w:rPr>
          <w:lang w:eastAsia="en-AU"/>
        </w:rPr>
        <w:t>(b)</w:t>
      </w:r>
      <w:r w:rsidR="00EE5641" w:rsidRPr="00EF6C64">
        <w:rPr>
          <w:lang w:eastAsia="en-AU"/>
        </w:rPr>
        <w:tab/>
      </w:r>
      <w:r>
        <w:rPr>
          <w:lang w:eastAsia="en-AU"/>
        </w:rPr>
        <w:t xml:space="preserve">the </w:t>
      </w:r>
      <w:r w:rsidR="00EE5641" w:rsidRPr="00EF6C64">
        <w:rPr>
          <w:lang w:eastAsia="en-AU"/>
        </w:rPr>
        <w:t>places on the aircraft where smoking is prohibited;</w:t>
      </w:r>
    </w:p>
    <w:p w14:paraId="76D34B74" w14:textId="77777777" w:rsidR="00C36F89" w:rsidRPr="0022248E" w:rsidRDefault="00C36F89" w:rsidP="00C36F89">
      <w:pPr>
        <w:pStyle w:val="LDP1a"/>
        <w:rPr>
          <w:lang w:eastAsia="en-AU"/>
        </w:rPr>
      </w:pPr>
      <w:r w:rsidRPr="0022248E">
        <w:rPr>
          <w:lang w:eastAsia="en-AU"/>
        </w:rPr>
        <w:lastRenderedPageBreak/>
        <w:t>(c)</w:t>
      </w:r>
      <w:r w:rsidRPr="0022248E">
        <w:rPr>
          <w:lang w:eastAsia="en-AU"/>
        </w:rPr>
        <w:tab/>
        <w:t>when seatbelts must be worn during the flight, and how to use them;</w:t>
      </w:r>
    </w:p>
    <w:p w14:paraId="2BEEC9E4" w14:textId="77777777" w:rsidR="004415C2" w:rsidRDefault="004415C2" w:rsidP="004415C2">
      <w:pPr>
        <w:pStyle w:val="LDP1a"/>
        <w:rPr>
          <w:lang w:eastAsia="en-AU"/>
        </w:rPr>
      </w:pPr>
      <w:r>
        <w:rPr>
          <w:lang w:eastAsia="en-AU"/>
        </w:rPr>
        <w:t>(d)</w:t>
      </w:r>
      <w:r>
        <w:rPr>
          <w:lang w:eastAsia="en-AU"/>
        </w:rPr>
        <w:tab/>
      </w:r>
      <w:r w:rsidR="00EE5641" w:rsidRPr="00EF6C64">
        <w:rPr>
          <w:lang w:eastAsia="en-AU"/>
        </w:rPr>
        <w:t>the requirement that seat backs must be in the upright position</w:t>
      </w:r>
      <w:r>
        <w:rPr>
          <w:lang w:eastAsia="en-AU"/>
        </w:rPr>
        <w:t xml:space="preserve"> (or otherwise</w:t>
      </w:r>
      <w:r w:rsidR="009878C4">
        <w:rPr>
          <w:lang w:eastAsia="en-AU"/>
        </w:rPr>
        <w:t>,</w:t>
      </w:r>
      <w:r>
        <w:rPr>
          <w:lang w:eastAsia="en-AU"/>
        </w:rPr>
        <w:t xml:space="preserve"> if permitted by the AFM) </w:t>
      </w:r>
      <w:r w:rsidR="00EE5641" w:rsidRPr="00EF6C64">
        <w:rPr>
          <w:lang w:eastAsia="en-AU"/>
        </w:rPr>
        <w:t>during take-off and landing</w:t>
      </w:r>
      <w:r>
        <w:rPr>
          <w:lang w:eastAsia="en-AU"/>
        </w:rPr>
        <w:t>;</w:t>
      </w:r>
    </w:p>
    <w:p w14:paraId="02C409F9" w14:textId="2D86C61A" w:rsidR="00EE5641" w:rsidRDefault="004415C2" w:rsidP="004415C2">
      <w:pPr>
        <w:pStyle w:val="LDP1a"/>
        <w:rPr>
          <w:lang w:eastAsia="en-AU"/>
        </w:rPr>
      </w:pPr>
      <w:r>
        <w:rPr>
          <w:lang w:eastAsia="en-AU"/>
        </w:rPr>
        <w:t>(e)</w:t>
      </w:r>
      <w:r>
        <w:rPr>
          <w:lang w:eastAsia="en-AU"/>
        </w:rPr>
        <w:tab/>
      </w:r>
      <w:r w:rsidR="007F7BFD">
        <w:rPr>
          <w:lang w:eastAsia="en-AU"/>
        </w:rPr>
        <w:t>any</w:t>
      </w:r>
      <w:r>
        <w:rPr>
          <w:lang w:eastAsia="en-AU"/>
        </w:rPr>
        <w:t xml:space="preserve"> requirement that</w:t>
      </w:r>
      <w:r w:rsidR="00EE5641" w:rsidRPr="00EF6C64">
        <w:rPr>
          <w:lang w:eastAsia="en-AU"/>
        </w:rPr>
        <w:t xml:space="preserve"> attachments to the seat (</w:t>
      </w:r>
      <w:r>
        <w:rPr>
          <w:lang w:eastAsia="en-AU"/>
        </w:rPr>
        <w:t>for example,</w:t>
      </w:r>
      <w:r w:rsidR="00EE5641" w:rsidRPr="00EF6C64">
        <w:rPr>
          <w:lang w:eastAsia="en-AU"/>
        </w:rPr>
        <w:t xml:space="preserve"> tray tables and footrests) must be stowed during taxiing, take-off and landing;</w:t>
      </w:r>
    </w:p>
    <w:p w14:paraId="615A20AF" w14:textId="2831BBDB" w:rsidR="00D46913" w:rsidRPr="00EF6C64" w:rsidRDefault="00D46913" w:rsidP="004415C2">
      <w:pPr>
        <w:pStyle w:val="LDP1a"/>
        <w:rPr>
          <w:lang w:eastAsia="en-AU"/>
        </w:rPr>
      </w:pPr>
      <w:r>
        <w:rPr>
          <w:lang w:eastAsia="en-AU"/>
        </w:rPr>
        <w:t>(</w:t>
      </w:r>
      <w:r w:rsidR="006A294B">
        <w:rPr>
          <w:lang w:eastAsia="en-AU"/>
        </w:rPr>
        <w:t>f</w:t>
      </w:r>
      <w:r>
        <w:rPr>
          <w:lang w:eastAsia="en-AU"/>
        </w:rPr>
        <w:t>)</w:t>
      </w:r>
      <w:r>
        <w:rPr>
          <w:lang w:eastAsia="en-AU"/>
        </w:rPr>
        <w:tab/>
        <w:t>how and when to adopt the brace position;</w:t>
      </w:r>
    </w:p>
    <w:p w14:paraId="03920AB4" w14:textId="0B74AA7C" w:rsidR="00EE5641" w:rsidRPr="00EF6C64" w:rsidRDefault="004415C2" w:rsidP="004415C2">
      <w:pPr>
        <w:pStyle w:val="LDP1a"/>
        <w:rPr>
          <w:lang w:eastAsia="en-AU"/>
        </w:rPr>
      </w:pPr>
      <w:r>
        <w:rPr>
          <w:lang w:eastAsia="en-AU"/>
        </w:rPr>
        <w:t>(</w:t>
      </w:r>
      <w:r w:rsidR="006A294B">
        <w:rPr>
          <w:lang w:eastAsia="en-AU"/>
        </w:rPr>
        <w:t>g</w:t>
      </w:r>
      <w:r>
        <w:rPr>
          <w:lang w:eastAsia="en-AU"/>
        </w:rPr>
        <w:t>)</w:t>
      </w:r>
      <w:r>
        <w:rPr>
          <w:lang w:eastAsia="en-AU"/>
        </w:rPr>
        <w:tab/>
      </w:r>
      <w:r w:rsidR="00EE5641" w:rsidRPr="00EF6C64">
        <w:rPr>
          <w:lang w:eastAsia="en-AU"/>
        </w:rPr>
        <w:t>where the emergency exits are</w:t>
      </w:r>
      <w:r w:rsidR="002A2BB8">
        <w:rPr>
          <w:lang w:eastAsia="en-AU"/>
        </w:rPr>
        <w:t>,</w:t>
      </w:r>
      <w:r w:rsidR="00EE5641" w:rsidRPr="00EF6C64">
        <w:rPr>
          <w:lang w:eastAsia="en-AU"/>
        </w:rPr>
        <w:t xml:space="preserve"> and how to use them;</w:t>
      </w:r>
    </w:p>
    <w:p w14:paraId="14B15BC2" w14:textId="07D7CA4A" w:rsidR="00EE5641" w:rsidRPr="00EF6C64" w:rsidRDefault="004415C2" w:rsidP="004415C2">
      <w:pPr>
        <w:pStyle w:val="LDP1a"/>
        <w:rPr>
          <w:lang w:eastAsia="en-AU"/>
        </w:rPr>
      </w:pPr>
      <w:r>
        <w:rPr>
          <w:lang w:eastAsia="en-AU"/>
        </w:rPr>
        <w:t>(</w:t>
      </w:r>
      <w:r w:rsidR="006A294B">
        <w:rPr>
          <w:lang w:eastAsia="en-AU"/>
        </w:rPr>
        <w:t>h</w:t>
      </w:r>
      <w:r>
        <w:rPr>
          <w:lang w:eastAsia="en-AU"/>
        </w:rPr>
        <w:t>)</w:t>
      </w:r>
      <w:r>
        <w:rPr>
          <w:lang w:eastAsia="en-AU"/>
        </w:rPr>
        <w:tab/>
      </w:r>
      <w:r w:rsidR="009878C4">
        <w:rPr>
          <w:lang w:eastAsia="en-AU"/>
        </w:rPr>
        <w:t>the location of</w:t>
      </w:r>
      <w:r w:rsidR="00EE5641" w:rsidRPr="00EF6C64">
        <w:rPr>
          <w:lang w:eastAsia="en-AU"/>
        </w:rPr>
        <w:t xml:space="preserve"> evacuation slides (if any)</w:t>
      </w:r>
      <w:r w:rsidR="009878C4">
        <w:rPr>
          <w:lang w:eastAsia="en-AU"/>
        </w:rPr>
        <w:t xml:space="preserve"> </w:t>
      </w:r>
      <w:r w:rsidR="00EE5641" w:rsidRPr="00EF6C64">
        <w:rPr>
          <w:lang w:eastAsia="en-AU"/>
        </w:rPr>
        <w:t>and how to use them;</w:t>
      </w:r>
    </w:p>
    <w:p w14:paraId="7319D613" w14:textId="7C783100" w:rsidR="00EE5641" w:rsidRPr="00EF6C64" w:rsidRDefault="004415C2" w:rsidP="004415C2">
      <w:pPr>
        <w:pStyle w:val="LDP1a"/>
        <w:rPr>
          <w:lang w:eastAsia="en-AU"/>
        </w:rPr>
      </w:pPr>
      <w:r>
        <w:rPr>
          <w:lang w:eastAsia="en-AU"/>
        </w:rPr>
        <w:t>(</w:t>
      </w:r>
      <w:r w:rsidR="006A294B">
        <w:rPr>
          <w:lang w:eastAsia="en-AU"/>
        </w:rPr>
        <w:t>i</w:t>
      </w:r>
      <w:r>
        <w:rPr>
          <w:lang w:eastAsia="en-AU"/>
        </w:rPr>
        <w:t>)</w:t>
      </w:r>
      <w:r w:rsidR="00EE5641" w:rsidRPr="00EF6C64">
        <w:rPr>
          <w:lang w:eastAsia="en-AU"/>
        </w:rPr>
        <w:tab/>
        <w:t>if emergency oxygen is carried for the flight</w:t>
      </w:r>
      <w:r>
        <w:rPr>
          <w:lang w:eastAsia="en-AU"/>
        </w:rPr>
        <w:t> </w:t>
      </w:r>
      <w:r w:rsidR="00EE5641" w:rsidRPr="00EF6C64">
        <w:rPr>
          <w:lang w:eastAsia="en-AU"/>
        </w:rPr>
        <w:t>—</w:t>
      </w:r>
      <w:r>
        <w:rPr>
          <w:lang w:eastAsia="en-AU"/>
        </w:rPr>
        <w:t xml:space="preserve"> </w:t>
      </w:r>
      <w:r w:rsidR="00EE5641" w:rsidRPr="00EF6C64">
        <w:rPr>
          <w:lang w:eastAsia="en-AU"/>
        </w:rPr>
        <w:t>how</w:t>
      </w:r>
      <w:r>
        <w:rPr>
          <w:lang w:eastAsia="en-AU"/>
        </w:rPr>
        <w:t xml:space="preserve"> and when</w:t>
      </w:r>
      <w:r w:rsidR="00EE5641" w:rsidRPr="00EF6C64">
        <w:rPr>
          <w:lang w:eastAsia="en-AU"/>
        </w:rPr>
        <w:t xml:space="preserve"> to use the emergency oxygen;</w:t>
      </w:r>
    </w:p>
    <w:p w14:paraId="4136845F" w14:textId="29FCCF14" w:rsidR="00EE5641" w:rsidRPr="00EF6C64" w:rsidRDefault="004415C2" w:rsidP="004415C2">
      <w:pPr>
        <w:pStyle w:val="LDP1a"/>
        <w:rPr>
          <w:lang w:eastAsia="en-AU"/>
        </w:rPr>
      </w:pPr>
      <w:r>
        <w:rPr>
          <w:lang w:eastAsia="en-AU"/>
        </w:rPr>
        <w:t>(</w:t>
      </w:r>
      <w:r w:rsidR="006A294B">
        <w:rPr>
          <w:lang w:eastAsia="en-AU"/>
        </w:rPr>
        <w:t>j</w:t>
      </w:r>
      <w:r>
        <w:rPr>
          <w:lang w:eastAsia="en-AU"/>
        </w:rPr>
        <w:t>)</w:t>
      </w:r>
      <w:r w:rsidR="00EE5641" w:rsidRPr="00EF6C64">
        <w:rPr>
          <w:lang w:eastAsia="en-AU"/>
        </w:rPr>
        <w:tab/>
        <w:t>how</w:t>
      </w:r>
      <w:r>
        <w:rPr>
          <w:lang w:eastAsia="en-AU"/>
        </w:rPr>
        <w:t xml:space="preserve"> and where</w:t>
      </w:r>
      <w:r w:rsidR="00EE5641" w:rsidRPr="00EF6C64">
        <w:rPr>
          <w:lang w:eastAsia="en-AU"/>
        </w:rPr>
        <w:t xml:space="preserve"> to stow</w:t>
      </w:r>
      <w:r>
        <w:rPr>
          <w:lang w:eastAsia="en-AU"/>
        </w:rPr>
        <w:t>,</w:t>
      </w:r>
      <w:r w:rsidR="00EE5641" w:rsidRPr="00EF6C64">
        <w:rPr>
          <w:lang w:eastAsia="en-AU"/>
        </w:rPr>
        <w:t xml:space="preserve"> or otherwise secure</w:t>
      </w:r>
      <w:r>
        <w:rPr>
          <w:lang w:eastAsia="en-AU"/>
        </w:rPr>
        <w:t>,</w:t>
      </w:r>
      <w:r w:rsidR="00EE5641" w:rsidRPr="00EF6C64">
        <w:rPr>
          <w:lang w:eastAsia="en-AU"/>
        </w:rPr>
        <w:t xml:space="preserve"> carry-on baggage and personal effects, and the periods during the flight when these </w:t>
      </w:r>
      <w:r>
        <w:rPr>
          <w:lang w:eastAsia="en-AU"/>
        </w:rPr>
        <w:t xml:space="preserve">items </w:t>
      </w:r>
      <w:r w:rsidR="00EE5641" w:rsidRPr="00EF6C64">
        <w:rPr>
          <w:lang w:eastAsia="en-AU"/>
        </w:rPr>
        <w:t>must be stowed or secured;</w:t>
      </w:r>
    </w:p>
    <w:p w14:paraId="638118E3" w14:textId="62A0F254" w:rsidR="00EE5641" w:rsidRPr="00EF6C64" w:rsidRDefault="004415C2" w:rsidP="004415C2">
      <w:pPr>
        <w:pStyle w:val="LDP1a"/>
        <w:rPr>
          <w:lang w:eastAsia="en-AU"/>
        </w:rPr>
      </w:pPr>
      <w:r>
        <w:rPr>
          <w:lang w:eastAsia="en-AU"/>
        </w:rPr>
        <w:t>(</w:t>
      </w:r>
      <w:r w:rsidR="006A294B">
        <w:rPr>
          <w:lang w:eastAsia="en-AU"/>
        </w:rPr>
        <w:t>k</w:t>
      </w:r>
      <w:r>
        <w:rPr>
          <w:lang w:eastAsia="en-AU"/>
        </w:rPr>
        <w:t>)</w:t>
      </w:r>
      <w:r w:rsidR="00EE5641" w:rsidRPr="00EF6C64">
        <w:rPr>
          <w:lang w:eastAsia="en-AU"/>
        </w:rPr>
        <w:tab/>
        <w:t>if the aircraft is fitted with escape path lighting</w:t>
      </w:r>
      <w:r>
        <w:rPr>
          <w:lang w:eastAsia="en-AU"/>
        </w:rPr>
        <w:t> </w:t>
      </w:r>
      <w:r w:rsidR="00EE5641" w:rsidRPr="00EF6C64">
        <w:rPr>
          <w:lang w:eastAsia="en-AU"/>
        </w:rPr>
        <w:t>—</w:t>
      </w:r>
      <w:r>
        <w:rPr>
          <w:lang w:eastAsia="en-AU"/>
        </w:rPr>
        <w:t xml:space="preserve"> </w:t>
      </w:r>
      <w:r w:rsidR="00EE5641" w:rsidRPr="00EF6C64">
        <w:rPr>
          <w:lang w:eastAsia="en-AU"/>
        </w:rPr>
        <w:t>where the lighting is and how to use it;</w:t>
      </w:r>
    </w:p>
    <w:p w14:paraId="6AA49747" w14:textId="1FDA790C" w:rsidR="00EE5641" w:rsidRPr="00EF6C64" w:rsidRDefault="004415C2" w:rsidP="004415C2">
      <w:pPr>
        <w:pStyle w:val="LDP1a"/>
        <w:rPr>
          <w:lang w:eastAsia="en-AU"/>
        </w:rPr>
      </w:pPr>
      <w:r>
        <w:rPr>
          <w:lang w:eastAsia="en-AU"/>
        </w:rPr>
        <w:t>(</w:t>
      </w:r>
      <w:r w:rsidR="006A294B">
        <w:rPr>
          <w:lang w:eastAsia="en-AU"/>
        </w:rPr>
        <w:t>l</w:t>
      </w:r>
      <w:r>
        <w:rPr>
          <w:lang w:eastAsia="en-AU"/>
        </w:rPr>
        <w:t>)</w:t>
      </w:r>
      <w:r>
        <w:rPr>
          <w:lang w:eastAsia="en-AU"/>
        </w:rPr>
        <w:tab/>
      </w:r>
      <w:r w:rsidR="00EE5641" w:rsidRPr="00EF6C64">
        <w:rPr>
          <w:lang w:eastAsia="en-AU"/>
        </w:rPr>
        <w:t xml:space="preserve">if survival equipment is carried, and it is intended that a passenger </w:t>
      </w:r>
      <w:r w:rsidR="009878C4">
        <w:rPr>
          <w:lang w:eastAsia="en-AU"/>
        </w:rPr>
        <w:t>is to</w:t>
      </w:r>
      <w:r w:rsidR="009878C4" w:rsidRPr="00EF6C64">
        <w:rPr>
          <w:lang w:eastAsia="en-AU"/>
        </w:rPr>
        <w:t xml:space="preserve"> </w:t>
      </w:r>
      <w:r w:rsidR="00EE5641" w:rsidRPr="00EF6C64">
        <w:rPr>
          <w:lang w:eastAsia="en-AU"/>
        </w:rPr>
        <w:t>use the equipment</w:t>
      </w:r>
      <w:r>
        <w:rPr>
          <w:lang w:eastAsia="en-AU"/>
        </w:rPr>
        <w:t> </w:t>
      </w:r>
      <w:r w:rsidR="00EE5641" w:rsidRPr="00EF6C64">
        <w:rPr>
          <w:lang w:eastAsia="en-AU"/>
        </w:rPr>
        <w:t>—</w:t>
      </w:r>
      <w:r>
        <w:rPr>
          <w:lang w:eastAsia="en-AU"/>
        </w:rPr>
        <w:t xml:space="preserve"> </w:t>
      </w:r>
      <w:r w:rsidR="00EE5641" w:rsidRPr="00EF6C64">
        <w:rPr>
          <w:lang w:eastAsia="en-AU"/>
        </w:rPr>
        <w:t>where the equipment is carried</w:t>
      </w:r>
      <w:r w:rsidR="002A2BB8">
        <w:rPr>
          <w:lang w:eastAsia="en-AU"/>
        </w:rPr>
        <w:t>,</w:t>
      </w:r>
      <w:r w:rsidR="00EE5641" w:rsidRPr="00EF6C64">
        <w:rPr>
          <w:lang w:eastAsia="en-AU"/>
        </w:rPr>
        <w:t xml:space="preserve"> and how to use it;</w:t>
      </w:r>
    </w:p>
    <w:p w14:paraId="474C5E54" w14:textId="6C6DFF27" w:rsidR="00EE5641" w:rsidRPr="00EF6C64" w:rsidRDefault="004415C2" w:rsidP="004415C2">
      <w:pPr>
        <w:pStyle w:val="LDP1a"/>
        <w:rPr>
          <w:lang w:eastAsia="en-AU"/>
        </w:rPr>
      </w:pPr>
      <w:r>
        <w:rPr>
          <w:lang w:eastAsia="en-AU"/>
        </w:rPr>
        <w:t>(</w:t>
      </w:r>
      <w:r w:rsidR="006A294B">
        <w:rPr>
          <w:lang w:eastAsia="en-AU"/>
        </w:rPr>
        <w:t>m</w:t>
      </w:r>
      <w:r>
        <w:rPr>
          <w:lang w:eastAsia="en-AU"/>
        </w:rPr>
        <w:t>)</w:t>
      </w:r>
      <w:r w:rsidR="00EE5641" w:rsidRPr="00EF6C64">
        <w:rPr>
          <w:lang w:eastAsia="en-AU"/>
        </w:rPr>
        <w:tab/>
        <w:t>if life jackets or life rafts are carried</w:t>
      </w:r>
      <w:r>
        <w:rPr>
          <w:lang w:eastAsia="en-AU"/>
        </w:rPr>
        <w:t xml:space="preserve"> — </w:t>
      </w:r>
      <w:r w:rsidR="00EE5641" w:rsidRPr="00EF6C64">
        <w:rPr>
          <w:lang w:eastAsia="en-AU"/>
        </w:rPr>
        <w:t>where the</w:t>
      </w:r>
      <w:r>
        <w:rPr>
          <w:lang w:eastAsia="en-AU"/>
        </w:rPr>
        <w:t xml:space="preserve"> jackets or rafts</w:t>
      </w:r>
      <w:r w:rsidR="00EE5641" w:rsidRPr="00EF6C64">
        <w:rPr>
          <w:lang w:eastAsia="en-AU"/>
        </w:rPr>
        <w:t xml:space="preserve"> are </w:t>
      </w:r>
      <w:r>
        <w:rPr>
          <w:lang w:eastAsia="en-AU"/>
        </w:rPr>
        <w:t>located</w:t>
      </w:r>
      <w:r w:rsidR="002A2BB8">
        <w:rPr>
          <w:lang w:eastAsia="en-AU"/>
        </w:rPr>
        <w:t>,</w:t>
      </w:r>
      <w:r w:rsidR="00EE5641" w:rsidRPr="00EF6C64">
        <w:rPr>
          <w:lang w:eastAsia="en-AU"/>
        </w:rPr>
        <w:t xml:space="preserve"> and how to use them;</w:t>
      </w:r>
    </w:p>
    <w:p w14:paraId="57CB86B2" w14:textId="647CCA60" w:rsidR="00EE5641" w:rsidRPr="00EF6C64" w:rsidRDefault="004415C2" w:rsidP="004415C2">
      <w:pPr>
        <w:pStyle w:val="LDP1a"/>
        <w:rPr>
          <w:lang w:eastAsia="en-AU"/>
        </w:rPr>
      </w:pPr>
      <w:r>
        <w:rPr>
          <w:lang w:eastAsia="en-AU"/>
        </w:rPr>
        <w:t>(</w:t>
      </w:r>
      <w:r w:rsidR="006A294B">
        <w:rPr>
          <w:lang w:eastAsia="en-AU"/>
        </w:rPr>
        <w:t>n</w:t>
      </w:r>
      <w:r>
        <w:rPr>
          <w:lang w:eastAsia="en-AU"/>
        </w:rPr>
        <w:t>)</w:t>
      </w:r>
      <w:r>
        <w:rPr>
          <w:lang w:eastAsia="en-AU"/>
        </w:rPr>
        <w:tab/>
      </w:r>
      <w:r w:rsidR="00EE5641" w:rsidRPr="00EF6C64">
        <w:rPr>
          <w:lang w:eastAsia="en-AU"/>
        </w:rPr>
        <w:t>the requirement that life jackets must not be inflated inside the aircraft;</w:t>
      </w:r>
    </w:p>
    <w:p w14:paraId="35FB2DC3" w14:textId="226CA6CF" w:rsidR="00EE5641" w:rsidRDefault="004415C2" w:rsidP="004415C2">
      <w:pPr>
        <w:pStyle w:val="LDP1a"/>
        <w:rPr>
          <w:lang w:eastAsia="en-AU"/>
        </w:rPr>
      </w:pPr>
      <w:r>
        <w:rPr>
          <w:lang w:eastAsia="en-AU"/>
        </w:rPr>
        <w:t>(</w:t>
      </w:r>
      <w:r w:rsidR="006A294B">
        <w:rPr>
          <w:lang w:eastAsia="en-AU"/>
        </w:rPr>
        <w:t>o</w:t>
      </w:r>
      <w:r>
        <w:rPr>
          <w:lang w:eastAsia="en-AU"/>
        </w:rPr>
        <w:t>)</w:t>
      </w:r>
      <w:r>
        <w:rPr>
          <w:lang w:eastAsia="en-AU"/>
        </w:rPr>
        <w:tab/>
      </w:r>
      <w:r w:rsidR="00EE5641" w:rsidRPr="00EF6C64">
        <w:rPr>
          <w:lang w:eastAsia="en-AU"/>
        </w:rPr>
        <w:t>the limitations imposed on the use of portable electronic devices during different stages of the flight</w:t>
      </w:r>
      <w:r w:rsidR="00001E7B">
        <w:rPr>
          <w:lang w:eastAsia="en-AU"/>
        </w:rPr>
        <w:t>;</w:t>
      </w:r>
    </w:p>
    <w:p w14:paraId="56A13A8C" w14:textId="71E8F81E" w:rsidR="00001E7B" w:rsidRDefault="00001E7B" w:rsidP="00001E7B">
      <w:pPr>
        <w:pStyle w:val="LDP1a"/>
        <w:rPr>
          <w:lang w:eastAsia="en-AU"/>
        </w:rPr>
      </w:pPr>
      <w:r>
        <w:rPr>
          <w:lang w:eastAsia="en-AU"/>
        </w:rPr>
        <w:t>(</w:t>
      </w:r>
      <w:r w:rsidR="006A294B">
        <w:rPr>
          <w:lang w:eastAsia="en-AU"/>
        </w:rPr>
        <w:t>p</w:t>
      </w:r>
      <w:r>
        <w:rPr>
          <w:lang w:eastAsia="en-AU"/>
        </w:rPr>
        <w:t>)</w:t>
      </w:r>
      <w:r>
        <w:rPr>
          <w:lang w:eastAsia="en-AU"/>
        </w:rPr>
        <w:tab/>
        <w:t>the requirement that:</w:t>
      </w:r>
    </w:p>
    <w:p w14:paraId="03A22E8E" w14:textId="37F2E4A2" w:rsidR="00001E7B" w:rsidRDefault="00001E7B" w:rsidP="008E6693">
      <w:pPr>
        <w:pStyle w:val="LDP2i"/>
        <w:ind w:left="1559" w:hanging="1105"/>
      </w:pPr>
      <w:r>
        <w:tab/>
        <w:t>(i)</w:t>
      </w:r>
      <w:r>
        <w:tab/>
      </w:r>
      <w:r w:rsidR="00D23FED">
        <w:t xml:space="preserve">passengers </w:t>
      </w:r>
      <w:r>
        <w:t>seated in emergency exit rows must be willing and able to operate the exit in the event of an emergency; and</w:t>
      </w:r>
    </w:p>
    <w:p w14:paraId="031F45E6" w14:textId="1291277C" w:rsidR="00001E7B" w:rsidRDefault="00001E7B" w:rsidP="008E6693">
      <w:pPr>
        <w:pStyle w:val="LDP2i"/>
        <w:ind w:left="1559" w:hanging="1105"/>
      </w:pPr>
      <w:r>
        <w:tab/>
        <w:t>(ii)</w:t>
      </w:r>
      <w:r>
        <w:tab/>
      </w:r>
      <w:r w:rsidR="00D23FED">
        <w:t xml:space="preserve">such passengers </w:t>
      </w:r>
      <w:r>
        <w:t>must not have a condition that will cause them to obstruct the exit or hinder an emergency evacuation;</w:t>
      </w:r>
    </w:p>
    <w:p w14:paraId="61C94B17" w14:textId="1187F1C1" w:rsidR="00001E7B" w:rsidRDefault="00001E7B" w:rsidP="00001E7B">
      <w:pPr>
        <w:pStyle w:val="LDP1a"/>
        <w:rPr>
          <w:lang w:eastAsia="en-AU"/>
        </w:rPr>
      </w:pPr>
      <w:r>
        <w:rPr>
          <w:lang w:eastAsia="en-AU"/>
        </w:rPr>
        <w:t>(</w:t>
      </w:r>
      <w:r w:rsidR="006A294B">
        <w:rPr>
          <w:lang w:eastAsia="en-AU"/>
        </w:rPr>
        <w:t>q</w:t>
      </w:r>
      <w:r>
        <w:rPr>
          <w:lang w:eastAsia="en-AU"/>
        </w:rPr>
        <w:t>)</w:t>
      </w:r>
      <w:r>
        <w:rPr>
          <w:lang w:eastAsia="en-AU"/>
        </w:rPr>
        <w:tab/>
        <w:t>when a passenger is carried who requires assistance</w:t>
      </w:r>
      <w:r w:rsidR="00F8669A">
        <w:rPr>
          <w:lang w:eastAsia="en-AU"/>
        </w:rPr>
        <w:t> </w:t>
      </w:r>
      <w:r>
        <w:rPr>
          <w:lang w:eastAsia="en-AU"/>
        </w:rPr>
        <w:t xml:space="preserve">— the nature of </w:t>
      </w:r>
      <w:r w:rsidR="00F8669A">
        <w:rPr>
          <w:lang w:eastAsia="en-AU"/>
        </w:rPr>
        <w:t xml:space="preserve">the </w:t>
      </w:r>
      <w:r>
        <w:rPr>
          <w:lang w:eastAsia="en-AU"/>
        </w:rPr>
        <w:t>assistance required in the event of an emergency</w:t>
      </w:r>
      <w:r w:rsidR="00F8669A">
        <w:rPr>
          <w:lang w:eastAsia="en-AU"/>
        </w:rPr>
        <w:t>,</w:t>
      </w:r>
      <w:r>
        <w:rPr>
          <w:lang w:eastAsia="en-AU"/>
        </w:rPr>
        <w:t xml:space="preserve"> which emergency exit to use and when to use it</w:t>
      </w:r>
      <w:r w:rsidR="00EC59BA">
        <w:rPr>
          <w:lang w:eastAsia="en-AU"/>
        </w:rPr>
        <w:t>;</w:t>
      </w:r>
    </w:p>
    <w:p w14:paraId="180140CA" w14:textId="62786875" w:rsidR="00001E7B" w:rsidRDefault="00001E7B" w:rsidP="00001E7B">
      <w:pPr>
        <w:pStyle w:val="LDP1a"/>
        <w:rPr>
          <w:lang w:eastAsia="en-AU"/>
        </w:rPr>
      </w:pPr>
      <w:r>
        <w:rPr>
          <w:lang w:eastAsia="en-AU"/>
        </w:rPr>
        <w:t>(</w:t>
      </w:r>
      <w:r w:rsidR="006A294B">
        <w:rPr>
          <w:lang w:eastAsia="en-AU"/>
        </w:rPr>
        <w:t>r</w:t>
      </w:r>
      <w:r>
        <w:rPr>
          <w:lang w:eastAsia="en-AU"/>
        </w:rPr>
        <w:t>)</w:t>
      </w:r>
      <w:r>
        <w:rPr>
          <w:lang w:eastAsia="en-AU"/>
        </w:rPr>
        <w:tab/>
        <w:t>when a passenger is seated in a pilot seat</w:t>
      </w:r>
      <w:r w:rsidR="00F8669A">
        <w:rPr>
          <w:lang w:eastAsia="en-AU"/>
        </w:rPr>
        <w:t> </w:t>
      </w:r>
      <w:r>
        <w:rPr>
          <w:lang w:eastAsia="en-AU"/>
        </w:rPr>
        <w:t>— the requirement to ensure controls are not manipulated or interfered with.</w:t>
      </w:r>
    </w:p>
    <w:p w14:paraId="6DC8D5E1" w14:textId="77777777" w:rsidR="008B28E9" w:rsidRDefault="008B28E9" w:rsidP="008B28E9">
      <w:pPr>
        <w:pStyle w:val="LDDivisionheading"/>
      </w:pPr>
      <w:bookmarkStart w:id="199" w:name="_Toc57289473"/>
      <w:r w:rsidRPr="00663971">
        <w:t xml:space="preserve">Division </w:t>
      </w:r>
      <w:r>
        <w:t>20.4</w:t>
      </w:r>
      <w:r w:rsidRPr="00663971">
        <w:tab/>
      </w:r>
      <w:r>
        <w:t>Carriage of animals</w:t>
      </w:r>
      <w:bookmarkEnd w:id="199"/>
    </w:p>
    <w:p w14:paraId="4CC21797" w14:textId="77777777" w:rsidR="008B28E9" w:rsidRPr="003F6333" w:rsidRDefault="008B28E9" w:rsidP="008B28E9">
      <w:pPr>
        <w:pStyle w:val="LDClauseHeading"/>
      </w:pPr>
      <w:bookmarkStart w:id="200" w:name="_Toc57289474"/>
      <w:r>
        <w:t>20.07</w:t>
      </w:r>
      <w:r w:rsidRPr="003F6333">
        <w:tab/>
      </w:r>
      <w:r>
        <w:t>Purpose</w:t>
      </w:r>
      <w:bookmarkEnd w:id="200"/>
    </w:p>
    <w:p w14:paraId="69110FED" w14:textId="69B96FCB" w:rsidR="003538E4" w:rsidRDefault="003538E4" w:rsidP="003538E4">
      <w:pPr>
        <w:pStyle w:val="LDClause"/>
      </w:pPr>
      <w:bookmarkStart w:id="201" w:name="bookmark0"/>
      <w:bookmarkEnd w:id="201"/>
      <w:r w:rsidRPr="003F6333">
        <w:tab/>
      </w:r>
      <w:r w:rsidRPr="003F6333">
        <w:tab/>
      </w:r>
      <w:r>
        <w:t>For subregulation 91.620 (5), t</w:t>
      </w:r>
      <w:r w:rsidRPr="003F6333">
        <w:t>h</w:t>
      </w:r>
      <w:r>
        <w:t xml:space="preserve">is </w:t>
      </w:r>
      <w:r w:rsidR="008B28E9">
        <w:t xml:space="preserve">Division </w:t>
      </w:r>
      <w:r>
        <w:t>prescribes requirements relating to the carriage of animals on an aircraft for a flight.</w:t>
      </w:r>
    </w:p>
    <w:p w14:paraId="4E9CD68E" w14:textId="3570CCE7" w:rsidR="003538E4" w:rsidRDefault="003538E4" w:rsidP="003538E4">
      <w:pPr>
        <w:pStyle w:val="LDClause"/>
        <w:spacing w:before="240"/>
        <w:ind w:hanging="737"/>
      </w:pPr>
      <w:r>
        <w:tab/>
      </w:r>
      <w:r>
        <w:tab/>
        <w:t>RESERVED</w:t>
      </w:r>
    </w:p>
    <w:p w14:paraId="4E3E51D6" w14:textId="77777777" w:rsidR="003F24EC" w:rsidRDefault="003F24EC" w:rsidP="003538E4">
      <w:pPr>
        <w:pStyle w:val="LDClause"/>
        <w:spacing w:before="240"/>
        <w:ind w:hanging="737"/>
        <w:sectPr w:rsidR="003F24EC" w:rsidSect="00BB5102">
          <w:footerReference w:type="even" r:id="rId68"/>
          <w:footerReference w:type="default" r:id="rId69"/>
          <w:footerReference w:type="first" r:id="rId70"/>
          <w:pgSz w:w="11907" w:h="16840" w:code="9"/>
          <w:pgMar w:top="1701" w:right="1418" w:bottom="1134" w:left="1418" w:header="709" w:footer="709" w:gutter="0"/>
          <w:paperSrc w:first="7"/>
          <w:cols w:space="708"/>
          <w:titlePg/>
          <w:docGrid w:linePitch="360"/>
        </w:sectPr>
      </w:pPr>
    </w:p>
    <w:p w14:paraId="64BA965F" w14:textId="77777777" w:rsidR="00A00425" w:rsidRPr="00686BBA" w:rsidRDefault="00A00425" w:rsidP="002D6691">
      <w:pPr>
        <w:pStyle w:val="LDChapterHeading"/>
      </w:pPr>
      <w:bookmarkStart w:id="202" w:name="_Toc57289475"/>
      <w:r>
        <w:lastRenderedPageBreak/>
        <w:t>CHAPTER</w:t>
      </w:r>
      <w:r w:rsidRPr="00686BBA">
        <w:t xml:space="preserve"> 2</w:t>
      </w:r>
      <w:r>
        <w:t>1</w:t>
      </w:r>
      <w:r w:rsidRPr="00686BBA">
        <w:tab/>
      </w:r>
      <w:r>
        <w:t>RADIO FREQUENCY, BROADCAST AND REPORTING REQUIREMENTS</w:t>
      </w:r>
      <w:bookmarkEnd w:id="202"/>
    </w:p>
    <w:p w14:paraId="65279F83" w14:textId="5A4B20B0" w:rsidR="00A00425" w:rsidRDefault="00A00425" w:rsidP="00A00425">
      <w:pPr>
        <w:pStyle w:val="LDDivisionheading"/>
      </w:pPr>
      <w:bookmarkStart w:id="203" w:name="_Toc57289476"/>
      <w:r w:rsidRPr="00663971">
        <w:t xml:space="preserve">Division </w:t>
      </w:r>
      <w:r>
        <w:t>21.1</w:t>
      </w:r>
      <w:r w:rsidRPr="00663971">
        <w:tab/>
      </w:r>
      <w:r>
        <w:t>Use of certain frequencies</w:t>
      </w:r>
      <w:r w:rsidR="00A153D7">
        <w:t> </w:t>
      </w:r>
      <w:r w:rsidRPr="00686BBA">
        <w:t>—</w:t>
      </w:r>
      <w:r>
        <w:t xml:space="preserve"> radio qualifications required</w:t>
      </w:r>
      <w:bookmarkEnd w:id="203"/>
    </w:p>
    <w:p w14:paraId="7ECDA47C" w14:textId="29CBDC41" w:rsidR="007E1248" w:rsidRPr="003F6333" w:rsidRDefault="00231410" w:rsidP="00231410">
      <w:pPr>
        <w:pStyle w:val="LDClauseHeading"/>
      </w:pPr>
      <w:bookmarkStart w:id="204" w:name="_Toc57289477"/>
      <w:r>
        <w:t>2</w:t>
      </w:r>
      <w:r w:rsidR="00A00425">
        <w:t>1</w:t>
      </w:r>
      <w:r>
        <w:t>.01</w:t>
      </w:r>
      <w:r w:rsidR="007E1248" w:rsidRPr="003F6333">
        <w:tab/>
      </w:r>
      <w:r>
        <w:t>Purpose</w:t>
      </w:r>
      <w:bookmarkEnd w:id="204"/>
    </w:p>
    <w:p w14:paraId="322C1D69" w14:textId="6CB5D9EE" w:rsidR="007E1248" w:rsidRDefault="007E1248" w:rsidP="007E1248">
      <w:pPr>
        <w:pStyle w:val="LDClause"/>
      </w:pPr>
      <w:r w:rsidRPr="003F6333">
        <w:tab/>
      </w:r>
      <w:r w:rsidRPr="003F6333">
        <w:tab/>
      </w:r>
      <w:r>
        <w:t>For subparagraph 91.</w:t>
      </w:r>
      <w:r w:rsidR="002B7209">
        <w:t>625</w:t>
      </w:r>
      <w:r w:rsidR="00A317A2">
        <w:t> </w:t>
      </w:r>
      <w:r>
        <w:t>(1)</w:t>
      </w:r>
      <w:r w:rsidR="00A317A2">
        <w:t> </w:t>
      </w:r>
      <w:r>
        <w:t>(a)</w:t>
      </w:r>
      <w:r w:rsidR="00A153D7">
        <w:t> </w:t>
      </w:r>
      <w:r w:rsidR="006A3922">
        <w:t>(iv)</w:t>
      </w:r>
      <w:r>
        <w:t xml:space="preserve">, this </w:t>
      </w:r>
      <w:r w:rsidR="00A00425">
        <w:t>Division</w:t>
      </w:r>
      <w:r>
        <w:t xml:space="preserve"> prescribes certain radio frequencies</w:t>
      </w:r>
      <w:r w:rsidR="00785932">
        <w:t>,</w:t>
      </w:r>
      <w:r>
        <w:t xml:space="preserve"> published in</w:t>
      </w:r>
      <w:r w:rsidR="00F50CC8">
        <w:t xml:space="preserve"> the AIP or NOTAMs</w:t>
      </w:r>
      <w:r w:rsidR="00785932">
        <w:t>,</w:t>
      </w:r>
      <w:r>
        <w:t xml:space="preserve"> on which a person must not transmit unless authorised or qualified in accordance with paragraph 91.</w:t>
      </w:r>
      <w:r w:rsidR="002B7209">
        <w:t>625</w:t>
      </w:r>
      <w:r w:rsidR="00A317A2">
        <w:t> </w:t>
      </w:r>
      <w:r>
        <w:t>(1)</w:t>
      </w:r>
      <w:r w:rsidR="00A317A2">
        <w:t> </w:t>
      </w:r>
      <w:r>
        <w:t>(b).</w:t>
      </w:r>
    </w:p>
    <w:p w14:paraId="4C42B545" w14:textId="7232468F" w:rsidR="00231410" w:rsidRDefault="007E1248" w:rsidP="007E1248">
      <w:pPr>
        <w:pStyle w:val="LDClause"/>
      </w:pPr>
      <w:r>
        <w:tab/>
      </w:r>
      <w:r>
        <w:tab/>
        <w:t>RESERVED</w:t>
      </w:r>
    </w:p>
    <w:p w14:paraId="0DC9E18D" w14:textId="7347077F" w:rsidR="00A00425" w:rsidRDefault="00A00425" w:rsidP="00A00425">
      <w:pPr>
        <w:pStyle w:val="LDDivisionheading"/>
      </w:pPr>
      <w:bookmarkStart w:id="205" w:name="_Toc57289478"/>
      <w:r w:rsidRPr="00663971">
        <w:t xml:space="preserve">Division </w:t>
      </w:r>
      <w:r>
        <w:t>21.2</w:t>
      </w:r>
      <w:r w:rsidRPr="00663971">
        <w:tab/>
      </w:r>
      <w:r>
        <w:t>Use of radio</w:t>
      </w:r>
      <w:r w:rsidR="00A153D7">
        <w:t> </w:t>
      </w:r>
      <w:r w:rsidRPr="00686BBA">
        <w:t>—</w:t>
      </w:r>
      <w:r>
        <w:t xml:space="preserve"> broadcasts and reports</w:t>
      </w:r>
      <w:bookmarkEnd w:id="205"/>
    </w:p>
    <w:p w14:paraId="0F021FDA" w14:textId="2987E9E6" w:rsidR="007E1248" w:rsidRPr="003F6333" w:rsidRDefault="00595961" w:rsidP="007E1248">
      <w:pPr>
        <w:pStyle w:val="LDClauseHeading"/>
      </w:pPr>
      <w:bookmarkStart w:id="206" w:name="_Toc57289479"/>
      <w:r>
        <w:t>2</w:t>
      </w:r>
      <w:r w:rsidR="00A00425">
        <w:t>1</w:t>
      </w:r>
      <w:r>
        <w:t>.0</w:t>
      </w:r>
      <w:r w:rsidR="00A00425">
        <w:t>2</w:t>
      </w:r>
      <w:r w:rsidR="007E1248" w:rsidRPr="003F6333">
        <w:tab/>
      </w:r>
      <w:r w:rsidR="00231410">
        <w:t>Purpose</w:t>
      </w:r>
      <w:bookmarkEnd w:id="206"/>
    </w:p>
    <w:p w14:paraId="5F8CB168" w14:textId="2A4E09BE" w:rsidR="007E1248" w:rsidRDefault="007E1248" w:rsidP="007E1248">
      <w:pPr>
        <w:pStyle w:val="LDClause"/>
      </w:pPr>
      <w:r w:rsidRPr="003F6333">
        <w:tab/>
      </w:r>
      <w:r w:rsidRPr="003F6333">
        <w:tab/>
      </w:r>
      <w:r>
        <w:t>For paragraph 91.</w:t>
      </w:r>
      <w:r w:rsidR="00F463E6">
        <w:t>630</w:t>
      </w:r>
      <w:r w:rsidR="00BD0FD8">
        <w:t> </w:t>
      </w:r>
      <w:r>
        <w:t>(1)</w:t>
      </w:r>
      <w:r w:rsidR="00BD0FD8">
        <w:t> </w:t>
      </w:r>
      <w:r>
        <w:t xml:space="preserve">(b), this </w:t>
      </w:r>
      <w:r w:rsidR="00785EFF">
        <w:t xml:space="preserve">Division </w:t>
      </w:r>
      <w:r>
        <w:t xml:space="preserve">prescribes broadcasts and reports relating to a flight that the </w:t>
      </w:r>
      <w:r w:rsidR="00577EFC" w:rsidRPr="00577EFC">
        <w:t>pilot in command</w:t>
      </w:r>
      <w:r>
        <w:t xml:space="preserve"> </w:t>
      </w:r>
      <w:r w:rsidR="00603A0C">
        <w:t xml:space="preserve">of </w:t>
      </w:r>
      <w:r w:rsidR="002D49EA">
        <w:t>an</w:t>
      </w:r>
      <w:r w:rsidR="00603A0C">
        <w:t xml:space="preserve"> aircraft</w:t>
      </w:r>
      <w:r w:rsidR="002A2BB8">
        <w:t xml:space="preserve"> fitted with or carrying a radio</w:t>
      </w:r>
      <w:r w:rsidR="00603A0C">
        <w:t xml:space="preserve"> </w:t>
      </w:r>
      <w:r>
        <w:t>must make during the flight.</w:t>
      </w:r>
    </w:p>
    <w:p w14:paraId="0A4D7D9B" w14:textId="5121E4B2" w:rsidR="004901CB" w:rsidRDefault="004901CB" w:rsidP="004901CB">
      <w:pPr>
        <w:pStyle w:val="LDNote"/>
      </w:pPr>
      <w:r w:rsidRPr="00603A0C">
        <w:rPr>
          <w:i/>
        </w:rPr>
        <w:t>Note</w:t>
      </w:r>
      <w:r>
        <w:t>   Regulation 91.675 (Pilot in command to report hazards to air navigation) also requires the pilot in command to make certain reports to different persons (ATS or aerodrome operators) including, for example, meteorological conditions that are hazardous to flight or defects in airways facilities or at aerodromes</w:t>
      </w:r>
      <w:r w:rsidRPr="006C4213">
        <w:t>.</w:t>
      </w:r>
    </w:p>
    <w:p w14:paraId="337EBA00" w14:textId="27D073B6" w:rsidR="007E1248" w:rsidRDefault="00595961" w:rsidP="00507D67">
      <w:pPr>
        <w:pStyle w:val="LDClauseHeading"/>
      </w:pPr>
      <w:bookmarkStart w:id="207" w:name="_Toc57289480"/>
      <w:r>
        <w:t>2</w:t>
      </w:r>
      <w:r w:rsidR="00A00425">
        <w:t>1</w:t>
      </w:r>
      <w:r>
        <w:t>.0</w:t>
      </w:r>
      <w:r w:rsidR="00A00425">
        <w:t>3</w:t>
      </w:r>
      <w:r w:rsidR="007E1248">
        <w:tab/>
        <w:t>Prescribed broadcasts and reports</w:t>
      </w:r>
      <w:r w:rsidR="00507D67">
        <w:t> — general</w:t>
      </w:r>
      <w:bookmarkEnd w:id="207"/>
    </w:p>
    <w:p w14:paraId="17988E8B" w14:textId="1445729F" w:rsidR="00603A0C" w:rsidRDefault="002D49EA" w:rsidP="00603A0C">
      <w:pPr>
        <w:pStyle w:val="LDClause"/>
      </w:pPr>
      <w:r>
        <w:tab/>
      </w:r>
      <w:r w:rsidR="00603A0C">
        <w:tab/>
        <w:t xml:space="preserve">The broadcasts and reports required under this </w:t>
      </w:r>
      <w:r w:rsidR="00A00425">
        <w:t xml:space="preserve">Division </w:t>
      </w:r>
      <w:r w:rsidR="00603A0C">
        <w:t xml:space="preserve">must be made on </w:t>
      </w:r>
      <w:r w:rsidR="00F1183B">
        <w:t>the relevant published</w:t>
      </w:r>
      <w:r w:rsidR="00603A0C">
        <w:t xml:space="preserve"> radio frequency</w:t>
      </w:r>
      <w:r w:rsidR="00380193">
        <w:t>,</w:t>
      </w:r>
      <w:r w:rsidR="00F1183B">
        <w:t xml:space="preserve"> unless ATS agrees to the use of a different frequency </w:t>
      </w:r>
      <w:r w:rsidR="00603A0C">
        <w:t xml:space="preserve">for </w:t>
      </w:r>
      <w:r w:rsidR="007E1248" w:rsidRPr="004B5CCB">
        <w:t xml:space="preserve">special </w:t>
      </w:r>
      <w:r w:rsidR="00603A0C">
        <w:t xml:space="preserve">flight </w:t>
      </w:r>
      <w:r w:rsidR="007E1248" w:rsidRPr="004B5CCB">
        <w:t>circumstances</w:t>
      </w:r>
      <w:r w:rsidR="00896D2F">
        <w:t>.</w:t>
      </w:r>
    </w:p>
    <w:p w14:paraId="059DDBE0" w14:textId="4191D5A5" w:rsidR="0088680E" w:rsidRDefault="00603A0C" w:rsidP="0019454F">
      <w:pPr>
        <w:pStyle w:val="LDNote"/>
      </w:pPr>
      <w:r w:rsidRPr="00603A0C">
        <w:rPr>
          <w:i/>
        </w:rPr>
        <w:t>Note</w:t>
      </w:r>
      <w:r>
        <w:t>   </w:t>
      </w:r>
      <w:r w:rsidR="001E74DA">
        <w:t>F</w:t>
      </w:r>
      <w:r w:rsidR="00896D2F">
        <w:t xml:space="preserve">or example, </w:t>
      </w:r>
      <w:r w:rsidR="00896D2F" w:rsidRPr="004B5CCB">
        <w:t>descent from controlled to uncontrolled airspace, formation flights, SAR operations, and police and security operations.</w:t>
      </w:r>
      <w:r w:rsidR="001E74DA">
        <w:t xml:space="preserve"> </w:t>
      </w:r>
      <w:r>
        <w:t xml:space="preserve">The </w:t>
      </w:r>
      <w:r w:rsidR="00577EFC" w:rsidRPr="00577EFC">
        <w:t>pilot in command</w:t>
      </w:r>
      <w:r>
        <w:t xml:space="preserve"> </w:t>
      </w:r>
      <w:r w:rsidRPr="006C4213">
        <w:t xml:space="preserve">may initiate a request </w:t>
      </w:r>
      <w:r w:rsidR="00E40206" w:rsidRPr="006C4213">
        <w:t>for</w:t>
      </w:r>
      <w:r w:rsidRPr="006C4213">
        <w:t xml:space="preserve"> ATS to agree to a changed radio frequency for special flight circumstances.</w:t>
      </w:r>
    </w:p>
    <w:p w14:paraId="1408D32E" w14:textId="233D8102" w:rsidR="007E1248" w:rsidRPr="004B5CCB" w:rsidRDefault="00507D67" w:rsidP="00EF0D0D">
      <w:pPr>
        <w:pStyle w:val="LDClauseHeading"/>
      </w:pPr>
      <w:bookmarkStart w:id="208" w:name="_Toc57289481"/>
      <w:r>
        <w:t>2</w:t>
      </w:r>
      <w:r w:rsidR="00A00425">
        <w:t>1</w:t>
      </w:r>
      <w:r>
        <w:t>.0</w:t>
      </w:r>
      <w:r w:rsidR="00A00425">
        <w:t>4</w:t>
      </w:r>
      <w:r>
        <w:tab/>
        <w:t>CTAF</w:t>
      </w:r>
      <w:r w:rsidR="00C57681">
        <w:t> — prescribed broadcasts</w:t>
      </w:r>
      <w:bookmarkEnd w:id="208"/>
    </w:p>
    <w:p w14:paraId="319A4508" w14:textId="799246AC" w:rsidR="0093171D" w:rsidRDefault="00B500A9" w:rsidP="00EF0D0D">
      <w:pPr>
        <w:pStyle w:val="LDClause"/>
        <w:keepNext/>
      </w:pPr>
      <w:r>
        <w:tab/>
      </w:r>
      <w:r w:rsidR="0093171D">
        <w:t>(</w:t>
      </w:r>
      <w:r w:rsidR="00507D67">
        <w:t>1</w:t>
      </w:r>
      <w:r w:rsidR="0093171D">
        <w:t>)</w:t>
      </w:r>
      <w:r>
        <w:tab/>
      </w:r>
      <w:r w:rsidR="0093171D">
        <w:t xml:space="preserve">The </w:t>
      </w:r>
      <w:r w:rsidR="00577EFC" w:rsidRPr="00577EFC">
        <w:t>pilot in command</w:t>
      </w:r>
      <w:r w:rsidR="0093171D">
        <w:t xml:space="preserve"> of an aircraft </w:t>
      </w:r>
      <w:r w:rsidR="0093171D" w:rsidRPr="004B5CCB">
        <w:t>must make broadcasts on the CTAF in accordance with</w:t>
      </w:r>
      <w:r w:rsidR="0093171D">
        <w:t xml:space="preserve"> </w:t>
      </w:r>
      <w:r w:rsidR="00E9293B">
        <w:t>Table</w:t>
      </w:r>
      <w:r w:rsidR="00EF0D0D">
        <w:t> </w:t>
      </w:r>
      <w:r w:rsidR="00E9293B">
        <w:t>2</w:t>
      </w:r>
      <w:r w:rsidR="00A00425">
        <w:t>1</w:t>
      </w:r>
      <w:r w:rsidR="00E9293B">
        <w:t>.0</w:t>
      </w:r>
      <w:r w:rsidR="00A00425">
        <w:t>4</w:t>
      </w:r>
      <w:r w:rsidR="00EF0D0D">
        <w:t> </w:t>
      </w:r>
      <w:r w:rsidR="00E9293B">
        <w:t>(</w:t>
      </w:r>
      <w:r w:rsidR="00507D67">
        <w:t>1</w:t>
      </w:r>
      <w:r w:rsidR="00E9293B">
        <w:t xml:space="preserve">) </w:t>
      </w:r>
      <w:r w:rsidR="0093171D">
        <w:t>if:</w:t>
      </w:r>
    </w:p>
    <w:p w14:paraId="06571C07" w14:textId="77777777" w:rsidR="0093171D" w:rsidRDefault="0093171D" w:rsidP="00DF222F">
      <w:pPr>
        <w:pStyle w:val="LDP1a"/>
      </w:pPr>
      <w:r>
        <w:t>(a)</w:t>
      </w:r>
      <w:r>
        <w:tab/>
      </w:r>
      <w:r w:rsidR="00DF222F">
        <w:t>the pilot</w:t>
      </w:r>
      <w:r>
        <w:t xml:space="preserve"> </w:t>
      </w:r>
      <w:r w:rsidR="007E1248" w:rsidRPr="004B5CCB">
        <w:t>is operating at, or in the vicinity of</w:t>
      </w:r>
      <w:r w:rsidR="0088680E">
        <w:t>,</w:t>
      </w:r>
      <w:r w:rsidR="00DF222F">
        <w:t xml:space="preserve"> </w:t>
      </w:r>
      <w:r w:rsidR="007E1248" w:rsidRPr="004B5CCB">
        <w:t>a non-controlled</w:t>
      </w:r>
      <w:r w:rsidR="00277446">
        <w:t xml:space="preserve"> aerodrome (including a</w:t>
      </w:r>
      <w:r w:rsidR="007E1248" w:rsidRPr="004B5CCB">
        <w:t xml:space="preserve"> certified or military aerodrome</w:t>
      </w:r>
      <w:r w:rsidR="00277446">
        <w:t xml:space="preserve"> when non-controlled)</w:t>
      </w:r>
      <w:r>
        <w:t>; and</w:t>
      </w:r>
    </w:p>
    <w:p w14:paraId="56DADD08" w14:textId="5427A01E" w:rsidR="007E1248" w:rsidRPr="004B5CCB" w:rsidRDefault="0093171D" w:rsidP="0093171D">
      <w:pPr>
        <w:pStyle w:val="LDP1a"/>
      </w:pPr>
      <w:r>
        <w:t>(b)</w:t>
      </w:r>
      <w:r>
        <w:tab/>
      </w:r>
      <w:r w:rsidR="007E1248" w:rsidRPr="004B5CCB">
        <w:t xml:space="preserve">the aircraft </w:t>
      </w:r>
      <w:r>
        <w:t>is</w:t>
      </w:r>
      <w:r w:rsidR="007E1248" w:rsidRPr="004B5CCB">
        <w:t xml:space="preserve"> equipped with </w:t>
      </w:r>
      <w:r w:rsidR="00B41284" w:rsidRPr="004B5CCB">
        <w:t>an</w:t>
      </w:r>
      <w:r w:rsidR="007E1248" w:rsidRPr="004B5CCB">
        <w:t xml:space="preserve"> </w:t>
      </w:r>
      <w:r w:rsidR="00B97847">
        <w:t>operative</w:t>
      </w:r>
      <w:r w:rsidR="007E1248" w:rsidRPr="004B5CCB">
        <w:t xml:space="preserve"> VHF radio; and</w:t>
      </w:r>
    </w:p>
    <w:p w14:paraId="255E675B" w14:textId="77777777" w:rsidR="0093171D" w:rsidRDefault="0093171D" w:rsidP="0093171D">
      <w:pPr>
        <w:pStyle w:val="LDP1a"/>
      </w:pPr>
      <w:r>
        <w:t>(c)</w:t>
      </w:r>
      <w:r>
        <w:tab/>
      </w:r>
      <w:r w:rsidR="00DF222F">
        <w:t>t</w:t>
      </w:r>
      <w:r w:rsidR="007E1248" w:rsidRPr="004B5CCB">
        <w:t xml:space="preserve">he pilot </w:t>
      </w:r>
      <w:r>
        <w:t>is</w:t>
      </w:r>
      <w:r w:rsidR="007E1248" w:rsidRPr="004B5CCB">
        <w:t xml:space="preserve"> qualified to use the radio</w:t>
      </w:r>
      <w:r>
        <w:t>.</w:t>
      </w:r>
    </w:p>
    <w:p w14:paraId="31AFD3AB" w14:textId="7C5A15E1" w:rsidR="00F624E1" w:rsidRDefault="007E1248" w:rsidP="0093171D">
      <w:pPr>
        <w:pStyle w:val="LDNote"/>
      </w:pPr>
      <w:r w:rsidRPr="004B5CCB">
        <w:rPr>
          <w:i/>
        </w:rPr>
        <w:t>Note</w:t>
      </w:r>
      <w:r w:rsidR="00A153D7">
        <w:rPr>
          <w:i/>
        </w:rPr>
        <w:t xml:space="preserve"> </w:t>
      </w:r>
      <w:r w:rsidRPr="00A317A2">
        <w:rPr>
          <w:i/>
        </w:rPr>
        <w:t>1</w:t>
      </w:r>
      <w:r>
        <w:t> </w:t>
      </w:r>
      <w:r w:rsidR="00BD0FD8">
        <w:t>  </w:t>
      </w:r>
      <w:r w:rsidR="006E6CA8">
        <w:t xml:space="preserve">For the definition of </w:t>
      </w:r>
      <w:r w:rsidR="006E6CA8" w:rsidRPr="006E6CA8">
        <w:rPr>
          <w:b/>
          <w:i/>
        </w:rPr>
        <w:t>in the vicinity of</w:t>
      </w:r>
      <w:r w:rsidR="00815DC4">
        <w:rPr>
          <w:b/>
          <w:i/>
        </w:rPr>
        <w:t xml:space="preserve"> a non-controlled aerodrome</w:t>
      </w:r>
      <w:r w:rsidR="004F29B6">
        <w:t> —</w:t>
      </w:r>
      <w:r w:rsidR="006E6CA8">
        <w:t xml:space="preserve"> s</w:t>
      </w:r>
      <w:r w:rsidR="00F624E1">
        <w:t xml:space="preserve">ee section </w:t>
      </w:r>
      <w:r w:rsidR="00E7584D">
        <w:t>1.07</w:t>
      </w:r>
      <w:r w:rsidR="00F624E1">
        <w:t>.</w:t>
      </w:r>
    </w:p>
    <w:p w14:paraId="41581725" w14:textId="625F41DE" w:rsidR="007E1248" w:rsidRDefault="007E1248" w:rsidP="0093171D">
      <w:pPr>
        <w:pStyle w:val="LDNote"/>
      </w:pPr>
      <w:r w:rsidRPr="004B5CCB">
        <w:rPr>
          <w:i/>
        </w:rPr>
        <w:t>Note</w:t>
      </w:r>
      <w:r w:rsidR="00A153D7">
        <w:rPr>
          <w:i/>
        </w:rPr>
        <w:t xml:space="preserve"> </w:t>
      </w:r>
      <w:r w:rsidRPr="00A317A2">
        <w:rPr>
          <w:i/>
        </w:rPr>
        <w:t>2</w:t>
      </w:r>
      <w:r>
        <w:t>  </w:t>
      </w:r>
      <w:r w:rsidR="00BD0FD8">
        <w:t> </w:t>
      </w:r>
      <w:r w:rsidRPr="004B5CCB">
        <w:t>For a pilot qualified to use the radio</w:t>
      </w:r>
      <w:r w:rsidR="004F29B6">
        <w:t> —</w:t>
      </w:r>
      <w:r w:rsidRPr="004B5CCB">
        <w:t xml:space="preserve"> see regulation 91.</w:t>
      </w:r>
      <w:r w:rsidR="002B7209">
        <w:t>625</w:t>
      </w:r>
      <w:r w:rsidRPr="004B5CCB">
        <w:t>.</w:t>
      </w:r>
    </w:p>
    <w:p w14:paraId="6B7CBFFA" w14:textId="005DEA9A" w:rsidR="0093171D" w:rsidRPr="0093171D" w:rsidRDefault="0093171D" w:rsidP="0093171D">
      <w:pPr>
        <w:pStyle w:val="LDNote"/>
      </w:pPr>
      <w:r w:rsidRPr="0093171D">
        <w:rPr>
          <w:i/>
        </w:rPr>
        <w:t>Note</w:t>
      </w:r>
      <w:r w:rsidR="00A153D7">
        <w:rPr>
          <w:i/>
        </w:rPr>
        <w:t xml:space="preserve"> </w:t>
      </w:r>
      <w:r w:rsidRPr="0093171D">
        <w:rPr>
          <w:i/>
        </w:rPr>
        <w:t>3</w:t>
      </w:r>
      <w:r w:rsidRPr="0093171D">
        <w:t xml:space="preserve">   For an aircraft that must be equipped with </w:t>
      </w:r>
      <w:r w:rsidR="00B41284" w:rsidRPr="0093171D">
        <w:t>an</w:t>
      </w:r>
      <w:r w:rsidRPr="0093171D">
        <w:t xml:space="preserve"> </w:t>
      </w:r>
      <w:r w:rsidR="00B97847">
        <w:t>operative</w:t>
      </w:r>
      <w:r w:rsidRPr="0093171D">
        <w:t xml:space="preserve"> VHF radio</w:t>
      </w:r>
      <w:r w:rsidR="004F29B6">
        <w:t> —</w:t>
      </w:r>
      <w:r w:rsidRPr="0093171D">
        <w:t xml:space="preserve"> see</w:t>
      </w:r>
      <w:r w:rsidR="009B4355">
        <w:t xml:space="preserve"> </w:t>
      </w:r>
      <w:r w:rsidR="00AA1657">
        <w:t>Chapter</w:t>
      </w:r>
      <w:r w:rsidR="009B4355">
        <w:t xml:space="preserve"> </w:t>
      </w:r>
      <w:r w:rsidR="00157E71">
        <w:t>26.</w:t>
      </w:r>
    </w:p>
    <w:p w14:paraId="2BDDDC59" w14:textId="0ED88B6D" w:rsidR="00064636" w:rsidRDefault="0093171D" w:rsidP="00064636">
      <w:pPr>
        <w:pStyle w:val="LDClause"/>
      </w:pPr>
      <w:r>
        <w:tab/>
        <w:t>(</w:t>
      </w:r>
      <w:r w:rsidR="00507D67">
        <w:t>2</w:t>
      </w:r>
      <w:r>
        <w:t>)</w:t>
      </w:r>
      <w:r>
        <w:tab/>
        <w:t>For Table 2</w:t>
      </w:r>
      <w:r w:rsidR="00A00425">
        <w:t>1</w:t>
      </w:r>
      <w:r>
        <w:t>.0</w:t>
      </w:r>
      <w:r w:rsidR="00A00425">
        <w:t>4</w:t>
      </w:r>
      <w:r w:rsidR="00EF0D0D">
        <w:t> </w:t>
      </w:r>
      <w:r>
        <w:t>(</w:t>
      </w:r>
      <w:r w:rsidR="00507D67">
        <w:t>1</w:t>
      </w:r>
      <w:r>
        <w:t>)</w:t>
      </w:r>
      <w:r w:rsidR="00507D67">
        <w:t xml:space="preserve">, </w:t>
      </w:r>
      <w:r w:rsidR="00064636">
        <w:t xml:space="preserve">for </w:t>
      </w:r>
      <w:r w:rsidR="006808CE">
        <w:t xml:space="preserve">an item in </w:t>
      </w:r>
      <w:r w:rsidR="00064636">
        <w:t xml:space="preserve">the Table, the </w:t>
      </w:r>
      <w:r w:rsidR="00577EFC" w:rsidRPr="00577EFC">
        <w:t>pilot in command</w:t>
      </w:r>
      <w:r w:rsidR="00064636">
        <w:t xml:space="preserve"> in the situation mentioned </w:t>
      </w:r>
      <w:r w:rsidR="006808CE">
        <w:t xml:space="preserve">for </w:t>
      </w:r>
      <w:r w:rsidR="00AB0E4D">
        <w:t xml:space="preserve">an </w:t>
      </w:r>
      <w:r w:rsidR="006808CE">
        <w:t xml:space="preserve">item </w:t>
      </w:r>
      <w:r w:rsidR="00064636">
        <w:t xml:space="preserve">in column </w:t>
      </w:r>
      <w:r w:rsidR="00443CA9">
        <w:t>1</w:t>
      </w:r>
      <w:r w:rsidR="00064636">
        <w:t xml:space="preserve"> must use the frequency mentioned</w:t>
      </w:r>
      <w:r w:rsidR="006808CE">
        <w:t xml:space="preserve"> for the item </w:t>
      </w:r>
      <w:r w:rsidR="00064636">
        <w:t xml:space="preserve">in column </w:t>
      </w:r>
      <w:r w:rsidR="00443CA9">
        <w:t>2</w:t>
      </w:r>
      <w:r w:rsidR="00064636">
        <w:t xml:space="preserve"> to make the </w:t>
      </w:r>
      <w:r w:rsidR="00507D67">
        <w:t>broadcast</w:t>
      </w:r>
      <w:r w:rsidR="00064636">
        <w:t xml:space="preserve"> mentioned</w:t>
      </w:r>
      <w:r w:rsidR="006808CE">
        <w:t xml:space="preserve"> for the item</w:t>
      </w:r>
      <w:r w:rsidR="00064636">
        <w:t xml:space="preserve"> in column </w:t>
      </w:r>
      <w:r w:rsidR="00443CA9">
        <w:t>3</w:t>
      </w:r>
      <w:r w:rsidR="00064636">
        <w:t>.</w:t>
      </w:r>
    </w:p>
    <w:p w14:paraId="41A89DD7" w14:textId="023AF39D" w:rsidR="00E9293B" w:rsidRPr="00D44CF9" w:rsidRDefault="00507D67" w:rsidP="00D44CF9">
      <w:pPr>
        <w:pStyle w:val="LDTableheading"/>
        <w:tabs>
          <w:tab w:val="clear" w:pos="1134"/>
          <w:tab w:val="clear" w:pos="1276"/>
          <w:tab w:val="clear" w:pos="1843"/>
          <w:tab w:val="clear" w:pos="2552"/>
          <w:tab w:val="clear" w:pos="2693"/>
        </w:tabs>
        <w:spacing w:after="120"/>
      </w:pPr>
      <w:r w:rsidRPr="00D44CF9">
        <w:lastRenderedPageBreak/>
        <w:t>Table 2</w:t>
      </w:r>
      <w:r w:rsidR="00A00425" w:rsidRPr="00D44CF9">
        <w:t>1</w:t>
      </w:r>
      <w:r w:rsidRPr="00D44CF9">
        <w:t>.0</w:t>
      </w:r>
      <w:r w:rsidR="00A00425" w:rsidRPr="00D44CF9">
        <w:t>4</w:t>
      </w:r>
      <w:r w:rsidR="00A317A2" w:rsidRPr="00D44CF9">
        <w:t> </w:t>
      </w:r>
      <w:r w:rsidRPr="00D44CF9">
        <w:t>(1)</w:t>
      </w:r>
      <w:r w:rsidR="001D6884" w:rsidRPr="00D44CF9">
        <w:t> </w:t>
      </w:r>
      <w:r w:rsidR="0006254C" w:rsidRPr="00D44CF9">
        <w:t>–</w:t>
      </w:r>
      <w:r w:rsidR="001D6884" w:rsidRPr="00D44CF9">
        <w:t xml:space="preserve"> </w:t>
      </w:r>
      <w:r w:rsidR="00E9293B" w:rsidRPr="00D44CF9">
        <w:t>Broadcasts </w:t>
      </w:r>
      <w:r w:rsidR="0006254C" w:rsidRPr="00D44CF9">
        <w:t>–</w:t>
      </w:r>
      <w:r w:rsidR="00E9293B" w:rsidRPr="00D44CF9">
        <w:t xml:space="preserve"> aircraft at, or in the vicinity of, a non</w:t>
      </w:r>
      <w:r w:rsidR="00A153D7">
        <w:t>-</w:t>
      </w:r>
      <w:r w:rsidR="00E9293B" w:rsidRPr="00D44CF9">
        <w:t>controlled aerodrome</w:t>
      </w:r>
      <w:r w:rsidR="00546DA5" w:rsidRPr="00D44CF9">
        <w:t xml:space="preserve"> (including</w:t>
      </w:r>
      <w:r w:rsidR="00820D05" w:rsidRPr="00D44CF9">
        <w:t xml:space="preserve"> </w:t>
      </w:r>
      <w:r w:rsidR="00E9293B" w:rsidRPr="00D44CF9">
        <w:t>a certified or military aerodrome</w:t>
      </w:r>
      <w:r w:rsidR="00820D05" w:rsidRPr="00D44CF9">
        <w:t xml:space="preserve"> when non-controlled)</w:t>
      </w:r>
    </w:p>
    <w:tbl>
      <w:tblPr>
        <w:tblStyle w:val="TableGrid"/>
        <w:tblW w:w="5000" w:type="pct"/>
        <w:tblLook w:val="04A0" w:firstRow="1" w:lastRow="0" w:firstColumn="1" w:lastColumn="0" w:noHBand="0" w:noVBand="1"/>
      </w:tblPr>
      <w:tblGrid>
        <w:gridCol w:w="847"/>
        <w:gridCol w:w="5623"/>
        <w:gridCol w:w="1310"/>
        <w:gridCol w:w="1281"/>
      </w:tblGrid>
      <w:tr w:rsidR="00AB0E4D" w14:paraId="514D678A" w14:textId="77777777" w:rsidTr="00AB0E4D">
        <w:tc>
          <w:tcPr>
            <w:tcW w:w="467" w:type="pct"/>
          </w:tcPr>
          <w:p w14:paraId="4A67B161" w14:textId="77777777" w:rsidR="00AB0E4D" w:rsidRPr="00906BCE" w:rsidRDefault="00AB0E4D" w:rsidP="0006254C">
            <w:pPr>
              <w:pStyle w:val="LDClause"/>
              <w:keepNext/>
              <w:keepLines/>
              <w:ind w:left="0" w:firstLine="0"/>
              <w:rPr>
                <w:b/>
                <w:bCs/>
              </w:rPr>
            </w:pPr>
          </w:p>
        </w:tc>
        <w:tc>
          <w:tcPr>
            <w:tcW w:w="3103" w:type="pct"/>
          </w:tcPr>
          <w:p w14:paraId="451C6B54" w14:textId="21B8D247" w:rsidR="00AB0E4D" w:rsidRPr="00906BCE" w:rsidRDefault="00AB0E4D" w:rsidP="0006254C">
            <w:pPr>
              <w:pStyle w:val="LDClause"/>
              <w:keepNext/>
              <w:keepLines/>
              <w:ind w:left="0" w:firstLine="0"/>
              <w:rPr>
                <w:b/>
                <w:bCs/>
              </w:rPr>
            </w:pPr>
            <w:r w:rsidRPr="00906BCE">
              <w:rPr>
                <w:b/>
                <w:bCs/>
              </w:rPr>
              <w:t>Column 1</w:t>
            </w:r>
          </w:p>
        </w:tc>
        <w:tc>
          <w:tcPr>
            <w:tcW w:w="723" w:type="pct"/>
          </w:tcPr>
          <w:p w14:paraId="6E4E56D8" w14:textId="573914A9" w:rsidR="00AB0E4D" w:rsidRPr="00906BCE" w:rsidRDefault="00AB0E4D" w:rsidP="0006254C">
            <w:pPr>
              <w:pStyle w:val="LDClause"/>
              <w:keepNext/>
              <w:keepLines/>
              <w:ind w:left="0" w:firstLine="0"/>
              <w:rPr>
                <w:b/>
                <w:bCs/>
              </w:rPr>
            </w:pPr>
            <w:r w:rsidRPr="00906BCE">
              <w:rPr>
                <w:b/>
                <w:bCs/>
              </w:rPr>
              <w:t>Column 2</w:t>
            </w:r>
          </w:p>
        </w:tc>
        <w:tc>
          <w:tcPr>
            <w:tcW w:w="707" w:type="pct"/>
          </w:tcPr>
          <w:p w14:paraId="4E669ACC" w14:textId="43DA7907" w:rsidR="00AB0E4D" w:rsidRPr="00906BCE" w:rsidRDefault="00AB0E4D" w:rsidP="0006254C">
            <w:pPr>
              <w:pStyle w:val="LDClause"/>
              <w:keepNext/>
              <w:keepLines/>
              <w:ind w:left="0" w:firstLine="0"/>
              <w:rPr>
                <w:b/>
                <w:bCs/>
              </w:rPr>
            </w:pPr>
            <w:r w:rsidRPr="00906BCE">
              <w:rPr>
                <w:b/>
                <w:bCs/>
              </w:rPr>
              <w:t>Column 3</w:t>
            </w:r>
          </w:p>
        </w:tc>
      </w:tr>
      <w:tr w:rsidR="00AB0E4D" w14:paraId="06C75272" w14:textId="77777777" w:rsidTr="00AB0E4D">
        <w:tc>
          <w:tcPr>
            <w:tcW w:w="467" w:type="pct"/>
          </w:tcPr>
          <w:p w14:paraId="0BE00B8C" w14:textId="520D6567" w:rsidR="00AB0E4D" w:rsidRPr="006808CE" w:rsidRDefault="00AB0E4D" w:rsidP="0006254C">
            <w:pPr>
              <w:pStyle w:val="LDClause"/>
              <w:keepNext/>
              <w:keepLines/>
              <w:ind w:left="0" w:firstLine="0"/>
              <w:rPr>
                <w:b/>
              </w:rPr>
            </w:pPr>
            <w:r>
              <w:rPr>
                <w:b/>
              </w:rPr>
              <w:t>Item</w:t>
            </w:r>
          </w:p>
        </w:tc>
        <w:tc>
          <w:tcPr>
            <w:tcW w:w="3103" w:type="pct"/>
          </w:tcPr>
          <w:p w14:paraId="54C7A597" w14:textId="070CA9F0" w:rsidR="00AB0E4D" w:rsidRPr="00443CA9" w:rsidRDefault="00AB0E4D" w:rsidP="0006254C">
            <w:pPr>
              <w:pStyle w:val="LDClause"/>
              <w:keepNext/>
              <w:keepLines/>
              <w:ind w:left="0" w:firstLine="0"/>
              <w:rPr>
                <w:b/>
                <w:sz w:val="20"/>
                <w:szCs w:val="20"/>
              </w:rPr>
            </w:pPr>
            <w:r w:rsidRPr="006808CE">
              <w:rPr>
                <w:b/>
              </w:rPr>
              <w:t>Situation</w:t>
            </w:r>
          </w:p>
        </w:tc>
        <w:tc>
          <w:tcPr>
            <w:tcW w:w="723" w:type="pct"/>
          </w:tcPr>
          <w:p w14:paraId="0A286867" w14:textId="3DDED159" w:rsidR="00AB0E4D" w:rsidRPr="006808CE" w:rsidRDefault="00AB0E4D" w:rsidP="0006254C">
            <w:pPr>
              <w:pStyle w:val="LDClause"/>
              <w:keepNext/>
              <w:keepLines/>
              <w:ind w:left="0" w:firstLine="0"/>
              <w:rPr>
                <w:b/>
              </w:rPr>
            </w:pPr>
            <w:r w:rsidRPr="006808CE">
              <w:rPr>
                <w:b/>
              </w:rPr>
              <w:t>Frequency</w:t>
            </w:r>
          </w:p>
        </w:tc>
        <w:tc>
          <w:tcPr>
            <w:tcW w:w="707" w:type="pct"/>
          </w:tcPr>
          <w:p w14:paraId="4B39E307" w14:textId="376D1EED" w:rsidR="00AB0E4D" w:rsidRPr="006808CE" w:rsidRDefault="00AB0E4D" w:rsidP="0006254C">
            <w:pPr>
              <w:pStyle w:val="LDClause"/>
              <w:keepNext/>
              <w:keepLines/>
              <w:ind w:left="0" w:firstLine="0"/>
              <w:rPr>
                <w:b/>
              </w:rPr>
            </w:pPr>
            <w:r>
              <w:rPr>
                <w:b/>
              </w:rPr>
              <w:t>Broadcast</w:t>
            </w:r>
          </w:p>
        </w:tc>
      </w:tr>
      <w:tr w:rsidR="00AB0E4D" w14:paraId="1CCB3865" w14:textId="77777777" w:rsidTr="00AB0E4D">
        <w:tc>
          <w:tcPr>
            <w:tcW w:w="467" w:type="pct"/>
          </w:tcPr>
          <w:p w14:paraId="65069B5D" w14:textId="3749AE4F" w:rsidR="00AB0E4D" w:rsidRPr="004B5CCB" w:rsidRDefault="00AB0E4D" w:rsidP="006808CE">
            <w:pPr>
              <w:pStyle w:val="LDClause"/>
              <w:ind w:left="0" w:firstLine="0"/>
            </w:pPr>
            <w:r>
              <w:t>1</w:t>
            </w:r>
          </w:p>
        </w:tc>
        <w:tc>
          <w:tcPr>
            <w:tcW w:w="3103" w:type="pct"/>
          </w:tcPr>
          <w:p w14:paraId="0A43D4C9" w14:textId="2D27A58B" w:rsidR="00AB0E4D" w:rsidRDefault="00AB0E4D" w:rsidP="006808CE">
            <w:pPr>
              <w:pStyle w:val="LDClause"/>
              <w:ind w:left="0" w:firstLine="0"/>
            </w:pPr>
            <w:r w:rsidRPr="004B5CCB">
              <w:t>When the</w:t>
            </w:r>
            <w:r>
              <w:t xml:space="preserve"> </w:t>
            </w:r>
            <w:r w:rsidRPr="00577EFC">
              <w:t>pilot in command</w:t>
            </w:r>
            <w:r w:rsidRPr="004B5CCB">
              <w:t xml:space="preserve"> considers it reasonably necessary to </w:t>
            </w:r>
            <w:r>
              <w:t>broadcast</w:t>
            </w:r>
            <w:r w:rsidRPr="004B5CCB">
              <w:t xml:space="preserve"> to avoid the risk of a collision </w:t>
            </w:r>
            <w:r>
              <w:t>with</w:t>
            </w:r>
            <w:r w:rsidRPr="004B5CCB">
              <w:t xml:space="preserve"> another aircraft</w:t>
            </w:r>
          </w:p>
        </w:tc>
        <w:tc>
          <w:tcPr>
            <w:tcW w:w="723" w:type="pct"/>
          </w:tcPr>
          <w:p w14:paraId="6746E0E9" w14:textId="77777777" w:rsidR="00AB0E4D" w:rsidRDefault="00AB0E4D" w:rsidP="006808CE">
            <w:pPr>
              <w:pStyle w:val="LDClause"/>
              <w:ind w:left="0" w:firstLine="0"/>
            </w:pPr>
            <w:r w:rsidRPr="004B5CCB">
              <w:t>CTAF</w:t>
            </w:r>
          </w:p>
        </w:tc>
        <w:tc>
          <w:tcPr>
            <w:tcW w:w="707" w:type="pct"/>
          </w:tcPr>
          <w:p w14:paraId="252F25D6" w14:textId="77777777" w:rsidR="00AB0E4D" w:rsidRDefault="00AB0E4D" w:rsidP="006808CE">
            <w:pPr>
              <w:pStyle w:val="LDClause"/>
              <w:ind w:left="0" w:firstLine="0"/>
            </w:pPr>
            <w:r w:rsidRPr="004B5CCB">
              <w:t>Broadcast</w:t>
            </w:r>
          </w:p>
        </w:tc>
      </w:tr>
    </w:tbl>
    <w:p w14:paraId="3B3F3044" w14:textId="7FE2621F" w:rsidR="00507D67" w:rsidRDefault="00507D67" w:rsidP="00507D67">
      <w:pPr>
        <w:pStyle w:val="LDClauseHeading"/>
      </w:pPr>
      <w:bookmarkStart w:id="209" w:name="_Toc57289482"/>
      <w:r>
        <w:t>2</w:t>
      </w:r>
      <w:r w:rsidR="00A00425">
        <w:t>1</w:t>
      </w:r>
      <w:r>
        <w:t>.0</w:t>
      </w:r>
      <w:r w:rsidR="00A00425">
        <w:t>5</w:t>
      </w:r>
      <w:r>
        <w:tab/>
      </w:r>
      <w:r w:rsidR="00C57681">
        <w:t>C</w:t>
      </w:r>
      <w:r>
        <w:t>ontrolled</w:t>
      </w:r>
      <w:r w:rsidR="00C57681">
        <w:t xml:space="preserve"> aerodromes and</w:t>
      </w:r>
      <w:r>
        <w:t xml:space="preserve"> </w:t>
      </w:r>
      <w:r w:rsidR="00C57681">
        <w:t xml:space="preserve">controlled </w:t>
      </w:r>
      <w:r>
        <w:t>airspace</w:t>
      </w:r>
      <w:r w:rsidR="00C57681">
        <w:t> — prescribed reports</w:t>
      </w:r>
      <w:bookmarkEnd w:id="209"/>
    </w:p>
    <w:p w14:paraId="022B75AD" w14:textId="1F1D9E04" w:rsidR="00507D67" w:rsidRDefault="00507D67" w:rsidP="00507D67">
      <w:pPr>
        <w:pStyle w:val="LDClause"/>
      </w:pPr>
      <w:r>
        <w:tab/>
        <w:t>(1)</w:t>
      </w:r>
      <w:r>
        <w:tab/>
        <w:t xml:space="preserve">The </w:t>
      </w:r>
      <w:r w:rsidR="00577EFC" w:rsidRPr="00577EFC">
        <w:t>pilot in command</w:t>
      </w:r>
      <w:r>
        <w:t xml:space="preserve"> of 1 of the following:</w:t>
      </w:r>
    </w:p>
    <w:p w14:paraId="584E2093" w14:textId="6CF84C7B" w:rsidR="00507D67" w:rsidRDefault="00507D67" w:rsidP="00507D67">
      <w:pPr>
        <w:pStyle w:val="LDP1a"/>
      </w:pPr>
      <w:r>
        <w:t>(a)</w:t>
      </w:r>
      <w:r>
        <w:tab/>
        <w:t xml:space="preserve">an aircraft in </w:t>
      </w:r>
      <w:r w:rsidRPr="0093171D">
        <w:t>Class A,</w:t>
      </w:r>
      <w:r w:rsidR="00C84D3E">
        <w:t xml:space="preserve"> B,</w:t>
      </w:r>
      <w:r w:rsidRPr="0093171D">
        <w:t xml:space="preserve"> C </w:t>
      </w:r>
      <w:r>
        <w:t xml:space="preserve">or </w:t>
      </w:r>
      <w:r w:rsidRPr="0093171D">
        <w:t>D airspace</w:t>
      </w:r>
      <w:r>
        <w:t>;</w:t>
      </w:r>
    </w:p>
    <w:p w14:paraId="4844801F" w14:textId="77777777" w:rsidR="00507D67" w:rsidRDefault="00507D67" w:rsidP="00507D67">
      <w:pPr>
        <w:pStyle w:val="LDP1a"/>
      </w:pPr>
      <w:r>
        <w:t>(b)</w:t>
      </w:r>
      <w:r>
        <w:tab/>
        <w:t xml:space="preserve">an </w:t>
      </w:r>
      <w:r w:rsidRPr="0093171D">
        <w:t>IFR aircraft in Class E airspace</w:t>
      </w:r>
      <w:r>
        <w:t>;</w:t>
      </w:r>
    </w:p>
    <w:p w14:paraId="06F3F224" w14:textId="77777777" w:rsidR="009E284B" w:rsidRDefault="00507D67" w:rsidP="00507D67">
      <w:pPr>
        <w:pStyle w:val="LDClause"/>
      </w:pPr>
      <w:r>
        <w:tab/>
      </w:r>
      <w:r>
        <w:tab/>
        <w:t>must</w:t>
      </w:r>
      <w:r w:rsidR="009E284B">
        <w:t>:</w:t>
      </w:r>
    </w:p>
    <w:p w14:paraId="579D107D" w14:textId="1CA93A18" w:rsidR="009E284B" w:rsidRDefault="009E284B" w:rsidP="009E284B">
      <w:pPr>
        <w:pStyle w:val="LDP1a"/>
      </w:pPr>
      <w:r>
        <w:t>(</w:t>
      </w:r>
      <w:r w:rsidR="00442CB4">
        <w:t>c</w:t>
      </w:r>
      <w:r>
        <w:t>)</w:t>
      </w:r>
      <w:r>
        <w:tab/>
      </w:r>
      <w:r w:rsidR="00507D67">
        <w:t>report to ATS in accordance with Table 2</w:t>
      </w:r>
      <w:r w:rsidR="00A00425">
        <w:t>1</w:t>
      </w:r>
      <w:r w:rsidR="00507D67">
        <w:t>.0</w:t>
      </w:r>
      <w:r w:rsidR="00A00425">
        <w:t>5</w:t>
      </w:r>
      <w:r w:rsidR="00442CB4">
        <w:t> </w:t>
      </w:r>
      <w:r w:rsidR="00507D67">
        <w:t>(1)</w:t>
      </w:r>
      <w:r>
        <w:t>; and</w:t>
      </w:r>
    </w:p>
    <w:p w14:paraId="3F8E7B34" w14:textId="480C0430" w:rsidR="009E284B" w:rsidRDefault="009E284B" w:rsidP="009E284B">
      <w:pPr>
        <w:pStyle w:val="LDP1a"/>
      </w:pPr>
      <w:r>
        <w:t>(</w:t>
      </w:r>
      <w:r w:rsidR="00442CB4">
        <w:t>d</w:t>
      </w:r>
      <w:r>
        <w:t>)</w:t>
      </w:r>
      <w:r>
        <w:tab/>
        <w:t xml:space="preserve">report and broadcast in accordance with the other applicable provisions of this </w:t>
      </w:r>
      <w:r w:rsidR="00B11110">
        <w:t>Chapter</w:t>
      </w:r>
      <w:r>
        <w:t>.</w:t>
      </w:r>
    </w:p>
    <w:p w14:paraId="58195407" w14:textId="2469A06D" w:rsidR="00507D67" w:rsidRDefault="00507D67" w:rsidP="00507D67">
      <w:pPr>
        <w:pStyle w:val="LDClause"/>
      </w:pPr>
      <w:r>
        <w:tab/>
        <w:t>(2)</w:t>
      </w:r>
      <w:r>
        <w:tab/>
        <w:t>For Table 2</w:t>
      </w:r>
      <w:r w:rsidR="00A00425">
        <w:t>1</w:t>
      </w:r>
      <w:r>
        <w:t>.0</w:t>
      </w:r>
      <w:r w:rsidR="00A00425">
        <w:t>5</w:t>
      </w:r>
      <w:r w:rsidR="00442CB4">
        <w:t> </w:t>
      </w:r>
      <w:r>
        <w:t xml:space="preserve">(1), for </w:t>
      </w:r>
      <w:r w:rsidR="0081307F">
        <w:t xml:space="preserve">an item in </w:t>
      </w:r>
      <w:r>
        <w:t xml:space="preserve">the Table, the </w:t>
      </w:r>
      <w:r w:rsidR="00577EFC" w:rsidRPr="00577EFC">
        <w:t>pilot in command</w:t>
      </w:r>
      <w:r>
        <w:t xml:space="preserve"> in the situation mentioned </w:t>
      </w:r>
      <w:r w:rsidR="0081307F">
        <w:t xml:space="preserve">for the item </w:t>
      </w:r>
      <w:r>
        <w:t xml:space="preserve">in column </w:t>
      </w:r>
      <w:r w:rsidR="00C84D3E">
        <w:t>1</w:t>
      </w:r>
      <w:r>
        <w:t xml:space="preserve"> must use the frequency mentioned</w:t>
      </w:r>
      <w:r w:rsidR="0081307F">
        <w:t xml:space="preserve"> for the item</w:t>
      </w:r>
      <w:r>
        <w:t xml:space="preserve"> in column </w:t>
      </w:r>
      <w:r w:rsidR="00C84D3E">
        <w:t>2</w:t>
      </w:r>
      <w:r>
        <w:t xml:space="preserve"> </w:t>
      </w:r>
      <w:r w:rsidR="00AB0E4D">
        <w:t>to</w:t>
      </w:r>
      <w:r>
        <w:t xml:space="preserve"> make the report mentioned</w:t>
      </w:r>
      <w:r w:rsidR="0081307F">
        <w:t xml:space="preserve"> for the item</w:t>
      </w:r>
      <w:r>
        <w:t xml:space="preserve"> in column </w:t>
      </w:r>
      <w:r w:rsidR="00C84D3E">
        <w:t>3</w:t>
      </w:r>
      <w:r>
        <w:t>.</w:t>
      </w:r>
    </w:p>
    <w:p w14:paraId="5EB97E16" w14:textId="313494E2" w:rsidR="007E1248" w:rsidRPr="00D44CF9" w:rsidRDefault="0093171D" w:rsidP="00A53A28">
      <w:pPr>
        <w:pStyle w:val="LDTableheading"/>
        <w:tabs>
          <w:tab w:val="clear" w:pos="1134"/>
          <w:tab w:val="clear" w:pos="1276"/>
          <w:tab w:val="clear" w:pos="1843"/>
          <w:tab w:val="clear" w:pos="1985"/>
          <w:tab w:val="clear" w:pos="2552"/>
          <w:tab w:val="clear" w:pos="2693"/>
          <w:tab w:val="left" w:pos="2127"/>
        </w:tabs>
        <w:spacing w:after="120"/>
      </w:pPr>
      <w:r w:rsidRPr="00D44CF9">
        <w:t>Table 2</w:t>
      </w:r>
      <w:r w:rsidR="00A00425" w:rsidRPr="00D44CF9">
        <w:t>1</w:t>
      </w:r>
      <w:r w:rsidRPr="00D44CF9">
        <w:t>.0</w:t>
      </w:r>
      <w:r w:rsidR="00A00425" w:rsidRPr="00D44CF9">
        <w:t>5</w:t>
      </w:r>
      <w:r w:rsidR="00442CB4" w:rsidRPr="00D44CF9">
        <w:t> </w:t>
      </w:r>
      <w:r w:rsidRPr="00D44CF9">
        <w:t>(</w:t>
      </w:r>
      <w:r w:rsidR="00507D67" w:rsidRPr="00D44CF9">
        <w:t>1</w:t>
      </w:r>
      <w:r w:rsidRPr="00D44CF9">
        <w:t>)</w:t>
      </w:r>
      <w:r w:rsidR="001D6884" w:rsidRPr="00D44CF9">
        <w:t xml:space="preserve"> — </w:t>
      </w:r>
      <w:r w:rsidR="00507D67" w:rsidRPr="00D44CF9">
        <w:t>An</w:t>
      </w:r>
      <w:r w:rsidR="007E1248" w:rsidRPr="00D44CF9">
        <w:t xml:space="preserve"> aircraft in Class A,</w:t>
      </w:r>
      <w:r w:rsidR="009450B2" w:rsidRPr="00D44CF9">
        <w:t xml:space="preserve"> B,</w:t>
      </w:r>
      <w:r w:rsidR="007E1248" w:rsidRPr="00D44CF9">
        <w:t xml:space="preserve"> C </w:t>
      </w:r>
      <w:r w:rsidR="00064636" w:rsidRPr="00D44CF9">
        <w:t>or</w:t>
      </w:r>
      <w:r w:rsidR="007E1248" w:rsidRPr="00D44CF9">
        <w:t xml:space="preserve"> D airspace</w:t>
      </w:r>
      <w:r w:rsidRPr="00D44CF9">
        <w:t>,</w:t>
      </w:r>
      <w:r w:rsidR="007E1248" w:rsidRPr="00D44CF9">
        <w:t xml:space="preserve"> </w:t>
      </w:r>
      <w:r w:rsidR="00507D67" w:rsidRPr="00D44CF9">
        <w:t>or an</w:t>
      </w:r>
      <w:r w:rsidR="007E1248" w:rsidRPr="00D44CF9">
        <w:t xml:space="preserve"> IFR aircraft in Class E airspace</w:t>
      </w:r>
    </w:p>
    <w:tbl>
      <w:tblPr>
        <w:tblStyle w:val="TableGrid"/>
        <w:tblW w:w="5000" w:type="pct"/>
        <w:tblLook w:val="04A0" w:firstRow="1" w:lastRow="0" w:firstColumn="1" w:lastColumn="0" w:noHBand="0" w:noVBand="1"/>
      </w:tblPr>
      <w:tblGrid>
        <w:gridCol w:w="696"/>
        <w:gridCol w:w="4577"/>
        <w:gridCol w:w="1526"/>
        <w:gridCol w:w="2262"/>
      </w:tblGrid>
      <w:tr w:rsidR="00906BCE" w:rsidRPr="00BD0FD8" w14:paraId="56C7962E" w14:textId="77777777" w:rsidTr="00CB26C0">
        <w:trPr>
          <w:tblHeader/>
        </w:trPr>
        <w:tc>
          <w:tcPr>
            <w:tcW w:w="0" w:type="auto"/>
          </w:tcPr>
          <w:p w14:paraId="6D109039" w14:textId="77777777" w:rsidR="00906BCE" w:rsidRPr="00BD0FD8" w:rsidRDefault="00906BCE" w:rsidP="00442CB4">
            <w:pPr>
              <w:pStyle w:val="LDTableheading"/>
              <w:spacing w:before="60"/>
            </w:pPr>
          </w:p>
        </w:tc>
        <w:tc>
          <w:tcPr>
            <w:tcW w:w="0" w:type="auto"/>
          </w:tcPr>
          <w:p w14:paraId="2F79CFD2" w14:textId="1EC7CEF8" w:rsidR="00906BCE" w:rsidRPr="00BD0FD8" w:rsidRDefault="00906BCE" w:rsidP="00442CB4">
            <w:pPr>
              <w:pStyle w:val="LDTableheading"/>
              <w:spacing w:before="60"/>
            </w:pPr>
            <w:r>
              <w:t>Column 1</w:t>
            </w:r>
          </w:p>
        </w:tc>
        <w:tc>
          <w:tcPr>
            <w:tcW w:w="842" w:type="pct"/>
          </w:tcPr>
          <w:p w14:paraId="6F268187" w14:textId="4E2E7067" w:rsidR="00906BCE" w:rsidRPr="00BD0FD8" w:rsidRDefault="00906BCE" w:rsidP="00442CB4">
            <w:pPr>
              <w:pStyle w:val="LDTableheading"/>
              <w:spacing w:before="60"/>
            </w:pPr>
            <w:r>
              <w:t>Column 2</w:t>
            </w:r>
          </w:p>
        </w:tc>
        <w:tc>
          <w:tcPr>
            <w:tcW w:w="1248" w:type="pct"/>
          </w:tcPr>
          <w:p w14:paraId="33441ADE" w14:textId="2764E005" w:rsidR="00906BCE" w:rsidRPr="00BD0FD8" w:rsidRDefault="00906BCE" w:rsidP="00442CB4">
            <w:pPr>
              <w:pStyle w:val="LDTableheading"/>
              <w:spacing w:before="60"/>
            </w:pPr>
            <w:r>
              <w:t>Column 3</w:t>
            </w:r>
          </w:p>
        </w:tc>
      </w:tr>
      <w:tr w:rsidR="00F97B41" w:rsidRPr="00BD0FD8" w14:paraId="4ACE2620" w14:textId="77777777" w:rsidTr="00CB26C0">
        <w:trPr>
          <w:tblHeader/>
        </w:trPr>
        <w:tc>
          <w:tcPr>
            <w:tcW w:w="0" w:type="auto"/>
          </w:tcPr>
          <w:p w14:paraId="0D270144" w14:textId="77777777" w:rsidR="00F97B41" w:rsidRPr="00BD0FD8" w:rsidRDefault="00F97B41" w:rsidP="00442CB4">
            <w:pPr>
              <w:pStyle w:val="LDTableheading"/>
              <w:spacing w:before="60"/>
            </w:pPr>
            <w:r w:rsidRPr="00BD0FD8">
              <w:t>Item</w:t>
            </w:r>
          </w:p>
        </w:tc>
        <w:tc>
          <w:tcPr>
            <w:tcW w:w="0" w:type="auto"/>
          </w:tcPr>
          <w:p w14:paraId="2C683711" w14:textId="20E16EA9" w:rsidR="00C84D3E" w:rsidRPr="00BD0FD8" w:rsidRDefault="00F97B41" w:rsidP="00906BCE">
            <w:pPr>
              <w:pStyle w:val="LDTableheading"/>
              <w:spacing w:before="60"/>
            </w:pPr>
            <w:r w:rsidRPr="00BD0FD8">
              <w:t>Situation</w:t>
            </w:r>
          </w:p>
        </w:tc>
        <w:tc>
          <w:tcPr>
            <w:tcW w:w="842" w:type="pct"/>
          </w:tcPr>
          <w:p w14:paraId="351544D8" w14:textId="347FA39A" w:rsidR="00C84D3E" w:rsidRPr="00BD0FD8" w:rsidRDefault="00F97B41" w:rsidP="00906BCE">
            <w:pPr>
              <w:pStyle w:val="LDTableheading"/>
              <w:spacing w:before="60"/>
            </w:pPr>
            <w:r w:rsidRPr="00BD0FD8">
              <w:t>Frequency</w:t>
            </w:r>
          </w:p>
        </w:tc>
        <w:tc>
          <w:tcPr>
            <w:tcW w:w="1248" w:type="pct"/>
          </w:tcPr>
          <w:p w14:paraId="0BFED8C1" w14:textId="7AA653A9" w:rsidR="00C84D3E" w:rsidRPr="00BD0FD8" w:rsidRDefault="00F97B41" w:rsidP="00906BCE">
            <w:pPr>
              <w:pStyle w:val="LDTableheading"/>
              <w:spacing w:before="60"/>
            </w:pPr>
            <w:r w:rsidRPr="00BD0FD8">
              <w:t>Report</w:t>
            </w:r>
          </w:p>
        </w:tc>
      </w:tr>
      <w:tr w:rsidR="00F97B41" w14:paraId="349B63A6" w14:textId="77777777" w:rsidTr="00F43A6A">
        <w:tc>
          <w:tcPr>
            <w:tcW w:w="0" w:type="auto"/>
          </w:tcPr>
          <w:p w14:paraId="61997470" w14:textId="77777777" w:rsidR="00F97B41" w:rsidRPr="004B5CCB" w:rsidRDefault="00F97B41" w:rsidP="00F97B41">
            <w:pPr>
              <w:pStyle w:val="LDClause"/>
              <w:ind w:left="0" w:firstLine="0"/>
            </w:pPr>
            <w:r>
              <w:t>1</w:t>
            </w:r>
          </w:p>
        </w:tc>
        <w:tc>
          <w:tcPr>
            <w:tcW w:w="0" w:type="auto"/>
          </w:tcPr>
          <w:p w14:paraId="5714CC38" w14:textId="77777777" w:rsidR="00F97B41" w:rsidRDefault="00F97B41" w:rsidP="00F97B41">
            <w:pPr>
              <w:pStyle w:val="LDClause"/>
              <w:ind w:left="0" w:firstLine="0"/>
            </w:pPr>
            <w:r w:rsidRPr="004B5CCB">
              <w:t>Ready to Taxi</w:t>
            </w:r>
          </w:p>
        </w:tc>
        <w:tc>
          <w:tcPr>
            <w:tcW w:w="842" w:type="pct"/>
          </w:tcPr>
          <w:p w14:paraId="53EB70E3" w14:textId="77777777" w:rsidR="00F97B41" w:rsidRDefault="00F97B41" w:rsidP="00F97B41">
            <w:pPr>
              <w:pStyle w:val="LDClause"/>
              <w:ind w:left="0" w:firstLine="0"/>
            </w:pPr>
            <w:r>
              <w:t>ATS</w:t>
            </w:r>
          </w:p>
        </w:tc>
        <w:tc>
          <w:tcPr>
            <w:tcW w:w="1248" w:type="pct"/>
          </w:tcPr>
          <w:p w14:paraId="0A568790" w14:textId="77777777" w:rsidR="00F97B41" w:rsidRDefault="00F97B41" w:rsidP="00F97B41">
            <w:pPr>
              <w:pStyle w:val="LDClause"/>
              <w:ind w:left="0" w:firstLine="0"/>
            </w:pPr>
            <w:r w:rsidRPr="004B5CCB">
              <w:t>Report</w:t>
            </w:r>
            <w:r>
              <w:t xml:space="preserve"> the situation</w:t>
            </w:r>
          </w:p>
        </w:tc>
      </w:tr>
      <w:tr w:rsidR="00F97B41" w14:paraId="53239FD5" w14:textId="77777777" w:rsidTr="00F43A6A">
        <w:tc>
          <w:tcPr>
            <w:tcW w:w="0" w:type="auto"/>
          </w:tcPr>
          <w:p w14:paraId="484AA3F5" w14:textId="77777777" w:rsidR="00F97B41" w:rsidRPr="004B5CCB" w:rsidRDefault="00F97B41" w:rsidP="00F97B41">
            <w:pPr>
              <w:pStyle w:val="LDTabletext"/>
            </w:pPr>
            <w:r>
              <w:t>2</w:t>
            </w:r>
          </w:p>
        </w:tc>
        <w:tc>
          <w:tcPr>
            <w:tcW w:w="0" w:type="auto"/>
          </w:tcPr>
          <w:p w14:paraId="7280C0DF" w14:textId="77777777" w:rsidR="00F97B41" w:rsidRDefault="00F97B41" w:rsidP="00F97B41">
            <w:pPr>
              <w:pStyle w:val="LDTabletext"/>
            </w:pPr>
            <w:r w:rsidRPr="004B5CCB">
              <w:t>Airborne</w:t>
            </w:r>
          </w:p>
        </w:tc>
        <w:tc>
          <w:tcPr>
            <w:tcW w:w="842" w:type="pct"/>
          </w:tcPr>
          <w:p w14:paraId="5074272B" w14:textId="77777777" w:rsidR="00F97B41" w:rsidRDefault="00F97B41" w:rsidP="00F97B41">
            <w:pPr>
              <w:pStyle w:val="LDTabletext"/>
            </w:pPr>
            <w:r>
              <w:t>ATS</w:t>
            </w:r>
          </w:p>
        </w:tc>
        <w:tc>
          <w:tcPr>
            <w:tcW w:w="1248" w:type="pct"/>
          </w:tcPr>
          <w:p w14:paraId="130F75B7" w14:textId="77777777" w:rsidR="00F97B41" w:rsidRDefault="00F97B41" w:rsidP="00F97B41">
            <w:pPr>
              <w:pStyle w:val="LDTabletext"/>
            </w:pPr>
            <w:r w:rsidRPr="004B5CCB">
              <w:t>Report</w:t>
            </w:r>
            <w:r>
              <w:t xml:space="preserve"> the situation</w:t>
            </w:r>
          </w:p>
        </w:tc>
      </w:tr>
      <w:tr w:rsidR="00F97B41" w14:paraId="5D13F839" w14:textId="77777777" w:rsidTr="00F43A6A">
        <w:tc>
          <w:tcPr>
            <w:tcW w:w="0" w:type="auto"/>
          </w:tcPr>
          <w:p w14:paraId="18B78A9E" w14:textId="77777777" w:rsidR="00F97B41" w:rsidRDefault="00F97B41" w:rsidP="00F97B41">
            <w:pPr>
              <w:pStyle w:val="LDTabletext"/>
            </w:pPr>
            <w:r>
              <w:t>3</w:t>
            </w:r>
          </w:p>
        </w:tc>
        <w:tc>
          <w:tcPr>
            <w:tcW w:w="0" w:type="auto"/>
          </w:tcPr>
          <w:p w14:paraId="544D99E0" w14:textId="77777777" w:rsidR="00F97B41" w:rsidRPr="004B5CCB" w:rsidRDefault="00F97B41" w:rsidP="00F97B41">
            <w:pPr>
              <w:pStyle w:val="LDTabletext"/>
            </w:pPr>
            <w:r w:rsidRPr="004B5CCB">
              <w:t>Departure</w:t>
            </w:r>
          </w:p>
        </w:tc>
        <w:tc>
          <w:tcPr>
            <w:tcW w:w="842" w:type="pct"/>
          </w:tcPr>
          <w:p w14:paraId="40151558" w14:textId="77777777" w:rsidR="00F97B41" w:rsidRDefault="00F97B41" w:rsidP="00F97B41">
            <w:pPr>
              <w:pStyle w:val="LDTabletext"/>
            </w:pPr>
            <w:r>
              <w:t>ATS</w:t>
            </w:r>
          </w:p>
        </w:tc>
        <w:tc>
          <w:tcPr>
            <w:tcW w:w="1248" w:type="pct"/>
          </w:tcPr>
          <w:p w14:paraId="03E0AB30" w14:textId="77777777" w:rsidR="00F97B41" w:rsidRPr="004B5CCB" w:rsidRDefault="00F97B41" w:rsidP="00F97B41">
            <w:pPr>
              <w:pStyle w:val="LDTabletext"/>
            </w:pPr>
            <w:r w:rsidRPr="004B5CCB">
              <w:t>Report</w:t>
            </w:r>
            <w:r>
              <w:t xml:space="preserve"> the situation</w:t>
            </w:r>
          </w:p>
        </w:tc>
      </w:tr>
      <w:tr w:rsidR="00F97B41" w14:paraId="307EA74F" w14:textId="77777777" w:rsidTr="00F43A6A">
        <w:tc>
          <w:tcPr>
            <w:tcW w:w="0" w:type="auto"/>
          </w:tcPr>
          <w:p w14:paraId="62268DDA" w14:textId="77777777" w:rsidR="00F97B41" w:rsidRPr="004B5CCB" w:rsidRDefault="00F97B41" w:rsidP="00F97B41">
            <w:pPr>
              <w:pStyle w:val="LDClause"/>
              <w:ind w:left="0" w:firstLine="0"/>
            </w:pPr>
            <w:r>
              <w:t>4</w:t>
            </w:r>
          </w:p>
        </w:tc>
        <w:tc>
          <w:tcPr>
            <w:tcW w:w="0" w:type="auto"/>
          </w:tcPr>
          <w:p w14:paraId="7C1CDAA7" w14:textId="66E84109" w:rsidR="00F97B41" w:rsidRDefault="00F97B41" w:rsidP="00F97B41">
            <w:pPr>
              <w:pStyle w:val="LDClause"/>
              <w:ind w:left="0" w:firstLine="0"/>
            </w:pPr>
            <w:r w:rsidRPr="004B5CCB">
              <w:t>Position report</w:t>
            </w:r>
            <w:r>
              <w:t xml:space="preserve"> as per ATS or route reporting requirements</w:t>
            </w:r>
          </w:p>
        </w:tc>
        <w:tc>
          <w:tcPr>
            <w:tcW w:w="842" w:type="pct"/>
          </w:tcPr>
          <w:p w14:paraId="79FD3F89" w14:textId="77777777" w:rsidR="00F97B41" w:rsidRDefault="00F97B41" w:rsidP="00F97B41">
            <w:pPr>
              <w:pStyle w:val="LDClause"/>
              <w:ind w:left="0" w:firstLine="0"/>
            </w:pPr>
            <w:r>
              <w:t>ATS</w:t>
            </w:r>
          </w:p>
        </w:tc>
        <w:tc>
          <w:tcPr>
            <w:tcW w:w="1248" w:type="pct"/>
          </w:tcPr>
          <w:p w14:paraId="037B692D" w14:textId="77777777" w:rsidR="00F97B41" w:rsidRDefault="00F97B41" w:rsidP="00F97B41">
            <w:pPr>
              <w:pStyle w:val="LDClause"/>
              <w:ind w:left="0" w:firstLine="0"/>
            </w:pPr>
            <w:r w:rsidRPr="004B5CCB">
              <w:t>Report</w:t>
            </w:r>
            <w:r>
              <w:t xml:space="preserve"> the situation</w:t>
            </w:r>
          </w:p>
        </w:tc>
      </w:tr>
      <w:tr w:rsidR="00E315C4" w14:paraId="079C09C4" w14:textId="77777777" w:rsidTr="00F43A6A">
        <w:tc>
          <w:tcPr>
            <w:tcW w:w="0" w:type="auto"/>
          </w:tcPr>
          <w:p w14:paraId="05E551E0" w14:textId="77777777" w:rsidR="00E315C4" w:rsidRDefault="00E315C4" w:rsidP="00F97B41">
            <w:pPr>
              <w:pStyle w:val="LDClause"/>
              <w:ind w:left="0" w:firstLine="0"/>
            </w:pPr>
            <w:r>
              <w:t>5</w:t>
            </w:r>
          </w:p>
        </w:tc>
        <w:tc>
          <w:tcPr>
            <w:tcW w:w="0" w:type="auto"/>
          </w:tcPr>
          <w:p w14:paraId="4982BF7D" w14:textId="77777777" w:rsidR="00E315C4" w:rsidRPr="004B5CCB" w:rsidRDefault="00E315C4" w:rsidP="00F97B41">
            <w:pPr>
              <w:pStyle w:val="LDClause"/>
              <w:ind w:left="0" w:firstLine="0"/>
            </w:pPr>
            <w:r w:rsidRPr="00752433">
              <w:t>Previously reported position estimate is more than 2 minutes in error</w:t>
            </w:r>
          </w:p>
        </w:tc>
        <w:tc>
          <w:tcPr>
            <w:tcW w:w="842" w:type="pct"/>
          </w:tcPr>
          <w:p w14:paraId="37F8F255" w14:textId="77777777" w:rsidR="00E315C4" w:rsidRDefault="00E315C4" w:rsidP="00F97B41">
            <w:pPr>
              <w:pStyle w:val="LDClause"/>
              <w:ind w:left="0" w:firstLine="0"/>
            </w:pPr>
            <w:r>
              <w:t>ATS</w:t>
            </w:r>
          </w:p>
        </w:tc>
        <w:tc>
          <w:tcPr>
            <w:tcW w:w="1248" w:type="pct"/>
          </w:tcPr>
          <w:p w14:paraId="64756B23" w14:textId="77777777" w:rsidR="00E315C4" w:rsidRPr="004B5CCB" w:rsidRDefault="00E315C4" w:rsidP="00F97B41">
            <w:pPr>
              <w:pStyle w:val="LDClause"/>
              <w:ind w:left="0" w:firstLine="0"/>
            </w:pPr>
            <w:r w:rsidRPr="004B5CCB">
              <w:t xml:space="preserve">Corrected </w:t>
            </w:r>
            <w:r>
              <w:t xml:space="preserve">position </w:t>
            </w:r>
            <w:r w:rsidRPr="004B5CCB">
              <w:t>estimate</w:t>
            </w:r>
          </w:p>
        </w:tc>
      </w:tr>
      <w:tr w:rsidR="00E315C4" w14:paraId="7C21EDBA" w14:textId="77777777" w:rsidTr="00F43A6A">
        <w:tc>
          <w:tcPr>
            <w:tcW w:w="0" w:type="auto"/>
          </w:tcPr>
          <w:p w14:paraId="082F54D6" w14:textId="77777777" w:rsidR="00E315C4" w:rsidRDefault="00E315C4" w:rsidP="00F97B41">
            <w:pPr>
              <w:pStyle w:val="LDClause"/>
              <w:ind w:left="0" w:firstLine="0"/>
            </w:pPr>
            <w:r>
              <w:t>6</w:t>
            </w:r>
          </w:p>
        </w:tc>
        <w:tc>
          <w:tcPr>
            <w:tcW w:w="0" w:type="auto"/>
          </w:tcPr>
          <w:p w14:paraId="1AD644CD" w14:textId="16F52DB7" w:rsidR="00E315C4" w:rsidRPr="004B5CCB" w:rsidRDefault="00E315C4" w:rsidP="00F97B41">
            <w:pPr>
              <w:pStyle w:val="LDClause"/>
              <w:ind w:left="0" w:firstLine="0"/>
            </w:pPr>
            <w:r>
              <w:t>Sustained variation of more than 10 kts or M</w:t>
            </w:r>
            <w:r w:rsidR="005F6123">
              <w:t xml:space="preserve">ach </w:t>
            </w:r>
            <w:r>
              <w:t>0.02 from any previously notified speed or any standard descent profile agreed between the aircraft operator and ATS</w:t>
            </w:r>
          </w:p>
        </w:tc>
        <w:tc>
          <w:tcPr>
            <w:tcW w:w="842" w:type="pct"/>
          </w:tcPr>
          <w:p w14:paraId="291A22A6" w14:textId="77777777" w:rsidR="00E315C4" w:rsidRDefault="00E315C4" w:rsidP="00F97B41">
            <w:pPr>
              <w:pStyle w:val="LDClause"/>
              <w:ind w:left="0" w:firstLine="0"/>
            </w:pPr>
            <w:r>
              <w:t>ATS</w:t>
            </w:r>
          </w:p>
        </w:tc>
        <w:tc>
          <w:tcPr>
            <w:tcW w:w="1248" w:type="pct"/>
          </w:tcPr>
          <w:p w14:paraId="6AAFFA4B" w14:textId="77777777" w:rsidR="00E315C4" w:rsidRPr="004B5CCB" w:rsidRDefault="00E315C4" w:rsidP="00F97B41">
            <w:pPr>
              <w:pStyle w:val="LDClause"/>
              <w:ind w:left="0" w:firstLine="0"/>
            </w:pPr>
            <w:r w:rsidRPr="004B5CCB">
              <w:t>Report</w:t>
            </w:r>
            <w:r>
              <w:t xml:space="preserve"> the situation</w:t>
            </w:r>
          </w:p>
        </w:tc>
      </w:tr>
      <w:tr w:rsidR="00E315C4" w14:paraId="3E71F771" w14:textId="77777777" w:rsidTr="00F43A6A">
        <w:tc>
          <w:tcPr>
            <w:tcW w:w="0" w:type="auto"/>
          </w:tcPr>
          <w:p w14:paraId="3CA9FAA5" w14:textId="77777777" w:rsidR="00E315C4" w:rsidRDefault="00E315C4" w:rsidP="00F97B41">
            <w:pPr>
              <w:pStyle w:val="LDClause"/>
              <w:ind w:left="0" w:firstLine="0"/>
            </w:pPr>
            <w:r>
              <w:t>7</w:t>
            </w:r>
          </w:p>
        </w:tc>
        <w:tc>
          <w:tcPr>
            <w:tcW w:w="0" w:type="auto"/>
          </w:tcPr>
          <w:p w14:paraId="6001725E" w14:textId="77777777" w:rsidR="00E315C4" w:rsidRDefault="00E315C4" w:rsidP="00E315C4">
            <w:pPr>
              <w:pStyle w:val="LDClause"/>
              <w:ind w:left="0" w:firstLine="0"/>
            </w:pPr>
            <w:r>
              <w:t>Aircraft performance degraded below:</w:t>
            </w:r>
          </w:p>
          <w:p w14:paraId="328D659A" w14:textId="084EA7E6" w:rsidR="00E315C4" w:rsidRDefault="00AD77A6" w:rsidP="00F30553">
            <w:pPr>
              <w:pStyle w:val="LDClause"/>
              <w:tabs>
                <w:tab w:val="clear" w:pos="454"/>
                <w:tab w:val="clear" w:pos="737"/>
                <w:tab w:val="left" w:pos="397"/>
              </w:tabs>
              <w:ind w:left="397" w:hanging="397"/>
            </w:pPr>
            <w:r>
              <w:t>(</w:t>
            </w:r>
            <w:r w:rsidR="00E315C4">
              <w:t>a</w:t>
            </w:r>
            <w:r>
              <w:t>)</w:t>
            </w:r>
            <w:r w:rsidR="00F30553">
              <w:tab/>
            </w:r>
            <w:r w:rsidR="00E315C4">
              <w:t>the level required for the airspace in which it is operating; or</w:t>
            </w:r>
          </w:p>
          <w:p w14:paraId="757F9C89" w14:textId="29C477EB" w:rsidR="00E315C4" w:rsidRPr="004B5CCB" w:rsidRDefault="00AD77A6" w:rsidP="00B472E8">
            <w:pPr>
              <w:pStyle w:val="LDClause"/>
              <w:tabs>
                <w:tab w:val="clear" w:pos="454"/>
                <w:tab w:val="clear" w:pos="737"/>
                <w:tab w:val="left" w:pos="397"/>
              </w:tabs>
              <w:ind w:left="397" w:hanging="397"/>
            </w:pPr>
            <w:r>
              <w:t>(</w:t>
            </w:r>
            <w:r w:rsidR="00E315C4">
              <w:t>b</w:t>
            </w:r>
            <w:r>
              <w:t>)</w:t>
            </w:r>
            <w:r w:rsidR="00F30553">
              <w:tab/>
            </w:r>
            <w:r w:rsidR="00E315C4">
              <w:t>the capability of the aircraft reported in the aircraft’s flight notification</w:t>
            </w:r>
          </w:p>
        </w:tc>
        <w:tc>
          <w:tcPr>
            <w:tcW w:w="842" w:type="pct"/>
          </w:tcPr>
          <w:p w14:paraId="3BA51A92" w14:textId="77777777" w:rsidR="00E315C4" w:rsidRDefault="00E315C4" w:rsidP="00F97B41">
            <w:pPr>
              <w:pStyle w:val="LDClause"/>
              <w:ind w:left="0" w:firstLine="0"/>
            </w:pPr>
            <w:r>
              <w:t>ATS</w:t>
            </w:r>
          </w:p>
        </w:tc>
        <w:tc>
          <w:tcPr>
            <w:tcW w:w="1248" w:type="pct"/>
          </w:tcPr>
          <w:p w14:paraId="47F934F8" w14:textId="77777777" w:rsidR="00E315C4" w:rsidRPr="004B5CCB" w:rsidRDefault="00E315C4" w:rsidP="00F97B41">
            <w:pPr>
              <w:pStyle w:val="LDClause"/>
              <w:ind w:left="0" w:firstLine="0"/>
            </w:pPr>
            <w:r w:rsidRPr="004B5CCB">
              <w:t>Report</w:t>
            </w:r>
            <w:r>
              <w:t xml:space="preserve"> the situation</w:t>
            </w:r>
          </w:p>
        </w:tc>
      </w:tr>
      <w:tr w:rsidR="00E315C4" w14:paraId="31454AE7" w14:textId="77777777" w:rsidTr="00F43A6A">
        <w:tc>
          <w:tcPr>
            <w:tcW w:w="0" w:type="auto"/>
          </w:tcPr>
          <w:p w14:paraId="352E92BA" w14:textId="77777777" w:rsidR="00E315C4" w:rsidRDefault="00E315C4" w:rsidP="00F97B41">
            <w:pPr>
              <w:pStyle w:val="LDClause"/>
              <w:ind w:left="0" w:firstLine="0"/>
            </w:pPr>
            <w:r>
              <w:t>8</w:t>
            </w:r>
          </w:p>
        </w:tc>
        <w:tc>
          <w:tcPr>
            <w:tcW w:w="0" w:type="auto"/>
          </w:tcPr>
          <w:p w14:paraId="56BFB9E4" w14:textId="77777777" w:rsidR="00E315C4" w:rsidRPr="004B5CCB" w:rsidRDefault="00E315C4" w:rsidP="00F97B41">
            <w:pPr>
              <w:pStyle w:val="LDClause"/>
              <w:ind w:left="0" w:firstLine="0"/>
            </w:pPr>
            <w:r>
              <w:t>Leaving a level or reaching an assigned level</w:t>
            </w:r>
          </w:p>
        </w:tc>
        <w:tc>
          <w:tcPr>
            <w:tcW w:w="842" w:type="pct"/>
          </w:tcPr>
          <w:p w14:paraId="144B553E" w14:textId="77777777" w:rsidR="00E315C4" w:rsidRDefault="00E315C4" w:rsidP="00F97B41">
            <w:pPr>
              <w:pStyle w:val="LDClause"/>
              <w:ind w:left="0" w:firstLine="0"/>
            </w:pPr>
            <w:r>
              <w:t>ATS</w:t>
            </w:r>
          </w:p>
        </w:tc>
        <w:tc>
          <w:tcPr>
            <w:tcW w:w="1248" w:type="pct"/>
          </w:tcPr>
          <w:p w14:paraId="2911F734" w14:textId="77777777" w:rsidR="00E315C4" w:rsidRPr="004B5CCB" w:rsidRDefault="00E315C4" w:rsidP="00F97B41">
            <w:pPr>
              <w:pStyle w:val="LDClause"/>
              <w:ind w:left="0" w:firstLine="0"/>
            </w:pPr>
            <w:r w:rsidRPr="004B5CCB">
              <w:t>Report</w:t>
            </w:r>
            <w:r>
              <w:t xml:space="preserve"> the situation</w:t>
            </w:r>
          </w:p>
        </w:tc>
      </w:tr>
      <w:tr w:rsidR="00E315C4" w14:paraId="59F04122" w14:textId="77777777" w:rsidTr="00F43A6A">
        <w:tc>
          <w:tcPr>
            <w:tcW w:w="0" w:type="auto"/>
          </w:tcPr>
          <w:p w14:paraId="4A573E8F" w14:textId="77777777" w:rsidR="00E315C4" w:rsidRDefault="00E315C4" w:rsidP="00F97B41">
            <w:pPr>
              <w:pStyle w:val="LDClause"/>
              <w:ind w:left="0" w:firstLine="0"/>
            </w:pPr>
            <w:r>
              <w:lastRenderedPageBreak/>
              <w:t>9</w:t>
            </w:r>
          </w:p>
        </w:tc>
        <w:tc>
          <w:tcPr>
            <w:tcW w:w="0" w:type="auto"/>
          </w:tcPr>
          <w:p w14:paraId="1007C819" w14:textId="77777777" w:rsidR="00E315C4" w:rsidRPr="004B5CCB" w:rsidRDefault="00E315C4" w:rsidP="00F97B41">
            <w:pPr>
              <w:pStyle w:val="LDClause"/>
              <w:ind w:left="0" w:firstLine="0"/>
            </w:pPr>
            <w:r>
              <w:t>Unable to comply with ATC clearances or instructions</w:t>
            </w:r>
          </w:p>
        </w:tc>
        <w:tc>
          <w:tcPr>
            <w:tcW w:w="842" w:type="pct"/>
          </w:tcPr>
          <w:p w14:paraId="159419E3" w14:textId="77777777" w:rsidR="00E315C4" w:rsidRDefault="00E315C4" w:rsidP="00F97B41">
            <w:pPr>
              <w:pStyle w:val="LDClause"/>
              <w:ind w:left="0" w:firstLine="0"/>
            </w:pPr>
            <w:r>
              <w:t xml:space="preserve">ATS </w:t>
            </w:r>
          </w:p>
        </w:tc>
        <w:tc>
          <w:tcPr>
            <w:tcW w:w="1248" w:type="pct"/>
          </w:tcPr>
          <w:p w14:paraId="6DB1D2C8" w14:textId="77777777" w:rsidR="00E315C4" w:rsidRPr="004B5CCB" w:rsidRDefault="00E315C4" w:rsidP="00F97B41">
            <w:pPr>
              <w:pStyle w:val="LDClause"/>
              <w:ind w:left="0" w:firstLine="0"/>
            </w:pPr>
            <w:r w:rsidRPr="004B5CCB">
              <w:t>Report</w:t>
            </w:r>
            <w:r>
              <w:t xml:space="preserve"> the situation</w:t>
            </w:r>
          </w:p>
        </w:tc>
      </w:tr>
      <w:tr w:rsidR="00E315C4" w14:paraId="3AC83BC3" w14:textId="77777777" w:rsidTr="00F43A6A">
        <w:tc>
          <w:tcPr>
            <w:tcW w:w="0" w:type="auto"/>
          </w:tcPr>
          <w:p w14:paraId="70FFA691" w14:textId="71394131" w:rsidR="00E315C4" w:rsidRDefault="00E315C4" w:rsidP="00F97B41">
            <w:pPr>
              <w:pStyle w:val="LDClause"/>
              <w:ind w:left="0" w:firstLine="0"/>
            </w:pPr>
            <w:r>
              <w:t>10</w:t>
            </w:r>
          </w:p>
        </w:tc>
        <w:tc>
          <w:tcPr>
            <w:tcW w:w="0" w:type="auto"/>
          </w:tcPr>
          <w:p w14:paraId="1AA5F420" w14:textId="77777777" w:rsidR="00E315C4" w:rsidRPr="004B5CCB" w:rsidRDefault="00E315C4" w:rsidP="00F97B41">
            <w:pPr>
              <w:pStyle w:val="LDClause"/>
              <w:ind w:left="0" w:firstLine="0"/>
            </w:pPr>
            <w:r w:rsidRPr="004B5CCB">
              <w:t>Arrival</w:t>
            </w:r>
          </w:p>
        </w:tc>
        <w:tc>
          <w:tcPr>
            <w:tcW w:w="842" w:type="pct"/>
          </w:tcPr>
          <w:p w14:paraId="6B933562" w14:textId="77777777" w:rsidR="00E315C4" w:rsidRDefault="00E315C4" w:rsidP="00F97B41">
            <w:pPr>
              <w:pStyle w:val="LDClause"/>
              <w:ind w:left="0" w:firstLine="0"/>
            </w:pPr>
            <w:r>
              <w:t>ATS</w:t>
            </w:r>
          </w:p>
        </w:tc>
        <w:tc>
          <w:tcPr>
            <w:tcW w:w="1248" w:type="pct"/>
          </w:tcPr>
          <w:p w14:paraId="0973CE91" w14:textId="3C86F84D" w:rsidR="00E315C4" w:rsidRPr="004B5CCB" w:rsidRDefault="00E315C4" w:rsidP="00F97B41">
            <w:pPr>
              <w:pStyle w:val="LDClause"/>
              <w:ind w:left="0" w:firstLine="0"/>
            </w:pPr>
            <w:r w:rsidRPr="004B5CCB">
              <w:t>If cancelling SARW</w:t>
            </w:r>
            <w:r>
              <w:t>ATCH</w:t>
            </w:r>
            <w:r w:rsidRPr="004B5CCB">
              <w:t xml:space="preserve"> — </w:t>
            </w:r>
            <w:r w:rsidR="004D0A1A">
              <w:t>r</w:t>
            </w:r>
            <w:r w:rsidRPr="004B5CCB">
              <w:t>eport</w:t>
            </w:r>
            <w:r>
              <w:t xml:space="preserve"> cancellation</w:t>
            </w:r>
          </w:p>
        </w:tc>
      </w:tr>
    </w:tbl>
    <w:p w14:paraId="03F43C3B" w14:textId="20F0736C" w:rsidR="00A135BD" w:rsidRDefault="00E315C4" w:rsidP="00A139DD">
      <w:pPr>
        <w:pStyle w:val="LDNote"/>
        <w:ind w:left="0"/>
      </w:pPr>
      <w:r w:rsidRPr="00DD2B99">
        <w:rPr>
          <w:i/>
        </w:rPr>
        <w:t>Note</w:t>
      </w:r>
      <w:r>
        <w:t xml:space="preserve">   Item 7 pertains to degradation of </w:t>
      </w:r>
      <w:r w:rsidRPr="00DD2B99">
        <w:t xml:space="preserve">aircraft performance </w:t>
      </w:r>
      <w:r>
        <w:t>a</w:t>
      </w:r>
      <w:r w:rsidRPr="00DD2B99">
        <w:t>s a result of failure or degradation of navigation, communications, altimetry</w:t>
      </w:r>
      <w:r>
        <w:t xml:space="preserve"> (including RVSM capability)</w:t>
      </w:r>
      <w:r w:rsidRPr="00DD2B99">
        <w:t>, flight control or other systems</w:t>
      </w:r>
      <w:r>
        <w:t>.</w:t>
      </w:r>
    </w:p>
    <w:p w14:paraId="0B416A37" w14:textId="47A957B3" w:rsidR="00C57681" w:rsidRDefault="00C57681" w:rsidP="00C57681">
      <w:pPr>
        <w:pStyle w:val="LDClauseHeading"/>
      </w:pPr>
      <w:bookmarkStart w:id="210" w:name="_Toc57289483"/>
      <w:r>
        <w:t>2</w:t>
      </w:r>
      <w:r w:rsidR="00A00425">
        <w:t>1</w:t>
      </w:r>
      <w:r>
        <w:t>.0</w:t>
      </w:r>
      <w:r w:rsidR="00A00425">
        <w:t>6</w:t>
      </w:r>
      <w:r>
        <w:tab/>
        <w:t>IFR aircraft in Class G airspace — prescribed reports</w:t>
      </w:r>
      <w:bookmarkEnd w:id="210"/>
    </w:p>
    <w:p w14:paraId="67946B97" w14:textId="0B2FC488" w:rsidR="009E284B" w:rsidRDefault="00C57681" w:rsidP="00C57681">
      <w:pPr>
        <w:pStyle w:val="LDClause"/>
      </w:pPr>
      <w:r>
        <w:tab/>
        <w:t>(1)</w:t>
      </w:r>
      <w:r>
        <w:tab/>
        <w:t xml:space="preserve">The </w:t>
      </w:r>
      <w:r w:rsidR="00577EFC" w:rsidRPr="00577EFC">
        <w:t>pilot in command</w:t>
      </w:r>
      <w:r>
        <w:t xml:space="preserve"> of a</w:t>
      </w:r>
      <w:r w:rsidR="001B228E">
        <w:t>n</w:t>
      </w:r>
      <w:r>
        <w:t xml:space="preserve"> IFR aircraft in Class G airspace must</w:t>
      </w:r>
      <w:r w:rsidR="009E284B">
        <w:t>:</w:t>
      </w:r>
    </w:p>
    <w:p w14:paraId="43F05C69" w14:textId="152B7792" w:rsidR="009E284B" w:rsidRDefault="009E284B" w:rsidP="009E284B">
      <w:pPr>
        <w:pStyle w:val="LDP1a"/>
      </w:pPr>
      <w:r>
        <w:t>(a)</w:t>
      </w:r>
      <w:r>
        <w:tab/>
      </w:r>
      <w:r w:rsidR="00C57681">
        <w:t>report to ATS in accordance with Table 2</w:t>
      </w:r>
      <w:r w:rsidR="00A00425">
        <w:t>1</w:t>
      </w:r>
      <w:r w:rsidR="00C57681">
        <w:t>.0</w:t>
      </w:r>
      <w:r w:rsidR="00A00425">
        <w:t>6</w:t>
      </w:r>
      <w:r w:rsidR="00442CB4">
        <w:t> </w:t>
      </w:r>
      <w:r w:rsidR="00C57681">
        <w:t>(1)</w:t>
      </w:r>
      <w:r>
        <w:t>; and</w:t>
      </w:r>
    </w:p>
    <w:p w14:paraId="771606A0" w14:textId="206B98E2" w:rsidR="00C57681" w:rsidRDefault="009E284B" w:rsidP="009E284B">
      <w:pPr>
        <w:pStyle w:val="LDP1a"/>
      </w:pPr>
      <w:r>
        <w:t>(b)</w:t>
      </w:r>
      <w:r>
        <w:tab/>
        <w:t xml:space="preserve">report and broadcast in accordance with the other applicable provisions of this </w:t>
      </w:r>
      <w:r w:rsidR="00B11110">
        <w:t>Chapter</w:t>
      </w:r>
      <w:r w:rsidR="00C57681">
        <w:t>.</w:t>
      </w:r>
    </w:p>
    <w:p w14:paraId="23092A34" w14:textId="17A3CCA1" w:rsidR="00C57681" w:rsidRDefault="00C57681" w:rsidP="00C57681">
      <w:pPr>
        <w:pStyle w:val="LDClause"/>
      </w:pPr>
      <w:r>
        <w:tab/>
        <w:t>(2)</w:t>
      </w:r>
      <w:r>
        <w:tab/>
        <w:t>For Table 2</w:t>
      </w:r>
      <w:r w:rsidR="00A00425">
        <w:t>1</w:t>
      </w:r>
      <w:r>
        <w:t>.0</w:t>
      </w:r>
      <w:r w:rsidR="00A00425">
        <w:t>6</w:t>
      </w:r>
      <w:r w:rsidR="00EF0D0D">
        <w:t> </w:t>
      </w:r>
      <w:r>
        <w:t xml:space="preserve">(1), for </w:t>
      </w:r>
      <w:r w:rsidR="00F97B41">
        <w:t xml:space="preserve">an item </w:t>
      </w:r>
      <w:r>
        <w:t xml:space="preserve">of the Table, the </w:t>
      </w:r>
      <w:r w:rsidR="00577EFC" w:rsidRPr="00577EFC">
        <w:t>pilot in command</w:t>
      </w:r>
      <w:r>
        <w:t xml:space="preserve"> in the situation mentioned </w:t>
      </w:r>
      <w:r w:rsidR="00F97B41">
        <w:t xml:space="preserve">for the item </w:t>
      </w:r>
      <w:r w:rsidR="002D53E3">
        <w:t>of</w:t>
      </w:r>
      <w:r>
        <w:t xml:space="preserve"> column </w:t>
      </w:r>
      <w:r w:rsidR="000817F5">
        <w:t>1</w:t>
      </w:r>
      <w:r>
        <w:t xml:space="preserve"> must use the frequency mentioned</w:t>
      </w:r>
      <w:r w:rsidR="00F97B41">
        <w:t xml:space="preserve"> for the item </w:t>
      </w:r>
      <w:r>
        <w:t xml:space="preserve">in column </w:t>
      </w:r>
      <w:r w:rsidR="000817F5">
        <w:t>2</w:t>
      </w:r>
      <w:r>
        <w:t>, to make the report mentioned</w:t>
      </w:r>
      <w:r w:rsidR="00F97B41">
        <w:t xml:space="preserve"> for the item</w:t>
      </w:r>
      <w:r>
        <w:t xml:space="preserve"> in column </w:t>
      </w:r>
      <w:r w:rsidR="000817F5">
        <w:t>3</w:t>
      </w:r>
      <w:r>
        <w:t>.</w:t>
      </w:r>
    </w:p>
    <w:p w14:paraId="31A4CCF5" w14:textId="200A692E" w:rsidR="00F97B41" w:rsidRPr="00D44CF9" w:rsidRDefault="00F97B41" w:rsidP="0034754A">
      <w:pPr>
        <w:pStyle w:val="LDTableheading"/>
        <w:tabs>
          <w:tab w:val="clear" w:pos="1134"/>
          <w:tab w:val="clear" w:pos="1276"/>
          <w:tab w:val="clear" w:pos="1985"/>
          <w:tab w:val="clear" w:pos="2552"/>
          <w:tab w:val="clear" w:pos="2693"/>
          <w:tab w:val="left" w:pos="1843"/>
        </w:tabs>
        <w:spacing w:after="120"/>
        <w:rPr>
          <w:i/>
          <w:szCs w:val="20"/>
        </w:rPr>
      </w:pPr>
      <w:r w:rsidRPr="00D44CF9">
        <w:t>Table 2</w:t>
      </w:r>
      <w:r w:rsidR="00A00425" w:rsidRPr="00D44CF9">
        <w:t>1</w:t>
      </w:r>
      <w:r w:rsidRPr="00D44CF9">
        <w:t>.0</w:t>
      </w:r>
      <w:r w:rsidR="00A00425" w:rsidRPr="00D44CF9">
        <w:t>6</w:t>
      </w:r>
      <w:r w:rsidR="00442CB4" w:rsidRPr="00D44CF9">
        <w:t> </w:t>
      </w:r>
      <w:r w:rsidRPr="00D44CF9">
        <w:t>(1)</w:t>
      </w:r>
      <w:r w:rsidR="001D6884" w:rsidRPr="00D44CF9">
        <w:t xml:space="preserve"> — </w:t>
      </w:r>
      <w:r w:rsidRPr="00D44CF9">
        <w:t>IFR aircraft in Class G airspace</w:t>
      </w:r>
    </w:p>
    <w:tbl>
      <w:tblPr>
        <w:tblStyle w:val="TableGrid"/>
        <w:tblW w:w="0" w:type="auto"/>
        <w:tblLook w:val="04A0" w:firstRow="1" w:lastRow="0" w:firstColumn="1" w:lastColumn="0" w:noHBand="0" w:noVBand="1"/>
      </w:tblPr>
      <w:tblGrid>
        <w:gridCol w:w="696"/>
        <w:gridCol w:w="3843"/>
        <w:gridCol w:w="1310"/>
        <w:gridCol w:w="3212"/>
      </w:tblGrid>
      <w:tr w:rsidR="00906BCE" w:rsidRPr="00BD0FD8" w14:paraId="14040441" w14:textId="77777777" w:rsidTr="00442CB4">
        <w:trPr>
          <w:tblHeader/>
        </w:trPr>
        <w:tc>
          <w:tcPr>
            <w:tcW w:w="0" w:type="auto"/>
          </w:tcPr>
          <w:p w14:paraId="3D7794D5" w14:textId="77777777" w:rsidR="00906BCE" w:rsidRPr="00BD0FD8" w:rsidRDefault="00906BCE" w:rsidP="00906BCE">
            <w:pPr>
              <w:pStyle w:val="LDTableheading"/>
              <w:spacing w:before="60"/>
            </w:pPr>
          </w:p>
        </w:tc>
        <w:tc>
          <w:tcPr>
            <w:tcW w:w="0" w:type="auto"/>
          </w:tcPr>
          <w:p w14:paraId="2F957699" w14:textId="4FCD1C87" w:rsidR="00906BCE" w:rsidRPr="00BD0FD8" w:rsidRDefault="00906BCE" w:rsidP="00906BCE">
            <w:pPr>
              <w:pStyle w:val="LDTableheading"/>
              <w:spacing w:before="60"/>
            </w:pPr>
            <w:r>
              <w:t>Column 1</w:t>
            </w:r>
          </w:p>
        </w:tc>
        <w:tc>
          <w:tcPr>
            <w:tcW w:w="0" w:type="auto"/>
          </w:tcPr>
          <w:p w14:paraId="13F3AB32" w14:textId="0ACC3F03" w:rsidR="00906BCE" w:rsidRPr="00BD0FD8" w:rsidRDefault="00906BCE" w:rsidP="00906BCE">
            <w:pPr>
              <w:pStyle w:val="LDTableheading"/>
              <w:spacing w:before="60"/>
            </w:pPr>
            <w:r>
              <w:t>Column 2</w:t>
            </w:r>
          </w:p>
        </w:tc>
        <w:tc>
          <w:tcPr>
            <w:tcW w:w="0" w:type="auto"/>
          </w:tcPr>
          <w:p w14:paraId="05FB47F4" w14:textId="589A1301" w:rsidR="00906BCE" w:rsidRPr="00BD0FD8" w:rsidRDefault="00906BCE" w:rsidP="00906BCE">
            <w:pPr>
              <w:pStyle w:val="LDTableheading"/>
              <w:spacing w:before="60"/>
            </w:pPr>
            <w:r>
              <w:t>Column 3</w:t>
            </w:r>
          </w:p>
        </w:tc>
      </w:tr>
      <w:tr w:rsidR="00F97B41" w:rsidRPr="00BD0FD8" w14:paraId="7126FC4F" w14:textId="77777777" w:rsidTr="00442CB4">
        <w:trPr>
          <w:tblHeader/>
        </w:trPr>
        <w:tc>
          <w:tcPr>
            <w:tcW w:w="0" w:type="auto"/>
          </w:tcPr>
          <w:p w14:paraId="1A579219" w14:textId="77777777" w:rsidR="00F97B41" w:rsidRPr="00BD0FD8" w:rsidRDefault="00F97B41" w:rsidP="00442CB4">
            <w:pPr>
              <w:pStyle w:val="LDTableheading"/>
              <w:spacing w:before="60"/>
            </w:pPr>
            <w:r w:rsidRPr="00BD0FD8">
              <w:t>Item</w:t>
            </w:r>
          </w:p>
        </w:tc>
        <w:tc>
          <w:tcPr>
            <w:tcW w:w="0" w:type="auto"/>
          </w:tcPr>
          <w:p w14:paraId="2C8C7A50" w14:textId="2BEFC089" w:rsidR="000817F5" w:rsidRPr="00BD0FD8" w:rsidRDefault="00F97B41" w:rsidP="00906BCE">
            <w:pPr>
              <w:pStyle w:val="LDTableheading"/>
              <w:spacing w:before="60"/>
            </w:pPr>
            <w:r w:rsidRPr="00BD0FD8">
              <w:t>Situation</w:t>
            </w:r>
          </w:p>
        </w:tc>
        <w:tc>
          <w:tcPr>
            <w:tcW w:w="0" w:type="auto"/>
          </w:tcPr>
          <w:p w14:paraId="243D0F81" w14:textId="67E626D7" w:rsidR="000817F5" w:rsidRPr="00BD0FD8" w:rsidRDefault="00F97B41" w:rsidP="00906BCE">
            <w:pPr>
              <w:pStyle w:val="LDTableheading"/>
              <w:spacing w:before="60"/>
            </w:pPr>
            <w:r w:rsidRPr="00BD0FD8">
              <w:t>Frequency</w:t>
            </w:r>
          </w:p>
        </w:tc>
        <w:tc>
          <w:tcPr>
            <w:tcW w:w="0" w:type="auto"/>
          </w:tcPr>
          <w:p w14:paraId="5588836E" w14:textId="3102EB44" w:rsidR="000817F5" w:rsidRPr="00BD0FD8" w:rsidRDefault="00F97B41" w:rsidP="00906BCE">
            <w:pPr>
              <w:pStyle w:val="LDTableheading"/>
              <w:spacing w:before="60"/>
            </w:pPr>
            <w:r w:rsidRPr="00BD0FD8">
              <w:t>Report</w:t>
            </w:r>
          </w:p>
        </w:tc>
      </w:tr>
      <w:tr w:rsidR="00F97B41" w:rsidRPr="00F97B41" w14:paraId="30E48E85" w14:textId="77777777" w:rsidTr="00F97B41">
        <w:tc>
          <w:tcPr>
            <w:tcW w:w="0" w:type="auto"/>
          </w:tcPr>
          <w:p w14:paraId="7FAA4B5F" w14:textId="77777777" w:rsidR="00F97B41" w:rsidRPr="00F97B41" w:rsidRDefault="00F97B41" w:rsidP="00BD0FD8">
            <w:pPr>
              <w:pStyle w:val="LDTabletext"/>
            </w:pPr>
            <w:r>
              <w:t>1</w:t>
            </w:r>
          </w:p>
        </w:tc>
        <w:tc>
          <w:tcPr>
            <w:tcW w:w="0" w:type="auto"/>
          </w:tcPr>
          <w:p w14:paraId="431A7246" w14:textId="77777777" w:rsidR="00F97B41" w:rsidRPr="00F97B41" w:rsidRDefault="00F97B41" w:rsidP="00BD0FD8">
            <w:pPr>
              <w:pStyle w:val="LDTabletext"/>
              <w:rPr>
                <w:b/>
              </w:rPr>
            </w:pPr>
            <w:r w:rsidRPr="00F97B41">
              <w:t>Taxiing</w:t>
            </w:r>
          </w:p>
        </w:tc>
        <w:tc>
          <w:tcPr>
            <w:tcW w:w="0" w:type="auto"/>
          </w:tcPr>
          <w:p w14:paraId="689EBD85" w14:textId="77777777" w:rsidR="00F97B41" w:rsidRPr="00F97B41" w:rsidRDefault="00F97B41" w:rsidP="00BD0FD8">
            <w:pPr>
              <w:pStyle w:val="LDTabletext"/>
              <w:rPr>
                <w:b/>
              </w:rPr>
            </w:pPr>
            <w:r w:rsidRPr="00F97B41">
              <w:t>ATS</w:t>
            </w:r>
          </w:p>
        </w:tc>
        <w:tc>
          <w:tcPr>
            <w:tcW w:w="0" w:type="auto"/>
          </w:tcPr>
          <w:p w14:paraId="2CD98C35" w14:textId="77777777" w:rsidR="00F97B41" w:rsidRPr="00F97B41" w:rsidRDefault="00F97B41" w:rsidP="00BD0FD8">
            <w:pPr>
              <w:pStyle w:val="LDTabletext"/>
              <w:rPr>
                <w:b/>
              </w:rPr>
            </w:pPr>
            <w:r w:rsidRPr="00F97B41">
              <w:t>Report the situation</w:t>
            </w:r>
          </w:p>
        </w:tc>
      </w:tr>
      <w:tr w:rsidR="00F97B41" w:rsidRPr="00F97B41" w14:paraId="730A8CE8" w14:textId="77777777" w:rsidTr="00F97B41">
        <w:tc>
          <w:tcPr>
            <w:tcW w:w="0" w:type="auto"/>
          </w:tcPr>
          <w:p w14:paraId="4B3C3FCF" w14:textId="77777777" w:rsidR="00F97B41" w:rsidRPr="00F97B41" w:rsidRDefault="00F97B41" w:rsidP="00BD0FD8">
            <w:pPr>
              <w:pStyle w:val="LDTabletext"/>
            </w:pPr>
            <w:r>
              <w:t>2</w:t>
            </w:r>
          </w:p>
        </w:tc>
        <w:tc>
          <w:tcPr>
            <w:tcW w:w="0" w:type="auto"/>
          </w:tcPr>
          <w:p w14:paraId="6168CA94" w14:textId="77777777" w:rsidR="00F97B41" w:rsidRPr="00F97B41" w:rsidRDefault="00F97B41" w:rsidP="00BD0FD8">
            <w:pPr>
              <w:pStyle w:val="LDTabletext"/>
              <w:rPr>
                <w:b/>
              </w:rPr>
            </w:pPr>
            <w:r w:rsidRPr="00F97B41">
              <w:t>Departure</w:t>
            </w:r>
          </w:p>
        </w:tc>
        <w:tc>
          <w:tcPr>
            <w:tcW w:w="0" w:type="auto"/>
          </w:tcPr>
          <w:p w14:paraId="0C307C91" w14:textId="77777777" w:rsidR="00F97B41" w:rsidRPr="00F97B41" w:rsidRDefault="00F97B41" w:rsidP="00BD0FD8">
            <w:pPr>
              <w:pStyle w:val="LDTabletext"/>
              <w:rPr>
                <w:b/>
              </w:rPr>
            </w:pPr>
            <w:r w:rsidRPr="00F97B41">
              <w:t>ATS</w:t>
            </w:r>
          </w:p>
        </w:tc>
        <w:tc>
          <w:tcPr>
            <w:tcW w:w="0" w:type="auto"/>
          </w:tcPr>
          <w:p w14:paraId="3B277043" w14:textId="77777777" w:rsidR="00F97B41" w:rsidRPr="00F97B41" w:rsidRDefault="00F97B41" w:rsidP="00BD0FD8">
            <w:pPr>
              <w:pStyle w:val="LDTabletext"/>
              <w:rPr>
                <w:b/>
              </w:rPr>
            </w:pPr>
            <w:r w:rsidRPr="00F97B41">
              <w:t>Report the situation</w:t>
            </w:r>
          </w:p>
        </w:tc>
      </w:tr>
      <w:tr w:rsidR="00F97B41" w:rsidRPr="00F97B41" w14:paraId="0B104BC3" w14:textId="77777777" w:rsidTr="00F97B41">
        <w:tc>
          <w:tcPr>
            <w:tcW w:w="0" w:type="auto"/>
          </w:tcPr>
          <w:p w14:paraId="76CCA6ED" w14:textId="77777777" w:rsidR="00F97B41" w:rsidRPr="00F97B41" w:rsidRDefault="00F97B41" w:rsidP="00BD0FD8">
            <w:pPr>
              <w:pStyle w:val="LDTabletext"/>
            </w:pPr>
            <w:r>
              <w:t>3</w:t>
            </w:r>
          </w:p>
        </w:tc>
        <w:tc>
          <w:tcPr>
            <w:tcW w:w="0" w:type="auto"/>
          </w:tcPr>
          <w:p w14:paraId="242CBBAC" w14:textId="77777777" w:rsidR="00F97B41" w:rsidRPr="00F97B41" w:rsidRDefault="00F97B41" w:rsidP="00BD0FD8">
            <w:pPr>
              <w:pStyle w:val="LDTabletext"/>
              <w:rPr>
                <w:b/>
              </w:rPr>
            </w:pPr>
            <w:r w:rsidRPr="00F97B41">
              <w:t>Reaching cruising level</w:t>
            </w:r>
          </w:p>
        </w:tc>
        <w:tc>
          <w:tcPr>
            <w:tcW w:w="0" w:type="auto"/>
          </w:tcPr>
          <w:p w14:paraId="63288CC6" w14:textId="77777777" w:rsidR="00F97B41" w:rsidRPr="00F97B41" w:rsidRDefault="00F97B41" w:rsidP="00BD0FD8">
            <w:pPr>
              <w:pStyle w:val="LDTabletext"/>
              <w:rPr>
                <w:b/>
              </w:rPr>
            </w:pPr>
            <w:r w:rsidRPr="00F97B41">
              <w:t>ATS</w:t>
            </w:r>
          </w:p>
        </w:tc>
        <w:tc>
          <w:tcPr>
            <w:tcW w:w="0" w:type="auto"/>
          </w:tcPr>
          <w:p w14:paraId="25AD7939" w14:textId="77777777" w:rsidR="00F97B41" w:rsidRPr="00F97B41" w:rsidRDefault="00F97B41" w:rsidP="00BD0FD8">
            <w:pPr>
              <w:pStyle w:val="LDTabletext"/>
              <w:rPr>
                <w:b/>
              </w:rPr>
            </w:pPr>
            <w:r w:rsidRPr="00F97B41">
              <w:t>Report the situation</w:t>
            </w:r>
          </w:p>
        </w:tc>
      </w:tr>
      <w:tr w:rsidR="00F97B41" w:rsidRPr="00F97B41" w14:paraId="7CE994D3" w14:textId="77777777" w:rsidTr="00F97B41">
        <w:tc>
          <w:tcPr>
            <w:tcW w:w="0" w:type="auto"/>
          </w:tcPr>
          <w:p w14:paraId="0B373955" w14:textId="77777777" w:rsidR="00F97B41" w:rsidRPr="00F97B41" w:rsidRDefault="00F97B41" w:rsidP="00BD0FD8">
            <w:pPr>
              <w:pStyle w:val="LDTabletext"/>
            </w:pPr>
            <w:r>
              <w:t>4</w:t>
            </w:r>
          </w:p>
        </w:tc>
        <w:tc>
          <w:tcPr>
            <w:tcW w:w="0" w:type="auto"/>
          </w:tcPr>
          <w:p w14:paraId="609F1BE9" w14:textId="77777777" w:rsidR="00F97B41" w:rsidRPr="00F97B41" w:rsidRDefault="00F97B41" w:rsidP="00BD0FD8">
            <w:pPr>
              <w:pStyle w:val="LDTabletext"/>
              <w:rPr>
                <w:b/>
              </w:rPr>
            </w:pPr>
            <w:r w:rsidRPr="00F97B41">
              <w:t>Position report as per ATS, or route reporting requirements</w:t>
            </w:r>
          </w:p>
        </w:tc>
        <w:tc>
          <w:tcPr>
            <w:tcW w:w="0" w:type="auto"/>
          </w:tcPr>
          <w:p w14:paraId="52FEB606" w14:textId="77777777" w:rsidR="00F97B41" w:rsidRPr="00F97B41" w:rsidRDefault="00F97B41" w:rsidP="00BD0FD8">
            <w:pPr>
              <w:pStyle w:val="LDTabletext"/>
              <w:rPr>
                <w:b/>
              </w:rPr>
            </w:pPr>
            <w:r w:rsidRPr="00F97B41">
              <w:t>ATS</w:t>
            </w:r>
          </w:p>
        </w:tc>
        <w:tc>
          <w:tcPr>
            <w:tcW w:w="0" w:type="auto"/>
          </w:tcPr>
          <w:p w14:paraId="1099F21A" w14:textId="77777777" w:rsidR="00F97B41" w:rsidRPr="00F97B41" w:rsidRDefault="00F97B41" w:rsidP="00BD0FD8">
            <w:pPr>
              <w:pStyle w:val="LDTabletext"/>
              <w:rPr>
                <w:b/>
              </w:rPr>
            </w:pPr>
            <w:r w:rsidRPr="00F97B41">
              <w:t>Report the situation</w:t>
            </w:r>
          </w:p>
        </w:tc>
      </w:tr>
      <w:tr w:rsidR="004426E0" w:rsidRPr="00F97B41" w14:paraId="00DC4056" w14:textId="77777777" w:rsidTr="00F97B41">
        <w:tc>
          <w:tcPr>
            <w:tcW w:w="0" w:type="auto"/>
          </w:tcPr>
          <w:p w14:paraId="27FF6A80" w14:textId="77777777" w:rsidR="004426E0" w:rsidRDefault="004426E0" w:rsidP="00BD0FD8">
            <w:pPr>
              <w:pStyle w:val="LDTabletext"/>
            </w:pPr>
            <w:r>
              <w:t>5</w:t>
            </w:r>
          </w:p>
        </w:tc>
        <w:tc>
          <w:tcPr>
            <w:tcW w:w="0" w:type="auto"/>
          </w:tcPr>
          <w:p w14:paraId="0CA5701E" w14:textId="77777777" w:rsidR="004426E0" w:rsidRPr="00F97B41" w:rsidRDefault="004426E0" w:rsidP="00BD0FD8">
            <w:pPr>
              <w:pStyle w:val="LDTabletext"/>
            </w:pPr>
            <w:r w:rsidRPr="00752433">
              <w:t>Previously reported position estimate is more than 2 minutes in error</w:t>
            </w:r>
          </w:p>
        </w:tc>
        <w:tc>
          <w:tcPr>
            <w:tcW w:w="0" w:type="auto"/>
          </w:tcPr>
          <w:p w14:paraId="41CAEA8B" w14:textId="77777777" w:rsidR="004426E0" w:rsidRPr="00F97B41" w:rsidRDefault="004426E0" w:rsidP="00BD0FD8">
            <w:pPr>
              <w:pStyle w:val="LDTabletext"/>
            </w:pPr>
            <w:r>
              <w:t>ATS</w:t>
            </w:r>
          </w:p>
        </w:tc>
        <w:tc>
          <w:tcPr>
            <w:tcW w:w="0" w:type="auto"/>
          </w:tcPr>
          <w:p w14:paraId="2094A074" w14:textId="77777777" w:rsidR="004426E0" w:rsidRPr="00F97B41" w:rsidRDefault="004426E0" w:rsidP="00BD0FD8">
            <w:pPr>
              <w:pStyle w:val="LDTabletext"/>
            </w:pPr>
            <w:r>
              <w:t xml:space="preserve">Report the situation </w:t>
            </w:r>
          </w:p>
        </w:tc>
      </w:tr>
      <w:tr w:rsidR="00F97B41" w:rsidRPr="00F97B41" w14:paraId="0056EE0E" w14:textId="77777777" w:rsidTr="00F97B41">
        <w:tc>
          <w:tcPr>
            <w:tcW w:w="0" w:type="auto"/>
          </w:tcPr>
          <w:p w14:paraId="1C9CCD94" w14:textId="066DBC97" w:rsidR="00F97B41" w:rsidRPr="00F97B41" w:rsidRDefault="001B228E" w:rsidP="00BD0FD8">
            <w:pPr>
              <w:pStyle w:val="LDTabletext"/>
            </w:pPr>
            <w:r>
              <w:t>6</w:t>
            </w:r>
          </w:p>
        </w:tc>
        <w:tc>
          <w:tcPr>
            <w:tcW w:w="0" w:type="auto"/>
          </w:tcPr>
          <w:p w14:paraId="4687724B" w14:textId="77777777" w:rsidR="00F97B41" w:rsidRPr="00F97B41" w:rsidRDefault="00F97B41" w:rsidP="00BD0FD8">
            <w:pPr>
              <w:pStyle w:val="LDTabletext"/>
              <w:rPr>
                <w:b/>
              </w:rPr>
            </w:pPr>
            <w:r w:rsidRPr="00F97B41">
              <w:t>Before changing level</w:t>
            </w:r>
          </w:p>
        </w:tc>
        <w:tc>
          <w:tcPr>
            <w:tcW w:w="0" w:type="auto"/>
          </w:tcPr>
          <w:p w14:paraId="5538902F" w14:textId="77777777" w:rsidR="00F97B41" w:rsidRPr="00F97B41" w:rsidRDefault="00F97B41" w:rsidP="00BD0FD8">
            <w:pPr>
              <w:pStyle w:val="LDTabletext"/>
              <w:rPr>
                <w:b/>
              </w:rPr>
            </w:pPr>
            <w:r w:rsidRPr="00F97B41">
              <w:t>ATS</w:t>
            </w:r>
          </w:p>
        </w:tc>
        <w:tc>
          <w:tcPr>
            <w:tcW w:w="0" w:type="auto"/>
          </w:tcPr>
          <w:p w14:paraId="760030A4" w14:textId="77777777" w:rsidR="00F97B41" w:rsidRPr="00F97B41" w:rsidRDefault="00F97B41" w:rsidP="00BD0FD8">
            <w:pPr>
              <w:pStyle w:val="LDTabletext"/>
              <w:rPr>
                <w:b/>
              </w:rPr>
            </w:pPr>
            <w:r w:rsidRPr="00F97B41">
              <w:t>Report the situation</w:t>
            </w:r>
          </w:p>
        </w:tc>
      </w:tr>
      <w:tr w:rsidR="00F97B41" w:rsidRPr="00F97B41" w14:paraId="2639CCAC" w14:textId="77777777" w:rsidTr="00F97B41">
        <w:tc>
          <w:tcPr>
            <w:tcW w:w="0" w:type="auto"/>
          </w:tcPr>
          <w:p w14:paraId="21F746E9" w14:textId="3AE8A653" w:rsidR="00F97B41" w:rsidRPr="00F97B41" w:rsidRDefault="001B228E" w:rsidP="00BD0FD8">
            <w:pPr>
              <w:pStyle w:val="LDTabletext"/>
            </w:pPr>
            <w:r>
              <w:t>7</w:t>
            </w:r>
          </w:p>
        </w:tc>
        <w:tc>
          <w:tcPr>
            <w:tcW w:w="0" w:type="auto"/>
          </w:tcPr>
          <w:p w14:paraId="2668187D" w14:textId="77777777" w:rsidR="00F97B41" w:rsidRPr="00F97B41" w:rsidRDefault="00F97B41" w:rsidP="00BD0FD8">
            <w:pPr>
              <w:pStyle w:val="LDTabletext"/>
              <w:rPr>
                <w:b/>
              </w:rPr>
            </w:pPr>
            <w:r w:rsidRPr="00F97B41">
              <w:t>Before changing frequency</w:t>
            </w:r>
          </w:p>
        </w:tc>
        <w:tc>
          <w:tcPr>
            <w:tcW w:w="0" w:type="auto"/>
          </w:tcPr>
          <w:p w14:paraId="02802BFC" w14:textId="77777777" w:rsidR="00F97B41" w:rsidRPr="00F97B41" w:rsidRDefault="00F97B41" w:rsidP="00BD0FD8">
            <w:pPr>
              <w:pStyle w:val="LDTabletext"/>
              <w:rPr>
                <w:b/>
              </w:rPr>
            </w:pPr>
            <w:r w:rsidRPr="00F97B41">
              <w:t>ATS</w:t>
            </w:r>
          </w:p>
        </w:tc>
        <w:tc>
          <w:tcPr>
            <w:tcW w:w="0" w:type="auto"/>
          </w:tcPr>
          <w:p w14:paraId="0A241B59" w14:textId="77777777" w:rsidR="00F97B41" w:rsidRPr="00F97B41" w:rsidRDefault="00F97B41" w:rsidP="00BD0FD8">
            <w:pPr>
              <w:pStyle w:val="LDTabletext"/>
              <w:rPr>
                <w:b/>
              </w:rPr>
            </w:pPr>
            <w:r w:rsidRPr="00F97B41">
              <w:t>Report the situation</w:t>
            </w:r>
          </w:p>
        </w:tc>
      </w:tr>
      <w:tr w:rsidR="00F97B41" w:rsidRPr="00F97B41" w14:paraId="39950F39" w14:textId="77777777" w:rsidTr="00F97B41">
        <w:tc>
          <w:tcPr>
            <w:tcW w:w="0" w:type="auto"/>
          </w:tcPr>
          <w:p w14:paraId="126DBAD2" w14:textId="0A41A435" w:rsidR="00F97B41" w:rsidRPr="00F97B41" w:rsidRDefault="001B228E" w:rsidP="00BD0FD8">
            <w:pPr>
              <w:pStyle w:val="LDTabletext"/>
            </w:pPr>
            <w:r>
              <w:t>8</w:t>
            </w:r>
          </w:p>
        </w:tc>
        <w:tc>
          <w:tcPr>
            <w:tcW w:w="0" w:type="auto"/>
          </w:tcPr>
          <w:p w14:paraId="16A4B470" w14:textId="77777777" w:rsidR="00F97B41" w:rsidRPr="00F97B41" w:rsidRDefault="00F97B41" w:rsidP="00BD0FD8">
            <w:pPr>
              <w:pStyle w:val="LDTabletext"/>
              <w:rPr>
                <w:b/>
              </w:rPr>
            </w:pPr>
            <w:r w:rsidRPr="00F97B41">
              <w:t>Requiring clearance into controlled airspace</w:t>
            </w:r>
          </w:p>
        </w:tc>
        <w:tc>
          <w:tcPr>
            <w:tcW w:w="0" w:type="auto"/>
          </w:tcPr>
          <w:p w14:paraId="47AAF9FA" w14:textId="77777777" w:rsidR="00F97B41" w:rsidRPr="00F97B41" w:rsidRDefault="00F97B41" w:rsidP="00BD0FD8">
            <w:pPr>
              <w:pStyle w:val="LDTabletext"/>
              <w:rPr>
                <w:b/>
              </w:rPr>
            </w:pPr>
            <w:r w:rsidRPr="00F97B41">
              <w:t>ATS</w:t>
            </w:r>
          </w:p>
        </w:tc>
        <w:tc>
          <w:tcPr>
            <w:tcW w:w="0" w:type="auto"/>
          </w:tcPr>
          <w:p w14:paraId="0544C061" w14:textId="77777777" w:rsidR="00F97B41" w:rsidRPr="00F97B41" w:rsidRDefault="00F97B41" w:rsidP="00BD0FD8">
            <w:pPr>
              <w:pStyle w:val="LDTabletext"/>
              <w:rPr>
                <w:b/>
              </w:rPr>
            </w:pPr>
            <w:r w:rsidRPr="00F97B41">
              <w:t>Report the situation</w:t>
            </w:r>
          </w:p>
        </w:tc>
      </w:tr>
      <w:tr w:rsidR="00F97B41" w:rsidRPr="00F97B41" w14:paraId="2BECDC51" w14:textId="77777777" w:rsidTr="00F97B41">
        <w:tc>
          <w:tcPr>
            <w:tcW w:w="0" w:type="auto"/>
          </w:tcPr>
          <w:p w14:paraId="2675CA36" w14:textId="134547DE" w:rsidR="00F97B41" w:rsidRPr="00F97B41" w:rsidRDefault="001B228E" w:rsidP="00BD0FD8">
            <w:pPr>
              <w:pStyle w:val="LDTabletext"/>
            </w:pPr>
            <w:r>
              <w:t>9</w:t>
            </w:r>
          </w:p>
        </w:tc>
        <w:tc>
          <w:tcPr>
            <w:tcW w:w="0" w:type="auto"/>
          </w:tcPr>
          <w:p w14:paraId="0FDB3E8E" w14:textId="77777777" w:rsidR="00F97B41" w:rsidRPr="00F97B41" w:rsidRDefault="00F97B41" w:rsidP="00BD0FD8">
            <w:pPr>
              <w:pStyle w:val="LDTabletext"/>
              <w:rPr>
                <w:b/>
              </w:rPr>
            </w:pPr>
            <w:r w:rsidRPr="00F97B41">
              <w:t>Before leaving controlled airspace on descent</w:t>
            </w:r>
          </w:p>
        </w:tc>
        <w:tc>
          <w:tcPr>
            <w:tcW w:w="0" w:type="auto"/>
          </w:tcPr>
          <w:p w14:paraId="68FB8541" w14:textId="77777777" w:rsidR="00F97B41" w:rsidRPr="00F97B41" w:rsidRDefault="00F97B41" w:rsidP="00BD0FD8">
            <w:pPr>
              <w:pStyle w:val="LDTabletext"/>
              <w:rPr>
                <w:b/>
              </w:rPr>
            </w:pPr>
            <w:r w:rsidRPr="00F97B41">
              <w:t>ATS</w:t>
            </w:r>
          </w:p>
        </w:tc>
        <w:tc>
          <w:tcPr>
            <w:tcW w:w="0" w:type="auto"/>
          </w:tcPr>
          <w:p w14:paraId="14340D3F" w14:textId="77777777" w:rsidR="00F97B41" w:rsidRPr="00F97B41" w:rsidRDefault="00F97B41" w:rsidP="00BD0FD8">
            <w:pPr>
              <w:pStyle w:val="LDTabletext"/>
              <w:rPr>
                <w:b/>
              </w:rPr>
            </w:pPr>
            <w:r w:rsidRPr="00F97B41">
              <w:t>Report the situation</w:t>
            </w:r>
          </w:p>
        </w:tc>
      </w:tr>
      <w:tr w:rsidR="00F97B41" w:rsidRPr="00F97B41" w14:paraId="16D3876A" w14:textId="77777777" w:rsidTr="00F97B41">
        <w:tc>
          <w:tcPr>
            <w:tcW w:w="0" w:type="auto"/>
          </w:tcPr>
          <w:p w14:paraId="38CCCC45" w14:textId="63E2D57B" w:rsidR="00F97B41" w:rsidRPr="00F97B41" w:rsidRDefault="001B228E" w:rsidP="00BD0FD8">
            <w:pPr>
              <w:pStyle w:val="LDTabletext"/>
            </w:pPr>
            <w:r>
              <w:t>10</w:t>
            </w:r>
          </w:p>
        </w:tc>
        <w:tc>
          <w:tcPr>
            <w:tcW w:w="0" w:type="auto"/>
          </w:tcPr>
          <w:p w14:paraId="23C5396D" w14:textId="77777777" w:rsidR="00F97B41" w:rsidRPr="00F97B41" w:rsidRDefault="00F97B41" w:rsidP="00BD0FD8">
            <w:pPr>
              <w:pStyle w:val="LDTabletext"/>
              <w:rPr>
                <w:b/>
              </w:rPr>
            </w:pPr>
            <w:r w:rsidRPr="00F97B41">
              <w:t>Before changing to CTAF and not monitoring ATS frequency on second COM system</w:t>
            </w:r>
          </w:p>
        </w:tc>
        <w:tc>
          <w:tcPr>
            <w:tcW w:w="0" w:type="auto"/>
          </w:tcPr>
          <w:p w14:paraId="6038D394" w14:textId="77777777" w:rsidR="00F97B41" w:rsidRPr="00F97B41" w:rsidRDefault="00F97B41" w:rsidP="00BD0FD8">
            <w:pPr>
              <w:pStyle w:val="LDTabletext"/>
              <w:rPr>
                <w:b/>
              </w:rPr>
            </w:pPr>
            <w:r w:rsidRPr="00F97B41">
              <w:t>ATS</w:t>
            </w:r>
          </w:p>
        </w:tc>
        <w:tc>
          <w:tcPr>
            <w:tcW w:w="0" w:type="auto"/>
          </w:tcPr>
          <w:p w14:paraId="7F19AB74" w14:textId="77777777" w:rsidR="00F97B41" w:rsidRPr="00F97B41" w:rsidRDefault="00F97B41" w:rsidP="00BD0FD8">
            <w:pPr>
              <w:pStyle w:val="LDTabletext"/>
              <w:rPr>
                <w:b/>
              </w:rPr>
            </w:pPr>
            <w:r w:rsidRPr="00F97B41">
              <w:t>Report the situation</w:t>
            </w:r>
          </w:p>
        </w:tc>
      </w:tr>
      <w:tr w:rsidR="00F97B41" w:rsidRPr="00F97B41" w14:paraId="7C527EE4" w14:textId="77777777" w:rsidTr="00F97B41">
        <w:tc>
          <w:tcPr>
            <w:tcW w:w="0" w:type="auto"/>
          </w:tcPr>
          <w:p w14:paraId="4BFEB42A" w14:textId="1024B49E" w:rsidR="00F97B41" w:rsidRPr="00F97B41" w:rsidRDefault="001B228E" w:rsidP="00BD0FD8">
            <w:pPr>
              <w:pStyle w:val="LDTabletext"/>
            </w:pPr>
            <w:r>
              <w:t>11</w:t>
            </w:r>
          </w:p>
        </w:tc>
        <w:tc>
          <w:tcPr>
            <w:tcW w:w="0" w:type="auto"/>
          </w:tcPr>
          <w:p w14:paraId="0552941D" w14:textId="77777777" w:rsidR="00F97B41" w:rsidRPr="00F97B41" w:rsidRDefault="00F97B41" w:rsidP="00BD0FD8">
            <w:pPr>
              <w:pStyle w:val="LDTabletext"/>
              <w:rPr>
                <w:b/>
              </w:rPr>
            </w:pPr>
            <w:r w:rsidRPr="00F97B41">
              <w:t>After landing</w:t>
            </w:r>
          </w:p>
        </w:tc>
        <w:tc>
          <w:tcPr>
            <w:tcW w:w="0" w:type="auto"/>
          </w:tcPr>
          <w:p w14:paraId="4C08E2BE" w14:textId="77777777" w:rsidR="00F97B41" w:rsidRPr="00F97B41" w:rsidRDefault="00F97B41" w:rsidP="00BD0FD8">
            <w:pPr>
              <w:pStyle w:val="LDTabletext"/>
              <w:rPr>
                <w:b/>
              </w:rPr>
            </w:pPr>
            <w:r w:rsidRPr="00F97B41">
              <w:t>ATS</w:t>
            </w:r>
          </w:p>
        </w:tc>
        <w:tc>
          <w:tcPr>
            <w:tcW w:w="0" w:type="auto"/>
          </w:tcPr>
          <w:p w14:paraId="0BEF746F" w14:textId="6B31B836" w:rsidR="00F97B41" w:rsidRPr="00F97B41" w:rsidRDefault="00F97B41" w:rsidP="00BD0FD8">
            <w:pPr>
              <w:pStyle w:val="LDTabletext"/>
              <w:rPr>
                <w:b/>
              </w:rPr>
            </w:pPr>
            <w:r w:rsidRPr="00F97B41">
              <w:t xml:space="preserve">If cancelling SARWATCH at this time — </w:t>
            </w:r>
            <w:r w:rsidR="00442CB4">
              <w:t>r</w:t>
            </w:r>
            <w:r w:rsidRPr="00F97B41">
              <w:t>eport the cancellation</w:t>
            </w:r>
          </w:p>
        </w:tc>
      </w:tr>
    </w:tbl>
    <w:p w14:paraId="03DAF65B" w14:textId="0C171937" w:rsidR="00C57681" w:rsidRDefault="00C57681" w:rsidP="00C57681">
      <w:pPr>
        <w:pStyle w:val="LDClauseHeading"/>
      </w:pPr>
      <w:bookmarkStart w:id="211" w:name="_Toc57289484"/>
      <w:r>
        <w:lastRenderedPageBreak/>
        <w:t>2</w:t>
      </w:r>
      <w:r w:rsidR="00A00425">
        <w:t>1</w:t>
      </w:r>
      <w:r>
        <w:t>.0</w:t>
      </w:r>
      <w:r w:rsidR="00A00425">
        <w:t>7</w:t>
      </w:r>
      <w:r>
        <w:tab/>
      </w:r>
      <w:r w:rsidR="00C61CAE" w:rsidRPr="004B5CCB">
        <w:t xml:space="preserve">VFR aircraft in Class E </w:t>
      </w:r>
      <w:r w:rsidR="00C61CAE">
        <w:t>or</w:t>
      </w:r>
      <w:r w:rsidR="00C61CAE" w:rsidRPr="004B5CCB">
        <w:t xml:space="preserve"> G airspace</w:t>
      </w:r>
      <w:r>
        <w:t> — prescribed reports</w:t>
      </w:r>
      <w:bookmarkEnd w:id="211"/>
    </w:p>
    <w:p w14:paraId="0229A88D" w14:textId="3AB7D942" w:rsidR="009E284B" w:rsidRDefault="00C57681" w:rsidP="00C57681">
      <w:pPr>
        <w:pStyle w:val="LDClause"/>
      </w:pPr>
      <w:r>
        <w:tab/>
        <w:t>(1)</w:t>
      </w:r>
      <w:r>
        <w:tab/>
        <w:t xml:space="preserve">The </w:t>
      </w:r>
      <w:r w:rsidR="00577EFC" w:rsidRPr="00577EFC">
        <w:t>pilot in command</w:t>
      </w:r>
      <w:r>
        <w:t xml:space="preserve"> of a </w:t>
      </w:r>
      <w:r w:rsidR="00C61CAE">
        <w:t>V</w:t>
      </w:r>
      <w:r>
        <w:t xml:space="preserve">FR aircraft in Class </w:t>
      </w:r>
      <w:r w:rsidR="00C61CAE">
        <w:t xml:space="preserve">E or </w:t>
      </w:r>
      <w:r>
        <w:t>G airspace must</w:t>
      </w:r>
      <w:r w:rsidR="009E284B">
        <w:t>:</w:t>
      </w:r>
    </w:p>
    <w:p w14:paraId="1333D223" w14:textId="2708D610" w:rsidR="009E284B" w:rsidRDefault="009E284B" w:rsidP="009E284B">
      <w:pPr>
        <w:pStyle w:val="LDP1a"/>
      </w:pPr>
      <w:r>
        <w:t>(a)</w:t>
      </w:r>
      <w:r>
        <w:tab/>
      </w:r>
      <w:r w:rsidR="00C57681">
        <w:t>report to ATS in accordance with Table 2</w:t>
      </w:r>
      <w:r w:rsidR="00A00425">
        <w:t>1</w:t>
      </w:r>
      <w:r w:rsidR="00C57681">
        <w:t>.0</w:t>
      </w:r>
      <w:r w:rsidR="00A00425">
        <w:t>7</w:t>
      </w:r>
      <w:r w:rsidR="00B03CE2">
        <w:t> </w:t>
      </w:r>
      <w:r w:rsidR="00C57681">
        <w:t>(1)</w:t>
      </w:r>
      <w:r>
        <w:t>; and</w:t>
      </w:r>
    </w:p>
    <w:p w14:paraId="461142F0" w14:textId="34E5994D" w:rsidR="009E284B" w:rsidRDefault="009E284B" w:rsidP="009E284B">
      <w:pPr>
        <w:pStyle w:val="LDP1a"/>
      </w:pPr>
      <w:r>
        <w:t>(b)</w:t>
      </w:r>
      <w:r>
        <w:tab/>
        <w:t xml:space="preserve">report and broadcast in accordance with the other applicable provisions of this </w:t>
      </w:r>
      <w:r w:rsidR="00B11110">
        <w:t>Chapter</w:t>
      </w:r>
      <w:r>
        <w:t>.</w:t>
      </w:r>
    </w:p>
    <w:p w14:paraId="1F41C0D7" w14:textId="06D879C9" w:rsidR="00C57681" w:rsidRDefault="00C57681" w:rsidP="00C57681">
      <w:pPr>
        <w:pStyle w:val="LDClause"/>
      </w:pPr>
      <w:r>
        <w:tab/>
        <w:t>(2)</w:t>
      </w:r>
      <w:r>
        <w:tab/>
        <w:t>For Table 2</w:t>
      </w:r>
      <w:r w:rsidR="00A00425">
        <w:t>1</w:t>
      </w:r>
      <w:r>
        <w:t>.0</w:t>
      </w:r>
      <w:r w:rsidR="00A00425">
        <w:t>7</w:t>
      </w:r>
      <w:r w:rsidR="00B03CE2">
        <w:t> </w:t>
      </w:r>
      <w:r>
        <w:t xml:space="preserve">(1), for </w:t>
      </w:r>
      <w:r w:rsidR="00F97B41">
        <w:t xml:space="preserve">an item </w:t>
      </w:r>
      <w:r>
        <w:t xml:space="preserve">of the Table, the </w:t>
      </w:r>
      <w:r w:rsidR="00577EFC" w:rsidRPr="00577EFC">
        <w:t>pilot in command</w:t>
      </w:r>
      <w:r>
        <w:t xml:space="preserve"> in the situation mentioned </w:t>
      </w:r>
      <w:r w:rsidR="00F97B41">
        <w:t xml:space="preserve">for the item </w:t>
      </w:r>
      <w:r>
        <w:t xml:space="preserve">in column </w:t>
      </w:r>
      <w:r w:rsidR="005E0436">
        <w:t>1</w:t>
      </w:r>
      <w:r>
        <w:t xml:space="preserve"> must use the frequency mentioned</w:t>
      </w:r>
      <w:r w:rsidR="00F97B41">
        <w:t xml:space="preserve"> for the item</w:t>
      </w:r>
      <w:r>
        <w:t xml:space="preserve"> in column </w:t>
      </w:r>
      <w:r w:rsidR="005E0436">
        <w:t>2</w:t>
      </w:r>
      <w:r>
        <w:t xml:space="preserve"> to make the report mentioned </w:t>
      </w:r>
      <w:r w:rsidR="00F97B41">
        <w:t xml:space="preserve">for the item </w:t>
      </w:r>
      <w:r>
        <w:t xml:space="preserve">in column </w:t>
      </w:r>
      <w:r w:rsidR="005E0436">
        <w:t>3</w:t>
      </w:r>
      <w:r>
        <w:t>.</w:t>
      </w:r>
    </w:p>
    <w:p w14:paraId="388FAECE" w14:textId="4ED2718A" w:rsidR="007E1248" w:rsidRPr="00D44CF9" w:rsidRDefault="00C61CAE" w:rsidP="002A1620">
      <w:pPr>
        <w:pStyle w:val="LDTableheading"/>
        <w:tabs>
          <w:tab w:val="clear" w:pos="1134"/>
          <w:tab w:val="clear" w:pos="1276"/>
          <w:tab w:val="clear" w:pos="1843"/>
          <w:tab w:val="clear" w:pos="1985"/>
          <w:tab w:val="clear" w:pos="2552"/>
          <w:tab w:val="clear" w:pos="2693"/>
          <w:tab w:val="left" w:pos="2127"/>
        </w:tabs>
        <w:spacing w:after="120"/>
      </w:pPr>
      <w:r w:rsidRPr="00D44CF9">
        <w:t>Table 2</w:t>
      </w:r>
      <w:r w:rsidR="00A00425" w:rsidRPr="00D44CF9">
        <w:t>1</w:t>
      </w:r>
      <w:r w:rsidRPr="00D44CF9">
        <w:t>.0</w:t>
      </w:r>
      <w:r w:rsidR="00A00425" w:rsidRPr="00D44CF9">
        <w:t>7</w:t>
      </w:r>
      <w:r w:rsidR="00B03CE2" w:rsidRPr="00D44CF9">
        <w:t> </w:t>
      </w:r>
      <w:r w:rsidRPr="00D44CF9">
        <w:t>(1)</w:t>
      </w:r>
      <w:r w:rsidR="004B5A25" w:rsidRPr="00D44CF9">
        <w:t xml:space="preserve"> — </w:t>
      </w:r>
      <w:r w:rsidR="007E1248" w:rsidRPr="00D44CF9">
        <w:t>VFR aircraft in Classes E and G airspace</w:t>
      </w:r>
    </w:p>
    <w:tbl>
      <w:tblPr>
        <w:tblStyle w:val="TableGrid"/>
        <w:tblW w:w="0" w:type="auto"/>
        <w:tblLook w:val="04A0" w:firstRow="1" w:lastRow="0" w:firstColumn="1" w:lastColumn="0" w:noHBand="0" w:noVBand="1"/>
      </w:tblPr>
      <w:tblGrid>
        <w:gridCol w:w="696"/>
        <w:gridCol w:w="2679"/>
        <w:gridCol w:w="1310"/>
        <w:gridCol w:w="4376"/>
      </w:tblGrid>
      <w:tr w:rsidR="00906BCE" w:rsidRPr="00906BCE" w14:paraId="1BA98A98" w14:textId="77777777" w:rsidTr="009840A2">
        <w:tc>
          <w:tcPr>
            <w:tcW w:w="0" w:type="auto"/>
          </w:tcPr>
          <w:p w14:paraId="4E1842F2" w14:textId="77777777" w:rsidR="00906BCE" w:rsidRPr="00906BCE" w:rsidRDefault="00906BCE" w:rsidP="00906BCE">
            <w:pPr>
              <w:pStyle w:val="LDClause"/>
              <w:ind w:left="0" w:firstLine="0"/>
              <w:rPr>
                <w:b/>
                <w:bCs/>
              </w:rPr>
            </w:pPr>
          </w:p>
        </w:tc>
        <w:tc>
          <w:tcPr>
            <w:tcW w:w="0" w:type="auto"/>
          </w:tcPr>
          <w:p w14:paraId="13CD1DC0" w14:textId="12A156F6" w:rsidR="00906BCE" w:rsidRPr="00906BCE" w:rsidRDefault="00906BCE" w:rsidP="00906BCE">
            <w:pPr>
              <w:pStyle w:val="LDClause"/>
              <w:ind w:left="0" w:firstLine="0"/>
              <w:rPr>
                <w:b/>
                <w:bCs/>
              </w:rPr>
            </w:pPr>
            <w:r w:rsidRPr="00906BCE">
              <w:rPr>
                <w:b/>
                <w:bCs/>
              </w:rPr>
              <w:t>Column 1</w:t>
            </w:r>
          </w:p>
        </w:tc>
        <w:tc>
          <w:tcPr>
            <w:tcW w:w="0" w:type="auto"/>
          </w:tcPr>
          <w:p w14:paraId="3EFB0E70" w14:textId="5291CC12" w:rsidR="00906BCE" w:rsidRPr="00906BCE" w:rsidRDefault="00906BCE" w:rsidP="00906BCE">
            <w:pPr>
              <w:pStyle w:val="LDClause"/>
              <w:ind w:left="0" w:firstLine="0"/>
              <w:rPr>
                <w:b/>
                <w:bCs/>
              </w:rPr>
            </w:pPr>
            <w:r w:rsidRPr="00906BCE">
              <w:rPr>
                <w:b/>
                <w:bCs/>
              </w:rPr>
              <w:t>Column 2</w:t>
            </w:r>
          </w:p>
        </w:tc>
        <w:tc>
          <w:tcPr>
            <w:tcW w:w="0" w:type="auto"/>
          </w:tcPr>
          <w:p w14:paraId="4065C7AA" w14:textId="3E4EAAED" w:rsidR="00906BCE" w:rsidRPr="00906BCE" w:rsidRDefault="00906BCE" w:rsidP="00906BCE">
            <w:pPr>
              <w:pStyle w:val="LDClause"/>
              <w:ind w:left="0" w:firstLine="0"/>
              <w:rPr>
                <w:b/>
                <w:bCs/>
              </w:rPr>
            </w:pPr>
            <w:r w:rsidRPr="00906BCE">
              <w:rPr>
                <w:b/>
                <w:bCs/>
              </w:rPr>
              <w:t>Column 3</w:t>
            </w:r>
          </w:p>
        </w:tc>
      </w:tr>
      <w:tr w:rsidR="00F97B41" w14:paraId="59D276EC" w14:textId="77777777" w:rsidTr="009840A2">
        <w:tc>
          <w:tcPr>
            <w:tcW w:w="0" w:type="auto"/>
          </w:tcPr>
          <w:p w14:paraId="7B31DF3D" w14:textId="77777777" w:rsidR="00F97B41" w:rsidRPr="00F97B41" w:rsidRDefault="00F97B41" w:rsidP="00F97B41">
            <w:pPr>
              <w:pStyle w:val="LDClause"/>
              <w:ind w:left="0" w:firstLine="0"/>
              <w:rPr>
                <w:b/>
              </w:rPr>
            </w:pPr>
            <w:r>
              <w:rPr>
                <w:b/>
              </w:rPr>
              <w:t>Item</w:t>
            </w:r>
          </w:p>
        </w:tc>
        <w:tc>
          <w:tcPr>
            <w:tcW w:w="0" w:type="auto"/>
          </w:tcPr>
          <w:p w14:paraId="434E0F29" w14:textId="5111615B" w:rsidR="005E0436" w:rsidRPr="00F97B41" w:rsidRDefault="00F97B41" w:rsidP="00906BCE">
            <w:pPr>
              <w:pStyle w:val="LDClause"/>
              <w:ind w:left="0" w:firstLine="0"/>
              <w:rPr>
                <w:b/>
              </w:rPr>
            </w:pPr>
            <w:r w:rsidRPr="00F97B41">
              <w:rPr>
                <w:b/>
              </w:rPr>
              <w:t>Situation</w:t>
            </w:r>
          </w:p>
        </w:tc>
        <w:tc>
          <w:tcPr>
            <w:tcW w:w="0" w:type="auto"/>
          </w:tcPr>
          <w:p w14:paraId="24A8763B" w14:textId="0748E693" w:rsidR="005E0436" w:rsidRPr="00F97B41" w:rsidRDefault="00F97B41" w:rsidP="00906BCE">
            <w:pPr>
              <w:pStyle w:val="LDClause"/>
              <w:ind w:left="0" w:firstLine="0"/>
              <w:rPr>
                <w:b/>
              </w:rPr>
            </w:pPr>
            <w:r w:rsidRPr="00F97B41">
              <w:rPr>
                <w:b/>
              </w:rPr>
              <w:t>Frequency</w:t>
            </w:r>
          </w:p>
        </w:tc>
        <w:tc>
          <w:tcPr>
            <w:tcW w:w="0" w:type="auto"/>
          </w:tcPr>
          <w:p w14:paraId="6DCC8335" w14:textId="590AB407" w:rsidR="005E0436" w:rsidRPr="00F97B41" w:rsidRDefault="00F97B41" w:rsidP="00906BCE">
            <w:pPr>
              <w:pStyle w:val="LDClause"/>
              <w:ind w:left="0" w:firstLine="0"/>
              <w:rPr>
                <w:b/>
              </w:rPr>
            </w:pPr>
            <w:r w:rsidRPr="00F97B41">
              <w:rPr>
                <w:b/>
              </w:rPr>
              <w:t>Report</w:t>
            </w:r>
          </w:p>
        </w:tc>
      </w:tr>
      <w:tr w:rsidR="00F97B41" w14:paraId="6F27E4BB" w14:textId="77777777" w:rsidTr="009840A2">
        <w:tc>
          <w:tcPr>
            <w:tcW w:w="0" w:type="auto"/>
          </w:tcPr>
          <w:p w14:paraId="7A292082" w14:textId="77777777" w:rsidR="00F97B41" w:rsidRDefault="00F97B41" w:rsidP="00F97B41">
            <w:pPr>
              <w:pStyle w:val="LDClause"/>
              <w:ind w:left="0" w:firstLine="0"/>
            </w:pPr>
            <w:r>
              <w:t>1</w:t>
            </w:r>
          </w:p>
        </w:tc>
        <w:tc>
          <w:tcPr>
            <w:tcW w:w="0" w:type="auto"/>
          </w:tcPr>
          <w:p w14:paraId="16D12732" w14:textId="77777777" w:rsidR="00F97B41" w:rsidRDefault="00F97B41" w:rsidP="00F97B41">
            <w:pPr>
              <w:pStyle w:val="LDClause"/>
              <w:ind w:left="0" w:firstLine="0"/>
            </w:pPr>
            <w:r>
              <w:t>Requiring</w:t>
            </w:r>
            <w:r w:rsidRPr="004B5CCB">
              <w:t xml:space="preserve"> clearance into controlled airspace</w:t>
            </w:r>
          </w:p>
        </w:tc>
        <w:tc>
          <w:tcPr>
            <w:tcW w:w="0" w:type="auto"/>
          </w:tcPr>
          <w:p w14:paraId="70D96853" w14:textId="77777777" w:rsidR="00F97B41" w:rsidRDefault="00F97B41" w:rsidP="00F97B41">
            <w:pPr>
              <w:pStyle w:val="LDClause"/>
              <w:ind w:left="0" w:firstLine="0"/>
            </w:pPr>
            <w:r>
              <w:t>ATS</w:t>
            </w:r>
          </w:p>
        </w:tc>
        <w:tc>
          <w:tcPr>
            <w:tcW w:w="0" w:type="auto"/>
          </w:tcPr>
          <w:p w14:paraId="5F843D13" w14:textId="77777777" w:rsidR="00F97B41" w:rsidRDefault="00F97B41" w:rsidP="00F97B41">
            <w:pPr>
              <w:pStyle w:val="LDClause"/>
              <w:ind w:left="0" w:firstLine="0"/>
            </w:pPr>
            <w:r w:rsidRPr="004B5CCB">
              <w:t>Report</w:t>
            </w:r>
            <w:r>
              <w:t xml:space="preserve"> the situation</w:t>
            </w:r>
          </w:p>
        </w:tc>
      </w:tr>
      <w:tr w:rsidR="00F97B41" w14:paraId="1A4DE916" w14:textId="77777777" w:rsidTr="009840A2">
        <w:tc>
          <w:tcPr>
            <w:tcW w:w="0" w:type="auto"/>
          </w:tcPr>
          <w:p w14:paraId="687ECA2D" w14:textId="77777777" w:rsidR="00F97B41" w:rsidRPr="004B5CCB" w:rsidRDefault="00F97B41" w:rsidP="00F97B41">
            <w:pPr>
              <w:pStyle w:val="LDClause"/>
              <w:ind w:left="0" w:firstLine="0"/>
            </w:pPr>
            <w:r>
              <w:t>2</w:t>
            </w:r>
          </w:p>
        </w:tc>
        <w:tc>
          <w:tcPr>
            <w:tcW w:w="0" w:type="auto"/>
          </w:tcPr>
          <w:p w14:paraId="631EFE15" w14:textId="253F8F97" w:rsidR="00F97B41" w:rsidRDefault="00F97B41" w:rsidP="00F97B41">
            <w:pPr>
              <w:pStyle w:val="LDClause"/>
              <w:ind w:left="0" w:firstLine="0"/>
            </w:pPr>
            <w:r w:rsidRPr="004B5CCB">
              <w:t>Before, and on completion of, over</w:t>
            </w:r>
            <w:r w:rsidR="0058586C">
              <w:noBreakHyphen/>
            </w:r>
            <w:r w:rsidRPr="004B5CCB">
              <w:t>water stage</w:t>
            </w:r>
          </w:p>
        </w:tc>
        <w:tc>
          <w:tcPr>
            <w:tcW w:w="0" w:type="auto"/>
          </w:tcPr>
          <w:p w14:paraId="37064E63" w14:textId="77777777" w:rsidR="00F97B41" w:rsidRDefault="00F97B41" w:rsidP="00F97B41">
            <w:pPr>
              <w:pStyle w:val="LDClause"/>
              <w:ind w:left="0" w:firstLine="0"/>
            </w:pPr>
            <w:r w:rsidRPr="004B5CCB">
              <w:t>ATS</w:t>
            </w:r>
          </w:p>
        </w:tc>
        <w:tc>
          <w:tcPr>
            <w:tcW w:w="0" w:type="auto"/>
          </w:tcPr>
          <w:p w14:paraId="07F9EEE1" w14:textId="12746634" w:rsidR="00F97B41" w:rsidRDefault="00F97B41" w:rsidP="00F97B41">
            <w:pPr>
              <w:pStyle w:val="LDClause"/>
              <w:ind w:left="0" w:firstLine="0"/>
            </w:pPr>
            <w:r w:rsidRPr="004B5CCB">
              <w:t xml:space="preserve">Report </w:t>
            </w:r>
            <w:r>
              <w:t>in accordance with</w:t>
            </w:r>
            <w:r w:rsidRPr="004B5CCB">
              <w:t xml:space="preserve"> </w:t>
            </w:r>
            <w:r>
              <w:t>SAR reporting</w:t>
            </w:r>
            <w:r w:rsidRPr="004B5CCB">
              <w:t xml:space="preserve"> schedules</w:t>
            </w:r>
            <w:r>
              <w:t xml:space="preserve"> if arranged before the over</w:t>
            </w:r>
            <w:r w:rsidR="004D0A1A">
              <w:noBreakHyphen/>
            </w:r>
            <w:r>
              <w:t>water stage</w:t>
            </w:r>
          </w:p>
        </w:tc>
      </w:tr>
    </w:tbl>
    <w:p w14:paraId="3B8E1079" w14:textId="77777777" w:rsidR="00501293" w:rsidRDefault="00501293" w:rsidP="00501293">
      <w:pPr>
        <w:pStyle w:val="LDClauseHeading"/>
      </w:pPr>
      <w:bookmarkStart w:id="212" w:name="_Toc57289485"/>
      <w:r>
        <w:t>21.08</w:t>
      </w:r>
      <w:r>
        <w:tab/>
        <w:t xml:space="preserve">Flights in RVSM </w:t>
      </w:r>
      <w:r w:rsidRPr="004B5CCB">
        <w:t>airspace</w:t>
      </w:r>
      <w:r>
        <w:t> — prescribed reports</w:t>
      </w:r>
      <w:bookmarkEnd w:id="212"/>
    </w:p>
    <w:p w14:paraId="194E9D26" w14:textId="77777777" w:rsidR="008E6F13" w:rsidRDefault="00501293" w:rsidP="00501293">
      <w:pPr>
        <w:pStyle w:val="LDClause"/>
      </w:pPr>
      <w:r>
        <w:tab/>
      </w:r>
      <w:r>
        <w:tab/>
        <w:t xml:space="preserve">The </w:t>
      </w:r>
      <w:r w:rsidRPr="00577EFC">
        <w:t>pilot in command</w:t>
      </w:r>
      <w:r>
        <w:t xml:space="preserve"> of an aircraft conducting a flight in RVSM airspace within </w:t>
      </w:r>
      <w:r w:rsidR="00F86793">
        <w:t xml:space="preserve">an </w:t>
      </w:r>
      <w:r>
        <w:t xml:space="preserve">Australian FIR must </w:t>
      </w:r>
      <w:r w:rsidRPr="009E1BC7">
        <w:t xml:space="preserve">report all </w:t>
      </w:r>
      <w:r>
        <w:t>FL</w:t>
      </w:r>
      <w:r w:rsidRPr="009E1BC7">
        <w:t xml:space="preserve"> deviations of 300 ft or more from the aircraft’s assigned level</w:t>
      </w:r>
      <w:r w:rsidR="008E6F13">
        <w:t>:</w:t>
      </w:r>
    </w:p>
    <w:p w14:paraId="73FB5DCD" w14:textId="3A168DE0" w:rsidR="008E6F13" w:rsidRDefault="008E6F13" w:rsidP="009F7C45">
      <w:pPr>
        <w:pStyle w:val="LDP1a"/>
      </w:pPr>
      <w:r>
        <w:t>(a)</w:t>
      </w:r>
      <w:r>
        <w:tab/>
      </w:r>
      <w:r w:rsidR="00501293" w:rsidRPr="009E1BC7">
        <w:t xml:space="preserve"> regardless of the cause of the deviation</w:t>
      </w:r>
      <w:r>
        <w:t>; and</w:t>
      </w:r>
    </w:p>
    <w:p w14:paraId="7DD994BA" w14:textId="0E4D8D24" w:rsidR="00501293" w:rsidRDefault="008E6F13" w:rsidP="009F7C45">
      <w:pPr>
        <w:pStyle w:val="LDP1a"/>
      </w:pPr>
      <w:r>
        <w:t>(b)</w:t>
      </w:r>
      <w:r>
        <w:tab/>
      </w:r>
      <w:r w:rsidR="00501293" w:rsidRPr="009E1BC7">
        <w:t>in accordance with procedures published in the authorised aeronautical information</w:t>
      </w:r>
      <w:r w:rsidR="00501293">
        <w:t>.</w:t>
      </w:r>
    </w:p>
    <w:p w14:paraId="58F2A8DC" w14:textId="68EFD5D2" w:rsidR="00501293" w:rsidRPr="00501293" w:rsidRDefault="00501293" w:rsidP="00501293">
      <w:pPr>
        <w:pStyle w:val="LDBodytext"/>
        <w:sectPr w:rsidR="00501293" w:rsidRPr="00501293" w:rsidSect="00BB5102">
          <w:footerReference w:type="even" r:id="rId71"/>
          <w:footerReference w:type="default" r:id="rId72"/>
          <w:footerReference w:type="first" r:id="rId73"/>
          <w:pgSz w:w="11907" w:h="16840" w:code="9"/>
          <w:pgMar w:top="1701" w:right="1418" w:bottom="1134" w:left="1418" w:header="709" w:footer="709" w:gutter="0"/>
          <w:paperSrc w:first="7"/>
          <w:cols w:space="708"/>
          <w:titlePg/>
          <w:docGrid w:linePitch="360"/>
        </w:sectPr>
      </w:pPr>
    </w:p>
    <w:p w14:paraId="445BF85E" w14:textId="4351A1A2" w:rsidR="00632DA7" w:rsidRPr="002B7CAC" w:rsidRDefault="00632DA7" w:rsidP="002D6691">
      <w:pPr>
        <w:pStyle w:val="LDChapterHeading"/>
      </w:pPr>
      <w:bookmarkStart w:id="213" w:name="_Toc57289486"/>
      <w:r w:rsidRPr="002B7CAC">
        <w:lastRenderedPageBreak/>
        <w:t xml:space="preserve">CHAPTER </w:t>
      </w:r>
      <w:r w:rsidR="007933FF">
        <w:t>22</w:t>
      </w:r>
      <w:r w:rsidRPr="002B7CAC">
        <w:tab/>
        <w:t>PERFORMANCE</w:t>
      </w:r>
      <w:r w:rsidR="00495EBD">
        <w:t>-</w:t>
      </w:r>
      <w:r w:rsidRPr="002B7CAC">
        <w:t>BASED NAVIGATION (PBN)</w:t>
      </w:r>
      <w:bookmarkEnd w:id="213"/>
    </w:p>
    <w:p w14:paraId="120753B1" w14:textId="4AAA270E" w:rsidR="00632DA7" w:rsidRDefault="007933FF" w:rsidP="0005373B">
      <w:pPr>
        <w:pStyle w:val="LDClauseHeading"/>
        <w:ind w:left="0" w:firstLine="0"/>
      </w:pPr>
      <w:bookmarkStart w:id="214" w:name="_Toc57289487"/>
      <w:r>
        <w:t>22</w:t>
      </w:r>
      <w:r w:rsidR="00632DA7">
        <w:t>.0</w:t>
      </w:r>
      <w:r w:rsidR="00210982">
        <w:t>1</w:t>
      </w:r>
      <w:r w:rsidR="00632DA7">
        <w:tab/>
        <w:t>Purpose</w:t>
      </w:r>
      <w:bookmarkEnd w:id="214"/>
    </w:p>
    <w:p w14:paraId="0087C0CA" w14:textId="5048FD68" w:rsidR="00430710" w:rsidRDefault="00632DA7" w:rsidP="00A139DD">
      <w:pPr>
        <w:pStyle w:val="LDClause"/>
      </w:pPr>
      <w:r>
        <w:tab/>
      </w:r>
      <w:r>
        <w:tab/>
        <w:t>For paragraph 91.660</w:t>
      </w:r>
      <w:r w:rsidR="0006254C">
        <w:t> </w:t>
      </w:r>
      <w:r>
        <w:t>(</w:t>
      </w:r>
      <w:r w:rsidR="00853BF1">
        <w:t>1</w:t>
      </w:r>
      <w:r>
        <w:t>)</w:t>
      </w:r>
      <w:r w:rsidR="0006254C">
        <w:t> </w:t>
      </w:r>
      <w:r>
        <w:t xml:space="preserve">(a), this </w:t>
      </w:r>
      <w:r w:rsidR="00430710">
        <w:t xml:space="preserve">Chapter </w:t>
      </w:r>
      <w:r>
        <w:t>prescribes</w:t>
      </w:r>
      <w:r w:rsidR="00F2794C">
        <w:t xml:space="preserve"> the following navigation specification</w:t>
      </w:r>
      <w:r w:rsidR="00906BCE">
        <w:t>s</w:t>
      </w:r>
      <w:r w:rsidR="00F2794C">
        <w:t>:</w:t>
      </w:r>
    </w:p>
    <w:p w14:paraId="5766BD2C" w14:textId="1C5DBA5A" w:rsidR="00F2794C" w:rsidRDefault="00906BCE" w:rsidP="00F3068D">
      <w:pPr>
        <w:pStyle w:val="LDP1a"/>
      </w:pPr>
      <w:r>
        <w:t>(a)</w:t>
      </w:r>
      <w:r>
        <w:tab/>
      </w:r>
      <w:r w:rsidR="00F2794C" w:rsidRPr="00430710">
        <w:t>RNP AR APCH</w:t>
      </w:r>
      <w:r>
        <w:t>;</w:t>
      </w:r>
    </w:p>
    <w:p w14:paraId="6110A7BD" w14:textId="1614D714" w:rsidR="00906BCE" w:rsidRDefault="00906BCE" w:rsidP="00F3068D">
      <w:pPr>
        <w:pStyle w:val="LDP1a"/>
      </w:pPr>
      <w:r>
        <w:t>(b)</w:t>
      </w:r>
      <w:r>
        <w:tab/>
        <w:t>RNP AR DP.</w:t>
      </w:r>
    </w:p>
    <w:p w14:paraId="388BDF46" w14:textId="70CD786C" w:rsidR="00E45590" w:rsidRDefault="00E45590" w:rsidP="00F3068D">
      <w:pPr>
        <w:pStyle w:val="LDNote"/>
      </w:pPr>
      <w:r w:rsidRPr="00E45590">
        <w:rPr>
          <w:i/>
          <w:iCs/>
        </w:rPr>
        <w:t>Note</w:t>
      </w:r>
      <w:r>
        <w:t>   A prescribed navigation specification may not be used without CASA approval under regulation</w:t>
      </w:r>
      <w:r w:rsidR="00506CC9">
        <w:t> </w:t>
      </w:r>
      <w:r>
        <w:t xml:space="preserve">91.045 for </w:t>
      </w:r>
      <w:r w:rsidR="007805BE">
        <w:t xml:space="preserve">paragraph </w:t>
      </w:r>
      <w:r>
        <w:t>91.660</w:t>
      </w:r>
      <w:r w:rsidR="0006254C">
        <w:t> </w:t>
      </w:r>
      <w:r>
        <w:t>(1)</w:t>
      </w:r>
      <w:r w:rsidR="0006254C">
        <w:t> </w:t>
      </w:r>
      <w:r w:rsidR="007805BE">
        <w:t>(b)</w:t>
      </w:r>
      <w:r>
        <w:t>.</w:t>
      </w:r>
    </w:p>
    <w:p w14:paraId="7A5A6E8F" w14:textId="77777777" w:rsidR="003F24EC" w:rsidRDefault="003F24EC" w:rsidP="00430710">
      <w:pPr>
        <w:pStyle w:val="Clause"/>
        <w:sectPr w:rsidR="003F24EC" w:rsidSect="00510089">
          <w:footerReference w:type="even" r:id="rId74"/>
          <w:footerReference w:type="default" r:id="rId75"/>
          <w:footerReference w:type="first" r:id="rId76"/>
          <w:pgSz w:w="11907" w:h="16840" w:code="9"/>
          <w:pgMar w:top="1701" w:right="1418" w:bottom="1134" w:left="1418" w:header="709" w:footer="709" w:gutter="0"/>
          <w:paperSrc w:first="7"/>
          <w:cols w:space="708"/>
          <w:titlePg/>
          <w:docGrid w:linePitch="360"/>
        </w:sectPr>
      </w:pPr>
    </w:p>
    <w:p w14:paraId="19AA3745" w14:textId="0990DCC8" w:rsidR="007F1CD1" w:rsidRDefault="003F24EC" w:rsidP="002D6691">
      <w:pPr>
        <w:pStyle w:val="LDChapterHeading"/>
      </w:pPr>
      <w:bookmarkStart w:id="215" w:name="_Toc57289488"/>
      <w:r>
        <w:lastRenderedPageBreak/>
        <w:t>CHAPTER</w:t>
      </w:r>
      <w:r w:rsidRPr="00686BBA">
        <w:t xml:space="preserve"> </w:t>
      </w:r>
      <w:r w:rsidR="007933FF">
        <w:t>23</w:t>
      </w:r>
      <w:r w:rsidRPr="00686BBA">
        <w:tab/>
      </w:r>
      <w:r>
        <w:t>INTERCEPTION OF AIRCRAFT</w:t>
      </w:r>
      <w:bookmarkEnd w:id="215"/>
    </w:p>
    <w:p w14:paraId="321705C5" w14:textId="7D55E7DC" w:rsidR="007F1CD1" w:rsidRDefault="007933FF" w:rsidP="007F1CD1">
      <w:pPr>
        <w:pStyle w:val="LDClauseHeading"/>
        <w:ind w:left="0" w:firstLine="0"/>
      </w:pPr>
      <w:bookmarkStart w:id="216" w:name="_Toc57289489"/>
      <w:r>
        <w:t>23</w:t>
      </w:r>
      <w:r w:rsidR="007F1CD1">
        <w:t>.01</w:t>
      </w:r>
      <w:r w:rsidR="007F1CD1">
        <w:tab/>
        <w:t>Purpose</w:t>
      </w:r>
      <w:bookmarkEnd w:id="216"/>
    </w:p>
    <w:p w14:paraId="384516C8" w14:textId="3655E462" w:rsidR="007F1CD1" w:rsidRPr="00275A01" w:rsidRDefault="007F1CD1" w:rsidP="007F1CD1">
      <w:pPr>
        <w:pStyle w:val="LDClause"/>
      </w:pPr>
      <w:r>
        <w:tab/>
      </w:r>
      <w:r>
        <w:tab/>
        <w:t>For subregulation 91.695</w:t>
      </w:r>
      <w:r w:rsidR="0039031F">
        <w:t> (1)</w:t>
      </w:r>
      <w:r>
        <w:t>, this Chapter prescribes requirements that must be met if an aircraft</w:t>
      </w:r>
      <w:r w:rsidR="008E6F13">
        <w:t xml:space="preserve"> (</w:t>
      </w:r>
      <w:r w:rsidR="008E6F13" w:rsidRPr="008E6F13">
        <w:rPr>
          <w:b/>
          <w:bCs/>
          <w:i/>
          <w:iCs/>
        </w:rPr>
        <w:t>the aircraft</w:t>
      </w:r>
      <w:r w:rsidR="008E6F13">
        <w:t>)</w:t>
      </w:r>
      <w:r>
        <w:t xml:space="preserve"> is intercepted by another aircraft during a flight.</w:t>
      </w:r>
    </w:p>
    <w:p w14:paraId="4D87C3AF" w14:textId="2EE3D96D" w:rsidR="007F1CD1" w:rsidRDefault="007933FF" w:rsidP="007F1CD1">
      <w:pPr>
        <w:pStyle w:val="LDClauseHeading"/>
        <w:ind w:left="0" w:firstLine="0"/>
      </w:pPr>
      <w:bookmarkStart w:id="217" w:name="_Toc57289490"/>
      <w:r>
        <w:t>23.</w:t>
      </w:r>
      <w:r w:rsidR="007F1CD1">
        <w:t>02</w:t>
      </w:r>
      <w:r w:rsidR="007F1CD1">
        <w:tab/>
        <w:t>Interception of aircraft</w:t>
      </w:r>
      <w:bookmarkEnd w:id="217"/>
    </w:p>
    <w:p w14:paraId="6C6ADFEC" w14:textId="21875D6B" w:rsidR="007F1CD1" w:rsidRDefault="007F1CD1" w:rsidP="007F1CD1">
      <w:pPr>
        <w:pStyle w:val="LDClause"/>
      </w:pPr>
      <w:r>
        <w:tab/>
      </w:r>
      <w:r>
        <w:tab/>
        <w:t xml:space="preserve">The </w:t>
      </w:r>
      <w:r w:rsidRPr="00577EFC">
        <w:t>pilot in command</w:t>
      </w:r>
      <w:r w:rsidR="00F946C5">
        <w:t xml:space="preserve"> of the aircraft</w:t>
      </w:r>
      <w:r>
        <w:t xml:space="preserve"> must comply with the applicable procedures for the </w:t>
      </w:r>
      <w:r w:rsidRPr="00577EFC">
        <w:t>pilot in command</w:t>
      </w:r>
      <w:r>
        <w:t xml:space="preserve"> of an intercepted aircraft as set out in:</w:t>
      </w:r>
    </w:p>
    <w:p w14:paraId="5B1D4849" w14:textId="3943C8A3" w:rsidR="007F1CD1" w:rsidRDefault="007F1CD1" w:rsidP="007F1CD1">
      <w:pPr>
        <w:pStyle w:val="LDP1a"/>
      </w:pPr>
      <w:r>
        <w:t>(a)</w:t>
      </w:r>
      <w:r>
        <w:tab/>
        <w:t>ICAO Annex 2</w:t>
      </w:r>
      <w:r w:rsidR="009E5B48">
        <w:t> </w:t>
      </w:r>
      <w:r>
        <w:t>– Appendix 1</w:t>
      </w:r>
      <w:r w:rsidR="009E5B48">
        <w:t> </w:t>
      </w:r>
      <w:r>
        <w:t>– Signals</w:t>
      </w:r>
      <w:r w:rsidR="009E5B48">
        <w:t> </w:t>
      </w:r>
      <w:r>
        <w:t>– Section 2</w:t>
      </w:r>
      <w:r w:rsidR="009E5B48">
        <w:t> </w:t>
      </w:r>
      <w:r>
        <w:t>– Signals for use in the event of interception; and</w:t>
      </w:r>
    </w:p>
    <w:p w14:paraId="0D6AF390" w14:textId="4896C901" w:rsidR="007F1CD1" w:rsidRDefault="007F1CD1" w:rsidP="007F1CD1">
      <w:pPr>
        <w:pStyle w:val="LDP1a"/>
      </w:pPr>
      <w:r>
        <w:t>(b)</w:t>
      </w:r>
      <w:r>
        <w:tab/>
        <w:t>ICAO Annex 2</w:t>
      </w:r>
      <w:r w:rsidR="009E5B48">
        <w:t> </w:t>
      </w:r>
      <w:r>
        <w:t>– Appendix 2</w:t>
      </w:r>
      <w:r w:rsidR="009E5B48">
        <w:t> </w:t>
      </w:r>
      <w:r>
        <w:t>– Interception of Civil Aircraft, Attachment A</w:t>
      </w:r>
      <w:r w:rsidR="009E5B48">
        <w:t> </w:t>
      </w:r>
      <w:r>
        <w:t>– Interception of Civil Aircraft.</w:t>
      </w:r>
    </w:p>
    <w:p w14:paraId="5B0E8306" w14:textId="58B4B543" w:rsidR="007F1CD1" w:rsidRDefault="007F1CD1" w:rsidP="007F1CD1">
      <w:pPr>
        <w:pStyle w:val="LDNote"/>
      </w:pPr>
      <w:r w:rsidRPr="00E2261D">
        <w:rPr>
          <w:i/>
          <w:lang w:val="en-US"/>
        </w:rPr>
        <w:t>Note</w:t>
      </w:r>
      <w:r>
        <w:rPr>
          <w:lang w:val="en-US"/>
        </w:rPr>
        <w:t>   </w:t>
      </w:r>
      <w:r>
        <w:t>For ICAO documents — see section 1.04.</w:t>
      </w:r>
    </w:p>
    <w:p w14:paraId="424A4E63" w14:textId="77777777" w:rsidR="003F24EC" w:rsidRDefault="003F24EC" w:rsidP="007F1CD1">
      <w:pPr>
        <w:pStyle w:val="LDNote"/>
        <w:rPr>
          <w:lang w:val="en-US"/>
        </w:rPr>
        <w:sectPr w:rsidR="003F24EC" w:rsidSect="00510089">
          <w:footerReference w:type="first" r:id="rId77"/>
          <w:pgSz w:w="11907" w:h="16840" w:code="9"/>
          <w:pgMar w:top="1701" w:right="1418" w:bottom="1134" w:left="1418" w:header="709" w:footer="709" w:gutter="0"/>
          <w:paperSrc w:first="7"/>
          <w:cols w:space="708"/>
          <w:titlePg/>
          <w:docGrid w:linePitch="360"/>
        </w:sectPr>
      </w:pPr>
    </w:p>
    <w:p w14:paraId="29745F38" w14:textId="43F91B7A" w:rsidR="007E1248" w:rsidRPr="00686BBA" w:rsidRDefault="00187ED3" w:rsidP="002D6691">
      <w:pPr>
        <w:pStyle w:val="LDChapterHeading"/>
      </w:pPr>
      <w:bookmarkStart w:id="218" w:name="_Toc57289491"/>
      <w:r>
        <w:lastRenderedPageBreak/>
        <w:t>CHAPTER</w:t>
      </w:r>
      <w:r w:rsidRPr="00686BBA">
        <w:t xml:space="preserve"> </w:t>
      </w:r>
      <w:r w:rsidR="003C734A">
        <w:t>24</w:t>
      </w:r>
      <w:r w:rsidRPr="00686BBA">
        <w:tab/>
      </w:r>
      <w:r w:rsidR="00D11557" w:rsidRPr="00686BBA">
        <w:t xml:space="preserve">TAKE-OFF </w:t>
      </w:r>
      <w:r w:rsidR="00D11557">
        <w:t>PERFORMANCE</w:t>
      </w:r>
      <w:bookmarkEnd w:id="218"/>
    </w:p>
    <w:p w14:paraId="70759E0A" w14:textId="483518B8" w:rsidR="007E1248" w:rsidRPr="003F6333" w:rsidRDefault="00FC3312" w:rsidP="007E1248">
      <w:pPr>
        <w:pStyle w:val="LDClauseHeading"/>
      </w:pPr>
      <w:bookmarkStart w:id="219" w:name="_Toc57289492"/>
      <w:r>
        <w:t>24.</w:t>
      </w:r>
      <w:r w:rsidR="00613156">
        <w:t>01</w:t>
      </w:r>
      <w:r w:rsidR="007E1248" w:rsidRPr="003F6333">
        <w:tab/>
      </w:r>
      <w:r w:rsidR="00C25D28">
        <w:t>Purpose</w:t>
      </w:r>
      <w:bookmarkEnd w:id="219"/>
    </w:p>
    <w:p w14:paraId="2160925B" w14:textId="4504B6D7" w:rsidR="00D11557" w:rsidRDefault="007E1248" w:rsidP="00D11557">
      <w:pPr>
        <w:pStyle w:val="LDClause"/>
      </w:pPr>
      <w:r w:rsidRPr="003F6333">
        <w:tab/>
      </w:r>
      <w:r w:rsidRPr="003F6333">
        <w:tab/>
      </w:r>
      <w:r>
        <w:t>For subregulation 91.</w:t>
      </w:r>
      <w:r w:rsidR="006D39B2">
        <w:t>795</w:t>
      </w:r>
      <w:r w:rsidR="00955706">
        <w:t> </w:t>
      </w:r>
      <w:r>
        <w:t>(</w:t>
      </w:r>
      <w:r w:rsidR="00D11557">
        <w:t>1</w:t>
      </w:r>
      <w:r>
        <w:t>), t</w:t>
      </w:r>
      <w:r w:rsidRPr="003F6333">
        <w:t>h</w:t>
      </w:r>
      <w:r>
        <w:t xml:space="preserve">is </w:t>
      </w:r>
      <w:r w:rsidR="00B11110">
        <w:t>Chapter</w:t>
      </w:r>
      <w:r>
        <w:t xml:space="preserve"> prescribes</w:t>
      </w:r>
      <w:r w:rsidR="00D11557">
        <w:t xml:space="preserve"> requirements relating to take</w:t>
      </w:r>
      <w:r w:rsidR="0039031F">
        <w:t>-</w:t>
      </w:r>
      <w:r w:rsidR="00D11557">
        <w:t>off performance for a flight of an aircraft.</w:t>
      </w:r>
    </w:p>
    <w:p w14:paraId="30387B2E" w14:textId="77777777" w:rsidR="00C36F89" w:rsidRPr="0022248E" w:rsidRDefault="00C36F89" w:rsidP="00C36F89">
      <w:pPr>
        <w:pStyle w:val="LDClauseHeading"/>
      </w:pPr>
      <w:bookmarkStart w:id="220" w:name="_Toc39038822"/>
      <w:bookmarkStart w:id="221" w:name="_Toc57289493"/>
      <w:bookmarkStart w:id="222" w:name="_Hlk56423740"/>
      <w:r w:rsidRPr="0022248E">
        <w:t>24.02</w:t>
      </w:r>
      <w:r w:rsidRPr="0022248E">
        <w:tab/>
        <w:t>Take-off performance for aeroplanes</w:t>
      </w:r>
      <w:bookmarkEnd w:id="220"/>
      <w:bookmarkEnd w:id="221"/>
    </w:p>
    <w:p w14:paraId="01DA5AE6" w14:textId="7AE79934" w:rsidR="00C36F89" w:rsidRPr="0022248E" w:rsidRDefault="00C36F89" w:rsidP="00C36F89">
      <w:pPr>
        <w:pStyle w:val="LDClause"/>
        <w:ind w:right="282"/>
      </w:pPr>
      <w:r w:rsidRPr="0022248E">
        <w:tab/>
        <w:t>(1)</w:t>
      </w:r>
      <w:r w:rsidRPr="0022248E">
        <w:tab/>
        <w:t>The pilot in command of an aeroplane during and after take-off must ensure that, until the aeroplane reaches the minimum height for the flight in accordance with regulation</w:t>
      </w:r>
      <w:r>
        <w:t xml:space="preserve"> </w:t>
      </w:r>
      <w:r w:rsidRPr="0022248E">
        <w:t>91.265, 91.267, 91.277 or 91.305 (as applicable), the aeroplane has the performance to clear all obstacles by a safe margin.</w:t>
      </w:r>
      <w:bookmarkEnd w:id="222"/>
    </w:p>
    <w:p w14:paraId="30DDCC19" w14:textId="77777777" w:rsidR="00C36F89" w:rsidRPr="0022248E" w:rsidRDefault="00C36F89" w:rsidP="00C36F89">
      <w:pPr>
        <w:pStyle w:val="LDClause"/>
      </w:pPr>
      <w:r w:rsidRPr="0022248E">
        <w:tab/>
        <w:t>(2)</w:t>
      </w:r>
      <w:r w:rsidRPr="0022248E">
        <w:tab/>
        <w:t>For subsection (1), the pilot in command must determine the performance of the aeroplane from any 1 of the following:</w:t>
      </w:r>
    </w:p>
    <w:p w14:paraId="47EBAACF" w14:textId="77777777" w:rsidR="00C36F89" w:rsidRPr="0022248E" w:rsidRDefault="00C36F89" w:rsidP="00C36F89">
      <w:pPr>
        <w:pStyle w:val="LDP1a"/>
      </w:pPr>
      <w:r w:rsidRPr="0022248E">
        <w:t>(a)</w:t>
      </w:r>
      <w:r w:rsidRPr="0022248E">
        <w:tab/>
        <w:t>the AFM;</w:t>
      </w:r>
    </w:p>
    <w:p w14:paraId="37049BDE" w14:textId="77777777" w:rsidR="00C36F89" w:rsidRPr="0022248E" w:rsidRDefault="00C36F89" w:rsidP="00C36F89">
      <w:pPr>
        <w:pStyle w:val="LDP1a"/>
      </w:pPr>
      <w:r w:rsidRPr="0022248E">
        <w:t>(b)</w:t>
      </w:r>
      <w:r w:rsidRPr="0022248E">
        <w:tab/>
        <w:t>the manufacturer’s data manual (if any);</w:t>
      </w:r>
    </w:p>
    <w:p w14:paraId="46DC773A" w14:textId="77777777" w:rsidR="00C36F89" w:rsidRPr="0022248E" w:rsidRDefault="00C36F89" w:rsidP="00C36F89">
      <w:pPr>
        <w:pStyle w:val="LDP1a"/>
      </w:pPr>
      <w:r w:rsidRPr="0022248E">
        <w:t>(c)</w:t>
      </w:r>
      <w:r w:rsidRPr="0022248E">
        <w:tab/>
        <w:t>other data approved under Part 21 of CASR for the purpose.</w:t>
      </w:r>
    </w:p>
    <w:p w14:paraId="12D6D546" w14:textId="77777777" w:rsidR="00C36F89" w:rsidRPr="0022248E" w:rsidRDefault="00C36F89" w:rsidP="00C36F89">
      <w:pPr>
        <w:pStyle w:val="LDClause"/>
      </w:pPr>
      <w:r w:rsidRPr="0022248E">
        <w:tab/>
        <w:t>(3)</w:t>
      </w:r>
      <w:r w:rsidRPr="0022248E">
        <w:tab/>
        <w:t>For subsection (2), the pilot in command must take the following into account:</w:t>
      </w:r>
    </w:p>
    <w:p w14:paraId="520F70A8" w14:textId="77777777" w:rsidR="007C6385" w:rsidRDefault="007C6385" w:rsidP="007C6385">
      <w:pPr>
        <w:pStyle w:val="LDP1a"/>
      </w:pPr>
      <w:r>
        <w:t>(a)</w:t>
      </w:r>
      <w:r>
        <w:tab/>
      </w:r>
      <w:r w:rsidRPr="00533F93">
        <w:t>the take-off distance available</w:t>
      </w:r>
      <w:r>
        <w:t>;</w:t>
      </w:r>
    </w:p>
    <w:p w14:paraId="3561B346" w14:textId="77777777" w:rsidR="007C6385" w:rsidRDefault="007C6385" w:rsidP="007C6385">
      <w:pPr>
        <w:pStyle w:val="LDP1a"/>
      </w:pPr>
      <w:r>
        <w:t>(b)</w:t>
      </w:r>
      <w:r>
        <w:tab/>
        <w:t>the</w:t>
      </w:r>
      <w:r w:rsidRPr="00533F93">
        <w:t xml:space="preserve"> pressure altitude and temperature</w:t>
      </w:r>
      <w:r>
        <w:t>;</w:t>
      </w:r>
    </w:p>
    <w:p w14:paraId="002760E5" w14:textId="77777777" w:rsidR="007C6385" w:rsidRDefault="007C6385" w:rsidP="007C6385">
      <w:pPr>
        <w:pStyle w:val="LDP1a"/>
      </w:pPr>
      <w:r>
        <w:t>(c)</w:t>
      </w:r>
      <w:r>
        <w:tab/>
        <w:t>the</w:t>
      </w:r>
      <w:r w:rsidRPr="00533F93">
        <w:t xml:space="preserve"> gradient of the runway in the direction of the take-off</w:t>
      </w:r>
      <w:r>
        <w:t>;</w:t>
      </w:r>
    </w:p>
    <w:p w14:paraId="01BCEA37" w14:textId="6811832A" w:rsidR="007C6385" w:rsidRDefault="007C6385" w:rsidP="007C6385">
      <w:pPr>
        <w:pStyle w:val="LDP1a"/>
      </w:pPr>
      <w:r>
        <w:t>(d)</w:t>
      </w:r>
      <w:r>
        <w:tab/>
        <w:t>the</w:t>
      </w:r>
      <w:r w:rsidRPr="00533F93">
        <w:t xml:space="preserve"> wind</w:t>
      </w:r>
      <w:r>
        <w:t xml:space="preserve"> direction, </w:t>
      </w:r>
      <w:r w:rsidR="009416DC">
        <w:t xml:space="preserve">speed </w:t>
      </w:r>
      <w:r>
        <w:t>and characteristics;</w:t>
      </w:r>
    </w:p>
    <w:p w14:paraId="4771FC39" w14:textId="56F1E5B4" w:rsidR="007C6385" w:rsidRDefault="007C6385" w:rsidP="007C6385">
      <w:pPr>
        <w:pStyle w:val="LDP1a"/>
      </w:pPr>
      <w:r>
        <w:t>(e)</w:t>
      </w:r>
      <w:r>
        <w:tab/>
        <w:t>the take-off and en</w:t>
      </w:r>
      <w:r w:rsidR="00F96E86">
        <w:t xml:space="preserve"> </w:t>
      </w:r>
      <w:r>
        <w:t>route weather forecast;</w:t>
      </w:r>
    </w:p>
    <w:p w14:paraId="7AE6006A" w14:textId="2427FDC2" w:rsidR="007C6385" w:rsidRDefault="007C6385" w:rsidP="007C6385">
      <w:pPr>
        <w:pStyle w:val="LDP1a"/>
      </w:pPr>
      <w:r>
        <w:t>(f)</w:t>
      </w:r>
      <w:r>
        <w:tab/>
        <w:t>the</w:t>
      </w:r>
      <w:r w:rsidRPr="00533F93">
        <w:t xml:space="preserve"> obstacles in the vicinity of the take-off </w:t>
      </w:r>
      <w:r w:rsidR="00FC3312">
        <w:t xml:space="preserve">flight </w:t>
      </w:r>
      <w:r w:rsidRPr="00533F93">
        <w:t>path</w:t>
      </w:r>
      <w:r w:rsidR="00FC3312">
        <w:t>.</w:t>
      </w:r>
    </w:p>
    <w:p w14:paraId="5F1A10A5" w14:textId="3FFE7D04" w:rsidR="007C6385" w:rsidRPr="00D35B5F" w:rsidRDefault="00FC3312" w:rsidP="007C6385">
      <w:pPr>
        <w:pStyle w:val="LDClauseHeading"/>
      </w:pPr>
      <w:bookmarkStart w:id="223" w:name="_Toc57289494"/>
      <w:r>
        <w:t>24.</w:t>
      </w:r>
      <w:r w:rsidR="007C6385">
        <w:t>03</w:t>
      </w:r>
      <w:r w:rsidR="007C6385">
        <w:tab/>
      </w:r>
      <w:r w:rsidR="007C6385" w:rsidRPr="00D35B5F">
        <w:t xml:space="preserve">Take-off </w:t>
      </w:r>
      <w:r>
        <w:t xml:space="preserve">performance </w:t>
      </w:r>
      <w:r w:rsidR="007C6385">
        <w:t>for rotorcraft — general</w:t>
      </w:r>
      <w:bookmarkEnd w:id="223"/>
    </w:p>
    <w:p w14:paraId="52F75C48" w14:textId="13DD6C59" w:rsidR="00C36F89" w:rsidRPr="0022248E" w:rsidRDefault="00C36F89" w:rsidP="00CB35DA">
      <w:pPr>
        <w:pStyle w:val="LDClause"/>
        <w:ind w:right="140"/>
      </w:pPr>
      <w:r w:rsidRPr="0022248E">
        <w:tab/>
        <w:t>(1)</w:t>
      </w:r>
      <w:r w:rsidRPr="0022248E">
        <w:tab/>
        <w:t>The pilot in command of a rotorcraft during and after take-off must ensure that, until the rotorcraft reaches the minimum height for the flight in accordance with regulation 91.265, 91.267, 91.277 or 91.305 (as applicable), the rotorcraft has the performance to clear all obstacles by a safe margin.</w:t>
      </w:r>
    </w:p>
    <w:p w14:paraId="7E235B08" w14:textId="3976D9B1" w:rsidR="00AB529A" w:rsidRDefault="00503964" w:rsidP="002845A0">
      <w:pPr>
        <w:pStyle w:val="LDClause"/>
      </w:pPr>
      <w:r>
        <w:tab/>
        <w:t>(2)</w:t>
      </w:r>
      <w:r>
        <w:tab/>
      </w:r>
      <w:r w:rsidR="00CB35DA" w:rsidRPr="0022248E">
        <w:t>For subsection (1), the pilot in command must determine the performance of the rotorcraft from any 1 of the following:</w:t>
      </w:r>
    </w:p>
    <w:p w14:paraId="2D684C00" w14:textId="606176DB" w:rsidR="00AB529A" w:rsidRDefault="002845A0" w:rsidP="00F3068D">
      <w:pPr>
        <w:pStyle w:val="LDP1a"/>
      </w:pPr>
      <w:r>
        <w:t>(a)</w:t>
      </w:r>
      <w:r>
        <w:tab/>
      </w:r>
      <w:r w:rsidR="00AB529A">
        <w:t>the AFM;</w:t>
      </w:r>
    </w:p>
    <w:p w14:paraId="15386CDA" w14:textId="1619A3A0" w:rsidR="00AB529A" w:rsidRDefault="002845A0" w:rsidP="00F3068D">
      <w:pPr>
        <w:pStyle w:val="LDP1a"/>
      </w:pPr>
      <w:r>
        <w:t>(b)</w:t>
      </w:r>
      <w:r>
        <w:tab/>
      </w:r>
      <w:r w:rsidR="00AB529A">
        <w:t>the manufacturer’s data manual (if any);</w:t>
      </w:r>
    </w:p>
    <w:p w14:paraId="30B49A4C" w14:textId="70A6F276" w:rsidR="00AB529A" w:rsidRDefault="002845A0" w:rsidP="00F3068D">
      <w:pPr>
        <w:pStyle w:val="LDP1a"/>
      </w:pPr>
      <w:r>
        <w:t>(c)</w:t>
      </w:r>
      <w:r>
        <w:tab/>
      </w:r>
      <w:r w:rsidR="00AB529A">
        <w:t>other data approved</w:t>
      </w:r>
      <w:r>
        <w:t xml:space="preserve"> under Part 21 of CASR</w:t>
      </w:r>
      <w:r w:rsidR="00AB529A">
        <w:t xml:space="preserve"> for the purpose.</w:t>
      </w:r>
    </w:p>
    <w:p w14:paraId="1B902ACE" w14:textId="24CABC5B" w:rsidR="007C6385" w:rsidRDefault="007C6385" w:rsidP="007C6385">
      <w:pPr>
        <w:pStyle w:val="LDClause"/>
      </w:pPr>
      <w:r>
        <w:tab/>
        <w:t>(</w:t>
      </w:r>
      <w:r w:rsidR="00503964">
        <w:t>3</w:t>
      </w:r>
      <w:r>
        <w:t>)</w:t>
      </w:r>
      <w:r>
        <w:tab/>
      </w:r>
      <w:r w:rsidR="00CB35DA" w:rsidRPr="0022248E">
        <w:t>For subsection (2), the pilot in command must take the following into account:</w:t>
      </w:r>
    </w:p>
    <w:p w14:paraId="04C6E879" w14:textId="77777777" w:rsidR="007C6385" w:rsidRDefault="007C6385" w:rsidP="007C6385">
      <w:pPr>
        <w:pStyle w:val="LDP1a"/>
      </w:pPr>
      <w:r>
        <w:t>(a)</w:t>
      </w:r>
      <w:r>
        <w:tab/>
        <w:t xml:space="preserve">the </w:t>
      </w:r>
      <w:r w:rsidRPr="00533F93">
        <w:t>take-off distance available</w:t>
      </w:r>
      <w:r>
        <w:t>;</w:t>
      </w:r>
    </w:p>
    <w:p w14:paraId="5DD10FF2" w14:textId="6B3BE125" w:rsidR="007C6385" w:rsidRDefault="007C6385" w:rsidP="007C6385">
      <w:pPr>
        <w:pStyle w:val="LDP1a"/>
      </w:pPr>
      <w:r>
        <w:t>(b)</w:t>
      </w:r>
      <w:r>
        <w:tab/>
      </w:r>
      <w:r w:rsidRPr="00533F93">
        <w:t xml:space="preserve">the </w:t>
      </w:r>
      <w:r>
        <w:t xml:space="preserve">adequacy of the size of the departure and </w:t>
      </w:r>
      <w:r w:rsidR="002A0C8A">
        <w:t>planned destination aerodrome</w:t>
      </w:r>
      <w:r>
        <w:t>s and any alternate</w:t>
      </w:r>
      <w:r w:rsidR="002845A0">
        <w:t xml:space="preserve"> aerodrome</w:t>
      </w:r>
      <w:r>
        <w:t>s;</w:t>
      </w:r>
    </w:p>
    <w:p w14:paraId="385D9447" w14:textId="77777777" w:rsidR="007C6385" w:rsidRDefault="007C6385" w:rsidP="007C6385">
      <w:pPr>
        <w:pStyle w:val="LDP1a"/>
      </w:pPr>
      <w:r>
        <w:t>(c)</w:t>
      </w:r>
      <w:r>
        <w:tab/>
        <w:t>the</w:t>
      </w:r>
      <w:r w:rsidRPr="00533F93">
        <w:t xml:space="preserve"> pressure altitude and temperature</w:t>
      </w:r>
      <w:r>
        <w:t>;</w:t>
      </w:r>
    </w:p>
    <w:p w14:paraId="790E27B4" w14:textId="77777777" w:rsidR="007C6385" w:rsidRDefault="007C6385" w:rsidP="007C6385">
      <w:pPr>
        <w:pStyle w:val="LDP1a"/>
      </w:pPr>
      <w:r>
        <w:t>(</w:t>
      </w:r>
      <w:r w:rsidR="00CD615A">
        <w:t>d</w:t>
      </w:r>
      <w:r>
        <w:t>)</w:t>
      </w:r>
      <w:r>
        <w:tab/>
        <w:t>the</w:t>
      </w:r>
      <w:r w:rsidRPr="00533F93">
        <w:t xml:space="preserve"> gradient of the</w:t>
      </w:r>
      <w:r>
        <w:t xml:space="preserve"> take-off and initial climb stage of the flight;</w:t>
      </w:r>
    </w:p>
    <w:p w14:paraId="2F162246" w14:textId="77777777" w:rsidR="007C6385" w:rsidRDefault="007C6385" w:rsidP="007C6385">
      <w:pPr>
        <w:pStyle w:val="LDP1a"/>
      </w:pPr>
      <w:r>
        <w:t>(</w:t>
      </w:r>
      <w:r w:rsidR="00CD615A">
        <w:t>e</w:t>
      </w:r>
      <w:r>
        <w:t>)</w:t>
      </w:r>
      <w:r>
        <w:tab/>
        <w:t>the climb flight path;</w:t>
      </w:r>
    </w:p>
    <w:p w14:paraId="7F2D90E5" w14:textId="77777777" w:rsidR="007C6385" w:rsidRDefault="007C6385" w:rsidP="007C6385">
      <w:pPr>
        <w:pStyle w:val="LDP1a"/>
      </w:pPr>
      <w:r>
        <w:t>(</w:t>
      </w:r>
      <w:r w:rsidR="00CD615A">
        <w:t>f</w:t>
      </w:r>
      <w:r>
        <w:t>)</w:t>
      </w:r>
      <w:r>
        <w:tab/>
        <w:t>either:</w:t>
      </w:r>
    </w:p>
    <w:p w14:paraId="121CAD9C" w14:textId="7E62ECDC" w:rsidR="007C6385" w:rsidRDefault="007C6385" w:rsidP="007C6385">
      <w:pPr>
        <w:pStyle w:val="LDP2i"/>
      </w:pPr>
      <w:r>
        <w:tab/>
        <w:t>(i)</w:t>
      </w:r>
      <w:r>
        <w:tab/>
        <w:t>the</w:t>
      </w:r>
      <w:r w:rsidRPr="00533F93">
        <w:t xml:space="preserve"> wind</w:t>
      </w:r>
      <w:r>
        <w:t xml:space="preserve"> direction, </w:t>
      </w:r>
      <w:r w:rsidR="005E5A9F">
        <w:t>speed</w:t>
      </w:r>
      <w:r>
        <w:t xml:space="preserve"> and characteristics — if known; or</w:t>
      </w:r>
    </w:p>
    <w:p w14:paraId="713CFC6E" w14:textId="77777777" w:rsidR="007C6385" w:rsidRDefault="007C6385" w:rsidP="007C6385">
      <w:pPr>
        <w:pStyle w:val="LDP2i"/>
      </w:pPr>
      <w:r>
        <w:tab/>
        <w:t>(ii)</w:t>
      </w:r>
      <w:r>
        <w:tab/>
        <w:t>zero wind — if the matters mentioned in subparagraph (i) are unknown;</w:t>
      </w:r>
    </w:p>
    <w:p w14:paraId="4BAD0218" w14:textId="1609473C" w:rsidR="007C6385" w:rsidRDefault="007C6385" w:rsidP="007C6385">
      <w:pPr>
        <w:pStyle w:val="LDP1a"/>
      </w:pPr>
      <w:r>
        <w:t>(</w:t>
      </w:r>
      <w:r w:rsidR="00CD615A">
        <w:t>g</w:t>
      </w:r>
      <w:r>
        <w:t>)</w:t>
      </w:r>
      <w:r>
        <w:tab/>
        <w:t>the take-off and en</w:t>
      </w:r>
      <w:r w:rsidR="00F96E86">
        <w:t xml:space="preserve"> </w:t>
      </w:r>
      <w:r>
        <w:t>route weather forecast;</w:t>
      </w:r>
    </w:p>
    <w:p w14:paraId="47362F8E" w14:textId="416C41A3" w:rsidR="007C6385" w:rsidRDefault="007C6385" w:rsidP="007C6385">
      <w:pPr>
        <w:pStyle w:val="LDP1a"/>
      </w:pPr>
      <w:r>
        <w:lastRenderedPageBreak/>
        <w:t>(</w:t>
      </w:r>
      <w:r w:rsidR="00CD615A">
        <w:t>h</w:t>
      </w:r>
      <w:r>
        <w:t>)</w:t>
      </w:r>
      <w:r>
        <w:tab/>
        <w:t>the</w:t>
      </w:r>
      <w:r w:rsidRPr="00533F93">
        <w:t xml:space="preserve"> obstacles in the vicinity of the </w:t>
      </w:r>
      <w:r w:rsidR="002845A0">
        <w:t>flight</w:t>
      </w:r>
      <w:r w:rsidRPr="00533F93">
        <w:t xml:space="preserve"> path</w:t>
      </w:r>
      <w:r w:rsidR="002845A0">
        <w:t>.</w:t>
      </w:r>
    </w:p>
    <w:p w14:paraId="7D4D10AF" w14:textId="528563B1" w:rsidR="007C6385" w:rsidRDefault="00FC3312" w:rsidP="007C6385">
      <w:pPr>
        <w:pStyle w:val="LDClauseHeading"/>
      </w:pPr>
      <w:bookmarkStart w:id="224" w:name="_Toc57289495"/>
      <w:r>
        <w:t>24.</w:t>
      </w:r>
      <w:r w:rsidR="007C6385">
        <w:t>04</w:t>
      </w:r>
      <w:r w:rsidR="007C6385">
        <w:tab/>
      </w:r>
      <w:r w:rsidR="00CB35DA" w:rsidRPr="0022248E">
        <w:t>Take-off performance for rotorcraft — Category A rotorcraft within populous areas</w:t>
      </w:r>
      <w:bookmarkEnd w:id="224"/>
    </w:p>
    <w:p w14:paraId="1085F77F" w14:textId="07DE985D" w:rsidR="005278B0" w:rsidRDefault="007C6385" w:rsidP="005278B0">
      <w:pPr>
        <w:pStyle w:val="LDClause"/>
      </w:pPr>
      <w:r>
        <w:rPr>
          <w:b/>
        </w:rPr>
        <w:tab/>
      </w:r>
      <w:r w:rsidRPr="006E67C0">
        <w:t>(1)</w:t>
      </w:r>
      <w:r w:rsidRPr="006E67C0">
        <w:tab/>
      </w:r>
      <w:r w:rsidR="005278B0">
        <w:t>This section applies</w:t>
      </w:r>
      <w:r w:rsidR="009511DD">
        <w:t xml:space="preserve"> to a rotorcraft</w:t>
      </w:r>
      <w:r w:rsidR="006E0938">
        <w:t xml:space="preserve"> that</w:t>
      </w:r>
      <w:r w:rsidR="005278B0">
        <w:t>:</w:t>
      </w:r>
    </w:p>
    <w:p w14:paraId="7E748897" w14:textId="4E58B0BC" w:rsidR="00BC5A5A" w:rsidRDefault="005278B0" w:rsidP="009511DD">
      <w:pPr>
        <w:pStyle w:val="LDP1a"/>
      </w:pPr>
      <w:r>
        <w:t>(a)</w:t>
      </w:r>
      <w:r>
        <w:tab/>
      </w:r>
      <w:r w:rsidR="00077C40">
        <w:t>is</w:t>
      </w:r>
      <w:r w:rsidR="00812C94">
        <w:t xml:space="preserve"> a </w:t>
      </w:r>
      <w:r w:rsidR="007C6385" w:rsidRPr="006E67C0">
        <w:t>Category</w:t>
      </w:r>
      <w:r w:rsidR="007C6385" w:rsidRPr="00CA6F1F">
        <w:t xml:space="preserve"> A rotorcraft</w:t>
      </w:r>
      <w:r w:rsidR="007C6385">
        <w:t xml:space="preserve"> </w:t>
      </w:r>
      <w:r w:rsidR="007C6385" w:rsidRPr="00CA6F1F">
        <w:t>with a Category A performance supplement</w:t>
      </w:r>
      <w:r w:rsidR="007C6385">
        <w:t xml:space="preserve"> (the </w:t>
      </w:r>
      <w:r w:rsidR="007C6385" w:rsidRPr="008F0F44">
        <w:rPr>
          <w:b/>
          <w:i/>
        </w:rPr>
        <w:t>rotorcraft</w:t>
      </w:r>
      <w:r w:rsidR="007C6385">
        <w:t>)</w:t>
      </w:r>
      <w:r w:rsidR="00BC5A5A">
        <w:t>; and</w:t>
      </w:r>
    </w:p>
    <w:p w14:paraId="57A917AB" w14:textId="3B80EA39" w:rsidR="001D0FDA" w:rsidRDefault="005C67E1" w:rsidP="001D0FDA">
      <w:pPr>
        <w:pStyle w:val="LDP1a"/>
      </w:pPr>
      <w:r>
        <w:t>(b)</w:t>
      </w:r>
      <w:r>
        <w:tab/>
        <w:t>takes off from</w:t>
      </w:r>
      <w:r w:rsidR="001D0FDA">
        <w:t xml:space="preserve"> </w:t>
      </w:r>
      <w:r>
        <w:t>a place in a populous area</w:t>
      </w:r>
      <w:r w:rsidR="001D0FDA">
        <w:t xml:space="preserve"> that is</w:t>
      </w:r>
      <w:r w:rsidR="00AB529A">
        <w:t xml:space="preserve"> 1 of the following (the</w:t>
      </w:r>
      <w:r w:rsidR="00AB529A" w:rsidRPr="00256E41">
        <w:t xml:space="preserve"> </w:t>
      </w:r>
      <w:r w:rsidR="00AB529A" w:rsidRPr="00256E41">
        <w:rPr>
          <w:b/>
          <w:i/>
        </w:rPr>
        <w:t>relevant HLS</w:t>
      </w:r>
      <w:r w:rsidR="00AB529A">
        <w:t>):</w:t>
      </w:r>
    </w:p>
    <w:p w14:paraId="0CFDDD0E" w14:textId="5860E67E" w:rsidR="005C67E1" w:rsidRDefault="001D0FDA" w:rsidP="001D0FDA">
      <w:pPr>
        <w:pStyle w:val="LDP2i"/>
      </w:pPr>
      <w:r>
        <w:tab/>
        <w:t>(i)</w:t>
      </w:r>
      <w:r>
        <w:tab/>
      </w:r>
      <w:r w:rsidR="005B4146">
        <w:t xml:space="preserve">a </w:t>
      </w:r>
      <w:r w:rsidR="005C67E1">
        <w:t xml:space="preserve">non-certified </w:t>
      </w:r>
      <w:r w:rsidR="005C67E1" w:rsidRPr="005721DD">
        <w:t xml:space="preserve">aerodrome </w:t>
      </w:r>
      <w:r w:rsidR="005C67E1" w:rsidRPr="0002764B">
        <w:t>(including a</w:t>
      </w:r>
      <w:r w:rsidR="001A60B1" w:rsidRPr="0002764B">
        <w:t>n</w:t>
      </w:r>
      <w:r w:rsidR="005C67E1" w:rsidRPr="0002764B">
        <w:t xml:space="preserve"> HLS)</w:t>
      </w:r>
      <w:r w:rsidR="00256E41" w:rsidRPr="0002764B">
        <w:t>;</w:t>
      </w:r>
      <w:r w:rsidR="005C67E1" w:rsidRPr="0002764B">
        <w:t xml:space="preserve"> or</w:t>
      </w:r>
    </w:p>
    <w:p w14:paraId="02162513" w14:textId="77777777" w:rsidR="005C67E1" w:rsidRDefault="005B4146" w:rsidP="00955706">
      <w:pPr>
        <w:pStyle w:val="LDP2i"/>
        <w:ind w:left="1559" w:hanging="1105"/>
      </w:pPr>
      <w:r>
        <w:tab/>
        <w:t>(ii)</w:t>
      </w:r>
      <w:r>
        <w:tab/>
      </w:r>
      <w:r w:rsidR="005C67E1">
        <w:t>an aerodrome that is not used for the regular take-off or landing of aeroplanes</w:t>
      </w:r>
      <w:r>
        <w:t>.</w:t>
      </w:r>
    </w:p>
    <w:p w14:paraId="26990C37" w14:textId="44881C24" w:rsidR="005C67E1" w:rsidRDefault="00256E41" w:rsidP="00955706">
      <w:pPr>
        <w:pStyle w:val="LDClause"/>
        <w:keepNext/>
      </w:pPr>
      <w:r>
        <w:tab/>
        <w:t>(2)</w:t>
      </w:r>
      <w:r>
        <w:tab/>
        <w:t xml:space="preserve">The </w:t>
      </w:r>
      <w:r w:rsidR="00577EFC" w:rsidRPr="00577EFC">
        <w:t>pilot in command</w:t>
      </w:r>
      <w:r>
        <w:t xml:space="preserve"> of the rotorcraft </w:t>
      </w:r>
      <w:r w:rsidRPr="00CA6F1F">
        <w:t>may</w:t>
      </w:r>
      <w:r>
        <w:t xml:space="preserve"> take</w:t>
      </w:r>
      <w:r w:rsidR="00955706">
        <w:t xml:space="preserve"> </w:t>
      </w:r>
      <w:r>
        <w:t>off from</w:t>
      </w:r>
      <w:r w:rsidRPr="00CA6F1F">
        <w:t xml:space="preserve"> </w:t>
      </w:r>
      <w:r>
        <w:t xml:space="preserve">the relevant HLS </w:t>
      </w:r>
      <w:r w:rsidR="00812C94">
        <w:t>only</w:t>
      </w:r>
      <w:r w:rsidR="00812C94" w:rsidRPr="00CA6F1F">
        <w:t xml:space="preserve"> </w:t>
      </w:r>
      <w:r w:rsidR="00972116">
        <w:t>if</w:t>
      </w:r>
      <w:r w:rsidR="005C67E1">
        <w:t>:</w:t>
      </w:r>
    </w:p>
    <w:p w14:paraId="58766A4E" w14:textId="1F8A1B11" w:rsidR="00077C40" w:rsidRDefault="005C67E1" w:rsidP="005C67E1">
      <w:pPr>
        <w:pStyle w:val="LDP1a"/>
      </w:pPr>
      <w:r>
        <w:t>(a)</w:t>
      </w:r>
      <w:r>
        <w:tab/>
      </w:r>
      <w:r w:rsidR="007C6385">
        <w:t>the</w:t>
      </w:r>
      <w:r w:rsidR="007C6385" w:rsidRPr="00CA6F1F">
        <w:t xml:space="preserve"> </w:t>
      </w:r>
      <w:r w:rsidR="002845A0">
        <w:t>performance of the rotorcraft is sufficient to</w:t>
      </w:r>
      <w:r w:rsidR="00972116">
        <w:t xml:space="preserve"> compl</w:t>
      </w:r>
      <w:r w:rsidR="002845A0">
        <w:t>y</w:t>
      </w:r>
      <w:r w:rsidR="00812C94">
        <w:t xml:space="preserve"> </w:t>
      </w:r>
      <w:r w:rsidR="00812C94" w:rsidRPr="00CA6F1F">
        <w:t>with</w:t>
      </w:r>
      <w:r w:rsidR="00812C94">
        <w:t xml:space="preserve"> </w:t>
      </w:r>
      <w:r w:rsidR="00812C94" w:rsidRPr="00CA6F1F">
        <w:t>the</w:t>
      </w:r>
      <w:r w:rsidR="00812C94">
        <w:t xml:space="preserve"> </w:t>
      </w:r>
      <w:r w:rsidR="00812C94" w:rsidRPr="00CA6F1F">
        <w:t xml:space="preserve">Category A procedure </w:t>
      </w:r>
      <w:r w:rsidR="00812C94">
        <w:t>for take-off</w:t>
      </w:r>
      <w:r w:rsidR="00812C94" w:rsidRPr="00CA6F1F">
        <w:t xml:space="preserve"> </w:t>
      </w:r>
      <w:r w:rsidR="00812C94" w:rsidRPr="00C821BE">
        <w:t xml:space="preserve">and initial </w:t>
      </w:r>
      <w:r w:rsidR="00C821BE" w:rsidRPr="00C821BE">
        <w:t>climb</w:t>
      </w:r>
      <w:r w:rsidR="00812C94" w:rsidRPr="00C821BE">
        <w:t xml:space="preserve"> at</w:t>
      </w:r>
      <w:r w:rsidR="00812C94">
        <w:t xml:space="preserve"> the relevant HLS</w:t>
      </w:r>
      <w:r>
        <w:t>; and</w:t>
      </w:r>
    </w:p>
    <w:p w14:paraId="108976F1" w14:textId="103D24C2" w:rsidR="00DE3182" w:rsidRDefault="005C67E1" w:rsidP="0002764B">
      <w:pPr>
        <w:pStyle w:val="LDP1a"/>
      </w:pPr>
      <w:r>
        <w:t>(b)</w:t>
      </w:r>
      <w:r>
        <w:tab/>
      </w:r>
      <w:r w:rsidR="003C5AB3">
        <w:t>in the event that</w:t>
      </w:r>
      <w:r w:rsidR="006E0938">
        <w:t xml:space="preserve"> </w:t>
      </w:r>
      <w:r w:rsidR="00B21CE9">
        <w:t>an</w:t>
      </w:r>
      <w:r w:rsidR="006E0938">
        <w:t xml:space="preserve"> engine</w:t>
      </w:r>
      <w:r w:rsidR="003C5AB3">
        <w:t xml:space="preserve"> becomes</w:t>
      </w:r>
      <w:r w:rsidR="006E0938">
        <w:t xml:space="preserve"> inoperative — </w:t>
      </w:r>
      <w:r>
        <w:t xml:space="preserve">the </w:t>
      </w:r>
      <w:r w:rsidR="00577EFC" w:rsidRPr="00577EFC">
        <w:t>pilot in command</w:t>
      </w:r>
      <w:r>
        <w:t xml:space="preserve"> can ensure that the rotorcraft</w:t>
      </w:r>
      <w:r w:rsidR="00652D01">
        <w:t xml:space="preserve"> </w:t>
      </w:r>
      <w:r>
        <w:t>will maintain an obstacle clear climb gradient until 1</w:t>
      </w:r>
      <w:r w:rsidR="00955706">
        <w:t> </w:t>
      </w:r>
      <w:r>
        <w:t>000 ft above the take-off surface</w:t>
      </w:r>
      <w:r w:rsidR="00430406">
        <w:t>.</w:t>
      </w:r>
    </w:p>
    <w:p w14:paraId="3F9BB188" w14:textId="14B7E831" w:rsidR="007C6385" w:rsidRPr="00CA6F1F" w:rsidRDefault="00077C40" w:rsidP="00077C40">
      <w:pPr>
        <w:pStyle w:val="LDNote"/>
      </w:pPr>
      <w:r w:rsidRPr="00077C40">
        <w:rPr>
          <w:i/>
        </w:rPr>
        <w:t>Note</w:t>
      </w:r>
      <w:r w:rsidR="00B473EC">
        <w:rPr>
          <w:i/>
        </w:rPr>
        <w:t xml:space="preserve"> </w:t>
      </w:r>
      <w:r w:rsidR="00041793" w:rsidRPr="00955706">
        <w:rPr>
          <w:i/>
        </w:rPr>
        <w:t>1</w:t>
      </w:r>
      <w:r w:rsidR="00041793">
        <w:t> </w:t>
      </w:r>
      <w:r>
        <w:t>  </w:t>
      </w:r>
      <w:r w:rsidR="004E7FC2">
        <w:t xml:space="preserve">In the event of </w:t>
      </w:r>
      <w:r w:rsidR="00C821BE">
        <w:t xml:space="preserve">an </w:t>
      </w:r>
      <w:r w:rsidR="004E7FC2">
        <w:t>engine</w:t>
      </w:r>
      <w:r w:rsidR="004E7FC2" w:rsidRPr="00CA6F1F">
        <w:t xml:space="preserve"> failure</w:t>
      </w:r>
      <w:r w:rsidR="004E7FC2">
        <w:t>, t</w:t>
      </w:r>
      <w:r>
        <w:t xml:space="preserve">he </w:t>
      </w:r>
      <w:r w:rsidRPr="00CA6F1F">
        <w:t>Category A procedure</w:t>
      </w:r>
      <w:r>
        <w:t xml:space="preserve"> </w:t>
      </w:r>
      <w:r w:rsidR="007C6385" w:rsidRPr="00CA6F1F">
        <w:t>allow</w:t>
      </w:r>
      <w:r w:rsidR="00812C94">
        <w:t>s</w:t>
      </w:r>
      <w:r w:rsidR="00435DD5">
        <w:t xml:space="preserve"> for a</w:t>
      </w:r>
      <w:r w:rsidR="00041793">
        <w:t xml:space="preserve"> rejected take</w:t>
      </w:r>
      <w:r w:rsidR="00407931">
        <w:t>-</w:t>
      </w:r>
      <w:r w:rsidR="00041793">
        <w:t>off within take</w:t>
      </w:r>
      <w:r w:rsidR="00E265BF">
        <w:t>-</w:t>
      </w:r>
      <w:r w:rsidR="00041793">
        <w:t>off distance available</w:t>
      </w:r>
      <w:r w:rsidR="004E7FC2">
        <w:t>. I</w:t>
      </w:r>
      <w:r w:rsidR="00600C1A">
        <w:t>f the</w:t>
      </w:r>
      <w:r w:rsidR="004E7FC2">
        <w:t xml:space="preserve"> critical engine</w:t>
      </w:r>
      <w:r w:rsidR="00600C1A">
        <w:t xml:space="preserve"> failure occurs</w:t>
      </w:r>
      <w:r w:rsidR="00041793">
        <w:t xml:space="preserve"> after </w:t>
      </w:r>
      <w:r w:rsidR="00E937AD">
        <w:t>the</w:t>
      </w:r>
      <w:r w:rsidR="0043128A">
        <w:t xml:space="preserve"> take-off decision point</w:t>
      </w:r>
      <w:r w:rsidR="00E937AD">
        <w:t>,</w:t>
      </w:r>
      <w:r w:rsidR="00812C94">
        <w:t xml:space="preserve"> </w:t>
      </w:r>
      <w:r w:rsidR="004E7FC2">
        <w:t xml:space="preserve">the </w:t>
      </w:r>
      <w:r w:rsidR="004E7FC2" w:rsidRPr="00CA6F1F">
        <w:t>Category A procedure</w:t>
      </w:r>
      <w:r w:rsidR="004E7FC2">
        <w:t xml:space="preserve"> </w:t>
      </w:r>
      <w:r w:rsidR="004E7FC2" w:rsidRPr="00CA6F1F">
        <w:t>allow</w:t>
      </w:r>
      <w:r w:rsidR="004E7FC2">
        <w:t>s</w:t>
      </w:r>
      <w:r w:rsidR="00435DD5">
        <w:t xml:space="preserve"> for </w:t>
      </w:r>
      <w:r w:rsidR="00812C94">
        <w:t>flight clear of persons and property</w:t>
      </w:r>
      <w:r>
        <w:t>.</w:t>
      </w:r>
    </w:p>
    <w:p w14:paraId="52F67B95" w14:textId="62C9D854" w:rsidR="007C6385" w:rsidRPr="00CA6F1F" w:rsidRDefault="00041793" w:rsidP="007C6385">
      <w:pPr>
        <w:pStyle w:val="LDNote"/>
      </w:pPr>
      <w:r w:rsidRPr="006E67C0">
        <w:rPr>
          <w:i/>
        </w:rPr>
        <w:t>Note</w:t>
      </w:r>
      <w:r w:rsidR="00B473EC">
        <w:rPr>
          <w:i/>
        </w:rPr>
        <w:t xml:space="preserve"> </w:t>
      </w:r>
      <w:r w:rsidRPr="00955706">
        <w:rPr>
          <w:i/>
        </w:rPr>
        <w:t>2</w:t>
      </w:r>
      <w:r>
        <w:t>   </w:t>
      </w:r>
      <w:r w:rsidR="007C6385" w:rsidRPr="007C6385">
        <w:rPr>
          <w:b/>
          <w:i/>
        </w:rPr>
        <w:t>Category A rotorcraft</w:t>
      </w:r>
      <w:r w:rsidR="007C6385" w:rsidRPr="001A60B1">
        <w:t xml:space="preserve"> </w:t>
      </w:r>
      <w:r w:rsidR="007C6385" w:rsidRPr="007C6385">
        <w:t xml:space="preserve">is </w:t>
      </w:r>
      <w:r w:rsidR="007C6385">
        <w:t xml:space="preserve">defined in section </w:t>
      </w:r>
      <w:r w:rsidR="00E7584D">
        <w:t>1.07</w:t>
      </w:r>
      <w:r w:rsidR="007C6385">
        <w:t>.</w:t>
      </w:r>
    </w:p>
    <w:p w14:paraId="54EFE06A" w14:textId="38E7DC35" w:rsidR="002510D7" w:rsidRDefault="00FC3312" w:rsidP="00DF37B9">
      <w:pPr>
        <w:pStyle w:val="LDClauseHeading"/>
      </w:pPr>
      <w:bookmarkStart w:id="225" w:name="_Toc57289496"/>
      <w:r w:rsidRPr="00E80221">
        <w:t>24.</w:t>
      </w:r>
      <w:r w:rsidR="002510D7" w:rsidRPr="00E80221">
        <w:t>05</w:t>
      </w:r>
      <w:r w:rsidR="002510D7" w:rsidRPr="00E80221">
        <w:tab/>
        <w:t xml:space="preserve">Take-off </w:t>
      </w:r>
      <w:r w:rsidR="002845A0" w:rsidRPr="00E80221">
        <w:t xml:space="preserve">performance </w:t>
      </w:r>
      <w:r w:rsidR="002510D7" w:rsidRPr="00E80221">
        <w:t xml:space="preserve">for rotorcraft — Category B rotorcraft </w:t>
      </w:r>
      <w:r w:rsidR="00BF0C0F" w:rsidRPr="00E80221">
        <w:t>within</w:t>
      </w:r>
      <w:r w:rsidR="002510D7" w:rsidRPr="00E80221">
        <w:t xml:space="preserve"> populous areas</w:t>
      </w:r>
      <w:bookmarkEnd w:id="225"/>
    </w:p>
    <w:p w14:paraId="118121D2" w14:textId="15B3291C" w:rsidR="003725E4" w:rsidRDefault="005278B0" w:rsidP="00DF37B9">
      <w:pPr>
        <w:pStyle w:val="LDClause"/>
        <w:keepNext/>
      </w:pPr>
      <w:r>
        <w:rPr>
          <w:b/>
        </w:rPr>
        <w:tab/>
      </w:r>
      <w:r w:rsidRPr="006E67C0">
        <w:t>(1)</w:t>
      </w:r>
      <w:r w:rsidRPr="006E67C0">
        <w:tab/>
      </w:r>
      <w:r>
        <w:t>This section applies</w:t>
      </w:r>
      <w:r w:rsidR="003725E4">
        <w:t xml:space="preserve"> </w:t>
      </w:r>
      <w:r>
        <w:t>to a rotorcraft</w:t>
      </w:r>
      <w:r w:rsidR="003725E4">
        <w:t xml:space="preserve"> that:</w:t>
      </w:r>
    </w:p>
    <w:p w14:paraId="21FB2A91" w14:textId="7C60A985" w:rsidR="00077C40" w:rsidRDefault="003725E4" w:rsidP="003725E4">
      <w:pPr>
        <w:pStyle w:val="LDP1a"/>
      </w:pPr>
      <w:r>
        <w:t>(a)</w:t>
      </w:r>
      <w:r>
        <w:tab/>
      </w:r>
      <w:r w:rsidR="006E0938">
        <w:t xml:space="preserve">is </w:t>
      </w:r>
      <w:r w:rsidR="00077C40">
        <w:t xml:space="preserve">a </w:t>
      </w:r>
      <w:r w:rsidR="00077C40" w:rsidRPr="006E67C0">
        <w:t>Category</w:t>
      </w:r>
      <w:r w:rsidR="00077C40" w:rsidRPr="00CA6F1F">
        <w:t xml:space="preserve"> </w:t>
      </w:r>
      <w:r w:rsidR="00077C40">
        <w:t>B</w:t>
      </w:r>
      <w:r w:rsidR="00077C40" w:rsidRPr="00CA6F1F">
        <w:t xml:space="preserve"> rotorcraft</w:t>
      </w:r>
      <w:r w:rsidR="00077C40">
        <w:t xml:space="preserve"> (the </w:t>
      </w:r>
      <w:r w:rsidR="00077C40" w:rsidRPr="00077C40">
        <w:rPr>
          <w:b/>
          <w:i/>
        </w:rPr>
        <w:t>rotorcraft</w:t>
      </w:r>
      <w:r w:rsidR="00077C40">
        <w:t>); and</w:t>
      </w:r>
    </w:p>
    <w:p w14:paraId="3B9CB5C6" w14:textId="77777777" w:rsidR="00E265BF" w:rsidRDefault="003725E4" w:rsidP="00E265BF">
      <w:pPr>
        <w:pStyle w:val="LDP1a"/>
      </w:pPr>
      <w:r>
        <w:t>(b)</w:t>
      </w:r>
      <w:r>
        <w:tab/>
        <w:t>takes off from a place in a populous area that is</w:t>
      </w:r>
      <w:r w:rsidR="00E265BF">
        <w:t xml:space="preserve"> 1 of the following (the</w:t>
      </w:r>
      <w:r w:rsidR="00E265BF" w:rsidRPr="00256E41">
        <w:t xml:space="preserve"> </w:t>
      </w:r>
      <w:r w:rsidR="00E265BF" w:rsidRPr="00256E41">
        <w:rPr>
          <w:b/>
          <w:i/>
        </w:rPr>
        <w:t>relevant HLS</w:t>
      </w:r>
      <w:r w:rsidR="00E265BF">
        <w:t>):</w:t>
      </w:r>
    </w:p>
    <w:p w14:paraId="05F63025" w14:textId="7E3577B0" w:rsidR="003725E4" w:rsidRDefault="003725E4" w:rsidP="00B473EC">
      <w:pPr>
        <w:pStyle w:val="LDP2i"/>
        <w:ind w:left="1559" w:hanging="1105"/>
      </w:pPr>
      <w:r>
        <w:tab/>
        <w:t>(i)</w:t>
      </w:r>
      <w:r>
        <w:tab/>
        <w:t xml:space="preserve">a non-certified </w:t>
      </w:r>
      <w:r w:rsidRPr="001A60B1">
        <w:t>aerodrome (including a</w:t>
      </w:r>
      <w:r w:rsidR="001A60B1" w:rsidRPr="001A60B1">
        <w:t>n</w:t>
      </w:r>
      <w:r w:rsidRPr="001A60B1">
        <w:t xml:space="preserve"> HLS);</w:t>
      </w:r>
    </w:p>
    <w:p w14:paraId="50A1AC4B" w14:textId="77777777" w:rsidR="003725E4" w:rsidRDefault="003725E4" w:rsidP="00B473EC">
      <w:pPr>
        <w:pStyle w:val="LDP2i"/>
        <w:ind w:left="1559" w:hanging="1105"/>
      </w:pPr>
      <w:r>
        <w:tab/>
        <w:t>(ii)</w:t>
      </w:r>
      <w:r>
        <w:tab/>
        <w:t>an aerodrome that is not used for the regular take-off or landing of aeroplanes.</w:t>
      </w:r>
    </w:p>
    <w:p w14:paraId="655BA391" w14:textId="5515D079" w:rsidR="002510D7" w:rsidRPr="00B21CE9" w:rsidRDefault="00077C40" w:rsidP="00E265BF">
      <w:pPr>
        <w:pStyle w:val="LDClause"/>
      </w:pPr>
      <w:r>
        <w:tab/>
      </w:r>
      <w:r w:rsidRPr="00B21CE9">
        <w:t>(</w:t>
      </w:r>
      <w:r w:rsidR="005278B0" w:rsidRPr="00B21CE9">
        <w:t>2</w:t>
      </w:r>
      <w:r w:rsidRPr="00B21CE9">
        <w:t>)</w:t>
      </w:r>
      <w:r w:rsidRPr="00B21CE9">
        <w:tab/>
      </w:r>
      <w:r w:rsidR="00454482" w:rsidRPr="00B21CE9">
        <w:t>T</w:t>
      </w:r>
      <w:r w:rsidRPr="00B21CE9">
        <w:t xml:space="preserve">he </w:t>
      </w:r>
      <w:r w:rsidR="00577EFC" w:rsidRPr="00B21CE9">
        <w:t>pilot in command</w:t>
      </w:r>
      <w:r w:rsidRPr="00B21CE9">
        <w:t xml:space="preserve"> of the rotorcraft may</w:t>
      </w:r>
      <w:r w:rsidR="00454482" w:rsidRPr="00B21CE9">
        <w:t xml:space="preserve"> </w:t>
      </w:r>
      <w:r w:rsidRPr="00B21CE9">
        <w:t>take</w:t>
      </w:r>
      <w:r w:rsidR="00955706" w:rsidRPr="00B21CE9">
        <w:t xml:space="preserve"> </w:t>
      </w:r>
      <w:r w:rsidRPr="00B21CE9">
        <w:t>off from the relevant HLS</w:t>
      </w:r>
      <w:r w:rsidR="00454482" w:rsidRPr="00B21CE9">
        <w:t xml:space="preserve"> </w:t>
      </w:r>
      <w:r w:rsidR="00972116" w:rsidRPr="00B21CE9">
        <w:t>only if:</w:t>
      </w:r>
    </w:p>
    <w:p w14:paraId="079EE837" w14:textId="5ABA493B" w:rsidR="006045DE" w:rsidRPr="00B21CE9" w:rsidRDefault="006045DE" w:rsidP="006045DE">
      <w:pPr>
        <w:pStyle w:val="LDP1a"/>
      </w:pPr>
      <w:r w:rsidRPr="00B21CE9">
        <w:t>(a)</w:t>
      </w:r>
      <w:r w:rsidRPr="00B21CE9">
        <w:tab/>
        <w:t xml:space="preserve">the </w:t>
      </w:r>
      <w:r w:rsidR="002845A0" w:rsidRPr="00B21CE9">
        <w:t xml:space="preserve">performance of the </w:t>
      </w:r>
      <w:r w:rsidRPr="00B21CE9">
        <w:t>rotorcraft</w:t>
      </w:r>
      <w:r w:rsidR="002845A0" w:rsidRPr="00B21CE9">
        <w:t xml:space="preserve"> is</w:t>
      </w:r>
      <w:r w:rsidRPr="00B21CE9">
        <w:t xml:space="preserve"> sufficient to:</w:t>
      </w:r>
    </w:p>
    <w:p w14:paraId="763F4717" w14:textId="77777777" w:rsidR="006045DE" w:rsidRPr="00B21CE9" w:rsidRDefault="006045DE" w:rsidP="006045DE">
      <w:pPr>
        <w:pStyle w:val="LDP2i"/>
      </w:pPr>
      <w:r w:rsidRPr="00B21CE9">
        <w:tab/>
        <w:t>(i)</w:t>
      </w:r>
      <w:r w:rsidRPr="00B21CE9">
        <w:tab/>
        <w:t>avoid obstacles during the take-off and initial climb stage of the flight; and</w:t>
      </w:r>
    </w:p>
    <w:p w14:paraId="749737A3" w14:textId="6E535EBD" w:rsidR="006045DE" w:rsidRPr="00B21CE9" w:rsidRDefault="006045DE" w:rsidP="00A90C74">
      <w:pPr>
        <w:pStyle w:val="P2"/>
        <w:ind w:left="1559" w:hanging="1105"/>
      </w:pPr>
      <w:r w:rsidRPr="00B21CE9">
        <w:tab/>
        <w:t>(ii)</w:t>
      </w:r>
      <w:r w:rsidRPr="00B21CE9">
        <w:tab/>
        <w:t xml:space="preserve">autorotate or fly clear of persons or property in the event of </w:t>
      </w:r>
      <w:r w:rsidR="00B21CE9">
        <w:t>an</w:t>
      </w:r>
      <w:r w:rsidRPr="00B21CE9">
        <w:t xml:space="preserve"> engine failure</w:t>
      </w:r>
      <w:r w:rsidR="00520FF1" w:rsidRPr="00B21CE9">
        <w:t>; and</w:t>
      </w:r>
    </w:p>
    <w:p w14:paraId="683E52D6" w14:textId="1B547EA0" w:rsidR="006045DE" w:rsidRPr="00CA6F1F" w:rsidRDefault="00B21CE9" w:rsidP="00A90C74">
      <w:pPr>
        <w:pStyle w:val="P2"/>
        <w:ind w:left="1559" w:hanging="1105"/>
      </w:pPr>
      <w:r>
        <w:tab/>
      </w:r>
      <w:r w:rsidR="006045DE" w:rsidRPr="00B21CE9">
        <w:t>(</w:t>
      </w:r>
      <w:r>
        <w:t>iii</w:t>
      </w:r>
      <w:r w:rsidR="006045DE" w:rsidRPr="00B21CE9">
        <w:t>)</w:t>
      </w:r>
      <w:r w:rsidR="006045DE" w:rsidRPr="00B21CE9">
        <w:tab/>
      </w:r>
      <w:r w:rsidR="003C5AB3" w:rsidRPr="00B21CE9">
        <w:t>where</w:t>
      </w:r>
      <w:r w:rsidR="006045DE" w:rsidRPr="00B21CE9">
        <w:t xml:space="preserve"> the area is a confined area for the rotorcraft</w:t>
      </w:r>
      <w:r w:rsidR="00E265BF" w:rsidRPr="00B21CE9">
        <w:t> </w:t>
      </w:r>
      <w:r w:rsidR="00520FF1" w:rsidRPr="00B21CE9">
        <w:t>—</w:t>
      </w:r>
      <w:r>
        <w:t xml:space="preserve"> </w:t>
      </w:r>
      <w:r w:rsidR="006045DE" w:rsidRPr="00B21CE9">
        <w:t>hover</w:t>
      </w:r>
      <w:r w:rsidR="007149B9" w:rsidRPr="00B21CE9">
        <w:t xml:space="preserve"> </w:t>
      </w:r>
      <w:r w:rsidR="006045DE" w:rsidRPr="00B21CE9">
        <w:t>out</w:t>
      </w:r>
      <w:r w:rsidR="007149B9" w:rsidRPr="00B21CE9">
        <w:t xml:space="preserve"> </w:t>
      </w:r>
      <w:r w:rsidR="006045DE" w:rsidRPr="00B21CE9">
        <w:t>of</w:t>
      </w:r>
      <w:r w:rsidR="007149B9" w:rsidRPr="00B21CE9">
        <w:t xml:space="preserve"> </w:t>
      </w:r>
      <w:r w:rsidR="006045DE" w:rsidRPr="00B21CE9">
        <w:t>ground</w:t>
      </w:r>
      <w:r w:rsidR="007149B9" w:rsidRPr="00B21CE9">
        <w:t xml:space="preserve"> </w:t>
      </w:r>
      <w:r w:rsidR="006045DE" w:rsidRPr="00B21CE9">
        <w:t>effect for the take-off; and</w:t>
      </w:r>
    </w:p>
    <w:p w14:paraId="39FCC7DD" w14:textId="138A892F" w:rsidR="006045DE" w:rsidRDefault="006045DE" w:rsidP="006045DE">
      <w:pPr>
        <w:pStyle w:val="LDP1a"/>
      </w:pPr>
      <w:r>
        <w:t>(</w:t>
      </w:r>
      <w:r w:rsidR="00B21CE9">
        <w:t>b</w:t>
      </w:r>
      <w:r>
        <w:t>)</w:t>
      </w:r>
      <w:r>
        <w:tab/>
        <w:t>as far as practica</w:t>
      </w:r>
      <w:r w:rsidR="00520FF1">
        <w:t>ble</w:t>
      </w:r>
      <w:r w:rsidR="002845A0">
        <w:t>,</w:t>
      </w:r>
      <w:r w:rsidR="00520FF1">
        <w:t xml:space="preserve"> </w:t>
      </w:r>
      <w:r w:rsidR="003C5AB3">
        <w:t xml:space="preserve">the pilot in command </w:t>
      </w:r>
      <w:r w:rsidR="002845A0">
        <w:t>provide</w:t>
      </w:r>
      <w:r w:rsidR="003C5AB3">
        <w:t>s</w:t>
      </w:r>
      <w:r w:rsidR="002845A0">
        <w:t xml:space="preserve"> for a</w:t>
      </w:r>
      <w:r w:rsidR="00520FF1">
        <w:t xml:space="preserve"> </w:t>
      </w:r>
      <w:r w:rsidR="00520FF1" w:rsidRPr="00CA6F1F">
        <w:t>plan</w:t>
      </w:r>
      <w:r w:rsidR="00520FF1">
        <w:t>ned</w:t>
      </w:r>
      <w:r w:rsidR="00520FF1" w:rsidRPr="00CA6F1F">
        <w:t xml:space="preserve"> take-off profile </w:t>
      </w:r>
      <w:r w:rsidR="002845A0">
        <w:t xml:space="preserve">that </w:t>
      </w:r>
      <w:r w:rsidRPr="00CA6F1F">
        <w:t>minimise</w:t>
      </w:r>
      <w:r>
        <w:t>s</w:t>
      </w:r>
      <w:r w:rsidRPr="00CA6F1F">
        <w:t xml:space="preserve"> time within the avoid area of the HV curve</w:t>
      </w:r>
      <w:r w:rsidR="00520FF1">
        <w:t>.</w:t>
      </w:r>
    </w:p>
    <w:p w14:paraId="0DCF5C5D" w14:textId="050F9797" w:rsidR="002845A0" w:rsidRPr="00CA6F1F" w:rsidRDefault="006045DE" w:rsidP="00A90C74">
      <w:pPr>
        <w:pStyle w:val="LDNote"/>
      </w:pPr>
      <w:r w:rsidRPr="0062227F">
        <w:rPr>
          <w:i/>
        </w:rPr>
        <w:t>Note</w:t>
      </w:r>
      <w:r>
        <w:t xml:space="preserve">   For the </w:t>
      </w:r>
      <w:r w:rsidRPr="0062227F">
        <w:rPr>
          <w:b/>
          <w:i/>
        </w:rPr>
        <w:t>avoid area of the HV curve</w:t>
      </w:r>
      <w:r w:rsidR="00C05361">
        <w:t> —</w:t>
      </w:r>
      <w:r>
        <w:t xml:space="preserve"> see section </w:t>
      </w:r>
      <w:r w:rsidR="00E7584D">
        <w:t>1.07</w:t>
      </w:r>
      <w:r>
        <w:t>.</w:t>
      </w:r>
    </w:p>
    <w:p w14:paraId="435BC8C0" w14:textId="77777777" w:rsidR="00292AA5" w:rsidRDefault="00292AA5" w:rsidP="00A90C74">
      <w:pPr>
        <w:pStyle w:val="LDScheduleheading"/>
        <w:pageBreakBefore/>
        <w:spacing w:before="0"/>
        <w:rPr>
          <w:color w:val="000000"/>
        </w:rPr>
        <w:sectPr w:rsidR="00292AA5" w:rsidSect="00510089">
          <w:footerReference w:type="first" r:id="rId78"/>
          <w:pgSz w:w="11907" w:h="16840" w:code="9"/>
          <w:pgMar w:top="1701" w:right="1418" w:bottom="1134" w:left="1418" w:header="709" w:footer="709" w:gutter="0"/>
          <w:paperSrc w:first="7"/>
          <w:cols w:space="708"/>
          <w:titlePg/>
          <w:docGrid w:linePitch="360"/>
        </w:sectPr>
      </w:pPr>
    </w:p>
    <w:p w14:paraId="6D960D2E" w14:textId="0B613CB0" w:rsidR="007C6385" w:rsidRPr="00686BBA" w:rsidRDefault="00933B86" w:rsidP="002D6691">
      <w:pPr>
        <w:pStyle w:val="LDChapterHeading"/>
      </w:pPr>
      <w:bookmarkStart w:id="226" w:name="_Toc57289497"/>
      <w:r>
        <w:lastRenderedPageBreak/>
        <w:t>CHAPTER</w:t>
      </w:r>
      <w:r w:rsidRPr="00686BBA">
        <w:t xml:space="preserve"> </w:t>
      </w:r>
      <w:r w:rsidR="00157E71">
        <w:t>25</w:t>
      </w:r>
      <w:r w:rsidRPr="00686BBA">
        <w:tab/>
        <w:t xml:space="preserve">LANDING </w:t>
      </w:r>
      <w:r w:rsidR="00632CC9">
        <w:t>PERFORMANCE</w:t>
      </w:r>
      <w:bookmarkEnd w:id="226"/>
    </w:p>
    <w:p w14:paraId="3084A0FD" w14:textId="226D9552" w:rsidR="007C6385" w:rsidRPr="003F6333" w:rsidRDefault="00157E71" w:rsidP="007C6385">
      <w:pPr>
        <w:pStyle w:val="LDClauseHeading"/>
      </w:pPr>
      <w:bookmarkStart w:id="227" w:name="_Toc57289498"/>
      <w:r>
        <w:t>25</w:t>
      </w:r>
      <w:r w:rsidR="00D45166">
        <w:t>.</w:t>
      </w:r>
      <w:r w:rsidR="007C6385">
        <w:t>01</w:t>
      </w:r>
      <w:r w:rsidR="007C6385" w:rsidRPr="003F6333">
        <w:tab/>
      </w:r>
      <w:r w:rsidR="00E3094B">
        <w:t>Purpose</w:t>
      </w:r>
      <w:bookmarkEnd w:id="227"/>
    </w:p>
    <w:p w14:paraId="667EF8C6" w14:textId="0EB390B1" w:rsidR="00632CC9" w:rsidRDefault="007C6385" w:rsidP="00632CC9">
      <w:pPr>
        <w:pStyle w:val="LDClause"/>
      </w:pPr>
      <w:r w:rsidRPr="003F6333">
        <w:tab/>
      </w:r>
      <w:r w:rsidRPr="003F6333">
        <w:tab/>
      </w:r>
      <w:r>
        <w:t>For subregulation 91.</w:t>
      </w:r>
      <w:r w:rsidR="006D39B2">
        <w:t>800</w:t>
      </w:r>
      <w:r w:rsidR="00435371">
        <w:t> </w:t>
      </w:r>
      <w:r>
        <w:t>(2), t</w:t>
      </w:r>
      <w:r w:rsidRPr="003F6333">
        <w:t>h</w:t>
      </w:r>
      <w:r>
        <w:t xml:space="preserve">is </w:t>
      </w:r>
      <w:r w:rsidR="00B11110">
        <w:t>Chapter</w:t>
      </w:r>
      <w:r>
        <w:t xml:space="preserve"> prescribes</w:t>
      </w:r>
      <w:r w:rsidR="00632CC9">
        <w:t xml:space="preserve"> requirements relating </w:t>
      </w:r>
      <w:r w:rsidR="00DB2A07">
        <w:t>to landing</w:t>
      </w:r>
      <w:r w:rsidR="00632CC9">
        <w:t xml:space="preserve"> performance for a flight of an aircraft.</w:t>
      </w:r>
    </w:p>
    <w:p w14:paraId="4A2A9E9B" w14:textId="5DEEA951" w:rsidR="00E30996" w:rsidRDefault="00157E71" w:rsidP="00E30996">
      <w:pPr>
        <w:pStyle w:val="LDClauseHeading"/>
      </w:pPr>
      <w:bookmarkStart w:id="228" w:name="_Toc57289499"/>
      <w:r>
        <w:t>25.</w:t>
      </w:r>
      <w:r w:rsidR="00E30996">
        <w:t>02</w:t>
      </w:r>
      <w:r w:rsidR="00E30996">
        <w:tab/>
      </w:r>
      <w:r w:rsidR="00E30996" w:rsidRPr="008D4599">
        <w:t xml:space="preserve">Landing </w:t>
      </w:r>
      <w:r>
        <w:t>performance</w:t>
      </w:r>
      <w:r w:rsidRPr="008D4599">
        <w:t xml:space="preserve"> </w:t>
      </w:r>
      <w:r w:rsidR="00E30996" w:rsidRPr="008D4599">
        <w:t xml:space="preserve">for </w:t>
      </w:r>
      <w:r w:rsidR="00E30996">
        <w:t>a</w:t>
      </w:r>
      <w:r w:rsidR="00E30996" w:rsidRPr="008D4599">
        <w:t>eroplanes</w:t>
      </w:r>
      <w:bookmarkEnd w:id="228"/>
    </w:p>
    <w:p w14:paraId="0D57F134" w14:textId="75107649" w:rsidR="00CB35DA" w:rsidRPr="0022248E" w:rsidRDefault="00CB35DA" w:rsidP="00CB35DA">
      <w:pPr>
        <w:pStyle w:val="LDClause"/>
      </w:pPr>
      <w:r w:rsidRPr="0022248E">
        <w:tab/>
        <w:t>(1)</w:t>
      </w:r>
      <w:r w:rsidRPr="0022248E">
        <w:tab/>
        <w:t>The pilot in command of an aeroplane during approach and landing must ensure that, from the time the aeroplane descends below the minimum height for the flight in accordance with regulation 91.265, 91.267, 91.277 or 91.305 (as applicable), the aeroplane has the performance to clear all obstacles by a safe margin.</w:t>
      </w:r>
    </w:p>
    <w:p w14:paraId="01CD12A3" w14:textId="77777777" w:rsidR="00CB35DA" w:rsidRPr="0022248E" w:rsidRDefault="00CB35DA" w:rsidP="00CB35DA">
      <w:pPr>
        <w:pStyle w:val="LDClause"/>
      </w:pPr>
      <w:r w:rsidRPr="0022248E">
        <w:tab/>
        <w:t>(2)</w:t>
      </w:r>
      <w:r w:rsidRPr="0022248E">
        <w:tab/>
        <w:t>For subsection (1), the pilot in command must determine the performance of the aeroplane from any 1 of the following:</w:t>
      </w:r>
    </w:p>
    <w:p w14:paraId="3350BA47" w14:textId="77777777" w:rsidR="00CB35DA" w:rsidRPr="0022248E" w:rsidRDefault="00CB35DA" w:rsidP="00CB35DA">
      <w:pPr>
        <w:pStyle w:val="LDP1a"/>
      </w:pPr>
      <w:r w:rsidRPr="0022248E">
        <w:t>(a)</w:t>
      </w:r>
      <w:r w:rsidRPr="0022248E">
        <w:tab/>
        <w:t>the AFM;</w:t>
      </w:r>
    </w:p>
    <w:p w14:paraId="3B06FF13" w14:textId="77777777" w:rsidR="00CB35DA" w:rsidRPr="0022248E" w:rsidRDefault="00CB35DA" w:rsidP="00CB35DA">
      <w:pPr>
        <w:pStyle w:val="LDP1a"/>
      </w:pPr>
      <w:r w:rsidRPr="0022248E">
        <w:t>(b)</w:t>
      </w:r>
      <w:r w:rsidRPr="0022248E">
        <w:tab/>
        <w:t>the manufacturer’s data manual (if any);</w:t>
      </w:r>
    </w:p>
    <w:p w14:paraId="16745F1C" w14:textId="282FB92C" w:rsidR="00CB35DA" w:rsidRPr="0022248E" w:rsidRDefault="00CB35DA" w:rsidP="00CB35DA">
      <w:pPr>
        <w:pStyle w:val="LDP1a"/>
      </w:pPr>
      <w:r w:rsidRPr="0022248E">
        <w:t>(c)</w:t>
      </w:r>
      <w:r w:rsidRPr="0022248E">
        <w:tab/>
        <w:t>other data approved under Part 21 of CASR for the purpose.</w:t>
      </w:r>
    </w:p>
    <w:p w14:paraId="5528132A" w14:textId="58D9BEF7" w:rsidR="00E30996" w:rsidRDefault="00E30996" w:rsidP="00E30996">
      <w:pPr>
        <w:pStyle w:val="LDClause"/>
      </w:pPr>
      <w:r>
        <w:tab/>
        <w:t>(3)</w:t>
      </w:r>
      <w:r>
        <w:tab/>
      </w:r>
      <w:r w:rsidR="00CB35DA" w:rsidRPr="0022248E">
        <w:t>For subsection (2), the pilot in command must take the following into account:</w:t>
      </w:r>
    </w:p>
    <w:p w14:paraId="7D7415AF" w14:textId="77777777" w:rsidR="00E30996" w:rsidRDefault="00E30996" w:rsidP="00E30996">
      <w:pPr>
        <w:pStyle w:val="LDP1a"/>
      </w:pPr>
      <w:r>
        <w:t>(a)</w:t>
      </w:r>
      <w:r>
        <w:tab/>
      </w:r>
      <w:r w:rsidRPr="00533F93">
        <w:t xml:space="preserve">the </w:t>
      </w:r>
      <w:r>
        <w:t>landing</w:t>
      </w:r>
      <w:r w:rsidRPr="00533F93">
        <w:t xml:space="preserve"> distance available</w:t>
      </w:r>
      <w:r>
        <w:t>;</w:t>
      </w:r>
    </w:p>
    <w:p w14:paraId="6970DC33" w14:textId="77777777" w:rsidR="00E30996" w:rsidRDefault="00E30996" w:rsidP="00E30996">
      <w:pPr>
        <w:pStyle w:val="LDP1a"/>
      </w:pPr>
      <w:r>
        <w:t>(b)</w:t>
      </w:r>
      <w:r>
        <w:tab/>
        <w:t>the</w:t>
      </w:r>
      <w:r w:rsidRPr="00533F93">
        <w:t xml:space="preserve"> pressure altitude and temperature</w:t>
      </w:r>
      <w:r>
        <w:t>;</w:t>
      </w:r>
    </w:p>
    <w:p w14:paraId="29BC73A9" w14:textId="77777777" w:rsidR="00E30996" w:rsidRDefault="00E30996" w:rsidP="00E30996">
      <w:pPr>
        <w:pStyle w:val="LDP1a"/>
      </w:pPr>
      <w:r>
        <w:t>(c)</w:t>
      </w:r>
      <w:r>
        <w:tab/>
        <w:t>the</w:t>
      </w:r>
      <w:r w:rsidRPr="00533F93">
        <w:t xml:space="preserve"> gradient of the runway in the direction of the </w:t>
      </w:r>
      <w:r>
        <w:t>landing;</w:t>
      </w:r>
    </w:p>
    <w:p w14:paraId="3DADD9C9" w14:textId="3C1DCF9E" w:rsidR="00E30996" w:rsidRDefault="00E30996" w:rsidP="00E30996">
      <w:pPr>
        <w:pStyle w:val="LDP1a"/>
      </w:pPr>
      <w:r>
        <w:t>(d)</w:t>
      </w:r>
      <w:r>
        <w:tab/>
        <w:t>the</w:t>
      </w:r>
      <w:r w:rsidRPr="00533F93">
        <w:t xml:space="preserve"> wind</w:t>
      </w:r>
      <w:r>
        <w:t xml:space="preserve"> direction, </w:t>
      </w:r>
      <w:r w:rsidR="005E5A9F">
        <w:t>speed</w:t>
      </w:r>
      <w:r>
        <w:t xml:space="preserve"> and characteristics;</w:t>
      </w:r>
    </w:p>
    <w:p w14:paraId="5188C11F" w14:textId="77777777" w:rsidR="00E30996" w:rsidRDefault="00E30996" w:rsidP="00E30996">
      <w:pPr>
        <w:pStyle w:val="LDP1a"/>
      </w:pPr>
      <w:r>
        <w:t>(e)</w:t>
      </w:r>
      <w:r>
        <w:tab/>
        <w:t xml:space="preserve">the </w:t>
      </w:r>
      <w:r w:rsidR="00F36CB1">
        <w:t>landing</w:t>
      </w:r>
      <w:r>
        <w:t xml:space="preserve"> weather forecast;</w:t>
      </w:r>
    </w:p>
    <w:p w14:paraId="06659895" w14:textId="79F30C67" w:rsidR="00E30996" w:rsidRDefault="00E30996" w:rsidP="00E30996">
      <w:pPr>
        <w:pStyle w:val="LDP1a"/>
      </w:pPr>
      <w:r>
        <w:t>(f)</w:t>
      </w:r>
      <w:r>
        <w:tab/>
        <w:t>the</w:t>
      </w:r>
      <w:r w:rsidRPr="00533F93">
        <w:t xml:space="preserve"> obstacles in the </w:t>
      </w:r>
      <w:r>
        <w:t>approach</w:t>
      </w:r>
      <w:r w:rsidRPr="00533F93">
        <w:t xml:space="preserve"> </w:t>
      </w:r>
      <w:r w:rsidR="00711E6E">
        <w:t xml:space="preserve">flight </w:t>
      </w:r>
      <w:r w:rsidRPr="00533F93">
        <w:t>path</w:t>
      </w:r>
      <w:r w:rsidR="00711E6E">
        <w:t xml:space="preserve"> and missed approach flight path</w:t>
      </w:r>
      <w:r>
        <w:t>.</w:t>
      </w:r>
    </w:p>
    <w:p w14:paraId="5468C0C5" w14:textId="14E023E6" w:rsidR="00E30996" w:rsidRPr="00D35B5F" w:rsidRDefault="00157E71" w:rsidP="00E30996">
      <w:pPr>
        <w:pStyle w:val="LDClauseHeading"/>
      </w:pPr>
      <w:bookmarkStart w:id="229" w:name="_Toc57289500"/>
      <w:r>
        <w:t>25.</w:t>
      </w:r>
      <w:r w:rsidR="00C83D1A">
        <w:t>03</w:t>
      </w:r>
      <w:r w:rsidR="00E30996">
        <w:tab/>
        <w:t>Landing</w:t>
      </w:r>
      <w:r w:rsidR="00E30996" w:rsidRPr="00D35B5F">
        <w:t xml:space="preserve"> </w:t>
      </w:r>
      <w:r w:rsidR="00711E6E">
        <w:t>performance</w:t>
      </w:r>
      <w:r w:rsidR="00E30996">
        <w:t xml:space="preserve"> rotorcraft — general</w:t>
      </w:r>
      <w:bookmarkEnd w:id="229"/>
    </w:p>
    <w:p w14:paraId="34A055FD" w14:textId="0DE906A9" w:rsidR="00CB35DA" w:rsidRPr="0022248E" w:rsidRDefault="00CB35DA" w:rsidP="00CB35DA">
      <w:pPr>
        <w:pStyle w:val="LDClause"/>
      </w:pPr>
      <w:r w:rsidRPr="0022248E">
        <w:tab/>
        <w:t>(1)</w:t>
      </w:r>
      <w:r w:rsidRPr="0022248E">
        <w:tab/>
        <w:t>The pilot in command of a rotorcraft during approach and landing must ensure that, from the time the rotorcraft descends below the minimum height for the flight in accordance with regulation 91.265, 91.267, 91.277 or 91.305 (as applicable), the rotorcraft has the performance to clear all obstacles by a safe margin.</w:t>
      </w:r>
    </w:p>
    <w:p w14:paraId="060FADAB" w14:textId="77777777" w:rsidR="00CB35DA" w:rsidRPr="0022248E" w:rsidRDefault="00CB35DA" w:rsidP="00CB35DA">
      <w:pPr>
        <w:pStyle w:val="LDClause"/>
      </w:pPr>
      <w:r w:rsidRPr="0022248E">
        <w:tab/>
        <w:t>(2)</w:t>
      </w:r>
      <w:r w:rsidRPr="0022248E">
        <w:tab/>
        <w:t>For subsection (1), the pilot in command must determine the performance of the rotorcraft from any 1 of the following:</w:t>
      </w:r>
    </w:p>
    <w:p w14:paraId="53A2F22B" w14:textId="45469059" w:rsidR="004F6723" w:rsidRDefault="00711E6E" w:rsidP="00F3068D">
      <w:pPr>
        <w:pStyle w:val="LDP1a"/>
      </w:pPr>
      <w:r>
        <w:t>(a)</w:t>
      </w:r>
      <w:r>
        <w:tab/>
      </w:r>
      <w:r w:rsidR="004F6723">
        <w:t>the AFM;</w:t>
      </w:r>
    </w:p>
    <w:p w14:paraId="2D31305E" w14:textId="3F1C6FC3" w:rsidR="004F6723" w:rsidRDefault="00711E6E" w:rsidP="00F3068D">
      <w:pPr>
        <w:pStyle w:val="LDP1a"/>
      </w:pPr>
      <w:r>
        <w:t>(b)</w:t>
      </w:r>
      <w:r>
        <w:tab/>
      </w:r>
      <w:r w:rsidR="004F6723">
        <w:t>the manufacturer’s data manual (if any);</w:t>
      </w:r>
    </w:p>
    <w:p w14:paraId="53194A55" w14:textId="146D155E" w:rsidR="004F6723" w:rsidRDefault="00711E6E" w:rsidP="00F3068D">
      <w:pPr>
        <w:pStyle w:val="LDP1a"/>
      </w:pPr>
      <w:r>
        <w:t>(c)</w:t>
      </w:r>
      <w:r>
        <w:tab/>
      </w:r>
      <w:r w:rsidR="004F6723">
        <w:t>other data approved</w:t>
      </w:r>
      <w:r>
        <w:t xml:space="preserve"> under Part 21 of CASR</w:t>
      </w:r>
      <w:r w:rsidR="004F6723">
        <w:t xml:space="preserve"> for the purpose.</w:t>
      </w:r>
    </w:p>
    <w:p w14:paraId="0C4583F6" w14:textId="5D940723" w:rsidR="00E30996" w:rsidRDefault="00E30996" w:rsidP="00E30996">
      <w:pPr>
        <w:pStyle w:val="LDClause"/>
      </w:pPr>
      <w:r>
        <w:tab/>
        <w:t>(3)</w:t>
      </w:r>
      <w:r>
        <w:tab/>
      </w:r>
      <w:r w:rsidR="002E5644" w:rsidRPr="0022248E">
        <w:t>For subsection (2), the pilot in command must take the following into account:</w:t>
      </w:r>
    </w:p>
    <w:p w14:paraId="61E4291D" w14:textId="77777777" w:rsidR="00E30996" w:rsidRDefault="00E30996" w:rsidP="00E30996">
      <w:pPr>
        <w:pStyle w:val="LDP1a"/>
      </w:pPr>
      <w:r>
        <w:t>(a)</w:t>
      </w:r>
      <w:r>
        <w:tab/>
        <w:t>the FATO</w:t>
      </w:r>
      <w:r w:rsidRPr="00533F93">
        <w:t xml:space="preserve"> distance available</w:t>
      </w:r>
      <w:r>
        <w:t>;</w:t>
      </w:r>
    </w:p>
    <w:p w14:paraId="090A38F2" w14:textId="5B305A9F" w:rsidR="00E30996" w:rsidRDefault="00E30996" w:rsidP="00E30996">
      <w:pPr>
        <w:pStyle w:val="LDP1a"/>
      </w:pPr>
      <w:r>
        <w:t>(b)</w:t>
      </w:r>
      <w:r>
        <w:tab/>
      </w:r>
      <w:r w:rsidRPr="00533F93">
        <w:t xml:space="preserve">the </w:t>
      </w:r>
      <w:r>
        <w:t xml:space="preserve">adequacy of the size of the </w:t>
      </w:r>
      <w:r w:rsidR="002A0C8A">
        <w:t>planned destination aerodrome</w:t>
      </w:r>
      <w:r>
        <w:t>s and any alternate</w:t>
      </w:r>
      <w:r w:rsidR="00711E6E">
        <w:t xml:space="preserve"> aerodrome</w:t>
      </w:r>
      <w:r>
        <w:t>s;</w:t>
      </w:r>
    </w:p>
    <w:p w14:paraId="6837559B" w14:textId="77777777" w:rsidR="00E30996" w:rsidRDefault="00E30996" w:rsidP="00E30996">
      <w:pPr>
        <w:pStyle w:val="LDP1a"/>
      </w:pPr>
      <w:r>
        <w:t>(c)</w:t>
      </w:r>
      <w:r>
        <w:tab/>
        <w:t>the</w:t>
      </w:r>
      <w:r w:rsidRPr="00533F93">
        <w:t xml:space="preserve"> pressure altitude and temperature</w:t>
      </w:r>
      <w:r>
        <w:t>;</w:t>
      </w:r>
    </w:p>
    <w:p w14:paraId="2DDC1644" w14:textId="77777777" w:rsidR="00E30996" w:rsidRDefault="00E30996" w:rsidP="00E30996">
      <w:pPr>
        <w:pStyle w:val="LDP1a"/>
      </w:pPr>
      <w:r>
        <w:t>(d)</w:t>
      </w:r>
      <w:r>
        <w:tab/>
        <w:t>the</w:t>
      </w:r>
      <w:r w:rsidRPr="00533F93">
        <w:t xml:space="preserve"> gradient of the</w:t>
      </w:r>
      <w:r>
        <w:t xml:space="preserve"> approach and any missed approach;</w:t>
      </w:r>
    </w:p>
    <w:p w14:paraId="6F4F0B50" w14:textId="77777777" w:rsidR="00E30996" w:rsidRDefault="00E30996" w:rsidP="00E30996">
      <w:pPr>
        <w:pStyle w:val="LDP1a"/>
      </w:pPr>
      <w:r>
        <w:t>(e)</w:t>
      </w:r>
      <w:r>
        <w:tab/>
        <w:t>either:</w:t>
      </w:r>
    </w:p>
    <w:p w14:paraId="4671E962" w14:textId="126ECD44" w:rsidR="00E30996" w:rsidRDefault="00E30996" w:rsidP="002E5CD2">
      <w:pPr>
        <w:pStyle w:val="LDP2i"/>
        <w:ind w:left="1559" w:hanging="1105"/>
      </w:pPr>
      <w:r>
        <w:tab/>
        <w:t>(i)</w:t>
      </w:r>
      <w:r>
        <w:tab/>
        <w:t>the</w:t>
      </w:r>
      <w:r w:rsidRPr="00533F93">
        <w:t xml:space="preserve"> wind</w:t>
      </w:r>
      <w:r>
        <w:t xml:space="preserve"> direction, </w:t>
      </w:r>
      <w:r w:rsidR="005E5A9F">
        <w:t xml:space="preserve">speed </w:t>
      </w:r>
      <w:r>
        <w:t>and characteristics — if known; or</w:t>
      </w:r>
    </w:p>
    <w:p w14:paraId="1B132F0B" w14:textId="77777777" w:rsidR="00E30996" w:rsidRDefault="00E30996" w:rsidP="002E5CD2">
      <w:pPr>
        <w:pStyle w:val="LDP2i"/>
        <w:ind w:left="1559" w:hanging="1105"/>
      </w:pPr>
      <w:r>
        <w:tab/>
        <w:t>(ii)</w:t>
      </w:r>
      <w:r>
        <w:tab/>
        <w:t>zero wind — if the matters mentioned in subparagraph (i) are unknown;</w:t>
      </w:r>
    </w:p>
    <w:p w14:paraId="4A0075B0" w14:textId="15A8AD8A" w:rsidR="00E30996" w:rsidRDefault="00E30996" w:rsidP="00E30996">
      <w:pPr>
        <w:pStyle w:val="LDP1a"/>
      </w:pPr>
      <w:r>
        <w:t>(</w:t>
      </w:r>
      <w:r w:rsidR="00435371">
        <w:t>f</w:t>
      </w:r>
      <w:r>
        <w:t>)</w:t>
      </w:r>
      <w:r>
        <w:tab/>
        <w:t>the en</w:t>
      </w:r>
      <w:r w:rsidR="00F96E86">
        <w:t xml:space="preserve"> </w:t>
      </w:r>
      <w:r>
        <w:t>route and destination weather forecast;</w:t>
      </w:r>
    </w:p>
    <w:p w14:paraId="0EAFBFBA" w14:textId="63A08E60" w:rsidR="00E30996" w:rsidRDefault="00E30996" w:rsidP="00E30996">
      <w:pPr>
        <w:pStyle w:val="LDP1a"/>
      </w:pPr>
      <w:r>
        <w:lastRenderedPageBreak/>
        <w:t>(</w:t>
      </w:r>
      <w:r w:rsidR="00435371">
        <w:t>g</w:t>
      </w:r>
      <w:r>
        <w:t>)</w:t>
      </w:r>
      <w:r>
        <w:tab/>
        <w:t>the</w:t>
      </w:r>
      <w:r w:rsidRPr="00533F93">
        <w:t xml:space="preserve"> obstac</w:t>
      </w:r>
      <w:r>
        <w:t>les in the vicinity of the approach</w:t>
      </w:r>
      <w:r w:rsidRPr="00533F93">
        <w:t xml:space="preserve"> </w:t>
      </w:r>
      <w:r w:rsidR="00D87CA5">
        <w:t xml:space="preserve">flight </w:t>
      </w:r>
      <w:r w:rsidRPr="00533F93">
        <w:t>path</w:t>
      </w:r>
      <w:r w:rsidR="00D87CA5">
        <w:t xml:space="preserve"> and the missed approach flight path</w:t>
      </w:r>
      <w:r w:rsidR="00435371">
        <w:t>.</w:t>
      </w:r>
    </w:p>
    <w:p w14:paraId="6BC96284" w14:textId="2E1268D0" w:rsidR="00E30996" w:rsidRDefault="00157E71" w:rsidP="00E30996">
      <w:pPr>
        <w:pStyle w:val="LDClauseHeading"/>
      </w:pPr>
      <w:bookmarkStart w:id="230" w:name="_Toc57289501"/>
      <w:r>
        <w:t>25.</w:t>
      </w:r>
      <w:r w:rsidR="00E30996">
        <w:t>04</w:t>
      </w:r>
      <w:r w:rsidR="00E30996">
        <w:tab/>
        <w:t>Landing</w:t>
      </w:r>
      <w:r w:rsidR="00E30996" w:rsidRPr="00D35B5F">
        <w:t xml:space="preserve"> </w:t>
      </w:r>
      <w:r w:rsidR="00D87CA5">
        <w:t>performance</w:t>
      </w:r>
      <w:r w:rsidR="00E30996">
        <w:t xml:space="preserve"> for rotorcraft — Category A rotorcraft within a populous area</w:t>
      </w:r>
      <w:bookmarkEnd w:id="230"/>
    </w:p>
    <w:p w14:paraId="27D54310" w14:textId="77777777" w:rsidR="00256E41" w:rsidRDefault="00256E41" w:rsidP="00256E41">
      <w:pPr>
        <w:pStyle w:val="LDClause"/>
      </w:pPr>
      <w:r>
        <w:rPr>
          <w:b/>
        </w:rPr>
        <w:tab/>
      </w:r>
      <w:r w:rsidRPr="006E67C0">
        <w:t>(1)</w:t>
      </w:r>
      <w:r w:rsidRPr="006E67C0">
        <w:tab/>
      </w:r>
      <w:r>
        <w:t>This section applies to a rotorcraft:</w:t>
      </w:r>
    </w:p>
    <w:p w14:paraId="3B7A7FE0" w14:textId="77777777" w:rsidR="00256E41" w:rsidRDefault="00256E41" w:rsidP="00256E41">
      <w:pPr>
        <w:pStyle w:val="LDP1a"/>
      </w:pPr>
      <w:r>
        <w:t>(a)</w:t>
      </w:r>
      <w:r>
        <w:tab/>
        <w:t xml:space="preserve">that is a </w:t>
      </w:r>
      <w:r w:rsidRPr="006E67C0">
        <w:t>Category</w:t>
      </w:r>
      <w:r w:rsidRPr="00CA6F1F">
        <w:t xml:space="preserve"> A rotorcraft</w:t>
      </w:r>
      <w:r>
        <w:t xml:space="preserve"> </w:t>
      </w:r>
      <w:r w:rsidRPr="00CA6F1F">
        <w:t>with a Category A performance supplement</w:t>
      </w:r>
      <w:r>
        <w:t>; and</w:t>
      </w:r>
    </w:p>
    <w:p w14:paraId="65887DA7" w14:textId="77777777" w:rsidR="006164AD" w:rsidRDefault="00256E41" w:rsidP="006164AD">
      <w:pPr>
        <w:pStyle w:val="LDP1a"/>
      </w:pPr>
      <w:r>
        <w:t>(b)</w:t>
      </w:r>
      <w:r>
        <w:tab/>
        <w:t>that lands at</w:t>
      </w:r>
      <w:r w:rsidR="006164AD">
        <w:t xml:space="preserve"> </w:t>
      </w:r>
      <w:r>
        <w:t>a place in a populous area that is</w:t>
      </w:r>
      <w:r w:rsidR="004F6723">
        <w:t xml:space="preserve"> 1 of the following (a </w:t>
      </w:r>
      <w:r w:rsidR="004F6723" w:rsidRPr="00256E41">
        <w:rPr>
          <w:b/>
          <w:i/>
        </w:rPr>
        <w:t>relevant HLS</w:t>
      </w:r>
      <w:r w:rsidR="004F6723">
        <w:t>)</w:t>
      </w:r>
      <w:r w:rsidR="006164AD">
        <w:t>:</w:t>
      </w:r>
    </w:p>
    <w:p w14:paraId="4049623C" w14:textId="5B62ADCD" w:rsidR="00256E41" w:rsidRPr="00C8684F" w:rsidRDefault="00565582" w:rsidP="002E5CD2">
      <w:pPr>
        <w:pStyle w:val="LDP2i"/>
        <w:ind w:left="1559" w:hanging="1105"/>
      </w:pPr>
      <w:r>
        <w:tab/>
        <w:t>(i)</w:t>
      </w:r>
      <w:r>
        <w:tab/>
      </w:r>
      <w:r w:rsidR="00256E41">
        <w:t>a non-certified aerodrome (</w:t>
      </w:r>
      <w:r w:rsidR="00256E41" w:rsidRPr="00351F34">
        <w:t>including a</w:t>
      </w:r>
      <w:r w:rsidR="001A60B1" w:rsidRPr="00351F34">
        <w:t>n</w:t>
      </w:r>
      <w:r w:rsidR="00256E41" w:rsidRPr="00351F34">
        <w:t xml:space="preserve"> HLS);</w:t>
      </w:r>
    </w:p>
    <w:p w14:paraId="5A4A6738" w14:textId="77777777" w:rsidR="00256E41" w:rsidRPr="00C8684F" w:rsidRDefault="00256E41" w:rsidP="002E5CD2">
      <w:pPr>
        <w:pStyle w:val="LDP2i"/>
        <w:ind w:left="1559" w:hanging="1105"/>
      </w:pPr>
      <w:r w:rsidRPr="00C8684F">
        <w:tab/>
        <w:t>(ii)</w:t>
      </w:r>
      <w:r w:rsidRPr="00C8684F">
        <w:tab/>
        <w:t>an aerodrome that is not used for the regular take-off or landing of aeroplanes.</w:t>
      </w:r>
    </w:p>
    <w:p w14:paraId="7366BDDC" w14:textId="4498D00E" w:rsidR="00256E41" w:rsidRPr="00C8684F" w:rsidRDefault="00256E41" w:rsidP="004F6723">
      <w:pPr>
        <w:pStyle w:val="LDClause"/>
      </w:pPr>
      <w:r w:rsidRPr="00C8684F">
        <w:tab/>
        <w:t>(2)</w:t>
      </w:r>
      <w:r w:rsidRPr="00C8684F">
        <w:tab/>
        <w:t xml:space="preserve">The </w:t>
      </w:r>
      <w:r w:rsidR="00577EFC" w:rsidRPr="00C8684F">
        <w:t>pilot in command</w:t>
      </w:r>
      <w:r w:rsidRPr="00C8684F">
        <w:t xml:space="preserve"> of the rotorcraft may land at the relevant HLS only if:</w:t>
      </w:r>
    </w:p>
    <w:p w14:paraId="478E9E0D" w14:textId="4704D4C5" w:rsidR="00256E41" w:rsidRPr="00C8684F" w:rsidRDefault="00256E41" w:rsidP="00256E41">
      <w:pPr>
        <w:pStyle w:val="LDP1a"/>
      </w:pPr>
      <w:r w:rsidRPr="00C8684F">
        <w:t>(a)</w:t>
      </w:r>
      <w:r w:rsidRPr="00C8684F">
        <w:tab/>
        <w:t xml:space="preserve">the </w:t>
      </w:r>
      <w:r w:rsidR="00D87CA5">
        <w:t>performance of the rotorcraft is sufficient to</w:t>
      </w:r>
      <w:r w:rsidRPr="00C8684F">
        <w:t xml:space="preserve"> compl</w:t>
      </w:r>
      <w:r w:rsidR="00D87CA5">
        <w:t>y</w:t>
      </w:r>
      <w:r w:rsidRPr="00C8684F">
        <w:t xml:space="preserve"> with the Category A procedure for landing</w:t>
      </w:r>
      <w:r w:rsidR="00565582" w:rsidRPr="00C8684F">
        <w:t xml:space="preserve"> and missed approach</w:t>
      </w:r>
      <w:r w:rsidRPr="00C8684F">
        <w:t xml:space="preserve"> at the relevant HLS; and</w:t>
      </w:r>
    </w:p>
    <w:p w14:paraId="45523FC0" w14:textId="44BD875F" w:rsidR="00565582" w:rsidRPr="00C8684F" w:rsidRDefault="00256E41" w:rsidP="00565582">
      <w:pPr>
        <w:pStyle w:val="LDP1a"/>
      </w:pPr>
      <w:r w:rsidRPr="00C8684F">
        <w:t>(b)</w:t>
      </w:r>
      <w:r w:rsidRPr="00C8684F">
        <w:tab/>
      </w:r>
      <w:r w:rsidR="003C5AB3">
        <w:t xml:space="preserve">in the event that </w:t>
      </w:r>
      <w:r w:rsidR="00B21CE9">
        <w:t>an</w:t>
      </w:r>
      <w:r w:rsidR="003C5AB3">
        <w:t xml:space="preserve"> engine becomes inoperative — </w:t>
      </w:r>
      <w:r w:rsidRPr="00C8684F">
        <w:t xml:space="preserve">the </w:t>
      </w:r>
      <w:r w:rsidR="00577EFC" w:rsidRPr="00C8684F">
        <w:t>pilot in command</w:t>
      </w:r>
      <w:r w:rsidRPr="00C8684F">
        <w:t xml:space="preserve"> can ensure that the rotorcraft</w:t>
      </w:r>
      <w:r w:rsidR="00565582" w:rsidRPr="00C8684F">
        <w:t xml:space="preserve"> will</w:t>
      </w:r>
      <w:r w:rsidRPr="00C8684F">
        <w:t xml:space="preserve"> maintain an obstacle clear approach</w:t>
      </w:r>
      <w:r w:rsidR="00565582" w:rsidRPr="00C8684F">
        <w:t xml:space="preserve"> gradient, including any</w:t>
      </w:r>
      <w:r w:rsidRPr="00C8684F">
        <w:t xml:space="preserve"> missed approach</w:t>
      </w:r>
      <w:r w:rsidR="00565582" w:rsidRPr="00C8684F">
        <w:t>.</w:t>
      </w:r>
    </w:p>
    <w:p w14:paraId="7F647938" w14:textId="35FF234D" w:rsidR="00470714" w:rsidRPr="00C8684F" w:rsidRDefault="00470714" w:rsidP="00470714">
      <w:pPr>
        <w:pStyle w:val="LDNote"/>
      </w:pPr>
      <w:r w:rsidRPr="00C8684F">
        <w:rPr>
          <w:i/>
        </w:rPr>
        <w:t>Note</w:t>
      </w:r>
      <w:r w:rsidR="00FA6494">
        <w:rPr>
          <w:i/>
        </w:rPr>
        <w:t xml:space="preserve"> </w:t>
      </w:r>
      <w:r w:rsidRPr="00C8684F">
        <w:rPr>
          <w:i/>
        </w:rPr>
        <w:t>1</w:t>
      </w:r>
      <w:r w:rsidRPr="00C8684F">
        <w:t>   </w:t>
      </w:r>
      <w:r w:rsidR="003C5AB3">
        <w:t>I</w:t>
      </w:r>
      <w:r w:rsidR="003C5AB3" w:rsidRPr="00C8684F">
        <w:t xml:space="preserve">n the event of </w:t>
      </w:r>
      <w:r w:rsidR="00B47950">
        <w:t>an</w:t>
      </w:r>
      <w:r w:rsidR="003C5AB3" w:rsidRPr="00C8684F">
        <w:t xml:space="preserve"> engine failure at or after </w:t>
      </w:r>
      <w:r w:rsidR="00B47950">
        <w:t xml:space="preserve">the </w:t>
      </w:r>
      <w:r w:rsidR="003C5AB3" w:rsidRPr="00C8684F">
        <w:t>landing decision point</w:t>
      </w:r>
      <w:r w:rsidR="003C5AB3">
        <w:t>, t</w:t>
      </w:r>
      <w:r w:rsidRPr="00C8684F">
        <w:t>he Category A procedure allows a continued approach clear of persons and property</w:t>
      </w:r>
      <w:r w:rsidR="007D1C71" w:rsidRPr="00C8684F">
        <w:t>,</w:t>
      </w:r>
      <w:r w:rsidRPr="00C8684F">
        <w:t xml:space="preserve"> and a landing within the landing distance available at the HLS.</w:t>
      </w:r>
    </w:p>
    <w:p w14:paraId="4C8B5CB1" w14:textId="03699109" w:rsidR="00256E41" w:rsidRPr="00C8684F" w:rsidRDefault="00256E41" w:rsidP="00256E41">
      <w:pPr>
        <w:pStyle w:val="LDNote"/>
      </w:pPr>
      <w:r w:rsidRPr="00C8684F">
        <w:rPr>
          <w:i/>
        </w:rPr>
        <w:t>Note</w:t>
      </w:r>
      <w:r w:rsidR="00FA6494">
        <w:rPr>
          <w:i/>
        </w:rPr>
        <w:t xml:space="preserve"> </w:t>
      </w:r>
      <w:r w:rsidRPr="00C8684F">
        <w:rPr>
          <w:i/>
        </w:rPr>
        <w:t>2</w:t>
      </w:r>
      <w:r w:rsidRPr="00C8684F">
        <w:t>   </w:t>
      </w:r>
      <w:r w:rsidRPr="00C8684F">
        <w:rPr>
          <w:b/>
          <w:i/>
        </w:rPr>
        <w:t>Category A rotorcraft</w:t>
      </w:r>
      <w:r w:rsidRPr="00351F34">
        <w:t xml:space="preserve"> </w:t>
      </w:r>
      <w:r w:rsidRPr="00C8684F">
        <w:t xml:space="preserve">is defined in section </w:t>
      </w:r>
      <w:r w:rsidR="00E7584D" w:rsidRPr="00C8684F">
        <w:t>1.07</w:t>
      </w:r>
      <w:r w:rsidRPr="00C8684F">
        <w:t>.</w:t>
      </w:r>
    </w:p>
    <w:p w14:paraId="196FDC2D" w14:textId="40EF7537" w:rsidR="00E30996" w:rsidRPr="00C8684F" w:rsidRDefault="00157E71" w:rsidP="00E30996">
      <w:pPr>
        <w:pStyle w:val="LDClauseHeading"/>
      </w:pPr>
      <w:bookmarkStart w:id="231" w:name="_Toc57289502"/>
      <w:r>
        <w:t>25.</w:t>
      </w:r>
      <w:r w:rsidR="00E30996" w:rsidRPr="00C8684F">
        <w:t>05</w:t>
      </w:r>
      <w:r w:rsidR="00E30996" w:rsidRPr="00C8684F">
        <w:tab/>
        <w:t xml:space="preserve">Landing </w:t>
      </w:r>
      <w:r w:rsidR="00D87CA5">
        <w:t>performance</w:t>
      </w:r>
      <w:r w:rsidR="00D87CA5" w:rsidRPr="00C8684F">
        <w:t xml:space="preserve"> </w:t>
      </w:r>
      <w:r w:rsidR="00E30996" w:rsidRPr="00C8684F">
        <w:t>for rotorcraft — Category B rotorcraft within a populous area</w:t>
      </w:r>
      <w:bookmarkEnd w:id="231"/>
    </w:p>
    <w:p w14:paraId="735E7712" w14:textId="77777777" w:rsidR="007E6E0F" w:rsidRPr="00C8684F" w:rsidRDefault="00E30996" w:rsidP="007E6E0F">
      <w:pPr>
        <w:pStyle w:val="LDClause"/>
      </w:pPr>
      <w:r w:rsidRPr="00C8684F">
        <w:rPr>
          <w:b/>
        </w:rPr>
        <w:tab/>
      </w:r>
      <w:r w:rsidRPr="00C8684F">
        <w:t>(1)</w:t>
      </w:r>
      <w:r w:rsidRPr="00C8684F">
        <w:tab/>
        <w:t>This section applies</w:t>
      </w:r>
      <w:r w:rsidR="007E6E0F" w:rsidRPr="00C8684F">
        <w:t xml:space="preserve"> </w:t>
      </w:r>
      <w:r w:rsidRPr="00C8684F">
        <w:t>to a rotorcraft</w:t>
      </w:r>
      <w:r w:rsidR="007E6E0F" w:rsidRPr="00C8684F">
        <w:t xml:space="preserve"> that:</w:t>
      </w:r>
    </w:p>
    <w:p w14:paraId="0A0AEDBF" w14:textId="77777777" w:rsidR="00E30996" w:rsidRPr="00C8684F" w:rsidRDefault="007E6E0F" w:rsidP="007E6E0F">
      <w:pPr>
        <w:pStyle w:val="LDP1a"/>
      </w:pPr>
      <w:r w:rsidRPr="00C8684F">
        <w:t>(a)</w:t>
      </w:r>
      <w:r w:rsidRPr="00C8684F">
        <w:tab/>
      </w:r>
      <w:r w:rsidR="00E30996" w:rsidRPr="00C8684F">
        <w:t xml:space="preserve">is a Category B rotorcraft (the </w:t>
      </w:r>
      <w:r w:rsidR="00E30996" w:rsidRPr="00C8684F">
        <w:rPr>
          <w:b/>
          <w:i/>
        </w:rPr>
        <w:t>rotorcraft</w:t>
      </w:r>
      <w:r w:rsidR="00E30996" w:rsidRPr="00C8684F">
        <w:t>); and</w:t>
      </w:r>
    </w:p>
    <w:p w14:paraId="604F63C5" w14:textId="1AE514E5" w:rsidR="007E6E0F" w:rsidRPr="00C8684F" w:rsidRDefault="007E6E0F" w:rsidP="007E6E0F">
      <w:pPr>
        <w:pStyle w:val="LDP1a"/>
      </w:pPr>
      <w:r w:rsidRPr="00C8684F">
        <w:t>(b)</w:t>
      </w:r>
      <w:r w:rsidRPr="00C8684F">
        <w:tab/>
        <w:t>lands at a place in a populous area that is</w:t>
      </w:r>
      <w:r w:rsidR="004F6723" w:rsidRPr="00C8684F">
        <w:t xml:space="preserve"> 1</w:t>
      </w:r>
      <w:r w:rsidR="00D37667" w:rsidRPr="00C8684F">
        <w:t xml:space="preserve"> </w:t>
      </w:r>
      <w:r w:rsidR="004F6723" w:rsidRPr="00C8684F">
        <w:t xml:space="preserve">of the following (a </w:t>
      </w:r>
      <w:r w:rsidR="004F6723" w:rsidRPr="00C8684F">
        <w:rPr>
          <w:b/>
          <w:i/>
        </w:rPr>
        <w:t>relevant HLS</w:t>
      </w:r>
      <w:r w:rsidR="004F6723" w:rsidRPr="00C8684F">
        <w:t>)</w:t>
      </w:r>
      <w:r w:rsidRPr="00C8684F">
        <w:t>:</w:t>
      </w:r>
    </w:p>
    <w:p w14:paraId="60B35CEC" w14:textId="1467365F" w:rsidR="00E30996" w:rsidRDefault="005700F2" w:rsidP="005700F2">
      <w:pPr>
        <w:pStyle w:val="LDP2i"/>
      </w:pPr>
      <w:r w:rsidRPr="00C8684F">
        <w:tab/>
      </w:r>
      <w:r w:rsidRPr="00351F34">
        <w:t>(i)</w:t>
      </w:r>
      <w:r w:rsidRPr="00351F34">
        <w:tab/>
      </w:r>
      <w:r w:rsidR="00E30996" w:rsidRPr="00351F34">
        <w:t>a non-certified aerodrome (including a</w:t>
      </w:r>
      <w:r w:rsidR="001A60B1" w:rsidRPr="00351F34">
        <w:t>n</w:t>
      </w:r>
      <w:r w:rsidR="00E30996" w:rsidRPr="00351F34">
        <w:t xml:space="preserve"> HLS)</w:t>
      </w:r>
      <w:r w:rsidRPr="00351F34">
        <w:t>;</w:t>
      </w:r>
    </w:p>
    <w:p w14:paraId="5C00BA33" w14:textId="77777777" w:rsidR="005700F2" w:rsidRDefault="005700F2" w:rsidP="00D37667">
      <w:pPr>
        <w:pStyle w:val="LDP2i"/>
        <w:ind w:left="1559" w:hanging="1105"/>
      </w:pPr>
      <w:r>
        <w:tab/>
        <w:t>(ii)</w:t>
      </w:r>
      <w:r>
        <w:tab/>
        <w:t>an aerodrome that is not used for the regular take-off or landing of aeroplanes.</w:t>
      </w:r>
    </w:p>
    <w:p w14:paraId="22F42905" w14:textId="0637E2B6" w:rsidR="00E30996" w:rsidRDefault="00EE470C" w:rsidP="004F6723">
      <w:pPr>
        <w:pStyle w:val="LDClause"/>
      </w:pPr>
      <w:r>
        <w:tab/>
        <w:t>(2)</w:t>
      </w:r>
      <w:r>
        <w:tab/>
        <w:t xml:space="preserve">The </w:t>
      </w:r>
      <w:r w:rsidR="00577EFC" w:rsidRPr="00577EFC">
        <w:t>pilot in command</w:t>
      </w:r>
      <w:r>
        <w:t xml:space="preserve"> of the rotorcraft </w:t>
      </w:r>
      <w:r w:rsidRPr="00CA6F1F">
        <w:t>may</w:t>
      </w:r>
      <w:r>
        <w:t xml:space="preserve"> land at</w:t>
      </w:r>
      <w:r w:rsidRPr="00CA6F1F">
        <w:t xml:space="preserve"> </w:t>
      </w:r>
      <w:r>
        <w:t xml:space="preserve">the relevant </w:t>
      </w:r>
      <w:r w:rsidRPr="00B47950">
        <w:t xml:space="preserve">HLS </w:t>
      </w:r>
      <w:r w:rsidR="00E30996" w:rsidRPr="00B47950">
        <w:t>only if:</w:t>
      </w:r>
    </w:p>
    <w:p w14:paraId="0BD66D47" w14:textId="69044148" w:rsidR="005B12B0" w:rsidRDefault="005B12B0" w:rsidP="005B12B0">
      <w:pPr>
        <w:pStyle w:val="LDP1a"/>
      </w:pPr>
      <w:r>
        <w:t>(a)</w:t>
      </w:r>
      <w:r>
        <w:tab/>
      </w:r>
      <w:r w:rsidRPr="00CA6F1F">
        <w:t xml:space="preserve">the </w:t>
      </w:r>
      <w:r w:rsidR="00D87CA5">
        <w:t xml:space="preserve">performance of the </w:t>
      </w:r>
      <w:r w:rsidRPr="00CA6F1F">
        <w:t>rotorcraft</w:t>
      </w:r>
      <w:r w:rsidR="00D87CA5">
        <w:t xml:space="preserve"> is</w:t>
      </w:r>
      <w:r w:rsidRPr="00CA6F1F">
        <w:t xml:space="preserve"> sufficient to</w:t>
      </w:r>
      <w:r>
        <w:t>:</w:t>
      </w:r>
    </w:p>
    <w:p w14:paraId="3C2AE2B5" w14:textId="27B63339" w:rsidR="005B12B0" w:rsidRDefault="005B12B0" w:rsidP="00D37667">
      <w:pPr>
        <w:pStyle w:val="LDP2i"/>
        <w:ind w:left="1559" w:hanging="1105"/>
      </w:pPr>
      <w:r>
        <w:tab/>
        <w:t>(i)</w:t>
      </w:r>
      <w:r>
        <w:tab/>
      </w:r>
      <w:r w:rsidRPr="00CA6F1F">
        <w:t>avoid obstacles</w:t>
      </w:r>
      <w:r>
        <w:t xml:space="preserve"> during the landing and any missed approach stage of the flight; and</w:t>
      </w:r>
    </w:p>
    <w:p w14:paraId="54481025" w14:textId="17FA0802" w:rsidR="005B12B0" w:rsidRDefault="005B12B0" w:rsidP="00EA527D">
      <w:pPr>
        <w:pStyle w:val="LDP2i"/>
      </w:pPr>
      <w:r>
        <w:tab/>
        <w:t>(ii)</w:t>
      </w:r>
      <w:r>
        <w:tab/>
      </w:r>
      <w:r w:rsidRPr="00CA6F1F">
        <w:t>autorotate or fly clear of persons or property</w:t>
      </w:r>
      <w:r>
        <w:t xml:space="preserve"> in the event of </w:t>
      </w:r>
      <w:r w:rsidR="00B47950">
        <w:t>an</w:t>
      </w:r>
      <w:r>
        <w:t xml:space="preserve"> engine failure</w:t>
      </w:r>
      <w:r w:rsidR="00640FB7">
        <w:t>; and</w:t>
      </w:r>
    </w:p>
    <w:p w14:paraId="6BA045D6" w14:textId="509F9EEB" w:rsidR="005B12B0" w:rsidRPr="00CA6F1F" w:rsidRDefault="00B47950" w:rsidP="00EA527D">
      <w:pPr>
        <w:pStyle w:val="LDP2i"/>
        <w:ind w:left="1559" w:hanging="1105"/>
      </w:pPr>
      <w:r>
        <w:tab/>
      </w:r>
      <w:r w:rsidR="005B12B0">
        <w:t>(</w:t>
      </w:r>
      <w:r>
        <w:t>iii</w:t>
      </w:r>
      <w:r w:rsidR="005B12B0" w:rsidRPr="00B47950">
        <w:t>)</w:t>
      </w:r>
      <w:r w:rsidR="005B12B0" w:rsidRPr="00B47950">
        <w:tab/>
      </w:r>
      <w:r w:rsidR="00E2019D" w:rsidRPr="00B47950">
        <w:t>where</w:t>
      </w:r>
      <w:r w:rsidR="002A489E" w:rsidRPr="00B47950">
        <w:t xml:space="preserve"> </w:t>
      </w:r>
      <w:r w:rsidR="004F6723" w:rsidRPr="00B47950">
        <w:t>the</w:t>
      </w:r>
      <w:r w:rsidR="005B12B0" w:rsidRPr="00B47950">
        <w:t xml:space="preserve"> area is a confined area</w:t>
      </w:r>
      <w:r w:rsidR="004F6723" w:rsidRPr="00B47950">
        <w:t xml:space="preserve"> for the rotorcraft</w:t>
      </w:r>
      <w:r w:rsidR="00640FB7" w:rsidRPr="00B47950">
        <w:t> —</w:t>
      </w:r>
      <w:r>
        <w:t xml:space="preserve"> </w:t>
      </w:r>
      <w:r w:rsidR="005B12B0" w:rsidRPr="00B47950">
        <w:t>hover</w:t>
      </w:r>
      <w:r w:rsidR="00632FC8" w:rsidRPr="00B47950">
        <w:t xml:space="preserve"> </w:t>
      </w:r>
      <w:r w:rsidR="005B12B0" w:rsidRPr="00B47950">
        <w:t>out</w:t>
      </w:r>
      <w:r w:rsidR="00632FC8" w:rsidRPr="00B47950">
        <w:t xml:space="preserve"> </w:t>
      </w:r>
      <w:r w:rsidR="005B12B0" w:rsidRPr="00B47950">
        <w:t>of</w:t>
      </w:r>
      <w:r w:rsidR="00632FC8" w:rsidRPr="00B47950">
        <w:t xml:space="preserve"> </w:t>
      </w:r>
      <w:r w:rsidR="005B12B0" w:rsidRPr="00B47950">
        <w:t>ground</w:t>
      </w:r>
      <w:r w:rsidR="00632FC8" w:rsidRPr="00B47950">
        <w:t xml:space="preserve"> </w:t>
      </w:r>
      <w:r w:rsidR="005B12B0" w:rsidRPr="00B47950">
        <w:t>effect for the landing; and</w:t>
      </w:r>
    </w:p>
    <w:p w14:paraId="7EA4203E" w14:textId="16A078A3" w:rsidR="005B12B0" w:rsidRDefault="005B12B0" w:rsidP="005B12B0">
      <w:pPr>
        <w:pStyle w:val="LDP1a"/>
      </w:pPr>
      <w:r>
        <w:t>(</w:t>
      </w:r>
      <w:r w:rsidR="00DC5784">
        <w:t>b</w:t>
      </w:r>
      <w:r>
        <w:t>)</w:t>
      </w:r>
      <w:r>
        <w:tab/>
      </w:r>
      <w:r w:rsidR="003C734A">
        <w:t xml:space="preserve">as far as practicable, </w:t>
      </w:r>
      <w:r w:rsidR="00E2019D">
        <w:t xml:space="preserve">the pilot in command </w:t>
      </w:r>
      <w:r w:rsidR="003C734A">
        <w:t>provide</w:t>
      </w:r>
      <w:r w:rsidR="00E2019D">
        <w:t>s</w:t>
      </w:r>
      <w:r w:rsidR="003C734A">
        <w:t xml:space="preserve"> for a </w:t>
      </w:r>
      <w:r w:rsidRPr="00CA6F1F">
        <w:t>plan</w:t>
      </w:r>
      <w:r>
        <w:t xml:space="preserve">ned landing </w:t>
      </w:r>
      <w:r w:rsidRPr="00CA6F1F">
        <w:t xml:space="preserve">profile </w:t>
      </w:r>
      <w:r w:rsidR="003C734A">
        <w:t>that</w:t>
      </w:r>
      <w:r>
        <w:t xml:space="preserve"> </w:t>
      </w:r>
      <w:r w:rsidRPr="00CA6F1F">
        <w:t>minimise</w:t>
      </w:r>
      <w:r>
        <w:t>s</w:t>
      </w:r>
      <w:r w:rsidRPr="00CA6F1F">
        <w:t xml:space="preserve"> time within the avoid area of the HV curve</w:t>
      </w:r>
      <w:r w:rsidR="00D37667">
        <w:t>.</w:t>
      </w:r>
    </w:p>
    <w:p w14:paraId="7975F450" w14:textId="15D7EB1F" w:rsidR="00E30996" w:rsidRDefault="005B12B0" w:rsidP="00640FB7">
      <w:pPr>
        <w:pStyle w:val="LDNote"/>
      </w:pPr>
      <w:r w:rsidRPr="0062227F">
        <w:rPr>
          <w:i/>
        </w:rPr>
        <w:t>Note</w:t>
      </w:r>
      <w:r>
        <w:t xml:space="preserve">   For the </w:t>
      </w:r>
      <w:r w:rsidRPr="0062227F">
        <w:rPr>
          <w:b/>
          <w:i/>
        </w:rPr>
        <w:t>avoid area of the HV curve</w:t>
      </w:r>
      <w:r w:rsidR="004F29B6">
        <w:t> —</w:t>
      </w:r>
      <w:r>
        <w:t xml:space="preserve"> see section </w:t>
      </w:r>
      <w:r w:rsidR="00E7584D">
        <w:t>1.07</w:t>
      </w:r>
      <w:r>
        <w:t>.</w:t>
      </w:r>
    </w:p>
    <w:p w14:paraId="16191450" w14:textId="77777777" w:rsidR="00292AA5" w:rsidRDefault="00292AA5" w:rsidP="00933B86">
      <w:pPr>
        <w:pStyle w:val="LDScheduleheading"/>
        <w:pageBreakBefore/>
        <w:spacing w:before="360"/>
        <w:rPr>
          <w:color w:val="000000"/>
        </w:rPr>
        <w:sectPr w:rsidR="00292AA5" w:rsidSect="00510089">
          <w:footerReference w:type="even" r:id="rId79"/>
          <w:footerReference w:type="default" r:id="rId80"/>
          <w:footerReference w:type="first" r:id="rId81"/>
          <w:pgSz w:w="11907" w:h="16840" w:code="9"/>
          <w:pgMar w:top="1701" w:right="1418" w:bottom="1134" w:left="1418" w:header="709" w:footer="709" w:gutter="0"/>
          <w:paperSrc w:first="7"/>
          <w:cols w:space="708"/>
          <w:titlePg/>
          <w:docGrid w:linePitch="360"/>
        </w:sectPr>
      </w:pPr>
    </w:p>
    <w:p w14:paraId="3D2AA2C4" w14:textId="19A7DB45" w:rsidR="00AA7D83" w:rsidRPr="0083522F" w:rsidRDefault="0057765E" w:rsidP="002D6691">
      <w:pPr>
        <w:pStyle w:val="LDChapterHeading"/>
      </w:pPr>
      <w:bookmarkStart w:id="232" w:name="_Toc57289503"/>
      <w:r w:rsidRPr="0083522F">
        <w:lastRenderedPageBreak/>
        <w:t xml:space="preserve">CHAPTER </w:t>
      </w:r>
      <w:r w:rsidR="00157E71" w:rsidRPr="0083522F">
        <w:t>26</w:t>
      </w:r>
      <w:r w:rsidRPr="0083522F">
        <w:tab/>
      </w:r>
      <w:r w:rsidR="00632CC9" w:rsidRPr="0083522F">
        <w:t>EQUIPMENT</w:t>
      </w:r>
      <w:bookmarkEnd w:id="232"/>
    </w:p>
    <w:p w14:paraId="27B2FCDD" w14:textId="5227CBE8" w:rsidR="00AA7D83" w:rsidRPr="00D447C6" w:rsidRDefault="00AA7D83" w:rsidP="00D447C6">
      <w:pPr>
        <w:pStyle w:val="LDDivisionheading"/>
        <w:rPr>
          <w:color w:val="auto"/>
        </w:rPr>
      </w:pPr>
      <w:bookmarkStart w:id="233" w:name="_Toc57289504"/>
      <w:r w:rsidRPr="00D447C6">
        <w:rPr>
          <w:color w:val="auto"/>
        </w:rPr>
        <w:t xml:space="preserve">Division </w:t>
      </w:r>
      <w:r w:rsidR="00157E71">
        <w:rPr>
          <w:color w:val="auto"/>
        </w:rPr>
        <w:t>26.</w:t>
      </w:r>
      <w:r w:rsidRPr="00D447C6">
        <w:rPr>
          <w:color w:val="auto"/>
        </w:rPr>
        <w:t>1</w:t>
      </w:r>
      <w:r w:rsidRPr="00D447C6">
        <w:rPr>
          <w:color w:val="auto"/>
        </w:rPr>
        <w:tab/>
      </w:r>
      <w:r w:rsidR="00D5164C" w:rsidRPr="00D447C6">
        <w:rPr>
          <w:color w:val="auto"/>
        </w:rPr>
        <w:t>General</w:t>
      </w:r>
      <w:bookmarkEnd w:id="233"/>
    </w:p>
    <w:p w14:paraId="189B84F3" w14:textId="458E5537" w:rsidR="00AA7D83" w:rsidRPr="003F6333" w:rsidRDefault="00157E71" w:rsidP="00AA7D83">
      <w:pPr>
        <w:pStyle w:val="LDClauseHeading"/>
      </w:pPr>
      <w:bookmarkStart w:id="234" w:name="_Toc57289505"/>
      <w:r>
        <w:t>26</w:t>
      </w:r>
      <w:r w:rsidR="00A5316A">
        <w:t>.</w:t>
      </w:r>
      <w:r w:rsidR="00AA7D83">
        <w:t>01</w:t>
      </w:r>
      <w:r w:rsidR="00AA7D83" w:rsidRPr="003F6333">
        <w:tab/>
      </w:r>
      <w:r w:rsidR="00AA7D83">
        <w:t>Purpose</w:t>
      </w:r>
      <w:bookmarkEnd w:id="234"/>
    </w:p>
    <w:p w14:paraId="0C1299FF" w14:textId="4FBAC5FA" w:rsidR="00C642B1" w:rsidRPr="00C642B1" w:rsidRDefault="00C642B1" w:rsidP="0083522F">
      <w:pPr>
        <w:pStyle w:val="LDClause"/>
      </w:pPr>
      <w:bookmarkStart w:id="235" w:name="_Hlk54012078"/>
      <w:r>
        <w:tab/>
      </w:r>
      <w:r w:rsidR="00501293">
        <w:t>(1)</w:t>
      </w:r>
      <w:r>
        <w:tab/>
      </w:r>
      <w:r w:rsidR="00D5164C" w:rsidRPr="00C642B1">
        <w:t xml:space="preserve">For </w:t>
      </w:r>
      <w:r w:rsidR="00240CF5" w:rsidRPr="00C642B1">
        <w:t>sub</w:t>
      </w:r>
      <w:r w:rsidR="00D5164C" w:rsidRPr="00C642B1">
        <w:t>regulation 91.810</w:t>
      </w:r>
      <w:r w:rsidR="00635DE9">
        <w:t> </w:t>
      </w:r>
      <w:r w:rsidR="00D5164C" w:rsidRPr="00C642B1">
        <w:t xml:space="preserve">(1), this </w:t>
      </w:r>
      <w:r w:rsidR="00240CF5" w:rsidRPr="00C642B1">
        <w:t>C</w:t>
      </w:r>
      <w:r w:rsidR="00D5164C" w:rsidRPr="00C642B1">
        <w:t>hapter prescribes</w:t>
      </w:r>
      <w:r w:rsidRPr="00C642B1">
        <w:t xml:space="preserve"> requirements relating to:</w:t>
      </w:r>
    </w:p>
    <w:p w14:paraId="40AA7C44" w14:textId="1F7C35C8" w:rsidR="00C642B1" w:rsidRPr="00501293" w:rsidRDefault="00C642B1" w:rsidP="00F3068D">
      <w:pPr>
        <w:pStyle w:val="LDP1a"/>
      </w:pPr>
      <w:r w:rsidRPr="00501293">
        <w:t>(a)</w:t>
      </w:r>
      <w:r w:rsidR="00501293">
        <w:tab/>
      </w:r>
      <w:r w:rsidRPr="00501293">
        <w:t>the fitment and non</w:t>
      </w:r>
      <w:r w:rsidR="00635DE9">
        <w:t>-</w:t>
      </w:r>
      <w:r w:rsidRPr="00501293">
        <w:t>fitment of equipment to an aircraft; and</w:t>
      </w:r>
    </w:p>
    <w:p w14:paraId="676E121F" w14:textId="2098A6CE" w:rsidR="00C642B1" w:rsidRPr="00501293" w:rsidRDefault="00C642B1" w:rsidP="00F3068D">
      <w:pPr>
        <w:pStyle w:val="LDP1a"/>
      </w:pPr>
      <w:r w:rsidRPr="00501293">
        <w:t>(b)</w:t>
      </w:r>
      <w:r w:rsidR="00501293">
        <w:tab/>
      </w:r>
      <w:r w:rsidRPr="00501293">
        <w:t>the carrying of equipment on an aircraft; and</w:t>
      </w:r>
    </w:p>
    <w:p w14:paraId="04BA0BCD" w14:textId="1B43F512" w:rsidR="00C642B1" w:rsidRPr="00501293" w:rsidRDefault="00C642B1" w:rsidP="00F3068D">
      <w:pPr>
        <w:pStyle w:val="LDP1a"/>
      </w:pPr>
      <w:r w:rsidRPr="00501293">
        <w:t>(c)</w:t>
      </w:r>
      <w:r w:rsidR="00501293">
        <w:tab/>
      </w:r>
      <w:r w:rsidRPr="00501293">
        <w:t>equipment that is fitted to, or carried on, an aircraft.</w:t>
      </w:r>
    </w:p>
    <w:p w14:paraId="743EF3CC" w14:textId="28EF0850" w:rsidR="009E19FF" w:rsidRPr="005B77D0" w:rsidRDefault="009E19FF" w:rsidP="00F3068D">
      <w:pPr>
        <w:pStyle w:val="LDNote"/>
      </w:pPr>
      <w:r w:rsidRPr="0083522F">
        <w:rPr>
          <w:i/>
          <w:iCs/>
        </w:rPr>
        <w:t>Note</w:t>
      </w:r>
      <w:r w:rsidR="00C365AC" w:rsidRPr="0083522F">
        <w:rPr>
          <w:i/>
          <w:iCs/>
        </w:rPr>
        <w:t>   </w:t>
      </w:r>
      <w:r w:rsidRPr="005B77D0">
        <w:t xml:space="preserve">Requirements in relation to equipment may also be in relation to </w:t>
      </w:r>
      <w:r w:rsidR="00203828">
        <w:t>inoperative</w:t>
      </w:r>
      <w:r w:rsidRPr="005B77D0">
        <w:t xml:space="preserve"> equipment.</w:t>
      </w:r>
    </w:p>
    <w:p w14:paraId="51312614" w14:textId="57913DAD" w:rsidR="00F86793" w:rsidRDefault="00F86793" w:rsidP="0083522F">
      <w:pPr>
        <w:pStyle w:val="LDClause"/>
      </w:pPr>
      <w:bookmarkStart w:id="236" w:name="_Hlk54598146"/>
      <w:r>
        <w:tab/>
        <w:t>(2)</w:t>
      </w:r>
      <w:r>
        <w:tab/>
      </w:r>
      <w:r w:rsidRPr="00C642B1">
        <w:t>For subregulation 91.810</w:t>
      </w:r>
      <w:r w:rsidR="00635DE9">
        <w:t> </w:t>
      </w:r>
      <w:r w:rsidRPr="00C642B1">
        <w:t>(1),</w:t>
      </w:r>
      <w:r w:rsidRPr="008477BE">
        <w:t xml:space="preserve"> unless the contrary intention appears in</w:t>
      </w:r>
      <w:r>
        <w:t xml:space="preserve"> or for</w:t>
      </w:r>
      <w:r w:rsidRPr="008477BE">
        <w:t xml:space="preserve"> a particular provision</w:t>
      </w:r>
      <w:r>
        <w:t>, the pilot in command of an aircraft is subject to each of the requirements set out in the provisions of this Chapter.</w:t>
      </w:r>
    </w:p>
    <w:p w14:paraId="2E1BD69E" w14:textId="4CD169CF" w:rsidR="009E19FF" w:rsidRPr="00C642B1" w:rsidRDefault="009E19FF" w:rsidP="0083522F">
      <w:pPr>
        <w:pStyle w:val="LDClause"/>
      </w:pPr>
      <w:r>
        <w:tab/>
        <w:t>(</w:t>
      </w:r>
      <w:r w:rsidR="00F86793">
        <w:t>3</w:t>
      </w:r>
      <w:r>
        <w:t>)</w:t>
      </w:r>
      <w:r>
        <w:tab/>
      </w:r>
      <w:r w:rsidRPr="008477BE">
        <w:t>In this Chapter, unless the contrary intention appears in</w:t>
      </w:r>
      <w:r>
        <w:t xml:space="preserve"> or for</w:t>
      </w:r>
      <w:r w:rsidRPr="008477BE">
        <w:t xml:space="preserve"> a particular provision:</w:t>
      </w:r>
    </w:p>
    <w:p w14:paraId="7D052876" w14:textId="77777777" w:rsidR="009E19FF" w:rsidRDefault="009E19FF" w:rsidP="0083522F">
      <w:pPr>
        <w:pStyle w:val="LDP1a"/>
      </w:pPr>
      <w:r>
        <w:t>(a)</w:t>
      </w:r>
      <w:r>
        <w:tab/>
        <w:t>a reference to a pilot seeing or viewing anything from a pilot’s seat is taken to mean that the thing is seen or viewed from the pilot’s normal sitting position in the seat; and</w:t>
      </w:r>
    </w:p>
    <w:p w14:paraId="49EE387E" w14:textId="77777777" w:rsidR="009E19FF" w:rsidRDefault="009E19FF" w:rsidP="0083522F">
      <w:pPr>
        <w:pStyle w:val="LDP1a"/>
      </w:pPr>
      <w:r>
        <w:t>(b)</w:t>
      </w:r>
      <w:r>
        <w:tab/>
        <w:t>any mention of feet (or ft) in the context of an altitude is taken to mean feet above mean sea level (AMSL), unless otherwise stated; and</w:t>
      </w:r>
    </w:p>
    <w:p w14:paraId="52FA1CE7" w14:textId="0080D2B0" w:rsidR="009E19FF" w:rsidRDefault="009E19FF" w:rsidP="0083522F">
      <w:pPr>
        <w:pStyle w:val="LDP1a"/>
      </w:pPr>
      <w:r>
        <w:t>(c)</w:t>
      </w:r>
      <w:r>
        <w:tab/>
      </w:r>
      <w:bookmarkStart w:id="237" w:name="_Hlk56933837"/>
      <w:r>
        <w:t>for any reference to the fitment or carriage of equipment, the equipment referred to must be operative</w:t>
      </w:r>
      <w:r w:rsidR="00620A7B">
        <w:t xml:space="preserve"> </w:t>
      </w:r>
      <w:r w:rsidR="003F5519">
        <w:t>unless</w:t>
      </w:r>
      <w:r w:rsidR="00620A7B">
        <w:t xml:space="preserve"> </w:t>
      </w:r>
      <w:r w:rsidR="00AB4F28">
        <w:t>a contrary intention appears</w:t>
      </w:r>
      <w:r>
        <w:t>.</w:t>
      </w:r>
    </w:p>
    <w:p w14:paraId="2BDEB4B7" w14:textId="104D7684" w:rsidR="00240CF5" w:rsidRPr="00D447C6" w:rsidRDefault="00240CF5" w:rsidP="00D447C6">
      <w:pPr>
        <w:pStyle w:val="LDDivisionheading"/>
        <w:rPr>
          <w:color w:val="auto"/>
        </w:rPr>
      </w:pPr>
      <w:bookmarkStart w:id="238" w:name="_Toc57289506"/>
      <w:bookmarkEnd w:id="235"/>
      <w:bookmarkEnd w:id="236"/>
      <w:bookmarkEnd w:id="237"/>
      <w:r w:rsidRPr="00D447C6">
        <w:rPr>
          <w:color w:val="auto"/>
        </w:rPr>
        <w:t xml:space="preserve">Division </w:t>
      </w:r>
      <w:r w:rsidR="00157E71">
        <w:rPr>
          <w:color w:val="auto"/>
        </w:rPr>
        <w:t>26.</w:t>
      </w:r>
      <w:r w:rsidRPr="00D447C6">
        <w:rPr>
          <w:color w:val="auto"/>
        </w:rPr>
        <w:t>2</w:t>
      </w:r>
      <w:r w:rsidRPr="00D447C6">
        <w:rPr>
          <w:color w:val="auto"/>
        </w:rPr>
        <w:tab/>
        <w:t>Approvals</w:t>
      </w:r>
      <w:r w:rsidR="00D33A29">
        <w:rPr>
          <w:color w:val="auto"/>
        </w:rPr>
        <w:t>,</w:t>
      </w:r>
      <w:r w:rsidRPr="00D447C6">
        <w:rPr>
          <w:color w:val="auto"/>
        </w:rPr>
        <w:t xml:space="preserve"> visibility</w:t>
      </w:r>
      <w:r w:rsidR="00D33A29">
        <w:rPr>
          <w:color w:val="auto"/>
        </w:rPr>
        <w:t xml:space="preserve"> and </w:t>
      </w:r>
      <w:r w:rsidR="00203828">
        <w:rPr>
          <w:color w:val="auto"/>
        </w:rPr>
        <w:t>inoperative equipment</w:t>
      </w:r>
      <w:bookmarkEnd w:id="238"/>
    </w:p>
    <w:p w14:paraId="700CC050" w14:textId="431C0723" w:rsidR="00AA7D83" w:rsidRPr="003F6333" w:rsidRDefault="00157E71" w:rsidP="00DF30B2">
      <w:pPr>
        <w:pStyle w:val="LDClauseHeading"/>
      </w:pPr>
      <w:bookmarkStart w:id="239" w:name="_Toc57289507"/>
      <w:r>
        <w:t>26.</w:t>
      </w:r>
      <w:r w:rsidR="00AA7D83">
        <w:t>0</w:t>
      </w:r>
      <w:r w:rsidR="00240CF5">
        <w:t>2</w:t>
      </w:r>
      <w:r w:rsidR="00AA7D83" w:rsidRPr="003F6333">
        <w:tab/>
      </w:r>
      <w:r w:rsidR="00AA7D83">
        <w:t xml:space="preserve">Approval of aircraft </w:t>
      </w:r>
      <w:r w:rsidR="00C642B1">
        <w:t>equipment</w:t>
      </w:r>
      <w:bookmarkEnd w:id="239"/>
    </w:p>
    <w:p w14:paraId="4D003203" w14:textId="1F960A89" w:rsidR="00203828" w:rsidRDefault="00203828" w:rsidP="00203828">
      <w:pPr>
        <w:pStyle w:val="LDClause"/>
      </w:pPr>
      <w:r>
        <w:tab/>
        <w:t>(1)</w:t>
      </w:r>
      <w:r>
        <w:tab/>
        <w:t>In this section:</w:t>
      </w:r>
    </w:p>
    <w:p w14:paraId="1B8B7210" w14:textId="77777777" w:rsidR="00203828" w:rsidRDefault="00203828" w:rsidP="00203828">
      <w:pPr>
        <w:pStyle w:val="LDClause"/>
      </w:pPr>
      <w:r>
        <w:rPr>
          <w:b/>
          <w:i/>
        </w:rPr>
        <w:tab/>
      </w:r>
      <w:r>
        <w:rPr>
          <w:b/>
          <w:i/>
        </w:rPr>
        <w:tab/>
      </w:r>
      <w:r w:rsidRPr="00994E8F">
        <w:rPr>
          <w:b/>
          <w:i/>
        </w:rPr>
        <w:t>relevant aircraft</w:t>
      </w:r>
      <w:r>
        <w:rPr>
          <w:b/>
          <w:i/>
        </w:rPr>
        <w:t xml:space="preserve"> </w:t>
      </w:r>
      <w:r w:rsidRPr="00365CF9">
        <w:t>means any of the following:</w:t>
      </w:r>
    </w:p>
    <w:p w14:paraId="4FA3828A" w14:textId="77777777" w:rsidR="00203828" w:rsidRDefault="00203828" w:rsidP="00203828">
      <w:pPr>
        <w:pStyle w:val="LDP1a"/>
      </w:pPr>
      <w:r>
        <w:t>(a)</w:t>
      </w:r>
      <w:r>
        <w:tab/>
        <w:t xml:space="preserve">a light sport aircraft </w:t>
      </w:r>
      <w:r w:rsidRPr="00861146">
        <w:t>for which a</w:t>
      </w:r>
      <w:r>
        <w:t xml:space="preserve"> special</w:t>
      </w:r>
      <w:r w:rsidRPr="00861146">
        <w:t xml:space="preserve"> certificate of airworthiness has been issued</w:t>
      </w:r>
      <w:r>
        <w:t xml:space="preserve"> and is in force under regulation 21.186 of CASR</w:t>
      </w:r>
      <w:r w:rsidRPr="00861146">
        <w:t>;</w:t>
      </w:r>
    </w:p>
    <w:p w14:paraId="4ED3C0D9" w14:textId="77777777" w:rsidR="00203828" w:rsidRDefault="00203828" w:rsidP="00203828">
      <w:pPr>
        <w:pStyle w:val="LDP1a"/>
      </w:pPr>
      <w:r>
        <w:t>(b)</w:t>
      </w:r>
      <w:r>
        <w:tab/>
        <w:t xml:space="preserve">a light sport aircraft </w:t>
      </w:r>
      <w:r w:rsidRPr="00861146">
        <w:t>for which an experimental certificate has been issued</w:t>
      </w:r>
      <w:r>
        <w:t xml:space="preserve"> and is in force</w:t>
      </w:r>
      <w:r w:rsidRPr="00861146">
        <w:t xml:space="preserve"> under paragraph 21.191</w:t>
      </w:r>
      <w:r>
        <w:t xml:space="preserve"> (j) or </w:t>
      </w:r>
      <w:r w:rsidRPr="00861146">
        <w:t>(k) of CASR;</w:t>
      </w:r>
    </w:p>
    <w:p w14:paraId="4F71F81C" w14:textId="17DF1F54" w:rsidR="00203828" w:rsidRDefault="00203828" w:rsidP="00203828">
      <w:pPr>
        <w:pStyle w:val="LDP1a"/>
      </w:pPr>
      <w:r>
        <w:t>(c)</w:t>
      </w:r>
      <w:r>
        <w:tab/>
      </w:r>
      <w:r w:rsidRPr="00861146">
        <w:t>an</w:t>
      </w:r>
      <w:r>
        <w:t xml:space="preserve">y other </w:t>
      </w:r>
      <w:r w:rsidRPr="00861146">
        <w:t>aircraft for which an experimental certificate has been issued</w:t>
      </w:r>
      <w:r>
        <w:t xml:space="preserve"> and is in force</w:t>
      </w:r>
      <w:r w:rsidRPr="00861146">
        <w:t xml:space="preserve"> under</w:t>
      </w:r>
      <w:r>
        <w:t xml:space="preserve"> paragraph </w:t>
      </w:r>
      <w:r w:rsidRPr="00861146">
        <w:t>21.191</w:t>
      </w:r>
      <w:r>
        <w:t> </w:t>
      </w:r>
      <w:r w:rsidRPr="00861146">
        <w:t>(g)</w:t>
      </w:r>
      <w:r>
        <w:t xml:space="preserve"> or</w:t>
      </w:r>
      <w:r w:rsidRPr="00861146">
        <w:t xml:space="preserve"> (h)</w:t>
      </w:r>
      <w:r>
        <w:t xml:space="preserve"> of CASR.</w:t>
      </w:r>
    </w:p>
    <w:p w14:paraId="7CB23E60" w14:textId="6152FCCF" w:rsidR="001E2690" w:rsidRPr="00EA7B65" w:rsidRDefault="00AA7D83" w:rsidP="001E2690">
      <w:pPr>
        <w:pStyle w:val="LDClause"/>
      </w:pPr>
      <w:r>
        <w:tab/>
      </w:r>
      <w:r w:rsidRPr="00EA7B65">
        <w:t>(</w:t>
      </w:r>
      <w:r w:rsidR="00203828">
        <w:t>2</w:t>
      </w:r>
      <w:r w:rsidRPr="00EA7B65">
        <w:t>)</w:t>
      </w:r>
      <w:r w:rsidRPr="00EA7B65">
        <w:tab/>
        <w:t xml:space="preserve">Before an Australian aircraft begins a flight, any </w:t>
      </w:r>
      <w:r w:rsidR="00C642B1" w:rsidRPr="00EA7B65">
        <w:t>equipment</w:t>
      </w:r>
      <w:r w:rsidRPr="00EA7B65">
        <w:t xml:space="preserve"> that is required to be fitted to</w:t>
      </w:r>
      <w:r w:rsidR="00560A03" w:rsidRPr="00EA7B65">
        <w:t>,</w:t>
      </w:r>
      <w:r w:rsidRPr="00EA7B65">
        <w:t xml:space="preserve"> or carried on</w:t>
      </w:r>
      <w:r w:rsidR="00560A03" w:rsidRPr="00EA7B65">
        <w:t>,</w:t>
      </w:r>
      <w:r w:rsidRPr="00EA7B65">
        <w:t xml:space="preserve"> the aircraft under this </w:t>
      </w:r>
      <w:r w:rsidR="00B11110" w:rsidRPr="00EA7B65">
        <w:t>Chapter</w:t>
      </w:r>
      <w:r w:rsidRPr="00EA7B65">
        <w:t xml:space="preserve"> must </w:t>
      </w:r>
      <w:r w:rsidR="002C0057" w:rsidRPr="00EA7B65">
        <w:t>be compliant with the requirements of, or approved under, Part 21 of CASR</w:t>
      </w:r>
      <w:r w:rsidR="001E2690" w:rsidRPr="00EA7B65">
        <w:t>.</w:t>
      </w:r>
    </w:p>
    <w:p w14:paraId="4CE8E689" w14:textId="31BBF43E" w:rsidR="00AA7D83" w:rsidRPr="00AF43CD" w:rsidRDefault="00AA7D83" w:rsidP="00AA7D83">
      <w:pPr>
        <w:pStyle w:val="LDClause"/>
      </w:pPr>
      <w:r>
        <w:tab/>
        <w:t>(</w:t>
      </w:r>
      <w:r w:rsidR="00203828">
        <w:t>3</w:t>
      </w:r>
      <w:r>
        <w:t>)</w:t>
      </w:r>
      <w:r>
        <w:tab/>
        <w:t>Subsection (</w:t>
      </w:r>
      <w:r w:rsidR="00203828">
        <w:t>2</w:t>
      </w:r>
      <w:r>
        <w:t>) does not apply to the following:</w:t>
      </w:r>
    </w:p>
    <w:p w14:paraId="1DE0F2FC" w14:textId="77777777" w:rsidR="00AA7D83" w:rsidRPr="00AF43CD" w:rsidRDefault="00AA7D83" w:rsidP="00AA7D83">
      <w:pPr>
        <w:pStyle w:val="LDP1a"/>
      </w:pPr>
      <w:r>
        <w:t>(a)</w:t>
      </w:r>
      <w:r>
        <w:tab/>
      </w:r>
      <w:r w:rsidRPr="00AF43CD">
        <w:t>an item of equipment used to display the</w:t>
      </w:r>
      <w:r w:rsidRPr="00AF43CD">
        <w:rPr>
          <w:spacing w:val="-13"/>
        </w:rPr>
        <w:t xml:space="preserve"> </w:t>
      </w:r>
      <w:r w:rsidRPr="00AF43CD">
        <w:t>time;</w:t>
      </w:r>
    </w:p>
    <w:p w14:paraId="59D65F86" w14:textId="2591A463" w:rsidR="00AA7D83" w:rsidRDefault="00AA7D83" w:rsidP="00AA7D83">
      <w:pPr>
        <w:pStyle w:val="LDP1a"/>
      </w:pPr>
      <w:r>
        <w:t>(b)</w:t>
      </w:r>
      <w:r>
        <w:tab/>
      </w:r>
      <w:r w:rsidRPr="00AF43CD">
        <w:t>a</w:t>
      </w:r>
      <w:r>
        <w:t>n independent portable light, for example</w:t>
      </w:r>
      <w:r w:rsidR="006E041E">
        <w:t>,</w:t>
      </w:r>
      <w:r>
        <w:t xml:space="preserve"> a</w:t>
      </w:r>
      <w:r w:rsidRPr="00AF43CD">
        <w:t xml:space="preserve"> flashlight</w:t>
      </w:r>
      <w:r>
        <w:t xml:space="preserve"> or </w:t>
      </w:r>
      <w:r w:rsidRPr="00AF43CD">
        <w:t>torch</w:t>
      </w:r>
      <w:r>
        <w:t>;</w:t>
      </w:r>
    </w:p>
    <w:p w14:paraId="101B7771" w14:textId="77777777" w:rsidR="00AB48E5" w:rsidRDefault="00AB48E5" w:rsidP="00AA7D83">
      <w:pPr>
        <w:pStyle w:val="LDP1a"/>
      </w:pPr>
      <w:r>
        <w:t>(c)</w:t>
      </w:r>
      <w:r>
        <w:tab/>
        <w:t>a headset;</w:t>
      </w:r>
    </w:p>
    <w:p w14:paraId="68921B37" w14:textId="2A4C97A5" w:rsidR="00AA7D83" w:rsidRDefault="00AA7D83" w:rsidP="00AA7D83">
      <w:pPr>
        <w:pStyle w:val="LDP1a"/>
      </w:pPr>
      <w:r>
        <w:t>(</w:t>
      </w:r>
      <w:r w:rsidR="00203828">
        <w:t>d</w:t>
      </w:r>
      <w:r>
        <w:t>)</w:t>
      </w:r>
      <w:r>
        <w:tab/>
      </w:r>
      <w:r w:rsidRPr="00AF43CD">
        <w:t>a sea anchor</w:t>
      </w:r>
      <w:r>
        <w:t xml:space="preserve"> and</w:t>
      </w:r>
      <w:r w:rsidRPr="00AF43CD">
        <w:t xml:space="preserve"> </w:t>
      </w:r>
      <w:r>
        <w:t>other equipment for mooring;</w:t>
      </w:r>
    </w:p>
    <w:p w14:paraId="33165EBE" w14:textId="6C8412FB" w:rsidR="00AA7D83" w:rsidRPr="00AF43CD" w:rsidRDefault="00AA7D83" w:rsidP="00AA7D83">
      <w:pPr>
        <w:pStyle w:val="LDP1a"/>
      </w:pPr>
      <w:r>
        <w:t>(</w:t>
      </w:r>
      <w:r w:rsidR="00203828">
        <w:t>e</w:t>
      </w:r>
      <w:r>
        <w:t>)</w:t>
      </w:r>
      <w:r>
        <w:tab/>
      </w:r>
      <w:r w:rsidRPr="00AF43CD">
        <w:t>survival equipment</w:t>
      </w:r>
      <w:r>
        <w:t>, including</w:t>
      </w:r>
      <w:r w:rsidRPr="00AF43CD">
        <w:t xml:space="preserve"> signalling </w:t>
      </w:r>
      <w:r w:rsidR="001D46F4">
        <w:t>equipment</w:t>
      </w:r>
      <w:r>
        <w:t>.</w:t>
      </w:r>
    </w:p>
    <w:p w14:paraId="738C9F8F" w14:textId="0ED34A74" w:rsidR="00203828" w:rsidRDefault="00203828" w:rsidP="00203828">
      <w:pPr>
        <w:pStyle w:val="LDClause"/>
      </w:pPr>
      <w:r>
        <w:tab/>
        <w:t>(4)</w:t>
      </w:r>
      <w:r>
        <w:tab/>
        <w:t>Subsection (2) does not apply to a relevant aircraft</w:t>
      </w:r>
      <w:r w:rsidR="00620A7B">
        <w:t xml:space="preserve"> in respect of any required radiocommunication system</w:t>
      </w:r>
      <w:r>
        <w:t xml:space="preserve"> if the aircraft is fitted with a radiocommunication system which </w:t>
      </w:r>
      <w:r w:rsidRPr="00861146">
        <w:t>provid</w:t>
      </w:r>
      <w:r>
        <w:t>es</w:t>
      </w:r>
      <w:r w:rsidRPr="00861146">
        <w:t xml:space="preserve"> </w:t>
      </w:r>
      <w:r>
        <w:t>the</w:t>
      </w:r>
      <w:r w:rsidRPr="00861146">
        <w:t xml:space="preserve"> pilot</w:t>
      </w:r>
      <w:r>
        <w:t xml:space="preserve"> with the same radiocommunication</w:t>
      </w:r>
      <w:r w:rsidRPr="00861146">
        <w:t xml:space="preserve"> </w:t>
      </w:r>
      <w:r>
        <w:t xml:space="preserve">capability as </w:t>
      </w:r>
      <w:r w:rsidRPr="00861146">
        <w:t xml:space="preserve">would be </w:t>
      </w:r>
      <w:r>
        <w:t>provided</w:t>
      </w:r>
      <w:r w:rsidRPr="00861146">
        <w:t xml:space="preserve"> </w:t>
      </w:r>
      <w:r>
        <w:t>if the radiocommunication system had complied with subsection (2).</w:t>
      </w:r>
    </w:p>
    <w:p w14:paraId="0BFA6949" w14:textId="48E9FF3B" w:rsidR="00203828" w:rsidRDefault="00203828" w:rsidP="00AA7D83">
      <w:pPr>
        <w:pStyle w:val="LDClause"/>
      </w:pPr>
      <w:r>
        <w:lastRenderedPageBreak/>
        <w:tab/>
        <w:t>(5)</w:t>
      </w:r>
      <w:r>
        <w:tab/>
        <w:t>Subsection (2) does not apply to a relevant aircraft</w:t>
      </w:r>
      <w:r w:rsidR="00620A7B">
        <w:t xml:space="preserve"> in respect of any required transponders and surveillance equipment</w:t>
      </w:r>
      <w:r>
        <w:t xml:space="preserve"> if the aircraft is fitted with transponders and surveillance equipment which </w:t>
      </w:r>
      <w:r w:rsidRPr="00861146">
        <w:t>provid</w:t>
      </w:r>
      <w:r>
        <w:t>e</w:t>
      </w:r>
      <w:r w:rsidRPr="00861146">
        <w:t xml:space="preserve"> </w:t>
      </w:r>
      <w:r>
        <w:t>the</w:t>
      </w:r>
      <w:r w:rsidRPr="00861146">
        <w:t xml:space="preserve"> pilot</w:t>
      </w:r>
      <w:r>
        <w:t xml:space="preserve"> and ATC with the same transponder and surveillance capability as </w:t>
      </w:r>
      <w:r w:rsidRPr="00861146">
        <w:t xml:space="preserve">would be </w:t>
      </w:r>
      <w:r>
        <w:t>provided</w:t>
      </w:r>
      <w:r w:rsidRPr="00861146">
        <w:t xml:space="preserve"> </w:t>
      </w:r>
      <w:r>
        <w:t>if the equipment had complied with subsection (2).</w:t>
      </w:r>
    </w:p>
    <w:p w14:paraId="7C3D7A6F" w14:textId="21D91BA0" w:rsidR="00AA7D83" w:rsidRDefault="00AA7D83" w:rsidP="00AA7D83">
      <w:pPr>
        <w:pStyle w:val="LDClause"/>
      </w:pPr>
      <w:r>
        <w:tab/>
        <w:t>(</w:t>
      </w:r>
      <w:r w:rsidR="00203828">
        <w:t>6</w:t>
      </w:r>
      <w:r>
        <w:t>)</w:t>
      </w:r>
      <w:r>
        <w:tab/>
        <w:t>Before a foreign</w:t>
      </w:r>
      <w:r w:rsidR="00B51C56">
        <w:t>-</w:t>
      </w:r>
      <w:r>
        <w:t xml:space="preserve">registered aircraft begins a flight in Australian airspace, the </w:t>
      </w:r>
      <w:r w:rsidR="00C642B1">
        <w:t>equipment</w:t>
      </w:r>
      <w:r w:rsidR="007C5658">
        <w:t xml:space="preserve"> </w:t>
      </w:r>
      <w:r w:rsidR="007C5658" w:rsidRPr="00DE29D7">
        <w:t>required by this Chapter to be</w:t>
      </w:r>
      <w:r w:rsidR="00C642B1">
        <w:t xml:space="preserve"> </w:t>
      </w:r>
      <w:r>
        <w:t>fitted to</w:t>
      </w:r>
      <w:r w:rsidR="00560A03">
        <w:t>,</w:t>
      </w:r>
      <w:r>
        <w:t xml:space="preserve"> or carried on</w:t>
      </w:r>
      <w:r w:rsidR="00560A03">
        <w:t>,</w:t>
      </w:r>
      <w:r>
        <w:t xml:space="preserve"> the aircraft must have been </w:t>
      </w:r>
      <w:r w:rsidRPr="00AF43CD">
        <w:t xml:space="preserve">approved by </w:t>
      </w:r>
      <w:r>
        <w:t xml:space="preserve">the NAA of the aircraft’s State of </w:t>
      </w:r>
      <w:r w:rsidR="00656F6A">
        <w:t>r</w:t>
      </w:r>
      <w:r>
        <w:t>egistry.</w:t>
      </w:r>
    </w:p>
    <w:p w14:paraId="3B335B52" w14:textId="727BC384" w:rsidR="00203828" w:rsidRDefault="00203828" w:rsidP="00203828">
      <w:pPr>
        <w:pStyle w:val="LDClause"/>
      </w:pPr>
      <w:r>
        <w:tab/>
        <w:t>(7)</w:t>
      </w:r>
      <w:r>
        <w:tab/>
      </w:r>
      <w:r w:rsidRPr="00176B3F">
        <w:t xml:space="preserve">If equipment is carried on an </w:t>
      </w:r>
      <w:r>
        <w:t>aircraft</w:t>
      </w:r>
      <w:r w:rsidRPr="00176B3F">
        <w:t xml:space="preserve"> although not required by this Chapter to be fitted or carried, then:</w:t>
      </w:r>
    </w:p>
    <w:p w14:paraId="3C4336F9" w14:textId="77777777" w:rsidR="00203828" w:rsidRDefault="00203828" w:rsidP="00203828">
      <w:pPr>
        <w:pStyle w:val="LDP1a"/>
      </w:pPr>
      <w:r>
        <w:t>(a)</w:t>
      </w:r>
      <w:r>
        <w:tab/>
      </w:r>
      <w:r w:rsidRPr="00176B3F">
        <w:t>the equipment need not be compliant with the requirements of, or approved under, Part 21 of CASR; and</w:t>
      </w:r>
    </w:p>
    <w:p w14:paraId="79A0D4A8" w14:textId="350953F3" w:rsidR="00203828" w:rsidRPr="00D33A29" w:rsidRDefault="00203828" w:rsidP="00203828">
      <w:pPr>
        <w:pStyle w:val="LDP1a"/>
      </w:pPr>
      <w:r>
        <w:t>(b)</w:t>
      </w:r>
      <w:r>
        <w:tab/>
      </w:r>
      <w:r w:rsidRPr="00176B3F">
        <w:t xml:space="preserve">for a foreign-registered </w:t>
      </w:r>
      <w:r>
        <w:t>aircraft</w:t>
      </w:r>
      <w:r w:rsidR="0036013D">
        <w:t> </w:t>
      </w:r>
      <w:r w:rsidRPr="00176B3F">
        <w:t>— the equipment need not have been approved by the NAA of the a</w:t>
      </w:r>
      <w:r>
        <w:t>ircraft</w:t>
      </w:r>
      <w:r w:rsidRPr="00176B3F">
        <w:t>’s State of registry; and</w:t>
      </w:r>
    </w:p>
    <w:p w14:paraId="56326CFB" w14:textId="77777777" w:rsidR="00010E56" w:rsidRPr="00D33A29" w:rsidRDefault="00010E56" w:rsidP="00010E56">
      <w:pPr>
        <w:pStyle w:val="LDP1a"/>
      </w:pPr>
      <w:r>
        <w:t>(c)</w:t>
      </w:r>
      <w:r>
        <w:tab/>
        <w:t xml:space="preserve">any </w:t>
      </w:r>
      <w:r w:rsidRPr="00176B3F">
        <w:t>information</w:t>
      </w:r>
      <w:r>
        <w:t>, or data,</w:t>
      </w:r>
      <w:r w:rsidRPr="00176B3F">
        <w:t xml:space="preserve"> provided by the equipment </w:t>
      </w:r>
      <w:r>
        <w:t>must not</w:t>
      </w:r>
      <w:r w:rsidRPr="00176B3F">
        <w:t xml:space="preserve"> be used by </w:t>
      </w:r>
      <w:r>
        <w:t>any</w:t>
      </w:r>
      <w:r w:rsidRPr="00176B3F">
        <w:t xml:space="preserve"> flight crew </w:t>
      </w:r>
      <w:r>
        <w:t xml:space="preserve">member for a flight </w:t>
      </w:r>
      <w:r w:rsidRPr="00176B3F">
        <w:t xml:space="preserve">to comply with any requirement of </w:t>
      </w:r>
      <w:r>
        <w:t>the civil aviation legislation</w:t>
      </w:r>
      <w:r w:rsidRPr="00176B3F">
        <w:t xml:space="preserve"> in relation to communications or navigation; and</w:t>
      </w:r>
    </w:p>
    <w:p w14:paraId="50589312" w14:textId="5FFE9A55" w:rsidR="00203828" w:rsidRDefault="00203828" w:rsidP="00203828">
      <w:pPr>
        <w:pStyle w:val="LDP1a"/>
      </w:pPr>
      <w:r>
        <w:t>(d)</w:t>
      </w:r>
      <w:r>
        <w:tab/>
      </w:r>
      <w:r w:rsidRPr="00176B3F">
        <w:t xml:space="preserve">the equipment, whether functional or otherwise, must not at any time affect the airworthiness of the </w:t>
      </w:r>
      <w:r>
        <w:t>aircraft</w:t>
      </w:r>
      <w:r w:rsidRPr="00176B3F">
        <w:t>.</w:t>
      </w:r>
    </w:p>
    <w:p w14:paraId="5D8EE53D" w14:textId="32DEAFFF" w:rsidR="00AA7D83" w:rsidRPr="003F6333" w:rsidRDefault="00157E71" w:rsidP="00AA7D83">
      <w:pPr>
        <w:pStyle w:val="LDClauseHeading"/>
      </w:pPr>
      <w:bookmarkStart w:id="240" w:name="_Toc57289508"/>
      <w:r>
        <w:t>26.</w:t>
      </w:r>
      <w:r w:rsidR="00AA7D83">
        <w:t>0</w:t>
      </w:r>
      <w:r w:rsidR="00240CF5">
        <w:t>3</w:t>
      </w:r>
      <w:r w:rsidR="00AA7D83" w:rsidRPr="003F6333">
        <w:tab/>
      </w:r>
      <w:r w:rsidR="00AA7D83" w:rsidRPr="004065B4">
        <w:t xml:space="preserve">Visibility and accessibility of pilot-operated </w:t>
      </w:r>
      <w:r w:rsidR="00C642B1">
        <w:t>equipment</w:t>
      </w:r>
      <w:bookmarkEnd w:id="240"/>
    </w:p>
    <w:p w14:paraId="4DFD4B2C" w14:textId="087C5DA7" w:rsidR="00AA7D83" w:rsidRDefault="00AA7D83" w:rsidP="00AA7D83">
      <w:pPr>
        <w:pStyle w:val="LDClause"/>
      </w:pPr>
      <w:r>
        <w:tab/>
        <w:t>(1)</w:t>
      </w:r>
      <w:r>
        <w:tab/>
        <w:t xml:space="preserve">This section applies in relation to </w:t>
      </w:r>
      <w:r w:rsidR="00C642B1">
        <w:t>equipment</w:t>
      </w:r>
      <w:r w:rsidR="00923F40">
        <w:t xml:space="preserve"> </w:t>
      </w:r>
      <w:r w:rsidR="00B40C8F">
        <w:t xml:space="preserve">that is </w:t>
      </w:r>
      <w:r w:rsidR="00923F40">
        <w:t>required</w:t>
      </w:r>
      <w:r w:rsidR="00B40C8F">
        <w:t xml:space="preserve"> under this Chapter</w:t>
      </w:r>
      <w:r>
        <w:t xml:space="preserve"> </w:t>
      </w:r>
      <w:r w:rsidR="00EF282D">
        <w:t xml:space="preserve">to </w:t>
      </w:r>
      <w:r>
        <w:t>be fitted to, or carried on, an aircraft for a flight.</w:t>
      </w:r>
    </w:p>
    <w:p w14:paraId="0939B40D" w14:textId="4E35DC7B" w:rsidR="00AA7D83" w:rsidRDefault="00AA7D83" w:rsidP="00AA7D83">
      <w:pPr>
        <w:pStyle w:val="LDClause"/>
      </w:pPr>
      <w:r>
        <w:tab/>
        <w:t>(2)</w:t>
      </w:r>
      <w:r>
        <w:tab/>
        <w:t xml:space="preserve">Any </w:t>
      </w:r>
      <w:r w:rsidR="00C642B1">
        <w:t xml:space="preserve">equipment </w:t>
      </w:r>
      <w:r>
        <w:t xml:space="preserve">that </w:t>
      </w:r>
      <w:r w:rsidRPr="00AF43CD">
        <w:t>is for</w:t>
      </w:r>
      <w:r>
        <w:t xml:space="preserve"> a pilot’s</w:t>
      </w:r>
      <w:r w:rsidRPr="00AF43CD">
        <w:t xml:space="preserve"> </w:t>
      </w:r>
      <w:r w:rsidR="00B40C8F">
        <w:t xml:space="preserve">manual or visual </w:t>
      </w:r>
      <w:r w:rsidRPr="00AF43CD">
        <w:t xml:space="preserve">use </w:t>
      </w:r>
      <w:r>
        <w:t xml:space="preserve">in, or </w:t>
      </w:r>
      <w:r w:rsidRPr="00AF43CD">
        <w:t>from</w:t>
      </w:r>
      <w:r>
        <w:t>,</w:t>
      </w:r>
      <w:r w:rsidRPr="00AF43CD">
        <w:t xml:space="preserve"> the cockpit</w:t>
      </w:r>
      <w:r>
        <w:t xml:space="preserve"> must be visible to, and usable by, the pilot </w:t>
      </w:r>
      <w:r w:rsidR="00FD25C4">
        <w:t xml:space="preserve">from </w:t>
      </w:r>
      <w:r w:rsidR="009C02FD">
        <w:t>the</w:t>
      </w:r>
      <w:r>
        <w:t xml:space="preserve"> pilot’s seat in the aircraft.</w:t>
      </w:r>
    </w:p>
    <w:p w14:paraId="1FBBA020" w14:textId="4D73FB08" w:rsidR="00B40C8F" w:rsidRDefault="00B40C8F" w:rsidP="00B40C8F">
      <w:pPr>
        <w:pStyle w:val="LDClause"/>
      </w:pPr>
      <w:r>
        <w:tab/>
        <w:t>(3)</w:t>
      </w:r>
      <w:r>
        <w:tab/>
      </w:r>
      <w:r w:rsidRPr="00D203BC">
        <w:t>Emergency equipment that is required</w:t>
      </w:r>
      <w:r>
        <w:t xml:space="preserve"> under this Chapter</w:t>
      </w:r>
      <w:r w:rsidRPr="00D203BC">
        <w:t xml:space="preserve"> to be fitted to, or carried on, an </w:t>
      </w:r>
      <w:r>
        <w:t>aircraft</w:t>
      </w:r>
      <w:r w:rsidRPr="00D203BC">
        <w:t xml:space="preserve"> for a flight must be easily accessible for immediate use in the event of an emergency.</w:t>
      </w:r>
    </w:p>
    <w:p w14:paraId="467CC105" w14:textId="3F2E2E95" w:rsidR="00D33A29" w:rsidRPr="002B7CAC" w:rsidRDefault="00157E71" w:rsidP="00D33A29">
      <w:pPr>
        <w:pStyle w:val="LDClauseHeading"/>
        <w:rPr>
          <w:color w:val="000000"/>
        </w:rPr>
      </w:pPr>
      <w:bookmarkStart w:id="241" w:name="_Toc57289509"/>
      <w:r>
        <w:t>26.</w:t>
      </w:r>
      <w:r w:rsidR="009F4E47">
        <w:t>04</w:t>
      </w:r>
      <w:r w:rsidR="009F4E47" w:rsidRPr="003F6333">
        <w:tab/>
      </w:r>
      <w:r w:rsidR="00647501">
        <w:t>Flight</w:t>
      </w:r>
      <w:r w:rsidR="008E5503">
        <w:rPr>
          <w:bCs/>
          <w:sz w:val="23"/>
          <w:szCs w:val="23"/>
        </w:rPr>
        <w:t xml:space="preserve"> with inoperative </w:t>
      </w:r>
      <w:r w:rsidR="00C642B1">
        <w:t>equipment</w:t>
      </w:r>
      <w:bookmarkEnd w:id="241"/>
    </w:p>
    <w:p w14:paraId="0087E8B4" w14:textId="7A626980" w:rsidR="00D33A29" w:rsidRDefault="00D33A29" w:rsidP="00D33A29">
      <w:pPr>
        <w:pStyle w:val="LDClause"/>
      </w:pPr>
      <w:r w:rsidRPr="003F6333">
        <w:tab/>
      </w:r>
      <w:r>
        <w:t>(1)</w:t>
      </w:r>
      <w:r w:rsidRPr="003F6333">
        <w:tab/>
      </w:r>
      <w:r>
        <w:t xml:space="preserve">Subject to subsection (2), an aircraft may begin a flight with </w:t>
      </w:r>
      <w:r w:rsidR="00C642B1">
        <w:t>equipment</w:t>
      </w:r>
      <w:r w:rsidR="00647501">
        <w:t xml:space="preserve"> that is</w:t>
      </w:r>
      <w:r w:rsidR="00C642B1">
        <w:t xml:space="preserve"> </w:t>
      </w:r>
      <w:r>
        <w:t xml:space="preserve">inoperative, despite a requirement under this Chapter that </w:t>
      </w:r>
      <w:r w:rsidR="00C642B1">
        <w:t>equipment</w:t>
      </w:r>
      <w:r>
        <w:t xml:space="preserve"> must be fitted to, or carried on, the aircraft for the flight.</w:t>
      </w:r>
    </w:p>
    <w:p w14:paraId="78F6E6C7" w14:textId="77777777" w:rsidR="00D33A29" w:rsidRDefault="00D33A29" w:rsidP="00D33A29">
      <w:pPr>
        <w:pStyle w:val="LDClause"/>
      </w:pPr>
      <w:r>
        <w:tab/>
        <w:t>(2)</w:t>
      </w:r>
      <w:r>
        <w:tab/>
        <w:t>Subsection (1) only applies if the aircraft is operated:</w:t>
      </w:r>
    </w:p>
    <w:p w14:paraId="330052A3" w14:textId="4058E032" w:rsidR="00D33A29" w:rsidRDefault="00D33A29" w:rsidP="00D33A29">
      <w:pPr>
        <w:pStyle w:val="LDP1a"/>
      </w:pPr>
      <w:r>
        <w:t>(a)</w:t>
      </w:r>
      <w:r>
        <w:tab/>
        <w:t>in accordance with the</w:t>
      </w:r>
      <w:r w:rsidR="00620A7B">
        <w:t xml:space="preserve"> </w:t>
      </w:r>
      <w:r>
        <w:t>MEL for the aircraft for the flight; or</w:t>
      </w:r>
    </w:p>
    <w:p w14:paraId="2D1CD0D3" w14:textId="4A7A436F" w:rsidR="00620A7B" w:rsidRDefault="00620A7B" w:rsidP="00EA527D">
      <w:pPr>
        <w:pStyle w:val="LDNote"/>
        <w:ind w:left="1191"/>
      </w:pPr>
      <w:r w:rsidRPr="00620A7B">
        <w:rPr>
          <w:i/>
          <w:iCs/>
        </w:rPr>
        <w:t>Note</w:t>
      </w:r>
      <w:r>
        <w:t>   For approval of a MEL, see regulation 91.935.</w:t>
      </w:r>
    </w:p>
    <w:p w14:paraId="4E6394B3" w14:textId="5413DF83" w:rsidR="00D33A29" w:rsidRPr="00D33A29" w:rsidRDefault="00D33A29" w:rsidP="00D33A29">
      <w:pPr>
        <w:pStyle w:val="LDP1a"/>
      </w:pPr>
      <w:r>
        <w:t>(b)</w:t>
      </w:r>
      <w:r>
        <w:tab/>
        <w:t xml:space="preserve">if the </w:t>
      </w:r>
      <w:r w:rsidR="00C642B1">
        <w:t xml:space="preserve">equipment </w:t>
      </w:r>
      <w:r>
        <w:t>is inoperative because of a defect that has been approved as a permissible unserviceability for the aircraft for the flight in accordance with regulation 21.007 of CASR — in accordance with the permissible unserviceability.</w:t>
      </w:r>
    </w:p>
    <w:p w14:paraId="395ED769" w14:textId="76E185FC" w:rsidR="00AA7D83" w:rsidRPr="00D447C6" w:rsidRDefault="00AA7D83" w:rsidP="00D447C6">
      <w:pPr>
        <w:pStyle w:val="LDDivisionheading"/>
        <w:rPr>
          <w:color w:val="auto"/>
        </w:rPr>
      </w:pPr>
      <w:bookmarkStart w:id="242" w:name="_Toc57289510"/>
      <w:r w:rsidRPr="00D447C6">
        <w:rPr>
          <w:color w:val="auto"/>
        </w:rPr>
        <w:t xml:space="preserve">Division </w:t>
      </w:r>
      <w:r w:rsidR="00157E71">
        <w:rPr>
          <w:color w:val="auto"/>
        </w:rPr>
        <w:t>26.</w:t>
      </w:r>
      <w:r w:rsidR="003A6C82" w:rsidRPr="00D447C6">
        <w:rPr>
          <w:color w:val="auto"/>
        </w:rPr>
        <w:t>3</w:t>
      </w:r>
      <w:r w:rsidRPr="00D447C6">
        <w:rPr>
          <w:color w:val="auto"/>
        </w:rPr>
        <w:tab/>
      </w:r>
      <w:r w:rsidR="00647501">
        <w:rPr>
          <w:color w:val="auto"/>
        </w:rPr>
        <w:t>Flight instruments — aeroplanes</w:t>
      </w:r>
      <w:bookmarkEnd w:id="242"/>
    </w:p>
    <w:p w14:paraId="067A9A6F" w14:textId="15FDECE5" w:rsidR="008A3D04" w:rsidRDefault="00157E71" w:rsidP="008A3D04">
      <w:pPr>
        <w:pStyle w:val="LDClauseHeading"/>
      </w:pPr>
      <w:bookmarkStart w:id="243" w:name="_Toc57289511"/>
      <w:r>
        <w:t>26.</w:t>
      </w:r>
      <w:r w:rsidR="008A3D04">
        <w:t>05</w:t>
      </w:r>
      <w:r w:rsidR="008A3D04">
        <w:tab/>
      </w:r>
      <w:r w:rsidR="008A3D04" w:rsidRPr="00AF43CD">
        <w:t>A</w:t>
      </w:r>
      <w:r w:rsidR="008A3D04">
        <w:t>pplication</w:t>
      </w:r>
      <w:bookmarkEnd w:id="243"/>
    </w:p>
    <w:p w14:paraId="28834C26" w14:textId="002FEC2A" w:rsidR="008A3D04" w:rsidRPr="008A3D04" w:rsidRDefault="008A3D04" w:rsidP="008A3D04">
      <w:pPr>
        <w:pStyle w:val="LDClause"/>
      </w:pPr>
      <w:r>
        <w:tab/>
      </w:r>
      <w:r>
        <w:tab/>
        <w:t xml:space="preserve">This Division applies to an aeroplane, subject to </w:t>
      </w:r>
      <w:r w:rsidR="005871D3">
        <w:t xml:space="preserve">Division </w:t>
      </w:r>
      <w:r w:rsidR="00157E71">
        <w:t>26.</w:t>
      </w:r>
      <w:r w:rsidR="005871D3">
        <w:t>5</w:t>
      </w:r>
      <w:r>
        <w:t>.</w:t>
      </w:r>
    </w:p>
    <w:p w14:paraId="500D0DA5" w14:textId="4983C2E7" w:rsidR="00AA7D83" w:rsidRPr="00AF43CD" w:rsidRDefault="00157E71" w:rsidP="00A911BC">
      <w:pPr>
        <w:pStyle w:val="LDClauseHeading"/>
      </w:pPr>
      <w:bookmarkStart w:id="244" w:name="_Toc57289512"/>
      <w:r>
        <w:lastRenderedPageBreak/>
        <w:t>26.</w:t>
      </w:r>
      <w:r w:rsidR="00AA7D83">
        <w:t>0</w:t>
      </w:r>
      <w:r w:rsidR="00D86C43">
        <w:t>6</w:t>
      </w:r>
      <w:r w:rsidR="00AA7D83">
        <w:tab/>
      </w:r>
      <w:r w:rsidR="00AA7D83" w:rsidRPr="00AF43CD">
        <w:t xml:space="preserve">Aeroplane VFR </w:t>
      </w:r>
      <w:r w:rsidR="00AA7D83">
        <w:t>f</w:t>
      </w:r>
      <w:r w:rsidR="00AA7D83" w:rsidRPr="00AF43CD">
        <w:t xml:space="preserve">light by </w:t>
      </w:r>
      <w:r w:rsidR="00AA7D83">
        <w:t>d</w:t>
      </w:r>
      <w:r w:rsidR="00AA7D83" w:rsidRPr="00AF43CD">
        <w:t>ay</w:t>
      </w:r>
      <w:bookmarkEnd w:id="244"/>
    </w:p>
    <w:p w14:paraId="1FD1437E" w14:textId="45D2E1C6" w:rsidR="00AA7D83" w:rsidRPr="00AF43CD" w:rsidRDefault="00AA7D83" w:rsidP="00A911BC">
      <w:pPr>
        <w:pStyle w:val="LDClause"/>
        <w:keepNext/>
      </w:pPr>
      <w:r>
        <w:tab/>
        <w:t>(1)</w:t>
      </w:r>
      <w:r>
        <w:tab/>
      </w:r>
      <w:r w:rsidR="003A1CA8">
        <w:t>Subject to subsection (2), a</w:t>
      </w:r>
      <w:r>
        <w:t xml:space="preserve">n aeroplane for a VFR flight by day must </w:t>
      </w:r>
      <w:r w:rsidR="00B45570">
        <w:t>be</w:t>
      </w:r>
      <w:r>
        <w:t xml:space="preserve"> fitted with </w:t>
      </w:r>
      <w:r w:rsidR="000203CA">
        <w:t>equipment</w:t>
      </w:r>
      <w:r>
        <w:t xml:space="preserve"> </w:t>
      </w:r>
      <w:r w:rsidR="00C606BC">
        <w:t>for</w:t>
      </w:r>
      <w:r>
        <w:t xml:space="preserve"> measuring and displaying the following flight information</w:t>
      </w:r>
      <w:r w:rsidRPr="00AF43CD">
        <w:t>:</w:t>
      </w:r>
    </w:p>
    <w:p w14:paraId="3A16F65D" w14:textId="77777777" w:rsidR="00AA7D83" w:rsidRPr="00AF43CD" w:rsidRDefault="00AA7D83" w:rsidP="00AA7D83">
      <w:pPr>
        <w:pStyle w:val="LDP1a"/>
      </w:pPr>
      <w:r>
        <w:t>(a)</w:t>
      </w:r>
      <w:r>
        <w:tab/>
        <w:t>indicated airspeed</w:t>
      </w:r>
      <w:r w:rsidRPr="00AF43CD">
        <w:t>;</w:t>
      </w:r>
    </w:p>
    <w:p w14:paraId="1DF63377" w14:textId="77777777" w:rsidR="00AA7D83" w:rsidRPr="00AF43CD" w:rsidRDefault="00AA7D83" w:rsidP="00AA7D83">
      <w:pPr>
        <w:pStyle w:val="LDP1a"/>
      </w:pPr>
      <w:r w:rsidRPr="00AF43CD">
        <w:t>(b)</w:t>
      </w:r>
      <w:r w:rsidRPr="00AF43CD">
        <w:tab/>
      </w:r>
      <w:r>
        <w:t>pressure altitude;</w:t>
      </w:r>
    </w:p>
    <w:p w14:paraId="0921225E" w14:textId="77777777" w:rsidR="00AA7D83" w:rsidRPr="00AF43CD" w:rsidRDefault="00AA7D83" w:rsidP="00AA7D83">
      <w:pPr>
        <w:pStyle w:val="LDP1a"/>
      </w:pPr>
      <w:r w:rsidRPr="00AF43CD">
        <w:t>(c)</w:t>
      </w:r>
      <w:r w:rsidRPr="00AF43CD">
        <w:tab/>
      </w:r>
      <w:r>
        <w:t>magnetic heading;</w:t>
      </w:r>
    </w:p>
    <w:p w14:paraId="57302439" w14:textId="77777777" w:rsidR="00AA7D83" w:rsidRPr="00AF43CD" w:rsidRDefault="00AA7D83" w:rsidP="00AA7D83">
      <w:pPr>
        <w:pStyle w:val="LDP1a"/>
      </w:pPr>
      <w:r w:rsidRPr="00AF43CD">
        <w:t>(d)</w:t>
      </w:r>
      <w:r>
        <w:tab/>
        <w:t>time;</w:t>
      </w:r>
    </w:p>
    <w:p w14:paraId="347CF462" w14:textId="77777777" w:rsidR="002E5644" w:rsidRPr="0022248E" w:rsidRDefault="00AA7D83" w:rsidP="002E5644">
      <w:pPr>
        <w:pStyle w:val="LDP1a"/>
      </w:pPr>
      <w:r w:rsidRPr="00AF43CD">
        <w:t>(e)</w:t>
      </w:r>
      <w:r>
        <w:tab/>
        <w:t>Mach number — but only for an aeroplane with operating limitations expressed in terms of Mach number</w:t>
      </w:r>
      <w:r w:rsidR="002E5644" w:rsidRPr="0022248E">
        <w:t>;</w:t>
      </w:r>
    </w:p>
    <w:p w14:paraId="38B81E4E" w14:textId="77777777" w:rsidR="002E5644" w:rsidRPr="0022248E" w:rsidRDefault="002E5644" w:rsidP="002E5644">
      <w:pPr>
        <w:pStyle w:val="LDP1a"/>
      </w:pPr>
      <w:r w:rsidRPr="0022248E">
        <w:t>(f)</w:t>
      </w:r>
      <w:r w:rsidRPr="0022248E">
        <w:tab/>
        <w:t>turn and slip — but only for an aeroplane conducting an aerial work operation;</w:t>
      </w:r>
    </w:p>
    <w:p w14:paraId="0A6F73DA" w14:textId="77777777" w:rsidR="002E5644" w:rsidRPr="0022248E" w:rsidRDefault="002E5644" w:rsidP="002E5644">
      <w:pPr>
        <w:pStyle w:val="LDP1a"/>
      </w:pPr>
      <w:r w:rsidRPr="0022248E">
        <w:t>(g)</w:t>
      </w:r>
      <w:r w:rsidRPr="0022248E">
        <w:tab/>
        <w:t>outside air temperature — but only for an aeroplane conducting an aerial work operation from an aerodrome at which ambient air temperature is not available from ground-based instruments.</w:t>
      </w:r>
    </w:p>
    <w:p w14:paraId="7B80F49F" w14:textId="05BE8791" w:rsidR="00AA7D83" w:rsidRDefault="00AA7D83" w:rsidP="00AA7D83">
      <w:pPr>
        <w:pStyle w:val="LDClause"/>
      </w:pPr>
      <w:r>
        <w:tab/>
        <w:t>(2)</w:t>
      </w:r>
      <w:r>
        <w:tab/>
        <w:t>For subsection (1), the</w:t>
      </w:r>
      <w:r w:rsidR="000027CB">
        <w:t xml:space="preserve"> </w:t>
      </w:r>
      <w:r w:rsidR="000203CA">
        <w:t>equipment</w:t>
      </w:r>
      <w:r>
        <w:t xml:space="preserve"> for measuring and displaying the flight information mentioned in column 1 of an item in Table </w:t>
      </w:r>
      <w:r w:rsidR="00157E71">
        <w:t>26.</w:t>
      </w:r>
      <w:r w:rsidR="00D86C43">
        <w:t>06</w:t>
      </w:r>
      <w:r w:rsidR="00A53A28">
        <w:t> </w:t>
      </w:r>
      <w:r>
        <w:t>(2) must meet the requirements mentioned in column 2 of the item.</w:t>
      </w:r>
    </w:p>
    <w:p w14:paraId="1D356F6D" w14:textId="315E4293" w:rsidR="00AA7D83" w:rsidRPr="00D44CF9" w:rsidRDefault="00AA7D83" w:rsidP="003E539E">
      <w:pPr>
        <w:pStyle w:val="LDTableheading"/>
        <w:spacing w:after="120"/>
      </w:pPr>
      <w:r w:rsidRPr="00D44CF9">
        <w:t xml:space="preserve">Table </w:t>
      </w:r>
      <w:r w:rsidR="00157E71" w:rsidRPr="00D44CF9">
        <w:t>26.</w:t>
      </w:r>
      <w:r w:rsidRPr="00D44CF9">
        <w:t>0</w:t>
      </w:r>
      <w:r w:rsidR="00D86C43" w:rsidRPr="00D44CF9">
        <w:t>6</w:t>
      </w:r>
      <w:r w:rsidR="00A53A28" w:rsidRPr="00D44CF9">
        <w:t> </w:t>
      </w:r>
      <w:r w:rsidRPr="00D44CF9">
        <w:t>(2)</w:t>
      </w:r>
      <w:r w:rsidR="004B5A25" w:rsidRPr="00D44CF9">
        <w:t xml:space="preserve"> – </w:t>
      </w:r>
      <w:r w:rsidR="00CA3CE2" w:rsidRPr="00D44CF9">
        <w:t>R</w:t>
      </w:r>
      <w:r w:rsidRPr="00D44CF9">
        <w:t>equirements</w:t>
      </w:r>
      <w:r w:rsidR="00CA3CE2" w:rsidRPr="00D44CF9">
        <w:t xml:space="preserve"> for </w:t>
      </w:r>
      <w:r w:rsidR="000203CA" w:rsidRPr="00D44CF9">
        <w:t>equipment</w:t>
      </w:r>
      <w:r w:rsidRPr="00D44CF9">
        <w:t> </w:t>
      </w:r>
      <w:r w:rsidR="004B5A25" w:rsidRPr="00D44CF9">
        <w:t>–</w:t>
      </w:r>
      <w:r w:rsidRPr="00D44CF9">
        <w:t xml:space="preserve"> aeroplane VFR flight by day</w:t>
      </w:r>
    </w:p>
    <w:tbl>
      <w:tblPr>
        <w:tblStyle w:val="TableGrid"/>
        <w:tblW w:w="5000" w:type="pct"/>
        <w:tblLook w:val="04A0" w:firstRow="1" w:lastRow="0" w:firstColumn="1" w:lastColumn="0" w:noHBand="0" w:noVBand="1"/>
      </w:tblPr>
      <w:tblGrid>
        <w:gridCol w:w="696"/>
        <w:gridCol w:w="1605"/>
        <w:gridCol w:w="6760"/>
      </w:tblGrid>
      <w:tr w:rsidR="0057765E" w:rsidRPr="008505C5" w14:paraId="5A93C2D9" w14:textId="77777777" w:rsidTr="009840A2">
        <w:trPr>
          <w:tblHeader/>
        </w:trPr>
        <w:tc>
          <w:tcPr>
            <w:tcW w:w="0" w:type="auto"/>
          </w:tcPr>
          <w:p w14:paraId="6740A9D3" w14:textId="77777777" w:rsidR="0057765E" w:rsidRPr="008505C5" w:rsidRDefault="0057765E" w:rsidP="00965826">
            <w:pPr>
              <w:pStyle w:val="LDClause"/>
              <w:ind w:left="0" w:firstLine="0"/>
              <w:rPr>
                <w:b/>
              </w:rPr>
            </w:pPr>
          </w:p>
        </w:tc>
        <w:tc>
          <w:tcPr>
            <w:tcW w:w="0" w:type="auto"/>
          </w:tcPr>
          <w:p w14:paraId="36BFFB9D" w14:textId="7489A9B5" w:rsidR="0057765E" w:rsidRPr="008505C5" w:rsidRDefault="0057765E" w:rsidP="00965826">
            <w:pPr>
              <w:keepNext/>
              <w:spacing w:before="60" w:after="60" w:line="240" w:lineRule="auto"/>
              <w:rPr>
                <w:rFonts w:cs="Times New Roman"/>
                <w:b/>
                <w:szCs w:val="24"/>
              </w:rPr>
            </w:pPr>
            <w:r>
              <w:rPr>
                <w:rFonts w:cs="Times New Roman"/>
                <w:b/>
                <w:szCs w:val="24"/>
              </w:rPr>
              <w:t>Column 1</w:t>
            </w:r>
          </w:p>
        </w:tc>
        <w:tc>
          <w:tcPr>
            <w:tcW w:w="0" w:type="auto"/>
          </w:tcPr>
          <w:p w14:paraId="7E248874" w14:textId="5FAD4C4E" w:rsidR="0057765E" w:rsidRPr="008505C5" w:rsidRDefault="0057765E" w:rsidP="00965826">
            <w:pPr>
              <w:keepNext/>
              <w:spacing w:before="60" w:after="60" w:line="240" w:lineRule="auto"/>
              <w:rPr>
                <w:rFonts w:cs="Times New Roman"/>
                <w:b/>
                <w:szCs w:val="24"/>
              </w:rPr>
            </w:pPr>
            <w:r>
              <w:rPr>
                <w:rFonts w:cs="Times New Roman"/>
                <w:b/>
                <w:szCs w:val="24"/>
              </w:rPr>
              <w:t>Column 2</w:t>
            </w:r>
          </w:p>
        </w:tc>
      </w:tr>
      <w:tr w:rsidR="00AA7D83" w:rsidRPr="008505C5" w14:paraId="06468A8F" w14:textId="77777777" w:rsidTr="009840A2">
        <w:trPr>
          <w:tblHeader/>
        </w:trPr>
        <w:tc>
          <w:tcPr>
            <w:tcW w:w="0" w:type="auto"/>
          </w:tcPr>
          <w:p w14:paraId="26005F39" w14:textId="77777777" w:rsidR="00AA7D83" w:rsidRPr="008505C5" w:rsidRDefault="00AA7D83" w:rsidP="00965826">
            <w:pPr>
              <w:pStyle w:val="LDClause"/>
              <w:ind w:left="0" w:firstLine="0"/>
              <w:rPr>
                <w:b/>
              </w:rPr>
            </w:pPr>
            <w:r w:rsidRPr="008505C5">
              <w:rPr>
                <w:b/>
              </w:rPr>
              <w:t>Item</w:t>
            </w:r>
          </w:p>
        </w:tc>
        <w:tc>
          <w:tcPr>
            <w:tcW w:w="0" w:type="auto"/>
          </w:tcPr>
          <w:p w14:paraId="18D13E34" w14:textId="5E3E59B4" w:rsidR="00AA7D83" w:rsidRPr="008505C5" w:rsidRDefault="00AA7D83" w:rsidP="00965826">
            <w:pPr>
              <w:keepNext/>
              <w:spacing w:before="60" w:after="60" w:line="240" w:lineRule="auto"/>
              <w:rPr>
                <w:rFonts w:cs="Times New Roman"/>
                <w:b/>
                <w:szCs w:val="24"/>
              </w:rPr>
            </w:pPr>
            <w:r w:rsidRPr="008505C5">
              <w:rPr>
                <w:rFonts w:cs="Times New Roman"/>
                <w:b/>
                <w:szCs w:val="24"/>
              </w:rPr>
              <w:t>Flight information</w:t>
            </w:r>
          </w:p>
        </w:tc>
        <w:tc>
          <w:tcPr>
            <w:tcW w:w="0" w:type="auto"/>
          </w:tcPr>
          <w:p w14:paraId="35F15494" w14:textId="4FE79E59" w:rsidR="00AA7D83" w:rsidRPr="008505C5" w:rsidRDefault="00AA7D83" w:rsidP="00965826">
            <w:pPr>
              <w:keepNext/>
              <w:spacing w:before="60" w:after="60" w:line="240" w:lineRule="auto"/>
              <w:rPr>
                <w:rFonts w:cs="Times New Roman"/>
                <w:b/>
                <w:szCs w:val="24"/>
              </w:rPr>
            </w:pPr>
            <w:r w:rsidRPr="008505C5">
              <w:rPr>
                <w:rFonts w:cs="Times New Roman"/>
                <w:b/>
                <w:szCs w:val="24"/>
              </w:rPr>
              <w:t>Requirements</w:t>
            </w:r>
          </w:p>
        </w:tc>
      </w:tr>
      <w:tr w:rsidR="00AA7D83" w14:paraId="6C9440AE" w14:textId="77777777" w:rsidTr="009840A2">
        <w:tc>
          <w:tcPr>
            <w:tcW w:w="0" w:type="auto"/>
          </w:tcPr>
          <w:p w14:paraId="5B3E4CCA" w14:textId="77777777" w:rsidR="00AA7D83" w:rsidRPr="00907221" w:rsidRDefault="00AA7D83" w:rsidP="00965826">
            <w:pPr>
              <w:pStyle w:val="LDClause"/>
              <w:ind w:left="0" w:firstLine="0"/>
            </w:pPr>
            <w:r w:rsidRPr="00907221">
              <w:t>1</w:t>
            </w:r>
          </w:p>
        </w:tc>
        <w:tc>
          <w:tcPr>
            <w:tcW w:w="0" w:type="auto"/>
          </w:tcPr>
          <w:p w14:paraId="0014CE1C" w14:textId="77777777" w:rsidR="00AA7D83" w:rsidRPr="00907221" w:rsidRDefault="00AA7D83" w:rsidP="00965826">
            <w:pPr>
              <w:spacing w:before="60" w:after="60" w:line="240" w:lineRule="auto"/>
              <w:rPr>
                <w:rFonts w:cs="Times New Roman"/>
                <w:szCs w:val="24"/>
              </w:rPr>
            </w:pPr>
            <w:r w:rsidRPr="00907221">
              <w:rPr>
                <w:rFonts w:cs="Times New Roman"/>
                <w:szCs w:val="24"/>
              </w:rPr>
              <w:t>Pressure altitude</w:t>
            </w:r>
          </w:p>
        </w:tc>
        <w:tc>
          <w:tcPr>
            <w:tcW w:w="0" w:type="auto"/>
          </w:tcPr>
          <w:p w14:paraId="3933AACA" w14:textId="5108CDEB" w:rsidR="00AA7D83" w:rsidRPr="00907221" w:rsidRDefault="006E041E" w:rsidP="00965826">
            <w:pPr>
              <w:tabs>
                <w:tab w:val="left" w:pos="278"/>
              </w:tabs>
              <w:spacing w:before="60" w:after="60" w:line="240" w:lineRule="auto"/>
              <w:ind w:left="278" w:hanging="278"/>
              <w:rPr>
                <w:rFonts w:cs="Times New Roman"/>
                <w:szCs w:val="24"/>
              </w:rPr>
            </w:pPr>
            <w:r>
              <w:rPr>
                <w:rFonts w:cs="Times New Roman"/>
                <w:szCs w:val="24"/>
              </w:rPr>
              <w:tab/>
            </w:r>
            <w:r w:rsidR="00AA7D83" w:rsidRPr="00907221">
              <w:rPr>
                <w:rFonts w:cs="Times New Roman"/>
                <w:szCs w:val="24"/>
              </w:rPr>
              <w:t xml:space="preserve">The </w:t>
            </w:r>
            <w:r w:rsidR="000203CA">
              <w:rPr>
                <w:rFonts w:cs="Times New Roman"/>
                <w:szCs w:val="24"/>
              </w:rPr>
              <w:t>equipment</w:t>
            </w:r>
            <w:r w:rsidR="00AA7D83" w:rsidRPr="00907221">
              <w:rPr>
                <w:rFonts w:cs="Times New Roman"/>
                <w:szCs w:val="24"/>
              </w:rPr>
              <w:t xml:space="preserve"> must:</w:t>
            </w:r>
          </w:p>
          <w:p w14:paraId="0E2BDE14" w14:textId="5005A7A3" w:rsidR="00AA7D83" w:rsidRPr="00907221" w:rsidRDefault="00AA7D83" w:rsidP="00965826">
            <w:pPr>
              <w:tabs>
                <w:tab w:val="left" w:pos="130"/>
                <w:tab w:val="left" w:pos="414"/>
              </w:tabs>
              <w:spacing w:before="60" w:after="60" w:line="240" w:lineRule="auto"/>
              <w:ind w:left="721" w:hanging="437"/>
              <w:rPr>
                <w:rFonts w:cs="Times New Roman"/>
                <w:szCs w:val="24"/>
              </w:rPr>
            </w:pPr>
            <w:r w:rsidRPr="00907221">
              <w:rPr>
                <w:rFonts w:cs="Times New Roman"/>
                <w:szCs w:val="24"/>
              </w:rPr>
              <w:t>(a)</w:t>
            </w:r>
            <w:r w:rsidR="00434A87">
              <w:rPr>
                <w:rFonts w:cs="Times New Roman"/>
                <w:szCs w:val="24"/>
              </w:rPr>
              <w:tab/>
            </w:r>
            <w:r w:rsidRPr="00907221">
              <w:rPr>
                <w:rFonts w:cs="Times New Roman"/>
                <w:szCs w:val="24"/>
              </w:rPr>
              <w:t>have an adjustable datum scale calibrated in millibars or</w:t>
            </w:r>
            <w:r w:rsidR="00D06BC7">
              <w:rPr>
                <w:rFonts w:cs="Times New Roman"/>
                <w:szCs w:val="24"/>
              </w:rPr>
              <w:t xml:space="preserve"> hPa</w:t>
            </w:r>
            <w:r w:rsidRPr="00907221">
              <w:rPr>
                <w:rFonts w:cs="Times New Roman"/>
                <w:szCs w:val="24"/>
              </w:rPr>
              <w:t>; and</w:t>
            </w:r>
          </w:p>
          <w:p w14:paraId="43F36C73" w14:textId="086D64C4" w:rsidR="00AA7D83" w:rsidRPr="00907221" w:rsidRDefault="00AA7D83" w:rsidP="00965826">
            <w:pPr>
              <w:tabs>
                <w:tab w:val="left" w:pos="130"/>
                <w:tab w:val="left" w:pos="414"/>
              </w:tabs>
              <w:spacing w:before="60" w:after="60" w:line="240" w:lineRule="auto"/>
              <w:ind w:left="721" w:hanging="437"/>
            </w:pPr>
            <w:r w:rsidRPr="00907221">
              <w:t>(b)</w:t>
            </w:r>
            <w:r w:rsidR="00434A87">
              <w:tab/>
            </w:r>
            <w:r w:rsidRPr="00907221">
              <w:t xml:space="preserve">be </w:t>
            </w:r>
            <w:r w:rsidRPr="006E041E">
              <w:rPr>
                <w:rFonts w:cs="Times New Roman"/>
                <w:szCs w:val="24"/>
              </w:rPr>
              <w:t>calibrated</w:t>
            </w:r>
            <w:r w:rsidRPr="00907221">
              <w:t xml:space="preserve"> in ft, except that, if a flight is conducted in a foreign country which measures </w:t>
            </w:r>
            <w:r w:rsidR="00C1001E">
              <w:t>FL</w:t>
            </w:r>
            <w:r w:rsidRPr="00907221">
              <w:t xml:space="preserve">s or altitudes in metres, the </w:t>
            </w:r>
            <w:r w:rsidR="003E12AC">
              <w:t>equipment</w:t>
            </w:r>
            <w:r w:rsidR="004C2ADE">
              <w:t xml:space="preserve"> </w:t>
            </w:r>
            <w:r w:rsidRPr="00907221">
              <w:t>must be calibrated in metres, or fitted with a conversion placard or device.</w:t>
            </w:r>
          </w:p>
        </w:tc>
      </w:tr>
      <w:tr w:rsidR="002E5644" w14:paraId="63B52502" w14:textId="77777777" w:rsidTr="009840A2">
        <w:tc>
          <w:tcPr>
            <w:tcW w:w="0" w:type="auto"/>
          </w:tcPr>
          <w:p w14:paraId="4176640B" w14:textId="6C4D3015" w:rsidR="002E5644" w:rsidRDefault="002E5644" w:rsidP="002E5644">
            <w:pPr>
              <w:pStyle w:val="LDClause"/>
              <w:ind w:left="0" w:firstLine="0"/>
            </w:pPr>
            <w:r w:rsidRPr="0022248E">
              <w:t>2</w:t>
            </w:r>
          </w:p>
        </w:tc>
        <w:tc>
          <w:tcPr>
            <w:tcW w:w="0" w:type="auto"/>
          </w:tcPr>
          <w:p w14:paraId="75E8C2AC" w14:textId="683A95E7" w:rsidR="002E5644" w:rsidRPr="00907221" w:rsidRDefault="002E5644" w:rsidP="002E5644">
            <w:pPr>
              <w:spacing w:before="60" w:after="60" w:line="240" w:lineRule="auto"/>
              <w:rPr>
                <w:rFonts w:cs="Times New Roman"/>
                <w:szCs w:val="24"/>
              </w:rPr>
            </w:pPr>
            <w:r w:rsidRPr="0022248E">
              <w:rPr>
                <w:rFonts w:cs="Times New Roman"/>
                <w:szCs w:val="24"/>
              </w:rPr>
              <w:t>Magnetic heading</w:t>
            </w:r>
          </w:p>
        </w:tc>
        <w:tc>
          <w:tcPr>
            <w:tcW w:w="0" w:type="auto"/>
          </w:tcPr>
          <w:p w14:paraId="4DA3DC01" w14:textId="77777777" w:rsidR="002E5644" w:rsidRPr="0022248E" w:rsidRDefault="002E5644" w:rsidP="002E5644">
            <w:pPr>
              <w:tabs>
                <w:tab w:val="left" w:pos="278"/>
              </w:tabs>
              <w:spacing w:before="60" w:after="60" w:line="240" w:lineRule="auto"/>
              <w:ind w:left="278" w:hanging="278"/>
              <w:rPr>
                <w:rFonts w:cs="Times New Roman"/>
                <w:szCs w:val="24"/>
              </w:rPr>
            </w:pPr>
            <w:r w:rsidRPr="0022248E">
              <w:rPr>
                <w:rFonts w:cs="Times New Roman"/>
                <w:szCs w:val="24"/>
              </w:rPr>
              <w:tab/>
              <w:t>The equipment must be:</w:t>
            </w:r>
          </w:p>
          <w:p w14:paraId="223BE0F7" w14:textId="77777777" w:rsidR="002E5644" w:rsidRPr="0022248E" w:rsidRDefault="002E5644" w:rsidP="002E5644">
            <w:pPr>
              <w:tabs>
                <w:tab w:val="left" w:pos="130"/>
                <w:tab w:val="left" w:pos="414"/>
              </w:tabs>
              <w:spacing w:before="60" w:after="60" w:line="240" w:lineRule="auto"/>
              <w:ind w:left="721" w:hanging="437"/>
              <w:rPr>
                <w:rFonts w:cs="Times New Roman"/>
                <w:szCs w:val="24"/>
              </w:rPr>
            </w:pPr>
            <w:r w:rsidRPr="0022248E">
              <w:rPr>
                <w:rFonts w:cs="Times New Roman"/>
                <w:szCs w:val="24"/>
              </w:rPr>
              <w:t>(a)</w:t>
            </w:r>
            <w:r w:rsidRPr="0022248E">
              <w:rPr>
                <w:rFonts w:cs="Times New Roman"/>
                <w:szCs w:val="24"/>
              </w:rPr>
              <w:tab/>
              <w:t>a direct reading magnetic compass; or</w:t>
            </w:r>
          </w:p>
          <w:p w14:paraId="6E322BF5" w14:textId="77777777" w:rsidR="002E5644" w:rsidRPr="0022248E" w:rsidRDefault="002E5644" w:rsidP="002E5644">
            <w:pPr>
              <w:tabs>
                <w:tab w:val="left" w:pos="130"/>
                <w:tab w:val="left" w:pos="414"/>
              </w:tabs>
              <w:spacing w:before="60" w:after="60" w:line="240" w:lineRule="auto"/>
              <w:ind w:left="721" w:hanging="437"/>
              <w:rPr>
                <w:rFonts w:cs="Times New Roman"/>
                <w:szCs w:val="24"/>
              </w:rPr>
            </w:pPr>
            <w:r w:rsidRPr="0022248E">
              <w:rPr>
                <w:rFonts w:cs="Times New Roman"/>
                <w:szCs w:val="24"/>
              </w:rPr>
              <w:t>(b)</w:t>
            </w:r>
            <w:r w:rsidRPr="0022248E">
              <w:rPr>
                <w:rFonts w:cs="Times New Roman"/>
                <w:szCs w:val="24"/>
              </w:rPr>
              <w:tab/>
              <w:t>both:</w:t>
            </w:r>
          </w:p>
          <w:p w14:paraId="6195FA73" w14:textId="77777777" w:rsidR="002E5644" w:rsidRDefault="002E5644" w:rsidP="002E5644">
            <w:pPr>
              <w:pStyle w:val="LDP2i"/>
              <w:tabs>
                <w:tab w:val="clear" w:pos="1418"/>
                <w:tab w:val="clear" w:pos="1559"/>
                <w:tab w:val="right" w:pos="985"/>
                <w:tab w:val="left" w:pos="1127"/>
              </w:tabs>
              <w:ind w:left="1129" w:hanging="675"/>
            </w:pPr>
            <w:r>
              <w:tab/>
            </w:r>
            <w:r w:rsidRPr="0022248E">
              <w:t>(i)</w:t>
            </w:r>
            <w:r>
              <w:tab/>
            </w:r>
            <w:r w:rsidRPr="0022248E">
              <w:t xml:space="preserve"> a remote indicating compass; and</w:t>
            </w:r>
          </w:p>
          <w:p w14:paraId="7D814807" w14:textId="2A6E8BC1" w:rsidR="002E5644" w:rsidRPr="00907221" w:rsidRDefault="002E5644" w:rsidP="002E5644">
            <w:pPr>
              <w:pStyle w:val="LDP2i"/>
              <w:tabs>
                <w:tab w:val="clear" w:pos="1418"/>
                <w:tab w:val="clear" w:pos="1559"/>
                <w:tab w:val="right" w:pos="985"/>
                <w:tab w:val="left" w:pos="1127"/>
              </w:tabs>
              <w:ind w:left="1127" w:hanging="673"/>
            </w:pPr>
            <w:r>
              <w:tab/>
            </w:r>
            <w:r w:rsidRPr="0022248E">
              <w:t>(ii)</w:t>
            </w:r>
            <w:r>
              <w:tab/>
            </w:r>
            <w:r w:rsidRPr="0022248E">
              <w:t>a standby direct reading magnetic compass.</w:t>
            </w:r>
          </w:p>
        </w:tc>
      </w:tr>
      <w:tr w:rsidR="002E5644" w14:paraId="51D7C6F1" w14:textId="77777777" w:rsidTr="009840A2">
        <w:tc>
          <w:tcPr>
            <w:tcW w:w="0" w:type="auto"/>
          </w:tcPr>
          <w:p w14:paraId="6073F8D2" w14:textId="1D6DBA60" w:rsidR="002E5644" w:rsidRPr="00907221" w:rsidRDefault="002E5644" w:rsidP="002E5644">
            <w:pPr>
              <w:pStyle w:val="LDClause"/>
              <w:ind w:left="0" w:firstLine="0"/>
            </w:pPr>
            <w:r>
              <w:t>3</w:t>
            </w:r>
          </w:p>
        </w:tc>
        <w:tc>
          <w:tcPr>
            <w:tcW w:w="0" w:type="auto"/>
          </w:tcPr>
          <w:p w14:paraId="5C1D6A6D" w14:textId="6B7A2128" w:rsidR="002E5644" w:rsidRPr="00907221" w:rsidRDefault="002E5644" w:rsidP="002E5644">
            <w:pPr>
              <w:spacing w:before="60" w:after="60" w:line="240" w:lineRule="auto"/>
              <w:rPr>
                <w:rFonts w:cs="Times New Roman"/>
                <w:szCs w:val="24"/>
              </w:rPr>
            </w:pPr>
            <w:r w:rsidRPr="00907221">
              <w:rPr>
                <w:rFonts w:cs="Times New Roman"/>
                <w:szCs w:val="24"/>
              </w:rPr>
              <w:t>Time</w:t>
            </w:r>
          </w:p>
        </w:tc>
        <w:tc>
          <w:tcPr>
            <w:tcW w:w="0" w:type="auto"/>
          </w:tcPr>
          <w:p w14:paraId="6F88C524" w14:textId="67BF6D45" w:rsidR="002E5644" w:rsidRPr="00907221" w:rsidRDefault="002E5644" w:rsidP="002E5644">
            <w:pPr>
              <w:tabs>
                <w:tab w:val="left" w:pos="278"/>
              </w:tabs>
              <w:spacing w:before="60" w:after="60" w:line="240" w:lineRule="auto"/>
              <w:ind w:left="278" w:hanging="278"/>
              <w:rPr>
                <w:rFonts w:cs="Times New Roman"/>
                <w:szCs w:val="24"/>
              </w:rPr>
            </w:pPr>
            <w:r w:rsidRPr="00907221">
              <w:rPr>
                <w:rFonts w:cs="Times New Roman"/>
                <w:szCs w:val="24"/>
              </w:rPr>
              <w:t>1.</w:t>
            </w:r>
            <w:r>
              <w:rPr>
                <w:rFonts w:cs="Times New Roman"/>
                <w:szCs w:val="24"/>
              </w:rPr>
              <w:tab/>
            </w:r>
            <w:r w:rsidRPr="00907221">
              <w:rPr>
                <w:rFonts w:cs="Times New Roman"/>
                <w:szCs w:val="24"/>
              </w:rPr>
              <w:t xml:space="preserve">The </w:t>
            </w:r>
            <w:r>
              <w:rPr>
                <w:rFonts w:cs="Times New Roman"/>
                <w:szCs w:val="24"/>
              </w:rPr>
              <w:t>equipment</w:t>
            </w:r>
            <w:r w:rsidRPr="00907221">
              <w:rPr>
                <w:rFonts w:cs="Times New Roman"/>
                <w:szCs w:val="24"/>
              </w:rPr>
              <w:t xml:space="preserve"> must display accurate time in hours, minutes and seconds.</w:t>
            </w:r>
          </w:p>
          <w:p w14:paraId="6CFFE558" w14:textId="35CFE781" w:rsidR="002E5644" w:rsidRPr="00907221" w:rsidRDefault="002E5644" w:rsidP="002E5644">
            <w:pPr>
              <w:tabs>
                <w:tab w:val="left" w:pos="278"/>
              </w:tabs>
              <w:spacing w:before="60" w:after="60" w:line="240" w:lineRule="auto"/>
              <w:ind w:left="278" w:hanging="278"/>
              <w:rPr>
                <w:rFonts w:cs="Times New Roman"/>
                <w:szCs w:val="24"/>
              </w:rPr>
            </w:pPr>
            <w:r w:rsidRPr="00907221">
              <w:rPr>
                <w:rFonts w:cs="Times New Roman"/>
                <w:szCs w:val="24"/>
              </w:rPr>
              <w:t>2.</w:t>
            </w:r>
            <w:r>
              <w:rPr>
                <w:rFonts w:cs="Times New Roman"/>
                <w:szCs w:val="24"/>
              </w:rPr>
              <w:tab/>
            </w:r>
            <w:r w:rsidRPr="00907221">
              <w:rPr>
                <w:rFonts w:cs="Times New Roman"/>
                <w:szCs w:val="24"/>
              </w:rPr>
              <w:t xml:space="preserve">The </w:t>
            </w:r>
            <w:r>
              <w:rPr>
                <w:rFonts w:cs="Times New Roman"/>
                <w:szCs w:val="24"/>
              </w:rPr>
              <w:t>equipment</w:t>
            </w:r>
            <w:r w:rsidRPr="00907221">
              <w:rPr>
                <w:rFonts w:cs="Times New Roman"/>
                <w:szCs w:val="24"/>
              </w:rPr>
              <w:t xml:space="preserve"> must be:</w:t>
            </w:r>
          </w:p>
          <w:p w14:paraId="300E5722" w14:textId="31A7C571" w:rsidR="002E5644" w:rsidRPr="00907221" w:rsidRDefault="002E5644" w:rsidP="002E5644">
            <w:pPr>
              <w:tabs>
                <w:tab w:val="left" w:pos="130"/>
                <w:tab w:val="left" w:pos="414"/>
              </w:tabs>
              <w:spacing w:before="60" w:after="60" w:line="240" w:lineRule="auto"/>
              <w:ind w:left="721" w:hanging="437"/>
              <w:rPr>
                <w:rFonts w:cs="Times New Roman"/>
                <w:szCs w:val="24"/>
              </w:rPr>
            </w:pPr>
            <w:r w:rsidRPr="00907221">
              <w:rPr>
                <w:rFonts w:cs="Times New Roman"/>
                <w:szCs w:val="24"/>
              </w:rPr>
              <w:t>(a)</w:t>
            </w:r>
            <w:r>
              <w:rPr>
                <w:rFonts w:cs="Times New Roman"/>
                <w:szCs w:val="24"/>
              </w:rPr>
              <w:tab/>
            </w:r>
            <w:r w:rsidRPr="00907221">
              <w:rPr>
                <w:rFonts w:cs="Times New Roman"/>
                <w:szCs w:val="24"/>
              </w:rPr>
              <w:t>fitted to the aircraft; or</w:t>
            </w:r>
          </w:p>
          <w:p w14:paraId="31317810" w14:textId="77777777" w:rsidR="002E5644" w:rsidRPr="00907221" w:rsidRDefault="002E5644" w:rsidP="002E5644">
            <w:pPr>
              <w:tabs>
                <w:tab w:val="left" w:pos="130"/>
                <w:tab w:val="left" w:pos="414"/>
              </w:tabs>
              <w:spacing w:before="60" w:after="60" w:line="240" w:lineRule="auto"/>
              <w:ind w:left="721" w:hanging="437"/>
              <w:rPr>
                <w:rFonts w:cs="Times New Roman"/>
                <w:szCs w:val="24"/>
              </w:rPr>
            </w:pPr>
            <w:r w:rsidRPr="00907221">
              <w:rPr>
                <w:rFonts w:cs="Times New Roman"/>
                <w:szCs w:val="24"/>
              </w:rPr>
              <w:t>(b)</w:t>
            </w:r>
            <w:r>
              <w:rPr>
                <w:rFonts w:cs="Times New Roman"/>
                <w:szCs w:val="24"/>
              </w:rPr>
              <w:tab/>
            </w:r>
            <w:r w:rsidRPr="00907221">
              <w:rPr>
                <w:rFonts w:cs="Times New Roman"/>
                <w:szCs w:val="24"/>
              </w:rPr>
              <w:t>worn by, or immediately accessible to, the pilot for the duration of the flight.</w:t>
            </w:r>
          </w:p>
        </w:tc>
      </w:tr>
    </w:tbl>
    <w:p w14:paraId="5DF7F02E" w14:textId="082CDFF7" w:rsidR="00AA7D83" w:rsidRPr="00AF43CD" w:rsidRDefault="00157E71" w:rsidP="008505C5">
      <w:pPr>
        <w:pStyle w:val="LDClauseHeading"/>
      </w:pPr>
      <w:bookmarkStart w:id="245" w:name="_Toc57289513"/>
      <w:r>
        <w:t>26.</w:t>
      </w:r>
      <w:r w:rsidR="00AA7D83">
        <w:t>0</w:t>
      </w:r>
      <w:r w:rsidR="00D86C43">
        <w:t>7</w:t>
      </w:r>
      <w:r w:rsidR="00AA7D83">
        <w:tab/>
      </w:r>
      <w:r w:rsidR="00AA7D83" w:rsidRPr="00AF43CD">
        <w:t xml:space="preserve">Aeroplane VFR </w:t>
      </w:r>
      <w:r w:rsidR="00AA7D83">
        <w:t>f</w:t>
      </w:r>
      <w:r w:rsidR="00AA7D83" w:rsidRPr="00AF43CD">
        <w:t xml:space="preserve">light by </w:t>
      </w:r>
      <w:r w:rsidR="00AA7D83">
        <w:t>night</w:t>
      </w:r>
      <w:bookmarkEnd w:id="245"/>
    </w:p>
    <w:p w14:paraId="7E020A00" w14:textId="185D0CC1" w:rsidR="00781159" w:rsidRDefault="00781159" w:rsidP="00781159">
      <w:pPr>
        <w:pStyle w:val="LDClause"/>
        <w:keepNext/>
      </w:pPr>
      <w:bookmarkStart w:id="246" w:name="_Hlk1380949"/>
      <w:r>
        <w:tab/>
        <w:t>(1)</w:t>
      </w:r>
      <w:r>
        <w:tab/>
        <w:t>An aeroplane for an VFR flight by night must be fitted with:</w:t>
      </w:r>
    </w:p>
    <w:p w14:paraId="2F4699F6" w14:textId="77777777" w:rsidR="00781159" w:rsidRPr="00AF43CD" w:rsidRDefault="00781159" w:rsidP="00781159">
      <w:pPr>
        <w:pStyle w:val="LDP1a"/>
      </w:pPr>
      <w:r>
        <w:t>(a)</w:t>
      </w:r>
      <w:r>
        <w:tab/>
        <w:t>an approved GNSS; or</w:t>
      </w:r>
    </w:p>
    <w:p w14:paraId="428D44DD" w14:textId="77777777" w:rsidR="00781159" w:rsidRPr="00AF43CD" w:rsidRDefault="00781159" w:rsidP="00781159">
      <w:pPr>
        <w:pStyle w:val="LDP1a"/>
      </w:pPr>
      <w:r w:rsidRPr="00AF43CD">
        <w:t>(b)</w:t>
      </w:r>
      <w:r w:rsidRPr="00AF43CD">
        <w:tab/>
      </w:r>
      <w:r>
        <w:t>an ADF or VOR.</w:t>
      </w:r>
    </w:p>
    <w:p w14:paraId="4097AB9A" w14:textId="77777777" w:rsidR="00781159" w:rsidRDefault="00781159" w:rsidP="00781159">
      <w:pPr>
        <w:pStyle w:val="LDClause"/>
      </w:pPr>
      <w:r>
        <w:lastRenderedPageBreak/>
        <w:tab/>
        <w:t>(2)</w:t>
      </w:r>
      <w:r>
        <w:tab/>
        <w:t>For subsection (1), if an</w:t>
      </w:r>
      <w:r w:rsidRPr="005278A1">
        <w:t xml:space="preserve"> </w:t>
      </w:r>
      <w:r>
        <w:t xml:space="preserve">approved </w:t>
      </w:r>
      <w:r w:rsidRPr="005278A1">
        <w:t>GNSS unit</w:t>
      </w:r>
      <w:r>
        <w:t xml:space="preserve"> is provided with t</w:t>
      </w:r>
      <w:r w:rsidRPr="005278A1">
        <w:t>he automatic barometric aiding options</w:t>
      </w:r>
      <w:r>
        <w:t xml:space="preserve"> </w:t>
      </w:r>
      <w:r w:rsidRPr="005278A1">
        <w:t>specified in</w:t>
      </w:r>
      <w:r>
        <w:t xml:space="preserve"> any of the following (the </w:t>
      </w:r>
      <w:r w:rsidRPr="00640BE1">
        <w:rPr>
          <w:b/>
          <w:bCs/>
          <w:i/>
          <w:iCs/>
        </w:rPr>
        <w:t>relevant options</w:t>
      </w:r>
      <w:r>
        <w:t>):</w:t>
      </w:r>
    </w:p>
    <w:p w14:paraId="159EFA34" w14:textId="77777777" w:rsidR="00781159" w:rsidRPr="00781159" w:rsidRDefault="00781159" w:rsidP="0083522F">
      <w:pPr>
        <w:pStyle w:val="LDP1a"/>
      </w:pPr>
      <w:r>
        <w:t>(</w:t>
      </w:r>
      <w:r w:rsidRPr="00781159">
        <w:t>a)</w:t>
      </w:r>
      <w:r w:rsidRPr="00781159">
        <w:tab/>
        <w:t>(E)TSO-C129a;</w:t>
      </w:r>
    </w:p>
    <w:p w14:paraId="0EF16CC4" w14:textId="5FB0950D" w:rsidR="00781159" w:rsidRPr="00781159" w:rsidRDefault="00781159" w:rsidP="0083522F">
      <w:pPr>
        <w:pStyle w:val="LDP1a"/>
      </w:pPr>
      <w:r w:rsidRPr="00781159">
        <w:t>(b)</w:t>
      </w:r>
      <w:r w:rsidRPr="00781159">
        <w:tab/>
        <w:t>(E)TSO-C145a;</w:t>
      </w:r>
    </w:p>
    <w:p w14:paraId="5EE666CE" w14:textId="48E6A179" w:rsidR="00781159" w:rsidRPr="00781159" w:rsidRDefault="00781159" w:rsidP="0083522F">
      <w:pPr>
        <w:pStyle w:val="LDP1a"/>
      </w:pPr>
      <w:r w:rsidRPr="00781159">
        <w:t>(c)</w:t>
      </w:r>
      <w:r w:rsidRPr="00781159">
        <w:tab/>
        <w:t>(E)TSO-C146a;</w:t>
      </w:r>
    </w:p>
    <w:p w14:paraId="4802D13D" w14:textId="1E847DA1" w:rsidR="00781159" w:rsidRDefault="00781159" w:rsidP="0083522F">
      <w:pPr>
        <w:pStyle w:val="LDP1a"/>
      </w:pPr>
      <w:r w:rsidRPr="00781159">
        <w:t>(d)</w:t>
      </w:r>
      <w:r w:rsidRPr="00781159">
        <w:tab/>
        <w:t>(E)TSO-C196a;</w:t>
      </w:r>
    </w:p>
    <w:p w14:paraId="0F3F9D79" w14:textId="329750E0" w:rsidR="00781159" w:rsidRDefault="0083522F" w:rsidP="0083522F">
      <w:pPr>
        <w:pStyle w:val="LDClause"/>
      </w:pPr>
      <w:r>
        <w:tab/>
      </w:r>
      <w:r>
        <w:tab/>
        <w:t>th</w:t>
      </w:r>
      <w:r w:rsidR="00781159">
        <w:t xml:space="preserve">en </w:t>
      </w:r>
      <w:r w:rsidR="00781159" w:rsidRPr="005F6BB8">
        <w:t xml:space="preserve">the </w:t>
      </w:r>
      <w:r w:rsidR="00781159">
        <w:t xml:space="preserve">relevant </w:t>
      </w:r>
      <w:r w:rsidR="00781159" w:rsidRPr="005F6BB8">
        <w:t>options must be connected</w:t>
      </w:r>
      <w:r w:rsidR="00781159">
        <w:t>.</w:t>
      </w:r>
    </w:p>
    <w:p w14:paraId="0BC5EC61" w14:textId="67DC3FDE" w:rsidR="00AA7D83" w:rsidRDefault="00AA7D83" w:rsidP="008505C5">
      <w:pPr>
        <w:pStyle w:val="LDClause"/>
        <w:keepNext/>
      </w:pPr>
      <w:r>
        <w:tab/>
        <w:t>(</w:t>
      </w:r>
      <w:r w:rsidR="00781159">
        <w:t>3</w:t>
      </w:r>
      <w:r>
        <w:t>)</w:t>
      </w:r>
      <w:r>
        <w:tab/>
      </w:r>
      <w:r w:rsidR="003A1CA8">
        <w:t>Subject to subsection (</w:t>
      </w:r>
      <w:r w:rsidR="00781159">
        <w:t>4</w:t>
      </w:r>
      <w:r w:rsidR="003A1CA8">
        <w:t>), a</w:t>
      </w:r>
      <w:r>
        <w:t xml:space="preserve">n aeroplane for a VFR flight by night must </w:t>
      </w:r>
      <w:r w:rsidR="007A3AD2">
        <w:t>be</w:t>
      </w:r>
      <w:r>
        <w:t xml:space="preserve"> fitted with </w:t>
      </w:r>
      <w:r w:rsidR="000203CA">
        <w:t>equipment for</w:t>
      </w:r>
      <w:r>
        <w:t xml:space="preserve"> measuring and displaying the following flight information for the aeroplane</w:t>
      </w:r>
      <w:r w:rsidRPr="00AF43CD">
        <w:t>:</w:t>
      </w:r>
    </w:p>
    <w:p w14:paraId="430A0CA5" w14:textId="77777777" w:rsidR="003A1CA8" w:rsidRPr="00AF43CD" w:rsidRDefault="003A1CA8" w:rsidP="003A1CA8">
      <w:pPr>
        <w:pStyle w:val="LDP1a"/>
      </w:pPr>
      <w:r>
        <w:t>(a)</w:t>
      </w:r>
      <w:r>
        <w:tab/>
        <w:t>indicated airspeed</w:t>
      </w:r>
      <w:r w:rsidRPr="00AF43CD">
        <w:t>;</w:t>
      </w:r>
    </w:p>
    <w:p w14:paraId="7393F3C0" w14:textId="77777777" w:rsidR="003A1CA8" w:rsidRPr="00AF43CD" w:rsidRDefault="003A1CA8" w:rsidP="003A1CA8">
      <w:pPr>
        <w:pStyle w:val="LDP1a"/>
      </w:pPr>
      <w:r w:rsidRPr="00AF43CD">
        <w:t>(b)</w:t>
      </w:r>
      <w:r w:rsidRPr="00AF43CD">
        <w:tab/>
      </w:r>
      <w:r>
        <w:t>pressure altitude;</w:t>
      </w:r>
    </w:p>
    <w:p w14:paraId="0DFAF67A" w14:textId="77777777" w:rsidR="003A1CA8" w:rsidRPr="00AF43CD" w:rsidRDefault="003A1CA8" w:rsidP="003A1CA8">
      <w:pPr>
        <w:pStyle w:val="LDP1a"/>
      </w:pPr>
      <w:r w:rsidRPr="00AF43CD">
        <w:t>(c)</w:t>
      </w:r>
      <w:r w:rsidRPr="00AF43CD">
        <w:tab/>
      </w:r>
      <w:r>
        <w:t>magnetic heading;</w:t>
      </w:r>
    </w:p>
    <w:p w14:paraId="6FCE652F" w14:textId="77777777" w:rsidR="003A1CA8" w:rsidRPr="00AF43CD" w:rsidRDefault="003A1CA8" w:rsidP="003A1CA8">
      <w:pPr>
        <w:pStyle w:val="LDP1a"/>
      </w:pPr>
      <w:r w:rsidRPr="00AF43CD">
        <w:t>(d)</w:t>
      </w:r>
      <w:r>
        <w:tab/>
        <w:t>time;</w:t>
      </w:r>
    </w:p>
    <w:p w14:paraId="5C0CA51F" w14:textId="77777777" w:rsidR="003A1CA8" w:rsidRPr="00AF43CD" w:rsidRDefault="003A1CA8" w:rsidP="003A1CA8">
      <w:pPr>
        <w:pStyle w:val="LDP1a"/>
      </w:pPr>
      <w:r w:rsidRPr="00AF43CD">
        <w:t>(e)</w:t>
      </w:r>
      <w:r>
        <w:tab/>
        <w:t>Mach number — but only for an aeroplane with operating limitations expressed in terms of Mach number;</w:t>
      </w:r>
    </w:p>
    <w:p w14:paraId="6C278993" w14:textId="2012C2BB" w:rsidR="00AA7D83" w:rsidRPr="00AF43CD" w:rsidRDefault="00AA7D83" w:rsidP="00AA7D83">
      <w:pPr>
        <w:pStyle w:val="LDP1a"/>
      </w:pPr>
      <w:r>
        <w:t>(</w:t>
      </w:r>
      <w:r w:rsidR="003A1CA8">
        <w:t>f</w:t>
      </w:r>
      <w:r>
        <w:t>)</w:t>
      </w:r>
      <w:r>
        <w:tab/>
        <w:t>turn and slip;</w:t>
      </w:r>
    </w:p>
    <w:p w14:paraId="43D5BB25" w14:textId="0AC53E0D" w:rsidR="00AA7D83" w:rsidRPr="00AF43CD" w:rsidRDefault="00AA7D83" w:rsidP="00AA7D83">
      <w:pPr>
        <w:pStyle w:val="LDP1a"/>
      </w:pPr>
      <w:r>
        <w:t>(</w:t>
      </w:r>
      <w:r w:rsidR="003A1CA8">
        <w:t>g</w:t>
      </w:r>
      <w:r>
        <w:t>)</w:t>
      </w:r>
      <w:r>
        <w:tab/>
        <w:t>attitude;</w:t>
      </w:r>
    </w:p>
    <w:p w14:paraId="79796643" w14:textId="4BEA4274" w:rsidR="00AA7D83" w:rsidRPr="00AF43CD" w:rsidRDefault="00AA7D83" w:rsidP="00AA7D83">
      <w:pPr>
        <w:pStyle w:val="LDP1a"/>
      </w:pPr>
      <w:r>
        <w:t>(</w:t>
      </w:r>
      <w:r w:rsidR="003A1CA8">
        <w:t>h</w:t>
      </w:r>
      <w:r>
        <w:t>)</w:t>
      </w:r>
      <w:r>
        <w:tab/>
        <w:t>vertical speed;</w:t>
      </w:r>
    </w:p>
    <w:p w14:paraId="415500CA" w14:textId="75042BC9" w:rsidR="00AA7D83" w:rsidRPr="00AF43CD" w:rsidRDefault="00AA7D83" w:rsidP="00AA7D83">
      <w:pPr>
        <w:pStyle w:val="LDP1a"/>
      </w:pPr>
      <w:r>
        <w:t>(</w:t>
      </w:r>
      <w:r w:rsidR="003A1CA8">
        <w:t>i</w:t>
      </w:r>
      <w:r>
        <w:t>)</w:t>
      </w:r>
      <w:r>
        <w:tab/>
        <w:t>stabilised heading;</w:t>
      </w:r>
    </w:p>
    <w:p w14:paraId="28D95DE0" w14:textId="77777777" w:rsidR="002E5644" w:rsidRPr="0022248E" w:rsidRDefault="002E5644" w:rsidP="002E5644">
      <w:pPr>
        <w:pStyle w:val="LDP1a"/>
      </w:pPr>
      <w:r w:rsidRPr="0022248E">
        <w:t>(j)</w:t>
      </w:r>
      <w:r w:rsidRPr="0022248E">
        <w:tab/>
        <w:t>outside air temperature;</w:t>
      </w:r>
    </w:p>
    <w:p w14:paraId="750C2750" w14:textId="0CB05E4B" w:rsidR="00AA7D83" w:rsidRDefault="00AA7D83" w:rsidP="00AA7D83">
      <w:pPr>
        <w:pStyle w:val="LDP1a"/>
      </w:pPr>
      <w:r>
        <w:t>(</w:t>
      </w:r>
      <w:r w:rsidR="002E5644">
        <w:t>k</w:t>
      </w:r>
      <w:r>
        <w:t>)</w:t>
      </w:r>
      <w:r>
        <w:tab/>
        <w:t>whether the supply of power to gyroscopic instruments (if any) is adequate.</w:t>
      </w:r>
    </w:p>
    <w:bookmarkEnd w:id="246"/>
    <w:p w14:paraId="6E4D1169" w14:textId="796373FA" w:rsidR="00AA7D83" w:rsidRDefault="00AA7D83" w:rsidP="00AA7D83">
      <w:pPr>
        <w:pStyle w:val="LDClause"/>
      </w:pPr>
      <w:r>
        <w:tab/>
        <w:t>(</w:t>
      </w:r>
      <w:r w:rsidR="00781159">
        <w:t>4</w:t>
      </w:r>
      <w:r>
        <w:t>)</w:t>
      </w:r>
      <w:r>
        <w:tab/>
        <w:t>For subsection (</w:t>
      </w:r>
      <w:r w:rsidR="00781159">
        <w:t>3</w:t>
      </w:r>
      <w:r>
        <w:t xml:space="preserve">), the </w:t>
      </w:r>
      <w:r w:rsidR="000203CA">
        <w:t>equipment</w:t>
      </w:r>
      <w:r>
        <w:t xml:space="preserve"> for measuring and displaying the flight information mentioned in column 1 of an item in Table </w:t>
      </w:r>
      <w:r w:rsidR="00157E71">
        <w:t>26.</w:t>
      </w:r>
      <w:r>
        <w:t>0</w:t>
      </w:r>
      <w:r w:rsidR="00D86C43">
        <w:t>7</w:t>
      </w:r>
      <w:r w:rsidR="00B13CFD">
        <w:t> </w:t>
      </w:r>
      <w:r>
        <w:t>(</w:t>
      </w:r>
      <w:r w:rsidR="00781159">
        <w:t>4</w:t>
      </w:r>
      <w:r>
        <w:t>) must meet the requirements mentioned in column 2 of the item.</w:t>
      </w:r>
    </w:p>
    <w:p w14:paraId="1DA1D1F9" w14:textId="7BC44881" w:rsidR="00AA7D83" w:rsidRPr="00D44CF9" w:rsidRDefault="00AA7D83" w:rsidP="0083522F">
      <w:pPr>
        <w:pStyle w:val="LDTableheading"/>
        <w:spacing w:after="120"/>
      </w:pPr>
      <w:r w:rsidRPr="00D44CF9">
        <w:t xml:space="preserve">Table </w:t>
      </w:r>
      <w:r w:rsidR="00157E71" w:rsidRPr="00D44CF9">
        <w:t>26.</w:t>
      </w:r>
      <w:r w:rsidR="00D86C43" w:rsidRPr="00D44CF9">
        <w:t>07</w:t>
      </w:r>
      <w:r w:rsidR="002A1620" w:rsidRPr="00D44CF9">
        <w:t> </w:t>
      </w:r>
      <w:r w:rsidRPr="00D44CF9">
        <w:t>(</w:t>
      </w:r>
      <w:r w:rsidR="00781159" w:rsidRPr="00D44CF9">
        <w:t>4</w:t>
      </w:r>
      <w:r w:rsidRPr="00D44CF9">
        <w:t>)</w:t>
      </w:r>
      <w:r w:rsidR="004B5A25" w:rsidRPr="00D44CF9">
        <w:t xml:space="preserve"> – </w:t>
      </w:r>
      <w:r w:rsidR="00CA3CE2" w:rsidRPr="00D44CF9">
        <w:t>R</w:t>
      </w:r>
      <w:r w:rsidRPr="00D44CF9">
        <w:t>equirements</w:t>
      </w:r>
      <w:r w:rsidR="00CA3CE2" w:rsidRPr="00D44CF9">
        <w:t xml:space="preserve"> for </w:t>
      </w:r>
      <w:r w:rsidR="000203CA" w:rsidRPr="00D44CF9">
        <w:t>equipment</w:t>
      </w:r>
      <w:r w:rsidRPr="00D44CF9">
        <w:t> </w:t>
      </w:r>
      <w:r w:rsidR="004B5A25" w:rsidRPr="00D44CF9">
        <w:t>–</w:t>
      </w:r>
      <w:r w:rsidRPr="00D44CF9">
        <w:t xml:space="preserve"> aeroplane VFR flight by night</w:t>
      </w:r>
    </w:p>
    <w:tbl>
      <w:tblPr>
        <w:tblStyle w:val="TableGrid"/>
        <w:tblW w:w="5000" w:type="pct"/>
        <w:tblLook w:val="04A0" w:firstRow="1" w:lastRow="0" w:firstColumn="1" w:lastColumn="0" w:noHBand="0" w:noVBand="1"/>
      </w:tblPr>
      <w:tblGrid>
        <w:gridCol w:w="846"/>
        <w:gridCol w:w="1470"/>
        <w:gridCol w:w="6745"/>
      </w:tblGrid>
      <w:tr w:rsidR="0057765E" w:rsidRPr="008505C5" w14:paraId="16D4F48A" w14:textId="77777777" w:rsidTr="0083522F">
        <w:trPr>
          <w:tblHeader/>
        </w:trPr>
        <w:tc>
          <w:tcPr>
            <w:tcW w:w="467" w:type="pct"/>
          </w:tcPr>
          <w:p w14:paraId="733A49E4" w14:textId="77777777" w:rsidR="0057765E" w:rsidRPr="008505C5" w:rsidRDefault="0057765E" w:rsidP="00FB5D5F">
            <w:pPr>
              <w:pStyle w:val="LDClause"/>
              <w:spacing w:before="50" w:after="50"/>
              <w:ind w:left="0" w:firstLine="0"/>
              <w:rPr>
                <w:b/>
              </w:rPr>
            </w:pPr>
          </w:p>
        </w:tc>
        <w:tc>
          <w:tcPr>
            <w:tcW w:w="811" w:type="pct"/>
          </w:tcPr>
          <w:p w14:paraId="1E319A87" w14:textId="3C027FBB" w:rsidR="0057765E" w:rsidRPr="008505C5" w:rsidRDefault="0057765E" w:rsidP="00FB5D5F">
            <w:pPr>
              <w:keepNext/>
              <w:spacing w:before="50" w:after="50" w:line="240" w:lineRule="auto"/>
              <w:rPr>
                <w:rFonts w:cs="Times New Roman"/>
                <w:b/>
                <w:szCs w:val="24"/>
              </w:rPr>
            </w:pPr>
            <w:r>
              <w:rPr>
                <w:rFonts w:cs="Times New Roman"/>
                <w:b/>
                <w:szCs w:val="24"/>
              </w:rPr>
              <w:t>Column 1</w:t>
            </w:r>
          </w:p>
        </w:tc>
        <w:tc>
          <w:tcPr>
            <w:tcW w:w="0" w:type="auto"/>
          </w:tcPr>
          <w:p w14:paraId="7001F9B1" w14:textId="46EAF177" w:rsidR="0057765E" w:rsidRPr="008505C5" w:rsidRDefault="0057765E" w:rsidP="00FB5D5F">
            <w:pPr>
              <w:keepNext/>
              <w:spacing w:before="50" w:after="50" w:line="240" w:lineRule="auto"/>
              <w:rPr>
                <w:rFonts w:cs="Times New Roman"/>
                <w:b/>
                <w:szCs w:val="24"/>
              </w:rPr>
            </w:pPr>
            <w:r>
              <w:rPr>
                <w:rFonts w:cs="Times New Roman"/>
                <w:b/>
                <w:szCs w:val="24"/>
              </w:rPr>
              <w:t>Column 2</w:t>
            </w:r>
          </w:p>
        </w:tc>
      </w:tr>
      <w:tr w:rsidR="00AA7D83" w:rsidRPr="008505C5" w14:paraId="0C9434A8" w14:textId="77777777" w:rsidTr="0083522F">
        <w:trPr>
          <w:tblHeader/>
        </w:trPr>
        <w:tc>
          <w:tcPr>
            <w:tcW w:w="467" w:type="pct"/>
          </w:tcPr>
          <w:p w14:paraId="6400F56D" w14:textId="77777777" w:rsidR="00AA7D83" w:rsidRPr="008505C5" w:rsidRDefault="00AA7D83" w:rsidP="00FB5D5F">
            <w:pPr>
              <w:pStyle w:val="LDClause"/>
              <w:spacing w:before="50" w:after="50"/>
              <w:ind w:left="0" w:firstLine="0"/>
              <w:rPr>
                <w:b/>
              </w:rPr>
            </w:pPr>
            <w:r w:rsidRPr="008505C5">
              <w:rPr>
                <w:b/>
              </w:rPr>
              <w:t>Item</w:t>
            </w:r>
          </w:p>
        </w:tc>
        <w:tc>
          <w:tcPr>
            <w:tcW w:w="811" w:type="pct"/>
          </w:tcPr>
          <w:p w14:paraId="5243FCF7" w14:textId="774E8F99" w:rsidR="00AA7D83" w:rsidRPr="008505C5" w:rsidRDefault="00AA7D83" w:rsidP="00FB5D5F">
            <w:pPr>
              <w:keepNext/>
              <w:spacing w:before="50" w:after="50" w:line="240" w:lineRule="auto"/>
              <w:rPr>
                <w:rFonts w:cs="Times New Roman"/>
                <w:b/>
                <w:szCs w:val="24"/>
              </w:rPr>
            </w:pPr>
            <w:r w:rsidRPr="008505C5">
              <w:rPr>
                <w:rFonts w:cs="Times New Roman"/>
                <w:b/>
                <w:szCs w:val="24"/>
              </w:rPr>
              <w:t>Flight information</w:t>
            </w:r>
          </w:p>
        </w:tc>
        <w:tc>
          <w:tcPr>
            <w:tcW w:w="0" w:type="auto"/>
          </w:tcPr>
          <w:p w14:paraId="311BA4F6" w14:textId="4BEBF720" w:rsidR="00AA7D83" w:rsidRPr="008505C5" w:rsidRDefault="00AA7D83" w:rsidP="00FB5D5F">
            <w:pPr>
              <w:keepNext/>
              <w:spacing w:before="50" w:after="50" w:line="240" w:lineRule="auto"/>
              <w:rPr>
                <w:rFonts w:cs="Times New Roman"/>
                <w:b/>
                <w:szCs w:val="24"/>
              </w:rPr>
            </w:pPr>
            <w:r w:rsidRPr="008505C5">
              <w:rPr>
                <w:rFonts w:cs="Times New Roman"/>
                <w:b/>
                <w:szCs w:val="24"/>
              </w:rPr>
              <w:t>Requirements</w:t>
            </w:r>
          </w:p>
        </w:tc>
      </w:tr>
      <w:tr w:rsidR="00AA7D83" w:rsidRPr="00907221" w14:paraId="61F597AF" w14:textId="77777777" w:rsidTr="0083522F">
        <w:tc>
          <w:tcPr>
            <w:tcW w:w="467" w:type="pct"/>
          </w:tcPr>
          <w:p w14:paraId="2CB4C8DB" w14:textId="77777777" w:rsidR="00AA7D83" w:rsidRPr="00907221" w:rsidRDefault="00AA7D83" w:rsidP="00FB5D5F">
            <w:pPr>
              <w:pStyle w:val="LDClause"/>
              <w:spacing w:before="50" w:after="50"/>
              <w:ind w:left="0" w:firstLine="0"/>
            </w:pPr>
            <w:r w:rsidRPr="00907221">
              <w:t>1</w:t>
            </w:r>
          </w:p>
        </w:tc>
        <w:tc>
          <w:tcPr>
            <w:tcW w:w="811" w:type="pct"/>
          </w:tcPr>
          <w:p w14:paraId="2E8A3966" w14:textId="77777777" w:rsidR="00AA7D83" w:rsidRPr="00907221" w:rsidRDefault="00AA7D83" w:rsidP="00FB5D5F">
            <w:pPr>
              <w:spacing w:before="50" w:after="50" w:line="240" w:lineRule="auto"/>
              <w:rPr>
                <w:rFonts w:cs="Times New Roman"/>
                <w:szCs w:val="24"/>
              </w:rPr>
            </w:pPr>
            <w:r w:rsidRPr="00907221">
              <w:rPr>
                <w:rFonts w:cs="Times New Roman"/>
                <w:szCs w:val="24"/>
              </w:rPr>
              <w:t>Indicated airspeed</w:t>
            </w:r>
          </w:p>
        </w:tc>
        <w:tc>
          <w:tcPr>
            <w:tcW w:w="0" w:type="auto"/>
          </w:tcPr>
          <w:p w14:paraId="07C8CE9B" w14:textId="7D98C4BB" w:rsidR="00AA7D83" w:rsidRPr="00907221" w:rsidRDefault="00FB2F7C" w:rsidP="00FB5D5F">
            <w:pPr>
              <w:tabs>
                <w:tab w:val="left" w:pos="278"/>
              </w:tabs>
              <w:spacing w:before="50" w:after="50" w:line="240" w:lineRule="auto"/>
              <w:ind w:left="278" w:hanging="278"/>
              <w:rPr>
                <w:rFonts w:cs="Times New Roman"/>
                <w:szCs w:val="24"/>
              </w:rPr>
            </w:pPr>
            <w:r>
              <w:rPr>
                <w:rFonts w:cs="Times New Roman"/>
                <w:szCs w:val="24"/>
              </w:rPr>
              <w:tab/>
            </w:r>
            <w:r w:rsidR="00AA7D83" w:rsidRPr="00907221">
              <w:rPr>
                <w:rFonts w:cs="Times New Roman"/>
                <w:szCs w:val="24"/>
              </w:rPr>
              <w:t xml:space="preserve">The </w:t>
            </w:r>
            <w:r w:rsidR="000203CA">
              <w:rPr>
                <w:rFonts w:cs="Times New Roman"/>
                <w:szCs w:val="24"/>
              </w:rPr>
              <w:t>equipment</w:t>
            </w:r>
            <w:r w:rsidR="00AA7D83" w:rsidRPr="00907221">
              <w:rPr>
                <w:rFonts w:cs="Times New Roman"/>
                <w:szCs w:val="24"/>
              </w:rPr>
              <w:t xml:space="preserve"> must be capable of being connected to:</w:t>
            </w:r>
          </w:p>
          <w:p w14:paraId="3DAACDE6" w14:textId="1E0C991B" w:rsidR="00AA7D83" w:rsidRPr="00907221" w:rsidRDefault="00AA7D83" w:rsidP="00FB5D5F">
            <w:pPr>
              <w:tabs>
                <w:tab w:val="left" w:pos="130"/>
                <w:tab w:val="left" w:pos="414"/>
              </w:tabs>
              <w:spacing w:before="50" w:after="50" w:line="240" w:lineRule="auto"/>
              <w:ind w:left="721" w:hanging="437"/>
              <w:rPr>
                <w:rFonts w:cs="Times New Roman"/>
                <w:szCs w:val="24"/>
              </w:rPr>
            </w:pPr>
            <w:r w:rsidRPr="00907221">
              <w:rPr>
                <w:rFonts w:cs="Times New Roman"/>
                <w:szCs w:val="24"/>
              </w:rPr>
              <w:t>(a)</w:t>
            </w:r>
            <w:r w:rsidR="00FB2F7C">
              <w:rPr>
                <w:rFonts w:cs="Times New Roman"/>
                <w:szCs w:val="24"/>
              </w:rPr>
              <w:tab/>
            </w:r>
            <w:r w:rsidRPr="00907221">
              <w:rPr>
                <w:rFonts w:cs="Times New Roman"/>
                <w:szCs w:val="24"/>
              </w:rPr>
              <w:t xml:space="preserve">an </w:t>
            </w:r>
            <w:r w:rsidR="00106397" w:rsidRPr="00106397">
              <w:rPr>
                <w:rFonts w:cs="Times New Roman"/>
                <w:szCs w:val="24"/>
              </w:rPr>
              <w:t>alternate source of static pressure</w:t>
            </w:r>
            <w:r w:rsidR="00106397" w:rsidRPr="00106397" w:rsidDel="00106397">
              <w:rPr>
                <w:rFonts w:cs="Times New Roman"/>
                <w:szCs w:val="24"/>
              </w:rPr>
              <w:t xml:space="preserve"> </w:t>
            </w:r>
            <w:r w:rsidRPr="00907221">
              <w:rPr>
                <w:rFonts w:cs="Times New Roman"/>
                <w:szCs w:val="24"/>
              </w:rPr>
              <w:t>that:</w:t>
            </w:r>
          </w:p>
          <w:p w14:paraId="5CA9D63B" w14:textId="659648F8" w:rsidR="0079670D" w:rsidRDefault="00FB2F7C" w:rsidP="00FB5D5F">
            <w:pPr>
              <w:pStyle w:val="LDP2i"/>
              <w:tabs>
                <w:tab w:val="clear" w:pos="1418"/>
                <w:tab w:val="clear" w:pos="1559"/>
                <w:tab w:val="right" w:pos="973"/>
                <w:tab w:val="left" w:pos="1115"/>
              </w:tabs>
              <w:spacing w:before="50" w:after="50"/>
              <w:ind w:left="1115" w:hanging="661"/>
            </w:pPr>
            <w:r>
              <w:tab/>
            </w:r>
            <w:r w:rsidR="00AA7D83" w:rsidRPr="00907221">
              <w:t>(i)</w:t>
            </w:r>
            <w:r>
              <w:tab/>
            </w:r>
            <w:r w:rsidR="00AA7D83" w:rsidRPr="00907221">
              <w:t>is selectable by a pilot; and</w:t>
            </w:r>
          </w:p>
          <w:p w14:paraId="7A8C81ED" w14:textId="7D2AB423" w:rsidR="00AA7D83" w:rsidRPr="00907221" w:rsidRDefault="00FB2F7C" w:rsidP="00FB5D5F">
            <w:pPr>
              <w:pStyle w:val="LDP2i"/>
              <w:tabs>
                <w:tab w:val="clear" w:pos="1418"/>
                <w:tab w:val="clear" w:pos="1559"/>
                <w:tab w:val="right" w:pos="973"/>
                <w:tab w:val="left" w:pos="1115"/>
              </w:tabs>
              <w:spacing w:before="50" w:after="50"/>
              <w:ind w:left="1115" w:hanging="661"/>
            </w:pPr>
            <w:r>
              <w:tab/>
            </w:r>
            <w:r w:rsidR="00AA7D83" w:rsidRPr="00907221">
              <w:t>(ii)</w:t>
            </w:r>
            <w:r>
              <w:tab/>
            </w:r>
            <w:r w:rsidR="00AA7D83" w:rsidRPr="00907221">
              <w:t>includes a selector that can open or block the aeroplane’s static source and alternative static source at the same time; or</w:t>
            </w:r>
          </w:p>
          <w:p w14:paraId="7B6161E5" w14:textId="6A4DAA68" w:rsidR="00AA7D83" w:rsidRPr="00907221" w:rsidRDefault="00AA7D83" w:rsidP="00FB5D5F">
            <w:pPr>
              <w:tabs>
                <w:tab w:val="left" w:pos="130"/>
                <w:tab w:val="left" w:pos="414"/>
              </w:tabs>
              <w:spacing w:before="50" w:after="50" w:line="240" w:lineRule="auto"/>
              <w:ind w:left="721" w:hanging="437"/>
              <w:rPr>
                <w:rFonts w:cs="Times New Roman"/>
                <w:szCs w:val="24"/>
              </w:rPr>
            </w:pPr>
            <w:r w:rsidRPr="00907221">
              <w:rPr>
                <w:rFonts w:cs="Times New Roman"/>
                <w:szCs w:val="24"/>
              </w:rPr>
              <w:t>(b)</w:t>
            </w:r>
            <w:r w:rsidR="00FB2F7C">
              <w:rPr>
                <w:rFonts w:cs="Times New Roman"/>
                <w:szCs w:val="24"/>
              </w:rPr>
              <w:tab/>
            </w:r>
            <w:r w:rsidRPr="00907221">
              <w:rPr>
                <w:rFonts w:cs="Times New Roman"/>
                <w:szCs w:val="24"/>
              </w:rPr>
              <w:t>a balanced pair of flush static ports.</w:t>
            </w:r>
          </w:p>
        </w:tc>
      </w:tr>
      <w:tr w:rsidR="00AA7D83" w:rsidRPr="00907221" w14:paraId="0DCA85CD" w14:textId="77777777" w:rsidTr="0083522F">
        <w:tc>
          <w:tcPr>
            <w:tcW w:w="467" w:type="pct"/>
          </w:tcPr>
          <w:p w14:paraId="25C8FA67" w14:textId="77777777" w:rsidR="00AA7D83" w:rsidRPr="00907221" w:rsidRDefault="00AA7D83" w:rsidP="00FB5D5F">
            <w:pPr>
              <w:pStyle w:val="LDClause"/>
              <w:spacing w:before="50" w:after="50"/>
              <w:ind w:left="0" w:firstLine="0"/>
            </w:pPr>
            <w:r w:rsidRPr="00907221">
              <w:t>2</w:t>
            </w:r>
          </w:p>
        </w:tc>
        <w:tc>
          <w:tcPr>
            <w:tcW w:w="811" w:type="pct"/>
          </w:tcPr>
          <w:p w14:paraId="2A3B157D" w14:textId="77777777" w:rsidR="00AA7D83" w:rsidRPr="00907221" w:rsidRDefault="00AA7D83" w:rsidP="00FB5D5F">
            <w:pPr>
              <w:spacing w:before="50" w:after="50" w:line="240" w:lineRule="auto"/>
              <w:rPr>
                <w:rFonts w:cs="Times New Roman"/>
                <w:szCs w:val="24"/>
              </w:rPr>
            </w:pPr>
            <w:r w:rsidRPr="00907221">
              <w:rPr>
                <w:rFonts w:cs="Times New Roman"/>
                <w:szCs w:val="24"/>
              </w:rPr>
              <w:t>Pressure altitude</w:t>
            </w:r>
          </w:p>
        </w:tc>
        <w:tc>
          <w:tcPr>
            <w:tcW w:w="0" w:type="auto"/>
          </w:tcPr>
          <w:p w14:paraId="340FBBE5" w14:textId="77777777" w:rsidR="002E5644" w:rsidRPr="0022248E" w:rsidRDefault="002E5644" w:rsidP="00FB5D5F">
            <w:pPr>
              <w:tabs>
                <w:tab w:val="left" w:pos="278"/>
              </w:tabs>
              <w:spacing w:before="50" w:after="50" w:line="240" w:lineRule="auto"/>
              <w:ind w:left="278" w:hanging="278"/>
              <w:rPr>
                <w:rFonts w:cs="Times New Roman"/>
                <w:szCs w:val="24"/>
              </w:rPr>
            </w:pPr>
            <w:r w:rsidRPr="0022248E">
              <w:rPr>
                <w:rFonts w:cs="Times New Roman"/>
                <w:szCs w:val="24"/>
              </w:rPr>
              <w:t>1.</w:t>
            </w:r>
            <w:r w:rsidRPr="0022248E">
              <w:rPr>
                <w:rFonts w:cs="Times New Roman"/>
                <w:szCs w:val="24"/>
              </w:rPr>
              <w:tab/>
              <w:t>The equipment must:</w:t>
            </w:r>
          </w:p>
          <w:p w14:paraId="5AA81DA0" w14:textId="77777777" w:rsidR="002E5644" w:rsidRPr="0022248E" w:rsidRDefault="002E5644" w:rsidP="00FB5D5F">
            <w:pPr>
              <w:tabs>
                <w:tab w:val="left" w:pos="130"/>
                <w:tab w:val="left" w:pos="414"/>
              </w:tabs>
              <w:spacing w:before="50" w:after="50" w:line="240" w:lineRule="auto"/>
              <w:ind w:left="721" w:hanging="437"/>
              <w:rPr>
                <w:rFonts w:cs="Times New Roman"/>
                <w:szCs w:val="24"/>
              </w:rPr>
            </w:pPr>
            <w:r w:rsidRPr="0022248E">
              <w:rPr>
                <w:rFonts w:cs="Times New Roman"/>
                <w:szCs w:val="24"/>
              </w:rPr>
              <w:t>(a)</w:t>
            </w:r>
            <w:r w:rsidRPr="0022248E">
              <w:rPr>
                <w:rFonts w:cs="Times New Roman"/>
                <w:szCs w:val="24"/>
              </w:rPr>
              <w:tab/>
              <w:t>have an adjustable datum scale calibrated in millibars or hPa; and</w:t>
            </w:r>
          </w:p>
          <w:p w14:paraId="7E85705E" w14:textId="77777777" w:rsidR="002E5644" w:rsidRPr="0022248E" w:rsidRDefault="002E5644" w:rsidP="00FB5D5F">
            <w:pPr>
              <w:keepNext/>
              <w:tabs>
                <w:tab w:val="left" w:pos="736"/>
              </w:tabs>
              <w:spacing w:before="50" w:after="50" w:line="240" w:lineRule="auto"/>
              <w:ind w:left="738" w:hanging="420"/>
            </w:pPr>
            <w:r w:rsidRPr="0022248E">
              <w:t>(b)</w:t>
            </w:r>
            <w:r w:rsidRPr="0022248E">
              <w:tab/>
              <w:t xml:space="preserve">be </w:t>
            </w:r>
            <w:r w:rsidRPr="0022248E">
              <w:rPr>
                <w:rFonts w:cs="Times New Roman"/>
                <w:szCs w:val="24"/>
              </w:rPr>
              <w:t>calibrated</w:t>
            </w:r>
            <w:r w:rsidRPr="0022248E">
              <w:t xml:space="preserve"> in feet, except that, if a flight is conducted in a foreign country which measures FLs or altitudes in metres, the equipment must be:</w:t>
            </w:r>
          </w:p>
          <w:p w14:paraId="6034BFE8" w14:textId="3DD2614B" w:rsidR="002E5644" w:rsidRPr="0022248E" w:rsidRDefault="00D73393" w:rsidP="00FB5D5F">
            <w:pPr>
              <w:pStyle w:val="LDP2i"/>
              <w:tabs>
                <w:tab w:val="clear" w:pos="1418"/>
                <w:tab w:val="clear" w:pos="1559"/>
                <w:tab w:val="right" w:pos="973"/>
                <w:tab w:val="left" w:pos="1115"/>
              </w:tabs>
              <w:spacing w:before="50" w:after="50"/>
              <w:ind w:left="1115" w:hanging="661"/>
            </w:pPr>
            <w:r>
              <w:tab/>
            </w:r>
            <w:r w:rsidR="002E5644" w:rsidRPr="0022248E">
              <w:t>(i)</w:t>
            </w:r>
            <w:r>
              <w:tab/>
            </w:r>
            <w:r w:rsidR="002E5644" w:rsidRPr="0022248E">
              <w:t>calibrated in metres; or</w:t>
            </w:r>
          </w:p>
          <w:p w14:paraId="62B30790" w14:textId="227F96E9" w:rsidR="002E5644" w:rsidRPr="0022248E" w:rsidRDefault="00D73393" w:rsidP="00FB5D5F">
            <w:pPr>
              <w:pStyle w:val="LDP2i"/>
              <w:tabs>
                <w:tab w:val="clear" w:pos="1418"/>
                <w:tab w:val="clear" w:pos="1559"/>
                <w:tab w:val="right" w:pos="973"/>
                <w:tab w:val="left" w:pos="1115"/>
              </w:tabs>
              <w:spacing w:before="50" w:after="50"/>
              <w:ind w:left="1115" w:hanging="661"/>
            </w:pPr>
            <w:r>
              <w:lastRenderedPageBreak/>
              <w:tab/>
            </w:r>
            <w:r w:rsidR="002E5644" w:rsidRPr="0022248E">
              <w:t>(ii)</w:t>
            </w:r>
            <w:r>
              <w:tab/>
            </w:r>
            <w:r w:rsidR="002E5644" w:rsidRPr="0022248E">
              <w:t>fitted with a conversion placard or device.</w:t>
            </w:r>
          </w:p>
          <w:p w14:paraId="37B42E9B" w14:textId="64626180" w:rsidR="00AA7D83" w:rsidRPr="00907221" w:rsidRDefault="002E5644" w:rsidP="00FB5D5F">
            <w:pPr>
              <w:tabs>
                <w:tab w:val="left" w:pos="278"/>
              </w:tabs>
              <w:spacing w:before="50" w:after="50" w:line="240" w:lineRule="auto"/>
              <w:ind w:left="278" w:hanging="278"/>
              <w:rPr>
                <w:rFonts w:cs="Times New Roman"/>
                <w:szCs w:val="24"/>
              </w:rPr>
            </w:pPr>
            <w:r>
              <w:rPr>
                <w:rFonts w:cs="Times New Roman"/>
                <w:szCs w:val="24"/>
              </w:rPr>
              <w:t>2.</w:t>
            </w:r>
            <w:r w:rsidR="00FB2F7C">
              <w:rPr>
                <w:rFonts w:cs="Times New Roman"/>
                <w:szCs w:val="24"/>
              </w:rPr>
              <w:tab/>
            </w:r>
            <w:r w:rsidR="00AA7D83" w:rsidRPr="00907221">
              <w:rPr>
                <w:rFonts w:cs="Times New Roman"/>
                <w:szCs w:val="24"/>
              </w:rPr>
              <w:t xml:space="preserve">The </w:t>
            </w:r>
            <w:r w:rsidR="000203CA">
              <w:rPr>
                <w:rFonts w:cs="Times New Roman"/>
                <w:szCs w:val="24"/>
              </w:rPr>
              <w:t>equipment</w:t>
            </w:r>
            <w:r w:rsidR="00AA7D83" w:rsidRPr="00907221">
              <w:rPr>
                <w:rFonts w:cs="Times New Roman"/>
                <w:szCs w:val="24"/>
              </w:rPr>
              <w:t xml:space="preserve"> must be capable of being connected to:</w:t>
            </w:r>
          </w:p>
          <w:p w14:paraId="68123446" w14:textId="0BD5826F" w:rsidR="000B30DB" w:rsidRDefault="00AA7D83" w:rsidP="00FB5D5F">
            <w:pPr>
              <w:tabs>
                <w:tab w:val="left" w:pos="130"/>
                <w:tab w:val="left" w:pos="414"/>
              </w:tabs>
              <w:spacing w:before="50" w:after="50" w:line="240" w:lineRule="auto"/>
              <w:ind w:left="721" w:hanging="437"/>
            </w:pPr>
            <w:r w:rsidRPr="00907221">
              <w:rPr>
                <w:rFonts w:cs="Times New Roman"/>
                <w:szCs w:val="24"/>
              </w:rPr>
              <w:t>(a)</w:t>
            </w:r>
            <w:r w:rsidR="00EF2061">
              <w:rPr>
                <w:rFonts w:cs="Times New Roman"/>
                <w:szCs w:val="24"/>
              </w:rPr>
              <w:tab/>
            </w:r>
            <w:r w:rsidRPr="00907221">
              <w:rPr>
                <w:rFonts w:cs="Times New Roman"/>
                <w:szCs w:val="24"/>
              </w:rPr>
              <w:t xml:space="preserve">an </w:t>
            </w:r>
            <w:r w:rsidR="003B42E3" w:rsidRPr="003B42E3">
              <w:rPr>
                <w:rFonts w:cs="Times New Roman"/>
                <w:szCs w:val="24"/>
              </w:rPr>
              <w:t>alternate source of static pressure</w:t>
            </w:r>
            <w:r w:rsidR="003B42E3" w:rsidRPr="003B42E3" w:rsidDel="003B42E3">
              <w:rPr>
                <w:rFonts w:cs="Times New Roman"/>
                <w:szCs w:val="24"/>
              </w:rPr>
              <w:t xml:space="preserve"> </w:t>
            </w:r>
            <w:r w:rsidRPr="00907221">
              <w:rPr>
                <w:rFonts w:cs="Times New Roman"/>
                <w:szCs w:val="24"/>
              </w:rPr>
              <w:t>that</w:t>
            </w:r>
            <w:r w:rsidR="006E6C08">
              <w:rPr>
                <w:rFonts w:cs="Times New Roman"/>
                <w:szCs w:val="24"/>
              </w:rPr>
              <w:t xml:space="preserve"> </w:t>
            </w:r>
            <w:r w:rsidRPr="00907221">
              <w:t xml:space="preserve">is selectable by a pilot; </w:t>
            </w:r>
            <w:r w:rsidR="006E6C08">
              <w:t>or</w:t>
            </w:r>
          </w:p>
          <w:p w14:paraId="6032894F" w14:textId="665F338B" w:rsidR="00AA7D83" w:rsidRPr="00907221" w:rsidRDefault="00AA7D83" w:rsidP="00FB5D5F">
            <w:pPr>
              <w:tabs>
                <w:tab w:val="left" w:pos="130"/>
                <w:tab w:val="left" w:pos="414"/>
              </w:tabs>
              <w:spacing w:before="50" w:after="50" w:line="240" w:lineRule="auto"/>
              <w:ind w:left="721" w:hanging="437"/>
            </w:pPr>
            <w:r w:rsidRPr="00907221">
              <w:t>(b)</w:t>
            </w:r>
            <w:r w:rsidR="00EF2061">
              <w:tab/>
            </w:r>
            <w:r w:rsidRPr="00907221">
              <w:t xml:space="preserve">a balanced </w:t>
            </w:r>
            <w:r w:rsidRPr="00FB2F7C">
              <w:rPr>
                <w:rFonts w:cs="Times New Roman"/>
                <w:szCs w:val="24"/>
              </w:rPr>
              <w:t>pair</w:t>
            </w:r>
            <w:r w:rsidRPr="00907221">
              <w:t xml:space="preserve"> of flush static ports.</w:t>
            </w:r>
          </w:p>
        </w:tc>
      </w:tr>
      <w:tr w:rsidR="00D73393" w:rsidRPr="00907221" w14:paraId="4DF67B18" w14:textId="77777777" w:rsidTr="0083522F">
        <w:tc>
          <w:tcPr>
            <w:tcW w:w="467" w:type="pct"/>
          </w:tcPr>
          <w:p w14:paraId="67C24FE5" w14:textId="6B1E02EF" w:rsidR="00D73393" w:rsidRPr="00907221" w:rsidRDefault="00D73393" w:rsidP="00FB5D5F">
            <w:pPr>
              <w:pStyle w:val="LDClause"/>
              <w:spacing w:before="50" w:after="50"/>
              <w:ind w:left="0" w:firstLine="0"/>
            </w:pPr>
            <w:r>
              <w:lastRenderedPageBreak/>
              <w:t>3</w:t>
            </w:r>
          </w:p>
        </w:tc>
        <w:tc>
          <w:tcPr>
            <w:tcW w:w="811" w:type="pct"/>
          </w:tcPr>
          <w:p w14:paraId="247FFC3B" w14:textId="774E1920" w:rsidR="00D73393" w:rsidRPr="00907221" w:rsidRDefault="00D73393" w:rsidP="00FB5D5F">
            <w:pPr>
              <w:spacing w:before="50" w:after="50" w:line="240" w:lineRule="auto"/>
              <w:rPr>
                <w:rFonts w:cs="Times New Roman"/>
                <w:szCs w:val="24"/>
              </w:rPr>
            </w:pPr>
            <w:r w:rsidRPr="0022248E">
              <w:rPr>
                <w:rFonts w:cs="Times New Roman"/>
                <w:szCs w:val="24"/>
              </w:rPr>
              <w:t>Magnetic heading</w:t>
            </w:r>
          </w:p>
        </w:tc>
        <w:tc>
          <w:tcPr>
            <w:tcW w:w="0" w:type="auto"/>
          </w:tcPr>
          <w:p w14:paraId="10835714" w14:textId="77777777" w:rsidR="00D73393" w:rsidRPr="0022248E" w:rsidRDefault="00D73393" w:rsidP="00FB5D5F">
            <w:pPr>
              <w:tabs>
                <w:tab w:val="left" w:pos="278"/>
              </w:tabs>
              <w:spacing w:before="50" w:after="50" w:line="240" w:lineRule="auto"/>
              <w:ind w:left="278" w:hanging="278"/>
              <w:rPr>
                <w:rFonts w:cs="Times New Roman"/>
                <w:szCs w:val="24"/>
              </w:rPr>
            </w:pPr>
            <w:r w:rsidRPr="0022248E">
              <w:rPr>
                <w:rFonts w:cs="Times New Roman"/>
                <w:szCs w:val="24"/>
              </w:rPr>
              <w:tab/>
              <w:t>The equipment must be:</w:t>
            </w:r>
          </w:p>
          <w:p w14:paraId="19B059A8" w14:textId="77777777" w:rsidR="00D73393" w:rsidRPr="0022248E" w:rsidRDefault="00D73393" w:rsidP="00FB5D5F">
            <w:pPr>
              <w:tabs>
                <w:tab w:val="left" w:pos="130"/>
                <w:tab w:val="left" w:pos="414"/>
              </w:tabs>
              <w:spacing w:before="50" w:after="50" w:line="240" w:lineRule="auto"/>
              <w:ind w:left="721" w:hanging="437"/>
              <w:rPr>
                <w:rFonts w:cs="Times New Roman"/>
                <w:szCs w:val="24"/>
              </w:rPr>
            </w:pPr>
            <w:r w:rsidRPr="0022248E">
              <w:rPr>
                <w:rFonts w:cs="Times New Roman"/>
                <w:szCs w:val="24"/>
              </w:rPr>
              <w:t>(a)</w:t>
            </w:r>
            <w:r w:rsidRPr="0022248E">
              <w:rPr>
                <w:rFonts w:cs="Times New Roman"/>
                <w:szCs w:val="24"/>
              </w:rPr>
              <w:tab/>
              <w:t>a direct reading magnetic compass; or</w:t>
            </w:r>
          </w:p>
          <w:p w14:paraId="1D6C4F23" w14:textId="77777777" w:rsidR="00D73393" w:rsidRPr="0022248E" w:rsidRDefault="00D73393" w:rsidP="00FB5D5F">
            <w:pPr>
              <w:tabs>
                <w:tab w:val="left" w:pos="130"/>
                <w:tab w:val="left" w:pos="414"/>
              </w:tabs>
              <w:spacing w:before="50" w:after="50" w:line="240" w:lineRule="auto"/>
              <w:ind w:left="721" w:hanging="437"/>
              <w:rPr>
                <w:rFonts w:cs="Times New Roman"/>
                <w:szCs w:val="24"/>
              </w:rPr>
            </w:pPr>
            <w:r w:rsidRPr="0022248E">
              <w:rPr>
                <w:rFonts w:cs="Times New Roman"/>
                <w:szCs w:val="24"/>
              </w:rPr>
              <w:t>(b)</w:t>
            </w:r>
            <w:r w:rsidRPr="0022248E">
              <w:rPr>
                <w:rFonts w:cs="Times New Roman"/>
                <w:szCs w:val="24"/>
              </w:rPr>
              <w:tab/>
              <w:t>both:</w:t>
            </w:r>
          </w:p>
          <w:p w14:paraId="5F24A1AB" w14:textId="45AE0A13" w:rsidR="00D73393" w:rsidRPr="0022248E" w:rsidRDefault="00D73393" w:rsidP="00FB5D5F">
            <w:pPr>
              <w:pStyle w:val="LDP2i"/>
              <w:tabs>
                <w:tab w:val="clear" w:pos="1418"/>
                <w:tab w:val="clear" w:pos="1559"/>
                <w:tab w:val="right" w:pos="973"/>
                <w:tab w:val="left" w:pos="1115"/>
              </w:tabs>
              <w:spacing w:before="50" w:after="50"/>
              <w:ind w:left="1115" w:hanging="661"/>
            </w:pPr>
            <w:r>
              <w:tab/>
            </w:r>
            <w:r w:rsidRPr="0022248E">
              <w:t>(i)</w:t>
            </w:r>
            <w:r>
              <w:tab/>
            </w:r>
            <w:r w:rsidRPr="0022248E">
              <w:t>a remote indicating compass; and</w:t>
            </w:r>
          </w:p>
          <w:p w14:paraId="5CFC1675" w14:textId="692A4BB3" w:rsidR="00D73393" w:rsidRPr="0022248E" w:rsidRDefault="00D73393" w:rsidP="00FB5D5F">
            <w:pPr>
              <w:pStyle w:val="LDP2i"/>
              <w:tabs>
                <w:tab w:val="clear" w:pos="1418"/>
                <w:tab w:val="clear" w:pos="1559"/>
                <w:tab w:val="right" w:pos="973"/>
                <w:tab w:val="left" w:pos="1115"/>
              </w:tabs>
              <w:spacing w:before="50" w:after="50"/>
              <w:ind w:left="1115" w:hanging="661"/>
            </w:pPr>
            <w:r>
              <w:tab/>
            </w:r>
            <w:r w:rsidRPr="0022248E">
              <w:t>(ii)</w:t>
            </w:r>
            <w:r>
              <w:tab/>
              <w:t>1</w:t>
            </w:r>
            <w:r w:rsidRPr="0022248E">
              <w:t>a standby direct reading magnetic compass.</w:t>
            </w:r>
          </w:p>
        </w:tc>
      </w:tr>
      <w:tr w:rsidR="00D73393" w:rsidRPr="00907221" w14:paraId="786E4781" w14:textId="77777777" w:rsidTr="0083522F">
        <w:tc>
          <w:tcPr>
            <w:tcW w:w="467" w:type="pct"/>
          </w:tcPr>
          <w:p w14:paraId="75FEC48D" w14:textId="10311EB9" w:rsidR="00D73393" w:rsidRPr="00907221" w:rsidRDefault="00D73393" w:rsidP="00FB5D5F">
            <w:pPr>
              <w:pStyle w:val="LDClause"/>
              <w:spacing w:before="50" w:after="50"/>
              <w:ind w:left="0" w:firstLine="0"/>
            </w:pPr>
            <w:r>
              <w:t>4</w:t>
            </w:r>
          </w:p>
        </w:tc>
        <w:tc>
          <w:tcPr>
            <w:tcW w:w="811" w:type="pct"/>
          </w:tcPr>
          <w:p w14:paraId="49C7458A" w14:textId="05AF66FB" w:rsidR="00D73393" w:rsidRPr="00907221" w:rsidRDefault="00D73393" w:rsidP="00FB5D5F">
            <w:pPr>
              <w:spacing w:before="50" w:after="50" w:line="240" w:lineRule="auto"/>
              <w:rPr>
                <w:rFonts w:cs="Times New Roman"/>
                <w:szCs w:val="24"/>
              </w:rPr>
            </w:pPr>
            <w:r w:rsidRPr="00907221">
              <w:rPr>
                <w:rFonts w:cs="Times New Roman"/>
                <w:szCs w:val="24"/>
              </w:rPr>
              <w:t>Time</w:t>
            </w:r>
          </w:p>
        </w:tc>
        <w:tc>
          <w:tcPr>
            <w:tcW w:w="0" w:type="auto"/>
          </w:tcPr>
          <w:p w14:paraId="03FEC350" w14:textId="30F648E0" w:rsidR="00D73393" w:rsidRPr="00907221" w:rsidRDefault="00D73393" w:rsidP="00FB5D5F">
            <w:pPr>
              <w:tabs>
                <w:tab w:val="left" w:pos="278"/>
              </w:tabs>
              <w:spacing w:before="50" w:after="50" w:line="240" w:lineRule="auto"/>
              <w:ind w:left="278" w:hanging="278"/>
              <w:rPr>
                <w:rFonts w:cs="Times New Roman"/>
                <w:szCs w:val="24"/>
              </w:rPr>
            </w:pPr>
            <w:r w:rsidRPr="00907221">
              <w:rPr>
                <w:rFonts w:cs="Times New Roman"/>
                <w:szCs w:val="24"/>
              </w:rPr>
              <w:t>1</w:t>
            </w:r>
            <w:r>
              <w:rPr>
                <w:rFonts w:cs="Times New Roman"/>
                <w:szCs w:val="24"/>
              </w:rPr>
              <w:t>.</w:t>
            </w:r>
            <w:r>
              <w:rPr>
                <w:rFonts w:cs="Times New Roman"/>
                <w:szCs w:val="24"/>
              </w:rPr>
              <w:tab/>
            </w:r>
            <w:r w:rsidRPr="00907221">
              <w:rPr>
                <w:rFonts w:cs="Times New Roman"/>
                <w:szCs w:val="24"/>
              </w:rPr>
              <w:t xml:space="preserve">The </w:t>
            </w:r>
            <w:r>
              <w:t>equipment</w:t>
            </w:r>
            <w:r w:rsidRPr="00CA3CE2" w:rsidDel="00DE0C21">
              <w:rPr>
                <w:b/>
              </w:rPr>
              <w:t xml:space="preserve"> </w:t>
            </w:r>
            <w:r w:rsidRPr="00907221">
              <w:rPr>
                <w:rFonts w:cs="Times New Roman"/>
                <w:szCs w:val="24"/>
              </w:rPr>
              <w:t>must display accurate time in hours, minutes and seconds.</w:t>
            </w:r>
          </w:p>
          <w:p w14:paraId="5F977601" w14:textId="1A7F3B9A" w:rsidR="00D73393" w:rsidRPr="00907221" w:rsidRDefault="00D73393" w:rsidP="00FB5D5F">
            <w:pPr>
              <w:tabs>
                <w:tab w:val="left" w:pos="278"/>
              </w:tabs>
              <w:spacing w:before="50" w:after="50" w:line="240" w:lineRule="auto"/>
              <w:ind w:left="278" w:hanging="278"/>
              <w:rPr>
                <w:rFonts w:cs="Times New Roman"/>
                <w:szCs w:val="24"/>
              </w:rPr>
            </w:pPr>
            <w:r w:rsidRPr="00907221">
              <w:rPr>
                <w:rFonts w:cs="Times New Roman"/>
                <w:szCs w:val="24"/>
              </w:rPr>
              <w:t>2</w:t>
            </w:r>
            <w:r>
              <w:rPr>
                <w:rFonts w:cs="Times New Roman"/>
                <w:szCs w:val="24"/>
              </w:rPr>
              <w:t>.</w:t>
            </w:r>
            <w:r>
              <w:rPr>
                <w:rFonts w:cs="Times New Roman"/>
                <w:szCs w:val="24"/>
              </w:rPr>
              <w:tab/>
            </w:r>
            <w:r w:rsidRPr="00907221">
              <w:rPr>
                <w:rFonts w:cs="Times New Roman"/>
                <w:szCs w:val="24"/>
              </w:rPr>
              <w:t xml:space="preserve">The </w:t>
            </w:r>
            <w:r>
              <w:t>equipment</w:t>
            </w:r>
            <w:r w:rsidRPr="00907221">
              <w:rPr>
                <w:rFonts w:cs="Times New Roman"/>
                <w:szCs w:val="24"/>
              </w:rPr>
              <w:t xml:space="preserve"> must be:</w:t>
            </w:r>
          </w:p>
          <w:p w14:paraId="5096E911" w14:textId="33C8C839" w:rsidR="00D73393" w:rsidRPr="00907221" w:rsidRDefault="00D73393" w:rsidP="00FB5D5F">
            <w:pPr>
              <w:tabs>
                <w:tab w:val="left" w:pos="130"/>
                <w:tab w:val="left" w:pos="414"/>
              </w:tabs>
              <w:spacing w:before="50" w:after="50" w:line="240" w:lineRule="auto"/>
              <w:ind w:left="721" w:hanging="437"/>
              <w:rPr>
                <w:rFonts w:cs="Times New Roman"/>
                <w:szCs w:val="24"/>
              </w:rPr>
            </w:pPr>
            <w:r w:rsidRPr="00907221">
              <w:rPr>
                <w:rFonts w:cs="Times New Roman"/>
                <w:szCs w:val="24"/>
              </w:rPr>
              <w:t>(a)</w:t>
            </w:r>
            <w:r>
              <w:rPr>
                <w:rFonts w:cs="Times New Roman"/>
                <w:szCs w:val="24"/>
              </w:rPr>
              <w:tab/>
            </w:r>
            <w:r w:rsidRPr="00907221">
              <w:rPr>
                <w:rFonts w:cs="Times New Roman"/>
                <w:szCs w:val="24"/>
              </w:rPr>
              <w:t>fitted to the aircraft; or</w:t>
            </w:r>
          </w:p>
          <w:p w14:paraId="7CC3A3C2" w14:textId="38B611CB" w:rsidR="00D73393" w:rsidRDefault="00D73393" w:rsidP="00FB5D5F">
            <w:pPr>
              <w:tabs>
                <w:tab w:val="left" w:pos="130"/>
                <w:tab w:val="left" w:pos="414"/>
              </w:tabs>
              <w:spacing w:before="50" w:after="50" w:line="240" w:lineRule="auto"/>
              <w:ind w:left="721" w:hanging="437"/>
              <w:rPr>
                <w:rFonts w:cs="Times New Roman"/>
                <w:szCs w:val="24"/>
              </w:rPr>
            </w:pPr>
            <w:r w:rsidRPr="00907221">
              <w:rPr>
                <w:rFonts w:cs="Times New Roman"/>
                <w:szCs w:val="24"/>
              </w:rPr>
              <w:t>(b)</w:t>
            </w:r>
            <w:r>
              <w:rPr>
                <w:rFonts w:cs="Times New Roman"/>
                <w:szCs w:val="24"/>
              </w:rPr>
              <w:tab/>
            </w:r>
            <w:r w:rsidRPr="00907221">
              <w:rPr>
                <w:rFonts w:cs="Times New Roman"/>
                <w:szCs w:val="24"/>
              </w:rPr>
              <w:t>worn by, or immediately accessible to, the pilot for the duration of the flight.</w:t>
            </w:r>
          </w:p>
        </w:tc>
      </w:tr>
      <w:tr w:rsidR="00D73393" w:rsidRPr="00907221" w14:paraId="5C7F596F" w14:textId="77777777" w:rsidTr="0083522F">
        <w:tc>
          <w:tcPr>
            <w:tcW w:w="467" w:type="pct"/>
          </w:tcPr>
          <w:p w14:paraId="2D7BC4BE" w14:textId="50413DFF" w:rsidR="00D73393" w:rsidRPr="00907221" w:rsidRDefault="00D73393" w:rsidP="00FB5D5F">
            <w:pPr>
              <w:pStyle w:val="LDClause"/>
              <w:spacing w:before="50" w:after="50"/>
              <w:ind w:left="0" w:firstLine="0"/>
            </w:pPr>
            <w:r>
              <w:t>5</w:t>
            </w:r>
          </w:p>
        </w:tc>
        <w:tc>
          <w:tcPr>
            <w:tcW w:w="811" w:type="pct"/>
          </w:tcPr>
          <w:p w14:paraId="00377A81" w14:textId="77777777" w:rsidR="00D73393" w:rsidRPr="00907221" w:rsidRDefault="00D73393" w:rsidP="00FB5D5F">
            <w:pPr>
              <w:spacing w:before="50" w:after="50" w:line="240" w:lineRule="auto"/>
              <w:rPr>
                <w:rFonts w:cs="Times New Roman"/>
                <w:szCs w:val="24"/>
              </w:rPr>
            </w:pPr>
            <w:r w:rsidRPr="00907221">
              <w:rPr>
                <w:rFonts w:cs="Times New Roman"/>
                <w:szCs w:val="24"/>
              </w:rPr>
              <w:t>Turn and slip</w:t>
            </w:r>
          </w:p>
        </w:tc>
        <w:tc>
          <w:tcPr>
            <w:tcW w:w="0" w:type="auto"/>
          </w:tcPr>
          <w:p w14:paraId="6B63534B" w14:textId="0B9B768F" w:rsidR="00D73393" w:rsidRPr="00907221" w:rsidRDefault="00D73393" w:rsidP="00FB5D5F">
            <w:pPr>
              <w:tabs>
                <w:tab w:val="left" w:pos="278"/>
              </w:tabs>
              <w:spacing w:before="50" w:after="50" w:line="240" w:lineRule="auto"/>
              <w:ind w:left="278" w:hanging="278"/>
              <w:rPr>
                <w:rFonts w:cs="Times New Roman"/>
                <w:szCs w:val="24"/>
              </w:rPr>
            </w:pPr>
            <w:r>
              <w:rPr>
                <w:rFonts w:cs="Times New Roman"/>
                <w:szCs w:val="24"/>
              </w:rPr>
              <w:tab/>
            </w:r>
            <w:r w:rsidRPr="00907221">
              <w:rPr>
                <w:rFonts w:cs="Times New Roman"/>
                <w:szCs w:val="24"/>
              </w:rPr>
              <w:t xml:space="preserve">The </w:t>
            </w:r>
            <w:r>
              <w:t>equipment</w:t>
            </w:r>
            <w:r>
              <w:rPr>
                <w:rFonts w:cs="Times New Roman"/>
                <w:szCs w:val="24"/>
              </w:rPr>
              <w:t xml:space="preserve"> </w:t>
            </w:r>
            <w:r w:rsidRPr="00907221">
              <w:rPr>
                <w:rFonts w:cs="Times New Roman"/>
                <w:szCs w:val="24"/>
              </w:rPr>
              <w:t xml:space="preserve">must display turn and slip information, except when a second independent </w:t>
            </w:r>
            <w:r>
              <w:rPr>
                <w:rFonts w:cs="Times New Roman"/>
                <w:szCs w:val="24"/>
              </w:rPr>
              <w:t xml:space="preserve">source of </w:t>
            </w:r>
            <w:r w:rsidRPr="00907221">
              <w:rPr>
                <w:rFonts w:cs="Times New Roman"/>
                <w:szCs w:val="24"/>
              </w:rPr>
              <w:t xml:space="preserve">attitude </w:t>
            </w:r>
            <w:r>
              <w:rPr>
                <w:rFonts w:cs="Times New Roman"/>
                <w:szCs w:val="24"/>
              </w:rPr>
              <w:t xml:space="preserve">information is available </w:t>
            </w:r>
            <w:r w:rsidRPr="00907221">
              <w:rPr>
                <w:rFonts w:cs="Times New Roman"/>
                <w:szCs w:val="24"/>
              </w:rPr>
              <w:t>in which case only the display of slip information is required.</w:t>
            </w:r>
          </w:p>
        </w:tc>
      </w:tr>
      <w:tr w:rsidR="00D73393" w:rsidRPr="00907221" w14:paraId="3E547572" w14:textId="77777777" w:rsidTr="0083522F">
        <w:tc>
          <w:tcPr>
            <w:tcW w:w="467" w:type="pct"/>
          </w:tcPr>
          <w:p w14:paraId="1C96E2D9" w14:textId="125B1D63" w:rsidR="00D73393" w:rsidRPr="00907221" w:rsidRDefault="00D73393" w:rsidP="00FB5D5F">
            <w:pPr>
              <w:pStyle w:val="LDClause"/>
              <w:spacing w:before="50" w:after="50"/>
              <w:ind w:left="0" w:firstLine="0"/>
            </w:pPr>
            <w:r>
              <w:t>6</w:t>
            </w:r>
          </w:p>
        </w:tc>
        <w:tc>
          <w:tcPr>
            <w:tcW w:w="811" w:type="pct"/>
          </w:tcPr>
          <w:p w14:paraId="63896B68" w14:textId="77777777" w:rsidR="00D73393" w:rsidRPr="00907221" w:rsidDel="007A44EE" w:rsidRDefault="00D73393" w:rsidP="00FB5D5F">
            <w:pPr>
              <w:keepNext/>
              <w:spacing w:before="50" w:after="50" w:line="240" w:lineRule="auto"/>
              <w:rPr>
                <w:rFonts w:cs="Times New Roman"/>
                <w:szCs w:val="24"/>
              </w:rPr>
            </w:pPr>
            <w:r w:rsidRPr="00907221">
              <w:rPr>
                <w:rFonts w:cs="Times New Roman"/>
                <w:szCs w:val="24"/>
              </w:rPr>
              <w:t>Vertical speed</w:t>
            </w:r>
          </w:p>
        </w:tc>
        <w:tc>
          <w:tcPr>
            <w:tcW w:w="0" w:type="auto"/>
          </w:tcPr>
          <w:p w14:paraId="29EA670C" w14:textId="774E6AF8" w:rsidR="00D73393" w:rsidRPr="00907221" w:rsidRDefault="00D73393" w:rsidP="00FB5D5F">
            <w:pPr>
              <w:keepNext/>
              <w:tabs>
                <w:tab w:val="left" w:pos="278"/>
              </w:tabs>
              <w:spacing w:before="50" w:after="50" w:line="240" w:lineRule="auto"/>
              <w:ind w:left="278" w:hanging="278"/>
              <w:rPr>
                <w:rFonts w:cs="Times New Roman"/>
                <w:szCs w:val="24"/>
              </w:rPr>
            </w:pPr>
            <w:r>
              <w:rPr>
                <w:rFonts w:cs="Times New Roman"/>
                <w:szCs w:val="24"/>
              </w:rPr>
              <w:tab/>
            </w:r>
            <w:r w:rsidRPr="00907221">
              <w:rPr>
                <w:rFonts w:cs="Times New Roman"/>
                <w:szCs w:val="24"/>
              </w:rPr>
              <w:t xml:space="preserve">The </w:t>
            </w:r>
            <w:r>
              <w:t>equipment</w:t>
            </w:r>
            <w:r w:rsidRPr="00907221">
              <w:rPr>
                <w:rFonts w:cs="Times New Roman"/>
                <w:szCs w:val="24"/>
              </w:rPr>
              <w:t xml:space="preserve"> must be capable of being connected to:</w:t>
            </w:r>
          </w:p>
          <w:p w14:paraId="6C238311" w14:textId="469D93C8" w:rsidR="00D73393" w:rsidRPr="00907221" w:rsidRDefault="00D73393" w:rsidP="00FB5D5F">
            <w:pPr>
              <w:keepNext/>
              <w:tabs>
                <w:tab w:val="left" w:pos="130"/>
                <w:tab w:val="left" w:pos="414"/>
              </w:tabs>
              <w:spacing w:before="50" w:after="50" w:line="240" w:lineRule="auto"/>
              <w:ind w:left="721" w:hanging="437"/>
            </w:pPr>
            <w:r w:rsidRPr="00907221">
              <w:rPr>
                <w:rFonts w:cs="Times New Roman"/>
                <w:szCs w:val="24"/>
              </w:rPr>
              <w:t>(a)</w:t>
            </w:r>
            <w:r>
              <w:rPr>
                <w:rFonts w:cs="Times New Roman"/>
                <w:szCs w:val="24"/>
              </w:rPr>
              <w:tab/>
            </w:r>
            <w:r w:rsidRPr="00907221">
              <w:rPr>
                <w:rFonts w:cs="Times New Roman"/>
                <w:szCs w:val="24"/>
              </w:rPr>
              <w:t xml:space="preserve">an </w:t>
            </w:r>
            <w:r w:rsidRPr="003B42E3">
              <w:rPr>
                <w:rFonts w:cs="Times New Roman"/>
                <w:szCs w:val="24"/>
              </w:rPr>
              <w:t>alternate source of static pressure</w:t>
            </w:r>
            <w:r w:rsidRPr="003B42E3" w:rsidDel="003B42E3">
              <w:rPr>
                <w:rFonts w:cs="Times New Roman"/>
                <w:szCs w:val="24"/>
              </w:rPr>
              <w:t xml:space="preserve"> </w:t>
            </w:r>
            <w:r w:rsidRPr="00907221">
              <w:rPr>
                <w:rFonts w:cs="Times New Roman"/>
                <w:szCs w:val="24"/>
              </w:rPr>
              <w:t>that</w:t>
            </w:r>
            <w:r>
              <w:rPr>
                <w:rFonts w:cs="Times New Roman"/>
                <w:szCs w:val="24"/>
              </w:rPr>
              <w:t xml:space="preserve"> </w:t>
            </w:r>
            <w:r w:rsidRPr="00907221">
              <w:t xml:space="preserve">is selectable by a pilot; </w:t>
            </w:r>
            <w:r>
              <w:t>or</w:t>
            </w:r>
          </w:p>
          <w:p w14:paraId="1A72B9F4" w14:textId="0AAF1B4A" w:rsidR="00D73393" w:rsidRPr="00907221" w:rsidRDefault="00D73393" w:rsidP="00FB5D5F">
            <w:pPr>
              <w:keepNext/>
              <w:tabs>
                <w:tab w:val="left" w:pos="130"/>
                <w:tab w:val="left" w:pos="414"/>
              </w:tabs>
              <w:spacing w:before="50" w:after="50" w:line="240" w:lineRule="auto"/>
              <w:ind w:left="721" w:hanging="437"/>
              <w:rPr>
                <w:rFonts w:cs="Times New Roman"/>
                <w:szCs w:val="24"/>
              </w:rPr>
            </w:pPr>
            <w:r w:rsidRPr="00907221">
              <w:rPr>
                <w:rFonts w:cs="Times New Roman"/>
                <w:szCs w:val="24"/>
              </w:rPr>
              <w:t>(b)</w:t>
            </w:r>
            <w:r>
              <w:rPr>
                <w:rFonts w:cs="Times New Roman"/>
                <w:szCs w:val="24"/>
              </w:rPr>
              <w:tab/>
            </w:r>
            <w:r w:rsidRPr="00907221">
              <w:rPr>
                <w:rFonts w:cs="Times New Roman"/>
                <w:szCs w:val="24"/>
              </w:rPr>
              <w:t>a balanced pair of flush static ports.</w:t>
            </w:r>
          </w:p>
        </w:tc>
      </w:tr>
      <w:tr w:rsidR="00D73393" w:rsidRPr="00907221" w14:paraId="2F562F3C" w14:textId="77777777" w:rsidTr="0083522F">
        <w:tc>
          <w:tcPr>
            <w:tcW w:w="467" w:type="pct"/>
          </w:tcPr>
          <w:p w14:paraId="492A6BE8" w14:textId="4404BAB7" w:rsidR="00D73393" w:rsidRPr="00907221" w:rsidRDefault="00D73393" w:rsidP="00FB5D5F">
            <w:pPr>
              <w:pStyle w:val="LDClause"/>
              <w:spacing w:before="50" w:after="50"/>
              <w:ind w:left="0" w:firstLine="0"/>
            </w:pPr>
            <w:r>
              <w:t>7</w:t>
            </w:r>
          </w:p>
        </w:tc>
        <w:tc>
          <w:tcPr>
            <w:tcW w:w="811" w:type="pct"/>
          </w:tcPr>
          <w:p w14:paraId="7B7A86C8" w14:textId="656FCDEE" w:rsidR="00D73393" w:rsidRPr="00907221" w:rsidRDefault="00D73393" w:rsidP="00FB5D5F">
            <w:pPr>
              <w:spacing w:before="50" w:after="50" w:line="240" w:lineRule="auto"/>
              <w:rPr>
                <w:rFonts w:cs="Times New Roman"/>
                <w:szCs w:val="24"/>
              </w:rPr>
            </w:pPr>
            <w:r w:rsidRPr="00907221">
              <w:rPr>
                <w:rFonts w:cs="Times New Roman"/>
                <w:szCs w:val="24"/>
              </w:rPr>
              <w:t>Stabilised heading</w:t>
            </w:r>
          </w:p>
        </w:tc>
        <w:tc>
          <w:tcPr>
            <w:tcW w:w="0" w:type="auto"/>
          </w:tcPr>
          <w:p w14:paraId="3DFD092F" w14:textId="334C61FB" w:rsidR="00D73393" w:rsidRPr="00907221" w:rsidRDefault="00D73393" w:rsidP="00FB5D5F">
            <w:pPr>
              <w:pStyle w:val="LDNote"/>
              <w:spacing w:before="50" w:after="50"/>
              <w:ind w:left="278"/>
            </w:pPr>
            <w:r w:rsidRPr="006C6C65">
              <w:rPr>
                <w:i/>
              </w:rPr>
              <w:t>Note </w:t>
            </w:r>
            <w:r>
              <w:t xml:space="preserve">  A </w:t>
            </w:r>
            <w:r w:rsidRPr="00907221">
              <w:t>gyromagnetic type of remote indicating compass</w:t>
            </w:r>
            <w:r>
              <w:t xml:space="preserve"> meets this requirement if it has</w:t>
            </w:r>
            <w:r w:rsidRPr="00907221">
              <w:t xml:space="preserve"> a primary power supply and an alternate power supply.</w:t>
            </w:r>
          </w:p>
        </w:tc>
      </w:tr>
    </w:tbl>
    <w:p w14:paraId="29374377" w14:textId="77777777" w:rsidR="001251E4" w:rsidRPr="00083D76" w:rsidRDefault="001251E4" w:rsidP="001251E4">
      <w:pPr>
        <w:pStyle w:val="LDClauseHeading"/>
      </w:pPr>
      <w:bookmarkStart w:id="247" w:name="_Toc57289514"/>
      <w:bookmarkStart w:id="248" w:name="_Hlk57625853"/>
      <w:r w:rsidRPr="00083D76">
        <w:t>26.08</w:t>
      </w:r>
      <w:r w:rsidRPr="00083D76">
        <w:tab/>
        <w:t>Aeroplane IFR flight</w:t>
      </w:r>
      <w:bookmarkEnd w:id="247"/>
    </w:p>
    <w:p w14:paraId="4823FB94" w14:textId="77777777" w:rsidR="001251E4" w:rsidRPr="00083D76" w:rsidRDefault="001251E4" w:rsidP="001251E4">
      <w:pPr>
        <w:pStyle w:val="LDClause"/>
      </w:pPr>
      <w:r w:rsidRPr="00083D76">
        <w:tab/>
        <w:t>(1)</w:t>
      </w:r>
      <w:r w:rsidRPr="00083D76">
        <w:tab/>
        <w:t xml:space="preserve">An aeroplane for an IFR flight must be fitted with </w:t>
      </w:r>
      <w:r>
        <w:t xml:space="preserve">the following </w:t>
      </w:r>
      <w:r w:rsidRPr="00083D76">
        <w:t>navigation equipment:</w:t>
      </w:r>
    </w:p>
    <w:p w14:paraId="27774451" w14:textId="5325655A" w:rsidR="001251E4" w:rsidRDefault="001251E4" w:rsidP="001251E4">
      <w:pPr>
        <w:pStyle w:val="LDP1a"/>
      </w:pPr>
      <w:r w:rsidRPr="00083D76">
        <w:t>(a)</w:t>
      </w:r>
      <w:r w:rsidRPr="00083D76">
        <w:tab/>
        <w:t>for an aeroplane that is manufactured on or after 6 February 2014 —</w:t>
      </w:r>
      <w:r>
        <w:t xml:space="preserve"> </w:t>
      </w:r>
      <w:r w:rsidRPr="00083D76">
        <w:t>at least 1</w:t>
      </w:r>
      <w:r>
        <w:t> </w:t>
      </w:r>
      <w:r w:rsidRPr="00083D76">
        <w:t xml:space="preserve">approved GNSS </w:t>
      </w:r>
      <w:r>
        <w:t>but not one authorised in accordance with</w:t>
      </w:r>
      <w:r w:rsidRPr="00083D76">
        <w:t xml:space="preserve"> (E)TSO-C129;</w:t>
      </w:r>
    </w:p>
    <w:p w14:paraId="2584B251" w14:textId="03669AB1" w:rsidR="001251E4" w:rsidRPr="00083D76" w:rsidRDefault="001251E4" w:rsidP="001251E4">
      <w:pPr>
        <w:pStyle w:val="LDNote"/>
        <w:ind w:left="1191"/>
      </w:pPr>
      <w:r w:rsidRPr="00083D76">
        <w:rPr>
          <w:i/>
          <w:iCs/>
        </w:rPr>
        <w:t>Note</w:t>
      </w:r>
      <w:r>
        <w:t xml:space="preserve">   For </w:t>
      </w:r>
      <w:r w:rsidRPr="00083D76">
        <w:rPr>
          <w:b/>
          <w:bCs/>
          <w:i/>
          <w:iCs/>
        </w:rPr>
        <w:t>approved GNSS</w:t>
      </w:r>
      <w:r>
        <w:t>, see subsection 1.07 (6).</w:t>
      </w:r>
    </w:p>
    <w:p w14:paraId="6EB98D90" w14:textId="77777777" w:rsidR="001251E4" w:rsidRPr="00083D76" w:rsidRDefault="001251E4" w:rsidP="001251E4">
      <w:pPr>
        <w:pStyle w:val="LDP1a"/>
      </w:pPr>
      <w:r w:rsidRPr="00083D76">
        <w:t>(b)</w:t>
      </w:r>
      <w:r w:rsidRPr="00083D76">
        <w:tab/>
        <w:t>for an aeroplane that was manufactured before 6 February 2014:</w:t>
      </w:r>
    </w:p>
    <w:p w14:paraId="5F78B9BB" w14:textId="14469501" w:rsidR="001251E4" w:rsidRPr="00083D76" w:rsidRDefault="001251E4" w:rsidP="001251E4">
      <w:pPr>
        <w:pStyle w:val="LDP2i"/>
        <w:ind w:left="1559" w:hanging="1105"/>
        <w:rPr>
          <w:color w:val="000000"/>
        </w:rPr>
      </w:pPr>
      <w:r w:rsidRPr="00083D76">
        <w:rPr>
          <w:color w:val="000000"/>
        </w:rPr>
        <w:tab/>
        <w:t>(i)</w:t>
      </w:r>
      <w:r w:rsidRPr="00083D76">
        <w:rPr>
          <w:color w:val="000000"/>
        </w:rPr>
        <w:tab/>
        <w:t>if the GNSS equipment is installed on or after 6 February 2014 —</w:t>
      </w:r>
      <w:r>
        <w:rPr>
          <w:color w:val="000000"/>
        </w:rPr>
        <w:t xml:space="preserve"> </w:t>
      </w:r>
      <w:r w:rsidRPr="00083D76">
        <w:rPr>
          <w:color w:val="000000"/>
        </w:rPr>
        <w:t>at least 1</w:t>
      </w:r>
      <w:r>
        <w:rPr>
          <w:color w:val="000000"/>
        </w:rPr>
        <w:t> </w:t>
      </w:r>
      <w:r w:rsidRPr="00083D76">
        <w:rPr>
          <w:color w:val="000000"/>
        </w:rPr>
        <w:t>approved GNSS</w:t>
      </w:r>
      <w:r>
        <w:rPr>
          <w:color w:val="000000"/>
        </w:rPr>
        <w:t>,</w:t>
      </w:r>
      <w:r w:rsidRPr="00083D76">
        <w:rPr>
          <w:color w:val="000000"/>
        </w:rPr>
        <w:t xml:space="preserve"> </w:t>
      </w:r>
      <w:r>
        <w:t xml:space="preserve">but not one authorised in accordance with </w:t>
      </w:r>
      <w:r w:rsidRPr="00083D76">
        <w:rPr>
          <w:color w:val="000000"/>
        </w:rPr>
        <w:t>(E)TSO-C129;</w:t>
      </w:r>
    </w:p>
    <w:p w14:paraId="357A34D8" w14:textId="77777777" w:rsidR="001251E4" w:rsidRPr="00083D76" w:rsidRDefault="001251E4" w:rsidP="001251E4">
      <w:pPr>
        <w:pStyle w:val="LDP2i"/>
        <w:ind w:left="1559" w:hanging="1105"/>
        <w:rPr>
          <w:color w:val="000000"/>
        </w:rPr>
      </w:pPr>
      <w:r w:rsidRPr="00083D76">
        <w:rPr>
          <w:color w:val="000000"/>
        </w:rPr>
        <w:tab/>
        <w:t>(ii)</w:t>
      </w:r>
      <w:r w:rsidRPr="00083D76">
        <w:rPr>
          <w:color w:val="000000"/>
        </w:rPr>
        <w:tab/>
        <w:t>if the GNSS equipment was installed before 6 February 2014 —</w:t>
      </w:r>
      <w:r>
        <w:rPr>
          <w:color w:val="000000"/>
        </w:rPr>
        <w:t xml:space="preserve"> at least</w:t>
      </w:r>
      <w:r w:rsidRPr="00083D76">
        <w:rPr>
          <w:color w:val="000000"/>
        </w:rPr>
        <w:t>:</w:t>
      </w:r>
    </w:p>
    <w:p w14:paraId="2C4A0A40" w14:textId="75A928BC" w:rsidR="001251E4" w:rsidRPr="00083D76" w:rsidRDefault="001251E4" w:rsidP="001251E4">
      <w:pPr>
        <w:pStyle w:val="LDP3A"/>
        <w:tabs>
          <w:tab w:val="clear" w:pos="1985"/>
          <w:tab w:val="left" w:pos="1928"/>
        </w:tabs>
        <w:spacing w:before="40" w:after="40"/>
        <w:ind w:left="1928" w:hanging="454"/>
      </w:pPr>
      <w:r w:rsidRPr="00083D76">
        <w:t>(A)</w:t>
      </w:r>
      <w:r w:rsidRPr="00083D76">
        <w:tab/>
        <w:t>1 approved GNSS</w:t>
      </w:r>
      <w:r>
        <w:t>,</w:t>
      </w:r>
      <w:r w:rsidRPr="00083D76">
        <w:t xml:space="preserve"> </w:t>
      </w:r>
      <w:r>
        <w:t>but not one authorised in accordance with</w:t>
      </w:r>
      <w:r w:rsidRPr="00083D76">
        <w:t xml:space="preserve"> (E)TSO</w:t>
      </w:r>
      <w:r>
        <w:noBreakHyphen/>
      </w:r>
      <w:r w:rsidRPr="00083D76">
        <w:t>C129; or</w:t>
      </w:r>
    </w:p>
    <w:p w14:paraId="2F78138A" w14:textId="77777777" w:rsidR="001251E4" w:rsidRDefault="001251E4" w:rsidP="001251E4">
      <w:pPr>
        <w:pStyle w:val="LDP3A"/>
        <w:tabs>
          <w:tab w:val="clear" w:pos="1985"/>
          <w:tab w:val="left" w:pos="1928"/>
        </w:tabs>
        <w:spacing w:before="40" w:after="40"/>
        <w:ind w:left="1928" w:hanging="454"/>
      </w:pPr>
      <w:r w:rsidRPr="00083D76">
        <w:t>(B)</w:t>
      </w:r>
      <w:r w:rsidRPr="00083D76">
        <w:tab/>
        <w:t>1 approved GNSS</w:t>
      </w:r>
      <w:r>
        <w:t xml:space="preserve"> that is authorised in accordance with</w:t>
      </w:r>
      <w:r w:rsidRPr="00083D76">
        <w:t xml:space="preserve"> (E)TSO-C129, and an ADF or VOR.</w:t>
      </w:r>
    </w:p>
    <w:p w14:paraId="2C926A41" w14:textId="77777777" w:rsidR="001251E4" w:rsidRDefault="001251E4" w:rsidP="001251E4">
      <w:pPr>
        <w:pStyle w:val="LDClause"/>
      </w:pPr>
      <w:r>
        <w:lastRenderedPageBreak/>
        <w:tab/>
        <w:t>(2)</w:t>
      </w:r>
      <w:r>
        <w:tab/>
        <w:t>If, in accordance with subsection (1), an</w:t>
      </w:r>
      <w:r w:rsidRPr="005278A1">
        <w:t xml:space="preserve"> </w:t>
      </w:r>
      <w:r>
        <w:t xml:space="preserve">approved </w:t>
      </w:r>
      <w:r w:rsidRPr="005278A1">
        <w:t>GNSS unit</w:t>
      </w:r>
      <w:r>
        <w:t xml:space="preserve"> is provided with t</w:t>
      </w:r>
      <w:r w:rsidRPr="005278A1">
        <w:t>he automatic barometric aiding options</w:t>
      </w:r>
      <w:r>
        <w:t xml:space="preserve"> </w:t>
      </w:r>
      <w:r w:rsidRPr="005278A1">
        <w:t>specified in</w:t>
      </w:r>
      <w:r>
        <w:t xml:space="preserve"> any of the following (the </w:t>
      </w:r>
      <w:r w:rsidRPr="00640BE1">
        <w:rPr>
          <w:b/>
          <w:bCs/>
          <w:i/>
          <w:iCs/>
        </w:rPr>
        <w:t>relevant options</w:t>
      </w:r>
      <w:r>
        <w:t>):</w:t>
      </w:r>
    </w:p>
    <w:bookmarkEnd w:id="248"/>
    <w:p w14:paraId="46734BE8" w14:textId="77777777" w:rsidR="007C4D58" w:rsidRDefault="007C4D58" w:rsidP="0083522F">
      <w:pPr>
        <w:pStyle w:val="LDP1a"/>
      </w:pPr>
      <w:r>
        <w:t>(a)</w:t>
      </w:r>
      <w:r>
        <w:tab/>
      </w:r>
      <w:r w:rsidRPr="00AF43CD">
        <w:t>(E)TSO-C1</w:t>
      </w:r>
      <w:r>
        <w:t>29a</w:t>
      </w:r>
      <w:r w:rsidRPr="00AF43CD">
        <w:t>;</w:t>
      </w:r>
    </w:p>
    <w:p w14:paraId="5033E97C" w14:textId="09248614" w:rsidR="007C4D58" w:rsidRDefault="007C4D58" w:rsidP="0083522F">
      <w:pPr>
        <w:pStyle w:val="LDP1a"/>
      </w:pPr>
      <w:r>
        <w:t>(</w:t>
      </w:r>
      <w:r w:rsidR="0083522F">
        <w:t>b</w:t>
      </w:r>
      <w:r>
        <w:t>)</w:t>
      </w:r>
      <w:r>
        <w:tab/>
      </w:r>
      <w:r w:rsidRPr="00AF43CD">
        <w:t>(E)TSO-C14</w:t>
      </w:r>
      <w:r>
        <w:t>5a</w:t>
      </w:r>
      <w:r w:rsidRPr="00AF43CD">
        <w:t>;</w:t>
      </w:r>
    </w:p>
    <w:p w14:paraId="72910A98" w14:textId="42BB1280" w:rsidR="007C4D58" w:rsidRDefault="007C4D58" w:rsidP="0083522F">
      <w:pPr>
        <w:pStyle w:val="LDP1a"/>
      </w:pPr>
      <w:r>
        <w:t>(</w:t>
      </w:r>
      <w:r w:rsidR="0083522F">
        <w:t>c</w:t>
      </w:r>
      <w:r>
        <w:t>)</w:t>
      </w:r>
      <w:r>
        <w:tab/>
      </w:r>
      <w:r w:rsidRPr="00AF43CD">
        <w:t>(E)TSO-C146</w:t>
      </w:r>
      <w:r>
        <w:t>a</w:t>
      </w:r>
      <w:r w:rsidRPr="00AF43CD">
        <w:t>;</w:t>
      </w:r>
    </w:p>
    <w:p w14:paraId="41504D2C" w14:textId="033993EB" w:rsidR="007C4D58" w:rsidRDefault="007C4D58" w:rsidP="00CB26C0">
      <w:pPr>
        <w:pStyle w:val="LDP1a"/>
        <w:keepNext/>
      </w:pPr>
      <w:r>
        <w:t>(</w:t>
      </w:r>
      <w:r w:rsidR="0083522F">
        <w:t>d</w:t>
      </w:r>
      <w:r>
        <w:t>)</w:t>
      </w:r>
      <w:r>
        <w:tab/>
      </w:r>
      <w:r w:rsidRPr="00AF43CD">
        <w:t>(E)TSO</w:t>
      </w:r>
      <w:r w:rsidRPr="007C4D58">
        <w:t>-C196a;</w:t>
      </w:r>
    </w:p>
    <w:p w14:paraId="6F3786B8" w14:textId="1CD83529" w:rsidR="007C4D58" w:rsidRDefault="0083522F" w:rsidP="0083522F">
      <w:pPr>
        <w:pStyle w:val="LDClause"/>
      </w:pPr>
      <w:r>
        <w:tab/>
      </w:r>
      <w:r>
        <w:tab/>
        <w:t>th</w:t>
      </w:r>
      <w:r w:rsidR="007C4D58">
        <w:t xml:space="preserve">en </w:t>
      </w:r>
      <w:r w:rsidR="007C4D58" w:rsidRPr="005F6BB8">
        <w:t xml:space="preserve">the </w:t>
      </w:r>
      <w:r w:rsidR="007C4D58">
        <w:t xml:space="preserve">relevant </w:t>
      </w:r>
      <w:r w:rsidR="007C4D58" w:rsidRPr="005F6BB8">
        <w:t>options must be connected</w:t>
      </w:r>
      <w:r w:rsidR="007C4D58">
        <w:t>.</w:t>
      </w:r>
    </w:p>
    <w:p w14:paraId="01A31B92" w14:textId="0F075A11" w:rsidR="00AA7D83" w:rsidRDefault="001D00A8" w:rsidP="00AA7D83">
      <w:pPr>
        <w:pStyle w:val="LDClause"/>
      </w:pPr>
      <w:r>
        <w:tab/>
      </w:r>
      <w:r w:rsidR="00AA7D83">
        <w:t>(</w:t>
      </w:r>
      <w:r w:rsidR="007E24F3">
        <w:t>3</w:t>
      </w:r>
      <w:r w:rsidR="00AA7D83">
        <w:t>)</w:t>
      </w:r>
      <w:r w:rsidR="00AA7D83">
        <w:tab/>
      </w:r>
      <w:r w:rsidR="00955745">
        <w:t>Subject to subsection (</w:t>
      </w:r>
      <w:r w:rsidR="007E24F3">
        <w:t>4</w:t>
      </w:r>
      <w:r w:rsidR="00955745">
        <w:t>), a</w:t>
      </w:r>
      <w:r w:rsidR="00AA7D83">
        <w:t xml:space="preserve">n aeroplane for an IFR flight must </w:t>
      </w:r>
      <w:r w:rsidR="00955745">
        <w:t>be</w:t>
      </w:r>
      <w:r w:rsidR="00AA7D83">
        <w:t xml:space="preserve"> fitted with </w:t>
      </w:r>
      <w:r w:rsidR="0080646A">
        <w:t>equipment</w:t>
      </w:r>
      <w:r w:rsidR="00AA7D83">
        <w:t xml:space="preserve"> </w:t>
      </w:r>
      <w:r w:rsidR="003C22A2">
        <w:t>for</w:t>
      </w:r>
      <w:r w:rsidR="00AA7D83">
        <w:t xml:space="preserve"> measuring </w:t>
      </w:r>
      <w:r w:rsidR="006C6C65">
        <w:t>and</w:t>
      </w:r>
      <w:r w:rsidR="00AA7D83">
        <w:t xml:space="preserve"> displaying the following flight information:</w:t>
      </w:r>
    </w:p>
    <w:p w14:paraId="696567EF" w14:textId="77777777" w:rsidR="00AA7D83" w:rsidRPr="00AF43CD" w:rsidRDefault="00AA7D83" w:rsidP="00AA7D83">
      <w:pPr>
        <w:pStyle w:val="LDP1a"/>
      </w:pPr>
      <w:r>
        <w:t>(a)</w:t>
      </w:r>
      <w:r>
        <w:tab/>
        <w:t>indicated airspeed;</w:t>
      </w:r>
    </w:p>
    <w:p w14:paraId="725128FE" w14:textId="77777777" w:rsidR="00AA7D83" w:rsidRPr="00AF43CD" w:rsidRDefault="00AA7D83" w:rsidP="00AA7D83">
      <w:pPr>
        <w:pStyle w:val="LDP1a"/>
      </w:pPr>
      <w:r>
        <w:t>(b)</w:t>
      </w:r>
      <w:r>
        <w:tab/>
        <w:t>pressure altitude;</w:t>
      </w:r>
    </w:p>
    <w:p w14:paraId="2E9E9687" w14:textId="77777777" w:rsidR="00AA7D83" w:rsidRPr="00AF43CD" w:rsidRDefault="00AA7D83" w:rsidP="00AA7D83">
      <w:pPr>
        <w:pStyle w:val="LDP1a"/>
      </w:pPr>
      <w:r>
        <w:t>(c)</w:t>
      </w:r>
      <w:r>
        <w:tab/>
        <w:t>magnetic heading;</w:t>
      </w:r>
    </w:p>
    <w:p w14:paraId="1501956F" w14:textId="77777777" w:rsidR="00AA7D83" w:rsidRPr="00AF43CD" w:rsidRDefault="00AA7D83" w:rsidP="00AA7D83">
      <w:pPr>
        <w:pStyle w:val="LDP1a"/>
      </w:pPr>
      <w:r>
        <w:t>(d)</w:t>
      </w:r>
      <w:r>
        <w:tab/>
        <w:t>time;</w:t>
      </w:r>
    </w:p>
    <w:p w14:paraId="78CE7560" w14:textId="77777777" w:rsidR="00AA7D83" w:rsidRPr="00AF43CD" w:rsidRDefault="00AA7D83" w:rsidP="00AA7D83">
      <w:pPr>
        <w:pStyle w:val="LDP1a"/>
      </w:pPr>
      <w:r>
        <w:t>(e)</w:t>
      </w:r>
      <w:r>
        <w:tab/>
        <w:t>Mach number — but only for an aeroplane with operating limitations expressed in terms of Mach number;</w:t>
      </w:r>
    </w:p>
    <w:p w14:paraId="2379CA9B" w14:textId="77777777" w:rsidR="00AA7D83" w:rsidRDefault="00AA7D83" w:rsidP="00AA7D83">
      <w:pPr>
        <w:pStyle w:val="LDP1a"/>
      </w:pPr>
      <w:r>
        <w:t>(f)</w:t>
      </w:r>
      <w:r>
        <w:tab/>
        <w:t>turn and slip;</w:t>
      </w:r>
    </w:p>
    <w:p w14:paraId="125E50FC" w14:textId="77777777" w:rsidR="00AA7D83" w:rsidRPr="00AF43CD" w:rsidRDefault="00AA7D83" w:rsidP="00AA7D83">
      <w:pPr>
        <w:pStyle w:val="LDP1a"/>
      </w:pPr>
      <w:r>
        <w:t>(g)</w:t>
      </w:r>
      <w:r>
        <w:tab/>
        <w:t>attitude;</w:t>
      </w:r>
    </w:p>
    <w:p w14:paraId="4755A19F" w14:textId="77777777" w:rsidR="00AA7D83" w:rsidRDefault="00AA7D83" w:rsidP="00AA7D83">
      <w:pPr>
        <w:pStyle w:val="LDP1a"/>
      </w:pPr>
      <w:r>
        <w:t>(h)</w:t>
      </w:r>
      <w:r>
        <w:tab/>
        <w:t>vertical speed;</w:t>
      </w:r>
    </w:p>
    <w:p w14:paraId="3B2634F1" w14:textId="77777777" w:rsidR="00AA7D83" w:rsidRPr="00AF43CD" w:rsidRDefault="00AA7D83" w:rsidP="00AA7D83">
      <w:pPr>
        <w:pStyle w:val="LDP1a"/>
      </w:pPr>
      <w:r>
        <w:t>(i)</w:t>
      </w:r>
      <w:r>
        <w:tab/>
        <w:t>stabilised heading;</w:t>
      </w:r>
    </w:p>
    <w:p w14:paraId="43C9D5C5" w14:textId="0C731179" w:rsidR="00AA7D83" w:rsidRPr="00AF43CD" w:rsidRDefault="00AA7D83" w:rsidP="00AA7D83">
      <w:pPr>
        <w:pStyle w:val="LDP1a"/>
      </w:pPr>
      <w:r>
        <w:t>(j)</w:t>
      </w:r>
      <w:r>
        <w:tab/>
        <w:t>outside air temperature</w:t>
      </w:r>
      <w:r w:rsidR="00C426B9">
        <w:t>;</w:t>
      </w:r>
    </w:p>
    <w:p w14:paraId="311AC6B3" w14:textId="01F6390A" w:rsidR="00AA7D83" w:rsidRDefault="00AA7D83" w:rsidP="00AA7D83">
      <w:pPr>
        <w:pStyle w:val="LDP1a"/>
      </w:pPr>
      <w:r>
        <w:t>(k)</w:t>
      </w:r>
      <w:r>
        <w:tab/>
        <w:t>whether the supply of power to gyroscopic instruments (if any) is adequate.</w:t>
      </w:r>
    </w:p>
    <w:p w14:paraId="6B459C96" w14:textId="037EED1E" w:rsidR="00AA7D83" w:rsidRDefault="00AA7D83" w:rsidP="00AA7D83">
      <w:pPr>
        <w:pStyle w:val="LDClause"/>
      </w:pPr>
      <w:r>
        <w:tab/>
        <w:t>(</w:t>
      </w:r>
      <w:r w:rsidR="007E24F3">
        <w:t>4</w:t>
      </w:r>
      <w:r>
        <w:t>)</w:t>
      </w:r>
      <w:r>
        <w:tab/>
        <w:t>For subsection (</w:t>
      </w:r>
      <w:r w:rsidR="007E24F3">
        <w:t>3</w:t>
      </w:r>
      <w:r>
        <w:t xml:space="preserve">), the </w:t>
      </w:r>
      <w:r w:rsidR="0080646A">
        <w:t>equipment</w:t>
      </w:r>
      <w:r w:rsidR="003C22A2">
        <w:t xml:space="preserve"> </w:t>
      </w:r>
      <w:r>
        <w:t xml:space="preserve">for measuring and displaying the flight information mentioned in column 1 of an item in Table </w:t>
      </w:r>
      <w:r w:rsidR="00157E71">
        <w:t>26.</w:t>
      </w:r>
      <w:r w:rsidR="00D86C43">
        <w:t>08</w:t>
      </w:r>
      <w:r w:rsidR="002A1620">
        <w:t> </w:t>
      </w:r>
      <w:r>
        <w:t>(</w:t>
      </w:r>
      <w:r w:rsidR="007E24F3">
        <w:t>4</w:t>
      </w:r>
      <w:r>
        <w:t>) must meet the requirements mentioned in column 2 of the item.</w:t>
      </w:r>
    </w:p>
    <w:p w14:paraId="68952558" w14:textId="7F7E62F5" w:rsidR="00AA7D83" w:rsidRPr="00D44CF9" w:rsidRDefault="00AA7D83" w:rsidP="0083522F">
      <w:pPr>
        <w:pStyle w:val="LDTableheading"/>
        <w:spacing w:after="120"/>
      </w:pPr>
      <w:r w:rsidRPr="00D44CF9">
        <w:t xml:space="preserve">Table </w:t>
      </w:r>
      <w:r w:rsidR="00157E71" w:rsidRPr="00D44CF9">
        <w:t>26.</w:t>
      </w:r>
      <w:r w:rsidR="00D86C43" w:rsidRPr="00D44CF9">
        <w:t>08</w:t>
      </w:r>
      <w:r w:rsidR="005C24F0" w:rsidRPr="00D44CF9">
        <w:t> </w:t>
      </w:r>
      <w:r w:rsidRPr="00D44CF9">
        <w:t>(</w:t>
      </w:r>
      <w:r w:rsidR="007E24F3" w:rsidRPr="00D44CF9">
        <w:t>4</w:t>
      </w:r>
      <w:r w:rsidRPr="00D44CF9">
        <w:t>)</w:t>
      </w:r>
      <w:r w:rsidR="004B5A25" w:rsidRPr="00D44CF9">
        <w:t xml:space="preserve"> – </w:t>
      </w:r>
      <w:r w:rsidR="00CA3CE2" w:rsidRPr="00D44CF9">
        <w:t>R</w:t>
      </w:r>
      <w:r w:rsidRPr="00D44CF9">
        <w:t>equirements</w:t>
      </w:r>
      <w:r w:rsidR="00CA3CE2" w:rsidRPr="00D44CF9">
        <w:t xml:space="preserve"> </w:t>
      </w:r>
      <w:r w:rsidR="00CB3425" w:rsidRPr="00D44CF9">
        <w:t xml:space="preserve">for </w:t>
      </w:r>
      <w:r w:rsidR="0080646A" w:rsidRPr="00D44CF9">
        <w:t>equipment</w:t>
      </w:r>
      <w:r w:rsidRPr="00D44CF9">
        <w:t> </w:t>
      </w:r>
      <w:r w:rsidR="004B5A25" w:rsidRPr="00D44CF9">
        <w:t>–</w:t>
      </w:r>
      <w:r w:rsidRPr="00D44CF9">
        <w:t xml:space="preserve"> aeroplane IFR flight</w:t>
      </w:r>
    </w:p>
    <w:tbl>
      <w:tblPr>
        <w:tblStyle w:val="TableGrid"/>
        <w:tblW w:w="5000" w:type="pct"/>
        <w:tblLook w:val="04A0" w:firstRow="1" w:lastRow="0" w:firstColumn="1" w:lastColumn="0" w:noHBand="0" w:noVBand="1"/>
      </w:tblPr>
      <w:tblGrid>
        <w:gridCol w:w="696"/>
        <w:gridCol w:w="1606"/>
        <w:gridCol w:w="6759"/>
      </w:tblGrid>
      <w:tr w:rsidR="0057765E" w:rsidRPr="005F5E5F" w14:paraId="44877EF0" w14:textId="77777777" w:rsidTr="004778CB">
        <w:trPr>
          <w:tblHeader/>
        </w:trPr>
        <w:tc>
          <w:tcPr>
            <w:tcW w:w="0" w:type="auto"/>
          </w:tcPr>
          <w:p w14:paraId="5F1B5D06" w14:textId="77777777" w:rsidR="0057765E" w:rsidRPr="005F5E5F" w:rsidRDefault="0057765E" w:rsidP="0057765E">
            <w:pPr>
              <w:pStyle w:val="LDClause"/>
              <w:ind w:left="0" w:firstLine="0"/>
              <w:rPr>
                <w:b/>
              </w:rPr>
            </w:pPr>
          </w:p>
        </w:tc>
        <w:tc>
          <w:tcPr>
            <w:tcW w:w="0" w:type="auto"/>
          </w:tcPr>
          <w:p w14:paraId="37CCA199" w14:textId="3FEF7CD8" w:rsidR="0057765E" w:rsidRPr="005F5E5F" w:rsidRDefault="0057765E" w:rsidP="0057765E">
            <w:pPr>
              <w:spacing w:before="60" w:after="60" w:line="240" w:lineRule="auto"/>
              <w:rPr>
                <w:rFonts w:cs="Times New Roman"/>
                <w:b/>
                <w:szCs w:val="24"/>
              </w:rPr>
            </w:pPr>
            <w:r>
              <w:rPr>
                <w:rFonts w:cs="Times New Roman"/>
                <w:b/>
                <w:szCs w:val="24"/>
              </w:rPr>
              <w:t>Column 1</w:t>
            </w:r>
          </w:p>
        </w:tc>
        <w:tc>
          <w:tcPr>
            <w:tcW w:w="0" w:type="auto"/>
          </w:tcPr>
          <w:p w14:paraId="40602C12" w14:textId="61952F40" w:rsidR="0057765E" w:rsidRPr="005F5E5F" w:rsidRDefault="0057765E" w:rsidP="0057765E">
            <w:pPr>
              <w:spacing w:before="60" w:after="60" w:line="240" w:lineRule="auto"/>
              <w:rPr>
                <w:rFonts w:cs="Times New Roman"/>
                <w:b/>
                <w:szCs w:val="24"/>
              </w:rPr>
            </w:pPr>
            <w:r>
              <w:rPr>
                <w:rFonts w:cs="Times New Roman"/>
                <w:b/>
                <w:szCs w:val="24"/>
              </w:rPr>
              <w:t>Column 2</w:t>
            </w:r>
          </w:p>
        </w:tc>
      </w:tr>
      <w:tr w:rsidR="00AA7D83" w:rsidRPr="005F5E5F" w14:paraId="253F2FD5" w14:textId="77777777" w:rsidTr="004778CB">
        <w:trPr>
          <w:tblHeader/>
        </w:trPr>
        <w:tc>
          <w:tcPr>
            <w:tcW w:w="0" w:type="auto"/>
          </w:tcPr>
          <w:p w14:paraId="3CC68EBD" w14:textId="77777777" w:rsidR="00AA7D83" w:rsidRPr="005F5E5F" w:rsidRDefault="00AA7D83" w:rsidP="005F5E5F">
            <w:pPr>
              <w:pStyle w:val="LDClause"/>
              <w:ind w:left="0" w:firstLine="0"/>
              <w:rPr>
                <w:b/>
              </w:rPr>
            </w:pPr>
            <w:r w:rsidRPr="005F5E5F">
              <w:rPr>
                <w:b/>
              </w:rPr>
              <w:t>Item</w:t>
            </w:r>
          </w:p>
        </w:tc>
        <w:tc>
          <w:tcPr>
            <w:tcW w:w="0" w:type="auto"/>
          </w:tcPr>
          <w:p w14:paraId="56F0D351" w14:textId="27835F7A" w:rsidR="00AA7D83" w:rsidRPr="005F5E5F" w:rsidRDefault="00AA7D83" w:rsidP="0057765E">
            <w:pPr>
              <w:spacing w:before="60" w:after="60" w:line="240" w:lineRule="auto"/>
              <w:rPr>
                <w:rFonts w:cs="Times New Roman"/>
                <w:b/>
                <w:szCs w:val="24"/>
              </w:rPr>
            </w:pPr>
            <w:r w:rsidRPr="005F5E5F">
              <w:rPr>
                <w:rFonts w:cs="Times New Roman"/>
                <w:b/>
                <w:szCs w:val="24"/>
              </w:rPr>
              <w:t>Flight information</w:t>
            </w:r>
          </w:p>
        </w:tc>
        <w:tc>
          <w:tcPr>
            <w:tcW w:w="0" w:type="auto"/>
          </w:tcPr>
          <w:p w14:paraId="2647A2D9" w14:textId="6F2718E3" w:rsidR="00AA7D83" w:rsidRPr="005F5E5F" w:rsidRDefault="00AA7D83" w:rsidP="0057765E">
            <w:pPr>
              <w:spacing w:before="60" w:after="60" w:line="240" w:lineRule="auto"/>
              <w:rPr>
                <w:rFonts w:cs="Times New Roman"/>
                <w:b/>
                <w:szCs w:val="24"/>
              </w:rPr>
            </w:pPr>
            <w:r w:rsidRPr="005F5E5F">
              <w:rPr>
                <w:rFonts w:cs="Times New Roman"/>
                <w:b/>
                <w:szCs w:val="24"/>
              </w:rPr>
              <w:t>Requirements</w:t>
            </w:r>
          </w:p>
        </w:tc>
      </w:tr>
      <w:tr w:rsidR="00AA7D83" w:rsidRPr="00907221" w14:paraId="1CBCA04E" w14:textId="77777777" w:rsidTr="004778CB">
        <w:tc>
          <w:tcPr>
            <w:tcW w:w="0" w:type="auto"/>
          </w:tcPr>
          <w:p w14:paraId="041ABF6C" w14:textId="77777777" w:rsidR="00AA7D83" w:rsidRPr="00907221" w:rsidRDefault="00AA7D83" w:rsidP="009C7B94">
            <w:pPr>
              <w:pStyle w:val="LDClause"/>
              <w:ind w:left="0" w:firstLine="0"/>
            </w:pPr>
            <w:r w:rsidRPr="00907221">
              <w:t>1</w:t>
            </w:r>
          </w:p>
        </w:tc>
        <w:tc>
          <w:tcPr>
            <w:tcW w:w="0" w:type="auto"/>
          </w:tcPr>
          <w:p w14:paraId="112E38D3" w14:textId="77777777" w:rsidR="00AA7D83" w:rsidRPr="00907221" w:rsidRDefault="00AA7D83" w:rsidP="009C7B94">
            <w:pPr>
              <w:spacing w:before="60" w:line="240" w:lineRule="atLeast"/>
              <w:rPr>
                <w:rFonts w:cs="Times New Roman"/>
                <w:szCs w:val="24"/>
              </w:rPr>
            </w:pPr>
            <w:r w:rsidRPr="00907221">
              <w:rPr>
                <w:rFonts w:cs="Times New Roman"/>
                <w:szCs w:val="24"/>
              </w:rPr>
              <w:t>Indicated airspeed</w:t>
            </w:r>
          </w:p>
        </w:tc>
        <w:tc>
          <w:tcPr>
            <w:tcW w:w="0" w:type="auto"/>
          </w:tcPr>
          <w:p w14:paraId="3546BF09" w14:textId="4637096F" w:rsidR="00AA7D83" w:rsidRPr="00907221" w:rsidRDefault="00B45D3A" w:rsidP="00B45D3A">
            <w:pPr>
              <w:tabs>
                <w:tab w:val="left" w:pos="278"/>
              </w:tabs>
              <w:spacing w:before="60" w:after="60" w:line="240" w:lineRule="auto"/>
              <w:ind w:left="278" w:hanging="278"/>
              <w:rPr>
                <w:rFonts w:cs="Times New Roman"/>
                <w:szCs w:val="24"/>
              </w:rPr>
            </w:pPr>
            <w:r>
              <w:rPr>
                <w:rFonts w:cs="Times New Roman"/>
                <w:szCs w:val="24"/>
              </w:rPr>
              <w:t>1.</w:t>
            </w:r>
            <w:r>
              <w:rPr>
                <w:rFonts w:cs="Times New Roman"/>
                <w:szCs w:val="24"/>
              </w:rPr>
              <w:tab/>
            </w:r>
            <w:r w:rsidR="00AA7D83" w:rsidRPr="00907221">
              <w:rPr>
                <w:rFonts w:cs="Times New Roman"/>
                <w:szCs w:val="24"/>
              </w:rPr>
              <w:t xml:space="preserve">The </w:t>
            </w:r>
            <w:r w:rsidR="0080646A">
              <w:t>equipment</w:t>
            </w:r>
            <w:r w:rsidR="0080646A">
              <w:rPr>
                <w:rFonts w:cs="Times New Roman"/>
                <w:szCs w:val="24"/>
              </w:rPr>
              <w:t xml:space="preserve"> </w:t>
            </w:r>
            <w:r w:rsidR="00AA7D83" w:rsidRPr="00907221">
              <w:rPr>
                <w:rFonts w:cs="Times New Roman"/>
                <w:szCs w:val="24"/>
              </w:rPr>
              <w:t>must be capable of being connected to:</w:t>
            </w:r>
          </w:p>
          <w:p w14:paraId="1846E548" w14:textId="280E2027" w:rsidR="00AA7D83" w:rsidRPr="00907221" w:rsidRDefault="00AA7D83" w:rsidP="00B2151C">
            <w:pPr>
              <w:tabs>
                <w:tab w:val="left" w:pos="130"/>
                <w:tab w:val="left" w:pos="414"/>
              </w:tabs>
              <w:spacing w:before="60" w:after="60" w:line="240" w:lineRule="auto"/>
              <w:ind w:left="721" w:hanging="437"/>
            </w:pPr>
            <w:r w:rsidRPr="00907221">
              <w:rPr>
                <w:rFonts w:cs="Times New Roman"/>
                <w:szCs w:val="24"/>
              </w:rPr>
              <w:t>(a)</w:t>
            </w:r>
            <w:r w:rsidR="00B45D3A">
              <w:rPr>
                <w:rFonts w:cs="Times New Roman"/>
                <w:szCs w:val="24"/>
              </w:rPr>
              <w:tab/>
            </w:r>
            <w:r w:rsidRPr="00907221">
              <w:rPr>
                <w:rFonts w:cs="Times New Roman"/>
                <w:szCs w:val="24"/>
              </w:rPr>
              <w:t xml:space="preserve">an </w:t>
            </w:r>
            <w:r w:rsidR="003B42E3" w:rsidRPr="003B42E3">
              <w:rPr>
                <w:rFonts w:cs="Times New Roman"/>
                <w:szCs w:val="24"/>
              </w:rPr>
              <w:t>alternate source of static pressure</w:t>
            </w:r>
            <w:r w:rsidR="003B42E3" w:rsidRPr="003B42E3" w:rsidDel="003B42E3">
              <w:rPr>
                <w:rFonts w:cs="Times New Roman"/>
                <w:szCs w:val="24"/>
              </w:rPr>
              <w:t xml:space="preserve"> </w:t>
            </w:r>
            <w:r w:rsidRPr="00907221">
              <w:rPr>
                <w:rFonts w:cs="Times New Roman"/>
                <w:szCs w:val="24"/>
              </w:rPr>
              <w:t>that</w:t>
            </w:r>
            <w:r w:rsidR="00B2151C">
              <w:rPr>
                <w:rFonts w:cs="Times New Roman"/>
                <w:szCs w:val="24"/>
              </w:rPr>
              <w:t xml:space="preserve"> </w:t>
            </w:r>
            <w:r w:rsidRPr="00907221">
              <w:t xml:space="preserve">is selectable by a pilot; </w:t>
            </w:r>
            <w:r w:rsidR="00B2151C">
              <w:t>or</w:t>
            </w:r>
          </w:p>
          <w:p w14:paraId="33633297" w14:textId="496C9232" w:rsidR="00AA7D83" w:rsidRPr="00907221" w:rsidRDefault="00AA7D83" w:rsidP="00B45D3A">
            <w:pPr>
              <w:tabs>
                <w:tab w:val="left" w:pos="130"/>
                <w:tab w:val="left" w:pos="414"/>
              </w:tabs>
              <w:spacing w:before="60" w:after="60" w:line="240" w:lineRule="auto"/>
              <w:ind w:left="721" w:hanging="437"/>
              <w:rPr>
                <w:rFonts w:cs="Times New Roman"/>
                <w:szCs w:val="24"/>
              </w:rPr>
            </w:pPr>
            <w:r w:rsidRPr="00907221">
              <w:rPr>
                <w:rFonts w:cs="Times New Roman"/>
                <w:szCs w:val="24"/>
              </w:rPr>
              <w:t>(b)</w:t>
            </w:r>
            <w:r w:rsidR="00B45D3A">
              <w:rPr>
                <w:rFonts w:cs="Times New Roman"/>
                <w:szCs w:val="24"/>
              </w:rPr>
              <w:tab/>
            </w:r>
            <w:r w:rsidRPr="00907221">
              <w:rPr>
                <w:rFonts w:cs="Times New Roman"/>
                <w:szCs w:val="24"/>
              </w:rPr>
              <w:t>a balanced pair of flush static ports.</w:t>
            </w:r>
          </w:p>
          <w:p w14:paraId="5C9D6ACC" w14:textId="77777777" w:rsidR="00AA7D83" w:rsidRDefault="00AA7D83" w:rsidP="00B45D3A">
            <w:pPr>
              <w:tabs>
                <w:tab w:val="left" w:pos="278"/>
              </w:tabs>
              <w:spacing w:before="60" w:after="60" w:line="240" w:lineRule="auto"/>
              <w:ind w:left="278" w:hanging="278"/>
              <w:rPr>
                <w:rFonts w:cs="Times New Roman"/>
                <w:szCs w:val="24"/>
              </w:rPr>
            </w:pPr>
            <w:r w:rsidRPr="00907221">
              <w:rPr>
                <w:rFonts w:cs="Times New Roman"/>
                <w:szCs w:val="24"/>
              </w:rPr>
              <w:t>2.</w:t>
            </w:r>
            <w:r w:rsidR="00B45D3A">
              <w:rPr>
                <w:rFonts w:cs="Times New Roman"/>
                <w:szCs w:val="24"/>
              </w:rPr>
              <w:tab/>
            </w:r>
            <w:r w:rsidR="00F43A6A" w:rsidRPr="0022248E">
              <w:rPr>
                <w:rFonts w:cs="Times New Roman"/>
                <w:szCs w:val="24"/>
              </w:rPr>
              <w:t xml:space="preserve">Subject to clause 3, the </w:t>
            </w:r>
            <w:r w:rsidR="0080646A">
              <w:t>equipment</w:t>
            </w:r>
            <w:r w:rsidR="0080646A">
              <w:rPr>
                <w:rFonts w:cs="Times New Roman"/>
                <w:szCs w:val="24"/>
              </w:rPr>
              <w:t xml:space="preserve"> </w:t>
            </w:r>
            <w:r w:rsidR="00217E1E">
              <w:rPr>
                <w:rFonts w:cs="Times New Roman"/>
                <w:szCs w:val="24"/>
              </w:rPr>
              <w:t>for indicated airspeed</w:t>
            </w:r>
            <w:r w:rsidRPr="00907221">
              <w:rPr>
                <w:rFonts w:cs="Times New Roman"/>
                <w:szCs w:val="24"/>
              </w:rPr>
              <w:t xml:space="preserve"> must include a means of preventing malfunction due to condensation or icing.</w:t>
            </w:r>
          </w:p>
          <w:p w14:paraId="7F989C99" w14:textId="49E73B40" w:rsidR="00F43A6A" w:rsidRPr="00907221" w:rsidRDefault="00F43A6A" w:rsidP="00B45D3A">
            <w:pPr>
              <w:tabs>
                <w:tab w:val="left" w:pos="278"/>
              </w:tabs>
              <w:spacing w:before="60" w:after="60" w:line="240" w:lineRule="auto"/>
              <w:ind w:left="278" w:hanging="278"/>
            </w:pPr>
            <w:r w:rsidRPr="0022248E">
              <w:rPr>
                <w:szCs w:val="24"/>
              </w:rPr>
              <w:t>3.</w:t>
            </w:r>
            <w:r>
              <w:rPr>
                <w:szCs w:val="24"/>
              </w:rPr>
              <w:tab/>
            </w:r>
            <w:r w:rsidRPr="0022248E">
              <w:rPr>
                <w:szCs w:val="24"/>
              </w:rPr>
              <w:t xml:space="preserve">If more than </w:t>
            </w:r>
            <w:r>
              <w:rPr>
                <w:szCs w:val="24"/>
              </w:rPr>
              <w:t>1</w:t>
            </w:r>
            <w:r w:rsidRPr="0022248E">
              <w:rPr>
                <w:szCs w:val="24"/>
              </w:rPr>
              <w:t xml:space="preserve"> unit of indicated airspeed equipment is fitted, a</w:t>
            </w:r>
            <w:r w:rsidRPr="0022248E">
              <w:rPr>
                <w:rFonts w:cs="Times New Roman"/>
                <w:szCs w:val="24"/>
              </w:rPr>
              <w:t xml:space="preserve">t least </w:t>
            </w:r>
            <w:r>
              <w:rPr>
                <w:rFonts w:cs="Times New Roman"/>
                <w:szCs w:val="24"/>
              </w:rPr>
              <w:t>1</w:t>
            </w:r>
            <w:r w:rsidRPr="0022248E">
              <w:rPr>
                <w:rFonts w:cs="Times New Roman"/>
                <w:szCs w:val="24"/>
              </w:rPr>
              <w:t xml:space="preserve"> of the units must include a means of preventing malfunction due to condensation or icing.</w:t>
            </w:r>
          </w:p>
        </w:tc>
      </w:tr>
      <w:tr w:rsidR="00AA7D83" w:rsidRPr="00907221" w14:paraId="3DFF7D04" w14:textId="77777777" w:rsidTr="004778CB">
        <w:tc>
          <w:tcPr>
            <w:tcW w:w="0" w:type="auto"/>
          </w:tcPr>
          <w:p w14:paraId="0B5E9A98" w14:textId="77777777" w:rsidR="00AA7D83" w:rsidRPr="00907221" w:rsidRDefault="00AA7D83" w:rsidP="001251E4">
            <w:pPr>
              <w:pStyle w:val="LDClause"/>
              <w:ind w:left="0" w:firstLine="0"/>
            </w:pPr>
            <w:r w:rsidRPr="00907221">
              <w:t>2</w:t>
            </w:r>
          </w:p>
        </w:tc>
        <w:tc>
          <w:tcPr>
            <w:tcW w:w="0" w:type="auto"/>
          </w:tcPr>
          <w:p w14:paraId="475D6CEB" w14:textId="77777777" w:rsidR="00AA7D83" w:rsidRPr="00907221" w:rsidRDefault="00AA7D83" w:rsidP="001251E4">
            <w:pPr>
              <w:spacing w:before="60" w:line="240" w:lineRule="atLeast"/>
              <w:rPr>
                <w:rFonts w:cs="Times New Roman"/>
                <w:szCs w:val="24"/>
              </w:rPr>
            </w:pPr>
            <w:r w:rsidRPr="00907221">
              <w:rPr>
                <w:rFonts w:cs="Times New Roman"/>
                <w:szCs w:val="24"/>
              </w:rPr>
              <w:t>Pressure altitude</w:t>
            </w:r>
          </w:p>
        </w:tc>
        <w:tc>
          <w:tcPr>
            <w:tcW w:w="0" w:type="auto"/>
          </w:tcPr>
          <w:p w14:paraId="662859F2" w14:textId="4834D8BD" w:rsidR="00AA7D83" w:rsidRPr="00907221" w:rsidRDefault="00AA7D83" w:rsidP="001251E4">
            <w:pPr>
              <w:tabs>
                <w:tab w:val="left" w:pos="278"/>
              </w:tabs>
              <w:spacing w:before="60" w:after="60" w:line="240" w:lineRule="auto"/>
              <w:ind w:left="278" w:hanging="278"/>
              <w:rPr>
                <w:rFonts w:cs="Times New Roman"/>
                <w:szCs w:val="24"/>
              </w:rPr>
            </w:pPr>
            <w:r w:rsidRPr="00907221">
              <w:rPr>
                <w:rFonts w:cs="Times New Roman"/>
                <w:szCs w:val="24"/>
              </w:rPr>
              <w:t>1.</w:t>
            </w:r>
            <w:r w:rsidR="00B45D3A">
              <w:rPr>
                <w:rFonts w:cs="Times New Roman"/>
                <w:szCs w:val="24"/>
              </w:rPr>
              <w:tab/>
            </w:r>
            <w:r w:rsidRPr="00907221">
              <w:rPr>
                <w:rFonts w:cs="Times New Roman"/>
                <w:szCs w:val="24"/>
              </w:rPr>
              <w:t xml:space="preserve">The </w:t>
            </w:r>
            <w:r w:rsidR="0080646A">
              <w:t>equipment</w:t>
            </w:r>
            <w:r w:rsidR="0080646A">
              <w:rPr>
                <w:rFonts w:cs="Times New Roman"/>
                <w:szCs w:val="24"/>
              </w:rPr>
              <w:t xml:space="preserve"> </w:t>
            </w:r>
            <w:r w:rsidRPr="00907221">
              <w:rPr>
                <w:rFonts w:cs="Times New Roman"/>
                <w:szCs w:val="24"/>
              </w:rPr>
              <w:t>must:</w:t>
            </w:r>
          </w:p>
          <w:p w14:paraId="350F8C4E" w14:textId="737BC4D2" w:rsidR="00AA7D83" w:rsidRPr="00907221" w:rsidRDefault="00AA7D83" w:rsidP="001251E4">
            <w:pPr>
              <w:tabs>
                <w:tab w:val="left" w:pos="130"/>
                <w:tab w:val="left" w:pos="414"/>
              </w:tabs>
              <w:spacing w:before="60" w:after="60" w:line="240" w:lineRule="auto"/>
              <w:ind w:left="721" w:hanging="437"/>
              <w:rPr>
                <w:rFonts w:cs="Times New Roman"/>
                <w:szCs w:val="24"/>
              </w:rPr>
            </w:pPr>
            <w:r w:rsidRPr="00907221">
              <w:rPr>
                <w:rFonts w:cs="Times New Roman"/>
                <w:szCs w:val="24"/>
              </w:rPr>
              <w:t>(a)</w:t>
            </w:r>
            <w:r w:rsidR="00B45D3A">
              <w:rPr>
                <w:rFonts w:cs="Times New Roman"/>
                <w:szCs w:val="24"/>
              </w:rPr>
              <w:tab/>
            </w:r>
            <w:r w:rsidRPr="00907221">
              <w:rPr>
                <w:rFonts w:cs="Times New Roman"/>
                <w:szCs w:val="24"/>
              </w:rPr>
              <w:t>have an adjustable datum scale calibrated in millibars or</w:t>
            </w:r>
            <w:r w:rsidR="00967FDB">
              <w:rPr>
                <w:rFonts w:cs="Times New Roman"/>
                <w:szCs w:val="24"/>
              </w:rPr>
              <w:t xml:space="preserve"> hPa</w:t>
            </w:r>
            <w:r w:rsidRPr="00907221">
              <w:rPr>
                <w:rFonts w:cs="Times New Roman"/>
                <w:szCs w:val="24"/>
              </w:rPr>
              <w:t>; and</w:t>
            </w:r>
          </w:p>
          <w:p w14:paraId="30865BB0" w14:textId="7302AF20" w:rsidR="00AA7D83" w:rsidRPr="00907221" w:rsidRDefault="00AA7D83" w:rsidP="001251E4">
            <w:pPr>
              <w:tabs>
                <w:tab w:val="left" w:pos="130"/>
                <w:tab w:val="left" w:pos="414"/>
              </w:tabs>
              <w:spacing w:before="60" w:after="60" w:line="240" w:lineRule="auto"/>
              <w:ind w:left="721" w:hanging="437"/>
              <w:rPr>
                <w:rFonts w:cs="Times New Roman"/>
                <w:szCs w:val="24"/>
              </w:rPr>
            </w:pPr>
            <w:r w:rsidRPr="00907221">
              <w:rPr>
                <w:rFonts w:cs="Times New Roman"/>
                <w:szCs w:val="24"/>
              </w:rPr>
              <w:lastRenderedPageBreak/>
              <w:t>(b)</w:t>
            </w:r>
            <w:r w:rsidR="00B45D3A">
              <w:rPr>
                <w:rFonts w:cs="Times New Roman"/>
                <w:szCs w:val="24"/>
              </w:rPr>
              <w:tab/>
            </w:r>
            <w:r w:rsidRPr="00907221">
              <w:rPr>
                <w:rFonts w:cs="Times New Roman"/>
                <w:szCs w:val="24"/>
              </w:rPr>
              <w:t xml:space="preserve">be calibrated in ft, except that, if a flight is conducted in a foreign country which measures </w:t>
            </w:r>
            <w:r w:rsidR="00C1001E">
              <w:rPr>
                <w:rFonts w:cs="Times New Roman"/>
                <w:szCs w:val="24"/>
              </w:rPr>
              <w:t>FL</w:t>
            </w:r>
            <w:r w:rsidRPr="00907221">
              <w:rPr>
                <w:rFonts w:cs="Times New Roman"/>
                <w:szCs w:val="24"/>
              </w:rPr>
              <w:t xml:space="preserve">s or altitudes in metres, the </w:t>
            </w:r>
            <w:r w:rsidR="0080646A">
              <w:t>equipment</w:t>
            </w:r>
            <w:r w:rsidR="0080646A">
              <w:rPr>
                <w:rFonts w:cs="Times New Roman"/>
                <w:szCs w:val="24"/>
              </w:rPr>
              <w:t xml:space="preserve"> </w:t>
            </w:r>
            <w:r w:rsidRPr="00907221">
              <w:rPr>
                <w:rFonts w:cs="Times New Roman"/>
                <w:szCs w:val="24"/>
              </w:rPr>
              <w:t>must be calibrated in metres or fitted with a conversion placard or device.</w:t>
            </w:r>
          </w:p>
          <w:p w14:paraId="2D783020" w14:textId="6CEBAA01" w:rsidR="00AA7D83" w:rsidRPr="00907221" w:rsidRDefault="00AA7D83" w:rsidP="001251E4">
            <w:pPr>
              <w:tabs>
                <w:tab w:val="left" w:pos="278"/>
              </w:tabs>
              <w:spacing w:before="60" w:after="60" w:line="240" w:lineRule="auto"/>
              <w:ind w:left="278" w:hanging="278"/>
              <w:rPr>
                <w:rFonts w:cs="Times New Roman"/>
                <w:szCs w:val="24"/>
              </w:rPr>
            </w:pPr>
            <w:r w:rsidRPr="00907221">
              <w:rPr>
                <w:rFonts w:cs="Times New Roman"/>
                <w:szCs w:val="24"/>
              </w:rPr>
              <w:t>2.</w:t>
            </w:r>
            <w:r w:rsidR="00B45D3A">
              <w:rPr>
                <w:rFonts w:cs="Times New Roman"/>
                <w:szCs w:val="24"/>
              </w:rPr>
              <w:tab/>
            </w:r>
            <w:r w:rsidRPr="00907221">
              <w:rPr>
                <w:rFonts w:cs="Times New Roman"/>
                <w:szCs w:val="24"/>
              </w:rPr>
              <w:t xml:space="preserve">The </w:t>
            </w:r>
            <w:r w:rsidR="0080646A">
              <w:t>equipment</w:t>
            </w:r>
            <w:r w:rsidR="0080646A">
              <w:rPr>
                <w:rFonts w:cs="Times New Roman"/>
                <w:szCs w:val="24"/>
              </w:rPr>
              <w:t xml:space="preserve"> </w:t>
            </w:r>
            <w:r w:rsidRPr="00907221">
              <w:rPr>
                <w:rFonts w:cs="Times New Roman"/>
                <w:szCs w:val="24"/>
              </w:rPr>
              <w:t>must be capable of being connected to:</w:t>
            </w:r>
          </w:p>
          <w:p w14:paraId="4DFB8617" w14:textId="5E639A4F" w:rsidR="00AA7D83" w:rsidRPr="00907221" w:rsidRDefault="00AA7D83" w:rsidP="001251E4">
            <w:pPr>
              <w:tabs>
                <w:tab w:val="left" w:pos="130"/>
                <w:tab w:val="left" w:pos="414"/>
              </w:tabs>
              <w:spacing w:before="60" w:after="60" w:line="240" w:lineRule="auto"/>
              <w:ind w:left="721" w:hanging="437"/>
            </w:pPr>
            <w:r w:rsidRPr="00907221">
              <w:rPr>
                <w:rFonts w:cs="Times New Roman"/>
                <w:szCs w:val="24"/>
              </w:rPr>
              <w:t>(a)</w:t>
            </w:r>
            <w:r w:rsidR="00B45D3A">
              <w:rPr>
                <w:rFonts w:cs="Times New Roman"/>
                <w:szCs w:val="24"/>
              </w:rPr>
              <w:tab/>
            </w:r>
            <w:r w:rsidRPr="00907221">
              <w:rPr>
                <w:rFonts w:cs="Times New Roman"/>
                <w:szCs w:val="24"/>
              </w:rPr>
              <w:t xml:space="preserve">an </w:t>
            </w:r>
            <w:r w:rsidR="003B42E3" w:rsidRPr="003B42E3">
              <w:rPr>
                <w:rFonts w:cs="Times New Roman"/>
                <w:szCs w:val="24"/>
              </w:rPr>
              <w:t>alternate source of static pressure</w:t>
            </w:r>
            <w:r w:rsidR="003B42E3" w:rsidRPr="003B42E3" w:rsidDel="003B42E3">
              <w:rPr>
                <w:rFonts w:cs="Times New Roman"/>
                <w:szCs w:val="24"/>
              </w:rPr>
              <w:t xml:space="preserve"> </w:t>
            </w:r>
            <w:r w:rsidRPr="00907221">
              <w:rPr>
                <w:rFonts w:cs="Times New Roman"/>
                <w:szCs w:val="24"/>
              </w:rPr>
              <w:t>that</w:t>
            </w:r>
            <w:r w:rsidR="00ED1670">
              <w:rPr>
                <w:rFonts w:cs="Times New Roman"/>
                <w:szCs w:val="24"/>
              </w:rPr>
              <w:t xml:space="preserve"> </w:t>
            </w:r>
            <w:r w:rsidRPr="00907221">
              <w:t xml:space="preserve">is selectable by a pilot; </w:t>
            </w:r>
            <w:r w:rsidR="00ED1670">
              <w:t>or</w:t>
            </w:r>
          </w:p>
          <w:p w14:paraId="447B01C3" w14:textId="3E6E340E" w:rsidR="00AA7D83" w:rsidRPr="00907221" w:rsidRDefault="00AA7D83" w:rsidP="001251E4">
            <w:pPr>
              <w:tabs>
                <w:tab w:val="left" w:pos="130"/>
                <w:tab w:val="left" w:pos="414"/>
              </w:tabs>
              <w:spacing w:before="60" w:after="60" w:line="240" w:lineRule="auto"/>
              <w:ind w:left="721" w:hanging="437"/>
              <w:rPr>
                <w:rFonts w:cs="Times New Roman"/>
                <w:szCs w:val="24"/>
              </w:rPr>
            </w:pPr>
            <w:r w:rsidRPr="00907221">
              <w:rPr>
                <w:rFonts w:cs="Times New Roman"/>
                <w:szCs w:val="24"/>
              </w:rPr>
              <w:t>(b)</w:t>
            </w:r>
            <w:r w:rsidR="00B45D3A">
              <w:rPr>
                <w:rFonts w:cs="Times New Roman"/>
                <w:szCs w:val="24"/>
              </w:rPr>
              <w:tab/>
            </w:r>
            <w:r w:rsidRPr="00907221">
              <w:rPr>
                <w:rFonts w:cs="Times New Roman"/>
                <w:szCs w:val="24"/>
              </w:rPr>
              <w:t>a balanced pair of flush static ports.</w:t>
            </w:r>
          </w:p>
        </w:tc>
      </w:tr>
      <w:tr w:rsidR="00F43A6A" w:rsidRPr="00907221" w14:paraId="008E1F2E" w14:textId="77777777" w:rsidTr="004778CB">
        <w:tc>
          <w:tcPr>
            <w:tcW w:w="0" w:type="auto"/>
          </w:tcPr>
          <w:p w14:paraId="3FD2327B" w14:textId="014C5078" w:rsidR="00F43A6A" w:rsidRDefault="00F43A6A" w:rsidP="00F43A6A">
            <w:pPr>
              <w:pStyle w:val="LDClause"/>
              <w:ind w:left="0" w:firstLine="0"/>
            </w:pPr>
            <w:r w:rsidRPr="0022248E">
              <w:lastRenderedPageBreak/>
              <w:t>3</w:t>
            </w:r>
          </w:p>
        </w:tc>
        <w:tc>
          <w:tcPr>
            <w:tcW w:w="0" w:type="auto"/>
          </w:tcPr>
          <w:p w14:paraId="7DE77332" w14:textId="67B7C596" w:rsidR="00F43A6A" w:rsidRPr="00907221" w:rsidRDefault="00F43A6A" w:rsidP="00F43A6A">
            <w:pPr>
              <w:spacing w:before="60" w:line="240" w:lineRule="atLeast"/>
              <w:rPr>
                <w:rFonts w:cs="Times New Roman"/>
                <w:szCs w:val="24"/>
              </w:rPr>
            </w:pPr>
            <w:r w:rsidRPr="0022248E">
              <w:rPr>
                <w:rFonts w:cs="Times New Roman"/>
                <w:szCs w:val="24"/>
              </w:rPr>
              <w:t>Magnetic heading</w:t>
            </w:r>
          </w:p>
        </w:tc>
        <w:tc>
          <w:tcPr>
            <w:tcW w:w="0" w:type="auto"/>
          </w:tcPr>
          <w:p w14:paraId="4F85E3F5" w14:textId="77777777" w:rsidR="00F43A6A" w:rsidRPr="0022248E" w:rsidRDefault="00F43A6A" w:rsidP="00F43A6A">
            <w:pPr>
              <w:tabs>
                <w:tab w:val="left" w:pos="278"/>
              </w:tabs>
              <w:spacing w:before="60" w:after="60" w:line="240" w:lineRule="auto"/>
              <w:ind w:left="278" w:hanging="278"/>
              <w:rPr>
                <w:rFonts w:cs="Times New Roman"/>
                <w:szCs w:val="24"/>
              </w:rPr>
            </w:pPr>
            <w:r w:rsidRPr="0022248E">
              <w:rPr>
                <w:rFonts w:cs="Times New Roman"/>
                <w:szCs w:val="24"/>
              </w:rPr>
              <w:tab/>
              <w:t>The equipment must be:</w:t>
            </w:r>
          </w:p>
          <w:p w14:paraId="5E8714CE" w14:textId="77777777" w:rsidR="00F43A6A" w:rsidRPr="00F43A6A" w:rsidRDefault="00F43A6A" w:rsidP="00F43A6A">
            <w:pPr>
              <w:tabs>
                <w:tab w:val="left" w:pos="130"/>
                <w:tab w:val="left" w:pos="414"/>
              </w:tabs>
              <w:spacing w:before="60" w:after="60" w:line="240" w:lineRule="auto"/>
              <w:ind w:left="721" w:hanging="437"/>
              <w:rPr>
                <w:rFonts w:cs="Times New Roman"/>
                <w:szCs w:val="24"/>
              </w:rPr>
            </w:pPr>
            <w:r w:rsidRPr="00F43A6A">
              <w:rPr>
                <w:rFonts w:cs="Times New Roman"/>
                <w:szCs w:val="24"/>
              </w:rPr>
              <w:t>(a)</w:t>
            </w:r>
            <w:r w:rsidRPr="00F43A6A">
              <w:rPr>
                <w:rFonts w:cs="Times New Roman"/>
                <w:szCs w:val="24"/>
              </w:rPr>
              <w:tab/>
              <w:t>a direct reading magnetic compass; or</w:t>
            </w:r>
          </w:p>
          <w:p w14:paraId="7F3604C4" w14:textId="0EC5FCB8" w:rsidR="00F43A6A" w:rsidRPr="00F43A6A" w:rsidRDefault="00F43A6A" w:rsidP="00F43A6A">
            <w:pPr>
              <w:tabs>
                <w:tab w:val="left" w:pos="130"/>
                <w:tab w:val="left" w:pos="414"/>
              </w:tabs>
              <w:spacing w:before="60" w:after="60" w:line="240" w:lineRule="auto"/>
              <w:ind w:left="721" w:hanging="437"/>
              <w:rPr>
                <w:rFonts w:cs="Times New Roman"/>
                <w:szCs w:val="24"/>
              </w:rPr>
            </w:pPr>
            <w:r w:rsidRPr="00F43A6A">
              <w:rPr>
                <w:rFonts w:cs="Times New Roman"/>
                <w:szCs w:val="24"/>
              </w:rPr>
              <w:t>(b)</w:t>
            </w:r>
            <w:r w:rsidRPr="00F43A6A">
              <w:rPr>
                <w:rFonts w:cs="Times New Roman"/>
                <w:szCs w:val="24"/>
              </w:rPr>
              <w:tab/>
              <w:t>both:</w:t>
            </w:r>
          </w:p>
          <w:p w14:paraId="5661BC8D" w14:textId="392532F0" w:rsidR="00F43A6A" w:rsidRPr="0022248E" w:rsidRDefault="00F43A6A" w:rsidP="00F43A6A">
            <w:pPr>
              <w:pStyle w:val="LDP2i"/>
              <w:tabs>
                <w:tab w:val="clear" w:pos="1418"/>
                <w:tab w:val="clear" w:pos="1559"/>
                <w:tab w:val="right" w:pos="973"/>
                <w:tab w:val="left" w:pos="1115"/>
              </w:tabs>
              <w:ind w:left="1115" w:hanging="661"/>
            </w:pPr>
            <w:r>
              <w:tab/>
            </w:r>
            <w:r w:rsidRPr="0022248E">
              <w:t>(i)</w:t>
            </w:r>
            <w:r>
              <w:tab/>
            </w:r>
            <w:r w:rsidRPr="0022248E">
              <w:t>a remote indicating compass; and</w:t>
            </w:r>
          </w:p>
          <w:p w14:paraId="333B2F30" w14:textId="06EEB6EA" w:rsidR="00F43A6A" w:rsidRPr="00907221" w:rsidRDefault="00F43A6A" w:rsidP="00F43A6A">
            <w:pPr>
              <w:pStyle w:val="LDP2i"/>
              <w:tabs>
                <w:tab w:val="clear" w:pos="1418"/>
                <w:tab w:val="clear" w:pos="1559"/>
                <w:tab w:val="right" w:pos="973"/>
                <w:tab w:val="left" w:pos="1115"/>
              </w:tabs>
              <w:ind w:left="1115" w:hanging="661"/>
            </w:pPr>
            <w:r>
              <w:tab/>
            </w:r>
            <w:r w:rsidRPr="0022248E">
              <w:t>(ii)</w:t>
            </w:r>
            <w:r>
              <w:tab/>
            </w:r>
            <w:r w:rsidRPr="0022248E">
              <w:t>a standby direct reading magnetic compass.</w:t>
            </w:r>
          </w:p>
        </w:tc>
      </w:tr>
      <w:tr w:rsidR="00F43A6A" w:rsidRPr="00907221" w14:paraId="4A82EF5A" w14:textId="77777777" w:rsidTr="004778CB">
        <w:tc>
          <w:tcPr>
            <w:tcW w:w="0" w:type="auto"/>
          </w:tcPr>
          <w:p w14:paraId="2FD9E566" w14:textId="35DDB066" w:rsidR="00F43A6A" w:rsidRPr="00907221" w:rsidRDefault="00EB0A87" w:rsidP="00F43A6A">
            <w:pPr>
              <w:pStyle w:val="LDClause"/>
              <w:ind w:left="0" w:firstLine="0"/>
            </w:pPr>
            <w:r>
              <w:t>4</w:t>
            </w:r>
          </w:p>
        </w:tc>
        <w:tc>
          <w:tcPr>
            <w:tcW w:w="0" w:type="auto"/>
          </w:tcPr>
          <w:p w14:paraId="5542479B" w14:textId="77777777" w:rsidR="00F43A6A" w:rsidRPr="00907221" w:rsidRDefault="00F43A6A" w:rsidP="00F43A6A">
            <w:pPr>
              <w:spacing w:before="60" w:line="240" w:lineRule="atLeast"/>
              <w:rPr>
                <w:rFonts w:cs="Times New Roman"/>
                <w:szCs w:val="24"/>
              </w:rPr>
            </w:pPr>
            <w:r w:rsidRPr="00907221">
              <w:rPr>
                <w:rFonts w:cs="Times New Roman"/>
                <w:szCs w:val="24"/>
              </w:rPr>
              <w:t xml:space="preserve">Time </w:t>
            </w:r>
          </w:p>
        </w:tc>
        <w:tc>
          <w:tcPr>
            <w:tcW w:w="0" w:type="auto"/>
          </w:tcPr>
          <w:p w14:paraId="6AC1DF12" w14:textId="3A657102" w:rsidR="00F43A6A" w:rsidRPr="00907221" w:rsidRDefault="00F43A6A" w:rsidP="00F43A6A">
            <w:pPr>
              <w:tabs>
                <w:tab w:val="left" w:pos="278"/>
              </w:tabs>
              <w:spacing w:before="60" w:after="60" w:line="240" w:lineRule="auto"/>
              <w:ind w:left="278" w:hanging="278"/>
              <w:rPr>
                <w:rFonts w:cs="Times New Roman"/>
                <w:szCs w:val="24"/>
              </w:rPr>
            </w:pPr>
            <w:r w:rsidRPr="00907221">
              <w:rPr>
                <w:rFonts w:cs="Times New Roman"/>
                <w:szCs w:val="24"/>
              </w:rPr>
              <w:t>1.</w:t>
            </w:r>
            <w:r>
              <w:rPr>
                <w:rFonts w:cs="Times New Roman"/>
                <w:szCs w:val="24"/>
              </w:rPr>
              <w:tab/>
            </w:r>
            <w:r w:rsidRPr="00907221">
              <w:rPr>
                <w:rFonts w:cs="Times New Roman"/>
                <w:szCs w:val="24"/>
              </w:rPr>
              <w:t xml:space="preserve">The </w:t>
            </w:r>
            <w:r>
              <w:t>equipment</w:t>
            </w:r>
            <w:r>
              <w:rPr>
                <w:rFonts w:cs="Times New Roman"/>
                <w:szCs w:val="24"/>
              </w:rPr>
              <w:t xml:space="preserve"> </w:t>
            </w:r>
            <w:r w:rsidRPr="00907221">
              <w:rPr>
                <w:rFonts w:cs="Times New Roman"/>
                <w:szCs w:val="24"/>
              </w:rPr>
              <w:t>must display accurate time in hours, minutes and seconds.</w:t>
            </w:r>
          </w:p>
          <w:p w14:paraId="2A97A69C" w14:textId="6C7857B0" w:rsidR="00F43A6A" w:rsidRPr="00907221" w:rsidRDefault="00F43A6A" w:rsidP="00F43A6A">
            <w:pPr>
              <w:tabs>
                <w:tab w:val="left" w:pos="278"/>
              </w:tabs>
              <w:spacing w:before="60" w:after="60" w:line="240" w:lineRule="auto"/>
              <w:ind w:left="278" w:hanging="278"/>
              <w:rPr>
                <w:rFonts w:cs="Times New Roman"/>
                <w:szCs w:val="24"/>
              </w:rPr>
            </w:pPr>
            <w:r w:rsidRPr="00907221">
              <w:rPr>
                <w:rFonts w:cs="Times New Roman"/>
                <w:szCs w:val="24"/>
              </w:rPr>
              <w:t>2.</w:t>
            </w:r>
            <w:r>
              <w:rPr>
                <w:rFonts w:cs="Times New Roman"/>
                <w:szCs w:val="24"/>
              </w:rPr>
              <w:tab/>
            </w:r>
            <w:r w:rsidRPr="00907221">
              <w:rPr>
                <w:rFonts w:cs="Times New Roman"/>
                <w:szCs w:val="24"/>
              </w:rPr>
              <w:t xml:space="preserve">The </w:t>
            </w:r>
            <w:r>
              <w:t>equipment</w:t>
            </w:r>
            <w:r>
              <w:rPr>
                <w:rFonts w:cs="Times New Roman"/>
                <w:szCs w:val="24"/>
              </w:rPr>
              <w:t xml:space="preserve"> </w:t>
            </w:r>
            <w:r w:rsidRPr="00907221">
              <w:rPr>
                <w:rFonts w:cs="Times New Roman"/>
                <w:szCs w:val="24"/>
              </w:rPr>
              <w:t>must be:</w:t>
            </w:r>
          </w:p>
          <w:p w14:paraId="16DF65D2" w14:textId="4141EA03" w:rsidR="00F43A6A" w:rsidRPr="00907221" w:rsidRDefault="00F43A6A" w:rsidP="00F43A6A">
            <w:pPr>
              <w:tabs>
                <w:tab w:val="left" w:pos="130"/>
                <w:tab w:val="left" w:pos="414"/>
              </w:tabs>
              <w:spacing w:before="60" w:after="60" w:line="240" w:lineRule="auto"/>
              <w:ind w:left="721" w:hanging="437"/>
              <w:rPr>
                <w:rFonts w:cs="Times New Roman"/>
                <w:szCs w:val="24"/>
              </w:rPr>
            </w:pPr>
            <w:r w:rsidRPr="00907221">
              <w:rPr>
                <w:rFonts w:cs="Times New Roman"/>
                <w:szCs w:val="24"/>
              </w:rPr>
              <w:t>(a)</w:t>
            </w:r>
            <w:r>
              <w:rPr>
                <w:rFonts w:cs="Times New Roman"/>
                <w:szCs w:val="24"/>
              </w:rPr>
              <w:tab/>
            </w:r>
            <w:r w:rsidRPr="00907221">
              <w:rPr>
                <w:rFonts w:cs="Times New Roman"/>
                <w:szCs w:val="24"/>
              </w:rPr>
              <w:t>fitted to the aircraft; or</w:t>
            </w:r>
          </w:p>
          <w:p w14:paraId="1351F725" w14:textId="549FEE95" w:rsidR="00F43A6A" w:rsidRPr="00907221" w:rsidRDefault="00F43A6A" w:rsidP="00F43A6A">
            <w:pPr>
              <w:tabs>
                <w:tab w:val="left" w:pos="130"/>
                <w:tab w:val="left" w:pos="414"/>
              </w:tabs>
              <w:spacing w:before="60" w:after="60" w:line="240" w:lineRule="auto"/>
              <w:ind w:left="721" w:hanging="437"/>
              <w:rPr>
                <w:rFonts w:cs="Times New Roman"/>
                <w:szCs w:val="24"/>
              </w:rPr>
            </w:pPr>
            <w:r w:rsidRPr="00907221">
              <w:rPr>
                <w:rFonts w:cs="Times New Roman"/>
                <w:szCs w:val="24"/>
              </w:rPr>
              <w:t>(b)</w:t>
            </w:r>
            <w:r>
              <w:rPr>
                <w:rFonts w:cs="Times New Roman"/>
                <w:szCs w:val="24"/>
              </w:rPr>
              <w:tab/>
            </w:r>
            <w:r w:rsidRPr="00907221">
              <w:rPr>
                <w:rFonts w:cs="Times New Roman"/>
                <w:szCs w:val="24"/>
              </w:rPr>
              <w:t>worn by, or immediately accessible to, the pilot for the duration of the flight.</w:t>
            </w:r>
          </w:p>
        </w:tc>
      </w:tr>
      <w:tr w:rsidR="00F43A6A" w:rsidRPr="00907221" w14:paraId="22ABF487" w14:textId="77777777" w:rsidTr="004778CB">
        <w:tc>
          <w:tcPr>
            <w:tcW w:w="0" w:type="auto"/>
          </w:tcPr>
          <w:p w14:paraId="1C253048" w14:textId="33EA6718" w:rsidR="00F43A6A" w:rsidRPr="00907221" w:rsidRDefault="00EB0A87" w:rsidP="00F43A6A">
            <w:pPr>
              <w:pStyle w:val="LDClause"/>
              <w:ind w:left="0" w:firstLine="0"/>
            </w:pPr>
            <w:r>
              <w:t>5</w:t>
            </w:r>
          </w:p>
        </w:tc>
        <w:tc>
          <w:tcPr>
            <w:tcW w:w="0" w:type="auto"/>
          </w:tcPr>
          <w:p w14:paraId="59B9F2CD" w14:textId="77777777" w:rsidR="00F43A6A" w:rsidRPr="00907221" w:rsidRDefault="00F43A6A" w:rsidP="00F43A6A">
            <w:pPr>
              <w:spacing w:before="60" w:line="240" w:lineRule="atLeast"/>
              <w:rPr>
                <w:rFonts w:cs="Times New Roman"/>
                <w:szCs w:val="24"/>
              </w:rPr>
            </w:pPr>
            <w:r w:rsidRPr="00907221">
              <w:rPr>
                <w:rFonts w:cs="Times New Roman"/>
                <w:szCs w:val="24"/>
              </w:rPr>
              <w:t>Turn and slip</w:t>
            </w:r>
          </w:p>
        </w:tc>
        <w:tc>
          <w:tcPr>
            <w:tcW w:w="0" w:type="auto"/>
          </w:tcPr>
          <w:p w14:paraId="4DA48899" w14:textId="37977C75" w:rsidR="00F43A6A" w:rsidRPr="00907221" w:rsidRDefault="00F43A6A" w:rsidP="00F43A6A">
            <w:pPr>
              <w:tabs>
                <w:tab w:val="left" w:pos="278"/>
              </w:tabs>
              <w:spacing w:before="60" w:after="60" w:line="240" w:lineRule="auto"/>
              <w:ind w:left="278" w:hanging="278"/>
              <w:rPr>
                <w:rFonts w:cs="Times New Roman"/>
                <w:szCs w:val="24"/>
              </w:rPr>
            </w:pPr>
            <w:r w:rsidRPr="00907221">
              <w:rPr>
                <w:rFonts w:cs="Times New Roman"/>
                <w:szCs w:val="24"/>
              </w:rPr>
              <w:t>1.</w:t>
            </w:r>
            <w:r>
              <w:rPr>
                <w:rFonts w:cs="Times New Roman"/>
                <w:szCs w:val="24"/>
              </w:rPr>
              <w:tab/>
            </w:r>
            <w:r w:rsidRPr="00907221">
              <w:rPr>
                <w:rFonts w:cs="Times New Roman"/>
                <w:szCs w:val="24"/>
              </w:rPr>
              <w:t xml:space="preserve">The </w:t>
            </w:r>
            <w:r>
              <w:t>equipment</w:t>
            </w:r>
            <w:r>
              <w:rPr>
                <w:rFonts w:cs="Times New Roman"/>
                <w:szCs w:val="24"/>
              </w:rPr>
              <w:t xml:space="preserve"> </w:t>
            </w:r>
            <w:r w:rsidRPr="00907221">
              <w:rPr>
                <w:rFonts w:cs="Times New Roman"/>
                <w:szCs w:val="24"/>
              </w:rPr>
              <w:t xml:space="preserve">must display turn and slip information, except where a second independent </w:t>
            </w:r>
            <w:r>
              <w:rPr>
                <w:rFonts w:cs="Times New Roman"/>
                <w:szCs w:val="24"/>
              </w:rPr>
              <w:t xml:space="preserve">source of </w:t>
            </w:r>
            <w:r w:rsidRPr="00907221">
              <w:rPr>
                <w:rFonts w:cs="Times New Roman"/>
                <w:szCs w:val="24"/>
              </w:rPr>
              <w:t>attitude</w:t>
            </w:r>
            <w:r>
              <w:rPr>
                <w:rFonts w:cs="Times New Roman"/>
                <w:szCs w:val="24"/>
              </w:rPr>
              <w:t xml:space="preserve"> information</w:t>
            </w:r>
            <w:r w:rsidRPr="00907221">
              <w:rPr>
                <w:rFonts w:cs="Times New Roman"/>
                <w:szCs w:val="24"/>
              </w:rPr>
              <w:t xml:space="preserve"> </w:t>
            </w:r>
            <w:r>
              <w:rPr>
                <w:rFonts w:cs="Times New Roman"/>
                <w:szCs w:val="24"/>
              </w:rPr>
              <w:t>is available</w:t>
            </w:r>
            <w:r w:rsidRPr="00907221">
              <w:rPr>
                <w:rFonts w:cs="Times New Roman"/>
                <w:szCs w:val="24"/>
              </w:rPr>
              <w:t>, in which case only the display of slip information is required.</w:t>
            </w:r>
          </w:p>
          <w:p w14:paraId="3C194587" w14:textId="498E5864" w:rsidR="00F43A6A" w:rsidRPr="00907221" w:rsidRDefault="00F43A6A" w:rsidP="00F43A6A">
            <w:pPr>
              <w:tabs>
                <w:tab w:val="left" w:pos="278"/>
              </w:tabs>
              <w:spacing w:before="60" w:after="60" w:line="240" w:lineRule="auto"/>
              <w:ind w:left="278" w:hanging="278"/>
              <w:rPr>
                <w:rFonts w:cs="Times New Roman"/>
                <w:szCs w:val="24"/>
              </w:rPr>
            </w:pPr>
            <w:r w:rsidRPr="00907221">
              <w:rPr>
                <w:rFonts w:cs="Times New Roman"/>
                <w:szCs w:val="24"/>
              </w:rPr>
              <w:t>2.</w:t>
            </w:r>
            <w:r>
              <w:rPr>
                <w:rFonts w:cs="Times New Roman"/>
                <w:szCs w:val="24"/>
              </w:rPr>
              <w:tab/>
            </w:r>
            <w:r w:rsidRPr="00907221">
              <w:rPr>
                <w:rFonts w:cs="Times New Roman"/>
                <w:szCs w:val="24"/>
              </w:rPr>
              <w:t xml:space="preserve">The </w:t>
            </w:r>
            <w:r>
              <w:t>equipment</w:t>
            </w:r>
            <w:r w:rsidRPr="00907221">
              <w:rPr>
                <w:rFonts w:cs="Times New Roman"/>
                <w:szCs w:val="24"/>
              </w:rPr>
              <w:t xml:space="preserve"> must have an alternate power supply in addition to its primary power supply</w:t>
            </w:r>
            <w:r>
              <w:rPr>
                <w:rFonts w:cs="Times New Roman"/>
                <w:szCs w:val="24"/>
              </w:rPr>
              <w:t xml:space="preserve"> unless</w:t>
            </w:r>
            <w:r w:rsidRPr="00907221">
              <w:rPr>
                <w:rFonts w:cs="Times New Roman"/>
                <w:szCs w:val="24"/>
              </w:rPr>
              <w:t>:</w:t>
            </w:r>
          </w:p>
          <w:p w14:paraId="308D0DC2" w14:textId="74E1BD88" w:rsidR="00F43A6A" w:rsidRPr="00907221" w:rsidRDefault="00F43A6A" w:rsidP="00F43A6A">
            <w:pPr>
              <w:tabs>
                <w:tab w:val="left" w:pos="130"/>
                <w:tab w:val="left" w:pos="414"/>
              </w:tabs>
              <w:spacing w:before="60" w:after="60" w:line="240" w:lineRule="auto"/>
              <w:ind w:left="721" w:hanging="437"/>
              <w:rPr>
                <w:rFonts w:cs="Times New Roman"/>
                <w:szCs w:val="24"/>
              </w:rPr>
            </w:pPr>
            <w:r w:rsidRPr="00907221">
              <w:rPr>
                <w:rFonts w:cs="Times New Roman"/>
                <w:szCs w:val="24"/>
              </w:rPr>
              <w:t>(a)</w:t>
            </w:r>
            <w:r>
              <w:rPr>
                <w:rFonts w:cs="Times New Roman"/>
                <w:szCs w:val="24"/>
              </w:rPr>
              <w:tab/>
            </w:r>
            <w:r w:rsidRPr="00907221">
              <w:rPr>
                <w:rFonts w:cs="Times New Roman"/>
                <w:szCs w:val="24"/>
              </w:rPr>
              <w:t xml:space="preserve">the </w:t>
            </w:r>
            <w:r>
              <w:t>equipment</w:t>
            </w:r>
            <w:r w:rsidRPr="00907221">
              <w:rPr>
                <w:rFonts w:cs="Times New Roman"/>
                <w:szCs w:val="24"/>
              </w:rPr>
              <w:t xml:space="preserve"> has a source of power independent of the power operating other gyroscopic instruments; or</w:t>
            </w:r>
          </w:p>
          <w:p w14:paraId="2E558A6B" w14:textId="3CECD408" w:rsidR="00F43A6A" w:rsidRPr="00907221" w:rsidRDefault="00F43A6A" w:rsidP="00F43A6A">
            <w:pPr>
              <w:tabs>
                <w:tab w:val="left" w:pos="130"/>
                <w:tab w:val="left" w:pos="414"/>
              </w:tabs>
              <w:spacing w:before="60" w:after="60" w:line="240" w:lineRule="auto"/>
              <w:ind w:left="721" w:hanging="437"/>
              <w:rPr>
                <w:rFonts w:cs="Times New Roman"/>
                <w:szCs w:val="24"/>
              </w:rPr>
            </w:pPr>
            <w:r w:rsidRPr="00907221">
              <w:rPr>
                <w:rFonts w:cs="Times New Roman"/>
                <w:szCs w:val="24"/>
              </w:rPr>
              <w:t>(b)</w:t>
            </w:r>
            <w:r>
              <w:rPr>
                <w:rFonts w:cs="Times New Roman"/>
                <w:szCs w:val="24"/>
              </w:rPr>
              <w:tab/>
              <w:t>a second independent source of attitude information is available</w:t>
            </w:r>
            <w:r w:rsidRPr="00907221">
              <w:rPr>
                <w:rFonts w:cs="Times New Roman"/>
                <w:szCs w:val="24"/>
              </w:rPr>
              <w:t>.</w:t>
            </w:r>
          </w:p>
        </w:tc>
      </w:tr>
      <w:tr w:rsidR="00F43A6A" w:rsidRPr="00907221" w14:paraId="737F3CA7" w14:textId="77777777" w:rsidTr="004778CB">
        <w:tc>
          <w:tcPr>
            <w:tcW w:w="0" w:type="auto"/>
          </w:tcPr>
          <w:p w14:paraId="39D0A7B9" w14:textId="720970B7" w:rsidR="00F43A6A" w:rsidRPr="00907221" w:rsidRDefault="00EB0A87" w:rsidP="00F43A6A">
            <w:pPr>
              <w:pStyle w:val="LDClause"/>
              <w:ind w:left="0" w:firstLine="0"/>
            </w:pPr>
            <w:r>
              <w:t>6</w:t>
            </w:r>
          </w:p>
        </w:tc>
        <w:tc>
          <w:tcPr>
            <w:tcW w:w="0" w:type="auto"/>
          </w:tcPr>
          <w:p w14:paraId="14BF4564" w14:textId="77777777" w:rsidR="00F43A6A" w:rsidRPr="00907221" w:rsidRDefault="00F43A6A" w:rsidP="00F43A6A">
            <w:pPr>
              <w:spacing w:before="60" w:line="240" w:lineRule="atLeast"/>
              <w:rPr>
                <w:rFonts w:cs="Times New Roman"/>
                <w:szCs w:val="24"/>
              </w:rPr>
            </w:pPr>
            <w:r w:rsidRPr="00907221">
              <w:rPr>
                <w:rFonts w:cs="Times New Roman"/>
                <w:szCs w:val="24"/>
              </w:rPr>
              <w:t>Attitude</w:t>
            </w:r>
          </w:p>
        </w:tc>
        <w:tc>
          <w:tcPr>
            <w:tcW w:w="0" w:type="auto"/>
          </w:tcPr>
          <w:p w14:paraId="08D5D75C" w14:textId="1330F602" w:rsidR="00F43A6A" w:rsidRPr="00907221" w:rsidRDefault="00F43A6A" w:rsidP="00F43A6A">
            <w:pPr>
              <w:tabs>
                <w:tab w:val="left" w:pos="278"/>
              </w:tabs>
              <w:spacing w:before="60" w:after="60" w:line="240" w:lineRule="auto"/>
              <w:ind w:left="278" w:hanging="278"/>
              <w:rPr>
                <w:rFonts w:cs="Times New Roman"/>
                <w:szCs w:val="24"/>
              </w:rPr>
            </w:pPr>
            <w:r>
              <w:rPr>
                <w:rFonts w:cs="Times New Roman"/>
                <w:szCs w:val="24"/>
              </w:rPr>
              <w:tab/>
            </w:r>
            <w:r w:rsidRPr="00907221">
              <w:rPr>
                <w:rFonts w:cs="Times New Roman"/>
                <w:szCs w:val="24"/>
              </w:rPr>
              <w:t xml:space="preserve">The </w:t>
            </w:r>
            <w:r>
              <w:t>equipment</w:t>
            </w:r>
            <w:r w:rsidRPr="00907221">
              <w:rPr>
                <w:rFonts w:cs="Times New Roman"/>
                <w:szCs w:val="24"/>
              </w:rPr>
              <w:t xml:space="preserve"> must have an alternate power supply in addition to its primary power supply:</w:t>
            </w:r>
          </w:p>
          <w:p w14:paraId="0EB3A996" w14:textId="1CEB4D6E" w:rsidR="00F43A6A" w:rsidRPr="00907221" w:rsidRDefault="00F43A6A" w:rsidP="00F43A6A">
            <w:pPr>
              <w:tabs>
                <w:tab w:val="left" w:pos="130"/>
                <w:tab w:val="left" w:pos="414"/>
              </w:tabs>
              <w:spacing w:before="60" w:after="60" w:line="240" w:lineRule="auto"/>
              <w:ind w:left="721" w:hanging="437"/>
              <w:rPr>
                <w:rFonts w:cs="Times New Roman"/>
                <w:szCs w:val="24"/>
              </w:rPr>
            </w:pPr>
            <w:r w:rsidRPr="00907221">
              <w:rPr>
                <w:rFonts w:cs="Times New Roman"/>
                <w:szCs w:val="24"/>
              </w:rPr>
              <w:t>(a)</w:t>
            </w:r>
            <w:r>
              <w:rPr>
                <w:rFonts w:cs="Times New Roman"/>
                <w:szCs w:val="24"/>
              </w:rPr>
              <w:tab/>
            </w:r>
            <w:r w:rsidRPr="00907221">
              <w:rPr>
                <w:rFonts w:cs="Times New Roman"/>
                <w:szCs w:val="24"/>
              </w:rPr>
              <w:t xml:space="preserve">unless the </w:t>
            </w:r>
            <w:r>
              <w:t>equipment</w:t>
            </w:r>
            <w:r>
              <w:rPr>
                <w:rFonts w:cs="Times New Roman"/>
                <w:szCs w:val="24"/>
              </w:rPr>
              <w:t xml:space="preserve"> </w:t>
            </w:r>
            <w:r w:rsidRPr="00907221">
              <w:rPr>
                <w:rFonts w:cs="Times New Roman"/>
                <w:szCs w:val="24"/>
              </w:rPr>
              <w:t xml:space="preserve">has a source of power independent of the </w:t>
            </w:r>
            <w:r>
              <w:rPr>
                <w:rFonts w:cs="Times New Roman"/>
                <w:szCs w:val="24"/>
              </w:rPr>
              <w:t>source of</w:t>
            </w:r>
            <w:r w:rsidRPr="00907221">
              <w:rPr>
                <w:rFonts w:cs="Times New Roman"/>
                <w:szCs w:val="24"/>
              </w:rPr>
              <w:t xml:space="preserve"> turn and slip </w:t>
            </w:r>
            <w:r w:rsidRPr="00A82626">
              <w:rPr>
                <w:rFonts w:cs="Times New Roman"/>
                <w:szCs w:val="24"/>
              </w:rPr>
              <w:t>information</w:t>
            </w:r>
            <w:r w:rsidRPr="00907221">
              <w:rPr>
                <w:rFonts w:cs="Times New Roman"/>
                <w:szCs w:val="24"/>
              </w:rPr>
              <w:t>; or</w:t>
            </w:r>
          </w:p>
          <w:p w14:paraId="1D7D85B5" w14:textId="15248A99" w:rsidR="00F43A6A" w:rsidRPr="00907221" w:rsidRDefault="00F43A6A" w:rsidP="00F43A6A">
            <w:pPr>
              <w:tabs>
                <w:tab w:val="left" w:pos="130"/>
                <w:tab w:val="left" w:pos="414"/>
              </w:tabs>
              <w:spacing w:before="60" w:after="60" w:line="240" w:lineRule="auto"/>
              <w:ind w:left="721" w:hanging="437"/>
              <w:rPr>
                <w:rFonts w:cs="Times New Roman"/>
                <w:szCs w:val="24"/>
              </w:rPr>
            </w:pPr>
            <w:r w:rsidRPr="00907221">
              <w:rPr>
                <w:rFonts w:cs="Times New Roman"/>
                <w:szCs w:val="24"/>
              </w:rPr>
              <w:t>(b)</w:t>
            </w:r>
            <w:r>
              <w:rPr>
                <w:rFonts w:cs="Times New Roman"/>
                <w:szCs w:val="24"/>
              </w:rPr>
              <w:tab/>
              <w:t>a second independent source of attitude information is available</w:t>
            </w:r>
            <w:r w:rsidRPr="00907221">
              <w:rPr>
                <w:rFonts w:cs="Times New Roman"/>
                <w:szCs w:val="24"/>
              </w:rPr>
              <w:t>.</w:t>
            </w:r>
          </w:p>
        </w:tc>
      </w:tr>
      <w:tr w:rsidR="00F43A6A" w:rsidRPr="00907221" w14:paraId="6A6911E5" w14:textId="77777777" w:rsidTr="004778CB">
        <w:tc>
          <w:tcPr>
            <w:tcW w:w="0" w:type="auto"/>
          </w:tcPr>
          <w:p w14:paraId="7346D2F1" w14:textId="21785575" w:rsidR="00F43A6A" w:rsidRPr="00907221" w:rsidDel="00FF70F1" w:rsidRDefault="00EB0A87" w:rsidP="00F43A6A">
            <w:pPr>
              <w:pStyle w:val="LDClause"/>
              <w:ind w:left="0" w:firstLine="0"/>
            </w:pPr>
            <w:r>
              <w:t>7</w:t>
            </w:r>
          </w:p>
        </w:tc>
        <w:tc>
          <w:tcPr>
            <w:tcW w:w="0" w:type="auto"/>
          </w:tcPr>
          <w:p w14:paraId="7F17668D" w14:textId="77777777" w:rsidR="00F43A6A" w:rsidRPr="00907221" w:rsidDel="00FF70F1" w:rsidRDefault="00F43A6A" w:rsidP="00F43A6A">
            <w:pPr>
              <w:spacing w:before="60" w:line="240" w:lineRule="atLeast"/>
              <w:rPr>
                <w:rFonts w:cs="Times New Roman"/>
                <w:szCs w:val="24"/>
              </w:rPr>
            </w:pPr>
            <w:r w:rsidRPr="00907221">
              <w:rPr>
                <w:rFonts w:cs="Times New Roman"/>
                <w:szCs w:val="24"/>
              </w:rPr>
              <w:t>Vertical speed</w:t>
            </w:r>
          </w:p>
        </w:tc>
        <w:tc>
          <w:tcPr>
            <w:tcW w:w="0" w:type="auto"/>
          </w:tcPr>
          <w:p w14:paraId="3FC62AEE" w14:textId="295B6196" w:rsidR="00F43A6A" w:rsidRPr="00907221" w:rsidRDefault="00F43A6A" w:rsidP="00F43A6A">
            <w:pPr>
              <w:tabs>
                <w:tab w:val="left" w:pos="278"/>
              </w:tabs>
              <w:spacing w:before="60" w:after="60" w:line="240" w:lineRule="auto"/>
              <w:ind w:left="278" w:hanging="278"/>
              <w:rPr>
                <w:rFonts w:cs="Times New Roman"/>
                <w:szCs w:val="24"/>
              </w:rPr>
            </w:pPr>
            <w:r>
              <w:rPr>
                <w:rFonts w:cs="Times New Roman"/>
                <w:szCs w:val="24"/>
              </w:rPr>
              <w:tab/>
            </w:r>
            <w:r w:rsidRPr="00907221">
              <w:rPr>
                <w:rFonts w:cs="Times New Roman"/>
                <w:szCs w:val="24"/>
              </w:rPr>
              <w:t xml:space="preserve">The </w:t>
            </w:r>
            <w:r>
              <w:t>equipment</w:t>
            </w:r>
            <w:r>
              <w:rPr>
                <w:rFonts w:cs="Times New Roman"/>
                <w:szCs w:val="24"/>
              </w:rPr>
              <w:t xml:space="preserve"> </w:t>
            </w:r>
            <w:r w:rsidRPr="00907221">
              <w:rPr>
                <w:rFonts w:cs="Times New Roman"/>
                <w:szCs w:val="24"/>
              </w:rPr>
              <w:t>must be capable of being connected to:</w:t>
            </w:r>
          </w:p>
          <w:p w14:paraId="644850E3" w14:textId="31A79671" w:rsidR="00F43A6A" w:rsidRPr="00907221" w:rsidRDefault="00F43A6A" w:rsidP="00F43A6A">
            <w:pPr>
              <w:tabs>
                <w:tab w:val="left" w:pos="130"/>
                <w:tab w:val="left" w:pos="414"/>
              </w:tabs>
              <w:spacing w:before="60" w:after="60" w:line="240" w:lineRule="auto"/>
              <w:ind w:left="721" w:hanging="437"/>
            </w:pPr>
            <w:r w:rsidRPr="00907221">
              <w:rPr>
                <w:rFonts w:cs="Times New Roman"/>
                <w:szCs w:val="24"/>
              </w:rPr>
              <w:t>(a)</w:t>
            </w:r>
            <w:r>
              <w:rPr>
                <w:rFonts w:cs="Times New Roman"/>
                <w:szCs w:val="24"/>
              </w:rPr>
              <w:tab/>
            </w:r>
            <w:r w:rsidRPr="00907221">
              <w:rPr>
                <w:rFonts w:cs="Times New Roman"/>
                <w:szCs w:val="24"/>
              </w:rPr>
              <w:t xml:space="preserve">an </w:t>
            </w:r>
            <w:r w:rsidRPr="003B42E3">
              <w:rPr>
                <w:rFonts w:cs="Times New Roman"/>
                <w:szCs w:val="24"/>
              </w:rPr>
              <w:t>alternate source of static pressure</w:t>
            </w:r>
            <w:r w:rsidRPr="003B42E3" w:rsidDel="003B42E3">
              <w:rPr>
                <w:rFonts w:cs="Times New Roman"/>
                <w:szCs w:val="24"/>
              </w:rPr>
              <w:t xml:space="preserve"> </w:t>
            </w:r>
            <w:r w:rsidRPr="00A82626">
              <w:rPr>
                <w:rFonts w:cs="Times New Roman"/>
                <w:szCs w:val="24"/>
              </w:rPr>
              <w:t>that</w:t>
            </w:r>
            <w:r>
              <w:rPr>
                <w:rFonts w:cs="Times New Roman"/>
                <w:szCs w:val="24"/>
              </w:rPr>
              <w:t xml:space="preserve"> </w:t>
            </w:r>
            <w:r w:rsidRPr="00907221">
              <w:t xml:space="preserve">is selectable by a pilot; </w:t>
            </w:r>
            <w:r>
              <w:t>or</w:t>
            </w:r>
          </w:p>
          <w:p w14:paraId="3FEFB7C0" w14:textId="349862E7" w:rsidR="00F43A6A" w:rsidRPr="00907221" w:rsidRDefault="00F43A6A" w:rsidP="00F43A6A">
            <w:pPr>
              <w:tabs>
                <w:tab w:val="left" w:pos="130"/>
                <w:tab w:val="left" w:pos="414"/>
              </w:tabs>
              <w:spacing w:before="60" w:after="60" w:line="240" w:lineRule="auto"/>
              <w:ind w:left="721" w:hanging="437"/>
              <w:rPr>
                <w:rFonts w:cs="Times New Roman"/>
                <w:szCs w:val="24"/>
              </w:rPr>
            </w:pPr>
            <w:r w:rsidRPr="00907221">
              <w:rPr>
                <w:rFonts w:cs="Times New Roman"/>
                <w:szCs w:val="24"/>
              </w:rPr>
              <w:t>(b)</w:t>
            </w:r>
            <w:r>
              <w:rPr>
                <w:rFonts w:cs="Times New Roman"/>
                <w:szCs w:val="24"/>
              </w:rPr>
              <w:tab/>
            </w:r>
            <w:r w:rsidRPr="00907221">
              <w:rPr>
                <w:rFonts w:cs="Times New Roman"/>
                <w:szCs w:val="24"/>
              </w:rPr>
              <w:t>a balanced pair of flush static ports.</w:t>
            </w:r>
          </w:p>
        </w:tc>
      </w:tr>
      <w:tr w:rsidR="00F43A6A" w:rsidRPr="00907221" w14:paraId="7B2999B6" w14:textId="77777777" w:rsidTr="004778CB">
        <w:tc>
          <w:tcPr>
            <w:tcW w:w="0" w:type="auto"/>
          </w:tcPr>
          <w:p w14:paraId="5BE07387" w14:textId="2941A2FA" w:rsidR="00F43A6A" w:rsidRPr="00907221" w:rsidRDefault="00EB0A87" w:rsidP="00F43A6A">
            <w:pPr>
              <w:pStyle w:val="LDClause"/>
              <w:ind w:left="0" w:firstLine="0"/>
            </w:pPr>
            <w:r>
              <w:lastRenderedPageBreak/>
              <w:t>8</w:t>
            </w:r>
          </w:p>
        </w:tc>
        <w:tc>
          <w:tcPr>
            <w:tcW w:w="0" w:type="auto"/>
          </w:tcPr>
          <w:p w14:paraId="4CBCED1D" w14:textId="77777777" w:rsidR="00F43A6A" w:rsidRPr="00907221" w:rsidRDefault="00F43A6A" w:rsidP="00F43A6A">
            <w:pPr>
              <w:spacing w:before="60" w:line="240" w:lineRule="atLeast"/>
              <w:rPr>
                <w:rFonts w:cs="Times New Roman"/>
                <w:szCs w:val="24"/>
              </w:rPr>
            </w:pPr>
            <w:r w:rsidRPr="00907221">
              <w:rPr>
                <w:rFonts w:cs="Times New Roman"/>
                <w:szCs w:val="24"/>
              </w:rPr>
              <w:t>Stabilised heading</w:t>
            </w:r>
          </w:p>
        </w:tc>
        <w:tc>
          <w:tcPr>
            <w:tcW w:w="0" w:type="auto"/>
          </w:tcPr>
          <w:p w14:paraId="06E16108" w14:textId="31BB7828" w:rsidR="00F43A6A" w:rsidRPr="00907221" w:rsidRDefault="00F43A6A" w:rsidP="00F43A6A">
            <w:pPr>
              <w:tabs>
                <w:tab w:val="left" w:pos="278"/>
              </w:tabs>
              <w:spacing w:before="60" w:after="60" w:line="240" w:lineRule="auto"/>
              <w:ind w:left="278" w:hanging="278"/>
              <w:rPr>
                <w:rFonts w:cs="Times New Roman"/>
                <w:szCs w:val="24"/>
              </w:rPr>
            </w:pPr>
            <w:r>
              <w:rPr>
                <w:rFonts w:cs="Times New Roman"/>
                <w:szCs w:val="24"/>
              </w:rPr>
              <w:tab/>
            </w:r>
            <w:r w:rsidRPr="00907221">
              <w:rPr>
                <w:rFonts w:cs="Times New Roman"/>
                <w:szCs w:val="24"/>
              </w:rPr>
              <w:t xml:space="preserve">The </w:t>
            </w:r>
            <w:r>
              <w:t>equipment</w:t>
            </w:r>
            <w:r w:rsidRPr="00907221">
              <w:rPr>
                <w:rFonts w:cs="Times New Roman"/>
                <w:szCs w:val="24"/>
              </w:rPr>
              <w:t xml:space="preserve"> must have an alternate power supply in addition to its primary power supply</w:t>
            </w:r>
            <w:r>
              <w:rPr>
                <w:rFonts w:cs="Times New Roman"/>
                <w:szCs w:val="24"/>
              </w:rPr>
              <w:t xml:space="preserve"> unless</w:t>
            </w:r>
            <w:r w:rsidRPr="00907221">
              <w:rPr>
                <w:rFonts w:cs="Times New Roman"/>
                <w:szCs w:val="24"/>
              </w:rPr>
              <w:t>:</w:t>
            </w:r>
          </w:p>
          <w:p w14:paraId="0F542E2D" w14:textId="7FFD6700" w:rsidR="00F43A6A" w:rsidRPr="00907221" w:rsidRDefault="00F43A6A" w:rsidP="00F43A6A">
            <w:pPr>
              <w:tabs>
                <w:tab w:val="left" w:pos="130"/>
                <w:tab w:val="left" w:pos="414"/>
              </w:tabs>
              <w:spacing w:before="60" w:after="60" w:line="240" w:lineRule="auto"/>
              <w:ind w:left="721" w:hanging="437"/>
              <w:rPr>
                <w:rFonts w:cs="Times New Roman"/>
                <w:szCs w:val="24"/>
              </w:rPr>
            </w:pPr>
            <w:r w:rsidRPr="00907221">
              <w:rPr>
                <w:rFonts w:cs="Times New Roman"/>
                <w:szCs w:val="24"/>
              </w:rPr>
              <w:t>(a)</w:t>
            </w:r>
            <w:r>
              <w:rPr>
                <w:rFonts w:cs="Times New Roman"/>
                <w:szCs w:val="24"/>
              </w:rPr>
              <w:tab/>
            </w:r>
            <w:r w:rsidRPr="00907221">
              <w:rPr>
                <w:rFonts w:cs="Times New Roman"/>
                <w:szCs w:val="24"/>
              </w:rPr>
              <w:t xml:space="preserve">the </w:t>
            </w:r>
            <w:r>
              <w:t>equipment</w:t>
            </w:r>
            <w:r w:rsidRPr="00907221">
              <w:rPr>
                <w:rFonts w:cs="Times New Roman"/>
                <w:szCs w:val="24"/>
              </w:rPr>
              <w:t xml:space="preserve"> has a source of power independent of the power operating the </w:t>
            </w:r>
            <w:r>
              <w:rPr>
                <w:rFonts w:cs="Times New Roman"/>
                <w:szCs w:val="24"/>
              </w:rPr>
              <w:t xml:space="preserve">source of </w:t>
            </w:r>
            <w:r w:rsidRPr="00907221">
              <w:rPr>
                <w:rFonts w:cs="Times New Roman"/>
                <w:szCs w:val="24"/>
              </w:rPr>
              <w:t>turn and slip</w:t>
            </w:r>
            <w:r>
              <w:rPr>
                <w:rFonts w:cs="Times New Roman"/>
                <w:szCs w:val="24"/>
              </w:rPr>
              <w:t xml:space="preserve"> </w:t>
            </w:r>
            <w:r w:rsidRPr="00A82626">
              <w:rPr>
                <w:rFonts w:cs="Times New Roman"/>
                <w:szCs w:val="24"/>
              </w:rPr>
              <w:t>information;</w:t>
            </w:r>
            <w:r w:rsidRPr="00907221">
              <w:rPr>
                <w:rFonts w:cs="Times New Roman"/>
                <w:szCs w:val="24"/>
              </w:rPr>
              <w:t xml:space="preserve"> or</w:t>
            </w:r>
          </w:p>
          <w:p w14:paraId="2B7C25A7" w14:textId="48FEFC37" w:rsidR="00F43A6A" w:rsidRPr="00907221" w:rsidRDefault="00F43A6A" w:rsidP="00F43A6A">
            <w:pPr>
              <w:tabs>
                <w:tab w:val="left" w:pos="130"/>
                <w:tab w:val="left" w:pos="414"/>
              </w:tabs>
              <w:spacing w:before="60" w:after="60" w:line="240" w:lineRule="auto"/>
              <w:ind w:left="721" w:hanging="437"/>
              <w:rPr>
                <w:rFonts w:cs="Times New Roman"/>
                <w:szCs w:val="24"/>
              </w:rPr>
            </w:pPr>
            <w:r w:rsidRPr="00907221">
              <w:rPr>
                <w:rFonts w:cs="Times New Roman"/>
                <w:szCs w:val="24"/>
              </w:rPr>
              <w:t>(b)</w:t>
            </w:r>
            <w:r>
              <w:rPr>
                <w:rFonts w:cs="Times New Roman"/>
                <w:szCs w:val="24"/>
              </w:rPr>
              <w:tab/>
              <w:t>a second independent source of attitude information is available</w:t>
            </w:r>
            <w:r w:rsidRPr="00907221">
              <w:rPr>
                <w:rFonts w:cs="Times New Roman"/>
                <w:szCs w:val="24"/>
              </w:rPr>
              <w:t>.</w:t>
            </w:r>
          </w:p>
          <w:p w14:paraId="54BD3F13" w14:textId="294C963B" w:rsidR="00F43A6A" w:rsidRPr="00907221" w:rsidRDefault="00F43A6A" w:rsidP="00F43A6A">
            <w:pPr>
              <w:pStyle w:val="LDNote"/>
              <w:ind w:left="278"/>
            </w:pPr>
            <w:r w:rsidRPr="00907221">
              <w:rPr>
                <w:i/>
              </w:rPr>
              <w:t>Note   </w:t>
            </w:r>
            <w:r w:rsidRPr="00907221">
              <w:t>A gyromagnetic type of remote indicating compass meets this requirement if it has a primary power supply and an alternate power supply.</w:t>
            </w:r>
          </w:p>
        </w:tc>
      </w:tr>
    </w:tbl>
    <w:p w14:paraId="4F468920" w14:textId="4D480F68" w:rsidR="00AA7D83" w:rsidRPr="00D447C6" w:rsidRDefault="00AA7D83" w:rsidP="00D447C6">
      <w:pPr>
        <w:pStyle w:val="LDDivisionheading"/>
        <w:rPr>
          <w:color w:val="auto"/>
        </w:rPr>
      </w:pPr>
      <w:bookmarkStart w:id="249" w:name="_Toc57289515"/>
      <w:r w:rsidRPr="00D447C6">
        <w:rPr>
          <w:color w:val="auto"/>
        </w:rPr>
        <w:t xml:space="preserve">Division </w:t>
      </w:r>
      <w:r w:rsidR="00157E71">
        <w:rPr>
          <w:color w:val="auto"/>
        </w:rPr>
        <w:t>26.</w:t>
      </w:r>
      <w:r w:rsidR="003A6C82" w:rsidRPr="00D447C6">
        <w:rPr>
          <w:color w:val="auto"/>
        </w:rPr>
        <w:t>4</w:t>
      </w:r>
      <w:r w:rsidRPr="00D447C6">
        <w:rPr>
          <w:color w:val="auto"/>
        </w:rPr>
        <w:tab/>
        <w:t>Rotorcraft</w:t>
      </w:r>
      <w:r w:rsidR="006C67A2" w:rsidRPr="00D447C6">
        <w:rPr>
          <w:color w:val="auto"/>
        </w:rPr>
        <w:t>-</w:t>
      </w:r>
      <w:r w:rsidRPr="00D447C6">
        <w:rPr>
          <w:color w:val="auto"/>
        </w:rPr>
        <w:t>specific requirements</w:t>
      </w:r>
      <w:bookmarkEnd w:id="249"/>
    </w:p>
    <w:p w14:paraId="60077E2B" w14:textId="77965262" w:rsidR="008A3D04" w:rsidRDefault="00157E71" w:rsidP="008A3D04">
      <w:pPr>
        <w:pStyle w:val="LDClauseHeading"/>
      </w:pPr>
      <w:bookmarkStart w:id="250" w:name="_Toc57289516"/>
      <w:r>
        <w:t>26.</w:t>
      </w:r>
      <w:r w:rsidR="004863A1">
        <w:t>09</w:t>
      </w:r>
      <w:r w:rsidR="008A3D04">
        <w:tab/>
      </w:r>
      <w:r w:rsidR="008A3D04" w:rsidRPr="00AF43CD">
        <w:t>A</w:t>
      </w:r>
      <w:r w:rsidR="008A3D04">
        <w:t>pplication</w:t>
      </w:r>
      <w:bookmarkEnd w:id="250"/>
    </w:p>
    <w:p w14:paraId="1A8026E4" w14:textId="3FC589B6" w:rsidR="008A3D04" w:rsidRDefault="008A3D04" w:rsidP="008A3D04">
      <w:pPr>
        <w:pStyle w:val="LDClause"/>
      </w:pPr>
      <w:r>
        <w:tab/>
      </w:r>
      <w:r>
        <w:tab/>
        <w:t>This Division applies to a</w:t>
      </w:r>
      <w:r w:rsidR="00841864">
        <w:t xml:space="preserve"> rotorcraft</w:t>
      </w:r>
      <w:r>
        <w:t xml:space="preserve">, subject to </w:t>
      </w:r>
      <w:r w:rsidR="005871D3">
        <w:t xml:space="preserve">Division </w:t>
      </w:r>
      <w:r w:rsidR="00157E71">
        <w:t>26.</w:t>
      </w:r>
      <w:r w:rsidR="005871D3">
        <w:t>5</w:t>
      </w:r>
      <w:r>
        <w:t>.</w:t>
      </w:r>
    </w:p>
    <w:p w14:paraId="4160C88D" w14:textId="29FE0257" w:rsidR="00AA7D83" w:rsidRPr="00AF43CD" w:rsidRDefault="00157E71" w:rsidP="00AA7D83">
      <w:pPr>
        <w:pStyle w:val="LDClauseHeading"/>
      </w:pPr>
      <w:bookmarkStart w:id="251" w:name="_Toc57289517"/>
      <w:r>
        <w:t>26.</w:t>
      </w:r>
      <w:r w:rsidR="004863A1">
        <w:t>10</w:t>
      </w:r>
      <w:r w:rsidR="00AA7D83">
        <w:tab/>
        <w:t>Rotorcraft</w:t>
      </w:r>
      <w:r w:rsidR="00AA7D83" w:rsidRPr="00AF43CD">
        <w:t xml:space="preserve"> VFR </w:t>
      </w:r>
      <w:r w:rsidR="00AA7D83">
        <w:t>f</w:t>
      </w:r>
      <w:r w:rsidR="00AA7D83" w:rsidRPr="00AF43CD">
        <w:t xml:space="preserve">light by </w:t>
      </w:r>
      <w:r w:rsidR="00AA7D83">
        <w:t>d</w:t>
      </w:r>
      <w:r w:rsidR="00AA7D83" w:rsidRPr="00AF43CD">
        <w:t>ay</w:t>
      </w:r>
      <w:bookmarkEnd w:id="251"/>
    </w:p>
    <w:p w14:paraId="38FAAD41" w14:textId="18D3DD2C" w:rsidR="00AA7D83" w:rsidRPr="00AF43CD" w:rsidRDefault="00AA7D83" w:rsidP="00AA7D83">
      <w:pPr>
        <w:pStyle w:val="LDClause"/>
      </w:pPr>
      <w:r>
        <w:tab/>
        <w:t>(1)</w:t>
      </w:r>
      <w:r>
        <w:tab/>
        <w:t xml:space="preserve">A rotorcraft for a VFR flight by day must </w:t>
      </w:r>
      <w:r w:rsidR="00667793">
        <w:t>be</w:t>
      </w:r>
      <w:r>
        <w:t xml:space="preserve"> fitted with </w:t>
      </w:r>
      <w:r w:rsidR="00934115">
        <w:t>equipment</w:t>
      </w:r>
      <w:r w:rsidR="00CA3CE2">
        <w:t xml:space="preserve"> </w:t>
      </w:r>
      <w:r w:rsidR="006C67A2">
        <w:t>for</w:t>
      </w:r>
      <w:r>
        <w:t xml:space="preserve"> measuring and displaying the following flight information</w:t>
      </w:r>
      <w:r w:rsidRPr="00AF43CD">
        <w:t>:</w:t>
      </w:r>
    </w:p>
    <w:p w14:paraId="03D55CE6" w14:textId="77777777" w:rsidR="00AA7D83" w:rsidRPr="00AF43CD" w:rsidRDefault="00AA7D83" w:rsidP="00AA7D83">
      <w:pPr>
        <w:pStyle w:val="LDP1a"/>
      </w:pPr>
      <w:r>
        <w:t>(a)</w:t>
      </w:r>
      <w:r>
        <w:tab/>
        <w:t>indicated airspeed;</w:t>
      </w:r>
    </w:p>
    <w:p w14:paraId="2B59A591" w14:textId="77777777" w:rsidR="00AA7D83" w:rsidRPr="00AF43CD" w:rsidRDefault="00AA7D83" w:rsidP="00AA7D83">
      <w:pPr>
        <w:pStyle w:val="LDP1a"/>
      </w:pPr>
      <w:r w:rsidRPr="00AF43CD">
        <w:t>(b)</w:t>
      </w:r>
      <w:r w:rsidRPr="00AF43CD">
        <w:tab/>
      </w:r>
      <w:r>
        <w:t>pressure altitude;</w:t>
      </w:r>
    </w:p>
    <w:p w14:paraId="2931867E" w14:textId="77777777" w:rsidR="00AA7D83" w:rsidRPr="00AF43CD" w:rsidRDefault="00AA7D83" w:rsidP="00AA7D83">
      <w:pPr>
        <w:pStyle w:val="LDP1a"/>
      </w:pPr>
      <w:r>
        <w:t>(c)</w:t>
      </w:r>
      <w:r>
        <w:tab/>
        <w:t>magnetic heading;</w:t>
      </w:r>
    </w:p>
    <w:p w14:paraId="5AA017AE" w14:textId="3E984ABB" w:rsidR="00EB0A87" w:rsidRDefault="00AA7D83" w:rsidP="00AA7D83">
      <w:pPr>
        <w:pStyle w:val="LDP1a"/>
      </w:pPr>
      <w:r w:rsidRPr="00AF43CD">
        <w:t>(d)</w:t>
      </w:r>
      <w:r>
        <w:tab/>
        <w:t>time</w:t>
      </w:r>
      <w:r w:rsidR="00EB0A87">
        <w:t>;</w:t>
      </w:r>
    </w:p>
    <w:p w14:paraId="783480E2" w14:textId="77777777" w:rsidR="00EB0A87" w:rsidRPr="0022248E" w:rsidRDefault="00EB0A87" w:rsidP="00EB0A87">
      <w:pPr>
        <w:pStyle w:val="LDP1a"/>
      </w:pPr>
      <w:r w:rsidRPr="0022248E">
        <w:t>(e)</w:t>
      </w:r>
      <w:r w:rsidRPr="0022248E">
        <w:tab/>
        <w:t>slip — but only for a rotorcraft conducting an aerial work operation;</w:t>
      </w:r>
    </w:p>
    <w:p w14:paraId="1141480E" w14:textId="77777777" w:rsidR="00EB0A87" w:rsidRPr="0022248E" w:rsidRDefault="00EB0A87" w:rsidP="00EB0A87">
      <w:pPr>
        <w:pStyle w:val="LDP1a"/>
      </w:pPr>
      <w:r w:rsidRPr="0022248E">
        <w:t>(f)</w:t>
      </w:r>
      <w:r w:rsidRPr="0022248E">
        <w:tab/>
        <w:t>outside air temperature — but only for a rotorcraft conducting an aerial work operation from an aerodrome at which ambient air temperature is not available from ground-based instruments.</w:t>
      </w:r>
    </w:p>
    <w:p w14:paraId="08583619" w14:textId="375B5351" w:rsidR="00AA7D83" w:rsidRDefault="00AA7D83" w:rsidP="00AA7D83">
      <w:pPr>
        <w:pStyle w:val="LDClause"/>
      </w:pPr>
      <w:r>
        <w:tab/>
        <w:t>(2)</w:t>
      </w:r>
      <w:r>
        <w:tab/>
        <w:t xml:space="preserve">For subsection (1), the </w:t>
      </w:r>
      <w:r w:rsidR="00934115">
        <w:t>equipment</w:t>
      </w:r>
      <w:r>
        <w:t xml:space="preserve"> </w:t>
      </w:r>
      <w:r w:rsidR="00CF52A3">
        <w:t>for</w:t>
      </w:r>
      <w:r>
        <w:t xml:space="preserve"> measuring and displaying the flight information mentioned in column 1 of an item in Table </w:t>
      </w:r>
      <w:r w:rsidR="00157E71">
        <w:t>26.</w:t>
      </w:r>
      <w:r w:rsidR="004863A1">
        <w:t>10</w:t>
      </w:r>
      <w:r w:rsidR="003F7473">
        <w:t> </w:t>
      </w:r>
      <w:r>
        <w:t>(2), as required under subsection</w:t>
      </w:r>
      <w:r w:rsidR="00CF52A3">
        <w:t xml:space="preserve"> </w:t>
      </w:r>
      <w:r>
        <w:t>(1), must meet the requirements mentioned in column 2 of the item.</w:t>
      </w:r>
    </w:p>
    <w:p w14:paraId="3B2009F7" w14:textId="3BE9D8A0" w:rsidR="00AA7D83" w:rsidRPr="00D44CF9" w:rsidRDefault="00AA7D83" w:rsidP="0083522F">
      <w:pPr>
        <w:pStyle w:val="LDTableheading"/>
        <w:spacing w:after="120"/>
      </w:pPr>
      <w:r w:rsidRPr="00D44CF9">
        <w:t xml:space="preserve">Table </w:t>
      </w:r>
      <w:r w:rsidR="00157E71" w:rsidRPr="00D44CF9">
        <w:t>26.</w:t>
      </w:r>
      <w:r w:rsidR="004863A1" w:rsidRPr="00D44CF9">
        <w:t>10</w:t>
      </w:r>
      <w:r w:rsidR="002A1620" w:rsidRPr="00D44CF9">
        <w:t> </w:t>
      </w:r>
      <w:r w:rsidRPr="00D44CF9">
        <w:t>(2)</w:t>
      </w:r>
      <w:r w:rsidR="00814F6C" w:rsidRPr="00D44CF9">
        <w:t xml:space="preserve"> – </w:t>
      </w:r>
      <w:r w:rsidR="00CA3CE2" w:rsidRPr="00D44CF9">
        <w:t>R</w:t>
      </w:r>
      <w:r w:rsidRPr="00D44CF9">
        <w:t>equirements</w:t>
      </w:r>
      <w:r w:rsidR="00CA3CE2" w:rsidRPr="00D44CF9">
        <w:t xml:space="preserve"> for </w:t>
      </w:r>
      <w:r w:rsidR="00934115" w:rsidRPr="00D44CF9">
        <w:t>equipment</w:t>
      </w:r>
      <w:r w:rsidRPr="00D44CF9">
        <w:t> </w:t>
      </w:r>
      <w:r w:rsidR="00814F6C" w:rsidRPr="00D44CF9">
        <w:t>–</w:t>
      </w:r>
      <w:r w:rsidRPr="00D44CF9">
        <w:t xml:space="preserve"> rotorcraft VFR flight by day</w:t>
      </w:r>
    </w:p>
    <w:tbl>
      <w:tblPr>
        <w:tblStyle w:val="TableGrid"/>
        <w:tblW w:w="5000" w:type="pct"/>
        <w:tblLook w:val="04A0" w:firstRow="1" w:lastRow="0" w:firstColumn="1" w:lastColumn="0" w:noHBand="0" w:noVBand="1"/>
      </w:tblPr>
      <w:tblGrid>
        <w:gridCol w:w="847"/>
        <w:gridCol w:w="1984"/>
        <w:gridCol w:w="6230"/>
      </w:tblGrid>
      <w:tr w:rsidR="0057765E" w:rsidRPr="00F921CB" w14:paraId="4283693B" w14:textId="77777777" w:rsidTr="0083522F">
        <w:tc>
          <w:tcPr>
            <w:tcW w:w="467" w:type="pct"/>
          </w:tcPr>
          <w:p w14:paraId="0EE0634C" w14:textId="77777777" w:rsidR="0057765E" w:rsidRPr="00F921CB" w:rsidRDefault="0057765E" w:rsidP="00D3297C">
            <w:pPr>
              <w:pStyle w:val="LDClause"/>
              <w:spacing w:before="40" w:after="40"/>
              <w:ind w:left="0" w:firstLine="0"/>
              <w:rPr>
                <w:b/>
              </w:rPr>
            </w:pPr>
          </w:p>
        </w:tc>
        <w:tc>
          <w:tcPr>
            <w:tcW w:w="1095" w:type="pct"/>
          </w:tcPr>
          <w:p w14:paraId="514E1B0C" w14:textId="35466F84" w:rsidR="0057765E" w:rsidRPr="00F921CB" w:rsidRDefault="0057765E" w:rsidP="00D3297C">
            <w:pPr>
              <w:keepNext/>
              <w:spacing w:before="40" w:after="40" w:line="240" w:lineRule="auto"/>
              <w:rPr>
                <w:rFonts w:cs="Times New Roman"/>
                <w:b/>
                <w:szCs w:val="24"/>
              </w:rPr>
            </w:pPr>
            <w:r>
              <w:rPr>
                <w:rFonts w:cs="Times New Roman"/>
                <w:b/>
                <w:szCs w:val="24"/>
              </w:rPr>
              <w:t>Column 1</w:t>
            </w:r>
          </w:p>
        </w:tc>
        <w:tc>
          <w:tcPr>
            <w:tcW w:w="3438" w:type="pct"/>
          </w:tcPr>
          <w:p w14:paraId="3C707D4B" w14:textId="6A30DE50" w:rsidR="0057765E" w:rsidRPr="00F921CB" w:rsidRDefault="0057765E" w:rsidP="00D3297C">
            <w:pPr>
              <w:keepNext/>
              <w:spacing w:before="40" w:after="40" w:line="240" w:lineRule="auto"/>
              <w:rPr>
                <w:rFonts w:cs="Times New Roman"/>
                <w:b/>
                <w:szCs w:val="24"/>
              </w:rPr>
            </w:pPr>
            <w:r>
              <w:rPr>
                <w:rFonts w:cs="Times New Roman"/>
                <w:b/>
                <w:szCs w:val="24"/>
              </w:rPr>
              <w:t>Column 2</w:t>
            </w:r>
          </w:p>
        </w:tc>
      </w:tr>
      <w:tr w:rsidR="00AA7D83" w:rsidRPr="00F921CB" w14:paraId="3E91C89E" w14:textId="77777777" w:rsidTr="0083522F">
        <w:tc>
          <w:tcPr>
            <w:tcW w:w="467" w:type="pct"/>
          </w:tcPr>
          <w:p w14:paraId="572B1B00" w14:textId="77777777" w:rsidR="00AA7D83" w:rsidRPr="00F921CB" w:rsidRDefault="00AA7D83" w:rsidP="00D3297C">
            <w:pPr>
              <w:pStyle w:val="LDClause"/>
              <w:spacing w:before="40" w:after="40"/>
              <w:ind w:left="0" w:firstLine="0"/>
              <w:rPr>
                <w:b/>
              </w:rPr>
            </w:pPr>
            <w:r w:rsidRPr="00F921CB">
              <w:rPr>
                <w:b/>
              </w:rPr>
              <w:t>Item</w:t>
            </w:r>
          </w:p>
        </w:tc>
        <w:tc>
          <w:tcPr>
            <w:tcW w:w="1095" w:type="pct"/>
          </w:tcPr>
          <w:p w14:paraId="425EB48D" w14:textId="008D3A40" w:rsidR="00AA7D83" w:rsidRPr="00F921CB" w:rsidRDefault="00AA7D83" w:rsidP="00D3297C">
            <w:pPr>
              <w:keepNext/>
              <w:spacing w:before="40" w:after="40" w:line="240" w:lineRule="auto"/>
              <w:rPr>
                <w:rFonts w:cs="Times New Roman"/>
                <w:b/>
                <w:szCs w:val="24"/>
              </w:rPr>
            </w:pPr>
            <w:r w:rsidRPr="00F921CB">
              <w:rPr>
                <w:rFonts w:cs="Times New Roman"/>
                <w:b/>
                <w:szCs w:val="24"/>
              </w:rPr>
              <w:t>Flight information</w:t>
            </w:r>
          </w:p>
        </w:tc>
        <w:tc>
          <w:tcPr>
            <w:tcW w:w="3438" w:type="pct"/>
          </w:tcPr>
          <w:p w14:paraId="533F4DA0" w14:textId="592D0D4D" w:rsidR="00AA7D83" w:rsidRPr="00F921CB" w:rsidRDefault="00AA7D83" w:rsidP="00D3297C">
            <w:pPr>
              <w:keepNext/>
              <w:spacing w:before="40" w:after="40" w:line="240" w:lineRule="auto"/>
              <w:rPr>
                <w:rFonts w:cs="Times New Roman"/>
                <w:b/>
                <w:szCs w:val="24"/>
              </w:rPr>
            </w:pPr>
            <w:r w:rsidRPr="00F921CB">
              <w:rPr>
                <w:rFonts w:cs="Times New Roman"/>
                <w:b/>
                <w:szCs w:val="24"/>
              </w:rPr>
              <w:t>Requirements</w:t>
            </w:r>
          </w:p>
        </w:tc>
      </w:tr>
      <w:tr w:rsidR="00EB0A87" w:rsidRPr="00D86031" w14:paraId="20C619D2" w14:textId="77777777" w:rsidTr="0083522F">
        <w:tc>
          <w:tcPr>
            <w:tcW w:w="467" w:type="pct"/>
          </w:tcPr>
          <w:p w14:paraId="79CA38E6" w14:textId="77777777" w:rsidR="00EB0A87" w:rsidRPr="00F60C91" w:rsidRDefault="00EB0A87" w:rsidP="00D3297C">
            <w:pPr>
              <w:spacing w:before="40" w:after="40" w:line="240" w:lineRule="auto"/>
              <w:rPr>
                <w:rFonts w:cs="Times New Roman"/>
                <w:szCs w:val="24"/>
              </w:rPr>
            </w:pPr>
            <w:r w:rsidRPr="00F60C91">
              <w:rPr>
                <w:rFonts w:cs="Times New Roman"/>
                <w:szCs w:val="24"/>
              </w:rPr>
              <w:t>1</w:t>
            </w:r>
          </w:p>
        </w:tc>
        <w:tc>
          <w:tcPr>
            <w:tcW w:w="1095" w:type="pct"/>
          </w:tcPr>
          <w:p w14:paraId="5DF5D826" w14:textId="77777777" w:rsidR="00EB0A87" w:rsidRPr="00D86031" w:rsidRDefault="00EB0A87" w:rsidP="00D3297C">
            <w:pPr>
              <w:spacing w:before="40" w:after="40" w:line="240" w:lineRule="auto"/>
              <w:rPr>
                <w:rFonts w:cs="Times New Roman"/>
                <w:szCs w:val="24"/>
              </w:rPr>
            </w:pPr>
            <w:r w:rsidRPr="00D86031">
              <w:rPr>
                <w:rFonts w:cs="Times New Roman"/>
                <w:szCs w:val="24"/>
              </w:rPr>
              <w:t>Pressure altitude</w:t>
            </w:r>
          </w:p>
        </w:tc>
        <w:tc>
          <w:tcPr>
            <w:tcW w:w="3438" w:type="pct"/>
          </w:tcPr>
          <w:p w14:paraId="021AE1FF" w14:textId="77777777" w:rsidR="00EB0A87" w:rsidRPr="0022248E" w:rsidRDefault="00EB0A87" w:rsidP="00D3297C">
            <w:pPr>
              <w:tabs>
                <w:tab w:val="left" w:pos="278"/>
              </w:tabs>
              <w:spacing w:before="40" w:after="40" w:line="240" w:lineRule="auto"/>
              <w:ind w:left="278" w:hanging="278"/>
              <w:rPr>
                <w:rFonts w:cs="Times New Roman"/>
                <w:szCs w:val="24"/>
              </w:rPr>
            </w:pPr>
            <w:r w:rsidRPr="0022248E">
              <w:rPr>
                <w:rFonts w:cs="Times New Roman"/>
                <w:szCs w:val="24"/>
              </w:rPr>
              <w:tab/>
              <w:t xml:space="preserve">The </w:t>
            </w:r>
            <w:r w:rsidRPr="0022248E">
              <w:t>equipment</w:t>
            </w:r>
            <w:r w:rsidRPr="0022248E">
              <w:rPr>
                <w:rFonts w:cs="Times New Roman"/>
                <w:szCs w:val="24"/>
              </w:rPr>
              <w:t xml:space="preserve"> must:</w:t>
            </w:r>
          </w:p>
          <w:p w14:paraId="5C5C961A" w14:textId="77777777" w:rsidR="00EB0A87" w:rsidRPr="0022248E" w:rsidRDefault="00EB0A87" w:rsidP="00D3297C">
            <w:pPr>
              <w:tabs>
                <w:tab w:val="left" w:pos="130"/>
                <w:tab w:val="left" w:pos="414"/>
              </w:tabs>
              <w:spacing w:before="40" w:after="40" w:line="240" w:lineRule="auto"/>
              <w:ind w:left="721" w:hanging="437"/>
              <w:rPr>
                <w:rFonts w:cs="Times New Roman"/>
                <w:szCs w:val="24"/>
              </w:rPr>
            </w:pPr>
            <w:r w:rsidRPr="0022248E">
              <w:rPr>
                <w:rFonts w:cs="Times New Roman"/>
                <w:szCs w:val="24"/>
              </w:rPr>
              <w:t>(a)</w:t>
            </w:r>
            <w:r w:rsidRPr="0022248E">
              <w:rPr>
                <w:rFonts w:cs="Times New Roman"/>
                <w:szCs w:val="24"/>
              </w:rPr>
              <w:tab/>
              <w:t>have an adjustable datum scale calibrated in millibars or hPa; and</w:t>
            </w:r>
          </w:p>
          <w:p w14:paraId="66F75290" w14:textId="77777777" w:rsidR="00EB0A87" w:rsidRPr="0022248E" w:rsidRDefault="00EB0A87" w:rsidP="00D3297C">
            <w:pPr>
              <w:tabs>
                <w:tab w:val="left" w:pos="130"/>
                <w:tab w:val="left" w:pos="414"/>
              </w:tabs>
              <w:spacing w:before="40" w:after="40" w:line="240" w:lineRule="auto"/>
              <w:ind w:left="721" w:hanging="437"/>
              <w:rPr>
                <w:rFonts w:cs="Times New Roman"/>
                <w:szCs w:val="24"/>
              </w:rPr>
            </w:pPr>
            <w:r w:rsidRPr="0022248E">
              <w:rPr>
                <w:rFonts w:cs="Times New Roman"/>
                <w:szCs w:val="24"/>
              </w:rPr>
              <w:t>(b)</w:t>
            </w:r>
            <w:r w:rsidRPr="0022248E">
              <w:rPr>
                <w:rFonts w:cs="Times New Roman"/>
                <w:szCs w:val="24"/>
              </w:rPr>
              <w:tab/>
              <w:t xml:space="preserve">be calibrated in feet, except that, if a flight is conducted in a foreign country which measures FLs or altitudes in metres, the </w:t>
            </w:r>
            <w:r w:rsidRPr="00EB0A87">
              <w:rPr>
                <w:rFonts w:cs="Times New Roman"/>
                <w:szCs w:val="24"/>
              </w:rPr>
              <w:t>equipment</w:t>
            </w:r>
            <w:r w:rsidRPr="0022248E">
              <w:rPr>
                <w:rFonts w:cs="Times New Roman"/>
                <w:szCs w:val="24"/>
              </w:rPr>
              <w:t xml:space="preserve"> must be:</w:t>
            </w:r>
          </w:p>
          <w:p w14:paraId="39275D77" w14:textId="3D9AE845" w:rsidR="00EB0A87" w:rsidRPr="0022248E" w:rsidRDefault="00EB0A87" w:rsidP="00D3297C">
            <w:pPr>
              <w:pStyle w:val="LDP2i"/>
              <w:tabs>
                <w:tab w:val="clear" w:pos="1418"/>
                <w:tab w:val="clear" w:pos="1559"/>
                <w:tab w:val="right" w:pos="973"/>
                <w:tab w:val="left" w:pos="1115"/>
              </w:tabs>
              <w:spacing w:before="40" w:after="40"/>
              <w:ind w:left="1115" w:hanging="661"/>
            </w:pPr>
            <w:r>
              <w:tab/>
            </w:r>
            <w:r w:rsidRPr="0022248E">
              <w:t>(i)</w:t>
            </w:r>
            <w:r>
              <w:tab/>
            </w:r>
            <w:r w:rsidRPr="0022248E">
              <w:t>calibrated in metres; or</w:t>
            </w:r>
          </w:p>
          <w:p w14:paraId="3B7208BD" w14:textId="4A9CB3E2" w:rsidR="00EB0A87" w:rsidRPr="00D86031" w:rsidRDefault="00EB0A87" w:rsidP="00D3297C">
            <w:pPr>
              <w:pStyle w:val="LDP2i"/>
              <w:tabs>
                <w:tab w:val="clear" w:pos="1418"/>
                <w:tab w:val="clear" w:pos="1559"/>
                <w:tab w:val="right" w:pos="973"/>
                <w:tab w:val="left" w:pos="1115"/>
              </w:tabs>
              <w:spacing w:before="40" w:after="40"/>
              <w:ind w:left="1115" w:hanging="661"/>
            </w:pPr>
            <w:r>
              <w:tab/>
            </w:r>
            <w:r w:rsidRPr="0022248E">
              <w:t>(ii)</w:t>
            </w:r>
            <w:r>
              <w:tab/>
            </w:r>
            <w:r w:rsidRPr="0022248E">
              <w:t>fitted with a conversion placard or device.</w:t>
            </w:r>
          </w:p>
        </w:tc>
      </w:tr>
      <w:tr w:rsidR="00EB0A87" w:rsidRPr="00D86031" w14:paraId="15EEC817" w14:textId="77777777" w:rsidTr="0083522F">
        <w:tc>
          <w:tcPr>
            <w:tcW w:w="467" w:type="pct"/>
          </w:tcPr>
          <w:p w14:paraId="1A94126C" w14:textId="7213B9F1" w:rsidR="00EB0A87" w:rsidRPr="00F60C91" w:rsidRDefault="00EB0A87" w:rsidP="00D3297C">
            <w:pPr>
              <w:keepNext/>
              <w:spacing w:before="40" w:after="40" w:line="240" w:lineRule="auto"/>
              <w:rPr>
                <w:rFonts w:cs="Times New Roman"/>
                <w:szCs w:val="24"/>
              </w:rPr>
            </w:pPr>
            <w:r>
              <w:rPr>
                <w:rFonts w:cs="Times New Roman"/>
                <w:szCs w:val="24"/>
              </w:rPr>
              <w:lastRenderedPageBreak/>
              <w:t>2</w:t>
            </w:r>
          </w:p>
        </w:tc>
        <w:tc>
          <w:tcPr>
            <w:tcW w:w="1095" w:type="pct"/>
          </w:tcPr>
          <w:p w14:paraId="3D93709B" w14:textId="1E1B980B" w:rsidR="00EB0A87" w:rsidRPr="00D86031" w:rsidRDefault="00EB0A87" w:rsidP="00D3297C">
            <w:pPr>
              <w:keepNext/>
              <w:spacing w:before="40" w:after="40" w:line="240" w:lineRule="auto"/>
              <w:rPr>
                <w:rFonts w:cs="Times New Roman"/>
                <w:szCs w:val="24"/>
              </w:rPr>
            </w:pPr>
            <w:r w:rsidRPr="0022248E">
              <w:rPr>
                <w:rFonts w:cs="Times New Roman"/>
                <w:szCs w:val="24"/>
              </w:rPr>
              <w:t>Magnetic heading</w:t>
            </w:r>
          </w:p>
        </w:tc>
        <w:tc>
          <w:tcPr>
            <w:tcW w:w="3438" w:type="pct"/>
          </w:tcPr>
          <w:p w14:paraId="7F759233" w14:textId="77777777" w:rsidR="00EB0A87" w:rsidRPr="0022248E" w:rsidRDefault="00EB0A87" w:rsidP="00D3297C">
            <w:pPr>
              <w:keepNext/>
              <w:tabs>
                <w:tab w:val="left" w:pos="278"/>
              </w:tabs>
              <w:spacing w:before="40" w:after="40" w:line="240" w:lineRule="auto"/>
              <w:ind w:left="278" w:hanging="278"/>
              <w:rPr>
                <w:rFonts w:cs="Times New Roman"/>
                <w:szCs w:val="24"/>
              </w:rPr>
            </w:pPr>
            <w:r w:rsidRPr="0022248E">
              <w:rPr>
                <w:rFonts w:cs="Times New Roman"/>
                <w:szCs w:val="24"/>
              </w:rPr>
              <w:tab/>
              <w:t>The equipment must be:</w:t>
            </w:r>
          </w:p>
          <w:p w14:paraId="5C7698A0" w14:textId="77777777" w:rsidR="00EB0A87" w:rsidRPr="0022248E" w:rsidRDefault="00EB0A87" w:rsidP="00D3297C">
            <w:pPr>
              <w:keepNext/>
              <w:tabs>
                <w:tab w:val="left" w:pos="130"/>
                <w:tab w:val="left" w:pos="414"/>
              </w:tabs>
              <w:spacing w:before="40" w:after="40" w:line="240" w:lineRule="auto"/>
              <w:ind w:left="721" w:hanging="437"/>
              <w:rPr>
                <w:rFonts w:cs="Times New Roman"/>
                <w:szCs w:val="24"/>
              </w:rPr>
            </w:pPr>
            <w:r w:rsidRPr="0022248E">
              <w:rPr>
                <w:rFonts w:cs="Times New Roman"/>
                <w:szCs w:val="24"/>
              </w:rPr>
              <w:t>(a)</w:t>
            </w:r>
            <w:r w:rsidRPr="0022248E">
              <w:rPr>
                <w:rFonts w:cs="Times New Roman"/>
                <w:szCs w:val="24"/>
              </w:rPr>
              <w:tab/>
              <w:t>a direct reading magnetic compass; or</w:t>
            </w:r>
          </w:p>
          <w:p w14:paraId="4CCA13C2" w14:textId="77777777" w:rsidR="00EB0A87" w:rsidRPr="0022248E" w:rsidRDefault="00EB0A87" w:rsidP="00D3297C">
            <w:pPr>
              <w:keepNext/>
              <w:tabs>
                <w:tab w:val="left" w:pos="130"/>
                <w:tab w:val="left" w:pos="414"/>
              </w:tabs>
              <w:spacing w:before="40" w:after="40" w:line="240" w:lineRule="auto"/>
              <w:ind w:left="721" w:hanging="437"/>
              <w:rPr>
                <w:rFonts w:cs="Times New Roman"/>
                <w:szCs w:val="24"/>
              </w:rPr>
            </w:pPr>
            <w:r w:rsidRPr="0022248E">
              <w:rPr>
                <w:rFonts w:cs="Times New Roman"/>
                <w:szCs w:val="24"/>
              </w:rPr>
              <w:t>(b)</w:t>
            </w:r>
            <w:r w:rsidRPr="0022248E">
              <w:rPr>
                <w:rFonts w:cs="Times New Roman"/>
                <w:szCs w:val="24"/>
              </w:rPr>
              <w:tab/>
              <w:t>both:</w:t>
            </w:r>
          </w:p>
          <w:p w14:paraId="7F64C6F3" w14:textId="244FC71E" w:rsidR="00EB0A87" w:rsidRPr="0022248E" w:rsidRDefault="00EB0A87" w:rsidP="00D3297C">
            <w:pPr>
              <w:pStyle w:val="LDP2i"/>
              <w:keepNext/>
              <w:tabs>
                <w:tab w:val="clear" w:pos="1418"/>
                <w:tab w:val="clear" w:pos="1559"/>
                <w:tab w:val="right" w:pos="973"/>
                <w:tab w:val="left" w:pos="1115"/>
              </w:tabs>
              <w:spacing w:before="40" w:after="40"/>
              <w:ind w:left="1115" w:hanging="661"/>
            </w:pPr>
            <w:r>
              <w:tab/>
            </w:r>
            <w:r w:rsidRPr="0022248E">
              <w:t>(i)</w:t>
            </w:r>
            <w:r>
              <w:tab/>
            </w:r>
            <w:r w:rsidRPr="0022248E">
              <w:t>a remote indicating compass; and</w:t>
            </w:r>
          </w:p>
          <w:p w14:paraId="5C53CD10" w14:textId="7912C9A5" w:rsidR="00EB0A87" w:rsidRDefault="00EB0A87" w:rsidP="00D3297C">
            <w:pPr>
              <w:pStyle w:val="LDP2i"/>
              <w:keepNext/>
              <w:tabs>
                <w:tab w:val="clear" w:pos="1418"/>
                <w:tab w:val="clear" w:pos="1559"/>
                <w:tab w:val="right" w:pos="973"/>
                <w:tab w:val="left" w:pos="1115"/>
              </w:tabs>
              <w:spacing w:before="40" w:after="40"/>
              <w:ind w:left="1115" w:hanging="661"/>
            </w:pPr>
            <w:r>
              <w:tab/>
            </w:r>
            <w:r w:rsidRPr="0022248E">
              <w:t>(ii)</w:t>
            </w:r>
            <w:r>
              <w:tab/>
            </w:r>
            <w:r w:rsidRPr="0022248E">
              <w:t>a standby direct reading magnetic compass.</w:t>
            </w:r>
          </w:p>
        </w:tc>
      </w:tr>
      <w:tr w:rsidR="00EB0A87" w:rsidRPr="00D86031" w14:paraId="669F1BCB" w14:textId="77777777" w:rsidTr="0083522F">
        <w:tc>
          <w:tcPr>
            <w:tcW w:w="467" w:type="pct"/>
          </w:tcPr>
          <w:p w14:paraId="3BDC5172" w14:textId="50B88AE6" w:rsidR="00EB0A87" w:rsidRPr="00D86031" w:rsidRDefault="00EB0A87" w:rsidP="00D3297C">
            <w:pPr>
              <w:pStyle w:val="LDClause"/>
              <w:spacing w:before="40" w:after="40"/>
              <w:ind w:left="0" w:firstLine="0"/>
            </w:pPr>
            <w:r>
              <w:t>3</w:t>
            </w:r>
          </w:p>
        </w:tc>
        <w:tc>
          <w:tcPr>
            <w:tcW w:w="1095" w:type="pct"/>
          </w:tcPr>
          <w:p w14:paraId="0E2D6493" w14:textId="6848AE61" w:rsidR="00EB0A87" w:rsidRPr="00D86031" w:rsidRDefault="00EB0A87" w:rsidP="00D3297C">
            <w:pPr>
              <w:spacing w:before="40" w:after="40" w:line="240" w:lineRule="atLeast"/>
              <w:rPr>
                <w:rFonts w:cs="Times New Roman"/>
                <w:szCs w:val="24"/>
              </w:rPr>
            </w:pPr>
            <w:r w:rsidRPr="00D86031">
              <w:rPr>
                <w:rFonts w:cs="Times New Roman"/>
                <w:szCs w:val="24"/>
              </w:rPr>
              <w:t>Time</w:t>
            </w:r>
          </w:p>
        </w:tc>
        <w:tc>
          <w:tcPr>
            <w:tcW w:w="3438" w:type="pct"/>
          </w:tcPr>
          <w:p w14:paraId="7E780CED" w14:textId="650BE7BB" w:rsidR="00EB0A87" w:rsidRPr="00D86031" w:rsidRDefault="00EB0A87" w:rsidP="00D3297C">
            <w:pPr>
              <w:tabs>
                <w:tab w:val="left" w:pos="278"/>
              </w:tabs>
              <w:spacing w:before="40" w:after="40" w:line="240" w:lineRule="auto"/>
              <w:ind w:left="278" w:hanging="278"/>
              <w:rPr>
                <w:rFonts w:cs="Times New Roman"/>
                <w:szCs w:val="24"/>
              </w:rPr>
            </w:pPr>
            <w:r w:rsidRPr="00D86031">
              <w:rPr>
                <w:rFonts w:cs="Times New Roman"/>
                <w:szCs w:val="24"/>
              </w:rPr>
              <w:t>1.</w:t>
            </w:r>
            <w:r>
              <w:rPr>
                <w:rFonts w:cs="Times New Roman"/>
                <w:szCs w:val="24"/>
              </w:rPr>
              <w:tab/>
            </w:r>
            <w:r w:rsidRPr="00D86031">
              <w:rPr>
                <w:rFonts w:cs="Times New Roman"/>
                <w:szCs w:val="24"/>
              </w:rPr>
              <w:t xml:space="preserve">The </w:t>
            </w:r>
            <w:r>
              <w:t>equipment</w:t>
            </w:r>
            <w:r w:rsidRPr="00D86031">
              <w:rPr>
                <w:rFonts w:cs="Times New Roman"/>
                <w:szCs w:val="24"/>
              </w:rPr>
              <w:t xml:space="preserve"> must display accurate time in hours, minutes and seconds.</w:t>
            </w:r>
          </w:p>
          <w:p w14:paraId="5E94E2C5" w14:textId="14C5EAD8" w:rsidR="00EB0A87" w:rsidRPr="00D86031" w:rsidRDefault="00EB0A87" w:rsidP="00D3297C">
            <w:pPr>
              <w:tabs>
                <w:tab w:val="left" w:pos="278"/>
              </w:tabs>
              <w:spacing w:before="40" w:after="40" w:line="240" w:lineRule="auto"/>
              <w:ind w:left="278" w:hanging="278"/>
              <w:rPr>
                <w:rFonts w:cs="Times New Roman"/>
                <w:szCs w:val="24"/>
              </w:rPr>
            </w:pPr>
            <w:r w:rsidRPr="00D86031">
              <w:rPr>
                <w:rFonts w:cs="Times New Roman"/>
                <w:szCs w:val="24"/>
              </w:rPr>
              <w:t>2.</w:t>
            </w:r>
            <w:r>
              <w:rPr>
                <w:rFonts w:cs="Times New Roman"/>
                <w:szCs w:val="24"/>
              </w:rPr>
              <w:tab/>
            </w:r>
            <w:r w:rsidRPr="00D86031">
              <w:rPr>
                <w:rFonts w:cs="Times New Roman"/>
                <w:szCs w:val="24"/>
              </w:rPr>
              <w:t xml:space="preserve">The </w:t>
            </w:r>
            <w:r>
              <w:t>equipment</w:t>
            </w:r>
            <w:r w:rsidRPr="00D86031">
              <w:rPr>
                <w:rFonts w:cs="Times New Roman"/>
                <w:szCs w:val="24"/>
              </w:rPr>
              <w:t xml:space="preserve"> must be:</w:t>
            </w:r>
          </w:p>
          <w:p w14:paraId="10CC9761" w14:textId="432A6A4A" w:rsidR="00EB0A87" w:rsidRPr="00D86031" w:rsidRDefault="00EB0A87" w:rsidP="00D3297C">
            <w:pPr>
              <w:tabs>
                <w:tab w:val="left" w:pos="130"/>
                <w:tab w:val="left" w:pos="414"/>
              </w:tabs>
              <w:spacing w:before="40" w:after="40" w:line="240" w:lineRule="auto"/>
              <w:ind w:left="721" w:hanging="437"/>
              <w:rPr>
                <w:rFonts w:cs="Times New Roman"/>
                <w:szCs w:val="24"/>
              </w:rPr>
            </w:pPr>
            <w:r w:rsidRPr="00D86031">
              <w:rPr>
                <w:rFonts w:cs="Times New Roman"/>
                <w:szCs w:val="24"/>
              </w:rPr>
              <w:t>(a)</w:t>
            </w:r>
            <w:r>
              <w:rPr>
                <w:rFonts w:cs="Times New Roman"/>
                <w:szCs w:val="24"/>
              </w:rPr>
              <w:tab/>
            </w:r>
            <w:r w:rsidRPr="00D86031">
              <w:rPr>
                <w:rFonts w:cs="Times New Roman"/>
                <w:szCs w:val="24"/>
              </w:rPr>
              <w:t>fitted to the aircraft; or</w:t>
            </w:r>
          </w:p>
          <w:p w14:paraId="13D828BA" w14:textId="318E2D27" w:rsidR="00EB0A87" w:rsidRPr="00D86031" w:rsidRDefault="00EB0A87" w:rsidP="00D3297C">
            <w:pPr>
              <w:tabs>
                <w:tab w:val="left" w:pos="130"/>
                <w:tab w:val="left" w:pos="414"/>
              </w:tabs>
              <w:spacing w:before="40" w:after="40" w:line="240" w:lineRule="auto"/>
              <w:ind w:left="721" w:hanging="437"/>
              <w:rPr>
                <w:rFonts w:cs="Times New Roman"/>
                <w:szCs w:val="24"/>
              </w:rPr>
            </w:pPr>
            <w:r w:rsidRPr="00D86031">
              <w:rPr>
                <w:rFonts w:cs="Times New Roman"/>
                <w:szCs w:val="24"/>
              </w:rPr>
              <w:t>(b)</w:t>
            </w:r>
            <w:r>
              <w:rPr>
                <w:rFonts w:cs="Times New Roman"/>
                <w:szCs w:val="24"/>
              </w:rPr>
              <w:tab/>
            </w:r>
            <w:r w:rsidRPr="00D86031">
              <w:rPr>
                <w:rFonts w:cs="Times New Roman"/>
                <w:szCs w:val="24"/>
              </w:rPr>
              <w:t>worn by, or immediately accessible to, the pilot for the duration of the flight.</w:t>
            </w:r>
          </w:p>
        </w:tc>
      </w:tr>
    </w:tbl>
    <w:p w14:paraId="186CC834" w14:textId="44EEA04D" w:rsidR="00AA7D83" w:rsidRPr="00AF43CD" w:rsidRDefault="00157E71" w:rsidP="00AA7D83">
      <w:pPr>
        <w:pStyle w:val="LDClauseHeading"/>
      </w:pPr>
      <w:bookmarkStart w:id="252" w:name="_Toc57289518"/>
      <w:r>
        <w:t>26.</w:t>
      </w:r>
      <w:r w:rsidR="004863A1">
        <w:t>11</w:t>
      </w:r>
      <w:r w:rsidR="00AA7D83">
        <w:tab/>
        <w:t>Rotorcraft</w:t>
      </w:r>
      <w:r w:rsidR="00AA7D83" w:rsidRPr="00AF43CD">
        <w:t xml:space="preserve"> VFR </w:t>
      </w:r>
      <w:r w:rsidR="00AA7D83">
        <w:t>f</w:t>
      </w:r>
      <w:r w:rsidR="00AA7D83" w:rsidRPr="00AF43CD">
        <w:t xml:space="preserve">light by </w:t>
      </w:r>
      <w:r w:rsidR="00AA7D83">
        <w:t>night</w:t>
      </w:r>
      <w:bookmarkEnd w:id="252"/>
    </w:p>
    <w:p w14:paraId="30118C49" w14:textId="77777777" w:rsidR="007E24F3" w:rsidRDefault="008B42AF" w:rsidP="007E24F3">
      <w:pPr>
        <w:pStyle w:val="LDClause"/>
        <w:keepNext/>
      </w:pPr>
      <w:r>
        <w:tab/>
      </w:r>
      <w:r w:rsidR="007E24F3">
        <w:t>(1)</w:t>
      </w:r>
      <w:r w:rsidR="007E24F3">
        <w:tab/>
        <w:t>A rotorcraft for an VFR flight by night must be fitted with:</w:t>
      </w:r>
    </w:p>
    <w:p w14:paraId="2C3F93A1" w14:textId="77777777" w:rsidR="007E24F3" w:rsidRPr="00AF43CD" w:rsidRDefault="007E24F3" w:rsidP="007E24F3">
      <w:pPr>
        <w:pStyle w:val="LDP1a"/>
      </w:pPr>
      <w:r>
        <w:t>(a)</w:t>
      </w:r>
      <w:r>
        <w:tab/>
        <w:t>an approved GNSS; or</w:t>
      </w:r>
    </w:p>
    <w:p w14:paraId="1E0F496D" w14:textId="77777777" w:rsidR="007E24F3" w:rsidRPr="00AF43CD" w:rsidRDefault="007E24F3" w:rsidP="007E24F3">
      <w:pPr>
        <w:pStyle w:val="LDP1a"/>
      </w:pPr>
      <w:r w:rsidRPr="00AF43CD">
        <w:t>(b)</w:t>
      </w:r>
      <w:r w:rsidRPr="00AF43CD">
        <w:tab/>
      </w:r>
      <w:r>
        <w:t>an ADF or VOR.</w:t>
      </w:r>
    </w:p>
    <w:p w14:paraId="4B80AE71" w14:textId="77777777" w:rsidR="007E24F3" w:rsidRDefault="007E24F3" w:rsidP="007E24F3">
      <w:pPr>
        <w:pStyle w:val="LDClause"/>
      </w:pPr>
      <w:r>
        <w:tab/>
        <w:t>(2)</w:t>
      </w:r>
      <w:r>
        <w:tab/>
        <w:t>For subsection (1), if an</w:t>
      </w:r>
      <w:r w:rsidRPr="005278A1">
        <w:t xml:space="preserve"> </w:t>
      </w:r>
      <w:r>
        <w:t xml:space="preserve">approved </w:t>
      </w:r>
      <w:r w:rsidRPr="005278A1">
        <w:t>GNSS unit</w:t>
      </w:r>
      <w:r>
        <w:t xml:space="preserve"> is provided with t</w:t>
      </w:r>
      <w:r w:rsidRPr="005278A1">
        <w:t>he automatic barometric aiding options</w:t>
      </w:r>
      <w:r>
        <w:t xml:space="preserve"> </w:t>
      </w:r>
      <w:r w:rsidRPr="005278A1">
        <w:t>specified in</w:t>
      </w:r>
      <w:r>
        <w:t xml:space="preserve"> any of the following (the </w:t>
      </w:r>
      <w:r w:rsidRPr="00640BE1">
        <w:rPr>
          <w:b/>
          <w:bCs/>
          <w:i/>
          <w:iCs/>
        </w:rPr>
        <w:t>relevant options</w:t>
      </w:r>
      <w:r>
        <w:t>):</w:t>
      </w:r>
    </w:p>
    <w:p w14:paraId="22B108B5" w14:textId="77777777" w:rsidR="007E24F3" w:rsidRDefault="007E24F3" w:rsidP="0083522F">
      <w:pPr>
        <w:pStyle w:val="LDP1a"/>
      </w:pPr>
      <w:r>
        <w:t>(a)</w:t>
      </w:r>
      <w:r>
        <w:tab/>
      </w:r>
      <w:r w:rsidRPr="00AF43CD">
        <w:t>(E)TSO-C1</w:t>
      </w:r>
      <w:r>
        <w:t>29a</w:t>
      </w:r>
      <w:r w:rsidRPr="00AF43CD">
        <w:t>;</w:t>
      </w:r>
    </w:p>
    <w:p w14:paraId="7CA7D18E" w14:textId="1A1AC3C6" w:rsidR="007E24F3" w:rsidRDefault="007E24F3" w:rsidP="0083522F">
      <w:pPr>
        <w:pStyle w:val="LDP1a"/>
      </w:pPr>
      <w:r>
        <w:t>(</w:t>
      </w:r>
      <w:r w:rsidR="00091D2E">
        <w:t>b</w:t>
      </w:r>
      <w:r>
        <w:t>)</w:t>
      </w:r>
      <w:r>
        <w:tab/>
      </w:r>
      <w:r w:rsidRPr="00AF43CD">
        <w:t>(E)TSO-C14</w:t>
      </w:r>
      <w:r>
        <w:t>5a</w:t>
      </w:r>
      <w:r w:rsidRPr="00AF43CD">
        <w:t>;</w:t>
      </w:r>
    </w:p>
    <w:p w14:paraId="4D1F3191" w14:textId="5BF36F17" w:rsidR="007E24F3" w:rsidRDefault="007E24F3" w:rsidP="0083522F">
      <w:pPr>
        <w:pStyle w:val="LDP1a"/>
      </w:pPr>
      <w:r>
        <w:t>(</w:t>
      </w:r>
      <w:r w:rsidR="00091D2E">
        <w:t>c</w:t>
      </w:r>
      <w:r>
        <w:t>)</w:t>
      </w:r>
      <w:r>
        <w:tab/>
      </w:r>
      <w:r w:rsidRPr="00AF43CD">
        <w:t>(E)TSO-C146</w:t>
      </w:r>
      <w:r>
        <w:t>a</w:t>
      </w:r>
      <w:r w:rsidRPr="00AF43CD">
        <w:t>;</w:t>
      </w:r>
    </w:p>
    <w:p w14:paraId="40BD609E" w14:textId="19D101A6" w:rsidR="007E24F3" w:rsidRDefault="007E24F3" w:rsidP="0083522F">
      <w:pPr>
        <w:pStyle w:val="LDP1a"/>
      </w:pPr>
      <w:r>
        <w:t>(</w:t>
      </w:r>
      <w:r w:rsidR="00091D2E">
        <w:t>d</w:t>
      </w:r>
      <w:r>
        <w:t>)</w:t>
      </w:r>
      <w:r>
        <w:tab/>
      </w:r>
      <w:r w:rsidRPr="00AF43CD">
        <w:t>(E)</w:t>
      </w:r>
      <w:r w:rsidRPr="007E24F3">
        <w:t>TSO-C196a;</w:t>
      </w:r>
    </w:p>
    <w:p w14:paraId="174BD389" w14:textId="6B51A84C" w:rsidR="007E24F3" w:rsidRDefault="0083522F" w:rsidP="0083522F">
      <w:pPr>
        <w:pStyle w:val="LDClause"/>
      </w:pPr>
      <w:r>
        <w:tab/>
      </w:r>
      <w:r>
        <w:tab/>
      </w:r>
      <w:r w:rsidR="007E24F3">
        <w:t xml:space="preserve">then </w:t>
      </w:r>
      <w:r w:rsidR="007E24F3" w:rsidRPr="005F6BB8">
        <w:t xml:space="preserve">the </w:t>
      </w:r>
      <w:r w:rsidR="007E24F3">
        <w:t xml:space="preserve">relevant </w:t>
      </w:r>
      <w:r w:rsidR="007E24F3" w:rsidRPr="005F6BB8">
        <w:t>options must be connected</w:t>
      </w:r>
      <w:r w:rsidR="007E24F3">
        <w:t>.</w:t>
      </w:r>
    </w:p>
    <w:p w14:paraId="5C9B45AB" w14:textId="608D767C" w:rsidR="008B42AF" w:rsidRDefault="007E24F3" w:rsidP="008B42AF">
      <w:pPr>
        <w:pStyle w:val="LDClause"/>
      </w:pPr>
      <w:r>
        <w:tab/>
      </w:r>
      <w:r w:rsidR="008B42AF">
        <w:t>(</w:t>
      </w:r>
      <w:r>
        <w:t>3</w:t>
      </w:r>
      <w:r w:rsidR="008B42AF">
        <w:t>)</w:t>
      </w:r>
      <w:r w:rsidR="008B42AF">
        <w:tab/>
        <w:t>Subject to subsection (</w:t>
      </w:r>
      <w:r>
        <w:t>5</w:t>
      </w:r>
      <w:r w:rsidR="008B42AF">
        <w:t>), a</w:t>
      </w:r>
      <w:r w:rsidR="00962CC8">
        <w:t xml:space="preserve"> rotorcraft</w:t>
      </w:r>
      <w:r w:rsidR="008B42AF">
        <w:t xml:space="preserve"> for a VFR flight by night must be fitted with </w:t>
      </w:r>
      <w:r w:rsidR="00934115">
        <w:t>equipment</w:t>
      </w:r>
      <w:r w:rsidR="008B42AF">
        <w:t xml:space="preserve"> </w:t>
      </w:r>
      <w:r w:rsidR="00045477">
        <w:t>for</w:t>
      </w:r>
      <w:r w:rsidR="008B42AF">
        <w:t xml:space="preserve"> measuring and displaying the following flight information</w:t>
      </w:r>
      <w:r w:rsidR="008B42AF" w:rsidRPr="00AF43CD">
        <w:t>:</w:t>
      </w:r>
    </w:p>
    <w:p w14:paraId="6AE8D98E" w14:textId="77777777" w:rsidR="00B41A5B" w:rsidRPr="0022248E" w:rsidRDefault="00B41A5B" w:rsidP="00B41A5B">
      <w:pPr>
        <w:pStyle w:val="LDP1a"/>
      </w:pPr>
      <w:r w:rsidRPr="0022248E">
        <w:t>(a)</w:t>
      </w:r>
      <w:r w:rsidRPr="0022248E">
        <w:tab/>
        <w:t>indicated airspeed;</w:t>
      </w:r>
    </w:p>
    <w:p w14:paraId="01EF0770" w14:textId="77777777" w:rsidR="00B41A5B" w:rsidRPr="0022248E" w:rsidRDefault="00B41A5B" w:rsidP="00B41A5B">
      <w:pPr>
        <w:pStyle w:val="LDP1a"/>
      </w:pPr>
      <w:r w:rsidRPr="0022248E">
        <w:t>(b)</w:t>
      </w:r>
      <w:r w:rsidRPr="0022248E">
        <w:tab/>
        <w:t>pressure altitude;</w:t>
      </w:r>
    </w:p>
    <w:p w14:paraId="49FD0810" w14:textId="77777777" w:rsidR="00B41A5B" w:rsidRPr="0022248E" w:rsidRDefault="00B41A5B" w:rsidP="00B41A5B">
      <w:pPr>
        <w:pStyle w:val="LDP1a"/>
      </w:pPr>
      <w:r w:rsidRPr="0022248E">
        <w:t>(c)</w:t>
      </w:r>
      <w:r w:rsidRPr="0022248E">
        <w:tab/>
        <w:t>magnetic heading;</w:t>
      </w:r>
    </w:p>
    <w:p w14:paraId="0B2B2662" w14:textId="77777777" w:rsidR="00B41A5B" w:rsidRPr="0022248E" w:rsidRDefault="00B41A5B" w:rsidP="00B41A5B">
      <w:pPr>
        <w:pStyle w:val="LDP1a"/>
      </w:pPr>
      <w:r w:rsidRPr="0022248E">
        <w:t>(d)</w:t>
      </w:r>
      <w:r w:rsidRPr="0022248E">
        <w:tab/>
        <w:t>time;</w:t>
      </w:r>
    </w:p>
    <w:p w14:paraId="116C3C8B" w14:textId="77777777" w:rsidR="00B41A5B" w:rsidRPr="0022248E" w:rsidRDefault="00B41A5B" w:rsidP="00B41A5B">
      <w:pPr>
        <w:pStyle w:val="LDP1a"/>
      </w:pPr>
      <w:r w:rsidRPr="0022248E">
        <w:t>(e)</w:t>
      </w:r>
      <w:r w:rsidRPr="0022248E">
        <w:tab/>
        <w:t>slip;</w:t>
      </w:r>
    </w:p>
    <w:p w14:paraId="005B6A28" w14:textId="77777777" w:rsidR="00B41A5B" w:rsidRPr="0022248E" w:rsidRDefault="00B41A5B" w:rsidP="00B41A5B">
      <w:pPr>
        <w:pStyle w:val="LDP1a"/>
      </w:pPr>
      <w:r w:rsidRPr="0022248E">
        <w:t>(f)</w:t>
      </w:r>
      <w:r w:rsidRPr="0022248E">
        <w:tab/>
        <w:t>attitude;</w:t>
      </w:r>
    </w:p>
    <w:p w14:paraId="4E0422D9" w14:textId="77777777" w:rsidR="00B41A5B" w:rsidRPr="0022248E" w:rsidRDefault="00B41A5B" w:rsidP="00B41A5B">
      <w:pPr>
        <w:pStyle w:val="LDP1a"/>
      </w:pPr>
      <w:r w:rsidRPr="0022248E">
        <w:t>(g)</w:t>
      </w:r>
      <w:r w:rsidRPr="0022248E">
        <w:tab/>
        <w:t>standby attitude or turn indicator — but not if the rotorcraft is conducting an agricultural operation;</w:t>
      </w:r>
    </w:p>
    <w:p w14:paraId="0FB9C005" w14:textId="77777777" w:rsidR="00B41A5B" w:rsidRPr="0022248E" w:rsidRDefault="00B41A5B" w:rsidP="00B41A5B">
      <w:pPr>
        <w:pStyle w:val="LDP1a"/>
      </w:pPr>
      <w:r w:rsidRPr="0022248E">
        <w:t>(h)</w:t>
      </w:r>
      <w:r w:rsidRPr="0022248E">
        <w:tab/>
        <w:t>vertical speed;</w:t>
      </w:r>
    </w:p>
    <w:p w14:paraId="640831DE" w14:textId="77777777" w:rsidR="00B41A5B" w:rsidRPr="0022248E" w:rsidRDefault="00B41A5B" w:rsidP="00B41A5B">
      <w:pPr>
        <w:pStyle w:val="LDP1a"/>
      </w:pPr>
      <w:r w:rsidRPr="0022248E">
        <w:t>(i)</w:t>
      </w:r>
      <w:r w:rsidRPr="0022248E">
        <w:tab/>
        <w:t>stabilised heading — but not if the rotorcraft is conducting an agricultural operation;</w:t>
      </w:r>
    </w:p>
    <w:p w14:paraId="296DF860" w14:textId="77777777" w:rsidR="00B41A5B" w:rsidRPr="0022248E" w:rsidRDefault="00B41A5B" w:rsidP="00B41A5B">
      <w:pPr>
        <w:pStyle w:val="LDP1a"/>
      </w:pPr>
      <w:r w:rsidRPr="0022248E">
        <w:t>(j)</w:t>
      </w:r>
      <w:r w:rsidRPr="0022248E">
        <w:tab/>
        <w:t>outside air temperature;</w:t>
      </w:r>
    </w:p>
    <w:p w14:paraId="7ADE55D6" w14:textId="77777777" w:rsidR="00B41A5B" w:rsidRPr="0022248E" w:rsidRDefault="00B41A5B" w:rsidP="00B41A5B">
      <w:pPr>
        <w:pStyle w:val="LDP1a"/>
      </w:pPr>
      <w:r w:rsidRPr="0022248E">
        <w:t>(k)</w:t>
      </w:r>
      <w:r w:rsidRPr="0022248E">
        <w:tab/>
        <w:t>whether the supply of power to gyroscopic instruments (if any) is adequate.</w:t>
      </w:r>
    </w:p>
    <w:p w14:paraId="72C96502" w14:textId="2E0756B4" w:rsidR="00C8683A" w:rsidRDefault="00AA7D83" w:rsidP="00AA7D83">
      <w:pPr>
        <w:pStyle w:val="LDClause"/>
      </w:pPr>
      <w:r>
        <w:tab/>
        <w:t>(</w:t>
      </w:r>
      <w:r w:rsidR="007E24F3">
        <w:t>4</w:t>
      </w:r>
      <w:r>
        <w:t>)</w:t>
      </w:r>
      <w:r>
        <w:tab/>
      </w:r>
      <w:r w:rsidR="00AD0ECB">
        <w:t>A</w:t>
      </w:r>
      <w:r>
        <w:t xml:space="preserve"> rotorcraft VFR flight by night over land or water </w:t>
      </w:r>
      <w:r w:rsidR="00A42613">
        <w:t xml:space="preserve">that is conducted by a single pilot </w:t>
      </w:r>
      <w:r>
        <w:t xml:space="preserve">must not begin </w:t>
      </w:r>
      <w:r w:rsidR="00AD0ECB">
        <w:t>the</w:t>
      </w:r>
      <w:r>
        <w:t xml:space="preserve"> flight</w:t>
      </w:r>
      <w:r w:rsidR="00AD0ECB">
        <w:t xml:space="preserve"> if</w:t>
      </w:r>
      <w:r w:rsidR="00C8683A">
        <w:t>:</w:t>
      </w:r>
    </w:p>
    <w:p w14:paraId="333501D4" w14:textId="77777777" w:rsidR="00C8683A" w:rsidRDefault="00C8683A" w:rsidP="005202A7">
      <w:pPr>
        <w:pStyle w:val="LDP1a"/>
      </w:pPr>
      <w:r>
        <w:t>(a)</w:t>
      </w:r>
      <w:r>
        <w:tab/>
      </w:r>
      <w:r w:rsidR="00AA7D83">
        <w:t>the rotorcraft’s attitude cannot be maintained by the use of visual external surface cues provided by lights on the ground or celestial illumination</w:t>
      </w:r>
      <w:r>
        <w:t>; and</w:t>
      </w:r>
    </w:p>
    <w:p w14:paraId="1393DE7C" w14:textId="04BD5D1A" w:rsidR="00AA7D83" w:rsidRDefault="00C8683A" w:rsidP="005202A7">
      <w:pPr>
        <w:pStyle w:val="LDP1a"/>
      </w:pPr>
      <w:r>
        <w:t>(b)</w:t>
      </w:r>
      <w:r>
        <w:tab/>
        <w:t xml:space="preserve">the rotorcraft is not fitted with an automatic pilot </w:t>
      </w:r>
      <w:r w:rsidR="00560F74">
        <w:t xml:space="preserve">system </w:t>
      </w:r>
      <w:r>
        <w:t xml:space="preserve">or an automatic stabilisation </w:t>
      </w:r>
      <w:r w:rsidR="00C606BC" w:rsidRPr="00C606BC">
        <w:t>system</w:t>
      </w:r>
      <w:r w:rsidR="00AA7D83">
        <w:t>.</w:t>
      </w:r>
    </w:p>
    <w:p w14:paraId="2ACB04EE" w14:textId="459825D7" w:rsidR="00AA7D83" w:rsidRDefault="00AA7D83" w:rsidP="00AA7D83">
      <w:pPr>
        <w:pStyle w:val="LDClause"/>
      </w:pPr>
      <w:r>
        <w:lastRenderedPageBreak/>
        <w:tab/>
        <w:t>(</w:t>
      </w:r>
      <w:r w:rsidR="007E24F3">
        <w:t>5</w:t>
      </w:r>
      <w:r>
        <w:t>)</w:t>
      </w:r>
      <w:r>
        <w:tab/>
        <w:t>For subsection (</w:t>
      </w:r>
      <w:r w:rsidR="007E24F3">
        <w:t>3</w:t>
      </w:r>
      <w:r>
        <w:t xml:space="preserve">), the </w:t>
      </w:r>
      <w:r w:rsidR="00934115">
        <w:t>equipment</w:t>
      </w:r>
      <w:r>
        <w:t xml:space="preserve"> for measuring and displaying the flight information mentioned in column 1 of an item in Table </w:t>
      </w:r>
      <w:r w:rsidR="00157E71">
        <w:t>26.</w:t>
      </w:r>
      <w:r w:rsidR="004863A1">
        <w:t>11</w:t>
      </w:r>
      <w:r w:rsidR="0052143E">
        <w:t> </w:t>
      </w:r>
      <w:r>
        <w:t>(</w:t>
      </w:r>
      <w:r w:rsidR="007E24F3">
        <w:t>5</w:t>
      </w:r>
      <w:r>
        <w:t>) must meet the requirements mentioned in column 2 of the item.</w:t>
      </w:r>
    </w:p>
    <w:p w14:paraId="4988D5AF" w14:textId="5E679E5C" w:rsidR="00AA7D83" w:rsidRPr="00D44CF9" w:rsidRDefault="00AA7D83" w:rsidP="00B41A5B">
      <w:pPr>
        <w:pStyle w:val="LDTableheading"/>
        <w:spacing w:after="120"/>
      </w:pPr>
      <w:r w:rsidRPr="00D44CF9">
        <w:t xml:space="preserve">Table </w:t>
      </w:r>
      <w:r w:rsidR="00157E71" w:rsidRPr="00D44CF9">
        <w:t>26.</w:t>
      </w:r>
      <w:r w:rsidR="004863A1" w:rsidRPr="00D44CF9">
        <w:t>11</w:t>
      </w:r>
      <w:r w:rsidR="00F60C91" w:rsidRPr="00D44CF9">
        <w:t> </w:t>
      </w:r>
      <w:r w:rsidRPr="00D44CF9">
        <w:t>(</w:t>
      </w:r>
      <w:r w:rsidR="007E24F3" w:rsidRPr="00D44CF9">
        <w:t>5</w:t>
      </w:r>
      <w:r w:rsidRPr="00D44CF9">
        <w:t>)</w:t>
      </w:r>
      <w:r w:rsidR="00814F6C" w:rsidRPr="00D44CF9">
        <w:t xml:space="preserve"> – </w:t>
      </w:r>
      <w:r w:rsidR="00CA3CE2" w:rsidRPr="00D44CF9">
        <w:t>R</w:t>
      </w:r>
      <w:r w:rsidRPr="00D44CF9">
        <w:t>equirements</w:t>
      </w:r>
      <w:r w:rsidR="00CA3CE2" w:rsidRPr="00D44CF9">
        <w:t xml:space="preserve"> for </w:t>
      </w:r>
      <w:r w:rsidR="00934115" w:rsidRPr="00D44CF9">
        <w:t>equipment</w:t>
      </w:r>
      <w:r w:rsidR="00F60C91" w:rsidRPr="00D44CF9">
        <w:t> </w:t>
      </w:r>
      <w:r w:rsidR="00814F6C" w:rsidRPr="00D44CF9">
        <w:t>–</w:t>
      </w:r>
      <w:r w:rsidRPr="00D44CF9">
        <w:t xml:space="preserve"> rotorcraft VFR flight by night</w:t>
      </w:r>
    </w:p>
    <w:tbl>
      <w:tblPr>
        <w:tblStyle w:val="TableGrid"/>
        <w:tblW w:w="5000" w:type="pct"/>
        <w:tblLook w:val="04A0" w:firstRow="1" w:lastRow="0" w:firstColumn="1" w:lastColumn="0" w:noHBand="0" w:noVBand="1"/>
      </w:tblPr>
      <w:tblGrid>
        <w:gridCol w:w="847"/>
        <w:gridCol w:w="1984"/>
        <w:gridCol w:w="6230"/>
      </w:tblGrid>
      <w:tr w:rsidR="0057765E" w:rsidRPr="00F921CB" w14:paraId="139895EE" w14:textId="77777777" w:rsidTr="0083522F">
        <w:trPr>
          <w:tblHeader/>
        </w:trPr>
        <w:tc>
          <w:tcPr>
            <w:tcW w:w="467" w:type="pct"/>
          </w:tcPr>
          <w:p w14:paraId="5744B386" w14:textId="77777777" w:rsidR="0057765E" w:rsidRPr="00F921CB" w:rsidRDefault="0057765E" w:rsidP="00FB5D5F">
            <w:pPr>
              <w:pStyle w:val="LDClause"/>
              <w:keepNext/>
              <w:spacing w:before="40" w:after="40"/>
              <w:ind w:left="0" w:firstLine="0"/>
              <w:rPr>
                <w:b/>
              </w:rPr>
            </w:pPr>
          </w:p>
        </w:tc>
        <w:tc>
          <w:tcPr>
            <w:tcW w:w="1095" w:type="pct"/>
          </w:tcPr>
          <w:p w14:paraId="01A7F3B9" w14:textId="3FFC5155" w:rsidR="0057765E" w:rsidRPr="00F921CB" w:rsidRDefault="0057765E" w:rsidP="00FB5D5F">
            <w:pPr>
              <w:keepNext/>
              <w:spacing w:before="40" w:after="40" w:line="240" w:lineRule="auto"/>
              <w:rPr>
                <w:rFonts w:cs="Times New Roman"/>
                <w:b/>
                <w:szCs w:val="24"/>
              </w:rPr>
            </w:pPr>
            <w:r>
              <w:rPr>
                <w:rFonts w:cs="Times New Roman"/>
                <w:b/>
                <w:szCs w:val="24"/>
              </w:rPr>
              <w:t>Column 1</w:t>
            </w:r>
          </w:p>
        </w:tc>
        <w:tc>
          <w:tcPr>
            <w:tcW w:w="3438" w:type="pct"/>
          </w:tcPr>
          <w:p w14:paraId="233DC418" w14:textId="4DC90A76" w:rsidR="0057765E" w:rsidRPr="00F921CB" w:rsidRDefault="0057765E" w:rsidP="00FB5D5F">
            <w:pPr>
              <w:keepNext/>
              <w:spacing w:before="40" w:after="40" w:line="240" w:lineRule="auto"/>
              <w:rPr>
                <w:rFonts w:cs="Times New Roman"/>
                <w:b/>
                <w:szCs w:val="24"/>
              </w:rPr>
            </w:pPr>
            <w:r>
              <w:rPr>
                <w:rFonts w:cs="Times New Roman"/>
                <w:b/>
                <w:szCs w:val="24"/>
              </w:rPr>
              <w:t>Column 2</w:t>
            </w:r>
          </w:p>
        </w:tc>
      </w:tr>
      <w:tr w:rsidR="00AA7D83" w:rsidRPr="00F921CB" w14:paraId="3D0CE430" w14:textId="77777777" w:rsidTr="0083522F">
        <w:trPr>
          <w:tblHeader/>
        </w:trPr>
        <w:tc>
          <w:tcPr>
            <w:tcW w:w="467" w:type="pct"/>
          </w:tcPr>
          <w:p w14:paraId="217A6F65" w14:textId="77777777" w:rsidR="00AA7D83" w:rsidRPr="00F921CB" w:rsidRDefault="00AA7D83" w:rsidP="00FB5D5F">
            <w:pPr>
              <w:pStyle w:val="LDClause"/>
              <w:keepNext/>
              <w:spacing w:before="40" w:after="40"/>
              <w:ind w:left="0" w:firstLine="0"/>
              <w:rPr>
                <w:b/>
              </w:rPr>
            </w:pPr>
            <w:r w:rsidRPr="00F921CB">
              <w:rPr>
                <w:b/>
              </w:rPr>
              <w:t>Item</w:t>
            </w:r>
          </w:p>
        </w:tc>
        <w:tc>
          <w:tcPr>
            <w:tcW w:w="1095" w:type="pct"/>
          </w:tcPr>
          <w:p w14:paraId="17947F6E" w14:textId="0D69F573" w:rsidR="00AA7D83" w:rsidRPr="00F921CB" w:rsidRDefault="00AA7D83" w:rsidP="00FB5D5F">
            <w:pPr>
              <w:keepNext/>
              <w:spacing w:before="40" w:after="40" w:line="240" w:lineRule="auto"/>
              <w:rPr>
                <w:rFonts w:cs="Times New Roman"/>
                <w:b/>
                <w:szCs w:val="24"/>
              </w:rPr>
            </w:pPr>
            <w:r w:rsidRPr="00F921CB">
              <w:rPr>
                <w:rFonts w:cs="Times New Roman"/>
                <w:b/>
                <w:szCs w:val="24"/>
              </w:rPr>
              <w:t>Flight information</w:t>
            </w:r>
          </w:p>
        </w:tc>
        <w:tc>
          <w:tcPr>
            <w:tcW w:w="3438" w:type="pct"/>
          </w:tcPr>
          <w:p w14:paraId="30516142" w14:textId="61C83BF7" w:rsidR="00AA7D83" w:rsidRPr="00F921CB" w:rsidRDefault="00AA7D83" w:rsidP="00FB5D5F">
            <w:pPr>
              <w:keepNext/>
              <w:spacing w:before="40" w:after="40" w:line="240" w:lineRule="auto"/>
              <w:rPr>
                <w:rFonts w:cs="Times New Roman"/>
                <w:b/>
                <w:szCs w:val="24"/>
              </w:rPr>
            </w:pPr>
            <w:r w:rsidRPr="00F921CB">
              <w:rPr>
                <w:rFonts w:cs="Times New Roman"/>
                <w:b/>
                <w:szCs w:val="24"/>
              </w:rPr>
              <w:t>Requirements</w:t>
            </w:r>
          </w:p>
        </w:tc>
      </w:tr>
      <w:tr w:rsidR="00595020" w:rsidRPr="00D86031" w14:paraId="6968CF1A" w14:textId="77777777" w:rsidTr="0083522F">
        <w:tc>
          <w:tcPr>
            <w:tcW w:w="467" w:type="pct"/>
          </w:tcPr>
          <w:p w14:paraId="08C4A27A" w14:textId="5A3BB939" w:rsidR="00595020" w:rsidRDefault="00595020" w:rsidP="00FB5D5F">
            <w:pPr>
              <w:pStyle w:val="LDClause"/>
              <w:keepNext/>
              <w:spacing w:before="40" w:after="40"/>
              <w:ind w:left="0" w:firstLine="0"/>
            </w:pPr>
            <w:r w:rsidRPr="00F60C91">
              <w:t>1</w:t>
            </w:r>
          </w:p>
        </w:tc>
        <w:tc>
          <w:tcPr>
            <w:tcW w:w="1095" w:type="pct"/>
          </w:tcPr>
          <w:p w14:paraId="7A99D69E" w14:textId="403DAD8D" w:rsidR="00595020" w:rsidRPr="00D86031" w:rsidRDefault="00595020" w:rsidP="00FB5D5F">
            <w:pPr>
              <w:keepNext/>
              <w:spacing w:before="40" w:after="40" w:line="240" w:lineRule="auto"/>
              <w:rPr>
                <w:rFonts w:cs="Times New Roman"/>
                <w:szCs w:val="24"/>
              </w:rPr>
            </w:pPr>
            <w:r w:rsidRPr="00D86031">
              <w:rPr>
                <w:rFonts w:cs="Times New Roman"/>
                <w:szCs w:val="24"/>
              </w:rPr>
              <w:t>Pressure altitude</w:t>
            </w:r>
          </w:p>
        </w:tc>
        <w:tc>
          <w:tcPr>
            <w:tcW w:w="3438" w:type="pct"/>
          </w:tcPr>
          <w:p w14:paraId="3424EC57" w14:textId="77777777" w:rsidR="00B41A5B" w:rsidRPr="0022248E" w:rsidRDefault="00B41A5B" w:rsidP="00FB5D5F">
            <w:pPr>
              <w:tabs>
                <w:tab w:val="left" w:pos="278"/>
              </w:tabs>
              <w:spacing w:before="40" w:after="40" w:line="240" w:lineRule="auto"/>
              <w:ind w:left="278" w:hanging="278"/>
              <w:rPr>
                <w:rFonts w:cs="Times New Roman"/>
                <w:szCs w:val="24"/>
              </w:rPr>
            </w:pPr>
            <w:r w:rsidRPr="0022248E">
              <w:rPr>
                <w:rFonts w:cs="Times New Roman"/>
                <w:szCs w:val="24"/>
              </w:rPr>
              <w:tab/>
              <w:t xml:space="preserve">The </w:t>
            </w:r>
            <w:r w:rsidRPr="0022248E">
              <w:t>equipment</w:t>
            </w:r>
            <w:r w:rsidRPr="0022248E">
              <w:rPr>
                <w:rFonts w:cs="Times New Roman"/>
                <w:szCs w:val="24"/>
              </w:rPr>
              <w:t xml:space="preserve"> must:</w:t>
            </w:r>
          </w:p>
          <w:p w14:paraId="078BA777" w14:textId="77777777" w:rsidR="00B41A5B" w:rsidRPr="0022248E" w:rsidRDefault="00B41A5B" w:rsidP="00FB5D5F">
            <w:pPr>
              <w:tabs>
                <w:tab w:val="left" w:pos="130"/>
                <w:tab w:val="left" w:pos="414"/>
              </w:tabs>
              <w:spacing w:before="40" w:after="40" w:line="240" w:lineRule="auto"/>
              <w:ind w:left="721" w:hanging="437"/>
              <w:rPr>
                <w:rFonts w:cs="Times New Roman"/>
                <w:szCs w:val="24"/>
              </w:rPr>
            </w:pPr>
            <w:r w:rsidRPr="0022248E">
              <w:rPr>
                <w:rFonts w:cs="Times New Roman"/>
                <w:szCs w:val="24"/>
              </w:rPr>
              <w:t>(a)</w:t>
            </w:r>
            <w:r w:rsidRPr="0022248E">
              <w:rPr>
                <w:rFonts w:cs="Times New Roman"/>
                <w:szCs w:val="24"/>
              </w:rPr>
              <w:tab/>
              <w:t>have an adjustable datum scale calibrated in millibars or hPa; and</w:t>
            </w:r>
          </w:p>
          <w:p w14:paraId="13A43C40" w14:textId="77777777" w:rsidR="00B41A5B" w:rsidRPr="0022248E" w:rsidRDefault="00B41A5B" w:rsidP="00FB5D5F">
            <w:pPr>
              <w:tabs>
                <w:tab w:val="left" w:pos="130"/>
                <w:tab w:val="left" w:pos="414"/>
              </w:tabs>
              <w:spacing w:before="40" w:after="40" w:line="240" w:lineRule="auto"/>
              <w:ind w:left="721" w:hanging="437"/>
              <w:rPr>
                <w:rFonts w:cs="Times New Roman"/>
                <w:szCs w:val="24"/>
              </w:rPr>
            </w:pPr>
            <w:r w:rsidRPr="0022248E">
              <w:rPr>
                <w:rFonts w:cs="Times New Roman"/>
                <w:szCs w:val="24"/>
              </w:rPr>
              <w:t>(b)</w:t>
            </w:r>
            <w:r w:rsidRPr="0022248E">
              <w:rPr>
                <w:rFonts w:cs="Times New Roman"/>
                <w:szCs w:val="24"/>
              </w:rPr>
              <w:tab/>
              <w:t xml:space="preserve">be calibrated in feet, except that, if a flight is conducted in a foreign country which measures FLs or altitudes in metres, the </w:t>
            </w:r>
            <w:r w:rsidRPr="0022248E">
              <w:t>equipment</w:t>
            </w:r>
            <w:r w:rsidRPr="0022248E">
              <w:rPr>
                <w:rFonts w:cs="Times New Roman"/>
                <w:szCs w:val="24"/>
              </w:rPr>
              <w:t xml:space="preserve"> must be:</w:t>
            </w:r>
          </w:p>
          <w:p w14:paraId="1EA829AF" w14:textId="00EAC851" w:rsidR="00B41A5B" w:rsidRPr="0022248E" w:rsidRDefault="00AA099A" w:rsidP="00FB5D5F">
            <w:pPr>
              <w:pStyle w:val="LDP2i"/>
              <w:tabs>
                <w:tab w:val="clear" w:pos="1418"/>
                <w:tab w:val="clear" w:pos="1559"/>
                <w:tab w:val="right" w:pos="973"/>
                <w:tab w:val="left" w:pos="1115"/>
              </w:tabs>
              <w:spacing w:before="40" w:after="40"/>
              <w:ind w:left="1115" w:hanging="661"/>
            </w:pPr>
            <w:r>
              <w:tab/>
            </w:r>
            <w:r w:rsidR="00B41A5B" w:rsidRPr="0022248E">
              <w:t>(i)</w:t>
            </w:r>
            <w:r>
              <w:tab/>
            </w:r>
            <w:r w:rsidR="00B41A5B" w:rsidRPr="0022248E">
              <w:t>calibrated in metres; or</w:t>
            </w:r>
          </w:p>
          <w:p w14:paraId="7ACB6EDB" w14:textId="4A329C46" w:rsidR="00595020" w:rsidRDefault="00AA099A" w:rsidP="00FB5D5F">
            <w:pPr>
              <w:pStyle w:val="LDP2i"/>
              <w:tabs>
                <w:tab w:val="clear" w:pos="1418"/>
                <w:tab w:val="clear" w:pos="1559"/>
                <w:tab w:val="right" w:pos="973"/>
                <w:tab w:val="left" w:pos="1115"/>
              </w:tabs>
              <w:spacing w:before="40" w:after="40"/>
              <w:ind w:left="1115" w:hanging="661"/>
            </w:pPr>
            <w:r>
              <w:tab/>
            </w:r>
            <w:r w:rsidR="00B41A5B" w:rsidRPr="0022248E">
              <w:t>(ii)</w:t>
            </w:r>
            <w:r>
              <w:tab/>
            </w:r>
            <w:r w:rsidR="00B41A5B" w:rsidRPr="0022248E">
              <w:t>fitted with a conversion placard or device.</w:t>
            </w:r>
          </w:p>
        </w:tc>
      </w:tr>
      <w:tr w:rsidR="00AA099A" w:rsidRPr="00D86031" w14:paraId="34097149" w14:textId="77777777" w:rsidTr="0083522F">
        <w:tc>
          <w:tcPr>
            <w:tcW w:w="467" w:type="pct"/>
          </w:tcPr>
          <w:p w14:paraId="0761EB63" w14:textId="5D82AAD3" w:rsidR="00AA099A" w:rsidRDefault="00AA099A" w:rsidP="00FB5D5F">
            <w:pPr>
              <w:pStyle w:val="LDClause"/>
              <w:keepNext/>
              <w:spacing w:before="40" w:after="40"/>
              <w:ind w:left="0" w:firstLine="0"/>
            </w:pPr>
            <w:r w:rsidRPr="0022248E">
              <w:t>2</w:t>
            </w:r>
          </w:p>
        </w:tc>
        <w:tc>
          <w:tcPr>
            <w:tcW w:w="1095" w:type="pct"/>
          </w:tcPr>
          <w:p w14:paraId="528FE957" w14:textId="78E04295" w:rsidR="00AA099A" w:rsidRPr="00D86031" w:rsidRDefault="00AA099A" w:rsidP="00FB5D5F">
            <w:pPr>
              <w:keepNext/>
              <w:spacing w:before="40" w:after="40" w:line="240" w:lineRule="auto"/>
              <w:rPr>
                <w:rFonts w:cs="Times New Roman"/>
                <w:szCs w:val="24"/>
              </w:rPr>
            </w:pPr>
            <w:r w:rsidRPr="0022248E">
              <w:rPr>
                <w:rFonts w:cs="Times New Roman"/>
                <w:szCs w:val="24"/>
              </w:rPr>
              <w:t>Magnetic heading</w:t>
            </w:r>
          </w:p>
        </w:tc>
        <w:tc>
          <w:tcPr>
            <w:tcW w:w="3438" w:type="pct"/>
          </w:tcPr>
          <w:p w14:paraId="6AF01350" w14:textId="77777777" w:rsidR="00AA099A" w:rsidRPr="0022248E" w:rsidRDefault="00AA099A" w:rsidP="00FB5D5F">
            <w:pPr>
              <w:tabs>
                <w:tab w:val="left" w:pos="278"/>
              </w:tabs>
              <w:spacing w:before="40" w:after="40" w:line="240" w:lineRule="auto"/>
              <w:ind w:left="278" w:hanging="278"/>
              <w:rPr>
                <w:rFonts w:cs="Times New Roman"/>
                <w:szCs w:val="24"/>
              </w:rPr>
            </w:pPr>
            <w:r w:rsidRPr="0022248E">
              <w:rPr>
                <w:rFonts w:cs="Times New Roman"/>
                <w:szCs w:val="24"/>
              </w:rPr>
              <w:tab/>
              <w:t>The equipment must be:</w:t>
            </w:r>
          </w:p>
          <w:p w14:paraId="1721D0B6" w14:textId="77777777" w:rsidR="00AA099A" w:rsidRPr="0022248E" w:rsidRDefault="00AA099A" w:rsidP="00FB5D5F">
            <w:pPr>
              <w:tabs>
                <w:tab w:val="left" w:pos="130"/>
                <w:tab w:val="left" w:pos="414"/>
              </w:tabs>
              <w:spacing w:before="40" w:after="40" w:line="240" w:lineRule="auto"/>
              <w:ind w:left="721" w:hanging="437"/>
              <w:rPr>
                <w:rFonts w:cs="Times New Roman"/>
                <w:szCs w:val="24"/>
              </w:rPr>
            </w:pPr>
            <w:r w:rsidRPr="0022248E">
              <w:rPr>
                <w:rFonts w:cs="Times New Roman"/>
                <w:szCs w:val="24"/>
              </w:rPr>
              <w:t>(a)</w:t>
            </w:r>
            <w:r w:rsidRPr="0022248E">
              <w:rPr>
                <w:rFonts w:cs="Times New Roman"/>
                <w:szCs w:val="24"/>
              </w:rPr>
              <w:tab/>
              <w:t>a direct reading magnetic compass; or</w:t>
            </w:r>
          </w:p>
          <w:p w14:paraId="07509848" w14:textId="77777777" w:rsidR="00AA099A" w:rsidRPr="0022248E" w:rsidRDefault="00AA099A" w:rsidP="00FB5D5F">
            <w:pPr>
              <w:tabs>
                <w:tab w:val="left" w:pos="130"/>
                <w:tab w:val="left" w:pos="414"/>
              </w:tabs>
              <w:spacing w:before="40" w:after="40" w:line="240" w:lineRule="auto"/>
              <w:ind w:left="721" w:hanging="437"/>
              <w:rPr>
                <w:rFonts w:cs="Times New Roman"/>
                <w:szCs w:val="24"/>
              </w:rPr>
            </w:pPr>
            <w:r w:rsidRPr="0022248E">
              <w:rPr>
                <w:rFonts w:cs="Times New Roman"/>
                <w:szCs w:val="24"/>
              </w:rPr>
              <w:t>(b)</w:t>
            </w:r>
            <w:r w:rsidRPr="0022248E">
              <w:rPr>
                <w:rFonts w:cs="Times New Roman"/>
                <w:szCs w:val="24"/>
              </w:rPr>
              <w:tab/>
              <w:t>both:</w:t>
            </w:r>
          </w:p>
          <w:p w14:paraId="39EEC48B" w14:textId="29D79FEF" w:rsidR="00AA099A" w:rsidRPr="0022248E" w:rsidRDefault="00AA099A" w:rsidP="00FB5D5F">
            <w:pPr>
              <w:pStyle w:val="LDP2i"/>
              <w:tabs>
                <w:tab w:val="clear" w:pos="1418"/>
                <w:tab w:val="clear" w:pos="1559"/>
                <w:tab w:val="right" w:pos="973"/>
                <w:tab w:val="left" w:pos="1115"/>
              </w:tabs>
              <w:spacing w:before="40" w:after="40"/>
              <w:ind w:left="1115" w:hanging="661"/>
            </w:pPr>
            <w:r>
              <w:tab/>
            </w:r>
            <w:r w:rsidRPr="0022248E">
              <w:t>(i)</w:t>
            </w:r>
            <w:r>
              <w:tab/>
            </w:r>
            <w:r w:rsidRPr="0022248E">
              <w:t>a remote indicating compass; and</w:t>
            </w:r>
          </w:p>
          <w:p w14:paraId="75F7872B" w14:textId="5315F493" w:rsidR="00AA099A" w:rsidRPr="00D86031" w:rsidRDefault="00AA099A" w:rsidP="00FB5D5F">
            <w:pPr>
              <w:pStyle w:val="LDP2i"/>
              <w:tabs>
                <w:tab w:val="clear" w:pos="1418"/>
                <w:tab w:val="clear" w:pos="1559"/>
                <w:tab w:val="right" w:pos="973"/>
                <w:tab w:val="left" w:pos="1115"/>
              </w:tabs>
              <w:spacing w:before="40" w:after="40"/>
              <w:ind w:left="1115" w:hanging="661"/>
            </w:pPr>
            <w:r>
              <w:tab/>
            </w:r>
            <w:r w:rsidRPr="0022248E">
              <w:t>(ii)</w:t>
            </w:r>
            <w:r>
              <w:tab/>
            </w:r>
            <w:r w:rsidRPr="0022248E">
              <w:t>a standby direct reading magnetic compass.</w:t>
            </w:r>
          </w:p>
        </w:tc>
      </w:tr>
      <w:tr w:rsidR="00AA099A" w:rsidRPr="00D86031" w14:paraId="3B0686C5" w14:textId="77777777" w:rsidTr="0083522F">
        <w:tc>
          <w:tcPr>
            <w:tcW w:w="467" w:type="pct"/>
          </w:tcPr>
          <w:p w14:paraId="69BCCA1E" w14:textId="1F706715" w:rsidR="00AA099A" w:rsidRDefault="00AA099A" w:rsidP="00FB5D5F">
            <w:pPr>
              <w:pStyle w:val="LDClause"/>
              <w:spacing w:before="40" w:after="40"/>
              <w:ind w:left="0" w:firstLine="0"/>
            </w:pPr>
            <w:r>
              <w:t>3</w:t>
            </w:r>
          </w:p>
        </w:tc>
        <w:tc>
          <w:tcPr>
            <w:tcW w:w="1095" w:type="pct"/>
          </w:tcPr>
          <w:p w14:paraId="0AA2DE08" w14:textId="64A8991F" w:rsidR="00AA099A" w:rsidRPr="00D86031" w:rsidRDefault="00AA099A" w:rsidP="00FB5D5F">
            <w:pPr>
              <w:spacing w:before="40" w:after="40" w:line="240" w:lineRule="auto"/>
              <w:rPr>
                <w:rFonts w:cs="Times New Roman"/>
                <w:szCs w:val="24"/>
              </w:rPr>
            </w:pPr>
            <w:r w:rsidRPr="00D86031">
              <w:rPr>
                <w:rFonts w:cs="Times New Roman"/>
                <w:szCs w:val="24"/>
              </w:rPr>
              <w:t>Time</w:t>
            </w:r>
          </w:p>
        </w:tc>
        <w:tc>
          <w:tcPr>
            <w:tcW w:w="3438" w:type="pct"/>
          </w:tcPr>
          <w:p w14:paraId="5CA69D84" w14:textId="777257FD" w:rsidR="00AA099A" w:rsidRPr="00D86031" w:rsidRDefault="00AA099A" w:rsidP="00FB5D5F">
            <w:pPr>
              <w:tabs>
                <w:tab w:val="left" w:pos="278"/>
              </w:tabs>
              <w:spacing w:before="40" w:after="40" w:line="240" w:lineRule="auto"/>
              <w:ind w:left="278" w:hanging="278"/>
              <w:rPr>
                <w:rFonts w:cs="Times New Roman"/>
                <w:szCs w:val="24"/>
              </w:rPr>
            </w:pPr>
            <w:r w:rsidRPr="00D86031">
              <w:rPr>
                <w:rFonts w:cs="Times New Roman"/>
                <w:szCs w:val="24"/>
              </w:rPr>
              <w:t>1.</w:t>
            </w:r>
            <w:r>
              <w:rPr>
                <w:rFonts w:cs="Times New Roman"/>
                <w:szCs w:val="24"/>
              </w:rPr>
              <w:tab/>
            </w:r>
            <w:r w:rsidRPr="00D86031">
              <w:rPr>
                <w:rFonts w:cs="Times New Roman"/>
                <w:szCs w:val="24"/>
              </w:rPr>
              <w:t xml:space="preserve">The </w:t>
            </w:r>
            <w:r>
              <w:t>equipment</w:t>
            </w:r>
            <w:r>
              <w:rPr>
                <w:rFonts w:cs="Times New Roman"/>
                <w:szCs w:val="24"/>
              </w:rPr>
              <w:t xml:space="preserve"> </w:t>
            </w:r>
            <w:r w:rsidRPr="00D86031">
              <w:rPr>
                <w:rFonts w:cs="Times New Roman"/>
                <w:szCs w:val="24"/>
              </w:rPr>
              <w:t>must display accurate time in hours, minutes and seconds.</w:t>
            </w:r>
          </w:p>
          <w:p w14:paraId="582FD914" w14:textId="255C31BB" w:rsidR="00AA099A" w:rsidRPr="00D86031" w:rsidRDefault="00AA099A" w:rsidP="00FB5D5F">
            <w:pPr>
              <w:keepNext/>
              <w:tabs>
                <w:tab w:val="left" w:pos="278"/>
              </w:tabs>
              <w:spacing w:before="40" w:after="40" w:line="240" w:lineRule="auto"/>
              <w:ind w:left="278" w:hanging="278"/>
              <w:rPr>
                <w:rFonts w:cs="Times New Roman"/>
                <w:szCs w:val="24"/>
              </w:rPr>
            </w:pPr>
            <w:r w:rsidRPr="00D86031">
              <w:rPr>
                <w:rFonts w:cs="Times New Roman"/>
                <w:szCs w:val="24"/>
              </w:rPr>
              <w:t>2.</w:t>
            </w:r>
            <w:r>
              <w:rPr>
                <w:rFonts w:cs="Times New Roman"/>
                <w:szCs w:val="24"/>
              </w:rPr>
              <w:tab/>
            </w:r>
            <w:r w:rsidRPr="00D86031">
              <w:rPr>
                <w:rFonts w:cs="Times New Roman"/>
                <w:szCs w:val="24"/>
              </w:rPr>
              <w:t xml:space="preserve">The </w:t>
            </w:r>
            <w:r>
              <w:t>equipment</w:t>
            </w:r>
            <w:r>
              <w:rPr>
                <w:rFonts w:cs="Times New Roman"/>
                <w:szCs w:val="24"/>
              </w:rPr>
              <w:t xml:space="preserve"> </w:t>
            </w:r>
            <w:r w:rsidRPr="00D86031">
              <w:rPr>
                <w:rFonts w:cs="Times New Roman"/>
                <w:szCs w:val="24"/>
              </w:rPr>
              <w:t>must be:</w:t>
            </w:r>
          </w:p>
          <w:p w14:paraId="3EA7B167" w14:textId="3BCFF361" w:rsidR="00AA099A" w:rsidRPr="00D86031" w:rsidRDefault="00AA099A" w:rsidP="00FB5D5F">
            <w:pPr>
              <w:tabs>
                <w:tab w:val="left" w:pos="130"/>
                <w:tab w:val="left" w:pos="414"/>
              </w:tabs>
              <w:spacing w:before="40" w:after="40" w:line="240" w:lineRule="auto"/>
              <w:ind w:left="721" w:hanging="437"/>
              <w:rPr>
                <w:rFonts w:cs="Times New Roman"/>
                <w:szCs w:val="24"/>
              </w:rPr>
            </w:pPr>
            <w:r w:rsidRPr="00D86031">
              <w:rPr>
                <w:rFonts w:cs="Times New Roman"/>
                <w:szCs w:val="24"/>
              </w:rPr>
              <w:t>(a)</w:t>
            </w:r>
            <w:r>
              <w:rPr>
                <w:rFonts w:cs="Times New Roman"/>
                <w:szCs w:val="24"/>
              </w:rPr>
              <w:tab/>
            </w:r>
            <w:r w:rsidRPr="00D86031">
              <w:rPr>
                <w:rFonts w:cs="Times New Roman"/>
                <w:szCs w:val="24"/>
              </w:rPr>
              <w:t>fitted to the aircraft; or</w:t>
            </w:r>
          </w:p>
          <w:p w14:paraId="252C996C" w14:textId="424D8DCA" w:rsidR="00AA099A" w:rsidRDefault="00AA099A" w:rsidP="00FB5D5F">
            <w:pPr>
              <w:tabs>
                <w:tab w:val="left" w:pos="130"/>
                <w:tab w:val="left" w:pos="414"/>
              </w:tabs>
              <w:spacing w:before="40" w:after="40" w:line="240" w:lineRule="auto"/>
              <w:ind w:left="721" w:hanging="437"/>
              <w:rPr>
                <w:rFonts w:cs="Times New Roman"/>
                <w:szCs w:val="24"/>
              </w:rPr>
            </w:pPr>
            <w:r w:rsidRPr="00D86031">
              <w:rPr>
                <w:rFonts w:cs="Times New Roman"/>
                <w:szCs w:val="24"/>
              </w:rPr>
              <w:t>(b)</w:t>
            </w:r>
            <w:r>
              <w:rPr>
                <w:rFonts w:cs="Times New Roman"/>
                <w:szCs w:val="24"/>
              </w:rPr>
              <w:tab/>
            </w:r>
            <w:r w:rsidRPr="00D86031">
              <w:rPr>
                <w:rFonts w:cs="Times New Roman"/>
                <w:szCs w:val="24"/>
              </w:rPr>
              <w:t>worn by, or immediately accessible to, the pilot for the duration of the flight.</w:t>
            </w:r>
          </w:p>
        </w:tc>
      </w:tr>
      <w:tr w:rsidR="00AA099A" w:rsidRPr="00D86031" w14:paraId="629D32F7" w14:textId="77777777" w:rsidTr="0083522F">
        <w:tc>
          <w:tcPr>
            <w:tcW w:w="467" w:type="pct"/>
          </w:tcPr>
          <w:p w14:paraId="32887BCB" w14:textId="621EB3AA" w:rsidR="00AA099A" w:rsidRPr="00D86031" w:rsidRDefault="00AA099A" w:rsidP="00FB5D5F">
            <w:pPr>
              <w:pStyle w:val="LDClause"/>
              <w:spacing w:before="40" w:after="40"/>
              <w:ind w:left="0" w:firstLine="0"/>
            </w:pPr>
            <w:r>
              <w:t>4</w:t>
            </w:r>
          </w:p>
        </w:tc>
        <w:tc>
          <w:tcPr>
            <w:tcW w:w="1095" w:type="pct"/>
          </w:tcPr>
          <w:p w14:paraId="3901E12E" w14:textId="77777777" w:rsidR="00AA099A" w:rsidRPr="00D86031" w:rsidRDefault="00AA099A" w:rsidP="00FB5D5F">
            <w:pPr>
              <w:spacing w:before="40" w:after="40" w:line="240" w:lineRule="auto"/>
              <w:rPr>
                <w:rFonts w:cs="Times New Roman"/>
                <w:szCs w:val="24"/>
              </w:rPr>
            </w:pPr>
            <w:r w:rsidRPr="00D86031">
              <w:rPr>
                <w:rFonts w:cs="Times New Roman"/>
                <w:szCs w:val="24"/>
              </w:rPr>
              <w:t>Attitude</w:t>
            </w:r>
          </w:p>
        </w:tc>
        <w:tc>
          <w:tcPr>
            <w:tcW w:w="3438" w:type="pct"/>
          </w:tcPr>
          <w:p w14:paraId="182871AA" w14:textId="536F450E" w:rsidR="00AA099A" w:rsidRPr="00D86031" w:rsidRDefault="00AA099A" w:rsidP="00FB5D5F">
            <w:pPr>
              <w:tabs>
                <w:tab w:val="left" w:pos="278"/>
              </w:tabs>
              <w:spacing w:before="40" w:after="40" w:line="240" w:lineRule="auto"/>
              <w:ind w:left="278" w:hanging="278"/>
              <w:rPr>
                <w:rFonts w:cs="Times New Roman"/>
                <w:szCs w:val="24"/>
              </w:rPr>
            </w:pPr>
            <w:r>
              <w:rPr>
                <w:rFonts w:cs="Times New Roman"/>
                <w:szCs w:val="24"/>
              </w:rPr>
              <w:tab/>
            </w:r>
            <w:r w:rsidRPr="00D86031">
              <w:rPr>
                <w:rFonts w:cs="Times New Roman"/>
                <w:szCs w:val="24"/>
              </w:rPr>
              <w:t xml:space="preserve">The </w:t>
            </w:r>
            <w:r>
              <w:t>equipment</w:t>
            </w:r>
            <w:r w:rsidRPr="00D86031">
              <w:rPr>
                <w:rFonts w:cs="Times New Roman"/>
                <w:szCs w:val="24"/>
              </w:rPr>
              <w:t xml:space="preserve"> must have a primary power supply and an alternate power supply.</w:t>
            </w:r>
          </w:p>
        </w:tc>
      </w:tr>
      <w:tr w:rsidR="00AA099A" w:rsidRPr="00D86031" w14:paraId="67AD62E3" w14:textId="77777777" w:rsidTr="0083522F">
        <w:tc>
          <w:tcPr>
            <w:tcW w:w="467" w:type="pct"/>
          </w:tcPr>
          <w:p w14:paraId="43B90E03" w14:textId="6E6EDA07" w:rsidR="00AA099A" w:rsidRPr="00D86031" w:rsidRDefault="00AA099A" w:rsidP="00FB5D5F">
            <w:pPr>
              <w:pStyle w:val="LDClause"/>
              <w:spacing w:before="40" w:after="40"/>
              <w:ind w:left="0" w:firstLine="0"/>
            </w:pPr>
            <w:r>
              <w:t>5</w:t>
            </w:r>
          </w:p>
        </w:tc>
        <w:tc>
          <w:tcPr>
            <w:tcW w:w="1095" w:type="pct"/>
          </w:tcPr>
          <w:p w14:paraId="2D5B7297" w14:textId="54ADBA57" w:rsidR="00AA099A" w:rsidRPr="00D86031" w:rsidRDefault="00AA099A" w:rsidP="00FB5D5F">
            <w:pPr>
              <w:spacing w:before="40" w:after="40" w:line="240" w:lineRule="auto"/>
              <w:rPr>
                <w:rFonts w:cs="Times New Roman"/>
                <w:szCs w:val="24"/>
              </w:rPr>
            </w:pPr>
            <w:r w:rsidRPr="0022248E">
              <w:rPr>
                <w:rFonts w:cs="Times New Roman"/>
                <w:szCs w:val="24"/>
              </w:rPr>
              <w:t>Standby attitude or turn</w:t>
            </w:r>
          </w:p>
        </w:tc>
        <w:tc>
          <w:tcPr>
            <w:tcW w:w="3438" w:type="pct"/>
          </w:tcPr>
          <w:p w14:paraId="2847DB1B" w14:textId="63B69B11" w:rsidR="00AA099A" w:rsidRPr="00D86031" w:rsidRDefault="00AA099A" w:rsidP="00FB5D5F">
            <w:pPr>
              <w:tabs>
                <w:tab w:val="left" w:pos="278"/>
              </w:tabs>
              <w:spacing w:before="40" w:after="40" w:line="240" w:lineRule="auto"/>
              <w:ind w:left="278" w:hanging="278"/>
              <w:rPr>
                <w:rFonts w:cs="Times New Roman"/>
                <w:szCs w:val="24"/>
              </w:rPr>
            </w:pPr>
            <w:r w:rsidRPr="0022248E">
              <w:rPr>
                <w:rFonts w:cs="Times New Roman"/>
                <w:szCs w:val="24"/>
              </w:rPr>
              <w:tab/>
            </w:r>
            <w:r w:rsidRPr="0022248E">
              <w:t>The equipment power supply must be independent of the power source for the attitude information.</w:t>
            </w:r>
          </w:p>
        </w:tc>
      </w:tr>
      <w:tr w:rsidR="00AA099A" w:rsidRPr="00D86031" w14:paraId="69036448" w14:textId="77777777" w:rsidTr="0083522F">
        <w:tc>
          <w:tcPr>
            <w:tcW w:w="467" w:type="pct"/>
          </w:tcPr>
          <w:p w14:paraId="01B794A2" w14:textId="37B64F2C" w:rsidR="00AA099A" w:rsidRPr="00D86031" w:rsidRDefault="00AA099A" w:rsidP="00FB5D5F">
            <w:pPr>
              <w:pStyle w:val="LDClause"/>
              <w:spacing w:before="40" w:after="40"/>
              <w:ind w:left="0" w:firstLine="0"/>
            </w:pPr>
            <w:r>
              <w:t>6</w:t>
            </w:r>
          </w:p>
        </w:tc>
        <w:tc>
          <w:tcPr>
            <w:tcW w:w="1095" w:type="pct"/>
          </w:tcPr>
          <w:p w14:paraId="7ACDA91F" w14:textId="77777777" w:rsidR="00AA099A" w:rsidRPr="00D86031" w:rsidDel="000F0B43" w:rsidRDefault="00AA099A" w:rsidP="00FB5D5F">
            <w:pPr>
              <w:spacing w:before="40" w:after="40" w:line="240" w:lineRule="auto"/>
              <w:rPr>
                <w:rFonts w:cs="Times New Roman"/>
                <w:szCs w:val="24"/>
              </w:rPr>
            </w:pPr>
            <w:r w:rsidRPr="00D86031">
              <w:rPr>
                <w:rFonts w:cs="Times New Roman"/>
                <w:szCs w:val="24"/>
              </w:rPr>
              <w:t>Vertical speed</w:t>
            </w:r>
          </w:p>
        </w:tc>
        <w:tc>
          <w:tcPr>
            <w:tcW w:w="3438" w:type="pct"/>
          </w:tcPr>
          <w:p w14:paraId="3EDDF2CA" w14:textId="36E312EB" w:rsidR="00AA099A" w:rsidRDefault="00AA099A" w:rsidP="00FB5D5F">
            <w:pPr>
              <w:tabs>
                <w:tab w:val="left" w:pos="278"/>
              </w:tabs>
              <w:spacing w:before="40" w:after="40" w:line="240" w:lineRule="auto"/>
              <w:ind w:left="278" w:hanging="278"/>
              <w:rPr>
                <w:rFonts w:cs="Times New Roman"/>
                <w:szCs w:val="24"/>
              </w:rPr>
            </w:pPr>
            <w:r>
              <w:rPr>
                <w:rFonts w:cs="Times New Roman"/>
                <w:szCs w:val="24"/>
              </w:rPr>
              <w:tab/>
            </w:r>
            <w:r w:rsidRPr="00D86031">
              <w:rPr>
                <w:rFonts w:cs="Times New Roman"/>
                <w:szCs w:val="24"/>
              </w:rPr>
              <w:t xml:space="preserve">If the rotorcraft is operated onto vessels or platforms at sea by night, the </w:t>
            </w:r>
            <w:r>
              <w:t>equipment</w:t>
            </w:r>
            <w:r>
              <w:rPr>
                <w:rFonts w:cs="Times New Roman"/>
                <w:szCs w:val="24"/>
              </w:rPr>
              <w:t xml:space="preserve"> </w:t>
            </w:r>
            <w:r w:rsidRPr="00D86031">
              <w:rPr>
                <w:rFonts w:cs="Times New Roman"/>
                <w:szCs w:val="24"/>
              </w:rPr>
              <w:t>must</w:t>
            </w:r>
            <w:r>
              <w:rPr>
                <w:rFonts w:cs="Times New Roman"/>
                <w:szCs w:val="24"/>
              </w:rPr>
              <w:t>:</w:t>
            </w:r>
          </w:p>
          <w:p w14:paraId="63B808C5" w14:textId="3C378BD9" w:rsidR="00AA099A" w:rsidRDefault="00AA099A" w:rsidP="00FB5D5F">
            <w:pPr>
              <w:tabs>
                <w:tab w:val="left" w:pos="130"/>
                <w:tab w:val="left" w:pos="414"/>
              </w:tabs>
              <w:spacing w:before="40" w:after="40" w:line="240" w:lineRule="auto"/>
              <w:ind w:left="721" w:hanging="437"/>
              <w:rPr>
                <w:rFonts w:cs="Times New Roman"/>
                <w:szCs w:val="24"/>
              </w:rPr>
            </w:pPr>
            <w:r>
              <w:rPr>
                <w:rFonts w:cs="Times New Roman"/>
                <w:szCs w:val="24"/>
              </w:rPr>
              <w:t>(a)</w:t>
            </w:r>
            <w:r>
              <w:rPr>
                <w:rFonts w:cs="Times New Roman"/>
                <w:szCs w:val="24"/>
              </w:rPr>
              <w:tab/>
            </w:r>
            <w:r w:rsidRPr="00D86031">
              <w:rPr>
                <w:rFonts w:cs="Times New Roman"/>
                <w:szCs w:val="24"/>
              </w:rPr>
              <w:t>be an instantaneous vertical speed indicator (</w:t>
            </w:r>
            <w:r w:rsidRPr="00D86031">
              <w:rPr>
                <w:rFonts w:cs="Times New Roman"/>
                <w:b/>
                <w:i/>
                <w:szCs w:val="24"/>
              </w:rPr>
              <w:t>IVSI</w:t>
            </w:r>
            <w:r w:rsidRPr="00D86031">
              <w:rPr>
                <w:rFonts w:cs="Times New Roman"/>
                <w:szCs w:val="24"/>
              </w:rPr>
              <w:t>)</w:t>
            </w:r>
            <w:r>
              <w:rPr>
                <w:rFonts w:cs="Times New Roman"/>
                <w:szCs w:val="24"/>
              </w:rPr>
              <w:t>;</w:t>
            </w:r>
            <w:r w:rsidRPr="00D86031">
              <w:rPr>
                <w:rFonts w:cs="Times New Roman"/>
                <w:szCs w:val="24"/>
              </w:rPr>
              <w:t xml:space="preserve"> or</w:t>
            </w:r>
          </w:p>
          <w:p w14:paraId="26356228" w14:textId="39FCDD26" w:rsidR="00AA099A" w:rsidRPr="00D86031" w:rsidRDefault="00AA099A" w:rsidP="00FB5D5F">
            <w:pPr>
              <w:tabs>
                <w:tab w:val="left" w:pos="130"/>
                <w:tab w:val="left" w:pos="414"/>
              </w:tabs>
              <w:spacing w:before="40" w:after="40" w:line="240" w:lineRule="auto"/>
              <w:ind w:left="721" w:hanging="437"/>
              <w:rPr>
                <w:rFonts w:cs="Times New Roman"/>
                <w:szCs w:val="24"/>
              </w:rPr>
            </w:pPr>
            <w:r>
              <w:rPr>
                <w:rFonts w:cs="Times New Roman"/>
                <w:szCs w:val="24"/>
              </w:rPr>
              <w:t>(b)</w:t>
            </w:r>
            <w:r>
              <w:rPr>
                <w:rFonts w:cs="Times New Roman"/>
                <w:szCs w:val="24"/>
              </w:rPr>
              <w:tab/>
            </w:r>
            <w:r w:rsidRPr="00D86031">
              <w:rPr>
                <w:rFonts w:cs="Times New Roman"/>
                <w:szCs w:val="24"/>
              </w:rPr>
              <w:t>meet performance requirements</w:t>
            </w:r>
            <w:r>
              <w:rPr>
                <w:rFonts w:cs="Times New Roman"/>
                <w:szCs w:val="24"/>
              </w:rPr>
              <w:t xml:space="preserve"> for acceleration sensitivity</w:t>
            </w:r>
            <w:r w:rsidRPr="00D86031">
              <w:rPr>
                <w:rFonts w:cs="Times New Roman"/>
                <w:szCs w:val="24"/>
              </w:rPr>
              <w:t xml:space="preserve"> equivalent to an IVSI.</w:t>
            </w:r>
          </w:p>
        </w:tc>
      </w:tr>
      <w:tr w:rsidR="00AA099A" w:rsidRPr="00D86031" w14:paraId="7634467B" w14:textId="77777777" w:rsidTr="0083522F">
        <w:tc>
          <w:tcPr>
            <w:tcW w:w="467" w:type="pct"/>
          </w:tcPr>
          <w:p w14:paraId="422B107F" w14:textId="465CDDA2" w:rsidR="00AA099A" w:rsidRPr="00D86031" w:rsidRDefault="00AA099A" w:rsidP="00FB5D5F">
            <w:pPr>
              <w:pStyle w:val="LDClause"/>
              <w:spacing w:before="40" w:after="40"/>
              <w:ind w:left="0" w:firstLine="0"/>
            </w:pPr>
            <w:r>
              <w:t>7</w:t>
            </w:r>
          </w:p>
        </w:tc>
        <w:tc>
          <w:tcPr>
            <w:tcW w:w="1095" w:type="pct"/>
          </w:tcPr>
          <w:p w14:paraId="0924B906" w14:textId="77777777" w:rsidR="00AA099A" w:rsidRPr="00D86031" w:rsidRDefault="00AA099A" w:rsidP="00FB5D5F">
            <w:pPr>
              <w:spacing w:before="40" w:after="40" w:line="240" w:lineRule="auto"/>
              <w:rPr>
                <w:rFonts w:cs="Times New Roman"/>
                <w:szCs w:val="24"/>
              </w:rPr>
            </w:pPr>
            <w:r w:rsidRPr="00D86031">
              <w:rPr>
                <w:rFonts w:cs="Times New Roman"/>
                <w:szCs w:val="24"/>
              </w:rPr>
              <w:t>Stabilised heading</w:t>
            </w:r>
          </w:p>
        </w:tc>
        <w:tc>
          <w:tcPr>
            <w:tcW w:w="3438" w:type="pct"/>
          </w:tcPr>
          <w:p w14:paraId="4E03788B" w14:textId="25AC3693" w:rsidR="00AA099A" w:rsidRPr="00D86031" w:rsidRDefault="00AA099A" w:rsidP="00FB5D5F">
            <w:pPr>
              <w:pStyle w:val="LDNote"/>
              <w:spacing w:before="40" w:after="40"/>
              <w:ind w:left="278"/>
            </w:pPr>
            <w:r w:rsidRPr="00D86031">
              <w:rPr>
                <w:i/>
              </w:rPr>
              <w:t>Note   </w:t>
            </w:r>
            <w:r w:rsidRPr="00D86031">
              <w:t>A gyromagnetic type of remote indicating compass meets this requirement if it has a primary power supply and an alternate power supply.</w:t>
            </w:r>
          </w:p>
        </w:tc>
      </w:tr>
    </w:tbl>
    <w:p w14:paraId="1DA359DE" w14:textId="77777777" w:rsidR="001251E4" w:rsidRPr="00AF43CD" w:rsidRDefault="001251E4" w:rsidP="001251E4">
      <w:pPr>
        <w:pStyle w:val="LDClauseHeading"/>
      </w:pPr>
      <w:bookmarkStart w:id="253" w:name="_Toc57289519"/>
      <w:r>
        <w:t>26.12</w:t>
      </w:r>
      <w:r>
        <w:tab/>
        <w:t>Rotorcraft</w:t>
      </w:r>
      <w:r w:rsidRPr="00AF43CD">
        <w:t xml:space="preserve"> </w:t>
      </w:r>
      <w:r>
        <w:t>I</w:t>
      </w:r>
      <w:r w:rsidRPr="00AF43CD">
        <w:t xml:space="preserve">FR </w:t>
      </w:r>
      <w:r>
        <w:t>f</w:t>
      </w:r>
      <w:r w:rsidRPr="00AF43CD">
        <w:t>light</w:t>
      </w:r>
      <w:bookmarkEnd w:id="253"/>
    </w:p>
    <w:p w14:paraId="1EBB5D9C" w14:textId="77777777" w:rsidR="001251E4" w:rsidRPr="00083D76" w:rsidRDefault="001251E4" w:rsidP="001251E4">
      <w:pPr>
        <w:pStyle w:val="Clause"/>
      </w:pPr>
      <w:r>
        <w:tab/>
      </w:r>
      <w:r w:rsidRPr="00083D76">
        <w:t>(1)</w:t>
      </w:r>
      <w:r w:rsidRPr="00083D76">
        <w:tab/>
        <w:t>A</w:t>
      </w:r>
      <w:r>
        <w:t xml:space="preserve"> rotorcraft</w:t>
      </w:r>
      <w:r w:rsidRPr="00083D76">
        <w:t xml:space="preserve"> for an IFR flight must be fitted with </w:t>
      </w:r>
      <w:r>
        <w:t xml:space="preserve">the following </w:t>
      </w:r>
      <w:r w:rsidRPr="00083D76">
        <w:t>navigation equipment:</w:t>
      </w:r>
    </w:p>
    <w:p w14:paraId="1502F9D9" w14:textId="289AA83E" w:rsidR="001251E4" w:rsidRDefault="001251E4" w:rsidP="001251E4">
      <w:pPr>
        <w:pStyle w:val="P1"/>
      </w:pPr>
      <w:r w:rsidRPr="00083D76">
        <w:t>(a)</w:t>
      </w:r>
      <w:r w:rsidRPr="00083D76">
        <w:tab/>
        <w:t>for a</w:t>
      </w:r>
      <w:r>
        <w:t xml:space="preserve"> rotorcraft</w:t>
      </w:r>
      <w:r w:rsidRPr="00083D76">
        <w:t xml:space="preserve"> that is manufactured on or after 6 February 2014 —</w:t>
      </w:r>
      <w:r>
        <w:t xml:space="preserve"> </w:t>
      </w:r>
      <w:r w:rsidRPr="00083D76">
        <w:t>at least 1</w:t>
      </w:r>
      <w:r>
        <w:t> </w:t>
      </w:r>
      <w:r w:rsidRPr="00083D76">
        <w:t>approved GNSS</w:t>
      </w:r>
      <w:r>
        <w:t>,</w:t>
      </w:r>
      <w:r w:rsidRPr="00083D76">
        <w:t xml:space="preserve"> </w:t>
      </w:r>
      <w:r>
        <w:t>but not one authorised in accordance with</w:t>
      </w:r>
      <w:r w:rsidRPr="00083D76">
        <w:t xml:space="preserve"> (E)TSO-C129;</w:t>
      </w:r>
    </w:p>
    <w:p w14:paraId="2E37BAF2" w14:textId="054D045E" w:rsidR="001251E4" w:rsidRPr="00083D76" w:rsidRDefault="001251E4" w:rsidP="001251E4">
      <w:pPr>
        <w:pStyle w:val="LDNote"/>
        <w:ind w:left="1191"/>
      </w:pPr>
      <w:r w:rsidRPr="00083D76">
        <w:rPr>
          <w:i/>
          <w:iCs/>
        </w:rPr>
        <w:t>Note</w:t>
      </w:r>
      <w:r>
        <w:t xml:space="preserve">   For </w:t>
      </w:r>
      <w:r w:rsidRPr="00083D76">
        <w:rPr>
          <w:b/>
          <w:bCs/>
          <w:i/>
          <w:iCs/>
        </w:rPr>
        <w:t>approved GNSS</w:t>
      </w:r>
      <w:r>
        <w:t>, see subsection 1.07 (6).</w:t>
      </w:r>
    </w:p>
    <w:p w14:paraId="2B0BA9D6" w14:textId="77777777" w:rsidR="001251E4" w:rsidRPr="00083D76" w:rsidRDefault="001251E4" w:rsidP="001251E4">
      <w:pPr>
        <w:pStyle w:val="LDP1a"/>
        <w:keepNext/>
      </w:pPr>
      <w:r w:rsidRPr="00083D76">
        <w:lastRenderedPageBreak/>
        <w:t>(b)</w:t>
      </w:r>
      <w:r w:rsidRPr="00083D76">
        <w:tab/>
        <w:t>for a</w:t>
      </w:r>
      <w:r>
        <w:t xml:space="preserve"> rotorcraft</w:t>
      </w:r>
      <w:r w:rsidRPr="00083D76">
        <w:t xml:space="preserve"> that was manufactured before 6 February 2014:</w:t>
      </w:r>
    </w:p>
    <w:p w14:paraId="797F3B00" w14:textId="4002DDBC" w:rsidR="001251E4" w:rsidRPr="00083D76" w:rsidRDefault="001251E4" w:rsidP="001251E4">
      <w:pPr>
        <w:pStyle w:val="P2"/>
      </w:pPr>
      <w:r w:rsidRPr="00083D76">
        <w:tab/>
        <w:t>(i)</w:t>
      </w:r>
      <w:r w:rsidRPr="00083D76">
        <w:tab/>
        <w:t>if the GNSS equipment is installed on or after 6 February 2014 —</w:t>
      </w:r>
      <w:r>
        <w:t xml:space="preserve"> </w:t>
      </w:r>
      <w:r w:rsidRPr="00083D76">
        <w:t>at least 1</w:t>
      </w:r>
      <w:r>
        <w:t> </w:t>
      </w:r>
      <w:r w:rsidRPr="00083D76">
        <w:t>approved GNSS</w:t>
      </w:r>
      <w:r>
        <w:t>,</w:t>
      </w:r>
      <w:r w:rsidRPr="00083D76">
        <w:t xml:space="preserve"> </w:t>
      </w:r>
      <w:r>
        <w:t xml:space="preserve">but not one authorised in accordance with </w:t>
      </w:r>
      <w:r w:rsidRPr="00083D76">
        <w:t>(E)TSO-C129;</w:t>
      </w:r>
    </w:p>
    <w:p w14:paraId="21075B0C" w14:textId="77777777" w:rsidR="001251E4" w:rsidRPr="00083D76" w:rsidRDefault="001251E4" w:rsidP="001251E4">
      <w:pPr>
        <w:pStyle w:val="P2"/>
      </w:pPr>
      <w:r w:rsidRPr="00083D76">
        <w:tab/>
        <w:t>(ii)</w:t>
      </w:r>
      <w:r w:rsidRPr="00083D76">
        <w:tab/>
        <w:t xml:space="preserve">if the GNSS equipment was installed before 6 February 2014 — </w:t>
      </w:r>
      <w:r>
        <w:t>at least</w:t>
      </w:r>
      <w:r w:rsidRPr="00083D76">
        <w:t>:</w:t>
      </w:r>
    </w:p>
    <w:p w14:paraId="323CB281" w14:textId="4424A016" w:rsidR="001251E4" w:rsidRPr="00083D76" w:rsidRDefault="001251E4" w:rsidP="001251E4">
      <w:pPr>
        <w:pStyle w:val="LDBodytext"/>
        <w:tabs>
          <w:tab w:val="left" w:pos="1928"/>
        </w:tabs>
        <w:spacing w:before="40" w:after="40"/>
        <w:ind w:left="1928" w:hanging="454"/>
      </w:pPr>
      <w:r w:rsidRPr="00083D76">
        <w:t>(A)</w:t>
      </w:r>
      <w:r w:rsidRPr="00083D76">
        <w:tab/>
        <w:t>1 approved GNSS</w:t>
      </w:r>
      <w:r>
        <w:t>,</w:t>
      </w:r>
      <w:r w:rsidRPr="00083D76">
        <w:t xml:space="preserve"> </w:t>
      </w:r>
      <w:r>
        <w:t>but not one authorised in accordance with</w:t>
      </w:r>
      <w:r w:rsidRPr="00083D76">
        <w:t xml:space="preserve"> (E)TSO</w:t>
      </w:r>
      <w:r>
        <w:noBreakHyphen/>
      </w:r>
      <w:r w:rsidRPr="00083D76">
        <w:t>C129; or</w:t>
      </w:r>
    </w:p>
    <w:p w14:paraId="5D98BBDA" w14:textId="77777777" w:rsidR="001251E4" w:rsidRDefault="001251E4" w:rsidP="001251E4">
      <w:pPr>
        <w:pStyle w:val="LDBodytext"/>
        <w:tabs>
          <w:tab w:val="left" w:pos="1928"/>
        </w:tabs>
        <w:spacing w:before="40" w:after="40"/>
        <w:ind w:left="1928" w:hanging="454"/>
      </w:pPr>
      <w:r w:rsidRPr="00083D76">
        <w:t>(B)</w:t>
      </w:r>
      <w:r w:rsidRPr="00083D76">
        <w:tab/>
        <w:t>1 approved GNSS</w:t>
      </w:r>
      <w:r>
        <w:t xml:space="preserve"> that is authorised in accordance with</w:t>
      </w:r>
      <w:r w:rsidRPr="00083D76">
        <w:t xml:space="preserve"> (E)TSO-C129, and an ADF or VOR.</w:t>
      </w:r>
    </w:p>
    <w:p w14:paraId="476B94DA" w14:textId="4F24F265" w:rsidR="001251E4" w:rsidRDefault="001251E4" w:rsidP="001251E4">
      <w:pPr>
        <w:pStyle w:val="LDClause"/>
      </w:pPr>
      <w:r>
        <w:tab/>
        <w:t>(2)</w:t>
      </w:r>
      <w:r>
        <w:tab/>
        <w:t>If, in accordance with subsection (1), an</w:t>
      </w:r>
      <w:r w:rsidRPr="005278A1">
        <w:t xml:space="preserve"> </w:t>
      </w:r>
      <w:r>
        <w:t xml:space="preserve">approved </w:t>
      </w:r>
      <w:r w:rsidRPr="005278A1">
        <w:t>GNSS unit</w:t>
      </w:r>
      <w:r>
        <w:t xml:space="preserve"> is provided with t</w:t>
      </w:r>
      <w:r w:rsidRPr="005278A1">
        <w:t>he automatic barometric aiding options</w:t>
      </w:r>
      <w:r>
        <w:t xml:space="preserve"> </w:t>
      </w:r>
      <w:r w:rsidRPr="005278A1">
        <w:t>specified in</w:t>
      </w:r>
      <w:r>
        <w:t xml:space="preserve"> any of the following (the </w:t>
      </w:r>
      <w:r w:rsidRPr="00640BE1">
        <w:rPr>
          <w:b/>
          <w:bCs/>
          <w:i/>
          <w:iCs/>
        </w:rPr>
        <w:t>relevant options</w:t>
      </w:r>
      <w:r>
        <w:t>):</w:t>
      </w:r>
    </w:p>
    <w:p w14:paraId="127FF984" w14:textId="77777777" w:rsidR="007E24F3" w:rsidRDefault="007E24F3" w:rsidP="0083522F">
      <w:pPr>
        <w:pStyle w:val="LDP1a"/>
      </w:pPr>
      <w:r>
        <w:t>(a)</w:t>
      </w:r>
      <w:r>
        <w:tab/>
      </w:r>
      <w:r w:rsidRPr="00AF43CD">
        <w:t>(E)TSO-C1</w:t>
      </w:r>
      <w:r>
        <w:t>29a</w:t>
      </w:r>
      <w:r w:rsidRPr="00AF43CD">
        <w:t>;</w:t>
      </w:r>
    </w:p>
    <w:p w14:paraId="5293FAC5" w14:textId="6BC0710C" w:rsidR="007E24F3" w:rsidRDefault="007E24F3" w:rsidP="0083522F">
      <w:pPr>
        <w:pStyle w:val="LDP1a"/>
      </w:pPr>
      <w:r>
        <w:t>(</w:t>
      </w:r>
      <w:r w:rsidR="0083522F">
        <w:t>b</w:t>
      </w:r>
      <w:r>
        <w:t>)</w:t>
      </w:r>
      <w:r>
        <w:tab/>
      </w:r>
      <w:r w:rsidRPr="00AF43CD">
        <w:t>(E)TSO-C14</w:t>
      </w:r>
      <w:r>
        <w:t>5a</w:t>
      </w:r>
      <w:r w:rsidRPr="00AF43CD">
        <w:t>;</w:t>
      </w:r>
    </w:p>
    <w:p w14:paraId="12082BCA" w14:textId="3E8A4DE3" w:rsidR="007E24F3" w:rsidRDefault="007E24F3" w:rsidP="0083522F">
      <w:pPr>
        <w:pStyle w:val="LDP1a"/>
      </w:pPr>
      <w:r>
        <w:t>(</w:t>
      </w:r>
      <w:r w:rsidR="0083522F">
        <w:t>c</w:t>
      </w:r>
      <w:r>
        <w:t>)</w:t>
      </w:r>
      <w:r>
        <w:tab/>
      </w:r>
      <w:r w:rsidRPr="00AF43CD">
        <w:t>(E)TSO-C146</w:t>
      </w:r>
      <w:r>
        <w:t>a</w:t>
      </w:r>
      <w:r w:rsidRPr="00AF43CD">
        <w:t>;</w:t>
      </w:r>
    </w:p>
    <w:p w14:paraId="5E849E27" w14:textId="2007292F" w:rsidR="007E24F3" w:rsidRDefault="007E24F3" w:rsidP="0083522F">
      <w:pPr>
        <w:pStyle w:val="LDP1a"/>
      </w:pPr>
      <w:r>
        <w:t>(</w:t>
      </w:r>
      <w:r w:rsidR="0083522F">
        <w:t>d</w:t>
      </w:r>
      <w:r>
        <w:t>)</w:t>
      </w:r>
      <w:r>
        <w:tab/>
      </w:r>
      <w:r w:rsidRPr="00AF43CD">
        <w:t>(E)TSO-</w:t>
      </w:r>
      <w:r w:rsidRPr="007E24F3">
        <w:t>C196a;</w:t>
      </w:r>
    </w:p>
    <w:p w14:paraId="420625F9" w14:textId="7702B99A" w:rsidR="007E24F3" w:rsidRDefault="0083522F" w:rsidP="0083522F">
      <w:pPr>
        <w:pStyle w:val="LDClause"/>
      </w:pPr>
      <w:r>
        <w:tab/>
      </w:r>
      <w:r>
        <w:tab/>
      </w:r>
      <w:r w:rsidR="007E24F3">
        <w:t xml:space="preserve">then </w:t>
      </w:r>
      <w:r w:rsidR="007E24F3" w:rsidRPr="005F6BB8">
        <w:t xml:space="preserve">the </w:t>
      </w:r>
      <w:r w:rsidR="007E24F3">
        <w:t xml:space="preserve">relevant </w:t>
      </w:r>
      <w:r w:rsidR="007E24F3" w:rsidRPr="005F6BB8">
        <w:t>options must be connected</w:t>
      </w:r>
      <w:r w:rsidR="007E24F3">
        <w:t>.</w:t>
      </w:r>
    </w:p>
    <w:p w14:paraId="2A979C64" w14:textId="483313E7" w:rsidR="00434ECF" w:rsidRDefault="007C668D" w:rsidP="00434ECF">
      <w:pPr>
        <w:pStyle w:val="LDClause"/>
      </w:pPr>
      <w:r>
        <w:tab/>
      </w:r>
      <w:r w:rsidR="00434ECF">
        <w:t>(</w:t>
      </w:r>
      <w:r w:rsidR="007E24F3">
        <w:t>3</w:t>
      </w:r>
      <w:r w:rsidR="00434ECF">
        <w:t>)</w:t>
      </w:r>
      <w:r w:rsidR="00434ECF">
        <w:tab/>
        <w:t>A rotorcraft for IFR flight must be fitted with an automatic pilot system or an automatic stabilisation system.</w:t>
      </w:r>
    </w:p>
    <w:p w14:paraId="4184182E" w14:textId="6A8F4EA5" w:rsidR="00AA7D83" w:rsidRDefault="00434ECF" w:rsidP="002A1620">
      <w:pPr>
        <w:pStyle w:val="LDClause"/>
        <w:keepNext/>
      </w:pPr>
      <w:r>
        <w:tab/>
      </w:r>
      <w:r w:rsidR="00AA7D83">
        <w:t>(</w:t>
      </w:r>
      <w:r w:rsidR="007E24F3">
        <w:t>4</w:t>
      </w:r>
      <w:r w:rsidR="00AA7D83">
        <w:t>)</w:t>
      </w:r>
      <w:r w:rsidR="00AA7D83">
        <w:tab/>
        <w:t xml:space="preserve">A rotorcraft for IFR flight must </w:t>
      </w:r>
      <w:r w:rsidR="004D28C3">
        <w:t>be</w:t>
      </w:r>
      <w:r w:rsidR="00AA7D83">
        <w:t xml:space="preserve"> fitted with </w:t>
      </w:r>
      <w:r w:rsidR="00934115">
        <w:t>equipment</w:t>
      </w:r>
      <w:r w:rsidR="004D28C3">
        <w:t xml:space="preserve"> </w:t>
      </w:r>
      <w:r w:rsidR="00334A2D">
        <w:t>for</w:t>
      </w:r>
      <w:r w:rsidR="00AA7D83">
        <w:t xml:space="preserve"> measuring and displaying the following flight information:</w:t>
      </w:r>
    </w:p>
    <w:p w14:paraId="03A06BB0" w14:textId="77777777" w:rsidR="00AA7D83" w:rsidRPr="00AF43CD" w:rsidRDefault="00AA7D83" w:rsidP="00AA7D83">
      <w:pPr>
        <w:pStyle w:val="LDP1a"/>
      </w:pPr>
      <w:r>
        <w:t>(a)</w:t>
      </w:r>
      <w:r>
        <w:tab/>
        <w:t>indicated airspeed;</w:t>
      </w:r>
    </w:p>
    <w:p w14:paraId="3C5003A6" w14:textId="77777777" w:rsidR="00AA7D83" w:rsidRPr="00AF43CD" w:rsidRDefault="00AA7D83" w:rsidP="00AA7D83">
      <w:pPr>
        <w:pStyle w:val="LDP1a"/>
      </w:pPr>
      <w:r>
        <w:t>(b)</w:t>
      </w:r>
      <w:r>
        <w:tab/>
        <w:t>pressure altitude;</w:t>
      </w:r>
    </w:p>
    <w:p w14:paraId="64A8C06F" w14:textId="77777777" w:rsidR="00AA7D83" w:rsidRPr="00AF43CD" w:rsidRDefault="00AA7D83" w:rsidP="00AA7D83">
      <w:pPr>
        <w:pStyle w:val="LDP1a"/>
      </w:pPr>
      <w:r>
        <w:t>(c)</w:t>
      </w:r>
      <w:r>
        <w:tab/>
        <w:t>magnetic heading;</w:t>
      </w:r>
    </w:p>
    <w:p w14:paraId="38EB46F4" w14:textId="77777777" w:rsidR="00AA7D83" w:rsidRPr="00AF43CD" w:rsidRDefault="00AA7D83" w:rsidP="00AA7D83">
      <w:pPr>
        <w:pStyle w:val="LDP1a"/>
      </w:pPr>
      <w:r>
        <w:t>(d)</w:t>
      </w:r>
      <w:r>
        <w:tab/>
        <w:t>time;</w:t>
      </w:r>
    </w:p>
    <w:p w14:paraId="350DD64F" w14:textId="77777777" w:rsidR="00AA7D83" w:rsidRPr="00AF43CD" w:rsidRDefault="00AA7D83" w:rsidP="00AA7D83">
      <w:pPr>
        <w:pStyle w:val="LDP1a"/>
      </w:pPr>
      <w:r>
        <w:t>(e)</w:t>
      </w:r>
      <w:r>
        <w:tab/>
        <w:t>slip;</w:t>
      </w:r>
    </w:p>
    <w:p w14:paraId="6EE35C1A" w14:textId="77777777" w:rsidR="00AA7D83" w:rsidRDefault="00AA7D83" w:rsidP="00AA7D83">
      <w:pPr>
        <w:pStyle w:val="LDP1a"/>
      </w:pPr>
      <w:r>
        <w:t>(f)</w:t>
      </w:r>
      <w:r>
        <w:tab/>
        <w:t>attitude;</w:t>
      </w:r>
    </w:p>
    <w:p w14:paraId="2351559F" w14:textId="4D6B28F6" w:rsidR="00AA7D83" w:rsidRDefault="00AA7D83" w:rsidP="00AA7D83">
      <w:pPr>
        <w:pStyle w:val="LDP1a"/>
      </w:pPr>
      <w:r>
        <w:t>(g)</w:t>
      </w:r>
      <w:r>
        <w:tab/>
      </w:r>
      <w:r w:rsidR="00966D3A">
        <w:t>standby</w:t>
      </w:r>
      <w:r>
        <w:t xml:space="preserve"> attitude;</w:t>
      </w:r>
    </w:p>
    <w:p w14:paraId="024E7820" w14:textId="77777777" w:rsidR="00AA7D83" w:rsidRPr="00AF43CD" w:rsidRDefault="00AA7D83" w:rsidP="00AA7D83">
      <w:pPr>
        <w:pStyle w:val="LDP1a"/>
      </w:pPr>
      <w:r>
        <w:t>(h)</w:t>
      </w:r>
      <w:r>
        <w:tab/>
        <w:t>vertical speed;</w:t>
      </w:r>
    </w:p>
    <w:p w14:paraId="1763226B" w14:textId="77777777" w:rsidR="00AA7D83" w:rsidRDefault="00AA7D83" w:rsidP="00AA7D83">
      <w:pPr>
        <w:pStyle w:val="LDP1a"/>
      </w:pPr>
      <w:r>
        <w:t>(i)</w:t>
      </w:r>
      <w:r>
        <w:tab/>
        <w:t>stabilised heading;</w:t>
      </w:r>
    </w:p>
    <w:p w14:paraId="512C1E97" w14:textId="77777777" w:rsidR="00AA7D83" w:rsidRDefault="00AA7D83" w:rsidP="00AA7D83">
      <w:pPr>
        <w:pStyle w:val="LDP1a"/>
      </w:pPr>
      <w:r>
        <w:t>(j)</w:t>
      </w:r>
      <w:r>
        <w:tab/>
        <w:t>outside air temperature;</w:t>
      </w:r>
    </w:p>
    <w:p w14:paraId="249E6EC8" w14:textId="77777777" w:rsidR="00AA7D83" w:rsidRDefault="00AA7D83" w:rsidP="00AA7D83">
      <w:pPr>
        <w:pStyle w:val="LDP1a"/>
      </w:pPr>
      <w:r>
        <w:t>(k)</w:t>
      </w:r>
      <w:r>
        <w:tab/>
        <w:t>whether the supply of power to gyroscopic instruments (if any) is adequate.</w:t>
      </w:r>
    </w:p>
    <w:p w14:paraId="26E2E24C" w14:textId="427177B8" w:rsidR="00AA099A" w:rsidRPr="0022248E" w:rsidRDefault="00AA099A" w:rsidP="00AA099A">
      <w:pPr>
        <w:pStyle w:val="LDClause"/>
        <w:keepNext/>
      </w:pPr>
      <w:bookmarkStart w:id="254" w:name="_Hlk530042483"/>
      <w:r w:rsidRPr="0022248E">
        <w:tab/>
        <w:t>(5)</w:t>
      </w:r>
      <w:r w:rsidRPr="0022248E">
        <w:tab/>
        <w:t>When a rotorcraft begins an IFR flight with only 1 pilot, as permitted by or under the civil aviation legislation or the AFM, it must be fitted with equipment for measuring and displaying pressure altitude that is separate from, and independent of, the corresponding equipment mentioned in paragraph (4)</w:t>
      </w:r>
      <w:r>
        <w:t> </w:t>
      </w:r>
      <w:r w:rsidRPr="0022248E">
        <w:t>(b).</w:t>
      </w:r>
    </w:p>
    <w:p w14:paraId="69103E92" w14:textId="2C159604" w:rsidR="00AA099A" w:rsidRPr="0022248E" w:rsidRDefault="00AA099A" w:rsidP="00AA099A">
      <w:pPr>
        <w:pStyle w:val="LDClause"/>
      </w:pPr>
      <w:r w:rsidRPr="0022248E">
        <w:tab/>
        <w:t>(6)</w:t>
      </w:r>
      <w:r w:rsidRPr="0022248E">
        <w:tab/>
        <w:t xml:space="preserve">When </w:t>
      </w:r>
      <w:r w:rsidR="007E7AAF">
        <w:t xml:space="preserve">a </w:t>
      </w:r>
      <w:r w:rsidRPr="0022248E">
        <w:t>rotorcraft begins an IFR flight with 2 pilots, as required by or under the civil aviation legislation or the AFM, it must be fitted with equipment for measuring and displaying the following, that is separate from, and independent of, the corresponding equipment mentioned in paragraphs (4)</w:t>
      </w:r>
      <w:r>
        <w:t> </w:t>
      </w:r>
      <w:r w:rsidRPr="0022248E">
        <w:t>(a), (b), (e), (f) and (h):</w:t>
      </w:r>
    </w:p>
    <w:p w14:paraId="2F3D5363" w14:textId="77777777" w:rsidR="00AA099A" w:rsidRPr="0022248E" w:rsidRDefault="00AA099A" w:rsidP="00AA099A">
      <w:pPr>
        <w:pStyle w:val="LDP1a"/>
      </w:pPr>
      <w:r w:rsidRPr="0022248E">
        <w:t>(a)</w:t>
      </w:r>
      <w:r w:rsidRPr="0022248E">
        <w:tab/>
        <w:t>indicated airspeed;</w:t>
      </w:r>
    </w:p>
    <w:p w14:paraId="5EB4C977" w14:textId="77777777" w:rsidR="00AA099A" w:rsidRPr="0022248E" w:rsidRDefault="00AA099A" w:rsidP="00AA099A">
      <w:pPr>
        <w:pStyle w:val="LDP1a"/>
      </w:pPr>
      <w:r w:rsidRPr="0022248E">
        <w:t>(b)</w:t>
      </w:r>
      <w:r w:rsidRPr="0022248E">
        <w:tab/>
        <w:t>pressure altitude;</w:t>
      </w:r>
    </w:p>
    <w:p w14:paraId="58A1C587" w14:textId="77777777" w:rsidR="00AA099A" w:rsidRPr="0022248E" w:rsidRDefault="00AA099A" w:rsidP="00AA099A">
      <w:pPr>
        <w:pStyle w:val="LDP1a"/>
      </w:pPr>
      <w:r w:rsidRPr="0022248E">
        <w:t>(c)</w:t>
      </w:r>
      <w:r w:rsidRPr="0022248E">
        <w:tab/>
        <w:t>slip;</w:t>
      </w:r>
    </w:p>
    <w:p w14:paraId="5123AA14" w14:textId="77777777" w:rsidR="00AA099A" w:rsidRPr="0022248E" w:rsidRDefault="00AA099A" w:rsidP="00AA099A">
      <w:pPr>
        <w:pStyle w:val="LDP1a"/>
      </w:pPr>
      <w:r w:rsidRPr="0022248E">
        <w:t>(d)</w:t>
      </w:r>
      <w:r w:rsidRPr="0022248E">
        <w:tab/>
        <w:t>attitude;</w:t>
      </w:r>
    </w:p>
    <w:p w14:paraId="60409988" w14:textId="77777777" w:rsidR="00AA099A" w:rsidRPr="0022248E" w:rsidRDefault="00AA099A" w:rsidP="00AA099A">
      <w:pPr>
        <w:pStyle w:val="LDP1a"/>
      </w:pPr>
      <w:r w:rsidRPr="0022248E">
        <w:t>(e)</w:t>
      </w:r>
      <w:r w:rsidRPr="0022248E">
        <w:tab/>
        <w:t>vertical speed.</w:t>
      </w:r>
    </w:p>
    <w:p w14:paraId="294ECF33" w14:textId="78F073A8" w:rsidR="00AA099A" w:rsidRPr="0022248E" w:rsidRDefault="00AA099A" w:rsidP="00AA099A">
      <w:pPr>
        <w:pStyle w:val="LDClause"/>
      </w:pPr>
      <w:r w:rsidRPr="0022248E">
        <w:lastRenderedPageBreak/>
        <w:tab/>
        <w:t>(7)</w:t>
      </w:r>
      <w:r w:rsidRPr="0022248E">
        <w:tab/>
        <w:t>For subsections (4), (5) and (6), the equipment for measuring and displaying the flight information mentioned in column 1 of an item in Table 26.12 (7) must meet the requirements mentioned in column 2 of the item.</w:t>
      </w:r>
    </w:p>
    <w:p w14:paraId="3882251F" w14:textId="50BE2E6A" w:rsidR="00AA7D83" w:rsidRPr="00D44CF9" w:rsidRDefault="00AA7D83" w:rsidP="0083522F">
      <w:pPr>
        <w:pStyle w:val="LDTableheading"/>
        <w:spacing w:after="120"/>
      </w:pPr>
      <w:r w:rsidRPr="00D44CF9">
        <w:t xml:space="preserve">Table </w:t>
      </w:r>
      <w:r w:rsidR="00157E71" w:rsidRPr="00D44CF9">
        <w:t>26.</w:t>
      </w:r>
      <w:r w:rsidR="004863A1" w:rsidRPr="00D44CF9">
        <w:t>12</w:t>
      </w:r>
      <w:r w:rsidR="006B2CD2" w:rsidRPr="00D44CF9">
        <w:t> </w:t>
      </w:r>
      <w:r w:rsidRPr="00D44CF9">
        <w:t>(</w:t>
      </w:r>
      <w:r w:rsidR="007E7AAF">
        <w:t>7</w:t>
      </w:r>
      <w:r w:rsidRPr="00D44CF9">
        <w:t>)</w:t>
      </w:r>
      <w:r w:rsidR="00814F6C" w:rsidRPr="00D44CF9">
        <w:t xml:space="preserve"> – </w:t>
      </w:r>
      <w:r w:rsidR="00CA3CE2" w:rsidRPr="00D44CF9">
        <w:t>R</w:t>
      </w:r>
      <w:r w:rsidRPr="00D44CF9">
        <w:t>equirements</w:t>
      </w:r>
      <w:r w:rsidR="00CA3CE2" w:rsidRPr="00D44CF9">
        <w:t xml:space="preserve"> for </w:t>
      </w:r>
      <w:r w:rsidR="00934115" w:rsidRPr="00D44CF9">
        <w:t>equipment</w:t>
      </w:r>
      <w:r w:rsidRPr="00D44CF9">
        <w:t> </w:t>
      </w:r>
      <w:r w:rsidR="00814F6C" w:rsidRPr="00D44CF9">
        <w:t>–</w:t>
      </w:r>
      <w:r w:rsidRPr="00D44CF9">
        <w:t xml:space="preserve"> rotorcraft IFR flight</w:t>
      </w:r>
    </w:p>
    <w:tbl>
      <w:tblPr>
        <w:tblStyle w:val="TableGrid"/>
        <w:tblW w:w="5000" w:type="pct"/>
        <w:tblLook w:val="04A0" w:firstRow="1" w:lastRow="0" w:firstColumn="1" w:lastColumn="0" w:noHBand="0" w:noVBand="1"/>
      </w:tblPr>
      <w:tblGrid>
        <w:gridCol w:w="847"/>
        <w:gridCol w:w="1984"/>
        <w:gridCol w:w="6230"/>
      </w:tblGrid>
      <w:tr w:rsidR="0057765E" w:rsidRPr="00703DA3" w14:paraId="7B811C52" w14:textId="77777777" w:rsidTr="0083522F">
        <w:trPr>
          <w:tblHeader/>
        </w:trPr>
        <w:tc>
          <w:tcPr>
            <w:tcW w:w="467" w:type="pct"/>
          </w:tcPr>
          <w:p w14:paraId="7B181868" w14:textId="77777777" w:rsidR="0057765E" w:rsidRPr="00703DA3" w:rsidRDefault="0057765E" w:rsidP="0057765E">
            <w:pPr>
              <w:pStyle w:val="LDClause"/>
              <w:ind w:left="0" w:firstLine="0"/>
              <w:rPr>
                <w:b/>
              </w:rPr>
            </w:pPr>
          </w:p>
        </w:tc>
        <w:tc>
          <w:tcPr>
            <w:tcW w:w="1095" w:type="pct"/>
          </w:tcPr>
          <w:p w14:paraId="666D503B" w14:textId="7BA4A4FA" w:rsidR="0057765E" w:rsidRPr="00703DA3" w:rsidRDefault="0057765E" w:rsidP="0057765E">
            <w:pPr>
              <w:keepNext/>
              <w:spacing w:before="60" w:after="60" w:line="240" w:lineRule="auto"/>
              <w:rPr>
                <w:rFonts w:cs="Times New Roman"/>
                <w:b/>
                <w:szCs w:val="24"/>
              </w:rPr>
            </w:pPr>
            <w:r>
              <w:rPr>
                <w:rFonts w:cs="Times New Roman"/>
                <w:b/>
                <w:szCs w:val="24"/>
              </w:rPr>
              <w:t>Column 1</w:t>
            </w:r>
          </w:p>
        </w:tc>
        <w:tc>
          <w:tcPr>
            <w:tcW w:w="3438" w:type="pct"/>
          </w:tcPr>
          <w:p w14:paraId="0AABCA6B" w14:textId="7659FA9C" w:rsidR="0057765E" w:rsidRPr="00703DA3" w:rsidRDefault="0057765E" w:rsidP="0057765E">
            <w:pPr>
              <w:keepNext/>
              <w:spacing w:before="60" w:after="60" w:line="240" w:lineRule="auto"/>
              <w:rPr>
                <w:rFonts w:cs="Times New Roman"/>
                <w:b/>
                <w:szCs w:val="24"/>
              </w:rPr>
            </w:pPr>
            <w:r>
              <w:rPr>
                <w:rFonts w:cs="Times New Roman"/>
                <w:b/>
                <w:szCs w:val="24"/>
              </w:rPr>
              <w:t>Column 2</w:t>
            </w:r>
          </w:p>
        </w:tc>
      </w:tr>
      <w:tr w:rsidR="00AA7D83" w:rsidRPr="00703DA3" w14:paraId="7AB58C9D" w14:textId="77777777" w:rsidTr="0083522F">
        <w:trPr>
          <w:tblHeader/>
        </w:trPr>
        <w:tc>
          <w:tcPr>
            <w:tcW w:w="467" w:type="pct"/>
          </w:tcPr>
          <w:p w14:paraId="73D6F3FF" w14:textId="77777777" w:rsidR="00AA7D83" w:rsidRPr="00703DA3" w:rsidRDefault="00AA7D83" w:rsidP="00703DA3">
            <w:pPr>
              <w:pStyle w:val="LDClause"/>
              <w:ind w:left="0" w:firstLine="0"/>
              <w:rPr>
                <w:b/>
              </w:rPr>
            </w:pPr>
            <w:r w:rsidRPr="00703DA3">
              <w:rPr>
                <w:b/>
              </w:rPr>
              <w:t>Item</w:t>
            </w:r>
          </w:p>
        </w:tc>
        <w:tc>
          <w:tcPr>
            <w:tcW w:w="1095" w:type="pct"/>
          </w:tcPr>
          <w:p w14:paraId="048DC5C2" w14:textId="0479B032" w:rsidR="00AA7D83" w:rsidRPr="00703DA3" w:rsidRDefault="00AA7D83" w:rsidP="0057765E">
            <w:pPr>
              <w:keepNext/>
              <w:spacing w:before="60" w:after="60" w:line="240" w:lineRule="auto"/>
              <w:rPr>
                <w:rFonts w:cs="Times New Roman"/>
                <w:b/>
                <w:szCs w:val="24"/>
              </w:rPr>
            </w:pPr>
            <w:r w:rsidRPr="00703DA3">
              <w:rPr>
                <w:rFonts w:cs="Times New Roman"/>
                <w:b/>
                <w:szCs w:val="24"/>
              </w:rPr>
              <w:t>Flight information</w:t>
            </w:r>
          </w:p>
        </w:tc>
        <w:tc>
          <w:tcPr>
            <w:tcW w:w="3438" w:type="pct"/>
          </w:tcPr>
          <w:p w14:paraId="62E15CE4" w14:textId="57691AFA" w:rsidR="00AA7D83" w:rsidRPr="00703DA3" w:rsidRDefault="00AA7D83" w:rsidP="0057765E">
            <w:pPr>
              <w:keepNext/>
              <w:spacing w:before="60" w:after="60" w:line="240" w:lineRule="auto"/>
              <w:rPr>
                <w:rFonts w:cs="Times New Roman"/>
                <w:b/>
                <w:szCs w:val="24"/>
              </w:rPr>
            </w:pPr>
            <w:r w:rsidRPr="00703DA3">
              <w:rPr>
                <w:rFonts w:cs="Times New Roman"/>
                <w:b/>
                <w:szCs w:val="24"/>
              </w:rPr>
              <w:t>Requirements</w:t>
            </w:r>
          </w:p>
        </w:tc>
      </w:tr>
      <w:tr w:rsidR="007E7AAF" w14:paraId="43B66710" w14:textId="77777777" w:rsidTr="0083522F">
        <w:tc>
          <w:tcPr>
            <w:tcW w:w="467" w:type="pct"/>
          </w:tcPr>
          <w:p w14:paraId="21E0518E" w14:textId="77777777" w:rsidR="007E7AAF" w:rsidRPr="00D86031" w:rsidRDefault="007E7AAF" w:rsidP="007E7AAF">
            <w:pPr>
              <w:pStyle w:val="LDClause"/>
              <w:ind w:left="0" w:firstLine="0"/>
            </w:pPr>
            <w:r w:rsidRPr="00D86031">
              <w:t>1</w:t>
            </w:r>
          </w:p>
        </w:tc>
        <w:tc>
          <w:tcPr>
            <w:tcW w:w="1095" w:type="pct"/>
          </w:tcPr>
          <w:p w14:paraId="35A58B6E" w14:textId="77777777" w:rsidR="007E7AAF" w:rsidRPr="00D86031" w:rsidRDefault="007E7AAF" w:rsidP="007E7AAF">
            <w:pPr>
              <w:spacing w:before="60" w:after="60" w:line="240" w:lineRule="auto"/>
              <w:rPr>
                <w:rFonts w:cs="Times New Roman"/>
                <w:szCs w:val="24"/>
              </w:rPr>
            </w:pPr>
            <w:r w:rsidRPr="00D86031">
              <w:rPr>
                <w:rFonts w:cs="Times New Roman"/>
                <w:szCs w:val="24"/>
              </w:rPr>
              <w:t>Indicated airspeed</w:t>
            </w:r>
          </w:p>
        </w:tc>
        <w:tc>
          <w:tcPr>
            <w:tcW w:w="3438" w:type="pct"/>
          </w:tcPr>
          <w:p w14:paraId="535976EC" w14:textId="77777777" w:rsidR="007E7AAF" w:rsidRPr="0022248E" w:rsidRDefault="007E7AAF" w:rsidP="007E7AAF">
            <w:pPr>
              <w:tabs>
                <w:tab w:val="left" w:pos="278"/>
              </w:tabs>
              <w:spacing w:before="60" w:after="60" w:line="240" w:lineRule="auto"/>
              <w:ind w:left="278" w:hanging="278"/>
              <w:rPr>
                <w:rFonts w:cs="Times New Roman"/>
                <w:szCs w:val="24"/>
              </w:rPr>
            </w:pPr>
            <w:r w:rsidRPr="0022248E">
              <w:rPr>
                <w:rFonts w:cs="Times New Roman"/>
                <w:szCs w:val="24"/>
              </w:rPr>
              <w:t>1.</w:t>
            </w:r>
            <w:r w:rsidRPr="0022248E">
              <w:rPr>
                <w:rFonts w:cs="Times New Roman"/>
                <w:szCs w:val="24"/>
              </w:rPr>
              <w:tab/>
              <w:t>The equipment must be capable of being connected to:</w:t>
            </w:r>
          </w:p>
          <w:p w14:paraId="2A34114E" w14:textId="77777777" w:rsidR="007E7AAF" w:rsidRPr="0022248E" w:rsidRDefault="007E7AAF" w:rsidP="007E7AAF">
            <w:pPr>
              <w:tabs>
                <w:tab w:val="left" w:pos="130"/>
                <w:tab w:val="left" w:pos="414"/>
              </w:tabs>
              <w:spacing w:before="60" w:after="60" w:line="240" w:lineRule="auto"/>
              <w:ind w:left="721" w:hanging="437"/>
              <w:rPr>
                <w:rFonts w:cs="Times New Roman"/>
                <w:szCs w:val="24"/>
              </w:rPr>
            </w:pPr>
            <w:r w:rsidRPr="0022248E">
              <w:rPr>
                <w:rFonts w:cs="Times New Roman"/>
                <w:szCs w:val="24"/>
              </w:rPr>
              <w:t>(a)</w:t>
            </w:r>
            <w:r w:rsidRPr="0022248E">
              <w:rPr>
                <w:rFonts w:cs="Times New Roman"/>
                <w:szCs w:val="24"/>
              </w:rPr>
              <w:tab/>
              <w:t>an alternate source of static pressure</w:t>
            </w:r>
            <w:r w:rsidRPr="0022248E" w:rsidDel="003B42E3">
              <w:rPr>
                <w:rFonts w:cs="Times New Roman"/>
                <w:szCs w:val="24"/>
              </w:rPr>
              <w:t xml:space="preserve"> </w:t>
            </w:r>
            <w:r w:rsidRPr="0022248E">
              <w:rPr>
                <w:rFonts w:cs="Times New Roman"/>
                <w:szCs w:val="24"/>
              </w:rPr>
              <w:t>that is selectable by a pilot; or</w:t>
            </w:r>
          </w:p>
          <w:p w14:paraId="2A88A173" w14:textId="77777777" w:rsidR="007E7AAF" w:rsidRPr="0022248E" w:rsidRDefault="007E7AAF" w:rsidP="007E7AAF">
            <w:pPr>
              <w:tabs>
                <w:tab w:val="left" w:pos="130"/>
                <w:tab w:val="left" w:pos="414"/>
              </w:tabs>
              <w:spacing w:before="60" w:after="60" w:line="240" w:lineRule="auto"/>
              <w:ind w:left="721" w:hanging="437"/>
              <w:rPr>
                <w:rFonts w:cs="Times New Roman"/>
                <w:szCs w:val="24"/>
              </w:rPr>
            </w:pPr>
            <w:r w:rsidRPr="0022248E">
              <w:rPr>
                <w:rFonts w:cs="Times New Roman"/>
                <w:szCs w:val="24"/>
              </w:rPr>
              <w:t>(b)</w:t>
            </w:r>
            <w:r w:rsidRPr="0022248E">
              <w:rPr>
                <w:rFonts w:cs="Times New Roman"/>
                <w:szCs w:val="24"/>
              </w:rPr>
              <w:tab/>
              <w:t>a balanced pair of flush static ports.</w:t>
            </w:r>
          </w:p>
          <w:p w14:paraId="56A67086" w14:textId="77777777" w:rsidR="007E7AAF" w:rsidRPr="0022248E" w:rsidRDefault="007E7AAF" w:rsidP="007E7AAF">
            <w:pPr>
              <w:tabs>
                <w:tab w:val="left" w:pos="278"/>
              </w:tabs>
              <w:spacing w:before="60" w:after="60" w:line="240" w:lineRule="auto"/>
              <w:ind w:left="278" w:hanging="278"/>
              <w:rPr>
                <w:rFonts w:cs="Times New Roman"/>
                <w:szCs w:val="24"/>
              </w:rPr>
            </w:pPr>
            <w:r w:rsidRPr="0022248E">
              <w:rPr>
                <w:rFonts w:cs="Times New Roman"/>
                <w:szCs w:val="24"/>
              </w:rPr>
              <w:t>2.</w:t>
            </w:r>
            <w:r w:rsidRPr="0022248E">
              <w:rPr>
                <w:rFonts w:cs="Times New Roman"/>
                <w:szCs w:val="24"/>
              </w:rPr>
              <w:tab/>
              <w:t>Subject to clause 3, the equipment for measuring and displaying indicated airspeed must include a means of preventing malfunction due to condensation or icing.</w:t>
            </w:r>
          </w:p>
          <w:p w14:paraId="4A37A3EA" w14:textId="17ACA4FC" w:rsidR="007E7AAF" w:rsidRPr="0022248E" w:rsidRDefault="007E7AAF" w:rsidP="007E7AAF">
            <w:pPr>
              <w:tabs>
                <w:tab w:val="left" w:pos="278"/>
              </w:tabs>
              <w:spacing w:before="60" w:after="60" w:line="240" w:lineRule="auto"/>
              <w:ind w:left="278" w:hanging="278"/>
              <w:rPr>
                <w:rFonts w:cs="Times New Roman"/>
                <w:szCs w:val="24"/>
              </w:rPr>
            </w:pPr>
            <w:r w:rsidRPr="0022248E">
              <w:rPr>
                <w:rFonts w:cs="Times New Roman"/>
                <w:szCs w:val="24"/>
              </w:rPr>
              <w:t>3.</w:t>
            </w:r>
            <w:r>
              <w:rPr>
                <w:rFonts w:cs="Times New Roman"/>
                <w:szCs w:val="24"/>
              </w:rPr>
              <w:tab/>
            </w:r>
            <w:r w:rsidRPr="0022248E">
              <w:rPr>
                <w:rFonts w:cs="Times New Roman"/>
                <w:szCs w:val="24"/>
              </w:rPr>
              <w:t xml:space="preserve">If more than </w:t>
            </w:r>
            <w:r>
              <w:rPr>
                <w:rFonts w:cs="Times New Roman"/>
                <w:szCs w:val="24"/>
              </w:rPr>
              <w:t>1</w:t>
            </w:r>
            <w:r w:rsidRPr="0022248E">
              <w:rPr>
                <w:rFonts w:cs="Times New Roman"/>
                <w:szCs w:val="24"/>
              </w:rPr>
              <w:t xml:space="preserve"> unit of indicated airspeed equipment is fitted, at least </w:t>
            </w:r>
            <w:r w:rsidR="008B4CA3">
              <w:rPr>
                <w:rFonts w:cs="Times New Roman"/>
                <w:szCs w:val="24"/>
              </w:rPr>
              <w:t>1</w:t>
            </w:r>
            <w:r w:rsidRPr="0022248E">
              <w:rPr>
                <w:rFonts w:cs="Times New Roman"/>
                <w:szCs w:val="24"/>
              </w:rPr>
              <w:t xml:space="preserve"> of the units must include a means of preventing malfunction due to condensation or icing.</w:t>
            </w:r>
          </w:p>
          <w:p w14:paraId="48857A6C" w14:textId="53981CAD" w:rsidR="007E7AAF" w:rsidRPr="00D86031" w:rsidRDefault="007E7AAF" w:rsidP="007E7AAF">
            <w:pPr>
              <w:tabs>
                <w:tab w:val="left" w:pos="278"/>
              </w:tabs>
              <w:spacing w:before="60" w:after="60" w:line="240" w:lineRule="auto"/>
              <w:ind w:left="278" w:hanging="278"/>
            </w:pPr>
            <w:r w:rsidRPr="0022248E">
              <w:rPr>
                <w:rFonts w:cs="Times New Roman"/>
                <w:szCs w:val="24"/>
              </w:rPr>
              <w:t>4.</w:t>
            </w:r>
            <w:r w:rsidRPr="0022248E">
              <w:rPr>
                <w:rFonts w:cs="Times New Roman"/>
                <w:szCs w:val="24"/>
              </w:rPr>
              <w:tab/>
              <w:t>The equipment must operate independently of other sources of indicated information.</w:t>
            </w:r>
          </w:p>
        </w:tc>
      </w:tr>
      <w:tr w:rsidR="008B4CA3" w14:paraId="668D9FD0" w14:textId="77777777" w:rsidTr="0083522F">
        <w:tc>
          <w:tcPr>
            <w:tcW w:w="467" w:type="pct"/>
          </w:tcPr>
          <w:p w14:paraId="479CA4E2" w14:textId="77777777" w:rsidR="008B4CA3" w:rsidRPr="00D86031" w:rsidRDefault="008B4CA3" w:rsidP="008B4CA3">
            <w:pPr>
              <w:pStyle w:val="LDClause"/>
              <w:ind w:left="0" w:firstLine="0"/>
            </w:pPr>
            <w:r w:rsidRPr="00D86031">
              <w:t>2</w:t>
            </w:r>
          </w:p>
        </w:tc>
        <w:tc>
          <w:tcPr>
            <w:tcW w:w="1095" w:type="pct"/>
          </w:tcPr>
          <w:p w14:paraId="5F6E444C" w14:textId="77777777" w:rsidR="008B4CA3" w:rsidRPr="00D86031" w:rsidRDefault="008B4CA3" w:rsidP="008B4CA3">
            <w:pPr>
              <w:spacing w:before="60" w:after="60" w:line="240" w:lineRule="auto"/>
              <w:rPr>
                <w:rFonts w:cs="Times New Roman"/>
                <w:szCs w:val="24"/>
              </w:rPr>
            </w:pPr>
            <w:r w:rsidRPr="00D86031">
              <w:rPr>
                <w:rFonts w:cs="Times New Roman"/>
                <w:szCs w:val="24"/>
              </w:rPr>
              <w:t>Pressure altitude</w:t>
            </w:r>
          </w:p>
        </w:tc>
        <w:tc>
          <w:tcPr>
            <w:tcW w:w="3438" w:type="pct"/>
          </w:tcPr>
          <w:p w14:paraId="5A6C3747" w14:textId="77777777" w:rsidR="008B4CA3" w:rsidRPr="0022248E" w:rsidRDefault="008B4CA3" w:rsidP="008B4CA3">
            <w:pPr>
              <w:tabs>
                <w:tab w:val="left" w:pos="278"/>
              </w:tabs>
              <w:spacing w:before="60" w:after="60" w:line="240" w:lineRule="auto"/>
              <w:ind w:left="278" w:hanging="278"/>
              <w:rPr>
                <w:rFonts w:cs="Times New Roman"/>
                <w:szCs w:val="24"/>
              </w:rPr>
            </w:pPr>
            <w:r w:rsidRPr="0022248E">
              <w:rPr>
                <w:rFonts w:cs="Times New Roman"/>
                <w:szCs w:val="24"/>
              </w:rPr>
              <w:t>1.</w:t>
            </w:r>
            <w:r w:rsidRPr="0022248E">
              <w:rPr>
                <w:rFonts w:cs="Times New Roman"/>
                <w:szCs w:val="24"/>
              </w:rPr>
              <w:tab/>
              <w:t>The equipment must:</w:t>
            </w:r>
          </w:p>
          <w:p w14:paraId="04918DD7" w14:textId="77777777" w:rsidR="008B4CA3" w:rsidRPr="0022248E" w:rsidRDefault="008B4CA3" w:rsidP="008B4CA3">
            <w:pPr>
              <w:tabs>
                <w:tab w:val="left" w:pos="130"/>
                <w:tab w:val="left" w:pos="414"/>
              </w:tabs>
              <w:spacing w:before="60" w:after="60" w:line="240" w:lineRule="auto"/>
              <w:ind w:left="721" w:hanging="437"/>
              <w:rPr>
                <w:rFonts w:cs="Times New Roman"/>
                <w:szCs w:val="24"/>
              </w:rPr>
            </w:pPr>
            <w:r w:rsidRPr="0022248E">
              <w:rPr>
                <w:rFonts w:cs="Times New Roman"/>
                <w:szCs w:val="24"/>
              </w:rPr>
              <w:t>(a)</w:t>
            </w:r>
            <w:r w:rsidRPr="0022248E">
              <w:rPr>
                <w:rFonts w:cs="Times New Roman"/>
                <w:szCs w:val="24"/>
              </w:rPr>
              <w:tab/>
              <w:t>have an adjustable datum scale calibrated in millibars or hPa; and</w:t>
            </w:r>
          </w:p>
          <w:p w14:paraId="5EFB2BEC" w14:textId="77777777" w:rsidR="008B4CA3" w:rsidRPr="0022248E" w:rsidRDefault="008B4CA3" w:rsidP="008B4CA3">
            <w:pPr>
              <w:tabs>
                <w:tab w:val="left" w:pos="130"/>
                <w:tab w:val="left" w:pos="414"/>
              </w:tabs>
              <w:spacing w:before="60" w:after="60" w:line="240" w:lineRule="auto"/>
              <w:ind w:left="721" w:hanging="437"/>
              <w:rPr>
                <w:rFonts w:cs="Times New Roman"/>
                <w:szCs w:val="24"/>
              </w:rPr>
            </w:pPr>
            <w:r w:rsidRPr="0022248E">
              <w:rPr>
                <w:rFonts w:cs="Times New Roman"/>
                <w:szCs w:val="24"/>
              </w:rPr>
              <w:t>(b)</w:t>
            </w:r>
            <w:r w:rsidRPr="0022248E">
              <w:rPr>
                <w:rFonts w:cs="Times New Roman"/>
                <w:szCs w:val="24"/>
              </w:rPr>
              <w:tab/>
              <w:t>be calibrated in feet, except that, if a flight is conducted in a foreign country which measures FLs or altitudes in metres, the equipment must be:</w:t>
            </w:r>
          </w:p>
          <w:p w14:paraId="64D0ED20" w14:textId="733E52B4" w:rsidR="008B4CA3" w:rsidRPr="0022248E" w:rsidRDefault="008B4CA3" w:rsidP="008B4CA3">
            <w:pPr>
              <w:pStyle w:val="LDP2i"/>
              <w:tabs>
                <w:tab w:val="clear" w:pos="1418"/>
                <w:tab w:val="clear" w:pos="1559"/>
                <w:tab w:val="right" w:pos="973"/>
                <w:tab w:val="left" w:pos="1115"/>
              </w:tabs>
              <w:ind w:left="1115" w:hanging="661"/>
            </w:pPr>
            <w:r>
              <w:tab/>
            </w:r>
            <w:r w:rsidRPr="0022248E">
              <w:t>(i)</w:t>
            </w:r>
            <w:r>
              <w:tab/>
            </w:r>
            <w:r w:rsidRPr="0022248E">
              <w:t>calibrated in metres; or</w:t>
            </w:r>
          </w:p>
          <w:p w14:paraId="3E25D026" w14:textId="370CA62A" w:rsidR="008B4CA3" w:rsidRPr="0022248E" w:rsidRDefault="008B4CA3" w:rsidP="008B4CA3">
            <w:pPr>
              <w:pStyle w:val="LDP2i"/>
              <w:tabs>
                <w:tab w:val="clear" w:pos="1418"/>
                <w:tab w:val="clear" w:pos="1559"/>
                <w:tab w:val="right" w:pos="973"/>
                <w:tab w:val="left" w:pos="1115"/>
              </w:tabs>
              <w:ind w:left="1115" w:hanging="661"/>
            </w:pPr>
            <w:r>
              <w:tab/>
            </w:r>
            <w:r w:rsidRPr="0022248E">
              <w:t>(ii)</w:t>
            </w:r>
            <w:r>
              <w:tab/>
            </w:r>
            <w:r w:rsidRPr="0022248E">
              <w:t>fitted with a conversion placard or device.</w:t>
            </w:r>
          </w:p>
          <w:p w14:paraId="4BAF0E62" w14:textId="77777777" w:rsidR="008B4CA3" w:rsidRPr="0022248E" w:rsidRDefault="008B4CA3" w:rsidP="008B4CA3">
            <w:pPr>
              <w:tabs>
                <w:tab w:val="left" w:pos="278"/>
              </w:tabs>
              <w:spacing w:before="60" w:after="60" w:line="240" w:lineRule="auto"/>
              <w:ind w:left="278" w:hanging="278"/>
              <w:rPr>
                <w:rFonts w:cs="Times New Roman"/>
                <w:szCs w:val="24"/>
              </w:rPr>
            </w:pPr>
            <w:r w:rsidRPr="0022248E">
              <w:rPr>
                <w:rFonts w:cs="Times New Roman"/>
                <w:szCs w:val="24"/>
              </w:rPr>
              <w:t>2.</w:t>
            </w:r>
            <w:r w:rsidRPr="0022248E">
              <w:rPr>
                <w:rFonts w:cs="Times New Roman"/>
                <w:szCs w:val="24"/>
              </w:rPr>
              <w:tab/>
              <w:t>The equipment must be capable of being connected to:</w:t>
            </w:r>
          </w:p>
          <w:p w14:paraId="15C79182" w14:textId="77777777" w:rsidR="008B4CA3" w:rsidRPr="0022248E" w:rsidRDefault="008B4CA3" w:rsidP="008B4CA3">
            <w:pPr>
              <w:tabs>
                <w:tab w:val="left" w:pos="130"/>
                <w:tab w:val="left" w:pos="414"/>
              </w:tabs>
              <w:spacing w:before="60" w:after="60" w:line="240" w:lineRule="auto"/>
              <w:ind w:left="721" w:hanging="437"/>
              <w:rPr>
                <w:rFonts w:cs="Times New Roman"/>
                <w:szCs w:val="24"/>
              </w:rPr>
            </w:pPr>
            <w:r w:rsidRPr="0022248E">
              <w:rPr>
                <w:rFonts w:cs="Times New Roman"/>
                <w:szCs w:val="24"/>
              </w:rPr>
              <w:t>(a)</w:t>
            </w:r>
            <w:r w:rsidRPr="0022248E">
              <w:rPr>
                <w:rFonts w:cs="Times New Roman"/>
                <w:szCs w:val="24"/>
              </w:rPr>
              <w:tab/>
              <w:t>an alternate source of static pressure</w:t>
            </w:r>
            <w:r w:rsidRPr="0022248E" w:rsidDel="003B42E3">
              <w:rPr>
                <w:rFonts w:cs="Times New Roman"/>
                <w:szCs w:val="24"/>
              </w:rPr>
              <w:t xml:space="preserve"> </w:t>
            </w:r>
            <w:r w:rsidRPr="0022248E">
              <w:rPr>
                <w:rFonts w:cs="Times New Roman"/>
                <w:szCs w:val="24"/>
              </w:rPr>
              <w:t>that is selectable by a pilot; or</w:t>
            </w:r>
          </w:p>
          <w:p w14:paraId="4EF34AE9" w14:textId="2425DBC7" w:rsidR="008B4CA3" w:rsidRPr="006559D2" w:rsidRDefault="008B4CA3" w:rsidP="008B4CA3">
            <w:pPr>
              <w:tabs>
                <w:tab w:val="left" w:pos="130"/>
                <w:tab w:val="left" w:pos="414"/>
              </w:tabs>
              <w:spacing w:before="60" w:after="60" w:line="240" w:lineRule="auto"/>
              <w:ind w:left="721" w:hanging="437"/>
              <w:rPr>
                <w:rFonts w:cs="Times New Roman"/>
                <w:szCs w:val="24"/>
              </w:rPr>
            </w:pPr>
            <w:r w:rsidRPr="0022248E">
              <w:rPr>
                <w:rFonts w:cs="Times New Roman"/>
                <w:szCs w:val="24"/>
              </w:rPr>
              <w:t>(b)</w:t>
            </w:r>
            <w:r w:rsidRPr="0022248E">
              <w:rPr>
                <w:rFonts w:cs="Times New Roman"/>
                <w:szCs w:val="24"/>
              </w:rPr>
              <w:tab/>
              <w:t>a balanced pair of flush static ports.</w:t>
            </w:r>
          </w:p>
        </w:tc>
      </w:tr>
      <w:tr w:rsidR="00206850" w14:paraId="04BC1C71" w14:textId="77777777" w:rsidTr="0083522F">
        <w:tc>
          <w:tcPr>
            <w:tcW w:w="467" w:type="pct"/>
          </w:tcPr>
          <w:p w14:paraId="6F4B4E48" w14:textId="3599F738" w:rsidR="00206850" w:rsidRPr="00D86031" w:rsidRDefault="00206850" w:rsidP="00206850">
            <w:pPr>
              <w:pStyle w:val="LDClause"/>
              <w:ind w:left="0" w:firstLine="0"/>
            </w:pPr>
            <w:r w:rsidRPr="0022248E">
              <w:t>3</w:t>
            </w:r>
          </w:p>
        </w:tc>
        <w:tc>
          <w:tcPr>
            <w:tcW w:w="1095" w:type="pct"/>
          </w:tcPr>
          <w:p w14:paraId="370724EE" w14:textId="6EADE9D2" w:rsidR="00206850" w:rsidRPr="00D86031" w:rsidRDefault="00206850" w:rsidP="00206850">
            <w:pPr>
              <w:spacing w:before="60" w:after="60" w:line="240" w:lineRule="auto"/>
              <w:rPr>
                <w:rFonts w:cs="Times New Roman"/>
                <w:szCs w:val="24"/>
              </w:rPr>
            </w:pPr>
            <w:r w:rsidRPr="0022248E">
              <w:rPr>
                <w:rFonts w:cs="Times New Roman"/>
                <w:szCs w:val="24"/>
              </w:rPr>
              <w:t>Magnetic heading</w:t>
            </w:r>
          </w:p>
        </w:tc>
        <w:tc>
          <w:tcPr>
            <w:tcW w:w="3438" w:type="pct"/>
          </w:tcPr>
          <w:p w14:paraId="34131A44" w14:textId="77777777" w:rsidR="00206850" w:rsidRPr="0022248E" w:rsidRDefault="00206850" w:rsidP="00206850">
            <w:pPr>
              <w:tabs>
                <w:tab w:val="left" w:pos="278"/>
              </w:tabs>
              <w:spacing w:before="60" w:after="60" w:line="240" w:lineRule="auto"/>
              <w:ind w:left="278" w:hanging="278"/>
              <w:rPr>
                <w:rFonts w:cs="Times New Roman"/>
                <w:szCs w:val="24"/>
              </w:rPr>
            </w:pPr>
            <w:r w:rsidRPr="0022248E">
              <w:rPr>
                <w:rFonts w:cs="Times New Roman"/>
                <w:szCs w:val="24"/>
              </w:rPr>
              <w:tab/>
              <w:t>The equipment must be:</w:t>
            </w:r>
          </w:p>
          <w:p w14:paraId="5BE377D2" w14:textId="77777777" w:rsidR="00206850" w:rsidRPr="0022248E" w:rsidRDefault="00206850" w:rsidP="00206850">
            <w:pPr>
              <w:tabs>
                <w:tab w:val="left" w:pos="130"/>
                <w:tab w:val="left" w:pos="414"/>
              </w:tabs>
              <w:spacing w:before="60" w:after="60" w:line="240" w:lineRule="auto"/>
              <w:ind w:left="721" w:hanging="437"/>
              <w:rPr>
                <w:rFonts w:cs="Times New Roman"/>
                <w:szCs w:val="24"/>
              </w:rPr>
            </w:pPr>
            <w:r w:rsidRPr="0022248E">
              <w:rPr>
                <w:rFonts w:cs="Times New Roman"/>
                <w:szCs w:val="24"/>
              </w:rPr>
              <w:t>(a)</w:t>
            </w:r>
            <w:r w:rsidRPr="0022248E">
              <w:rPr>
                <w:rFonts w:cs="Times New Roman"/>
                <w:szCs w:val="24"/>
              </w:rPr>
              <w:tab/>
              <w:t>a direct reading magnetic compass; or</w:t>
            </w:r>
          </w:p>
          <w:p w14:paraId="40789A51" w14:textId="77777777" w:rsidR="00206850" w:rsidRPr="0022248E" w:rsidRDefault="00206850" w:rsidP="00206850">
            <w:pPr>
              <w:tabs>
                <w:tab w:val="left" w:pos="130"/>
                <w:tab w:val="left" w:pos="414"/>
              </w:tabs>
              <w:spacing w:before="60" w:after="60" w:line="240" w:lineRule="auto"/>
              <w:ind w:left="721" w:hanging="437"/>
              <w:rPr>
                <w:rFonts w:cs="Times New Roman"/>
                <w:szCs w:val="24"/>
              </w:rPr>
            </w:pPr>
            <w:r w:rsidRPr="0022248E">
              <w:rPr>
                <w:rFonts w:cs="Times New Roman"/>
                <w:szCs w:val="24"/>
              </w:rPr>
              <w:t>(b)</w:t>
            </w:r>
            <w:r w:rsidRPr="0022248E">
              <w:rPr>
                <w:rFonts w:cs="Times New Roman"/>
                <w:szCs w:val="24"/>
              </w:rPr>
              <w:tab/>
              <w:t>both:</w:t>
            </w:r>
          </w:p>
          <w:p w14:paraId="6DC4E5E5" w14:textId="384C0721" w:rsidR="00206850" w:rsidRPr="0022248E" w:rsidRDefault="00206850" w:rsidP="00206850">
            <w:pPr>
              <w:pStyle w:val="LDP2i"/>
              <w:tabs>
                <w:tab w:val="clear" w:pos="1418"/>
                <w:tab w:val="clear" w:pos="1559"/>
                <w:tab w:val="right" w:pos="973"/>
                <w:tab w:val="left" w:pos="1115"/>
              </w:tabs>
              <w:ind w:left="1115" w:hanging="661"/>
            </w:pPr>
            <w:r>
              <w:tab/>
            </w:r>
            <w:r w:rsidRPr="0022248E">
              <w:t>(i)</w:t>
            </w:r>
            <w:r>
              <w:tab/>
            </w:r>
            <w:r w:rsidRPr="0022248E">
              <w:t>a remote indicating compass; and</w:t>
            </w:r>
          </w:p>
          <w:p w14:paraId="28209335" w14:textId="6C12CE1B" w:rsidR="00206850" w:rsidRPr="0022248E" w:rsidRDefault="00206850" w:rsidP="00206850">
            <w:pPr>
              <w:pStyle w:val="LDP2i"/>
              <w:tabs>
                <w:tab w:val="clear" w:pos="1418"/>
                <w:tab w:val="clear" w:pos="1559"/>
                <w:tab w:val="right" w:pos="973"/>
                <w:tab w:val="left" w:pos="1115"/>
              </w:tabs>
              <w:ind w:left="1115" w:hanging="661"/>
            </w:pPr>
            <w:r>
              <w:tab/>
            </w:r>
            <w:r w:rsidRPr="0022248E">
              <w:t>(ii)</w:t>
            </w:r>
            <w:r>
              <w:tab/>
            </w:r>
            <w:r w:rsidRPr="0022248E">
              <w:t>a standby direct reading magnetic compass.</w:t>
            </w:r>
          </w:p>
        </w:tc>
      </w:tr>
      <w:tr w:rsidR="00206850" w14:paraId="2B8BB2EB" w14:textId="77777777" w:rsidTr="0083522F">
        <w:tc>
          <w:tcPr>
            <w:tcW w:w="467" w:type="pct"/>
          </w:tcPr>
          <w:p w14:paraId="7B7BFB6B" w14:textId="3AC88284" w:rsidR="00206850" w:rsidRPr="00D86031" w:rsidRDefault="00206850" w:rsidP="00206850">
            <w:pPr>
              <w:pStyle w:val="LDClause"/>
              <w:ind w:left="0" w:firstLine="0"/>
            </w:pPr>
            <w:r>
              <w:t>4</w:t>
            </w:r>
          </w:p>
        </w:tc>
        <w:tc>
          <w:tcPr>
            <w:tcW w:w="1095" w:type="pct"/>
          </w:tcPr>
          <w:p w14:paraId="5E693467" w14:textId="77777777" w:rsidR="00206850" w:rsidRPr="00D86031" w:rsidRDefault="00206850" w:rsidP="00206850">
            <w:pPr>
              <w:spacing w:before="60" w:after="60" w:line="240" w:lineRule="auto"/>
              <w:rPr>
                <w:rFonts w:cs="Times New Roman"/>
                <w:szCs w:val="24"/>
              </w:rPr>
            </w:pPr>
            <w:r w:rsidRPr="00D86031">
              <w:rPr>
                <w:rFonts w:cs="Times New Roman"/>
                <w:szCs w:val="24"/>
              </w:rPr>
              <w:t>Time</w:t>
            </w:r>
          </w:p>
        </w:tc>
        <w:tc>
          <w:tcPr>
            <w:tcW w:w="3438" w:type="pct"/>
          </w:tcPr>
          <w:p w14:paraId="050C2911" w14:textId="3B497F82" w:rsidR="00206850" w:rsidRPr="00D86031" w:rsidRDefault="00206850" w:rsidP="00206850">
            <w:pPr>
              <w:tabs>
                <w:tab w:val="left" w:pos="278"/>
              </w:tabs>
              <w:spacing w:before="60" w:after="60" w:line="240" w:lineRule="auto"/>
              <w:ind w:left="278" w:hanging="278"/>
              <w:rPr>
                <w:rFonts w:cs="Times New Roman"/>
                <w:szCs w:val="24"/>
              </w:rPr>
            </w:pPr>
            <w:r w:rsidRPr="00D86031">
              <w:rPr>
                <w:rFonts w:cs="Times New Roman"/>
                <w:szCs w:val="24"/>
              </w:rPr>
              <w:t>1.</w:t>
            </w:r>
            <w:r>
              <w:rPr>
                <w:rFonts w:cs="Times New Roman"/>
                <w:szCs w:val="24"/>
              </w:rPr>
              <w:tab/>
            </w:r>
            <w:r w:rsidRPr="00D86031">
              <w:rPr>
                <w:rFonts w:cs="Times New Roman"/>
                <w:szCs w:val="24"/>
              </w:rPr>
              <w:t xml:space="preserve">The </w:t>
            </w:r>
            <w:r>
              <w:t>equipment</w:t>
            </w:r>
            <w:r w:rsidRPr="00D86031">
              <w:rPr>
                <w:rFonts w:cs="Times New Roman"/>
                <w:szCs w:val="24"/>
              </w:rPr>
              <w:t xml:space="preserve"> must display accurate time in hours, minutes and seconds.</w:t>
            </w:r>
          </w:p>
          <w:p w14:paraId="3E9015E4" w14:textId="52AD584E" w:rsidR="00206850" w:rsidRPr="00D86031" w:rsidRDefault="00206850" w:rsidP="00206850">
            <w:pPr>
              <w:tabs>
                <w:tab w:val="left" w:pos="278"/>
              </w:tabs>
              <w:spacing w:before="60" w:after="60" w:line="240" w:lineRule="auto"/>
              <w:ind w:left="278" w:hanging="278"/>
              <w:rPr>
                <w:rFonts w:cs="Times New Roman"/>
                <w:szCs w:val="24"/>
              </w:rPr>
            </w:pPr>
            <w:r w:rsidRPr="00D86031">
              <w:rPr>
                <w:rFonts w:cs="Times New Roman"/>
                <w:szCs w:val="24"/>
              </w:rPr>
              <w:t>2.</w:t>
            </w:r>
            <w:r>
              <w:rPr>
                <w:rFonts w:cs="Times New Roman"/>
                <w:szCs w:val="24"/>
              </w:rPr>
              <w:tab/>
            </w:r>
            <w:r w:rsidRPr="00D86031">
              <w:rPr>
                <w:rFonts w:cs="Times New Roman"/>
                <w:szCs w:val="24"/>
              </w:rPr>
              <w:t xml:space="preserve">The </w:t>
            </w:r>
            <w:r>
              <w:t>equipment</w:t>
            </w:r>
            <w:r w:rsidRPr="00D86031">
              <w:rPr>
                <w:rFonts w:cs="Times New Roman"/>
                <w:szCs w:val="24"/>
              </w:rPr>
              <w:t xml:space="preserve"> must be:</w:t>
            </w:r>
          </w:p>
          <w:p w14:paraId="38A4A5D1" w14:textId="6448FF6C" w:rsidR="00206850" w:rsidRPr="00D86031" w:rsidRDefault="00206850" w:rsidP="00206850">
            <w:pPr>
              <w:tabs>
                <w:tab w:val="left" w:pos="130"/>
                <w:tab w:val="left" w:pos="414"/>
              </w:tabs>
              <w:spacing w:before="60" w:after="60" w:line="240" w:lineRule="auto"/>
              <w:ind w:left="721" w:hanging="437"/>
              <w:rPr>
                <w:rFonts w:cs="Times New Roman"/>
                <w:szCs w:val="24"/>
              </w:rPr>
            </w:pPr>
            <w:r w:rsidRPr="00D86031">
              <w:rPr>
                <w:rFonts w:cs="Times New Roman"/>
                <w:szCs w:val="24"/>
              </w:rPr>
              <w:t>(a)</w:t>
            </w:r>
            <w:r>
              <w:rPr>
                <w:rFonts w:cs="Times New Roman"/>
                <w:szCs w:val="24"/>
              </w:rPr>
              <w:tab/>
            </w:r>
            <w:r w:rsidRPr="00D86031">
              <w:rPr>
                <w:rFonts w:cs="Times New Roman"/>
                <w:szCs w:val="24"/>
              </w:rPr>
              <w:t>fitted to the aircraft; or</w:t>
            </w:r>
          </w:p>
          <w:p w14:paraId="1F7A2289" w14:textId="314E5FA8" w:rsidR="00206850" w:rsidRPr="00D86031" w:rsidRDefault="00206850" w:rsidP="00206850">
            <w:pPr>
              <w:tabs>
                <w:tab w:val="left" w:pos="130"/>
                <w:tab w:val="left" w:pos="414"/>
              </w:tabs>
              <w:spacing w:before="60" w:after="60" w:line="240" w:lineRule="auto"/>
              <w:ind w:left="721" w:hanging="437"/>
              <w:rPr>
                <w:rFonts w:cs="Times New Roman"/>
                <w:szCs w:val="24"/>
              </w:rPr>
            </w:pPr>
            <w:r w:rsidRPr="00D86031">
              <w:rPr>
                <w:rFonts w:cs="Times New Roman"/>
                <w:szCs w:val="24"/>
              </w:rPr>
              <w:t>(b)</w:t>
            </w:r>
            <w:r>
              <w:rPr>
                <w:rFonts w:cs="Times New Roman"/>
                <w:szCs w:val="24"/>
              </w:rPr>
              <w:tab/>
            </w:r>
            <w:r w:rsidRPr="00D86031">
              <w:rPr>
                <w:rFonts w:cs="Times New Roman"/>
                <w:szCs w:val="24"/>
              </w:rPr>
              <w:t>worn by, or immediately accessible to, the pilot for the duration of the flight.</w:t>
            </w:r>
          </w:p>
        </w:tc>
      </w:tr>
      <w:tr w:rsidR="00E64A06" w14:paraId="4682A641" w14:textId="77777777" w:rsidTr="0083522F">
        <w:tc>
          <w:tcPr>
            <w:tcW w:w="467" w:type="pct"/>
          </w:tcPr>
          <w:p w14:paraId="295BB059" w14:textId="7C624812" w:rsidR="00E64A06" w:rsidRPr="00136114" w:rsidRDefault="00E64A06" w:rsidP="00E64A06">
            <w:pPr>
              <w:pStyle w:val="LDClause"/>
              <w:ind w:left="0" w:firstLine="0"/>
            </w:pPr>
            <w:r w:rsidRPr="0022248E">
              <w:lastRenderedPageBreak/>
              <w:t>5</w:t>
            </w:r>
          </w:p>
        </w:tc>
        <w:tc>
          <w:tcPr>
            <w:tcW w:w="1095" w:type="pct"/>
          </w:tcPr>
          <w:p w14:paraId="3D890B0B" w14:textId="33E3850C" w:rsidR="00E64A06" w:rsidRPr="00136114" w:rsidRDefault="00E64A06" w:rsidP="00E64A06">
            <w:pPr>
              <w:spacing w:before="60" w:after="60" w:line="240" w:lineRule="auto"/>
              <w:rPr>
                <w:rFonts w:cs="Times New Roman"/>
                <w:szCs w:val="24"/>
              </w:rPr>
            </w:pPr>
            <w:r w:rsidRPr="0022248E">
              <w:rPr>
                <w:rFonts w:cs="Times New Roman"/>
                <w:szCs w:val="24"/>
              </w:rPr>
              <w:t>Attitude</w:t>
            </w:r>
          </w:p>
        </w:tc>
        <w:tc>
          <w:tcPr>
            <w:tcW w:w="3438" w:type="pct"/>
          </w:tcPr>
          <w:p w14:paraId="0E214E3A" w14:textId="77777777" w:rsidR="00E64A06" w:rsidRPr="0022248E" w:rsidRDefault="00E64A06" w:rsidP="00E64A06">
            <w:pPr>
              <w:tabs>
                <w:tab w:val="left" w:pos="278"/>
              </w:tabs>
              <w:spacing w:before="60" w:after="60" w:line="240" w:lineRule="auto"/>
              <w:ind w:left="278" w:hanging="278"/>
              <w:rPr>
                <w:rFonts w:cs="Times New Roman"/>
                <w:szCs w:val="24"/>
              </w:rPr>
            </w:pPr>
            <w:r w:rsidRPr="0022248E">
              <w:rPr>
                <w:rFonts w:cs="Times New Roman"/>
                <w:szCs w:val="24"/>
              </w:rPr>
              <w:t>1.</w:t>
            </w:r>
            <w:r w:rsidRPr="0022248E">
              <w:rPr>
                <w:rFonts w:cs="Times New Roman"/>
                <w:szCs w:val="24"/>
              </w:rPr>
              <w:tab/>
              <w:t>The equipment must have a primary power supply and an alternate power supply.</w:t>
            </w:r>
          </w:p>
          <w:p w14:paraId="4D796E20" w14:textId="2EC2CE67" w:rsidR="00E64A06" w:rsidRPr="00136114" w:rsidRDefault="00E64A06" w:rsidP="00E64A06">
            <w:pPr>
              <w:tabs>
                <w:tab w:val="left" w:pos="278"/>
              </w:tabs>
              <w:spacing w:before="60" w:after="60" w:line="240" w:lineRule="auto"/>
              <w:ind w:left="278" w:hanging="278"/>
              <w:rPr>
                <w:rFonts w:cs="Times New Roman"/>
                <w:szCs w:val="24"/>
              </w:rPr>
            </w:pPr>
            <w:r w:rsidRPr="0022248E">
              <w:rPr>
                <w:rFonts w:cs="Times New Roman"/>
                <w:szCs w:val="24"/>
              </w:rPr>
              <w:t>2.</w:t>
            </w:r>
            <w:r w:rsidRPr="0022248E">
              <w:rPr>
                <w:rFonts w:cs="Times New Roman"/>
                <w:szCs w:val="24"/>
              </w:rPr>
              <w:tab/>
              <w:t>The equipment must operate independently of other sources of turn and slip information.</w:t>
            </w:r>
          </w:p>
        </w:tc>
      </w:tr>
      <w:tr w:rsidR="00206850" w14:paraId="06FF7259" w14:textId="77777777" w:rsidTr="0083522F">
        <w:tc>
          <w:tcPr>
            <w:tcW w:w="467" w:type="pct"/>
          </w:tcPr>
          <w:p w14:paraId="0163FD1D" w14:textId="1580E8B4" w:rsidR="00206850" w:rsidRPr="00D86031" w:rsidRDefault="00E64A06" w:rsidP="00206850">
            <w:pPr>
              <w:pStyle w:val="LDClause"/>
              <w:ind w:left="0" w:firstLine="0"/>
            </w:pPr>
            <w:r>
              <w:t>6</w:t>
            </w:r>
          </w:p>
        </w:tc>
        <w:tc>
          <w:tcPr>
            <w:tcW w:w="1095" w:type="pct"/>
          </w:tcPr>
          <w:p w14:paraId="73F1EC17" w14:textId="2F8F823E" w:rsidR="00206850" w:rsidRPr="00D86031" w:rsidRDefault="00206850" w:rsidP="00206850">
            <w:pPr>
              <w:spacing w:before="60" w:after="60" w:line="240" w:lineRule="auto"/>
              <w:rPr>
                <w:rFonts w:cs="Times New Roman"/>
                <w:szCs w:val="24"/>
              </w:rPr>
            </w:pPr>
            <w:r>
              <w:rPr>
                <w:rFonts w:cs="Times New Roman"/>
                <w:szCs w:val="24"/>
              </w:rPr>
              <w:t>Standby</w:t>
            </w:r>
            <w:r w:rsidRPr="00D86031">
              <w:rPr>
                <w:rFonts w:cs="Times New Roman"/>
                <w:szCs w:val="24"/>
              </w:rPr>
              <w:t xml:space="preserve"> attitude</w:t>
            </w:r>
          </w:p>
        </w:tc>
        <w:tc>
          <w:tcPr>
            <w:tcW w:w="3438" w:type="pct"/>
          </w:tcPr>
          <w:p w14:paraId="22FB3528" w14:textId="7817A184" w:rsidR="00206850" w:rsidRPr="00D86031" w:rsidRDefault="00206850" w:rsidP="00206850">
            <w:pPr>
              <w:tabs>
                <w:tab w:val="left" w:pos="278"/>
              </w:tabs>
              <w:spacing w:before="60" w:after="60" w:line="240" w:lineRule="auto"/>
              <w:ind w:left="278" w:hanging="278"/>
              <w:rPr>
                <w:rFonts w:cs="Times New Roman"/>
                <w:szCs w:val="24"/>
              </w:rPr>
            </w:pPr>
            <w:r>
              <w:rPr>
                <w:rFonts w:cs="Times New Roman"/>
                <w:szCs w:val="24"/>
              </w:rPr>
              <w:tab/>
            </w:r>
            <w:r w:rsidRPr="00D86031">
              <w:rPr>
                <w:rFonts w:cs="Times New Roman"/>
                <w:szCs w:val="24"/>
              </w:rPr>
              <w:t xml:space="preserve">The </w:t>
            </w:r>
            <w:r>
              <w:t>equipment</w:t>
            </w:r>
            <w:r w:rsidRPr="00D86031">
              <w:rPr>
                <w:rFonts w:cs="Times New Roman"/>
                <w:szCs w:val="24"/>
              </w:rPr>
              <w:t xml:space="preserve"> must:</w:t>
            </w:r>
          </w:p>
          <w:p w14:paraId="1A32F5DB" w14:textId="17AB51AF" w:rsidR="00206850" w:rsidRPr="00D86031" w:rsidRDefault="00206850" w:rsidP="00206850">
            <w:pPr>
              <w:tabs>
                <w:tab w:val="left" w:pos="130"/>
                <w:tab w:val="left" w:pos="414"/>
              </w:tabs>
              <w:spacing w:before="60" w:after="60" w:line="240" w:lineRule="auto"/>
              <w:ind w:left="721" w:hanging="437"/>
              <w:rPr>
                <w:rFonts w:cs="Times New Roman"/>
                <w:szCs w:val="24"/>
              </w:rPr>
            </w:pPr>
            <w:r w:rsidRPr="00D86031">
              <w:rPr>
                <w:rFonts w:cs="Times New Roman"/>
                <w:szCs w:val="24"/>
              </w:rPr>
              <w:t>(a)</w:t>
            </w:r>
            <w:r>
              <w:rPr>
                <w:rFonts w:cs="Times New Roman"/>
                <w:szCs w:val="24"/>
              </w:rPr>
              <w:tab/>
            </w:r>
            <w:r w:rsidRPr="00D86031">
              <w:rPr>
                <w:rFonts w:cs="Times New Roman"/>
                <w:szCs w:val="24"/>
              </w:rPr>
              <w:t xml:space="preserve">have a source of power independent of the electrical generating </w:t>
            </w:r>
            <w:r w:rsidRPr="00C606BC">
              <w:rPr>
                <w:rFonts w:cs="Times New Roman"/>
                <w:szCs w:val="24"/>
              </w:rPr>
              <w:t>system</w:t>
            </w:r>
            <w:r w:rsidRPr="00D86031">
              <w:rPr>
                <w:rFonts w:cs="Times New Roman"/>
                <w:szCs w:val="24"/>
              </w:rPr>
              <w:t>; and</w:t>
            </w:r>
          </w:p>
          <w:p w14:paraId="300EA07C" w14:textId="425F4BFA" w:rsidR="00206850" w:rsidRPr="00D86031" w:rsidRDefault="00206850" w:rsidP="00206850">
            <w:pPr>
              <w:tabs>
                <w:tab w:val="left" w:pos="130"/>
                <w:tab w:val="left" w:pos="414"/>
              </w:tabs>
              <w:spacing w:before="60" w:after="60" w:line="240" w:lineRule="auto"/>
              <w:ind w:left="721" w:hanging="437"/>
              <w:rPr>
                <w:rFonts w:cs="Times New Roman"/>
                <w:szCs w:val="24"/>
              </w:rPr>
            </w:pPr>
            <w:r w:rsidRPr="00D86031">
              <w:rPr>
                <w:rFonts w:cs="Times New Roman"/>
                <w:szCs w:val="24"/>
              </w:rPr>
              <w:t>(b)</w:t>
            </w:r>
            <w:r>
              <w:rPr>
                <w:rFonts w:cs="Times New Roman"/>
                <w:szCs w:val="24"/>
              </w:rPr>
              <w:tab/>
            </w:r>
            <w:r w:rsidRPr="00D86031">
              <w:rPr>
                <w:rFonts w:cs="Times New Roman"/>
                <w:szCs w:val="24"/>
              </w:rPr>
              <w:t xml:space="preserve">operate independently of other </w:t>
            </w:r>
            <w:r>
              <w:rPr>
                <w:rFonts w:cs="Times New Roman"/>
                <w:szCs w:val="24"/>
              </w:rPr>
              <w:t xml:space="preserve">sources of </w:t>
            </w:r>
            <w:r w:rsidRPr="00D86031">
              <w:rPr>
                <w:rFonts w:cs="Times New Roman"/>
                <w:szCs w:val="24"/>
              </w:rPr>
              <w:t xml:space="preserve">attitude </w:t>
            </w:r>
            <w:r w:rsidRPr="00F03E79">
              <w:rPr>
                <w:rFonts w:cs="Times New Roman"/>
                <w:szCs w:val="24"/>
              </w:rPr>
              <w:t>information;</w:t>
            </w:r>
            <w:r w:rsidRPr="00D86031">
              <w:rPr>
                <w:rFonts w:cs="Times New Roman"/>
                <w:szCs w:val="24"/>
              </w:rPr>
              <w:t xml:space="preserve"> and</w:t>
            </w:r>
          </w:p>
          <w:p w14:paraId="3C2F8B4A" w14:textId="4C57A7AE" w:rsidR="00206850" w:rsidRPr="00D86031" w:rsidRDefault="00206850" w:rsidP="00206850">
            <w:pPr>
              <w:tabs>
                <w:tab w:val="left" w:pos="130"/>
                <w:tab w:val="left" w:pos="414"/>
              </w:tabs>
              <w:spacing w:before="60" w:after="60" w:line="240" w:lineRule="auto"/>
              <w:ind w:left="721" w:hanging="437"/>
              <w:rPr>
                <w:rFonts w:cs="Times New Roman"/>
                <w:szCs w:val="24"/>
              </w:rPr>
            </w:pPr>
            <w:r w:rsidRPr="00D86031">
              <w:rPr>
                <w:rFonts w:cs="Times New Roman"/>
                <w:szCs w:val="24"/>
              </w:rPr>
              <w:t>(c)</w:t>
            </w:r>
            <w:r>
              <w:rPr>
                <w:rFonts w:cs="Times New Roman"/>
                <w:szCs w:val="24"/>
              </w:rPr>
              <w:tab/>
            </w:r>
            <w:r w:rsidRPr="00D86031">
              <w:rPr>
                <w:rFonts w:cs="Times New Roman"/>
                <w:szCs w:val="24"/>
              </w:rPr>
              <w:t xml:space="preserve">continue to operate without any action </w:t>
            </w:r>
            <w:r w:rsidR="00E64A06" w:rsidRPr="0022248E">
              <w:rPr>
                <w:rFonts w:cs="Times New Roman"/>
                <w:szCs w:val="24"/>
              </w:rPr>
              <w:t>by a flight crew member for</w:t>
            </w:r>
            <w:r w:rsidR="00E64A06" w:rsidRPr="00D86031">
              <w:rPr>
                <w:rFonts w:cs="Times New Roman"/>
                <w:szCs w:val="24"/>
              </w:rPr>
              <w:t xml:space="preserve"> </w:t>
            </w:r>
            <w:r w:rsidRPr="00D86031">
              <w:rPr>
                <w:rFonts w:cs="Times New Roman"/>
                <w:szCs w:val="24"/>
              </w:rPr>
              <w:t>a period of 30 minutes following the failure of the electrical power</w:t>
            </w:r>
            <w:r>
              <w:rPr>
                <w:rFonts w:cs="Times New Roman"/>
                <w:szCs w:val="24"/>
              </w:rPr>
              <w:t>-</w:t>
            </w:r>
            <w:r w:rsidRPr="00D86031">
              <w:rPr>
                <w:rFonts w:cs="Times New Roman"/>
                <w:szCs w:val="24"/>
              </w:rPr>
              <w:t xml:space="preserve">generating </w:t>
            </w:r>
            <w:r w:rsidRPr="00C606BC">
              <w:rPr>
                <w:rFonts w:cs="Times New Roman"/>
                <w:szCs w:val="24"/>
              </w:rPr>
              <w:t>system</w:t>
            </w:r>
            <w:r w:rsidRPr="00D86031">
              <w:rPr>
                <w:rFonts w:cs="Times New Roman"/>
                <w:szCs w:val="24"/>
              </w:rPr>
              <w:t>.</w:t>
            </w:r>
          </w:p>
        </w:tc>
      </w:tr>
      <w:tr w:rsidR="00206850" w14:paraId="3224B854" w14:textId="77777777" w:rsidTr="0083522F">
        <w:tc>
          <w:tcPr>
            <w:tcW w:w="467" w:type="pct"/>
          </w:tcPr>
          <w:p w14:paraId="10D2795B" w14:textId="5F13E85C" w:rsidR="00206850" w:rsidRPr="00D86031" w:rsidRDefault="00206850" w:rsidP="00206850">
            <w:pPr>
              <w:pStyle w:val="LDClause"/>
              <w:keepNext/>
              <w:ind w:left="0" w:firstLine="0"/>
            </w:pPr>
            <w:r>
              <w:t>7</w:t>
            </w:r>
          </w:p>
        </w:tc>
        <w:tc>
          <w:tcPr>
            <w:tcW w:w="1095" w:type="pct"/>
          </w:tcPr>
          <w:p w14:paraId="7586544C" w14:textId="77777777" w:rsidR="00206850" w:rsidRPr="00D86031" w:rsidRDefault="00206850" w:rsidP="00206850">
            <w:pPr>
              <w:keepNext/>
              <w:spacing w:before="60" w:after="60" w:line="240" w:lineRule="auto"/>
              <w:rPr>
                <w:rFonts w:cs="Times New Roman"/>
                <w:szCs w:val="24"/>
              </w:rPr>
            </w:pPr>
            <w:r w:rsidRPr="00D86031">
              <w:rPr>
                <w:rFonts w:cs="Times New Roman"/>
                <w:szCs w:val="24"/>
              </w:rPr>
              <w:t>Vertical speed</w:t>
            </w:r>
          </w:p>
        </w:tc>
        <w:tc>
          <w:tcPr>
            <w:tcW w:w="3438" w:type="pct"/>
          </w:tcPr>
          <w:p w14:paraId="3D5CE950" w14:textId="308E706A" w:rsidR="00206850" w:rsidRPr="00D86031" w:rsidRDefault="00206850" w:rsidP="00206850">
            <w:pPr>
              <w:tabs>
                <w:tab w:val="left" w:pos="278"/>
              </w:tabs>
              <w:spacing w:before="60" w:after="60" w:line="240" w:lineRule="auto"/>
              <w:ind w:left="278" w:hanging="278"/>
              <w:rPr>
                <w:rFonts w:cs="Times New Roman"/>
                <w:szCs w:val="24"/>
              </w:rPr>
            </w:pPr>
            <w:r w:rsidRPr="00D86031">
              <w:rPr>
                <w:rFonts w:cs="Times New Roman"/>
                <w:szCs w:val="24"/>
              </w:rPr>
              <w:t>1.</w:t>
            </w:r>
            <w:r>
              <w:rPr>
                <w:rFonts w:cs="Times New Roman"/>
                <w:szCs w:val="24"/>
              </w:rPr>
              <w:tab/>
            </w:r>
            <w:r w:rsidRPr="00D86031">
              <w:rPr>
                <w:rFonts w:cs="Times New Roman"/>
                <w:szCs w:val="24"/>
              </w:rPr>
              <w:t xml:space="preserve">The </w:t>
            </w:r>
            <w:r>
              <w:t>equipment</w:t>
            </w:r>
            <w:r>
              <w:rPr>
                <w:rFonts w:cs="Times New Roman"/>
                <w:szCs w:val="24"/>
              </w:rPr>
              <w:t xml:space="preserve"> </w:t>
            </w:r>
            <w:r w:rsidRPr="00D86031">
              <w:rPr>
                <w:rFonts w:cs="Times New Roman"/>
                <w:szCs w:val="24"/>
              </w:rPr>
              <w:t>must be capable of being connected to:</w:t>
            </w:r>
          </w:p>
          <w:p w14:paraId="3C9E44DF" w14:textId="5150C30A" w:rsidR="00206850" w:rsidRPr="00D86031" w:rsidRDefault="00206850" w:rsidP="00206850">
            <w:pPr>
              <w:keepNext/>
              <w:tabs>
                <w:tab w:val="left" w:pos="130"/>
                <w:tab w:val="left" w:pos="414"/>
              </w:tabs>
              <w:spacing w:before="60" w:after="60" w:line="240" w:lineRule="auto"/>
              <w:ind w:left="721" w:hanging="437"/>
            </w:pPr>
            <w:r w:rsidRPr="00D86031">
              <w:rPr>
                <w:rFonts w:cs="Times New Roman"/>
                <w:szCs w:val="24"/>
              </w:rPr>
              <w:t>(a)</w:t>
            </w:r>
            <w:r>
              <w:rPr>
                <w:rFonts w:cs="Times New Roman"/>
                <w:szCs w:val="24"/>
              </w:rPr>
              <w:tab/>
            </w:r>
            <w:r w:rsidRPr="00D86031">
              <w:rPr>
                <w:rFonts w:cs="Times New Roman"/>
                <w:szCs w:val="24"/>
              </w:rPr>
              <w:t xml:space="preserve">an </w:t>
            </w:r>
            <w:r w:rsidRPr="003B42E3">
              <w:rPr>
                <w:rFonts w:cs="Times New Roman"/>
                <w:szCs w:val="24"/>
              </w:rPr>
              <w:t>alternate source of static pressure</w:t>
            </w:r>
            <w:r w:rsidRPr="003B42E3" w:rsidDel="003B42E3">
              <w:rPr>
                <w:rFonts w:cs="Times New Roman"/>
                <w:szCs w:val="24"/>
              </w:rPr>
              <w:t xml:space="preserve"> </w:t>
            </w:r>
            <w:r w:rsidRPr="00D86031">
              <w:rPr>
                <w:rFonts w:cs="Times New Roman"/>
                <w:szCs w:val="24"/>
              </w:rPr>
              <w:t>that</w:t>
            </w:r>
            <w:r>
              <w:rPr>
                <w:rFonts w:cs="Times New Roman"/>
                <w:szCs w:val="24"/>
              </w:rPr>
              <w:t xml:space="preserve"> </w:t>
            </w:r>
            <w:r w:rsidRPr="00D86031">
              <w:t xml:space="preserve">is selectable by a pilot; </w:t>
            </w:r>
            <w:r>
              <w:t>or</w:t>
            </w:r>
          </w:p>
          <w:p w14:paraId="044F6319" w14:textId="21C857B7" w:rsidR="00206850" w:rsidRPr="00D86031" w:rsidRDefault="00206850" w:rsidP="00206850">
            <w:pPr>
              <w:keepNext/>
              <w:tabs>
                <w:tab w:val="left" w:pos="130"/>
                <w:tab w:val="left" w:pos="414"/>
              </w:tabs>
              <w:spacing w:before="60" w:after="60" w:line="240" w:lineRule="auto"/>
              <w:ind w:left="721" w:hanging="437"/>
              <w:rPr>
                <w:rFonts w:cs="Times New Roman"/>
                <w:szCs w:val="24"/>
              </w:rPr>
            </w:pPr>
            <w:r w:rsidRPr="00D86031">
              <w:rPr>
                <w:rFonts w:cs="Times New Roman"/>
                <w:szCs w:val="24"/>
              </w:rPr>
              <w:t>(b)</w:t>
            </w:r>
            <w:r>
              <w:rPr>
                <w:rFonts w:cs="Times New Roman"/>
                <w:szCs w:val="24"/>
              </w:rPr>
              <w:tab/>
            </w:r>
            <w:r w:rsidRPr="00D86031">
              <w:rPr>
                <w:rFonts w:cs="Times New Roman"/>
                <w:szCs w:val="24"/>
              </w:rPr>
              <w:t>a balanced pair of flush static ports.</w:t>
            </w:r>
          </w:p>
          <w:p w14:paraId="74996210" w14:textId="0CD3B3BB" w:rsidR="00206850" w:rsidRDefault="00206850" w:rsidP="00206850">
            <w:pPr>
              <w:tabs>
                <w:tab w:val="left" w:pos="278"/>
              </w:tabs>
              <w:spacing w:before="60" w:after="60" w:line="240" w:lineRule="auto"/>
              <w:ind w:left="278" w:hanging="278"/>
              <w:rPr>
                <w:rFonts w:cs="Times New Roman"/>
                <w:szCs w:val="24"/>
              </w:rPr>
            </w:pPr>
            <w:r w:rsidRPr="00D86031">
              <w:rPr>
                <w:rFonts w:cs="Times New Roman"/>
                <w:szCs w:val="24"/>
              </w:rPr>
              <w:t>2.</w:t>
            </w:r>
            <w:r>
              <w:rPr>
                <w:rFonts w:cs="Times New Roman"/>
                <w:szCs w:val="24"/>
              </w:rPr>
              <w:tab/>
            </w:r>
            <w:r w:rsidRPr="00D86031">
              <w:rPr>
                <w:rFonts w:cs="Times New Roman"/>
                <w:szCs w:val="24"/>
              </w:rPr>
              <w:t xml:space="preserve">The </w:t>
            </w:r>
            <w:r>
              <w:t>equipment</w:t>
            </w:r>
            <w:r>
              <w:rPr>
                <w:rFonts w:cs="Times New Roman"/>
                <w:szCs w:val="24"/>
              </w:rPr>
              <w:t xml:space="preserve"> </w:t>
            </w:r>
            <w:r w:rsidRPr="00D86031">
              <w:rPr>
                <w:rFonts w:cs="Times New Roman"/>
                <w:szCs w:val="24"/>
              </w:rPr>
              <w:t>must</w:t>
            </w:r>
            <w:r>
              <w:rPr>
                <w:rFonts w:cs="Times New Roman"/>
                <w:szCs w:val="24"/>
              </w:rPr>
              <w:t>:</w:t>
            </w:r>
          </w:p>
          <w:p w14:paraId="3B53F18E" w14:textId="7976BCD6" w:rsidR="00206850" w:rsidRDefault="00206850" w:rsidP="00206850">
            <w:pPr>
              <w:keepNext/>
              <w:tabs>
                <w:tab w:val="left" w:pos="130"/>
                <w:tab w:val="left" w:pos="414"/>
              </w:tabs>
              <w:spacing w:before="60" w:after="60" w:line="240" w:lineRule="auto"/>
              <w:ind w:left="721" w:hanging="437"/>
              <w:rPr>
                <w:rFonts w:cs="Times New Roman"/>
                <w:szCs w:val="24"/>
              </w:rPr>
            </w:pPr>
            <w:r>
              <w:rPr>
                <w:rFonts w:cs="Times New Roman"/>
                <w:szCs w:val="24"/>
              </w:rPr>
              <w:t>(a)</w:t>
            </w:r>
            <w:r>
              <w:rPr>
                <w:rFonts w:cs="Times New Roman"/>
                <w:szCs w:val="24"/>
              </w:rPr>
              <w:tab/>
            </w:r>
            <w:r w:rsidRPr="00D86031">
              <w:rPr>
                <w:rFonts w:cs="Times New Roman"/>
                <w:szCs w:val="24"/>
              </w:rPr>
              <w:t>be an instantaneous vertical speed indicator (</w:t>
            </w:r>
            <w:r w:rsidRPr="00D86031">
              <w:rPr>
                <w:rFonts w:cs="Times New Roman"/>
                <w:b/>
                <w:i/>
                <w:szCs w:val="24"/>
              </w:rPr>
              <w:t>IVSI</w:t>
            </w:r>
            <w:r w:rsidRPr="00D86031">
              <w:rPr>
                <w:rFonts w:cs="Times New Roman"/>
                <w:szCs w:val="24"/>
              </w:rPr>
              <w:t>)</w:t>
            </w:r>
            <w:r>
              <w:rPr>
                <w:rFonts w:cs="Times New Roman"/>
                <w:szCs w:val="24"/>
              </w:rPr>
              <w:t>;</w:t>
            </w:r>
            <w:r w:rsidRPr="00D86031">
              <w:rPr>
                <w:rFonts w:cs="Times New Roman"/>
                <w:szCs w:val="24"/>
              </w:rPr>
              <w:t xml:space="preserve"> or</w:t>
            </w:r>
          </w:p>
          <w:p w14:paraId="62B76EDB" w14:textId="6DBBC5CA" w:rsidR="00206850" w:rsidRPr="00136114" w:rsidRDefault="00206850" w:rsidP="00E64A06">
            <w:pPr>
              <w:keepNext/>
              <w:tabs>
                <w:tab w:val="left" w:pos="130"/>
                <w:tab w:val="left" w:pos="414"/>
              </w:tabs>
              <w:spacing w:before="60" w:after="60" w:line="240" w:lineRule="auto"/>
              <w:ind w:left="721" w:hanging="437"/>
              <w:rPr>
                <w:rFonts w:cs="Times New Roman"/>
                <w:szCs w:val="24"/>
              </w:rPr>
            </w:pPr>
            <w:r>
              <w:rPr>
                <w:rFonts w:cs="Times New Roman"/>
                <w:szCs w:val="24"/>
              </w:rPr>
              <w:t>(b)</w:t>
            </w:r>
            <w:r>
              <w:rPr>
                <w:rFonts w:cs="Times New Roman"/>
                <w:szCs w:val="24"/>
              </w:rPr>
              <w:tab/>
            </w:r>
            <w:r w:rsidRPr="00D86031">
              <w:rPr>
                <w:rFonts w:cs="Times New Roman"/>
                <w:szCs w:val="24"/>
              </w:rPr>
              <w:t>meet performance requirements equivalent to an IVSI.</w:t>
            </w:r>
          </w:p>
        </w:tc>
      </w:tr>
      <w:tr w:rsidR="00206850" w14:paraId="5362018C" w14:textId="77777777" w:rsidTr="0083522F">
        <w:tc>
          <w:tcPr>
            <w:tcW w:w="467" w:type="pct"/>
          </w:tcPr>
          <w:p w14:paraId="45C03027" w14:textId="113AD5BA" w:rsidR="00206850" w:rsidRPr="00D86031" w:rsidRDefault="00206850" w:rsidP="00206850">
            <w:pPr>
              <w:pStyle w:val="LDClause"/>
              <w:ind w:left="0" w:firstLine="0"/>
            </w:pPr>
            <w:r>
              <w:t>8</w:t>
            </w:r>
          </w:p>
        </w:tc>
        <w:tc>
          <w:tcPr>
            <w:tcW w:w="1095" w:type="pct"/>
          </w:tcPr>
          <w:p w14:paraId="79042680" w14:textId="77777777" w:rsidR="00206850" w:rsidRPr="00D86031" w:rsidRDefault="00206850" w:rsidP="00206850">
            <w:pPr>
              <w:spacing w:before="60" w:after="60" w:line="240" w:lineRule="auto"/>
              <w:rPr>
                <w:rFonts w:cs="Times New Roman"/>
                <w:szCs w:val="24"/>
              </w:rPr>
            </w:pPr>
            <w:r w:rsidRPr="00D86031">
              <w:rPr>
                <w:rFonts w:cs="Times New Roman"/>
                <w:szCs w:val="24"/>
              </w:rPr>
              <w:t>Stabilised heading</w:t>
            </w:r>
          </w:p>
        </w:tc>
        <w:tc>
          <w:tcPr>
            <w:tcW w:w="3438" w:type="pct"/>
          </w:tcPr>
          <w:p w14:paraId="2F45F0A4" w14:textId="7842B3AF" w:rsidR="00206850" w:rsidRPr="00D86031" w:rsidRDefault="00206850" w:rsidP="00206850">
            <w:pPr>
              <w:tabs>
                <w:tab w:val="left" w:pos="278"/>
              </w:tabs>
              <w:spacing w:before="60" w:after="60" w:line="240" w:lineRule="auto"/>
              <w:ind w:left="278" w:hanging="278"/>
              <w:rPr>
                <w:rFonts w:cs="Times New Roman"/>
                <w:szCs w:val="24"/>
              </w:rPr>
            </w:pPr>
            <w:r>
              <w:rPr>
                <w:rFonts w:cs="Times New Roman"/>
                <w:szCs w:val="24"/>
              </w:rPr>
              <w:tab/>
            </w:r>
            <w:r w:rsidRPr="00D86031">
              <w:rPr>
                <w:rFonts w:cs="Times New Roman"/>
                <w:szCs w:val="24"/>
              </w:rPr>
              <w:t xml:space="preserve">The </w:t>
            </w:r>
            <w:r>
              <w:t>equipment</w:t>
            </w:r>
            <w:r>
              <w:rPr>
                <w:rFonts w:cs="Times New Roman"/>
                <w:szCs w:val="24"/>
              </w:rPr>
              <w:t xml:space="preserve"> </w:t>
            </w:r>
            <w:r w:rsidRPr="00D86031">
              <w:rPr>
                <w:rFonts w:cs="Times New Roman"/>
                <w:szCs w:val="24"/>
              </w:rPr>
              <w:t>must have a primary power supply and an alternate power supply.</w:t>
            </w:r>
          </w:p>
          <w:p w14:paraId="292D8C09" w14:textId="4A4AF58D" w:rsidR="00206850" w:rsidRPr="00D86031" w:rsidRDefault="00206850" w:rsidP="00206850">
            <w:pPr>
              <w:pStyle w:val="LDNote"/>
              <w:ind w:left="278"/>
            </w:pPr>
            <w:r w:rsidRPr="00D86031">
              <w:rPr>
                <w:i/>
              </w:rPr>
              <w:t>Note   </w:t>
            </w:r>
            <w:r w:rsidRPr="00D86031">
              <w:t>A gyromagnetic type of remote indicating compass meets this requirement if it has a primary power supply and an alternate power supply.</w:t>
            </w:r>
          </w:p>
        </w:tc>
      </w:tr>
    </w:tbl>
    <w:p w14:paraId="0D1537A7" w14:textId="2A881833" w:rsidR="008A3D04" w:rsidRPr="00D447C6" w:rsidRDefault="00AA7D83" w:rsidP="00D447C6">
      <w:pPr>
        <w:pStyle w:val="LDDivisionheading"/>
        <w:rPr>
          <w:color w:val="auto"/>
        </w:rPr>
      </w:pPr>
      <w:bookmarkStart w:id="255" w:name="_Toc57289520"/>
      <w:bookmarkEnd w:id="254"/>
      <w:r w:rsidRPr="00253393">
        <w:rPr>
          <w:color w:val="auto"/>
        </w:rPr>
        <w:t xml:space="preserve">Division </w:t>
      </w:r>
      <w:r w:rsidR="00157E71" w:rsidRPr="00253393">
        <w:rPr>
          <w:color w:val="auto"/>
        </w:rPr>
        <w:t>26.</w:t>
      </w:r>
      <w:r w:rsidR="003A6C82" w:rsidRPr="00253393">
        <w:rPr>
          <w:color w:val="auto"/>
        </w:rPr>
        <w:t>5</w:t>
      </w:r>
      <w:r w:rsidRPr="00253393">
        <w:rPr>
          <w:color w:val="auto"/>
        </w:rPr>
        <w:tab/>
      </w:r>
      <w:r w:rsidR="003C2FBC" w:rsidRPr="00253393">
        <w:rPr>
          <w:color w:val="auto"/>
        </w:rPr>
        <w:t xml:space="preserve">Experimental and </w:t>
      </w:r>
      <w:r w:rsidR="00896BC0" w:rsidRPr="00253393">
        <w:rPr>
          <w:color w:val="auto"/>
        </w:rPr>
        <w:t>light sport</w:t>
      </w:r>
      <w:r w:rsidR="003C2FBC" w:rsidRPr="00253393">
        <w:rPr>
          <w:color w:val="auto"/>
        </w:rPr>
        <w:t xml:space="preserve"> aircraft</w:t>
      </w:r>
      <w:r w:rsidR="00A64D84" w:rsidRPr="00253393">
        <w:rPr>
          <w:color w:val="auto"/>
        </w:rPr>
        <w:t xml:space="preserve"> and Australian registered aircraft</w:t>
      </w:r>
      <w:bookmarkEnd w:id="255"/>
    </w:p>
    <w:p w14:paraId="0204B273" w14:textId="7F8CAA28" w:rsidR="00AA7D83" w:rsidRDefault="00157E71" w:rsidP="00AA7D83">
      <w:pPr>
        <w:pStyle w:val="LDClauseHeading"/>
      </w:pPr>
      <w:bookmarkStart w:id="256" w:name="_Toc57289521"/>
      <w:r>
        <w:t>26.</w:t>
      </w:r>
      <w:r w:rsidR="002B6ACD">
        <w:t>13</w:t>
      </w:r>
      <w:r w:rsidR="00AA7D83">
        <w:tab/>
      </w:r>
      <w:r w:rsidR="00334CC6">
        <w:t xml:space="preserve">Application — </w:t>
      </w:r>
      <w:r w:rsidR="00AA7D83">
        <w:t>VFR flight requirements do not apply to certain light sport aircraft</w:t>
      </w:r>
      <w:bookmarkEnd w:id="256"/>
    </w:p>
    <w:p w14:paraId="093EA2C6" w14:textId="77777777" w:rsidR="00EA7E6B" w:rsidRDefault="00AA7D83" w:rsidP="00AA7D83">
      <w:pPr>
        <w:pStyle w:val="LDClause"/>
      </w:pPr>
      <w:r>
        <w:tab/>
        <w:t>(1)</w:t>
      </w:r>
      <w:r>
        <w:tab/>
      </w:r>
      <w:r w:rsidR="00EA7E6B">
        <w:t>In this section:</w:t>
      </w:r>
    </w:p>
    <w:p w14:paraId="42F733DD" w14:textId="5B27DE21" w:rsidR="00AA7D83" w:rsidRDefault="00AA7D83" w:rsidP="00164B99">
      <w:pPr>
        <w:pStyle w:val="LDdefinition"/>
      </w:pPr>
      <w:r w:rsidRPr="00994E8F">
        <w:rPr>
          <w:b/>
          <w:i/>
        </w:rPr>
        <w:t>relevant aircraft</w:t>
      </w:r>
      <w:r w:rsidR="00EA7E6B">
        <w:t xml:space="preserve"> means</w:t>
      </w:r>
      <w:r w:rsidR="00700943">
        <w:t xml:space="preserve"> 1 of the following</w:t>
      </w:r>
      <w:r>
        <w:t>:</w:t>
      </w:r>
    </w:p>
    <w:p w14:paraId="208D7D05" w14:textId="70DE3C36" w:rsidR="00AA7D83" w:rsidRDefault="00AA7D83" w:rsidP="00AA7D83">
      <w:pPr>
        <w:pStyle w:val="LDP1a"/>
      </w:pPr>
      <w:r>
        <w:t>(a)</w:t>
      </w:r>
      <w:r>
        <w:tab/>
      </w:r>
      <w:r w:rsidR="00E95E8D">
        <w:t>a light sport</w:t>
      </w:r>
      <w:r w:rsidRPr="00861146">
        <w:t xml:space="preserve"> aircraft for which a </w:t>
      </w:r>
      <w:r w:rsidR="00E95E8D">
        <w:t xml:space="preserve">special </w:t>
      </w:r>
      <w:r w:rsidRPr="00861146">
        <w:t>certificate of airworthiness has been issued</w:t>
      </w:r>
      <w:r>
        <w:t xml:space="preserve"> and is in force</w:t>
      </w:r>
      <w:r w:rsidR="001E4C89">
        <w:t xml:space="preserve"> under regulation 21.186 of CASR</w:t>
      </w:r>
      <w:r w:rsidRPr="00861146">
        <w:t>;</w:t>
      </w:r>
    </w:p>
    <w:p w14:paraId="6F01E7E7" w14:textId="07E9B576" w:rsidR="00AA7D83" w:rsidRDefault="00AA7D83" w:rsidP="00AA7D83">
      <w:pPr>
        <w:pStyle w:val="LDP1a"/>
      </w:pPr>
      <w:r>
        <w:t>(b)</w:t>
      </w:r>
      <w:r>
        <w:tab/>
      </w:r>
      <w:r w:rsidR="00E95E8D">
        <w:t>a light sport</w:t>
      </w:r>
      <w:r w:rsidR="00E95E8D" w:rsidRPr="00861146">
        <w:t xml:space="preserve"> aircraft </w:t>
      </w:r>
      <w:r w:rsidRPr="00861146">
        <w:t>for which an experimental certificate has been issued</w:t>
      </w:r>
      <w:r>
        <w:t xml:space="preserve"> and is in force</w:t>
      </w:r>
      <w:r w:rsidRPr="00861146">
        <w:t xml:space="preserve"> under paragraph 21.191</w:t>
      </w:r>
      <w:r w:rsidR="00961ED0">
        <w:t> </w:t>
      </w:r>
      <w:r w:rsidR="00E95E8D">
        <w:t xml:space="preserve">(j) or </w:t>
      </w:r>
      <w:r w:rsidRPr="00861146">
        <w:t>(k) of CASR</w:t>
      </w:r>
      <w:r w:rsidR="00621F19">
        <w:t>.</w:t>
      </w:r>
    </w:p>
    <w:p w14:paraId="7584FFE3" w14:textId="201AFBAC" w:rsidR="00AA7D83" w:rsidRDefault="00AA7D83" w:rsidP="00AA7D83">
      <w:pPr>
        <w:pStyle w:val="LDClause"/>
      </w:pPr>
      <w:r>
        <w:tab/>
        <w:t>(2)</w:t>
      </w:r>
      <w:r>
        <w:tab/>
        <w:t xml:space="preserve">Sections </w:t>
      </w:r>
      <w:r w:rsidR="00157E71">
        <w:t>26.</w:t>
      </w:r>
      <w:r w:rsidR="00D86C43">
        <w:t>06</w:t>
      </w:r>
      <w:r>
        <w:t xml:space="preserve"> and </w:t>
      </w:r>
      <w:r w:rsidR="00157E71">
        <w:t>26.</w:t>
      </w:r>
      <w:r w:rsidR="00D86C43">
        <w:t>07</w:t>
      </w:r>
      <w:r>
        <w:t xml:space="preserve"> </w:t>
      </w:r>
      <w:r w:rsidR="00F370F2">
        <w:t xml:space="preserve">do not </w:t>
      </w:r>
      <w:r>
        <w:t>apply to a relevant aircraft</w:t>
      </w:r>
      <w:r w:rsidR="00EE4538">
        <w:t xml:space="preserve"> </w:t>
      </w:r>
      <w:r w:rsidR="00F370F2">
        <w:t>if the aircraft</w:t>
      </w:r>
      <w:r>
        <w:t xml:space="preserve"> is fitted with </w:t>
      </w:r>
      <w:r w:rsidR="00587A16">
        <w:t xml:space="preserve">equipment </w:t>
      </w:r>
      <w:r w:rsidR="00EE4538">
        <w:t>which</w:t>
      </w:r>
      <w:r>
        <w:t xml:space="preserve"> </w:t>
      </w:r>
      <w:r w:rsidR="00587A16">
        <w:t>provides</w:t>
      </w:r>
      <w:r w:rsidRPr="00861146">
        <w:t xml:space="preserve"> </w:t>
      </w:r>
      <w:r>
        <w:t>the</w:t>
      </w:r>
      <w:r w:rsidRPr="00861146">
        <w:t xml:space="preserve"> pilot with the same</w:t>
      </w:r>
      <w:r>
        <w:t xml:space="preserve"> flight and navigation</w:t>
      </w:r>
      <w:r w:rsidRPr="00861146">
        <w:t xml:space="preserve"> information </w:t>
      </w:r>
      <w:r>
        <w:t xml:space="preserve">as </w:t>
      </w:r>
      <w:r w:rsidRPr="00861146">
        <w:t xml:space="preserve">would be </w:t>
      </w:r>
      <w:r w:rsidR="00700943">
        <w:t>provided</w:t>
      </w:r>
      <w:r w:rsidRPr="00861146">
        <w:t xml:space="preserve"> </w:t>
      </w:r>
      <w:r>
        <w:t>through</w:t>
      </w:r>
      <w:r w:rsidRPr="00861146">
        <w:t xml:space="preserve"> compliance with</w:t>
      </w:r>
      <w:r>
        <w:t xml:space="preserve"> section</w:t>
      </w:r>
      <w:r w:rsidR="001D3805">
        <w:t xml:space="preserve"> </w:t>
      </w:r>
      <w:r w:rsidR="00157E71">
        <w:t>26.</w:t>
      </w:r>
      <w:r w:rsidR="00D86C43">
        <w:t>06</w:t>
      </w:r>
      <w:r>
        <w:t xml:space="preserve"> or </w:t>
      </w:r>
      <w:r w:rsidR="00157E71">
        <w:t>26.</w:t>
      </w:r>
      <w:r w:rsidR="00D86C43">
        <w:t>07</w:t>
      </w:r>
      <w:r>
        <w:t>, as the case may be.</w:t>
      </w:r>
    </w:p>
    <w:p w14:paraId="0A59905E" w14:textId="675EDEBF" w:rsidR="00AA7D83" w:rsidRDefault="00157E71" w:rsidP="00AA7D83">
      <w:pPr>
        <w:pStyle w:val="LDClauseHeading"/>
      </w:pPr>
      <w:bookmarkStart w:id="257" w:name="_Toc57289522"/>
      <w:r>
        <w:lastRenderedPageBreak/>
        <w:t>26.</w:t>
      </w:r>
      <w:r w:rsidR="002B6ACD">
        <w:t>14</w:t>
      </w:r>
      <w:r w:rsidR="00AA7D83">
        <w:tab/>
      </w:r>
      <w:r w:rsidR="00EE4538">
        <w:t xml:space="preserve">Application — </w:t>
      </w:r>
      <w:r w:rsidR="00E95E8D">
        <w:t xml:space="preserve">VFR and </w:t>
      </w:r>
      <w:r w:rsidR="00AA7D83">
        <w:t xml:space="preserve">IFR flight requirements do not apply to certain experimental </w:t>
      </w:r>
      <w:r w:rsidR="00E95E8D">
        <w:t>aeroplanes</w:t>
      </w:r>
      <w:bookmarkEnd w:id="257"/>
    </w:p>
    <w:p w14:paraId="29042504" w14:textId="77777777" w:rsidR="00EE4538" w:rsidRDefault="00AA7D83" w:rsidP="00AA7D83">
      <w:pPr>
        <w:pStyle w:val="LDClause"/>
      </w:pPr>
      <w:r>
        <w:tab/>
        <w:t>(1)</w:t>
      </w:r>
      <w:r>
        <w:tab/>
      </w:r>
      <w:r w:rsidR="00EE4538">
        <w:t>In t</w:t>
      </w:r>
      <w:r>
        <w:t>his section</w:t>
      </w:r>
      <w:r w:rsidR="00EE4538">
        <w:t>:</w:t>
      </w:r>
    </w:p>
    <w:p w14:paraId="1F0CCD24" w14:textId="741F1ACE" w:rsidR="00AA7D83" w:rsidRDefault="00EE4538" w:rsidP="00164B99">
      <w:pPr>
        <w:pStyle w:val="LDdefinition"/>
      </w:pPr>
      <w:r w:rsidRPr="00994E8F">
        <w:rPr>
          <w:b/>
          <w:i/>
        </w:rPr>
        <w:t xml:space="preserve">relevant </w:t>
      </w:r>
      <w:r w:rsidR="00E95E8D">
        <w:rPr>
          <w:b/>
          <w:i/>
        </w:rPr>
        <w:t>aeroplane</w:t>
      </w:r>
      <w:r w:rsidR="00E95E8D" w:rsidRPr="00DB26E5">
        <w:t xml:space="preserve"> </w:t>
      </w:r>
      <w:r w:rsidRPr="00EE4538">
        <w:t>means</w:t>
      </w:r>
      <w:r>
        <w:t xml:space="preserve"> </w:t>
      </w:r>
      <w:r w:rsidR="00AA7D83">
        <w:t>an aeroplane for which an experimental certificate has been issued and is in force under paragraph 21.191</w:t>
      </w:r>
      <w:r w:rsidR="00864AD9">
        <w:t> </w:t>
      </w:r>
      <w:r w:rsidR="00AA7D83">
        <w:t>(g)</w:t>
      </w:r>
      <w:r w:rsidR="00E95E8D">
        <w:t xml:space="preserve"> or</w:t>
      </w:r>
      <w:r w:rsidR="00AA7D83">
        <w:t xml:space="preserve"> (h) of CASR.</w:t>
      </w:r>
    </w:p>
    <w:p w14:paraId="4926AAE1" w14:textId="0B9C0095" w:rsidR="00AA7D83" w:rsidRDefault="00AA7D83" w:rsidP="00AA7D83">
      <w:pPr>
        <w:pStyle w:val="LDClause"/>
      </w:pPr>
      <w:r>
        <w:tab/>
        <w:t>(2)</w:t>
      </w:r>
      <w:r>
        <w:tab/>
        <w:t>Section</w:t>
      </w:r>
      <w:r w:rsidR="00E95E8D">
        <w:t xml:space="preserve">s </w:t>
      </w:r>
      <w:r w:rsidR="00157E71">
        <w:t>26.</w:t>
      </w:r>
      <w:r w:rsidR="00C2060D">
        <w:t xml:space="preserve">06, </w:t>
      </w:r>
      <w:r w:rsidR="00157E71">
        <w:t>26.</w:t>
      </w:r>
      <w:r w:rsidR="00C2060D">
        <w:t>07 and</w:t>
      </w:r>
      <w:r>
        <w:t xml:space="preserve"> </w:t>
      </w:r>
      <w:r w:rsidR="00157E71">
        <w:t>26.</w:t>
      </w:r>
      <w:r w:rsidR="00D86C43">
        <w:t>08</w:t>
      </w:r>
      <w:r w:rsidR="000B2672">
        <w:t xml:space="preserve"> (other than subsection </w:t>
      </w:r>
      <w:r w:rsidR="00157E71">
        <w:t>26.</w:t>
      </w:r>
      <w:r w:rsidR="000B2672">
        <w:t>08</w:t>
      </w:r>
      <w:r w:rsidR="00977697">
        <w:t> </w:t>
      </w:r>
      <w:r w:rsidR="000B2672">
        <w:t>(</w:t>
      </w:r>
      <w:r w:rsidR="001D00A8">
        <w:t>1</w:t>
      </w:r>
      <w:r w:rsidR="000B2672">
        <w:t>))</w:t>
      </w:r>
      <w:r w:rsidR="00434ECF">
        <w:t>,</w:t>
      </w:r>
      <w:r>
        <w:t xml:space="preserve"> </w:t>
      </w:r>
      <w:r w:rsidR="000A41C3">
        <w:t>do not apply</w:t>
      </w:r>
      <w:r>
        <w:t xml:space="preserve"> to a relevant </w:t>
      </w:r>
      <w:r w:rsidR="00C2060D">
        <w:t xml:space="preserve">aeroplane </w:t>
      </w:r>
      <w:r w:rsidR="000A41C3">
        <w:t>if</w:t>
      </w:r>
      <w:r>
        <w:t xml:space="preserve"> </w:t>
      </w:r>
      <w:r w:rsidR="00F370F2">
        <w:t xml:space="preserve">the </w:t>
      </w:r>
      <w:r w:rsidR="00C2060D">
        <w:t xml:space="preserve">aeroplane </w:t>
      </w:r>
      <w:r>
        <w:t xml:space="preserve">is fitted with </w:t>
      </w:r>
      <w:r w:rsidR="00587A16">
        <w:t xml:space="preserve">equipment </w:t>
      </w:r>
      <w:r w:rsidR="00090616">
        <w:t>which</w:t>
      </w:r>
      <w:r>
        <w:t xml:space="preserve"> </w:t>
      </w:r>
      <w:r w:rsidRPr="00861146">
        <w:t>provid</w:t>
      </w:r>
      <w:r w:rsidR="00090616">
        <w:t>e</w:t>
      </w:r>
      <w:r w:rsidR="00587A16">
        <w:t>s</w:t>
      </w:r>
      <w:r w:rsidRPr="00861146">
        <w:t xml:space="preserve"> </w:t>
      </w:r>
      <w:r>
        <w:t>the</w:t>
      </w:r>
      <w:r w:rsidRPr="00861146">
        <w:t xml:space="preserve"> pilot with the same</w:t>
      </w:r>
      <w:r>
        <w:t xml:space="preserve"> flight and navigation</w:t>
      </w:r>
      <w:r w:rsidRPr="00861146">
        <w:t xml:space="preserve"> information </w:t>
      </w:r>
      <w:r>
        <w:t xml:space="preserve">as </w:t>
      </w:r>
      <w:r w:rsidRPr="00861146">
        <w:t xml:space="preserve">would be </w:t>
      </w:r>
      <w:r w:rsidR="00700943">
        <w:t>provided</w:t>
      </w:r>
      <w:r w:rsidRPr="00861146">
        <w:t xml:space="preserve"> </w:t>
      </w:r>
      <w:r>
        <w:t>through</w:t>
      </w:r>
      <w:r w:rsidRPr="00861146">
        <w:t xml:space="preserve"> compliance with</w:t>
      </w:r>
      <w:r>
        <w:t xml:space="preserve"> section </w:t>
      </w:r>
      <w:r w:rsidR="00157E71">
        <w:t>26.</w:t>
      </w:r>
      <w:r w:rsidR="00C2060D">
        <w:t xml:space="preserve">06, </w:t>
      </w:r>
      <w:r w:rsidR="00157E71">
        <w:t>26.</w:t>
      </w:r>
      <w:r w:rsidR="00C2060D">
        <w:t xml:space="preserve">07 or </w:t>
      </w:r>
      <w:r w:rsidR="00157E71">
        <w:t>26.</w:t>
      </w:r>
      <w:r w:rsidR="00D86C43">
        <w:t>08</w:t>
      </w:r>
      <w:r w:rsidR="000B2672">
        <w:t xml:space="preserve"> (other than subsection </w:t>
      </w:r>
      <w:r w:rsidR="00157E71">
        <w:t>26.</w:t>
      </w:r>
      <w:r w:rsidR="000B2672">
        <w:t>08</w:t>
      </w:r>
      <w:r w:rsidR="00977697">
        <w:t> </w:t>
      </w:r>
      <w:r w:rsidR="000B2672">
        <w:t>(</w:t>
      </w:r>
      <w:r w:rsidR="001D00A8">
        <w:t>1</w:t>
      </w:r>
      <w:r w:rsidR="000B2672">
        <w:t>))</w:t>
      </w:r>
      <w:r w:rsidR="00C2060D">
        <w:t>, as the case may be</w:t>
      </w:r>
      <w:r>
        <w:t>.</w:t>
      </w:r>
    </w:p>
    <w:p w14:paraId="4A9886E1" w14:textId="6F4BD18F" w:rsidR="000B2672" w:rsidRPr="00A83294" w:rsidRDefault="000B2672" w:rsidP="00EC6E93">
      <w:pPr>
        <w:pStyle w:val="LDNote"/>
      </w:pPr>
      <w:r w:rsidRPr="000B2672">
        <w:rPr>
          <w:i/>
          <w:iCs/>
        </w:rPr>
        <w:t>Note</w:t>
      </w:r>
      <w:r>
        <w:t>   </w:t>
      </w:r>
      <w:r w:rsidR="000921B7">
        <w:t>The effect of subsection (2)</w:t>
      </w:r>
      <w:r>
        <w:t xml:space="preserve"> is</w:t>
      </w:r>
      <w:r w:rsidR="000921B7">
        <w:t xml:space="preserve"> that</w:t>
      </w:r>
      <w:r>
        <w:t xml:space="preserve"> for IFR flight, a relevant aeroplane must be fitted with an approved GNSS in accordance with subsection </w:t>
      </w:r>
      <w:r w:rsidR="00157E71">
        <w:t>26.</w:t>
      </w:r>
      <w:r w:rsidR="001D00A8">
        <w:t>08</w:t>
      </w:r>
      <w:r w:rsidR="0006237F">
        <w:t> </w:t>
      </w:r>
      <w:r w:rsidR="001D00A8">
        <w:t>(1</w:t>
      </w:r>
      <w:r>
        <w:t>).</w:t>
      </w:r>
    </w:p>
    <w:p w14:paraId="6B765A8B" w14:textId="24FB17F5" w:rsidR="00AA7D83" w:rsidRDefault="00157E71" w:rsidP="00AA7D83">
      <w:pPr>
        <w:pStyle w:val="LDClauseHeading"/>
      </w:pPr>
      <w:bookmarkStart w:id="258" w:name="_Toc57289523"/>
      <w:r>
        <w:t>26.</w:t>
      </w:r>
      <w:r w:rsidR="002B6ACD">
        <w:t>15</w:t>
      </w:r>
      <w:r w:rsidR="007D481B">
        <w:tab/>
        <w:t xml:space="preserve">Application — </w:t>
      </w:r>
      <w:r w:rsidR="00AA7D83">
        <w:t>VFR</w:t>
      </w:r>
      <w:r w:rsidR="00682C74">
        <w:t xml:space="preserve"> and IFR</w:t>
      </w:r>
      <w:r w:rsidR="00AA7D83">
        <w:t xml:space="preserve"> flight requirements do not apply to certain experimental rotorcraft</w:t>
      </w:r>
      <w:bookmarkEnd w:id="258"/>
    </w:p>
    <w:p w14:paraId="367C7A69" w14:textId="77777777" w:rsidR="007D481B" w:rsidRDefault="00AA7D83" w:rsidP="00AA7D83">
      <w:pPr>
        <w:pStyle w:val="LDClause"/>
      </w:pPr>
      <w:r>
        <w:tab/>
        <w:t>(1)</w:t>
      </w:r>
      <w:r>
        <w:tab/>
      </w:r>
      <w:r w:rsidR="007D481B">
        <w:t>In t</w:t>
      </w:r>
      <w:r>
        <w:t>his section</w:t>
      </w:r>
      <w:r w:rsidR="007D481B">
        <w:t>:</w:t>
      </w:r>
    </w:p>
    <w:p w14:paraId="6070E7FB" w14:textId="04FFFA6B" w:rsidR="00AA7D83" w:rsidRDefault="007D481B" w:rsidP="00164B99">
      <w:pPr>
        <w:pStyle w:val="LDdefinition"/>
      </w:pPr>
      <w:r w:rsidRPr="00FA79D4">
        <w:rPr>
          <w:b/>
          <w:i/>
        </w:rPr>
        <w:t>relevant rotorcraft</w:t>
      </w:r>
      <w:r>
        <w:rPr>
          <w:b/>
          <w:i/>
        </w:rPr>
        <w:t xml:space="preserve"> </w:t>
      </w:r>
      <w:r w:rsidRPr="003C2FBC">
        <w:t xml:space="preserve">means </w:t>
      </w:r>
      <w:r w:rsidR="00AA7D83" w:rsidRPr="00861146">
        <w:t>a</w:t>
      </w:r>
      <w:r w:rsidR="00AA7D83">
        <w:t xml:space="preserve"> rotorcraft</w:t>
      </w:r>
      <w:r w:rsidR="00AA7D83" w:rsidRPr="00861146">
        <w:t xml:space="preserve"> for which an experimental certificate has been issued</w:t>
      </w:r>
      <w:r w:rsidR="00AA7D83">
        <w:t xml:space="preserve"> and is in force</w:t>
      </w:r>
      <w:r w:rsidR="00AA7D83" w:rsidRPr="00861146">
        <w:t xml:space="preserve"> under</w:t>
      </w:r>
      <w:r w:rsidR="00AA7D83">
        <w:t xml:space="preserve"> paragraph </w:t>
      </w:r>
      <w:r w:rsidR="00AA7D83" w:rsidRPr="00861146">
        <w:t>21.191</w:t>
      </w:r>
      <w:r w:rsidR="00D85947">
        <w:t> </w:t>
      </w:r>
      <w:r w:rsidR="00AA7D83" w:rsidRPr="00861146">
        <w:t>(g)</w:t>
      </w:r>
      <w:r w:rsidR="00AA7D83">
        <w:t xml:space="preserve"> or</w:t>
      </w:r>
      <w:r w:rsidR="00AA7D83" w:rsidRPr="00861146">
        <w:t xml:space="preserve"> (h)</w:t>
      </w:r>
      <w:r w:rsidR="00AA7D83">
        <w:t xml:space="preserve"> of CASR.</w:t>
      </w:r>
    </w:p>
    <w:p w14:paraId="66808037" w14:textId="26FFB5C2" w:rsidR="00AA7D83" w:rsidRDefault="00AA7D83" w:rsidP="0006254C">
      <w:pPr>
        <w:pStyle w:val="LDClause"/>
        <w:ind w:right="-143"/>
      </w:pPr>
      <w:r>
        <w:tab/>
        <w:t>(2)</w:t>
      </w:r>
      <w:r>
        <w:tab/>
        <w:t xml:space="preserve">Sections </w:t>
      </w:r>
      <w:r w:rsidR="00157E71">
        <w:t>26.</w:t>
      </w:r>
      <w:r w:rsidR="002B6ACD">
        <w:t>10</w:t>
      </w:r>
      <w:r w:rsidR="00682C74">
        <w:t>,</w:t>
      </w:r>
      <w:r>
        <w:t xml:space="preserve"> </w:t>
      </w:r>
      <w:r w:rsidR="00157E71">
        <w:t>26.</w:t>
      </w:r>
      <w:r w:rsidR="002B6ACD">
        <w:t>11</w:t>
      </w:r>
      <w:r w:rsidR="004C770C">
        <w:t xml:space="preserve"> (other than subsection (2))</w:t>
      </w:r>
      <w:r w:rsidR="00682C74">
        <w:t xml:space="preserve"> and </w:t>
      </w:r>
      <w:r w:rsidR="00157E71">
        <w:t>26.</w:t>
      </w:r>
      <w:r w:rsidR="002B6ACD">
        <w:t>12</w:t>
      </w:r>
      <w:r w:rsidR="007C668D">
        <w:t xml:space="preserve"> (other than subsection</w:t>
      </w:r>
      <w:r w:rsidR="00434ECF">
        <w:t>s</w:t>
      </w:r>
      <w:r w:rsidR="007C668D">
        <w:t xml:space="preserve"> (1)</w:t>
      </w:r>
      <w:r w:rsidR="00434ECF">
        <w:t xml:space="preserve"> and (2),</w:t>
      </w:r>
      <w:r>
        <w:t xml:space="preserve"> </w:t>
      </w:r>
      <w:r w:rsidR="00F370F2">
        <w:t xml:space="preserve">do not </w:t>
      </w:r>
      <w:r>
        <w:t>apply to a relevant rotorcraft</w:t>
      </w:r>
      <w:r w:rsidR="003C2FBC">
        <w:t xml:space="preserve"> </w:t>
      </w:r>
      <w:r w:rsidR="00F370F2">
        <w:t>if the rotorcraft</w:t>
      </w:r>
      <w:r w:rsidR="003C2FBC">
        <w:t xml:space="preserve"> </w:t>
      </w:r>
      <w:r>
        <w:t xml:space="preserve">is fitted with </w:t>
      </w:r>
      <w:r w:rsidR="00587A16">
        <w:t xml:space="preserve">equipment </w:t>
      </w:r>
      <w:r w:rsidR="003C2FBC">
        <w:t>which</w:t>
      </w:r>
      <w:r>
        <w:t xml:space="preserve"> </w:t>
      </w:r>
      <w:r w:rsidRPr="00861146">
        <w:t>provid</w:t>
      </w:r>
      <w:r w:rsidR="003C2FBC">
        <w:t>e</w:t>
      </w:r>
      <w:r w:rsidR="00587A16">
        <w:t>s</w:t>
      </w:r>
      <w:r w:rsidRPr="00861146">
        <w:t xml:space="preserve"> </w:t>
      </w:r>
      <w:r>
        <w:t>the</w:t>
      </w:r>
      <w:r w:rsidRPr="00861146">
        <w:t xml:space="preserve"> pilot with the same</w:t>
      </w:r>
      <w:r>
        <w:t xml:space="preserve"> flight and navigation</w:t>
      </w:r>
      <w:r w:rsidRPr="00861146">
        <w:t xml:space="preserve"> information </w:t>
      </w:r>
      <w:r>
        <w:t xml:space="preserve">as </w:t>
      </w:r>
      <w:r w:rsidRPr="00861146">
        <w:t xml:space="preserve">would be </w:t>
      </w:r>
      <w:r w:rsidR="00700943">
        <w:t>provided</w:t>
      </w:r>
      <w:r w:rsidRPr="00861146">
        <w:t xml:space="preserve"> </w:t>
      </w:r>
      <w:r>
        <w:t>through</w:t>
      </w:r>
      <w:r w:rsidRPr="00861146">
        <w:t xml:space="preserve"> compliance with</w:t>
      </w:r>
      <w:r>
        <w:t xml:space="preserve"> section </w:t>
      </w:r>
      <w:r w:rsidR="00157E71">
        <w:t>26.</w:t>
      </w:r>
      <w:r w:rsidR="002B6ACD">
        <w:t>10</w:t>
      </w:r>
      <w:r w:rsidR="00682C74">
        <w:t>,</w:t>
      </w:r>
      <w:r>
        <w:t xml:space="preserve"> </w:t>
      </w:r>
      <w:r w:rsidR="00157E71">
        <w:t>26.</w:t>
      </w:r>
      <w:r w:rsidR="002B6ACD">
        <w:t>11</w:t>
      </w:r>
      <w:r w:rsidR="004C770C">
        <w:t xml:space="preserve"> (other than subsection (2))</w:t>
      </w:r>
      <w:r w:rsidR="00682C74">
        <w:t xml:space="preserve"> or </w:t>
      </w:r>
      <w:r w:rsidR="00157E71">
        <w:t>26.</w:t>
      </w:r>
      <w:r w:rsidR="002B6ACD">
        <w:t>12</w:t>
      </w:r>
      <w:r w:rsidR="007C668D">
        <w:t xml:space="preserve"> (other than subsection</w:t>
      </w:r>
      <w:r w:rsidR="00434ECF">
        <w:t>s</w:t>
      </w:r>
      <w:r w:rsidR="007C668D">
        <w:t xml:space="preserve"> (1)</w:t>
      </w:r>
      <w:r w:rsidR="00434ECF">
        <w:t xml:space="preserve"> and (2)</w:t>
      </w:r>
      <w:r w:rsidR="007C668D">
        <w:t>)</w:t>
      </w:r>
      <w:r>
        <w:t>, as the case may be</w:t>
      </w:r>
      <w:r w:rsidR="00966E20">
        <w:t>.</w:t>
      </w:r>
    </w:p>
    <w:p w14:paraId="0EA570A3" w14:textId="100FEF46" w:rsidR="00434ECF" w:rsidRPr="00A83294" w:rsidRDefault="007C668D" w:rsidP="00A15AC2">
      <w:pPr>
        <w:pStyle w:val="LDNote"/>
      </w:pPr>
      <w:r w:rsidRPr="000B2672">
        <w:rPr>
          <w:i/>
          <w:iCs/>
        </w:rPr>
        <w:t>Note</w:t>
      </w:r>
      <w:r>
        <w:t>   </w:t>
      </w:r>
      <w:r w:rsidR="00D967C0">
        <w:t xml:space="preserve">The effect of subsection (2) is that </w:t>
      </w:r>
      <w:r>
        <w:t>for</w:t>
      </w:r>
      <w:r w:rsidR="00D967C0">
        <w:t xml:space="preserve"> a VFR flight by night over land or water that is conducted by a single pilot, a relevant rotorcraft must be fitted with an automatic pilot system or an automatic stabilisation system in accordance with subsection </w:t>
      </w:r>
      <w:r w:rsidR="00157E71">
        <w:t>26.</w:t>
      </w:r>
      <w:r w:rsidR="002B6ACD">
        <w:t>11</w:t>
      </w:r>
      <w:r w:rsidR="00A15AC2">
        <w:t> </w:t>
      </w:r>
      <w:r w:rsidR="00D967C0">
        <w:t xml:space="preserve">(2); and that for an </w:t>
      </w:r>
      <w:r>
        <w:t xml:space="preserve">IFR flight, a relevant rotorcraft must be fitted with an approved GNSS in accordance with subsection </w:t>
      </w:r>
      <w:r w:rsidR="00157E71">
        <w:t>26.</w:t>
      </w:r>
      <w:r w:rsidR="002B6ACD">
        <w:t>12</w:t>
      </w:r>
      <w:r w:rsidR="00A15AC2">
        <w:t> </w:t>
      </w:r>
      <w:r>
        <w:t>(1)</w:t>
      </w:r>
      <w:r w:rsidR="00434ECF">
        <w:t>, and an automatic pilot system or an automatic stabilisation system</w:t>
      </w:r>
      <w:r w:rsidR="004C770C">
        <w:t xml:space="preserve"> in accordance with subsection </w:t>
      </w:r>
      <w:r w:rsidR="00157E71">
        <w:t>26.</w:t>
      </w:r>
      <w:r w:rsidR="002B6ACD">
        <w:t>12</w:t>
      </w:r>
      <w:r w:rsidR="00A15AC2">
        <w:t> </w:t>
      </w:r>
      <w:r w:rsidR="004C770C">
        <w:t>(2)</w:t>
      </w:r>
      <w:r w:rsidR="00D967C0">
        <w:t>.</w:t>
      </w:r>
    </w:p>
    <w:p w14:paraId="29454FBA" w14:textId="18498392" w:rsidR="00AA7D83" w:rsidRDefault="00157E71" w:rsidP="00AA7D83">
      <w:pPr>
        <w:pStyle w:val="LDClauseHeading"/>
      </w:pPr>
      <w:bookmarkStart w:id="259" w:name="_Toc57289524"/>
      <w:r>
        <w:t>26.</w:t>
      </w:r>
      <w:r w:rsidR="002B6ACD">
        <w:t>16</w:t>
      </w:r>
      <w:r w:rsidR="00AA7D83">
        <w:tab/>
      </w:r>
      <w:r w:rsidR="008A3D04">
        <w:t xml:space="preserve">Application — </w:t>
      </w:r>
      <w:r w:rsidR="00AA7D83">
        <w:t>VFR and IFR flight requirements do not apply to certain Australian</w:t>
      </w:r>
      <w:r w:rsidR="00EF5332">
        <w:t>-</w:t>
      </w:r>
      <w:r w:rsidR="00AA7D83">
        <w:t>registered aircraft</w:t>
      </w:r>
      <w:bookmarkEnd w:id="259"/>
    </w:p>
    <w:p w14:paraId="631062F7" w14:textId="77777777" w:rsidR="003C2FBC" w:rsidRDefault="00AA7D83" w:rsidP="00AA7D83">
      <w:pPr>
        <w:pStyle w:val="LDClause"/>
      </w:pPr>
      <w:r>
        <w:tab/>
        <w:t>(1)</w:t>
      </w:r>
      <w:r>
        <w:tab/>
      </w:r>
      <w:r w:rsidR="003C2FBC">
        <w:t>In t</w:t>
      </w:r>
      <w:r>
        <w:t>his section</w:t>
      </w:r>
      <w:r w:rsidR="003C2FBC">
        <w:t>:</w:t>
      </w:r>
    </w:p>
    <w:p w14:paraId="06B19A1E" w14:textId="403802FB" w:rsidR="00AA7D83" w:rsidRDefault="003C2FBC" w:rsidP="00682F50">
      <w:pPr>
        <w:pStyle w:val="LDdefinition"/>
      </w:pPr>
      <w:r w:rsidRPr="00402FC9">
        <w:rPr>
          <w:b/>
          <w:i/>
        </w:rPr>
        <w:t>relevant aircraft</w:t>
      </w:r>
      <w:r w:rsidRPr="00402FC9">
        <w:rPr>
          <w:bCs/>
          <w:iCs/>
        </w:rPr>
        <w:t xml:space="preserve"> </w:t>
      </w:r>
      <w:r w:rsidRPr="00402FC9">
        <w:t>means</w:t>
      </w:r>
      <w:r w:rsidR="00AA7D83" w:rsidRPr="00402FC9">
        <w:t xml:space="preserve"> any Australian</w:t>
      </w:r>
      <w:r w:rsidR="00EF5332" w:rsidRPr="00402FC9">
        <w:t>-</w:t>
      </w:r>
      <w:r w:rsidR="00AA7D83" w:rsidRPr="00402FC9">
        <w:t>registered aircraft</w:t>
      </w:r>
      <w:r w:rsidR="00D93327" w:rsidRPr="00402FC9">
        <w:t xml:space="preserve"> that is not an experimental or light sport aircraft</w:t>
      </w:r>
      <w:r w:rsidRPr="00402FC9">
        <w:t>.</w:t>
      </w:r>
    </w:p>
    <w:p w14:paraId="66721217" w14:textId="7516744E" w:rsidR="00AA7D83" w:rsidRPr="00D93327" w:rsidRDefault="00AA7D83" w:rsidP="00AA7D83">
      <w:pPr>
        <w:pStyle w:val="LDClause"/>
      </w:pPr>
      <w:r>
        <w:tab/>
      </w:r>
      <w:r w:rsidRPr="00D93327">
        <w:t>(2)</w:t>
      </w:r>
      <w:r w:rsidRPr="00D93327">
        <w:tab/>
        <w:t xml:space="preserve">Division </w:t>
      </w:r>
      <w:r w:rsidR="00157E71" w:rsidRPr="00D93327">
        <w:t>26.</w:t>
      </w:r>
      <w:r w:rsidR="007478A7" w:rsidRPr="00D93327">
        <w:t>3</w:t>
      </w:r>
      <w:r w:rsidRPr="00D93327">
        <w:t xml:space="preserve"> </w:t>
      </w:r>
      <w:r w:rsidR="008A3D04" w:rsidRPr="00D93327">
        <w:t>or</w:t>
      </w:r>
      <w:r w:rsidRPr="00D93327">
        <w:t xml:space="preserve"> </w:t>
      </w:r>
      <w:r w:rsidR="00157E71" w:rsidRPr="00D93327">
        <w:t>26.</w:t>
      </w:r>
      <w:r w:rsidR="007478A7" w:rsidRPr="00D93327">
        <w:t>4</w:t>
      </w:r>
      <w:r w:rsidRPr="00D93327">
        <w:t xml:space="preserve"> of this </w:t>
      </w:r>
      <w:r w:rsidR="00B11110" w:rsidRPr="00D93327">
        <w:t>Chapter</w:t>
      </w:r>
      <w:r w:rsidR="00F370F2" w:rsidRPr="00D93327">
        <w:t xml:space="preserve"> does not apply</w:t>
      </w:r>
      <w:r w:rsidRPr="00D93327">
        <w:t xml:space="preserve"> to a relevant aircraft</w:t>
      </w:r>
      <w:r w:rsidR="00493918" w:rsidRPr="00D93327">
        <w:t xml:space="preserve"> </w:t>
      </w:r>
      <w:r w:rsidR="00F370F2" w:rsidRPr="00D93327">
        <w:t>if</w:t>
      </w:r>
      <w:r w:rsidRPr="00D93327">
        <w:t xml:space="preserve"> the aircraft is fitted with </w:t>
      </w:r>
      <w:r w:rsidR="00587A16" w:rsidRPr="00D93327">
        <w:t>equipment</w:t>
      </w:r>
      <w:r w:rsidR="00493918" w:rsidRPr="00D93327">
        <w:t>,</w:t>
      </w:r>
      <w:r w:rsidRPr="00D93327">
        <w:t xml:space="preserve"> </w:t>
      </w:r>
      <w:r w:rsidR="002C0057" w:rsidRPr="00D93327">
        <w:t>compliant with the requirements of, or approved under, Part</w:t>
      </w:r>
      <w:r w:rsidR="000C3187" w:rsidRPr="00D93327">
        <w:t> </w:t>
      </w:r>
      <w:r w:rsidR="002C0057" w:rsidRPr="00D93327">
        <w:t>21 of CASR</w:t>
      </w:r>
      <w:r w:rsidR="00493918" w:rsidRPr="00D93327">
        <w:t>, which</w:t>
      </w:r>
      <w:r w:rsidRPr="00D93327">
        <w:t xml:space="preserve"> provid</w:t>
      </w:r>
      <w:r w:rsidR="00493918" w:rsidRPr="00D93327">
        <w:t>e</w:t>
      </w:r>
      <w:r w:rsidR="00587A16" w:rsidRPr="00D93327">
        <w:t>s</w:t>
      </w:r>
      <w:r w:rsidRPr="00D93327">
        <w:t xml:space="preserve"> for the aircraft’s intended operation a level of safety equivalent to that which would be achieved if </w:t>
      </w:r>
      <w:r w:rsidR="00493918" w:rsidRPr="00D93327">
        <w:t>Division</w:t>
      </w:r>
      <w:r w:rsidR="007478A7" w:rsidRPr="00D93327">
        <w:t>s</w:t>
      </w:r>
      <w:r w:rsidR="00F370F2" w:rsidRPr="00D93327">
        <w:t xml:space="preserve"> </w:t>
      </w:r>
      <w:r w:rsidR="00157E71" w:rsidRPr="00D93327">
        <w:t>26.</w:t>
      </w:r>
      <w:r w:rsidR="007478A7" w:rsidRPr="00D93327">
        <w:t>3</w:t>
      </w:r>
      <w:r w:rsidR="00493918" w:rsidRPr="00D93327">
        <w:t xml:space="preserve"> or </w:t>
      </w:r>
      <w:r w:rsidR="00157E71" w:rsidRPr="00D93327">
        <w:t>26.</w:t>
      </w:r>
      <w:r w:rsidR="007478A7" w:rsidRPr="00D93327">
        <w:t>4</w:t>
      </w:r>
      <w:r w:rsidR="00493918" w:rsidRPr="00D93327">
        <w:t xml:space="preserve"> (as the case requires) applied</w:t>
      </w:r>
      <w:r w:rsidRPr="00D93327">
        <w:t>.</w:t>
      </w:r>
    </w:p>
    <w:p w14:paraId="412CE81A" w14:textId="2A4811D9" w:rsidR="00AA7D83" w:rsidRPr="00D93327" w:rsidRDefault="00AA7D83" w:rsidP="00AA7D83">
      <w:pPr>
        <w:pStyle w:val="LDClause"/>
      </w:pPr>
      <w:r w:rsidRPr="00D93327">
        <w:tab/>
        <w:t>(3)</w:t>
      </w:r>
      <w:r w:rsidRPr="00D93327">
        <w:tab/>
        <w:t xml:space="preserve">For subsection (2), </w:t>
      </w:r>
      <w:r w:rsidR="00493918" w:rsidRPr="00D93327">
        <w:t xml:space="preserve">CASA’s </w:t>
      </w:r>
      <w:r w:rsidRPr="00D93327">
        <w:t>consideration of safety equivalency must take into account whether the type certificating authority for the aircraft considers that the aircraft achieves</w:t>
      </w:r>
      <w:r w:rsidR="008A3D04" w:rsidRPr="00D93327">
        <w:t>,</w:t>
      </w:r>
      <w:r w:rsidRPr="00D93327">
        <w:t xml:space="preserve"> for its intended operation</w:t>
      </w:r>
      <w:r w:rsidR="008A3D04" w:rsidRPr="00D93327">
        <w:t>,</w:t>
      </w:r>
      <w:r w:rsidRPr="00D93327">
        <w:t xml:space="preserve"> a level of safety equivalent to that which would be achieved if </w:t>
      </w:r>
      <w:r w:rsidR="008A3D04" w:rsidRPr="00D93327">
        <w:t xml:space="preserve">Division </w:t>
      </w:r>
      <w:r w:rsidR="00157E71" w:rsidRPr="00D93327">
        <w:t>26.</w:t>
      </w:r>
      <w:r w:rsidR="007478A7" w:rsidRPr="00D93327">
        <w:t>3</w:t>
      </w:r>
      <w:r w:rsidR="008A3D04" w:rsidRPr="00D93327">
        <w:t xml:space="preserve"> or </w:t>
      </w:r>
      <w:r w:rsidR="00157E71" w:rsidRPr="00D93327">
        <w:t>26.</w:t>
      </w:r>
      <w:r w:rsidR="007478A7" w:rsidRPr="00D93327">
        <w:t>4</w:t>
      </w:r>
      <w:r w:rsidRPr="00D93327">
        <w:t xml:space="preserve"> applied.</w:t>
      </w:r>
    </w:p>
    <w:p w14:paraId="72D10EED" w14:textId="77777777" w:rsidR="00AA7D83" w:rsidRPr="00D93327" w:rsidRDefault="00AA7D83" w:rsidP="00AA7D83">
      <w:pPr>
        <w:pStyle w:val="LDClause"/>
      </w:pPr>
      <w:r w:rsidRPr="00D93327">
        <w:tab/>
        <w:t>(4)</w:t>
      </w:r>
      <w:r w:rsidRPr="00D93327">
        <w:tab/>
        <w:t xml:space="preserve">For subsection (3), </w:t>
      </w:r>
      <w:r w:rsidRPr="00D93327">
        <w:rPr>
          <w:b/>
          <w:i/>
        </w:rPr>
        <w:t>type certificating authority</w:t>
      </w:r>
      <w:r w:rsidRPr="00D93327">
        <w:t xml:space="preserve"> means such an authority of a recognised country.</w:t>
      </w:r>
    </w:p>
    <w:p w14:paraId="59368000" w14:textId="0E989517" w:rsidR="00AA7D83" w:rsidRPr="00D93327" w:rsidRDefault="00157E71" w:rsidP="00AA7D83">
      <w:pPr>
        <w:pStyle w:val="LDClauseHeading"/>
      </w:pPr>
      <w:bookmarkStart w:id="260" w:name="_Toc57289525"/>
      <w:r w:rsidRPr="00D93327">
        <w:t>26.</w:t>
      </w:r>
      <w:r w:rsidR="002B6ACD" w:rsidRPr="00D93327">
        <w:t>17</w:t>
      </w:r>
      <w:r w:rsidR="00AA7D83" w:rsidRPr="00D93327">
        <w:tab/>
        <w:t>Electronic flight information systems</w:t>
      </w:r>
      <w:bookmarkEnd w:id="260"/>
    </w:p>
    <w:p w14:paraId="1AD95B0A" w14:textId="77777777" w:rsidR="00AA7D83" w:rsidRPr="00D93327" w:rsidRDefault="00AA7D83" w:rsidP="00AA7D83">
      <w:pPr>
        <w:pStyle w:val="LDClause"/>
      </w:pPr>
      <w:r w:rsidRPr="00D93327">
        <w:tab/>
        <w:t>(1)</w:t>
      </w:r>
      <w:r w:rsidRPr="00D93327">
        <w:tab/>
        <w:t>This section applies to an aircraft:</w:t>
      </w:r>
    </w:p>
    <w:p w14:paraId="1F865CB6" w14:textId="0D6F8BA8" w:rsidR="00AA7D83" w:rsidRPr="00D93327" w:rsidRDefault="00AA7D83" w:rsidP="00AA7D83">
      <w:pPr>
        <w:pStyle w:val="LDP1a"/>
      </w:pPr>
      <w:r w:rsidRPr="00D93327">
        <w:t>(a)</w:t>
      </w:r>
      <w:r w:rsidRPr="00D93327">
        <w:tab/>
        <w:t xml:space="preserve">to which section </w:t>
      </w:r>
      <w:r w:rsidR="00157E71" w:rsidRPr="00D93327">
        <w:t>26.</w:t>
      </w:r>
      <w:r w:rsidR="002B6ACD" w:rsidRPr="00D93327">
        <w:t>13</w:t>
      </w:r>
      <w:r w:rsidRPr="00D93327">
        <w:t xml:space="preserve">, </w:t>
      </w:r>
      <w:r w:rsidR="00157E71" w:rsidRPr="00D93327">
        <w:t>26.</w:t>
      </w:r>
      <w:r w:rsidR="002B6ACD" w:rsidRPr="00D93327">
        <w:t>14</w:t>
      </w:r>
      <w:r w:rsidR="00B177FC" w:rsidRPr="00D93327">
        <w:t xml:space="preserve"> or</w:t>
      </w:r>
      <w:r w:rsidRPr="00D93327">
        <w:t xml:space="preserve"> </w:t>
      </w:r>
      <w:r w:rsidR="00157E71" w:rsidRPr="00D93327">
        <w:t>26.</w:t>
      </w:r>
      <w:r w:rsidR="002B6ACD" w:rsidRPr="00D93327">
        <w:t>15</w:t>
      </w:r>
      <w:r w:rsidR="006F72FA" w:rsidRPr="00D93327">
        <w:t xml:space="preserve"> </w:t>
      </w:r>
      <w:r w:rsidRPr="00D93327">
        <w:t>applies; and</w:t>
      </w:r>
    </w:p>
    <w:p w14:paraId="009F6FF0" w14:textId="5A49C4F5" w:rsidR="00AA7D83" w:rsidRDefault="00AA7D83" w:rsidP="00AA7D83">
      <w:pPr>
        <w:pStyle w:val="LDP1a"/>
      </w:pPr>
      <w:r w:rsidRPr="00D93327">
        <w:lastRenderedPageBreak/>
        <w:t>(b)</w:t>
      </w:r>
      <w:r w:rsidRPr="00D93327">
        <w:tab/>
        <w:t xml:space="preserve">which is fitted with </w:t>
      </w:r>
      <w:r w:rsidR="00864AD9" w:rsidRPr="00D93327">
        <w:t>1</w:t>
      </w:r>
      <w:r w:rsidRPr="00D93327">
        <w:t xml:space="preserve"> of the following systems:</w:t>
      </w:r>
    </w:p>
    <w:p w14:paraId="7F95F80A" w14:textId="77777777" w:rsidR="00AA7D83" w:rsidRDefault="00AA7D83" w:rsidP="00341929">
      <w:pPr>
        <w:pStyle w:val="LDP2i"/>
        <w:ind w:left="1559" w:hanging="1105"/>
      </w:pPr>
      <w:r>
        <w:tab/>
        <w:t>(i)</w:t>
      </w:r>
      <w:r>
        <w:tab/>
      </w:r>
      <w:r w:rsidRPr="00AF43CD">
        <w:t xml:space="preserve">an </w:t>
      </w:r>
      <w:r>
        <w:t>e</w:t>
      </w:r>
      <w:r w:rsidRPr="00AF43CD">
        <w:t xml:space="preserve">lectronic </w:t>
      </w:r>
      <w:r>
        <w:t>f</w:t>
      </w:r>
      <w:r w:rsidRPr="00AF43CD">
        <w:t xml:space="preserve">light </w:t>
      </w:r>
      <w:r>
        <w:t>i</w:t>
      </w:r>
      <w:r w:rsidRPr="00AF43CD">
        <w:t xml:space="preserve">nformation </w:t>
      </w:r>
      <w:r>
        <w:t>s</w:t>
      </w:r>
      <w:r w:rsidRPr="00AF43CD">
        <w:t>ystem (</w:t>
      </w:r>
      <w:r>
        <w:t xml:space="preserve">an </w:t>
      </w:r>
      <w:r w:rsidRPr="00591A4D">
        <w:rPr>
          <w:b/>
          <w:i/>
        </w:rPr>
        <w:t>EFIS</w:t>
      </w:r>
      <w:r w:rsidRPr="00AF43CD">
        <w:t>)</w:t>
      </w:r>
      <w:r>
        <w:t>;</w:t>
      </w:r>
    </w:p>
    <w:p w14:paraId="37599E22" w14:textId="11EF993C" w:rsidR="00AA7D83" w:rsidRDefault="00AA7D83" w:rsidP="00341929">
      <w:pPr>
        <w:pStyle w:val="LDP2i"/>
        <w:ind w:left="1559" w:hanging="1105"/>
      </w:pPr>
      <w:r>
        <w:tab/>
        <w:t>(ii)</w:t>
      </w:r>
      <w:r>
        <w:tab/>
        <w:t>an electronic display indicator;</w:t>
      </w:r>
    </w:p>
    <w:p w14:paraId="04143F2B" w14:textId="5B15E36A" w:rsidR="00AA7D83" w:rsidRDefault="00AA7D83" w:rsidP="00341929">
      <w:pPr>
        <w:pStyle w:val="LDP2i"/>
        <w:ind w:left="1559" w:hanging="1105"/>
      </w:pPr>
      <w:r>
        <w:tab/>
        <w:t>(iii)</w:t>
      </w:r>
      <w:r>
        <w:tab/>
        <w:t>another</w:t>
      </w:r>
      <w:r w:rsidRPr="00AF43CD">
        <w:t xml:space="preserve"> </w:t>
      </w:r>
      <w:r>
        <w:t>system</w:t>
      </w:r>
      <w:r w:rsidRPr="00AF43CD">
        <w:t xml:space="preserve"> </w:t>
      </w:r>
      <w:r w:rsidR="008148F6">
        <w:t>for</w:t>
      </w:r>
      <w:r w:rsidRPr="00AF43CD">
        <w:t xml:space="preserve"> electronically displaying </w:t>
      </w:r>
      <w:r>
        <w:t xml:space="preserve">flight </w:t>
      </w:r>
      <w:r w:rsidRPr="00AF43CD">
        <w:t>information</w:t>
      </w:r>
      <w:r>
        <w:t>.</w:t>
      </w:r>
    </w:p>
    <w:p w14:paraId="17C80CAC" w14:textId="77777777" w:rsidR="00AA7D83" w:rsidRDefault="00AA7D83" w:rsidP="00AA7D83">
      <w:pPr>
        <w:pStyle w:val="LDClause"/>
      </w:pPr>
      <w:r>
        <w:tab/>
        <w:t>(2)</w:t>
      </w:r>
      <w:r>
        <w:tab/>
        <w:t xml:space="preserve">The system </w:t>
      </w:r>
      <w:r w:rsidRPr="00AF43CD">
        <w:t>must be provided with</w:t>
      </w:r>
      <w:r>
        <w:t>:</w:t>
      </w:r>
    </w:p>
    <w:p w14:paraId="709AD0DD" w14:textId="71C22F5F" w:rsidR="00AA7D83" w:rsidRDefault="00AA7D83" w:rsidP="00AA7D83">
      <w:pPr>
        <w:pStyle w:val="LDP1a"/>
      </w:pPr>
      <w:r>
        <w:t>(a)</w:t>
      </w:r>
      <w:r>
        <w:tab/>
      </w:r>
      <w:r w:rsidRPr="00AF43CD">
        <w:t>a battery</w:t>
      </w:r>
      <w:r>
        <w:t>-</w:t>
      </w:r>
      <w:r w:rsidRPr="00AF43CD">
        <w:t>powered back-up</w:t>
      </w:r>
      <w:r>
        <w:t>;</w:t>
      </w:r>
      <w:r w:rsidRPr="00AF43CD">
        <w:t xml:space="preserve"> or</w:t>
      </w:r>
    </w:p>
    <w:p w14:paraId="7E4B98D4" w14:textId="6D83079E" w:rsidR="00AA7D83" w:rsidRDefault="00AA7D83" w:rsidP="00AA7D83">
      <w:pPr>
        <w:pStyle w:val="LDP1a"/>
      </w:pPr>
      <w:r>
        <w:t>(b)</w:t>
      </w:r>
      <w:r>
        <w:tab/>
        <w:t>a source of power</w:t>
      </w:r>
      <w:r w:rsidRPr="00AF43CD">
        <w:t xml:space="preserve"> independent of the aircraft</w:t>
      </w:r>
      <w:r>
        <w:t>’s</w:t>
      </w:r>
      <w:r w:rsidRPr="00AF43CD">
        <w:t xml:space="preserve"> </w:t>
      </w:r>
      <w:r w:rsidR="005B4CCB">
        <w:t xml:space="preserve">primary </w:t>
      </w:r>
      <w:r w:rsidRPr="00AF43CD">
        <w:t>electrical system</w:t>
      </w:r>
      <w:r>
        <w:t>.</w:t>
      </w:r>
    </w:p>
    <w:p w14:paraId="3533089C" w14:textId="77777777" w:rsidR="00AA7D83" w:rsidRDefault="00AA7D83" w:rsidP="00AA7D83">
      <w:pPr>
        <w:pStyle w:val="LDClause"/>
      </w:pPr>
      <w:r>
        <w:tab/>
        <w:t>(</w:t>
      </w:r>
      <w:r w:rsidR="00CB4E24">
        <w:t>3</w:t>
      </w:r>
      <w:r>
        <w:t>)</w:t>
      </w:r>
      <w:r>
        <w:tab/>
        <w:t>The</w:t>
      </w:r>
      <w:r w:rsidRPr="00AF43CD">
        <w:t xml:space="preserve"> battery-powered back</w:t>
      </w:r>
      <w:r>
        <w:t>-</w:t>
      </w:r>
      <w:r w:rsidRPr="00AF43CD">
        <w:t>up must</w:t>
      </w:r>
      <w:r>
        <w:t>:</w:t>
      </w:r>
    </w:p>
    <w:p w14:paraId="01DE0B70" w14:textId="77777777" w:rsidR="00AA7D83" w:rsidRDefault="00AA7D83" w:rsidP="00AA7D83">
      <w:pPr>
        <w:pStyle w:val="LDP1a"/>
      </w:pPr>
      <w:r>
        <w:t>(a)</w:t>
      </w:r>
      <w:r>
        <w:tab/>
        <w:t xml:space="preserve">be </w:t>
      </w:r>
      <w:r w:rsidRPr="00AF43CD">
        <w:t>fully charged before the flight</w:t>
      </w:r>
      <w:r>
        <w:t xml:space="preserve"> begins; and</w:t>
      </w:r>
    </w:p>
    <w:p w14:paraId="3E697518" w14:textId="3F0AA69F" w:rsidR="00AA7D83" w:rsidRDefault="00AA7D83" w:rsidP="00AA7D83">
      <w:pPr>
        <w:pStyle w:val="LDP1a"/>
      </w:pPr>
      <w:r>
        <w:t>(b)</w:t>
      </w:r>
      <w:r>
        <w:tab/>
        <w:t>have</w:t>
      </w:r>
      <w:r w:rsidRPr="00AF43CD">
        <w:t xml:space="preserve"> sufficient capacity to power the EFIS panel or other display for </w:t>
      </w:r>
      <w:r>
        <w:t xml:space="preserve">at least </w:t>
      </w:r>
      <w:r w:rsidR="00B177FC">
        <w:t>60</w:t>
      </w:r>
      <w:r w:rsidR="00864AD9">
        <w:t> </w:t>
      </w:r>
      <w:r w:rsidRPr="00AF43CD">
        <w:t>minutes</w:t>
      </w:r>
      <w:r>
        <w:t>.</w:t>
      </w:r>
    </w:p>
    <w:p w14:paraId="7D340CFA" w14:textId="19A46F63" w:rsidR="002B6ACD" w:rsidRDefault="002B6ACD" w:rsidP="002B6ACD">
      <w:pPr>
        <w:pStyle w:val="LDDivisionheading"/>
        <w:rPr>
          <w:color w:val="auto"/>
        </w:rPr>
      </w:pPr>
      <w:bookmarkStart w:id="261" w:name="_Toc57289526"/>
      <w:r w:rsidRPr="00D447C6">
        <w:rPr>
          <w:color w:val="auto"/>
        </w:rPr>
        <w:t xml:space="preserve">Division </w:t>
      </w:r>
      <w:r>
        <w:rPr>
          <w:color w:val="auto"/>
        </w:rPr>
        <w:t>26.</w:t>
      </w:r>
      <w:r w:rsidRPr="00D447C6">
        <w:rPr>
          <w:color w:val="auto"/>
        </w:rPr>
        <w:t>6</w:t>
      </w:r>
      <w:r w:rsidRPr="00D447C6">
        <w:rPr>
          <w:color w:val="auto"/>
        </w:rPr>
        <w:tab/>
      </w:r>
      <w:r>
        <w:rPr>
          <w:color w:val="auto"/>
        </w:rPr>
        <w:t>Operational equipment</w:t>
      </w:r>
      <w:bookmarkEnd w:id="261"/>
    </w:p>
    <w:p w14:paraId="343EBA96" w14:textId="77777777" w:rsidR="00AB543F" w:rsidRPr="00F263CF" w:rsidRDefault="00AB543F" w:rsidP="00AB543F">
      <w:pPr>
        <w:pStyle w:val="LDClauseHeading"/>
      </w:pPr>
      <w:bookmarkStart w:id="262" w:name="_Toc57289527"/>
      <w:r>
        <w:t>26.18</w:t>
      </w:r>
      <w:r w:rsidRPr="00F263CF">
        <w:tab/>
      </w:r>
      <w:r>
        <w:t>Radiocommunication systems</w:t>
      </w:r>
      <w:bookmarkEnd w:id="262"/>
    </w:p>
    <w:p w14:paraId="6588EA27" w14:textId="01A53127" w:rsidR="00AB543F" w:rsidRPr="00F263CF" w:rsidRDefault="00AB543F" w:rsidP="00AB543F">
      <w:pPr>
        <w:pStyle w:val="LDClause"/>
      </w:pPr>
      <w:r w:rsidRPr="00F263CF">
        <w:tab/>
        <w:t>(1)</w:t>
      </w:r>
      <w:r w:rsidRPr="00F263CF">
        <w:tab/>
      </w:r>
      <w:r>
        <w:t>Subject to subsection (2), a</w:t>
      </w:r>
      <w:r w:rsidRPr="00B55C4E">
        <w:t xml:space="preserve">n </w:t>
      </w:r>
      <w:r>
        <w:t>aircraft</w:t>
      </w:r>
      <w:r w:rsidRPr="00B55C4E">
        <w:t xml:space="preserve"> for a flight, in any class of airspace</w:t>
      </w:r>
      <w:r w:rsidR="001B728F">
        <w:t>, whether controlled or uncontrolled</w:t>
      </w:r>
      <w:r w:rsidRPr="00B55C4E">
        <w:t xml:space="preserve">, must be fitted with </w:t>
      </w:r>
      <w:r>
        <w:t>radiocommunication systems capable of</w:t>
      </w:r>
      <w:r w:rsidRPr="00B55C4E">
        <w:t>:</w:t>
      </w:r>
    </w:p>
    <w:p w14:paraId="508BB5F4" w14:textId="4B6AA628" w:rsidR="00AB543F" w:rsidRPr="00AF43CD" w:rsidRDefault="00AB543F" w:rsidP="00AB543F">
      <w:pPr>
        <w:pStyle w:val="LDP1a"/>
      </w:pPr>
      <w:r>
        <w:t>(a)</w:t>
      </w:r>
      <w:r>
        <w:tab/>
      </w:r>
      <w:r w:rsidRPr="00B55C4E">
        <w:t xml:space="preserve">collectively </w:t>
      </w:r>
      <w:r>
        <w:t xml:space="preserve">communicating </w:t>
      </w:r>
      <w:r w:rsidRPr="00B55C4E">
        <w:t>on all frequencies necessary to meet the reporting, broadcast and listening watch requirements under regulations 91.630, 91.635</w:t>
      </w:r>
      <w:r>
        <w:t>,</w:t>
      </w:r>
      <w:r w:rsidRPr="00B55C4E">
        <w:t xml:space="preserve"> 91.640 </w:t>
      </w:r>
      <w:r>
        <w:t>and 91.675</w:t>
      </w:r>
      <w:r w:rsidRPr="00B55C4E">
        <w:t>, from any point on the route of the flight, including in the event of any diversions; and</w:t>
      </w:r>
    </w:p>
    <w:p w14:paraId="1AD03F0A" w14:textId="52E7FAF5" w:rsidR="00AB543F" w:rsidRDefault="00AB543F" w:rsidP="00AB543F">
      <w:pPr>
        <w:pStyle w:val="LDP1a"/>
      </w:pPr>
      <w:r>
        <w:t>(b)</w:t>
      </w:r>
      <w:r>
        <w:tab/>
      </w:r>
      <w:r w:rsidR="00341929">
        <w:t>2-w</w:t>
      </w:r>
      <w:r w:rsidRPr="00B55C4E">
        <w:t>ay voice communication</w:t>
      </w:r>
      <w:r>
        <w:t>s</w:t>
      </w:r>
      <w:r w:rsidRPr="00B55C4E">
        <w:t>; and</w:t>
      </w:r>
    </w:p>
    <w:p w14:paraId="420F1D9A" w14:textId="77777777" w:rsidR="00AB543F" w:rsidRPr="00AF43CD" w:rsidRDefault="00AB543F" w:rsidP="00AB543F">
      <w:pPr>
        <w:pStyle w:val="LDP1a"/>
      </w:pPr>
      <w:r>
        <w:t>(c)</w:t>
      </w:r>
      <w:r>
        <w:tab/>
        <w:t xml:space="preserve">communicating </w:t>
      </w:r>
      <w:r w:rsidRPr="00B55C4E">
        <w:t>on the aeronautical emergency frequency 121.5 MHz</w:t>
      </w:r>
      <w:r>
        <w:t>.</w:t>
      </w:r>
    </w:p>
    <w:p w14:paraId="58EF74E9" w14:textId="7BEAC41E" w:rsidR="00AB543F" w:rsidRDefault="00FA6494" w:rsidP="00AB543F">
      <w:pPr>
        <w:pStyle w:val="LDNote"/>
      </w:pPr>
      <w:r w:rsidRPr="00FA6494">
        <w:rPr>
          <w:i/>
          <w:iCs/>
        </w:rPr>
        <w:t xml:space="preserve">Note </w:t>
      </w:r>
      <w:r w:rsidR="00972FA3" w:rsidRPr="00FA6494">
        <w:rPr>
          <w:i/>
          <w:iCs/>
        </w:rPr>
        <w:t>1</w:t>
      </w:r>
      <w:r w:rsidR="00972FA3">
        <w:t> </w:t>
      </w:r>
      <w:r w:rsidR="00AB543F">
        <w:t>  Certain light sport aircraft and experimental aircraft do not have to comply with the requirement for this equipment to be approved under Part 21 of CASR: see subsection 26.02</w:t>
      </w:r>
      <w:r w:rsidR="00341929">
        <w:t> </w:t>
      </w:r>
      <w:r w:rsidR="00AB543F">
        <w:t>(5).</w:t>
      </w:r>
    </w:p>
    <w:p w14:paraId="7564F1EC" w14:textId="20FC6D39" w:rsidR="00AB543F" w:rsidRDefault="00FA6494" w:rsidP="00AB543F">
      <w:pPr>
        <w:pStyle w:val="LDNote"/>
      </w:pPr>
      <w:r>
        <w:rPr>
          <w:i/>
          <w:iCs/>
        </w:rPr>
        <w:t xml:space="preserve">Note </w:t>
      </w:r>
      <w:r w:rsidR="00972FA3" w:rsidRPr="00FA6494">
        <w:rPr>
          <w:i/>
          <w:iCs/>
        </w:rPr>
        <w:t>2</w:t>
      </w:r>
      <w:r w:rsidR="00972FA3">
        <w:t> </w:t>
      </w:r>
      <w:r w:rsidR="00AB543F">
        <w:t>  Regulation 91.400 places certain requirements on aircraft without an operative radio at certain non-controlled aerodromes.</w:t>
      </w:r>
    </w:p>
    <w:p w14:paraId="0A5A60AC" w14:textId="124E4218" w:rsidR="00AB4F28" w:rsidRDefault="00AB543F" w:rsidP="00AB543F">
      <w:pPr>
        <w:pStyle w:val="LDClause"/>
      </w:pPr>
      <w:r w:rsidRPr="00F263CF">
        <w:tab/>
        <w:t>(</w:t>
      </w:r>
      <w:r>
        <w:t>2</w:t>
      </w:r>
      <w:r w:rsidRPr="00F263CF">
        <w:t>)</w:t>
      </w:r>
      <w:r w:rsidRPr="00F263CF">
        <w:tab/>
      </w:r>
      <w:r w:rsidR="00AB4F28">
        <w:t>Subject to subsection (3), a</w:t>
      </w:r>
      <w:r w:rsidRPr="00B55C4E">
        <w:t xml:space="preserve">n </w:t>
      </w:r>
      <w:r>
        <w:t>aircraft</w:t>
      </w:r>
      <w:r w:rsidRPr="00B55C4E">
        <w:t xml:space="preserve"> for a flight</w:t>
      </w:r>
      <w:r>
        <w:t xml:space="preserve"> under the VFR by day in Class G airspace at or below 5</w:t>
      </w:r>
      <w:r w:rsidR="00057DB0">
        <w:t> </w:t>
      </w:r>
      <w:r>
        <w:t>000</w:t>
      </w:r>
      <w:r w:rsidR="00341929">
        <w:t xml:space="preserve"> </w:t>
      </w:r>
      <w:r>
        <w:t>ft AMSL</w:t>
      </w:r>
      <w:r w:rsidR="00AB4F28">
        <w:t xml:space="preserve"> (a </w:t>
      </w:r>
      <w:r w:rsidR="00AB4F28" w:rsidRPr="00AB4F28">
        <w:rPr>
          <w:b/>
          <w:bCs/>
          <w:i/>
          <w:iCs/>
        </w:rPr>
        <w:t>relevant aircraft</w:t>
      </w:r>
      <w:r w:rsidR="00AB4F28">
        <w:t>)</w:t>
      </w:r>
      <w:r w:rsidR="005A0655">
        <w:t xml:space="preserve"> is not required to comply with subsection (1)</w:t>
      </w:r>
      <w:r w:rsidR="00AB4F28">
        <w:t>.</w:t>
      </w:r>
    </w:p>
    <w:p w14:paraId="3CA1DE6D" w14:textId="53B5B438" w:rsidR="00AB543F" w:rsidRPr="00F263CF" w:rsidRDefault="00AB4F28" w:rsidP="00AB543F">
      <w:pPr>
        <w:pStyle w:val="LDClause"/>
      </w:pPr>
      <w:r>
        <w:tab/>
        <w:t>(3)</w:t>
      </w:r>
      <w:r>
        <w:tab/>
      </w:r>
      <w:r w:rsidR="005A0655">
        <w:t xml:space="preserve"> </w:t>
      </w:r>
      <w:r>
        <w:t>Subsection (2) does not apply</w:t>
      </w:r>
      <w:r w:rsidR="005A0655">
        <w:t xml:space="preserve"> if </w:t>
      </w:r>
      <w:r>
        <w:t xml:space="preserve">a relevant </w:t>
      </w:r>
      <w:r w:rsidR="005A0655">
        <w:t>aircraft is</w:t>
      </w:r>
      <w:r w:rsidR="00AB543F">
        <w:t xml:space="preserve"> operating in accordance with the VMC criteria at item 4, 5 or 6 of Table 2.07</w:t>
      </w:r>
      <w:r w:rsidR="00341929">
        <w:t> </w:t>
      </w:r>
      <w:r w:rsidR="00AB543F">
        <w:t>(3)</w:t>
      </w:r>
      <w:r>
        <w:t>.</w:t>
      </w:r>
    </w:p>
    <w:p w14:paraId="4E6A2115" w14:textId="502EC230" w:rsidR="00AB543F" w:rsidRPr="00AB543F" w:rsidRDefault="00AB543F" w:rsidP="00AB543F">
      <w:pPr>
        <w:pStyle w:val="LDClauseHeading"/>
        <w:ind w:hanging="1021"/>
      </w:pPr>
      <w:bookmarkStart w:id="263" w:name="_Toc57289528"/>
      <w:r w:rsidRPr="00AB543F">
        <w:t>26.</w:t>
      </w:r>
      <w:r w:rsidR="00936EA3">
        <w:t>19</w:t>
      </w:r>
      <w:r w:rsidRPr="00AB543F">
        <w:tab/>
        <w:t>When aircraft may begin a flight with inoperative radio</w:t>
      </w:r>
      <w:r w:rsidR="005A0655">
        <w:t>communications</w:t>
      </w:r>
      <w:bookmarkEnd w:id="263"/>
    </w:p>
    <w:p w14:paraId="58841305" w14:textId="6C949E94" w:rsidR="00AB543F" w:rsidRPr="00AB543F" w:rsidRDefault="00AB543F" w:rsidP="00AB543F">
      <w:pPr>
        <w:pStyle w:val="LDClause"/>
      </w:pPr>
      <w:r w:rsidRPr="00AB543F">
        <w:tab/>
      </w:r>
      <w:r w:rsidRPr="00AB543F">
        <w:tab/>
      </w:r>
      <w:r w:rsidR="005A0655">
        <w:t>A</w:t>
      </w:r>
      <w:r w:rsidRPr="00AB543F">
        <w:t>n aircraft for which a radiocommunication system is required may begin a flight with inoperative radiocommunication system if:</w:t>
      </w:r>
    </w:p>
    <w:p w14:paraId="5DDA9256" w14:textId="77777777" w:rsidR="00AB543F" w:rsidRPr="00AB543F" w:rsidRDefault="00AB543F" w:rsidP="00AB543F">
      <w:pPr>
        <w:pStyle w:val="LDP1a"/>
      </w:pPr>
      <w:r w:rsidRPr="00AB543F">
        <w:t>(a)</w:t>
      </w:r>
      <w:r w:rsidRPr="00AB543F">
        <w:tab/>
        <w:t>the flight begins from a departure aerodrome with no facility for the radiocommunication system to be repaired or</w:t>
      </w:r>
      <w:r w:rsidRPr="00AB543F">
        <w:rPr>
          <w:spacing w:val="-13"/>
        </w:rPr>
        <w:t xml:space="preserve"> </w:t>
      </w:r>
      <w:r w:rsidRPr="00AB543F">
        <w:t>replaced; and</w:t>
      </w:r>
    </w:p>
    <w:p w14:paraId="252CE02F" w14:textId="316C7FD1" w:rsidR="00AB543F" w:rsidRDefault="00AB543F" w:rsidP="00AB543F">
      <w:pPr>
        <w:pStyle w:val="LDP1a"/>
      </w:pPr>
      <w:r w:rsidRPr="00AB543F">
        <w:t>(b)</w:t>
      </w:r>
      <w:r w:rsidRPr="00AB543F">
        <w:tab/>
        <w:t>the flight is to the nearest facility at which the radiocommunication system can be repaired or replaced; and</w:t>
      </w:r>
    </w:p>
    <w:p w14:paraId="2A7036DD" w14:textId="4878D2D0" w:rsidR="005A0655" w:rsidRPr="00AB543F" w:rsidRDefault="005A0655" w:rsidP="00AB543F">
      <w:pPr>
        <w:pStyle w:val="LDP1a"/>
      </w:pPr>
      <w:r>
        <w:t>(c)</w:t>
      </w:r>
      <w:r>
        <w:tab/>
        <w:t>for a</w:t>
      </w:r>
      <w:r w:rsidRPr="00AF43CD">
        <w:t xml:space="preserve"> </w:t>
      </w:r>
      <w:r>
        <w:t>flight</w:t>
      </w:r>
      <w:r w:rsidRPr="00AF43CD">
        <w:t xml:space="preserve"> </w:t>
      </w:r>
      <w:r>
        <w:t>conducted in Class G airspace</w:t>
      </w:r>
      <w:r w:rsidR="00F35D28">
        <w:t> —</w:t>
      </w:r>
      <w:r>
        <w:t xml:space="preserve"> the flight is not conducted in IMC; and</w:t>
      </w:r>
    </w:p>
    <w:p w14:paraId="45A136FA" w14:textId="1C949458" w:rsidR="00AB543F" w:rsidRPr="00AB543F" w:rsidRDefault="00AB543F" w:rsidP="00AB543F">
      <w:pPr>
        <w:pStyle w:val="LDP1a"/>
      </w:pPr>
      <w:r w:rsidRPr="00AB543F">
        <w:t>(</w:t>
      </w:r>
      <w:r w:rsidR="005A0655">
        <w:t>d</w:t>
      </w:r>
      <w:r w:rsidRPr="00AB543F">
        <w:t>)</w:t>
      </w:r>
      <w:r w:rsidRPr="00AB543F">
        <w:tab/>
        <w:t>for a flight conducted in controlled airspace:</w:t>
      </w:r>
    </w:p>
    <w:p w14:paraId="54C6EEBC" w14:textId="77777777" w:rsidR="00AB543F" w:rsidRPr="00AB543F" w:rsidRDefault="00AB543F" w:rsidP="00AB543F">
      <w:pPr>
        <w:pStyle w:val="LDP2i"/>
        <w:ind w:left="1559" w:hanging="1105"/>
      </w:pPr>
      <w:r w:rsidRPr="00AB543F">
        <w:tab/>
        <w:t>(i)</w:t>
      </w:r>
      <w:r w:rsidRPr="00AB543F">
        <w:tab/>
        <w:t>ATS is informed, before the flight begins, of the inoperative radiocommunication system;</w:t>
      </w:r>
      <w:r w:rsidRPr="00AB543F">
        <w:rPr>
          <w:spacing w:val="-3"/>
        </w:rPr>
        <w:t xml:space="preserve"> </w:t>
      </w:r>
      <w:r w:rsidRPr="00AB543F">
        <w:t>and</w:t>
      </w:r>
    </w:p>
    <w:p w14:paraId="6EC17AEF" w14:textId="77777777" w:rsidR="00AB543F" w:rsidRPr="00AB543F" w:rsidRDefault="00AB543F" w:rsidP="00AB543F">
      <w:pPr>
        <w:pStyle w:val="LDP2i"/>
        <w:ind w:left="1559" w:hanging="1105"/>
      </w:pPr>
      <w:r w:rsidRPr="00AB543F">
        <w:lastRenderedPageBreak/>
        <w:tab/>
        <w:t>(ii)</w:t>
      </w:r>
      <w:r w:rsidRPr="00AB543F">
        <w:tab/>
        <w:t>clearance is obtained from ATS for the flight.</w:t>
      </w:r>
    </w:p>
    <w:p w14:paraId="0F961E76" w14:textId="448B5A6F" w:rsidR="00AB543F" w:rsidRDefault="00FA6494" w:rsidP="00AB543F">
      <w:pPr>
        <w:pStyle w:val="LDNote"/>
      </w:pPr>
      <w:r>
        <w:rPr>
          <w:i/>
          <w:iCs/>
        </w:rPr>
        <w:t xml:space="preserve">Note </w:t>
      </w:r>
      <w:r w:rsidR="00936EA3" w:rsidRPr="00FA6494">
        <w:rPr>
          <w:i/>
          <w:iCs/>
        </w:rPr>
        <w:t>1</w:t>
      </w:r>
      <w:r w:rsidR="00936EA3">
        <w:t> </w:t>
      </w:r>
      <w:r w:rsidR="00AB543F" w:rsidRPr="00936EA3">
        <w:t>  For continuation of a flight with an inoperative radiocommunication system, see sections 11.10 and 11.18.</w:t>
      </w:r>
    </w:p>
    <w:p w14:paraId="11BF9202" w14:textId="0EC78329" w:rsidR="00936EA3" w:rsidRPr="00936EA3" w:rsidRDefault="00FA6494" w:rsidP="00AB543F">
      <w:pPr>
        <w:pStyle w:val="LDNote"/>
      </w:pPr>
      <w:r>
        <w:rPr>
          <w:i/>
          <w:iCs/>
        </w:rPr>
        <w:t xml:space="preserve">Note </w:t>
      </w:r>
      <w:r w:rsidR="00936EA3" w:rsidRPr="00FA6494">
        <w:rPr>
          <w:i/>
          <w:iCs/>
        </w:rPr>
        <w:t>2</w:t>
      </w:r>
      <w:r w:rsidR="00936EA3">
        <w:t>   Regulation 91.400 places certain requirements on aircraft without an operative radio at certain non-controlled aerodromes.</w:t>
      </w:r>
    </w:p>
    <w:p w14:paraId="39451538" w14:textId="7E339D02" w:rsidR="00DC79BB" w:rsidRDefault="00DC79BB" w:rsidP="00DC79BB">
      <w:pPr>
        <w:pStyle w:val="LDClauseHeading"/>
      </w:pPr>
      <w:bookmarkStart w:id="264" w:name="_Toc57289529"/>
      <w:r>
        <w:t>26.20</w:t>
      </w:r>
      <w:r>
        <w:tab/>
        <w:t>Equipment to measure and record cosmic radiation</w:t>
      </w:r>
      <w:bookmarkEnd w:id="264"/>
    </w:p>
    <w:p w14:paraId="2A4BCEA0" w14:textId="6649B97C" w:rsidR="00DC79BB" w:rsidRDefault="00DC79BB" w:rsidP="00DC79BB">
      <w:pPr>
        <w:pStyle w:val="LDClause"/>
      </w:pPr>
      <w:r>
        <w:tab/>
        <w:t>(1)</w:t>
      </w:r>
      <w:r>
        <w:tab/>
        <w:t xml:space="preserve">An aeroplane </w:t>
      </w:r>
      <w:r w:rsidR="006F2DB1">
        <w:t xml:space="preserve">conducting an IFR </w:t>
      </w:r>
      <w:r>
        <w:t xml:space="preserve">flight </w:t>
      </w:r>
      <w:r w:rsidRPr="00AF43CD">
        <w:t xml:space="preserve">above </w:t>
      </w:r>
      <w:r>
        <w:t xml:space="preserve">FL </w:t>
      </w:r>
      <w:r w:rsidRPr="00AF43CD">
        <w:t>490</w:t>
      </w:r>
      <w:r>
        <w:t xml:space="preserve"> must be fitted with </w:t>
      </w:r>
      <w:r w:rsidRPr="00C606BC">
        <w:t xml:space="preserve">equipment </w:t>
      </w:r>
      <w:r>
        <w:t>to</w:t>
      </w:r>
      <w:r w:rsidRPr="00AF43CD">
        <w:t xml:space="preserve"> </w:t>
      </w:r>
      <w:r>
        <w:t>measure and display</w:t>
      </w:r>
      <w:r w:rsidRPr="00AF43CD">
        <w:t xml:space="preserve"> </w:t>
      </w:r>
      <w:r>
        <w:t>the</w:t>
      </w:r>
      <w:r w:rsidRPr="00AF43CD">
        <w:t xml:space="preserve"> </w:t>
      </w:r>
      <w:r>
        <w:t xml:space="preserve">total </w:t>
      </w:r>
      <w:r w:rsidRPr="00AF43CD">
        <w:t>cosmic radiation received in the</w:t>
      </w:r>
      <w:r>
        <w:t xml:space="preserve"> aeroplane’s</w:t>
      </w:r>
      <w:r w:rsidRPr="00AF43CD">
        <w:t xml:space="preserve"> cabin</w:t>
      </w:r>
      <w:r>
        <w:t>.</w:t>
      </w:r>
    </w:p>
    <w:p w14:paraId="39429C54" w14:textId="77777777" w:rsidR="00DC79BB" w:rsidRPr="00E13DAC" w:rsidRDefault="00DC79BB" w:rsidP="00DC79BB">
      <w:pPr>
        <w:pStyle w:val="LDClause"/>
      </w:pPr>
      <w:r>
        <w:tab/>
        <w:t>(2)</w:t>
      </w:r>
      <w:r>
        <w:tab/>
        <w:t xml:space="preserve">For subsection (1), the </w:t>
      </w:r>
      <w:r w:rsidRPr="00C606BC">
        <w:t xml:space="preserve">equipment </w:t>
      </w:r>
      <w:r>
        <w:t xml:space="preserve">must </w:t>
      </w:r>
      <w:r w:rsidRPr="00E13DAC">
        <w:t xml:space="preserve">continuously </w:t>
      </w:r>
      <w:r>
        <w:t>measure and display:</w:t>
      </w:r>
    </w:p>
    <w:p w14:paraId="4B7411F0" w14:textId="77777777" w:rsidR="00DC79BB" w:rsidRPr="00AF43CD" w:rsidRDefault="00DC79BB" w:rsidP="00DC79BB">
      <w:pPr>
        <w:pStyle w:val="LDP1a"/>
      </w:pPr>
      <w:r>
        <w:t>(a)</w:t>
      </w:r>
      <w:r>
        <w:tab/>
      </w:r>
      <w:r w:rsidRPr="00AF43CD">
        <w:t xml:space="preserve">the dose rate of </w:t>
      </w:r>
      <w:r>
        <w:t>total cosmic radiation being received during the flight</w:t>
      </w:r>
      <w:r w:rsidRPr="00AF43CD">
        <w:t>;</w:t>
      </w:r>
      <w:r>
        <w:t xml:space="preserve"> and</w:t>
      </w:r>
    </w:p>
    <w:p w14:paraId="3EE112B5" w14:textId="77777777" w:rsidR="00DC79BB" w:rsidRDefault="00DC79BB" w:rsidP="00DC79BB">
      <w:pPr>
        <w:pStyle w:val="LDP1a"/>
      </w:pPr>
      <w:r>
        <w:t>(b)</w:t>
      </w:r>
      <w:r>
        <w:tab/>
      </w:r>
      <w:r w:rsidRPr="00AF43CD">
        <w:t xml:space="preserve">the cumulative dose of total cosmic radiation received </w:t>
      </w:r>
      <w:r>
        <w:t>on each</w:t>
      </w:r>
      <w:r w:rsidRPr="00AF43CD">
        <w:t xml:space="preserve"> flight.</w:t>
      </w:r>
    </w:p>
    <w:p w14:paraId="5B978085" w14:textId="77777777" w:rsidR="00DC79BB" w:rsidRDefault="00DC79BB" w:rsidP="00DC79BB">
      <w:pPr>
        <w:pStyle w:val="LDClause"/>
      </w:pPr>
      <w:r>
        <w:tab/>
        <w:t>(3)</w:t>
      </w:r>
      <w:r>
        <w:tab/>
        <w:t>In this section:</w:t>
      </w:r>
    </w:p>
    <w:p w14:paraId="5E2A5531" w14:textId="77777777" w:rsidR="00DC79BB" w:rsidRDefault="00DC79BB" w:rsidP="00DC79BB">
      <w:pPr>
        <w:pStyle w:val="LDdefinition"/>
      </w:pPr>
      <w:r w:rsidRPr="003B6D99">
        <w:rPr>
          <w:b/>
          <w:i/>
        </w:rPr>
        <w:t>total cosmic radiation</w:t>
      </w:r>
      <w:r>
        <w:t xml:space="preserve"> means </w:t>
      </w:r>
      <w:r w:rsidRPr="00AF43CD">
        <w:t>the</w:t>
      </w:r>
      <w:r>
        <w:t xml:space="preserve"> sum</w:t>
      </w:r>
      <w:r w:rsidRPr="00AF43CD">
        <w:t xml:space="preserve"> total of</w:t>
      </w:r>
      <w:r>
        <w:t xml:space="preserve"> </w:t>
      </w:r>
      <w:r w:rsidRPr="006F5BFA">
        <w:t>ionizing and</w:t>
      </w:r>
      <w:r>
        <w:t xml:space="preserve"> </w:t>
      </w:r>
      <w:r w:rsidRPr="006F5BFA">
        <w:t>neutron radiation of galactic and solar origin.</w:t>
      </w:r>
    </w:p>
    <w:p w14:paraId="14CF7968" w14:textId="1E937076" w:rsidR="00AA7D83" w:rsidRPr="00D447C6" w:rsidRDefault="00AA7D83" w:rsidP="00D447C6">
      <w:pPr>
        <w:pStyle w:val="LDDivisionheading"/>
        <w:rPr>
          <w:color w:val="auto"/>
        </w:rPr>
      </w:pPr>
      <w:bookmarkStart w:id="265" w:name="_Toc57289530"/>
      <w:r w:rsidRPr="00D447C6">
        <w:rPr>
          <w:color w:val="auto"/>
        </w:rPr>
        <w:t xml:space="preserve">Division </w:t>
      </w:r>
      <w:r w:rsidR="00157E71">
        <w:rPr>
          <w:color w:val="auto"/>
        </w:rPr>
        <w:t>26.</w:t>
      </w:r>
      <w:r w:rsidR="002B6ACD">
        <w:rPr>
          <w:color w:val="auto"/>
        </w:rPr>
        <w:t>7</w:t>
      </w:r>
      <w:r w:rsidRPr="00D447C6">
        <w:rPr>
          <w:color w:val="auto"/>
        </w:rPr>
        <w:tab/>
      </w:r>
      <w:r w:rsidR="002B6ACD">
        <w:rPr>
          <w:color w:val="auto"/>
        </w:rPr>
        <w:t>Lighting systems</w:t>
      </w:r>
      <w:bookmarkEnd w:id="265"/>
    </w:p>
    <w:p w14:paraId="76713F9A" w14:textId="6173F4C7" w:rsidR="00AA7D83" w:rsidRDefault="00157E71" w:rsidP="00AA7D83">
      <w:pPr>
        <w:pStyle w:val="LDClauseHeading"/>
      </w:pPr>
      <w:bookmarkStart w:id="266" w:name="_Toc57289531"/>
      <w:r>
        <w:t>26.</w:t>
      </w:r>
      <w:r w:rsidR="002B6ACD">
        <w:t>21</w:t>
      </w:r>
      <w:r w:rsidR="00AA7D83">
        <w:tab/>
      </w:r>
      <w:r w:rsidR="00A82CBA">
        <w:t>Cockpit and cabin lighting requirements</w:t>
      </w:r>
      <w:bookmarkEnd w:id="266"/>
    </w:p>
    <w:p w14:paraId="71A1F951" w14:textId="6D0E630D" w:rsidR="00AA7D83" w:rsidRDefault="00AA7D83" w:rsidP="00AA7D83">
      <w:pPr>
        <w:pStyle w:val="LDClause"/>
      </w:pPr>
      <w:r>
        <w:tab/>
        <w:t>(1)</w:t>
      </w:r>
      <w:r>
        <w:tab/>
      </w:r>
      <w:r w:rsidRPr="00AF43CD">
        <w:t xml:space="preserve">An aircraft </w:t>
      </w:r>
      <w:r w:rsidR="00A82CBA">
        <w:t>operating</w:t>
      </w:r>
      <w:r w:rsidRPr="00AF43CD">
        <w:t xml:space="preserve"> </w:t>
      </w:r>
      <w:r w:rsidR="00787A99">
        <w:t>by</w:t>
      </w:r>
      <w:r w:rsidRPr="00AF43CD">
        <w:t xml:space="preserve"> night must be fitted with</w:t>
      </w:r>
      <w:r>
        <w:t xml:space="preserve"> or carry,</w:t>
      </w:r>
      <w:r w:rsidR="00A82CBA">
        <w:t xml:space="preserve"> as applicable,</w:t>
      </w:r>
      <w:r w:rsidRPr="00AF43CD">
        <w:t xml:space="preserve"> the</w:t>
      </w:r>
      <w:r>
        <w:t xml:space="preserve"> following</w:t>
      </w:r>
      <w:r w:rsidRPr="00AF43CD">
        <w:t xml:space="preserve"> lighting</w:t>
      </w:r>
      <w:r>
        <w:t xml:space="preserve"> </w:t>
      </w:r>
      <w:r w:rsidR="00A82CBA">
        <w:t>equipment</w:t>
      </w:r>
      <w:r>
        <w:t>:</w:t>
      </w:r>
    </w:p>
    <w:p w14:paraId="6DE69AB9" w14:textId="7CCFAC85" w:rsidR="00AA7D83" w:rsidRPr="00AF43CD" w:rsidRDefault="00AA7D83" w:rsidP="00AA7D83">
      <w:pPr>
        <w:pStyle w:val="LDP1a"/>
      </w:pPr>
      <w:r>
        <w:t>(a)</w:t>
      </w:r>
      <w:r>
        <w:tab/>
      </w:r>
      <w:r w:rsidRPr="00AF43CD">
        <w:t xml:space="preserve">cockpit lighting that meets the requirements mentioned in </w:t>
      </w:r>
      <w:r>
        <w:t xml:space="preserve">subsection </w:t>
      </w:r>
      <w:r w:rsidRPr="00AF43CD">
        <w:t>(</w:t>
      </w:r>
      <w:r w:rsidR="001A250C">
        <w:t>3</w:t>
      </w:r>
      <w:r w:rsidRPr="00AF43CD">
        <w:t>);</w:t>
      </w:r>
    </w:p>
    <w:p w14:paraId="42CAA69D" w14:textId="77777777" w:rsidR="00AA7D83" w:rsidRDefault="00AA7D83" w:rsidP="00AA7D83">
      <w:pPr>
        <w:pStyle w:val="LDP1a"/>
      </w:pPr>
      <w:r>
        <w:t>(b)</w:t>
      </w:r>
      <w:r>
        <w:tab/>
      </w:r>
      <w:r w:rsidRPr="00AF43CD">
        <w:t xml:space="preserve">cabin lighting that enables each occupant of the </w:t>
      </w:r>
      <w:r>
        <w:t>aircraft</w:t>
      </w:r>
      <w:r w:rsidRPr="00AF43CD">
        <w:t xml:space="preserve"> to see and use</w:t>
      </w:r>
      <w:r>
        <w:t>:</w:t>
      </w:r>
    </w:p>
    <w:p w14:paraId="7366B52A" w14:textId="164D4E50" w:rsidR="00AA7D83" w:rsidRDefault="00AA7D83" w:rsidP="00AA7D83">
      <w:pPr>
        <w:pStyle w:val="LDP2i"/>
      </w:pPr>
      <w:r>
        <w:tab/>
        <w:t>(i)</w:t>
      </w:r>
      <w:r>
        <w:tab/>
      </w:r>
      <w:r w:rsidR="007A1381">
        <w:t xml:space="preserve">the </w:t>
      </w:r>
      <w:r w:rsidR="00A82CBA">
        <w:t xml:space="preserve">occupant’s </w:t>
      </w:r>
      <w:r w:rsidRPr="00AF43CD">
        <w:t>seatbelt</w:t>
      </w:r>
      <w:r>
        <w:t xml:space="preserve"> and</w:t>
      </w:r>
      <w:r w:rsidRPr="00AF43CD">
        <w:t xml:space="preserve"> oxygen facilities</w:t>
      </w:r>
      <w:r w:rsidR="00517145">
        <w:t>, if any</w:t>
      </w:r>
      <w:r>
        <w:t>;</w:t>
      </w:r>
      <w:r w:rsidRPr="00AF43CD">
        <w:t xml:space="preserve"> and</w:t>
      </w:r>
    </w:p>
    <w:p w14:paraId="46410E2F" w14:textId="77777777" w:rsidR="00AA7D83" w:rsidRPr="00AF43CD" w:rsidRDefault="00AA7D83" w:rsidP="00AA7D83">
      <w:pPr>
        <w:pStyle w:val="LDP2i"/>
      </w:pPr>
      <w:r>
        <w:tab/>
        <w:t>(ii)</w:t>
      </w:r>
      <w:r>
        <w:tab/>
        <w:t xml:space="preserve">the </w:t>
      </w:r>
      <w:r w:rsidRPr="00AF43CD">
        <w:t>normal and emergency exits;</w:t>
      </w:r>
    </w:p>
    <w:p w14:paraId="48C9F9B7" w14:textId="35E8B377" w:rsidR="00AA7D83" w:rsidRDefault="00AA7D83" w:rsidP="00864AD9">
      <w:pPr>
        <w:pStyle w:val="LDP1a"/>
      </w:pPr>
      <w:r>
        <w:t>(c)</w:t>
      </w:r>
      <w:r>
        <w:tab/>
        <w:t xml:space="preserve">for </w:t>
      </w:r>
      <w:r w:rsidR="0073094F">
        <w:t>each flight crew member</w:t>
      </w:r>
      <w:r>
        <w:t xml:space="preserve"> — </w:t>
      </w:r>
      <w:r w:rsidRPr="00AF43CD">
        <w:t>an independent portable light</w:t>
      </w:r>
      <w:r w:rsidRPr="00AF43CD">
        <w:rPr>
          <w:b/>
          <w:i/>
        </w:rPr>
        <w:t xml:space="preserve"> </w:t>
      </w:r>
      <w:r w:rsidRPr="00AF43CD">
        <w:t>accessible</w:t>
      </w:r>
      <w:r w:rsidR="00C6068E">
        <w:t xml:space="preserve"> </w:t>
      </w:r>
      <w:r w:rsidR="00A82CBA">
        <w:t xml:space="preserve">to the flight crew member </w:t>
      </w:r>
      <w:r w:rsidR="00C6068E">
        <w:t>from</w:t>
      </w:r>
      <w:r w:rsidRPr="00AF43CD">
        <w:t xml:space="preserve"> </w:t>
      </w:r>
      <w:r w:rsidR="0073094F">
        <w:t>the flight crew member</w:t>
      </w:r>
      <w:r w:rsidR="00C6068E">
        <w:t>’s</w:t>
      </w:r>
      <w:r w:rsidR="007A1381">
        <w:t xml:space="preserve"> </w:t>
      </w:r>
      <w:r>
        <w:t>normal seat in the aircraft</w:t>
      </w:r>
      <w:r w:rsidRPr="00AF43CD">
        <w:t>;</w:t>
      </w:r>
    </w:p>
    <w:p w14:paraId="404E8A1F" w14:textId="6ECC560D" w:rsidR="00A03D4B" w:rsidRDefault="00A03D4B" w:rsidP="00864AD9">
      <w:pPr>
        <w:pStyle w:val="LDP1a"/>
      </w:pPr>
      <w:r>
        <w:t>(d)</w:t>
      </w:r>
      <w:r>
        <w:tab/>
        <w:t>for each other crew member (if any) — an independent portable light</w:t>
      </w:r>
      <w:r w:rsidR="007C7887">
        <w:t xml:space="preserve"> </w:t>
      </w:r>
      <w:r w:rsidR="007C7887" w:rsidRPr="00AF43CD">
        <w:t xml:space="preserve">accessible </w:t>
      </w:r>
      <w:r w:rsidR="007C7887">
        <w:t>to</w:t>
      </w:r>
      <w:r w:rsidR="007C7887" w:rsidRPr="00AF43CD">
        <w:t xml:space="preserve"> the crew member </w:t>
      </w:r>
      <w:r w:rsidR="00CB3192">
        <w:t xml:space="preserve">at </w:t>
      </w:r>
      <w:r w:rsidR="004C2ADE">
        <w:t xml:space="preserve">the crew member’s </w:t>
      </w:r>
      <w:r w:rsidR="00CB3192">
        <w:t>crew station</w:t>
      </w:r>
      <w:r w:rsidR="00CB4A1D">
        <w:t>.</w:t>
      </w:r>
    </w:p>
    <w:p w14:paraId="300E1713" w14:textId="17C7EDB2" w:rsidR="001A250C" w:rsidRPr="00AF43CD" w:rsidRDefault="001A250C" w:rsidP="001A250C">
      <w:pPr>
        <w:pStyle w:val="LDClause"/>
      </w:pPr>
      <w:r w:rsidRPr="00AF43CD">
        <w:tab/>
        <w:t>(</w:t>
      </w:r>
      <w:r>
        <w:t>2</w:t>
      </w:r>
      <w:r w:rsidRPr="00AF43CD">
        <w:t>)</w:t>
      </w:r>
      <w:r w:rsidRPr="00AF43CD">
        <w:tab/>
      </w:r>
      <w:r>
        <w:t>A</w:t>
      </w:r>
      <w:r w:rsidRPr="00F52BA0">
        <w:t xml:space="preserve">n </w:t>
      </w:r>
      <w:r>
        <w:t>aircraft</w:t>
      </w:r>
      <w:r w:rsidRPr="00F52BA0">
        <w:t xml:space="preserve"> operating by day </w:t>
      </w:r>
      <w:r w:rsidRPr="00AF43CD">
        <w:t>must be fitted with</w:t>
      </w:r>
      <w:r>
        <w:t xml:space="preserve"> or carry, as applicable,</w:t>
      </w:r>
      <w:r w:rsidRPr="00AF43CD">
        <w:t xml:space="preserve"> cockpit lighting that meets the requirements mentioned in </w:t>
      </w:r>
      <w:r>
        <w:t xml:space="preserve">subsection </w:t>
      </w:r>
      <w:r w:rsidRPr="00AF43CD">
        <w:t>(</w:t>
      </w:r>
      <w:r>
        <w:t>3</w:t>
      </w:r>
      <w:r w:rsidRPr="00AF43CD">
        <w:t>)</w:t>
      </w:r>
      <w:r>
        <w:t xml:space="preserve"> if </w:t>
      </w:r>
      <w:r w:rsidRPr="00F52BA0">
        <w:t>natural light does not adequately illuminate the items of equipment and documents mentioned in paragraph</w:t>
      </w:r>
      <w:r>
        <w:t>s </w:t>
      </w:r>
      <w:r w:rsidRPr="00F52BA0">
        <w:t>(</w:t>
      </w:r>
      <w:r>
        <w:t>3</w:t>
      </w:r>
      <w:r w:rsidRPr="00F52BA0">
        <w:t>)</w:t>
      </w:r>
      <w:r>
        <w:t> </w:t>
      </w:r>
      <w:r w:rsidRPr="00F52BA0">
        <w:t xml:space="preserve">(a) </w:t>
      </w:r>
      <w:r>
        <w:t>and</w:t>
      </w:r>
      <w:r w:rsidRPr="00F52BA0">
        <w:t xml:space="preserve"> (b)</w:t>
      </w:r>
      <w:r>
        <w:t>.</w:t>
      </w:r>
    </w:p>
    <w:p w14:paraId="0344E923" w14:textId="682CB923" w:rsidR="00AA7D83" w:rsidRPr="00AF43CD" w:rsidRDefault="00AA7D83" w:rsidP="00AA7D83">
      <w:pPr>
        <w:pStyle w:val="LDClause"/>
      </w:pPr>
      <w:r w:rsidRPr="00AF43CD">
        <w:tab/>
        <w:t>(</w:t>
      </w:r>
      <w:r w:rsidR="001A250C">
        <w:t>3</w:t>
      </w:r>
      <w:r w:rsidRPr="00AF43CD">
        <w:t>)</w:t>
      </w:r>
      <w:r w:rsidRPr="00AF43CD">
        <w:tab/>
      </w:r>
      <w:r w:rsidR="00F571A2">
        <w:t>For paragraph (1) (a)</w:t>
      </w:r>
      <w:r w:rsidR="001A250C">
        <w:t xml:space="preserve"> and subsection (2)</w:t>
      </w:r>
      <w:r w:rsidR="00F571A2">
        <w:t xml:space="preserve">, </w:t>
      </w:r>
      <w:r w:rsidR="001A250C">
        <w:t xml:space="preserve">the </w:t>
      </w:r>
      <w:r w:rsidR="00F571A2">
        <w:t>c</w:t>
      </w:r>
      <w:r w:rsidRPr="00AF43CD">
        <w:t>ockpit lighting</w:t>
      </w:r>
      <w:r>
        <w:t xml:space="preserve"> </w:t>
      </w:r>
      <w:r w:rsidR="00CB4A1D">
        <w:t xml:space="preserve">equipment of an aircraft </w:t>
      </w:r>
      <w:r w:rsidRPr="00AF43CD">
        <w:t>must:</w:t>
      </w:r>
    </w:p>
    <w:p w14:paraId="05B0A6A1" w14:textId="6A5003E6" w:rsidR="00AA7D83" w:rsidRPr="00AF43CD" w:rsidRDefault="00AA7D83" w:rsidP="00AA7D83">
      <w:pPr>
        <w:pStyle w:val="LDP1a"/>
      </w:pPr>
      <w:r>
        <w:t>(a)</w:t>
      </w:r>
      <w:r>
        <w:tab/>
      </w:r>
      <w:r w:rsidRPr="00AF43CD">
        <w:t xml:space="preserve">illuminate each </w:t>
      </w:r>
      <w:r w:rsidR="00CB4A1D">
        <w:t>item of equipment</w:t>
      </w:r>
      <w:r w:rsidR="00CB4A1D" w:rsidRPr="00AF43CD">
        <w:t xml:space="preserve"> </w:t>
      </w:r>
      <w:r w:rsidRPr="00AF43CD">
        <w:t xml:space="preserve">that may be used by </w:t>
      </w:r>
      <w:r w:rsidR="00CB4A1D">
        <w:t>a</w:t>
      </w:r>
      <w:r w:rsidRPr="00AF43CD">
        <w:t xml:space="preserve"> flight crew</w:t>
      </w:r>
      <w:r w:rsidR="00CB4A1D">
        <w:t xml:space="preserve"> member</w:t>
      </w:r>
      <w:r w:rsidRPr="00AF43CD">
        <w:t>; and</w:t>
      </w:r>
    </w:p>
    <w:p w14:paraId="64F529D5" w14:textId="1AB28E16" w:rsidR="00AA7D83" w:rsidRPr="00AF43CD" w:rsidRDefault="00AA7D83" w:rsidP="00AA7D83">
      <w:pPr>
        <w:pStyle w:val="LDP1a"/>
      </w:pPr>
      <w:r>
        <w:t>(b)</w:t>
      </w:r>
      <w:r w:rsidRPr="00AF43CD">
        <w:tab/>
        <w:t xml:space="preserve">illuminate </w:t>
      </w:r>
      <w:r>
        <w:t xml:space="preserve">the </w:t>
      </w:r>
      <w:r w:rsidRPr="00AF43CD">
        <w:t xml:space="preserve">documents that may be used by </w:t>
      </w:r>
      <w:r w:rsidR="00CB4A1D">
        <w:t>a</w:t>
      </w:r>
      <w:r w:rsidRPr="00AF43CD">
        <w:t xml:space="preserve"> flight crew</w:t>
      </w:r>
      <w:r w:rsidR="00CB4A1D">
        <w:t xml:space="preserve"> member</w:t>
      </w:r>
      <w:r w:rsidRPr="00AF43CD">
        <w:t>, including checklists and flight documents; and</w:t>
      </w:r>
    </w:p>
    <w:p w14:paraId="2C52BBD1" w14:textId="4F019B50" w:rsidR="00AA7D83" w:rsidRPr="00AF43CD" w:rsidRDefault="00AA7D83" w:rsidP="00AA7D83">
      <w:pPr>
        <w:pStyle w:val="LDP1a"/>
      </w:pPr>
      <w:r>
        <w:t>(c)</w:t>
      </w:r>
      <w:r>
        <w:tab/>
      </w:r>
      <w:r w:rsidRPr="00AF43CD">
        <w:t>be compatible with</w:t>
      </w:r>
      <w:r w:rsidRPr="00AF43CD">
        <w:rPr>
          <w:b/>
          <w:i/>
        </w:rPr>
        <w:t xml:space="preserve"> </w:t>
      </w:r>
      <w:r w:rsidRPr="00AF43CD">
        <w:t>each item of equipment that may be used by a pilot; and</w:t>
      </w:r>
    </w:p>
    <w:p w14:paraId="7CFC1D9C" w14:textId="77777777" w:rsidR="00AA7D83" w:rsidRPr="00AF43CD" w:rsidRDefault="00AA7D83" w:rsidP="00AA7D83">
      <w:pPr>
        <w:pStyle w:val="LDP1a"/>
      </w:pPr>
      <w:r>
        <w:t>(d)</w:t>
      </w:r>
      <w:r w:rsidRPr="00AF43CD">
        <w:tab/>
        <w:t>be arranged in a way that:</w:t>
      </w:r>
    </w:p>
    <w:p w14:paraId="6F08DDF5" w14:textId="77777777" w:rsidR="00AA7D83" w:rsidRPr="00AF43CD" w:rsidRDefault="00AA7D83" w:rsidP="002F0B56">
      <w:pPr>
        <w:pStyle w:val="LDP2i"/>
        <w:ind w:left="1559" w:hanging="1105"/>
      </w:pPr>
      <w:r w:rsidRPr="00AF43CD">
        <w:tab/>
      </w:r>
      <w:r>
        <w:t>(i)</w:t>
      </w:r>
      <w:r>
        <w:tab/>
        <w:t xml:space="preserve">enables </w:t>
      </w:r>
      <w:r w:rsidRPr="00AF43CD">
        <w:t xml:space="preserve">all placards and instrument markings </w:t>
      </w:r>
      <w:r>
        <w:t xml:space="preserve">to </w:t>
      </w:r>
      <w:r w:rsidRPr="00AF43CD">
        <w:t xml:space="preserve">be read </w:t>
      </w:r>
      <w:r>
        <w:t>from each pilot’s normal sitting position in a pilot’s seat in the aircraft</w:t>
      </w:r>
      <w:r w:rsidRPr="00AF43CD">
        <w:t>; and</w:t>
      </w:r>
    </w:p>
    <w:p w14:paraId="4237FC9C" w14:textId="77777777" w:rsidR="00AA7D83" w:rsidRPr="00AF43CD" w:rsidRDefault="00AA7D83" w:rsidP="00AA7D83">
      <w:pPr>
        <w:pStyle w:val="LDP2i"/>
      </w:pPr>
      <w:r w:rsidRPr="00AF43CD">
        <w:tab/>
      </w:r>
      <w:r>
        <w:t>(ii)</w:t>
      </w:r>
      <w:r>
        <w:tab/>
      </w:r>
      <w:r w:rsidRPr="00AF43CD">
        <w:t xml:space="preserve">each pilot’s eyes </w:t>
      </w:r>
      <w:r>
        <w:t>are</w:t>
      </w:r>
      <w:r w:rsidRPr="00AF43CD">
        <w:t xml:space="preserve"> shielded from direct and reflected light; and</w:t>
      </w:r>
    </w:p>
    <w:p w14:paraId="78E2C935" w14:textId="76A4250D" w:rsidR="00AA7D83" w:rsidRDefault="00AA7D83" w:rsidP="00AA7D83">
      <w:pPr>
        <w:pStyle w:val="LDP1a"/>
      </w:pPr>
      <w:r>
        <w:t>(e)</w:t>
      </w:r>
      <w:r>
        <w:tab/>
      </w:r>
      <w:r w:rsidRPr="00AF43CD">
        <w:t>be</w:t>
      </w:r>
      <w:r>
        <w:t xml:space="preserve"> </w:t>
      </w:r>
      <w:r w:rsidRPr="00AF43CD">
        <w:t>adjust</w:t>
      </w:r>
      <w:r>
        <w:t>able</w:t>
      </w:r>
      <w:r w:rsidRPr="00AF43CD">
        <w:t xml:space="preserve"> so that the intensity of the lighting can be varied for the light conditions.</w:t>
      </w:r>
    </w:p>
    <w:p w14:paraId="2F4DDC9B" w14:textId="4C52359D" w:rsidR="00AA7D83" w:rsidRDefault="00157E71" w:rsidP="00AA7D83">
      <w:pPr>
        <w:pStyle w:val="LDClauseHeading"/>
      </w:pPr>
      <w:bookmarkStart w:id="267" w:name="_Toc57289532"/>
      <w:r>
        <w:lastRenderedPageBreak/>
        <w:t>26.</w:t>
      </w:r>
      <w:r w:rsidR="00B02426">
        <w:t>22</w:t>
      </w:r>
      <w:r w:rsidR="00AA7D83">
        <w:tab/>
      </w:r>
      <w:r w:rsidR="00AA7D83" w:rsidRPr="00AF43CD">
        <w:t>Anti-collision lights</w:t>
      </w:r>
      <w:bookmarkEnd w:id="267"/>
    </w:p>
    <w:p w14:paraId="7EE624F7" w14:textId="58E6F880" w:rsidR="008D6D51" w:rsidRDefault="008D6D51" w:rsidP="00D7628E">
      <w:pPr>
        <w:pStyle w:val="LDClause"/>
      </w:pPr>
      <w:r>
        <w:tab/>
      </w:r>
      <w:r w:rsidRPr="00AF43CD">
        <w:rPr>
          <w:rFonts w:eastAsia="Calibri"/>
          <w:lang w:eastAsia="en-AU"/>
        </w:rPr>
        <w:t>(</w:t>
      </w:r>
      <w:r>
        <w:rPr>
          <w:rFonts w:eastAsia="Calibri"/>
          <w:lang w:eastAsia="en-AU"/>
        </w:rPr>
        <w:t>1</w:t>
      </w:r>
      <w:r w:rsidRPr="00AF43CD">
        <w:rPr>
          <w:rFonts w:eastAsia="Calibri"/>
          <w:lang w:eastAsia="en-AU"/>
        </w:rPr>
        <w:t>)</w:t>
      </w:r>
      <w:r w:rsidRPr="00AF43CD">
        <w:rPr>
          <w:rFonts w:eastAsia="Calibri"/>
          <w:lang w:eastAsia="en-AU"/>
        </w:rPr>
        <w:tab/>
      </w:r>
      <w:r>
        <w:rPr>
          <w:rFonts w:eastAsia="Calibri"/>
          <w:lang w:eastAsia="en-AU"/>
        </w:rPr>
        <w:t>Subject to subsection (2), a</w:t>
      </w:r>
      <w:r w:rsidRPr="007F596F">
        <w:rPr>
          <w:rFonts w:eastAsia="Calibri"/>
          <w:lang w:eastAsia="en-AU"/>
        </w:rPr>
        <w:t xml:space="preserve">n </w:t>
      </w:r>
      <w:r>
        <w:rPr>
          <w:rFonts w:eastAsia="Calibri"/>
          <w:lang w:eastAsia="en-AU"/>
        </w:rPr>
        <w:t>aircraft</w:t>
      </w:r>
      <w:r w:rsidRPr="007F596F">
        <w:rPr>
          <w:rFonts w:eastAsia="Calibri"/>
          <w:lang w:eastAsia="en-AU"/>
        </w:rPr>
        <w:t xml:space="preserve"> </w:t>
      </w:r>
      <w:r>
        <w:rPr>
          <w:rFonts w:eastAsia="Calibri"/>
          <w:lang w:eastAsia="en-AU"/>
        </w:rPr>
        <w:t>operating by day or night must be fitted with the number of anti-collision lights required by the aircraft type design.</w:t>
      </w:r>
    </w:p>
    <w:p w14:paraId="591504F1" w14:textId="0F315EFB" w:rsidR="00D7628E" w:rsidRDefault="00AA7D83" w:rsidP="00D7628E">
      <w:pPr>
        <w:pStyle w:val="LDClause"/>
        <w:rPr>
          <w:rFonts w:eastAsia="Calibri"/>
          <w:lang w:eastAsia="en-AU"/>
        </w:rPr>
      </w:pPr>
      <w:r>
        <w:tab/>
      </w:r>
      <w:r w:rsidRPr="00AF43CD">
        <w:rPr>
          <w:rFonts w:eastAsia="Calibri"/>
          <w:lang w:eastAsia="en-AU"/>
        </w:rPr>
        <w:t>(</w:t>
      </w:r>
      <w:r w:rsidR="008D6D51">
        <w:rPr>
          <w:rFonts w:eastAsia="Calibri"/>
          <w:lang w:eastAsia="en-AU"/>
        </w:rPr>
        <w:t>2</w:t>
      </w:r>
      <w:r w:rsidRPr="00AF43CD">
        <w:rPr>
          <w:rFonts w:eastAsia="Calibri"/>
          <w:lang w:eastAsia="en-AU"/>
        </w:rPr>
        <w:t>)</w:t>
      </w:r>
      <w:r w:rsidRPr="00AF43CD">
        <w:rPr>
          <w:rFonts w:eastAsia="Calibri"/>
          <w:lang w:eastAsia="en-AU"/>
        </w:rPr>
        <w:tab/>
      </w:r>
      <w:r w:rsidR="008D6D51">
        <w:rPr>
          <w:rFonts w:eastAsia="Calibri"/>
          <w:lang w:eastAsia="en-AU"/>
        </w:rPr>
        <w:t>The</w:t>
      </w:r>
      <w:r w:rsidR="00D7628E" w:rsidRPr="00AF43CD">
        <w:rPr>
          <w:rFonts w:eastAsia="Calibri"/>
          <w:lang w:eastAsia="en-AU"/>
        </w:rPr>
        <w:t xml:space="preserve"> </w:t>
      </w:r>
      <w:r w:rsidR="00D7628E">
        <w:rPr>
          <w:rFonts w:eastAsia="Calibri"/>
          <w:lang w:eastAsia="en-AU"/>
        </w:rPr>
        <w:t xml:space="preserve">anti-collision light </w:t>
      </w:r>
      <w:r w:rsidR="008D6D51">
        <w:rPr>
          <w:rFonts w:eastAsia="Calibri"/>
          <w:lang w:eastAsia="en-AU"/>
        </w:rPr>
        <w:t>equipment</w:t>
      </w:r>
      <w:r w:rsidR="00D7628E">
        <w:rPr>
          <w:rFonts w:eastAsia="Calibri"/>
          <w:lang w:eastAsia="en-AU"/>
        </w:rPr>
        <w:t xml:space="preserve"> fitted to an aircraft must comprise:</w:t>
      </w:r>
    </w:p>
    <w:p w14:paraId="346231B7" w14:textId="77777777" w:rsidR="004C40D7" w:rsidRPr="005202A7" w:rsidRDefault="000D5973" w:rsidP="005202A7">
      <w:pPr>
        <w:pStyle w:val="LDP1a"/>
      </w:pPr>
      <w:r w:rsidRPr="005202A7">
        <w:t>(a)</w:t>
      </w:r>
      <w:r w:rsidRPr="005202A7">
        <w:tab/>
      </w:r>
      <w:r w:rsidR="00AA7D83" w:rsidRPr="005202A7">
        <w:t>at least 1 red beacon light</w:t>
      </w:r>
      <w:r w:rsidR="004C40D7" w:rsidRPr="005202A7">
        <w:t>; or</w:t>
      </w:r>
    </w:p>
    <w:p w14:paraId="3619F952" w14:textId="77777777" w:rsidR="007127B3" w:rsidRPr="005202A7" w:rsidRDefault="000D5973" w:rsidP="005202A7">
      <w:pPr>
        <w:pStyle w:val="LDP1a"/>
      </w:pPr>
      <w:r w:rsidRPr="005202A7">
        <w:t>(b)</w:t>
      </w:r>
      <w:r w:rsidRPr="005202A7">
        <w:tab/>
      </w:r>
      <w:r w:rsidR="004C40D7" w:rsidRPr="005202A7">
        <w:t>at least 2 white strobe lights</w:t>
      </w:r>
      <w:r w:rsidR="007127B3" w:rsidRPr="005202A7">
        <w:t>; or</w:t>
      </w:r>
    </w:p>
    <w:p w14:paraId="1D7E8F57" w14:textId="3F979F12" w:rsidR="00AA7D83" w:rsidRPr="005202A7" w:rsidRDefault="007127B3" w:rsidP="005202A7">
      <w:pPr>
        <w:pStyle w:val="LDP1a"/>
      </w:pPr>
      <w:r w:rsidRPr="005202A7">
        <w:t>(c)</w:t>
      </w:r>
      <w:r w:rsidRPr="005202A7">
        <w:tab/>
        <w:t xml:space="preserve">a combination of </w:t>
      </w:r>
      <w:r w:rsidR="001369F1">
        <w:t xml:space="preserve">at least </w:t>
      </w:r>
      <w:r w:rsidRPr="005202A7">
        <w:t>all of the lights mentioned in paragraphs (a) and (b).</w:t>
      </w:r>
    </w:p>
    <w:p w14:paraId="1B4DBA33" w14:textId="3C00F6D0" w:rsidR="00AA7D83" w:rsidRDefault="00AA7D83" w:rsidP="00973EAE">
      <w:pPr>
        <w:pStyle w:val="LDClause"/>
        <w:keepNext/>
        <w:rPr>
          <w:rFonts w:eastAsia="Calibri"/>
          <w:lang w:eastAsia="en-AU"/>
        </w:rPr>
      </w:pPr>
      <w:r>
        <w:rPr>
          <w:rFonts w:eastAsia="Calibri"/>
          <w:lang w:eastAsia="en-AU"/>
        </w:rPr>
        <w:tab/>
        <w:t>(</w:t>
      </w:r>
      <w:r w:rsidR="008D6D51">
        <w:rPr>
          <w:rFonts w:eastAsia="Calibri"/>
          <w:lang w:eastAsia="en-AU"/>
        </w:rPr>
        <w:t>3</w:t>
      </w:r>
      <w:r>
        <w:rPr>
          <w:rFonts w:eastAsia="Calibri"/>
          <w:lang w:eastAsia="en-AU"/>
        </w:rPr>
        <w:t>)</w:t>
      </w:r>
      <w:r>
        <w:rPr>
          <w:rFonts w:eastAsia="Calibri"/>
          <w:lang w:eastAsia="en-AU"/>
        </w:rPr>
        <w:tab/>
      </w:r>
      <w:r w:rsidR="007127B3">
        <w:rPr>
          <w:rFonts w:eastAsia="Calibri"/>
          <w:lang w:eastAsia="en-AU"/>
        </w:rPr>
        <w:t>For</w:t>
      </w:r>
      <w:r>
        <w:rPr>
          <w:rFonts w:eastAsia="Calibri"/>
          <w:lang w:eastAsia="en-AU"/>
        </w:rPr>
        <w:t xml:space="preserve"> anti-collision light </w:t>
      </w:r>
      <w:r w:rsidR="008D6D51">
        <w:rPr>
          <w:rFonts w:eastAsia="Calibri"/>
          <w:lang w:eastAsia="en-AU"/>
        </w:rPr>
        <w:t>equipment</w:t>
      </w:r>
      <w:r w:rsidR="007127B3">
        <w:rPr>
          <w:rFonts w:eastAsia="Calibri"/>
          <w:lang w:eastAsia="en-AU"/>
        </w:rPr>
        <w:t xml:space="preserve"> comprising </w:t>
      </w:r>
      <w:r w:rsidR="00756173">
        <w:rPr>
          <w:rFonts w:eastAsia="Calibri"/>
          <w:lang w:eastAsia="en-AU"/>
        </w:rPr>
        <w:t xml:space="preserve">1 or more </w:t>
      </w:r>
      <w:r w:rsidR="007127B3">
        <w:rPr>
          <w:rFonts w:eastAsia="Calibri"/>
          <w:lang w:eastAsia="en-AU"/>
        </w:rPr>
        <w:t xml:space="preserve">red beacon lights only, the lights </w:t>
      </w:r>
      <w:r>
        <w:rPr>
          <w:rFonts w:eastAsia="Calibri"/>
          <w:lang w:eastAsia="en-AU"/>
        </w:rPr>
        <w:t>must be displayed as follows:</w:t>
      </w:r>
    </w:p>
    <w:p w14:paraId="0FECF5D8" w14:textId="4ABF483C" w:rsidR="00AA7D83" w:rsidRPr="00AF43CD" w:rsidRDefault="00AA7D83" w:rsidP="00AA7D83">
      <w:pPr>
        <w:pStyle w:val="LDP1a"/>
        <w:rPr>
          <w:rFonts w:eastAsia="Calibri"/>
          <w:lang w:eastAsia="en-AU"/>
        </w:rPr>
      </w:pPr>
      <w:r>
        <w:rPr>
          <w:rFonts w:eastAsia="Calibri"/>
          <w:lang w:eastAsia="en-AU"/>
        </w:rPr>
        <w:t>(a)</w:t>
      </w:r>
      <w:r>
        <w:rPr>
          <w:rFonts w:eastAsia="Calibri"/>
          <w:lang w:eastAsia="en-AU"/>
        </w:rPr>
        <w:tab/>
      </w:r>
      <w:r w:rsidRPr="00AF43CD">
        <w:rPr>
          <w:rFonts w:eastAsia="Calibri"/>
          <w:lang w:eastAsia="en-AU"/>
        </w:rPr>
        <w:t>for a turbine-engine aircraft</w:t>
      </w:r>
      <w:r>
        <w:rPr>
          <w:rFonts w:eastAsia="Calibri"/>
          <w:lang w:eastAsia="en-AU"/>
        </w:rPr>
        <w:t> </w:t>
      </w:r>
      <w:r w:rsidRPr="00AF43CD">
        <w:rPr>
          <w:rFonts w:eastAsia="Calibri"/>
          <w:lang w:eastAsia="en-AU"/>
        </w:rPr>
        <w:t>—</w:t>
      </w:r>
      <w:r>
        <w:rPr>
          <w:rFonts w:eastAsia="Calibri"/>
          <w:lang w:eastAsia="en-AU"/>
        </w:rPr>
        <w:t xml:space="preserve"> </w:t>
      </w:r>
      <w:r w:rsidRPr="00AF43CD">
        <w:rPr>
          <w:rFonts w:eastAsia="Calibri"/>
          <w:lang w:eastAsia="en-AU"/>
        </w:rPr>
        <w:t xml:space="preserve">from </w:t>
      </w:r>
      <w:r w:rsidRPr="00686FF5">
        <w:rPr>
          <w:rFonts w:eastAsia="Calibri"/>
          <w:lang w:eastAsia="en-AU"/>
        </w:rPr>
        <w:t>immediately before the</w:t>
      </w:r>
      <w:r w:rsidRPr="00AF43CD">
        <w:rPr>
          <w:rFonts w:eastAsia="Calibri"/>
          <w:lang w:eastAsia="en-AU"/>
        </w:rPr>
        <w:t xml:space="preserve"> engines are started </w:t>
      </w:r>
      <w:r>
        <w:rPr>
          <w:rFonts w:eastAsia="Calibri"/>
          <w:lang w:eastAsia="en-AU"/>
        </w:rPr>
        <w:t>until</w:t>
      </w:r>
      <w:r w:rsidRPr="00AF43CD">
        <w:rPr>
          <w:rFonts w:eastAsia="Calibri"/>
          <w:lang w:eastAsia="en-AU"/>
        </w:rPr>
        <w:t xml:space="preserve"> the time the engines are shut down at the end of the flight;</w:t>
      </w:r>
    </w:p>
    <w:p w14:paraId="2D1570F3" w14:textId="77777777" w:rsidR="00D8683E" w:rsidRDefault="00D8683E" w:rsidP="00D8683E">
      <w:pPr>
        <w:pStyle w:val="P1"/>
        <w:rPr>
          <w:lang w:eastAsia="en-AU"/>
        </w:rPr>
      </w:pPr>
      <w:r>
        <w:rPr>
          <w:lang w:eastAsia="en-AU"/>
        </w:rPr>
        <w:t>(b)</w:t>
      </w:r>
      <w:r>
        <w:rPr>
          <w:lang w:eastAsia="en-AU"/>
        </w:rPr>
        <w:tab/>
        <w:t>for any other aircraft — from whichever of the following is the earlier, until the time the engines are shut down at the end of the flight:</w:t>
      </w:r>
    </w:p>
    <w:p w14:paraId="2A9ADC97" w14:textId="77777777" w:rsidR="00D8683E" w:rsidRDefault="00D8683E" w:rsidP="00D8683E">
      <w:pPr>
        <w:pStyle w:val="P2"/>
        <w:rPr>
          <w:lang w:eastAsia="en-AU"/>
        </w:rPr>
      </w:pPr>
      <w:r>
        <w:rPr>
          <w:lang w:eastAsia="en-AU"/>
        </w:rPr>
        <w:tab/>
        <w:t>(i)</w:t>
      </w:r>
      <w:r>
        <w:rPr>
          <w:lang w:eastAsia="en-AU"/>
        </w:rPr>
        <w:tab/>
        <w:t>as required by the aircraft’s flight manual instructions; or</w:t>
      </w:r>
    </w:p>
    <w:p w14:paraId="120D5D2F" w14:textId="77777777" w:rsidR="00D8683E" w:rsidRDefault="00D8683E" w:rsidP="00D8683E">
      <w:pPr>
        <w:pStyle w:val="P2"/>
        <w:rPr>
          <w:rFonts w:eastAsia="Calibri"/>
          <w:lang w:eastAsia="en-AU"/>
        </w:rPr>
      </w:pPr>
      <w:r>
        <w:rPr>
          <w:lang w:eastAsia="en-AU"/>
        </w:rPr>
        <w:tab/>
        <w:t>(ii)</w:t>
      </w:r>
      <w:r>
        <w:rPr>
          <w:lang w:eastAsia="en-AU"/>
        </w:rPr>
        <w:tab/>
        <w:t>from immediately after the engines are started.</w:t>
      </w:r>
    </w:p>
    <w:p w14:paraId="6ACF5F62" w14:textId="7FCACB47" w:rsidR="007127B3" w:rsidRDefault="007127B3" w:rsidP="007127B3">
      <w:pPr>
        <w:pStyle w:val="LDClause"/>
        <w:rPr>
          <w:rFonts w:eastAsia="Calibri"/>
          <w:lang w:eastAsia="en-AU"/>
        </w:rPr>
      </w:pPr>
      <w:r>
        <w:rPr>
          <w:rFonts w:eastAsia="Calibri"/>
          <w:lang w:eastAsia="en-AU"/>
        </w:rPr>
        <w:tab/>
        <w:t>(</w:t>
      </w:r>
      <w:r w:rsidR="008D6D51">
        <w:rPr>
          <w:rFonts w:eastAsia="Calibri"/>
          <w:lang w:eastAsia="en-AU"/>
        </w:rPr>
        <w:t>4</w:t>
      </w:r>
      <w:r>
        <w:rPr>
          <w:rFonts w:eastAsia="Calibri"/>
          <w:lang w:eastAsia="en-AU"/>
        </w:rPr>
        <w:t>)</w:t>
      </w:r>
      <w:r>
        <w:rPr>
          <w:rFonts w:eastAsia="Calibri"/>
          <w:lang w:eastAsia="en-AU"/>
        </w:rPr>
        <w:tab/>
        <w:t xml:space="preserve">For anti-collision light </w:t>
      </w:r>
      <w:r w:rsidR="008D6D51">
        <w:rPr>
          <w:rFonts w:eastAsia="Calibri"/>
          <w:lang w:eastAsia="en-AU"/>
        </w:rPr>
        <w:t>equipment</w:t>
      </w:r>
      <w:r>
        <w:rPr>
          <w:rFonts w:eastAsia="Calibri"/>
          <w:lang w:eastAsia="en-AU"/>
        </w:rPr>
        <w:t xml:space="preserve"> comprising </w:t>
      </w:r>
      <w:r w:rsidR="00E15F75">
        <w:rPr>
          <w:rFonts w:eastAsia="Calibri"/>
          <w:lang w:eastAsia="en-AU"/>
        </w:rPr>
        <w:t>white strobe lights</w:t>
      </w:r>
      <w:r>
        <w:rPr>
          <w:rFonts w:eastAsia="Calibri"/>
          <w:lang w:eastAsia="en-AU"/>
        </w:rPr>
        <w:t xml:space="preserve"> only, the lights must be displayed as follows:</w:t>
      </w:r>
    </w:p>
    <w:p w14:paraId="308B15A8" w14:textId="15557D86" w:rsidR="007127B3" w:rsidRPr="00A76714" w:rsidRDefault="007127B3" w:rsidP="007127B3">
      <w:pPr>
        <w:pStyle w:val="LDP1a"/>
        <w:rPr>
          <w:rFonts w:eastAsia="Calibri"/>
          <w:lang w:eastAsia="en-AU"/>
        </w:rPr>
      </w:pPr>
      <w:r>
        <w:rPr>
          <w:rFonts w:eastAsia="Calibri"/>
          <w:lang w:eastAsia="en-AU"/>
        </w:rPr>
        <w:t>(a)</w:t>
      </w:r>
      <w:r>
        <w:rPr>
          <w:rFonts w:eastAsia="Calibri"/>
          <w:lang w:eastAsia="en-AU"/>
        </w:rPr>
        <w:tab/>
      </w:r>
      <w:r w:rsidRPr="00AF43CD">
        <w:rPr>
          <w:rFonts w:eastAsia="Calibri"/>
          <w:lang w:eastAsia="en-AU"/>
        </w:rPr>
        <w:t>for a turbine-engine aircraft</w:t>
      </w:r>
      <w:r>
        <w:rPr>
          <w:rFonts w:eastAsia="Calibri"/>
          <w:lang w:eastAsia="en-AU"/>
        </w:rPr>
        <w:t> </w:t>
      </w:r>
      <w:r w:rsidRPr="00AF43CD">
        <w:rPr>
          <w:rFonts w:eastAsia="Calibri"/>
          <w:lang w:eastAsia="en-AU"/>
        </w:rPr>
        <w:t>—</w:t>
      </w:r>
      <w:r>
        <w:rPr>
          <w:rFonts w:eastAsia="Calibri"/>
          <w:lang w:eastAsia="en-AU"/>
        </w:rPr>
        <w:t xml:space="preserve"> </w:t>
      </w:r>
      <w:r w:rsidRPr="00AF43CD">
        <w:rPr>
          <w:rFonts w:eastAsia="Calibri"/>
          <w:lang w:eastAsia="en-AU"/>
        </w:rPr>
        <w:t xml:space="preserve">from </w:t>
      </w:r>
      <w:r w:rsidRPr="00A76714">
        <w:rPr>
          <w:rFonts w:eastAsia="Calibri"/>
          <w:lang w:eastAsia="en-AU"/>
        </w:rPr>
        <w:t>immediately before the engines are started until the time the engines are shut down at the end of the flight;</w:t>
      </w:r>
    </w:p>
    <w:p w14:paraId="7E6D497D" w14:textId="77777777" w:rsidR="00D8683E" w:rsidRDefault="00D8683E" w:rsidP="00D8683E">
      <w:pPr>
        <w:pStyle w:val="P1"/>
        <w:rPr>
          <w:lang w:eastAsia="en-AU"/>
        </w:rPr>
      </w:pPr>
      <w:r>
        <w:rPr>
          <w:lang w:eastAsia="en-AU"/>
        </w:rPr>
        <w:t>(b)</w:t>
      </w:r>
      <w:r>
        <w:rPr>
          <w:lang w:eastAsia="en-AU"/>
        </w:rPr>
        <w:tab/>
        <w:t>for any other aircraft — from whichever of the following is the earlier, until the time the engines are shut down at the end of the flight:</w:t>
      </w:r>
    </w:p>
    <w:p w14:paraId="41A945B5" w14:textId="77777777" w:rsidR="00D8683E" w:rsidRDefault="00D8683E" w:rsidP="00D8683E">
      <w:pPr>
        <w:pStyle w:val="P2"/>
        <w:rPr>
          <w:lang w:eastAsia="en-AU"/>
        </w:rPr>
      </w:pPr>
      <w:r>
        <w:rPr>
          <w:lang w:eastAsia="en-AU"/>
        </w:rPr>
        <w:tab/>
        <w:t>(i)</w:t>
      </w:r>
      <w:r>
        <w:rPr>
          <w:lang w:eastAsia="en-AU"/>
        </w:rPr>
        <w:tab/>
        <w:t>as required by the aircraft’s flight manual instructions; or</w:t>
      </w:r>
    </w:p>
    <w:p w14:paraId="15E40FFE" w14:textId="77777777" w:rsidR="00D8683E" w:rsidRDefault="00D8683E" w:rsidP="00D8683E">
      <w:pPr>
        <w:pStyle w:val="P2"/>
        <w:rPr>
          <w:rFonts w:eastAsia="Calibri"/>
          <w:lang w:eastAsia="en-AU"/>
        </w:rPr>
      </w:pPr>
      <w:r>
        <w:rPr>
          <w:lang w:eastAsia="en-AU"/>
        </w:rPr>
        <w:tab/>
        <w:t>(ii)</w:t>
      </w:r>
      <w:r>
        <w:rPr>
          <w:lang w:eastAsia="en-AU"/>
        </w:rPr>
        <w:tab/>
        <w:t>from immediately after the engines are started.</w:t>
      </w:r>
    </w:p>
    <w:p w14:paraId="145A5EE4" w14:textId="5B9E2A6F" w:rsidR="00AA7D83" w:rsidRDefault="00AA7D83" w:rsidP="00AA7D83">
      <w:pPr>
        <w:pStyle w:val="LDClause"/>
        <w:rPr>
          <w:rFonts w:eastAsia="Calibri"/>
          <w:lang w:eastAsia="en-AU"/>
        </w:rPr>
      </w:pPr>
      <w:r>
        <w:rPr>
          <w:rFonts w:eastAsia="Calibri"/>
          <w:lang w:eastAsia="en-AU"/>
        </w:rPr>
        <w:tab/>
        <w:t>(</w:t>
      </w:r>
      <w:r w:rsidR="008D6D51">
        <w:rPr>
          <w:rFonts w:eastAsia="Calibri"/>
          <w:lang w:eastAsia="en-AU"/>
        </w:rPr>
        <w:t>5</w:t>
      </w:r>
      <w:r>
        <w:rPr>
          <w:rFonts w:eastAsia="Calibri"/>
          <w:lang w:eastAsia="en-AU"/>
        </w:rPr>
        <w:t>)</w:t>
      </w:r>
      <w:r>
        <w:rPr>
          <w:rFonts w:eastAsia="Calibri"/>
          <w:lang w:eastAsia="en-AU"/>
        </w:rPr>
        <w:tab/>
      </w:r>
      <w:r w:rsidR="00E15F75">
        <w:rPr>
          <w:rFonts w:eastAsia="Calibri"/>
          <w:lang w:eastAsia="en-AU"/>
        </w:rPr>
        <w:t xml:space="preserve">For anti-collision light </w:t>
      </w:r>
      <w:r w:rsidR="008D6D51">
        <w:rPr>
          <w:rFonts w:eastAsia="Calibri"/>
          <w:lang w:eastAsia="en-AU"/>
        </w:rPr>
        <w:t>equipment</w:t>
      </w:r>
      <w:r w:rsidR="00E15F75">
        <w:rPr>
          <w:rFonts w:eastAsia="Calibri"/>
          <w:lang w:eastAsia="en-AU"/>
        </w:rPr>
        <w:t xml:space="preserve"> comprising a combination of red beacon lights and white strobe lights, the lights</w:t>
      </w:r>
      <w:r>
        <w:rPr>
          <w:rFonts w:eastAsia="Calibri"/>
          <w:lang w:eastAsia="en-AU"/>
        </w:rPr>
        <w:t xml:space="preserve"> must be displayed as follows:</w:t>
      </w:r>
    </w:p>
    <w:p w14:paraId="69F71E87" w14:textId="5DCED2D8" w:rsidR="00E15F75" w:rsidRDefault="00E15F75" w:rsidP="00E15F75">
      <w:pPr>
        <w:pStyle w:val="LDP1a"/>
        <w:rPr>
          <w:rFonts w:eastAsia="Calibri"/>
          <w:lang w:eastAsia="en-AU"/>
        </w:rPr>
      </w:pPr>
      <w:r>
        <w:rPr>
          <w:rFonts w:eastAsia="Calibri"/>
          <w:lang w:eastAsia="en-AU"/>
        </w:rPr>
        <w:t>(a)</w:t>
      </w:r>
      <w:r>
        <w:rPr>
          <w:rFonts w:eastAsia="Calibri"/>
          <w:lang w:eastAsia="en-AU"/>
        </w:rPr>
        <w:tab/>
        <w:t>for the red beacon lights — in accordance with the requirements in subsection</w:t>
      </w:r>
      <w:r w:rsidR="00864AD9">
        <w:rPr>
          <w:rFonts w:eastAsia="Calibri"/>
          <w:lang w:eastAsia="en-AU"/>
        </w:rPr>
        <w:t> </w:t>
      </w:r>
      <w:r>
        <w:rPr>
          <w:rFonts w:eastAsia="Calibri"/>
          <w:lang w:eastAsia="en-AU"/>
        </w:rPr>
        <w:t>(</w:t>
      </w:r>
      <w:r w:rsidR="008D6D51">
        <w:rPr>
          <w:rFonts w:eastAsia="Calibri"/>
          <w:lang w:eastAsia="en-AU"/>
        </w:rPr>
        <w:t>3</w:t>
      </w:r>
      <w:r>
        <w:rPr>
          <w:rFonts w:eastAsia="Calibri"/>
          <w:lang w:eastAsia="en-AU"/>
        </w:rPr>
        <w:t>);</w:t>
      </w:r>
    </w:p>
    <w:p w14:paraId="485B08BE" w14:textId="409366A3" w:rsidR="00E15F75" w:rsidRPr="00AF43CD" w:rsidRDefault="00E15F75" w:rsidP="00E15F75">
      <w:pPr>
        <w:pStyle w:val="LDP1a"/>
        <w:rPr>
          <w:rFonts w:eastAsia="Calibri"/>
          <w:lang w:eastAsia="en-AU"/>
        </w:rPr>
      </w:pPr>
      <w:r>
        <w:rPr>
          <w:rFonts w:eastAsia="Calibri"/>
          <w:lang w:eastAsia="en-AU"/>
        </w:rPr>
        <w:t>(b)</w:t>
      </w:r>
      <w:r>
        <w:rPr>
          <w:rFonts w:eastAsia="Calibri"/>
          <w:lang w:eastAsia="en-AU"/>
        </w:rPr>
        <w:tab/>
        <w:t>for the white strobe lights</w:t>
      </w:r>
      <w:r w:rsidR="00F933C6">
        <w:rPr>
          <w:rFonts w:eastAsia="Calibri"/>
          <w:lang w:eastAsia="en-AU"/>
        </w:rPr>
        <w:t> —</w:t>
      </w:r>
      <w:r>
        <w:rPr>
          <w:rFonts w:eastAsia="Calibri"/>
          <w:lang w:eastAsia="en-AU"/>
        </w:rPr>
        <w:t xml:space="preserve"> in accordance with the following:</w:t>
      </w:r>
    </w:p>
    <w:p w14:paraId="676B49D9" w14:textId="77777777" w:rsidR="00AA7D83" w:rsidRPr="00AF43CD" w:rsidRDefault="00E15F75" w:rsidP="00761C7D">
      <w:pPr>
        <w:pStyle w:val="LDP2i"/>
        <w:ind w:left="1559" w:hanging="1105"/>
        <w:rPr>
          <w:rFonts w:eastAsia="Calibri"/>
          <w:lang w:eastAsia="en-AU"/>
        </w:rPr>
      </w:pPr>
      <w:r>
        <w:rPr>
          <w:rFonts w:eastAsia="Calibri"/>
          <w:lang w:eastAsia="en-AU"/>
        </w:rPr>
        <w:tab/>
      </w:r>
      <w:r w:rsidR="00AA7D83">
        <w:rPr>
          <w:rFonts w:eastAsia="Calibri"/>
          <w:lang w:eastAsia="en-AU"/>
        </w:rPr>
        <w:t>(</w:t>
      </w:r>
      <w:r>
        <w:rPr>
          <w:rFonts w:eastAsia="Calibri"/>
          <w:lang w:eastAsia="en-AU"/>
        </w:rPr>
        <w:t>i</w:t>
      </w:r>
      <w:r w:rsidR="00AA7D83">
        <w:rPr>
          <w:rFonts w:eastAsia="Calibri"/>
          <w:lang w:eastAsia="en-AU"/>
        </w:rPr>
        <w:t>)</w:t>
      </w:r>
      <w:r w:rsidR="00AA7D83">
        <w:rPr>
          <w:rFonts w:eastAsia="Calibri"/>
          <w:lang w:eastAsia="en-AU"/>
        </w:rPr>
        <w:tab/>
        <w:t>if the aircraft, on its way to the runway from which it will take off, or on its way from the runway on which it has landed,</w:t>
      </w:r>
      <w:r w:rsidR="00AA7D83" w:rsidRPr="00AF43CD">
        <w:rPr>
          <w:rFonts w:eastAsia="Calibri"/>
          <w:lang w:eastAsia="en-AU"/>
        </w:rPr>
        <w:t xml:space="preserve"> crosses a</w:t>
      </w:r>
      <w:r w:rsidR="00AA7D83">
        <w:rPr>
          <w:rFonts w:eastAsia="Calibri"/>
          <w:lang w:eastAsia="en-AU"/>
        </w:rPr>
        <w:t xml:space="preserve">ny </w:t>
      </w:r>
      <w:r w:rsidR="00AA7D83" w:rsidRPr="003B6D99">
        <w:rPr>
          <w:rFonts w:eastAsia="Calibri"/>
          <w:lang w:eastAsia="en-AU"/>
        </w:rPr>
        <w:t>other runway</w:t>
      </w:r>
      <w:r w:rsidR="00AA7D83" w:rsidRPr="00AF43CD">
        <w:rPr>
          <w:rFonts w:eastAsia="Calibri"/>
          <w:lang w:eastAsia="en-AU"/>
        </w:rPr>
        <w:t xml:space="preserve"> that is in use for take-offs or landings</w:t>
      </w:r>
      <w:r w:rsidR="00AA7D83">
        <w:rPr>
          <w:rFonts w:eastAsia="Calibri"/>
          <w:lang w:eastAsia="en-AU"/>
        </w:rPr>
        <w:t xml:space="preserve"> (an </w:t>
      </w:r>
      <w:r w:rsidR="00AA7D83" w:rsidRPr="003B6D99">
        <w:rPr>
          <w:rFonts w:eastAsia="Calibri"/>
          <w:b/>
          <w:i/>
          <w:lang w:eastAsia="en-AU"/>
        </w:rPr>
        <w:t>active runway</w:t>
      </w:r>
      <w:r w:rsidR="00AA7D83">
        <w:rPr>
          <w:rFonts w:eastAsia="Calibri"/>
          <w:lang w:eastAsia="en-AU"/>
        </w:rPr>
        <w:t xml:space="preserve">) — </w:t>
      </w:r>
      <w:r w:rsidR="00AA7D83" w:rsidRPr="00AF43CD">
        <w:rPr>
          <w:rFonts w:eastAsia="Calibri"/>
          <w:lang w:eastAsia="en-AU"/>
        </w:rPr>
        <w:t>while the aircraft is crossing the</w:t>
      </w:r>
      <w:r w:rsidR="00AA7D83">
        <w:rPr>
          <w:rFonts w:eastAsia="Calibri"/>
          <w:lang w:eastAsia="en-AU"/>
        </w:rPr>
        <w:t xml:space="preserve"> active </w:t>
      </w:r>
      <w:r w:rsidR="00AA7D83" w:rsidRPr="00AF43CD">
        <w:rPr>
          <w:rFonts w:eastAsia="Calibri"/>
          <w:lang w:eastAsia="en-AU"/>
        </w:rPr>
        <w:t>runway;</w:t>
      </w:r>
    </w:p>
    <w:p w14:paraId="19FCE818" w14:textId="77777777" w:rsidR="00AA7D83" w:rsidRPr="00AF43CD" w:rsidRDefault="00E15F75" w:rsidP="00761C7D">
      <w:pPr>
        <w:pStyle w:val="LDP2i"/>
        <w:ind w:left="1559" w:hanging="1105"/>
        <w:rPr>
          <w:rFonts w:eastAsia="Calibri"/>
          <w:lang w:eastAsia="en-AU"/>
        </w:rPr>
      </w:pPr>
      <w:r>
        <w:rPr>
          <w:rFonts w:eastAsia="Calibri"/>
          <w:lang w:eastAsia="en-AU"/>
        </w:rPr>
        <w:tab/>
      </w:r>
      <w:r w:rsidR="00AA7D83">
        <w:rPr>
          <w:rFonts w:eastAsia="Calibri"/>
          <w:lang w:eastAsia="en-AU"/>
        </w:rPr>
        <w:t>(</w:t>
      </w:r>
      <w:r>
        <w:rPr>
          <w:rFonts w:eastAsia="Calibri"/>
          <w:lang w:eastAsia="en-AU"/>
        </w:rPr>
        <w:t>ii</w:t>
      </w:r>
      <w:r w:rsidR="00AA7D83">
        <w:rPr>
          <w:rFonts w:eastAsia="Calibri"/>
          <w:lang w:eastAsia="en-AU"/>
        </w:rPr>
        <w:t>)</w:t>
      </w:r>
      <w:r w:rsidR="00AA7D83">
        <w:rPr>
          <w:rFonts w:eastAsia="Calibri"/>
          <w:lang w:eastAsia="en-AU"/>
        </w:rPr>
        <w:tab/>
      </w:r>
      <w:r w:rsidR="00AA7D83" w:rsidRPr="00AF43CD">
        <w:rPr>
          <w:rFonts w:eastAsia="Calibri"/>
          <w:lang w:eastAsia="en-AU"/>
        </w:rPr>
        <w:t>from the time the aircraft first enters the runway from which the aircraft will take off until the time the aircraft leaves the runway on which it has landed.</w:t>
      </w:r>
    </w:p>
    <w:p w14:paraId="635689EC" w14:textId="72AC3A62" w:rsidR="0086143C" w:rsidRDefault="00E15F75" w:rsidP="00A76223">
      <w:pPr>
        <w:pStyle w:val="LDClause"/>
        <w:rPr>
          <w:rFonts w:eastAsia="Calibri"/>
          <w:lang w:eastAsia="en-AU"/>
        </w:rPr>
      </w:pPr>
      <w:r>
        <w:rPr>
          <w:rFonts w:eastAsia="Calibri"/>
          <w:lang w:eastAsia="en-AU"/>
        </w:rPr>
        <w:tab/>
        <w:t>(5)</w:t>
      </w:r>
      <w:r>
        <w:rPr>
          <w:rFonts w:eastAsia="Calibri"/>
          <w:lang w:eastAsia="en-AU"/>
        </w:rPr>
        <w:tab/>
        <w:t>Subsections (</w:t>
      </w:r>
      <w:r w:rsidR="008D6D51">
        <w:rPr>
          <w:rFonts w:eastAsia="Calibri"/>
          <w:lang w:eastAsia="en-AU"/>
        </w:rPr>
        <w:t>3</w:t>
      </w:r>
      <w:r>
        <w:rPr>
          <w:rFonts w:eastAsia="Calibri"/>
          <w:lang w:eastAsia="en-AU"/>
        </w:rPr>
        <w:t>), (</w:t>
      </w:r>
      <w:r w:rsidR="008D6D51">
        <w:rPr>
          <w:rFonts w:eastAsia="Calibri"/>
          <w:lang w:eastAsia="en-AU"/>
        </w:rPr>
        <w:t>4</w:t>
      </w:r>
      <w:r>
        <w:rPr>
          <w:rFonts w:eastAsia="Calibri"/>
          <w:lang w:eastAsia="en-AU"/>
        </w:rPr>
        <w:t>) and (</w:t>
      </w:r>
      <w:r w:rsidR="008D6D51">
        <w:rPr>
          <w:rFonts w:eastAsia="Calibri"/>
          <w:lang w:eastAsia="en-AU"/>
        </w:rPr>
        <w:t>5</w:t>
      </w:r>
      <w:r>
        <w:rPr>
          <w:rFonts w:eastAsia="Calibri"/>
          <w:lang w:eastAsia="en-AU"/>
        </w:rPr>
        <w:t>) do not apply if</w:t>
      </w:r>
      <w:r w:rsidR="00A76223">
        <w:rPr>
          <w:rFonts w:eastAsia="Calibri"/>
          <w:lang w:eastAsia="en-AU"/>
        </w:rPr>
        <w:t xml:space="preserve"> </w:t>
      </w:r>
      <w:r>
        <w:rPr>
          <w:rFonts w:eastAsia="Calibri"/>
          <w:lang w:eastAsia="en-AU"/>
        </w:rPr>
        <w:t xml:space="preserve">the </w:t>
      </w:r>
      <w:r w:rsidR="00577EFC" w:rsidRPr="00577EFC">
        <w:rPr>
          <w:rFonts w:eastAsia="Calibri"/>
          <w:lang w:eastAsia="en-AU"/>
        </w:rPr>
        <w:t>pilot in command</w:t>
      </w:r>
      <w:r>
        <w:rPr>
          <w:rFonts w:eastAsia="Calibri"/>
          <w:lang w:eastAsia="en-AU"/>
        </w:rPr>
        <w:t xml:space="preserve"> reasonably believes that, in the circumstances, reflection or glare from the anti-collision light</w:t>
      </w:r>
      <w:r w:rsidR="00772831">
        <w:rPr>
          <w:rFonts w:eastAsia="Calibri"/>
          <w:lang w:eastAsia="en-AU"/>
        </w:rPr>
        <w:t xml:space="preserve"> system</w:t>
      </w:r>
      <w:r>
        <w:rPr>
          <w:rFonts w:eastAsia="Calibri"/>
          <w:lang w:eastAsia="en-AU"/>
        </w:rPr>
        <w:t xml:space="preserve"> may cause a hazard to</w:t>
      </w:r>
      <w:r w:rsidR="0086143C">
        <w:rPr>
          <w:rFonts w:eastAsia="Calibri"/>
          <w:lang w:eastAsia="en-AU"/>
        </w:rPr>
        <w:t xml:space="preserve"> an aircraft.</w:t>
      </w:r>
    </w:p>
    <w:p w14:paraId="5452CAB2" w14:textId="77777777" w:rsidR="008D6D51" w:rsidRDefault="008D6D51" w:rsidP="008D6D51">
      <w:pPr>
        <w:pStyle w:val="LDClauseHeading"/>
      </w:pPr>
      <w:bookmarkStart w:id="268" w:name="_Toc57289533"/>
      <w:r>
        <w:t>26.23</w:t>
      </w:r>
      <w:r>
        <w:tab/>
        <w:t>Landing lights</w:t>
      </w:r>
      <w:bookmarkEnd w:id="268"/>
    </w:p>
    <w:p w14:paraId="0736DFD1" w14:textId="77777777" w:rsidR="008D6D51" w:rsidRPr="00FB14D8" w:rsidRDefault="008D6D51" w:rsidP="008D6D51">
      <w:pPr>
        <w:pStyle w:val="LDClause"/>
        <w:rPr>
          <w:rFonts w:eastAsia="Calibri"/>
        </w:rPr>
      </w:pPr>
      <w:r>
        <w:rPr>
          <w:rFonts w:eastAsia="Calibri"/>
        </w:rPr>
        <w:tab/>
      </w:r>
      <w:r>
        <w:rPr>
          <w:rFonts w:eastAsia="Calibri"/>
        </w:rPr>
        <w:tab/>
      </w:r>
      <w:r w:rsidRPr="00750BCB">
        <w:rPr>
          <w:rFonts w:eastAsia="Calibri"/>
        </w:rPr>
        <w:t xml:space="preserve">An </w:t>
      </w:r>
      <w:r>
        <w:rPr>
          <w:rFonts w:eastAsia="Calibri"/>
        </w:rPr>
        <w:t>aircraft</w:t>
      </w:r>
      <w:r w:rsidRPr="00750BCB">
        <w:rPr>
          <w:rFonts w:eastAsia="Calibri"/>
        </w:rPr>
        <w:t xml:space="preserve"> operating by night must be fitted with at least</w:t>
      </w:r>
      <w:r>
        <w:rPr>
          <w:rFonts w:eastAsia="Calibri"/>
        </w:rPr>
        <w:t xml:space="preserve"> 1 landing light.</w:t>
      </w:r>
    </w:p>
    <w:p w14:paraId="2DCFB752" w14:textId="77777777" w:rsidR="008D6D51" w:rsidRDefault="008D6D51" w:rsidP="008D6D51">
      <w:pPr>
        <w:pStyle w:val="LDClauseHeading"/>
      </w:pPr>
      <w:bookmarkStart w:id="269" w:name="_Toc57289534"/>
      <w:r w:rsidRPr="009970F6">
        <w:t>26.24</w:t>
      </w:r>
      <w:r w:rsidRPr="009970F6">
        <w:tab/>
        <w:t>Navigation lights</w:t>
      </w:r>
      <w:bookmarkEnd w:id="269"/>
    </w:p>
    <w:p w14:paraId="14B89E42" w14:textId="50A281ED" w:rsidR="008D6D51" w:rsidRDefault="008D6D51" w:rsidP="008D6D51">
      <w:pPr>
        <w:pStyle w:val="LDClause"/>
        <w:rPr>
          <w:rFonts w:eastAsia="Calibri"/>
          <w:lang w:eastAsia="en-AU"/>
        </w:rPr>
      </w:pPr>
      <w:r>
        <w:tab/>
        <w:t>(1)</w:t>
      </w:r>
      <w:r w:rsidRPr="00AF43CD">
        <w:rPr>
          <w:rFonts w:eastAsia="Calibri"/>
          <w:lang w:eastAsia="en-AU"/>
        </w:rPr>
        <w:tab/>
      </w:r>
      <w:r>
        <w:rPr>
          <w:rFonts w:eastAsia="Calibri"/>
          <w:lang w:eastAsia="en-AU"/>
        </w:rPr>
        <w:t>An aircraft</w:t>
      </w:r>
      <w:r w:rsidRPr="007F596F">
        <w:rPr>
          <w:rFonts w:eastAsia="Calibri"/>
          <w:lang w:eastAsia="en-AU"/>
        </w:rPr>
        <w:t xml:space="preserve"> </w:t>
      </w:r>
      <w:r>
        <w:rPr>
          <w:rFonts w:eastAsia="Calibri"/>
          <w:lang w:eastAsia="en-AU"/>
        </w:rPr>
        <w:t>operating by night</w:t>
      </w:r>
      <w:r w:rsidR="001369F1">
        <w:rPr>
          <w:rFonts w:eastAsia="Calibri"/>
          <w:lang w:eastAsia="en-AU"/>
        </w:rPr>
        <w:t>,</w:t>
      </w:r>
      <w:r>
        <w:rPr>
          <w:rFonts w:eastAsia="Calibri"/>
          <w:lang w:eastAsia="en-AU"/>
        </w:rPr>
        <w:t xml:space="preserve"> or in poor visibility</w:t>
      </w:r>
      <w:r w:rsidR="001369F1">
        <w:rPr>
          <w:rFonts w:eastAsia="Calibri"/>
          <w:lang w:eastAsia="en-AU"/>
        </w:rPr>
        <w:t>,</w:t>
      </w:r>
      <w:r>
        <w:rPr>
          <w:rFonts w:eastAsia="Calibri"/>
          <w:lang w:eastAsia="en-AU"/>
        </w:rPr>
        <w:t xml:space="preserve"> must be fitted with navigation lights.</w:t>
      </w:r>
    </w:p>
    <w:p w14:paraId="1A8F0889" w14:textId="616024D7" w:rsidR="008D6D51" w:rsidRDefault="008D6D51" w:rsidP="008D6D51">
      <w:pPr>
        <w:pStyle w:val="LDClause"/>
      </w:pPr>
      <w:r>
        <w:rPr>
          <w:rFonts w:eastAsia="Calibri"/>
        </w:rPr>
        <w:tab/>
        <w:t>(2)</w:t>
      </w:r>
      <w:r>
        <w:rPr>
          <w:rFonts w:eastAsia="Calibri"/>
        </w:rPr>
        <w:tab/>
        <w:t>When required to be fitted,</w:t>
      </w:r>
      <w:r w:rsidRPr="00FB14D8">
        <w:rPr>
          <w:rFonts w:eastAsia="Calibri"/>
        </w:rPr>
        <w:t xml:space="preserve"> navigation light</w:t>
      </w:r>
      <w:r>
        <w:rPr>
          <w:rFonts w:eastAsia="Calibri"/>
        </w:rPr>
        <w:t>s</w:t>
      </w:r>
      <w:r w:rsidRPr="00FB14D8">
        <w:rPr>
          <w:rFonts w:eastAsia="Calibri"/>
        </w:rPr>
        <w:t xml:space="preserve"> must be displayed </w:t>
      </w:r>
      <w:r>
        <w:rPr>
          <w:rFonts w:eastAsia="Calibri"/>
        </w:rPr>
        <w:t>during a flight</w:t>
      </w:r>
      <w:r w:rsidR="001369F1">
        <w:rPr>
          <w:rFonts w:eastAsia="Calibri"/>
        </w:rPr>
        <w:t>,</w:t>
      </w:r>
      <w:r>
        <w:rPr>
          <w:rFonts w:eastAsia="Calibri"/>
        </w:rPr>
        <w:t xml:space="preserve"> and when operating </w:t>
      </w:r>
      <w:r w:rsidRPr="00FB14D8">
        <w:rPr>
          <w:rFonts w:eastAsia="Calibri"/>
        </w:rPr>
        <w:t>on the movement area of an aerodrome.</w:t>
      </w:r>
    </w:p>
    <w:p w14:paraId="3E6409AB" w14:textId="06A8FC02" w:rsidR="00AA7D83" w:rsidRPr="00D447C6" w:rsidRDefault="00AA7D83" w:rsidP="00D447C6">
      <w:pPr>
        <w:pStyle w:val="LDDivisionheading"/>
        <w:rPr>
          <w:color w:val="auto"/>
        </w:rPr>
      </w:pPr>
      <w:bookmarkStart w:id="270" w:name="_Toc57289535"/>
      <w:r w:rsidRPr="00D447C6">
        <w:rPr>
          <w:color w:val="auto"/>
        </w:rPr>
        <w:lastRenderedPageBreak/>
        <w:t xml:space="preserve">Division </w:t>
      </w:r>
      <w:r w:rsidR="00157E71">
        <w:rPr>
          <w:color w:val="auto"/>
        </w:rPr>
        <w:t>26.</w:t>
      </w:r>
      <w:r w:rsidR="008D6D51">
        <w:rPr>
          <w:color w:val="auto"/>
        </w:rPr>
        <w:t>8</w:t>
      </w:r>
      <w:r w:rsidRPr="00D447C6">
        <w:rPr>
          <w:color w:val="auto"/>
        </w:rPr>
        <w:tab/>
      </w:r>
      <w:r w:rsidR="008D6D51">
        <w:rPr>
          <w:color w:val="auto"/>
        </w:rPr>
        <w:t xml:space="preserve">Alerting and </w:t>
      </w:r>
      <w:r w:rsidRPr="00D447C6">
        <w:rPr>
          <w:color w:val="auto"/>
        </w:rPr>
        <w:t>warning system requirements</w:t>
      </w:r>
      <w:bookmarkEnd w:id="270"/>
    </w:p>
    <w:p w14:paraId="1ED3BFB6" w14:textId="4A438114" w:rsidR="00AA7D83" w:rsidRDefault="00157E71" w:rsidP="00D8683E">
      <w:pPr>
        <w:pStyle w:val="LDClauseHeading"/>
        <w:keepLines/>
      </w:pPr>
      <w:bookmarkStart w:id="271" w:name="_Toc57289536"/>
      <w:r>
        <w:t>26.</w:t>
      </w:r>
      <w:r w:rsidR="008D6D51">
        <w:t>25</w:t>
      </w:r>
      <w:r w:rsidR="00AA7D83">
        <w:tab/>
      </w:r>
      <w:r w:rsidR="00AA7D83" w:rsidRPr="00AF43CD">
        <w:t>Altitude alerting system and assigned altitude indicator</w:t>
      </w:r>
      <w:r w:rsidR="00864AD9">
        <w:t> —</w:t>
      </w:r>
      <w:r w:rsidR="00AA7D83" w:rsidRPr="00AF43CD">
        <w:t xml:space="preserve"> IFR flights</w:t>
      </w:r>
      <w:bookmarkEnd w:id="271"/>
    </w:p>
    <w:p w14:paraId="3C6E73BF" w14:textId="584653C0" w:rsidR="00AA7D83" w:rsidRPr="00AF43CD" w:rsidRDefault="00AA7D83" w:rsidP="00D8683E">
      <w:pPr>
        <w:pStyle w:val="LDClause"/>
        <w:keepNext/>
        <w:keepLines/>
      </w:pPr>
      <w:r>
        <w:tab/>
      </w:r>
      <w:r w:rsidRPr="00AF43CD">
        <w:rPr>
          <w:rFonts w:eastAsia="Calibri"/>
          <w:lang w:eastAsia="en-AU"/>
        </w:rPr>
        <w:t>(1)</w:t>
      </w:r>
      <w:r w:rsidRPr="00AF43CD">
        <w:rPr>
          <w:rFonts w:eastAsia="Calibri"/>
          <w:lang w:eastAsia="en-AU"/>
        </w:rPr>
        <w:tab/>
      </w:r>
      <w:r w:rsidR="00EE1272">
        <w:rPr>
          <w:rFonts w:eastAsia="Calibri"/>
          <w:lang w:eastAsia="en-AU"/>
        </w:rPr>
        <w:t>For an IFR flight, t</w:t>
      </w:r>
      <w:r w:rsidRPr="00AF43CD">
        <w:t xml:space="preserve">he following aircraft must be </w:t>
      </w:r>
      <w:r>
        <w:t>fitted with</w:t>
      </w:r>
      <w:r w:rsidRPr="00AF43CD">
        <w:t xml:space="preserve"> altitude alerting </w:t>
      </w:r>
      <w:r w:rsidR="002A292A">
        <w:t>equipment in accordance with subsection (2)</w:t>
      </w:r>
      <w:r w:rsidRPr="00AF43CD">
        <w:t>:</w:t>
      </w:r>
    </w:p>
    <w:p w14:paraId="745B3CED" w14:textId="5058C1C2" w:rsidR="00AA7D83" w:rsidRDefault="00AA7D83" w:rsidP="00D8683E">
      <w:pPr>
        <w:pStyle w:val="LDP1a"/>
        <w:keepNext/>
        <w:keepLines/>
      </w:pPr>
      <w:r>
        <w:t>(a)</w:t>
      </w:r>
      <w:r>
        <w:tab/>
        <w:t>a</w:t>
      </w:r>
      <w:r w:rsidRPr="00AF43CD">
        <w:t xml:space="preserve"> piston</w:t>
      </w:r>
      <w:r w:rsidR="00272C11">
        <w:t>-</w:t>
      </w:r>
      <w:r w:rsidRPr="00AF43CD">
        <w:t xml:space="preserve">engine aircraft operating in controlled airspace above </w:t>
      </w:r>
      <w:r>
        <w:t>FL</w:t>
      </w:r>
      <w:r w:rsidR="00973EAE">
        <w:t> </w:t>
      </w:r>
      <w:r w:rsidRPr="00AF43CD">
        <w:t>150</w:t>
      </w:r>
      <w:r>
        <w:t>;</w:t>
      </w:r>
    </w:p>
    <w:p w14:paraId="6B3D486E" w14:textId="1663B6B5" w:rsidR="00AA7D83" w:rsidRDefault="00AA7D83" w:rsidP="00AA7D83">
      <w:pPr>
        <w:pStyle w:val="LDP1a"/>
      </w:pPr>
      <w:r>
        <w:t>(</w:t>
      </w:r>
      <w:r w:rsidR="00023227">
        <w:t>b</w:t>
      </w:r>
      <w:r>
        <w:t>)</w:t>
      </w:r>
      <w:r>
        <w:tab/>
        <w:t>an</w:t>
      </w:r>
      <w:r w:rsidRPr="00AF43CD">
        <w:t xml:space="preserve"> unpressurised turbine-engine aircraft operating in controlled airspace above </w:t>
      </w:r>
      <w:r>
        <w:t>FL</w:t>
      </w:r>
      <w:r w:rsidR="00973EAE">
        <w:t> </w:t>
      </w:r>
      <w:r w:rsidRPr="00AF43CD">
        <w:t>150</w:t>
      </w:r>
      <w:r>
        <w:t>;</w:t>
      </w:r>
    </w:p>
    <w:p w14:paraId="29109960" w14:textId="3E260E40" w:rsidR="00AA7D83" w:rsidRPr="00AF43CD" w:rsidRDefault="00AA7D83" w:rsidP="00AA7D83">
      <w:pPr>
        <w:pStyle w:val="LDP1a"/>
      </w:pPr>
      <w:r>
        <w:t>(c)</w:t>
      </w:r>
      <w:r>
        <w:tab/>
        <w:t>a p</w:t>
      </w:r>
      <w:r w:rsidRPr="00AF43CD">
        <w:t>ressurised turbine</w:t>
      </w:r>
      <w:r>
        <w:t>-</w:t>
      </w:r>
      <w:r w:rsidRPr="00AF43CD">
        <w:t xml:space="preserve">engine aircraft operating in </w:t>
      </w:r>
      <w:r>
        <w:t xml:space="preserve">any </w:t>
      </w:r>
      <w:r w:rsidRPr="00AF43CD">
        <w:t>controlled airspace</w:t>
      </w:r>
      <w:r>
        <w:t>.</w:t>
      </w:r>
    </w:p>
    <w:p w14:paraId="7CD8C3A0" w14:textId="4F1EF968" w:rsidR="00AA7D83" w:rsidRPr="00AF43CD" w:rsidRDefault="00AA7D83" w:rsidP="00AA7D83">
      <w:pPr>
        <w:pStyle w:val="LDClause"/>
      </w:pPr>
      <w:r>
        <w:tab/>
        <w:t>(2)</w:t>
      </w:r>
      <w:r>
        <w:tab/>
        <w:t>For subsection (1), the</w:t>
      </w:r>
      <w:r w:rsidR="001369F1">
        <w:t xml:space="preserve"> </w:t>
      </w:r>
      <w:r w:rsidR="001369F1" w:rsidRPr="00AF43CD">
        <w:t>altitude alerting</w:t>
      </w:r>
      <w:r>
        <w:rPr>
          <w:iCs/>
        </w:rPr>
        <w:t xml:space="preserve"> </w:t>
      </w:r>
      <w:r w:rsidR="002A292A">
        <w:rPr>
          <w:iCs/>
        </w:rPr>
        <w:t>equipment</w:t>
      </w:r>
      <w:r w:rsidR="002A292A" w:rsidRPr="00AF43CD">
        <w:rPr>
          <w:iCs/>
        </w:rPr>
        <w:t xml:space="preserve"> </w:t>
      </w:r>
      <w:r w:rsidRPr="00AF43CD">
        <w:rPr>
          <w:iCs/>
        </w:rPr>
        <w:t>must:</w:t>
      </w:r>
    </w:p>
    <w:p w14:paraId="22D5C378" w14:textId="77777777" w:rsidR="00AA7D83" w:rsidRPr="00AF43CD" w:rsidRDefault="00AA7D83" w:rsidP="00AA7D83">
      <w:pPr>
        <w:pStyle w:val="LDP1a"/>
      </w:pPr>
      <w:r>
        <w:t>(a)</w:t>
      </w:r>
      <w:r>
        <w:tab/>
      </w:r>
      <w:r w:rsidRPr="00AF43CD">
        <w:t>include an assigned altitude indicator;</w:t>
      </w:r>
      <w:r w:rsidRPr="00AF43CD">
        <w:rPr>
          <w:spacing w:val="-3"/>
        </w:rPr>
        <w:t xml:space="preserve"> </w:t>
      </w:r>
      <w:r w:rsidRPr="00AF43CD">
        <w:t>and</w:t>
      </w:r>
    </w:p>
    <w:p w14:paraId="7DB88D42" w14:textId="587407C1" w:rsidR="00AA7D83" w:rsidRPr="00AF43CD" w:rsidRDefault="00AA7D83" w:rsidP="00AA7D83">
      <w:pPr>
        <w:pStyle w:val="LDP1a"/>
      </w:pPr>
      <w:r>
        <w:t>(b)</w:t>
      </w:r>
      <w:r>
        <w:tab/>
      </w:r>
      <w:r w:rsidRPr="00AF43CD">
        <w:t>alert the flight crew</w:t>
      </w:r>
      <w:r w:rsidR="002A292A">
        <w:t xml:space="preserve"> members</w:t>
      </w:r>
      <w:r w:rsidRPr="00AF43CD">
        <w:t xml:space="preserve"> if the aircraft approaches a preselected altitude;</w:t>
      </w:r>
      <w:r w:rsidRPr="00AF43CD">
        <w:rPr>
          <w:spacing w:val="-3"/>
        </w:rPr>
        <w:t xml:space="preserve"> </w:t>
      </w:r>
      <w:r w:rsidRPr="00AF43CD">
        <w:t>and</w:t>
      </w:r>
    </w:p>
    <w:p w14:paraId="2C1025CC" w14:textId="58C63F37" w:rsidR="00AA7D83" w:rsidRPr="00AF43CD" w:rsidRDefault="00AA7D83" w:rsidP="00AA7D83">
      <w:pPr>
        <w:pStyle w:val="LDP1a"/>
      </w:pPr>
      <w:r>
        <w:t>(c)</w:t>
      </w:r>
      <w:r>
        <w:tab/>
      </w:r>
      <w:r w:rsidRPr="00AF43CD">
        <w:t>alert the flight crew</w:t>
      </w:r>
      <w:r w:rsidR="002A292A">
        <w:t xml:space="preserve"> members</w:t>
      </w:r>
      <w:r w:rsidRPr="00AF43CD">
        <w:t>, including by a</w:t>
      </w:r>
      <w:r w:rsidR="001A128A">
        <w:t>n aural warning</w:t>
      </w:r>
      <w:r w:rsidRPr="00AF43CD">
        <w:t>, if the aircraft deviates from a preselected altitude</w:t>
      </w:r>
      <w:r w:rsidR="001A128A">
        <w:t>.</w:t>
      </w:r>
    </w:p>
    <w:p w14:paraId="08FFBD2A" w14:textId="0822A45B" w:rsidR="00AA7D83" w:rsidRDefault="00AA7D83" w:rsidP="00AA7D83">
      <w:pPr>
        <w:pStyle w:val="LDClause"/>
      </w:pPr>
      <w:r>
        <w:tab/>
        <w:t>(3)</w:t>
      </w:r>
      <w:r>
        <w:tab/>
        <w:t>If an aircraft, other than an aircraft to which subsection (1) applies, is operating under the IFR in controlled airspace, the aircraft must be fitted with</w:t>
      </w:r>
      <w:r w:rsidR="002A292A">
        <w:t xml:space="preserve"> </w:t>
      </w:r>
      <w:r w:rsidR="001369F1" w:rsidRPr="00AF43CD">
        <w:t>altitude alertin</w:t>
      </w:r>
      <w:r w:rsidR="001369F1">
        <w:t>g</w:t>
      </w:r>
      <w:r w:rsidR="001369F1" w:rsidRPr="00AF43CD">
        <w:t xml:space="preserve"> </w:t>
      </w:r>
      <w:r w:rsidR="001369F1">
        <w:t xml:space="preserve">equipment that </w:t>
      </w:r>
      <w:r w:rsidR="002A292A">
        <w:t>at least</w:t>
      </w:r>
      <w:r w:rsidR="001369F1">
        <w:t xml:space="preserve"> includes</w:t>
      </w:r>
      <w:r w:rsidR="002A292A">
        <w:t xml:space="preserve"> </w:t>
      </w:r>
      <w:r>
        <w:t>an assigned altitude indicator.</w:t>
      </w:r>
    </w:p>
    <w:p w14:paraId="1521B8FA" w14:textId="0B407CEC" w:rsidR="002A292A" w:rsidRDefault="002A292A" w:rsidP="002A292A">
      <w:pPr>
        <w:pStyle w:val="LDClauseHeading"/>
      </w:pPr>
      <w:bookmarkStart w:id="272" w:name="_Toc57289537"/>
      <w:r>
        <w:t>26.26</w:t>
      </w:r>
      <w:r>
        <w:tab/>
      </w:r>
      <w:r w:rsidRPr="00AF43CD">
        <w:t>A</w:t>
      </w:r>
      <w:r>
        <w:t>ircraft flown with inoperative a</w:t>
      </w:r>
      <w:r w:rsidRPr="00AF43CD">
        <w:t xml:space="preserve">ltitude alerting </w:t>
      </w:r>
      <w:r>
        <w:t>equipment —</w:t>
      </w:r>
      <w:r w:rsidRPr="00AF43CD">
        <w:t xml:space="preserve"> IFR flights</w:t>
      </w:r>
      <w:bookmarkEnd w:id="272"/>
    </w:p>
    <w:p w14:paraId="49C20119" w14:textId="79B68148" w:rsidR="002A292A" w:rsidRPr="00AF43CD" w:rsidRDefault="002A292A" w:rsidP="002A292A">
      <w:pPr>
        <w:pStyle w:val="LDClause"/>
      </w:pPr>
      <w:r>
        <w:tab/>
      </w:r>
      <w:r w:rsidRPr="00AF43CD">
        <w:rPr>
          <w:rFonts w:eastAsia="Calibri"/>
          <w:lang w:eastAsia="en-AU"/>
        </w:rPr>
        <w:tab/>
      </w:r>
      <w:r w:rsidRPr="0022082B">
        <w:rPr>
          <w:rFonts w:eastAsia="Calibri"/>
          <w:lang w:eastAsia="en-AU"/>
        </w:rPr>
        <w:t xml:space="preserve">Despite section </w:t>
      </w:r>
      <w:r w:rsidRPr="002A292A">
        <w:rPr>
          <w:rFonts w:eastAsia="Calibri"/>
          <w:lang w:eastAsia="en-AU"/>
        </w:rPr>
        <w:t>26.25,</w:t>
      </w:r>
      <w:r w:rsidRPr="0022082B">
        <w:rPr>
          <w:rFonts w:eastAsia="Calibri"/>
          <w:lang w:eastAsia="en-AU"/>
        </w:rPr>
        <w:t xml:space="preserve"> </w:t>
      </w:r>
      <w:r w:rsidR="001369F1">
        <w:rPr>
          <w:rFonts w:eastAsia="Calibri"/>
          <w:lang w:eastAsia="en-AU"/>
        </w:rPr>
        <w:t>altitude alerting</w:t>
      </w:r>
      <w:r w:rsidR="00B631CB" w:rsidRPr="0022082B">
        <w:rPr>
          <w:rFonts w:eastAsia="Calibri"/>
          <w:lang w:eastAsia="en-AU"/>
        </w:rPr>
        <w:t xml:space="preserve"> </w:t>
      </w:r>
      <w:r w:rsidR="00B631CB" w:rsidRPr="00B631CB">
        <w:rPr>
          <w:rFonts w:eastAsia="Calibri"/>
          <w:lang w:eastAsia="en-AU"/>
        </w:rPr>
        <w:t>equipment</w:t>
      </w:r>
      <w:r w:rsidR="00B631CB" w:rsidRPr="0022082B">
        <w:rPr>
          <w:rFonts w:eastAsia="Calibri"/>
          <w:lang w:eastAsia="en-AU"/>
        </w:rPr>
        <w:t xml:space="preserve"> </w:t>
      </w:r>
      <w:r w:rsidRPr="0022082B">
        <w:rPr>
          <w:rFonts w:eastAsia="Calibri"/>
          <w:lang w:eastAsia="en-AU"/>
        </w:rPr>
        <w:t>may be inoperative at the beginning of a flight only if</w:t>
      </w:r>
      <w:r>
        <w:rPr>
          <w:rFonts w:eastAsia="Calibri"/>
          <w:lang w:eastAsia="en-AU"/>
        </w:rPr>
        <w:t xml:space="preserve"> the flight</w:t>
      </w:r>
      <w:r w:rsidRPr="0022082B">
        <w:rPr>
          <w:rFonts w:eastAsia="Calibri"/>
          <w:lang w:eastAsia="en-AU"/>
        </w:rPr>
        <w:t>:</w:t>
      </w:r>
    </w:p>
    <w:p w14:paraId="32B0F15A" w14:textId="088537B0" w:rsidR="002A292A" w:rsidRDefault="002A292A" w:rsidP="002A292A">
      <w:pPr>
        <w:pStyle w:val="LDP1a"/>
      </w:pPr>
      <w:r>
        <w:t>(a)</w:t>
      </w:r>
      <w:r>
        <w:tab/>
        <w:t>begins within</w:t>
      </w:r>
      <w:r w:rsidRPr="004F3A89">
        <w:t xml:space="preserve"> 72 hours </w:t>
      </w:r>
      <w:r>
        <w:t>of</w:t>
      </w:r>
      <w:r w:rsidRPr="004F3A89">
        <w:t xml:space="preserve"> the time the </w:t>
      </w:r>
      <w:r>
        <w:t xml:space="preserve">equipment </w:t>
      </w:r>
      <w:r w:rsidRPr="004F3A89">
        <w:t>was found to be inoperative; and</w:t>
      </w:r>
    </w:p>
    <w:p w14:paraId="4927D84B" w14:textId="591FE0FF" w:rsidR="002A292A" w:rsidRDefault="002A292A" w:rsidP="002A292A">
      <w:pPr>
        <w:pStyle w:val="LDP1a"/>
      </w:pPr>
      <w:r>
        <w:t>(b)</w:t>
      </w:r>
      <w:r>
        <w:tab/>
        <w:t xml:space="preserve">is </w:t>
      </w:r>
      <w:r w:rsidRPr="004F3A89">
        <w:t xml:space="preserve">from an aerodrome at which there is no facility for the </w:t>
      </w:r>
      <w:r>
        <w:t xml:space="preserve">equipment </w:t>
      </w:r>
      <w:r w:rsidRPr="004F3A89">
        <w:t>to be repaired or replaced</w:t>
      </w:r>
      <w:r>
        <w:t>.</w:t>
      </w:r>
    </w:p>
    <w:p w14:paraId="22D31A17" w14:textId="171C9CF7" w:rsidR="00AA7D83" w:rsidRDefault="00157E71" w:rsidP="00C45B41">
      <w:pPr>
        <w:pStyle w:val="LDClauseHeading"/>
      </w:pPr>
      <w:bookmarkStart w:id="273" w:name="_Toc57289538"/>
      <w:r>
        <w:t>26.</w:t>
      </w:r>
      <w:r w:rsidR="002A292A">
        <w:t>27</w:t>
      </w:r>
      <w:r w:rsidR="00AA7D83">
        <w:tab/>
        <w:t>Aeroplane a</w:t>
      </w:r>
      <w:r w:rsidR="00AA7D83" w:rsidRPr="00AF43CD">
        <w:t>irborne collision avoidance system</w:t>
      </w:r>
      <w:r w:rsidR="00864AD9">
        <w:t> </w:t>
      </w:r>
      <w:r w:rsidR="00AA7D83">
        <w:t xml:space="preserve">— </w:t>
      </w:r>
      <w:r w:rsidR="00AA7D83" w:rsidRPr="00AF43CD">
        <w:t>ACAS II</w:t>
      </w:r>
      <w:bookmarkEnd w:id="273"/>
    </w:p>
    <w:p w14:paraId="179C99DB" w14:textId="6ED4349A" w:rsidR="00E14607" w:rsidRPr="00E14607" w:rsidRDefault="00BF3BF1" w:rsidP="00E14607">
      <w:pPr>
        <w:pStyle w:val="LDClause"/>
      </w:pPr>
      <w:r>
        <w:tab/>
      </w:r>
      <w:r>
        <w:tab/>
      </w:r>
      <w:r w:rsidR="00E14607">
        <w:t>RESERVED</w:t>
      </w:r>
    </w:p>
    <w:p w14:paraId="24D637E7" w14:textId="010C74A2" w:rsidR="00AA7D83" w:rsidRDefault="00157E71" w:rsidP="00AA7D83">
      <w:pPr>
        <w:pStyle w:val="LDClauseHeading"/>
      </w:pPr>
      <w:bookmarkStart w:id="274" w:name="_Toc57289539"/>
      <w:r>
        <w:t>26.</w:t>
      </w:r>
      <w:r w:rsidR="002A292A">
        <w:t>28</w:t>
      </w:r>
      <w:r w:rsidR="00AA7D83">
        <w:tab/>
      </w:r>
      <w:r w:rsidR="00AA7D83" w:rsidRPr="00AF43CD">
        <w:t>ACAS II</w:t>
      </w:r>
      <w:r w:rsidR="00AA7D83">
        <w:t xml:space="preserve"> requirements for use</w:t>
      </w:r>
      <w:bookmarkEnd w:id="274"/>
    </w:p>
    <w:p w14:paraId="492B5E27" w14:textId="5AB27CD5" w:rsidR="00E14607" w:rsidRDefault="00BF3BF1" w:rsidP="00E14607">
      <w:pPr>
        <w:pStyle w:val="LDClause"/>
      </w:pPr>
      <w:r>
        <w:tab/>
      </w:r>
      <w:r>
        <w:tab/>
      </w:r>
      <w:r w:rsidR="00E14607">
        <w:t>RESERVED</w:t>
      </w:r>
    </w:p>
    <w:p w14:paraId="4903EE39" w14:textId="77777777" w:rsidR="002A292A" w:rsidRDefault="002A292A" w:rsidP="002A292A">
      <w:pPr>
        <w:pStyle w:val="LDClauseHeading"/>
      </w:pPr>
      <w:bookmarkStart w:id="275" w:name="_Toc57289540"/>
      <w:r>
        <w:t>26.29</w:t>
      </w:r>
      <w:r>
        <w:tab/>
        <w:t>Flight with inoperative ACAS</w:t>
      </w:r>
      <w:bookmarkEnd w:id="275"/>
    </w:p>
    <w:p w14:paraId="36D6DC58" w14:textId="77777777" w:rsidR="002A292A" w:rsidRPr="00E14607" w:rsidRDefault="002A292A" w:rsidP="002A292A">
      <w:pPr>
        <w:pStyle w:val="LDClause"/>
      </w:pPr>
      <w:r>
        <w:tab/>
      </w:r>
      <w:r>
        <w:tab/>
        <w:t>RESERVED</w:t>
      </w:r>
    </w:p>
    <w:p w14:paraId="1CEFF9D8" w14:textId="77777777" w:rsidR="00A73187" w:rsidRDefault="00A73187" w:rsidP="00EF29B9">
      <w:pPr>
        <w:pStyle w:val="LDScheduleheadingcontd"/>
        <w:pageBreakBefore/>
        <w:sectPr w:rsidR="00A73187" w:rsidSect="00552893">
          <w:footerReference w:type="even" r:id="rId82"/>
          <w:footerReference w:type="default" r:id="rId83"/>
          <w:footerReference w:type="first" r:id="rId84"/>
          <w:pgSz w:w="11907" w:h="16840" w:code="9"/>
          <w:pgMar w:top="1701" w:right="1418" w:bottom="1134" w:left="1418" w:header="709" w:footer="709" w:gutter="0"/>
          <w:paperSrc w:first="7"/>
          <w:cols w:space="708"/>
          <w:titlePg/>
          <w:docGrid w:linePitch="360"/>
        </w:sectPr>
      </w:pPr>
      <w:bookmarkStart w:id="276" w:name="_Toc9241191"/>
    </w:p>
    <w:p w14:paraId="1DCE72B8" w14:textId="72599057" w:rsidR="00AA7D83" w:rsidRPr="00D447C6" w:rsidRDefault="00AA7D83" w:rsidP="00D447C6">
      <w:pPr>
        <w:pStyle w:val="LDDivisionheading"/>
        <w:rPr>
          <w:color w:val="auto"/>
        </w:rPr>
      </w:pPr>
      <w:bookmarkStart w:id="277" w:name="_Toc57289541"/>
      <w:bookmarkEnd w:id="276"/>
      <w:r w:rsidRPr="00D447C6">
        <w:rPr>
          <w:color w:val="auto"/>
        </w:rPr>
        <w:lastRenderedPageBreak/>
        <w:t xml:space="preserve">Division </w:t>
      </w:r>
      <w:r w:rsidR="00157E71">
        <w:rPr>
          <w:color w:val="auto"/>
        </w:rPr>
        <w:t>26.</w:t>
      </w:r>
      <w:r w:rsidR="009970F6">
        <w:rPr>
          <w:color w:val="auto"/>
        </w:rPr>
        <w:t>9</w:t>
      </w:r>
      <w:r w:rsidRPr="00D447C6">
        <w:rPr>
          <w:color w:val="auto"/>
        </w:rPr>
        <w:tab/>
        <w:t>Flight recording equipment</w:t>
      </w:r>
      <w:bookmarkEnd w:id="277"/>
    </w:p>
    <w:p w14:paraId="2C867E78" w14:textId="4172A945" w:rsidR="00C45B41" w:rsidRDefault="00C45B41" w:rsidP="00C45B41">
      <w:pPr>
        <w:pStyle w:val="LDClauseHeading"/>
      </w:pPr>
      <w:bookmarkStart w:id="278" w:name="_Toc57289542"/>
      <w:r>
        <w:t>26.30</w:t>
      </w:r>
      <w:r>
        <w:tab/>
        <w:t>Definitions</w:t>
      </w:r>
      <w:r w:rsidR="00447EE1">
        <w:t> —</w:t>
      </w:r>
      <w:r>
        <w:t xml:space="preserve"> flight recorders</w:t>
      </w:r>
      <w:bookmarkEnd w:id="278"/>
    </w:p>
    <w:p w14:paraId="3EAE924B" w14:textId="77777777" w:rsidR="00C45B41" w:rsidRPr="00C45B41" w:rsidRDefault="00C45B41" w:rsidP="003E539E">
      <w:pPr>
        <w:pStyle w:val="LDClause"/>
      </w:pPr>
      <w:r w:rsidRPr="00C45B41">
        <w:tab/>
      </w:r>
      <w:r w:rsidRPr="00C45B41">
        <w:tab/>
        <w:t>In this Division:</w:t>
      </w:r>
    </w:p>
    <w:p w14:paraId="4A2F12C6" w14:textId="37077E6A" w:rsidR="00C45B41" w:rsidRPr="00C45B41" w:rsidRDefault="00C45B41" w:rsidP="00447EE1">
      <w:pPr>
        <w:pStyle w:val="LDdefinition"/>
      </w:pPr>
      <w:r w:rsidRPr="00C45B41">
        <w:rPr>
          <w:b/>
          <w:bCs/>
          <w:i/>
          <w:iCs/>
        </w:rPr>
        <w:t>combination recorder</w:t>
      </w:r>
      <w:r w:rsidRPr="00C45B41">
        <w:t xml:space="preserve"> means a single recording system combining the capabilities and functions of a</w:t>
      </w:r>
      <w:r w:rsidR="0092132C">
        <w:t xml:space="preserve"> flight data recorder (a</w:t>
      </w:r>
      <w:r w:rsidRPr="00C45B41">
        <w:t xml:space="preserve">n </w:t>
      </w:r>
      <w:r w:rsidRPr="0092132C">
        <w:rPr>
          <w:b/>
          <w:bCs/>
          <w:i/>
          <w:iCs/>
        </w:rPr>
        <w:t>FDR</w:t>
      </w:r>
      <w:r w:rsidR="0092132C">
        <w:t>)</w:t>
      </w:r>
      <w:r w:rsidRPr="00C45B41">
        <w:t xml:space="preserve"> and a</w:t>
      </w:r>
      <w:r w:rsidR="0092132C">
        <w:t xml:space="preserve"> cockpit voice recorder (a</w:t>
      </w:r>
      <w:r w:rsidRPr="00C45B41">
        <w:t xml:space="preserve"> </w:t>
      </w:r>
      <w:r w:rsidRPr="0092132C">
        <w:rPr>
          <w:b/>
          <w:bCs/>
          <w:i/>
          <w:iCs/>
        </w:rPr>
        <w:t>CVR</w:t>
      </w:r>
      <w:r w:rsidR="0092132C">
        <w:t>)</w:t>
      </w:r>
      <w:r w:rsidRPr="00C45B41">
        <w:t>.</w:t>
      </w:r>
    </w:p>
    <w:p w14:paraId="6D5DB46A" w14:textId="352A6B1E" w:rsidR="00C45B41" w:rsidRPr="00C45B41" w:rsidRDefault="00C45B41" w:rsidP="00447EE1">
      <w:pPr>
        <w:pStyle w:val="LDdefinition"/>
        <w:rPr>
          <w:b/>
          <w:bCs/>
        </w:rPr>
      </w:pPr>
      <w:r w:rsidRPr="00C45B41">
        <w:rPr>
          <w:b/>
          <w:bCs/>
          <w:i/>
          <w:iCs/>
        </w:rPr>
        <w:t>recorder</w:t>
      </w:r>
      <w:r w:rsidRPr="00C45B41">
        <w:t xml:space="preserve"> means a combination recorder, </w:t>
      </w:r>
      <w:r w:rsidR="000F62EF" w:rsidRPr="00C45B41">
        <w:t>an</w:t>
      </w:r>
      <w:r w:rsidRPr="00C45B41">
        <w:t xml:space="preserve"> FDR or a CVR.</w:t>
      </w:r>
    </w:p>
    <w:p w14:paraId="1413B39F" w14:textId="61D8B4D2" w:rsidR="00AA7D83" w:rsidRDefault="00157E71" w:rsidP="00AA7D83">
      <w:pPr>
        <w:pStyle w:val="LDClauseHeading"/>
      </w:pPr>
      <w:bookmarkStart w:id="279" w:name="_Toc57289543"/>
      <w:r>
        <w:t>26.</w:t>
      </w:r>
      <w:r w:rsidR="00C45B41">
        <w:t>31</w:t>
      </w:r>
      <w:r w:rsidR="00AA7D83">
        <w:tab/>
        <w:t>Aeroplane flight data recorder</w:t>
      </w:r>
      <w:bookmarkEnd w:id="279"/>
    </w:p>
    <w:p w14:paraId="52DE85C5" w14:textId="243162BD" w:rsidR="00AA7D83" w:rsidRPr="00AF43CD" w:rsidRDefault="00AA7D83" w:rsidP="00AA7D83">
      <w:pPr>
        <w:pStyle w:val="LDClause"/>
      </w:pPr>
      <w:r>
        <w:tab/>
      </w:r>
      <w:r w:rsidRPr="00AF43CD">
        <w:rPr>
          <w:rFonts w:eastAsia="Calibri"/>
          <w:lang w:eastAsia="en-AU"/>
        </w:rPr>
        <w:tab/>
      </w:r>
      <w:r w:rsidR="00BD2C04">
        <w:t>One</w:t>
      </w:r>
      <w:r>
        <w:t xml:space="preserve"> </w:t>
      </w:r>
      <w:r w:rsidR="0092132C">
        <w:t>FDR</w:t>
      </w:r>
      <w:r>
        <w:t xml:space="preserve"> must be fitted to</w:t>
      </w:r>
      <w:r w:rsidR="002A74CC">
        <w:t xml:space="preserve"> a</w:t>
      </w:r>
      <w:r w:rsidR="00217D99">
        <w:t>n</w:t>
      </w:r>
      <w:r w:rsidR="002A74CC">
        <w:t xml:space="preserve"> aeroplane that</w:t>
      </w:r>
      <w:r w:rsidR="00217D99">
        <w:t xml:space="preserve"> has a</w:t>
      </w:r>
      <w:r w:rsidR="005241AC">
        <w:t>n</w:t>
      </w:r>
      <w:r w:rsidR="00217D99">
        <w:t xml:space="preserve"> MTOW of more tha</w:t>
      </w:r>
      <w:r w:rsidR="005241AC">
        <w:t>n</w:t>
      </w:r>
      <w:r w:rsidR="00217D99">
        <w:t xml:space="preserve"> 5</w:t>
      </w:r>
      <w:r w:rsidR="00447EE1">
        <w:t> </w:t>
      </w:r>
      <w:r w:rsidR="00217D99">
        <w:t xml:space="preserve">700 kg </w:t>
      </w:r>
      <w:r w:rsidR="005241AC">
        <w:t>and which</w:t>
      </w:r>
      <w:r w:rsidRPr="00AF43CD">
        <w:t>:</w:t>
      </w:r>
    </w:p>
    <w:p w14:paraId="5903861F" w14:textId="4E2F1A6C" w:rsidR="00AA7D83" w:rsidRPr="00AF43CD" w:rsidRDefault="002A74CC" w:rsidP="000515FA">
      <w:pPr>
        <w:pStyle w:val="LDP1a"/>
      </w:pPr>
      <w:r>
        <w:t>(a)</w:t>
      </w:r>
      <w:r>
        <w:tab/>
      </w:r>
      <w:r w:rsidR="005241AC">
        <w:t>is turbine powered</w:t>
      </w:r>
      <w:r w:rsidR="00AA7D83" w:rsidRPr="00AF43CD">
        <w:t>;</w:t>
      </w:r>
      <w:r w:rsidR="00AA7D83" w:rsidRPr="00AF43CD">
        <w:rPr>
          <w:spacing w:val="-8"/>
        </w:rPr>
        <w:t xml:space="preserve"> </w:t>
      </w:r>
      <w:r w:rsidR="00AA7D83" w:rsidRPr="00AF43CD">
        <w:t>and</w:t>
      </w:r>
    </w:p>
    <w:p w14:paraId="02C7A613" w14:textId="01FB3F5A" w:rsidR="002A74CC" w:rsidRDefault="002A74CC" w:rsidP="000515FA">
      <w:pPr>
        <w:pStyle w:val="LDP1a"/>
      </w:pPr>
      <w:r>
        <w:t>(b)</w:t>
      </w:r>
      <w:r>
        <w:tab/>
      </w:r>
      <w:r w:rsidR="00AA7D83" w:rsidRPr="00AF43CD">
        <w:t xml:space="preserve">was first issued with a certificate of airworthiness after </w:t>
      </w:r>
      <w:r>
        <w:t>1 July 1965.</w:t>
      </w:r>
    </w:p>
    <w:p w14:paraId="72382AE1" w14:textId="00157DDA" w:rsidR="00AA7D83" w:rsidRDefault="00157E71" w:rsidP="00AA7D83">
      <w:pPr>
        <w:pStyle w:val="LDClauseHeading"/>
      </w:pPr>
      <w:bookmarkStart w:id="280" w:name="_Toc57289544"/>
      <w:r>
        <w:t>26.</w:t>
      </w:r>
      <w:r w:rsidR="00C45B41">
        <w:t>32</w:t>
      </w:r>
      <w:r w:rsidR="00AA7D83">
        <w:tab/>
        <w:t xml:space="preserve">Aeroplane </w:t>
      </w:r>
      <w:r w:rsidR="00AA7D83" w:rsidRPr="00AF43CD">
        <w:t>cockpit voice</w:t>
      </w:r>
      <w:r w:rsidR="00AA7D83" w:rsidRPr="00AF43CD">
        <w:rPr>
          <w:spacing w:val="-10"/>
        </w:rPr>
        <w:t xml:space="preserve"> </w:t>
      </w:r>
      <w:r w:rsidR="00AA7D83" w:rsidRPr="00AF43CD">
        <w:t>recorder</w:t>
      </w:r>
      <w:bookmarkEnd w:id="280"/>
    </w:p>
    <w:p w14:paraId="6FD1E209" w14:textId="6BF65915" w:rsidR="00AA7D83" w:rsidRPr="00AF43CD" w:rsidRDefault="00AA7D83" w:rsidP="00AA7D83">
      <w:pPr>
        <w:pStyle w:val="LDClause"/>
      </w:pPr>
      <w:r>
        <w:tab/>
      </w:r>
      <w:r w:rsidRPr="00AF43CD">
        <w:rPr>
          <w:rFonts w:eastAsia="Calibri"/>
          <w:lang w:eastAsia="en-AU"/>
        </w:rPr>
        <w:tab/>
      </w:r>
      <w:r w:rsidR="00E0127D">
        <w:t>One</w:t>
      </w:r>
      <w:r>
        <w:t xml:space="preserve"> </w:t>
      </w:r>
      <w:r w:rsidR="0092132C">
        <w:t xml:space="preserve">CVR </w:t>
      </w:r>
      <w:r>
        <w:t>must be fitted to the following</w:t>
      </w:r>
      <w:r w:rsidRPr="00AF43CD">
        <w:t>:</w:t>
      </w:r>
    </w:p>
    <w:p w14:paraId="61D96D7A" w14:textId="5185AB7B" w:rsidR="00AA7D83" w:rsidRPr="00AF43CD" w:rsidRDefault="00AA7D83" w:rsidP="00AA7D83">
      <w:pPr>
        <w:pStyle w:val="LDP1a"/>
      </w:pPr>
      <w:r>
        <w:t>(a)</w:t>
      </w:r>
      <w:r>
        <w:tab/>
      </w:r>
      <w:r w:rsidR="005241AC">
        <w:t>an aeroplane that has an MTOW of more than 5</w:t>
      </w:r>
      <w:r w:rsidR="00447EE1">
        <w:t> </w:t>
      </w:r>
      <w:r w:rsidR="005241AC">
        <w:t>700 kg and which</w:t>
      </w:r>
      <w:r w:rsidRPr="00AF43CD">
        <w:t>:</w:t>
      </w:r>
    </w:p>
    <w:p w14:paraId="6D49C50C" w14:textId="3D1090B5" w:rsidR="00AA7D83" w:rsidRPr="00AF43CD" w:rsidRDefault="00AA7D83" w:rsidP="00AA7D83">
      <w:pPr>
        <w:pStyle w:val="LDP2i"/>
      </w:pPr>
      <w:r>
        <w:tab/>
        <w:t>(i)</w:t>
      </w:r>
      <w:r>
        <w:tab/>
      </w:r>
      <w:r w:rsidR="005241AC">
        <w:t>is turbine powered</w:t>
      </w:r>
      <w:r w:rsidRPr="00AF43CD">
        <w:t>;</w:t>
      </w:r>
      <w:r w:rsidRPr="00AF43CD">
        <w:rPr>
          <w:spacing w:val="-8"/>
        </w:rPr>
        <w:t xml:space="preserve"> </w:t>
      </w:r>
      <w:r w:rsidRPr="00AF43CD">
        <w:t>and</w:t>
      </w:r>
    </w:p>
    <w:p w14:paraId="0BE907AA" w14:textId="0C653E18" w:rsidR="004E047A" w:rsidRDefault="00AA7D83" w:rsidP="007F2BD7">
      <w:pPr>
        <w:pStyle w:val="LDP2i"/>
        <w:ind w:left="1559" w:hanging="1105"/>
      </w:pPr>
      <w:r>
        <w:tab/>
        <w:t>(ii)</w:t>
      </w:r>
      <w:r>
        <w:tab/>
      </w:r>
      <w:r w:rsidRPr="00AF43CD">
        <w:t xml:space="preserve">was first issued with a certificate of airworthiness </w:t>
      </w:r>
      <w:r w:rsidR="004E047A">
        <w:t>after 1 July 1965;</w:t>
      </w:r>
    </w:p>
    <w:p w14:paraId="65816C12" w14:textId="64C47B47" w:rsidR="004E047A" w:rsidRDefault="00AA7D83" w:rsidP="004E047A">
      <w:pPr>
        <w:pStyle w:val="LDP1a"/>
      </w:pPr>
      <w:r w:rsidRPr="004E047A">
        <w:t>(b)</w:t>
      </w:r>
      <w:r w:rsidRPr="004E047A">
        <w:tab/>
      </w:r>
      <w:r w:rsidR="004E047A" w:rsidRPr="004E047A">
        <w:t>a multi-engine turbine</w:t>
      </w:r>
      <w:r w:rsidR="00014657">
        <w:t xml:space="preserve"> </w:t>
      </w:r>
      <w:r w:rsidR="004E047A" w:rsidRPr="004E047A">
        <w:t>powered aeroplane that:</w:t>
      </w:r>
    </w:p>
    <w:p w14:paraId="5F5D6E96" w14:textId="2D06389D" w:rsidR="005710DB" w:rsidRDefault="005710DB" w:rsidP="000515FA">
      <w:pPr>
        <w:pStyle w:val="LDP2i"/>
        <w:ind w:left="1559" w:hanging="1105"/>
      </w:pPr>
      <w:r>
        <w:tab/>
        <w:t>(i)</w:t>
      </w:r>
      <w:r>
        <w:tab/>
      </w:r>
      <w:r w:rsidR="004E047A" w:rsidRPr="004E047A">
        <w:t>has an MTOW of 5</w:t>
      </w:r>
      <w:r w:rsidR="000515FA">
        <w:t> </w:t>
      </w:r>
      <w:r w:rsidR="004E047A" w:rsidRPr="004E047A">
        <w:t>700 kg</w:t>
      </w:r>
      <w:r>
        <w:t xml:space="preserve"> or less</w:t>
      </w:r>
      <w:r w:rsidR="004E047A" w:rsidRPr="004E047A">
        <w:t>;</w:t>
      </w:r>
      <w:r>
        <w:t xml:space="preserve"> and</w:t>
      </w:r>
    </w:p>
    <w:p w14:paraId="16468BD4" w14:textId="3E034553" w:rsidR="005241AC" w:rsidRDefault="005241AC" w:rsidP="005241AC">
      <w:pPr>
        <w:pStyle w:val="LDP2i"/>
        <w:ind w:left="1559" w:hanging="1105"/>
      </w:pPr>
      <w:r>
        <w:tab/>
        <w:t>(ii)</w:t>
      </w:r>
      <w:r>
        <w:tab/>
      </w:r>
      <w:r w:rsidRPr="004E047A">
        <w:t>is pressurised;</w:t>
      </w:r>
      <w:r>
        <w:t xml:space="preserve"> and</w:t>
      </w:r>
    </w:p>
    <w:p w14:paraId="03EEBE64" w14:textId="790AB726" w:rsidR="005710DB" w:rsidRDefault="005710DB" w:rsidP="000515FA">
      <w:pPr>
        <w:pStyle w:val="LDP2i"/>
        <w:ind w:left="1559" w:hanging="1105"/>
      </w:pPr>
      <w:r>
        <w:tab/>
        <w:t>(iii)</w:t>
      </w:r>
      <w:r>
        <w:tab/>
      </w:r>
      <w:r w:rsidR="004E047A" w:rsidRPr="004E047A">
        <w:t>is type certificated in its country of manufacture for operation with more than 11 seats (including seats specifically designed for the use of crew members);</w:t>
      </w:r>
      <w:r>
        <w:t xml:space="preserve"> and</w:t>
      </w:r>
    </w:p>
    <w:p w14:paraId="5172B311" w14:textId="25195383" w:rsidR="004E047A" w:rsidRDefault="005710DB" w:rsidP="000515FA">
      <w:pPr>
        <w:pStyle w:val="LDP2i"/>
        <w:ind w:left="1559" w:hanging="1105"/>
      </w:pPr>
      <w:r>
        <w:tab/>
        <w:t>(iv)</w:t>
      </w:r>
      <w:r>
        <w:tab/>
      </w:r>
      <w:r w:rsidR="004E047A" w:rsidRPr="004E047A">
        <w:t>was first issued with a certificate of airworthiness after 1 January 1988.</w:t>
      </w:r>
    </w:p>
    <w:p w14:paraId="2C5C423F" w14:textId="7AB61F83" w:rsidR="00AA7D83" w:rsidRDefault="00157E71" w:rsidP="00AA7D83">
      <w:pPr>
        <w:pStyle w:val="LDClauseHeading"/>
      </w:pPr>
      <w:bookmarkStart w:id="281" w:name="_Toc57289545"/>
      <w:r>
        <w:t>26.</w:t>
      </w:r>
      <w:r w:rsidR="00C45B41">
        <w:t>33</w:t>
      </w:r>
      <w:r w:rsidR="00AA7D83">
        <w:tab/>
        <w:t>Rotorcraft flight data recorder</w:t>
      </w:r>
      <w:bookmarkEnd w:id="281"/>
    </w:p>
    <w:p w14:paraId="0C120806" w14:textId="6B3DC5B5" w:rsidR="00FA11FA" w:rsidRPr="00FA11FA" w:rsidRDefault="00FA11FA" w:rsidP="00EA527D">
      <w:pPr>
        <w:pStyle w:val="LDClause"/>
      </w:pPr>
      <w:r>
        <w:tab/>
      </w:r>
      <w:r>
        <w:tab/>
      </w:r>
      <w:r w:rsidRPr="00FA11FA">
        <w:t>One FDR must be fitted to a rotorcraft that</w:t>
      </w:r>
      <w:r w:rsidR="005241AC">
        <w:t xml:space="preserve"> has an MTOW of more than 5</w:t>
      </w:r>
      <w:r w:rsidR="00447EE1">
        <w:t> </w:t>
      </w:r>
      <w:r w:rsidR="005241AC">
        <w:t>700 kg a</w:t>
      </w:r>
      <w:r w:rsidR="003D0C5A">
        <w:t>n</w:t>
      </w:r>
      <w:r w:rsidR="005241AC">
        <w:t>d which</w:t>
      </w:r>
      <w:r w:rsidRPr="00FA11FA">
        <w:t>:</w:t>
      </w:r>
    </w:p>
    <w:p w14:paraId="2ACA74D8" w14:textId="24177286" w:rsidR="00FA11FA" w:rsidRPr="00FA11FA" w:rsidRDefault="000515FA" w:rsidP="000515FA">
      <w:pPr>
        <w:pStyle w:val="LDP1a"/>
      </w:pPr>
      <w:r>
        <w:t>(a)</w:t>
      </w:r>
      <w:r>
        <w:tab/>
      </w:r>
      <w:r w:rsidR="005241AC">
        <w:t xml:space="preserve">is </w:t>
      </w:r>
      <w:r w:rsidR="005241AC" w:rsidRPr="00FA11FA">
        <w:t>turbine</w:t>
      </w:r>
      <w:r w:rsidR="00447EE1">
        <w:t xml:space="preserve"> </w:t>
      </w:r>
      <w:r w:rsidR="005241AC" w:rsidRPr="00FA11FA">
        <w:t>powered</w:t>
      </w:r>
      <w:r w:rsidR="00FA11FA" w:rsidRPr="00FA11FA">
        <w:t>;</w:t>
      </w:r>
      <w:r w:rsidR="00EB258C">
        <w:t xml:space="preserve"> and</w:t>
      </w:r>
    </w:p>
    <w:p w14:paraId="1F188E26" w14:textId="08179DFA" w:rsidR="00FA11FA" w:rsidRPr="00FA11FA" w:rsidRDefault="000515FA" w:rsidP="000515FA">
      <w:pPr>
        <w:pStyle w:val="LDP1a"/>
      </w:pPr>
      <w:r>
        <w:t>(b)</w:t>
      </w:r>
      <w:r>
        <w:tab/>
      </w:r>
      <w:r w:rsidR="00FA11FA" w:rsidRPr="00FA11FA">
        <w:t>was first issued with a certificate of airworthiness after 1 July 1965</w:t>
      </w:r>
      <w:r w:rsidR="00EB258C">
        <w:t>.</w:t>
      </w:r>
    </w:p>
    <w:p w14:paraId="30D480EF" w14:textId="119C49DA" w:rsidR="00CF6002" w:rsidRDefault="00157E71" w:rsidP="0005373B">
      <w:pPr>
        <w:pStyle w:val="LDClauseHeading"/>
      </w:pPr>
      <w:bookmarkStart w:id="282" w:name="_Toc57289546"/>
      <w:r>
        <w:t>26.</w:t>
      </w:r>
      <w:r w:rsidR="00C45B41">
        <w:t>34</w:t>
      </w:r>
      <w:r w:rsidR="00CF6002">
        <w:tab/>
        <w:t>Rotorcraft cockpit voice recorder</w:t>
      </w:r>
      <w:bookmarkEnd w:id="282"/>
    </w:p>
    <w:p w14:paraId="36C89A8E" w14:textId="026B3EDB" w:rsidR="001A0F02" w:rsidRPr="00CF6002" w:rsidRDefault="00CF6002" w:rsidP="00CF6002">
      <w:pPr>
        <w:pStyle w:val="LDClause"/>
      </w:pPr>
      <w:r>
        <w:tab/>
      </w:r>
      <w:r w:rsidRPr="00AF43CD">
        <w:rPr>
          <w:rFonts w:eastAsia="Calibri"/>
          <w:lang w:eastAsia="en-AU"/>
        </w:rPr>
        <w:tab/>
      </w:r>
      <w:r w:rsidR="001A0F02" w:rsidRPr="00CF6002">
        <w:t>One CVR must be fitted to the following:</w:t>
      </w:r>
    </w:p>
    <w:p w14:paraId="6B52E3F0" w14:textId="7F4025D4" w:rsidR="00CF6002" w:rsidRPr="00EB258C" w:rsidRDefault="00CF6002" w:rsidP="000515FA">
      <w:pPr>
        <w:pStyle w:val="LDP1a"/>
      </w:pPr>
      <w:r w:rsidRPr="00EB258C">
        <w:t>(a)</w:t>
      </w:r>
      <w:r w:rsidRPr="00EB258C">
        <w:tab/>
      </w:r>
      <w:r w:rsidR="001A0F02" w:rsidRPr="00EB258C">
        <w:t xml:space="preserve">a </w:t>
      </w:r>
      <w:r w:rsidR="00841864">
        <w:t>rotorcraf</w:t>
      </w:r>
      <w:r w:rsidR="0061075B">
        <w:t>t</w:t>
      </w:r>
      <w:r w:rsidR="00841864" w:rsidRPr="00EB258C">
        <w:t xml:space="preserve"> </w:t>
      </w:r>
      <w:r w:rsidR="001A0F02" w:rsidRPr="00EB258C">
        <w:t>that</w:t>
      </w:r>
      <w:r w:rsidR="003D0C5A">
        <w:t xml:space="preserve"> has an MTOW of more than 5</w:t>
      </w:r>
      <w:r w:rsidR="00447EE1">
        <w:t> </w:t>
      </w:r>
      <w:r w:rsidR="003D0C5A">
        <w:t>700 kg and which</w:t>
      </w:r>
      <w:r w:rsidR="001A0F02" w:rsidRPr="00EB258C">
        <w:t>:</w:t>
      </w:r>
    </w:p>
    <w:p w14:paraId="2EF4A51B" w14:textId="31735143" w:rsidR="00CF6002" w:rsidRPr="00EB258C" w:rsidRDefault="00EB258C" w:rsidP="000515FA">
      <w:pPr>
        <w:pStyle w:val="LDP2i"/>
        <w:ind w:left="1559" w:hanging="1105"/>
      </w:pPr>
      <w:r>
        <w:tab/>
        <w:t>(i)</w:t>
      </w:r>
      <w:r>
        <w:tab/>
      </w:r>
      <w:r w:rsidR="003D0C5A">
        <w:t xml:space="preserve">is </w:t>
      </w:r>
      <w:r w:rsidR="003D0C5A" w:rsidRPr="00EB258C">
        <w:t>turbine</w:t>
      </w:r>
      <w:r w:rsidR="00CD1032">
        <w:t xml:space="preserve"> </w:t>
      </w:r>
      <w:r w:rsidR="003D0C5A" w:rsidRPr="00EB258C">
        <w:t>powered</w:t>
      </w:r>
      <w:r w:rsidR="001A0F02" w:rsidRPr="00EB258C">
        <w:t>;</w:t>
      </w:r>
      <w:r>
        <w:t xml:space="preserve"> and</w:t>
      </w:r>
    </w:p>
    <w:p w14:paraId="48DE1419" w14:textId="5243D8A0" w:rsidR="001A0F02" w:rsidRPr="00EB258C" w:rsidRDefault="00EB258C" w:rsidP="000515FA">
      <w:pPr>
        <w:pStyle w:val="LDP2i"/>
        <w:ind w:left="1559" w:hanging="1105"/>
      </w:pPr>
      <w:r>
        <w:tab/>
        <w:t>(ii)</w:t>
      </w:r>
      <w:r>
        <w:tab/>
      </w:r>
      <w:r w:rsidR="001A0F02" w:rsidRPr="00EB258C">
        <w:t>was first issued with a certificate of airworthiness after 1 July 1965;</w:t>
      </w:r>
    </w:p>
    <w:p w14:paraId="11AD5D8D" w14:textId="60BA4E59" w:rsidR="00CF6002" w:rsidRPr="00EB258C" w:rsidRDefault="00EB258C" w:rsidP="000515FA">
      <w:pPr>
        <w:pStyle w:val="LDP1a"/>
      </w:pPr>
      <w:r>
        <w:t>(b)</w:t>
      </w:r>
      <w:r>
        <w:tab/>
      </w:r>
      <w:r w:rsidR="001A0F02" w:rsidRPr="00EB258C">
        <w:t>a multi-engine turbine</w:t>
      </w:r>
      <w:r w:rsidR="00014657">
        <w:t xml:space="preserve"> </w:t>
      </w:r>
      <w:r w:rsidR="001A0F02" w:rsidRPr="00EB258C">
        <w:t xml:space="preserve">powered </w:t>
      </w:r>
      <w:r w:rsidR="00841864">
        <w:t>rotorcraft</w:t>
      </w:r>
      <w:r w:rsidR="001A0F02" w:rsidRPr="00EB258C">
        <w:t xml:space="preserve"> that:</w:t>
      </w:r>
    </w:p>
    <w:p w14:paraId="0509FAF7" w14:textId="1176ECF4" w:rsidR="00CF6002" w:rsidRDefault="00EB258C" w:rsidP="000515FA">
      <w:pPr>
        <w:pStyle w:val="LDP2i"/>
        <w:ind w:left="1559" w:hanging="1105"/>
      </w:pPr>
      <w:r>
        <w:tab/>
        <w:t>(i)</w:t>
      </w:r>
      <w:r>
        <w:tab/>
      </w:r>
      <w:r w:rsidR="001A0F02" w:rsidRPr="00EB258C">
        <w:t>has an MTOW of 5</w:t>
      </w:r>
      <w:r w:rsidR="003070BE">
        <w:t> </w:t>
      </w:r>
      <w:r w:rsidR="001A0F02" w:rsidRPr="00EB258C">
        <w:t>700 kg</w:t>
      </w:r>
      <w:r>
        <w:t xml:space="preserve"> or less</w:t>
      </w:r>
      <w:r w:rsidR="001A0F02" w:rsidRPr="00EB258C">
        <w:t>;</w:t>
      </w:r>
      <w:r>
        <w:t xml:space="preserve"> and</w:t>
      </w:r>
    </w:p>
    <w:p w14:paraId="10048764" w14:textId="34273D17" w:rsidR="003D0C5A" w:rsidRDefault="003D0C5A" w:rsidP="003D0C5A">
      <w:pPr>
        <w:pStyle w:val="LDP2i"/>
        <w:ind w:left="1559" w:hanging="1105"/>
      </w:pPr>
      <w:r>
        <w:tab/>
        <w:t>(ii)</w:t>
      </w:r>
      <w:r>
        <w:tab/>
      </w:r>
      <w:r w:rsidRPr="00EB258C">
        <w:t>is pressurised;</w:t>
      </w:r>
      <w:r>
        <w:t xml:space="preserve"> and</w:t>
      </w:r>
    </w:p>
    <w:p w14:paraId="3B795F53" w14:textId="4B68A051" w:rsidR="00CF6002" w:rsidRPr="00EB258C" w:rsidRDefault="00EB258C" w:rsidP="000515FA">
      <w:pPr>
        <w:pStyle w:val="LDP2i"/>
        <w:ind w:left="1559" w:hanging="1105"/>
      </w:pPr>
      <w:r>
        <w:tab/>
        <w:t>(iii)</w:t>
      </w:r>
      <w:r>
        <w:tab/>
      </w:r>
      <w:r w:rsidR="001A0F02" w:rsidRPr="00EB258C">
        <w:t>is type certificated in its country of manufacture for operation with more than 11 seats (including seats specifically designed for the use of crew members);</w:t>
      </w:r>
      <w:r>
        <w:t xml:space="preserve"> and</w:t>
      </w:r>
    </w:p>
    <w:p w14:paraId="0551279E" w14:textId="37821025" w:rsidR="001A0F02" w:rsidRPr="00CF6002" w:rsidRDefault="00EB258C" w:rsidP="000515FA">
      <w:pPr>
        <w:pStyle w:val="LDP2i"/>
        <w:ind w:left="1559" w:hanging="1105"/>
      </w:pPr>
      <w:r>
        <w:tab/>
        <w:t>(iv)</w:t>
      </w:r>
      <w:r>
        <w:tab/>
      </w:r>
      <w:r w:rsidR="001A0F02" w:rsidRPr="00EB258C">
        <w:t>was first issued with a certificate of airworthiness after 1 January 1988.</w:t>
      </w:r>
    </w:p>
    <w:p w14:paraId="455CC22F" w14:textId="1C20F695" w:rsidR="00AA7D83" w:rsidRDefault="00157E71" w:rsidP="00AA7D83">
      <w:pPr>
        <w:pStyle w:val="LDClauseHeading"/>
      </w:pPr>
      <w:bookmarkStart w:id="283" w:name="_Toc57289547"/>
      <w:r>
        <w:lastRenderedPageBreak/>
        <w:t>26.</w:t>
      </w:r>
      <w:r w:rsidR="00C45B41">
        <w:t>35</w:t>
      </w:r>
      <w:r w:rsidR="000A1E4F">
        <w:tab/>
      </w:r>
      <w:r w:rsidR="00AA7D83">
        <w:t>Combination</w:t>
      </w:r>
      <w:r w:rsidR="00AA7D83" w:rsidRPr="0005373B">
        <w:t xml:space="preserve"> </w:t>
      </w:r>
      <w:r w:rsidR="00AA7D83" w:rsidRPr="00AF43CD">
        <w:t>recorder</w:t>
      </w:r>
      <w:r w:rsidR="00AA7D83">
        <w:t>s — for aeroplane or rotorcraft</w:t>
      </w:r>
      <w:bookmarkEnd w:id="283"/>
    </w:p>
    <w:p w14:paraId="2E227672" w14:textId="02A7B962" w:rsidR="00083370" w:rsidRDefault="00AA7D83" w:rsidP="00AA7D83">
      <w:pPr>
        <w:pStyle w:val="LDClause"/>
      </w:pPr>
      <w:r>
        <w:tab/>
        <w:t>(</w:t>
      </w:r>
      <w:r w:rsidR="00C45B41">
        <w:t>1</w:t>
      </w:r>
      <w:r>
        <w:t>)</w:t>
      </w:r>
      <w:r w:rsidRPr="00AF43CD">
        <w:rPr>
          <w:rFonts w:eastAsia="Calibri"/>
          <w:lang w:eastAsia="en-AU"/>
        </w:rPr>
        <w:tab/>
      </w:r>
      <w:r w:rsidR="00D632E5">
        <w:rPr>
          <w:rFonts w:eastAsia="Calibri"/>
          <w:lang w:eastAsia="en-AU"/>
        </w:rPr>
        <w:t xml:space="preserve">If </w:t>
      </w:r>
      <w:r w:rsidR="00EF0CB2">
        <w:rPr>
          <w:rFonts w:eastAsia="Calibri"/>
          <w:lang w:eastAsia="en-AU"/>
        </w:rPr>
        <w:t xml:space="preserve">the combined effect of </w:t>
      </w:r>
      <w:r>
        <w:t>section</w:t>
      </w:r>
      <w:r w:rsidR="00D632E5">
        <w:t>s</w:t>
      </w:r>
      <w:r>
        <w:t xml:space="preserve"> </w:t>
      </w:r>
      <w:r w:rsidR="00157E71">
        <w:t>26.</w:t>
      </w:r>
      <w:r w:rsidR="00C45B41">
        <w:t>31</w:t>
      </w:r>
      <w:r w:rsidR="00083370">
        <w:t xml:space="preserve"> and</w:t>
      </w:r>
      <w:r>
        <w:t xml:space="preserve"> </w:t>
      </w:r>
      <w:r w:rsidR="00157E71">
        <w:t>26.</w:t>
      </w:r>
      <w:r w:rsidR="00C45B41">
        <w:t>32</w:t>
      </w:r>
      <w:r w:rsidR="00AA761E">
        <w:t xml:space="preserve"> </w:t>
      </w:r>
      <w:r w:rsidR="00EF0CB2">
        <w:t xml:space="preserve">for an aeroplane is that the </w:t>
      </w:r>
      <w:r w:rsidRPr="00AF43CD">
        <w:t>aeroplane</w:t>
      </w:r>
      <w:r>
        <w:t xml:space="preserve"> must</w:t>
      </w:r>
      <w:r w:rsidRPr="00AF43CD">
        <w:t xml:space="preserve"> be fitted with </w:t>
      </w:r>
      <w:r>
        <w:t xml:space="preserve">both </w:t>
      </w:r>
      <w:r w:rsidR="00401651">
        <w:t>1</w:t>
      </w:r>
      <w:r>
        <w:t xml:space="preserve"> FDR </w:t>
      </w:r>
      <w:r w:rsidRPr="00AF43CD">
        <w:t xml:space="preserve">and </w:t>
      </w:r>
      <w:r w:rsidR="00401651">
        <w:t>1</w:t>
      </w:r>
      <w:r w:rsidRPr="00AF43CD">
        <w:t xml:space="preserve"> </w:t>
      </w:r>
      <w:r>
        <w:t>CVR</w:t>
      </w:r>
      <w:r w:rsidRPr="00AF43CD">
        <w:t xml:space="preserve">, </w:t>
      </w:r>
      <w:r w:rsidR="00D632E5">
        <w:t xml:space="preserve">the requirements </w:t>
      </w:r>
      <w:r>
        <w:t>may be met by the fitment of</w:t>
      </w:r>
      <w:r w:rsidR="00083370">
        <w:t>:</w:t>
      </w:r>
    </w:p>
    <w:p w14:paraId="0EE0B4FC" w14:textId="6A4AEABD" w:rsidR="00083370" w:rsidRDefault="00083370" w:rsidP="000515FA">
      <w:pPr>
        <w:pStyle w:val="LDP1a"/>
      </w:pPr>
      <w:r>
        <w:t>(a)</w:t>
      </w:r>
      <w:r>
        <w:tab/>
      </w:r>
      <w:r w:rsidR="00AA7D83" w:rsidRPr="00AF43CD">
        <w:t>2</w:t>
      </w:r>
      <w:r w:rsidR="00D632E5">
        <w:t xml:space="preserve"> </w:t>
      </w:r>
      <w:r w:rsidR="00AA7D83" w:rsidRPr="00AF43CD">
        <w:t>combination recorders</w:t>
      </w:r>
      <w:r>
        <w:t>; or</w:t>
      </w:r>
    </w:p>
    <w:p w14:paraId="4BF09B51" w14:textId="1CFAB309" w:rsidR="00083370" w:rsidRDefault="00083370" w:rsidP="000515FA">
      <w:pPr>
        <w:pStyle w:val="LDP1a"/>
      </w:pPr>
      <w:r>
        <w:t>(b)</w:t>
      </w:r>
      <w:r>
        <w:tab/>
      </w:r>
      <w:r w:rsidR="000C24B4">
        <w:t>1 FDR and 1</w:t>
      </w:r>
      <w:r w:rsidR="000C24B4" w:rsidRPr="00AF43CD">
        <w:t xml:space="preserve"> combination recorder</w:t>
      </w:r>
      <w:r w:rsidR="000C24B4">
        <w:t>; or</w:t>
      </w:r>
    </w:p>
    <w:p w14:paraId="4B3C4301" w14:textId="3DBD512D" w:rsidR="000C24B4" w:rsidRDefault="000C24B4" w:rsidP="000515FA">
      <w:pPr>
        <w:pStyle w:val="LDP1a"/>
      </w:pPr>
      <w:r>
        <w:t>(</w:t>
      </w:r>
      <w:r w:rsidR="00083370">
        <w:t>c</w:t>
      </w:r>
      <w:r>
        <w:t>)</w:t>
      </w:r>
      <w:r>
        <w:tab/>
        <w:t>1 CVR and 1 combination recorder</w:t>
      </w:r>
      <w:r w:rsidRPr="00AF43CD">
        <w:t>.</w:t>
      </w:r>
    </w:p>
    <w:p w14:paraId="170498C6" w14:textId="0FF4DB50" w:rsidR="00AA761E" w:rsidRDefault="00AA761E" w:rsidP="00AA761E">
      <w:pPr>
        <w:pStyle w:val="LDClause"/>
      </w:pPr>
      <w:r>
        <w:tab/>
        <w:t>(</w:t>
      </w:r>
      <w:r w:rsidR="00C45B41">
        <w:t>2</w:t>
      </w:r>
      <w:r>
        <w:t>)</w:t>
      </w:r>
      <w:r w:rsidRPr="00AF43CD">
        <w:rPr>
          <w:rFonts w:eastAsia="Calibri"/>
          <w:lang w:eastAsia="en-AU"/>
        </w:rPr>
        <w:tab/>
      </w:r>
      <w:r>
        <w:rPr>
          <w:rFonts w:eastAsia="Calibri"/>
          <w:lang w:eastAsia="en-AU"/>
        </w:rPr>
        <w:t xml:space="preserve">If the </w:t>
      </w:r>
      <w:r w:rsidR="00EF0CB2">
        <w:rPr>
          <w:rFonts w:eastAsia="Calibri"/>
          <w:lang w:eastAsia="en-AU"/>
        </w:rPr>
        <w:t xml:space="preserve">combined </w:t>
      </w:r>
      <w:r>
        <w:rPr>
          <w:rFonts w:eastAsia="Calibri"/>
          <w:lang w:eastAsia="en-AU"/>
        </w:rPr>
        <w:t xml:space="preserve">effect of </w:t>
      </w:r>
      <w:r>
        <w:t xml:space="preserve">sections </w:t>
      </w:r>
      <w:r w:rsidR="00157E71">
        <w:t>26.</w:t>
      </w:r>
      <w:r w:rsidR="00C45B41">
        <w:t>33</w:t>
      </w:r>
      <w:r>
        <w:t xml:space="preserve"> and </w:t>
      </w:r>
      <w:r w:rsidR="00157E71">
        <w:t>26.</w:t>
      </w:r>
      <w:r w:rsidR="00C45B41">
        <w:t>34</w:t>
      </w:r>
      <w:r>
        <w:t xml:space="preserve"> for a rotorcraft </w:t>
      </w:r>
      <w:r w:rsidR="000035A3">
        <w:t xml:space="preserve">is that the rotorcraft </w:t>
      </w:r>
      <w:r>
        <w:t>must</w:t>
      </w:r>
      <w:r w:rsidRPr="00AF43CD">
        <w:t xml:space="preserve"> be fitted with </w:t>
      </w:r>
      <w:r>
        <w:t xml:space="preserve">both 1 FDR </w:t>
      </w:r>
      <w:r w:rsidRPr="00AF43CD">
        <w:t xml:space="preserve">and </w:t>
      </w:r>
      <w:r>
        <w:t>1</w:t>
      </w:r>
      <w:r w:rsidRPr="00AF43CD">
        <w:t xml:space="preserve"> </w:t>
      </w:r>
      <w:r>
        <w:t>CVR</w:t>
      </w:r>
      <w:r w:rsidRPr="00AF43CD">
        <w:t xml:space="preserve">, </w:t>
      </w:r>
      <w:r>
        <w:t>the requirements may be met by the fitment of:</w:t>
      </w:r>
    </w:p>
    <w:p w14:paraId="26659D7A" w14:textId="0C14FA61" w:rsidR="00AA761E" w:rsidRDefault="00AA761E" w:rsidP="00AA761E">
      <w:pPr>
        <w:pStyle w:val="LDP1a"/>
      </w:pPr>
      <w:r>
        <w:t>(a)</w:t>
      </w:r>
      <w:r>
        <w:tab/>
        <w:t xml:space="preserve">1 </w:t>
      </w:r>
      <w:r w:rsidRPr="00AF43CD">
        <w:t>combination recorder</w:t>
      </w:r>
      <w:r>
        <w:t>; or</w:t>
      </w:r>
    </w:p>
    <w:p w14:paraId="235717FB" w14:textId="77777777" w:rsidR="00AA761E" w:rsidRDefault="00AA761E" w:rsidP="00AA761E">
      <w:pPr>
        <w:pStyle w:val="LDP1a"/>
      </w:pPr>
      <w:r>
        <w:t>(b)</w:t>
      </w:r>
      <w:r>
        <w:tab/>
        <w:t>1 FDR and 1</w:t>
      </w:r>
      <w:r w:rsidRPr="00AF43CD">
        <w:t xml:space="preserve"> combination recorder</w:t>
      </w:r>
      <w:r>
        <w:t>; or</w:t>
      </w:r>
    </w:p>
    <w:p w14:paraId="5F3FB6AC" w14:textId="77777777" w:rsidR="00AA761E" w:rsidRDefault="00AA761E" w:rsidP="00AA761E">
      <w:pPr>
        <w:pStyle w:val="LDP1a"/>
      </w:pPr>
      <w:r>
        <w:t>(c)</w:t>
      </w:r>
      <w:r>
        <w:tab/>
        <w:t>1 CVR and 1 combination recorder</w:t>
      </w:r>
      <w:r w:rsidRPr="00AF43CD">
        <w:t>.</w:t>
      </w:r>
    </w:p>
    <w:p w14:paraId="61E36789" w14:textId="2C9DB382" w:rsidR="00AA7D83" w:rsidRDefault="00157E71" w:rsidP="00AA7D83">
      <w:pPr>
        <w:pStyle w:val="LDClauseHeading"/>
      </w:pPr>
      <w:bookmarkStart w:id="284" w:name="_Toc57289548"/>
      <w:r>
        <w:t>26.</w:t>
      </w:r>
      <w:r w:rsidR="00C45B41">
        <w:t>36</w:t>
      </w:r>
      <w:r w:rsidR="00AA7D83">
        <w:tab/>
      </w:r>
      <w:r w:rsidR="00C45B41">
        <w:t>FDR, C</w:t>
      </w:r>
      <w:r w:rsidR="00584C34">
        <w:t>V</w:t>
      </w:r>
      <w:r w:rsidR="00C45B41">
        <w:t>R</w:t>
      </w:r>
      <w:r w:rsidR="004D47E0">
        <w:t xml:space="preserve"> and combination r</w:t>
      </w:r>
      <w:r w:rsidR="00AA7D83">
        <w:t>ecorder technical requirements</w:t>
      </w:r>
      <w:bookmarkEnd w:id="284"/>
    </w:p>
    <w:p w14:paraId="6A571BF7" w14:textId="3D8E5165" w:rsidR="004202CD" w:rsidRPr="004202CD" w:rsidRDefault="004202CD" w:rsidP="0006237F">
      <w:pPr>
        <w:pStyle w:val="LDClause"/>
      </w:pPr>
      <w:r>
        <w:tab/>
      </w:r>
      <w:r w:rsidR="00F85850">
        <w:t>(1)</w:t>
      </w:r>
      <w:r>
        <w:tab/>
      </w:r>
      <w:r w:rsidRPr="004202CD">
        <w:t xml:space="preserve">An FDR or a combination </w:t>
      </w:r>
      <w:r w:rsidR="00553CC5">
        <w:t>recorder</w:t>
      </w:r>
      <w:r w:rsidRPr="004202CD">
        <w:t xml:space="preserve"> must comply with </w:t>
      </w:r>
      <w:r>
        <w:t>1</w:t>
      </w:r>
      <w:r w:rsidRPr="004202CD">
        <w:t xml:space="preserve"> of the following:</w:t>
      </w:r>
    </w:p>
    <w:p w14:paraId="2AD8BCC1" w14:textId="17D559B9" w:rsidR="004202CD" w:rsidRPr="004202CD" w:rsidRDefault="000515FA" w:rsidP="000515FA">
      <w:pPr>
        <w:pStyle w:val="LDP1a"/>
      </w:pPr>
      <w:r>
        <w:t>(a)</w:t>
      </w:r>
      <w:r>
        <w:tab/>
      </w:r>
      <w:r w:rsidR="004202CD" w:rsidRPr="004202CD">
        <w:t>the requirements of CAO 103.19;</w:t>
      </w:r>
    </w:p>
    <w:p w14:paraId="57CE12C6" w14:textId="11271A48" w:rsidR="004202CD" w:rsidRDefault="000515FA" w:rsidP="000515FA">
      <w:pPr>
        <w:pStyle w:val="LDP1a"/>
      </w:pPr>
      <w:r>
        <w:t>(b)</w:t>
      </w:r>
      <w:r>
        <w:tab/>
      </w:r>
      <w:r w:rsidR="004202CD" w:rsidRPr="004202CD">
        <w:t>(E)TSO-C124a.</w:t>
      </w:r>
    </w:p>
    <w:p w14:paraId="36D0ACAB" w14:textId="0A5A03D0" w:rsidR="004D47E0" w:rsidRPr="004202CD" w:rsidRDefault="004D47E0" w:rsidP="00EE6B18">
      <w:pPr>
        <w:pStyle w:val="LDNote"/>
      </w:pPr>
      <w:r w:rsidRPr="00FA6494">
        <w:rPr>
          <w:i/>
          <w:iCs/>
        </w:rPr>
        <w:t>Note   </w:t>
      </w:r>
      <w:r>
        <w:t>These standards include the minimum recording time requirements.</w:t>
      </w:r>
    </w:p>
    <w:p w14:paraId="4FF45640" w14:textId="6EDFD35D" w:rsidR="004202CD" w:rsidRPr="004202CD" w:rsidRDefault="00F85850" w:rsidP="0006237F">
      <w:pPr>
        <w:pStyle w:val="LDClause"/>
      </w:pPr>
      <w:r>
        <w:tab/>
        <w:t>(2)</w:t>
      </w:r>
      <w:r>
        <w:tab/>
      </w:r>
      <w:r w:rsidR="004202CD" w:rsidRPr="004202CD">
        <w:t xml:space="preserve">A CVR or a </w:t>
      </w:r>
      <w:r w:rsidR="00553CC5">
        <w:t>combination recorder</w:t>
      </w:r>
      <w:r w:rsidR="004202CD" w:rsidRPr="004202CD">
        <w:t xml:space="preserve"> must comply with </w:t>
      </w:r>
      <w:r>
        <w:t>1</w:t>
      </w:r>
      <w:r w:rsidR="003070BE">
        <w:t xml:space="preserve"> </w:t>
      </w:r>
      <w:r w:rsidR="004202CD" w:rsidRPr="004202CD">
        <w:t>of the following:</w:t>
      </w:r>
    </w:p>
    <w:p w14:paraId="6B9DA798" w14:textId="328F7485" w:rsidR="004202CD" w:rsidRPr="004202CD" w:rsidRDefault="00F85850" w:rsidP="000515FA">
      <w:pPr>
        <w:pStyle w:val="LDP1a"/>
      </w:pPr>
      <w:r>
        <w:t>(a)</w:t>
      </w:r>
      <w:r>
        <w:tab/>
      </w:r>
      <w:r w:rsidR="004202CD" w:rsidRPr="004202CD">
        <w:t>the requirements of CAO 103.20;</w:t>
      </w:r>
    </w:p>
    <w:p w14:paraId="1A3363F6" w14:textId="201F5102" w:rsidR="004202CD" w:rsidRDefault="00F85850" w:rsidP="000515FA">
      <w:pPr>
        <w:pStyle w:val="LDP1a"/>
      </w:pPr>
      <w:r>
        <w:t>(b)</w:t>
      </w:r>
      <w:r>
        <w:tab/>
      </w:r>
      <w:r w:rsidR="004202CD" w:rsidRPr="004202CD">
        <w:t>(E)TSO-C123a.</w:t>
      </w:r>
    </w:p>
    <w:p w14:paraId="6C738374" w14:textId="5A3E7D3A" w:rsidR="004D47E0" w:rsidRPr="004202CD" w:rsidRDefault="004D47E0" w:rsidP="00EE6B18">
      <w:pPr>
        <w:pStyle w:val="LDNote"/>
      </w:pPr>
      <w:r w:rsidRPr="0006254C">
        <w:rPr>
          <w:i/>
          <w:iCs/>
        </w:rPr>
        <w:t>Note   </w:t>
      </w:r>
      <w:r>
        <w:t>These standards include the minimum recording time requirements.</w:t>
      </w:r>
    </w:p>
    <w:p w14:paraId="14FB6A58" w14:textId="77777777" w:rsidR="00266F5B" w:rsidRPr="004202CD" w:rsidRDefault="00266F5B" w:rsidP="00266F5B">
      <w:pPr>
        <w:pStyle w:val="LDClause"/>
      </w:pPr>
      <w:bookmarkStart w:id="285" w:name="_Hlk13726976"/>
      <w:r>
        <w:tab/>
        <w:t>(3)</w:t>
      </w:r>
      <w:r>
        <w:tab/>
      </w:r>
      <w:r w:rsidRPr="004202CD">
        <w:t>The operator</w:t>
      </w:r>
      <w:r>
        <w:t xml:space="preserve"> of an aircraft that </w:t>
      </w:r>
      <w:r w:rsidRPr="004202CD">
        <w:t>must ensure</w:t>
      </w:r>
      <w:r>
        <w:t xml:space="preserve"> that:</w:t>
      </w:r>
    </w:p>
    <w:p w14:paraId="0C2B74E2" w14:textId="77777777" w:rsidR="00266F5B" w:rsidRDefault="00266F5B" w:rsidP="00266F5B">
      <w:pPr>
        <w:pStyle w:val="LDP1a"/>
      </w:pPr>
      <w:r>
        <w:t>(a)</w:t>
      </w:r>
      <w:r>
        <w:tab/>
        <w:t xml:space="preserve">for </w:t>
      </w:r>
      <w:r w:rsidRPr="004202CD">
        <w:t>a</w:t>
      </w:r>
      <w:r>
        <w:t>n aircraft required to be equipped with an</w:t>
      </w:r>
      <w:r w:rsidRPr="004202CD">
        <w:t xml:space="preserve"> </w:t>
      </w:r>
      <w:r>
        <w:t>FDR or a combination recorder:</w:t>
      </w:r>
    </w:p>
    <w:p w14:paraId="7A2FBD71" w14:textId="77777777" w:rsidR="00266F5B" w:rsidRDefault="00266F5B" w:rsidP="00EA527D">
      <w:pPr>
        <w:pStyle w:val="LDP2i"/>
        <w:ind w:left="1559" w:hanging="1105"/>
      </w:pPr>
      <w:r>
        <w:tab/>
        <w:t>(i)</w:t>
      </w:r>
      <w:r>
        <w:tab/>
        <w:t>the recorder</w:t>
      </w:r>
      <w:r w:rsidRPr="004202CD">
        <w:t xml:space="preserve"> retains its last </w:t>
      </w:r>
      <w:r>
        <w:t>25</w:t>
      </w:r>
      <w:r w:rsidRPr="004202CD">
        <w:t xml:space="preserve"> hours of </w:t>
      </w:r>
      <w:r>
        <w:t xml:space="preserve">flight data </w:t>
      </w:r>
      <w:r w:rsidRPr="004202CD">
        <w:t>recording;</w:t>
      </w:r>
      <w:r>
        <w:t xml:space="preserve"> and</w:t>
      </w:r>
    </w:p>
    <w:p w14:paraId="148392DC" w14:textId="1A4B41EC" w:rsidR="00266F5B" w:rsidRPr="004202CD" w:rsidRDefault="00266F5B" w:rsidP="00EA527D">
      <w:pPr>
        <w:pStyle w:val="LDP2i"/>
        <w:ind w:left="1559" w:hanging="1105"/>
      </w:pPr>
      <w:r>
        <w:tab/>
        <w:t>(ii)</w:t>
      </w:r>
      <w:r>
        <w:tab/>
      </w:r>
      <w:r w:rsidRPr="003D4A1C">
        <w:t>data</w:t>
      </w:r>
      <w:r>
        <w:t xml:space="preserve"> are preserved</w:t>
      </w:r>
      <w:r w:rsidRPr="003D4A1C">
        <w:t xml:space="preserve"> from the last 2</w:t>
      </w:r>
      <w:r>
        <w:t xml:space="preserve"> </w:t>
      </w:r>
      <w:r w:rsidRPr="003D4A1C">
        <w:t xml:space="preserve">occasions on which </w:t>
      </w:r>
      <w:r>
        <w:t>flight data recording</w:t>
      </w:r>
      <w:r w:rsidRPr="003D4A1C">
        <w:t xml:space="preserve"> was calibrated</w:t>
      </w:r>
      <w:r>
        <w:t>; and</w:t>
      </w:r>
    </w:p>
    <w:p w14:paraId="16A5D0AD" w14:textId="77777777" w:rsidR="00266F5B" w:rsidRDefault="00266F5B" w:rsidP="00266F5B">
      <w:pPr>
        <w:pStyle w:val="LDP1a"/>
      </w:pPr>
      <w:r w:rsidRPr="004202CD">
        <w:t>(b)</w:t>
      </w:r>
      <w:r>
        <w:tab/>
        <w:t>for an aircraft required to be equipped with an</w:t>
      </w:r>
      <w:r w:rsidRPr="004202CD">
        <w:t xml:space="preserve"> a </w:t>
      </w:r>
      <w:r>
        <w:t>CVR or a combination recorder — the recorder</w:t>
      </w:r>
      <w:r w:rsidRPr="004202CD">
        <w:t xml:space="preserve"> retains its last 30 minutes of </w:t>
      </w:r>
      <w:r>
        <w:t xml:space="preserve">cockpit voice </w:t>
      </w:r>
      <w:r w:rsidRPr="004202CD">
        <w:t>recording</w:t>
      </w:r>
      <w:r>
        <w:t>.</w:t>
      </w:r>
    </w:p>
    <w:p w14:paraId="72432CA6" w14:textId="77777777" w:rsidR="00266F5B" w:rsidRDefault="00266F5B" w:rsidP="00266F5B">
      <w:pPr>
        <w:pStyle w:val="LDNote"/>
      </w:pPr>
      <w:r w:rsidRPr="000E47F5">
        <w:rPr>
          <w:i/>
        </w:rPr>
        <w:t>Note</w:t>
      </w:r>
      <w:r>
        <w:t xml:space="preserve">   The purpose of subparagraph (a) (ii) is to </w:t>
      </w:r>
      <w:r w:rsidRPr="003D4A1C">
        <w:t>enabl</w:t>
      </w:r>
      <w:r>
        <w:t>e</w:t>
      </w:r>
      <w:r w:rsidRPr="003D4A1C">
        <w:t xml:space="preserve"> determination of the accuracy of </w:t>
      </w:r>
      <w:r>
        <w:t>recorded data</w:t>
      </w:r>
      <w:r w:rsidRPr="003D4A1C">
        <w:t>.</w:t>
      </w:r>
    </w:p>
    <w:p w14:paraId="37F0A82F" w14:textId="4D7F6F7A" w:rsidR="00DC4E11" w:rsidRDefault="00DC4E11" w:rsidP="00DC4E11">
      <w:pPr>
        <w:pStyle w:val="LDClauseHeading"/>
      </w:pPr>
      <w:bookmarkStart w:id="286" w:name="_Toc57289549"/>
      <w:bookmarkEnd w:id="285"/>
      <w:r w:rsidRPr="00CD1032">
        <w:t>26.37</w:t>
      </w:r>
      <w:r w:rsidRPr="00CD1032">
        <w:tab/>
        <w:t>Use of FDR, CVR and combination recorders</w:t>
      </w:r>
      <w:bookmarkEnd w:id="286"/>
    </w:p>
    <w:p w14:paraId="2670F083" w14:textId="3567AD41" w:rsidR="00DC4E11" w:rsidRDefault="00DC4E11" w:rsidP="00DC4E11">
      <w:pPr>
        <w:pStyle w:val="LDClause"/>
        <w:rPr>
          <w:lang w:eastAsia="en-AU"/>
        </w:rPr>
      </w:pPr>
      <w:r>
        <w:tab/>
        <w:t>(1)</w:t>
      </w:r>
      <w:r>
        <w:tab/>
        <w:t>Subject to subsection (4), an FDR fitted to an aircraft under this Division must record continuously</w:t>
      </w:r>
      <w:r w:rsidRPr="00AF43CD">
        <w:rPr>
          <w:lang w:eastAsia="en-AU"/>
        </w:rPr>
        <w:t xml:space="preserve"> from the time</w:t>
      </w:r>
      <w:r w:rsidR="00EB256A">
        <w:rPr>
          <w:lang w:eastAsia="en-AU"/>
        </w:rPr>
        <w:t xml:space="preserve"> when</w:t>
      </w:r>
      <w:r w:rsidRPr="00AF43CD">
        <w:rPr>
          <w:lang w:eastAsia="en-AU"/>
        </w:rPr>
        <w:t xml:space="preserve"> the</w:t>
      </w:r>
      <w:r>
        <w:rPr>
          <w:lang w:eastAsia="en-AU"/>
        </w:rPr>
        <w:t xml:space="preserve"> aircraft</w:t>
      </w:r>
      <w:r w:rsidRPr="00AF43CD">
        <w:rPr>
          <w:lang w:eastAsia="en-AU"/>
        </w:rPr>
        <w:t xml:space="preserve"> </w:t>
      </w:r>
      <w:r w:rsidR="00EB256A">
        <w:rPr>
          <w:lang w:eastAsia="en-AU"/>
        </w:rPr>
        <w:t xml:space="preserve">first </w:t>
      </w:r>
      <w:r w:rsidRPr="00AF43CD">
        <w:rPr>
          <w:lang w:eastAsia="en-AU"/>
        </w:rPr>
        <w:t>begins</w:t>
      </w:r>
      <w:r>
        <w:rPr>
          <w:lang w:eastAsia="en-AU"/>
        </w:rPr>
        <w:t xml:space="preserve"> moving under its own power</w:t>
      </w:r>
      <w:r w:rsidR="00EB256A">
        <w:rPr>
          <w:lang w:eastAsia="en-AU"/>
        </w:rPr>
        <w:t xml:space="preserve"> for a flight</w:t>
      </w:r>
      <w:r w:rsidRPr="00AF43CD">
        <w:rPr>
          <w:lang w:eastAsia="en-AU"/>
        </w:rPr>
        <w:t xml:space="preserve"> </w:t>
      </w:r>
      <w:r>
        <w:rPr>
          <w:lang w:eastAsia="en-AU"/>
        </w:rPr>
        <w:t xml:space="preserve">until </w:t>
      </w:r>
      <w:r w:rsidRPr="00AF43CD">
        <w:rPr>
          <w:lang w:eastAsia="en-AU"/>
        </w:rPr>
        <w:t>the time the flight</w:t>
      </w:r>
      <w:r>
        <w:rPr>
          <w:lang w:eastAsia="en-AU"/>
        </w:rPr>
        <w:t xml:space="preserve"> is terminated and the aircraft can no longer move under its own power</w:t>
      </w:r>
      <w:r w:rsidRPr="00AF43CD">
        <w:rPr>
          <w:lang w:eastAsia="en-AU"/>
        </w:rPr>
        <w:t>.</w:t>
      </w:r>
    </w:p>
    <w:p w14:paraId="55C79879" w14:textId="77777777" w:rsidR="00DC4E11" w:rsidRPr="00AF43CD" w:rsidRDefault="00DC4E11" w:rsidP="00DC4E11">
      <w:pPr>
        <w:pStyle w:val="LDClause"/>
        <w:keepNext/>
        <w:rPr>
          <w:lang w:eastAsia="en-AU"/>
        </w:rPr>
      </w:pPr>
      <w:r>
        <w:tab/>
        <w:t>(2)</w:t>
      </w:r>
      <w:r>
        <w:tab/>
        <w:t>Subject to subsection (4), a CVR fitted to an aircraft under this Division must</w:t>
      </w:r>
      <w:r w:rsidRPr="00AF43CD">
        <w:rPr>
          <w:lang w:eastAsia="en-AU"/>
        </w:rPr>
        <w:t>:</w:t>
      </w:r>
    </w:p>
    <w:p w14:paraId="65312D5A" w14:textId="7C1A2ECD" w:rsidR="00DC4E11" w:rsidRDefault="00DC4E11" w:rsidP="00DC4E11">
      <w:pPr>
        <w:pStyle w:val="LDP1a"/>
        <w:rPr>
          <w:lang w:eastAsia="en-AU"/>
        </w:rPr>
      </w:pPr>
      <w:r>
        <w:rPr>
          <w:lang w:eastAsia="en-AU"/>
        </w:rPr>
        <w:t>(a)</w:t>
      </w:r>
      <w:r>
        <w:rPr>
          <w:lang w:eastAsia="en-AU"/>
        </w:rPr>
        <w:tab/>
      </w:r>
      <w:r w:rsidRPr="00F51A89">
        <w:rPr>
          <w:lang w:eastAsia="en-AU"/>
        </w:rPr>
        <w:t xml:space="preserve">start to record before the </w:t>
      </w:r>
      <w:r>
        <w:rPr>
          <w:lang w:eastAsia="en-AU"/>
        </w:rPr>
        <w:t>aircraft</w:t>
      </w:r>
      <w:r w:rsidRPr="00F51A89">
        <w:rPr>
          <w:lang w:eastAsia="en-AU"/>
        </w:rPr>
        <w:t xml:space="preserve"> </w:t>
      </w:r>
      <w:r w:rsidR="00EB256A">
        <w:rPr>
          <w:lang w:eastAsia="en-AU"/>
        </w:rPr>
        <w:t xml:space="preserve">first </w:t>
      </w:r>
      <w:r w:rsidRPr="00F51A89">
        <w:rPr>
          <w:lang w:eastAsia="en-AU"/>
        </w:rPr>
        <w:t>begins moving under its own power</w:t>
      </w:r>
      <w:r w:rsidR="00EB256A">
        <w:rPr>
          <w:lang w:eastAsia="en-AU"/>
        </w:rPr>
        <w:t xml:space="preserve"> for a flight</w:t>
      </w:r>
      <w:r>
        <w:rPr>
          <w:lang w:eastAsia="en-AU"/>
        </w:rPr>
        <w:t>; and</w:t>
      </w:r>
    </w:p>
    <w:p w14:paraId="2AA5B5E8" w14:textId="72DDCE12" w:rsidR="00DC4E11" w:rsidRPr="00AF43CD" w:rsidRDefault="00DC4E11" w:rsidP="00DC4E11">
      <w:pPr>
        <w:pStyle w:val="LDP1a"/>
        <w:rPr>
          <w:lang w:eastAsia="en-AU"/>
        </w:rPr>
      </w:pPr>
      <w:r>
        <w:rPr>
          <w:lang w:eastAsia="en-AU"/>
        </w:rPr>
        <w:t>(b)</w:t>
      </w:r>
      <w:r>
        <w:rPr>
          <w:lang w:eastAsia="en-AU"/>
        </w:rPr>
        <w:tab/>
      </w:r>
      <w:r w:rsidRPr="00F51A89">
        <w:rPr>
          <w:lang w:eastAsia="en-AU"/>
        </w:rPr>
        <w:t>as far as practicable if electrical power is available</w:t>
      </w:r>
      <w:r w:rsidR="00E60FE6">
        <w:rPr>
          <w:lang w:eastAsia="en-AU"/>
        </w:rPr>
        <w:t> —</w:t>
      </w:r>
      <w:r w:rsidRPr="00F51A89">
        <w:rPr>
          <w:lang w:eastAsia="en-AU"/>
        </w:rPr>
        <w:t xml:space="preserve"> start to record as early as possible during the cockpit checks before the engines are started at the beginning of </w:t>
      </w:r>
      <w:r w:rsidR="00E60FE6">
        <w:rPr>
          <w:lang w:eastAsia="en-AU"/>
        </w:rPr>
        <w:t>a</w:t>
      </w:r>
      <w:r w:rsidRPr="00F51A89">
        <w:rPr>
          <w:lang w:eastAsia="en-AU"/>
        </w:rPr>
        <w:t xml:space="preserve"> flight; and</w:t>
      </w:r>
    </w:p>
    <w:p w14:paraId="32404173" w14:textId="77777777" w:rsidR="00DC4E11" w:rsidRDefault="00DC4E11" w:rsidP="00DC4E11">
      <w:pPr>
        <w:pStyle w:val="LDP1a"/>
        <w:rPr>
          <w:lang w:eastAsia="en-AU"/>
        </w:rPr>
      </w:pPr>
      <w:r>
        <w:rPr>
          <w:lang w:eastAsia="en-AU"/>
        </w:rPr>
        <w:t>(c)</w:t>
      </w:r>
      <w:r>
        <w:rPr>
          <w:lang w:eastAsia="en-AU"/>
        </w:rPr>
        <w:tab/>
      </w:r>
      <w:r w:rsidRPr="00F51A89">
        <w:rPr>
          <w:lang w:eastAsia="en-AU"/>
        </w:rPr>
        <w:t xml:space="preserve">record continuously until the termination of the flight when the </w:t>
      </w:r>
      <w:r>
        <w:rPr>
          <w:lang w:eastAsia="en-AU"/>
        </w:rPr>
        <w:t>aircraft</w:t>
      </w:r>
      <w:r w:rsidRPr="00F51A89">
        <w:rPr>
          <w:lang w:eastAsia="en-AU"/>
        </w:rPr>
        <w:t xml:space="preserve"> is no longer capable of moving under its own power and the engines have been shut down</w:t>
      </w:r>
      <w:r>
        <w:rPr>
          <w:lang w:eastAsia="en-AU"/>
        </w:rPr>
        <w:t>;</w:t>
      </w:r>
      <w:r w:rsidRPr="00F51A89">
        <w:rPr>
          <w:lang w:eastAsia="en-AU"/>
        </w:rPr>
        <w:t xml:space="preserve"> and</w:t>
      </w:r>
    </w:p>
    <w:p w14:paraId="661BAD25" w14:textId="42377A48" w:rsidR="00DC4E11" w:rsidRDefault="00DC4E11" w:rsidP="00DC4E11">
      <w:pPr>
        <w:pStyle w:val="LDP1a"/>
        <w:rPr>
          <w:lang w:eastAsia="en-AU"/>
        </w:rPr>
      </w:pPr>
      <w:r>
        <w:rPr>
          <w:lang w:eastAsia="en-AU"/>
        </w:rPr>
        <w:lastRenderedPageBreak/>
        <w:t>(d)</w:t>
      </w:r>
      <w:r>
        <w:rPr>
          <w:lang w:eastAsia="en-AU"/>
        </w:rPr>
        <w:tab/>
      </w:r>
      <w:r w:rsidRPr="00F51A89">
        <w:rPr>
          <w:lang w:eastAsia="en-AU"/>
        </w:rPr>
        <w:t>as far as practicable if electrical power is available</w:t>
      </w:r>
      <w:r w:rsidR="00E60FE6">
        <w:rPr>
          <w:lang w:eastAsia="en-AU"/>
        </w:rPr>
        <w:t> —</w:t>
      </w:r>
      <w:r w:rsidRPr="00F51A89">
        <w:rPr>
          <w:lang w:eastAsia="en-AU"/>
        </w:rPr>
        <w:t xml:space="preserve"> continue recording until as close as possible to the conclusion of the cockpit checks immediately following engine shutdown at the end of the flight.</w:t>
      </w:r>
    </w:p>
    <w:p w14:paraId="4ECE5283" w14:textId="77777777" w:rsidR="00DC4E11" w:rsidRDefault="00DC4E11" w:rsidP="00DC4E11">
      <w:pPr>
        <w:pStyle w:val="LDClause"/>
        <w:rPr>
          <w:lang w:eastAsia="en-AU"/>
        </w:rPr>
      </w:pPr>
      <w:r>
        <w:tab/>
        <w:t>(3)</w:t>
      </w:r>
      <w:r>
        <w:tab/>
        <w:t>The FDR and the CVR within a combination recorder fitted to an aircraft under this Division must record continuously</w:t>
      </w:r>
      <w:r w:rsidRPr="00AF43CD">
        <w:rPr>
          <w:lang w:eastAsia="en-AU"/>
        </w:rPr>
        <w:t xml:space="preserve"> </w:t>
      </w:r>
      <w:r>
        <w:rPr>
          <w:lang w:eastAsia="en-AU"/>
        </w:rPr>
        <w:t>during the same periods as an FDR and a CVR are required to operate under subsections (1) and (2).</w:t>
      </w:r>
    </w:p>
    <w:p w14:paraId="5C403EE9" w14:textId="77777777" w:rsidR="00DC4E11" w:rsidRDefault="00DC4E11" w:rsidP="00DC4E11">
      <w:pPr>
        <w:pStyle w:val="LDClause"/>
        <w:rPr>
          <w:lang w:eastAsia="en-AU"/>
        </w:rPr>
      </w:pPr>
      <w:r>
        <w:rPr>
          <w:lang w:eastAsia="en-AU"/>
        </w:rPr>
        <w:tab/>
        <w:t>(4)</w:t>
      </w:r>
      <w:r>
        <w:rPr>
          <w:lang w:eastAsia="en-AU"/>
        </w:rPr>
        <w:tab/>
        <w:t>If:</w:t>
      </w:r>
    </w:p>
    <w:p w14:paraId="27BA49E3" w14:textId="77777777" w:rsidR="00DC4E11" w:rsidRPr="00AF43CD" w:rsidRDefault="00DC4E11" w:rsidP="00DC4E11">
      <w:pPr>
        <w:pStyle w:val="LDP1a"/>
        <w:rPr>
          <w:lang w:eastAsia="en-AU"/>
        </w:rPr>
      </w:pPr>
      <w:r>
        <w:rPr>
          <w:lang w:eastAsia="en-AU"/>
        </w:rPr>
        <w:t>(a)</w:t>
      </w:r>
      <w:r w:rsidRPr="00AF43CD">
        <w:rPr>
          <w:lang w:eastAsia="en-AU"/>
        </w:rPr>
        <w:tab/>
        <w:t xml:space="preserve">there is no </w:t>
      </w:r>
      <w:r>
        <w:rPr>
          <w:lang w:eastAsia="en-AU"/>
        </w:rPr>
        <w:t xml:space="preserve">APU </w:t>
      </w:r>
      <w:r w:rsidRPr="00AF43CD">
        <w:rPr>
          <w:lang w:eastAsia="en-AU"/>
        </w:rPr>
        <w:t>or other alternative power source for the aircraft; and</w:t>
      </w:r>
    </w:p>
    <w:p w14:paraId="30B149C1" w14:textId="77777777" w:rsidR="00DC4E11" w:rsidRPr="00AF43CD" w:rsidRDefault="00DC4E11" w:rsidP="00DC4E11">
      <w:pPr>
        <w:pStyle w:val="LDP1a"/>
        <w:rPr>
          <w:lang w:eastAsia="en-AU"/>
        </w:rPr>
      </w:pPr>
      <w:r>
        <w:rPr>
          <w:lang w:eastAsia="en-AU"/>
        </w:rPr>
        <w:t>(b)</w:t>
      </w:r>
      <w:r>
        <w:rPr>
          <w:lang w:eastAsia="en-AU"/>
        </w:rPr>
        <w:tab/>
      </w:r>
      <w:r w:rsidRPr="00AF43CD">
        <w:rPr>
          <w:lang w:eastAsia="en-AU"/>
        </w:rPr>
        <w:t>it is reasonably necessary to preserve the aircraft’s primary power source</w:t>
      </w:r>
      <w:r>
        <w:rPr>
          <w:lang w:eastAsia="en-AU"/>
        </w:rPr>
        <w:t xml:space="preserve"> in order</w:t>
      </w:r>
      <w:r w:rsidRPr="00AF43CD">
        <w:rPr>
          <w:lang w:eastAsia="en-AU"/>
        </w:rPr>
        <w:t xml:space="preserve"> </w:t>
      </w:r>
      <w:r>
        <w:rPr>
          <w:lang w:eastAsia="en-AU"/>
        </w:rPr>
        <w:t>to</w:t>
      </w:r>
      <w:r w:rsidRPr="00AF43CD">
        <w:rPr>
          <w:lang w:eastAsia="en-AU"/>
        </w:rPr>
        <w:t xml:space="preserve"> start the aircraft’s engines; and</w:t>
      </w:r>
    </w:p>
    <w:p w14:paraId="1C67451C" w14:textId="77777777" w:rsidR="00DC4E11" w:rsidRDefault="00DC4E11" w:rsidP="00DC4E11">
      <w:pPr>
        <w:pStyle w:val="LDP1a"/>
        <w:rPr>
          <w:lang w:eastAsia="en-AU"/>
        </w:rPr>
      </w:pPr>
      <w:r>
        <w:rPr>
          <w:lang w:eastAsia="en-AU"/>
        </w:rPr>
        <w:t>(c)</w:t>
      </w:r>
      <w:r>
        <w:rPr>
          <w:lang w:eastAsia="en-AU"/>
        </w:rPr>
        <w:tab/>
      </w:r>
      <w:r w:rsidRPr="00AF43CD">
        <w:rPr>
          <w:lang w:eastAsia="en-AU"/>
        </w:rPr>
        <w:t xml:space="preserve">the </w:t>
      </w:r>
      <w:r>
        <w:rPr>
          <w:lang w:eastAsia="en-AU"/>
        </w:rPr>
        <w:t>FDR</w:t>
      </w:r>
      <w:r w:rsidRPr="00AF43CD">
        <w:rPr>
          <w:lang w:eastAsia="en-AU"/>
        </w:rPr>
        <w:t xml:space="preserve"> is operated continuously during the period beginning just before the engines are started for take-off and ending</w:t>
      </w:r>
      <w:r>
        <w:rPr>
          <w:lang w:eastAsia="en-AU"/>
        </w:rPr>
        <w:t xml:space="preserve"> </w:t>
      </w:r>
      <w:r w:rsidRPr="00AF43CD">
        <w:rPr>
          <w:lang w:eastAsia="en-AU"/>
        </w:rPr>
        <w:t xml:space="preserve">when the final </w:t>
      </w:r>
      <w:r>
        <w:rPr>
          <w:lang w:eastAsia="en-AU"/>
        </w:rPr>
        <w:t xml:space="preserve">pilot </w:t>
      </w:r>
      <w:r w:rsidRPr="00AF43CD">
        <w:rPr>
          <w:lang w:eastAsia="en-AU"/>
        </w:rPr>
        <w:t>checklist is completed</w:t>
      </w:r>
      <w:r>
        <w:rPr>
          <w:lang w:eastAsia="en-AU"/>
        </w:rPr>
        <w:t xml:space="preserve"> </w:t>
      </w:r>
      <w:r w:rsidRPr="00AF43CD">
        <w:rPr>
          <w:lang w:eastAsia="en-AU"/>
        </w:rPr>
        <w:t>at the end of the flight</w:t>
      </w:r>
      <w:r>
        <w:rPr>
          <w:lang w:eastAsia="en-AU"/>
        </w:rPr>
        <w:t>;</w:t>
      </w:r>
    </w:p>
    <w:p w14:paraId="40D30E66" w14:textId="77777777" w:rsidR="00DC4E11" w:rsidRPr="00AF43CD" w:rsidRDefault="00DC4E11" w:rsidP="00DC4E11">
      <w:pPr>
        <w:pStyle w:val="LDClause"/>
        <w:rPr>
          <w:lang w:eastAsia="en-AU"/>
        </w:rPr>
      </w:pPr>
      <w:r>
        <w:rPr>
          <w:lang w:eastAsia="en-AU"/>
        </w:rPr>
        <w:tab/>
      </w:r>
      <w:r>
        <w:rPr>
          <w:lang w:eastAsia="en-AU"/>
        </w:rPr>
        <w:tab/>
        <w:t>then, a</w:t>
      </w:r>
      <w:r>
        <w:t xml:space="preserve"> CVR fitted to an aircraft under this Division must record continuously</w:t>
      </w:r>
      <w:r w:rsidRPr="00AF43CD">
        <w:rPr>
          <w:lang w:eastAsia="en-AU"/>
        </w:rPr>
        <w:t xml:space="preserve"> during the period:</w:t>
      </w:r>
    </w:p>
    <w:p w14:paraId="7BDC46FA" w14:textId="77777777" w:rsidR="00DC4E11" w:rsidRPr="00AF43CD" w:rsidRDefault="00DC4E11" w:rsidP="00DC4E11">
      <w:pPr>
        <w:pStyle w:val="LDP1a"/>
        <w:rPr>
          <w:lang w:eastAsia="en-AU"/>
        </w:rPr>
      </w:pPr>
      <w:r>
        <w:rPr>
          <w:lang w:eastAsia="en-AU"/>
        </w:rPr>
        <w:t>(d)</w:t>
      </w:r>
      <w:r>
        <w:rPr>
          <w:lang w:eastAsia="en-AU"/>
        </w:rPr>
        <w:tab/>
      </w:r>
      <w:r w:rsidRPr="00AF43CD">
        <w:rPr>
          <w:lang w:eastAsia="en-AU"/>
        </w:rPr>
        <w:t xml:space="preserve">beginning </w:t>
      </w:r>
      <w:r>
        <w:rPr>
          <w:lang w:eastAsia="en-AU"/>
        </w:rPr>
        <w:t>after</w:t>
      </w:r>
      <w:r w:rsidRPr="00AF43CD">
        <w:rPr>
          <w:lang w:eastAsia="en-AU"/>
        </w:rPr>
        <w:t xml:space="preserve"> the engines are </w:t>
      </w:r>
      <w:r w:rsidRPr="003E6EED">
        <w:rPr>
          <w:lang w:eastAsia="en-AU"/>
        </w:rPr>
        <w:t>started for the</w:t>
      </w:r>
      <w:r w:rsidRPr="00AF43CD">
        <w:rPr>
          <w:lang w:eastAsia="en-AU"/>
        </w:rPr>
        <w:t xml:space="preserve"> flight; and</w:t>
      </w:r>
    </w:p>
    <w:p w14:paraId="4C9BE28D" w14:textId="77777777" w:rsidR="00DC4E11" w:rsidRDefault="00DC4E11" w:rsidP="00DC4E11">
      <w:pPr>
        <w:pStyle w:val="LDP1a"/>
        <w:rPr>
          <w:lang w:eastAsia="en-AU"/>
        </w:rPr>
      </w:pPr>
      <w:r>
        <w:rPr>
          <w:lang w:eastAsia="en-AU"/>
        </w:rPr>
        <w:t>(e)</w:t>
      </w:r>
      <w:r>
        <w:rPr>
          <w:lang w:eastAsia="en-AU"/>
        </w:rPr>
        <w:tab/>
      </w:r>
      <w:r w:rsidRPr="00AF43CD">
        <w:rPr>
          <w:lang w:eastAsia="en-AU"/>
        </w:rPr>
        <w:t xml:space="preserve">ending when the final </w:t>
      </w:r>
      <w:r>
        <w:rPr>
          <w:lang w:eastAsia="en-AU"/>
        </w:rPr>
        <w:t xml:space="preserve">pilot </w:t>
      </w:r>
      <w:r w:rsidRPr="00AF43CD">
        <w:rPr>
          <w:lang w:eastAsia="en-AU"/>
        </w:rPr>
        <w:t>checklist is completed</w:t>
      </w:r>
      <w:r>
        <w:rPr>
          <w:lang w:eastAsia="en-AU"/>
        </w:rPr>
        <w:t xml:space="preserve"> </w:t>
      </w:r>
      <w:r w:rsidRPr="00AF43CD">
        <w:rPr>
          <w:lang w:eastAsia="en-AU"/>
        </w:rPr>
        <w:t>at the end of the flight.</w:t>
      </w:r>
    </w:p>
    <w:p w14:paraId="134F0D46" w14:textId="77777777" w:rsidR="00DC4E11" w:rsidRDefault="00DC4E11" w:rsidP="00DC4E11">
      <w:pPr>
        <w:pStyle w:val="LDClause"/>
        <w:rPr>
          <w:lang w:eastAsia="en-AU"/>
        </w:rPr>
      </w:pPr>
      <w:r>
        <w:rPr>
          <w:lang w:eastAsia="en-AU"/>
        </w:rPr>
        <w:tab/>
        <w:t>(5)</w:t>
      </w:r>
      <w:r>
        <w:rPr>
          <w:lang w:eastAsia="en-AU"/>
        </w:rPr>
        <w:tab/>
        <w:t xml:space="preserve">An FDR or combination recorder </w:t>
      </w:r>
      <w:r>
        <w:t>fitted to an aircraft under this Division</w:t>
      </w:r>
      <w:r>
        <w:rPr>
          <w:lang w:eastAsia="en-AU"/>
        </w:rPr>
        <w:t xml:space="preserve"> must not be operated during maintenance of the aircraft </w:t>
      </w:r>
      <w:r w:rsidRPr="00AF43CD">
        <w:rPr>
          <w:lang w:eastAsia="en-AU"/>
        </w:rPr>
        <w:t>or</w:t>
      </w:r>
      <w:r>
        <w:rPr>
          <w:lang w:eastAsia="en-AU"/>
        </w:rPr>
        <w:t xml:space="preserve"> of</w:t>
      </w:r>
      <w:r w:rsidRPr="00AF43CD">
        <w:rPr>
          <w:lang w:eastAsia="en-AU"/>
        </w:rPr>
        <w:t xml:space="preserve"> </w:t>
      </w:r>
      <w:r>
        <w:rPr>
          <w:lang w:eastAsia="en-AU"/>
        </w:rPr>
        <w:t>a</w:t>
      </w:r>
      <w:r w:rsidRPr="00AF43CD">
        <w:rPr>
          <w:lang w:eastAsia="en-AU"/>
        </w:rPr>
        <w:t>n aeronautical product fitted to the aircraft</w:t>
      </w:r>
      <w:r>
        <w:rPr>
          <w:lang w:eastAsia="en-AU"/>
        </w:rPr>
        <w:t>, except if the maintenance is to the recorder or an aircraft engine.</w:t>
      </w:r>
    </w:p>
    <w:p w14:paraId="5DCD5C49" w14:textId="716337C3" w:rsidR="00DC4E11" w:rsidRDefault="00DC4E11" w:rsidP="00DC4E11">
      <w:pPr>
        <w:pStyle w:val="LDClause"/>
      </w:pPr>
      <w:r>
        <w:rPr>
          <w:lang w:eastAsia="en-AU"/>
        </w:rPr>
        <w:tab/>
        <w:t>(6)</w:t>
      </w:r>
      <w:r>
        <w:rPr>
          <w:lang w:eastAsia="en-AU"/>
        </w:rPr>
        <w:tab/>
      </w:r>
      <w:r w:rsidRPr="00AF43CD">
        <w:rPr>
          <w:lang w:eastAsia="en-AU"/>
        </w:rPr>
        <w:t xml:space="preserve">For </w:t>
      </w:r>
      <w:r>
        <w:rPr>
          <w:lang w:eastAsia="en-AU"/>
        </w:rPr>
        <w:t>subsection (5)</w:t>
      </w:r>
      <w:r w:rsidRPr="00AF43CD">
        <w:rPr>
          <w:lang w:eastAsia="en-AU"/>
        </w:rPr>
        <w:t xml:space="preserve">, an </w:t>
      </w:r>
      <w:r>
        <w:rPr>
          <w:lang w:eastAsia="en-AU"/>
        </w:rPr>
        <w:t>APU</w:t>
      </w:r>
      <w:r w:rsidRPr="00AF43CD">
        <w:rPr>
          <w:lang w:eastAsia="en-AU"/>
        </w:rPr>
        <w:t xml:space="preserve"> fitted to the aircraft is not an aircraft engine</w:t>
      </w:r>
      <w:r>
        <w:rPr>
          <w:lang w:eastAsia="en-AU"/>
        </w:rPr>
        <w:t xml:space="preserve"> unless it is capable of propelling </w:t>
      </w:r>
      <w:r w:rsidRPr="00AF43CD">
        <w:rPr>
          <w:lang w:eastAsia="en-AU"/>
        </w:rPr>
        <w:t>the aircraft.</w:t>
      </w:r>
    </w:p>
    <w:p w14:paraId="0AA0112D" w14:textId="787372D8" w:rsidR="00AA7D83" w:rsidRPr="004D47E0" w:rsidRDefault="00157E71" w:rsidP="00AA7D83">
      <w:pPr>
        <w:pStyle w:val="LDClauseHeading"/>
      </w:pPr>
      <w:bookmarkStart w:id="287" w:name="_Toc57289550"/>
      <w:r w:rsidRPr="004D47E0">
        <w:t>26.</w:t>
      </w:r>
      <w:r w:rsidR="004D47E0" w:rsidRPr="004D47E0">
        <w:t>3</w:t>
      </w:r>
      <w:r w:rsidR="00DC4E11">
        <w:t>8</w:t>
      </w:r>
      <w:r w:rsidR="00AA7D83" w:rsidRPr="004D47E0">
        <w:tab/>
      </w:r>
      <w:r w:rsidR="004D47E0" w:rsidRPr="004D47E0">
        <w:t>Flight</w:t>
      </w:r>
      <w:r w:rsidR="00BC1DDC" w:rsidRPr="004D47E0">
        <w:t xml:space="preserve"> with inoperative</w:t>
      </w:r>
      <w:r w:rsidR="00AA7D83" w:rsidRPr="004D47E0">
        <w:t xml:space="preserve"> </w:t>
      </w:r>
      <w:r w:rsidR="004D47E0" w:rsidRPr="004D47E0">
        <w:t xml:space="preserve">FDR, CVR or combination </w:t>
      </w:r>
      <w:r w:rsidR="00AA7D83" w:rsidRPr="004D47E0">
        <w:t>flight recording equipment</w:t>
      </w:r>
      <w:bookmarkEnd w:id="287"/>
    </w:p>
    <w:p w14:paraId="10B1B197" w14:textId="63B58731" w:rsidR="00AA7D83" w:rsidRDefault="00AA7D83" w:rsidP="00AA7D83">
      <w:pPr>
        <w:pStyle w:val="LDClause"/>
      </w:pPr>
      <w:r>
        <w:tab/>
      </w:r>
      <w:r>
        <w:tab/>
      </w:r>
      <w:r w:rsidR="004D47E0" w:rsidRPr="004202CD">
        <w:t>An</w:t>
      </w:r>
      <w:r w:rsidR="004D47E0">
        <w:t xml:space="preserve"> </w:t>
      </w:r>
      <w:r w:rsidR="00772A76">
        <w:t xml:space="preserve">FDR, a CVR, or a combination </w:t>
      </w:r>
      <w:r w:rsidR="000B6D29">
        <w:t>recorder</w:t>
      </w:r>
      <w:r w:rsidR="00772A76">
        <w:t xml:space="preserve"> </w:t>
      </w:r>
      <w:r w:rsidR="00A7053D">
        <w:t xml:space="preserve">fitted to an aircraft under this Division </w:t>
      </w:r>
      <w:r>
        <w:t xml:space="preserve">may be </w:t>
      </w:r>
      <w:r w:rsidR="001E439B">
        <w:t xml:space="preserve">inoperative </w:t>
      </w:r>
      <w:r>
        <w:t xml:space="preserve">at the beginning of a </w:t>
      </w:r>
      <w:r w:rsidRPr="004F687F">
        <w:t>flight</w:t>
      </w:r>
      <w:r w:rsidR="003D0C5A">
        <w:t xml:space="preserve"> only</w:t>
      </w:r>
      <w:r w:rsidR="00DC4E11">
        <w:t xml:space="preserve"> if</w:t>
      </w:r>
      <w:r w:rsidRPr="004F687F">
        <w:t>:</w:t>
      </w:r>
    </w:p>
    <w:p w14:paraId="0BF6A395" w14:textId="5663BBB9" w:rsidR="00AA7D83" w:rsidRPr="00AF43CD" w:rsidRDefault="00AA7D83" w:rsidP="00AA7D83">
      <w:pPr>
        <w:pStyle w:val="LDP1a"/>
      </w:pPr>
      <w:r>
        <w:t>(a)</w:t>
      </w:r>
      <w:r>
        <w:tab/>
      </w:r>
      <w:r w:rsidRPr="00AF43CD">
        <w:t>the flight begin</w:t>
      </w:r>
      <w:r>
        <w:t>s</w:t>
      </w:r>
      <w:r w:rsidRPr="00AF43CD">
        <w:t xml:space="preserve"> from a departure aerodrome </w:t>
      </w:r>
      <w:r>
        <w:t>with</w:t>
      </w:r>
      <w:r w:rsidRPr="00AF43CD">
        <w:t xml:space="preserve"> no facility for the recorder to be repaired or</w:t>
      </w:r>
      <w:r w:rsidRPr="00AF43CD">
        <w:rPr>
          <w:spacing w:val="-13"/>
        </w:rPr>
        <w:t xml:space="preserve"> </w:t>
      </w:r>
      <w:r w:rsidRPr="00AF43CD">
        <w:t>replaced;</w:t>
      </w:r>
      <w:r>
        <w:t xml:space="preserve"> and</w:t>
      </w:r>
    </w:p>
    <w:p w14:paraId="43406255" w14:textId="733A79E9" w:rsidR="00AA7D83" w:rsidRPr="00AF43CD" w:rsidRDefault="00AA7D83" w:rsidP="00AA7D83">
      <w:pPr>
        <w:pStyle w:val="LDP1a"/>
      </w:pPr>
      <w:r>
        <w:t>(</w:t>
      </w:r>
      <w:r w:rsidR="003D0C5A">
        <w:t>b</w:t>
      </w:r>
      <w:r>
        <w:t>)</w:t>
      </w:r>
      <w:r>
        <w:tab/>
      </w:r>
      <w:r w:rsidR="00DC4E11">
        <w:t>for an</w:t>
      </w:r>
      <w:r w:rsidRPr="00AF43CD">
        <w:t xml:space="preserve"> aircraft</w:t>
      </w:r>
      <w:r w:rsidR="00DC4E11">
        <w:t xml:space="preserve"> that</w:t>
      </w:r>
      <w:r w:rsidRPr="00AF43CD">
        <w:t xml:space="preserve"> is</w:t>
      </w:r>
      <w:r w:rsidR="003D0C5A">
        <w:t xml:space="preserve"> only required to be</w:t>
      </w:r>
      <w:r w:rsidRPr="00AF43CD">
        <w:t xml:space="preserve"> fitted with </w:t>
      </w:r>
      <w:r w:rsidR="00C71D46">
        <w:t>1 CVR</w:t>
      </w:r>
      <w:r w:rsidRPr="00AF43CD">
        <w:t xml:space="preserve"> </w:t>
      </w:r>
      <w:r w:rsidR="003D0C5A">
        <w:t>or</w:t>
      </w:r>
      <w:r w:rsidR="003D0C5A" w:rsidRPr="00AF43CD">
        <w:t xml:space="preserve"> </w:t>
      </w:r>
      <w:r w:rsidR="003D0C5A">
        <w:t xml:space="preserve">1 </w:t>
      </w:r>
      <w:r w:rsidR="00C71D46">
        <w:t>FDR</w:t>
      </w:r>
      <w:r>
        <w:t> </w:t>
      </w:r>
      <w:r w:rsidRPr="00AF43CD">
        <w:t>—</w:t>
      </w:r>
      <w:r>
        <w:t xml:space="preserve"> </w:t>
      </w:r>
      <w:r w:rsidRPr="00AF43CD">
        <w:t xml:space="preserve">the </w:t>
      </w:r>
      <w:r w:rsidR="00D577B5">
        <w:t>inoperative</w:t>
      </w:r>
      <w:r w:rsidR="00D577B5" w:rsidRPr="00AF43CD">
        <w:t xml:space="preserve"> </w:t>
      </w:r>
      <w:r w:rsidRPr="00AF43CD">
        <w:t xml:space="preserve">recorder </w:t>
      </w:r>
      <w:r>
        <w:t xml:space="preserve">has </w:t>
      </w:r>
      <w:r w:rsidR="002F5AF0">
        <w:t xml:space="preserve">not </w:t>
      </w:r>
      <w:r w:rsidRPr="00AF43CD">
        <w:t xml:space="preserve">been </w:t>
      </w:r>
      <w:r w:rsidR="00D577B5">
        <w:t>inoperative</w:t>
      </w:r>
      <w:r w:rsidRPr="00AF43CD">
        <w:t xml:space="preserve"> for more than 21</w:t>
      </w:r>
      <w:r w:rsidRPr="00AF43CD">
        <w:rPr>
          <w:spacing w:val="-8"/>
        </w:rPr>
        <w:t xml:space="preserve"> </w:t>
      </w:r>
      <w:r w:rsidRPr="00AF43CD">
        <w:t>days;</w:t>
      </w:r>
      <w:r>
        <w:t xml:space="preserve"> and</w:t>
      </w:r>
    </w:p>
    <w:p w14:paraId="18093059" w14:textId="145856D9" w:rsidR="00AA7D83" w:rsidRPr="00AF43CD" w:rsidRDefault="00AA7D83" w:rsidP="00AA7D83">
      <w:pPr>
        <w:pStyle w:val="LDP1a"/>
      </w:pPr>
      <w:r>
        <w:t>(</w:t>
      </w:r>
      <w:r w:rsidR="003D0C5A">
        <w:t>c</w:t>
      </w:r>
      <w:r>
        <w:t>)</w:t>
      </w:r>
      <w:r>
        <w:tab/>
      </w:r>
      <w:r w:rsidR="00DC4E11">
        <w:t xml:space="preserve">for an </w:t>
      </w:r>
      <w:r w:rsidRPr="00AF43CD">
        <w:t>aircraft</w:t>
      </w:r>
      <w:r w:rsidR="00DC4E11">
        <w:t xml:space="preserve"> that </w:t>
      </w:r>
      <w:r w:rsidRPr="00AF43CD">
        <w:t>is</w:t>
      </w:r>
      <w:r w:rsidR="003D0C5A">
        <w:t xml:space="preserve"> required to be</w:t>
      </w:r>
      <w:r w:rsidRPr="00AF43CD">
        <w:t xml:space="preserve"> fitted with </w:t>
      </w:r>
      <w:r w:rsidR="00C71D46">
        <w:t>1 CVR</w:t>
      </w:r>
      <w:r w:rsidRPr="00AF43CD">
        <w:t xml:space="preserve"> and </w:t>
      </w:r>
      <w:r w:rsidR="00C71D46">
        <w:t>1 FDR</w:t>
      </w:r>
      <w:r w:rsidRPr="00AF43CD">
        <w:t>:</w:t>
      </w:r>
    </w:p>
    <w:p w14:paraId="3390752A" w14:textId="7987B00F" w:rsidR="00AA7D83" w:rsidRPr="00AF43CD" w:rsidRDefault="00AA7D83" w:rsidP="00465B72">
      <w:pPr>
        <w:pStyle w:val="LDP2i"/>
        <w:ind w:left="1559" w:hanging="1105"/>
      </w:pPr>
      <w:r>
        <w:tab/>
        <w:t>(i)</w:t>
      </w:r>
      <w:r>
        <w:tab/>
      </w:r>
      <w:r w:rsidRPr="00AF43CD">
        <w:t xml:space="preserve">the </w:t>
      </w:r>
      <w:r w:rsidR="00D577B5">
        <w:t>inoperative</w:t>
      </w:r>
      <w:r w:rsidR="00D577B5" w:rsidRPr="00AF43CD" w:rsidDel="00A81901">
        <w:t xml:space="preserve"> </w:t>
      </w:r>
      <w:r w:rsidRPr="00AF43CD">
        <w:t xml:space="preserve">recorder </w:t>
      </w:r>
      <w:r>
        <w:t>has not</w:t>
      </w:r>
      <w:r w:rsidRPr="00AF43CD">
        <w:t xml:space="preserve"> been </w:t>
      </w:r>
      <w:r w:rsidR="00D577B5">
        <w:t>inoperative</w:t>
      </w:r>
      <w:r w:rsidRPr="00AF43CD" w:rsidDel="00A81901">
        <w:t xml:space="preserve"> </w:t>
      </w:r>
      <w:r w:rsidRPr="00AF43CD">
        <w:t>for more than 21 days;</w:t>
      </w:r>
      <w:r w:rsidRPr="00AF43CD">
        <w:rPr>
          <w:spacing w:val="-3"/>
        </w:rPr>
        <w:t xml:space="preserve"> </w:t>
      </w:r>
      <w:r w:rsidRPr="00AF43CD">
        <w:t>and</w:t>
      </w:r>
    </w:p>
    <w:p w14:paraId="47EB93E4" w14:textId="1C086F45" w:rsidR="00AA7D83" w:rsidRPr="00AF43CD" w:rsidRDefault="00AA7D83" w:rsidP="00AA7D83">
      <w:pPr>
        <w:pStyle w:val="LDP2i"/>
      </w:pPr>
      <w:r>
        <w:tab/>
        <w:t>(ii)</w:t>
      </w:r>
      <w:r>
        <w:tab/>
      </w:r>
      <w:r w:rsidRPr="00AF43CD">
        <w:t xml:space="preserve">the other recorder </w:t>
      </w:r>
      <w:r>
        <w:t>is</w:t>
      </w:r>
      <w:r w:rsidRPr="00AF43CD">
        <w:rPr>
          <w:spacing w:val="-2"/>
        </w:rPr>
        <w:t xml:space="preserve"> </w:t>
      </w:r>
      <w:r w:rsidR="00D577B5">
        <w:t>operative</w:t>
      </w:r>
      <w:r w:rsidRPr="00AF43CD">
        <w:t>;</w:t>
      </w:r>
      <w:r>
        <w:t xml:space="preserve"> and</w:t>
      </w:r>
    </w:p>
    <w:p w14:paraId="33955E2E" w14:textId="1F154E4D" w:rsidR="00AA7D83" w:rsidRPr="00AF43CD" w:rsidRDefault="00AA7D83" w:rsidP="00AA7D83">
      <w:pPr>
        <w:pStyle w:val="LDP1a"/>
      </w:pPr>
      <w:r>
        <w:t>(</w:t>
      </w:r>
      <w:r w:rsidR="003D0C5A">
        <w:t>d</w:t>
      </w:r>
      <w:r>
        <w:t>)</w:t>
      </w:r>
      <w:r>
        <w:tab/>
      </w:r>
      <w:r w:rsidR="00DC4E11">
        <w:t xml:space="preserve">for an </w:t>
      </w:r>
      <w:r w:rsidRPr="00AF43CD">
        <w:t>aircraft</w:t>
      </w:r>
      <w:r w:rsidR="00DC4E11">
        <w:t xml:space="preserve"> that</w:t>
      </w:r>
      <w:r w:rsidRPr="00AF43CD">
        <w:t xml:space="preserve"> is fitted with </w:t>
      </w:r>
      <w:r w:rsidR="006664C7">
        <w:t xml:space="preserve">1 </w:t>
      </w:r>
      <w:r w:rsidR="00E339CF">
        <w:t xml:space="preserve">combination </w:t>
      </w:r>
      <w:r w:rsidR="00A81512">
        <w:t>recorder</w:t>
      </w:r>
      <w:r>
        <w:t xml:space="preserve"> — </w:t>
      </w:r>
      <w:r w:rsidRPr="00AF43CD">
        <w:t xml:space="preserve">the </w:t>
      </w:r>
      <w:r w:rsidR="00D577B5">
        <w:t>inoperative</w:t>
      </w:r>
      <w:r w:rsidRPr="00AF43CD" w:rsidDel="00A81901">
        <w:t xml:space="preserve"> </w:t>
      </w:r>
      <w:r w:rsidRPr="00AF43CD">
        <w:t xml:space="preserve">recorder </w:t>
      </w:r>
      <w:r w:rsidR="00DC4E11">
        <w:t>has</w:t>
      </w:r>
      <w:r w:rsidR="00DC4E11" w:rsidRPr="00AF43CD">
        <w:t xml:space="preserve"> </w:t>
      </w:r>
      <w:r w:rsidRPr="00AF43CD">
        <w:t xml:space="preserve">not have been </w:t>
      </w:r>
      <w:r w:rsidR="00D577B5">
        <w:t>inoperative</w:t>
      </w:r>
      <w:r w:rsidRPr="00AF43CD">
        <w:t xml:space="preserve"> for more than 3</w:t>
      </w:r>
      <w:r w:rsidRPr="00AF43CD">
        <w:rPr>
          <w:spacing w:val="-6"/>
        </w:rPr>
        <w:t xml:space="preserve"> </w:t>
      </w:r>
      <w:r w:rsidRPr="00AF43CD">
        <w:t>days;</w:t>
      </w:r>
      <w:r>
        <w:t xml:space="preserve"> and</w:t>
      </w:r>
    </w:p>
    <w:p w14:paraId="044AE813" w14:textId="14770A9A" w:rsidR="00AA7D83" w:rsidRPr="00AF43CD" w:rsidRDefault="00AA7D83" w:rsidP="00AA7D83">
      <w:pPr>
        <w:pStyle w:val="LDP1a"/>
      </w:pPr>
      <w:r>
        <w:t>(</w:t>
      </w:r>
      <w:r w:rsidR="00DC4E11">
        <w:t>e</w:t>
      </w:r>
      <w:r>
        <w:t>)</w:t>
      </w:r>
      <w:r>
        <w:tab/>
      </w:r>
      <w:r w:rsidR="00DC4E11">
        <w:t>for an</w:t>
      </w:r>
      <w:r w:rsidRPr="00AF43CD">
        <w:t xml:space="preserve"> aircraft</w:t>
      </w:r>
      <w:r w:rsidR="00DC4E11">
        <w:t xml:space="preserve"> that</w:t>
      </w:r>
      <w:r w:rsidRPr="00AF43CD">
        <w:t xml:space="preserve"> is fitted with </w:t>
      </w:r>
      <w:r w:rsidR="00DC4E11">
        <w:t xml:space="preserve">more than 1 </w:t>
      </w:r>
      <w:r w:rsidR="00E339CF">
        <w:t xml:space="preserve">combination </w:t>
      </w:r>
      <w:r w:rsidR="00A81512">
        <w:t>recorder</w:t>
      </w:r>
      <w:r w:rsidR="00706CFA">
        <w:t>s</w:t>
      </w:r>
      <w:r w:rsidRPr="00AF43CD">
        <w:t>:</w:t>
      </w:r>
    </w:p>
    <w:p w14:paraId="48B5E0D1" w14:textId="42845D20" w:rsidR="00AA7D83" w:rsidRPr="00AF43CD" w:rsidRDefault="00AA7D83" w:rsidP="00465B72">
      <w:pPr>
        <w:pStyle w:val="LDP2i"/>
        <w:ind w:left="1559" w:hanging="1105"/>
      </w:pPr>
      <w:r>
        <w:tab/>
        <w:t>(i)</w:t>
      </w:r>
      <w:r>
        <w:tab/>
      </w:r>
      <w:r w:rsidRPr="00AF43CD">
        <w:t xml:space="preserve">the </w:t>
      </w:r>
      <w:r w:rsidR="00D577B5">
        <w:t>inoperative</w:t>
      </w:r>
      <w:r w:rsidRPr="00AF43CD">
        <w:t xml:space="preserve"> </w:t>
      </w:r>
      <w:r w:rsidR="008D2061">
        <w:t>combination</w:t>
      </w:r>
      <w:r w:rsidR="008D2061" w:rsidRPr="00AF43CD">
        <w:t xml:space="preserve"> </w:t>
      </w:r>
      <w:r w:rsidRPr="00AF43CD">
        <w:t xml:space="preserve">recorder </w:t>
      </w:r>
      <w:r>
        <w:t>has not</w:t>
      </w:r>
      <w:r w:rsidRPr="00AF43CD">
        <w:t xml:space="preserve"> been </w:t>
      </w:r>
      <w:r w:rsidR="00D577B5">
        <w:t>inoperative</w:t>
      </w:r>
      <w:r w:rsidRPr="00AF43CD">
        <w:t xml:space="preserve"> for more than 21 days;</w:t>
      </w:r>
      <w:r w:rsidRPr="00AF43CD">
        <w:rPr>
          <w:spacing w:val="-3"/>
        </w:rPr>
        <w:t xml:space="preserve"> </w:t>
      </w:r>
      <w:r w:rsidRPr="00AF43CD">
        <w:t>and</w:t>
      </w:r>
    </w:p>
    <w:p w14:paraId="73CCDDF2" w14:textId="79693139" w:rsidR="007650A6" w:rsidRDefault="00AA7D83" w:rsidP="006B7C86">
      <w:pPr>
        <w:pStyle w:val="LDP2i"/>
        <w:rPr>
          <w:lang w:eastAsia="en-AU"/>
        </w:rPr>
      </w:pPr>
      <w:r w:rsidRPr="006125CA">
        <w:tab/>
        <w:t>(ii)</w:t>
      </w:r>
      <w:r w:rsidRPr="006125CA">
        <w:tab/>
        <w:t xml:space="preserve">the other </w:t>
      </w:r>
      <w:r w:rsidR="008D2061">
        <w:t>combination</w:t>
      </w:r>
      <w:r w:rsidR="008D2061" w:rsidRPr="006125CA">
        <w:t xml:space="preserve"> </w:t>
      </w:r>
      <w:r w:rsidRPr="006125CA">
        <w:t xml:space="preserve">recorder is </w:t>
      </w:r>
      <w:r w:rsidR="00B97847">
        <w:t>operative</w:t>
      </w:r>
      <w:r w:rsidRPr="006125CA">
        <w:t>.</w:t>
      </w:r>
    </w:p>
    <w:p w14:paraId="55F3D67B" w14:textId="1E2D7A85" w:rsidR="00AA7D83" w:rsidRDefault="00157E71" w:rsidP="00AA7D83">
      <w:pPr>
        <w:pStyle w:val="LDClauseHeading"/>
      </w:pPr>
      <w:bookmarkStart w:id="288" w:name="_Toc57289551"/>
      <w:r>
        <w:t>26.</w:t>
      </w:r>
      <w:r w:rsidR="00DC4E11">
        <w:t>39</w:t>
      </w:r>
      <w:r w:rsidR="00AA7D83">
        <w:tab/>
      </w:r>
      <w:r w:rsidR="00136A17">
        <w:t>D</w:t>
      </w:r>
      <w:r w:rsidR="00AA7D83">
        <w:t>ata link recorder</w:t>
      </w:r>
      <w:bookmarkEnd w:id="288"/>
    </w:p>
    <w:p w14:paraId="06781403" w14:textId="77777777" w:rsidR="00AA7D83" w:rsidRDefault="00AA7D83" w:rsidP="00AA7D83">
      <w:pPr>
        <w:pStyle w:val="LDClause"/>
      </w:pPr>
      <w:r>
        <w:tab/>
      </w:r>
      <w:r>
        <w:tab/>
        <w:t>RESERVED</w:t>
      </w:r>
    </w:p>
    <w:p w14:paraId="0C5F0E68" w14:textId="470AF980" w:rsidR="00AA7D83" w:rsidRPr="00D447C6" w:rsidRDefault="00AA7D83" w:rsidP="00D447C6">
      <w:pPr>
        <w:pStyle w:val="LDDivisionheading"/>
        <w:rPr>
          <w:color w:val="auto"/>
        </w:rPr>
      </w:pPr>
      <w:bookmarkStart w:id="289" w:name="_Toc57289552"/>
      <w:r w:rsidRPr="00D447C6">
        <w:rPr>
          <w:color w:val="auto"/>
        </w:rPr>
        <w:lastRenderedPageBreak/>
        <w:t xml:space="preserve">Division </w:t>
      </w:r>
      <w:r w:rsidR="00157E71">
        <w:rPr>
          <w:color w:val="auto"/>
        </w:rPr>
        <w:t>26.</w:t>
      </w:r>
      <w:r w:rsidR="009970F6">
        <w:rPr>
          <w:color w:val="auto"/>
        </w:rPr>
        <w:t>10</w:t>
      </w:r>
      <w:r w:rsidRPr="00D447C6">
        <w:rPr>
          <w:color w:val="auto"/>
        </w:rPr>
        <w:tab/>
      </w:r>
      <w:r w:rsidR="003E4566">
        <w:rPr>
          <w:color w:val="auto"/>
        </w:rPr>
        <w:t>Aircraft interior</w:t>
      </w:r>
      <w:r w:rsidRPr="00D447C6">
        <w:rPr>
          <w:color w:val="auto"/>
        </w:rPr>
        <w:t xml:space="preserve"> communication systems</w:t>
      </w:r>
      <w:bookmarkEnd w:id="289"/>
    </w:p>
    <w:p w14:paraId="35B870B7" w14:textId="4FC8207D" w:rsidR="00AA7D83" w:rsidRPr="003E6EED" w:rsidRDefault="00157E71" w:rsidP="00AA7D83">
      <w:pPr>
        <w:pStyle w:val="LDClauseHeading"/>
        <w:rPr>
          <w:lang w:eastAsia="en-AU"/>
        </w:rPr>
      </w:pPr>
      <w:bookmarkStart w:id="290" w:name="_Toc57289553"/>
      <w:r>
        <w:t>26.</w:t>
      </w:r>
      <w:r w:rsidR="003E4566">
        <w:t>40</w:t>
      </w:r>
      <w:r w:rsidR="00AA7D83">
        <w:tab/>
      </w:r>
      <w:r w:rsidR="003E4566">
        <w:t>Flight crew i</w:t>
      </w:r>
      <w:r w:rsidR="00AA7D83" w:rsidRPr="003E6EED">
        <w:t>ntercommunications system — VFR flights</w:t>
      </w:r>
      <w:bookmarkEnd w:id="290"/>
    </w:p>
    <w:p w14:paraId="7FC8FA83" w14:textId="77777777" w:rsidR="00AA7D83" w:rsidRPr="003E6EED" w:rsidRDefault="00AA7D83" w:rsidP="00AA7D83">
      <w:pPr>
        <w:pStyle w:val="LDClause"/>
      </w:pPr>
      <w:r w:rsidRPr="003E6EED">
        <w:rPr>
          <w:lang w:eastAsia="en-AU"/>
        </w:rPr>
        <w:tab/>
        <w:t>(1)</w:t>
      </w:r>
      <w:r w:rsidRPr="003E6EED">
        <w:rPr>
          <w:lang w:eastAsia="en-AU"/>
        </w:rPr>
        <w:tab/>
      </w:r>
      <w:r w:rsidRPr="003E6EED">
        <w:t xml:space="preserve">This section applies to an aircraft (a </w:t>
      </w:r>
      <w:r w:rsidRPr="003E6EED">
        <w:rPr>
          <w:b/>
          <w:i/>
        </w:rPr>
        <w:t>relevant aircraft</w:t>
      </w:r>
      <w:r w:rsidRPr="003E6EED">
        <w:t>):</w:t>
      </w:r>
    </w:p>
    <w:p w14:paraId="5C3F7238" w14:textId="6F4557E6" w:rsidR="00AA7D83" w:rsidRPr="003E6EED" w:rsidRDefault="00AA7D83" w:rsidP="00AA7D83">
      <w:pPr>
        <w:pStyle w:val="LDP1a"/>
      </w:pPr>
      <w:r w:rsidRPr="003E6EED">
        <w:t>(a)</w:t>
      </w:r>
      <w:r w:rsidRPr="003E6EED">
        <w:tab/>
        <w:t>that is flown under the VFR</w:t>
      </w:r>
      <w:r w:rsidR="00864AD9" w:rsidRPr="003E6EED">
        <w:t>;</w:t>
      </w:r>
      <w:r w:rsidRPr="003E6EED">
        <w:t xml:space="preserve"> and</w:t>
      </w:r>
    </w:p>
    <w:p w14:paraId="0E31BF1B" w14:textId="77777777" w:rsidR="00E64A06" w:rsidRPr="0022248E" w:rsidRDefault="00E64A06" w:rsidP="00E64A06">
      <w:pPr>
        <w:pStyle w:val="LDP1a"/>
      </w:pPr>
      <w:r w:rsidRPr="0022248E">
        <w:t>(b)</w:t>
      </w:r>
      <w:r w:rsidRPr="0022248E">
        <w:tab/>
        <w:t>whose flight is required by or under the civil aviation legislation or the aircraft’s AFM to be conducted by at least 2 pilots; and</w:t>
      </w:r>
    </w:p>
    <w:p w14:paraId="6BD7664C" w14:textId="77777777" w:rsidR="00AA7D83" w:rsidRPr="003E6EED" w:rsidRDefault="00AA7D83" w:rsidP="00AA7D83">
      <w:pPr>
        <w:pStyle w:val="LDP1a"/>
      </w:pPr>
      <w:r w:rsidRPr="003E6EED">
        <w:t>(c)</w:t>
      </w:r>
      <w:r w:rsidRPr="003E6EED">
        <w:tab/>
        <w:t>whose cockpit noise levels at any stage of the flight prevent the pilots from communicating with each other in speech at the level of normal conversation.</w:t>
      </w:r>
    </w:p>
    <w:p w14:paraId="59FF7A29" w14:textId="1A3E14AC" w:rsidR="00AA7D83" w:rsidRDefault="00AA7D83" w:rsidP="003E4566">
      <w:pPr>
        <w:pStyle w:val="LDClause"/>
      </w:pPr>
      <w:r w:rsidRPr="003E6EED">
        <w:tab/>
        <w:t>(2)</w:t>
      </w:r>
      <w:r w:rsidRPr="003E6EED">
        <w:tab/>
        <w:t xml:space="preserve">A relevant aircraft must be fitted with </w:t>
      </w:r>
      <w:r w:rsidR="009B3794" w:rsidRPr="003E6EED">
        <w:t>a</w:t>
      </w:r>
      <w:r w:rsidR="003E4566">
        <w:t xml:space="preserve"> flight crew</w:t>
      </w:r>
      <w:r w:rsidRPr="003E6EED">
        <w:t xml:space="preserve"> intercommunication</w:t>
      </w:r>
      <w:r w:rsidR="000A348A" w:rsidRPr="003E6EED">
        <w:t>s</w:t>
      </w:r>
      <w:r w:rsidRPr="003E6EED">
        <w:t xml:space="preserve"> system which</w:t>
      </w:r>
      <w:r w:rsidR="003E4566">
        <w:t xml:space="preserve">, for each flight crew member, </w:t>
      </w:r>
      <w:r w:rsidRPr="003E6EED">
        <w:tab/>
        <w:t>includes a headset and microphone that are not of the hand-held type</w:t>
      </w:r>
      <w:r w:rsidR="003E4566">
        <w:t>.</w:t>
      </w:r>
    </w:p>
    <w:p w14:paraId="0EF07388" w14:textId="16AACD8B" w:rsidR="00AA7D83" w:rsidRPr="003E6EED" w:rsidRDefault="00157E71" w:rsidP="00AA7D83">
      <w:pPr>
        <w:pStyle w:val="LDClauseHeading"/>
      </w:pPr>
      <w:bookmarkStart w:id="291" w:name="_Toc57289554"/>
      <w:r>
        <w:t>26.</w:t>
      </w:r>
      <w:r w:rsidR="003E4566">
        <w:t>41</w:t>
      </w:r>
      <w:r w:rsidR="00AA7D83" w:rsidRPr="003E6EED">
        <w:tab/>
      </w:r>
      <w:r w:rsidR="003E4566">
        <w:t>Flight crew i</w:t>
      </w:r>
      <w:r w:rsidR="00AA7D83" w:rsidRPr="003E6EED">
        <w:t>ntercommunications system — IFR flights</w:t>
      </w:r>
      <w:bookmarkEnd w:id="291"/>
    </w:p>
    <w:p w14:paraId="398CF32F" w14:textId="77777777" w:rsidR="00AA7D83" w:rsidRPr="003E6EED" w:rsidRDefault="00AA7D83" w:rsidP="00AA7D83">
      <w:pPr>
        <w:pStyle w:val="LDClause"/>
      </w:pPr>
      <w:r w:rsidRPr="003E6EED">
        <w:rPr>
          <w:lang w:eastAsia="en-AU"/>
        </w:rPr>
        <w:tab/>
        <w:t>(1)</w:t>
      </w:r>
      <w:r w:rsidRPr="003E6EED">
        <w:rPr>
          <w:lang w:eastAsia="en-AU"/>
        </w:rPr>
        <w:tab/>
      </w:r>
      <w:r w:rsidRPr="003E6EED">
        <w:t xml:space="preserve">This section applies to an aircraft (a </w:t>
      </w:r>
      <w:r w:rsidRPr="003E6EED">
        <w:rPr>
          <w:b/>
          <w:i/>
        </w:rPr>
        <w:t>relevant aircraft</w:t>
      </w:r>
      <w:r w:rsidRPr="003E6EED">
        <w:t>) that is flown under the IFR.</w:t>
      </w:r>
    </w:p>
    <w:p w14:paraId="26230469" w14:textId="77777777" w:rsidR="00263D79" w:rsidRPr="0022248E" w:rsidRDefault="00263D79" w:rsidP="00263D79">
      <w:pPr>
        <w:pStyle w:val="LDClause"/>
      </w:pPr>
      <w:r w:rsidRPr="0022248E">
        <w:tab/>
        <w:t>(2)</w:t>
      </w:r>
      <w:r w:rsidRPr="0022248E">
        <w:tab/>
        <w:t>When a relevant aircraft begins a flight with 1 pilot, as permitted by or under the civil aviation legislation or the AFM, it must be fitted with or carry:</w:t>
      </w:r>
    </w:p>
    <w:p w14:paraId="72EBAF50" w14:textId="77777777" w:rsidR="00AA7D83" w:rsidRPr="00AF43CD" w:rsidRDefault="00AA7D83" w:rsidP="00AA7D83">
      <w:pPr>
        <w:pStyle w:val="LDP1a"/>
      </w:pPr>
      <w:r>
        <w:t>(a)</w:t>
      </w:r>
      <w:r>
        <w:tab/>
        <w:t>2</w:t>
      </w:r>
      <w:r w:rsidRPr="00AF43CD">
        <w:t xml:space="preserve"> headsets and microphones that are not of </w:t>
      </w:r>
      <w:r>
        <w:t>a</w:t>
      </w:r>
      <w:r w:rsidRPr="00AF43CD">
        <w:t xml:space="preserve"> hand-held type;</w:t>
      </w:r>
      <w:r w:rsidRPr="00AF43CD">
        <w:rPr>
          <w:spacing w:val="-2"/>
        </w:rPr>
        <w:t xml:space="preserve"> </w:t>
      </w:r>
      <w:r w:rsidRPr="00AF43CD">
        <w:t>or</w:t>
      </w:r>
    </w:p>
    <w:p w14:paraId="56B18613" w14:textId="77777777" w:rsidR="00AA7D83" w:rsidRDefault="00AA7D83" w:rsidP="00AA7D83">
      <w:pPr>
        <w:pStyle w:val="LDP1a"/>
      </w:pPr>
      <w:r>
        <w:t>(b)</w:t>
      </w:r>
      <w:r>
        <w:tab/>
        <w:t>1</w:t>
      </w:r>
      <w:r w:rsidRPr="00AF43CD">
        <w:t xml:space="preserve"> headset and microphone that is not of a hand-held type, and </w:t>
      </w:r>
      <w:r>
        <w:t>1</w:t>
      </w:r>
      <w:r w:rsidRPr="00AF43CD">
        <w:t xml:space="preserve"> hand-held microphone </w:t>
      </w:r>
      <w:r>
        <w:t>with a</w:t>
      </w:r>
      <w:r w:rsidRPr="00AF43CD">
        <w:t xml:space="preserve"> loudspeaker</w:t>
      </w:r>
      <w:r>
        <w:t>.</w:t>
      </w:r>
    </w:p>
    <w:p w14:paraId="2C59C3C3" w14:textId="77777777" w:rsidR="00263D79" w:rsidRPr="0022248E" w:rsidRDefault="00263D79" w:rsidP="00263D79">
      <w:pPr>
        <w:pStyle w:val="LDClause"/>
      </w:pPr>
      <w:r w:rsidRPr="0022248E">
        <w:tab/>
        <w:t>(3)</w:t>
      </w:r>
      <w:r w:rsidRPr="0022248E">
        <w:tab/>
        <w:t>When a relevant aircraft begins a flight with at least 2 pilots, as required by or under the civil aviation legislation or the AFM, it must be fitted with:</w:t>
      </w:r>
    </w:p>
    <w:p w14:paraId="6017A501" w14:textId="0520B411" w:rsidR="00AA7D83" w:rsidRPr="00AF43CD" w:rsidRDefault="00AA7D83" w:rsidP="00AA7D83">
      <w:pPr>
        <w:pStyle w:val="LDP1a"/>
      </w:pPr>
      <w:r>
        <w:t>(a)</w:t>
      </w:r>
      <w:r>
        <w:tab/>
        <w:t>3</w:t>
      </w:r>
      <w:r w:rsidRPr="00AF43CD">
        <w:t xml:space="preserve"> headsets and </w:t>
      </w:r>
      <w:r>
        <w:t xml:space="preserve">3 </w:t>
      </w:r>
      <w:r w:rsidRPr="00AF43CD">
        <w:t>microphones that are not of a hand-held type;</w:t>
      </w:r>
      <w:r w:rsidRPr="00AF43CD">
        <w:rPr>
          <w:spacing w:val="-2"/>
        </w:rPr>
        <w:t xml:space="preserve"> </w:t>
      </w:r>
      <w:r w:rsidRPr="00AF43CD">
        <w:t>or</w:t>
      </w:r>
    </w:p>
    <w:p w14:paraId="0621FB65" w14:textId="77777777" w:rsidR="00AA7D83" w:rsidRDefault="00AA7D83" w:rsidP="00AA7D83">
      <w:pPr>
        <w:pStyle w:val="LDP1a"/>
      </w:pPr>
      <w:r>
        <w:t>(b)</w:t>
      </w:r>
      <w:r>
        <w:tab/>
        <w:t>2</w:t>
      </w:r>
      <w:r w:rsidRPr="00AF43CD">
        <w:t xml:space="preserve"> headset</w:t>
      </w:r>
      <w:r>
        <w:t xml:space="preserve">s and </w:t>
      </w:r>
      <w:r w:rsidRPr="00AF43CD">
        <w:t>microphone</w:t>
      </w:r>
      <w:r>
        <w:t>s</w:t>
      </w:r>
      <w:r w:rsidRPr="00AF43CD">
        <w:t xml:space="preserve"> that </w:t>
      </w:r>
      <w:r>
        <w:t>are</w:t>
      </w:r>
      <w:r w:rsidRPr="00AF43CD">
        <w:t xml:space="preserve"> not of a hand-held type, and </w:t>
      </w:r>
      <w:r>
        <w:t>1</w:t>
      </w:r>
      <w:r w:rsidRPr="00AF43CD">
        <w:t xml:space="preserve"> hand-held microphone </w:t>
      </w:r>
      <w:r>
        <w:t>with a</w:t>
      </w:r>
      <w:r w:rsidRPr="00AF43CD">
        <w:t xml:space="preserve"> loudspeaker</w:t>
      </w:r>
      <w:r>
        <w:t>.</w:t>
      </w:r>
    </w:p>
    <w:p w14:paraId="60B617F9" w14:textId="646BF4D9" w:rsidR="00AA7D83" w:rsidRDefault="00157E71" w:rsidP="00AA7D83">
      <w:pPr>
        <w:pStyle w:val="LDClauseHeading"/>
      </w:pPr>
      <w:bookmarkStart w:id="292" w:name="_Toc57289555"/>
      <w:r>
        <w:t>26.</w:t>
      </w:r>
      <w:r w:rsidR="009970F6">
        <w:t>4</w:t>
      </w:r>
      <w:r w:rsidR="003E4566">
        <w:t>2</w:t>
      </w:r>
      <w:r w:rsidR="00AA7D83">
        <w:tab/>
      </w:r>
      <w:r w:rsidR="00AA7D83" w:rsidRPr="00AF43CD">
        <w:t>Public</w:t>
      </w:r>
      <w:r w:rsidR="00C97FE7">
        <w:t>-</w:t>
      </w:r>
      <w:r w:rsidR="00AA7D83" w:rsidRPr="00AF43CD">
        <w:t>address system</w:t>
      </w:r>
      <w:bookmarkEnd w:id="292"/>
    </w:p>
    <w:p w14:paraId="44C293D5" w14:textId="77777777" w:rsidR="00AA7D83" w:rsidRDefault="00AA7D83" w:rsidP="00AA7D83">
      <w:pPr>
        <w:pStyle w:val="LDClause"/>
      </w:pPr>
      <w:r>
        <w:tab/>
        <w:t>(1)</w:t>
      </w:r>
      <w:r>
        <w:tab/>
        <w:t xml:space="preserve">This section applies to an aircraft (a </w:t>
      </w:r>
      <w:r w:rsidRPr="004F24F1">
        <w:rPr>
          <w:b/>
          <w:i/>
        </w:rPr>
        <w:t>relevant aircraft</w:t>
      </w:r>
      <w:r>
        <w:t>) that has:</w:t>
      </w:r>
    </w:p>
    <w:p w14:paraId="77AE2D30" w14:textId="77777777" w:rsidR="00AA7D83" w:rsidRDefault="00AA7D83" w:rsidP="00AA7D83">
      <w:pPr>
        <w:pStyle w:val="LDP1a"/>
        <w:rPr>
          <w:spacing w:val="-9"/>
        </w:rPr>
      </w:pPr>
      <w:r>
        <w:t>(a)</w:t>
      </w:r>
      <w:r>
        <w:tab/>
        <w:t xml:space="preserve">a maximum </w:t>
      </w:r>
      <w:r w:rsidRPr="00AF43CD">
        <w:t>operational passenger seat</w:t>
      </w:r>
      <w:r>
        <w:t xml:space="preserve">ing </w:t>
      </w:r>
      <w:r w:rsidRPr="00AF43CD">
        <w:t xml:space="preserve">configuration of </w:t>
      </w:r>
      <w:r w:rsidR="00547591">
        <w:t>20 or more</w:t>
      </w:r>
      <w:r w:rsidRPr="00AF43CD">
        <w:t>;</w:t>
      </w:r>
      <w:r w:rsidRPr="00AF43CD">
        <w:rPr>
          <w:spacing w:val="-9"/>
        </w:rPr>
        <w:t xml:space="preserve"> </w:t>
      </w:r>
      <w:r>
        <w:rPr>
          <w:spacing w:val="-9"/>
        </w:rPr>
        <w:t>and</w:t>
      </w:r>
    </w:p>
    <w:p w14:paraId="70089055" w14:textId="77777777" w:rsidR="00AA7D83" w:rsidRDefault="00AA7D83" w:rsidP="00AA7D83">
      <w:pPr>
        <w:pStyle w:val="LDP1a"/>
      </w:pPr>
      <w:r>
        <w:t>(b)</w:t>
      </w:r>
      <w:r>
        <w:tab/>
        <w:t>at least 1 passenger on board for a flight.</w:t>
      </w:r>
    </w:p>
    <w:p w14:paraId="4FBB0BC7" w14:textId="75ACF64A" w:rsidR="00A73187" w:rsidRDefault="00AA7D83" w:rsidP="003E4566">
      <w:pPr>
        <w:pStyle w:val="LDClause"/>
      </w:pPr>
      <w:r>
        <w:tab/>
        <w:t>(2)</w:t>
      </w:r>
      <w:r>
        <w:tab/>
        <w:t>When a relevant aircraft begins a flight</w:t>
      </w:r>
      <w:r w:rsidR="00864AD9">
        <w:t>,</w:t>
      </w:r>
      <w:r>
        <w:t xml:space="preserve"> it must be fitted with </w:t>
      </w:r>
      <w:r w:rsidRPr="00AF43CD">
        <w:t>a public</w:t>
      </w:r>
      <w:r w:rsidR="00C97FE7">
        <w:t>-</w:t>
      </w:r>
      <w:r w:rsidRPr="00AF43CD">
        <w:t xml:space="preserve">address system </w:t>
      </w:r>
      <w:r>
        <w:t>to enable</w:t>
      </w:r>
      <w:r w:rsidRPr="00AF43CD">
        <w:t xml:space="preserve"> the </w:t>
      </w:r>
      <w:r w:rsidR="00577EFC" w:rsidRPr="00577EFC">
        <w:t>pilot in command</w:t>
      </w:r>
      <w:r>
        <w:t xml:space="preserve"> to address the passengers</w:t>
      </w:r>
      <w:r w:rsidRPr="00AF43CD">
        <w:t>.</w:t>
      </w:r>
    </w:p>
    <w:p w14:paraId="10C529FA" w14:textId="0734AE8C" w:rsidR="00AA7D83" w:rsidRPr="00D447C6" w:rsidRDefault="00AA7D83" w:rsidP="00D447C6">
      <w:pPr>
        <w:pStyle w:val="LDDivisionheading"/>
        <w:rPr>
          <w:color w:val="auto"/>
        </w:rPr>
      </w:pPr>
      <w:bookmarkStart w:id="293" w:name="_Toc57289556"/>
      <w:r w:rsidRPr="00D447C6">
        <w:rPr>
          <w:color w:val="auto"/>
        </w:rPr>
        <w:t xml:space="preserve">Division </w:t>
      </w:r>
      <w:r w:rsidR="00157E71">
        <w:rPr>
          <w:color w:val="auto"/>
        </w:rPr>
        <w:t>26.</w:t>
      </w:r>
      <w:r w:rsidR="003E4566">
        <w:rPr>
          <w:color w:val="auto"/>
        </w:rPr>
        <w:t>11</w:t>
      </w:r>
      <w:r w:rsidRPr="00D447C6">
        <w:rPr>
          <w:color w:val="auto"/>
        </w:rPr>
        <w:tab/>
        <w:t>Oxygen equipment and oxygen supplies</w:t>
      </w:r>
      <w:bookmarkEnd w:id="293"/>
    </w:p>
    <w:p w14:paraId="715214E4" w14:textId="77777777" w:rsidR="003E4566" w:rsidRPr="00AF43CD" w:rsidRDefault="003E4566" w:rsidP="003E4566">
      <w:pPr>
        <w:pStyle w:val="LDClauseHeading"/>
      </w:pPr>
      <w:bookmarkStart w:id="294" w:name="_Toc57289557"/>
      <w:r>
        <w:t>26.43</w:t>
      </w:r>
      <w:r>
        <w:tab/>
        <w:t>Supplemental oxygen</w:t>
      </w:r>
      <w:bookmarkEnd w:id="294"/>
    </w:p>
    <w:p w14:paraId="74F85E78" w14:textId="242CD710" w:rsidR="003E4566" w:rsidRDefault="003E4566" w:rsidP="003E4566">
      <w:pPr>
        <w:pStyle w:val="LDClause"/>
      </w:pPr>
      <w:r w:rsidRPr="00AF43CD">
        <w:tab/>
      </w:r>
      <w:r>
        <w:t>(1)</w:t>
      </w:r>
      <w:r w:rsidRPr="00AF43CD">
        <w:tab/>
      </w:r>
      <w:r w:rsidRPr="00C279E2">
        <w:t>A</w:t>
      </w:r>
      <w:r>
        <w:t>n</w:t>
      </w:r>
      <w:r w:rsidRPr="00C279E2">
        <w:t xml:space="preserve"> </w:t>
      </w:r>
      <w:r>
        <w:t xml:space="preserve">aircraft </w:t>
      </w:r>
      <w:r w:rsidRPr="00C279E2">
        <w:t>operated at a pressure altitude above 10</w:t>
      </w:r>
      <w:r w:rsidR="00041117">
        <w:t> </w:t>
      </w:r>
      <w:r w:rsidRPr="00C279E2">
        <w:t xml:space="preserve">000 ft (a </w:t>
      </w:r>
      <w:r w:rsidRPr="00C279E2">
        <w:rPr>
          <w:b/>
          <w:bCs/>
          <w:i/>
          <w:iCs/>
        </w:rPr>
        <w:t>relevant aircraft</w:t>
      </w:r>
      <w:r w:rsidRPr="00C279E2">
        <w:t>) must be fitted with supplemental oxygen equipment capable of storing and dispensing supplemental oxygen to crew members and passengers</w:t>
      </w:r>
      <w:r>
        <w:t>.</w:t>
      </w:r>
    </w:p>
    <w:p w14:paraId="774D144E" w14:textId="77777777" w:rsidR="003E4566" w:rsidRDefault="003E4566" w:rsidP="003E4566">
      <w:pPr>
        <w:pStyle w:val="LDClause"/>
      </w:pPr>
      <w:r w:rsidRPr="00AF43CD">
        <w:tab/>
      </w:r>
      <w:r>
        <w:t>(2)</w:t>
      </w:r>
      <w:r w:rsidRPr="00AF43CD">
        <w:tab/>
      </w:r>
      <w:r>
        <w:t>A relevant aircraft must carry sufficient supplemental oxygen to meet the requirements set out in Table 26.43 (2).</w:t>
      </w:r>
    </w:p>
    <w:p w14:paraId="6310F822" w14:textId="2E241F44" w:rsidR="003E4566" w:rsidRDefault="003E4566" w:rsidP="003E4566">
      <w:pPr>
        <w:pStyle w:val="LDClause"/>
      </w:pPr>
      <w:r>
        <w:tab/>
        <w:t>(3)</w:t>
      </w:r>
      <w:r>
        <w:tab/>
      </w:r>
      <w:r w:rsidRPr="00865AA8">
        <w:t xml:space="preserve">For </w:t>
      </w:r>
      <w:r>
        <w:t>a</w:t>
      </w:r>
      <w:r w:rsidRPr="00865AA8">
        <w:t xml:space="preserve"> person mentioned </w:t>
      </w:r>
      <w:r>
        <w:t xml:space="preserve">in </w:t>
      </w:r>
      <w:r w:rsidRPr="00865AA8">
        <w:t xml:space="preserve">column 1 of an item in Table </w:t>
      </w:r>
      <w:r>
        <w:t>26</w:t>
      </w:r>
      <w:r w:rsidRPr="00865AA8">
        <w:t>.</w:t>
      </w:r>
      <w:r>
        <w:t>43</w:t>
      </w:r>
      <w:r w:rsidR="00041117">
        <w:t> </w:t>
      </w:r>
      <w:r w:rsidRPr="00865AA8">
        <w:t>(2), supplemental oxygen must be made available through an oxygen dispensing unit (a dispensing unit) in accordance with the supply requirements mentioned for the item in column 2.</w:t>
      </w:r>
    </w:p>
    <w:p w14:paraId="1D0C1DAD" w14:textId="2CA0B108" w:rsidR="003E4566" w:rsidRDefault="003E4566" w:rsidP="003E4566">
      <w:pPr>
        <w:pStyle w:val="LDClause"/>
      </w:pPr>
      <w:r>
        <w:tab/>
        <w:t>(4)</w:t>
      </w:r>
      <w:r>
        <w:tab/>
      </w:r>
      <w:r w:rsidRPr="00770D31">
        <w:t xml:space="preserve">Each </w:t>
      </w:r>
      <w:r>
        <w:t xml:space="preserve">flight </w:t>
      </w:r>
      <w:r w:rsidRPr="00770D31">
        <w:t xml:space="preserve">crew member must use the supplemental oxygen that is made available to each of them in accordance with the supply requirements mentioned in column 2 of item 1 of Table </w:t>
      </w:r>
      <w:r>
        <w:t>26</w:t>
      </w:r>
      <w:r w:rsidRPr="00770D31">
        <w:t>.</w:t>
      </w:r>
      <w:r>
        <w:t>43</w:t>
      </w:r>
      <w:r w:rsidR="00B93B65">
        <w:t> </w:t>
      </w:r>
      <w:r w:rsidRPr="00770D31">
        <w:t>(2).</w:t>
      </w:r>
    </w:p>
    <w:p w14:paraId="74DB29D8" w14:textId="77777777" w:rsidR="003E4566" w:rsidRPr="00D44CF9" w:rsidRDefault="003E4566" w:rsidP="003E4566">
      <w:pPr>
        <w:pStyle w:val="LDTableheading"/>
        <w:tabs>
          <w:tab w:val="clear" w:pos="1134"/>
          <w:tab w:val="clear" w:pos="1276"/>
          <w:tab w:val="clear" w:pos="1843"/>
          <w:tab w:val="clear" w:pos="1985"/>
          <w:tab w:val="clear" w:pos="2552"/>
          <w:tab w:val="clear" w:pos="2693"/>
          <w:tab w:val="left" w:pos="2127"/>
        </w:tabs>
        <w:spacing w:after="120"/>
      </w:pPr>
      <w:r w:rsidRPr="00D44CF9">
        <w:lastRenderedPageBreak/>
        <w:t xml:space="preserve">Table 26.43 (2) – Supplemental oxygen requirements </w:t>
      </w:r>
    </w:p>
    <w:tbl>
      <w:tblPr>
        <w:tblStyle w:val="TableGrid"/>
        <w:tblW w:w="5000" w:type="pct"/>
        <w:tblLook w:val="04A0" w:firstRow="1" w:lastRow="0" w:firstColumn="1" w:lastColumn="0" w:noHBand="0" w:noVBand="1"/>
      </w:tblPr>
      <w:tblGrid>
        <w:gridCol w:w="957"/>
        <w:gridCol w:w="3006"/>
        <w:gridCol w:w="5098"/>
      </w:tblGrid>
      <w:tr w:rsidR="003E4566" w:rsidRPr="006608E4" w14:paraId="6D6DBDEE" w14:textId="77777777" w:rsidTr="004F4A02">
        <w:tc>
          <w:tcPr>
            <w:tcW w:w="528" w:type="pct"/>
          </w:tcPr>
          <w:p w14:paraId="16E145EC" w14:textId="77777777" w:rsidR="003E4566" w:rsidRPr="006608E4" w:rsidRDefault="003E4566" w:rsidP="004F4A02">
            <w:pPr>
              <w:keepNext/>
              <w:spacing w:before="60" w:after="60" w:line="240" w:lineRule="auto"/>
              <w:rPr>
                <w:rFonts w:cs="Times New Roman"/>
                <w:b/>
                <w:szCs w:val="24"/>
              </w:rPr>
            </w:pPr>
          </w:p>
        </w:tc>
        <w:tc>
          <w:tcPr>
            <w:tcW w:w="1659" w:type="pct"/>
          </w:tcPr>
          <w:p w14:paraId="5B442B5A" w14:textId="77777777" w:rsidR="003E4566" w:rsidRPr="006608E4" w:rsidRDefault="003E4566" w:rsidP="004F4A02">
            <w:pPr>
              <w:keepNext/>
              <w:spacing w:before="60" w:after="60" w:line="240" w:lineRule="auto"/>
              <w:rPr>
                <w:rFonts w:cs="Times New Roman"/>
                <w:b/>
                <w:szCs w:val="24"/>
              </w:rPr>
            </w:pPr>
            <w:r>
              <w:rPr>
                <w:rFonts w:cs="Times New Roman"/>
                <w:b/>
                <w:szCs w:val="24"/>
              </w:rPr>
              <w:t>Column 1</w:t>
            </w:r>
          </w:p>
        </w:tc>
        <w:tc>
          <w:tcPr>
            <w:tcW w:w="2813" w:type="pct"/>
          </w:tcPr>
          <w:p w14:paraId="613FF382" w14:textId="77777777" w:rsidR="003E4566" w:rsidRPr="006608E4" w:rsidRDefault="003E4566" w:rsidP="004F4A02">
            <w:pPr>
              <w:keepNext/>
              <w:spacing w:before="60" w:after="60" w:line="240" w:lineRule="auto"/>
              <w:rPr>
                <w:rFonts w:cs="Times New Roman"/>
                <w:b/>
                <w:szCs w:val="24"/>
              </w:rPr>
            </w:pPr>
            <w:r>
              <w:rPr>
                <w:rFonts w:cs="Times New Roman"/>
                <w:b/>
                <w:szCs w:val="24"/>
              </w:rPr>
              <w:t>Column 2</w:t>
            </w:r>
          </w:p>
        </w:tc>
      </w:tr>
      <w:tr w:rsidR="003E4566" w:rsidRPr="006608E4" w14:paraId="43C4A625" w14:textId="77777777" w:rsidTr="004F4A02">
        <w:tc>
          <w:tcPr>
            <w:tcW w:w="528" w:type="pct"/>
          </w:tcPr>
          <w:p w14:paraId="261C4F65" w14:textId="77777777" w:rsidR="003E4566" w:rsidRPr="006608E4" w:rsidRDefault="003E4566" w:rsidP="004F4A02">
            <w:pPr>
              <w:keepNext/>
              <w:spacing w:before="60" w:after="60" w:line="240" w:lineRule="auto"/>
              <w:rPr>
                <w:rFonts w:cs="Times New Roman"/>
                <w:b/>
                <w:szCs w:val="24"/>
              </w:rPr>
            </w:pPr>
            <w:r w:rsidRPr="006608E4">
              <w:rPr>
                <w:rFonts w:cs="Times New Roman"/>
                <w:b/>
                <w:szCs w:val="24"/>
              </w:rPr>
              <w:t>Item</w:t>
            </w:r>
          </w:p>
        </w:tc>
        <w:tc>
          <w:tcPr>
            <w:tcW w:w="1659" w:type="pct"/>
          </w:tcPr>
          <w:p w14:paraId="271E99F4" w14:textId="77777777" w:rsidR="003E4566" w:rsidRPr="006608E4" w:rsidRDefault="003E4566" w:rsidP="004F4A02">
            <w:pPr>
              <w:keepNext/>
              <w:spacing w:before="60" w:after="60" w:line="240" w:lineRule="auto"/>
              <w:rPr>
                <w:rFonts w:cs="Times New Roman"/>
                <w:b/>
                <w:szCs w:val="24"/>
              </w:rPr>
            </w:pPr>
            <w:r>
              <w:rPr>
                <w:rFonts w:cs="Times New Roman"/>
                <w:b/>
                <w:szCs w:val="24"/>
              </w:rPr>
              <w:t>Person</w:t>
            </w:r>
          </w:p>
        </w:tc>
        <w:tc>
          <w:tcPr>
            <w:tcW w:w="2813" w:type="pct"/>
          </w:tcPr>
          <w:p w14:paraId="5C04EB53" w14:textId="77777777" w:rsidR="003E4566" w:rsidRPr="006608E4" w:rsidRDefault="003E4566" w:rsidP="004F4A02">
            <w:pPr>
              <w:keepNext/>
              <w:spacing w:before="60" w:after="60" w:line="240" w:lineRule="auto"/>
              <w:rPr>
                <w:rFonts w:cs="Times New Roman"/>
                <w:b/>
                <w:szCs w:val="24"/>
              </w:rPr>
            </w:pPr>
            <w:r w:rsidRPr="006608E4">
              <w:rPr>
                <w:rFonts w:cs="Times New Roman"/>
                <w:b/>
                <w:szCs w:val="24"/>
              </w:rPr>
              <w:t>Supplemental oxygen</w:t>
            </w:r>
            <w:r>
              <w:rPr>
                <w:rFonts w:cs="Times New Roman"/>
                <w:b/>
                <w:szCs w:val="24"/>
              </w:rPr>
              <w:t xml:space="preserve"> supply requirements</w:t>
            </w:r>
          </w:p>
        </w:tc>
      </w:tr>
      <w:tr w:rsidR="003E4566" w:rsidRPr="00D86031" w14:paraId="239DFD50" w14:textId="77777777" w:rsidTr="004F4A02">
        <w:tc>
          <w:tcPr>
            <w:tcW w:w="528" w:type="pct"/>
          </w:tcPr>
          <w:p w14:paraId="6A26AEDB" w14:textId="77777777" w:rsidR="003E4566" w:rsidRPr="00D72326" w:rsidRDefault="003E4566" w:rsidP="004F4A02">
            <w:pPr>
              <w:pStyle w:val="LDClause"/>
              <w:ind w:left="0" w:firstLine="0"/>
            </w:pPr>
            <w:r w:rsidRPr="00D72326">
              <w:t>1</w:t>
            </w:r>
          </w:p>
        </w:tc>
        <w:tc>
          <w:tcPr>
            <w:tcW w:w="1659" w:type="pct"/>
          </w:tcPr>
          <w:p w14:paraId="690F0A75" w14:textId="77777777" w:rsidR="003E4566" w:rsidRPr="00D86031" w:rsidRDefault="003E4566" w:rsidP="004F4A02">
            <w:pPr>
              <w:spacing w:before="60" w:after="60" w:line="240" w:lineRule="auto"/>
              <w:rPr>
                <w:rFonts w:cs="Times New Roman"/>
                <w:szCs w:val="24"/>
              </w:rPr>
            </w:pPr>
            <w:r>
              <w:rPr>
                <w:rFonts w:cs="Times New Roman"/>
                <w:szCs w:val="24"/>
              </w:rPr>
              <w:t>Flight crew member or cabin crew member</w:t>
            </w:r>
          </w:p>
        </w:tc>
        <w:tc>
          <w:tcPr>
            <w:tcW w:w="2813" w:type="pct"/>
          </w:tcPr>
          <w:p w14:paraId="7ABA90F3" w14:textId="444BCEA2" w:rsidR="001A20BE" w:rsidRDefault="003E4566" w:rsidP="009970F6">
            <w:pPr>
              <w:tabs>
                <w:tab w:val="left" w:pos="464"/>
              </w:tabs>
              <w:spacing w:before="60" w:after="60" w:line="240" w:lineRule="auto"/>
              <w:ind w:left="464" w:hanging="464"/>
              <w:rPr>
                <w:szCs w:val="24"/>
              </w:rPr>
            </w:pPr>
            <w:r w:rsidRPr="00865AA8">
              <w:rPr>
                <w:szCs w:val="24"/>
              </w:rPr>
              <w:t>(a)</w:t>
            </w:r>
            <w:r w:rsidR="009970F6">
              <w:rPr>
                <w:szCs w:val="24"/>
              </w:rPr>
              <w:tab/>
            </w:r>
            <w:r w:rsidRPr="00865AA8">
              <w:rPr>
                <w:szCs w:val="24"/>
              </w:rPr>
              <w:t>For any period exceeding 30 minutes when the cabin pressure altitude is continuously at least FL</w:t>
            </w:r>
            <w:r>
              <w:rPr>
                <w:szCs w:val="24"/>
              </w:rPr>
              <w:t> </w:t>
            </w:r>
            <w:r w:rsidRPr="00865AA8">
              <w:rPr>
                <w:szCs w:val="24"/>
              </w:rPr>
              <w:t>125 but less than FL</w:t>
            </w:r>
            <w:r>
              <w:rPr>
                <w:szCs w:val="24"/>
              </w:rPr>
              <w:t> </w:t>
            </w:r>
            <w:r w:rsidRPr="00865AA8">
              <w:rPr>
                <w:szCs w:val="24"/>
              </w:rPr>
              <w:t xml:space="preserve">140, there must be supply </w:t>
            </w:r>
            <w:r w:rsidRPr="00770D31">
              <w:rPr>
                <w:szCs w:val="24"/>
              </w:rPr>
              <w:t xml:space="preserve">for </w:t>
            </w:r>
            <w:r w:rsidRPr="009970F6">
              <w:rPr>
                <w:szCs w:val="24"/>
              </w:rPr>
              <w:t>the entire period</w:t>
            </w:r>
            <w:r w:rsidRPr="00770D31">
              <w:rPr>
                <w:szCs w:val="24"/>
              </w:rPr>
              <w:t>.</w:t>
            </w:r>
          </w:p>
          <w:p w14:paraId="06C0800C" w14:textId="6BCCAD20" w:rsidR="003E4566" w:rsidRPr="00770D31" w:rsidRDefault="003E4566" w:rsidP="009970F6">
            <w:pPr>
              <w:tabs>
                <w:tab w:val="left" w:pos="278"/>
                <w:tab w:val="left" w:pos="464"/>
              </w:tabs>
              <w:spacing w:before="60" w:after="60" w:line="240" w:lineRule="auto"/>
              <w:ind w:left="464" w:hanging="464"/>
              <w:rPr>
                <w:szCs w:val="24"/>
              </w:rPr>
            </w:pPr>
            <w:r w:rsidRPr="00865AA8">
              <w:rPr>
                <w:szCs w:val="24"/>
              </w:rPr>
              <w:t>(b)</w:t>
            </w:r>
            <w:r w:rsidR="009970F6">
              <w:rPr>
                <w:szCs w:val="24"/>
              </w:rPr>
              <w:tab/>
            </w:r>
            <w:r>
              <w:rPr>
                <w:szCs w:val="24"/>
              </w:rPr>
              <w:t xml:space="preserve">For any period when the cabin pressure altitude is at least </w:t>
            </w:r>
            <w:r w:rsidRPr="00865AA8">
              <w:rPr>
                <w:szCs w:val="24"/>
              </w:rPr>
              <w:t>FL</w:t>
            </w:r>
            <w:r w:rsidRPr="009970F6">
              <w:rPr>
                <w:szCs w:val="24"/>
              </w:rPr>
              <w:t> </w:t>
            </w:r>
            <w:r w:rsidRPr="00865AA8">
              <w:rPr>
                <w:szCs w:val="24"/>
              </w:rPr>
              <w:t xml:space="preserve">140, there must be supply </w:t>
            </w:r>
            <w:r w:rsidRPr="00770D31">
              <w:rPr>
                <w:szCs w:val="24"/>
              </w:rPr>
              <w:t xml:space="preserve">for </w:t>
            </w:r>
            <w:r w:rsidRPr="009970F6">
              <w:rPr>
                <w:szCs w:val="24"/>
              </w:rPr>
              <w:t>the entire period</w:t>
            </w:r>
            <w:r w:rsidRPr="00770D31">
              <w:rPr>
                <w:szCs w:val="24"/>
              </w:rPr>
              <w:t>.</w:t>
            </w:r>
          </w:p>
          <w:p w14:paraId="02376EB0" w14:textId="2CDB7BB1" w:rsidR="003E4566" w:rsidRPr="009970F6" w:rsidRDefault="003E4566" w:rsidP="009970F6">
            <w:pPr>
              <w:tabs>
                <w:tab w:val="left" w:pos="278"/>
                <w:tab w:val="left" w:pos="464"/>
              </w:tabs>
              <w:spacing w:before="60" w:after="60" w:line="240" w:lineRule="auto"/>
              <w:ind w:left="464" w:hanging="464"/>
              <w:rPr>
                <w:szCs w:val="24"/>
              </w:rPr>
            </w:pPr>
            <w:r w:rsidRPr="00865AA8">
              <w:rPr>
                <w:szCs w:val="24"/>
              </w:rPr>
              <w:t>(</w:t>
            </w:r>
            <w:r>
              <w:rPr>
                <w:szCs w:val="24"/>
              </w:rPr>
              <w:t>c</w:t>
            </w:r>
            <w:r w:rsidRPr="00865AA8">
              <w:rPr>
                <w:szCs w:val="24"/>
              </w:rPr>
              <w:t>)</w:t>
            </w:r>
            <w:r w:rsidR="009970F6">
              <w:rPr>
                <w:szCs w:val="24"/>
              </w:rPr>
              <w:tab/>
            </w:r>
            <w:r w:rsidR="009970F6">
              <w:rPr>
                <w:szCs w:val="24"/>
              </w:rPr>
              <w:tab/>
            </w:r>
            <w:r>
              <w:rPr>
                <w:szCs w:val="24"/>
              </w:rPr>
              <w:t xml:space="preserve">Without otherwise affecting paragraphs (a) and (b), when a pressurised aircraft is flown at an altitude of </w:t>
            </w:r>
            <w:r w:rsidRPr="00865AA8">
              <w:rPr>
                <w:szCs w:val="24"/>
              </w:rPr>
              <w:t>FL</w:t>
            </w:r>
            <w:r w:rsidRPr="009970F6">
              <w:rPr>
                <w:szCs w:val="24"/>
              </w:rPr>
              <w:t> </w:t>
            </w:r>
            <w:r>
              <w:rPr>
                <w:szCs w:val="24"/>
              </w:rPr>
              <w:t>25</w:t>
            </w:r>
            <w:r w:rsidRPr="00865AA8">
              <w:rPr>
                <w:szCs w:val="24"/>
              </w:rPr>
              <w:t>0</w:t>
            </w:r>
            <w:r>
              <w:rPr>
                <w:szCs w:val="24"/>
              </w:rPr>
              <w:t xml:space="preserve"> or more</w:t>
            </w:r>
            <w:r w:rsidR="005D5131">
              <w:rPr>
                <w:szCs w:val="24"/>
              </w:rPr>
              <w:t xml:space="preserve"> (</w:t>
            </w:r>
            <w:r w:rsidR="005D5131" w:rsidRPr="005D5131">
              <w:rPr>
                <w:b/>
                <w:bCs/>
                <w:i/>
                <w:iCs/>
                <w:szCs w:val="24"/>
              </w:rPr>
              <w:t>relevant flight</w:t>
            </w:r>
            <w:r w:rsidR="005D5131">
              <w:rPr>
                <w:szCs w:val="24"/>
              </w:rPr>
              <w:t>)</w:t>
            </w:r>
            <w:r w:rsidRPr="00865AA8">
              <w:rPr>
                <w:szCs w:val="24"/>
              </w:rPr>
              <w:t xml:space="preserve">, there must be </w:t>
            </w:r>
            <w:r>
              <w:rPr>
                <w:szCs w:val="24"/>
              </w:rPr>
              <w:t xml:space="preserve">at least 10 minutes </w:t>
            </w:r>
            <w:r w:rsidRPr="00865AA8">
              <w:rPr>
                <w:szCs w:val="24"/>
              </w:rPr>
              <w:t xml:space="preserve">supply </w:t>
            </w:r>
            <w:r>
              <w:rPr>
                <w:szCs w:val="24"/>
              </w:rPr>
              <w:t xml:space="preserve">even if </w:t>
            </w:r>
            <w:r w:rsidRPr="009970F6">
              <w:rPr>
                <w:szCs w:val="24"/>
              </w:rPr>
              <w:t>the entire period</w:t>
            </w:r>
            <w:r w:rsidR="005D5131">
              <w:rPr>
                <w:szCs w:val="24"/>
              </w:rPr>
              <w:t xml:space="preserve"> of relevant flight</w:t>
            </w:r>
            <w:r>
              <w:rPr>
                <w:szCs w:val="24"/>
              </w:rPr>
              <w:t xml:space="preserve"> is less than 10 minutes</w:t>
            </w:r>
            <w:r w:rsidRPr="00865AA8">
              <w:rPr>
                <w:szCs w:val="24"/>
              </w:rPr>
              <w:t>.</w:t>
            </w:r>
          </w:p>
        </w:tc>
      </w:tr>
      <w:tr w:rsidR="003E4566" w:rsidRPr="00D86031" w14:paraId="7DEF6573" w14:textId="77777777" w:rsidTr="004F4A02">
        <w:tc>
          <w:tcPr>
            <w:tcW w:w="528" w:type="pct"/>
          </w:tcPr>
          <w:p w14:paraId="7F0BBE11" w14:textId="77777777" w:rsidR="003E4566" w:rsidRPr="00D72326" w:rsidRDefault="003E4566" w:rsidP="004F4A02">
            <w:pPr>
              <w:pStyle w:val="LDClause"/>
              <w:ind w:left="0" w:firstLine="0"/>
            </w:pPr>
            <w:r>
              <w:t>2</w:t>
            </w:r>
          </w:p>
        </w:tc>
        <w:tc>
          <w:tcPr>
            <w:tcW w:w="1659" w:type="pct"/>
          </w:tcPr>
          <w:p w14:paraId="00877CC4" w14:textId="77777777" w:rsidR="003E4566" w:rsidRDefault="003E4566" w:rsidP="004F4A02">
            <w:pPr>
              <w:pStyle w:val="LDClause"/>
              <w:ind w:left="0" w:firstLine="0"/>
            </w:pPr>
            <w:r>
              <w:t>Passenger</w:t>
            </w:r>
          </w:p>
        </w:tc>
        <w:tc>
          <w:tcPr>
            <w:tcW w:w="2813" w:type="pct"/>
          </w:tcPr>
          <w:p w14:paraId="68479945" w14:textId="3AE18DC1" w:rsidR="001A20BE" w:rsidRDefault="003E4566" w:rsidP="009970F6">
            <w:pPr>
              <w:tabs>
                <w:tab w:val="left" w:pos="464"/>
              </w:tabs>
              <w:spacing w:before="60" w:after="60" w:line="240" w:lineRule="auto"/>
              <w:ind w:left="464" w:hanging="464"/>
              <w:rPr>
                <w:szCs w:val="24"/>
              </w:rPr>
            </w:pPr>
            <w:r w:rsidRPr="00865AA8">
              <w:rPr>
                <w:szCs w:val="24"/>
              </w:rPr>
              <w:t>(a)</w:t>
            </w:r>
            <w:r w:rsidR="009970F6">
              <w:rPr>
                <w:szCs w:val="24"/>
              </w:rPr>
              <w:tab/>
            </w:r>
            <w:r w:rsidRPr="00865AA8">
              <w:rPr>
                <w:szCs w:val="24"/>
              </w:rPr>
              <w:t xml:space="preserve">For any period </w:t>
            </w:r>
            <w:r>
              <w:rPr>
                <w:szCs w:val="24"/>
              </w:rPr>
              <w:t xml:space="preserve">when the cabin pressure altitude is at least </w:t>
            </w:r>
            <w:r w:rsidRPr="00865AA8">
              <w:rPr>
                <w:szCs w:val="24"/>
              </w:rPr>
              <w:t>FL</w:t>
            </w:r>
            <w:r>
              <w:rPr>
                <w:szCs w:val="24"/>
              </w:rPr>
              <w:t> </w:t>
            </w:r>
            <w:r w:rsidRPr="00865AA8">
              <w:rPr>
                <w:szCs w:val="24"/>
              </w:rPr>
              <w:t>15</w:t>
            </w:r>
            <w:r>
              <w:rPr>
                <w:szCs w:val="24"/>
              </w:rPr>
              <w:t xml:space="preserve">0, there must be </w:t>
            </w:r>
            <w:r w:rsidRPr="00865AA8">
              <w:rPr>
                <w:szCs w:val="24"/>
              </w:rPr>
              <w:t xml:space="preserve">supply </w:t>
            </w:r>
            <w:r w:rsidRPr="00770D31">
              <w:rPr>
                <w:szCs w:val="24"/>
              </w:rPr>
              <w:t xml:space="preserve">for </w:t>
            </w:r>
            <w:r w:rsidRPr="009970F6">
              <w:rPr>
                <w:szCs w:val="24"/>
              </w:rPr>
              <w:t>the entire period</w:t>
            </w:r>
            <w:r w:rsidRPr="00770D31">
              <w:rPr>
                <w:szCs w:val="24"/>
              </w:rPr>
              <w:t>.</w:t>
            </w:r>
          </w:p>
          <w:p w14:paraId="230B274C" w14:textId="78EEB668" w:rsidR="003E4566" w:rsidRPr="009970F6" w:rsidRDefault="003E4566" w:rsidP="009970F6">
            <w:pPr>
              <w:tabs>
                <w:tab w:val="left" w:pos="464"/>
              </w:tabs>
              <w:spacing w:before="60" w:after="60" w:line="240" w:lineRule="auto"/>
              <w:ind w:left="464" w:hanging="464"/>
              <w:rPr>
                <w:szCs w:val="24"/>
              </w:rPr>
            </w:pPr>
            <w:r w:rsidRPr="00865AA8">
              <w:rPr>
                <w:szCs w:val="24"/>
              </w:rPr>
              <w:t>(</w:t>
            </w:r>
            <w:r>
              <w:rPr>
                <w:szCs w:val="24"/>
              </w:rPr>
              <w:t>b</w:t>
            </w:r>
            <w:r w:rsidRPr="00865AA8">
              <w:rPr>
                <w:szCs w:val="24"/>
              </w:rPr>
              <w:t>)</w:t>
            </w:r>
            <w:r w:rsidR="009970F6">
              <w:rPr>
                <w:szCs w:val="24"/>
              </w:rPr>
              <w:tab/>
            </w:r>
            <w:r>
              <w:rPr>
                <w:szCs w:val="24"/>
              </w:rPr>
              <w:t xml:space="preserve">Without otherwise affecting paragraph (a), when a pressurised aircraft is flown at an altitude of </w:t>
            </w:r>
            <w:r w:rsidRPr="00865AA8">
              <w:rPr>
                <w:szCs w:val="24"/>
              </w:rPr>
              <w:t>FL</w:t>
            </w:r>
            <w:r w:rsidRPr="009970F6">
              <w:rPr>
                <w:szCs w:val="24"/>
              </w:rPr>
              <w:t> </w:t>
            </w:r>
            <w:r>
              <w:rPr>
                <w:szCs w:val="24"/>
              </w:rPr>
              <w:t>25</w:t>
            </w:r>
            <w:r w:rsidRPr="00865AA8">
              <w:rPr>
                <w:szCs w:val="24"/>
              </w:rPr>
              <w:t>0</w:t>
            </w:r>
            <w:r>
              <w:rPr>
                <w:szCs w:val="24"/>
              </w:rPr>
              <w:t xml:space="preserve"> or more</w:t>
            </w:r>
            <w:r w:rsidR="005D5131">
              <w:rPr>
                <w:szCs w:val="24"/>
              </w:rPr>
              <w:t xml:space="preserve"> (</w:t>
            </w:r>
            <w:r w:rsidR="005D5131" w:rsidRPr="005D5131">
              <w:rPr>
                <w:b/>
                <w:bCs/>
                <w:i/>
                <w:iCs/>
                <w:szCs w:val="24"/>
              </w:rPr>
              <w:t>relevant flight</w:t>
            </w:r>
            <w:r w:rsidR="005D5131">
              <w:rPr>
                <w:szCs w:val="24"/>
              </w:rPr>
              <w:t>)</w:t>
            </w:r>
            <w:r w:rsidRPr="00865AA8">
              <w:rPr>
                <w:szCs w:val="24"/>
              </w:rPr>
              <w:t xml:space="preserve">, there must be </w:t>
            </w:r>
            <w:r>
              <w:rPr>
                <w:szCs w:val="24"/>
              </w:rPr>
              <w:t xml:space="preserve">at least 10 minutes </w:t>
            </w:r>
            <w:r w:rsidRPr="00865AA8">
              <w:rPr>
                <w:szCs w:val="24"/>
              </w:rPr>
              <w:t xml:space="preserve">supply </w:t>
            </w:r>
            <w:r>
              <w:rPr>
                <w:szCs w:val="24"/>
              </w:rPr>
              <w:t xml:space="preserve">after descending below </w:t>
            </w:r>
            <w:r w:rsidRPr="00865AA8">
              <w:rPr>
                <w:szCs w:val="24"/>
              </w:rPr>
              <w:t>FL</w:t>
            </w:r>
            <w:r w:rsidRPr="009970F6">
              <w:rPr>
                <w:szCs w:val="24"/>
              </w:rPr>
              <w:t> </w:t>
            </w:r>
            <w:r>
              <w:rPr>
                <w:szCs w:val="24"/>
              </w:rPr>
              <w:t>25</w:t>
            </w:r>
            <w:r w:rsidRPr="00865AA8">
              <w:rPr>
                <w:szCs w:val="24"/>
              </w:rPr>
              <w:t>0</w:t>
            </w:r>
            <w:r>
              <w:rPr>
                <w:szCs w:val="24"/>
              </w:rPr>
              <w:t xml:space="preserve"> even if </w:t>
            </w:r>
            <w:r w:rsidRPr="009970F6">
              <w:rPr>
                <w:szCs w:val="24"/>
              </w:rPr>
              <w:t>the entire period</w:t>
            </w:r>
            <w:r w:rsidR="005D5131">
              <w:rPr>
                <w:szCs w:val="24"/>
              </w:rPr>
              <w:t xml:space="preserve"> of relevant flight</w:t>
            </w:r>
            <w:r>
              <w:rPr>
                <w:szCs w:val="24"/>
              </w:rPr>
              <w:t xml:space="preserve"> is less than 10 minutes</w:t>
            </w:r>
            <w:r w:rsidRPr="00865AA8">
              <w:rPr>
                <w:szCs w:val="24"/>
              </w:rPr>
              <w:t>.</w:t>
            </w:r>
          </w:p>
        </w:tc>
      </w:tr>
    </w:tbl>
    <w:p w14:paraId="6413DA9F" w14:textId="77777777" w:rsidR="003E4566" w:rsidRDefault="003E4566" w:rsidP="003E4566">
      <w:pPr>
        <w:pStyle w:val="LDClauseHeading"/>
      </w:pPr>
      <w:bookmarkStart w:id="295" w:name="_Toc57289558"/>
      <w:r>
        <w:t>26.44</w:t>
      </w:r>
      <w:r>
        <w:tab/>
        <w:t>Oxygen mask usage requirements — pressurised aircraft above FL 250</w:t>
      </w:r>
      <w:bookmarkEnd w:id="295"/>
    </w:p>
    <w:p w14:paraId="68B6EAB0" w14:textId="77777777" w:rsidR="003E4566" w:rsidRDefault="003E4566" w:rsidP="003E4566">
      <w:pPr>
        <w:pStyle w:val="LDClause"/>
      </w:pPr>
      <w:r>
        <w:tab/>
        <w:t>(1)</w:t>
      </w:r>
      <w:r>
        <w:tab/>
        <w:t>In this section:</w:t>
      </w:r>
    </w:p>
    <w:p w14:paraId="4C56557A" w14:textId="77777777" w:rsidR="003E4566" w:rsidRDefault="003E4566" w:rsidP="003E4566">
      <w:pPr>
        <w:pStyle w:val="LDdefinition"/>
        <w:rPr>
          <w:lang w:eastAsia="en-AU"/>
        </w:rPr>
      </w:pPr>
      <w:r w:rsidRPr="00AF43CD">
        <w:rPr>
          <w:b/>
          <w:i/>
          <w:lang w:eastAsia="en-AU"/>
        </w:rPr>
        <w:t>quick</w:t>
      </w:r>
      <w:r>
        <w:rPr>
          <w:b/>
          <w:i/>
          <w:lang w:eastAsia="en-AU"/>
        </w:rPr>
        <w:t>-</w:t>
      </w:r>
      <w:r w:rsidRPr="00AF43CD">
        <w:rPr>
          <w:b/>
          <w:i/>
          <w:lang w:eastAsia="en-AU"/>
        </w:rPr>
        <w:t>donning mask</w:t>
      </w:r>
      <w:r>
        <w:rPr>
          <w:bCs/>
          <w:iCs/>
          <w:lang w:eastAsia="en-AU"/>
        </w:rPr>
        <w:t xml:space="preserve"> </w:t>
      </w:r>
      <w:r w:rsidRPr="00AF43CD">
        <w:rPr>
          <w:lang w:eastAsia="en-AU"/>
        </w:rPr>
        <w:t>means an oxygen mask</w:t>
      </w:r>
      <w:r>
        <w:rPr>
          <w:lang w:eastAsia="en-AU"/>
        </w:rPr>
        <w:t xml:space="preserve"> that:</w:t>
      </w:r>
    </w:p>
    <w:p w14:paraId="271A069C" w14:textId="77777777" w:rsidR="003E4566" w:rsidRPr="00656474" w:rsidRDefault="003E4566" w:rsidP="003E4566">
      <w:pPr>
        <w:pStyle w:val="LDP1a"/>
        <w:rPr>
          <w:lang w:eastAsia="en-AU"/>
        </w:rPr>
      </w:pPr>
      <w:r>
        <w:rPr>
          <w:lang w:eastAsia="en-AU"/>
        </w:rPr>
        <w:t>(a)</w:t>
      </w:r>
      <w:r>
        <w:rPr>
          <w:lang w:eastAsia="en-AU"/>
        </w:rPr>
        <w:tab/>
      </w:r>
      <w:r w:rsidRPr="00656474">
        <w:rPr>
          <w:lang w:eastAsia="en-AU"/>
        </w:rPr>
        <w:t xml:space="preserve">is </w:t>
      </w:r>
      <w:r>
        <w:rPr>
          <w:lang w:eastAsia="en-AU"/>
        </w:rPr>
        <w:t>for a flight crew member’s personal use</w:t>
      </w:r>
      <w:r w:rsidRPr="00656474">
        <w:rPr>
          <w:lang w:eastAsia="en-AU"/>
        </w:rPr>
        <w:t>; and</w:t>
      </w:r>
    </w:p>
    <w:p w14:paraId="2C7C479E" w14:textId="77777777" w:rsidR="003E4566" w:rsidRPr="00656474" w:rsidRDefault="003E4566" w:rsidP="003E4566">
      <w:pPr>
        <w:pStyle w:val="LDP1a"/>
      </w:pPr>
      <w:r>
        <w:rPr>
          <w:lang w:eastAsia="en-AU"/>
        </w:rPr>
        <w:t>(b)</w:t>
      </w:r>
      <w:r>
        <w:rPr>
          <w:lang w:eastAsia="en-AU"/>
        </w:rPr>
        <w:tab/>
      </w:r>
      <w:r w:rsidRPr="00656474">
        <w:rPr>
          <w:lang w:eastAsia="en-AU"/>
        </w:rPr>
        <w:t xml:space="preserve">within 5 seconds of </w:t>
      </w:r>
      <w:r>
        <w:rPr>
          <w:lang w:eastAsia="en-AU"/>
        </w:rPr>
        <w:t xml:space="preserve">it </w:t>
      </w:r>
      <w:r w:rsidRPr="00656474">
        <w:rPr>
          <w:lang w:eastAsia="en-AU"/>
        </w:rPr>
        <w:t>being</w:t>
      </w:r>
      <w:r>
        <w:rPr>
          <w:lang w:eastAsia="en-AU"/>
        </w:rPr>
        <w:t xml:space="preserve"> deployed and ready for use</w:t>
      </w:r>
      <w:r w:rsidRPr="00656474">
        <w:rPr>
          <w:lang w:eastAsia="en-AU"/>
        </w:rPr>
        <w:t xml:space="preserve">, the </w:t>
      </w:r>
      <w:r>
        <w:t>flight crew member</w:t>
      </w:r>
      <w:r w:rsidRPr="00656474">
        <w:rPr>
          <w:lang w:eastAsia="en-AU"/>
        </w:rPr>
        <w:t xml:space="preserve"> can</w:t>
      </w:r>
      <w:r>
        <w:rPr>
          <w:lang w:eastAsia="en-AU"/>
        </w:rPr>
        <w:t>,</w:t>
      </w:r>
      <w:r w:rsidRPr="00656474">
        <w:rPr>
          <w:lang w:eastAsia="en-AU"/>
        </w:rPr>
        <w:t xml:space="preserve"> with 1 hand, place </w:t>
      </w:r>
      <w:r>
        <w:rPr>
          <w:lang w:eastAsia="en-AU"/>
        </w:rPr>
        <w:t>over</w:t>
      </w:r>
      <w:r w:rsidRPr="00656474">
        <w:rPr>
          <w:lang w:eastAsia="en-AU"/>
        </w:rPr>
        <w:t xml:space="preserve"> </w:t>
      </w:r>
      <w:r>
        <w:rPr>
          <w:lang w:eastAsia="en-AU"/>
        </w:rPr>
        <w:t xml:space="preserve">the </w:t>
      </w:r>
      <w:r w:rsidRPr="00656474">
        <w:rPr>
          <w:lang w:eastAsia="en-AU"/>
        </w:rPr>
        <w:t>face</w:t>
      </w:r>
      <w:r>
        <w:rPr>
          <w:lang w:eastAsia="en-AU"/>
        </w:rPr>
        <w:t>,</w:t>
      </w:r>
      <w:r w:rsidRPr="00656474">
        <w:rPr>
          <w:lang w:eastAsia="en-AU"/>
        </w:rPr>
        <w:t xml:space="preserve"> secure and seal.</w:t>
      </w:r>
    </w:p>
    <w:p w14:paraId="36D45409" w14:textId="77777777" w:rsidR="003E4566" w:rsidRDefault="003E4566" w:rsidP="003E4566">
      <w:pPr>
        <w:pStyle w:val="LDClause"/>
      </w:pPr>
      <w:r>
        <w:tab/>
        <w:t>(2)</w:t>
      </w:r>
      <w:r>
        <w:tab/>
        <w:t>This section applies for a flight of a pressurised aircraft that is flown above FL 250 at any time during the flight.</w:t>
      </w:r>
    </w:p>
    <w:p w14:paraId="0AA8BCBB" w14:textId="77777777" w:rsidR="003E4566" w:rsidRDefault="003E4566" w:rsidP="003E4566">
      <w:pPr>
        <w:pStyle w:val="LDClause"/>
      </w:pPr>
      <w:r>
        <w:tab/>
        <w:t>(3)</w:t>
      </w:r>
      <w:r>
        <w:tab/>
        <w:t>At least 1 pilot occupying a pilot seat must:</w:t>
      </w:r>
    </w:p>
    <w:p w14:paraId="065D1526" w14:textId="77777777" w:rsidR="003E4566" w:rsidRPr="00AF43CD" w:rsidRDefault="003E4566" w:rsidP="003E4566">
      <w:pPr>
        <w:pStyle w:val="LDP1a"/>
        <w:rPr>
          <w:lang w:eastAsia="en-AU"/>
        </w:rPr>
      </w:pPr>
      <w:r>
        <w:rPr>
          <w:lang w:eastAsia="en-AU"/>
        </w:rPr>
        <w:t>(a)</w:t>
      </w:r>
      <w:r>
        <w:rPr>
          <w:lang w:eastAsia="en-AU"/>
        </w:rPr>
        <w:tab/>
      </w:r>
      <w:r w:rsidRPr="00AF43CD">
        <w:rPr>
          <w:lang w:eastAsia="en-AU"/>
        </w:rPr>
        <w:t>be wearing a sealed oxygen mask</w:t>
      </w:r>
      <w:r>
        <w:rPr>
          <w:lang w:eastAsia="en-AU"/>
        </w:rPr>
        <w:t xml:space="preserve"> (securely worn)</w:t>
      </w:r>
      <w:r w:rsidRPr="00AF43CD">
        <w:rPr>
          <w:lang w:eastAsia="en-AU"/>
        </w:rPr>
        <w:t xml:space="preserve"> that:</w:t>
      </w:r>
    </w:p>
    <w:p w14:paraId="3C0103A9" w14:textId="77777777" w:rsidR="003E4566" w:rsidRPr="00AF43CD" w:rsidRDefault="003E4566" w:rsidP="00B93B65">
      <w:pPr>
        <w:pStyle w:val="LDP2i"/>
        <w:ind w:left="1559" w:hanging="1105"/>
        <w:rPr>
          <w:lang w:eastAsia="en-AU"/>
        </w:rPr>
      </w:pPr>
      <w:r w:rsidRPr="00AF43CD">
        <w:rPr>
          <w:lang w:eastAsia="en-AU"/>
        </w:rPr>
        <w:tab/>
        <w:t>(i)</w:t>
      </w:r>
      <w:r w:rsidRPr="00AF43CD">
        <w:rPr>
          <w:lang w:eastAsia="en-AU"/>
        </w:rPr>
        <w:tab/>
        <w:t>is being supplied with supplemental oxygen; or</w:t>
      </w:r>
    </w:p>
    <w:p w14:paraId="0DF62E5C" w14:textId="77777777" w:rsidR="003E4566" w:rsidRPr="00AF43CD" w:rsidRDefault="003E4566" w:rsidP="003E4566">
      <w:pPr>
        <w:pStyle w:val="LDP2i"/>
        <w:ind w:left="1559" w:hanging="1105"/>
        <w:rPr>
          <w:lang w:eastAsia="en-AU"/>
        </w:rPr>
      </w:pPr>
      <w:r w:rsidRPr="00AF43CD">
        <w:rPr>
          <w:lang w:eastAsia="en-AU"/>
        </w:rPr>
        <w:tab/>
        <w:t>(ii)</w:t>
      </w:r>
      <w:r w:rsidRPr="00AF43CD">
        <w:rPr>
          <w:lang w:eastAsia="en-AU"/>
        </w:rPr>
        <w:tab/>
        <w:t xml:space="preserve">automatically supplies supplemental oxygen when the cabin pressure altitude is at or above </w:t>
      </w:r>
      <w:r>
        <w:rPr>
          <w:lang w:eastAsia="en-AU"/>
        </w:rPr>
        <w:t>FL </w:t>
      </w:r>
      <w:r w:rsidRPr="00AF43CD">
        <w:rPr>
          <w:lang w:eastAsia="en-AU"/>
        </w:rPr>
        <w:t>140; or</w:t>
      </w:r>
    </w:p>
    <w:p w14:paraId="385D293C" w14:textId="77777777" w:rsidR="003E4566" w:rsidRDefault="003E4566" w:rsidP="003E4566">
      <w:pPr>
        <w:pStyle w:val="LDP1a"/>
        <w:rPr>
          <w:lang w:eastAsia="en-AU"/>
        </w:rPr>
      </w:pPr>
      <w:r>
        <w:rPr>
          <w:lang w:eastAsia="en-AU"/>
        </w:rPr>
        <w:t>(b)</w:t>
      </w:r>
      <w:r>
        <w:rPr>
          <w:lang w:eastAsia="en-AU"/>
        </w:rPr>
        <w:tab/>
      </w:r>
      <w:r w:rsidRPr="00AF43CD">
        <w:rPr>
          <w:lang w:eastAsia="en-AU"/>
        </w:rPr>
        <w:t>have access to a quick</w:t>
      </w:r>
      <w:r>
        <w:rPr>
          <w:lang w:eastAsia="en-AU"/>
        </w:rPr>
        <w:t>-</w:t>
      </w:r>
      <w:r w:rsidRPr="00AF43CD">
        <w:rPr>
          <w:lang w:eastAsia="en-AU"/>
        </w:rPr>
        <w:t>donning mask that is supplied with supplemental oxygen when the mask is donned.</w:t>
      </w:r>
    </w:p>
    <w:p w14:paraId="6903A3E8" w14:textId="655AF731" w:rsidR="003E4566" w:rsidRDefault="003E4566" w:rsidP="003E4566">
      <w:pPr>
        <w:pStyle w:val="LDClause"/>
      </w:pPr>
      <w:r>
        <w:tab/>
        <w:t>(4)</w:t>
      </w:r>
      <w:r>
        <w:tab/>
      </w:r>
      <w:r w:rsidRPr="008418AA">
        <w:t>During the period when the aircraft is flown above FL 450, at least 1</w:t>
      </w:r>
      <w:r w:rsidR="00B93B65">
        <w:t> </w:t>
      </w:r>
      <w:r w:rsidRPr="008418AA">
        <w:t>pilot occupying a pilot seat must be wearing 1 of the following that is being supplied with supplemental oxygen:</w:t>
      </w:r>
    </w:p>
    <w:p w14:paraId="4BB3F590" w14:textId="5286BE08" w:rsidR="003E4566" w:rsidRPr="00AF43CD" w:rsidRDefault="003E4566" w:rsidP="003E4566">
      <w:pPr>
        <w:pStyle w:val="LDP1a"/>
        <w:rPr>
          <w:lang w:eastAsia="en-AU"/>
        </w:rPr>
      </w:pPr>
      <w:r>
        <w:rPr>
          <w:lang w:eastAsia="en-AU"/>
        </w:rPr>
        <w:lastRenderedPageBreak/>
        <w:t>(a)</w:t>
      </w:r>
      <w:r>
        <w:rPr>
          <w:lang w:eastAsia="en-AU"/>
        </w:rPr>
        <w:tab/>
      </w:r>
      <w:r w:rsidRPr="00AF43CD">
        <w:rPr>
          <w:lang w:eastAsia="en-AU"/>
        </w:rPr>
        <w:t>a sealed oxygen mask</w:t>
      </w:r>
      <w:r>
        <w:rPr>
          <w:lang w:eastAsia="en-AU"/>
        </w:rPr>
        <w:t xml:space="preserve"> (securely worn); or</w:t>
      </w:r>
    </w:p>
    <w:p w14:paraId="51E07FEF" w14:textId="77777777" w:rsidR="003E4566" w:rsidRDefault="003E4566" w:rsidP="003E4566">
      <w:pPr>
        <w:pStyle w:val="LDP1a"/>
        <w:rPr>
          <w:lang w:eastAsia="en-AU"/>
        </w:rPr>
      </w:pPr>
      <w:r>
        <w:rPr>
          <w:lang w:eastAsia="en-AU"/>
        </w:rPr>
        <w:t>(b)</w:t>
      </w:r>
      <w:r>
        <w:rPr>
          <w:lang w:eastAsia="en-AU"/>
        </w:rPr>
        <w:tab/>
      </w:r>
      <w:r w:rsidRPr="00AF43CD">
        <w:rPr>
          <w:lang w:eastAsia="en-AU"/>
        </w:rPr>
        <w:t>a quick</w:t>
      </w:r>
      <w:r>
        <w:rPr>
          <w:lang w:eastAsia="en-AU"/>
        </w:rPr>
        <w:t>-</w:t>
      </w:r>
      <w:r w:rsidRPr="00AF43CD">
        <w:rPr>
          <w:lang w:eastAsia="en-AU"/>
        </w:rPr>
        <w:t>donning mask.</w:t>
      </w:r>
    </w:p>
    <w:p w14:paraId="2C98DFDF" w14:textId="77777777" w:rsidR="003E4566" w:rsidRDefault="003E4566" w:rsidP="003E4566">
      <w:pPr>
        <w:pStyle w:val="LDClauseHeading"/>
        <w:rPr>
          <w:lang w:eastAsia="en-AU"/>
        </w:rPr>
      </w:pPr>
      <w:bookmarkStart w:id="296" w:name="_Toc57289559"/>
      <w:r>
        <w:t>26.45</w:t>
      </w:r>
      <w:r>
        <w:tab/>
      </w:r>
      <w:r>
        <w:rPr>
          <w:lang w:eastAsia="en-AU"/>
        </w:rPr>
        <w:t>P</w:t>
      </w:r>
      <w:r w:rsidRPr="00AF43CD">
        <w:rPr>
          <w:lang w:eastAsia="en-AU"/>
        </w:rPr>
        <w:t>rotective breathing equipment</w:t>
      </w:r>
      <w:r>
        <w:rPr>
          <w:lang w:eastAsia="en-AU"/>
        </w:rPr>
        <w:t> — flight crew members</w:t>
      </w:r>
      <w:bookmarkEnd w:id="296"/>
    </w:p>
    <w:p w14:paraId="0B76603B" w14:textId="4B1544E6" w:rsidR="00263D79" w:rsidRPr="0022248E" w:rsidRDefault="00263D79" w:rsidP="00263D79">
      <w:pPr>
        <w:pStyle w:val="LDClause"/>
        <w:rPr>
          <w:lang w:eastAsia="en-AU"/>
        </w:rPr>
      </w:pPr>
      <w:r w:rsidRPr="0022248E">
        <w:rPr>
          <w:lang w:eastAsia="en-AU"/>
        </w:rPr>
        <w:tab/>
        <w:t>(1)</w:t>
      </w:r>
      <w:r w:rsidRPr="0022248E">
        <w:rPr>
          <w:lang w:eastAsia="en-AU"/>
        </w:rPr>
        <w:tab/>
      </w:r>
      <w:r w:rsidRPr="0022248E">
        <w:t xml:space="preserve">When a pressurised aircraft begins a flight with at least 2 pilots, as required by or under the civil aviation legislation or the AFM, it must be carrying </w:t>
      </w:r>
      <w:r w:rsidRPr="0022248E">
        <w:rPr>
          <w:lang w:eastAsia="en-AU"/>
        </w:rPr>
        <w:t>protective breathing equipment</w:t>
      </w:r>
      <w:r w:rsidR="00625036">
        <w:rPr>
          <w:lang w:eastAsia="en-AU"/>
        </w:rPr>
        <w:t xml:space="preserve"> (</w:t>
      </w:r>
      <w:r w:rsidR="00625036" w:rsidRPr="00625036">
        <w:rPr>
          <w:b/>
          <w:bCs/>
          <w:i/>
          <w:iCs/>
          <w:lang w:eastAsia="en-AU"/>
        </w:rPr>
        <w:t>PBE</w:t>
      </w:r>
      <w:r w:rsidR="00625036">
        <w:rPr>
          <w:lang w:eastAsia="en-AU"/>
        </w:rPr>
        <w:t>)</w:t>
      </w:r>
      <w:r w:rsidRPr="0022248E">
        <w:rPr>
          <w:lang w:eastAsia="en-AU"/>
        </w:rPr>
        <w:t xml:space="preserve"> for each flight crew member in accordance with this section.</w:t>
      </w:r>
    </w:p>
    <w:p w14:paraId="1A510CC9" w14:textId="0A0112BC" w:rsidR="003E4566" w:rsidRDefault="003E4566" w:rsidP="003E4566">
      <w:pPr>
        <w:pStyle w:val="LDClause"/>
        <w:rPr>
          <w:lang w:eastAsia="en-AU"/>
        </w:rPr>
      </w:pPr>
      <w:r>
        <w:rPr>
          <w:lang w:eastAsia="en-AU"/>
        </w:rPr>
        <w:tab/>
        <w:t>(2)</w:t>
      </w:r>
      <w:r>
        <w:rPr>
          <w:lang w:eastAsia="en-AU"/>
        </w:rPr>
        <w:tab/>
        <w:t>T</w:t>
      </w:r>
      <w:r w:rsidRPr="00AF43CD">
        <w:rPr>
          <w:lang w:eastAsia="en-AU"/>
        </w:rPr>
        <w:t xml:space="preserve">he </w:t>
      </w:r>
      <w:r w:rsidR="00625036">
        <w:rPr>
          <w:lang w:eastAsia="en-AU"/>
        </w:rPr>
        <w:t>PBE</w:t>
      </w:r>
      <w:r w:rsidRPr="00AF43CD">
        <w:rPr>
          <w:lang w:eastAsia="en-AU"/>
        </w:rPr>
        <w:t xml:space="preserve"> must</w:t>
      </w:r>
      <w:r>
        <w:rPr>
          <w:lang w:eastAsia="en-AU"/>
        </w:rPr>
        <w:t>:</w:t>
      </w:r>
    </w:p>
    <w:p w14:paraId="32643132" w14:textId="77777777" w:rsidR="003E4566" w:rsidRPr="00AF43CD" w:rsidRDefault="003E4566" w:rsidP="003E4566">
      <w:pPr>
        <w:pStyle w:val="LDP1a"/>
        <w:rPr>
          <w:lang w:eastAsia="en-AU"/>
        </w:rPr>
      </w:pPr>
      <w:r>
        <w:rPr>
          <w:lang w:eastAsia="en-AU"/>
        </w:rPr>
        <w:t>(a)</w:t>
      </w:r>
      <w:r>
        <w:rPr>
          <w:lang w:eastAsia="en-AU"/>
        </w:rPr>
        <w:tab/>
      </w:r>
      <w:r w:rsidRPr="008418AA">
        <w:rPr>
          <w:lang w:eastAsia="en-AU"/>
        </w:rPr>
        <w:t>protect the wearer’s eyes, nose and mouth; and</w:t>
      </w:r>
    </w:p>
    <w:p w14:paraId="48C00B27" w14:textId="77777777" w:rsidR="003E4566" w:rsidRDefault="003E4566" w:rsidP="003E4566">
      <w:pPr>
        <w:pStyle w:val="LDP1a"/>
        <w:rPr>
          <w:lang w:eastAsia="en-AU"/>
        </w:rPr>
      </w:pPr>
      <w:r>
        <w:rPr>
          <w:lang w:eastAsia="en-AU"/>
        </w:rPr>
        <w:t>(b)</w:t>
      </w:r>
      <w:r>
        <w:rPr>
          <w:lang w:eastAsia="en-AU"/>
        </w:rPr>
        <w:tab/>
      </w:r>
      <w:r w:rsidRPr="008418AA">
        <w:rPr>
          <w:lang w:eastAsia="en-AU"/>
        </w:rPr>
        <w:t>the part protecting the wearer’s eyes:</w:t>
      </w:r>
    </w:p>
    <w:p w14:paraId="0A78B5A8" w14:textId="77777777" w:rsidR="003E4566" w:rsidRPr="00AF43CD" w:rsidRDefault="003E4566" w:rsidP="003E4566">
      <w:pPr>
        <w:pStyle w:val="LDP2i"/>
        <w:rPr>
          <w:lang w:eastAsia="en-AU"/>
        </w:rPr>
      </w:pPr>
      <w:r w:rsidRPr="00AF43CD">
        <w:rPr>
          <w:lang w:eastAsia="en-AU"/>
        </w:rPr>
        <w:tab/>
        <w:t>(i)</w:t>
      </w:r>
      <w:r w:rsidRPr="00AF43CD">
        <w:rPr>
          <w:lang w:eastAsia="en-AU"/>
        </w:rPr>
        <w:tab/>
      </w:r>
      <w:r w:rsidRPr="008418AA">
        <w:rPr>
          <w:lang w:eastAsia="en-AU"/>
        </w:rPr>
        <w:t>must not adversely affect vision in any noticeable way; and</w:t>
      </w:r>
    </w:p>
    <w:p w14:paraId="53DDA361" w14:textId="77777777" w:rsidR="003E4566" w:rsidRPr="00AF43CD" w:rsidRDefault="003E4566" w:rsidP="003E4566">
      <w:pPr>
        <w:pStyle w:val="LDP2i"/>
        <w:ind w:left="1559" w:hanging="1105"/>
        <w:rPr>
          <w:lang w:eastAsia="en-AU"/>
        </w:rPr>
      </w:pPr>
      <w:r w:rsidRPr="00AF43CD">
        <w:rPr>
          <w:lang w:eastAsia="en-AU"/>
        </w:rPr>
        <w:tab/>
        <w:t>(ii)</w:t>
      </w:r>
      <w:r w:rsidRPr="00AF43CD">
        <w:rPr>
          <w:lang w:eastAsia="en-AU"/>
        </w:rPr>
        <w:tab/>
      </w:r>
      <w:r w:rsidRPr="008418AA">
        <w:rPr>
          <w:lang w:eastAsia="en-AU"/>
        </w:rPr>
        <w:t>must allow corrective glasses to be worn in a normal position; and</w:t>
      </w:r>
    </w:p>
    <w:p w14:paraId="78D1A6AA" w14:textId="77777777" w:rsidR="003E4566" w:rsidRDefault="003E4566" w:rsidP="003E4566">
      <w:pPr>
        <w:pStyle w:val="LDP1a"/>
        <w:rPr>
          <w:lang w:eastAsia="en-AU"/>
        </w:rPr>
      </w:pPr>
      <w:r>
        <w:rPr>
          <w:lang w:eastAsia="en-AU"/>
        </w:rPr>
        <w:t>(b)</w:t>
      </w:r>
      <w:r>
        <w:rPr>
          <w:lang w:eastAsia="en-AU"/>
        </w:rPr>
        <w:tab/>
      </w:r>
      <w:r w:rsidRPr="008418AA">
        <w:rPr>
          <w:lang w:eastAsia="en-AU"/>
        </w:rPr>
        <w:t>be able to supply oxygen continuously for at least 15 minutes.</w:t>
      </w:r>
    </w:p>
    <w:p w14:paraId="1DF3AD37" w14:textId="458B01A4" w:rsidR="003E4566" w:rsidRPr="00704C3B" w:rsidRDefault="003E4566" w:rsidP="00263D79">
      <w:pPr>
        <w:pStyle w:val="LDNote"/>
        <w:ind w:left="1191"/>
      </w:pPr>
      <w:r w:rsidRPr="0006254C">
        <w:rPr>
          <w:i/>
          <w:iCs/>
        </w:rPr>
        <w:t>Note</w:t>
      </w:r>
      <w:r w:rsidR="0006254C" w:rsidRPr="0006254C">
        <w:rPr>
          <w:i/>
          <w:iCs/>
        </w:rPr>
        <w:t>   </w:t>
      </w:r>
      <w:r w:rsidR="0006254C">
        <w:t>T</w:t>
      </w:r>
      <w:r w:rsidRPr="00DB7E78">
        <w:t xml:space="preserve">he oxygen supply for </w:t>
      </w:r>
      <w:r>
        <w:t xml:space="preserve">the PBE </w:t>
      </w:r>
      <w:r w:rsidRPr="00DB7E78">
        <w:t xml:space="preserve">for </w:t>
      </w:r>
      <w:r>
        <w:t>each</w:t>
      </w:r>
      <w:r w:rsidRPr="00DB7E78">
        <w:t xml:space="preserve"> flight crew member </w:t>
      </w:r>
      <w:r>
        <w:t xml:space="preserve">can </w:t>
      </w:r>
      <w:r w:rsidRPr="00DB7E78">
        <w:t xml:space="preserve">be provided by the supplemental oxygen required under section </w:t>
      </w:r>
      <w:r>
        <w:t>26.43</w:t>
      </w:r>
      <w:r w:rsidRPr="00DB7E78">
        <w:t>.</w:t>
      </w:r>
    </w:p>
    <w:p w14:paraId="2848C85C" w14:textId="66386E57" w:rsidR="003E4566" w:rsidRDefault="003E4566" w:rsidP="003E4566">
      <w:pPr>
        <w:pStyle w:val="LDClause"/>
        <w:rPr>
          <w:lang w:eastAsia="en-AU"/>
        </w:rPr>
      </w:pPr>
      <w:r>
        <w:rPr>
          <w:lang w:eastAsia="en-AU"/>
        </w:rPr>
        <w:tab/>
        <w:t>(3)</w:t>
      </w:r>
      <w:r>
        <w:rPr>
          <w:lang w:eastAsia="en-AU"/>
        </w:rPr>
        <w:tab/>
        <w:t>T</w:t>
      </w:r>
      <w:r w:rsidRPr="00AF43CD">
        <w:rPr>
          <w:lang w:eastAsia="en-AU"/>
        </w:rPr>
        <w:t xml:space="preserve">he </w:t>
      </w:r>
      <w:r w:rsidR="00625036">
        <w:rPr>
          <w:lang w:eastAsia="en-AU"/>
        </w:rPr>
        <w:t>PBE</w:t>
      </w:r>
      <w:r w:rsidRPr="00AF43CD">
        <w:rPr>
          <w:lang w:eastAsia="en-AU"/>
        </w:rPr>
        <w:t xml:space="preserve"> for a </w:t>
      </w:r>
      <w:r w:rsidRPr="008418AA">
        <w:rPr>
          <w:lang w:eastAsia="en-AU"/>
        </w:rPr>
        <w:t>flight crew member must be accessible for immediate use at the flight crew member’s crew station.</w:t>
      </w:r>
    </w:p>
    <w:p w14:paraId="0B3B3FCD" w14:textId="77777777" w:rsidR="003E4566" w:rsidRPr="003E6EED" w:rsidRDefault="003E4566" w:rsidP="003E4566">
      <w:pPr>
        <w:pStyle w:val="LDClause"/>
        <w:rPr>
          <w:lang w:eastAsia="en-AU"/>
        </w:rPr>
      </w:pPr>
      <w:r>
        <w:rPr>
          <w:lang w:eastAsia="en-AU"/>
        </w:rPr>
        <w:tab/>
        <w:t>(4)</w:t>
      </w:r>
      <w:r>
        <w:rPr>
          <w:lang w:eastAsia="en-AU"/>
        </w:rPr>
        <w:tab/>
      </w:r>
      <w:r w:rsidRPr="008418AA">
        <w:rPr>
          <w:lang w:eastAsia="en-AU"/>
        </w:rPr>
        <w:t>The PBE must not prevent, or be likely to prevent, a flight crew member from effectively using any crew intercommunications</w:t>
      </w:r>
      <w:r>
        <w:rPr>
          <w:lang w:eastAsia="en-AU"/>
        </w:rPr>
        <w:t xml:space="preserve"> </w:t>
      </w:r>
      <w:r w:rsidRPr="008418AA">
        <w:rPr>
          <w:lang w:eastAsia="en-AU"/>
        </w:rPr>
        <w:t>or radiocommunications equipment fitted to or carried on the aircraft.</w:t>
      </w:r>
    </w:p>
    <w:p w14:paraId="7B0B4ECC" w14:textId="77777777" w:rsidR="003E4566" w:rsidRDefault="003E4566" w:rsidP="003E4566">
      <w:pPr>
        <w:pStyle w:val="LDClauseHeading"/>
        <w:rPr>
          <w:lang w:eastAsia="en-AU"/>
        </w:rPr>
      </w:pPr>
      <w:bookmarkStart w:id="297" w:name="_Toc57289560"/>
      <w:r>
        <w:t>26.</w:t>
      </w:r>
      <w:r w:rsidRPr="003E6EED">
        <w:t>4</w:t>
      </w:r>
      <w:r>
        <w:t>6</w:t>
      </w:r>
      <w:r w:rsidRPr="003E6EED">
        <w:tab/>
        <w:t>Portable p</w:t>
      </w:r>
      <w:r w:rsidRPr="003E6EED">
        <w:rPr>
          <w:lang w:eastAsia="en-AU"/>
        </w:rPr>
        <w:t>rotective breathing equipment</w:t>
      </w:r>
      <w:bookmarkEnd w:id="297"/>
    </w:p>
    <w:p w14:paraId="6FC82EB2" w14:textId="77777777" w:rsidR="00263D79" w:rsidRPr="0022248E" w:rsidRDefault="00263D79" w:rsidP="00263D79">
      <w:pPr>
        <w:pStyle w:val="LDClause"/>
        <w:rPr>
          <w:lang w:eastAsia="en-AU"/>
        </w:rPr>
      </w:pPr>
      <w:r w:rsidRPr="0022248E">
        <w:rPr>
          <w:lang w:eastAsia="en-AU"/>
        </w:rPr>
        <w:tab/>
        <w:t>(1)</w:t>
      </w:r>
      <w:r w:rsidRPr="0022248E">
        <w:rPr>
          <w:lang w:eastAsia="en-AU"/>
        </w:rPr>
        <w:tab/>
      </w:r>
      <w:r w:rsidRPr="0022248E">
        <w:t xml:space="preserve">When a pressurised aircraft begins a flight with at least 2 pilots, as required by or under the civil aviation legislation or the AFM, it must be carrying portable </w:t>
      </w:r>
      <w:r w:rsidRPr="0022248E">
        <w:rPr>
          <w:lang w:eastAsia="en-AU"/>
        </w:rPr>
        <w:t>protective breathing equipment (</w:t>
      </w:r>
      <w:r w:rsidRPr="0022248E">
        <w:rPr>
          <w:b/>
          <w:bCs/>
          <w:i/>
          <w:iCs/>
          <w:lang w:eastAsia="en-AU"/>
        </w:rPr>
        <w:t>portable PBE units</w:t>
      </w:r>
      <w:r w:rsidRPr="0022248E">
        <w:rPr>
          <w:lang w:eastAsia="en-AU"/>
        </w:rPr>
        <w:t>) for each flight crew member in accordance with this section.</w:t>
      </w:r>
    </w:p>
    <w:p w14:paraId="14BF1CE3" w14:textId="77777777" w:rsidR="003E4566" w:rsidRDefault="003E4566" w:rsidP="003E4566">
      <w:pPr>
        <w:pStyle w:val="LDClause"/>
        <w:rPr>
          <w:lang w:eastAsia="en-AU"/>
        </w:rPr>
      </w:pPr>
      <w:r>
        <w:rPr>
          <w:lang w:eastAsia="en-AU"/>
        </w:rPr>
        <w:tab/>
        <w:t>(2)</w:t>
      </w:r>
      <w:r>
        <w:rPr>
          <w:lang w:eastAsia="en-AU"/>
        </w:rPr>
        <w:tab/>
        <w:t>Each portable PBE unit must:</w:t>
      </w:r>
    </w:p>
    <w:p w14:paraId="02C3FE05" w14:textId="77777777" w:rsidR="003E4566" w:rsidRPr="00AF43CD" w:rsidRDefault="003E4566" w:rsidP="003E4566">
      <w:pPr>
        <w:pStyle w:val="LDP1a"/>
        <w:rPr>
          <w:lang w:eastAsia="en-AU"/>
        </w:rPr>
      </w:pPr>
      <w:r>
        <w:rPr>
          <w:lang w:eastAsia="en-AU"/>
        </w:rPr>
        <w:t>(a)</w:t>
      </w:r>
      <w:r>
        <w:rPr>
          <w:lang w:eastAsia="en-AU"/>
        </w:rPr>
        <w:tab/>
      </w:r>
      <w:r w:rsidRPr="008418AA">
        <w:rPr>
          <w:lang w:eastAsia="en-AU"/>
        </w:rPr>
        <w:t>protect the wearer’s eyes, nose and mouth; and</w:t>
      </w:r>
    </w:p>
    <w:p w14:paraId="33F4B938" w14:textId="77777777" w:rsidR="003E4566" w:rsidRDefault="003E4566" w:rsidP="003E4566">
      <w:pPr>
        <w:pStyle w:val="LDP1a"/>
        <w:rPr>
          <w:lang w:eastAsia="en-AU"/>
        </w:rPr>
      </w:pPr>
      <w:r>
        <w:rPr>
          <w:lang w:eastAsia="en-AU"/>
        </w:rPr>
        <w:t>(b)</w:t>
      </w:r>
      <w:r>
        <w:rPr>
          <w:lang w:eastAsia="en-AU"/>
        </w:rPr>
        <w:tab/>
      </w:r>
      <w:r w:rsidRPr="008418AA">
        <w:rPr>
          <w:lang w:eastAsia="en-AU"/>
        </w:rPr>
        <w:t>the part protecting the wearer’s eyes:</w:t>
      </w:r>
    </w:p>
    <w:p w14:paraId="4E72640D" w14:textId="77777777" w:rsidR="003E4566" w:rsidRPr="00AF43CD" w:rsidRDefault="003E4566" w:rsidP="003E4566">
      <w:pPr>
        <w:pStyle w:val="LDP2i"/>
        <w:rPr>
          <w:lang w:eastAsia="en-AU"/>
        </w:rPr>
      </w:pPr>
      <w:r w:rsidRPr="00AF43CD">
        <w:rPr>
          <w:lang w:eastAsia="en-AU"/>
        </w:rPr>
        <w:tab/>
        <w:t>(i)</w:t>
      </w:r>
      <w:r w:rsidRPr="00AF43CD">
        <w:rPr>
          <w:lang w:eastAsia="en-AU"/>
        </w:rPr>
        <w:tab/>
      </w:r>
      <w:r w:rsidRPr="008418AA">
        <w:rPr>
          <w:lang w:eastAsia="en-AU"/>
        </w:rPr>
        <w:t>must not adversely affect vision in any noticeable way; and</w:t>
      </w:r>
    </w:p>
    <w:p w14:paraId="157514E0" w14:textId="77777777" w:rsidR="003E4566" w:rsidRPr="00AF43CD" w:rsidRDefault="003E4566" w:rsidP="003E4566">
      <w:pPr>
        <w:pStyle w:val="LDP2i"/>
        <w:ind w:left="1559" w:hanging="1105"/>
        <w:rPr>
          <w:lang w:eastAsia="en-AU"/>
        </w:rPr>
      </w:pPr>
      <w:r w:rsidRPr="00AF43CD">
        <w:rPr>
          <w:lang w:eastAsia="en-AU"/>
        </w:rPr>
        <w:tab/>
        <w:t>(ii)</w:t>
      </w:r>
      <w:r w:rsidRPr="00AF43CD">
        <w:rPr>
          <w:lang w:eastAsia="en-AU"/>
        </w:rPr>
        <w:tab/>
      </w:r>
      <w:r w:rsidRPr="008418AA">
        <w:rPr>
          <w:lang w:eastAsia="en-AU"/>
        </w:rPr>
        <w:t>must allow corrective glasses to be worn in a normal position; and</w:t>
      </w:r>
    </w:p>
    <w:p w14:paraId="47AE9A29" w14:textId="77777777" w:rsidR="003E4566" w:rsidRDefault="003E4566" w:rsidP="003E4566">
      <w:pPr>
        <w:pStyle w:val="LDP1a"/>
        <w:rPr>
          <w:lang w:eastAsia="en-AU"/>
        </w:rPr>
      </w:pPr>
      <w:r>
        <w:rPr>
          <w:lang w:eastAsia="en-AU"/>
        </w:rPr>
        <w:t>(b)</w:t>
      </w:r>
      <w:r>
        <w:rPr>
          <w:lang w:eastAsia="en-AU"/>
        </w:rPr>
        <w:tab/>
      </w:r>
      <w:r w:rsidRPr="008418AA">
        <w:rPr>
          <w:lang w:eastAsia="en-AU"/>
        </w:rPr>
        <w:t>be able to supply oxygen</w:t>
      </w:r>
      <w:r>
        <w:rPr>
          <w:lang w:eastAsia="en-AU"/>
        </w:rPr>
        <w:t>, or a mixture of oxygen and another suitable gas,</w:t>
      </w:r>
      <w:r w:rsidRPr="008418AA">
        <w:rPr>
          <w:lang w:eastAsia="en-AU"/>
        </w:rPr>
        <w:t xml:space="preserve"> continuously for at least 15 minutes.</w:t>
      </w:r>
    </w:p>
    <w:p w14:paraId="105CE6FF" w14:textId="77777777" w:rsidR="003E4566" w:rsidRPr="00AF43CD" w:rsidRDefault="003E4566" w:rsidP="003E4566">
      <w:pPr>
        <w:pStyle w:val="LDClause"/>
        <w:rPr>
          <w:lang w:eastAsia="en-AU"/>
        </w:rPr>
      </w:pPr>
      <w:r>
        <w:rPr>
          <w:lang w:eastAsia="en-AU"/>
        </w:rPr>
        <w:tab/>
        <w:t>(3)</w:t>
      </w:r>
      <w:r>
        <w:rPr>
          <w:lang w:eastAsia="en-AU"/>
        </w:rPr>
        <w:tab/>
        <w:t>P</w:t>
      </w:r>
      <w:r w:rsidRPr="00AF43CD">
        <w:rPr>
          <w:lang w:eastAsia="en-AU"/>
        </w:rPr>
        <w:t xml:space="preserve">ortable </w:t>
      </w:r>
      <w:r>
        <w:rPr>
          <w:lang w:eastAsia="en-AU"/>
        </w:rPr>
        <w:t xml:space="preserve">PBE </w:t>
      </w:r>
      <w:r w:rsidRPr="00AF43CD">
        <w:rPr>
          <w:lang w:eastAsia="en-AU"/>
        </w:rPr>
        <w:t>unit</w:t>
      </w:r>
      <w:r>
        <w:rPr>
          <w:lang w:eastAsia="en-AU"/>
        </w:rPr>
        <w:t>s must be located as follows:</w:t>
      </w:r>
    </w:p>
    <w:p w14:paraId="57167EC8" w14:textId="5EF949BB" w:rsidR="003E4566" w:rsidRPr="00AF43CD" w:rsidRDefault="003E4566" w:rsidP="003E4566">
      <w:pPr>
        <w:pStyle w:val="LDP1a"/>
      </w:pPr>
      <w:r>
        <w:t>(a)</w:t>
      </w:r>
      <w:r>
        <w:tab/>
      </w:r>
      <w:r w:rsidRPr="008707F3">
        <w:t>for a flight where no crew members other than the minimum flight crew members are carried</w:t>
      </w:r>
      <w:r w:rsidR="00366C0C">
        <w:t> </w:t>
      </w:r>
      <w:r w:rsidRPr="008707F3">
        <w:t>— 1 portable PBE unit must be located in, or as close as practicable to, the flight crew compartment;</w:t>
      </w:r>
    </w:p>
    <w:p w14:paraId="150A96B3" w14:textId="1DEDFAB7" w:rsidR="003E4566" w:rsidRPr="00AF43CD" w:rsidRDefault="003E4566" w:rsidP="003E4566">
      <w:pPr>
        <w:pStyle w:val="LDP1a"/>
      </w:pPr>
      <w:r>
        <w:t>(b)</w:t>
      </w:r>
      <w:r>
        <w:tab/>
      </w:r>
      <w:r w:rsidRPr="008707F3">
        <w:t>as far as practicable</w:t>
      </w:r>
      <w:r w:rsidR="00366C0C">
        <w:t> </w:t>
      </w:r>
      <w:r w:rsidRPr="008707F3">
        <w:t xml:space="preserve">— 1 portable PBE unit must be located adjacent to each of the hand-held fire extinguishers required to be carried on </w:t>
      </w:r>
      <w:r w:rsidR="00625036">
        <w:t>a</w:t>
      </w:r>
      <w:r w:rsidRPr="008707F3">
        <w:t xml:space="preserve"> flight under </w:t>
      </w:r>
      <w:r w:rsidRPr="00B6607D">
        <w:t>Division 26.13;</w:t>
      </w:r>
    </w:p>
    <w:p w14:paraId="524414E9" w14:textId="62B81252" w:rsidR="003E4566" w:rsidRPr="00AF43CD" w:rsidRDefault="003E4566" w:rsidP="003E4566">
      <w:pPr>
        <w:pStyle w:val="LDP1a"/>
      </w:pPr>
      <w:r>
        <w:t>(c)</w:t>
      </w:r>
      <w:r>
        <w:tab/>
      </w:r>
      <w:r w:rsidRPr="008707F3">
        <w:t>if compliance with paragraph (b) is not practicable</w:t>
      </w:r>
      <w:r w:rsidR="00366C0C">
        <w:t> </w:t>
      </w:r>
      <w:r w:rsidRPr="008707F3">
        <w:t>— 1 portable PBE unit must be located adjacent to each individual cabin crew member crew station that is being used by a cabin crew member for the flight.</w:t>
      </w:r>
    </w:p>
    <w:p w14:paraId="18E31E37" w14:textId="77777777" w:rsidR="003E4566" w:rsidRPr="003E6EED" w:rsidRDefault="003E4566" w:rsidP="003E4566">
      <w:pPr>
        <w:pStyle w:val="LDClause"/>
        <w:rPr>
          <w:lang w:eastAsia="en-AU"/>
        </w:rPr>
      </w:pPr>
      <w:r>
        <w:rPr>
          <w:lang w:eastAsia="en-AU"/>
        </w:rPr>
        <w:lastRenderedPageBreak/>
        <w:tab/>
        <w:t>(4)</w:t>
      </w:r>
      <w:r>
        <w:rPr>
          <w:lang w:eastAsia="en-AU"/>
        </w:rPr>
        <w:tab/>
        <w:t xml:space="preserve">Portable </w:t>
      </w:r>
      <w:r w:rsidRPr="008418AA">
        <w:rPr>
          <w:lang w:eastAsia="en-AU"/>
        </w:rPr>
        <w:t xml:space="preserve">PBE </w:t>
      </w:r>
      <w:r>
        <w:rPr>
          <w:lang w:eastAsia="en-AU"/>
        </w:rPr>
        <w:t xml:space="preserve">units </w:t>
      </w:r>
      <w:r w:rsidRPr="008418AA">
        <w:rPr>
          <w:lang w:eastAsia="en-AU"/>
        </w:rPr>
        <w:t>must not prevent, or be likely to prevent, a crew member from effectively using any crew intercommunications</w:t>
      </w:r>
      <w:r>
        <w:rPr>
          <w:lang w:eastAsia="en-AU"/>
        </w:rPr>
        <w:t xml:space="preserve"> </w:t>
      </w:r>
      <w:r w:rsidRPr="008418AA">
        <w:rPr>
          <w:lang w:eastAsia="en-AU"/>
        </w:rPr>
        <w:t>or radiocommunications equipment fitted to or carried on the aircraft.</w:t>
      </w:r>
    </w:p>
    <w:p w14:paraId="5C0AE936" w14:textId="77777777" w:rsidR="003E4566" w:rsidRDefault="003E4566" w:rsidP="00366C0C">
      <w:pPr>
        <w:pStyle w:val="LDClauseHeading"/>
        <w:rPr>
          <w:lang w:eastAsia="en-AU"/>
        </w:rPr>
      </w:pPr>
      <w:bookmarkStart w:id="298" w:name="_Toc57289561"/>
      <w:r>
        <w:t>26.47</w:t>
      </w:r>
      <w:r>
        <w:tab/>
        <w:t>First aid oxygen</w:t>
      </w:r>
      <w:r w:rsidRPr="00AF43CD">
        <w:rPr>
          <w:lang w:eastAsia="en-AU"/>
        </w:rPr>
        <w:t xml:space="preserve"> equipment</w:t>
      </w:r>
      <w:r>
        <w:rPr>
          <w:lang w:eastAsia="en-AU"/>
        </w:rPr>
        <w:t> — pressurised aircraft</w:t>
      </w:r>
      <w:bookmarkEnd w:id="298"/>
    </w:p>
    <w:p w14:paraId="29A1B687" w14:textId="77777777" w:rsidR="003E4566" w:rsidRDefault="003E4566" w:rsidP="00366C0C">
      <w:pPr>
        <w:pStyle w:val="LDClause"/>
        <w:keepNext/>
      </w:pPr>
      <w:r>
        <w:tab/>
        <w:t>(1)</w:t>
      </w:r>
      <w:r>
        <w:tab/>
        <w:t>In this section:</w:t>
      </w:r>
    </w:p>
    <w:p w14:paraId="3BE420D3" w14:textId="77777777" w:rsidR="003E4566" w:rsidRDefault="003E4566" w:rsidP="003E4566">
      <w:pPr>
        <w:pStyle w:val="LDdefinition"/>
      </w:pPr>
      <w:r w:rsidRPr="007F6880">
        <w:rPr>
          <w:b/>
          <w:i/>
        </w:rPr>
        <w:t>BTPD</w:t>
      </w:r>
      <w:r w:rsidRPr="007F6880">
        <w:t xml:space="preserve"> means body temperature and pressure dry.</w:t>
      </w:r>
    </w:p>
    <w:p w14:paraId="39CC18F1" w14:textId="77777777" w:rsidR="003E4566" w:rsidRDefault="003E4566" w:rsidP="003E4566">
      <w:pPr>
        <w:pStyle w:val="LDdefinition"/>
      </w:pPr>
      <w:r w:rsidRPr="007F6880">
        <w:rPr>
          <w:b/>
          <w:i/>
        </w:rPr>
        <w:t>BTPS</w:t>
      </w:r>
      <w:r w:rsidRPr="007F6880">
        <w:t xml:space="preserve"> means body temperature and pressure saturated.</w:t>
      </w:r>
    </w:p>
    <w:p w14:paraId="65E5AAAB" w14:textId="77777777" w:rsidR="003E4566" w:rsidRDefault="003E4566" w:rsidP="003E4566">
      <w:pPr>
        <w:pStyle w:val="LDdefinition"/>
      </w:pPr>
      <w:r w:rsidRPr="00C20CA0">
        <w:rPr>
          <w:b/>
          <w:bCs/>
          <w:i/>
          <w:iCs/>
        </w:rPr>
        <w:t>first aid oxygen</w:t>
      </w:r>
      <w:r>
        <w:t xml:space="preserve"> means a supply of undiluted oxygen for any passengers who, for physiological reasons, may still require oxygen when:</w:t>
      </w:r>
    </w:p>
    <w:p w14:paraId="36D14926" w14:textId="77777777" w:rsidR="003E4566" w:rsidRDefault="003E4566" w:rsidP="003E4566">
      <w:pPr>
        <w:pStyle w:val="LDP1a"/>
      </w:pPr>
      <w:r>
        <w:t>(a)</w:t>
      </w:r>
      <w:r>
        <w:tab/>
      </w:r>
      <w:r w:rsidRPr="00C20CA0">
        <w:t>there has been</w:t>
      </w:r>
      <w:r w:rsidRPr="00DF34AE">
        <w:t xml:space="preserve"> a cabin depressurisation</w:t>
      </w:r>
      <w:r>
        <w:t>; and</w:t>
      </w:r>
    </w:p>
    <w:p w14:paraId="15F00748" w14:textId="77777777" w:rsidR="003E4566" w:rsidRDefault="003E4566" w:rsidP="003E4566">
      <w:pPr>
        <w:pStyle w:val="LDP1a"/>
      </w:pPr>
      <w:r>
        <w:t>(b)</w:t>
      </w:r>
      <w:r>
        <w:tab/>
      </w:r>
      <w:r w:rsidRPr="00E60C97">
        <w:t xml:space="preserve">the amounts of supplemental oxygen supply </w:t>
      </w:r>
      <w:r>
        <w:t xml:space="preserve">otherwise </w:t>
      </w:r>
      <w:r w:rsidRPr="00E60C97">
        <w:t>required</w:t>
      </w:r>
      <w:r>
        <w:t xml:space="preserve"> under this Division have been exhausted.</w:t>
      </w:r>
    </w:p>
    <w:p w14:paraId="34540BC8" w14:textId="77777777" w:rsidR="003E4566" w:rsidRDefault="003E4566" w:rsidP="003E4566">
      <w:pPr>
        <w:pStyle w:val="LDdefinition"/>
      </w:pPr>
      <w:r w:rsidRPr="007F6880">
        <w:rPr>
          <w:b/>
          <w:i/>
        </w:rPr>
        <w:t>standard temperature and pressure</w:t>
      </w:r>
      <w:r w:rsidRPr="007F6880">
        <w:t xml:space="preserve"> means 0 degrees Celsius at a pressure of 760</w:t>
      </w:r>
      <w:r>
        <w:t> </w:t>
      </w:r>
      <w:r w:rsidRPr="007F6880">
        <w:t>mm</w:t>
      </w:r>
      <w:r>
        <w:t> </w:t>
      </w:r>
      <w:r w:rsidRPr="007F6880">
        <w:t>Hg.</w:t>
      </w:r>
    </w:p>
    <w:p w14:paraId="1754BB18" w14:textId="77777777" w:rsidR="003E4566" w:rsidRDefault="003E4566" w:rsidP="003E4566">
      <w:pPr>
        <w:pStyle w:val="LDdefinition"/>
      </w:pPr>
      <w:r w:rsidRPr="007F6880">
        <w:rPr>
          <w:b/>
          <w:i/>
        </w:rPr>
        <w:t>STPD</w:t>
      </w:r>
      <w:r w:rsidRPr="007F6880">
        <w:t xml:space="preserve"> means standard temperature and pressure dry.</w:t>
      </w:r>
    </w:p>
    <w:p w14:paraId="289A4D7B" w14:textId="77777777" w:rsidR="003E4566" w:rsidRDefault="003E4566" w:rsidP="003E4566">
      <w:pPr>
        <w:pStyle w:val="LDClause"/>
        <w:keepNext/>
      </w:pPr>
      <w:r>
        <w:rPr>
          <w:lang w:eastAsia="en-AU"/>
        </w:rPr>
        <w:tab/>
        <w:t>(2)</w:t>
      </w:r>
      <w:r>
        <w:rPr>
          <w:lang w:eastAsia="en-AU"/>
        </w:rPr>
        <w:tab/>
        <w:t>This section applies to</w:t>
      </w:r>
      <w:r>
        <w:t xml:space="preserve"> a pressurised aircraft (a </w:t>
      </w:r>
      <w:r w:rsidRPr="002F6CA2">
        <w:rPr>
          <w:b/>
          <w:bCs/>
          <w:i/>
          <w:iCs/>
        </w:rPr>
        <w:t>relevant aircraft</w:t>
      </w:r>
      <w:r>
        <w:t>) that:</w:t>
      </w:r>
    </w:p>
    <w:p w14:paraId="065DE419" w14:textId="2E4D2769" w:rsidR="00263D79" w:rsidRPr="0022248E" w:rsidRDefault="00263D79" w:rsidP="00263D79">
      <w:pPr>
        <w:pStyle w:val="LDP1a"/>
      </w:pPr>
      <w:r w:rsidRPr="0022248E">
        <w:t>(a)</w:t>
      </w:r>
      <w:r w:rsidRPr="0022248E">
        <w:tab/>
        <w:t xml:space="preserve">begins a flight with at least 2 pilots as required by or </w:t>
      </w:r>
      <w:r w:rsidR="00CB26C0">
        <w:t xml:space="preserve">under </w:t>
      </w:r>
      <w:r w:rsidRPr="0022248E">
        <w:t>the civil aviation legislation or the AFM; and</w:t>
      </w:r>
    </w:p>
    <w:p w14:paraId="540BDE74" w14:textId="77777777" w:rsidR="003E4566" w:rsidRDefault="003E4566" w:rsidP="003E4566">
      <w:pPr>
        <w:pStyle w:val="LDP1a"/>
      </w:pPr>
      <w:r>
        <w:t>(b)</w:t>
      </w:r>
      <w:r>
        <w:tab/>
        <w:t>is flown above FL 250 at any stage during the flight; and</w:t>
      </w:r>
    </w:p>
    <w:p w14:paraId="6661E50D" w14:textId="77777777" w:rsidR="003E4566" w:rsidRDefault="003E4566" w:rsidP="003E4566">
      <w:pPr>
        <w:pStyle w:val="LDP1a"/>
      </w:pPr>
      <w:r>
        <w:t>(c)</w:t>
      </w:r>
      <w:r>
        <w:tab/>
        <w:t xml:space="preserve">has at least 1 passenger </w:t>
      </w:r>
      <w:r w:rsidRPr="00AF43CD">
        <w:t>on</w:t>
      </w:r>
      <w:r>
        <w:t xml:space="preserve"> board for</w:t>
      </w:r>
      <w:r w:rsidRPr="00AF43CD">
        <w:t xml:space="preserve"> the flight</w:t>
      </w:r>
      <w:r>
        <w:t>.</w:t>
      </w:r>
    </w:p>
    <w:p w14:paraId="549D068D" w14:textId="77777777" w:rsidR="003E4566" w:rsidRPr="00AF43CD" w:rsidRDefault="003E4566" w:rsidP="003E4566">
      <w:pPr>
        <w:pStyle w:val="LDClause"/>
      </w:pPr>
      <w:r>
        <w:tab/>
        <w:t>(3)</w:t>
      </w:r>
      <w:r>
        <w:tab/>
        <w:t>Until immediately before 2 December 2023, a relevant aircraft must comply with the requirements related to first aid oxygen (however described) in accordance with:</w:t>
      </w:r>
    </w:p>
    <w:p w14:paraId="27113F78" w14:textId="10C4F761" w:rsidR="003E4566" w:rsidRPr="00AF43CD" w:rsidRDefault="003E4566" w:rsidP="003E4566">
      <w:pPr>
        <w:pStyle w:val="LDP1a"/>
      </w:pPr>
      <w:r>
        <w:t>(a)</w:t>
      </w:r>
      <w:r>
        <w:tab/>
        <w:t>CAO 20.4 and CAO 108.26</w:t>
      </w:r>
      <w:r w:rsidR="00366C0C">
        <w:t xml:space="preserve">, </w:t>
      </w:r>
      <w:r>
        <w:t xml:space="preserve">as in force immediately before </w:t>
      </w:r>
      <w:r w:rsidRPr="00140D07">
        <w:t>the commencement of this</w:t>
      </w:r>
      <w:r>
        <w:t xml:space="preserve"> instrument; or</w:t>
      </w:r>
    </w:p>
    <w:p w14:paraId="5BBC95D1" w14:textId="77777777" w:rsidR="003E4566" w:rsidRDefault="003E4566" w:rsidP="003E4566">
      <w:pPr>
        <w:pStyle w:val="LDP1a"/>
      </w:pPr>
      <w:r>
        <w:t>(b)</w:t>
      </w:r>
      <w:r>
        <w:tab/>
        <w:t>this section.</w:t>
      </w:r>
    </w:p>
    <w:p w14:paraId="6CCC47BE" w14:textId="77777777" w:rsidR="003E4566" w:rsidRPr="00AF43CD" w:rsidRDefault="003E4566" w:rsidP="003E4566">
      <w:pPr>
        <w:pStyle w:val="LDClause"/>
      </w:pPr>
      <w:r>
        <w:tab/>
        <w:t>(4)</w:t>
      </w:r>
      <w:r>
        <w:tab/>
        <w:t>With effect from the beginning of 2 December 2023, a relevant aircraft must be fitted with or carry first aid oxygen in accordance with this section.</w:t>
      </w:r>
    </w:p>
    <w:p w14:paraId="73E93589" w14:textId="77777777" w:rsidR="003E4566" w:rsidRPr="00AF43CD" w:rsidRDefault="003E4566" w:rsidP="003E4566">
      <w:pPr>
        <w:pStyle w:val="LDClause"/>
      </w:pPr>
      <w:r>
        <w:tab/>
        <w:t>(5)</w:t>
      </w:r>
      <w:r>
        <w:tab/>
        <w:t xml:space="preserve">When the aircraft begins the flight, it must carry, </w:t>
      </w:r>
      <w:r w:rsidRPr="00AF43CD">
        <w:t>for use in first aid</w:t>
      </w:r>
      <w:r>
        <w:t xml:space="preserve">, such </w:t>
      </w:r>
      <w:r w:rsidRPr="00AF43CD">
        <w:t xml:space="preserve">a volume of </w:t>
      </w:r>
      <w:r>
        <w:t>first aid</w:t>
      </w:r>
      <w:r w:rsidRPr="00AF43CD">
        <w:t xml:space="preserve"> oxygen </w:t>
      </w:r>
      <w:r>
        <w:t xml:space="preserve">as will </w:t>
      </w:r>
      <w:r w:rsidRPr="00AF43CD">
        <w:t>provide an average oxygen gas flow rate, calculated assuming dry oxygen gas at standard temperature and pressure, of 3 litres per minute per</w:t>
      </w:r>
      <w:r w:rsidRPr="00AF43CD">
        <w:rPr>
          <w:spacing w:val="-15"/>
        </w:rPr>
        <w:t xml:space="preserve"> </w:t>
      </w:r>
      <w:r w:rsidRPr="00AF43CD">
        <w:t>person:</w:t>
      </w:r>
    </w:p>
    <w:p w14:paraId="54B7D02A" w14:textId="77777777" w:rsidR="003E4566" w:rsidRPr="00AF43CD" w:rsidRDefault="003E4566" w:rsidP="003E4566">
      <w:pPr>
        <w:pStyle w:val="LDP1a"/>
      </w:pPr>
      <w:r>
        <w:t>(a)</w:t>
      </w:r>
      <w:r>
        <w:tab/>
        <w:t>for whichever of the following is the greater number of persons</w:t>
      </w:r>
      <w:r w:rsidRPr="00AF43CD">
        <w:t>:</w:t>
      </w:r>
    </w:p>
    <w:p w14:paraId="2AB9BDCA" w14:textId="77777777" w:rsidR="003E4566" w:rsidRPr="00AF43CD" w:rsidRDefault="003E4566" w:rsidP="003E4566">
      <w:pPr>
        <w:pStyle w:val="LDP2i"/>
      </w:pPr>
      <w:r>
        <w:tab/>
        <w:t>(i)</w:t>
      </w:r>
      <w:r>
        <w:tab/>
      </w:r>
      <w:r w:rsidRPr="00AF43CD">
        <w:t>2% of the number of passengers carried on the</w:t>
      </w:r>
      <w:r w:rsidRPr="00AF43CD">
        <w:rPr>
          <w:spacing w:val="-2"/>
        </w:rPr>
        <w:t xml:space="preserve"> </w:t>
      </w:r>
      <w:r w:rsidRPr="00AF43CD">
        <w:t>flight;</w:t>
      </w:r>
    </w:p>
    <w:p w14:paraId="32B2C2C1" w14:textId="77777777" w:rsidR="003E4566" w:rsidRPr="00AF43CD" w:rsidRDefault="003E4566" w:rsidP="003E4566">
      <w:pPr>
        <w:pStyle w:val="LDP2i"/>
      </w:pPr>
      <w:r>
        <w:tab/>
        <w:t>(ii)</w:t>
      </w:r>
      <w:r>
        <w:tab/>
        <w:t>1</w:t>
      </w:r>
      <w:r w:rsidRPr="00AF43CD">
        <w:t xml:space="preserve"> passenger; and</w:t>
      </w:r>
    </w:p>
    <w:p w14:paraId="0EE62DD3" w14:textId="4DB802AA" w:rsidR="003E4566" w:rsidRDefault="003E4566" w:rsidP="003E4566">
      <w:pPr>
        <w:pStyle w:val="LDP1a"/>
      </w:pPr>
      <w:r>
        <w:t>(b)</w:t>
      </w:r>
      <w:r>
        <w:tab/>
        <w:t xml:space="preserve">for </w:t>
      </w:r>
      <w:r w:rsidRPr="00AF43CD">
        <w:t xml:space="preserve">the </w:t>
      </w:r>
      <w:r>
        <w:t xml:space="preserve">flight </w:t>
      </w:r>
      <w:r w:rsidRPr="00AF43CD">
        <w:t xml:space="preserve">period </w:t>
      </w:r>
      <w:r>
        <w:t xml:space="preserve">after a cabin depressurisation event </w:t>
      </w:r>
      <w:r w:rsidRPr="00AF43CD">
        <w:t xml:space="preserve">during which the aircraft’s cabin </w:t>
      </w:r>
      <w:r>
        <w:t xml:space="preserve">pressure </w:t>
      </w:r>
      <w:r w:rsidRPr="00AF43CD">
        <w:t xml:space="preserve">altitude </w:t>
      </w:r>
      <w:r>
        <w:t xml:space="preserve">is above </w:t>
      </w:r>
      <w:r w:rsidRPr="00AF43CD">
        <w:t>8</w:t>
      </w:r>
      <w:r>
        <w:t> </w:t>
      </w:r>
      <w:r w:rsidRPr="00AF43CD">
        <w:t xml:space="preserve">000 ft </w:t>
      </w:r>
      <w:r>
        <w:t>but</w:t>
      </w:r>
      <w:r w:rsidRPr="00AF43CD">
        <w:t xml:space="preserve"> </w:t>
      </w:r>
      <w:r>
        <w:t>is not above FL </w:t>
      </w:r>
      <w:r w:rsidRPr="00AF43CD">
        <w:t>150.</w:t>
      </w:r>
    </w:p>
    <w:p w14:paraId="2F78A49C" w14:textId="274B18D7" w:rsidR="003E4566" w:rsidRDefault="003E4566" w:rsidP="003E4566">
      <w:pPr>
        <w:pStyle w:val="LDClause"/>
        <w:keepNext/>
      </w:pPr>
      <w:r>
        <w:tab/>
        <w:t>(6)</w:t>
      </w:r>
      <w:r>
        <w:tab/>
      </w:r>
      <w:r w:rsidRPr="002F6CA2">
        <w:t xml:space="preserve">When the </w:t>
      </w:r>
      <w:r>
        <w:t>aircraft</w:t>
      </w:r>
      <w:r w:rsidRPr="002F6CA2">
        <w:t xml:space="preserve"> begins the flight, it must carry, for use in dispensing first aid oxygen, a sufficient number of first aid oxygen dispensing units relative to the number of passengers on board, but in no case less than 2 such units.</w:t>
      </w:r>
    </w:p>
    <w:p w14:paraId="424FCDE9" w14:textId="77777777" w:rsidR="003E4566" w:rsidRDefault="003E4566" w:rsidP="003E4566">
      <w:pPr>
        <w:pStyle w:val="LDClause"/>
        <w:keepNext/>
      </w:pPr>
      <w:r>
        <w:tab/>
        <w:t>(7)</w:t>
      </w:r>
      <w:r>
        <w:tab/>
        <w:t>An oxygen dispensing unit:</w:t>
      </w:r>
    </w:p>
    <w:p w14:paraId="0A9B4A4D" w14:textId="77777777" w:rsidR="003E4566" w:rsidRDefault="003E4566" w:rsidP="003E4566">
      <w:pPr>
        <w:pStyle w:val="LDP1a"/>
      </w:pPr>
      <w:r>
        <w:t>(a)</w:t>
      </w:r>
      <w:r>
        <w:tab/>
        <w:t xml:space="preserve">must be </w:t>
      </w:r>
      <w:r w:rsidRPr="002F6CA2">
        <w:t>capable of generating a flow rate, calculated assuming dry oxygen gas at standard temperature and pressure, of at least 4 litres per minute per person</w:t>
      </w:r>
      <w:r>
        <w:t xml:space="preserve"> STPD</w:t>
      </w:r>
      <w:r w:rsidRPr="002F6CA2">
        <w:t>; and</w:t>
      </w:r>
    </w:p>
    <w:p w14:paraId="027E199C" w14:textId="77777777" w:rsidR="003E4566" w:rsidRDefault="003E4566" w:rsidP="003E4566">
      <w:pPr>
        <w:pStyle w:val="LDP1a"/>
      </w:pPr>
      <w:r>
        <w:t>(b)</w:t>
      </w:r>
      <w:r>
        <w:tab/>
        <w:t xml:space="preserve">may have a </w:t>
      </w:r>
      <w:r w:rsidRPr="00AF43CD">
        <w:t xml:space="preserve">means </w:t>
      </w:r>
      <w:r>
        <w:t>of</w:t>
      </w:r>
      <w:r w:rsidRPr="00AF43CD">
        <w:t xml:space="preserve"> reduc</w:t>
      </w:r>
      <w:r>
        <w:t>ing</w:t>
      </w:r>
      <w:r w:rsidRPr="00AF43CD">
        <w:t xml:space="preserve"> the flow to not less than 2 litres per minute per person </w:t>
      </w:r>
      <w:r>
        <w:t xml:space="preserve">STPD </w:t>
      </w:r>
      <w:r w:rsidRPr="00AF43CD">
        <w:t>at any</w:t>
      </w:r>
      <w:r w:rsidRPr="00AF43CD">
        <w:rPr>
          <w:spacing w:val="-19"/>
        </w:rPr>
        <w:t xml:space="preserve"> </w:t>
      </w:r>
      <w:r w:rsidRPr="00AF43CD">
        <w:t>altitude.</w:t>
      </w:r>
    </w:p>
    <w:p w14:paraId="046BE1B4" w14:textId="77777777" w:rsidR="003E4566" w:rsidRPr="00D447C6" w:rsidRDefault="003E4566" w:rsidP="003E4566">
      <w:pPr>
        <w:pStyle w:val="LDDivisionheading"/>
        <w:rPr>
          <w:color w:val="auto"/>
        </w:rPr>
      </w:pPr>
      <w:bookmarkStart w:id="299" w:name="_Toc57289562"/>
      <w:r w:rsidRPr="00D447C6">
        <w:rPr>
          <w:color w:val="auto"/>
        </w:rPr>
        <w:lastRenderedPageBreak/>
        <w:t xml:space="preserve">Division </w:t>
      </w:r>
      <w:r>
        <w:rPr>
          <w:color w:val="auto"/>
        </w:rPr>
        <w:t>26.</w:t>
      </w:r>
      <w:r w:rsidRPr="00D447C6">
        <w:rPr>
          <w:color w:val="auto"/>
        </w:rPr>
        <w:t>1</w:t>
      </w:r>
      <w:r>
        <w:rPr>
          <w:color w:val="auto"/>
        </w:rPr>
        <w:t>2</w:t>
      </w:r>
      <w:r w:rsidRPr="00D447C6">
        <w:rPr>
          <w:color w:val="auto"/>
        </w:rPr>
        <w:tab/>
        <w:t>Emergency locator transmitters</w:t>
      </w:r>
      <w:bookmarkEnd w:id="299"/>
    </w:p>
    <w:p w14:paraId="39BE5809" w14:textId="77777777" w:rsidR="003E4566" w:rsidRDefault="003E4566" w:rsidP="003E4566">
      <w:pPr>
        <w:pStyle w:val="LDClauseHeading"/>
        <w:rPr>
          <w:lang w:eastAsia="en-AU"/>
        </w:rPr>
      </w:pPr>
      <w:bookmarkStart w:id="300" w:name="_Toc57289563"/>
      <w:r>
        <w:t>26.48</w:t>
      </w:r>
      <w:r>
        <w:tab/>
        <w:t>Carriage of ELTs</w:t>
      </w:r>
      <w:bookmarkEnd w:id="300"/>
    </w:p>
    <w:p w14:paraId="4BC20C64" w14:textId="77777777" w:rsidR="003120D6" w:rsidRDefault="003120D6" w:rsidP="003120D6">
      <w:pPr>
        <w:pStyle w:val="LDClause"/>
        <w:rPr>
          <w:lang w:eastAsia="en-AU"/>
        </w:rPr>
      </w:pPr>
      <w:r>
        <w:rPr>
          <w:lang w:eastAsia="en-AU"/>
        </w:rPr>
        <w:tab/>
        <w:t>(1)</w:t>
      </w:r>
      <w:r>
        <w:rPr>
          <w:lang w:eastAsia="en-AU"/>
        </w:rPr>
        <w:tab/>
        <w:t>When an aircraft begins a flight, it must comply with the following requirements:</w:t>
      </w:r>
    </w:p>
    <w:p w14:paraId="6E622E45" w14:textId="4C7AEFDF" w:rsidR="003120D6" w:rsidRPr="00AF43CD" w:rsidRDefault="003120D6" w:rsidP="003120D6">
      <w:pPr>
        <w:pStyle w:val="LDP1a"/>
      </w:pPr>
      <w:r w:rsidRPr="00A81FC2">
        <w:t>(a)</w:t>
      </w:r>
      <w:r w:rsidRPr="00A81FC2">
        <w:tab/>
        <w:t>for</w:t>
      </w:r>
      <w:r>
        <w:t xml:space="preserve"> a flight</w:t>
      </w:r>
      <w:r w:rsidR="00A81FC2">
        <w:t xml:space="preserve"> other than one mentioned in paragraph (b)</w:t>
      </w:r>
      <w:r>
        <w:rPr>
          <w:lang w:eastAsia="en-AU"/>
        </w:rPr>
        <w:t> — the flight must</w:t>
      </w:r>
      <w:r>
        <w:t>:</w:t>
      </w:r>
    </w:p>
    <w:p w14:paraId="47960B05" w14:textId="77777777" w:rsidR="003120D6" w:rsidRPr="0022248E" w:rsidRDefault="003120D6" w:rsidP="003120D6">
      <w:pPr>
        <w:pStyle w:val="LDP2i"/>
      </w:pPr>
      <w:r w:rsidRPr="0022248E">
        <w:tab/>
        <w:t>(i)</w:t>
      </w:r>
      <w:r w:rsidRPr="0022248E">
        <w:tab/>
      </w:r>
      <w:r>
        <w:t xml:space="preserve">be </w:t>
      </w:r>
      <w:r w:rsidRPr="00AF43CD">
        <w:t xml:space="preserve">fitted with an </w:t>
      </w:r>
      <w:r>
        <w:t>automatic ELT</w:t>
      </w:r>
      <w:r w:rsidRPr="00AF43CD">
        <w:t>;</w:t>
      </w:r>
      <w:r w:rsidRPr="00AF43CD">
        <w:rPr>
          <w:spacing w:val="-10"/>
        </w:rPr>
        <w:t xml:space="preserve"> </w:t>
      </w:r>
      <w:r w:rsidRPr="00AF43CD">
        <w:t>or</w:t>
      </w:r>
    </w:p>
    <w:p w14:paraId="6231A5B1" w14:textId="77777777" w:rsidR="003120D6" w:rsidRPr="0022248E" w:rsidRDefault="003120D6" w:rsidP="003120D6">
      <w:pPr>
        <w:pStyle w:val="LDP2i"/>
        <w:ind w:left="1559" w:hanging="1105"/>
      </w:pPr>
      <w:r w:rsidRPr="0022248E">
        <w:tab/>
        <w:t>(ii)</w:t>
      </w:r>
      <w:r w:rsidRPr="0022248E">
        <w:tab/>
      </w:r>
      <w:r>
        <w:t>carry at least 1 survival ELT</w:t>
      </w:r>
      <w:r w:rsidRPr="0022248E">
        <w:t>;</w:t>
      </w:r>
    </w:p>
    <w:p w14:paraId="25AE6034" w14:textId="77777777" w:rsidR="003120D6" w:rsidRPr="00AF43CD" w:rsidRDefault="003120D6" w:rsidP="003120D6">
      <w:pPr>
        <w:pStyle w:val="LDP1a"/>
      </w:pPr>
      <w:r>
        <w:t>(b)</w:t>
      </w:r>
      <w:r>
        <w:tab/>
        <w:t>for a flight where more than 1 life raft is carried to comply with the requirements of section 26.60</w:t>
      </w:r>
      <w:r>
        <w:rPr>
          <w:lang w:eastAsia="en-AU"/>
        </w:rPr>
        <w:t> — the flight must</w:t>
      </w:r>
      <w:r>
        <w:t xml:space="preserve">: </w:t>
      </w:r>
    </w:p>
    <w:p w14:paraId="2DAD69C2" w14:textId="77777777" w:rsidR="003120D6" w:rsidRPr="0022248E" w:rsidRDefault="003120D6" w:rsidP="00EA527D">
      <w:pPr>
        <w:pStyle w:val="LDP2i"/>
        <w:ind w:left="1559" w:hanging="1105"/>
      </w:pPr>
      <w:r w:rsidRPr="0022248E">
        <w:tab/>
        <w:t>(i)</w:t>
      </w:r>
      <w:r w:rsidRPr="0022248E">
        <w:tab/>
      </w:r>
      <w:r>
        <w:t xml:space="preserve">be </w:t>
      </w:r>
      <w:r w:rsidRPr="00AF43CD">
        <w:t xml:space="preserve">fitted with an </w:t>
      </w:r>
      <w:r>
        <w:t>automatic ELT and carry a survival ELT</w:t>
      </w:r>
      <w:r w:rsidRPr="00AF43CD">
        <w:t>;</w:t>
      </w:r>
      <w:r w:rsidRPr="00EA527D">
        <w:t xml:space="preserve"> </w:t>
      </w:r>
      <w:r w:rsidRPr="00AF43CD">
        <w:t>or</w:t>
      </w:r>
    </w:p>
    <w:p w14:paraId="6C628637" w14:textId="04FC79BD" w:rsidR="003120D6" w:rsidRPr="00AF43CD" w:rsidRDefault="003120D6" w:rsidP="00EA527D">
      <w:pPr>
        <w:pStyle w:val="LDP2i"/>
        <w:ind w:left="1559" w:hanging="1105"/>
      </w:pPr>
      <w:r w:rsidRPr="0022248E">
        <w:tab/>
        <w:t>(ii)</w:t>
      </w:r>
      <w:r w:rsidRPr="0022248E">
        <w:tab/>
      </w:r>
      <w:r>
        <w:t>carry at least 2 survival ELTs.</w:t>
      </w:r>
    </w:p>
    <w:p w14:paraId="3298D51F" w14:textId="4C82C858" w:rsidR="003E4566" w:rsidRPr="00402FC9" w:rsidRDefault="003E4566" w:rsidP="003E4566">
      <w:pPr>
        <w:pStyle w:val="LDClause"/>
        <w:rPr>
          <w:lang w:eastAsia="en-AU"/>
        </w:rPr>
      </w:pPr>
      <w:r>
        <w:rPr>
          <w:lang w:eastAsia="en-AU"/>
        </w:rPr>
        <w:tab/>
      </w:r>
      <w:r w:rsidRPr="00402FC9">
        <w:rPr>
          <w:lang w:eastAsia="en-AU"/>
        </w:rPr>
        <w:t>(2)</w:t>
      </w:r>
      <w:r w:rsidRPr="00402FC9">
        <w:rPr>
          <w:lang w:eastAsia="en-AU"/>
        </w:rPr>
        <w:tab/>
      </w:r>
      <w:r w:rsidR="002A1201" w:rsidRPr="00402FC9">
        <w:rPr>
          <w:lang w:eastAsia="en-AU"/>
        </w:rPr>
        <w:t>Despite paragraph (1)</w:t>
      </w:r>
      <w:r w:rsidR="00402FC9" w:rsidRPr="00402FC9">
        <w:rPr>
          <w:lang w:eastAsia="en-AU"/>
        </w:rPr>
        <w:t> </w:t>
      </w:r>
      <w:r w:rsidR="002A1201" w:rsidRPr="00402FC9">
        <w:rPr>
          <w:lang w:eastAsia="en-AU"/>
        </w:rPr>
        <w:t>(a), but w</w:t>
      </w:r>
      <w:r w:rsidRPr="00402FC9">
        <w:rPr>
          <w:lang w:eastAsia="en-AU"/>
        </w:rPr>
        <w:t xml:space="preserve">ithout affecting </w:t>
      </w:r>
      <w:r w:rsidR="002A1201" w:rsidRPr="00402FC9">
        <w:rPr>
          <w:lang w:eastAsia="en-AU"/>
        </w:rPr>
        <w:t xml:space="preserve">paragraph </w:t>
      </w:r>
      <w:r w:rsidRPr="00402FC9">
        <w:rPr>
          <w:lang w:eastAsia="en-AU"/>
        </w:rPr>
        <w:t>(1)</w:t>
      </w:r>
      <w:r w:rsidR="00402FC9" w:rsidRPr="00402FC9">
        <w:rPr>
          <w:lang w:eastAsia="en-AU"/>
        </w:rPr>
        <w:t> </w:t>
      </w:r>
      <w:r w:rsidR="002A1201" w:rsidRPr="00402FC9">
        <w:rPr>
          <w:lang w:eastAsia="en-AU"/>
        </w:rPr>
        <w:t>(b)</w:t>
      </w:r>
      <w:r w:rsidRPr="00402FC9">
        <w:rPr>
          <w:lang w:eastAsia="en-AU"/>
        </w:rPr>
        <w:t>, when a single</w:t>
      </w:r>
      <w:r w:rsidR="00402FC9" w:rsidRPr="00402FC9">
        <w:rPr>
          <w:lang w:eastAsia="en-AU"/>
        </w:rPr>
        <w:noBreakHyphen/>
      </w:r>
      <w:r w:rsidRPr="00402FC9">
        <w:rPr>
          <w:lang w:eastAsia="en-AU"/>
        </w:rPr>
        <w:t xml:space="preserve">engine </w:t>
      </w:r>
      <w:r w:rsidRPr="00402FC9">
        <w:t>aircraft is flown further over water than the distance from which, with the engine inoperative, the aircraft could reach an area of land that is suitable for a forced landing</w:t>
      </w:r>
      <w:r w:rsidR="004943D5" w:rsidRPr="00402FC9">
        <w:t> —</w:t>
      </w:r>
      <w:r w:rsidRPr="00402FC9">
        <w:t xml:space="preserve"> the aircraft must carry a survival ELT.</w:t>
      </w:r>
    </w:p>
    <w:p w14:paraId="2C34CBCC" w14:textId="19761089" w:rsidR="003E4566" w:rsidRDefault="003E4566" w:rsidP="003E4566">
      <w:pPr>
        <w:pStyle w:val="LDClause"/>
        <w:rPr>
          <w:lang w:eastAsia="en-AU"/>
        </w:rPr>
      </w:pPr>
      <w:r w:rsidRPr="00402FC9">
        <w:tab/>
        <w:t>(3)</w:t>
      </w:r>
      <w:r w:rsidRPr="00402FC9">
        <w:tab/>
      </w:r>
      <w:r w:rsidR="002A1201" w:rsidRPr="00402FC9">
        <w:t>W</w:t>
      </w:r>
      <w:r w:rsidR="002A1201" w:rsidRPr="00402FC9">
        <w:rPr>
          <w:lang w:eastAsia="en-AU"/>
        </w:rPr>
        <w:t>ithout affecting paragraph (1)</w:t>
      </w:r>
      <w:r w:rsidR="00402FC9" w:rsidRPr="00402FC9">
        <w:rPr>
          <w:lang w:eastAsia="en-AU"/>
        </w:rPr>
        <w:t> </w:t>
      </w:r>
      <w:r w:rsidR="002A1201" w:rsidRPr="00402FC9">
        <w:rPr>
          <w:lang w:eastAsia="en-AU"/>
        </w:rPr>
        <w:t>(b) (but subject to subsection (4)), p</w:t>
      </w:r>
      <w:r w:rsidR="002A1201" w:rsidRPr="00402FC9">
        <w:t>aragraph (1)</w:t>
      </w:r>
      <w:r w:rsidR="00402FC9" w:rsidRPr="00402FC9">
        <w:t> </w:t>
      </w:r>
      <w:r w:rsidR="002A1201" w:rsidRPr="00402FC9">
        <w:t>(a)</w:t>
      </w:r>
      <w:r w:rsidRPr="00402FC9">
        <w:rPr>
          <w:lang w:eastAsia="en-AU"/>
        </w:rPr>
        <w:t xml:space="preserve"> does not apply to:</w:t>
      </w:r>
    </w:p>
    <w:p w14:paraId="007B1A2B" w14:textId="77777777" w:rsidR="003E4566" w:rsidRDefault="003E4566" w:rsidP="003E4566">
      <w:pPr>
        <w:pStyle w:val="LDP1a"/>
        <w:rPr>
          <w:lang w:eastAsia="en-AU"/>
        </w:rPr>
      </w:pPr>
      <w:r>
        <w:rPr>
          <w:lang w:eastAsia="en-AU"/>
        </w:rPr>
        <w:t>(a)</w:t>
      </w:r>
      <w:r>
        <w:rPr>
          <w:lang w:eastAsia="en-AU"/>
        </w:rPr>
        <w:tab/>
        <w:t>a single-seat aircraft; or</w:t>
      </w:r>
    </w:p>
    <w:p w14:paraId="41AFBE69" w14:textId="77777777" w:rsidR="00263D79" w:rsidRPr="0022248E" w:rsidRDefault="00263D79" w:rsidP="00263D79">
      <w:pPr>
        <w:pStyle w:val="LDP1a"/>
      </w:pPr>
      <w:r w:rsidRPr="0022248E">
        <w:t>(b)</w:t>
      </w:r>
      <w:r w:rsidRPr="0022248E">
        <w:tab/>
        <w:t>an aircraft in a flight for a purpose related to any of the following:</w:t>
      </w:r>
    </w:p>
    <w:p w14:paraId="0E2888E1" w14:textId="77777777" w:rsidR="00263D79" w:rsidRPr="0022248E" w:rsidRDefault="00263D79" w:rsidP="00263D79">
      <w:pPr>
        <w:pStyle w:val="LDP2i"/>
      </w:pPr>
      <w:r w:rsidRPr="0022248E">
        <w:tab/>
        <w:t>(i)</w:t>
      </w:r>
      <w:r w:rsidRPr="0022248E">
        <w:tab/>
        <w:t>the aircraft’s manufacture;</w:t>
      </w:r>
    </w:p>
    <w:p w14:paraId="4417E532" w14:textId="77777777" w:rsidR="00263D79" w:rsidRPr="0022248E" w:rsidRDefault="00263D79" w:rsidP="00263D79">
      <w:pPr>
        <w:pStyle w:val="LDP2i"/>
        <w:ind w:left="1559" w:hanging="1105"/>
      </w:pPr>
      <w:r w:rsidRPr="0022248E">
        <w:tab/>
        <w:t>(ii)</w:t>
      </w:r>
      <w:r w:rsidRPr="0022248E">
        <w:tab/>
        <w:t>the preparation or delivery of the aircraft following its purchase or transfer of operator;</w:t>
      </w:r>
    </w:p>
    <w:p w14:paraId="63C0979D" w14:textId="77777777" w:rsidR="00263D79" w:rsidRPr="0022248E" w:rsidRDefault="00263D79" w:rsidP="00263D79">
      <w:pPr>
        <w:pStyle w:val="LDP2i"/>
        <w:ind w:left="1559" w:hanging="1105"/>
      </w:pPr>
      <w:r w:rsidRPr="0022248E">
        <w:tab/>
        <w:t>(iii)</w:t>
      </w:r>
      <w:r w:rsidRPr="0022248E">
        <w:tab/>
        <w:t>the positioning of an Australian aircraft from a location outside Australia to any place at which any ELTs required to be fitted to the aircraft by this Division will be registered with AMSA;</w:t>
      </w:r>
      <w:r w:rsidRPr="0022248E" w:rsidDel="005025BD">
        <w:t xml:space="preserve"> </w:t>
      </w:r>
      <w:r w:rsidRPr="0022248E">
        <w:t>or</w:t>
      </w:r>
    </w:p>
    <w:p w14:paraId="3FAF19A7" w14:textId="7ECEFCE7" w:rsidR="002A1201" w:rsidRDefault="002A1201" w:rsidP="00EA527D">
      <w:pPr>
        <w:pStyle w:val="LDP1a"/>
        <w:rPr>
          <w:lang w:eastAsia="en-AU"/>
        </w:rPr>
      </w:pPr>
      <w:r>
        <w:rPr>
          <w:lang w:eastAsia="en-AU"/>
        </w:rPr>
        <w:t>(c)</w:t>
      </w:r>
      <w:r>
        <w:rPr>
          <w:lang w:eastAsia="en-AU"/>
        </w:rPr>
        <w:tab/>
      </w:r>
      <w:r w:rsidR="003E4566">
        <w:rPr>
          <w:lang w:eastAsia="en-AU"/>
        </w:rPr>
        <w:t>an aircraft flown no more than 50 NM from its place of departure.</w:t>
      </w:r>
    </w:p>
    <w:p w14:paraId="31CFDE46" w14:textId="62AE5512" w:rsidR="002A1201" w:rsidRDefault="002A1201" w:rsidP="002A1201">
      <w:pPr>
        <w:pStyle w:val="LDClause"/>
        <w:rPr>
          <w:lang w:eastAsia="en-AU"/>
        </w:rPr>
      </w:pPr>
      <w:r>
        <w:tab/>
        <w:t>(4)</w:t>
      </w:r>
      <w:r>
        <w:tab/>
        <w:t>For paragraph (1)</w:t>
      </w:r>
      <w:r w:rsidR="00402FC9">
        <w:t> </w:t>
      </w:r>
      <w:r>
        <w:t>(b),</w:t>
      </w:r>
      <w:r>
        <w:rPr>
          <w:lang w:eastAsia="en-AU"/>
        </w:rPr>
        <w:t xml:space="preserve"> an automatic ELT or a survival ELT that is fitted or carried need not meet the requirements of paragraph 26.49</w:t>
      </w:r>
      <w:r w:rsidR="00402FC9">
        <w:rPr>
          <w:lang w:eastAsia="en-AU"/>
        </w:rPr>
        <w:t> </w:t>
      </w:r>
      <w:r>
        <w:rPr>
          <w:lang w:eastAsia="en-AU"/>
        </w:rPr>
        <w:t xml:space="preserve">(b) or (c) (as applicable), if the </w:t>
      </w:r>
      <w:r w:rsidRPr="0022248E">
        <w:t xml:space="preserve">flight </w:t>
      </w:r>
      <w:r>
        <w:t xml:space="preserve">is </w:t>
      </w:r>
      <w:r w:rsidRPr="0022248E">
        <w:t>for a purpose related to any of the following</w:t>
      </w:r>
      <w:r>
        <w:rPr>
          <w:lang w:eastAsia="en-AU"/>
        </w:rPr>
        <w:t>:</w:t>
      </w:r>
    </w:p>
    <w:p w14:paraId="0E8EE3F2" w14:textId="77777777" w:rsidR="002A1201" w:rsidRDefault="002A1201" w:rsidP="002A1201">
      <w:pPr>
        <w:pStyle w:val="LDP1a"/>
        <w:rPr>
          <w:lang w:eastAsia="en-AU"/>
        </w:rPr>
      </w:pPr>
      <w:r>
        <w:rPr>
          <w:lang w:eastAsia="en-AU"/>
        </w:rPr>
        <w:t>(a)</w:t>
      </w:r>
      <w:r>
        <w:rPr>
          <w:lang w:eastAsia="en-AU"/>
        </w:rPr>
        <w:tab/>
      </w:r>
      <w:r w:rsidRPr="0022248E">
        <w:t>the aircraft’s manufacture;</w:t>
      </w:r>
      <w:r>
        <w:t xml:space="preserve"> or</w:t>
      </w:r>
    </w:p>
    <w:p w14:paraId="1ACB7D74" w14:textId="77777777" w:rsidR="002A1201" w:rsidRPr="0022248E" w:rsidRDefault="002A1201" w:rsidP="002A1201">
      <w:pPr>
        <w:pStyle w:val="LDP1a"/>
      </w:pPr>
      <w:r w:rsidRPr="0022248E">
        <w:t>(b)</w:t>
      </w:r>
      <w:r w:rsidRPr="0022248E">
        <w:tab/>
        <w:t>the preparation or delivery of the aircraft following its purchase or transfer of operator;</w:t>
      </w:r>
      <w:r>
        <w:t xml:space="preserve"> or</w:t>
      </w:r>
    </w:p>
    <w:p w14:paraId="5E081205" w14:textId="0B988A02" w:rsidR="002A1201" w:rsidRDefault="002A1201" w:rsidP="002A1201">
      <w:pPr>
        <w:pStyle w:val="LDP1a"/>
        <w:rPr>
          <w:lang w:eastAsia="en-AU"/>
        </w:rPr>
      </w:pPr>
      <w:r>
        <w:rPr>
          <w:lang w:eastAsia="en-AU"/>
        </w:rPr>
        <w:t>(c)</w:t>
      </w:r>
      <w:r>
        <w:rPr>
          <w:lang w:eastAsia="en-AU"/>
        </w:rPr>
        <w:tab/>
      </w:r>
      <w:r w:rsidRPr="0022248E">
        <w:t>the positioning of an Australian aircraft from a location outside Australia to any place at which any ELTs required to be fitted to the aircraft by this Division will be registered with AMSA</w:t>
      </w:r>
      <w:r>
        <w:t>.</w:t>
      </w:r>
    </w:p>
    <w:p w14:paraId="79A5C86D" w14:textId="65C92639" w:rsidR="003E4566" w:rsidRDefault="003E4566" w:rsidP="003E4566">
      <w:pPr>
        <w:pStyle w:val="LDClause"/>
        <w:rPr>
          <w:lang w:eastAsia="en-AU"/>
        </w:rPr>
      </w:pPr>
      <w:r>
        <w:rPr>
          <w:lang w:eastAsia="en-AU"/>
        </w:rPr>
        <w:tab/>
        <w:t>(</w:t>
      </w:r>
      <w:r w:rsidR="002A1201">
        <w:rPr>
          <w:lang w:eastAsia="en-AU"/>
        </w:rPr>
        <w:t>5</w:t>
      </w:r>
      <w:r>
        <w:rPr>
          <w:lang w:eastAsia="en-AU"/>
        </w:rPr>
        <w:t>)</w:t>
      </w:r>
      <w:r>
        <w:rPr>
          <w:lang w:eastAsia="en-AU"/>
        </w:rPr>
        <w:tab/>
        <w:t>For subsection (1), if the ELT carried is an automatic ELT that has a switch marked</w:t>
      </w:r>
      <w:r w:rsidR="00DE3AB0">
        <w:rPr>
          <w:lang w:eastAsia="en-AU"/>
        </w:rPr>
        <w:t xml:space="preserve"> with the word</w:t>
      </w:r>
      <w:r>
        <w:rPr>
          <w:lang w:eastAsia="en-AU"/>
        </w:rPr>
        <w:t xml:space="preserve"> </w:t>
      </w:r>
      <w:r w:rsidR="004943D5">
        <w:rPr>
          <w:lang w:eastAsia="en-AU"/>
        </w:rPr>
        <w:t>“</w:t>
      </w:r>
      <w:r>
        <w:rPr>
          <w:lang w:eastAsia="en-AU"/>
        </w:rPr>
        <w:t>armed</w:t>
      </w:r>
      <w:r w:rsidR="004943D5">
        <w:rPr>
          <w:lang w:eastAsia="en-AU"/>
        </w:rPr>
        <w:t>”</w:t>
      </w:r>
      <w:r w:rsidR="00B74112">
        <w:rPr>
          <w:lang w:eastAsia="en-AU"/>
        </w:rPr>
        <w:t xml:space="preserve"> </w:t>
      </w:r>
      <w:r w:rsidR="00DE3AB0">
        <w:rPr>
          <w:lang w:eastAsia="en-AU"/>
        </w:rPr>
        <w:t>(or with a similar word)</w:t>
      </w:r>
      <w:r w:rsidR="004943D5">
        <w:rPr>
          <w:lang w:eastAsia="en-AU"/>
        </w:rPr>
        <w:t> —</w:t>
      </w:r>
      <w:r>
        <w:rPr>
          <w:lang w:eastAsia="en-AU"/>
        </w:rPr>
        <w:t xml:space="preserve"> then the pilot in command must ensure that the switch is set to </w:t>
      </w:r>
      <w:r w:rsidR="00DE3AB0">
        <w:rPr>
          <w:lang w:eastAsia="en-AU"/>
        </w:rPr>
        <w:t xml:space="preserve">the armed </w:t>
      </w:r>
      <w:r>
        <w:rPr>
          <w:lang w:eastAsia="en-AU"/>
        </w:rPr>
        <w:t xml:space="preserve"> position at the time the flight begins.</w:t>
      </w:r>
    </w:p>
    <w:p w14:paraId="6806ED9D" w14:textId="70CC3FBB" w:rsidR="003E4566" w:rsidRDefault="003E4566" w:rsidP="003E4566">
      <w:pPr>
        <w:pStyle w:val="LDClause"/>
        <w:rPr>
          <w:lang w:eastAsia="en-AU"/>
        </w:rPr>
      </w:pPr>
      <w:r>
        <w:rPr>
          <w:lang w:eastAsia="en-AU"/>
        </w:rPr>
        <w:tab/>
        <w:t>(</w:t>
      </w:r>
      <w:r w:rsidR="002A1201">
        <w:rPr>
          <w:lang w:eastAsia="en-AU"/>
        </w:rPr>
        <w:t>6</w:t>
      </w:r>
      <w:r>
        <w:rPr>
          <w:lang w:eastAsia="en-AU"/>
        </w:rPr>
        <w:t>)</w:t>
      </w:r>
      <w:r>
        <w:rPr>
          <w:lang w:eastAsia="en-AU"/>
        </w:rPr>
        <w:tab/>
        <w:t>For subsections (1) and (2), if the ELT carried is a survival ELT</w:t>
      </w:r>
      <w:r w:rsidR="004943D5">
        <w:rPr>
          <w:lang w:eastAsia="en-AU"/>
        </w:rPr>
        <w:t> —</w:t>
      </w:r>
      <w:r>
        <w:rPr>
          <w:lang w:eastAsia="en-AU"/>
        </w:rPr>
        <w:t xml:space="preserve"> then the pilot in command must ensure that the ELT is carried in </w:t>
      </w:r>
      <w:r w:rsidR="008F598D">
        <w:rPr>
          <w:lang w:eastAsia="en-AU"/>
        </w:rPr>
        <w:t>1 of the following</w:t>
      </w:r>
      <w:r>
        <w:rPr>
          <w:lang w:eastAsia="en-AU"/>
        </w:rPr>
        <w:t xml:space="preserve"> locations on the aircraft:</w:t>
      </w:r>
    </w:p>
    <w:p w14:paraId="6CD68F27" w14:textId="77777777" w:rsidR="003E4566" w:rsidRDefault="003E4566" w:rsidP="003E4566">
      <w:pPr>
        <w:pStyle w:val="LDP1a"/>
        <w:rPr>
          <w:lang w:eastAsia="en-AU"/>
        </w:rPr>
      </w:pPr>
      <w:r>
        <w:rPr>
          <w:lang w:eastAsia="en-AU"/>
        </w:rPr>
        <w:t>(a)</w:t>
      </w:r>
      <w:r>
        <w:rPr>
          <w:lang w:eastAsia="en-AU"/>
        </w:rPr>
        <w:tab/>
        <w:t>on the person of a crew member; or</w:t>
      </w:r>
    </w:p>
    <w:p w14:paraId="7E3EB351" w14:textId="77777777" w:rsidR="003E4566" w:rsidRDefault="003E4566" w:rsidP="003E4566">
      <w:pPr>
        <w:pStyle w:val="LDP1a"/>
        <w:rPr>
          <w:lang w:eastAsia="en-AU"/>
        </w:rPr>
      </w:pPr>
      <w:r>
        <w:rPr>
          <w:lang w:eastAsia="en-AU"/>
        </w:rPr>
        <w:t>(b)</w:t>
      </w:r>
      <w:r>
        <w:rPr>
          <w:lang w:eastAsia="en-AU"/>
        </w:rPr>
        <w:tab/>
        <w:t>in, or adjacent to, a life raft; or</w:t>
      </w:r>
    </w:p>
    <w:p w14:paraId="467216D9" w14:textId="77777777" w:rsidR="003E4566" w:rsidRDefault="003E4566" w:rsidP="003E4566">
      <w:pPr>
        <w:pStyle w:val="LDP1a"/>
        <w:rPr>
          <w:lang w:eastAsia="en-AU"/>
        </w:rPr>
      </w:pPr>
      <w:r>
        <w:rPr>
          <w:lang w:eastAsia="en-AU"/>
        </w:rPr>
        <w:t>(c)</w:t>
      </w:r>
      <w:r>
        <w:rPr>
          <w:lang w:eastAsia="en-AU"/>
        </w:rPr>
        <w:tab/>
      </w:r>
      <w:r w:rsidRPr="0021585B">
        <w:rPr>
          <w:lang w:eastAsia="en-AU"/>
        </w:rPr>
        <w:t>adjacent to an emergency exit used for evacuation of the aircraft in an emergency</w:t>
      </w:r>
      <w:r>
        <w:rPr>
          <w:lang w:eastAsia="en-AU"/>
        </w:rPr>
        <w:t>.</w:t>
      </w:r>
    </w:p>
    <w:p w14:paraId="3FA171DF" w14:textId="0D0905D0" w:rsidR="00AA7D83" w:rsidRDefault="00157E71" w:rsidP="00AA7D83">
      <w:pPr>
        <w:pStyle w:val="LDClauseHeading"/>
        <w:rPr>
          <w:lang w:eastAsia="en-AU"/>
        </w:rPr>
      </w:pPr>
      <w:bookmarkStart w:id="301" w:name="_Toc57289564"/>
      <w:r>
        <w:lastRenderedPageBreak/>
        <w:t>26.</w:t>
      </w:r>
      <w:r w:rsidR="00470192">
        <w:t>49</w:t>
      </w:r>
      <w:r w:rsidR="00AA7D83">
        <w:tab/>
      </w:r>
      <w:r w:rsidR="003401EC">
        <w:t>ELT</w:t>
      </w:r>
      <w:r w:rsidR="00AA7D83">
        <w:t xml:space="preserve"> — basic </w:t>
      </w:r>
      <w:r w:rsidR="00470192">
        <w:t xml:space="preserve">technical </w:t>
      </w:r>
      <w:r w:rsidR="00AA7D83">
        <w:t>requirements</w:t>
      </w:r>
      <w:bookmarkEnd w:id="301"/>
    </w:p>
    <w:p w14:paraId="2F9A4377" w14:textId="07E18F57" w:rsidR="00AA7D83" w:rsidRPr="00AF43CD" w:rsidRDefault="00AA7D83" w:rsidP="008671A7">
      <w:pPr>
        <w:pStyle w:val="LDClause"/>
      </w:pPr>
      <w:r>
        <w:rPr>
          <w:lang w:eastAsia="en-AU"/>
        </w:rPr>
        <w:tab/>
      </w:r>
      <w:r>
        <w:rPr>
          <w:lang w:eastAsia="en-AU"/>
        </w:rPr>
        <w:tab/>
      </w:r>
      <w:r>
        <w:t xml:space="preserve">In this Division, </w:t>
      </w:r>
      <w:r w:rsidRPr="00AF43CD">
        <w:t>a</w:t>
      </w:r>
      <w:r>
        <w:t xml:space="preserve">n </w:t>
      </w:r>
      <w:r w:rsidR="00136833">
        <w:t>ELT</w:t>
      </w:r>
      <w:r w:rsidRPr="00AF43CD">
        <w:t xml:space="preserve"> </w:t>
      </w:r>
      <w:r>
        <w:t xml:space="preserve">is a transmitter </w:t>
      </w:r>
      <w:r w:rsidRPr="00AF43CD">
        <w:t>that meets the</w:t>
      </w:r>
      <w:r w:rsidR="008671A7">
        <w:t xml:space="preserve"> following</w:t>
      </w:r>
      <w:r w:rsidRPr="00AF43CD">
        <w:t xml:space="preserve"> requirements</w:t>
      </w:r>
      <w:r w:rsidR="00DE3AB0">
        <w:t xml:space="preserve"> (</w:t>
      </w:r>
      <w:r w:rsidR="00DE3AB0" w:rsidRPr="00977107">
        <w:rPr>
          <w:b/>
          <w:bCs/>
          <w:i/>
          <w:iCs/>
        </w:rPr>
        <w:t xml:space="preserve">basic technical </w:t>
      </w:r>
      <w:r w:rsidR="00977107" w:rsidRPr="00977107">
        <w:rPr>
          <w:b/>
          <w:bCs/>
          <w:i/>
          <w:iCs/>
        </w:rPr>
        <w:t>requirements</w:t>
      </w:r>
      <w:r w:rsidR="00DE3AB0">
        <w:t>)</w:t>
      </w:r>
      <w:r w:rsidRPr="00AF43CD">
        <w:t>:</w:t>
      </w:r>
    </w:p>
    <w:p w14:paraId="4C1B02B3" w14:textId="21134881" w:rsidR="00CC4097" w:rsidRDefault="00AA7D83" w:rsidP="00AA7D83">
      <w:pPr>
        <w:pStyle w:val="LDP1a"/>
      </w:pPr>
      <w:r>
        <w:t>(</w:t>
      </w:r>
      <w:r w:rsidR="00CC4097">
        <w:t>a</w:t>
      </w:r>
      <w:r>
        <w:t>)</w:t>
      </w:r>
      <w:r>
        <w:tab/>
      </w:r>
      <w:r w:rsidRPr="00AF43CD">
        <w:t>if the transmitter is activated</w:t>
      </w:r>
      <w:r w:rsidR="0045578A">
        <w:t> —</w:t>
      </w:r>
      <w:r w:rsidRPr="00AF43CD">
        <w:t xml:space="preserve"> the transmitter must </w:t>
      </w:r>
      <w:r w:rsidR="006F3C35">
        <w:t>transmit</w:t>
      </w:r>
      <w:r w:rsidRPr="00AF43CD">
        <w:rPr>
          <w:spacing w:val="-6"/>
        </w:rPr>
        <w:t xml:space="preserve"> </w:t>
      </w:r>
      <w:r w:rsidRPr="00AF43CD">
        <w:t>simultaneously</w:t>
      </w:r>
      <w:r w:rsidR="00CC4097">
        <w:t xml:space="preserve"> on 121.5 MHz and 406 MHz</w:t>
      </w:r>
      <w:r w:rsidR="00F54CDE">
        <w:t>;</w:t>
      </w:r>
    </w:p>
    <w:p w14:paraId="43435808" w14:textId="2772ACB3" w:rsidR="00AA7D83" w:rsidRPr="00AF43CD" w:rsidRDefault="00AA7D83" w:rsidP="00AA7D83">
      <w:pPr>
        <w:pStyle w:val="LDP1a"/>
      </w:pPr>
      <w:r>
        <w:t>(</w:t>
      </w:r>
      <w:r w:rsidR="00CC4097">
        <w:t>b</w:t>
      </w:r>
      <w:r>
        <w:t>)</w:t>
      </w:r>
      <w:r>
        <w:tab/>
      </w:r>
      <w:r w:rsidRPr="00AF43CD">
        <w:t>if the transmitter is fitted to, or carried on, an Australian aircraft</w:t>
      </w:r>
      <w:r>
        <w:t xml:space="preserve"> — </w:t>
      </w:r>
      <w:r w:rsidRPr="00AF43CD">
        <w:t>the transmitter must be registered with the</w:t>
      </w:r>
      <w:r w:rsidR="008671A7">
        <w:t xml:space="preserve"> </w:t>
      </w:r>
      <w:r w:rsidR="00037806">
        <w:t>Australian Maritime Safety Authority</w:t>
      </w:r>
      <w:r w:rsidR="00037806" w:rsidDel="00037806">
        <w:t xml:space="preserve"> </w:t>
      </w:r>
      <w:r w:rsidR="00037806">
        <w:t>(</w:t>
      </w:r>
      <w:r w:rsidR="008671A7" w:rsidRPr="00037806">
        <w:rPr>
          <w:b/>
          <w:i/>
        </w:rPr>
        <w:t>AMSA</w:t>
      </w:r>
      <w:r w:rsidR="00037806">
        <w:t>)</w:t>
      </w:r>
      <w:r w:rsidRPr="00AF43CD">
        <w:t xml:space="preserve"> and with no other authority;</w:t>
      </w:r>
    </w:p>
    <w:p w14:paraId="0994FDEE" w14:textId="457C7EFC" w:rsidR="00AA7D83" w:rsidRPr="00AF43CD" w:rsidRDefault="00AA7D83" w:rsidP="00AA7D83">
      <w:pPr>
        <w:pStyle w:val="LDP1a"/>
      </w:pPr>
      <w:r>
        <w:t>(</w:t>
      </w:r>
      <w:r w:rsidR="009A4FF8">
        <w:t>c</w:t>
      </w:r>
      <w:r>
        <w:t>)</w:t>
      </w:r>
      <w:r>
        <w:tab/>
      </w:r>
      <w:r w:rsidRPr="00AF43CD">
        <w:t>if the transmitter is fitted to, or carried on, a foreign</w:t>
      </w:r>
      <w:r w:rsidR="00B51C56">
        <w:t>-</w:t>
      </w:r>
      <w:r w:rsidRPr="00AF43CD">
        <w:t>registered aircraft</w:t>
      </w:r>
      <w:r>
        <w:t xml:space="preserve"> — </w:t>
      </w:r>
      <w:r w:rsidRPr="00AF43CD">
        <w:t xml:space="preserve">the transmitter must be registered with the authority of the aircraft’s State of registry that is responsible for </w:t>
      </w:r>
      <w:r w:rsidR="00972F90">
        <w:t xml:space="preserve">SAR </w:t>
      </w:r>
      <w:r w:rsidRPr="00AF43CD">
        <w:t xml:space="preserve">services, and not with </w:t>
      </w:r>
      <w:r w:rsidR="006C68B9">
        <w:t>AMSA</w:t>
      </w:r>
      <w:r w:rsidRPr="00AF43CD">
        <w:t>;</w:t>
      </w:r>
    </w:p>
    <w:p w14:paraId="33DE50D4" w14:textId="77777777" w:rsidR="00AA7D83" w:rsidRPr="00AF43CD" w:rsidRDefault="007711A2" w:rsidP="00AA7D83">
      <w:pPr>
        <w:pStyle w:val="LDP1a"/>
      </w:pPr>
      <w:r w:rsidRPr="001C4B1E">
        <w:t>(</w:t>
      </w:r>
      <w:r w:rsidR="009A4FF8" w:rsidRPr="001C4B1E">
        <w:t>d</w:t>
      </w:r>
      <w:r w:rsidR="00AA7D83" w:rsidRPr="001C4B1E">
        <w:t>)</w:t>
      </w:r>
      <w:r w:rsidR="00AA7D83" w:rsidRPr="001C4B1E">
        <w:tab/>
        <w:t xml:space="preserve">the transmitter must, for identification purposes, be coded in accordance with the requirements for the transmitter in Appendix 1 to Chapter 5 of Part II, Voice Communications, in Volume III of ICAO Annex 10, </w:t>
      </w:r>
      <w:r w:rsidR="00AA7D83" w:rsidRPr="004943D5">
        <w:rPr>
          <w:i/>
          <w:iCs/>
        </w:rPr>
        <w:t>Aeronautical Telecommunications</w:t>
      </w:r>
      <w:r w:rsidR="00AA7D83" w:rsidRPr="001C4B1E">
        <w:t>;</w:t>
      </w:r>
    </w:p>
    <w:p w14:paraId="72CFA5C9" w14:textId="1FE0AAC6" w:rsidR="006F3C35" w:rsidRDefault="00AA7D83" w:rsidP="006F3C35">
      <w:pPr>
        <w:pStyle w:val="LDP1a"/>
      </w:pPr>
      <w:r>
        <w:t>(</w:t>
      </w:r>
      <w:r w:rsidR="009A4FF8">
        <w:t>e</w:t>
      </w:r>
      <w:r>
        <w:t>)</w:t>
      </w:r>
      <w:r>
        <w:tab/>
      </w:r>
      <w:r w:rsidRPr="00AF43CD">
        <w:t>if the transmitter is fitted with a lithium-sulphur dioxide battery</w:t>
      </w:r>
      <w:r>
        <w:t> </w:t>
      </w:r>
      <w:r w:rsidRPr="00AF43CD">
        <w:t>—</w:t>
      </w:r>
      <w:r>
        <w:t xml:space="preserve"> </w:t>
      </w:r>
      <w:r w:rsidRPr="00AF43CD">
        <w:t>the battery must be</w:t>
      </w:r>
      <w:r w:rsidR="009A4FF8">
        <w:t xml:space="preserve"> </w:t>
      </w:r>
      <w:r w:rsidR="006F3C35">
        <w:t>authorised</w:t>
      </w:r>
      <w:r w:rsidR="00136833">
        <w:t xml:space="preserve"> by </w:t>
      </w:r>
      <w:r w:rsidR="002E2FDC">
        <w:t>the FAA</w:t>
      </w:r>
      <w:r w:rsidR="00136833">
        <w:t xml:space="preserve"> or EASA </w:t>
      </w:r>
      <w:r w:rsidR="006F3C35">
        <w:t>in accordance with (E)TSO-C142a.</w:t>
      </w:r>
    </w:p>
    <w:p w14:paraId="231808E2" w14:textId="2B3C694A" w:rsidR="00AA7D83" w:rsidRDefault="00157E71" w:rsidP="00AA7D83">
      <w:pPr>
        <w:pStyle w:val="LDClauseHeading"/>
        <w:rPr>
          <w:lang w:eastAsia="en-AU"/>
        </w:rPr>
      </w:pPr>
      <w:bookmarkStart w:id="302" w:name="_Toc57289565"/>
      <w:r>
        <w:t>26.</w:t>
      </w:r>
      <w:r w:rsidR="00470192">
        <w:t>50</w:t>
      </w:r>
      <w:r w:rsidR="00AA7D83">
        <w:tab/>
      </w:r>
      <w:r w:rsidR="00CD1AE3">
        <w:t>A</w:t>
      </w:r>
      <w:r w:rsidR="002A0A8E">
        <w:t>utomatic ELT</w:t>
      </w:r>
      <w:bookmarkEnd w:id="302"/>
    </w:p>
    <w:p w14:paraId="6C197920" w14:textId="77777777" w:rsidR="00FE7E98" w:rsidRDefault="00AA7D83" w:rsidP="00AA7D83">
      <w:pPr>
        <w:pStyle w:val="LDClause"/>
      </w:pPr>
      <w:r>
        <w:rPr>
          <w:lang w:eastAsia="en-AU"/>
        </w:rPr>
        <w:tab/>
        <w:t>(1)</w:t>
      </w:r>
      <w:r>
        <w:rPr>
          <w:lang w:eastAsia="en-AU"/>
        </w:rPr>
        <w:tab/>
      </w:r>
      <w:r>
        <w:t>In this Division</w:t>
      </w:r>
      <w:r w:rsidR="00FE7E98">
        <w:t>:</w:t>
      </w:r>
    </w:p>
    <w:p w14:paraId="54427590" w14:textId="6AF6F51A" w:rsidR="00DE3AB0" w:rsidRDefault="002A0A8E" w:rsidP="00DD1384">
      <w:pPr>
        <w:pStyle w:val="LDdefinition"/>
      </w:pPr>
      <w:r w:rsidRPr="00FE7E98">
        <w:rPr>
          <w:b/>
          <w:bCs/>
          <w:i/>
          <w:iCs/>
        </w:rPr>
        <w:t>automatic ELT</w:t>
      </w:r>
      <w:r w:rsidR="00AA7D83" w:rsidRPr="00AF43CD">
        <w:t xml:space="preserve"> is</w:t>
      </w:r>
      <w:r w:rsidR="00AA7D83">
        <w:t xml:space="preserve"> an</w:t>
      </w:r>
      <w:r>
        <w:t xml:space="preserve"> ELT</w:t>
      </w:r>
      <w:r w:rsidR="00DE3AB0">
        <w:t xml:space="preserve"> that meets the requirements in:</w:t>
      </w:r>
    </w:p>
    <w:p w14:paraId="650E5A96" w14:textId="5EBD1B9D" w:rsidR="00DE3AB0" w:rsidRPr="00DE3AB0" w:rsidRDefault="00DE3AB0" w:rsidP="00EA527D">
      <w:pPr>
        <w:pStyle w:val="LDP1a"/>
        <w:rPr>
          <w:lang w:eastAsia="en-AU"/>
        </w:rPr>
      </w:pPr>
      <w:r>
        <w:rPr>
          <w:lang w:eastAsia="en-AU"/>
        </w:rPr>
        <w:t>(a)</w:t>
      </w:r>
      <w:r>
        <w:rPr>
          <w:lang w:eastAsia="en-AU"/>
        </w:rPr>
        <w:tab/>
      </w:r>
      <w:r w:rsidR="00AA7D83" w:rsidRPr="00DE3AB0">
        <w:rPr>
          <w:lang w:eastAsia="en-AU"/>
        </w:rPr>
        <w:t xml:space="preserve">section </w:t>
      </w:r>
      <w:r w:rsidR="00157E71" w:rsidRPr="00DE3AB0">
        <w:rPr>
          <w:lang w:eastAsia="en-AU"/>
        </w:rPr>
        <w:t>26.</w:t>
      </w:r>
      <w:r w:rsidR="00470192" w:rsidRPr="00DE3AB0">
        <w:rPr>
          <w:lang w:eastAsia="en-AU"/>
        </w:rPr>
        <w:t>49</w:t>
      </w:r>
      <w:r w:rsidRPr="00DE3AB0">
        <w:rPr>
          <w:lang w:eastAsia="en-AU"/>
        </w:rPr>
        <w:t xml:space="preserve">; and </w:t>
      </w:r>
    </w:p>
    <w:p w14:paraId="2848B537" w14:textId="17D9435C" w:rsidR="00AA7D83" w:rsidRDefault="00DE3AB0" w:rsidP="00EA527D">
      <w:pPr>
        <w:pStyle w:val="LDP1a"/>
        <w:rPr>
          <w:lang w:eastAsia="en-AU"/>
        </w:rPr>
      </w:pPr>
      <w:r>
        <w:rPr>
          <w:lang w:eastAsia="en-AU"/>
        </w:rPr>
        <w:t>(b)</w:t>
      </w:r>
      <w:r>
        <w:rPr>
          <w:lang w:eastAsia="en-AU"/>
        </w:rPr>
        <w:tab/>
      </w:r>
      <w:r w:rsidR="00AA7D83" w:rsidRPr="00AF43CD">
        <w:rPr>
          <w:lang w:eastAsia="en-AU"/>
        </w:rPr>
        <w:t>sub</w:t>
      </w:r>
      <w:r w:rsidR="00AA7D83">
        <w:rPr>
          <w:lang w:eastAsia="en-AU"/>
        </w:rPr>
        <w:t>section</w:t>
      </w:r>
      <w:r w:rsidR="00AA7D83" w:rsidRPr="00EA527D">
        <w:rPr>
          <w:lang w:eastAsia="en-AU"/>
        </w:rPr>
        <w:t xml:space="preserve"> </w:t>
      </w:r>
      <w:r w:rsidR="00AA7D83" w:rsidRPr="00AF43CD">
        <w:rPr>
          <w:lang w:eastAsia="en-AU"/>
        </w:rPr>
        <w:t>(2).</w:t>
      </w:r>
    </w:p>
    <w:p w14:paraId="085CCABD" w14:textId="7F570F51" w:rsidR="00AA7D83" w:rsidRPr="00AF43CD" w:rsidRDefault="00AA7D83" w:rsidP="00AA7D83">
      <w:pPr>
        <w:pStyle w:val="LDClause"/>
      </w:pPr>
      <w:r w:rsidRPr="003D1322">
        <w:rPr>
          <w:bCs/>
          <w:iCs/>
        </w:rPr>
        <w:tab/>
        <w:t>(2)</w:t>
      </w:r>
      <w:r w:rsidRPr="003D1322">
        <w:rPr>
          <w:bCs/>
          <w:iCs/>
        </w:rPr>
        <w:tab/>
      </w:r>
      <w:r>
        <w:rPr>
          <w:bCs/>
          <w:iCs/>
        </w:rPr>
        <w:t xml:space="preserve">For </w:t>
      </w:r>
      <w:r w:rsidR="00977107">
        <w:rPr>
          <w:bCs/>
          <w:iCs/>
        </w:rPr>
        <w:t>paragraph (b)</w:t>
      </w:r>
      <w:r>
        <w:rPr>
          <w:bCs/>
          <w:iCs/>
        </w:rPr>
        <w:t>, t</w:t>
      </w:r>
      <w:r w:rsidRPr="00AF43CD">
        <w:t xml:space="preserve">he </w:t>
      </w:r>
      <w:r w:rsidR="00A84396" w:rsidRPr="002A0A8E">
        <w:rPr>
          <w:bCs/>
          <w:iCs/>
        </w:rPr>
        <w:t>ELT</w:t>
      </w:r>
      <w:r w:rsidRPr="00AF43CD">
        <w:t>:</w:t>
      </w:r>
    </w:p>
    <w:p w14:paraId="6ADA5A46" w14:textId="77777777" w:rsidR="00AA7D83" w:rsidRPr="00AF43CD" w:rsidRDefault="00AA7D83" w:rsidP="00AA7D83">
      <w:pPr>
        <w:pStyle w:val="LDP1a"/>
      </w:pPr>
      <w:r>
        <w:t>(a)</w:t>
      </w:r>
      <w:r>
        <w:tab/>
      </w:r>
      <w:r w:rsidRPr="00AF43CD">
        <w:t>must be automatically activated on</w:t>
      </w:r>
      <w:r w:rsidRPr="00AF43CD">
        <w:rPr>
          <w:spacing w:val="-5"/>
        </w:rPr>
        <w:t xml:space="preserve"> </w:t>
      </w:r>
      <w:r w:rsidRPr="00AF43CD">
        <w:t>impact;</w:t>
      </w:r>
      <w:r>
        <w:t xml:space="preserve"> and</w:t>
      </w:r>
    </w:p>
    <w:p w14:paraId="55C61050" w14:textId="27DE55BD" w:rsidR="00AA7D83" w:rsidRDefault="00AA7D83" w:rsidP="00AA7D83">
      <w:pPr>
        <w:pStyle w:val="LDP1a"/>
      </w:pPr>
      <w:r>
        <w:t>(b)</w:t>
      </w:r>
      <w:r>
        <w:tab/>
      </w:r>
      <w:r w:rsidRPr="00AF43CD">
        <w:t xml:space="preserve">must be </w:t>
      </w:r>
      <w:r w:rsidR="00F54CDE">
        <w:t>1</w:t>
      </w:r>
      <w:r w:rsidRPr="00AF43CD">
        <w:t xml:space="preserve"> of the</w:t>
      </w:r>
      <w:r>
        <w:t xml:space="preserve"> following types:</w:t>
      </w:r>
    </w:p>
    <w:p w14:paraId="2A6CA1A8" w14:textId="06F59B79" w:rsidR="00AA7D83" w:rsidRPr="00AF43CD" w:rsidRDefault="00AA7D83" w:rsidP="00AA7D83">
      <w:pPr>
        <w:pStyle w:val="LDP2i"/>
      </w:pPr>
      <w:r>
        <w:tab/>
        <w:t>(i)</w:t>
      </w:r>
      <w:r>
        <w:tab/>
      </w:r>
      <w:r w:rsidRPr="00AF43CD">
        <w:t>a type authorised</w:t>
      </w:r>
      <w:r w:rsidR="00A84396">
        <w:t xml:space="preserve"> by </w:t>
      </w:r>
      <w:r w:rsidR="002E2FDC">
        <w:t xml:space="preserve">the </w:t>
      </w:r>
      <w:r w:rsidR="00A84396">
        <w:t>FAA or EASA</w:t>
      </w:r>
      <w:r w:rsidRPr="00AF43CD">
        <w:t xml:space="preserve"> in accordance with </w:t>
      </w:r>
      <w:r w:rsidR="00CD33CF">
        <w:t>(E)</w:t>
      </w:r>
      <w:r w:rsidRPr="00AF43CD">
        <w:t>TSO-C126</w:t>
      </w:r>
      <w:r w:rsidR="00FB07E9">
        <w:t>;</w:t>
      </w:r>
    </w:p>
    <w:p w14:paraId="248286A5" w14:textId="77777777" w:rsidR="00AA7D83" w:rsidRPr="00AF43CD" w:rsidRDefault="00AA7D83" w:rsidP="00AA7D83">
      <w:pPr>
        <w:pStyle w:val="LDP2i"/>
      </w:pPr>
      <w:r>
        <w:tab/>
        <w:t>(ii)</w:t>
      </w:r>
      <w:r>
        <w:tab/>
      </w:r>
      <w:r w:rsidRPr="00AF43CD">
        <w:t>a type authorised by EASA in accordance</w:t>
      </w:r>
      <w:r w:rsidRPr="00AF43CD">
        <w:rPr>
          <w:spacing w:val="-4"/>
        </w:rPr>
        <w:t xml:space="preserve"> </w:t>
      </w:r>
      <w:r w:rsidRPr="00AF43CD">
        <w:t>with:</w:t>
      </w:r>
    </w:p>
    <w:p w14:paraId="3E742EE6" w14:textId="77777777" w:rsidR="00AA7D83" w:rsidRPr="00AF43CD" w:rsidRDefault="00AA7D83" w:rsidP="00DD1384">
      <w:pPr>
        <w:pStyle w:val="LDP3A"/>
        <w:tabs>
          <w:tab w:val="clear" w:pos="1985"/>
          <w:tab w:val="left" w:pos="1928"/>
        </w:tabs>
        <w:spacing w:before="40" w:after="40"/>
        <w:ind w:left="1928" w:hanging="454"/>
      </w:pPr>
      <w:r>
        <w:t>(A)</w:t>
      </w:r>
      <w:r>
        <w:tab/>
      </w:r>
      <w:r w:rsidRPr="00AF43CD">
        <w:t>ETSO-2C91a for operation on 121.5 MHz;</w:t>
      </w:r>
      <w:r w:rsidRPr="00AF43CD">
        <w:rPr>
          <w:spacing w:val="-4"/>
        </w:rPr>
        <w:t xml:space="preserve"> </w:t>
      </w:r>
      <w:r w:rsidRPr="00AF43CD">
        <w:t>and</w:t>
      </w:r>
    </w:p>
    <w:p w14:paraId="0A3807EC" w14:textId="77777777" w:rsidR="00AA7D83" w:rsidRPr="00AF43CD" w:rsidRDefault="00AA7D83" w:rsidP="00DD1384">
      <w:pPr>
        <w:pStyle w:val="LDP3A"/>
        <w:tabs>
          <w:tab w:val="clear" w:pos="1985"/>
          <w:tab w:val="left" w:pos="1928"/>
        </w:tabs>
        <w:spacing w:before="40" w:after="40"/>
        <w:ind w:left="1928" w:hanging="454"/>
      </w:pPr>
      <w:r>
        <w:t>(B)</w:t>
      </w:r>
      <w:r>
        <w:tab/>
      </w:r>
      <w:r w:rsidRPr="00AF43CD">
        <w:t>ETSO-2C126 for operation on 406</w:t>
      </w:r>
      <w:r w:rsidRPr="00AF43CD">
        <w:rPr>
          <w:spacing w:val="-5"/>
        </w:rPr>
        <w:t xml:space="preserve"> </w:t>
      </w:r>
      <w:r w:rsidRPr="00AF43CD">
        <w:t>MHz;</w:t>
      </w:r>
    </w:p>
    <w:p w14:paraId="22949E76" w14:textId="6A5665B3" w:rsidR="00AA7D83" w:rsidRDefault="00AA7D83" w:rsidP="00380FF3">
      <w:pPr>
        <w:pStyle w:val="LDP2i"/>
        <w:ind w:left="1559" w:hanging="1105"/>
      </w:pPr>
      <w:r>
        <w:tab/>
        <w:t>(iii)</w:t>
      </w:r>
      <w:r>
        <w:tab/>
      </w:r>
      <w:r w:rsidRPr="00AF43CD">
        <w:t>a type approved</w:t>
      </w:r>
      <w:r>
        <w:t xml:space="preserve"> </w:t>
      </w:r>
      <w:r w:rsidR="00F30602">
        <w:t>under Part 21 of CASR</w:t>
      </w:r>
      <w:r>
        <w:t xml:space="preserve"> as having a level of performance equivalent</w:t>
      </w:r>
      <w:r w:rsidRPr="00AF43CD">
        <w:t xml:space="preserve"> to</w:t>
      </w:r>
      <w:r>
        <w:t xml:space="preserve"> </w:t>
      </w:r>
      <w:r w:rsidRPr="00AF43CD">
        <w:t xml:space="preserve">a type of transmitter mentioned in </w:t>
      </w:r>
      <w:r>
        <w:t>sub</w:t>
      </w:r>
      <w:r w:rsidRPr="00AF43CD">
        <w:t>paragraph (</w:t>
      </w:r>
      <w:r>
        <w:t>i</w:t>
      </w:r>
      <w:r w:rsidRPr="00AF43CD">
        <w:t>) or</w:t>
      </w:r>
      <w:r w:rsidRPr="00AF43CD">
        <w:rPr>
          <w:spacing w:val="-23"/>
        </w:rPr>
        <w:t xml:space="preserve"> </w:t>
      </w:r>
      <w:r w:rsidRPr="00AF43CD">
        <w:t>(</w:t>
      </w:r>
      <w:r>
        <w:t>ii</w:t>
      </w:r>
      <w:r w:rsidRPr="00AF43CD">
        <w:t>)</w:t>
      </w:r>
      <w:r>
        <w:t>.</w:t>
      </w:r>
    </w:p>
    <w:p w14:paraId="3A8FD169" w14:textId="5F8F6948" w:rsidR="00AA7D83" w:rsidRDefault="00157E71" w:rsidP="00AA7D83">
      <w:pPr>
        <w:pStyle w:val="LDClauseHeading"/>
        <w:rPr>
          <w:lang w:eastAsia="en-AU"/>
        </w:rPr>
      </w:pPr>
      <w:bookmarkStart w:id="303" w:name="_Toc57289566"/>
      <w:r>
        <w:t>26.</w:t>
      </w:r>
      <w:r w:rsidR="00470192">
        <w:t>51</w:t>
      </w:r>
      <w:r w:rsidR="00AA7D83">
        <w:tab/>
      </w:r>
      <w:r w:rsidR="009B7DEE">
        <w:t>S</w:t>
      </w:r>
      <w:r w:rsidR="00A84396">
        <w:t>urvival ELT</w:t>
      </w:r>
      <w:bookmarkEnd w:id="303"/>
    </w:p>
    <w:p w14:paraId="3A6179FE" w14:textId="77777777" w:rsidR="003401EC" w:rsidRDefault="00AA7D83" w:rsidP="00AA7D83">
      <w:pPr>
        <w:pStyle w:val="LDClause"/>
      </w:pPr>
      <w:r>
        <w:rPr>
          <w:lang w:eastAsia="en-AU"/>
        </w:rPr>
        <w:tab/>
        <w:t>(1)</w:t>
      </w:r>
      <w:r>
        <w:rPr>
          <w:lang w:eastAsia="en-AU"/>
        </w:rPr>
        <w:tab/>
      </w:r>
      <w:r>
        <w:t>In this Division</w:t>
      </w:r>
      <w:r w:rsidR="003401EC">
        <w:t>:</w:t>
      </w:r>
    </w:p>
    <w:p w14:paraId="7DF927E5" w14:textId="77777777" w:rsidR="00977107" w:rsidRDefault="00A84396" w:rsidP="0000006F">
      <w:pPr>
        <w:pStyle w:val="LDdefinition"/>
      </w:pPr>
      <w:r w:rsidRPr="003401EC">
        <w:rPr>
          <w:b/>
          <w:bCs/>
          <w:i/>
          <w:iCs/>
        </w:rPr>
        <w:t>survival ELT</w:t>
      </w:r>
      <w:r w:rsidR="00AA7D83" w:rsidRPr="00AF43CD">
        <w:t xml:space="preserve"> is</w:t>
      </w:r>
      <w:r w:rsidR="00AA7D83">
        <w:t xml:space="preserve"> an </w:t>
      </w:r>
      <w:r>
        <w:t>ELT</w:t>
      </w:r>
      <w:r w:rsidR="00977107">
        <w:t xml:space="preserve"> that meets the requirements in:</w:t>
      </w:r>
    </w:p>
    <w:p w14:paraId="3C2A17D6" w14:textId="49F39FB2" w:rsidR="00977107" w:rsidRDefault="00977107" w:rsidP="00EA527D">
      <w:pPr>
        <w:pStyle w:val="LDP1a"/>
        <w:rPr>
          <w:lang w:eastAsia="en-AU"/>
        </w:rPr>
      </w:pPr>
      <w:r>
        <w:rPr>
          <w:lang w:eastAsia="en-AU"/>
        </w:rPr>
        <w:t>(a)</w:t>
      </w:r>
      <w:r>
        <w:rPr>
          <w:lang w:eastAsia="en-AU"/>
        </w:rPr>
        <w:tab/>
      </w:r>
      <w:r w:rsidR="00AA7D83">
        <w:rPr>
          <w:lang w:eastAsia="en-AU"/>
        </w:rPr>
        <w:t xml:space="preserve">section </w:t>
      </w:r>
      <w:r w:rsidR="00157E71">
        <w:rPr>
          <w:lang w:eastAsia="en-AU"/>
        </w:rPr>
        <w:t>26.</w:t>
      </w:r>
      <w:r w:rsidR="00470192">
        <w:rPr>
          <w:lang w:eastAsia="en-AU"/>
        </w:rPr>
        <w:t>49</w:t>
      </w:r>
      <w:r>
        <w:rPr>
          <w:lang w:eastAsia="en-AU"/>
        </w:rPr>
        <w:t xml:space="preserve">; and </w:t>
      </w:r>
    </w:p>
    <w:p w14:paraId="4891DEBD" w14:textId="5761DD47" w:rsidR="00AA7D83" w:rsidRDefault="00977107" w:rsidP="00EA527D">
      <w:pPr>
        <w:pStyle w:val="LDP1a"/>
        <w:rPr>
          <w:lang w:eastAsia="en-AU"/>
        </w:rPr>
      </w:pPr>
      <w:r>
        <w:rPr>
          <w:lang w:eastAsia="en-AU"/>
        </w:rPr>
        <w:t>(b)</w:t>
      </w:r>
      <w:r>
        <w:rPr>
          <w:lang w:eastAsia="en-AU"/>
        </w:rPr>
        <w:tab/>
      </w:r>
      <w:r w:rsidR="00AA7D83" w:rsidRPr="00AF43CD">
        <w:rPr>
          <w:lang w:eastAsia="en-AU"/>
        </w:rPr>
        <w:t>sub</w:t>
      </w:r>
      <w:r w:rsidR="00AA7D83">
        <w:rPr>
          <w:lang w:eastAsia="en-AU"/>
        </w:rPr>
        <w:t>section</w:t>
      </w:r>
      <w:r w:rsidR="00AA7D83" w:rsidRPr="00EA527D">
        <w:rPr>
          <w:lang w:eastAsia="en-AU"/>
        </w:rPr>
        <w:t xml:space="preserve"> </w:t>
      </w:r>
      <w:r w:rsidR="00AA7D83" w:rsidRPr="00AF43CD">
        <w:rPr>
          <w:lang w:eastAsia="en-AU"/>
        </w:rPr>
        <w:t>(2).</w:t>
      </w:r>
    </w:p>
    <w:p w14:paraId="1F1ACDDB" w14:textId="314043BC" w:rsidR="00AA7D83" w:rsidRPr="00AF43CD" w:rsidRDefault="00AA7D83" w:rsidP="00AA7D83">
      <w:pPr>
        <w:pStyle w:val="LDClause"/>
      </w:pPr>
      <w:r w:rsidRPr="003D1322">
        <w:rPr>
          <w:bCs/>
          <w:iCs/>
        </w:rPr>
        <w:tab/>
        <w:t>(2)</w:t>
      </w:r>
      <w:r w:rsidRPr="003D1322">
        <w:rPr>
          <w:bCs/>
          <w:iCs/>
        </w:rPr>
        <w:tab/>
      </w:r>
      <w:r>
        <w:rPr>
          <w:bCs/>
          <w:iCs/>
        </w:rPr>
        <w:t xml:space="preserve">For </w:t>
      </w:r>
      <w:r w:rsidR="00977107">
        <w:rPr>
          <w:bCs/>
          <w:iCs/>
        </w:rPr>
        <w:t>paragraph (1) (b)</w:t>
      </w:r>
      <w:r>
        <w:rPr>
          <w:bCs/>
          <w:iCs/>
        </w:rPr>
        <w:t>, t</w:t>
      </w:r>
      <w:r w:rsidRPr="00AF43CD">
        <w:t xml:space="preserve">he </w:t>
      </w:r>
      <w:r w:rsidR="00A84396">
        <w:t>ELT</w:t>
      </w:r>
      <w:r w:rsidR="003401EC">
        <w:t xml:space="preserve"> must be</w:t>
      </w:r>
      <w:r w:rsidRPr="00AF43CD">
        <w:t>:</w:t>
      </w:r>
    </w:p>
    <w:p w14:paraId="62581230" w14:textId="77777777" w:rsidR="00AA7D83" w:rsidRPr="00AF43CD" w:rsidRDefault="00AA7D83" w:rsidP="00AA7D83">
      <w:pPr>
        <w:pStyle w:val="LDP1a"/>
      </w:pPr>
      <w:r>
        <w:t>(a)</w:t>
      </w:r>
      <w:r>
        <w:tab/>
      </w:r>
      <w:r w:rsidR="00A84396">
        <w:t>removable from the aircraft</w:t>
      </w:r>
      <w:r w:rsidRPr="00AF43CD">
        <w:t>;</w:t>
      </w:r>
      <w:r w:rsidR="003401EC">
        <w:t xml:space="preserve"> and</w:t>
      </w:r>
    </w:p>
    <w:p w14:paraId="67BEAE27" w14:textId="77777777" w:rsidR="00AA7D83" w:rsidRPr="00AF43CD" w:rsidRDefault="00AA7D83" w:rsidP="004778CB">
      <w:pPr>
        <w:pStyle w:val="LDP1a"/>
        <w:keepNext/>
      </w:pPr>
      <w:r>
        <w:t>(b)</w:t>
      </w:r>
      <w:r>
        <w:tab/>
      </w:r>
      <w:r w:rsidR="003401EC">
        <w:t>1</w:t>
      </w:r>
      <w:r w:rsidRPr="00AF43CD">
        <w:t xml:space="preserve"> of the</w:t>
      </w:r>
      <w:r>
        <w:t xml:space="preserve"> following</w:t>
      </w:r>
      <w:r w:rsidRPr="00AF43CD">
        <w:t xml:space="preserve"> types:</w:t>
      </w:r>
    </w:p>
    <w:p w14:paraId="192BEB88" w14:textId="77777777" w:rsidR="00AA7D83" w:rsidRPr="00AF43CD" w:rsidRDefault="00AA7D83" w:rsidP="000F4BA8">
      <w:pPr>
        <w:pStyle w:val="LDP2i"/>
        <w:ind w:left="1559" w:hanging="1105"/>
      </w:pPr>
      <w:r>
        <w:tab/>
        <w:t>(i)</w:t>
      </w:r>
      <w:r>
        <w:tab/>
      </w:r>
      <w:r w:rsidRPr="00AF43CD">
        <w:t>an emergency position-indicating radio beacon of a type that meets the requirements of AS/NZS</w:t>
      </w:r>
      <w:r w:rsidRPr="00AF43CD">
        <w:rPr>
          <w:spacing w:val="-14"/>
        </w:rPr>
        <w:t xml:space="preserve"> </w:t>
      </w:r>
      <w:r w:rsidRPr="00AF43CD">
        <w:t>4280.1:2003;</w:t>
      </w:r>
    </w:p>
    <w:p w14:paraId="44F78052" w14:textId="178BFAEB" w:rsidR="00AA7D83" w:rsidRPr="00AF43CD" w:rsidRDefault="00AA7D83" w:rsidP="000F4BA8">
      <w:pPr>
        <w:pStyle w:val="LDP2i"/>
        <w:ind w:left="1559" w:hanging="1105"/>
      </w:pPr>
      <w:r>
        <w:tab/>
        <w:t>(ii)</w:t>
      </w:r>
      <w:r>
        <w:tab/>
      </w:r>
      <w:r w:rsidRPr="00AF43CD">
        <w:t>a personal locator beacon of a type that meets the requirements of AS/NZS</w:t>
      </w:r>
      <w:r w:rsidR="0000006F">
        <w:rPr>
          <w:spacing w:val="-5"/>
        </w:rPr>
        <w:t> </w:t>
      </w:r>
      <w:r w:rsidRPr="00AF43CD">
        <w:t>4280.2:2003;</w:t>
      </w:r>
    </w:p>
    <w:p w14:paraId="6602A14E" w14:textId="04FA28B8" w:rsidR="00AA7D83" w:rsidRPr="00AF43CD" w:rsidRDefault="00AA7D83" w:rsidP="00AA7D83">
      <w:pPr>
        <w:pStyle w:val="LDP2i"/>
      </w:pPr>
      <w:r>
        <w:lastRenderedPageBreak/>
        <w:tab/>
        <w:t>(iii)</w:t>
      </w:r>
      <w:r>
        <w:tab/>
      </w:r>
      <w:r w:rsidRPr="00AF43CD">
        <w:t>a type authorised</w:t>
      </w:r>
      <w:r w:rsidR="002C0CB1">
        <w:t xml:space="preserve"> by </w:t>
      </w:r>
      <w:r w:rsidR="002E2FDC">
        <w:t xml:space="preserve">the </w:t>
      </w:r>
      <w:r w:rsidR="002C0CB1">
        <w:t>FAA or EASA</w:t>
      </w:r>
      <w:r w:rsidRPr="00AF43CD">
        <w:t xml:space="preserve"> in accordance with </w:t>
      </w:r>
      <w:r w:rsidR="004C1EBF">
        <w:t>(E)</w:t>
      </w:r>
      <w:r w:rsidRPr="00AF43CD">
        <w:t>TSO-C126</w:t>
      </w:r>
      <w:r w:rsidR="00FB07E9">
        <w:t>;</w:t>
      </w:r>
    </w:p>
    <w:p w14:paraId="0DF30D2C" w14:textId="77777777" w:rsidR="00AA7D83" w:rsidRPr="00AF43CD" w:rsidRDefault="00AA7D83" w:rsidP="00AA7D83">
      <w:pPr>
        <w:pStyle w:val="LDP2i"/>
      </w:pPr>
      <w:r>
        <w:tab/>
        <w:t>(iv)</w:t>
      </w:r>
      <w:r>
        <w:tab/>
      </w:r>
      <w:r w:rsidRPr="00AF43CD">
        <w:t>a type authorised by EASA in accordance</w:t>
      </w:r>
      <w:r w:rsidRPr="00AF43CD">
        <w:rPr>
          <w:spacing w:val="-4"/>
        </w:rPr>
        <w:t xml:space="preserve"> </w:t>
      </w:r>
      <w:r w:rsidRPr="00AF43CD">
        <w:t>with:</w:t>
      </w:r>
    </w:p>
    <w:p w14:paraId="404D10AC" w14:textId="77777777" w:rsidR="00AA7D83" w:rsidRPr="00AF43CD" w:rsidRDefault="00AA7D83" w:rsidP="00DD1384">
      <w:pPr>
        <w:pStyle w:val="LDP3A"/>
        <w:tabs>
          <w:tab w:val="clear" w:pos="1985"/>
          <w:tab w:val="left" w:pos="1928"/>
        </w:tabs>
        <w:spacing w:before="40" w:after="40"/>
        <w:ind w:left="1928" w:hanging="454"/>
      </w:pPr>
      <w:r>
        <w:t>(A)</w:t>
      </w:r>
      <w:r>
        <w:tab/>
      </w:r>
      <w:r w:rsidRPr="00AF43CD">
        <w:t>ETSO-2C91a for operation on 121.5 MHz;</w:t>
      </w:r>
      <w:r w:rsidRPr="00AF43CD">
        <w:rPr>
          <w:spacing w:val="-4"/>
        </w:rPr>
        <w:t xml:space="preserve"> </w:t>
      </w:r>
      <w:r w:rsidRPr="00AF43CD">
        <w:t>and</w:t>
      </w:r>
    </w:p>
    <w:p w14:paraId="67857F75" w14:textId="77777777" w:rsidR="00AA7D83" w:rsidRPr="00AF43CD" w:rsidRDefault="00AA7D83" w:rsidP="00DD1384">
      <w:pPr>
        <w:pStyle w:val="LDP3A"/>
        <w:tabs>
          <w:tab w:val="clear" w:pos="1985"/>
          <w:tab w:val="left" w:pos="1928"/>
        </w:tabs>
        <w:spacing w:before="40" w:after="40"/>
        <w:ind w:left="1928" w:hanging="454"/>
      </w:pPr>
      <w:r>
        <w:t>(B)</w:t>
      </w:r>
      <w:r>
        <w:tab/>
      </w:r>
      <w:r w:rsidRPr="00AF43CD">
        <w:t>ETSO-2C126 for operation on 406</w:t>
      </w:r>
      <w:r w:rsidRPr="00AF43CD">
        <w:rPr>
          <w:spacing w:val="-5"/>
        </w:rPr>
        <w:t xml:space="preserve"> </w:t>
      </w:r>
      <w:r w:rsidRPr="00AF43CD">
        <w:t>MHz;</w:t>
      </w:r>
    </w:p>
    <w:p w14:paraId="077797B4" w14:textId="0200CBB9" w:rsidR="00AA7D83" w:rsidRPr="00AF43CD" w:rsidRDefault="00AA7D83" w:rsidP="000F4BA8">
      <w:pPr>
        <w:pStyle w:val="LDP2i"/>
        <w:ind w:left="1559" w:hanging="1105"/>
      </w:pPr>
      <w:r>
        <w:tab/>
        <w:t>(v)</w:t>
      </w:r>
      <w:r>
        <w:tab/>
      </w:r>
      <w:r w:rsidRPr="00AF43CD">
        <w:t>a type approved</w:t>
      </w:r>
      <w:r>
        <w:t xml:space="preserve"> </w:t>
      </w:r>
      <w:r w:rsidR="00A81FC2">
        <w:t>under Part 21 of CASR</w:t>
      </w:r>
      <w:r>
        <w:t xml:space="preserve"> as having a level of performance equivalent</w:t>
      </w:r>
      <w:r w:rsidRPr="00AF43CD">
        <w:rPr>
          <w:spacing w:val="-4"/>
        </w:rPr>
        <w:t xml:space="preserve"> </w:t>
      </w:r>
      <w:r w:rsidRPr="00AF43CD">
        <w:t xml:space="preserve">to a type mentioned in </w:t>
      </w:r>
      <w:r>
        <w:t>sub</w:t>
      </w:r>
      <w:r w:rsidRPr="00AF43CD">
        <w:t>paragraph (</w:t>
      </w:r>
      <w:r>
        <w:t>i</w:t>
      </w:r>
      <w:r w:rsidRPr="00AF43CD">
        <w:t>), (</w:t>
      </w:r>
      <w:r>
        <w:t>ii</w:t>
      </w:r>
      <w:r w:rsidRPr="00AF43CD">
        <w:t>), (</w:t>
      </w:r>
      <w:r>
        <w:t>iii</w:t>
      </w:r>
      <w:r w:rsidRPr="00AF43CD">
        <w:t>) or (</w:t>
      </w:r>
      <w:r>
        <w:t>iv</w:t>
      </w:r>
      <w:r w:rsidRPr="00AF43CD">
        <w:t>)</w:t>
      </w:r>
      <w:r>
        <w:t>.</w:t>
      </w:r>
    </w:p>
    <w:p w14:paraId="3FBEEFFD" w14:textId="5BB67B02" w:rsidR="00AA7D83" w:rsidRDefault="00157E71" w:rsidP="00AA7D83">
      <w:pPr>
        <w:pStyle w:val="LDClauseHeading"/>
        <w:rPr>
          <w:lang w:eastAsia="en-AU"/>
        </w:rPr>
      </w:pPr>
      <w:bookmarkStart w:id="304" w:name="_Toc57289567"/>
      <w:r>
        <w:t>26.</w:t>
      </w:r>
      <w:r w:rsidR="00AD76C8">
        <w:t>52</w:t>
      </w:r>
      <w:r w:rsidR="00AA7D83">
        <w:tab/>
        <w:t>A</w:t>
      </w:r>
      <w:r w:rsidR="00AA7D83" w:rsidRPr="00AF43CD">
        <w:t xml:space="preserve">ircraft flown with </w:t>
      </w:r>
      <w:r w:rsidR="000F2EA0">
        <w:t>inoperative</w:t>
      </w:r>
      <w:r w:rsidR="000F2EA0" w:rsidRPr="00AF43CD">
        <w:t xml:space="preserve"> </w:t>
      </w:r>
      <w:r w:rsidR="00E90D31">
        <w:t>ELT</w:t>
      </w:r>
      <w:bookmarkEnd w:id="304"/>
    </w:p>
    <w:p w14:paraId="188BEC70" w14:textId="76D065EE" w:rsidR="00A81FC2" w:rsidRDefault="00A81FC2" w:rsidP="00AA7D83">
      <w:pPr>
        <w:pStyle w:val="LDClause"/>
        <w:rPr>
          <w:lang w:eastAsia="en-AU"/>
        </w:rPr>
      </w:pPr>
      <w:r>
        <w:rPr>
          <w:lang w:eastAsia="en-AU"/>
        </w:rPr>
        <w:tab/>
        <w:t>(1)</w:t>
      </w:r>
      <w:r>
        <w:rPr>
          <w:lang w:eastAsia="en-AU"/>
        </w:rPr>
        <w:tab/>
        <w:t>This section only applies to an aircraft required to fit, or carry, an ELT under paragraph 26.48</w:t>
      </w:r>
      <w:r w:rsidR="00402FC9">
        <w:rPr>
          <w:lang w:eastAsia="en-AU"/>
        </w:rPr>
        <w:t> </w:t>
      </w:r>
      <w:r>
        <w:rPr>
          <w:lang w:eastAsia="en-AU"/>
        </w:rPr>
        <w:t>(1)</w:t>
      </w:r>
      <w:r w:rsidR="00402FC9">
        <w:rPr>
          <w:lang w:eastAsia="en-AU"/>
        </w:rPr>
        <w:t> </w:t>
      </w:r>
      <w:r>
        <w:rPr>
          <w:lang w:eastAsia="en-AU"/>
        </w:rPr>
        <w:t>(a)</w:t>
      </w:r>
      <w:r w:rsidRPr="00AF43CD">
        <w:t>.</w:t>
      </w:r>
    </w:p>
    <w:p w14:paraId="1B098B70" w14:textId="7BDD062B" w:rsidR="00AA7D83" w:rsidRPr="00AF43CD" w:rsidRDefault="00AA7D83" w:rsidP="00AA7D83">
      <w:pPr>
        <w:pStyle w:val="LDClause"/>
      </w:pPr>
      <w:r>
        <w:rPr>
          <w:lang w:eastAsia="en-AU"/>
        </w:rPr>
        <w:tab/>
        <w:t>(</w:t>
      </w:r>
      <w:r w:rsidR="00A81FC2">
        <w:rPr>
          <w:lang w:eastAsia="en-AU"/>
        </w:rPr>
        <w:t>2</w:t>
      </w:r>
      <w:r>
        <w:rPr>
          <w:lang w:eastAsia="en-AU"/>
        </w:rPr>
        <w:t>)</w:t>
      </w:r>
      <w:r>
        <w:rPr>
          <w:lang w:eastAsia="en-AU"/>
        </w:rPr>
        <w:tab/>
      </w:r>
      <w:r w:rsidR="00A81FC2">
        <w:t>The</w:t>
      </w:r>
      <w:r w:rsidR="00A81FC2" w:rsidRPr="00AF43CD">
        <w:t xml:space="preserve"> </w:t>
      </w:r>
      <w:r w:rsidRPr="00AF43CD">
        <w:t xml:space="preserve">aircraft may begin a flight with an </w:t>
      </w:r>
      <w:r w:rsidR="00EE4B0E">
        <w:t>inoperative</w:t>
      </w:r>
      <w:r w:rsidR="00EE4B0E" w:rsidRPr="00AF43CD">
        <w:t xml:space="preserve"> </w:t>
      </w:r>
      <w:r w:rsidR="00095B11">
        <w:t>automatic ELT</w:t>
      </w:r>
      <w:r w:rsidR="00977107">
        <w:t>,</w:t>
      </w:r>
      <w:r>
        <w:t xml:space="preserve"> or an </w:t>
      </w:r>
      <w:r w:rsidR="00EE4B0E">
        <w:t>inoperative</w:t>
      </w:r>
      <w:r>
        <w:t xml:space="preserve"> </w:t>
      </w:r>
      <w:r w:rsidR="00095B11">
        <w:t>survival ELT</w:t>
      </w:r>
      <w:r>
        <w:t>,</w:t>
      </w:r>
      <w:r w:rsidRPr="00AF43CD">
        <w:t xml:space="preserve"> if the flight is for the purpose of taking the aircraft to a place for the</w:t>
      </w:r>
      <w:r w:rsidR="00803824">
        <w:t xml:space="preserve"> maintenance</w:t>
      </w:r>
      <w:r w:rsidR="00D56B5F">
        <w:t xml:space="preserve"> or repair</w:t>
      </w:r>
      <w:r w:rsidRPr="00AF43CD">
        <w:t xml:space="preserve"> of the </w:t>
      </w:r>
      <w:r w:rsidR="00977107">
        <w:t>ELT</w:t>
      </w:r>
      <w:r w:rsidRPr="00AF43CD">
        <w:t>.</w:t>
      </w:r>
    </w:p>
    <w:p w14:paraId="583708F3" w14:textId="3C870CFD" w:rsidR="00AA7D83" w:rsidRPr="00AF43CD" w:rsidRDefault="00AA7D83" w:rsidP="00AA7D83">
      <w:pPr>
        <w:pStyle w:val="LDClause"/>
      </w:pPr>
      <w:r>
        <w:tab/>
        <w:t>(</w:t>
      </w:r>
      <w:r w:rsidR="00A81FC2">
        <w:t>3</w:t>
      </w:r>
      <w:r>
        <w:t>)</w:t>
      </w:r>
      <w:r>
        <w:tab/>
      </w:r>
      <w:r w:rsidR="00A81FC2">
        <w:t>The</w:t>
      </w:r>
      <w:r w:rsidRPr="00AF43CD">
        <w:t xml:space="preserve"> aircraft may begin a flight </w:t>
      </w:r>
      <w:r w:rsidRPr="00D56B5F">
        <w:t xml:space="preserve">without an </w:t>
      </w:r>
      <w:r w:rsidR="00095B11">
        <w:t>automatic ELT</w:t>
      </w:r>
      <w:r w:rsidRPr="00D56B5F">
        <w:t xml:space="preserve"> or </w:t>
      </w:r>
      <w:r w:rsidR="00D56B5F">
        <w:t xml:space="preserve">a </w:t>
      </w:r>
      <w:r w:rsidR="00095B11">
        <w:t>survival ELT</w:t>
      </w:r>
      <w:r w:rsidRPr="00AF43CD">
        <w:t xml:space="preserve"> if:</w:t>
      </w:r>
    </w:p>
    <w:p w14:paraId="525F3422" w14:textId="2A4FF34F" w:rsidR="00AA7D83" w:rsidRPr="00AF43CD" w:rsidRDefault="00AA7D83" w:rsidP="00AA7D83">
      <w:pPr>
        <w:pStyle w:val="LDP1a"/>
      </w:pPr>
      <w:r>
        <w:t>(a)</w:t>
      </w:r>
      <w:r>
        <w:tab/>
      </w:r>
      <w:r w:rsidRPr="00AF43CD">
        <w:t xml:space="preserve">the </w:t>
      </w:r>
      <w:r w:rsidR="00977107">
        <w:t>ELT</w:t>
      </w:r>
      <w:r w:rsidR="00977107" w:rsidRPr="00AF43CD">
        <w:t xml:space="preserve"> </w:t>
      </w:r>
      <w:r w:rsidRPr="00AF43CD">
        <w:t>has been temporarily removed from the aircraft for maintenance;</w:t>
      </w:r>
      <w:r w:rsidRPr="00AF43CD">
        <w:rPr>
          <w:spacing w:val="-8"/>
        </w:rPr>
        <w:t xml:space="preserve"> </w:t>
      </w:r>
      <w:r w:rsidRPr="00AF43CD">
        <w:t>and</w:t>
      </w:r>
    </w:p>
    <w:p w14:paraId="295FDEBC" w14:textId="77777777" w:rsidR="00AA7D83" w:rsidRPr="00AF43CD" w:rsidRDefault="00AA7D83" w:rsidP="00AA7D83">
      <w:pPr>
        <w:pStyle w:val="LDP1a"/>
      </w:pPr>
      <w:r>
        <w:t>(b)</w:t>
      </w:r>
      <w:r>
        <w:tab/>
      </w:r>
      <w:r w:rsidRPr="00AF43CD">
        <w:t>an entry has been made in the aircraft’s flight technical log,</w:t>
      </w:r>
      <w:r w:rsidRPr="00AF43CD">
        <w:rPr>
          <w:spacing w:val="-10"/>
        </w:rPr>
        <w:t xml:space="preserve"> </w:t>
      </w:r>
      <w:r w:rsidRPr="00AF43CD">
        <w:t>stating:</w:t>
      </w:r>
    </w:p>
    <w:p w14:paraId="5DF098BA" w14:textId="5835F537" w:rsidR="00AA7D83" w:rsidRPr="00AF43CD" w:rsidRDefault="00AA7D83" w:rsidP="00AA7D83">
      <w:pPr>
        <w:pStyle w:val="LDP2i"/>
      </w:pPr>
      <w:r>
        <w:tab/>
        <w:t>(i)</w:t>
      </w:r>
      <w:r>
        <w:tab/>
      </w:r>
      <w:r w:rsidRPr="00AF43CD">
        <w:t xml:space="preserve">the </w:t>
      </w:r>
      <w:r w:rsidR="00977107">
        <w:t>ELT</w:t>
      </w:r>
      <w:r w:rsidR="00977107" w:rsidRPr="00AF43CD">
        <w:t xml:space="preserve">’s </w:t>
      </w:r>
      <w:r w:rsidRPr="00AF43CD">
        <w:t>make, model and serial number; and</w:t>
      </w:r>
    </w:p>
    <w:p w14:paraId="72200DE1" w14:textId="290D1ED1" w:rsidR="00AA7D83" w:rsidRPr="00AF43CD" w:rsidRDefault="00AA7D83" w:rsidP="00AA7D83">
      <w:pPr>
        <w:pStyle w:val="LDP2i"/>
      </w:pPr>
      <w:r>
        <w:tab/>
        <w:t>(ii)</w:t>
      </w:r>
      <w:r>
        <w:tab/>
      </w:r>
      <w:r w:rsidRPr="00AF43CD">
        <w:t xml:space="preserve">the date on which the </w:t>
      </w:r>
      <w:r w:rsidR="00977107">
        <w:t>ELT</w:t>
      </w:r>
      <w:r w:rsidR="00977107" w:rsidRPr="00AF43CD">
        <w:t xml:space="preserve"> </w:t>
      </w:r>
      <w:r w:rsidRPr="00AF43CD">
        <w:t>was removed from the aircraft;</w:t>
      </w:r>
      <w:r w:rsidRPr="00AF43CD">
        <w:rPr>
          <w:spacing w:val="-6"/>
        </w:rPr>
        <w:t xml:space="preserve"> </w:t>
      </w:r>
      <w:r w:rsidRPr="00AF43CD">
        <w:t>and</w:t>
      </w:r>
    </w:p>
    <w:p w14:paraId="52C169AC" w14:textId="7763F79D" w:rsidR="00AA7D83" w:rsidRPr="00AF43CD" w:rsidRDefault="00AA7D83" w:rsidP="00AA7D83">
      <w:pPr>
        <w:pStyle w:val="LDP2i"/>
      </w:pPr>
      <w:r>
        <w:tab/>
        <w:t>(iii)</w:t>
      </w:r>
      <w:r>
        <w:tab/>
      </w:r>
      <w:r w:rsidRPr="00AF43CD">
        <w:t xml:space="preserve">the reason for the removal of the </w:t>
      </w:r>
      <w:r w:rsidR="00977107">
        <w:t>ELT</w:t>
      </w:r>
      <w:r w:rsidRPr="00AF43CD">
        <w:t>;</w:t>
      </w:r>
      <w:r w:rsidRPr="00AF43CD">
        <w:rPr>
          <w:spacing w:val="-6"/>
        </w:rPr>
        <w:t xml:space="preserve"> </w:t>
      </w:r>
      <w:r w:rsidRPr="00AF43CD">
        <w:t>and</w:t>
      </w:r>
    </w:p>
    <w:p w14:paraId="60FFCBEA" w14:textId="755949D3" w:rsidR="00AA7D83" w:rsidRPr="00AF43CD" w:rsidRDefault="00AA7D83" w:rsidP="00AA7D83">
      <w:pPr>
        <w:pStyle w:val="LDP1a"/>
      </w:pPr>
      <w:r>
        <w:t>(c)</w:t>
      </w:r>
      <w:r>
        <w:tab/>
      </w:r>
      <w:r w:rsidRPr="00AF43CD">
        <w:t>a placard stating “</w:t>
      </w:r>
      <w:r>
        <w:t>E</w:t>
      </w:r>
      <w:r w:rsidRPr="00AF43CD">
        <w:t xml:space="preserve">mergency locator transmitter not installed or carried” has been placed in the aircraft in a position where it can be seen by the </w:t>
      </w:r>
      <w:r w:rsidR="00577EFC" w:rsidRPr="00577EFC">
        <w:t>pilot in command</w:t>
      </w:r>
      <w:r w:rsidRPr="00AF43CD">
        <w:t>;</w:t>
      </w:r>
      <w:r w:rsidRPr="00AF43CD">
        <w:rPr>
          <w:spacing w:val="-21"/>
        </w:rPr>
        <w:t xml:space="preserve"> </w:t>
      </w:r>
      <w:r w:rsidRPr="00AF43CD">
        <w:t>and</w:t>
      </w:r>
    </w:p>
    <w:p w14:paraId="503EC771" w14:textId="511F2B02" w:rsidR="00AA7D83" w:rsidRPr="00AF43CD" w:rsidRDefault="00AA7D83" w:rsidP="00AA7D83">
      <w:pPr>
        <w:pStyle w:val="LDP1a"/>
      </w:pPr>
      <w:r>
        <w:t>(d)</w:t>
      </w:r>
      <w:r>
        <w:tab/>
      </w:r>
      <w:r w:rsidRPr="00AF43CD">
        <w:t xml:space="preserve">a period of no more than </w:t>
      </w:r>
      <w:r w:rsidR="007C78BA">
        <w:t>90</w:t>
      </w:r>
      <w:r w:rsidRPr="00B43AAE">
        <w:t xml:space="preserve"> days</w:t>
      </w:r>
      <w:r w:rsidRPr="00AF43CD">
        <w:t xml:space="preserve"> has passed since the </w:t>
      </w:r>
      <w:r w:rsidR="00977107">
        <w:t>ELT</w:t>
      </w:r>
      <w:r w:rsidRPr="00AF43CD">
        <w:t xml:space="preserve"> was</w:t>
      </w:r>
      <w:r w:rsidR="008F62EF">
        <w:t xml:space="preserve"> temporarily</w:t>
      </w:r>
      <w:r w:rsidRPr="00AF43CD">
        <w:rPr>
          <w:spacing w:val="-13"/>
        </w:rPr>
        <w:t xml:space="preserve"> </w:t>
      </w:r>
      <w:r w:rsidRPr="00AF43CD">
        <w:t>removed</w:t>
      </w:r>
      <w:r w:rsidR="008F62EF">
        <w:t xml:space="preserve"> </w:t>
      </w:r>
      <w:r w:rsidR="008F62EF" w:rsidRPr="00AF43CD">
        <w:t xml:space="preserve">from the aircraft for </w:t>
      </w:r>
      <w:r w:rsidR="0008155F">
        <w:t>the maintenance mentioned in paragraph (a)</w:t>
      </w:r>
      <w:r w:rsidRPr="00AF43CD">
        <w:t>.</w:t>
      </w:r>
    </w:p>
    <w:p w14:paraId="1376286C" w14:textId="76EC70B9" w:rsidR="00AA7D83" w:rsidRPr="0008155F" w:rsidRDefault="00AA7D83" w:rsidP="00AA7D83">
      <w:pPr>
        <w:pStyle w:val="LDClause"/>
        <w:rPr>
          <w:rStyle w:val="ClauseChar"/>
        </w:rPr>
      </w:pPr>
      <w:r>
        <w:tab/>
        <w:t>(</w:t>
      </w:r>
      <w:r w:rsidR="00A81FC2">
        <w:t>4</w:t>
      </w:r>
      <w:r>
        <w:t>)</w:t>
      </w:r>
      <w:r>
        <w:tab/>
      </w:r>
      <w:r w:rsidR="00A81FC2">
        <w:t xml:space="preserve">Despite </w:t>
      </w:r>
      <w:r w:rsidR="00A81FC2">
        <w:rPr>
          <w:lang w:eastAsia="en-AU"/>
        </w:rPr>
        <w:t>paragraph 26.48</w:t>
      </w:r>
      <w:r w:rsidR="00402FC9">
        <w:rPr>
          <w:lang w:eastAsia="en-AU"/>
        </w:rPr>
        <w:t> </w:t>
      </w:r>
      <w:r w:rsidR="00A81FC2">
        <w:rPr>
          <w:lang w:eastAsia="en-AU"/>
        </w:rPr>
        <w:t>(1)</w:t>
      </w:r>
      <w:r w:rsidR="00402FC9">
        <w:rPr>
          <w:lang w:eastAsia="en-AU"/>
        </w:rPr>
        <w:t> </w:t>
      </w:r>
      <w:r w:rsidR="00A81FC2">
        <w:rPr>
          <w:lang w:eastAsia="en-AU"/>
        </w:rPr>
        <w:t>(a), i</w:t>
      </w:r>
      <w:r w:rsidRPr="0008155F">
        <w:rPr>
          <w:rStyle w:val="ClauseChar"/>
        </w:rPr>
        <w:t xml:space="preserve">f an </w:t>
      </w:r>
      <w:r w:rsidR="0008155F" w:rsidRPr="0008155F">
        <w:rPr>
          <w:rStyle w:val="ClauseChar"/>
        </w:rPr>
        <w:t xml:space="preserve">inoperative </w:t>
      </w:r>
      <w:r w:rsidR="00095B11">
        <w:rPr>
          <w:rStyle w:val="ClauseChar"/>
        </w:rPr>
        <w:t>automatic ELT</w:t>
      </w:r>
      <w:r w:rsidR="00265009" w:rsidRPr="0008155F">
        <w:rPr>
          <w:rStyle w:val="ClauseChar"/>
        </w:rPr>
        <w:t xml:space="preserve"> has been removed from an aircraft</w:t>
      </w:r>
      <w:r w:rsidRPr="0008155F">
        <w:rPr>
          <w:rStyle w:val="ClauseChar"/>
        </w:rPr>
        <w:t xml:space="preserve">, the aircraft is not required to carry a </w:t>
      </w:r>
      <w:r w:rsidR="00095B11">
        <w:rPr>
          <w:rStyle w:val="ClauseChar"/>
        </w:rPr>
        <w:t>survival ELT</w:t>
      </w:r>
      <w:r w:rsidRPr="0008155F">
        <w:rPr>
          <w:rStyle w:val="ClauseChar"/>
        </w:rPr>
        <w:t xml:space="preserve"> during the period that the </w:t>
      </w:r>
      <w:r w:rsidR="0008155F" w:rsidRPr="0008155F">
        <w:rPr>
          <w:rStyle w:val="ClauseChar"/>
        </w:rPr>
        <w:t xml:space="preserve">inoperative </w:t>
      </w:r>
      <w:r w:rsidR="000F4A22" w:rsidRPr="0008155F">
        <w:rPr>
          <w:rStyle w:val="ClauseChar"/>
        </w:rPr>
        <w:t>ELT</w:t>
      </w:r>
      <w:r w:rsidRPr="0008155F">
        <w:rPr>
          <w:rStyle w:val="ClauseChar"/>
        </w:rPr>
        <w:t xml:space="preserve"> is permitted to be </w:t>
      </w:r>
      <w:r w:rsidR="0008155F" w:rsidRPr="0008155F">
        <w:rPr>
          <w:rStyle w:val="ClauseChar"/>
        </w:rPr>
        <w:t xml:space="preserve">inoperative </w:t>
      </w:r>
      <w:r w:rsidRPr="0008155F">
        <w:rPr>
          <w:rStyle w:val="ClauseChar"/>
        </w:rPr>
        <w:t>under this section.</w:t>
      </w:r>
    </w:p>
    <w:p w14:paraId="36F98011" w14:textId="0F670EDF" w:rsidR="00AA7D83" w:rsidRDefault="00AA7D83" w:rsidP="00AA7D83">
      <w:pPr>
        <w:pStyle w:val="LDClause"/>
      </w:pPr>
      <w:r>
        <w:tab/>
        <w:t>(</w:t>
      </w:r>
      <w:r w:rsidR="00A81FC2">
        <w:t>5</w:t>
      </w:r>
      <w:r>
        <w:t>)</w:t>
      </w:r>
      <w:r>
        <w:tab/>
      </w:r>
      <w:r w:rsidR="00A81FC2">
        <w:t xml:space="preserve">Despite </w:t>
      </w:r>
      <w:r w:rsidR="00A81FC2">
        <w:rPr>
          <w:lang w:eastAsia="en-AU"/>
        </w:rPr>
        <w:t>paragraph 26.48</w:t>
      </w:r>
      <w:r w:rsidR="00402FC9">
        <w:rPr>
          <w:lang w:eastAsia="en-AU"/>
        </w:rPr>
        <w:t> </w:t>
      </w:r>
      <w:r w:rsidR="00A81FC2">
        <w:rPr>
          <w:lang w:eastAsia="en-AU"/>
        </w:rPr>
        <w:t>(1)</w:t>
      </w:r>
      <w:r w:rsidR="00402FC9">
        <w:rPr>
          <w:lang w:eastAsia="en-AU"/>
        </w:rPr>
        <w:t> </w:t>
      </w:r>
      <w:r w:rsidR="00A81FC2">
        <w:rPr>
          <w:lang w:eastAsia="en-AU"/>
        </w:rPr>
        <w:t xml:space="preserve">(a), </w:t>
      </w:r>
      <w:r w:rsidR="00A81FC2">
        <w:t>i</w:t>
      </w:r>
      <w:r w:rsidRPr="00AF43CD">
        <w:t xml:space="preserve">f an </w:t>
      </w:r>
      <w:r w:rsidR="00B23686">
        <w:t>inoperative</w:t>
      </w:r>
      <w:r w:rsidR="00B23686" w:rsidRPr="00AF43CD">
        <w:t xml:space="preserve"> </w:t>
      </w:r>
      <w:r w:rsidR="000F4A22">
        <w:t>survival ELT has been removed from an aircraft</w:t>
      </w:r>
      <w:r w:rsidRPr="00AF43CD">
        <w:t xml:space="preserve">, the aircraft is not required to be fitted with an </w:t>
      </w:r>
      <w:r w:rsidR="000F4A22">
        <w:t>automatic ELT</w:t>
      </w:r>
      <w:r w:rsidRPr="00AF43CD">
        <w:t xml:space="preserve"> during the period that the</w:t>
      </w:r>
      <w:r w:rsidRPr="00AF43CD">
        <w:rPr>
          <w:spacing w:val="-27"/>
        </w:rPr>
        <w:t xml:space="preserve"> </w:t>
      </w:r>
      <w:r w:rsidR="00B23686">
        <w:t>inoperative</w:t>
      </w:r>
      <w:r w:rsidR="000F4A22">
        <w:t xml:space="preserve"> ELT</w:t>
      </w:r>
      <w:r w:rsidRPr="00AF43CD">
        <w:t xml:space="preserve"> is permitted to be </w:t>
      </w:r>
      <w:r w:rsidR="00B23686">
        <w:t>inoperative</w:t>
      </w:r>
      <w:r>
        <w:t xml:space="preserve"> under this section.</w:t>
      </w:r>
    </w:p>
    <w:p w14:paraId="139F969D" w14:textId="597DC9EB" w:rsidR="00AA7D83" w:rsidRPr="00D447C6" w:rsidRDefault="00AA7D83" w:rsidP="00D447C6">
      <w:pPr>
        <w:pStyle w:val="LDDivisionheading"/>
        <w:rPr>
          <w:color w:val="auto"/>
        </w:rPr>
      </w:pPr>
      <w:bookmarkStart w:id="305" w:name="_Toc57289568"/>
      <w:r w:rsidRPr="00D47C30">
        <w:rPr>
          <w:color w:val="auto"/>
        </w:rPr>
        <w:t xml:space="preserve">Division </w:t>
      </w:r>
      <w:r w:rsidR="00157E71" w:rsidRPr="00D47C30">
        <w:rPr>
          <w:color w:val="auto"/>
        </w:rPr>
        <w:t>26.</w:t>
      </w:r>
      <w:r w:rsidR="00AD76C8" w:rsidRPr="00D47C30">
        <w:rPr>
          <w:color w:val="auto"/>
        </w:rPr>
        <w:t>13</w:t>
      </w:r>
      <w:r w:rsidRPr="00D47C30">
        <w:rPr>
          <w:color w:val="auto"/>
        </w:rPr>
        <w:tab/>
      </w:r>
      <w:r w:rsidR="00AD76C8" w:rsidRPr="00D47C30">
        <w:rPr>
          <w:color w:val="auto"/>
        </w:rPr>
        <w:t>Portable e</w:t>
      </w:r>
      <w:r w:rsidRPr="00D47C30">
        <w:rPr>
          <w:color w:val="auto"/>
        </w:rPr>
        <w:t>mergency equipment</w:t>
      </w:r>
      <w:bookmarkEnd w:id="305"/>
    </w:p>
    <w:p w14:paraId="33D65D79" w14:textId="77777777" w:rsidR="001A20BE" w:rsidRDefault="00AD76C8" w:rsidP="00AD76C8">
      <w:pPr>
        <w:pStyle w:val="LDClauseHeading"/>
      </w:pPr>
      <w:bookmarkStart w:id="306" w:name="_Toc57289569"/>
      <w:r>
        <w:t>26.53</w:t>
      </w:r>
      <w:r>
        <w:tab/>
      </w:r>
      <w:r w:rsidRPr="00AF43CD">
        <w:t>Hand-held fire extinguishers</w:t>
      </w:r>
      <w:r>
        <w:t> </w:t>
      </w:r>
      <w:r w:rsidRPr="00AF43CD">
        <w:t>—</w:t>
      </w:r>
      <w:r>
        <w:t xml:space="preserve"> </w:t>
      </w:r>
      <w:r w:rsidRPr="00AF43CD">
        <w:t>aeroplanes</w:t>
      </w:r>
      <w:bookmarkEnd w:id="306"/>
    </w:p>
    <w:p w14:paraId="1E2C0778" w14:textId="3CC02EF6" w:rsidR="00AD76C8" w:rsidRDefault="00AD76C8" w:rsidP="00AD76C8">
      <w:pPr>
        <w:pStyle w:val="LDClause"/>
      </w:pPr>
      <w:r>
        <w:tab/>
        <w:t>(1)</w:t>
      </w:r>
      <w:r>
        <w:tab/>
        <w:t>In this section:</w:t>
      </w:r>
    </w:p>
    <w:p w14:paraId="1A2753D9" w14:textId="1BECA0C4" w:rsidR="00AD76C8" w:rsidRDefault="00AD76C8" w:rsidP="00AD76C8">
      <w:pPr>
        <w:pStyle w:val="LDdefinition"/>
      </w:pPr>
      <w:r w:rsidRPr="00BF1B1E">
        <w:rPr>
          <w:b/>
          <w:i/>
        </w:rPr>
        <w:t>Class A cargo or baggage compartment</w:t>
      </w:r>
      <w:r w:rsidRPr="00BF1B1E">
        <w:rPr>
          <w:bCs/>
          <w:iCs/>
        </w:rPr>
        <w:t xml:space="preserve"> has the meaning given</w:t>
      </w:r>
      <w:r w:rsidR="00D47C30">
        <w:rPr>
          <w:bCs/>
          <w:iCs/>
        </w:rPr>
        <w:t xml:space="preserve"> by </w:t>
      </w:r>
      <w:r w:rsidRPr="00955C2E">
        <w:rPr>
          <w:bCs/>
          <w:iCs/>
        </w:rPr>
        <w:t>FAR</w:t>
      </w:r>
      <w:r w:rsidRPr="00BF1B1E">
        <w:rPr>
          <w:bCs/>
          <w:iCs/>
        </w:rPr>
        <w:t xml:space="preserve"> 25.857</w:t>
      </w:r>
      <w:r w:rsidR="00955C2E">
        <w:rPr>
          <w:bCs/>
          <w:iCs/>
        </w:rPr>
        <w:t>,</w:t>
      </w:r>
      <w:r w:rsidRPr="00BF1B1E">
        <w:rPr>
          <w:bCs/>
          <w:iCs/>
        </w:rPr>
        <w:t xml:space="preserve"> as in force from time to time.</w:t>
      </w:r>
    </w:p>
    <w:p w14:paraId="71C869B8" w14:textId="0CEEF110" w:rsidR="00AD76C8" w:rsidRDefault="00AD76C8" w:rsidP="00AD76C8">
      <w:pPr>
        <w:pStyle w:val="LDdefinition"/>
      </w:pPr>
      <w:r w:rsidRPr="00BF1B1E">
        <w:rPr>
          <w:b/>
          <w:i/>
        </w:rPr>
        <w:t>Class B cargo or baggage compartment</w:t>
      </w:r>
      <w:r w:rsidRPr="00BF1B1E">
        <w:rPr>
          <w:bCs/>
          <w:iCs/>
        </w:rPr>
        <w:t xml:space="preserve"> has the meaning given </w:t>
      </w:r>
      <w:r w:rsidR="00D47C30">
        <w:rPr>
          <w:bCs/>
          <w:iCs/>
        </w:rPr>
        <w:t>by</w:t>
      </w:r>
      <w:r w:rsidRPr="00BF1B1E">
        <w:rPr>
          <w:bCs/>
          <w:iCs/>
        </w:rPr>
        <w:t xml:space="preserve"> FAR 25.857</w:t>
      </w:r>
      <w:r w:rsidR="00955C2E">
        <w:rPr>
          <w:bCs/>
          <w:iCs/>
        </w:rPr>
        <w:t>,</w:t>
      </w:r>
      <w:r w:rsidRPr="00BF1B1E">
        <w:rPr>
          <w:bCs/>
          <w:iCs/>
        </w:rPr>
        <w:t xml:space="preserve"> as in force from time to time.</w:t>
      </w:r>
    </w:p>
    <w:p w14:paraId="308CB965" w14:textId="3EBE49BD" w:rsidR="00AD76C8" w:rsidRDefault="00AD76C8" w:rsidP="00AD76C8">
      <w:pPr>
        <w:pStyle w:val="LDdefinition"/>
      </w:pPr>
      <w:r w:rsidRPr="00BF1B1E">
        <w:rPr>
          <w:b/>
          <w:i/>
        </w:rPr>
        <w:t>Class E cargo compartment</w:t>
      </w:r>
      <w:r w:rsidRPr="00BF1B1E">
        <w:rPr>
          <w:bCs/>
          <w:iCs/>
        </w:rPr>
        <w:t xml:space="preserve"> has the meaning given </w:t>
      </w:r>
      <w:r w:rsidR="00D47C30">
        <w:rPr>
          <w:bCs/>
          <w:iCs/>
        </w:rPr>
        <w:t xml:space="preserve">by </w:t>
      </w:r>
      <w:r w:rsidRPr="00BF1B1E">
        <w:rPr>
          <w:bCs/>
          <w:iCs/>
        </w:rPr>
        <w:t>FAR 25.857</w:t>
      </w:r>
      <w:r w:rsidR="00955C2E">
        <w:rPr>
          <w:bCs/>
          <w:iCs/>
        </w:rPr>
        <w:t>,</w:t>
      </w:r>
      <w:r w:rsidRPr="00BF1B1E">
        <w:rPr>
          <w:bCs/>
          <w:iCs/>
        </w:rPr>
        <w:t xml:space="preserve"> as in force from time to time.</w:t>
      </w:r>
    </w:p>
    <w:p w14:paraId="7EB36B72" w14:textId="2F73A227" w:rsidR="00AA7D83" w:rsidRDefault="00AA7D83" w:rsidP="00AA7D83">
      <w:pPr>
        <w:pStyle w:val="LDClause"/>
        <w:rPr>
          <w:lang w:eastAsia="en-AU"/>
        </w:rPr>
      </w:pPr>
      <w:r>
        <w:rPr>
          <w:lang w:eastAsia="en-AU"/>
        </w:rPr>
        <w:tab/>
        <w:t>(</w:t>
      </w:r>
      <w:r w:rsidR="00AD76C8">
        <w:rPr>
          <w:lang w:eastAsia="en-AU"/>
        </w:rPr>
        <w:t>2</w:t>
      </w:r>
      <w:r>
        <w:rPr>
          <w:lang w:eastAsia="en-AU"/>
        </w:rPr>
        <w:t>)</w:t>
      </w:r>
      <w:r>
        <w:rPr>
          <w:lang w:eastAsia="en-AU"/>
        </w:rPr>
        <w:tab/>
        <w:t>This section applies to an aeroplane with a</w:t>
      </w:r>
      <w:r w:rsidR="009250CA">
        <w:rPr>
          <w:lang w:eastAsia="en-AU"/>
        </w:rPr>
        <w:t>n</w:t>
      </w:r>
      <w:r>
        <w:rPr>
          <w:lang w:eastAsia="en-AU"/>
        </w:rPr>
        <w:t xml:space="preserve"> MTOW above 5</w:t>
      </w:r>
      <w:r w:rsidR="00DD1384">
        <w:rPr>
          <w:lang w:eastAsia="en-AU"/>
        </w:rPr>
        <w:t> </w:t>
      </w:r>
      <w:r>
        <w:rPr>
          <w:lang w:eastAsia="en-AU"/>
        </w:rPr>
        <w:t>700 kg.</w:t>
      </w:r>
    </w:p>
    <w:p w14:paraId="442DE3D5" w14:textId="3B15F075" w:rsidR="00AA7D83" w:rsidRDefault="00AA7D83" w:rsidP="00AA7D83">
      <w:pPr>
        <w:pStyle w:val="LDClause"/>
        <w:rPr>
          <w:lang w:eastAsia="en-AU"/>
        </w:rPr>
      </w:pPr>
      <w:r>
        <w:rPr>
          <w:lang w:eastAsia="en-AU"/>
        </w:rPr>
        <w:tab/>
        <w:t>(</w:t>
      </w:r>
      <w:r w:rsidR="000D657F">
        <w:rPr>
          <w:lang w:eastAsia="en-AU"/>
        </w:rPr>
        <w:t>3</w:t>
      </w:r>
      <w:r>
        <w:rPr>
          <w:lang w:eastAsia="en-AU"/>
        </w:rPr>
        <w:t>)</w:t>
      </w:r>
      <w:r>
        <w:rPr>
          <w:lang w:eastAsia="en-AU"/>
        </w:rPr>
        <w:tab/>
        <w:t>The aeroplane must carry at least the following number of hand-held fire extinguishers</w:t>
      </w:r>
      <w:r w:rsidR="00035DB7">
        <w:rPr>
          <w:lang w:eastAsia="en-AU"/>
        </w:rPr>
        <w:t xml:space="preserve"> in the locations mentioned</w:t>
      </w:r>
      <w:r>
        <w:rPr>
          <w:lang w:eastAsia="en-AU"/>
        </w:rPr>
        <w:t>:</w:t>
      </w:r>
    </w:p>
    <w:p w14:paraId="2F8A401E" w14:textId="773AD9D0" w:rsidR="00AA7D83" w:rsidRDefault="00AA7D83" w:rsidP="00AA7D83">
      <w:pPr>
        <w:pStyle w:val="LDP1a"/>
      </w:pPr>
      <w:r>
        <w:rPr>
          <w:lang w:eastAsia="en-AU"/>
        </w:rPr>
        <w:t>(a)</w:t>
      </w:r>
      <w:r>
        <w:rPr>
          <w:lang w:eastAsia="en-AU"/>
        </w:rPr>
        <w:tab/>
      </w:r>
      <w:r>
        <w:t xml:space="preserve">1 in the </w:t>
      </w:r>
      <w:r w:rsidR="000D657F">
        <w:t>flight crew compartment</w:t>
      </w:r>
      <w:r>
        <w:t>;</w:t>
      </w:r>
    </w:p>
    <w:p w14:paraId="65CA7B4A" w14:textId="66F76753" w:rsidR="00AA7D83" w:rsidRDefault="00AA7D83" w:rsidP="00AA7D83">
      <w:pPr>
        <w:pStyle w:val="LDP1a"/>
      </w:pPr>
      <w:r>
        <w:lastRenderedPageBreak/>
        <w:t>(b)</w:t>
      </w:r>
      <w:r>
        <w:tab/>
        <w:t>1 in each galley</w:t>
      </w:r>
      <w:r w:rsidR="000D657F">
        <w:t xml:space="preserve"> </w:t>
      </w:r>
      <w:r w:rsidR="000D657F" w:rsidRPr="00BF1B1E">
        <w:t>or 1 readily accessible for use in each galley</w:t>
      </w:r>
      <w:r w:rsidR="000D657F">
        <w:t>, being a</w:t>
      </w:r>
      <w:r w:rsidR="000D657F" w:rsidRPr="00BF1B1E">
        <w:t xml:space="preserve"> galley</w:t>
      </w:r>
      <w:r w:rsidR="000D657F">
        <w:t xml:space="preserve"> that</w:t>
      </w:r>
      <w:r w:rsidR="000D657F" w:rsidRPr="00BF1B1E">
        <w:t xml:space="preserve"> is not in a passenger, crew or cargo compartment</w:t>
      </w:r>
      <w:r>
        <w:t>;</w:t>
      </w:r>
    </w:p>
    <w:p w14:paraId="4A7C56F1" w14:textId="1175686E" w:rsidR="000D657F" w:rsidRDefault="000D657F" w:rsidP="000D657F">
      <w:pPr>
        <w:pStyle w:val="LDP1a"/>
      </w:pPr>
      <w:r>
        <w:t>(c)</w:t>
      </w:r>
      <w:r>
        <w:tab/>
      </w:r>
      <w:r w:rsidRPr="00BF1B1E">
        <w:t xml:space="preserve">1 that is accessible to the crew members, and that is conveniently located for use in relation to each of the compartments </w:t>
      </w:r>
      <w:r w:rsidR="006A563C">
        <w:t>defined</w:t>
      </w:r>
      <w:r w:rsidR="006A563C" w:rsidRPr="00BF1B1E">
        <w:t xml:space="preserve"> </w:t>
      </w:r>
      <w:r>
        <w:t>i</w:t>
      </w:r>
      <w:r w:rsidRPr="00BF1B1E">
        <w:t>n subsection (1), as applicable</w:t>
      </w:r>
      <w:r>
        <w:t>;</w:t>
      </w:r>
    </w:p>
    <w:p w14:paraId="3F646BFC" w14:textId="33C1D800" w:rsidR="00AA7D83" w:rsidRDefault="00AA7D83" w:rsidP="00DD1384">
      <w:pPr>
        <w:pStyle w:val="LDP1a"/>
      </w:pPr>
      <w:r>
        <w:t>(d)</w:t>
      </w:r>
      <w:r>
        <w:tab/>
      </w:r>
      <w:r w:rsidR="00263D79" w:rsidRPr="0022248E">
        <w:t>for an aircraft with the maximum certificated passenger seating capacity</w:t>
      </w:r>
      <w:r w:rsidR="00263D79">
        <w:t xml:space="preserve"> </w:t>
      </w:r>
      <w:r>
        <w:t xml:space="preserve">mentioned in an item of column 1 of Table </w:t>
      </w:r>
      <w:r w:rsidR="00157E71">
        <w:t>26.</w:t>
      </w:r>
      <w:r w:rsidR="000D657F">
        <w:t>53</w:t>
      </w:r>
      <w:r w:rsidR="00DD1384">
        <w:t> </w:t>
      </w:r>
      <w:r>
        <w:t>(</w:t>
      </w:r>
      <w:r w:rsidR="000D657F">
        <w:t>3</w:t>
      </w:r>
      <w:r>
        <w:t>)</w:t>
      </w:r>
      <w:r w:rsidR="00DD1384">
        <w:t> </w:t>
      </w:r>
      <w:r>
        <w:t>(d) — the number mentioned in column 2 for the item</w:t>
      </w:r>
      <w:r w:rsidR="00A57BBE">
        <w:t>,</w:t>
      </w:r>
      <w:r w:rsidR="000D657F">
        <w:t xml:space="preserve"> conveniently located to provide adequate availability for use in each </w:t>
      </w:r>
      <w:r>
        <w:t>passenger compartment</w:t>
      </w:r>
      <w:r w:rsidR="003401EC">
        <w:t>;</w:t>
      </w:r>
    </w:p>
    <w:p w14:paraId="0A8F71C0" w14:textId="561076C6" w:rsidR="00AA7D83" w:rsidRPr="00D44CF9" w:rsidRDefault="00AA7D83" w:rsidP="00457AF6">
      <w:pPr>
        <w:pStyle w:val="LDTableheading"/>
        <w:tabs>
          <w:tab w:val="clear" w:pos="1134"/>
          <w:tab w:val="clear" w:pos="1276"/>
          <w:tab w:val="clear" w:pos="1843"/>
          <w:tab w:val="clear" w:pos="1985"/>
          <w:tab w:val="clear" w:pos="2552"/>
          <w:tab w:val="clear" w:pos="2693"/>
          <w:tab w:val="left" w:pos="3828"/>
        </w:tabs>
        <w:spacing w:after="120"/>
        <w:ind w:left="1191"/>
      </w:pPr>
      <w:r w:rsidRPr="00D44CF9">
        <w:t xml:space="preserve">Table </w:t>
      </w:r>
      <w:r w:rsidR="00157E71" w:rsidRPr="00D44CF9">
        <w:t>26.</w:t>
      </w:r>
      <w:r w:rsidR="00AD76C8" w:rsidRPr="00D44CF9">
        <w:t>53</w:t>
      </w:r>
      <w:r w:rsidR="00DD1384" w:rsidRPr="00D44CF9">
        <w:t> </w:t>
      </w:r>
      <w:r w:rsidRPr="00D44CF9">
        <w:t>(</w:t>
      </w:r>
      <w:r w:rsidR="000D657F" w:rsidRPr="00D44CF9">
        <w:t>3</w:t>
      </w:r>
      <w:r w:rsidRPr="00D44CF9">
        <w:t>)</w:t>
      </w:r>
      <w:r w:rsidR="00DD1384" w:rsidRPr="00D44CF9">
        <w:t> </w:t>
      </w:r>
      <w:r w:rsidRPr="00D44CF9">
        <w:t>(d)</w:t>
      </w:r>
      <w:r w:rsidR="00814F6C" w:rsidRPr="00D44CF9">
        <w:t xml:space="preserve"> — </w:t>
      </w:r>
      <w:r w:rsidRPr="00D44CF9">
        <w:t xml:space="preserve">Requirements for </w:t>
      </w:r>
      <w:r w:rsidR="00D17014" w:rsidRPr="00D44CF9">
        <w:t xml:space="preserve">number of </w:t>
      </w:r>
      <w:r w:rsidRPr="00D44CF9">
        <w:t>hand-held fire extinguishers</w:t>
      </w:r>
    </w:p>
    <w:tbl>
      <w:tblPr>
        <w:tblStyle w:val="TableGrid"/>
        <w:tblW w:w="4343" w:type="pct"/>
        <w:tblInd w:w="1191" w:type="dxa"/>
        <w:tblCellMar>
          <w:left w:w="170" w:type="dxa"/>
          <w:right w:w="170" w:type="dxa"/>
        </w:tblCellMar>
        <w:tblLook w:val="04A0" w:firstRow="1" w:lastRow="0" w:firstColumn="1" w:lastColumn="0" w:noHBand="0" w:noVBand="1"/>
      </w:tblPr>
      <w:tblGrid>
        <w:gridCol w:w="1072"/>
        <w:gridCol w:w="3401"/>
        <w:gridCol w:w="3397"/>
      </w:tblGrid>
      <w:tr w:rsidR="0057765E" w:rsidRPr="00A831E1" w14:paraId="5EA826FD" w14:textId="77777777" w:rsidTr="009567DA">
        <w:trPr>
          <w:tblHeader/>
        </w:trPr>
        <w:tc>
          <w:tcPr>
            <w:tcW w:w="681" w:type="pct"/>
          </w:tcPr>
          <w:p w14:paraId="4C0FE784" w14:textId="77777777" w:rsidR="0057765E" w:rsidRDefault="0057765E" w:rsidP="0057765E">
            <w:pPr>
              <w:keepNext/>
              <w:spacing w:before="60" w:after="60" w:line="240" w:lineRule="auto"/>
              <w:ind w:left="28"/>
              <w:rPr>
                <w:rFonts w:cs="Times New Roman"/>
                <w:b/>
                <w:szCs w:val="24"/>
              </w:rPr>
            </w:pPr>
          </w:p>
        </w:tc>
        <w:tc>
          <w:tcPr>
            <w:tcW w:w="2161" w:type="pct"/>
          </w:tcPr>
          <w:p w14:paraId="19318620" w14:textId="0274CDAD" w:rsidR="0057765E" w:rsidRPr="00A831E1" w:rsidRDefault="0057765E" w:rsidP="0057765E">
            <w:pPr>
              <w:keepNext/>
              <w:spacing w:before="60" w:after="60" w:line="240" w:lineRule="auto"/>
              <w:ind w:left="28"/>
              <w:rPr>
                <w:rFonts w:cs="Times New Roman"/>
                <w:b/>
                <w:szCs w:val="24"/>
              </w:rPr>
            </w:pPr>
            <w:r>
              <w:rPr>
                <w:rFonts w:cs="Times New Roman"/>
                <w:b/>
                <w:szCs w:val="24"/>
              </w:rPr>
              <w:t>Column 1</w:t>
            </w:r>
          </w:p>
        </w:tc>
        <w:tc>
          <w:tcPr>
            <w:tcW w:w="2158" w:type="pct"/>
          </w:tcPr>
          <w:p w14:paraId="1BF344EE" w14:textId="560319FF" w:rsidR="0057765E" w:rsidRPr="00A831E1" w:rsidRDefault="0057765E" w:rsidP="0057765E">
            <w:pPr>
              <w:keepNext/>
              <w:spacing w:before="60" w:after="60" w:line="240" w:lineRule="auto"/>
              <w:rPr>
                <w:rFonts w:cs="Times New Roman"/>
                <w:b/>
                <w:szCs w:val="24"/>
              </w:rPr>
            </w:pPr>
            <w:r>
              <w:rPr>
                <w:rFonts w:cs="Times New Roman"/>
                <w:b/>
                <w:szCs w:val="24"/>
              </w:rPr>
              <w:t>Column 2</w:t>
            </w:r>
          </w:p>
        </w:tc>
      </w:tr>
      <w:tr w:rsidR="0057765E" w:rsidRPr="00A831E1" w14:paraId="796C84BD" w14:textId="77777777" w:rsidTr="009567DA">
        <w:trPr>
          <w:tblHeader/>
        </w:trPr>
        <w:tc>
          <w:tcPr>
            <w:tcW w:w="681" w:type="pct"/>
          </w:tcPr>
          <w:p w14:paraId="404BDD42" w14:textId="383A6FF5" w:rsidR="0057765E" w:rsidRPr="00A831E1" w:rsidRDefault="0057765E" w:rsidP="00DD1384">
            <w:pPr>
              <w:keepNext/>
              <w:spacing w:before="60" w:after="60" w:line="240" w:lineRule="auto"/>
              <w:ind w:left="28"/>
              <w:rPr>
                <w:rFonts w:cs="Times New Roman"/>
                <w:b/>
                <w:szCs w:val="24"/>
              </w:rPr>
            </w:pPr>
            <w:r>
              <w:rPr>
                <w:rFonts w:cs="Times New Roman"/>
                <w:b/>
                <w:szCs w:val="24"/>
              </w:rPr>
              <w:t>Item</w:t>
            </w:r>
          </w:p>
        </w:tc>
        <w:tc>
          <w:tcPr>
            <w:tcW w:w="2161" w:type="pct"/>
          </w:tcPr>
          <w:p w14:paraId="3C0B8600" w14:textId="5158BCF8" w:rsidR="0057765E" w:rsidRPr="00A831E1" w:rsidRDefault="00494729" w:rsidP="00DD1384">
            <w:pPr>
              <w:keepNext/>
              <w:spacing w:before="60" w:after="60" w:line="240" w:lineRule="auto"/>
              <w:ind w:left="28"/>
              <w:rPr>
                <w:rFonts w:cs="Times New Roman"/>
                <w:b/>
                <w:szCs w:val="24"/>
              </w:rPr>
            </w:pPr>
            <w:r w:rsidRPr="0022248E">
              <w:rPr>
                <w:rFonts w:cs="Times New Roman"/>
                <w:b/>
                <w:szCs w:val="24"/>
              </w:rPr>
              <w:t>Maximum certificated passenger</w:t>
            </w:r>
            <w:r w:rsidR="0057765E" w:rsidRPr="00A831E1">
              <w:rPr>
                <w:rFonts w:cs="Times New Roman"/>
                <w:b/>
                <w:szCs w:val="24"/>
              </w:rPr>
              <w:t xml:space="preserve"> seating capacity</w:t>
            </w:r>
          </w:p>
        </w:tc>
        <w:tc>
          <w:tcPr>
            <w:tcW w:w="2158" w:type="pct"/>
          </w:tcPr>
          <w:p w14:paraId="21209122" w14:textId="77777777" w:rsidR="0057765E" w:rsidRPr="00A831E1" w:rsidRDefault="0057765E" w:rsidP="00DD1384">
            <w:pPr>
              <w:keepNext/>
              <w:spacing w:before="60" w:after="60" w:line="240" w:lineRule="auto"/>
              <w:rPr>
                <w:rFonts w:cs="Times New Roman"/>
                <w:b/>
                <w:szCs w:val="24"/>
              </w:rPr>
            </w:pPr>
            <w:r w:rsidRPr="00A831E1">
              <w:rPr>
                <w:rFonts w:cs="Times New Roman"/>
                <w:b/>
                <w:szCs w:val="24"/>
              </w:rPr>
              <w:t>Number of extinguishers</w:t>
            </w:r>
          </w:p>
        </w:tc>
      </w:tr>
      <w:tr w:rsidR="0057765E" w:rsidRPr="00D86031" w14:paraId="06D5E7DB" w14:textId="77777777" w:rsidTr="0057765E">
        <w:tc>
          <w:tcPr>
            <w:tcW w:w="681" w:type="pct"/>
          </w:tcPr>
          <w:p w14:paraId="339AED13" w14:textId="1D5FD5D5" w:rsidR="0057765E" w:rsidRPr="00D86031" w:rsidRDefault="0057765E" w:rsidP="00DD1384">
            <w:pPr>
              <w:spacing w:before="60" w:after="60" w:line="240" w:lineRule="auto"/>
              <w:ind w:left="28"/>
              <w:rPr>
                <w:rFonts w:cs="Times New Roman"/>
                <w:szCs w:val="24"/>
              </w:rPr>
            </w:pPr>
            <w:r>
              <w:rPr>
                <w:rFonts w:cs="Times New Roman"/>
                <w:szCs w:val="24"/>
              </w:rPr>
              <w:t>1</w:t>
            </w:r>
          </w:p>
        </w:tc>
        <w:tc>
          <w:tcPr>
            <w:tcW w:w="2161" w:type="pct"/>
          </w:tcPr>
          <w:p w14:paraId="532D3A20" w14:textId="39740970" w:rsidR="0057765E" w:rsidRPr="00D86031" w:rsidRDefault="0057765E" w:rsidP="00DD1384">
            <w:pPr>
              <w:spacing w:before="60" w:after="60" w:line="240" w:lineRule="auto"/>
              <w:ind w:left="28"/>
              <w:rPr>
                <w:rFonts w:cs="Times New Roman"/>
                <w:szCs w:val="24"/>
              </w:rPr>
            </w:pPr>
            <w:r w:rsidRPr="00D86031">
              <w:rPr>
                <w:rFonts w:cs="Times New Roman"/>
                <w:szCs w:val="24"/>
              </w:rPr>
              <w:t>7-30</w:t>
            </w:r>
          </w:p>
        </w:tc>
        <w:tc>
          <w:tcPr>
            <w:tcW w:w="2158" w:type="pct"/>
          </w:tcPr>
          <w:p w14:paraId="091BB405" w14:textId="77777777" w:rsidR="0057765E" w:rsidRPr="00D86031" w:rsidRDefault="0057765E" w:rsidP="00DD1384">
            <w:pPr>
              <w:pStyle w:val="LDNote"/>
              <w:ind w:left="0"/>
              <w:rPr>
                <w:sz w:val="24"/>
              </w:rPr>
            </w:pPr>
            <w:r w:rsidRPr="00D86031">
              <w:rPr>
                <w:sz w:val="24"/>
              </w:rPr>
              <w:t>1</w:t>
            </w:r>
          </w:p>
        </w:tc>
      </w:tr>
      <w:tr w:rsidR="0057765E" w:rsidRPr="00D86031" w14:paraId="583F44E0" w14:textId="77777777" w:rsidTr="0057765E">
        <w:tc>
          <w:tcPr>
            <w:tcW w:w="681" w:type="pct"/>
          </w:tcPr>
          <w:p w14:paraId="78769CC7" w14:textId="75B1469C" w:rsidR="0057765E" w:rsidRPr="00D86031" w:rsidRDefault="0057765E" w:rsidP="00DD1384">
            <w:pPr>
              <w:spacing w:before="60" w:after="60" w:line="240" w:lineRule="auto"/>
              <w:ind w:left="28"/>
              <w:rPr>
                <w:rFonts w:cs="Times New Roman"/>
                <w:szCs w:val="24"/>
              </w:rPr>
            </w:pPr>
            <w:r>
              <w:rPr>
                <w:rFonts w:cs="Times New Roman"/>
                <w:szCs w:val="24"/>
              </w:rPr>
              <w:t>2</w:t>
            </w:r>
          </w:p>
        </w:tc>
        <w:tc>
          <w:tcPr>
            <w:tcW w:w="2161" w:type="pct"/>
          </w:tcPr>
          <w:p w14:paraId="572C6D56" w14:textId="5985AE25" w:rsidR="0057765E" w:rsidRPr="00D86031" w:rsidRDefault="0057765E" w:rsidP="00DD1384">
            <w:pPr>
              <w:spacing w:before="60" w:after="60" w:line="240" w:lineRule="auto"/>
              <w:ind w:left="28"/>
              <w:rPr>
                <w:rFonts w:cs="Times New Roman"/>
                <w:szCs w:val="24"/>
              </w:rPr>
            </w:pPr>
            <w:r w:rsidRPr="00D86031">
              <w:rPr>
                <w:rFonts w:cs="Times New Roman"/>
                <w:szCs w:val="24"/>
              </w:rPr>
              <w:t>31-60</w:t>
            </w:r>
          </w:p>
        </w:tc>
        <w:tc>
          <w:tcPr>
            <w:tcW w:w="2158" w:type="pct"/>
          </w:tcPr>
          <w:p w14:paraId="5E6B5F98" w14:textId="77777777" w:rsidR="0057765E" w:rsidRPr="00D86031" w:rsidRDefault="0057765E" w:rsidP="00DD1384">
            <w:pPr>
              <w:pStyle w:val="LDClause"/>
              <w:ind w:left="0" w:firstLine="0"/>
            </w:pPr>
            <w:r w:rsidRPr="00D86031">
              <w:t>2</w:t>
            </w:r>
          </w:p>
        </w:tc>
      </w:tr>
      <w:tr w:rsidR="0057765E" w:rsidRPr="00D86031" w14:paraId="7482E0B4" w14:textId="77777777" w:rsidTr="0057765E">
        <w:tc>
          <w:tcPr>
            <w:tcW w:w="681" w:type="pct"/>
          </w:tcPr>
          <w:p w14:paraId="5BD0E65E" w14:textId="4DFF6220" w:rsidR="0057765E" w:rsidRPr="00D86031" w:rsidRDefault="0057765E" w:rsidP="00DD1384">
            <w:pPr>
              <w:spacing w:before="60" w:after="60" w:line="240" w:lineRule="auto"/>
              <w:ind w:left="28"/>
              <w:rPr>
                <w:rFonts w:cs="Times New Roman"/>
                <w:szCs w:val="24"/>
              </w:rPr>
            </w:pPr>
            <w:r>
              <w:rPr>
                <w:rFonts w:cs="Times New Roman"/>
                <w:szCs w:val="24"/>
              </w:rPr>
              <w:t>3</w:t>
            </w:r>
          </w:p>
        </w:tc>
        <w:tc>
          <w:tcPr>
            <w:tcW w:w="2161" w:type="pct"/>
          </w:tcPr>
          <w:p w14:paraId="0E422C7B" w14:textId="7969683D" w:rsidR="0057765E" w:rsidRPr="00D86031" w:rsidRDefault="0057765E" w:rsidP="00DD1384">
            <w:pPr>
              <w:spacing w:before="60" w:after="60" w:line="240" w:lineRule="auto"/>
              <w:ind w:left="28"/>
              <w:rPr>
                <w:rFonts w:cs="Times New Roman"/>
                <w:szCs w:val="24"/>
              </w:rPr>
            </w:pPr>
            <w:r w:rsidRPr="00D86031">
              <w:rPr>
                <w:rFonts w:cs="Times New Roman"/>
                <w:szCs w:val="24"/>
              </w:rPr>
              <w:t>61-200</w:t>
            </w:r>
          </w:p>
        </w:tc>
        <w:tc>
          <w:tcPr>
            <w:tcW w:w="2158" w:type="pct"/>
          </w:tcPr>
          <w:p w14:paraId="1BB11BC4" w14:textId="77777777" w:rsidR="0057765E" w:rsidRPr="00D86031" w:rsidRDefault="0057765E" w:rsidP="00DD1384">
            <w:pPr>
              <w:spacing w:before="60" w:after="60" w:line="240" w:lineRule="auto"/>
              <w:rPr>
                <w:rFonts w:cs="Times New Roman"/>
                <w:szCs w:val="24"/>
              </w:rPr>
            </w:pPr>
            <w:r w:rsidRPr="00D86031">
              <w:rPr>
                <w:rFonts w:cs="Times New Roman"/>
                <w:szCs w:val="24"/>
              </w:rPr>
              <w:t>3</w:t>
            </w:r>
          </w:p>
        </w:tc>
      </w:tr>
      <w:tr w:rsidR="0057765E" w:rsidRPr="00D86031" w14:paraId="5C98613B" w14:textId="77777777" w:rsidTr="0057765E">
        <w:tc>
          <w:tcPr>
            <w:tcW w:w="681" w:type="pct"/>
          </w:tcPr>
          <w:p w14:paraId="5FC39382" w14:textId="47C3E0EC" w:rsidR="0057765E" w:rsidRPr="00D86031" w:rsidRDefault="0057765E" w:rsidP="00DD1384">
            <w:pPr>
              <w:spacing w:before="60" w:after="60" w:line="240" w:lineRule="auto"/>
              <w:ind w:left="28"/>
              <w:rPr>
                <w:rFonts w:cs="Times New Roman"/>
                <w:szCs w:val="24"/>
              </w:rPr>
            </w:pPr>
            <w:r>
              <w:rPr>
                <w:rFonts w:cs="Times New Roman"/>
                <w:szCs w:val="24"/>
              </w:rPr>
              <w:t>4</w:t>
            </w:r>
          </w:p>
        </w:tc>
        <w:tc>
          <w:tcPr>
            <w:tcW w:w="2161" w:type="pct"/>
          </w:tcPr>
          <w:p w14:paraId="5BF34390" w14:textId="782287E0" w:rsidR="0057765E" w:rsidRPr="00D86031" w:rsidRDefault="0057765E" w:rsidP="00DD1384">
            <w:pPr>
              <w:spacing w:before="60" w:after="60" w:line="240" w:lineRule="auto"/>
              <w:ind w:left="28"/>
              <w:rPr>
                <w:rFonts w:cs="Times New Roman"/>
                <w:szCs w:val="24"/>
              </w:rPr>
            </w:pPr>
            <w:r w:rsidRPr="00D86031">
              <w:rPr>
                <w:rFonts w:cs="Times New Roman"/>
                <w:szCs w:val="24"/>
              </w:rPr>
              <w:t>201-300</w:t>
            </w:r>
          </w:p>
        </w:tc>
        <w:tc>
          <w:tcPr>
            <w:tcW w:w="2158" w:type="pct"/>
          </w:tcPr>
          <w:p w14:paraId="1E73D3FD" w14:textId="77777777" w:rsidR="0057765E" w:rsidRPr="00D86031" w:rsidRDefault="0057765E" w:rsidP="00DD1384">
            <w:pPr>
              <w:spacing w:before="60" w:after="60" w:line="240" w:lineRule="auto"/>
              <w:rPr>
                <w:rFonts w:cs="Times New Roman"/>
                <w:szCs w:val="24"/>
              </w:rPr>
            </w:pPr>
            <w:r w:rsidRPr="00D86031">
              <w:rPr>
                <w:rFonts w:cs="Times New Roman"/>
                <w:szCs w:val="24"/>
              </w:rPr>
              <w:t>4</w:t>
            </w:r>
          </w:p>
        </w:tc>
      </w:tr>
      <w:tr w:rsidR="0057765E" w:rsidRPr="00D86031" w14:paraId="11F1879A" w14:textId="77777777" w:rsidTr="0057765E">
        <w:tc>
          <w:tcPr>
            <w:tcW w:w="681" w:type="pct"/>
          </w:tcPr>
          <w:p w14:paraId="082D740D" w14:textId="4A72D567" w:rsidR="0057765E" w:rsidRPr="00D86031" w:rsidRDefault="0057765E" w:rsidP="00DD1384">
            <w:pPr>
              <w:spacing w:before="60" w:after="60" w:line="240" w:lineRule="auto"/>
              <w:ind w:left="28"/>
              <w:rPr>
                <w:rFonts w:cs="Times New Roman"/>
                <w:szCs w:val="24"/>
              </w:rPr>
            </w:pPr>
            <w:r>
              <w:rPr>
                <w:rFonts w:cs="Times New Roman"/>
                <w:szCs w:val="24"/>
              </w:rPr>
              <w:t>5</w:t>
            </w:r>
          </w:p>
        </w:tc>
        <w:tc>
          <w:tcPr>
            <w:tcW w:w="2161" w:type="pct"/>
          </w:tcPr>
          <w:p w14:paraId="5CD709D8" w14:textId="6CFEDB3C" w:rsidR="0057765E" w:rsidRPr="00D86031" w:rsidRDefault="0057765E" w:rsidP="00DD1384">
            <w:pPr>
              <w:spacing w:before="60" w:after="60" w:line="240" w:lineRule="auto"/>
              <w:ind w:left="28"/>
              <w:rPr>
                <w:rFonts w:cs="Times New Roman"/>
                <w:szCs w:val="24"/>
              </w:rPr>
            </w:pPr>
            <w:r w:rsidRPr="00D86031">
              <w:rPr>
                <w:rFonts w:cs="Times New Roman"/>
                <w:szCs w:val="24"/>
              </w:rPr>
              <w:t>301-400</w:t>
            </w:r>
          </w:p>
        </w:tc>
        <w:tc>
          <w:tcPr>
            <w:tcW w:w="2158" w:type="pct"/>
          </w:tcPr>
          <w:p w14:paraId="40A19583" w14:textId="77777777" w:rsidR="0057765E" w:rsidRPr="00D86031" w:rsidRDefault="0057765E" w:rsidP="00DD1384">
            <w:pPr>
              <w:spacing w:before="60" w:after="60" w:line="240" w:lineRule="auto"/>
              <w:rPr>
                <w:rFonts w:cs="Times New Roman"/>
                <w:szCs w:val="24"/>
              </w:rPr>
            </w:pPr>
            <w:r w:rsidRPr="00D86031">
              <w:rPr>
                <w:rFonts w:cs="Times New Roman"/>
                <w:szCs w:val="24"/>
              </w:rPr>
              <w:t>5</w:t>
            </w:r>
          </w:p>
        </w:tc>
      </w:tr>
      <w:tr w:rsidR="0057765E" w:rsidRPr="00D86031" w14:paraId="73E62174" w14:textId="77777777" w:rsidTr="0057765E">
        <w:tc>
          <w:tcPr>
            <w:tcW w:w="681" w:type="pct"/>
          </w:tcPr>
          <w:p w14:paraId="241F4407" w14:textId="19DC88C4" w:rsidR="0057765E" w:rsidRPr="00D86031" w:rsidRDefault="0057765E" w:rsidP="00DD1384">
            <w:pPr>
              <w:spacing w:before="60" w:after="60" w:line="240" w:lineRule="auto"/>
              <w:ind w:left="28"/>
              <w:rPr>
                <w:rFonts w:cs="Times New Roman"/>
                <w:szCs w:val="24"/>
              </w:rPr>
            </w:pPr>
            <w:r>
              <w:rPr>
                <w:rFonts w:cs="Times New Roman"/>
                <w:szCs w:val="24"/>
              </w:rPr>
              <w:t>6</w:t>
            </w:r>
          </w:p>
        </w:tc>
        <w:tc>
          <w:tcPr>
            <w:tcW w:w="2161" w:type="pct"/>
          </w:tcPr>
          <w:p w14:paraId="79EBDD95" w14:textId="52C9D5E3" w:rsidR="0057765E" w:rsidRPr="00D86031" w:rsidRDefault="0057765E" w:rsidP="00DD1384">
            <w:pPr>
              <w:spacing w:before="60" w:after="60" w:line="240" w:lineRule="auto"/>
              <w:ind w:left="28"/>
              <w:rPr>
                <w:rFonts w:cs="Times New Roman"/>
                <w:szCs w:val="24"/>
              </w:rPr>
            </w:pPr>
            <w:r w:rsidRPr="00D86031">
              <w:rPr>
                <w:rFonts w:cs="Times New Roman"/>
                <w:szCs w:val="24"/>
              </w:rPr>
              <w:t>401-500</w:t>
            </w:r>
          </w:p>
        </w:tc>
        <w:tc>
          <w:tcPr>
            <w:tcW w:w="2158" w:type="pct"/>
          </w:tcPr>
          <w:p w14:paraId="68A097A2" w14:textId="77777777" w:rsidR="0057765E" w:rsidRPr="00D86031" w:rsidRDefault="0057765E" w:rsidP="00DD1384">
            <w:pPr>
              <w:spacing w:before="60" w:after="60" w:line="240" w:lineRule="auto"/>
              <w:rPr>
                <w:rFonts w:cs="Times New Roman"/>
                <w:szCs w:val="24"/>
              </w:rPr>
            </w:pPr>
            <w:r w:rsidRPr="00D86031">
              <w:rPr>
                <w:rFonts w:cs="Times New Roman"/>
                <w:szCs w:val="24"/>
              </w:rPr>
              <w:t>6</w:t>
            </w:r>
          </w:p>
        </w:tc>
      </w:tr>
      <w:tr w:rsidR="0057765E" w:rsidRPr="00D86031" w14:paraId="037413FF" w14:textId="77777777" w:rsidTr="0057765E">
        <w:tc>
          <w:tcPr>
            <w:tcW w:w="681" w:type="pct"/>
          </w:tcPr>
          <w:p w14:paraId="289FE63B" w14:textId="20E03308" w:rsidR="0057765E" w:rsidRPr="00D86031" w:rsidRDefault="0057765E" w:rsidP="00DD1384">
            <w:pPr>
              <w:spacing w:before="60" w:after="60" w:line="240" w:lineRule="auto"/>
              <w:ind w:left="28"/>
              <w:rPr>
                <w:rFonts w:cs="Times New Roman"/>
                <w:szCs w:val="24"/>
              </w:rPr>
            </w:pPr>
            <w:r>
              <w:rPr>
                <w:rFonts w:cs="Times New Roman"/>
                <w:szCs w:val="24"/>
              </w:rPr>
              <w:t>7</w:t>
            </w:r>
          </w:p>
        </w:tc>
        <w:tc>
          <w:tcPr>
            <w:tcW w:w="2161" w:type="pct"/>
          </w:tcPr>
          <w:p w14:paraId="5E9E45CA" w14:textId="5E817CDC" w:rsidR="0057765E" w:rsidRPr="00D86031" w:rsidRDefault="0057765E" w:rsidP="00DD1384">
            <w:pPr>
              <w:spacing w:before="60" w:after="60" w:line="240" w:lineRule="auto"/>
              <w:ind w:left="28"/>
              <w:rPr>
                <w:rFonts w:cs="Times New Roman"/>
                <w:szCs w:val="24"/>
              </w:rPr>
            </w:pPr>
            <w:r w:rsidRPr="00D86031">
              <w:rPr>
                <w:rFonts w:cs="Times New Roman"/>
                <w:szCs w:val="24"/>
              </w:rPr>
              <w:t>501-600</w:t>
            </w:r>
          </w:p>
        </w:tc>
        <w:tc>
          <w:tcPr>
            <w:tcW w:w="2158" w:type="pct"/>
          </w:tcPr>
          <w:p w14:paraId="78E850E3" w14:textId="77777777" w:rsidR="0057765E" w:rsidRPr="00D86031" w:rsidRDefault="0057765E" w:rsidP="00DD1384">
            <w:pPr>
              <w:spacing w:before="60" w:after="60" w:line="240" w:lineRule="auto"/>
              <w:rPr>
                <w:rFonts w:cs="Times New Roman"/>
                <w:szCs w:val="24"/>
              </w:rPr>
            </w:pPr>
            <w:r w:rsidRPr="00D86031">
              <w:rPr>
                <w:rFonts w:cs="Times New Roman"/>
                <w:szCs w:val="24"/>
              </w:rPr>
              <w:t>7</w:t>
            </w:r>
          </w:p>
        </w:tc>
      </w:tr>
      <w:tr w:rsidR="0057765E" w:rsidRPr="00D86031" w14:paraId="63663CE5" w14:textId="77777777" w:rsidTr="0057765E">
        <w:tc>
          <w:tcPr>
            <w:tcW w:w="681" w:type="pct"/>
          </w:tcPr>
          <w:p w14:paraId="32A45FA0" w14:textId="1A7CA5B2" w:rsidR="0057765E" w:rsidRPr="00D86031" w:rsidRDefault="0057765E" w:rsidP="00DD1384">
            <w:pPr>
              <w:spacing w:before="60" w:after="60" w:line="240" w:lineRule="auto"/>
              <w:ind w:left="28"/>
              <w:rPr>
                <w:rFonts w:cs="Times New Roman"/>
                <w:szCs w:val="24"/>
              </w:rPr>
            </w:pPr>
            <w:r>
              <w:rPr>
                <w:rFonts w:cs="Times New Roman"/>
                <w:szCs w:val="24"/>
              </w:rPr>
              <w:t>8</w:t>
            </w:r>
          </w:p>
        </w:tc>
        <w:tc>
          <w:tcPr>
            <w:tcW w:w="2161" w:type="pct"/>
          </w:tcPr>
          <w:p w14:paraId="172FD71C" w14:textId="195024E7" w:rsidR="0057765E" w:rsidRPr="00D86031" w:rsidRDefault="0057765E" w:rsidP="00DD1384">
            <w:pPr>
              <w:spacing w:before="60" w:after="60" w:line="240" w:lineRule="auto"/>
              <w:ind w:left="28"/>
              <w:rPr>
                <w:rFonts w:cs="Times New Roman"/>
                <w:szCs w:val="24"/>
              </w:rPr>
            </w:pPr>
            <w:r w:rsidRPr="00D86031">
              <w:rPr>
                <w:rFonts w:cs="Times New Roman"/>
                <w:szCs w:val="24"/>
              </w:rPr>
              <w:t>601 or more</w:t>
            </w:r>
          </w:p>
        </w:tc>
        <w:tc>
          <w:tcPr>
            <w:tcW w:w="2158" w:type="pct"/>
          </w:tcPr>
          <w:p w14:paraId="215C0CDD" w14:textId="77777777" w:rsidR="0057765E" w:rsidRPr="00D86031" w:rsidRDefault="0057765E" w:rsidP="00DD1384">
            <w:pPr>
              <w:spacing w:before="60" w:after="60" w:line="240" w:lineRule="auto"/>
              <w:rPr>
                <w:rFonts w:cs="Times New Roman"/>
                <w:szCs w:val="24"/>
              </w:rPr>
            </w:pPr>
            <w:r w:rsidRPr="00D86031">
              <w:rPr>
                <w:rFonts w:cs="Times New Roman"/>
                <w:szCs w:val="24"/>
              </w:rPr>
              <w:t>8</w:t>
            </w:r>
          </w:p>
        </w:tc>
      </w:tr>
    </w:tbl>
    <w:p w14:paraId="5444A6B6" w14:textId="77777777" w:rsidR="009567DA" w:rsidRPr="0022248E" w:rsidRDefault="00AA7D83" w:rsidP="009567DA">
      <w:pPr>
        <w:pStyle w:val="LDP1a"/>
        <w:spacing w:before="120"/>
      </w:pPr>
      <w:r>
        <w:t>(e)</w:t>
      </w:r>
      <w:r>
        <w:tab/>
      </w:r>
      <w:r w:rsidR="009567DA" w:rsidRPr="0022248E">
        <w:t>despite paragraph (d) — for an aeroplane with a maximum certificated passenger seating capacity of not more than 9, in which the flight crew members and the passengers occupy the same compartment — 1, readily available to the pilot in command;</w:t>
      </w:r>
    </w:p>
    <w:p w14:paraId="68BC6B8E" w14:textId="77777777" w:rsidR="009567DA" w:rsidRPr="0022248E" w:rsidRDefault="009567DA" w:rsidP="009567DA">
      <w:pPr>
        <w:pStyle w:val="LDP1a"/>
      </w:pPr>
      <w:r w:rsidRPr="0022248E">
        <w:t>(f)</w:t>
      </w:r>
      <w:r w:rsidRPr="0022248E">
        <w:tab/>
        <w:t>despite paragraph (d) — for an aeroplane with a maximum certificated passenger seating capacity of more than 9, in which the flight crew members and the passengers occupy the same compartment:</w:t>
      </w:r>
    </w:p>
    <w:p w14:paraId="10DCC15F" w14:textId="1F7725D1" w:rsidR="00AA7D83" w:rsidRDefault="00AA7D83" w:rsidP="009567DA">
      <w:pPr>
        <w:pStyle w:val="LDP2i"/>
      </w:pPr>
      <w:r>
        <w:tab/>
        <w:t>(i)</w:t>
      </w:r>
      <w:r>
        <w:tab/>
        <w:t xml:space="preserve">1, readily available to the </w:t>
      </w:r>
      <w:r w:rsidR="00577EFC" w:rsidRPr="00577EFC">
        <w:t>pilot in command</w:t>
      </w:r>
      <w:r>
        <w:t>; and</w:t>
      </w:r>
    </w:p>
    <w:p w14:paraId="7FF3106E" w14:textId="77777777" w:rsidR="00AA7D83" w:rsidRDefault="00AA7D83" w:rsidP="00AA7D83">
      <w:pPr>
        <w:pStyle w:val="LDP2i"/>
      </w:pPr>
      <w:r>
        <w:tab/>
        <w:t>(ii)</w:t>
      </w:r>
      <w:r>
        <w:tab/>
        <w:t>1, readily available to the passengers.</w:t>
      </w:r>
    </w:p>
    <w:p w14:paraId="2ACA51A2" w14:textId="50A97334" w:rsidR="00AA7D83" w:rsidRDefault="00157E71" w:rsidP="00AA7D83">
      <w:pPr>
        <w:pStyle w:val="LDClauseHeading"/>
      </w:pPr>
      <w:bookmarkStart w:id="307" w:name="_Toc57289570"/>
      <w:r>
        <w:t>26.</w:t>
      </w:r>
      <w:r w:rsidR="00AD76C8">
        <w:t>54</w:t>
      </w:r>
      <w:r w:rsidR="00AA7D83">
        <w:tab/>
      </w:r>
      <w:r w:rsidR="00AA7D83" w:rsidRPr="00AF43CD">
        <w:t>Hand-held fire extinguishers</w:t>
      </w:r>
      <w:r w:rsidR="00AA7D83">
        <w:t> </w:t>
      </w:r>
      <w:r w:rsidR="00AA7D83" w:rsidRPr="00AF43CD">
        <w:t>—</w:t>
      </w:r>
      <w:r w:rsidR="00AA7D83">
        <w:t xml:space="preserve"> rotorcraft</w:t>
      </w:r>
      <w:bookmarkEnd w:id="307"/>
    </w:p>
    <w:p w14:paraId="2EAA8F7E" w14:textId="1DCDAD89" w:rsidR="00AA7D83" w:rsidRDefault="00AA7D83" w:rsidP="00AA7D83">
      <w:pPr>
        <w:pStyle w:val="LDClause"/>
        <w:rPr>
          <w:lang w:eastAsia="en-AU"/>
        </w:rPr>
      </w:pPr>
      <w:r>
        <w:rPr>
          <w:lang w:eastAsia="en-AU"/>
        </w:rPr>
        <w:tab/>
        <w:t>(1)</w:t>
      </w:r>
      <w:r>
        <w:rPr>
          <w:lang w:eastAsia="en-AU"/>
        </w:rPr>
        <w:tab/>
        <w:t>This section applies to a rotorcraft</w:t>
      </w:r>
      <w:r w:rsidR="007D25FB">
        <w:rPr>
          <w:lang w:eastAsia="en-AU"/>
        </w:rPr>
        <w:t xml:space="preserve"> that is type certificated</w:t>
      </w:r>
      <w:r>
        <w:rPr>
          <w:lang w:eastAsia="en-AU"/>
        </w:rPr>
        <w:t xml:space="preserve"> </w:t>
      </w:r>
      <w:r w:rsidR="00ED330D">
        <w:rPr>
          <w:lang w:eastAsia="en-AU"/>
        </w:rPr>
        <w:t>in the transport category</w:t>
      </w:r>
      <w:r>
        <w:rPr>
          <w:lang w:eastAsia="en-AU"/>
        </w:rPr>
        <w:t>.</w:t>
      </w:r>
    </w:p>
    <w:p w14:paraId="604F8DDE" w14:textId="2E1E54B1" w:rsidR="00AA7D83" w:rsidRDefault="00AA7D83" w:rsidP="00557316">
      <w:pPr>
        <w:pStyle w:val="LDClause"/>
        <w:rPr>
          <w:lang w:eastAsia="en-AU"/>
        </w:rPr>
      </w:pPr>
      <w:r>
        <w:rPr>
          <w:lang w:eastAsia="en-AU"/>
        </w:rPr>
        <w:tab/>
        <w:t>(2)</w:t>
      </w:r>
      <w:r>
        <w:rPr>
          <w:lang w:eastAsia="en-AU"/>
        </w:rPr>
        <w:tab/>
        <w:t>The rotorcraft must carry at least the following number of hand-held fire extinguishers:</w:t>
      </w:r>
    </w:p>
    <w:p w14:paraId="67026738" w14:textId="13BC4DBA" w:rsidR="00AA7D83" w:rsidRDefault="00AA7D83" w:rsidP="00AA7D83">
      <w:pPr>
        <w:pStyle w:val="LDP1a"/>
      </w:pPr>
      <w:r>
        <w:rPr>
          <w:lang w:eastAsia="en-AU"/>
        </w:rPr>
        <w:t>(a)</w:t>
      </w:r>
      <w:r>
        <w:rPr>
          <w:lang w:eastAsia="en-AU"/>
        </w:rPr>
        <w:tab/>
      </w:r>
      <w:r>
        <w:t xml:space="preserve">1 in the </w:t>
      </w:r>
      <w:r w:rsidR="00AD76C8">
        <w:t>flight crew compartment</w:t>
      </w:r>
      <w:r>
        <w:t>;</w:t>
      </w:r>
    </w:p>
    <w:p w14:paraId="6A29E332" w14:textId="77777777" w:rsidR="00976915" w:rsidRPr="0022248E" w:rsidRDefault="00AA7D83" w:rsidP="00976915">
      <w:pPr>
        <w:pStyle w:val="LDP1a"/>
      </w:pPr>
      <w:r>
        <w:t>(b)</w:t>
      </w:r>
      <w:r>
        <w:tab/>
      </w:r>
      <w:r w:rsidR="00976915" w:rsidRPr="0022248E">
        <w:t>for a rotorcraft that has a maximum certificated passenger seating capacity of 7 or more — 1 in the passenger compartment;</w:t>
      </w:r>
    </w:p>
    <w:p w14:paraId="63FDD239" w14:textId="77777777" w:rsidR="00976915" w:rsidRPr="0022248E" w:rsidRDefault="00976915" w:rsidP="00976915">
      <w:pPr>
        <w:pStyle w:val="LDP1a"/>
      </w:pPr>
      <w:r w:rsidRPr="0022248E">
        <w:t>(c)</w:t>
      </w:r>
      <w:r w:rsidRPr="0022248E">
        <w:tab/>
        <w:t>despite paragraph (b) — for a rotorcraft with a maximum certificated passenger seating capacity of not more than 9, in which the flight crew members and the passengers occupy the same compartment — 1, readily available to the pilot in command;</w:t>
      </w:r>
    </w:p>
    <w:p w14:paraId="1B76C57A" w14:textId="77777777" w:rsidR="00976915" w:rsidRPr="0022248E" w:rsidRDefault="00976915" w:rsidP="00976915">
      <w:pPr>
        <w:pStyle w:val="LDP1a"/>
      </w:pPr>
      <w:r w:rsidRPr="0022248E">
        <w:lastRenderedPageBreak/>
        <w:t>(d)</w:t>
      </w:r>
      <w:r w:rsidRPr="0022248E">
        <w:tab/>
        <w:t>despite paragraph (b) — for a rotorcraft with a maximum certificated passenger seating capacity of more than 9, in which the flight crew members and the passengers occupy the same compartment:</w:t>
      </w:r>
    </w:p>
    <w:p w14:paraId="0081B23E" w14:textId="36829AF5" w:rsidR="00AA7D83" w:rsidRDefault="00AA7D83" w:rsidP="00976915">
      <w:pPr>
        <w:pStyle w:val="LDP2i"/>
      </w:pPr>
      <w:r>
        <w:tab/>
        <w:t>(i)</w:t>
      </w:r>
      <w:r>
        <w:tab/>
        <w:t xml:space="preserve">1, readily available to the </w:t>
      </w:r>
      <w:r w:rsidR="00577EFC" w:rsidRPr="00577EFC">
        <w:t>pilot in command</w:t>
      </w:r>
      <w:r>
        <w:t>; and</w:t>
      </w:r>
    </w:p>
    <w:p w14:paraId="0A9FA215" w14:textId="77777777" w:rsidR="00AA7D83" w:rsidRDefault="00AA7D83" w:rsidP="00AA7D83">
      <w:pPr>
        <w:pStyle w:val="LDP2i"/>
      </w:pPr>
      <w:r>
        <w:tab/>
        <w:t>(ii)</w:t>
      </w:r>
      <w:r>
        <w:tab/>
        <w:t>1, readily available to the passengers.</w:t>
      </w:r>
    </w:p>
    <w:p w14:paraId="5C7CD303" w14:textId="79268DCC" w:rsidR="00AA7D83" w:rsidRPr="00D447C6" w:rsidRDefault="00AA7D83" w:rsidP="00D447C6">
      <w:pPr>
        <w:pStyle w:val="LDDivisionheading"/>
        <w:rPr>
          <w:color w:val="auto"/>
        </w:rPr>
      </w:pPr>
      <w:bookmarkStart w:id="308" w:name="_Toc57289571"/>
      <w:r w:rsidRPr="00D447C6">
        <w:rPr>
          <w:color w:val="auto"/>
        </w:rPr>
        <w:t xml:space="preserve">Division </w:t>
      </w:r>
      <w:r w:rsidR="00157E71">
        <w:rPr>
          <w:color w:val="auto"/>
        </w:rPr>
        <w:t>26.</w:t>
      </w:r>
      <w:r w:rsidR="00AD76C8">
        <w:rPr>
          <w:color w:val="auto"/>
        </w:rPr>
        <w:t>14</w:t>
      </w:r>
      <w:r w:rsidRPr="00D447C6">
        <w:rPr>
          <w:color w:val="auto"/>
        </w:rPr>
        <w:tab/>
        <w:t>Equipment for flights over water</w:t>
      </w:r>
      <w:bookmarkEnd w:id="308"/>
    </w:p>
    <w:p w14:paraId="3BB7FFBB" w14:textId="25F839BD" w:rsidR="00AA7D83" w:rsidRDefault="00157E71" w:rsidP="00AA7D83">
      <w:pPr>
        <w:pStyle w:val="LDClauseHeading"/>
        <w:rPr>
          <w:lang w:eastAsia="en-AU"/>
        </w:rPr>
      </w:pPr>
      <w:bookmarkStart w:id="309" w:name="_Toc57289572"/>
      <w:r>
        <w:t>26.</w:t>
      </w:r>
      <w:r w:rsidR="000D657F">
        <w:t>55</w:t>
      </w:r>
      <w:r w:rsidR="00AA7D83">
        <w:tab/>
      </w:r>
      <w:r w:rsidR="00AA7D83">
        <w:rPr>
          <w:lang w:eastAsia="en-AU"/>
        </w:rPr>
        <w:t>S</w:t>
      </w:r>
      <w:r w:rsidR="00AA7D83" w:rsidRPr="00AF43CD">
        <w:rPr>
          <w:lang w:eastAsia="en-AU"/>
        </w:rPr>
        <w:t>ea anchors etc. and sound signals</w:t>
      </w:r>
      <w:r w:rsidR="00AA7D83">
        <w:rPr>
          <w:lang w:eastAsia="en-AU"/>
        </w:rPr>
        <w:t> </w:t>
      </w:r>
      <w:r w:rsidR="00AA7D83" w:rsidRPr="00AF43CD">
        <w:rPr>
          <w:lang w:eastAsia="en-AU"/>
        </w:rPr>
        <w:t>—</w:t>
      </w:r>
      <w:r w:rsidR="00AA7D83">
        <w:rPr>
          <w:lang w:eastAsia="en-AU"/>
        </w:rPr>
        <w:t xml:space="preserve"> </w:t>
      </w:r>
      <w:r w:rsidR="00AA7D83" w:rsidRPr="00AF43CD">
        <w:rPr>
          <w:lang w:eastAsia="en-AU"/>
        </w:rPr>
        <w:t>seaplanes and amphibians</w:t>
      </w:r>
      <w:bookmarkEnd w:id="309"/>
    </w:p>
    <w:p w14:paraId="1CDA7ECE" w14:textId="77777777" w:rsidR="00AA7D83" w:rsidRPr="00AF43CD" w:rsidRDefault="00AA7D83" w:rsidP="00AA7D83">
      <w:pPr>
        <w:pStyle w:val="LDClause"/>
        <w:rPr>
          <w:lang w:eastAsia="en-AU"/>
        </w:rPr>
      </w:pPr>
      <w:r>
        <w:rPr>
          <w:lang w:eastAsia="en-AU"/>
        </w:rPr>
        <w:tab/>
        <w:t>(1)</w:t>
      </w:r>
      <w:r>
        <w:rPr>
          <w:lang w:eastAsia="en-AU"/>
        </w:rPr>
        <w:tab/>
        <w:t xml:space="preserve">This section applies </w:t>
      </w:r>
      <w:r w:rsidRPr="00AF43CD">
        <w:rPr>
          <w:lang w:eastAsia="en-AU"/>
        </w:rPr>
        <w:t>to a flight of an aircraft if:</w:t>
      </w:r>
    </w:p>
    <w:p w14:paraId="053F5E76" w14:textId="77777777" w:rsidR="00AA7D83" w:rsidRPr="00AF43CD" w:rsidRDefault="00AA7D83" w:rsidP="00AA7D83">
      <w:pPr>
        <w:pStyle w:val="LDP1a"/>
        <w:rPr>
          <w:lang w:eastAsia="en-AU"/>
        </w:rPr>
      </w:pPr>
      <w:r>
        <w:rPr>
          <w:lang w:eastAsia="en-AU"/>
        </w:rPr>
        <w:t>(a)</w:t>
      </w:r>
      <w:r>
        <w:rPr>
          <w:lang w:eastAsia="en-AU"/>
        </w:rPr>
        <w:tab/>
      </w:r>
      <w:r w:rsidRPr="00AF43CD">
        <w:rPr>
          <w:lang w:eastAsia="en-AU"/>
        </w:rPr>
        <w:t>the aircraft is a seaplane or an amphibian; and</w:t>
      </w:r>
    </w:p>
    <w:p w14:paraId="6B177C21" w14:textId="77777777" w:rsidR="00AA7D83" w:rsidRPr="00AF43CD" w:rsidRDefault="00AA7D83" w:rsidP="00AA7D83">
      <w:pPr>
        <w:pStyle w:val="LDP1a"/>
        <w:rPr>
          <w:lang w:eastAsia="en-AU"/>
        </w:rPr>
      </w:pPr>
      <w:r>
        <w:rPr>
          <w:lang w:eastAsia="en-AU"/>
        </w:rPr>
        <w:t>(b)</w:t>
      </w:r>
      <w:r>
        <w:rPr>
          <w:lang w:eastAsia="en-AU"/>
        </w:rPr>
        <w:tab/>
      </w:r>
      <w:r w:rsidRPr="00AF43CD">
        <w:rPr>
          <w:lang w:eastAsia="en-AU"/>
        </w:rPr>
        <w:t>the flight involves take</w:t>
      </w:r>
      <w:r>
        <w:rPr>
          <w:lang w:eastAsia="en-AU"/>
        </w:rPr>
        <w:t>-</w:t>
      </w:r>
      <w:r w:rsidRPr="00AF43CD">
        <w:rPr>
          <w:lang w:eastAsia="en-AU"/>
        </w:rPr>
        <w:t>off from, or landing on, water.</w:t>
      </w:r>
    </w:p>
    <w:p w14:paraId="7F01DEB8" w14:textId="77777777" w:rsidR="00AA7D83" w:rsidRPr="00AF43CD" w:rsidRDefault="00AA7D83" w:rsidP="00AA7D83">
      <w:pPr>
        <w:pStyle w:val="LDClause"/>
        <w:rPr>
          <w:lang w:eastAsia="en-AU"/>
        </w:rPr>
      </w:pPr>
      <w:r w:rsidRPr="00AF43CD">
        <w:rPr>
          <w:lang w:eastAsia="en-AU"/>
        </w:rPr>
        <w:tab/>
        <w:t>(2)</w:t>
      </w:r>
      <w:r w:rsidRPr="00AF43CD">
        <w:rPr>
          <w:lang w:eastAsia="en-AU"/>
        </w:rPr>
        <w:tab/>
      </w:r>
      <w:r>
        <w:rPr>
          <w:lang w:eastAsia="en-AU"/>
        </w:rPr>
        <w:t>W</w:t>
      </w:r>
      <w:r w:rsidRPr="00AF43CD">
        <w:rPr>
          <w:lang w:eastAsia="en-AU"/>
        </w:rPr>
        <w:t xml:space="preserve">hen the aircraft begins the flight, </w:t>
      </w:r>
      <w:r>
        <w:rPr>
          <w:lang w:eastAsia="en-AU"/>
        </w:rPr>
        <w:t>it must carry</w:t>
      </w:r>
      <w:r w:rsidRPr="00AF43CD">
        <w:rPr>
          <w:lang w:eastAsia="en-AU"/>
        </w:rPr>
        <w:t xml:space="preserve"> the following:</w:t>
      </w:r>
    </w:p>
    <w:p w14:paraId="05CA25DE" w14:textId="77777777" w:rsidR="00AA7D83" w:rsidRPr="00AF43CD" w:rsidRDefault="00AA7D83" w:rsidP="00AA7D83">
      <w:pPr>
        <w:pStyle w:val="LDP1a"/>
        <w:rPr>
          <w:lang w:eastAsia="en-AU"/>
        </w:rPr>
      </w:pPr>
      <w:r>
        <w:rPr>
          <w:lang w:eastAsia="en-AU"/>
        </w:rPr>
        <w:t>(a)</w:t>
      </w:r>
      <w:r>
        <w:rPr>
          <w:lang w:eastAsia="en-AU"/>
        </w:rPr>
        <w:tab/>
      </w:r>
      <w:r w:rsidRPr="00AF43CD">
        <w:rPr>
          <w:lang w:eastAsia="en-AU"/>
        </w:rPr>
        <w:t>a sea anchor;</w:t>
      </w:r>
    </w:p>
    <w:p w14:paraId="371B7437" w14:textId="77777777" w:rsidR="00AA7D83" w:rsidRDefault="00AA7D83" w:rsidP="00AA7D83">
      <w:pPr>
        <w:pStyle w:val="LDP1a"/>
        <w:rPr>
          <w:lang w:eastAsia="en-AU"/>
        </w:rPr>
      </w:pPr>
      <w:r>
        <w:rPr>
          <w:lang w:eastAsia="en-AU"/>
        </w:rPr>
        <w:t>(b)</w:t>
      </w:r>
      <w:r>
        <w:rPr>
          <w:lang w:eastAsia="en-AU"/>
        </w:rPr>
        <w:tab/>
      </w:r>
      <w:r w:rsidR="004136B8">
        <w:rPr>
          <w:lang w:eastAsia="en-AU"/>
        </w:rPr>
        <w:t xml:space="preserve">other </w:t>
      </w:r>
      <w:r>
        <w:rPr>
          <w:lang w:eastAsia="en-AU"/>
        </w:rPr>
        <w:t>equipment for mooring.</w:t>
      </w:r>
    </w:p>
    <w:p w14:paraId="33462F28" w14:textId="77777777" w:rsidR="00AA7D83" w:rsidRDefault="00AA7D83" w:rsidP="00AA7D83">
      <w:pPr>
        <w:pStyle w:val="LDClause"/>
        <w:rPr>
          <w:lang w:eastAsia="en-AU"/>
        </w:rPr>
      </w:pPr>
      <w:r w:rsidRPr="00AF43CD">
        <w:rPr>
          <w:lang w:eastAsia="en-AU"/>
        </w:rPr>
        <w:tab/>
        <w:t>(3)</w:t>
      </w:r>
      <w:r w:rsidRPr="00AF43CD">
        <w:rPr>
          <w:lang w:eastAsia="en-AU"/>
        </w:rPr>
        <w:tab/>
      </w:r>
      <w:r>
        <w:rPr>
          <w:lang w:eastAsia="en-AU"/>
        </w:rPr>
        <w:t>I</w:t>
      </w:r>
      <w:r w:rsidRPr="00AF43CD">
        <w:rPr>
          <w:lang w:eastAsia="en-AU"/>
        </w:rPr>
        <w:t>f the flight is conducted on or over water to which the International Regulations apply</w:t>
      </w:r>
      <w:r>
        <w:rPr>
          <w:lang w:eastAsia="en-AU"/>
        </w:rPr>
        <w:t xml:space="preserve">, the aircraft must carry </w:t>
      </w:r>
      <w:r w:rsidRPr="00AF43CD">
        <w:rPr>
          <w:lang w:eastAsia="en-AU"/>
        </w:rPr>
        <w:t>equipment for making the sound signals required by the International Regulations for the flight.</w:t>
      </w:r>
    </w:p>
    <w:p w14:paraId="268BEED2" w14:textId="146042AE" w:rsidR="00AA7D83" w:rsidRDefault="00AA7D83" w:rsidP="00AA7D83">
      <w:pPr>
        <w:pStyle w:val="LDNote"/>
        <w:rPr>
          <w:lang w:eastAsia="en-AU"/>
        </w:rPr>
      </w:pPr>
      <w:r w:rsidRPr="0008683C">
        <w:rPr>
          <w:i/>
          <w:lang w:eastAsia="en-AU"/>
        </w:rPr>
        <w:t>Note</w:t>
      </w:r>
      <w:r w:rsidRPr="0008683C">
        <w:rPr>
          <w:lang w:eastAsia="en-AU"/>
        </w:rPr>
        <w:t xml:space="preserve">   The expression </w:t>
      </w:r>
      <w:r w:rsidRPr="004034AF">
        <w:rPr>
          <w:b/>
          <w:i/>
          <w:szCs w:val="20"/>
          <w:lang w:eastAsia="en-AU"/>
        </w:rPr>
        <w:t>International Regulations</w:t>
      </w:r>
      <w:r w:rsidRPr="0008683C">
        <w:rPr>
          <w:lang w:eastAsia="en-AU"/>
        </w:rPr>
        <w:t xml:space="preserve"> is defined in the CASR Dictionary.</w:t>
      </w:r>
    </w:p>
    <w:p w14:paraId="797A59FD" w14:textId="7408491C" w:rsidR="00AA7D83" w:rsidRDefault="00157E71" w:rsidP="00AA7D83">
      <w:pPr>
        <w:pStyle w:val="LDClauseHeading"/>
        <w:rPr>
          <w:lang w:eastAsia="en-AU"/>
        </w:rPr>
      </w:pPr>
      <w:bookmarkStart w:id="310" w:name="_Toc57289573"/>
      <w:r>
        <w:t>26.</w:t>
      </w:r>
      <w:r w:rsidR="00FC3927">
        <w:t>56</w:t>
      </w:r>
      <w:r w:rsidR="00AA7D83">
        <w:tab/>
        <w:t>Life</w:t>
      </w:r>
      <w:r w:rsidR="0008401E">
        <w:t xml:space="preserve"> </w:t>
      </w:r>
      <w:r w:rsidR="00AA7D83">
        <w:t>jackets</w:t>
      </w:r>
      <w:r w:rsidR="00FC3927">
        <w:t> — carriage requirements</w:t>
      </w:r>
      <w:bookmarkEnd w:id="310"/>
    </w:p>
    <w:p w14:paraId="65DB4A20" w14:textId="77777777" w:rsidR="00AA7D83" w:rsidRPr="00AF43CD" w:rsidRDefault="00AA7D83" w:rsidP="00AA7D83">
      <w:pPr>
        <w:pStyle w:val="LDClause"/>
      </w:pPr>
      <w:r>
        <w:rPr>
          <w:lang w:eastAsia="en-AU"/>
        </w:rPr>
        <w:tab/>
        <w:t>(1)</w:t>
      </w:r>
      <w:r>
        <w:rPr>
          <w:lang w:eastAsia="en-AU"/>
        </w:rPr>
        <w:tab/>
        <w:t xml:space="preserve">This section applies </w:t>
      </w:r>
      <w:r w:rsidRPr="00AF43CD">
        <w:t>to an aircraft</w:t>
      </w:r>
      <w:r>
        <w:t xml:space="preserve"> flight</w:t>
      </w:r>
      <w:r w:rsidRPr="00AF43CD">
        <w:t>:</w:t>
      </w:r>
    </w:p>
    <w:p w14:paraId="28B79A59" w14:textId="77777777" w:rsidR="00AA7D83" w:rsidRPr="00AF43CD" w:rsidRDefault="00AA7D83" w:rsidP="00AA7D83">
      <w:pPr>
        <w:pStyle w:val="LDP1a"/>
      </w:pPr>
      <w:r>
        <w:t>(a)</w:t>
      </w:r>
      <w:r>
        <w:tab/>
        <w:t xml:space="preserve">if </w:t>
      </w:r>
      <w:r w:rsidRPr="00AF43CD">
        <w:t>the aircraft is a seaplane or an amphibian; or</w:t>
      </w:r>
    </w:p>
    <w:p w14:paraId="26A91150" w14:textId="337BA4D2" w:rsidR="00AA7D83" w:rsidRPr="00AF43CD" w:rsidRDefault="00AA7D83" w:rsidP="00AA7D83">
      <w:pPr>
        <w:pStyle w:val="LDP1a"/>
      </w:pPr>
      <w:r>
        <w:t>(b)</w:t>
      </w:r>
      <w:r>
        <w:tab/>
      </w:r>
      <w:r w:rsidRPr="00AF43CD">
        <w:t>for a single-engine aircraft that is not a seaplane or an amphibian</w:t>
      </w:r>
      <w:r>
        <w:t> </w:t>
      </w:r>
      <w:r w:rsidRPr="00AF43CD">
        <w:t>—</w:t>
      </w:r>
      <w:r>
        <w:t xml:space="preserve"> if</w:t>
      </w:r>
      <w:r w:rsidR="001D2003">
        <w:t>,</w:t>
      </w:r>
      <w:r>
        <w:t xml:space="preserve"> </w:t>
      </w:r>
      <w:r w:rsidRPr="00AF43CD">
        <w:t>during the flight</w:t>
      </w:r>
      <w:r w:rsidR="001D2003">
        <w:t>,</w:t>
      </w:r>
      <w:r w:rsidRPr="00AF43CD">
        <w:t xml:space="preserve"> the aircraft is flown further over water than the distance from which, with the engine inoperative, the aircraft could reach </w:t>
      </w:r>
      <w:bookmarkStart w:id="311" w:name="_Hlk30501529"/>
      <w:r w:rsidR="00FF1DFE">
        <w:t>an area of land that is suitable for a forced landing</w:t>
      </w:r>
      <w:bookmarkEnd w:id="311"/>
      <w:r w:rsidRPr="00AF43CD">
        <w:t>; or</w:t>
      </w:r>
    </w:p>
    <w:p w14:paraId="3F0A00C1" w14:textId="65EAED86" w:rsidR="00AA7D83" w:rsidRPr="00AF43CD" w:rsidRDefault="00AA7D83" w:rsidP="00AA7D83">
      <w:pPr>
        <w:pStyle w:val="LDP1a"/>
      </w:pPr>
      <w:r>
        <w:t>(c)</w:t>
      </w:r>
      <w:r>
        <w:tab/>
      </w:r>
      <w:r w:rsidRPr="00AF43CD">
        <w:t>for a multi-engine aircraft that is not a seaplane or an amphibian</w:t>
      </w:r>
      <w:r>
        <w:t> </w:t>
      </w:r>
      <w:r w:rsidRPr="00AF43CD">
        <w:t>—</w:t>
      </w:r>
      <w:r>
        <w:t xml:space="preserve"> if </w:t>
      </w:r>
      <w:r w:rsidRPr="00AF43CD">
        <w:t xml:space="preserve">during the flight the aircraft is flown more than 50 </w:t>
      </w:r>
      <w:r w:rsidR="00DA5DCE">
        <w:t>NM</w:t>
      </w:r>
      <w:r w:rsidRPr="00AF43CD">
        <w:t xml:space="preserve"> from </w:t>
      </w:r>
      <w:r w:rsidR="00FF1DFE">
        <w:t>an area of land that is suitable for a forced landing</w:t>
      </w:r>
      <w:r w:rsidRPr="00AF43CD">
        <w:t>.</w:t>
      </w:r>
    </w:p>
    <w:p w14:paraId="7DCBCC05" w14:textId="1082C4FF" w:rsidR="00AA7D83" w:rsidRDefault="00AA7D83" w:rsidP="00AA7D83">
      <w:pPr>
        <w:pStyle w:val="LDClause"/>
      </w:pPr>
      <w:r>
        <w:tab/>
        <w:t>(2)</w:t>
      </w:r>
      <w:r>
        <w:tab/>
        <w:t>When the aircraft begins the flight</w:t>
      </w:r>
      <w:r w:rsidR="00F46EE5">
        <w:t>,</w:t>
      </w:r>
      <w:r>
        <w:t xml:space="preserve"> it must carry the following:</w:t>
      </w:r>
    </w:p>
    <w:p w14:paraId="7A7B55A1" w14:textId="77777777" w:rsidR="001D2003" w:rsidRPr="00AF43CD" w:rsidRDefault="001D2003" w:rsidP="001D2003">
      <w:pPr>
        <w:pStyle w:val="LDP1a"/>
      </w:pPr>
      <w:r>
        <w:t>(a)</w:t>
      </w:r>
      <w:r>
        <w:tab/>
      </w:r>
      <w:r w:rsidRPr="00AF43CD">
        <w:t>for each infant on board</w:t>
      </w:r>
      <w:r>
        <w:t> </w:t>
      </w:r>
      <w:r w:rsidRPr="00AF43CD">
        <w:t>—</w:t>
      </w:r>
      <w:r>
        <w:t xml:space="preserve"> a</w:t>
      </w:r>
      <w:r w:rsidRPr="00AF43CD">
        <w:t xml:space="preserve"> life jacket</w:t>
      </w:r>
      <w:r>
        <w:t xml:space="preserve">, </w:t>
      </w:r>
      <w:r w:rsidRPr="00AF43CD">
        <w:t xml:space="preserve">or </w:t>
      </w:r>
      <w:r>
        <w:t>an</w:t>
      </w:r>
      <w:r w:rsidRPr="00AF43CD">
        <w:t>other</w:t>
      </w:r>
      <w:r>
        <w:t xml:space="preserve"> equally effective</w:t>
      </w:r>
      <w:r w:rsidRPr="00AF43CD">
        <w:t xml:space="preserve"> flotation</w:t>
      </w:r>
      <w:r w:rsidRPr="00AF43CD">
        <w:rPr>
          <w:spacing w:val="-7"/>
        </w:rPr>
        <w:t xml:space="preserve"> </w:t>
      </w:r>
      <w:r w:rsidRPr="00AF43CD">
        <w:t>device</w:t>
      </w:r>
      <w:r>
        <w:t>, that may have a whistle;</w:t>
      </w:r>
    </w:p>
    <w:p w14:paraId="6890ECDC" w14:textId="77777777" w:rsidR="001D2003" w:rsidRDefault="001D2003" w:rsidP="001D2003">
      <w:pPr>
        <w:pStyle w:val="LDP1a"/>
      </w:pPr>
      <w:r>
        <w:t>(b)</w:t>
      </w:r>
      <w:r>
        <w:tab/>
      </w:r>
      <w:r w:rsidRPr="00AF43CD">
        <w:t xml:space="preserve">for each </w:t>
      </w:r>
      <w:r>
        <w:t xml:space="preserve">other </w:t>
      </w:r>
      <w:r w:rsidRPr="00AF43CD">
        <w:t>person on board</w:t>
      </w:r>
      <w:r>
        <w:t> </w:t>
      </w:r>
      <w:r w:rsidRPr="00AF43CD">
        <w:t>—</w:t>
      </w:r>
      <w:r>
        <w:t xml:space="preserve"> a</w:t>
      </w:r>
      <w:r w:rsidRPr="00AF43CD">
        <w:t xml:space="preserve"> life jacket</w:t>
      </w:r>
      <w:r>
        <w:t xml:space="preserve"> that must have a whistle.</w:t>
      </w:r>
    </w:p>
    <w:p w14:paraId="2112F9AA" w14:textId="77777777" w:rsidR="00AA7D83" w:rsidRPr="00AF43CD" w:rsidRDefault="00AA7D83" w:rsidP="00AA7D83">
      <w:pPr>
        <w:pStyle w:val="LDClause"/>
      </w:pPr>
      <w:r>
        <w:tab/>
        <w:t>(3)</w:t>
      </w:r>
      <w:r>
        <w:tab/>
        <w:t xml:space="preserve">This section does not apply </w:t>
      </w:r>
      <w:r w:rsidRPr="00AF43CD">
        <w:t>if:</w:t>
      </w:r>
    </w:p>
    <w:p w14:paraId="7000A5AD" w14:textId="1A4F383C" w:rsidR="00AA7D83" w:rsidRPr="00AF43CD" w:rsidRDefault="00AA7D83" w:rsidP="00AA7D83">
      <w:pPr>
        <w:pStyle w:val="LDP1a"/>
      </w:pPr>
      <w:r>
        <w:t>(a)</w:t>
      </w:r>
      <w:r>
        <w:tab/>
      </w:r>
      <w:r w:rsidRPr="00AF43CD">
        <w:t>the aircraft is flown over water for the purpose of climbing after take-off from, or descending to land at, an aerodrome;</w:t>
      </w:r>
      <w:r w:rsidRPr="00AF43CD">
        <w:rPr>
          <w:spacing w:val="-9"/>
        </w:rPr>
        <w:t xml:space="preserve"> </w:t>
      </w:r>
      <w:r w:rsidRPr="00AF43CD">
        <w:t>and</w:t>
      </w:r>
    </w:p>
    <w:p w14:paraId="63E0E385" w14:textId="77777777" w:rsidR="00AA7D83" w:rsidRPr="00AF43CD" w:rsidRDefault="00AA7D83" w:rsidP="00AA7D83">
      <w:pPr>
        <w:pStyle w:val="LDP1a"/>
      </w:pPr>
      <w:r>
        <w:t>(b)</w:t>
      </w:r>
      <w:r>
        <w:tab/>
      </w:r>
      <w:r w:rsidRPr="00AF43CD">
        <w:t xml:space="preserve">the aircraft is flown in accordance with a navigational procedure that is normal for </w:t>
      </w:r>
      <w:r>
        <w:t>the climb or descent at the aerodrome.</w:t>
      </w:r>
    </w:p>
    <w:p w14:paraId="458540F4" w14:textId="4CEA28E2" w:rsidR="00AA7D83" w:rsidRDefault="00157E71" w:rsidP="00AA7D83">
      <w:pPr>
        <w:pStyle w:val="LDClauseHeading"/>
        <w:rPr>
          <w:lang w:eastAsia="en-AU"/>
        </w:rPr>
      </w:pPr>
      <w:bookmarkStart w:id="312" w:name="_Toc57289574"/>
      <w:r>
        <w:t>26.</w:t>
      </w:r>
      <w:r w:rsidR="00FC3927">
        <w:t>57</w:t>
      </w:r>
      <w:r w:rsidR="00AA7D83">
        <w:tab/>
      </w:r>
      <w:r w:rsidR="00AA7D83" w:rsidRPr="00AF43CD">
        <w:t>Stowage of life jackets</w:t>
      </w:r>
      <w:bookmarkEnd w:id="312"/>
    </w:p>
    <w:p w14:paraId="2419B01A" w14:textId="75F7008E" w:rsidR="00AA7D83" w:rsidRDefault="00AA7D83" w:rsidP="00AA7D83">
      <w:pPr>
        <w:pStyle w:val="LDClause"/>
      </w:pPr>
      <w:r>
        <w:rPr>
          <w:lang w:eastAsia="en-AU"/>
        </w:rPr>
        <w:tab/>
        <w:t>(1)</w:t>
      </w:r>
      <w:r>
        <w:rPr>
          <w:lang w:eastAsia="en-AU"/>
        </w:rPr>
        <w:tab/>
        <w:t xml:space="preserve">This section applies </w:t>
      </w:r>
      <w:r w:rsidRPr="00AF43CD">
        <w:t>to an aircraft</w:t>
      </w:r>
      <w:r>
        <w:t xml:space="preserve"> that is required to carry a life</w:t>
      </w:r>
      <w:r w:rsidR="0008401E">
        <w:t xml:space="preserve"> </w:t>
      </w:r>
      <w:r>
        <w:t xml:space="preserve">jacket </w:t>
      </w:r>
      <w:r w:rsidR="00CE119D">
        <w:t>or a</w:t>
      </w:r>
      <w:r>
        <w:t xml:space="preserve"> flotation device under this Division.</w:t>
      </w:r>
    </w:p>
    <w:p w14:paraId="088598A9" w14:textId="2E883D89" w:rsidR="00AA7D83" w:rsidRDefault="00AA7D83" w:rsidP="00CF72B1">
      <w:pPr>
        <w:pStyle w:val="LDClause"/>
        <w:keepNext/>
      </w:pPr>
      <w:r>
        <w:lastRenderedPageBreak/>
        <w:tab/>
        <w:t>(2)</w:t>
      </w:r>
      <w:r>
        <w:tab/>
        <w:t>When the aircraft begins the flight, then, unless the life</w:t>
      </w:r>
      <w:r w:rsidR="0008401E">
        <w:t xml:space="preserve"> </w:t>
      </w:r>
      <w:r>
        <w:t>jacket or flotation device is being worn:</w:t>
      </w:r>
    </w:p>
    <w:p w14:paraId="083E3C40" w14:textId="31FDEAC3" w:rsidR="00AA7D83" w:rsidRDefault="00AA7D83" w:rsidP="00AA7D83">
      <w:pPr>
        <w:pStyle w:val="LDP1a"/>
      </w:pPr>
      <w:r>
        <w:t>(a)</w:t>
      </w:r>
      <w:r>
        <w:tab/>
        <w:t xml:space="preserve">each infant’s life jacket or flotation device must be stowed where it is </w:t>
      </w:r>
      <w:r w:rsidRPr="00AF43CD">
        <w:t>readily accessible</w:t>
      </w:r>
      <w:r>
        <w:t xml:space="preserve"> by an adult responsible for the infant</w:t>
      </w:r>
      <w:r w:rsidR="00BB1437">
        <w:t xml:space="preserve">, </w:t>
      </w:r>
      <w:r w:rsidR="00BB1437" w:rsidRPr="00AF43CD">
        <w:t xml:space="preserve">in the event of an emergency </w:t>
      </w:r>
      <w:r w:rsidR="008A2C34" w:rsidRPr="00AF43CD">
        <w:t>evacuation</w:t>
      </w:r>
      <w:r w:rsidR="008A2C34">
        <w:t>;</w:t>
      </w:r>
      <w:r>
        <w:t xml:space="preserve"> and</w:t>
      </w:r>
    </w:p>
    <w:p w14:paraId="569A2735" w14:textId="77777777" w:rsidR="00AA7D83" w:rsidRDefault="00AA7D83" w:rsidP="00AA7D83">
      <w:pPr>
        <w:pStyle w:val="LDP1a"/>
      </w:pPr>
      <w:r>
        <w:t>(b)</w:t>
      </w:r>
      <w:r>
        <w:tab/>
        <w:t>each other person’s life jacket must be s</w:t>
      </w:r>
      <w:r w:rsidRPr="00AF43CD">
        <w:t>towed where it is readily accessible from the person’s seat</w:t>
      </w:r>
      <w:r>
        <w:t xml:space="preserve"> </w:t>
      </w:r>
      <w:r w:rsidRPr="00AF43CD">
        <w:t>in the event of an emergency evacuation</w:t>
      </w:r>
      <w:r>
        <w:t>.</w:t>
      </w:r>
    </w:p>
    <w:p w14:paraId="72DF12CA" w14:textId="7845DC25" w:rsidR="00AA7D83" w:rsidRDefault="00157E71" w:rsidP="00AA7D83">
      <w:pPr>
        <w:pStyle w:val="LDClauseHeading"/>
        <w:rPr>
          <w:lang w:eastAsia="en-AU"/>
        </w:rPr>
      </w:pPr>
      <w:bookmarkStart w:id="313" w:name="_Toc57289575"/>
      <w:r>
        <w:t>26.</w:t>
      </w:r>
      <w:r w:rsidR="00FC3927">
        <w:t>58</w:t>
      </w:r>
      <w:r w:rsidR="00AA7D83">
        <w:tab/>
        <w:t>Wearing l</w:t>
      </w:r>
      <w:r w:rsidR="00AA7D83" w:rsidRPr="00AF43CD">
        <w:t>ife jackets</w:t>
      </w:r>
      <w:r w:rsidR="00AA7D83">
        <w:t> — aircraft generally</w:t>
      </w:r>
      <w:bookmarkEnd w:id="313"/>
    </w:p>
    <w:p w14:paraId="72E0B6DB" w14:textId="3BAD79D3" w:rsidR="00AA7D83" w:rsidRDefault="00AA7D83" w:rsidP="00AA7D83">
      <w:pPr>
        <w:pStyle w:val="LDClause"/>
      </w:pPr>
      <w:r>
        <w:rPr>
          <w:lang w:eastAsia="en-AU"/>
        </w:rPr>
        <w:tab/>
        <w:t>(1)</w:t>
      </w:r>
      <w:r>
        <w:rPr>
          <w:lang w:eastAsia="en-AU"/>
        </w:rPr>
        <w:tab/>
      </w:r>
      <w:r w:rsidR="00A57BBE">
        <w:rPr>
          <w:lang w:eastAsia="en-AU"/>
        </w:rPr>
        <w:t>Subject to section 26.59, a</w:t>
      </w:r>
      <w:r>
        <w:rPr>
          <w:lang w:eastAsia="en-AU"/>
        </w:rPr>
        <w:t xml:space="preserve"> person (other than an infant) on board a single-engine aircraft must wear </w:t>
      </w:r>
      <w:r w:rsidR="00264DAD">
        <w:rPr>
          <w:lang w:eastAsia="en-AU"/>
        </w:rPr>
        <w:t>a</w:t>
      </w:r>
      <w:r>
        <w:rPr>
          <w:lang w:eastAsia="en-AU"/>
        </w:rPr>
        <w:t xml:space="preserve"> life jacket if the flight is over water </w:t>
      </w:r>
      <w:r>
        <w:t xml:space="preserve">that is </w:t>
      </w:r>
      <w:r w:rsidRPr="00AF43CD">
        <w:t xml:space="preserve">further than the distance from which, with the engine inoperative, </w:t>
      </w:r>
      <w:r>
        <w:t>the aircraft</w:t>
      </w:r>
      <w:r w:rsidRPr="00AF43CD">
        <w:t xml:space="preserve"> could reach land</w:t>
      </w:r>
      <w:r>
        <w:t>.</w:t>
      </w:r>
    </w:p>
    <w:p w14:paraId="31D3E9EB" w14:textId="2F8773CB" w:rsidR="00AA7D83" w:rsidRDefault="00AA7D83" w:rsidP="00AA7D83">
      <w:pPr>
        <w:pStyle w:val="LDClause"/>
      </w:pPr>
      <w:r>
        <w:rPr>
          <w:lang w:eastAsia="en-AU"/>
        </w:rPr>
        <w:tab/>
        <w:t>(2)</w:t>
      </w:r>
      <w:r>
        <w:rPr>
          <w:lang w:eastAsia="en-AU"/>
        </w:rPr>
        <w:tab/>
        <w:t xml:space="preserve">A person (other than an infant) on board a rotorcraft must wear a life jacket if the flight is over water </w:t>
      </w:r>
      <w:r w:rsidRPr="00AF43CD">
        <w:t>to or from a helideck</w:t>
      </w:r>
      <w:r>
        <w:t>.</w:t>
      </w:r>
    </w:p>
    <w:p w14:paraId="29C1A7AD" w14:textId="77777777" w:rsidR="00AA7D83" w:rsidRPr="00AF43CD" w:rsidRDefault="00AA7D83" w:rsidP="004778CB">
      <w:pPr>
        <w:pStyle w:val="LDClause"/>
        <w:keepNext/>
      </w:pPr>
      <w:r>
        <w:tab/>
        <w:t>(3)</w:t>
      </w:r>
      <w:r>
        <w:tab/>
        <w:t xml:space="preserve">This section does not apply </w:t>
      </w:r>
      <w:r w:rsidRPr="00AF43CD">
        <w:t>if:</w:t>
      </w:r>
    </w:p>
    <w:p w14:paraId="054A6062" w14:textId="77777777" w:rsidR="00AA7D83" w:rsidRDefault="00AA7D83" w:rsidP="00AA7D83">
      <w:pPr>
        <w:pStyle w:val="LDP1a"/>
      </w:pPr>
      <w:r>
        <w:t>(a)</w:t>
      </w:r>
      <w:r>
        <w:tab/>
        <w:t>for any aircraft:</w:t>
      </w:r>
    </w:p>
    <w:p w14:paraId="11603C7D" w14:textId="77777777" w:rsidR="00AA7D83" w:rsidRPr="00AF43CD" w:rsidRDefault="00AA7D83" w:rsidP="00645B1B">
      <w:pPr>
        <w:pStyle w:val="LDP2i"/>
        <w:ind w:left="1559" w:hanging="1105"/>
      </w:pPr>
      <w:r>
        <w:tab/>
        <w:t>(i)</w:t>
      </w:r>
      <w:r>
        <w:tab/>
      </w:r>
      <w:r w:rsidRPr="00AF43CD">
        <w:t>the aircraft is flown over water for the purpose of climbing after take-off from, or descending to land at, an aerodrome;</w:t>
      </w:r>
      <w:r w:rsidRPr="00AF43CD">
        <w:rPr>
          <w:spacing w:val="-9"/>
        </w:rPr>
        <w:t xml:space="preserve"> </w:t>
      </w:r>
      <w:r w:rsidRPr="00AF43CD">
        <w:t>and</w:t>
      </w:r>
    </w:p>
    <w:p w14:paraId="33FD3352" w14:textId="0AF69972" w:rsidR="00AA7D83" w:rsidRDefault="00AA7D83" w:rsidP="00645B1B">
      <w:pPr>
        <w:pStyle w:val="LDP2i"/>
        <w:ind w:left="1559" w:hanging="1105"/>
      </w:pPr>
      <w:r>
        <w:tab/>
        <w:t>(ii)</w:t>
      </w:r>
      <w:r>
        <w:tab/>
      </w:r>
      <w:r w:rsidRPr="00AF43CD">
        <w:t xml:space="preserve">the aircraft is flown in accordance with a navigational procedure that is normal for </w:t>
      </w:r>
      <w:r>
        <w:t>the climb or descent at the aerodrome; or</w:t>
      </w:r>
    </w:p>
    <w:p w14:paraId="13A69534" w14:textId="7A720191" w:rsidR="00AA7D83" w:rsidRDefault="00AA7D83" w:rsidP="00AA7D83">
      <w:pPr>
        <w:pStyle w:val="LDP1a"/>
      </w:pPr>
      <w:r>
        <w:t>(b)</w:t>
      </w:r>
      <w:r>
        <w:tab/>
        <w:t xml:space="preserve">for any aeroplane — </w:t>
      </w:r>
      <w:r w:rsidRPr="00AF43CD">
        <w:t>the aeroplane is being flown higher than 2</w:t>
      </w:r>
      <w:r w:rsidR="00704999">
        <w:t> </w:t>
      </w:r>
      <w:r w:rsidRPr="00AF43CD">
        <w:t>000 ft above the</w:t>
      </w:r>
      <w:r w:rsidRPr="00AF43CD">
        <w:rPr>
          <w:spacing w:val="-8"/>
        </w:rPr>
        <w:t xml:space="preserve"> </w:t>
      </w:r>
      <w:r w:rsidRPr="00AF43CD">
        <w:t>water.</w:t>
      </w:r>
    </w:p>
    <w:p w14:paraId="78B69925" w14:textId="77777777" w:rsidR="00AA7D83" w:rsidRDefault="00AA7D83" w:rsidP="00AA7D83">
      <w:pPr>
        <w:pStyle w:val="LDClause"/>
      </w:pPr>
      <w:r>
        <w:tab/>
        <w:t>(4)</w:t>
      </w:r>
      <w:r>
        <w:tab/>
        <w:t xml:space="preserve">For subsections (1) and (2), a </w:t>
      </w:r>
      <w:r w:rsidRPr="00AF43CD">
        <w:t>person</w:t>
      </w:r>
      <w:r>
        <w:t xml:space="preserve"> may be </w:t>
      </w:r>
      <w:r w:rsidRPr="00AF43CD">
        <w:t xml:space="preserve">taken to be wearing </w:t>
      </w:r>
      <w:r>
        <w:t>a</w:t>
      </w:r>
      <w:r w:rsidRPr="00AF43CD">
        <w:t xml:space="preserve"> life jacket</w:t>
      </w:r>
      <w:r>
        <w:t xml:space="preserve"> if it </w:t>
      </w:r>
      <w:r w:rsidRPr="00AF43CD">
        <w:t xml:space="preserve">is secured to </w:t>
      </w:r>
      <w:r>
        <w:t>the</w:t>
      </w:r>
      <w:r w:rsidRPr="00AF43CD">
        <w:t xml:space="preserve"> person in a way that allow</w:t>
      </w:r>
      <w:r>
        <w:t>s</w:t>
      </w:r>
      <w:r w:rsidRPr="00AF43CD">
        <w:t xml:space="preserve"> the person to quickly and easily put </w:t>
      </w:r>
      <w:r>
        <w:t xml:space="preserve">it </w:t>
      </w:r>
      <w:r w:rsidRPr="00AF43CD">
        <w:t>on</w:t>
      </w:r>
      <w:r>
        <w:t xml:space="preserve"> </w:t>
      </w:r>
      <w:r w:rsidRPr="00AF43CD">
        <w:t>in an emergency</w:t>
      </w:r>
      <w:r>
        <w:t>.</w:t>
      </w:r>
    </w:p>
    <w:p w14:paraId="101E158F" w14:textId="01924F41" w:rsidR="00AA7D83" w:rsidRDefault="00157E71" w:rsidP="00AA7D83">
      <w:pPr>
        <w:pStyle w:val="LDClauseHeading"/>
        <w:rPr>
          <w:lang w:eastAsia="en-AU"/>
        </w:rPr>
      </w:pPr>
      <w:bookmarkStart w:id="314" w:name="_Toc57289576"/>
      <w:r>
        <w:t>26.</w:t>
      </w:r>
      <w:r w:rsidR="00FC3927">
        <w:t>59</w:t>
      </w:r>
      <w:r w:rsidR="00AA7D83">
        <w:tab/>
        <w:t>Wearing l</w:t>
      </w:r>
      <w:r w:rsidR="00AA7D83" w:rsidRPr="00AF43CD">
        <w:t>ife jackets</w:t>
      </w:r>
      <w:r w:rsidR="00AA7D83">
        <w:t> </w:t>
      </w:r>
      <w:r w:rsidR="00704999">
        <w:t>–</w:t>
      </w:r>
      <w:r w:rsidR="00AA7D83">
        <w:t xml:space="preserve"> rotorcraft </w:t>
      </w:r>
      <w:r w:rsidR="00704999">
        <w:t xml:space="preserve">– </w:t>
      </w:r>
      <w:r w:rsidR="00AA7D83">
        <w:t>special provision</w:t>
      </w:r>
      <w:bookmarkEnd w:id="314"/>
    </w:p>
    <w:p w14:paraId="6D2DBED3" w14:textId="77777777" w:rsidR="00AA7D83" w:rsidRPr="00AF43CD" w:rsidRDefault="00AA7D83" w:rsidP="00AA7D83">
      <w:pPr>
        <w:pStyle w:val="LDClause"/>
      </w:pPr>
      <w:r>
        <w:rPr>
          <w:lang w:eastAsia="en-AU"/>
        </w:rPr>
        <w:tab/>
        <w:t>(1)</w:t>
      </w:r>
      <w:r>
        <w:rPr>
          <w:lang w:eastAsia="en-AU"/>
        </w:rPr>
        <w:tab/>
        <w:t xml:space="preserve">This section applies </w:t>
      </w:r>
      <w:r w:rsidRPr="00AF43CD">
        <w:t>to a flight of a rotorcraft if:</w:t>
      </w:r>
    </w:p>
    <w:p w14:paraId="0EFEA77B" w14:textId="77777777" w:rsidR="00AA7D83" w:rsidRPr="00AF43CD" w:rsidRDefault="00AA7D83" w:rsidP="00AA7D83">
      <w:pPr>
        <w:pStyle w:val="LDP1a"/>
      </w:pPr>
      <w:r>
        <w:t>(a)</w:t>
      </w:r>
      <w:r>
        <w:tab/>
      </w:r>
      <w:r w:rsidRPr="00AF43CD">
        <w:t>the rotorcraft takes off from, or lands at, an aerodrome in a populous area; and</w:t>
      </w:r>
    </w:p>
    <w:p w14:paraId="5A6BD2DA" w14:textId="16B7E91B" w:rsidR="00AA7D83" w:rsidRDefault="00AA7D83" w:rsidP="00AA7D83">
      <w:pPr>
        <w:pStyle w:val="LDP1a"/>
      </w:pPr>
      <w:r>
        <w:t>(b)</w:t>
      </w:r>
      <w:r>
        <w:tab/>
        <w:t xml:space="preserve">an area of water is the only reasonably available </w:t>
      </w:r>
      <w:r w:rsidRPr="00AF43CD">
        <w:t>forced</w:t>
      </w:r>
      <w:r w:rsidR="00F75459">
        <w:t>-</w:t>
      </w:r>
      <w:r w:rsidRPr="00AF43CD">
        <w:t xml:space="preserve">landing area for the </w:t>
      </w:r>
      <w:r w:rsidRPr="009A6FEB">
        <w:rPr>
          <w:b/>
          <w:i/>
        </w:rPr>
        <w:t>relevant period</w:t>
      </w:r>
      <w:r w:rsidRPr="00AF43CD">
        <w:t>.</w:t>
      </w:r>
    </w:p>
    <w:p w14:paraId="7584E5BC" w14:textId="64227176" w:rsidR="00AA7D83" w:rsidRPr="00AF43CD" w:rsidRDefault="00AA7D83" w:rsidP="00AA7D83">
      <w:pPr>
        <w:pStyle w:val="LDClause"/>
      </w:pPr>
      <w:r>
        <w:tab/>
        <w:t>(2)</w:t>
      </w:r>
      <w:r>
        <w:tab/>
        <w:t>During the relevant period, each</w:t>
      </w:r>
      <w:r w:rsidRPr="00AF43CD">
        <w:t xml:space="preserve"> person on the rotorcraft</w:t>
      </w:r>
      <w:r>
        <w:t xml:space="preserve"> (</w:t>
      </w:r>
      <w:r w:rsidRPr="00AF43CD">
        <w:t>other than an infant</w:t>
      </w:r>
      <w:r>
        <w:t>, if any) must wear</w:t>
      </w:r>
      <w:r w:rsidRPr="00AF43CD">
        <w:t xml:space="preserve"> </w:t>
      </w:r>
      <w:r w:rsidR="00264DAD">
        <w:t>a</w:t>
      </w:r>
      <w:r w:rsidRPr="00AF43CD">
        <w:t xml:space="preserve"> life jacket.</w:t>
      </w:r>
    </w:p>
    <w:p w14:paraId="066E56C2" w14:textId="4656C49E" w:rsidR="00AA7D83" w:rsidRPr="00AF43CD" w:rsidRDefault="00AA7D83" w:rsidP="00AA7D83">
      <w:pPr>
        <w:pStyle w:val="LDClause"/>
      </w:pPr>
      <w:r>
        <w:tab/>
        <w:t>(3)</w:t>
      </w:r>
      <w:r>
        <w:tab/>
      </w:r>
      <w:r w:rsidRPr="00AF43CD">
        <w:t>For paragraph (1)</w:t>
      </w:r>
      <w:r w:rsidR="00B13CFD">
        <w:t> </w:t>
      </w:r>
      <w:r w:rsidRPr="00AF43CD">
        <w:t xml:space="preserve">(b), the </w:t>
      </w:r>
      <w:r w:rsidRPr="009A6FEB">
        <w:rPr>
          <w:b/>
          <w:i/>
        </w:rPr>
        <w:t>relevant period</w:t>
      </w:r>
      <w:r w:rsidRPr="00AF43CD">
        <w:t xml:space="preserve"> is:</w:t>
      </w:r>
    </w:p>
    <w:p w14:paraId="520314E3" w14:textId="0E39415E" w:rsidR="00AA7D83" w:rsidRPr="00AF43CD" w:rsidRDefault="00AA7D83" w:rsidP="00AA7D83">
      <w:pPr>
        <w:pStyle w:val="LDP1a"/>
      </w:pPr>
      <w:r>
        <w:t>(a)</w:t>
      </w:r>
      <w:r>
        <w:tab/>
      </w:r>
      <w:r w:rsidRPr="00AF43CD">
        <w:t>for a take-off</w:t>
      </w:r>
      <w:r>
        <w:t> </w:t>
      </w:r>
      <w:r w:rsidRPr="00AF43CD">
        <w:t>—</w:t>
      </w:r>
      <w:r w:rsidR="00704999">
        <w:t xml:space="preserve"> </w:t>
      </w:r>
      <w:r w:rsidRPr="00AF43CD">
        <w:t xml:space="preserve">the period after take-off </w:t>
      </w:r>
      <w:r>
        <w:t>until</w:t>
      </w:r>
      <w:r w:rsidRPr="00AF43CD">
        <w:t xml:space="preserve"> the rotorcraft reaches the minimum height at or above which the rotorcraft is required to be flown under regulation</w:t>
      </w:r>
      <w:r w:rsidR="004617F0">
        <w:t> </w:t>
      </w:r>
      <w:r w:rsidRPr="00AF43CD">
        <w:t>91.</w:t>
      </w:r>
      <w:r w:rsidR="00757BB2">
        <w:t>265</w:t>
      </w:r>
      <w:r w:rsidRPr="00AF43CD">
        <w:t>; or</w:t>
      </w:r>
    </w:p>
    <w:p w14:paraId="2ECBC200" w14:textId="41BEE071" w:rsidR="00A73187" w:rsidRDefault="00AA7D83" w:rsidP="00FC3927">
      <w:pPr>
        <w:pStyle w:val="LDP1a"/>
      </w:pPr>
      <w:r>
        <w:t>(b)</w:t>
      </w:r>
      <w:r>
        <w:tab/>
      </w:r>
      <w:r w:rsidRPr="00AF43CD">
        <w:t>for a landing</w:t>
      </w:r>
      <w:r>
        <w:t> </w:t>
      </w:r>
      <w:r w:rsidRPr="00AF43CD">
        <w:t>—</w:t>
      </w:r>
      <w:r>
        <w:t xml:space="preserve"> </w:t>
      </w:r>
      <w:r w:rsidRPr="00AF43CD">
        <w:t>the period after the rotorcraft descends below the minimum height at or above which the rotorcraft is required to be flown under regulation</w:t>
      </w:r>
      <w:r w:rsidR="004617F0">
        <w:t> </w:t>
      </w:r>
      <w:r w:rsidRPr="00AF43CD">
        <w:t>91.</w:t>
      </w:r>
      <w:r w:rsidR="00757BB2">
        <w:t>265</w:t>
      </w:r>
      <w:r w:rsidRPr="00AF43CD">
        <w:t xml:space="preserve">, </w:t>
      </w:r>
      <w:r>
        <w:t>until</w:t>
      </w:r>
      <w:r w:rsidR="00264DAD">
        <w:t xml:space="preserve"> the rotorcraft has</w:t>
      </w:r>
      <w:r>
        <w:t xml:space="preserve"> </w:t>
      </w:r>
      <w:r w:rsidR="00264DAD">
        <w:t>landed</w:t>
      </w:r>
      <w:r w:rsidRPr="00AF43CD">
        <w:t>.</w:t>
      </w:r>
    </w:p>
    <w:p w14:paraId="7DDFD64A" w14:textId="58C0091D" w:rsidR="00AA7D83" w:rsidRDefault="00157E71" w:rsidP="00AA7D83">
      <w:pPr>
        <w:pStyle w:val="LDClauseHeading"/>
        <w:rPr>
          <w:lang w:eastAsia="en-AU"/>
        </w:rPr>
      </w:pPr>
      <w:bookmarkStart w:id="315" w:name="_Toc57289577"/>
      <w:r>
        <w:t>26.</w:t>
      </w:r>
      <w:r w:rsidR="00FC3927">
        <w:t>60</w:t>
      </w:r>
      <w:r w:rsidR="00AA7D83">
        <w:tab/>
        <w:t>Life rafts</w:t>
      </w:r>
      <w:r w:rsidR="00FC3927">
        <w:t> —carriage requirements</w:t>
      </w:r>
      <w:bookmarkEnd w:id="315"/>
    </w:p>
    <w:p w14:paraId="0F2CDEC1" w14:textId="77777777" w:rsidR="00AA7D83" w:rsidRDefault="00AA7D83" w:rsidP="00AA7D83">
      <w:pPr>
        <w:pStyle w:val="LDClause"/>
      </w:pPr>
      <w:r>
        <w:rPr>
          <w:lang w:eastAsia="en-AU"/>
        </w:rPr>
        <w:tab/>
        <w:t>(1)</w:t>
      </w:r>
      <w:r>
        <w:rPr>
          <w:lang w:eastAsia="en-AU"/>
        </w:rPr>
        <w:tab/>
        <w:t xml:space="preserve">When an aircraft begins a </w:t>
      </w:r>
      <w:r>
        <w:t>flight to which this section applies, it must carry sufficient life rafts to provide a place on a life raft for each person on the aircraft.</w:t>
      </w:r>
    </w:p>
    <w:p w14:paraId="476A4DFB" w14:textId="77777777" w:rsidR="00AA7D83" w:rsidRDefault="00AA7D83" w:rsidP="00AA7D83">
      <w:pPr>
        <w:pStyle w:val="LDClause"/>
      </w:pPr>
      <w:r>
        <w:rPr>
          <w:lang w:eastAsia="en-AU"/>
        </w:rPr>
        <w:tab/>
        <w:t>(2)</w:t>
      </w:r>
      <w:r>
        <w:rPr>
          <w:lang w:eastAsia="en-AU"/>
        </w:rPr>
        <w:tab/>
        <w:t xml:space="preserve">This section applies </w:t>
      </w:r>
      <w:r w:rsidRPr="00AF43CD">
        <w:t>to an aircraft</w:t>
      </w:r>
      <w:r>
        <w:t xml:space="preserve"> flight</w:t>
      </w:r>
      <w:r w:rsidRPr="00AF43CD">
        <w:t xml:space="preserve"> if</w:t>
      </w:r>
      <w:r>
        <w:t xml:space="preserve"> </w:t>
      </w:r>
      <w:r w:rsidRPr="00AF43CD">
        <w:t>during the flight the aircraft is flown further over water than</w:t>
      </w:r>
      <w:r>
        <w:t xml:space="preserve"> the following distances:</w:t>
      </w:r>
    </w:p>
    <w:p w14:paraId="543E750B" w14:textId="28A8A6C8" w:rsidR="00AA7D83" w:rsidRPr="00AF43CD" w:rsidRDefault="00AA7D83" w:rsidP="00AA7D83">
      <w:pPr>
        <w:pStyle w:val="LDP1a"/>
        <w:rPr>
          <w:lang w:eastAsia="en-AU"/>
        </w:rPr>
      </w:pPr>
      <w:r>
        <w:rPr>
          <w:lang w:eastAsia="en-AU"/>
        </w:rPr>
        <w:lastRenderedPageBreak/>
        <w:t>(a)</w:t>
      </w:r>
      <w:r>
        <w:rPr>
          <w:lang w:eastAsia="en-AU"/>
        </w:rPr>
        <w:tab/>
      </w:r>
      <w:r w:rsidRPr="00AF43CD">
        <w:rPr>
          <w:lang w:eastAsia="en-AU"/>
        </w:rPr>
        <w:t>for a jet</w:t>
      </w:r>
      <w:r>
        <w:rPr>
          <w:lang w:eastAsia="en-AU"/>
        </w:rPr>
        <w:t>-</w:t>
      </w:r>
      <w:r w:rsidRPr="00AF43CD">
        <w:rPr>
          <w:lang w:eastAsia="en-AU"/>
        </w:rPr>
        <w:t>driven multi</w:t>
      </w:r>
      <w:r>
        <w:rPr>
          <w:lang w:eastAsia="en-AU"/>
        </w:rPr>
        <w:t>-</w:t>
      </w:r>
      <w:r w:rsidRPr="00AF43CD">
        <w:rPr>
          <w:lang w:eastAsia="en-AU"/>
        </w:rPr>
        <w:t>engine aeroplane with a</w:t>
      </w:r>
      <w:r w:rsidR="00223AA5">
        <w:rPr>
          <w:lang w:eastAsia="en-AU"/>
        </w:rPr>
        <w:t>n</w:t>
      </w:r>
      <w:r w:rsidRPr="00AF43CD">
        <w:rPr>
          <w:lang w:eastAsia="en-AU"/>
        </w:rPr>
        <w:t xml:space="preserve"> </w:t>
      </w:r>
      <w:r>
        <w:rPr>
          <w:lang w:eastAsia="en-AU"/>
        </w:rPr>
        <w:t>MTOW</w:t>
      </w:r>
      <w:r w:rsidRPr="00AF43CD">
        <w:rPr>
          <w:lang w:eastAsia="en-AU"/>
        </w:rPr>
        <w:t xml:space="preserve"> of more than 2 722 kg</w:t>
      </w:r>
      <w:r>
        <w:rPr>
          <w:lang w:eastAsia="en-AU"/>
        </w:rPr>
        <w:t> </w:t>
      </w:r>
      <w:r w:rsidRPr="00AF43CD">
        <w:rPr>
          <w:lang w:eastAsia="en-AU"/>
        </w:rPr>
        <w:t>—</w:t>
      </w:r>
      <w:r>
        <w:rPr>
          <w:lang w:eastAsia="en-AU"/>
        </w:rPr>
        <w:t xml:space="preserve"> </w:t>
      </w:r>
      <w:r w:rsidR="002006CE">
        <w:rPr>
          <w:lang w:eastAsia="en-AU"/>
        </w:rPr>
        <w:t xml:space="preserve">whichever is </w:t>
      </w:r>
      <w:r w:rsidRPr="00AF43CD">
        <w:rPr>
          <w:lang w:eastAsia="en-AU"/>
        </w:rPr>
        <w:t>the shorter of the following:</w:t>
      </w:r>
    </w:p>
    <w:p w14:paraId="7B1CFF2F" w14:textId="77777777" w:rsidR="00AA7D83" w:rsidRPr="00AF43CD" w:rsidRDefault="00AA7D83" w:rsidP="00AA7D83">
      <w:pPr>
        <w:pStyle w:val="LDP2i"/>
        <w:rPr>
          <w:lang w:eastAsia="en-AU"/>
        </w:rPr>
      </w:pPr>
      <w:r>
        <w:rPr>
          <w:lang w:eastAsia="en-AU"/>
        </w:rPr>
        <w:tab/>
        <w:t>(i)</w:t>
      </w:r>
      <w:r>
        <w:rPr>
          <w:lang w:eastAsia="en-AU"/>
        </w:rPr>
        <w:tab/>
      </w:r>
      <w:r w:rsidRPr="00AF43CD">
        <w:rPr>
          <w:lang w:eastAsia="en-AU"/>
        </w:rPr>
        <w:t>the distance the aeroplane would fly in 2 hours at its normal cruising speed in still air;</w:t>
      </w:r>
    </w:p>
    <w:p w14:paraId="2276A643" w14:textId="718B7A12" w:rsidR="00AA7D83" w:rsidRPr="00AF43CD" w:rsidRDefault="00AA7D83" w:rsidP="00AA7D83">
      <w:pPr>
        <w:pStyle w:val="LDP2i"/>
        <w:rPr>
          <w:lang w:eastAsia="en-AU"/>
        </w:rPr>
      </w:pPr>
      <w:r>
        <w:rPr>
          <w:lang w:eastAsia="en-AU"/>
        </w:rPr>
        <w:tab/>
        <w:t>(ii)</w:t>
      </w:r>
      <w:r>
        <w:rPr>
          <w:lang w:eastAsia="en-AU"/>
        </w:rPr>
        <w:tab/>
      </w:r>
      <w:r w:rsidRPr="00AF43CD">
        <w:rPr>
          <w:lang w:eastAsia="en-AU"/>
        </w:rPr>
        <w:t xml:space="preserve">400 </w:t>
      </w:r>
      <w:r w:rsidR="00F46EE5">
        <w:rPr>
          <w:lang w:eastAsia="en-AU"/>
        </w:rPr>
        <w:t>NM</w:t>
      </w:r>
      <w:r w:rsidRPr="00AF43CD">
        <w:rPr>
          <w:lang w:eastAsia="en-AU"/>
        </w:rPr>
        <w:t>;</w:t>
      </w:r>
    </w:p>
    <w:p w14:paraId="3CD5194E" w14:textId="0ED6E965" w:rsidR="00AA7D83" w:rsidRPr="00AF43CD" w:rsidRDefault="00AA7D83" w:rsidP="00AA7D83">
      <w:pPr>
        <w:pStyle w:val="LDP1a"/>
        <w:rPr>
          <w:lang w:eastAsia="en-AU"/>
        </w:rPr>
      </w:pPr>
      <w:r>
        <w:rPr>
          <w:lang w:eastAsia="en-AU"/>
        </w:rPr>
        <w:t>(b)</w:t>
      </w:r>
      <w:r w:rsidRPr="00AF43CD">
        <w:rPr>
          <w:lang w:eastAsia="en-AU"/>
        </w:rPr>
        <w:tab/>
        <w:t>for a turbine</w:t>
      </w:r>
      <w:r>
        <w:rPr>
          <w:lang w:eastAsia="en-AU"/>
        </w:rPr>
        <w:t>-</w:t>
      </w:r>
      <w:r w:rsidRPr="00AF43CD">
        <w:rPr>
          <w:lang w:eastAsia="en-AU"/>
        </w:rPr>
        <w:t>engine propeller</w:t>
      </w:r>
      <w:r>
        <w:rPr>
          <w:lang w:eastAsia="en-AU"/>
        </w:rPr>
        <w:t>-</w:t>
      </w:r>
      <w:r w:rsidRPr="00AF43CD">
        <w:rPr>
          <w:lang w:eastAsia="en-AU"/>
        </w:rPr>
        <w:t>driven aeroplane with a</w:t>
      </w:r>
      <w:r w:rsidR="001863D2">
        <w:rPr>
          <w:lang w:eastAsia="en-AU"/>
        </w:rPr>
        <w:t>n</w:t>
      </w:r>
      <w:r w:rsidRPr="00AF43CD">
        <w:rPr>
          <w:lang w:eastAsia="en-AU"/>
        </w:rPr>
        <w:t xml:space="preserve"> </w:t>
      </w:r>
      <w:r>
        <w:rPr>
          <w:lang w:eastAsia="en-AU"/>
        </w:rPr>
        <w:t>MTOW</w:t>
      </w:r>
      <w:r w:rsidRPr="00AF43CD">
        <w:rPr>
          <w:lang w:eastAsia="en-AU"/>
        </w:rPr>
        <w:t xml:space="preserve"> of more than 5 700</w:t>
      </w:r>
      <w:r w:rsidR="00F46EE5">
        <w:rPr>
          <w:lang w:eastAsia="en-AU"/>
        </w:rPr>
        <w:t> </w:t>
      </w:r>
      <w:r w:rsidRPr="00AF43CD">
        <w:rPr>
          <w:lang w:eastAsia="en-AU"/>
        </w:rPr>
        <w:t>kg</w:t>
      </w:r>
      <w:r>
        <w:rPr>
          <w:lang w:eastAsia="en-AU"/>
        </w:rPr>
        <w:t> </w:t>
      </w:r>
      <w:r w:rsidRPr="00AF43CD">
        <w:rPr>
          <w:lang w:eastAsia="en-AU"/>
        </w:rPr>
        <w:t>—</w:t>
      </w:r>
      <w:r>
        <w:rPr>
          <w:lang w:eastAsia="en-AU"/>
        </w:rPr>
        <w:t xml:space="preserve"> </w:t>
      </w:r>
      <w:r w:rsidR="002006CE">
        <w:rPr>
          <w:lang w:eastAsia="en-AU"/>
        </w:rPr>
        <w:t xml:space="preserve">whichever is </w:t>
      </w:r>
      <w:r w:rsidRPr="00AF43CD">
        <w:rPr>
          <w:lang w:eastAsia="en-AU"/>
        </w:rPr>
        <w:t>the shorter of the following:</w:t>
      </w:r>
    </w:p>
    <w:p w14:paraId="56388B51" w14:textId="77777777" w:rsidR="00AA7D83" w:rsidRPr="00AF43CD" w:rsidRDefault="00AA7D83" w:rsidP="00AA7D83">
      <w:pPr>
        <w:pStyle w:val="LDP2i"/>
        <w:rPr>
          <w:lang w:eastAsia="en-AU"/>
        </w:rPr>
      </w:pPr>
      <w:r>
        <w:rPr>
          <w:lang w:eastAsia="en-AU"/>
        </w:rPr>
        <w:tab/>
        <w:t>(i)</w:t>
      </w:r>
      <w:r>
        <w:rPr>
          <w:lang w:eastAsia="en-AU"/>
        </w:rPr>
        <w:tab/>
      </w:r>
      <w:r w:rsidRPr="00AF43CD">
        <w:rPr>
          <w:lang w:eastAsia="en-AU"/>
        </w:rPr>
        <w:t>the distance the aeroplane would fly in 2 hours at its normal cruising speed in still air;</w:t>
      </w:r>
    </w:p>
    <w:p w14:paraId="5245954A" w14:textId="65C48E0C" w:rsidR="00AA7D83" w:rsidRPr="00AF43CD" w:rsidRDefault="00AA7D83" w:rsidP="00AA7D83">
      <w:pPr>
        <w:pStyle w:val="LDP2i"/>
        <w:rPr>
          <w:lang w:eastAsia="en-AU"/>
        </w:rPr>
      </w:pPr>
      <w:r>
        <w:rPr>
          <w:lang w:eastAsia="en-AU"/>
        </w:rPr>
        <w:tab/>
        <w:t>(ii)</w:t>
      </w:r>
      <w:r>
        <w:rPr>
          <w:lang w:eastAsia="en-AU"/>
        </w:rPr>
        <w:tab/>
      </w:r>
      <w:r w:rsidRPr="00AF43CD">
        <w:rPr>
          <w:lang w:eastAsia="en-AU"/>
        </w:rPr>
        <w:t xml:space="preserve">400 </w:t>
      </w:r>
      <w:r w:rsidR="00F46EE5">
        <w:rPr>
          <w:lang w:eastAsia="en-AU"/>
        </w:rPr>
        <w:t>NM</w:t>
      </w:r>
      <w:r w:rsidRPr="00AF43CD">
        <w:rPr>
          <w:lang w:eastAsia="en-AU"/>
        </w:rPr>
        <w:t>;</w:t>
      </w:r>
    </w:p>
    <w:p w14:paraId="527D232E" w14:textId="77777777" w:rsidR="00AA7D83" w:rsidRPr="00AF43CD" w:rsidRDefault="00AA7D83" w:rsidP="00AA7D83">
      <w:pPr>
        <w:pStyle w:val="LDP1a"/>
        <w:rPr>
          <w:lang w:eastAsia="en-AU"/>
        </w:rPr>
      </w:pPr>
      <w:r>
        <w:rPr>
          <w:lang w:eastAsia="en-AU"/>
        </w:rPr>
        <w:t>(c)</w:t>
      </w:r>
      <w:r>
        <w:rPr>
          <w:lang w:eastAsia="en-AU"/>
        </w:rPr>
        <w:tab/>
      </w:r>
      <w:r w:rsidRPr="00AF43CD">
        <w:rPr>
          <w:lang w:eastAsia="en-AU"/>
        </w:rPr>
        <w:t>for any other aircraft</w:t>
      </w:r>
      <w:r>
        <w:rPr>
          <w:lang w:eastAsia="en-AU"/>
        </w:rPr>
        <w:t> </w:t>
      </w:r>
      <w:r w:rsidRPr="00AF43CD">
        <w:rPr>
          <w:lang w:eastAsia="en-AU"/>
        </w:rPr>
        <w:t>—</w:t>
      </w:r>
      <w:r>
        <w:rPr>
          <w:lang w:eastAsia="en-AU"/>
        </w:rPr>
        <w:t xml:space="preserve"> </w:t>
      </w:r>
      <w:r w:rsidR="002006CE">
        <w:rPr>
          <w:lang w:eastAsia="en-AU"/>
        </w:rPr>
        <w:t xml:space="preserve">whichever is </w:t>
      </w:r>
      <w:r w:rsidRPr="00AF43CD">
        <w:rPr>
          <w:lang w:eastAsia="en-AU"/>
        </w:rPr>
        <w:t>the shorter of the following:</w:t>
      </w:r>
    </w:p>
    <w:p w14:paraId="25BB79BF" w14:textId="77777777" w:rsidR="00AA7D83" w:rsidRPr="00AF43CD" w:rsidRDefault="00AA7D83" w:rsidP="00AA7D83">
      <w:pPr>
        <w:pStyle w:val="LDP2i"/>
        <w:rPr>
          <w:lang w:eastAsia="en-AU"/>
        </w:rPr>
      </w:pPr>
      <w:r>
        <w:rPr>
          <w:lang w:eastAsia="en-AU"/>
        </w:rPr>
        <w:tab/>
        <w:t>(i)</w:t>
      </w:r>
      <w:r>
        <w:rPr>
          <w:lang w:eastAsia="en-AU"/>
        </w:rPr>
        <w:tab/>
      </w:r>
      <w:r w:rsidRPr="00AF43CD">
        <w:rPr>
          <w:lang w:eastAsia="en-AU"/>
        </w:rPr>
        <w:t>the distance the aircraft would fly in 30 minutes at its normal cruising speed in still air;</w:t>
      </w:r>
    </w:p>
    <w:p w14:paraId="243A6CA7" w14:textId="408A51B4" w:rsidR="00AA7D83" w:rsidRPr="00AF43CD" w:rsidRDefault="00AA7D83" w:rsidP="00AA7D83">
      <w:pPr>
        <w:pStyle w:val="LDP2i"/>
        <w:rPr>
          <w:lang w:eastAsia="en-AU"/>
        </w:rPr>
      </w:pPr>
      <w:r>
        <w:rPr>
          <w:lang w:eastAsia="en-AU"/>
        </w:rPr>
        <w:tab/>
        <w:t>(ii)</w:t>
      </w:r>
      <w:r>
        <w:rPr>
          <w:lang w:eastAsia="en-AU"/>
        </w:rPr>
        <w:tab/>
      </w:r>
      <w:r w:rsidRPr="00AF43CD">
        <w:rPr>
          <w:lang w:eastAsia="en-AU"/>
        </w:rPr>
        <w:t xml:space="preserve">100 </w:t>
      </w:r>
      <w:r w:rsidR="00F46EE5">
        <w:rPr>
          <w:lang w:eastAsia="en-AU"/>
        </w:rPr>
        <w:t>NM</w:t>
      </w:r>
      <w:r w:rsidRPr="00AF43CD">
        <w:rPr>
          <w:lang w:eastAsia="en-AU"/>
        </w:rPr>
        <w:t>.</w:t>
      </w:r>
    </w:p>
    <w:p w14:paraId="70671B75" w14:textId="156D3D16" w:rsidR="00AA7D83" w:rsidRPr="00AF43CD" w:rsidRDefault="00AA7D83" w:rsidP="00AA7D83">
      <w:pPr>
        <w:pStyle w:val="LDClause"/>
        <w:rPr>
          <w:lang w:eastAsia="en-AU"/>
        </w:rPr>
      </w:pPr>
      <w:r>
        <w:rPr>
          <w:lang w:eastAsia="en-AU"/>
        </w:rPr>
        <w:tab/>
        <w:t>(</w:t>
      </w:r>
      <w:r w:rsidR="00F46EE5">
        <w:rPr>
          <w:lang w:eastAsia="en-AU"/>
        </w:rPr>
        <w:t>3</w:t>
      </w:r>
      <w:r>
        <w:rPr>
          <w:lang w:eastAsia="en-AU"/>
        </w:rPr>
        <w:t>)</w:t>
      </w:r>
      <w:r>
        <w:rPr>
          <w:lang w:eastAsia="en-AU"/>
        </w:rPr>
        <w:tab/>
        <w:t>For subsection (1), w</w:t>
      </w:r>
      <w:r w:rsidRPr="00AF43CD">
        <w:rPr>
          <w:lang w:eastAsia="en-AU"/>
        </w:rPr>
        <w:t xml:space="preserve">hen working out the number of life rafts to be carried on </w:t>
      </w:r>
      <w:r>
        <w:rPr>
          <w:lang w:eastAsia="en-AU"/>
        </w:rPr>
        <w:t>an</w:t>
      </w:r>
      <w:r w:rsidRPr="00AF43CD">
        <w:rPr>
          <w:lang w:eastAsia="en-AU"/>
        </w:rPr>
        <w:t xml:space="preserve"> aircraft:</w:t>
      </w:r>
    </w:p>
    <w:p w14:paraId="3E953AB6" w14:textId="09277151" w:rsidR="00AA7D83" w:rsidRPr="00AF43CD" w:rsidRDefault="00AA7D83" w:rsidP="00AA7D83">
      <w:pPr>
        <w:pStyle w:val="LDP1a"/>
        <w:rPr>
          <w:lang w:eastAsia="en-AU"/>
        </w:rPr>
      </w:pPr>
      <w:r>
        <w:rPr>
          <w:lang w:eastAsia="en-AU"/>
        </w:rPr>
        <w:t>(a)</w:t>
      </w:r>
      <w:r>
        <w:rPr>
          <w:lang w:eastAsia="en-AU"/>
        </w:rPr>
        <w:tab/>
      </w:r>
      <w:r w:rsidRPr="00AF43CD">
        <w:rPr>
          <w:lang w:eastAsia="en-AU"/>
        </w:rPr>
        <w:t>the capacity of a life raft is the rated capacity specified</w:t>
      </w:r>
      <w:r w:rsidR="001D027D">
        <w:rPr>
          <w:lang w:eastAsia="en-AU"/>
        </w:rPr>
        <w:t xml:space="preserve"> for it</w:t>
      </w:r>
      <w:r w:rsidRPr="00AF43CD">
        <w:rPr>
          <w:lang w:eastAsia="en-AU"/>
        </w:rPr>
        <w:t xml:space="preserve"> by </w:t>
      </w:r>
      <w:r>
        <w:rPr>
          <w:lang w:eastAsia="en-AU"/>
        </w:rPr>
        <w:t>the</w:t>
      </w:r>
      <w:r w:rsidRPr="00AF43CD">
        <w:rPr>
          <w:lang w:eastAsia="en-AU"/>
        </w:rPr>
        <w:t xml:space="preserve"> manufacturer </w:t>
      </w:r>
      <w:r w:rsidR="001D027D">
        <w:rPr>
          <w:lang w:eastAsia="en-AU"/>
        </w:rPr>
        <w:t>of</w:t>
      </w:r>
      <w:r w:rsidRPr="00AF43CD">
        <w:rPr>
          <w:lang w:eastAsia="en-AU"/>
        </w:rPr>
        <w:t xml:space="preserve"> the life raft; and</w:t>
      </w:r>
    </w:p>
    <w:p w14:paraId="7DFA1E79" w14:textId="77777777" w:rsidR="00AA7D83" w:rsidRDefault="00AA7D83" w:rsidP="00AA7D83">
      <w:pPr>
        <w:pStyle w:val="LDP1a"/>
        <w:rPr>
          <w:lang w:eastAsia="en-AU"/>
        </w:rPr>
      </w:pPr>
      <w:r>
        <w:rPr>
          <w:lang w:eastAsia="en-AU"/>
        </w:rPr>
        <w:t>(b)</w:t>
      </w:r>
      <w:r w:rsidRPr="00AF43CD">
        <w:rPr>
          <w:lang w:eastAsia="en-AU"/>
        </w:rPr>
        <w:tab/>
        <w:t>the number of infants on board the aircraft need not be taken into account.</w:t>
      </w:r>
    </w:p>
    <w:p w14:paraId="7F6FF74C" w14:textId="45996C3C" w:rsidR="00AA7D83" w:rsidRDefault="00AA7D83" w:rsidP="00AA7D83">
      <w:pPr>
        <w:pStyle w:val="LDClause"/>
        <w:rPr>
          <w:lang w:eastAsia="en-AU"/>
        </w:rPr>
      </w:pPr>
      <w:r>
        <w:rPr>
          <w:lang w:eastAsia="en-AU"/>
        </w:rPr>
        <w:tab/>
        <w:t>(</w:t>
      </w:r>
      <w:r w:rsidR="00F46EE5">
        <w:rPr>
          <w:lang w:eastAsia="en-AU"/>
        </w:rPr>
        <w:t>4</w:t>
      </w:r>
      <w:r>
        <w:rPr>
          <w:lang w:eastAsia="en-AU"/>
        </w:rPr>
        <w:t>)</w:t>
      </w:r>
      <w:r>
        <w:rPr>
          <w:lang w:eastAsia="en-AU"/>
        </w:rPr>
        <w:tab/>
        <w:t xml:space="preserve">Any </w:t>
      </w:r>
      <w:r w:rsidRPr="00AF43CD">
        <w:rPr>
          <w:lang w:eastAsia="en-AU"/>
        </w:rPr>
        <w:t xml:space="preserve">overload capacity of a life raft is not </w:t>
      </w:r>
      <w:r>
        <w:rPr>
          <w:lang w:eastAsia="en-AU"/>
        </w:rPr>
        <w:t>to be taken into account in determining its capacity for the purposes of</w:t>
      </w:r>
      <w:r w:rsidRPr="00AF43CD">
        <w:rPr>
          <w:lang w:eastAsia="en-AU"/>
        </w:rPr>
        <w:t xml:space="preserve"> paragraph</w:t>
      </w:r>
      <w:r>
        <w:rPr>
          <w:lang w:eastAsia="en-AU"/>
        </w:rPr>
        <w:t xml:space="preserve"> (</w:t>
      </w:r>
      <w:r w:rsidR="00F46EE5">
        <w:rPr>
          <w:lang w:eastAsia="en-AU"/>
        </w:rPr>
        <w:t>3</w:t>
      </w:r>
      <w:r>
        <w:rPr>
          <w:lang w:eastAsia="en-AU"/>
        </w:rPr>
        <w:t>)</w:t>
      </w:r>
      <w:r w:rsidR="00F46EE5">
        <w:rPr>
          <w:lang w:eastAsia="en-AU"/>
        </w:rPr>
        <w:t> </w:t>
      </w:r>
      <w:r w:rsidRPr="00AF43CD">
        <w:rPr>
          <w:lang w:eastAsia="en-AU"/>
        </w:rPr>
        <w:t>(a)</w:t>
      </w:r>
      <w:r>
        <w:rPr>
          <w:lang w:eastAsia="en-AU"/>
        </w:rPr>
        <w:t>.</w:t>
      </w:r>
    </w:p>
    <w:p w14:paraId="056F1BD2" w14:textId="00FF63FD" w:rsidR="00AA7D83" w:rsidRDefault="00157E71" w:rsidP="00AA7D83">
      <w:pPr>
        <w:pStyle w:val="LDClauseHeading"/>
      </w:pPr>
      <w:bookmarkStart w:id="316" w:name="_Toc57289578"/>
      <w:r>
        <w:t>26.</w:t>
      </w:r>
      <w:r w:rsidR="00FC3927">
        <w:t>61</w:t>
      </w:r>
      <w:r w:rsidR="00AA7D83">
        <w:tab/>
        <w:t>Stowage of life rafts</w:t>
      </w:r>
      <w:bookmarkEnd w:id="316"/>
    </w:p>
    <w:p w14:paraId="128AE87C" w14:textId="77777777" w:rsidR="00AA7D83" w:rsidRDefault="00AA7D83" w:rsidP="00AA7D83">
      <w:pPr>
        <w:pStyle w:val="LDClause"/>
      </w:pPr>
      <w:r>
        <w:rPr>
          <w:lang w:eastAsia="en-AU"/>
        </w:rPr>
        <w:tab/>
        <w:t>(1)</w:t>
      </w:r>
      <w:r>
        <w:rPr>
          <w:lang w:eastAsia="en-AU"/>
        </w:rPr>
        <w:tab/>
        <w:t xml:space="preserve">This section applies </w:t>
      </w:r>
      <w:r w:rsidRPr="00AF43CD">
        <w:t>to an aircraft</w:t>
      </w:r>
      <w:r>
        <w:t xml:space="preserve"> that is required to carry a life raft under this Division.</w:t>
      </w:r>
    </w:p>
    <w:p w14:paraId="7605A26D" w14:textId="77777777" w:rsidR="00AA7D83" w:rsidRDefault="00AA7D83" w:rsidP="00AA7D83">
      <w:pPr>
        <w:pStyle w:val="LDClause"/>
        <w:rPr>
          <w:lang w:eastAsia="en-AU"/>
        </w:rPr>
      </w:pPr>
      <w:r>
        <w:tab/>
        <w:t>(2)</w:t>
      </w:r>
      <w:r>
        <w:tab/>
        <w:t xml:space="preserve">The </w:t>
      </w:r>
      <w:r w:rsidRPr="00AF43CD">
        <w:rPr>
          <w:lang w:eastAsia="en-AU"/>
        </w:rPr>
        <w:t>life raft must be stowed and secured so that it can be readily deployed</w:t>
      </w:r>
      <w:r>
        <w:rPr>
          <w:lang w:eastAsia="en-AU"/>
        </w:rPr>
        <w:t xml:space="preserve"> if the aircraft has to ditch.</w:t>
      </w:r>
    </w:p>
    <w:p w14:paraId="51353771" w14:textId="1B18CE04" w:rsidR="00AA7D83" w:rsidRDefault="00AA7D83" w:rsidP="00AA7D83">
      <w:pPr>
        <w:pStyle w:val="LDClause"/>
        <w:rPr>
          <w:lang w:eastAsia="en-AU"/>
        </w:rPr>
      </w:pPr>
      <w:r w:rsidRPr="00AF43CD">
        <w:rPr>
          <w:lang w:eastAsia="en-AU"/>
        </w:rPr>
        <w:t xml:space="preserve"> </w:t>
      </w:r>
      <w:r>
        <w:rPr>
          <w:lang w:eastAsia="en-AU"/>
        </w:rPr>
        <w:tab/>
        <w:t>(3)</w:t>
      </w:r>
      <w:r>
        <w:rPr>
          <w:lang w:eastAsia="en-AU"/>
        </w:rPr>
        <w:tab/>
        <w:t>If a</w:t>
      </w:r>
      <w:r w:rsidRPr="00AF43CD">
        <w:rPr>
          <w:lang w:eastAsia="en-AU"/>
        </w:rPr>
        <w:t xml:space="preserve"> life raft is stowed in a compartment or container</w:t>
      </w:r>
      <w:r>
        <w:rPr>
          <w:lang w:eastAsia="en-AU"/>
        </w:rPr>
        <w:t>, the</w:t>
      </w:r>
      <w:r w:rsidRPr="00AF43CD">
        <w:rPr>
          <w:lang w:eastAsia="en-AU"/>
        </w:rPr>
        <w:t xml:space="preserve"> compartment or container must be conspicuously marked as containing </w:t>
      </w:r>
      <w:r>
        <w:rPr>
          <w:lang w:eastAsia="en-AU"/>
        </w:rPr>
        <w:t>the</w:t>
      </w:r>
      <w:r w:rsidRPr="00AF43CD">
        <w:rPr>
          <w:lang w:eastAsia="en-AU"/>
        </w:rPr>
        <w:t xml:space="preserve"> life raft</w:t>
      </w:r>
      <w:r>
        <w:rPr>
          <w:lang w:eastAsia="en-AU"/>
        </w:rPr>
        <w:t>.</w:t>
      </w:r>
    </w:p>
    <w:p w14:paraId="50459057" w14:textId="6033EF91" w:rsidR="0087284F" w:rsidRDefault="0087284F" w:rsidP="0087284F">
      <w:pPr>
        <w:pStyle w:val="LDClauseHeading"/>
      </w:pPr>
      <w:bookmarkStart w:id="317" w:name="_Toc57289579"/>
      <w:r>
        <w:t>26.</w:t>
      </w:r>
      <w:r w:rsidR="005421BA">
        <w:t>62</w:t>
      </w:r>
      <w:r>
        <w:tab/>
        <w:t>Overwater survival equipment</w:t>
      </w:r>
      <w:bookmarkEnd w:id="317"/>
    </w:p>
    <w:p w14:paraId="00B25334" w14:textId="3C0CCBCC" w:rsidR="0087284F" w:rsidRDefault="0087284F" w:rsidP="0087284F">
      <w:pPr>
        <w:pStyle w:val="LDClause"/>
      </w:pPr>
      <w:r>
        <w:rPr>
          <w:lang w:eastAsia="en-AU"/>
        </w:rPr>
        <w:tab/>
        <w:t>(1)</w:t>
      </w:r>
      <w:r>
        <w:rPr>
          <w:lang w:eastAsia="en-AU"/>
        </w:rPr>
        <w:tab/>
        <w:t xml:space="preserve">This section applies </w:t>
      </w:r>
      <w:r>
        <w:t>if an aircraft is required to carry a life raft under section 26.60.</w:t>
      </w:r>
    </w:p>
    <w:p w14:paraId="54F3551A" w14:textId="77777777" w:rsidR="0087284F" w:rsidRDefault="0087284F" w:rsidP="0087284F">
      <w:pPr>
        <w:pStyle w:val="LDClause"/>
      </w:pPr>
      <w:r>
        <w:tab/>
        <w:t>(2)</w:t>
      </w:r>
      <w:r>
        <w:tab/>
        <w:t>When the aircraft begins the flight, it must carry the following:</w:t>
      </w:r>
    </w:p>
    <w:p w14:paraId="75FE9261" w14:textId="44417B83" w:rsidR="00713E2C" w:rsidRDefault="0087284F" w:rsidP="00EA527D">
      <w:pPr>
        <w:pStyle w:val="LDP1a"/>
        <w:rPr>
          <w:lang w:eastAsia="en-AU"/>
        </w:rPr>
      </w:pPr>
      <w:r>
        <w:t>(a)</w:t>
      </w:r>
      <w:r>
        <w:tab/>
      </w:r>
      <w:r w:rsidRPr="00AF43CD">
        <w:rPr>
          <w:lang w:eastAsia="en-AU"/>
        </w:rPr>
        <w:t>survival equipment</w:t>
      </w:r>
      <w:r w:rsidR="00AD54A3">
        <w:rPr>
          <w:lang w:eastAsia="en-AU"/>
        </w:rPr>
        <w:t xml:space="preserve"> </w:t>
      </w:r>
      <w:r>
        <w:rPr>
          <w:lang w:eastAsia="en-AU"/>
        </w:rPr>
        <w:t>for sustaining life</w:t>
      </w:r>
      <w:r w:rsidR="000E0197">
        <w:rPr>
          <w:lang w:eastAsia="en-AU"/>
        </w:rPr>
        <w:t>,</w:t>
      </w:r>
      <w:r w:rsidR="00713E2C">
        <w:rPr>
          <w:lang w:eastAsia="en-AU"/>
        </w:rPr>
        <w:t xml:space="preserve"> as appropriate </w:t>
      </w:r>
      <w:r w:rsidR="000E0197">
        <w:rPr>
          <w:lang w:eastAsia="en-AU"/>
        </w:rPr>
        <w:t>for</w:t>
      </w:r>
      <w:r>
        <w:rPr>
          <w:lang w:eastAsia="en-AU"/>
        </w:rPr>
        <w:t xml:space="preserve"> the </w:t>
      </w:r>
      <w:r w:rsidR="00713E2C">
        <w:rPr>
          <w:lang w:eastAsia="en-AU"/>
        </w:rPr>
        <w:t xml:space="preserve">overwater </w:t>
      </w:r>
      <w:r>
        <w:rPr>
          <w:lang w:eastAsia="en-AU"/>
        </w:rPr>
        <w:t xml:space="preserve">area </w:t>
      </w:r>
      <w:r w:rsidR="000E0197">
        <w:rPr>
          <w:lang w:eastAsia="en-AU"/>
        </w:rPr>
        <w:t>to be</w:t>
      </w:r>
      <w:r>
        <w:rPr>
          <w:lang w:eastAsia="en-AU"/>
        </w:rPr>
        <w:t xml:space="preserve"> overflown;</w:t>
      </w:r>
    </w:p>
    <w:p w14:paraId="21A43643" w14:textId="44F3108A" w:rsidR="0087284F" w:rsidRDefault="0087284F" w:rsidP="00EA527D">
      <w:pPr>
        <w:pStyle w:val="LDP1a"/>
        <w:rPr>
          <w:lang w:eastAsia="en-AU"/>
        </w:rPr>
      </w:pPr>
      <w:r>
        <w:rPr>
          <w:lang w:eastAsia="en-AU"/>
        </w:rPr>
        <w:t>(b)</w:t>
      </w:r>
      <w:r>
        <w:rPr>
          <w:lang w:eastAsia="en-AU"/>
        </w:rPr>
        <w:tab/>
      </w:r>
      <w:r w:rsidRPr="00AF43CD">
        <w:rPr>
          <w:lang w:eastAsia="en-AU"/>
        </w:rPr>
        <w:t xml:space="preserve">signalling </w:t>
      </w:r>
      <w:r>
        <w:rPr>
          <w:lang w:eastAsia="en-AU"/>
        </w:rPr>
        <w:t xml:space="preserve">equipment that </w:t>
      </w:r>
      <w:r w:rsidR="00AD54A3">
        <w:rPr>
          <w:lang w:eastAsia="en-AU"/>
        </w:rPr>
        <w:t xml:space="preserve">can make </w:t>
      </w:r>
      <w:r w:rsidR="00713E2C">
        <w:rPr>
          <w:lang w:eastAsia="en-AU"/>
        </w:rPr>
        <w:t xml:space="preserve">the </w:t>
      </w:r>
      <w:r w:rsidRPr="00AF43CD">
        <w:rPr>
          <w:lang w:eastAsia="en-AU"/>
        </w:rPr>
        <w:t xml:space="preserve">distress signals set out in Appendix 1 to </w:t>
      </w:r>
      <w:r>
        <w:rPr>
          <w:lang w:eastAsia="en-AU"/>
        </w:rPr>
        <w:t xml:space="preserve">ICAO </w:t>
      </w:r>
      <w:r w:rsidRPr="00AF43CD">
        <w:rPr>
          <w:lang w:eastAsia="en-AU"/>
        </w:rPr>
        <w:t xml:space="preserve">Annex 2, </w:t>
      </w:r>
      <w:r w:rsidRPr="00AF43CD">
        <w:rPr>
          <w:i/>
          <w:lang w:eastAsia="en-AU"/>
        </w:rPr>
        <w:t>Rules of the Air</w:t>
      </w:r>
      <w:r w:rsidRPr="00AF43CD">
        <w:rPr>
          <w:lang w:eastAsia="en-AU"/>
        </w:rPr>
        <w:t xml:space="preserve"> </w:t>
      </w:r>
      <w:r>
        <w:rPr>
          <w:lang w:eastAsia="en-AU"/>
        </w:rPr>
        <w:t>if required</w:t>
      </w:r>
      <w:r w:rsidRPr="00AF43CD">
        <w:rPr>
          <w:lang w:eastAsia="en-AU"/>
        </w:rPr>
        <w:t>.</w:t>
      </w:r>
    </w:p>
    <w:p w14:paraId="77E57E8C" w14:textId="46C19FA3" w:rsidR="00AA7D83" w:rsidRPr="00D447C6" w:rsidRDefault="00AA7D83" w:rsidP="00D447C6">
      <w:pPr>
        <w:pStyle w:val="LDDivisionheading"/>
        <w:rPr>
          <w:color w:val="auto"/>
        </w:rPr>
      </w:pPr>
      <w:bookmarkStart w:id="318" w:name="_Toc57289580"/>
      <w:r w:rsidRPr="00D447C6">
        <w:rPr>
          <w:color w:val="auto"/>
        </w:rPr>
        <w:t xml:space="preserve">Division </w:t>
      </w:r>
      <w:r w:rsidR="00157E71">
        <w:rPr>
          <w:color w:val="auto"/>
        </w:rPr>
        <w:t>26.</w:t>
      </w:r>
      <w:r w:rsidR="003A6C82" w:rsidRPr="00D447C6">
        <w:rPr>
          <w:color w:val="auto"/>
        </w:rPr>
        <w:t>1</w:t>
      </w:r>
      <w:r w:rsidR="0006254C">
        <w:rPr>
          <w:color w:val="auto"/>
        </w:rPr>
        <w:t>5</w:t>
      </w:r>
      <w:r w:rsidRPr="00D447C6">
        <w:rPr>
          <w:color w:val="auto"/>
        </w:rPr>
        <w:tab/>
      </w:r>
      <w:r w:rsidR="0087284F">
        <w:rPr>
          <w:color w:val="auto"/>
        </w:rPr>
        <w:t>R</w:t>
      </w:r>
      <w:r w:rsidRPr="00D447C6">
        <w:rPr>
          <w:color w:val="auto"/>
        </w:rPr>
        <w:t>emote areas</w:t>
      </w:r>
      <w:bookmarkEnd w:id="318"/>
    </w:p>
    <w:p w14:paraId="3A34B12E" w14:textId="385C43E5" w:rsidR="00AA7D83" w:rsidRDefault="00157E71" w:rsidP="00AA7D83">
      <w:pPr>
        <w:pStyle w:val="LDClauseHeading"/>
      </w:pPr>
      <w:bookmarkStart w:id="319" w:name="_Toc57289581"/>
      <w:r>
        <w:t>26.</w:t>
      </w:r>
      <w:r w:rsidR="005421BA">
        <w:t>63</w:t>
      </w:r>
      <w:r w:rsidR="00AA7D83">
        <w:tab/>
        <w:t>Definitions</w:t>
      </w:r>
      <w:bookmarkEnd w:id="319"/>
    </w:p>
    <w:p w14:paraId="127DFB85" w14:textId="77777777" w:rsidR="00AA7D83" w:rsidRDefault="00AA7D83" w:rsidP="00AA7D83">
      <w:pPr>
        <w:pStyle w:val="LDClause"/>
      </w:pPr>
      <w:r>
        <w:tab/>
      </w:r>
      <w:r>
        <w:tab/>
        <w:t>In this Division:</w:t>
      </w:r>
    </w:p>
    <w:p w14:paraId="0626CD93" w14:textId="2BCE9DDA" w:rsidR="00AA7D83" w:rsidRDefault="00AA7D83" w:rsidP="00B83318">
      <w:pPr>
        <w:pStyle w:val="LDdefinition"/>
      </w:pPr>
      <w:r w:rsidRPr="007A5024">
        <w:rPr>
          <w:b/>
          <w:i/>
        </w:rPr>
        <w:t>Central Australia remote area</w:t>
      </w:r>
      <w:r>
        <w:t xml:space="preserve"> has the meaning </w:t>
      </w:r>
      <w:r w:rsidR="002775BF">
        <w:t xml:space="preserve">given by </w:t>
      </w:r>
      <w:r>
        <w:t xml:space="preserve">section </w:t>
      </w:r>
      <w:r w:rsidR="00157E71">
        <w:t>26.</w:t>
      </w:r>
      <w:r w:rsidR="00FC3927">
        <w:t>64</w:t>
      </w:r>
      <w:r>
        <w:t>.</w:t>
      </w:r>
    </w:p>
    <w:p w14:paraId="19A932FB" w14:textId="2622E0A3" w:rsidR="00AA7D83" w:rsidRDefault="00AA7D83" w:rsidP="00B83318">
      <w:pPr>
        <w:pStyle w:val="LDdefinition"/>
      </w:pPr>
      <w:r w:rsidRPr="00F46EE5">
        <w:rPr>
          <w:b/>
          <w:i/>
        </w:rPr>
        <w:t>r</w:t>
      </w:r>
      <w:r w:rsidRPr="007A5024">
        <w:rPr>
          <w:b/>
          <w:i/>
        </w:rPr>
        <w:t>emote area</w:t>
      </w:r>
      <w:r>
        <w:t xml:space="preserve"> means </w:t>
      </w:r>
      <w:r w:rsidR="00F46EE5">
        <w:t>1</w:t>
      </w:r>
      <w:r>
        <w:t xml:space="preserve"> of the following:</w:t>
      </w:r>
    </w:p>
    <w:p w14:paraId="0B1591F7" w14:textId="77777777" w:rsidR="00AA7D83" w:rsidRDefault="00AA7D83" w:rsidP="00AA7D83">
      <w:pPr>
        <w:pStyle w:val="LDP1a"/>
      </w:pPr>
      <w:r>
        <w:t>(a)</w:t>
      </w:r>
      <w:r>
        <w:tab/>
        <w:t>Central Australia remote area;</w:t>
      </w:r>
    </w:p>
    <w:p w14:paraId="558D6ED8" w14:textId="77777777" w:rsidR="00AA7D83" w:rsidRDefault="00AA7D83" w:rsidP="00AA7D83">
      <w:pPr>
        <w:pStyle w:val="LDP1a"/>
      </w:pPr>
      <w:r>
        <w:t>(b)</w:t>
      </w:r>
      <w:r>
        <w:tab/>
        <w:t>Snowy Mountains remote area;</w:t>
      </w:r>
    </w:p>
    <w:p w14:paraId="2DE24490" w14:textId="77777777" w:rsidR="00AA7D83" w:rsidRDefault="00AA7D83" w:rsidP="00AA7D83">
      <w:pPr>
        <w:pStyle w:val="LDP1a"/>
      </w:pPr>
      <w:r>
        <w:lastRenderedPageBreak/>
        <w:t>(c)</w:t>
      </w:r>
      <w:r>
        <w:tab/>
        <w:t>Tasmania remote area.</w:t>
      </w:r>
    </w:p>
    <w:p w14:paraId="5C6D17F6" w14:textId="2E86DAE7" w:rsidR="00AA7D83" w:rsidRDefault="00AA7D83" w:rsidP="00B83318">
      <w:pPr>
        <w:pStyle w:val="LDdefinition"/>
      </w:pPr>
      <w:r w:rsidRPr="007A5024">
        <w:rPr>
          <w:b/>
          <w:i/>
        </w:rPr>
        <w:t>Snow</w:t>
      </w:r>
      <w:r>
        <w:rPr>
          <w:b/>
          <w:i/>
        </w:rPr>
        <w:t>y Mountains</w:t>
      </w:r>
      <w:r w:rsidRPr="007A5024">
        <w:rPr>
          <w:b/>
          <w:i/>
        </w:rPr>
        <w:t xml:space="preserve"> remote area</w:t>
      </w:r>
      <w:r>
        <w:t xml:space="preserve"> has the meaning </w:t>
      </w:r>
      <w:r w:rsidR="002775BF">
        <w:t xml:space="preserve">given by </w:t>
      </w:r>
      <w:r>
        <w:t xml:space="preserve">section </w:t>
      </w:r>
      <w:r w:rsidR="00157E71">
        <w:t>26.</w:t>
      </w:r>
      <w:r w:rsidR="00FC3927">
        <w:t>64</w:t>
      </w:r>
      <w:r>
        <w:t>.</w:t>
      </w:r>
    </w:p>
    <w:p w14:paraId="603D156D" w14:textId="6D0FAC29" w:rsidR="00AA7D83" w:rsidRDefault="00AA7D83" w:rsidP="00B83318">
      <w:pPr>
        <w:pStyle w:val="LDdefinition"/>
      </w:pPr>
      <w:r w:rsidRPr="007A5024">
        <w:rPr>
          <w:b/>
          <w:i/>
        </w:rPr>
        <w:t>Tasmania remote area</w:t>
      </w:r>
      <w:r>
        <w:t xml:space="preserve"> has the meaning </w:t>
      </w:r>
      <w:r w:rsidR="002775BF">
        <w:t xml:space="preserve">given by </w:t>
      </w:r>
      <w:r>
        <w:t xml:space="preserve">section </w:t>
      </w:r>
      <w:r w:rsidR="00157E71">
        <w:t>26.</w:t>
      </w:r>
      <w:r w:rsidR="00FC3927">
        <w:t>64</w:t>
      </w:r>
      <w:r>
        <w:t>.</w:t>
      </w:r>
    </w:p>
    <w:p w14:paraId="226BE75E" w14:textId="656AE79D" w:rsidR="00AA7D83" w:rsidRPr="00AA3F48" w:rsidRDefault="00AA7D83" w:rsidP="00AA7D83">
      <w:pPr>
        <w:pStyle w:val="LDNote"/>
      </w:pPr>
      <w:r w:rsidRPr="00AA3F48">
        <w:rPr>
          <w:i/>
        </w:rPr>
        <w:t>Note</w:t>
      </w:r>
      <w:r w:rsidRPr="00AA3F48">
        <w:t>   The actual definitions are</w:t>
      </w:r>
      <w:r>
        <w:t xml:space="preserve"> located</w:t>
      </w:r>
      <w:r w:rsidRPr="00AA3F48">
        <w:t xml:space="preserve"> in section </w:t>
      </w:r>
      <w:r w:rsidR="00157E71">
        <w:t>26.</w:t>
      </w:r>
      <w:r w:rsidR="00FC3927">
        <w:t>64</w:t>
      </w:r>
      <w:r w:rsidRPr="00AA3F48">
        <w:t xml:space="preserve">, </w:t>
      </w:r>
      <w:r>
        <w:t xml:space="preserve">adjacent to </w:t>
      </w:r>
      <w:r w:rsidRPr="00AA3F48">
        <w:t>support</w:t>
      </w:r>
      <w:r>
        <w:t>ing</w:t>
      </w:r>
      <w:r w:rsidRPr="00AA3F48">
        <w:t xml:space="preserve"> maps.</w:t>
      </w:r>
    </w:p>
    <w:p w14:paraId="2097C2CA" w14:textId="7249C654" w:rsidR="00AA7D83" w:rsidRDefault="00157E71" w:rsidP="00AA7D83">
      <w:pPr>
        <w:pStyle w:val="LDClauseHeading"/>
      </w:pPr>
      <w:bookmarkStart w:id="320" w:name="_Toc57289582"/>
      <w:r>
        <w:t>26.</w:t>
      </w:r>
      <w:r w:rsidR="00022425">
        <w:t>64</w:t>
      </w:r>
      <w:r w:rsidR="00AA7D83">
        <w:tab/>
      </w:r>
      <w:r w:rsidR="00022425">
        <w:t>R</w:t>
      </w:r>
      <w:r w:rsidR="00AA7D83">
        <w:t>emote area survival equipment</w:t>
      </w:r>
      <w:bookmarkEnd w:id="320"/>
    </w:p>
    <w:p w14:paraId="2C25957A" w14:textId="672B1798" w:rsidR="00022425" w:rsidRDefault="00AA7D83" w:rsidP="000E0197">
      <w:pPr>
        <w:pStyle w:val="LDClause"/>
      </w:pPr>
      <w:r>
        <w:rPr>
          <w:lang w:eastAsia="en-AU"/>
        </w:rPr>
        <w:tab/>
        <w:t>(1)</w:t>
      </w:r>
      <w:r>
        <w:rPr>
          <w:lang w:eastAsia="en-AU"/>
        </w:rPr>
        <w:tab/>
        <w:t xml:space="preserve">This section applies </w:t>
      </w:r>
      <w:r w:rsidRPr="00AF43CD">
        <w:t>to</w:t>
      </w:r>
      <w:r>
        <w:t xml:space="preserve"> the flight of an aircraft</w:t>
      </w:r>
      <w:r w:rsidR="00022425" w:rsidDel="00022425">
        <w:t xml:space="preserve"> </w:t>
      </w:r>
      <w:r w:rsidR="000E0197">
        <w:t>over</w:t>
      </w:r>
      <w:r>
        <w:t xml:space="preserve"> a remote area</w:t>
      </w:r>
      <w:r w:rsidR="00022425">
        <w:t>.</w:t>
      </w:r>
    </w:p>
    <w:p w14:paraId="273FE63B" w14:textId="275A00F5" w:rsidR="00AA7D83" w:rsidRPr="00AF43CD" w:rsidRDefault="00AA7D83" w:rsidP="00EA527D">
      <w:pPr>
        <w:pStyle w:val="LDClause"/>
        <w:rPr>
          <w:lang w:eastAsia="en-AU"/>
        </w:rPr>
      </w:pPr>
      <w:r>
        <w:rPr>
          <w:lang w:eastAsia="en-AU"/>
        </w:rPr>
        <w:tab/>
        <w:t>(2)</w:t>
      </w:r>
      <w:r>
        <w:rPr>
          <w:lang w:eastAsia="en-AU"/>
        </w:rPr>
        <w:tab/>
        <w:t xml:space="preserve">When the aircraft begins the flight, it must carry </w:t>
      </w:r>
      <w:r w:rsidRPr="00AF43CD">
        <w:rPr>
          <w:lang w:eastAsia="en-AU"/>
        </w:rPr>
        <w:t xml:space="preserve">survival equipment </w:t>
      </w:r>
      <w:r w:rsidR="003D32A7">
        <w:rPr>
          <w:lang w:eastAsia="en-AU"/>
        </w:rPr>
        <w:t xml:space="preserve">for </w:t>
      </w:r>
      <w:r w:rsidR="00713E2C">
        <w:rPr>
          <w:lang w:eastAsia="en-AU"/>
        </w:rPr>
        <w:t>sustaining life</w:t>
      </w:r>
      <w:r w:rsidR="000E0197">
        <w:rPr>
          <w:lang w:eastAsia="en-AU"/>
        </w:rPr>
        <w:t>, as</w:t>
      </w:r>
      <w:r w:rsidR="00713E2C" w:rsidRPr="00AF43CD">
        <w:rPr>
          <w:lang w:eastAsia="en-AU"/>
        </w:rPr>
        <w:t xml:space="preserve"> appropriate</w:t>
      </w:r>
      <w:r w:rsidR="00713E2C">
        <w:rPr>
          <w:lang w:eastAsia="en-AU"/>
        </w:rPr>
        <w:t xml:space="preserve"> </w:t>
      </w:r>
      <w:r w:rsidR="000E0197">
        <w:rPr>
          <w:lang w:eastAsia="en-AU"/>
        </w:rPr>
        <w:t>for the</w:t>
      </w:r>
      <w:r w:rsidR="001D027D">
        <w:rPr>
          <w:lang w:eastAsia="en-AU"/>
        </w:rPr>
        <w:t xml:space="preserve"> remote area</w:t>
      </w:r>
      <w:r w:rsidRPr="00AF43CD">
        <w:rPr>
          <w:lang w:eastAsia="en-AU"/>
        </w:rPr>
        <w:t xml:space="preserve"> </w:t>
      </w:r>
      <w:r w:rsidR="000E0197">
        <w:rPr>
          <w:lang w:eastAsia="en-AU"/>
        </w:rPr>
        <w:t>to be overflown.</w:t>
      </w:r>
    </w:p>
    <w:p w14:paraId="59F9A922" w14:textId="34940C75" w:rsidR="00AA7D83" w:rsidRDefault="00157E71" w:rsidP="00AA7D83">
      <w:pPr>
        <w:pStyle w:val="LDClauseHeading"/>
      </w:pPr>
      <w:bookmarkStart w:id="321" w:name="_Toc57289583"/>
      <w:bookmarkStart w:id="322" w:name="_Hlk29897047"/>
      <w:r>
        <w:t>26.</w:t>
      </w:r>
      <w:r w:rsidR="00315CFE">
        <w:t>65</w:t>
      </w:r>
      <w:r w:rsidR="00AA7D83">
        <w:tab/>
        <w:t>Meaning of remote area</w:t>
      </w:r>
      <w:bookmarkEnd w:id="321"/>
    </w:p>
    <w:p w14:paraId="59DA6786" w14:textId="2EAEC038" w:rsidR="00AA7D83" w:rsidRDefault="00AA7D83" w:rsidP="00AA7D83">
      <w:pPr>
        <w:pStyle w:val="LDClause"/>
      </w:pPr>
      <w:r>
        <w:rPr>
          <w:lang w:eastAsia="en-AU"/>
        </w:rPr>
        <w:tab/>
        <w:t>(1)</w:t>
      </w:r>
      <w:r>
        <w:rPr>
          <w:lang w:eastAsia="en-AU"/>
        </w:rPr>
        <w:tab/>
      </w:r>
      <w:r w:rsidRPr="007A5024">
        <w:rPr>
          <w:b/>
          <w:i/>
          <w:lang w:eastAsia="en-AU"/>
        </w:rPr>
        <w:t>Central Australia</w:t>
      </w:r>
      <w:r>
        <w:rPr>
          <w:b/>
          <w:i/>
          <w:lang w:eastAsia="en-AU"/>
        </w:rPr>
        <w:t xml:space="preserve"> remote area</w:t>
      </w:r>
      <w:r>
        <w:rPr>
          <w:lang w:eastAsia="en-AU"/>
        </w:rPr>
        <w:t xml:space="preserve"> means t</w:t>
      </w:r>
      <w:r>
        <w:t xml:space="preserve">he area of Australia, illustrated by the shading in Figure </w:t>
      </w:r>
      <w:r w:rsidR="00157E71">
        <w:t>26.</w:t>
      </w:r>
      <w:r w:rsidR="00315CFE">
        <w:t>65</w:t>
      </w:r>
      <w:r w:rsidR="00B63E96">
        <w:t>-1</w:t>
      </w:r>
      <w:r w:rsidR="00FC3927">
        <w:t xml:space="preserve"> </w:t>
      </w:r>
      <w:r>
        <w:t>C</w:t>
      </w:r>
      <w:r w:rsidR="006617DC">
        <w:t>entral Australia</w:t>
      </w:r>
      <w:r>
        <w:t xml:space="preserve"> </w:t>
      </w:r>
      <w:r w:rsidR="006A059B">
        <w:t>r</w:t>
      </w:r>
      <w:r w:rsidR="00C50D5A">
        <w:t xml:space="preserve">emote </w:t>
      </w:r>
      <w:r w:rsidR="006A059B">
        <w:t>a</w:t>
      </w:r>
      <w:r w:rsidR="00C50D5A">
        <w:t>rea</w:t>
      </w:r>
      <w:r>
        <w:t>, that:</w:t>
      </w:r>
    </w:p>
    <w:p w14:paraId="2AC26848" w14:textId="77777777" w:rsidR="00AA7D83" w:rsidRDefault="00AA7D83" w:rsidP="00AA7D83">
      <w:pPr>
        <w:pStyle w:val="LDP1a"/>
      </w:pPr>
      <w:r>
        <w:t>(a)</w:t>
      </w:r>
      <w:r>
        <w:tab/>
        <w:t>is enclosed within the boundary of the following lines: a line from Kalgoorlie to Leigh Creek, to Bourke, to Mt Isa, to Townsville, to Cairns, then following the coast north to Cape Horn, then along the coastline of the Gulf of Carpentaria and on to Darwin, then following the coastline to Talgarno, then to Wiluna, to Laverton, and back to Kalgoorlie; and</w:t>
      </w:r>
    </w:p>
    <w:p w14:paraId="7F275B82" w14:textId="29903874" w:rsidR="00AA7D83" w:rsidRDefault="00AA7D83" w:rsidP="00AA7D83">
      <w:pPr>
        <w:pStyle w:val="LDP1a"/>
      </w:pPr>
      <w:r>
        <w:t>(b)</w:t>
      </w:r>
      <w:r>
        <w:tab/>
        <w:t>includes Australian</w:t>
      </w:r>
      <w:r w:rsidR="002913BF">
        <w:t>-</w:t>
      </w:r>
      <w:r>
        <w:t>administered islands adjacent to the remote area between Cairns and Talgarno; and</w:t>
      </w:r>
    </w:p>
    <w:p w14:paraId="23EE83C3" w14:textId="77777777" w:rsidR="00AA7D83" w:rsidRDefault="00AA7D83" w:rsidP="00AA7D83">
      <w:pPr>
        <w:pStyle w:val="LDP1a"/>
      </w:pPr>
      <w:r>
        <w:t>(c)</w:t>
      </w:r>
      <w:r>
        <w:tab/>
        <w:t>excludes the area within a 50 NM radius of Darwin; and</w:t>
      </w:r>
    </w:p>
    <w:p w14:paraId="10419B4C" w14:textId="1CD27C9B" w:rsidR="00AA7D83" w:rsidRDefault="00AA7D83" w:rsidP="00B33BF6">
      <w:pPr>
        <w:pStyle w:val="LDP1a"/>
        <w:keepNext/>
      </w:pPr>
      <w:r>
        <w:t>(d)</w:t>
      </w:r>
      <w:r>
        <w:tab/>
        <w:t xml:space="preserve">excludes the flight corridors within sight of, and not more than 5 </w:t>
      </w:r>
      <w:r w:rsidR="00F46EE5">
        <w:t>NM</w:t>
      </w:r>
      <w:r>
        <w:t xml:space="preserve"> from the following:</w:t>
      </w:r>
    </w:p>
    <w:p w14:paraId="3FEF62B7" w14:textId="77777777" w:rsidR="00AA7D83" w:rsidRDefault="00AA7D83" w:rsidP="00AA7D83">
      <w:pPr>
        <w:pStyle w:val="LDP2i"/>
      </w:pPr>
      <w:r>
        <w:tab/>
        <w:t>(i)</w:t>
      </w:r>
      <w:r>
        <w:tab/>
        <w:t>the Stuart highway between Alice Springs and Darwin;</w:t>
      </w:r>
    </w:p>
    <w:p w14:paraId="5DAAD17B" w14:textId="5202FE34" w:rsidR="00AA7D83" w:rsidRDefault="00AA7D83" w:rsidP="00AA7D83">
      <w:pPr>
        <w:pStyle w:val="LDP2i"/>
      </w:pPr>
      <w:r>
        <w:tab/>
        <w:t>(ii)</w:t>
      </w:r>
      <w:r>
        <w:tab/>
        <w:t>the Barkly highway between Tenant Creek and Mt Isa;</w:t>
      </w:r>
    </w:p>
    <w:p w14:paraId="7D335510" w14:textId="57DEFE0F" w:rsidR="00AA7D83" w:rsidRDefault="00AA7D83" w:rsidP="00AA7D83">
      <w:pPr>
        <w:pStyle w:val="LDP2i"/>
      </w:pPr>
      <w:r>
        <w:tab/>
        <w:t>(iii)</w:t>
      </w:r>
      <w:r>
        <w:tab/>
        <w:t>the Bruce Highway between Townsville and Cairns</w:t>
      </w:r>
      <w:r w:rsidR="00F46EE5">
        <w:t>.</w:t>
      </w:r>
    </w:p>
    <w:p w14:paraId="355350E8" w14:textId="0110E469" w:rsidR="00AA7D83" w:rsidRDefault="00AA7D83" w:rsidP="00B83318">
      <w:pPr>
        <w:pStyle w:val="LDdefinition"/>
      </w:pPr>
      <w:r w:rsidRPr="004C1A86">
        <w:rPr>
          <w:b/>
          <w:i/>
        </w:rPr>
        <w:t>Snowy Mountains remote area</w:t>
      </w:r>
      <w:r>
        <w:t xml:space="preserve"> means </w:t>
      </w:r>
      <w:r>
        <w:rPr>
          <w:lang w:eastAsia="en-AU"/>
        </w:rPr>
        <w:t>t</w:t>
      </w:r>
      <w:r>
        <w:t xml:space="preserve">he area of Australia, illustrated by the shading in Figure </w:t>
      </w:r>
      <w:r w:rsidR="00157E71">
        <w:t>26.</w:t>
      </w:r>
      <w:r w:rsidR="00315CFE">
        <w:t>65</w:t>
      </w:r>
      <w:r w:rsidR="00B63E96">
        <w:t>-2</w:t>
      </w:r>
      <w:r w:rsidR="00FC3927">
        <w:t xml:space="preserve"> </w:t>
      </w:r>
      <w:r w:rsidR="007D0506">
        <w:t xml:space="preserve">Snowy Mountains </w:t>
      </w:r>
      <w:r w:rsidR="006A059B">
        <w:t>r</w:t>
      </w:r>
      <w:r w:rsidR="00C50D5A">
        <w:t xml:space="preserve">emote </w:t>
      </w:r>
      <w:r w:rsidR="006A059B">
        <w:t>a</w:t>
      </w:r>
      <w:r w:rsidR="00C50D5A">
        <w:t>rea</w:t>
      </w:r>
      <w:r>
        <w:t>, that is enclosed within the boundary of the following lines: a line from Mt Franklin to Tharwa, to Berridale, to Delegate, to Mt Baw, to Jamieson, to Khancoban, and back to Mt Franklin.</w:t>
      </w:r>
    </w:p>
    <w:p w14:paraId="5853A521" w14:textId="00174F3D" w:rsidR="00AA7D83" w:rsidRDefault="00AA7D83" w:rsidP="00FA2FBC">
      <w:pPr>
        <w:pStyle w:val="LDdefinition"/>
        <w:keepNext/>
        <w:keepLines/>
      </w:pPr>
      <w:r w:rsidRPr="00D62352">
        <w:rPr>
          <w:b/>
          <w:i/>
        </w:rPr>
        <w:t>Tasmania remote area</w:t>
      </w:r>
      <w:r>
        <w:t xml:space="preserve"> </w:t>
      </w:r>
      <w:r>
        <w:rPr>
          <w:lang w:eastAsia="en-AU"/>
        </w:rPr>
        <w:t>means t</w:t>
      </w:r>
      <w:r>
        <w:t xml:space="preserve">he area of Australia, illustrated by the shading in Figure </w:t>
      </w:r>
      <w:r w:rsidR="00157E71">
        <w:t>26.</w:t>
      </w:r>
      <w:r w:rsidR="00315CFE">
        <w:t>65</w:t>
      </w:r>
      <w:r w:rsidR="00B63E96">
        <w:t>-3</w:t>
      </w:r>
      <w:r>
        <w:t xml:space="preserve"> TAS </w:t>
      </w:r>
      <w:r w:rsidR="006A059B">
        <w:t>r</w:t>
      </w:r>
      <w:r w:rsidR="00C50D5A">
        <w:t xml:space="preserve">emote </w:t>
      </w:r>
      <w:r w:rsidR="006A059B">
        <w:t>a</w:t>
      </w:r>
      <w:r w:rsidR="00C50D5A">
        <w:t>rea</w:t>
      </w:r>
      <w:r>
        <w:t>, that is enclosed within the boundary of the following lines: a line from West Point to Black Bluff, to 15 NM beyond Cape Bruny, then back to West Point at a distance of 15 NM off the coastline (disregarding bays and inlets).</w:t>
      </w:r>
    </w:p>
    <w:p w14:paraId="1BF2BC75" w14:textId="77777777" w:rsidR="00AA7D83" w:rsidRDefault="00AA7D83" w:rsidP="00AA7D83">
      <w:pPr>
        <w:pStyle w:val="LDClause"/>
      </w:pPr>
      <w:r>
        <w:tab/>
        <w:t>(2)</w:t>
      </w:r>
      <w:r>
        <w:tab/>
        <w:t>For subsection (1):</w:t>
      </w:r>
    </w:p>
    <w:p w14:paraId="4A348355" w14:textId="77777777" w:rsidR="00AA7D83" w:rsidRDefault="00AA7D83" w:rsidP="00AA7D83">
      <w:pPr>
        <w:pStyle w:val="LDP1a"/>
      </w:pPr>
      <w:r>
        <w:t>(a)</w:t>
      </w:r>
      <w:r>
        <w:tab/>
        <w:t>subject to paragraph (b), a line, other than a coastline, is taken to be a straight line; and</w:t>
      </w:r>
    </w:p>
    <w:p w14:paraId="5B9F41DF" w14:textId="4F453E7C" w:rsidR="00AA7D83" w:rsidRDefault="00AA7D83" w:rsidP="00AA7D83">
      <w:pPr>
        <w:pStyle w:val="LDP1a"/>
      </w:pPr>
      <w:r>
        <w:t>(b)</w:t>
      </w:r>
      <w:r>
        <w:tab/>
        <w:t>a line to or from a named town is taken to come no closer than 5</w:t>
      </w:r>
      <w:r w:rsidR="00F46EE5">
        <w:t xml:space="preserve"> </w:t>
      </w:r>
      <w:r>
        <w:t>NM from the town centre on the side of the town adjacent to the remote area.</w:t>
      </w:r>
    </w:p>
    <w:p w14:paraId="5ED58EEE" w14:textId="77777777" w:rsidR="00243D56" w:rsidRPr="00442060" w:rsidRDefault="00243D56" w:rsidP="00442060">
      <w:pPr>
        <w:pStyle w:val="LDClause"/>
        <w:tabs>
          <w:tab w:val="clear" w:pos="454"/>
          <w:tab w:val="clear" w:pos="737"/>
          <w:tab w:val="left" w:pos="993"/>
        </w:tabs>
        <w:ind w:left="1191" w:hanging="454"/>
        <w:rPr>
          <w:b/>
          <w:noProof/>
          <w:lang w:eastAsia="en-AU"/>
        </w:rPr>
      </w:pPr>
      <w:r>
        <w:rPr>
          <w:b/>
          <w:noProof/>
          <w:lang w:eastAsia="en-AU"/>
        </w:rPr>
        <w:lastRenderedPageBreak/>
        <w:drawing>
          <wp:inline distT="0" distB="0" distL="0" distR="0" wp14:anchorId="688D9188" wp14:editId="1A14F3A3">
            <wp:extent cx="5058136" cy="3531774"/>
            <wp:effectExtent l="0" t="0" r="0" b="0"/>
            <wp:docPr id="4" name="Picture 4" descr="C:\Users\spesyvy_n\AppData\Local\Microsoft\Windows\Temporary Internet Files\Content.Outlook\OTJEEWL4\Designated Remote Area -Central Australia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pesyvy_n\AppData\Local\Microsoft\Windows\Temporary Internet Files\Content.Outlook\OTJEEWL4\Designated Remote Area -Central Australia (2).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067709" cy="3538458"/>
                    </a:xfrm>
                    <a:prstGeom prst="rect">
                      <a:avLst/>
                    </a:prstGeom>
                    <a:noFill/>
                    <a:ln>
                      <a:noFill/>
                    </a:ln>
                  </pic:spPr>
                </pic:pic>
              </a:graphicData>
            </a:graphic>
          </wp:inline>
        </w:drawing>
      </w:r>
    </w:p>
    <w:p w14:paraId="41D926BD" w14:textId="19478864" w:rsidR="00AA7D83" w:rsidRDefault="00AA7D83" w:rsidP="00047223">
      <w:pPr>
        <w:pStyle w:val="LDFigureheading"/>
        <w:keepNext w:val="0"/>
        <w:rPr>
          <w:rFonts w:ascii="Times New Roman" w:hAnsi="Times New Roman"/>
        </w:rPr>
      </w:pPr>
      <w:bookmarkStart w:id="323" w:name="_Toc509472457"/>
      <w:bookmarkStart w:id="324" w:name="_Toc9241248"/>
      <w:r w:rsidRPr="00D44CF9">
        <w:rPr>
          <w:rFonts w:ascii="Times New Roman" w:hAnsi="Times New Roman"/>
        </w:rPr>
        <w:t xml:space="preserve">Figure </w:t>
      </w:r>
      <w:r w:rsidR="00157E71" w:rsidRPr="00D44CF9">
        <w:rPr>
          <w:rFonts w:ascii="Times New Roman" w:hAnsi="Times New Roman"/>
        </w:rPr>
        <w:t>26.</w:t>
      </w:r>
      <w:r w:rsidR="00315CFE">
        <w:rPr>
          <w:rFonts w:ascii="Times New Roman" w:hAnsi="Times New Roman"/>
        </w:rPr>
        <w:t>65</w:t>
      </w:r>
      <w:r w:rsidR="00B63E96" w:rsidRPr="00D44CF9">
        <w:rPr>
          <w:rFonts w:ascii="Times New Roman" w:hAnsi="Times New Roman"/>
        </w:rPr>
        <w:t xml:space="preserve">-1 </w:t>
      </w:r>
      <w:r w:rsidRPr="00D44CF9">
        <w:rPr>
          <w:rFonts w:ascii="Times New Roman" w:hAnsi="Times New Roman"/>
        </w:rPr>
        <w:t>Central Australia remote area</w:t>
      </w:r>
      <w:bookmarkEnd w:id="323"/>
      <w:bookmarkEnd w:id="324"/>
    </w:p>
    <w:p w14:paraId="1E837A74" w14:textId="77777777" w:rsidR="00315CFE" w:rsidRPr="00D44CF9" w:rsidRDefault="00315CFE" w:rsidP="00047223">
      <w:pPr>
        <w:pStyle w:val="LDFigureheading"/>
        <w:keepNext w:val="0"/>
        <w:rPr>
          <w:rFonts w:ascii="Times New Roman" w:hAnsi="Times New Roman"/>
        </w:rPr>
      </w:pPr>
    </w:p>
    <w:p w14:paraId="73D0B62E" w14:textId="77777777" w:rsidR="00243D56" w:rsidRPr="00047223" w:rsidRDefault="00243D56" w:rsidP="00047223">
      <w:pPr>
        <w:pStyle w:val="LDClause"/>
        <w:tabs>
          <w:tab w:val="clear" w:pos="454"/>
          <w:tab w:val="clear" w:pos="737"/>
          <w:tab w:val="left" w:pos="993"/>
        </w:tabs>
        <w:ind w:left="1191" w:hanging="454"/>
        <w:jc w:val="center"/>
        <w:rPr>
          <w:b/>
          <w:noProof/>
          <w:lang w:eastAsia="en-AU"/>
        </w:rPr>
      </w:pPr>
      <w:r>
        <w:rPr>
          <w:b/>
          <w:noProof/>
          <w:lang w:eastAsia="en-AU"/>
        </w:rPr>
        <w:drawing>
          <wp:inline distT="0" distB="0" distL="0" distR="0" wp14:anchorId="30D376E7" wp14:editId="29178045">
            <wp:extent cx="5399333" cy="4044622"/>
            <wp:effectExtent l="0" t="0" r="0" b="0"/>
            <wp:docPr id="5" name="Picture 5" descr="C:\Users\spesyvy_n\AppData\Local\Microsoft\Windows\Temporary Internet Files\Content.Outlook\OTJEEWL4\Designated Remote Area - Snowy Mountains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pesyvy_n\AppData\Local\Microsoft\Windows\Temporary Internet Files\Content.Outlook\OTJEEWL4\Designated Remote Area - Snowy Mountains (2).PNG"/>
                    <pic:cNvPicPr>
                      <a:picLocks noChangeAspect="1" noChangeArrowheads="1"/>
                    </pic:cNvPicPr>
                  </pic:nvPicPr>
                  <pic:blipFill rotWithShape="1">
                    <a:blip r:embed="rId86">
                      <a:extLst>
                        <a:ext uri="{28A0092B-C50C-407E-A947-70E740481C1C}">
                          <a14:useLocalDpi xmlns:a14="http://schemas.microsoft.com/office/drawing/2010/main" val="0"/>
                        </a:ext>
                      </a:extLst>
                    </a:blip>
                    <a:srcRect t="1992" b="2252"/>
                    <a:stretch/>
                  </pic:blipFill>
                  <pic:spPr bwMode="auto">
                    <a:xfrm>
                      <a:off x="0" y="0"/>
                      <a:ext cx="5400175" cy="4045253"/>
                    </a:xfrm>
                    <a:prstGeom prst="rect">
                      <a:avLst/>
                    </a:prstGeom>
                    <a:noFill/>
                    <a:ln>
                      <a:noFill/>
                    </a:ln>
                    <a:extLst>
                      <a:ext uri="{53640926-AAD7-44D8-BBD7-CCE9431645EC}">
                        <a14:shadowObscured xmlns:a14="http://schemas.microsoft.com/office/drawing/2010/main"/>
                      </a:ext>
                    </a:extLst>
                  </pic:spPr>
                </pic:pic>
              </a:graphicData>
            </a:graphic>
          </wp:inline>
        </w:drawing>
      </w:r>
    </w:p>
    <w:p w14:paraId="28E9E8C4" w14:textId="68483044" w:rsidR="0042399D" w:rsidRPr="00D44CF9" w:rsidRDefault="00AA7D83" w:rsidP="00047223">
      <w:pPr>
        <w:pStyle w:val="LDFigureheading"/>
        <w:keepNext w:val="0"/>
        <w:tabs>
          <w:tab w:val="clear" w:pos="737"/>
          <w:tab w:val="left" w:pos="709"/>
        </w:tabs>
        <w:ind w:left="709" w:firstLine="0"/>
        <w:rPr>
          <w:rFonts w:ascii="Times New Roman" w:hAnsi="Times New Roman"/>
        </w:rPr>
      </w:pPr>
      <w:bookmarkStart w:id="325" w:name="_Toc509472458"/>
      <w:bookmarkStart w:id="326" w:name="_Toc9241249"/>
      <w:r w:rsidRPr="00D44CF9">
        <w:rPr>
          <w:rFonts w:ascii="Times New Roman" w:hAnsi="Times New Roman"/>
        </w:rPr>
        <w:t xml:space="preserve">Figure </w:t>
      </w:r>
      <w:r w:rsidR="00157E71" w:rsidRPr="00D44CF9">
        <w:rPr>
          <w:rFonts w:ascii="Times New Roman" w:hAnsi="Times New Roman"/>
        </w:rPr>
        <w:t>26.</w:t>
      </w:r>
      <w:r w:rsidR="00315CFE">
        <w:rPr>
          <w:rFonts w:ascii="Times New Roman" w:hAnsi="Times New Roman"/>
        </w:rPr>
        <w:t>65</w:t>
      </w:r>
      <w:r w:rsidR="00B63E96" w:rsidRPr="00D44CF9">
        <w:rPr>
          <w:rFonts w:ascii="Times New Roman" w:hAnsi="Times New Roman"/>
        </w:rPr>
        <w:t xml:space="preserve">-2 </w:t>
      </w:r>
      <w:r w:rsidRPr="00D44CF9">
        <w:rPr>
          <w:rFonts w:ascii="Times New Roman" w:hAnsi="Times New Roman"/>
        </w:rPr>
        <w:t>Snowy Mountains remote area</w:t>
      </w:r>
      <w:bookmarkEnd w:id="325"/>
      <w:bookmarkEnd w:id="326"/>
    </w:p>
    <w:p w14:paraId="3C346516" w14:textId="2EC90D9E" w:rsidR="00AA7D83" w:rsidRPr="00693D56" w:rsidRDefault="0042399D" w:rsidP="00693D56">
      <w:pPr>
        <w:pStyle w:val="LDClause"/>
        <w:tabs>
          <w:tab w:val="clear" w:pos="454"/>
          <w:tab w:val="clear" w:pos="737"/>
          <w:tab w:val="left" w:pos="993"/>
        </w:tabs>
        <w:ind w:left="1191" w:hanging="454"/>
        <w:jc w:val="center"/>
        <w:rPr>
          <w:b/>
          <w:noProof/>
          <w:lang w:eastAsia="en-AU"/>
        </w:rPr>
      </w:pPr>
      <w:bookmarkStart w:id="327" w:name="_Toc9241250"/>
      <w:r w:rsidRPr="00693D56">
        <w:rPr>
          <w:b/>
          <w:noProof/>
          <w:lang w:eastAsia="en-AU"/>
        </w:rPr>
        <w:lastRenderedPageBreak/>
        <w:drawing>
          <wp:inline distT="0" distB="0" distL="0" distR="0" wp14:anchorId="721C2ACE" wp14:editId="136421CE">
            <wp:extent cx="5399234" cy="3724797"/>
            <wp:effectExtent l="0" t="0" r="0" b="9525"/>
            <wp:docPr id="6" name="Picture 6" descr="C:\Users\spesyvy_n\AppData\Local\Microsoft\Windows\Temporary Internet Files\Content.Word\Designated Remote Area - Tasman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pesyvy_n\AppData\Local\Microsoft\Windows\Temporary Internet Files\Content.Word\Designated Remote Area - Tasmania.png"/>
                    <pic:cNvPicPr>
                      <a:picLocks noChangeAspect="1" noChangeArrowheads="1"/>
                    </pic:cNvPicPr>
                  </pic:nvPicPr>
                  <pic:blipFill rotWithShape="1">
                    <a:blip r:embed="rId87">
                      <a:extLst>
                        <a:ext uri="{28A0092B-C50C-407E-A947-70E740481C1C}">
                          <a14:useLocalDpi xmlns:a14="http://schemas.microsoft.com/office/drawing/2010/main" val="0"/>
                        </a:ext>
                      </a:extLst>
                    </a:blip>
                    <a:srcRect t="1598" b="1916"/>
                    <a:stretch/>
                  </pic:blipFill>
                  <pic:spPr bwMode="auto">
                    <a:xfrm>
                      <a:off x="0" y="0"/>
                      <a:ext cx="5400000" cy="3725325"/>
                    </a:xfrm>
                    <a:prstGeom prst="rect">
                      <a:avLst/>
                    </a:prstGeom>
                    <a:noFill/>
                    <a:ln>
                      <a:noFill/>
                    </a:ln>
                    <a:extLst>
                      <a:ext uri="{53640926-AAD7-44D8-BBD7-CCE9431645EC}">
                        <a14:shadowObscured xmlns:a14="http://schemas.microsoft.com/office/drawing/2010/main"/>
                      </a:ext>
                    </a:extLst>
                  </pic:spPr>
                </pic:pic>
              </a:graphicData>
            </a:graphic>
          </wp:inline>
        </w:drawing>
      </w:r>
      <w:bookmarkEnd w:id="327"/>
    </w:p>
    <w:p w14:paraId="31679730" w14:textId="34707C6F" w:rsidR="00AA7D83" w:rsidRPr="00D44CF9" w:rsidRDefault="00AA7D83" w:rsidP="00FA2FBC">
      <w:pPr>
        <w:pStyle w:val="LDFigureheading"/>
        <w:keepNext w:val="0"/>
        <w:tabs>
          <w:tab w:val="clear" w:pos="737"/>
          <w:tab w:val="left" w:pos="709"/>
        </w:tabs>
        <w:ind w:left="709" w:firstLine="0"/>
        <w:rPr>
          <w:rFonts w:ascii="Times New Roman" w:hAnsi="Times New Roman"/>
        </w:rPr>
      </w:pPr>
      <w:bookmarkStart w:id="328" w:name="_Toc509472459"/>
      <w:bookmarkStart w:id="329" w:name="_Toc9241251"/>
      <w:r w:rsidRPr="00D44CF9">
        <w:rPr>
          <w:rFonts w:ascii="Times New Roman" w:hAnsi="Times New Roman"/>
        </w:rPr>
        <w:t xml:space="preserve">Figure </w:t>
      </w:r>
      <w:r w:rsidR="00157E71" w:rsidRPr="00D44CF9">
        <w:rPr>
          <w:rFonts w:ascii="Times New Roman" w:hAnsi="Times New Roman"/>
        </w:rPr>
        <w:t>26.</w:t>
      </w:r>
      <w:r w:rsidR="00315CFE">
        <w:rPr>
          <w:rFonts w:ascii="Times New Roman" w:hAnsi="Times New Roman"/>
        </w:rPr>
        <w:t>65</w:t>
      </w:r>
      <w:r w:rsidR="00B63E96" w:rsidRPr="00D44CF9">
        <w:rPr>
          <w:rFonts w:ascii="Times New Roman" w:hAnsi="Times New Roman"/>
        </w:rPr>
        <w:t xml:space="preserve">-3 </w:t>
      </w:r>
      <w:r w:rsidRPr="00D44CF9">
        <w:rPr>
          <w:rFonts w:ascii="Times New Roman" w:hAnsi="Times New Roman"/>
        </w:rPr>
        <w:t>Tasmania remote area</w:t>
      </w:r>
      <w:bookmarkEnd w:id="322"/>
      <w:bookmarkEnd w:id="328"/>
      <w:bookmarkEnd w:id="329"/>
    </w:p>
    <w:p w14:paraId="171E6214" w14:textId="0FD2DE6F" w:rsidR="00B63E96" w:rsidRPr="00976915" w:rsidRDefault="00B63E96" w:rsidP="00B63E96">
      <w:pPr>
        <w:pStyle w:val="LDClauseHeading"/>
      </w:pPr>
      <w:bookmarkStart w:id="330" w:name="_Toc57289584"/>
      <w:r w:rsidRPr="00976915">
        <w:t>26.66</w:t>
      </w:r>
      <w:r w:rsidRPr="00976915">
        <w:tab/>
        <w:t>RESERVED</w:t>
      </w:r>
      <w:bookmarkEnd w:id="330"/>
    </w:p>
    <w:p w14:paraId="17007184" w14:textId="4845E026" w:rsidR="00AA7D83" w:rsidRPr="00D447C6" w:rsidRDefault="00AA7D83" w:rsidP="00D447C6">
      <w:pPr>
        <w:pStyle w:val="LDDivisionheading"/>
        <w:rPr>
          <w:color w:val="auto"/>
        </w:rPr>
      </w:pPr>
      <w:bookmarkStart w:id="331" w:name="_Toc57289585"/>
      <w:r w:rsidRPr="00976915">
        <w:rPr>
          <w:color w:val="auto"/>
        </w:rPr>
        <w:t xml:space="preserve">Division </w:t>
      </w:r>
      <w:r w:rsidR="00157E71" w:rsidRPr="00976915">
        <w:rPr>
          <w:color w:val="auto"/>
        </w:rPr>
        <w:t>26.</w:t>
      </w:r>
      <w:r w:rsidR="00B63E96" w:rsidRPr="00976915">
        <w:rPr>
          <w:color w:val="auto"/>
        </w:rPr>
        <w:t>16</w:t>
      </w:r>
      <w:r w:rsidRPr="00976915">
        <w:rPr>
          <w:color w:val="auto"/>
        </w:rPr>
        <w:tab/>
      </w:r>
      <w:r w:rsidR="00635CB4" w:rsidRPr="00976915">
        <w:rPr>
          <w:color w:val="auto"/>
        </w:rPr>
        <w:t>Transponders and surveillance equipment</w:t>
      </w:r>
      <w:bookmarkEnd w:id="331"/>
    </w:p>
    <w:p w14:paraId="070F9279" w14:textId="3698639A" w:rsidR="00AA7D83" w:rsidRDefault="00157E71" w:rsidP="00AA7D83">
      <w:pPr>
        <w:pStyle w:val="LDClauseHeading"/>
      </w:pPr>
      <w:bookmarkStart w:id="332" w:name="_Toc57289586"/>
      <w:r>
        <w:t>26.</w:t>
      </w:r>
      <w:r w:rsidR="00394B06">
        <w:t>67</w:t>
      </w:r>
      <w:r w:rsidR="00AA7D83" w:rsidRPr="00204152">
        <w:tab/>
      </w:r>
      <w:r w:rsidR="00AA7D83" w:rsidRPr="00AF43CD">
        <w:t>Definitions</w:t>
      </w:r>
      <w:bookmarkEnd w:id="332"/>
    </w:p>
    <w:p w14:paraId="7B72E44D" w14:textId="77777777" w:rsidR="00AA7D83" w:rsidRPr="00586295" w:rsidRDefault="00AA7D83" w:rsidP="00AA7D83">
      <w:pPr>
        <w:pStyle w:val="LDClause"/>
      </w:pPr>
      <w:r>
        <w:tab/>
      </w:r>
      <w:r>
        <w:tab/>
        <w:t xml:space="preserve">In this </w:t>
      </w:r>
      <w:r w:rsidR="00FE0CFC">
        <w:t>D</w:t>
      </w:r>
      <w:r>
        <w:t>ivision:</w:t>
      </w:r>
    </w:p>
    <w:p w14:paraId="01AD4E98" w14:textId="0B1A3BEB" w:rsidR="00AA7D83" w:rsidRDefault="00AA7D83" w:rsidP="004778CB">
      <w:pPr>
        <w:pStyle w:val="LDdefinition"/>
      </w:pPr>
      <w:r w:rsidRPr="00AF43CD">
        <w:rPr>
          <w:b/>
          <w:bCs/>
          <w:i/>
          <w:iCs/>
        </w:rPr>
        <w:t>ADS-B</w:t>
      </w:r>
      <w:r w:rsidRPr="00D5488E">
        <w:rPr>
          <w:bCs/>
          <w:i/>
          <w:iCs/>
        </w:rPr>
        <w:t xml:space="preserve"> </w:t>
      </w:r>
      <w:r w:rsidRPr="00AF43CD">
        <w:t>means automatic dependent surveillance</w:t>
      </w:r>
      <w:r w:rsidR="00FB4C19">
        <w:t> </w:t>
      </w:r>
      <w:r w:rsidRPr="00AF43CD">
        <w:t>– broadcast.</w:t>
      </w:r>
    </w:p>
    <w:p w14:paraId="70ACD0FE" w14:textId="7F28B3B1" w:rsidR="003D64C9" w:rsidRPr="00AF43CD" w:rsidRDefault="003D64C9" w:rsidP="004778CB">
      <w:pPr>
        <w:pStyle w:val="LDdefinition"/>
      </w:pPr>
      <w:r>
        <w:rPr>
          <w:b/>
          <w:bCs/>
          <w:i/>
          <w:iCs/>
        </w:rPr>
        <w:t>ADS-B OUT</w:t>
      </w:r>
      <w:r>
        <w:rPr>
          <w:bCs/>
          <w:iCs/>
        </w:rPr>
        <w:t xml:space="preserve"> means </w:t>
      </w:r>
      <w:r w:rsidR="006F79FB">
        <w:rPr>
          <w:bCs/>
          <w:iCs/>
        </w:rPr>
        <w:t>the</w:t>
      </w:r>
      <w:r w:rsidR="00E614CF">
        <w:rPr>
          <w:bCs/>
          <w:iCs/>
        </w:rPr>
        <w:t xml:space="preserve"> </w:t>
      </w:r>
      <w:r w:rsidR="00286AA3">
        <w:rPr>
          <w:bCs/>
          <w:iCs/>
        </w:rPr>
        <w:t xml:space="preserve">functional </w:t>
      </w:r>
      <w:r w:rsidR="006F79FB">
        <w:rPr>
          <w:bCs/>
          <w:iCs/>
        </w:rPr>
        <w:t>capability of</w:t>
      </w:r>
      <w:r>
        <w:rPr>
          <w:bCs/>
          <w:iCs/>
        </w:rPr>
        <w:t xml:space="preserve"> an aircraft or vehicle </w:t>
      </w:r>
      <w:r w:rsidR="006F79FB">
        <w:rPr>
          <w:bCs/>
          <w:iCs/>
        </w:rPr>
        <w:t>to</w:t>
      </w:r>
      <w:r>
        <w:rPr>
          <w:bCs/>
          <w:iCs/>
        </w:rPr>
        <w:t xml:space="preserve"> periodically broadcast </w:t>
      </w:r>
      <w:r w:rsidR="002E5361">
        <w:rPr>
          <w:bCs/>
          <w:iCs/>
        </w:rPr>
        <w:t>it</w:t>
      </w:r>
      <w:r w:rsidR="00292F33">
        <w:rPr>
          <w:bCs/>
          <w:iCs/>
        </w:rPr>
        <w:t>s</w:t>
      </w:r>
      <w:r w:rsidR="002E5361">
        <w:rPr>
          <w:bCs/>
          <w:iCs/>
        </w:rPr>
        <w:t xml:space="preserve"> state vector</w:t>
      </w:r>
      <w:r w:rsidR="00564D5F">
        <w:rPr>
          <w:bCs/>
          <w:iCs/>
        </w:rPr>
        <w:t xml:space="preserve"> (</w:t>
      </w:r>
      <w:r>
        <w:rPr>
          <w:bCs/>
          <w:iCs/>
        </w:rPr>
        <w:t>position</w:t>
      </w:r>
      <w:r w:rsidR="00564D5F">
        <w:rPr>
          <w:bCs/>
          <w:iCs/>
        </w:rPr>
        <w:t xml:space="preserve"> and velocity)</w:t>
      </w:r>
      <w:r>
        <w:rPr>
          <w:bCs/>
          <w:iCs/>
        </w:rPr>
        <w:t xml:space="preserve"> and other information</w:t>
      </w:r>
      <w:r w:rsidR="00564D5F">
        <w:rPr>
          <w:bCs/>
          <w:iCs/>
        </w:rPr>
        <w:t xml:space="preserve"> derived from on-board systems in a format suitable for ADS-B </w:t>
      </w:r>
      <w:r w:rsidR="00993B44">
        <w:rPr>
          <w:bCs/>
          <w:iCs/>
        </w:rPr>
        <w:t xml:space="preserve">IN </w:t>
      </w:r>
      <w:r w:rsidR="00564D5F">
        <w:rPr>
          <w:bCs/>
          <w:iCs/>
        </w:rPr>
        <w:t>capable receivers.</w:t>
      </w:r>
    </w:p>
    <w:p w14:paraId="30DA8DD2" w14:textId="43569E1D" w:rsidR="003D64C9" w:rsidRDefault="00AA7D83" w:rsidP="004778CB">
      <w:pPr>
        <w:pStyle w:val="LDdefinition"/>
      </w:pPr>
      <w:r w:rsidRPr="00AF43CD">
        <w:rPr>
          <w:b/>
          <w:i/>
        </w:rPr>
        <w:t>aircraft address</w:t>
      </w:r>
      <w:r w:rsidRPr="00D5488E">
        <w:t xml:space="preserve"> </w:t>
      </w:r>
      <w:r w:rsidRPr="00AF43CD">
        <w:t xml:space="preserve">means </w:t>
      </w:r>
      <w:r w:rsidR="0097260C">
        <w:t>a</w:t>
      </w:r>
      <w:r w:rsidRPr="00AF43CD">
        <w:t xml:space="preserve"> unique</w:t>
      </w:r>
      <w:r w:rsidR="0097260C">
        <w:t xml:space="preserve"> combination of</w:t>
      </w:r>
      <w:r w:rsidRPr="00AF43CD">
        <w:t xml:space="preserve"> 24</w:t>
      </w:r>
      <w:r w:rsidR="0097260C">
        <w:t xml:space="preserve"> </w:t>
      </w:r>
      <w:r w:rsidR="00FE0CFC">
        <w:t>bit</w:t>
      </w:r>
      <w:r w:rsidR="0097260C">
        <w:t>s</w:t>
      </w:r>
      <w:r w:rsidR="00FE0CFC">
        <w:t xml:space="preserve"> </w:t>
      </w:r>
      <w:r w:rsidR="003D64C9">
        <w:t>available for assignment to an aircraft for the purpose of air-ground communications, navigation and surveillance.</w:t>
      </w:r>
    </w:p>
    <w:p w14:paraId="6CFC8869" w14:textId="14CD65F9" w:rsidR="003A5DAB" w:rsidRPr="008D4075" w:rsidRDefault="003A5DAB" w:rsidP="004778CB">
      <w:pPr>
        <w:pStyle w:val="LDdefinition"/>
      </w:pPr>
      <w:r w:rsidRPr="008D4075">
        <w:rPr>
          <w:b/>
          <w:bCs/>
          <w:i/>
          <w:iCs/>
        </w:rPr>
        <w:t>alternate ADS-B OUT equipment configuration</w:t>
      </w:r>
      <w:r w:rsidRPr="008D4075">
        <w:t>: see</w:t>
      </w:r>
      <w:r w:rsidR="004A7749">
        <w:t xml:space="preserve"> paragraph (b) of</w:t>
      </w:r>
      <w:r w:rsidRPr="008D4075">
        <w:t xml:space="preserve"> the definition of </w:t>
      </w:r>
      <w:r w:rsidRPr="008D4075">
        <w:rPr>
          <w:b/>
          <w:bCs/>
          <w:i/>
          <w:iCs/>
        </w:rPr>
        <w:t>approved ADS-B OUT equipment configuration</w:t>
      </w:r>
      <w:r w:rsidRPr="008D4075">
        <w:t>.</w:t>
      </w:r>
    </w:p>
    <w:p w14:paraId="05FE132B" w14:textId="3CAAD8F5" w:rsidR="00295887" w:rsidRDefault="00295887" w:rsidP="00295887">
      <w:pPr>
        <w:pStyle w:val="LDdefinition"/>
        <w:rPr>
          <w:bCs/>
          <w:iCs/>
        </w:rPr>
      </w:pPr>
      <w:r>
        <w:rPr>
          <w:b/>
          <w:bCs/>
          <w:i/>
          <w:iCs/>
        </w:rPr>
        <w:t>approved ADS-B OUT equipment configuration</w:t>
      </w:r>
      <w:r>
        <w:rPr>
          <w:bCs/>
          <w:iCs/>
        </w:rPr>
        <w:t xml:space="preserve"> means an equipment configuration capable of ADS-B </w:t>
      </w:r>
      <w:r w:rsidR="00EF7D39">
        <w:rPr>
          <w:bCs/>
          <w:iCs/>
        </w:rPr>
        <w:t>OUT</w:t>
      </w:r>
      <w:r>
        <w:rPr>
          <w:bCs/>
          <w:iCs/>
        </w:rPr>
        <w:t xml:space="preserve"> operation on the ground and in flight, and that is </w:t>
      </w:r>
      <w:r w:rsidR="004D55E8">
        <w:rPr>
          <w:bCs/>
          <w:iCs/>
        </w:rPr>
        <w:t>1</w:t>
      </w:r>
      <w:r>
        <w:rPr>
          <w:bCs/>
          <w:iCs/>
        </w:rPr>
        <w:t xml:space="preserve"> of the following:</w:t>
      </w:r>
    </w:p>
    <w:p w14:paraId="7F31FDA2" w14:textId="77777777" w:rsidR="00295887" w:rsidRDefault="00295887" w:rsidP="00295887">
      <w:pPr>
        <w:pStyle w:val="LDP1a"/>
      </w:pPr>
      <w:r>
        <w:t>(a)</w:t>
      </w:r>
      <w:r>
        <w:tab/>
        <w:t>an approved Mode S transponder with ADS-B capability connected to an approved GNSS position source;</w:t>
      </w:r>
    </w:p>
    <w:p w14:paraId="3BDC25B7" w14:textId="6AA99A40" w:rsidR="00295887" w:rsidRDefault="00295887" w:rsidP="00295887">
      <w:pPr>
        <w:pStyle w:val="LDP1a"/>
      </w:pPr>
      <w:r>
        <w:t>(b)</w:t>
      </w:r>
      <w:r>
        <w:tab/>
        <w:t xml:space="preserve">an alternate ADS-B OUT equipment configuration meeting the requirements mentioned in section </w:t>
      </w:r>
      <w:r w:rsidR="00157E71">
        <w:t>26.</w:t>
      </w:r>
      <w:r w:rsidR="00B4170F">
        <w:t>72</w:t>
      </w:r>
      <w:r>
        <w:t>;</w:t>
      </w:r>
    </w:p>
    <w:p w14:paraId="55596C9B" w14:textId="5705410F" w:rsidR="0097260C" w:rsidRDefault="00295887" w:rsidP="00E05C02">
      <w:pPr>
        <w:pStyle w:val="LDP1a"/>
        <w:rPr>
          <w:b/>
          <w:bCs/>
          <w:i/>
          <w:iCs/>
        </w:rPr>
      </w:pPr>
      <w:r>
        <w:t>(c)</w:t>
      </w:r>
      <w:r>
        <w:tab/>
        <w:t xml:space="preserve">another system </w:t>
      </w:r>
      <w:r w:rsidRPr="00AF43CD">
        <w:t>approved</w:t>
      </w:r>
      <w:r>
        <w:t xml:space="preserve"> </w:t>
      </w:r>
      <w:r w:rsidR="00315CFE">
        <w:t>under Part 21 of CASR</w:t>
      </w:r>
      <w:r>
        <w:t xml:space="preserve"> as having a level of performance equivalent</w:t>
      </w:r>
      <w:r w:rsidRPr="0038612B">
        <w:t xml:space="preserve"> </w:t>
      </w:r>
      <w:r w:rsidRPr="00AF43CD">
        <w:t>to</w:t>
      </w:r>
      <w:r>
        <w:t xml:space="preserve"> a system mentioned in </w:t>
      </w:r>
      <w:r w:rsidRPr="00AF43CD">
        <w:t xml:space="preserve">paragraph </w:t>
      </w:r>
      <w:r>
        <w:t>(a) or (b).</w:t>
      </w:r>
    </w:p>
    <w:p w14:paraId="4B7F9146" w14:textId="2B2F6C45" w:rsidR="0038612B" w:rsidRDefault="0038612B" w:rsidP="004778CB">
      <w:pPr>
        <w:pStyle w:val="LDdefinition"/>
        <w:rPr>
          <w:bCs/>
          <w:iCs/>
        </w:rPr>
      </w:pPr>
      <w:r>
        <w:rPr>
          <w:b/>
          <w:bCs/>
          <w:i/>
          <w:iCs/>
        </w:rPr>
        <w:t>approved GNSS position source</w:t>
      </w:r>
      <w:r>
        <w:rPr>
          <w:bCs/>
          <w:iCs/>
        </w:rPr>
        <w:t xml:space="preserve"> means a GNSS position source that is:</w:t>
      </w:r>
    </w:p>
    <w:p w14:paraId="77F4F80D" w14:textId="0B3C485C" w:rsidR="0038612B" w:rsidRDefault="0038612B" w:rsidP="0038612B">
      <w:pPr>
        <w:pStyle w:val="LDP1a"/>
      </w:pPr>
      <w:r>
        <w:t>(a)</w:t>
      </w:r>
      <w:r>
        <w:tab/>
        <w:t xml:space="preserve">authorised by </w:t>
      </w:r>
      <w:r w:rsidR="002E2FDC">
        <w:t xml:space="preserve">the </w:t>
      </w:r>
      <w:r>
        <w:t xml:space="preserve">FAA or EASA in accordance with </w:t>
      </w:r>
      <w:r w:rsidR="004874FE">
        <w:t>1</w:t>
      </w:r>
      <w:r>
        <w:t xml:space="preserve"> of the following:</w:t>
      </w:r>
    </w:p>
    <w:p w14:paraId="0BDD11D2" w14:textId="77777777" w:rsidR="0038612B" w:rsidRDefault="0038612B" w:rsidP="0038612B">
      <w:pPr>
        <w:pStyle w:val="LDP2i"/>
      </w:pPr>
      <w:r>
        <w:lastRenderedPageBreak/>
        <w:tab/>
        <w:t>(i)</w:t>
      </w:r>
      <w:r>
        <w:tab/>
        <w:t>(E)TSO-C145a;</w:t>
      </w:r>
    </w:p>
    <w:p w14:paraId="3B016BF2" w14:textId="77777777" w:rsidR="0038612B" w:rsidRDefault="0038612B" w:rsidP="0038612B">
      <w:pPr>
        <w:pStyle w:val="LDP2i"/>
      </w:pPr>
      <w:r>
        <w:tab/>
        <w:t>(ii)</w:t>
      </w:r>
      <w:r>
        <w:tab/>
        <w:t>(E)TSO-C146a;</w:t>
      </w:r>
    </w:p>
    <w:p w14:paraId="409707C5" w14:textId="77777777" w:rsidR="0038612B" w:rsidRDefault="0038612B" w:rsidP="0038612B">
      <w:pPr>
        <w:pStyle w:val="LDP2i"/>
      </w:pPr>
      <w:r>
        <w:tab/>
        <w:t>(iii)</w:t>
      </w:r>
      <w:r>
        <w:tab/>
        <w:t>(E)TSO-C196a; or</w:t>
      </w:r>
    </w:p>
    <w:p w14:paraId="7D11D6C5" w14:textId="078F67AA" w:rsidR="00856057" w:rsidRDefault="0038612B" w:rsidP="00856057">
      <w:pPr>
        <w:pStyle w:val="LDP1a"/>
      </w:pPr>
      <w:r>
        <w:t>(b)</w:t>
      </w:r>
      <w:r>
        <w:tab/>
      </w:r>
      <w:r w:rsidR="00856057">
        <w:t>an alternate GNSS position source meeting the requirements mentioned in section</w:t>
      </w:r>
      <w:r w:rsidR="004874FE">
        <w:t> </w:t>
      </w:r>
      <w:r w:rsidR="00157E71">
        <w:t>26.</w:t>
      </w:r>
      <w:r w:rsidR="00B4170F">
        <w:t>71</w:t>
      </w:r>
      <w:r w:rsidR="00856057">
        <w:t>; or</w:t>
      </w:r>
    </w:p>
    <w:p w14:paraId="30694B56" w14:textId="5F925020" w:rsidR="0038612B" w:rsidRDefault="00856057" w:rsidP="0038612B">
      <w:pPr>
        <w:pStyle w:val="LDP1a"/>
      </w:pPr>
      <w:r>
        <w:t>(c)</w:t>
      </w:r>
      <w:r>
        <w:tab/>
      </w:r>
      <w:r w:rsidR="008A2C34">
        <w:t>another system</w:t>
      </w:r>
      <w:r w:rsidR="0038612B">
        <w:t xml:space="preserve"> </w:t>
      </w:r>
      <w:r w:rsidR="0038612B" w:rsidRPr="00AF43CD">
        <w:t>approved</w:t>
      </w:r>
      <w:r w:rsidR="0038612B">
        <w:t xml:space="preserve"> </w:t>
      </w:r>
      <w:r w:rsidR="00315CFE">
        <w:t>under Part 21 of CASR</w:t>
      </w:r>
      <w:r w:rsidR="0038612B">
        <w:t xml:space="preserve"> as having a level of performance equivalent</w:t>
      </w:r>
      <w:r w:rsidR="0038612B" w:rsidRPr="0038612B">
        <w:t xml:space="preserve"> </w:t>
      </w:r>
      <w:r w:rsidR="0038612B" w:rsidRPr="00AF43CD">
        <w:t>to</w:t>
      </w:r>
      <w:r w:rsidR="0038612B">
        <w:t xml:space="preserve"> performance in accordance with </w:t>
      </w:r>
      <w:r w:rsidR="0038612B" w:rsidRPr="00AF43CD">
        <w:t xml:space="preserve">paragraph </w:t>
      </w:r>
      <w:r w:rsidR="0038612B">
        <w:t>(a)</w:t>
      </w:r>
      <w:r>
        <w:t xml:space="preserve"> or (b)</w:t>
      </w:r>
      <w:r w:rsidR="0038612B">
        <w:t>.</w:t>
      </w:r>
    </w:p>
    <w:p w14:paraId="527C012D" w14:textId="00A6ADFA" w:rsidR="0038612B" w:rsidRDefault="0038612B" w:rsidP="004778CB">
      <w:pPr>
        <w:pStyle w:val="LDdefinition"/>
      </w:pPr>
      <w:r>
        <w:rPr>
          <w:b/>
          <w:i/>
        </w:rPr>
        <w:t>approved Mode A/C transponder</w:t>
      </w:r>
      <w:r>
        <w:t xml:space="preserve"> means a Mode A</w:t>
      </w:r>
      <w:r w:rsidR="009202C8">
        <w:t xml:space="preserve"> transponder</w:t>
      </w:r>
      <w:r>
        <w:t xml:space="preserve"> or </w:t>
      </w:r>
      <w:r w:rsidR="009202C8">
        <w:t xml:space="preserve">a </w:t>
      </w:r>
      <w:r>
        <w:t xml:space="preserve">Mode C transponder </w:t>
      </w:r>
      <w:r w:rsidR="009202C8">
        <w:t xml:space="preserve">that is </w:t>
      </w:r>
      <w:r>
        <w:t>authorised:</w:t>
      </w:r>
    </w:p>
    <w:p w14:paraId="7A45FA81" w14:textId="4DFE154B" w:rsidR="0038612B" w:rsidRDefault="0038612B" w:rsidP="0038612B">
      <w:pPr>
        <w:pStyle w:val="LDP1a"/>
      </w:pPr>
      <w:r>
        <w:t>(a)</w:t>
      </w:r>
      <w:r>
        <w:tab/>
        <w:t xml:space="preserve">by </w:t>
      </w:r>
      <w:r w:rsidR="00367203">
        <w:t>CASA or the NAA of a recognised country</w:t>
      </w:r>
      <w:r>
        <w:t xml:space="preserve"> in accordance with TSO</w:t>
      </w:r>
      <w:r w:rsidR="004874FE">
        <w:noBreakHyphen/>
      </w:r>
      <w:r>
        <w:t>C74</w:t>
      </w:r>
      <w:r w:rsidR="005324A5">
        <w:t>c or ETSO-C74d</w:t>
      </w:r>
      <w:r w:rsidRPr="00AF43CD">
        <w:t>; or</w:t>
      </w:r>
    </w:p>
    <w:p w14:paraId="69A81AED" w14:textId="77777777" w:rsidR="0038612B" w:rsidRPr="00BC2388" w:rsidRDefault="0038612B" w:rsidP="0038612B">
      <w:pPr>
        <w:pStyle w:val="LDP1a"/>
      </w:pPr>
      <w:r>
        <w:t>(b)</w:t>
      </w:r>
      <w:r>
        <w:tab/>
        <w:t>by CASA in accordance with ATSO-1C74c</w:t>
      </w:r>
      <w:r w:rsidRPr="00AF43CD">
        <w:t>.</w:t>
      </w:r>
    </w:p>
    <w:p w14:paraId="711DDDDF" w14:textId="77777777" w:rsidR="00E614CF" w:rsidRDefault="0038612B" w:rsidP="004778CB">
      <w:pPr>
        <w:pStyle w:val="LDdefinition"/>
        <w:rPr>
          <w:bCs/>
          <w:iCs/>
        </w:rPr>
      </w:pPr>
      <w:r>
        <w:rPr>
          <w:b/>
          <w:bCs/>
          <w:i/>
          <w:iCs/>
        </w:rPr>
        <w:t>approved Mode S transponder</w:t>
      </w:r>
      <w:r>
        <w:rPr>
          <w:bCs/>
          <w:iCs/>
        </w:rPr>
        <w:t xml:space="preserve"> means a Mode S transponder</w:t>
      </w:r>
      <w:r w:rsidR="00E614CF">
        <w:rPr>
          <w:bCs/>
          <w:iCs/>
        </w:rPr>
        <w:t xml:space="preserve"> that is:</w:t>
      </w:r>
    </w:p>
    <w:p w14:paraId="3F311C45" w14:textId="2783AB80" w:rsidR="0038612B" w:rsidRDefault="004874FE" w:rsidP="009202C8">
      <w:pPr>
        <w:pStyle w:val="LDP1a"/>
      </w:pPr>
      <w:r>
        <w:t>(a)</w:t>
      </w:r>
      <w:r>
        <w:tab/>
      </w:r>
      <w:r w:rsidR="0038612B">
        <w:t xml:space="preserve">authorised by </w:t>
      </w:r>
      <w:r w:rsidR="00B3113C">
        <w:t>CASA or the NAA of a recognised country</w:t>
      </w:r>
      <w:r w:rsidR="009202C8">
        <w:t xml:space="preserve"> </w:t>
      </w:r>
      <w:r w:rsidR="0038612B">
        <w:t>in accordance with</w:t>
      </w:r>
      <w:r w:rsidR="009202C8">
        <w:t xml:space="preserve"> </w:t>
      </w:r>
      <w:r w:rsidR="00680E18">
        <w:t>TSO-C112 or ETSO-2C112a</w:t>
      </w:r>
      <w:r w:rsidR="00E614CF">
        <w:t>; or</w:t>
      </w:r>
    </w:p>
    <w:p w14:paraId="5A1652CA" w14:textId="382FA5CF" w:rsidR="00E614CF" w:rsidRDefault="00E614CF" w:rsidP="00E614CF">
      <w:pPr>
        <w:pStyle w:val="LDP1a"/>
      </w:pPr>
      <w:r>
        <w:t>(</w:t>
      </w:r>
      <w:r w:rsidR="009202C8">
        <w:t>b</w:t>
      </w:r>
      <w:r>
        <w:t>)</w:t>
      </w:r>
      <w:r>
        <w:tab/>
      </w:r>
      <w:r w:rsidR="008A2C34">
        <w:t>another system</w:t>
      </w:r>
      <w:r>
        <w:t xml:space="preserve"> </w:t>
      </w:r>
      <w:r w:rsidRPr="00AF43CD">
        <w:t>approved</w:t>
      </w:r>
      <w:r>
        <w:t xml:space="preserve"> </w:t>
      </w:r>
      <w:r w:rsidR="00315CFE">
        <w:t xml:space="preserve">under Part 21 of CASR </w:t>
      </w:r>
      <w:r>
        <w:t>as having a level of performance equivalent</w:t>
      </w:r>
      <w:r w:rsidRPr="0038612B">
        <w:t xml:space="preserve"> </w:t>
      </w:r>
      <w:r w:rsidRPr="00AF43CD">
        <w:t>to</w:t>
      </w:r>
      <w:r>
        <w:t xml:space="preserve"> a system mentioned in </w:t>
      </w:r>
      <w:r w:rsidRPr="00AF43CD">
        <w:t xml:space="preserve">paragraph </w:t>
      </w:r>
      <w:r>
        <w:t>(a).</w:t>
      </w:r>
    </w:p>
    <w:p w14:paraId="330F8027" w14:textId="77777777" w:rsidR="004063C0" w:rsidRDefault="004063C0" w:rsidP="001471B8">
      <w:pPr>
        <w:pStyle w:val="LDdefinition"/>
      </w:pPr>
      <w:r>
        <w:rPr>
          <w:b/>
          <w:bCs/>
          <w:i/>
          <w:iCs/>
        </w:rPr>
        <w:t>approved Mode S transponder with ADS-B capability</w:t>
      </w:r>
      <w:r>
        <w:t xml:space="preserve"> means an approved Mode S transponder that is:</w:t>
      </w:r>
    </w:p>
    <w:p w14:paraId="74B4251E" w14:textId="77777777" w:rsidR="004063C0" w:rsidRDefault="004063C0" w:rsidP="00465924">
      <w:pPr>
        <w:pStyle w:val="LDP1a"/>
        <w:numPr>
          <w:ilvl w:val="0"/>
          <w:numId w:val="15"/>
        </w:numPr>
      </w:pPr>
      <w:r>
        <w:t>authorised by CASA or the NAA of a recognised country in accordance with (E)TSO-C166; or</w:t>
      </w:r>
    </w:p>
    <w:p w14:paraId="3919EFC1" w14:textId="4998FB2B" w:rsidR="004063C0" w:rsidRDefault="004063C0" w:rsidP="00B0194D">
      <w:pPr>
        <w:pStyle w:val="LDP1a"/>
        <w:rPr>
          <w:b/>
          <w:bCs/>
          <w:i/>
          <w:iCs/>
        </w:rPr>
      </w:pPr>
      <w:r>
        <w:t>(b)</w:t>
      </w:r>
      <w:r>
        <w:tab/>
      </w:r>
      <w:r w:rsidR="008A2C34">
        <w:t>another system</w:t>
      </w:r>
      <w:r>
        <w:t xml:space="preserve"> </w:t>
      </w:r>
      <w:r w:rsidRPr="00AF43CD">
        <w:t>approved</w:t>
      </w:r>
      <w:r>
        <w:t xml:space="preserve"> </w:t>
      </w:r>
      <w:r w:rsidR="00315CFE">
        <w:t xml:space="preserve">under Part 21 of CASR </w:t>
      </w:r>
      <w:r>
        <w:t>as having a level of performance equivalent</w:t>
      </w:r>
      <w:r w:rsidRPr="0038612B">
        <w:t xml:space="preserve"> </w:t>
      </w:r>
      <w:r w:rsidRPr="00AF43CD">
        <w:t>to</w:t>
      </w:r>
      <w:r>
        <w:t xml:space="preserve"> a system mentioned in </w:t>
      </w:r>
      <w:r w:rsidRPr="00AF43CD">
        <w:t xml:space="preserve">paragraph </w:t>
      </w:r>
      <w:r>
        <w:t>(a).</w:t>
      </w:r>
    </w:p>
    <w:p w14:paraId="60154620" w14:textId="30BC0BB5" w:rsidR="0038612B" w:rsidRDefault="0038612B" w:rsidP="004778CB">
      <w:pPr>
        <w:pStyle w:val="LDdefinition"/>
        <w:rPr>
          <w:bCs/>
          <w:iCs/>
        </w:rPr>
      </w:pPr>
      <w:r>
        <w:rPr>
          <w:b/>
          <w:bCs/>
          <w:i/>
          <w:iCs/>
        </w:rPr>
        <w:t>approved transponder</w:t>
      </w:r>
      <w:r>
        <w:rPr>
          <w:bCs/>
          <w:iCs/>
        </w:rPr>
        <w:t xml:space="preserve"> means an approved Mode A/C transponder or an approved Mode S transponder.</w:t>
      </w:r>
    </w:p>
    <w:p w14:paraId="6E702D83" w14:textId="77777777" w:rsidR="00B81C91" w:rsidRDefault="00B81C91" w:rsidP="00B81C91">
      <w:pPr>
        <w:pStyle w:val="LDdefinition"/>
      </w:pPr>
      <w:r>
        <w:rPr>
          <w:b/>
          <w:i/>
        </w:rPr>
        <w:t>assigned aircraft address</w:t>
      </w:r>
      <w:r>
        <w:t xml:space="preserve"> means an aircraft address that is assigned to an aircraft by:</w:t>
      </w:r>
    </w:p>
    <w:p w14:paraId="426B74E5" w14:textId="77777777" w:rsidR="00976915" w:rsidRPr="0022248E" w:rsidRDefault="00976915" w:rsidP="00976915">
      <w:pPr>
        <w:pStyle w:val="LDP1a"/>
      </w:pPr>
      <w:r w:rsidRPr="0022248E">
        <w:t>(a)</w:t>
      </w:r>
      <w:r w:rsidRPr="0022248E">
        <w:tab/>
        <w:t>for an aircraft registered on the Australian Civil Aircraft Register — CASA; or</w:t>
      </w:r>
    </w:p>
    <w:p w14:paraId="2F703E8C" w14:textId="77777777" w:rsidR="00976915" w:rsidRPr="0022248E" w:rsidRDefault="00976915" w:rsidP="00976915">
      <w:pPr>
        <w:pStyle w:val="LDP1a"/>
      </w:pPr>
      <w:r w:rsidRPr="0022248E">
        <w:t>(b)</w:t>
      </w:r>
      <w:r w:rsidRPr="0022248E">
        <w:tab/>
        <w:t>for a Part 103 aircraft (other than a sailplane) — the relevant ASAO for the aircraft; or</w:t>
      </w:r>
    </w:p>
    <w:p w14:paraId="001C5409" w14:textId="77777777" w:rsidR="00976915" w:rsidRPr="0022248E" w:rsidRDefault="00976915" w:rsidP="00976915">
      <w:pPr>
        <w:pStyle w:val="LDP1a"/>
      </w:pPr>
      <w:r w:rsidRPr="0022248E">
        <w:t>(c)</w:t>
      </w:r>
      <w:r w:rsidRPr="0022248E">
        <w:tab/>
        <w:t>for an aircraft that is a foreign-registered aircraft — the relevant NAA.</w:t>
      </w:r>
    </w:p>
    <w:p w14:paraId="723E26E4" w14:textId="77777777" w:rsidR="004F41E4" w:rsidRPr="00AF43CD" w:rsidRDefault="004F41E4" w:rsidP="004778CB">
      <w:pPr>
        <w:pStyle w:val="LDdefinition"/>
      </w:pPr>
      <w:r w:rsidRPr="00AF43CD">
        <w:rPr>
          <w:b/>
          <w:bCs/>
          <w:i/>
          <w:iCs/>
        </w:rPr>
        <w:t>DAPs</w:t>
      </w:r>
      <w:r w:rsidRPr="00C65B6C">
        <w:rPr>
          <w:bCs/>
          <w:iCs/>
        </w:rPr>
        <w:t xml:space="preserve"> </w:t>
      </w:r>
      <w:r w:rsidRPr="00AF43CD">
        <w:t xml:space="preserve">means </w:t>
      </w:r>
      <w:r>
        <w:t xml:space="preserve">Mode S EHS </w:t>
      </w:r>
      <w:r w:rsidRPr="00AF43CD">
        <w:t>downlink aircraft parameters.</w:t>
      </w:r>
    </w:p>
    <w:p w14:paraId="5566DF54" w14:textId="77777777" w:rsidR="00B3113C" w:rsidRPr="00010E68" w:rsidRDefault="00B3113C" w:rsidP="0098447D">
      <w:pPr>
        <w:pStyle w:val="LDdefinition"/>
      </w:pPr>
      <w:r>
        <w:rPr>
          <w:b/>
          <w:bCs/>
          <w:i/>
          <w:iCs/>
        </w:rPr>
        <w:t>EASA AMC 20-24</w:t>
      </w:r>
      <w:r>
        <w:rPr>
          <w:bCs/>
          <w:iCs/>
        </w:rPr>
        <w:t xml:space="preserve"> means Annex II to ED Decision 2008/004/R titled </w:t>
      </w:r>
      <w:r>
        <w:rPr>
          <w:bCs/>
          <w:i/>
          <w:iCs/>
        </w:rPr>
        <w:t>Certification Considerations for the Enhanced ATS in Non-Radar Areas using ADS-B Surveillance (ADS-B-NRA) Application via 1090 MHz Extended Squitter</w:t>
      </w:r>
      <w:r w:rsidRPr="003978A7">
        <w:rPr>
          <w:bCs/>
          <w:iCs/>
        </w:rPr>
        <w:t>,</w:t>
      </w:r>
      <w:r>
        <w:rPr>
          <w:bCs/>
          <w:iCs/>
        </w:rPr>
        <w:t xml:space="preserve"> dated 2 May 2008, of EASA.</w:t>
      </w:r>
    </w:p>
    <w:p w14:paraId="669285EF" w14:textId="03FBFE73" w:rsidR="00B3113C" w:rsidRPr="00010E68" w:rsidRDefault="00B3113C" w:rsidP="0098447D">
      <w:pPr>
        <w:pStyle w:val="LDdefinition"/>
      </w:pPr>
      <w:r>
        <w:rPr>
          <w:b/>
          <w:bCs/>
          <w:i/>
          <w:iCs/>
        </w:rPr>
        <w:t>EASA CS-ACNS</w:t>
      </w:r>
      <w:r>
        <w:rPr>
          <w:bCs/>
          <w:iCs/>
        </w:rPr>
        <w:t xml:space="preserve"> means Annex I to ED Decision 2013/031/R titled </w:t>
      </w:r>
      <w:r>
        <w:rPr>
          <w:bCs/>
          <w:i/>
          <w:iCs/>
        </w:rPr>
        <w:t>Certification Specifications and Acceptable Means of Compliance for Airborne Communications, Navigation and Surveillance CS-ACNS</w:t>
      </w:r>
      <w:r>
        <w:rPr>
          <w:bCs/>
          <w:iCs/>
        </w:rPr>
        <w:t>, dated 17 December 2013, of EASA.</w:t>
      </w:r>
    </w:p>
    <w:p w14:paraId="2A16E336" w14:textId="3CFF3689" w:rsidR="00AA7D83" w:rsidRPr="00AF43CD" w:rsidRDefault="00AA7D83" w:rsidP="004778CB">
      <w:pPr>
        <w:pStyle w:val="LDdefinition"/>
      </w:pPr>
      <w:r w:rsidRPr="00AF43CD">
        <w:rPr>
          <w:b/>
          <w:bCs/>
          <w:i/>
          <w:iCs/>
        </w:rPr>
        <w:t>HPL</w:t>
      </w:r>
      <w:r w:rsidRPr="00947D3D">
        <w:rPr>
          <w:bCs/>
          <w:iCs/>
        </w:rPr>
        <w:t xml:space="preserve"> </w:t>
      </w:r>
      <w:r w:rsidRPr="00AF43CD">
        <w:t xml:space="preserve">means the </w:t>
      </w:r>
      <w:r w:rsidR="007A1D87" w:rsidRPr="00AF43CD">
        <w:t xml:space="preserve">horizontal protection level </w:t>
      </w:r>
      <w:r w:rsidRPr="00AF43CD">
        <w:t>of the GNSS position of an aircraft as an output of the GNSS receiver or system.</w:t>
      </w:r>
    </w:p>
    <w:p w14:paraId="4B1746AA" w14:textId="77777777" w:rsidR="00AA7D83" w:rsidRPr="00AF43CD" w:rsidRDefault="00AA7D83" w:rsidP="004778CB">
      <w:pPr>
        <w:pStyle w:val="LDdefinition"/>
      </w:pPr>
      <w:r w:rsidRPr="00AF43CD">
        <w:rPr>
          <w:b/>
          <w:bCs/>
          <w:i/>
          <w:iCs/>
        </w:rPr>
        <w:t>Mode A</w:t>
      </w:r>
      <w:r w:rsidRPr="00C277A0">
        <w:rPr>
          <w:bCs/>
          <w:iCs/>
        </w:rPr>
        <w:t xml:space="preserve"> </w:t>
      </w:r>
      <w:r w:rsidRPr="00AF43CD">
        <w:t>is a transponder function that transmits a 4-digit octal identification code for an aircraft</w:t>
      </w:r>
      <w:r w:rsidR="003072BF">
        <w:t>’s identity</w:t>
      </w:r>
      <w:r w:rsidRPr="00AF43CD">
        <w:t xml:space="preserve"> when interrogated by an SSR</w:t>
      </w:r>
      <w:r w:rsidR="003072BF">
        <w:t>.</w:t>
      </w:r>
    </w:p>
    <w:p w14:paraId="56FEBC80" w14:textId="77777777" w:rsidR="00AA7D83" w:rsidRPr="00AF43CD" w:rsidRDefault="00AA7D83" w:rsidP="004778CB">
      <w:pPr>
        <w:pStyle w:val="LDdefinition"/>
      </w:pPr>
      <w:r w:rsidRPr="00AF43CD">
        <w:rPr>
          <w:b/>
          <w:bCs/>
          <w:i/>
          <w:iCs/>
        </w:rPr>
        <w:t>Mode A code</w:t>
      </w:r>
      <w:r w:rsidRPr="00C277A0">
        <w:rPr>
          <w:bCs/>
          <w:iCs/>
        </w:rPr>
        <w:t xml:space="preserve"> </w:t>
      </w:r>
      <w:r w:rsidRPr="00AF43CD">
        <w:t>is the 4-digit octal identification code transmitted by a Mode A transponder function.</w:t>
      </w:r>
    </w:p>
    <w:p w14:paraId="0592650D" w14:textId="77777777" w:rsidR="00AA7D83" w:rsidRPr="00AF43CD" w:rsidRDefault="00AA7D83" w:rsidP="004778CB">
      <w:pPr>
        <w:pStyle w:val="LDdefinition"/>
      </w:pPr>
      <w:r w:rsidRPr="00AF43CD">
        <w:rPr>
          <w:b/>
          <w:bCs/>
          <w:i/>
          <w:iCs/>
        </w:rPr>
        <w:lastRenderedPageBreak/>
        <w:t>Mode C</w:t>
      </w:r>
      <w:r w:rsidRPr="00C277A0">
        <w:rPr>
          <w:bCs/>
          <w:iCs/>
        </w:rPr>
        <w:t xml:space="preserve"> </w:t>
      </w:r>
      <w:r w:rsidRPr="00AF43CD">
        <w:t xml:space="preserve">is a transponder function that transmits </w:t>
      </w:r>
      <w:r w:rsidR="00192A74">
        <w:t xml:space="preserve">a </w:t>
      </w:r>
      <w:r w:rsidR="003072BF" w:rsidRPr="00AF43CD">
        <w:t>4-digit octal identification</w:t>
      </w:r>
      <w:r w:rsidR="00192A74">
        <w:t xml:space="preserve"> </w:t>
      </w:r>
      <w:r w:rsidRPr="00AF43CD">
        <w:t>code</w:t>
      </w:r>
      <w:r w:rsidR="00192A74">
        <w:t xml:space="preserve"> </w:t>
      </w:r>
      <w:r w:rsidR="003072BF">
        <w:t>for</w:t>
      </w:r>
      <w:r w:rsidRPr="00AF43CD">
        <w:t xml:space="preserve"> an aircraft’s pressure altitude when interrogated by an SSR.</w:t>
      </w:r>
    </w:p>
    <w:p w14:paraId="5C3B6270" w14:textId="4B812BA1" w:rsidR="00926D2A" w:rsidRDefault="00926D2A" w:rsidP="004778CB">
      <w:pPr>
        <w:pStyle w:val="LDdefinition"/>
      </w:pPr>
      <w:r w:rsidRPr="00AF43CD">
        <w:rPr>
          <w:b/>
          <w:bCs/>
          <w:i/>
          <w:iCs/>
        </w:rPr>
        <w:t>Mode S</w:t>
      </w:r>
      <w:r w:rsidRPr="00C277A0">
        <w:rPr>
          <w:bCs/>
          <w:iCs/>
        </w:rPr>
        <w:t xml:space="preserve"> </w:t>
      </w:r>
      <w:r w:rsidRPr="00AF43CD">
        <w:t xml:space="preserve">is a </w:t>
      </w:r>
      <w:r>
        <w:t>transponder function that</w:t>
      </w:r>
      <w:r w:rsidRPr="00AF43CD">
        <w:t xml:space="preserve"> uses a unique aircraft address to selectively call individual aircraft</w:t>
      </w:r>
      <w:r w:rsidR="00A41964">
        <w:t xml:space="preserve"> and </w:t>
      </w:r>
      <w:r>
        <w:t>support advanced surveillance using Mode S EHS, Mode S ELS, or Mode S ES capabilities</w:t>
      </w:r>
      <w:r w:rsidR="00F07402">
        <w:t>.</w:t>
      </w:r>
    </w:p>
    <w:p w14:paraId="6D3C3DCC" w14:textId="77777777" w:rsidR="00926D2A" w:rsidRDefault="00926D2A" w:rsidP="004778CB">
      <w:pPr>
        <w:pStyle w:val="LDdefinition"/>
        <w:rPr>
          <w:bCs/>
          <w:iCs/>
        </w:rPr>
      </w:pPr>
      <w:r>
        <w:rPr>
          <w:b/>
          <w:bCs/>
          <w:i/>
          <w:iCs/>
        </w:rPr>
        <w:t>Mode S EHS</w:t>
      </w:r>
      <w:r>
        <w:rPr>
          <w:bCs/>
          <w:iCs/>
        </w:rPr>
        <w:t xml:space="preserve"> means Mode S enhanced surveillance, which is a data transmission capability of a Mode S transponder.</w:t>
      </w:r>
    </w:p>
    <w:p w14:paraId="3B1BB684" w14:textId="77777777" w:rsidR="00926D2A" w:rsidRDefault="00926D2A" w:rsidP="004778CB">
      <w:pPr>
        <w:pStyle w:val="LDdefinition"/>
        <w:rPr>
          <w:bCs/>
          <w:iCs/>
        </w:rPr>
      </w:pPr>
      <w:r>
        <w:rPr>
          <w:b/>
          <w:bCs/>
          <w:i/>
          <w:iCs/>
        </w:rPr>
        <w:t>Mode S ELS</w:t>
      </w:r>
      <w:r>
        <w:rPr>
          <w:bCs/>
          <w:iCs/>
        </w:rPr>
        <w:t xml:space="preserve"> means Mode S elementary surveillance, which is a data transmission capability of a Mode S transponder.</w:t>
      </w:r>
    </w:p>
    <w:p w14:paraId="3135C616" w14:textId="77777777" w:rsidR="00926D2A" w:rsidRDefault="00926D2A" w:rsidP="004778CB">
      <w:pPr>
        <w:pStyle w:val="LDdefinition"/>
        <w:rPr>
          <w:bCs/>
          <w:iCs/>
        </w:rPr>
      </w:pPr>
      <w:r>
        <w:rPr>
          <w:b/>
          <w:bCs/>
          <w:i/>
          <w:iCs/>
        </w:rPr>
        <w:t>Mode S ES</w:t>
      </w:r>
      <w:r>
        <w:rPr>
          <w:bCs/>
          <w:iCs/>
        </w:rPr>
        <w:t xml:space="preserve"> means Mode S extended squitter, which is a data transmission capability of a Mode S transponder used to transmit ADS-B OUT information.</w:t>
      </w:r>
    </w:p>
    <w:p w14:paraId="76FD158D" w14:textId="01520DA4" w:rsidR="0086425F" w:rsidRPr="003D4866" w:rsidRDefault="0086425F" w:rsidP="004778CB">
      <w:pPr>
        <w:pStyle w:val="LDdefinition"/>
      </w:pPr>
      <w:r>
        <w:rPr>
          <w:b/>
          <w:bCs/>
          <w:i/>
          <w:iCs/>
        </w:rPr>
        <w:t>NACp</w:t>
      </w:r>
      <w:r>
        <w:rPr>
          <w:bCs/>
          <w:iCs/>
        </w:rPr>
        <w:t xml:space="preserve"> means Navigation Accuracy Category</w:t>
      </w:r>
      <w:r w:rsidR="006C6622">
        <w:rPr>
          <w:bCs/>
          <w:iCs/>
        </w:rPr>
        <w:t> </w:t>
      </w:r>
      <w:r w:rsidRPr="00AF43CD">
        <w:t>–</w:t>
      </w:r>
      <w:r>
        <w:rPr>
          <w:bCs/>
          <w:iCs/>
        </w:rPr>
        <w:t xml:space="preserve"> Position as specified in </w:t>
      </w:r>
      <w:r w:rsidR="00A5303C">
        <w:rPr>
          <w:bCs/>
          <w:iCs/>
        </w:rPr>
        <w:t>paragraph </w:t>
      </w:r>
      <w:r>
        <w:rPr>
          <w:bCs/>
          <w:iCs/>
        </w:rPr>
        <w:t>2.4.3.2.7.2.7 of RTCA/DO-260B.</w:t>
      </w:r>
    </w:p>
    <w:p w14:paraId="6630C113" w14:textId="77777777" w:rsidR="00AA7D83" w:rsidRPr="00AF43CD" w:rsidRDefault="00AA7D83" w:rsidP="004778CB">
      <w:pPr>
        <w:pStyle w:val="LDdefinition"/>
      </w:pPr>
      <w:r w:rsidRPr="00AF43CD">
        <w:rPr>
          <w:b/>
          <w:bCs/>
          <w:i/>
          <w:iCs/>
        </w:rPr>
        <w:t xml:space="preserve">NIC </w:t>
      </w:r>
      <w:r w:rsidRPr="00AF43CD">
        <w:t>means Navigation Integrity Category as specified in paragraph 2.2.3.2.7.2.6 of RTCA/DO-260A.</w:t>
      </w:r>
    </w:p>
    <w:p w14:paraId="776BE3AB" w14:textId="633408B5" w:rsidR="00AA7D83" w:rsidRPr="00AF43CD" w:rsidRDefault="00AA7D83" w:rsidP="004778CB">
      <w:pPr>
        <w:pStyle w:val="LDdefinition"/>
      </w:pPr>
      <w:r w:rsidRPr="00AF43CD">
        <w:rPr>
          <w:b/>
          <w:bCs/>
          <w:i/>
          <w:iCs/>
        </w:rPr>
        <w:t>NUCp</w:t>
      </w:r>
      <w:r w:rsidRPr="004C5FEC">
        <w:rPr>
          <w:bCs/>
          <w:iCs/>
        </w:rPr>
        <w:t xml:space="preserve"> </w:t>
      </w:r>
      <w:r w:rsidRPr="00AF43CD">
        <w:t>means Navigation Uncertainty Category</w:t>
      </w:r>
      <w:r w:rsidR="00A5303C">
        <w:t> </w:t>
      </w:r>
      <w:r w:rsidRPr="00AF43CD">
        <w:t>– Position as specified in paragraph</w:t>
      </w:r>
      <w:r w:rsidR="004874FE">
        <w:t> </w:t>
      </w:r>
      <w:r w:rsidRPr="00AF43CD">
        <w:t>2.2.8.1.5 of RTCA/DO-260.</w:t>
      </w:r>
    </w:p>
    <w:p w14:paraId="010A1B4C" w14:textId="77777777" w:rsidR="00AA7D83" w:rsidRPr="00AF43CD" w:rsidRDefault="00AA7D83" w:rsidP="004778CB">
      <w:pPr>
        <w:pStyle w:val="LDdefinition"/>
      </w:pPr>
      <w:r w:rsidRPr="00AF43CD">
        <w:rPr>
          <w:b/>
          <w:bCs/>
          <w:i/>
          <w:iCs/>
        </w:rPr>
        <w:t>RTCA/DO-229D</w:t>
      </w:r>
      <w:r w:rsidRPr="000405FC">
        <w:rPr>
          <w:bCs/>
          <w:iCs/>
        </w:rPr>
        <w:t xml:space="preserve"> </w:t>
      </w:r>
      <w:r w:rsidRPr="00AF43CD">
        <w:t xml:space="preserve">means document RTCA/DO-229D titled </w:t>
      </w:r>
      <w:r w:rsidRPr="00AF43CD">
        <w:rPr>
          <w:i/>
          <w:iCs/>
        </w:rPr>
        <w:t>Minimum Operational Performance Standards for Global Positioning System/Wide Area Augmentation System Airborne Equipment</w:t>
      </w:r>
      <w:r w:rsidRPr="00AF43CD">
        <w:t>, dated 13 December 2006, of the RTCA Inc. of Washington D.C. USA (</w:t>
      </w:r>
      <w:r w:rsidRPr="00AF43CD">
        <w:rPr>
          <w:b/>
          <w:bCs/>
          <w:i/>
          <w:iCs/>
        </w:rPr>
        <w:t>RTCA Inc.</w:t>
      </w:r>
      <w:r w:rsidRPr="00AF43CD">
        <w:t>).</w:t>
      </w:r>
    </w:p>
    <w:p w14:paraId="7BC5F5F7" w14:textId="3EA65AD5" w:rsidR="00AA7D83" w:rsidRPr="00AF43CD" w:rsidRDefault="00AA7D83" w:rsidP="004778CB">
      <w:pPr>
        <w:pStyle w:val="LDdefinition"/>
      </w:pPr>
      <w:r w:rsidRPr="00AF43CD">
        <w:rPr>
          <w:b/>
          <w:bCs/>
          <w:i/>
          <w:iCs/>
        </w:rPr>
        <w:t>RTCA/DO-260</w:t>
      </w:r>
      <w:r w:rsidRPr="00503C63">
        <w:rPr>
          <w:bCs/>
          <w:iCs/>
        </w:rPr>
        <w:t xml:space="preserve"> </w:t>
      </w:r>
      <w:r w:rsidRPr="00AF43CD">
        <w:t xml:space="preserve">means RTCA Inc. document RTCA/DO-260 titled </w:t>
      </w:r>
      <w:r w:rsidRPr="00AF43CD">
        <w:rPr>
          <w:i/>
          <w:iCs/>
        </w:rPr>
        <w:t>Minimum Operational Performance Standards for 1090 MHz Automatic Dependent Surveillance</w:t>
      </w:r>
      <w:r w:rsidR="000405FC">
        <w:rPr>
          <w:i/>
          <w:iCs/>
        </w:rPr>
        <w:t> </w:t>
      </w:r>
      <w:r w:rsidRPr="00AF43CD">
        <w:rPr>
          <w:i/>
          <w:iCs/>
        </w:rPr>
        <w:t>– Broadcast</w:t>
      </w:r>
      <w:r w:rsidR="00503C63">
        <w:rPr>
          <w:i/>
          <w:iCs/>
        </w:rPr>
        <w:t xml:space="preserve"> (ADS-B)</w:t>
      </w:r>
      <w:r w:rsidRPr="00AF43CD">
        <w:t>, dated 13 September 2000.</w:t>
      </w:r>
    </w:p>
    <w:p w14:paraId="747A103F" w14:textId="442C19DB" w:rsidR="00AA7D83" w:rsidRPr="00AF43CD" w:rsidRDefault="00AA7D83" w:rsidP="004778CB">
      <w:pPr>
        <w:pStyle w:val="LDdefinition"/>
      </w:pPr>
      <w:r w:rsidRPr="00AF43CD">
        <w:rPr>
          <w:b/>
          <w:bCs/>
          <w:i/>
          <w:iCs/>
        </w:rPr>
        <w:t>RTCA/DO-260</w:t>
      </w:r>
      <w:r w:rsidR="00926D2A">
        <w:rPr>
          <w:b/>
          <w:bCs/>
          <w:i/>
          <w:iCs/>
        </w:rPr>
        <w:t>B</w:t>
      </w:r>
      <w:r w:rsidR="000B2DD6" w:rsidRPr="00503C63">
        <w:rPr>
          <w:bCs/>
          <w:iCs/>
        </w:rPr>
        <w:t xml:space="preserve"> </w:t>
      </w:r>
      <w:r w:rsidRPr="00AF43CD">
        <w:t>means RTCA Inc. document RTCA/DO-260</w:t>
      </w:r>
      <w:r w:rsidR="0086425F">
        <w:t>B</w:t>
      </w:r>
      <w:r w:rsidRPr="00AF43CD">
        <w:t xml:space="preserve"> titled </w:t>
      </w:r>
      <w:r w:rsidRPr="00AF43CD">
        <w:rPr>
          <w:i/>
          <w:iCs/>
        </w:rPr>
        <w:t xml:space="preserve">Minimum Operational Performance Standards for 1090 MHz </w:t>
      </w:r>
      <w:r w:rsidR="00EF632A">
        <w:rPr>
          <w:i/>
          <w:iCs/>
        </w:rPr>
        <w:t xml:space="preserve">Extended Squitter </w:t>
      </w:r>
      <w:r w:rsidRPr="00AF43CD">
        <w:rPr>
          <w:i/>
          <w:iCs/>
        </w:rPr>
        <w:t>Automatic Dependent Surveillance</w:t>
      </w:r>
      <w:r w:rsidR="000405FC">
        <w:rPr>
          <w:i/>
          <w:iCs/>
        </w:rPr>
        <w:t> </w:t>
      </w:r>
      <w:r w:rsidRPr="00AF43CD">
        <w:rPr>
          <w:i/>
          <w:iCs/>
        </w:rPr>
        <w:t>– Broadcast (ADS-B) and Traffic Information Services</w:t>
      </w:r>
      <w:r w:rsidR="000405FC">
        <w:rPr>
          <w:i/>
          <w:iCs/>
        </w:rPr>
        <w:t> </w:t>
      </w:r>
      <w:r w:rsidRPr="00AF43CD">
        <w:rPr>
          <w:i/>
          <w:iCs/>
        </w:rPr>
        <w:t>– Broadcast (TIS-B)</w:t>
      </w:r>
      <w:r w:rsidRPr="00AF43CD">
        <w:t xml:space="preserve">, dated </w:t>
      </w:r>
      <w:r w:rsidR="00926D2A">
        <w:t>2</w:t>
      </w:r>
      <w:r w:rsidR="0055156D">
        <w:t> </w:t>
      </w:r>
      <w:r w:rsidR="00926D2A">
        <w:t>December 2009</w:t>
      </w:r>
      <w:r w:rsidRPr="00AF43CD">
        <w:t>.</w:t>
      </w:r>
    </w:p>
    <w:p w14:paraId="1FC2B972" w14:textId="5010EC47" w:rsidR="00976915" w:rsidRPr="0022248E" w:rsidRDefault="00976915" w:rsidP="00976915">
      <w:pPr>
        <w:pStyle w:val="LDdefinition"/>
      </w:pPr>
      <w:r w:rsidRPr="0022248E">
        <w:rPr>
          <w:rStyle w:val="LDCitation"/>
          <w:b/>
        </w:rPr>
        <w:t>SSR</w:t>
      </w:r>
      <w:r w:rsidRPr="00976915">
        <w:rPr>
          <w:rStyle w:val="LDCitation"/>
          <w:bCs/>
          <w:i w:val="0"/>
          <w:iCs w:val="0"/>
        </w:rPr>
        <w:t xml:space="preserve">, </w:t>
      </w:r>
      <w:r w:rsidRPr="0022248E">
        <w:rPr>
          <w:rStyle w:val="LDCitation"/>
          <w:bCs/>
          <w:i w:val="0"/>
          <w:iCs w:val="0"/>
        </w:rPr>
        <w:t xml:space="preserve">or </w:t>
      </w:r>
      <w:r w:rsidRPr="0022248E">
        <w:rPr>
          <w:rStyle w:val="LDCitation"/>
          <w:b/>
        </w:rPr>
        <w:t>secondary surveillance radar</w:t>
      </w:r>
      <w:r w:rsidRPr="00976915">
        <w:rPr>
          <w:rStyle w:val="LDCitation"/>
          <w:bCs/>
          <w:i w:val="0"/>
          <w:iCs w:val="0"/>
        </w:rPr>
        <w:t xml:space="preserve">, </w:t>
      </w:r>
      <w:r w:rsidRPr="0022248E">
        <w:t>means a surveillance radar system which uses transmitters/receivers (interrogators) and transponders.</w:t>
      </w:r>
    </w:p>
    <w:p w14:paraId="7DC8EDEA" w14:textId="77777777" w:rsidR="000B2DD6" w:rsidRDefault="00436064" w:rsidP="004778CB">
      <w:pPr>
        <w:pStyle w:val="LDdefinition"/>
      </w:pPr>
      <w:r>
        <w:rPr>
          <w:rStyle w:val="LDCitation"/>
          <w:b/>
        </w:rPr>
        <w:t>SIL</w:t>
      </w:r>
      <w:r>
        <w:rPr>
          <w:rStyle w:val="LDCitation"/>
          <w:i w:val="0"/>
        </w:rPr>
        <w:t xml:space="preserve"> means Source Integrity Level as specified in paragraph 2.2.3.2.7.2.9 of RTCA/DO-260B.</w:t>
      </w:r>
    </w:p>
    <w:p w14:paraId="00953F18" w14:textId="0D7D38BB" w:rsidR="0055156D" w:rsidRPr="00701F5E" w:rsidRDefault="0055156D" w:rsidP="0055156D">
      <w:pPr>
        <w:pStyle w:val="LDdefinition"/>
        <w:rPr>
          <w:rStyle w:val="LDCitation"/>
          <w:i w:val="0"/>
        </w:rPr>
      </w:pPr>
      <w:r>
        <w:rPr>
          <w:rStyle w:val="LDCitation"/>
          <w:b/>
        </w:rPr>
        <w:t>surveillance radar</w:t>
      </w:r>
      <w:r>
        <w:rPr>
          <w:rStyle w:val="LDCitation"/>
          <w:i w:val="0"/>
        </w:rPr>
        <w:t xml:space="preserve"> means radar equipment used to determine the position of an aircraft</w:t>
      </w:r>
      <w:r w:rsidR="00B0194D">
        <w:rPr>
          <w:rStyle w:val="LDCitation"/>
          <w:i w:val="0"/>
        </w:rPr>
        <w:t xml:space="preserve"> in range and azimuth</w:t>
      </w:r>
      <w:r>
        <w:rPr>
          <w:rStyle w:val="LDCitation"/>
          <w:i w:val="0"/>
        </w:rPr>
        <w:t>.</w:t>
      </w:r>
    </w:p>
    <w:p w14:paraId="205C30A8" w14:textId="1C6B6990" w:rsidR="00A843D7" w:rsidRDefault="00635CB4" w:rsidP="004778CB">
      <w:pPr>
        <w:pStyle w:val="LDdefinition"/>
      </w:pPr>
      <w:r>
        <w:rPr>
          <w:rStyle w:val="LDCitation"/>
          <w:b/>
        </w:rPr>
        <w:t>transponder</w:t>
      </w:r>
      <w:r w:rsidRPr="005C3163">
        <w:rPr>
          <w:rStyle w:val="LDCitation"/>
          <w:i w:val="0"/>
        </w:rPr>
        <w:t xml:space="preserve"> means a</w:t>
      </w:r>
      <w:r>
        <w:rPr>
          <w:rStyle w:val="LDCitation"/>
          <w:i w:val="0"/>
        </w:rPr>
        <w:t>n aircraft’s</w:t>
      </w:r>
      <w:r w:rsidRPr="005C3163">
        <w:rPr>
          <w:rStyle w:val="LDCitation"/>
          <w:i w:val="0"/>
        </w:rPr>
        <w:t xml:space="preserve"> </w:t>
      </w:r>
      <w:r>
        <w:rPr>
          <w:rStyle w:val="LDCitation"/>
          <w:i w:val="0"/>
        </w:rPr>
        <w:t xml:space="preserve">SSR </w:t>
      </w:r>
      <w:r w:rsidRPr="005C3163">
        <w:rPr>
          <w:rStyle w:val="LDCitation"/>
          <w:i w:val="0"/>
        </w:rPr>
        <w:t>transponder.</w:t>
      </w:r>
    </w:p>
    <w:p w14:paraId="0BC3603F" w14:textId="23889324" w:rsidR="00A843D7" w:rsidRDefault="00157E71" w:rsidP="00A843D7">
      <w:pPr>
        <w:pStyle w:val="LDClauseHeading"/>
      </w:pPr>
      <w:bookmarkStart w:id="333" w:name="_Toc57289587"/>
      <w:r>
        <w:t>26.</w:t>
      </w:r>
      <w:r w:rsidR="00394B06">
        <w:t>68</w:t>
      </w:r>
      <w:r w:rsidR="00A843D7">
        <w:tab/>
      </w:r>
      <w:r w:rsidR="00A843D7" w:rsidRPr="00AF43CD">
        <w:t xml:space="preserve">Carriage of </w:t>
      </w:r>
      <w:r w:rsidR="00A843D7">
        <w:t>transponders and surveillance</w:t>
      </w:r>
      <w:r w:rsidR="00A843D7" w:rsidRPr="00AF43CD">
        <w:t xml:space="preserve"> equipment</w:t>
      </w:r>
      <w:bookmarkEnd w:id="333"/>
    </w:p>
    <w:p w14:paraId="615001BD" w14:textId="32E13104" w:rsidR="00A843D7" w:rsidRDefault="00A843D7" w:rsidP="00A843D7">
      <w:pPr>
        <w:pStyle w:val="LDClause"/>
      </w:pPr>
      <w:r w:rsidRPr="003546FD">
        <w:rPr>
          <w:caps/>
        </w:rPr>
        <w:tab/>
        <w:t>(1)</w:t>
      </w:r>
      <w:r w:rsidRPr="003546FD">
        <w:rPr>
          <w:caps/>
        </w:rPr>
        <w:tab/>
      </w:r>
      <w:r w:rsidRPr="00A01311">
        <w:t xml:space="preserve">An aircraft for a flight for which </w:t>
      </w:r>
      <w:r>
        <w:t>a transponder</w:t>
      </w:r>
      <w:r w:rsidRPr="00A01311">
        <w:t xml:space="preserve"> is </w:t>
      </w:r>
      <w:r>
        <w:t>required</w:t>
      </w:r>
      <w:r w:rsidR="00C92A7A">
        <w:t xml:space="preserve"> under this section</w:t>
      </w:r>
      <w:r>
        <w:t xml:space="preserve"> </w:t>
      </w:r>
      <w:r w:rsidRPr="00A01311">
        <w:t xml:space="preserve">must be fitted with </w:t>
      </w:r>
      <w:r>
        <w:t>an approved transponder</w:t>
      </w:r>
      <w:r w:rsidRPr="00A01311">
        <w:t xml:space="preserve"> </w:t>
      </w:r>
      <w:r>
        <w:t>that meets the requirements relevant to the intended operation and class of airspace</w:t>
      </w:r>
      <w:r w:rsidRPr="00A01311">
        <w:t>.</w:t>
      </w:r>
    </w:p>
    <w:p w14:paraId="62643EFC" w14:textId="60E6C72F" w:rsidR="00ED6838" w:rsidRDefault="00ED6838" w:rsidP="00ED6838">
      <w:pPr>
        <w:pStyle w:val="LDNote"/>
      </w:pPr>
      <w:r w:rsidRPr="00105C38">
        <w:rPr>
          <w:i/>
          <w:iCs/>
        </w:rPr>
        <w:t>Note</w:t>
      </w:r>
      <w:r>
        <w:t>   Certain light sport aircraft and experimental aircraft do not have to comply with the requirement for this equipment to be approved under Part 21 of CASR: see subsection 26.02</w:t>
      </w:r>
      <w:r w:rsidR="00F5271F">
        <w:t> </w:t>
      </w:r>
      <w:r>
        <w:t>(6).</w:t>
      </w:r>
    </w:p>
    <w:p w14:paraId="4E8BD7B5" w14:textId="34F53F8F" w:rsidR="00A843D7" w:rsidRDefault="00A843D7" w:rsidP="00A843D7">
      <w:pPr>
        <w:pStyle w:val="LDClause"/>
        <w:ind w:hanging="737"/>
      </w:pPr>
      <w:r>
        <w:tab/>
        <w:t>(</w:t>
      </w:r>
      <w:r w:rsidR="0084168C">
        <w:t>2</w:t>
      </w:r>
      <w:r>
        <w:t>)</w:t>
      </w:r>
      <w:r>
        <w:tab/>
        <w:t xml:space="preserve">For subsection (1), an aircraft in an operation mentioned in column 1 of an item in Table </w:t>
      </w:r>
      <w:r w:rsidR="00157E71">
        <w:t>26.</w:t>
      </w:r>
      <w:r w:rsidR="00B4170F">
        <w:t>68</w:t>
      </w:r>
      <w:r w:rsidR="0055156D">
        <w:t> </w:t>
      </w:r>
      <w:r>
        <w:t>(</w:t>
      </w:r>
      <w:r w:rsidR="00573672">
        <w:t>2</w:t>
      </w:r>
      <w:r>
        <w:t>), in the class of airspace mentioned in column 2 of the item, must be fitted with surveillance equipment meeting the requirements mentioned in column 3 of the item.</w:t>
      </w:r>
    </w:p>
    <w:p w14:paraId="65DF2560" w14:textId="3F9417E8" w:rsidR="008C58F8" w:rsidRPr="00D44CF9" w:rsidRDefault="008C58F8" w:rsidP="00023431">
      <w:pPr>
        <w:pStyle w:val="LDTableheading"/>
        <w:tabs>
          <w:tab w:val="clear" w:pos="1134"/>
          <w:tab w:val="clear" w:pos="1276"/>
          <w:tab w:val="clear" w:pos="1843"/>
          <w:tab w:val="clear" w:pos="1985"/>
          <w:tab w:val="clear" w:pos="2552"/>
          <w:tab w:val="clear" w:pos="2693"/>
          <w:tab w:val="left" w:pos="2127"/>
        </w:tabs>
        <w:spacing w:after="120"/>
      </w:pPr>
      <w:r w:rsidRPr="00D44CF9">
        <w:lastRenderedPageBreak/>
        <w:t xml:space="preserve">Table </w:t>
      </w:r>
      <w:r w:rsidR="00157E71" w:rsidRPr="00D44CF9">
        <w:t>26.</w:t>
      </w:r>
      <w:r w:rsidR="00B4170F" w:rsidRPr="00D44CF9">
        <w:t>68</w:t>
      </w:r>
      <w:r w:rsidR="00023431" w:rsidRPr="00D44CF9">
        <w:t> </w:t>
      </w:r>
      <w:r w:rsidRPr="00D44CF9">
        <w:t>(</w:t>
      </w:r>
      <w:r w:rsidR="0084168C" w:rsidRPr="00D44CF9">
        <w:t>2</w:t>
      </w:r>
      <w:r w:rsidRPr="00D44CF9">
        <w:t>)</w:t>
      </w:r>
      <w:r w:rsidR="00814F6C" w:rsidRPr="00D44CF9">
        <w:t xml:space="preserve"> – </w:t>
      </w:r>
      <w:r w:rsidRPr="00D44CF9">
        <w:t>Surveillance equipment</w:t>
      </w:r>
      <w:r w:rsidR="0055156D" w:rsidRPr="00D44CF9">
        <w:t> </w:t>
      </w:r>
      <w:r w:rsidR="00814F6C" w:rsidRPr="00D44CF9">
        <w:t>–</w:t>
      </w:r>
      <w:r w:rsidRPr="00D44CF9">
        <w:t xml:space="preserve"> requirements</w:t>
      </w:r>
    </w:p>
    <w:tbl>
      <w:tblPr>
        <w:tblStyle w:val="TableGrid"/>
        <w:tblW w:w="0" w:type="auto"/>
        <w:tblLook w:val="04A0" w:firstRow="1" w:lastRow="0" w:firstColumn="1" w:lastColumn="0" w:noHBand="0" w:noVBand="1"/>
      </w:tblPr>
      <w:tblGrid>
        <w:gridCol w:w="846"/>
        <w:gridCol w:w="2410"/>
        <w:gridCol w:w="2409"/>
        <w:gridCol w:w="3396"/>
      </w:tblGrid>
      <w:tr w:rsidR="000D1BDC" w:rsidRPr="00503C63" w14:paraId="26E47603" w14:textId="77777777" w:rsidTr="008C58F8">
        <w:trPr>
          <w:tblHeader/>
        </w:trPr>
        <w:tc>
          <w:tcPr>
            <w:tcW w:w="846" w:type="dxa"/>
          </w:tcPr>
          <w:p w14:paraId="0AE98441" w14:textId="77777777" w:rsidR="000D1BDC" w:rsidRPr="00503C63" w:rsidRDefault="000D1BDC" w:rsidP="000D1BDC">
            <w:pPr>
              <w:pStyle w:val="LDClause"/>
              <w:ind w:left="0" w:firstLine="0"/>
              <w:rPr>
                <w:b/>
              </w:rPr>
            </w:pPr>
          </w:p>
        </w:tc>
        <w:tc>
          <w:tcPr>
            <w:tcW w:w="2410" w:type="dxa"/>
          </w:tcPr>
          <w:p w14:paraId="3B83743A" w14:textId="32ECC24E" w:rsidR="000D1BDC" w:rsidRPr="00503C63" w:rsidRDefault="000D1BDC" w:rsidP="000D1BDC">
            <w:pPr>
              <w:tabs>
                <w:tab w:val="left" w:pos="1191"/>
              </w:tabs>
              <w:spacing w:before="60" w:after="60" w:line="240" w:lineRule="auto"/>
              <w:rPr>
                <w:rFonts w:cs="Times New Roman"/>
                <w:b/>
                <w:szCs w:val="24"/>
              </w:rPr>
            </w:pPr>
            <w:r>
              <w:rPr>
                <w:rFonts w:cs="Times New Roman"/>
                <w:b/>
                <w:szCs w:val="24"/>
              </w:rPr>
              <w:t>Column 1</w:t>
            </w:r>
          </w:p>
        </w:tc>
        <w:tc>
          <w:tcPr>
            <w:tcW w:w="2409" w:type="dxa"/>
          </w:tcPr>
          <w:p w14:paraId="3D0E9AE7" w14:textId="3FE6EC7F" w:rsidR="000D1BDC" w:rsidRPr="00503C63" w:rsidRDefault="000D1BDC" w:rsidP="000D1BDC">
            <w:pPr>
              <w:tabs>
                <w:tab w:val="left" w:pos="1191"/>
              </w:tabs>
              <w:spacing w:before="60" w:after="60" w:line="240" w:lineRule="auto"/>
              <w:rPr>
                <w:rFonts w:cs="Times New Roman"/>
                <w:b/>
                <w:szCs w:val="24"/>
              </w:rPr>
            </w:pPr>
            <w:r>
              <w:rPr>
                <w:rFonts w:cs="Times New Roman"/>
                <w:b/>
                <w:szCs w:val="24"/>
              </w:rPr>
              <w:t>Column 2</w:t>
            </w:r>
          </w:p>
        </w:tc>
        <w:tc>
          <w:tcPr>
            <w:tcW w:w="3396" w:type="dxa"/>
          </w:tcPr>
          <w:p w14:paraId="745974D8" w14:textId="190BACE4" w:rsidR="000D1BDC" w:rsidRPr="00503C63" w:rsidRDefault="000D1BDC" w:rsidP="000D1BDC">
            <w:pPr>
              <w:tabs>
                <w:tab w:val="left" w:pos="1191"/>
              </w:tabs>
              <w:spacing w:before="60" w:after="60" w:line="240" w:lineRule="auto"/>
              <w:rPr>
                <w:rFonts w:cs="Times New Roman"/>
                <w:b/>
                <w:szCs w:val="24"/>
              </w:rPr>
            </w:pPr>
            <w:r>
              <w:rPr>
                <w:rFonts w:cs="Times New Roman"/>
                <w:b/>
                <w:szCs w:val="24"/>
              </w:rPr>
              <w:t>Column 3</w:t>
            </w:r>
          </w:p>
        </w:tc>
      </w:tr>
      <w:tr w:rsidR="008C58F8" w:rsidRPr="00503C63" w14:paraId="7767BE61" w14:textId="77777777" w:rsidTr="008C58F8">
        <w:trPr>
          <w:tblHeader/>
        </w:trPr>
        <w:tc>
          <w:tcPr>
            <w:tcW w:w="846" w:type="dxa"/>
          </w:tcPr>
          <w:p w14:paraId="3CA9BFEC" w14:textId="77777777" w:rsidR="008C58F8" w:rsidRPr="00503C63" w:rsidRDefault="008C58F8" w:rsidP="0055156D">
            <w:pPr>
              <w:pStyle w:val="LDClause"/>
              <w:ind w:left="0" w:firstLine="0"/>
            </w:pPr>
            <w:r w:rsidRPr="00503C63">
              <w:rPr>
                <w:b/>
              </w:rPr>
              <w:t>Item</w:t>
            </w:r>
          </w:p>
        </w:tc>
        <w:tc>
          <w:tcPr>
            <w:tcW w:w="2410" w:type="dxa"/>
          </w:tcPr>
          <w:p w14:paraId="17AD8FFE" w14:textId="7CB0DBC6" w:rsidR="008C58F8" w:rsidRPr="00503C63" w:rsidRDefault="008C58F8" w:rsidP="000D1BDC">
            <w:pPr>
              <w:tabs>
                <w:tab w:val="left" w:pos="1191"/>
              </w:tabs>
              <w:spacing w:before="60" w:after="60" w:line="240" w:lineRule="auto"/>
            </w:pPr>
            <w:r w:rsidRPr="00503C63">
              <w:rPr>
                <w:rFonts w:cs="Times New Roman"/>
                <w:b/>
                <w:szCs w:val="24"/>
              </w:rPr>
              <w:t>Operation</w:t>
            </w:r>
          </w:p>
        </w:tc>
        <w:tc>
          <w:tcPr>
            <w:tcW w:w="2409" w:type="dxa"/>
          </w:tcPr>
          <w:p w14:paraId="70CC30C3" w14:textId="2AB40F8C" w:rsidR="008C58F8" w:rsidRPr="00503C63" w:rsidRDefault="008C58F8" w:rsidP="000D1BDC">
            <w:pPr>
              <w:tabs>
                <w:tab w:val="left" w:pos="1191"/>
              </w:tabs>
              <w:spacing w:before="60" w:after="60" w:line="240" w:lineRule="auto"/>
            </w:pPr>
            <w:r w:rsidRPr="00503C63">
              <w:rPr>
                <w:rFonts w:cs="Times New Roman"/>
                <w:b/>
                <w:szCs w:val="24"/>
              </w:rPr>
              <w:t>Class of airspace</w:t>
            </w:r>
          </w:p>
        </w:tc>
        <w:tc>
          <w:tcPr>
            <w:tcW w:w="3396" w:type="dxa"/>
          </w:tcPr>
          <w:p w14:paraId="5E54D477" w14:textId="22FD93F8" w:rsidR="008C58F8" w:rsidRPr="00503C63" w:rsidRDefault="008C58F8" w:rsidP="000D1BDC">
            <w:pPr>
              <w:tabs>
                <w:tab w:val="left" w:pos="1191"/>
              </w:tabs>
              <w:spacing w:before="60" w:after="60" w:line="240" w:lineRule="auto"/>
            </w:pPr>
            <w:r w:rsidRPr="00503C63">
              <w:rPr>
                <w:rFonts w:cs="Times New Roman"/>
                <w:b/>
                <w:szCs w:val="24"/>
              </w:rPr>
              <w:t>Requirements</w:t>
            </w:r>
          </w:p>
        </w:tc>
      </w:tr>
      <w:tr w:rsidR="008C58F8" w14:paraId="0FB7BBBF" w14:textId="77777777" w:rsidTr="008C58F8">
        <w:tc>
          <w:tcPr>
            <w:tcW w:w="846" w:type="dxa"/>
          </w:tcPr>
          <w:p w14:paraId="61FF97AE" w14:textId="77777777" w:rsidR="008C58F8" w:rsidRDefault="008C58F8" w:rsidP="0055156D">
            <w:pPr>
              <w:pStyle w:val="LDClause"/>
              <w:ind w:left="0" w:firstLine="0"/>
            </w:pPr>
            <w:r w:rsidRPr="00D86031">
              <w:t>1</w:t>
            </w:r>
          </w:p>
        </w:tc>
        <w:tc>
          <w:tcPr>
            <w:tcW w:w="2410" w:type="dxa"/>
          </w:tcPr>
          <w:p w14:paraId="256AE593" w14:textId="77777777" w:rsidR="008C58F8" w:rsidRDefault="008C58F8" w:rsidP="0055156D">
            <w:pPr>
              <w:pStyle w:val="LDClause"/>
              <w:ind w:left="0" w:firstLine="0"/>
            </w:pPr>
            <w:r w:rsidRPr="00D86031">
              <w:t>IFR</w:t>
            </w:r>
          </w:p>
        </w:tc>
        <w:tc>
          <w:tcPr>
            <w:tcW w:w="2409" w:type="dxa"/>
          </w:tcPr>
          <w:p w14:paraId="10F5F971" w14:textId="1A4E6DF7" w:rsidR="008C58F8" w:rsidRDefault="008C58F8" w:rsidP="0055156D">
            <w:pPr>
              <w:pStyle w:val="LDClause"/>
              <w:ind w:left="0" w:firstLine="0"/>
            </w:pPr>
            <w:r>
              <w:t>Any (Class</w:t>
            </w:r>
            <w:r w:rsidR="00EE493A">
              <w:t>es</w:t>
            </w:r>
            <w:r>
              <w:t xml:space="preserve"> A, B, C, D, E and G)</w:t>
            </w:r>
          </w:p>
        </w:tc>
        <w:tc>
          <w:tcPr>
            <w:tcW w:w="3396" w:type="dxa"/>
          </w:tcPr>
          <w:p w14:paraId="476F3101" w14:textId="7EB03957" w:rsidR="008C58F8" w:rsidRDefault="008C58F8" w:rsidP="0055156D">
            <w:pPr>
              <w:pStyle w:val="LDClause"/>
              <w:ind w:left="0" w:firstLine="0"/>
            </w:pPr>
            <w:r>
              <w:t>At least 1 approved ADS-B OUT</w:t>
            </w:r>
            <w:r w:rsidR="00E9577D">
              <w:t xml:space="preserve"> equipment configuration</w:t>
            </w:r>
            <w:r>
              <w:t>.</w:t>
            </w:r>
          </w:p>
        </w:tc>
      </w:tr>
      <w:tr w:rsidR="008C58F8" w14:paraId="7D862D07" w14:textId="77777777" w:rsidTr="008C58F8">
        <w:tc>
          <w:tcPr>
            <w:tcW w:w="846" w:type="dxa"/>
          </w:tcPr>
          <w:p w14:paraId="16AA53B3" w14:textId="77777777" w:rsidR="008C58F8" w:rsidRDefault="008C58F8" w:rsidP="0055156D">
            <w:pPr>
              <w:pStyle w:val="LDClause"/>
              <w:ind w:left="0" w:firstLine="0"/>
            </w:pPr>
            <w:r>
              <w:t>2</w:t>
            </w:r>
          </w:p>
        </w:tc>
        <w:tc>
          <w:tcPr>
            <w:tcW w:w="2410" w:type="dxa"/>
          </w:tcPr>
          <w:p w14:paraId="1F59AE2E" w14:textId="77777777" w:rsidR="008C58F8" w:rsidRDefault="008C58F8" w:rsidP="008C58F8">
            <w:pPr>
              <w:pStyle w:val="LDClause"/>
              <w:ind w:left="0" w:firstLine="0"/>
            </w:pPr>
            <w:r>
              <w:t>Any (IFR or VFR)</w:t>
            </w:r>
          </w:p>
        </w:tc>
        <w:tc>
          <w:tcPr>
            <w:tcW w:w="2409" w:type="dxa"/>
          </w:tcPr>
          <w:p w14:paraId="4E7BDE5F" w14:textId="10BFDF51" w:rsidR="008C58F8" w:rsidRDefault="008C58F8" w:rsidP="008C58F8">
            <w:pPr>
              <w:pStyle w:val="LDClause"/>
              <w:ind w:left="0" w:firstLine="0"/>
            </w:pPr>
            <w:r>
              <w:t xml:space="preserve">Class </w:t>
            </w:r>
            <w:r w:rsidR="006C7C3C">
              <w:t xml:space="preserve">B or </w:t>
            </w:r>
            <w:r>
              <w:t>C</w:t>
            </w:r>
            <w:r w:rsidR="0055156D">
              <w:t> </w:t>
            </w:r>
            <w:r w:rsidRPr="00D86031">
              <w:t>—</w:t>
            </w:r>
            <w:r>
              <w:t xml:space="preserve"> at certain aerodromes</w:t>
            </w:r>
          </w:p>
        </w:tc>
        <w:tc>
          <w:tcPr>
            <w:tcW w:w="3396" w:type="dxa"/>
          </w:tcPr>
          <w:p w14:paraId="010EBD2E" w14:textId="6B252483" w:rsidR="008C58F8" w:rsidRDefault="008C58F8" w:rsidP="008C58F8">
            <w:pPr>
              <w:pStyle w:val="LDP1a"/>
              <w:ind w:left="0" w:firstLine="0"/>
            </w:pPr>
            <w:r>
              <w:t xml:space="preserve">For an aircraft operating at </w:t>
            </w:r>
            <w:r w:rsidR="00497A84">
              <w:t>1</w:t>
            </w:r>
            <w:r>
              <w:t xml:space="preserve"> of the following aerodromes:</w:t>
            </w:r>
          </w:p>
          <w:p w14:paraId="2D7C38F2" w14:textId="77777777" w:rsidR="008C58F8" w:rsidRDefault="008C58F8" w:rsidP="00465924">
            <w:pPr>
              <w:pStyle w:val="LDP1a"/>
              <w:numPr>
                <w:ilvl w:val="0"/>
                <w:numId w:val="14"/>
              </w:numPr>
              <w:tabs>
                <w:tab w:val="clear" w:pos="1191"/>
                <w:tab w:val="left" w:pos="442"/>
              </w:tabs>
              <w:ind w:hanging="720"/>
            </w:pPr>
            <w:r>
              <w:t>Brisbane (YBBN);</w:t>
            </w:r>
          </w:p>
          <w:p w14:paraId="11A16E57" w14:textId="77777777" w:rsidR="008C58F8" w:rsidRDefault="008C58F8" w:rsidP="00465924">
            <w:pPr>
              <w:pStyle w:val="LDP1a"/>
              <w:numPr>
                <w:ilvl w:val="0"/>
                <w:numId w:val="14"/>
              </w:numPr>
              <w:tabs>
                <w:tab w:val="clear" w:pos="1191"/>
                <w:tab w:val="left" w:pos="442"/>
              </w:tabs>
              <w:ind w:hanging="720"/>
            </w:pPr>
            <w:r>
              <w:t>Sydney (YSSY);</w:t>
            </w:r>
          </w:p>
          <w:p w14:paraId="7912B716" w14:textId="77777777" w:rsidR="008C58F8" w:rsidRDefault="008C58F8" w:rsidP="00465924">
            <w:pPr>
              <w:pStyle w:val="LDP1a"/>
              <w:numPr>
                <w:ilvl w:val="0"/>
                <w:numId w:val="14"/>
              </w:numPr>
              <w:tabs>
                <w:tab w:val="clear" w:pos="1191"/>
                <w:tab w:val="left" w:pos="442"/>
              </w:tabs>
              <w:ind w:hanging="720"/>
            </w:pPr>
            <w:r>
              <w:t>Melbourne (YMML);</w:t>
            </w:r>
          </w:p>
          <w:p w14:paraId="5E06C761" w14:textId="77777777" w:rsidR="008C58F8" w:rsidRDefault="008C58F8" w:rsidP="00465924">
            <w:pPr>
              <w:pStyle w:val="LDP1a"/>
              <w:numPr>
                <w:ilvl w:val="0"/>
                <w:numId w:val="14"/>
              </w:numPr>
              <w:tabs>
                <w:tab w:val="clear" w:pos="1191"/>
                <w:tab w:val="left" w:pos="442"/>
              </w:tabs>
              <w:ind w:hanging="720"/>
            </w:pPr>
            <w:r>
              <w:t>Perth (YPPH);</w:t>
            </w:r>
          </w:p>
          <w:p w14:paraId="451BCA8D" w14:textId="0AF6980D" w:rsidR="008C58F8" w:rsidRDefault="008C58F8" w:rsidP="008C58F8">
            <w:pPr>
              <w:pStyle w:val="LDP1a"/>
              <w:ind w:left="0" w:firstLine="0"/>
            </w:pPr>
            <w:r w:rsidRPr="00895F96">
              <w:t>at least 1 approved Mode S transponder</w:t>
            </w:r>
            <w:r w:rsidR="00E9577D">
              <w:t xml:space="preserve"> with ADS-B capability</w:t>
            </w:r>
            <w:r w:rsidRPr="00895F96">
              <w:t>.</w:t>
            </w:r>
          </w:p>
          <w:p w14:paraId="563655CB" w14:textId="3CEE0958" w:rsidR="008C58F8" w:rsidRPr="0055156D" w:rsidRDefault="008C58F8" w:rsidP="008C58F8">
            <w:pPr>
              <w:pStyle w:val="LDClause"/>
              <w:ind w:left="0" w:firstLine="0"/>
              <w:rPr>
                <w:sz w:val="20"/>
                <w:szCs w:val="20"/>
              </w:rPr>
            </w:pPr>
            <w:r w:rsidRPr="0055156D">
              <w:rPr>
                <w:rStyle w:val="LDCitation"/>
                <w:sz w:val="20"/>
                <w:szCs w:val="20"/>
              </w:rPr>
              <w:t>Note</w:t>
            </w:r>
            <w:r w:rsidR="0055156D">
              <w:rPr>
                <w:sz w:val="20"/>
                <w:szCs w:val="20"/>
              </w:rPr>
              <w:t>   </w:t>
            </w:r>
            <w:r w:rsidRPr="0055156D">
              <w:rPr>
                <w:sz w:val="20"/>
                <w:szCs w:val="20"/>
              </w:rPr>
              <w:t xml:space="preserve">An approved Mode S transponder </w:t>
            </w:r>
            <w:r w:rsidR="00E9577D">
              <w:rPr>
                <w:sz w:val="20"/>
                <w:szCs w:val="20"/>
              </w:rPr>
              <w:t>with ADS-B capability is not required to transmit ADS-B OUT for a VFR flight.</w:t>
            </w:r>
          </w:p>
        </w:tc>
      </w:tr>
      <w:tr w:rsidR="008C58F8" w14:paraId="141DB91A" w14:textId="77777777" w:rsidTr="008C58F8">
        <w:tc>
          <w:tcPr>
            <w:tcW w:w="846" w:type="dxa"/>
          </w:tcPr>
          <w:p w14:paraId="1F7A4F0B" w14:textId="77777777" w:rsidR="008C58F8" w:rsidRDefault="008C58F8" w:rsidP="00503C63">
            <w:pPr>
              <w:pStyle w:val="LDClause"/>
              <w:keepLines/>
              <w:ind w:left="0" w:firstLine="0"/>
            </w:pPr>
            <w:r w:rsidRPr="00D86031">
              <w:t>3</w:t>
            </w:r>
          </w:p>
        </w:tc>
        <w:tc>
          <w:tcPr>
            <w:tcW w:w="2410" w:type="dxa"/>
          </w:tcPr>
          <w:p w14:paraId="3237293F" w14:textId="77777777" w:rsidR="008C58F8" w:rsidRDefault="008C58F8" w:rsidP="00503C63">
            <w:pPr>
              <w:pStyle w:val="LDClause"/>
              <w:keepLines/>
              <w:ind w:left="0" w:firstLine="0"/>
            </w:pPr>
            <w:r w:rsidRPr="00D86031">
              <w:t>VFR</w:t>
            </w:r>
          </w:p>
        </w:tc>
        <w:tc>
          <w:tcPr>
            <w:tcW w:w="2409" w:type="dxa"/>
          </w:tcPr>
          <w:p w14:paraId="09361DF9" w14:textId="12E942D3" w:rsidR="008C58F8" w:rsidRDefault="008C58F8" w:rsidP="00503C63">
            <w:pPr>
              <w:pStyle w:val="LDClause"/>
              <w:keepLines/>
              <w:ind w:left="0" w:firstLine="0"/>
            </w:pPr>
            <w:r>
              <w:t>Class A, B, C or E</w:t>
            </w:r>
          </w:p>
        </w:tc>
        <w:tc>
          <w:tcPr>
            <w:tcW w:w="3396" w:type="dxa"/>
          </w:tcPr>
          <w:p w14:paraId="7C2882E4" w14:textId="26CA12DF" w:rsidR="008C58F8" w:rsidRDefault="008C58F8" w:rsidP="00503C63">
            <w:pPr>
              <w:pStyle w:val="LDP1a"/>
              <w:keepLines/>
              <w:tabs>
                <w:tab w:val="clear" w:pos="1191"/>
                <w:tab w:val="left" w:pos="442"/>
              </w:tabs>
              <w:ind w:left="442" w:hanging="442"/>
            </w:pPr>
            <w:r>
              <w:t>(a)</w:t>
            </w:r>
            <w:r>
              <w:tab/>
            </w:r>
            <w:r w:rsidR="00503C63">
              <w:t>f</w:t>
            </w:r>
            <w:r>
              <w:t>or an aircraft first issued with a certificate of airworthiness</w:t>
            </w:r>
            <w:r w:rsidDel="00CE3978">
              <w:t xml:space="preserve"> </w:t>
            </w:r>
            <w:r>
              <w:t>on or after 6</w:t>
            </w:r>
            <w:r w:rsidR="0055156D">
              <w:t> </w:t>
            </w:r>
            <w:r>
              <w:t xml:space="preserve">February 2014, or </w:t>
            </w:r>
            <w:r w:rsidR="00C46E9B">
              <w:t xml:space="preserve">that is or has </w:t>
            </w:r>
            <w:r w:rsidR="007441B4">
              <w:t xml:space="preserve">been </w:t>
            </w:r>
            <w:r>
              <w:t>modified by having its transponder replaced</w:t>
            </w:r>
            <w:r w:rsidR="0055156D">
              <w:t> </w:t>
            </w:r>
            <w:r w:rsidRPr="00D86031">
              <w:t>—</w:t>
            </w:r>
            <w:r>
              <w:t xml:space="preserve"> at least 1</w:t>
            </w:r>
            <w:r w:rsidR="0055156D">
              <w:t> </w:t>
            </w:r>
            <w:r>
              <w:t>approved Mode S transponder</w:t>
            </w:r>
            <w:r w:rsidR="00821667">
              <w:t xml:space="preserve"> with ADS-B</w:t>
            </w:r>
            <w:r w:rsidR="00C46E9B">
              <w:t xml:space="preserve"> capability</w:t>
            </w:r>
            <w:r>
              <w:t>; or</w:t>
            </w:r>
          </w:p>
          <w:p w14:paraId="39324FD4" w14:textId="745C53A7" w:rsidR="008C58F8" w:rsidRDefault="008C58F8" w:rsidP="00503C63">
            <w:pPr>
              <w:pStyle w:val="LDP1a"/>
              <w:keepLines/>
              <w:tabs>
                <w:tab w:val="clear" w:pos="1191"/>
                <w:tab w:val="left" w:pos="442"/>
              </w:tabs>
              <w:ind w:left="442" w:hanging="442"/>
            </w:pPr>
            <w:r>
              <w:t>(b)</w:t>
            </w:r>
            <w:r>
              <w:tab/>
              <w:t>for any other aircraft</w:t>
            </w:r>
            <w:r w:rsidR="0055156D">
              <w:t> </w:t>
            </w:r>
            <w:r w:rsidRPr="00D86031">
              <w:t>—</w:t>
            </w:r>
            <w:r>
              <w:t xml:space="preserve"> at least 1 approved transponder.</w:t>
            </w:r>
          </w:p>
          <w:p w14:paraId="5A2D3A2D" w14:textId="0B1F316F" w:rsidR="008C58F8" w:rsidRPr="0055156D" w:rsidRDefault="008C58F8" w:rsidP="00503C63">
            <w:pPr>
              <w:pStyle w:val="LDClause"/>
              <w:keepLines/>
              <w:ind w:left="0" w:firstLine="0"/>
              <w:rPr>
                <w:sz w:val="20"/>
                <w:szCs w:val="20"/>
              </w:rPr>
            </w:pPr>
            <w:r w:rsidRPr="0055156D">
              <w:rPr>
                <w:rStyle w:val="LDCitation"/>
                <w:sz w:val="20"/>
                <w:szCs w:val="20"/>
              </w:rPr>
              <w:t>Note</w:t>
            </w:r>
            <w:r w:rsidR="0055156D">
              <w:rPr>
                <w:sz w:val="20"/>
                <w:szCs w:val="20"/>
              </w:rPr>
              <w:t>   </w:t>
            </w:r>
            <w:r w:rsidRPr="0055156D">
              <w:rPr>
                <w:sz w:val="20"/>
                <w:szCs w:val="20"/>
              </w:rPr>
              <w:t xml:space="preserve">An approved Mode S transponder </w:t>
            </w:r>
            <w:r w:rsidR="00C46E9B">
              <w:rPr>
                <w:sz w:val="20"/>
                <w:szCs w:val="20"/>
              </w:rPr>
              <w:t>with</w:t>
            </w:r>
            <w:r w:rsidRPr="0055156D">
              <w:rPr>
                <w:sz w:val="20"/>
                <w:szCs w:val="20"/>
              </w:rPr>
              <w:t xml:space="preserve"> ADS-B </w:t>
            </w:r>
            <w:r w:rsidR="00C46E9B">
              <w:rPr>
                <w:sz w:val="20"/>
                <w:szCs w:val="20"/>
              </w:rPr>
              <w:t>capability</w:t>
            </w:r>
            <w:r w:rsidRPr="0055156D">
              <w:rPr>
                <w:sz w:val="20"/>
                <w:szCs w:val="20"/>
              </w:rPr>
              <w:t xml:space="preserve"> is not required</w:t>
            </w:r>
            <w:r w:rsidR="00C46E9B">
              <w:rPr>
                <w:sz w:val="20"/>
                <w:szCs w:val="20"/>
              </w:rPr>
              <w:t xml:space="preserve"> to transmit ADS-B OUT</w:t>
            </w:r>
            <w:r w:rsidRPr="0055156D">
              <w:rPr>
                <w:sz w:val="20"/>
                <w:szCs w:val="20"/>
              </w:rPr>
              <w:t xml:space="preserve"> for </w:t>
            </w:r>
            <w:r w:rsidR="00C46E9B">
              <w:rPr>
                <w:sz w:val="20"/>
                <w:szCs w:val="20"/>
              </w:rPr>
              <w:t xml:space="preserve">a </w:t>
            </w:r>
            <w:r w:rsidRPr="0055156D">
              <w:rPr>
                <w:sz w:val="20"/>
                <w:szCs w:val="20"/>
              </w:rPr>
              <w:t>VFR flight.</w:t>
            </w:r>
          </w:p>
        </w:tc>
      </w:tr>
      <w:tr w:rsidR="008C58F8" w14:paraId="25A03E4A" w14:textId="77777777" w:rsidTr="008C58F8">
        <w:tc>
          <w:tcPr>
            <w:tcW w:w="846" w:type="dxa"/>
          </w:tcPr>
          <w:p w14:paraId="5352CB5F" w14:textId="77777777" w:rsidR="008C58F8" w:rsidRDefault="008C58F8" w:rsidP="008C58F8">
            <w:pPr>
              <w:pStyle w:val="LDClause"/>
              <w:ind w:left="0" w:firstLine="0"/>
            </w:pPr>
            <w:r>
              <w:t>4</w:t>
            </w:r>
          </w:p>
        </w:tc>
        <w:tc>
          <w:tcPr>
            <w:tcW w:w="2410" w:type="dxa"/>
          </w:tcPr>
          <w:p w14:paraId="2A50ECCE" w14:textId="77777777" w:rsidR="008C58F8" w:rsidRDefault="008C58F8" w:rsidP="008C58F8">
            <w:pPr>
              <w:pStyle w:val="LDClause"/>
              <w:ind w:left="0" w:firstLine="0"/>
            </w:pPr>
            <w:r>
              <w:t>VFR</w:t>
            </w:r>
          </w:p>
        </w:tc>
        <w:tc>
          <w:tcPr>
            <w:tcW w:w="2409" w:type="dxa"/>
          </w:tcPr>
          <w:p w14:paraId="7D9966E2" w14:textId="46B830BD" w:rsidR="008C58F8" w:rsidRDefault="008C58F8" w:rsidP="008C58F8">
            <w:pPr>
              <w:pStyle w:val="LDClause"/>
              <w:ind w:left="0" w:firstLine="0"/>
            </w:pPr>
            <w:r w:rsidRPr="00D86031">
              <w:t xml:space="preserve">Class G — from </w:t>
            </w:r>
            <w:r>
              <w:t>10</w:t>
            </w:r>
            <w:r w:rsidR="0055156D">
              <w:t> </w:t>
            </w:r>
            <w:r w:rsidRPr="00D86031">
              <w:t>000 ft and above</w:t>
            </w:r>
          </w:p>
        </w:tc>
        <w:tc>
          <w:tcPr>
            <w:tcW w:w="3396" w:type="dxa"/>
          </w:tcPr>
          <w:p w14:paraId="010CFA52" w14:textId="3142C842" w:rsidR="008C58F8" w:rsidRDefault="008C58F8" w:rsidP="008C58F8">
            <w:pPr>
              <w:pStyle w:val="LDP1a"/>
              <w:tabs>
                <w:tab w:val="clear" w:pos="1191"/>
                <w:tab w:val="left" w:pos="442"/>
              </w:tabs>
              <w:ind w:left="442" w:hanging="442"/>
            </w:pPr>
            <w:r>
              <w:t>(a)</w:t>
            </w:r>
            <w:r>
              <w:tab/>
            </w:r>
            <w:r w:rsidR="00503C63">
              <w:t>f</w:t>
            </w:r>
            <w:r>
              <w:t>or an aircraft first issued with a certificate of airworthiness</w:t>
            </w:r>
            <w:r w:rsidDel="00CE3978">
              <w:t xml:space="preserve"> </w:t>
            </w:r>
            <w:r>
              <w:t>on or after 6</w:t>
            </w:r>
            <w:r w:rsidR="0055156D">
              <w:t> </w:t>
            </w:r>
            <w:r>
              <w:t>February 2014, or modified by having its transponder replaced on or after 6 February 2014</w:t>
            </w:r>
            <w:r w:rsidR="0055156D">
              <w:t> </w:t>
            </w:r>
            <w:r w:rsidRPr="00D86031">
              <w:t>—</w:t>
            </w:r>
            <w:r>
              <w:t xml:space="preserve"> at least 1 approved Mode S transponder</w:t>
            </w:r>
            <w:r w:rsidR="00CE27CF">
              <w:t xml:space="preserve"> with ADS-B capability</w:t>
            </w:r>
            <w:r>
              <w:t>; or</w:t>
            </w:r>
          </w:p>
          <w:p w14:paraId="69EBC5F9" w14:textId="435F5752" w:rsidR="008C58F8" w:rsidRDefault="008C58F8" w:rsidP="008C58F8">
            <w:pPr>
              <w:pStyle w:val="LDP1a"/>
              <w:tabs>
                <w:tab w:val="clear" w:pos="1191"/>
                <w:tab w:val="left" w:pos="442"/>
              </w:tabs>
              <w:ind w:left="442" w:hanging="442"/>
            </w:pPr>
            <w:r>
              <w:lastRenderedPageBreak/>
              <w:t>(b)</w:t>
            </w:r>
            <w:r>
              <w:tab/>
              <w:t>for any other aircraft</w:t>
            </w:r>
            <w:r w:rsidR="0055156D">
              <w:t> </w:t>
            </w:r>
            <w:r w:rsidRPr="00D86031">
              <w:t>—</w:t>
            </w:r>
            <w:r>
              <w:t xml:space="preserve"> at least 1 approved transponder.</w:t>
            </w:r>
          </w:p>
          <w:p w14:paraId="1516C56A" w14:textId="64F995BF" w:rsidR="008C58F8" w:rsidRPr="0055156D" w:rsidRDefault="008C58F8" w:rsidP="008C58F8">
            <w:pPr>
              <w:pStyle w:val="LDClause"/>
              <w:ind w:left="0" w:firstLine="0"/>
              <w:rPr>
                <w:sz w:val="20"/>
                <w:szCs w:val="20"/>
              </w:rPr>
            </w:pPr>
            <w:r w:rsidRPr="0055156D">
              <w:rPr>
                <w:rStyle w:val="LDCitation"/>
                <w:sz w:val="20"/>
                <w:szCs w:val="20"/>
              </w:rPr>
              <w:t>Note</w:t>
            </w:r>
            <w:r w:rsidR="0055156D" w:rsidRPr="0055156D">
              <w:rPr>
                <w:rStyle w:val="LDCitation"/>
                <w:sz w:val="20"/>
                <w:szCs w:val="20"/>
              </w:rPr>
              <w:t>   </w:t>
            </w:r>
            <w:r w:rsidRPr="0055156D">
              <w:rPr>
                <w:sz w:val="20"/>
                <w:szCs w:val="20"/>
              </w:rPr>
              <w:t xml:space="preserve">An approved Mode S transponder </w:t>
            </w:r>
            <w:r w:rsidR="00CE27CF">
              <w:rPr>
                <w:sz w:val="20"/>
                <w:szCs w:val="20"/>
              </w:rPr>
              <w:t>with</w:t>
            </w:r>
            <w:r w:rsidRPr="0055156D">
              <w:rPr>
                <w:sz w:val="20"/>
                <w:szCs w:val="20"/>
              </w:rPr>
              <w:t xml:space="preserve"> ADS-B </w:t>
            </w:r>
            <w:r w:rsidR="00CE27CF">
              <w:rPr>
                <w:sz w:val="20"/>
                <w:szCs w:val="20"/>
              </w:rPr>
              <w:t>capability</w:t>
            </w:r>
            <w:r w:rsidRPr="0055156D">
              <w:rPr>
                <w:sz w:val="20"/>
                <w:szCs w:val="20"/>
              </w:rPr>
              <w:t xml:space="preserve"> is not required </w:t>
            </w:r>
            <w:r w:rsidR="00CE27CF">
              <w:rPr>
                <w:sz w:val="20"/>
                <w:szCs w:val="20"/>
              </w:rPr>
              <w:t xml:space="preserve">to transmit ADS-B OUT </w:t>
            </w:r>
            <w:r w:rsidRPr="0055156D">
              <w:rPr>
                <w:sz w:val="20"/>
                <w:szCs w:val="20"/>
              </w:rPr>
              <w:t xml:space="preserve">for </w:t>
            </w:r>
            <w:r w:rsidR="00CE27CF">
              <w:rPr>
                <w:sz w:val="20"/>
                <w:szCs w:val="20"/>
              </w:rPr>
              <w:t xml:space="preserve">a </w:t>
            </w:r>
            <w:r w:rsidRPr="0055156D">
              <w:rPr>
                <w:sz w:val="20"/>
                <w:szCs w:val="20"/>
              </w:rPr>
              <w:t>VFR flight.</w:t>
            </w:r>
          </w:p>
        </w:tc>
      </w:tr>
      <w:tr w:rsidR="008C58F8" w14:paraId="0F4506E5" w14:textId="77777777" w:rsidTr="008C58F8">
        <w:tc>
          <w:tcPr>
            <w:tcW w:w="846" w:type="dxa"/>
          </w:tcPr>
          <w:p w14:paraId="0F825B00" w14:textId="77777777" w:rsidR="008C58F8" w:rsidRDefault="008C58F8" w:rsidP="008C58F8">
            <w:pPr>
              <w:pStyle w:val="LDClause"/>
              <w:ind w:left="0" w:firstLine="0"/>
            </w:pPr>
            <w:r>
              <w:lastRenderedPageBreak/>
              <w:t>5</w:t>
            </w:r>
          </w:p>
        </w:tc>
        <w:tc>
          <w:tcPr>
            <w:tcW w:w="2410" w:type="dxa"/>
          </w:tcPr>
          <w:p w14:paraId="16E9D8BB" w14:textId="77777777" w:rsidR="008C58F8" w:rsidRDefault="008C58F8" w:rsidP="008C58F8">
            <w:pPr>
              <w:pStyle w:val="LDClause"/>
              <w:ind w:left="0" w:firstLine="0"/>
            </w:pPr>
            <w:r>
              <w:t>VFR</w:t>
            </w:r>
          </w:p>
        </w:tc>
        <w:tc>
          <w:tcPr>
            <w:tcW w:w="2409" w:type="dxa"/>
          </w:tcPr>
          <w:p w14:paraId="242C4D96" w14:textId="55F29B33" w:rsidR="008C58F8" w:rsidRDefault="008C58F8" w:rsidP="008C58F8">
            <w:pPr>
              <w:pStyle w:val="LDClause"/>
              <w:ind w:left="0" w:firstLine="0"/>
            </w:pPr>
            <w:r w:rsidRPr="00D86031">
              <w:t xml:space="preserve">Class </w:t>
            </w:r>
            <w:r>
              <w:t>A</w:t>
            </w:r>
            <w:r w:rsidRPr="00D86031">
              <w:t xml:space="preserve"> — from </w:t>
            </w:r>
            <w:r>
              <w:t>FL</w:t>
            </w:r>
            <w:r w:rsidR="0055156D">
              <w:t> </w:t>
            </w:r>
            <w:r>
              <w:t>290</w:t>
            </w:r>
            <w:r w:rsidRPr="00D86031">
              <w:t xml:space="preserve"> and above</w:t>
            </w:r>
          </w:p>
        </w:tc>
        <w:tc>
          <w:tcPr>
            <w:tcW w:w="3396" w:type="dxa"/>
          </w:tcPr>
          <w:p w14:paraId="3EC46434" w14:textId="0D465B0D" w:rsidR="008C58F8" w:rsidRDefault="00747DE8" w:rsidP="00D1555A">
            <w:pPr>
              <w:pStyle w:val="LDP1a"/>
              <w:tabs>
                <w:tab w:val="left" w:pos="442"/>
              </w:tabs>
              <w:ind w:left="0" w:firstLine="0"/>
            </w:pPr>
            <w:r>
              <w:t>A</w:t>
            </w:r>
            <w:r w:rsidR="008C58F8">
              <w:t xml:space="preserve">t least 1 approved </w:t>
            </w:r>
            <w:r>
              <w:t>ADS-B OUT equipment configuration</w:t>
            </w:r>
            <w:r w:rsidR="008C58F8">
              <w:t>.</w:t>
            </w:r>
          </w:p>
        </w:tc>
      </w:tr>
    </w:tbl>
    <w:p w14:paraId="66263729" w14:textId="2F65F9A5" w:rsidR="00A843D7" w:rsidRDefault="00157E71" w:rsidP="00A843D7">
      <w:pPr>
        <w:pStyle w:val="LDClauseHeading"/>
      </w:pPr>
      <w:bookmarkStart w:id="334" w:name="_Toc57289588"/>
      <w:r>
        <w:t>26.</w:t>
      </w:r>
      <w:r w:rsidR="00394B06">
        <w:t>69</w:t>
      </w:r>
      <w:r w:rsidR="00A843D7">
        <w:tab/>
      </w:r>
      <w:r w:rsidR="00A843D7" w:rsidRPr="00AF43CD">
        <w:t xml:space="preserve">Operation of </w:t>
      </w:r>
      <w:r w:rsidR="00A843D7">
        <w:t>transponders — general requirements</w:t>
      </w:r>
      <w:bookmarkEnd w:id="334"/>
    </w:p>
    <w:p w14:paraId="5B80AC36" w14:textId="77777777" w:rsidR="00976915" w:rsidRPr="0022248E" w:rsidRDefault="00976915" w:rsidP="00976915">
      <w:pPr>
        <w:pStyle w:val="LDClause"/>
      </w:pPr>
      <w:r w:rsidRPr="0022248E">
        <w:tab/>
        <w:t>(1)</w:t>
      </w:r>
      <w:r w:rsidRPr="0022248E">
        <w:tab/>
        <w:t>During the period mentioned in subsection (2), a transponder fitted to an aircraft for a flight must be operated in a mode that enables an SSR response to be transmitted.</w:t>
      </w:r>
    </w:p>
    <w:p w14:paraId="725B73BF" w14:textId="77777777" w:rsidR="00976915" w:rsidRPr="0022248E" w:rsidRDefault="00976915" w:rsidP="00976915">
      <w:pPr>
        <w:pStyle w:val="LDClause"/>
      </w:pPr>
      <w:r w:rsidRPr="0022248E">
        <w:tab/>
        <w:t>(2)</w:t>
      </w:r>
      <w:r w:rsidRPr="0022248E">
        <w:tab/>
      </w:r>
      <w:r w:rsidRPr="0022248E">
        <w:rPr>
          <w:color w:val="000000"/>
        </w:rPr>
        <w:t>For subsection (1), the period begins when the aircraft commences the take-off for the flight and ends when the aircraft lands for the flight.</w:t>
      </w:r>
    </w:p>
    <w:p w14:paraId="39746850" w14:textId="77777777" w:rsidR="00976915" w:rsidRPr="0022248E" w:rsidRDefault="00976915" w:rsidP="00976915">
      <w:pPr>
        <w:pStyle w:val="LDClause"/>
      </w:pPr>
      <w:r w:rsidRPr="0022248E">
        <w:tab/>
        <w:t>(3)</w:t>
      </w:r>
      <w:r w:rsidRPr="0022248E">
        <w:tab/>
        <w:t>However, an aircraft must not operate a transponder if ATC issues an instruction that the transponder is not to be operated.</w:t>
      </w:r>
    </w:p>
    <w:p w14:paraId="41D29DB4" w14:textId="77777777" w:rsidR="00976915" w:rsidRPr="0022248E" w:rsidRDefault="00976915" w:rsidP="00976915">
      <w:pPr>
        <w:pStyle w:val="LDClause"/>
      </w:pPr>
      <w:r w:rsidRPr="0022248E">
        <w:tab/>
        <w:t>(4)</w:t>
      </w:r>
      <w:r w:rsidRPr="0022248E">
        <w:tab/>
        <w:t>An aircraft for a flight in formation with other aircraft is not required to operate a transponder if an operative approved transponder is operated by another aircraft in the formation.</w:t>
      </w:r>
    </w:p>
    <w:p w14:paraId="47F8D7A9" w14:textId="77777777" w:rsidR="00976915" w:rsidRPr="0022248E" w:rsidRDefault="00976915" w:rsidP="00976915">
      <w:pPr>
        <w:pStyle w:val="LDClause"/>
      </w:pPr>
      <w:r w:rsidRPr="0022248E">
        <w:tab/>
        <w:t>(5)</w:t>
      </w:r>
      <w:r w:rsidRPr="0022248E">
        <w:tab/>
        <w:t>If an aircraft is fitted with more than 1 approved transponder, only 1 transponder is to be operated at any time.</w:t>
      </w:r>
    </w:p>
    <w:p w14:paraId="30763CFF" w14:textId="77777777" w:rsidR="00976915" w:rsidRPr="0022248E" w:rsidRDefault="00976915" w:rsidP="00976915">
      <w:pPr>
        <w:pStyle w:val="LDClause"/>
      </w:pPr>
      <w:r w:rsidRPr="0022248E">
        <w:tab/>
        <w:t>(6)</w:t>
      </w:r>
      <w:r w:rsidRPr="0022248E">
        <w:tab/>
        <w:t>If an approved transponder is fitted to an aircraft for a flight, the Mode A code must be set:</w:t>
      </w:r>
    </w:p>
    <w:p w14:paraId="430ECADE" w14:textId="77777777" w:rsidR="00976915" w:rsidRPr="0022248E" w:rsidRDefault="00976915" w:rsidP="00976915">
      <w:pPr>
        <w:pStyle w:val="LDP1a"/>
      </w:pPr>
      <w:r w:rsidRPr="0022248E">
        <w:t>(a)</w:t>
      </w:r>
      <w:r w:rsidRPr="0022248E">
        <w:tab/>
        <w:t>to the transponder code assigned by ATC for the flight; or</w:t>
      </w:r>
    </w:p>
    <w:p w14:paraId="29898463" w14:textId="77777777" w:rsidR="00976915" w:rsidRPr="0022248E" w:rsidRDefault="00976915" w:rsidP="00976915">
      <w:pPr>
        <w:pStyle w:val="LDP1a"/>
      </w:pPr>
      <w:r w:rsidRPr="0022248E">
        <w:t>(b)</w:t>
      </w:r>
      <w:r w:rsidRPr="0022248E">
        <w:tab/>
        <w:t>if no transponder code is so assigned — to the relevant standard code in Table 26.69 (7).</w:t>
      </w:r>
    </w:p>
    <w:p w14:paraId="1BA8865C" w14:textId="26157DD2" w:rsidR="00976915" w:rsidRPr="0022248E" w:rsidRDefault="00976915" w:rsidP="00976915">
      <w:pPr>
        <w:pStyle w:val="LDClause"/>
        <w:ind w:left="720" w:hanging="720"/>
      </w:pPr>
      <w:r w:rsidRPr="0022248E">
        <w:tab/>
        <w:t>(7)</w:t>
      </w:r>
      <w:r w:rsidRPr="0022248E">
        <w:tab/>
        <w:t>For paragraph (6) (b), for a situation mentioned in column 1 of an item in Table 26.69 (7), the Mode A code is the number mentioned in column 2 for the item.</w:t>
      </w:r>
    </w:p>
    <w:p w14:paraId="2B373A56" w14:textId="77777777" w:rsidR="00976915" w:rsidRPr="0022248E" w:rsidRDefault="00976915" w:rsidP="00976915">
      <w:pPr>
        <w:pStyle w:val="LDClause"/>
        <w:ind w:hanging="737"/>
      </w:pPr>
      <w:r w:rsidRPr="0022248E">
        <w:tab/>
        <w:t>(8)</w:t>
      </w:r>
      <w:r w:rsidRPr="0022248E">
        <w:tab/>
        <w:t>If an approved transponder capable of reporting pressure altitude is fitted to an aircraft for a flight, it must be operated with altitude reporting enabled.</w:t>
      </w:r>
    </w:p>
    <w:p w14:paraId="00C5B097" w14:textId="77777777" w:rsidR="00976915" w:rsidRPr="0022248E" w:rsidRDefault="00976915" w:rsidP="00976915">
      <w:pPr>
        <w:pStyle w:val="LDClause"/>
        <w:ind w:hanging="737"/>
      </w:pPr>
      <w:r w:rsidRPr="0022248E">
        <w:tab/>
        <w:t>(9)</w:t>
      </w:r>
      <w:r w:rsidRPr="0022248E">
        <w:tab/>
        <w:t>Pressure altitude information reported by an approved transponder must be determined by a barometric encoder of a type authorised by CASA or the NAA of a recognised country in accordance with (E)TSO-C88a.</w:t>
      </w:r>
    </w:p>
    <w:p w14:paraId="5671F5D8" w14:textId="4DED3F38" w:rsidR="00915E85" w:rsidRPr="00D44CF9" w:rsidRDefault="00915E85" w:rsidP="00023431">
      <w:pPr>
        <w:pStyle w:val="LDTableheading"/>
        <w:tabs>
          <w:tab w:val="clear" w:pos="1134"/>
          <w:tab w:val="clear" w:pos="1276"/>
          <w:tab w:val="clear" w:pos="1843"/>
          <w:tab w:val="clear" w:pos="1985"/>
          <w:tab w:val="clear" w:pos="2552"/>
          <w:tab w:val="clear" w:pos="2693"/>
          <w:tab w:val="left" w:pos="2127"/>
        </w:tabs>
        <w:spacing w:after="120"/>
      </w:pPr>
      <w:r w:rsidRPr="00D44CF9">
        <w:t xml:space="preserve">Table </w:t>
      </w:r>
      <w:r w:rsidR="00157E71" w:rsidRPr="00D44CF9">
        <w:t>26.</w:t>
      </w:r>
      <w:r w:rsidR="00B4170F" w:rsidRPr="00D44CF9">
        <w:t>69</w:t>
      </w:r>
      <w:r w:rsidR="0055156D" w:rsidRPr="00D44CF9">
        <w:t> </w:t>
      </w:r>
      <w:r w:rsidRPr="00D44CF9">
        <w:t>(</w:t>
      </w:r>
      <w:r w:rsidR="00A800AD">
        <w:t>7</w:t>
      </w:r>
      <w:r w:rsidRPr="00D44CF9">
        <w:t>)</w:t>
      </w:r>
      <w:r w:rsidR="0011793F" w:rsidRPr="00D44CF9">
        <w:t xml:space="preserve"> – </w:t>
      </w:r>
      <w:r w:rsidRPr="00D44CF9">
        <w:t>Transponders </w:t>
      </w:r>
      <w:r w:rsidR="0011793F" w:rsidRPr="00D44CF9">
        <w:t>–</w:t>
      </w:r>
      <w:r w:rsidRPr="00D44CF9">
        <w:t xml:space="preserve"> Mode A standard codes</w:t>
      </w:r>
    </w:p>
    <w:tbl>
      <w:tblPr>
        <w:tblStyle w:val="TableGrid"/>
        <w:tblW w:w="5000" w:type="pct"/>
        <w:tblLook w:val="04A0" w:firstRow="1" w:lastRow="0" w:firstColumn="1" w:lastColumn="0" w:noHBand="0" w:noVBand="1"/>
      </w:tblPr>
      <w:tblGrid>
        <w:gridCol w:w="1129"/>
        <w:gridCol w:w="6089"/>
        <w:gridCol w:w="1843"/>
      </w:tblGrid>
      <w:tr w:rsidR="000D1BDC" w:rsidRPr="003107E1" w14:paraId="4E9E67BC" w14:textId="77777777" w:rsidTr="001D5516">
        <w:trPr>
          <w:tblHeader/>
        </w:trPr>
        <w:tc>
          <w:tcPr>
            <w:tcW w:w="623" w:type="pct"/>
          </w:tcPr>
          <w:p w14:paraId="009BB40F" w14:textId="77777777" w:rsidR="000D1BDC" w:rsidRPr="003107E1" w:rsidRDefault="000D1BDC" w:rsidP="001E52E2">
            <w:pPr>
              <w:pStyle w:val="LDClause"/>
              <w:ind w:left="0" w:firstLine="0"/>
              <w:rPr>
                <w:b/>
                <w:lang w:val="fr-FR"/>
              </w:rPr>
            </w:pPr>
          </w:p>
        </w:tc>
        <w:tc>
          <w:tcPr>
            <w:tcW w:w="3360" w:type="pct"/>
          </w:tcPr>
          <w:p w14:paraId="7057465D" w14:textId="5612C78F" w:rsidR="000D1BDC" w:rsidRPr="003107E1" w:rsidRDefault="000D1BDC" w:rsidP="001E52E2">
            <w:pPr>
              <w:pStyle w:val="LDClause"/>
              <w:ind w:left="0" w:firstLine="0"/>
              <w:rPr>
                <w:b/>
                <w:lang w:val="fr-FR"/>
              </w:rPr>
            </w:pPr>
            <w:r>
              <w:rPr>
                <w:b/>
                <w:lang w:val="fr-FR"/>
              </w:rPr>
              <w:t>Column 1</w:t>
            </w:r>
          </w:p>
        </w:tc>
        <w:tc>
          <w:tcPr>
            <w:tcW w:w="1017" w:type="pct"/>
          </w:tcPr>
          <w:p w14:paraId="5F33505A" w14:textId="5871DBB3" w:rsidR="000D1BDC" w:rsidRPr="003107E1" w:rsidRDefault="000D1BDC" w:rsidP="001E52E2">
            <w:pPr>
              <w:pStyle w:val="LDClause"/>
              <w:ind w:left="0" w:firstLine="0"/>
              <w:rPr>
                <w:b/>
                <w:lang w:val="fr-FR"/>
              </w:rPr>
            </w:pPr>
            <w:r>
              <w:rPr>
                <w:b/>
                <w:lang w:val="fr-FR"/>
              </w:rPr>
              <w:t>Column 2</w:t>
            </w:r>
          </w:p>
        </w:tc>
      </w:tr>
      <w:tr w:rsidR="00915E85" w:rsidRPr="003107E1" w14:paraId="76FDC892" w14:textId="77777777" w:rsidTr="001D5516">
        <w:trPr>
          <w:tblHeader/>
        </w:trPr>
        <w:tc>
          <w:tcPr>
            <w:tcW w:w="623" w:type="pct"/>
          </w:tcPr>
          <w:p w14:paraId="6CF131AA" w14:textId="77777777" w:rsidR="00915E85" w:rsidRPr="003107E1" w:rsidRDefault="00915E85" w:rsidP="001E52E2">
            <w:pPr>
              <w:pStyle w:val="LDClause"/>
              <w:ind w:left="0" w:firstLine="0"/>
              <w:rPr>
                <w:b/>
                <w:lang w:val="fr-FR"/>
              </w:rPr>
            </w:pPr>
            <w:r w:rsidRPr="003107E1">
              <w:rPr>
                <w:b/>
                <w:lang w:val="fr-FR"/>
              </w:rPr>
              <w:t>Item</w:t>
            </w:r>
          </w:p>
        </w:tc>
        <w:tc>
          <w:tcPr>
            <w:tcW w:w="3360" w:type="pct"/>
          </w:tcPr>
          <w:p w14:paraId="536CAE0D" w14:textId="41BE2368" w:rsidR="00915E85" w:rsidRPr="003107E1" w:rsidRDefault="00915E85" w:rsidP="001E52E2">
            <w:pPr>
              <w:pStyle w:val="LDClause"/>
              <w:ind w:left="0" w:firstLine="0"/>
              <w:rPr>
                <w:b/>
                <w:lang w:val="fr-FR"/>
              </w:rPr>
            </w:pPr>
            <w:r w:rsidRPr="003107E1">
              <w:rPr>
                <w:b/>
                <w:lang w:val="fr-FR"/>
              </w:rPr>
              <w:t>Situation</w:t>
            </w:r>
          </w:p>
        </w:tc>
        <w:tc>
          <w:tcPr>
            <w:tcW w:w="1017" w:type="pct"/>
          </w:tcPr>
          <w:p w14:paraId="349FF16E" w14:textId="462509AD" w:rsidR="00915E85" w:rsidRPr="003107E1" w:rsidRDefault="00915E85" w:rsidP="001E52E2">
            <w:pPr>
              <w:pStyle w:val="LDClause"/>
              <w:ind w:left="0" w:firstLine="0"/>
              <w:rPr>
                <w:b/>
                <w:lang w:val="fr-FR"/>
              </w:rPr>
            </w:pPr>
            <w:r w:rsidRPr="003107E1">
              <w:rPr>
                <w:b/>
                <w:lang w:val="fr-FR"/>
              </w:rPr>
              <w:t>Mode A Code</w:t>
            </w:r>
          </w:p>
        </w:tc>
      </w:tr>
      <w:tr w:rsidR="00915E85" w:rsidRPr="00915E85" w14:paraId="33353BAF" w14:textId="77777777" w:rsidTr="008C58F8">
        <w:tc>
          <w:tcPr>
            <w:tcW w:w="623" w:type="pct"/>
          </w:tcPr>
          <w:p w14:paraId="0104916A" w14:textId="77777777" w:rsidR="00915E85" w:rsidRDefault="00915E85" w:rsidP="001E52E2">
            <w:pPr>
              <w:pStyle w:val="LDClause"/>
              <w:ind w:left="0" w:firstLine="0"/>
              <w:rPr>
                <w:lang w:val="fr-FR"/>
              </w:rPr>
            </w:pPr>
            <w:r>
              <w:rPr>
                <w:lang w:val="fr-FR"/>
              </w:rPr>
              <w:t>1</w:t>
            </w:r>
          </w:p>
        </w:tc>
        <w:tc>
          <w:tcPr>
            <w:tcW w:w="3360" w:type="pct"/>
          </w:tcPr>
          <w:p w14:paraId="274B331A" w14:textId="69411932" w:rsidR="00915E85" w:rsidRPr="00D86031" w:rsidRDefault="00915E85" w:rsidP="001E52E2">
            <w:pPr>
              <w:tabs>
                <w:tab w:val="left" w:pos="415"/>
              </w:tabs>
              <w:autoSpaceDE w:val="0"/>
              <w:autoSpaceDN w:val="0"/>
              <w:adjustRightInd w:val="0"/>
              <w:spacing w:before="60" w:after="60" w:line="240" w:lineRule="auto"/>
              <w:rPr>
                <w:rFonts w:cs="Times New Roman"/>
                <w:szCs w:val="24"/>
              </w:rPr>
            </w:pPr>
            <w:r w:rsidRPr="00D86031">
              <w:rPr>
                <w:rFonts w:cs="Times New Roman"/>
                <w:szCs w:val="24"/>
              </w:rPr>
              <w:t>(a)</w:t>
            </w:r>
            <w:r w:rsidR="008C58F8">
              <w:rPr>
                <w:rFonts w:cs="Times New Roman"/>
                <w:szCs w:val="24"/>
              </w:rPr>
              <w:tab/>
            </w:r>
            <w:r w:rsidRPr="00D86031">
              <w:rPr>
                <w:rFonts w:cs="Times New Roman"/>
                <w:szCs w:val="24"/>
              </w:rPr>
              <w:t xml:space="preserve">Flights in Class A, </w:t>
            </w:r>
            <w:r w:rsidR="006C7C3C">
              <w:rPr>
                <w:rFonts w:cs="Times New Roman"/>
                <w:szCs w:val="24"/>
              </w:rPr>
              <w:t xml:space="preserve">B, </w:t>
            </w:r>
            <w:r w:rsidRPr="00D86031">
              <w:rPr>
                <w:rFonts w:cs="Times New Roman"/>
                <w:szCs w:val="24"/>
              </w:rPr>
              <w:t>C or D airspace</w:t>
            </w:r>
            <w:r w:rsidR="0055156D">
              <w:rPr>
                <w:rFonts w:cs="Times New Roman"/>
                <w:szCs w:val="24"/>
              </w:rPr>
              <w:t>;</w:t>
            </w:r>
          </w:p>
          <w:p w14:paraId="0AF42AA4" w14:textId="77777777" w:rsidR="00915E85" w:rsidRPr="00915E85" w:rsidRDefault="00915E85" w:rsidP="001E52E2">
            <w:pPr>
              <w:pStyle w:val="LDClause"/>
              <w:tabs>
                <w:tab w:val="left" w:pos="415"/>
              </w:tabs>
              <w:ind w:left="0" w:firstLine="0"/>
            </w:pPr>
            <w:r w:rsidRPr="00D86031">
              <w:t>(b)</w:t>
            </w:r>
            <w:r w:rsidR="008C58F8">
              <w:tab/>
            </w:r>
            <w:r w:rsidRPr="00D86031">
              <w:t>IFR flights in Class E airspace.</w:t>
            </w:r>
          </w:p>
        </w:tc>
        <w:tc>
          <w:tcPr>
            <w:tcW w:w="1017" w:type="pct"/>
          </w:tcPr>
          <w:p w14:paraId="54148B6A" w14:textId="77777777" w:rsidR="00915E85" w:rsidRPr="00915E85" w:rsidRDefault="00915E85" w:rsidP="001E52E2">
            <w:pPr>
              <w:pStyle w:val="LDClause"/>
              <w:ind w:left="0" w:firstLine="0"/>
            </w:pPr>
            <w:r w:rsidRPr="00D86031">
              <w:rPr>
                <w:lang w:val="fr-FR"/>
              </w:rPr>
              <w:t>3000</w:t>
            </w:r>
          </w:p>
        </w:tc>
      </w:tr>
      <w:tr w:rsidR="00915E85" w:rsidRPr="00915E85" w14:paraId="2578326B" w14:textId="77777777" w:rsidTr="008C58F8">
        <w:tc>
          <w:tcPr>
            <w:tcW w:w="623" w:type="pct"/>
          </w:tcPr>
          <w:p w14:paraId="1C3F8663" w14:textId="77777777" w:rsidR="00915E85" w:rsidRDefault="00915E85" w:rsidP="001E52E2">
            <w:pPr>
              <w:pStyle w:val="LDClause"/>
              <w:ind w:left="0" w:firstLine="0"/>
              <w:rPr>
                <w:lang w:val="fr-FR"/>
              </w:rPr>
            </w:pPr>
            <w:r>
              <w:rPr>
                <w:lang w:val="fr-FR"/>
              </w:rPr>
              <w:t>2</w:t>
            </w:r>
          </w:p>
        </w:tc>
        <w:tc>
          <w:tcPr>
            <w:tcW w:w="3360" w:type="pct"/>
          </w:tcPr>
          <w:p w14:paraId="4C134753" w14:textId="77777777" w:rsidR="00915E85" w:rsidRPr="00915E85" w:rsidRDefault="00915E85" w:rsidP="001E52E2">
            <w:pPr>
              <w:pStyle w:val="LDClause"/>
              <w:ind w:left="0" w:firstLine="0"/>
            </w:pPr>
            <w:r w:rsidRPr="00D86031">
              <w:t>IFR flights in Class G airspace.</w:t>
            </w:r>
          </w:p>
        </w:tc>
        <w:tc>
          <w:tcPr>
            <w:tcW w:w="1017" w:type="pct"/>
          </w:tcPr>
          <w:p w14:paraId="1AA4204F" w14:textId="77777777" w:rsidR="00915E85" w:rsidRPr="00915E85" w:rsidRDefault="00915E85" w:rsidP="001E52E2">
            <w:pPr>
              <w:pStyle w:val="LDClause"/>
              <w:ind w:left="0" w:firstLine="0"/>
            </w:pPr>
            <w:r w:rsidRPr="00D86031">
              <w:t>2000</w:t>
            </w:r>
          </w:p>
        </w:tc>
      </w:tr>
      <w:tr w:rsidR="00915E85" w:rsidRPr="00915E85" w14:paraId="7DA36306" w14:textId="77777777" w:rsidTr="008C58F8">
        <w:tc>
          <w:tcPr>
            <w:tcW w:w="623" w:type="pct"/>
          </w:tcPr>
          <w:p w14:paraId="0F3303CC" w14:textId="77777777" w:rsidR="00915E85" w:rsidRDefault="00915E85" w:rsidP="001E52E2">
            <w:pPr>
              <w:pStyle w:val="LDClause"/>
              <w:ind w:left="0" w:firstLine="0"/>
              <w:rPr>
                <w:lang w:val="fr-FR"/>
              </w:rPr>
            </w:pPr>
            <w:r>
              <w:rPr>
                <w:lang w:val="fr-FR"/>
              </w:rPr>
              <w:t>3</w:t>
            </w:r>
          </w:p>
        </w:tc>
        <w:tc>
          <w:tcPr>
            <w:tcW w:w="3360" w:type="pct"/>
          </w:tcPr>
          <w:p w14:paraId="3325632E" w14:textId="3E658EE2" w:rsidR="00915E85" w:rsidRPr="00915E85" w:rsidRDefault="00915E85" w:rsidP="001E52E2">
            <w:pPr>
              <w:pStyle w:val="LDClause"/>
              <w:ind w:left="0" w:firstLine="0"/>
            </w:pPr>
            <w:r w:rsidRPr="00D86031">
              <w:t>VFR flights in Class E or Class G airspace</w:t>
            </w:r>
            <w:r w:rsidR="00FA4D46">
              <w:t>.</w:t>
            </w:r>
          </w:p>
        </w:tc>
        <w:tc>
          <w:tcPr>
            <w:tcW w:w="1017" w:type="pct"/>
          </w:tcPr>
          <w:p w14:paraId="3C5AACC9" w14:textId="77777777" w:rsidR="00915E85" w:rsidRPr="00915E85" w:rsidRDefault="00915E85" w:rsidP="001E52E2">
            <w:pPr>
              <w:pStyle w:val="LDClause"/>
              <w:ind w:left="0" w:firstLine="0"/>
            </w:pPr>
            <w:r w:rsidRPr="00D86031">
              <w:rPr>
                <w:lang w:val="fr-FR"/>
              </w:rPr>
              <w:t>1200</w:t>
            </w:r>
          </w:p>
        </w:tc>
      </w:tr>
      <w:tr w:rsidR="00915E85" w:rsidRPr="00915E85" w14:paraId="76C30EDF" w14:textId="77777777" w:rsidTr="008C58F8">
        <w:tc>
          <w:tcPr>
            <w:tcW w:w="623" w:type="pct"/>
          </w:tcPr>
          <w:p w14:paraId="001ACC61" w14:textId="77777777" w:rsidR="00915E85" w:rsidRDefault="00915E85" w:rsidP="001E52E2">
            <w:pPr>
              <w:pStyle w:val="LDClause"/>
              <w:ind w:left="0" w:firstLine="0"/>
              <w:rPr>
                <w:lang w:val="fr-FR"/>
              </w:rPr>
            </w:pPr>
            <w:r>
              <w:rPr>
                <w:lang w:val="fr-FR"/>
              </w:rPr>
              <w:lastRenderedPageBreak/>
              <w:t>4</w:t>
            </w:r>
          </w:p>
        </w:tc>
        <w:tc>
          <w:tcPr>
            <w:tcW w:w="3360" w:type="pct"/>
          </w:tcPr>
          <w:p w14:paraId="1F1F47A2" w14:textId="0AB99619" w:rsidR="00915E85" w:rsidRPr="00915E85" w:rsidRDefault="00915E85" w:rsidP="001E52E2">
            <w:pPr>
              <w:pStyle w:val="LDClause"/>
              <w:ind w:left="0" w:firstLine="0"/>
            </w:pPr>
            <w:r w:rsidRPr="00D86031">
              <w:t xml:space="preserve">Flights in Class G </w:t>
            </w:r>
            <w:r>
              <w:t>over water at a distance greater than 15</w:t>
            </w:r>
            <w:r w:rsidR="0055156D">
              <w:t> </w:t>
            </w:r>
            <w:r>
              <w:t>NM from shore</w:t>
            </w:r>
            <w:r w:rsidRPr="00D86031">
              <w:t>.</w:t>
            </w:r>
          </w:p>
        </w:tc>
        <w:tc>
          <w:tcPr>
            <w:tcW w:w="1017" w:type="pct"/>
          </w:tcPr>
          <w:p w14:paraId="0E0BD3A5" w14:textId="77777777" w:rsidR="00915E85" w:rsidRPr="00915E85" w:rsidRDefault="00915E85" w:rsidP="001E52E2">
            <w:pPr>
              <w:pStyle w:val="LDClause"/>
              <w:ind w:left="0" w:firstLine="0"/>
            </w:pPr>
            <w:r w:rsidRPr="00D86031">
              <w:t>4000</w:t>
            </w:r>
          </w:p>
        </w:tc>
      </w:tr>
      <w:tr w:rsidR="00915E85" w:rsidRPr="00915E85" w14:paraId="7330C5BF" w14:textId="77777777" w:rsidTr="008C58F8">
        <w:tc>
          <w:tcPr>
            <w:tcW w:w="623" w:type="pct"/>
          </w:tcPr>
          <w:p w14:paraId="341E681D" w14:textId="77777777" w:rsidR="00915E85" w:rsidRDefault="00915E85" w:rsidP="001E52E2">
            <w:pPr>
              <w:pStyle w:val="LDClause"/>
              <w:ind w:left="0" w:firstLine="0"/>
              <w:rPr>
                <w:lang w:val="fr-FR"/>
              </w:rPr>
            </w:pPr>
            <w:r>
              <w:rPr>
                <w:lang w:val="fr-FR"/>
              </w:rPr>
              <w:t>5</w:t>
            </w:r>
          </w:p>
        </w:tc>
        <w:tc>
          <w:tcPr>
            <w:tcW w:w="3360" w:type="pct"/>
          </w:tcPr>
          <w:p w14:paraId="0D8CF7FB" w14:textId="77777777" w:rsidR="00915E85" w:rsidRPr="00915E85" w:rsidRDefault="00915E85" w:rsidP="001E52E2">
            <w:pPr>
              <w:pStyle w:val="LDClause"/>
              <w:ind w:left="0" w:firstLine="0"/>
            </w:pPr>
            <w:r w:rsidRPr="00D86031">
              <w:t>Flights engaged in coastal surveillance.</w:t>
            </w:r>
          </w:p>
        </w:tc>
        <w:tc>
          <w:tcPr>
            <w:tcW w:w="1017" w:type="pct"/>
          </w:tcPr>
          <w:p w14:paraId="74120AAF" w14:textId="77777777" w:rsidR="00915E85" w:rsidRPr="00915E85" w:rsidRDefault="00915E85" w:rsidP="001E52E2">
            <w:pPr>
              <w:pStyle w:val="LDClause"/>
              <w:ind w:left="0" w:firstLine="0"/>
            </w:pPr>
            <w:r w:rsidRPr="00D86031">
              <w:t>7615</w:t>
            </w:r>
          </w:p>
        </w:tc>
      </w:tr>
      <w:tr w:rsidR="00915E85" w:rsidRPr="00915E85" w14:paraId="2CE030C6" w14:textId="77777777" w:rsidTr="008C58F8">
        <w:tc>
          <w:tcPr>
            <w:tcW w:w="623" w:type="pct"/>
          </w:tcPr>
          <w:p w14:paraId="311F1910" w14:textId="77777777" w:rsidR="00915E85" w:rsidRDefault="00915E85" w:rsidP="001E52E2">
            <w:pPr>
              <w:pStyle w:val="LDClause"/>
              <w:ind w:left="0" w:firstLine="0"/>
              <w:rPr>
                <w:lang w:val="fr-FR"/>
              </w:rPr>
            </w:pPr>
            <w:r>
              <w:rPr>
                <w:lang w:val="fr-FR"/>
              </w:rPr>
              <w:t>6</w:t>
            </w:r>
          </w:p>
        </w:tc>
        <w:tc>
          <w:tcPr>
            <w:tcW w:w="3360" w:type="pct"/>
          </w:tcPr>
          <w:p w14:paraId="11114B37" w14:textId="592747CC" w:rsidR="00915E85" w:rsidRPr="00915E85" w:rsidRDefault="00915E85" w:rsidP="001E52E2">
            <w:pPr>
              <w:pStyle w:val="LDClause"/>
              <w:ind w:left="0" w:firstLine="0"/>
            </w:pPr>
            <w:r w:rsidRPr="00D86031">
              <w:t>Ground testing by aircraft maintenance staff</w:t>
            </w:r>
            <w:r w:rsidR="00FA4D46">
              <w:t>.</w:t>
            </w:r>
          </w:p>
        </w:tc>
        <w:tc>
          <w:tcPr>
            <w:tcW w:w="1017" w:type="pct"/>
          </w:tcPr>
          <w:p w14:paraId="5F7F2CA2" w14:textId="77777777" w:rsidR="00915E85" w:rsidRPr="00915E85" w:rsidRDefault="00915E85" w:rsidP="001E52E2">
            <w:pPr>
              <w:pStyle w:val="LDClause"/>
              <w:ind w:left="0" w:firstLine="0"/>
            </w:pPr>
            <w:r w:rsidRPr="00D86031">
              <w:t>2100</w:t>
            </w:r>
          </w:p>
        </w:tc>
      </w:tr>
      <w:tr w:rsidR="00915E85" w14:paraId="65D86917" w14:textId="77777777" w:rsidTr="008C58F8">
        <w:tc>
          <w:tcPr>
            <w:tcW w:w="623" w:type="pct"/>
          </w:tcPr>
          <w:p w14:paraId="2FBBE151" w14:textId="77777777" w:rsidR="00915E85" w:rsidRDefault="00915E85" w:rsidP="001E52E2">
            <w:pPr>
              <w:pStyle w:val="LDClause"/>
              <w:ind w:left="0" w:firstLine="0"/>
              <w:rPr>
                <w:lang w:val="fr-FR"/>
              </w:rPr>
            </w:pPr>
            <w:r>
              <w:rPr>
                <w:lang w:val="fr-FR"/>
              </w:rPr>
              <w:t>7</w:t>
            </w:r>
          </w:p>
        </w:tc>
        <w:tc>
          <w:tcPr>
            <w:tcW w:w="3360" w:type="pct"/>
          </w:tcPr>
          <w:p w14:paraId="55BF9B8B" w14:textId="52FA32D4" w:rsidR="00915E85" w:rsidRDefault="00915E85" w:rsidP="001E52E2">
            <w:pPr>
              <w:pStyle w:val="LDClause"/>
              <w:ind w:left="0" w:firstLine="0"/>
              <w:rPr>
                <w:lang w:val="fr-FR"/>
              </w:rPr>
            </w:pPr>
            <w:r w:rsidRPr="00D86031">
              <w:t>Unlawful interference</w:t>
            </w:r>
            <w:r w:rsidR="00FA4D46">
              <w:t>.</w:t>
            </w:r>
          </w:p>
        </w:tc>
        <w:tc>
          <w:tcPr>
            <w:tcW w:w="1017" w:type="pct"/>
          </w:tcPr>
          <w:p w14:paraId="32BF0966" w14:textId="77777777" w:rsidR="00915E85" w:rsidRDefault="00915E85" w:rsidP="001E52E2">
            <w:pPr>
              <w:pStyle w:val="LDClause"/>
              <w:ind w:left="0" w:firstLine="0"/>
              <w:rPr>
                <w:lang w:val="fr-FR"/>
              </w:rPr>
            </w:pPr>
            <w:r w:rsidRPr="00D86031">
              <w:t>7500</w:t>
            </w:r>
          </w:p>
        </w:tc>
      </w:tr>
      <w:tr w:rsidR="00915E85" w14:paraId="28FBB98F" w14:textId="77777777" w:rsidTr="008C58F8">
        <w:tc>
          <w:tcPr>
            <w:tcW w:w="623" w:type="pct"/>
          </w:tcPr>
          <w:p w14:paraId="3A448BCB" w14:textId="77777777" w:rsidR="00915E85" w:rsidRDefault="00915E85" w:rsidP="001E52E2">
            <w:pPr>
              <w:pStyle w:val="LDClause"/>
              <w:ind w:left="0" w:firstLine="0"/>
              <w:rPr>
                <w:lang w:val="fr-FR"/>
              </w:rPr>
            </w:pPr>
            <w:r>
              <w:rPr>
                <w:lang w:val="fr-FR"/>
              </w:rPr>
              <w:t>8</w:t>
            </w:r>
          </w:p>
        </w:tc>
        <w:tc>
          <w:tcPr>
            <w:tcW w:w="3360" w:type="pct"/>
          </w:tcPr>
          <w:p w14:paraId="72B3CEEC" w14:textId="0CBFFD4D" w:rsidR="00915E85" w:rsidRDefault="00915E85" w:rsidP="001E52E2">
            <w:pPr>
              <w:pStyle w:val="LDClause"/>
              <w:ind w:left="0" w:firstLine="0"/>
              <w:rPr>
                <w:lang w:val="fr-FR"/>
              </w:rPr>
            </w:pPr>
            <w:r w:rsidRPr="00D86031">
              <w:t>Loss of radiocommunication</w:t>
            </w:r>
            <w:r w:rsidR="00FA4D46">
              <w:t>.</w:t>
            </w:r>
          </w:p>
        </w:tc>
        <w:tc>
          <w:tcPr>
            <w:tcW w:w="1017" w:type="pct"/>
          </w:tcPr>
          <w:p w14:paraId="77162E50" w14:textId="77777777" w:rsidR="00915E85" w:rsidRDefault="00915E85" w:rsidP="001E52E2">
            <w:pPr>
              <w:pStyle w:val="LDClause"/>
              <w:ind w:left="0" w:firstLine="0"/>
              <w:rPr>
                <w:lang w:val="fr-FR"/>
              </w:rPr>
            </w:pPr>
            <w:r w:rsidRPr="00D86031">
              <w:t>7600</w:t>
            </w:r>
          </w:p>
        </w:tc>
      </w:tr>
      <w:tr w:rsidR="00915E85" w:rsidRPr="00915E85" w14:paraId="75850069" w14:textId="77777777" w:rsidTr="008C58F8">
        <w:tc>
          <w:tcPr>
            <w:tcW w:w="623" w:type="pct"/>
          </w:tcPr>
          <w:p w14:paraId="5C0A7E96" w14:textId="77777777" w:rsidR="00915E85" w:rsidRDefault="00915E85" w:rsidP="001E52E2">
            <w:pPr>
              <w:pStyle w:val="LDClause"/>
              <w:ind w:left="0" w:firstLine="0"/>
              <w:rPr>
                <w:lang w:val="fr-FR"/>
              </w:rPr>
            </w:pPr>
            <w:r>
              <w:rPr>
                <w:lang w:val="fr-FR"/>
              </w:rPr>
              <w:t>9</w:t>
            </w:r>
          </w:p>
        </w:tc>
        <w:tc>
          <w:tcPr>
            <w:tcW w:w="3360" w:type="pct"/>
          </w:tcPr>
          <w:p w14:paraId="19A71FF4" w14:textId="49548E10" w:rsidR="00915E85" w:rsidRPr="00915E85" w:rsidRDefault="00915E85" w:rsidP="001E52E2">
            <w:pPr>
              <w:pStyle w:val="LDClause"/>
              <w:ind w:left="0" w:firstLine="0"/>
            </w:pPr>
            <w:r w:rsidRPr="00D86031">
              <w:t>In</w:t>
            </w:r>
            <w:r w:rsidR="001E52E2">
              <w:t>-</w:t>
            </w:r>
            <w:r w:rsidRPr="00D86031">
              <w:t>flight emergency (unless otherwise instructed by ATC).</w:t>
            </w:r>
          </w:p>
        </w:tc>
        <w:tc>
          <w:tcPr>
            <w:tcW w:w="1017" w:type="pct"/>
          </w:tcPr>
          <w:p w14:paraId="3B8196DA" w14:textId="77777777" w:rsidR="00915E85" w:rsidRPr="00915E85" w:rsidRDefault="00915E85" w:rsidP="001E52E2">
            <w:pPr>
              <w:pStyle w:val="LDClause"/>
              <w:ind w:left="0" w:firstLine="0"/>
            </w:pPr>
            <w:r w:rsidRPr="00D86031">
              <w:t>7700</w:t>
            </w:r>
          </w:p>
        </w:tc>
      </w:tr>
    </w:tbl>
    <w:p w14:paraId="0A6DA679" w14:textId="3EBE5498" w:rsidR="00A843D7" w:rsidRDefault="00157E71" w:rsidP="00A843D7">
      <w:pPr>
        <w:pStyle w:val="LDClauseHeading"/>
      </w:pPr>
      <w:bookmarkStart w:id="335" w:name="_Toc57289589"/>
      <w:r>
        <w:t>26.</w:t>
      </w:r>
      <w:r w:rsidR="00394B06">
        <w:t>70</w:t>
      </w:r>
      <w:r w:rsidR="00A843D7">
        <w:tab/>
        <w:t>Mode S transponders</w:t>
      </w:r>
      <w:r w:rsidR="0055156D">
        <w:t> —</w:t>
      </w:r>
      <w:r w:rsidR="00A843D7">
        <w:t xml:space="preserve"> specific requirements</w:t>
      </w:r>
      <w:bookmarkEnd w:id="335"/>
    </w:p>
    <w:p w14:paraId="2B9819D8" w14:textId="47428D73" w:rsidR="00A843D7" w:rsidRPr="00AF43CD" w:rsidRDefault="00A843D7" w:rsidP="00A843D7">
      <w:pPr>
        <w:pStyle w:val="LDClause"/>
      </w:pPr>
      <w:r>
        <w:tab/>
        <w:t>(1)</w:t>
      </w:r>
      <w:r>
        <w:tab/>
        <w:t xml:space="preserve">An approved </w:t>
      </w:r>
      <w:r w:rsidRPr="00AF43CD">
        <w:t>Mode S transponder</w:t>
      </w:r>
      <w:r>
        <w:t xml:space="preserve"> fitted to an aircraft for a flight must </w:t>
      </w:r>
      <w:r w:rsidR="00C56AD1">
        <w:t>have the following items entered into the equipment:</w:t>
      </w:r>
    </w:p>
    <w:p w14:paraId="05243B8E" w14:textId="6EC888D4" w:rsidR="00A843D7" w:rsidRDefault="00A843D7" w:rsidP="00A843D7">
      <w:pPr>
        <w:pStyle w:val="LDP1a"/>
      </w:pPr>
      <w:r>
        <w:t>(a)</w:t>
      </w:r>
      <w:r>
        <w:tab/>
      </w:r>
      <w:r w:rsidRPr="00AF43CD">
        <w:t xml:space="preserve">the </w:t>
      </w:r>
      <w:r>
        <w:t>assigned aircraft address</w:t>
      </w:r>
      <w:r w:rsidRPr="00AF43CD">
        <w:t>;</w:t>
      </w:r>
    </w:p>
    <w:p w14:paraId="5A0D6005" w14:textId="6D06A2E3" w:rsidR="00A843D7" w:rsidRPr="00AF43CD" w:rsidRDefault="00A843D7" w:rsidP="0011720B">
      <w:pPr>
        <w:pStyle w:val="LDP1a"/>
        <w:keepNext/>
      </w:pPr>
      <w:r>
        <w:t>(b)</w:t>
      </w:r>
      <w:r>
        <w:tab/>
        <w:t>as far as practicable for the equipment</w:t>
      </w:r>
      <w:r w:rsidR="00E37B56">
        <w:t> —</w:t>
      </w:r>
      <w:r w:rsidRPr="00AF43CD">
        <w:t>1 of the following forms of aircraft flight identification:</w:t>
      </w:r>
    </w:p>
    <w:p w14:paraId="4E298AD0" w14:textId="77777777" w:rsidR="00A843D7" w:rsidRPr="00AF43CD" w:rsidRDefault="00A843D7" w:rsidP="00C72C80">
      <w:pPr>
        <w:pStyle w:val="LDP2i"/>
        <w:ind w:left="1559" w:hanging="1105"/>
      </w:pPr>
      <w:r>
        <w:tab/>
      </w:r>
      <w:r w:rsidRPr="00AF43CD">
        <w:t>(</w:t>
      </w:r>
      <w:r>
        <w:t>i</w:t>
      </w:r>
      <w:r w:rsidRPr="00AF43CD">
        <w:t>)</w:t>
      </w:r>
      <w:r w:rsidRPr="00AF43CD">
        <w:tab/>
        <w:t>if a flight notification is filed with ATC for the flight</w:t>
      </w:r>
      <w:r>
        <w:t> </w:t>
      </w:r>
      <w:r w:rsidRPr="00AF43CD">
        <w:t>— the aircraft identification mentioned on the flight notification;</w:t>
      </w:r>
    </w:p>
    <w:p w14:paraId="2ABF3617" w14:textId="65480BCE" w:rsidR="00A843D7" w:rsidRPr="00AF43CD" w:rsidRDefault="00A843D7" w:rsidP="0055156D">
      <w:pPr>
        <w:pStyle w:val="LDP2i"/>
        <w:ind w:left="1559" w:hanging="1105"/>
      </w:pPr>
      <w:r>
        <w:tab/>
      </w:r>
      <w:r w:rsidRPr="00AF43CD">
        <w:t>(</w:t>
      </w:r>
      <w:r>
        <w:t>ii</w:t>
      </w:r>
      <w:r w:rsidRPr="00AF43CD">
        <w:t>)</w:t>
      </w:r>
      <w:r w:rsidRPr="00AF43CD">
        <w:tab/>
        <w:t>if no flight notification is filed with ATC for the flight</w:t>
      </w:r>
      <w:r>
        <w:t> </w:t>
      </w:r>
      <w:r w:rsidRPr="00AF43CD">
        <w:t xml:space="preserve">— the aircraft registration mark or </w:t>
      </w:r>
      <w:r>
        <w:t>ASAO</w:t>
      </w:r>
      <w:r w:rsidRPr="00AF43CD">
        <w:t xml:space="preserve"> identifier</w:t>
      </w:r>
      <w:r w:rsidR="007F4013">
        <w:t>,</w:t>
      </w:r>
      <w:r w:rsidRPr="00AF43CD">
        <w:t xml:space="preserve"> as applicable</w:t>
      </w:r>
      <w:r>
        <w:t>.</w:t>
      </w:r>
    </w:p>
    <w:p w14:paraId="4C5658C9" w14:textId="39593C10" w:rsidR="003B3688" w:rsidRPr="00AF43CD" w:rsidRDefault="00A843D7" w:rsidP="003107E1">
      <w:pPr>
        <w:pStyle w:val="LDClause"/>
        <w:keepNext/>
      </w:pPr>
      <w:r>
        <w:tab/>
        <w:t>(2)</w:t>
      </w:r>
      <w:r w:rsidRPr="00AF43CD">
        <w:tab/>
      </w:r>
      <w:r>
        <w:t xml:space="preserve">An approved </w:t>
      </w:r>
      <w:r w:rsidRPr="00AF43CD">
        <w:t xml:space="preserve">ADS-B </w:t>
      </w:r>
      <w:r w:rsidRPr="003B3688">
        <w:t xml:space="preserve">OUT </w:t>
      </w:r>
      <w:r w:rsidR="00B86DDA" w:rsidRPr="003B3688">
        <w:t xml:space="preserve">equipment configuration </w:t>
      </w:r>
      <w:r w:rsidRPr="003B3688">
        <w:t>fitted</w:t>
      </w:r>
      <w:r w:rsidRPr="00815EE2">
        <w:t xml:space="preserve"> to an aircraft for a flight must </w:t>
      </w:r>
      <w:r w:rsidR="003B3688">
        <w:t>have the following items entered into the equipment:</w:t>
      </w:r>
    </w:p>
    <w:p w14:paraId="5CC39A50" w14:textId="01106B00" w:rsidR="00A843D7" w:rsidRDefault="00A843D7" w:rsidP="00A843D7">
      <w:pPr>
        <w:pStyle w:val="LDP1a"/>
      </w:pPr>
      <w:r>
        <w:t>(a)</w:t>
      </w:r>
      <w:r>
        <w:tab/>
      </w:r>
      <w:r w:rsidRPr="00AF43CD">
        <w:t xml:space="preserve">the </w:t>
      </w:r>
      <w:r>
        <w:t>assigned aircraft address</w:t>
      </w:r>
      <w:r w:rsidRPr="00AF43CD">
        <w:t>;</w:t>
      </w:r>
    </w:p>
    <w:p w14:paraId="5703E05A" w14:textId="1B0EA58C" w:rsidR="00A843D7" w:rsidRPr="00AF43CD" w:rsidRDefault="00A843D7" w:rsidP="00A843D7">
      <w:pPr>
        <w:pStyle w:val="LDP1a"/>
      </w:pPr>
      <w:r>
        <w:t>(b)</w:t>
      </w:r>
      <w:r>
        <w:tab/>
      </w:r>
      <w:r w:rsidRPr="00AF43CD">
        <w:t>1 of the following forms of aircraft flight identification:</w:t>
      </w:r>
    </w:p>
    <w:p w14:paraId="506B4B3B" w14:textId="77777777" w:rsidR="00A800AD" w:rsidRPr="0022248E" w:rsidRDefault="00A800AD" w:rsidP="00A800AD">
      <w:pPr>
        <w:pStyle w:val="LDP2i"/>
        <w:ind w:left="1559" w:hanging="1105"/>
      </w:pPr>
      <w:r w:rsidRPr="0022248E">
        <w:tab/>
        <w:t>(i)</w:t>
      </w:r>
      <w:r w:rsidRPr="0022248E">
        <w:tab/>
        <w:t>if a flight plan is filed with ATS for the flight — the aircraft identification mentioned on the flight plan;</w:t>
      </w:r>
    </w:p>
    <w:p w14:paraId="3F320494" w14:textId="77777777" w:rsidR="00A800AD" w:rsidRPr="0022248E" w:rsidRDefault="00A800AD" w:rsidP="00A800AD">
      <w:pPr>
        <w:pStyle w:val="LDP2i"/>
        <w:ind w:left="1559" w:hanging="1105"/>
      </w:pPr>
      <w:r w:rsidRPr="0022248E">
        <w:tab/>
        <w:t>(ii)</w:t>
      </w:r>
      <w:r w:rsidRPr="0022248E">
        <w:tab/>
        <w:t>if no flight plan is filed with ATS for the flight — the aircraft registration mark or ASAO identifier, as applicable.</w:t>
      </w:r>
    </w:p>
    <w:p w14:paraId="70E7AF93" w14:textId="77777777" w:rsidR="00A843D7" w:rsidRPr="00AF43CD" w:rsidRDefault="00A843D7" w:rsidP="00A843D7">
      <w:pPr>
        <w:pStyle w:val="LDClause"/>
      </w:pPr>
      <w:r>
        <w:tab/>
        <w:t>(3)</w:t>
      </w:r>
      <w:r>
        <w:tab/>
        <w:t xml:space="preserve">An approved </w:t>
      </w:r>
      <w:r w:rsidRPr="00AF43CD">
        <w:t>Mode S transponder must transmit each of the following when interrogated on the manoeuvring area of an aerodrome or in flight:</w:t>
      </w:r>
    </w:p>
    <w:p w14:paraId="034796CA" w14:textId="6F82A9B7" w:rsidR="00A843D7" w:rsidRPr="00AF43CD" w:rsidRDefault="00A843D7" w:rsidP="00A843D7">
      <w:pPr>
        <w:pStyle w:val="LDP1a"/>
      </w:pPr>
      <w:r w:rsidRPr="00AF43CD">
        <w:t>(a)</w:t>
      </w:r>
      <w:r w:rsidR="0055156D">
        <w:tab/>
      </w:r>
      <w:r w:rsidRPr="00AF43CD">
        <w:t xml:space="preserve">the </w:t>
      </w:r>
      <w:r>
        <w:t xml:space="preserve">assigned </w:t>
      </w:r>
      <w:r w:rsidRPr="00AF43CD">
        <w:t>aircraft address;</w:t>
      </w:r>
    </w:p>
    <w:p w14:paraId="6C706493" w14:textId="02B5D309" w:rsidR="00A843D7" w:rsidRPr="00AF43CD" w:rsidRDefault="00A843D7" w:rsidP="00A843D7">
      <w:pPr>
        <w:pStyle w:val="LDP1a"/>
      </w:pPr>
      <w:r w:rsidRPr="00AF43CD">
        <w:t>(b)</w:t>
      </w:r>
      <w:r w:rsidR="0055156D">
        <w:tab/>
      </w:r>
      <w:r w:rsidRPr="00AF43CD">
        <w:t>the Mode A code;</w:t>
      </w:r>
    </w:p>
    <w:p w14:paraId="2ECF4727" w14:textId="146DB5FF" w:rsidR="00A843D7" w:rsidRPr="00A843D7" w:rsidRDefault="00A843D7" w:rsidP="00A843D7">
      <w:pPr>
        <w:pStyle w:val="LDP1a"/>
      </w:pPr>
      <w:r w:rsidRPr="00A843D7">
        <w:t>(c)</w:t>
      </w:r>
      <w:r w:rsidR="0055156D">
        <w:tab/>
      </w:r>
      <w:r w:rsidRPr="00A843D7">
        <w:t>the Mode C code;</w:t>
      </w:r>
    </w:p>
    <w:p w14:paraId="60E9755D" w14:textId="206C3090" w:rsidR="00A843D7" w:rsidRPr="00AF43CD" w:rsidRDefault="00A843D7" w:rsidP="00A843D7">
      <w:pPr>
        <w:pStyle w:val="LDP1a"/>
      </w:pPr>
      <w:r w:rsidRPr="00AF43CD">
        <w:t>(d)</w:t>
      </w:r>
      <w:r w:rsidR="0055156D">
        <w:tab/>
      </w:r>
      <w:r w:rsidRPr="00AF43CD">
        <w:t xml:space="preserve">subject to </w:t>
      </w:r>
      <w:r>
        <w:t>subsection</w:t>
      </w:r>
      <w:r w:rsidRPr="00AF43CD">
        <w:t xml:space="preserve"> </w:t>
      </w:r>
      <w:r>
        <w:t>(</w:t>
      </w:r>
      <w:r w:rsidRPr="00AF43CD">
        <w:t>4</w:t>
      </w:r>
      <w:r>
        <w:t>) —</w:t>
      </w:r>
      <w:r w:rsidRPr="00AF43CD">
        <w:t xml:space="preserve"> the aircraft flight identification</w:t>
      </w:r>
      <w:r w:rsidR="001A6DA5">
        <w:t>.</w:t>
      </w:r>
    </w:p>
    <w:p w14:paraId="77485496" w14:textId="1BF1B584" w:rsidR="00A843D7" w:rsidRPr="00AF43CD" w:rsidRDefault="00A843D7" w:rsidP="00A843D7">
      <w:pPr>
        <w:pStyle w:val="LDClause"/>
      </w:pPr>
      <w:r>
        <w:tab/>
        <w:t>(4)</w:t>
      </w:r>
      <w:r>
        <w:tab/>
        <w:t>T</w:t>
      </w:r>
      <w:r w:rsidRPr="00AF43CD">
        <w:t xml:space="preserve">ransmission of the aircraft flight identification </w:t>
      </w:r>
      <w:r>
        <w:t xml:space="preserve">by an approved Mode S transponder </w:t>
      </w:r>
      <w:r w:rsidRPr="00AF43CD">
        <w:t xml:space="preserve">is optional for an aircraft that was first </w:t>
      </w:r>
      <w:r>
        <w:t>issued with a certificate of airworthiness</w:t>
      </w:r>
      <w:r w:rsidRPr="00AF43CD">
        <w:t xml:space="preserve"> before 9 February 2012 (an </w:t>
      </w:r>
      <w:r w:rsidRPr="00AF43CD">
        <w:rPr>
          <w:b/>
          <w:bCs/>
          <w:i/>
          <w:iCs/>
        </w:rPr>
        <w:t>older aircraft</w:t>
      </w:r>
      <w:r w:rsidRPr="00AF43CD">
        <w:t xml:space="preserve">). However, an older aircraft </w:t>
      </w:r>
      <w:r w:rsidR="001A6DA5">
        <w:t xml:space="preserve">that </w:t>
      </w:r>
      <w:r w:rsidRPr="00AF43CD">
        <w:t xml:space="preserve">is equipped to </w:t>
      </w:r>
      <w:r w:rsidR="00310CE8">
        <w:t>do so</w:t>
      </w:r>
      <w:r w:rsidRPr="00AF43CD">
        <w:t xml:space="preserve"> </w:t>
      </w:r>
      <w:r w:rsidR="001A6DA5">
        <w:t xml:space="preserve">may </w:t>
      </w:r>
      <w:r w:rsidRPr="00AF43CD">
        <w:t xml:space="preserve">transmit </w:t>
      </w:r>
      <w:r w:rsidR="001A6DA5">
        <w:t>its</w:t>
      </w:r>
      <w:r w:rsidRPr="00AF43CD">
        <w:t xml:space="preserve"> aircraft flight identification</w:t>
      </w:r>
      <w:r w:rsidR="001A6DA5">
        <w:t>.</w:t>
      </w:r>
    </w:p>
    <w:p w14:paraId="2CE1FC99" w14:textId="422090D0" w:rsidR="00A843D7" w:rsidRPr="00AF43CD" w:rsidRDefault="00A843D7" w:rsidP="00A843D7">
      <w:pPr>
        <w:pStyle w:val="LDClause"/>
      </w:pPr>
      <w:r>
        <w:tab/>
        <w:t>(5)</w:t>
      </w:r>
      <w:r>
        <w:tab/>
      </w:r>
      <w:r w:rsidRPr="00AF43CD">
        <w:t xml:space="preserve">If </w:t>
      </w:r>
      <w:r w:rsidR="00D0244D">
        <w:t>an</w:t>
      </w:r>
      <w:r w:rsidRPr="00AF43CD">
        <w:t xml:space="preserve"> </w:t>
      </w:r>
      <w:r>
        <w:t>approved Mode S transponder</w:t>
      </w:r>
      <w:r w:rsidRPr="00AF43CD">
        <w:t xml:space="preserve"> transmits any Mode S EHS DAPs, the transmitted DAPs must comply with the standards set out in paragraph 3.1.2.10.5.2.3 and Table</w:t>
      </w:r>
      <w:r w:rsidR="00C72C80">
        <w:t> </w:t>
      </w:r>
      <w:r w:rsidRPr="00AF43CD">
        <w:t>3</w:t>
      </w:r>
      <w:r w:rsidR="0055156D">
        <w:noBreakHyphen/>
      </w:r>
      <w:r w:rsidRPr="00AF43CD">
        <w:t xml:space="preserve">10 of </w:t>
      </w:r>
      <w:r w:rsidRPr="005F25CE">
        <w:rPr>
          <w:i/>
          <w:iCs/>
        </w:rPr>
        <w:t>Volume IV, Surveillance and Collision Avoidance Systems</w:t>
      </w:r>
      <w:r w:rsidRPr="00AF43CD">
        <w:t xml:space="preserve">, of </w:t>
      </w:r>
      <w:r>
        <w:t xml:space="preserve">ICAO </w:t>
      </w:r>
      <w:r w:rsidRPr="00AF43CD">
        <w:t>Annex</w:t>
      </w:r>
      <w:r w:rsidR="0055156D">
        <w:t> </w:t>
      </w:r>
      <w:r w:rsidRPr="00AF43CD">
        <w:t>10.</w:t>
      </w:r>
    </w:p>
    <w:p w14:paraId="74A44807" w14:textId="22CD51A3" w:rsidR="00A843D7" w:rsidRPr="00AF43CD" w:rsidRDefault="00A843D7" w:rsidP="00A843D7">
      <w:pPr>
        <w:pStyle w:val="LDNote"/>
      </w:pPr>
      <w:r w:rsidRPr="00AF43CD">
        <w:rPr>
          <w:i/>
          <w:iCs/>
        </w:rPr>
        <w:lastRenderedPageBreak/>
        <w:t>Note</w:t>
      </w:r>
      <w:r w:rsidR="00635DE9">
        <w:rPr>
          <w:i/>
          <w:iCs/>
        </w:rPr>
        <w:t xml:space="preserve"> </w:t>
      </w:r>
      <w:r w:rsidRPr="00AF43CD">
        <w:rPr>
          <w:i/>
          <w:iCs/>
        </w:rPr>
        <w:t>1</w:t>
      </w:r>
      <w:r w:rsidR="0055156D">
        <w:rPr>
          <w:i/>
          <w:iCs/>
        </w:rPr>
        <w:t>   </w:t>
      </w:r>
      <w:r w:rsidRPr="00AF43CD">
        <w:t xml:space="preserve">Paragraph 3.1.2.10.5.2.3 includes </w:t>
      </w:r>
      <w:r w:rsidR="007F4013">
        <w:t xml:space="preserve">paragraphs </w:t>
      </w:r>
      <w:r w:rsidRPr="00AF43CD">
        <w:t>3.1.2.10.5.2.3.1</w:t>
      </w:r>
      <w:r w:rsidR="00310CE8">
        <w:t xml:space="preserve"> and</w:t>
      </w:r>
      <w:r w:rsidRPr="00AF43CD">
        <w:t xml:space="preserve"> 3.1.2.10.5.2.3.2 and 3.1.2.10.5.2.3.3.</w:t>
      </w:r>
    </w:p>
    <w:p w14:paraId="5D6C3B90" w14:textId="5033FEB2" w:rsidR="00A843D7" w:rsidRPr="00AF43CD" w:rsidRDefault="00A843D7" w:rsidP="00A843D7">
      <w:pPr>
        <w:pStyle w:val="LDNote"/>
      </w:pPr>
      <w:r w:rsidRPr="00AF43CD">
        <w:rPr>
          <w:i/>
          <w:iCs/>
        </w:rPr>
        <w:t>Note</w:t>
      </w:r>
      <w:r w:rsidR="00635DE9">
        <w:rPr>
          <w:i/>
          <w:iCs/>
        </w:rPr>
        <w:t xml:space="preserve"> </w:t>
      </w:r>
      <w:r w:rsidRPr="00AF43CD">
        <w:rPr>
          <w:i/>
          <w:iCs/>
        </w:rPr>
        <w:t>2</w:t>
      </w:r>
      <w:r w:rsidR="0055156D">
        <w:rPr>
          <w:i/>
          <w:iCs/>
        </w:rPr>
        <w:t>   </w:t>
      </w:r>
      <w:r w:rsidRPr="00AF43CD">
        <w:t>Australian Mode S SSR</w:t>
      </w:r>
      <w:r w:rsidR="007F6B42">
        <w:t xml:space="preserve"> supports</w:t>
      </w:r>
      <w:r w:rsidRPr="00AF43CD">
        <w:t xml:space="preserve"> EHS DAPs</w:t>
      </w:r>
      <w:r w:rsidR="007F6B42">
        <w:t>. Transmission</w:t>
      </w:r>
      <w:r w:rsidRPr="00AF43CD">
        <w:t xml:space="preserve"> of Mode S EHS DAPs that are not in accordance with the ICAO standards may </w:t>
      </w:r>
      <w:r w:rsidR="007F6B42">
        <w:t>provide</w:t>
      </w:r>
      <w:r w:rsidRPr="00AF43CD">
        <w:t xml:space="preserve"> misleading</w:t>
      </w:r>
      <w:r w:rsidR="00794C88">
        <w:t xml:space="preserve"> information</w:t>
      </w:r>
      <w:r w:rsidRPr="00AF43CD">
        <w:t xml:space="preserve"> to ATC. Operators need to ensure that</w:t>
      </w:r>
      <w:r w:rsidR="00794C88" w:rsidRPr="00794C88">
        <w:t xml:space="preserve"> </w:t>
      </w:r>
      <w:r w:rsidR="00794C88" w:rsidRPr="00AF43CD">
        <w:t>EHS DAPs</w:t>
      </w:r>
      <w:r w:rsidRPr="00AF43CD">
        <w:t xml:space="preserve"> are being transmitted.</w:t>
      </w:r>
    </w:p>
    <w:p w14:paraId="1C35E971" w14:textId="7F58518F" w:rsidR="00A843D7" w:rsidRPr="00AF43CD" w:rsidRDefault="00A843D7" w:rsidP="00A843D7">
      <w:pPr>
        <w:pStyle w:val="LDClause"/>
      </w:pPr>
      <w:r>
        <w:tab/>
        <w:t>(6)</w:t>
      </w:r>
      <w:r>
        <w:tab/>
      </w:r>
      <w:r w:rsidRPr="00AF43CD">
        <w:t xml:space="preserve">If </w:t>
      </w:r>
      <w:r>
        <w:t xml:space="preserve">an approved </w:t>
      </w:r>
      <w:r w:rsidRPr="00AF43CD">
        <w:t xml:space="preserve">Mode S transponder is </w:t>
      </w:r>
      <w:r>
        <w:t>fitted to</w:t>
      </w:r>
      <w:r w:rsidRPr="00AF43CD">
        <w:t xml:space="preserve"> an aircraft first </w:t>
      </w:r>
      <w:r>
        <w:t>issued with a certificate of airworthiness</w:t>
      </w:r>
      <w:r w:rsidRPr="00AF43CD">
        <w:t xml:space="preserve"> on or after 9 February 2012:</w:t>
      </w:r>
    </w:p>
    <w:p w14:paraId="5B495DA1" w14:textId="39C19509" w:rsidR="00A843D7" w:rsidRPr="00AF43CD" w:rsidRDefault="00A843D7" w:rsidP="00A843D7">
      <w:pPr>
        <w:pStyle w:val="LDP1a"/>
      </w:pPr>
      <w:r w:rsidRPr="00AF43CD">
        <w:t>(a)</w:t>
      </w:r>
      <w:r>
        <w:tab/>
      </w:r>
      <w:r w:rsidR="009B1B0F">
        <w:t>that has</w:t>
      </w:r>
      <w:r w:rsidRPr="00AF43CD">
        <w:t xml:space="preserve"> a certificated </w:t>
      </w:r>
      <w:r w:rsidR="00FA3C71">
        <w:t>MTOW</w:t>
      </w:r>
      <w:r w:rsidRPr="00AF43CD">
        <w:t xml:space="preserve"> above 5</w:t>
      </w:r>
      <w:r w:rsidR="0055156D">
        <w:t> </w:t>
      </w:r>
      <w:r w:rsidRPr="00AF43CD">
        <w:t>700 kg; or</w:t>
      </w:r>
    </w:p>
    <w:p w14:paraId="2899D191" w14:textId="1D9ACB19" w:rsidR="00A843D7" w:rsidRPr="00AF43CD" w:rsidRDefault="00A843D7" w:rsidP="00A843D7">
      <w:pPr>
        <w:pStyle w:val="LDP1a"/>
      </w:pPr>
      <w:r w:rsidRPr="00AF43CD">
        <w:t>(b)</w:t>
      </w:r>
      <w:r>
        <w:tab/>
      </w:r>
      <w:r w:rsidRPr="00AF43CD">
        <w:t>that is capable of normal operation at a maximum cruising true airspeed above 250 kts;</w:t>
      </w:r>
    </w:p>
    <w:p w14:paraId="3009669E" w14:textId="203E74D3" w:rsidR="00A843D7" w:rsidRPr="00AF43CD" w:rsidRDefault="00A843D7" w:rsidP="00A843D7">
      <w:pPr>
        <w:pStyle w:val="LDClause"/>
      </w:pPr>
      <w:r>
        <w:tab/>
      </w:r>
      <w:r>
        <w:tab/>
      </w:r>
      <w:r w:rsidR="00310CE8">
        <w:t xml:space="preserve">then </w:t>
      </w:r>
      <w:r w:rsidRPr="00AF43CD">
        <w:t xml:space="preserve">the </w:t>
      </w:r>
      <w:r>
        <w:t>transponder’s</w:t>
      </w:r>
      <w:r w:rsidRPr="00AF43CD">
        <w:t xml:space="preserve"> receiving and transmitting antennae must:</w:t>
      </w:r>
    </w:p>
    <w:p w14:paraId="73B2850D" w14:textId="77777777" w:rsidR="00A843D7" w:rsidRPr="00AF43CD" w:rsidRDefault="00A843D7" w:rsidP="00A843D7">
      <w:pPr>
        <w:pStyle w:val="LDP1a"/>
      </w:pPr>
      <w:r w:rsidRPr="00AF43CD">
        <w:t>(c)</w:t>
      </w:r>
      <w:r>
        <w:tab/>
      </w:r>
      <w:r w:rsidRPr="00AF43CD">
        <w:t>be located in the upper and lower fuselage; and</w:t>
      </w:r>
    </w:p>
    <w:p w14:paraId="22A732C5" w14:textId="77777777" w:rsidR="00A843D7" w:rsidRPr="00AF43CD" w:rsidRDefault="00A843D7" w:rsidP="00A843D7">
      <w:pPr>
        <w:pStyle w:val="LDP1a"/>
      </w:pPr>
      <w:r w:rsidRPr="00AF43CD">
        <w:t>(d)</w:t>
      </w:r>
      <w:r>
        <w:tab/>
      </w:r>
      <w:r w:rsidRPr="00AF43CD">
        <w:t xml:space="preserve">operate in diversity, as specified in paragraphs 3.1.2.10.4 to 3.1.2.10.4.5 (inclusive) of </w:t>
      </w:r>
      <w:r w:rsidRPr="005F25CE">
        <w:rPr>
          <w:i/>
          <w:iCs/>
        </w:rPr>
        <w:t>Volume IV, Surveillance and Collision Avoidance Systems</w:t>
      </w:r>
      <w:r w:rsidRPr="00AF43CD">
        <w:t xml:space="preserve">, of </w:t>
      </w:r>
      <w:r>
        <w:t xml:space="preserve">ICAO </w:t>
      </w:r>
      <w:r w:rsidRPr="00AF43CD">
        <w:t>Annex 10.</w:t>
      </w:r>
    </w:p>
    <w:p w14:paraId="03536A8A" w14:textId="77777777" w:rsidR="00A843D7" w:rsidRPr="00AF43CD" w:rsidRDefault="00A843D7" w:rsidP="00A843D7">
      <w:pPr>
        <w:pStyle w:val="LDNote"/>
      </w:pPr>
      <w:r w:rsidRPr="00AF43CD">
        <w:rPr>
          <w:i/>
          <w:iCs/>
        </w:rPr>
        <w:t>Note</w:t>
      </w:r>
      <w:r>
        <w:rPr>
          <w:i/>
          <w:iCs/>
        </w:rPr>
        <w:t>   </w:t>
      </w:r>
      <w:r w:rsidRPr="00AF43CD">
        <w:t>Paragraph 3.1.2.10.4.2.1 is recommendatory only.</w:t>
      </w:r>
    </w:p>
    <w:p w14:paraId="322AE1BD" w14:textId="5D6181C2" w:rsidR="00A843D7" w:rsidRPr="00AF43CD" w:rsidRDefault="00A843D7" w:rsidP="00A843D7">
      <w:pPr>
        <w:pStyle w:val="LDClause"/>
      </w:pPr>
      <w:r>
        <w:tab/>
        <w:t>(7)</w:t>
      </w:r>
      <w:r>
        <w:tab/>
        <w:t xml:space="preserve">Subject to subsection (8), an </w:t>
      </w:r>
      <w:r w:rsidRPr="00AF43CD">
        <w:t>aircraft must not fly in Australian territory</w:t>
      </w:r>
      <w:r>
        <w:t xml:space="preserve"> if it is fitted with Mode S transponder equipment</w:t>
      </w:r>
      <w:r w:rsidR="0086425F">
        <w:t xml:space="preserve"> other than an approved ADS-B OUT</w:t>
      </w:r>
      <w:r w:rsidR="00D0244D">
        <w:t xml:space="preserve"> equipment configuration</w:t>
      </w:r>
      <w:r w:rsidR="0086425F" w:rsidRPr="00AF43CD">
        <w:t>,</w:t>
      </w:r>
      <w:r w:rsidRPr="00AF43CD">
        <w:t xml:space="preserve"> unless the equipment is:</w:t>
      </w:r>
    </w:p>
    <w:p w14:paraId="3222CC95" w14:textId="00BBC7F9" w:rsidR="00A843D7" w:rsidRPr="00AF43CD" w:rsidRDefault="00A843D7" w:rsidP="00A843D7">
      <w:pPr>
        <w:pStyle w:val="LDP1a"/>
      </w:pPr>
      <w:r w:rsidRPr="00AF43CD">
        <w:t>(a)</w:t>
      </w:r>
      <w:r w:rsidR="0055156D">
        <w:tab/>
      </w:r>
      <w:r w:rsidRPr="00AF43CD">
        <w:t>deactivated; or</w:t>
      </w:r>
    </w:p>
    <w:p w14:paraId="7C0F2E17" w14:textId="3EF33C6D" w:rsidR="00A843D7" w:rsidRPr="00AF43CD" w:rsidRDefault="00A843D7" w:rsidP="00A843D7">
      <w:pPr>
        <w:pStyle w:val="LDP1a"/>
      </w:pPr>
      <w:r w:rsidRPr="00AF43CD">
        <w:t>(b)</w:t>
      </w:r>
      <w:r w:rsidR="0055156D">
        <w:tab/>
      </w:r>
      <w:r w:rsidRPr="00AF43CD">
        <w:t>set to transmit only a value of zero for the NUCp</w:t>
      </w:r>
      <w:r w:rsidR="00B1537B">
        <w:t>,</w:t>
      </w:r>
      <w:r w:rsidR="0086425F">
        <w:t xml:space="preserve"> NACp,</w:t>
      </w:r>
      <w:r w:rsidRPr="00AF43CD">
        <w:t xml:space="preserve"> NIC</w:t>
      </w:r>
      <w:r w:rsidR="00B1537B">
        <w:t xml:space="preserve"> or SIL</w:t>
      </w:r>
      <w:r w:rsidRPr="00AF43CD">
        <w:t>.</w:t>
      </w:r>
    </w:p>
    <w:p w14:paraId="6D6830DF" w14:textId="1461F872" w:rsidR="00A843D7" w:rsidRPr="00AF43CD" w:rsidRDefault="00A843D7" w:rsidP="00A843D7">
      <w:pPr>
        <w:pStyle w:val="LDNote"/>
      </w:pPr>
      <w:r w:rsidRPr="00AF43CD">
        <w:rPr>
          <w:i/>
          <w:iCs/>
        </w:rPr>
        <w:t>Note</w:t>
      </w:r>
      <w:r w:rsidR="006933E8">
        <w:rPr>
          <w:i/>
          <w:iCs/>
        </w:rPr>
        <w:t>   </w:t>
      </w:r>
      <w:r w:rsidRPr="00AF43CD">
        <w:t>It is considered equivalent to deactivation if NUCp</w:t>
      </w:r>
      <w:r w:rsidR="00B1537B">
        <w:t>,</w:t>
      </w:r>
      <w:r w:rsidR="0086425F">
        <w:t xml:space="preserve"> NACp,</w:t>
      </w:r>
      <w:r w:rsidRPr="00AF43CD">
        <w:t xml:space="preserve"> NIC</w:t>
      </w:r>
      <w:r w:rsidR="00B1537B">
        <w:t xml:space="preserve"> or SIL</w:t>
      </w:r>
      <w:r w:rsidRPr="00AF43CD">
        <w:t xml:space="preserve"> is set to continually transmit only a value of zero.</w:t>
      </w:r>
    </w:p>
    <w:p w14:paraId="5127D96A" w14:textId="29FF65F3" w:rsidR="00A843D7" w:rsidRDefault="00A843D7" w:rsidP="00A843D7">
      <w:pPr>
        <w:pStyle w:val="LDClause"/>
      </w:pPr>
      <w:r>
        <w:tab/>
        <w:t>(8)</w:t>
      </w:r>
      <w:r>
        <w:tab/>
        <w:t>Subsection (7) does not apply to an</w:t>
      </w:r>
      <w:r w:rsidRPr="00AF43CD">
        <w:t xml:space="preserve"> aircraft</w:t>
      </w:r>
      <w:r>
        <w:t xml:space="preserve"> if it</w:t>
      </w:r>
      <w:r w:rsidRPr="00AF43CD">
        <w:t xml:space="preserve"> is undertaking an ADS-B test flight in VMC in airspace below FL</w:t>
      </w:r>
      <w:r w:rsidR="0055156D">
        <w:t xml:space="preserve"> </w:t>
      </w:r>
      <w:r w:rsidRPr="00AF43CD">
        <w:t>290.</w:t>
      </w:r>
    </w:p>
    <w:p w14:paraId="00CCA1D6" w14:textId="3DFCC2F0" w:rsidR="00A843D7" w:rsidRDefault="00157E71" w:rsidP="00A843D7">
      <w:pPr>
        <w:pStyle w:val="LDClauseHeading"/>
      </w:pPr>
      <w:bookmarkStart w:id="336" w:name="_Toc57289590"/>
      <w:r>
        <w:t>26.</w:t>
      </w:r>
      <w:r w:rsidR="00394B06">
        <w:t>71</w:t>
      </w:r>
      <w:r w:rsidR="00A843D7">
        <w:tab/>
        <w:t>Alternate GNSS position source for ADS-B OUT</w:t>
      </w:r>
      <w:r w:rsidR="00DB05B8">
        <w:t> —</w:t>
      </w:r>
      <w:r w:rsidR="00A843D7">
        <w:t xml:space="preserve"> requirements</w:t>
      </w:r>
      <w:bookmarkEnd w:id="336"/>
    </w:p>
    <w:p w14:paraId="4569388D" w14:textId="45F6ED66" w:rsidR="00A843D7" w:rsidRPr="00AF43CD" w:rsidRDefault="00A843D7" w:rsidP="00A843D7">
      <w:pPr>
        <w:pStyle w:val="LDClause"/>
      </w:pPr>
      <w:r>
        <w:tab/>
        <w:t>(1)</w:t>
      </w:r>
      <w:r>
        <w:tab/>
      </w:r>
      <w:r w:rsidRPr="00AF43CD">
        <w:t xml:space="preserve">For an aircraft </w:t>
      </w:r>
      <w:r w:rsidR="003D6AAE">
        <w:t>first issued with a certificate of airworthiness</w:t>
      </w:r>
      <w:r w:rsidRPr="00AF43CD">
        <w:t xml:space="preserve"> on or after 8 December 2016,</w:t>
      </w:r>
      <w:r w:rsidR="00DB05B8">
        <w:t xml:space="preserve"> an alternate GNSS position source is acceptable if </w:t>
      </w:r>
      <w:r w:rsidR="00836AD0">
        <w:t>the source</w:t>
      </w:r>
      <w:r w:rsidRPr="00AF43CD">
        <w:t>:</w:t>
      </w:r>
    </w:p>
    <w:p w14:paraId="70AB60B2" w14:textId="77777777" w:rsidR="00A843D7" w:rsidRPr="00AF43CD" w:rsidRDefault="00A843D7" w:rsidP="008C58F8">
      <w:pPr>
        <w:pStyle w:val="LDP1a"/>
      </w:pPr>
      <w:r w:rsidRPr="00AF43CD">
        <w:t>(</w:t>
      </w:r>
      <w:r>
        <w:t>a</w:t>
      </w:r>
      <w:r w:rsidRPr="00AF43CD">
        <w:t>)</w:t>
      </w:r>
      <w:r w:rsidRPr="00AF43CD">
        <w:tab/>
        <w:t xml:space="preserve">is certified by </w:t>
      </w:r>
      <w:r>
        <w:t xml:space="preserve">the </w:t>
      </w:r>
      <w:r w:rsidRPr="00AF43CD">
        <w:t xml:space="preserve">NAA </w:t>
      </w:r>
      <w:r>
        <w:t xml:space="preserve">of a recognised country </w:t>
      </w:r>
      <w:r w:rsidRPr="00AF43CD">
        <w:t xml:space="preserve">for use in </w:t>
      </w:r>
      <w:r>
        <w:t xml:space="preserve">IFR </w:t>
      </w:r>
      <w:r w:rsidRPr="00AF43CD">
        <w:t>flight;</w:t>
      </w:r>
      <w:r w:rsidR="00836AD0">
        <w:t xml:space="preserve"> and</w:t>
      </w:r>
    </w:p>
    <w:p w14:paraId="79A99268" w14:textId="77777777" w:rsidR="00A843D7" w:rsidRPr="00AF43CD" w:rsidRDefault="00A843D7" w:rsidP="008C58F8">
      <w:pPr>
        <w:pStyle w:val="LDP1a"/>
      </w:pPr>
      <w:r w:rsidRPr="00AF43CD">
        <w:t>(</w:t>
      </w:r>
      <w:r>
        <w:t>b</w:t>
      </w:r>
      <w:r w:rsidRPr="00AF43CD">
        <w:t>)</w:t>
      </w:r>
      <w:r w:rsidRPr="00AF43CD">
        <w:tab/>
        <w:t>has included in its specification and operation the following:</w:t>
      </w:r>
    </w:p>
    <w:p w14:paraId="7962A8D2" w14:textId="77777777" w:rsidR="00A843D7" w:rsidRPr="00AF43CD" w:rsidRDefault="008C58F8" w:rsidP="006933E8">
      <w:pPr>
        <w:pStyle w:val="LDP2i"/>
        <w:ind w:left="1559" w:hanging="1105"/>
      </w:pPr>
      <w:r>
        <w:tab/>
      </w:r>
      <w:r w:rsidR="00A843D7" w:rsidRPr="00AF43CD">
        <w:t>(</w:t>
      </w:r>
      <w:r w:rsidR="00A843D7">
        <w:t>i</w:t>
      </w:r>
      <w:r w:rsidR="00A843D7" w:rsidRPr="00AF43CD">
        <w:t>)</w:t>
      </w:r>
      <w:r w:rsidR="00A843D7" w:rsidRPr="00AF43CD">
        <w:tab/>
        <w:t xml:space="preserve">FDE, computed in accordance with the definition at paragraph 1.7.3 of </w:t>
      </w:r>
      <w:r w:rsidR="00A843D7" w:rsidRPr="00916F33">
        <w:rPr>
          <w:b/>
          <w:i/>
        </w:rPr>
        <w:t>RTCA/DO-229D</w:t>
      </w:r>
      <w:r w:rsidR="00A843D7" w:rsidRPr="00AF43CD">
        <w:t>;</w:t>
      </w:r>
    </w:p>
    <w:p w14:paraId="58F38908" w14:textId="77777777" w:rsidR="00A843D7" w:rsidRPr="00AF43CD" w:rsidRDefault="008C58F8" w:rsidP="006933E8">
      <w:pPr>
        <w:pStyle w:val="LDP2i"/>
        <w:ind w:left="1559" w:hanging="1105"/>
      </w:pPr>
      <w:r>
        <w:tab/>
      </w:r>
      <w:r w:rsidR="00A843D7" w:rsidRPr="00AF43CD">
        <w:t>(</w:t>
      </w:r>
      <w:r w:rsidR="00A843D7">
        <w:t>ii</w:t>
      </w:r>
      <w:r w:rsidR="00A843D7" w:rsidRPr="00AF43CD">
        <w:t>)</w:t>
      </w:r>
      <w:r w:rsidR="00A843D7" w:rsidRPr="00AF43CD">
        <w:tab/>
        <w:t xml:space="preserve">the output function HPL, computed in accordance with the definition at paragraph 1.7.2 of </w:t>
      </w:r>
      <w:r w:rsidR="00A843D7" w:rsidRPr="00916F33">
        <w:rPr>
          <w:b/>
          <w:i/>
        </w:rPr>
        <w:t>RTCA/DO-229D</w:t>
      </w:r>
      <w:r w:rsidR="00A843D7" w:rsidRPr="00AF43CD">
        <w:t>;</w:t>
      </w:r>
    </w:p>
    <w:p w14:paraId="11DCE4C8" w14:textId="77777777" w:rsidR="00A843D7" w:rsidRDefault="008C58F8" w:rsidP="006933E8">
      <w:pPr>
        <w:pStyle w:val="LDP2i"/>
        <w:ind w:left="1559" w:hanging="1105"/>
      </w:pPr>
      <w:r>
        <w:tab/>
      </w:r>
      <w:r w:rsidR="00A843D7" w:rsidRPr="00AF43CD">
        <w:t>(</w:t>
      </w:r>
      <w:r w:rsidR="00A843D7">
        <w:t>iii</w:t>
      </w:r>
      <w:r w:rsidR="00A843D7" w:rsidRPr="00AF43CD">
        <w:t>)</w:t>
      </w:r>
      <w:r w:rsidR="00A843D7" w:rsidRPr="00AF43CD">
        <w:tab/>
        <w:t>functionality that, for the purpose of HPL computation, accounts for the absence of the SA of the GPS in accordance with paragraph 1.8.1.1 of RTCA/DO-229D</w:t>
      </w:r>
      <w:r w:rsidR="00A843D7">
        <w:t>.</w:t>
      </w:r>
    </w:p>
    <w:p w14:paraId="62417D35" w14:textId="3F85304D" w:rsidR="00A843D7" w:rsidRPr="00AF43CD" w:rsidRDefault="00A843D7" w:rsidP="001A6DA5">
      <w:pPr>
        <w:pStyle w:val="LDClause"/>
      </w:pPr>
      <w:r>
        <w:tab/>
        <w:t>(2)</w:t>
      </w:r>
      <w:r>
        <w:tab/>
      </w:r>
      <w:r w:rsidRPr="00AF43CD">
        <w:t xml:space="preserve">For an aircraft </w:t>
      </w:r>
      <w:r w:rsidR="001B4F67">
        <w:t>first issued with a certificate of airworthiness</w:t>
      </w:r>
      <w:r w:rsidR="001B4F67" w:rsidRPr="00AF43CD">
        <w:t xml:space="preserve"> </w:t>
      </w:r>
      <w:r w:rsidRPr="00AF43CD">
        <w:t>before 8 December 2016,</w:t>
      </w:r>
      <w:r w:rsidR="00DB05B8">
        <w:t xml:space="preserve"> an alternate GNSS position source is acceptable if it</w:t>
      </w:r>
      <w:r w:rsidR="00DB05B8" w:rsidRPr="00AF43CD">
        <w:t xml:space="preserve"> </w:t>
      </w:r>
      <w:r w:rsidR="00DB05B8">
        <w:t>meets the</w:t>
      </w:r>
      <w:r w:rsidRPr="00AF43CD">
        <w:t xml:space="preserve"> requirements of </w:t>
      </w:r>
      <w:r>
        <w:t>subsection (1)</w:t>
      </w:r>
      <w:r w:rsidRPr="00AF43CD">
        <w:t xml:space="preserve">, other than subparagraph </w:t>
      </w:r>
      <w:r>
        <w:t>(1)</w:t>
      </w:r>
      <w:r w:rsidR="0055156D">
        <w:t> </w:t>
      </w:r>
      <w:r w:rsidRPr="00AF43CD">
        <w:t>(</w:t>
      </w:r>
      <w:r>
        <w:t>b</w:t>
      </w:r>
      <w:r w:rsidRPr="00AF43CD">
        <w:t>)</w:t>
      </w:r>
      <w:r w:rsidR="0055156D">
        <w:t> </w:t>
      </w:r>
      <w:r w:rsidRPr="00AF43CD">
        <w:t>(</w:t>
      </w:r>
      <w:r>
        <w:t>i</w:t>
      </w:r>
      <w:r w:rsidRPr="00AF43CD">
        <w:t>ii) which is optional</w:t>
      </w:r>
      <w:r>
        <w:t>.</w:t>
      </w:r>
    </w:p>
    <w:p w14:paraId="056D4F12" w14:textId="60BB8750" w:rsidR="00A843D7" w:rsidRDefault="00157E71" w:rsidP="00A843D7">
      <w:pPr>
        <w:pStyle w:val="LDClauseHeading"/>
      </w:pPr>
      <w:bookmarkStart w:id="337" w:name="_Toc57289591"/>
      <w:r>
        <w:t>26.</w:t>
      </w:r>
      <w:r w:rsidR="00394B06">
        <w:t>72</w:t>
      </w:r>
      <w:r w:rsidR="00A843D7">
        <w:tab/>
        <w:t>Alternate ADS-B OUT equipment configuration</w:t>
      </w:r>
      <w:r w:rsidR="001A6DA5">
        <w:t> —</w:t>
      </w:r>
      <w:r w:rsidR="00A843D7">
        <w:t xml:space="preserve"> requirements</w:t>
      </w:r>
      <w:bookmarkEnd w:id="337"/>
    </w:p>
    <w:p w14:paraId="4D7F1FD5" w14:textId="77777777" w:rsidR="00A843D7" w:rsidRPr="00AF43CD" w:rsidRDefault="00A843D7" w:rsidP="00A843D7">
      <w:pPr>
        <w:pStyle w:val="LDClause"/>
      </w:pPr>
      <w:r>
        <w:tab/>
        <w:t>(1)</w:t>
      </w:r>
      <w:r>
        <w:tab/>
      </w:r>
      <w:r w:rsidR="00DB05B8">
        <w:t>A</w:t>
      </w:r>
      <w:r w:rsidR="00DB05B8" w:rsidRPr="00AF43CD">
        <w:t xml:space="preserve">n </w:t>
      </w:r>
      <w:r w:rsidR="00DB05B8">
        <w:t xml:space="preserve">alternate ADS-B OUT </w:t>
      </w:r>
      <w:r w:rsidRPr="00AF43CD">
        <w:t>equipment configuration is acceptable if:</w:t>
      </w:r>
    </w:p>
    <w:p w14:paraId="20F5145C" w14:textId="2A0EDC34" w:rsidR="00A843D7" w:rsidRPr="00AF43CD" w:rsidRDefault="00A843D7" w:rsidP="00A843D7">
      <w:pPr>
        <w:pStyle w:val="LDP1a"/>
      </w:pPr>
      <w:r w:rsidRPr="00AF43CD">
        <w:t>(a)</w:t>
      </w:r>
      <w:r w:rsidRPr="00AF43CD">
        <w:tab/>
        <w:t xml:space="preserve">it has been </w:t>
      </w:r>
      <w:r w:rsidR="006F79FB">
        <w:t>certified</w:t>
      </w:r>
      <w:r w:rsidRPr="00AF43CD">
        <w:t xml:space="preserve"> by </w:t>
      </w:r>
      <w:r w:rsidR="00DB05B8">
        <w:t>the NAA of a recognised country</w:t>
      </w:r>
      <w:r w:rsidR="006F79FB">
        <w:t>, during type certification,</w:t>
      </w:r>
      <w:r w:rsidRPr="00AF43CD">
        <w:t xml:space="preserve"> as meeting the standards of EASA AMC 20-24 or EASA</w:t>
      </w:r>
      <w:r w:rsidR="00F250CA">
        <w:t> </w:t>
      </w:r>
      <w:r w:rsidRPr="00AF43CD">
        <w:t>CS</w:t>
      </w:r>
      <w:r w:rsidR="00810E82">
        <w:noBreakHyphen/>
      </w:r>
      <w:r w:rsidRPr="00AF43CD">
        <w:t>ACNS; and</w:t>
      </w:r>
    </w:p>
    <w:p w14:paraId="751AC910" w14:textId="77777777" w:rsidR="00A843D7" w:rsidRPr="00AF43CD" w:rsidRDefault="00A843D7" w:rsidP="00A843D7">
      <w:pPr>
        <w:pStyle w:val="LDP1a"/>
      </w:pPr>
      <w:r w:rsidRPr="00AF43CD">
        <w:lastRenderedPageBreak/>
        <w:t>(b)</w:t>
      </w:r>
      <w:r w:rsidRPr="00AF43CD">
        <w:tab/>
        <w:t xml:space="preserve">the </w:t>
      </w:r>
      <w:r w:rsidR="00EF2104">
        <w:t>AFM</w:t>
      </w:r>
      <w:r w:rsidRPr="00AF43CD">
        <w:t xml:space="preserve"> or flight manual supplement attests to the certification</w:t>
      </w:r>
      <w:r>
        <w:t>; and</w:t>
      </w:r>
    </w:p>
    <w:p w14:paraId="1FA05B22" w14:textId="1D17FF69" w:rsidR="00A843D7" w:rsidRPr="00AF43CD" w:rsidRDefault="00A843D7" w:rsidP="00A843D7">
      <w:pPr>
        <w:pStyle w:val="LDP1a"/>
      </w:pPr>
      <w:r w:rsidRPr="00AF43CD">
        <w:t>(c)</w:t>
      </w:r>
      <w:r w:rsidRPr="00AF43CD">
        <w:tab/>
        <w:t xml:space="preserve">the GNSS system </w:t>
      </w:r>
      <w:r>
        <w:t xml:space="preserve">meets the performance requirements mentioned in </w:t>
      </w:r>
      <w:r w:rsidR="000E7588">
        <w:t>subsection </w:t>
      </w:r>
      <w:r w:rsidR="00157E71">
        <w:t>26.</w:t>
      </w:r>
      <w:r w:rsidR="00B4170F">
        <w:t>71</w:t>
      </w:r>
      <w:r w:rsidR="000E7588">
        <w:t> </w:t>
      </w:r>
      <w:r>
        <w:t>(1)</w:t>
      </w:r>
      <w:r w:rsidRPr="00AF43CD">
        <w:t>.</w:t>
      </w:r>
    </w:p>
    <w:p w14:paraId="461F66E9" w14:textId="74354F31" w:rsidR="00A843D7" w:rsidRPr="00AF43CD" w:rsidRDefault="00A843D7" w:rsidP="00A843D7">
      <w:pPr>
        <w:pStyle w:val="LDClause"/>
      </w:pPr>
      <w:r>
        <w:tab/>
        <w:t>(</w:t>
      </w:r>
      <w:r w:rsidR="00ED6838">
        <w:t>2</w:t>
      </w:r>
      <w:r>
        <w:t>)</w:t>
      </w:r>
      <w:r>
        <w:tab/>
      </w:r>
      <w:r w:rsidRPr="00AF43CD">
        <w:t xml:space="preserve">For an aircraft </w:t>
      </w:r>
      <w:r>
        <w:t>first issued with a certificate of airworthiness</w:t>
      </w:r>
      <w:r w:rsidRPr="00AF43CD">
        <w:t xml:space="preserve"> on or after 8 December 2016, an equipment configuration is acceptable if:</w:t>
      </w:r>
    </w:p>
    <w:p w14:paraId="3DBBDDCC" w14:textId="04A7AA75" w:rsidR="00A843D7" w:rsidRPr="00AF43CD" w:rsidRDefault="00A843D7" w:rsidP="00A843D7">
      <w:pPr>
        <w:pStyle w:val="LDP1a"/>
      </w:pPr>
      <w:r w:rsidRPr="00AF43CD">
        <w:t>(a)</w:t>
      </w:r>
      <w:r w:rsidRPr="00AF43CD">
        <w:tab/>
        <w:t xml:space="preserve">it has been </w:t>
      </w:r>
      <w:r w:rsidR="006F79FB">
        <w:t>certified</w:t>
      </w:r>
      <w:r w:rsidRPr="00AF43CD">
        <w:t xml:space="preserve"> by</w:t>
      </w:r>
      <w:r>
        <w:t xml:space="preserve"> </w:t>
      </w:r>
      <w:r w:rsidR="002E2FDC">
        <w:t xml:space="preserve">the </w:t>
      </w:r>
      <w:r>
        <w:t>FAA</w:t>
      </w:r>
      <w:r w:rsidR="006F79FB">
        <w:t>, during type certification,</w:t>
      </w:r>
      <w:r w:rsidRPr="00AF43CD">
        <w:t xml:space="preserve"> as meeting the standards of </w:t>
      </w:r>
      <w:r>
        <w:t>14 CFR 91.227</w:t>
      </w:r>
      <w:r w:rsidRPr="00AF43CD">
        <w:t>; and</w:t>
      </w:r>
    </w:p>
    <w:p w14:paraId="6B38BD30" w14:textId="77777777" w:rsidR="00A843D7" w:rsidRDefault="00A843D7" w:rsidP="00A843D7">
      <w:pPr>
        <w:pStyle w:val="LDP1a"/>
      </w:pPr>
      <w:r w:rsidRPr="00AF43CD">
        <w:t>(b)</w:t>
      </w:r>
      <w:r w:rsidRPr="00AF43CD">
        <w:tab/>
        <w:t xml:space="preserve">the </w:t>
      </w:r>
      <w:r w:rsidR="00EF2104">
        <w:t>AFM</w:t>
      </w:r>
      <w:r w:rsidRPr="00AF43CD">
        <w:t xml:space="preserve"> attests to the </w:t>
      </w:r>
      <w:r>
        <w:t>certification; and</w:t>
      </w:r>
    </w:p>
    <w:p w14:paraId="7ABED1B8" w14:textId="00A7E5ED" w:rsidR="00A843D7" w:rsidRPr="00AF43CD" w:rsidRDefault="00A843D7" w:rsidP="00A843D7">
      <w:pPr>
        <w:pStyle w:val="LDP1a"/>
      </w:pPr>
      <w:r w:rsidRPr="00AF43CD">
        <w:t>(c)</w:t>
      </w:r>
      <w:r w:rsidRPr="00AF43CD">
        <w:tab/>
        <w:t xml:space="preserve">the GNSS system </w:t>
      </w:r>
      <w:r>
        <w:t xml:space="preserve">meets the performance requirements mentioned in </w:t>
      </w:r>
      <w:r w:rsidR="000E7588">
        <w:t>subsection </w:t>
      </w:r>
      <w:r w:rsidR="00157E71">
        <w:t>26.</w:t>
      </w:r>
      <w:r w:rsidR="00B4170F">
        <w:t>71</w:t>
      </w:r>
      <w:r w:rsidR="000E7588">
        <w:t> </w:t>
      </w:r>
      <w:r>
        <w:t>(1)</w:t>
      </w:r>
      <w:r w:rsidRPr="00AF43CD">
        <w:t>.</w:t>
      </w:r>
    </w:p>
    <w:p w14:paraId="058086A5" w14:textId="3C2C0D07" w:rsidR="00A843D7" w:rsidRPr="00AF43CD" w:rsidRDefault="00A843D7" w:rsidP="00A843D7">
      <w:pPr>
        <w:pStyle w:val="LDClause"/>
      </w:pPr>
      <w:r>
        <w:tab/>
        <w:t>(</w:t>
      </w:r>
      <w:r w:rsidR="00ED6838">
        <w:t>3</w:t>
      </w:r>
      <w:r>
        <w:t>)</w:t>
      </w:r>
      <w:r>
        <w:tab/>
      </w:r>
      <w:r w:rsidRPr="00AF43CD">
        <w:t xml:space="preserve">For an aircraft </w:t>
      </w:r>
      <w:r>
        <w:t>first issued with a certificate of airworthiness</w:t>
      </w:r>
      <w:r w:rsidRPr="00AF43CD">
        <w:t xml:space="preserve"> before 8 December 2016, an equipment configuration is acceptable if:</w:t>
      </w:r>
    </w:p>
    <w:p w14:paraId="2EBA12BA" w14:textId="0740F8D7" w:rsidR="00A843D7" w:rsidRPr="00AF43CD" w:rsidRDefault="00A843D7" w:rsidP="00A843D7">
      <w:pPr>
        <w:pStyle w:val="LDP1a"/>
      </w:pPr>
      <w:r w:rsidRPr="00AF43CD">
        <w:t>(a)</w:t>
      </w:r>
      <w:r w:rsidRPr="00AF43CD">
        <w:tab/>
        <w:t xml:space="preserve">it has been </w:t>
      </w:r>
      <w:r w:rsidR="006F79FB">
        <w:t>certified</w:t>
      </w:r>
      <w:r w:rsidRPr="00AF43CD">
        <w:t xml:space="preserve"> by</w:t>
      </w:r>
      <w:r>
        <w:t xml:space="preserve"> </w:t>
      </w:r>
      <w:r w:rsidR="002E2FDC">
        <w:t xml:space="preserve">the </w:t>
      </w:r>
      <w:r>
        <w:t>FAA</w:t>
      </w:r>
      <w:r w:rsidR="006F79FB">
        <w:t>, during type certification,</w:t>
      </w:r>
      <w:r w:rsidRPr="00AF43CD">
        <w:t xml:space="preserve"> as meeting the standards of </w:t>
      </w:r>
      <w:r>
        <w:t>14 CFR 91.227</w:t>
      </w:r>
      <w:r w:rsidRPr="00AF43CD">
        <w:t>; and</w:t>
      </w:r>
    </w:p>
    <w:p w14:paraId="336D388C" w14:textId="77777777" w:rsidR="00A843D7" w:rsidRDefault="00A843D7" w:rsidP="00A843D7">
      <w:pPr>
        <w:pStyle w:val="LDP1a"/>
      </w:pPr>
      <w:r w:rsidRPr="00AF43CD">
        <w:t>(b)</w:t>
      </w:r>
      <w:r w:rsidRPr="00AF43CD">
        <w:tab/>
        <w:t xml:space="preserve">the </w:t>
      </w:r>
      <w:r w:rsidR="00EF2104">
        <w:t>AFM</w:t>
      </w:r>
      <w:r w:rsidRPr="00AF43CD">
        <w:t xml:space="preserve"> attests to the </w:t>
      </w:r>
      <w:r>
        <w:t>certification; and</w:t>
      </w:r>
    </w:p>
    <w:p w14:paraId="001F1793" w14:textId="06EA6F71" w:rsidR="00A843D7" w:rsidRDefault="00A843D7" w:rsidP="00A843D7">
      <w:pPr>
        <w:pStyle w:val="LDP1a"/>
      </w:pPr>
      <w:r w:rsidRPr="00AF43CD">
        <w:t>(c)</w:t>
      </w:r>
      <w:r w:rsidRPr="00AF43CD">
        <w:tab/>
        <w:t xml:space="preserve">the GNSS system </w:t>
      </w:r>
      <w:r>
        <w:t xml:space="preserve">meets the performance requirements mentioned in </w:t>
      </w:r>
      <w:r w:rsidR="00B1537B">
        <w:t>subsection</w:t>
      </w:r>
      <w:r w:rsidR="006933E8">
        <w:t> </w:t>
      </w:r>
      <w:r w:rsidR="00157E71">
        <w:t>26.</w:t>
      </w:r>
      <w:r w:rsidR="00B4170F">
        <w:t>71</w:t>
      </w:r>
      <w:r w:rsidR="00B13CFD">
        <w:t> </w:t>
      </w:r>
      <w:r>
        <w:t>(</w:t>
      </w:r>
      <w:r w:rsidR="001A6DA5">
        <w:t>2</w:t>
      </w:r>
      <w:r>
        <w:t>)</w:t>
      </w:r>
      <w:r w:rsidRPr="00AF43CD">
        <w:t>.</w:t>
      </w:r>
    </w:p>
    <w:p w14:paraId="59AE0484" w14:textId="77777777" w:rsidR="00A800AD" w:rsidRPr="0022248E" w:rsidRDefault="00A800AD" w:rsidP="0069145B">
      <w:pPr>
        <w:pStyle w:val="LDClauseHeading"/>
      </w:pPr>
      <w:bookmarkStart w:id="338" w:name="_Toc57289592"/>
      <w:bookmarkStart w:id="339" w:name="_Toc54560890"/>
      <w:r w:rsidRPr="0022248E">
        <w:t>26.73</w:t>
      </w:r>
      <w:r w:rsidRPr="0022248E">
        <w:tab/>
        <w:t>Aircraft flown with inoperative transponder</w:t>
      </w:r>
      <w:bookmarkEnd w:id="338"/>
    </w:p>
    <w:p w14:paraId="03F02FCC" w14:textId="77777777" w:rsidR="00A800AD" w:rsidRPr="0022248E" w:rsidRDefault="00A800AD" w:rsidP="0069145B">
      <w:pPr>
        <w:pStyle w:val="LDClause"/>
        <w:keepNext/>
      </w:pPr>
      <w:r w:rsidRPr="0022248E">
        <w:tab/>
      </w:r>
      <w:r w:rsidRPr="0022248E">
        <w:tab/>
        <w:t>An approved transponder may be inoperative at the beginning of a flight if the flight:</w:t>
      </w:r>
    </w:p>
    <w:p w14:paraId="3066518B" w14:textId="77777777" w:rsidR="00A800AD" w:rsidRPr="0022248E" w:rsidRDefault="00A800AD" w:rsidP="00A800AD">
      <w:pPr>
        <w:pStyle w:val="LDP1a"/>
      </w:pPr>
      <w:r w:rsidRPr="0022248E">
        <w:t>(a)</w:t>
      </w:r>
      <w:r w:rsidRPr="0022248E">
        <w:tab/>
        <w:t>begins from an aerodrome at which there is no facility for the approved transponder to be repaired or replaced; and</w:t>
      </w:r>
    </w:p>
    <w:p w14:paraId="60531052" w14:textId="77777777" w:rsidR="00A800AD" w:rsidRPr="0022248E" w:rsidRDefault="00A800AD" w:rsidP="00A800AD">
      <w:pPr>
        <w:pStyle w:val="LDP1a"/>
      </w:pPr>
      <w:r w:rsidRPr="0022248E">
        <w:t>(b)</w:t>
      </w:r>
      <w:r w:rsidRPr="0022248E">
        <w:tab/>
        <w:t>ends not more than 72 hours after the time the approved transponder was found to be inoperative.</w:t>
      </w:r>
    </w:p>
    <w:bookmarkEnd w:id="339"/>
    <w:p w14:paraId="6AC1E916" w14:textId="36CC51D6" w:rsidR="00A800AD" w:rsidRPr="00AF43CD" w:rsidRDefault="00A800AD" w:rsidP="00A800AD">
      <w:pPr>
        <w:pStyle w:val="LDNote"/>
      </w:pPr>
      <w:r w:rsidRPr="0022248E">
        <w:rPr>
          <w:i/>
          <w:iCs/>
        </w:rPr>
        <w:t>Note   </w:t>
      </w:r>
      <w:r w:rsidRPr="0022248E">
        <w:t xml:space="preserve">See also section 26.04 for additional requirements related to flight with inoperative equipment. For a flight with an inoperative transponder, within controlled airspace or at a controlled aerodrome, Division 11.2 has requirements related to </w:t>
      </w:r>
      <w:r>
        <w:t>ATC</w:t>
      </w:r>
      <w:r w:rsidRPr="0022248E">
        <w:t xml:space="preserve"> clearances. Whether a clearance is issued, or when a clearance may be issued, could be affected by the flight not being conducted with an operative transponder.</w:t>
      </w:r>
    </w:p>
    <w:p w14:paraId="4A3B6862" w14:textId="77777777" w:rsidR="00330B68" w:rsidRDefault="00330B68" w:rsidP="005202A7">
      <w:pPr>
        <w:pStyle w:val="LDP1a"/>
        <w:sectPr w:rsidR="00330B68" w:rsidSect="0035383B">
          <w:footerReference w:type="first" r:id="rId88"/>
          <w:pgSz w:w="11907" w:h="16840" w:code="9"/>
          <w:pgMar w:top="1701" w:right="1418" w:bottom="1134" w:left="1418" w:header="709" w:footer="709" w:gutter="0"/>
          <w:paperSrc w:first="7"/>
          <w:cols w:space="708"/>
          <w:titlePg/>
          <w:docGrid w:linePitch="360"/>
        </w:sectPr>
      </w:pPr>
    </w:p>
    <w:p w14:paraId="5C434FAB" w14:textId="4619BAE7" w:rsidR="007E1248" w:rsidRPr="002B7CAC" w:rsidRDefault="00EF29B9" w:rsidP="002D6691">
      <w:pPr>
        <w:pStyle w:val="LDChapterHeading"/>
      </w:pPr>
      <w:bookmarkStart w:id="340" w:name="_Toc57289593"/>
      <w:r w:rsidRPr="002B7CAC">
        <w:lastRenderedPageBreak/>
        <w:t xml:space="preserve">CHAPTER </w:t>
      </w:r>
      <w:r w:rsidR="0017363C">
        <w:t>27</w:t>
      </w:r>
      <w:r w:rsidRPr="002B7CAC">
        <w:tab/>
      </w:r>
      <w:r w:rsidR="00904389" w:rsidRPr="002B7CAC">
        <w:t>EXPERIMENTAL</w:t>
      </w:r>
      <w:r w:rsidR="0017363C">
        <w:t xml:space="preserve"> AND LIGHT SPORT AIRCRAFT PLACARDS</w:t>
      </w:r>
      <w:bookmarkEnd w:id="340"/>
    </w:p>
    <w:p w14:paraId="1D542EC3" w14:textId="78FCE8EF" w:rsidR="007E1248" w:rsidRPr="00A24EF3" w:rsidRDefault="0017363C" w:rsidP="007E1248">
      <w:pPr>
        <w:pStyle w:val="LDClauseHeading"/>
      </w:pPr>
      <w:bookmarkStart w:id="341" w:name="_Toc57289594"/>
      <w:r>
        <w:t>27</w:t>
      </w:r>
      <w:r w:rsidR="005D15AE">
        <w:t>.</w:t>
      </w:r>
      <w:r w:rsidR="00A7157A">
        <w:t>01</w:t>
      </w:r>
      <w:r w:rsidR="007E1248" w:rsidRPr="00A24EF3">
        <w:tab/>
        <w:t>Experimental aircraft</w:t>
      </w:r>
      <w:r w:rsidR="00A7157A">
        <w:t> </w:t>
      </w:r>
      <w:r w:rsidR="007E1248" w:rsidRPr="00A24EF3">
        <w:t>—</w:t>
      </w:r>
      <w:r w:rsidR="00A7157A">
        <w:t xml:space="preserve"> </w:t>
      </w:r>
      <w:r w:rsidR="0003027A">
        <w:t>placards</w:t>
      </w:r>
      <w:bookmarkEnd w:id="341"/>
    </w:p>
    <w:p w14:paraId="4192A7EF" w14:textId="527F444C" w:rsidR="00A7157A" w:rsidRDefault="007E1248" w:rsidP="00A7157A">
      <w:pPr>
        <w:pStyle w:val="LDClause"/>
      </w:pPr>
      <w:r w:rsidRPr="00A24EF3">
        <w:tab/>
      </w:r>
      <w:r w:rsidR="00A7157A">
        <w:t>(1)</w:t>
      </w:r>
      <w:r w:rsidRPr="00A24EF3">
        <w:tab/>
        <w:t>For sub</w:t>
      </w:r>
      <w:r w:rsidR="00A7157A">
        <w:t>paragraph</w:t>
      </w:r>
      <w:r w:rsidRPr="00A24EF3">
        <w:t xml:space="preserve"> 91.</w:t>
      </w:r>
      <w:r w:rsidR="00DD5909">
        <w:t>875</w:t>
      </w:r>
      <w:r w:rsidR="009E11EB">
        <w:t> </w:t>
      </w:r>
      <w:r w:rsidRPr="00A24EF3">
        <w:t>(2)</w:t>
      </w:r>
      <w:r w:rsidR="009E11EB">
        <w:t> </w:t>
      </w:r>
      <w:r w:rsidRPr="00A24EF3">
        <w:t>(</w:t>
      </w:r>
      <w:r w:rsidR="00A7157A">
        <w:t>i</w:t>
      </w:r>
      <w:r w:rsidRPr="00A24EF3">
        <w:t>)</w:t>
      </w:r>
      <w:r w:rsidR="009E11EB">
        <w:t> </w:t>
      </w:r>
      <w:r w:rsidRPr="00A24EF3">
        <w:t xml:space="preserve">(iii), this </w:t>
      </w:r>
      <w:r w:rsidR="00A7157A">
        <w:t>section</w:t>
      </w:r>
      <w:r w:rsidRPr="00A24EF3">
        <w:t xml:space="preserve"> prescribes</w:t>
      </w:r>
      <w:r w:rsidR="00A7157A">
        <w:t xml:space="preserve"> </w:t>
      </w:r>
      <w:r w:rsidRPr="00A24EF3">
        <w:t>the requirements</w:t>
      </w:r>
      <w:r w:rsidR="00A7157A">
        <w:t xml:space="preserve"> for a </w:t>
      </w:r>
      <w:r w:rsidR="00A7157A" w:rsidRPr="00A24EF3">
        <w:t>placard</w:t>
      </w:r>
      <w:r w:rsidRPr="00A24EF3">
        <w:t xml:space="preserve"> that must be displayed inside </w:t>
      </w:r>
      <w:r w:rsidR="00A7157A">
        <w:t>an experimental aircraft carrying</w:t>
      </w:r>
      <w:r w:rsidR="009B1B0F">
        <w:t xml:space="preserve"> one or more</w:t>
      </w:r>
      <w:r w:rsidR="00A7157A">
        <w:t xml:space="preserve"> passenger</w:t>
      </w:r>
      <w:r w:rsidR="009B1B0F">
        <w:t>s</w:t>
      </w:r>
      <w:r w:rsidR="00A7157A">
        <w:t>.</w:t>
      </w:r>
    </w:p>
    <w:p w14:paraId="40544C64" w14:textId="77777777" w:rsidR="004A7D11" w:rsidRDefault="00A7157A" w:rsidP="00EC6E93">
      <w:pPr>
        <w:pStyle w:val="LDClause"/>
      </w:pPr>
      <w:r>
        <w:tab/>
        <w:t>(2)</w:t>
      </w:r>
      <w:r>
        <w:tab/>
        <w:t xml:space="preserve">The </w:t>
      </w:r>
      <w:r w:rsidR="007E1248" w:rsidRPr="00A24EF3">
        <w:t>placard must</w:t>
      </w:r>
      <w:r w:rsidR="004A7D11">
        <w:t>:</w:t>
      </w:r>
    </w:p>
    <w:p w14:paraId="620927D2" w14:textId="776C0321" w:rsidR="004A7D11" w:rsidRDefault="004A7D11" w:rsidP="00EC6E93">
      <w:pPr>
        <w:pStyle w:val="LDP1a"/>
      </w:pPr>
      <w:r>
        <w:t>(a)</w:t>
      </w:r>
      <w:r>
        <w:tab/>
      </w:r>
      <w:r w:rsidR="007E1248" w:rsidRPr="00A24EF3">
        <w:t xml:space="preserve">be displayed in full view of </w:t>
      </w:r>
      <w:r w:rsidR="009B1B0F">
        <w:t>the</w:t>
      </w:r>
      <w:r w:rsidR="007E1248" w:rsidRPr="00A24EF3">
        <w:t xml:space="preserve"> passengers</w:t>
      </w:r>
      <w:r>
        <w:t>;</w:t>
      </w:r>
      <w:r w:rsidR="00A7157A">
        <w:t xml:space="preserve"> and</w:t>
      </w:r>
    </w:p>
    <w:p w14:paraId="32416566" w14:textId="013A2296" w:rsidR="007E1248" w:rsidRDefault="004A7D11" w:rsidP="00EC6E93">
      <w:pPr>
        <w:pStyle w:val="LDP1a"/>
      </w:pPr>
      <w:r>
        <w:t>(b)</w:t>
      </w:r>
      <w:r>
        <w:tab/>
      </w:r>
      <w:r w:rsidR="00A7157A">
        <w:t>contain</w:t>
      </w:r>
      <w:r w:rsidR="007E1248" w:rsidRPr="00A24EF3">
        <w:t xml:space="preserve"> the text</w:t>
      </w:r>
      <w:r>
        <w:t xml:space="preserve"> set out in subsection (</w:t>
      </w:r>
      <w:r w:rsidR="006F09F1">
        <w:t>3</w:t>
      </w:r>
      <w:r>
        <w:t>).</w:t>
      </w:r>
    </w:p>
    <w:p w14:paraId="6F6DB6CF" w14:textId="2DEB4833" w:rsidR="004A7D11" w:rsidRPr="004A7D11" w:rsidRDefault="004A7D11" w:rsidP="00EC6E93">
      <w:pPr>
        <w:pStyle w:val="LDClause"/>
      </w:pPr>
      <w:r w:rsidRPr="004A7D11">
        <w:tab/>
        <w:t>(</w:t>
      </w:r>
      <w:r w:rsidR="008B225D">
        <w:t>3</w:t>
      </w:r>
      <w:r w:rsidRPr="004A7D11">
        <w:t>)</w:t>
      </w:r>
      <w:r w:rsidRPr="004A7D11">
        <w:tab/>
      </w:r>
      <w:r>
        <w:t>For subsection (2), the text is:</w:t>
      </w:r>
    </w:p>
    <w:p w14:paraId="11DBD146" w14:textId="77777777" w:rsidR="007E1248" w:rsidRPr="00A24EF3" w:rsidRDefault="007E1248" w:rsidP="007F6642">
      <w:pPr>
        <w:jc w:val="center"/>
        <w:rPr>
          <w:rFonts w:cs="Times New Roman"/>
          <w:b/>
          <w:bCs/>
          <w:szCs w:val="24"/>
        </w:rPr>
      </w:pPr>
      <w:bookmarkStart w:id="342" w:name="_Hlk535221372"/>
      <w:r w:rsidRPr="00A24EF3">
        <w:rPr>
          <w:rFonts w:cs="Times New Roman"/>
          <w:b/>
          <w:bCs/>
          <w:szCs w:val="24"/>
        </w:rPr>
        <w:t>WARNING</w:t>
      </w:r>
    </w:p>
    <w:p w14:paraId="38F82E64" w14:textId="77777777" w:rsidR="007E1248" w:rsidRPr="00A24EF3" w:rsidRDefault="007E1248" w:rsidP="00B775FD">
      <w:pPr>
        <w:jc w:val="center"/>
        <w:rPr>
          <w:rFonts w:cs="Times New Roman"/>
          <w:b/>
          <w:bCs/>
          <w:szCs w:val="24"/>
        </w:rPr>
      </w:pPr>
      <w:r w:rsidRPr="00A24EF3">
        <w:rPr>
          <w:rFonts w:cs="Times New Roman"/>
          <w:b/>
          <w:bCs/>
          <w:szCs w:val="24"/>
        </w:rPr>
        <w:t>PERSONS FLY</w:t>
      </w:r>
      <w:r w:rsidR="00FD3874">
        <w:rPr>
          <w:rFonts w:cs="Times New Roman"/>
          <w:b/>
          <w:bCs/>
          <w:szCs w:val="24"/>
        </w:rPr>
        <w:t xml:space="preserve"> IN</w:t>
      </w:r>
      <w:r w:rsidRPr="00A24EF3">
        <w:rPr>
          <w:rFonts w:cs="Times New Roman"/>
          <w:b/>
          <w:bCs/>
          <w:szCs w:val="24"/>
        </w:rPr>
        <w:t xml:space="preserve"> THIS AIRCRAFT AT THEIR OWN RISK</w:t>
      </w:r>
      <w:r w:rsidR="00A7157A">
        <w:rPr>
          <w:rFonts w:cs="Times New Roman"/>
          <w:b/>
          <w:bCs/>
          <w:szCs w:val="24"/>
        </w:rPr>
        <w:t>.</w:t>
      </w:r>
    </w:p>
    <w:p w14:paraId="24188281" w14:textId="20151FF7" w:rsidR="007E1248" w:rsidRPr="00A24EF3" w:rsidRDefault="007E1248" w:rsidP="00B775FD">
      <w:pPr>
        <w:jc w:val="center"/>
        <w:rPr>
          <w:rFonts w:cs="Times New Roman"/>
          <w:b/>
          <w:bCs/>
          <w:szCs w:val="24"/>
        </w:rPr>
      </w:pPr>
      <w:r w:rsidRPr="00A24EF3">
        <w:rPr>
          <w:rFonts w:cs="Times New Roman"/>
          <w:b/>
          <w:bCs/>
          <w:szCs w:val="24"/>
        </w:rPr>
        <w:t>THIS AIRCRAFT IS N</w:t>
      </w:r>
      <w:r w:rsidR="00A7157A">
        <w:rPr>
          <w:rFonts w:cs="Times New Roman"/>
          <w:b/>
          <w:bCs/>
          <w:szCs w:val="24"/>
        </w:rPr>
        <w:t>OT</w:t>
      </w:r>
      <w:r w:rsidRPr="00A24EF3">
        <w:rPr>
          <w:rFonts w:cs="Times New Roman"/>
          <w:b/>
          <w:bCs/>
          <w:szCs w:val="24"/>
        </w:rPr>
        <w:t xml:space="preserve"> OPERATED TO THE SAME SAFETY STANDARD</w:t>
      </w:r>
      <w:r w:rsidR="00FD3874">
        <w:rPr>
          <w:rFonts w:cs="Times New Roman"/>
          <w:b/>
          <w:bCs/>
          <w:szCs w:val="24"/>
        </w:rPr>
        <w:t>S</w:t>
      </w:r>
      <w:r w:rsidR="00726D59">
        <w:rPr>
          <w:rFonts w:cs="Times New Roman"/>
          <w:b/>
          <w:bCs/>
          <w:szCs w:val="24"/>
        </w:rPr>
        <w:br/>
      </w:r>
      <w:r w:rsidRPr="00A24EF3">
        <w:rPr>
          <w:rFonts w:cs="Times New Roman"/>
          <w:b/>
          <w:bCs/>
          <w:szCs w:val="24"/>
        </w:rPr>
        <w:t>AS</w:t>
      </w:r>
      <w:r w:rsidR="00A7157A">
        <w:rPr>
          <w:rFonts w:cs="Times New Roman"/>
          <w:b/>
          <w:bCs/>
          <w:szCs w:val="24"/>
        </w:rPr>
        <w:t xml:space="preserve"> </w:t>
      </w:r>
      <w:r w:rsidRPr="00A24EF3">
        <w:rPr>
          <w:rFonts w:cs="Times New Roman"/>
          <w:b/>
          <w:bCs/>
          <w:szCs w:val="24"/>
        </w:rPr>
        <w:t xml:space="preserve">A NORMAL </w:t>
      </w:r>
      <w:r w:rsidR="00FD3874">
        <w:rPr>
          <w:rFonts w:cs="Times New Roman"/>
          <w:b/>
          <w:bCs/>
          <w:szCs w:val="24"/>
        </w:rPr>
        <w:t xml:space="preserve">COMMERCIAL </w:t>
      </w:r>
      <w:r w:rsidRPr="00A24EF3">
        <w:rPr>
          <w:rFonts w:cs="Times New Roman"/>
          <w:b/>
          <w:bCs/>
          <w:szCs w:val="24"/>
        </w:rPr>
        <w:t>PASSENGER FLIGHT</w:t>
      </w:r>
      <w:r w:rsidR="00A7157A">
        <w:rPr>
          <w:rFonts w:cs="Times New Roman"/>
          <w:b/>
          <w:bCs/>
          <w:szCs w:val="24"/>
        </w:rPr>
        <w:t>.</w:t>
      </w:r>
    </w:p>
    <w:p w14:paraId="5B534FFA" w14:textId="07FC738A" w:rsidR="003B78B7" w:rsidRDefault="007E1248" w:rsidP="00B775FD">
      <w:pPr>
        <w:jc w:val="center"/>
        <w:rPr>
          <w:rFonts w:cs="Times New Roman"/>
          <w:b/>
          <w:bCs/>
          <w:szCs w:val="24"/>
        </w:rPr>
      </w:pPr>
      <w:r w:rsidRPr="00A24EF3">
        <w:rPr>
          <w:rFonts w:cs="Times New Roman"/>
          <w:b/>
          <w:bCs/>
          <w:szCs w:val="24"/>
        </w:rPr>
        <w:t>CASA DOES NOT SET AIRWORTHINESS STANDARDS FOR EXPERIMENTAL</w:t>
      </w:r>
      <w:r w:rsidR="00B775FD">
        <w:rPr>
          <w:rFonts w:cs="Times New Roman"/>
          <w:b/>
          <w:bCs/>
          <w:szCs w:val="24"/>
        </w:rPr>
        <w:t> </w:t>
      </w:r>
      <w:r w:rsidRPr="00A24EF3">
        <w:rPr>
          <w:rFonts w:cs="Times New Roman"/>
          <w:b/>
          <w:bCs/>
          <w:szCs w:val="24"/>
        </w:rPr>
        <w:t>AIRCRAFT</w:t>
      </w:r>
      <w:r w:rsidR="00A7157A">
        <w:rPr>
          <w:rFonts w:cs="Times New Roman"/>
          <w:b/>
          <w:bCs/>
          <w:szCs w:val="24"/>
        </w:rPr>
        <w:t>.</w:t>
      </w:r>
    </w:p>
    <w:p w14:paraId="65F6E42E" w14:textId="7A966704" w:rsidR="006F09F1" w:rsidRDefault="008B225D" w:rsidP="0006237F">
      <w:pPr>
        <w:pStyle w:val="LDClause"/>
      </w:pPr>
      <w:r>
        <w:tab/>
        <w:t>(4)</w:t>
      </w:r>
      <w:r>
        <w:tab/>
      </w:r>
      <w:r w:rsidR="0051600C">
        <w:t xml:space="preserve">The requirement in </w:t>
      </w:r>
      <w:r w:rsidR="006F09F1">
        <w:t>paragraph</w:t>
      </w:r>
      <w:r w:rsidR="0051600C">
        <w:t xml:space="preserve"> (2)</w:t>
      </w:r>
      <w:r w:rsidR="007D0499">
        <w:t> </w:t>
      </w:r>
      <w:r w:rsidR="006F09F1">
        <w:t>(b)</w:t>
      </w:r>
      <w:r w:rsidR="0051600C">
        <w:t xml:space="preserve"> is taken to be complied with</w:t>
      </w:r>
      <w:r w:rsidR="006F09F1">
        <w:t xml:space="preserve"> if the placard contains the text set out in subsection (5), but only if a placard containing such text was </w:t>
      </w:r>
      <w:r w:rsidR="006F09F1" w:rsidRPr="00A24EF3">
        <w:t>displayed in full view of all passengers</w:t>
      </w:r>
      <w:r w:rsidR="00ED28C0">
        <w:t xml:space="preserve"> on the aircraft</w:t>
      </w:r>
      <w:r w:rsidR="006F09F1">
        <w:t xml:space="preserve"> for flights immediately before 1 December 1999.</w:t>
      </w:r>
    </w:p>
    <w:p w14:paraId="67C02B0B" w14:textId="15576E14" w:rsidR="006F09F1" w:rsidRDefault="006F09F1" w:rsidP="0006237F">
      <w:pPr>
        <w:pStyle w:val="LDClause"/>
      </w:pPr>
      <w:r>
        <w:tab/>
        <w:t>(5)</w:t>
      </w:r>
      <w:r>
        <w:tab/>
        <w:t>For subsection (4), the text is:</w:t>
      </w:r>
    </w:p>
    <w:p w14:paraId="5125D842" w14:textId="77777777" w:rsidR="006F09F1" w:rsidRPr="00A24EF3" w:rsidRDefault="006F09F1" w:rsidP="006F09F1">
      <w:pPr>
        <w:jc w:val="center"/>
        <w:rPr>
          <w:rFonts w:cs="Times New Roman"/>
          <w:b/>
          <w:bCs/>
          <w:szCs w:val="24"/>
        </w:rPr>
      </w:pPr>
      <w:r w:rsidRPr="00A24EF3">
        <w:rPr>
          <w:rFonts w:cs="Times New Roman"/>
          <w:b/>
          <w:bCs/>
          <w:szCs w:val="24"/>
        </w:rPr>
        <w:t>WARNING</w:t>
      </w:r>
    </w:p>
    <w:p w14:paraId="33E6366B" w14:textId="6DE6F39A" w:rsidR="006F09F1" w:rsidRPr="00A24EF3" w:rsidRDefault="006F09F1" w:rsidP="006F09F1">
      <w:pPr>
        <w:jc w:val="center"/>
        <w:rPr>
          <w:rFonts w:cs="Times New Roman"/>
          <w:b/>
          <w:bCs/>
          <w:szCs w:val="24"/>
        </w:rPr>
      </w:pPr>
      <w:r w:rsidRPr="00A24EF3">
        <w:rPr>
          <w:rFonts w:cs="Times New Roman"/>
          <w:b/>
          <w:bCs/>
          <w:szCs w:val="24"/>
        </w:rPr>
        <w:t xml:space="preserve">THIS AIRCRAFT </w:t>
      </w:r>
      <w:r>
        <w:rPr>
          <w:rFonts w:cs="Times New Roman"/>
          <w:b/>
          <w:bCs/>
          <w:szCs w:val="24"/>
        </w:rPr>
        <w:t>IS NOT REQUIRED TO COMPLY WITH THE SAFETY REGULATIONS FOR STANDARD AIRCRAFT.</w:t>
      </w:r>
    </w:p>
    <w:p w14:paraId="00E4FF4E" w14:textId="4BCBEEF8" w:rsidR="008B225D" w:rsidRDefault="006F09F1" w:rsidP="00B775FD">
      <w:pPr>
        <w:jc w:val="center"/>
        <w:rPr>
          <w:rFonts w:cs="Times New Roman"/>
          <w:b/>
          <w:bCs/>
          <w:szCs w:val="24"/>
        </w:rPr>
      </w:pPr>
      <w:r>
        <w:rPr>
          <w:rFonts w:cs="Times New Roman"/>
          <w:b/>
          <w:bCs/>
          <w:szCs w:val="24"/>
        </w:rPr>
        <w:t>YOU FLY IN THIS AIRCRAFT AT YOUR OWN RISK.</w:t>
      </w:r>
    </w:p>
    <w:p w14:paraId="08AB4459" w14:textId="7D9059DF" w:rsidR="007E1248" w:rsidRPr="00A24EF3" w:rsidRDefault="0017363C" w:rsidP="007E1248">
      <w:pPr>
        <w:pStyle w:val="LDClauseHeading"/>
      </w:pPr>
      <w:bookmarkStart w:id="343" w:name="_Toc57289595"/>
      <w:bookmarkEnd w:id="342"/>
      <w:r>
        <w:t>27</w:t>
      </w:r>
      <w:r w:rsidR="00A9078A">
        <w:t>.0</w:t>
      </w:r>
      <w:r>
        <w:t>2</w:t>
      </w:r>
      <w:r w:rsidR="007E1248" w:rsidRPr="00A24EF3">
        <w:tab/>
        <w:t>Light sport aircraft</w:t>
      </w:r>
      <w:r w:rsidR="00E43C0F">
        <w:t> </w:t>
      </w:r>
      <w:r w:rsidR="007E1248" w:rsidRPr="00A24EF3">
        <w:t>—</w:t>
      </w:r>
      <w:r w:rsidR="00145DA5">
        <w:t xml:space="preserve"> </w:t>
      </w:r>
      <w:r w:rsidR="0003027A">
        <w:t>placards</w:t>
      </w:r>
      <w:bookmarkEnd w:id="343"/>
    </w:p>
    <w:p w14:paraId="2D69BFAF" w14:textId="25603011" w:rsidR="00A9078A" w:rsidRDefault="007E1248" w:rsidP="0006237F">
      <w:pPr>
        <w:pStyle w:val="LDClause"/>
      </w:pPr>
      <w:r w:rsidRPr="00A24EF3">
        <w:tab/>
      </w:r>
      <w:r w:rsidR="00A9078A">
        <w:t>(1)</w:t>
      </w:r>
      <w:r w:rsidRPr="00A24EF3">
        <w:tab/>
        <w:t xml:space="preserve">For </w:t>
      </w:r>
      <w:r w:rsidR="00A9078A">
        <w:t>paragraph</w:t>
      </w:r>
      <w:r w:rsidR="00A9078A" w:rsidRPr="00A24EF3">
        <w:t xml:space="preserve"> </w:t>
      </w:r>
      <w:r w:rsidRPr="00A24EF3">
        <w:t>91.</w:t>
      </w:r>
      <w:r w:rsidR="00657F1F">
        <w:t>900</w:t>
      </w:r>
      <w:r w:rsidR="009E11EB">
        <w:t> </w:t>
      </w:r>
      <w:r w:rsidRPr="00A24EF3">
        <w:t>(2)</w:t>
      </w:r>
      <w:r w:rsidR="009E11EB">
        <w:t> </w:t>
      </w:r>
      <w:r w:rsidRPr="00A24EF3">
        <w:t xml:space="preserve">(c), </w:t>
      </w:r>
      <w:r w:rsidR="00A9078A" w:rsidRPr="00A24EF3">
        <w:t xml:space="preserve">this </w:t>
      </w:r>
      <w:r w:rsidR="00A9078A">
        <w:t>section</w:t>
      </w:r>
      <w:r w:rsidR="00A9078A" w:rsidRPr="00A24EF3">
        <w:t xml:space="preserve"> prescribes</w:t>
      </w:r>
      <w:r w:rsidR="00A9078A">
        <w:t xml:space="preserve"> </w:t>
      </w:r>
      <w:r w:rsidR="00A9078A" w:rsidRPr="00A24EF3">
        <w:t>the requirements</w:t>
      </w:r>
      <w:r w:rsidR="00A9078A">
        <w:t xml:space="preserve"> for a </w:t>
      </w:r>
      <w:r w:rsidR="00A9078A" w:rsidRPr="00A24EF3">
        <w:t xml:space="preserve">placard that must be displayed inside </w:t>
      </w:r>
      <w:r w:rsidR="00A9078A">
        <w:t>a light sport aircraft.</w:t>
      </w:r>
    </w:p>
    <w:p w14:paraId="345EBF54" w14:textId="77777777" w:rsidR="004A7D11" w:rsidRDefault="00A9078A" w:rsidP="0006237F">
      <w:pPr>
        <w:pStyle w:val="LDClause"/>
      </w:pPr>
      <w:r>
        <w:tab/>
        <w:t>(2)</w:t>
      </w:r>
      <w:r>
        <w:tab/>
        <w:t xml:space="preserve">The </w:t>
      </w:r>
      <w:r w:rsidRPr="00A24EF3">
        <w:t>placard must</w:t>
      </w:r>
      <w:r w:rsidR="004A7D11">
        <w:t>:</w:t>
      </w:r>
    </w:p>
    <w:p w14:paraId="148C004E" w14:textId="3D3A5558" w:rsidR="004A7D11" w:rsidRDefault="004A7D11" w:rsidP="005202A7">
      <w:pPr>
        <w:pStyle w:val="LDP1a"/>
      </w:pPr>
      <w:r>
        <w:t>(a)</w:t>
      </w:r>
      <w:r>
        <w:tab/>
      </w:r>
      <w:r w:rsidR="00A9078A" w:rsidRPr="00A24EF3">
        <w:t>be displayed in full view of all passengers</w:t>
      </w:r>
      <w:r>
        <w:t>;</w:t>
      </w:r>
      <w:r w:rsidR="00A9078A">
        <w:t xml:space="preserve"> and</w:t>
      </w:r>
    </w:p>
    <w:p w14:paraId="667D01E0" w14:textId="484E7B76" w:rsidR="00602A0F" w:rsidRDefault="004A7D11" w:rsidP="005202A7">
      <w:pPr>
        <w:pStyle w:val="LDP1a"/>
      </w:pPr>
      <w:r>
        <w:t>(b)</w:t>
      </w:r>
      <w:r>
        <w:tab/>
      </w:r>
      <w:r w:rsidR="00A9078A">
        <w:t>contain</w:t>
      </w:r>
      <w:r w:rsidR="00A9078A" w:rsidRPr="00A24EF3">
        <w:t xml:space="preserve"> the text</w:t>
      </w:r>
      <w:r w:rsidR="00602A0F">
        <w:t xml:space="preserve"> set out in subsection (</w:t>
      </w:r>
      <w:r>
        <w:t>3</w:t>
      </w:r>
      <w:r w:rsidR="00602A0F">
        <w:t>).</w:t>
      </w:r>
    </w:p>
    <w:p w14:paraId="4FF84FCE" w14:textId="1D148872" w:rsidR="00602A0F" w:rsidRDefault="00602A0F" w:rsidP="0006237F">
      <w:pPr>
        <w:pStyle w:val="LDClause"/>
      </w:pPr>
      <w:r>
        <w:tab/>
        <w:t>(3)</w:t>
      </w:r>
      <w:r>
        <w:tab/>
      </w:r>
      <w:r w:rsidR="004A7D11">
        <w:t>For subsection (2), the text is:</w:t>
      </w:r>
    </w:p>
    <w:p w14:paraId="6CD0FBE4" w14:textId="3F6C88CC" w:rsidR="007E1248" w:rsidRDefault="007E1248" w:rsidP="00C53CED">
      <w:pPr>
        <w:jc w:val="center"/>
        <w:rPr>
          <w:rFonts w:cs="Times New Roman"/>
          <w:b/>
          <w:bCs/>
          <w:szCs w:val="24"/>
        </w:rPr>
      </w:pPr>
      <w:r w:rsidRPr="00A24EF3">
        <w:rPr>
          <w:rFonts w:cs="Times New Roman"/>
          <w:b/>
          <w:bCs/>
          <w:szCs w:val="24"/>
        </w:rPr>
        <w:t>THIS AIRCRAFT WAS MANUFACTURED IN ACC</w:t>
      </w:r>
      <w:r>
        <w:rPr>
          <w:rFonts w:cs="Times New Roman"/>
          <w:b/>
          <w:bCs/>
          <w:szCs w:val="24"/>
        </w:rPr>
        <w:t>ORD</w:t>
      </w:r>
      <w:r w:rsidR="00575578">
        <w:rPr>
          <w:rFonts w:cs="Times New Roman"/>
          <w:b/>
          <w:bCs/>
          <w:szCs w:val="24"/>
        </w:rPr>
        <w:t>A</w:t>
      </w:r>
      <w:r>
        <w:rPr>
          <w:rFonts w:cs="Times New Roman"/>
          <w:b/>
          <w:bCs/>
          <w:szCs w:val="24"/>
        </w:rPr>
        <w:t>NCE</w:t>
      </w:r>
      <w:r w:rsidRPr="00A24EF3">
        <w:rPr>
          <w:rFonts w:cs="Times New Roman"/>
          <w:b/>
          <w:bCs/>
          <w:szCs w:val="24"/>
        </w:rPr>
        <w:t xml:space="preserve"> WITH LIGHT SPORT AIRCRAFT AIRWORTHINESS STANDARDS AND DOES NOT CONFORM TO STANDARD CATEGORY AIRWORTHINESS REQUIR</w:t>
      </w:r>
      <w:r>
        <w:rPr>
          <w:rFonts w:cs="Times New Roman"/>
          <w:b/>
          <w:bCs/>
          <w:szCs w:val="24"/>
        </w:rPr>
        <w:t>E</w:t>
      </w:r>
      <w:r w:rsidRPr="00A24EF3">
        <w:rPr>
          <w:rFonts w:cs="Times New Roman"/>
          <w:b/>
          <w:bCs/>
          <w:szCs w:val="24"/>
        </w:rPr>
        <w:t>MENTS</w:t>
      </w:r>
      <w:r w:rsidR="00A9078A">
        <w:rPr>
          <w:rFonts w:cs="Times New Roman"/>
          <w:b/>
          <w:bCs/>
          <w:szCs w:val="24"/>
        </w:rPr>
        <w:t>.</w:t>
      </w:r>
    </w:p>
    <w:p w14:paraId="779CF9D6" w14:textId="77777777" w:rsidR="00330B68" w:rsidRDefault="00330B68" w:rsidP="00C53CED">
      <w:pPr>
        <w:jc w:val="center"/>
        <w:rPr>
          <w:rFonts w:cs="Times New Roman"/>
          <w:b/>
          <w:bCs/>
          <w:szCs w:val="24"/>
        </w:rPr>
        <w:sectPr w:rsidR="00330B68" w:rsidSect="0035383B">
          <w:footerReference w:type="default" r:id="rId89"/>
          <w:footerReference w:type="first" r:id="rId90"/>
          <w:pgSz w:w="11907" w:h="16840" w:code="9"/>
          <w:pgMar w:top="1701" w:right="1418" w:bottom="1134" w:left="1418" w:header="709" w:footer="709" w:gutter="0"/>
          <w:paperSrc w:first="7"/>
          <w:cols w:space="708"/>
          <w:titlePg/>
          <w:docGrid w:linePitch="360"/>
        </w:sectPr>
      </w:pPr>
    </w:p>
    <w:p w14:paraId="285C3D42" w14:textId="63355AD7" w:rsidR="007E1248" w:rsidRPr="002D6691" w:rsidRDefault="00EF29B9" w:rsidP="002D6691">
      <w:pPr>
        <w:pStyle w:val="LDChapterHeading"/>
      </w:pPr>
      <w:bookmarkStart w:id="344" w:name="_Toc57289596"/>
      <w:r w:rsidRPr="002D6691">
        <w:lastRenderedPageBreak/>
        <w:t xml:space="preserve">CHAPTER </w:t>
      </w:r>
      <w:r w:rsidR="0017363C" w:rsidRPr="002D6691">
        <w:t>28</w:t>
      </w:r>
      <w:r w:rsidRPr="002D6691">
        <w:tab/>
      </w:r>
      <w:r w:rsidR="00632C4C" w:rsidRPr="002D6691">
        <w:t>REQUIREMENTS FOR MINIMUM EQUIPMENT LISTS</w:t>
      </w:r>
      <w:bookmarkEnd w:id="344"/>
    </w:p>
    <w:p w14:paraId="75A6E850" w14:textId="0786024F" w:rsidR="007E1248" w:rsidRPr="005478EC" w:rsidRDefault="00FC3312" w:rsidP="007E1248">
      <w:pPr>
        <w:pStyle w:val="LDClauseHeading"/>
      </w:pPr>
      <w:bookmarkStart w:id="345" w:name="_Toc57289597"/>
      <w:r>
        <w:t>28.</w:t>
      </w:r>
      <w:r w:rsidR="00A9078A" w:rsidRPr="00E83AF7">
        <w:t>01</w:t>
      </w:r>
      <w:r w:rsidR="007E1248" w:rsidRPr="00E83AF7">
        <w:tab/>
        <w:t>Contents of minimum equipment list</w:t>
      </w:r>
      <w:bookmarkEnd w:id="345"/>
    </w:p>
    <w:p w14:paraId="1F2B2F03" w14:textId="38276469" w:rsidR="007E56C3" w:rsidRDefault="00883FBE" w:rsidP="00883FBE">
      <w:pPr>
        <w:pStyle w:val="LDClause"/>
      </w:pPr>
      <w:r>
        <w:tab/>
      </w:r>
      <w:r>
        <w:tab/>
      </w:r>
      <w:r w:rsidR="007E1248" w:rsidRPr="005478EC">
        <w:t>For subregulation 91.</w:t>
      </w:r>
      <w:r w:rsidR="005E312A">
        <w:t>930</w:t>
      </w:r>
      <w:r w:rsidR="00C275CF">
        <w:t> </w:t>
      </w:r>
      <w:r w:rsidR="007E1248" w:rsidRPr="005478EC">
        <w:t>(1)</w:t>
      </w:r>
      <w:r w:rsidR="00E43C0F">
        <w:t>,</w:t>
      </w:r>
      <w:r w:rsidR="007E1248" w:rsidRPr="005478EC">
        <w:t xml:space="preserve"> this </w:t>
      </w:r>
      <w:r w:rsidR="00B11110">
        <w:t>Chapter</w:t>
      </w:r>
      <w:r w:rsidR="007E1248" w:rsidRPr="005478EC">
        <w:t xml:space="preserve"> prescribes requirements relating to </w:t>
      </w:r>
      <w:r w:rsidR="004F542C">
        <w:t>MEL</w:t>
      </w:r>
      <w:r w:rsidR="00911107">
        <w:t>s</w:t>
      </w:r>
      <w:r w:rsidR="007E56C3">
        <w:t xml:space="preserve"> </w:t>
      </w:r>
      <w:r w:rsidR="007E1248" w:rsidRPr="005478EC">
        <w:t xml:space="preserve">for </w:t>
      </w:r>
      <w:r w:rsidR="007E56C3">
        <w:t xml:space="preserve">an </w:t>
      </w:r>
      <w:r w:rsidR="007E1248" w:rsidRPr="005478EC">
        <w:t>aircraft</w:t>
      </w:r>
      <w:r w:rsidR="007E56C3">
        <w:t>.</w:t>
      </w:r>
    </w:p>
    <w:p w14:paraId="56B759EF" w14:textId="195A3632" w:rsidR="00AE0B46" w:rsidRPr="00101940" w:rsidRDefault="0017363C" w:rsidP="00AE0B46">
      <w:pPr>
        <w:pStyle w:val="LDClauseHeading"/>
      </w:pPr>
      <w:bookmarkStart w:id="346" w:name="_Toc57289598"/>
      <w:r>
        <w:t>28.</w:t>
      </w:r>
      <w:r w:rsidR="00AE0B46">
        <w:t>02</w:t>
      </w:r>
      <w:r w:rsidR="00AE0B46">
        <w:tab/>
      </w:r>
      <w:r w:rsidR="00AE0B46" w:rsidRPr="00101940">
        <w:t>Definitions</w:t>
      </w:r>
      <w:bookmarkEnd w:id="346"/>
    </w:p>
    <w:p w14:paraId="5302097A" w14:textId="3AB310D7" w:rsidR="00AE0B46" w:rsidRPr="00101940" w:rsidRDefault="00AE0B46" w:rsidP="00AE0B46">
      <w:pPr>
        <w:pStyle w:val="LDClause"/>
        <w:rPr>
          <w:lang w:eastAsia="en-AU"/>
        </w:rPr>
      </w:pPr>
      <w:r>
        <w:rPr>
          <w:lang w:eastAsia="en-AU"/>
        </w:rPr>
        <w:tab/>
      </w:r>
      <w:r w:rsidR="008A5256">
        <w:rPr>
          <w:lang w:eastAsia="en-AU"/>
        </w:rPr>
        <w:t>(1)</w:t>
      </w:r>
      <w:r>
        <w:rPr>
          <w:lang w:eastAsia="en-AU"/>
        </w:rPr>
        <w:tab/>
      </w:r>
      <w:r w:rsidRPr="00101940">
        <w:rPr>
          <w:lang w:eastAsia="en-AU"/>
        </w:rPr>
        <w:t xml:space="preserve">In this </w:t>
      </w:r>
      <w:r w:rsidR="00B11110">
        <w:rPr>
          <w:lang w:eastAsia="en-AU"/>
        </w:rPr>
        <w:t>Chapter</w:t>
      </w:r>
      <w:r w:rsidRPr="00101940">
        <w:rPr>
          <w:lang w:eastAsia="en-AU"/>
        </w:rPr>
        <w:t>:</w:t>
      </w:r>
    </w:p>
    <w:p w14:paraId="10327D7E" w14:textId="0299E997" w:rsidR="00AE0B46" w:rsidRPr="00101940" w:rsidRDefault="00C82521" w:rsidP="008C58F8">
      <w:pPr>
        <w:pStyle w:val="LDdefinition"/>
        <w:rPr>
          <w:b/>
        </w:rPr>
      </w:pPr>
      <w:r>
        <w:rPr>
          <w:b/>
          <w:i/>
          <w:lang w:eastAsia="en-AU"/>
        </w:rPr>
        <w:t>C</w:t>
      </w:r>
      <w:r w:rsidR="00AE0B46" w:rsidRPr="00101940">
        <w:rPr>
          <w:b/>
          <w:i/>
          <w:lang w:eastAsia="en-AU"/>
        </w:rPr>
        <w:t>ategory A rectification interval</w:t>
      </w:r>
      <w:r w:rsidR="00AE0B46" w:rsidRPr="00101940">
        <w:rPr>
          <w:lang w:eastAsia="en-AU"/>
        </w:rPr>
        <w:t xml:space="preserve"> means a rectification interval other than 3 days, 10</w:t>
      </w:r>
      <w:r w:rsidR="008C58F8">
        <w:rPr>
          <w:lang w:eastAsia="en-AU"/>
        </w:rPr>
        <w:t> </w:t>
      </w:r>
      <w:r w:rsidR="00AE0B46" w:rsidRPr="00101940">
        <w:rPr>
          <w:lang w:eastAsia="en-AU"/>
        </w:rPr>
        <w:t>days or 120 days.</w:t>
      </w:r>
    </w:p>
    <w:p w14:paraId="7C04FB06" w14:textId="47EDCDF0" w:rsidR="00AE0B46" w:rsidRPr="00101940" w:rsidRDefault="00C82521" w:rsidP="008C58F8">
      <w:pPr>
        <w:pStyle w:val="LDdefinition"/>
        <w:rPr>
          <w:b/>
        </w:rPr>
      </w:pPr>
      <w:r>
        <w:rPr>
          <w:b/>
          <w:i/>
          <w:lang w:eastAsia="en-AU"/>
        </w:rPr>
        <w:t>C</w:t>
      </w:r>
      <w:r w:rsidR="00AE0B46" w:rsidRPr="00101940">
        <w:rPr>
          <w:b/>
          <w:i/>
          <w:lang w:eastAsia="en-AU"/>
        </w:rPr>
        <w:t>ategory B rectification interval</w:t>
      </w:r>
      <w:r w:rsidR="00AE0B46" w:rsidRPr="00101940">
        <w:rPr>
          <w:lang w:eastAsia="en-AU"/>
        </w:rPr>
        <w:t xml:space="preserve"> means a rectification interval that is 3</w:t>
      </w:r>
      <w:r w:rsidR="009B1B0F">
        <w:rPr>
          <w:lang w:eastAsia="en-AU"/>
        </w:rPr>
        <w:t xml:space="preserve"> consecutive</w:t>
      </w:r>
      <w:r w:rsidR="00AE0B46" w:rsidRPr="00101940">
        <w:rPr>
          <w:lang w:eastAsia="en-AU"/>
        </w:rPr>
        <w:t xml:space="preserve"> days.</w:t>
      </w:r>
    </w:p>
    <w:p w14:paraId="661F147B" w14:textId="3A12CEBB" w:rsidR="00AE0B46" w:rsidRPr="00101940" w:rsidRDefault="00C82521" w:rsidP="008C58F8">
      <w:pPr>
        <w:pStyle w:val="LDdefinition"/>
        <w:rPr>
          <w:b/>
        </w:rPr>
      </w:pPr>
      <w:r>
        <w:rPr>
          <w:b/>
          <w:i/>
          <w:lang w:eastAsia="en-AU"/>
        </w:rPr>
        <w:t>C</w:t>
      </w:r>
      <w:r w:rsidR="00AE0B46" w:rsidRPr="00101940">
        <w:rPr>
          <w:b/>
          <w:i/>
          <w:lang w:eastAsia="en-AU"/>
        </w:rPr>
        <w:t>ategory C rectification interval</w:t>
      </w:r>
      <w:r w:rsidR="00AE0B46" w:rsidRPr="00101940">
        <w:rPr>
          <w:lang w:eastAsia="en-AU"/>
        </w:rPr>
        <w:t xml:space="preserve"> means a rectification interval that is 10 consecutive days.</w:t>
      </w:r>
    </w:p>
    <w:p w14:paraId="5161A3E6" w14:textId="0C8B2814" w:rsidR="00AE0B46" w:rsidRPr="00101940" w:rsidRDefault="00C82521" w:rsidP="008C58F8">
      <w:pPr>
        <w:pStyle w:val="LDdefinition"/>
        <w:rPr>
          <w:rFonts w:eastAsia="Calibri"/>
        </w:rPr>
      </w:pPr>
      <w:r>
        <w:rPr>
          <w:rFonts w:eastAsia="Calibri"/>
          <w:b/>
          <w:i/>
        </w:rPr>
        <w:t>C</w:t>
      </w:r>
      <w:r w:rsidR="00AE0B46" w:rsidRPr="00101940">
        <w:rPr>
          <w:rFonts w:eastAsia="Calibri"/>
          <w:b/>
          <w:i/>
        </w:rPr>
        <w:t>ategory D rectification interval</w:t>
      </w:r>
      <w:r w:rsidR="00AE0B46" w:rsidRPr="00101940">
        <w:rPr>
          <w:rFonts w:eastAsia="Calibri"/>
        </w:rPr>
        <w:t xml:space="preserve"> means </w:t>
      </w:r>
      <w:r w:rsidR="00AE0B46" w:rsidRPr="00101940">
        <w:rPr>
          <w:lang w:eastAsia="en-AU"/>
        </w:rPr>
        <w:t xml:space="preserve">a rectification interval that is </w:t>
      </w:r>
      <w:r w:rsidR="00AE0B46" w:rsidRPr="00101940">
        <w:rPr>
          <w:rFonts w:eastAsia="Calibri"/>
        </w:rPr>
        <w:t>120</w:t>
      </w:r>
      <w:r w:rsidR="00962B09">
        <w:rPr>
          <w:rFonts w:eastAsia="Calibri"/>
        </w:rPr>
        <w:t xml:space="preserve"> </w:t>
      </w:r>
      <w:r w:rsidR="00AE0B46" w:rsidRPr="00101940">
        <w:rPr>
          <w:lang w:eastAsia="en-AU"/>
        </w:rPr>
        <w:t xml:space="preserve">consecutive </w:t>
      </w:r>
      <w:r w:rsidR="00AE0B46" w:rsidRPr="00101940">
        <w:rPr>
          <w:rFonts w:eastAsia="Calibri"/>
        </w:rPr>
        <w:t>days.</w:t>
      </w:r>
    </w:p>
    <w:p w14:paraId="29D99A01" w14:textId="05C0FBEF" w:rsidR="00AE0B46" w:rsidRPr="00101940" w:rsidRDefault="00E43C0F" w:rsidP="008C58F8">
      <w:pPr>
        <w:pStyle w:val="LDdefinition"/>
        <w:rPr>
          <w:rFonts w:eastAsia="Calibri"/>
        </w:rPr>
      </w:pPr>
      <w:r w:rsidRPr="00101940">
        <w:rPr>
          <w:rFonts w:eastAsia="Calibri"/>
          <w:b/>
          <w:i/>
        </w:rPr>
        <w:t>d</w:t>
      </w:r>
      <w:r w:rsidR="00AE0B46" w:rsidRPr="00101940">
        <w:rPr>
          <w:rFonts w:eastAsia="Calibri"/>
          <w:b/>
          <w:i/>
        </w:rPr>
        <w:t>ay</w:t>
      </w:r>
      <w:r w:rsidRPr="00C82521">
        <w:rPr>
          <w:rFonts w:eastAsia="Calibri"/>
        </w:rPr>
        <w:t>,</w:t>
      </w:r>
      <w:r w:rsidR="00AE0B46" w:rsidRPr="00C82521">
        <w:rPr>
          <w:rFonts w:eastAsia="Calibri"/>
        </w:rPr>
        <w:t xml:space="preserve"> </w:t>
      </w:r>
      <w:r w:rsidR="00AE0B46" w:rsidRPr="00101940">
        <w:rPr>
          <w:rFonts w:eastAsia="Calibri"/>
        </w:rPr>
        <w:t>in relation to a rectification interval for an inoperative item</w:t>
      </w:r>
      <w:r w:rsidR="007E56C3">
        <w:rPr>
          <w:rFonts w:eastAsia="Calibri"/>
        </w:rPr>
        <w:t xml:space="preserve"> of equipment</w:t>
      </w:r>
      <w:r w:rsidR="00145DA5">
        <w:rPr>
          <w:rFonts w:eastAsia="Calibri"/>
        </w:rPr>
        <w:t>,</w:t>
      </w:r>
      <w:r w:rsidR="00AE0B46" w:rsidRPr="00101940">
        <w:rPr>
          <w:rFonts w:eastAsia="Calibri"/>
        </w:rPr>
        <w:t xml:space="preserve"> means </w:t>
      </w:r>
      <w:r w:rsidR="009B1B0F">
        <w:rPr>
          <w:rFonts w:eastAsia="Calibri"/>
        </w:rPr>
        <w:t xml:space="preserve">a </w:t>
      </w:r>
      <w:r w:rsidR="00AE0B46" w:rsidRPr="00101940">
        <w:rPr>
          <w:rFonts w:eastAsia="Calibri"/>
        </w:rPr>
        <w:t>calendar day starting after 12 midnight on the day of discovery of the inoperative item.</w:t>
      </w:r>
    </w:p>
    <w:p w14:paraId="1BF5DDF9" w14:textId="2B712A40" w:rsidR="00AE0B46" w:rsidRDefault="00AE0B46" w:rsidP="008C58F8">
      <w:pPr>
        <w:pStyle w:val="LDdefinition"/>
        <w:rPr>
          <w:rFonts w:eastAsia="Calibri"/>
        </w:rPr>
      </w:pPr>
      <w:r w:rsidRPr="00101940">
        <w:rPr>
          <w:rFonts w:eastAsia="Calibri"/>
          <w:b/>
          <w:i/>
        </w:rPr>
        <w:t>day of discovery</w:t>
      </w:r>
      <w:r w:rsidR="00145DA5">
        <w:rPr>
          <w:rFonts w:eastAsia="Calibri"/>
        </w:rPr>
        <w:t>,</w:t>
      </w:r>
      <w:r w:rsidRPr="00145DA5">
        <w:rPr>
          <w:rFonts w:eastAsia="Calibri"/>
        </w:rPr>
        <w:t xml:space="preserve"> </w:t>
      </w:r>
      <w:r w:rsidRPr="00101940">
        <w:rPr>
          <w:rFonts w:eastAsia="Calibri"/>
        </w:rPr>
        <w:t>in relation to an inoperative item</w:t>
      </w:r>
      <w:r w:rsidR="007E56C3">
        <w:rPr>
          <w:rFonts w:eastAsia="Calibri"/>
        </w:rPr>
        <w:t xml:space="preserve"> of equipment</w:t>
      </w:r>
      <w:r w:rsidRPr="00101940">
        <w:rPr>
          <w:rFonts w:eastAsia="Calibri"/>
        </w:rPr>
        <w:t xml:space="preserve"> for an aircraft, means the day that information about the inoperative state of the item is recorded in the flight technical log for the aircraft.</w:t>
      </w:r>
    </w:p>
    <w:p w14:paraId="48486D39" w14:textId="77777777" w:rsidR="00481E53" w:rsidRDefault="00481E53" w:rsidP="008C58F8">
      <w:pPr>
        <w:pStyle w:val="LDdefinition"/>
        <w:rPr>
          <w:rFonts w:eastAsia="Calibri"/>
        </w:rPr>
      </w:pPr>
      <w:r w:rsidRPr="00481E53">
        <w:rPr>
          <w:rFonts w:eastAsia="Calibri"/>
          <w:b/>
          <w:i/>
        </w:rPr>
        <w:t xml:space="preserve">extendable </w:t>
      </w:r>
      <w:r w:rsidRPr="00481E53">
        <w:rPr>
          <w:b/>
          <w:i/>
          <w:lang w:eastAsia="en-AU"/>
        </w:rPr>
        <w:t>rectification interval</w:t>
      </w:r>
      <w:r w:rsidRPr="00481E53">
        <w:rPr>
          <w:lang w:eastAsia="en-AU"/>
        </w:rPr>
        <w:t xml:space="preserve"> means</w:t>
      </w:r>
      <w:r>
        <w:rPr>
          <w:rFonts w:eastAsia="Calibri"/>
        </w:rPr>
        <w:t>:</w:t>
      </w:r>
    </w:p>
    <w:p w14:paraId="1D92FFDF" w14:textId="38A66B34" w:rsidR="00481E53" w:rsidRPr="00481E53" w:rsidRDefault="00481E53" w:rsidP="00481E53">
      <w:pPr>
        <w:pStyle w:val="LDP1a"/>
        <w:rPr>
          <w:lang w:eastAsia="en-AU"/>
        </w:rPr>
      </w:pPr>
      <w:r>
        <w:rPr>
          <w:rFonts w:eastAsia="Calibri"/>
        </w:rPr>
        <w:t>(a)</w:t>
      </w:r>
      <w:r>
        <w:rPr>
          <w:rFonts w:eastAsia="Calibri"/>
        </w:rPr>
        <w:tab/>
      </w:r>
      <w:r w:rsidRPr="00481E53">
        <w:rPr>
          <w:rFonts w:eastAsia="Calibri"/>
        </w:rPr>
        <w:t xml:space="preserve">a </w:t>
      </w:r>
      <w:r w:rsidR="00C82521">
        <w:rPr>
          <w:rFonts w:eastAsia="Calibri"/>
        </w:rPr>
        <w:t>C</w:t>
      </w:r>
      <w:r w:rsidRPr="00481E53">
        <w:rPr>
          <w:rFonts w:eastAsia="Calibri"/>
        </w:rPr>
        <w:t xml:space="preserve">ategory B </w:t>
      </w:r>
      <w:r w:rsidRPr="00481E53">
        <w:rPr>
          <w:lang w:eastAsia="en-AU"/>
        </w:rPr>
        <w:t>rectification interval; or</w:t>
      </w:r>
    </w:p>
    <w:p w14:paraId="2B6ED186" w14:textId="636B7EEF" w:rsidR="00481E53" w:rsidRPr="00481E53" w:rsidRDefault="00481E53" w:rsidP="00481E53">
      <w:pPr>
        <w:pStyle w:val="LDP1a"/>
        <w:rPr>
          <w:rFonts w:eastAsia="Calibri"/>
        </w:rPr>
      </w:pPr>
      <w:r>
        <w:rPr>
          <w:lang w:eastAsia="en-AU"/>
        </w:rPr>
        <w:t>(b)</w:t>
      </w:r>
      <w:r>
        <w:rPr>
          <w:lang w:eastAsia="en-AU"/>
        </w:rPr>
        <w:tab/>
      </w:r>
      <w:r w:rsidRPr="00481E53">
        <w:rPr>
          <w:lang w:eastAsia="en-AU"/>
        </w:rPr>
        <w:t xml:space="preserve">a </w:t>
      </w:r>
      <w:r w:rsidR="00C82521">
        <w:rPr>
          <w:lang w:eastAsia="en-AU"/>
        </w:rPr>
        <w:t>C</w:t>
      </w:r>
      <w:r w:rsidRPr="00481E53">
        <w:rPr>
          <w:lang w:eastAsia="en-AU"/>
        </w:rPr>
        <w:t>ategory C rectification interval.</w:t>
      </w:r>
    </w:p>
    <w:p w14:paraId="5568CE68" w14:textId="130B00B9" w:rsidR="007E56C3" w:rsidRDefault="007E56C3" w:rsidP="008C58F8">
      <w:pPr>
        <w:pStyle w:val="LDdefinition"/>
        <w:rPr>
          <w:rFonts w:eastAsia="Calibri"/>
        </w:rPr>
      </w:pPr>
      <w:r w:rsidRPr="007E56C3">
        <w:rPr>
          <w:rFonts w:eastAsia="Calibri"/>
          <w:b/>
          <w:i/>
        </w:rPr>
        <w:t>item</w:t>
      </w:r>
      <w:r>
        <w:rPr>
          <w:rFonts w:eastAsia="Calibri"/>
        </w:rPr>
        <w:t xml:space="preserve"> means an item of equipment as defined in this section.</w:t>
      </w:r>
    </w:p>
    <w:p w14:paraId="4E52B66F" w14:textId="41C53FC0" w:rsidR="00A74893" w:rsidRDefault="00A74893" w:rsidP="008C58F8">
      <w:pPr>
        <w:pStyle w:val="LDdefinition"/>
        <w:rPr>
          <w:rFonts w:eastAsia="Calibri"/>
        </w:rPr>
      </w:pPr>
      <w:r w:rsidRPr="00A74893">
        <w:rPr>
          <w:rFonts w:eastAsia="Calibri"/>
          <w:b/>
          <w:i/>
        </w:rPr>
        <w:t>MMEL</w:t>
      </w:r>
      <w:r>
        <w:rPr>
          <w:rFonts w:eastAsia="Calibri"/>
        </w:rPr>
        <w:t xml:space="preserve"> </w:t>
      </w:r>
      <w:r w:rsidR="007A4D7B">
        <w:rPr>
          <w:rFonts w:eastAsia="Calibri"/>
        </w:rPr>
        <w:t xml:space="preserve">means </w:t>
      </w:r>
      <w:r>
        <w:rPr>
          <w:rFonts w:eastAsia="Calibri"/>
        </w:rPr>
        <w:t>master MEL.</w:t>
      </w:r>
    </w:p>
    <w:p w14:paraId="562D99B6" w14:textId="77777777" w:rsidR="00AE0B46" w:rsidRPr="00101940" w:rsidRDefault="00AE0B46" w:rsidP="008C58F8">
      <w:pPr>
        <w:pStyle w:val="LDdefinition"/>
      </w:pPr>
      <w:r w:rsidRPr="00101940">
        <w:rPr>
          <w:rFonts w:eastAsia="Calibri"/>
          <w:b/>
          <w:i/>
        </w:rPr>
        <w:t>UTC</w:t>
      </w:r>
      <w:r w:rsidRPr="00101940">
        <w:rPr>
          <w:rFonts w:eastAsia="Calibri"/>
          <w:i/>
        </w:rPr>
        <w:t xml:space="preserve"> </w:t>
      </w:r>
      <w:r w:rsidRPr="00101940">
        <w:rPr>
          <w:rFonts w:eastAsia="Calibri"/>
        </w:rPr>
        <w:t>means</w:t>
      </w:r>
      <w:r w:rsidRPr="00101940">
        <w:rPr>
          <w:rFonts w:eastAsia="Calibri"/>
          <w:i/>
        </w:rPr>
        <w:t xml:space="preserve"> </w:t>
      </w:r>
      <w:r w:rsidRPr="00101940">
        <w:rPr>
          <w:rFonts w:eastAsia="Calibri"/>
        </w:rPr>
        <w:t>Coordinated Universal Time as determined by the International Bureau of Weights and Measures.</w:t>
      </w:r>
    </w:p>
    <w:p w14:paraId="2E6ECFB5" w14:textId="5CEFA883" w:rsidR="00AE0B46" w:rsidRDefault="00AE0B46" w:rsidP="00AE0B46">
      <w:pPr>
        <w:pStyle w:val="LDNote"/>
        <w:rPr>
          <w:lang w:eastAsia="en-AU"/>
        </w:rPr>
      </w:pPr>
      <w:r w:rsidRPr="00101940">
        <w:rPr>
          <w:i/>
          <w:lang w:eastAsia="en-AU"/>
        </w:rPr>
        <w:t>Note</w:t>
      </w:r>
      <w:r>
        <w:rPr>
          <w:i/>
          <w:lang w:eastAsia="en-AU"/>
        </w:rPr>
        <w:t>   </w:t>
      </w:r>
      <w:r w:rsidRPr="00101940">
        <w:rPr>
          <w:lang w:eastAsia="en-AU"/>
        </w:rPr>
        <w:t xml:space="preserve">The </w:t>
      </w:r>
      <w:r w:rsidR="00720849">
        <w:rPr>
          <w:lang w:eastAsia="en-AU"/>
        </w:rPr>
        <w:t xml:space="preserve">UTC </w:t>
      </w:r>
      <w:r w:rsidRPr="00101940">
        <w:rPr>
          <w:lang w:eastAsia="en-AU"/>
        </w:rPr>
        <w:t xml:space="preserve">is located at </w:t>
      </w:r>
      <w:hyperlink r:id="rId91" w:history="1">
        <w:r w:rsidRPr="00101940">
          <w:rPr>
            <w:color w:val="0000FF" w:themeColor="hyperlink"/>
            <w:u w:val="single"/>
            <w:lang w:eastAsia="en-AU"/>
          </w:rPr>
          <w:t>http://www.bipm.org</w:t>
        </w:r>
      </w:hyperlink>
      <w:r w:rsidRPr="00101940">
        <w:rPr>
          <w:lang w:eastAsia="en-AU"/>
        </w:rPr>
        <w:t>.</w:t>
      </w:r>
    </w:p>
    <w:p w14:paraId="6C231E81" w14:textId="472B831D" w:rsidR="008A5256" w:rsidRDefault="008A5256" w:rsidP="008A5256">
      <w:pPr>
        <w:pStyle w:val="LDClause"/>
        <w:rPr>
          <w:lang w:eastAsia="en-AU"/>
        </w:rPr>
      </w:pPr>
      <w:r>
        <w:rPr>
          <w:lang w:eastAsia="en-AU"/>
        </w:rPr>
        <w:tab/>
        <w:t>(2)</w:t>
      </w:r>
      <w:r>
        <w:rPr>
          <w:lang w:eastAsia="en-AU"/>
        </w:rPr>
        <w:tab/>
        <w:t xml:space="preserve">A reference in this </w:t>
      </w:r>
      <w:r w:rsidR="00B11110">
        <w:rPr>
          <w:lang w:eastAsia="en-AU"/>
        </w:rPr>
        <w:t>Chapter</w:t>
      </w:r>
      <w:r>
        <w:rPr>
          <w:lang w:eastAsia="en-AU"/>
        </w:rPr>
        <w:t xml:space="preserve"> to days (plural) means consecutive days.</w:t>
      </w:r>
    </w:p>
    <w:p w14:paraId="1A562D35" w14:textId="3F2B1FCB" w:rsidR="00AE0B46" w:rsidRPr="00101940" w:rsidRDefault="0017363C" w:rsidP="007E56C3">
      <w:pPr>
        <w:pStyle w:val="LDClauseHeading"/>
        <w:rPr>
          <w:rFonts w:eastAsia="Calibri"/>
        </w:rPr>
      </w:pPr>
      <w:bookmarkStart w:id="347" w:name="_Toc57289599"/>
      <w:r>
        <w:rPr>
          <w:rFonts w:eastAsia="Calibri"/>
        </w:rPr>
        <w:t>28.</w:t>
      </w:r>
      <w:r w:rsidR="007E56C3">
        <w:rPr>
          <w:rFonts w:eastAsia="Calibri"/>
        </w:rPr>
        <w:t>03</w:t>
      </w:r>
      <w:r w:rsidR="007E56C3">
        <w:rPr>
          <w:rFonts w:eastAsia="Calibri"/>
        </w:rPr>
        <w:tab/>
      </w:r>
      <w:r w:rsidR="00FB4C53" w:rsidRPr="00FB4C53">
        <w:rPr>
          <w:rFonts w:eastAsia="Calibri"/>
        </w:rPr>
        <w:t>MEL — c</w:t>
      </w:r>
      <w:r w:rsidR="00AE0B46" w:rsidRPr="00FB4C53">
        <w:rPr>
          <w:rFonts w:eastAsia="Calibri"/>
        </w:rPr>
        <w:t>ontents</w:t>
      </w:r>
      <w:bookmarkEnd w:id="347"/>
    </w:p>
    <w:p w14:paraId="771104EB" w14:textId="02D5CFDD" w:rsidR="00AE0B46" w:rsidRPr="00D72326" w:rsidRDefault="00AE0B46" w:rsidP="00D72326">
      <w:pPr>
        <w:pStyle w:val="LDClause"/>
        <w:rPr>
          <w:lang w:eastAsia="en-AU"/>
        </w:rPr>
      </w:pPr>
      <w:r w:rsidRPr="00D72326">
        <w:rPr>
          <w:lang w:eastAsia="en-AU"/>
        </w:rPr>
        <w:tab/>
      </w:r>
      <w:r w:rsidR="007E56C3" w:rsidRPr="00D72326">
        <w:rPr>
          <w:lang w:eastAsia="en-AU"/>
        </w:rPr>
        <w:t>(1)</w:t>
      </w:r>
      <w:r w:rsidRPr="00D72326">
        <w:rPr>
          <w:lang w:eastAsia="en-AU"/>
        </w:rPr>
        <w:tab/>
        <w:t>A</w:t>
      </w:r>
      <w:r w:rsidR="008956F1">
        <w:rPr>
          <w:lang w:eastAsia="en-AU"/>
        </w:rPr>
        <w:t>n</w:t>
      </w:r>
      <w:r w:rsidRPr="00D72326">
        <w:rPr>
          <w:lang w:eastAsia="en-AU"/>
        </w:rPr>
        <w:t xml:space="preserve"> </w:t>
      </w:r>
      <w:r w:rsidR="007E56C3" w:rsidRPr="00D72326">
        <w:rPr>
          <w:lang w:eastAsia="en-AU"/>
        </w:rPr>
        <w:t>MEL</w:t>
      </w:r>
      <w:r w:rsidRPr="00D72326">
        <w:rPr>
          <w:lang w:eastAsia="en-AU"/>
        </w:rPr>
        <w:t xml:space="preserve"> for an aircraft must include the following:</w:t>
      </w:r>
    </w:p>
    <w:p w14:paraId="62F6B430" w14:textId="25BC3742" w:rsidR="00AE0B46" w:rsidRPr="00101940" w:rsidRDefault="00AE0B46" w:rsidP="007E56C3">
      <w:pPr>
        <w:pStyle w:val="LDP1a"/>
        <w:rPr>
          <w:rFonts w:eastAsia="Calibri"/>
        </w:rPr>
      </w:pPr>
      <w:r w:rsidRPr="00101940">
        <w:rPr>
          <w:rFonts w:eastAsia="Calibri"/>
        </w:rPr>
        <w:t>(a)</w:t>
      </w:r>
      <w:r w:rsidRPr="00101940">
        <w:rPr>
          <w:rFonts w:eastAsia="Calibri"/>
        </w:rPr>
        <w:tab/>
        <w:t>the name of the operator of the aircraft</w:t>
      </w:r>
      <w:r w:rsidR="007E56C3">
        <w:rPr>
          <w:rFonts w:eastAsia="Calibri"/>
        </w:rPr>
        <w:t>,</w:t>
      </w:r>
      <w:r w:rsidRPr="00101940">
        <w:rPr>
          <w:rFonts w:eastAsia="Calibri"/>
        </w:rPr>
        <w:t xml:space="preserve"> including any operating or trading name;</w:t>
      </w:r>
    </w:p>
    <w:p w14:paraId="2D6B895A" w14:textId="1E8C10DF" w:rsidR="00AE0B46" w:rsidRPr="00101940" w:rsidRDefault="00AE0B46" w:rsidP="007E56C3">
      <w:pPr>
        <w:pStyle w:val="LDP1a"/>
        <w:rPr>
          <w:rFonts w:eastAsia="Calibri"/>
        </w:rPr>
      </w:pPr>
      <w:r w:rsidRPr="00101940">
        <w:rPr>
          <w:rFonts w:eastAsia="Calibri"/>
        </w:rPr>
        <w:t>(b)</w:t>
      </w:r>
      <w:r w:rsidRPr="00101940">
        <w:rPr>
          <w:rFonts w:eastAsia="Calibri"/>
        </w:rPr>
        <w:tab/>
        <w:t>the aircraft type, model, registration mark and serial number;</w:t>
      </w:r>
    </w:p>
    <w:p w14:paraId="11811B76" w14:textId="40A095FA" w:rsidR="00AE0B46" w:rsidRPr="00101940" w:rsidRDefault="00AE0B46" w:rsidP="007E56C3">
      <w:pPr>
        <w:pStyle w:val="LDP1a"/>
        <w:rPr>
          <w:rFonts w:eastAsia="Calibri"/>
        </w:rPr>
      </w:pPr>
      <w:r w:rsidRPr="00101940">
        <w:rPr>
          <w:rFonts w:eastAsia="Calibri"/>
        </w:rPr>
        <w:t>(c)</w:t>
      </w:r>
      <w:r w:rsidRPr="00101940">
        <w:rPr>
          <w:rFonts w:eastAsia="Calibri"/>
        </w:rPr>
        <w:tab/>
        <w:t>a list of the items</w:t>
      </w:r>
      <w:r w:rsidR="007E56C3">
        <w:rPr>
          <w:rFonts w:eastAsia="Calibri"/>
        </w:rPr>
        <w:t xml:space="preserve"> </w:t>
      </w:r>
      <w:r w:rsidRPr="00101940">
        <w:rPr>
          <w:rFonts w:eastAsia="Calibri"/>
        </w:rPr>
        <w:t xml:space="preserve">in the aircraft, </w:t>
      </w:r>
      <w:r w:rsidR="00145DA5">
        <w:rPr>
          <w:rFonts w:eastAsia="Calibri"/>
        </w:rPr>
        <w:t>1</w:t>
      </w:r>
      <w:r w:rsidRPr="00101940">
        <w:rPr>
          <w:rFonts w:eastAsia="Calibri"/>
        </w:rPr>
        <w:t xml:space="preserve"> or more of which may be inoperative for a flight of the aircraft;</w:t>
      </w:r>
    </w:p>
    <w:p w14:paraId="21074893" w14:textId="77777777" w:rsidR="00AE0B46" w:rsidRPr="00101940" w:rsidRDefault="00AE0B46" w:rsidP="007E56C3">
      <w:pPr>
        <w:pStyle w:val="LDP1a"/>
        <w:rPr>
          <w:rFonts w:eastAsia="Calibri"/>
        </w:rPr>
      </w:pPr>
      <w:r w:rsidRPr="00101940">
        <w:rPr>
          <w:rFonts w:eastAsia="Calibri"/>
        </w:rPr>
        <w:t>(d)</w:t>
      </w:r>
      <w:r w:rsidRPr="00101940">
        <w:rPr>
          <w:rFonts w:eastAsia="Calibri"/>
        </w:rPr>
        <w:tab/>
        <w:t xml:space="preserve">identification of the </w:t>
      </w:r>
      <w:r w:rsidR="00934B85">
        <w:rPr>
          <w:rFonts w:eastAsia="Calibri"/>
        </w:rPr>
        <w:t>MMEL</w:t>
      </w:r>
      <w:r w:rsidRPr="00101940">
        <w:rPr>
          <w:rFonts w:eastAsia="Calibri"/>
        </w:rPr>
        <w:t xml:space="preserve"> on which the MEL is based;</w:t>
      </w:r>
    </w:p>
    <w:p w14:paraId="2F77E68D" w14:textId="6BA66EBC" w:rsidR="00AE0B46" w:rsidRPr="00101940" w:rsidRDefault="00AE0B46" w:rsidP="007E56C3">
      <w:pPr>
        <w:pStyle w:val="LDP1a"/>
        <w:rPr>
          <w:rFonts w:eastAsia="Calibri"/>
        </w:rPr>
      </w:pPr>
      <w:r w:rsidRPr="00101940">
        <w:rPr>
          <w:rFonts w:eastAsia="Calibri"/>
        </w:rPr>
        <w:t>(e)</w:t>
      </w:r>
      <w:r w:rsidRPr="00101940">
        <w:rPr>
          <w:rFonts w:eastAsia="Calibri"/>
        </w:rPr>
        <w:tab/>
        <w:t xml:space="preserve">definitions of any unique terms used in the </w:t>
      </w:r>
      <w:r w:rsidR="0060016C">
        <w:rPr>
          <w:rFonts w:eastAsia="Calibri"/>
        </w:rPr>
        <w:t>MEL</w:t>
      </w:r>
      <w:r w:rsidRPr="00101940">
        <w:rPr>
          <w:rFonts w:eastAsia="Calibri"/>
        </w:rPr>
        <w:t>;</w:t>
      </w:r>
    </w:p>
    <w:p w14:paraId="25D47D13" w14:textId="6AF3171C" w:rsidR="00AE0B46" w:rsidRPr="00101940" w:rsidRDefault="00AE0B46" w:rsidP="007E56C3">
      <w:pPr>
        <w:pStyle w:val="LDP1a"/>
        <w:rPr>
          <w:rFonts w:eastAsia="Calibri"/>
        </w:rPr>
      </w:pPr>
      <w:r w:rsidRPr="00101940">
        <w:rPr>
          <w:rFonts w:eastAsia="Calibri"/>
        </w:rPr>
        <w:t>(f)</w:t>
      </w:r>
      <w:r w:rsidRPr="00101940">
        <w:rPr>
          <w:rFonts w:eastAsia="Calibri"/>
        </w:rPr>
        <w:tab/>
        <w:t xml:space="preserve">guidance for the use and application of the </w:t>
      </w:r>
      <w:r w:rsidR="0060016C">
        <w:rPr>
          <w:rFonts w:eastAsia="Calibri"/>
        </w:rPr>
        <w:t>MEL</w:t>
      </w:r>
      <w:r w:rsidRPr="00101940">
        <w:rPr>
          <w:rFonts w:eastAsia="Calibri"/>
        </w:rPr>
        <w:t>;</w:t>
      </w:r>
    </w:p>
    <w:p w14:paraId="63CF112D" w14:textId="77777777" w:rsidR="00AE0B46" w:rsidRPr="00101940" w:rsidRDefault="00AE0B46" w:rsidP="007E56C3">
      <w:pPr>
        <w:pStyle w:val="LDP1a"/>
        <w:rPr>
          <w:rFonts w:eastAsia="Calibri"/>
        </w:rPr>
      </w:pPr>
      <w:r w:rsidRPr="00101940">
        <w:rPr>
          <w:rFonts w:eastAsia="Calibri"/>
        </w:rPr>
        <w:t>(g)</w:t>
      </w:r>
      <w:r w:rsidRPr="00101940">
        <w:rPr>
          <w:rFonts w:eastAsia="Calibri"/>
        </w:rPr>
        <w:tab/>
        <w:t>a statement of whether rectification intervals will be calculated according to the local legal time or UTC.</w:t>
      </w:r>
    </w:p>
    <w:p w14:paraId="19D2CBEF" w14:textId="6DFE534C" w:rsidR="007E56C3" w:rsidRPr="00D72326" w:rsidRDefault="00AE0B46" w:rsidP="00D72326">
      <w:pPr>
        <w:pStyle w:val="LDClause"/>
        <w:rPr>
          <w:lang w:eastAsia="en-AU"/>
        </w:rPr>
      </w:pPr>
      <w:r w:rsidRPr="00D72326">
        <w:rPr>
          <w:lang w:eastAsia="en-AU"/>
        </w:rPr>
        <w:tab/>
      </w:r>
      <w:r w:rsidR="007E56C3" w:rsidRPr="00D72326">
        <w:rPr>
          <w:lang w:eastAsia="en-AU"/>
        </w:rPr>
        <w:t>(2)</w:t>
      </w:r>
      <w:r w:rsidRPr="00D72326">
        <w:rPr>
          <w:lang w:eastAsia="en-AU"/>
        </w:rPr>
        <w:tab/>
        <w:t xml:space="preserve">If the operator intends to extend the rectification interval of an inoperative item in accordance with </w:t>
      </w:r>
      <w:r w:rsidRPr="00101940">
        <w:rPr>
          <w:lang w:eastAsia="en-AU"/>
        </w:rPr>
        <w:t>regulation 91.</w:t>
      </w:r>
      <w:r w:rsidR="00A354FE">
        <w:rPr>
          <w:lang w:eastAsia="en-AU"/>
        </w:rPr>
        <w:t>945</w:t>
      </w:r>
      <w:r w:rsidRPr="00D72326">
        <w:rPr>
          <w:lang w:eastAsia="en-AU"/>
        </w:rPr>
        <w:t>, the procedure</w:t>
      </w:r>
      <w:r w:rsidR="007E56C3" w:rsidRPr="00D72326">
        <w:rPr>
          <w:lang w:eastAsia="en-AU"/>
        </w:rPr>
        <w:t>s</w:t>
      </w:r>
      <w:r w:rsidRPr="00D72326">
        <w:rPr>
          <w:lang w:eastAsia="en-AU"/>
        </w:rPr>
        <w:t xml:space="preserve"> </w:t>
      </w:r>
      <w:r w:rsidR="005742BE">
        <w:rPr>
          <w:lang w:eastAsia="en-AU"/>
        </w:rPr>
        <w:t>to be</w:t>
      </w:r>
      <w:r w:rsidR="007E56C3" w:rsidRPr="00D72326">
        <w:rPr>
          <w:lang w:eastAsia="en-AU"/>
        </w:rPr>
        <w:t xml:space="preserve"> </w:t>
      </w:r>
      <w:r w:rsidRPr="00D72326">
        <w:rPr>
          <w:lang w:eastAsia="en-AU"/>
        </w:rPr>
        <w:t>use</w:t>
      </w:r>
      <w:r w:rsidR="005742BE">
        <w:rPr>
          <w:lang w:eastAsia="en-AU"/>
        </w:rPr>
        <w:t xml:space="preserve">d </w:t>
      </w:r>
      <w:r w:rsidRPr="00D72326">
        <w:rPr>
          <w:lang w:eastAsia="en-AU"/>
        </w:rPr>
        <w:t xml:space="preserve">must be </w:t>
      </w:r>
      <w:r w:rsidR="007E56C3" w:rsidRPr="00D72326">
        <w:rPr>
          <w:lang w:eastAsia="en-AU"/>
        </w:rPr>
        <w:t xml:space="preserve">set out </w:t>
      </w:r>
      <w:r w:rsidRPr="00D72326">
        <w:rPr>
          <w:lang w:eastAsia="en-AU"/>
        </w:rPr>
        <w:t>in the MEL.</w:t>
      </w:r>
    </w:p>
    <w:p w14:paraId="46E64878" w14:textId="77777777" w:rsidR="00AE0B46" w:rsidRPr="00D72326" w:rsidRDefault="007E56C3" w:rsidP="00D72326">
      <w:pPr>
        <w:pStyle w:val="LDClause"/>
        <w:rPr>
          <w:lang w:eastAsia="en-AU"/>
        </w:rPr>
      </w:pPr>
      <w:r w:rsidRPr="00D72326">
        <w:rPr>
          <w:lang w:eastAsia="en-AU"/>
        </w:rPr>
        <w:lastRenderedPageBreak/>
        <w:tab/>
        <w:t>(3)</w:t>
      </w:r>
      <w:r w:rsidRPr="00D72326">
        <w:rPr>
          <w:lang w:eastAsia="en-AU"/>
        </w:rPr>
        <w:tab/>
        <w:t>For subsection (2), t</w:t>
      </w:r>
      <w:r w:rsidR="00AE0B46" w:rsidRPr="00D72326">
        <w:rPr>
          <w:lang w:eastAsia="en-AU"/>
        </w:rPr>
        <w:t xml:space="preserve">he procedures must </w:t>
      </w:r>
      <w:r w:rsidRPr="00D72326">
        <w:rPr>
          <w:lang w:eastAsia="en-AU"/>
        </w:rPr>
        <w:t>include the following</w:t>
      </w:r>
      <w:r w:rsidR="00AE0B46" w:rsidRPr="00D72326">
        <w:rPr>
          <w:lang w:eastAsia="en-AU"/>
        </w:rPr>
        <w:t>:</w:t>
      </w:r>
    </w:p>
    <w:p w14:paraId="0B7709B9" w14:textId="77777777" w:rsidR="00AE0B46" w:rsidRPr="005202A7" w:rsidRDefault="00AE0B46" w:rsidP="005202A7">
      <w:pPr>
        <w:pStyle w:val="LDP1a"/>
      </w:pPr>
      <w:r w:rsidRPr="005202A7">
        <w:t>(a)</w:t>
      </w:r>
      <w:r w:rsidRPr="005202A7">
        <w:tab/>
        <w:t>who, on behalf of the operator</w:t>
      </w:r>
      <w:r w:rsidR="007E56C3" w:rsidRPr="005202A7">
        <w:t>, may</w:t>
      </w:r>
      <w:r w:rsidRPr="005202A7">
        <w:t xml:space="preserve"> extend the rectification interval;</w:t>
      </w:r>
    </w:p>
    <w:p w14:paraId="70BCC7C9" w14:textId="238E529B" w:rsidR="00AE0B46" w:rsidRPr="005202A7" w:rsidRDefault="00AE0B46" w:rsidP="005202A7">
      <w:pPr>
        <w:pStyle w:val="LDP1a"/>
      </w:pPr>
      <w:r w:rsidRPr="005202A7">
        <w:t>(b)</w:t>
      </w:r>
      <w:r w:rsidRPr="005202A7">
        <w:tab/>
        <w:t>how the operator ensure</w:t>
      </w:r>
      <w:r w:rsidR="007E56C3" w:rsidRPr="005202A7">
        <w:t>s</w:t>
      </w:r>
      <w:r w:rsidRPr="005202A7">
        <w:t xml:space="preserve"> compliance with the requirements of subregulation</w:t>
      </w:r>
      <w:r w:rsidR="008D0D8C" w:rsidRPr="005202A7">
        <w:t> </w:t>
      </w:r>
      <w:r w:rsidRPr="005202A7">
        <w:t>91.</w:t>
      </w:r>
      <w:r w:rsidR="00A354FE" w:rsidRPr="005202A7">
        <w:t>945</w:t>
      </w:r>
      <w:r w:rsidR="008D0D8C" w:rsidRPr="005202A7">
        <w:t> </w:t>
      </w:r>
      <w:r w:rsidRPr="005202A7">
        <w:t>(1).</w:t>
      </w:r>
    </w:p>
    <w:p w14:paraId="15495219" w14:textId="0C1ED076" w:rsidR="00AE0B46" w:rsidRPr="00D72326" w:rsidRDefault="00AE0B46" w:rsidP="00D72326">
      <w:pPr>
        <w:pStyle w:val="LDClause"/>
        <w:rPr>
          <w:lang w:eastAsia="en-AU"/>
        </w:rPr>
      </w:pPr>
      <w:r w:rsidRPr="00D72326">
        <w:rPr>
          <w:lang w:eastAsia="en-AU"/>
        </w:rPr>
        <w:tab/>
      </w:r>
      <w:r w:rsidR="007E56C3" w:rsidRPr="00D72326">
        <w:rPr>
          <w:lang w:eastAsia="en-AU"/>
        </w:rPr>
        <w:t>(4)</w:t>
      </w:r>
      <w:r w:rsidRPr="00D72326">
        <w:rPr>
          <w:lang w:eastAsia="en-AU"/>
        </w:rPr>
        <w:tab/>
        <w:t xml:space="preserve">For each item referred to in paragraph </w:t>
      </w:r>
      <w:r w:rsidR="0017363C">
        <w:rPr>
          <w:lang w:eastAsia="en-AU"/>
        </w:rPr>
        <w:t>28.</w:t>
      </w:r>
      <w:r w:rsidR="007E56C3" w:rsidRPr="00D72326">
        <w:rPr>
          <w:lang w:eastAsia="en-AU"/>
        </w:rPr>
        <w:t>03</w:t>
      </w:r>
      <w:r w:rsidR="008D0D8C">
        <w:rPr>
          <w:lang w:eastAsia="en-AU"/>
        </w:rPr>
        <w:t> </w:t>
      </w:r>
      <w:r w:rsidR="007E56C3" w:rsidRPr="00D72326">
        <w:rPr>
          <w:lang w:eastAsia="en-AU"/>
        </w:rPr>
        <w:t>(1)</w:t>
      </w:r>
      <w:r w:rsidR="008D0D8C">
        <w:rPr>
          <w:lang w:eastAsia="en-AU"/>
        </w:rPr>
        <w:t> </w:t>
      </w:r>
      <w:r w:rsidR="007E56C3" w:rsidRPr="00D72326">
        <w:rPr>
          <w:lang w:eastAsia="en-AU"/>
        </w:rPr>
        <w:t>(c),</w:t>
      </w:r>
      <w:r w:rsidRPr="00D72326">
        <w:rPr>
          <w:lang w:eastAsia="en-AU"/>
        </w:rPr>
        <w:t xml:space="preserve"> the </w:t>
      </w:r>
      <w:r w:rsidR="007E56C3" w:rsidRPr="00D72326">
        <w:rPr>
          <w:lang w:eastAsia="en-AU"/>
        </w:rPr>
        <w:t>MEL</w:t>
      </w:r>
      <w:r w:rsidRPr="00D72326">
        <w:rPr>
          <w:lang w:eastAsia="en-AU"/>
        </w:rPr>
        <w:t xml:space="preserve"> must</w:t>
      </w:r>
      <w:r w:rsidR="00B95045" w:rsidRPr="00D72326">
        <w:rPr>
          <w:lang w:eastAsia="en-AU"/>
        </w:rPr>
        <w:t xml:space="preserve"> do the following</w:t>
      </w:r>
      <w:r w:rsidRPr="00D72326">
        <w:rPr>
          <w:lang w:eastAsia="en-AU"/>
        </w:rPr>
        <w:t>:</w:t>
      </w:r>
    </w:p>
    <w:p w14:paraId="38DF4819" w14:textId="77777777" w:rsidR="00AE0B46" w:rsidRPr="00101940" w:rsidRDefault="00AE0B46" w:rsidP="00D72326">
      <w:pPr>
        <w:pStyle w:val="LDP1a"/>
        <w:rPr>
          <w:rFonts w:eastAsia="Calibri"/>
        </w:rPr>
      </w:pPr>
      <w:r w:rsidRPr="00101940">
        <w:rPr>
          <w:rFonts w:eastAsia="Calibri"/>
        </w:rPr>
        <w:t>(a)</w:t>
      </w:r>
      <w:r w:rsidRPr="00101940">
        <w:rPr>
          <w:rFonts w:eastAsia="Calibri"/>
        </w:rPr>
        <w:tab/>
        <w:t>descri</w:t>
      </w:r>
      <w:r w:rsidR="00B95045">
        <w:rPr>
          <w:rFonts w:eastAsia="Calibri"/>
        </w:rPr>
        <w:t>be</w:t>
      </w:r>
      <w:r w:rsidRPr="00101940">
        <w:rPr>
          <w:rFonts w:eastAsia="Calibri"/>
        </w:rPr>
        <w:t xml:space="preserve"> the item;</w:t>
      </w:r>
    </w:p>
    <w:p w14:paraId="68DDB7B4" w14:textId="79280479" w:rsidR="00AE0B46" w:rsidRPr="00101940" w:rsidRDefault="00AE0B46" w:rsidP="00D72326">
      <w:pPr>
        <w:pStyle w:val="LDP1a"/>
        <w:rPr>
          <w:rFonts w:eastAsia="Calibri"/>
        </w:rPr>
      </w:pPr>
      <w:r w:rsidRPr="00101940">
        <w:rPr>
          <w:rFonts w:eastAsia="Calibri"/>
        </w:rPr>
        <w:t>(b)</w:t>
      </w:r>
      <w:r w:rsidRPr="00101940">
        <w:rPr>
          <w:rFonts w:eastAsia="Calibri"/>
        </w:rPr>
        <w:tab/>
        <w:t xml:space="preserve">specify whether the rectification interval for the item is a </w:t>
      </w:r>
      <w:r w:rsidR="00C82521">
        <w:rPr>
          <w:rFonts w:eastAsia="Calibri"/>
        </w:rPr>
        <w:t>C</w:t>
      </w:r>
      <w:r w:rsidRPr="00101940">
        <w:rPr>
          <w:rFonts w:eastAsia="Calibri"/>
        </w:rPr>
        <w:t>ategory A, B, C or D rectification interval;</w:t>
      </w:r>
    </w:p>
    <w:p w14:paraId="1CDD5F51" w14:textId="77777777" w:rsidR="00AE0B46" w:rsidRPr="00101940" w:rsidRDefault="00AE0B46" w:rsidP="00D72326">
      <w:pPr>
        <w:pStyle w:val="LDP1a"/>
        <w:rPr>
          <w:rFonts w:eastAsia="Calibri"/>
        </w:rPr>
      </w:pPr>
      <w:r w:rsidRPr="00101940">
        <w:rPr>
          <w:rFonts w:eastAsia="Calibri"/>
        </w:rPr>
        <w:t>(c)</w:t>
      </w:r>
      <w:r w:rsidRPr="00101940">
        <w:rPr>
          <w:rFonts w:eastAsia="Calibri"/>
        </w:rPr>
        <w:tab/>
        <w:t>set out the conditions or limitations (if any) that must be complied with if the aircraft is to conduct a flight with the item inoperative;</w:t>
      </w:r>
    </w:p>
    <w:p w14:paraId="739E619E" w14:textId="2765C1AE" w:rsidR="00B95045" w:rsidRDefault="00AE0B46" w:rsidP="00D72326">
      <w:pPr>
        <w:pStyle w:val="LDP1a"/>
        <w:rPr>
          <w:rFonts w:eastAsia="Calibri"/>
        </w:rPr>
      </w:pPr>
      <w:r w:rsidRPr="00101940">
        <w:rPr>
          <w:rFonts w:eastAsia="Calibri"/>
        </w:rPr>
        <w:t>(d)</w:t>
      </w:r>
      <w:r w:rsidRPr="00101940">
        <w:rPr>
          <w:rFonts w:eastAsia="Calibri"/>
        </w:rPr>
        <w:tab/>
        <w:t xml:space="preserve">if the aircraft is required to comply with an operational procedure </w:t>
      </w:r>
      <w:r w:rsidR="00B95045">
        <w:rPr>
          <w:rFonts w:eastAsia="Calibri"/>
        </w:rPr>
        <w:t xml:space="preserve">for the </w:t>
      </w:r>
      <w:r w:rsidRPr="00101940">
        <w:rPr>
          <w:rFonts w:eastAsia="Calibri"/>
        </w:rPr>
        <w:t xml:space="preserve">conduct </w:t>
      </w:r>
      <w:r w:rsidR="00CB3FF1">
        <w:rPr>
          <w:rFonts w:eastAsia="Calibri"/>
        </w:rPr>
        <w:t xml:space="preserve">of </w:t>
      </w:r>
      <w:r w:rsidRPr="00101940">
        <w:rPr>
          <w:rFonts w:eastAsia="Calibri"/>
        </w:rPr>
        <w:t>a flight with the item inoperative</w:t>
      </w:r>
      <w:r w:rsidR="00B95045">
        <w:rPr>
          <w:rFonts w:eastAsia="Calibri"/>
        </w:rPr>
        <w:t>:</w:t>
      </w:r>
    </w:p>
    <w:p w14:paraId="1E13D746" w14:textId="091605FA" w:rsidR="00B95045" w:rsidRDefault="00B95045" w:rsidP="00736F8D">
      <w:pPr>
        <w:pStyle w:val="LDP2i"/>
        <w:ind w:left="1559" w:hanging="1105"/>
        <w:rPr>
          <w:rFonts w:eastAsia="Calibri"/>
        </w:rPr>
      </w:pPr>
      <w:r>
        <w:rPr>
          <w:rFonts w:eastAsia="Calibri"/>
        </w:rPr>
        <w:tab/>
        <w:t>(i)</w:t>
      </w:r>
      <w:r>
        <w:rPr>
          <w:rFonts w:eastAsia="Calibri"/>
        </w:rPr>
        <w:tab/>
      </w:r>
      <w:r w:rsidR="00AE0B46" w:rsidRPr="00101940">
        <w:rPr>
          <w:rFonts w:eastAsia="Calibri"/>
        </w:rPr>
        <w:t>set out the procedure</w:t>
      </w:r>
      <w:r>
        <w:rPr>
          <w:rFonts w:eastAsia="Calibri"/>
        </w:rPr>
        <w:t>;</w:t>
      </w:r>
      <w:r w:rsidR="00AE0B46" w:rsidRPr="00101940">
        <w:rPr>
          <w:rFonts w:eastAsia="Calibri"/>
        </w:rPr>
        <w:t xml:space="preserve"> or</w:t>
      </w:r>
    </w:p>
    <w:p w14:paraId="7A36490E" w14:textId="0F4094F7" w:rsidR="00AE0B46" w:rsidRPr="00101940" w:rsidRDefault="00B95045" w:rsidP="00736F8D">
      <w:pPr>
        <w:pStyle w:val="LDP2i"/>
        <w:ind w:left="1559" w:hanging="1105"/>
        <w:rPr>
          <w:rFonts w:eastAsia="Calibri"/>
        </w:rPr>
      </w:pPr>
      <w:r>
        <w:rPr>
          <w:rFonts w:eastAsia="Calibri"/>
        </w:rPr>
        <w:tab/>
        <w:t>(ii)</w:t>
      </w:r>
      <w:r>
        <w:rPr>
          <w:rFonts w:eastAsia="Calibri"/>
        </w:rPr>
        <w:tab/>
      </w:r>
      <w:r w:rsidR="00AE0B46" w:rsidRPr="00101940">
        <w:rPr>
          <w:rFonts w:eastAsia="Calibri"/>
        </w:rPr>
        <w:t xml:space="preserve">if </w:t>
      </w:r>
      <w:r w:rsidR="00AE0B46" w:rsidRPr="00382707">
        <w:rPr>
          <w:rFonts w:eastAsia="Calibri"/>
        </w:rPr>
        <w:t>the procedure is in</w:t>
      </w:r>
      <w:r w:rsidR="00AE0B46" w:rsidRPr="00101940">
        <w:rPr>
          <w:rFonts w:eastAsia="Calibri"/>
        </w:rPr>
        <w:t xml:space="preserve"> another document</w:t>
      </w:r>
      <w:r w:rsidR="009E4E9A">
        <w:rPr>
          <w:rFonts w:eastAsia="Calibri"/>
        </w:rPr>
        <w:t> —</w:t>
      </w:r>
      <w:r w:rsidR="00AE0B46" w:rsidRPr="00101940">
        <w:rPr>
          <w:rFonts w:eastAsia="Calibri"/>
        </w:rPr>
        <w:t xml:space="preserve"> include a reference to the procedure</w:t>
      </w:r>
      <w:r>
        <w:rPr>
          <w:rFonts w:eastAsia="Calibri"/>
        </w:rPr>
        <w:t xml:space="preserve"> and the document</w:t>
      </w:r>
      <w:r w:rsidR="00AE0B46" w:rsidRPr="00101940">
        <w:rPr>
          <w:rFonts w:eastAsia="Calibri"/>
        </w:rPr>
        <w:t>;</w:t>
      </w:r>
    </w:p>
    <w:p w14:paraId="0F9D99DF" w14:textId="77777777" w:rsidR="00B95045" w:rsidRDefault="00AE0B46" w:rsidP="00D72326">
      <w:pPr>
        <w:pStyle w:val="LDP1a"/>
        <w:rPr>
          <w:rFonts w:eastAsia="Calibri"/>
        </w:rPr>
      </w:pPr>
      <w:r w:rsidRPr="00101940">
        <w:rPr>
          <w:rFonts w:eastAsia="Calibri"/>
        </w:rPr>
        <w:t>(e)</w:t>
      </w:r>
      <w:r w:rsidRPr="00101940">
        <w:rPr>
          <w:rFonts w:eastAsia="Calibri"/>
        </w:rPr>
        <w:tab/>
        <w:t>if the aircraft requires maintenance to conduct a flight with the item inoperative</w:t>
      </w:r>
      <w:r w:rsidR="00B95045">
        <w:rPr>
          <w:rFonts w:eastAsia="Calibri"/>
        </w:rPr>
        <w:t>:</w:t>
      </w:r>
    </w:p>
    <w:p w14:paraId="2C24B630" w14:textId="77777777" w:rsidR="00B95045" w:rsidRDefault="00B95045" w:rsidP="00736F8D">
      <w:pPr>
        <w:pStyle w:val="LDP2i"/>
        <w:ind w:left="1559" w:hanging="1105"/>
        <w:rPr>
          <w:rFonts w:eastAsia="Calibri"/>
        </w:rPr>
      </w:pPr>
      <w:r>
        <w:rPr>
          <w:rFonts w:eastAsia="Calibri"/>
        </w:rPr>
        <w:tab/>
        <w:t>(i)</w:t>
      </w:r>
      <w:r>
        <w:rPr>
          <w:rFonts w:eastAsia="Calibri"/>
        </w:rPr>
        <w:tab/>
      </w:r>
      <w:r w:rsidR="00AE0B46" w:rsidRPr="00101940">
        <w:rPr>
          <w:rFonts w:eastAsia="Calibri"/>
        </w:rPr>
        <w:t>set out the maintenance data</w:t>
      </w:r>
      <w:r>
        <w:rPr>
          <w:rFonts w:eastAsia="Calibri"/>
        </w:rPr>
        <w:t>;</w:t>
      </w:r>
      <w:r w:rsidR="00AE0B46" w:rsidRPr="00101940">
        <w:rPr>
          <w:rFonts w:eastAsia="Calibri"/>
        </w:rPr>
        <w:t xml:space="preserve"> or</w:t>
      </w:r>
    </w:p>
    <w:p w14:paraId="176E0F6E" w14:textId="77777777" w:rsidR="00AE0B46" w:rsidRPr="00101940" w:rsidRDefault="00B95045" w:rsidP="00736F8D">
      <w:pPr>
        <w:pStyle w:val="LDP2i"/>
        <w:ind w:left="1559" w:hanging="1105"/>
        <w:rPr>
          <w:rFonts w:eastAsia="Calibri"/>
        </w:rPr>
      </w:pPr>
      <w:r>
        <w:rPr>
          <w:rFonts w:eastAsia="Calibri"/>
        </w:rPr>
        <w:tab/>
        <w:t>(ii)</w:t>
      </w:r>
      <w:r>
        <w:rPr>
          <w:rFonts w:eastAsia="Calibri"/>
        </w:rPr>
        <w:tab/>
      </w:r>
      <w:r w:rsidR="00AE0B46" w:rsidRPr="00101940">
        <w:rPr>
          <w:rFonts w:eastAsia="Calibri"/>
        </w:rPr>
        <w:t>if the maintenance data is in another document</w:t>
      </w:r>
      <w:r w:rsidR="009E4E9A">
        <w:rPr>
          <w:rFonts w:eastAsia="Calibri"/>
        </w:rPr>
        <w:t> —</w:t>
      </w:r>
      <w:r w:rsidR="00AE0B46" w:rsidRPr="00101940">
        <w:rPr>
          <w:rFonts w:eastAsia="Calibri"/>
        </w:rPr>
        <w:t xml:space="preserve"> include a reference to the data</w:t>
      </w:r>
      <w:r>
        <w:rPr>
          <w:rFonts w:eastAsia="Calibri"/>
        </w:rPr>
        <w:t xml:space="preserve"> and the document</w:t>
      </w:r>
      <w:r w:rsidR="00AE0B46" w:rsidRPr="00101940">
        <w:rPr>
          <w:rFonts w:eastAsia="Calibri"/>
        </w:rPr>
        <w:t>.</w:t>
      </w:r>
    </w:p>
    <w:p w14:paraId="7452A714" w14:textId="343308DB" w:rsidR="00AE0B46" w:rsidRPr="00101940" w:rsidRDefault="0017363C" w:rsidP="009E4E9A">
      <w:pPr>
        <w:pStyle w:val="LDClauseHeading"/>
        <w:rPr>
          <w:rFonts w:eastAsia="Calibri"/>
        </w:rPr>
      </w:pPr>
      <w:bookmarkStart w:id="348" w:name="_Toc57289600"/>
      <w:r>
        <w:rPr>
          <w:rFonts w:eastAsia="Calibri"/>
        </w:rPr>
        <w:t>28.</w:t>
      </w:r>
      <w:r w:rsidR="009E4E9A">
        <w:rPr>
          <w:rFonts w:eastAsia="Calibri"/>
        </w:rPr>
        <w:t>04</w:t>
      </w:r>
      <w:r w:rsidR="009E4E9A">
        <w:rPr>
          <w:rFonts w:eastAsia="Calibri"/>
        </w:rPr>
        <w:tab/>
      </w:r>
      <w:r w:rsidR="00AE0B46" w:rsidRPr="00101940">
        <w:rPr>
          <w:rFonts w:eastAsia="Calibri"/>
        </w:rPr>
        <w:t xml:space="preserve">Compliance with </w:t>
      </w:r>
      <w:r w:rsidR="009E4E9A">
        <w:rPr>
          <w:rFonts w:eastAsia="Calibri"/>
        </w:rPr>
        <w:t xml:space="preserve">the </w:t>
      </w:r>
      <w:r w:rsidR="00934B85">
        <w:rPr>
          <w:rFonts w:eastAsia="Calibri"/>
        </w:rPr>
        <w:t>M</w:t>
      </w:r>
      <w:r w:rsidR="00606BAD">
        <w:rPr>
          <w:rFonts w:eastAsia="Calibri"/>
        </w:rPr>
        <w:t>MEL</w:t>
      </w:r>
      <w:bookmarkEnd w:id="348"/>
    </w:p>
    <w:p w14:paraId="21E0AC58" w14:textId="5F940C7A" w:rsidR="00AE0B46" w:rsidRPr="00D72326" w:rsidRDefault="00AE0B46" w:rsidP="00D72326">
      <w:pPr>
        <w:pStyle w:val="LDClause"/>
        <w:rPr>
          <w:lang w:eastAsia="en-AU"/>
        </w:rPr>
      </w:pPr>
      <w:r w:rsidRPr="00D72326">
        <w:rPr>
          <w:lang w:eastAsia="en-AU"/>
        </w:rPr>
        <w:tab/>
      </w:r>
      <w:r w:rsidR="009E4E9A" w:rsidRPr="00D72326">
        <w:rPr>
          <w:lang w:eastAsia="en-AU"/>
        </w:rPr>
        <w:t>(1)</w:t>
      </w:r>
      <w:r w:rsidRPr="00D72326">
        <w:rPr>
          <w:lang w:eastAsia="en-AU"/>
        </w:rPr>
        <w:tab/>
        <w:t>A</w:t>
      </w:r>
      <w:r w:rsidR="008956F1">
        <w:rPr>
          <w:lang w:eastAsia="en-AU"/>
        </w:rPr>
        <w:t>n</w:t>
      </w:r>
      <w:r w:rsidRPr="00D72326">
        <w:rPr>
          <w:lang w:eastAsia="en-AU"/>
        </w:rPr>
        <w:t xml:space="preserve"> </w:t>
      </w:r>
      <w:r w:rsidR="009E4E9A" w:rsidRPr="00D72326">
        <w:rPr>
          <w:lang w:eastAsia="en-AU"/>
        </w:rPr>
        <w:t>MEL</w:t>
      </w:r>
      <w:r w:rsidRPr="00D72326">
        <w:rPr>
          <w:lang w:eastAsia="en-AU"/>
        </w:rPr>
        <w:t xml:space="preserve"> for an aircraft must be based on the </w:t>
      </w:r>
      <w:r w:rsidR="00934B85" w:rsidRPr="00D72326">
        <w:rPr>
          <w:lang w:eastAsia="en-AU"/>
        </w:rPr>
        <w:t>M</w:t>
      </w:r>
      <w:r w:rsidR="00606BAD" w:rsidRPr="00D72326">
        <w:rPr>
          <w:lang w:eastAsia="en-AU"/>
        </w:rPr>
        <w:t>MEL</w:t>
      </w:r>
      <w:r w:rsidRPr="00D72326">
        <w:rPr>
          <w:lang w:eastAsia="en-AU"/>
        </w:rPr>
        <w:t xml:space="preserve"> for the aircraft type.</w:t>
      </w:r>
    </w:p>
    <w:p w14:paraId="43406C08" w14:textId="51FE9FA9" w:rsidR="00AE0B46" w:rsidRPr="00D72326" w:rsidRDefault="00AE0B46" w:rsidP="00D72326">
      <w:pPr>
        <w:pStyle w:val="LDClause"/>
        <w:rPr>
          <w:lang w:eastAsia="en-AU"/>
        </w:rPr>
      </w:pPr>
      <w:r w:rsidRPr="00D72326">
        <w:rPr>
          <w:lang w:eastAsia="en-AU"/>
        </w:rPr>
        <w:tab/>
      </w:r>
      <w:r w:rsidR="009E4E9A" w:rsidRPr="00D72326">
        <w:rPr>
          <w:lang w:eastAsia="en-AU"/>
        </w:rPr>
        <w:t>(2)</w:t>
      </w:r>
      <w:r w:rsidRPr="00D72326">
        <w:rPr>
          <w:lang w:eastAsia="en-AU"/>
        </w:rPr>
        <w:tab/>
      </w:r>
      <w:r w:rsidR="001C2CE7" w:rsidRPr="00D72326">
        <w:rPr>
          <w:lang w:eastAsia="en-AU"/>
        </w:rPr>
        <w:t xml:space="preserve">Subject to subsection </w:t>
      </w:r>
      <w:r w:rsidR="0017363C">
        <w:rPr>
          <w:lang w:eastAsia="en-AU"/>
        </w:rPr>
        <w:t>28.</w:t>
      </w:r>
      <w:r w:rsidR="001C2CE7" w:rsidRPr="00D72326">
        <w:rPr>
          <w:lang w:eastAsia="en-AU"/>
        </w:rPr>
        <w:t>05</w:t>
      </w:r>
      <w:r w:rsidR="00D72326">
        <w:rPr>
          <w:lang w:eastAsia="en-AU"/>
        </w:rPr>
        <w:t> </w:t>
      </w:r>
      <w:r w:rsidR="001C2CE7" w:rsidRPr="00D72326">
        <w:rPr>
          <w:lang w:eastAsia="en-AU"/>
        </w:rPr>
        <w:t>(2), the MEL f</w:t>
      </w:r>
      <w:r w:rsidR="00606BAD" w:rsidRPr="00D72326">
        <w:rPr>
          <w:lang w:eastAsia="en-AU"/>
        </w:rPr>
        <w:t xml:space="preserve">or a flight with an inoperative item must not be less operationally restrictive than the </w:t>
      </w:r>
      <w:r w:rsidR="00934B85" w:rsidRPr="00D72326">
        <w:rPr>
          <w:lang w:eastAsia="en-AU"/>
        </w:rPr>
        <w:t>M</w:t>
      </w:r>
      <w:r w:rsidR="00606BAD" w:rsidRPr="00D72326">
        <w:rPr>
          <w:lang w:eastAsia="en-AU"/>
        </w:rPr>
        <w:t xml:space="preserve">MEL </w:t>
      </w:r>
      <w:r w:rsidR="001C2CE7" w:rsidRPr="00D72326">
        <w:rPr>
          <w:lang w:eastAsia="en-AU"/>
        </w:rPr>
        <w:t>in</w:t>
      </w:r>
      <w:r w:rsidR="00606BAD" w:rsidRPr="00D72326">
        <w:rPr>
          <w:lang w:eastAsia="en-AU"/>
        </w:rPr>
        <w:t xml:space="preserve"> the same circumstances</w:t>
      </w:r>
      <w:r w:rsidR="00D72326">
        <w:rPr>
          <w:lang w:eastAsia="en-AU"/>
        </w:rPr>
        <w:t>.</w:t>
      </w:r>
    </w:p>
    <w:p w14:paraId="197D545D" w14:textId="35F26346" w:rsidR="00AE0B46" w:rsidRPr="00736F8D" w:rsidRDefault="00AE0B46" w:rsidP="00736F8D">
      <w:pPr>
        <w:spacing w:before="60" w:after="60" w:line="240" w:lineRule="auto"/>
        <w:ind w:left="142"/>
        <w:rPr>
          <w:rFonts w:eastAsia="Calibri" w:cs="Times New Roman"/>
          <w:i/>
          <w:sz w:val="20"/>
          <w:szCs w:val="20"/>
        </w:rPr>
      </w:pPr>
      <w:r w:rsidRPr="00736F8D">
        <w:rPr>
          <w:rFonts w:eastAsia="Calibri" w:cs="Times New Roman"/>
          <w:i/>
          <w:sz w:val="20"/>
          <w:szCs w:val="20"/>
        </w:rPr>
        <w:t>Examples</w:t>
      </w:r>
    </w:p>
    <w:p w14:paraId="781A2503" w14:textId="2ED73518" w:rsidR="00AE0B46" w:rsidRPr="00736F8D" w:rsidRDefault="00736F8D" w:rsidP="00736F8D">
      <w:pPr>
        <w:spacing w:before="60" w:after="60" w:line="240" w:lineRule="auto"/>
        <w:ind w:left="720" w:hanging="363"/>
        <w:rPr>
          <w:rFonts w:eastAsia="Calibri" w:cs="Times New Roman"/>
          <w:sz w:val="20"/>
          <w:szCs w:val="20"/>
          <w:lang w:eastAsia="en-AU"/>
        </w:rPr>
      </w:pPr>
      <w:r>
        <w:rPr>
          <w:rFonts w:eastAsia="Calibri" w:cs="Times New Roman"/>
          <w:sz w:val="20"/>
          <w:szCs w:val="20"/>
          <w:lang w:eastAsia="en-AU"/>
        </w:rPr>
        <w:t>1</w:t>
      </w:r>
      <w:r>
        <w:rPr>
          <w:rFonts w:eastAsia="Calibri" w:cs="Times New Roman"/>
          <w:sz w:val="20"/>
          <w:szCs w:val="20"/>
          <w:lang w:eastAsia="en-AU"/>
        </w:rPr>
        <w:tab/>
      </w:r>
      <w:r w:rsidR="00AE0B46" w:rsidRPr="00736F8D">
        <w:rPr>
          <w:rFonts w:eastAsia="Calibri" w:cs="Times New Roman"/>
          <w:sz w:val="20"/>
          <w:szCs w:val="20"/>
          <w:lang w:eastAsia="en-AU"/>
        </w:rPr>
        <w:t xml:space="preserve">If the </w:t>
      </w:r>
      <w:r w:rsidR="00934B85" w:rsidRPr="00736F8D">
        <w:rPr>
          <w:rFonts w:eastAsia="Calibri" w:cs="Times New Roman"/>
          <w:sz w:val="20"/>
          <w:szCs w:val="20"/>
          <w:lang w:eastAsia="en-AU"/>
        </w:rPr>
        <w:t>M</w:t>
      </w:r>
      <w:r w:rsidR="00606BAD" w:rsidRPr="00736F8D">
        <w:rPr>
          <w:rFonts w:eastAsia="Calibri" w:cs="Times New Roman"/>
          <w:sz w:val="20"/>
          <w:szCs w:val="20"/>
          <w:lang w:eastAsia="en-AU"/>
        </w:rPr>
        <w:t>MEL</w:t>
      </w:r>
      <w:r w:rsidR="00AE0B46" w:rsidRPr="00736F8D">
        <w:rPr>
          <w:rFonts w:eastAsia="Calibri" w:cs="Times New Roman"/>
          <w:sz w:val="20"/>
          <w:szCs w:val="20"/>
          <w:lang w:eastAsia="en-AU"/>
        </w:rPr>
        <w:t xml:space="preserve"> for an aircraft specifies a rectification interval for an inoperative item, a</w:t>
      </w:r>
      <w:r w:rsidR="008956F1" w:rsidRPr="00736F8D">
        <w:rPr>
          <w:rFonts w:eastAsia="Calibri" w:cs="Times New Roman"/>
          <w:sz w:val="20"/>
          <w:szCs w:val="20"/>
          <w:lang w:eastAsia="en-AU"/>
        </w:rPr>
        <w:t>n</w:t>
      </w:r>
      <w:r w:rsidR="00AE0B46" w:rsidRPr="00736F8D">
        <w:rPr>
          <w:rFonts w:eastAsia="Calibri" w:cs="Times New Roman"/>
          <w:sz w:val="20"/>
          <w:szCs w:val="20"/>
          <w:lang w:eastAsia="en-AU"/>
        </w:rPr>
        <w:t xml:space="preserve"> </w:t>
      </w:r>
      <w:r w:rsidR="00606BAD" w:rsidRPr="00736F8D">
        <w:rPr>
          <w:rFonts w:eastAsia="Calibri" w:cs="Times New Roman"/>
          <w:sz w:val="20"/>
          <w:szCs w:val="20"/>
          <w:lang w:eastAsia="en-AU"/>
        </w:rPr>
        <w:t>MEL</w:t>
      </w:r>
      <w:r w:rsidR="00AE0B46" w:rsidRPr="00736F8D">
        <w:rPr>
          <w:rFonts w:eastAsia="Calibri" w:cs="Times New Roman"/>
          <w:sz w:val="20"/>
          <w:szCs w:val="20"/>
          <w:lang w:eastAsia="en-AU"/>
        </w:rPr>
        <w:t xml:space="preserve"> for the aircraft must not specify a rectification interval for the item that is less restrictive than the interval specified in the </w:t>
      </w:r>
      <w:r w:rsidR="00934B85" w:rsidRPr="00736F8D">
        <w:rPr>
          <w:rFonts w:eastAsia="Calibri" w:cs="Times New Roman"/>
          <w:sz w:val="20"/>
          <w:szCs w:val="20"/>
          <w:lang w:eastAsia="en-AU"/>
        </w:rPr>
        <w:t>M</w:t>
      </w:r>
      <w:r w:rsidR="00606BAD" w:rsidRPr="00736F8D">
        <w:rPr>
          <w:rFonts w:eastAsia="Calibri" w:cs="Times New Roman"/>
          <w:sz w:val="20"/>
          <w:szCs w:val="20"/>
          <w:lang w:eastAsia="en-AU"/>
        </w:rPr>
        <w:t>MEL</w:t>
      </w:r>
      <w:r w:rsidR="00AE0B46" w:rsidRPr="00736F8D">
        <w:rPr>
          <w:rFonts w:eastAsia="Calibri" w:cs="Times New Roman"/>
          <w:sz w:val="20"/>
          <w:szCs w:val="20"/>
          <w:lang w:eastAsia="en-AU"/>
        </w:rPr>
        <w:t>.</w:t>
      </w:r>
    </w:p>
    <w:p w14:paraId="1E0ACAE5" w14:textId="111CAA32" w:rsidR="00AE0B46" w:rsidRPr="00736F8D" w:rsidRDefault="00736F8D" w:rsidP="00736F8D">
      <w:pPr>
        <w:spacing w:before="60" w:after="120" w:line="240" w:lineRule="auto"/>
        <w:ind w:left="720" w:hanging="363"/>
        <w:rPr>
          <w:rFonts w:eastAsia="Calibri" w:cs="Times New Roman"/>
          <w:sz w:val="20"/>
          <w:szCs w:val="20"/>
          <w:lang w:eastAsia="en-AU"/>
        </w:rPr>
      </w:pPr>
      <w:r>
        <w:rPr>
          <w:rFonts w:eastAsia="Calibri" w:cs="Times New Roman"/>
          <w:sz w:val="20"/>
          <w:szCs w:val="20"/>
          <w:lang w:eastAsia="en-AU"/>
        </w:rPr>
        <w:t>2</w:t>
      </w:r>
      <w:r>
        <w:rPr>
          <w:rFonts w:eastAsia="Calibri" w:cs="Times New Roman"/>
          <w:sz w:val="20"/>
          <w:szCs w:val="20"/>
          <w:lang w:eastAsia="en-AU"/>
        </w:rPr>
        <w:tab/>
      </w:r>
      <w:r w:rsidR="00AE0B46" w:rsidRPr="00736F8D">
        <w:rPr>
          <w:rFonts w:eastAsia="Calibri" w:cs="Times New Roman"/>
          <w:sz w:val="20"/>
          <w:szCs w:val="20"/>
          <w:lang w:eastAsia="en-AU"/>
        </w:rPr>
        <w:t xml:space="preserve">If the </w:t>
      </w:r>
      <w:r w:rsidR="00934B85" w:rsidRPr="00736F8D">
        <w:rPr>
          <w:rFonts w:eastAsia="Calibri" w:cs="Times New Roman"/>
          <w:sz w:val="20"/>
          <w:szCs w:val="20"/>
          <w:lang w:eastAsia="en-AU"/>
        </w:rPr>
        <w:t>M</w:t>
      </w:r>
      <w:r w:rsidR="00606BAD" w:rsidRPr="00736F8D">
        <w:rPr>
          <w:rFonts w:eastAsia="Calibri" w:cs="Times New Roman"/>
          <w:sz w:val="20"/>
          <w:szCs w:val="20"/>
          <w:lang w:eastAsia="en-AU"/>
        </w:rPr>
        <w:t>MEL</w:t>
      </w:r>
      <w:r w:rsidR="00AE0B46" w:rsidRPr="00736F8D">
        <w:rPr>
          <w:rFonts w:eastAsia="Calibri" w:cs="Times New Roman"/>
          <w:sz w:val="20"/>
          <w:szCs w:val="20"/>
          <w:lang w:eastAsia="en-AU"/>
        </w:rPr>
        <w:t xml:space="preserve"> for an aircraft specifies conditions or limitations that must be complied with if the aircraft is to conduct a flight with an inoperative item, the </w:t>
      </w:r>
      <w:r w:rsidR="00606BAD" w:rsidRPr="00736F8D">
        <w:rPr>
          <w:rFonts w:eastAsia="Calibri" w:cs="Times New Roman"/>
          <w:sz w:val="20"/>
          <w:szCs w:val="20"/>
          <w:lang w:eastAsia="en-AU"/>
        </w:rPr>
        <w:t>MEL</w:t>
      </w:r>
      <w:r w:rsidR="00AE0B46" w:rsidRPr="00736F8D">
        <w:rPr>
          <w:rFonts w:eastAsia="Calibri" w:cs="Times New Roman"/>
          <w:sz w:val="20"/>
          <w:szCs w:val="20"/>
          <w:lang w:eastAsia="en-AU"/>
        </w:rPr>
        <w:t xml:space="preserve"> for the aircraft must include conditions or limitations for the item that are at least as restrictive as the conditions or limitations in the </w:t>
      </w:r>
      <w:r w:rsidR="00934B85" w:rsidRPr="00736F8D">
        <w:rPr>
          <w:rFonts w:eastAsia="Calibri" w:cs="Times New Roman"/>
          <w:sz w:val="20"/>
          <w:szCs w:val="20"/>
          <w:lang w:eastAsia="en-AU"/>
        </w:rPr>
        <w:t>M</w:t>
      </w:r>
      <w:r w:rsidR="00606BAD" w:rsidRPr="00736F8D">
        <w:rPr>
          <w:rFonts w:eastAsia="Calibri" w:cs="Times New Roman"/>
          <w:sz w:val="20"/>
          <w:szCs w:val="20"/>
          <w:lang w:eastAsia="en-AU"/>
        </w:rPr>
        <w:t>MEL</w:t>
      </w:r>
      <w:r w:rsidR="00AE0B46" w:rsidRPr="00736F8D">
        <w:rPr>
          <w:rFonts w:eastAsia="Calibri" w:cs="Times New Roman"/>
          <w:sz w:val="20"/>
          <w:szCs w:val="20"/>
        </w:rPr>
        <w:t>.</w:t>
      </w:r>
    </w:p>
    <w:p w14:paraId="1F166EC3" w14:textId="1FD151C0" w:rsidR="00AE0B46" w:rsidRPr="00A544D8" w:rsidRDefault="0017363C" w:rsidP="00A544D8">
      <w:pPr>
        <w:pStyle w:val="LDClauseHeading"/>
        <w:rPr>
          <w:rFonts w:eastAsia="Calibri"/>
        </w:rPr>
      </w:pPr>
      <w:bookmarkStart w:id="349" w:name="_Toc57289601"/>
      <w:r>
        <w:rPr>
          <w:rFonts w:eastAsia="Calibri"/>
        </w:rPr>
        <w:t>28.</w:t>
      </w:r>
      <w:r w:rsidR="00606BAD" w:rsidRPr="00A544D8">
        <w:rPr>
          <w:rFonts w:eastAsia="Calibri"/>
        </w:rPr>
        <w:t>05</w:t>
      </w:r>
      <w:r w:rsidR="00606BAD" w:rsidRPr="00A544D8">
        <w:rPr>
          <w:rFonts w:eastAsia="Calibri"/>
        </w:rPr>
        <w:tab/>
      </w:r>
      <w:r w:rsidR="00AE0B46" w:rsidRPr="00A544D8">
        <w:rPr>
          <w:rFonts w:eastAsia="Calibri"/>
        </w:rPr>
        <w:t xml:space="preserve">Compliance with </w:t>
      </w:r>
      <w:r w:rsidR="00AE0B46" w:rsidRPr="003B3688">
        <w:rPr>
          <w:rFonts w:eastAsia="Calibri"/>
        </w:rPr>
        <w:t xml:space="preserve">the </w:t>
      </w:r>
      <w:r w:rsidR="003B3688">
        <w:rPr>
          <w:rFonts w:eastAsia="Calibri"/>
        </w:rPr>
        <w:t>civil aviation legislation</w:t>
      </w:r>
      <w:bookmarkEnd w:id="349"/>
    </w:p>
    <w:p w14:paraId="3AA3F1D4" w14:textId="247FA277" w:rsidR="00AE0B46" w:rsidRPr="00D72326" w:rsidRDefault="00AE0B46" w:rsidP="00D72326">
      <w:pPr>
        <w:pStyle w:val="LDClause"/>
        <w:rPr>
          <w:lang w:eastAsia="en-AU"/>
        </w:rPr>
      </w:pPr>
      <w:r w:rsidRPr="00D72326">
        <w:rPr>
          <w:lang w:eastAsia="en-AU"/>
        </w:rPr>
        <w:tab/>
      </w:r>
      <w:r w:rsidR="00606BAD" w:rsidRPr="00D72326">
        <w:rPr>
          <w:lang w:eastAsia="en-AU"/>
        </w:rPr>
        <w:t>(1)</w:t>
      </w:r>
      <w:r w:rsidRPr="00D72326">
        <w:rPr>
          <w:lang w:eastAsia="en-AU"/>
        </w:rPr>
        <w:tab/>
        <w:t>A</w:t>
      </w:r>
      <w:r w:rsidR="008956F1">
        <w:rPr>
          <w:lang w:eastAsia="en-AU"/>
        </w:rPr>
        <w:t>n</w:t>
      </w:r>
      <w:r w:rsidRPr="00D72326">
        <w:rPr>
          <w:lang w:eastAsia="en-AU"/>
        </w:rPr>
        <w:t xml:space="preserve"> </w:t>
      </w:r>
      <w:r w:rsidR="00606BAD" w:rsidRPr="00D72326">
        <w:rPr>
          <w:lang w:eastAsia="en-AU"/>
        </w:rPr>
        <w:t>MEL</w:t>
      </w:r>
      <w:r w:rsidRPr="00D72326">
        <w:rPr>
          <w:lang w:eastAsia="en-AU"/>
        </w:rPr>
        <w:t xml:space="preserve"> must not </w:t>
      </w:r>
      <w:r w:rsidR="00606BAD" w:rsidRPr="00D72326">
        <w:rPr>
          <w:lang w:eastAsia="en-AU"/>
        </w:rPr>
        <w:t>permit the</w:t>
      </w:r>
      <w:r w:rsidRPr="00D72326">
        <w:rPr>
          <w:lang w:eastAsia="en-AU"/>
        </w:rPr>
        <w:t xml:space="preserve"> operation of an aircraft for a flight with an inoperative item</w:t>
      </w:r>
      <w:r w:rsidR="001C2CE7" w:rsidRPr="00D72326">
        <w:rPr>
          <w:lang w:eastAsia="en-AU"/>
        </w:rPr>
        <w:t xml:space="preserve"> if the flight would be</w:t>
      </w:r>
      <w:r w:rsidRPr="00D72326">
        <w:rPr>
          <w:lang w:eastAsia="en-AU"/>
        </w:rPr>
        <w:t xml:space="preserve"> in contravention of the </w:t>
      </w:r>
      <w:r w:rsidR="003B3688">
        <w:rPr>
          <w:lang w:eastAsia="en-AU"/>
        </w:rPr>
        <w:t>civil aviation legislation</w:t>
      </w:r>
      <w:r w:rsidRPr="00D72326">
        <w:rPr>
          <w:lang w:eastAsia="en-AU"/>
        </w:rPr>
        <w:t>.</w:t>
      </w:r>
    </w:p>
    <w:p w14:paraId="3E811454" w14:textId="43D70B06" w:rsidR="00AE0B46" w:rsidRPr="00D72326" w:rsidRDefault="00AE0B46" w:rsidP="00D72326">
      <w:pPr>
        <w:pStyle w:val="LDClause"/>
        <w:rPr>
          <w:lang w:eastAsia="en-AU"/>
        </w:rPr>
      </w:pPr>
      <w:r w:rsidRPr="00D72326">
        <w:rPr>
          <w:lang w:eastAsia="en-AU"/>
        </w:rPr>
        <w:tab/>
      </w:r>
      <w:r w:rsidR="00606BAD" w:rsidRPr="00D72326">
        <w:rPr>
          <w:lang w:eastAsia="en-AU"/>
        </w:rPr>
        <w:t>(2)</w:t>
      </w:r>
      <w:r w:rsidRPr="00D72326">
        <w:rPr>
          <w:lang w:eastAsia="en-AU"/>
        </w:rPr>
        <w:tab/>
        <w:t xml:space="preserve">If the </w:t>
      </w:r>
      <w:r w:rsidR="003B3688">
        <w:rPr>
          <w:lang w:eastAsia="en-AU"/>
        </w:rPr>
        <w:t>civil aviation legislation</w:t>
      </w:r>
      <w:r w:rsidRPr="00D72326">
        <w:rPr>
          <w:lang w:eastAsia="en-AU"/>
        </w:rPr>
        <w:t xml:space="preserve"> </w:t>
      </w:r>
      <w:r w:rsidR="001C2CE7" w:rsidRPr="00D72326">
        <w:rPr>
          <w:lang w:eastAsia="en-AU"/>
        </w:rPr>
        <w:t>permit</w:t>
      </w:r>
      <w:r w:rsidR="003B3688">
        <w:rPr>
          <w:lang w:eastAsia="en-AU"/>
        </w:rPr>
        <w:t>s the</w:t>
      </w:r>
      <w:r w:rsidRPr="00D72326">
        <w:rPr>
          <w:lang w:eastAsia="en-AU"/>
        </w:rPr>
        <w:t xml:space="preserve"> operation of an aircraft with an inoperative item, the </w:t>
      </w:r>
      <w:r w:rsidR="00606BAD" w:rsidRPr="00D72326">
        <w:rPr>
          <w:lang w:eastAsia="en-AU"/>
        </w:rPr>
        <w:t>MEL</w:t>
      </w:r>
      <w:r w:rsidRPr="00D72326">
        <w:rPr>
          <w:lang w:eastAsia="en-AU"/>
        </w:rPr>
        <w:t xml:space="preserve"> may </w:t>
      </w:r>
      <w:r w:rsidR="00606BAD" w:rsidRPr="00D72326">
        <w:rPr>
          <w:lang w:eastAsia="en-AU"/>
        </w:rPr>
        <w:t>permit</w:t>
      </w:r>
      <w:r w:rsidRPr="00D72326">
        <w:rPr>
          <w:lang w:eastAsia="en-AU"/>
        </w:rPr>
        <w:t xml:space="preserve"> </w:t>
      </w:r>
      <w:r w:rsidR="001C2CE7" w:rsidRPr="00D72326">
        <w:rPr>
          <w:lang w:eastAsia="en-AU"/>
        </w:rPr>
        <w:t xml:space="preserve">the </w:t>
      </w:r>
      <w:r w:rsidRPr="00D72326">
        <w:rPr>
          <w:lang w:eastAsia="en-AU"/>
        </w:rPr>
        <w:t xml:space="preserve">operation with the inoperative item in accordance with the </w:t>
      </w:r>
      <w:r w:rsidR="003B3688">
        <w:rPr>
          <w:lang w:eastAsia="en-AU"/>
        </w:rPr>
        <w:t>civil aviation legislation</w:t>
      </w:r>
      <w:r w:rsidR="001C2CE7" w:rsidRPr="00D72326">
        <w:rPr>
          <w:lang w:eastAsia="en-AU"/>
        </w:rPr>
        <w:t xml:space="preserve"> </w:t>
      </w:r>
      <w:r w:rsidR="00606BAD" w:rsidRPr="00D72326">
        <w:rPr>
          <w:lang w:eastAsia="en-AU"/>
        </w:rPr>
        <w:t>even if</w:t>
      </w:r>
      <w:r w:rsidRPr="00D72326">
        <w:rPr>
          <w:lang w:eastAsia="en-AU"/>
        </w:rPr>
        <w:t xml:space="preserve"> the </w:t>
      </w:r>
      <w:r w:rsidR="001C2CE7" w:rsidRPr="00D72326">
        <w:rPr>
          <w:lang w:eastAsia="en-AU"/>
        </w:rPr>
        <w:t>MEL is</w:t>
      </w:r>
      <w:r w:rsidRPr="00D72326">
        <w:rPr>
          <w:lang w:eastAsia="en-AU"/>
        </w:rPr>
        <w:t xml:space="preserve"> less restrictive than the </w:t>
      </w:r>
      <w:r w:rsidR="00934B85" w:rsidRPr="00D72326">
        <w:rPr>
          <w:lang w:eastAsia="en-AU"/>
        </w:rPr>
        <w:t>M</w:t>
      </w:r>
      <w:r w:rsidR="001C2CE7" w:rsidRPr="00D72326">
        <w:rPr>
          <w:lang w:eastAsia="en-AU"/>
        </w:rPr>
        <w:t>MEL</w:t>
      </w:r>
      <w:r w:rsidRPr="00D72326">
        <w:rPr>
          <w:lang w:eastAsia="en-AU"/>
        </w:rPr>
        <w:t>.</w:t>
      </w:r>
    </w:p>
    <w:p w14:paraId="78F5AAD6" w14:textId="13B9F6CA" w:rsidR="00AE0B46" w:rsidRPr="006C7193" w:rsidRDefault="00AE0B46" w:rsidP="006C7193">
      <w:pPr>
        <w:spacing w:before="60" w:after="60" w:line="240" w:lineRule="auto"/>
        <w:ind w:left="142"/>
        <w:rPr>
          <w:rFonts w:eastAsia="Calibri" w:cs="Times New Roman"/>
          <w:i/>
          <w:sz w:val="20"/>
          <w:szCs w:val="20"/>
        </w:rPr>
      </w:pPr>
      <w:r w:rsidRPr="006C7193">
        <w:rPr>
          <w:rFonts w:eastAsia="Calibri" w:cs="Times New Roman"/>
          <w:i/>
          <w:sz w:val="20"/>
          <w:szCs w:val="20"/>
        </w:rPr>
        <w:t>Example</w:t>
      </w:r>
      <w:r w:rsidR="001C2CE7" w:rsidRPr="006C7193">
        <w:rPr>
          <w:rFonts w:eastAsia="Calibri" w:cs="Times New Roman"/>
          <w:i/>
          <w:sz w:val="20"/>
          <w:szCs w:val="20"/>
        </w:rPr>
        <w:t>s</w:t>
      </w:r>
    </w:p>
    <w:p w14:paraId="03A7C929" w14:textId="2BCEAB8A" w:rsidR="00AE0B46" w:rsidRPr="006C7193" w:rsidRDefault="006C7193" w:rsidP="006C7193">
      <w:pPr>
        <w:tabs>
          <w:tab w:val="left" w:pos="709"/>
        </w:tabs>
        <w:spacing w:before="60" w:after="60" w:line="240" w:lineRule="auto"/>
        <w:ind w:left="720" w:hanging="363"/>
        <w:rPr>
          <w:rFonts w:eastAsia="Calibri" w:cs="Times New Roman"/>
          <w:sz w:val="20"/>
          <w:szCs w:val="20"/>
          <w:lang w:eastAsia="en-AU"/>
        </w:rPr>
      </w:pPr>
      <w:r>
        <w:rPr>
          <w:rFonts w:eastAsia="Calibri" w:cs="Times New Roman"/>
          <w:sz w:val="20"/>
          <w:szCs w:val="20"/>
          <w:lang w:eastAsia="en-AU"/>
        </w:rPr>
        <w:t>1</w:t>
      </w:r>
      <w:r>
        <w:rPr>
          <w:rFonts w:eastAsia="Calibri" w:cs="Times New Roman"/>
          <w:sz w:val="20"/>
          <w:szCs w:val="20"/>
          <w:lang w:eastAsia="en-AU"/>
        </w:rPr>
        <w:tab/>
      </w:r>
      <w:r w:rsidR="00AE0B46" w:rsidRPr="003B3688">
        <w:rPr>
          <w:rFonts w:eastAsia="Calibri" w:cs="Times New Roman"/>
          <w:sz w:val="20"/>
          <w:szCs w:val="20"/>
          <w:lang w:eastAsia="en-AU"/>
        </w:rPr>
        <w:t xml:space="preserve">If a provision of the </w:t>
      </w:r>
      <w:r w:rsidR="003B3688" w:rsidRPr="003B3688">
        <w:rPr>
          <w:sz w:val="20"/>
          <w:szCs w:val="20"/>
          <w:lang w:eastAsia="en-AU"/>
        </w:rPr>
        <w:t>civil aviation legislation</w:t>
      </w:r>
      <w:r w:rsidR="00AE0B46" w:rsidRPr="003B3688">
        <w:rPr>
          <w:rFonts w:eastAsia="Calibri" w:cs="Times New Roman"/>
          <w:sz w:val="20"/>
          <w:szCs w:val="20"/>
          <w:lang w:eastAsia="en-AU"/>
        </w:rPr>
        <w:t xml:space="preserve"> permits</w:t>
      </w:r>
      <w:r w:rsidR="00AE0B46" w:rsidRPr="006C7193">
        <w:rPr>
          <w:rFonts w:eastAsia="Calibri" w:cs="Times New Roman"/>
          <w:sz w:val="20"/>
          <w:szCs w:val="20"/>
          <w:lang w:eastAsia="en-AU"/>
        </w:rPr>
        <w:t xml:space="preserve"> an aircraft to operate for a period with an inoperative item and the period is less restrictive than the rectification interval for the item specified in the </w:t>
      </w:r>
      <w:r w:rsidR="00934B85" w:rsidRPr="006C7193">
        <w:rPr>
          <w:rFonts w:eastAsia="Calibri" w:cs="Times New Roman"/>
          <w:sz w:val="20"/>
          <w:szCs w:val="20"/>
          <w:lang w:eastAsia="en-AU"/>
        </w:rPr>
        <w:t>M</w:t>
      </w:r>
      <w:r w:rsidR="001C2CE7" w:rsidRPr="006C7193">
        <w:rPr>
          <w:rFonts w:eastAsia="Calibri" w:cs="Times New Roman"/>
          <w:sz w:val="20"/>
          <w:szCs w:val="20"/>
          <w:lang w:eastAsia="en-AU"/>
        </w:rPr>
        <w:t>MEL</w:t>
      </w:r>
      <w:r w:rsidR="00AE0B46" w:rsidRPr="006C7193">
        <w:rPr>
          <w:rFonts w:eastAsia="Calibri" w:cs="Times New Roman"/>
          <w:sz w:val="20"/>
          <w:szCs w:val="20"/>
          <w:lang w:eastAsia="en-AU"/>
        </w:rPr>
        <w:t xml:space="preserve"> for the aircraft</w:t>
      </w:r>
      <w:r w:rsidR="00662A4F" w:rsidRPr="006C7193">
        <w:rPr>
          <w:rFonts w:eastAsia="Calibri" w:cs="Times New Roman"/>
          <w:sz w:val="20"/>
          <w:szCs w:val="20"/>
          <w:lang w:eastAsia="en-AU"/>
        </w:rPr>
        <w:t> </w:t>
      </w:r>
      <w:r w:rsidR="001C2CE7" w:rsidRPr="006C7193">
        <w:rPr>
          <w:rFonts w:eastAsia="Calibri" w:cs="Times New Roman"/>
          <w:sz w:val="20"/>
          <w:szCs w:val="20"/>
          <w:lang w:eastAsia="en-AU"/>
        </w:rPr>
        <w:t>—</w:t>
      </w:r>
      <w:r w:rsidR="00AE0B46" w:rsidRPr="006C7193">
        <w:rPr>
          <w:rFonts w:eastAsia="Calibri" w:cs="Times New Roman"/>
          <w:sz w:val="20"/>
          <w:szCs w:val="20"/>
          <w:lang w:eastAsia="en-AU"/>
        </w:rPr>
        <w:t xml:space="preserve"> the rectification interval for the item in the </w:t>
      </w:r>
      <w:r w:rsidR="001C2CE7" w:rsidRPr="006C7193">
        <w:rPr>
          <w:rFonts w:eastAsia="Calibri" w:cs="Times New Roman"/>
          <w:sz w:val="20"/>
          <w:szCs w:val="20"/>
          <w:lang w:eastAsia="en-AU"/>
        </w:rPr>
        <w:t>MEL</w:t>
      </w:r>
      <w:r w:rsidR="00AE0B46" w:rsidRPr="006C7193">
        <w:rPr>
          <w:rFonts w:eastAsia="Calibri" w:cs="Times New Roman"/>
          <w:sz w:val="20"/>
          <w:szCs w:val="20"/>
          <w:lang w:eastAsia="en-AU"/>
        </w:rPr>
        <w:t xml:space="preserve"> may be based on the period mentioned in the provision.</w:t>
      </w:r>
    </w:p>
    <w:p w14:paraId="56DCCF48" w14:textId="3297961D" w:rsidR="00AE0B46" w:rsidRPr="006C7193" w:rsidRDefault="006C7193" w:rsidP="006C7193">
      <w:pPr>
        <w:tabs>
          <w:tab w:val="left" w:pos="709"/>
        </w:tabs>
        <w:spacing w:before="60" w:after="60" w:line="240" w:lineRule="auto"/>
        <w:ind w:left="709" w:hanging="352"/>
        <w:rPr>
          <w:rFonts w:eastAsia="Calibri" w:cs="Times New Roman"/>
          <w:sz w:val="20"/>
          <w:szCs w:val="20"/>
          <w:lang w:eastAsia="en-AU"/>
        </w:rPr>
      </w:pPr>
      <w:r>
        <w:rPr>
          <w:rFonts w:eastAsia="Calibri" w:cs="Times New Roman"/>
          <w:sz w:val="20"/>
          <w:szCs w:val="20"/>
          <w:lang w:eastAsia="en-AU"/>
        </w:rPr>
        <w:t>2</w:t>
      </w:r>
      <w:r>
        <w:rPr>
          <w:rFonts w:eastAsia="Calibri" w:cs="Times New Roman"/>
          <w:sz w:val="20"/>
          <w:szCs w:val="20"/>
          <w:lang w:eastAsia="en-AU"/>
        </w:rPr>
        <w:tab/>
      </w:r>
      <w:r w:rsidR="00AE0B46" w:rsidRPr="006C7193">
        <w:rPr>
          <w:rFonts w:eastAsia="Calibri" w:cs="Times New Roman"/>
          <w:sz w:val="20"/>
          <w:szCs w:val="20"/>
          <w:lang w:eastAsia="en-AU"/>
        </w:rPr>
        <w:t xml:space="preserve">If a provision </w:t>
      </w:r>
      <w:r w:rsidR="00AE0B46" w:rsidRPr="003B3688">
        <w:rPr>
          <w:rFonts w:eastAsia="Calibri" w:cs="Times New Roman"/>
          <w:sz w:val="20"/>
          <w:szCs w:val="20"/>
          <w:lang w:eastAsia="en-AU"/>
        </w:rPr>
        <w:t xml:space="preserve">of the </w:t>
      </w:r>
      <w:r w:rsidR="003B3688" w:rsidRPr="003B3688">
        <w:rPr>
          <w:sz w:val="20"/>
          <w:szCs w:val="20"/>
          <w:lang w:eastAsia="en-AU"/>
        </w:rPr>
        <w:t>civil aviation legislation</w:t>
      </w:r>
      <w:r w:rsidR="00AE0B46" w:rsidRPr="003B3688">
        <w:rPr>
          <w:rFonts w:eastAsia="Calibri" w:cs="Times New Roman"/>
          <w:sz w:val="20"/>
          <w:szCs w:val="20"/>
          <w:lang w:eastAsia="en-AU"/>
        </w:rPr>
        <w:t xml:space="preserve"> permits</w:t>
      </w:r>
      <w:r w:rsidR="00AE0B46" w:rsidRPr="006C7193">
        <w:rPr>
          <w:rFonts w:eastAsia="Calibri" w:cs="Times New Roman"/>
          <w:sz w:val="20"/>
          <w:szCs w:val="20"/>
          <w:lang w:eastAsia="en-AU"/>
        </w:rPr>
        <w:t xml:space="preserve"> an aircraft to operate for a flight with an inoperative item subject to conditions or limitations and the conditions or limitations in the provision are less restrictive than the conditions or limitations in the </w:t>
      </w:r>
      <w:r w:rsidR="00934B85" w:rsidRPr="006C7193">
        <w:rPr>
          <w:rFonts w:eastAsia="Calibri" w:cs="Times New Roman"/>
          <w:sz w:val="20"/>
          <w:szCs w:val="20"/>
          <w:lang w:eastAsia="en-AU"/>
        </w:rPr>
        <w:t>M</w:t>
      </w:r>
      <w:r w:rsidR="001C2CE7" w:rsidRPr="006C7193">
        <w:rPr>
          <w:rFonts w:eastAsia="Calibri" w:cs="Times New Roman"/>
          <w:sz w:val="20"/>
          <w:szCs w:val="20"/>
          <w:lang w:eastAsia="en-AU"/>
        </w:rPr>
        <w:t>MEL</w:t>
      </w:r>
      <w:r w:rsidR="00AE0B46" w:rsidRPr="006C7193">
        <w:rPr>
          <w:rFonts w:eastAsia="Calibri" w:cs="Times New Roman"/>
          <w:sz w:val="20"/>
          <w:szCs w:val="20"/>
          <w:lang w:eastAsia="en-AU"/>
        </w:rPr>
        <w:t xml:space="preserve"> for the aircraft</w:t>
      </w:r>
      <w:r w:rsidR="001C2CE7" w:rsidRPr="006C7193">
        <w:rPr>
          <w:rFonts w:eastAsia="Calibri" w:cs="Times New Roman"/>
          <w:sz w:val="20"/>
          <w:szCs w:val="20"/>
          <w:lang w:eastAsia="en-AU"/>
        </w:rPr>
        <w:t> —</w:t>
      </w:r>
      <w:r w:rsidR="00AE0B46" w:rsidRPr="006C7193">
        <w:rPr>
          <w:rFonts w:eastAsia="Calibri" w:cs="Times New Roman"/>
          <w:sz w:val="20"/>
          <w:szCs w:val="20"/>
          <w:lang w:eastAsia="en-AU"/>
        </w:rPr>
        <w:t xml:space="preserve"> the conditions or limitations specified in the </w:t>
      </w:r>
      <w:r w:rsidR="001C2CE7" w:rsidRPr="006C7193">
        <w:rPr>
          <w:rFonts w:eastAsia="Calibri" w:cs="Times New Roman"/>
          <w:sz w:val="20"/>
          <w:szCs w:val="20"/>
          <w:lang w:eastAsia="en-AU"/>
        </w:rPr>
        <w:t>MEL</w:t>
      </w:r>
      <w:r w:rsidR="00AE0B46" w:rsidRPr="006C7193">
        <w:rPr>
          <w:rFonts w:eastAsia="Calibri" w:cs="Times New Roman"/>
          <w:sz w:val="20"/>
          <w:szCs w:val="20"/>
          <w:lang w:eastAsia="en-AU"/>
        </w:rPr>
        <w:t xml:space="preserve"> for the item must be at least as restrictive as the conditions or limitations specified in the provision.</w:t>
      </w:r>
    </w:p>
    <w:p w14:paraId="7008EF7F" w14:textId="3EE8DACC" w:rsidR="00AE0B46" w:rsidRPr="00101940" w:rsidRDefault="0017363C" w:rsidP="008C58F8">
      <w:pPr>
        <w:pStyle w:val="LDClauseHeading"/>
        <w:spacing w:before="160"/>
        <w:rPr>
          <w:rFonts w:eastAsia="Calibri"/>
        </w:rPr>
      </w:pPr>
      <w:bookmarkStart w:id="350" w:name="_Toc57289602"/>
      <w:r>
        <w:rPr>
          <w:rFonts w:eastAsia="Calibri"/>
        </w:rPr>
        <w:lastRenderedPageBreak/>
        <w:t>28.</w:t>
      </w:r>
      <w:r w:rsidR="003353FE">
        <w:rPr>
          <w:rFonts w:eastAsia="Calibri"/>
        </w:rPr>
        <w:t>06</w:t>
      </w:r>
      <w:r w:rsidR="003353FE">
        <w:rPr>
          <w:rFonts w:eastAsia="Calibri"/>
        </w:rPr>
        <w:tab/>
      </w:r>
      <w:r w:rsidR="00AE0B46" w:rsidRPr="00101940">
        <w:rPr>
          <w:rFonts w:eastAsia="Calibri"/>
        </w:rPr>
        <w:t xml:space="preserve">Compliance with the </w:t>
      </w:r>
      <w:r w:rsidR="003353FE">
        <w:rPr>
          <w:rFonts w:eastAsia="Calibri"/>
        </w:rPr>
        <w:t>AFM</w:t>
      </w:r>
      <w:bookmarkEnd w:id="350"/>
    </w:p>
    <w:p w14:paraId="21D8BC05" w14:textId="365B2D3E" w:rsidR="00AE0B46" w:rsidRPr="00D72326" w:rsidRDefault="00AE0B46" w:rsidP="003353FE">
      <w:pPr>
        <w:pStyle w:val="LDClause"/>
        <w:rPr>
          <w:lang w:eastAsia="en-AU"/>
        </w:rPr>
      </w:pPr>
      <w:r w:rsidRPr="00D72326">
        <w:rPr>
          <w:lang w:eastAsia="en-AU"/>
        </w:rPr>
        <w:tab/>
      </w:r>
      <w:r w:rsidR="003353FE" w:rsidRPr="00D72326">
        <w:rPr>
          <w:lang w:eastAsia="en-AU"/>
        </w:rPr>
        <w:tab/>
      </w:r>
      <w:r w:rsidRPr="00D72326">
        <w:rPr>
          <w:lang w:eastAsia="en-AU"/>
        </w:rPr>
        <w:t>A</w:t>
      </w:r>
      <w:r w:rsidR="000D3F7B">
        <w:rPr>
          <w:lang w:eastAsia="en-AU"/>
        </w:rPr>
        <w:t>n</w:t>
      </w:r>
      <w:r w:rsidRPr="00D72326">
        <w:rPr>
          <w:lang w:eastAsia="en-AU"/>
        </w:rPr>
        <w:t xml:space="preserve"> </w:t>
      </w:r>
      <w:r w:rsidR="003353FE" w:rsidRPr="00D72326">
        <w:rPr>
          <w:lang w:eastAsia="en-AU"/>
        </w:rPr>
        <w:t>MEL</w:t>
      </w:r>
      <w:r w:rsidRPr="00D72326">
        <w:rPr>
          <w:lang w:eastAsia="en-AU"/>
        </w:rPr>
        <w:t xml:space="preserve"> for an aircraft must not permit the operation of the aircraft for a flight with an inoperative item in contravention of any of the conditions, limitations or emergency procedures specified in the </w:t>
      </w:r>
      <w:r w:rsidR="003353FE" w:rsidRPr="00D72326">
        <w:rPr>
          <w:lang w:eastAsia="en-AU"/>
        </w:rPr>
        <w:t>AFM</w:t>
      </w:r>
      <w:r w:rsidRPr="00D72326">
        <w:rPr>
          <w:lang w:eastAsia="en-AU"/>
        </w:rPr>
        <w:t>.</w:t>
      </w:r>
    </w:p>
    <w:p w14:paraId="12B1E06A" w14:textId="38FC8299" w:rsidR="00AE0B46" w:rsidRPr="00101940" w:rsidRDefault="0017363C" w:rsidP="008C58F8">
      <w:pPr>
        <w:pStyle w:val="LDClauseHeading"/>
        <w:spacing w:before="160"/>
        <w:rPr>
          <w:rFonts w:eastAsia="Calibri"/>
        </w:rPr>
      </w:pPr>
      <w:bookmarkStart w:id="351" w:name="_Toc57289603"/>
      <w:r>
        <w:rPr>
          <w:rFonts w:eastAsia="Calibri"/>
        </w:rPr>
        <w:t>28.</w:t>
      </w:r>
      <w:r w:rsidR="003353FE">
        <w:rPr>
          <w:rFonts w:eastAsia="Calibri"/>
        </w:rPr>
        <w:t>07</w:t>
      </w:r>
      <w:r w:rsidR="003353FE">
        <w:rPr>
          <w:rFonts w:eastAsia="Calibri"/>
        </w:rPr>
        <w:tab/>
      </w:r>
      <w:r w:rsidR="00AE0B46" w:rsidRPr="00101940">
        <w:rPr>
          <w:rFonts w:eastAsia="Calibri"/>
        </w:rPr>
        <w:t xml:space="preserve">If the </w:t>
      </w:r>
      <w:r w:rsidR="00934B85">
        <w:rPr>
          <w:rFonts w:eastAsia="Calibri"/>
        </w:rPr>
        <w:t>M</w:t>
      </w:r>
      <w:r w:rsidR="003353FE">
        <w:rPr>
          <w:rFonts w:eastAsia="Calibri"/>
        </w:rPr>
        <w:t>MEL</w:t>
      </w:r>
      <w:r w:rsidR="00AE0B46" w:rsidRPr="00101940">
        <w:rPr>
          <w:rFonts w:eastAsia="Calibri"/>
        </w:rPr>
        <w:t xml:space="preserve"> does not specify rectification intervals</w:t>
      </w:r>
      <w:bookmarkEnd w:id="351"/>
    </w:p>
    <w:p w14:paraId="4CFAF8C1" w14:textId="419D7064" w:rsidR="00AE0B46" w:rsidRPr="00101940" w:rsidRDefault="00AE0B46" w:rsidP="003353FE">
      <w:pPr>
        <w:pStyle w:val="LDClause"/>
        <w:rPr>
          <w:rFonts w:eastAsia="Calibri"/>
        </w:rPr>
      </w:pPr>
      <w:r w:rsidRPr="00101940">
        <w:rPr>
          <w:rFonts w:eastAsia="Calibri"/>
        </w:rPr>
        <w:tab/>
      </w:r>
      <w:r w:rsidRPr="00101940">
        <w:rPr>
          <w:rFonts w:eastAsia="Calibri"/>
        </w:rPr>
        <w:tab/>
        <w:t xml:space="preserve">If the </w:t>
      </w:r>
      <w:r w:rsidR="00934B85">
        <w:rPr>
          <w:rFonts w:eastAsia="Calibri"/>
        </w:rPr>
        <w:t>M</w:t>
      </w:r>
      <w:r w:rsidR="003353FE">
        <w:rPr>
          <w:rFonts w:eastAsia="Calibri"/>
        </w:rPr>
        <w:t>MEL</w:t>
      </w:r>
      <w:r w:rsidRPr="00101940">
        <w:rPr>
          <w:rFonts w:eastAsia="Calibri"/>
        </w:rPr>
        <w:t xml:space="preserve"> for an aircraft type does not specify a rectification interval for an inoperative item, the rectification interval for the item in a</w:t>
      </w:r>
      <w:r w:rsidR="000D3F7B">
        <w:rPr>
          <w:rFonts w:eastAsia="Calibri"/>
        </w:rPr>
        <w:t>n</w:t>
      </w:r>
      <w:r w:rsidRPr="00101940">
        <w:rPr>
          <w:rFonts w:eastAsia="Calibri"/>
        </w:rPr>
        <w:t xml:space="preserve"> </w:t>
      </w:r>
      <w:r w:rsidR="003353FE">
        <w:rPr>
          <w:rFonts w:eastAsia="Calibri"/>
        </w:rPr>
        <w:t>MEL</w:t>
      </w:r>
      <w:r w:rsidRPr="00101940">
        <w:rPr>
          <w:rFonts w:eastAsia="Calibri"/>
        </w:rPr>
        <w:t xml:space="preserve"> for </w:t>
      </w:r>
      <w:r w:rsidR="00103C65">
        <w:rPr>
          <w:rFonts w:eastAsia="Calibri"/>
        </w:rPr>
        <w:t>an</w:t>
      </w:r>
      <w:r w:rsidRPr="00101940">
        <w:rPr>
          <w:rFonts w:eastAsia="Calibri"/>
        </w:rPr>
        <w:t xml:space="preserve"> aircraft</w:t>
      </w:r>
      <w:r w:rsidR="00103C65">
        <w:rPr>
          <w:rFonts w:eastAsia="Calibri"/>
        </w:rPr>
        <w:t xml:space="preserve"> of the type</w:t>
      </w:r>
      <w:r w:rsidRPr="00101940">
        <w:rPr>
          <w:rFonts w:eastAsia="Calibri"/>
        </w:rPr>
        <w:t xml:space="preserve"> must </w:t>
      </w:r>
      <w:r w:rsidR="00103C65">
        <w:rPr>
          <w:rFonts w:eastAsia="Calibri"/>
        </w:rPr>
        <w:t>clearly reflect</w:t>
      </w:r>
      <w:r w:rsidRPr="00101940">
        <w:rPr>
          <w:rFonts w:eastAsia="Calibri"/>
        </w:rPr>
        <w:t xml:space="preserve"> the significance of the item for the safe operation of the aircraft</w:t>
      </w:r>
      <w:r w:rsidR="00116EA6">
        <w:rPr>
          <w:rFonts w:eastAsia="Calibri"/>
        </w:rPr>
        <w:t>.</w:t>
      </w:r>
    </w:p>
    <w:p w14:paraId="5325F16F" w14:textId="23BC39A5" w:rsidR="00AE0B46" w:rsidRPr="00101940" w:rsidRDefault="0017363C" w:rsidP="008C58F8">
      <w:pPr>
        <w:pStyle w:val="LDClauseHeading"/>
        <w:spacing w:before="160"/>
        <w:rPr>
          <w:rFonts w:eastAsia="Calibri"/>
        </w:rPr>
      </w:pPr>
      <w:bookmarkStart w:id="352" w:name="_Toc57289604"/>
      <w:r>
        <w:rPr>
          <w:rFonts w:eastAsia="Calibri"/>
        </w:rPr>
        <w:t>28.</w:t>
      </w:r>
      <w:r w:rsidR="00103C65">
        <w:rPr>
          <w:rFonts w:eastAsia="Calibri"/>
        </w:rPr>
        <w:t>08</w:t>
      </w:r>
      <w:r w:rsidR="00103C65">
        <w:rPr>
          <w:rFonts w:eastAsia="Calibri"/>
        </w:rPr>
        <w:tab/>
      </w:r>
      <w:r w:rsidR="00AE0B46" w:rsidRPr="00101940">
        <w:rPr>
          <w:rFonts w:eastAsia="Calibri"/>
        </w:rPr>
        <w:t>Effects of repairs or modifications made to the aircraft</w:t>
      </w:r>
      <w:bookmarkEnd w:id="352"/>
    </w:p>
    <w:p w14:paraId="71AC09AF" w14:textId="77777777" w:rsidR="00E2048E" w:rsidRPr="00D72326" w:rsidRDefault="00AE0B46" w:rsidP="00D72326">
      <w:pPr>
        <w:pStyle w:val="LDClause"/>
        <w:rPr>
          <w:lang w:eastAsia="en-AU"/>
        </w:rPr>
      </w:pPr>
      <w:r w:rsidRPr="00D72326">
        <w:rPr>
          <w:lang w:eastAsia="en-AU"/>
        </w:rPr>
        <w:tab/>
      </w:r>
      <w:r w:rsidRPr="00D72326">
        <w:rPr>
          <w:lang w:eastAsia="en-AU"/>
        </w:rPr>
        <w:tab/>
      </w:r>
      <w:r w:rsidR="00E2048E" w:rsidRPr="00D72326">
        <w:rPr>
          <w:lang w:eastAsia="en-AU"/>
        </w:rPr>
        <w:t>If:</w:t>
      </w:r>
    </w:p>
    <w:p w14:paraId="6FFC8106" w14:textId="77777777" w:rsidR="00E2048E" w:rsidRDefault="00E2048E" w:rsidP="00E2048E">
      <w:pPr>
        <w:pStyle w:val="LDP1a"/>
        <w:rPr>
          <w:rFonts w:eastAsia="Calibri"/>
        </w:rPr>
      </w:pPr>
      <w:r>
        <w:rPr>
          <w:rFonts w:eastAsia="Calibri"/>
        </w:rPr>
        <w:t>(a)</w:t>
      </w:r>
      <w:r>
        <w:rPr>
          <w:rFonts w:eastAsia="Calibri"/>
        </w:rPr>
        <w:tab/>
        <w:t>a</w:t>
      </w:r>
      <w:r w:rsidR="00AE0B46" w:rsidRPr="00101940">
        <w:rPr>
          <w:rFonts w:eastAsia="Calibri"/>
        </w:rPr>
        <w:t xml:space="preserve"> repair or modification </w:t>
      </w:r>
      <w:r>
        <w:rPr>
          <w:rFonts w:eastAsia="Calibri"/>
        </w:rPr>
        <w:t xml:space="preserve">is </w:t>
      </w:r>
      <w:r w:rsidR="00AE0B46" w:rsidRPr="00101940">
        <w:rPr>
          <w:rFonts w:eastAsia="Calibri"/>
        </w:rPr>
        <w:t xml:space="preserve">made to </w:t>
      </w:r>
      <w:r w:rsidR="00103C65">
        <w:rPr>
          <w:rFonts w:eastAsia="Calibri"/>
        </w:rPr>
        <w:t>an</w:t>
      </w:r>
      <w:r w:rsidR="00AE0B46" w:rsidRPr="00101940">
        <w:rPr>
          <w:rFonts w:eastAsia="Calibri"/>
        </w:rPr>
        <w:t xml:space="preserve"> aircraft</w:t>
      </w:r>
      <w:r>
        <w:rPr>
          <w:rFonts w:eastAsia="Calibri"/>
        </w:rPr>
        <w:t>; and</w:t>
      </w:r>
    </w:p>
    <w:p w14:paraId="44EEA629" w14:textId="77777777" w:rsidR="00E2048E" w:rsidRDefault="00E2048E" w:rsidP="00E2048E">
      <w:pPr>
        <w:pStyle w:val="LDP1a"/>
        <w:rPr>
          <w:rFonts w:eastAsia="Calibri"/>
        </w:rPr>
      </w:pPr>
      <w:r>
        <w:rPr>
          <w:rFonts w:eastAsia="Calibri"/>
        </w:rPr>
        <w:t>(b)</w:t>
      </w:r>
      <w:r>
        <w:rPr>
          <w:rFonts w:eastAsia="Calibri"/>
        </w:rPr>
        <w:tab/>
      </w:r>
      <w:r w:rsidR="00AE0B46" w:rsidRPr="00101940">
        <w:rPr>
          <w:rFonts w:eastAsia="Calibri"/>
        </w:rPr>
        <w:t>the approval for the repair or modification places a new condition or limitation on the operation of the aircraft for flight with an inoperative item</w:t>
      </w:r>
      <w:r>
        <w:rPr>
          <w:rFonts w:eastAsia="Calibri"/>
        </w:rPr>
        <w:t>;</w:t>
      </w:r>
    </w:p>
    <w:p w14:paraId="12694ACA" w14:textId="7E7ED46C" w:rsidR="00AE0B46" w:rsidRPr="00101940" w:rsidRDefault="00E2048E" w:rsidP="00E2048E">
      <w:pPr>
        <w:pStyle w:val="LDClause"/>
        <w:rPr>
          <w:rFonts w:eastAsia="Calibri"/>
        </w:rPr>
      </w:pPr>
      <w:r>
        <w:rPr>
          <w:rFonts w:eastAsia="Calibri"/>
        </w:rPr>
        <w:tab/>
      </w:r>
      <w:r>
        <w:rPr>
          <w:rFonts w:eastAsia="Calibri"/>
        </w:rPr>
        <w:tab/>
      </w:r>
      <w:r w:rsidR="00AE0B46" w:rsidRPr="00101940">
        <w:rPr>
          <w:rFonts w:eastAsia="Calibri"/>
        </w:rPr>
        <w:t xml:space="preserve">then the conditions or limitations specified in the </w:t>
      </w:r>
      <w:r>
        <w:rPr>
          <w:rFonts w:eastAsia="Calibri"/>
        </w:rPr>
        <w:t>MEL</w:t>
      </w:r>
      <w:r w:rsidR="00AE0B46" w:rsidRPr="00101940">
        <w:rPr>
          <w:rFonts w:eastAsia="Calibri"/>
        </w:rPr>
        <w:t xml:space="preserve"> for the inoperative item must be at least as restrictive as the conditions or limitations specified in the approval for the repair or modification.</w:t>
      </w:r>
    </w:p>
    <w:p w14:paraId="6C66DD54" w14:textId="5548CC80" w:rsidR="00AE0B46" w:rsidRDefault="0017363C" w:rsidP="008C58F8">
      <w:pPr>
        <w:pStyle w:val="LDClauseHeading"/>
        <w:spacing w:before="160"/>
        <w:rPr>
          <w:rFonts w:eastAsia="Calibri"/>
        </w:rPr>
      </w:pPr>
      <w:bookmarkStart w:id="353" w:name="_Toc57289605"/>
      <w:r>
        <w:rPr>
          <w:rFonts w:eastAsia="Calibri"/>
        </w:rPr>
        <w:t>28.</w:t>
      </w:r>
      <w:r w:rsidR="00E2048E">
        <w:rPr>
          <w:rFonts w:eastAsia="Calibri"/>
        </w:rPr>
        <w:t>09</w:t>
      </w:r>
      <w:r w:rsidR="00E2048E">
        <w:rPr>
          <w:rFonts w:eastAsia="Calibri"/>
        </w:rPr>
        <w:tab/>
      </w:r>
      <w:r w:rsidR="00AE0B46" w:rsidRPr="00101940">
        <w:rPr>
          <w:rFonts w:eastAsia="Calibri"/>
        </w:rPr>
        <w:t>Extension of rectification interval</w:t>
      </w:r>
      <w:bookmarkEnd w:id="353"/>
    </w:p>
    <w:p w14:paraId="4145D754" w14:textId="245F541F" w:rsidR="00381811" w:rsidRDefault="00381811" w:rsidP="00381811">
      <w:pPr>
        <w:pStyle w:val="LDClause"/>
        <w:rPr>
          <w:lang w:eastAsia="en-AU"/>
        </w:rPr>
      </w:pPr>
      <w:r>
        <w:rPr>
          <w:lang w:eastAsia="en-AU"/>
        </w:rPr>
        <w:tab/>
        <w:t>(1)</w:t>
      </w:r>
      <w:r>
        <w:rPr>
          <w:lang w:eastAsia="en-AU"/>
        </w:rPr>
        <w:tab/>
        <w:t>A</w:t>
      </w:r>
      <w:r w:rsidR="00481E53">
        <w:rPr>
          <w:lang w:eastAsia="en-AU"/>
        </w:rPr>
        <w:t xml:space="preserve"> </w:t>
      </w:r>
      <w:r>
        <w:rPr>
          <w:lang w:eastAsia="en-AU"/>
        </w:rPr>
        <w:t xml:space="preserve">rectification interval prescribed by this </w:t>
      </w:r>
      <w:r w:rsidR="00B11110">
        <w:rPr>
          <w:lang w:eastAsia="en-AU"/>
        </w:rPr>
        <w:t>Chapter</w:t>
      </w:r>
      <w:r w:rsidR="00481E53">
        <w:rPr>
          <w:lang w:eastAsia="en-AU"/>
        </w:rPr>
        <w:t xml:space="preserve"> </w:t>
      </w:r>
      <w:r>
        <w:rPr>
          <w:lang w:eastAsia="en-AU"/>
        </w:rPr>
        <w:t>is prescribed for the purposes of paragraph 91.</w:t>
      </w:r>
      <w:r w:rsidR="00A354FE">
        <w:rPr>
          <w:lang w:eastAsia="en-AU"/>
        </w:rPr>
        <w:t>945</w:t>
      </w:r>
      <w:r w:rsidR="008C58F8">
        <w:rPr>
          <w:lang w:eastAsia="en-AU"/>
        </w:rPr>
        <w:t> </w:t>
      </w:r>
      <w:r>
        <w:rPr>
          <w:lang w:eastAsia="en-AU"/>
        </w:rPr>
        <w:t>(</w:t>
      </w:r>
      <w:r w:rsidR="00632C4C">
        <w:rPr>
          <w:lang w:eastAsia="en-AU"/>
        </w:rPr>
        <w:t>5</w:t>
      </w:r>
      <w:r>
        <w:rPr>
          <w:lang w:eastAsia="en-AU"/>
        </w:rPr>
        <w:t>)</w:t>
      </w:r>
      <w:r w:rsidR="008C58F8">
        <w:rPr>
          <w:lang w:eastAsia="en-AU"/>
        </w:rPr>
        <w:t> </w:t>
      </w:r>
      <w:r>
        <w:rPr>
          <w:lang w:eastAsia="en-AU"/>
        </w:rPr>
        <w:t>(</w:t>
      </w:r>
      <w:r w:rsidR="007119FE">
        <w:rPr>
          <w:lang w:eastAsia="en-AU"/>
        </w:rPr>
        <w:t>b</w:t>
      </w:r>
      <w:r>
        <w:rPr>
          <w:lang w:eastAsia="en-AU"/>
        </w:rPr>
        <w:t>)</w:t>
      </w:r>
      <w:r w:rsidR="003A2D2F">
        <w:rPr>
          <w:lang w:eastAsia="en-AU"/>
        </w:rPr>
        <w:t xml:space="preserve"> as </w:t>
      </w:r>
      <w:r w:rsidR="00F0653E">
        <w:rPr>
          <w:lang w:eastAsia="en-AU"/>
        </w:rPr>
        <w:t>a</w:t>
      </w:r>
      <w:r w:rsidR="00490A0F">
        <w:rPr>
          <w:lang w:eastAsia="en-AU"/>
        </w:rPr>
        <w:t>n</w:t>
      </w:r>
      <w:r w:rsidR="003A2D2F">
        <w:rPr>
          <w:lang w:eastAsia="en-AU"/>
        </w:rPr>
        <w:t xml:space="preserve"> original rectification interval</w:t>
      </w:r>
      <w:r>
        <w:rPr>
          <w:lang w:eastAsia="en-AU"/>
        </w:rPr>
        <w:t>.</w:t>
      </w:r>
    </w:p>
    <w:p w14:paraId="2F627614" w14:textId="216F6ACD" w:rsidR="00381811" w:rsidRDefault="00381811" w:rsidP="00381811">
      <w:pPr>
        <w:pStyle w:val="LDClause"/>
        <w:rPr>
          <w:rFonts w:eastAsia="Calibri"/>
        </w:rPr>
      </w:pPr>
      <w:r>
        <w:rPr>
          <w:rFonts w:eastAsia="Calibri"/>
        </w:rPr>
        <w:tab/>
        <w:t>(2)</w:t>
      </w:r>
      <w:r>
        <w:rPr>
          <w:rFonts w:eastAsia="Calibri"/>
        </w:rPr>
        <w:tab/>
        <w:t xml:space="preserve">For </w:t>
      </w:r>
      <w:r w:rsidR="00632C4C">
        <w:rPr>
          <w:rFonts w:eastAsia="Calibri"/>
        </w:rPr>
        <w:t xml:space="preserve">paragraph </w:t>
      </w:r>
      <w:r>
        <w:rPr>
          <w:rFonts w:eastAsia="Calibri"/>
        </w:rPr>
        <w:t>91.</w:t>
      </w:r>
      <w:r w:rsidR="00A354FE">
        <w:rPr>
          <w:rFonts w:eastAsia="Calibri"/>
        </w:rPr>
        <w:t>945</w:t>
      </w:r>
      <w:r w:rsidR="008C58F8">
        <w:rPr>
          <w:rFonts w:eastAsia="Calibri"/>
        </w:rPr>
        <w:t> </w:t>
      </w:r>
      <w:r>
        <w:rPr>
          <w:rFonts w:eastAsia="Calibri"/>
        </w:rPr>
        <w:t>(</w:t>
      </w:r>
      <w:r w:rsidR="00632C4C">
        <w:rPr>
          <w:rFonts w:eastAsia="Calibri"/>
        </w:rPr>
        <w:t>5</w:t>
      </w:r>
      <w:r>
        <w:rPr>
          <w:rFonts w:eastAsia="Calibri"/>
        </w:rPr>
        <w:t>)</w:t>
      </w:r>
      <w:r w:rsidR="009F3338">
        <w:rPr>
          <w:rFonts w:eastAsia="Calibri"/>
        </w:rPr>
        <w:t> </w:t>
      </w:r>
      <w:r w:rsidR="00632C4C">
        <w:rPr>
          <w:rFonts w:eastAsia="Calibri"/>
        </w:rPr>
        <w:t>(g)</w:t>
      </w:r>
      <w:r>
        <w:rPr>
          <w:rFonts w:eastAsia="Calibri"/>
        </w:rPr>
        <w:t xml:space="preserve">, this section prescribes the period by which an </w:t>
      </w:r>
      <w:r w:rsidR="001D4BF8">
        <w:rPr>
          <w:rFonts w:eastAsia="Calibri"/>
        </w:rPr>
        <w:t xml:space="preserve">extendable </w:t>
      </w:r>
      <w:r w:rsidR="00D55B76">
        <w:rPr>
          <w:rFonts w:eastAsia="Calibri"/>
        </w:rPr>
        <w:t xml:space="preserve">original </w:t>
      </w:r>
      <w:r>
        <w:rPr>
          <w:rFonts w:eastAsia="Calibri"/>
        </w:rPr>
        <w:t xml:space="preserve">rectification </w:t>
      </w:r>
      <w:r w:rsidR="00EB5D28">
        <w:rPr>
          <w:rFonts w:eastAsia="Calibri"/>
        </w:rPr>
        <w:t>interval</w:t>
      </w:r>
      <w:r>
        <w:rPr>
          <w:rFonts w:eastAsia="Calibri"/>
        </w:rPr>
        <w:t xml:space="preserve"> may be extended.</w:t>
      </w:r>
    </w:p>
    <w:p w14:paraId="6F589875" w14:textId="6F2931BA" w:rsidR="00576CA1" w:rsidRDefault="00576CA1" w:rsidP="00EB5D28">
      <w:pPr>
        <w:pStyle w:val="LDNote"/>
        <w:rPr>
          <w:rFonts w:eastAsia="Calibri"/>
        </w:rPr>
      </w:pPr>
      <w:r w:rsidRPr="00EB5D28">
        <w:rPr>
          <w:rFonts w:eastAsia="Calibri"/>
          <w:i/>
        </w:rPr>
        <w:t>Note</w:t>
      </w:r>
      <w:r>
        <w:rPr>
          <w:rFonts w:eastAsia="Calibri"/>
        </w:rPr>
        <w:t>   </w:t>
      </w:r>
      <w:r w:rsidR="00EB5D28">
        <w:rPr>
          <w:rFonts w:eastAsia="Calibri"/>
        </w:rPr>
        <w:t>C</w:t>
      </w:r>
      <w:r w:rsidRPr="00481E53">
        <w:rPr>
          <w:rFonts w:eastAsia="Calibri"/>
        </w:rPr>
        <w:t>ategory B</w:t>
      </w:r>
      <w:r w:rsidR="00EB5D28">
        <w:rPr>
          <w:rFonts w:eastAsia="Calibri"/>
        </w:rPr>
        <w:t xml:space="preserve"> and Category C rectification intervals are the extendable rectification </w:t>
      </w:r>
      <w:r w:rsidRPr="00481E53">
        <w:rPr>
          <w:lang w:eastAsia="en-AU"/>
        </w:rPr>
        <w:t>interval</w:t>
      </w:r>
      <w:r w:rsidR="00EB5D28">
        <w:rPr>
          <w:lang w:eastAsia="en-AU"/>
        </w:rPr>
        <w:t>s</w:t>
      </w:r>
      <w:r w:rsidRPr="00481E53">
        <w:rPr>
          <w:lang w:eastAsia="en-AU"/>
        </w:rPr>
        <w:t>.</w:t>
      </w:r>
    </w:p>
    <w:p w14:paraId="34DDAD60" w14:textId="7D313391" w:rsidR="008A5256" w:rsidRPr="00D72326" w:rsidRDefault="00AE0B46" w:rsidP="00D72326">
      <w:pPr>
        <w:pStyle w:val="LDClause"/>
        <w:rPr>
          <w:lang w:eastAsia="en-AU"/>
        </w:rPr>
      </w:pPr>
      <w:r w:rsidRPr="00D72326">
        <w:rPr>
          <w:lang w:eastAsia="en-AU"/>
        </w:rPr>
        <w:tab/>
      </w:r>
      <w:r w:rsidR="008A5256" w:rsidRPr="00D72326">
        <w:rPr>
          <w:lang w:eastAsia="en-AU"/>
        </w:rPr>
        <w:t>(3)</w:t>
      </w:r>
      <w:r w:rsidRPr="00D72326">
        <w:rPr>
          <w:lang w:eastAsia="en-AU"/>
        </w:rPr>
        <w:tab/>
      </w:r>
      <w:r w:rsidR="008A5256" w:rsidRPr="00D72326">
        <w:rPr>
          <w:lang w:eastAsia="en-AU"/>
        </w:rPr>
        <w:t>An original</w:t>
      </w:r>
      <w:r w:rsidR="00D55B76" w:rsidRPr="00D72326">
        <w:rPr>
          <w:lang w:eastAsia="en-AU"/>
        </w:rPr>
        <w:t xml:space="preserve"> C</w:t>
      </w:r>
      <w:r w:rsidR="008A5256" w:rsidRPr="00D72326">
        <w:rPr>
          <w:lang w:eastAsia="en-AU"/>
        </w:rPr>
        <w:t>ategory B rectification interval may be extended up to a maximum of 3</w:t>
      </w:r>
      <w:r w:rsidR="008D0D8C">
        <w:rPr>
          <w:lang w:eastAsia="en-AU"/>
        </w:rPr>
        <w:t> </w:t>
      </w:r>
      <w:r w:rsidR="008A5256" w:rsidRPr="00D72326">
        <w:rPr>
          <w:lang w:eastAsia="en-AU"/>
        </w:rPr>
        <w:t>days.</w:t>
      </w:r>
    </w:p>
    <w:p w14:paraId="375112DE" w14:textId="63943D02" w:rsidR="008A5256" w:rsidRPr="00D72326" w:rsidRDefault="008A5256" w:rsidP="00D72326">
      <w:pPr>
        <w:pStyle w:val="LDClause"/>
        <w:rPr>
          <w:lang w:eastAsia="en-AU"/>
        </w:rPr>
      </w:pPr>
      <w:r w:rsidRPr="00D72326">
        <w:rPr>
          <w:lang w:eastAsia="en-AU"/>
        </w:rPr>
        <w:tab/>
        <w:t>(4)</w:t>
      </w:r>
      <w:r w:rsidRPr="00D72326">
        <w:rPr>
          <w:lang w:eastAsia="en-AU"/>
        </w:rPr>
        <w:tab/>
        <w:t>An original</w:t>
      </w:r>
      <w:r w:rsidR="00D55B76" w:rsidRPr="00D72326">
        <w:rPr>
          <w:lang w:eastAsia="en-AU"/>
        </w:rPr>
        <w:t xml:space="preserve"> C</w:t>
      </w:r>
      <w:r w:rsidRPr="00D72326">
        <w:rPr>
          <w:lang w:eastAsia="en-AU"/>
        </w:rPr>
        <w:t>ategory C rectification interval may be extended up to a maximum of 10</w:t>
      </w:r>
      <w:r w:rsidR="008D0D8C">
        <w:rPr>
          <w:lang w:eastAsia="en-AU"/>
        </w:rPr>
        <w:t> </w:t>
      </w:r>
      <w:r w:rsidR="00582AA4" w:rsidRPr="00D72326">
        <w:rPr>
          <w:lang w:eastAsia="en-AU"/>
        </w:rPr>
        <w:t>days.</w:t>
      </w:r>
    </w:p>
    <w:p w14:paraId="3C4DA411" w14:textId="77777777" w:rsidR="00D55B76" w:rsidRDefault="00D55B76" w:rsidP="00D55B76">
      <w:pPr>
        <w:pStyle w:val="LDClause"/>
        <w:rPr>
          <w:rFonts w:eastAsia="Calibri"/>
        </w:rPr>
      </w:pPr>
      <w:r>
        <w:rPr>
          <w:rFonts w:eastAsia="Calibri"/>
        </w:rPr>
        <w:tab/>
        <w:t>(5)</w:t>
      </w:r>
      <w:r>
        <w:rPr>
          <w:rFonts w:eastAsia="Calibri"/>
        </w:rPr>
        <w:tab/>
        <w:t>A reference in this section to an original rectification interval (however expressed) is a reference to the relevant rectification interval before any extension of it under this section.</w:t>
      </w:r>
    </w:p>
    <w:p w14:paraId="099BFCB7" w14:textId="70853A66" w:rsidR="00D55B76" w:rsidRDefault="00D55B76" w:rsidP="0072497F">
      <w:pPr>
        <w:pStyle w:val="LDNote"/>
        <w:rPr>
          <w:rFonts w:eastAsia="Calibri"/>
          <w:sz w:val="24"/>
        </w:rPr>
      </w:pPr>
      <w:r w:rsidRPr="00D55B76">
        <w:rPr>
          <w:rFonts w:eastAsia="Calibri"/>
          <w:i/>
        </w:rPr>
        <w:t>Note</w:t>
      </w:r>
      <w:r>
        <w:rPr>
          <w:rFonts w:eastAsia="Calibri"/>
        </w:rPr>
        <w:t xml:space="preserve">   The intended effect of </w:t>
      </w:r>
      <w:r w:rsidR="0026119F">
        <w:rPr>
          <w:rFonts w:eastAsia="Calibri"/>
        </w:rPr>
        <w:t xml:space="preserve">subsection </w:t>
      </w:r>
      <w:r w:rsidR="0017363C">
        <w:rPr>
          <w:rFonts w:eastAsia="Calibri"/>
        </w:rPr>
        <w:t>28.</w:t>
      </w:r>
      <w:r>
        <w:rPr>
          <w:rFonts w:eastAsia="Calibri"/>
        </w:rPr>
        <w:t>09</w:t>
      </w:r>
      <w:r w:rsidR="00D72326">
        <w:rPr>
          <w:rFonts w:eastAsia="Calibri"/>
        </w:rPr>
        <w:t> </w:t>
      </w:r>
      <w:r>
        <w:rPr>
          <w:rFonts w:eastAsia="Calibri"/>
        </w:rPr>
        <w:t>(5) is that a rectification interval that has been extended once may not be further extended</w:t>
      </w:r>
      <w:r w:rsidR="00D6585B">
        <w:rPr>
          <w:rFonts w:eastAsia="Calibri"/>
        </w:rPr>
        <w:t>.</w:t>
      </w:r>
    </w:p>
    <w:p w14:paraId="403AB878" w14:textId="77777777" w:rsidR="007E1248" w:rsidRPr="008C58F8" w:rsidRDefault="007E1248" w:rsidP="008C58F8">
      <w:pPr>
        <w:pStyle w:val="LDEndLine"/>
        <w:rPr>
          <w:sz w:val="6"/>
          <w:szCs w:val="6"/>
        </w:rPr>
      </w:pPr>
    </w:p>
    <w:sectPr w:rsidR="007E1248" w:rsidRPr="008C58F8" w:rsidSect="0035383B">
      <w:footerReference w:type="even" r:id="rId92"/>
      <w:footerReference w:type="default" r:id="rId93"/>
      <w:footerReference w:type="first" r:id="rId94"/>
      <w:pgSz w:w="11907" w:h="16840" w:code="9"/>
      <w:pgMar w:top="1701" w:right="1418" w:bottom="1134" w:left="1418" w:header="709" w:footer="709" w:gutter="0"/>
      <w:paperSrc w:first="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7E517" w14:textId="77777777" w:rsidR="00E308E3" w:rsidRDefault="00E308E3">
      <w:r>
        <w:separator/>
      </w:r>
    </w:p>
  </w:endnote>
  <w:endnote w:type="continuationSeparator" w:id="0">
    <w:p w14:paraId="31728C4B" w14:textId="77777777" w:rsidR="00E308E3" w:rsidRDefault="00E3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75696" w14:textId="0A0C4046" w:rsidR="00E308E3" w:rsidRPr="00064A96" w:rsidRDefault="00E308E3" w:rsidP="00064A96">
    <w:pPr>
      <w:pStyle w:val="Footer"/>
      <w:jc w:val="right"/>
    </w:pPr>
    <w:r w:rsidRPr="0044393E">
      <w:t xml:space="preserve">Page </w:t>
    </w:r>
    <w:r w:rsidRPr="0044393E">
      <w:rPr>
        <w:rStyle w:val="PageNumber"/>
      </w:rPr>
      <w:fldChar w:fldCharType="begin"/>
    </w:r>
    <w:r w:rsidRPr="0044393E">
      <w:rPr>
        <w:rStyle w:val="PageNumber"/>
      </w:rPr>
      <w:instrText xml:space="preserve"> PAGE </w:instrText>
    </w:r>
    <w:r w:rsidRPr="0044393E">
      <w:rPr>
        <w:rStyle w:val="PageNumber"/>
      </w:rPr>
      <w:fldChar w:fldCharType="separate"/>
    </w:r>
    <w:r>
      <w:rPr>
        <w:rStyle w:val="PageNumber"/>
        <w:noProof/>
      </w:rPr>
      <w:t>22</w:t>
    </w:r>
    <w:r w:rsidRPr="0044393E">
      <w:rPr>
        <w:rStyle w:val="PageNumber"/>
      </w:rPr>
      <w:fldChar w:fldCharType="end"/>
    </w:r>
    <w:r w:rsidRPr="0044393E">
      <w:rPr>
        <w:rStyle w:val="PageNumber"/>
      </w:rPr>
      <w:t xml:space="preserve"> of </w:t>
    </w:r>
    <w:r w:rsidRPr="0044393E">
      <w:rPr>
        <w:rStyle w:val="PageNumber"/>
      </w:rPr>
      <w:fldChar w:fldCharType="begin"/>
    </w:r>
    <w:r w:rsidRPr="0044393E">
      <w:rPr>
        <w:rStyle w:val="PageNumber"/>
      </w:rPr>
      <w:instrText xml:space="preserve"> NUMPAGES   \* MERGEFORMAT </w:instrText>
    </w:r>
    <w:r w:rsidRPr="0044393E">
      <w:rPr>
        <w:rStyle w:val="PageNumber"/>
      </w:rPr>
      <w:fldChar w:fldCharType="separate"/>
    </w:r>
    <w:r>
      <w:rPr>
        <w:rStyle w:val="PageNumber"/>
        <w:noProof/>
      </w:rPr>
      <w:t>158</w:t>
    </w:r>
    <w:r w:rsidRPr="0044393E">
      <w:rPr>
        <w:rStyle w:val="PageNumber"/>
      </w:rPr>
      <w:fldChar w:fldCharType="end"/>
    </w:r>
    <w:r w:rsidRPr="0044393E">
      <w:rPr>
        <w:rStyle w:val="PageNumber"/>
      </w:rPr>
      <w:t xml:space="preserve"> pages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1ACE2" w14:textId="6777907B" w:rsidR="00E308E3" w:rsidRPr="005D5AD8" w:rsidRDefault="00E308E3" w:rsidP="00860358">
    <w:pPr>
      <w:pStyle w:val="LDFooter"/>
      <w:tabs>
        <w:tab w:val="clear" w:pos="8505"/>
        <w:tab w:val="right" w:pos="9071"/>
      </w:tabs>
      <w:rPr>
        <w:color w:val="000000"/>
      </w:rPr>
    </w:pPr>
    <w:r>
      <w:rPr>
        <w:color w:val="000000"/>
      </w:rPr>
      <w:t>Chapter</w:t>
    </w:r>
    <w:r w:rsidRPr="001970AD">
      <w:rPr>
        <w:color w:val="000000"/>
      </w:rPr>
      <w:t xml:space="preserve"> 2</w:t>
    </w:r>
    <w:r w:rsidRPr="005D5AD8">
      <w:rPr>
        <w:color w:val="000000"/>
      </w:rPr>
      <w:t xml:space="preserve"> — </w:t>
    </w:r>
    <w:r w:rsidRPr="001970AD">
      <w:rPr>
        <w:color w:val="000000"/>
      </w:rPr>
      <w:t>Prescriptions for Certain Definitions in the CASR Dictionary</w:t>
    </w:r>
    <w:r w:rsidRPr="005D5AD8">
      <w:rPr>
        <w:color w:val="000000"/>
      </w:rPr>
      <w:tab/>
      <w:t xml:space="preserve">Page </w:t>
    </w:r>
    <w:r w:rsidRPr="005D5AD8">
      <w:rPr>
        <w:color w:val="000000"/>
      </w:rPr>
      <w:fldChar w:fldCharType="begin"/>
    </w:r>
    <w:r w:rsidRPr="005D5AD8">
      <w:rPr>
        <w:color w:val="000000"/>
      </w:rPr>
      <w:instrText xml:space="preserve"> PAGE </w:instrText>
    </w:r>
    <w:r w:rsidRPr="005D5AD8">
      <w:rPr>
        <w:color w:val="000000"/>
      </w:rPr>
      <w:fldChar w:fldCharType="separate"/>
    </w:r>
    <w:r w:rsidRPr="005D5AD8">
      <w:rPr>
        <w:color w:val="000000"/>
      </w:rPr>
      <w:t>14</w:t>
    </w:r>
    <w:r w:rsidRPr="005D5AD8">
      <w:rPr>
        <w:color w:val="000000"/>
      </w:rPr>
      <w:fldChar w:fldCharType="end"/>
    </w:r>
    <w:r w:rsidRPr="005D5AD8">
      <w:rPr>
        <w:color w:val="000000"/>
      </w:rPr>
      <w:t xml:space="preserve"> of </w:t>
    </w:r>
    <w:r w:rsidRPr="005D5AD8">
      <w:rPr>
        <w:color w:val="000000"/>
      </w:rPr>
      <w:fldChar w:fldCharType="begin"/>
    </w:r>
    <w:r w:rsidRPr="005D5AD8">
      <w:rPr>
        <w:color w:val="000000"/>
      </w:rPr>
      <w:instrText xml:space="preserve"> = </w:instrText>
    </w:r>
    <w:r w:rsidRPr="005D5AD8">
      <w:rPr>
        <w:color w:val="000000"/>
      </w:rPr>
      <w:fldChar w:fldCharType="begin"/>
    </w:r>
    <w:r w:rsidRPr="005D5AD8">
      <w:rPr>
        <w:color w:val="000000"/>
      </w:rPr>
      <w:instrText xml:space="preserve"> NUMPAGES </w:instrText>
    </w:r>
    <w:r w:rsidRPr="005D5AD8">
      <w:rPr>
        <w:color w:val="000000"/>
      </w:rPr>
      <w:fldChar w:fldCharType="separate"/>
    </w:r>
    <w:r w:rsidR="00522DC5">
      <w:rPr>
        <w:noProof/>
        <w:color w:val="000000"/>
      </w:rPr>
      <w:instrText>34</w:instrText>
    </w:r>
    <w:r w:rsidRPr="005D5AD8">
      <w:rPr>
        <w:color w:val="000000"/>
      </w:rPr>
      <w:fldChar w:fldCharType="end"/>
    </w:r>
    <w:r w:rsidRPr="005D5AD8">
      <w:rPr>
        <w:color w:val="000000"/>
      </w:rPr>
      <w:instrText xml:space="preserve"> - 10 </w:instrText>
    </w:r>
    <w:r w:rsidRPr="005D5AD8">
      <w:rPr>
        <w:color w:val="000000"/>
      </w:rPr>
      <w:fldChar w:fldCharType="separate"/>
    </w:r>
    <w:r w:rsidR="00522DC5">
      <w:rPr>
        <w:noProof/>
        <w:color w:val="000000"/>
      </w:rPr>
      <w:t>24</w:t>
    </w:r>
    <w:r w:rsidRPr="005D5AD8">
      <w:rPr>
        <w:color w:val="000000"/>
      </w:rPr>
      <w:fldChar w:fldCharType="end"/>
    </w:r>
    <w:r w:rsidRPr="005D5AD8">
      <w:rPr>
        <w:color w:val="000000"/>
      </w:rPr>
      <w:t xml:space="preserve"> pages</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B84A" w14:textId="6B7435CC" w:rsidR="00E308E3" w:rsidRPr="00064A96" w:rsidRDefault="00E308E3" w:rsidP="00860358">
    <w:pPr>
      <w:pStyle w:val="LDFooter"/>
      <w:tabs>
        <w:tab w:val="clear" w:pos="8505"/>
        <w:tab w:val="right" w:pos="9071"/>
      </w:tabs>
    </w:pPr>
    <w:r>
      <w:rPr>
        <w:color w:val="000000"/>
      </w:rPr>
      <w:t>Chapter</w:t>
    </w:r>
    <w:r w:rsidRPr="001970AD">
      <w:rPr>
        <w:color w:val="000000"/>
      </w:rPr>
      <w:t xml:space="preserve"> 2</w:t>
    </w:r>
    <w:r>
      <w:rPr>
        <w:b/>
        <w:color w:val="000000"/>
      </w:rPr>
      <w:t xml:space="preserve"> — </w:t>
    </w:r>
    <w:r w:rsidRPr="001970AD">
      <w:rPr>
        <w:color w:val="000000"/>
      </w:rPr>
      <w:t>Prescriptions for Certain Definitions in the CASR Dictionary</w:t>
    </w:r>
    <w:r w:rsidRPr="00FC742E">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14</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27</w:instrText>
    </w:r>
    <w:r>
      <w:rPr>
        <w:szCs w:val="20"/>
      </w:rPr>
      <w:fldChar w:fldCharType="end"/>
    </w:r>
    <w:r>
      <w:rPr>
        <w:szCs w:val="20"/>
      </w:rPr>
      <w:instrText xml:space="preserve"> - 10 </w:instrText>
    </w:r>
    <w:r>
      <w:rPr>
        <w:szCs w:val="20"/>
      </w:rPr>
      <w:fldChar w:fldCharType="separate"/>
    </w:r>
    <w:r w:rsidR="00522DC5">
      <w:rPr>
        <w:noProof/>
        <w:szCs w:val="20"/>
      </w:rPr>
      <w:t>17</w:t>
    </w:r>
    <w:r>
      <w:rPr>
        <w:szCs w:val="20"/>
      </w:rPr>
      <w:fldChar w:fldCharType="end"/>
    </w:r>
    <w:r>
      <w:rPr>
        <w:szCs w:val="20"/>
      </w:rPr>
      <w:t xml:space="preserve"> pages</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0C12A" w14:textId="30DB9820" w:rsidR="00E308E3" w:rsidRPr="005D5AD8" w:rsidRDefault="00E308E3" w:rsidP="00860358">
    <w:pPr>
      <w:pStyle w:val="LDFooter"/>
      <w:tabs>
        <w:tab w:val="clear" w:pos="8505"/>
        <w:tab w:val="right" w:pos="9071"/>
      </w:tabs>
      <w:rPr>
        <w:color w:val="000000"/>
      </w:rPr>
    </w:pPr>
    <w:r>
      <w:rPr>
        <w:color w:val="000000"/>
      </w:rPr>
      <w:t>Chapter</w:t>
    </w:r>
    <w:r w:rsidRPr="001970AD">
      <w:rPr>
        <w:color w:val="000000"/>
      </w:rPr>
      <w:t xml:space="preserve"> </w:t>
    </w:r>
    <w:r>
      <w:rPr>
        <w:color w:val="000000"/>
      </w:rPr>
      <w:t xml:space="preserve">4 – </w:t>
    </w:r>
    <w:r w:rsidRPr="004D6445">
      <w:rPr>
        <w:color w:val="000000"/>
      </w:rPr>
      <w:t>All Flights </w:t>
    </w:r>
    <w:r>
      <w:rPr>
        <w:color w:val="000000"/>
      </w:rPr>
      <w:t>–</w:t>
    </w:r>
    <w:r w:rsidRPr="004D6445">
      <w:rPr>
        <w:color w:val="000000"/>
      </w:rPr>
      <w:t xml:space="preserve"> Airspeed Limits</w:t>
    </w:r>
    <w:r w:rsidRPr="005D5AD8">
      <w:rPr>
        <w:color w:val="000000"/>
      </w:rPr>
      <w:tab/>
      <w:t xml:space="preserve">Page </w:t>
    </w:r>
    <w:r w:rsidRPr="005D5AD8">
      <w:rPr>
        <w:color w:val="000000"/>
      </w:rPr>
      <w:fldChar w:fldCharType="begin"/>
    </w:r>
    <w:r w:rsidRPr="005D5AD8">
      <w:rPr>
        <w:color w:val="000000"/>
      </w:rPr>
      <w:instrText xml:space="preserve"> PAGE </w:instrText>
    </w:r>
    <w:r w:rsidRPr="005D5AD8">
      <w:rPr>
        <w:color w:val="000000"/>
      </w:rPr>
      <w:fldChar w:fldCharType="separate"/>
    </w:r>
    <w:r w:rsidRPr="005D5AD8">
      <w:rPr>
        <w:color w:val="000000"/>
      </w:rPr>
      <w:t>14</w:t>
    </w:r>
    <w:r w:rsidRPr="005D5AD8">
      <w:rPr>
        <w:color w:val="000000"/>
      </w:rPr>
      <w:fldChar w:fldCharType="end"/>
    </w:r>
    <w:r w:rsidRPr="005D5AD8">
      <w:rPr>
        <w:color w:val="000000"/>
      </w:rPr>
      <w:t xml:space="preserve"> of </w:t>
    </w:r>
    <w:r w:rsidRPr="005D5AD8">
      <w:rPr>
        <w:color w:val="000000"/>
      </w:rPr>
      <w:fldChar w:fldCharType="begin"/>
    </w:r>
    <w:r w:rsidRPr="005D5AD8">
      <w:rPr>
        <w:color w:val="000000"/>
      </w:rPr>
      <w:instrText xml:space="preserve"> = </w:instrText>
    </w:r>
    <w:r w:rsidRPr="005D5AD8">
      <w:rPr>
        <w:color w:val="000000"/>
      </w:rPr>
      <w:fldChar w:fldCharType="begin"/>
    </w:r>
    <w:r w:rsidRPr="005D5AD8">
      <w:rPr>
        <w:color w:val="000000"/>
      </w:rPr>
      <w:instrText xml:space="preserve"> NUMPAGES </w:instrText>
    </w:r>
    <w:r w:rsidRPr="005D5AD8">
      <w:rPr>
        <w:color w:val="000000"/>
      </w:rPr>
      <w:fldChar w:fldCharType="separate"/>
    </w:r>
    <w:r w:rsidR="00EC0B68">
      <w:rPr>
        <w:noProof/>
        <w:color w:val="000000"/>
      </w:rPr>
      <w:instrText>140</w:instrText>
    </w:r>
    <w:r w:rsidRPr="005D5AD8">
      <w:rPr>
        <w:color w:val="000000"/>
      </w:rPr>
      <w:fldChar w:fldCharType="end"/>
    </w:r>
    <w:r w:rsidRPr="005D5AD8">
      <w:rPr>
        <w:color w:val="000000"/>
      </w:rPr>
      <w:instrText xml:space="preserve"> - 10 </w:instrText>
    </w:r>
    <w:r w:rsidRPr="005D5AD8">
      <w:rPr>
        <w:color w:val="000000"/>
      </w:rPr>
      <w:fldChar w:fldCharType="separate"/>
    </w:r>
    <w:r w:rsidR="00EC0B68">
      <w:rPr>
        <w:noProof/>
        <w:color w:val="000000"/>
      </w:rPr>
      <w:t>130</w:t>
    </w:r>
    <w:r w:rsidRPr="005D5AD8">
      <w:rPr>
        <w:color w:val="000000"/>
      </w:rPr>
      <w:fldChar w:fldCharType="end"/>
    </w:r>
    <w:r w:rsidRPr="005D5AD8">
      <w:rPr>
        <w:color w:val="000000"/>
      </w:rPr>
      <w:t xml:space="preserve"> pages</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A855B" w14:textId="068EABC0" w:rsidR="00E308E3" w:rsidRPr="00860358" w:rsidRDefault="00E308E3" w:rsidP="00860358">
    <w:pPr>
      <w:pStyle w:val="LDFooter"/>
      <w:tabs>
        <w:tab w:val="clear" w:pos="8505"/>
        <w:tab w:val="right" w:pos="9071"/>
      </w:tabs>
      <w:rPr>
        <w:color w:val="000000"/>
      </w:rPr>
    </w:pPr>
    <w:r w:rsidRPr="00860358">
      <w:rPr>
        <w:color w:val="000000"/>
      </w:rPr>
      <w:t>Chapter 3 —</w:t>
    </w:r>
    <w:r>
      <w:rPr>
        <w:color w:val="000000"/>
      </w:rPr>
      <w:t xml:space="preserve"> </w:t>
    </w:r>
    <w:r w:rsidRPr="001970AD">
      <w:rPr>
        <w:color w:val="000000"/>
      </w:rPr>
      <w:t>NVIS Flights</w:t>
    </w:r>
    <w:r w:rsidRPr="00860358">
      <w:rPr>
        <w:color w:val="000000"/>
      </w:rPr>
      <w:tab/>
      <w:t xml:space="preserve">Page </w:t>
    </w:r>
    <w:r w:rsidRPr="00860358">
      <w:rPr>
        <w:color w:val="000000"/>
      </w:rPr>
      <w:fldChar w:fldCharType="begin"/>
    </w:r>
    <w:r w:rsidRPr="00860358">
      <w:rPr>
        <w:color w:val="000000"/>
      </w:rPr>
      <w:instrText xml:space="preserve"> PAGE </w:instrText>
    </w:r>
    <w:r w:rsidRPr="00860358">
      <w:rPr>
        <w:color w:val="000000"/>
      </w:rPr>
      <w:fldChar w:fldCharType="separate"/>
    </w:r>
    <w:r>
      <w:rPr>
        <w:color w:val="000000"/>
      </w:rPr>
      <w:t>19</w:t>
    </w:r>
    <w:r w:rsidRPr="00860358">
      <w:rPr>
        <w:color w:val="000000"/>
      </w:rPr>
      <w:fldChar w:fldCharType="end"/>
    </w:r>
    <w:r w:rsidRPr="00860358">
      <w:rPr>
        <w:color w:val="000000"/>
      </w:rPr>
      <w:t xml:space="preserve"> of </w:t>
    </w:r>
    <w:r w:rsidRPr="00860358">
      <w:rPr>
        <w:color w:val="000000"/>
      </w:rPr>
      <w:fldChar w:fldCharType="begin"/>
    </w:r>
    <w:r w:rsidRPr="00860358">
      <w:rPr>
        <w:color w:val="000000"/>
      </w:rPr>
      <w:instrText xml:space="preserve"> = </w:instrText>
    </w:r>
    <w:r w:rsidRPr="00860358">
      <w:rPr>
        <w:color w:val="000000"/>
      </w:rPr>
      <w:fldChar w:fldCharType="begin"/>
    </w:r>
    <w:r w:rsidRPr="00860358">
      <w:rPr>
        <w:color w:val="000000"/>
      </w:rPr>
      <w:instrText xml:space="preserve"> NUMPAGES </w:instrText>
    </w:r>
    <w:r w:rsidRPr="00860358">
      <w:rPr>
        <w:color w:val="000000"/>
      </w:rPr>
      <w:fldChar w:fldCharType="separate"/>
    </w:r>
    <w:r w:rsidR="00522DC5">
      <w:rPr>
        <w:noProof/>
        <w:color w:val="000000"/>
      </w:rPr>
      <w:instrText>36</w:instrText>
    </w:r>
    <w:r w:rsidRPr="00860358">
      <w:rPr>
        <w:color w:val="000000"/>
      </w:rPr>
      <w:fldChar w:fldCharType="end"/>
    </w:r>
    <w:r w:rsidRPr="00860358">
      <w:rPr>
        <w:color w:val="000000"/>
      </w:rPr>
      <w:instrText xml:space="preserve"> - 10 </w:instrText>
    </w:r>
    <w:r w:rsidRPr="00860358">
      <w:rPr>
        <w:color w:val="000000"/>
      </w:rPr>
      <w:fldChar w:fldCharType="separate"/>
    </w:r>
    <w:r w:rsidR="00522DC5">
      <w:rPr>
        <w:noProof/>
        <w:color w:val="000000"/>
      </w:rPr>
      <w:t>26</w:t>
    </w:r>
    <w:r w:rsidRPr="00860358">
      <w:rPr>
        <w:color w:val="000000"/>
      </w:rPr>
      <w:fldChar w:fldCharType="end"/>
    </w:r>
    <w:r w:rsidRPr="00860358">
      <w:rPr>
        <w:color w:val="000000"/>
      </w:rPr>
      <w:t xml:space="preserve"> pages</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0DE2E" w14:textId="2509AE15" w:rsidR="00E308E3" w:rsidRPr="00860358" w:rsidRDefault="00E308E3" w:rsidP="00860358">
    <w:pPr>
      <w:pStyle w:val="LDFooter"/>
      <w:tabs>
        <w:tab w:val="clear" w:pos="8505"/>
        <w:tab w:val="right" w:pos="9071"/>
      </w:tabs>
      <w:rPr>
        <w:color w:val="000000"/>
      </w:rPr>
    </w:pPr>
    <w:r>
      <w:rPr>
        <w:color w:val="000000"/>
      </w:rPr>
      <w:t>Chapter</w:t>
    </w:r>
    <w:r w:rsidRPr="001970AD">
      <w:rPr>
        <w:color w:val="000000"/>
      </w:rPr>
      <w:t xml:space="preserve"> </w:t>
    </w:r>
    <w:r>
      <w:rPr>
        <w:color w:val="000000"/>
      </w:rPr>
      <w:t xml:space="preserve">4 – </w:t>
    </w:r>
    <w:r w:rsidRPr="004D6445">
      <w:rPr>
        <w:color w:val="000000"/>
      </w:rPr>
      <w:t>All Flights </w:t>
    </w:r>
    <w:r>
      <w:rPr>
        <w:color w:val="000000"/>
      </w:rPr>
      <w:t>–</w:t>
    </w:r>
    <w:r w:rsidRPr="004D6445">
      <w:rPr>
        <w:color w:val="000000"/>
      </w:rPr>
      <w:t xml:space="preserve"> Airspeed Limits</w:t>
    </w:r>
    <w:r w:rsidRPr="00860358">
      <w:rPr>
        <w:color w:val="000000"/>
      </w:rPr>
      <w:tab/>
      <w:t xml:space="preserve">Page </w:t>
    </w:r>
    <w:r w:rsidRPr="00860358">
      <w:rPr>
        <w:color w:val="000000"/>
      </w:rPr>
      <w:fldChar w:fldCharType="begin"/>
    </w:r>
    <w:r w:rsidRPr="00860358">
      <w:rPr>
        <w:color w:val="000000"/>
      </w:rPr>
      <w:instrText xml:space="preserve"> PAGE </w:instrText>
    </w:r>
    <w:r w:rsidRPr="00860358">
      <w:rPr>
        <w:color w:val="000000"/>
      </w:rPr>
      <w:fldChar w:fldCharType="separate"/>
    </w:r>
    <w:r>
      <w:rPr>
        <w:color w:val="000000"/>
      </w:rPr>
      <w:t>19</w:t>
    </w:r>
    <w:r w:rsidRPr="00860358">
      <w:rPr>
        <w:color w:val="000000"/>
      </w:rPr>
      <w:fldChar w:fldCharType="end"/>
    </w:r>
    <w:r w:rsidRPr="00860358">
      <w:rPr>
        <w:color w:val="000000"/>
      </w:rPr>
      <w:t xml:space="preserve"> of </w:t>
    </w:r>
    <w:r w:rsidRPr="00860358">
      <w:rPr>
        <w:color w:val="000000"/>
      </w:rPr>
      <w:fldChar w:fldCharType="begin"/>
    </w:r>
    <w:r w:rsidRPr="00860358">
      <w:rPr>
        <w:color w:val="000000"/>
      </w:rPr>
      <w:instrText xml:space="preserve"> = </w:instrText>
    </w:r>
    <w:r w:rsidRPr="00860358">
      <w:rPr>
        <w:color w:val="000000"/>
      </w:rPr>
      <w:fldChar w:fldCharType="begin"/>
    </w:r>
    <w:r w:rsidRPr="00860358">
      <w:rPr>
        <w:color w:val="000000"/>
      </w:rPr>
      <w:instrText xml:space="preserve"> NUMPAGES </w:instrText>
    </w:r>
    <w:r w:rsidRPr="00860358">
      <w:rPr>
        <w:color w:val="000000"/>
      </w:rPr>
      <w:fldChar w:fldCharType="separate"/>
    </w:r>
    <w:r w:rsidR="00522DC5">
      <w:rPr>
        <w:noProof/>
        <w:color w:val="000000"/>
      </w:rPr>
      <w:instrText>37</w:instrText>
    </w:r>
    <w:r w:rsidRPr="00860358">
      <w:rPr>
        <w:color w:val="000000"/>
      </w:rPr>
      <w:fldChar w:fldCharType="end"/>
    </w:r>
    <w:r w:rsidRPr="00860358">
      <w:rPr>
        <w:color w:val="000000"/>
      </w:rPr>
      <w:instrText xml:space="preserve"> - 10 </w:instrText>
    </w:r>
    <w:r w:rsidRPr="00860358">
      <w:rPr>
        <w:color w:val="000000"/>
      </w:rPr>
      <w:fldChar w:fldCharType="separate"/>
    </w:r>
    <w:r w:rsidR="00522DC5">
      <w:rPr>
        <w:noProof/>
        <w:color w:val="000000"/>
      </w:rPr>
      <w:t>27</w:t>
    </w:r>
    <w:r w:rsidRPr="00860358">
      <w:rPr>
        <w:color w:val="000000"/>
      </w:rPr>
      <w:fldChar w:fldCharType="end"/>
    </w:r>
    <w:r w:rsidRPr="00860358">
      <w:rPr>
        <w:color w:val="000000"/>
      </w:rPr>
      <w:t xml:space="preserve"> pages</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32F50" w14:textId="616BDF6C" w:rsidR="00E308E3" w:rsidRPr="00860358" w:rsidRDefault="00E308E3" w:rsidP="00860358">
    <w:pPr>
      <w:pStyle w:val="LDFooter"/>
      <w:tabs>
        <w:tab w:val="clear" w:pos="8505"/>
        <w:tab w:val="right" w:pos="9071"/>
      </w:tabs>
      <w:rPr>
        <w:color w:val="000000"/>
      </w:rPr>
    </w:pPr>
    <w:r>
      <w:rPr>
        <w:color w:val="000000"/>
      </w:rPr>
      <w:t>Chapter</w:t>
    </w:r>
    <w:r w:rsidRPr="00211134">
      <w:rPr>
        <w:color w:val="000000"/>
      </w:rPr>
      <w:t xml:space="preserve"> </w:t>
    </w:r>
    <w:r>
      <w:rPr>
        <w:color w:val="000000"/>
      </w:rPr>
      <w:t xml:space="preserve">5 – </w:t>
    </w:r>
    <w:r w:rsidRPr="00211134">
      <w:rPr>
        <w:color w:val="000000"/>
      </w:rPr>
      <w:t>Journey Logs</w:t>
    </w:r>
    <w:r>
      <w:rPr>
        <w:color w:val="000000"/>
      </w:rPr>
      <w:t> –</w:t>
    </w:r>
    <w:r w:rsidRPr="00211134">
      <w:rPr>
        <w:color w:val="000000"/>
      </w:rPr>
      <w:t xml:space="preserve"> Flights</w:t>
    </w:r>
    <w:r>
      <w:rPr>
        <w:color w:val="000000"/>
      </w:rPr>
      <w:t xml:space="preserve"> that Begin or End Outside Australian Territory</w:t>
    </w:r>
    <w:r w:rsidRPr="00860358">
      <w:rPr>
        <w:color w:val="000000"/>
      </w:rPr>
      <w:tab/>
      <w:t xml:space="preserve">Page </w:t>
    </w:r>
    <w:r w:rsidRPr="00860358">
      <w:rPr>
        <w:color w:val="000000"/>
      </w:rPr>
      <w:fldChar w:fldCharType="begin"/>
    </w:r>
    <w:r w:rsidRPr="00860358">
      <w:rPr>
        <w:color w:val="000000"/>
      </w:rPr>
      <w:instrText xml:space="preserve"> PAGE </w:instrText>
    </w:r>
    <w:r w:rsidRPr="00860358">
      <w:rPr>
        <w:color w:val="000000"/>
      </w:rPr>
      <w:fldChar w:fldCharType="separate"/>
    </w:r>
    <w:r>
      <w:rPr>
        <w:color w:val="000000"/>
      </w:rPr>
      <w:t>19</w:t>
    </w:r>
    <w:r w:rsidRPr="00860358">
      <w:rPr>
        <w:color w:val="000000"/>
      </w:rPr>
      <w:fldChar w:fldCharType="end"/>
    </w:r>
    <w:r w:rsidRPr="00860358">
      <w:rPr>
        <w:color w:val="000000"/>
      </w:rPr>
      <w:t xml:space="preserve"> of </w:t>
    </w:r>
    <w:r w:rsidRPr="00860358">
      <w:rPr>
        <w:color w:val="000000"/>
      </w:rPr>
      <w:fldChar w:fldCharType="begin"/>
    </w:r>
    <w:r w:rsidRPr="00860358">
      <w:rPr>
        <w:color w:val="000000"/>
      </w:rPr>
      <w:instrText xml:space="preserve"> = </w:instrText>
    </w:r>
    <w:r w:rsidRPr="00860358">
      <w:rPr>
        <w:color w:val="000000"/>
      </w:rPr>
      <w:fldChar w:fldCharType="begin"/>
    </w:r>
    <w:r w:rsidRPr="00860358">
      <w:rPr>
        <w:color w:val="000000"/>
      </w:rPr>
      <w:instrText xml:space="preserve"> NUMPAGES </w:instrText>
    </w:r>
    <w:r w:rsidRPr="00860358">
      <w:rPr>
        <w:color w:val="000000"/>
      </w:rPr>
      <w:fldChar w:fldCharType="separate"/>
    </w:r>
    <w:r w:rsidR="00522DC5">
      <w:rPr>
        <w:noProof/>
        <w:color w:val="000000"/>
      </w:rPr>
      <w:instrText>38</w:instrText>
    </w:r>
    <w:r w:rsidRPr="00860358">
      <w:rPr>
        <w:color w:val="000000"/>
      </w:rPr>
      <w:fldChar w:fldCharType="end"/>
    </w:r>
    <w:r w:rsidRPr="00860358">
      <w:rPr>
        <w:color w:val="000000"/>
      </w:rPr>
      <w:instrText xml:space="preserve"> - 10 </w:instrText>
    </w:r>
    <w:r w:rsidRPr="00860358">
      <w:rPr>
        <w:color w:val="000000"/>
      </w:rPr>
      <w:fldChar w:fldCharType="separate"/>
    </w:r>
    <w:r w:rsidR="00522DC5">
      <w:rPr>
        <w:noProof/>
        <w:color w:val="000000"/>
      </w:rPr>
      <w:t>28</w:t>
    </w:r>
    <w:r w:rsidRPr="00860358">
      <w:rPr>
        <w:color w:val="000000"/>
      </w:rPr>
      <w:fldChar w:fldCharType="end"/>
    </w:r>
    <w:r w:rsidRPr="00860358">
      <w:rPr>
        <w:color w:val="000000"/>
      </w:rPr>
      <w:t xml:space="preserve"> pages</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52D34" w14:textId="3701288C" w:rsidR="00E308E3" w:rsidRPr="00064A96" w:rsidRDefault="00E308E3" w:rsidP="00860358">
    <w:pPr>
      <w:pStyle w:val="LDFooter"/>
      <w:tabs>
        <w:tab w:val="clear" w:pos="8505"/>
        <w:tab w:val="right" w:pos="9071"/>
      </w:tabs>
    </w:pPr>
    <w:r>
      <w:rPr>
        <w:color w:val="000000"/>
      </w:rPr>
      <w:t>Chapter</w:t>
    </w:r>
    <w:r w:rsidRPr="001970AD">
      <w:rPr>
        <w:color w:val="000000"/>
      </w:rPr>
      <w:t xml:space="preserve"> </w:t>
    </w:r>
    <w:r>
      <w:rPr>
        <w:color w:val="000000"/>
      </w:rPr>
      <w:t xml:space="preserve">7 — </w:t>
    </w:r>
    <w:r w:rsidRPr="001970AD">
      <w:rPr>
        <w:color w:val="000000"/>
      </w:rPr>
      <w:t>Flight Preparation (Weather Assessments)</w:t>
    </w:r>
    <w:r>
      <w:rPr>
        <w:color w:val="000000"/>
      </w:rPr>
      <w:t xml:space="preserve"> Requirements</w:t>
    </w:r>
    <w:r w:rsidRPr="00FC742E">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14</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41</w:instrText>
    </w:r>
    <w:r>
      <w:rPr>
        <w:szCs w:val="20"/>
      </w:rPr>
      <w:fldChar w:fldCharType="end"/>
    </w:r>
    <w:r>
      <w:rPr>
        <w:szCs w:val="20"/>
      </w:rPr>
      <w:instrText xml:space="preserve"> - 10 </w:instrText>
    </w:r>
    <w:r>
      <w:rPr>
        <w:szCs w:val="20"/>
      </w:rPr>
      <w:fldChar w:fldCharType="separate"/>
    </w:r>
    <w:r w:rsidR="00522DC5">
      <w:rPr>
        <w:noProof/>
        <w:szCs w:val="20"/>
      </w:rPr>
      <w:t>31</w:t>
    </w:r>
    <w:r>
      <w:rPr>
        <w:szCs w:val="20"/>
      </w:rPr>
      <w:fldChar w:fldCharType="end"/>
    </w:r>
    <w:r>
      <w:rPr>
        <w:szCs w:val="20"/>
      </w:rPr>
      <w:t xml:space="preserve"> pages</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5CF9BA" w14:textId="53B07CD4" w:rsidR="00E308E3" w:rsidRPr="00860358" w:rsidRDefault="00E308E3" w:rsidP="005D5AD8">
    <w:pPr>
      <w:pStyle w:val="LDFooter"/>
      <w:tabs>
        <w:tab w:val="clear" w:pos="8505"/>
        <w:tab w:val="right" w:pos="9071"/>
      </w:tabs>
      <w:rPr>
        <w:color w:val="000000"/>
      </w:rPr>
    </w:pPr>
    <w:r>
      <w:rPr>
        <w:color w:val="000000"/>
      </w:rPr>
      <w:t>Chapter</w:t>
    </w:r>
    <w:r w:rsidRPr="001970AD">
      <w:rPr>
        <w:color w:val="000000"/>
      </w:rPr>
      <w:t xml:space="preserve"> </w:t>
    </w:r>
    <w:r>
      <w:rPr>
        <w:color w:val="000000"/>
      </w:rPr>
      <w:t xml:space="preserve">6 — </w:t>
    </w:r>
    <w:r w:rsidRPr="001970AD">
      <w:rPr>
        <w:color w:val="000000"/>
      </w:rPr>
      <w:t>Flight Preparation (Weather Assessments)</w:t>
    </w:r>
    <w:r>
      <w:rPr>
        <w:color w:val="000000"/>
      </w:rPr>
      <w:t xml:space="preserve"> Requirements</w:t>
    </w:r>
    <w:r>
      <w:rPr>
        <w:color w:val="000000"/>
      </w:rPr>
      <w:tab/>
    </w:r>
    <w:r w:rsidRPr="00860358">
      <w:rPr>
        <w:color w:val="000000"/>
      </w:rPr>
      <w:t xml:space="preserve">Page </w:t>
    </w:r>
    <w:r w:rsidRPr="00860358">
      <w:rPr>
        <w:color w:val="000000"/>
      </w:rPr>
      <w:fldChar w:fldCharType="begin"/>
    </w:r>
    <w:r w:rsidRPr="00860358">
      <w:rPr>
        <w:color w:val="000000"/>
      </w:rPr>
      <w:instrText xml:space="preserve"> PAGE </w:instrText>
    </w:r>
    <w:r w:rsidRPr="00860358">
      <w:rPr>
        <w:color w:val="000000"/>
      </w:rPr>
      <w:fldChar w:fldCharType="separate"/>
    </w:r>
    <w:r>
      <w:rPr>
        <w:color w:val="000000"/>
      </w:rPr>
      <w:t>24</w:t>
    </w:r>
    <w:r w:rsidRPr="00860358">
      <w:rPr>
        <w:color w:val="000000"/>
      </w:rPr>
      <w:fldChar w:fldCharType="end"/>
    </w:r>
    <w:r w:rsidRPr="00860358">
      <w:rPr>
        <w:color w:val="000000"/>
      </w:rPr>
      <w:t xml:space="preserve"> of </w:t>
    </w:r>
    <w:r w:rsidRPr="00860358">
      <w:rPr>
        <w:color w:val="000000"/>
      </w:rPr>
      <w:fldChar w:fldCharType="begin"/>
    </w:r>
    <w:r w:rsidRPr="00860358">
      <w:rPr>
        <w:color w:val="000000"/>
      </w:rPr>
      <w:instrText xml:space="preserve"> = </w:instrText>
    </w:r>
    <w:r w:rsidRPr="00860358">
      <w:rPr>
        <w:color w:val="000000"/>
      </w:rPr>
      <w:fldChar w:fldCharType="begin"/>
    </w:r>
    <w:r w:rsidRPr="00860358">
      <w:rPr>
        <w:color w:val="000000"/>
      </w:rPr>
      <w:instrText xml:space="preserve"> NUMPAGES </w:instrText>
    </w:r>
    <w:r w:rsidRPr="00860358">
      <w:rPr>
        <w:color w:val="000000"/>
      </w:rPr>
      <w:fldChar w:fldCharType="separate"/>
    </w:r>
    <w:r w:rsidR="00EC0B68">
      <w:rPr>
        <w:noProof/>
        <w:color w:val="000000"/>
      </w:rPr>
      <w:instrText>140</w:instrText>
    </w:r>
    <w:r w:rsidRPr="00860358">
      <w:rPr>
        <w:color w:val="000000"/>
      </w:rPr>
      <w:fldChar w:fldCharType="end"/>
    </w:r>
    <w:r w:rsidRPr="00860358">
      <w:rPr>
        <w:color w:val="000000"/>
      </w:rPr>
      <w:instrText xml:space="preserve"> - 10 </w:instrText>
    </w:r>
    <w:r w:rsidRPr="00860358">
      <w:rPr>
        <w:color w:val="000000"/>
      </w:rPr>
      <w:fldChar w:fldCharType="separate"/>
    </w:r>
    <w:r w:rsidR="00EC0B68">
      <w:rPr>
        <w:noProof/>
        <w:color w:val="000000"/>
      </w:rPr>
      <w:t>130</w:t>
    </w:r>
    <w:r w:rsidRPr="00860358">
      <w:rPr>
        <w:color w:val="000000"/>
      </w:rPr>
      <w:fldChar w:fldCharType="end"/>
    </w:r>
    <w:r w:rsidRPr="00860358">
      <w:rPr>
        <w:color w:val="000000"/>
      </w:rPr>
      <w:t xml:space="preserve"> pages</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CF729" w14:textId="52FED04D" w:rsidR="00E308E3" w:rsidRPr="00860358" w:rsidRDefault="00E308E3" w:rsidP="00013D80">
    <w:pPr>
      <w:pStyle w:val="LDFooter"/>
      <w:tabs>
        <w:tab w:val="clear" w:pos="8505"/>
        <w:tab w:val="right" w:pos="9071"/>
      </w:tabs>
      <w:rPr>
        <w:color w:val="000000"/>
      </w:rPr>
    </w:pPr>
    <w:r>
      <w:rPr>
        <w:color w:val="000000"/>
      </w:rPr>
      <w:t>Chapter</w:t>
    </w:r>
    <w:r w:rsidRPr="001970AD">
      <w:rPr>
        <w:color w:val="000000"/>
      </w:rPr>
      <w:t xml:space="preserve"> </w:t>
    </w:r>
    <w:r>
      <w:rPr>
        <w:color w:val="000000"/>
      </w:rPr>
      <w:t xml:space="preserve">6 — </w:t>
    </w:r>
    <w:r w:rsidRPr="001970AD">
      <w:rPr>
        <w:color w:val="000000"/>
      </w:rPr>
      <w:t>Fl</w:t>
    </w:r>
    <w:r>
      <w:rPr>
        <w:color w:val="000000"/>
      </w:rPr>
      <w:t>ying in Formation</w:t>
    </w:r>
    <w:r>
      <w:rPr>
        <w:color w:val="000000"/>
      </w:rPr>
      <w:tab/>
    </w:r>
    <w:r w:rsidRPr="00860358">
      <w:rPr>
        <w:color w:val="000000"/>
      </w:rPr>
      <w:t xml:space="preserve">Page </w:t>
    </w:r>
    <w:r w:rsidRPr="00860358">
      <w:rPr>
        <w:color w:val="000000"/>
      </w:rPr>
      <w:fldChar w:fldCharType="begin"/>
    </w:r>
    <w:r w:rsidRPr="00860358">
      <w:rPr>
        <w:color w:val="000000"/>
      </w:rPr>
      <w:instrText xml:space="preserve"> PAGE </w:instrText>
    </w:r>
    <w:r w:rsidRPr="00860358">
      <w:rPr>
        <w:color w:val="000000"/>
      </w:rPr>
      <w:fldChar w:fldCharType="separate"/>
    </w:r>
    <w:r>
      <w:rPr>
        <w:color w:val="000000"/>
      </w:rPr>
      <w:t>19</w:t>
    </w:r>
    <w:r w:rsidRPr="00860358">
      <w:rPr>
        <w:color w:val="000000"/>
      </w:rPr>
      <w:fldChar w:fldCharType="end"/>
    </w:r>
    <w:r w:rsidRPr="00860358">
      <w:rPr>
        <w:color w:val="000000"/>
      </w:rPr>
      <w:t xml:space="preserve"> of </w:t>
    </w:r>
    <w:r w:rsidRPr="00860358">
      <w:rPr>
        <w:color w:val="000000"/>
      </w:rPr>
      <w:fldChar w:fldCharType="begin"/>
    </w:r>
    <w:r w:rsidRPr="00860358">
      <w:rPr>
        <w:color w:val="000000"/>
      </w:rPr>
      <w:instrText xml:space="preserve"> = </w:instrText>
    </w:r>
    <w:r w:rsidRPr="00860358">
      <w:rPr>
        <w:color w:val="000000"/>
      </w:rPr>
      <w:fldChar w:fldCharType="begin"/>
    </w:r>
    <w:r w:rsidRPr="00860358">
      <w:rPr>
        <w:color w:val="000000"/>
      </w:rPr>
      <w:instrText xml:space="preserve"> NUMPAGES </w:instrText>
    </w:r>
    <w:r w:rsidRPr="00860358">
      <w:rPr>
        <w:color w:val="000000"/>
      </w:rPr>
      <w:fldChar w:fldCharType="separate"/>
    </w:r>
    <w:r w:rsidR="00522DC5">
      <w:rPr>
        <w:noProof/>
        <w:color w:val="000000"/>
      </w:rPr>
      <w:instrText>39</w:instrText>
    </w:r>
    <w:r w:rsidRPr="00860358">
      <w:rPr>
        <w:color w:val="000000"/>
      </w:rPr>
      <w:fldChar w:fldCharType="end"/>
    </w:r>
    <w:r w:rsidRPr="00860358">
      <w:rPr>
        <w:color w:val="000000"/>
      </w:rPr>
      <w:instrText xml:space="preserve"> - 10 </w:instrText>
    </w:r>
    <w:r w:rsidRPr="00860358">
      <w:rPr>
        <w:color w:val="000000"/>
      </w:rPr>
      <w:fldChar w:fldCharType="separate"/>
    </w:r>
    <w:r w:rsidR="00522DC5">
      <w:rPr>
        <w:noProof/>
        <w:color w:val="000000"/>
      </w:rPr>
      <w:t>29</w:t>
    </w:r>
    <w:r w:rsidRPr="00860358">
      <w:rPr>
        <w:color w:val="000000"/>
      </w:rPr>
      <w:fldChar w:fldCharType="end"/>
    </w:r>
    <w:r w:rsidRPr="00860358">
      <w:rPr>
        <w:color w:val="000000"/>
      </w:rPr>
      <w:t xml:space="preserve"> pages</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EBB5C" w14:textId="609DB0E9" w:rsidR="00E308E3" w:rsidRPr="00860358" w:rsidRDefault="00E308E3" w:rsidP="00013D80">
    <w:pPr>
      <w:pStyle w:val="LDFooter"/>
      <w:tabs>
        <w:tab w:val="clear" w:pos="8505"/>
        <w:tab w:val="right" w:pos="9071"/>
      </w:tabs>
      <w:rPr>
        <w:color w:val="000000"/>
      </w:rPr>
    </w:pPr>
    <w:r>
      <w:rPr>
        <w:color w:val="000000"/>
      </w:rPr>
      <w:t>Chapter</w:t>
    </w:r>
    <w:r w:rsidRPr="001970AD">
      <w:rPr>
        <w:color w:val="000000"/>
      </w:rPr>
      <w:t xml:space="preserve"> </w:t>
    </w:r>
    <w:r>
      <w:rPr>
        <w:color w:val="000000"/>
      </w:rPr>
      <w:t xml:space="preserve">7 — </w:t>
    </w:r>
    <w:r w:rsidRPr="001970AD">
      <w:rPr>
        <w:color w:val="000000"/>
      </w:rPr>
      <w:t>Flight Preparation (Weather Assessments)</w:t>
    </w:r>
    <w:r>
      <w:rPr>
        <w:color w:val="000000"/>
      </w:rPr>
      <w:t xml:space="preserve"> Requirements</w:t>
    </w:r>
    <w:r>
      <w:rPr>
        <w:color w:val="000000"/>
      </w:rPr>
      <w:tab/>
    </w:r>
    <w:r w:rsidRPr="00860358">
      <w:rPr>
        <w:color w:val="000000"/>
      </w:rPr>
      <w:t xml:space="preserve">Page </w:t>
    </w:r>
    <w:r w:rsidRPr="00860358">
      <w:rPr>
        <w:color w:val="000000"/>
      </w:rPr>
      <w:fldChar w:fldCharType="begin"/>
    </w:r>
    <w:r w:rsidRPr="00860358">
      <w:rPr>
        <w:color w:val="000000"/>
      </w:rPr>
      <w:instrText xml:space="preserve"> PAGE </w:instrText>
    </w:r>
    <w:r w:rsidRPr="00860358">
      <w:rPr>
        <w:color w:val="000000"/>
      </w:rPr>
      <w:fldChar w:fldCharType="separate"/>
    </w:r>
    <w:r>
      <w:rPr>
        <w:color w:val="000000"/>
      </w:rPr>
      <w:t>19</w:t>
    </w:r>
    <w:r w:rsidRPr="00860358">
      <w:rPr>
        <w:color w:val="000000"/>
      </w:rPr>
      <w:fldChar w:fldCharType="end"/>
    </w:r>
    <w:r w:rsidRPr="00860358">
      <w:rPr>
        <w:color w:val="000000"/>
      </w:rPr>
      <w:t xml:space="preserve"> of </w:t>
    </w:r>
    <w:r w:rsidRPr="00860358">
      <w:rPr>
        <w:color w:val="000000"/>
      </w:rPr>
      <w:fldChar w:fldCharType="begin"/>
    </w:r>
    <w:r w:rsidRPr="00860358">
      <w:rPr>
        <w:color w:val="000000"/>
      </w:rPr>
      <w:instrText xml:space="preserve"> = </w:instrText>
    </w:r>
    <w:r w:rsidRPr="00860358">
      <w:rPr>
        <w:color w:val="000000"/>
      </w:rPr>
      <w:fldChar w:fldCharType="begin"/>
    </w:r>
    <w:r w:rsidRPr="00860358">
      <w:rPr>
        <w:color w:val="000000"/>
      </w:rPr>
      <w:instrText xml:space="preserve"> NUMPAGES </w:instrText>
    </w:r>
    <w:r w:rsidRPr="00860358">
      <w:rPr>
        <w:color w:val="000000"/>
      </w:rPr>
      <w:fldChar w:fldCharType="separate"/>
    </w:r>
    <w:r w:rsidR="00522DC5">
      <w:rPr>
        <w:noProof/>
        <w:color w:val="000000"/>
      </w:rPr>
      <w:instrText>40</w:instrText>
    </w:r>
    <w:r w:rsidRPr="00860358">
      <w:rPr>
        <w:color w:val="000000"/>
      </w:rPr>
      <w:fldChar w:fldCharType="end"/>
    </w:r>
    <w:r w:rsidRPr="00860358">
      <w:rPr>
        <w:color w:val="000000"/>
      </w:rPr>
      <w:instrText xml:space="preserve"> - 10 </w:instrText>
    </w:r>
    <w:r w:rsidRPr="00860358">
      <w:rPr>
        <w:color w:val="000000"/>
      </w:rPr>
      <w:fldChar w:fldCharType="separate"/>
    </w:r>
    <w:r w:rsidR="00522DC5">
      <w:rPr>
        <w:noProof/>
        <w:color w:val="000000"/>
      </w:rPr>
      <w:t>30</w:t>
    </w:r>
    <w:r w:rsidRPr="00860358">
      <w:rPr>
        <w:color w:val="000000"/>
      </w:rPr>
      <w:fldChar w:fldCharType="end"/>
    </w:r>
    <w:r w:rsidRPr="00860358">
      <w:rPr>
        <w:color w:val="000000"/>
      </w:rP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D0145" w14:textId="3297672C" w:rsidR="00E308E3" w:rsidRDefault="00E308E3" w:rsidP="00044C17">
    <w:pPr>
      <w:pStyle w:val="LDFooter"/>
      <w:tabs>
        <w:tab w:val="clear" w:pos="8505"/>
        <w:tab w:val="right" w:pos="9071"/>
      </w:tabs>
    </w:pP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158</w:t>
    </w:r>
    <w:r>
      <w:rPr>
        <w:rStyle w:val="PageNumber"/>
      </w:rPr>
      <w:fldChar w:fldCharType="end"/>
    </w:r>
    <w:r>
      <w:rPr>
        <w:rStyle w:val="PageNumber"/>
      </w:rPr>
      <w:t xml:space="preserve"> page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989CF" w14:textId="2ED379A3" w:rsidR="00E308E3" w:rsidRPr="00860358" w:rsidRDefault="00E308E3" w:rsidP="00677AD2">
    <w:pPr>
      <w:pStyle w:val="LDFooter"/>
      <w:tabs>
        <w:tab w:val="clear" w:pos="8505"/>
        <w:tab w:val="right" w:pos="9071"/>
      </w:tabs>
      <w:rPr>
        <w:color w:val="000000"/>
      </w:rPr>
    </w:pPr>
    <w:r>
      <w:rPr>
        <w:color w:val="000000"/>
      </w:rPr>
      <w:t>Chapter</w:t>
    </w:r>
    <w:r w:rsidRPr="001970AD">
      <w:rPr>
        <w:color w:val="000000"/>
      </w:rPr>
      <w:t xml:space="preserve"> </w:t>
    </w:r>
    <w:r>
      <w:rPr>
        <w:color w:val="000000"/>
      </w:rPr>
      <w:t xml:space="preserve">8 — </w:t>
    </w:r>
    <w:r w:rsidRPr="001970AD">
      <w:rPr>
        <w:color w:val="000000"/>
      </w:rPr>
      <w:t>Flight Preparation</w:t>
    </w:r>
    <w:r>
      <w:rPr>
        <w:color w:val="000000"/>
      </w:rPr>
      <w:t xml:space="preserve"> </w:t>
    </w:r>
    <w:r w:rsidRPr="001970AD">
      <w:rPr>
        <w:color w:val="000000"/>
      </w:rPr>
      <w:t>(Alternate Aerodromes)</w:t>
    </w:r>
    <w:r>
      <w:rPr>
        <w:color w:val="000000"/>
      </w:rPr>
      <w:t xml:space="preserve"> Requirements</w:t>
    </w:r>
    <w:r>
      <w:rPr>
        <w:color w:val="000000"/>
      </w:rPr>
      <w:tab/>
      <w:t>P</w:t>
    </w:r>
    <w:r w:rsidRPr="00860358">
      <w:rPr>
        <w:color w:val="000000"/>
      </w:rPr>
      <w:t xml:space="preserve">age </w:t>
    </w:r>
    <w:r w:rsidRPr="00860358">
      <w:rPr>
        <w:color w:val="000000"/>
      </w:rPr>
      <w:fldChar w:fldCharType="begin"/>
    </w:r>
    <w:r w:rsidRPr="00860358">
      <w:rPr>
        <w:color w:val="000000"/>
      </w:rPr>
      <w:instrText xml:space="preserve"> PAGE </w:instrText>
    </w:r>
    <w:r w:rsidRPr="00860358">
      <w:rPr>
        <w:color w:val="000000"/>
      </w:rPr>
      <w:fldChar w:fldCharType="separate"/>
    </w:r>
    <w:r>
      <w:rPr>
        <w:color w:val="000000"/>
      </w:rPr>
      <w:t>31</w:t>
    </w:r>
    <w:r w:rsidRPr="00860358">
      <w:rPr>
        <w:color w:val="000000"/>
      </w:rPr>
      <w:fldChar w:fldCharType="end"/>
    </w:r>
    <w:r w:rsidRPr="00860358">
      <w:rPr>
        <w:color w:val="000000"/>
      </w:rPr>
      <w:t xml:space="preserve"> of </w:t>
    </w:r>
    <w:r w:rsidRPr="00860358">
      <w:rPr>
        <w:color w:val="000000"/>
      </w:rPr>
      <w:fldChar w:fldCharType="begin"/>
    </w:r>
    <w:r w:rsidRPr="00860358">
      <w:rPr>
        <w:color w:val="000000"/>
      </w:rPr>
      <w:instrText xml:space="preserve"> = </w:instrText>
    </w:r>
    <w:r w:rsidRPr="00860358">
      <w:rPr>
        <w:color w:val="000000"/>
      </w:rPr>
      <w:fldChar w:fldCharType="begin"/>
    </w:r>
    <w:r w:rsidRPr="00860358">
      <w:rPr>
        <w:color w:val="000000"/>
      </w:rPr>
      <w:instrText xml:space="preserve"> NUMPAGES </w:instrText>
    </w:r>
    <w:r w:rsidRPr="00860358">
      <w:rPr>
        <w:color w:val="000000"/>
      </w:rPr>
      <w:fldChar w:fldCharType="separate"/>
    </w:r>
    <w:r w:rsidR="00522DC5">
      <w:rPr>
        <w:noProof/>
        <w:color w:val="000000"/>
      </w:rPr>
      <w:instrText>47</w:instrText>
    </w:r>
    <w:r w:rsidRPr="00860358">
      <w:rPr>
        <w:color w:val="000000"/>
      </w:rPr>
      <w:fldChar w:fldCharType="end"/>
    </w:r>
    <w:r w:rsidRPr="00860358">
      <w:rPr>
        <w:color w:val="000000"/>
      </w:rPr>
      <w:instrText xml:space="preserve"> - 10 </w:instrText>
    </w:r>
    <w:r w:rsidRPr="00860358">
      <w:rPr>
        <w:color w:val="000000"/>
      </w:rPr>
      <w:fldChar w:fldCharType="separate"/>
    </w:r>
    <w:r w:rsidR="00522DC5">
      <w:rPr>
        <w:noProof/>
        <w:color w:val="000000"/>
      </w:rPr>
      <w:t>37</w:t>
    </w:r>
    <w:r w:rsidRPr="00860358">
      <w:rPr>
        <w:color w:val="000000"/>
      </w:rPr>
      <w:fldChar w:fldCharType="end"/>
    </w:r>
    <w:r w:rsidRPr="00860358">
      <w:rPr>
        <w:color w:val="000000"/>
      </w:rPr>
      <w:t xml:space="preserve"> pages</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4E311" w14:textId="693BC694" w:rsidR="00E308E3" w:rsidRPr="00860358" w:rsidRDefault="00E308E3" w:rsidP="00677AD2">
    <w:pPr>
      <w:pStyle w:val="LDFooter"/>
      <w:tabs>
        <w:tab w:val="clear" w:pos="8505"/>
        <w:tab w:val="right" w:pos="9071"/>
      </w:tabs>
      <w:rPr>
        <w:color w:val="000000"/>
      </w:rPr>
    </w:pPr>
    <w:r>
      <w:rPr>
        <w:color w:val="000000"/>
      </w:rPr>
      <w:t>Chapter</w:t>
    </w:r>
    <w:r w:rsidRPr="001970AD">
      <w:rPr>
        <w:color w:val="000000"/>
      </w:rPr>
      <w:t xml:space="preserve"> </w:t>
    </w:r>
    <w:r>
      <w:rPr>
        <w:color w:val="000000"/>
      </w:rPr>
      <w:t xml:space="preserve">8 — </w:t>
    </w:r>
    <w:r w:rsidRPr="001970AD">
      <w:rPr>
        <w:color w:val="000000"/>
      </w:rPr>
      <w:t>Flight Preparation</w:t>
    </w:r>
    <w:r>
      <w:rPr>
        <w:color w:val="000000"/>
      </w:rPr>
      <w:t xml:space="preserve"> </w:t>
    </w:r>
    <w:r w:rsidRPr="001970AD">
      <w:rPr>
        <w:color w:val="000000"/>
      </w:rPr>
      <w:t>(Alternate Aerodromes)</w:t>
    </w:r>
    <w:r>
      <w:rPr>
        <w:color w:val="000000"/>
      </w:rPr>
      <w:t xml:space="preserve"> Requirements</w:t>
    </w:r>
    <w:r>
      <w:rPr>
        <w:color w:val="000000"/>
      </w:rPr>
      <w:tab/>
      <w:t>P</w:t>
    </w:r>
    <w:r w:rsidRPr="00860358">
      <w:rPr>
        <w:color w:val="000000"/>
      </w:rPr>
      <w:t xml:space="preserve">age </w:t>
    </w:r>
    <w:r w:rsidRPr="00860358">
      <w:rPr>
        <w:color w:val="000000"/>
      </w:rPr>
      <w:fldChar w:fldCharType="begin"/>
    </w:r>
    <w:r w:rsidRPr="00860358">
      <w:rPr>
        <w:color w:val="000000"/>
      </w:rPr>
      <w:instrText xml:space="preserve"> PAGE </w:instrText>
    </w:r>
    <w:r w:rsidRPr="00860358">
      <w:rPr>
        <w:color w:val="000000"/>
      </w:rPr>
      <w:fldChar w:fldCharType="separate"/>
    </w:r>
    <w:r>
      <w:rPr>
        <w:color w:val="000000"/>
      </w:rPr>
      <w:t>31</w:t>
    </w:r>
    <w:r w:rsidRPr="00860358">
      <w:rPr>
        <w:color w:val="000000"/>
      </w:rPr>
      <w:fldChar w:fldCharType="end"/>
    </w:r>
    <w:r w:rsidRPr="00860358">
      <w:rPr>
        <w:color w:val="000000"/>
      </w:rPr>
      <w:t xml:space="preserve"> of </w:t>
    </w:r>
    <w:r w:rsidRPr="00860358">
      <w:rPr>
        <w:color w:val="000000"/>
      </w:rPr>
      <w:fldChar w:fldCharType="begin"/>
    </w:r>
    <w:r w:rsidRPr="00860358">
      <w:rPr>
        <w:color w:val="000000"/>
      </w:rPr>
      <w:instrText xml:space="preserve"> = </w:instrText>
    </w:r>
    <w:r w:rsidRPr="00860358">
      <w:rPr>
        <w:color w:val="000000"/>
      </w:rPr>
      <w:fldChar w:fldCharType="begin"/>
    </w:r>
    <w:r w:rsidRPr="00860358">
      <w:rPr>
        <w:color w:val="000000"/>
      </w:rPr>
      <w:instrText xml:space="preserve"> NUMPAGES </w:instrText>
    </w:r>
    <w:r w:rsidRPr="00860358">
      <w:rPr>
        <w:color w:val="000000"/>
      </w:rPr>
      <w:fldChar w:fldCharType="separate"/>
    </w:r>
    <w:r w:rsidR="00522DC5">
      <w:rPr>
        <w:noProof/>
        <w:color w:val="000000"/>
      </w:rPr>
      <w:instrText>46</w:instrText>
    </w:r>
    <w:r w:rsidRPr="00860358">
      <w:rPr>
        <w:color w:val="000000"/>
      </w:rPr>
      <w:fldChar w:fldCharType="end"/>
    </w:r>
    <w:r w:rsidRPr="00860358">
      <w:rPr>
        <w:color w:val="000000"/>
      </w:rPr>
      <w:instrText xml:space="preserve"> - 10 </w:instrText>
    </w:r>
    <w:r w:rsidRPr="00860358">
      <w:rPr>
        <w:color w:val="000000"/>
      </w:rPr>
      <w:fldChar w:fldCharType="separate"/>
    </w:r>
    <w:r w:rsidR="00522DC5">
      <w:rPr>
        <w:noProof/>
        <w:color w:val="000000"/>
      </w:rPr>
      <w:t>36</w:t>
    </w:r>
    <w:r w:rsidRPr="00860358">
      <w:rPr>
        <w:color w:val="000000"/>
      </w:rPr>
      <w:fldChar w:fldCharType="end"/>
    </w:r>
    <w:r w:rsidRPr="00860358">
      <w:rPr>
        <w:color w:val="000000"/>
      </w:rPr>
      <w:t xml:space="preserve"> pages</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39773" w14:textId="28643760" w:rsidR="00E308E3" w:rsidRPr="00860358" w:rsidRDefault="00E308E3" w:rsidP="005D5AD8">
    <w:pPr>
      <w:pStyle w:val="LDFooter"/>
      <w:tabs>
        <w:tab w:val="clear" w:pos="8505"/>
        <w:tab w:val="right" w:pos="9071"/>
      </w:tabs>
      <w:rPr>
        <w:color w:val="000000"/>
      </w:rPr>
    </w:pPr>
    <w:r>
      <w:rPr>
        <w:color w:val="000000"/>
      </w:rPr>
      <w:t>Chapter</w:t>
    </w:r>
    <w:r w:rsidRPr="001970AD">
      <w:rPr>
        <w:color w:val="000000"/>
      </w:rPr>
      <w:t xml:space="preserve"> </w:t>
    </w:r>
    <w:r>
      <w:rPr>
        <w:color w:val="000000"/>
      </w:rPr>
      <w:t xml:space="preserve">8 — </w:t>
    </w:r>
    <w:r w:rsidRPr="001970AD">
      <w:rPr>
        <w:color w:val="000000"/>
      </w:rPr>
      <w:t>Flight Preparation</w:t>
    </w:r>
    <w:r>
      <w:rPr>
        <w:color w:val="000000"/>
      </w:rPr>
      <w:t xml:space="preserve"> </w:t>
    </w:r>
    <w:r w:rsidRPr="001970AD">
      <w:rPr>
        <w:color w:val="000000"/>
      </w:rPr>
      <w:t>(Alternate Aerodromes)</w:t>
    </w:r>
    <w:r>
      <w:rPr>
        <w:color w:val="000000"/>
      </w:rPr>
      <w:t xml:space="preserve"> Requirements</w:t>
    </w:r>
    <w:r>
      <w:rPr>
        <w:color w:val="000000"/>
      </w:rPr>
      <w:tab/>
      <w:t>P</w:t>
    </w:r>
    <w:r w:rsidRPr="00860358">
      <w:rPr>
        <w:color w:val="000000"/>
      </w:rPr>
      <w:t xml:space="preserve">age </w:t>
    </w:r>
    <w:r w:rsidRPr="00860358">
      <w:rPr>
        <w:color w:val="000000"/>
      </w:rPr>
      <w:fldChar w:fldCharType="begin"/>
    </w:r>
    <w:r w:rsidRPr="00860358">
      <w:rPr>
        <w:color w:val="000000"/>
      </w:rPr>
      <w:instrText xml:space="preserve"> PAGE </w:instrText>
    </w:r>
    <w:r w:rsidRPr="00860358">
      <w:rPr>
        <w:color w:val="000000"/>
      </w:rPr>
      <w:fldChar w:fldCharType="separate"/>
    </w:r>
    <w:r>
      <w:rPr>
        <w:color w:val="000000"/>
      </w:rPr>
      <w:t>19</w:t>
    </w:r>
    <w:r w:rsidRPr="00860358">
      <w:rPr>
        <w:color w:val="000000"/>
      </w:rPr>
      <w:fldChar w:fldCharType="end"/>
    </w:r>
    <w:r w:rsidRPr="00860358">
      <w:rPr>
        <w:color w:val="000000"/>
      </w:rPr>
      <w:t xml:space="preserve"> of </w:t>
    </w:r>
    <w:r w:rsidRPr="00860358">
      <w:rPr>
        <w:color w:val="000000"/>
      </w:rPr>
      <w:fldChar w:fldCharType="begin"/>
    </w:r>
    <w:r w:rsidRPr="00860358">
      <w:rPr>
        <w:color w:val="000000"/>
      </w:rPr>
      <w:instrText xml:space="preserve"> = </w:instrText>
    </w:r>
    <w:r w:rsidRPr="00860358">
      <w:rPr>
        <w:color w:val="000000"/>
      </w:rPr>
      <w:fldChar w:fldCharType="begin"/>
    </w:r>
    <w:r w:rsidRPr="00860358">
      <w:rPr>
        <w:color w:val="000000"/>
      </w:rPr>
      <w:instrText xml:space="preserve"> NUMPAGES </w:instrText>
    </w:r>
    <w:r w:rsidRPr="00860358">
      <w:rPr>
        <w:color w:val="000000"/>
      </w:rPr>
      <w:fldChar w:fldCharType="separate"/>
    </w:r>
    <w:r w:rsidR="00522DC5">
      <w:rPr>
        <w:noProof/>
        <w:color w:val="000000"/>
      </w:rPr>
      <w:instrText>42</w:instrText>
    </w:r>
    <w:r w:rsidRPr="00860358">
      <w:rPr>
        <w:color w:val="000000"/>
      </w:rPr>
      <w:fldChar w:fldCharType="end"/>
    </w:r>
    <w:r w:rsidRPr="00860358">
      <w:rPr>
        <w:color w:val="000000"/>
      </w:rPr>
      <w:instrText xml:space="preserve"> - 10 </w:instrText>
    </w:r>
    <w:r w:rsidRPr="00860358">
      <w:rPr>
        <w:color w:val="000000"/>
      </w:rPr>
      <w:fldChar w:fldCharType="separate"/>
    </w:r>
    <w:r w:rsidR="00522DC5">
      <w:rPr>
        <w:noProof/>
        <w:color w:val="000000"/>
      </w:rPr>
      <w:t>32</w:t>
    </w:r>
    <w:r w:rsidRPr="00860358">
      <w:rPr>
        <w:color w:val="000000"/>
      </w:rPr>
      <w:fldChar w:fldCharType="end"/>
    </w:r>
    <w:r w:rsidRPr="00860358">
      <w:rPr>
        <w:color w:val="000000"/>
      </w:rPr>
      <w:t xml:space="preserve"> pages</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B0397" w14:textId="3C2704BB" w:rsidR="00E308E3" w:rsidRPr="00860358" w:rsidRDefault="00E308E3" w:rsidP="00677AD2">
    <w:pPr>
      <w:pStyle w:val="LDFooter"/>
      <w:tabs>
        <w:tab w:val="clear" w:pos="8505"/>
        <w:tab w:val="right" w:pos="9071"/>
      </w:tabs>
      <w:rPr>
        <w:color w:val="000000"/>
      </w:rPr>
    </w:pPr>
    <w:r>
      <w:rPr>
        <w:color w:val="000000"/>
      </w:rPr>
      <w:t>Chapter</w:t>
    </w:r>
    <w:r w:rsidRPr="001970AD">
      <w:rPr>
        <w:color w:val="000000"/>
      </w:rPr>
      <w:t xml:space="preserve"> </w:t>
    </w:r>
    <w:r>
      <w:rPr>
        <w:color w:val="000000"/>
      </w:rPr>
      <w:t xml:space="preserve">9 — </w:t>
    </w:r>
    <w:r w:rsidRPr="001970AD">
      <w:rPr>
        <w:color w:val="000000"/>
      </w:rPr>
      <w:t>Flight Notifications</w:t>
    </w:r>
    <w:r>
      <w:rPr>
        <w:color w:val="000000"/>
      </w:rPr>
      <w:tab/>
      <w:t>P</w:t>
    </w:r>
    <w:r w:rsidRPr="00860358">
      <w:rPr>
        <w:color w:val="000000"/>
      </w:rPr>
      <w:t xml:space="preserve">age </w:t>
    </w:r>
    <w:r w:rsidRPr="00860358">
      <w:rPr>
        <w:color w:val="000000"/>
      </w:rPr>
      <w:fldChar w:fldCharType="begin"/>
    </w:r>
    <w:r w:rsidRPr="00860358">
      <w:rPr>
        <w:color w:val="000000"/>
      </w:rPr>
      <w:instrText xml:space="preserve"> PAGE </w:instrText>
    </w:r>
    <w:r w:rsidRPr="00860358">
      <w:rPr>
        <w:color w:val="000000"/>
      </w:rPr>
      <w:fldChar w:fldCharType="separate"/>
    </w:r>
    <w:r>
      <w:rPr>
        <w:color w:val="000000"/>
      </w:rPr>
      <w:t>31</w:t>
    </w:r>
    <w:r w:rsidRPr="00860358">
      <w:rPr>
        <w:color w:val="000000"/>
      </w:rPr>
      <w:fldChar w:fldCharType="end"/>
    </w:r>
    <w:r w:rsidRPr="00860358">
      <w:rPr>
        <w:color w:val="000000"/>
      </w:rPr>
      <w:t xml:space="preserve"> of </w:t>
    </w:r>
    <w:r w:rsidRPr="00860358">
      <w:rPr>
        <w:color w:val="000000"/>
      </w:rPr>
      <w:fldChar w:fldCharType="begin"/>
    </w:r>
    <w:r w:rsidRPr="00860358">
      <w:rPr>
        <w:color w:val="000000"/>
      </w:rPr>
      <w:instrText xml:space="preserve"> = </w:instrText>
    </w:r>
    <w:r w:rsidRPr="00860358">
      <w:rPr>
        <w:color w:val="000000"/>
      </w:rPr>
      <w:fldChar w:fldCharType="begin"/>
    </w:r>
    <w:r w:rsidRPr="00860358">
      <w:rPr>
        <w:color w:val="000000"/>
      </w:rPr>
      <w:instrText xml:space="preserve"> NUMPAGES </w:instrText>
    </w:r>
    <w:r w:rsidRPr="00860358">
      <w:rPr>
        <w:color w:val="000000"/>
      </w:rPr>
      <w:fldChar w:fldCharType="separate"/>
    </w:r>
    <w:r w:rsidR="00522DC5">
      <w:rPr>
        <w:noProof/>
        <w:color w:val="000000"/>
      </w:rPr>
      <w:instrText>49</w:instrText>
    </w:r>
    <w:r w:rsidRPr="00860358">
      <w:rPr>
        <w:color w:val="000000"/>
      </w:rPr>
      <w:fldChar w:fldCharType="end"/>
    </w:r>
    <w:r w:rsidRPr="00860358">
      <w:rPr>
        <w:color w:val="000000"/>
      </w:rPr>
      <w:instrText xml:space="preserve"> - 10 </w:instrText>
    </w:r>
    <w:r w:rsidRPr="00860358">
      <w:rPr>
        <w:color w:val="000000"/>
      </w:rPr>
      <w:fldChar w:fldCharType="separate"/>
    </w:r>
    <w:r w:rsidR="00522DC5">
      <w:rPr>
        <w:noProof/>
        <w:color w:val="000000"/>
      </w:rPr>
      <w:t>39</w:t>
    </w:r>
    <w:r w:rsidRPr="00860358">
      <w:rPr>
        <w:color w:val="000000"/>
      </w:rPr>
      <w:fldChar w:fldCharType="end"/>
    </w:r>
    <w:r w:rsidRPr="00860358">
      <w:rPr>
        <w:color w:val="000000"/>
      </w:rPr>
      <w:t xml:space="preserve"> pages</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188A3" w14:textId="6224D4DA" w:rsidR="00E308E3" w:rsidRPr="00860358" w:rsidRDefault="00E308E3" w:rsidP="00677AD2">
    <w:pPr>
      <w:pStyle w:val="LDFooter"/>
      <w:tabs>
        <w:tab w:val="clear" w:pos="8505"/>
        <w:tab w:val="right" w:pos="9071"/>
      </w:tabs>
      <w:rPr>
        <w:color w:val="000000"/>
      </w:rPr>
    </w:pPr>
    <w:r>
      <w:rPr>
        <w:color w:val="000000"/>
      </w:rPr>
      <w:t>Chapter</w:t>
    </w:r>
    <w:r w:rsidRPr="001970AD">
      <w:rPr>
        <w:color w:val="000000"/>
      </w:rPr>
      <w:t xml:space="preserve"> </w:t>
    </w:r>
    <w:r>
      <w:rPr>
        <w:color w:val="000000"/>
      </w:rPr>
      <w:t xml:space="preserve">8 — </w:t>
    </w:r>
    <w:r w:rsidRPr="001970AD">
      <w:rPr>
        <w:color w:val="000000"/>
      </w:rPr>
      <w:t>Flight Notifications</w:t>
    </w:r>
    <w:r>
      <w:rPr>
        <w:color w:val="000000"/>
      </w:rPr>
      <w:tab/>
      <w:t>P</w:t>
    </w:r>
    <w:r w:rsidRPr="00860358">
      <w:rPr>
        <w:color w:val="000000"/>
      </w:rPr>
      <w:t xml:space="preserve">age </w:t>
    </w:r>
    <w:r w:rsidRPr="00860358">
      <w:rPr>
        <w:color w:val="000000"/>
      </w:rPr>
      <w:fldChar w:fldCharType="begin"/>
    </w:r>
    <w:r w:rsidRPr="00860358">
      <w:rPr>
        <w:color w:val="000000"/>
      </w:rPr>
      <w:instrText xml:space="preserve"> PAGE </w:instrText>
    </w:r>
    <w:r w:rsidRPr="00860358">
      <w:rPr>
        <w:color w:val="000000"/>
      </w:rPr>
      <w:fldChar w:fldCharType="separate"/>
    </w:r>
    <w:r>
      <w:rPr>
        <w:color w:val="000000"/>
      </w:rPr>
      <w:t>31</w:t>
    </w:r>
    <w:r w:rsidRPr="00860358">
      <w:rPr>
        <w:color w:val="000000"/>
      </w:rPr>
      <w:fldChar w:fldCharType="end"/>
    </w:r>
    <w:r w:rsidRPr="00860358">
      <w:rPr>
        <w:color w:val="000000"/>
      </w:rPr>
      <w:t xml:space="preserve"> of </w:t>
    </w:r>
    <w:r w:rsidRPr="00860358">
      <w:rPr>
        <w:color w:val="000000"/>
      </w:rPr>
      <w:fldChar w:fldCharType="begin"/>
    </w:r>
    <w:r w:rsidRPr="00860358">
      <w:rPr>
        <w:color w:val="000000"/>
      </w:rPr>
      <w:instrText xml:space="preserve"> = </w:instrText>
    </w:r>
    <w:r w:rsidRPr="00860358">
      <w:rPr>
        <w:color w:val="000000"/>
      </w:rPr>
      <w:fldChar w:fldCharType="begin"/>
    </w:r>
    <w:r w:rsidRPr="00860358">
      <w:rPr>
        <w:color w:val="000000"/>
      </w:rPr>
      <w:instrText xml:space="preserve"> NUMPAGES </w:instrText>
    </w:r>
    <w:r w:rsidRPr="00860358">
      <w:rPr>
        <w:color w:val="000000"/>
      </w:rPr>
      <w:fldChar w:fldCharType="separate"/>
    </w:r>
    <w:r w:rsidR="00EC0B68">
      <w:rPr>
        <w:noProof/>
        <w:color w:val="000000"/>
      </w:rPr>
      <w:instrText>140</w:instrText>
    </w:r>
    <w:r w:rsidRPr="00860358">
      <w:rPr>
        <w:color w:val="000000"/>
      </w:rPr>
      <w:fldChar w:fldCharType="end"/>
    </w:r>
    <w:r w:rsidRPr="00860358">
      <w:rPr>
        <w:color w:val="000000"/>
      </w:rPr>
      <w:instrText xml:space="preserve"> - 10 </w:instrText>
    </w:r>
    <w:r w:rsidRPr="00860358">
      <w:rPr>
        <w:color w:val="000000"/>
      </w:rPr>
      <w:fldChar w:fldCharType="separate"/>
    </w:r>
    <w:r w:rsidR="00EC0B68">
      <w:rPr>
        <w:noProof/>
        <w:color w:val="000000"/>
      </w:rPr>
      <w:t>130</w:t>
    </w:r>
    <w:r w:rsidRPr="00860358">
      <w:rPr>
        <w:color w:val="000000"/>
      </w:rPr>
      <w:fldChar w:fldCharType="end"/>
    </w:r>
    <w:r w:rsidRPr="00860358">
      <w:rPr>
        <w:color w:val="000000"/>
      </w:rPr>
      <w:t xml:space="preserve"> pages</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7AA34" w14:textId="7CA9CC0E" w:rsidR="00E308E3" w:rsidRPr="00677AD2" w:rsidRDefault="00E308E3" w:rsidP="009F7B51">
    <w:pPr>
      <w:pStyle w:val="LDFooter"/>
      <w:tabs>
        <w:tab w:val="clear" w:pos="8505"/>
        <w:tab w:val="right" w:pos="9071"/>
      </w:tabs>
      <w:rPr>
        <w:szCs w:val="20"/>
      </w:rPr>
    </w:pPr>
    <w:r>
      <w:rPr>
        <w:color w:val="000000"/>
      </w:rPr>
      <w:t>Chapter</w:t>
    </w:r>
    <w:r w:rsidRPr="001970AD">
      <w:rPr>
        <w:color w:val="000000"/>
      </w:rPr>
      <w:t xml:space="preserve"> </w:t>
    </w:r>
    <w:r>
      <w:rPr>
        <w:color w:val="000000"/>
      </w:rPr>
      <w:t xml:space="preserve">9 — </w:t>
    </w:r>
    <w:r w:rsidRPr="001970AD">
      <w:rPr>
        <w:color w:val="000000"/>
      </w:rPr>
      <w:t>Flight Notifications</w:t>
    </w:r>
    <w:r w:rsidRPr="00677AD2">
      <w:rPr>
        <w:szCs w:val="20"/>
      </w:rP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48</w:instrText>
    </w:r>
    <w:r>
      <w:rPr>
        <w:szCs w:val="20"/>
      </w:rPr>
      <w:fldChar w:fldCharType="end"/>
    </w:r>
    <w:r>
      <w:rPr>
        <w:szCs w:val="20"/>
      </w:rPr>
      <w:instrText xml:space="preserve"> - 10 </w:instrText>
    </w:r>
    <w:r>
      <w:rPr>
        <w:szCs w:val="20"/>
      </w:rPr>
      <w:fldChar w:fldCharType="separate"/>
    </w:r>
    <w:r w:rsidR="00522DC5">
      <w:rPr>
        <w:noProof/>
        <w:szCs w:val="20"/>
      </w:rPr>
      <w:t>38</w:t>
    </w:r>
    <w:r>
      <w:rPr>
        <w:szCs w:val="20"/>
      </w:rPr>
      <w:fldChar w:fldCharType="end"/>
    </w:r>
    <w:r>
      <w:rPr>
        <w:szCs w:val="20"/>
      </w:rPr>
      <w:t xml:space="preserve"> pages</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0039F" w14:textId="3EFDAA55" w:rsidR="00E308E3" w:rsidRPr="00860358" w:rsidRDefault="00E308E3" w:rsidP="00677AD2">
    <w:pPr>
      <w:pStyle w:val="LDFooter"/>
      <w:tabs>
        <w:tab w:val="clear" w:pos="8505"/>
        <w:tab w:val="right" w:pos="9071"/>
      </w:tabs>
      <w:rPr>
        <w:color w:val="000000"/>
      </w:rPr>
    </w:pPr>
    <w:r>
      <w:rPr>
        <w:color w:val="000000"/>
      </w:rPr>
      <w:t>Chapter</w:t>
    </w:r>
    <w:r w:rsidRPr="001970AD">
      <w:rPr>
        <w:color w:val="000000"/>
      </w:rPr>
      <w:t xml:space="preserve"> </w:t>
    </w:r>
    <w:r>
      <w:rPr>
        <w:color w:val="000000"/>
      </w:rPr>
      <w:t xml:space="preserve">10 — </w:t>
    </w:r>
    <w:r w:rsidRPr="001970AD">
      <w:rPr>
        <w:color w:val="000000"/>
      </w:rPr>
      <w:t>Matters to be Checked before Take-</w:t>
    </w:r>
    <w:r>
      <w:rPr>
        <w:color w:val="000000"/>
      </w:rPr>
      <w:t>o</w:t>
    </w:r>
    <w:r w:rsidRPr="001970AD">
      <w:rPr>
        <w:color w:val="000000"/>
      </w:rPr>
      <w:t>ff</w:t>
    </w:r>
    <w:r>
      <w:rPr>
        <w:color w:val="000000"/>
      </w:rPr>
      <w:tab/>
      <w:t>P</w:t>
    </w:r>
    <w:r w:rsidRPr="00860358">
      <w:rPr>
        <w:color w:val="000000"/>
      </w:rPr>
      <w:t xml:space="preserve">age </w:t>
    </w:r>
    <w:r w:rsidRPr="00860358">
      <w:rPr>
        <w:color w:val="000000"/>
      </w:rPr>
      <w:fldChar w:fldCharType="begin"/>
    </w:r>
    <w:r w:rsidRPr="00860358">
      <w:rPr>
        <w:color w:val="000000"/>
      </w:rPr>
      <w:instrText xml:space="preserve"> PAGE </w:instrText>
    </w:r>
    <w:r w:rsidRPr="00860358">
      <w:rPr>
        <w:color w:val="000000"/>
      </w:rPr>
      <w:fldChar w:fldCharType="separate"/>
    </w:r>
    <w:r>
      <w:rPr>
        <w:color w:val="000000"/>
      </w:rPr>
      <w:t>31</w:t>
    </w:r>
    <w:r w:rsidRPr="00860358">
      <w:rPr>
        <w:color w:val="000000"/>
      </w:rPr>
      <w:fldChar w:fldCharType="end"/>
    </w:r>
    <w:r w:rsidRPr="00860358">
      <w:rPr>
        <w:color w:val="000000"/>
      </w:rPr>
      <w:t xml:space="preserve"> of </w:t>
    </w:r>
    <w:r w:rsidRPr="00860358">
      <w:rPr>
        <w:color w:val="000000"/>
      </w:rPr>
      <w:fldChar w:fldCharType="begin"/>
    </w:r>
    <w:r w:rsidRPr="00860358">
      <w:rPr>
        <w:color w:val="000000"/>
      </w:rPr>
      <w:instrText xml:space="preserve"> = </w:instrText>
    </w:r>
    <w:r w:rsidRPr="00860358">
      <w:rPr>
        <w:color w:val="000000"/>
      </w:rPr>
      <w:fldChar w:fldCharType="begin"/>
    </w:r>
    <w:r w:rsidRPr="00860358">
      <w:rPr>
        <w:color w:val="000000"/>
      </w:rPr>
      <w:instrText xml:space="preserve"> NUMPAGES </w:instrText>
    </w:r>
    <w:r w:rsidRPr="00860358">
      <w:rPr>
        <w:color w:val="000000"/>
      </w:rPr>
      <w:fldChar w:fldCharType="separate"/>
    </w:r>
    <w:r w:rsidR="00522DC5">
      <w:rPr>
        <w:noProof/>
        <w:color w:val="000000"/>
      </w:rPr>
      <w:instrText>51</w:instrText>
    </w:r>
    <w:r w:rsidRPr="00860358">
      <w:rPr>
        <w:color w:val="000000"/>
      </w:rPr>
      <w:fldChar w:fldCharType="end"/>
    </w:r>
    <w:r w:rsidRPr="00860358">
      <w:rPr>
        <w:color w:val="000000"/>
      </w:rPr>
      <w:instrText xml:space="preserve"> - 10 </w:instrText>
    </w:r>
    <w:r w:rsidRPr="00860358">
      <w:rPr>
        <w:color w:val="000000"/>
      </w:rPr>
      <w:fldChar w:fldCharType="separate"/>
    </w:r>
    <w:r w:rsidR="00522DC5">
      <w:rPr>
        <w:noProof/>
        <w:color w:val="000000"/>
      </w:rPr>
      <w:t>41</w:t>
    </w:r>
    <w:r w:rsidRPr="00860358">
      <w:rPr>
        <w:color w:val="000000"/>
      </w:rPr>
      <w:fldChar w:fldCharType="end"/>
    </w:r>
    <w:r w:rsidRPr="00860358">
      <w:rPr>
        <w:color w:val="000000"/>
      </w:rPr>
      <w:t xml:space="preserve"> pages</w: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81E1DF" w14:textId="62F5CDE7" w:rsidR="00E308E3" w:rsidRPr="00860358" w:rsidRDefault="00E308E3" w:rsidP="00677AD2">
    <w:pPr>
      <w:pStyle w:val="LDFooter"/>
      <w:tabs>
        <w:tab w:val="clear" w:pos="8505"/>
        <w:tab w:val="right" w:pos="9071"/>
      </w:tabs>
      <w:rPr>
        <w:color w:val="000000"/>
      </w:rPr>
    </w:pPr>
    <w:r>
      <w:rPr>
        <w:color w:val="000000"/>
      </w:rPr>
      <w:t>Chapter</w:t>
    </w:r>
    <w:r w:rsidRPr="001970AD">
      <w:rPr>
        <w:color w:val="000000"/>
      </w:rPr>
      <w:t xml:space="preserve"> </w:t>
    </w:r>
    <w:r>
      <w:rPr>
        <w:color w:val="000000"/>
      </w:rPr>
      <w:t xml:space="preserve">10 — </w:t>
    </w:r>
    <w:r w:rsidRPr="001970AD">
      <w:rPr>
        <w:color w:val="000000"/>
      </w:rPr>
      <w:t>Matters to be Checked before Take-</w:t>
    </w:r>
    <w:r>
      <w:rPr>
        <w:color w:val="000000"/>
      </w:rPr>
      <w:t>o</w:t>
    </w:r>
    <w:r w:rsidRPr="001970AD">
      <w:rPr>
        <w:color w:val="000000"/>
      </w:rPr>
      <w:t>ff</w:t>
    </w:r>
    <w:r>
      <w:rPr>
        <w:color w:val="000000"/>
      </w:rPr>
      <w:tab/>
      <w:t>P</w:t>
    </w:r>
    <w:r w:rsidRPr="00860358">
      <w:rPr>
        <w:color w:val="000000"/>
      </w:rPr>
      <w:t xml:space="preserve">age </w:t>
    </w:r>
    <w:r w:rsidRPr="00860358">
      <w:rPr>
        <w:color w:val="000000"/>
      </w:rPr>
      <w:fldChar w:fldCharType="begin"/>
    </w:r>
    <w:r w:rsidRPr="00860358">
      <w:rPr>
        <w:color w:val="000000"/>
      </w:rPr>
      <w:instrText xml:space="preserve"> PAGE </w:instrText>
    </w:r>
    <w:r w:rsidRPr="00860358">
      <w:rPr>
        <w:color w:val="000000"/>
      </w:rPr>
      <w:fldChar w:fldCharType="separate"/>
    </w:r>
    <w:r>
      <w:rPr>
        <w:color w:val="000000"/>
      </w:rPr>
      <w:t>31</w:t>
    </w:r>
    <w:r w:rsidRPr="00860358">
      <w:rPr>
        <w:color w:val="000000"/>
      </w:rPr>
      <w:fldChar w:fldCharType="end"/>
    </w:r>
    <w:r w:rsidRPr="00860358">
      <w:rPr>
        <w:color w:val="000000"/>
      </w:rPr>
      <w:t xml:space="preserve"> of </w:t>
    </w:r>
    <w:r w:rsidRPr="00860358">
      <w:rPr>
        <w:color w:val="000000"/>
      </w:rPr>
      <w:fldChar w:fldCharType="begin"/>
    </w:r>
    <w:r w:rsidRPr="00860358">
      <w:rPr>
        <w:color w:val="000000"/>
      </w:rPr>
      <w:instrText xml:space="preserve"> = </w:instrText>
    </w:r>
    <w:r w:rsidRPr="00860358">
      <w:rPr>
        <w:color w:val="000000"/>
      </w:rPr>
      <w:fldChar w:fldCharType="begin"/>
    </w:r>
    <w:r w:rsidRPr="00860358">
      <w:rPr>
        <w:color w:val="000000"/>
      </w:rPr>
      <w:instrText xml:space="preserve"> NUMPAGES </w:instrText>
    </w:r>
    <w:r w:rsidRPr="00860358">
      <w:rPr>
        <w:color w:val="000000"/>
      </w:rPr>
      <w:fldChar w:fldCharType="separate"/>
    </w:r>
    <w:r w:rsidR="00522DC5">
      <w:rPr>
        <w:noProof/>
        <w:color w:val="000000"/>
      </w:rPr>
      <w:instrText>52</w:instrText>
    </w:r>
    <w:r w:rsidRPr="00860358">
      <w:rPr>
        <w:color w:val="000000"/>
      </w:rPr>
      <w:fldChar w:fldCharType="end"/>
    </w:r>
    <w:r w:rsidRPr="00860358">
      <w:rPr>
        <w:color w:val="000000"/>
      </w:rPr>
      <w:instrText xml:space="preserve"> - 10 </w:instrText>
    </w:r>
    <w:r w:rsidRPr="00860358">
      <w:rPr>
        <w:color w:val="000000"/>
      </w:rPr>
      <w:fldChar w:fldCharType="separate"/>
    </w:r>
    <w:r w:rsidR="00522DC5">
      <w:rPr>
        <w:noProof/>
        <w:color w:val="000000"/>
      </w:rPr>
      <w:t>42</w:t>
    </w:r>
    <w:r w:rsidRPr="00860358">
      <w:rPr>
        <w:color w:val="000000"/>
      </w:rPr>
      <w:fldChar w:fldCharType="end"/>
    </w:r>
    <w:r w:rsidRPr="00860358">
      <w:rPr>
        <w:color w:val="000000"/>
      </w:rPr>
      <w:t xml:space="preserve"> pages</w: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8E635" w14:textId="3164354A" w:rsidR="00E308E3" w:rsidRPr="00677AD2" w:rsidRDefault="00E308E3" w:rsidP="009F7B51">
    <w:pPr>
      <w:pStyle w:val="LDFooter"/>
      <w:tabs>
        <w:tab w:val="clear" w:pos="8505"/>
        <w:tab w:val="right" w:pos="9071"/>
      </w:tabs>
      <w:rPr>
        <w:szCs w:val="20"/>
      </w:rPr>
    </w:pPr>
    <w:r>
      <w:rPr>
        <w:color w:val="000000"/>
      </w:rPr>
      <w:t>Chapter</w:t>
    </w:r>
    <w:r w:rsidRPr="001970AD">
      <w:rPr>
        <w:color w:val="000000"/>
      </w:rPr>
      <w:t xml:space="preserve"> </w:t>
    </w:r>
    <w:r>
      <w:rPr>
        <w:color w:val="000000"/>
      </w:rPr>
      <w:t xml:space="preserve">10 — </w:t>
    </w:r>
    <w:r w:rsidRPr="001970AD">
      <w:rPr>
        <w:color w:val="000000"/>
      </w:rPr>
      <w:t>Matters to be Checked before Take-</w:t>
    </w:r>
    <w:r>
      <w:rPr>
        <w:color w:val="000000"/>
      </w:rPr>
      <w:t>o</w:t>
    </w:r>
    <w:r w:rsidRPr="001970AD">
      <w:rPr>
        <w:color w:val="000000"/>
      </w:rPr>
      <w:t>ff</w:t>
    </w:r>
    <w:r w:rsidRPr="00677AD2">
      <w:rPr>
        <w:szCs w:val="20"/>
      </w:rP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50</w:instrText>
    </w:r>
    <w:r>
      <w:rPr>
        <w:szCs w:val="20"/>
      </w:rPr>
      <w:fldChar w:fldCharType="end"/>
    </w:r>
    <w:r>
      <w:rPr>
        <w:szCs w:val="20"/>
      </w:rPr>
      <w:instrText xml:space="preserve"> - 10 </w:instrText>
    </w:r>
    <w:r>
      <w:rPr>
        <w:szCs w:val="20"/>
      </w:rPr>
      <w:fldChar w:fldCharType="separate"/>
    </w:r>
    <w:r w:rsidR="00522DC5">
      <w:rPr>
        <w:noProof/>
        <w:szCs w:val="20"/>
      </w:rPr>
      <w:t>40</w:t>
    </w:r>
    <w:r>
      <w:rPr>
        <w:szCs w:val="20"/>
      </w:rPr>
      <w:fldChar w:fldCharType="end"/>
    </w:r>
    <w:r>
      <w:rPr>
        <w:szCs w:val="20"/>
      </w:rPr>
      <w:t xml:space="preserve"> pages</w: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5510" w14:textId="63B3C7DC" w:rsidR="00E308E3" w:rsidRPr="00860358" w:rsidRDefault="00E308E3" w:rsidP="00677AD2">
    <w:pPr>
      <w:pStyle w:val="LDFooter"/>
      <w:tabs>
        <w:tab w:val="clear" w:pos="8505"/>
        <w:tab w:val="right" w:pos="9071"/>
      </w:tabs>
      <w:rPr>
        <w:color w:val="000000"/>
      </w:rPr>
    </w:pPr>
    <w:r>
      <w:rPr>
        <w:color w:val="000000"/>
      </w:rPr>
      <w:t>Chapter</w:t>
    </w:r>
    <w:r w:rsidRPr="003D7FD4">
      <w:rPr>
        <w:color w:val="000000"/>
      </w:rPr>
      <w:t xml:space="preserve"> 1</w:t>
    </w:r>
    <w:r>
      <w:rPr>
        <w:color w:val="000000"/>
      </w:rPr>
      <w:t xml:space="preserve">1 – </w:t>
    </w:r>
    <w:r w:rsidRPr="003D7FD4">
      <w:rPr>
        <w:color w:val="000000"/>
      </w:rPr>
      <w:t>Air Traffic Services</w:t>
    </w:r>
    <w:r>
      <w:rPr>
        <w:color w:val="000000"/>
      </w:rPr>
      <w:t> – Prescribed Requirements</w:t>
    </w:r>
    <w:r>
      <w:rPr>
        <w:color w:val="000000"/>
      </w:rPr>
      <w:tab/>
      <w:t>P</w:t>
    </w:r>
    <w:r w:rsidRPr="00860358">
      <w:rPr>
        <w:color w:val="000000"/>
      </w:rPr>
      <w:t xml:space="preserve">age </w:t>
    </w:r>
    <w:r w:rsidRPr="00860358">
      <w:rPr>
        <w:color w:val="000000"/>
      </w:rPr>
      <w:fldChar w:fldCharType="begin"/>
    </w:r>
    <w:r w:rsidRPr="00860358">
      <w:rPr>
        <w:color w:val="000000"/>
      </w:rPr>
      <w:instrText xml:space="preserve"> PAGE </w:instrText>
    </w:r>
    <w:r w:rsidRPr="00860358">
      <w:rPr>
        <w:color w:val="000000"/>
      </w:rPr>
      <w:fldChar w:fldCharType="separate"/>
    </w:r>
    <w:r>
      <w:rPr>
        <w:color w:val="000000"/>
      </w:rPr>
      <w:t>31</w:t>
    </w:r>
    <w:r w:rsidRPr="00860358">
      <w:rPr>
        <w:color w:val="000000"/>
      </w:rPr>
      <w:fldChar w:fldCharType="end"/>
    </w:r>
    <w:r w:rsidRPr="00860358">
      <w:rPr>
        <w:color w:val="000000"/>
      </w:rPr>
      <w:t xml:space="preserve"> of </w:t>
    </w:r>
    <w:r w:rsidRPr="00860358">
      <w:rPr>
        <w:color w:val="000000"/>
      </w:rPr>
      <w:fldChar w:fldCharType="begin"/>
    </w:r>
    <w:r w:rsidRPr="00860358">
      <w:rPr>
        <w:color w:val="000000"/>
      </w:rPr>
      <w:instrText xml:space="preserve"> = </w:instrText>
    </w:r>
    <w:r w:rsidRPr="00860358">
      <w:rPr>
        <w:color w:val="000000"/>
      </w:rPr>
      <w:fldChar w:fldCharType="begin"/>
    </w:r>
    <w:r w:rsidRPr="00860358">
      <w:rPr>
        <w:color w:val="000000"/>
      </w:rPr>
      <w:instrText xml:space="preserve"> NUMPAGES </w:instrText>
    </w:r>
    <w:r w:rsidRPr="00860358">
      <w:rPr>
        <w:color w:val="000000"/>
      </w:rPr>
      <w:fldChar w:fldCharType="separate"/>
    </w:r>
    <w:r w:rsidR="00522DC5">
      <w:rPr>
        <w:noProof/>
        <w:color w:val="000000"/>
      </w:rPr>
      <w:instrText>59</w:instrText>
    </w:r>
    <w:r w:rsidRPr="00860358">
      <w:rPr>
        <w:color w:val="000000"/>
      </w:rPr>
      <w:fldChar w:fldCharType="end"/>
    </w:r>
    <w:r w:rsidRPr="00860358">
      <w:rPr>
        <w:color w:val="000000"/>
      </w:rPr>
      <w:instrText xml:space="preserve"> - 10 </w:instrText>
    </w:r>
    <w:r w:rsidRPr="00860358">
      <w:rPr>
        <w:color w:val="000000"/>
      </w:rPr>
      <w:fldChar w:fldCharType="separate"/>
    </w:r>
    <w:r w:rsidR="00522DC5">
      <w:rPr>
        <w:noProof/>
        <w:color w:val="000000"/>
      </w:rPr>
      <w:t>49</w:t>
    </w:r>
    <w:r w:rsidRPr="00860358">
      <w:rPr>
        <w:color w:val="000000"/>
      </w:rPr>
      <w:fldChar w:fldCharType="end"/>
    </w:r>
    <w:r w:rsidRPr="00860358">
      <w:rPr>
        <w:color w:val="000000"/>
      </w:rPr>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1D1FB" w14:textId="4AD63AE4" w:rsidR="00E308E3" w:rsidRPr="00064A96" w:rsidRDefault="00E308E3" w:rsidP="00044C17">
    <w:pPr>
      <w:pStyle w:val="Footer"/>
      <w:tabs>
        <w:tab w:val="clear" w:pos="8505"/>
      </w:tabs>
      <w:jc w:val="right"/>
    </w:pPr>
    <w:r w:rsidRPr="0044393E">
      <w:rPr>
        <w:rStyle w:val="PageNumber"/>
      </w:rPr>
      <w:fldChar w:fldCharType="begin"/>
    </w:r>
    <w:r w:rsidRPr="0044393E">
      <w:rPr>
        <w:rStyle w:val="PageNumber"/>
      </w:rPr>
      <w:instrText xml:space="preserve"> PAGE </w:instrText>
    </w:r>
    <w:r w:rsidRPr="0044393E">
      <w:rPr>
        <w:rStyle w:val="PageNumber"/>
      </w:rPr>
      <w:fldChar w:fldCharType="separate"/>
    </w:r>
    <w:r>
      <w:rPr>
        <w:rStyle w:val="PageNumber"/>
        <w:noProof/>
      </w:rPr>
      <w:t>22</w:t>
    </w:r>
    <w:r w:rsidRPr="0044393E">
      <w:rPr>
        <w:rStyle w:val="PageNumber"/>
      </w:rPr>
      <w:fldChar w:fldCharType="end"/>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4CE72" w14:textId="1F964764" w:rsidR="00E308E3" w:rsidRPr="00860358" w:rsidRDefault="00E308E3" w:rsidP="00677AD2">
    <w:pPr>
      <w:pStyle w:val="LDFooter"/>
      <w:tabs>
        <w:tab w:val="clear" w:pos="8505"/>
        <w:tab w:val="right" w:pos="9071"/>
      </w:tabs>
      <w:rPr>
        <w:color w:val="000000"/>
      </w:rPr>
    </w:pPr>
    <w:r>
      <w:rPr>
        <w:color w:val="000000"/>
      </w:rPr>
      <w:t>Chapter</w:t>
    </w:r>
    <w:r w:rsidRPr="003D7FD4">
      <w:rPr>
        <w:color w:val="000000"/>
      </w:rPr>
      <w:t xml:space="preserve"> 1</w:t>
    </w:r>
    <w:r>
      <w:rPr>
        <w:color w:val="000000"/>
      </w:rPr>
      <w:t xml:space="preserve">1 – </w:t>
    </w:r>
    <w:r w:rsidRPr="003D7FD4">
      <w:rPr>
        <w:color w:val="000000"/>
      </w:rPr>
      <w:t>Air Traffic Services</w:t>
    </w:r>
    <w:r>
      <w:rPr>
        <w:color w:val="000000"/>
      </w:rPr>
      <w:t> – Prescribed Requirements</w:t>
    </w:r>
    <w:r>
      <w:rPr>
        <w:color w:val="000000"/>
      </w:rPr>
      <w:tab/>
      <w:t>P</w:t>
    </w:r>
    <w:r w:rsidRPr="00860358">
      <w:rPr>
        <w:color w:val="000000"/>
      </w:rPr>
      <w:t xml:space="preserve">age </w:t>
    </w:r>
    <w:r w:rsidRPr="00860358">
      <w:rPr>
        <w:color w:val="000000"/>
      </w:rPr>
      <w:fldChar w:fldCharType="begin"/>
    </w:r>
    <w:r w:rsidRPr="00860358">
      <w:rPr>
        <w:color w:val="000000"/>
      </w:rPr>
      <w:instrText xml:space="preserve"> PAGE </w:instrText>
    </w:r>
    <w:r w:rsidRPr="00860358">
      <w:rPr>
        <w:color w:val="000000"/>
      </w:rPr>
      <w:fldChar w:fldCharType="separate"/>
    </w:r>
    <w:r>
      <w:rPr>
        <w:color w:val="000000"/>
      </w:rPr>
      <w:t>31</w:t>
    </w:r>
    <w:r w:rsidRPr="00860358">
      <w:rPr>
        <w:color w:val="000000"/>
      </w:rPr>
      <w:fldChar w:fldCharType="end"/>
    </w:r>
    <w:r w:rsidRPr="00860358">
      <w:rPr>
        <w:color w:val="000000"/>
      </w:rPr>
      <w:t xml:space="preserve"> of </w:t>
    </w:r>
    <w:r w:rsidRPr="00860358">
      <w:rPr>
        <w:color w:val="000000"/>
      </w:rPr>
      <w:fldChar w:fldCharType="begin"/>
    </w:r>
    <w:r w:rsidRPr="00860358">
      <w:rPr>
        <w:color w:val="000000"/>
      </w:rPr>
      <w:instrText xml:space="preserve"> = </w:instrText>
    </w:r>
    <w:r w:rsidRPr="00860358">
      <w:rPr>
        <w:color w:val="000000"/>
      </w:rPr>
      <w:fldChar w:fldCharType="begin"/>
    </w:r>
    <w:r w:rsidRPr="00860358">
      <w:rPr>
        <w:color w:val="000000"/>
      </w:rPr>
      <w:instrText xml:space="preserve"> NUMPAGES </w:instrText>
    </w:r>
    <w:r w:rsidRPr="00860358">
      <w:rPr>
        <w:color w:val="000000"/>
      </w:rPr>
      <w:fldChar w:fldCharType="separate"/>
    </w:r>
    <w:r w:rsidR="00522DC5">
      <w:rPr>
        <w:noProof/>
        <w:color w:val="000000"/>
      </w:rPr>
      <w:instrText>60</w:instrText>
    </w:r>
    <w:r w:rsidRPr="00860358">
      <w:rPr>
        <w:color w:val="000000"/>
      </w:rPr>
      <w:fldChar w:fldCharType="end"/>
    </w:r>
    <w:r w:rsidRPr="00860358">
      <w:rPr>
        <w:color w:val="000000"/>
      </w:rPr>
      <w:instrText xml:space="preserve"> - 10 </w:instrText>
    </w:r>
    <w:r w:rsidRPr="00860358">
      <w:rPr>
        <w:color w:val="000000"/>
      </w:rPr>
      <w:fldChar w:fldCharType="separate"/>
    </w:r>
    <w:r w:rsidR="00522DC5">
      <w:rPr>
        <w:noProof/>
        <w:color w:val="000000"/>
      </w:rPr>
      <w:t>50</w:t>
    </w:r>
    <w:r w:rsidRPr="00860358">
      <w:rPr>
        <w:color w:val="000000"/>
      </w:rPr>
      <w:fldChar w:fldCharType="end"/>
    </w:r>
    <w:r w:rsidRPr="00860358">
      <w:rPr>
        <w:color w:val="000000"/>
      </w:rPr>
      <w:t xml:space="preserve"> pages</w: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851E76" w14:textId="625FE3E3" w:rsidR="00E308E3" w:rsidRPr="00677AD2" w:rsidRDefault="00E308E3" w:rsidP="00677AD2">
    <w:pPr>
      <w:pStyle w:val="LDFooter"/>
      <w:tabs>
        <w:tab w:val="clear" w:pos="8505"/>
        <w:tab w:val="right" w:pos="9071"/>
      </w:tabs>
    </w:pPr>
    <w:r>
      <w:rPr>
        <w:color w:val="000000"/>
      </w:rPr>
      <w:t>Chapter</w:t>
    </w:r>
    <w:r w:rsidRPr="003D7FD4">
      <w:rPr>
        <w:color w:val="000000"/>
      </w:rPr>
      <w:t xml:space="preserve"> 1</w:t>
    </w:r>
    <w:r>
      <w:rPr>
        <w:color w:val="000000"/>
      </w:rPr>
      <w:t xml:space="preserve">1 – </w:t>
    </w:r>
    <w:r w:rsidRPr="003D7FD4">
      <w:rPr>
        <w:color w:val="000000"/>
      </w:rPr>
      <w:t>Air Traffic Services</w:t>
    </w:r>
    <w:r>
      <w:rPr>
        <w:color w:val="000000"/>
      </w:rPr>
      <w:t> – Prescribed Requirements</w:t>
    </w:r>
    <w:r>
      <w:rPr>
        <w:color w:val="000000"/>
      </w:rPr>
      <w:tab/>
      <w:t>P</w:t>
    </w:r>
    <w:r w:rsidRPr="00860358">
      <w:rPr>
        <w:color w:val="000000"/>
      </w:rPr>
      <w:t xml:space="preserve">age </w:t>
    </w:r>
    <w:r w:rsidRPr="00860358">
      <w:rPr>
        <w:color w:val="000000"/>
      </w:rPr>
      <w:fldChar w:fldCharType="begin"/>
    </w:r>
    <w:r w:rsidRPr="00860358">
      <w:rPr>
        <w:color w:val="000000"/>
      </w:rPr>
      <w:instrText xml:space="preserve"> PAGE </w:instrText>
    </w:r>
    <w:r w:rsidRPr="00860358">
      <w:rPr>
        <w:color w:val="000000"/>
      </w:rPr>
      <w:fldChar w:fldCharType="separate"/>
    </w:r>
    <w:r>
      <w:rPr>
        <w:color w:val="000000"/>
      </w:rPr>
      <w:t>45</w:t>
    </w:r>
    <w:r w:rsidRPr="00860358">
      <w:rPr>
        <w:color w:val="000000"/>
      </w:rPr>
      <w:fldChar w:fldCharType="end"/>
    </w:r>
    <w:r w:rsidRPr="00860358">
      <w:rPr>
        <w:color w:val="000000"/>
      </w:rPr>
      <w:t xml:space="preserve"> of </w:t>
    </w:r>
    <w:r w:rsidRPr="00860358">
      <w:rPr>
        <w:color w:val="000000"/>
      </w:rPr>
      <w:fldChar w:fldCharType="begin"/>
    </w:r>
    <w:r w:rsidRPr="00860358">
      <w:rPr>
        <w:color w:val="000000"/>
      </w:rPr>
      <w:instrText xml:space="preserve"> = </w:instrText>
    </w:r>
    <w:r w:rsidRPr="00860358">
      <w:rPr>
        <w:color w:val="000000"/>
      </w:rPr>
      <w:fldChar w:fldCharType="begin"/>
    </w:r>
    <w:r w:rsidRPr="00860358">
      <w:rPr>
        <w:color w:val="000000"/>
      </w:rPr>
      <w:instrText xml:space="preserve"> NUMPAGES </w:instrText>
    </w:r>
    <w:r w:rsidRPr="00860358">
      <w:rPr>
        <w:color w:val="000000"/>
      </w:rPr>
      <w:fldChar w:fldCharType="separate"/>
    </w:r>
    <w:r w:rsidR="00522DC5">
      <w:rPr>
        <w:noProof/>
        <w:color w:val="000000"/>
      </w:rPr>
      <w:instrText>53</w:instrText>
    </w:r>
    <w:r w:rsidRPr="00860358">
      <w:rPr>
        <w:color w:val="000000"/>
      </w:rPr>
      <w:fldChar w:fldCharType="end"/>
    </w:r>
    <w:r w:rsidRPr="00860358">
      <w:rPr>
        <w:color w:val="000000"/>
      </w:rPr>
      <w:instrText xml:space="preserve"> - 10 </w:instrText>
    </w:r>
    <w:r w:rsidRPr="00860358">
      <w:rPr>
        <w:color w:val="000000"/>
      </w:rPr>
      <w:fldChar w:fldCharType="separate"/>
    </w:r>
    <w:r w:rsidR="00522DC5">
      <w:rPr>
        <w:noProof/>
        <w:color w:val="000000"/>
      </w:rPr>
      <w:t>43</w:t>
    </w:r>
    <w:r w:rsidRPr="00860358">
      <w:rPr>
        <w:color w:val="000000"/>
      </w:rPr>
      <w:fldChar w:fldCharType="end"/>
    </w:r>
    <w:r w:rsidRPr="00860358">
      <w:rPr>
        <w:color w:val="000000"/>
      </w:rPr>
      <w:t xml:space="preserve"> pages</w: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F6EE5" w14:textId="1EB337C4" w:rsidR="00E308E3" w:rsidRPr="00064A96" w:rsidRDefault="00E308E3" w:rsidP="009F7B51">
    <w:pPr>
      <w:pStyle w:val="LDFooter"/>
      <w:tabs>
        <w:tab w:val="clear" w:pos="8505"/>
        <w:tab w:val="right" w:pos="9071"/>
      </w:tabs>
    </w:pPr>
    <w:r>
      <w:rPr>
        <w:color w:val="000000"/>
      </w:rPr>
      <w:t>Chapter</w:t>
    </w:r>
    <w:r w:rsidRPr="00686BBA">
      <w:rPr>
        <w:color w:val="000000"/>
      </w:rPr>
      <w:t xml:space="preserve"> 1</w:t>
    </w:r>
    <w:r>
      <w:rPr>
        <w:color w:val="000000"/>
      </w:rPr>
      <w:t xml:space="preserve">2 — </w:t>
    </w:r>
    <w:r w:rsidRPr="00686BBA">
      <w:rPr>
        <w:color w:val="000000"/>
      </w:rPr>
      <w:t xml:space="preserve">Minimum Height </w:t>
    </w:r>
    <w:r>
      <w:rPr>
        <w:color w:val="000000"/>
      </w:rPr>
      <w:t>Rules</w:t>
    </w:r>
    <w:r w:rsidRPr="00FC742E">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61</w:instrText>
    </w:r>
    <w:r>
      <w:rPr>
        <w:szCs w:val="20"/>
      </w:rPr>
      <w:fldChar w:fldCharType="end"/>
    </w:r>
    <w:r>
      <w:rPr>
        <w:szCs w:val="20"/>
      </w:rPr>
      <w:instrText xml:space="preserve"> - 10 </w:instrText>
    </w:r>
    <w:r>
      <w:rPr>
        <w:szCs w:val="20"/>
      </w:rPr>
      <w:fldChar w:fldCharType="separate"/>
    </w:r>
    <w:r w:rsidR="00522DC5">
      <w:rPr>
        <w:noProof/>
        <w:szCs w:val="20"/>
      </w:rPr>
      <w:t>51</w:t>
    </w:r>
    <w:r>
      <w:rPr>
        <w:szCs w:val="20"/>
      </w:rPr>
      <w:fldChar w:fldCharType="end"/>
    </w:r>
    <w:r>
      <w:rPr>
        <w:szCs w:val="20"/>
      </w:rPr>
      <w:t xml:space="preserve"> pages</w: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C334C" w14:textId="46698DD9" w:rsidR="00E308E3" w:rsidRPr="00860358" w:rsidRDefault="00E308E3" w:rsidP="00677AD2">
    <w:pPr>
      <w:pStyle w:val="LDFooter"/>
      <w:tabs>
        <w:tab w:val="clear" w:pos="8505"/>
        <w:tab w:val="right" w:pos="9071"/>
      </w:tabs>
      <w:rPr>
        <w:color w:val="000000"/>
      </w:rPr>
    </w:pPr>
    <w:r>
      <w:rPr>
        <w:color w:val="000000"/>
      </w:rPr>
      <w:t>Chapter</w:t>
    </w:r>
    <w:r w:rsidRPr="003D7FD4">
      <w:rPr>
        <w:color w:val="000000"/>
      </w:rPr>
      <w:t xml:space="preserve"> 1</w:t>
    </w:r>
    <w:r>
      <w:rPr>
        <w:color w:val="000000"/>
      </w:rPr>
      <w:t>4 — IFR Flights</w:t>
    </w:r>
    <w:r>
      <w:rPr>
        <w:color w:val="000000"/>
      </w:rPr>
      <w:tab/>
      <w:t>P</w:t>
    </w:r>
    <w:r w:rsidRPr="00860358">
      <w:rPr>
        <w:color w:val="000000"/>
      </w:rPr>
      <w:t xml:space="preserve">age </w:t>
    </w:r>
    <w:r w:rsidRPr="00860358">
      <w:rPr>
        <w:color w:val="000000"/>
      </w:rPr>
      <w:fldChar w:fldCharType="begin"/>
    </w:r>
    <w:r w:rsidRPr="00860358">
      <w:rPr>
        <w:color w:val="000000"/>
      </w:rPr>
      <w:instrText xml:space="preserve"> PAGE </w:instrText>
    </w:r>
    <w:r w:rsidRPr="00860358">
      <w:rPr>
        <w:color w:val="000000"/>
      </w:rPr>
      <w:fldChar w:fldCharType="separate"/>
    </w:r>
    <w:r>
      <w:rPr>
        <w:color w:val="000000"/>
      </w:rPr>
      <w:t>31</w:t>
    </w:r>
    <w:r w:rsidRPr="00860358">
      <w:rPr>
        <w:color w:val="000000"/>
      </w:rPr>
      <w:fldChar w:fldCharType="end"/>
    </w:r>
    <w:r w:rsidRPr="00860358">
      <w:rPr>
        <w:color w:val="000000"/>
      </w:rPr>
      <w:t xml:space="preserve"> of </w:t>
    </w:r>
    <w:r w:rsidRPr="00860358">
      <w:rPr>
        <w:color w:val="000000"/>
      </w:rPr>
      <w:fldChar w:fldCharType="begin"/>
    </w:r>
    <w:r w:rsidRPr="00860358">
      <w:rPr>
        <w:color w:val="000000"/>
      </w:rPr>
      <w:instrText xml:space="preserve"> = </w:instrText>
    </w:r>
    <w:r w:rsidRPr="00860358">
      <w:rPr>
        <w:color w:val="000000"/>
      </w:rPr>
      <w:fldChar w:fldCharType="begin"/>
    </w:r>
    <w:r w:rsidRPr="00860358">
      <w:rPr>
        <w:color w:val="000000"/>
      </w:rPr>
      <w:instrText xml:space="preserve"> NUMPAGES </w:instrText>
    </w:r>
    <w:r w:rsidRPr="00860358">
      <w:rPr>
        <w:color w:val="000000"/>
      </w:rPr>
      <w:fldChar w:fldCharType="separate"/>
    </w:r>
    <w:r w:rsidR="00EC0B68">
      <w:rPr>
        <w:noProof/>
        <w:color w:val="000000"/>
      </w:rPr>
      <w:instrText>140</w:instrText>
    </w:r>
    <w:r w:rsidRPr="00860358">
      <w:rPr>
        <w:color w:val="000000"/>
      </w:rPr>
      <w:fldChar w:fldCharType="end"/>
    </w:r>
    <w:r w:rsidRPr="00860358">
      <w:rPr>
        <w:color w:val="000000"/>
      </w:rPr>
      <w:instrText xml:space="preserve"> - 10 </w:instrText>
    </w:r>
    <w:r w:rsidRPr="00860358">
      <w:rPr>
        <w:color w:val="000000"/>
      </w:rPr>
      <w:fldChar w:fldCharType="separate"/>
    </w:r>
    <w:r w:rsidR="00EC0B68">
      <w:rPr>
        <w:noProof/>
        <w:color w:val="000000"/>
      </w:rPr>
      <w:t>130</w:t>
    </w:r>
    <w:r w:rsidRPr="00860358">
      <w:rPr>
        <w:color w:val="000000"/>
      </w:rPr>
      <w:fldChar w:fldCharType="end"/>
    </w:r>
    <w:r w:rsidRPr="00860358">
      <w:rPr>
        <w:color w:val="000000"/>
      </w:rPr>
      <w:t xml:space="preserve"> pages</w: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D6A2F" w14:textId="04E6859A" w:rsidR="00E308E3" w:rsidRPr="00064A96" w:rsidRDefault="00E308E3" w:rsidP="00677AD2">
    <w:pPr>
      <w:pStyle w:val="LDFooter"/>
      <w:tabs>
        <w:tab w:val="clear" w:pos="8505"/>
        <w:tab w:val="right" w:pos="9071"/>
      </w:tabs>
    </w:pPr>
    <w:r>
      <w:rPr>
        <w:color w:val="000000"/>
      </w:rPr>
      <w:t>Chapter</w:t>
    </w:r>
    <w:r w:rsidRPr="003D7FD4">
      <w:rPr>
        <w:color w:val="000000"/>
      </w:rPr>
      <w:t xml:space="preserve"> 1</w:t>
    </w:r>
    <w:r>
      <w:rPr>
        <w:color w:val="000000"/>
      </w:rPr>
      <w:t>4 — IFR Flights</w:t>
    </w:r>
    <w:r w:rsidRPr="00FC742E">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EC0B68">
      <w:rPr>
        <w:noProof/>
        <w:szCs w:val="20"/>
      </w:rPr>
      <w:instrText>140</w:instrText>
    </w:r>
    <w:r>
      <w:rPr>
        <w:szCs w:val="20"/>
      </w:rPr>
      <w:fldChar w:fldCharType="end"/>
    </w:r>
    <w:r>
      <w:rPr>
        <w:szCs w:val="20"/>
      </w:rPr>
      <w:instrText xml:space="preserve"> - 10 </w:instrText>
    </w:r>
    <w:r>
      <w:rPr>
        <w:szCs w:val="20"/>
      </w:rPr>
      <w:fldChar w:fldCharType="separate"/>
    </w:r>
    <w:r w:rsidR="00EC0B68">
      <w:rPr>
        <w:noProof/>
        <w:szCs w:val="20"/>
      </w:rPr>
      <w:t>130</w:t>
    </w:r>
    <w:r>
      <w:rPr>
        <w:szCs w:val="20"/>
      </w:rPr>
      <w:fldChar w:fldCharType="end"/>
    </w:r>
    <w:r>
      <w:rPr>
        <w:szCs w:val="20"/>
      </w:rPr>
      <w:t xml:space="preserve"> pages</w: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46F9A" w14:textId="253A2CC6" w:rsidR="00E308E3" w:rsidRPr="00677AD2" w:rsidRDefault="00E308E3" w:rsidP="009F7B51">
    <w:pPr>
      <w:pStyle w:val="LDFooter"/>
      <w:tabs>
        <w:tab w:val="clear" w:pos="8505"/>
        <w:tab w:val="right" w:pos="9071"/>
      </w:tabs>
      <w:rPr>
        <w:szCs w:val="20"/>
      </w:rPr>
    </w:pPr>
    <w:r>
      <w:rPr>
        <w:color w:val="000000"/>
      </w:rPr>
      <w:t>Chapter</w:t>
    </w:r>
    <w:r w:rsidRPr="00686BBA">
      <w:rPr>
        <w:color w:val="000000"/>
      </w:rPr>
      <w:t xml:space="preserve"> 1</w:t>
    </w:r>
    <w:r>
      <w:rPr>
        <w:color w:val="000000"/>
      </w:rPr>
      <w:t>3 — VFR Flights</w:t>
    </w:r>
    <w:r w:rsidRPr="00677AD2">
      <w:rPr>
        <w:szCs w:val="20"/>
      </w:rP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62</w:instrText>
    </w:r>
    <w:r>
      <w:rPr>
        <w:szCs w:val="20"/>
      </w:rPr>
      <w:fldChar w:fldCharType="end"/>
    </w:r>
    <w:r>
      <w:rPr>
        <w:szCs w:val="20"/>
      </w:rPr>
      <w:instrText xml:space="preserve"> - 10 </w:instrText>
    </w:r>
    <w:r>
      <w:rPr>
        <w:szCs w:val="20"/>
      </w:rPr>
      <w:fldChar w:fldCharType="separate"/>
    </w:r>
    <w:r w:rsidR="00522DC5">
      <w:rPr>
        <w:noProof/>
        <w:szCs w:val="20"/>
      </w:rPr>
      <w:t>52</w:t>
    </w:r>
    <w:r>
      <w:rPr>
        <w:szCs w:val="20"/>
      </w:rPr>
      <w:fldChar w:fldCharType="end"/>
    </w:r>
    <w:r>
      <w:rPr>
        <w:szCs w:val="20"/>
      </w:rPr>
      <w:t xml:space="preserve"> pages</w: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BDA66" w14:textId="65AB610D" w:rsidR="00E308E3" w:rsidRPr="00860358" w:rsidRDefault="00E308E3" w:rsidP="00677AD2">
    <w:pPr>
      <w:pStyle w:val="LDFooter"/>
      <w:tabs>
        <w:tab w:val="clear" w:pos="8505"/>
        <w:tab w:val="right" w:pos="9071"/>
      </w:tabs>
      <w:rPr>
        <w:color w:val="000000"/>
      </w:rPr>
    </w:pPr>
    <w:r>
      <w:rPr>
        <w:color w:val="000000"/>
      </w:rPr>
      <w:t>Chapter</w:t>
    </w:r>
    <w:r w:rsidRPr="003D7FD4">
      <w:rPr>
        <w:color w:val="000000"/>
      </w:rPr>
      <w:t xml:space="preserve"> 1</w:t>
    </w:r>
    <w:r>
      <w:rPr>
        <w:color w:val="000000"/>
      </w:rPr>
      <w:t>4 — IFR Flights</w:t>
    </w:r>
    <w:r>
      <w:rPr>
        <w:color w:val="000000"/>
      </w:rPr>
      <w:tab/>
      <w:t>P</w:t>
    </w:r>
    <w:r w:rsidRPr="00860358">
      <w:rPr>
        <w:color w:val="000000"/>
      </w:rPr>
      <w:t xml:space="preserve">age </w:t>
    </w:r>
    <w:r w:rsidRPr="00860358">
      <w:rPr>
        <w:color w:val="000000"/>
      </w:rPr>
      <w:fldChar w:fldCharType="begin"/>
    </w:r>
    <w:r w:rsidRPr="00860358">
      <w:rPr>
        <w:color w:val="000000"/>
      </w:rPr>
      <w:instrText xml:space="preserve"> PAGE </w:instrText>
    </w:r>
    <w:r w:rsidRPr="00860358">
      <w:rPr>
        <w:color w:val="000000"/>
      </w:rPr>
      <w:fldChar w:fldCharType="separate"/>
    </w:r>
    <w:r>
      <w:rPr>
        <w:color w:val="000000"/>
      </w:rPr>
      <w:t>31</w:t>
    </w:r>
    <w:r w:rsidRPr="00860358">
      <w:rPr>
        <w:color w:val="000000"/>
      </w:rPr>
      <w:fldChar w:fldCharType="end"/>
    </w:r>
    <w:r w:rsidRPr="00860358">
      <w:rPr>
        <w:color w:val="000000"/>
      </w:rPr>
      <w:t xml:space="preserve"> of </w:t>
    </w:r>
    <w:r w:rsidRPr="00860358">
      <w:rPr>
        <w:color w:val="000000"/>
      </w:rPr>
      <w:fldChar w:fldCharType="begin"/>
    </w:r>
    <w:r w:rsidRPr="00860358">
      <w:rPr>
        <w:color w:val="000000"/>
      </w:rPr>
      <w:instrText xml:space="preserve"> = </w:instrText>
    </w:r>
    <w:r w:rsidRPr="00860358">
      <w:rPr>
        <w:color w:val="000000"/>
      </w:rPr>
      <w:fldChar w:fldCharType="begin"/>
    </w:r>
    <w:r w:rsidRPr="00860358">
      <w:rPr>
        <w:color w:val="000000"/>
      </w:rPr>
      <w:instrText xml:space="preserve"> NUMPAGES </w:instrText>
    </w:r>
    <w:r w:rsidRPr="00860358">
      <w:rPr>
        <w:color w:val="000000"/>
      </w:rPr>
      <w:fldChar w:fldCharType="separate"/>
    </w:r>
    <w:r w:rsidR="00522DC5">
      <w:rPr>
        <w:noProof/>
        <w:color w:val="000000"/>
      </w:rPr>
      <w:instrText>67</w:instrText>
    </w:r>
    <w:r w:rsidRPr="00860358">
      <w:rPr>
        <w:color w:val="000000"/>
      </w:rPr>
      <w:fldChar w:fldCharType="end"/>
    </w:r>
    <w:r w:rsidRPr="00860358">
      <w:rPr>
        <w:color w:val="000000"/>
      </w:rPr>
      <w:instrText xml:space="preserve"> - 10 </w:instrText>
    </w:r>
    <w:r w:rsidRPr="00860358">
      <w:rPr>
        <w:color w:val="000000"/>
      </w:rPr>
      <w:fldChar w:fldCharType="separate"/>
    </w:r>
    <w:r w:rsidR="00522DC5">
      <w:rPr>
        <w:noProof/>
        <w:color w:val="000000"/>
      </w:rPr>
      <w:t>57</w:t>
    </w:r>
    <w:r w:rsidRPr="00860358">
      <w:rPr>
        <w:color w:val="000000"/>
      </w:rPr>
      <w:fldChar w:fldCharType="end"/>
    </w:r>
    <w:r w:rsidRPr="00860358">
      <w:rPr>
        <w:color w:val="000000"/>
      </w:rPr>
      <w:t xml:space="preserve"> pages</w: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14B69" w14:textId="7CBD22A8" w:rsidR="00E308E3" w:rsidRPr="00064A96" w:rsidRDefault="00E308E3" w:rsidP="00677AD2">
    <w:pPr>
      <w:pStyle w:val="LDFooter"/>
      <w:tabs>
        <w:tab w:val="clear" w:pos="8505"/>
        <w:tab w:val="right" w:pos="9071"/>
      </w:tabs>
    </w:pPr>
    <w:r>
      <w:rPr>
        <w:color w:val="000000"/>
      </w:rPr>
      <w:t>Chapter</w:t>
    </w:r>
    <w:r w:rsidRPr="00686BBA">
      <w:rPr>
        <w:color w:val="000000"/>
      </w:rPr>
      <w:t xml:space="preserve"> 1</w:t>
    </w:r>
    <w:r>
      <w:rPr>
        <w:color w:val="000000"/>
      </w:rPr>
      <w:t>4 — IFR Flights</w:t>
    </w:r>
    <w:r w:rsidRPr="00FC742E">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66</w:instrText>
    </w:r>
    <w:r>
      <w:rPr>
        <w:szCs w:val="20"/>
      </w:rPr>
      <w:fldChar w:fldCharType="end"/>
    </w:r>
    <w:r>
      <w:rPr>
        <w:szCs w:val="20"/>
      </w:rPr>
      <w:instrText xml:space="preserve"> - 10 </w:instrText>
    </w:r>
    <w:r>
      <w:rPr>
        <w:szCs w:val="20"/>
      </w:rPr>
      <w:fldChar w:fldCharType="separate"/>
    </w:r>
    <w:r w:rsidR="00522DC5">
      <w:rPr>
        <w:noProof/>
        <w:szCs w:val="20"/>
      </w:rPr>
      <w:t>56</w:t>
    </w:r>
    <w:r>
      <w:rPr>
        <w:szCs w:val="20"/>
      </w:rPr>
      <w:fldChar w:fldCharType="end"/>
    </w:r>
    <w:r>
      <w:rPr>
        <w:szCs w:val="20"/>
      </w:rPr>
      <w:t xml:space="preserve"> pages</w: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DE83F" w14:textId="62208CD5" w:rsidR="00E308E3" w:rsidRPr="00677AD2" w:rsidRDefault="00E308E3" w:rsidP="009F7B51">
    <w:pPr>
      <w:pStyle w:val="LDFooter"/>
      <w:tabs>
        <w:tab w:val="clear" w:pos="8505"/>
        <w:tab w:val="right" w:pos="9071"/>
      </w:tabs>
      <w:rPr>
        <w:szCs w:val="20"/>
      </w:rPr>
    </w:pPr>
    <w:r>
      <w:rPr>
        <w:color w:val="000000"/>
      </w:rPr>
      <w:t>Chapter</w:t>
    </w:r>
    <w:r w:rsidRPr="00686BBA">
      <w:rPr>
        <w:color w:val="000000"/>
      </w:rPr>
      <w:t xml:space="preserve"> 1</w:t>
    </w:r>
    <w:r>
      <w:rPr>
        <w:color w:val="000000"/>
      </w:rPr>
      <w:t>4 — IFR Flights</w:t>
    </w:r>
    <w:r w:rsidRPr="00677AD2">
      <w:rPr>
        <w:szCs w:val="20"/>
      </w:rP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63</w:instrText>
    </w:r>
    <w:r>
      <w:rPr>
        <w:szCs w:val="20"/>
      </w:rPr>
      <w:fldChar w:fldCharType="end"/>
    </w:r>
    <w:r>
      <w:rPr>
        <w:szCs w:val="20"/>
      </w:rPr>
      <w:instrText xml:space="preserve"> - 10 </w:instrText>
    </w:r>
    <w:r>
      <w:rPr>
        <w:szCs w:val="20"/>
      </w:rPr>
      <w:fldChar w:fldCharType="separate"/>
    </w:r>
    <w:r w:rsidR="00522DC5">
      <w:rPr>
        <w:noProof/>
        <w:szCs w:val="20"/>
      </w:rPr>
      <w:t>53</w:t>
    </w:r>
    <w:r>
      <w:rPr>
        <w:szCs w:val="20"/>
      </w:rPr>
      <w:fldChar w:fldCharType="end"/>
    </w:r>
    <w:r>
      <w:rPr>
        <w:szCs w:val="20"/>
      </w:rPr>
      <w:t xml:space="preserve"> pages</w: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AC1BC" w14:textId="23A1A285" w:rsidR="00E308E3" w:rsidRPr="00860358" w:rsidRDefault="00E308E3" w:rsidP="00677AD2">
    <w:pPr>
      <w:pStyle w:val="LDFooter"/>
      <w:tabs>
        <w:tab w:val="clear" w:pos="8505"/>
        <w:tab w:val="right" w:pos="9071"/>
      </w:tabs>
      <w:rPr>
        <w:color w:val="000000"/>
      </w:rPr>
    </w:pPr>
    <w:r>
      <w:rPr>
        <w:color w:val="000000"/>
      </w:rPr>
      <w:t>Chapter</w:t>
    </w:r>
    <w:r w:rsidRPr="00686BBA">
      <w:rPr>
        <w:color w:val="000000"/>
      </w:rPr>
      <w:t xml:space="preserve"> 1</w:t>
    </w:r>
    <w:r>
      <w:rPr>
        <w:color w:val="000000"/>
      </w:rPr>
      <w:t xml:space="preserve">5 — </w:t>
    </w:r>
    <w:r w:rsidRPr="00686BBA">
      <w:rPr>
        <w:color w:val="000000"/>
      </w:rPr>
      <w:t>IFR Take-off and Landing Minima</w:t>
    </w:r>
    <w:r>
      <w:rPr>
        <w:color w:val="000000"/>
      </w:rPr>
      <w:tab/>
      <w:t>P</w:t>
    </w:r>
    <w:r w:rsidRPr="00860358">
      <w:rPr>
        <w:color w:val="000000"/>
      </w:rPr>
      <w:t xml:space="preserve">age </w:t>
    </w:r>
    <w:r w:rsidRPr="00860358">
      <w:rPr>
        <w:color w:val="000000"/>
      </w:rPr>
      <w:fldChar w:fldCharType="begin"/>
    </w:r>
    <w:r w:rsidRPr="00860358">
      <w:rPr>
        <w:color w:val="000000"/>
      </w:rPr>
      <w:instrText xml:space="preserve"> PAGE </w:instrText>
    </w:r>
    <w:r w:rsidRPr="00860358">
      <w:rPr>
        <w:color w:val="000000"/>
      </w:rPr>
      <w:fldChar w:fldCharType="separate"/>
    </w:r>
    <w:r>
      <w:rPr>
        <w:color w:val="000000"/>
      </w:rPr>
      <w:t>31</w:t>
    </w:r>
    <w:r w:rsidRPr="00860358">
      <w:rPr>
        <w:color w:val="000000"/>
      </w:rPr>
      <w:fldChar w:fldCharType="end"/>
    </w:r>
    <w:r w:rsidRPr="00860358">
      <w:rPr>
        <w:color w:val="000000"/>
      </w:rPr>
      <w:t xml:space="preserve"> of </w:t>
    </w:r>
    <w:r w:rsidRPr="00860358">
      <w:rPr>
        <w:color w:val="000000"/>
      </w:rPr>
      <w:fldChar w:fldCharType="begin"/>
    </w:r>
    <w:r w:rsidRPr="00860358">
      <w:rPr>
        <w:color w:val="000000"/>
      </w:rPr>
      <w:instrText xml:space="preserve"> = </w:instrText>
    </w:r>
    <w:r w:rsidRPr="00860358">
      <w:rPr>
        <w:color w:val="000000"/>
      </w:rPr>
      <w:fldChar w:fldCharType="begin"/>
    </w:r>
    <w:r w:rsidRPr="00860358">
      <w:rPr>
        <w:color w:val="000000"/>
      </w:rPr>
      <w:instrText xml:space="preserve"> NUMPAGES </w:instrText>
    </w:r>
    <w:r w:rsidRPr="00860358">
      <w:rPr>
        <w:color w:val="000000"/>
      </w:rPr>
      <w:fldChar w:fldCharType="separate"/>
    </w:r>
    <w:r w:rsidR="00522DC5">
      <w:rPr>
        <w:noProof/>
        <w:color w:val="000000"/>
      </w:rPr>
      <w:instrText>73</w:instrText>
    </w:r>
    <w:r w:rsidRPr="00860358">
      <w:rPr>
        <w:color w:val="000000"/>
      </w:rPr>
      <w:fldChar w:fldCharType="end"/>
    </w:r>
    <w:r w:rsidRPr="00860358">
      <w:rPr>
        <w:color w:val="000000"/>
      </w:rPr>
      <w:instrText xml:space="preserve"> - 10 </w:instrText>
    </w:r>
    <w:r w:rsidRPr="00860358">
      <w:rPr>
        <w:color w:val="000000"/>
      </w:rPr>
      <w:fldChar w:fldCharType="separate"/>
    </w:r>
    <w:r w:rsidR="00522DC5">
      <w:rPr>
        <w:noProof/>
        <w:color w:val="000000"/>
      </w:rPr>
      <w:t>63</w:t>
    </w:r>
    <w:r w:rsidRPr="00860358">
      <w:rPr>
        <w:color w:val="000000"/>
      </w:rPr>
      <w:fldChar w:fldCharType="end"/>
    </w:r>
    <w:r w:rsidRPr="00860358">
      <w:rPr>
        <w:color w:val="000000"/>
      </w:rPr>
      <w:t xml:space="preserve"> pages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CD0AA" w14:textId="680E4BC6" w:rsidR="00E308E3" w:rsidRDefault="00E308E3" w:rsidP="00044C17">
    <w:pPr>
      <w:pStyle w:val="LDFooter"/>
      <w:tabs>
        <w:tab w:val="clear" w:pos="8505"/>
        <w:tab w:val="right" w:pos="9071"/>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2C936" w14:textId="6E4057C3" w:rsidR="00E308E3" w:rsidRPr="00064A96" w:rsidRDefault="00E308E3" w:rsidP="00677AD2">
    <w:pPr>
      <w:pStyle w:val="LDFooter"/>
      <w:tabs>
        <w:tab w:val="clear" w:pos="8505"/>
        <w:tab w:val="right" w:pos="9071"/>
      </w:tabs>
    </w:pPr>
    <w:r>
      <w:rPr>
        <w:color w:val="000000"/>
      </w:rPr>
      <w:t>Chapter</w:t>
    </w:r>
    <w:r w:rsidRPr="00686BBA">
      <w:rPr>
        <w:color w:val="000000"/>
      </w:rPr>
      <w:t xml:space="preserve"> 1</w:t>
    </w:r>
    <w:r>
      <w:rPr>
        <w:color w:val="000000"/>
      </w:rPr>
      <w:t xml:space="preserve">5 — </w:t>
    </w:r>
    <w:r w:rsidRPr="00686BBA">
      <w:rPr>
        <w:color w:val="000000"/>
      </w:rPr>
      <w:t>IFR Take-off and Landing Minima</w:t>
    </w:r>
    <w:r w:rsidRPr="00FC742E">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72</w:instrText>
    </w:r>
    <w:r>
      <w:rPr>
        <w:szCs w:val="20"/>
      </w:rPr>
      <w:fldChar w:fldCharType="end"/>
    </w:r>
    <w:r>
      <w:rPr>
        <w:szCs w:val="20"/>
      </w:rPr>
      <w:instrText xml:space="preserve"> - 10 </w:instrText>
    </w:r>
    <w:r>
      <w:rPr>
        <w:szCs w:val="20"/>
      </w:rPr>
      <w:fldChar w:fldCharType="separate"/>
    </w:r>
    <w:r w:rsidR="00522DC5">
      <w:rPr>
        <w:noProof/>
        <w:szCs w:val="20"/>
      </w:rPr>
      <w:t>62</w:t>
    </w:r>
    <w:r>
      <w:rPr>
        <w:szCs w:val="20"/>
      </w:rPr>
      <w:fldChar w:fldCharType="end"/>
    </w:r>
    <w:r>
      <w:rPr>
        <w:szCs w:val="20"/>
      </w:rPr>
      <w:t xml:space="preserve"> pages</w: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C81B9E" w14:textId="3CDD879E" w:rsidR="00E308E3" w:rsidRPr="00677AD2" w:rsidRDefault="00E308E3" w:rsidP="009F7B51">
    <w:pPr>
      <w:pStyle w:val="LDFooter"/>
      <w:tabs>
        <w:tab w:val="clear" w:pos="8505"/>
        <w:tab w:val="right" w:pos="9071"/>
      </w:tabs>
      <w:rPr>
        <w:szCs w:val="20"/>
      </w:rPr>
    </w:pPr>
    <w:r>
      <w:rPr>
        <w:color w:val="000000"/>
      </w:rPr>
      <w:t>Chapter</w:t>
    </w:r>
    <w:r w:rsidRPr="00686BBA">
      <w:rPr>
        <w:color w:val="000000"/>
      </w:rPr>
      <w:t xml:space="preserve"> 1</w:t>
    </w:r>
    <w:r>
      <w:rPr>
        <w:color w:val="000000"/>
      </w:rPr>
      <w:t xml:space="preserve">5 — </w:t>
    </w:r>
    <w:r w:rsidRPr="00686BBA">
      <w:rPr>
        <w:color w:val="000000"/>
      </w:rPr>
      <w:t>IFR Take-off and Landing Minima</w:t>
    </w:r>
    <w:r w:rsidRPr="00677AD2">
      <w:rPr>
        <w:szCs w:val="20"/>
      </w:rP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68</w:instrText>
    </w:r>
    <w:r>
      <w:rPr>
        <w:szCs w:val="20"/>
      </w:rPr>
      <w:fldChar w:fldCharType="end"/>
    </w:r>
    <w:r>
      <w:rPr>
        <w:szCs w:val="20"/>
      </w:rPr>
      <w:instrText xml:space="preserve"> - 10 </w:instrText>
    </w:r>
    <w:r>
      <w:rPr>
        <w:szCs w:val="20"/>
      </w:rPr>
      <w:fldChar w:fldCharType="separate"/>
    </w:r>
    <w:r w:rsidR="00522DC5">
      <w:rPr>
        <w:noProof/>
        <w:szCs w:val="20"/>
      </w:rPr>
      <w:t>58</w:t>
    </w:r>
    <w:r>
      <w:rPr>
        <w:szCs w:val="20"/>
      </w:rPr>
      <w:fldChar w:fldCharType="end"/>
    </w:r>
    <w:r>
      <w:rPr>
        <w:szCs w:val="20"/>
      </w:rPr>
      <w:t xml:space="preserve"> pages</w: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34528" w14:textId="2F41904A" w:rsidR="00E308E3" w:rsidRPr="00860358" w:rsidRDefault="00E308E3" w:rsidP="00677AD2">
    <w:pPr>
      <w:pStyle w:val="LDFooter"/>
      <w:tabs>
        <w:tab w:val="clear" w:pos="8505"/>
        <w:tab w:val="right" w:pos="9071"/>
      </w:tabs>
      <w:rPr>
        <w:color w:val="000000"/>
      </w:rPr>
    </w:pPr>
    <w:r>
      <w:rPr>
        <w:color w:val="000000"/>
      </w:rPr>
      <w:t>Chapter</w:t>
    </w:r>
    <w:r w:rsidRPr="00686BBA">
      <w:rPr>
        <w:color w:val="000000"/>
      </w:rPr>
      <w:t xml:space="preserve"> 1</w:t>
    </w:r>
    <w:r>
      <w:rPr>
        <w:color w:val="000000"/>
      </w:rPr>
      <w:t>6 — Approach Ban for IFR Flights</w:t>
    </w:r>
    <w:r>
      <w:rPr>
        <w:color w:val="000000"/>
      </w:rPr>
      <w:tab/>
      <w:t>P</w:t>
    </w:r>
    <w:r w:rsidRPr="00860358">
      <w:rPr>
        <w:color w:val="000000"/>
      </w:rPr>
      <w:t xml:space="preserve">age </w:t>
    </w:r>
    <w:r w:rsidRPr="00860358">
      <w:rPr>
        <w:color w:val="000000"/>
      </w:rPr>
      <w:fldChar w:fldCharType="begin"/>
    </w:r>
    <w:r w:rsidRPr="00860358">
      <w:rPr>
        <w:color w:val="000000"/>
      </w:rPr>
      <w:instrText xml:space="preserve"> PAGE </w:instrText>
    </w:r>
    <w:r w:rsidRPr="00860358">
      <w:rPr>
        <w:color w:val="000000"/>
      </w:rPr>
      <w:fldChar w:fldCharType="separate"/>
    </w:r>
    <w:r>
      <w:rPr>
        <w:color w:val="000000"/>
      </w:rPr>
      <w:t>31</w:t>
    </w:r>
    <w:r w:rsidRPr="00860358">
      <w:rPr>
        <w:color w:val="000000"/>
      </w:rPr>
      <w:fldChar w:fldCharType="end"/>
    </w:r>
    <w:r w:rsidRPr="00860358">
      <w:rPr>
        <w:color w:val="000000"/>
      </w:rPr>
      <w:t xml:space="preserve"> of </w:t>
    </w:r>
    <w:r w:rsidRPr="00860358">
      <w:rPr>
        <w:color w:val="000000"/>
      </w:rPr>
      <w:fldChar w:fldCharType="begin"/>
    </w:r>
    <w:r w:rsidRPr="00860358">
      <w:rPr>
        <w:color w:val="000000"/>
      </w:rPr>
      <w:instrText xml:space="preserve"> = </w:instrText>
    </w:r>
    <w:r w:rsidRPr="00860358">
      <w:rPr>
        <w:color w:val="000000"/>
      </w:rPr>
      <w:fldChar w:fldCharType="begin"/>
    </w:r>
    <w:r w:rsidRPr="00860358">
      <w:rPr>
        <w:color w:val="000000"/>
      </w:rPr>
      <w:instrText xml:space="preserve"> NUMPAGES </w:instrText>
    </w:r>
    <w:r w:rsidRPr="00860358">
      <w:rPr>
        <w:color w:val="000000"/>
      </w:rPr>
      <w:fldChar w:fldCharType="separate"/>
    </w:r>
    <w:r w:rsidR="00522DC5">
      <w:rPr>
        <w:noProof/>
        <w:color w:val="000000"/>
      </w:rPr>
      <w:instrText>75</w:instrText>
    </w:r>
    <w:r w:rsidRPr="00860358">
      <w:rPr>
        <w:color w:val="000000"/>
      </w:rPr>
      <w:fldChar w:fldCharType="end"/>
    </w:r>
    <w:r w:rsidRPr="00860358">
      <w:rPr>
        <w:color w:val="000000"/>
      </w:rPr>
      <w:instrText xml:space="preserve"> - 10 </w:instrText>
    </w:r>
    <w:r w:rsidRPr="00860358">
      <w:rPr>
        <w:color w:val="000000"/>
      </w:rPr>
      <w:fldChar w:fldCharType="separate"/>
    </w:r>
    <w:r w:rsidR="00522DC5">
      <w:rPr>
        <w:noProof/>
        <w:color w:val="000000"/>
      </w:rPr>
      <w:t>65</w:t>
    </w:r>
    <w:r w:rsidRPr="00860358">
      <w:rPr>
        <w:color w:val="000000"/>
      </w:rPr>
      <w:fldChar w:fldCharType="end"/>
    </w:r>
    <w:r w:rsidRPr="00860358">
      <w:rPr>
        <w:color w:val="000000"/>
      </w:rPr>
      <w:t xml:space="preserve"> pages</w: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F5AC5" w14:textId="0368B9BC" w:rsidR="00E308E3" w:rsidRPr="00064A96" w:rsidRDefault="00E308E3" w:rsidP="00677AD2">
    <w:pPr>
      <w:pStyle w:val="LDFooter"/>
      <w:tabs>
        <w:tab w:val="clear" w:pos="8505"/>
        <w:tab w:val="right" w:pos="9071"/>
      </w:tabs>
    </w:pPr>
    <w:r>
      <w:rPr>
        <w:color w:val="000000"/>
      </w:rPr>
      <w:t>Chapter</w:t>
    </w:r>
    <w:r w:rsidRPr="00686BBA">
      <w:rPr>
        <w:color w:val="000000"/>
      </w:rPr>
      <w:t xml:space="preserve"> 1</w:t>
    </w:r>
    <w:r>
      <w:rPr>
        <w:color w:val="000000"/>
      </w:rPr>
      <w:t>7 —</w:t>
    </w:r>
    <w:r w:rsidRPr="00686BBA">
      <w:rPr>
        <w:color w:val="000000"/>
      </w:rPr>
      <w:t>Designated Non-controlled Aerodromes</w:t>
    </w:r>
    <w:r w:rsidRPr="00FC742E">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EC0B68">
      <w:rPr>
        <w:noProof/>
        <w:szCs w:val="20"/>
      </w:rPr>
      <w:instrText>140</w:instrText>
    </w:r>
    <w:r>
      <w:rPr>
        <w:szCs w:val="20"/>
      </w:rPr>
      <w:fldChar w:fldCharType="end"/>
    </w:r>
    <w:r>
      <w:rPr>
        <w:szCs w:val="20"/>
      </w:rPr>
      <w:instrText xml:space="preserve"> - 10 </w:instrText>
    </w:r>
    <w:r>
      <w:rPr>
        <w:szCs w:val="20"/>
      </w:rPr>
      <w:fldChar w:fldCharType="separate"/>
    </w:r>
    <w:r w:rsidR="00EC0B68">
      <w:rPr>
        <w:noProof/>
        <w:szCs w:val="20"/>
      </w:rPr>
      <w:t>130</w:t>
    </w:r>
    <w:r>
      <w:rPr>
        <w:szCs w:val="20"/>
      </w:rPr>
      <w:fldChar w:fldCharType="end"/>
    </w:r>
    <w:r>
      <w:rPr>
        <w:szCs w:val="20"/>
      </w:rPr>
      <w:t xml:space="preserve"> pages</w: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76448" w14:textId="6DFFBB6E" w:rsidR="00E308E3" w:rsidRPr="00677AD2" w:rsidRDefault="00E308E3" w:rsidP="009F7B51">
    <w:pPr>
      <w:pStyle w:val="LDFooter"/>
      <w:tabs>
        <w:tab w:val="clear" w:pos="8505"/>
        <w:tab w:val="right" w:pos="9071"/>
      </w:tabs>
      <w:rPr>
        <w:szCs w:val="20"/>
      </w:rPr>
    </w:pPr>
    <w:r>
      <w:rPr>
        <w:color w:val="000000"/>
      </w:rPr>
      <w:t>Chapter</w:t>
    </w:r>
    <w:r w:rsidRPr="00686BBA">
      <w:rPr>
        <w:color w:val="000000"/>
      </w:rPr>
      <w:t xml:space="preserve"> 1</w:t>
    </w:r>
    <w:r>
      <w:rPr>
        <w:color w:val="000000"/>
      </w:rPr>
      <w:t>6 — Approach Ban for IFR Flights</w:t>
    </w:r>
    <w:r w:rsidRPr="00677AD2">
      <w:rPr>
        <w:szCs w:val="20"/>
      </w:rP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74</w:instrText>
    </w:r>
    <w:r>
      <w:rPr>
        <w:szCs w:val="20"/>
      </w:rPr>
      <w:fldChar w:fldCharType="end"/>
    </w:r>
    <w:r>
      <w:rPr>
        <w:szCs w:val="20"/>
      </w:rPr>
      <w:instrText xml:space="preserve"> - 10 </w:instrText>
    </w:r>
    <w:r>
      <w:rPr>
        <w:szCs w:val="20"/>
      </w:rPr>
      <w:fldChar w:fldCharType="separate"/>
    </w:r>
    <w:r w:rsidR="00522DC5">
      <w:rPr>
        <w:noProof/>
        <w:szCs w:val="20"/>
      </w:rPr>
      <w:t>64</w:t>
    </w:r>
    <w:r>
      <w:rPr>
        <w:szCs w:val="20"/>
      </w:rPr>
      <w:fldChar w:fldCharType="end"/>
    </w:r>
    <w:r>
      <w:rPr>
        <w:szCs w:val="20"/>
      </w:rPr>
      <w:t xml:space="preserve"> pages</w: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4041E" w14:textId="46872563" w:rsidR="00E308E3" w:rsidRPr="00677AD2" w:rsidRDefault="00E308E3" w:rsidP="009F7B51">
    <w:pPr>
      <w:pStyle w:val="LDFooter"/>
      <w:tabs>
        <w:tab w:val="clear" w:pos="8505"/>
        <w:tab w:val="right" w:pos="9071"/>
      </w:tabs>
      <w:rPr>
        <w:szCs w:val="20"/>
      </w:rPr>
    </w:pPr>
    <w:r>
      <w:rPr>
        <w:color w:val="000000"/>
      </w:rPr>
      <w:t>Chapter</w:t>
    </w:r>
    <w:r w:rsidRPr="00686BBA">
      <w:rPr>
        <w:color w:val="000000"/>
      </w:rPr>
      <w:t xml:space="preserve"> 1</w:t>
    </w:r>
    <w:r>
      <w:rPr>
        <w:color w:val="000000"/>
      </w:rPr>
      <w:t xml:space="preserve">7 — </w:t>
    </w:r>
    <w:r w:rsidRPr="00686BBA">
      <w:t>Designated Non-</w:t>
    </w:r>
    <w:r>
      <w:t>c</w:t>
    </w:r>
    <w:r w:rsidRPr="00686BBA">
      <w:t>ontrolled Aerodromes</w:t>
    </w:r>
    <w:r w:rsidRPr="00677AD2">
      <w:rPr>
        <w:szCs w:val="20"/>
      </w:rP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76</w:instrText>
    </w:r>
    <w:r>
      <w:rPr>
        <w:szCs w:val="20"/>
      </w:rPr>
      <w:fldChar w:fldCharType="end"/>
    </w:r>
    <w:r>
      <w:rPr>
        <w:szCs w:val="20"/>
      </w:rPr>
      <w:instrText xml:space="preserve"> - 10 </w:instrText>
    </w:r>
    <w:r>
      <w:rPr>
        <w:szCs w:val="20"/>
      </w:rPr>
      <w:fldChar w:fldCharType="separate"/>
    </w:r>
    <w:r w:rsidR="00522DC5">
      <w:rPr>
        <w:noProof/>
        <w:szCs w:val="20"/>
      </w:rPr>
      <w:t>66</w:t>
    </w:r>
    <w:r>
      <w:rPr>
        <w:szCs w:val="20"/>
      </w:rPr>
      <w:fldChar w:fldCharType="end"/>
    </w:r>
    <w:r>
      <w:rPr>
        <w:szCs w:val="20"/>
      </w:rPr>
      <w:t xml:space="preserve"> pages</w: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3E099" w14:textId="5D453A9C" w:rsidR="00E308E3" w:rsidRPr="00677AD2" w:rsidRDefault="00E308E3" w:rsidP="009F7B51">
    <w:pPr>
      <w:pStyle w:val="LDFooter"/>
      <w:tabs>
        <w:tab w:val="clear" w:pos="8505"/>
        <w:tab w:val="right" w:pos="9071"/>
      </w:tabs>
      <w:rPr>
        <w:szCs w:val="20"/>
      </w:rPr>
    </w:pPr>
    <w:r>
      <w:rPr>
        <w:color w:val="000000"/>
      </w:rPr>
      <w:t>Chapter</w:t>
    </w:r>
    <w:r w:rsidRPr="00686BBA">
      <w:rPr>
        <w:color w:val="000000"/>
      </w:rPr>
      <w:t xml:space="preserve"> 1</w:t>
    </w:r>
    <w:r>
      <w:rPr>
        <w:color w:val="000000"/>
      </w:rPr>
      <w:t xml:space="preserve">8 — </w:t>
    </w:r>
    <w:r w:rsidRPr="00686BBA">
      <w:rPr>
        <w:color w:val="000000"/>
      </w:rPr>
      <w:t>Safety When Aeroplane Operating on the Ground</w:t>
    </w:r>
    <w:r w:rsidRPr="00677AD2">
      <w:rPr>
        <w:szCs w:val="20"/>
      </w:rP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77</w:instrText>
    </w:r>
    <w:r>
      <w:rPr>
        <w:szCs w:val="20"/>
      </w:rPr>
      <w:fldChar w:fldCharType="end"/>
    </w:r>
    <w:r>
      <w:rPr>
        <w:szCs w:val="20"/>
      </w:rPr>
      <w:instrText xml:space="preserve"> - 10 </w:instrText>
    </w:r>
    <w:r>
      <w:rPr>
        <w:szCs w:val="20"/>
      </w:rPr>
      <w:fldChar w:fldCharType="separate"/>
    </w:r>
    <w:r w:rsidR="00522DC5">
      <w:rPr>
        <w:noProof/>
        <w:szCs w:val="20"/>
      </w:rPr>
      <w:t>67</w:t>
    </w:r>
    <w:r>
      <w:rPr>
        <w:szCs w:val="20"/>
      </w:rPr>
      <w:fldChar w:fldCharType="end"/>
    </w:r>
    <w:r>
      <w:rPr>
        <w:szCs w:val="20"/>
      </w:rPr>
      <w:t xml:space="preserve"> pages</w: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0056B" w14:textId="464FC6AB" w:rsidR="00E308E3" w:rsidRPr="00677AD2" w:rsidRDefault="00E308E3" w:rsidP="00321856">
    <w:pPr>
      <w:pStyle w:val="LDFooter"/>
      <w:tabs>
        <w:tab w:val="clear" w:pos="8505"/>
        <w:tab w:val="right" w:pos="9071"/>
      </w:tabs>
      <w:rPr>
        <w:szCs w:val="20"/>
      </w:rPr>
    </w:pPr>
    <w:r>
      <w:rPr>
        <w:color w:val="000000"/>
      </w:rPr>
      <w:t>Chapter</w:t>
    </w:r>
    <w:r w:rsidRPr="001970AD">
      <w:rPr>
        <w:color w:val="000000"/>
      </w:rPr>
      <w:t xml:space="preserve"> </w:t>
    </w:r>
    <w:r>
      <w:rPr>
        <w:color w:val="000000"/>
      </w:rPr>
      <w:t>1</w:t>
    </w:r>
    <w:r w:rsidRPr="001970AD">
      <w:rPr>
        <w:color w:val="000000"/>
      </w:rPr>
      <w:t>9</w:t>
    </w:r>
    <w:r>
      <w:rPr>
        <w:color w:val="000000"/>
      </w:rPr>
      <w:t xml:space="preserve"> — </w:t>
    </w:r>
    <w:r w:rsidRPr="001970AD">
      <w:rPr>
        <w:color w:val="000000"/>
      </w:rPr>
      <w:t>Fuel Requirements</w:t>
    </w:r>
    <w:r w:rsidRPr="00677AD2">
      <w:rPr>
        <w:szCs w:val="20"/>
      </w:rP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69</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81</w:instrText>
    </w:r>
    <w:r>
      <w:rPr>
        <w:szCs w:val="20"/>
      </w:rPr>
      <w:fldChar w:fldCharType="end"/>
    </w:r>
    <w:r>
      <w:rPr>
        <w:szCs w:val="20"/>
      </w:rPr>
      <w:instrText xml:space="preserve"> - 10 </w:instrText>
    </w:r>
    <w:r>
      <w:rPr>
        <w:szCs w:val="20"/>
      </w:rPr>
      <w:fldChar w:fldCharType="separate"/>
    </w:r>
    <w:r w:rsidR="00522DC5">
      <w:rPr>
        <w:noProof/>
        <w:szCs w:val="20"/>
      </w:rPr>
      <w:t>71</w:t>
    </w:r>
    <w:r>
      <w:rPr>
        <w:szCs w:val="20"/>
      </w:rPr>
      <w:fldChar w:fldCharType="end"/>
    </w:r>
    <w:r>
      <w:rPr>
        <w:szCs w:val="20"/>
      </w:rPr>
      <w:t xml:space="preserve"> pages</w: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2C226" w14:textId="3A973ABE" w:rsidR="00E308E3" w:rsidRPr="00064A96" w:rsidRDefault="00E308E3" w:rsidP="00677AD2">
    <w:pPr>
      <w:pStyle w:val="LDFooter"/>
      <w:tabs>
        <w:tab w:val="clear" w:pos="8505"/>
        <w:tab w:val="right" w:pos="9071"/>
      </w:tabs>
    </w:pPr>
    <w:r>
      <w:rPr>
        <w:color w:val="000000"/>
      </w:rPr>
      <w:t>Chapter</w:t>
    </w:r>
    <w:r w:rsidRPr="001970AD">
      <w:rPr>
        <w:color w:val="000000"/>
      </w:rPr>
      <w:t xml:space="preserve"> </w:t>
    </w:r>
    <w:r>
      <w:rPr>
        <w:color w:val="000000"/>
      </w:rPr>
      <w:t>1</w:t>
    </w:r>
    <w:r w:rsidRPr="001970AD">
      <w:rPr>
        <w:color w:val="000000"/>
      </w:rPr>
      <w:t>9</w:t>
    </w:r>
    <w:r>
      <w:rPr>
        <w:color w:val="000000"/>
      </w:rPr>
      <w:t xml:space="preserve"> — </w:t>
    </w:r>
    <w:r w:rsidRPr="001970AD">
      <w:rPr>
        <w:color w:val="000000"/>
      </w:rPr>
      <w:t>Fuel Requirements</w:t>
    </w:r>
    <w:r w:rsidRPr="00FC742E">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82</w:instrText>
    </w:r>
    <w:r>
      <w:rPr>
        <w:szCs w:val="20"/>
      </w:rPr>
      <w:fldChar w:fldCharType="end"/>
    </w:r>
    <w:r>
      <w:rPr>
        <w:szCs w:val="20"/>
      </w:rPr>
      <w:instrText xml:space="preserve"> - 10 </w:instrText>
    </w:r>
    <w:r>
      <w:rPr>
        <w:szCs w:val="20"/>
      </w:rPr>
      <w:fldChar w:fldCharType="separate"/>
    </w:r>
    <w:r w:rsidR="00522DC5">
      <w:rPr>
        <w:noProof/>
        <w:szCs w:val="20"/>
      </w:rPr>
      <w:t>72</w:t>
    </w:r>
    <w:r>
      <w:rPr>
        <w:szCs w:val="20"/>
      </w:rPr>
      <w:fldChar w:fldCharType="end"/>
    </w:r>
    <w:r>
      <w:rPr>
        <w:szCs w:val="20"/>
      </w:rPr>
      <w:t xml:space="preserve"> pages</w: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F5696" w14:textId="6BA7A413" w:rsidR="00E308E3" w:rsidRPr="00677AD2" w:rsidRDefault="00E308E3" w:rsidP="009F7B51">
    <w:pPr>
      <w:pStyle w:val="LDFooter"/>
      <w:tabs>
        <w:tab w:val="clear" w:pos="8505"/>
        <w:tab w:val="right" w:pos="9071"/>
      </w:tabs>
      <w:rPr>
        <w:szCs w:val="20"/>
      </w:rPr>
    </w:pPr>
    <w:r>
      <w:rPr>
        <w:color w:val="000000"/>
      </w:rPr>
      <w:t>Chapter</w:t>
    </w:r>
    <w:r w:rsidRPr="001970AD">
      <w:rPr>
        <w:color w:val="000000"/>
      </w:rPr>
      <w:t xml:space="preserve"> </w:t>
    </w:r>
    <w:r>
      <w:rPr>
        <w:color w:val="000000"/>
      </w:rPr>
      <w:t>1</w:t>
    </w:r>
    <w:r w:rsidRPr="001970AD">
      <w:rPr>
        <w:color w:val="000000"/>
      </w:rPr>
      <w:t>9</w:t>
    </w:r>
    <w:r>
      <w:rPr>
        <w:color w:val="000000"/>
      </w:rPr>
      <w:t xml:space="preserve"> — </w:t>
    </w:r>
    <w:r w:rsidRPr="001970AD">
      <w:rPr>
        <w:color w:val="000000"/>
      </w:rPr>
      <w:t>Fuel Requirements</w:t>
    </w:r>
    <w:r w:rsidRPr="00677AD2">
      <w:rPr>
        <w:szCs w:val="20"/>
      </w:rP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78</w:instrText>
    </w:r>
    <w:r>
      <w:rPr>
        <w:szCs w:val="20"/>
      </w:rPr>
      <w:fldChar w:fldCharType="end"/>
    </w:r>
    <w:r>
      <w:rPr>
        <w:szCs w:val="20"/>
      </w:rPr>
      <w:instrText xml:space="preserve"> - 10 </w:instrText>
    </w:r>
    <w:r>
      <w:rPr>
        <w:szCs w:val="20"/>
      </w:rPr>
      <w:fldChar w:fldCharType="separate"/>
    </w:r>
    <w:r w:rsidR="00522DC5">
      <w:rPr>
        <w:noProof/>
        <w:szCs w:val="20"/>
      </w:rPr>
      <w:t>68</w:t>
    </w:r>
    <w:r>
      <w:rPr>
        <w:szCs w:val="20"/>
      </w:rPr>
      <w:fldChar w:fldCharType="end"/>
    </w:r>
    <w:r>
      <w:rPr>
        <w:szCs w:val="20"/>
      </w:rPr>
      <w:t xml:space="preserve"> pages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54368" w14:textId="56AACAD8" w:rsidR="00E308E3" w:rsidRDefault="00E308E3" w:rsidP="00FC742E">
    <w:pPr>
      <w:pStyle w:val="Footer"/>
      <w:tabs>
        <w:tab w:val="clear" w:pos="8505"/>
        <w:tab w:val="right" w:pos="9071"/>
      </w:tabs>
    </w:pPr>
    <w:r>
      <w:tab/>
    </w:r>
    <w:sdt>
      <w:sdtPr>
        <w:id w:val="10639988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004BC" w14:textId="31A5E7BD" w:rsidR="00E308E3" w:rsidRPr="00677AD2" w:rsidRDefault="00E308E3" w:rsidP="00321856">
    <w:pPr>
      <w:pStyle w:val="LDFooter"/>
      <w:tabs>
        <w:tab w:val="clear" w:pos="8505"/>
        <w:tab w:val="right" w:pos="9071"/>
      </w:tabs>
      <w:rPr>
        <w:szCs w:val="20"/>
      </w:rPr>
    </w:pPr>
    <w:r>
      <w:rPr>
        <w:color w:val="000000"/>
      </w:rPr>
      <w:t>Chapter</w:t>
    </w:r>
    <w:r w:rsidRPr="00211134">
      <w:rPr>
        <w:color w:val="000000"/>
      </w:rPr>
      <w:t xml:space="preserve"> </w:t>
    </w:r>
    <w:r>
      <w:rPr>
        <w:color w:val="000000"/>
      </w:rPr>
      <w:t>20 — Safety of Persons and Cargo on Aircraft</w:t>
    </w:r>
    <w:r w:rsidRPr="00677AD2">
      <w:rPr>
        <w:szCs w:val="20"/>
      </w:rP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69</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85</w:instrText>
    </w:r>
    <w:r>
      <w:rPr>
        <w:szCs w:val="20"/>
      </w:rPr>
      <w:fldChar w:fldCharType="end"/>
    </w:r>
    <w:r>
      <w:rPr>
        <w:szCs w:val="20"/>
      </w:rPr>
      <w:instrText xml:space="preserve"> - 10 </w:instrText>
    </w:r>
    <w:r>
      <w:rPr>
        <w:szCs w:val="20"/>
      </w:rPr>
      <w:fldChar w:fldCharType="separate"/>
    </w:r>
    <w:r w:rsidR="00522DC5">
      <w:rPr>
        <w:noProof/>
        <w:szCs w:val="20"/>
      </w:rPr>
      <w:t>75</w:t>
    </w:r>
    <w:r>
      <w:rPr>
        <w:szCs w:val="20"/>
      </w:rPr>
      <w:fldChar w:fldCharType="end"/>
    </w:r>
    <w:r>
      <w:rPr>
        <w:szCs w:val="20"/>
      </w:rPr>
      <w:t xml:space="preserve"> pages</w: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25F50" w14:textId="60EEDB74" w:rsidR="00E308E3" w:rsidRPr="00064A96" w:rsidRDefault="00E308E3" w:rsidP="00677AD2">
    <w:pPr>
      <w:pStyle w:val="LDFooter"/>
      <w:tabs>
        <w:tab w:val="clear" w:pos="8505"/>
        <w:tab w:val="right" w:pos="9071"/>
      </w:tabs>
    </w:pPr>
    <w:r>
      <w:rPr>
        <w:color w:val="000000"/>
      </w:rPr>
      <w:t>Chapter</w:t>
    </w:r>
    <w:r w:rsidRPr="00211134">
      <w:rPr>
        <w:color w:val="000000"/>
      </w:rPr>
      <w:t xml:space="preserve"> </w:t>
    </w:r>
    <w:r>
      <w:rPr>
        <w:color w:val="000000"/>
      </w:rPr>
      <w:t>20 — Safety of Persons and Cargo on Aircraft</w:t>
    </w:r>
    <w:r w:rsidRPr="00FC742E">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84</w:instrText>
    </w:r>
    <w:r>
      <w:rPr>
        <w:szCs w:val="20"/>
      </w:rPr>
      <w:fldChar w:fldCharType="end"/>
    </w:r>
    <w:r>
      <w:rPr>
        <w:szCs w:val="20"/>
      </w:rPr>
      <w:instrText xml:space="preserve"> - 10 </w:instrText>
    </w:r>
    <w:r>
      <w:rPr>
        <w:szCs w:val="20"/>
      </w:rPr>
      <w:fldChar w:fldCharType="separate"/>
    </w:r>
    <w:r w:rsidR="00522DC5">
      <w:rPr>
        <w:noProof/>
        <w:szCs w:val="20"/>
      </w:rPr>
      <w:t>74</w:t>
    </w:r>
    <w:r>
      <w:rPr>
        <w:szCs w:val="20"/>
      </w:rPr>
      <w:fldChar w:fldCharType="end"/>
    </w:r>
    <w:r>
      <w:rPr>
        <w:szCs w:val="20"/>
      </w:rPr>
      <w:t xml:space="preserve"> pages</w: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3DFF6" w14:textId="13D7A9AC" w:rsidR="00E308E3" w:rsidRPr="00677AD2" w:rsidRDefault="00E308E3" w:rsidP="009F7B51">
    <w:pPr>
      <w:pStyle w:val="LDFooter"/>
      <w:tabs>
        <w:tab w:val="clear" w:pos="8505"/>
        <w:tab w:val="right" w:pos="9071"/>
      </w:tabs>
      <w:rPr>
        <w:szCs w:val="20"/>
      </w:rPr>
    </w:pPr>
    <w:r>
      <w:rPr>
        <w:color w:val="000000"/>
      </w:rPr>
      <w:t>Chapter</w:t>
    </w:r>
    <w:r w:rsidRPr="00211134">
      <w:rPr>
        <w:color w:val="000000"/>
      </w:rPr>
      <w:t xml:space="preserve"> </w:t>
    </w:r>
    <w:r>
      <w:rPr>
        <w:color w:val="000000"/>
      </w:rPr>
      <w:t>20 — Safety of Persons and Cargo on Aircraft</w:t>
    </w:r>
    <w:r w:rsidRPr="00677AD2">
      <w:rPr>
        <w:szCs w:val="20"/>
      </w:rP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83</w:instrText>
    </w:r>
    <w:r>
      <w:rPr>
        <w:szCs w:val="20"/>
      </w:rPr>
      <w:fldChar w:fldCharType="end"/>
    </w:r>
    <w:r>
      <w:rPr>
        <w:szCs w:val="20"/>
      </w:rPr>
      <w:instrText xml:space="preserve"> - 10 </w:instrText>
    </w:r>
    <w:r>
      <w:rPr>
        <w:szCs w:val="20"/>
      </w:rPr>
      <w:fldChar w:fldCharType="separate"/>
    </w:r>
    <w:r w:rsidR="00522DC5">
      <w:rPr>
        <w:noProof/>
        <w:szCs w:val="20"/>
      </w:rPr>
      <w:t>73</w:t>
    </w:r>
    <w:r>
      <w:rPr>
        <w:szCs w:val="20"/>
      </w:rPr>
      <w:fldChar w:fldCharType="end"/>
    </w:r>
    <w:r>
      <w:rPr>
        <w:szCs w:val="20"/>
      </w:rPr>
      <w:t xml:space="preserve"> pages</w: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855C41" w14:textId="6DA2EFFA" w:rsidR="00E308E3" w:rsidRPr="00677AD2" w:rsidRDefault="00E308E3" w:rsidP="00321856">
    <w:pPr>
      <w:pStyle w:val="LDFooter"/>
      <w:tabs>
        <w:tab w:val="clear" w:pos="8505"/>
        <w:tab w:val="right" w:pos="9071"/>
      </w:tabs>
      <w:rPr>
        <w:szCs w:val="20"/>
      </w:rPr>
    </w:pPr>
    <w:r>
      <w:rPr>
        <w:color w:val="000000"/>
      </w:rPr>
      <w:t>Chapter</w:t>
    </w:r>
    <w:r w:rsidRPr="00686BBA">
      <w:rPr>
        <w:color w:val="000000"/>
      </w:rPr>
      <w:t xml:space="preserve"> 2</w:t>
    </w:r>
    <w:r>
      <w:rPr>
        <w:color w:val="000000"/>
      </w:rPr>
      <w:t>1 — Radio Frequency, Broadcast and Reporting Requirements</w:t>
    </w:r>
    <w:r w:rsidRPr="00677AD2">
      <w:rPr>
        <w:szCs w:val="20"/>
      </w:rP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69</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89</w:instrText>
    </w:r>
    <w:r>
      <w:rPr>
        <w:szCs w:val="20"/>
      </w:rPr>
      <w:fldChar w:fldCharType="end"/>
    </w:r>
    <w:r>
      <w:rPr>
        <w:szCs w:val="20"/>
      </w:rPr>
      <w:instrText xml:space="preserve"> - 10 </w:instrText>
    </w:r>
    <w:r>
      <w:rPr>
        <w:szCs w:val="20"/>
      </w:rPr>
      <w:fldChar w:fldCharType="separate"/>
    </w:r>
    <w:r w:rsidR="00522DC5">
      <w:rPr>
        <w:noProof/>
        <w:szCs w:val="20"/>
      </w:rPr>
      <w:t>79</w:t>
    </w:r>
    <w:r>
      <w:rPr>
        <w:szCs w:val="20"/>
      </w:rPr>
      <w:fldChar w:fldCharType="end"/>
    </w:r>
    <w:r>
      <w:rPr>
        <w:szCs w:val="20"/>
      </w:rPr>
      <w:t xml:space="preserve"> pages</w: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5B0543" w14:textId="53ABF61A" w:rsidR="00E308E3" w:rsidRPr="00064A96" w:rsidRDefault="00E308E3" w:rsidP="00677AD2">
    <w:pPr>
      <w:pStyle w:val="LDFooter"/>
      <w:tabs>
        <w:tab w:val="clear" w:pos="8505"/>
        <w:tab w:val="right" w:pos="9071"/>
      </w:tabs>
    </w:pPr>
    <w:r>
      <w:rPr>
        <w:color w:val="000000"/>
      </w:rPr>
      <w:t>Chapter</w:t>
    </w:r>
    <w:r w:rsidRPr="00686BBA">
      <w:rPr>
        <w:color w:val="000000"/>
      </w:rPr>
      <w:t xml:space="preserve"> 2</w:t>
    </w:r>
    <w:r>
      <w:rPr>
        <w:color w:val="000000"/>
      </w:rPr>
      <w:t>1 — Radio Frequency, Broadcast and Reporting Requirements</w:t>
    </w:r>
    <w:r w:rsidRPr="00FC742E">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88</w:instrText>
    </w:r>
    <w:r>
      <w:rPr>
        <w:szCs w:val="20"/>
      </w:rPr>
      <w:fldChar w:fldCharType="end"/>
    </w:r>
    <w:r>
      <w:rPr>
        <w:szCs w:val="20"/>
      </w:rPr>
      <w:instrText xml:space="preserve"> - 10 </w:instrText>
    </w:r>
    <w:r>
      <w:rPr>
        <w:szCs w:val="20"/>
      </w:rPr>
      <w:fldChar w:fldCharType="separate"/>
    </w:r>
    <w:r w:rsidR="00522DC5">
      <w:rPr>
        <w:noProof/>
        <w:szCs w:val="20"/>
      </w:rPr>
      <w:t>78</w:t>
    </w:r>
    <w:r>
      <w:rPr>
        <w:szCs w:val="20"/>
      </w:rPr>
      <w:fldChar w:fldCharType="end"/>
    </w:r>
    <w:r>
      <w:rPr>
        <w:szCs w:val="20"/>
      </w:rPr>
      <w:t xml:space="preserve"> pages</w: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62829" w14:textId="46EB47C6" w:rsidR="00E308E3" w:rsidRPr="00677AD2" w:rsidRDefault="00E308E3" w:rsidP="009F7B51">
    <w:pPr>
      <w:pStyle w:val="LDFooter"/>
      <w:tabs>
        <w:tab w:val="clear" w:pos="8505"/>
        <w:tab w:val="right" w:pos="9071"/>
      </w:tabs>
      <w:rPr>
        <w:szCs w:val="20"/>
      </w:rPr>
    </w:pPr>
    <w:r>
      <w:rPr>
        <w:color w:val="000000"/>
      </w:rPr>
      <w:t>Chapter</w:t>
    </w:r>
    <w:r w:rsidRPr="00686BBA">
      <w:rPr>
        <w:color w:val="000000"/>
      </w:rPr>
      <w:t xml:space="preserve"> 2</w:t>
    </w:r>
    <w:r>
      <w:rPr>
        <w:color w:val="000000"/>
      </w:rPr>
      <w:t>1 — Radio Frequency, Broadcast and Reporting Requirements</w:t>
    </w:r>
    <w:r w:rsidRPr="00677AD2">
      <w:rPr>
        <w:szCs w:val="20"/>
      </w:rP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86</w:instrText>
    </w:r>
    <w:r>
      <w:rPr>
        <w:szCs w:val="20"/>
      </w:rPr>
      <w:fldChar w:fldCharType="end"/>
    </w:r>
    <w:r>
      <w:rPr>
        <w:szCs w:val="20"/>
      </w:rPr>
      <w:instrText xml:space="preserve"> - 10 </w:instrText>
    </w:r>
    <w:r>
      <w:rPr>
        <w:szCs w:val="20"/>
      </w:rPr>
      <w:fldChar w:fldCharType="separate"/>
    </w:r>
    <w:r w:rsidR="00522DC5">
      <w:rPr>
        <w:noProof/>
        <w:szCs w:val="20"/>
      </w:rPr>
      <w:t>76</w:t>
    </w:r>
    <w:r>
      <w:rPr>
        <w:szCs w:val="20"/>
      </w:rPr>
      <w:fldChar w:fldCharType="end"/>
    </w:r>
    <w:r>
      <w:rPr>
        <w:szCs w:val="20"/>
      </w:rPr>
      <w:t xml:space="preserve"> pages</w: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55C8C" w14:textId="3D0B9A0D" w:rsidR="00E308E3" w:rsidRPr="00677AD2" w:rsidRDefault="00E308E3" w:rsidP="00321856">
    <w:pPr>
      <w:pStyle w:val="LDFooter"/>
      <w:tabs>
        <w:tab w:val="clear" w:pos="8505"/>
        <w:tab w:val="right" w:pos="9071"/>
      </w:tabs>
      <w:rPr>
        <w:szCs w:val="20"/>
      </w:rPr>
    </w:pPr>
    <w:r>
      <w:rPr>
        <w:color w:val="000000"/>
      </w:rPr>
      <w:t>Chapter</w:t>
    </w:r>
    <w:r w:rsidRPr="00686BBA">
      <w:rPr>
        <w:color w:val="000000"/>
      </w:rPr>
      <w:t xml:space="preserve"> 2</w:t>
    </w:r>
    <w:r>
      <w:rPr>
        <w:color w:val="000000"/>
      </w:rPr>
      <w:t xml:space="preserve">4 — </w:t>
    </w:r>
    <w:r w:rsidRPr="00686BBA">
      <w:rPr>
        <w:color w:val="000000"/>
      </w:rPr>
      <w:t>Take-</w:t>
    </w:r>
    <w:r>
      <w:rPr>
        <w:color w:val="000000"/>
      </w:rPr>
      <w:t>o</w:t>
    </w:r>
    <w:r w:rsidRPr="00686BBA">
      <w:rPr>
        <w:color w:val="000000"/>
      </w:rPr>
      <w:t xml:space="preserve">ff </w:t>
    </w:r>
    <w:r>
      <w:rPr>
        <w:color w:val="000000"/>
      </w:rPr>
      <w:t>Performance</w:t>
    </w:r>
    <w:r w:rsidRPr="00677AD2">
      <w:rPr>
        <w:szCs w:val="20"/>
      </w:rP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69</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93</w:instrText>
    </w:r>
    <w:r>
      <w:rPr>
        <w:szCs w:val="20"/>
      </w:rPr>
      <w:fldChar w:fldCharType="end"/>
    </w:r>
    <w:r>
      <w:rPr>
        <w:szCs w:val="20"/>
      </w:rPr>
      <w:instrText xml:space="preserve"> - 10 </w:instrText>
    </w:r>
    <w:r>
      <w:rPr>
        <w:szCs w:val="20"/>
      </w:rPr>
      <w:fldChar w:fldCharType="separate"/>
    </w:r>
    <w:r w:rsidR="00522DC5">
      <w:rPr>
        <w:noProof/>
        <w:szCs w:val="20"/>
      </w:rPr>
      <w:t>83</w:t>
    </w:r>
    <w:r>
      <w:rPr>
        <w:szCs w:val="20"/>
      </w:rPr>
      <w:fldChar w:fldCharType="end"/>
    </w:r>
    <w:r>
      <w:rPr>
        <w:szCs w:val="20"/>
      </w:rPr>
      <w:t xml:space="preserve"> pages</w: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EF902A" w14:textId="61297DC4" w:rsidR="00E308E3" w:rsidRPr="00064A96" w:rsidRDefault="00E308E3" w:rsidP="00677AD2">
    <w:pPr>
      <w:pStyle w:val="LDFooter"/>
      <w:tabs>
        <w:tab w:val="clear" w:pos="8505"/>
        <w:tab w:val="right" w:pos="9071"/>
      </w:tabs>
    </w:pPr>
    <w:r>
      <w:rPr>
        <w:color w:val="000000"/>
      </w:rPr>
      <w:t>Chapter</w:t>
    </w:r>
    <w:r w:rsidRPr="00686BBA">
      <w:rPr>
        <w:color w:val="000000"/>
      </w:rPr>
      <w:t xml:space="preserve"> 2</w:t>
    </w:r>
    <w:r>
      <w:rPr>
        <w:color w:val="000000"/>
      </w:rPr>
      <w:t xml:space="preserve">8 — </w:t>
    </w:r>
    <w:r w:rsidRPr="00686BBA">
      <w:rPr>
        <w:color w:val="000000"/>
      </w:rPr>
      <w:t>Take-</w:t>
    </w:r>
    <w:r>
      <w:rPr>
        <w:color w:val="000000"/>
      </w:rPr>
      <w:t>o</w:t>
    </w:r>
    <w:r w:rsidRPr="00686BBA">
      <w:rPr>
        <w:color w:val="000000"/>
      </w:rPr>
      <w:t>ff Weights</w:t>
    </w:r>
    <w:r w:rsidRPr="00FC742E">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EC0B68">
      <w:rPr>
        <w:noProof/>
        <w:szCs w:val="20"/>
      </w:rPr>
      <w:instrText>140</w:instrText>
    </w:r>
    <w:r>
      <w:rPr>
        <w:szCs w:val="20"/>
      </w:rPr>
      <w:fldChar w:fldCharType="end"/>
    </w:r>
    <w:r>
      <w:rPr>
        <w:szCs w:val="20"/>
      </w:rPr>
      <w:instrText xml:space="preserve"> - 10 </w:instrText>
    </w:r>
    <w:r>
      <w:rPr>
        <w:szCs w:val="20"/>
      </w:rPr>
      <w:fldChar w:fldCharType="separate"/>
    </w:r>
    <w:r w:rsidR="00EC0B68">
      <w:rPr>
        <w:noProof/>
        <w:szCs w:val="20"/>
      </w:rPr>
      <w:t>130</w:t>
    </w:r>
    <w:r>
      <w:rPr>
        <w:szCs w:val="20"/>
      </w:rPr>
      <w:fldChar w:fldCharType="end"/>
    </w:r>
    <w:r>
      <w:rPr>
        <w:szCs w:val="20"/>
      </w:rPr>
      <w:t xml:space="preserve"> pages</w: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65D011" w14:textId="45A9FB71" w:rsidR="00E308E3" w:rsidRPr="00677AD2" w:rsidRDefault="00E308E3" w:rsidP="009F7B51">
    <w:pPr>
      <w:pStyle w:val="LDFooter"/>
      <w:tabs>
        <w:tab w:val="clear" w:pos="8505"/>
        <w:tab w:val="right" w:pos="9071"/>
      </w:tabs>
      <w:rPr>
        <w:szCs w:val="20"/>
      </w:rPr>
    </w:pPr>
    <w:r w:rsidRPr="002B7CAC">
      <w:rPr>
        <w:color w:val="000000"/>
      </w:rPr>
      <w:t>Chapter 2</w:t>
    </w:r>
    <w:r>
      <w:rPr>
        <w:color w:val="000000"/>
      </w:rPr>
      <w:t xml:space="preserve">2 — </w:t>
    </w:r>
    <w:r w:rsidRPr="002B7CAC">
      <w:rPr>
        <w:color w:val="000000"/>
      </w:rPr>
      <w:t>Performance Based Navigation (PBN</w:t>
    </w:r>
    <w:r>
      <w:rPr>
        <w:color w:val="000000"/>
      </w:rPr>
      <w:t>)</w:t>
    </w:r>
    <w:r w:rsidRPr="00677AD2">
      <w:rPr>
        <w:szCs w:val="20"/>
      </w:rP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90</w:instrText>
    </w:r>
    <w:r>
      <w:rPr>
        <w:szCs w:val="20"/>
      </w:rPr>
      <w:fldChar w:fldCharType="end"/>
    </w:r>
    <w:r>
      <w:rPr>
        <w:szCs w:val="20"/>
      </w:rPr>
      <w:instrText xml:space="preserve"> - 10 </w:instrText>
    </w:r>
    <w:r>
      <w:rPr>
        <w:szCs w:val="20"/>
      </w:rPr>
      <w:fldChar w:fldCharType="separate"/>
    </w:r>
    <w:r w:rsidR="00522DC5">
      <w:rPr>
        <w:noProof/>
        <w:szCs w:val="20"/>
      </w:rPr>
      <w:t>80</w:t>
    </w:r>
    <w:r>
      <w:rPr>
        <w:szCs w:val="20"/>
      </w:rPr>
      <w:fldChar w:fldCharType="end"/>
    </w:r>
    <w:r>
      <w:rPr>
        <w:szCs w:val="20"/>
      </w:rPr>
      <w:t xml:space="preserve"> pages</w: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409D6" w14:textId="0BA3A2DF" w:rsidR="00E308E3" w:rsidRPr="00677AD2" w:rsidRDefault="00E308E3" w:rsidP="009F7B51">
    <w:pPr>
      <w:pStyle w:val="LDFooter"/>
      <w:tabs>
        <w:tab w:val="clear" w:pos="8505"/>
        <w:tab w:val="right" w:pos="9071"/>
      </w:tabs>
      <w:rPr>
        <w:szCs w:val="20"/>
      </w:rPr>
    </w:pPr>
    <w:r>
      <w:rPr>
        <w:color w:val="000000"/>
      </w:rPr>
      <w:t>Chapter</w:t>
    </w:r>
    <w:r w:rsidRPr="00686BBA">
      <w:rPr>
        <w:color w:val="000000"/>
      </w:rPr>
      <w:t xml:space="preserve"> 2</w:t>
    </w:r>
    <w:r>
      <w:rPr>
        <w:color w:val="000000"/>
      </w:rPr>
      <w:t>3 — Interception of Aircraft</w:t>
    </w:r>
    <w:r w:rsidRPr="00677AD2">
      <w:rPr>
        <w:szCs w:val="20"/>
      </w:rP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91</w:instrText>
    </w:r>
    <w:r>
      <w:rPr>
        <w:szCs w:val="20"/>
      </w:rPr>
      <w:fldChar w:fldCharType="end"/>
    </w:r>
    <w:r>
      <w:rPr>
        <w:szCs w:val="20"/>
      </w:rPr>
      <w:instrText xml:space="preserve"> - 10 </w:instrText>
    </w:r>
    <w:r>
      <w:rPr>
        <w:szCs w:val="20"/>
      </w:rPr>
      <w:fldChar w:fldCharType="separate"/>
    </w:r>
    <w:r w:rsidR="00522DC5">
      <w:rPr>
        <w:noProof/>
        <w:szCs w:val="20"/>
      </w:rPr>
      <w:t>81</w:t>
    </w:r>
    <w:r>
      <w:rPr>
        <w:szCs w:val="20"/>
      </w:rPr>
      <w:fldChar w:fldCharType="end"/>
    </w:r>
    <w:r>
      <w:rPr>
        <w:szCs w:val="20"/>
      </w:rPr>
      <w:t xml:space="preserve"> pages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40F97" w14:textId="39E7DBEA" w:rsidR="00E308E3" w:rsidRPr="00064A96" w:rsidRDefault="00E308E3" w:rsidP="00860358">
    <w:pPr>
      <w:pStyle w:val="Footer"/>
      <w:tabs>
        <w:tab w:val="clear" w:pos="8505"/>
        <w:tab w:val="right" w:pos="9071"/>
      </w:tabs>
    </w:pPr>
    <w:r w:rsidRPr="00324084">
      <w:rPr>
        <w:szCs w:val="20"/>
      </w:rPr>
      <w:t>C</w:t>
    </w:r>
    <w:hyperlink w:anchor="_Toc7526063" w:history="1">
      <w:r w:rsidRPr="00FC742E">
        <w:t>hapter 1 </w:t>
      </w:r>
      <w:r w:rsidRPr="00FC742E">
        <w:rPr>
          <w:szCs w:val="20"/>
        </w:rPr>
        <w:t xml:space="preserve">— </w:t>
      </w:r>
      <w:r w:rsidRPr="00FC742E">
        <w:t>Preliminary</w:t>
      </w:r>
    </w:hyperlink>
    <w: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12</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140</w:instrText>
    </w:r>
    <w:r>
      <w:rPr>
        <w:szCs w:val="20"/>
      </w:rPr>
      <w:fldChar w:fldCharType="end"/>
    </w:r>
    <w:r>
      <w:rPr>
        <w:szCs w:val="20"/>
      </w:rPr>
      <w:instrText xml:space="preserve"> - 10 </w:instrText>
    </w:r>
    <w:r>
      <w:rPr>
        <w:szCs w:val="20"/>
      </w:rPr>
      <w:fldChar w:fldCharType="separate"/>
    </w:r>
    <w:r w:rsidR="00522DC5">
      <w:rPr>
        <w:noProof/>
        <w:szCs w:val="20"/>
      </w:rPr>
      <w:t>130</w:t>
    </w:r>
    <w:r>
      <w:rPr>
        <w:szCs w:val="20"/>
      </w:rPr>
      <w:fldChar w:fldCharType="end"/>
    </w:r>
    <w:r>
      <w:rPr>
        <w:szCs w:val="20"/>
      </w:rPr>
      <w:t xml:space="preserve"> pages</w: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C2477" w14:textId="17D58F1D" w:rsidR="00E308E3" w:rsidRPr="00677AD2" w:rsidRDefault="00E308E3" w:rsidP="009F7B51">
    <w:pPr>
      <w:pStyle w:val="LDFooter"/>
      <w:tabs>
        <w:tab w:val="clear" w:pos="8505"/>
        <w:tab w:val="right" w:pos="9071"/>
      </w:tabs>
      <w:rPr>
        <w:szCs w:val="20"/>
      </w:rPr>
    </w:pPr>
    <w:r>
      <w:rPr>
        <w:color w:val="000000"/>
      </w:rPr>
      <w:t>Chapter</w:t>
    </w:r>
    <w:r w:rsidRPr="00686BBA">
      <w:rPr>
        <w:color w:val="000000"/>
      </w:rPr>
      <w:t xml:space="preserve"> 2</w:t>
    </w:r>
    <w:r>
      <w:rPr>
        <w:color w:val="000000"/>
      </w:rPr>
      <w:t xml:space="preserve">4 — </w:t>
    </w:r>
    <w:r w:rsidRPr="00686BBA">
      <w:rPr>
        <w:color w:val="000000"/>
      </w:rPr>
      <w:t>Take-</w:t>
    </w:r>
    <w:r>
      <w:rPr>
        <w:color w:val="000000"/>
      </w:rPr>
      <w:t>o</w:t>
    </w:r>
    <w:r w:rsidRPr="00686BBA">
      <w:rPr>
        <w:color w:val="000000"/>
      </w:rPr>
      <w:t xml:space="preserve">ff </w:t>
    </w:r>
    <w:r>
      <w:rPr>
        <w:color w:val="000000"/>
      </w:rPr>
      <w:t>Performance</w:t>
    </w:r>
    <w:r w:rsidRPr="00677AD2">
      <w:rPr>
        <w:szCs w:val="20"/>
      </w:rP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92</w:instrText>
    </w:r>
    <w:r>
      <w:rPr>
        <w:szCs w:val="20"/>
      </w:rPr>
      <w:fldChar w:fldCharType="end"/>
    </w:r>
    <w:r>
      <w:rPr>
        <w:szCs w:val="20"/>
      </w:rPr>
      <w:instrText xml:space="preserve"> - 10 </w:instrText>
    </w:r>
    <w:r>
      <w:rPr>
        <w:szCs w:val="20"/>
      </w:rPr>
      <w:fldChar w:fldCharType="separate"/>
    </w:r>
    <w:r w:rsidR="00522DC5">
      <w:rPr>
        <w:noProof/>
        <w:szCs w:val="20"/>
      </w:rPr>
      <w:t>82</w:t>
    </w:r>
    <w:r>
      <w:rPr>
        <w:szCs w:val="20"/>
      </w:rPr>
      <w:fldChar w:fldCharType="end"/>
    </w:r>
    <w:r>
      <w:rPr>
        <w:szCs w:val="20"/>
      </w:rPr>
      <w:t xml:space="preserve"> pages</w: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32D03" w14:textId="6729CCB5" w:rsidR="00E308E3" w:rsidRPr="00677AD2" w:rsidRDefault="00E308E3" w:rsidP="00321856">
    <w:pPr>
      <w:pStyle w:val="LDFooter"/>
      <w:tabs>
        <w:tab w:val="clear" w:pos="8505"/>
        <w:tab w:val="right" w:pos="9071"/>
      </w:tabs>
      <w:rPr>
        <w:szCs w:val="20"/>
      </w:rPr>
    </w:pPr>
    <w:r>
      <w:rPr>
        <w:color w:val="000000"/>
      </w:rPr>
      <w:t>Chapter</w:t>
    </w:r>
    <w:r w:rsidRPr="00686BBA">
      <w:rPr>
        <w:color w:val="000000"/>
      </w:rPr>
      <w:t xml:space="preserve"> 2</w:t>
    </w:r>
    <w:r>
      <w:rPr>
        <w:color w:val="000000"/>
      </w:rPr>
      <w:t xml:space="preserve">5 — </w:t>
    </w:r>
    <w:r w:rsidRPr="00686BBA">
      <w:rPr>
        <w:color w:val="000000"/>
      </w:rPr>
      <w:t xml:space="preserve">Landing </w:t>
    </w:r>
    <w:r>
      <w:rPr>
        <w:color w:val="000000"/>
      </w:rPr>
      <w:t>Performance</w:t>
    </w:r>
    <w:r w:rsidRPr="00677AD2">
      <w:rPr>
        <w:szCs w:val="20"/>
      </w:rP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69</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95</w:instrText>
    </w:r>
    <w:r>
      <w:rPr>
        <w:szCs w:val="20"/>
      </w:rPr>
      <w:fldChar w:fldCharType="end"/>
    </w:r>
    <w:r>
      <w:rPr>
        <w:szCs w:val="20"/>
      </w:rPr>
      <w:instrText xml:space="preserve"> - 10 </w:instrText>
    </w:r>
    <w:r>
      <w:rPr>
        <w:szCs w:val="20"/>
      </w:rPr>
      <w:fldChar w:fldCharType="separate"/>
    </w:r>
    <w:r w:rsidR="00522DC5">
      <w:rPr>
        <w:noProof/>
        <w:szCs w:val="20"/>
      </w:rPr>
      <w:t>85</w:t>
    </w:r>
    <w:r>
      <w:rPr>
        <w:szCs w:val="20"/>
      </w:rPr>
      <w:fldChar w:fldCharType="end"/>
    </w:r>
    <w:r>
      <w:rPr>
        <w:szCs w:val="20"/>
      </w:rPr>
      <w:t xml:space="preserve"> pages</w: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8D1E3C" w14:textId="382231CE" w:rsidR="00E308E3" w:rsidRPr="00064A96" w:rsidRDefault="00E308E3" w:rsidP="00677AD2">
    <w:pPr>
      <w:pStyle w:val="LDFooter"/>
      <w:tabs>
        <w:tab w:val="clear" w:pos="8505"/>
        <w:tab w:val="right" w:pos="9071"/>
      </w:tabs>
    </w:pPr>
    <w:r>
      <w:rPr>
        <w:color w:val="000000"/>
      </w:rPr>
      <w:t>Chapter</w:t>
    </w:r>
    <w:r w:rsidRPr="00686BBA">
      <w:rPr>
        <w:color w:val="000000"/>
      </w:rPr>
      <w:t xml:space="preserve"> 2</w:t>
    </w:r>
    <w:r>
      <w:rPr>
        <w:color w:val="000000"/>
      </w:rPr>
      <w:t xml:space="preserve">9 — </w:t>
    </w:r>
    <w:r w:rsidRPr="00686BBA">
      <w:rPr>
        <w:color w:val="000000"/>
      </w:rPr>
      <w:t>Landing Weights</w:t>
    </w:r>
    <w:r w:rsidRPr="00FC742E">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EC0B68">
      <w:rPr>
        <w:noProof/>
        <w:szCs w:val="20"/>
      </w:rPr>
      <w:instrText>140</w:instrText>
    </w:r>
    <w:r>
      <w:rPr>
        <w:szCs w:val="20"/>
      </w:rPr>
      <w:fldChar w:fldCharType="end"/>
    </w:r>
    <w:r>
      <w:rPr>
        <w:szCs w:val="20"/>
      </w:rPr>
      <w:instrText xml:space="preserve"> - 10 </w:instrText>
    </w:r>
    <w:r>
      <w:rPr>
        <w:szCs w:val="20"/>
      </w:rPr>
      <w:fldChar w:fldCharType="separate"/>
    </w:r>
    <w:r w:rsidR="00EC0B68">
      <w:rPr>
        <w:noProof/>
        <w:szCs w:val="20"/>
      </w:rPr>
      <w:t>130</w:t>
    </w:r>
    <w:r>
      <w:rPr>
        <w:szCs w:val="20"/>
      </w:rPr>
      <w:fldChar w:fldCharType="end"/>
    </w:r>
    <w:r>
      <w:rPr>
        <w:szCs w:val="20"/>
      </w:rPr>
      <w:t xml:space="preserve"> pages</w: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A720D" w14:textId="759C9EB1" w:rsidR="00E308E3" w:rsidRPr="00677AD2" w:rsidRDefault="00E308E3" w:rsidP="009F7B51">
    <w:pPr>
      <w:pStyle w:val="LDFooter"/>
      <w:tabs>
        <w:tab w:val="clear" w:pos="8505"/>
        <w:tab w:val="right" w:pos="9071"/>
      </w:tabs>
      <w:rPr>
        <w:szCs w:val="20"/>
      </w:rPr>
    </w:pPr>
    <w:r>
      <w:rPr>
        <w:color w:val="000000"/>
      </w:rPr>
      <w:t>Chapter</w:t>
    </w:r>
    <w:r w:rsidRPr="00686BBA">
      <w:rPr>
        <w:color w:val="000000"/>
      </w:rPr>
      <w:t xml:space="preserve"> 2</w:t>
    </w:r>
    <w:r>
      <w:rPr>
        <w:color w:val="000000"/>
      </w:rPr>
      <w:t xml:space="preserve">5 — </w:t>
    </w:r>
    <w:r w:rsidRPr="00686BBA">
      <w:rPr>
        <w:color w:val="000000"/>
      </w:rPr>
      <w:t xml:space="preserve">Landing </w:t>
    </w:r>
    <w:r>
      <w:rPr>
        <w:color w:val="000000"/>
      </w:rPr>
      <w:t>Performance</w:t>
    </w:r>
    <w:r w:rsidRPr="00677AD2">
      <w:rPr>
        <w:szCs w:val="20"/>
      </w:rP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94</w:instrText>
    </w:r>
    <w:r>
      <w:rPr>
        <w:szCs w:val="20"/>
      </w:rPr>
      <w:fldChar w:fldCharType="end"/>
    </w:r>
    <w:r>
      <w:rPr>
        <w:szCs w:val="20"/>
      </w:rPr>
      <w:instrText xml:space="preserve"> - 10 </w:instrText>
    </w:r>
    <w:r>
      <w:rPr>
        <w:szCs w:val="20"/>
      </w:rPr>
      <w:fldChar w:fldCharType="separate"/>
    </w:r>
    <w:r w:rsidR="00522DC5">
      <w:rPr>
        <w:noProof/>
        <w:szCs w:val="20"/>
      </w:rPr>
      <w:t>84</w:t>
    </w:r>
    <w:r>
      <w:rPr>
        <w:szCs w:val="20"/>
      </w:rPr>
      <w:fldChar w:fldCharType="end"/>
    </w:r>
    <w:r>
      <w:rPr>
        <w:szCs w:val="20"/>
      </w:rPr>
      <w:t xml:space="preserve"> pages</w: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C5E441" w14:textId="5EA3C29E" w:rsidR="00E308E3" w:rsidRPr="00677AD2" w:rsidRDefault="00E308E3" w:rsidP="00321856">
    <w:pPr>
      <w:pStyle w:val="LDFooter"/>
      <w:tabs>
        <w:tab w:val="clear" w:pos="8505"/>
        <w:tab w:val="right" w:pos="9071"/>
      </w:tabs>
      <w:rPr>
        <w:szCs w:val="20"/>
      </w:rPr>
    </w:pPr>
    <w:r>
      <w:rPr>
        <w:color w:val="000000"/>
      </w:rPr>
      <w:t>Chapter</w:t>
    </w:r>
    <w:r w:rsidRPr="00686BBA">
      <w:rPr>
        <w:color w:val="000000"/>
      </w:rPr>
      <w:t xml:space="preserve"> </w:t>
    </w:r>
    <w:r>
      <w:rPr>
        <w:color w:val="000000"/>
      </w:rPr>
      <w:t xml:space="preserve">26 — </w:t>
    </w:r>
    <w:r w:rsidRPr="0083522F">
      <w:rPr>
        <w:color w:val="000000"/>
      </w:rPr>
      <w:t>Requirements Relating to Equipment</w:t>
    </w:r>
    <w:r w:rsidRPr="00677AD2">
      <w:rPr>
        <w:szCs w:val="20"/>
      </w:rP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69</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137</w:instrText>
    </w:r>
    <w:r>
      <w:rPr>
        <w:szCs w:val="20"/>
      </w:rPr>
      <w:fldChar w:fldCharType="end"/>
    </w:r>
    <w:r>
      <w:rPr>
        <w:szCs w:val="20"/>
      </w:rPr>
      <w:instrText xml:space="preserve"> - 10 </w:instrText>
    </w:r>
    <w:r>
      <w:rPr>
        <w:szCs w:val="20"/>
      </w:rPr>
      <w:fldChar w:fldCharType="separate"/>
    </w:r>
    <w:r w:rsidR="00522DC5">
      <w:rPr>
        <w:noProof/>
        <w:szCs w:val="20"/>
      </w:rPr>
      <w:t>127</w:t>
    </w:r>
    <w:r>
      <w:rPr>
        <w:szCs w:val="20"/>
      </w:rPr>
      <w:fldChar w:fldCharType="end"/>
    </w:r>
    <w:r>
      <w:rPr>
        <w:szCs w:val="20"/>
      </w:rPr>
      <w:t xml:space="preserve"> pages</w: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D4C4D0" w14:textId="07A0A4A7" w:rsidR="00E308E3" w:rsidRPr="00064A96" w:rsidRDefault="00E308E3" w:rsidP="00677AD2">
    <w:pPr>
      <w:pStyle w:val="LDFooter"/>
      <w:tabs>
        <w:tab w:val="clear" w:pos="8505"/>
        <w:tab w:val="right" w:pos="9071"/>
      </w:tabs>
    </w:pPr>
    <w:r>
      <w:rPr>
        <w:color w:val="000000"/>
      </w:rPr>
      <w:t>Chapter</w:t>
    </w:r>
    <w:r w:rsidRPr="00686BBA">
      <w:rPr>
        <w:color w:val="000000"/>
      </w:rPr>
      <w:t xml:space="preserve"> </w:t>
    </w:r>
    <w:r>
      <w:rPr>
        <w:color w:val="000000"/>
      </w:rPr>
      <w:t xml:space="preserve">26 — </w:t>
    </w:r>
    <w:r w:rsidRPr="0083522F">
      <w:rPr>
        <w:color w:val="000000"/>
      </w:rPr>
      <w:t>Requirements Relating to Equipment</w:t>
    </w:r>
    <w:r w:rsidRPr="00FC742E">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136</w:instrText>
    </w:r>
    <w:r>
      <w:rPr>
        <w:szCs w:val="20"/>
      </w:rPr>
      <w:fldChar w:fldCharType="end"/>
    </w:r>
    <w:r>
      <w:rPr>
        <w:szCs w:val="20"/>
      </w:rPr>
      <w:instrText xml:space="preserve"> - 10 </w:instrText>
    </w:r>
    <w:r>
      <w:rPr>
        <w:szCs w:val="20"/>
      </w:rPr>
      <w:fldChar w:fldCharType="separate"/>
    </w:r>
    <w:r w:rsidR="00522DC5">
      <w:rPr>
        <w:noProof/>
        <w:szCs w:val="20"/>
      </w:rPr>
      <w:t>126</w:t>
    </w:r>
    <w:r>
      <w:rPr>
        <w:szCs w:val="20"/>
      </w:rPr>
      <w:fldChar w:fldCharType="end"/>
    </w:r>
    <w:r>
      <w:rPr>
        <w:szCs w:val="20"/>
      </w:rPr>
      <w:t xml:space="preserve"> pages</w: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13411" w14:textId="5ABE0C45" w:rsidR="00E308E3" w:rsidRPr="00677AD2" w:rsidRDefault="00E308E3" w:rsidP="009F7B51">
    <w:pPr>
      <w:pStyle w:val="LDFooter"/>
      <w:tabs>
        <w:tab w:val="clear" w:pos="8505"/>
        <w:tab w:val="right" w:pos="9071"/>
      </w:tabs>
      <w:rPr>
        <w:szCs w:val="20"/>
      </w:rPr>
    </w:pPr>
    <w:r>
      <w:rPr>
        <w:color w:val="000000"/>
      </w:rPr>
      <w:t>Chapter</w:t>
    </w:r>
    <w:r w:rsidRPr="00686BBA">
      <w:rPr>
        <w:color w:val="000000"/>
      </w:rPr>
      <w:t xml:space="preserve"> </w:t>
    </w:r>
    <w:r>
      <w:rPr>
        <w:color w:val="000000"/>
      </w:rPr>
      <w:t xml:space="preserve">26 — </w:t>
    </w:r>
    <w:r w:rsidRPr="0083522F">
      <w:rPr>
        <w:color w:val="000000"/>
      </w:rPr>
      <w:t>Requirements Relating to Equipment</w:t>
    </w:r>
    <w:r w:rsidRPr="00677AD2">
      <w:rPr>
        <w:szCs w:val="20"/>
      </w:rP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96</w:instrText>
    </w:r>
    <w:r>
      <w:rPr>
        <w:szCs w:val="20"/>
      </w:rPr>
      <w:fldChar w:fldCharType="end"/>
    </w:r>
    <w:r>
      <w:rPr>
        <w:szCs w:val="20"/>
      </w:rPr>
      <w:instrText xml:space="preserve"> - 10 </w:instrText>
    </w:r>
    <w:r>
      <w:rPr>
        <w:szCs w:val="20"/>
      </w:rPr>
      <w:fldChar w:fldCharType="separate"/>
    </w:r>
    <w:r w:rsidR="00522DC5">
      <w:rPr>
        <w:noProof/>
        <w:szCs w:val="20"/>
      </w:rPr>
      <w:t>86</w:t>
    </w:r>
    <w:r>
      <w:rPr>
        <w:szCs w:val="20"/>
      </w:rPr>
      <w:fldChar w:fldCharType="end"/>
    </w:r>
    <w:r>
      <w:rPr>
        <w:szCs w:val="20"/>
      </w:rPr>
      <w:t xml:space="preserve"> pages</w: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4757F" w14:textId="270F05B8" w:rsidR="00E308E3" w:rsidRPr="00E92972" w:rsidRDefault="00E308E3" w:rsidP="00E92972">
    <w:pPr>
      <w:pStyle w:val="LDFooter"/>
      <w:tabs>
        <w:tab w:val="clear" w:pos="8505"/>
        <w:tab w:val="right" w:pos="9071"/>
      </w:tabs>
      <w:rPr>
        <w:color w:val="000000"/>
      </w:rPr>
    </w:pPr>
    <w:r>
      <w:rPr>
        <w:color w:val="000000"/>
      </w:rPr>
      <w:t>Chapter</w:t>
    </w:r>
    <w:r w:rsidRPr="00686BBA">
      <w:rPr>
        <w:color w:val="000000"/>
      </w:rPr>
      <w:t xml:space="preserve"> </w:t>
    </w:r>
    <w:r>
      <w:rPr>
        <w:color w:val="000000"/>
      </w:rPr>
      <w:t xml:space="preserve">26 — </w:t>
    </w:r>
    <w:r w:rsidRPr="0083522F">
      <w:rPr>
        <w:color w:val="000000"/>
      </w:rPr>
      <w:t>Requirements Relating to Equipment</w:t>
    </w:r>
    <w:r w:rsidRPr="00E92972">
      <w:rPr>
        <w:color w:val="000000"/>
      </w:rPr>
      <w:tab/>
      <w:t xml:space="preserve">Page </w:t>
    </w:r>
    <w:r w:rsidRPr="00E92972">
      <w:rPr>
        <w:color w:val="000000"/>
      </w:rPr>
      <w:fldChar w:fldCharType="begin"/>
    </w:r>
    <w:r w:rsidRPr="00E92972">
      <w:rPr>
        <w:color w:val="000000"/>
      </w:rPr>
      <w:instrText xml:space="preserve"> PAGE </w:instrText>
    </w:r>
    <w:r w:rsidRPr="00E92972">
      <w:rPr>
        <w:color w:val="000000"/>
      </w:rPr>
      <w:fldChar w:fldCharType="separate"/>
    </w:r>
    <w:r w:rsidRPr="00E92972">
      <w:rPr>
        <w:color w:val="000000"/>
      </w:rPr>
      <w:t>1</w:t>
    </w:r>
    <w:r w:rsidRPr="00E92972">
      <w:rPr>
        <w:color w:val="000000"/>
      </w:rPr>
      <w:fldChar w:fldCharType="end"/>
    </w:r>
    <w:r w:rsidRPr="00E92972">
      <w:rPr>
        <w:color w:val="000000"/>
      </w:rPr>
      <w:t xml:space="preserve"> of </w:t>
    </w:r>
    <w:r w:rsidRPr="00E92972">
      <w:rPr>
        <w:color w:val="000000"/>
      </w:rPr>
      <w:fldChar w:fldCharType="begin"/>
    </w:r>
    <w:r w:rsidRPr="00E92972">
      <w:rPr>
        <w:color w:val="000000"/>
      </w:rPr>
      <w:instrText xml:space="preserve"> = </w:instrText>
    </w:r>
    <w:r w:rsidRPr="00E92972">
      <w:rPr>
        <w:color w:val="000000"/>
      </w:rPr>
      <w:fldChar w:fldCharType="begin"/>
    </w:r>
    <w:r w:rsidRPr="00E92972">
      <w:rPr>
        <w:color w:val="000000"/>
      </w:rPr>
      <w:instrText xml:space="preserve"> NUMPAGES </w:instrText>
    </w:r>
    <w:r w:rsidRPr="00E92972">
      <w:rPr>
        <w:color w:val="000000"/>
      </w:rPr>
      <w:fldChar w:fldCharType="separate"/>
    </w:r>
    <w:r w:rsidR="00522DC5">
      <w:rPr>
        <w:noProof/>
        <w:color w:val="000000"/>
      </w:rPr>
      <w:instrText>114</w:instrText>
    </w:r>
    <w:r w:rsidRPr="00E92972">
      <w:rPr>
        <w:color w:val="000000"/>
      </w:rPr>
      <w:fldChar w:fldCharType="end"/>
    </w:r>
    <w:r w:rsidRPr="00E92972">
      <w:rPr>
        <w:color w:val="000000"/>
      </w:rPr>
      <w:instrText xml:space="preserve"> - 10 </w:instrText>
    </w:r>
    <w:r w:rsidRPr="00E92972">
      <w:rPr>
        <w:color w:val="000000"/>
      </w:rPr>
      <w:fldChar w:fldCharType="separate"/>
    </w:r>
    <w:r w:rsidR="00522DC5">
      <w:rPr>
        <w:noProof/>
        <w:color w:val="000000"/>
      </w:rPr>
      <w:t>104</w:t>
    </w:r>
    <w:r w:rsidRPr="00E92972">
      <w:rPr>
        <w:color w:val="000000"/>
      </w:rPr>
      <w:fldChar w:fldCharType="end"/>
    </w:r>
    <w:r w:rsidRPr="00E92972">
      <w:rPr>
        <w:color w:val="000000"/>
      </w:rPr>
      <w:t xml:space="preserve"> pages</w: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FCEBF" w14:textId="6C20A0FB" w:rsidR="00E308E3" w:rsidRPr="00064A96" w:rsidRDefault="00E308E3" w:rsidP="00677AD2">
    <w:pPr>
      <w:pStyle w:val="LDFooter"/>
      <w:tabs>
        <w:tab w:val="clear" w:pos="8505"/>
        <w:tab w:val="right" w:pos="9071"/>
      </w:tabs>
    </w:pPr>
    <w:r w:rsidRPr="002B7CAC">
      <w:rPr>
        <w:color w:val="000000"/>
      </w:rPr>
      <w:t>Chapter 34</w:t>
    </w:r>
    <w:r>
      <w:rPr>
        <w:color w:val="000000"/>
      </w:rPr>
      <w:t xml:space="preserve"> — </w:t>
    </w:r>
    <w:r w:rsidRPr="002B7CAC">
      <w:rPr>
        <w:color w:val="000000"/>
      </w:rPr>
      <w:t xml:space="preserve">Requirements </w:t>
    </w:r>
    <w:r>
      <w:rPr>
        <w:color w:val="000000"/>
      </w:rPr>
      <w:t>f</w:t>
    </w:r>
    <w:r w:rsidRPr="002B7CAC">
      <w:rPr>
        <w:color w:val="000000"/>
      </w:rPr>
      <w:t>or Minimum Equipment Lists</w:t>
    </w:r>
    <w:r w:rsidRPr="00FC742E">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EC0B68">
      <w:rPr>
        <w:noProof/>
        <w:szCs w:val="20"/>
      </w:rPr>
      <w:instrText>140</w:instrText>
    </w:r>
    <w:r>
      <w:rPr>
        <w:szCs w:val="20"/>
      </w:rPr>
      <w:fldChar w:fldCharType="end"/>
    </w:r>
    <w:r>
      <w:rPr>
        <w:szCs w:val="20"/>
      </w:rPr>
      <w:instrText xml:space="preserve"> - 10 </w:instrText>
    </w:r>
    <w:r>
      <w:rPr>
        <w:szCs w:val="20"/>
      </w:rPr>
      <w:fldChar w:fldCharType="separate"/>
    </w:r>
    <w:r w:rsidR="00EC0B68">
      <w:rPr>
        <w:noProof/>
        <w:szCs w:val="20"/>
      </w:rPr>
      <w:t>130</w:t>
    </w:r>
    <w:r>
      <w:rPr>
        <w:szCs w:val="20"/>
      </w:rPr>
      <w:fldChar w:fldCharType="end"/>
    </w:r>
    <w:r>
      <w:rPr>
        <w:szCs w:val="20"/>
      </w:rPr>
      <w:t xml:space="preserve"> pages</w: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863E8" w14:textId="6291849C" w:rsidR="00E308E3" w:rsidRPr="00677AD2" w:rsidRDefault="00E308E3" w:rsidP="009F7B51">
    <w:pPr>
      <w:pStyle w:val="LDFooter"/>
      <w:tabs>
        <w:tab w:val="clear" w:pos="8505"/>
        <w:tab w:val="right" w:pos="9071"/>
      </w:tabs>
      <w:rPr>
        <w:szCs w:val="20"/>
      </w:rPr>
    </w:pPr>
    <w:r w:rsidRPr="002B7CAC">
      <w:rPr>
        <w:color w:val="000000"/>
      </w:rPr>
      <w:t xml:space="preserve">Chapter </w:t>
    </w:r>
    <w:r>
      <w:rPr>
        <w:color w:val="000000"/>
      </w:rPr>
      <w:t xml:space="preserve">27 — </w:t>
    </w:r>
    <w:r w:rsidRPr="002B7CAC">
      <w:rPr>
        <w:color w:val="000000"/>
      </w:rPr>
      <w:t>Experimental</w:t>
    </w:r>
    <w:r>
      <w:rPr>
        <w:color w:val="000000"/>
      </w:rPr>
      <w:t xml:space="preserve"> and Light Sport Aircraft Placards</w:t>
    </w:r>
    <w:r w:rsidRPr="00677AD2">
      <w:rPr>
        <w:szCs w:val="20"/>
      </w:rP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138</w:instrText>
    </w:r>
    <w:r>
      <w:rPr>
        <w:szCs w:val="20"/>
      </w:rPr>
      <w:fldChar w:fldCharType="end"/>
    </w:r>
    <w:r>
      <w:rPr>
        <w:szCs w:val="20"/>
      </w:rPr>
      <w:instrText xml:space="preserve"> - 10 </w:instrText>
    </w:r>
    <w:r>
      <w:rPr>
        <w:szCs w:val="20"/>
      </w:rPr>
      <w:fldChar w:fldCharType="separate"/>
    </w:r>
    <w:r w:rsidR="00522DC5">
      <w:rPr>
        <w:noProof/>
        <w:szCs w:val="20"/>
      </w:rPr>
      <w:t>128</w:t>
    </w:r>
    <w:r>
      <w:rPr>
        <w:szCs w:val="20"/>
      </w:rPr>
      <w:fldChar w:fldCharType="end"/>
    </w:r>
    <w:r>
      <w:rPr>
        <w:szCs w:val="20"/>
      </w:rPr>
      <w:t xml:space="preserve"> pages</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A6420" w14:textId="0AF5EDC4" w:rsidR="00E308E3" w:rsidRPr="00064A96" w:rsidRDefault="00E308E3" w:rsidP="00860358">
    <w:pPr>
      <w:pStyle w:val="Footer"/>
      <w:tabs>
        <w:tab w:val="clear" w:pos="8505"/>
        <w:tab w:val="right" w:pos="9071"/>
      </w:tabs>
    </w:pPr>
    <w:r w:rsidRPr="00324084">
      <w:rPr>
        <w:szCs w:val="20"/>
      </w:rPr>
      <w:t>C</w:t>
    </w:r>
    <w:hyperlink w:anchor="_Toc7526063" w:history="1">
      <w:r w:rsidRPr="00FC742E">
        <w:t>hapter 1 </w:t>
      </w:r>
      <w:r w:rsidRPr="00FC742E">
        <w:rPr>
          <w:szCs w:val="20"/>
        </w:rPr>
        <w:t xml:space="preserve">— </w:t>
      </w:r>
      <w:r w:rsidRPr="00FC742E">
        <w:t>Preliminary</w:t>
      </w:r>
    </w:hyperlink>
    <w: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12</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140</w:instrText>
    </w:r>
    <w:r>
      <w:rPr>
        <w:szCs w:val="20"/>
      </w:rPr>
      <w:fldChar w:fldCharType="end"/>
    </w:r>
    <w:r>
      <w:rPr>
        <w:szCs w:val="20"/>
      </w:rPr>
      <w:instrText xml:space="preserve"> - 10 </w:instrText>
    </w:r>
    <w:r>
      <w:rPr>
        <w:szCs w:val="20"/>
      </w:rPr>
      <w:fldChar w:fldCharType="separate"/>
    </w:r>
    <w:r w:rsidR="00522DC5">
      <w:rPr>
        <w:noProof/>
        <w:szCs w:val="20"/>
      </w:rPr>
      <w:t>130</w:t>
    </w:r>
    <w:r>
      <w:rPr>
        <w:szCs w:val="20"/>
      </w:rPr>
      <w:fldChar w:fldCharType="end"/>
    </w:r>
    <w:r>
      <w:rPr>
        <w:szCs w:val="20"/>
      </w:rPr>
      <w:t xml:space="preserve"> pages</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3C2A5" w14:textId="75F0C5A5" w:rsidR="00E308E3" w:rsidRPr="00677AD2" w:rsidRDefault="00E308E3" w:rsidP="00321856">
    <w:pPr>
      <w:pStyle w:val="LDFooter"/>
      <w:tabs>
        <w:tab w:val="clear" w:pos="8505"/>
        <w:tab w:val="right" w:pos="9071"/>
      </w:tabs>
      <w:rPr>
        <w:szCs w:val="20"/>
      </w:rPr>
    </w:pPr>
    <w:r w:rsidRPr="002B7CAC">
      <w:rPr>
        <w:color w:val="000000"/>
      </w:rPr>
      <w:t xml:space="preserve">Chapter </w:t>
    </w:r>
    <w:r>
      <w:rPr>
        <w:color w:val="000000"/>
      </w:rPr>
      <w:t xml:space="preserve">28 — </w:t>
    </w:r>
    <w:r w:rsidRPr="002B7CAC">
      <w:rPr>
        <w:color w:val="000000"/>
      </w:rPr>
      <w:t xml:space="preserve">Requirements </w:t>
    </w:r>
    <w:r>
      <w:rPr>
        <w:color w:val="000000"/>
      </w:rPr>
      <w:t>f</w:t>
    </w:r>
    <w:r w:rsidRPr="002B7CAC">
      <w:rPr>
        <w:color w:val="000000"/>
      </w:rPr>
      <w:t>or Minimum Equipment Lists</w:t>
    </w:r>
    <w:r w:rsidRPr="00677AD2">
      <w:rPr>
        <w:szCs w:val="20"/>
      </w:rP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69</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140</w:instrText>
    </w:r>
    <w:r>
      <w:rPr>
        <w:szCs w:val="20"/>
      </w:rPr>
      <w:fldChar w:fldCharType="end"/>
    </w:r>
    <w:r>
      <w:rPr>
        <w:szCs w:val="20"/>
      </w:rPr>
      <w:instrText xml:space="preserve"> - 10 </w:instrText>
    </w:r>
    <w:r>
      <w:rPr>
        <w:szCs w:val="20"/>
      </w:rPr>
      <w:fldChar w:fldCharType="separate"/>
    </w:r>
    <w:r w:rsidR="00522DC5">
      <w:rPr>
        <w:noProof/>
        <w:szCs w:val="20"/>
      </w:rPr>
      <w:t>130</w:t>
    </w:r>
    <w:r>
      <w:rPr>
        <w:szCs w:val="20"/>
      </w:rPr>
      <w:fldChar w:fldCharType="end"/>
    </w:r>
    <w:r>
      <w:rPr>
        <w:szCs w:val="20"/>
      </w:rPr>
      <w:t xml:space="preserve"> pages</w: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D715F" w14:textId="362D2E3D" w:rsidR="00E308E3" w:rsidRPr="00064A96" w:rsidRDefault="00E308E3" w:rsidP="00677AD2">
    <w:pPr>
      <w:pStyle w:val="LDFooter"/>
      <w:tabs>
        <w:tab w:val="clear" w:pos="8505"/>
        <w:tab w:val="right" w:pos="9071"/>
      </w:tabs>
    </w:pPr>
    <w:r w:rsidRPr="002B7CAC">
      <w:rPr>
        <w:color w:val="000000"/>
      </w:rPr>
      <w:t xml:space="preserve">Chapter </w:t>
    </w:r>
    <w:r>
      <w:rPr>
        <w:color w:val="000000"/>
      </w:rPr>
      <w:t xml:space="preserve">28 — </w:t>
    </w:r>
    <w:r w:rsidRPr="002B7CAC">
      <w:rPr>
        <w:color w:val="000000"/>
      </w:rPr>
      <w:t xml:space="preserve">Requirements </w:t>
    </w:r>
    <w:r>
      <w:rPr>
        <w:color w:val="000000"/>
      </w:rPr>
      <w:t>f</w:t>
    </w:r>
    <w:r w:rsidRPr="002B7CAC">
      <w:rPr>
        <w:color w:val="000000"/>
      </w:rPr>
      <w:t>or Minimum Equipment Lists</w:t>
    </w:r>
    <w:r w:rsidRPr="00FC742E">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140</w:instrText>
    </w:r>
    <w:r>
      <w:rPr>
        <w:szCs w:val="20"/>
      </w:rPr>
      <w:fldChar w:fldCharType="end"/>
    </w:r>
    <w:r>
      <w:rPr>
        <w:szCs w:val="20"/>
      </w:rPr>
      <w:instrText xml:space="preserve"> - 10 </w:instrText>
    </w:r>
    <w:r>
      <w:rPr>
        <w:szCs w:val="20"/>
      </w:rPr>
      <w:fldChar w:fldCharType="separate"/>
    </w:r>
    <w:r w:rsidR="00522DC5">
      <w:rPr>
        <w:noProof/>
        <w:szCs w:val="20"/>
      </w:rPr>
      <w:t>130</w:t>
    </w:r>
    <w:r>
      <w:rPr>
        <w:szCs w:val="20"/>
      </w:rPr>
      <w:fldChar w:fldCharType="end"/>
    </w:r>
    <w:r>
      <w:rPr>
        <w:szCs w:val="20"/>
      </w:rPr>
      <w:t xml:space="preserve"> pages</w: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50AD9" w14:textId="11705B0A" w:rsidR="00E308E3" w:rsidRPr="00677AD2" w:rsidRDefault="00E308E3" w:rsidP="009F7B51">
    <w:pPr>
      <w:pStyle w:val="LDFooter"/>
      <w:tabs>
        <w:tab w:val="clear" w:pos="8505"/>
        <w:tab w:val="right" w:pos="9071"/>
      </w:tabs>
      <w:rPr>
        <w:szCs w:val="20"/>
      </w:rPr>
    </w:pPr>
    <w:r w:rsidRPr="002B7CAC">
      <w:rPr>
        <w:color w:val="000000"/>
      </w:rPr>
      <w:t xml:space="preserve">Chapter </w:t>
    </w:r>
    <w:r>
      <w:rPr>
        <w:color w:val="000000"/>
      </w:rPr>
      <w:t xml:space="preserve">28 — </w:t>
    </w:r>
    <w:r w:rsidRPr="002B7CAC">
      <w:rPr>
        <w:color w:val="000000"/>
      </w:rPr>
      <w:t xml:space="preserve">Requirements </w:t>
    </w:r>
    <w:r>
      <w:rPr>
        <w:color w:val="000000"/>
      </w:rPr>
      <w:t>f</w:t>
    </w:r>
    <w:r w:rsidRPr="002B7CAC">
      <w:rPr>
        <w:color w:val="000000"/>
      </w:rPr>
      <w:t>or Minimum Equipment Lists</w:t>
    </w:r>
    <w:r w:rsidRPr="00677AD2">
      <w:rPr>
        <w:szCs w:val="20"/>
      </w:rPr>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139</w:instrText>
    </w:r>
    <w:r>
      <w:rPr>
        <w:szCs w:val="20"/>
      </w:rPr>
      <w:fldChar w:fldCharType="end"/>
    </w:r>
    <w:r>
      <w:rPr>
        <w:szCs w:val="20"/>
      </w:rPr>
      <w:instrText xml:space="preserve"> - 10 </w:instrText>
    </w:r>
    <w:r>
      <w:rPr>
        <w:szCs w:val="20"/>
      </w:rPr>
      <w:fldChar w:fldCharType="separate"/>
    </w:r>
    <w:r w:rsidR="00522DC5">
      <w:rPr>
        <w:noProof/>
        <w:szCs w:val="20"/>
      </w:rPr>
      <w:t>129</w:t>
    </w:r>
    <w:r>
      <w:rPr>
        <w:szCs w:val="20"/>
      </w:rPr>
      <w:fldChar w:fldCharType="end"/>
    </w:r>
    <w:r>
      <w:rPr>
        <w:szCs w:val="20"/>
      </w:rPr>
      <w:t xml:space="preserve"> pages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1C233" w14:textId="1B52E275" w:rsidR="00E308E3" w:rsidRPr="00064A96" w:rsidRDefault="00E308E3" w:rsidP="009F7B51">
    <w:pPr>
      <w:pStyle w:val="LDFooter"/>
      <w:tabs>
        <w:tab w:val="clear" w:pos="8505"/>
        <w:tab w:val="right" w:pos="9071"/>
      </w:tabs>
    </w:pPr>
    <w:r w:rsidRPr="00324084">
      <w:rPr>
        <w:szCs w:val="20"/>
      </w:rPr>
      <w:t>C</w:t>
    </w:r>
    <w:hyperlink w:anchor="_Toc7526063" w:history="1">
      <w:r w:rsidRPr="00FC742E">
        <w:t>hapter 1 </w:t>
      </w:r>
      <w:r w:rsidRPr="00FC742E">
        <w:rPr>
          <w:szCs w:val="20"/>
        </w:rPr>
        <w:t xml:space="preserve">— </w:t>
      </w:r>
      <w:r w:rsidRPr="00FC742E">
        <w:t>Preliminary</w:t>
      </w:r>
    </w:hyperlink>
    <w:r w:rsidRPr="00FC742E">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140</w:instrText>
    </w:r>
    <w:r>
      <w:rPr>
        <w:szCs w:val="20"/>
      </w:rPr>
      <w:fldChar w:fldCharType="end"/>
    </w:r>
    <w:r>
      <w:rPr>
        <w:szCs w:val="20"/>
      </w:rPr>
      <w:instrText xml:space="preserve"> - 10 </w:instrText>
    </w:r>
    <w:r>
      <w:rPr>
        <w:szCs w:val="20"/>
      </w:rPr>
      <w:fldChar w:fldCharType="separate"/>
    </w:r>
    <w:r w:rsidR="00522DC5">
      <w:rPr>
        <w:noProof/>
        <w:szCs w:val="20"/>
      </w:rPr>
      <w:t>130</w:t>
    </w:r>
    <w:r>
      <w:rPr>
        <w:szCs w:val="20"/>
      </w:rPr>
      <w:fldChar w:fldCharType="end"/>
    </w:r>
    <w:r>
      <w:rPr>
        <w:szCs w:val="20"/>
      </w:rPr>
      <w:t xml:space="preserve"> pages</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DCD0D2" w14:textId="6C33AC85" w:rsidR="00E308E3" w:rsidRPr="00064A96" w:rsidRDefault="00E308E3" w:rsidP="00860358">
    <w:pPr>
      <w:pStyle w:val="LDFooter"/>
      <w:tabs>
        <w:tab w:val="clear" w:pos="8505"/>
        <w:tab w:val="right" w:pos="9071"/>
      </w:tabs>
    </w:pPr>
    <w:r>
      <w:rPr>
        <w:color w:val="000000"/>
      </w:rPr>
      <w:t>Chapter</w:t>
    </w:r>
    <w:r w:rsidRPr="001970AD">
      <w:rPr>
        <w:color w:val="000000"/>
      </w:rPr>
      <w:t xml:space="preserve"> 2</w:t>
    </w:r>
    <w:r>
      <w:rPr>
        <w:b/>
        <w:color w:val="000000"/>
      </w:rPr>
      <w:t xml:space="preserve"> — </w:t>
    </w:r>
    <w:r w:rsidRPr="001970AD">
      <w:rPr>
        <w:color w:val="000000"/>
      </w:rPr>
      <w:t>Prescriptions for Certain Definitions in the CASR Dictionary</w:t>
    </w:r>
    <w:r w:rsidRPr="00FC742E">
      <w:tab/>
    </w:r>
    <w:r w:rsidRPr="00324084">
      <w:rPr>
        <w:szCs w:val="20"/>
      </w:rPr>
      <w:t xml:space="preserve">Page </w:t>
    </w:r>
    <w:r w:rsidRPr="00324084">
      <w:rPr>
        <w:szCs w:val="20"/>
      </w:rPr>
      <w:fldChar w:fldCharType="begin"/>
    </w:r>
    <w:r w:rsidRPr="00324084">
      <w:rPr>
        <w:szCs w:val="20"/>
      </w:rPr>
      <w:instrText xml:space="preserve"> PAGE </w:instrText>
    </w:r>
    <w:r w:rsidRPr="00324084">
      <w:rPr>
        <w:szCs w:val="20"/>
      </w:rPr>
      <w:fldChar w:fldCharType="separate"/>
    </w:r>
    <w:r>
      <w:rPr>
        <w:szCs w:val="20"/>
      </w:rPr>
      <w:t>14</w:t>
    </w:r>
    <w:r w:rsidRPr="00324084">
      <w:rPr>
        <w:szCs w:val="20"/>
      </w:rPr>
      <w:fldChar w:fldCharType="end"/>
    </w:r>
    <w:r w:rsidRPr="00324084">
      <w:rPr>
        <w:szCs w:val="20"/>
      </w:rPr>
      <w:t xml:space="preserve"> of </w:t>
    </w:r>
    <w:r>
      <w:rPr>
        <w:szCs w:val="20"/>
      </w:rPr>
      <w:fldChar w:fldCharType="begin"/>
    </w:r>
    <w:r>
      <w:rPr>
        <w:szCs w:val="20"/>
      </w:rPr>
      <w:instrText xml:space="preserve"> = </w:instrText>
    </w:r>
    <w:r>
      <w:rPr>
        <w:szCs w:val="20"/>
      </w:rPr>
      <w:fldChar w:fldCharType="begin"/>
    </w:r>
    <w:r>
      <w:rPr>
        <w:szCs w:val="20"/>
      </w:rPr>
      <w:instrText xml:space="preserve"> NUMPAGES </w:instrText>
    </w:r>
    <w:r>
      <w:rPr>
        <w:szCs w:val="20"/>
      </w:rPr>
      <w:fldChar w:fldCharType="separate"/>
    </w:r>
    <w:r w:rsidR="00522DC5">
      <w:rPr>
        <w:noProof/>
        <w:szCs w:val="20"/>
      </w:rPr>
      <w:instrText>35</w:instrText>
    </w:r>
    <w:r>
      <w:rPr>
        <w:szCs w:val="20"/>
      </w:rPr>
      <w:fldChar w:fldCharType="end"/>
    </w:r>
    <w:r>
      <w:rPr>
        <w:szCs w:val="20"/>
      </w:rPr>
      <w:instrText xml:space="preserve"> - 10 </w:instrText>
    </w:r>
    <w:r>
      <w:rPr>
        <w:szCs w:val="20"/>
      </w:rPr>
      <w:fldChar w:fldCharType="separate"/>
    </w:r>
    <w:r w:rsidR="00522DC5">
      <w:rPr>
        <w:noProof/>
        <w:szCs w:val="20"/>
      </w:rPr>
      <w:t>25</w:t>
    </w:r>
    <w:r>
      <w:rPr>
        <w:szCs w:val="20"/>
      </w:rPr>
      <w:fldChar w:fldCharType="end"/>
    </w:r>
    <w:r>
      <w:rPr>
        <w:szCs w:val="20"/>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040DC" w14:textId="77777777" w:rsidR="00E308E3" w:rsidRDefault="00E308E3">
      <w:r>
        <w:separator/>
      </w:r>
    </w:p>
  </w:footnote>
  <w:footnote w:type="continuationSeparator" w:id="0">
    <w:p w14:paraId="66FCA662" w14:textId="77777777" w:rsidR="00E308E3" w:rsidRDefault="00E30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021D3" w14:textId="77777777" w:rsidR="00E308E3" w:rsidRDefault="00E308E3" w:rsidP="009F4D20">
    <w:pPr>
      <w:pStyle w:val="Header"/>
      <w:tabs>
        <w:tab w:val="clear" w:pos="4153"/>
        <w:tab w:val="clear" w:pos="8306"/>
        <w:tab w:val="left" w:pos="343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AEE3C2" w14:textId="77777777" w:rsidR="00E308E3" w:rsidRDefault="00E308E3" w:rsidP="003C70B5">
    <w:pPr>
      <w:pStyle w:val="Header"/>
      <w:ind w:left="-851"/>
    </w:pPr>
    <w:r>
      <w:rPr>
        <w:noProof/>
        <w:lang w:eastAsia="en-AU"/>
      </w:rPr>
      <w:drawing>
        <wp:inline distT="0" distB="0" distL="0" distR="0" wp14:anchorId="15FE8D4B" wp14:editId="617F43A5">
          <wp:extent cx="4889500" cy="1080859"/>
          <wp:effectExtent l="0" t="0" r="6350" b="5080"/>
          <wp:docPr id="8" name="Picture 8"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50" t="10714" b="8036"/>
                  <a:stretch/>
                </pic:blipFill>
                <pic:spPr bwMode="auto">
                  <a:xfrm>
                    <a:off x="0" y="0"/>
                    <a:ext cx="4920888" cy="108779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EFF89" w14:textId="77777777" w:rsidR="00E308E3" w:rsidRDefault="00E308E3" w:rsidP="00F662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10FBE" w14:textId="77777777" w:rsidR="00E308E3" w:rsidRDefault="00E308E3" w:rsidP="00F66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4A3875"/>
    <w:multiLevelType w:val="hybridMultilevel"/>
    <w:tmpl w:val="469AFE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0B47F85"/>
    <w:multiLevelType w:val="hybridMultilevel"/>
    <w:tmpl w:val="EED4D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0E7C32"/>
    <w:multiLevelType w:val="hybridMultilevel"/>
    <w:tmpl w:val="4F1667DA"/>
    <w:lvl w:ilvl="0" w:tplc="29446538">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15">
      <w:start w:val="1"/>
      <w:numFmt w:val="upperLetter"/>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3" w15:restartNumberingAfterBreak="0">
    <w:nsid w:val="171823DB"/>
    <w:multiLevelType w:val="hybridMultilevel"/>
    <w:tmpl w:val="8D8E0B98"/>
    <w:lvl w:ilvl="0" w:tplc="EBB8B2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3220FAB"/>
    <w:multiLevelType w:val="hybridMultilevel"/>
    <w:tmpl w:val="9216B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06141F"/>
    <w:multiLevelType w:val="hybridMultilevel"/>
    <w:tmpl w:val="F98636DE"/>
    <w:lvl w:ilvl="0" w:tplc="6C6E4F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413471"/>
    <w:multiLevelType w:val="hybridMultilevel"/>
    <w:tmpl w:val="DFB00A60"/>
    <w:lvl w:ilvl="0" w:tplc="59A6A770">
      <w:start w:val="1"/>
      <w:numFmt w:val="decimal"/>
      <w:lvlText w:val="(%1)"/>
      <w:lvlJc w:val="left"/>
      <w:pPr>
        <w:ind w:left="736" w:hanging="564"/>
      </w:pPr>
      <w:rPr>
        <w:rFonts w:hint="default"/>
      </w:rPr>
    </w:lvl>
    <w:lvl w:ilvl="1" w:tplc="0C090019" w:tentative="1">
      <w:start w:val="1"/>
      <w:numFmt w:val="lowerLetter"/>
      <w:lvlText w:val="%2."/>
      <w:lvlJc w:val="left"/>
      <w:pPr>
        <w:ind w:left="1252" w:hanging="360"/>
      </w:pPr>
    </w:lvl>
    <w:lvl w:ilvl="2" w:tplc="0C09001B" w:tentative="1">
      <w:start w:val="1"/>
      <w:numFmt w:val="lowerRoman"/>
      <w:lvlText w:val="%3."/>
      <w:lvlJc w:val="right"/>
      <w:pPr>
        <w:ind w:left="1972" w:hanging="180"/>
      </w:pPr>
    </w:lvl>
    <w:lvl w:ilvl="3" w:tplc="0C09000F" w:tentative="1">
      <w:start w:val="1"/>
      <w:numFmt w:val="decimal"/>
      <w:lvlText w:val="%4."/>
      <w:lvlJc w:val="left"/>
      <w:pPr>
        <w:ind w:left="2692" w:hanging="360"/>
      </w:pPr>
    </w:lvl>
    <w:lvl w:ilvl="4" w:tplc="0C090019" w:tentative="1">
      <w:start w:val="1"/>
      <w:numFmt w:val="lowerLetter"/>
      <w:lvlText w:val="%5."/>
      <w:lvlJc w:val="left"/>
      <w:pPr>
        <w:ind w:left="3412" w:hanging="360"/>
      </w:pPr>
    </w:lvl>
    <w:lvl w:ilvl="5" w:tplc="0C09001B" w:tentative="1">
      <w:start w:val="1"/>
      <w:numFmt w:val="lowerRoman"/>
      <w:lvlText w:val="%6."/>
      <w:lvlJc w:val="right"/>
      <w:pPr>
        <w:ind w:left="4132" w:hanging="180"/>
      </w:pPr>
    </w:lvl>
    <w:lvl w:ilvl="6" w:tplc="0C09000F" w:tentative="1">
      <w:start w:val="1"/>
      <w:numFmt w:val="decimal"/>
      <w:lvlText w:val="%7."/>
      <w:lvlJc w:val="left"/>
      <w:pPr>
        <w:ind w:left="4852" w:hanging="360"/>
      </w:pPr>
    </w:lvl>
    <w:lvl w:ilvl="7" w:tplc="0C090019" w:tentative="1">
      <w:start w:val="1"/>
      <w:numFmt w:val="lowerLetter"/>
      <w:lvlText w:val="%8."/>
      <w:lvlJc w:val="left"/>
      <w:pPr>
        <w:ind w:left="5572" w:hanging="360"/>
      </w:pPr>
    </w:lvl>
    <w:lvl w:ilvl="8" w:tplc="0C09001B" w:tentative="1">
      <w:start w:val="1"/>
      <w:numFmt w:val="lowerRoman"/>
      <w:lvlText w:val="%9."/>
      <w:lvlJc w:val="right"/>
      <w:pPr>
        <w:ind w:left="6292" w:hanging="180"/>
      </w:pPr>
    </w:lvl>
  </w:abstractNum>
  <w:abstractNum w:abstractNumId="18" w15:restartNumberingAfterBreak="0">
    <w:nsid w:val="2CC4278F"/>
    <w:multiLevelType w:val="hybridMultilevel"/>
    <w:tmpl w:val="FC920A44"/>
    <w:lvl w:ilvl="0" w:tplc="3EC2EA82">
      <w:start w:val="1"/>
      <w:numFmt w:val="decimal"/>
      <w:lvlText w:val="(%1)"/>
      <w:lvlJc w:val="left"/>
      <w:pPr>
        <w:ind w:left="736" w:hanging="555"/>
      </w:pPr>
      <w:rPr>
        <w:rFonts w:hint="default"/>
      </w:rPr>
    </w:lvl>
    <w:lvl w:ilvl="1" w:tplc="0C090019">
      <w:start w:val="1"/>
      <w:numFmt w:val="lowerLetter"/>
      <w:lvlText w:val="%2."/>
      <w:lvlJc w:val="left"/>
      <w:pPr>
        <w:ind w:left="1261" w:hanging="360"/>
      </w:pPr>
    </w:lvl>
    <w:lvl w:ilvl="2" w:tplc="0C09001B">
      <w:start w:val="1"/>
      <w:numFmt w:val="lowerRoman"/>
      <w:lvlText w:val="%3."/>
      <w:lvlJc w:val="right"/>
      <w:pPr>
        <w:ind w:left="1981" w:hanging="180"/>
      </w:pPr>
    </w:lvl>
    <w:lvl w:ilvl="3" w:tplc="0C09000F">
      <w:start w:val="1"/>
      <w:numFmt w:val="decimal"/>
      <w:lvlText w:val="%4."/>
      <w:lvlJc w:val="left"/>
      <w:pPr>
        <w:ind w:left="2701" w:hanging="360"/>
      </w:pPr>
    </w:lvl>
    <w:lvl w:ilvl="4" w:tplc="0C090019" w:tentative="1">
      <w:start w:val="1"/>
      <w:numFmt w:val="lowerLetter"/>
      <w:lvlText w:val="%5."/>
      <w:lvlJc w:val="left"/>
      <w:pPr>
        <w:ind w:left="3421" w:hanging="360"/>
      </w:pPr>
    </w:lvl>
    <w:lvl w:ilvl="5" w:tplc="0C09001B" w:tentative="1">
      <w:start w:val="1"/>
      <w:numFmt w:val="lowerRoman"/>
      <w:lvlText w:val="%6."/>
      <w:lvlJc w:val="right"/>
      <w:pPr>
        <w:ind w:left="4141" w:hanging="180"/>
      </w:pPr>
    </w:lvl>
    <w:lvl w:ilvl="6" w:tplc="0C09000F" w:tentative="1">
      <w:start w:val="1"/>
      <w:numFmt w:val="decimal"/>
      <w:lvlText w:val="%7."/>
      <w:lvlJc w:val="left"/>
      <w:pPr>
        <w:ind w:left="4861" w:hanging="360"/>
      </w:pPr>
    </w:lvl>
    <w:lvl w:ilvl="7" w:tplc="0C090019" w:tentative="1">
      <w:start w:val="1"/>
      <w:numFmt w:val="lowerLetter"/>
      <w:lvlText w:val="%8."/>
      <w:lvlJc w:val="left"/>
      <w:pPr>
        <w:ind w:left="5581" w:hanging="360"/>
      </w:pPr>
    </w:lvl>
    <w:lvl w:ilvl="8" w:tplc="0C09001B" w:tentative="1">
      <w:start w:val="1"/>
      <w:numFmt w:val="lowerRoman"/>
      <w:lvlText w:val="%9."/>
      <w:lvlJc w:val="right"/>
      <w:pPr>
        <w:ind w:left="6301" w:hanging="180"/>
      </w:pPr>
    </w:lvl>
  </w:abstractNum>
  <w:abstractNum w:abstractNumId="19" w15:restartNumberingAfterBreak="0">
    <w:nsid w:val="33533BFC"/>
    <w:multiLevelType w:val="hybridMultilevel"/>
    <w:tmpl w:val="94340034"/>
    <w:lvl w:ilvl="0" w:tplc="AAC6DC24">
      <w:start w:val="1"/>
      <w:numFmt w:val="lowerLetter"/>
      <w:lvlText w:val="(%1)"/>
      <w:lvlJc w:val="left"/>
      <w:pPr>
        <w:ind w:left="1080" w:hanging="360"/>
      </w:pPr>
      <w:rPr>
        <w:rFonts w:hint="default"/>
      </w:rPr>
    </w:lvl>
    <w:lvl w:ilvl="1" w:tplc="8ECA52C6">
      <w:start w:val="1"/>
      <w:numFmt w:val="lowerRoman"/>
      <w:lvlText w:val="(%2)"/>
      <w:lvlJc w:val="left"/>
      <w:pPr>
        <w:ind w:left="1800" w:hanging="360"/>
      </w:pPr>
      <w:rPr>
        <w:rFonts w:hint="default"/>
      </w:rPr>
    </w:lvl>
    <w:lvl w:ilvl="2" w:tplc="7BEA4A16">
      <w:start w:val="1"/>
      <w:numFmt w:val="upperLetter"/>
      <w:lvlText w:val="(%3)"/>
      <w:lvlJc w:val="right"/>
      <w:pPr>
        <w:ind w:left="2520" w:hanging="18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4C82B10"/>
    <w:multiLevelType w:val="hybridMultilevel"/>
    <w:tmpl w:val="85E0418C"/>
    <w:lvl w:ilvl="0" w:tplc="1E5E585A">
      <w:start w:val="1"/>
      <w:numFmt w:val="bullet"/>
      <w:pStyle w:val="-Style"/>
      <w:lvlText w:val=""/>
      <w:lvlJc w:val="left"/>
      <w:pPr>
        <w:ind w:left="1494" w:hanging="360"/>
      </w:pPr>
      <w:rPr>
        <w:rFonts w:ascii="Symbol" w:hAnsi="Symbol" w:hint="default"/>
      </w:rPr>
    </w:lvl>
    <w:lvl w:ilvl="1" w:tplc="41A815F4">
      <w:start w:val="1"/>
      <w:numFmt w:val="bullet"/>
      <w:lvlText w:val="o"/>
      <w:lvlJc w:val="left"/>
      <w:pPr>
        <w:ind w:left="2203"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ADD8C54A">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21" w15:restartNumberingAfterBreak="0">
    <w:nsid w:val="35746631"/>
    <w:multiLevelType w:val="hybridMultilevel"/>
    <w:tmpl w:val="7A5C9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A657219"/>
    <w:multiLevelType w:val="hybridMultilevel"/>
    <w:tmpl w:val="5D447EC4"/>
    <w:lvl w:ilvl="0" w:tplc="539C0EF6">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3" w15:restartNumberingAfterBreak="0">
    <w:nsid w:val="3DA47917"/>
    <w:multiLevelType w:val="hybridMultilevel"/>
    <w:tmpl w:val="A55082A6"/>
    <w:lvl w:ilvl="0" w:tplc="ECC87DB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9EC73A3"/>
    <w:multiLevelType w:val="hybridMultilevel"/>
    <w:tmpl w:val="B5808AE8"/>
    <w:lvl w:ilvl="0" w:tplc="9E2C8BFC">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5" w15:restartNumberingAfterBreak="0">
    <w:nsid w:val="605B40E0"/>
    <w:multiLevelType w:val="hybridMultilevel"/>
    <w:tmpl w:val="0D68C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387384"/>
    <w:multiLevelType w:val="hybridMultilevel"/>
    <w:tmpl w:val="B48AB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4D6D2A"/>
    <w:multiLevelType w:val="hybridMultilevel"/>
    <w:tmpl w:val="A55082A6"/>
    <w:lvl w:ilvl="0" w:tplc="ECC87DB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3002543"/>
    <w:multiLevelType w:val="multilevel"/>
    <w:tmpl w:val="16A667C8"/>
    <w:lvl w:ilvl="0">
      <w:start w:val="1"/>
      <w:numFmt w:val="decimal"/>
      <w:pStyle w:val="tabletextn1"/>
      <w:lvlText w:val="%1."/>
      <w:lvlJc w:val="left"/>
      <w:pPr>
        <w:tabs>
          <w:tab w:val="num" w:pos="360"/>
        </w:tabs>
        <w:ind w:left="284" w:hanging="284"/>
      </w:pPr>
    </w:lvl>
    <w:lvl w:ilvl="1">
      <w:start w:val="1"/>
      <w:numFmt w:val="lowerLetter"/>
      <w:pStyle w:val="tabletextn1"/>
      <w:lvlText w:val="%2."/>
      <w:lvlJc w:val="left"/>
      <w:pPr>
        <w:tabs>
          <w:tab w:val="num" w:pos="644"/>
        </w:tabs>
        <w:ind w:left="567" w:hanging="283"/>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74244C07"/>
    <w:multiLevelType w:val="hybridMultilevel"/>
    <w:tmpl w:val="F4B8B6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3B537B"/>
    <w:multiLevelType w:val="hybridMultilevel"/>
    <w:tmpl w:val="C3D096D8"/>
    <w:lvl w:ilvl="0" w:tplc="D5326930">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1" w15:restartNumberingAfterBreak="0">
    <w:nsid w:val="7CEE771C"/>
    <w:multiLevelType w:val="hybridMultilevel"/>
    <w:tmpl w:val="9A3C74AE"/>
    <w:lvl w:ilvl="0" w:tplc="CAF83BC6">
      <w:start w:val="1"/>
      <w:numFmt w:val="decimal"/>
      <w:lvlText w:val="%1."/>
      <w:lvlJc w:val="left"/>
      <w:pPr>
        <w:ind w:left="1097" w:hanging="360"/>
      </w:pPr>
      <w:rPr>
        <w:rFonts w:hint="default"/>
        <w:i/>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8"/>
  </w:num>
  <w:num w:numId="13">
    <w:abstractNumId w:val="14"/>
  </w:num>
  <w:num w:numId="14">
    <w:abstractNumId w:val="16"/>
  </w:num>
  <w:num w:numId="15">
    <w:abstractNumId w:val="24"/>
  </w:num>
  <w:num w:numId="16">
    <w:abstractNumId w:val="13"/>
  </w:num>
  <w:num w:numId="17">
    <w:abstractNumId w:val="18"/>
  </w:num>
  <w:num w:numId="18">
    <w:abstractNumId w:val="23"/>
  </w:num>
  <w:num w:numId="19">
    <w:abstractNumId w:val="27"/>
  </w:num>
  <w:num w:numId="20">
    <w:abstractNumId w:val="22"/>
  </w:num>
  <w:num w:numId="21">
    <w:abstractNumId w:val="21"/>
  </w:num>
  <w:num w:numId="22">
    <w:abstractNumId w:val="30"/>
  </w:num>
  <w:num w:numId="23">
    <w:abstractNumId w:val="11"/>
  </w:num>
  <w:num w:numId="24">
    <w:abstractNumId w:val="19"/>
  </w:num>
  <w:num w:numId="25">
    <w:abstractNumId w:val="17"/>
  </w:num>
  <w:num w:numId="26">
    <w:abstractNumId w:val="31"/>
  </w:num>
  <w:num w:numId="27">
    <w:abstractNumId w:val="10"/>
  </w:num>
  <w:num w:numId="28">
    <w:abstractNumId w:val="29"/>
  </w:num>
  <w:num w:numId="29">
    <w:abstractNumId w:val="15"/>
  </w:num>
  <w:num w:numId="30">
    <w:abstractNumId w:val="25"/>
  </w:num>
  <w:num w:numId="31">
    <w:abstractNumId w:val="26"/>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mailMerge>
    <w:mainDocumentType w:val="formLetters"/>
    <w:dataType w:val="textFile"/>
    <w:activeRecord w:val="-1"/>
    <w:odso/>
  </w:mailMerge>
  <w:doNotTrackFormatting/>
  <w:documentProtection w:edit="readOnly" w:enforcement="0"/>
  <w:defaultTabStop w:val="720"/>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15462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27D"/>
    <w:rsid w:val="0000006F"/>
    <w:rsid w:val="0000050E"/>
    <w:rsid w:val="00000E9E"/>
    <w:rsid w:val="0000141A"/>
    <w:rsid w:val="000018D9"/>
    <w:rsid w:val="00001A9B"/>
    <w:rsid w:val="00001E7B"/>
    <w:rsid w:val="00002694"/>
    <w:rsid w:val="000027CB"/>
    <w:rsid w:val="00002C0F"/>
    <w:rsid w:val="00002CA9"/>
    <w:rsid w:val="000035A3"/>
    <w:rsid w:val="00003AD1"/>
    <w:rsid w:val="000045F3"/>
    <w:rsid w:val="00004CA4"/>
    <w:rsid w:val="00004E0F"/>
    <w:rsid w:val="000054B2"/>
    <w:rsid w:val="00005987"/>
    <w:rsid w:val="00006176"/>
    <w:rsid w:val="00007C46"/>
    <w:rsid w:val="00007DFA"/>
    <w:rsid w:val="00007E48"/>
    <w:rsid w:val="0001005C"/>
    <w:rsid w:val="0001076A"/>
    <w:rsid w:val="00010E56"/>
    <w:rsid w:val="00010FFE"/>
    <w:rsid w:val="000112FA"/>
    <w:rsid w:val="000114F6"/>
    <w:rsid w:val="000117A3"/>
    <w:rsid w:val="000118E8"/>
    <w:rsid w:val="00011C34"/>
    <w:rsid w:val="000128F8"/>
    <w:rsid w:val="0001297D"/>
    <w:rsid w:val="00012CF9"/>
    <w:rsid w:val="00012FF7"/>
    <w:rsid w:val="000132DE"/>
    <w:rsid w:val="00013BFA"/>
    <w:rsid w:val="00013D80"/>
    <w:rsid w:val="0001436C"/>
    <w:rsid w:val="000144D1"/>
    <w:rsid w:val="00014657"/>
    <w:rsid w:val="0001491F"/>
    <w:rsid w:val="00014A03"/>
    <w:rsid w:val="00014C77"/>
    <w:rsid w:val="00015402"/>
    <w:rsid w:val="000159CD"/>
    <w:rsid w:val="00016433"/>
    <w:rsid w:val="00016BF5"/>
    <w:rsid w:val="00016FD8"/>
    <w:rsid w:val="0001730A"/>
    <w:rsid w:val="000175CE"/>
    <w:rsid w:val="0001782D"/>
    <w:rsid w:val="00017D2F"/>
    <w:rsid w:val="00020399"/>
    <w:rsid w:val="000203CA"/>
    <w:rsid w:val="00020461"/>
    <w:rsid w:val="00020CE3"/>
    <w:rsid w:val="00020E5E"/>
    <w:rsid w:val="00021674"/>
    <w:rsid w:val="0002194B"/>
    <w:rsid w:val="00021BFA"/>
    <w:rsid w:val="00021C29"/>
    <w:rsid w:val="00022425"/>
    <w:rsid w:val="000224F5"/>
    <w:rsid w:val="000225E3"/>
    <w:rsid w:val="00022ADC"/>
    <w:rsid w:val="00022AFC"/>
    <w:rsid w:val="00022E5E"/>
    <w:rsid w:val="00023227"/>
    <w:rsid w:val="0002327C"/>
    <w:rsid w:val="000232A9"/>
    <w:rsid w:val="00023332"/>
    <w:rsid w:val="00023431"/>
    <w:rsid w:val="00023539"/>
    <w:rsid w:val="000238CF"/>
    <w:rsid w:val="00023A0D"/>
    <w:rsid w:val="00023E10"/>
    <w:rsid w:val="00024025"/>
    <w:rsid w:val="00024296"/>
    <w:rsid w:val="000242EE"/>
    <w:rsid w:val="00024516"/>
    <w:rsid w:val="00024574"/>
    <w:rsid w:val="000245D7"/>
    <w:rsid w:val="000249BE"/>
    <w:rsid w:val="00024EC4"/>
    <w:rsid w:val="000250D4"/>
    <w:rsid w:val="00025321"/>
    <w:rsid w:val="00025513"/>
    <w:rsid w:val="00025E16"/>
    <w:rsid w:val="000262AA"/>
    <w:rsid w:val="0002636E"/>
    <w:rsid w:val="0002684C"/>
    <w:rsid w:val="000268FC"/>
    <w:rsid w:val="00026EA8"/>
    <w:rsid w:val="00027296"/>
    <w:rsid w:val="0002730B"/>
    <w:rsid w:val="00027417"/>
    <w:rsid w:val="0002764B"/>
    <w:rsid w:val="00027F78"/>
    <w:rsid w:val="0003027A"/>
    <w:rsid w:val="000303BD"/>
    <w:rsid w:val="00030AC0"/>
    <w:rsid w:val="0003109E"/>
    <w:rsid w:val="00031349"/>
    <w:rsid w:val="00031542"/>
    <w:rsid w:val="000318C2"/>
    <w:rsid w:val="00031E53"/>
    <w:rsid w:val="000322DC"/>
    <w:rsid w:val="000325EE"/>
    <w:rsid w:val="000326A6"/>
    <w:rsid w:val="0003289A"/>
    <w:rsid w:val="000329A8"/>
    <w:rsid w:val="00032AB9"/>
    <w:rsid w:val="00032F91"/>
    <w:rsid w:val="00033465"/>
    <w:rsid w:val="0003375F"/>
    <w:rsid w:val="000341EF"/>
    <w:rsid w:val="00035545"/>
    <w:rsid w:val="000355B3"/>
    <w:rsid w:val="000356B4"/>
    <w:rsid w:val="00035A44"/>
    <w:rsid w:val="00035AB4"/>
    <w:rsid w:val="00035B30"/>
    <w:rsid w:val="00035DB7"/>
    <w:rsid w:val="00036921"/>
    <w:rsid w:val="00037051"/>
    <w:rsid w:val="000377C8"/>
    <w:rsid w:val="00037806"/>
    <w:rsid w:val="00037D20"/>
    <w:rsid w:val="000405FC"/>
    <w:rsid w:val="000406F1"/>
    <w:rsid w:val="000406FD"/>
    <w:rsid w:val="000410D5"/>
    <w:rsid w:val="00041117"/>
    <w:rsid w:val="00041179"/>
    <w:rsid w:val="0004147F"/>
    <w:rsid w:val="0004168A"/>
    <w:rsid w:val="000416F7"/>
    <w:rsid w:val="00041793"/>
    <w:rsid w:val="0004282F"/>
    <w:rsid w:val="00042B22"/>
    <w:rsid w:val="00042BA8"/>
    <w:rsid w:val="00042CAB"/>
    <w:rsid w:val="00042F99"/>
    <w:rsid w:val="00043147"/>
    <w:rsid w:val="00043EB6"/>
    <w:rsid w:val="0004479C"/>
    <w:rsid w:val="00044870"/>
    <w:rsid w:val="00044B2A"/>
    <w:rsid w:val="00044C17"/>
    <w:rsid w:val="00044F3B"/>
    <w:rsid w:val="00044FE3"/>
    <w:rsid w:val="000452F2"/>
    <w:rsid w:val="00045477"/>
    <w:rsid w:val="00045AD6"/>
    <w:rsid w:val="00045D11"/>
    <w:rsid w:val="00046008"/>
    <w:rsid w:val="00046092"/>
    <w:rsid w:val="000460C0"/>
    <w:rsid w:val="000462AB"/>
    <w:rsid w:val="0004639E"/>
    <w:rsid w:val="00046499"/>
    <w:rsid w:val="00046F3B"/>
    <w:rsid w:val="00047223"/>
    <w:rsid w:val="00050410"/>
    <w:rsid w:val="00050579"/>
    <w:rsid w:val="00051280"/>
    <w:rsid w:val="00051469"/>
    <w:rsid w:val="000515FA"/>
    <w:rsid w:val="00051A41"/>
    <w:rsid w:val="00051F0B"/>
    <w:rsid w:val="0005205C"/>
    <w:rsid w:val="00052801"/>
    <w:rsid w:val="00052B6D"/>
    <w:rsid w:val="00052C5C"/>
    <w:rsid w:val="00052DBA"/>
    <w:rsid w:val="00053284"/>
    <w:rsid w:val="00053382"/>
    <w:rsid w:val="0005373B"/>
    <w:rsid w:val="00053743"/>
    <w:rsid w:val="000539F2"/>
    <w:rsid w:val="00053DFF"/>
    <w:rsid w:val="0005405D"/>
    <w:rsid w:val="00054216"/>
    <w:rsid w:val="0005428C"/>
    <w:rsid w:val="00054675"/>
    <w:rsid w:val="0005478C"/>
    <w:rsid w:val="0005485D"/>
    <w:rsid w:val="00054B67"/>
    <w:rsid w:val="00054DEE"/>
    <w:rsid w:val="00055259"/>
    <w:rsid w:val="0005629A"/>
    <w:rsid w:val="00056502"/>
    <w:rsid w:val="00056A0D"/>
    <w:rsid w:val="000571A5"/>
    <w:rsid w:val="000572CE"/>
    <w:rsid w:val="00057320"/>
    <w:rsid w:val="00057CBD"/>
    <w:rsid w:val="00057DB0"/>
    <w:rsid w:val="00057E04"/>
    <w:rsid w:val="000600DE"/>
    <w:rsid w:val="000605E8"/>
    <w:rsid w:val="000606B6"/>
    <w:rsid w:val="00060B03"/>
    <w:rsid w:val="000610A4"/>
    <w:rsid w:val="0006237F"/>
    <w:rsid w:val="0006254C"/>
    <w:rsid w:val="00062BAF"/>
    <w:rsid w:val="00063586"/>
    <w:rsid w:val="00063724"/>
    <w:rsid w:val="00063956"/>
    <w:rsid w:val="00063A9C"/>
    <w:rsid w:val="00063DC1"/>
    <w:rsid w:val="00063E82"/>
    <w:rsid w:val="00064468"/>
    <w:rsid w:val="00064527"/>
    <w:rsid w:val="00064636"/>
    <w:rsid w:val="00064A4C"/>
    <w:rsid w:val="00064A96"/>
    <w:rsid w:val="00065071"/>
    <w:rsid w:val="00065748"/>
    <w:rsid w:val="00065839"/>
    <w:rsid w:val="00065E75"/>
    <w:rsid w:val="00066419"/>
    <w:rsid w:val="0006644C"/>
    <w:rsid w:val="000667B3"/>
    <w:rsid w:val="000668F3"/>
    <w:rsid w:val="000671FC"/>
    <w:rsid w:val="0006721A"/>
    <w:rsid w:val="00067293"/>
    <w:rsid w:val="000675A4"/>
    <w:rsid w:val="00067723"/>
    <w:rsid w:val="00067DB8"/>
    <w:rsid w:val="00067DC3"/>
    <w:rsid w:val="000702B4"/>
    <w:rsid w:val="00070564"/>
    <w:rsid w:val="00070968"/>
    <w:rsid w:val="00070ECB"/>
    <w:rsid w:val="00071DB7"/>
    <w:rsid w:val="000720DE"/>
    <w:rsid w:val="00072251"/>
    <w:rsid w:val="000726CB"/>
    <w:rsid w:val="0007295F"/>
    <w:rsid w:val="00072E0D"/>
    <w:rsid w:val="0007315E"/>
    <w:rsid w:val="0007318A"/>
    <w:rsid w:val="00073A35"/>
    <w:rsid w:val="00073BA7"/>
    <w:rsid w:val="00073EBC"/>
    <w:rsid w:val="0007446D"/>
    <w:rsid w:val="000744AA"/>
    <w:rsid w:val="000745ED"/>
    <w:rsid w:val="00074AE1"/>
    <w:rsid w:val="00074CC7"/>
    <w:rsid w:val="00074EF9"/>
    <w:rsid w:val="00075637"/>
    <w:rsid w:val="000757A2"/>
    <w:rsid w:val="000760AC"/>
    <w:rsid w:val="00076160"/>
    <w:rsid w:val="00076235"/>
    <w:rsid w:val="0007633C"/>
    <w:rsid w:val="00077564"/>
    <w:rsid w:val="0007763B"/>
    <w:rsid w:val="00077C40"/>
    <w:rsid w:val="00077D48"/>
    <w:rsid w:val="000800AE"/>
    <w:rsid w:val="00080BB3"/>
    <w:rsid w:val="00080E7C"/>
    <w:rsid w:val="00081067"/>
    <w:rsid w:val="0008119F"/>
    <w:rsid w:val="0008155F"/>
    <w:rsid w:val="000817A9"/>
    <w:rsid w:val="000817F5"/>
    <w:rsid w:val="00081C22"/>
    <w:rsid w:val="00081C87"/>
    <w:rsid w:val="0008207E"/>
    <w:rsid w:val="0008209D"/>
    <w:rsid w:val="00082359"/>
    <w:rsid w:val="00082723"/>
    <w:rsid w:val="00082DC9"/>
    <w:rsid w:val="00082EDF"/>
    <w:rsid w:val="0008322A"/>
    <w:rsid w:val="00083370"/>
    <w:rsid w:val="00083621"/>
    <w:rsid w:val="0008401E"/>
    <w:rsid w:val="000845B3"/>
    <w:rsid w:val="00084B62"/>
    <w:rsid w:val="00084FB9"/>
    <w:rsid w:val="0008587E"/>
    <w:rsid w:val="00085A70"/>
    <w:rsid w:val="00085EB6"/>
    <w:rsid w:val="0008657E"/>
    <w:rsid w:val="00086782"/>
    <w:rsid w:val="0008683C"/>
    <w:rsid w:val="00086CDD"/>
    <w:rsid w:val="00086D2C"/>
    <w:rsid w:val="00086D8C"/>
    <w:rsid w:val="00086F51"/>
    <w:rsid w:val="000875C0"/>
    <w:rsid w:val="00087A50"/>
    <w:rsid w:val="00087B0B"/>
    <w:rsid w:val="000903B6"/>
    <w:rsid w:val="00090616"/>
    <w:rsid w:val="00090933"/>
    <w:rsid w:val="000909F3"/>
    <w:rsid w:val="00090AB8"/>
    <w:rsid w:val="00090D09"/>
    <w:rsid w:val="00091177"/>
    <w:rsid w:val="00091482"/>
    <w:rsid w:val="000915C3"/>
    <w:rsid w:val="0009195E"/>
    <w:rsid w:val="00091D2E"/>
    <w:rsid w:val="0009204B"/>
    <w:rsid w:val="000921B7"/>
    <w:rsid w:val="0009247C"/>
    <w:rsid w:val="000938E6"/>
    <w:rsid w:val="00093B73"/>
    <w:rsid w:val="000943AA"/>
    <w:rsid w:val="000945A5"/>
    <w:rsid w:val="00094A47"/>
    <w:rsid w:val="00094F0E"/>
    <w:rsid w:val="00095412"/>
    <w:rsid w:val="0009558F"/>
    <w:rsid w:val="000958BE"/>
    <w:rsid w:val="00095B11"/>
    <w:rsid w:val="00095DF1"/>
    <w:rsid w:val="00095E43"/>
    <w:rsid w:val="00096155"/>
    <w:rsid w:val="00096204"/>
    <w:rsid w:val="000964D6"/>
    <w:rsid w:val="00096A34"/>
    <w:rsid w:val="00096B94"/>
    <w:rsid w:val="0009741F"/>
    <w:rsid w:val="000978C6"/>
    <w:rsid w:val="0009792E"/>
    <w:rsid w:val="000A0010"/>
    <w:rsid w:val="000A010B"/>
    <w:rsid w:val="000A0525"/>
    <w:rsid w:val="000A0755"/>
    <w:rsid w:val="000A0804"/>
    <w:rsid w:val="000A0DE6"/>
    <w:rsid w:val="000A13D2"/>
    <w:rsid w:val="000A157B"/>
    <w:rsid w:val="000A16C1"/>
    <w:rsid w:val="000A194D"/>
    <w:rsid w:val="000A1CB7"/>
    <w:rsid w:val="000A1E4F"/>
    <w:rsid w:val="000A1ECB"/>
    <w:rsid w:val="000A2255"/>
    <w:rsid w:val="000A2266"/>
    <w:rsid w:val="000A2818"/>
    <w:rsid w:val="000A28CE"/>
    <w:rsid w:val="000A320F"/>
    <w:rsid w:val="000A33F5"/>
    <w:rsid w:val="000A348A"/>
    <w:rsid w:val="000A3536"/>
    <w:rsid w:val="000A3E4E"/>
    <w:rsid w:val="000A3FF5"/>
    <w:rsid w:val="000A41C3"/>
    <w:rsid w:val="000A45A1"/>
    <w:rsid w:val="000A4CC2"/>
    <w:rsid w:val="000A4EAE"/>
    <w:rsid w:val="000A4FD9"/>
    <w:rsid w:val="000A506A"/>
    <w:rsid w:val="000A50F0"/>
    <w:rsid w:val="000A5139"/>
    <w:rsid w:val="000A54FF"/>
    <w:rsid w:val="000A553C"/>
    <w:rsid w:val="000A56A2"/>
    <w:rsid w:val="000A58E2"/>
    <w:rsid w:val="000A5F18"/>
    <w:rsid w:val="000A5FDE"/>
    <w:rsid w:val="000A68E0"/>
    <w:rsid w:val="000A6A54"/>
    <w:rsid w:val="000A6B5A"/>
    <w:rsid w:val="000A7081"/>
    <w:rsid w:val="000A7161"/>
    <w:rsid w:val="000B0A91"/>
    <w:rsid w:val="000B0DE3"/>
    <w:rsid w:val="000B1706"/>
    <w:rsid w:val="000B17CD"/>
    <w:rsid w:val="000B18FF"/>
    <w:rsid w:val="000B19BE"/>
    <w:rsid w:val="000B1ABB"/>
    <w:rsid w:val="000B1B68"/>
    <w:rsid w:val="000B1DEC"/>
    <w:rsid w:val="000B2274"/>
    <w:rsid w:val="000B2672"/>
    <w:rsid w:val="000B2CD3"/>
    <w:rsid w:val="000B2CF0"/>
    <w:rsid w:val="000B2D81"/>
    <w:rsid w:val="000B2DC8"/>
    <w:rsid w:val="000B2DD6"/>
    <w:rsid w:val="000B30DB"/>
    <w:rsid w:val="000B3658"/>
    <w:rsid w:val="000B38A9"/>
    <w:rsid w:val="000B3A2B"/>
    <w:rsid w:val="000B3ACB"/>
    <w:rsid w:val="000B3AEE"/>
    <w:rsid w:val="000B3BF9"/>
    <w:rsid w:val="000B4027"/>
    <w:rsid w:val="000B442B"/>
    <w:rsid w:val="000B48D6"/>
    <w:rsid w:val="000B561F"/>
    <w:rsid w:val="000B57DF"/>
    <w:rsid w:val="000B58FF"/>
    <w:rsid w:val="000B5DF9"/>
    <w:rsid w:val="000B5FC7"/>
    <w:rsid w:val="000B66B3"/>
    <w:rsid w:val="000B692A"/>
    <w:rsid w:val="000B6AE0"/>
    <w:rsid w:val="000B6D29"/>
    <w:rsid w:val="000B6F18"/>
    <w:rsid w:val="000B701C"/>
    <w:rsid w:val="000B7421"/>
    <w:rsid w:val="000B7439"/>
    <w:rsid w:val="000B7D6A"/>
    <w:rsid w:val="000B7FC4"/>
    <w:rsid w:val="000C0005"/>
    <w:rsid w:val="000C02C2"/>
    <w:rsid w:val="000C09BC"/>
    <w:rsid w:val="000C17FC"/>
    <w:rsid w:val="000C186D"/>
    <w:rsid w:val="000C217D"/>
    <w:rsid w:val="000C24B4"/>
    <w:rsid w:val="000C2655"/>
    <w:rsid w:val="000C3187"/>
    <w:rsid w:val="000C34EC"/>
    <w:rsid w:val="000C4122"/>
    <w:rsid w:val="000C4929"/>
    <w:rsid w:val="000C4988"/>
    <w:rsid w:val="000C4D11"/>
    <w:rsid w:val="000C5574"/>
    <w:rsid w:val="000C5C41"/>
    <w:rsid w:val="000C628C"/>
    <w:rsid w:val="000C6293"/>
    <w:rsid w:val="000C6ACF"/>
    <w:rsid w:val="000C707F"/>
    <w:rsid w:val="000C71AD"/>
    <w:rsid w:val="000C7888"/>
    <w:rsid w:val="000C78D4"/>
    <w:rsid w:val="000C7AB6"/>
    <w:rsid w:val="000C7DF1"/>
    <w:rsid w:val="000D0012"/>
    <w:rsid w:val="000D027D"/>
    <w:rsid w:val="000D035A"/>
    <w:rsid w:val="000D0B02"/>
    <w:rsid w:val="000D0B34"/>
    <w:rsid w:val="000D0F12"/>
    <w:rsid w:val="000D19D3"/>
    <w:rsid w:val="000D1BDC"/>
    <w:rsid w:val="000D1FF3"/>
    <w:rsid w:val="000D24B8"/>
    <w:rsid w:val="000D2657"/>
    <w:rsid w:val="000D2865"/>
    <w:rsid w:val="000D2C29"/>
    <w:rsid w:val="000D35D6"/>
    <w:rsid w:val="000D37CB"/>
    <w:rsid w:val="000D3D5F"/>
    <w:rsid w:val="000D3DBB"/>
    <w:rsid w:val="000D3F7B"/>
    <w:rsid w:val="000D46C4"/>
    <w:rsid w:val="000D499B"/>
    <w:rsid w:val="000D4CB5"/>
    <w:rsid w:val="000D4F73"/>
    <w:rsid w:val="000D5640"/>
    <w:rsid w:val="000D56EA"/>
    <w:rsid w:val="000D573E"/>
    <w:rsid w:val="000D5973"/>
    <w:rsid w:val="000D5A73"/>
    <w:rsid w:val="000D6477"/>
    <w:rsid w:val="000D6500"/>
    <w:rsid w:val="000D652D"/>
    <w:rsid w:val="000D657F"/>
    <w:rsid w:val="000D6DB5"/>
    <w:rsid w:val="000D71D4"/>
    <w:rsid w:val="000D74DB"/>
    <w:rsid w:val="000D7A29"/>
    <w:rsid w:val="000E00FE"/>
    <w:rsid w:val="000E0137"/>
    <w:rsid w:val="000E0197"/>
    <w:rsid w:val="000E0B5D"/>
    <w:rsid w:val="000E0F91"/>
    <w:rsid w:val="000E1E4C"/>
    <w:rsid w:val="000E227C"/>
    <w:rsid w:val="000E2341"/>
    <w:rsid w:val="000E279D"/>
    <w:rsid w:val="000E28C5"/>
    <w:rsid w:val="000E2E08"/>
    <w:rsid w:val="000E3654"/>
    <w:rsid w:val="000E3E70"/>
    <w:rsid w:val="000E457F"/>
    <w:rsid w:val="000E47F5"/>
    <w:rsid w:val="000E4F38"/>
    <w:rsid w:val="000E5064"/>
    <w:rsid w:val="000E516E"/>
    <w:rsid w:val="000E53C3"/>
    <w:rsid w:val="000E5849"/>
    <w:rsid w:val="000E58FD"/>
    <w:rsid w:val="000E5B1F"/>
    <w:rsid w:val="000E670A"/>
    <w:rsid w:val="000E6DEB"/>
    <w:rsid w:val="000E74B1"/>
    <w:rsid w:val="000E7588"/>
    <w:rsid w:val="000E7A2E"/>
    <w:rsid w:val="000E7A73"/>
    <w:rsid w:val="000E7F41"/>
    <w:rsid w:val="000E7F80"/>
    <w:rsid w:val="000F0151"/>
    <w:rsid w:val="000F040B"/>
    <w:rsid w:val="000F0903"/>
    <w:rsid w:val="000F0A6F"/>
    <w:rsid w:val="000F0AFF"/>
    <w:rsid w:val="000F107A"/>
    <w:rsid w:val="000F13D4"/>
    <w:rsid w:val="000F146E"/>
    <w:rsid w:val="000F1762"/>
    <w:rsid w:val="000F17BF"/>
    <w:rsid w:val="000F1E45"/>
    <w:rsid w:val="000F2726"/>
    <w:rsid w:val="000F27D0"/>
    <w:rsid w:val="000F29E6"/>
    <w:rsid w:val="000F2A25"/>
    <w:rsid w:val="000F2E37"/>
    <w:rsid w:val="000F2EA0"/>
    <w:rsid w:val="000F3115"/>
    <w:rsid w:val="000F32A9"/>
    <w:rsid w:val="000F3E55"/>
    <w:rsid w:val="000F418E"/>
    <w:rsid w:val="000F449F"/>
    <w:rsid w:val="000F475B"/>
    <w:rsid w:val="000F4A22"/>
    <w:rsid w:val="000F4B39"/>
    <w:rsid w:val="000F4BA8"/>
    <w:rsid w:val="000F4C64"/>
    <w:rsid w:val="000F4E40"/>
    <w:rsid w:val="000F5173"/>
    <w:rsid w:val="000F51B1"/>
    <w:rsid w:val="000F5275"/>
    <w:rsid w:val="000F5335"/>
    <w:rsid w:val="000F5557"/>
    <w:rsid w:val="000F62EF"/>
    <w:rsid w:val="000F6707"/>
    <w:rsid w:val="000F6902"/>
    <w:rsid w:val="000F6B5C"/>
    <w:rsid w:val="000F6C12"/>
    <w:rsid w:val="000F6FDF"/>
    <w:rsid w:val="000F73D4"/>
    <w:rsid w:val="000F74AB"/>
    <w:rsid w:val="000F77BE"/>
    <w:rsid w:val="000F78E3"/>
    <w:rsid w:val="000F7D5D"/>
    <w:rsid w:val="000F7D6B"/>
    <w:rsid w:val="000F7F43"/>
    <w:rsid w:val="00100258"/>
    <w:rsid w:val="00100280"/>
    <w:rsid w:val="0010086E"/>
    <w:rsid w:val="00100B23"/>
    <w:rsid w:val="00100F62"/>
    <w:rsid w:val="001012D1"/>
    <w:rsid w:val="001013A5"/>
    <w:rsid w:val="001013FC"/>
    <w:rsid w:val="0010150C"/>
    <w:rsid w:val="00101C57"/>
    <w:rsid w:val="00101D66"/>
    <w:rsid w:val="00102156"/>
    <w:rsid w:val="0010223C"/>
    <w:rsid w:val="001026A3"/>
    <w:rsid w:val="00102D22"/>
    <w:rsid w:val="00102D98"/>
    <w:rsid w:val="001032AC"/>
    <w:rsid w:val="00103C65"/>
    <w:rsid w:val="00104002"/>
    <w:rsid w:val="00104248"/>
    <w:rsid w:val="0010451C"/>
    <w:rsid w:val="00104D84"/>
    <w:rsid w:val="001053C5"/>
    <w:rsid w:val="001057A7"/>
    <w:rsid w:val="00105B85"/>
    <w:rsid w:val="00105BB2"/>
    <w:rsid w:val="00105C38"/>
    <w:rsid w:val="00105E52"/>
    <w:rsid w:val="0010628A"/>
    <w:rsid w:val="00106356"/>
    <w:rsid w:val="00106397"/>
    <w:rsid w:val="001063FE"/>
    <w:rsid w:val="001064D5"/>
    <w:rsid w:val="0010653F"/>
    <w:rsid w:val="001066D7"/>
    <w:rsid w:val="0010693D"/>
    <w:rsid w:val="00106E9A"/>
    <w:rsid w:val="00106ECA"/>
    <w:rsid w:val="00107191"/>
    <w:rsid w:val="00107225"/>
    <w:rsid w:val="0010789F"/>
    <w:rsid w:val="00107CA3"/>
    <w:rsid w:val="00107DFB"/>
    <w:rsid w:val="0011013D"/>
    <w:rsid w:val="001101BC"/>
    <w:rsid w:val="00110244"/>
    <w:rsid w:val="001105E6"/>
    <w:rsid w:val="001107FB"/>
    <w:rsid w:val="00110B58"/>
    <w:rsid w:val="00111400"/>
    <w:rsid w:val="0011144F"/>
    <w:rsid w:val="0011156C"/>
    <w:rsid w:val="00111ABD"/>
    <w:rsid w:val="00111B7A"/>
    <w:rsid w:val="00112492"/>
    <w:rsid w:val="0011275B"/>
    <w:rsid w:val="0011275E"/>
    <w:rsid w:val="00112DDC"/>
    <w:rsid w:val="00112F3C"/>
    <w:rsid w:val="00112FB0"/>
    <w:rsid w:val="00113380"/>
    <w:rsid w:val="00113381"/>
    <w:rsid w:val="0011373C"/>
    <w:rsid w:val="0011409B"/>
    <w:rsid w:val="00114627"/>
    <w:rsid w:val="00114AC3"/>
    <w:rsid w:val="00114FD7"/>
    <w:rsid w:val="001150E8"/>
    <w:rsid w:val="00115964"/>
    <w:rsid w:val="001159D0"/>
    <w:rsid w:val="00115E03"/>
    <w:rsid w:val="00115FD7"/>
    <w:rsid w:val="00116254"/>
    <w:rsid w:val="001165FC"/>
    <w:rsid w:val="001167D2"/>
    <w:rsid w:val="0011690A"/>
    <w:rsid w:val="00116952"/>
    <w:rsid w:val="00116EA6"/>
    <w:rsid w:val="0011720B"/>
    <w:rsid w:val="00117664"/>
    <w:rsid w:val="001178E1"/>
    <w:rsid w:val="0011793F"/>
    <w:rsid w:val="00117ACF"/>
    <w:rsid w:val="00117C0E"/>
    <w:rsid w:val="00117CB6"/>
    <w:rsid w:val="001201D0"/>
    <w:rsid w:val="0012081B"/>
    <w:rsid w:val="0012089B"/>
    <w:rsid w:val="001208EA"/>
    <w:rsid w:val="00120B5D"/>
    <w:rsid w:val="00120BD5"/>
    <w:rsid w:val="00120CD2"/>
    <w:rsid w:val="00120E97"/>
    <w:rsid w:val="0012114F"/>
    <w:rsid w:val="0012128C"/>
    <w:rsid w:val="001220B9"/>
    <w:rsid w:val="00122228"/>
    <w:rsid w:val="00122395"/>
    <w:rsid w:val="0012289C"/>
    <w:rsid w:val="00122A66"/>
    <w:rsid w:val="00123DF3"/>
    <w:rsid w:val="00124381"/>
    <w:rsid w:val="00124613"/>
    <w:rsid w:val="0012472D"/>
    <w:rsid w:val="00124B7C"/>
    <w:rsid w:val="001251E4"/>
    <w:rsid w:val="0012521A"/>
    <w:rsid w:val="00125547"/>
    <w:rsid w:val="001258D4"/>
    <w:rsid w:val="00126023"/>
    <w:rsid w:val="001262F8"/>
    <w:rsid w:val="001265D7"/>
    <w:rsid w:val="001268BA"/>
    <w:rsid w:val="00126E3A"/>
    <w:rsid w:val="00127001"/>
    <w:rsid w:val="001275AA"/>
    <w:rsid w:val="00127D6C"/>
    <w:rsid w:val="001300B0"/>
    <w:rsid w:val="001307EF"/>
    <w:rsid w:val="0013085E"/>
    <w:rsid w:val="001309FE"/>
    <w:rsid w:val="00130A5E"/>
    <w:rsid w:val="001313B8"/>
    <w:rsid w:val="0013143A"/>
    <w:rsid w:val="001324EB"/>
    <w:rsid w:val="0013288A"/>
    <w:rsid w:val="00132ABE"/>
    <w:rsid w:val="0013311A"/>
    <w:rsid w:val="0013345A"/>
    <w:rsid w:val="00133622"/>
    <w:rsid w:val="00133873"/>
    <w:rsid w:val="00133B78"/>
    <w:rsid w:val="00133CF4"/>
    <w:rsid w:val="00134044"/>
    <w:rsid w:val="0013417D"/>
    <w:rsid w:val="001341A1"/>
    <w:rsid w:val="0013481C"/>
    <w:rsid w:val="0013483C"/>
    <w:rsid w:val="001356AF"/>
    <w:rsid w:val="00135AF4"/>
    <w:rsid w:val="00136114"/>
    <w:rsid w:val="0013614C"/>
    <w:rsid w:val="00136632"/>
    <w:rsid w:val="00136833"/>
    <w:rsid w:val="001368EB"/>
    <w:rsid w:val="001369A3"/>
    <w:rsid w:val="001369F1"/>
    <w:rsid w:val="00136A17"/>
    <w:rsid w:val="00136D00"/>
    <w:rsid w:val="00137254"/>
    <w:rsid w:val="001372E9"/>
    <w:rsid w:val="00140267"/>
    <w:rsid w:val="0014043D"/>
    <w:rsid w:val="001406DE"/>
    <w:rsid w:val="001407E6"/>
    <w:rsid w:val="00140D22"/>
    <w:rsid w:val="00140F38"/>
    <w:rsid w:val="0014137D"/>
    <w:rsid w:val="00141516"/>
    <w:rsid w:val="00141D69"/>
    <w:rsid w:val="00141DD9"/>
    <w:rsid w:val="00141EFF"/>
    <w:rsid w:val="00141F4A"/>
    <w:rsid w:val="00142078"/>
    <w:rsid w:val="001423D7"/>
    <w:rsid w:val="001430B7"/>
    <w:rsid w:val="00143A79"/>
    <w:rsid w:val="00143BFA"/>
    <w:rsid w:val="0014422B"/>
    <w:rsid w:val="00144F53"/>
    <w:rsid w:val="001455AD"/>
    <w:rsid w:val="00145790"/>
    <w:rsid w:val="00145826"/>
    <w:rsid w:val="00145DA5"/>
    <w:rsid w:val="001464F6"/>
    <w:rsid w:val="001471B8"/>
    <w:rsid w:val="001473C1"/>
    <w:rsid w:val="0015004A"/>
    <w:rsid w:val="00150803"/>
    <w:rsid w:val="001508A0"/>
    <w:rsid w:val="001509B4"/>
    <w:rsid w:val="00150E36"/>
    <w:rsid w:val="00150F5F"/>
    <w:rsid w:val="00151235"/>
    <w:rsid w:val="00151262"/>
    <w:rsid w:val="00151323"/>
    <w:rsid w:val="00151AB0"/>
    <w:rsid w:val="00151B85"/>
    <w:rsid w:val="00151BC7"/>
    <w:rsid w:val="001523D5"/>
    <w:rsid w:val="001525AC"/>
    <w:rsid w:val="001526C3"/>
    <w:rsid w:val="00152779"/>
    <w:rsid w:val="00152CE7"/>
    <w:rsid w:val="00152E84"/>
    <w:rsid w:val="001530E2"/>
    <w:rsid w:val="0015321D"/>
    <w:rsid w:val="00153238"/>
    <w:rsid w:val="0015346E"/>
    <w:rsid w:val="001535F5"/>
    <w:rsid w:val="00153960"/>
    <w:rsid w:val="00153B6B"/>
    <w:rsid w:val="00154143"/>
    <w:rsid w:val="00154276"/>
    <w:rsid w:val="001544A2"/>
    <w:rsid w:val="001544AC"/>
    <w:rsid w:val="00154530"/>
    <w:rsid w:val="0015470B"/>
    <w:rsid w:val="00155170"/>
    <w:rsid w:val="00155706"/>
    <w:rsid w:val="001557C7"/>
    <w:rsid w:val="001559BC"/>
    <w:rsid w:val="00155A9F"/>
    <w:rsid w:val="00155E2E"/>
    <w:rsid w:val="001572EA"/>
    <w:rsid w:val="00157E71"/>
    <w:rsid w:val="0016023E"/>
    <w:rsid w:val="001603A6"/>
    <w:rsid w:val="00160760"/>
    <w:rsid w:val="00160A45"/>
    <w:rsid w:val="00160BB8"/>
    <w:rsid w:val="00161154"/>
    <w:rsid w:val="001611B4"/>
    <w:rsid w:val="001614B5"/>
    <w:rsid w:val="001619D7"/>
    <w:rsid w:val="00161A97"/>
    <w:rsid w:val="00161C3D"/>
    <w:rsid w:val="0016222C"/>
    <w:rsid w:val="00162F70"/>
    <w:rsid w:val="00162FAA"/>
    <w:rsid w:val="00163008"/>
    <w:rsid w:val="001636C5"/>
    <w:rsid w:val="00164250"/>
    <w:rsid w:val="0016430B"/>
    <w:rsid w:val="0016434E"/>
    <w:rsid w:val="0016447C"/>
    <w:rsid w:val="001646DA"/>
    <w:rsid w:val="00164836"/>
    <w:rsid w:val="0016495D"/>
    <w:rsid w:val="00164B99"/>
    <w:rsid w:val="00164CC9"/>
    <w:rsid w:val="00164D4D"/>
    <w:rsid w:val="001657B4"/>
    <w:rsid w:val="001659BE"/>
    <w:rsid w:val="00165B2D"/>
    <w:rsid w:val="00165CD3"/>
    <w:rsid w:val="00166032"/>
    <w:rsid w:val="001668BA"/>
    <w:rsid w:val="00166D4F"/>
    <w:rsid w:val="001671E8"/>
    <w:rsid w:val="00167667"/>
    <w:rsid w:val="00167E49"/>
    <w:rsid w:val="00170505"/>
    <w:rsid w:val="00170845"/>
    <w:rsid w:val="00170A60"/>
    <w:rsid w:val="00170E20"/>
    <w:rsid w:val="001710C9"/>
    <w:rsid w:val="001711B8"/>
    <w:rsid w:val="00171351"/>
    <w:rsid w:val="001718F1"/>
    <w:rsid w:val="00171D05"/>
    <w:rsid w:val="00171F28"/>
    <w:rsid w:val="00172120"/>
    <w:rsid w:val="00172309"/>
    <w:rsid w:val="0017283C"/>
    <w:rsid w:val="00172B7F"/>
    <w:rsid w:val="0017363C"/>
    <w:rsid w:val="00173BCE"/>
    <w:rsid w:val="00173D43"/>
    <w:rsid w:val="00173D8D"/>
    <w:rsid w:val="00173E90"/>
    <w:rsid w:val="00174338"/>
    <w:rsid w:val="00174C6D"/>
    <w:rsid w:val="00174D2A"/>
    <w:rsid w:val="001750A6"/>
    <w:rsid w:val="001754E6"/>
    <w:rsid w:val="0017562C"/>
    <w:rsid w:val="00175877"/>
    <w:rsid w:val="001758C1"/>
    <w:rsid w:val="001759B1"/>
    <w:rsid w:val="001759D4"/>
    <w:rsid w:val="00175D96"/>
    <w:rsid w:val="00175DAC"/>
    <w:rsid w:val="00176066"/>
    <w:rsid w:val="00176278"/>
    <w:rsid w:val="0017628B"/>
    <w:rsid w:val="0017673D"/>
    <w:rsid w:val="00176B2B"/>
    <w:rsid w:val="00176F1D"/>
    <w:rsid w:val="00176FEF"/>
    <w:rsid w:val="0018051C"/>
    <w:rsid w:val="0018080B"/>
    <w:rsid w:val="00180959"/>
    <w:rsid w:val="00180A81"/>
    <w:rsid w:val="00181B13"/>
    <w:rsid w:val="00181B8F"/>
    <w:rsid w:val="00181CFD"/>
    <w:rsid w:val="00181D91"/>
    <w:rsid w:val="00182E72"/>
    <w:rsid w:val="00183C2F"/>
    <w:rsid w:val="00184271"/>
    <w:rsid w:val="001843CD"/>
    <w:rsid w:val="0018449F"/>
    <w:rsid w:val="001845F4"/>
    <w:rsid w:val="00184B62"/>
    <w:rsid w:val="001851B2"/>
    <w:rsid w:val="001851C1"/>
    <w:rsid w:val="0018572F"/>
    <w:rsid w:val="001857E4"/>
    <w:rsid w:val="00185B4C"/>
    <w:rsid w:val="00185D4E"/>
    <w:rsid w:val="00185F24"/>
    <w:rsid w:val="001863D2"/>
    <w:rsid w:val="0018669E"/>
    <w:rsid w:val="0018711C"/>
    <w:rsid w:val="001872BF"/>
    <w:rsid w:val="0018774E"/>
    <w:rsid w:val="001878D7"/>
    <w:rsid w:val="00187ED3"/>
    <w:rsid w:val="001901EB"/>
    <w:rsid w:val="0019076C"/>
    <w:rsid w:val="001907B5"/>
    <w:rsid w:val="00190930"/>
    <w:rsid w:val="001910D6"/>
    <w:rsid w:val="0019119F"/>
    <w:rsid w:val="001917BB"/>
    <w:rsid w:val="00191B78"/>
    <w:rsid w:val="0019247D"/>
    <w:rsid w:val="00192521"/>
    <w:rsid w:val="00192A74"/>
    <w:rsid w:val="00192B93"/>
    <w:rsid w:val="00192DCA"/>
    <w:rsid w:val="00192FFB"/>
    <w:rsid w:val="00193865"/>
    <w:rsid w:val="00193BC5"/>
    <w:rsid w:val="001940E3"/>
    <w:rsid w:val="0019426B"/>
    <w:rsid w:val="001942FA"/>
    <w:rsid w:val="001943C8"/>
    <w:rsid w:val="0019454F"/>
    <w:rsid w:val="0019495F"/>
    <w:rsid w:val="00194B1D"/>
    <w:rsid w:val="00195F2F"/>
    <w:rsid w:val="001961FE"/>
    <w:rsid w:val="00196224"/>
    <w:rsid w:val="00196E04"/>
    <w:rsid w:val="00197097"/>
    <w:rsid w:val="001970AD"/>
    <w:rsid w:val="00197105"/>
    <w:rsid w:val="0019746C"/>
    <w:rsid w:val="0019771F"/>
    <w:rsid w:val="00197803"/>
    <w:rsid w:val="001978C6"/>
    <w:rsid w:val="001A01AD"/>
    <w:rsid w:val="001A04E3"/>
    <w:rsid w:val="001A0508"/>
    <w:rsid w:val="001A09CC"/>
    <w:rsid w:val="001A0B1B"/>
    <w:rsid w:val="001A0F02"/>
    <w:rsid w:val="001A128A"/>
    <w:rsid w:val="001A14D1"/>
    <w:rsid w:val="001A1CA5"/>
    <w:rsid w:val="001A20BB"/>
    <w:rsid w:val="001A20BE"/>
    <w:rsid w:val="001A214A"/>
    <w:rsid w:val="001A24FA"/>
    <w:rsid w:val="001A250C"/>
    <w:rsid w:val="001A255E"/>
    <w:rsid w:val="001A29FC"/>
    <w:rsid w:val="001A2D6C"/>
    <w:rsid w:val="001A2F0A"/>
    <w:rsid w:val="001A3A68"/>
    <w:rsid w:val="001A3B59"/>
    <w:rsid w:val="001A3CC1"/>
    <w:rsid w:val="001A3CEF"/>
    <w:rsid w:val="001A3E9D"/>
    <w:rsid w:val="001A41DA"/>
    <w:rsid w:val="001A4325"/>
    <w:rsid w:val="001A47AD"/>
    <w:rsid w:val="001A4F71"/>
    <w:rsid w:val="001A501A"/>
    <w:rsid w:val="001A57A1"/>
    <w:rsid w:val="001A5951"/>
    <w:rsid w:val="001A5F87"/>
    <w:rsid w:val="001A60B1"/>
    <w:rsid w:val="001A60E7"/>
    <w:rsid w:val="001A69CC"/>
    <w:rsid w:val="001A6A77"/>
    <w:rsid w:val="001A6C68"/>
    <w:rsid w:val="001A6DA5"/>
    <w:rsid w:val="001A6E7D"/>
    <w:rsid w:val="001A75D2"/>
    <w:rsid w:val="001A7C2E"/>
    <w:rsid w:val="001A7DDD"/>
    <w:rsid w:val="001A7E22"/>
    <w:rsid w:val="001A7FD8"/>
    <w:rsid w:val="001B00E0"/>
    <w:rsid w:val="001B0242"/>
    <w:rsid w:val="001B02EF"/>
    <w:rsid w:val="001B08C1"/>
    <w:rsid w:val="001B0974"/>
    <w:rsid w:val="001B0A67"/>
    <w:rsid w:val="001B13BB"/>
    <w:rsid w:val="001B1492"/>
    <w:rsid w:val="001B167E"/>
    <w:rsid w:val="001B16C9"/>
    <w:rsid w:val="001B1B02"/>
    <w:rsid w:val="001B1C3D"/>
    <w:rsid w:val="001B1D6B"/>
    <w:rsid w:val="001B1D6D"/>
    <w:rsid w:val="001B228E"/>
    <w:rsid w:val="001B261D"/>
    <w:rsid w:val="001B2718"/>
    <w:rsid w:val="001B3025"/>
    <w:rsid w:val="001B30DD"/>
    <w:rsid w:val="001B329F"/>
    <w:rsid w:val="001B32FE"/>
    <w:rsid w:val="001B3505"/>
    <w:rsid w:val="001B3632"/>
    <w:rsid w:val="001B374E"/>
    <w:rsid w:val="001B39BD"/>
    <w:rsid w:val="001B3BD8"/>
    <w:rsid w:val="001B3CB4"/>
    <w:rsid w:val="001B4842"/>
    <w:rsid w:val="001B4992"/>
    <w:rsid w:val="001B4B6E"/>
    <w:rsid w:val="001B4B8F"/>
    <w:rsid w:val="001B4F0C"/>
    <w:rsid w:val="001B4F67"/>
    <w:rsid w:val="001B53F6"/>
    <w:rsid w:val="001B54B2"/>
    <w:rsid w:val="001B5792"/>
    <w:rsid w:val="001B588B"/>
    <w:rsid w:val="001B5906"/>
    <w:rsid w:val="001B614B"/>
    <w:rsid w:val="001B64A8"/>
    <w:rsid w:val="001B6809"/>
    <w:rsid w:val="001B6DCB"/>
    <w:rsid w:val="001B6F85"/>
    <w:rsid w:val="001B7022"/>
    <w:rsid w:val="001B7094"/>
    <w:rsid w:val="001B70DD"/>
    <w:rsid w:val="001B728F"/>
    <w:rsid w:val="001B74E5"/>
    <w:rsid w:val="001B7CC3"/>
    <w:rsid w:val="001B7DD8"/>
    <w:rsid w:val="001C04ED"/>
    <w:rsid w:val="001C0515"/>
    <w:rsid w:val="001C058D"/>
    <w:rsid w:val="001C08AA"/>
    <w:rsid w:val="001C0A60"/>
    <w:rsid w:val="001C0B20"/>
    <w:rsid w:val="001C0C61"/>
    <w:rsid w:val="001C0DEA"/>
    <w:rsid w:val="001C10DE"/>
    <w:rsid w:val="001C1144"/>
    <w:rsid w:val="001C13A5"/>
    <w:rsid w:val="001C1531"/>
    <w:rsid w:val="001C1654"/>
    <w:rsid w:val="001C1755"/>
    <w:rsid w:val="001C186E"/>
    <w:rsid w:val="001C19F7"/>
    <w:rsid w:val="001C2838"/>
    <w:rsid w:val="001C28DF"/>
    <w:rsid w:val="001C2C11"/>
    <w:rsid w:val="001C2CE7"/>
    <w:rsid w:val="001C2EB0"/>
    <w:rsid w:val="001C341F"/>
    <w:rsid w:val="001C342B"/>
    <w:rsid w:val="001C38A9"/>
    <w:rsid w:val="001C38B7"/>
    <w:rsid w:val="001C402A"/>
    <w:rsid w:val="001C4537"/>
    <w:rsid w:val="001C4B1E"/>
    <w:rsid w:val="001C5652"/>
    <w:rsid w:val="001C58A3"/>
    <w:rsid w:val="001C5D9A"/>
    <w:rsid w:val="001C60A6"/>
    <w:rsid w:val="001C6E9B"/>
    <w:rsid w:val="001C6F88"/>
    <w:rsid w:val="001C7547"/>
    <w:rsid w:val="001C77B6"/>
    <w:rsid w:val="001C78E7"/>
    <w:rsid w:val="001C7B59"/>
    <w:rsid w:val="001C7DD3"/>
    <w:rsid w:val="001C7EED"/>
    <w:rsid w:val="001C7FFC"/>
    <w:rsid w:val="001D0079"/>
    <w:rsid w:val="001D00A8"/>
    <w:rsid w:val="001D027D"/>
    <w:rsid w:val="001D0454"/>
    <w:rsid w:val="001D0A3A"/>
    <w:rsid w:val="001D0FDA"/>
    <w:rsid w:val="001D13AD"/>
    <w:rsid w:val="001D14A0"/>
    <w:rsid w:val="001D1B9E"/>
    <w:rsid w:val="001D1C10"/>
    <w:rsid w:val="001D1C2F"/>
    <w:rsid w:val="001D1FB0"/>
    <w:rsid w:val="001D2003"/>
    <w:rsid w:val="001D20E7"/>
    <w:rsid w:val="001D2CE7"/>
    <w:rsid w:val="001D2FD0"/>
    <w:rsid w:val="001D3053"/>
    <w:rsid w:val="001D3805"/>
    <w:rsid w:val="001D39A1"/>
    <w:rsid w:val="001D451C"/>
    <w:rsid w:val="001D46F4"/>
    <w:rsid w:val="001D48F6"/>
    <w:rsid w:val="001D4A08"/>
    <w:rsid w:val="001D4AA1"/>
    <w:rsid w:val="001D4BF8"/>
    <w:rsid w:val="001D50F2"/>
    <w:rsid w:val="001D53A7"/>
    <w:rsid w:val="001D5516"/>
    <w:rsid w:val="001D5915"/>
    <w:rsid w:val="001D606D"/>
    <w:rsid w:val="001D6360"/>
    <w:rsid w:val="001D6884"/>
    <w:rsid w:val="001D6BC6"/>
    <w:rsid w:val="001D7664"/>
    <w:rsid w:val="001D7DC7"/>
    <w:rsid w:val="001D7F19"/>
    <w:rsid w:val="001E02DB"/>
    <w:rsid w:val="001E041C"/>
    <w:rsid w:val="001E0908"/>
    <w:rsid w:val="001E0A30"/>
    <w:rsid w:val="001E0C09"/>
    <w:rsid w:val="001E0E3C"/>
    <w:rsid w:val="001E14B4"/>
    <w:rsid w:val="001E1780"/>
    <w:rsid w:val="001E19FF"/>
    <w:rsid w:val="001E1CBF"/>
    <w:rsid w:val="001E1D49"/>
    <w:rsid w:val="001E2363"/>
    <w:rsid w:val="001E25FD"/>
    <w:rsid w:val="001E2690"/>
    <w:rsid w:val="001E2863"/>
    <w:rsid w:val="001E2DBB"/>
    <w:rsid w:val="001E2DD7"/>
    <w:rsid w:val="001E30DB"/>
    <w:rsid w:val="001E31B7"/>
    <w:rsid w:val="001E322E"/>
    <w:rsid w:val="001E340E"/>
    <w:rsid w:val="001E351B"/>
    <w:rsid w:val="001E377B"/>
    <w:rsid w:val="001E387C"/>
    <w:rsid w:val="001E3D8B"/>
    <w:rsid w:val="001E429E"/>
    <w:rsid w:val="001E439B"/>
    <w:rsid w:val="001E4C74"/>
    <w:rsid w:val="001E4C89"/>
    <w:rsid w:val="001E4F20"/>
    <w:rsid w:val="001E52E2"/>
    <w:rsid w:val="001E5B18"/>
    <w:rsid w:val="001E5B56"/>
    <w:rsid w:val="001E6837"/>
    <w:rsid w:val="001E6839"/>
    <w:rsid w:val="001E68D1"/>
    <w:rsid w:val="001E7098"/>
    <w:rsid w:val="001E72D6"/>
    <w:rsid w:val="001E7485"/>
    <w:rsid w:val="001E74DA"/>
    <w:rsid w:val="001E7502"/>
    <w:rsid w:val="001E77AE"/>
    <w:rsid w:val="001E7903"/>
    <w:rsid w:val="001F0641"/>
    <w:rsid w:val="001F08C0"/>
    <w:rsid w:val="001F11BA"/>
    <w:rsid w:val="001F137D"/>
    <w:rsid w:val="001F13DF"/>
    <w:rsid w:val="001F175B"/>
    <w:rsid w:val="001F18E2"/>
    <w:rsid w:val="001F1EAA"/>
    <w:rsid w:val="001F1F93"/>
    <w:rsid w:val="001F205C"/>
    <w:rsid w:val="001F20A8"/>
    <w:rsid w:val="001F2767"/>
    <w:rsid w:val="001F27B9"/>
    <w:rsid w:val="001F361C"/>
    <w:rsid w:val="001F36AD"/>
    <w:rsid w:val="001F3B71"/>
    <w:rsid w:val="001F3DDA"/>
    <w:rsid w:val="001F4253"/>
    <w:rsid w:val="001F4454"/>
    <w:rsid w:val="001F48FA"/>
    <w:rsid w:val="001F4B45"/>
    <w:rsid w:val="001F5A0E"/>
    <w:rsid w:val="001F5B7D"/>
    <w:rsid w:val="001F5C4C"/>
    <w:rsid w:val="001F5D08"/>
    <w:rsid w:val="001F626A"/>
    <w:rsid w:val="001F626E"/>
    <w:rsid w:val="001F6A4E"/>
    <w:rsid w:val="001F7037"/>
    <w:rsid w:val="001F747A"/>
    <w:rsid w:val="0020009D"/>
    <w:rsid w:val="002002B6"/>
    <w:rsid w:val="002006CE"/>
    <w:rsid w:val="00200CC6"/>
    <w:rsid w:val="00200E89"/>
    <w:rsid w:val="00201612"/>
    <w:rsid w:val="00201A9A"/>
    <w:rsid w:val="00201C45"/>
    <w:rsid w:val="00201F97"/>
    <w:rsid w:val="0020240E"/>
    <w:rsid w:val="00202573"/>
    <w:rsid w:val="002025EE"/>
    <w:rsid w:val="00202E8A"/>
    <w:rsid w:val="0020320D"/>
    <w:rsid w:val="00203216"/>
    <w:rsid w:val="0020360F"/>
    <w:rsid w:val="00203649"/>
    <w:rsid w:val="00203828"/>
    <w:rsid w:val="00203E2D"/>
    <w:rsid w:val="00204152"/>
    <w:rsid w:val="00204254"/>
    <w:rsid w:val="00204D42"/>
    <w:rsid w:val="0020510D"/>
    <w:rsid w:val="00205194"/>
    <w:rsid w:val="00205488"/>
    <w:rsid w:val="00205B50"/>
    <w:rsid w:val="00205BE2"/>
    <w:rsid w:val="0020655B"/>
    <w:rsid w:val="00206850"/>
    <w:rsid w:val="00207054"/>
    <w:rsid w:val="002070E2"/>
    <w:rsid w:val="002072FD"/>
    <w:rsid w:val="0020738B"/>
    <w:rsid w:val="002073E7"/>
    <w:rsid w:val="0020746F"/>
    <w:rsid w:val="00210531"/>
    <w:rsid w:val="002108CD"/>
    <w:rsid w:val="00210982"/>
    <w:rsid w:val="00210AB4"/>
    <w:rsid w:val="00210BB0"/>
    <w:rsid w:val="00210C86"/>
    <w:rsid w:val="00210CF8"/>
    <w:rsid w:val="00210EFD"/>
    <w:rsid w:val="00211134"/>
    <w:rsid w:val="00211401"/>
    <w:rsid w:val="00211F10"/>
    <w:rsid w:val="00211F15"/>
    <w:rsid w:val="00211F5C"/>
    <w:rsid w:val="00212BA1"/>
    <w:rsid w:val="00212CB1"/>
    <w:rsid w:val="00213029"/>
    <w:rsid w:val="002132A7"/>
    <w:rsid w:val="00214310"/>
    <w:rsid w:val="002147BE"/>
    <w:rsid w:val="00214B96"/>
    <w:rsid w:val="002151B0"/>
    <w:rsid w:val="00215224"/>
    <w:rsid w:val="002154F8"/>
    <w:rsid w:val="00215992"/>
    <w:rsid w:val="00215B54"/>
    <w:rsid w:val="00216E93"/>
    <w:rsid w:val="0021706B"/>
    <w:rsid w:val="00217BF2"/>
    <w:rsid w:val="00217D99"/>
    <w:rsid w:val="00217E1E"/>
    <w:rsid w:val="0022031F"/>
    <w:rsid w:val="0022044B"/>
    <w:rsid w:val="002204BE"/>
    <w:rsid w:val="00220FF1"/>
    <w:rsid w:val="00221447"/>
    <w:rsid w:val="002223ED"/>
    <w:rsid w:val="00222409"/>
    <w:rsid w:val="00222A84"/>
    <w:rsid w:val="00222FEC"/>
    <w:rsid w:val="00223727"/>
    <w:rsid w:val="002237C6"/>
    <w:rsid w:val="00223AA5"/>
    <w:rsid w:val="00223C17"/>
    <w:rsid w:val="00223D56"/>
    <w:rsid w:val="00223EC2"/>
    <w:rsid w:val="00223F99"/>
    <w:rsid w:val="00224033"/>
    <w:rsid w:val="002240A7"/>
    <w:rsid w:val="00224E76"/>
    <w:rsid w:val="00225B2A"/>
    <w:rsid w:val="00225C50"/>
    <w:rsid w:val="00225C9B"/>
    <w:rsid w:val="002262A3"/>
    <w:rsid w:val="0022666C"/>
    <w:rsid w:val="00226876"/>
    <w:rsid w:val="00226A3C"/>
    <w:rsid w:val="00227065"/>
    <w:rsid w:val="002273A9"/>
    <w:rsid w:val="002275FA"/>
    <w:rsid w:val="00230383"/>
    <w:rsid w:val="002305CD"/>
    <w:rsid w:val="00230705"/>
    <w:rsid w:val="00230879"/>
    <w:rsid w:val="00231410"/>
    <w:rsid w:val="002317A2"/>
    <w:rsid w:val="00231B9D"/>
    <w:rsid w:val="00231C8D"/>
    <w:rsid w:val="00231D0F"/>
    <w:rsid w:val="00231EDC"/>
    <w:rsid w:val="002321AB"/>
    <w:rsid w:val="00232432"/>
    <w:rsid w:val="0023275E"/>
    <w:rsid w:val="0023293E"/>
    <w:rsid w:val="00232F51"/>
    <w:rsid w:val="0023318D"/>
    <w:rsid w:val="0023357F"/>
    <w:rsid w:val="002336F8"/>
    <w:rsid w:val="00233D34"/>
    <w:rsid w:val="00233E22"/>
    <w:rsid w:val="00234175"/>
    <w:rsid w:val="002345AA"/>
    <w:rsid w:val="0023477F"/>
    <w:rsid w:val="0023521B"/>
    <w:rsid w:val="0023590C"/>
    <w:rsid w:val="002359FC"/>
    <w:rsid w:val="00235B50"/>
    <w:rsid w:val="002366B3"/>
    <w:rsid w:val="00236990"/>
    <w:rsid w:val="00236CC7"/>
    <w:rsid w:val="00236EAC"/>
    <w:rsid w:val="00236F27"/>
    <w:rsid w:val="00236F84"/>
    <w:rsid w:val="0023738A"/>
    <w:rsid w:val="00237400"/>
    <w:rsid w:val="00237E8F"/>
    <w:rsid w:val="00237FBD"/>
    <w:rsid w:val="002402DB"/>
    <w:rsid w:val="00240341"/>
    <w:rsid w:val="00240602"/>
    <w:rsid w:val="00240805"/>
    <w:rsid w:val="00240CF5"/>
    <w:rsid w:val="00240E2C"/>
    <w:rsid w:val="0024101D"/>
    <w:rsid w:val="0024168E"/>
    <w:rsid w:val="00241B78"/>
    <w:rsid w:val="002422FF"/>
    <w:rsid w:val="00242488"/>
    <w:rsid w:val="00242785"/>
    <w:rsid w:val="00242A48"/>
    <w:rsid w:val="00243D56"/>
    <w:rsid w:val="002441DA"/>
    <w:rsid w:val="0024476C"/>
    <w:rsid w:val="002457DC"/>
    <w:rsid w:val="0024600C"/>
    <w:rsid w:val="00246E6C"/>
    <w:rsid w:val="00246F5B"/>
    <w:rsid w:val="002470B2"/>
    <w:rsid w:val="00247170"/>
    <w:rsid w:val="002471AC"/>
    <w:rsid w:val="00247210"/>
    <w:rsid w:val="00247330"/>
    <w:rsid w:val="00247E71"/>
    <w:rsid w:val="00250031"/>
    <w:rsid w:val="002500A3"/>
    <w:rsid w:val="0025012A"/>
    <w:rsid w:val="00250165"/>
    <w:rsid w:val="002504EA"/>
    <w:rsid w:val="002506D3"/>
    <w:rsid w:val="00250A95"/>
    <w:rsid w:val="00250BD5"/>
    <w:rsid w:val="00250C50"/>
    <w:rsid w:val="00251035"/>
    <w:rsid w:val="002510D7"/>
    <w:rsid w:val="002514FE"/>
    <w:rsid w:val="00251CDB"/>
    <w:rsid w:val="00251D44"/>
    <w:rsid w:val="002523E6"/>
    <w:rsid w:val="002526A7"/>
    <w:rsid w:val="002527E7"/>
    <w:rsid w:val="002527E9"/>
    <w:rsid w:val="00252B33"/>
    <w:rsid w:val="00252C7D"/>
    <w:rsid w:val="00252CFC"/>
    <w:rsid w:val="00252E79"/>
    <w:rsid w:val="00253393"/>
    <w:rsid w:val="0025355E"/>
    <w:rsid w:val="002537C6"/>
    <w:rsid w:val="00253B0B"/>
    <w:rsid w:val="00253BA2"/>
    <w:rsid w:val="00253C26"/>
    <w:rsid w:val="00253E2D"/>
    <w:rsid w:val="002541D6"/>
    <w:rsid w:val="00254584"/>
    <w:rsid w:val="00254728"/>
    <w:rsid w:val="00254A1F"/>
    <w:rsid w:val="00254AC6"/>
    <w:rsid w:val="00255029"/>
    <w:rsid w:val="00255E23"/>
    <w:rsid w:val="00255FFC"/>
    <w:rsid w:val="00256292"/>
    <w:rsid w:val="002566FD"/>
    <w:rsid w:val="00256E41"/>
    <w:rsid w:val="002571C4"/>
    <w:rsid w:val="00257234"/>
    <w:rsid w:val="002573EF"/>
    <w:rsid w:val="002575ED"/>
    <w:rsid w:val="00257701"/>
    <w:rsid w:val="0025772E"/>
    <w:rsid w:val="0025774D"/>
    <w:rsid w:val="00257855"/>
    <w:rsid w:val="00260157"/>
    <w:rsid w:val="002601EF"/>
    <w:rsid w:val="0026079C"/>
    <w:rsid w:val="00260A0A"/>
    <w:rsid w:val="0026119F"/>
    <w:rsid w:val="00261214"/>
    <w:rsid w:val="00261636"/>
    <w:rsid w:val="00261715"/>
    <w:rsid w:val="00261892"/>
    <w:rsid w:val="00261D9D"/>
    <w:rsid w:val="00262056"/>
    <w:rsid w:val="002620A3"/>
    <w:rsid w:val="00262215"/>
    <w:rsid w:val="00262AE6"/>
    <w:rsid w:val="00262BE6"/>
    <w:rsid w:val="00263042"/>
    <w:rsid w:val="00263112"/>
    <w:rsid w:val="0026311A"/>
    <w:rsid w:val="00263522"/>
    <w:rsid w:val="0026368D"/>
    <w:rsid w:val="002638BF"/>
    <w:rsid w:val="00263D79"/>
    <w:rsid w:val="002642BF"/>
    <w:rsid w:val="002642C7"/>
    <w:rsid w:val="00264348"/>
    <w:rsid w:val="00264541"/>
    <w:rsid w:val="00264618"/>
    <w:rsid w:val="002647E5"/>
    <w:rsid w:val="00264C71"/>
    <w:rsid w:val="00264DAD"/>
    <w:rsid w:val="00265009"/>
    <w:rsid w:val="002652C9"/>
    <w:rsid w:val="002658C8"/>
    <w:rsid w:val="00266056"/>
    <w:rsid w:val="00266137"/>
    <w:rsid w:val="0026623B"/>
    <w:rsid w:val="0026634E"/>
    <w:rsid w:val="00266D5C"/>
    <w:rsid w:val="00266F5B"/>
    <w:rsid w:val="002677EC"/>
    <w:rsid w:val="00267A45"/>
    <w:rsid w:val="00267FB2"/>
    <w:rsid w:val="002700A6"/>
    <w:rsid w:val="002700ED"/>
    <w:rsid w:val="0027021A"/>
    <w:rsid w:val="00270278"/>
    <w:rsid w:val="00270338"/>
    <w:rsid w:val="00270AA6"/>
    <w:rsid w:val="00271149"/>
    <w:rsid w:val="00271216"/>
    <w:rsid w:val="00271865"/>
    <w:rsid w:val="00271989"/>
    <w:rsid w:val="002727A9"/>
    <w:rsid w:val="00272C11"/>
    <w:rsid w:val="00272C5A"/>
    <w:rsid w:val="00272D94"/>
    <w:rsid w:val="00273332"/>
    <w:rsid w:val="002733F8"/>
    <w:rsid w:val="0027348E"/>
    <w:rsid w:val="0027390C"/>
    <w:rsid w:val="00273C3F"/>
    <w:rsid w:val="0027401D"/>
    <w:rsid w:val="002740F3"/>
    <w:rsid w:val="0027469E"/>
    <w:rsid w:val="00274733"/>
    <w:rsid w:val="002748B9"/>
    <w:rsid w:val="00274B73"/>
    <w:rsid w:val="00274CD8"/>
    <w:rsid w:val="00274CDF"/>
    <w:rsid w:val="0027558E"/>
    <w:rsid w:val="002755D0"/>
    <w:rsid w:val="002755E0"/>
    <w:rsid w:val="0027563C"/>
    <w:rsid w:val="00275A01"/>
    <w:rsid w:val="00276300"/>
    <w:rsid w:val="00276726"/>
    <w:rsid w:val="0027676F"/>
    <w:rsid w:val="00277440"/>
    <w:rsid w:val="00277446"/>
    <w:rsid w:val="0027746C"/>
    <w:rsid w:val="00277576"/>
    <w:rsid w:val="002775B3"/>
    <w:rsid w:val="002775BF"/>
    <w:rsid w:val="00277669"/>
    <w:rsid w:val="00277719"/>
    <w:rsid w:val="002779AB"/>
    <w:rsid w:val="0028025D"/>
    <w:rsid w:val="002806EA"/>
    <w:rsid w:val="002808E7"/>
    <w:rsid w:val="00280DD5"/>
    <w:rsid w:val="002813F7"/>
    <w:rsid w:val="00281869"/>
    <w:rsid w:val="002819BD"/>
    <w:rsid w:val="002819C2"/>
    <w:rsid w:val="00281DD5"/>
    <w:rsid w:val="00281F09"/>
    <w:rsid w:val="002820AE"/>
    <w:rsid w:val="002829F7"/>
    <w:rsid w:val="00282AD9"/>
    <w:rsid w:val="00282B07"/>
    <w:rsid w:val="00282E1B"/>
    <w:rsid w:val="002832AA"/>
    <w:rsid w:val="00283BFB"/>
    <w:rsid w:val="00284066"/>
    <w:rsid w:val="002840C2"/>
    <w:rsid w:val="00284564"/>
    <w:rsid w:val="002845A0"/>
    <w:rsid w:val="002848C3"/>
    <w:rsid w:val="00284D70"/>
    <w:rsid w:val="00284F46"/>
    <w:rsid w:val="0028554B"/>
    <w:rsid w:val="0028568D"/>
    <w:rsid w:val="00285E2B"/>
    <w:rsid w:val="00286946"/>
    <w:rsid w:val="0028695D"/>
    <w:rsid w:val="00286A2C"/>
    <w:rsid w:val="00286AA3"/>
    <w:rsid w:val="00286ABB"/>
    <w:rsid w:val="00286D67"/>
    <w:rsid w:val="002873EC"/>
    <w:rsid w:val="002904CE"/>
    <w:rsid w:val="00290505"/>
    <w:rsid w:val="00290876"/>
    <w:rsid w:val="00290B53"/>
    <w:rsid w:val="00290F92"/>
    <w:rsid w:val="002913BF"/>
    <w:rsid w:val="00291457"/>
    <w:rsid w:val="00291535"/>
    <w:rsid w:val="00291B13"/>
    <w:rsid w:val="002924E1"/>
    <w:rsid w:val="00292681"/>
    <w:rsid w:val="0029278C"/>
    <w:rsid w:val="00292AA5"/>
    <w:rsid w:val="00292F1C"/>
    <w:rsid w:val="00292F2A"/>
    <w:rsid w:val="00292F33"/>
    <w:rsid w:val="00292F54"/>
    <w:rsid w:val="00293137"/>
    <w:rsid w:val="0029362F"/>
    <w:rsid w:val="00293B3D"/>
    <w:rsid w:val="00293B4D"/>
    <w:rsid w:val="00293FAD"/>
    <w:rsid w:val="0029431C"/>
    <w:rsid w:val="00294FCC"/>
    <w:rsid w:val="002950E4"/>
    <w:rsid w:val="00295217"/>
    <w:rsid w:val="0029561F"/>
    <w:rsid w:val="00295887"/>
    <w:rsid w:val="00296047"/>
    <w:rsid w:val="00296265"/>
    <w:rsid w:val="002962C0"/>
    <w:rsid w:val="0029631E"/>
    <w:rsid w:val="0029665B"/>
    <w:rsid w:val="00296792"/>
    <w:rsid w:val="00296D9D"/>
    <w:rsid w:val="00297542"/>
    <w:rsid w:val="002978AC"/>
    <w:rsid w:val="002A011D"/>
    <w:rsid w:val="002A0147"/>
    <w:rsid w:val="002A0441"/>
    <w:rsid w:val="002A05BD"/>
    <w:rsid w:val="002A0999"/>
    <w:rsid w:val="002A0A8E"/>
    <w:rsid w:val="002A0C8A"/>
    <w:rsid w:val="002A1201"/>
    <w:rsid w:val="002A1620"/>
    <w:rsid w:val="002A17FE"/>
    <w:rsid w:val="002A1970"/>
    <w:rsid w:val="002A1A4B"/>
    <w:rsid w:val="002A1D1D"/>
    <w:rsid w:val="002A2076"/>
    <w:rsid w:val="002A232D"/>
    <w:rsid w:val="002A2838"/>
    <w:rsid w:val="002A292A"/>
    <w:rsid w:val="002A2945"/>
    <w:rsid w:val="002A2ABD"/>
    <w:rsid w:val="002A2B8E"/>
    <w:rsid w:val="002A2BB8"/>
    <w:rsid w:val="002A3ACB"/>
    <w:rsid w:val="002A4289"/>
    <w:rsid w:val="002A489E"/>
    <w:rsid w:val="002A4979"/>
    <w:rsid w:val="002A511D"/>
    <w:rsid w:val="002A56A2"/>
    <w:rsid w:val="002A5849"/>
    <w:rsid w:val="002A5A19"/>
    <w:rsid w:val="002A5A4D"/>
    <w:rsid w:val="002A5A87"/>
    <w:rsid w:val="002A5D5B"/>
    <w:rsid w:val="002A6187"/>
    <w:rsid w:val="002A65A5"/>
    <w:rsid w:val="002A6B9E"/>
    <w:rsid w:val="002A6BDA"/>
    <w:rsid w:val="002A7287"/>
    <w:rsid w:val="002A74CC"/>
    <w:rsid w:val="002A77BF"/>
    <w:rsid w:val="002A7F02"/>
    <w:rsid w:val="002B04C5"/>
    <w:rsid w:val="002B077C"/>
    <w:rsid w:val="002B1838"/>
    <w:rsid w:val="002B1A6C"/>
    <w:rsid w:val="002B1B0D"/>
    <w:rsid w:val="002B1CEA"/>
    <w:rsid w:val="002B20DD"/>
    <w:rsid w:val="002B2524"/>
    <w:rsid w:val="002B2999"/>
    <w:rsid w:val="002B29F5"/>
    <w:rsid w:val="002B3273"/>
    <w:rsid w:val="002B34EB"/>
    <w:rsid w:val="002B3980"/>
    <w:rsid w:val="002B3C42"/>
    <w:rsid w:val="002B3FC1"/>
    <w:rsid w:val="002B441D"/>
    <w:rsid w:val="002B45E9"/>
    <w:rsid w:val="002B48EF"/>
    <w:rsid w:val="002B4A33"/>
    <w:rsid w:val="002B4CFF"/>
    <w:rsid w:val="002B4D50"/>
    <w:rsid w:val="002B4EFC"/>
    <w:rsid w:val="002B56E7"/>
    <w:rsid w:val="002B56FA"/>
    <w:rsid w:val="002B5A0B"/>
    <w:rsid w:val="002B5A5C"/>
    <w:rsid w:val="002B5B5D"/>
    <w:rsid w:val="002B6005"/>
    <w:rsid w:val="002B603F"/>
    <w:rsid w:val="002B6544"/>
    <w:rsid w:val="002B6ACD"/>
    <w:rsid w:val="002B6CBE"/>
    <w:rsid w:val="002B6D7B"/>
    <w:rsid w:val="002B6DE9"/>
    <w:rsid w:val="002B7209"/>
    <w:rsid w:val="002B72DC"/>
    <w:rsid w:val="002B7431"/>
    <w:rsid w:val="002B77C4"/>
    <w:rsid w:val="002B7835"/>
    <w:rsid w:val="002B7CAC"/>
    <w:rsid w:val="002C0057"/>
    <w:rsid w:val="002C03C9"/>
    <w:rsid w:val="002C0423"/>
    <w:rsid w:val="002C0CB1"/>
    <w:rsid w:val="002C0D12"/>
    <w:rsid w:val="002C10AB"/>
    <w:rsid w:val="002C16DA"/>
    <w:rsid w:val="002C1914"/>
    <w:rsid w:val="002C1B45"/>
    <w:rsid w:val="002C1D7C"/>
    <w:rsid w:val="002C1F7B"/>
    <w:rsid w:val="002C2298"/>
    <w:rsid w:val="002C28CB"/>
    <w:rsid w:val="002C2A70"/>
    <w:rsid w:val="002C2B24"/>
    <w:rsid w:val="002C2F9E"/>
    <w:rsid w:val="002C319D"/>
    <w:rsid w:val="002C3444"/>
    <w:rsid w:val="002C3640"/>
    <w:rsid w:val="002C3D36"/>
    <w:rsid w:val="002C3D9D"/>
    <w:rsid w:val="002C44BA"/>
    <w:rsid w:val="002C483B"/>
    <w:rsid w:val="002C4D0C"/>
    <w:rsid w:val="002C547B"/>
    <w:rsid w:val="002C5D75"/>
    <w:rsid w:val="002C62A1"/>
    <w:rsid w:val="002C63EA"/>
    <w:rsid w:val="002C6919"/>
    <w:rsid w:val="002C6FB4"/>
    <w:rsid w:val="002C7019"/>
    <w:rsid w:val="002C7066"/>
    <w:rsid w:val="002C784B"/>
    <w:rsid w:val="002C7BF2"/>
    <w:rsid w:val="002C7E3B"/>
    <w:rsid w:val="002D058E"/>
    <w:rsid w:val="002D05B4"/>
    <w:rsid w:val="002D0862"/>
    <w:rsid w:val="002D1141"/>
    <w:rsid w:val="002D117B"/>
    <w:rsid w:val="002D14B6"/>
    <w:rsid w:val="002D1C41"/>
    <w:rsid w:val="002D2496"/>
    <w:rsid w:val="002D2774"/>
    <w:rsid w:val="002D29E1"/>
    <w:rsid w:val="002D2A00"/>
    <w:rsid w:val="002D3076"/>
    <w:rsid w:val="002D377F"/>
    <w:rsid w:val="002D4167"/>
    <w:rsid w:val="002D4169"/>
    <w:rsid w:val="002D43AA"/>
    <w:rsid w:val="002D46E7"/>
    <w:rsid w:val="002D49EA"/>
    <w:rsid w:val="002D53E3"/>
    <w:rsid w:val="002D5469"/>
    <w:rsid w:val="002D58A0"/>
    <w:rsid w:val="002D63BD"/>
    <w:rsid w:val="002D65BE"/>
    <w:rsid w:val="002D6691"/>
    <w:rsid w:val="002D688A"/>
    <w:rsid w:val="002D68AE"/>
    <w:rsid w:val="002D6C4B"/>
    <w:rsid w:val="002D6FC0"/>
    <w:rsid w:val="002D7333"/>
    <w:rsid w:val="002D7334"/>
    <w:rsid w:val="002D7433"/>
    <w:rsid w:val="002D75FF"/>
    <w:rsid w:val="002D76FC"/>
    <w:rsid w:val="002D77B3"/>
    <w:rsid w:val="002D780E"/>
    <w:rsid w:val="002E039A"/>
    <w:rsid w:val="002E0798"/>
    <w:rsid w:val="002E0969"/>
    <w:rsid w:val="002E0D7E"/>
    <w:rsid w:val="002E0F26"/>
    <w:rsid w:val="002E1345"/>
    <w:rsid w:val="002E1C13"/>
    <w:rsid w:val="002E1C57"/>
    <w:rsid w:val="002E1CA4"/>
    <w:rsid w:val="002E1F03"/>
    <w:rsid w:val="002E1F44"/>
    <w:rsid w:val="002E28D7"/>
    <w:rsid w:val="002E2CE5"/>
    <w:rsid w:val="002E2F62"/>
    <w:rsid w:val="002E2FDC"/>
    <w:rsid w:val="002E303A"/>
    <w:rsid w:val="002E3135"/>
    <w:rsid w:val="002E313B"/>
    <w:rsid w:val="002E33FF"/>
    <w:rsid w:val="002E352E"/>
    <w:rsid w:val="002E391B"/>
    <w:rsid w:val="002E3FB5"/>
    <w:rsid w:val="002E4916"/>
    <w:rsid w:val="002E4BB3"/>
    <w:rsid w:val="002E4BC4"/>
    <w:rsid w:val="002E5361"/>
    <w:rsid w:val="002E5543"/>
    <w:rsid w:val="002E5644"/>
    <w:rsid w:val="002E58C5"/>
    <w:rsid w:val="002E5A0C"/>
    <w:rsid w:val="002E5A9F"/>
    <w:rsid w:val="002E5CD2"/>
    <w:rsid w:val="002E5F2C"/>
    <w:rsid w:val="002E65EC"/>
    <w:rsid w:val="002E68C2"/>
    <w:rsid w:val="002E6A50"/>
    <w:rsid w:val="002E6A61"/>
    <w:rsid w:val="002E6D03"/>
    <w:rsid w:val="002E6E93"/>
    <w:rsid w:val="002E758A"/>
    <w:rsid w:val="002E7B46"/>
    <w:rsid w:val="002E7C56"/>
    <w:rsid w:val="002E7C5B"/>
    <w:rsid w:val="002F0407"/>
    <w:rsid w:val="002F0455"/>
    <w:rsid w:val="002F063A"/>
    <w:rsid w:val="002F0755"/>
    <w:rsid w:val="002F0822"/>
    <w:rsid w:val="002F0B56"/>
    <w:rsid w:val="002F0D37"/>
    <w:rsid w:val="002F0E09"/>
    <w:rsid w:val="002F1722"/>
    <w:rsid w:val="002F1C6A"/>
    <w:rsid w:val="002F2425"/>
    <w:rsid w:val="002F2482"/>
    <w:rsid w:val="002F24F9"/>
    <w:rsid w:val="002F38B8"/>
    <w:rsid w:val="002F3A77"/>
    <w:rsid w:val="002F3BE7"/>
    <w:rsid w:val="002F3F14"/>
    <w:rsid w:val="002F416D"/>
    <w:rsid w:val="002F48D6"/>
    <w:rsid w:val="002F4AC9"/>
    <w:rsid w:val="002F4B0D"/>
    <w:rsid w:val="002F4B88"/>
    <w:rsid w:val="002F5553"/>
    <w:rsid w:val="002F56D1"/>
    <w:rsid w:val="002F5AF0"/>
    <w:rsid w:val="002F5C78"/>
    <w:rsid w:val="002F65E0"/>
    <w:rsid w:val="002F68A7"/>
    <w:rsid w:val="002F6C27"/>
    <w:rsid w:val="002F7294"/>
    <w:rsid w:val="002F75C5"/>
    <w:rsid w:val="002F75EB"/>
    <w:rsid w:val="002F7CBE"/>
    <w:rsid w:val="002F7EEB"/>
    <w:rsid w:val="0030005C"/>
    <w:rsid w:val="00300BF0"/>
    <w:rsid w:val="003015DC"/>
    <w:rsid w:val="003015FD"/>
    <w:rsid w:val="003016EA"/>
    <w:rsid w:val="00301952"/>
    <w:rsid w:val="00301A2B"/>
    <w:rsid w:val="00301BEE"/>
    <w:rsid w:val="00302198"/>
    <w:rsid w:val="0030247B"/>
    <w:rsid w:val="00302E3B"/>
    <w:rsid w:val="0030385D"/>
    <w:rsid w:val="00303868"/>
    <w:rsid w:val="0030393E"/>
    <w:rsid w:val="00303C2A"/>
    <w:rsid w:val="00303E9A"/>
    <w:rsid w:val="00304061"/>
    <w:rsid w:val="00304192"/>
    <w:rsid w:val="003045F9"/>
    <w:rsid w:val="003046AC"/>
    <w:rsid w:val="00304920"/>
    <w:rsid w:val="003056F2"/>
    <w:rsid w:val="00305785"/>
    <w:rsid w:val="003059E4"/>
    <w:rsid w:val="0030629F"/>
    <w:rsid w:val="0030630B"/>
    <w:rsid w:val="00306830"/>
    <w:rsid w:val="00306DCB"/>
    <w:rsid w:val="003070BE"/>
    <w:rsid w:val="003072BF"/>
    <w:rsid w:val="003078A8"/>
    <w:rsid w:val="003079A6"/>
    <w:rsid w:val="00307A86"/>
    <w:rsid w:val="00307B51"/>
    <w:rsid w:val="0031032D"/>
    <w:rsid w:val="0031050E"/>
    <w:rsid w:val="003107E1"/>
    <w:rsid w:val="003108CF"/>
    <w:rsid w:val="00310A1C"/>
    <w:rsid w:val="00310ACE"/>
    <w:rsid w:val="00310CE8"/>
    <w:rsid w:val="00311316"/>
    <w:rsid w:val="003113CA"/>
    <w:rsid w:val="003115A8"/>
    <w:rsid w:val="003115AE"/>
    <w:rsid w:val="003115F5"/>
    <w:rsid w:val="00311ACF"/>
    <w:rsid w:val="00311BF8"/>
    <w:rsid w:val="003120D6"/>
    <w:rsid w:val="00312380"/>
    <w:rsid w:val="0031286A"/>
    <w:rsid w:val="00312C97"/>
    <w:rsid w:val="0031323B"/>
    <w:rsid w:val="00313378"/>
    <w:rsid w:val="00313417"/>
    <w:rsid w:val="003138D0"/>
    <w:rsid w:val="00313EAB"/>
    <w:rsid w:val="00313F3A"/>
    <w:rsid w:val="00313FC4"/>
    <w:rsid w:val="003141B4"/>
    <w:rsid w:val="00314573"/>
    <w:rsid w:val="00314801"/>
    <w:rsid w:val="003149DC"/>
    <w:rsid w:val="00314B55"/>
    <w:rsid w:val="00314DF6"/>
    <w:rsid w:val="00314E5E"/>
    <w:rsid w:val="00315294"/>
    <w:rsid w:val="00315CFE"/>
    <w:rsid w:val="00316314"/>
    <w:rsid w:val="003164BE"/>
    <w:rsid w:val="00316761"/>
    <w:rsid w:val="0031677F"/>
    <w:rsid w:val="00316A1B"/>
    <w:rsid w:val="00316B53"/>
    <w:rsid w:val="00316CDC"/>
    <w:rsid w:val="00316E0A"/>
    <w:rsid w:val="0031713F"/>
    <w:rsid w:val="00317271"/>
    <w:rsid w:val="0031758B"/>
    <w:rsid w:val="00317C16"/>
    <w:rsid w:val="00320026"/>
    <w:rsid w:val="003203F1"/>
    <w:rsid w:val="0032085B"/>
    <w:rsid w:val="00320A7E"/>
    <w:rsid w:val="0032102F"/>
    <w:rsid w:val="00321800"/>
    <w:rsid w:val="0032180B"/>
    <w:rsid w:val="00321856"/>
    <w:rsid w:val="0032194C"/>
    <w:rsid w:val="00322418"/>
    <w:rsid w:val="0032274C"/>
    <w:rsid w:val="00322951"/>
    <w:rsid w:val="00322BA7"/>
    <w:rsid w:val="00322EA1"/>
    <w:rsid w:val="00323222"/>
    <w:rsid w:val="00323336"/>
    <w:rsid w:val="00323E7E"/>
    <w:rsid w:val="00323FBF"/>
    <w:rsid w:val="003244CA"/>
    <w:rsid w:val="003244D3"/>
    <w:rsid w:val="0032469A"/>
    <w:rsid w:val="00325F66"/>
    <w:rsid w:val="003261E6"/>
    <w:rsid w:val="003265BC"/>
    <w:rsid w:val="0032704A"/>
    <w:rsid w:val="003272C2"/>
    <w:rsid w:val="00327785"/>
    <w:rsid w:val="00327883"/>
    <w:rsid w:val="003279BA"/>
    <w:rsid w:val="00327EC2"/>
    <w:rsid w:val="003301DE"/>
    <w:rsid w:val="00330B68"/>
    <w:rsid w:val="00330BFE"/>
    <w:rsid w:val="00330CD3"/>
    <w:rsid w:val="003312FA"/>
    <w:rsid w:val="0033161F"/>
    <w:rsid w:val="003319B4"/>
    <w:rsid w:val="00331A23"/>
    <w:rsid w:val="00331BA7"/>
    <w:rsid w:val="00331D68"/>
    <w:rsid w:val="00331E93"/>
    <w:rsid w:val="00331EF0"/>
    <w:rsid w:val="00331FDD"/>
    <w:rsid w:val="003322E5"/>
    <w:rsid w:val="003323A8"/>
    <w:rsid w:val="00332A7E"/>
    <w:rsid w:val="003337FA"/>
    <w:rsid w:val="0033393C"/>
    <w:rsid w:val="003344B4"/>
    <w:rsid w:val="00334A2D"/>
    <w:rsid w:val="00334CC6"/>
    <w:rsid w:val="0033534C"/>
    <w:rsid w:val="003353FE"/>
    <w:rsid w:val="003356EF"/>
    <w:rsid w:val="00335A46"/>
    <w:rsid w:val="00335C58"/>
    <w:rsid w:val="00335C7F"/>
    <w:rsid w:val="00335DA0"/>
    <w:rsid w:val="00335DF7"/>
    <w:rsid w:val="00335EF7"/>
    <w:rsid w:val="0033609F"/>
    <w:rsid w:val="00336A0B"/>
    <w:rsid w:val="00336A2F"/>
    <w:rsid w:val="00336AEA"/>
    <w:rsid w:val="00336D9E"/>
    <w:rsid w:val="00336F8E"/>
    <w:rsid w:val="00337D10"/>
    <w:rsid w:val="00337D31"/>
    <w:rsid w:val="003400E1"/>
    <w:rsid w:val="003401EC"/>
    <w:rsid w:val="00340DDD"/>
    <w:rsid w:val="003413EE"/>
    <w:rsid w:val="003415AF"/>
    <w:rsid w:val="00341656"/>
    <w:rsid w:val="00341798"/>
    <w:rsid w:val="003418F1"/>
    <w:rsid w:val="003418F9"/>
    <w:rsid w:val="00341929"/>
    <w:rsid w:val="003424F4"/>
    <w:rsid w:val="003429F4"/>
    <w:rsid w:val="00342A6F"/>
    <w:rsid w:val="00342AA0"/>
    <w:rsid w:val="00342F78"/>
    <w:rsid w:val="003431FE"/>
    <w:rsid w:val="003433F2"/>
    <w:rsid w:val="003440B3"/>
    <w:rsid w:val="003447AF"/>
    <w:rsid w:val="003448C2"/>
    <w:rsid w:val="00344CD1"/>
    <w:rsid w:val="00345044"/>
    <w:rsid w:val="003456CC"/>
    <w:rsid w:val="00345856"/>
    <w:rsid w:val="00345B5A"/>
    <w:rsid w:val="00345E46"/>
    <w:rsid w:val="003462B9"/>
    <w:rsid w:val="00346A18"/>
    <w:rsid w:val="00346B48"/>
    <w:rsid w:val="00346BB9"/>
    <w:rsid w:val="00346C65"/>
    <w:rsid w:val="00346D1C"/>
    <w:rsid w:val="00346FF0"/>
    <w:rsid w:val="0034754A"/>
    <w:rsid w:val="00347A40"/>
    <w:rsid w:val="003500E9"/>
    <w:rsid w:val="00350268"/>
    <w:rsid w:val="00351086"/>
    <w:rsid w:val="003516A2"/>
    <w:rsid w:val="00351B84"/>
    <w:rsid w:val="00351CC5"/>
    <w:rsid w:val="00351EA7"/>
    <w:rsid w:val="00351F1C"/>
    <w:rsid w:val="00351F34"/>
    <w:rsid w:val="00351F47"/>
    <w:rsid w:val="00351FDC"/>
    <w:rsid w:val="00352565"/>
    <w:rsid w:val="003528DC"/>
    <w:rsid w:val="00352ADE"/>
    <w:rsid w:val="0035361B"/>
    <w:rsid w:val="0035383B"/>
    <w:rsid w:val="003538E4"/>
    <w:rsid w:val="00353CC4"/>
    <w:rsid w:val="003540A1"/>
    <w:rsid w:val="00354675"/>
    <w:rsid w:val="00355163"/>
    <w:rsid w:val="0035518A"/>
    <w:rsid w:val="00355461"/>
    <w:rsid w:val="00355A71"/>
    <w:rsid w:val="00355EFA"/>
    <w:rsid w:val="00355F86"/>
    <w:rsid w:val="003562BC"/>
    <w:rsid w:val="003565E9"/>
    <w:rsid w:val="003565F1"/>
    <w:rsid w:val="0035694D"/>
    <w:rsid w:val="00357196"/>
    <w:rsid w:val="00357DDB"/>
    <w:rsid w:val="00357FAE"/>
    <w:rsid w:val="0036013D"/>
    <w:rsid w:val="003601D1"/>
    <w:rsid w:val="003602EA"/>
    <w:rsid w:val="003608CD"/>
    <w:rsid w:val="003609A5"/>
    <w:rsid w:val="003610E9"/>
    <w:rsid w:val="003611DC"/>
    <w:rsid w:val="0036150D"/>
    <w:rsid w:val="003618EF"/>
    <w:rsid w:val="003618F2"/>
    <w:rsid w:val="00361F7E"/>
    <w:rsid w:val="003623C0"/>
    <w:rsid w:val="0036299B"/>
    <w:rsid w:val="00362ADD"/>
    <w:rsid w:val="00362B60"/>
    <w:rsid w:val="00362C93"/>
    <w:rsid w:val="00363140"/>
    <w:rsid w:val="003632C5"/>
    <w:rsid w:val="00363614"/>
    <w:rsid w:val="00363A7F"/>
    <w:rsid w:val="00363BC0"/>
    <w:rsid w:val="00363F45"/>
    <w:rsid w:val="0036445A"/>
    <w:rsid w:val="00364AD7"/>
    <w:rsid w:val="00364C4A"/>
    <w:rsid w:val="00364D03"/>
    <w:rsid w:val="003650F4"/>
    <w:rsid w:val="003654C9"/>
    <w:rsid w:val="003656F1"/>
    <w:rsid w:val="00365738"/>
    <w:rsid w:val="00365A07"/>
    <w:rsid w:val="00365CF9"/>
    <w:rsid w:val="00365FB9"/>
    <w:rsid w:val="003668BC"/>
    <w:rsid w:val="00366C0C"/>
    <w:rsid w:val="00366E4F"/>
    <w:rsid w:val="00367203"/>
    <w:rsid w:val="003674E9"/>
    <w:rsid w:val="00367B2F"/>
    <w:rsid w:val="00367B49"/>
    <w:rsid w:val="0037047B"/>
    <w:rsid w:val="0037078A"/>
    <w:rsid w:val="003707F8"/>
    <w:rsid w:val="0037086C"/>
    <w:rsid w:val="00370AF4"/>
    <w:rsid w:val="00370CEB"/>
    <w:rsid w:val="00370E7A"/>
    <w:rsid w:val="00371AA9"/>
    <w:rsid w:val="0037254E"/>
    <w:rsid w:val="003725E4"/>
    <w:rsid w:val="0037276B"/>
    <w:rsid w:val="00372916"/>
    <w:rsid w:val="00372E11"/>
    <w:rsid w:val="003731F5"/>
    <w:rsid w:val="003733E1"/>
    <w:rsid w:val="00373554"/>
    <w:rsid w:val="00373905"/>
    <w:rsid w:val="00373929"/>
    <w:rsid w:val="00373DD6"/>
    <w:rsid w:val="00373EEA"/>
    <w:rsid w:val="003740FD"/>
    <w:rsid w:val="0037420C"/>
    <w:rsid w:val="003745A3"/>
    <w:rsid w:val="00374AFF"/>
    <w:rsid w:val="00374D46"/>
    <w:rsid w:val="00374E83"/>
    <w:rsid w:val="003753E8"/>
    <w:rsid w:val="0037540B"/>
    <w:rsid w:val="003755BC"/>
    <w:rsid w:val="00375649"/>
    <w:rsid w:val="003759F7"/>
    <w:rsid w:val="003762EB"/>
    <w:rsid w:val="00376A3C"/>
    <w:rsid w:val="00376A60"/>
    <w:rsid w:val="00376ECE"/>
    <w:rsid w:val="00376F27"/>
    <w:rsid w:val="003776C7"/>
    <w:rsid w:val="00377A6B"/>
    <w:rsid w:val="00377A8B"/>
    <w:rsid w:val="00380193"/>
    <w:rsid w:val="003803E7"/>
    <w:rsid w:val="003806DA"/>
    <w:rsid w:val="00380B8A"/>
    <w:rsid w:val="00380DBA"/>
    <w:rsid w:val="00380FF3"/>
    <w:rsid w:val="00381811"/>
    <w:rsid w:val="00381B96"/>
    <w:rsid w:val="00381BF1"/>
    <w:rsid w:val="00381CE1"/>
    <w:rsid w:val="003820C9"/>
    <w:rsid w:val="0038233C"/>
    <w:rsid w:val="00382634"/>
    <w:rsid w:val="00382707"/>
    <w:rsid w:val="00382D01"/>
    <w:rsid w:val="003833A2"/>
    <w:rsid w:val="00383432"/>
    <w:rsid w:val="003835F5"/>
    <w:rsid w:val="003838B6"/>
    <w:rsid w:val="003838FE"/>
    <w:rsid w:val="00383E5E"/>
    <w:rsid w:val="00384547"/>
    <w:rsid w:val="003845EB"/>
    <w:rsid w:val="003847DB"/>
    <w:rsid w:val="00384D8A"/>
    <w:rsid w:val="00384E53"/>
    <w:rsid w:val="003853F0"/>
    <w:rsid w:val="0038547A"/>
    <w:rsid w:val="00385DA0"/>
    <w:rsid w:val="0038612B"/>
    <w:rsid w:val="00386161"/>
    <w:rsid w:val="00386369"/>
    <w:rsid w:val="00386428"/>
    <w:rsid w:val="003865D5"/>
    <w:rsid w:val="00386AEA"/>
    <w:rsid w:val="0038774B"/>
    <w:rsid w:val="00387AA6"/>
    <w:rsid w:val="00387B96"/>
    <w:rsid w:val="0039031F"/>
    <w:rsid w:val="0039071A"/>
    <w:rsid w:val="0039115C"/>
    <w:rsid w:val="00391364"/>
    <w:rsid w:val="0039143B"/>
    <w:rsid w:val="003916A5"/>
    <w:rsid w:val="00392107"/>
    <w:rsid w:val="003921F3"/>
    <w:rsid w:val="003927EF"/>
    <w:rsid w:val="00392DB5"/>
    <w:rsid w:val="003932F0"/>
    <w:rsid w:val="00393449"/>
    <w:rsid w:val="003936C0"/>
    <w:rsid w:val="00393805"/>
    <w:rsid w:val="00393F70"/>
    <w:rsid w:val="00393FA0"/>
    <w:rsid w:val="0039409C"/>
    <w:rsid w:val="00394533"/>
    <w:rsid w:val="003946B7"/>
    <w:rsid w:val="003948EC"/>
    <w:rsid w:val="003949C1"/>
    <w:rsid w:val="00394B06"/>
    <w:rsid w:val="00394BA2"/>
    <w:rsid w:val="00394E16"/>
    <w:rsid w:val="00395C96"/>
    <w:rsid w:val="00395FC4"/>
    <w:rsid w:val="0039608D"/>
    <w:rsid w:val="003961EE"/>
    <w:rsid w:val="00396387"/>
    <w:rsid w:val="003963AB"/>
    <w:rsid w:val="00396DEC"/>
    <w:rsid w:val="00396FA9"/>
    <w:rsid w:val="003977C1"/>
    <w:rsid w:val="00397B3A"/>
    <w:rsid w:val="003A0218"/>
    <w:rsid w:val="003A077B"/>
    <w:rsid w:val="003A0EF5"/>
    <w:rsid w:val="003A144F"/>
    <w:rsid w:val="003A15BD"/>
    <w:rsid w:val="003A170F"/>
    <w:rsid w:val="003A18C4"/>
    <w:rsid w:val="003A1B06"/>
    <w:rsid w:val="003A1CA8"/>
    <w:rsid w:val="003A1E4C"/>
    <w:rsid w:val="003A207A"/>
    <w:rsid w:val="003A2424"/>
    <w:rsid w:val="003A2A96"/>
    <w:rsid w:val="003A2B3B"/>
    <w:rsid w:val="003A2D2F"/>
    <w:rsid w:val="003A3319"/>
    <w:rsid w:val="003A35BD"/>
    <w:rsid w:val="003A36A4"/>
    <w:rsid w:val="003A3790"/>
    <w:rsid w:val="003A4D38"/>
    <w:rsid w:val="003A4DBD"/>
    <w:rsid w:val="003A4E2A"/>
    <w:rsid w:val="003A4EBA"/>
    <w:rsid w:val="003A5408"/>
    <w:rsid w:val="003A5D48"/>
    <w:rsid w:val="003A5DAB"/>
    <w:rsid w:val="003A6066"/>
    <w:rsid w:val="003A6078"/>
    <w:rsid w:val="003A6421"/>
    <w:rsid w:val="003A6B15"/>
    <w:rsid w:val="003A6C61"/>
    <w:rsid w:val="003A6C82"/>
    <w:rsid w:val="003A71A6"/>
    <w:rsid w:val="003A7453"/>
    <w:rsid w:val="003A74E6"/>
    <w:rsid w:val="003A76D1"/>
    <w:rsid w:val="003A7ED7"/>
    <w:rsid w:val="003B0300"/>
    <w:rsid w:val="003B07BD"/>
    <w:rsid w:val="003B0B86"/>
    <w:rsid w:val="003B0F1A"/>
    <w:rsid w:val="003B159D"/>
    <w:rsid w:val="003B1639"/>
    <w:rsid w:val="003B17CB"/>
    <w:rsid w:val="003B1B3C"/>
    <w:rsid w:val="003B1BAE"/>
    <w:rsid w:val="003B1D4F"/>
    <w:rsid w:val="003B1EAD"/>
    <w:rsid w:val="003B221D"/>
    <w:rsid w:val="003B23BD"/>
    <w:rsid w:val="003B2CC0"/>
    <w:rsid w:val="003B2F97"/>
    <w:rsid w:val="003B31C6"/>
    <w:rsid w:val="003B330E"/>
    <w:rsid w:val="003B3688"/>
    <w:rsid w:val="003B3914"/>
    <w:rsid w:val="003B3B39"/>
    <w:rsid w:val="003B3B7F"/>
    <w:rsid w:val="003B3BF7"/>
    <w:rsid w:val="003B42E3"/>
    <w:rsid w:val="003B4A64"/>
    <w:rsid w:val="003B50C4"/>
    <w:rsid w:val="003B55D3"/>
    <w:rsid w:val="003B599F"/>
    <w:rsid w:val="003B5AB1"/>
    <w:rsid w:val="003B61E1"/>
    <w:rsid w:val="003B623D"/>
    <w:rsid w:val="003B63D0"/>
    <w:rsid w:val="003B67A3"/>
    <w:rsid w:val="003B6F56"/>
    <w:rsid w:val="003B7686"/>
    <w:rsid w:val="003B78B7"/>
    <w:rsid w:val="003B7A99"/>
    <w:rsid w:val="003B7BBC"/>
    <w:rsid w:val="003B7DB8"/>
    <w:rsid w:val="003C0062"/>
    <w:rsid w:val="003C0071"/>
    <w:rsid w:val="003C01A5"/>
    <w:rsid w:val="003C0211"/>
    <w:rsid w:val="003C0551"/>
    <w:rsid w:val="003C0575"/>
    <w:rsid w:val="003C088F"/>
    <w:rsid w:val="003C0ADB"/>
    <w:rsid w:val="003C0CA9"/>
    <w:rsid w:val="003C11D9"/>
    <w:rsid w:val="003C13BA"/>
    <w:rsid w:val="003C1889"/>
    <w:rsid w:val="003C1B30"/>
    <w:rsid w:val="003C21AB"/>
    <w:rsid w:val="003C22A2"/>
    <w:rsid w:val="003C234B"/>
    <w:rsid w:val="003C23C8"/>
    <w:rsid w:val="003C2438"/>
    <w:rsid w:val="003C261C"/>
    <w:rsid w:val="003C26ED"/>
    <w:rsid w:val="003C2EC0"/>
    <w:rsid w:val="003C2F54"/>
    <w:rsid w:val="003C2FBC"/>
    <w:rsid w:val="003C3361"/>
    <w:rsid w:val="003C355D"/>
    <w:rsid w:val="003C37A9"/>
    <w:rsid w:val="003C3CAB"/>
    <w:rsid w:val="003C3FA7"/>
    <w:rsid w:val="003C4058"/>
    <w:rsid w:val="003C50CF"/>
    <w:rsid w:val="003C5286"/>
    <w:rsid w:val="003C5AB3"/>
    <w:rsid w:val="003C5B91"/>
    <w:rsid w:val="003C5BFA"/>
    <w:rsid w:val="003C5E4C"/>
    <w:rsid w:val="003C5EFD"/>
    <w:rsid w:val="003C6092"/>
    <w:rsid w:val="003C61BE"/>
    <w:rsid w:val="003C6301"/>
    <w:rsid w:val="003C63B9"/>
    <w:rsid w:val="003C662A"/>
    <w:rsid w:val="003C69C0"/>
    <w:rsid w:val="003C6B28"/>
    <w:rsid w:val="003C70B5"/>
    <w:rsid w:val="003C734A"/>
    <w:rsid w:val="003C75C1"/>
    <w:rsid w:val="003C7C2E"/>
    <w:rsid w:val="003D02AE"/>
    <w:rsid w:val="003D055E"/>
    <w:rsid w:val="003D0ACB"/>
    <w:rsid w:val="003D0C5A"/>
    <w:rsid w:val="003D0CE8"/>
    <w:rsid w:val="003D0F63"/>
    <w:rsid w:val="003D1322"/>
    <w:rsid w:val="003D1BDC"/>
    <w:rsid w:val="003D1E77"/>
    <w:rsid w:val="003D1E8E"/>
    <w:rsid w:val="003D250B"/>
    <w:rsid w:val="003D2674"/>
    <w:rsid w:val="003D2BE8"/>
    <w:rsid w:val="003D3083"/>
    <w:rsid w:val="003D32A7"/>
    <w:rsid w:val="003D39B9"/>
    <w:rsid w:val="003D3C84"/>
    <w:rsid w:val="003D3D1C"/>
    <w:rsid w:val="003D4683"/>
    <w:rsid w:val="003D48AB"/>
    <w:rsid w:val="003D4982"/>
    <w:rsid w:val="003D4A1C"/>
    <w:rsid w:val="003D4B89"/>
    <w:rsid w:val="003D518F"/>
    <w:rsid w:val="003D5285"/>
    <w:rsid w:val="003D5296"/>
    <w:rsid w:val="003D52AF"/>
    <w:rsid w:val="003D5D49"/>
    <w:rsid w:val="003D5D67"/>
    <w:rsid w:val="003D5D8D"/>
    <w:rsid w:val="003D6465"/>
    <w:rsid w:val="003D648D"/>
    <w:rsid w:val="003D64AB"/>
    <w:rsid w:val="003D64C9"/>
    <w:rsid w:val="003D659F"/>
    <w:rsid w:val="003D66C6"/>
    <w:rsid w:val="003D67D0"/>
    <w:rsid w:val="003D6AAE"/>
    <w:rsid w:val="003D6F09"/>
    <w:rsid w:val="003D741E"/>
    <w:rsid w:val="003D79C4"/>
    <w:rsid w:val="003D7CEB"/>
    <w:rsid w:val="003D7D35"/>
    <w:rsid w:val="003D7ED4"/>
    <w:rsid w:val="003D7FD4"/>
    <w:rsid w:val="003E0279"/>
    <w:rsid w:val="003E0421"/>
    <w:rsid w:val="003E04C4"/>
    <w:rsid w:val="003E0CF3"/>
    <w:rsid w:val="003E12AC"/>
    <w:rsid w:val="003E13C9"/>
    <w:rsid w:val="003E167F"/>
    <w:rsid w:val="003E17FA"/>
    <w:rsid w:val="003E1AF3"/>
    <w:rsid w:val="003E2004"/>
    <w:rsid w:val="003E2168"/>
    <w:rsid w:val="003E2595"/>
    <w:rsid w:val="003E2DF4"/>
    <w:rsid w:val="003E2F84"/>
    <w:rsid w:val="003E3571"/>
    <w:rsid w:val="003E38BA"/>
    <w:rsid w:val="003E3F8B"/>
    <w:rsid w:val="003E4566"/>
    <w:rsid w:val="003E52AC"/>
    <w:rsid w:val="003E5315"/>
    <w:rsid w:val="003E539E"/>
    <w:rsid w:val="003E5D6F"/>
    <w:rsid w:val="003E64FE"/>
    <w:rsid w:val="003E6892"/>
    <w:rsid w:val="003E6D3E"/>
    <w:rsid w:val="003E6EED"/>
    <w:rsid w:val="003E71F2"/>
    <w:rsid w:val="003E74A1"/>
    <w:rsid w:val="003E75A6"/>
    <w:rsid w:val="003E769F"/>
    <w:rsid w:val="003E7A61"/>
    <w:rsid w:val="003E7FAD"/>
    <w:rsid w:val="003F003D"/>
    <w:rsid w:val="003F043C"/>
    <w:rsid w:val="003F04E6"/>
    <w:rsid w:val="003F0699"/>
    <w:rsid w:val="003F088B"/>
    <w:rsid w:val="003F106C"/>
    <w:rsid w:val="003F1675"/>
    <w:rsid w:val="003F1868"/>
    <w:rsid w:val="003F19B0"/>
    <w:rsid w:val="003F1A9D"/>
    <w:rsid w:val="003F2390"/>
    <w:rsid w:val="003F24EC"/>
    <w:rsid w:val="003F2507"/>
    <w:rsid w:val="003F260A"/>
    <w:rsid w:val="003F291D"/>
    <w:rsid w:val="003F2F87"/>
    <w:rsid w:val="003F31B0"/>
    <w:rsid w:val="003F32B0"/>
    <w:rsid w:val="003F382F"/>
    <w:rsid w:val="003F38A3"/>
    <w:rsid w:val="003F3CC0"/>
    <w:rsid w:val="003F4325"/>
    <w:rsid w:val="003F4CB0"/>
    <w:rsid w:val="003F4D19"/>
    <w:rsid w:val="003F5519"/>
    <w:rsid w:val="003F5719"/>
    <w:rsid w:val="003F5737"/>
    <w:rsid w:val="003F6089"/>
    <w:rsid w:val="003F6333"/>
    <w:rsid w:val="003F6BC2"/>
    <w:rsid w:val="003F7473"/>
    <w:rsid w:val="003F75F7"/>
    <w:rsid w:val="003F7CDF"/>
    <w:rsid w:val="00400636"/>
    <w:rsid w:val="004008F7"/>
    <w:rsid w:val="004012D3"/>
    <w:rsid w:val="004012F8"/>
    <w:rsid w:val="00401651"/>
    <w:rsid w:val="00401685"/>
    <w:rsid w:val="004016A9"/>
    <w:rsid w:val="004017F9"/>
    <w:rsid w:val="00401C7F"/>
    <w:rsid w:val="00402358"/>
    <w:rsid w:val="00402B1C"/>
    <w:rsid w:val="00402BDC"/>
    <w:rsid w:val="00402CF0"/>
    <w:rsid w:val="00402FC9"/>
    <w:rsid w:val="0040349E"/>
    <w:rsid w:val="004034AF"/>
    <w:rsid w:val="00404014"/>
    <w:rsid w:val="00404523"/>
    <w:rsid w:val="0040461D"/>
    <w:rsid w:val="0040488B"/>
    <w:rsid w:val="00404CEB"/>
    <w:rsid w:val="00404F3E"/>
    <w:rsid w:val="004063C0"/>
    <w:rsid w:val="004065B4"/>
    <w:rsid w:val="004066C7"/>
    <w:rsid w:val="00406A6A"/>
    <w:rsid w:val="00407253"/>
    <w:rsid w:val="00407502"/>
    <w:rsid w:val="0040758D"/>
    <w:rsid w:val="004075AE"/>
    <w:rsid w:val="00407815"/>
    <w:rsid w:val="00407931"/>
    <w:rsid w:val="00407B68"/>
    <w:rsid w:val="00407C2A"/>
    <w:rsid w:val="00407E63"/>
    <w:rsid w:val="00410135"/>
    <w:rsid w:val="00410247"/>
    <w:rsid w:val="004108EC"/>
    <w:rsid w:val="00410A53"/>
    <w:rsid w:val="00410A63"/>
    <w:rsid w:val="00410BEE"/>
    <w:rsid w:val="00412203"/>
    <w:rsid w:val="0041263F"/>
    <w:rsid w:val="004126AA"/>
    <w:rsid w:val="004129C4"/>
    <w:rsid w:val="00412AAC"/>
    <w:rsid w:val="00412D79"/>
    <w:rsid w:val="00413294"/>
    <w:rsid w:val="004136B8"/>
    <w:rsid w:val="004136DE"/>
    <w:rsid w:val="004138E4"/>
    <w:rsid w:val="004139F1"/>
    <w:rsid w:val="00413A0F"/>
    <w:rsid w:val="00413D11"/>
    <w:rsid w:val="004142B8"/>
    <w:rsid w:val="00414963"/>
    <w:rsid w:val="00414AAA"/>
    <w:rsid w:val="00414F0E"/>
    <w:rsid w:val="00415035"/>
    <w:rsid w:val="0041547F"/>
    <w:rsid w:val="004154EE"/>
    <w:rsid w:val="00415818"/>
    <w:rsid w:val="00415AAB"/>
    <w:rsid w:val="00415CC0"/>
    <w:rsid w:val="00415F71"/>
    <w:rsid w:val="00416247"/>
    <w:rsid w:val="004167A4"/>
    <w:rsid w:val="00416F2C"/>
    <w:rsid w:val="00417003"/>
    <w:rsid w:val="004170C9"/>
    <w:rsid w:val="00417AC9"/>
    <w:rsid w:val="0042014F"/>
    <w:rsid w:val="004202CD"/>
    <w:rsid w:val="004202DF"/>
    <w:rsid w:val="00420B39"/>
    <w:rsid w:val="00420C1E"/>
    <w:rsid w:val="00420C8C"/>
    <w:rsid w:val="00420EFC"/>
    <w:rsid w:val="00421048"/>
    <w:rsid w:val="004218D7"/>
    <w:rsid w:val="00421ACE"/>
    <w:rsid w:val="00421BEB"/>
    <w:rsid w:val="0042204B"/>
    <w:rsid w:val="00422812"/>
    <w:rsid w:val="00422C92"/>
    <w:rsid w:val="004233BE"/>
    <w:rsid w:val="004236EB"/>
    <w:rsid w:val="0042399D"/>
    <w:rsid w:val="004242FA"/>
    <w:rsid w:val="00424380"/>
    <w:rsid w:val="004244B4"/>
    <w:rsid w:val="00424565"/>
    <w:rsid w:val="0042493A"/>
    <w:rsid w:val="004249E1"/>
    <w:rsid w:val="00424E00"/>
    <w:rsid w:val="00424E15"/>
    <w:rsid w:val="004253C2"/>
    <w:rsid w:val="00425480"/>
    <w:rsid w:val="004257A6"/>
    <w:rsid w:val="00425836"/>
    <w:rsid w:val="004258DF"/>
    <w:rsid w:val="00425B2C"/>
    <w:rsid w:val="00425C17"/>
    <w:rsid w:val="00425C26"/>
    <w:rsid w:val="004262C7"/>
    <w:rsid w:val="004262D6"/>
    <w:rsid w:val="0042655E"/>
    <w:rsid w:val="00427298"/>
    <w:rsid w:val="00427A25"/>
    <w:rsid w:val="004301FB"/>
    <w:rsid w:val="00430406"/>
    <w:rsid w:val="00430710"/>
    <w:rsid w:val="004307B7"/>
    <w:rsid w:val="00430EC7"/>
    <w:rsid w:val="00430FF2"/>
    <w:rsid w:val="00431278"/>
    <w:rsid w:val="0043128A"/>
    <w:rsid w:val="0043196F"/>
    <w:rsid w:val="00431F65"/>
    <w:rsid w:val="00432241"/>
    <w:rsid w:val="0043260D"/>
    <w:rsid w:val="0043269A"/>
    <w:rsid w:val="00433764"/>
    <w:rsid w:val="00433AD5"/>
    <w:rsid w:val="00433B27"/>
    <w:rsid w:val="00433BFF"/>
    <w:rsid w:val="00433D47"/>
    <w:rsid w:val="004344DB"/>
    <w:rsid w:val="00434537"/>
    <w:rsid w:val="004349A9"/>
    <w:rsid w:val="00434A87"/>
    <w:rsid w:val="00434ECF"/>
    <w:rsid w:val="00435371"/>
    <w:rsid w:val="0043571C"/>
    <w:rsid w:val="004358EE"/>
    <w:rsid w:val="00435DD5"/>
    <w:rsid w:val="00436064"/>
    <w:rsid w:val="00436179"/>
    <w:rsid w:val="00436267"/>
    <w:rsid w:val="00436306"/>
    <w:rsid w:val="0043663E"/>
    <w:rsid w:val="00436A87"/>
    <w:rsid w:val="00437057"/>
    <w:rsid w:val="004371EB"/>
    <w:rsid w:val="0043739E"/>
    <w:rsid w:val="004377E7"/>
    <w:rsid w:val="00437874"/>
    <w:rsid w:val="004379D9"/>
    <w:rsid w:val="00437A61"/>
    <w:rsid w:val="00437D0E"/>
    <w:rsid w:val="0044077F"/>
    <w:rsid w:val="00440E90"/>
    <w:rsid w:val="00441209"/>
    <w:rsid w:val="0044146A"/>
    <w:rsid w:val="0044146B"/>
    <w:rsid w:val="00441495"/>
    <w:rsid w:val="004415C2"/>
    <w:rsid w:val="004416E7"/>
    <w:rsid w:val="00441A65"/>
    <w:rsid w:val="00441B29"/>
    <w:rsid w:val="00442008"/>
    <w:rsid w:val="00442036"/>
    <w:rsid w:val="00442060"/>
    <w:rsid w:val="004422F9"/>
    <w:rsid w:val="00442486"/>
    <w:rsid w:val="004425AE"/>
    <w:rsid w:val="004426A1"/>
    <w:rsid w:val="004426E0"/>
    <w:rsid w:val="004428F8"/>
    <w:rsid w:val="00442CA8"/>
    <w:rsid w:val="00442CB4"/>
    <w:rsid w:val="00443387"/>
    <w:rsid w:val="00443415"/>
    <w:rsid w:val="00443CA9"/>
    <w:rsid w:val="004441D4"/>
    <w:rsid w:val="004444FA"/>
    <w:rsid w:val="00444D39"/>
    <w:rsid w:val="00444E92"/>
    <w:rsid w:val="00444FF8"/>
    <w:rsid w:val="00445008"/>
    <w:rsid w:val="00445421"/>
    <w:rsid w:val="00445700"/>
    <w:rsid w:val="0044635E"/>
    <w:rsid w:val="004467C7"/>
    <w:rsid w:val="0044721E"/>
    <w:rsid w:val="004472BC"/>
    <w:rsid w:val="004472D3"/>
    <w:rsid w:val="0044735B"/>
    <w:rsid w:val="00447C04"/>
    <w:rsid w:val="00447EC7"/>
    <w:rsid w:val="00447EE1"/>
    <w:rsid w:val="00450195"/>
    <w:rsid w:val="004503C3"/>
    <w:rsid w:val="0045108E"/>
    <w:rsid w:val="0045148E"/>
    <w:rsid w:val="00451881"/>
    <w:rsid w:val="0045193E"/>
    <w:rsid w:val="00451B4D"/>
    <w:rsid w:val="00451E64"/>
    <w:rsid w:val="00451F61"/>
    <w:rsid w:val="00452056"/>
    <w:rsid w:val="004520A5"/>
    <w:rsid w:val="00452319"/>
    <w:rsid w:val="00452477"/>
    <w:rsid w:val="00452544"/>
    <w:rsid w:val="004533F7"/>
    <w:rsid w:val="0045341C"/>
    <w:rsid w:val="00453FB3"/>
    <w:rsid w:val="00454482"/>
    <w:rsid w:val="004546A3"/>
    <w:rsid w:val="0045483E"/>
    <w:rsid w:val="00454D47"/>
    <w:rsid w:val="00455043"/>
    <w:rsid w:val="004551E6"/>
    <w:rsid w:val="00455281"/>
    <w:rsid w:val="00455401"/>
    <w:rsid w:val="004555A7"/>
    <w:rsid w:val="004555DE"/>
    <w:rsid w:val="0045578A"/>
    <w:rsid w:val="0045589B"/>
    <w:rsid w:val="004559D6"/>
    <w:rsid w:val="00455DD6"/>
    <w:rsid w:val="004566BD"/>
    <w:rsid w:val="00456882"/>
    <w:rsid w:val="00456BF5"/>
    <w:rsid w:val="00456C5E"/>
    <w:rsid w:val="00456DCA"/>
    <w:rsid w:val="004570C4"/>
    <w:rsid w:val="00457399"/>
    <w:rsid w:val="004573A0"/>
    <w:rsid w:val="004576C8"/>
    <w:rsid w:val="0045796D"/>
    <w:rsid w:val="00457AF6"/>
    <w:rsid w:val="00457B69"/>
    <w:rsid w:val="0046002F"/>
    <w:rsid w:val="00460699"/>
    <w:rsid w:val="00460E6D"/>
    <w:rsid w:val="004615BB"/>
    <w:rsid w:val="004617F0"/>
    <w:rsid w:val="00462328"/>
    <w:rsid w:val="00462887"/>
    <w:rsid w:val="00462B58"/>
    <w:rsid w:val="00462B9D"/>
    <w:rsid w:val="00462C94"/>
    <w:rsid w:val="004630B7"/>
    <w:rsid w:val="0046317A"/>
    <w:rsid w:val="00463238"/>
    <w:rsid w:val="0046329E"/>
    <w:rsid w:val="004633BB"/>
    <w:rsid w:val="004633E0"/>
    <w:rsid w:val="004639F9"/>
    <w:rsid w:val="00463B32"/>
    <w:rsid w:val="00463D65"/>
    <w:rsid w:val="00463D93"/>
    <w:rsid w:val="00463E54"/>
    <w:rsid w:val="00463F6D"/>
    <w:rsid w:val="0046409D"/>
    <w:rsid w:val="004644E1"/>
    <w:rsid w:val="0046477B"/>
    <w:rsid w:val="00464986"/>
    <w:rsid w:val="0046498A"/>
    <w:rsid w:val="00464D64"/>
    <w:rsid w:val="00464F8E"/>
    <w:rsid w:val="0046541D"/>
    <w:rsid w:val="00465924"/>
    <w:rsid w:val="00465B72"/>
    <w:rsid w:val="00465B8B"/>
    <w:rsid w:val="00465ECF"/>
    <w:rsid w:val="00465F6F"/>
    <w:rsid w:val="00466035"/>
    <w:rsid w:val="0046611A"/>
    <w:rsid w:val="00466C24"/>
    <w:rsid w:val="00466FD3"/>
    <w:rsid w:val="004670E2"/>
    <w:rsid w:val="00467DDE"/>
    <w:rsid w:val="00470192"/>
    <w:rsid w:val="00470714"/>
    <w:rsid w:val="00470ACB"/>
    <w:rsid w:val="00470EE0"/>
    <w:rsid w:val="0047121E"/>
    <w:rsid w:val="00471EE6"/>
    <w:rsid w:val="0047211F"/>
    <w:rsid w:val="004726ED"/>
    <w:rsid w:val="00472720"/>
    <w:rsid w:val="00473084"/>
    <w:rsid w:val="004732B4"/>
    <w:rsid w:val="00473481"/>
    <w:rsid w:val="004739B5"/>
    <w:rsid w:val="00473F34"/>
    <w:rsid w:val="0047400F"/>
    <w:rsid w:val="00474354"/>
    <w:rsid w:val="00474AC1"/>
    <w:rsid w:val="00475294"/>
    <w:rsid w:val="0047562E"/>
    <w:rsid w:val="00475684"/>
    <w:rsid w:val="004756F8"/>
    <w:rsid w:val="004758F7"/>
    <w:rsid w:val="004763DD"/>
    <w:rsid w:val="00476E85"/>
    <w:rsid w:val="00476EB7"/>
    <w:rsid w:val="0047714B"/>
    <w:rsid w:val="004771D5"/>
    <w:rsid w:val="004778CB"/>
    <w:rsid w:val="00477B9A"/>
    <w:rsid w:val="00477BD7"/>
    <w:rsid w:val="00477FD4"/>
    <w:rsid w:val="0048077B"/>
    <w:rsid w:val="00480DDF"/>
    <w:rsid w:val="00480ECF"/>
    <w:rsid w:val="00480F22"/>
    <w:rsid w:val="00480F27"/>
    <w:rsid w:val="00481064"/>
    <w:rsid w:val="004814E6"/>
    <w:rsid w:val="004814F3"/>
    <w:rsid w:val="00481654"/>
    <w:rsid w:val="0048189E"/>
    <w:rsid w:val="00481AE1"/>
    <w:rsid w:val="00481B35"/>
    <w:rsid w:val="00481E53"/>
    <w:rsid w:val="00482008"/>
    <w:rsid w:val="004820D1"/>
    <w:rsid w:val="004821ED"/>
    <w:rsid w:val="00482341"/>
    <w:rsid w:val="0048297F"/>
    <w:rsid w:val="0048353E"/>
    <w:rsid w:val="00483808"/>
    <w:rsid w:val="00483B25"/>
    <w:rsid w:val="00483B53"/>
    <w:rsid w:val="00483D9D"/>
    <w:rsid w:val="00483F75"/>
    <w:rsid w:val="00484240"/>
    <w:rsid w:val="0048432E"/>
    <w:rsid w:val="0048447E"/>
    <w:rsid w:val="00484EC1"/>
    <w:rsid w:val="00485B4B"/>
    <w:rsid w:val="00485EBD"/>
    <w:rsid w:val="004863A1"/>
    <w:rsid w:val="004863A7"/>
    <w:rsid w:val="00486E43"/>
    <w:rsid w:val="00487025"/>
    <w:rsid w:val="00487078"/>
    <w:rsid w:val="004871E8"/>
    <w:rsid w:val="004874FE"/>
    <w:rsid w:val="00487716"/>
    <w:rsid w:val="004877A0"/>
    <w:rsid w:val="004877A1"/>
    <w:rsid w:val="00487AC8"/>
    <w:rsid w:val="00487E27"/>
    <w:rsid w:val="00487FF3"/>
    <w:rsid w:val="004901CB"/>
    <w:rsid w:val="0049038F"/>
    <w:rsid w:val="00490579"/>
    <w:rsid w:val="00490A0F"/>
    <w:rsid w:val="00490A5F"/>
    <w:rsid w:val="00490DF0"/>
    <w:rsid w:val="00491162"/>
    <w:rsid w:val="004911A3"/>
    <w:rsid w:val="004917F5"/>
    <w:rsid w:val="00491A09"/>
    <w:rsid w:val="00491AA0"/>
    <w:rsid w:val="00491AC3"/>
    <w:rsid w:val="00491F93"/>
    <w:rsid w:val="0049224A"/>
    <w:rsid w:val="004927F7"/>
    <w:rsid w:val="004929B8"/>
    <w:rsid w:val="00492CEE"/>
    <w:rsid w:val="0049385A"/>
    <w:rsid w:val="00493918"/>
    <w:rsid w:val="0049397E"/>
    <w:rsid w:val="00493A15"/>
    <w:rsid w:val="00493DAA"/>
    <w:rsid w:val="004943AF"/>
    <w:rsid w:val="004943D5"/>
    <w:rsid w:val="00494729"/>
    <w:rsid w:val="00494F4D"/>
    <w:rsid w:val="00494FC4"/>
    <w:rsid w:val="00494FDA"/>
    <w:rsid w:val="004951B5"/>
    <w:rsid w:val="0049536C"/>
    <w:rsid w:val="00495750"/>
    <w:rsid w:val="00495ACD"/>
    <w:rsid w:val="00495EBD"/>
    <w:rsid w:val="00495F20"/>
    <w:rsid w:val="00496268"/>
    <w:rsid w:val="00496512"/>
    <w:rsid w:val="004968FE"/>
    <w:rsid w:val="00497002"/>
    <w:rsid w:val="0049763E"/>
    <w:rsid w:val="0049766D"/>
    <w:rsid w:val="00497922"/>
    <w:rsid w:val="00497A84"/>
    <w:rsid w:val="004A0173"/>
    <w:rsid w:val="004A04A2"/>
    <w:rsid w:val="004A04C4"/>
    <w:rsid w:val="004A0A3B"/>
    <w:rsid w:val="004A0BA3"/>
    <w:rsid w:val="004A0BDF"/>
    <w:rsid w:val="004A0F64"/>
    <w:rsid w:val="004A1162"/>
    <w:rsid w:val="004A1525"/>
    <w:rsid w:val="004A1EB8"/>
    <w:rsid w:val="004A22BF"/>
    <w:rsid w:val="004A242B"/>
    <w:rsid w:val="004A2841"/>
    <w:rsid w:val="004A28DF"/>
    <w:rsid w:val="004A2ACB"/>
    <w:rsid w:val="004A2CCE"/>
    <w:rsid w:val="004A3191"/>
    <w:rsid w:val="004A34BC"/>
    <w:rsid w:val="004A3565"/>
    <w:rsid w:val="004A374C"/>
    <w:rsid w:val="004A3A59"/>
    <w:rsid w:val="004A3A90"/>
    <w:rsid w:val="004A3BFF"/>
    <w:rsid w:val="004A3DAA"/>
    <w:rsid w:val="004A4598"/>
    <w:rsid w:val="004A480A"/>
    <w:rsid w:val="004A561F"/>
    <w:rsid w:val="004A5D18"/>
    <w:rsid w:val="004A5EA7"/>
    <w:rsid w:val="004A6358"/>
    <w:rsid w:val="004A63A5"/>
    <w:rsid w:val="004A643D"/>
    <w:rsid w:val="004A6618"/>
    <w:rsid w:val="004A679F"/>
    <w:rsid w:val="004A6A3E"/>
    <w:rsid w:val="004A6B4C"/>
    <w:rsid w:val="004A6BD0"/>
    <w:rsid w:val="004A6FCE"/>
    <w:rsid w:val="004A724B"/>
    <w:rsid w:val="004A73C6"/>
    <w:rsid w:val="004A7749"/>
    <w:rsid w:val="004A7C7A"/>
    <w:rsid w:val="004A7D11"/>
    <w:rsid w:val="004B02DA"/>
    <w:rsid w:val="004B0D40"/>
    <w:rsid w:val="004B0F8F"/>
    <w:rsid w:val="004B1235"/>
    <w:rsid w:val="004B17A1"/>
    <w:rsid w:val="004B1838"/>
    <w:rsid w:val="004B1884"/>
    <w:rsid w:val="004B18D2"/>
    <w:rsid w:val="004B193D"/>
    <w:rsid w:val="004B19FB"/>
    <w:rsid w:val="004B1B73"/>
    <w:rsid w:val="004B1E10"/>
    <w:rsid w:val="004B224C"/>
    <w:rsid w:val="004B28E1"/>
    <w:rsid w:val="004B2A26"/>
    <w:rsid w:val="004B2CF7"/>
    <w:rsid w:val="004B2EE1"/>
    <w:rsid w:val="004B30F6"/>
    <w:rsid w:val="004B36E2"/>
    <w:rsid w:val="004B3EB9"/>
    <w:rsid w:val="004B4410"/>
    <w:rsid w:val="004B4690"/>
    <w:rsid w:val="004B4923"/>
    <w:rsid w:val="004B4F05"/>
    <w:rsid w:val="004B4FFD"/>
    <w:rsid w:val="004B504D"/>
    <w:rsid w:val="004B534E"/>
    <w:rsid w:val="004B5A25"/>
    <w:rsid w:val="004B5C29"/>
    <w:rsid w:val="004B5DC2"/>
    <w:rsid w:val="004B6341"/>
    <w:rsid w:val="004B6851"/>
    <w:rsid w:val="004B70A9"/>
    <w:rsid w:val="004B7652"/>
    <w:rsid w:val="004B7BCB"/>
    <w:rsid w:val="004B7FDF"/>
    <w:rsid w:val="004C03BF"/>
    <w:rsid w:val="004C19CD"/>
    <w:rsid w:val="004C19D2"/>
    <w:rsid w:val="004C1A86"/>
    <w:rsid w:val="004C1EBC"/>
    <w:rsid w:val="004C1EBF"/>
    <w:rsid w:val="004C219C"/>
    <w:rsid w:val="004C2605"/>
    <w:rsid w:val="004C2743"/>
    <w:rsid w:val="004C2975"/>
    <w:rsid w:val="004C2ADE"/>
    <w:rsid w:val="004C3619"/>
    <w:rsid w:val="004C3AC8"/>
    <w:rsid w:val="004C3C82"/>
    <w:rsid w:val="004C3D6D"/>
    <w:rsid w:val="004C40D7"/>
    <w:rsid w:val="004C421F"/>
    <w:rsid w:val="004C4A3B"/>
    <w:rsid w:val="004C4A9E"/>
    <w:rsid w:val="004C4B54"/>
    <w:rsid w:val="004C4DC0"/>
    <w:rsid w:val="004C4DD3"/>
    <w:rsid w:val="004C4DF1"/>
    <w:rsid w:val="004C4F7A"/>
    <w:rsid w:val="004C502D"/>
    <w:rsid w:val="004C5152"/>
    <w:rsid w:val="004C546E"/>
    <w:rsid w:val="004C5691"/>
    <w:rsid w:val="004C5A72"/>
    <w:rsid w:val="004C5D4F"/>
    <w:rsid w:val="004C5EDE"/>
    <w:rsid w:val="004C5FEC"/>
    <w:rsid w:val="004C611D"/>
    <w:rsid w:val="004C6242"/>
    <w:rsid w:val="004C6592"/>
    <w:rsid w:val="004C6B99"/>
    <w:rsid w:val="004C6D37"/>
    <w:rsid w:val="004C7177"/>
    <w:rsid w:val="004C7373"/>
    <w:rsid w:val="004C770C"/>
    <w:rsid w:val="004C7E02"/>
    <w:rsid w:val="004C7F87"/>
    <w:rsid w:val="004C7F8D"/>
    <w:rsid w:val="004D00F8"/>
    <w:rsid w:val="004D0925"/>
    <w:rsid w:val="004D0962"/>
    <w:rsid w:val="004D0A1A"/>
    <w:rsid w:val="004D0AB7"/>
    <w:rsid w:val="004D1ACB"/>
    <w:rsid w:val="004D1BAC"/>
    <w:rsid w:val="004D1D4D"/>
    <w:rsid w:val="004D23FF"/>
    <w:rsid w:val="004D28C3"/>
    <w:rsid w:val="004D291B"/>
    <w:rsid w:val="004D29FD"/>
    <w:rsid w:val="004D2B05"/>
    <w:rsid w:val="004D3088"/>
    <w:rsid w:val="004D3DFF"/>
    <w:rsid w:val="004D47E0"/>
    <w:rsid w:val="004D47E9"/>
    <w:rsid w:val="004D4C3E"/>
    <w:rsid w:val="004D4E27"/>
    <w:rsid w:val="004D4F11"/>
    <w:rsid w:val="004D55E8"/>
    <w:rsid w:val="004D5710"/>
    <w:rsid w:val="004D57A5"/>
    <w:rsid w:val="004D5B6D"/>
    <w:rsid w:val="004D5FAC"/>
    <w:rsid w:val="004D622B"/>
    <w:rsid w:val="004D625B"/>
    <w:rsid w:val="004D6390"/>
    <w:rsid w:val="004D63A4"/>
    <w:rsid w:val="004D6445"/>
    <w:rsid w:val="004D6525"/>
    <w:rsid w:val="004D6736"/>
    <w:rsid w:val="004D69E7"/>
    <w:rsid w:val="004D6DA5"/>
    <w:rsid w:val="004D6E08"/>
    <w:rsid w:val="004D6F12"/>
    <w:rsid w:val="004D7206"/>
    <w:rsid w:val="004D7590"/>
    <w:rsid w:val="004D7E15"/>
    <w:rsid w:val="004D7FCC"/>
    <w:rsid w:val="004E0312"/>
    <w:rsid w:val="004E042A"/>
    <w:rsid w:val="004E047A"/>
    <w:rsid w:val="004E0592"/>
    <w:rsid w:val="004E0C15"/>
    <w:rsid w:val="004E10DD"/>
    <w:rsid w:val="004E1246"/>
    <w:rsid w:val="004E125B"/>
    <w:rsid w:val="004E18EB"/>
    <w:rsid w:val="004E1927"/>
    <w:rsid w:val="004E1FF8"/>
    <w:rsid w:val="004E2081"/>
    <w:rsid w:val="004E2184"/>
    <w:rsid w:val="004E2378"/>
    <w:rsid w:val="004E23CA"/>
    <w:rsid w:val="004E3293"/>
    <w:rsid w:val="004E329C"/>
    <w:rsid w:val="004E37FE"/>
    <w:rsid w:val="004E45B2"/>
    <w:rsid w:val="004E4687"/>
    <w:rsid w:val="004E4963"/>
    <w:rsid w:val="004E4F46"/>
    <w:rsid w:val="004E510E"/>
    <w:rsid w:val="004E512F"/>
    <w:rsid w:val="004E55E5"/>
    <w:rsid w:val="004E57D0"/>
    <w:rsid w:val="004E5B03"/>
    <w:rsid w:val="004E5E22"/>
    <w:rsid w:val="004E5EC8"/>
    <w:rsid w:val="004E6192"/>
    <w:rsid w:val="004E6625"/>
    <w:rsid w:val="004E6A2A"/>
    <w:rsid w:val="004E6F20"/>
    <w:rsid w:val="004E70AF"/>
    <w:rsid w:val="004E7141"/>
    <w:rsid w:val="004E760B"/>
    <w:rsid w:val="004E78DC"/>
    <w:rsid w:val="004E7910"/>
    <w:rsid w:val="004E7AB9"/>
    <w:rsid w:val="004E7FC2"/>
    <w:rsid w:val="004F050F"/>
    <w:rsid w:val="004F081B"/>
    <w:rsid w:val="004F0E0B"/>
    <w:rsid w:val="004F109E"/>
    <w:rsid w:val="004F11CF"/>
    <w:rsid w:val="004F121F"/>
    <w:rsid w:val="004F163D"/>
    <w:rsid w:val="004F194C"/>
    <w:rsid w:val="004F1D47"/>
    <w:rsid w:val="004F1FE5"/>
    <w:rsid w:val="004F22B5"/>
    <w:rsid w:val="004F24F1"/>
    <w:rsid w:val="004F29B6"/>
    <w:rsid w:val="004F2BDD"/>
    <w:rsid w:val="004F2D2E"/>
    <w:rsid w:val="004F38CC"/>
    <w:rsid w:val="004F3AAD"/>
    <w:rsid w:val="004F402E"/>
    <w:rsid w:val="004F41E4"/>
    <w:rsid w:val="004F4A02"/>
    <w:rsid w:val="004F4D0E"/>
    <w:rsid w:val="004F4EA6"/>
    <w:rsid w:val="004F53ED"/>
    <w:rsid w:val="004F542C"/>
    <w:rsid w:val="004F5D1C"/>
    <w:rsid w:val="004F6038"/>
    <w:rsid w:val="004F6618"/>
    <w:rsid w:val="004F6723"/>
    <w:rsid w:val="004F687F"/>
    <w:rsid w:val="004F6ADB"/>
    <w:rsid w:val="004F7236"/>
    <w:rsid w:val="004F7472"/>
    <w:rsid w:val="004F7AAC"/>
    <w:rsid w:val="004F7C35"/>
    <w:rsid w:val="0050047E"/>
    <w:rsid w:val="005004AE"/>
    <w:rsid w:val="005004D9"/>
    <w:rsid w:val="0050083E"/>
    <w:rsid w:val="0050118A"/>
    <w:rsid w:val="00501268"/>
    <w:rsid w:val="00501293"/>
    <w:rsid w:val="005015A5"/>
    <w:rsid w:val="00501CBB"/>
    <w:rsid w:val="0050212E"/>
    <w:rsid w:val="005024DC"/>
    <w:rsid w:val="00502C66"/>
    <w:rsid w:val="00502D75"/>
    <w:rsid w:val="00502F77"/>
    <w:rsid w:val="00503203"/>
    <w:rsid w:val="00503605"/>
    <w:rsid w:val="0050384B"/>
    <w:rsid w:val="00503964"/>
    <w:rsid w:val="00503C63"/>
    <w:rsid w:val="00503FD6"/>
    <w:rsid w:val="00504088"/>
    <w:rsid w:val="00504245"/>
    <w:rsid w:val="00504412"/>
    <w:rsid w:val="0050451E"/>
    <w:rsid w:val="00504663"/>
    <w:rsid w:val="00504930"/>
    <w:rsid w:val="005050B1"/>
    <w:rsid w:val="00505448"/>
    <w:rsid w:val="005055C4"/>
    <w:rsid w:val="005056E3"/>
    <w:rsid w:val="00505ACF"/>
    <w:rsid w:val="0050619D"/>
    <w:rsid w:val="0050626D"/>
    <w:rsid w:val="0050674B"/>
    <w:rsid w:val="005069CC"/>
    <w:rsid w:val="00506CC9"/>
    <w:rsid w:val="00506E12"/>
    <w:rsid w:val="00507AB8"/>
    <w:rsid w:val="00507D67"/>
    <w:rsid w:val="00510089"/>
    <w:rsid w:val="0051029A"/>
    <w:rsid w:val="00510303"/>
    <w:rsid w:val="00510357"/>
    <w:rsid w:val="0051068E"/>
    <w:rsid w:val="00510873"/>
    <w:rsid w:val="00510CD7"/>
    <w:rsid w:val="00510EDF"/>
    <w:rsid w:val="005119EE"/>
    <w:rsid w:val="00511BF1"/>
    <w:rsid w:val="00512839"/>
    <w:rsid w:val="005134DC"/>
    <w:rsid w:val="00513525"/>
    <w:rsid w:val="00513553"/>
    <w:rsid w:val="00513834"/>
    <w:rsid w:val="00513D06"/>
    <w:rsid w:val="0051433E"/>
    <w:rsid w:val="005143B2"/>
    <w:rsid w:val="00514C41"/>
    <w:rsid w:val="00514F42"/>
    <w:rsid w:val="005159C0"/>
    <w:rsid w:val="0051600C"/>
    <w:rsid w:val="00516085"/>
    <w:rsid w:val="00516374"/>
    <w:rsid w:val="0051670A"/>
    <w:rsid w:val="00516858"/>
    <w:rsid w:val="00516877"/>
    <w:rsid w:val="00517021"/>
    <w:rsid w:val="00517145"/>
    <w:rsid w:val="00517A78"/>
    <w:rsid w:val="0052004E"/>
    <w:rsid w:val="005202A7"/>
    <w:rsid w:val="00520399"/>
    <w:rsid w:val="00520515"/>
    <w:rsid w:val="00520692"/>
    <w:rsid w:val="00520FF1"/>
    <w:rsid w:val="005212F2"/>
    <w:rsid w:val="0052143E"/>
    <w:rsid w:val="00522027"/>
    <w:rsid w:val="005220DC"/>
    <w:rsid w:val="005220EB"/>
    <w:rsid w:val="00522929"/>
    <w:rsid w:val="00522A34"/>
    <w:rsid w:val="00522A5E"/>
    <w:rsid w:val="00522DC5"/>
    <w:rsid w:val="00522E31"/>
    <w:rsid w:val="00522F19"/>
    <w:rsid w:val="00523BF9"/>
    <w:rsid w:val="00523C0B"/>
    <w:rsid w:val="005241AC"/>
    <w:rsid w:val="005241CE"/>
    <w:rsid w:val="005254AE"/>
    <w:rsid w:val="00525C50"/>
    <w:rsid w:val="00525F80"/>
    <w:rsid w:val="00525FE3"/>
    <w:rsid w:val="00526023"/>
    <w:rsid w:val="005260B0"/>
    <w:rsid w:val="005264A7"/>
    <w:rsid w:val="00527209"/>
    <w:rsid w:val="005274B1"/>
    <w:rsid w:val="005278B0"/>
    <w:rsid w:val="00527CD1"/>
    <w:rsid w:val="0053005E"/>
    <w:rsid w:val="0053060E"/>
    <w:rsid w:val="005308A6"/>
    <w:rsid w:val="005308D6"/>
    <w:rsid w:val="00530BED"/>
    <w:rsid w:val="0053120B"/>
    <w:rsid w:val="005313F6"/>
    <w:rsid w:val="00531652"/>
    <w:rsid w:val="0053189E"/>
    <w:rsid w:val="00531DB3"/>
    <w:rsid w:val="005324A5"/>
    <w:rsid w:val="00532C11"/>
    <w:rsid w:val="00532DDA"/>
    <w:rsid w:val="00533445"/>
    <w:rsid w:val="00533579"/>
    <w:rsid w:val="005336B4"/>
    <w:rsid w:val="00533730"/>
    <w:rsid w:val="00533C21"/>
    <w:rsid w:val="00534730"/>
    <w:rsid w:val="00535A50"/>
    <w:rsid w:val="00536374"/>
    <w:rsid w:val="00536416"/>
    <w:rsid w:val="00536852"/>
    <w:rsid w:val="00536DCD"/>
    <w:rsid w:val="00536F93"/>
    <w:rsid w:val="00537D65"/>
    <w:rsid w:val="00537E1F"/>
    <w:rsid w:val="0054039B"/>
    <w:rsid w:val="00540436"/>
    <w:rsid w:val="00540588"/>
    <w:rsid w:val="0054072F"/>
    <w:rsid w:val="00540A31"/>
    <w:rsid w:val="00540AB2"/>
    <w:rsid w:val="00540AB4"/>
    <w:rsid w:val="00540EA8"/>
    <w:rsid w:val="00541070"/>
    <w:rsid w:val="00541276"/>
    <w:rsid w:val="00541374"/>
    <w:rsid w:val="0054154D"/>
    <w:rsid w:val="00541DA1"/>
    <w:rsid w:val="005420D8"/>
    <w:rsid w:val="00542154"/>
    <w:rsid w:val="005421BA"/>
    <w:rsid w:val="00543F9D"/>
    <w:rsid w:val="0054428E"/>
    <w:rsid w:val="005447F1"/>
    <w:rsid w:val="00544B44"/>
    <w:rsid w:val="00544F0B"/>
    <w:rsid w:val="00545559"/>
    <w:rsid w:val="00545C9D"/>
    <w:rsid w:val="00545CB5"/>
    <w:rsid w:val="005462E7"/>
    <w:rsid w:val="00546DA5"/>
    <w:rsid w:val="005471A8"/>
    <w:rsid w:val="00547591"/>
    <w:rsid w:val="005478EC"/>
    <w:rsid w:val="00547AE5"/>
    <w:rsid w:val="00547FAC"/>
    <w:rsid w:val="005502FA"/>
    <w:rsid w:val="0055031F"/>
    <w:rsid w:val="0055056E"/>
    <w:rsid w:val="00550CC0"/>
    <w:rsid w:val="00550DBD"/>
    <w:rsid w:val="005511DF"/>
    <w:rsid w:val="0055156D"/>
    <w:rsid w:val="005516A6"/>
    <w:rsid w:val="00551ED1"/>
    <w:rsid w:val="00552893"/>
    <w:rsid w:val="005532A1"/>
    <w:rsid w:val="0055347B"/>
    <w:rsid w:val="0055362B"/>
    <w:rsid w:val="00553917"/>
    <w:rsid w:val="00553A73"/>
    <w:rsid w:val="00553CC5"/>
    <w:rsid w:val="00553E4E"/>
    <w:rsid w:val="0055421F"/>
    <w:rsid w:val="0055494B"/>
    <w:rsid w:val="00554D7F"/>
    <w:rsid w:val="0055587F"/>
    <w:rsid w:val="005559E2"/>
    <w:rsid w:val="00555AC9"/>
    <w:rsid w:val="00555B46"/>
    <w:rsid w:val="00555DB3"/>
    <w:rsid w:val="0055601E"/>
    <w:rsid w:val="0055647B"/>
    <w:rsid w:val="005564A6"/>
    <w:rsid w:val="005569D9"/>
    <w:rsid w:val="00556BCB"/>
    <w:rsid w:val="00556F6B"/>
    <w:rsid w:val="005570BD"/>
    <w:rsid w:val="00557316"/>
    <w:rsid w:val="005576CF"/>
    <w:rsid w:val="005579A6"/>
    <w:rsid w:val="00557B04"/>
    <w:rsid w:val="00557CEC"/>
    <w:rsid w:val="00557D09"/>
    <w:rsid w:val="00557D1E"/>
    <w:rsid w:val="00557DE7"/>
    <w:rsid w:val="0056027D"/>
    <w:rsid w:val="0056028C"/>
    <w:rsid w:val="005606E3"/>
    <w:rsid w:val="005607D9"/>
    <w:rsid w:val="00560A03"/>
    <w:rsid w:val="00560F74"/>
    <w:rsid w:val="00561001"/>
    <w:rsid w:val="00561141"/>
    <w:rsid w:val="005613ED"/>
    <w:rsid w:val="00561691"/>
    <w:rsid w:val="005616F4"/>
    <w:rsid w:val="00561CB5"/>
    <w:rsid w:val="00563940"/>
    <w:rsid w:val="00563C51"/>
    <w:rsid w:val="00564420"/>
    <w:rsid w:val="00564D5F"/>
    <w:rsid w:val="00565222"/>
    <w:rsid w:val="005652A8"/>
    <w:rsid w:val="00565375"/>
    <w:rsid w:val="005653C7"/>
    <w:rsid w:val="00565516"/>
    <w:rsid w:val="00565582"/>
    <w:rsid w:val="00565BAB"/>
    <w:rsid w:val="00565DED"/>
    <w:rsid w:val="0056679E"/>
    <w:rsid w:val="0056682A"/>
    <w:rsid w:val="00566AB7"/>
    <w:rsid w:val="0056711A"/>
    <w:rsid w:val="00567142"/>
    <w:rsid w:val="0056726B"/>
    <w:rsid w:val="005672C3"/>
    <w:rsid w:val="005673D1"/>
    <w:rsid w:val="0056795B"/>
    <w:rsid w:val="005679E6"/>
    <w:rsid w:val="00567B24"/>
    <w:rsid w:val="00567C7A"/>
    <w:rsid w:val="005700F2"/>
    <w:rsid w:val="00570943"/>
    <w:rsid w:val="00570B53"/>
    <w:rsid w:val="00570DDF"/>
    <w:rsid w:val="00570EDE"/>
    <w:rsid w:val="00570EF6"/>
    <w:rsid w:val="005710DB"/>
    <w:rsid w:val="00571618"/>
    <w:rsid w:val="00571B50"/>
    <w:rsid w:val="005721DD"/>
    <w:rsid w:val="0057238D"/>
    <w:rsid w:val="00572DBE"/>
    <w:rsid w:val="00572E50"/>
    <w:rsid w:val="00572EC1"/>
    <w:rsid w:val="0057308C"/>
    <w:rsid w:val="005732AA"/>
    <w:rsid w:val="00573672"/>
    <w:rsid w:val="005739FB"/>
    <w:rsid w:val="00573AD5"/>
    <w:rsid w:val="005742BE"/>
    <w:rsid w:val="00574FB7"/>
    <w:rsid w:val="00575366"/>
    <w:rsid w:val="00575578"/>
    <w:rsid w:val="005756F5"/>
    <w:rsid w:val="00575805"/>
    <w:rsid w:val="00576AF2"/>
    <w:rsid w:val="00576C8B"/>
    <w:rsid w:val="00576CA1"/>
    <w:rsid w:val="0057708F"/>
    <w:rsid w:val="0057730A"/>
    <w:rsid w:val="0057765E"/>
    <w:rsid w:val="00577A14"/>
    <w:rsid w:val="00577E52"/>
    <w:rsid w:val="00577EFC"/>
    <w:rsid w:val="00577F7D"/>
    <w:rsid w:val="005802D3"/>
    <w:rsid w:val="005802FA"/>
    <w:rsid w:val="0058046F"/>
    <w:rsid w:val="005804FB"/>
    <w:rsid w:val="0058078F"/>
    <w:rsid w:val="00580A9B"/>
    <w:rsid w:val="00580EE9"/>
    <w:rsid w:val="005810A3"/>
    <w:rsid w:val="0058216A"/>
    <w:rsid w:val="00582350"/>
    <w:rsid w:val="0058239A"/>
    <w:rsid w:val="00582AA4"/>
    <w:rsid w:val="005836A7"/>
    <w:rsid w:val="005837D3"/>
    <w:rsid w:val="00583880"/>
    <w:rsid w:val="00584206"/>
    <w:rsid w:val="0058426B"/>
    <w:rsid w:val="00584355"/>
    <w:rsid w:val="005844B3"/>
    <w:rsid w:val="00584AED"/>
    <w:rsid w:val="00584B04"/>
    <w:rsid w:val="00584C34"/>
    <w:rsid w:val="005850A2"/>
    <w:rsid w:val="005856B8"/>
    <w:rsid w:val="005856EF"/>
    <w:rsid w:val="0058586C"/>
    <w:rsid w:val="00585B7E"/>
    <w:rsid w:val="00585CD1"/>
    <w:rsid w:val="005860F5"/>
    <w:rsid w:val="00586285"/>
    <w:rsid w:val="00586295"/>
    <w:rsid w:val="005863FA"/>
    <w:rsid w:val="00586C1F"/>
    <w:rsid w:val="00586C84"/>
    <w:rsid w:val="005871C8"/>
    <w:rsid w:val="005871D3"/>
    <w:rsid w:val="005875C6"/>
    <w:rsid w:val="00587A16"/>
    <w:rsid w:val="00587B53"/>
    <w:rsid w:val="00587D4E"/>
    <w:rsid w:val="00587F50"/>
    <w:rsid w:val="00590205"/>
    <w:rsid w:val="005902B2"/>
    <w:rsid w:val="00590376"/>
    <w:rsid w:val="00590447"/>
    <w:rsid w:val="0059048E"/>
    <w:rsid w:val="005907FB"/>
    <w:rsid w:val="00591465"/>
    <w:rsid w:val="00591715"/>
    <w:rsid w:val="00591A4D"/>
    <w:rsid w:val="00591A53"/>
    <w:rsid w:val="00591A92"/>
    <w:rsid w:val="00591B37"/>
    <w:rsid w:val="00591B96"/>
    <w:rsid w:val="00592186"/>
    <w:rsid w:val="005924FE"/>
    <w:rsid w:val="00592823"/>
    <w:rsid w:val="00592953"/>
    <w:rsid w:val="005929F1"/>
    <w:rsid w:val="00593571"/>
    <w:rsid w:val="005944D1"/>
    <w:rsid w:val="00594F25"/>
    <w:rsid w:val="00594F9F"/>
    <w:rsid w:val="00595020"/>
    <w:rsid w:val="0059517C"/>
    <w:rsid w:val="0059550A"/>
    <w:rsid w:val="00595774"/>
    <w:rsid w:val="00595961"/>
    <w:rsid w:val="00595E7A"/>
    <w:rsid w:val="00596FB0"/>
    <w:rsid w:val="005979A3"/>
    <w:rsid w:val="00597FDF"/>
    <w:rsid w:val="005A012E"/>
    <w:rsid w:val="005A045E"/>
    <w:rsid w:val="005A0550"/>
    <w:rsid w:val="005A0655"/>
    <w:rsid w:val="005A079D"/>
    <w:rsid w:val="005A0921"/>
    <w:rsid w:val="005A12A6"/>
    <w:rsid w:val="005A1729"/>
    <w:rsid w:val="005A189E"/>
    <w:rsid w:val="005A1A99"/>
    <w:rsid w:val="005A1B81"/>
    <w:rsid w:val="005A1BE0"/>
    <w:rsid w:val="005A3225"/>
    <w:rsid w:val="005A3ABB"/>
    <w:rsid w:val="005A3BFD"/>
    <w:rsid w:val="005A3FBE"/>
    <w:rsid w:val="005A3FF3"/>
    <w:rsid w:val="005A421F"/>
    <w:rsid w:val="005A443C"/>
    <w:rsid w:val="005A4516"/>
    <w:rsid w:val="005A452C"/>
    <w:rsid w:val="005A4576"/>
    <w:rsid w:val="005A4583"/>
    <w:rsid w:val="005A49D2"/>
    <w:rsid w:val="005A5122"/>
    <w:rsid w:val="005A51D0"/>
    <w:rsid w:val="005A5210"/>
    <w:rsid w:val="005A52CB"/>
    <w:rsid w:val="005A591E"/>
    <w:rsid w:val="005A5AA4"/>
    <w:rsid w:val="005A5C84"/>
    <w:rsid w:val="005A61C7"/>
    <w:rsid w:val="005A7B21"/>
    <w:rsid w:val="005A7C79"/>
    <w:rsid w:val="005A7EC2"/>
    <w:rsid w:val="005B0259"/>
    <w:rsid w:val="005B0703"/>
    <w:rsid w:val="005B0837"/>
    <w:rsid w:val="005B1177"/>
    <w:rsid w:val="005B12B0"/>
    <w:rsid w:val="005B155D"/>
    <w:rsid w:val="005B1CE0"/>
    <w:rsid w:val="005B2047"/>
    <w:rsid w:val="005B20D5"/>
    <w:rsid w:val="005B20FC"/>
    <w:rsid w:val="005B2222"/>
    <w:rsid w:val="005B26CC"/>
    <w:rsid w:val="005B308D"/>
    <w:rsid w:val="005B3102"/>
    <w:rsid w:val="005B3796"/>
    <w:rsid w:val="005B4146"/>
    <w:rsid w:val="005B4CCB"/>
    <w:rsid w:val="005B4D39"/>
    <w:rsid w:val="005B58D3"/>
    <w:rsid w:val="005B5AF6"/>
    <w:rsid w:val="005B5D23"/>
    <w:rsid w:val="005B5FD5"/>
    <w:rsid w:val="005B68E9"/>
    <w:rsid w:val="005B6B82"/>
    <w:rsid w:val="005B6DB9"/>
    <w:rsid w:val="005B7F22"/>
    <w:rsid w:val="005C059B"/>
    <w:rsid w:val="005C199B"/>
    <w:rsid w:val="005C1E9D"/>
    <w:rsid w:val="005C24F0"/>
    <w:rsid w:val="005C2610"/>
    <w:rsid w:val="005C2DA7"/>
    <w:rsid w:val="005C2EC1"/>
    <w:rsid w:val="005C3080"/>
    <w:rsid w:val="005C3112"/>
    <w:rsid w:val="005C3C5A"/>
    <w:rsid w:val="005C3CD7"/>
    <w:rsid w:val="005C4360"/>
    <w:rsid w:val="005C46D8"/>
    <w:rsid w:val="005C4CA2"/>
    <w:rsid w:val="005C5021"/>
    <w:rsid w:val="005C54DE"/>
    <w:rsid w:val="005C6167"/>
    <w:rsid w:val="005C61A8"/>
    <w:rsid w:val="005C67E1"/>
    <w:rsid w:val="005C6EC7"/>
    <w:rsid w:val="005C7132"/>
    <w:rsid w:val="005C71AD"/>
    <w:rsid w:val="005C78E8"/>
    <w:rsid w:val="005C78FD"/>
    <w:rsid w:val="005C7A71"/>
    <w:rsid w:val="005C7C5D"/>
    <w:rsid w:val="005C7F55"/>
    <w:rsid w:val="005D0192"/>
    <w:rsid w:val="005D0247"/>
    <w:rsid w:val="005D0304"/>
    <w:rsid w:val="005D09B3"/>
    <w:rsid w:val="005D0A76"/>
    <w:rsid w:val="005D0C2C"/>
    <w:rsid w:val="005D1449"/>
    <w:rsid w:val="005D15AE"/>
    <w:rsid w:val="005D1927"/>
    <w:rsid w:val="005D1ACB"/>
    <w:rsid w:val="005D21B7"/>
    <w:rsid w:val="005D2275"/>
    <w:rsid w:val="005D3AE7"/>
    <w:rsid w:val="005D4164"/>
    <w:rsid w:val="005D4171"/>
    <w:rsid w:val="005D42D5"/>
    <w:rsid w:val="005D433B"/>
    <w:rsid w:val="005D4597"/>
    <w:rsid w:val="005D4887"/>
    <w:rsid w:val="005D4907"/>
    <w:rsid w:val="005D4A06"/>
    <w:rsid w:val="005D5131"/>
    <w:rsid w:val="005D5775"/>
    <w:rsid w:val="005D5AD8"/>
    <w:rsid w:val="005D5C26"/>
    <w:rsid w:val="005D5F59"/>
    <w:rsid w:val="005D688E"/>
    <w:rsid w:val="005D71B8"/>
    <w:rsid w:val="005D75F8"/>
    <w:rsid w:val="005D7716"/>
    <w:rsid w:val="005D7C53"/>
    <w:rsid w:val="005D7D0B"/>
    <w:rsid w:val="005E0436"/>
    <w:rsid w:val="005E0A19"/>
    <w:rsid w:val="005E0B0E"/>
    <w:rsid w:val="005E1561"/>
    <w:rsid w:val="005E24D1"/>
    <w:rsid w:val="005E2C94"/>
    <w:rsid w:val="005E2EF1"/>
    <w:rsid w:val="005E2F5D"/>
    <w:rsid w:val="005E312A"/>
    <w:rsid w:val="005E34D6"/>
    <w:rsid w:val="005E37DC"/>
    <w:rsid w:val="005E3B7A"/>
    <w:rsid w:val="005E3EC7"/>
    <w:rsid w:val="005E4326"/>
    <w:rsid w:val="005E45C3"/>
    <w:rsid w:val="005E47DE"/>
    <w:rsid w:val="005E4A0B"/>
    <w:rsid w:val="005E5040"/>
    <w:rsid w:val="005E5349"/>
    <w:rsid w:val="005E550E"/>
    <w:rsid w:val="005E5897"/>
    <w:rsid w:val="005E589B"/>
    <w:rsid w:val="005E5A9F"/>
    <w:rsid w:val="005E5B89"/>
    <w:rsid w:val="005E5F71"/>
    <w:rsid w:val="005E616C"/>
    <w:rsid w:val="005E62E2"/>
    <w:rsid w:val="005E6ACD"/>
    <w:rsid w:val="005E6D7F"/>
    <w:rsid w:val="005E6E35"/>
    <w:rsid w:val="005E7823"/>
    <w:rsid w:val="005E78DB"/>
    <w:rsid w:val="005E7DED"/>
    <w:rsid w:val="005E7E63"/>
    <w:rsid w:val="005E7ECF"/>
    <w:rsid w:val="005E7F99"/>
    <w:rsid w:val="005E7FCF"/>
    <w:rsid w:val="005F00E9"/>
    <w:rsid w:val="005F0639"/>
    <w:rsid w:val="005F07AE"/>
    <w:rsid w:val="005F0B7F"/>
    <w:rsid w:val="005F0C6F"/>
    <w:rsid w:val="005F139A"/>
    <w:rsid w:val="005F15D8"/>
    <w:rsid w:val="005F1AE3"/>
    <w:rsid w:val="005F1C09"/>
    <w:rsid w:val="005F240E"/>
    <w:rsid w:val="005F25CE"/>
    <w:rsid w:val="005F263D"/>
    <w:rsid w:val="005F2C57"/>
    <w:rsid w:val="005F2DE4"/>
    <w:rsid w:val="005F3102"/>
    <w:rsid w:val="005F33BA"/>
    <w:rsid w:val="005F3465"/>
    <w:rsid w:val="005F349E"/>
    <w:rsid w:val="005F367D"/>
    <w:rsid w:val="005F3736"/>
    <w:rsid w:val="005F38E4"/>
    <w:rsid w:val="005F3B0D"/>
    <w:rsid w:val="005F3F04"/>
    <w:rsid w:val="005F3FE5"/>
    <w:rsid w:val="005F4265"/>
    <w:rsid w:val="005F427C"/>
    <w:rsid w:val="005F479E"/>
    <w:rsid w:val="005F49C5"/>
    <w:rsid w:val="005F4B6D"/>
    <w:rsid w:val="005F5509"/>
    <w:rsid w:val="005F5DF0"/>
    <w:rsid w:val="005F5E5F"/>
    <w:rsid w:val="005F5ECC"/>
    <w:rsid w:val="005F6123"/>
    <w:rsid w:val="005F6221"/>
    <w:rsid w:val="005F6368"/>
    <w:rsid w:val="005F6AF9"/>
    <w:rsid w:val="005F6BB8"/>
    <w:rsid w:val="005F6CB4"/>
    <w:rsid w:val="005F6D4A"/>
    <w:rsid w:val="005F7225"/>
    <w:rsid w:val="005F73E7"/>
    <w:rsid w:val="005F77EA"/>
    <w:rsid w:val="005F7D0A"/>
    <w:rsid w:val="0060016C"/>
    <w:rsid w:val="0060063D"/>
    <w:rsid w:val="00600C1A"/>
    <w:rsid w:val="00600D02"/>
    <w:rsid w:val="00600EA9"/>
    <w:rsid w:val="006018C2"/>
    <w:rsid w:val="00601D25"/>
    <w:rsid w:val="0060233E"/>
    <w:rsid w:val="00602404"/>
    <w:rsid w:val="0060270A"/>
    <w:rsid w:val="00602A0F"/>
    <w:rsid w:val="00602C5A"/>
    <w:rsid w:val="00602C90"/>
    <w:rsid w:val="00602D81"/>
    <w:rsid w:val="006035AF"/>
    <w:rsid w:val="0060376F"/>
    <w:rsid w:val="00603995"/>
    <w:rsid w:val="006039AF"/>
    <w:rsid w:val="00603A0C"/>
    <w:rsid w:val="00603ADF"/>
    <w:rsid w:val="00603D90"/>
    <w:rsid w:val="006040E3"/>
    <w:rsid w:val="006045DE"/>
    <w:rsid w:val="0060482A"/>
    <w:rsid w:val="00604AD0"/>
    <w:rsid w:val="00604EC3"/>
    <w:rsid w:val="00605405"/>
    <w:rsid w:val="006059B3"/>
    <w:rsid w:val="0060603F"/>
    <w:rsid w:val="006063D6"/>
    <w:rsid w:val="006066AF"/>
    <w:rsid w:val="006066B5"/>
    <w:rsid w:val="00606BAD"/>
    <w:rsid w:val="00606ED7"/>
    <w:rsid w:val="0060735E"/>
    <w:rsid w:val="0060755E"/>
    <w:rsid w:val="00607E5D"/>
    <w:rsid w:val="006104EE"/>
    <w:rsid w:val="0061051B"/>
    <w:rsid w:val="0061075B"/>
    <w:rsid w:val="00611043"/>
    <w:rsid w:val="0061148B"/>
    <w:rsid w:val="006114E7"/>
    <w:rsid w:val="006118C8"/>
    <w:rsid w:val="006125CA"/>
    <w:rsid w:val="006127B3"/>
    <w:rsid w:val="00612B35"/>
    <w:rsid w:val="00612BF3"/>
    <w:rsid w:val="00612D68"/>
    <w:rsid w:val="00612EEF"/>
    <w:rsid w:val="00613156"/>
    <w:rsid w:val="0061358A"/>
    <w:rsid w:val="0061363C"/>
    <w:rsid w:val="0061395B"/>
    <w:rsid w:val="00613A01"/>
    <w:rsid w:val="00613A41"/>
    <w:rsid w:val="00613B6A"/>
    <w:rsid w:val="00613BAE"/>
    <w:rsid w:val="00613BF9"/>
    <w:rsid w:val="00613ED4"/>
    <w:rsid w:val="00614084"/>
    <w:rsid w:val="006142DA"/>
    <w:rsid w:val="0061456D"/>
    <w:rsid w:val="00614D68"/>
    <w:rsid w:val="00614E4B"/>
    <w:rsid w:val="00615194"/>
    <w:rsid w:val="006155C5"/>
    <w:rsid w:val="006159B8"/>
    <w:rsid w:val="00616303"/>
    <w:rsid w:val="006164AD"/>
    <w:rsid w:val="0061689F"/>
    <w:rsid w:val="00616914"/>
    <w:rsid w:val="00616D04"/>
    <w:rsid w:val="0061713D"/>
    <w:rsid w:val="006172A0"/>
    <w:rsid w:val="006173C4"/>
    <w:rsid w:val="006175E5"/>
    <w:rsid w:val="00617727"/>
    <w:rsid w:val="00617E90"/>
    <w:rsid w:val="00617FD1"/>
    <w:rsid w:val="006200E3"/>
    <w:rsid w:val="006202F7"/>
    <w:rsid w:val="006204D5"/>
    <w:rsid w:val="0062062A"/>
    <w:rsid w:val="00620A7B"/>
    <w:rsid w:val="00620B8C"/>
    <w:rsid w:val="006219B4"/>
    <w:rsid w:val="00621CE7"/>
    <w:rsid w:val="00621E8E"/>
    <w:rsid w:val="00621F19"/>
    <w:rsid w:val="0062227F"/>
    <w:rsid w:val="00622491"/>
    <w:rsid w:val="006226F7"/>
    <w:rsid w:val="00622778"/>
    <w:rsid w:val="006233FE"/>
    <w:rsid w:val="00623DA8"/>
    <w:rsid w:val="0062429A"/>
    <w:rsid w:val="00625036"/>
    <w:rsid w:val="006252BD"/>
    <w:rsid w:val="0062542E"/>
    <w:rsid w:val="006255A4"/>
    <w:rsid w:val="00625A41"/>
    <w:rsid w:val="006260EB"/>
    <w:rsid w:val="00626464"/>
    <w:rsid w:val="006266CF"/>
    <w:rsid w:val="006271A8"/>
    <w:rsid w:val="006271AD"/>
    <w:rsid w:val="00627317"/>
    <w:rsid w:val="006273FC"/>
    <w:rsid w:val="006277AA"/>
    <w:rsid w:val="00627E41"/>
    <w:rsid w:val="0063000F"/>
    <w:rsid w:val="00630942"/>
    <w:rsid w:val="00630D51"/>
    <w:rsid w:val="00631360"/>
    <w:rsid w:val="00631547"/>
    <w:rsid w:val="00631D28"/>
    <w:rsid w:val="00631D6A"/>
    <w:rsid w:val="006324D9"/>
    <w:rsid w:val="00632514"/>
    <w:rsid w:val="006325DB"/>
    <w:rsid w:val="006329FE"/>
    <w:rsid w:val="00632A2B"/>
    <w:rsid w:val="00632BA6"/>
    <w:rsid w:val="00632C4C"/>
    <w:rsid w:val="00632CC9"/>
    <w:rsid w:val="00632DA7"/>
    <w:rsid w:val="00632E72"/>
    <w:rsid w:val="00632F60"/>
    <w:rsid w:val="00632FC8"/>
    <w:rsid w:val="0063359D"/>
    <w:rsid w:val="0063368A"/>
    <w:rsid w:val="0063433F"/>
    <w:rsid w:val="006343B2"/>
    <w:rsid w:val="006346E4"/>
    <w:rsid w:val="00634BA4"/>
    <w:rsid w:val="00635172"/>
    <w:rsid w:val="00635263"/>
    <w:rsid w:val="0063583C"/>
    <w:rsid w:val="00635A84"/>
    <w:rsid w:val="00635CB4"/>
    <w:rsid w:val="00635DE9"/>
    <w:rsid w:val="00636127"/>
    <w:rsid w:val="0063613E"/>
    <w:rsid w:val="00636528"/>
    <w:rsid w:val="006367DD"/>
    <w:rsid w:val="0063681B"/>
    <w:rsid w:val="00636B1D"/>
    <w:rsid w:val="00637345"/>
    <w:rsid w:val="0063761B"/>
    <w:rsid w:val="006377C3"/>
    <w:rsid w:val="006402D0"/>
    <w:rsid w:val="0064030A"/>
    <w:rsid w:val="00640BE1"/>
    <w:rsid w:val="00640DAE"/>
    <w:rsid w:val="00640E00"/>
    <w:rsid w:val="00640F6A"/>
    <w:rsid w:val="00640FB7"/>
    <w:rsid w:val="006411C8"/>
    <w:rsid w:val="0064131A"/>
    <w:rsid w:val="00641348"/>
    <w:rsid w:val="00641864"/>
    <w:rsid w:val="00641914"/>
    <w:rsid w:val="006419E8"/>
    <w:rsid w:val="00641EF4"/>
    <w:rsid w:val="00642C86"/>
    <w:rsid w:val="00643238"/>
    <w:rsid w:val="006434EE"/>
    <w:rsid w:val="00643627"/>
    <w:rsid w:val="006439B8"/>
    <w:rsid w:val="00643A08"/>
    <w:rsid w:val="00643A4C"/>
    <w:rsid w:val="00643AB3"/>
    <w:rsid w:val="00643E72"/>
    <w:rsid w:val="006446C6"/>
    <w:rsid w:val="00644940"/>
    <w:rsid w:val="00644A48"/>
    <w:rsid w:val="00644B94"/>
    <w:rsid w:val="00644CE7"/>
    <w:rsid w:val="00644F59"/>
    <w:rsid w:val="00645958"/>
    <w:rsid w:val="00645A40"/>
    <w:rsid w:val="00645B1B"/>
    <w:rsid w:val="00645BD7"/>
    <w:rsid w:val="00645E13"/>
    <w:rsid w:val="00645EB6"/>
    <w:rsid w:val="00646CA4"/>
    <w:rsid w:val="00646E49"/>
    <w:rsid w:val="00647501"/>
    <w:rsid w:val="00647A12"/>
    <w:rsid w:val="00650130"/>
    <w:rsid w:val="006505F3"/>
    <w:rsid w:val="006507D2"/>
    <w:rsid w:val="00650813"/>
    <w:rsid w:val="00650E07"/>
    <w:rsid w:val="006510FE"/>
    <w:rsid w:val="00651193"/>
    <w:rsid w:val="00651569"/>
    <w:rsid w:val="006516F8"/>
    <w:rsid w:val="0065194C"/>
    <w:rsid w:val="0065199C"/>
    <w:rsid w:val="00651ADD"/>
    <w:rsid w:val="00651B02"/>
    <w:rsid w:val="00651C7C"/>
    <w:rsid w:val="00651E1D"/>
    <w:rsid w:val="006521A6"/>
    <w:rsid w:val="00652208"/>
    <w:rsid w:val="00652D01"/>
    <w:rsid w:val="00652EF8"/>
    <w:rsid w:val="0065304B"/>
    <w:rsid w:val="0065309B"/>
    <w:rsid w:val="006531D1"/>
    <w:rsid w:val="0065330E"/>
    <w:rsid w:val="0065346B"/>
    <w:rsid w:val="00653894"/>
    <w:rsid w:val="00653AA2"/>
    <w:rsid w:val="00654300"/>
    <w:rsid w:val="006545A7"/>
    <w:rsid w:val="0065526B"/>
    <w:rsid w:val="006556D0"/>
    <w:rsid w:val="006559CA"/>
    <w:rsid w:val="006559D2"/>
    <w:rsid w:val="00655E11"/>
    <w:rsid w:val="00656474"/>
    <w:rsid w:val="00656832"/>
    <w:rsid w:val="00656B79"/>
    <w:rsid w:val="00656F6A"/>
    <w:rsid w:val="006578DE"/>
    <w:rsid w:val="00657F1F"/>
    <w:rsid w:val="00657F36"/>
    <w:rsid w:val="00660242"/>
    <w:rsid w:val="006604AE"/>
    <w:rsid w:val="006608E4"/>
    <w:rsid w:val="006609DE"/>
    <w:rsid w:val="00660D5C"/>
    <w:rsid w:val="00661101"/>
    <w:rsid w:val="006617DC"/>
    <w:rsid w:val="006618B7"/>
    <w:rsid w:val="006618F0"/>
    <w:rsid w:val="00661CA8"/>
    <w:rsid w:val="00661F23"/>
    <w:rsid w:val="00662149"/>
    <w:rsid w:val="006623D6"/>
    <w:rsid w:val="006624EF"/>
    <w:rsid w:val="0066266B"/>
    <w:rsid w:val="0066267B"/>
    <w:rsid w:val="006628D2"/>
    <w:rsid w:val="006629DB"/>
    <w:rsid w:val="00662A4F"/>
    <w:rsid w:val="00662C1C"/>
    <w:rsid w:val="00662D3B"/>
    <w:rsid w:val="00662DA0"/>
    <w:rsid w:val="006630B9"/>
    <w:rsid w:val="006630C0"/>
    <w:rsid w:val="006630F2"/>
    <w:rsid w:val="0066313F"/>
    <w:rsid w:val="006636E1"/>
    <w:rsid w:val="006637C2"/>
    <w:rsid w:val="006638C0"/>
    <w:rsid w:val="00663960"/>
    <w:rsid w:val="00663BCA"/>
    <w:rsid w:val="00663D9A"/>
    <w:rsid w:val="006642A5"/>
    <w:rsid w:val="00664336"/>
    <w:rsid w:val="00664676"/>
    <w:rsid w:val="00664CF0"/>
    <w:rsid w:val="00664E41"/>
    <w:rsid w:val="00665241"/>
    <w:rsid w:val="0066557D"/>
    <w:rsid w:val="006656A6"/>
    <w:rsid w:val="006656A9"/>
    <w:rsid w:val="00665835"/>
    <w:rsid w:val="00665ACD"/>
    <w:rsid w:val="00665DBF"/>
    <w:rsid w:val="00665DF5"/>
    <w:rsid w:val="00666028"/>
    <w:rsid w:val="00666165"/>
    <w:rsid w:val="00666250"/>
    <w:rsid w:val="006664C7"/>
    <w:rsid w:val="006664FD"/>
    <w:rsid w:val="00666628"/>
    <w:rsid w:val="00666717"/>
    <w:rsid w:val="00666AAD"/>
    <w:rsid w:val="00666C4D"/>
    <w:rsid w:val="00666FE1"/>
    <w:rsid w:val="0066711C"/>
    <w:rsid w:val="0066738C"/>
    <w:rsid w:val="00667793"/>
    <w:rsid w:val="00667C77"/>
    <w:rsid w:val="006702F9"/>
    <w:rsid w:val="0067036E"/>
    <w:rsid w:val="0067124C"/>
    <w:rsid w:val="006716C8"/>
    <w:rsid w:val="006721A5"/>
    <w:rsid w:val="00672287"/>
    <w:rsid w:val="0067256A"/>
    <w:rsid w:val="00672AB0"/>
    <w:rsid w:val="00672AEC"/>
    <w:rsid w:val="00672BD4"/>
    <w:rsid w:val="0067328D"/>
    <w:rsid w:val="006732F2"/>
    <w:rsid w:val="006737E5"/>
    <w:rsid w:val="00673B29"/>
    <w:rsid w:val="00673EFD"/>
    <w:rsid w:val="00673F07"/>
    <w:rsid w:val="00674159"/>
    <w:rsid w:val="00674531"/>
    <w:rsid w:val="006745A2"/>
    <w:rsid w:val="00674856"/>
    <w:rsid w:val="00674946"/>
    <w:rsid w:val="00674B7C"/>
    <w:rsid w:val="00674BD5"/>
    <w:rsid w:val="00675103"/>
    <w:rsid w:val="00675A48"/>
    <w:rsid w:val="006762DF"/>
    <w:rsid w:val="006765A6"/>
    <w:rsid w:val="00676A8C"/>
    <w:rsid w:val="00676D7C"/>
    <w:rsid w:val="006770E2"/>
    <w:rsid w:val="00677750"/>
    <w:rsid w:val="00677AD2"/>
    <w:rsid w:val="00677EF9"/>
    <w:rsid w:val="00677F90"/>
    <w:rsid w:val="006808CE"/>
    <w:rsid w:val="00680A6C"/>
    <w:rsid w:val="00680E18"/>
    <w:rsid w:val="00680F69"/>
    <w:rsid w:val="00680FBD"/>
    <w:rsid w:val="006810F8"/>
    <w:rsid w:val="006811F6"/>
    <w:rsid w:val="00681347"/>
    <w:rsid w:val="00682740"/>
    <w:rsid w:val="00682C74"/>
    <w:rsid w:val="00682F50"/>
    <w:rsid w:val="0068333F"/>
    <w:rsid w:val="00683611"/>
    <w:rsid w:val="00683B7A"/>
    <w:rsid w:val="00683D35"/>
    <w:rsid w:val="006841B2"/>
    <w:rsid w:val="00684613"/>
    <w:rsid w:val="00684754"/>
    <w:rsid w:val="00684867"/>
    <w:rsid w:val="00685049"/>
    <w:rsid w:val="0068531C"/>
    <w:rsid w:val="0068548B"/>
    <w:rsid w:val="006855C3"/>
    <w:rsid w:val="00685F55"/>
    <w:rsid w:val="0068629B"/>
    <w:rsid w:val="006867B1"/>
    <w:rsid w:val="006869E9"/>
    <w:rsid w:val="00686BBA"/>
    <w:rsid w:val="00686DD3"/>
    <w:rsid w:val="00686E3A"/>
    <w:rsid w:val="00686FF5"/>
    <w:rsid w:val="006870F0"/>
    <w:rsid w:val="0068729C"/>
    <w:rsid w:val="00687A95"/>
    <w:rsid w:val="00687BBD"/>
    <w:rsid w:val="00687C54"/>
    <w:rsid w:val="00687CCB"/>
    <w:rsid w:val="006901A7"/>
    <w:rsid w:val="00690277"/>
    <w:rsid w:val="006906A6"/>
    <w:rsid w:val="006906F4"/>
    <w:rsid w:val="00690958"/>
    <w:rsid w:val="00690ED5"/>
    <w:rsid w:val="00690F03"/>
    <w:rsid w:val="0069145B"/>
    <w:rsid w:val="0069151D"/>
    <w:rsid w:val="00691722"/>
    <w:rsid w:val="00691811"/>
    <w:rsid w:val="00691F0D"/>
    <w:rsid w:val="0069202C"/>
    <w:rsid w:val="006921ED"/>
    <w:rsid w:val="0069256C"/>
    <w:rsid w:val="006927B7"/>
    <w:rsid w:val="006928DE"/>
    <w:rsid w:val="006928F1"/>
    <w:rsid w:val="006933E8"/>
    <w:rsid w:val="00693599"/>
    <w:rsid w:val="0069385E"/>
    <w:rsid w:val="00693D56"/>
    <w:rsid w:val="00693EB9"/>
    <w:rsid w:val="00695094"/>
    <w:rsid w:val="006957C1"/>
    <w:rsid w:val="006957F7"/>
    <w:rsid w:val="006958F7"/>
    <w:rsid w:val="00695E4B"/>
    <w:rsid w:val="00696092"/>
    <w:rsid w:val="006964D7"/>
    <w:rsid w:val="006969CA"/>
    <w:rsid w:val="00696B25"/>
    <w:rsid w:val="00696DB6"/>
    <w:rsid w:val="0069706A"/>
    <w:rsid w:val="0069712F"/>
    <w:rsid w:val="0069758C"/>
    <w:rsid w:val="00697F07"/>
    <w:rsid w:val="00697FD9"/>
    <w:rsid w:val="006A0043"/>
    <w:rsid w:val="006A059B"/>
    <w:rsid w:val="006A0776"/>
    <w:rsid w:val="006A0D09"/>
    <w:rsid w:val="006A0D6D"/>
    <w:rsid w:val="006A1247"/>
    <w:rsid w:val="006A1604"/>
    <w:rsid w:val="006A19E4"/>
    <w:rsid w:val="006A1AD2"/>
    <w:rsid w:val="006A1E67"/>
    <w:rsid w:val="006A2097"/>
    <w:rsid w:val="006A2353"/>
    <w:rsid w:val="006A2428"/>
    <w:rsid w:val="006A277E"/>
    <w:rsid w:val="006A294B"/>
    <w:rsid w:val="006A2FD9"/>
    <w:rsid w:val="006A308F"/>
    <w:rsid w:val="006A3541"/>
    <w:rsid w:val="006A37CE"/>
    <w:rsid w:val="006A3922"/>
    <w:rsid w:val="006A3C3F"/>
    <w:rsid w:val="006A3DED"/>
    <w:rsid w:val="006A41A1"/>
    <w:rsid w:val="006A443E"/>
    <w:rsid w:val="006A4D28"/>
    <w:rsid w:val="006A4E54"/>
    <w:rsid w:val="006A537C"/>
    <w:rsid w:val="006A53FB"/>
    <w:rsid w:val="006A563C"/>
    <w:rsid w:val="006A5870"/>
    <w:rsid w:val="006A5DA1"/>
    <w:rsid w:val="006A638C"/>
    <w:rsid w:val="006A65B2"/>
    <w:rsid w:val="006A6CE7"/>
    <w:rsid w:val="006A783F"/>
    <w:rsid w:val="006A79D3"/>
    <w:rsid w:val="006A7B24"/>
    <w:rsid w:val="006A7B60"/>
    <w:rsid w:val="006B06E6"/>
    <w:rsid w:val="006B095E"/>
    <w:rsid w:val="006B118A"/>
    <w:rsid w:val="006B1CA8"/>
    <w:rsid w:val="006B1F1A"/>
    <w:rsid w:val="006B22A1"/>
    <w:rsid w:val="006B22B9"/>
    <w:rsid w:val="006B24E4"/>
    <w:rsid w:val="006B2745"/>
    <w:rsid w:val="006B29A0"/>
    <w:rsid w:val="006B2C40"/>
    <w:rsid w:val="006B2C4D"/>
    <w:rsid w:val="006B2CD2"/>
    <w:rsid w:val="006B2F2E"/>
    <w:rsid w:val="006B3112"/>
    <w:rsid w:val="006B35B2"/>
    <w:rsid w:val="006B3875"/>
    <w:rsid w:val="006B38C7"/>
    <w:rsid w:val="006B3AD6"/>
    <w:rsid w:val="006B3D95"/>
    <w:rsid w:val="006B3FFD"/>
    <w:rsid w:val="006B4BA1"/>
    <w:rsid w:val="006B4C4E"/>
    <w:rsid w:val="006B4CF4"/>
    <w:rsid w:val="006B5403"/>
    <w:rsid w:val="006B56DE"/>
    <w:rsid w:val="006B5B2D"/>
    <w:rsid w:val="006B5F58"/>
    <w:rsid w:val="006B6DBC"/>
    <w:rsid w:val="006B7588"/>
    <w:rsid w:val="006B7C86"/>
    <w:rsid w:val="006B7EAE"/>
    <w:rsid w:val="006C056E"/>
    <w:rsid w:val="006C097A"/>
    <w:rsid w:val="006C09A2"/>
    <w:rsid w:val="006C0D89"/>
    <w:rsid w:val="006C117E"/>
    <w:rsid w:val="006C15D3"/>
    <w:rsid w:val="006C16CB"/>
    <w:rsid w:val="006C190B"/>
    <w:rsid w:val="006C210D"/>
    <w:rsid w:val="006C24A0"/>
    <w:rsid w:val="006C2AF9"/>
    <w:rsid w:val="006C2B24"/>
    <w:rsid w:val="006C4213"/>
    <w:rsid w:val="006C47D0"/>
    <w:rsid w:val="006C5641"/>
    <w:rsid w:val="006C5DF5"/>
    <w:rsid w:val="006C5E97"/>
    <w:rsid w:val="006C64EE"/>
    <w:rsid w:val="006C6622"/>
    <w:rsid w:val="006C67A2"/>
    <w:rsid w:val="006C67AB"/>
    <w:rsid w:val="006C68B9"/>
    <w:rsid w:val="006C6999"/>
    <w:rsid w:val="006C6AD9"/>
    <w:rsid w:val="006C6BB6"/>
    <w:rsid w:val="006C6C65"/>
    <w:rsid w:val="006C7193"/>
    <w:rsid w:val="006C758F"/>
    <w:rsid w:val="006C786F"/>
    <w:rsid w:val="006C7915"/>
    <w:rsid w:val="006C7A55"/>
    <w:rsid w:val="006C7C3C"/>
    <w:rsid w:val="006C7D4E"/>
    <w:rsid w:val="006C7EAE"/>
    <w:rsid w:val="006D01BD"/>
    <w:rsid w:val="006D04A0"/>
    <w:rsid w:val="006D0749"/>
    <w:rsid w:val="006D08D5"/>
    <w:rsid w:val="006D0A96"/>
    <w:rsid w:val="006D0ED2"/>
    <w:rsid w:val="006D0FC2"/>
    <w:rsid w:val="006D12D1"/>
    <w:rsid w:val="006D1DFA"/>
    <w:rsid w:val="006D2801"/>
    <w:rsid w:val="006D3598"/>
    <w:rsid w:val="006D366C"/>
    <w:rsid w:val="006D36C4"/>
    <w:rsid w:val="006D37AD"/>
    <w:rsid w:val="006D39B2"/>
    <w:rsid w:val="006D39DF"/>
    <w:rsid w:val="006D3BCF"/>
    <w:rsid w:val="006D4A58"/>
    <w:rsid w:val="006D4BA8"/>
    <w:rsid w:val="006D4CE7"/>
    <w:rsid w:val="006D4F4F"/>
    <w:rsid w:val="006D545D"/>
    <w:rsid w:val="006D5A66"/>
    <w:rsid w:val="006D5F3B"/>
    <w:rsid w:val="006D607A"/>
    <w:rsid w:val="006D660B"/>
    <w:rsid w:val="006D67C8"/>
    <w:rsid w:val="006D6B40"/>
    <w:rsid w:val="006D6C48"/>
    <w:rsid w:val="006D6D05"/>
    <w:rsid w:val="006D718A"/>
    <w:rsid w:val="006D7C59"/>
    <w:rsid w:val="006D7FCB"/>
    <w:rsid w:val="006E041E"/>
    <w:rsid w:val="006E0938"/>
    <w:rsid w:val="006E0CD1"/>
    <w:rsid w:val="006E0D61"/>
    <w:rsid w:val="006E0DA3"/>
    <w:rsid w:val="006E13DA"/>
    <w:rsid w:val="006E1BF1"/>
    <w:rsid w:val="006E1E67"/>
    <w:rsid w:val="006E21D8"/>
    <w:rsid w:val="006E22DF"/>
    <w:rsid w:val="006E2319"/>
    <w:rsid w:val="006E2B18"/>
    <w:rsid w:val="006E32EF"/>
    <w:rsid w:val="006E3A91"/>
    <w:rsid w:val="006E3BF8"/>
    <w:rsid w:val="006E3E68"/>
    <w:rsid w:val="006E3F23"/>
    <w:rsid w:val="006E4554"/>
    <w:rsid w:val="006E49AB"/>
    <w:rsid w:val="006E51DD"/>
    <w:rsid w:val="006E5248"/>
    <w:rsid w:val="006E5289"/>
    <w:rsid w:val="006E52FD"/>
    <w:rsid w:val="006E5539"/>
    <w:rsid w:val="006E5994"/>
    <w:rsid w:val="006E59F1"/>
    <w:rsid w:val="006E65CA"/>
    <w:rsid w:val="006E671C"/>
    <w:rsid w:val="006E67C0"/>
    <w:rsid w:val="006E6C08"/>
    <w:rsid w:val="006E6CA8"/>
    <w:rsid w:val="006E6DB9"/>
    <w:rsid w:val="006E6E4A"/>
    <w:rsid w:val="006E76CD"/>
    <w:rsid w:val="006E7C04"/>
    <w:rsid w:val="006F0352"/>
    <w:rsid w:val="006F03CE"/>
    <w:rsid w:val="006F0548"/>
    <w:rsid w:val="006F075E"/>
    <w:rsid w:val="006F09F1"/>
    <w:rsid w:val="006F0D16"/>
    <w:rsid w:val="006F0E7F"/>
    <w:rsid w:val="006F0FB0"/>
    <w:rsid w:val="006F103C"/>
    <w:rsid w:val="006F1056"/>
    <w:rsid w:val="006F124D"/>
    <w:rsid w:val="006F12DB"/>
    <w:rsid w:val="006F1412"/>
    <w:rsid w:val="006F1B1F"/>
    <w:rsid w:val="006F1C62"/>
    <w:rsid w:val="006F1D5A"/>
    <w:rsid w:val="006F202A"/>
    <w:rsid w:val="006F22F4"/>
    <w:rsid w:val="006F24E3"/>
    <w:rsid w:val="006F2A9B"/>
    <w:rsid w:val="006F2DB1"/>
    <w:rsid w:val="006F309F"/>
    <w:rsid w:val="006F335E"/>
    <w:rsid w:val="006F3491"/>
    <w:rsid w:val="006F3788"/>
    <w:rsid w:val="006F3994"/>
    <w:rsid w:val="006F3BB0"/>
    <w:rsid w:val="006F3C35"/>
    <w:rsid w:val="006F3D84"/>
    <w:rsid w:val="006F3E3D"/>
    <w:rsid w:val="006F4140"/>
    <w:rsid w:val="006F41D7"/>
    <w:rsid w:val="006F43F7"/>
    <w:rsid w:val="006F4578"/>
    <w:rsid w:val="006F468D"/>
    <w:rsid w:val="006F46D2"/>
    <w:rsid w:val="006F4791"/>
    <w:rsid w:val="006F4807"/>
    <w:rsid w:val="006F4834"/>
    <w:rsid w:val="006F4BFC"/>
    <w:rsid w:val="006F51EC"/>
    <w:rsid w:val="006F5311"/>
    <w:rsid w:val="006F551B"/>
    <w:rsid w:val="006F565F"/>
    <w:rsid w:val="006F5796"/>
    <w:rsid w:val="006F5995"/>
    <w:rsid w:val="006F5B0C"/>
    <w:rsid w:val="006F5BFA"/>
    <w:rsid w:val="006F60F1"/>
    <w:rsid w:val="006F62E1"/>
    <w:rsid w:val="006F6619"/>
    <w:rsid w:val="006F6685"/>
    <w:rsid w:val="006F69D4"/>
    <w:rsid w:val="006F6C9C"/>
    <w:rsid w:val="006F72FA"/>
    <w:rsid w:val="006F7619"/>
    <w:rsid w:val="006F7646"/>
    <w:rsid w:val="006F78AC"/>
    <w:rsid w:val="006F79FB"/>
    <w:rsid w:val="006F7EDD"/>
    <w:rsid w:val="00700428"/>
    <w:rsid w:val="007006CD"/>
    <w:rsid w:val="00700943"/>
    <w:rsid w:val="007013E7"/>
    <w:rsid w:val="00701801"/>
    <w:rsid w:val="00701F21"/>
    <w:rsid w:val="00702429"/>
    <w:rsid w:val="007027B6"/>
    <w:rsid w:val="00702973"/>
    <w:rsid w:val="007029C7"/>
    <w:rsid w:val="00702A6E"/>
    <w:rsid w:val="00702F48"/>
    <w:rsid w:val="00703090"/>
    <w:rsid w:val="007031F0"/>
    <w:rsid w:val="007036B3"/>
    <w:rsid w:val="00703DA3"/>
    <w:rsid w:val="007042F0"/>
    <w:rsid w:val="007044F3"/>
    <w:rsid w:val="00704999"/>
    <w:rsid w:val="00704F19"/>
    <w:rsid w:val="00705199"/>
    <w:rsid w:val="007051E5"/>
    <w:rsid w:val="007053B6"/>
    <w:rsid w:val="00705434"/>
    <w:rsid w:val="0070559F"/>
    <w:rsid w:val="0070566B"/>
    <w:rsid w:val="00705856"/>
    <w:rsid w:val="00705872"/>
    <w:rsid w:val="007060C5"/>
    <w:rsid w:val="007060D0"/>
    <w:rsid w:val="00706576"/>
    <w:rsid w:val="00706C39"/>
    <w:rsid w:val="00706CAB"/>
    <w:rsid w:val="00706CFA"/>
    <w:rsid w:val="00706E1F"/>
    <w:rsid w:val="007073D6"/>
    <w:rsid w:val="007073F9"/>
    <w:rsid w:val="00707467"/>
    <w:rsid w:val="007074E6"/>
    <w:rsid w:val="007076AA"/>
    <w:rsid w:val="0071013C"/>
    <w:rsid w:val="007109E6"/>
    <w:rsid w:val="00710BFA"/>
    <w:rsid w:val="00710F31"/>
    <w:rsid w:val="007115FB"/>
    <w:rsid w:val="00711707"/>
    <w:rsid w:val="00711869"/>
    <w:rsid w:val="007119AD"/>
    <w:rsid w:val="007119FE"/>
    <w:rsid w:val="00711C0B"/>
    <w:rsid w:val="00711E6E"/>
    <w:rsid w:val="00711EF5"/>
    <w:rsid w:val="007122FF"/>
    <w:rsid w:val="00712521"/>
    <w:rsid w:val="00712686"/>
    <w:rsid w:val="007127B3"/>
    <w:rsid w:val="0071286E"/>
    <w:rsid w:val="00712903"/>
    <w:rsid w:val="00712EB8"/>
    <w:rsid w:val="00713223"/>
    <w:rsid w:val="007134A2"/>
    <w:rsid w:val="0071370E"/>
    <w:rsid w:val="00713E2C"/>
    <w:rsid w:val="0071439A"/>
    <w:rsid w:val="007143C1"/>
    <w:rsid w:val="007149B9"/>
    <w:rsid w:val="00714DB0"/>
    <w:rsid w:val="0071527B"/>
    <w:rsid w:val="007156CD"/>
    <w:rsid w:val="007157E6"/>
    <w:rsid w:val="00715833"/>
    <w:rsid w:val="007158ED"/>
    <w:rsid w:val="007159C3"/>
    <w:rsid w:val="00715C6E"/>
    <w:rsid w:val="007160A3"/>
    <w:rsid w:val="0071658E"/>
    <w:rsid w:val="007169BF"/>
    <w:rsid w:val="00717A12"/>
    <w:rsid w:val="00717AC0"/>
    <w:rsid w:val="00717B27"/>
    <w:rsid w:val="00720849"/>
    <w:rsid w:val="00720E36"/>
    <w:rsid w:val="00720EF5"/>
    <w:rsid w:val="0072108C"/>
    <w:rsid w:val="0072141C"/>
    <w:rsid w:val="0072173A"/>
    <w:rsid w:val="0072195A"/>
    <w:rsid w:val="00722416"/>
    <w:rsid w:val="0072293B"/>
    <w:rsid w:val="00722971"/>
    <w:rsid w:val="00722D18"/>
    <w:rsid w:val="00723EDC"/>
    <w:rsid w:val="00724393"/>
    <w:rsid w:val="0072488B"/>
    <w:rsid w:val="00724891"/>
    <w:rsid w:val="0072497F"/>
    <w:rsid w:val="00724A12"/>
    <w:rsid w:val="00724F41"/>
    <w:rsid w:val="0072574D"/>
    <w:rsid w:val="00725929"/>
    <w:rsid w:val="00725EE5"/>
    <w:rsid w:val="0072624C"/>
    <w:rsid w:val="00726279"/>
    <w:rsid w:val="007263F0"/>
    <w:rsid w:val="007264C5"/>
    <w:rsid w:val="007265FC"/>
    <w:rsid w:val="00726980"/>
    <w:rsid w:val="00726BE8"/>
    <w:rsid w:val="00726D59"/>
    <w:rsid w:val="007274B1"/>
    <w:rsid w:val="007275F5"/>
    <w:rsid w:val="0072764F"/>
    <w:rsid w:val="00727798"/>
    <w:rsid w:val="00727BE6"/>
    <w:rsid w:val="0073005A"/>
    <w:rsid w:val="0073094F"/>
    <w:rsid w:val="00730A05"/>
    <w:rsid w:val="00730AB5"/>
    <w:rsid w:val="007310EE"/>
    <w:rsid w:val="00731171"/>
    <w:rsid w:val="00731648"/>
    <w:rsid w:val="00731661"/>
    <w:rsid w:val="00731ADC"/>
    <w:rsid w:val="00731C50"/>
    <w:rsid w:val="00732075"/>
    <w:rsid w:val="00732435"/>
    <w:rsid w:val="00732725"/>
    <w:rsid w:val="00732C95"/>
    <w:rsid w:val="00732FC9"/>
    <w:rsid w:val="007332C4"/>
    <w:rsid w:val="00734598"/>
    <w:rsid w:val="00734893"/>
    <w:rsid w:val="00734AB2"/>
    <w:rsid w:val="00734E2A"/>
    <w:rsid w:val="00735060"/>
    <w:rsid w:val="007355D7"/>
    <w:rsid w:val="00736F8D"/>
    <w:rsid w:val="00737096"/>
    <w:rsid w:val="00737428"/>
    <w:rsid w:val="00737875"/>
    <w:rsid w:val="00737A27"/>
    <w:rsid w:val="00737A8D"/>
    <w:rsid w:val="007402E8"/>
    <w:rsid w:val="00741608"/>
    <w:rsid w:val="00741FFF"/>
    <w:rsid w:val="00742007"/>
    <w:rsid w:val="0074223B"/>
    <w:rsid w:val="0074228F"/>
    <w:rsid w:val="00742322"/>
    <w:rsid w:val="0074260B"/>
    <w:rsid w:val="007429FC"/>
    <w:rsid w:val="00742C85"/>
    <w:rsid w:val="00742C9F"/>
    <w:rsid w:val="007437BC"/>
    <w:rsid w:val="00743892"/>
    <w:rsid w:val="00743A21"/>
    <w:rsid w:val="007441B4"/>
    <w:rsid w:val="007442C7"/>
    <w:rsid w:val="007442F2"/>
    <w:rsid w:val="00744766"/>
    <w:rsid w:val="00744B0D"/>
    <w:rsid w:val="00744D69"/>
    <w:rsid w:val="007461AF"/>
    <w:rsid w:val="00746D1D"/>
    <w:rsid w:val="00746E47"/>
    <w:rsid w:val="00746F80"/>
    <w:rsid w:val="00747222"/>
    <w:rsid w:val="007475A2"/>
    <w:rsid w:val="007478A7"/>
    <w:rsid w:val="00747C20"/>
    <w:rsid w:val="00747DE8"/>
    <w:rsid w:val="00747EBE"/>
    <w:rsid w:val="00750025"/>
    <w:rsid w:val="0075045B"/>
    <w:rsid w:val="00750B60"/>
    <w:rsid w:val="00750F3D"/>
    <w:rsid w:val="00751433"/>
    <w:rsid w:val="007515B9"/>
    <w:rsid w:val="0075202D"/>
    <w:rsid w:val="007529B1"/>
    <w:rsid w:val="00753057"/>
    <w:rsid w:val="0075320D"/>
    <w:rsid w:val="00753288"/>
    <w:rsid w:val="00753430"/>
    <w:rsid w:val="007534F9"/>
    <w:rsid w:val="00754050"/>
    <w:rsid w:val="0075474A"/>
    <w:rsid w:val="00754CB8"/>
    <w:rsid w:val="00754E14"/>
    <w:rsid w:val="00754F90"/>
    <w:rsid w:val="0075512F"/>
    <w:rsid w:val="00755181"/>
    <w:rsid w:val="00755685"/>
    <w:rsid w:val="007559F1"/>
    <w:rsid w:val="00755B71"/>
    <w:rsid w:val="00755C2E"/>
    <w:rsid w:val="00755CDC"/>
    <w:rsid w:val="00755FA7"/>
    <w:rsid w:val="00756173"/>
    <w:rsid w:val="0075725A"/>
    <w:rsid w:val="00757BB2"/>
    <w:rsid w:val="00760095"/>
    <w:rsid w:val="007601B0"/>
    <w:rsid w:val="00760518"/>
    <w:rsid w:val="00760553"/>
    <w:rsid w:val="00760852"/>
    <w:rsid w:val="00760883"/>
    <w:rsid w:val="0076090C"/>
    <w:rsid w:val="0076091F"/>
    <w:rsid w:val="00760A51"/>
    <w:rsid w:val="00760F1A"/>
    <w:rsid w:val="0076111F"/>
    <w:rsid w:val="007612D6"/>
    <w:rsid w:val="00761746"/>
    <w:rsid w:val="00761C7D"/>
    <w:rsid w:val="00761DF2"/>
    <w:rsid w:val="0076207F"/>
    <w:rsid w:val="00762DA1"/>
    <w:rsid w:val="00763571"/>
    <w:rsid w:val="00763662"/>
    <w:rsid w:val="00763AA6"/>
    <w:rsid w:val="007641D3"/>
    <w:rsid w:val="007643B5"/>
    <w:rsid w:val="0076444A"/>
    <w:rsid w:val="007646B5"/>
    <w:rsid w:val="00764AB0"/>
    <w:rsid w:val="00764E05"/>
    <w:rsid w:val="007650A6"/>
    <w:rsid w:val="00765524"/>
    <w:rsid w:val="007658D6"/>
    <w:rsid w:val="00765915"/>
    <w:rsid w:val="00765C75"/>
    <w:rsid w:val="00765DFF"/>
    <w:rsid w:val="00766153"/>
    <w:rsid w:val="00766500"/>
    <w:rsid w:val="00766F65"/>
    <w:rsid w:val="00767490"/>
    <w:rsid w:val="007675F5"/>
    <w:rsid w:val="00767A2B"/>
    <w:rsid w:val="00767E24"/>
    <w:rsid w:val="00767EB8"/>
    <w:rsid w:val="0077003B"/>
    <w:rsid w:val="007700C4"/>
    <w:rsid w:val="00770713"/>
    <w:rsid w:val="00770880"/>
    <w:rsid w:val="00770920"/>
    <w:rsid w:val="00770988"/>
    <w:rsid w:val="007711A2"/>
    <w:rsid w:val="007711C8"/>
    <w:rsid w:val="00771506"/>
    <w:rsid w:val="0077169F"/>
    <w:rsid w:val="0077223E"/>
    <w:rsid w:val="007722AA"/>
    <w:rsid w:val="00772593"/>
    <w:rsid w:val="00772831"/>
    <w:rsid w:val="00772A76"/>
    <w:rsid w:val="00772DDB"/>
    <w:rsid w:val="00773598"/>
    <w:rsid w:val="00773758"/>
    <w:rsid w:val="00773FE2"/>
    <w:rsid w:val="007740E1"/>
    <w:rsid w:val="007742D4"/>
    <w:rsid w:val="007746F3"/>
    <w:rsid w:val="007747DB"/>
    <w:rsid w:val="0077483A"/>
    <w:rsid w:val="00775373"/>
    <w:rsid w:val="0077571B"/>
    <w:rsid w:val="007757A1"/>
    <w:rsid w:val="00775A1F"/>
    <w:rsid w:val="00775A53"/>
    <w:rsid w:val="00775C55"/>
    <w:rsid w:val="00775D43"/>
    <w:rsid w:val="00775F62"/>
    <w:rsid w:val="00776075"/>
    <w:rsid w:val="0077607A"/>
    <w:rsid w:val="007762E5"/>
    <w:rsid w:val="00776A98"/>
    <w:rsid w:val="00776BB7"/>
    <w:rsid w:val="00776BCB"/>
    <w:rsid w:val="00776F1B"/>
    <w:rsid w:val="0077733E"/>
    <w:rsid w:val="00777342"/>
    <w:rsid w:val="007773B0"/>
    <w:rsid w:val="007774B2"/>
    <w:rsid w:val="007779E4"/>
    <w:rsid w:val="00777A03"/>
    <w:rsid w:val="00777A77"/>
    <w:rsid w:val="00777E60"/>
    <w:rsid w:val="00780003"/>
    <w:rsid w:val="007800CD"/>
    <w:rsid w:val="007804C2"/>
    <w:rsid w:val="007805BE"/>
    <w:rsid w:val="007805C2"/>
    <w:rsid w:val="007806AD"/>
    <w:rsid w:val="0078070E"/>
    <w:rsid w:val="00780A4A"/>
    <w:rsid w:val="00781159"/>
    <w:rsid w:val="00781993"/>
    <w:rsid w:val="0078227D"/>
    <w:rsid w:val="007829A2"/>
    <w:rsid w:val="00782BD0"/>
    <w:rsid w:val="00782D92"/>
    <w:rsid w:val="00783154"/>
    <w:rsid w:val="007835F8"/>
    <w:rsid w:val="007836CF"/>
    <w:rsid w:val="00783D1A"/>
    <w:rsid w:val="00783EA5"/>
    <w:rsid w:val="00784408"/>
    <w:rsid w:val="007846ED"/>
    <w:rsid w:val="00784D01"/>
    <w:rsid w:val="007850C0"/>
    <w:rsid w:val="0078538C"/>
    <w:rsid w:val="007855CE"/>
    <w:rsid w:val="00785932"/>
    <w:rsid w:val="00785AEA"/>
    <w:rsid w:val="00785BC5"/>
    <w:rsid w:val="00785EFF"/>
    <w:rsid w:val="00785FB1"/>
    <w:rsid w:val="007862A0"/>
    <w:rsid w:val="007867E0"/>
    <w:rsid w:val="00786934"/>
    <w:rsid w:val="00786E75"/>
    <w:rsid w:val="00786F84"/>
    <w:rsid w:val="007872B0"/>
    <w:rsid w:val="007873E6"/>
    <w:rsid w:val="007874AF"/>
    <w:rsid w:val="00787A99"/>
    <w:rsid w:val="00787DA6"/>
    <w:rsid w:val="007904F2"/>
    <w:rsid w:val="007906D2"/>
    <w:rsid w:val="00790B10"/>
    <w:rsid w:val="00790F86"/>
    <w:rsid w:val="007918A9"/>
    <w:rsid w:val="007919CB"/>
    <w:rsid w:val="00791BB2"/>
    <w:rsid w:val="00791E64"/>
    <w:rsid w:val="00792541"/>
    <w:rsid w:val="007927DE"/>
    <w:rsid w:val="00792AB0"/>
    <w:rsid w:val="00792DE3"/>
    <w:rsid w:val="007933FF"/>
    <w:rsid w:val="00793B6F"/>
    <w:rsid w:val="00793B7E"/>
    <w:rsid w:val="007941A6"/>
    <w:rsid w:val="00794413"/>
    <w:rsid w:val="007946C0"/>
    <w:rsid w:val="00794B1B"/>
    <w:rsid w:val="00794BEE"/>
    <w:rsid w:val="00794C88"/>
    <w:rsid w:val="00794E88"/>
    <w:rsid w:val="00795224"/>
    <w:rsid w:val="00795334"/>
    <w:rsid w:val="00795CFB"/>
    <w:rsid w:val="00795E3A"/>
    <w:rsid w:val="00795EAD"/>
    <w:rsid w:val="00795F27"/>
    <w:rsid w:val="007964EC"/>
    <w:rsid w:val="00796608"/>
    <w:rsid w:val="0079670D"/>
    <w:rsid w:val="00796B93"/>
    <w:rsid w:val="0079734F"/>
    <w:rsid w:val="007A0125"/>
    <w:rsid w:val="007A0525"/>
    <w:rsid w:val="007A07BA"/>
    <w:rsid w:val="007A0F90"/>
    <w:rsid w:val="007A1190"/>
    <w:rsid w:val="007A1381"/>
    <w:rsid w:val="007A13C9"/>
    <w:rsid w:val="007A13FD"/>
    <w:rsid w:val="007A1D87"/>
    <w:rsid w:val="007A1EDC"/>
    <w:rsid w:val="007A269B"/>
    <w:rsid w:val="007A2B19"/>
    <w:rsid w:val="007A2D73"/>
    <w:rsid w:val="007A2E1C"/>
    <w:rsid w:val="007A34A8"/>
    <w:rsid w:val="007A3AD2"/>
    <w:rsid w:val="007A3CB8"/>
    <w:rsid w:val="007A3CFD"/>
    <w:rsid w:val="007A3E20"/>
    <w:rsid w:val="007A4196"/>
    <w:rsid w:val="007A421A"/>
    <w:rsid w:val="007A45A2"/>
    <w:rsid w:val="007A498B"/>
    <w:rsid w:val="007A4CD8"/>
    <w:rsid w:val="007A4D7B"/>
    <w:rsid w:val="007A5024"/>
    <w:rsid w:val="007A56AB"/>
    <w:rsid w:val="007A5756"/>
    <w:rsid w:val="007A5A1B"/>
    <w:rsid w:val="007A5AC5"/>
    <w:rsid w:val="007A5B18"/>
    <w:rsid w:val="007A5CF4"/>
    <w:rsid w:val="007A5D35"/>
    <w:rsid w:val="007A5FDD"/>
    <w:rsid w:val="007A6DCC"/>
    <w:rsid w:val="007A7C56"/>
    <w:rsid w:val="007A7C78"/>
    <w:rsid w:val="007A7E76"/>
    <w:rsid w:val="007B0057"/>
    <w:rsid w:val="007B0389"/>
    <w:rsid w:val="007B1364"/>
    <w:rsid w:val="007B19B3"/>
    <w:rsid w:val="007B21E3"/>
    <w:rsid w:val="007B281D"/>
    <w:rsid w:val="007B299D"/>
    <w:rsid w:val="007B2F3B"/>
    <w:rsid w:val="007B3168"/>
    <w:rsid w:val="007B344C"/>
    <w:rsid w:val="007B356F"/>
    <w:rsid w:val="007B3933"/>
    <w:rsid w:val="007B398D"/>
    <w:rsid w:val="007B3AA2"/>
    <w:rsid w:val="007B3B59"/>
    <w:rsid w:val="007B3D62"/>
    <w:rsid w:val="007B4308"/>
    <w:rsid w:val="007B4421"/>
    <w:rsid w:val="007B4B16"/>
    <w:rsid w:val="007B4CFE"/>
    <w:rsid w:val="007B4DFD"/>
    <w:rsid w:val="007B4F82"/>
    <w:rsid w:val="007B5A83"/>
    <w:rsid w:val="007B6557"/>
    <w:rsid w:val="007B66AF"/>
    <w:rsid w:val="007B69C6"/>
    <w:rsid w:val="007B6A49"/>
    <w:rsid w:val="007B6F4B"/>
    <w:rsid w:val="007B7275"/>
    <w:rsid w:val="007B792D"/>
    <w:rsid w:val="007B796C"/>
    <w:rsid w:val="007B7A3B"/>
    <w:rsid w:val="007B7D19"/>
    <w:rsid w:val="007C0352"/>
    <w:rsid w:val="007C03A3"/>
    <w:rsid w:val="007C0497"/>
    <w:rsid w:val="007C0D5B"/>
    <w:rsid w:val="007C12DD"/>
    <w:rsid w:val="007C174B"/>
    <w:rsid w:val="007C18D5"/>
    <w:rsid w:val="007C1B13"/>
    <w:rsid w:val="007C257F"/>
    <w:rsid w:val="007C2AF7"/>
    <w:rsid w:val="007C2C8D"/>
    <w:rsid w:val="007C343F"/>
    <w:rsid w:val="007C37D5"/>
    <w:rsid w:val="007C3C0E"/>
    <w:rsid w:val="007C3E97"/>
    <w:rsid w:val="007C3F6C"/>
    <w:rsid w:val="007C4107"/>
    <w:rsid w:val="007C4196"/>
    <w:rsid w:val="007C41B7"/>
    <w:rsid w:val="007C4258"/>
    <w:rsid w:val="007C48FB"/>
    <w:rsid w:val="007C4AE0"/>
    <w:rsid w:val="007C4D58"/>
    <w:rsid w:val="007C4F8C"/>
    <w:rsid w:val="007C5016"/>
    <w:rsid w:val="007C5338"/>
    <w:rsid w:val="007C5658"/>
    <w:rsid w:val="007C58C3"/>
    <w:rsid w:val="007C5D97"/>
    <w:rsid w:val="007C62BC"/>
    <w:rsid w:val="007C6385"/>
    <w:rsid w:val="007C65E6"/>
    <w:rsid w:val="007C65F4"/>
    <w:rsid w:val="007C668D"/>
    <w:rsid w:val="007C6747"/>
    <w:rsid w:val="007C6BE7"/>
    <w:rsid w:val="007C6E97"/>
    <w:rsid w:val="007C6F20"/>
    <w:rsid w:val="007C6F97"/>
    <w:rsid w:val="007C7019"/>
    <w:rsid w:val="007C72D5"/>
    <w:rsid w:val="007C7887"/>
    <w:rsid w:val="007C78BA"/>
    <w:rsid w:val="007D0016"/>
    <w:rsid w:val="007D00C5"/>
    <w:rsid w:val="007D0499"/>
    <w:rsid w:val="007D0505"/>
    <w:rsid w:val="007D0506"/>
    <w:rsid w:val="007D0978"/>
    <w:rsid w:val="007D0BDF"/>
    <w:rsid w:val="007D0EA6"/>
    <w:rsid w:val="007D13A6"/>
    <w:rsid w:val="007D15CC"/>
    <w:rsid w:val="007D1A20"/>
    <w:rsid w:val="007D1C71"/>
    <w:rsid w:val="007D1DAF"/>
    <w:rsid w:val="007D217E"/>
    <w:rsid w:val="007D238B"/>
    <w:rsid w:val="007D25FB"/>
    <w:rsid w:val="007D2A95"/>
    <w:rsid w:val="007D2CE4"/>
    <w:rsid w:val="007D2D86"/>
    <w:rsid w:val="007D2EE7"/>
    <w:rsid w:val="007D3BEA"/>
    <w:rsid w:val="007D41CF"/>
    <w:rsid w:val="007D42CB"/>
    <w:rsid w:val="007D481B"/>
    <w:rsid w:val="007D4BF8"/>
    <w:rsid w:val="007D4C24"/>
    <w:rsid w:val="007D52EF"/>
    <w:rsid w:val="007D54F9"/>
    <w:rsid w:val="007D57F0"/>
    <w:rsid w:val="007D58C6"/>
    <w:rsid w:val="007D5A6B"/>
    <w:rsid w:val="007D5B20"/>
    <w:rsid w:val="007D5C52"/>
    <w:rsid w:val="007D5DAE"/>
    <w:rsid w:val="007D5DCB"/>
    <w:rsid w:val="007D60B4"/>
    <w:rsid w:val="007D6E3E"/>
    <w:rsid w:val="007D7659"/>
    <w:rsid w:val="007D7CDE"/>
    <w:rsid w:val="007D7F91"/>
    <w:rsid w:val="007E02ED"/>
    <w:rsid w:val="007E02FA"/>
    <w:rsid w:val="007E03A2"/>
    <w:rsid w:val="007E04ED"/>
    <w:rsid w:val="007E08A9"/>
    <w:rsid w:val="007E0E2E"/>
    <w:rsid w:val="007E1248"/>
    <w:rsid w:val="007E14D1"/>
    <w:rsid w:val="007E1535"/>
    <w:rsid w:val="007E190D"/>
    <w:rsid w:val="007E1BAD"/>
    <w:rsid w:val="007E24F3"/>
    <w:rsid w:val="007E28EA"/>
    <w:rsid w:val="007E2FC6"/>
    <w:rsid w:val="007E2FE4"/>
    <w:rsid w:val="007E3441"/>
    <w:rsid w:val="007E3499"/>
    <w:rsid w:val="007E351E"/>
    <w:rsid w:val="007E3585"/>
    <w:rsid w:val="007E35D6"/>
    <w:rsid w:val="007E3AB4"/>
    <w:rsid w:val="007E3BA9"/>
    <w:rsid w:val="007E44B4"/>
    <w:rsid w:val="007E5039"/>
    <w:rsid w:val="007E50A7"/>
    <w:rsid w:val="007E56C3"/>
    <w:rsid w:val="007E579B"/>
    <w:rsid w:val="007E58A2"/>
    <w:rsid w:val="007E5B23"/>
    <w:rsid w:val="007E5DD6"/>
    <w:rsid w:val="007E65AF"/>
    <w:rsid w:val="007E68D0"/>
    <w:rsid w:val="007E6A00"/>
    <w:rsid w:val="007E6B3A"/>
    <w:rsid w:val="007E6DB6"/>
    <w:rsid w:val="007E6E0F"/>
    <w:rsid w:val="007E7438"/>
    <w:rsid w:val="007E7682"/>
    <w:rsid w:val="007E79E7"/>
    <w:rsid w:val="007E7AAF"/>
    <w:rsid w:val="007E7E21"/>
    <w:rsid w:val="007E7E98"/>
    <w:rsid w:val="007E7FC1"/>
    <w:rsid w:val="007F0114"/>
    <w:rsid w:val="007F0186"/>
    <w:rsid w:val="007F04EA"/>
    <w:rsid w:val="007F09CB"/>
    <w:rsid w:val="007F0AB4"/>
    <w:rsid w:val="007F12FB"/>
    <w:rsid w:val="007F13AD"/>
    <w:rsid w:val="007F1584"/>
    <w:rsid w:val="007F16C7"/>
    <w:rsid w:val="007F1776"/>
    <w:rsid w:val="007F1902"/>
    <w:rsid w:val="007F1C72"/>
    <w:rsid w:val="007F1CD1"/>
    <w:rsid w:val="007F1D7D"/>
    <w:rsid w:val="007F287A"/>
    <w:rsid w:val="007F29D9"/>
    <w:rsid w:val="007F2B61"/>
    <w:rsid w:val="007F2BD7"/>
    <w:rsid w:val="007F2DE6"/>
    <w:rsid w:val="007F2E02"/>
    <w:rsid w:val="007F2FA4"/>
    <w:rsid w:val="007F31E7"/>
    <w:rsid w:val="007F3237"/>
    <w:rsid w:val="007F32A8"/>
    <w:rsid w:val="007F356B"/>
    <w:rsid w:val="007F3A99"/>
    <w:rsid w:val="007F3B52"/>
    <w:rsid w:val="007F3F94"/>
    <w:rsid w:val="007F4013"/>
    <w:rsid w:val="007F4016"/>
    <w:rsid w:val="007F4164"/>
    <w:rsid w:val="007F4766"/>
    <w:rsid w:val="007F4BFE"/>
    <w:rsid w:val="007F50F9"/>
    <w:rsid w:val="007F5E10"/>
    <w:rsid w:val="007F5E7B"/>
    <w:rsid w:val="007F5E8F"/>
    <w:rsid w:val="007F5FD2"/>
    <w:rsid w:val="007F635F"/>
    <w:rsid w:val="007F6642"/>
    <w:rsid w:val="007F678E"/>
    <w:rsid w:val="007F6B42"/>
    <w:rsid w:val="007F6FDB"/>
    <w:rsid w:val="007F7793"/>
    <w:rsid w:val="007F797D"/>
    <w:rsid w:val="007F7BFD"/>
    <w:rsid w:val="007F7D0F"/>
    <w:rsid w:val="007F7DB3"/>
    <w:rsid w:val="007F7EB8"/>
    <w:rsid w:val="007F7ED9"/>
    <w:rsid w:val="00800478"/>
    <w:rsid w:val="0080056C"/>
    <w:rsid w:val="0080080B"/>
    <w:rsid w:val="00800AA9"/>
    <w:rsid w:val="00801965"/>
    <w:rsid w:val="008022D9"/>
    <w:rsid w:val="00802653"/>
    <w:rsid w:val="008028BF"/>
    <w:rsid w:val="00802AA6"/>
    <w:rsid w:val="00802E04"/>
    <w:rsid w:val="00803824"/>
    <w:rsid w:val="008040FC"/>
    <w:rsid w:val="0080419C"/>
    <w:rsid w:val="0080437E"/>
    <w:rsid w:val="0080482D"/>
    <w:rsid w:val="00805482"/>
    <w:rsid w:val="0080586D"/>
    <w:rsid w:val="00805E73"/>
    <w:rsid w:val="00806091"/>
    <w:rsid w:val="008062BF"/>
    <w:rsid w:val="0080646A"/>
    <w:rsid w:val="008064DF"/>
    <w:rsid w:val="00806653"/>
    <w:rsid w:val="00806967"/>
    <w:rsid w:val="008069B5"/>
    <w:rsid w:val="00806A6C"/>
    <w:rsid w:val="0080701D"/>
    <w:rsid w:val="00807DE4"/>
    <w:rsid w:val="0081043A"/>
    <w:rsid w:val="00810791"/>
    <w:rsid w:val="00810970"/>
    <w:rsid w:val="00810971"/>
    <w:rsid w:val="00810E82"/>
    <w:rsid w:val="008119A6"/>
    <w:rsid w:val="00811A6B"/>
    <w:rsid w:val="00811BD5"/>
    <w:rsid w:val="008120BA"/>
    <w:rsid w:val="008127FE"/>
    <w:rsid w:val="00812941"/>
    <w:rsid w:val="00812C94"/>
    <w:rsid w:val="0081307F"/>
    <w:rsid w:val="00813157"/>
    <w:rsid w:val="00813275"/>
    <w:rsid w:val="00813528"/>
    <w:rsid w:val="00813626"/>
    <w:rsid w:val="00813EBD"/>
    <w:rsid w:val="00813F93"/>
    <w:rsid w:val="00814208"/>
    <w:rsid w:val="008143F4"/>
    <w:rsid w:val="008148F6"/>
    <w:rsid w:val="00814902"/>
    <w:rsid w:val="00814904"/>
    <w:rsid w:val="00814F6C"/>
    <w:rsid w:val="00815DC4"/>
    <w:rsid w:val="00815EE2"/>
    <w:rsid w:val="00815F93"/>
    <w:rsid w:val="008161C5"/>
    <w:rsid w:val="00816357"/>
    <w:rsid w:val="008163AF"/>
    <w:rsid w:val="008171FE"/>
    <w:rsid w:val="008178BD"/>
    <w:rsid w:val="00817915"/>
    <w:rsid w:val="00817FD1"/>
    <w:rsid w:val="0082002D"/>
    <w:rsid w:val="00820203"/>
    <w:rsid w:val="0082027B"/>
    <w:rsid w:val="008205D7"/>
    <w:rsid w:val="00820D05"/>
    <w:rsid w:val="008210E0"/>
    <w:rsid w:val="00821259"/>
    <w:rsid w:val="00821324"/>
    <w:rsid w:val="008214CA"/>
    <w:rsid w:val="00821667"/>
    <w:rsid w:val="0082181A"/>
    <w:rsid w:val="008219A2"/>
    <w:rsid w:val="008219CE"/>
    <w:rsid w:val="008222FE"/>
    <w:rsid w:val="00822964"/>
    <w:rsid w:val="00822A6E"/>
    <w:rsid w:val="00822BBB"/>
    <w:rsid w:val="00822D13"/>
    <w:rsid w:val="00822DF5"/>
    <w:rsid w:val="00823158"/>
    <w:rsid w:val="00824505"/>
    <w:rsid w:val="008249D9"/>
    <w:rsid w:val="00824DAF"/>
    <w:rsid w:val="00824E24"/>
    <w:rsid w:val="00824F58"/>
    <w:rsid w:val="008250B9"/>
    <w:rsid w:val="008257EA"/>
    <w:rsid w:val="00825BAF"/>
    <w:rsid w:val="00825C12"/>
    <w:rsid w:val="00825E21"/>
    <w:rsid w:val="008260B9"/>
    <w:rsid w:val="008261C3"/>
    <w:rsid w:val="0082644F"/>
    <w:rsid w:val="00826670"/>
    <w:rsid w:val="00826755"/>
    <w:rsid w:val="00826CF5"/>
    <w:rsid w:val="00826EFC"/>
    <w:rsid w:val="00826F50"/>
    <w:rsid w:val="008270D3"/>
    <w:rsid w:val="00827423"/>
    <w:rsid w:val="00827AF0"/>
    <w:rsid w:val="00827F1F"/>
    <w:rsid w:val="008300AC"/>
    <w:rsid w:val="00830232"/>
    <w:rsid w:val="008305E4"/>
    <w:rsid w:val="008307CF"/>
    <w:rsid w:val="00830977"/>
    <w:rsid w:val="00830EDD"/>
    <w:rsid w:val="008312A7"/>
    <w:rsid w:val="0083138B"/>
    <w:rsid w:val="008317B0"/>
    <w:rsid w:val="0083198B"/>
    <w:rsid w:val="00831CA5"/>
    <w:rsid w:val="00831F44"/>
    <w:rsid w:val="00831F7A"/>
    <w:rsid w:val="008325E1"/>
    <w:rsid w:val="008327C5"/>
    <w:rsid w:val="008329D2"/>
    <w:rsid w:val="00832A25"/>
    <w:rsid w:val="00832CB1"/>
    <w:rsid w:val="00832D0A"/>
    <w:rsid w:val="00832DFF"/>
    <w:rsid w:val="0083345D"/>
    <w:rsid w:val="008337D8"/>
    <w:rsid w:val="00833973"/>
    <w:rsid w:val="00835223"/>
    <w:rsid w:val="0083522F"/>
    <w:rsid w:val="008352A0"/>
    <w:rsid w:val="00835622"/>
    <w:rsid w:val="00835863"/>
    <w:rsid w:val="00835ADC"/>
    <w:rsid w:val="00835BD6"/>
    <w:rsid w:val="008360BC"/>
    <w:rsid w:val="00836179"/>
    <w:rsid w:val="00836601"/>
    <w:rsid w:val="00836AD0"/>
    <w:rsid w:val="00836C35"/>
    <w:rsid w:val="00837056"/>
    <w:rsid w:val="00837061"/>
    <w:rsid w:val="00837543"/>
    <w:rsid w:val="00837BC3"/>
    <w:rsid w:val="00840DC7"/>
    <w:rsid w:val="0084105E"/>
    <w:rsid w:val="0084121E"/>
    <w:rsid w:val="00841230"/>
    <w:rsid w:val="008415F3"/>
    <w:rsid w:val="0084168C"/>
    <w:rsid w:val="00841864"/>
    <w:rsid w:val="008418AC"/>
    <w:rsid w:val="00841AA8"/>
    <w:rsid w:val="0084224B"/>
    <w:rsid w:val="008422A1"/>
    <w:rsid w:val="0084238F"/>
    <w:rsid w:val="00842584"/>
    <w:rsid w:val="00842D19"/>
    <w:rsid w:val="00842E84"/>
    <w:rsid w:val="0084315A"/>
    <w:rsid w:val="008431F9"/>
    <w:rsid w:val="008432AD"/>
    <w:rsid w:val="00843382"/>
    <w:rsid w:val="00843600"/>
    <w:rsid w:val="00843705"/>
    <w:rsid w:val="00843B99"/>
    <w:rsid w:val="00843C90"/>
    <w:rsid w:val="00843E38"/>
    <w:rsid w:val="00844193"/>
    <w:rsid w:val="008449F5"/>
    <w:rsid w:val="00844A0A"/>
    <w:rsid w:val="00844A26"/>
    <w:rsid w:val="0084507F"/>
    <w:rsid w:val="00845AC4"/>
    <w:rsid w:val="00845BE6"/>
    <w:rsid w:val="00845E05"/>
    <w:rsid w:val="008462A9"/>
    <w:rsid w:val="00846C3E"/>
    <w:rsid w:val="00847184"/>
    <w:rsid w:val="00847289"/>
    <w:rsid w:val="00847387"/>
    <w:rsid w:val="0084786E"/>
    <w:rsid w:val="00847DCC"/>
    <w:rsid w:val="00847E50"/>
    <w:rsid w:val="00850015"/>
    <w:rsid w:val="00850085"/>
    <w:rsid w:val="008501F1"/>
    <w:rsid w:val="008505C5"/>
    <w:rsid w:val="0085077E"/>
    <w:rsid w:val="008508CC"/>
    <w:rsid w:val="00851772"/>
    <w:rsid w:val="00851970"/>
    <w:rsid w:val="00851AA1"/>
    <w:rsid w:val="008522CE"/>
    <w:rsid w:val="00852590"/>
    <w:rsid w:val="00852B14"/>
    <w:rsid w:val="00852DFF"/>
    <w:rsid w:val="0085324C"/>
    <w:rsid w:val="008535DC"/>
    <w:rsid w:val="00853BF1"/>
    <w:rsid w:val="00853DEC"/>
    <w:rsid w:val="00854AFA"/>
    <w:rsid w:val="00854EB3"/>
    <w:rsid w:val="0085537A"/>
    <w:rsid w:val="00855864"/>
    <w:rsid w:val="00855D44"/>
    <w:rsid w:val="00855E67"/>
    <w:rsid w:val="00855FE6"/>
    <w:rsid w:val="00856057"/>
    <w:rsid w:val="00856245"/>
    <w:rsid w:val="0085693E"/>
    <w:rsid w:val="008569F5"/>
    <w:rsid w:val="008570A3"/>
    <w:rsid w:val="00857573"/>
    <w:rsid w:val="0085764A"/>
    <w:rsid w:val="008577A7"/>
    <w:rsid w:val="0085780D"/>
    <w:rsid w:val="00857AD0"/>
    <w:rsid w:val="00857BD0"/>
    <w:rsid w:val="0086032B"/>
    <w:rsid w:val="00860358"/>
    <w:rsid w:val="00860432"/>
    <w:rsid w:val="00860599"/>
    <w:rsid w:val="00860C0F"/>
    <w:rsid w:val="00860C48"/>
    <w:rsid w:val="00860C6C"/>
    <w:rsid w:val="00860D30"/>
    <w:rsid w:val="00860F46"/>
    <w:rsid w:val="00861227"/>
    <w:rsid w:val="0086143C"/>
    <w:rsid w:val="00861636"/>
    <w:rsid w:val="0086166E"/>
    <w:rsid w:val="00861A83"/>
    <w:rsid w:val="008622EF"/>
    <w:rsid w:val="008624B6"/>
    <w:rsid w:val="008625F2"/>
    <w:rsid w:val="0086262F"/>
    <w:rsid w:val="008627CB"/>
    <w:rsid w:val="0086287A"/>
    <w:rsid w:val="00862BA2"/>
    <w:rsid w:val="00862F15"/>
    <w:rsid w:val="0086313C"/>
    <w:rsid w:val="008634DB"/>
    <w:rsid w:val="008636F1"/>
    <w:rsid w:val="00863821"/>
    <w:rsid w:val="00863CC3"/>
    <w:rsid w:val="00863D31"/>
    <w:rsid w:val="00863FB3"/>
    <w:rsid w:val="0086425F"/>
    <w:rsid w:val="00864450"/>
    <w:rsid w:val="00864A9F"/>
    <w:rsid w:val="00864AD9"/>
    <w:rsid w:val="00864C90"/>
    <w:rsid w:val="00864CE0"/>
    <w:rsid w:val="0086500E"/>
    <w:rsid w:val="00865131"/>
    <w:rsid w:val="00865198"/>
    <w:rsid w:val="0086521B"/>
    <w:rsid w:val="008653F3"/>
    <w:rsid w:val="00865702"/>
    <w:rsid w:val="008657FD"/>
    <w:rsid w:val="00865E73"/>
    <w:rsid w:val="00866040"/>
    <w:rsid w:val="00866671"/>
    <w:rsid w:val="00866888"/>
    <w:rsid w:val="00866E79"/>
    <w:rsid w:val="008671A7"/>
    <w:rsid w:val="00867F2C"/>
    <w:rsid w:val="00867F6D"/>
    <w:rsid w:val="00870370"/>
    <w:rsid w:val="008703B0"/>
    <w:rsid w:val="00870A80"/>
    <w:rsid w:val="0087121F"/>
    <w:rsid w:val="00871A9E"/>
    <w:rsid w:val="00871B56"/>
    <w:rsid w:val="00872349"/>
    <w:rsid w:val="008723F2"/>
    <w:rsid w:val="0087284F"/>
    <w:rsid w:val="00872D60"/>
    <w:rsid w:val="0087322C"/>
    <w:rsid w:val="00873773"/>
    <w:rsid w:val="00873D91"/>
    <w:rsid w:val="008744A6"/>
    <w:rsid w:val="0087494F"/>
    <w:rsid w:val="008749E6"/>
    <w:rsid w:val="00874EF9"/>
    <w:rsid w:val="00875065"/>
    <w:rsid w:val="00875187"/>
    <w:rsid w:val="00875494"/>
    <w:rsid w:val="00875663"/>
    <w:rsid w:val="00875673"/>
    <w:rsid w:val="008756ED"/>
    <w:rsid w:val="00875CF9"/>
    <w:rsid w:val="00875E78"/>
    <w:rsid w:val="00875EC2"/>
    <w:rsid w:val="008763A8"/>
    <w:rsid w:val="00876547"/>
    <w:rsid w:val="00876B8F"/>
    <w:rsid w:val="0087736F"/>
    <w:rsid w:val="008775E4"/>
    <w:rsid w:val="00877C0D"/>
    <w:rsid w:val="00877F25"/>
    <w:rsid w:val="00877F4D"/>
    <w:rsid w:val="0088056C"/>
    <w:rsid w:val="00880755"/>
    <w:rsid w:val="00881204"/>
    <w:rsid w:val="00881560"/>
    <w:rsid w:val="00881785"/>
    <w:rsid w:val="0088194C"/>
    <w:rsid w:val="00881F90"/>
    <w:rsid w:val="00883718"/>
    <w:rsid w:val="00883FBE"/>
    <w:rsid w:val="0088404E"/>
    <w:rsid w:val="008842F3"/>
    <w:rsid w:val="0088453A"/>
    <w:rsid w:val="00884EB5"/>
    <w:rsid w:val="008851F5"/>
    <w:rsid w:val="0088526B"/>
    <w:rsid w:val="00885326"/>
    <w:rsid w:val="008855BB"/>
    <w:rsid w:val="00885689"/>
    <w:rsid w:val="00885A3B"/>
    <w:rsid w:val="00885DB5"/>
    <w:rsid w:val="0088602D"/>
    <w:rsid w:val="00886126"/>
    <w:rsid w:val="0088680E"/>
    <w:rsid w:val="00886A82"/>
    <w:rsid w:val="00887267"/>
    <w:rsid w:val="008906D7"/>
    <w:rsid w:val="00890E97"/>
    <w:rsid w:val="00891660"/>
    <w:rsid w:val="00891810"/>
    <w:rsid w:val="008918E8"/>
    <w:rsid w:val="00891943"/>
    <w:rsid w:val="00891DCE"/>
    <w:rsid w:val="00891E40"/>
    <w:rsid w:val="00892067"/>
    <w:rsid w:val="00892611"/>
    <w:rsid w:val="00892892"/>
    <w:rsid w:val="00892F28"/>
    <w:rsid w:val="00893118"/>
    <w:rsid w:val="00893DF5"/>
    <w:rsid w:val="0089444E"/>
    <w:rsid w:val="00894509"/>
    <w:rsid w:val="0089455F"/>
    <w:rsid w:val="0089459E"/>
    <w:rsid w:val="008946EC"/>
    <w:rsid w:val="008946EF"/>
    <w:rsid w:val="008946F9"/>
    <w:rsid w:val="00894D26"/>
    <w:rsid w:val="00894EFE"/>
    <w:rsid w:val="0089560E"/>
    <w:rsid w:val="008956F1"/>
    <w:rsid w:val="00895C6C"/>
    <w:rsid w:val="00895DD3"/>
    <w:rsid w:val="00896006"/>
    <w:rsid w:val="008960A3"/>
    <w:rsid w:val="008960DF"/>
    <w:rsid w:val="00896357"/>
    <w:rsid w:val="008963E8"/>
    <w:rsid w:val="00896825"/>
    <w:rsid w:val="00896846"/>
    <w:rsid w:val="00896862"/>
    <w:rsid w:val="00896B5F"/>
    <w:rsid w:val="00896BC0"/>
    <w:rsid w:val="00896D2D"/>
    <w:rsid w:val="00896D2F"/>
    <w:rsid w:val="0089735A"/>
    <w:rsid w:val="00897AA4"/>
    <w:rsid w:val="00897E9F"/>
    <w:rsid w:val="008A0D84"/>
    <w:rsid w:val="008A0DF6"/>
    <w:rsid w:val="008A1130"/>
    <w:rsid w:val="008A2AF1"/>
    <w:rsid w:val="008A2B3E"/>
    <w:rsid w:val="008A2B40"/>
    <w:rsid w:val="008A2B4A"/>
    <w:rsid w:val="008A2B79"/>
    <w:rsid w:val="008A2C34"/>
    <w:rsid w:val="008A2CAD"/>
    <w:rsid w:val="008A2F6D"/>
    <w:rsid w:val="008A377E"/>
    <w:rsid w:val="008A3BFC"/>
    <w:rsid w:val="008A3D00"/>
    <w:rsid w:val="008A3D04"/>
    <w:rsid w:val="008A40DE"/>
    <w:rsid w:val="008A442A"/>
    <w:rsid w:val="008A4664"/>
    <w:rsid w:val="008A46E1"/>
    <w:rsid w:val="008A4923"/>
    <w:rsid w:val="008A4B04"/>
    <w:rsid w:val="008A50A3"/>
    <w:rsid w:val="008A5137"/>
    <w:rsid w:val="008A5256"/>
    <w:rsid w:val="008A52FB"/>
    <w:rsid w:val="008A5A57"/>
    <w:rsid w:val="008A5EDE"/>
    <w:rsid w:val="008A5F57"/>
    <w:rsid w:val="008A62A6"/>
    <w:rsid w:val="008A633A"/>
    <w:rsid w:val="008A657E"/>
    <w:rsid w:val="008A6614"/>
    <w:rsid w:val="008A6C30"/>
    <w:rsid w:val="008A6F57"/>
    <w:rsid w:val="008B02ED"/>
    <w:rsid w:val="008B0436"/>
    <w:rsid w:val="008B0863"/>
    <w:rsid w:val="008B0E37"/>
    <w:rsid w:val="008B114B"/>
    <w:rsid w:val="008B1C18"/>
    <w:rsid w:val="008B1F94"/>
    <w:rsid w:val="008B1FE1"/>
    <w:rsid w:val="008B21A7"/>
    <w:rsid w:val="008B225D"/>
    <w:rsid w:val="008B2353"/>
    <w:rsid w:val="008B25E7"/>
    <w:rsid w:val="008B2842"/>
    <w:rsid w:val="008B28E9"/>
    <w:rsid w:val="008B29FE"/>
    <w:rsid w:val="008B2D1B"/>
    <w:rsid w:val="008B3103"/>
    <w:rsid w:val="008B3207"/>
    <w:rsid w:val="008B34DE"/>
    <w:rsid w:val="008B35F9"/>
    <w:rsid w:val="008B36BC"/>
    <w:rsid w:val="008B3B9C"/>
    <w:rsid w:val="008B3C02"/>
    <w:rsid w:val="008B3D0F"/>
    <w:rsid w:val="008B4025"/>
    <w:rsid w:val="008B42AF"/>
    <w:rsid w:val="008B48BA"/>
    <w:rsid w:val="008B4CA3"/>
    <w:rsid w:val="008B4CEA"/>
    <w:rsid w:val="008B5089"/>
    <w:rsid w:val="008B51B0"/>
    <w:rsid w:val="008B5290"/>
    <w:rsid w:val="008B575E"/>
    <w:rsid w:val="008B585C"/>
    <w:rsid w:val="008B5A0E"/>
    <w:rsid w:val="008B5A1E"/>
    <w:rsid w:val="008B5AD5"/>
    <w:rsid w:val="008B61AD"/>
    <w:rsid w:val="008B645C"/>
    <w:rsid w:val="008B66B2"/>
    <w:rsid w:val="008B70A4"/>
    <w:rsid w:val="008B7388"/>
    <w:rsid w:val="008B7695"/>
    <w:rsid w:val="008B77CF"/>
    <w:rsid w:val="008B79C5"/>
    <w:rsid w:val="008B7C85"/>
    <w:rsid w:val="008B7D8A"/>
    <w:rsid w:val="008B7EA0"/>
    <w:rsid w:val="008B7EEA"/>
    <w:rsid w:val="008C03C8"/>
    <w:rsid w:val="008C0CD8"/>
    <w:rsid w:val="008C0E99"/>
    <w:rsid w:val="008C0EE6"/>
    <w:rsid w:val="008C0F0E"/>
    <w:rsid w:val="008C15FC"/>
    <w:rsid w:val="008C17D6"/>
    <w:rsid w:val="008C1A6E"/>
    <w:rsid w:val="008C1F8A"/>
    <w:rsid w:val="008C1FBE"/>
    <w:rsid w:val="008C2C3E"/>
    <w:rsid w:val="008C3538"/>
    <w:rsid w:val="008C388C"/>
    <w:rsid w:val="008C3A11"/>
    <w:rsid w:val="008C4C8B"/>
    <w:rsid w:val="008C4D64"/>
    <w:rsid w:val="008C500C"/>
    <w:rsid w:val="008C58F8"/>
    <w:rsid w:val="008C5A90"/>
    <w:rsid w:val="008C6023"/>
    <w:rsid w:val="008C68E5"/>
    <w:rsid w:val="008C692D"/>
    <w:rsid w:val="008C6C45"/>
    <w:rsid w:val="008C7874"/>
    <w:rsid w:val="008C78BD"/>
    <w:rsid w:val="008C7BD5"/>
    <w:rsid w:val="008C7DA7"/>
    <w:rsid w:val="008D0ADD"/>
    <w:rsid w:val="008D0D8C"/>
    <w:rsid w:val="008D1139"/>
    <w:rsid w:val="008D14D5"/>
    <w:rsid w:val="008D14F6"/>
    <w:rsid w:val="008D155B"/>
    <w:rsid w:val="008D15EE"/>
    <w:rsid w:val="008D1A48"/>
    <w:rsid w:val="008D1AE1"/>
    <w:rsid w:val="008D1BD4"/>
    <w:rsid w:val="008D2043"/>
    <w:rsid w:val="008D2061"/>
    <w:rsid w:val="008D298A"/>
    <w:rsid w:val="008D32DF"/>
    <w:rsid w:val="008D36CC"/>
    <w:rsid w:val="008D3725"/>
    <w:rsid w:val="008D4075"/>
    <w:rsid w:val="008D42DB"/>
    <w:rsid w:val="008D43B9"/>
    <w:rsid w:val="008D4895"/>
    <w:rsid w:val="008D521F"/>
    <w:rsid w:val="008D5323"/>
    <w:rsid w:val="008D53AB"/>
    <w:rsid w:val="008D5FC6"/>
    <w:rsid w:val="008D68DE"/>
    <w:rsid w:val="008D69B8"/>
    <w:rsid w:val="008D6A4A"/>
    <w:rsid w:val="008D6AE6"/>
    <w:rsid w:val="008D6CD7"/>
    <w:rsid w:val="008D6D51"/>
    <w:rsid w:val="008D7478"/>
    <w:rsid w:val="008D74DA"/>
    <w:rsid w:val="008D78FD"/>
    <w:rsid w:val="008D7A6E"/>
    <w:rsid w:val="008D7EB1"/>
    <w:rsid w:val="008D7ED0"/>
    <w:rsid w:val="008E048B"/>
    <w:rsid w:val="008E0674"/>
    <w:rsid w:val="008E0829"/>
    <w:rsid w:val="008E0F21"/>
    <w:rsid w:val="008E0FBA"/>
    <w:rsid w:val="008E1071"/>
    <w:rsid w:val="008E1A1F"/>
    <w:rsid w:val="008E2904"/>
    <w:rsid w:val="008E29B6"/>
    <w:rsid w:val="008E2B27"/>
    <w:rsid w:val="008E2B51"/>
    <w:rsid w:val="008E2C15"/>
    <w:rsid w:val="008E2E28"/>
    <w:rsid w:val="008E30FA"/>
    <w:rsid w:val="008E3A89"/>
    <w:rsid w:val="008E3DAE"/>
    <w:rsid w:val="008E41BE"/>
    <w:rsid w:val="008E41E9"/>
    <w:rsid w:val="008E449D"/>
    <w:rsid w:val="008E48C5"/>
    <w:rsid w:val="008E4A04"/>
    <w:rsid w:val="008E4A39"/>
    <w:rsid w:val="008E4A93"/>
    <w:rsid w:val="008E4AEE"/>
    <w:rsid w:val="008E4CDD"/>
    <w:rsid w:val="008E5273"/>
    <w:rsid w:val="008E54CB"/>
    <w:rsid w:val="008E5503"/>
    <w:rsid w:val="008E56E4"/>
    <w:rsid w:val="008E59A1"/>
    <w:rsid w:val="008E617C"/>
    <w:rsid w:val="008E63BC"/>
    <w:rsid w:val="008E6693"/>
    <w:rsid w:val="008E6F13"/>
    <w:rsid w:val="008F06C3"/>
    <w:rsid w:val="008F06E3"/>
    <w:rsid w:val="008F0A24"/>
    <w:rsid w:val="008F0AB4"/>
    <w:rsid w:val="008F0BE8"/>
    <w:rsid w:val="008F0F44"/>
    <w:rsid w:val="008F1DD5"/>
    <w:rsid w:val="008F2002"/>
    <w:rsid w:val="008F2111"/>
    <w:rsid w:val="008F22D6"/>
    <w:rsid w:val="008F2384"/>
    <w:rsid w:val="008F2A07"/>
    <w:rsid w:val="008F3441"/>
    <w:rsid w:val="008F3A26"/>
    <w:rsid w:val="008F3DA4"/>
    <w:rsid w:val="008F3E8D"/>
    <w:rsid w:val="008F3EA0"/>
    <w:rsid w:val="008F4F71"/>
    <w:rsid w:val="008F5442"/>
    <w:rsid w:val="008F56F1"/>
    <w:rsid w:val="008F5764"/>
    <w:rsid w:val="008F594A"/>
    <w:rsid w:val="008F5961"/>
    <w:rsid w:val="008F598D"/>
    <w:rsid w:val="008F5A84"/>
    <w:rsid w:val="008F5BEA"/>
    <w:rsid w:val="008F5D5E"/>
    <w:rsid w:val="008F5D63"/>
    <w:rsid w:val="008F5EF4"/>
    <w:rsid w:val="008F60B1"/>
    <w:rsid w:val="008F62EF"/>
    <w:rsid w:val="008F63AE"/>
    <w:rsid w:val="008F68D3"/>
    <w:rsid w:val="008F6A88"/>
    <w:rsid w:val="008F766D"/>
    <w:rsid w:val="008F7856"/>
    <w:rsid w:val="008F7938"/>
    <w:rsid w:val="008F7C6B"/>
    <w:rsid w:val="009003B7"/>
    <w:rsid w:val="00900436"/>
    <w:rsid w:val="00900D46"/>
    <w:rsid w:val="00900FFF"/>
    <w:rsid w:val="009011C5"/>
    <w:rsid w:val="00901A9A"/>
    <w:rsid w:val="00901AD8"/>
    <w:rsid w:val="00901BCA"/>
    <w:rsid w:val="00902018"/>
    <w:rsid w:val="009020EB"/>
    <w:rsid w:val="00902203"/>
    <w:rsid w:val="009022A6"/>
    <w:rsid w:val="00902B43"/>
    <w:rsid w:val="00902CD3"/>
    <w:rsid w:val="00903B5D"/>
    <w:rsid w:val="00903C04"/>
    <w:rsid w:val="00903D9F"/>
    <w:rsid w:val="00904389"/>
    <w:rsid w:val="00904593"/>
    <w:rsid w:val="0090491E"/>
    <w:rsid w:val="00905040"/>
    <w:rsid w:val="0090515D"/>
    <w:rsid w:val="00905178"/>
    <w:rsid w:val="00905A01"/>
    <w:rsid w:val="00905CB2"/>
    <w:rsid w:val="00905F12"/>
    <w:rsid w:val="00906032"/>
    <w:rsid w:val="009061D7"/>
    <w:rsid w:val="0090664D"/>
    <w:rsid w:val="0090680B"/>
    <w:rsid w:val="00906B64"/>
    <w:rsid w:val="00906BCE"/>
    <w:rsid w:val="00906C57"/>
    <w:rsid w:val="00906F0B"/>
    <w:rsid w:val="00907221"/>
    <w:rsid w:val="00907C84"/>
    <w:rsid w:val="0091018D"/>
    <w:rsid w:val="00910447"/>
    <w:rsid w:val="00910994"/>
    <w:rsid w:val="00911107"/>
    <w:rsid w:val="00911188"/>
    <w:rsid w:val="00911237"/>
    <w:rsid w:val="00911428"/>
    <w:rsid w:val="0091146A"/>
    <w:rsid w:val="00911779"/>
    <w:rsid w:val="009118F9"/>
    <w:rsid w:val="009124C2"/>
    <w:rsid w:val="0091297E"/>
    <w:rsid w:val="00912A2E"/>
    <w:rsid w:val="00912A65"/>
    <w:rsid w:val="009131AB"/>
    <w:rsid w:val="009135B4"/>
    <w:rsid w:val="00913659"/>
    <w:rsid w:val="009141BD"/>
    <w:rsid w:val="00914380"/>
    <w:rsid w:val="0091456F"/>
    <w:rsid w:val="009147C5"/>
    <w:rsid w:val="0091543C"/>
    <w:rsid w:val="00915522"/>
    <w:rsid w:val="00915AF9"/>
    <w:rsid w:val="00915E85"/>
    <w:rsid w:val="009162DA"/>
    <w:rsid w:val="00916835"/>
    <w:rsid w:val="00916CFD"/>
    <w:rsid w:val="00916F33"/>
    <w:rsid w:val="009172AE"/>
    <w:rsid w:val="009177AA"/>
    <w:rsid w:val="00917826"/>
    <w:rsid w:val="00917D8E"/>
    <w:rsid w:val="00917DA5"/>
    <w:rsid w:val="00917E29"/>
    <w:rsid w:val="00920122"/>
    <w:rsid w:val="009202C8"/>
    <w:rsid w:val="00920613"/>
    <w:rsid w:val="009206EA"/>
    <w:rsid w:val="0092071E"/>
    <w:rsid w:val="0092094F"/>
    <w:rsid w:val="00920EE8"/>
    <w:rsid w:val="00920FB9"/>
    <w:rsid w:val="0092132C"/>
    <w:rsid w:val="0092133A"/>
    <w:rsid w:val="0092171A"/>
    <w:rsid w:val="00921C05"/>
    <w:rsid w:val="00921E23"/>
    <w:rsid w:val="00921EB8"/>
    <w:rsid w:val="0092279B"/>
    <w:rsid w:val="00922B59"/>
    <w:rsid w:val="00922BFA"/>
    <w:rsid w:val="0092302B"/>
    <w:rsid w:val="009231E5"/>
    <w:rsid w:val="00923454"/>
    <w:rsid w:val="00923B68"/>
    <w:rsid w:val="00923D2E"/>
    <w:rsid w:val="00923F40"/>
    <w:rsid w:val="0092413E"/>
    <w:rsid w:val="00924559"/>
    <w:rsid w:val="00924B13"/>
    <w:rsid w:val="009250CA"/>
    <w:rsid w:val="00925111"/>
    <w:rsid w:val="009259EE"/>
    <w:rsid w:val="00925E96"/>
    <w:rsid w:val="00926322"/>
    <w:rsid w:val="009268C1"/>
    <w:rsid w:val="00926D2A"/>
    <w:rsid w:val="00926F11"/>
    <w:rsid w:val="0092700C"/>
    <w:rsid w:val="00927BD3"/>
    <w:rsid w:val="00927DBE"/>
    <w:rsid w:val="00927FB9"/>
    <w:rsid w:val="009302E2"/>
    <w:rsid w:val="0093054A"/>
    <w:rsid w:val="00930955"/>
    <w:rsid w:val="00930EC2"/>
    <w:rsid w:val="00930F40"/>
    <w:rsid w:val="00930F66"/>
    <w:rsid w:val="00930FDF"/>
    <w:rsid w:val="0093146D"/>
    <w:rsid w:val="0093151A"/>
    <w:rsid w:val="00931661"/>
    <w:rsid w:val="0093171D"/>
    <w:rsid w:val="00931E26"/>
    <w:rsid w:val="009321DF"/>
    <w:rsid w:val="00932275"/>
    <w:rsid w:val="009325F1"/>
    <w:rsid w:val="00932822"/>
    <w:rsid w:val="009328B7"/>
    <w:rsid w:val="00932967"/>
    <w:rsid w:val="00932A66"/>
    <w:rsid w:val="00932AB0"/>
    <w:rsid w:val="009333F1"/>
    <w:rsid w:val="0093340A"/>
    <w:rsid w:val="0093385C"/>
    <w:rsid w:val="00933B86"/>
    <w:rsid w:val="00933E90"/>
    <w:rsid w:val="00933F38"/>
    <w:rsid w:val="00934115"/>
    <w:rsid w:val="00934B85"/>
    <w:rsid w:val="00934ECE"/>
    <w:rsid w:val="00934F73"/>
    <w:rsid w:val="0093512B"/>
    <w:rsid w:val="00935985"/>
    <w:rsid w:val="00936127"/>
    <w:rsid w:val="009361DF"/>
    <w:rsid w:val="0093672F"/>
    <w:rsid w:val="00936832"/>
    <w:rsid w:val="009368A2"/>
    <w:rsid w:val="00936A7E"/>
    <w:rsid w:val="00936B6F"/>
    <w:rsid w:val="00936D1E"/>
    <w:rsid w:val="00936EA3"/>
    <w:rsid w:val="00937513"/>
    <w:rsid w:val="00937854"/>
    <w:rsid w:val="009378A1"/>
    <w:rsid w:val="00937BEB"/>
    <w:rsid w:val="00937F54"/>
    <w:rsid w:val="00940940"/>
    <w:rsid w:val="00940CB2"/>
    <w:rsid w:val="00940F56"/>
    <w:rsid w:val="009416AA"/>
    <w:rsid w:val="009416DC"/>
    <w:rsid w:val="009417A0"/>
    <w:rsid w:val="00941858"/>
    <w:rsid w:val="0094288B"/>
    <w:rsid w:val="00942AC4"/>
    <w:rsid w:val="00942C9A"/>
    <w:rsid w:val="009430AA"/>
    <w:rsid w:val="00943112"/>
    <w:rsid w:val="0094355E"/>
    <w:rsid w:val="00943566"/>
    <w:rsid w:val="0094363E"/>
    <w:rsid w:val="00943789"/>
    <w:rsid w:val="00943F7B"/>
    <w:rsid w:val="0094404D"/>
    <w:rsid w:val="009441B3"/>
    <w:rsid w:val="009443A7"/>
    <w:rsid w:val="00945003"/>
    <w:rsid w:val="0094500F"/>
    <w:rsid w:val="009450B2"/>
    <w:rsid w:val="0094512B"/>
    <w:rsid w:val="00945549"/>
    <w:rsid w:val="0094576D"/>
    <w:rsid w:val="00945A40"/>
    <w:rsid w:val="00945C34"/>
    <w:rsid w:val="00946324"/>
    <w:rsid w:val="00947092"/>
    <w:rsid w:val="00947864"/>
    <w:rsid w:val="00947CF9"/>
    <w:rsid w:val="00947D3D"/>
    <w:rsid w:val="00947E66"/>
    <w:rsid w:val="00947F8D"/>
    <w:rsid w:val="0095012E"/>
    <w:rsid w:val="009503F1"/>
    <w:rsid w:val="009511DD"/>
    <w:rsid w:val="00951506"/>
    <w:rsid w:val="0095178E"/>
    <w:rsid w:val="0095289A"/>
    <w:rsid w:val="00952A39"/>
    <w:rsid w:val="00952AAA"/>
    <w:rsid w:val="00952D42"/>
    <w:rsid w:val="009533D6"/>
    <w:rsid w:val="0095345E"/>
    <w:rsid w:val="00953729"/>
    <w:rsid w:val="00953B7E"/>
    <w:rsid w:val="00953EBE"/>
    <w:rsid w:val="009542D3"/>
    <w:rsid w:val="009543B7"/>
    <w:rsid w:val="00954583"/>
    <w:rsid w:val="0095469E"/>
    <w:rsid w:val="009546EB"/>
    <w:rsid w:val="00954804"/>
    <w:rsid w:val="0095489C"/>
    <w:rsid w:val="0095509F"/>
    <w:rsid w:val="00955706"/>
    <w:rsid w:val="00955745"/>
    <w:rsid w:val="0095584E"/>
    <w:rsid w:val="00955944"/>
    <w:rsid w:val="00955C2E"/>
    <w:rsid w:val="00955DEE"/>
    <w:rsid w:val="00955F06"/>
    <w:rsid w:val="00956689"/>
    <w:rsid w:val="009567DA"/>
    <w:rsid w:val="0095718F"/>
    <w:rsid w:val="009572A9"/>
    <w:rsid w:val="009575FD"/>
    <w:rsid w:val="00957693"/>
    <w:rsid w:val="00957BD1"/>
    <w:rsid w:val="00957F02"/>
    <w:rsid w:val="00960173"/>
    <w:rsid w:val="009601CD"/>
    <w:rsid w:val="00960620"/>
    <w:rsid w:val="009607B5"/>
    <w:rsid w:val="0096098E"/>
    <w:rsid w:val="0096101A"/>
    <w:rsid w:val="00961603"/>
    <w:rsid w:val="00961ED0"/>
    <w:rsid w:val="0096221F"/>
    <w:rsid w:val="00962271"/>
    <w:rsid w:val="00962329"/>
    <w:rsid w:val="00962A7B"/>
    <w:rsid w:val="00962AF5"/>
    <w:rsid w:val="00962B09"/>
    <w:rsid w:val="00962BE5"/>
    <w:rsid w:val="00962CC8"/>
    <w:rsid w:val="00962D46"/>
    <w:rsid w:val="00962FF7"/>
    <w:rsid w:val="0096332D"/>
    <w:rsid w:val="0096383D"/>
    <w:rsid w:val="00963C25"/>
    <w:rsid w:val="00963EDA"/>
    <w:rsid w:val="00964460"/>
    <w:rsid w:val="00964502"/>
    <w:rsid w:val="00965319"/>
    <w:rsid w:val="0096532C"/>
    <w:rsid w:val="00965826"/>
    <w:rsid w:val="00965A5A"/>
    <w:rsid w:val="00965A5E"/>
    <w:rsid w:val="00965BCD"/>
    <w:rsid w:val="00965F98"/>
    <w:rsid w:val="00966778"/>
    <w:rsid w:val="00966BE0"/>
    <w:rsid w:val="00966D09"/>
    <w:rsid w:val="00966D3A"/>
    <w:rsid w:val="00966E20"/>
    <w:rsid w:val="00967276"/>
    <w:rsid w:val="009673E3"/>
    <w:rsid w:val="00967FDB"/>
    <w:rsid w:val="00970058"/>
    <w:rsid w:val="00970479"/>
    <w:rsid w:val="009706C7"/>
    <w:rsid w:val="00970885"/>
    <w:rsid w:val="00970FE2"/>
    <w:rsid w:val="0097111F"/>
    <w:rsid w:val="009711A6"/>
    <w:rsid w:val="00971FED"/>
    <w:rsid w:val="00972087"/>
    <w:rsid w:val="00972116"/>
    <w:rsid w:val="009725D1"/>
    <w:rsid w:val="0097260C"/>
    <w:rsid w:val="00972A21"/>
    <w:rsid w:val="00972F90"/>
    <w:rsid w:val="00972FA3"/>
    <w:rsid w:val="0097314A"/>
    <w:rsid w:val="0097334E"/>
    <w:rsid w:val="00973366"/>
    <w:rsid w:val="00973653"/>
    <w:rsid w:val="00973C65"/>
    <w:rsid w:val="00973EAE"/>
    <w:rsid w:val="00974118"/>
    <w:rsid w:val="009744CA"/>
    <w:rsid w:val="0097463C"/>
    <w:rsid w:val="00974708"/>
    <w:rsid w:val="0097498B"/>
    <w:rsid w:val="00974B43"/>
    <w:rsid w:val="00974DF2"/>
    <w:rsid w:val="009755EE"/>
    <w:rsid w:val="00975A59"/>
    <w:rsid w:val="00975CC3"/>
    <w:rsid w:val="00975D79"/>
    <w:rsid w:val="00975DAD"/>
    <w:rsid w:val="009765C5"/>
    <w:rsid w:val="00976915"/>
    <w:rsid w:val="00977107"/>
    <w:rsid w:val="009773FB"/>
    <w:rsid w:val="0097754C"/>
    <w:rsid w:val="00977697"/>
    <w:rsid w:val="00977831"/>
    <w:rsid w:val="0097797F"/>
    <w:rsid w:val="00977AA7"/>
    <w:rsid w:val="00977FD0"/>
    <w:rsid w:val="00980171"/>
    <w:rsid w:val="00980932"/>
    <w:rsid w:val="00980973"/>
    <w:rsid w:val="009813F5"/>
    <w:rsid w:val="0098199E"/>
    <w:rsid w:val="00981A0B"/>
    <w:rsid w:val="00981B5A"/>
    <w:rsid w:val="00981F18"/>
    <w:rsid w:val="00982470"/>
    <w:rsid w:val="009824AA"/>
    <w:rsid w:val="009825A8"/>
    <w:rsid w:val="00982BD5"/>
    <w:rsid w:val="00982D2B"/>
    <w:rsid w:val="009830D5"/>
    <w:rsid w:val="00983514"/>
    <w:rsid w:val="00983666"/>
    <w:rsid w:val="00983DF6"/>
    <w:rsid w:val="00984027"/>
    <w:rsid w:val="009840A2"/>
    <w:rsid w:val="0098447D"/>
    <w:rsid w:val="0098474C"/>
    <w:rsid w:val="00984D83"/>
    <w:rsid w:val="00985084"/>
    <w:rsid w:val="009857E8"/>
    <w:rsid w:val="00985862"/>
    <w:rsid w:val="0098606F"/>
    <w:rsid w:val="0098663D"/>
    <w:rsid w:val="009867EB"/>
    <w:rsid w:val="00986B0D"/>
    <w:rsid w:val="00986CDE"/>
    <w:rsid w:val="009872B0"/>
    <w:rsid w:val="009874A5"/>
    <w:rsid w:val="009875CA"/>
    <w:rsid w:val="009876C5"/>
    <w:rsid w:val="00987726"/>
    <w:rsid w:val="009878C4"/>
    <w:rsid w:val="00987FF8"/>
    <w:rsid w:val="00990008"/>
    <w:rsid w:val="00990308"/>
    <w:rsid w:val="00990612"/>
    <w:rsid w:val="00990EDA"/>
    <w:rsid w:val="009914D6"/>
    <w:rsid w:val="00991678"/>
    <w:rsid w:val="009918F3"/>
    <w:rsid w:val="00991CBC"/>
    <w:rsid w:val="00992273"/>
    <w:rsid w:val="009928F9"/>
    <w:rsid w:val="009933DF"/>
    <w:rsid w:val="00993B44"/>
    <w:rsid w:val="00993D6C"/>
    <w:rsid w:val="00993EA3"/>
    <w:rsid w:val="00993FC3"/>
    <w:rsid w:val="00994832"/>
    <w:rsid w:val="00994C01"/>
    <w:rsid w:val="00994E8F"/>
    <w:rsid w:val="00994F14"/>
    <w:rsid w:val="00995528"/>
    <w:rsid w:val="009956EF"/>
    <w:rsid w:val="00995BDB"/>
    <w:rsid w:val="00996001"/>
    <w:rsid w:val="00996045"/>
    <w:rsid w:val="00996099"/>
    <w:rsid w:val="0099629F"/>
    <w:rsid w:val="0099631B"/>
    <w:rsid w:val="00996929"/>
    <w:rsid w:val="00996B92"/>
    <w:rsid w:val="00996E8A"/>
    <w:rsid w:val="009970F6"/>
    <w:rsid w:val="00997106"/>
    <w:rsid w:val="0099786D"/>
    <w:rsid w:val="00997935"/>
    <w:rsid w:val="009A0353"/>
    <w:rsid w:val="009A0915"/>
    <w:rsid w:val="009A0DC0"/>
    <w:rsid w:val="009A0E5D"/>
    <w:rsid w:val="009A0E9A"/>
    <w:rsid w:val="009A0FEE"/>
    <w:rsid w:val="009A1261"/>
    <w:rsid w:val="009A12E0"/>
    <w:rsid w:val="009A1991"/>
    <w:rsid w:val="009A1D22"/>
    <w:rsid w:val="009A1E8B"/>
    <w:rsid w:val="009A24C4"/>
    <w:rsid w:val="009A2896"/>
    <w:rsid w:val="009A2972"/>
    <w:rsid w:val="009A2A24"/>
    <w:rsid w:val="009A2BA4"/>
    <w:rsid w:val="009A2C69"/>
    <w:rsid w:val="009A2E32"/>
    <w:rsid w:val="009A3CA4"/>
    <w:rsid w:val="009A3FFA"/>
    <w:rsid w:val="009A4515"/>
    <w:rsid w:val="009A47B8"/>
    <w:rsid w:val="009A4806"/>
    <w:rsid w:val="009A48DE"/>
    <w:rsid w:val="009A4C20"/>
    <w:rsid w:val="009A4F96"/>
    <w:rsid w:val="009A4FF8"/>
    <w:rsid w:val="009A525C"/>
    <w:rsid w:val="009A5456"/>
    <w:rsid w:val="009A54E7"/>
    <w:rsid w:val="009A5C8F"/>
    <w:rsid w:val="009A5E12"/>
    <w:rsid w:val="009A6141"/>
    <w:rsid w:val="009A6254"/>
    <w:rsid w:val="009A62DC"/>
    <w:rsid w:val="009A6615"/>
    <w:rsid w:val="009A6EB1"/>
    <w:rsid w:val="009A6FEB"/>
    <w:rsid w:val="009A704D"/>
    <w:rsid w:val="009A7307"/>
    <w:rsid w:val="009A789F"/>
    <w:rsid w:val="009A7DCC"/>
    <w:rsid w:val="009A7FE7"/>
    <w:rsid w:val="009B0B61"/>
    <w:rsid w:val="009B0E0C"/>
    <w:rsid w:val="009B12BA"/>
    <w:rsid w:val="009B1A82"/>
    <w:rsid w:val="009B1B0F"/>
    <w:rsid w:val="009B1D1F"/>
    <w:rsid w:val="009B2192"/>
    <w:rsid w:val="009B247F"/>
    <w:rsid w:val="009B258D"/>
    <w:rsid w:val="009B2590"/>
    <w:rsid w:val="009B2699"/>
    <w:rsid w:val="009B2B87"/>
    <w:rsid w:val="009B2CFF"/>
    <w:rsid w:val="009B3021"/>
    <w:rsid w:val="009B33E3"/>
    <w:rsid w:val="009B3794"/>
    <w:rsid w:val="009B415B"/>
    <w:rsid w:val="009B4355"/>
    <w:rsid w:val="009B493C"/>
    <w:rsid w:val="009B592A"/>
    <w:rsid w:val="009B5A6B"/>
    <w:rsid w:val="009B5CBE"/>
    <w:rsid w:val="009B6097"/>
    <w:rsid w:val="009B6159"/>
    <w:rsid w:val="009B713C"/>
    <w:rsid w:val="009B715B"/>
    <w:rsid w:val="009B7DEE"/>
    <w:rsid w:val="009C00EB"/>
    <w:rsid w:val="009C02FD"/>
    <w:rsid w:val="009C030C"/>
    <w:rsid w:val="009C05AD"/>
    <w:rsid w:val="009C0657"/>
    <w:rsid w:val="009C09FF"/>
    <w:rsid w:val="009C0F5C"/>
    <w:rsid w:val="009C1517"/>
    <w:rsid w:val="009C15C3"/>
    <w:rsid w:val="009C16C3"/>
    <w:rsid w:val="009C1999"/>
    <w:rsid w:val="009C1CE3"/>
    <w:rsid w:val="009C2C4C"/>
    <w:rsid w:val="009C2DCC"/>
    <w:rsid w:val="009C2FC1"/>
    <w:rsid w:val="009C309F"/>
    <w:rsid w:val="009C3124"/>
    <w:rsid w:val="009C3416"/>
    <w:rsid w:val="009C35A6"/>
    <w:rsid w:val="009C3B1C"/>
    <w:rsid w:val="009C3C88"/>
    <w:rsid w:val="009C47A7"/>
    <w:rsid w:val="009C4939"/>
    <w:rsid w:val="009C4E4D"/>
    <w:rsid w:val="009C5423"/>
    <w:rsid w:val="009C55BD"/>
    <w:rsid w:val="009C5992"/>
    <w:rsid w:val="009C5A2A"/>
    <w:rsid w:val="009C63F5"/>
    <w:rsid w:val="009C6456"/>
    <w:rsid w:val="009C66E4"/>
    <w:rsid w:val="009C6ADE"/>
    <w:rsid w:val="009C6D2B"/>
    <w:rsid w:val="009C6F03"/>
    <w:rsid w:val="009C6FDA"/>
    <w:rsid w:val="009C7B94"/>
    <w:rsid w:val="009C7E5F"/>
    <w:rsid w:val="009D07A1"/>
    <w:rsid w:val="009D09BC"/>
    <w:rsid w:val="009D0A09"/>
    <w:rsid w:val="009D1288"/>
    <w:rsid w:val="009D1466"/>
    <w:rsid w:val="009D158B"/>
    <w:rsid w:val="009D15FB"/>
    <w:rsid w:val="009D1627"/>
    <w:rsid w:val="009D170A"/>
    <w:rsid w:val="009D1C18"/>
    <w:rsid w:val="009D2118"/>
    <w:rsid w:val="009D2184"/>
    <w:rsid w:val="009D22A2"/>
    <w:rsid w:val="009D2615"/>
    <w:rsid w:val="009D26DE"/>
    <w:rsid w:val="009D2CBC"/>
    <w:rsid w:val="009D2E09"/>
    <w:rsid w:val="009D3327"/>
    <w:rsid w:val="009D3396"/>
    <w:rsid w:val="009D3A51"/>
    <w:rsid w:val="009D3BEE"/>
    <w:rsid w:val="009D3D8D"/>
    <w:rsid w:val="009D3FDB"/>
    <w:rsid w:val="009D46FA"/>
    <w:rsid w:val="009D491C"/>
    <w:rsid w:val="009D4928"/>
    <w:rsid w:val="009D49C4"/>
    <w:rsid w:val="009D4A09"/>
    <w:rsid w:val="009D4C51"/>
    <w:rsid w:val="009D4EBF"/>
    <w:rsid w:val="009D503D"/>
    <w:rsid w:val="009D505F"/>
    <w:rsid w:val="009D5204"/>
    <w:rsid w:val="009D57C8"/>
    <w:rsid w:val="009D5B16"/>
    <w:rsid w:val="009D5DA0"/>
    <w:rsid w:val="009D6472"/>
    <w:rsid w:val="009D6F9A"/>
    <w:rsid w:val="009D7369"/>
    <w:rsid w:val="009D738B"/>
    <w:rsid w:val="009D7425"/>
    <w:rsid w:val="009D7706"/>
    <w:rsid w:val="009D780D"/>
    <w:rsid w:val="009D7A3A"/>
    <w:rsid w:val="009D7F0F"/>
    <w:rsid w:val="009D7FD2"/>
    <w:rsid w:val="009E01DC"/>
    <w:rsid w:val="009E07BE"/>
    <w:rsid w:val="009E0A53"/>
    <w:rsid w:val="009E0DC5"/>
    <w:rsid w:val="009E11EB"/>
    <w:rsid w:val="009E154E"/>
    <w:rsid w:val="009E15E4"/>
    <w:rsid w:val="009E1709"/>
    <w:rsid w:val="009E19FF"/>
    <w:rsid w:val="009E1ACC"/>
    <w:rsid w:val="009E1E16"/>
    <w:rsid w:val="009E22D7"/>
    <w:rsid w:val="009E241F"/>
    <w:rsid w:val="009E2570"/>
    <w:rsid w:val="009E262D"/>
    <w:rsid w:val="009E2758"/>
    <w:rsid w:val="009E284B"/>
    <w:rsid w:val="009E3098"/>
    <w:rsid w:val="009E30AC"/>
    <w:rsid w:val="009E3113"/>
    <w:rsid w:val="009E337E"/>
    <w:rsid w:val="009E36BB"/>
    <w:rsid w:val="009E37C7"/>
    <w:rsid w:val="009E3989"/>
    <w:rsid w:val="009E3B02"/>
    <w:rsid w:val="009E3C7F"/>
    <w:rsid w:val="009E3CB0"/>
    <w:rsid w:val="009E3D60"/>
    <w:rsid w:val="009E4122"/>
    <w:rsid w:val="009E479A"/>
    <w:rsid w:val="009E48D5"/>
    <w:rsid w:val="009E4D69"/>
    <w:rsid w:val="009E4D89"/>
    <w:rsid w:val="009E4E9A"/>
    <w:rsid w:val="009E5986"/>
    <w:rsid w:val="009E5B48"/>
    <w:rsid w:val="009E5C30"/>
    <w:rsid w:val="009E5D38"/>
    <w:rsid w:val="009E64E7"/>
    <w:rsid w:val="009E652C"/>
    <w:rsid w:val="009E67D4"/>
    <w:rsid w:val="009E6D03"/>
    <w:rsid w:val="009E6E56"/>
    <w:rsid w:val="009E6EF8"/>
    <w:rsid w:val="009E7D57"/>
    <w:rsid w:val="009F0072"/>
    <w:rsid w:val="009F041E"/>
    <w:rsid w:val="009F0496"/>
    <w:rsid w:val="009F0822"/>
    <w:rsid w:val="009F0E6C"/>
    <w:rsid w:val="009F135B"/>
    <w:rsid w:val="009F1365"/>
    <w:rsid w:val="009F1510"/>
    <w:rsid w:val="009F16A4"/>
    <w:rsid w:val="009F1E38"/>
    <w:rsid w:val="009F216A"/>
    <w:rsid w:val="009F219A"/>
    <w:rsid w:val="009F22DF"/>
    <w:rsid w:val="009F2463"/>
    <w:rsid w:val="009F260B"/>
    <w:rsid w:val="009F32A2"/>
    <w:rsid w:val="009F3338"/>
    <w:rsid w:val="009F3860"/>
    <w:rsid w:val="009F3E91"/>
    <w:rsid w:val="009F3F99"/>
    <w:rsid w:val="009F413C"/>
    <w:rsid w:val="009F446D"/>
    <w:rsid w:val="009F480A"/>
    <w:rsid w:val="009F4D20"/>
    <w:rsid w:val="009F4E47"/>
    <w:rsid w:val="009F5159"/>
    <w:rsid w:val="009F5336"/>
    <w:rsid w:val="009F57C8"/>
    <w:rsid w:val="009F59B7"/>
    <w:rsid w:val="009F62B0"/>
    <w:rsid w:val="009F6300"/>
    <w:rsid w:val="009F6516"/>
    <w:rsid w:val="009F6899"/>
    <w:rsid w:val="009F692D"/>
    <w:rsid w:val="009F6E7E"/>
    <w:rsid w:val="009F7117"/>
    <w:rsid w:val="009F73A2"/>
    <w:rsid w:val="009F74F4"/>
    <w:rsid w:val="009F7565"/>
    <w:rsid w:val="009F7B51"/>
    <w:rsid w:val="009F7C39"/>
    <w:rsid w:val="009F7C45"/>
    <w:rsid w:val="009F7E32"/>
    <w:rsid w:val="009F7EB9"/>
    <w:rsid w:val="00A00425"/>
    <w:rsid w:val="00A00475"/>
    <w:rsid w:val="00A008D1"/>
    <w:rsid w:val="00A009EB"/>
    <w:rsid w:val="00A00A39"/>
    <w:rsid w:val="00A00D3E"/>
    <w:rsid w:val="00A00ED4"/>
    <w:rsid w:val="00A01279"/>
    <w:rsid w:val="00A012A0"/>
    <w:rsid w:val="00A013D3"/>
    <w:rsid w:val="00A0193A"/>
    <w:rsid w:val="00A01C39"/>
    <w:rsid w:val="00A01C6F"/>
    <w:rsid w:val="00A02196"/>
    <w:rsid w:val="00A02339"/>
    <w:rsid w:val="00A03129"/>
    <w:rsid w:val="00A03608"/>
    <w:rsid w:val="00A0376E"/>
    <w:rsid w:val="00A038C0"/>
    <w:rsid w:val="00A038FF"/>
    <w:rsid w:val="00A03C51"/>
    <w:rsid w:val="00A03D4B"/>
    <w:rsid w:val="00A0423D"/>
    <w:rsid w:val="00A0424B"/>
    <w:rsid w:val="00A045DC"/>
    <w:rsid w:val="00A0511B"/>
    <w:rsid w:val="00A05CB9"/>
    <w:rsid w:val="00A05D48"/>
    <w:rsid w:val="00A05FDF"/>
    <w:rsid w:val="00A0646B"/>
    <w:rsid w:val="00A07320"/>
    <w:rsid w:val="00A07387"/>
    <w:rsid w:val="00A0740B"/>
    <w:rsid w:val="00A07492"/>
    <w:rsid w:val="00A078F2"/>
    <w:rsid w:val="00A07AAC"/>
    <w:rsid w:val="00A07E46"/>
    <w:rsid w:val="00A10754"/>
    <w:rsid w:val="00A11566"/>
    <w:rsid w:val="00A11B08"/>
    <w:rsid w:val="00A1245D"/>
    <w:rsid w:val="00A1246D"/>
    <w:rsid w:val="00A12AA4"/>
    <w:rsid w:val="00A12ACF"/>
    <w:rsid w:val="00A12C54"/>
    <w:rsid w:val="00A135BD"/>
    <w:rsid w:val="00A1391E"/>
    <w:rsid w:val="00A13940"/>
    <w:rsid w:val="00A139DD"/>
    <w:rsid w:val="00A13C77"/>
    <w:rsid w:val="00A13CAC"/>
    <w:rsid w:val="00A1408D"/>
    <w:rsid w:val="00A14490"/>
    <w:rsid w:val="00A14755"/>
    <w:rsid w:val="00A147F7"/>
    <w:rsid w:val="00A14DC6"/>
    <w:rsid w:val="00A14DF0"/>
    <w:rsid w:val="00A14F2E"/>
    <w:rsid w:val="00A14FDA"/>
    <w:rsid w:val="00A153D7"/>
    <w:rsid w:val="00A158B8"/>
    <w:rsid w:val="00A15AC2"/>
    <w:rsid w:val="00A15E12"/>
    <w:rsid w:val="00A16F8A"/>
    <w:rsid w:val="00A170ED"/>
    <w:rsid w:val="00A175CA"/>
    <w:rsid w:val="00A17C04"/>
    <w:rsid w:val="00A17D65"/>
    <w:rsid w:val="00A204C1"/>
    <w:rsid w:val="00A20736"/>
    <w:rsid w:val="00A20809"/>
    <w:rsid w:val="00A20B97"/>
    <w:rsid w:val="00A20E46"/>
    <w:rsid w:val="00A21891"/>
    <w:rsid w:val="00A21B3A"/>
    <w:rsid w:val="00A22231"/>
    <w:rsid w:val="00A22701"/>
    <w:rsid w:val="00A22EC7"/>
    <w:rsid w:val="00A235C5"/>
    <w:rsid w:val="00A23837"/>
    <w:rsid w:val="00A23D6F"/>
    <w:rsid w:val="00A24676"/>
    <w:rsid w:val="00A24716"/>
    <w:rsid w:val="00A2472A"/>
    <w:rsid w:val="00A24889"/>
    <w:rsid w:val="00A24AE7"/>
    <w:rsid w:val="00A24EE3"/>
    <w:rsid w:val="00A2502E"/>
    <w:rsid w:val="00A253B5"/>
    <w:rsid w:val="00A25CEE"/>
    <w:rsid w:val="00A2666C"/>
    <w:rsid w:val="00A266B6"/>
    <w:rsid w:val="00A268A5"/>
    <w:rsid w:val="00A26AAE"/>
    <w:rsid w:val="00A26B99"/>
    <w:rsid w:val="00A26C3C"/>
    <w:rsid w:val="00A26F36"/>
    <w:rsid w:val="00A272B4"/>
    <w:rsid w:val="00A2762E"/>
    <w:rsid w:val="00A27C32"/>
    <w:rsid w:val="00A27F78"/>
    <w:rsid w:val="00A300CD"/>
    <w:rsid w:val="00A301E1"/>
    <w:rsid w:val="00A3072D"/>
    <w:rsid w:val="00A3089F"/>
    <w:rsid w:val="00A30DBD"/>
    <w:rsid w:val="00A311F3"/>
    <w:rsid w:val="00A317A2"/>
    <w:rsid w:val="00A31E3B"/>
    <w:rsid w:val="00A31FC8"/>
    <w:rsid w:val="00A32C32"/>
    <w:rsid w:val="00A330FB"/>
    <w:rsid w:val="00A333B5"/>
    <w:rsid w:val="00A33B12"/>
    <w:rsid w:val="00A33E3A"/>
    <w:rsid w:val="00A340FD"/>
    <w:rsid w:val="00A343BA"/>
    <w:rsid w:val="00A344EC"/>
    <w:rsid w:val="00A34AC0"/>
    <w:rsid w:val="00A35107"/>
    <w:rsid w:val="00A35383"/>
    <w:rsid w:val="00A354FE"/>
    <w:rsid w:val="00A35898"/>
    <w:rsid w:val="00A365E0"/>
    <w:rsid w:val="00A36BB4"/>
    <w:rsid w:val="00A36C6C"/>
    <w:rsid w:val="00A36F1F"/>
    <w:rsid w:val="00A371A0"/>
    <w:rsid w:val="00A37460"/>
    <w:rsid w:val="00A375DE"/>
    <w:rsid w:val="00A3774B"/>
    <w:rsid w:val="00A37ADA"/>
    <w:rsid w:val="00A405B0"/>
    <w:rsid w:val="00A40999"/>
    <w:rsid w:val="00A40EB4"/>
    <w:rsid w:val="00A412A4"/>
    <w:rsid w:val="00A41459"/>
    <w:rsid w:val="00A4157F"/>
    <w:rsid w:val="00A417B1"/>
    <w:rsid w:val="00A417DD"/>
    <w:rsid w:val="00A41964"/>
    <w:rsid w:val="00A41A09"/>
    <w:rsid w:val="00A41C5C"/>
    <w:rsid w:val="00A41D3A"/>
    <w:rsid w:val="00A41D5B"/>
    <w:rsid w:val="00A4233A"/>
    <w:rsid w:val="00A42433"/>
    <w:rsid w:val="00A42613"/>
    <w:rsid w:val="00A427C1"/>
    <w:rsid w:val="00A427F0"/>
    <w:rsid w:val="00A42C90"/>
    <w:rsid w:val="00A43F26"/>
    <w:rsid w:val="00A443E2"/>
    <w:rsid w:val="00A4442D"/>
    <w:rsid w:val="00A4450A"/>
    <w:rsid w:val="00A4453B"/>
    <w:rsid w:val="00A44AA6"/>
    <w:rsid w:val="00A44C95"/>
    <w:rsid w:val="00A44EA9"/>
    <w:rsid w:val="00A45669"/>
    <w:rsid w:val="00A4567A"/>
    <w:rsid w:val="00A456CF"/>
    <w:rsid w:val="00A45A72"/>
    <w:rsid w:val="00A45E5F"/>
    <w:rsid w:val="00A4694E"/>
    <w:rsid w:val="00A46B72"/>
    <w:rsid w:val="00A4740D"/>
    <w:rsid w:val="00A4742D"/>
    <w:rsid w:val="00A4753E"/>
    <w:rsid w:val="00A4754B"/>
    <w:rsid w:val="00A477BE"/>
    <w:rsid w:val="00A4792D"/>
    <w:rsid w:val="00A47936"/>
    <w:rsid w:val="00A47A7C"/>
    <w:rsid w:val="00A47C27"/>
    <w:rsid w:val="00A50350"/>
    <w:rsid w:val="00A503F7"/>
    <w:rsid w:val="00A50620"/>
    <w:rsid w:val="00A50D20"/>
    <w:rsid w:val="00A50E02"/>
    <w:rsid w:val="00A5108B"/>
    <w:rsid w:val="00A518E2"/>
    <w:rsid w:val="00A51C45"/>
    <w:rsid w:val="00A52427"/>
    <w:rsid w:val="00A5270B"/>
    <w:rsid w:val="00A5297C"/>
    <w:rsid w:val="00A52AB9"/>
    <w:rsid w:val="00A5303C"/>
    <w:rsid w:val="00A5316A"/>
    <w:rsid w:val="00A533CB"/>
    <w:rsid w:val="00A53A28"/>
    <w:rsid w:val="00A53C52"/>
    <w:rsid w:val="00A5408B"/>
    <w:rsid w:val="00A540A9"/>
    <w:rsid w:val="00A544D8"/>
    <w:rsid w:val="00A549BC"/>
    <w:rsid w:val="00A54BBA"/>
    <w:rsid w:val="00A54F49"/>
    <w:rsid w:val="00A5525A"/>
    <w:rsid w:val="00A55C64"/>
    <w:rsid w:val="00A55D85"/>
    <w:rsid w:val="00A55DBA"/>
    <w:rsid w:val="00A55E72"/>
    <w:rsid w:val="00A56B3F"/>
    <w:rsid w:val="00A56E49"/>
    <w:rsid w:val="00A57049"/>
    <w:rsid w:val="00A5756C"/>
    <w:rsid w:val="00A57B8F"/>
    <w:rsid w:val="00A57BBE"/>
    <w:rsid w:val="00A57E3D"/>
    <w:rsid w:val="00A57EA1"/>
    <w:rsid w:val="00A606C4"/>
    <w:rsid w:val="00A60890"/>
    <w:rsid w:val="00A610EF"/>
    <w:rsid w:val="00A6136F"/>
    <w:rsid w:val="00A61372"/>
    <w:rsid w:val="00A61C7F"/>
    <w:rsid w:val="00A61E19"/>
    <w:rsid w:val="00A6206D"/>
    <w:rsid w:val="00A62C97"/>
    <w:rsid w:val="00A62E6A"/>
    <w:rsid w:val="00A63549"/>
    <w:rsid w:val="00A63851"/>
    <w:rsid w:val="00A63F28"/>
    <w:rsid w:val="00A64D84"/>
    <w:rsid w:val="00A65026"/>
    <w:rsid w:val="00A654B4"/>
    <w:rsid w:val="00A6610E"/>
    <w:rsid w:val="00A6639E"/>
    <w:rsid w:val="00A663EC"/>
    <w:rsid w:val="00A665B1"/>
    <w:rsid w:val="00A66F00"/>
    <w:rsid w:val="00A66FF1"/>
    <w:rsid w:val="00A6728A"/>
    <w:rsid w:val="00A67569"/>
    <w:rsid w:val="00A67871"/>
    <w:rsid w:val="00A678F4"/>
    <w:rsid w:val="00A67A7B"/>
    <w:rsid w:val="00A7001C"/>
    <w:rsid w:val="00A70441"/>
    <w:rsid w:val="00A7053D"/>
    <w:rsid w:val="00A711F7"/>
    <w:rsid w:val="00A7157A"/>
    <w:rsid w:val="00A7167D"/>
    <w:rsid w:val="00A71823"/>
    <w:rsid w:val="00A71A03"/>
    <w:rsid w:val="00A71A2F"/>
    <w:rsid w:val="00A71AE9"/>
    <w:rsid w:val="00A71B36"/>
    <w:rsid w:val="00A7227F"/>
    <w:rsid w:val="00A728AD"/>
    <w:rsid w:val="00A73187"/>
    <w:rsid w:val="00A73374"/>
    <w:rsid w:val="00A7395C"/>
    <w:rsid w:val="00A73DC3"/>
    <w:rsid w:val="00A73E0E"/>
    <w:rsid w:val="00A73EC9"/>
    <w:rsid w:val="00A745DA"/>
    <w:rsid w:val="00A74893"/>
    <w:rsid w:val="00A7503F"/>
    <w:rsid w:val="00A75FE9"/>
    <w:rsid w:val="00A75FEB"/>
    <w:rsid w:val="00A76223"/>
    <w:rsid w:val="00A76514"/>
    <w:rsid w:val="00A76714"/>
    <w:rsid w:val="00A76971"/>
    <w:rsid w:val="00A771A4"/>
    <w:rsid w:val="00A771AF"/>
    <w:rsid w:val="00A77319"/>
    <w:rsid w:val="00A774C5"/>
    <w:rsid w:val="00A77621"/>
    <w:rsid w:val="00A77C59"/>
    <w:rsid w:val="00A800AD"/>
    <w:rsid w:val="00A80586"/>
    <w:rsid w:val="00A80782"/>
    <w:rsid w:val="00A80EC8"/>
    <w:rsid w:val="00A80F56"/>
    <w:rsid w:val="00A80F5D"/>
    <w:rsid w:val="00A80FF6"/>
    <w:rsid w:val="00A81512"/>
    <w:rsid w:val="00A81901"/>
    <w:rsid w:val="00A8191C"/>
    <w:rsid w:val="00A8194D"/>
    <w:rsid w:val="00A81FC2"/>
    <w:rsid w:val="00A821C8"/>
    <w:rsid w:val="00A82369"/>
    <w:rsid w:val="00A825B7"/>
    <w:rsid w:val="00A82626"/>
    <w:rsid w:val="00A82682"/>
    <w:rsid w:val="00A826CD"/>
    <w:rsid w:val="00A827C5"/>
    <w:rsid w:val="00A82AFB"/>
    <w:rsid w:val="00A82B02"/>
    <w:rsid w:val="00A82CBA"/>
    <w:rsid w:val="00A82E00"/>
    <w:rsid w:val="00A831E1"/>
    <w:rsid w:val="00A837D9"/>
    <w:rsid w:val="00A83B6B"/>
    <w:rsid w:val="00A83EF9"/>
    <w:rsid w:val="00A84396"/>
    <w:rsid w:val="00A843D7"/>
    <w:rsid w:val="00A844DC"/>
    <w:rsid w:val="00A8452E"/>
    <w:rsid w:val="00A8466C"/>
    <w:rsid w:val="00A849B1"/>
    <w:rsid w:val="00A84E13"/>
    <w:rsid w:val="00A8535D"/>
    <w:rsid w:val="00A8538C"/>
    <w:rsid w:val="00A85BB6"/>
    <w:rsid w:val="00A86448"/>
    <w:rsid w:val="00A865CC"/>
    <w:rsid w:val="00A868F3"/>
    <w:rsid w:val="00A86D7B"/>
    <w:rsid w:val="00A86FF2"/>
    <w:rsid w:val="00A872E7"/>
    <w:rsid w:val="00A878B0"/>
    <w:rsid w:val="00A878D6"/>
    <w:rsid w:val="00A9024C"/>
    <w:rsid w:val="00A90474"/>
    <w:rsid w:val="00A904B5"/>
    <w:rsid w:val="00A9078A"/>
    <w:rsid w:val="00A90C74"/>
    <w:rsid w:val="00A911BC"/>
    <w:rsid w:val="00A91277"/>
    <w:rsid w:val="00A91298"/>
    <w:rsid w:val="00A917E1"/>
    <w:rsid w:val="00A9344A"/>
    <w:rsid w:val="00A93604"/>
    <w:rsid w:val="00A936B3"/>
    <w:rsid w:val="00A93B24"/>
    <w:rsid w:val="00A93B86"/>
    <w:rsid w:val="00A93C1F"/>
    <w:rsid w:val="00A9454C"/>
    <w:rsid w:val="00A9464B"/>
    <w:rsid w:val="00A946C7"/>
    <w:rsid w:val="00A94B38"/>
    <w:rsid w:val="00A94CCA"/>
    <w:rsid w:val="00A94DCA"/>
    <w:rsid w:val="00A94EB0"/>
    <w:rsid w:val="00A94FF2"/>
    <w:rsid w:val="00A955A3"/>
    <w:rsid w:val="00A95642"/>
    <w:rsid w:val="00A9580F"/>
    <w:rsid w:val="00A959F1"/>
    <w:rsid w:val="00A95A07"/>
    <w:rsid w:val="00A95B02"/>
    <w:rsid w:val="00A95FF5"/>
    <w:rsid w:val="00A96112"/>
    <w:rsid w:val="00A961F4"/>
    <w:rsid w:val="00A96273"/>
    <w:rsid w:val="00A965FD"/>
    <w:rsid w:val="00A96694"/>
    <w:rsid w:val="00A96DD4"/>
    <w:rsid w:val="00A97191"/>
    <w:rsid w:val="00A97422"/>
    <w:rsid w:val="00A97638"/>
    <w:rsid w:val="00A977FF"/>
    <w:rsid w:val="00A97AC3"/>
    <w:rsid w:val="00A97BCD"/>
    <w:rsid w:val="00A97E24"/>
    <w:rsid w:val="00AA0230"/>
    <w:rsid w:val="00AA099A"/>
    <w:rsid w:val="00AA09FC"/>
    <w:rsid w:val="00AA0DE4"/>
    <w:rsid w:val="00AA1433"/>
    <w:rsid w:val="00AA1657"/>
    <w:rsid w:val="00AA1AF0"/>
    <w:rsid w:val="00AA1B97"/>
    <w:rsid w:val="00AA1DEE"/>
    <w:rsid w:val="00AA264A"/>
    <w:rsid w:val="00AA26AA"/>
    <w:rsid w:val="00AA2899"/>
    <w:rsid w:val="00AA296D"/>
    <w:rsid w:val="00AA2C90"/>
    <w:rsid w:val="00AA2EB7"/>
    <w:rsid w:val="00AA34EC"/>
    <w:rsid w:val="00AA3ED0"/>
    <w:rsid w:val="00AA3F48"/>
    <w:rsid w:val="00AA400F"/>
    <w:rsid w:val="00AA4804"/>
    <w:rsid w:val="00AA4993"/>
    <w:rsid w:val="00AA4CB4"/>
    <w:rsid w:val="00AA4F7B"/>
    <w:rsid w:val="00AA505C"/>
    <w:rsid w:val="00AA51C3"/>
    <w:rsid w:val="00AA5645"/>
    <w:rsid w:val="00AA5B1D"/>
    <w:rsid w:val="00AA605D"/>
    <w:rsid w:val="00AA66B3"/>
    <w:rsid w:val="00AA6C37"/>
    <w:rsid w:val="00AA6D4C"/>
    <w:rsid w:val="00AA6E81"/>
    <w:rsid w:val="00AA724F"/>
    <w:rsid w:val="00AA7259"/>
    <w:rsid w:val="00AA74B5"/>
    <w:rsid w:val="00AA761E"/>
    <w:rsid w:val="00AA771A"/>
    <w:rsid w:val="00AA79A5"/>
    <w:rsid w:val="00AA7B6D"/>
    <w:rsid w:val="00AA7D83"/>
    <w:rsid w:val="00AA7FB7"/>
    <w:rsid w:val="00AB034D"/>
    <w:rsid w:val="00AB05EB"/>
    <w:rsid w:val="00AB0A70"/>
    <w:rsid w:val="00AB0BC8"/>
    <w:rsid w:val="00AB0DF8"/>
    <w:rsid w:val="00AB0E4D"/>
    <w:rsid w:val="00AB0FD1"/>
    <w:rsid w:val="00AB103E"/>
    <w:rsid w:val="00AB1A7A"/>
    <w:rsid w:val="00AB20D9"/>
    <w:rsid w:val="00AB2100"/>
    <w:rsid w:val="00AB2892"/>
    <w:rsid w:val="00AB29FD"/>
    <w:rsid w:val="00AB2A01"/>
    <w:rsid w:val="00AB2B8A"/>
    <w:rsid w:val="00AB2D9E"/>
    <w:rsid w:val="00AB3695"/>
    <w:rsid w:val="00AB40C9"/>
    <w:rsid w:val="00AB45A1"/>
    <w:rsid w:val="00AB48E5"/>
    <w:rsid w:val="00AB49CB"/>
    <w:rsid w:val="00AB49DB"/>
    <w:rsid w:val="00AB4A2A"/>
    <w:rsid w:val="00AB4ACD"/>
    <w:rsid w:val="00AB4F28"/>
    <w:rsid w:val="00AB529A"/>
    <w:rsid w:val="00AB543F"/>
    <w:rsid w:val="00AB5467"/>
    <w:rsid w:val="00AB5489"/>
    <w:rsid w:val="00AB57E8"/>
    <w:rsid w:val="00AB5816"/>
    <w:rsid w:val="00AB62F7"/>
    <w:rsid w:val="00AB66A4"/>
    <w:rsid w:val="00AB67D0"/>
    <w:rsid w:val="00AB70DE"/>
    <w:rsid w:val="00AB710D"/>
    <w:rsid w:val="00AB798D"/>
    <w:rsid w:val="00AB7995"/>
    <w:rsid w:val="00AC03D4"/>
    <w:rsid w:val="00AC0655"/>
    <w:rsid w:val="00AC0BF0"/>
    <w:rsid w:val="00AC0C07"/>
    <w:rsid w:val="00AC0D6E"/>
    <w:rsid w:val="00AC0F55"/>
    <w:rsid w:val="00AC111C"/>
    <w:rsid w:val="00AC1630"/>
    <w:rsid w:val="00AC2032"/>
    <w:rsid w:val="00AC28CF"/>
    <w:rsid w:val="00AC29EB"/>
    <w:rsid w:val="00AC2F0F"/>
    <w:rsid w:val="00AC3363"/>
    <w:rsid w:val="00AC3414"/>
    <w:rsid w:val="00AC4027"/>
    <w:rsid w:val="00AC4A7F"/>
    <w:rsid w:val="00AC52C0"/>
    <w:rsid w:val="00AC5350"/>
    <w:rsid w:val="00AC5698"/>
    <w:rsid w:val="00AC5701"/>
    <w:rsid w:val="00AC5B76"/>
    <w:rsid w:val="00AC5FA1"/>
    <w:rsid w:val="00AC6AEC"/>
    <w:rsid w:val="00AC6D37"/>
    <w:rsid w:val="00AC6EE1"/>
    <w:rsid w:val="00AC7227"/>
    <w:rsid w:val="00AC731F"/>
    <w:rsid w:val="00AC79DD"/>
    <w:rsid w:val="00AC7A50"/>
    <w:rsid w:val="00AC7B5A"/>
    <w:rsid w:val="00AC7BF6"/>
    <w:rsid w:val="00AC7CE6"/>
    <w:rsid w:val="00AD0215"/>
    <w:rsid w:val="00AD0345"/>
    <w:rsid w:val="00AD08C2"/>
    <w:rsid w:val="00AD0E8E"/>
    <w:rsid w:val="00AD0ECB"/>
    <w:rsid w:val="00AD14B7"/>
    <w:rsid w:val="00AD171B"/>
    <w:rsid w:val="00AD1755"/>
    <w:rsid w:val="00AD18A6"/>
    <w:rsid w:val="00AD1912"/>
    <w:rsid w:val="00AD1ABD"/>
    <w:rsid w:val="00AD1E5A"/>
    <w:rsid w:val="00AD2125"/>
    <w:rsid w:val="00AD2366"/>
    <w:rsid w:val="00AD249A"/>
    <w:rsid w:val="00AD2801"/>
    <w:rsid w:val="00AD2BF9"/>
    <w:rsid w:val="00AD2D29"/>
    <w:rsid w:val="00AD353E"/>
    <w:rsid w:val="00AD37BC"/>
    <w:rsid w:val="00AD39B8"/>
    <w:rsid w:val="00AD3A59"/>
    <w:rsid w:val="00AD41A1"/>
    <w:rsid w:val="00AD4273"/>
    <w:rsid w:val="00AD42AB"/>
    <w:rsid w:val="00AD4334"/>
    <w:rsid w:val="00AD4764"/>
    <w:rsid w:val="00AD4F39"/>
    <w:rsid w:val="00AD50A9"/>
    <w:rsid w:val="00AD54A3"/>
    <w:rsid w:val="00AD56C0"/>
    <w:rsid w:val="00AD57EA"/>
    <w:rsid w:val="00AD5FF4"/>
    <w:rsid w:val="00AD64EF"/>
    <w:rsid w:val="00AD6ACF"/>
    <w:rsid w:val="00AD6CFD"/>
    <w:rsid w:val="00AD753A"/>
    <w:rsid w:val="00AD7608"/>
    <w:rsid w:val="00AD761E"/>
    <w:rsid w:val="00AD76C8"/>
    <w:rsid w:val="00AD774F"/>
    <w:rsid w:val="00AD779E"/>
    <w:rsid w:val="00AD77A6"/>
    <w:rsid w:val="00AD7E16"/>
    <w:rsid w:val="00AE00E6"/>
    <w:rsid w:val="00AE0A5D"/>
    <w:rsid w:val="00AE0AFF"/>
    <w:rsid w:val="00AE0B46"/>
    <w:rsid w:val="00AE0BB8"/>
    <w:rsid w:val="00AE0C87"/>
    <w:rsid w:val="00AE0DCD"/>
    <w:rsid w:val="00AE0EA4"/>
    <w:rsid w:val="00AE1316"/>
    <w:rsid w:val="00AE16D8"/>
    <w:rsid w:val="00AE181C"/>
    <w:rsid w:val="00AE243E"/>
    <w:rsid w:val="00AE2630"/>
    <w:rsid w:val="00AE2B6D"/>
    <w:rsid w:val="00AE34F9"/>
    <w:rsid w:val="00AE38F9"/>
    <w:rsid w:val="00AE3C5B"/>
    <w:rsid w:val="00AE3F06"/>
    <w:rsid w:val="00AE435C"/>
    <w:rsid w:val="00AE5A7C"/>
    <w:rsid w:val="00AE5CE8"/>
    <w:rsid w:val="00AE602A"/>
    <w:rsid w:val="00AE67A4"/>
    <w:rsid w:val="00AE67E7"/>
    <w:rsid w:val="00AE6AE7"/>
    <w:rsid w:val="00AE70CC"/>
    <w:rsid w:val="00AE73F9"/>
    <w:rsid w:val="00AE753B"/>
    <w:rsid w:val="00AE7D1F"/>
    <w:rsid w:val="00AE7DD3"/>
    <w:rsid w:val="00AE7E23"/>
    <w:rsid w:val="00AF06A8"/>
    <w:rsid w:val="00AF06FA"/>
    <w:rsid w:val="00AF0C48"/>
    <w:rsid w:val="00AF0FDF"/>
    <w:rsid w:val="00AF12CB"/>
    <w:rsid w:val="00AF1431"/>
    <w:rsid w:val="00AF17E4"/>
    <w:rsid w:val="00AF1A72"/>
    <w:rsid w:val="00AF1AA1"/>
    <w:rsid w:val="00AF1F00"/>
    <w:rsid w:val="00AF252A"/>
    <w:rsid w:val="00AF2556"/>
    <w:rsid w:val="00AF2AE4"/>
    <w:rsid w:val="00AF33E1"/>
    <w:rsid w:val="00AF384A"/>
    <w:rsid w:val="00AF3A6F"/>
    <w:rsid w:val="00AF3E04"/>
    <w:rsid w:val="00AF40DE"/>
    <w:rsid w:val="00AF413A"/>
    <w:rsid w:val="00AF43BE"/>
    <w:rsid w:val="00AF43CD"/>
    <w:rsid w:val="00AF4BA2"/>
    <w:rsid w:val="00AF4DFE"/>
    <w:rsid w:val="00AF572D"/>
    <w:rsid w:val="00AF5744"/>
    <w:rsid w:val="00AF5765"/>
    <w:rsid w:val="00AF5A94"/>
    <w:rsid w:val="00AF5BEB"/>
    <w:rsid w:val="00AF63FE"/>
    <w:rsid w:val="00AF695B"/>
    <w:rsid w:val="00AF6A10"/>
    <w:rsid w:val="00AF6DB7"/>
    <w:rsid w:val="00AF6E13"/>
    <w:rsid w:val="00AF6EAF"/>
    <w:rsid w:val="00AF70E0"/>
    <w:rsid w:val="00AF760E"/>
    <w:rsid w:val="00AF7AC0"/>
    <w:rsid w:val="00AF7D3C"/>
    <w:rsid w:val="00B0016D"/>
    <w:rsid w:val="00B00546"/>
    <w:rsid w:val="00B0089D"/>
    <w:rsid w:val="00B009AD"/>
    <w:rsid w:val="00B009C7"/>
    <w:rsid w:val="00B00E1A"/>
    <w:rsid w:val="00B013AC"/>
    <w:rsid w:val="00B0142F"/>
    <w:rsid w:val="00B01644"/>
    <w:rsid w:val="00B01857"/>
    <w:rsid w:val="00B0194D"/>
    <w:rsid w:val="00B0195F"/>
    <w:rsid w:val="00B01D77"/>
    <w:rsid w:val="00B01EE3"/>
    <w:rsid w:val="00B020F8"/>
    <w:rsid w:val="00B0239B"/>
    <w:rsid w:val="00B02426"/>
    <w:rsid w:val="00B026A8"/>
    <w:rsid w:val="00B026BB"/>
    <w:rsid w:val="00B02712"/>
    <w:rsid w:val="00B02C14"/>
    <w:rsid w:val="00B031E1"/>
    <w:rsid w:val="00B03CE2"/>
    <w:rsid w:val="00B03FB5"/>
    <w:rsid w:val="00B046B6"/>
    <w:rsid w:val="00B0496B"/>
    <w:rsid w:val="00B04A79"/>
    <w:rsid w:val="00B050F1"/>
    <w:rsid w:val="00B05236"/>
    <w:rsid w:val="00B052B7"/>
    <w:rsid w:val="00B05422"/>
    <w:rsid w:val="00B0549E"/>
    <w:rsid w:val="00B058D0"/>
    <w:rsid w:val="00B05E02"/>
    <w:rsid w:val="00B05FAE"/>
    <w:rsid w:val="00B06023"/>
    <w:rsid w:val="00B06267"/>
    <w:rsid w:val="00B0634D"/>
    <w:rsid w:val="00B06410"/>
    <w:rsid w:val="00B0694E"/>
    <w:rsid w:val="00B0695B"/>
    <w:rsid w:val="00B06B8A"/>
    <w:rsid w:val="00B06C23"/>
    <w:rsid w:val="00B07509"/>
    <w:rsid w:val="00B07592"/>
    <w:rsid w:val="00B0771C"/>
    <w:rsid w:val="00B07973"/>
    <w:rsid w:val="00B07CC0"/>
    <w:rsid w:val="00B07E34"/>
    <w:rsid w:val="00B102FF"/>
    <w:rsid w:val="00B1058F"/>
    <w:rsid w:val="00B10683"/>
    <w:rsid w:val="00B10855"/>
    <w:rsid w:val="00B10BDD"/>
    <w:rsid w:val="00B10CE5"/>
    <w:rsid w:val="00B10D4C"/>
    <w:rsid w:val="00B11110"/>
    <w:rsid w:val="00B11861"/>
    <w:rsid w:val="00B11F58"/>
    <w:rsid w:val="00B127BB"/>
    <w:rsid w:val="00B12A87"/>
    <w:rsid w:val="00B12C93"/>
    <w:rsid w:val="00B12E29"/>
    <w:rsid w:val="00B12EA1"/>
    <w:rsid w:val="00B13066"/>
    <w:rsid w:val="00B13315"/>
    <w:rsid w:val="00B13CFD"/>
    <w:rsid w:val="00B13D99"/>
    <w:rsid w:val="00B13F47"/>
    <w:rsid w:val="00B13FFD"/>
    <w:rsid w:val="00B143B9"/>
    <w:rsid w:val="00B144C5"/>
    <w:rsid w:val="00B14596"/>
    <w:rsid w:val="00B14C77"/>
    <w:rsid w:val="00B14D54"/>
    <w:rsid w:val="00B1537B"/>
    <w:rsid w:val="00B15467"/>
    <w:rsid w:val="00B15C5E"/>
    <w:rsid w:val="00B15E0F"/>
    <w:rsid w:val="00B15F71"/>
    <w:rsid w:val="00B1657A"/>
    <w:rsid w:val="00B16685"/>
    <w:rsid w:val="00B175C1"/>
    <w:rsid w:val="00B17674"/>
    <w:rsid w:val="00B177FC"/>
    <w:rsid w:val="00B179F3"/>
    <w:rsid w:val="00B17CBA"/>
    <w:rsid w:val="00B17D9B"/>
    <w:rsid w:val="00B17EA6"/>
    <w:rsid w:val="00B2063D"/>
    <w:rsid w:val="00B20643"/>
    <w:rsid w:val="00B207BD"/>
    <w:rsid w:val="00B210BD"/>
    <w:rsid w:val="00B2117F"/>
    <w:rsid w:val="00B2151C"/>
    <w:rsid w:val="00B217A2"/>
    <w:rsid w:val="00B21CE9"/>
    <w:rsid w:val="00B220F3"/>
    <w:rsid w:val="00B221D0"/>
    <w:rsid w:val="00B22304"/>
    <w:rsid w:val="00B22444"/>
    <w:rsid w:val="00B22B16"/>
    <w:rsid w:val="00B22D1C"/>
    <w:rsid w:val="00B231BA"/>
    <w:rsid w:val="00B231F5"/>
    <w:rsid w:val="00B23565"/>
    <w:rsid w:val="00B23686"/>
    <w:rsid w:val="00B23839"/>
    <w:rsid w:val="00B23882"/>
    <w:rsid w:val="00B23CC7"/>
    <w:rsid w:val="00B23D5E"/>
    <w:rsid w:val="00B23F16"/>
    <w:rsid w:val="00B24185"/>
    <w:rsid w:val="00B241A2"/>
    <w:rsid w:val="00B247C4"/>
    <w:rsid w:val="00B24A27"/>
    <w:rsid w:val="00B24B99"/>
    <w:rsid w:val="00B24C03"/>
    <w:rsid w:val="00B24F2A"/>
    <w:rsid w:val="00B25353"/>
    <w:rsid w:val="00B259EC"/>
    <w:rsid w:val="00B262BF"/>
    <w:rsid w:val="00B2637A"/>
    <w:rsid w:val="00B2644C"/>
    <w:rsid w:val="00B26782"/>
    <w:rsid w:val="00B267D5"/>
    <w:rsid w:val="00B26B6A"/>
    <w:rsid w:val="00B27356"/>
    <w:rsid w:val="00B27510"/>
    <w:rsid w:val="00B27538"/>
    <w:rsid w:val="00B2797B"/>
    <w:rsid w:val="00B27EF3"/>
    <w:rsid w:val="00B30688"/>
    <w:rsid w:val="00B30B58"/>
    <w:rsid w:val="00B31053"/>
    <w:rsid w:val="00B3113C"/>
    <w:rsid w:val="00B3153B"/>
    <w:rsid w:val="00B3196A"/>
    <w:rsid w:val="00B31FC7"/>
    <w:rsid w:val="00B3294A"/>
    <w:rsid w:val="00B329BC"/>
    <w:rsid w:val="00B32BCC"/>
    <w:rsid w:val="00B32C60"/>
    <w:rsid w:val="00B33315"/>
    <w:rsid w:val="00B33747"/>
    <w:rsid w:val="00B33B0A"/>
    <w:rsid w:val="00B33BF6"/>
    <w:rsid w:val="00B34031"/>
    <w:rsid w:val="00B34224"/>
    <w:rsid w:val="00B348F6"/>
    <w:rsid w:val="00B34C3B"/>
    <w:rsid w:val="00B35600"/>
    <w:rsid w:val="00B35664"/>
    <w:rsid w:val="00B35B71"/>
    <w:rsid w:val="00B36E0F"/>
    <w:rsid w:val="00B37341"/>
    <w:rsid w:val="00B37858"/>
    <w:rsid w:val="00B3786E"/>
    <w:rsid w:val="00B37A4A"/>
    <w:rsid w:val="00B37B2C"/>
    <w:rsid w:val="00B37B76"/>
    <w:rsid w:val="00B40236"/>
    <w:rsid w:val="00B40297"/>
    <w:rsid w:val="00B40324"/>
    <w:rsid w:val="00B40C8F"/>
    <w:rsid w:val="00B41284"/>
    <w:rsid w:val="00B4147B"/>
    <w:rsid w:val="00B41586"/>
    <w:rsid w:val="00B41657"/>
    <w:rsid w:val="00B4170F"/>
    <w:rsid w:val="00B41793"/>
    <w:rsid w:val="00B41A5B"/>
    <w:rsid w:val="00B41A6E"/>
    <w:rsid w:val="00B41BBA"/>
    <w:rsid w:val="00B42194"/>
    <w:rsid w:val="00B42201"/>
    <w:rsid w:val="00B4235C"/>
    <w:rsid w:val="00B42B23"/>
    <w:rsid w:val="00B42F95"/>
    <w:rsid w:val="00B433EE"/>
    <w:rsid w:val="00B43878"/>
    <w:rsid w:val="00B43FDA"/>
    <w:rsid w:val="00B44639"/>
    <w:rsid w:val="00B44D19"/>
    <w:rsid w:val="00B44D35"/>
    <w:rsid w:val="00B45570"/>
    <w:rsid w:val="00B45597"/>
    <w:rsid w:val="00B45723"/>
    <w:rsid w:val="00B457F1"/>
    <w:rsid w:val="00B45A25"/>
    <w:rsid w:val="00B45D2B"/>
    <w:rsid w:val="00B45D3A"/>
    <w:rsid w:val="00B45DE2"/>
    <w:rsid w:val="00B46308"/>
    <w:rsid w:val="00B46479"/>
    <w:rsid w:val="00B469B1"/>
    <w:rsid w:val="00B46AAF"/>
    <w:rsid w:val="00B46B46"/>
    <w:rsid w:val="00B46BE9"/>
    <w:rsid w:val="00B47114"/>
    <w:rsid w:val="00B472D5"/>
    <w:rsid w:val="00B472E8"/>
    <w:rsid w:val="00B473EC"/>
    <w:rsid w:val="00B47445"/>
    <w:rsid w:val="00B4750D"/>
    <w:rsid w:val="00B47664"/>
    <w:rsid w:val="00B477DA"/>
    <w:rsid w:val="00B47950"/>
    <w:rsid w:val="00B47F40"/>
    <w:rsid w:val="00B5008A"/>
    <w:rsid w:val="00B500A9"/>
    <w:rsid w:val="00B5023E"/>
    <w:rsid w:val="00B50642"/>
    <w:rsid w:val="00B507BA"/>
    <w:rsid w:val="00B51028"/>
    <w:rsid w:val="00B512A3"/>
    <w:rsid w:val="00B5137C"/>
    <w:rsid w:val="00B51574"/>
    <w:rsid w:val="00B51809"/>
    <w:rsid w:val="00B51C56"/>
    <w:rsid w:val="00B51E14"/>
    <w:rsid w:val="00B51F93"/>
    <w:rsid w:val="00B5202E"/>
    <w:rsid w:val="00B523D5"/>
    <w:rsid w:val="00B525FB"/>
    <w:rsid w:val="00B528C2"/>
    <w:rsid w:val="00B5298B"/>
    <w:rsid w:val="00B52B05"/>
    <w:rsid w:val="00B532D3"/>
    <w:rsid w:val="00B5359D"/>
    <w:rsid w:val="00B5377D"/>
    <w:rsid w:val="00B53F4F"/>
    <w:rsid w:val="00B54508"/>
    <w:rsid w:val="00B549CC"/>
    <w:rsid w:val="00B54C07"/>
    <w:rsid w:val="00B55096"/>
    <w:rsid w:val="00B5523D"/>
    <w:rsid w:val="00B55B54"/>
    <w:rsid w:val="00B55E4C"/>
    <w:rsid w:val="00B55FA5"/>
    <w:rsid w:val="00B56163"/>
    <w:rsid w:val="00B56285"/>
    <w:rsid w:val="00B56582"/>
    <w:rsid w:val="00B56778"/>
    <w:rsid w:val="00B567A8"/>
    <w:rsid w:val="00B577DE"/>
    <w:rsid w:val="00B57977"/>
    <w:rsid w:val="00B579A0"/>
    <w:rsid w:val="00B60665"/>
    <w:rsid w:val="00B6098E"/>
    <w:rsid w:val="00B60BB7"/>
    <w:rsid w:val="00B61623"/>
    <w:rsid w:val="00B61889"/>
    <w:rsid w:val="00B619D7"/>
    <w:rsid w:val="00B61CB4"/>
    <w:rsid w:val="00B621F8"/>
    <w:rsid w:val="00B631CB"/>
    <w:rsid w:val="00B63414"/>
    <w:rsid w:val="00B63452"/>
    <w:rsid w:val="00B63536"/>
    <w:rsid w:val="00B636B3"/>
    <w:rsid w:val="00B639F2"/>
    <w:rsid w:val="00B63E96"/>
    <w:rsid w:val="00B6465C"/>
    <w:rsid w:val="00B64A97"/>
    <w:rsid w:val="00B64B36"/>
    <w:rsid w:val="00B64B8D"/>
    <w:rsid w:val="00B64F19"/>
    <w:rsid w:val="00B6538E"/>
    <w:rsid w:val="00B65819"/>
    <w:rsid w:val="00B659A0"/>
    <w:rsid w:val="00B65A96"/>
    <w:rsid w:val="00B65AD3"/>
    <w:rsid w:val="00B65F64"/>
    <w:rsid w:val="00B6607D"/>
    <w:rsid w:val="00B66DE7"/>
    <w:rsid w:val="00B66FC9"/>
    <w:rsid w:val="00B67471"/>
    <w:rsid w:val="00B67A48"/>
    <w:rsid w:val="00B67B23"/>
    <w:rsid w:val="00B67DC7"/>
    <w:rsid w:val="00B67FDE"/>
    <w:rsid w:val="00B70445"/>
    <w:rsid w:val="00B7070F"/>
    <w:rsid w:val="00B70A8D"/>
    <w:rsid w:val="00B70B89"/>
    <w:rsid w:val="00B70E2A"/>
    <w:rsid w:val="00B70FF5"/>
    <w:rsid w:val="00B7117F"/>
    <w:rsid w:val="00B7170D"/>
    <w:rsid w:val="00B719CC"/>
    <w:rsid w:val="00B71DE6"/>
    <w:rsid w:val="00B7284F"/>
    <w:rsid w:val="00B72E5E"/>
    <w:rsid w:val="00B732D9"/>
    <w:rsid w:val="00B735B1"/>
    <w:rsid w:val="00B7360A"/>
    <w:rsid w:val="00B7365C"/>
    <w:rsid w:val="00B737E2"/>
    <w:rsid w:val="00B73969"/>
    <w:rsid w:val="00B73A16"/>
    <w:rsid w:val="00B74112"/>
    <w:rsid w:val="00B74729"/>
    <w:rsid w:val="00B74CE1"/>
    <w:rsid w:val="00B74FD9"/>
    <w:rsid w:val="00B75721"/>
    <w:rsid w:val="00B75A24"/>
    <w:rsid w:val="00B75C4A"/>
    <w:rsid w:val="00B76697"/>
    <w:rsid w:val="00B76700"/>
    <w:rsid w:val="00B76762"/>
    <w:rsid w:val="00B76CDA"/>
    <w:rsid w:val="00B76E4B"/>
    <w:rsid w:val="00B77287"/>
    <w:rsid w:val="00B7744D"/>
    <w:rsid w:val="00B775FD"/>
    <w:rsid w:val="00B77D9A"/>
    <w:rsid w:val="00B80726"/>
    <w:rsid w:val="00B808EB"/>
    <w:rsid w:val="00B809E8"/>
    <w:rsid w:val="00B80A5F"/>
    <w:rsid w:val="00B80BBF"/>
    <w:rsid w:val="00B812F0"/>
    <w:rsid w:val="00B813FB"/>
    <w:rsid w:val="00B81A95"/>
    <w:rsid w:val="00B81C91"/>
    <w:rsid w:val="00B81FB4"/>
    <w:rsid w:val="00B8231F"/>
    <w:rsid w:val="00B8306B"/>
    <w:rsid w:val="00B830EA"/>
    <w:rsid w:val="00B83237"/>
    <w:rsid w:val="00B83318"/>
    <w:rsid w:val="00B833E2"/>
    <w:rsid w:val="00B834F4"/>
    <w:rsid w:val="00B84069"/>
    <w:rsid w:val="00B84878"/>
    <w:rsid w:val="00B84936"/>
    <w:rsid w:val="00B84C16"/>
    <w:rsid w:val="00B8505B"/>
    <w:rsid w:val="00B85619"/>
    <w:rsid w:val="00B85696"/>
    <w:rsid w:val="00B856F7"/>
    <w:rsid w:val="00B858D4"/>
    <w:rsid w:val="00B85AD3"/>
    <w:rsid w:val="00B85EFC"/>
    <w:rsid w:val="00B85FF4"/>
    <w:rsid w:val="00B861D0"/>
    <w:rsid w:val="00B865BB"/>
    <w:rsid w:val="00B8665F"/>
    <w:rsid w:val="00B8674C"/>
    <w:rsid w:val="00B86AD5"/>
    <w:rsid w:val="00B86B78"/>
    <w:rsid w:val="00B86BFE"/>
    <w:rsid w:val="00B86DDA"/>
    <w:rsid w:val="00B86FC1"/>
    <w:rsid w:val="00B87158"/>
    <w:rsid w:val="00B87160"/>
    <w:rsid w:val="00B8769B"/>
    <w:rsid w:val="00B878B8"/>
    <w:rsid w:val="00B87A2E"/>
    <w:rsid w:val="00B9056A"/>
    <w:rsid w:val="00B90BB9"/>
    <w:rsid w:val="00B90F2E"/>
    <w:rsid w:val="00B917B5"/>
    <w:rsid w:val="00B91892"/>
    <w:rsid w:val="00B91899"/>
    <w:rsid w:val="00B91957"/>
    <w:rsid w:val="00B91A9F"/>
    <w:rsid w:val="00B91AE8"/>
    <w:rsid w:val="00B91B4A"/>
    <w:rsid w:val="00B91DCB"/>
    <w:rsid w:val="00B920CF"/>
    <w:rsid w:val="00B92F35"/>
    <w:rsid w:val="00B931D1"/>
    <w:rsid w:val="00B939B6"/>
    <w:rsid w:val="00B939FE"/>
    <w:rsid w:val="00B93B65"/>
    <w:rsid w:val="00B93C33"/>
    <w:rsid w:val="00B94021"/>
    <w:rsid w:val="00B9409C"/>
    <w:rsid w:val="00B94192"/>
    <w:rsid w:val="00B94202"/>
    <w:rsid w:val="00B94248"/>
    <w:rsid w:val="00B94256"/>
    <w:rsid w:val="00B94745"/>
    <w:rsid w:val="00B947E3"/>
    <w:rsid w:val="00B94B8F"/>
    <w:rsid w:val="00B94F6D"/>
    <w:rsid w:val="00B95045"/>
    <w:rsid w:val="00B95998"/>
    <w:rsid w:val="00B95B67"/>
    <w:rsid w:val="00B95C04"/>
    <w:rsid w:val="00B95C39"/>
    <w:rsid w:val="00B95DDF"/>
    <w:rsid w:val="00B96685"/>
    <w:rsid w:val="00B96E16"/>
    <w:rsid w:val="00B96FD6"/>
    <w:rsid w:val="00B97383"/>
    <w:rsid w:val="00B97847"/>
    <w:rsid w:val="00B97A27"/>
    <w:rsid w:val="00B97DCB"/>
    <w:rsid w:val="00BA01B8"/>
    <w:rsid w:val="00BA07FD"/>
    <w:rsid w:val="00BA0924"/>
    <w:rsid w:val="00BA109D"/>
    <w:rsid w:val="00BA10C6"/>
    <w:rsid w:val="00BA1A49"/>
    <w:rsid w:val="00BA1DC7"/>
    <w:rsid w:val="00BA206A"/>
    <w:rsid w:val="00BA235A"/>
    <w:rsid w:val="00BA2452"/>
    <w:rsid w:val="00BA2516"/>
    <w:rsid w:val="00BA2C03"/>
    <w:rsid w:val="00BA2F93"/>
    <w:rsid w:val="00BA31F3"/>
    <w:rsid w:val="00BA32EA"/>
    <w:rsid w:val="00BA382F"/>
    <w:rsid w:val="00BA3ACA"/>
    <w:rsid w:val="00BA4054"/>
    <w:rsid w:val="00BA4141"/>
    <w:rsid w:val="00BA41FE"/>
    <w:rsid w:val="00BA45F4"/>
    <w:rsid w:val="00BA476F"/>
    <w:rsid w:val="00BA49CF"/>
    <w:rsid w:val="00BA4B5E"/>
    <w:rsid w:val="00BA5167"/>
    <w:rsid w:val="00BA51EC"/>
    <w:rsid w:val="00BA51EF"/>
    <w:rsid w:val="00BA584F"/>
    <w:rsid w:val="00BA61AB"/>
    <w:rsid w:val="00BA69C7"/>
    <w:rsid w:val="00BA77AB"/>
    <w:rsid w:val="00BB02A0"/>
    <w:rsid w:val="00BB0930"/>
    <w:rsid w:val="00BB0CF5"/>
    <w:rsid w:val="00BB0FDE"/>
    <w:rsid w:val="00BB121D"/>
    <w:rsid w:val="00BB1397"/>
    <w:rsid w:val="00BB1437"/>
    <w:rsid w:val="00BB18D3"/>
    <w:rsid w:val="00BB1B42"/>
    <w:rsid w:val="00BB2530"/>
    <w:rsid w:val="00BB2729"/>
    <w:rsid w:val="00BB27B2"/>
    <w:rsid w:val="00BB2F87"/>
    <w:rsid w:val="00BB3542"/>
    <w:rsid w:val="00BB38AD"/>
    <w:rsid w:val="00BB39D6"/>
    <w:rsid w:val="00BB3CF7"/>
    <w:rsid w:val="00BB45A1"/>
    <w:rsid w:val="00BB474F"/>
    <w:rsid w:val="00BB4FD9"/>
    <w:rsid w:val="00BB5102"/>
    <w:rsid w:val="00BB5777"/>
    <w:rsid w:val="00BB5AF0"/>
    <w:rsid w:val="00BB5C3A"/>
    <w:rsid w:val="00BB6393"/>
    <w:rsid w:val="00BB672E"/>
    <w:rsid w:val="00BB68F6"/>
    <w:rsid w:val="00BB6D10"/>
    <w:rsid w:val="00BB6DF2"/>
    <w:rsid w:val="00BB6E48"/>
    <w:rsid w:val="00BB6EE3"/>
    <w:rsid w:val="00BB6F86"/>
    <w:rsid w:val="00BB7279"/>
    <w:rsid w:val="00BB763F"/>
    <w:rsid w:val="00BB768B"/>
    <w:rsid w:val="00BB76AB"/>
    <w:rsid w:val="00BB778B"/>
    <w:rsid w:val="00BC0587"/>
    <w:rsid w:val="00BC0CE9"/>
    <w:rsid w:val="00BC1031"/>
    <w:rsid w:val="00BC1165"/>
    <w:rsid w:val="00BC1426"/>
    <w:rsid w:val="00BC18BE"/>
    <w:rsid w:val="00BC1DDC"/>
    <w:rsid w:val="00BC20F8"/>
    <w:rsid w:val="00BC21A8"/>
    <w:rsid w:val="00BC22E6"/>
    <w:rsid w:val="00BC2338"/>
    <w:rsid w:val="00BC2CD6"/>
    <w:rsid w:val="00BC31AA"/>
    <w:rsid w:val="00BC325C"/>
    <w:rsid w:val="00BC3420"/>
    <w:rsid w:val="00BC3B8D"/>
    <w:rsid w:val="00BC3DE2"/>
    <w:rsid w:val="00BC3E1B"/>
    <w:rsid w:val="00BC41FC"/>
    <w:rsid w:val="00BC4668"/>
    <w:rsid w:val="00BC4B54"/>
    <w:rsid w:val="00BC4D83"/>
    <w:rsid w:val="00BC4F30"/>
    <w:rsid w:val="00BC54DC"/>
    <w:rsid w:val="00BC5533"/>
    <w:rsid w:val="00BC579D"/>
    <w:rsid w:val="00BC5A5A"/>
    <w:rsid w:val="00BC5A67"/>
    <w:rsid w:val="00BC5EB8"/>
    <w:rsid w:val="00BC6124"/>
    <w:rsid w:val="00BC6474"/>
    <w:rsid w:val="00BC653C"/>
    <w:rsid w:val="00BC668C"/>
    <w:rsid w:val="00BC6771"/>
    <w:rsid w:val="00BC694F"/>
    <w:rsid w:val="00BC6A0D"/>
    <w:rsid w:val="00BC6ECF"/>
    <w:rsid w:val="00BC72BB"/>
    <w:rsid w:val="00BC7601"/>
    <w:rsid w:val="00BC76AB"/>
    <w:rsid w:val="00BC780E"/>
    <w:rsid w:val="00BC7812"/>
    <w:rsid w:val="00BC7F30"/>
    <w:rsid w:val="00BC7F5E"/>
    <w:rsid w:val="00BD0761"/>
    <w:rsid w:val="00BD0EC6"/>
    <w:rsid w:val="00BD0FD8"/>
    <w:rsid w:val="00BD1108"/>
    <w:rsid w:val="00BD156A"/>
    <w:rsid w:val="00BD2511"/>
    <w:rsid w:val="00BD2C04"/>
    <w:rsid w:val="00BD3458"/>
    <w:rsid w:val="00BD3B59"/>
    <w:rsid w:val="00BD3DC8"/>
    <w:rsid w:val="00BD3E52"/>
    <w:rsid w:val="00BD4458"/>
    <w:rsid w:val="00BD470B"/>
    <w:rsid w:val="00BD4A88"/>
    <w:rsid w:val="00BD51D8"/>
    <w:rsid w:val="00BD5367"/>
    <w:rsid w:val="00BD57B7"/>
    <w:rsid w:val="00BD5A39"/>
    <w:rsid w:val="00BD5F19"/>
    <w:rsid w:val="00BD6320"/>
    <w:rsid w:val="00BD65E1"/>
    <w:rsid w:val="00BD6B36"/>
    <w:rsid w:val="00BD72F1"/>
    <w:rsid w:val="00BD7426"/>
    <w:rsid w:val="00BD754D"/>
    <w:rsid w:val="00BD78FC"/>
    <w:rsid w:val="00BD7950"/>
    <w:rsid w:val="00BD7EA6"/>
    <w:rsid w:val="00BE016A"/>
    <w:rsid w:val="00BE047C"/>
    <w:rsid w:val="00BE05BC"/>
    <w:rsid w:val="00BE060A"/>
    <w:rsid w:val="00BE064D"/>
    <w:rsid w:val="00BE07C0"/>
    <w:rsid w:val="00BE0D86"/>
    <w:rsid w:val="00BE0D9D"/>
    <w:rsid w:val="00BE0F86"/>
    <w:rsid w:val="00BE100B"/>
    <w:rsid w:val="00BE130E"/>
    <w:rsid w:val="00BE1553"/>
    <w:rsid w:val="00BE1803"/>
    <w:rsid w:val="00BE1848"/>
    <w:rsid w:val="00BE1BAF"/>
    <w:rsid w:val="00BE2116"/>
    <w:rsid w:val="00BE2891"/>
    <w:rsid w:val="00BE2FF8"/>
    <w:rsid w:val="00BE3628"/>
    <w:rsid w:val="00BE3A1E"/>
    <w:rsid w:val="00BE3FE3"/>
    <w:rsid w:val="00BE40DD"/>
    <w:rsid w:val="00BE4436"/>
    <w:rsid w:val="00BE4E8E"/>
    <w:rsid w:val="00BE5CEF"/>
    <w:rsid w:val="00BE650F"/>
    <w:rsid w:val="00BE6A18"/>
    <w:rsid w:val="00BE6B6F"/>
    <w:rsid w:val="00BE6D45"/>
    <w:rsid w:val="00BE752E"/>
    <w:rsid w:val="00BE7AAC"/>
    <w:rsid w:val="00BE7C29"/>
    <w:rsid w:val="00BF03FF"/>
    <w:rsid w:val="00BF042C"/>
    <w:rsid w:val="00BF09FD"/>
    <w:rsid w:val="00BF0C0F"/>
    <w:rsid w:val="00BF0E6F"/>
    <w:rsid w:val="00BF1CFA"/>
    <w:rsid w:val="00BF23D5"/>
    <w:rsid w:val="00BF26B7"/>
    <w:rsid w:val="00BF28E1"/>
    <w:rsid w:val="00BF2948"/>
    <w:rsid w:val="00BF2D4A"/>
    <w:rsid w:val="00BF316D"/>
    <w:rsid w:val="00BF323A"/>
    <w:rsid w:val="00BF3755"/>
    <w:rsid w:val="00BF3779"/>
    <w:rsid w:val="00BF3BF1"/>
    <w:rsid w:val="00BF3DB3"/>
    <w:rsid w:val="00BF41C6"/>
    <w:rsid w:val="00BF4300"/>
    <w:rsid w:val="00BF43F3"/>
    <w:rsid w:val="00BF4550"/>
    <w:rsid w:val="00BF48D6"/>
    <w:rsid w:val="00BF4A2C"/>
    <w:rsid w:val="00BF55C7"/>
    <w:rsid w:val="00BF59BE"/>
    <w:rsid w:val="00BF5EC4"/>
    <w:rsid w:val="00BF5F7A"/>
    <w:rsid w:val="00BF63D8"/>
    <w:rsid w:val="00BF6590"/>
    <w:rsid w:val="00BF6C14"/>
    <w:rsid w:val="00BF6C1B"/>
    <w:rsid w:val="00BF7174"/>
    <w:rsid w:val="00BF7571"/>
    <w:rsid w:val="00BF7D24"/>
    <w:rsid w:val="00BF7F86"/>
    <w:rsid w:val="00C00AB4"/>
    <w:rsid w:val="00C00DC4"/>
    <w:rsid w:val="00C0114A"/>
    <w:rsid w:val="00C0123E"/>
    <w:rsid w:val="00C015E0"/>
    <w:rsid w:val="00C017F6"/>
    <w:rsid w:val="00C02070"/>
    <w:rsid w:val="00C0210C"/>
    <w:rsid w:val="00C022D7"/>
    <w:rsid w:val="00C0243F"/>
    <w:rsid w:val="00C0269E"/>
    <w:rsid w:val="00C02D3C"/>
    <w:rsid w:val="00C02F1E"/>
    <w:rsid w:val="00C0305B"/>
    <w:rsid w:val="00C033C0"/>
    <w:rsid w:val="00C03552"/>
    <w:rsid w:val="00C049AA"/>
    <w:rsid w:val="00C049DF"/>
    <w:rsid w:val="00C04C9C"/>
    <w:rsid w:val="00C050B7"/>
    <w:rsid w:val="00C0522D"/>
    <w:rsid w:val="00C052CB"/>
    <w:rsid w:val="00C05322"/>
    <w:rsid w:val="00C05361"/>
    <w:rsid w:val="00C0606B"/>
    <w:rsid w:val="00C06170"/>
    <w:rsid w:val="00C06704"/>
    <w:rsid w:val="00C0692F"/>
    <w:rsid w:val="00C06A85"/>
    <w:rsid w:val="00C06EDD"/>
    <w:rsid w:val="00C07450"/>
    <w:rsid w:val="00C07E9E"/>
    <w:rsid w:val="00C07F90"/>
    <w:rsid w:val="00C1001E"/>
    <w:rsid w:val="00C100F3"/>
    <w:rsid w:val="00C10A34"/>
    <w:rsid w:val="00C10C98"/>
    <w:rsid w:val="00C111D3"/>
    <w:rsid w:val="00C116B0"/>
    <w:rsid w:val="00C119E2"/>
    <w:rsid w:val="00C11C40"/>
    <w:rsid w:val="00C11D33"/>
    <w:rsid w:val="00C1215F"/>
    <w:rsid w:val="00C12AC2"/>
    <w:rsid w:val="00C12C5E"/>
    <w:rsid w:val="00C12D13"/>
    <w:rsid w:val="00C13173"/>
    <w:rsid w:val="00C131B9"/>
    <w:rsid w:val="00C13B9C"/>
    <w:rsid w:val="00C13CF2"/>
    <w:rsid w:val="00C13D54"/>
    <w:rsid w:val="00C13E99"/>
    <w:rsid w:val="00C13FDC"/>
    <w:rsid w:val="00C143BB"/>
    <w:rsid w:val="00C1448E"/>
    <w:rsid w:val="00C14D38"/>
    <w:rsid w:val="00C15379"/>
    <w:rsid w:val="00C15395"/>
    <w:rsid w:val="00C1580A"/>
    <w:rsid w:val="00C15A8B"/>
    <w:rsid w:val="00C15D77"/>
    <w:rsid w:val="00C15E1A"/>
    <w:rsid w:val="00C15F4A"/>
    <w:rsid w:val="00C16746"/>
    <w:rsid w:val="00C167AB"/>
    <w:rsid w:val="00C16D81"/>
    <w:rsid w:val="00C17304"/>
    <w:rsid w:val="00C1742B"/>
    <w:rsid w:val="00C17466"/>
    <w:rsid w:val="00C174CD"/>
    <w:rsid w:val="00C2007F"/>
    <w:rsid w:val="00C2060D"/>
    <w:rsid w:val="00C20D1A"/>
    <w:rsid w:val="00C20DB7"/>
    <w:rsid w:val="00C20EFC"/>
    <w:rsid w:val="00C212FB"/>
    <w:rsid w:val="00C21312"/>
    <w:rsid w:val="00C217BD"/>
    <w:rsid w:val="00C21CCD"/>
    <w:rsid w:val="00C21CFD"/>
    <w:rsid w:val="00C22993"/>
    <w:rsid w:val="00C22C60"/>
    <w:rsid w:val="00C22CE7"/>
    <w:rsid w:val="00C2394D"/>
    <w:rsid w:val="00C23DC9"/>
    <w:rsid w:val="00C23E59"/>
    <w:rsid w:val="00C24113"/>
    <w:rsid w:val="00C2422E"/>
    <w:rsid w:val="00C247F9"/>
    <w:rsid w:val="00C24B81"/>
    <w:rsid w:val="00C24D9B"/>
    <w:rsid w:val="00C24E75"/>
    <w:rsid w:val="00C25AE8"/>
    <w:rsid w:val="00C25D28"/>
    <w:rsid w:val="00C26144"/>
    <w:rsid w:val="00C26416"/>
    <w:rsid w:val="00C26AD5"/>
    <w:rsid w:val="00C2709E"/>
    <w:rsid w:val="00C2721A"/>
    <w:rsid w:val="00C275CF"/>
    <w:rsid w:val="00C277A0"/>
    <w:rsid w:val="00C27CB1"/>
    <w:rsid w:val="00C3044F"/>
    <w:rsid w:val="00C3071E"/>
    <w:rsid w:val="00C30724"/>
    <w:rsid w:val="00C30B53"/>
    <w:rsid w:val="00C30E78"/>
    <w:rsid w:val="00C3121E"/>
    <w:rsid w:val="00C31B71"/>
    <w:rsid w:val="00C31D29"/>
    <w:rsid w:val="00C320D5"/>
    <w:rsid w:val="00C320DB"/>
    <w:rsid w:val="00C3280B"/>
    <w:rsid w:val="00C32985"/>
    <w:rsid w:val="00C32A0C"/>
    <w:rsid w:val="00C32BE4"/>
    <w:rsid w:val="00C32D88"/>
    <w:rsid w:val="00C33200"/>
    <w:rsid w:val="00C332F6"/>
    <w:rsid w:val="00C3345E"/>
    <w:rsid w:val="00C33551"/>
    <w:rsid w:val="00C3370E"/>
    <w:rsid w:val="00C33832"/>
    <w:rsid w:val="00C33C16"/>
    <w:rsid w:val="00C33D69"/>
    <w:rsid w:val="00C34738"/>
    <w:rsid w:val="00C34B11"/>
    <w:rsid w:val="00C35264"/>
    <w:rsid w:val="00C3530D"/>
    <w:rsid w:val="00C35400"/>
    <w:rsid w:val="00C35585"/>
    <w:rsid w:val="00C35644"/>
    <w:rsid w:val="00C3577E"/>
    <w:rsid w:val="00C35C4A"/>
    <w:rsid w:val="00C35DC5"/>
    <w:rsid w:val="00C35DEF"/>
    <w:rsid w:val="00C361DB"/>
    <w:rsid w:val="00C36462"/>
    <w:rsid w:val="00C36546"/>
    <w:rsid w:val="00C365AC"/>
    <w:rsid w:val="00C36A7D"/>
    <w:rsid w:val="00C36F89"/>
    <w:rsid w:val="00C3759A"/>
    <w:rsid w:val="00C376F1"/>
    <w:rsid w:val="00C37891"/>
    <w:rsid w:val="00C37B35"/>
    <w:rsid w:val="00C407FE"/>
    <w:rsid w:val="00C409F1"/>
    <w:rsid w:val="00C413CC"/>
    <w:rsid w:val="00C4149E"/>
    <w:rsid w:val="00C41553"/>
    <w:rsid w:val="00C41974"/>
    <w:rsid w:val="00C41F1B"/>
    <w:rsid w:val="00C4206F"/>
    <w:rsid w:val="00C420FA"/>
    <w:rsid w:val="00C425D3"/>
    <w:rsid w:val="00C426B9"/>
    <w:rsid w:val="00C4291E"/>
    <w:rsid w:val="00C42DEA"/>
    <w:rsid w:val="00C4334B"/>
    <w:rsid w:val="00C435C3"/>
    <w:rsid w:val="00C4381A"/>
    <w:rsid w:val="00C43A2B"/>
    <w:rsid w:val="00C43A9C"/>
    <w:rsid w:val="00C440CA"/>
    <w:rsid w:val="00C441C2"/>
    <w:rsid w:val="00C4447F"/>
    <w:rsid w:val="00C4517C"/>
    <w:rsid w:val="00C451AC"/>
    <w:rsid w:val="00C454D1"/>
    <w:rsid w:val="00C45602"/>
    <w:rsid w:val="00C45A23"/>
    <w:rsid w:val="00C45B41"/>
    <w:rsid w:val="00C45B82"/>
    <w:rsid w:val="00C45DA6"/>
    <w:rsid w:val="00C45FA4"/>
    <w:rsid w:val="00C462C0"/>
    <w:rsid w:val="00C465E9"/>
    <w:rsid w:val="00C46C8D"/>
    <w:rsid w:val="00C46E9B"/>
    <w:rsid w:val="00C47033"/>
    <w:rsid w:val="00C471B4"/>
    <w:rsid w:val="00C47280"/>
    <w:rsid w:val="00C47C3F"/>
    <w:rsid w:val="00C47E88"/>
    <w:rsid w:val="00C47F76"/>
    <w:rsid w:val="00C500E8"/>
    <w:rsid w:val="00C5032B"/>
    <w:rsid w:val="00C50B75"/>
    <w:rsid w:val="00C50D5A"/>
    <w:rsid w:val="00C50FC5"/>
    <w:rsid w:val="00C516B1"/>
    <w:rsid w:val="00C51DD3"/>
    <w:rsid w:val="00C521F2"/>
    <w:rsid w:val="00C52894"/>
    <w:rsid w:val="00C52CA8"/>
    <w:rsid w:val="00C533C6"/>
    <w:rsid w:val="00C53600"/>
    <w:rsid w:val="00C53710"/>
    <w:rsid w:val="00C53889"/>
    <w:rsid w:val="00C53CED"/>
    <w:rsid w:val="00C54176"/>
    <w:rsid w:val="00C541C8"/>
    <w:rsid w:val="00C541CF"/>
    <w:rsid w:val="00C542CC"/>
    <w:rsid w:val="00C5485D"/>
    <w:rsid w:val="00C54C9E"/>
    <w:rsid w:val="00C54F9C"/>
    <w:rsid w:val="00C55051"/>
    <w:rsid w:val="00C5574B"/>
    <w:rsid w:val="00C55946"/>
    <w:rsid w:val="00C55BDB"/>
    <w:rsid w:val="00C55CA8"/>
    <w:rsid w:val="00C55CB2"/>
    <w:rsid w:val="00C55EF0"/>
    <w:rsid w:val="00C56194"/>
    <w:rsid w:val="00C563A1"/>
    <w:rsid w:val="00C5665A"/>
    <w:rsid w:val="00C56AD1"/>
    <w:rsid w:val="00C56D86"/>
    <w:rsid w:val="00C56FAF"/>
    <w:rsid w:val="00C57123"/>
    <w:rsid w:val="00C57681"/>
    <w:rsid w:val="00C57A6A"/>
    <w:rsid w:val="00C57C36"/>
    <w:rsid w:val="00C57C4D"/>
    <w:rsid w:val="00C57D09"/>
    <w:rsid w:val="00C57F02"/>
    <w:rsid w:val="00C600E8"/>
    <w:rsid w:val="00C601E8"/>
    <w:rsid w:val="00C6055F"/>
    <w:rsid w:val="00C6068E"/>
    <w:rsid w:val="00C606BC"/>
    <w:rsid w:val="00C608D8"/>
    <w:rsid w:val="00C6144E"/>
    <w:rsid w:val="00C61546"/>
    <w:rsid w:val="00C61CAE"/>
    <w:rsid w:val="00C61E57"/>
    <w:rsid w:val="00C6263F"/>
    <w:rsid w:val="00C629FA"/>
    <w:rsid w:val="00C62DA5"/>
    <w:rsid w:val="00C6346A"/>
    <w:rsid w:val="00C63790"/>
    <w:rsid w:val="00C63CAC"/>
    <w:rsid w:val="00C63FD3"/>
    <w:rsid w:val="00C64131"/>
    <w:rsid w:val="00C64226"/>
    <w:rsid w:val="00C642B1"/>
    <w:rsid w:val="00C645B4"/>
    <w:rsid w:val="00C6466D"/>
    <w:rsid w:val="00C649CB"/>
    <w:rsid w:val="00C64F7A"/>
    <w:rsid w:val="00C64FDA"/>
    <w:rsid w:val="00C65844"/>
    <w:rsid w:val="00C65B6C"/>
    <w:rsid w:val="00C65C9E"/>
    <w:rsid w:val="00C65E9A"/>
    <w:rsid w:val="00C662A2"/>
    <w:rsid w:val="00C66767"/>
    <w:rsid w:val="00C667A4"/>
    <w:rsid w:val="00C66FE7"/>
    <w:rsid w:val="00C6719A"/>
    <w:rsid w:val="00C6766A"/>
    <w:rsid w:val="00C67C9C"/>
    <w:rsid w:val="00C70360"/>
    <w:rsid w:val="00C70B7D"/>
    <w:rsid w:val="00C710C8"/>
    <w:rsid w:val="00C711E7"/>
    <w:rsid w:val="00C713A3"/>
    <w:rsid w:val="00C7183D"/>
    <w:rsid w:val="00C71B8D"/>
    <w:rsid w:val="00C71D46"/>
    <w:rsid w:val="00C72265"/>
    <w:rsid w:val="00C725C0"/>
    <w:rsid w:val="00C72673"/>
    <w:rsid w:val="00C72C80"/>
    <w:rsid w:val="00C732A1"/>
    <w:rsid w:val="00C73CAA"/>
    <w:rsid w:val="00C740FC"/>
    <w:rsid w:val="00C744B3"/>
    <w:rsid w:val="00C749E4"/>
    <w:rsid w:val="00C74C45"/>
    <w:rsid w:val="00C74E7A"/>
    <w:rsid w:val="00C75282"/>
    <w:rsid w:val="00C75650"/>
    <w:rsid w:val="00C75CA9"/>
    <w:rsid w:val="00C75D00"/>
    <w:rsid w:val="00C76346"/>
    <w:rsid w:val="00C76453"/>
    <w:rsid w:val="00C770E3"/>
    <w:rsid w:val="00C775F3"/>
    <w:rsid w:val="00C77621"/>
    <w:rsid w:val="00C77F1B"/>
    <w:rsid w:val="00C800BE"/>
    <w:rsid w:val="00C800CE"/>
    <w:rsid w:val="00C80A0A"/>
    <w:rsid w:val="00C80D67"/>
    <w:rsid w:val="00C812D4"/>
    <w:rsid w:val="00C81318"/>
    <w:rsid w:val="00C81352"/>
    <w:rsid w:val="00C814F6"/>
    <w:rsid w:val="00C815D5"/>
    <w:rsid w:val="00C81630"/>
    <w:rsid w:val="00C817B3"/>
    <w:rsid w:val="00C81A00"/>
    <w:rsid w:val="00C821BE"/>
    <w:rsid w:val="00C82521"/>
    <w:rsid w:val="00C831A4"/>
    <w:rsid w:val="00C83394"/>
    <w:rsid w:val="00C83640"/>
    <w:rsid w:val="00C83D1A"/>
    <w:rsid w:val="00C83D3C"/>
    <w:rsid w:val="00C83F08"/>
    <w:rsid w:val="00C844FD"/>
    <w:rsid w:val="00C8473A"/>
    <w:rsid w:val="00C84BBE"/>
    <w:rsid w:val="00C84CB5"/>
    <w:rsid w:val="00C84D3E"/>
    <w:rsid w:val="00C858A0"/>
    <w:rsid w:val="00C85B09"/>
    <w:rsid w:val="00C860B1"/>
    <w:rsid w:val="00C8613B"/>
    <w:rsid w:val="00C865C1"/>
    <w:rsid w:val="00C8683A"/>
    <w:rsid w:val="00C8684F"/>
    <w:rsid w:val="00C86916"/>
    <w:rsid w:val="00C87209"/>
    <w:rsid w:val="00C875A7"/>
    <w:rsid w:val="00C875B1"/>
    <w:rsid w:val="00C876A5"/>
    <w:rsid w:val="00C87B39"/>
    <w:rsid w:val="00C87FE9"/>
    <w:rsid w:val="00C900A5"/>
    <w:rsid w:val="00C90227"/>
    <w:rsid w:val="00C903D8"/>
    <w:rsid w:val="00C90696"/>
    <w:rsid w:val="00C90806"/>
    <w:rsid w:val="00C90B1C"/>
    <w:rsid w:val="00C90FF5"/>
    <w:rsid w:val="00C910B4"/>
    <w:rsid w:val="00C91947"/>
    <w:rsid w:val="00C919FA"/>
    <w:rsid w:val="00C91FE5"/>
    <w:rsid w:val="00C922DB"/>
    <w:rsid w:val="00C92377"/>
    <w:rsid w:val="00C92A1D"/>
    <w:rsid w:val="00C92A7A"/>
    <w:rsid w:val="00C938D6"/>
    <w:rsid w:val="00C93A02"/>
    <w:rsid w:val="00C94000"/>
    <w:rsid w:val="00C94CF6"/>
    <w:rsid w:val="00C95695"/>
    <w:rsid w:val="00C9596E"/>
    <w:rsid w:val="00C95CC9"/>
    <w:rsid w:val="00C95E80"/>
    <w:rsid w:val="00C960A0"/>
    <w:rsid w:val="00C9753F"/>
    <w:rsid w:val="00C975EF"/>
    <w:rsid w:val="00C97753"/>
    <w:rsid w:val="00C97FE7"/>
    <w:rsid w:val="00CA009C"/>
    <w:rsid w:val="00CA1033"/>
    <w:rsid w:val="00CA110B"/>
    <w:rsid w:val="00CA18A1"/>
    <w:rsid w:val="00CA1BB1"/>
    <w:rsid w:val="00CA2BD2"/>
    <w:rsid w:val="00CA2D40"/>
    <w:rsid w:val="00CA2FB3"/>
    <w:rsid w:val="00CA30C9"/>
    <w:rsid w:val="00CA3173"/>
    <w:rsid w:val="00CA3368"/>
    <w:rsid w:val="00CA38C0"/>
    <w:rsid w:val="00CA3CE2"/>
    <w:rsid w:val="00CA42DC"/>
    <w:rsid w:val="00CA4522"/>
    <w:rsid w:val="00CA4598"/>
    <w:rsid w:val="00CA46E1"/>
    <w:rsid w:val="00CA49F7"/>
    <w:rsid w:val="00CA4C18"/>
    <w:rsid w:val="00CA5E1D"/>
    <w:rsid w:val="00CA64CF"/>
    <w:rsid w:val="00CA654A"/>
    <w:rsid w:val="00CA68EB"/>
    <w:rsid w:val="00CA6E92"/>
    <w:rsid w:val="00CA6F1F"/>
    <w:rsid w:val="00CA7495"/>
    <w:rsid w:val="00CA77ED"/>
    <w:rsid w:val="00CA7A41"/>
    <w:rsid w:val="00CA7CEC"/>
    <w:rsid w:val="00CA7D2F"/>
    <w:rsid w:val="00CA7DC0"/>
    <w:rsid w:val="00CB0078"/>
    <w:rsid w:val="00CB014D"/>
    <w:rsid w:val="00CB0223"/>
    <w:rsid w:val="00CB07C8"/>
    <w:rsid w:val="00CB0C51"/>
    <w:rsid w:val="00CB0FCE"/>
    <w:rsid w:val="00CB10E9"/>
    <w:rsid w:val="00CB1438"/>
    <w:rsid w:val="00CB145B"/>
    <w:rsid w:val="00CB193A"/>
    <w:rsid w:val="00CB1B2D"/>
    <w:rsid w:val="00CB1F5B"/>
    <w:rsid w:val="00CB1FBA"/>
    <w:rsid w:val="00CB2488"/>
    <w:rsid w:val="00CB25CD"/>
    <w:rsid w:val="00CB262D"/>
    <w:rsid w:val="00CB266C"/>
    <w:rsid w:val="00CB26C0"/>
    <w:rsid w:val="00CB2DED"/>
    <w:rsid w:val="00CB3192"/>
    <w:rsid w:val="00CB3305"/>
    <w:rsid w:val="00CB3425"/>
    <w:rsid w:val="00CB349F"/>
    <w:rsid w:val="00CB35DA"/>
    <w:rsid w:val="00CB3707"/>
    <w:rsid w:val="00CB3A05"/>
    <w:rsid w:val="00CB3A57"/>
    <w:rsid w:val="00CB3ABF"/>
    <w:rsid w:val="00CB3FF1"/>
    <w:rsid w:val="00CB42A8"/>
    <w:rsid w:val="00CB43A9"/>
    <w:rsid w:val="00CB4A1D"/>
    <w:rsid w:val="00CB4AB1"/>
    <w:rsid w:val="00CB4E24"/>
    <w:rsid w:val="00CB4E76"/>
    <w:rsid w:val="00CB4FA5"/>
    <w:rsid w:val="00CB5634"/>
    <w:rsid w:val="00CB72AD"/>
    <w:rsid w:val="00CB7687"/>
    <w:rsid w:val="00CB7BF1"/>
    <w:rsid w:val="00CC02EF"/>
    <w:rsid w:val="00CC0594"/>
    <w:rsid w:val="00CC06BF"/>
    <w:rsid w:val="00CC0B9B"/>
    <w:rsid w:val="00CC0C56"/>
    <w:rsid w:val="00CC0F9F"/>
    <w:rsid w:val="00CC1199"/>
    <w:rsid w:val="00CC1204"/>
    <w:rsid w:val="00CC1967"/>
    <w:rsid w:val="00CC1C67"/>
    <w:rsid w:val="00CC268F"/>
    <w:rsid w:val="00CC2CB3"/>
    <w:rsid w:val="00CC2EA9"/>
    <w:rsid w:val="00CC3D63"/>
    <w:rsid w:val="00CC3DB1"/>
    <w:rsid w:val="00CC4097"/>
    <w:rsid w:val="00CC4861"/>
    <w:rsid w:val="00CC4A07"/>
    <w:rsid w:val="00CC4AC5"/>
    <w:rsid w:val="00CC4ED2"/>
    <w:rsid w:val="00CC4EE3"/>
    <w:rsid w:val="00CC4FC9"/>
    <w:rsid w:val="00CC50E7"/>
    <w:rsid w:val="00CC5730"/>
    <w:rsid w:val="00CC5B42"/>
    <w:rsid w:val="00CC5B92"/>
    <w:rsid w:val="00CC5EE4"/>
    <w:rsid w:val="00CC60C9"/>
    <w:rsid w:val="00CC690E"/>
    <w:rsid w:val="00CC6971"/>
    <w:rsid w:val="00CC70D1"/>
    <w:rsid w:val="00CC72AC"/>
    <w:rsid w:val="00CC7529"/>
    <w:rsid w:val="00CC7CC1"/>
    <w:rsid w:val="00CD057E"/>
    <w:rsid w:val="00CD0E1E"/>
    <w:rsid w:val="00CD0E7D"/>
    <w:rsid w:val="00CD0F08"/>
    <w:rsid w:val="00CD1032"/>
    <w:rsid w:val="00CD13A9"/>
    <w:rsid w:val="00CD182C"/>
    <w:rsid w:val="00CD1AA3"/>
    <w:rsid w:val="00CD1AE3"/>
    <w:rsid w:val="00CD1CCA"/>
    <w:rsid w:val="00CD24DF"/>
    <w:rsid w:val="00CD2C52"/>
    <w:rsid w:val="00CD3249"/>
    <w:rsid w:val="00CD32A5"/>
    <w:rsid w:val="00CD33CF"/>
    <w:rsid w:val="00CD37F8"/>
    <w:rsid w:val="00CD3A54"/>
    <w:rsid w:val="00CD3C51"/>
    <w:rsid w:val="00CD3CD4"/>
    <w:rsid w:val="00CD3F50"/>
    <w:rsid w:val="00CD4668"/>
    <w:rsid w:val="00CD49B6"/>
    <w:rsid w:val="00CD5B7F"/>
    <w:rsid w:val="00CD5C28"/>
    <w:rsid w:val="00CD615A"/>
    <w:rsid w:val="00CD6277"/>
    <w:rsid w:val="00CD6282"/>
    <w:rsid w:val="00CD6C25"/>
    <w:rsid w:val="00CD6F58"/>
    <w:rsid w:val="00CD706A"/>
    <w:rsid w:val="00CD7DA5"/>
    <w:rsid w:val="00CE013A"/>
    <w:rsid w:val="00CE053E"/>
    <w:rsid w:val="00CE0E54"/>
    <w:rsid w:val="00CE119D"/>
    <w:rsid w:val="00CE127B"/>
    <w:rsid w:val="00CE1646"/>
    <w:rsid w:val="00CE18E5"/>
    <w:rsid w:val="00CE1D1A"/>
    <w:rsid w:val="00CE1F7D"/>
    <w:rsid w:val="00CE2528"/>
    <w:rsid w:val="00CE27CF"/>
    <w:rsid w:val="00CE28AA"/>
    <w:rsid w:val="00CE2DF3"/>
    <w:rsid w:val="00CE3779"/>
    <w:rsid w:val="00CE37EA"/>
    <w:rsid w:val="00CE3B05"/>
    <w:rsid w:val="00CE457E"/>
    <w:rsid w:val="00CE4700"/>
    <w:rsid w:val="00CE521C"/>
    <w:rsid w:val="00CE55A3"/>
    <w:rsid w:val="00CE567E"/>
    <w:rsid w:val="00CE574E"/>
    <w:rsid w:val="00CE5786"/>
    <w:rsid w:val="00CE584B"/>
    <w:rsid w:val="00CE5972"/>
    <w:rsid w:val="00CE5A81"/>
    <w:rsid w:val="00CE5B9E"/>
    <w:rsid w:val="00CE5BD5"/>
    <w:rsid w:val="00CE5C55"/>
    <w:rsid w:val="00CE65D8"/>
    <w:rsid w:val="00CE6D06"/>
    <w:rsid w:val="00CE7164"/>
    <w:rsid w:val="00CE7171"/>
    <w:rsid w:val="00CE72C8"/>
    <w:rsid w:val="00CE7344"/>
    <w:rsid w:val="00CE7CEB"/>
    <w:rsid w:val="00CF0ADB"/>
    <w:rsid w:val="00CF0B5B"/>
    <w:rsid w:val="00CF0BC6"/>
    <w:rsid w:val="00CF13DD"/>
    <w:rsid w:val="00CF16BC"/>
    <w:rsid w:val="00CF1B3B"/>
    <w:rsid w:val="00CF1F3F"/>
    <w:rsid w:val="00CF249B"/>
    <w:rsid w:val="00CF26E5"/>
    <w:rsid w:val="00CF2773"/>
    <w:rsid w:val="00CF2E0E"/>
    <w:rsid w:val="00CF32BB"/>
    <w:rsid w:val="00CF3959"/>
    <w:rsid w:val="00CF3A0C"/>
    <w:rsid w:val="00CF3C06"/>
    <w:rsid w:val="00CF3D9A"/>
    <w:rsid w:val="00CF3DAA"/>
    <w:rsid w:val="00CF45DB"/>
    <w:rsid w:val="00CF4611"/>
    <w:rsid w:val="00CF4CFB"/>
    <w:rsid w:val="00CF4F86"/>
    <w:rsid w:val="00CF5022"/>
    <w:rsid w:val="00CF52A3"/>
    <w:rsid w:val="00CF552C"/>
    <w:rsid w:val="00CF5B62"/>
    <w:rsid w:val="00CF5C2C"/>
    <w:rsid w:val="00CF5D69"/>
    <w:rsid w:val="00CF6002"/>
    <w:rsid w:val="00CF6571"/>
    <w:rsid w:val="00CF66D7"/>
    <w:rsid w:val="00CF67E9"/>
    <w:rsid w:val="00CF6C09"/>
    <w:rsid w:val="00CF6DDB"/>
    <w:rsid w:val="00CF6F26"/>
    <w:rsid w:val="00CF717D"/>
    <w:rsid w:val="00CF72B1"/>
    <w:rsid w:val="00CF74E8"/>
    <w:rsid w:val="00CF780E"/>
    <w:rsid w:val="00CF7B30"/>
    <w:rsid w:val="00D000DC"/>
    <w:rsid w:val="00D0056D"/>
    <w:rsid w:val="00D006E5"/>
    <w:rsid w:val="00D008FB"/>
    <w:rsid w:val="00D009DC"/>
    <w:rsid w:val="00D009DD"/>
    <w:rsid w:val="00D0150E"/>
    <w:rsid w:val="00D016E5"/>
    <w:rsid w:val="00D02015"/>
    <w:rsid w:val="00D0244D"/>
    <w:rsid w:val="00D0268D"/>
    <w:rsid w:val="00D02A09"/>
    <w:rsid w:val="00D02D7C"/>
    <w:rsid w:val="00D03265"/>
    <w:rsid w:val="00D0365B"/>
    <w:rsid w:val="00D037CD"/>
    <w:rsid w:val="00D03B04"/>
    <w:rsid w:val="00D0428C"/>
    <w:rsid w:val="00D048A4"/>
    <w:rsid w:val="00D04D60"/>
    <w:rsid w:val="00D04DDD"/>
    <w:rsid w:val="00D0523F"/>
    <w:rsid w:val="00D0586A"/>
    <w:rsid w:val="00D05EF5"/>
    <w:rsid w:val="00D06072"/>
    <w:rsid w:val="00D061E6"/>
    <w:rsid w:val="00D06425"/>
    <w:rsid w:val="00D064D0"/>
    <w:rsid w:val="00D066A4"/>
    <w:rsid w:val="00D066F1"/>
    <w:rsid w:val="00D06782"/>
    <w:rsid w:val="00D069DF"/>
    <w:rsid w:val="00D06BC7"/>
    <w:rsid w:val="00D07159"/>
    <w:rsid w:val="00D07287"/>
    <w:rsid w:val="00D07424"/>
    <w:rsid w:val="00D0783E"/>
    <w:rsid w:val="00D07D0B"/>
    <w:rsid w:val="00D07E27"/>
    <w:rsid w:val="00D10014"/>
    <w:rsid w:val="00D108CD"/>
    <w:rsid w:val="00D10E05"/>
    <w:rsid w:val="00D10EB6"/>
    <w:rsid w:val="00D10F25"/>
    <w:rsid w:val="00D11557"/>
    <w:rsid w:val="00D11CF9"/>
    <w:rsid w:val="00D11E74"/>
    <w:rsid w:val="00D11FE3"/>
    <w:rsid w:val="00D121D8"/>
    <w:rsid w:val="00D1233D"/>
    <w:rsid w:val="00D12CC8"/>
    <w:rsid w:val="00D131C8"/>
    <w:rsid w:val="00D14A63"/>
    <w:rsid w:val="00D14D0E"/>
    <w:rsid w:val="00D14E12"/>
    <w:rsid w:val="00D14E39"/>
    <w:rsid w:val="00D1555A"/>
    <w:rsid w:val="00D1555F"/>
    <w:rsid w:val="00D15ADA"/>
    <w:rsid w:val="00D15B38"/>
    <w:rsid w:val="00D15D53"/>
    <w:rsid w:val="00D16046"/>
    <w:rsid w:val="00D160B4"/>
    <w:rsid w:val="00D1648C"/>
    <w:rsid w:val="00D17014"/>
    <w:rsid w:val="00D173D5"/>
    <w:rsid w:val="00D17E51"/>
    <w:rsid w:val="00D20216"/>
    <w:rsid w:val="00D202D1"/>
    <w:rsid w:val="00D204E8"/>
    <w:rsid w:val="00D205F2"/>
    <w:rsid w:val="00D2076E"/>
    <w:rsid w:val="00D20B3D"/>
    <w:rsid w:val="00D2126E"/>
    <w:rsid w:val="00D21C55"/>
    <w:rsid w:val="00D22255"/>
    <w:rsid w:val="00D22492"/>
    <w:rsid w:val="00D2282F"/>
    <w:rsid w:val="00D22A88"/>
    <w:rsid w:val="00D22FA5"/>
    <w:rsid w:val="00D22FC5"/>
    <w:rsid w:val="00D23249"/>
    <w:rsid w:val="00D235DE"/>
    <w:rsid w:val="00D23A7C"/>
    <w:rsid w:val="00D23E06"/>
    <w:rsid w:val="00D23FED"/>
    <w:rsid w:val="00D2423B"/>
    <w:rsid w:val="00D242DD"/>
    <w:rsid w:val="00D247D6"/>
    <w:rsid w:val="00D2484B"/>
    <w:rsid w:val="00D24E49"/>
    <w:rsid w:val="00D255E5"/>
    <w:rsid w:val="00D25690"/>
    <w:rsid w:val="00D256F6"/>
    <w:rsid w:val="00D25713"/>
    <w:rsid w:val="00D25861"/>
    <w:rsid w:val="00D25D51"/>
    <w:rsid w:val="00D25EA1"/>
    <w:rsid w:val="00D2602B"/>
    <w:rsid w:val="00D262DD"/>
    <w:rsid w:val="00D26903"/>
    <w:rsid w:val="00D275DF"/>
    <w:rsid w:val="00D27901"/>
    <w:rsid w:val="00D27B71"/>
    <w:rsid w:val="00D27C38"/>
    <w:rsid w:val="00D27FC7"/>
    <w:rsid w:val="00D3012A"/>
    <w:rsid w:val="00D30284"/>
    <w:rsid w:val="00D306A8"/>
    <w:rsid w:val="00D30A82"/>
    <w:rsid w:val="00D31117"/>
    <w:rsid w:val="00D31139"/>
    <w:rsid w:val="00D31458"/>
    <w:rsid w:val="00D31502"/>
    <w:rsid w:val="00D31600"/>
    <w:rsid w:val="00D31B45"/>
    <w:rsid w:val="00D31D3D"/>
    <w:rsid w:val="00D32231"/>
    <w:rsid w:val="00D32262"/>
    <w:rsid w:val="00D3297C"/>
    <w:rsid w:val="00D331AC"/>
    <w:rsid w:val="00D331B2"/>
    <w:rsid w:val="00D331DC"/>
    <w:rsid w:val="00D3382D"/>
    <w:rsid w:val="00D33A29"/>
    <w:rsid w:val="00D33F32"/>
    <w:rsid w:val="00D34442"/>
    <w:rsid w:val="00D34E89"/>
    <w:rsid w:val="00D352E0"/>
    <w:rsid w:val="00D35356"/>
    <w:rsid w:val="00D3584D"/>
    <w:rsid w:val="00D35B5F"/>
    <w:rsid w:val="00D35BD9"/>
    <w:rsid w:val="00D3603E"/>
    <w:rsid w:val="00D3606A"/>
    <w:rsid w:val="00D36721"/>
    <w:rsid w:val="00D36793"/>
    <w:rsid w:val="00D368E5"/>
    <w:rsid w:val="00D36BC4"/>
    <w:rsid w:val="00D36CA7"/>
    <w:rsid w:val="00D36DAB"/>
    <w:rsid w:val="00D36DFB"/>
    <w:rsid w:val="00D371DE"/>
    <w:rsid w:val="00D37667"/>
    <w:rsid w:val="00D37DD7"/>
    <w:rsid w:val="00D4005D"/>
    <w:rsid w:val="00D400D1"/>
    <w:rsid w:val="00D40393"/>
    <w:rsid w:val="00D4056F"/>
    <w:rsid w:val="00D405E6"/>
    <w:rsid w:val="00D40965"/>
    <w:rsid w:val="00D410F0"/>
    <w:rsid w:val="00D4113E"/>
    <w:rsid w:val="00D417A2"/>
    <w:rsid w:val="00D419CB"/>
    <w:rsid w:val="00D4202A"/>
    <w:rsid w:val="00D42048"/>
    <w:rsid w:val="00D433A9"/>
    <w:rsid w:val="00D43872"/>
    <w:rsid w:val="00D4390A"/>
    <w:rsid w:val="00D440BE"/>
    <w:rsid w:val="00D441C4"/>
    <w:rsid w:val="00D44352"/>
    <w:rsid w:val="00D447C6"/>
    <w:rsid w:val="00D4491D"/>
    <w:rsid w:val="00D4499D"/>
    <w:rsid w:val="00D44CF9"/>
    <w:rsid w:val="00D45166"/>
    <w:rsid w:val="00D451E2"/>
    <w:rsid w:val="00D45983"/>
    <w:rsid w:val="00D46056"/>
    <w:rsid w:val="00D46173"/>
    <w:rsid w:val="00D462AE"/>
    <w:rsid w:val="00D466B0"/>
    <w:rsid w:val="00D46810"/>
    <w:rsid w:val="00D46913"/>
    <w:rsid w:val="00D4724A"/>
    <w:rsid w:val="00D474DB"/>
    <w:rsid w:val="00D47596"/>
    <w:rsid w:val="00D47C30"/>
    <w:rsid w:val="00D47CA7"/>
    <w:rsid w:val="00D501BB"/>
    <w:rsid w:val="00D5042C"/>
    <w:rsid w:val="00D50732"/>
    <w:rsid w:val="00D50943"/>
    <w:rsid w:val="00D50E9A"/>
    <w:rsid w:val="00D5105F"/>
    <w:rsid w:val="00D5164C"/>
    <w:rsid w:val="00D51B7B"/>
    <w:rsid w:val="00D51E02"/>
    <w:rsid w:val="00D51E42"/>
    <w:rsid w:val="00D52157"/>
    <w:rsid w:val="00D5220A"/>
    <w:rsid w:val="00D52E32"/>
    <w:rsid w:val="00D52E97"/>
    <w:rsid w:val="00D5397A"/>
    <w:rsid w:val="00D53C80"/>
    <w:rsid w:val="00D5408A"/>
    <w:rsid w:val="00D5451C"/>
    <w:rsid w:val="00D54665"/>
    <w:rsid w:val="00D5488E"/>
    <w:rsid w:val="00D54AF3"/>
    <w:rsid w:val="00D54D25"/>
    <w:rsid w:val="00D553A1"/>
    <w:rsid w:val="00D55B67"/>
    <w:rsid w:val="00D55B76"/>
    <w:rsid w:val="00D564C1"/>
    <w:rsid w:val="00D5652C"/>
    <w:rsid w:val="00D56B5F"/>
    <w:rsid w:val="00D5747F"/>
    <w:rsid w:val="00D57706"/>
    <w:rsid w:val="00D577B5"/>
    <w:rsid w:val="00D57A46"/>
    <w:rsid w:val="00D57AC1"/>
    <w:rsid w:val="00D57B53"/>
    <w:rsid w:val="00D57BA2"/>
    <w:rsid w:val="00D57BF7"/>
    <w:rsid w:val="00D60583"/>
    <w:rsid w:val="00D60C78"/>
    <w:rsid w:val="00D60DD4"/>
    <w:rsid w:val="00D61166"/>
    <w:rsid w:val="00D61597"/>
    <w:rsid w:val="00D61C2A"/>
    <w:rsid w:val="00D62352"/>
    <w:rsid w:val="00D62503"/>
    <w:rsid w:val="00D62925"/>
    <w:rsid w:val="00D62AC1"/>
    <w:rsid w:val="00D62AEF"/>
    <w:rsid w:val="00D62CB3"/>
    <w:rsid w:val="00D62F73"/>
    <w:rsid w:val="00D62FBC"/>
    <w:rsid w:val="00D63058"/>
    <w:rsid w:val="00D6314E"/>
    <w:rsid w:val="00D632E5"/>
    <w:rsid w:val="00D634AA"/>
    <w:rsid w:val="00D636DC"/>
    <w:rsid w:val="00D63C11"/>
    <w:rsid w:val="00D64029"/>
    <w:rsid w:val="00D645D5"/>
    <w:rsid w:val="00D6473C"/>
    <w:rsid w:val="00D64995"/>
    <w:rsid w:val="00D653E9"/>
    <w:rsid w:val="00D6565A"/>
    <w:rsid w:val="00D656B4"/>
    <w:rsid w:val="00D656E0"/>
    <w:rsid w:val="00D6585B"/>
    <w:rsid w:val="00D65968"/>
    <w:rsid w:val="00D66321"/>
    <w:rsid w:val="00D66413"/>
    <w:rsid w:val="00D6658A"/>
    <w:rsid w:val="00D66663"/>
    <w:rsid w:val="00D66777"/>
    <w:rsid w:val="00D66E3E"/>
    <w:rsid w:val="00D67119"/>
    <w:rsid w:val="00D67286"/>
    <w:rsid w:val="00D67562"/>
    <w:rsid w:val="00D678EB"/>
    <w:rsid w:val="00D67948"/>
    <w:rsid w:val="00D67DE9"/>
    <w:rsid w:val="00D67EF4"/>
    <w:rsid w:val="00D67F10"/>
    <w:rsid w:val="00D70400"/>
    <w:rsid w:val="00D704DF"/>
    <w:rsid w:val="00D70AFA"/>
    <w:rsid w:val="00D71064"/>
    <w:rsid w:val="00D710A5"/>
    <w:rsid w:val="00D71246"/>
    <w:rsid w:val="00D71657"/>
    <w:rsid w:val="00D717C6"/>
    <w:rsid w:val="00D71855"/>
    <w:rsid w:val="00D71CD8"/>
    <w:rsid w:val="00D71FAC"/>
    <w:rsid w:val="00D72326"/>
    <w:rsid w:val="00D72CBD"/>
    <w:rsid w:val="00D73322"/>
    <w:rsid w:val="00D73393"/>
    <w:rsid w:val="00D735C9"/>
    <w:rsid w:val="00D73763"/>
    <w:rsid w:val="00D738E1"/>
    <w:rsid w:val="00D73920"/>
    <w:rsid w:val="00D741D0"/>
    <w:rsid w:val="00D74D76"/>
    <w:rsid w:val="00D75536"/>
    <w:rsid w:val="00D757EB"/>
    <w:rsid w:val="00D75BD5"/>
    <w:rsid w:val="00D75CE3"/>
    <w:rsid w:val="00D75F0F"/>
    <w:rsid w:val="00D7624E"/>
    <w:rsid w:val="00D7628E"/>
    <w:rsid w:val="00D76701"/>
    <w:rsid w:val="00D76BE4"/>
    <w:rsid w:val="00D76ED8"/>
    <w:rsid w:val="00D773DE"/>
    <w:rsid w:val="00D774CC"/>
    <w:rsid w:val="00D77871"/>
    <w:rsid w:val="00D77C4D"/>
    <w:rsid w:val="00D77D7E"/>
    <w:rsid w:val="00D77FE6"/>
    <w:rsid w:val="00D802BE"/>
    <w:rsid w:val="00D8062B"/>
    <w:rsid w:val="00D80A81"/>
    <w:rsid w:val="00D80C8F"/>
    <w:rsid w:val="00D80FCB"/>
    <w:rsid w:val="00D80FD3"/>
    <w:rsid w:val="00D8106E"/>
    <w:rsid w:val="00D8136A"/>
    <w:rsid w:val="00D8162A"/>
    <w:rsid w:val="00D81A81"/>
    <w:rsid w:val="00D81C81"/>
    <w:rsid w:val="00D82410"/>
    <w:rsid w:val="00D82721"/>
    <w:rsid w:val="00D829CB"/>
    <w:rsid w:val="00D82BE4"/>
    <w:rsid w:val="00D82FCB"/>
    <w:rsid w:val="00D83026"/>
    <w:rsid w:val="00D833F7"/>
    <w:rsid w:val="00D834CE"/>
    <w:rsid w:val="00D83B53"/>
    <w:rsid w:val="00D83D15"/>
    <w:rsid w:val="00D83D7B"/>
    <w:rsid w:val="00D8416A"/>
    <w:rsid w:val="00D841B9"/>
    <w:rsid w:val="00D84DA8"/>
    <w:rsid w:val="00D84EAE"/>
    <w:rsid w:val="00D850AA"/>
    <w:rsid w:val="00D85195"/>
    <w:rsid w:val="00D8546C"/>
    <w:rsid w:val="00D85947"/>
    <w:rsid w:val="00D85AD5"/>
    <w:rsid w:val="00D86031"/>
    <w:rsid w:val="00D863A3"/>
    <w:rsid w:val="00D8683E"/>
    <w:rsid w:val="00D868B2"/>
    <w:rsid w:val="00D86C43"/>
    <w:rsid w:val="00D86C4E"/>
    <w:rsid w:val="00D86C6F"/>
    <w:rsid w:val="00D86CC6"/>
    <w:rsid w:val="00D86E9F"/>
    <w:rsid w:val="00D870A1"/>
    <w:rsid w:val="00D8710B"/>
    <w:rsid w:val="00D8764E"/>
    <w:rsid w:val="00D8780D"/>
    <w:rsid w:val="00D87CA5"/>
    <w:rsid w:val="00D87E38"/>
    <w:rsid w:val="00D903C3"/>
    <w:rsid w:val="00D9050D"/>
    <w:rsid w:val="00D90560"/>
    <w:rsid w:val="00D90A86"/>
    <w:rsid w:val="00D90BCC"/>
    <w:rsid w:val="00D90F90"/>
    <w:rsid w:val="00D91046"/>
    <w:rsid w:val="00D91830"/>
    <w:rsid w:val="00D925B4"/>
    <w:rsid w:val="00D927D5"/>
    <w:rsid w:val="00D92947"/>
    <w:rsid w:val="00D92B69"/>
    <w:rsid w:val="00D93327"/>
    <w:rsid w:val="00D93766"/>
    <w:rsid w:val="00D937E1"/>
    <w:rsid w:val="00D938B9"/>
    <w:rsid w:val="00D939FA"/>
    <w:rsid w:val="00D94235"/>
    <w:rsid w:val="00D9431A"/>
    <w:rsid w:val="00D943C4"/>
    <w:rsid w:val="00D94565"/>
    <w:rsid w:val="00D94DE9"/>
    <w:rsid w:val="00D94F8A"/>
    <w:rsid w:val="00D957DC"/>
    <w:rsid w:val="00D96114"/>
    <w:rsid w:val="00D9650B"/>
    <w:rsid w:val="00D965B2"/>
    <w:rsid w:val="00D967C0"/>
    <w:rsid w:val="00D96CD5"/>
    <w:rsid w:val="00D970A6"/>
    <w:rsid w:val="00D9755B"/>
    <w:rsid w:val="00D97783"/>
    <w:rsid w:val="00D97A64"/>
    <w:rsid w:val="00D97D2E"/>
    <w:rsid w:val="00D97DA6"/>
    <w:rsid w:val="00D97F39"/>
    <w:rsid w:val="00D97F99"/>
    <w:rsid w:val="00DA013A"/>
    <w:rsid w:val="00DA021E"/>
    <w:rsid w:val="00DA0415"/>
    <w:rsid w:val="00DA0458"/>
    <w:rsid w:val="00DA07C8"/>
    <w:rsid w:val="00DA0C19"/>
    <w:rsid w:val="00DA0CF9"/>
    <w:rsid w:val="00DA0E84"/>
    <w:rsid w:val="00DA1520"/>
    <w:rsid w:val="00DA1952"/>
    <w:rsid w:val="00DA1AF7"/>
    <w:rsid w:val="00DA201A"/>
    <w:rsid w:val="00DA226B"/>
    <w:rsid w:val="00DA2275"/>
    <w:rsid w:val="00DA22D0"/>
    <w:rsid w:val="00DA238D"/>
    <w:rsid w:val="00DA24F0"/>
    <w:rsid w:val="00DA2614"/>
    <w:rsid w:val="00DA336A"/>
    <w:rsid w:val="00DA336C"/>
    <w:rsid w:val="00DA33C1"/>
    <w:rsid w:val="00DA37F9"/>
    <w:rsid w:val="00DA38C5"/>
    <w:rsid w:val="00DA3EB5"/>
    <w:rsid w:val="00DA3EF9"/>
    <w:rsid w:val="00DA4084"/>
    <w:rsid w:val="00DA450A"/>
    <w:rsid w:val="00DA4860"/>
    <w:rsid w:val="00DA48A8"/>
    <w:rsid w:val="00DA498B"/>
    <w:rsid w:val="00DA4BD5"/>
    <w:rsid w:val="00DA577D"/>
    <w:rsid w:val="00DA57A7"/>
    <w:rsid w:val="00DA5DCE"/>
    <w:rsid w:val="00DA6287"/>
    <w:rsid w:val="00DA640F"/>
    <w:rsid w:val="00DA6849"/>
    <w:rsid w:val="00DA6A79"/>
    <w:rsid w:val="00DA6D5F"/>
    <w:rsid w:val="00DA7366"/>
    <w:rsid w:val="00DA7911"/>
    <w:rsid w:val="00DA7BDA"/>
    <w:rsid w:val="00DB023E"/>
    <w:rsid w:val="00DB02A7"/>
    <w:rsid w:val="00DB05B8"/>
    <w:rsid w:val="00DB0A72"/>
    <w:rsid w:val="00DB0D06"/>
    <w:rsid w:val="00DB157E"/>
    <w:rsid w:val="00DB16A9"/>
    <w:rsid w:val="00DB16B0"/>
    <w:rsid w:val="00DB1B33"/>
    <w:rsid w:val="00DB20B2"/>
    <w:rsid w:val="00DB233C"/>
    <w:rsid w:val="00DB237D"/>
    <w:rsid w:val="00DB26E5"/>
    <w:rsid w:val="00DB283A"/>
    <w:rsid w:val="00DB283F"/>
    <w:rsid w:val="00DB28D2"/>
    <w:rsid w:val="00DB2A07"/>
    <w:rsid w:val="00DB3024"/>
    <w:rsid w:val="00DB3AA0"/>
    <w:rsid w:val="00DB3B42"/>
    <w:rsid w:val="00DB3D21"/>
    <w:rsid w:val="00DB46F2"/>
    <w:rsid w:val="00DB47E5"/>
    <w:rsid w:val="00DB4F53"/>
    <w:rsid w:val="00DB545B"/>
    <w:rsid w:val="00DB5827"/>
    <w:rsid w:val="00DB59EA"/>
    <w:rsid w:val="00DB5BF4"/>
    <w:rsid w:val="00DB5D15"/>
    <w:rsid w:val="00DB5ED8"/>
    <w:rsid w:val="00DB6AED"/>
    <w:rsid w:val="00DB7092"/>
    <w:rsid w:val="00DB7B25"/>
    <w:rsid w:val="00DB7E21"/>
    <w:rsid w:val="00DC08B3"/>
    <w:rsid w:val="00DC0A9B"/>
    <w:rsid w:val="00DC0E26"/>
    <w:rsid w:val="00DC29F5"/>
    <w:rsid w:val="00DC323D"/>
    <w:rsid w:val="00DC3782"/>
    <w:rsid w:val="00DC4067"/>
    <w:rsid w:val="00DC4318"/>
    <w:rsid w:val="00DC4609"/>
    <w:rsid w:val="00DC48A8"/>
    <w:rsid w:val="00DC498A"/>
    <w:rsid w:val="00DC4D2F"/>
    <w:rsid w:val="00DC4E11"/>
    <w:rsid w:val="00DC4F18"/>
    <w:rsid w:val="00DC5423"/>
    <w:rsid w:val="00DC5784"/>
    <w:rsid w:val="00DC57CE"/>
    <w:rsid w:val="00DC630D"/>
    <w:rsid w:val="00DC6359"/>
    <w:rsid w:val="00DC63A9"/>
    <w:rsid w:val="00DC6414"/>
    <w:rsid w:val="00DC6523"/>
    <w:rsid w:val="00DC6D95"/>
    <w:rsid w:val="00DC6F27"/>
    <w:rsid w:val="00DC71D2"/>
    <w:rsid w:val="00DC79BB"/>
    <w:rsid w:val="00DC7FD1"/>
    <w:rsid w:val="00DD00AE"/>
    <w:rsid w:val="00DD0166"/>
    <w:rsid w:val="00DD04D5"/>
    <w:rsid w:val="00DD053C"/>
    <w:rsid w:val="00DD08E0"/>
    <w:rsid w:val="00DD0E89"/>
    <w:rsid w:val="00DD10DE"/>
    <w:rsid w:val="00DD1384"/>
    <w:rsid w:val="00DD1418"/>
    <w:rsid w:val="00DD195F"/>
    <w:rsid w:val="00DD199B"/>
    <w:rsid w:val="00DD1A8D"/>
    <w:rsid w:val="00DD1EE2"/>
    <w:rsid w:val="00DD1F20"/>
    <w:rsid w:val="00DD264B"/>
    <w:rsid w:val="00DD2A84"/>
    <w:rsid w:val="00DD306C"/>
    <w:rsid w:val="00DD3750"/>
    <w:rsid w:val="00DD3A57"/>
    <w:rsid w:val="00DD433E"/>
    <w:rsid w:val="00DD456B"/>
    <w:rsid w:val="00DD45A2"/>
    <w:rsid w:val="00DD45D7"/>
    <w:rsid w:val="00DD4855"/>
    <w:rsid w:val="00DD4873"/>
    <w:rsid w:val="00DD4E1E"/>
    <w:rsid w:val="00DD5011"/>
    <w:rsid w:val="00DD52E2"/>
    <w:rsid w:val="00DD53A6"/>
    <w:rsid w:val="00DD5529"/>
    <w:rsid w:val="00DD5909"/>
    <w:rsid w:val="00DD5BEF"/>
    <w:rsid w:val="00DD5F18"/>
    <w:rsid w:val="00DD5FD8"/>
    <w:rsid w:val="00DD62A8"/>
    <w:rsid w:val="00DD69BD"/>
    <w:rsid w:val="00DD6AB1"/>
    <w:rsid w:val="00DD6FB8"/>
    <w:rsid w:val="00DD72B0"/>
    <w:rsid w:val="00DD7F20"/>
    <w:rsid w:val="00DE0675"/>
    <w:rsid w:val="00DE06B8"/>
    <w:rsid w:val="00DE08C2"/>
    <w:rsid w:val="00DE09CF"/>
    <w:rsid w:val="00DE0A68"/>
    <w:rsid w:val="00DE0F7E"/>
    <w:rsid w:val="00DE11AA"/>
    <w:rsid w:val="00DE14D4"/>
    <w:rsid w:val="00DE1635"/>
    <w:rsid w:val="00DE1C75"/>
    <w:rsid w:val="00DE26B1"/>
    <w:rsid w:val="00DE29D7"/>
    <w:rsid w:val="00DE2C13"/>
    <w:rsid w:val="00DE2C1E"/>
    <w:rsid w:val="00DE2D6A"/>
    <w:rsid w:val="00DE3182"/>
    <w:rsid w:val="00DE35C6"/>
    <w:rsid w:val="00DE36FB"/>
    <w:rsid w:val="00DE3A46"/>
    <w:rsid w:val="00DE3AB0"/>
    <w:rsid w:val="00DE3D6E"/>
    <w:rsid w:val="00DE42B6"/>
    <w:rsid w:val="00DE4877"/>
    <w:rsid w:val="00DE49F4"/>
    <w:rsid w:val="00DE4A99"/>
    <w:rsid w:val="00DE4B9F"/>
    <w:rsid w:val="00DE4C8C"/>
    <w:rsid w:val="00DE542A"/>
    <w:rsid w:val="00DE56D6"/>
    <w:rsid w:val="00DE5AAF"/>
    <w:rsid w:val="00DE5BEE"/>
    <w:rsid w:val="00DE6740"/>
    <w:rsid w:val="00DE6990"/>
    <w:rsid w:val="00DE6E5A"/>
    <w:rsid w:val="00DE6F10"/>
    <w:rsid w:val="00DE7284"/>
    <w:rsid w:val="00DF0026"/>
    <w:rsid w:val="00DF0056"/>
    <w:rsid w:val="00DF0259"/>
    <w:rsid w:val="00DF07D2"/>
    <w:rsid w:val="00DF09E1"/>
    <w:rsid w:val="00DF0DF7"/>
    <w:rsid w:val="00DF1078"/>
    <w:rsid w:val="00DF11A4"/>
    <w:rsid w:val="00DF1B22"/>
    <w:rsid w:val="00DF1BD7"/>
    <w:rsid w:val="00DF222F"/>
    <w:rsid w:val="00DF2A94"/>
    <w:rsid w:val="00DF2D55"/>
    <w:rsid w:val="00DF30B2"/>
    <w:rsid w:val="00DF3406"/>
    <w:rsid w:val="00DF37B2"/>
    <w:rsid w:val="00DF37B9"/>
    <w:rsid w:val="00DF3F9F"/>
    <w:rsid w:val="00DF425F"/>
    <w:rsid w:val="00DF471C"/>
    <w:rsid w:val="00DF49AE"/>
    <w:rsid w:val="00DF4D56"/>
    <w:rsid w:val="00DF4F73"/>
    <w:rsid w:val="00DF5748"/>
    <w:rsid w:val="00DF5AF3"/>
    <w:rsid w:val="00DF5E1D"/>
    <w:rsid w:val="00DF636A"/>
    <w:rsid w:val="00DF6499"/>
    <w:rsid w:val="00DF6973"/>
    <w:rsid w:val="00DF6ECB"/>
    <w:rsid w:val="00DF7771"/>
    <w:rsid w:val="00DF7864"/>
    <w:rsid w:val="00DF78C9"/>
    <w:rsid w:val="00DF7905"/>
    <w:rsid w:val="00DF7AFC"/>
    <w:rsid w:val="00DF7B1E"/>
    <w:rsid w:val="00DF7E8D"/>
    <w:rsid w:val="00E00073"/>
    <w:rsid w:val="00E002C8"/>
    <w:rsid w:val="00E006F4"/>
    <w:rsid w:val="00E007B8"/>
    <w:rsid w:val="00E0127D"/>
    <w:rsid w:val="00E01FD8"/>
    <w:rsid w:val="00E022E1"/>
    <w:rsid w:val="00E023B1"/>
    <w:rsid w:val="00E02754"/>
    <w:rsid w:val="00E03766"/>
    <w:rsid w:val="00E0395A"/>
    <w:rsid w:val="00E03AA7"/>
    <w:rsid w:val="00E03DF9"/>
    <w:rsid w:val="00E04164"/>
    <w:rsid w:val="00E04614"/>
    <w:rsid w:val="00E04BE5"/>
    <w:rsid w:val="00E05101"/>
    <w:rsid w:val="00E051B7"/>
    <w:rsid w:val="00E05365"/>
    <w:rsid w:val="00E05703"/>
    <w:rsid w:val="00E05864"/>
    <w:rsid w:val="00E05C02"/>
    <w:rsid w:val="00E06336"/>
    <w:rsid w:val="00E06FF0"/>
    <w:rsid w:val="00E070E0"/>
    <w:rsid w:val="00E0735D"/>
    <w:rsid w:val="00E10329"/>
    <w:rsid w:val="00E103C2"/>
    <w:rsid w:val="00E103E4"/>
    <w:rsid w:val="00E1040B"/>
    <w:rsid w:val="00E106E0"/>
    <w:rsid w:val="00E10BD0"/>
    <w:rsid w:val="00E10C2A"/>
    <w:rsid w:val="00E10D8A"/>
    <w:rsid w:val="00E10F25"/>
    <w:rsid w:val="00E114B7"/>
    <w:rsid w:val="00E11750"/>
    <w:rsid w:val="00E122A5"/>
    <w:rsid w:val="00E122CB"/>
    <w:rsid w:val="00E12395"/>
    <w:rsid w:val="00E12560"/>
    <w:rsid w:val="00E125C6"/>
    <w:rsid w:val="00E12848"/>
    <w:rsid w:val="00E12B6B"/>
    <w:rsid w:val="00E12D71"/>
    <w:rsid w:val="00E1335A"/>
    <w:rsid w:val="00E13CBB"/>
    <w:rsid w:val="00E13D72"/>
    <w:rsid w:val="00E13DAC"/>
    <w:rsid w:val="00E13E10"/>
    <w:rsid w:val="00E13E18"/>
    <w:rsid w:val="00E14316"/>
    <w:rsid w:val="00E143BA"/>
    <w:rsid w:val="00E14607"/>
    <w:rsid w:val="00E1477F"/>
    <w:rsid w:val="00E14A08"/>
    <w:rsid w:val="00E14BFC"/>
    <w:rsid w:val="00E15354"/>
    <w:rsid w:val="00E15841"/>
    <w:rsid w:val="00E15ABB"/>
    <w:rsid w:val="00E15F75"/>
    <w:rsid w:val="00E1641F"/>
    <w:rsid w:val="00E16556"/>
    <w:rsid w:val="00E16FB0"/>
    <w:rsid w:val="00E17201"/>
    <w:rsid w:val="00E172C8"/>
    <w:rsid w:val="00E1795D"/>
    <w:rsid w:val="00E2019D"/>
    <w:rsid w:val="00E2046B"/>
    <w:rsid w:val="00E2048E"/>
    <w:rsid w:val="00E20584"/>
    <w:rsid w:val="00E20892"/>
    <w:rsid w:val="00E20B68"/>
    <w:rsid w:val="00E20BFB"/>
    <w:rsid w:val="00E20D94"/>
    <w:rsid w:val="00E20EF7"/>
    <w:rsid w:val="00E21051"/>
    <w:rsid w:val="00E216D4"/>
    <w:rsid w:val="00E217A1"/>
    <w:rsid w:val="00E21907"/>
    <w:rsid w:val="00E219C4"/>
    <w:rsid w:val="00E21A29"/>
    <w:rsid w:val="00E21C65"/>
    <w:rsid w:val="00E220E8"/>
    <w:rsid w:val="00E2261D"/>
    <w:rsid w:val="00E2326F"/>
    <w:rsid w:val="00E23297"/>
    <w:rsid w:val="00E239C8"/>
    <w:rsid w:val="00E23B79"/>
    <w:rsid w:val="00E23E59"/>
    <w:rsid w:val="00E23F1A"/>
    <w:rsid w:val="00E2482E"/>
    <w:rsid w:val="00E24939"/>
    <w:rsid w:val="00E24E09"/>
    <w:rsid w:val="00E2515E"/>
    <w:rsid w:val="00E2554C"/>
    <w:rsid w:val="00E25577"/>
    <w:rsid w:val="00E25641"/>
    <w:rsid w:val="00E25720"/>
    <w:rsid w:val="00E25A80"/>
    <w:rsid w:val="00E25B6F"/>
    <w:rsid w:val="00E25BBC"/>
    <w:rsid w:val="00E25EAD"/>
    <w:rsid w:val="00E25F23"/>
    <w:rsid w:val="00E265BF"/>
    <w:rsid w:val="00E269AA"/>
    <w:rsid w:val="00E26BA3"/>
    <w:rsid w:val="00E27138"/>
    <w:rsid w:val="00E279DA"/>
    <w:rsid w:val="00E27A6C"/>
    <w:rsid w:val="00E27C9B"/>
    <w:rsid w:val="00E27EEE"/>
    <w:rsid w:val="00E307C4"/>
    <w:rsid w:val="00E308E3"/>
    <w:rsid w:val="00E3094B"/>
    <w:rsid w:val="00E30996"/>
    <w:rsid w:val="00E30D36"/>
    <w:rsid w:val="00E30FC1"/>
    <w:rsid w:val="00E315C4"/>
    <w:rsid w:val="00E315EF"/>
    <w:rsid w:val="00E318B4"/>
    <w:rsid w:val="00E318E2"/>
    <w:rsid w:val="00E319FA"/>
    <w:rsid w:val="00E31B87"/>
    <w:rsid w:val="00E32553"/>
    <w:rsid w:val="00E3255A"/>
    <w:rsid w:val="00E32C9C"/>
    <w:rsid w:val="00E32D42"/>
    <w:rsid w:val="00E32D6E"/>
    <w:rsid w:val="00E330AF"/>
    <w:rsid w:val="00E3333A"/>
    <w:rsid w:val="00E33455"/>
    <w:rsid w:val="00E33686"/>
    <w:rsid w:val="00E339CF"/>
    <w:rsid w:val="00E34080"/>
    <w:rsid w:val="00E3409F"/>
    <w:rsid w:val="00E343C3"/>
    <w:rsid w:val="00E345B6"/>
    <w:rsid w:val="00E34600"/>
    <w:rsid w:val="00E34657"/>
    <w:rsid w:val="00E3467F"/>
    <w:rsid w:val="00E34742"/>
    <w:rsid w:val="00E34D5D"/>
    <w:rsid w:val="00E34E6B"/>
    <w:rsid w:val="00E358F4"/>
    <w:rsid w:val="00E3598F"/>
    <w:rsid w:val="00E35F28"/>
    <w:rsid w:val="00E3698F"/>
    <w:rsid w:val="00E36B9A"/>
    <w:rsid w:val="00E36BAC"/>
    <w:rsid w:val="00E36D64"/>
    <w:rsid w:val="00E37170"/>
    <w:rsid w:val="00E37889"/>
    <w:rsid w:val="00E37B56"/>
    <w:rsid w:val="00E40206"/>
    <w:rsid w:val="00E402CC"/>
    <w:rsid w:val="00E4036C"/>
    <w:rsid w:val="00E40423"/>
    <w:rsid w:val="00E40496"/>
    <w:rsid w:val="00E409A6"/>
    <w:rsid w:val="00E40C53"/>
    <w:rsid w:val="00E41181"/>
    <w:rsid w:val="00E413B3"/>
    <w:rsid w:val="00E418C8"/>
    <w:rsid w:val="00E41EE7"/>
    <w:rsid w:val="00E42925"/>
    <w:rsid w:val="00E42E48"/>
    <w:rsid w:val="00E4375C"/>
    <w:rsid w:val="00E438DF"/>
    <w:rsid w:val="00E43C0F"/>
    <w:rsid w:val="00E43F2F"/>
    <w:rsid w:val="00E43FA1"/>
    <w:rsid w:val="00E4406E"/>
    <w:rsid w:val="00E444D1"/>
    <w:rsid w:val="00E447FE"/>
    <w:rsid w:val="00E44ABF"/>
    <w:rsid w:val="00E4534A"/>
    <w:rsid w:val="00E453F8"/>
    <w:rsid w:val="00E45590"/>
    <w:rsid w:val="00E45783"/>
    <w:rsid w:val="00E45DBD"/>
    <w:rsid w:val="00E4696F"/>
    <w:rsid w:val="00E46DFB"/>
    <w:rsid w:val="00E47314"/>
    <w:rsid w:val="00E47B66"/>
    <w:rsid w:val="00E47C2B"/>
    <w:rsid w:val="00E47C5B"/>
    <w:rsid w:val="00E47D9B"/>
    <w:rsid w:val="00E47E4D"/>
    <w:rsid w:val="00E50433"/>
    <w:rsid w:val="00E5064A"/>
    <w:rsid w:val="00E507DC"/>
    <w:rsid w:val="00E50981"/>
    <w:rsid w:val="00E50D66"/>
    <w:rsid w:val="00E51408"/>
    <w:rsid w:val="00E51840"/>
    <w:rsid w:val="00E52EC7"/>
    <w:rsid w:val="00E53209"/>
    <w:rsid w:val="00E53369"/>
    <w:rsid w:val="00E5394F"/>
    <w:rsid w:val="00E53ACC"/>
    <w:rsid w:val="00E53B61"/>
    <w:rsid w:val="00E53D06"/>
    <w:rsid w:val="00E546BD"/>
    <w:rsid w:val="00E548AB"/>
    <w:rsid w:val="00E55094"/>
    <w:rsid w:val="00E55B2E"/>
    <w:rsid w:val="00E56011"/>
    <w:rsid w:val="00E56656"/>
    <w:rsid w:val="00E56907"/>
    <w:rsid w:val="00E572DB"/>
    <w:rsid w:val="00E5757C"/>
    <w:rsid w:val="00E57B5A"/>
    <w:rsid w:val="00E57F2C"/>
    <w:rsid w:val="00E6008B"/>
    <w:rsid w:val="00E6034A"/>
    <w:rsid w:val="00E6040E"/>
    <w:rsid w:val="00E606A0"/>
    <w:rsid w:val="00E60791"/>
    <w:rsid w:val="00E6097F"/>
    <w:rsid w:val="00E60BD4"/>
    <w:rsid w:val="00E60FE6"/>
    <w:rsid w:val="00E61073"/>
    <w:rsid w:val="00E6107C"/>
    <w:rsid w:val="00E61287"/>
    <w:rsid w:val="00E61359"/>
    <w:rsid w:val="00E614CF"/>
    <w:rsid w:val="00E6198C"/>
    <w:rsid w:val="00E61BDA"/>
    <w:rsid w:val="00E61E73"/>
    <w:rsid w:val="00E623B6"/>
    <w:rsid w:val="00E62721"/>
    <w:rsid w:val="00E627DD"/>
    <w:rsid w:val="00E62A9C"/>
    <w:rsid w:val="00E62D72"/>
    <w:rsid w:val="00E637C1"/>
    <w:rsid w:val="00E63DE2"/>
    <w:rsid w:val="00E63EFD"/>
    <w:rsid w:val="00E64172"/>
    <w:rsid w:val="00E64484"/>
    <w:rsid w:val="00E647AC"/>
    <w:rsid w:val="00E64A06"/>
    <w:rsid w:val="00E6517D"/>
    <w:rsid w:val="00E65501"/>
    <w:rsid w:val="00E65AD8"/>
    <w:rsid w:val="00E65C18"/>
    <w:rsid w:val="00E65C55"/>
    <w:rsid w:val="00E6687C"/>
    <w:rsid w:val="00E66A96"/>
    <w:rsid w:val="00E672DE"/>
    <w:rsid w:val="00E70592"/>
    <w:rsid w:val="00E70FCF"/>
    <w:rsid w:val="00E71C54"/>
    <w:rsid w:val="00E71EDA"/>
    <w:rsid w:val="00E71F94"/>
    <w:rsid w:val="00E72093"/>
    <w:rsid w:val="00E7226E"/>
    <w:rsid w:val="00E72289"/>
    <w:rsid w:val="00E722A5"/>
    <w:rsid w:val="00E72472"/>
    <w:rsid w:val="00E728E1"/>
    <w:rsid w:val="00E72993"/>
    <w:rsid w:val="00E729A5"/>
    <w:rsid w:val="00E72C68"/>
    <w:rsid w:val="00E72E91"/>
    <w:rsid w:val="00E72F0B"/>
    <w:rsid w:val="00E731A5"/>
    <w:rsid w:val="00E731CB"/>
    <w:rsid w:val="00E73276"/>
    <w:rsid w:val="00E735F3"/>
    <w:rsid w:val="00E73849"/>
    <w:rsid w:val="00E73A65"/>
    <w:rsid w:val="00E73FBB"/>
    <w:rsid w:val="00E7467C"/>
    <w:rsid w:val="00E755EA"/>
    <w:rsid w:val="00E7583D"/>
    <w:rsid w:val="00E7584D"/>
    <w:rsid w:val="00E75BEA"/>
    <w:rsid w:val="00E768DE"/>
    <w:rsid w:val="00E76CC4"/>
    <w:rsid w:val="00E76D0E"/>
    <w:rsid w:val="00E76E9D"/>
    <w:rsid w:val="00E7709C"/>
    <w:rsid w:val="00E7719C"/>
    <w:rsid w:val="00E77577"/>
    <w:rsid w:val="00E779C0"/>
    <w:rsid w:val="00E801C6"/>
    <w:rsid w:val="00E80221"/>
    <w:rsid w:val="00E80701"/>
    <w:rsid w:val="00E8118A"/>
    <w:rsid w:val="00E818D8"/>
    <w:rsid w:val="00E819A7"/>
    <w:rsid w:val="00E81B06"/>
    <w:rsid w:val="00E81F2C"/>
    <w:rsid w:val="00E8214D"/>
    <w:rsid w:val="00E8219A"/>
    <w:rsid w:val="00E82363"/>
    <w:rsid w:val="00E82508"/>
    <w:rsid w:val="00E83AF7"/>
    <w:rsid w:val="00E83DD8"/>
    <w:rsid w:val="00E845C9"/>
    <w:rsid w:val="00E84BA8"/>
    <w:rsid w:val="00E84FCD"/>
    <w:rsid w:val="00E851D9"/>
    <w:rsid w:val="00E85269"/>
    <w:rsid w:val="00E853CB"/>
    <w:rsid w:val="00E854D1"/>
    <w:rsid w:val="00E8613F"/>
    <w:rsid w:val="00E86249"/>
    <w:rsid w:val="00E869FE"/>
    <w:rsid w:val="00E87C5D"/>
    <w:rsid w:val="00E87CBD"/>
    <w:rsid w:val="00E87CD1"/>
    <w:rsid w:val="00E87CE8"/>
    <w:rsid w:val="00E9037C"/>
    <w:rsid w:val="00E903BB"/>
    <w:rsid w:val="00E90C7F"/>
    <w:rsid w:val="00E90D31"/>
    <w:rsid w:val="00E915E2"/>
    <w:rsid w:val="00E918BB"/>
    <w:rsid w:val="00E91EC4"/>
    <w:rsid w:val="00E91F39"/>
    <w:rsid w:val="00E92329"/>
    <w:rsid w:val="00E92386"/>
    <w:rsid w:val="00E92439"/>
    <w:rsid w:val="00E92466"/>
    <w:rsid w:val="00E9254B"/>
    <w:rsid w:val="00E926D3"/>
    <w:rsid w:val="00E927B7"/>
    <w:rsid w:val="00E928E9"/>
    <w:rsid w:val="00E9293B"/>
    <w:rsid w:val="00E92972"/>
    <w:rsid w:val="00E92A38"/>
    <w:rsid w:val="00E92ECB"/>
    <w:rsid w:val="00E937AD"/>
    <w:rsid w:val="00E93C46"/>
    <w:rsid w:val="00E93E95"/>
    <w:rsid w:val="00E942B6"/>
    <w:rsid w:val="00E94C79"/>
    <w:rsid w:val="00E9546E"/>
    <w:rsid w:val="00E95668"/>
    <w:rsid w:val="00E9577D"/>
    <w:rsid w:val="00E95D22"/>
    <w:rsid w:val="00E95E8D"/>
    <w:rsid w:val="00E96021"/>
    <w:rsid w:val="00E9610C"/>
    <w:rsid w:val="00E962D3"/>
    <w:rsid w:val="00E962DB"/>
    <w:rsid w:val="00E96731"/>
    <w:rsid w:val="00E96BE0"/>
    <w:rsid w:val="00E96ECD"/>
    <w:rsid w:val="00E96F82"/>
    <w:rsid w:val="00E96FFC"/>
    <w:rsid w:val="00E970DE"/>
    <w:rsid w:val="00E97832"/>
    <w:rsid w:val="00E97B81"/>
    <w:rsid w:val="00E97FD1"/>
    <w:rsid w:val="00EA007B"/>
    <w:rsid w:val="00EA00E7"/>
    <w:rsid w:val="00EA0621"/>
    <w:rsid w:val="00EA1646"/>
    <w:rsid w:val="00EA1689"/>
    <w:rsid w:val="00EA19AD"/>
    <w:rsid w:val="00EA1CCE"/>
    <w:rsid w:val="00EA1EE6"/>
    <w:rsid w:val="00EA2640"/>
    <w:rsid w:val="00EA26CA"/>
    <w:rsid w:val="00EA2806"/>
    <w:rsid w:val="00EA2958"/>
    <w:rsid w:val="00EA2AC2"/>
    <w:rsid w:val="00EA2FDB"/>
    <w:rsid w:val="00EA3086"/>
    <w:rsid w:val="00EA34AA"/>
    <w:rsid w:val="00EA34CA"/>
    <w:rsid w:val="00EA3998"/>
    <w:rsid w:val="00EA4C39"/>
    <w:rsid w:val="00EA506A"/>
    <w:rsid w:val="00EA527D"/>
    <w:rsid w:val="00EA538E"/>
    <w:rsid w:val="00EA5A76"/>
    <w:rsid w:val="00EA5D77"/>
    <w:rsid w:val="00EA619F"/>
    <w:rsid w:val="00EA63EC"/>
    <w:rsid w:val="00EA6562"/>
    <w:rsid w:val="00EA6849"/>
    <w:rsid w:val="00EA6AF7"/>
    <w:rsid w:val="00EA6C2E"/>
    <w:rsid w:val="00EA6F1A"/>
    <w:rsid w:val="00EA7593"/>
    <w:rsid w:val="00EA76D9"/>
    <w:rsid w:val="00EA7B65"/>
    <w:rsid w:val="00EA7E6B"/>
    <w:rsid w:val="00EB03A2"/>
    <w:rsid w:val="00EB0986"/>
    <w:rsid w:val="00EB0A09"/>
    <w:rsid w:val="00EB0A87"/>
    <w:rsid w:val="00EB12A7"/>
    <w:rsid w:val="00EB16B2"/>
    <w:rsid w:val="00EB1883"/>
    <w:rsid w:val="00EB19AF"/>
    <w:rsid w:val="00EB1AB3"/>
    <w:rsid w:val="00EB1C7B"/>
    <w:rsid w:val="00EB1DF8"/>
    <w:rsid w:val="00EB216D"/>
    <w:rsid w:val="00EB21C9"/>
    <w:rsid w:val="00EB23AF"/>
    <w:rsid w:val="00EB256A"/>
    <w:rsid w:val="00EB258C"/>
    <w:rsid w:val="00EB2A97"/>
    <w:rsid w:val="00EB2BBE"/>
    <w:rsid w:val="00EB2C91"/>
    <w:rsid w:val="00EB2D77"/>
    <w:rsid w:val="00EB2DF5"/>
    <w:rsid w:val="00EB3161"/>
    <w:rsid w:val="00EB327B"/>
    <w:rsid w:val="00EB3462"/>
    <w:rsid w:val="00EB39B8"/>
    <w:rsid w:val="00EB3AD4"/>
    <w:rsid w:val="00EB3CB0"/>
    <w:rsid w:val="00EB3E37"/>
    <w:rsid w:val="00EB3F2B"/>
    <w:rsid w:val="00EB4209"/>
    <w:rsid w:val="00EB43C4"/>
    <w:rsid w:val="00EB499E"/>
    <w:rsid w:val="00EB4B57"/>
    <w:rsid w:val="00EB5BF3"/>
    <w:rsid w:val="00EB5CC0"/>
    <w:rsid w:val="00EB5D28"/>
    <w:rsid w:val="00EB60C0"/>
    <w:rsid w:val="00EB614F"/>
    <w:rsid w:val="00EB6542"/>
    <w:rsid w:val="00EB6760"/>
    <w:rsid w:val="00EB6826"/>
    <w:rsid w:val="00EB6CA0"/>
    <w:rsid w:val="00EB6D8B"/>
    <w:rsid w:val="00EB74E1"/>
    <w:rsid w:val="00EB7853"/>
    <w:rsid w:val="00EB79E9"/>
    <w:rsid w:val="00EB7AEB"/>
    <w:rsid w:val="00EB7CBE"/>
    <w:rsid w:val="00EB7DFC"/>
    <w:rsid w:val="00EB7E69"/>
    <w:rsid w:val="00EC04AB"/>
    <w:rsid w:val="00EC06B9"/>
    <w:rsid w:val="00EC07C1"/>
    <w:rsid w:val="00EC0AB4"/>
    <w:rsid w:val="00EC0B68"/>
    <w:rsid w:val="00EC0CDD"/>
    <w:rsid w:val="00EC11C5"/>
    <w:rsid w:val="00EC18F6"/>
    <w:rsid w:val="00EC1A4A"/>
    <w:rsid w:val="00EC1CA4"/>
    <w:rsid w:val="00EC1E70"/>
    <w:rsid w:val="00EC21FF"/>
    <w:rsid w:val="00EC26F7"/>
    <w:rsid w:val="00EC3073"/>
    <w:rsid w:val="00EC365E"/>
    <w:rsid w:val="00EC405A"/>
    <w:rsid w:val="00EC405C"/>
    <w:rsid w:val="00EC451F"/>
    <w:rsid w:val="00EC4561"/>
    <w:rsid w:val="00EC51A0"/>
    <w:rsid w:val="00EC5265"/>
    <w:rsid w:val="00EC52A3"/>
    <w:rsid w:val="00EC55FA"/>
    <w:rsid w:val="00EC5660"/>
    <w:rsid w:val="00EC5853"/>
    <w:rsid w:val="00EC58A6"/>
    <w:rsid w:val="00EC5967"/>
    <w:rsid w:val="00EC59BA"/>
    <w:rsid w:val="00EC59C4"/>
    <w:rsid w:val="00EC5BAF"/>
    <w:rsid w:val="00EC5D31"/>
    <w:rsid w:val="00EC5E94"/>
    <w:rsid w:val="00EC6599"/>
    <w:rsid w:val="00EC65B2"/>
    <w:rsid w:val="00EC6C14"/>
    <w:rsid w:val="00EC6E93"/>
    <w:rsid w:val="00EC6EEB"/>
    <w:rsid w:val="00EC73FB"/>
    <w:rsid w:val="00EC7459"/>
    <w:rsid w:val="00EC75AA"/>
    <w:rsid w:val="00EC769D"/>
    <w:rsid w:val="00ED049E"/>
    <w:rsid w:val="00ED063B"/>
    <w:rsid w:val="00ED0C88"/>
    <w:rsid w:val="00ED0DDD"/>
    <w:rsid w:val="00ED15E8"/>
    <w:rsid w:val="00ED1670"/>
    <w:rsid w:val="00ED188E"/>
    <w:rsid w:val="00ED1AC6"/>
    <w:rsid w:val="00ED1CFE"/>
    <w:rsid w:val="00ED261D"/>
    <w:rsid w:val="00ED2678"/>
    <w:rsid w:val="00ED28C0"/>
    <w:rsid w:val="00ED294D"/>
    <w:rsid w:val="00ED2DD0"/>
    <w:rsid w:val="00ED3275"/>
    <w:rsid w:val="00ED330D"/>
    <w:rsid w:val="00ED3EC2"/>
    <w:rsid w:val="00ED415C"/>
    <w:rsid w:val="00ED47E5"/>
    <w:rsid w:val="00ED4988"/>
    <w:rsid w:val="00ED5006"/>
    <w:rsid w:val="00ED501D"/>
    <w:rsid w:val="00ED51D0"/>
    <w:rsid w:val="00ED5285"/>
    <w:rsid w:val="00ED573E"/>
    <w:rsid w:val="00ED5BC0"/>
    <w:rsid w:val="00ED5FDE"/>
    <w:rsid w:val="00ED6275"/>
    <w:rsid w:val="00ED62F1"/>
    <w:rsid w:val="00ED6703"/>
    <w:rsid w:val="00ED6838"/>
    <w:rsid w:val="00ED6B55"/>
    <w:rsid w:val="00ED6FB7"/>
    <w:rsid w:val="00ED78C1"/>
    <w:rsid w:val="00EE0020"/>
    <w:rsid w:val="00EE02E2"/>
    <w:rsid w:val="00EE08E8"/>
    <w:rsid w:val="00EE0B71"/>
    <w:rsid w:val="00EE0FC2"/>
    <w:rsid w:val="00EE1272"/>
    <w:rsid w:val="00EE138B"/>
    <w:rsid w:val="00EE1B35"/>
    <w:rsid w:val="00EE249B"/>
    <w:rsid w:val="00EE2791"/>
    <w:rsid w:val="00EE2BAB"/>
    <w:rsid w:val="00EE2DD9"/>
    <w:rsid w:val="00EE32D5"/>
    <w:rsid w:val="00EE335A"/>
    <w:rsid w:val="00EE3922"/>
    <w:rsid w:val="00EE3B4C"/>
    <w:rsid w:val="00EE3B69"/>
    <w:rsid w:val="00EE3DDD"/>
    <w:rsid w:val="00EE3E6B"/>
    <w:rsid w:val="00EE4538"/>
    <w:rsid w:val="00EE470C"/>
    <w:rsid w:val="00EE493A"/>
    <w:rsid w:val="00EE4A70"/>
    <w:rsid w:val="00EE4B0E"/>
    <w:rsid w:val="00EE4F36"/>
    <w:rsid w:val="00EE50E8"/>
    <w:rsid w:val="00EE5327"/>
    <w:rsid w:val="00EE544C"/>
    <w:rsid w:val="00EE5575"/>
    <w:rsid w:val="00EE5641"/>
    <w:rsid w:val="00EE568A"/>
    <w:rsid w:val="00EE5832"/>
    <w:rsid w:val="00EE5F1E"/>
    <w:rsid w:val="00EE6016"/>
    <w:rsid w:val="00EE671C"/>
    <w:rsid w:val="00EE688C"/>
    <w:rsid w:val="00EE6A61"/>
    <w:rsid w:val="00EE6B01"/>
    <w:rsid w:val="00EE6B18"/>
    <w:rsid w:val="00EE6D41"/>
    <w:rsid w:val="00EE6E26"/>
    <w:rsid w:val="00EE6FFA"/>
    <w:rsid w:val="00EE7068"/>
    <w:rsid w:val="00EE74C6"/>
    <w:rsid w:val="00EE7671"/>
    <w:rsid w:val="00EE768F"/>
    <w:rsid w:val="00EE7C13"/>
    <w:rsid w:val="00EE7FB6"/>
    <w:rsid w:val="00EF01FE"/>
    <w:rsid w:val="00EF035F"/>
    <w:rsid w:val="00EF0B37"/>
    <w:rsid w:val="00EF0CB2"/>
    <w:rsid w:val="00EF0D0D"/>
    <w:rsid w:val="00EF1548"/>
    <w:rsid w:val="00EF1616"/>
    <w:rsid w:val="00EF1811"/>
    <w:rsid w:val="00EF192C"/>
    <w:rsid w:val="00EF1BF9"/>
    <w:rsid w:val="00EF1C10"/>
    <w:rsid w:val="00EF2061"/>
    <w:rsid w:val="00EF2104"/>
    <w:rsid w:val="00EF22F5"/>
    <w:rsid w:val="00EF275E"/>
    <w:rsid w:val="00EF282D"/>
    <w:rsid w:val="00EF28E0"/>
    <w:rsid w:val="00EF29B9"/>
    <w:rsid w:val="00EF2CA3"/>
    <w:rsid w:val="00EF425C"/>
    <w:rsid w:val="00EF494D"/>
    <w:rsid w:val="00EF4BA2"/>
    <w:rsid w:val="00EF4DFD"/>
    <w:rsid w:val="00EF5264"/>
    <w:rsid w:val="00EF5332"/>
    <w:rsid w:val="00EF55C5"/>
    <w:rsid w:val="00EF5665"/>
    <w:rsid w:val="00EF632A"/>
    <w:rsid w:val="00EF656F"/>
    <w:rsid w:val="00EF695E"/>
    <w:rsid w:val="00EF70D4"/>
    <w:rsid w:val="00EF7425"/>
    <w:rsid w:val="00EF7D39"/>
    <w:rsid w:val="00EF7F03"/>
    <w:rsid w:val="00F003BA"/>
    <w:rsid w:val="00F00461"/>
    <w:rsid w:val="00F00933"/>
    <w:rsid w:val="00F00AFC"/>
    <w:rsid w:val="00F00B1B"/>
    <w:rsid w:val="00F01592"/>
    <w:rsid w:val="00F016FB"/>
    <w:rsid w:val="00F017FD"/>
    <w:rsid w:val="00F01A38"/>
    <w:rsid w:val="00F01E23"/>
    <w:rsid w:val="00F025CB"/>
    <w:rsid w:val="00F025E7"/>
    <w:rsid w:val="00F0304D"/>
    <w:rsid w:val="00F0308F"/>
    <w:rsid w:val="00F03E79"/>
    <w:rsid w:val="00F0437D"/>
    <w:rsid w:val="00F04640"/>
    <w:rsid w:val="00F047B8"/>
    <w:rsid w:val="00F0564B"/>
    <w:rsid w:val="00F056DE"/>
    <w:rsid w:val="00F057A9"/>
    <w:rsid w:val="00F05CD8"/>
    <w:rsid w:val="00F05D0F"/>
    <w:rsid w:val="00F05E78"/>
    <w:rsid w:val="00F05F48"/>
    <w:rsid w:val="00F06268"/>
    <w:rsid w:val="00F0653E"/>
    <w:rsid w:val="00F069F7"/>
    <w:rsid w:val="00F06E65"/>
    <w:rsid w:val="00F0726D"/>
    <w:rsid w:val="00F073C2"/>
    <w:rsid w:val="00F07402"/>
    <w:rsid w:val="00F0752C"/>
    <w:rsid w:val="00F078B3"/>
    <w:rsid w:val="00F078C2"/>
    <w:rsid w:val="00F07D31"/>
    <w:rsid w:val="00F07D3C"/>
    <w:rsid w:val="00F07EFE"/>
    <w:rsid w:val="00F07F97"/>
    <w:rsid w:val="00F10089"/>
    <w:rsid w:val="00F1037A"/>
    <w:rsid w:val="00F1057A"/>
    <w:rsid w:val="00F10ADA"/>
    <w:rsid w:val="00F10F55"/>
    <w:rsid w:val="00F112F7"/>
    <w:rsid w:val="00F1143C"/>
    <w:rsid w:val="00F114F0"/>
    <w:rsid w:val="00F11610"/>
    <w:rsid w:val="00F116B1"/>
    <w:rsid w:val="00F1183B"/>
    <w:rsid w:val="00F11C8E"/>
    <w:rsid w:val="00F12504"/>
    <w:rsid w:val="00F12612"/>
    <w:rsid w:val="00F12CA2"/>
    <w:rsid w:val="00F13144"/>
    <w:rsid w:val="00F131AE"/>
    <w:rsid w:val="00F13267"/>
    <w:rsid w:val="00F133D3"/>
    <w:rsid w:val="00F139EA"/>
    <w:rsid w:val="00F13BD4"/>
    <w:rsid w:val="00F1422A"/>
    <w:rsid w:val="00F14C63"/>
    <w:rsid w:val="00F15173"/>
    <w:rsid w:val="00F152A7"/>
    <w:rsid w:val="00F152B7"/>
    <w:rsid w:val="00F153F3"/>
    <w:rsid w:val="00F1549B"/>
    <w:rsid w:val="00F15569"/>
    <w:rsid w:val="00F15A1C"/>
    <w:rsid w:val="00F15D00"/>
    <w:rsid w:val="00F1644D"/>
    <w:rsid w:val="00F16798"/>
    <w:rsid w:val="00F17035"/>
    <w:rsid w:val="00F17262"/>
    <w:rsid w:val="00F176F8"/>
    <w:rsid w:val="00F20028"/>
    <w:rsid w:val="00F2072C"/>
    <w:rsid w:val="00F2125C"/>
    <w:rsid w:val="00F228E4"/>
    <w:rsid w:val="00F22DA6"/>
    <w:rsid w:val="00F231FB"/>
    <w:rsid w:val="00F23C3D"/>
    <w:rsid w:val="00F2428E"/>
    <w:rsid w:val="00F247E9"/>
    <w:rsid w:val="00F249A6"/>
    <w:rsid w:val="00F24A85"/>
    <w:rsid w:val="00F24FA1"/>
    <w:rsid w:val="00F250CA"/>
    <w:rsid w:val="00F2574D"/>
    <w:rsid w:val="00F25793"/>
    <w:rsid w:val="00F2581B"/>
    <w:rsid w:val="00F25ACA"/>
    <w:rsid w:val="00F25B03"/>
    <w:rsid w:val="00F25DB5"/>
    <w:rsid w:val="00F25FA1"/>
    <w:rsid w:val="00F26210"/>
    <w:rsid w:val="00F263CF"/>
    <w:rsid w:val="00F26B5D"/>
    <w:rsid w:val="00F27208"/>
    <w:rsid w:val="00F276CE"/>
    <w:rsid w:val="00F2794C"/>
    <w:rsid w:val="00F301FC"/>
    <w:rsid w:val="00F30525"/>
    <w:rsid w:val="00F30553"/>
    <w:rsid w:val="00F30602"/>
    <w:rsid w:val="00F3063F"/>
    <w:rsid w:val="00F3068D"/>
    <w:rsid w:val="00F309A1"/>
    <w:rsid w:val="00F30A9A"/>
    <w:rsid w:val="00F30E8D"/>
    <w:rsid w:val="00F312F0"/>
    <w:rsid w:val="00F3144F"/>
    <w:rsid w:val="00F315C0"/>
    <w:rsid w:val="00F31608"/>
    <w:rsid w:val="00F31639"/>
    <w:rsid w:val="00F3163C"/>
    <w:rsid w:val="00F316B3"/>
    <w:rsid w:val="00F317FB"/>
    <w:rsid w:val="00F32300"/>
    <w:rsid w:val="00F32575"/>
    <w:rsid w:val="00F32AFF"/>
    <w:rsid w:val="00F32BE6"/>
    <w:rsid w:val="00F3322A"/>
    <w:rsid w:val="00F332BF"/>
    <w:rsid w:val="00F332FB"/>
    <w:rsid w:val="00F334ED"/>
    <w:rsid w:val="00F33972"/>
    <w:rsid w:val="00F34716"/>
    <w:rsid w:val="00F3474C"/>
    <w:rsid w:val="00F34789"/>
    <w:rsid w:val="00F34B33"/>
    <w:rsid w:val="00F34BCA"/>
    <w:rsid w:val="00F35097"/>
    <w:rsid w:val="00F35402"/>
    <w:rsid w:val="00F35628"/>
    <w:rsid w:val="00F35D28"/>
    <w:rsid w:val="00F35E91"/>
    <w:rsid w:val="00F36281"/>
    <w:rsid w:val="00F363EC"/>
    <w:rsid w:val="00F36561"/>
    <w:rsid w:val="00F36C39"/>
    <w:rsid w:val="00F36CB1"/>
    <w:rsid w:val="00F36D92"/>
    <w:rsid w:val="00F370F2"/>
    <w:rsid w:val="00F3719E"/>
    <w:rsid w:val="00F37497"/>
    <w:rsid w:val="00F37753"/>
    <w:rsid w:val="00F3794D"/>
    <w:rsid w:val="00F37A32"/>
    <w:rsid w:val="00F413FC"/>
    <w:rsid w:val="00F4170F"/>
    <w:rsid w:val="00F41B9C"/>
    <w:rsid w:val="00F41F11"/>
    <w:rsid w:val="00F42001"/>
    <w:rsid w:val="00F4210C"/>
    <w:rsid w:val="00F42158"/>
    <w:rsid w:val="00F42218"/>
    <w:rsid w:val="00F42680"/>
    <w:rsid w:val="00F42BBE"/>
    <w:rsid w:val="00F430AB"/>
    <w:rsid w:val="00F432BB"/>
    <w:rsid w:val="00F43524"/>
    <w:rsid w:val="00F435D1"/>
    <w:rsid w:val="00F43A6A"/>
    <w:rsid w:val="00F4421F"/>
    <w:rsid w:val="00F442C4"/>
    <w:rsid w:val="00F442CC"/>
    <w:rsid w:val="00F44BDF"/>
    <w:rsid w:val="00F44CA9"/>
    <w:rsid w:val="00F4503D"/>
    <w:rsid w:val="00F456BB"/>
    <w:rsid w:val="00F45D3D"/>
    <w:rsid w:val="00F463E6"/>
    <w:rsid w:val="00F4689C"/>
    <w:rsid w:val="00F46B6E"/>
    <w:rsid w:val="00F46B7B"/>
    <w:rsid w:val="00F46C63"/>
    <w:rsid w:val="00F46EE5"/>
    <w:rsid w:val="00F4708A"/>
    <w:rsid w:val="00F471A1"/>
    <w:rsid w:val="00F4731B"/>
    <w:rsid w:val="00F4741C"/>
    <w:rsid w:val="00F47DB3"/>
    <w:rsid w:val="00F50507"/>
    <w:rsid w:val="00F508D4"/>
    <w:rsid w:val="00F50CB3"/>
    <w:rsid w:val="00F50CC8"/>
    <w:rsid w:val="00F50EB9"/>
    <w:rsid w:val="00F51179"/>
    <w:rsid w:val="00F51C1B"/>
    <w:rsid w:val="00F5256A"/>
    <w:rsid w:val="00F5271F"/>
    <w:rsid w:val="00F538BC"/>
    <w:rsid w:val="00F53BBA"/>
    <w:rsid w:val="00F53DA9"/>
    <w:rsid w:val="00F541E3"/>
    <w:rsid w:val="00F54B47"/>
    <w:rsid w:val="00F54C60"/>
    <w:rsid w:val="00F54CDE"/>
    <w:rsid w:val="00F54DB5"/>
    <w:rsid w:val="00F54E1B"/>
    <w:rsid w:val="00F55054"/>
    <w:rsid w:val="00F5513A"/>
    <w:rsid w:val="00F553AC"/>
    <w:rsid w:val="00F55999"/>
    <w:rsid w:val="00F55A63"/>
    <w:rsid w:val="00F55B20"/>
    <w:rsid w:val="00F55C55"/>
    <w:rsid w:val="00F55CB5"/>
    <w:rsid w:val="00F56430"/>
    <w:rsid w:val="00F56A55"/>
    <w:rsid w:val="00F57037"/>
    <w:rsid w:val="00F571A2"/>
    <w:rsid w:val="00F571BE"/>
    <w:rsid w:val="00F57562"/>
    <w:rsid w:val="00F57A8E"/>
    <w:rsid w:val="00F57B70"/>
    <w:rsid w:val="00F57FAA"/>
    <w:rsid w:val="00F6008C"/>
    <w:rsid w:val="00F6049A"/>
    <w:rsid w:val="00F6052A"/>
    <w:rsid w:val="00F60853"/>
    <w:rsid w:val="00F60980"/>
    <w:rsid w:val="00F60C91"/>
    <w:rsid w:val="00F60D82"/>
    <w:rsid w:val="00F61E32"/>
    <w:rsid w:val="00F6245F"/>
    <w:rsid w:val="00F624E1"/>
    <w:rsid w:val="00F629F7"/>
    <w:rsid w:val="00F631CE"/>
    <w:rsid w:val="00F63400"/>
    <w:rsid w:val="00F634DF"/>
    <w:rsid w:val="00F63542"/>
    <w:rsid w:val="00F635F0"/>
    <w:rsid w:val="00F638BB"/>
    <w:rsid w:val="00F63A56"/>
    <w:rsid w:val="00F63B49"/>
    <w:rsid w:val="00F63DCA"/>
    <w:rsid w:val="00F64323"/>
    <w:rsid w:val="00F64425"/>
    <w:rsid w:val="00F647B4"/>
    <w:rsid w:val="00F64A28"/>
    <w:rsid w:val="00F65C5A"/>
    <w:rsid w:val="00F65FBE"/>
    <w:rsid w:val="00F662C4"/>
    <w:rsid w:val="00F662E4"/>
    <w:rsid w:val="00F664A9"/>
    <w:rsid w:val="00F66C61"/>
    <w:rsid w:val="00F67531"/>
    <w:rsid w:val="00F67680"/>
    <w:rsid w:val="00F67B46"/>
    <w:rsid w:val="00F67D65"/>
    <w:rsid w:val="00F67DCB"/>
    <w:rsid w:val="00F70141"/>
    <w:rsid w:val="00F701D0"/>
    <w:rsid w:val="00F70DE3"/>
    <w:rsid w:val="00F70F1C"/>
    <w:rsid w:val="00F71038"/>
    <w:rsid w:val="00F7105C"/>
    <w:rsid w:val="00F7246F"/>
    <w:rsid w:val="00F72B6C"/>
    <w:rsid w:val="00F72E68"/>
    <w:rsid w:val="00F73397"/>
    <w:rsid w:val="00F74251"/>
    <w:rsid w:val="00F74299"/>
    <w:rsid w:val="00F742BB"/>
    <w:rsid w:val="00F743A0"/>
    <w:rsid w:val="00F74674"/>
    <w:rsid w:val="00F746E3"/>
    <w:rsid w:val="00F74BEA"/>
    <w:rsid w:val="00F75459"/>
    <w:rsid w:val="00F7589E"/>
    <w:rsid w:val="00F75B53"/>
    <w:rsid w:val="00F75C64"/>
    <w:rsid w:val="00F76266"/>
    <w:rsid w:val="00F766C6"/>
    <w:rsid w:val="00F766D9"/>
    <w:rsid w:val="00F7676C"/>
    <w:rsid w:val="00F7681E"/>
    <w:rsid w:val="00F7692E"/>
    <w:rsid w:val="00F76A53"/>
    <w:rsid w:val="00F76DA5"/>
    <w:rsid w:val="00F77484"/>
    <w:rsid w:val="00F80437"/>
    <w:rsid w:val="00F80557"/>
    <w:rsid w:val="00F8085F"/>
    <w:rsid w:val="00F80B68"/>
    <w:rsid w:val="00F80E96"/>
    <w:rsid w:val="00F810E6"/>
    <w:rsid w:val="00F81612"/>
    <w:rsid w:val="00F81BA4"/>
    <w:rsid w:val="00F82322"/>
    <w:rsid w:val="00F82B8C"/>
    <w:rsid w:val="00F82BDE"/>
    <w:rsid w:val="00F82D47"/>
    <w:rsid w:val="00F82F5E"/>
    <w:rsid w:val="00F830A6"/>
    <w:rsid w:val="00F83781"/>
    <w:rsid w:val="00F83A89"/>
    <w:rsid w:val="00F84382"/>
    <w:rsid w:val="00F84428"/>
    <w:rsid w:val="00F8450E"/>
    <w:rsid w:val="00F8471B"/>
    <w:rsid w:val="00F848D2"/>
    <w:rsid w:val="00F84971"/>
    <w:rsid w:val="00F849AD"/>
    <w:rsid w:val="00F84C14"/>
    <w:rsid w:val="00F84D8A"/>
    <w:rsid w:val="00F84F85"/>
    <w:rsid w:val="00F85106"/>
    <w:rsid w:val="00F85296"/>
    <w:rsid w:val="00F8540D"/>
    <w:rsid w:val="00F85850"/>
    <w:rsid w:val="00F85A9E"/>
    <w:rsid w:val="00F85E77"/>
    <w:rsid w:val="00F85F4C"/>
    <w:rsid w:val="00F864A2"/>
    <w:rsid w:val="00F8669A"/>
    <w:rsid w:val="00F86793"/>
    <w:rsid w:val="00F87612"/>
    <w:rsid w:val="00F87B59"/>
    <w:rsid w:val="00F90354"/>
    <w:rsid w:val="00F90D14"/>
    <w:rsid w:val="00F9103C"/>
    <w:rsid w:val="00F91323"/>
    <w:rsid w:val="00F91498"/>
    <w:rsid w:val="00F91BEB"/>
    <w:rsid w:val="00F921CB"/>
    <w:rsid w:val="00F9234F"/>
    <w:rsid w:val="00F92E20"/>
    <w:rsid w:val="00F92EFF"/>
    <w:rsid w:val="00F933C6"/>
    <w:rsid w:val="00F9344B"/>
    <w:rsid w:val="00F9370D"/>
    <w:rsid w:val="00F938C9"/>
    <w:rsid w:val="00F93CC1"/>
    <w:rsid w:val="00F93E7F"/>
    <w:rsid w:val="00F9421F"/>
    <w:rsid w:val="00F943B1"/>
    <w:rsid w:val="00F9440A"/>
    <w:rsid w:val="00F946C5"/>
    <w:rsid w:val="00F94DAD"/>
    <w:rsid w:val="00F94E1F"/>
    <w:rsid w:val="00F9508D"/>
    <w:rsid w:val="00F9515E"/>
    <w:rsid w:val="00F95CA3"/>
    <w:rsid w:val="00F95EEB"/>
    <w:rsid w:val="00F96100"/>
    <w:rsid w:val="00F965BD"/>
    <w:rsid w:val="00F966BB"/>
    <w:rsid w:val="00F96DF1"/>
    <w:rsid w:val="00F96E86"/>
    <w:rsid w:val="00F96EB4"/>
    <w:rsid w:val="00F96FD0"/>
    <w:rsid w:val="00F97332"/>
    <w:rsid w:val="00F97554"/>
    <w:rsid w:val="00F97B41"/>
    <w:rsid w:val="00F97E94"/>
    <w:rsid w:val="00F97F0D"/>
    <w:rsid w:val="00FA0700"/>
    <w:rsid w:val="00FA0A62"/>
    <w:rsid w:val="00FA0A7A"/>
    <w:rsid w:val="00FA0D1F"/>
    <w:rsid w:val="00FA10D7"/>
    <w:rsid w:val="00FA11FA"/>
    <w:rsid w:val="00FA12E9"/>
    <w:rsid w:val="00FA16FF"/>
    <w:rsid w:val="00FA2799"/>
    <w:rsid w:val="00FA2A87"/>
    <w:rsid w:val="00FA2FBC"/>
    <w:rsid w:val="00FA332B"/>
    <w:rsid w:val="00FA339F"/>
    <w:rsid w:val="00FA3563"/>
    <w:rsid w:val="00FA3A18"/>
    <w:rsid w:val="00FA3C71"/>
    <w:rsid w:val="00FA4321"/>
    <w:rsid w:val="00FA4C9A"/>
    <w:rsid w:val="00FA4D46"/>
    <w:rsid w:val="00FA4ED3"/>
    <w:rsid w:val="00FA4EF9"/>
    <w:rsid w:val="00FA54EB"/>
    <w:rsid w:val="00FA5BA3"/>
    <w:rsid w:val="00FA5BCA"/>
    <w:rsid w:val="00FA607B"/>
    <w:rsid w:val="00FA619F"/>
    <w:rsid w:val="00FA6494"/>
    <w:rsid w:val="00FA650C"/>
    <w:rsid w:val="00FA68BD"/>
    <w:rsid w:val="00FA692F"/>
    <w:rsid w:val="00FA6933"/>
    <w:rsid w:val="00FA7217"/>
    <w:rsid w:val="00FA748E"/>
    <w:rsid w:val="00FA7728"/>
    <w:rsid w:val="00FA79D4"/>
    <w:rsid w:val="00FB0061"/>
    <w:rsid w:val="00FB0476"/>
    <w:rsid w:val="00FB0551"/>
    <w:rsid w:val="00FB07E9"/>
    <w:rsid w:val="00FB0F7D"/>
    <w:rsid w:val="00FB14D8"/>
    <w:rsid w:val="00FB1613"/>
    <w:rsid w:val="00FB1937"/>
    <w:rsid w:val="00FB193A"/>
    <w:rsid w:val="00FB1984"/>
    <w:rsid w:val="00FB1B3E"/>
    <w:rsid w:val="00FB1B81"/>
    <w:rsid w:val="00FB1D49"/>
    <w:rsid w:val="00FB1F87"/>
    <w:rsid w:val="00FB21BE"/>
    <w:rsid w:val="00FB24CE"/>
    <w:rsid w:val="00FB2F7C"/>
    <w:rsid w:val="00FB3120"/>
    <w:rsid w:val="00FB359F"/>
    <w:rsid w:val="00FB366A"/>
    <w:rsid w:val="00FB3729"/>
    <w:rsid w:val="00FB3D50"/>
    <w:rsid w:val="00FB3DC3"/>
    <w:rsid w:val="00FB41F7"/>
    <w:rsid w:val="00FB4375"/>
    <w:rsid w:val="00FB4492"/>
    <w:rsid w:val="00FB45A2"/>
    <w:rsid w:val="00FB46DD"/>
    <w:rsid w:val="00FB4718"/>
    <w:rsid w:val="00FB4850"/>
    <w:rsid w:val="00FB4863"/>
    <w:rsid w:val="00FB4C19"/>
    <w:rsid w:val="00FB4C53"/>
    <w:rsid w:val="00FB5141"/>
    <w:rsid w:val="00FB556C"/>
    <w:rsid w:val="00FB5919"/>
    <w:rsid w:val="00FB5A98"/>
    <w:rsid w:val="00FB5D5F"/>
    <w:rsid w:val="00FB6057"/>
    <w:rsid w:val="00FB6346"/>
    <w:rsid w:val="00FB6368"/>
    <w:rsid w:val="00FB647F"/>
    <w:rsid w:val="00FB656A"/>
    <w:rsid w:val="00FB6587"/>
    <w:rsid w:val="00FB664D"/>
    <w:rsid w:val="00FB6988"/>
    <w:rsid w:val="00FB73ED"/>
    <w:rsid w:val="00FB7508"/>
    <w:rsid w:val="00FB75DB"/>
    <w:rsid w:val="00FB76DC"/>
    <w:rsid w:val="00FB781A"/>
    <w:rsid w:val="00FB79F5"/>
    <w:rsid w:val="00FC0091"/>
    <w:rsid w:val="00FC099A"/>
    <w:rsid w:val="00FC0A4D"/>
    <w:rsid w:val="00FC105C"/>
    <w:rsid w:val="00FC14F5"/>
    <w:rsid w:val="00FC18EA"/>
    <w:rsid w:val="00FC1A93"/>
    <w:rsid w:val="00FC1C64"/>
    <w:rsid w:val="00FC1CE4"/>
    <w:rsid w:val="00FC2325"/>
    <w:rsid w:val="00FC2463"/>
    <w:rsid w:val="00FC25E1"/>
    <w:rsid w:val="00FC30CB"/>
    <w:rsid w:val="00FC3216"/>
    <w:rsid w:val="00FC32D6"/>
    <w:rsid w:val="00FC3312"/>
    <w:rsid w:val="00FC34E7"/>
    <w:rsid w:val="00FC3927"/>
    <w:rsid w:val="00FC3A45"/>
    <w:rsid w:val="00FC4007"/>
    <w:rsid w:val="00FC446B"/>
    <w:rsid w:val="00FC482D"/>
    <w:rsid w:val="00FC5891"/>
    <w:rsid w:val="00FC5998"/>
    <w:rsid w:val="00FC5A09"/>
    <w:rsid w:val="00FC5C41"/>
    <w:rsid w:val="00FC5E3C"/>
    <w:rsid w:val="00FC653D"/>
    <w:rsid w:val="00FC679D"/>
    <w:rsid w:val="00FC683A"/>
    <w:rsid w:val="00FC6985"/>
    <w:rsid w:val="00FC6C00"/>
    <w:rsid w:val="00FC6F94"/>
    <w:rsid w:val="00FC742E"/>
    <w:rsid w:val="00FC7636"/>
    <w:rsid w:val="00FC7BE4"/>
    <w:rsid w:val="00FC7D62"/>
    <w:rsid w:val="00FC7ECC"/>
    <w:rsid w:val="00FD0773"/>
    <w:rsid w:val="00FD0CF2"/>
    <w:rsid w:val="00FD0DF6"/>
    <w:rsid w:val="00FD0E90"/>
    <w:rsid w:val="00FD1008"/>
    <w:rsid w:val="00FD129C"/>
    <w:rsid w:val="00FD1416"/>
    <w:rsid w:val="00FD1A17"/>
    <w:rsid w:val="00FD235B"/>
    <w:rsid w:val="00FD23EB"/>
    <w:rsid w:val="00FD25C4"/>
    <w:rsid w:val="00FD2776"/>
    <w:rsid w:val="00FD286A"/>
    <w:rsid w:val="00FD2AFD"/>
    <w:rsid w:val="00FD2B41"/>
    <w:rsid w:val="00FD2DC9"/>
    <w:rsid w:val="00FD2ECD"/>
    <w:rsid w:val="00FD3102"/>
    <w:rsid w:val="00FD3404"/>
    <w:rsid w:val="00FD3874"/>
    <w:rsid w:val="00FD4251"/>
    <w:rsid w:val="00FD4902"/>
    <w:rsid w:val="00FD4969"/>
    <w:rsid w:val="00FD5B1D"/>
    <w:rsid w:val="00FD61CA"/>
    <w:rsid w:val="00FD6847"/>
    <w:rsid w:val="00FD6FD4"/>
    <w:rsid w:val="00FD75CD"/>
    <w:rsid w:val="00FD7B49"/>
    <w:rsid w:val="00FD7D1F"/>
    <w:rsid w:val="00FD7E85"/>
    <w:rsid w:val="00FE04A9"/>
    <w:rsid w:val="00FE0588"/>
    <w:rsid w:val="00FE0CFC"/>
    <w:rsid w:val="00FE1293"/>
    <w:rsid w:val="00FE133D"/>
    <w:rsid w:val="00FE13B9"/>
    <w:rsid w:val="00FE15E1"/>
    <w:rsid w:val="00FE17A7"/>
    <w:rsid w:val="00FE1988"/>
    <w:rsid w:val="00FE20E5"/>
    <w:rsid w:val="00FE2732"/>
    <w:rsid w:val="00FE27EE"/>
    <w:rsid w:val="00FE28E3"/>
    <w:rsid w:val="00FE2DA8"/>
    <w:rsid w:val="00FE2FBC"/>
    <w:rsid w:val="00FE37FA"/>
    <w:rsid w:val="00FE3809"/>
    <w:rsid w:val="00FE39B2"/>
    <w:rsid w:val="00FE4148"/>
    <w:rsid w:val="00FE460A"/>
    <w:rsid w:val="00FE47EE"/>
    <w:rsid w:val="00FE4FD8"/>
    <w:rsid w:val="00FE510F"/>
    <w:rsid w:val="00FE5242"/>
    <w:rsid w:val="00FE6037"/>
    <w:rsid w:val="00FE60C3"/>
    <w:rsid w:val="00FE6655"/>
    <w:rsid w:val="00FE66F0"/>
    <w:rsid w:val="00FE6A5A"/>
    <w:rsid w:val="00FE6AE0"/>
    <w:rsid w:val="00FE6CD3"/>
    <w:rsid w:val="00FE732E"/>
    <w:rsid w:val="00FE7BD0"/>
    <w:rsid w:val="00FE7E98"/>
    <w:rsid w:val="00FE7FDD"/>
    <w:rsid w:val="00FF0323"/>
    <w:rsid w:val="00FF0A31"/>
    <w:rsid w:val="00FF10DB"/>
    <w:rsid w:val="00FF11EB"/>
    <w:rsid w:val="00FF11F8"/>
    <w:rsid w:val="00FF12A1"/>
    <w:rsid w:val="00FF18BE"/>
    <w:rsid w:val="00FF1DFE"/>
    <w:rsid w:val="00FF2437"/>
    <w:rsid w:val="00FF256E"/>
    <w:rsid w:val="00FF2CFA"/>
    <w:rsid w:val="00FF2F3E"/>
    <w:rsid w:val="00FF38DB"/>
    <w:rsid w:val="00FF39AA"/>
    <w:rsid w:val="00FF3D33"/>
    <w:rsid w:val="00FF3E9D"/>
    <w:rsid w:val="00FF401A"/>
    <w:rsid w:val="00FF40AE"/>
    <w:rsid w:val="00FF4118"/>
    <w:rsid w:val="00FF41FC"/>
    <w:rsid w:val="00FF44B7"/>
    <w:rsid w:val="00FF4872"/>
    <w:rsid w:val="00FF4D82"/>
    <w:rsid w:val="00FF4F2D"/>
    <w:rsid w:val="00FF5248"/>
    <w:rsid w:val="00FF5386"/>
    <w:rsid w:val="00FF548C"/>
    <w:rsid w:val="00FF5679"/>
    <w:rsid w:val="00FF5FE3"/>
    <w:rsid w:val="00FF60E4"/>
    <w:rsid w:val="00FF6996"/>
    <w:rsid w:val="00FF6AD6"/>
    <w:rsid w:val="00FF71FA"/>
    <w:rsid w:val="00FF76FF"/>
    <w:rsid w:val="00FF7716"/>
    <w:rsid w:val="00FF776F"/>
    <w:rsid w:val="00FF7B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4625"/>
    <o:shapelayout v:ext="edit">
      <o:idmap v:ext="edit" data="1"/>
    </o:shapelayout>
  </w:shapeDefaults>
  <w:decimalSymbol w:val="."/>
  <w:listSeparator w:val=","/>
  <w14:docId w14:val="0DAC024D"/>
  <w15:docId w15:val="{77BC0AD2-D27A-4D21-8058-AD28A3F95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26A1"/>
    <w:pPr>
      <w:spacing w:after="160" w:line="259" w:lineRule="auto"/>
    </w:pPr>
    <w:rPr>
      <w:rFonts w:eastAsiaTheme="minorHAnsi" w:cstheme="minorBidi"/>
      <w:sz w:val="24"/>
      <w:szCs w:val="22"/>
      <w:lang w:eastAsia="en-US"/>
    </w:rPr>
  </w:style>
  <w:style w:type="paragraph" w:styleId="Heading1">
    <w:name w:val="heading 1"/>
    <w:aliases w:val="h1,c"/>
    <w:next w:val="Normal"/>
    <w:link w:val="Heading1Char"/>
    <w:rsid w:val="00626464"/>
    <w:pPr>
      <w:keepNext/>
      <w:outlineLvl w:val="0"/>
    </w:pPr>
    <w:rPr>
      <w:rFonts w:ascii="Arial" w:hAnsi="Arial"/>
      <w:sz w:val="24"/>
      <w:szCs w:val="24"/>
      <w:lang w:eastAsia="en-US"/>
    </w:rPr>
  </w:style>
  <w:style w:type="paragraph" w:styleId="Heading2">
    <w:name w:val="heading 2"/>
    <w:aliases w:val="p,h2"/>
    <w:basedOn w:val="Normal"/>
    <w:next w:val="Normal"/>
    <w:link w:val="Heading2Char"/>
    <w:qFormat/>
    <w:rsid w:val="00626464"/>
    <w:pPr>
      <w:keepNext/>
      <w:outlineLvl w:val="1"/>
    </w:pPr>
    <w:rPr>
      <w:rFonts w:ascii="Arial" w:hAnsi="Arial" w:cs="Arial"/>
      <w:b/>
    </w:rPr>
  </w:style>
  <w:style w:type="paragraph" w:styleId="Heading3">
    <w:name w:val="heading 3"/>
    <w:basedOn w:val="Normal"/>
    <w:next w:val="Normal"/>
    <w:link w:val="Heading3Char"/>
    <w:rsid w:val="00626464"/>
    <w:pPr>
      <w:keepNext/>
      <w:spacing w:before="240" w:after="60"/>
      <w:outlineLvl w:val="2"/>
    </w:pPr>
    <w:rPr>
      <w:rFonts w:ascii="Arial" w:hAnsi="Arial" w:cs="Arial"/>
      <w:b/>
      <w:bCs/>
      <w:szCs w:val="26"/>
    </w:rPr>
  </w:style>
  <w:style w:type="paragraph" w:styleId="Heading4">
    <w:name w:val="heading 4"/>
    <w:basedOn w:val="Normal"/>
    <w:next w:val="Normal"/>
    <w:link w:val="Heading4Char"/>
    <w:rsid w:val="00626464"/>
    <w:pPr>
      <w:keepNext/>
      <w:spacing w:before="240" w:after="60"/>
      <w:outlineLvl w:val="3"/>
    </w:pPr>
    <w:rPr>
      <w:b/>
      <w:bCs/>
      <w:sz w:val="28"/>
      <w:szCs w:val="28"/>
    </w:rPr>
  </w:style>
  <w:style w:type="paragraph" w:styleId="Heading5">
    <w:name w:val="heading 5"/>
    <w:basedOn w:val="Normal"/>
    <w:next w:val="Normal"/>
    <w:link w:val="Heading5Char"/>
    <w:qFormat/>
    <w:rsid w:val="00626464"/>
    <w:pPr>
      <w:spacing w:before="240" w:after="60"/>
      <w:outlineLvl w:val="4"/>
    </w:pPr>
    <w:rPr>
      <w:b/>
      <w:bCs/>
      <w:i/>
      <w:iCs/>
      <w:szCs w:val="26"/>
    </w:rPr>
  </w:style>
  <w:style w:type="paragraph" w:styleId="Heading6">
    <w:name w:val="heading 6"/>
    <w:basedOn w:val="Normal"/>
    <w:next w:val="Normal"/>
    <w:link w:val="Heading6Char"/>
    <w:qFormat/>
    <w:rsid w:val="00626464"/>
    <w:pPr>
      <w:spacing w:before="240" w:after="60"/>
      <w:outlineLvl w:val="5"/>
    </w:pPr>
    <w:rPr>
      <w:b/>
      <w:bCs/>
    </w:rPr>
  </w:style>
  <w:style w:type="paragraph" w:styleId="Heading7">
    <w:name w:val="heading 7"/>
    <w:basedOn w:val="Normal"/>
    <w:next w:val="Normal"/>
    <w:link w:val="Heading7Char"/>
    <w:qFormat/>
    <w:rsid w:val="00626464"/>
    <w:pPr>
      <w:spacing w:before="240" w:after="60"/>
      <w:outlineLvl w:val="6"/>
    </w:pPr>
  </w:style>
  <w:style w:type="paragraph" w:styleId="Heading8">
    <w:name w:val="heading 8"/>
    <w:basedOn w:val="Normal"/>
    <w:next w:val="Normal"/>
    <w:link w:val="Heading8Char"/>
    <w:qFormat/>
    <w:rsid w:val="00626464"/>
    <w:pPr>
      <w:spacing w:before="240" w:after="60"/>
      <w:outlineLvl w:val="7"/>
    </w:pPr>
    <w:rPr>
      <w:i/>
      <w:iCs/>
    </w:rPr>
  </w:style>
  <w:style w:type="paragraph" w:styleId="Heading9">
    <w:name w:val="heading 9"/>
    <w:basedOn w:val="Normal"/>
    <w:next w:val="Normal"/>
    <w:link w:val="Heading9Char"/>
    <w:qFormat/>
    <w:rsid w:val="00626464"/>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
    <w:name w:val="indent"/>
    <w:basedOn w:val="Normal"/>
    <w:rsid w:val="00626464"/>
    <w:pPr>
      <w:tabs>
        <w:tab w:val="right" w:pos="1134"/>
        <w:tab w:val="left" w:pos="1276"/>
      </w:tabs>
      <w:ind w:left="1276" w:hanging="1276"/>
      <w:jc w:val="both"/>
    </w:pPr>
    <w:rPr>
      <w:lang w:val="en-GB"/>
    </w:rPr>
  </w:style>
  <w:style w:type="paragraph" w:customStyle="1" w:styleId="numeric">
    <w:name w:val="numeric"/>
    <w:basedOn w:val="Normal"/>
    <w:rsid w:val="00626464"/>
    <w:pPr>
      <w:tabs>
        <w:tab w:val="right" w:pos="1843"/>
        <w:tab w:val="left" w:pos="1985"/>
      </w:tabs>
      <w:ind w:left="1985" w:hanging="1985"/>
      <w:jc w:val="both"/>
    </w:pPr>
    <w:rPr>
      <w:lang w:val="en-GB"/>
    </w:rPr>
  </w:style>
  <w:style w:type="paragraph" w:styleId="Header">
    <w:name w:val="header"/>
    <w:basedOn w:val="Normal"/>
    <w:link w:val="HeaderChar"/>
    <w:rsid w:val="00626464"/>
    <w:pPr>
      <w:tabs>
        <w:tab w:val="center" w:pos="4153"/>
        <w:tab w:val="right" w:pos="8306"/>
      </w:tabs>
    </w:pPr>
  </w:style>
  <w:style w:type="paragraph" w:styleId="Footer">
    <w:name w:val="footer"/>
    <w:basedOn w:val="Normal"/>
    <w:link w:val="FooterChar"/>
    <w:uiPriority w:val="99"/>
    <w:rsid w:val="00626464"/>
    <w:pPr>
      <w:tabs>
        <w:tab w:val="right" w:pos="8505"/>
      </w:tabs>
    </w:pPr>
    <w:rPr>
      <w:sz w:val="20"/>
    </w:rPr>
  </w:style>
  <w:style w:type="character" w:styleId="PageNumber">
    <w:name w:val="page number"/>
    <w:basedOn w:val="DefaultParagraphFont"/>
    <w:uiPriority w:val="99"/>
    <w:rsid w:val="00626464"/>
  </w:style>
  <w:style w:type="paragraph" w:customStyle="1" w:styleId="Style2">
    <w:name w:val="Style2"/>
    <w:basedOn w:val="Normal"/>
    <w:rsid w:val="00626464"/>
    <w:pPr>
      <w:tabs>
        <w:tab w:val="right" w:pos="1134"/>
        <w:tab w:val="left" w:pos="1276"/>
        <w:tab w:val="right" w:pos="1843"/>
        <w:tab w:val="left" w:pos="1985"/>
        <w:tab w:val="right" w:pos="2552"/>
        <w:tab w:val="left" w:pos="2693"/>
      </w:tabs>
      <w:jc w:val="both"/>
    </w:pPr>
    <w:rPr>
      <w:lang w:val="en-GB"/>
    </w:rPr>
  </w:style>
  <w:style w:type="paragraph" w:styleId="BodyText">
    <w:name w:val="Body Text"/>
    <w:basedOn w:val="Normal"/>
    <w:link w:val="BodyTextChar"/>
    <w:uiPriority w:val="99"/>
    <w:unhideWhenUsed/>
    <w:rsid w:val="004426A1"/>
    <w:pPr>
      <w:spacing w:after="120"/>
    </w:pPr>
  </w:style>
  <w:style w:type="paragraph" w:customStyle="1" w:styleId="Reference">
    <w:name w:val="Reference"/>
    <w:basedOn w:val="BodyText"/>
    <w:rsid w:val="00626464"/>
    <w:pPr>
      <w:spacing w:before="360"/>
    </w:pPr>
    <w:rPr>
      <w:rFonts w:ascii="Arial" w:hAnsi="Arial"/>
      <w:b/>
      <w:lang w:val="en-GB"/>
    </w:rPr>
  </w:style>
  <w:style w:type="paragraph" w:customStyle="1" w:styleId="LDEndLine">
    <w:name w:val="LDEndLine"/>
    <w:basedOn w:val="BodyText"/>
    <w:rsid w:val="00626464"/>
    <w:pPr>
      <w:pBdr>
        <w:bottom w:val="single" w:sz="2" w:space="0" w:color="auto"/>
      </w:pBdr>
    </w:pPr>
  </w:style>
  <w:style w:type="paragraph" w:styleId="Title">
    <w:name w:val="Title"/>
    <w:basedOn w:val="BodyText"/>
    <w:next w:val="BodyText"/>
    <w:link w:val="TitleChar"/>
    <w:qFormat/>
    <w:rsid w:val="00626464"/>
    <w:pPr>
      <w:spacing w:before="120" w:after="60"/>
      <w:outlineLvl w:val="0"/>
    </w:pPr>
    <w:rPr>
      <w:rFonts w:ascii="Arial" w:hAnsi="Arial" w:cs="Arial"/>
      <w:bCs/>
      <w:kern w:val="28"/>
      <w:szCs w:val="32"/>
    </w:rPr>
  </w:style>
  <w:style w:type="paragraph" w:customStyle="1" w:styleId="LDTitle">
    <w:name w:val="LDTitle"/>
    <w:link w:val="LDTitleChar"/>
    <w:rsid w:val="004426A1"/>
    <w:pPr>
      <w:spacing w:before="1320" w:after="480"/>
    </w:pPr>
    <w:rPr>
      <w:rFonts w:ascii="Arial" w:hAnsi="Arial"/>
      <w:sz w:val="24"/>
      <w:szCs w:val="24"/>
      <w:lang w:eastAsia="en-US"/>
    </w:rPr>
  </w:style>
  <w:style w:type="paragraph" w:customStyle="1" w:styleId="LDReference">
    <w:name w:val="LDReference"/>
    <w:basedOn w:val="LDTitle"/>
    <w:rsid w:val="004426A1"/>
    <w:pPr>
      <w:spacing w:before="120"/>
      <w:ind w:left="1843"/>
    </w:pPr>
    <w:rPr>
      <w:rFonts w:ascii="Times New Roman" w:hAnsi="Times New Roman"/>
      <w:sz w:val="20"/>
      <w:szCs w:val="20"/>
    </w:rPr>
  </w:style>
  <w:style w:type="paragraph" w:customStyle="1" w:styleId="LDBodytext">
    <w:name w:val="LDBody text"/>
    <w:link w:val="LDBodytextChar"/>
    <w:rsid w:val="00626464"/>
    <w:rPr>
      <w:sz w:val="24"/>
      <w:szCs w:val="24"/>
      <w:lang w:eastAsia="en-US"/>
    </w:rPr>
  </w:style>
  <w:style w:type="paragraph" w:customStyle="1" w:styleId="LDDate">
    <w:name w:val="LDDate"/>
    <w:basedOn w:val="BodyText1"/>
    <w:link w:val="LDDateChar"/>
    <w:rsid w:val="004426A1"/>
    <w:pPr>
      <w:spacing w:before="240"/>
    </w:pPr>
  </w:style>
  <w:style w:type="paragraph" w:customStyle="1" w:styleId="LDP1a">
    <w:name w:val="LDP1(a)"/>
    <w:basedOn w:val="LDClause"/>
    <w:link w:val="LDP1aChar"/>
    <w:qFormat/>
    <w:rsid w:val="00626464"/>
    <w:pPr>
      <w:tabs>
        <w:tab w:val="clear" w:pos="454"/>
        <w:tab w:val="clear" w:pos="737"/>
        <w:tab w:val="left" w:pos="1191"/>
      </w:tabs>
      <w:ind w:left="1191" w:hanging="454"/>
    </w:pPr>
  </w:style>
  <w:style w:type="paragraph" w:customStyle="1" w:styleId="LDFollowing">
    <w:name w:val="LDFollowing"/>
    <w:basedOn w:val="LDDate"/>
    <w:next w:val="BodyText1"/>
    <w:rsid w:val="004426A1"/>
    <w:pPr>
      <w:spacing w:before="60"/>
    </w:pPr>
  </w:style>
  <w:style w:type="paragraph" w:customStyle="1" w:styleId="LDScheduleheading">
    <w:name w:val="LDSchedule heading"/>
    <w:basedOn w:val="LDTitle"/>
    <w:next w:val="LDBodytext"/>
    <w:link w:val="LDScheduleheadingChar"/>
    <w:rsid w:val="00626464"/>
    <w:pPr>
      <w:keepNext/>
      <w:tabs>
        <w:tab w:val="left" w:pos="1843"/>
      </w:tabs>
      <w:spacing w:before="480" w:after="120"/>
      <w:ind w:left="1843" w:hanging="1843"/>
    </w:pPr>
    <w:rPr>
      <w:rFonts w:cs="Arial"/>
      <w:b/>
    </w:rPr>
  </w:style>
  <w:style w:type="paragraph" w:customStyle="1" w:styleId="LDTableheading">
    <w:name w:val="LDTableheading"/>
    <w:basedOn w:val="LDBodytext"/>
    <w:link w:val="LDTableheadingChar"/>
    <w:rsid w:val="00626464"/>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626464"/>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BodyText1"/>
    <w:next w:val="BodyText1"/>
    <w:rsid w:val="004426A1"/>
    <w:pPr>
      <w:keepNext/>
      <w:spacing w:before="900"/>
    </w:pPr>
  </w:style>
  <w:style w:type="character" w:customStyle="1" w:styleId="LDCitation">
    <w:name w:val="LDCitation"/>
    <w:rsid w:val="00626464"/>
    <w:rPr>
      <w:i/>
      <w:iCs/>
    </w:rPr>
  </w:style>
  <w:style w:type="paragraph" w:customStyle="1" w:styleId="LDFooter">
    <w:name w:val="LDFooter"/>
    <w:basedOn w:val="BodyText1"/>
    <w:rsid w:val="004426A1"/>
    <w:pPr>
      <w:tabs>
        <w:tab w:val="right" w:pos="8505"/>
      </w:tabs>
    </w:pPr>
    <w:rPr>
      <w:sz w:val="20"/>
    </w:rPr>
  </w:style>
  <w:style w:type="paragraph" w:customStyle="1" w:styleId="LDP2i">
    <w:name w:val="LDP2 (i)"/>
    <w:basedOn w:val="LDP1a"/>
    <w:link w:val="LDP2iChar"/>
    <w:qFormat/>
    <w:rsid w:val="00626464"/>
    <w:pPr>
      <w:tabs>
        <w:tab w:val="clear" w:pos="1191"/>
        <w:tab w:val="right" w:pos="1418"/>
        <w:tab w:val="left" w:pos="1559"/>
      </w:tabs>
      <w:ind w:left="1588" w:hanging="1134"/>
    </w:pPr>
  </w:style>
  <w:style w:type="paragraph" w:customStyle="1" w:styleId="LDDescription">
    <w:name w:val="LD Description"/>
    <w:basedOn w:val="LDTitle"/>
    <w:rsid w:val="004426A1"/>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626464"/>
    <w:pPr>
      <w:keepNext/>
      <w:tabs>
        <w:tab w:val="left" w:pos="737"/>
      </w:tabs>
      <w:spacing w:before="180" w:after="60"/>
      <w:ind w:left="737" w:hanging="737"/>
    </w:pPr>
    <w:rPr>
      <w:b/>
    </w:rPr>
  </w:style>
  <w:style w:type="paragraph" w:customStyle="1" w:styleId="LDClause">
    <w:name w:val="LDClause"/>
    <w:basedOn w:val="LDBodytext"/>
    <w:link w:val="LDClauseChar"/>
    <w:rsid w:val="00626464"/>
    <w:pPr>
      <w:tabs>
        <w:tab w:val="right" w:pos="454"/>
        <w:tab w:val="left" w:pos="737"/>
      </w:tabs>
      <w:spacing w:before="60" w:after="60"/>
      <w:ind w:left="737" w:hanging="1021"/>
    </w:pPr>
  </w:style>
  <w:style w:type="paragraph" w:customStyle="1" w:styleId="LDP3A">
    <w:name w:val="LDP3 (A)"/>
    <w:basedOn w:val="LDP2i"/>
    <w:link w:val="LDP3AChar"/>
    <w:qFormat/>
    <w:rsid w:val="00626464"/>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626464"/>
    <w:pPr>
      <w:ind w:left="738" w:hanging="851"/>
    </w:pPr>
  </w:style>
  <w:style w:type="paragraph" w:styleId="BalloonText">
    <w:name w:val="Balloon Text"/>
    <w:basedOn w:val="Normal"/>
    <w:link w:val="BalloonTextChar"/>
    <w:uiPriority w:val="99"/>
    <w:semiHidden/>
    <w:rsid w:val="00626464"/>
    <w:rPr>
      <w:rFonts w:ascii="Tahoma" w:hAnsi="Tahoma" w:cs="Tahoma"/>
      <w:sz w:val="16"/>
      <w:szCs w:val="16"/>
    </w:rPr>
  </w:style>
  <w:style w:type="paragraph" w:styleId="BlockText">
    <w:name w:val="Block Text"/>
    <w:basedOn w:val="Normal"/>
    <w:rsid w:val="00626464"/>
    <w:pPr>
      <w:spacing w:after="120"/>
      <w:ind w:left="1440" w:right="1440"/>
    </w:pPr>
  </w:style>
  <w:style w:type="paragraph" w:styleId="BodyText2">
    <w:name w:val="Body Text 2"/>
    <w:basedOn w:val="Normal"/>
    <w:link w:val="BodyText2Char"/>
    <w:rsid w:val="00626464"/>
    <w:pPr>
      <w:spacing w:after="120" w:line="480" w:lineRule="auto"/>
    </w:pPr>
  </w:style>
  <w:style w:type="paragraph" w:styleId="BodyText3">
    <w:name w:val="Body Text 3"/>
    <w:basedOn w:val="Normal"/>
    <w:link w:val="BodyText3Char"/>
    <w:rsid w:val="00626464"/>
    <w:pPr>
      <w:spacing w:after="120"/>
    </w:pPr>
    <w:rPr>
      <w:sz w:val="16"/>
      <w:szCs w:val="16"/>
    </w:rPr>
  </w:style>
  <w:style w:type="paragraph" w:styleId="BodyTextFirstIndent">
    <w:name w:val="Body Text First Indent"/>
    <w:basedOn w:val="BodyText"/>
    <w:link w:val="BodyTextFirstIndentChar"/>
    <w:rsid w:val="00626464"/>
    <w:pPr>
      <w:tabs>
        <w:tab w:val="left" w:pos="567"/>
      </w:tabs>
      <w:overflowPunct w:val="0"/>
      <w:autoSpaceDE w:val="0"/>
      <w:autoSpaceDN w:val="0"/>
      <w:adjustRightInd w:val="0"/>
      <w:ind w:firstLine="210"/>
      <w:textAlignment w:val="baseline"/>
    </w:pPr>
    <w:rPr>
      <w:szCs w:val="20"/>
    </w:rPr>
  </w:style>
  <w:style w:type="paragraph" w:styleId="BodyTextIndent">
    <w:name w:val="Body Text Indent"/>
    <w:basedOn w:val="Normal"/>
    <w:link w:val="BodyTextIndentChar"/>
    <w:rsid w:val="00626464"/>
    <w:pPr>
      <w:spacing w:after="120"/>
      <w:ind w:left="283"/>
    </w:pPr>
  </w:style>
  <w:style w:type="paragraph" w:styleId="BodyTextFirstIndent2">
    <w:name w:val="Body Text First Indent 2"/>
    <w:basedOn w:val="BodyTextIndent"/>
    <w:link w:val="BodyTextFirstIndent2Char"/>
    <w:rsid w:val="00626464"/>
    <w:pPr>
      <w:ind w:firstLine="210"/>
    </w:pPr>
  </w:style>
  <w:style w:type="paragraph" w:styleId="BodyTextIndent2">
    <w:name w:val="Body Text Indent 2"/>
    <w:basedOn w:val="Normal"/>
    <w:link w:val="BodyTextIndent2Char"/>
    <w:rsid w:val="00626464"/>
    <w:pPr>
      <w:spacing w:after="120" w:line="480" w:lineRule="auto"/>
      <w:ind w:left="283"/>
    </w:pPr>
  </w:style>
  <w:style w:type="paragraph" w:styleId="BodyTextIndent3">
    <w:name w:val="Body Text Indent 3"/>
    <w:basedOn w:val="Normal"/>
    <w:link w:val="BodyTextIndent3Char"/>
    <w:rsid w:val="00626464"/>
    <w:pPr>
      <w:spacing w:after="120"/>
      <w:ind w:left="283"/>
    </w:pPr>
    <w:rPr>
      <w:sz w:val="16"/>
      <w:szCs w:val="16"/>
    </w:rPr>
  </w:style>
  <w:style w:type="paragraph" w:styleId="Caption">
    <w:name w:val="caption"/>
    <w:basedOn w:val="Normal"/>
    <w:next w:val="Normal"/>
    <w:rsid w:val="00626464"/>
    <w:rPr>
      <w:b/>
      <w:bCs/>
      <w:sz w:val="20"/>
    </w:rPr>
  </w:style>
  <w:style w:type="paragraph" w:styleId="Closing">
    <w:name w:val="Closing"/>
    <w:basedOn w:val="Normal"/>
    <w:link w:val="ClosingChar"/>
    <w:rsid w:val="00626464"/>
    <w:pPr>
      <w:ind w:left="4252"/>
    </w:pPr>
  </w:style>
  <w:style w:type="paragraph" w:styleId="CommentText">
    <w:name w:val="annotation text"/>
    <w:basedOn w:val="Normal"/>
    <w:link w:val="CommentTextChar"/>
    <w:uiPriority w:val="99"/>
    <w:rsid w:val="00626464"/>
    <w:rPr>
      <w:sz w:val="20"/>
    </w:rPr>
  </w:style>
  <w:style w:type="paragraph" w:styleId="CommentSubject">
    <w:name w:val="annotation subject"/>
    <w:basedOn w:val="CommentText"/>
    <w:next w:val="CommentText"/>
    <w:link w:val="CommentSubjectChar"/>
    <w:uiPriority w:val="99"/>
    <w:semiHidden/>
    <w:rsid w:val="00626464"/>
    <w:rPr>
      <w:b/>
      <w:bCs/>
    </w:rPr>
  </w:style>
  <w:style w:type="paragraph" w:styleId="Date">
    <w:name w:val="Date"/>
    <w:basedOn w:val="Normal"/>
    <w:next w:val="Normal"/>
    <w:link w:val="DateChar"/>
    <w:rsid w:val="00626464"/>
  </w:style>
  <w:style w:type="paragraph" w:styleId="DocumentMap">
    <w:name w:val="Document Map"/>
    <w:basedOn w:val="Normal"/>
    <w:link w:val="DocumentMapChar"/>
    <w:semiHidden/>
    <w:rsid w:val="00626464"/>
    <w:pPr>
      <w:shd w:val="clear" w:color="auto" w:fill="000080"/>
    </w:pPr>
    <w:rPr>
      <w:rFonts w:ascii="Tahoma" w:hAnsi="Tahoma" w:cs="Tahoma"/>
      <w:sz w:val="20"/>
    </w:rPr>
  </w:style>
  <w:style w:type="paragraph" w:styleId="E-mailSignature">
    <w:name w:val="E-mail Signature"/>
    <w:basedOn w:val="Normal"/>
    <w:link w:val="E-mailSignatureChar"/>
    <w:rsid w:val="00626464"/>
  </w:style>
  <w:style w:type="paragraph" w:styleId="EndnoteText">
    <w:name w:val="endnote text"/>
    <w:basedOn w:val="Normal"/>
    <w:link w:val="EndnoteTextChar"/>
    <w:semiHidden/>
    <w:rsid w:val="00626464"/>
    <w:rPr>
      <w:sz w:val="20"/>
    </w:rPr>
  </w:style>
  <w:style w:type="paragraph" w:styleId="EnvelopeAddress">
    <w:name w:val="envelope address"/>
    <w:basedOn w:val="Normal"/>
    <w:rsid w:val="0062646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626464"/>
    <w:rPr>
      <w:rFonts w:ascii="Arial" w:hAnsi="Arial" w:cs="Arial"/>
      <w:sz w:val="20"/>
    </w:rPr>
  </w:style>
  <w:style w:type="paragraph" w:styleId="FootnoteText">
    <w:name w:val="footnote text"/>
    <w:basedOn w:val="Normal"/>
    <w:link w:val="FootnoteTextChar"/>
    <w:semiHidden/>
    <w:rsid w:val="00626464"/>
    <w:rPr>
      <w:sz w:val="20"/>
    </w:rPr>
  </w:style>
  <w:style w:type="paragraph" w:styleId="HTMLAddress">
    <w:name w:val="HTML Address"/>
    <w:basedOn w:val="Normal"/>
    <w:link w:val="HTMLAddressChar"/>
    <w:rsid w:val="00626464"/>
    <w:rPr>
      <w:i/>
      <w:iCs/>
    </w:rPr>
  </w:style>
  <w:style w:type="paragraph" w:styleId="HTMLPreformatted">
    <w:name w:val="HTML Preformatted"/>
    <w:basedOn w:val="Normal"/>
    <w:link w:val="HTMLPreformattedChar"/>
    <w:rsid w:val="00626464"/>
    <w:rPr>
      <w:rFonts w:ascii="Courier New" w:hAnsi="Courier New" w:cs="Courier New"/>
      <w:sz w:val="20"/>
    </w:rPr>
  </w:style>
  <w:style w:type="paragraph" w:styleId="Index1">
    <w:name w:val="index 1"/>
    <w:basedOn w:val="Normal"/>
    <w:next w:val="Normal"/>
    <w:autoRedefine/>
    <w:semiHidden/>
    <w:rsid w:val="00626464"/>
    <w:pPr>
      <w:ind w:left="260" w:hanging="260"/>
    </w:pPr>
  </w:style>
  <w:style w:type="paragraph" w:styleId="Index2">
    <w:name w:val="index 2"/>
    <w:basedOn w:val="Normal"/>
    <w:next w:val="Normal"/>
    <w:autoRedefine/>
    <w:semiHidden/>
    <w:rsid w:val="00626464"/>
    <w:pPr>
      <w:ind w:left="520" w:hanging="260"/>
    </w:pPr>
  </w:style>
  <w:style w:type="paragraph" w:styleId="Index3">
    <w:name w:val="index 3"/>
    <w:basedOn w:val="Normal"/>
    <w:next w:val="Normal"/>
    <w:autoRedefine/>
    <w:semiHidden/>
    <w:rsid w:val="00626464"/>
    <w:pPr>
      <w:ind w:left="780" w:hanging="260"/>
    </w:pPr>
  </w:style>
  <w:style w:type="paragraph" w:styleId="Index4">
    <w:name w:val="index 4"/>
    <w:basedOn w:val="Normal"/>
    <w:next w:val="Normal"/>
    <w:autoRedefine/>
    <w:semiHidden/>
    <w:rsid w:val="00626464"/>
    <w:pPr>
      <w:ind w:left="1040" w:hanging="260"/>
    </w:pPr>
  </w:style>
  <w:style w:type="paragraph" w:styleId="Index5">
    <w:name w:val="index 5"/>
    <w:basedOn w:val="Normal"/>
    <w:next w:val="Normal"/>
    <w:autoRedefine/>
    <w:semiHidden/>
    <w:rsid w:val="00626464"/>
    <w:pPr>
      <w:ind w:left="1300" w:hanging="260"/>
    </w:pPr>
  </w:style>
  <w:style w:type="paragraph" w:styleId="Index6">
    <w:name w:val="index 6"/>
    <w:basedOn w:val="Normal"/>
    <w:next w:val="Normal"/>
    <w:autoRedefine/>
    <w:semiHidden/>
    <w:rsid w:val="00626464"/>
    <w:pPr>
      <w:ind w:left="1560" w:hanging="260"/>
    </w:pPr>
  </w:style>
  <w:style w:type="paragraph" w:styleId="Index7">
    <w:name w:val="index 7"/>
    <w:basedOn w:val="Normal"/>
    <w:next w:val="Normal"/>
    <w:autoRedefine/>
    <w:semiHidden/>
    <w:rsid w:val="00626464"/>
    <w:pPr>
      <w:ind w:left="1820" w:hanging="260"/>
    </w:pPr>
  </w:style>
  <w:style w:type="paragraph" w:styleId="Index8">
    <w:name w:val="index 8"/>
    <w:basedOn w:val="Normal"/>
    <w:next w:val="Normal"/>
    <w:autoRedefine/>
    <w:semiHidden/>
    <w:rsid w:val="00626464"/>
    <w:pPr>
      <w:ind w:left="2080" w:hanging="260"/>
    </w:pPr>
  </w:style>
  <w:style w:type="paragraph" w:styleId="Index9">
    <w:name w:val="index 9"/>
    <w:basedOn w:val="Normal"/>
    <w:next w:val="Normal"/>
    <w:autoRedefine/>
    <w:semiHidden/>
    <w:rsid w:val="00626464"/>
    <w:pPr>
      <w:ind w:left="2340" w:hanging="260"/>
    </w:pPr>
  </w:style>
  <w:style w:type="paragraph" w:styleId="IndexHeading">
    <w:name w:val="index heading"/>
    <w:basedOn w:val="Normal"/>
    <w:next w:val="Index1"/>
    <w:semiHidden/>
    <w:rsid w:val="00626464"/>
    <w:rPr>
      <w:rFonts w:ascii="Arial" w:hAnsi="Arial" w:cs="Arial"/>
      <w:b/>
      <w:bCs/>
    </w:rPr>
  </w:style>
  <w:style w:type="paragraph" w:styleId="List">
    <w:name w:val="List"/>
    <w:basedOn w:val="Normal"/>
    <w:rsid w:val="00626464"/>
    <w:pPr>
      <w:ind w:left="283" w:hanging="283"/>
    </w:pPr>
  </w:style>
  <w:style w:type="paragraph" w:styleId="List2">
    <w:name w:val="List 2"/>
    <w:basedOn w:val="Normal"/>
    <w:rsid w:val="00626464"/>
    <w:pPr>
      <w:ind w:left="566" w:hanging="283"/>
    </w:pPr>
  </w:style>
  <w:style w:type="paragraph" w:styleId="List3">
    <w:name w:val="List 3"/>
    <w:basedOn w:val="Normal"/>
    <w:rsid w:val="00626464"/>
    <w:pPr>
      <w:ind w:left="849" w:hanging="283"/>
    </w:pPr>
  </w:style>
  <w:style w:type="paragraph" w:styleId="List4">
    <w:name w:val="List 4"/>
    <w:basedOn w:val="Normal"/>
    <w:rsid w:val="00626464"/>
    <w:pPr>
      <w:ind w:left="1132" w:hanging="283"/>
    </w:pPr>
  </w:style>
  <w:style w:type="paragraph" w:styleId="List5">
    <w:name w:val="List 5"/>
    <w:basedOn w:val="Normal"/>
    <w:rsid w:val="00626464"/>
    <w:pPr>
      <w:ind w:left="1415" w:hanging="283"/>
    </w:pPr>
  </w:style>
  <w:style w:type="paragraph" w:styleId="ListBullet">
    <w:name w:val="List Bullet"/>
    <w:basedOn w:val="Normal"/>
    <w:rsid w:val="00626464"/>
    <w:pPr>
      <w:numPr>
        <w:numId w:val="1"/>
      </w:numPr>
    </w:pPr>
  </w:style>
  <w:style w:type="paragraph" w:styleId="ListBullet2">
    <w:name w:val="List Bullet 2"/>
    <w:basedOn w:val="Normal"/>
    <w:rsid w:val="00626464"/>
    <w:pPr>
      <w:numPr>
        <w:numId w:val="2"/>
      </w:numPr>
    </w:pPr>
  </w:style>
  <w:style w:type="paragraph" w:styleId="ListBullet3">
    <w:name w:val="List Bullet 3"/>
    <w:basedOn w:val="Normal"/>
    <w:rsid w:val="00626464"/>
    <w:pPr>
      <w:numPr>
        <w:numId w:val="3"/>
      </w:numPr>
    </w:pPr>
  </w:style>
  <w:style w:type="paragraph" w:styleId="ListBullet4">
    <w:name w:val="List Bullet 4"/>
    <w:basedOn w:val="Normal"/>
    <w:rsid w:val="00626464"/>
    <w:pPr>
      <w:numPr>
        <w:numId w:val="4"/>
      </w:numPr>
    </w:pPr>
  </w:style>
  <w:style w:type="paragraph" w:styleId="ListBullet5">
    <w:name w:val="List Bullet 5"/>
    <w:basedOn w:val="Normal"/>
    <w:rsid w:val="00626464"/>
    <w:pPr>
      <w:numPr>
        <w:numId w:val="5"/>
      </w:numPr>
    </w:pPr>
  </w:style>
  <w:style w:type="paragraph" w:styleId="ListContinue">
    <w:name w:val="List Continue"/>
    <w:basedOn w:val="Normal"/>
    <w:rsid w:val="00626464"/>
    <w:pPr>
      <w:spacing w:after="120"/>
      <w:ind w:left="283"/>
    </w:pPr>
  </w:style>
  <w:style w:type="paragraph" w:styleId="ListContinue2">
    <w:name w:val="List Continue 2"/>
    <w:basedOn w:val="Normal"/>
    <w:rsid w:val="00626464"/>
    <w:pPr>
      <w:spacing w:after="120"/>
      <w:ind w:left="566"/>
    </w:pPr>
  </w:style>
  <w:style w:type="paragraph" w:styleId="ListContinue3">
    <w:name w:val="List Continue 3"/>
    <w:basedOn w:val="Normal"/>
    <w:rsid w:val="00626464"/>
    <w:pPr>
      <w:spacing w:after="120"/>
      <w:ind w:left="849"/>
    </w:pPr>
  </w:style>
  <w:style w:type="paragraph" w:styleId="ListContinue4">
    <w:name w:val="List Continue 4"/>
    <w:basedOn w:val="Normal"/>
    <w:rsid w:val="00626464"/>
    <w:pPr>
      <w:spacing w:after="120"/>
      <w:ind w:left="1132"/>
    </w:pPr>
  </w:style>
  <w:style w:type="paragraph" w:styleId="ListContinue5">
    <w:name w:val="List Continue 5"/>
    <w:basedOn w:val="Normal"/>
    <w:rsid w:val="00626464"/>
    <w:pPr>
      <w:spacing w:after="120"/>
      <w:ind w:left="1415"/>
    </w:pPr>
  </w:style>
  <w:style w:type="paragraph" w:styleId="ListNumber">
    <w:name w:val="List Number"/>
    <w:basedOn w:val="Normal"/>
    <w:rsid w:val="00626464"/>
    <w:pPr>
      <w:numPr>
        <w:numId w:val="6"/>
      </w:numPr>
    </w:pPr>
  </w:style>
  <w:style w:type="paragraph" w:styleId="ListNumber2">
    <w:name w:val="List Number 2"/>
    <w:basedOn w:val="Normal"/>
    <w:rsid w:val="00626464"/>
    <w:pPr>
      <w:numPr>
        <w:numId w:val="7"/>
      </w:numPr>
    </w:pPr>
  </w:style>
  <w:style w:type="paragraph" w:styleId="ListNumber3">
    <w:name w:val="List Number 3"/>
    <w:basedOn w:val="Normal"/>
    <w:rsid w:val="00626464"/>
    <w:pPr>
      <w:numPr>
        <w:numId w:val="8"/>
      </w:numPr>
    </w:pPr>
  </w:style>
  <w:style w:type="paragraph" w:styleId="ListNumber4">
    <w:name w:val="List Number 4"/>
    <w:basedOn w:val="Normal"/>
    <w:rsid w:val="00626464"/>
    <w:pPr>
      <w:numPr>
        <w:numId w:val="9"/>
      </w:numPr>
    </w:pPr>
  </w:style>
  <w:style w:type="paragraph" w:styleId="ListNumber5">
    <w:name w:val="List Number 5"/>
    <w:basedOn w:val="Normal"/>
    <w:rsid w:val="00626464"/>
    <w:pPr>
      <w:numPr>
        <w:numId w:val="10"/>
      </w:numPr>
    </w:pPr>
  </w:style>
  <w:style w:type="paragraph" w:styleId="MacroText">
    <w:name w:val="macro"/>
    <w:link w:val="MacroTextChar"/>
    <w:semiHidden/>
    <w:rsid w:val="0062646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link w:val="MessageHeaderChar"/>
    <w:rsid w:val="0062646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626464"/>
  </w:style>
  <w:style w:type="paragraph" w:styleId="NormalIndent">
    <w:name w:val="Normal Indent"/>
    <w:basedOn w:val="Normal"/>
    <w:rsid w:val="00626464"/>
  </w:style>
  <w:style w:type="paragraph" w:styleId="NoteHeading">
    <w:name w:val="Note Heading"/>
    <w:basedOn w:val="Normal"/>
    <w:next w:val="Normal"/>
    <w:link w:val="NoteHeadingChar"/>
    <w:rsid w:val="00626464"/>
  </w:style>
  <w:style w:type="paragraph" w:styleId="PlainText">
    <w:name w:val="Plain Text"/>
    <w:basedOn w:val="Normal"/>
    <w:link w:val="PlainTextChar"/>
    <w:rsid w:val="00626464"/>
    <w:rPr>
      <w:rFonts w:ascii="Courier New" w:hAnsi="Courier New" w:cs="Courier New"/>
      <w:sz w:val="20"/>
    </w:rPr>
  </w:style>
  <w:style w:type="paragraph" w:styleId="Salutation">
    <w:name w:val="Salutation"/>
    <w:basedOn w:val="Normal"/>
    <w:next w:val="Normal"/>
    <w:link w:val="SalutationChar"/>
    <w:rsid w:val="00626464"/>
  </w:style>
  <w:style w:type="paragraph" w:styleId="Signature">
    <w:name w:val="Signature"/>
    <w:basedOn w:val="Normal"/>
    <w:link w:val="SignatureChar"/>
    <w:rsid w:val="00626464"/>
    <w:pPr>
      <w:ind w:left="4252"/>
    </w:pPr>
  </w:style>
  <w:style w:type="paragraph" w:styleId="Subtitle">
    <w:name w:val="Subtitle"/>
    <w:basedOn w:val="Normal"/>
    <w:link w:val="SubtitleChar"/>
    <w:qFormat/>
    <w:rsid w:val="00626464"/>
    <w:pPr>
      <w:spacing w:after="60"/>
      <w:jc w:val="center"/>
      <w:outlineLvl w:val="1"/>
    </w:pPr>
    <w:rPr>
      <w:rFonts w:ascii="Arial" w:hAnsi="Arial" w:cs="Arial"/>
    </w:rPr>
  </w:style>
  <w:style w:type="paragraph" w:styleId="TableofAuthorities">
    <w:name w:val="table of authorities"/>
    <w:basedOn w:val="Normal"/>
    <w:next w:val="Normal"/>
    <w:semiHidden/>
    <w:rsid w:val="00626464"/>
    <w:pPr>
      <w:ind w:left="260" w:hanging="260"/>
    </w:pPr>
  </w:style>
  <w:style w:type="paragraph" w:styleId="TableofFigures">
    <w:name w:val="table of figures"/>
    <w:basedOn w:val="Normal"/>
    <w:next w:val="Normal"/>
    <w:semiHidden/>
    <w:rsid w:val="00626464"/>
  </w:style>
  <w:style w:type="paragraph" w:styleId="TOAHeading">
    <w:name w:val="toa heading"/>
    <w:basedOn w:val="Normal"/>
    <w:next w:val="Normal"/>
    <w:semiHidden/>
    <w:rsid w:val="00626464"/>
    <w:pPr>
      <w:spacing w:before="120"/>
    </w:pPr>
    <w:rPr>
      <w:rFonts w:ascii="Arial" w:hAnsi="Arial" w:cs="Arial"/>
      <w:b/>
      <w:bCs/>
    </w:rPr>
  </w:style>
  <w:style w:type="paragraph" w:styleId="TOC1">
    <w:name w:val="toc 1"/>
    <w:basedOn w:val="Normal"/>
    <w:next w:val="Normal"/>
    <w:autoRedefine/>
    <w:uiPriority w:val="39"/>
    <w:rsid w:val="0005373B"/>
    <w:pPr>
      <w:keepNext/>
      <w:tabs>
        <w:tab w:val="left" w:pos="1843"/>
        <w:tab w:val="right" w:leader="dot" w:pos="9061"/>
      </w:tabs>
      <w:spacing w:before="160" w:after="0" w:line="240" w:lineRule="auto"/>
      <w:ind w:left="1843" w:hanging="1843"/>
    </w:pPr>
    <w:rPr>
      <w:b/>
      <w:noProof/>
      <w:color w:val="000000" w:themeColor="text1"/>
    </w:rPr>
  </w:style>
  <w:style w:type="paragraph" w:styleId="TOC2">
    <w:name w:val="toc 2"/>
    <w:basedOn w:val="Normal"/>
    <w:next w:val="Normal"/>
    <w:autoRedefine/>
    <w:uiPriority w:val="39"/>
    <w:rsid w:val="007F2E02"/>
    <w:pPr>
      <w:tabs>
        <w:tab w:val="left" w:pos="1843"/>
        <w:tab w:val="right" w:leader="dot" w:pos="9061"/>
      </w:tabs>
      <w:spacing w:after="0" w:line="240" w:lineRule="auto"/>
      <w:ind w:left="1843" w:hanging="1843"/>
    </w:pPr>
    <w:rPr>
      <w:rFonts w:cs="Arial"/>
      <w:noProof/>
      <w:color w:val="000000" w:themeColor="text1"/>
    </w:rPr>
  </w:style>
  <w:style w:type="paragraph" w:styleId="TOC3">
    <w:name w:val="toc 3"/>
    <w:basedOn w:val="Normal"/>
    <w:next w:val="Normal"/>
    <w:autoRedefine/>
    <w:uiPriority w:val="39"/>
    <w:rsid w:val="0005373B"/>
    <w:pPr>
      <w:tabs>
        <w:tab w:val="left" w:pos="1843"/>
        <w:tab w:val="right" w:leader="dot" w:pos="9061"/>
      </w:tabs>
      <w:spacing w:after="0" w:line="240" w:lineRule="auto"/>
      <w:ind w:left="1843" w:hanging="1321"/>
    </w:pPr>
    <w:rPr>
      <w:noProof/>
      <w:color w:val="000000" w:themeColor="text1"/>
    </w:rPr>
  </w:style>
  <w:style w:type="paragraph" w:styleId="TOC4">
    <w:name w:val="toc 4"/>
    <w:basedOn w:val="Normal"/>
    <w:next w:val="Normal"/>
    <w:autoRedefine/>
    <w:uiPriority w:val="39"/>
    <w:rsid w:val="00626464"/>
    <w:pPr>
      <w:ind w:left="780"/>
    </w:pPr>
  </w:style>
  <w:style w:type="paragraph" w:styleId="TOC5">
    <w:name w:val="toc 5"/>
    <w:basedOn w:val="Normal"/>
    <w:next w:val="Normal"/>
    <w:autoRedefine/>
    <w:uiPriority w:val="39"/>
    <w:rsid w:val="00626464"/>
    <w:pPr>
      <w:ind w:left="1040"/>
    </w:pPr>
  </w:style>
  <w:style w:type="paragraph" w:styleId="TOC6">
    <w:name w:val="toc 6"/>
    <w:basedOn w:val="Normal"/>
    <w:next w:val="Normal"/>
    <w:autoRedefine/>
    <w:uiPriority w:val="39"/>
    <w:rsid w:val="00626464"/>
    <w:pPr>
      <w:ind w:left="1300"/>
    </w:pPr>
  </w:style>
  <w:style w:type="paragraph" w:styleId="TOC7">
    <w:name w:val="toc 7"/>
    <w:basedOn w:val="Normal"/>
    <w:next w:val="Normal"/>
    <w:autoRedefine/>
    <w:uiPriority w:val="39"/>
    <w:rsid w:val="00626464"/>
    <w:pPr>
      <w:ind w:left="1560"/>
    </w:pPr>
  </w:style>
  <w:style w:type="paragraph" w:styleId="TOC8">
    <w:name w:val="toc 8"/>
    <w:basedOn w:val="Normal"/>
    <w:next w:val="Normal"/>
    <w:autoRedefine/>
    <w:uiPriority w:val="39"/>
    <w:rsid w:val="00626464"/>
    <w:pPr>
      <w:ind w:left="1820"/>
    </w:pPr>
  </w:style>
  <w:style w:type="paragraph" w:styleId="TOC9">
    <w:name w:val="toc 9"/>
    <w:basedOn w:val="Normal"/>
    <w:next w:val="Normal"/>
    <w:autoRedefine/>
    <w:uiPriority w:val="39"/>
    <w:rsid w:val="00626464"/>
    <w:pPr>
      <w:ind w:left="2080"/>
    </w:pPr>
  </w:style>
  <w:style w:type="paragraph" w:customStyle="1" w:styleId="LDScheduleClauseHead">
    <w:name w:val="LDScheduleClauseHead"/>
    <w:basedOn w:val="LDClauseHeading"/>
    <w:next w:val="LDScheduleClause"/>
    <w:link w:val="LDScheduleClauseHeadChar"/>
    <w:rsid w:val="00626464"/>
  </w:style>
  <w:style w:type="paragraph" w:customStyle="1" w:styleId="LDdefinition">
    <w:name w:val="LDdefinition"/>
    <w:basedOn w:val="LDClause"/>
    <w:link w:val="LDdefinitionChar"/>
    <w:rsid w:val="00626464"/>
    <w:pPr>
      <w:tabs>
        <w:tab w:val="clear" w:pos="454"/>
        <w:tab w:val="clear" w:pos="737"/>
      </w:tabs>
      <w:ind w:firstLine="0"/>
    </w:pPr>
  </w:style>
  <w:style w:type="paragraph" w:customStyle="1" w:styleId="LDSubclauseHead">
    <w:name w:val="LDSubclauseHead"/>
    <w:basedOn w:val="LDClauseHeading"/>
    <w:link w:val="LDSubclauseHeadChar"/>
    <w:rsid w:val="00626464"/>
    <w:rPr>
      <w:b w:val="0"/>
    </w:rPr>
  </w:style>
  <w:style w:type="paragraph" w:customStyle="1" w:styleId="LDSchedSubclHead">
    <w:name w:val="LDSchedSubclHead"/>
    <w:basedOn w:val="LDScheduleClauseHead"/>
    <w:link w:val="LDSchedSubclHeadChar"/>
    <w:rsid w:val="00626464"/>
    <w:pPr>
      <w:tabs>
        <w:tab w:val="clear" w:pos="737"/>
        <w:tab w:val="left" w:pos="851"/>
      </w:tabs>
      <w:ind w:left="284"/>
    </w:pPr>
    <w:rPr>
      <w:b w:val="0"/>
    </w:rPr>
  </w:style>
  <w:style w:type="paragraph" w:customStyle="1" w:styleId="LDAmendHeading">
    <w:name w:val="LDAmendHeading"/>
    <w:basedOn w:val="LDTitle"/>
    <w:next w:val="LDAmendInstruction"/>
    <w:link w:val="LDAmendHeadingChar"/>
    <w:rsid w:val="00626464"/>
    <w:pPr>
      <w:keepNext/>
      <w:spacing w:before="180" w:after="60"/>
      <w:ind w:left="720" w:hanging="720"/>
    </w:pPr>
    <w:rPr>
      <w:b/>
    </w:rPr>
  </w:style>
  <w:style w:type="paragraph" w:customStyle="1" w:styleId="LDAmendInstruction">
    <w:name w:val="LDAmendInstruction"/>
    <w:basedOn w:val="LDScheduleClause"/>
    <w:next w:val="LDAmendText"/>
    <w:rsid w:val="00626464"/>
    <w:pPr>
      <w:keepNext/>
      <w:spacing w:before="120"/>
      <w:ind w:left="737" w:firstLine="0"/>
    </w:pPr>
    <w:rPr>
      <w:i/>
    </w:rPr>
  </w:style>
  <w:style w:type="paragraph" w:customStyle="1" w:styleId="LDAmendText">
    <w:name w:val="LDAmendText"/>
    <w:basedOn w:val="LDBodytext"/>
    <w:next w:val="LDAmendInstruction"/>
    <w:link w:val="LDAmendTextChar"/>
    <w:rsid w:val="00626464"/>
    <w:pPr>
      <w:spacing w:before="60" w:after="60"/>
      <w:ind w:left="964"/>
    </w:pPr>
  </w:style>
  <w:style w:type="paragraph" w:customStyle="1" w:styleId="LDNote">
    <w:name w:val="LDNote"/>
    <w:basedOn w:val="LDClause"/>
    <w:link w:val="LDNoteChar"/>
    <w:rsid w:val="00626464"/>
    <w:pPr>
      <w:ind w:firstLine="0"/>
    </w:pPr>
    <w:rPr>
      <w:sz w:val="20"/>
    </w:rPr>
  </w:style>
  <w:style w:type="paragraph" w:customStyle="1" w:styleId="StyleLDClause">
    <w:name w:val="Style LDClause"/>
    <w:basedOn w:val="LDClause"/>
    <w:rsid w:val="00626464"/>
    <w:rPr>
      <w:szCs w:val="20"/>
    </w:rPr>
  </w:style>
  <w:style w:type="paragraph" w:customStyle="1" w:styleId="LDNotePara">
    <w:name w:val="LDNotePara"/>
    <w:basedOn w:val="Note"/>
    <w:rsid w:val="004426A1"/>
    <w:pPr>
      <w:tabs>
        <w:tab w:val="clear" w:pos="454"/>
      </w:tabs>
      <w:ind w:left="1701" w:hanging="454"/>
    </w:pPr>
  </w:style>
  <w:style w:type="paragraph" w:customStyle="1" w:styleId="LDTablespace">
    <w:name w:val="LDTablespace"/>
    <w:basedOn w:val="BodyText1"/>
    <w:rsid w:val="004426A1"/>
    <w:pPr>
      <w:spacing w:before="120"/>
    </w:pPr>
  </w:style>
  <w:style w:type="character" w:customStyle="1" w:styleId="LDBodytextChar">
    <w:name w:val="LDBody text Char"/>
    <w:link w:val="LDBodytext"/>
    <w:rsid w:val="001A57A1"/>
    <w:rPr>
      <w:sz w:val="24"/>
      <w:szCs w:val="24"/>
      <w:lang w:eastAsia="en-US"/>
    </w:rPr>
  </w:style>
  <w:style w:type="character" w:customStyle="1" w:styleId="LDClauseChar">
    <w:name w:val="LDClause Char"/>
    <w:link w:val="LDClause"/>
    <w:rsid w:val="001A57A1"/>
    <w:rPr>
      <w:sz w:val="24"/>
      <w:szCs w:val="24"/>
      <w:lang w:eastAsia="en-US"/>
    </w:rPr>
  </w:style>
  <w:style w:type="character" w:customStyle="1" w:styleId="LDP1aChar">
    <w:name w:val="LDP1(a) Char"/>
    <w:link w:val="LDP1a"/>
    <w:rsid w:val="001A57A1"/>
    <w:rPr>
      <w:sz w:val="24"/>
      <w:szCs w:val="24"/>
      <w:lang w:eastAsia="en-US"/>
    </w:rPr>
  </w:style>
  <w:style w:type="character" w:customStyle="1" w:styleId="LDDateChar">
    <w:name w:val="LDDate Char"/>
    <w:link w:val="LDDate"/>
    <w:rsid w:val="004426A1"/>
    <w:rPr>
      <w:sz w:val="24"/>
      <w:szCs w:val="24"/>
      <w:lang w:eastAsia="en-US"/>
    </w:rPr>
  </w:style>
  <w:style w:type="character" w:customStyle="1" w:styleId="LDClauseHeadingChar">
    <w:name w:val="LDClauseHeading Char"/>
    <w:link w:val="LDClauseHeading"/>
    <w:rsid w:val="001A57A1"/>
    <w:rPr>
      <w:rFonts w:ascii="Arial" w:hAnsi="Arial"/>
      <w:b/>
      <w:sz w:val="24"/>
      <w:szCs w:val="24"/>
      <w:lang w:eastAsia="en-US"/>
    </w:rPr>
  </w:style>
  <w:style w:type="character" w:customStyle="1" w:styleId="LDScheduleheadingChar">
    <w:name w:val="LDSchedule heading Char"/>
    <w:link w:val="LDScheduleheading"/>
    <w:rsid w:val="001A57A1"/>
    <w:rPr>
      <w:rFonts w:ascii="Arial" w:hAnsi="Arial" w:cs="Arial"/>
      <w:b/>
      <w:sz w:val="24"/>
      <w:szCs w:val="24"/>
      <w:lang w:eastAsia="en-US"/>
    </w:rPr>
  </w:style>
  <w:style w:type="character" w:customStyle="1" w:styleId="LDAmendTextChar">
    <w:name w:val="LDAmendText Char"/>
    <w:link w:val="LDAmendText"/>
    <w:rsid w:val="001A57A1"/>
    <w:rPr>
      <w:sz w:val="24"/>
      <w:szCs w:val="24"/>
      <w:lang w:eastAsia="en-US"/>
    </w:rPr>
  </w:style>
  <w:style w:type="character" w:customStyle="1" w:styleId="LDdefinitionChar">
    <w:name w:val="LDdefinition Char"/>
    <w:link w:val="LDdefinition"/>
    <w:rsid w:val="001A57A1"/>
    <w:rPr>
      <w:sz w:val="24"/>
      <w:szCs w:val="24"/>
      <w:lang w:eastAsia="en-US"/>
    </w:rPr>
  </w:style>
  <w:style w:type="paragraph" w:customStyle="1" w:styleId="Default">
    <w:name w:val="Default"/>
    <w:rsid w:val="003F3CC0"/>
    <w:pPr>
      <w:autoSpaceDE w:val="0"/>
      <w:autoSpaceDN w:val="0"/>
      <w:adjustRightInd w:val="0"/>
    </w:pPr>
    <w:rPr>
      <w:rFonts w:ascii="Arial" w:hAnsi="Arial" w:cs="Arial"/>
      <w:color w:val="000000"/>
      <w:sz w:val="24"/>
      <w:szCs w:val="24"/>
    </w:rPr>
  </w:style>
  <w:style w:type="paragraph" w:customStyle="1" w:styleId="Style3">
    <w:name w:val="Style3"/>
    <w:basedOn w:val="Heading2"/>
    <w:autoRedefine/>
    <w:rsid w:val="003F3CC0"/>
    <w:pPr>
      <w:spacing w:before="120"/>
      <w:jc w:val="both"/>
    </w:pPr>
    <w:rPr>
      <w:rFonts w:ascii="Times New Roman" w:hAnsi="Times New Roman"/>
      <w:b w:val="0"/>
      <w:bCs/>
      <w:iCs/>
      <w:szCs w:val="28"/>
      <w:lang w:eastAsia="en-AU"/>
    </w:rPr>
  </w:style>
  <w:style w:type="paragraph" w:customStyle="1" w:styleId="ACcontentsHeading">
    <w:name w:val="ACcontentsHeading"/>
    <w:basedOn w:val="Normal"/>
    <w:rsid w:val="003F3CC0"/>
    <w:pPr>
      <w:spacing w:before="240"/>
      <w:ind w:right="-86"/>
    </w:pPr>
    <w:rPr>
      <w:b/>
      <w:lang w:val="en-GB"/>
    </w:rPr>
  </w:style>
  <w:style w:type="paragraph" w:customStyle="1" w:styleId="ACNote">
    <w:name w:val="AC Note"/>
    <w:basedOn w:val="LDNote"/>
    <w:rsid w:val="003F3CC0"/>
    <w:pPr>
      <w:tabs>
        <w:tab w:val="clear" w:pos="454"/>
        <w:tab w:val="clear" w:pos="737"/>
        <w:tab w:val="left" w:pos="993"/>
      </w:tabs>
      <w:ind w:left="0"/>
      <w:jc w:val="both"/>
    </w:pPr>
    <w:rPr>
      <w:i/>
      <w:sz w:val="24"/>
    </w:rPr>
  </w:style>
  <w:style w:type="character" w:styleId="CommentReference">
    <w:name w:val="annotation reference"/>
    <w:basedOn w:val="DefaultParagraphFont"/>
    <w:uiPriority w:val="99"/>
    <w:rsid w:val="000675A4"/>
    <w:rPr>
      <w:sz w:val="16"/>
      <w:szCs w:val="16"/>
    </w:rPr>
  </w:style>
  <w:style w:type="character" w:customStyle="1" w:styleId="LDTabletextChar">
    <w:name w:val="LDTabletext Char"/>
    <w:basedOn w:val="LDBodytextChar"/>
    <w:link w:val="LDTabletext"/>
    <w:rsid w:val="00C15E1A"/>
    <w:rPr>
      <w:sz w:val="24"/>
      <w:szCs w:val="24"/>
      <w:lang w:eastAsia="en-US"/>
    </w:rPr>
  </w:style>
  <w:style w:type="character" w:customStyle="1" w:styleId="LDP2iChar">
    <w:name w:val="LDP2 (i) Char"/>
    <w:basedOn w:val="LDP1aChar"/>
    <w:link w:val="LDP2i"/>
    <w:rsid w:val="00C15E1A"/>
    <w:rPr>
      <w:sz w:val="24"/>
      <w:szCs w:val="24"/>
      <w:lang w:eastAsia="en-US"/>
    </w:rPr>
  </w:style>
  <w:style w:type="character" w:styleId="Emphasis">
    <w:name w:val="Emphasis"/>
    <w:rsid w:val="00C15E1A"/>
    <w:rPr>
      <w:i/>
      <w:iCs/>
    </w:rPr>
  </w:style>
  <w:style w:type="table" w:styleId="TableGrid">
    <w:name w:val="Table Grid"/>
    <w:basedOn w:val="TableNormal"/>
    <w:uiPriority w:val="59"/>
    <w:rsid w:val="004E6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D0ADD"/>
    <w:rPr>
      <w:sz w:val="24"/>
    </w:rPr>
  </w:style>
  <w:style w:type="paragraph" w:customStyle="1" w:styleId="-Style">
    <w:name w:val="- Style"/>
    <w:basedOn w:val="ListParagraph"/>
    <w:link w:val="-StyleChar"/>
    <w:rsid w:val="009F0072"/>
    <w:pPr>
      <w:numPr>
        <w:numId w:val="11"/>
      </w:numPr>
      <w:tabs>
        <w:tab w:val="left" w:pos="1418"/>
        <w:tab w:val="left" w:pos="2835"/>
      </w:tabs>
      <w:spacing w:after="80"/>
    </w:pPr>
    <w:rPr>
      <w:rFonts w:ascii="Arial" w:hAnsi="Arial"/>
    </w:rPr>
  </w:style>
  <w:style w:type="character" w:customStyle="1" w:styleId="-StyleChar">
    <w:name w:val="- Style Char"/>
    <w:link w:val="-Style"/>
    <w:rsid w:val="009F0072"/>
    <w:rPr>
      <w:rFonts w:ascii="Arial" w:eastAsiaTheme="minorHAnsi" w:hAnsi="Arial" w:cstheme="minorBidi"/>
      <w:sz w:val="24"/>
      <w:szCs w:val="22"/>
      <w:lang w:eastAsia="en-US"/>
    </w:rPr>
  </w:style>
  <w:style w:type="paragraph" w:styleId="ListParagraph">
    <w:name w:val="List Paragraph"/>
    <w:basedOn w:val="Normal"/>
    <w:uiPriority w:val="34"/>
    <w:qFormat/>
    <w:rsid w:val="009F0072"/>
    <w:pPr>
      <w:contextualSpacing/>
    </w:pPr>
  </w:style>
  <w:style w:type="paragraph" w:customStyle="1" w:styleId="Penalty">
    <w:name w:val="Penalty"/>
    <w:basedOn w:val="Normal"/>
    <w:next w:val="Normal"/>
    <w:rsid w:val="00072E0D"/>
    <w:pPr>
      <w:spacing w:before="180" w:after="0" w:line="260" w:lineRule="exact"/>
      <w:ind w:left="964"/>
      <w:jc w:val="both"/>
    </w:pPr>
    <w:rPr>
      <w:rFonts w:eastAsia="Times New Roman"/>
      <w:szCs w:val="24"/>
    </w:rPr>
  </w:style>
  <w:style w:type="character" w:customStyle="1" w:styleId="LDScheduleClauseChar">
    <w:name w:val="LDScheduleClause Char"/>
    <w:link w:val="LDScheduleClause"/>
    <w:rsid w:val="00A61E19"/>
    <w:rPr>
      <w:sz w:val="24"/>
      <w:szCs w:val="24"/>
      <w:lang w:eastAsia="en-US"/>
    </w:rPr>
  </w:style>
  <w:style w:type="paragraph" w:customStyle="1" w:styleId="LDP1a0">
    <w:name w:val="LDP1 (a)"/>
    <w:basedOn w:val="Clause"/>
    <w:link w:val="LDP1aChar0"/>
    <w:rsid w:val="004426A1"/>
    <w:pPr>
      <w:tabs>
        <w:tab w:val="clear" w:pos="737"/>
        <w:tab w:val="left" w:pos="1191"/>
      </w:tabs>
      <w:ind w:left="1191" w:hanging="454"/>
    </w:pPr>
  </w:style>
  <w:style w:type="character" w:customStyle="1" w:styleId="LDP1aChar0">
    <w:name w:val="LDP1 (a) Char"/>
    <w:basedOn w:val="ClauseChar"/>
    <w:link w:val="LDP1a0"/>
    <w:locked/>
    <w:rsid w:val="004426A1"/>
    <w:rPr>
      <w:sz w:val="24"/>
      <w:szCs w:val="24"/>
      <w:lang w:eastAsia="en-US"/>
    </w:rPr>
  </w:style>
  <w:style w:type="character" w:customStyle="1" w:styleId="LDNoteChar">
    <w:name w:val="LDNote Char"/>
    <w:link w:val="LDNote"/>
    <w:rsid w:val="000F146E"/>
    <w:rPr>
      <w:szCs w:val="24"/>
      <w:lang w:eastAsia="en-US"/>
    </w:rPr>
  </w:style>
  <w:style w:type="character" w:customStyle="1" w:styleId="LDSubclauseHeadChar">
    <w:name w:val="LDSubclauseHead Char"/>
    <w:basedOn w:val="LDClauseHeadingChar"/>
    <w:link w:val="LDSubclauseHead"/>
    <w:rsid w:val="00B97A27"/>
    <w:rPr>
      <w:rFonts w:ascii="Arial" w:hAnsi="Arial"/>
      <w:b w:val="0"/>
      <w:sz w:val="24"/>
      <w:szCs w:val="24"/>
      <w:lang w:eastAsia="en-US"/>
    </w:rPr>
  </w:style>
  <w:style w:type="paragraph" w:customStyle="1" w:styleId="Rc">
    <w:name w:val="Rc"/>
    <w:aliases w:val="Rn continued"/>
    <w:basedOn w:val="Normal"/>
    <w:next w:val="Normal"/>
    <w:rsid w:val="00CB7BF1"/>
    <w:pPr>
      <w:overflowPunct w:val="0"/>
      <w:autoSpaceDE w:val="0"/>
      <w:autoSpaceDN w:val="0"/>
      <w:adjustRightInd w:val="0"/>
      <w:spacing w:before="60" w:after="0" w:line="240" w:lineRule="atLeast"/>
      <w:ind w:left="794"/>
      <w:jc w:val="both"/>
      <w:textAlignment w:val="baseline"/>
    </w:pPr>
    <w:rPr>
      <w:rFonts w:ascii="Times" w:eastAsia="Times New Roman" w:hAnsi="Times" w:cs="Times New Roman"/>
      <w:sz w:val="26"/>
      <w:szCs w:val="20"/>
    </w:rPr>
  </w:style>
  <w:style w:type="paragraph" w:customStyle="1" w:styleId="A1">
    <w:name w:val="A1"/>
    <w:aliases w:val="Heading Amendment,1. Amendment"/>
    <w:basedOn w:val="Normal"/>
    <w:next w:val="Normal"/>
    <w:rsid w:val="006F4791"/>
    <w:pPr>
      <w:keepNext/>
      <w:tabs>
        <w:tab w:val="left" w:pos="794"/>
      </w:tabs>
      <w:overflowPunct w:val="0"/>
      <w:autoSpaceDE w:val="0"/>
      <w:autoSpaceDN w:val="0"/>
      <w:adjustRightInd w:val="0"/>
      <w:spacing w:before="480" w:after="0" w:line="240" w:lineRule="atLeast"/>
      <w:ind w:left="794" w:hanging="794"/>
      <w:jc w:val="both"/>
      <w:textAlignment w:val="baseline"/>
    </w:pPr>
    <w:rPr>
      <w:rFonts w:ascii="Helvetica" w:eastAsia="Times New Roman" w:hAnsi="Helvetica" w:cs="Times New Roman"/>
      <w:b/>
      <w:szCs w:val="20"/>
    </w:rPr>
  </w:style>
  <w:style w:type="paragraph" w:customStyle="1" w:styleId="paraa">
    <w:name w:val="para (a)"/>
    <w:basedOn w:val="Normal"/>
    <w:rsid w:val="006F4791"/>
    <w:pPr>
      <w:tabs>
        <w:tab w:val="right" w:pos="1134"/>
        <w:tab w:val="left" w:pos="1276"/>
      </w:tabs>
      <w:overflowPunct w:val="0"/>
      <w:autoSpaceDE w:val="0"/>
      <w:autoSpaceDN w:val="0"/>
      <w:adjustRightInd w:val="0"/>
      <w:spacing w:after="0" w:line="240" w:lineRule="auto"/>
      <w:ind w:left="1276" w:hanging="1276"/>
      <w:jc w:val="both"/>
      <w:textAlignment w:val="baseline"/>
    </w:pPr>
    <w:rPr>
      <w:rFonts w:eastAsia="Times New Roman" w:cs="Times New Roman"/>
      <w:sz w:val="26"/>
      <w:szCs w:val="20"/>
    </w:rPr>
  </w:style>
  <w:style w:type="paragraph" w:customStyle="1" w:styleId="P1">
    <w:name w:val="P1"/>
    <w:aliases w:val="(a)"/>
    <w:basedOn w:val="Clause"/>
    <w:link w:val="P1Char"/>
    <w:qFormat/>
    <w:rsid w:val="004426A1"/>
    <w:pPr>
      <w:tabs>
        <w:tab w:val="clear" w:pos="454"/>
        <w:tab w:val="clear" w:pos="737"/>
        <w:tab w:val="left" w:pos="1191"/>
      </w:tabs>
      <w:ind w:left="1191" w:hanging="454"/>
    </w:pPr>
  </w:style>
  <w:style w:type="paragraph" w:customStyle="1" w:styleId="P2">
    <w:name w:val="P2"/>
    <w:aliases w:val="(i)"/>
    <w:basedOn w:val="P1"/>
    <w:link w:val="iChar"/>
    <w:qFormat/>
    <w:rsid w:val="004426A1"/>
    <w:pPr>
      <w:tabs>
        <w:tab w:val="clear" w:pos="1191"/>
        <w:tab w:val="right" w:pos="1418"/>
        <w:tab w:val="left" w:pos="1559"/>
      </w:tabs>
      <w:ind w:left="1588" w:hanging="1134"/>
    </w:pPr>
  </w:style>
  <w:style w:type="paragraph" w:customStyle="1" w:styleId="R1">
    <w:name w:val="R1"/>
    <w:aliases w:val="1. or 1.(1)"/>
    <w:basedOn w:val="Normal"/>
    <w:next w:val="Normal"/>
    <w:rsid w:val="006F4791"/>
    <w:pPr>
      <w:tabs>
        <w:tab w:val="left" w:pos="794"/>
      </w:tabs>
      <w:overflowPunct w:val="0"/>
      <w:autoSpaceDE w:val="0"/>
      <w:autoSpaceDN w:val="0"/>
      <w:adjustRightInd w:val="0"/>
      <w:spacing w:before="120" w:after="0" w:line="240" w:lineRule="atLeast"/>
      <w:ind w:left="794" w:hanging="794"/>
      <w:jc w:val="both"/>
      <w:textAlignment w:val="baseline"/>
    </w:pPr>
    <w:rPr>
      <w:rFonts w:ascii="Times New (W1)" w:eastAsia="Times New Roman" w:hAnsi="Times New (W1)" w:cs="Times New Roman"/>
      <w:sz w:val="26"/>
      <w:szCs w:val="20"/>
    </w:rPr>
  </w:style>
  <w:style w:type="paragraph" w:customStyle="1" w:styleId="r10">
    <w:name w:val="r1"/>
    <w:basedOn w:val="Normal"/>
    <w:rsid w:val="00937F54"/>
    <w:pPr>
      <w:spacing w:before="100" w:beforeAutospacing="1" w:after="100" w:afterAutospacing="1" w:line="240" w:lineRule="auto"/>
    </w:pPr>
    <w:rPr>
      <w:rFonts w:eastAsia="Times New Roman" w:cs="Times New Roman"/>
      <w:szCs w:val="24"/>
      <w:lang w:eastAsia="en-AU"/>
    </w:rPr>
  </w:style>
  <w:style w:type="character" w:styleId="Hyperlink">
    <w:name w:val="Hyperlink"/>
    <w:basedOn w:val="DefaultParagraphFont"/>
    <w:uiPriority w:val="99"/>
    <w:unhideWhenUsed/>
    <w:rsid w:val="001A6E7D"/>
    <w:rPr>
      <w:strike w:val="0"/>
      <w:dstrike w:val="0"/>
      <w:color w:val="0000FF"/>
      <w:u w:val="none"/>
      <w:effect w:val="none"/>
    </w:rPr>
  </w:style>
  <w:style w:type="character" w:customStyle="1" w:styleId="CommentTextChar">
    <w:name w:val="Comment Text Char"/>
    <w:basedOn w:val="DefaultParagraphFont"/>
    <w:link w:val="CommentText"/>
    <w:uiPriority w:val="99"/>
    <w:rsid w:val="001A6E7D"/>
    <w:rPr>
      <w:rFonts w:asciiTheme="minorHAnsi" w:eastAsiaTheme="minorHAnsi" w:hAnsiTheme="minorHAnsi" w:cstheme="minorBidi"/>
      <w:szCs w:val="22"/>
      <w:lang w:eastAsia="en-US"/>
    </w:rPr>
  </w:style>
  <w:style w:type="character" w:customStyle="1" w:styleId="tgc">
    <w:name w:val="_tgc"/>
    <w:basedOn w:val="DefaultParagraphFont"/>
    <w:rsid w:val="00BE1BAF"/>
  </w:style>
  <w:style w:type="paragraph" w:customStyle="1" w:styleId="subsection">
    <w:name w:val="subsection"/>
    <w:aliases w:val="ss,Subsection"/>
    <w:basedOn w:val="Normal"/>
    <w:link w:val="subsectionChar"/>
    <w:rsid w:val="00E438DF"/>
    <w:pPr>
      <w:tabs>
        <w:tab w:val="right" w:pos="1021"/>
      </w:tabs>
      <w:spacing w:before="180" w:after="0" w:line="240" w:lineRule="auto"/>
      <w:ind w:left="1134" w:hanging="1134"/>
    </w:pPr>
    <w:rPr>
      <w:rFonts w:eastAsia="Times New Roman" w:cs="Times New Roman"/>
      <w:szCs w:val="20"/>
      <w:lang w:eastAsia="en-AU"/>
    </w:rPr>
  </w:style>
  <w:style w:type="paragraph" w:customStyle="1" w:styleId="paragraph">
    <w:name w:val="paragraph"/>
    <w:aliases w:val="a,Paragraph"/>
    <w:basedOn w:val="Normal"/>
    <w:link w:val="paragraphChar"/>
    <w:rsid w:val="00E438DF"/>
    <w:pPr>
      <w:tabs>
        <w:tab w:val="right" w:pos="1531"/>
      </w:tabs>
      <w:spacing w:before="40" w:after="0" w:line="240" w:lineRule="auto"/>
      <w:ind w:left="1644" w:hanging="1644"/>
    </w:pPr>
    <w:rPr>
      <w:rFonts w:eastAsia="Times New Roman" w:cs="Times New Roman"/>
      <w:szCs w:val="20"/>
      <w:lang w:eastAsia="en-AU"/>
    </w:rPr>
  </w:style>
  <w:style w:type="character" w:customStyle="1" w:styleId="subsectionChar">
    <w:name w:val="subsection Char"/>
    <w:aliases w:val="ss Char"/>
    <w:link w:val="subsection"/>
    <w:rsid w:val="00E438DF"/>
    <w:rPr>
      <w:sz w:val="22"/>
    </w:rPr>
  </w:style>
  <w:style w:type="paragraph" w:customStyle="1" w:styleId="notedraft">
    <w:name w:val="note(draft)"/>
    <w:aliases w:val="nd"/>
    <w:basedOn w:val="Normal"/>
    <w:rsid w:val="007774B2"/>
    <w:pPr>
      <w:spacing w:before="240" w:after="0" w:line="240" w:lineRule="auto"/>
      <w:ind w:left="284" w:hanging="284"/>
    </w:pPr>
    <w:rPr>
      <w:rFonts w:eastAsia="Times New Roman" w:cs="Times New Roman"/>
      <w:i/>
      <w:szCs w:val="20"/>
      <w:lang w:eastAsia="en-AU"/>
    </w:rPr>
  </w:style>
  <w:style w:type="paragraph" w:customStyle="1" w:styleId="paragraphsub">
    <w:name w:val="paragraph(sub)"/>
    <w:aliases w:val="aa"/>
    <w:basedOn w:val="Normal"/>
    <w:rsid w:val="00F42158"/>
    <w:pPr>
      <w:tabs>
        <w:tab w:val="right" w:pos="1985"/>
      </w:tabs>
      <w:spacing w:before="40" w:after="0" w:line="240" w:lineRule="auto"/>
      <w:ind w:left="2098" w:hanging="2098"/>
    </w:pPr>
    <w:rPr>
      <w:rFonts w:eastAsia="Times New Roman" w:cs="Times New Roman"/>
      <w:szCs w:val="20"/>
      <w:lang w:eastAsia="en-AU"/>
    </w:rPr>
  </w:style>
  <w:style w:type="character" w:customStyle="1" w:styleId="paragraphChar">
    <w:name w:val="paragraph Char"/>
    <w:aliases w:val="a Char"/>
    <w:link w:val="paragraph"/>
    <w:locked/>
    <w:rsid w:val="00F42158"/>
    <w:rPr>
      <w:sz w:val="22"/>
    </w:rPr>
  </w:style>
  <w:style w:type="character" w:customStyle="1" w:styleId="CharDivText">
    <w:name w:val="CharDivText"/>
    <w:basedOn w:val="DefaultParagraphFont"/>
    <w:uiPriority w:val="1"/>
    <w:qFormat/>
    <w:rsid w:val="007855CE"/>
  </w:style>
  <w:style w:type="character" w:customStyle="1" w:styleId="CharBoldItalic">
    <w:name w:val="CharBoldItalic"/>
    <w:uiPriority w:val="1"/>
    <w:qFormat/>
    <w:rsid w:val="00C57C36"/>
    <w:rPr>
      <w:b/>
      <w:i/>
    </w:rPr>
  </w:style>
  <w:style w:type="paragraph" w:customStyle="1" w:styleId="SOPara">
    <w:name w:val="SO Para"/>
    <w:aliases w:val="soa"/>
    <w:basedOn w:val="Normal"/>
    <w:link w:val="SOParaChar"/>
    <w:qFormat/>
    <w:rsid w:val="00C74C45"/>
    <w:pPr>
      <w:pBdr>
        <w:top w:val="single" w:sz="6" w:space="5" w:color="auto"/>
        <w:left w:val="single" w:sz="6" w:space="5" w:color="auto"/>
        <w:bottom w:val="single" w:sz="6" w:space="5" w:color="auto"/>
        <w:right w:val="single" w:sz="6" w:space="5" w:color="auto"/>
      </w:pBdr>
      <w:tabs>
        <w:tab w:val="right" w:pos="1786"/>
      </w:tabs>
      <w:spacing w:before="40" w:after="0" w:line="240" w:lineRule="auto"/>
      <w:ind w:left="2070" w:hanging="936"/>
    </w:pPr>
    <w:rPr>
      <w:rFonts w:eastAsia="Calibri" w:cs="Times New Roman"/>
      <w:szCs w:val="20"/>
    </w:rPr>
  </w:style>
  <w:style w:type="character" w:customStyle="1" w:styleId="SOParaChar">
    <w:name w:val="SO Para Char"/>
    <w:aliases w:val="soa Char"/>
    <w:link w:val="SOPara"/>
    <w:rsid w:val="00C74C45"/>
    <w:rPr>
      <w:rFonts w:eastAsia="Calibri"/>
      <w:sz w:val="22"/>
      <w:lang w:eastAsia="en-US"/>
    </w:rPr>
  </w:style>
  <w:style w:type="character" w:customStyle="1" w:styleId="HeaderChar">
    <w:name w:val="Header Char"/>
    <w:basedOn w:val="DefaultParagraphFont"/>
    <w:link w:val="Header"/>
    <w:rsid w:val="00AD50A9"/>
    <w:rPr>
      <w:rFonts w:asciiTheme="minorHAnsi" w:eastAsiaTheme="minorHAnsi" w:hAnsiTheme="minorHAnsi" w:cstheme="minorBidi"/>
      <w:sz w:val="22"/>
      <w:szCs w:val="22"/>
      <w:lang w:eastAsia="en-US"/>
    </w:rPr>
  </w:style>
  <w:style w:type="character" w:customStyle="1" w:styleId="LDTableheadingChar">
    <w:name w:val="LDTableheading Char"/>
    <w:link w:val="LDTableheading"/>
    <w:rsid w:val="00AD50A9"/>
    <w:rPr>
      <w:b/>
      <w:sz w:val="24"/>
      <w:szCs w:val="24"/>
      <w:lang w:eastAsia="en-US"/>
    </w:rPr>
  </w:style>
  <w:style w:type="character" w:customStyle="1" w:styleId="LDScheduleClauseHeadChar">
    <w:name w:val="LDScheduleClauseHead Char"/>
    <w:basedOn w:val="LDClauseHeadingChar"/>
    <w:link w:val="LDScheduleClauseHead"/>
    <w:rsid w:val="00AD50A9"/>
    <w:rPr>
      <w:rFonts w:ascii="Arial" w:hAnsi="Arial"/>
      <w:b/>
      <w:sz w:val="24"/>
      <w:szCs w:val="24"/>
      <w:lang w:eastAsia="en-US"/>
    </w:rPr>
  </w:style>
  <w:style w:type="paragraph" w:customStyle="1" w:styleId="LDTableNote">
    <w:name w:val="LDTableNote"/>
    <w:basedOn w:val="Note"/>
    <w:rsid w:val="004426A1"/>
    <w:pPr>
      <w:tabs>
        <w:tab w:val="clear" w:pos="454"/>
        <w:tab w:val="clear" w:pos="737"/>
      </w:tabs>
      <w:ind w:left="7"/>
    </w:pPr>
    <w:rPr>
      <w:rFonts w:eastAsia="Calibri"/>
      <w:sz w:val="22"/>
    </w:rPr>
  </w:style>
  <w:style w:type="paragraph" w:customStyle="1" w:styleId="HR">
    <w:name w:val="HR"/>
    <w:aliases w:val="Regulation Heading"/>
    <w:basedOn w:val="Normal"/>
    <w:next w:val="Normal"/>
    <w:link w:val="HRChar"/>
    <w:rsid w:val="00913659"/>
    <w:pPr>
      <w:keepNext/>
      <w:keepLines/>
      <w:spacing w:before="360" w:after="0" w:line="240" w:lineRule="auto"/>
      <w:ind w:left="964" w:hanging="964"/>
    </w:pPr>
    <w:rPr>
      <w:rFonts w:ascii="Arial" w:eastAsia="Times New Roman" w:hAnsi="Arial" w:cs="Times New Roman"/>
      <w:b/>
      <w:szCs w:val="24"/>
    </w:rPr>
  </w:style>
  <w:style w:type="character" w:customStyle="1" w:styleId="HRChar">
    <w:name w:val="HR Char"/>
    <w:aliases w:val="Regulation Heading Char"/>
    <w:basedOn w:val="DefaultParagraphFont"/>
    <w:link w:val="HR"/>
    <w:rsid w:val="00913659"/>
    <w:rPr>
      <w:rFonts w:ascii="Arial" w:hAnsi="Arial"/>
      <w:b/>
      <w:sz w:val="24"/>
      <w:szCs w:val="24"/>
      <w:lang w:eastAsia="en-US"/>
    </w:rPr>
  </w:style>
  <w:style w:type="paragraph" w:customStyle="1" w:styleId="Example">
    <w:name w:val="Example"/>
    <w:basedOn w:val="Normal"/>
    <w:rsid w:val="0020510D"/>
    <w:pPr>
      <w:spacing w:before="120" w:after="120"/>
      <w:ind w:left="142"/>
    </w:pPr>
    <w:rPr>
      <w:rFonts w:eastAsia="Calibri" w:cs="Times New Roman"/>
      <w:i/>
      <w:szCs w:val="24"/>
    </w:rPr>
  </w:style>
  <w:style w:type="paragraph" w:customStyle="1" w:styleId="LDTabletexta">
    <w:name w:val="LDTabletext(a)"/>
    <w:basedOn w:val="TableText"/>
    <w:rsid w:val="004426A1"/>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i">
    <w:name w:val="LDTabletext(i)"/>
    <w:basedOn w:val="LDTabletexta"/>
    <w:rsid w:val="004426A1"/>
    <w:pPr>
      <w:tabs>
        <w:tab w:val="clear" w:pos="459"/>
        <w:tab w:val="left" w:pos="1026"/>
      </w:tabs>
      <w:ind w:left="819"/>
    </w:pPr>
  </w:style>
  <w:style w:type="paragraph" w:customStyle="1" w:styleId="tabletextn1">
    <w:name w:val="table text n1"/>
    <w:basedOn w:val="BodyText"/>
    <w:rsid w:val="000D6477"/>
    <w:pPr>
      <w:numPr>
        <w:ilvl w:val="1"/>
        <w:numId w:val="12"/>
      </w:numPr>
      <w:tabs>
        <w:tab w:val="clear" w:pos="644"/>
        <w:tab w:val="left" w:pos="284"/>
        <w:tab w:val="num" w:pos="360"/>
      </w:tabs>
      <w:spacing w:before="120" w:after="0" w:line="240" w:lineRule="auto"/>
      <w:ind w:left="284" w:hanging="284"/>
    </w:pPr>
    <w:rPr>
      <w:rFonts w:ascii="Arial" w:eastAsia="Times New Roman" w:hAnsi="Arial" w:cs="Times New Roman"/>
      <w:szCs w:val="20"/>
    </w:rPr>
  </w:style>
  <w:style w:type="character" w:customStyle="1" w:styleId="LDSchedSubclHeadChar">
    <w:name w:val="LDSchedSubclHead Char"/>
    <w:basedOn w:val="LDScheduleClauseHeadChar"/>
    <w:link w:val="LDSchedSubclHead"/>
    <w:rsid w:val="007E579B"/>
    <w:rPr>
      <w:rFonts w:ascii="Arial" w:hAnsi="Arial"/>
      <w:b w:val="0"/>
      <w:sz w:val="24"/>
      <w:szCs w:val="24"/>
      <w:lang w:eastAsia="en-US"/>
    </w:rPr>
  </w:style>
  <w:style w:type="paragraph" w:customStyle="1" w:styleId="LDTabletextA0">
    <w:name w:val="LDTabletext(A)"/>
    <w:basedOn w:val="TableText"/>
    <w:rsid w:val="004426A1"/>
    <w:pPr>
      <w:tabs>
        <w:tab w:val="clear" w:pos="1134"/>
        <w:tab w:val="clear" w:pos="1276"/>
        <w:tab w:val="clear" w:pos="1843"/>
        <w:tab w:val="clear" w:pos="1985"/>
        <w:tab w:val="clear" w:pos="2552"/>
        <w:tab w:val="clear" w:pos="2693"/>
        <w:tab w:val="left" w:pos="316"/>
        <w:tab w:val="left" w:pos="1875"/>
      </w:tabs>
      <w:ind w:left="1080"/>
    </w:pPr>
  </w:style>
  <w:style w:type="paragraph" w:customStyle="1" w:styleId="Definition">
    <w:name w:val="Definition"/>
    <w:aliases w:val="dd"/>
    <w:basedOn w:val="Clause"/>
    <w:link w:val="DefinitionChar"/>
    <w:qFormat/>
    <w:rsid w:val="004426A1"/>
    <w:pPr>
      <w:tabs>
        <w:tab w:val="clear" w:pos="454"/>
        <w:tab w:val="clear" w:pos="737"/>
      </w:tabs>
      <w:ind w:firstLine="0"/>
    </w:pPr>
  </w:style>
  <w:style w:type="paragraph" w:customStyle="1" w:styleId="SubsectionHead">
    <w:name w:val="SubsectionHead"/>
    <w:aliases w:val="ssh"/>
    <w:basedOn w:val="Normal"/>
    <w:next w:val="subsection"/>
    <w:rsid w:val="00B127BB"/>
    <w:pPr>
      <w:keepNext/>
      <w:keepLines/>
      <w:spacing w:before="240" w:after="0" w:line="240" w:lineRule="auto"/>
      <w:ind w:left="1134"/>
    </w:pPr>
    <w:rPr>
      <w:rFonts w:eastAsia="Times New Roman" w:cs="Times New Roman"/>
      <w:i/>
      <w:szCs w:val="20"/>
      <w:lang w:eastAsia="en-AU"/>
    </w:rPr>
  </w:style>
  <w:style w:type="paragraph" w:customStyle="1" w:styleId="ActHead5">
    <w:name w:val="ActHead 5"/>
    <w:aliases w:val="s"/>
    <w:basedOn w:val="Normal"/>
    <w:next w:val="subsection"/>
    <w:link w:val="ActHead5Char"/>
    <w:qFormat/>
    <w:rsid w:val="00F54DB5"/>
    <w:pPr>
      <w:keepNext/>
      <w:keepLines/>
      <w:spacing w:before="280" w:after="0" w:line="240" w:lineRule="auto"/>
      <w:ind w:left="1134" w:hanging="1134"/>
      <w:outlineLvl w:val="4"/>
    </w:pPr>
    <w:rPr>
      <w:rFonts w:eastAsia="Times New Roman" w:cs="Times New Roman"/>
      <w:b/>
      <w:kern w:val="28"/>
      <w:szCs w:val="20"/>
      <w:lang w:eastAsia="en-AU"/>
    </w:rPr>
  </w:style>
  <w:style w:type="paragraph" w:customStyle="1" w:styleId="subsection2">
    <w:name w:val="subsection2"/>
    <w:aliases w:val="ss2"/>
    <w:basedOn w:val="Normal"/>
    <w:next w:val="subsection"/>
    <w:rsid w:val="00F54DB5"/>
    <w:pPr>
      <w:spacing w:before="40" w:after="0" w:line="240" w:lineRule="auto"/>
      <w:ind w:left="1134"/>
    </w:pPr>
    <w:rPr>
      <w:rFonts w:eastAsia="Times New Roman" w:cs="Times New Roman"/>
      <w:szCs w:val="20"/>
      <w:lang w:eastAsia="en-AU"/>
    </w:rPr>
  </w:style>
  <w:style w:type="paragraph" w:customStyle="1" w:styleId="notetext">
    <w:name w:val="note(text)"/>
    <w:aliases w:val="n"/>
    <w:basedOn w:val="Normal"/>
    <w:link w:val="notetextChar"/>
    <w:rsid w:val="00F54DB5"/>
    <w:pPr>
      <w:spacing w:before="122" w:after="0" w:line="240" w:lineRule="auto"/>
      <w:ind w:left="1985" w:hanging="851"/>
    </w:pPr>
    <w:rPr>
      <w:rFonts w:eastAsia="Times New Roman" w:cs="Times New Roman"/>
      <w:sz w:val="18"/>
      <w:szCs w:val="20"/>
      <w:lang w:eastAsia="en-AU"/>
    </w:rPr>
  </w:style>
  <w:style w:type="character" w:customStyle="1" w:styleId="notetextChar">
    <w:name w:val="note(text) Char"/>
    <w:aliases w:val="n Char"/>
    <w:link w:val="notetext"/>
    <w:rsid w:val="00F54DB5"/>
    <w:rPr>
      <w:sz w:val="18"/>
    </w:rPr>
  </w:style>
  <w:style w:type="character" w:customStyle="1" w:styleId="CharSectno">
    <w:name w:val="CharSectno"/>
    <w:basedOn w:val="DefaultParagraphFont"/>
    <w:uiPriority w:val="1"/>
    <w:qFormat/>
    <w:rsid w:val="00D06072"/>
  </w:style>
  <w:style w:type="character" w:customStyle="1" w:styleId="FooterChar">
    <w:name w:val="Footer Char"/>
    <w:link w:val="Footer"/>
    <w:uiPriority w:val="99"/>
    <w:rsid w:val="00064A96"/>
    <w:rPr>
      <w:rFonts w:asciiTheme="minorHAnsi" w:eastAsiaTheme="minorHAnsi" w:hAnsiTheme="minorHAnsi" w:cstheme="minorBidi"/>
      <w:szCs w:val="22"/>
      <w:lang w:eastAsia="en-US"/>
    </w:rPr>
  </w:style>
  <w:style w:type="character" w:styleId="Strong">
    <w:name w:val="Strong"/>
    <w:basedOn w:val="DefaultParagraphFont"/>
    <w:uiPriority w:val="22"/>
    <w:qFormat/>
    <w:rsid w:val="00FE6037"/>
    <w:rPr>
      <w:b/>
      <w:bCs/>
    </w:rPr>
  </w:style>
  <w:style w:type="paragraph" w:customStyle="1" w:styleId="ActHead3">
    <w:name w:val="ActHead 3"/>
    <w:aliases w:val="d"/>
    <w:basedOn w:val="Normal"/>
    <w:next w:val="Normal"/>
    <w:rsid w:val="00170845"/>
    <w:pPr>
      <w:keepNext/>
      <w:keepLines/>
      <w:spacing w:before="240" w:after="0" w:line="240" w:lineRule="auto"/>
      <w:ind w:left="1134" w:hanging="1134"/>
      <w:outlineLvl w:val="2"/>
    </w:pPr>
    <w:rPr>
      <w:rFonts w:eastAsia="Times New Roman" w:cs="Times New Roman"/>
      <w:b/>
      <w:kern w:val="28"/>
      <w:sz w:val="28"/>
      <w:szCs w:val="20"/>
      <w:lang w:eastAsia="en-AU"/>
    </w:rPr>
  </w:style>
  <w:style w:type="character" w:customStyle="1" w:styleId="CharDivNo">
    <w:name w:val="CharDivNo"/>
    <w:basedOn w:val="DefaultParagraphFont"/>
    <w:uiPriority w:val="1"/>
    <w:qFormat/>
    <w:rsid w:val="00170845"/>
  </w:style>
  <w:style w:type="character" w:customStyle="1" w:styleId="hvr">
    <w:name w:val="hvr"/>
    <w:basedOn w:val="DefaultParagraphFont"/>
    <w:rsid w:val="007E1248"/>
  </w:style>
  <w:style w:type="character" w:customStyle="1" w:styleId="mw-headline">
    <w:name w:val="mw-headline"/>
    <w:basedOn w:val="DefaultParagraphFont"/>
    <w:rsid w:val="00E25577"/>
  </w:style>
  <w:style w:type="character" w:customStyle="1" w:styleId="BalloonTextChar">
    <w:name w:val="Balloon Text Char"/>
    <w:basedOn w:val="DefaultParagraphFont"/>
    <w:link w:val="BalloonText"/>
    <w:uiPriority w:val="99"/>
    <w:semiHidden/>
    <w:rsid w:val="00AF43CD"/>
    <w:rPr>
      <w:rFonts w:ascii="Tahoma" w:eastAsiaTheme="minorHAnsi" w:hAnsi="Tahoma" w:cs="Tahoma"/>
      <w:sz w:val="16"/>
      <w:szCs w:val="16"/>
      <w:lang w:eastAsia="en-US"/>
    </w:rPr>
  </w:style>
  <w:style w:type="table" w:styleId="LightShading-Accent1">
    <w:name w:val="Light Shading Accent 1"/>
    <w:basedOn w:val="TableNormal"/>
    <w:uiPriority w:val="60"/>
    <w:rsid w:val="00AF43CD"/>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AF43CD"/>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AF43CD"/>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List2-Accent1">
    <w:name w:val="Medium List 2 Accent 1"/>
    <w:basedOn w:val="TableNormal"/>
    <w:uiPriority w:val="66"/>
    <w:rsid w:val="00AF43CD"/>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ablea">
    <w:name w:val="Table(a)"/>
    <w:aliases w:val="ta"/>
    <w:basedOn w:val="Normal"/>
    <w:rsid w:val="00AF43CD"/>
    <w:pPr>
      <w:spacing w:before="60" w:after="0" w:line="240" w:lineRule="auto"/>
      <w:ind w:left="284" w:hanging="284"/>
    </w:pPr>
    <w:rPr>
      <w:rFonts w:eastAsia="Times New Roman" w:cs="Times New Roman"/>
      <w:sz w:val="20"/>
      <w:szCs w:val="20"/>
      <w:lang w:eastAsia="en-AU"/>
    </w:rPr>
  </w:style>
  <w:style w:type="paragraph" w:customStyle="1" w:styleId="Tabletext0">
    <w:name w:val="Tabletext"/>
    <w:aliases w:val="tt"/>
    <w:basedOn w:val="Normal"/>
    <w:rsid w:val="00AF43CD"/>
    <w:pPr>
      <w:spacing w:before="60" w:after="0" w:line="240" w:lineRule="atLeast"/>
    </w:pPr>
    <w:rPr>
      <w:rFonts w:eastAsia="Times New Roman" w:cs="Times New Roman"/>
      <w:sz w:val="20"/>
      <w:szCs w:val="20"/>
      <w:lang w:eastAsia="en-AU"/>
    </w:rPr>
  </w:style>
  <w:style w:type="paragraph" w:customStyle="1" w:styleId="TableHeading">
    <w:name w:val="TableHeading"/>
    <w:aliases w:val="th"/>
    <w:basedOn w:val="BodyText1"/>
    <w:link w:val="TableHeadingChar"/>
    <w:qFormat/>
    <w:rsid w:val="004426A1"/>
    <w:pPr>
      <w:keepNext/>
      <w:tabs>
        <w:tab w:val="right" w:pos="1134"/>
        <w:tab w:val="left" w:pos="1276"/>
        <w:tab w:val="right" w:pos="1843"/>
        <w:tab w:val="left" w:pos="1985"/>
        <w:tab w:val="right" w:pos="2552"/>
        <w:tab w:val="left" w:pos="2693"/>
      </w:tabs>
      <w:spacing w:before="120" w:after="60"/>
    </w:pPr>
    <w:rPr>
      <w:b/>
    </w:rPr>
  </w:style>
  <w:style w:type="character" w:customStyle="1" w:styleId="Heading1Char">
    <w:name w:val="Heading 1 Char"/>
    <w:aliases w:val="h1 Char,c Char"/>
    <w:basedOn w:val="DefaultParagraphFont"/>
    <w:link w:val="Heading1"/>
    <w:uiPriority w:val="9"/>
    <w:rsid w:val="00AF43CD"/>
    <w:rPr>
      <w:rFonts w:ascii="Arial" w:hAnsi="Arial"/>
      <w:sz w:val="24"/>
      <w:szCs w:val="24"/>
      <w:lang w:eastAsia="en-US"/>
    </w:rPr>
  </w:style>
  <w:style w:type="character" w:customStyle="1" w:styleId="Heading2Char">
    <w:name w:val="Heading 2 Char"/>
    <w:aliases w:val="p Char,h2 Char"/>
    <w:basedOn w:val="DefaultParagraphFont"/>
    <w:link w:val="Heading2"/>
    <w:rsid w:val="00AF43CD"/>
    <w:rPr>
      <w:rFonts w:ascii="Arial" w:eastAsiaTheme="minorHAnsi" w:hAnsi="Arial" w:cs="Arial"/>
      <w:b/>
      <w:sz w:val="22"/>
      <w:szCs w:val="22"/>
      <w:lang w:eastAsia="en-US"/>
    </w:rPr>
  </w:style>
  <w:style w:type="character" w:customStyle="1" w:styleId="Heading3Char">
    <w:name w:val="Heading 3 Char"/>
    <w:basedOn w:val="DefaultParagraphFont"/>
    <w:link w:val="Heading3"/>
    <w:rsid w:val="00AF43CD"/>
    <w:rPr>
      <w:rFonts w:ascii="Arial" w:eastAsiaTheme="minorHAnsi" w:hAnsi="Arial" w:cs="Arial"/>
      <w:b/>
      <w:bCs/>
      <w:sz w:val="22"/>
      <w:szCs w:val="26"/>
      <w:lang w:eastAsia="en-US"/>
    </w:rPr>
  </w:style>
  <w:style w:type="character" w:customStyle="1" w:styleId="Heading4Char">
    <w:name w:val="Heading 4 Char"/>
    <w:basedOn w:val="DefaultParagraphFont"/>
    <w:link w:val="Heading4"/>
    <w:rsid w:val="00AF43CD"/>
    <w:rPr>
      <w:rFonts w:eastAsiaTheme="minorHAnsi" w:cstheme="minorBidi"/>
      <w:b/>
      <w:bCs/>
      <w:sz w:val="28"/>
      <w:szCs w:val="28"/>
      <w:lang w:eastAsia="en-US"/>
    </w:rPr>
  </w:style>
  <w:style w:type="character" w:customStyle="1" w:styleId="Heading5Char">
    <w:name w:val="Heading 5 Char"/>
    <w:basedOn w:val="DefaultParagraphFont"/>
    <w:link w:val="Heading5"/>
    <w:rsid w:val="00AF43CD"/>
    <w:rPr>
      <w:rFonts w:asciiTheme="minorHAnsi" w:eastAsiaTheme="minorHAnsi" w:hAnsiTheme="minorHAnsi" w:cstheme="minorBidi"/>
      <w:b/>
      <w:bCs/>
      <w:i/>
      <w:iCs/>
      <w:sz w:val="22"/>
      <w:szCs w:val="26"/>
      <w:lang w:eastAsia="en-US"/>
    </w:rPr>
  </w:style>
  <w:style w:type="character" w:customStyle="1" w:styleId="Heading6Char">
    <w:name w:val="Heading 6 Char"/>
    <w:basedOn w:val="DefaultParagraphFont"/>
    <w:link w:val="Heading6"/>
    <w:rsid w:val="00AF43CD"/>
    <w:rPr>
      <w:rFonts w:eastAsiaTheme="minorHAnsi" w:cstheme="minorBidi"/>
      <w:b/>
      <w:bCs/>
      <w:sz w:val="22"/>
      <w:szCs w:val="22"/>
      <w:lang w:eastAsia="en-US"/>
    </w:rPr>
  </w:style>
  <w:style w:type="character" w:customStyle="1" w:styleId="Heading7Char">
    <w:name w:val="Heading 7 Char"/>
    <w:basedOn w:val="DefaultParagraphFont"/>
    <w:link w:val="Heading7"/>
    <w:rsid w:val="00AF43CD"/>
    <w:rPr>
      <w:rFonts w:eastAsiaTheme="minorHAnsi" w:cstheme="minorBidi"/>
      <w:sz w:val="22"/>
      <w:szCs w:val="22"/>
      <w:lang w:eastAsia="en-US"/>
    </w:rPr>
  </w:style>
  <w:style w:type="character" w:customStyle="1" w:styleId="Heading8Char">
    <w:name w:val="Heading 8 Char"/>
    <w:basedOn w:val="DefaultParagraphFont"/>
    <w:link w:val="Heading8"/>
    <w:rsid w:val="00AF43CD"/>
    <w:rPr>
      <w:rFonts w:eastAsiaTheme="minorHAnsi" w:cstheme="minorBidi"/>
      <w:i/>
      <w:iCs/>
      <w:sz w:val="22"/>
      <w:szCs w:val="22"/>
      <w:lang w:eastAsia="en-US"/>
    </w:rPr>
  </w:style>
  <w:style w:type="character" w:customStyle="1" w:styleId="Heading9Char">
    <w:name w:val="Heading 9 Char"/>
    <w:basedOn w:val="DefaultParagraphFont"/>
    <w:link w:val="Heading9"/>
    <w:rsid w:val="00AF43CD"/>
    <w:rPr>
      <w:rFonts w:ascii="Arial" w:eastAsiaTheme="minorHAnsi" w:hAnsi="Arial" w:cs="Arial"/>
      <w:sz w:val="22"/>
      <w:szCs w:val="22"/>
      <w:lang w:eastAsia="en-US"/>
    </w:rPr>
  </w:style>
  <w:style w:type="character" w:customStyle="1" w:styleId="LDTitleChar">
    <w:name w:val="LDTitle Char"/>
    <w:link w:val="LDTitle"/>
    <w:rsid w:val="004426A1"/>
    <w:rPr>
      <w:rFonts w:ascii="Arial" w:hAnsi="Arial"/>
      <w:sz w:val="24"/>
      <w:szCs w:val="24"/>
      <w:lang w:eastAsia="en-US"/>
    </w:rPr>
  </w:style>
  <w:style w:type="character" w:customStyle="1" w:styleId="BodyTextChar">
    <w:name w:val="Body Text Char"/>
    <w:basedOn w:val="DefaultParagraphFont"/>
    <w:link w:val="BodyText"/>
    <w:uiPriority w:val="99"/>
    <w:rsid w:val="004426A1"/>
    <w:rPr>
      <w:rFonts w:eastAsiaTheme="minorHAnsi" w:cstheme="minorBidi"/>
      <w:sz w:val="24"/>
      <w:szCs w:val="22"/>
      <w:lang w:eastAsia="en-US"/>
    </w:rPr>
  </w:style>
  <w:style w:type="numbering" w:customStyle="1" w:styleId="NoList1">
    <w:name w:val="No List1"/>
    <w:next w:val="NoList"/>
    <w:uiPriority w:val="99"/>
    <w:semiHidden/>
    <w:unhideWhenUsed/>
    <w:rsid w:val="00AF43CD"/>
  </w:style>
  <w:style w:type="character" w:customStyle="1" w:styleId="CommentSubjectChar">
    <w:name w:val="Comment Subject Char"/>
    <w:basedOn w:val="CommentTextChar"/>
    <w:link w:val="CommentSubject"/>
    <w:uiPriority w:val="99"/>
    <w:semiHidden/>
    <w:rsid w:val="00AF43CD"/>
    <w:rPr>
      <w:rFonts w:asciiTheme="minorHAnsi" w:eastAsiaTheme="minorHAnsi" w:hAnsiTheme="minorHAnsi" w:cstheme="minorBidi"/>
      <w:b/>
      <w:bCs/>
      <w:szCs w:val="22"/>
      <w:lang w:eastAsia="en-US"/>
    </w:rPr>
  </w:style>
  <w:style w:type="paragraph" w:customStyle="1" w:styleId="headerL">
    <w:name w:val="headerL"/>
    <w:basedOn w:val="Header"/>
    <w:rsid w:val="00AF43CD"/>
    <w:pPr>
      <w:tabs>
        <w:tab w:val="clear" w:pos="4153"/>
        <w:tab w:val="clear" w:pos="8306"/>
      </w:tabs>
      <w:spacing w:after="120" w:line="240" w:lineRule="auto"/>
    </w:pPr>
    <w:rPr>
      <w:rFonts w:ascii="Arial" w:eastAsia="Times New Roman" w:hAnsi="Arial" w:cs="Times New Roman"/>
      <w:b/>
      <w:color w:val="000080"/>
      <w:sz w:val="20"/>
      <w:szCs w:val="20"/>
    </w:rPr>
  </w:style>
  <w:style w:type="paragraph" w:customStyle="1" w:styleId="headerRTop">
    <w:name w:val="headerRTop"/>
    <w:basedOn w:val="headerR"/>
    <w:next w:val="headerR"/>
    <w:rsid w:val="00AF43CD"/>
    <w:pPr>
      <w:spacing w:after="0"/>
    </w:pPr>
  </w:style>
  <w:style w:type="paragraph" w:customStyle="1" w:styleId="headerR">
    <w:name w:val="headerR"/>
    <w:basedOn w:val="Header"/>
    <w:rsid w:val="00AF43CD"/>
    <w:pPr>
      <w:tabs>
        <w:tab w:val="clear" w:pos="4153"/>
        <w:tab w:val="clear" w:pos="8306"/>
      </w:tabs>
      <w:spacing w:after="120" w:line="240" w:lineRule="auto"/>
      <w:jc w:val="right"/>
    </w:pPr>
    <w:rPr>
      <w:rFonts w:ascii="Arial" w:eastAsia="Times New Roman" w:hAnsi="Arial" w:cs="Times New Roman"/>
      <w:b/>
      <w:color w:val="000080"/>
      <w:sz w:val="20"/>
      <w:szCs w:val="20"/>
    </w:rPr>
  </w:style>
  <w:style w:type="paragraph" w:customStyle="1" w:styleId="TofSectsGroupHeading">
    <w:name w:val="TofSects(GroupHeading)"/>
    <w:basedOn w:val="Normal"/>
    <w:next w:val="Normal"/>
    <w:rsid w:val="00AF43CD"/>
    <w:pPr>
      <w:keepLines/>
      <w:spacing w:before="240" w:after="120" w:line="240" w:lineRule="auto"/>
      <w:ind w:left="794"/>
    </w:pPr>
    <w:rPr>
      <w:rFonts w:eastAsia="Times New Roman" w:cs="Times New Roman"/>
      <w:b/>
      <w:kern w:val="28"/>
      <w:sz w:val="20"/>
      <w:szCs w:val="20"/>
      <w:lang w:eastAsia="en-AU"/>
    </w:rPr>
  </w:style>
  <w:style w:type="paragraph" w:customStyle="1" w:styleId="ZR1">
    <w:name w:val="ZR1"/>
    <w:basedOn w:val="Normal"/>
    <w:rsid w:val="00AF43CD"/>
    <w:pPr>
      <w:keepNext/>
      <w:keepLines/>
      <w:tabs>
        <w:tab w:val="right" w:pos="794"/>
      </w:tabs>
      <w:spacing w:before="120" w:after="0" w:line="260" w:lineRule="exact"/>
      <w:ind w:left="964" w:hanging="964"/>
      <w:jc w:val="both"/>
    </w:pPr>
    <w:rPr>
      <w:rFonts w:eastAsia="Times New Roman" w:cs="Times New Roman"/>
      <w:szCs w:val="24"/>
    </w:rPr>
  </w:style>
  <w:style w:type="character" w:customStyle="1" w:styleId="P1Char">
    <w:name w:val="P1 Char"/>
    <w:aliases w:val="(a) Char"/>
    <w:link w:val="P1"/>
    <w:rsid w:val="004426A1"/>
    <w:rPr>
      <w:sz w:val="24"/>
      <w:szCs w:val="24"/>
      <w:lang w:eastAsia="en-US"/>
    </w:rPr>
  </w:style>
  <w:style w:type="paragraph" w:customStyle="1" w:styleId="R2">
    <w:name w:val="R2"/>
    <w:aliases w:val="(2)"/>
    <w:basedOn w:val="Normal"/>
    <w:link w:val="R2Char"/>
    <w:rsid w:val="00AF43CD"/>
    <w:pPr>
      <w:keepLines/>
      <w:tabs>
        <w:tab w:val="right" w:pos="794"/>
      </w:tabs>
      <w:spacing w:before="180" w:after="0" w:line="260" w:lineRule="exact"/>
      <w:ind w:left="964" w:hanging="964"/>
      <w:jc w:val="both"/>
    </w:pPr>
    <w:rPr>
      <w:rFonts w:eastAsia="Times New Roman" w:cs="Times New Roman"/>
      <w:szCs w:val="24"/>
    </w:rPr>
  </w:style>
  <w:style w:type="paragraph" w:customStyle="1" w:styleId="ScheduleHeading">
    <w:name w:val="Schedule Heading"/>
    <w:basedOn w:val="Normal"/>
    <w:next w:val="Normal"/>
    <w:link w:val="ScheduleHeadingChar"/>
    <w:rsid w:val="00AF43CD"/>
    <w:pPr>
      <w:keepNext/>
      <w:keepLines/>
      <w:spacing w:before="360" w:after="0" w:line="240" w:lineRule="auto"/>
      <w:ind w:left="964" w:hanging="964"/>
    </w:pPr>
    <w:rPr>
      <w:rFonts w:ascii="Arial" w:eastAsia="Times New Roman" w:hAnsi="Arial" w:cs="Times New Roman"/>
      <w:b/>
      <w:szCs w:val="24"/>
    </w:rPr>
  </w:style>
  <w:style w:type="paragraph" w:customStyle="1" w:styleId="TableColHead">
    <w:name w:val="TableColHead"/>
    <w:basedOn w:val="Normal"/>
    <w:rsid w:val="00AF43CD"/>
    <w:pPr>
      <w:keepNext/>
      <w:spacing w:before="120" w:after="60" w:line="200" w:lineRule="exact"/>
    </w:pPr>
    <w:rPr>
      <w:rFonts w:ascii="Arial" w:eastAsia="Times New Roman" w:hAnsi="Arial" w:cs="Times New Roman"/>
      <w:b/>
      <w:sz w:val="18"/>
      <w:szCs w:val="24"/>
    </w:rPr>
  </w:style>
  <w:style w:type="paragraph" w:customStyle="1" w:styleId="TableP1a">
    <w:name w:val="TableP1(a)"/>
    <w:basedOn w:val="Normal"/>
    <w:link w:val="TableP1aChar"/>
    <w:rsid w:val="00AF43CD"/>
    <w:pPr>
      <w:tabs>
        <w:tab w:val="right" w:pos="408"/>
      </w:tabs>
      <w:spacing w:after="60" w:line="240" w:lineRule="exact"/>
      <w:ind w:left="533" w:hanging="533"/>
    </w:pPr>
    <w:rPr>
      <w:rFonts w:eastAsia="Times New Roman" w:cs="Times New Roman"/>
      <w:szCs w:val="24"/>
      <w:lang w:eastAsia="en-AU"/>
    </w:rPr>
  </w:style>
  <w:style w:type="paragraph" w:customStyle="1" w:styleId="TableText">
    <w:name w:val="TableText"/>
    <w:basedOn w:val="BodyText1"/>
    <w:link w:val="TableTextChar"/>
    <w:qFormat/>
    <w:rsid w:val="004426A1"/>
    <w:pPr>
      <w:tabs>
        <w:tab w:val="right" w:pos="1134"/>
        <w:tab w:val="left" w:pos="1276"/>
        <w:tab w:val="right" w:pos="1843"/>
        <w:tab w:val="left" w:pos="1985"/>
        <w:tab w:val="right" w:pos="2552"/>
        <w:tab w:val="left" w:pos="2693"/>
      </w:tabs>
      <w:spacing w:before="60" w:after="60"/>
    </w:pPr>
  </w:style>
  <w:style w:type="character" w:customStyle="1" w:styleId="R2Char">
    <w:name w:val="R2 Char"/>
    <w:aliases w:val="(2) Char"/>
    <w:basedOn w:val="DefaultParagraphFont"/>
    <w:link w:val="R2"/>
    <w:rsid w:val="00AF43CD"/>
    <w:rPr>
      <w:sz w:val="24"/>
      <w:szCs w:val="24"/>
      <w:lang w:eastAsia="en-US"/>
    </w:rPr>
  </w:style>
  <w:style w:type="character" w:customStyle="1" w:styleId="TableP1aChar">
    <w:name w:val="TableP1(a) Char"/>
    <w:basedOn w:val="DefaultParagraphFont"/>
    <w:link w:val="TableP1a"/>
    <w:rsid w:val="00AF43CD"/>
    <w:rPr>
      <w:sz w:val="22"/>
      <w:szCs w:val="24"/>
    </w:rPr>
  </w:style>
  <w:style w:type="character" w:customStyle="1" w:styleId="ScheduleHeadingChar">
    <w:name w:val="Schedule Heading Char"/>
    <w:basedOn w:val="DefaultParagraphFont"/>
    <w:link w:val="ScheduleHeading"/>
    <w:rsid w:val="00AF43CD"/>
    <w:rPr>
      <w:rFonts w:ascii="Arial" w:hAnsi="Arial"/>
      <w:b/>
      <w:sz w:val="24"/>
      <w:szCs w:val="24"/>
      <w:lang w:eastAsia="en-US"/>
    </w:rPr>
  </w:style>
  <w:style w:type="paragraph" w:customStyle="1" w:styleId="Note">
    <w:name w:val="Note"/>
    <w:basedOn w:val="Clause"/>
    <w:link w:val="NoteChar"/>
    <w:qFormat/>
    <w:rsid w:val="004426A1"/>
    <w:pPr>
      <w:ind w:firstLine="0"/>
    </w:pPr>
    <w:rPr>
      <w:sz w:val="20"/>
    </w:rPr>
  </w:style>
  <w:style w:type="character" w:customStyle="1" w:styleId="NoteChar">
    <w:name w:val="Note Char"/>
    <w:link w:val="Note"/>
    <w:rsid w:val="004426A1"/>
    <w:rPr>
      <w:szCs w:val="24"/>
      <w:lang w:eastAsia="en-US"/>
    </w:rPr>
  </w:style>
  <w:style w:type="character" w:customStyle="1" w:styleId="Authorexampletext">
    <w:name w:val="Author example text"/>
    <w:uiPriority w:val="1"/>
    <w:qFormat/>
    <w:rsid w:val="00AF43CD"/>
    <w:rPr>
      <w:color w:val="0070C0"/>
    </w:rPr>
  </w:style>
  <w:style w:type="paragraph" w:styleId="IntenseQuote">
    <w:name w:val="Intense Quote"/>
    <w:basedOn w:val="Normal"/>
    <w:next w:val="Normal"/>
    <w:link w:val="IntenseQuoteChar"/>
    <w:uiPriority w:val="30"/>
    <w:qFormat/>
    <w:rsid w:val="00AF43C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F43CD"/>
    <w:rPr>
      <w:rFonts w:asciiTheme="minorHAnsi" w:eastAsiaTheme="minorHAnsi" w:hAnsiTheme="minorHAnsi" w:cstheme="minorBidi"/>
      <w:b/>
      <w:bCs/>
      <w:i/>
      <w:iCs/>
      <w:color w:val="4F81BD" w:themeColor="accent1"/>
      <w:sz w:val="22"/>
      <w:szCs w:val="22"/>
      <w:lang w:eastAsia="en-US"/>
    </w:rPr>
  </w:style>
  <w:style w:type="paragraph" w:customStyle="1" w:styleId="ContentsHeading">
    <w:name w:val="Contents Heading"/>
    <w:basedOn w:val="Normal"/>
    <w:rsid w:val="00AF43CD"/>
    <w:pPr>
      <w:tabs>
        <w:tab w:val="left" w:pos="851"/>
      </w:tabs>
      <w:overflowPunct w:val="0"/>
      <w:autoSpaceDE w:val="0"/>
      <w:autoSpaceDN w:val="0"/>
      <w:adjustRightInd w:val="0"/>
      <w:spacing w:before="240" w:after="120" w:line="240" w:lineRule="auto"/>
      <w:textAlignment w:val="baseline"/>
    </w:pPr>
    <w:rPr>
      <w:rFonts w:ascii="Verdana" w:eastAsia="Times New Roman" w:hAnsi="Verdana" w:cs="Times New Roman"/>
      <w:b/>
      <w:bCs/>
      <w:szCs w:val="24"/>
      <w:lang w:val="en-GB" w:eastAsia="en-AU"/>
    </w:rPr>
  </w:style>
  <w:style w:type="numbering" w:customStyle="1" w:styleId="OPCBodyList">
    <w:name w:val="OPCBodyList"/>
    <w:uiPriority w:val="99"/>
    <w:rsid w:val="00AF43CD"/>
    <w:pPr>
      <w:numPr>
        <w:numId w:val="13"/>
      </w:numPr>
    </w:pPr>
  </w:style>
  <w:style w:type="character" w:styleId="FollowedHyperlink">
    <w:name w:val="FollowedHyperlink"/>
    <w:basedOn w:val="DefaultParagraphFont"/>
    <w:rsid w:val="00292F1C"/>
    <w:rPr>
      <w:color w:val="800080" w:themeColor="followedHyperlink"/>
      <w:u w:val="single"/>
    </w:rPr>
  </w:style>
  <w:style w:type="character" w:customStyle="1" w:styleId="TitleChar">
    <w:name w:val="Title Char"/>
    <w:basedOn w:val="DefaultParagraphFont"/>
    <w:link w:val="Title"/>
    <w:rsid w:val="00AA7D83"/>
    <w:rPr>
      <w:rFonts w:ascii="Arial" w:eastAsiaTheme="minorHAnsi" w:hAnsi="Arial" w:cs="Arial"/>
      <w:bCs/>
      <w:kern w:val="28"/>
      <w:sz w:val="22"/>
      <w:szCs w:val="32"/>
      <w:lang w:eastAsia="en-US"/>
    </w:rPr>
  </w:style>
  <w:style w:type="character" w:customStyle="1" w:styleId="BodyText2Char">
    <w:name w:val="Body Text 2 Char"/>
    <w:basedOn w:val="DefaultParagraphFont"/>
    <w:link w:val="BodyText2"/>
    <w:rsid w:val="00AA7D83"/>
    <w:rPr>
      <w:rFonts w:asciiTheme="minorHAnsi" w:eastAsiaTheme="minorHAnsi" w:hAnsiTheme="minorHAnsi" w:cstheme="minorBidi"/>
      <w:sz w:val="22"/>
      <w:szCs w:val="22"/>
      <w:lang w:eastAsia="en-US"/>
    </w:rPr>
  </w:style>
  <w:style w:type="character" w:customStyle="1" w:styleId="BodyText3Char">
    <w:name w:val="Body Text 3 Char"/>
    <w:basedOn w:val="DefaultParagraphFont"/>
    <w:link w:val="BodyText3"/>
    <w:rsid w:val="00AA7D83"/>
    <w:rPr>
      <w:rFonts w:asciiTheme="minorHAnsi" w:eastAsiaTheme="minorHAnsi" w:hAnsiTheme="minorHAnsi" w:cstheme="minorBidi"/>
      <w:sz w:val="16"/>
      <w:szCs w:val="16"/>
      <w:lang w:eastAsia="en-US"/>
    </w:rPr>
  </w:style>
  <w:style w:type="character" w:customStyle="1" w:styleId="BodyTextFirstIndentChar">
    <w:name w:val="Body Text First Indent Char"/>
    <w:basedOn w:val="BodyTextChar"/>
    <w:link w:val="BodyTextFirstIndent"/>
    <w:rsid w:val="00AA7D83"/>
    <w:rPr>
      <w:rFonts w:asciiTheme="minorHAnsi" w:eastAsiaTheme="minorHAnsi" w:hAnsiTheme="minorHAnsi" w:cstheme="minorBidi"/>
      <w:sz w:val="22"/>
      <w:szCs w:val="22"/>
      <w:lang w:eastAsia="en-US"/>
    </w:rPr>
  </w:style>
  <w:style w:type="character" w:customStyle="1" w:styleId="BodyTextIndentChar">
    <w:name w:val="Body Text Indent Char"/>
    <w:basedOn w:val="DefaultParagraphFont"/>
    <w:link w:val="BodyTextIndent"/>
    <w:rsid w:val="00AA7D83"/>
    <w:rPr>
      <w:rFonts w:asciiTheme="minorHAnsi" w:eastAsiaTheme="minorHAnsi" w:hAnsiTheme="minorHAnsi" w:cstheme="minorBidi"/>
      <w:sz w:val="22"/>
      <w:szCs w:val="22"/>
      <w:lang w:eastAsia="en-US"/>
    </w:rPr>
  </w:style>
  <w:style w:type="character" w:customStyle="1" w:styleId="BodyTextFirstIndent2Char">
    <w:name w:val="Body Text First Indent 2 Char"/>
    <w:basedOn w:val="BodyTextIndentChar"/>
    <w:link w:val="BodyTextFirstIndent2"/>
    <w:rsid w:val="00AA7D83"/>
    <w:rPr>
      <w:rFonts w:asciiTheme="minorHAnsi" w:eastAsiaTheme="minorHAnsi" w:hAnsiTheme="minorHAnsi" w:cstheme="minorBidi"/>
      <w:sz w:val="22"/>
      <w:szCs w:val="22"/>
      <w:lang w:eastAsia="en-US"/>
    </w:rPr>
  </w:style>
  <w:style w:type="character" w:customStyle="1" w:styleId="BodyTextIndent2Char">
    <w:name w:val="Body Text Indent 2 Char"/>
    <w:basedOn w:val="DefaultParagraphFont"/>
    <w:link w:val="BodyTextIndent2"/>
    <w:rsid w:val="00AA7D83"/>
    <w:rPr>
      <w:rFonts w:asciiTheme="minorHAnsi" w:eastAsiaTheme="minorHAnsi" w:hAnsiTheme="minorHAnsi" w:cstheme="minorBidi"/>
      <w:sz w:val="22"/>
      <w:szCs w:val="22"/>
      <w:lang w:eastAsia="en-US"/>
    </w:rPr>
  </w:style>
  <w:style w:type="character" w:customStyle="1" w:styleId="BodyTextIndent3Char">
    <w:name w:val="Body Text Indent 3 Char"/>
    <w:basedOn w:val="DefaultParagraphFont"/>
    <w:link w:val="BodyTextIndent3"/>
    <w:rsid w:val="00AA7D83"/>
    <w:rPr>
      <w:rFonts w:asciiTheme="minorHAnsi" w:eastAsiaTheme="minorHAnsi" w:hAnsiTheme="minorHAnsi" w:cstheme="minorBidi"/>
      <w:sz w:val="16"/>
      <w:szCs w:val="16"/>
      <w:lang w:eastAsia="en-US"/>
    </w:rPr>
  </w:style>
  <w:style w:type="character" w:customStyle="1" w:styleId="ClosingChar">
    <w:name w:val="Closing Char"/>
    <w:basedOn w:val="DefaultParagraphFont"/>
    <w:link w:val="Closing"/>
    <w:rsid w:val="00AA7D83"/>
    <w:rPr>
      <w:rFonts w:asciiTheme="minorHAnsi" w:eastAsiaTheme="minorHAnsi" w:hAnsiTheme="minorHAnsi" w:cstheme="minorBidi"/>
      <w:sz w:val="22"/>
      <w:szCs w:val="22"/>
      <w:lang w:eastAsia="en-US"/>
    </w:rPr>
  </w:style>
  <w:style w:type="character" w:customStyle="1" w:styleId="DateChar">
    <w:name w:val="Date Char"/>
    <w:basedOn w:val="DefaultParagraphFont"/>
    <w:link w:val="Date"/>
    <w:rsid w:val="00AA7D83"/>
    <w:rPr>
      <w:rFonts w:asciiTheme="minorHAnsi" w:eastAsiaTheme="minorHAnsi" w:hAnsiTheme="minorHAnsi" w:cstheme="minorBidi"/>
      <w:sz w:val="22"/>
      <w:szCs w:val="22"/>
      <w:lang w:eastAsia="en-US"/>
    </w:rPr>
  </w:style>
  <w:style w:type="character" w:customStyle="1" w:styleId="DocumentMapChar">
    <w:name w:val="Document Map Char"/>
    <w:basedOn w:val="DefaultParagraphFont"/>
    <w:link w:val="DocumentMap"/>
    <w:semiHidden/>
    <w:rsid w:val="00AA7D83"/>
    <w:rPr>
      <w:rFonts w:ascii="Tahoma" w:eastAsiaTheme="minorHAnsi" w:hAnsi="Tahoma" w:cs="Tahoma"/>
      <w:szCs w:val="22"/>
      <w:shd w:val="clear" w:color="auto" w:fill="000080"/>
      <w:lang w:eastAsia="en-US"/>
    </w:rPr>
  </w:style>
  <w:style w:type="character" w:customStyle="1" w:styleId="E-mailSignatureChar">
    <w:name w:val="E-mail Signature Char"/>
    <w:basedOn w:val="DefaultParagraphFont"/>
    <w:link w:val="E-mailSignature"/>
    <w:rsid w:val="00AA7D83"/>
    <w:rPr>
      <w:rFonts w:asciiTheme="minorHAnsi" w:eastAsiaTheme="minorHAnsi" w:hAnsiTheme="minorHAnsi" w:cstheme="minorBidi"/>
      <w:sz w:val="22"/>
      <w:szCs w:val="22"/>
      <w:lang w:eastAsia="en-US"/>
    </w:rPr>
  </w:style>
  <w:style w:type="character" w:customStyle="1" w:styleId="EndnoteTextChar">
    <w:name w:val="Endnote Text Char"/>
    <w:basedOn w:val="DefaultParagraphFont"/>
    <w:link w:val="EndnoteText"/>
    <w:semiHidden/>
    <w:rsid w:val="00AA7D83"/>
    <w:rPr>
      <w:rFonts w:asciiTheme="minorHAnsi" w:eastAsiaTheme="minorHAnsi" w:hAnsiTheme="minorHAnsi" w:cstheme="minorBidi"/>
      <w:szCs w:val="22"/>
      <w:lang w:eastAsia="en-US"/>
    </w:rPr>
  </w:style>
  <w:style w:type="character" w:customStyle="1" w:styleId="FootnoteTextChar">
    <w:name w:val="Footnote Text Char"/>
    <w:basedOn w:val="DefaultParagraphFont"/>
    <w:link w:val="FootnoteText"/>
    <w:semiHidden/>
    <w:rsid w:val="00AA7D83"/>
    <w:rPr>
      <w:rFonts w:asciiTheme="minorHAnsi" w:eastAsiaTheme="minorHAnsi" w:hAnsiTheme="minorHAnsi" w:cstheme="minorBidi"/>
      <w:szCs w:val="22"/>
      <w:lang w:eastAsia="en-US"/>
    </w:rPr>
  </w:style>
  <w:style w:type="character" w:customStyle="1" w:styleId="HTMLAddressChar">
    <w:name w:val="HTML Address Char"/>
    <w:basedOn w:val="DefaultParagraphFont"/>
    <w:link w:val="HTMLAddress"/>
    <w:rsid w:val="00AA7D83"/>
    <w:rPr>
      <w:rFonts w:asciiTheme="minorHAnsi" w:eastAsiaTheme="minorHAnsi" w:hAnsiTheme="minorHAnsi" w:cstheme="minorBidi"/>
      <w:i/>
      <w:iCs/>
      <w:sz w:val="22"/>
      <w:szCs w:val="22"/>
      <w:lang w:eastAsia="en-US"/>
    </w:rPr>
  </w:style>
  <w:style w:type="character" w:customStyle="1" w:styleId="HTMLPreformattedChar">
    <w:name w:val="HTML Preformatted Char"/>
    <w:basedOn w:val="DefaultParagraphFont"/>
    <w:link w:val="HTMLPreformatted"/>
    <w:rsid w:val="00AA7D83"/>
    <w:rPr>
      <w:rFonts w:ascii="Courier New" w:eastAsiaTheme="minorHAnsi" w:hAnsi="Courier New" w:cs="Courier New"/>
      <w:szCs w:val="22"/>
      <w:lang w:eastAsia="en-US"/>
    </w:rPr>
  </w:style>
  <w:style w:type="character" w:customStyle="1" w:styleId="MacroTextChar">
    <w:name w:val="Macro Text Char"/>
    <w:basedOn w:val="DefaultParagraphFont"/>
    <w:link w:val="MacroText"/>
    <w:semiHidden/>
    <w:rsid w:val="00AA7D83"/>
    <w:rPr>
      <w:rFonts w:ascii="Courier New" w:hAnsi="Courier New" w:cs="Courier New"/>
      <w:lang w:eastAsia="en-US"/>
    </w:rPr>
  </w:style>
  <w:style w:type="character" w:customStyle="1" w:styleId="MessageHeaderChar">
    <w:name w:val="Message Header Char"/>
    <w:basedOn w:val="DefaultParagraphFont"/>
    <w:link w:val="MessageHeader"/>
    <w:rsid w:val="00AA7D83"/>
    <w:rPr>
      <w:rFonts w:ascii="Arial" w:eastAsiaTheme="minorHAnsi" w:hAnsi="Arial" w:cs="Arial"/>
      <w:sz w:val="22"/>
      <w:szCs w:val="22"/>
      <w:shd w:val="pct20" w:color="auto" w:fill="auto"/>
      <w:lang w:eastAsia="en-US"/>
    </w:rPr>
  </w:style>
  <w:style w:type="character" w:customStyle="1" w:styleId="NoteHeadingChar">
    <w:name w:val="Note Heading Char"/>
    <w:basedOn w:val="DefaultParagraphFont"/>
    <w:link w:val="NoteHeading"/>
    <w:rsid w:val="00AA7D83"/>
    <w:rPr>
      <w:rFonts w:asciiTheme="minorHAnsi" w:eastAsiaTheme="minorHAnsi" w:hAnsiTheme="minorHAnsi" w:cstheme="minorBidi"/>
      <w:sz w:val="22"/>
      <w:szCs w:val="22"/>
      <w:lang w:eastAsia="en-US"/>
    </w:rPr>
  </w:style>
  <w:style w:type="character" w:customStyle="1" w:styleId="PlainTextChar">
    <w:name w:val="Plain Text Char"/>
    <w:basedOn w:val="DefaultParagraphFont"/>
    <w:link w:val="PlainText"/>
    <w:rsid w:val="00AA7D83"/>
    <w:rPr>
      <w:rFonts w:ascii="Courier New" w:eastAsiaTheme="minorHAnsi" w:hAnsi="Courier New" w:cs="Courier New"/>
      <w:szCs w:val="22"/>
      <w:lang w:eastAsia="en-US"/>
    </w:rPr>
  </w:style>
  <w:style w:type="character" w:customStyle="1" w:styleId="SalutationChar">
    <w:name w:val="Salutation Char"/>
    <w:basedOn w:val="DefaultParagraphFont"/>
    <w:link w:val="Salutation"/>
    <w:rsid w:val="00AA7D83"/>
    <w:rPr>
      <w:rFonts w:asciiTheme="minorHAnsi" w:eastAsiaTheme="minorHAnsi" w:hAnsiTheme="minorHAnsi" w:cstheme="minorBidi"/>
      <w:sz w:val="22"/>
      <w:szCs w:val="22"/>
      <w:lang w:eastAsia="en-US"/>
    </w:rPr>
  </w:style>
  <w:style w:type="character" w:customStyle="1" w:styleId="SignatureChar">
    <w:name w:val="Signature Char"/>
    <w:basedOn w:val="DefaultParagraphFont"/>
    <w:link w:val="Signature"/>
    <w:rsid w:val="00AA7D83"/>
    <w:rPr>
      <w:rFonts w:asciiTheme="minorHAnsi" w:eastAsiaTheme="minorHAnsi" w:hAnsiTheme="minorHAnsi" w:cstheme="minorBidi"/>
      <w:sz w:val="22"/>
      <w:szCs w:val="22"/>
      <w:lang w:eastAsia="en-US"/>
    </w:rPr>
  </w:style>
  <w:style w:type="character" w:customStyle="1" w:styleId="SubtitleChar">
    <w:name w:val="Subtitle Char"/>
    <w:basedOn w:val="DefaultParagraphFont"/>
    <w:link w:val="Subtitle"/>
    <w:rsid w:val="00AA7D83"/>
    <w:rPr>
      <w:rFonts w:ascii="Arial" w:eastAsiaTheme="minorHAnsi" w:hAnsi="Arial" w:cs="Arial"/>
      <w:sz w:val="22"/>
      <w:szCs w:val="22"/>
      <w:lang w:eastAsia="en-US"/>
    </w:rPr>
  </w:style>
  <w:style w:type="character" w:customStyle="1" w:styleId="UnresolvedMention1">
    <w:name w:val="Unresolved Mention1"/>
    <w:basedOn w:val="DefaultParagraphFont"/>
    <w:uiPriority w:val="99"/>
    <w:semiHidden/>
    <w:unhideWhenUsed/>
    <w:rsid w:val="00AA7D83"/>
    <w:rPr>
      <w:color w:val="808080"/>
      <w:shd w:val="clear" w:color="auto" w:fill="E6E6E6"/>
    </w:rPr>
  </w:style>
  <w:style w:type="paragraph" w:customStyle="1" w:styleId="clause0">
    <w:name w:val="clause"/>
    <w:basedOn w:val="Normal"/>
    <w:link w:val="clauseChar0"/>
    <w:rsid w:val="00456DCA"/>
    <w:pPr>
      <w:keepNext/>
      <w:spacing w:before="180" w:after="60" w:line="240" w:lineRule="auto"/>
      <w:ind w:left="720" w:hanging="720"/>
    </w:pPr>
    <w:rPr>
      <w:rFonts w:ascii="Arial" w:hAnsi="Arial"/>
      <w:b/>
      <w:szCs w:val="24"/>
    </w:rPr>
  </w:style>
  <w:style w:type="character" w:customStyle="1" w:styleId="clauseChar0">
    <w:name w:val="clause Char"/>
    <w:basedOn w:val="DefaultParagraphFont"/>
    <w:link w:val="clause0"/>
    <w:rsid w:val="00456DCA"/>
    <w:rPr>
      <w:rFonts w:ascii="Arial" w:eastAsiaTheme="minorHAnsi" w:hAnsi="Arial" w:cstheme="minorBidi"/>
      <w:b/>
      <w:sz w:val="24"/>
      <w:szCs w:val="24"/>
      <w:lang w:eastAsia="en-US"/>
    </w:rPr>
  </w:style>
  <w:style w:type="character" w:customStyle="1" w:styleId="iChar">
    <w:name w:val="(i) Char"/>
    <w:basedOn w:val="P1Char"/>
    <w:link w:val="P2"/>
    <w:rsid w:val="004426A1"/>
    <w:rPr>
      <w:sz w:val="24"/>
      <w:szCs w:val="24"/>
      <w:lang w:eastAsia="en-US"/>
    </w:rPr>
  </w:style>
  <w:style w:type="paragraph" w:customStyle="1" w:styleId="A">
    <w:name w:val="(A)"/>
    <w:basedOn w:val="P2"/>
    <w:qFormat/>
    <w:rsid w:val="004426A1"/>
    <w:pPr>
      <w:tabs>
        <w:tab w:val="clear" w:pos="1418"/>
        <w:tab w:val="clear" w:pos="1559"/>
        <w:tab w:val="left" w:pos="1985"/>
      </w:tabs>
      <w:ind w:left="1985" w:hanging="567"/>
    </w:pPr>
  </w:style>
  <w:style w:type="character" w:customStyle="1" w:styleId="DefinitionChar">
    <w:name w:val="Definition Char"/>
    <w:link w:val="Definition"/>
    <w:rsid w:val="004426A1"/>
    <w:rPr>
      <w:sz w:val="24"/>
      <w:szCs w:val="24"/>
      <w:lang w:eastAsia="en-US"/>
    </w:rPr>
  </w:style>
  <w:style w:type="paragraph" w:customStyle="1" w:styleId="EndLine">
    <w:name w:val="EndLine"/>
    <w:basedOn w:val="BodyText"/>
    <w:qFormat/>
    <w:rsid w:val="004426A1"/>
    <w:pPr>
      <w:pBdr>
        <w:bottom w:val="single" w:sz="2" w:space="0" w:color="auto"/>
      </w:pBdr>
      <w:spacing w:after="160"/>
    </w:pPr>
  </w:style>
  <w:style w:type="paragraph" w:customStyle="1" w:styleId="Hcl">
    <w:name w:val="Hcl"/>
    <w:basedOn w:val="LDTitle"/>
    <w:next w:val="Clause"/>
    <w:link w:val="HclChar"/>
    <w:qFormat/>
    <w:rsid w:val="004426A1"/>
    <w:pPr>
      <w:keepNext/>
      <w:tabs>
        <w:tab w:val="left" w:pos="737"/>
      </w:tabs>
      <w:spacing w:before="180" w:after="60"/>
      <w:ind w:left="737" w:hanging="737"/>
    </w:pPr>
    <w:rPr>
      <w:b/>
    </w:rPr>
  </w:style>
  <w:style w:type="character" w:customStyle="1" w:styleId="HclChar">
    <w:name w:val="Hcl Char"/>
    <w:link w:val="Hcl"/>
    <w:rsid w:val="004426A1"/>
    <w:rPr>
      <w:rFonts w:ascii="Arial" w:hAnsi="Arial"/>
      <w:b/>
      <w:sz w:val="24"/>
      <w:szCs w:val="24"/>
      <w:lang w:eastAsia="en-US"/>
    </w:rPr>
  </w:style>
  <w:style w:type="paragraph" w:customStyle="1" w:styleId="SubHcl">
    <w:name w:val="SubHcl"/>
    <w:basedOn w:val="Hcl"/>
    <w:link w:val="SubHclChar"/>
    <w:qFormat/>
    <w:rsid w:val="004426A1"/>
    <w:rPr>
      <w:b w:val="0"/>
    </w:rPr>
  </w:style>
  <w:style w:type="character" w:customStyle="1" w:styleId="SubHclChar">
    <w:name w:val="SubHcl Char"/>
    <w:basedOn w:val="HclChar"/>
    <w:link w:val="SubHcl"/>
    <w:rsid w:val="004426A1"/>
    <w:rPr>
      <w:rFonts w:ascii="Arial" w:hAnsi="Arial"/>
      <w:b w:val="0"/>
      <w:sz w:val="24"/>
      <w:szCs w:val="24"/>
      <w:lang w:eastAsia="en-US"/>
    </w:rPr>
  </w:style>
  <w:style w:type="character" w:customStyle="1" w:styleId="Citation">
    <w:name w:val="Citation"/>
    <w:qFormat/>
    <w:rsid w:val="004426A1"/>
    <w:rPr>
      <w:i/>
      <w:iCs/>
    </w:rPr>
  </w:style>
  <w:style w:type="paragraph" w:customStyle="1" w:styleId="Clause">
    <w:name w:val="Clause"/>
    <w:basedOn w:val="BodyText1"/>
    <w:link w:val="ClauseChar"/>
    <w:qFormat/>
    <w:rsid w:val="004426A1"/>
    <w:pPr>
      <w:tabs>
        <w:tab w:val="right" w:pos="454"/>
        <w:tab w:val="left" w:pos="737"/>
      </w:tabs>
      <w:spacing w:before="60" w:after="60"/>
      <w:ind w:left="737" w:hanging="1021"/>
    </w:pPr>
  </w:style>
  <w:style w:type="character" w:customStyle="1" w:styleId="ClauseChar">
    <w:name w:val="Clause Char"/>
    <w:link w:val="Clause"/>
    <w:rsid w:val="004426A1"/>
    <w:rPr>
      <w:sz w:val="24"/>
      <w:szCs w:val="24"/>
      <w:lang w:eastAsia="en-US"/>
    </w:rPr>
  </w:style>
  <w:style w:type="paragraph" w:customStyle="1" w:styleId="AmendHeading">
    <w:name w:val="AmendHeading"/>
    <w:basedOn w:val="LDTitle"/>
    <w:next w:val="Normal"/>
    <w:qFormat/>
    <w:rsid w:val="004426A1"/>
    <w:pPr>
      <w:keepNext/>
      <w:spacing w:before="180" w:after="60"/>
      <w:ind w:left="720" w:hanging="720"/>
    </w:pPr>
    <w:rPr>
      <w:b/>
    </w:rPr>
  </w:style>
  <w:style w:type="paragraph" w:customStyle="1" w:styleId="BodyText1">
    <w:name w:val="Body Text1"/>
    <w:link w:val="BodytextChar0"/>
    <w:rsid w:val="004426A1"/>
    <w:rPr>
      <w:sz w:val="24"/>
      <w:szCs w:val="24"/>
      <w:lang w:eastAsia="en-US"/>
    </w:rPr>
  </w:style>
  <w:style w:type="character" w:customStyle="1" w:styleId="BodytextChar0">
    <w:name w:val="Body text Char"/>
    <w:link w:val="BodyText1"/>
    <w:rsid w:val="004426A1"/>
    <w:rPr>
      <w:sz w:val="24"/>
      <w:szCs w:val="24"/>
      <w:lang w:eastAsia="en-US"/>
    </w:rPr>
  </w:style>
  <w:style w:type="paragraph" w:customStyle="1" w:styleId="ScheduleClause">
    <w:name w:val="ScheduleClause"/>
    <w:basedOn w:val="Clause"/>
    <w:link w:val="ScheduleClauseChar"/>
    <w:qFormat/>
    <w:rsid w:val="004426A1"/>
    <w:pPr>
      <w:ind w:left="738" w:hanging="851"/>
    </w:pPr>
  </w:style>
  <w:style w:type="character" w:customStyle="1" w:styleId="ScheduleClauseChar">
    <w:name w:val="ScheduleClause Char"/>
    <w:link w:val="ScheduleClause"/>
    <w:rsid w:val="004426A1"/>
    <w:rPr>
      <w:sz w:val="24"/>
      <w:szCs w:val="24"/>
      <w:lang w:eastAsia="en-US"/>
    </w:rPr>
  </w:style>
  <w:style w:type="paragraph" w:customStyle="1" w:styleId="AmendInstruction">
    <w:name w:val="AmendInstruction"/>
    <w:basedOn w:val="ScheduleClause"/>
    <w:next w:val="Normal"/>
    <w:qFormat/>
    <w:rsid w:val="004426A1"/>
    <w:pPr>
      <w:keepNext/>
      <w:spacing w:before="120"/>
      <w:ind w:left="737" w:firstLine="0"/>
    </w:pPr>
    <w:rPr>
      <w:i/>
    </w:rPr>
  </w:style>
  <w:style w:type="paragraph" w:customStyle="1" w:styleId="AmendText">
    <w:name w:val="AmendText"/>
    <w:basedOn w:val="BodyText1"/>
    <w:next w:val="AmendInstruction"/>
    <w:link w:val="AmendTextChar"/>
    <w:qFormat/>
    <w:rsid w:val="004426A1"/>
    <w:pPr>
      <w:spacing w:before="60" w:after="60"/>
      <w:ind w:left="964"/>
    </w:pPr>
  </w:style>
  <w:style w:type="character" w:customStyle="1" w:styleId="AmendTextChar">
    <w:name w:val="AmendText Char"/>
    <w:link w:val="AmendText"/>
    <w:rsid w:val="004426A1"/>
    <w:rPr>
      <w:sz w:val="24"/>
      <w:szCs w:val="24"/>
      <w:lang w:eastAsia="en-US"/>
    </w:rPr>
  </w:style>
  <w:style w:type="paragraph" w:customStyle="1" w:styleId="ScheduleClauseHead">
    <w:name w:val="ScheduleClauseHead"/>
    <w:basedOn w:val="Hcl"/>
    <w:next w:val="ScheduleClause"/>
    <w:link w:val="ScheduleClauseHeadChar"/>
    <w:qFormat/>
    <w:rsid w:val="004426A1"/>
  </w:style>
  <w:style w:type="character" w:customStyle="1" w:styleId="ScheduleClauseHeadChar">
    <w:name w:val="ScheduleClauseHead Char"/>
    <w:basedOn w:val="HclChar"/>
    <w:link w:val="ScheduleClauseHead"/>
    <w:rsid w:val="004426A1"/>
    <w:rPr>
      <w:rFonts w:ascii="Arial" w:hAnsi="Arial"/>
      <w:b/>
      <w:sz w:val="24"/>
      <w:szCs w:val="24"/>
      <w:lang w:eastAsia="en-US"/>
    </w:rPr>
  </w:style>
  <w:style w:type="paragraph" w:customStyle="1" w:styleId="SchedSubclHead">
    <w:name w:val="SchedSubclHead"/>
    <w:basedOn w:val="ScheduleClauseHead"/>
    <w:link w:val="SchedSubclHeadChar"/>
    <w:qFormat/>
    <w:rsid w:val="004426A1"/>
    <w:pPr>
      <w:tabs>
        <w:tab w:val="clear" w:pos="737"/>
        <w:tab w:val="left" w:pos="851"/>
      </w:tabs>
      <w:ind w:left="284"/>
    </w:pPr>
    <w:rPr>
      <w:b w:val="0"/>
    </w:rPr>
  </w:style>
  <w:style w:type="character" w:customStyle="1" w:styleId="SchedSubclHeadChar">
    <w:name w:val="SchedSubclHead Char"/>
    <w:basedOn w:val="ScheduleClauseHeadChar"/>
    <w:link w:val="SchedSubclHead"/>
    <w:rsid w:val="004426A1"/>
    <w:rPr>
      <w:rFonts w:ascii="Arial" w:hAnsi="Arial"/>
      <w:b w:val="0"/>
      <w:sz w:val="24"/>
      <w:szCs w:val="24"/>
      <w:lang w:eastAsia="en-US"/>
    </w:rPr>
  </w:style>
  <w:style w:type="paragraph" w:customStyle="1" w:styleId="LDChapterHeading">
    <w:name w:val="LDChapterHeading"/>
    <w:basedOn w:val="LDTitle"/>
    <w:next w:val="BodyText1"/>
    <w:link w:val="LDChapterHeadingChar"/>
    <w:qFormat/>
    <w:rsid w:val="002D6691"/>
    <w:pPr>
      <w:keepNext/>
      <w:tabs>
        <w:tab w:val="left" w:pos="1843"/>
      </w:tabs>
      <w:spacing w:before="0" w:after="120"/>
      <w:ind w:left="1843" w:hanging="1843"/>
    </w:pPr>
    <w:rPr>
      <w:rFonts w:cs="Arial"/>
      <w:b/>
    </w:rPr>
  </w:style>
  <w:style w:type="character" w:customStyle="1" w:styleId="LDChapterHeadingChar">
    <w:name w:val="LDChapterHeading Char"/>
    <w:link w:val="LDChapterHeading"/>
    <w:rsid w:val="002D6691"/>
    <w:rPr>
      <w:rFonts w:ascii="Arial" w:hAnsi="Arial" w:cs="Arial"/>
      <w:b/>
      <w:sz w:val="24"/>
      <w:szCs w:val="24"/>
      <w:lang w:eastAsia="en-US"/>
    </w:rPr>
  </w:style>
  <w:style w:type="character" w:customStyle="1" w:styleId="TableHeadingChar">
    <w:name w:val="TableHeading Char"/>
    <w:link w:val="TableHeading"/>
    <w:rsid w:val="004426A1"/>
    <w:rPr>
      <w:b/>
      <w:sz w:val="24"/>
      <w:szCs w:val="24"/>
      <w:lang w:eastAsia="en-US"/>
    </w:rPr>
  </w:style>
  <w:style w:type="character" w:customStyle="1" w:styleId="TableTextChar">
    <w:name w:val="TableText Char"/>
    <w:basedOn w:val="BodytextChar0"/>
    <w:link w:val="TableText"/>
    <w:rsid w:val="004426A1"/>
    <w:rPr>
      <w:sz w:val="24"/>
      <w:szCs w:val="24"/>
      <w:lang w:eastAsia="en-US"/>
    </w:rPr>
  </w:style>
  <w:style w:type="paragraph" w:customStyle="1" w:styleId="LDContentsHead">
    <w:name w:val="LDContentsHead"/>
    <w:basedOn w:val="Normal"/>
    <w:rsid w:val="00D634AA"/>
    <w:pPr>
      <w:keepNext/>
      <w:spacing w:before="480" w:after="120" w:line="240" w:lineRule="auto"/>
    </w:pPr>
    <w:rPr>
      <w:rFonts w:ascii="Arial" w:eastAsia="Times New Roman" w:hAnsi="Arial" w:cs="Times New Roman"/>
      <w:b/>
      <w:szCs w:val="24"/>
    </w:rPr>
  </w:style>
  <w:style w:type="character" w:styleId="UnresolvedMention">
    <w:name w:val="Unresolved Mention"/>
    <w:basedOn w:val="DefaultParagraphFont"/>
    <w:uiPriority w:val="99"/>
    <w:semiHidden/>
    <w:unhideWhenUsed/>
    <w:rsid w:val="00D634AA"/>
    <w:rPr>
      <w:color w:val="808080"/>
      <w:shd w:val="clear" w:color="auto" w:fill="E6E6E6"/>
    </w:rPr>
  </w:style>
  <w:style w:type="paragraph" w:customStyle="1" w:styleId="ShortT">
    <w:name w:val="ShortT"/>
    <w:basedOn w:val="Normal"/>
    <w:next w:val="Normal"/>
    <w:qFormat/>
    <w:rsid w:val="00454D47"/>
    <w:pPr>
      <w:spacing w:after="0" w:line="240" w:lineRule="auto"/>
    </w:pPr>
    <w:rPr>
      <w:rFonts w:eastAsia="Times New Roman" w:cs="Times New Roman"/>
      <w:b/>
      <w:sz w:val="40"/>
      <w:szCs w:val="20"/>
      <w:lang w:eastAsia="en-AU"/>
    </w:rPr>
  </w:style>
  <w:style w:type="paragraph" w:customStyle="1" w:styleId="acthead50">
    <w:name w:val="acthead5"/>
    <w:basedOn w:val="Normal"/>
    <w:rsid w:val="00FA11FA"/>
    <w:pPr>
      <w:spacing w:before="100" w:beforeAutospacing="1" w:after="100" w:afterAutospacing="1" w:line="240" w:lineRule="auto"/>
    </w:pPr>
    <w:rPr>
      <w:rFonts w:eastAsia="Times New Roman" w:cs="Times New Roman"/>
      <w:szCs w:val="24"/>
      <w:lang w:eastAsia="en-AU"/>
    </w:rPr>
  </w:style>
  <w:style w:type="paragraph" w:customStyle="1" w:styleId="LDFigureheading">
    <w:name w:val="LD Figureheading"/>
    <w:basedOn w:val="LDClauseHeading"/>
    <w:link w:val="LDFigureheadingChar"/>
    <w:qFormat/>
    <w:rsid w:val="0071658E"/>
    <w:pPr>
      <w:tabs>
        <w:tab w:val="left" w:pos="4111"/>
      </w:tabs>
      <w:ind w:firstLine="539"/>
    </w:pPr>
  </w:style>
  <w:style w:type="paragraph" w:customStyle="1" w:styleId="LDScheduleheadingcontd">
    <w:name w:val="LDSchedule heading contd"/>
    <w:basedOn w:val="LDScheduleheading"/>
    <w:link w:val="LDScheduleheadingcontdChar"/>
    <w:qFormat/>
    <w:rsid w:val="00914380"/>
    <w:pPr>
      <w:spacing w:before="360"/>
    </w:pPr>
  </w:style>
  <w:style w:type="character" w:customStyle="1" w:styleId="LDFigureheadingChar">
    <w:name w:val="LD Figureheading Char"/>
    <w:basedOn w:val="LDClauseHeadingChar"/>
    <w:link w:val="LDFigureheading"/>
    <w:rsid w:val="0071658E"/>
    <w:rPr>
      <w:rFonts w:ascii="Arial" w:hAnsi="Arial"/>
      <w:b/>
      <w:sz w:val="24"/>
      <w:szCs w:val="24"/>
      <w:lang w:eastAsia="en-US"/>
    </w:rPr>
  </w:style>
  <w:style w:type="paragraph" w:customStyle="1" w:styleId="LDPartheading2">
    <w:name w:val="LD Part heading 2"/>
    <w:basedOn w:val="Normal"/>
    <w:link w:val="LDPartheading2Char"/>
    <w:qFormat/>
    <w:rsid w:val="009F7B51"/>
    <w:pPr>
      <w:keepNext/>
      <w:pageBreakBefore/>
      <w:tabs>
        <w:tab w:val="left" w:pos="1843"/>
      </w:tabs>
      <w:spacing w:before="200" w:after="240" w:line="240" w:lineRule="auto"/>
      <w:ind w:left="1843" w:hanging="1843"/>
    </w:pPr>
    <w:rPr>
      <w:rFonts w:ascii="Arial" w:eastAsia="Times New Roman" w:hAnsi="Arial" w:cs="Times New Roman"/>
      <w:b/>
      <w:bCs/>
      <w:color w:val="000000"/>
      <w:szCs w:val="20"/>
    </w:rPr>
  </w:style>
  <w:style w:type="character" w:customStyle="1" w:styleId="LDScheduleheadingcontdChar">
    <w:name w:val="LDSchedule heading contd Char"/>
    <w:basedOn w:val="LDScheduleheadingChar"/>
    <w:link w:val="LDScheduleheadingcontd"/>
    <w:rsid w:val="00914380"/>
    <w:rPr>
      <w:rFonts w:ascii="Arial" w:hAnsi="Arial" w:cs="Arial"/>
      <w:b/>
      <w:sz w:val="24"/>
      <w:szCs w:val="24"/>
      <w:lang w:eastAsia="en-US"/>
    </w:rPr>
  </w:style>
  <w:style w:type="character" w:customStyle="1" w:styleId="LDPartheading2Char">
    <w:name w:val="LD Part heading 2 Char"/>
    <w:basedOn w:val="DefaultParagraphFont"/>
    <w:link w:val="LDPartheading2"/>
    <w:rsid w:val="009F7B51"/>
    <w:rPr>
      <w:rFonts w:ascii="Arial" w:hAnsi="Arial"/>
      <w:b/>
      <w:bCs/>
      <w:color w:val="000000"/>
      <w:sz w:val="24"/>
      <w:lang w:eastAsia="en-US"/>
    </w:rPr>
  </w:style>
  <w:style w:type="character" w:customStyle="1" w:styleId="e24kjd">
    <w:name w:val="e24kjd"/>
    <w:basedOn w:val="DefaultParagraphFont"/>
    <w:rsid w:val="00407931"/>
  </w:style>
  <w:style w:type="paragraph" w:customStyle="1" w:styleId="TableParagraph">
    <w:name w:val="Table Paragraph"/>
    <w:basedOn w:val="Normal"/>
    <w:uiPriority w:val="1"/>
    <w:qFormat/>
    <w:rsid w:val="0027401D"/>
    <w:pPr>
      <w:widowControl w:val="0"/>
      <w:autoSpaceDE w:val="0"/>
      <w:autoSpaceDN w:val="0"/>
      <w:spacing w:before="131" w:after="0" w:line="240" w:lineRule="auto"/>
      <w:ind w:left="117"/>
    </w:pPr>
    <w:rPr>
      <w:rFonts w:ascii="Arial Narrow" w:eastAsia="Arial Narrow" w:hAnsi="Arial Narrow" w:cs="Arial Narrow"/>
      <w:sz w:val="22"/>
      <w:lang w:val="en-US"/>
    </w:rPr>
  </w:style>
  <w:style w:type="paragraph" w:customStyle="1" w:styleId="LDDivisionheading">
    <w:name w:val="LDDivision heading"/>
    <w:basedOn w:val="LDScheduleheading"/>
    <w:link w:val="LDDivisionheadingChar"/>
    <w:rsid w:val="009E3D60"/>
    <w:pPr>
      <w:spacing w:before="240" w:after="240"/>
    </w:pPr>
    <w:rPr>
      <w:rFonts w:cs="Times New Roman"/>
      <w:bCs/>
      <w:color w:val="000000"/>
      <w:szCs w:val="20"/>
    </w:rPr>
  </w:style>
  <w:style w:type="character" w:customStyle="1" w:styleId="LDDivisionheadingChar">
    <w:name w:val="LDDivision heading Char"/>
    <w:link w:val="LDDivisionheading"/>
    <w:rsid w:val="009E3D60"/>
    <w:rPr>
      <w:rFonts w:ascii="Arial" w:hAnsi="Arial"/>
      <w:b/>
      <w:bCs/>
      <w:color w:val="000000"/>
      <w:sz w:val="24"/>
      <w:lang w:eastAsia="en-US"/>
    </w:rPr>
  </w:style>
  <w:style w:type="paragraph" w:customStyle="1" w:styleId="LDPartheading2contd">
    <w:name w:val="LD Part heading 2 contd"/>
    <w:basedOn w:val="LDPartheading2"/>
    <w:link w:val="LDPartheading2contdChar"/>
    <w:qFormat/>
    <w:rsid w:val="009E3D60"/>
  </w:style>
  <w:style w:type="character" w:customStyle="1" w:styleId="LDPartheading2contdChar">
    <w:name w:val="LD Part heading 2 contd Char"/>
    <w:basedOn w:val="LDPartheading2Char"/>
    <w:link w:val="LDPartheading2contd"/>
    <w:rsid w:val="009E3D60"/>
    <w:rPr>
      <w:rFonts w:ascii="Arial" w:hAnsi="Arial"/>
      <w:b/>
      <w:bCs/>
      <w:color w:val="000000"/>
      <w:sz w:val="24"/>
      <w:lang w:eastAsia="en-US"/>
    </w:rPr>
  </w:style>
  <w:style w:type="character" w:customStyle="1" w:styleId="LDP3AChar">
    <w:name w:val="LDP3 (A) Char"/>
    <w:link w:val="LDP3A"/>
    <w:rsid w:val="00A139DD"/>
    <w:rPr>
      <w:sz w:val="24"/>
      <w:szCs w:val="24"/>
      <w:lang w:eastAsia="en-US"/>
    </w:rPr>
  </w:style>
  <w:style w:type="paragraph" w:customStyle="1" w:styleId="notepara">
    <w:name w:val="note(para)"/>
    <w:aliases w:val="na"/>
    <w:basedOn w:val="Normal"/>
    <w:rsid w:val="004E2081"/>
    <w:pPr>
      <w:spacing w:before="40" w:after="0" w:line="198" w:lineRule="exact"/>
      <w:ind w:left="2354" w:hanging="369"/>
    </w:pPr>
    <w:rPr>
      <w:rFonts w:eastAsia="Times New Roman" w:cs="Times New Roman"/>
      <w:sz w:val="18"/>
      <w:szCs w:val="20"/>
      <w:lang w:eastAsia="en-AU"/>
    </w:rPr>
  </w:style>
  <w:style w:type="character" w:customStyle="1" w:styleId="ActHead5Char">
    <w:name w:val="ActHead 5 Char"/>
    <w:aliases w:val="s Char"/>
    <w:link w:val="ActHead5"/>
    <w:rsid w:val="000A5FDE"/>
    <w:rPr>
      <w:b/>
      <w:kern w:val="28"/>
      <w:sz w:val="24"/>
    </w:rPr>
  </w:style>
  <w:style w:type="character" w:customStyle="1" w:styleId="LDAmendHeadingChar">
    <w:name w:val="LDAmendHeading Char"/>
    <w:link w:val="LDAmendHeading"/>
    <w:rsid w:val="00962FF7"/>
    <w:rPr>
      <w:rFonts w:ascii="Arial" w:hAnsi="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917233">
      <w:bodyDiv w:val="1"/>
      <w:marLeft w:val="0"/>
      <w:marRight w:val="0"/>
      <w:marTop w:val="0"/>
      <w:marBottom w:val="0"/>
      <w:divBdr>
        <w:top w:val="none" w:sz="0" w:space="0" w:color="auto"/>
        <w:left w:val="none" w:sz="0" w:space="0" w:color="auto"/>
        <w:bottom w:val="none" w:sz="0" w:space="0" w:color="auto"/>
        <w:right w:val="none" w:sz="0" w:space="0" w:color="auto"/>
      </w:divBdr>
    </w:div>
    <w:div w:id="207767788">
      <w:bodyDiv w:val="1"/>
      <w:marLeft w:val="0"/>
      <w:marRight w:val="0"/>
      <w:marTop w:val="0"/>
      <w:marBottom w:val="0"/>
      <w:divBdr>
        <w:top w:val="none" w:sz="0" w:space="0" w:color="auto"/>
        <w:left w:val="none" w:sz="0" w:space="0" w:color="auto"/>
        <w:bottom w:val="none" w:sz="0" w:space="0" w:color="auto"/>
        <w:right w:val="none" w:sz="0" w:space="0" w:color="auto"/>
      </w:divBdr>
    </w:div>
    <w:div w:id="355928649">
      <w:bodyDiv w:val="1"/>
      <w:marLeft w:val="0"/>
      <w:marRight w:val="0"/>
      <w:marTop w:val="0"/>
      <w:marBottom w:val="0"/>
      <w:divBdr>
        <w:top w:val="none" w:sz="0" w:space="0" w:color="auto"/>
        <w:left w:val="none" w:sz="0" w:space="0" w:color="auto"/>
        <w:bottom w:val="none" w:sz="0" w:space="0" w:color="auto"/>
        <w:right w:val="none" w:sz="0" w:space="0" w:color="auto"/>
      </w:divBdr>
    </w:div>
    <w:div w:id="371808709">
      <w:bodyDiv w:val="1"/>
      <w:marLeft w:val="0"/>
      <w:marRight w:val="0"/>
      <w:marTop w:val="0"/>
      <w:marBottom w:val="0"/>
      <w:divBdr>
        <w:top w:val="none" w:sz="0" w:space="0" w:color="auto"/>
        <w:left w:val="none" w:sz="0" w:space="0" w:color="auto"/>
        <w:bottom w:val="none" w:sz="0" w:space="0" w:color="auto"/>
        <w:right w:val="none" w:sz="0" w:space="0" w:color="auto"/>
      </w:divBdr>
      <w:divsChild>
        <w:div w:id="1052195067">
          <w:marLeft w:val="0"/>
          <w:marRight w:val="0"/>
          <w:marTop w:val="0"/>
          <w:marBottom w:val="0"/>
          <w:divBdr>
            <w:top w:val="none" w:sz="0" w:space="0" w:color="auto"/>
            <w:left w:val="none" w:sz="0" w:space="0" w:color="auto"/>
            <w:bottom w:val="none" w:sz="0" w:space="0" w:color="auto"/>
            <w:right w:val="none" w:sz="0" w:space="0" w:color="auto"/>
          </w:divBdr>
          <w:divsChild>
            <w:div w:id="1852643014">
              <w:marLeft w:val="0"/>
              <w:marRight w:val="0"/>
              <w:marTop w:val="0"/>
              <w:marBottom w:val="0"/>
              <w:divBdr>
                <w:top w:val="none" w:sz="0" w:space="0" w:color="auto"/>
                <w:left w:val="none" w:sz="0" w:space="0" w:color="auto"/>
                <w:bottom w:val="none" w:sz="0" w:space="0" w:color="auto"/>
                <w:right w:val="none" w:sz="0" w:space="0" w:color="auto"/>
              </w:divBdr>
              <w:divsChild>
                <w:div w:id="74787963">
                  <w:marLeft w:val="0"/>
                  <w:marRight w:val="0"/>
                  <w:marTop w:val="0"/>
                  <w:marBottom w:val="0"/>
                  <w:divBdr>
                    <w:top w:val="none" w:sz="0" w:space="0" w:color="auto"/>
                    <w:left w:val="none" w:sz="0" w:space="0" w:color="auto"/>
                    <w:bottom w:val="none" w:sz="0" w:space="0" w:color="auto"/>
                    <w:right w:val="none" w:sz="0" w:space="0" w:color="auto"/>
                  </w:divBdr>
                  <w:divsChild>
                    <w:div w:id="599215239">
                      <w:marLeft w:val="0"/>
                      <w:marRight w:val="0"/>
                      <w:marTop w:val="0"/>
                      <w:marBottom w:val="0"/>
                      <w:divBdr>
                        <w:top w:val="none" w:sz="0" w:space="0" w:color="auto"/>
                        <w:left w:val="none" w:sz="0" w:space="0" w:color="auto"/>
                        <w:bottom w:val="none" w:sz="0" w:space="0" w:color="auto"/>
                        <w:right w:val="none" w:sz="0" w:space="0" w:color="auto"/>
                      </w:divBdr>
                      <w:divsChild>
                        <w:div w:id="1757314364">
                          <w:marLeft w:val="0"/>
                          <w:marRight w:val="0"/>
                          <w:marTop w:val="0"/>
                          <w:marBottom w:val="0"/>
                          <w:divBdr>
                            <w:top w:val="none" w:sz="0" w:space="0" w:color="auto"/>
                            <w:left w:val="none" w:sz="0" w:space="0" w:color="auto"/>
                            <w:bottom w:val="none" w:sz="0" w:space="0" w:color="auto"/>
                            <w:right w:val="none" w:sz="0" w:space="0" w:color="auto"/>
                          </w:divBdr>
                          <w:divsChild>
                            <w:div w:id="1096176702">
                              <w:marLeft w:val="2070"/>
                              <w:marRight w:val="3960"/>
                              <w:marTop w:val="0"/>
                              <w:marBottom w:val="0"/>
                              <w:divBdr>
                                <w:top w:val="none" w:sz="0" w:space="0" w:color="auto"/>
                                <w:left w:val="none" w:sz="0" w:space="0" w:color="auto"/>
                                <w:bottom w:val="none" w:sz="0" w:space="0" w:color="auto"/>
                                <w:right w:val="none" w:sz="0" w:space="0" w:color="auto"/>
                              </w:divBdr>
                              <w:divsChild>
                                <w:div w:id="781614637">
                                  <w:marLeft w:val="0"/>
                                  <w:marRight w:val="0"/>
                                  <w:marTop w:val="0"/>
                                  <w:marBottom w:val="0"/>
                                  <w:divBdr>
                                    <w:top w:val="none" w:sz="0" w:space="0" w:color="auto"/>
                                    <w:left w:val="none" w:sz="0" w:space="0" w:color="auto"/>
                                    <w:bottom w:val="none" w:sz="0" w:space="0" w:color="auto"/>
                                    <w:right w:val="none" w:sz="0" w:space="0" w:color="auto"/>
                                  </w:divBdr>
                                  <w:divsChild>
                                    <w:div w:id="1508986156">
                                      <w:marLeft w:val="0"/>
                                      <w:marRight w:val="0"/>
                                      <w:marTop w:val="0"/>
                                      <w:marBottom w:val="0"/>
                                      <w:divBdr>
                                        <w:top w:val="none" w:sz="0" w:space="0" w:color="auto"/>
                                        <w:left w:val="none" w:sz="0" w:space="0" w:color="auto"/>
                                        <w:bottom w:val="none" w:sz="0" w:space="0" w:color="auto"/>
                                        <w:right w:val="none" w:sz="0" w:space="0" w:color="auto"/>
                                      </w:divBdr>
                                      <w:divsChild>
                                        <w:div w:id="451870989">
                                          <w:marLeft w:val="0"/>
                                          <w:marRight w:val="0"/>
                                          <w:marTop w:val="0"/>
                                          <w:marBottom w:val="0"/>
                                          <w:divBdr>
                                            <w:top w:val="none" w:sz="0" w:space="0" w:color="auto"/>
                                            <w:left w:val="none" w:sz="0" w:space="0" w:color="auto"/>
                                            <w:bottom w:val="none" w:sz="0" w:space="0" w:color="auto"/>
                                            <w:right w:val="none" w:sz="0" w:space="0" w:color="auto"/>
                                          </w:divBdr>
                                          <w:divsChild>
                                            <w:div w:id="472334014">
                                              <w:marLeft w:val="0"/>
                                              <w:marRight w:val="0"/>
                                              <w:marTop w:val="90"/>
                                              <w:marBottom w:val="0"/>
                                              <w:divBdr>
                                                <w:top w:val="none" w:sz="0" w:space="0" w:color="auto"/>
                                                <w:left w:val="none" w:sz="0" w:space="0" w:color="auto"/>
                                                <w:bottom w:val="none" w:sz="0" w:space="0" w:color="auto"/>
                                                <w:right w:val="none" w:sz="0" w:space="0" w:color="auto"/>
                                              </w:divBdr>
                                              <w:divsChild>
                                                <w:div w:id="1601259182">
                                                  <w:marLeft w:val="0"/>
                                                  <w:marRight w:val="0"/>
                                                  <w:marTop w:val="0"/>
                                                  <w:marBottom w:val="0"/>
                                                  <w:divBdr>
                                                    <w:top w:val="none" w:sz="0" w:space="0" w:color="auto"/>
                                                    <w:left w:val="none" w:sz="0" w:space="0" w:color="auto"/>
                                                    <w:bottom w:val="none" w:sz="0" w:space="0" w:color="auto"/>
                                                    <w:right w:val="none" w:sz="0" w:space="0" w:color="auto"/>
                                                  </w:divBdr>
                                                  <w:divsChild>
                                                    <w:div w:id="1428306533">
                                                      <w:marLeft w:val="0"/>
                                                      <w:marRight w:val="0"/>
                                                      <w:marTop w:val="0"/>
                                                      <w:marBottom w:val="0"/>
                                                      <w:divBdr>
                                                        <w:top w:val="none" w:sz="0" w:space="0" w:color="auto"/>
                                                        <w:left w:val="none" w:sz="0" w:space="0" w:color="auto"/>
                                                        <w:bottom w:val="none" w:sz="0" w:space="0" w:color="auto"/>
                                                        <w:right w:val="none" w:sz="0" w:space="0" w:color="auto"/>
                                                      </w:divBdr>
                                                      <w:divsChild>
                                                        <w:div w:id="1964383573">
                                                          <w:marLeft w:val="0"/>
                                                          <w:marRight w:val="0"/>
                                                          <w:marTop w:val="0"/>
                                                          <w:marBottom w:val="390"/>
                                                          <w:divBdr>
                                                            <w:top w:val="none" w:sz="0" w:space="0" w:color="auto"/>
                                                            <w:left w:val="none" w:sz="0" w:space="0" w:color="auto"/>
                                                            <w:bottom w:val="none" w:sz="0" w:space="0" w:color="auto"/>
                                                            <w:right w:val="none" w:sz="0" w:space="0" w:color="auto"/>
                                                          </w:divBdr>
                                                          <w:divsChild>
                                                            <w:div w:id="2002922932">
                                                              <w:marLeft w:val="0"/>
                                                              <w:marRight w:val="0"/>
                                                              <w:marTop w:val="0"/>
                                                              <w:marBottom w:val="0"/>
                                                              <w:divBdr>
                                                                <w:top w:val="none" w:sz="0" w:space="0" w:color="auto"/>
                                                                <w:left w:val="none" w:sz="0" w:space="0" w:color="auto"/>
                                                                <w:bottom w:val="none" w:sz="0" w:space="0" w:color="auto"/>
                                                                <w:right w:val="none" w:sz="0" w:space="0" w:color="auto"/>
                                                              </w:divBdr>
                                                              <w:divsChild>
                                                                <w:div w:id="1045986666">
                                                                  <w:marLeft w:val="0"/>
                                                                  <w:marRight w:val="0"/>
                                                                  <w:marTop w:val="0"/>
                                                                  <w:marBottom w:val="0"/>
                                                                  <w:divBdr>
                                                                    <w:top w:val="none" w:sz="0" w:space="0" w:color="auto"/>
                                                                    <w:left w:val="none" w:sz="0" w:space="0" w:color="auto"/>
                                                                    <w:bottom w:val="none" w:sz="0" w:space="0" w:color="auto"/>
                                                                    <w:right w:val="none" w:sz="0" w:space="0" w:color="auto"/>
                                                                  </w:divBdr>
                                                                  <w:divsChild>
                                                                    <w:div w:id="1688412037">
                                                                      <w:marLeft w:val="0"/>
                                                                      <w:marRight w:val="0"/>
                                                                      <w:marTop w:val="0"/>
                                                                      <w:marBottom w:val="0"/>
                                                                      <w:divBdr>
                                                                        <w:top w:val="none" w:sz="0" w:space="0" w:color="auto"/>
                                                                        <w:left w:val="none" w:sz="0" w:space="0" w:color="auto"/>
                                                                        <w:bottom w:val="none" w:sz="0" w:space="0" w:color="auto"/>
                                                                        <w:right w:val="none" w:sz="0" w:space="0" w:color="auto"/>
                                                                      </w:divBdr>
                                                                      <w:divsChild>
                                                                        <w:div w:id="400832252">
                                                                          <w:marLeft w:val="0"/>
                                                                          <w:marRight w:val="0"/>
                                                                          <w:marTop w:val="0"/>
                                                                          <w:marBottom w:val="0"/>
                                                                          <w:divBdr>
                                                                            <w:top w:val="none" w:sz="0" w:space="0" w:color="auto"/>
                                                                            <w:left w:val="none" w:sz="0" w:space="0" w:color="auto"/>
                                                                            <w:bottom w:val="none" w:sz="0" w:space="0" w:color="auto"/>
                                                                            <w:right w:val="none" w:sz="0" w:space="0" w:color="auto"/>
                                                                          </w:divBdr>
                                                                          <w:divsChild>
                                                                            <w:div w:id="674458591">
                                                                              <w:marLeft w:val="0"/>
                                                                              <w:marRight w:val="0"/>
                                                                              <w:marTop w:val="0"/>
                                                                              <w:marBottom w:val="0"/>
                                                                              <w:divBdr>
                                                                                <w:top w:val="none" w:sz="0" w:space="0" w:color="auto"/>
                                                                                <w:left w:val="none" w:sz="0" w:space="0" w:color="auto"/>
                                                                                <w:bottom w:val="none" w:sz="0" w:space="0" w:color="auto"/>
                                                                                <w:right w:val="none" w:sz="0" w:space="0" w:color="auto"/>
                                                                              </w:divBdr>
                                                                            </w:div>
                                                                            <w:div w:id="866865719">
                                                                              <w:marLeft w:val="0"/>
                                                                              <w:marRight w:val="0"/>
                                                                              <w:marTop w:val="0"/>
                                                                              <w:marBottom w:val="0"/>
                                                                              <w:divBdr>
                                                                                <w:top w:val="none" w:sz="0" w:space="0" w:color="auto"/>
                                                                                <w:left w:val="none" w:sz="0" w:space="0" w:color="auto"/>
                                                                                <w:bottom w:val="none" w:sz="0" w:space="0" w:color="auto"/>
                                                                                <w:right w:val="none" w:sz="0" w:space="0" w:color="auto"/>
                                                                              </w:divBdr>
                                                                              <w:divsChild>
                                                                                <w:div w:id="46504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83824">
                                                                          <w:marLeft w:val="0"/>
                                                                          <w:marRight w:val="0"/>
                                                                          <w:marTop w:val="0"/>
                                                                          <w:marBottom w:val="0"/>
                                                                          <w:divBdr>
                                                                            <w:top w:val="none" w:sz="0" w:space="0" w:color="auto"/>
                                                                            <w:left w:val="none" w:sz="0" w:space="0" w:color="auto"/>
                                                                            <w:bottom w:val="none" w:sz="0" w:space="0" w:color="auto"/>
                                                                            <w:right w:val="none" w:sz="0" w:space="0" w:color="auto"/>
                                                                          </w:divBdr>
                                                                          <w:divsChild>
                                                                            <w:div w:id="20483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8577063">
      <w:bodyDiv w:val="1"/>
      <w:marLeft w:val="0"/>
      <w:marRight w:val="0"/>
      <w:marTop w:val="0"/>
      <w:marBottom w:val="0"/>
      <w:divBdr>
        <w:top w:val="none" w:sz="0" w:space="0" w:color="auto"/>
        <w:left w:val="none" w:sz="0" w:space="0" w:color="auto"/>
        <w:bottom w:val="none" w:sz="0" w:space="0" w:color="auto"/>
        <w:right w:val="none" w:sz="0" w:space="0" w:color="auto"/>
      </w:divBdr>
    </w:div>
    <w:div w:id="474225553">
      <w:bodyDiv w:val="1"/>
      <w:marLeft w:val="0"/>
      <w:marRight w:val="0"/>
      <w:marTop w:val="0"/>
      <w:marBottom w:val="0"/>
      <w:divBdr>
        <w:top w:val="none" w:sz="0" w:space="0" w:color="auto"/>
        <w:left w:val="none" w:sz="0" w:space="0" w:color="auto"/>
        <w:bottom w:val="none" w:sz="0" w:space="0" w:color="auto"/>
        <w:right w:val="none" w:sz="0" w:space="0" w:color="auto"/>
      </w:divBdr>
    </w:div>
    <w:div w:id="525556714">
      <w:bodyDiv w:val="1"/>
      <w:marLeft w:val="0"/>
      <w:marRight w:val="0"/>
      <w:marTop w:val="0"/>
      <w:marBottom w:val="0"/>
      <w:divBdr>
        <w:top w:val="none" w:sz="0" w:space="0" w:color="auto"/>
        <w:left w:val="none" w:sz="0" w:space="0" w:color="auto"/>
        <w:bottom w:val="none" w:sz="0" w:space="0" w:color="auto"/>
        <w:right w:val="none" w:sz="0" w:space="0" w:color="auto"/>
      </w:divBdr>
    </w:div>
    <w:div w:id="537398322">
      <w:bodyDiv w:val="1"/>
      <w:marLeft w:val="0"/>
      <w:marRight w:val="0"/>
      <w:marTop w:val="0"/>
      <w:marBottom w:val="0"/>
      <w:divBdr>
        <w:top w:val="none" w:sz="0" w:space="0" w:color="auto"/>
        <w:left w:val="none" w:sz="0" w:space="0" w:color="auto"/>
        <w:bottom w:val="none" w:sz="0" w:space="0" w:color="auto"/>
        <w:right w:val="none" w:sz="0" w:space="0" w:color="auto"/>
      </w:divBdr>
    </w:div>
    <w:div w:id="602110809">
      <w:bodyDiv w:val="1"/>
      <w:marLeft w:val="0"/>
      <w:marRight w:val="0"/>
      <w:marTop w:val="0"/>
      <w:marBottom w:val="0"/>
      <w:divBdr>
        <w:top w:val="none" w:sz="0" w:space="0" w:color="auto"/>
        <w:left w:val="none" w:sz="0" w:space="0" w:color="auto"/>
        <w:bottom w:val="none" w:sz="0" w:space="0" w:color="auto"/>
        <w:right w:val="none" w:sz="0" w:space="0" w:color="auto"/>
      </w:divBdr>
    </w:div>
    <w:div w:id="620113078">
      <w:bodyDiv w:val="1"/>
      <w:marLeft w:val="0"/>
      <w:marRight w:val="0"/>
      <w:marTop w:val="0"/>
      <w:marBottom w:val="0"/>
      <w:divBdr>
        <w:top w:val="none" w:sz="0" w:space="0" w:color="auto"/>
        <w:left w:val="none" w:sz="0" w:space="0" w:color="auto"/>
        <w:bottom w:val="none" w:sz="0" w:space="0" w:color="auto"/>
        <w:right w:val="none" w:sz="0" w:space="0" w:color="auto"/>
      </w:divBdr>
      <w:divsChild>
        <w:div w:id="1407846101">
          <w:marLeft w:val="0"/>
          <w:marRight w:val="0"/>
          <w:marTop w:val="0"/>
          <w:marBottom w:val="0"/>
          <w:divBdr>
            <w:top w:val="none" w:sz="0" w:space="0" w:color="auto"/>
            <w:left w:val="none" w:sz="0" w:space="0" w:color="auto"/>
            <w:bottom w:val="none" w:sz="0" w:space="0" w:color="auto"/>
            <w:right w:val="none" w:sz="0" w:space="0" w:color="auto"/>
          </w:divBdr>
          <w:divsChild>
            <w:div w:id="636104142">
              <w:marLeft w:val="0"/>
              <w:marRight w:val="0"/>
              <w:marTop w:val="0"/>
              <w:marBottom w:val="0"/>
              <w:divBdr>
                <w:top w:val="none" w:sz="0" w:space="0" w:color="auto"/>
                <w:left w:val="none" w:sz="0" w:space="0" w:color="auto"/>
                <w:bottom w:val="none" w:sz="0" w:space="0" w:color="auto"/>
                <w:right w:val="none" w:sz="0" w:space="0" w:color="auto"/>
              </w:divBdr>
              <w:divsChild>
                <w:div w:id="1206333317">
                  <w:marLeft w:val="0"/>
                  <w:marRight w:val="0"/>
                  <w:marTop w:val="0"/>
                  <w:marBottom w:val="0"/>
                  <w:divBdr>
                    <w:top w:val="none" w:sz="0" w:space="0" w:color="auto"/>
                    <w:left w:val="none" w:sz="0" w:space="0" w:color="auto"/>
                    <w:bottom w:val="none" w:sz="0" w:space="0" w:color="auto"/>
                    <w:right w:val="none" w:sz="0" w:space="0" w:color="auto"/>
                  </w:divBdr>
                  <w:divsChild>
                    <w:div w:id="11952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87052">
      <w:bodyDiv w:val="1"/>
      <w:marLeft w:val="0"/>
      <w:marRight w:val="0"/>
      <w:marTop w:val="0"/>
      <w:marBottom w:val="0"/>
      <w:divBdr>
        <w:top w:val="none" w:sz="0" w:space="0" w:color="auto"/>
        <w:left w:val="none" w:sz="0" w:space="0" w:color="auto"/>
        <w:bottom w:val="none" w:sz="0" w:space="0" w:color="auto"/>
        <w:right w:val="none" w:sz="0" w:space="0" w:color="auto"/>
      </w:divBdr>
    </w:div>
    <w:div w:id="726413701">
      <w:bodyDiv w:val="1"/>
      <w:marLeft w:val="0"/>
      <w:marRight w:val="0"/>
      <w:marTop w:val="0"/>
      <w:marBottom w:val="0"/>
      <w:divBdr>
        <w:top w:val="none" w:sz="0" w:space="0" w:color="auto"/>
        <w:left w:val="none" w:sz="0" w:space="0" w:color="auto"/>
        <w:bottom w:val="none" w:sz="0" w:space="0" w:color="auto"/>
        <w:right w:val="none" w:sz="0" w:space="0" w:color="auto"/>
      </w:divBdr>
    </w:div>
    <w:div w:id="830027013">
      <w:bodyDiv w:val="1"/>
      <w:marLeft w:val="0"/>
      <w:marRight w:val="0"/>
      <w:marTop w:val="0"/>
      <w:marBottom w:val="0"/>
      <w:divBdr>
        <w:top w:val="none" w:sz="0" w:space="0" w:color="auto"/>
        <w:left w:val="none" w:sz="0" w:space="0" w:color="auto"/>
        <w:bottom w:val="none" w:sz="0" w:space="0" w:color="auto"/>
        <w:right w:val="none" w:sz="0" w:space="0" w:color="auto"/>
      </w:divBdr>
    </w:div>
    <w:div w:id="837188258">
      <w:bodyDiv w:val="1"/>
      <w:marLeft w:val="0"/>
      <w:marRight w:val="0"/>
      <w:marTop w:val="0"/>
      <w:marBottom w:val="0"/>
      <w:divBdr>
        <w:top w:val="none" w:sz="0" w:space="0" w:color="auto"/>
        <w:left w:val="none" w:sz="0" w:space="0" w:color="auto"/>
        <w:bottom w:val="none" w:sz="0" w:space="0" w:color="auto"/>
        <w:right w:val="none" w:sz="0" w:space="0" w:color="auto"/>
      </w:divBdr>
    </w:div>
    <w:div w:id="1084033823">
      <w:bodyDiv w:val="1"/>
      <w:marLeft w:val="0"/>
      <w:marRight w:val="0"/>
      <w:marTop w:val="0"/>
      <w:marBottom w:val="0"/>
      <w:divBdr>
        <w:top w:val="none" w:sz="0" w:space="0" w:color="auto"/>
        <w:left w:val="none" w:sz="0" w:space="0" w:color="auto"/>
        <w:bottom w:val="none" w:sz="0" w:space="0" w:color="auto"/>
        <w:right w:val="none" w:sz="0" w:space="0" w:color="auto"/>
      </w:divBdr>
    </w:div>
    <w:div w:id="1091197268">
      <w:bodyDiv w:val="1"/>
      <w:marLeft w:val="0"/>
      <w:marRight w:val="0"/>
      <w:marTop w:val="0"/>
      <w:marBottom w:val="0"/>
      <w:divBdr>
        <w:top w:val="none" w:sz="0" w:space="0" w:color="auto"/>
        <w:left w:val="none" w:sz="0" w:space="0" w:color="auto"/>
        <w:bottom w:val="none" w:sz="0" w:space="0" w:color="auto"/>
        <w:right w:val="none" w:sz="0" w:space="0" w:color="auto"/>
      </w:divBdr>
    </w:div>
    <w:div w:id="1181432397">
      <w:bodyDiv w:val="1"/>
      <w:marLeft w:val="0"/>
      <w:marRight w:val="0"/>
      <w:marTop w:val="0"/>
      <w:marBottom w:val="0"/>
      <w:divBdr>
        <w:top w:val="none" w:sz="0" w:space="0" w:color="auto"/>
        <w:left w:val="none" w:sz="0" w:space="0" w:color="auto"/>
        <w:bottom w:val="none" w:sz="0" w:space="0" w:color="auto"/>
        <w:right w:val="none" w:sz="0" w:space="0" w:color="auto"/>
      </w:divBdr>
    </w:div>
    <w:div w:id="1397389055">
      <w:bodyDiv w:val="1"/>
      <w:marLeft w:val="0"/>
      <w:marRight w:val="0"/>
      <w:marTop w:val="0"/>
      <w:marBottom w:val="0"/>
      <w:divBdr>
        <w:top w:val="none" w:sz="0" w:space="0" w:color="auto"/>
        <w:left w:val="none" w:sz="0" w:space="0" w:color="auto"/>
        <w:bottom w:val="none" w:sz="0" w:space="0" w:color="auto"/>
        <w:right w:val="none" w:sz="0" w:space="0" w:color="auto"/>
      </w:divBdr>
    </w:div>
    <w:div w:id="1482040178">
      <w:bodyDiv w:val="1"/>
      <w:marLeft w:val="0"/>
      <w:marRight w:val="0"/>
      <w:marTop w:val="0"/>
      <w:marBottom w:val="0"/>
      <w:divBdr>
        <w:top w:val="none" w:sz="0" w:space="0" w:color="auto"/>
        <w:left w:val="none" w:sz="0" w:space="0" w:color="auto"/>
        <w:bottom w:val="none" w:sz="0" w:space="0" w:color="auto"/>
        <w:right w:val="none" w:sz="0" w:space="0" w:color="auto"/>
      </w:divBdr>
    </w:div>
    <w:div w:id="1685743442">
      <w:bodyDiv w:val="1"/>
      <w:marLeft w:val="0"/>
      <w:marRight w:val="0"/>
      <w:marTop w:val="0"/>
      <w:marBottom w:val="0"/>
      <w:divBdr>
        <w:top w:val="none" w:sz="0" w:space="0" w:color="auto"/>
        <w:left w:val="none" w:sz="0" w:space="0" w:color="auto"/>
        <w:bottom w:val="none" w:sz="0" w:space="0" w:color="auto"/>
        <w:right w:val="none" w:sz="0" w:space="0" w:color="auto"/>
      </w:divBdr>
    </w:div>
    <w:div w:id="1726367428">
      <w:bodyDiv w:val="1"/>
      <w:marLeft w:val="0"/>
      <w:marRight w:val="0"/>
      <w:marTop w:val="0"/>
      <w:marBottom w:val="0"/>
      <w:divBdr>
        <w:top w:val="none" w:sz="0" w:space="0" w:color="auto"/>
        <w:left w:val="none" w:sz="0" w:space="0" w:color="auto"/>
        <w:bottom w:val="none" w:sz="0" w:space="0" w:color="auto"/>
        <w:right w:val="none" w:sz="0" w:space="0" w:color="auto"/>
      </w:divBdr>
    </w:div>
    <w:div w:id="1764951456">
      <w:bodyDiv w:val="1"/>
      <w:marLeft w:val="0"/>
      <w:marRight w:val="0"/>
      <w:marTop w:val="0"/>
      <w:marBottom w:val="0"/>
      <w:divBdr>
        <w:top w:val="none" w:sz="0" w:space="0" w:color="auto"/>
        <w:left w:val="none" w:sz="0" w:space="0" w:color="auto"/>
        <w:bottom w:val="none" w:sz="0" w:space="0" w:color="auto"/>
        <w:right w:val="none" w:sz="0" w:space="0" w:color="auto"/>
      </w:divBdr>
    </w:div>
    <w:div w:id="1805199141">
      <w:bodyDiv w:val="1"/>
      <w:marLeft w:val="0"/>
      <w:marRight w:val="0"/>
      <w:marTop w:val="0"/>
      <w:marBottom w:val="0"/>
      <w:divBdr>
        <w:top w:val="none" w:sz="0" w:space="0" w:color="auto"/>
        <w:left w:val="none" w:sz="0" w:space="0" w:color="auto"/>
        <w:bottom w:val="none" w:sz="0" w:space="0" w:color="auto"/>
        <w:right w:val="none" w:sz="0" w:space="0" w:color="auto"/>
      </w:divBdr>
    </w:div>
    <w:div w:id="1839228074">
      <w:bodyDiv w:val="1"/>
      <w:marLeft w:val="0"/>
      <w:marRight w:val="0"/>
      <w:marTop w:val="0"/>
      <w:marBottom w:val="0"/>
      <w:divBdr>
        <w:top w:val="none" w:sz="0" w:space="0" w:color="auto"/>
        <w:left w:val="none" w:sz="0" w:space="0" w:color="auto"/>
        <w:bottom w:val="none" w:sz="0" w:space="0" w:color="auto"/>
        <w:right w:val="none" w:sz="0" w:space="0" w:color="auto"/>
      </w:divBdr>
    </w:div>
    <w:div w:id="1850831080">
      <w:bodyDiv w:val="1"/>
      <w:marLeft w:val="0"/>
      <w:marRight w:val="0"/>
      <w:marTop w:val="0"/>
      <w:marBottom w:val="0"/>
      <w:divBdr>
        <w:top w:val="none" w:sz="0" w:space="0" w:color="auto"/>
        <w:left w:val="none" w:sz="0" w:space="0" w:color="auto"/>
        <w:bottom w:val="none" w:sz="0" w:space="0" w:color="auto"/>
        <w:right w:val="none" w:sz="0" w:space="0" w:color="auto"/>
      </w:divBdr>
    </w:div>
    <w:div w:id="1891186793">
      <w:bodyDiv w:val="1"/>
      <w:marLeft w:val="0"/>
      <w:marRight w:val="0"/>
      <w:marTop w:val="0"/>
      <w:marBottom w:val="0"/>
      <w:divBdr>
        <w:top w:val="none" w:sz="0" w:space="0" w:color="auto"/>
        <w:left w:val="none" w:sz="0" w:space="0" w:color="auto"/>
        <w:bottom w:val="none" w:sz="0" w:space="0" w:color="auto"/>
        <w:right w:val="none" w:sz="0" w:space="0" w:color="auto"/>
      </w:divBdr>
    </w:div>
    <w:div w:id="2106614072">
      <w:bodyDiv w:val="1"/>
      <w:marLeft w:val="0"/>
      <w:marRight w:val="0"/>
      <w:marTop w:val="0"/>
      <w:marBottom w:val="0"/>
      <w:divBdr>
        <w:top w:val="none" w:sz="0" w:space="0" w:color="auto"/>
        <w:left w:val="none" w:sz="0" w:space="0" w:color="auto"/>
        <w:bottom w:val="none" w:sz="0" w:space="0" w:color="auto"/>
        <w:right w:val="none" w:sz="0" w:space="0" w:color="auto"/>
      </w:divBdr>
    </w:div>
    <w:div w:id="2141223010">
      <w:bodyDiv w:val="1"/>
      <w:marLeft w:val="0"/>
      <w:marRight w:val="0"/>
      <w:marTop w:val="0"/>
      <w:marBottom w:val="0"/>
      <w:divBdr>
        <w:top w:val="none" w:sz="0" w:space="0" w:color="auto"/>
        <w:left w:val="none" w:sz="0" w:space="0" w:color="auto"/>
        <w:bottom w:val="none" w:sz="0" w:space="0" w:color="auto"/>
        <w:right w:val="none" w:sz="0" w:space="0" w:color="auto"/>
      </w:divBdr>
      <w:divsChild>
        <w:div w:id="1012340060">
          <w:marLeft w:val="0"/>
          <w:marRight w:val="0"/>
          <w:marTop w:val="0"/>
          <w:marBottom w:val="0"/>
          <w:divBdr>
            <w:top w:val="none" w:sz="0" w:space="0" w:color="auto"/>
            <w:left w:val="none" w:sz="0" w:space="0" w:color="auto"/>
            <w:bottom w:val="none" w:sz="0" w:space="0" w:color="auto"/>
            <w:right w:val="none" w:sz="0" w:space="0" w:color="auto"/>
          </w:divBdr>
          <w:divsChild>
            <w:div w:id="72162561">
              <w:marLeft w:val="0"/>
              <w:marRight w:val="0"/>
              <w:marTop w:val="0"/>
              <w:marBottom w:val="0"/>
              <w:divBdr>
                <w:top w:val="none" w:sz="0" w:space="0" w:color="auto"/>
                <w:left w:val="none" w:sz="0" w:space="0" w:color="auto"/>
                <w:bottom w:val="none" w:sz="0" w:space="0" w:color="auto"/>
                <w:right w:val="none" w:sz="0" w:space="0" w:color="auto"/>
              </w:divBdr>
              <w:divsChild>
                <w:div w:id="801197355">
                  <w:marLeft w:val="0"/>
                  <w:marRight w:val="0"/>
                  <w:marTop w:val="0"/>
                  <w:marBottom w:val="0"/>
                  <w:divBdr>
                    <w:top w:val="none" w:sz="0" w:space="0" w:color="auto"/>
                    <w:left w:val="none" w:sz="0" w:space="0" w:color="auto"/>
                    <w:bottom w:val="none" w:sz="0" w:space="0" w:color="auto"/>
                    <w:right w:val="none" w:sz="0" w:space="0" w:color="auto"/>
                  </w:divBdr>
                  <w:divsChild>
                    <w:div w:id="351340382">
                      <w:marLeft w:val="0"/>
                      <w:marRight w:val="0"/>
                      <w:marTop w:val="0"/>
                      <w:marBottom w:val="0"/>
                      <w:divBdr>
                        <w:top w:val="none" w:sz="0" w:space="0" w:color="auto"/>
                        <w:left w:val="none" w:sz="0" w:space="0" w:color="auto"/>
                        <w:bottom w:val="none" w:sz="0" w:space="0" w:color="auto"/>
                        <w:right w:val="none" w:sz="0" w:space="0" w:color="auto"/>
                      </w:divBdr>
                      <w:divsChild>
                        <w:div w:id="443160725">
                          <w:marLeft w:val="0"/>
                          <w:marRight w:val="0"/>
                          <w:marTop w:val="0"/>
                          <w:marBottom w:val="0"/>
                          <w:divBdr>
                            <w:top w:val="none" w:sz="0" w:space="0" w:color="auto"/>
                            <w:left w:val="none" w:sz="0" w:space="0" w:color="auto"/>
                            <w:bottom w:val="none" w:sz="0" w:space="0" w:color="auto"/>
                            <w:right w:val="none" w:sz="0" w:space="0" w:color="auto"/>
                          </w:divBdr>
                          <w:divsChild>
                            <w:div w:id="870648680">
                              <w:marLeft w:val="2070"/>
                              <w:marRight w:val="3960"/>
                              <w:marTop w:val="0"/>
                              <w:marBottom w:val="0"/>
                              <w:divBdr>
                                <w:top w:val="none" w:sz="0" w:space="0" w:color="auto"/>
                                <w:left w:val="none" w:sz="0" w:space="0" w:color="auto"/>
                                <w:bottom w:val="none" w:sz="0" w:space="0" w:color="auto"/>
                                <w:right w:val="none" w:sz="0" w:space="0" w:color="auto"/>
                              </w:divBdr>
                              <w:divsChild>
                                <w:div w:id="1111168380">
                                  <w:marLeft w:val="0"/>
                                  <w:marRight w:val="0"/>
                                  <w:marTop w:val="0"/>
                                  <w:marBottom w:val="0"/>
                                  <w:divBdr>
                                    <w:top w:val="none" w:sz="0" w:space="0" w:color="auto"/>
                                    <w:left w:val="none" w:sz="0" w:space="0" w:color="auto"/>
                                    <w:bottom w:val="none" w:sz="0" w:space="0" w:color="auto"/>
                                    <w:right w:val="none" w:sz="0" w:space="0" w:color="auto"/>
                                  </w:divBdr>
                                  <w:divsChild>
                                    <w:div w:id="841361653">
                                      <w:marLeft w:val="0"/>
                                      <w:marRight w:val="0"/>
                                      <w:marTop w:val="0"/>
                                      <w:marBottom w:val="0"/>
                                      <w:divBdr>
                                        <w:top w:val="none" w:sz="0" w:space="0" w:color="auto"/>
                                        <w:left w:val="none" w:sz="0" w:space="0" w:color="auto"/>
                                        <w:bottom w:val="none" w:sz="0" w:space="0" w:color="auto"/>
                                        <w:right w:val="none" w:sz="0" w:space="0" w:color="auto"/>
                                      </w:divBdr>
                                      <w:divsChild>
                                        <w:div w:id="901717786">
                                          <w:marLeft w:val="0"/>
                                          <w:marRight w:val="0"/>
                                          <w:marTop w:val="0"/>
                                          <w:marBottom w:val="0"/>
                                          <w:divBdr>
                                            <w:top w:val="none" w:sz="0" w:space="0" w:color="auto"/>
                                            <w:left w:val="none" w:sz="0" w:space="0" w:color="auto"/>
                                            <w:bottom w:val="none" w:sz="0" w:space="0" w:color="auto"/>
                                            <w:right w:val="none" w:sz="0" w:space="0" w:color="auto"/>
                                          </w:divBdr>
                                          <w:divsChild>
                                            <w:div w:id="368409833">
                                              <w:marLeft w:val="0"/>
                                              <w:marRight w:val="0"/>
                                              <w:marTop w:val="90"/>
                                              <w:marBottom w:val="0"/>
                                              <w:divBdr>
                                                <w:top w:val="none" w:sz="0" w:space="0" w:color="auto"/>
                                                <w:left w:val="none" w:sz="0" w:space="0" w:color="auto"/>
                                                <w:bottom w:val="none" w:sz="0" w:space="0" w:color="auto"/>
                                                <w:right w:val="none" w:sz="0" w:space="0" w:color="auto"/>
                                              </w:divBdr>
                                              <w:divsChild>
                                                <w:div w:id="1961911323">
                                                  <w:marLeft w:val="0"/>
                                                  <w:marRight w:val="0"/>
                                                  <w:marTop w:val="0"/>
                                                  <w:marBottom w:val="0"/>
                                                  <w:divBdr>
                                                    <w:top w:val="none" w:sz="0" w:space="0" w:color="auto"/>
                                                    <w:left w:val="none" w:sz="0" w:space="0" w:color="auto"/>
                                                    <w:bottom w:val="none" w:sz="0" w:space="0" w:color="auto"/>
                                                    <w:right w:val="none" w:sz="0" w:space="0" w:color="auto"/>
                                                  </w:divBdr>
                                                  <w:divsChild>
                                                    <w:div w:id="248464842">
                                                      <w:marLeft w:val="0"/>
                                                      <w:marRight w:val="0"/>
                                                      <w:marTop w:val="0"/>
                                                      <w:marBottom w:val="0"/>
                                                      <w:divBdr>
                                                        <w:top w:val="none" w:sz="0" w:space="0" w:color="auto"/>
                                                        <w:left w:val="none" w:sz="0" w:space="0" w:color="auto"/>
                                                        <w:bottom w:val="none" w:sz="0" w:space="0" w:color="auto"/>
                                                        <w:right w:val="none" w:sz="0" w:space="0" w:color="auto"/>
                                                      </w:divBdr>
                                                      <w:divsChild>
                                                        <w:div w:id="548103652">
                                                          <w:marLeft w:val="0"/>
                                                          <w:marRight w:val="0"/>
                                                          <w:marTop w:val="0"/>
                                                          <w:marBottom w:val="390"/>
                                                          <w:divBdr>
                                                            <w:top w:val="none" w:sz="0" w:space="0" w:color="auto"/>
                                                            <w:left w:val="none" w:sz="0" w:space="0" w:color="auto"/>
                                                            <w:bottom w:val="none" w:sz="0" w:space="0" w:color="auto"/>
                                                            <w:right w:val="none" w:sz="0" w:space="0" w:color="auto"/>
                                                          </w:divBdr>
                                                          <w:divsChild>
                                                            <w:div w:id="32509433">
                                                              <w:marLeft w:val="0"/>
                                                              <w:marRight w:val="0"/>
                                                              <w:marTop w:val="0"/>
                                                              <w:marBottom w:val="0"/>
                                                              <w:divBdr>
                                                                <w:top w:val="none" w:sz="0" w:space="0" w:color="auto"/>
                                                                <w:left w:val="none" w:sz="0" w:space="0" w:color="auto"/>
                                                                <w:bottom w:val="none" w:sz="0" w:space="0" w:color="auto"/>
                                                                <w:right w:val="none" w:sz="0" w:space="0" w:color="auto"/>
                                                              </w:divBdr>
                                                              <w:divsChild>
                                                                <w:div w:id="598679254">
                                                                  <w:marLeft w:val="0"/>
                                                                  <w:marRight w:val="0"/>
                                                                  <w:marTop w:val="0"/>
                                                                  <w:marBottom w:val="0"/>
                                                                  <w:divBdr>
                                                                    <w:top w:val="none" w:sz="0" w:space="0" w:color="auto"/>
                                                                    <w:left w:val="none" w:sz="0" w:space="0" w:color="auto"/>
                                                                    <w:bottom w:val="none" w:sz="0" w:space="0" w:color="auto"/>
                                                                    <w:right w:val="none" w:sz="0" w:space="0" w:color="auto"/>
                                                                  </w:divBdr>
                                                                  <w:divsChild>
                                                                    <w:div w:id="1029376432">
                                                                      <w:marLeft w:val="0"/>
                                                                      <w:marRight w:val="0"/>
                                                                      <w:marTop w:val="0"/>
                                                                      <w:marBottom w:val="0"/>
                                                                      <w:divBdr>
                                                                        <w:top w:val="none" w:sz="0" w:space="0" w:color="auto"/>
                                                                        <w:left w:val="none" w:sz="0" w:space="0" w:color="auto"/>
                                                                        <w:bottom w:val="none" w:sz="0" w:space="0" w:color="auto"/>
                                                                        <w:right w:val="none" w:sz="0" w:space="0" w:color="auto"/>
                                                                      </w:divBdr>
                                                                      <w:divsChild>
                                                                        <w:div w:id="406073441">
                                                                          <w:marLeft w:val="0"/>
                                                                          <w:marRight w:val="0"/>
                                                                          <w:marTop w:val="0"/>
                                                                          <w:marBottom w:val="0"/>
                                                                          <w:divBdr>
                                                                            <w:top w:val="none" w:sz="0" w:space="0" w:color="auto"/>
                                                                            <w:left w:val="none" w:sz="0" w:space="0" w:color="auto"/>
                                                                            <w:bottom w:val="none" w:sz="0" w:space="0" w:color="auto"/>
                                                                            <w:right w:val="none" w:sz="0" w:space="0" w:color="auto"/>
                                                                          </w:divBdr>
                                                                          <w:divsChild>
                                                                            <w:div w:id="33389634">
                                                                              <w:marLeft w:val="0"/>
                                                                              <w:marRight w:val="0"/>
                                                                              <w:marTop w:val="0"/>
                                                                              <w:marBottom w:val="0"/>
                                                                              <w:divBdr>
                                                                                <w:top w:val="none" w:sz="0" w:space="0" w:color="auto"/>
                                                                                <w:left w:val="none" w:sz="0" w:space="0" w:color="auto"/>
                                                                                <w:bottom w:val="none" w:sz="0" w:space="0" w:color="auto"/>
                                                                                <w:right w:val="none" w:sz="0" w:space="0" w:color="auto"/>
                                                                              </w:divBdr>
                                                                            </w:div>
                                                                            <w:div w:id="266738634">
                                                                              <w:marLeft w:val="0"/>
                                                                              <w:marRight w:val="0"/>
                                                                              <w:marTop w:val="0"/>
                                                                              <w:marBottom w:val="0"/>
                                                                              <w:divBdr>
                                                                                <w:top w:val="none" w:sz="0" w:space="0" w:color="auto"/>
                                                                                <w:left w:val="none" w:sz="0" w:space="0" w:color="auto"/>
                                                                                <w:bottom w:val="none" w:sz="0" w:space="0" w:color="auto"/>
                                                                                <w:right w:val="none" w:sz="0" w:space="0" w:color="auto"/>
                                                                              </w:divBdr>
                                                                              <w:divsChild>
                                                                                <w:div w:id="6752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15311">
                                                                          <w:marLeft w:val="0"/>
                                                                          <w:marRight w:val="0"/>
                                                                          <w:marTop w:val="0"/>
                                                                          <w:marBottom w:val="0"/>
                                                                          <w:divBdr>
                                                                            <w:top w:val="none" w:sz="0" w:space="0" w:color="auto"/>
                                                                            <w:left w:val="none" w:sz="0" w:space="0" w:color="auto"/>
                                                                            <w:bottom w:val="none" w:sz="0" w:space="0" w:color="auto"/>
                                                                            <w:right w:val="none" w:sz="0" w:space="0" w:color="auto"/>
                                                                          </w:divBdr>
                                                                          <w:divsChild>
                                                                            <w:div w:id="11672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www.airservicesaustralia.com" TargetMode="External"/><Relationship Id="rId26" Type="http://schemas.openxmlformats.org/officeDocument/2006/relationships/image" Target="media/image4.png"/><Relationship Id="rId39" Type="http://schemas.openxmlformats.org/officeDocument/2006/relationships/footer" Target="footer21.xml"/><Relationship Id="rId21" Type="http://schemas.openxmlformats.org/officeDocument/2006/relationships/footer" Target="footer7.xml"/><Relationship Id="rId34" Type="http://schemas.openxmlformats.org/officeDocument/2006/relationships/footer" Target="footer16.xml"/><Relationship Id="rId42" Type="http://schemas.openxmlformats.org/officeDocument/2006/relationships/footer" Target="footer24.xml"/><Relationship Id="rId47" Type="http://schemas.openxmlformats.org/officeDocument/2006/relationships/footer" Target="footer29.xm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5.xml"/><Relationship Id="rId68" Type="http://schemas.openxmlformats.org/officeDocument/2006/relationships/footer" Target="footer50.xml"/><Relationship Id="rId76" Type="http://schemas.openxmlformats.org/officeDocument/2006/relationships/footer" Target="footer58.xml"/><Relationship Id="rId84" Type="http://schemas.openxmlformats.org/officeDocument/2006/relationships/footer" Target="footer66.xml"/><Relationship Id="rId89" Type="http://schemas.openxmlformats.org/officeDocument/2006/relationships/footer" Target="footer68.xml"/><Relationship Id="rId7" Type="http://schemas.openxmlformats.org/officeDocument/2006/relationships/endnotes" Target="endnotes.xml"/><Relationship Id="rId71" Type="http://schemas.openxmlformats.org/officeDocument/2006/relationships/footer" Target="footer53.xml"/><Relationship Id="rId92" Type="http://schemas.openxmlformats.org/officeDocument/2006/relationships/footer" Target="footer70.xml"/><Relationship Id="rId2" Type="http://schemas.openxmlformats.org/officeDocument/2006/relationships/numbering" Target="numbering.xml"/><Relationship Id="rId16" Type="http://schemas.openxmlformats.org/officeDocument/2006/relationships/hyperlink" Target="http://www.icao.int/publications/Pages/default.aspx" TargetMode="External"/><Relationship Id="rId29" Type="http://schemas.openxmlformats.org/officeDocument/2006/relationships/footer" Target="footer11.xml"/><Relationship Id="rId11" Type="http://schemas.openxmlformats.org/officeDocument/2006/relationships/header" Target="header2.xml"/><Relationship Id="rId24" Type="http://schemas.openxmlformats.org/officeDocument/2006/relationships/image" Target="media/image2.png"/><Relationship Id="rId32" Type="http://schemas.openxmlformats.org/officeDocument/2006/relationships/footer" Target="footer14.xml"/><Relationship Id="rId37" Type="http://schemas.openxmlformats.org/officeDocument/2006/relationships/footer" Target="footer19.xml"/><Relationship Id="rId40" Type="http://schemas.openxmlformats.org/officeDocument/2006/relationships/footer" Target="footer22.xml"/><Relationship Id="rId45" Type="http://schemas.openxmlformats.org/officeDocument/2006/relationships/footer" Target="footer27.xml"/><Relationship Id="rId53" Type="http://schemas.openxmlformats.org/officeDocument/2006/relationships/footer" Target="footer35.xml"/><Relationship Id="rId58" Type="http://schemas.openxmlformats.org/officeDocument/2006/relationships/footer" Target="footer40.xml"/><Relationship Id="rId66" Type="http://schemas.openxmlformats.org/officeDocument/2006/relationships/footer" Target="footer48.xml"/><Relationship Id="rId74" Type="http://schemas.openxmlformats.org/officeDocument/2006/relationships/footer" Target="footer56.xml"/><Relationship Id="rId79" Type="http://schemas.openxmlformats.org/officeDocument/2006/relationships/footer" Target="footer61.xml"/><Relationship Id="rId87" Type="http://schemas.openxmlformats.org/officeDocument/2006/relationships/image" Target="media/image7.png"/><Relationship Id="rId5" Type="http://schemas.openxmlformats.org/officeDocument/2006/relationships/webSettings" Target="webSettings.xml"/><Relationship Id="rId61" Type="http://schemas.openxmlformats.org/officeDocument/2006/relationships/footer" Target="footer43.xml"/><Relationship Id="rId82" Type="http://schemas.openxmlformats.org/officeDocument/2006/relationships/footer" Target="footer64.xml"/><Relationship Id="rId90" Type="http://schemas.openxmlformats.org/officeDocument/2006/relationships/footer" Target="footer69.xml"/><Relationship Id="rId95" Type="http://schemas.openxmlformats.org/officeDocument/2006/relationships/fontTable" Target="fontTable.xml"/><Relationship Id="rId19" Type="http://schemas.openxmlformats.org/officeDocument/2006/relationships/hyperlink" Target="http://www.icao.int/EURNAT" TargetMode="Externa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footer" Target="footer17.xml"/><Relationship Id="rId43" Type="http://schemas.openxmlformats.org/officeDocument/2006/relationships/footer" Target="footer25.xml"/><Relationship Id="rId48" Type="http://schemas.openxmlformats.org/officeDocument/2006/relationships/footer" Target="footer30.xml"/><Relationship Id="rId56" Type="http://schemas.openxmlformats.org/officeDocument/2006/relationships/footer" Target="footer38.xml"/><Relationship Id="rId64" Type="http://schemas.openxmlformats.org/officeDocument/2006/relationships/footer" Target="footer46.xml"/><Relationship Id="rId69" Type="http://schemas.openxmlformats.org/officeDocument/2006/relationships/footer" Target="footer51.xml"/><Relationship Id="rId77" Type="http://schemas.openxmlformats.org/officeDocument/2006/relationships/footer" Target="footer59.xml"/><Relationship Id="rId8" Type="http://schemas.openxmlformats.org/officeDocument/2006/relationships/header" Target="header1.xml"/><Relationship Id="rId51" Type="http://schemas.openxmlformats.org/officeDocument/2006/relationships/footer" Target="footer33.xml"/><Relationship Id="rId72" Type="http://schemas.openxmlformats.org/officeDocument/2006/relationships/footer" Target="footer54.xml"/><Relationship Id="rId80" Type="http://schemas.openxmlformats.org/officeDocument/2006/relationships/footer" Target="footer62.xml"/><Relationship Id="rId85" Type="http://schemas.openxmlformats.org/officeDocument/2006/relationships/image" Target="media/image5.png"/><Relationship Id="rId93" Type="http://schemas.openxmlformats.org/officeDocument/2006/relationships/footer" Target="footer7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airservicesaustralia.com" TargetMode="External"/><Relationship Id="rId25" Type="http://schemas.openxmlformats.org/officeDocument/2006/relationships/image" Target="media/image3.png"/><Relationship Id="rId33" Type="http://schemas.openxmlformats.org/officeDocument/2006/relationships/footer" Target="footer15.xml"/><Relationship Id="rId38" Type="http://schemas.openxmlformats.org/officeDocument/2006/relationships/footer" Target="footer20.xml"/><Relationship Id="rId46" Type="http://schemas.openxmlformats.org/officeDocument/2006/relationships/footer" Target="footer28.xml"/><Relationship Id="rId59" Type="http://schemas.openxmlformats.org/officeDocument/2006/relationships/footer" Target="footer41.xml"/><Relationship Id="rId67" Type="http://schemas.openxmlformats.org/officeDocument/2006/relationships/footer" Target="footer49.xml"/><Relationship Id="rId20" Type="http://schemas.openxmlformats.org/officeDocument/2006/relationships/footer" Target="footer6.xml"/><Relationship Id="rId41" Type="http://schemas.openxmlformats.org/officeDocument/2006/relationships/footer" Target="footer23.xml"/><Relationship Id="rId54" Type="http://schemas.openxmlformats.org/officeDocument/2006/relationships/footer" Target="footer36.xml"/><Relationship Id="rId62" Type="http://schemas.openxmlformats.org/officeDocument/2006/relationships/footer" Target="footer44.xml"/><Relationship Id="rId70" Type="http://schemas.openxmlformats.org/officeDocument/2006/relationships/footer" Target="footer52.xml"/><Relationship Id="rId75" Type="http://schemas.openxmlformats.org/officeDocument/2006/relationships/footer" Target="footer57.xml"/><Relationship Id="rId83" Type="http://schemas.openxmlformats.org/officeDocument/2006/relationships/footer" Target="footer65.xml"/><Relationship Id="rId88" Type="http://schemas.openxmlformats.org/officeDocument/2006/relationships/footer" Target="footer67.xml"/><Relationship Id="rId91" Type="http://schemas.openxmlformats.org/officeDocument/2006/relationships/hyperlink" Target="http://www.bipm.org"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footer" Target="footer18.xml"/><Relationship Id="rId49" Type="http://schemas.openxmlformats.org/officeDocument/2006/relationships/footer" Target="footer31.xml"/><Relationship Id="rId57" Type="http://schemas.openxmlformats.org/officeDocument/2006/relationships/footer" Target="footer39.xml"/><Relationship Id="rId10" Type="http://schemas.openxmlformats.org/officeDocument/2006/relationships/footer" Target="footer2.xml"/><Relationship Id="rId31" Type="http://schemas.openxmlformats.org/officeDocument/2006/relationships/footer" Target="footer13.xml"/><Relationship Id="rId44" Type="http://schemas.openxmlformats.org/officeDocument/2006/relationships/footer" Target="footer26.xml"/><Relationship Id="rId52" Type="http://schemas.openxmlformats.org/officeDocument/2006/relationships/footer" Target="footer34.xml"/><Relationship Id="rId60" Type="http://schemas.openxmlformats.org/officeDocument/2006/relationships/footer" Target="footer42.xml"/><Relationship Id="rId65" Type="http://schemas.openxmlformats.org/officeDocument/2006/relationships/footer" Target="footer47.xml"/><Relationship Id="rId73" Type="http://schemas.openxmlformats.org/officeDocument/2006/relationships/footer" Target="footer55.xml"/><Relationship Id="rId78" Type="http://schemas.openxmlformats.org/officeDocument/2006/relationships/footer" Target="footer60.xml"/><Relationship Id="rId81" Type="http://schemas.openxmlformats.org/officeDocument/2006/relationships/footer" Target="footer63.xml"/><Relationship Id="rId86" Type="http://schemas.openxmlformats.org/officeDocument/2006/relationships/image" Target="media/image6.png"/><Relationship Id="rId94" Type="http://schemas.openxmlformats.org/officeDocument/2006/relationships/footer" Target="footer7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CASA_Legal_Drafting_Styles_Template_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E190D-1961-4169-A546-366D9680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CASA_Legal_Drafting_Styles_Template_2018</Template>
  <TotalTime>190</TotalTime>
  <Pages>140</Pages>
  <Words>45147</Words>
  <Characters>257341</Characters>
  <Application>Microsoft Office Word</Application>
  <DocSecurity>0</DocSecurity>
  <Lines>2144</Lines>
  <Paragraphs>603</Paragraphs>
  <ScaleCrop>false</ScaleCrop>
  <HeadingPairs>
    <vt:vector size="2" baseType="variant">
      <vt:variant>
        <vt:lpstr>Title</vt:lpstr>
      </vt:variant>
      <vt:variant>
        <vt:i4>1</vt:i4>
      </vt:variant>
    </vt:vector>
  </HeadingPairs>
  <TitlesOfParts>
    <vt:vector size="1" baseType="lpstr">
      <vt:lpstr>Part 91 (General Operating and Flight Rules) Manual of Standards 2020</vt:lpstr>
    </vt:vector>
  </TitlesOfParts>
  <Company>Civil Aviation Safety Authority</Company>
  <LinksUpToDate>false</LinksUpToDate>
  <CharactersWithSpaces>301885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91 (General Operating and Flight Rules) Manual of Standards 2020</dc:title>
  <dc:subject>Part 91 (General Operating and Flight Rules) Manual of Standards 2020</dc:subject>
  <dc:creator>Civil Aviation Safety Authority</dc:creator>
  <cp:keywords/>
  <dc:description/>
  <cp:lastModifiedBy>Spesyvy, Nadia</cp:lastModifiedBy>
  <cp:revision>26</cp:revision>
  <cp:lastPrinted>2020-11-30T00:53:00Z</cp:lastPrinted>
  <dcterms:created xsi:type="dcterms:W3CDTF">2020-11-26T01:50:00Z</dcterms:created>
  <dcterms:modified xsi:type="dcterms:W3CDTF">2020-11-30T02:36:00Z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1777564963</vt:i4>
  </property>
</Properties>
</file>