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A95C1" w14:textId="77777777" w:rsidR="00715914" w:rsidRPr="005F1388" w:rsidRDefault="00DA186E" w:rsidP="00715914">
      <w:pPr>
        <w:rPr>
          <w:sz w:val="28"/>
        </w:rPr>
      </w:pPr>
      <w:r>
        <w:rPr>
          <w:noProof/>
          <w:lang w:eastAsia="en-AU"/>
        </w:rPr>
        <w:drawing>
          <wp:inline distT="0" distB="0" distL="0" distR="0" wp14:anchorId="071077CD" wp14:editId="1DD0B00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A0FFB1B" w14:textId="77777777" w:rsidR="00715914" w:rsidRPr="00E500D4" w:rsidRDefault="00715914" w:rsidP="00715914">
      <w:pPr>
        <w:rPr>
          <w:sz w:val="19"/>
        </w:rPr>
      </w:pPr>
    </w:p>
    <w:p w14:paraId="52212D86" w14:textId="77777777" w:rsidR="00554826" w:rsidRPr="002F14F9" w:rsidRDefault="00D96C42" w:rsidP="00554826">
      <w:pPr>
        <w:pStyle w:val="ShortT"/>
      </w:pPr>
      <w:r>
        <w:t xml:space="preserve">National Vocational Education and Training Regulator </w:t>
      </w:r>
      <w:r w:rsidR="00554826">
        <w:t>(</w:t>
      </w:r>
      <w:r>
        <w:t xml:space="preserve">Data Provision Requirements) </w:t>
      </w:r>
      <w:r w:rsidR="002A5661" w:rsidRPr="002F14F9">
        <w:t xml:space="preserve">Instrument </w:t>
      </w:r>
      <w:r w:rsidRPr="002F14F9">
        <w:t>2020</w:t>
      </w:r>
    </w:p>
    <w:p w14:paraId="5DDC4B1D" w14:textId="77777777" w:rsidR="00554826" w:rsidRPr="002F14F9" w:rsidRDefault="00554826" w:rsidP="00554826">
      <w:pPr>
        <w:pStyle w:val="SignCoverPageStart"/>
        <w:spacing w:before="240"/>
        <w:ind w:right="91"/>
        <w:rPr>
          <w:szCs w:val="22"/>
        </w:rPr>
      </w:pPr>
      <w:r w:rsidRPr="002F14F9">
        <w:rPr>
          <w:szCs w:val="22"/>
        </w:rPr>
        <w:t xml:space="preserve">I, </w:t>
      </w:r>
      <w:r w:rsidR="00D96C42" w:rsidRPr="002F14F9">
        <w:rPr>
          <w:szCs w:val="22"/>
        </w:rPr>
        <w:t xml:space="preserve">Senator the Hon </w:t>
      </w:r>
      <w:proofErr w:type="spellStart"/>
      <w:r w:rsidR="00D96C42" w:rsidRPr="002F14F9">
        <w:rPr>
          <w:szCs w:val="22"/>
        </w:rPr>
        <w:t>Michaelia</w:t>
      </w:r>
      <w:proofErr w:type="spellEnd"/>
      <w:r w:rsidR="00D96C42" w:rsidRPr="002F14F9">
        <w:rPr>
          <w:szCs w:val="22"/>
        </w:rPr>
        <w:t xml:space="preserve"> Cash</w:t>
      </w:r>
      <w:r w:rsidRPr="002F14F9">
        <w:rPr>
          <w:szCs w:val="22"/>
        </w:rPr>
        <w:t xml:space="preserve">, </w:t>
      </w:r>
      <w:r w:rsidR="00D96C42" w:rsidRPr="002F14F9">
        <w:rPr>
          <w:szCs w:val="22"/>
        </w:rPr>
        <w:t>Minister for Employment, Skills, Small and Family Business</w:t>
      </w:r>
      <w:r w:rsidRPr="002F14F9">
        <w:rPr>
          <w:szCs w:val="22"/>
        </w:rPr>
        <w:t xml:space="preserve">, make the following </w:t>
      </w:r>
      <w:r w:rsidR="00D96C42" w:rsidRPr="002F14F9">
        <w:rPr>
          <w:szCs w:val="22"/>
        </w:rPr>
        <w:t>Data Provision Requirements</w:t>
      </w:r>
      <w:r w:rsidRPr="002F14F9">
        <w:rPr>
          <w:szCs w:val="22"/>
        </w:rPr>
        <w:t>.</w:t>
      </w:r>
    </w:p>
    <w:p w14:paraId="673A84C7" w14:textId="6DB1140B" w:rsidR="00554826" w:rsidRPr="002F14F9" w:rsidRDefault="00554826" w:rsidP="00554826">
      <w:pPr>
        <w:keepNext/>
        <w:spacing w:before="300" w:line="240" w:lineRule="atLeast"/>
        <w:ind w:right="397"/>
        <w:jc w:val="both"/>
        <w:rPr>
          <w:szCs w:val="22"/>
        </w:rPr>
      </w:pPr>
      <w:r w:rsidRPr="002F14F9">
        <w:rPr>
          <w:szCs w:val="22"/>
        </w:rPr>
        <w:t>Dated</w:t>
      </w:r>
      <w:r w:rsidRPr="002F14F9">
        <w:rPr>
          <w:szCs w:val="22"/>
        </w:rPr>
        <w:tab/>
      </w:r>
      <w:r w:rsidR="00F11035">
        <w:rPr>
          <w:szCs w:val="22"/>
        </w:rPr>
        <w:t>20 November 2020</w:t>
      </w:r>
      <w:r w:rsidRPr="002F14F9">
        <w:rPr>
          <w:szCs w:val="22"/>
        </w:rPr>
        <w:tab/>
      </w:r>
      <w:r w:rsidRPr="002F14F9">
        <w:rPr>
          <w:szCs w:val="22"/>
        </w:rPr>
        <w:tab/>
      </w:r>
      <w:r w:rsidRPr="002F14F9">
        <w:rPr>
          <w:szCs w:val="22"/>
        </w:rPr>
        <w:tab/>
      </w:r>
    </w:p>
    <w:p w14:paraId="4B04C00D" w14:textId="424AA80D" w:rsidR="00554826" w:rsidRPr="002F14F9" w:rsidRDefault="00D96C42" w:rsidP="00554826">
      <w:pPr>
        <w:keepNext/>
        <w:tabs>
          <w:tab w:val="left" w:pos="3402"/>
        </w:tabs>
        <w:spacing w:before="1440" w:line="300" w:lineRule="atLeast"/>
        <w:ind w:right="397"/>
        <w:rPr>
          <w:b/>
          <w:szCs w:val="22"/>
        </w:rPr>
      </w:pPr>
      <w:r w:rsidRPr="002F14F9">
        <w:rPr>
          <w:szCs w:val="22"/>
        </w:rPr>
        <w:t xml:space="preserve">Senator the Hon </w:t>
      </w:r>
      <w:proofErr w:type="spellStart"/>
      <w:r w:rsidRPr="002F14F9">
        <w:rPr>
          <w:szCs w:val="22"/>
        </w:rPr>
        <w:t>Michaelia</w:t>
      </w:r>
      <w:proofErr w:type="spellEnd"/>
      <w:r w:rsidRPr="002F14F9">
        <w:rPr>
          <w:szCs w:val="22"/>
        </w:rPr>
        <w:t xml:space="preserve"> Cash</w:t>
      </w:r>
      <w:r w:rsidR="00554826" w:rsidRPr="002F14F9">
        <w:rPr>
          <w:szCs w:val="22"/>
        </w:rPr>
        <w:t xml:space="preserve"> </w:t>
      </w:r>
    </w:p>
    <w:p w14:paraId="104892EF" w14:textId="77777777" w:rsidR="00554826" w:rsidRPr="008E0027" w:rsidRDefault="00D96C42" w:rsidP="00554826">
      <w:pPr>
        <w:pStyle w:val="SignCoverPageEnd"/>
        <w:ind w:right="91"/>
        <w:rPr>
          <w:sz w:val="22"/>
        </w:rPr>
      </w:pPr>
      <w:r w:rsidRPr="002F14F9">
        <w:rPr>
          <w:szCs w:val="22"/>
        </w:rPr>
        <w:t>Minister for Employment, Skills, Small and Family Business</w:t>
      </w:r>
    </w:p>
    <w:p w14:paraId="4B3996FE" w14:textId="77777777" w:rsidR="00554826" w:rsidRDefault="00554826" w:rsidP="00554826"/>
    <w:p w14:paraId="7B6262A4" w14:textId="77777777" w:rsidR="00D96C42" w:rsidRDefault="00D96C42" w:rsidP="00554826"/>
    <w:p w14:paraId="086F1BA7" w14:textId="77777777" w:rsidR="00D96C42" w:rsidRDefault="00D96C42" w:rsidP="00554826"/>
    <w:p w14:paraId="298482B4" w14:textId="77777777" w:rsidR="00D96C42" w:rsidRDefault="00D96C42" w:rsidP="00554826"/>
    <w:p w14:paraId="5B96ED3C" w14:textId="77777777" w:rsidR="00F6696E" w:rsidRDefault="00F6696E" w:rsidP="00F6696E"/>
    <w:p w14:paraId="4817F954" w14:textId="77777777" w:rsidR="00F6696E" w:rsidRDefault="00F6696E" w:rsidP="00F6696E">
      <w:pPr>
        <w:sectPr w:rsidR="00F6696E"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5AC4DFE2" w14:textId="77777777" w:rsidR="007500C8" w:rsidRDefault="00715914" w:rsidP="00715914">
      <w:pPr>
        <w:outlineLvl w:val="0"/>
        <w:rPr>
          <w:sz w:val="36"/>
        </w:rPr>
      </w:pPr>
      <w:r w:rsidRPr="007A1328">
        <w:rPr>
          <w:sz w:val="36"/>
        </w:rPr>
        <w:lastRenderedPageBreak/>
        <w:t>Contents</w:t>
      </w:r>
    </w:p>
    <w:p w14:paraId="4DCDCF2C" w14:textId="77777777" w:rsidR="00DA2C5C" w:rsidRDefault="00B418CB">
      <w:pPr>
        <w:pStyle w:val="TOC6"/>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DA2C5C">
        <w:rPr>
          <w:noProof/>
        </w:rPr>
        <w:t>Part 1</w:t>
      </w:r>
      <w:r w:rsidR="00DA2C5C">
        <w:rPr>
          <w:rFonts w:asciiTheme="minorHAnsi" w:eastAsiaTheme="minorEastAsia" w:hAnsiTheme="minorHAnsi" w:cstheme="minorBidi"/>
          <w:b w:val="0"/>
          <w:noProof/>
          <w:kern w:val="0"/>
          <w:sz w:val="22"/>
          <w:szCs w:val="22"/>
        </w:rPr>
        <w:tab/>
      </w:r>
      <w:r w:rsidR="00DA2C5C">
        <w:rPr>
          <w:noProof/>
        </w:rPr>
        <w:t>Preliminary</w:t>
      </w:r>
      <w:r w:rsidR="00DA2C5C">
        <w:rPr>
          <w:noProof/>
        </w:rPr>
        <w:tab/>
      </w:r>
      <w:r w:rsidR="00DA2C5C">
        <w:rPr>
          <w:noProof/>
        </w:rPr>
        <w:fldChar w:fldCharType="begin"/>
      </w:r>
      <w:r w:rsidR="00DA2C5C">
        <w:rPr>
          <w:noProof/>
        </w:rPr>
        <w:instrText xml:space="preserve"> PAGEREF _Toc39772357 \h </w:instrText>
      </w:r>
      <w:r w:rsidR="00DA2C5C">
        <w:rPr>
          <w:noProof/>
        </w:rPr>
      </w:r>
      <w:r w:rsidR="00DA2C5C">
        <w:rPr>
          <w:noProof/>
        </w:rPr>
        <w:fldChar w:fldCharType="separate"/>
      </w:r>
      <w:r w:rsidR="004B2444">
        <w:rPr>
          <w:noProof/>
        </w:rPr>
        <w:t>1</w:t>
      </w:r>
      <w:r w:rsidR="00DA2C5C">
        <w:rPr>
          <w:noProof/>
        </w:rPr>
        <w:fldChar w:fldCharType="end"/>
      </w:r>
    </w:p>
    <w:p w14:paraId="6B919E4D" w14:textId="77777777" w:rsidR="00DA2C5C" w:rsidRDefault="00DA2C5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_Toc39772358 \h </w:instrText>
      </w:r>
      <w:r>
        <w:rPr>
          <w:noProof/>
        </w:rPr>
      </w:r>
      <w:r>
        <w:rPr>
          <w:noProof/>
        </w:rPr>
        <w:fldChar w:fldCharType="separate"/>
      </w:r>
      <w:r w:rsidR="004B2444">
        <w:rPr>
          <w:noProof/>
        </w:rPr>
        <w:t>1</w:t>
      </w:r>
      <w:r>
        <w:rPr>
          <w:noProof/>
        </w:rPr>
        <w:fldChar w:fldCharType="end"/>
      </w:r>
    </w:p>
    <w:p w14:paraId="4C72EF93" w14:textId="77777777" w:rsidR="00DA2C5C" w:rsidRDefault="00DA2C5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_Toc39772359 \h </w:instrText>
      </w:r>
      <w:r>
        <w:rPr>
          <w:noProof/>
        </w:rPr>
      </w:r>
      <w:r>
        <w:rPr>
          <w:noProof/>
        </w:rPr>
        <w:fldChar w:fldCharType="separate"/>
      </w:r>
      <w:r w:rsidR="004B2444">
        <w:rPr>
          <w:noProof/>
        </w:rPr>
        <w:t>1</w:t>
      </w:r>
      <w:r>
        <w:rPr>
          <w:noProof/>
        </w:rPr>
        <w:fldChar w:fldCharType="end"/>
      </w:r>
    </w:p>
    <w:p w14:paraId="705DC120" w14:textId="77777777" w:rsidR="00DA2C5C" w:rsidRDefault="00DA2C5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_Toc39772360 \h </w:instrText>
      </w:r>
      <w:r>
        <w:rPr>
          <w:noProof/>
        </w:rPr>
      </w:r>
      <w:r>
        <w:rPr>
          <w:noProof/>
        </w:rPr>
        <w:fldChar w:fldCharType="separate"/>
      </w:r>
      <w:r w:rsidR="004B2444">
        <w:rPr>
          <w:noProof/>
        </w:rPr>
        <w:t>1</w:t>
      </w:r>
      <w:r>
        <w:rPr>
          <w:noProof/>
        </w:rPr>
        <w:fldChar w:fldCharType="end"/>
      </w:r>
    </w:p>
    <w:p w14:paraId="57C6E9F3" w14:textId="77777777" w:rsidR="00DA2C5C" w:rsidRDefault="00DA2C5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_Toc39772361 \h </w:instrText>
      </w:r>
      <w:r>
        <w:rPr>
          <w:noProof/>
        </w:rPr>
      </w:r>
      <w:r>
        <w:rPr>
          <w:noProof/>
        </w:rPr>
        <w:fldChar w:fldCharType="separate"/>
      </w:r>
      <w:r w:rsidR="004B2444">
        <w:rPr>
          <w:noProof/>
        </w:rPr>
        <w:t>1</w:t>
      </w:r>
      <w:r>
        <w:rPr>
          <w:noProof/>
        </w:rPr>
        <w:fldChar w:fldCharType="end"/>
      </w:r>
    </w:p>
    <w:p w14:paraId="0509FCE7" w14:textId="77777777" w:rsidR="00DA2C5C" w:rsidRDefault="00DA2C5C">
      <w:pPr>
        <w:pStyle w:val="TOC5"/>
        <w:rPr>
          <w:rFonts w:asciiTheme="minorHAnsi" w:eastAsiaTheme="minorEastAsia" w:hAnsiTheme="minorHAnsi" w:cstheme="minorBidi"/>
          <w:noProof/>
          <w:kern w:val="0"/>
          <w:sz w:val="22"/>
          <w:szCs w:val="22"/>
        </w:rPr>
      </w:pPr>
      <w:r>
        <w:rPr>
          <w:noProof/>
        </w:rPr>
        <w:t>5  Application</w:t>
      </w:r>
      <w:r>
        <w:rPr>
          <w:noProof/>
        </w:rPr>
        <w:tab/>
      </w:r>
      <w:r>
        <w:rPr>
          <w:noProof/>
        </w:rPr>
        <w:fldChar w:fldCharType="begin"/>
      </w:r>
      <w:r>
        <w:rPr>
          <w:noProof/>
        </w:rPr>
        <w:instrText xml:space="preserve"> PAGEREF _Toc39772362 \h </w:instrText>
      </w:r>
      <w:r>
        <w:rPr>
          <w:noProof/>
        </w:rPr>
      </w:r>
      <w:r>
        <w:rPr>
          <w:noProof/>
        </w:rPr>
        <w:fldChar w:fldCharType="separate"/>
      </w:r>
      <w:r w:rsidR="004B2444">
        <w:rPr>
          <w:noProof/>
        </w:rPr>
        <w:t>2</w:t>
      </w:r>
      <w:r>
        <w:rPr>
          <w:noProof/>
        </w:rPr>
        <w:fldChar w:fldCharType="end"/>
      </w:r>
    </w:p>
    <w:p w14:paraId="6B37D36D" w14:textId="77777777" w:rsidR="00DA2C5C" w:rsidRDefault="00DA2C5C">
      <w:pPr>
        <w:pStyle w:val="TOC6"/>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Data Provision Requirements</w:t>
      </w:r>
      <w:r>
        <w:rPr>
          <w:noProof/>
        </w:rPr>
        <w:tab/>
      </w:r>
      <w:r>
        <w:rPr>
          <w:noProof/>
        </w:rPr>
        <w:fldChar w:fldCharType="begin"/>
      </w:r>
      <w:r>
        <w:rPr>
          <w:noProof/>
        </w:rPr>
        <w:instrText xml:space="preserve"> PAGEREF _Toc39772363 \h </w:instrText>
      </w:r>
      <w:r>
        <w:rPr>
          <w:noProof/>
        </w:rPr>
      </w:r>
      <w:r>
        <w:rPr>
          <w:noProof/>
        </w:rPr>
        <w:fldChar w:fldCharType="separate"/>
      </w:r>
      <w:r w:rsidR="004B2444">
        <w:rPr>
          <w:noProof/>
        </w:rPr>
        <w:t>3</w:t>
      </w:r>
      <w:r>
        <w:rPr>
          <w:noProof/>
        </w:rPr>
        <w:fldChar w:fldCharType="end"/>
      </w:r>
    </w:p>
    <w:p w14:paraId="57B6EE90" w14:textId="77777777" w:rsidR="00DA2C5C" w:rsidRDefault="00DA2C5C">
      <w:pPr>
        <w:pStyle w:val="TOC5"/>
        <w:rPr>
          <w:rFonts w:asciiTheme="minorHAnsi" w:eastAsiaTheme="minorEastAsia" w:hAnsiTheme="minorHAnsi" w:cstheme="minorBidi"/>
          <w:noProof/>
          <w:kern w:val="0"/>
          <w:sz w:val="22"/>
          <w:szCs w:val="22"/>
        </w:rPr>
      </w:pPr>
      <w:r>
        <w:rPr>
          <w:noProof/>
        </w:rPr>
        <w:t>6  Outline of operation of Data Provision Requirements</w:t>
      </w:r>
      <w:r>
        <w:rPr>
          <w:noProof/>
        </w:rPr>
        <w:tab/>
      </w:r>
      <w:r>
        <w:rPr>
          <w:noProof/>
        </w:rPr>
        <w:fldChar w:fldCharType="begin"/>
      </w:r>
      <w:r>
        <w:rPr>
          <w:noProof/>
        </w:rPr>
        <w:instrText xml:space="preserve"> PAGEREF _Toc39772364 \h </w:instrText>
      </w:r>
      <w:r>
        <w:rPr>
          <w:noProof/>
        </w:rPr>
      </w:r>
      <w:r>
        <w:rPr>
          <w:noProof/>
        </w:rPr>
        <w:fldChar w:fldCharType="separate"/>
      </w:r>
      <w:r w:rsidR="004B2444">
        <w:rPr>
          <w:noProof/>
        </w:rPr>
        <w:t>3</w:t>
      </w:r>
      <w:r>
        <w:rPr>
          <w:noProof/>
        </w:rPr>
        <w:fldChar w:fldCharType="end"/>
      </w:r>
    </w:p>
    <w:p w14:paraId="1FEAEECB" w14:textId="77777777" w:rsidR="00DA2C5C" w:rsidRDefault="00DA2C5C">
      <w:pPr>
        <w:pStyle w:val="TOC5"/>
        <w:rPr>
          <w:rFonts w:asciiTheme="minorHAnsi" w:eastAsiaTheme="minorEastAsia" w:hAnsiTheme="minorHAnsi" w:cstheme="minorBidi"/>
          <w:noProof/>
          <w:kern w:val="0"/>
          <w:sz w:val="22"/>
          <w:szCs w:val="22"/>
        </w:rPr>
      </w:pPr>
      <w:r>
        <w:rPr>
          <w:noProof/>
        </w:rPr>
        <w:t>7  Requirements in relation to AVETMISS</w:t>
      </w:r>
      <w:r>
        <w:rPr>
          <w:noProof/>
        </w:rPr>
        <w:tab/>
      </w:r>
      <w:r>
        <w:rPr>
          <w:noProof/>
        </w:rPr>
        <w:fldChar w:fldCharType="begin"/>
      </w:r>
      <w:r>
        <w:rPr>
          <w:noProof/>
        </w:rPr>
        <w:instrText xml:space="preserve"> PAGEREF _Toc39772365 \h </w:instrText>
      </w:r>
      <w:r>
        <w:rPr>
          <w:noProof/>
        </w:rPr>
      </w:r>
      <w:r>
        <w:rPr>
          <w:noProof/>
        </w:rPr>
        <w:fldChar w:fldCharType="separate"/>
      </w:r>
      <w:r w:rsidR="004B2444">
        <w:rPr>
          <w:noProof/>
        </w:rPr>
        <w:t>3</w:t>
      </w:r>
      <w:r>
        <w:rPr>
          <w:noProof/>
        </w:rPr>
        <w:fldChar w:fldCharType="end"/>
      </w:r>
    </w:p>
    <w:p w14:paraId="12D7AB7B" w14:textId="77777777" w:rsidR="00DA2C5C" w:rsidRDefault="00DA2C5C">
      <w:pPr>
        <w:pStyle w:val="TOC5"/>
        <w:rPr>
          <w:rFonts w:asciiTheme="minorHAnsi" w:eastAsiaTheme="minorEastAsia" w:hAnsiTheme="minorHAnsi" w:cstheme="minorBidi"/>
          <w:noProof/>
          <w:kern w:val="0"/>
          <w:sz w:val="22"/>
          <w:szCs w:val="22"/>
        </w:rPr>
      </w:pPr>
      <w:r>
        <w:rPr>
          <w:noProof/>
        </w:rPr>
        <w:t>8  Data to be provided on request to the National VET Regulator</w:t>
      </w:r>
      <w:r>
        <w:rPr>
          <w:noProof/>
        </w:rPr>
        <w:tab/>
      </w:r>
      <w:r>
        <w:rPr>
          <w:noProof/>
        </w:rPr>
        <w:fldChar w:fldCharType="begin"/>
      </w:r>
      <w:r>
        <w:rPr>
          <w:noProof/>
        </w:rPr>
        <w:instrText xml:space="preserve"> PAGEREF _Toc39772366 \h </w:instrText>
      </w:r>
      <w:r>
        <w:rPr>
          <w:noProof/>
        </w:rPr>
      </w:r>
      <w:r>
        <w:rPr>
          <w:noProof/>
        </w:rPr>
        <w:fldChar w:fldCharType="separate"/>
      </w:r>
      <w:r w:rsidR="004B2444">
        <w:rPr>
          <w:noProof/>
        </w:rPr>
        <w:t>3</w:t>
      </w:r>
      <w:r>
        <w:rPr>
          <w:noProof/>
        </w:rPr>
        <w:fldChar w:fldCharType="end"/>
      </w:r>
    </w:p>
    <w:p w14:paraId="76DA36F7" w14:textId="77777777" w:rsidR="00DA2C5C" w:rsidRDefault="00DA2C5C">
      <w:pPr>
        <w:pStyle w:val="TOC5"/>
        <w:rPr>
          <w:rFonts w:asciiTheme="minorHAnsi" w:eastAsiaTheme="minorEastAsia" w:hAnsiTheme="minorHAnsi" w:cstheme="minorBidi"/>
          <w:noProof/>
          <w:kern w:val="0"/>
          <w:sz w:val="22"/>
          <w:szCs w:val="22"/>
        </w:rPr>
      </w:pPr>
      <w:r>
        <w:rPr>
          <w:noProof/>
        </w:rPr>
        <w:t>9  Annual reporting in relation to quality indicators</w:t>
      </w:r>
      <w:r>
        <w:rPr>
          <w:noProof/>
        </w:rPr>
        <w:tab/>
      </w:r>
      <w:r>
        <w:rPr>
          <w:noProof/>
        </w:rPr>
        <w:fldChar w:fldCharType="begin"/>
      </w:r>
      <w:r>
        <w:rPr>
          <w:noProof/>
        </w:rPr>
        <w:instrText xml:space="preserve"> PAGEREF _Toc39772367 \h </w:instrText>
      </w:r>
      <w:r>
        <w:rPr>
          <w:noProof/>
        </w:rPr>
      </w:r>
      <w:r>
        <w:rPr>
          <w:noProof/>
        </w:rPr>
        <w:fldChar w:fldCharType="separate"/>
      </w:r>
      <w:r w:rsidR="004B2444">
        <w:rPr>
          <w:noProof/>
        </w:rPr>
        <w:t>6</w:t>
      </w:r>
      <w:r>
        <w:rPr>
          <w:noProof/>
        </w:rPr>
        <w:fldChar w:fldCharType="end"/>
      </w:r>
    </w:p>
    <w:p w14:paraId="2C7BA528" w14:textId="77777777" w:rsidR="00DA2C5C" w:rsidRDefault="00DA2C5C">
      <w:pPr>
        <w:pStyle w:val="TOC6"/>
        <w:rPr>
          <w:rFonts w:asciiTheme="minorHAnsi" w:eastAsiaTheme="minorEastAsia" w:hAnsiTheme="minorHAnsi" w:cstheme="minorBidi"/>
          <w:b w:val="0"/>
          <w:noProof/>
          <w:kern w:val="0"/>
          <w:sz w:val="22"/>
          <w:szCs w:val="22"/>
        </w:rPr>
      </w:pPr>
      <w:r>
        <w:rPr>
          <w:noProof/>
        </w:rPr>
        <w:t>Schedule 1—Repeals</w:t>
      </w:r>
      <w:r>
        <w:rPr>
          <w:noProof/>
        </w:rPr>
        <w:tab/>
      </w:r>
      <w:r>
        <w:rPr>
          <w:noProof/>
        </w:rPr>
        <w:fldChar w:fldCharType="begin"/>
      </w:r>
      <w:r>
        <w:rPr>
          <w:noProof/>
        </w:rPr>
        <w:instrText xml:space="preserve"> PAGEREF _Toc39772368 \h </w:instrText>
      </w:r>
      <w:r>
        <w:rPr>
          <w:noProof/>
        </w:rPr>
      </w:r>
      <w:r>
        <w:rPr>
          <w:noProof/>
        </w:rPr>
        <w:fldChar w:fldCharType="separate"/>
      </w:r>
      <w:r w:rsidR="004B2444">
        <w:rPr>
          <w:noProof/>
        </w:rPr>
        <w:t>7</w:t>
      </w:r>
      <w:r>
        <w:rPr>
          <w:noProof/>
        </w:rPr>
        <w:fldChar w:fldCharType="end"/>
      </w:r>
    </w:p>
    <w:p w14:paraId="1E7BBA16" w14:textId="77777777" w:rsidR="00DA2C5C" w:rsidRDefault="00DA2C5C">
      <w:pPr>
        <w:pStyle w:val="TOC9"/>
        <w:rPr>
          <w:rFonts w:asciiTheme="minorHAnsi" w:eastAsiaTheme="minorEastAsia" w:hAnsiTheme="minorHAnsi" w:cstheme="minorBidi"/>
          <w:i w:val="0"/>
          <w:noProof/>
          <w:kern w:val="0"/>
          <w:sz w:val="22"/>
          <w:szCs w:val="22"/>
        </w:rPr>
      </w:pPr>
      <w:r>
        <w:rPr>
          <w:noProof/>
        </w:rPr>
        <w:t>Data Provision Requirements 2012</w:t>
      </w:r>
      <w:r>
        <w:rPr>
          <w:noProof/>
        </w:rPr>
        <w:tab/>
      </w:r>
      <w:r>
        <w:rPr>
          <w:noProof/>
        </w:rPr>
        <w:fldChar w:fldCharType="begin"/>
      </w:r>
      <w:r>
        <w:rPr>
          <w:noProof/>
        </w:rPr>
        <w:instrText xml:space="preserve"> PAGEREF _Toc39772369 \h </w:instrText>
      </w:r>
      <w:r>
        <w:rPr>
          <w:noProof/>
        </w:rPr>
      </w:r>
      <w:r>
        <w:rPr>
          <w:noProof/>
        </w:rPr>
        <w:fldChar w:fldCharType="separate"/>
      </w:r>
      <w:r w:rsidR="004B2444">
        <w:rPr>
          <w:noProof/>
        </w:rPr>
        <w:t>7</w:t>
      </w:r>
      <w:r>
        <w:rPr>
          <w:noProof/>
        </w:rPr>
        <w:fldChar w:fldCharType="end"/>
      </w:r>
    </w:p>
    <w:p w14:paraId="0B9EAD92" w14:textId="77777777" w:rsidR="00F6696E" w:rsidRDefault="00B418CB" w:rsidP="00F6696E">
      <w:pPr>
        <w:outlineLvl w:val="0"/>
      </w:pPr>
      <w:r>
        <w:fldChar w:fldCharType="end"/>
      </w:r>
    </w:p>
    <w:p w14:paraId="617569C4" w14:textId="77777777" w:rsidR="00F6696E" w:rsidRPr="00A802BC" w:rsidRDefault="00F6696E" w:rsidP="00F6696E">
      <w:pPr>
        <w:outlineLvl w:val="0"/>
        <w:rPr>
          <w:sz w:val="20"/>
        </w:rPr>
      </w:pPr>
    </w:p>
    <w:p w14:paraId="70677917" w14:textId="77777777" w:rsidR="00F6696E" w:rsidRDefault="00F6696E" w:rsidP="00F6696E">
      <w:pPr>
        <w:sectPr w:rsidR="00F6696E" w:rsidSect="0092099D">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4C9D4EFB" w14:textId="77777777" w:rsidR="000D7783" w:rsidRPr="000D7783" w:rsidRDefault="000D7783" w:rsidP="000D7783">
      <w:pPr>
        <w:pStyle w:val="ActHead6"/>
        <w:rPr>
          <w:rStyle w:val="CharPartNo"/>
        </w:rPr>
      </w:pPr>
      <w:bookmarkStart w:id="0" w:name="_Toc236014990"/>
      <w:bookmarkStart w:id="1" w:name="_Toc357691722"/>
      <w:bookmarkStart w:id="2" w:name="_Toc39772357"/>
      <w:r w:rsidRPr="000D7783">
        <w:lastRenderedPageBreak/>
        <w:t>Part 1</w:t>
      </w:r>
      <w:r w:rsidRPr="000D7783">
        <w:tab/>
        <w:t>Preliminary</w:t>
      </w:r>
      <w:bookmarkEnd w:id="0"/>
      <w:bookmarkEnd w:id="1"/>
      <w:bookmarkEnd w:id="2"/>
    </w:p>
    <w:p w14:paraId="49EBD51D" w14:textId="77777777" w:rsidR="00554826" w:rsidRPr="00554826" w:rsidRDefault="00554826" w:rsidP="00554826">
      <w:pPr>
        <w:pStyle w:val="ActHead5"/>
      </w:pPr>
      <w:bookmarkStart w:id="3" w:name="_Toc39772358"/>
      <w:proofErr w:type="gramStart"/>
      <w:r w:rsidRPr="00554826">
        <w:t>1  Name</w:t>
      </w:r>
      <w:bookmarkEnd w:id="3"/>
      <w:proofErr w:type="gramEnd"/>
    </w:p>
    <w:p w14:paraId="775BA2E2" w14:textId="77777777" w:rsidR="00554826" w:rsidRDefault="00554826" w:rsidP="00554826">
      <w:pPr>
        <w:pStyle w:val="subsection"/>
      </w:pPr>
      <w:r w:rsidRPr="009C2562">
        <w:tab/>
      </w:r>
      <w:r w:rsidRPr="009C2562">
        <w:tab/>
        <w:t xml:space="preserve">This </w:t>
      </w:r>
      <w:r>
        <w:t xml:space="preserve">instrument </w:t>
      </w:r>
      <w:r w:rsidRPr="009C2562">
        <w:t xml:space="preserve">is the </w:t>
      </w:r>
      <w:bookmarkStart w:id="4" w:name="BKCheck15B_3"/>
      <w:bookmarkEnd w:id="4"/>
      <w:r w:rsidR="00D96C42" w:rsidRPr="00D96C42">
        <w:rPr>
          <w:i/>
        </w:rPr>
        <w:t xml:space="preserve">National Vocational Education and Training Regulator (Data Provision Requirements) </w:t>
      </w:r>
      <w:r w:rsidR="002A5661">
        <w:rPr>
          <w:i/>
        </w:rPr>
        <w:t xml:space="preserve">Instrument </w:t>
      </w:r>
      <w:r w:rsidR="00D96C42" w:rsidRPr="00D96C42">
        <w:rPr>
          <w:i/>
        </w:rPr>
        <w:t>2020</w:t>
      </w:r>
      <w:r w:rsidRPr="009C2562">
        <w:t>.</w:t>
      </w:r>
    </w:p>
    <w:p w14:paraId="1184A0C8" w14:textId="77777777" w:rsidR="00554826" w:rsidRPr="00554826" w:rsidRDefault="00554826" w:rsidP="00554826">
      <w:pPr>
        <w:pStyle w:val="ActHead5"/>
      </w:pPr>
      <w:bookmarkStart w:id="5" w:name="_Toc39772359"/>
      <w:proofErr w:type="gramStart"/>
      <w:r w:rsidRPr="00554826">
        <w:t>2  Commencement</w:t>
      </w:r>
      <w:bookmarkEnd w:id="5"/>
      <w:proofErr w:type="gramEnd"/>
    </w:p>
    <w:p w14:paraId="2818C2B1" w14:textId="5C204FD7" w:rsidR="003767E2" w:rsidRPr="003422B4" w:rsidRDefault="003767E2" w:rsidP="006221CE">
      <w:pPr>
        <w:pStyle w:val="subsection"/>
        <w:numPr>
          <w:ilvl w:val="0"/>
          <w:numId w:val="17"/>
        </w:numPr>
        <w:tabs>
          <w:tab w:val="clear" w:pos="1021"/>
          <w:tab w:val="right" w:pos="1134"/>
        </w:tabs>
        <w:ind w:left="1134" w:hanging="567"/>
      </w:pPr>
      <w:r w:rsidRPr="003422B4">
        <w:t>Each provision of this instrument specified in column 1 of the table commences, or is taken to have commenced, in accordance with column 2 of the table. Any other statement in column 2 has effect according to its terms.</w:t>
      </w:r>
    </w:p>
    <w:p w14:paraId="58F1D651"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369A4EB7" w14:textId="77777777" w:rsidTr="0092099D">
        <w:trPr>
          <w:tblHeader/>
        </w:trPr>
        <w:tc>
          <w:tcPr>
            <w:tcW w:w="8364" w:type="dxa"/>
            <w:gridSpan w:val="3"/>
            <w:tcBorders>
              <w:top w:val="single" w:sz="12" w:space="0" w:color="auto"/>
              <w:bottom w:val="single" w:sz="6" w:space="0" w:color="auto"/>
            </w:tcBorders>
            <w:shd w:val="clear" w:color="auto" w:fill="auto"/>
            <w:hideMark/>
          </w:tcPr>
          <w:p w14:paraId="50B7CF58" w14:textId="77777777" w:rsidR="003767E2" w:rsidRPr="003422B4" w:rsidRDefault="003767E2" w:rsidP="0092099D">
            <w:pPr>
              <w:pStyle w:val="TableHeading"/>
            </w:pPr>
            <w:r w:rsidRPr="003422B4">
              <w:t>Commencement information</w:t>
            </w:r>
          </w:p>
        </w:tc>
      </w:tr>
      <w:tr w:rsidR="003767E2" w:rsidRPr="003422B4" w14:paraId="5C404DF5" w14:textId="77777777" w:rsidTr="0092099D">
        <w:trPr>
          <w:tblHeader/>
        </w:trPr>
        <w:tc>
          <w:tcPr>
            <w:tcW w:w="2127" w:type="dxa"/>
            <w:tcBorders>
              <w:top w:val="single" w:sz="6" w:space="0" w:color="auto"/>
              <w:bottom w:val="single" w:sz="6" w:space="0" w:color="auto"/>
            </w:tcBorders>
            <w:shd w:val="clear" w:color="auto" w:fill="auto"/>
            <w:hideMark/>
          </w:tcPr>
          <w:p w14:paraId="58CAA3F6" w14:textId="77777777" w:rsidR="003767E2" w:rsidRPr="003422B4" w:rsidRDefault="003767E2" w:rsidP="0092099D">
            <w:pPr>
              <w:pStyle w:val="TableHeading"/>
            </w:pPr>
            <w:r w:rsidRPr="003422B4">
              <w:t>Column 1</w:t>
            </w:r>
          </w:p>
        </w:tc>
        <w:tc>
          <w:tcPr>
            <w:tcW w:w="4394" w:type="dxa"/>
            <w:tcBorders>
              <w:top w:val="single" w:sz="6" w:space="0" w:color="auto"/>
              <w:bottom w:val="single" w:sz="6" w:space="0" w:color="auto"/>
            </w:tcBorders>
            <w:shd w:val="clear" w:color="auto" w:fill="auto"/>
            <w:hideMark/>
          </w:tcPr>
          <w:p w14:paraId="7100FA44" w14:textId="77777777" w:rsidR="003767E2" w:rsidRPr="003422B4" w:rsidRDefault="003767E2" w:rsidP="0092099D">
            <w:pPr>
              <w:pStyle w:val="TableHeading"/>
            </w:pPr>
            <w:r w:rsidRPr="003422B4">
              <w:t>Column 2</w:t>
            </w:r>
          </w:p>
        </w:tc>
        <w:tc>
          <w:tcPr>
            <w:tcW w:w="1843" w:type="dxa"/>
            <w:tcBorders>
              <w:top w:val="single" w:sz="6" w:space="0" w:color="auto"/>
              <w:bottom w:val="single" w:sz="6" w:space="0" w:color="auto"/>
            </w:tcBorders>
            <w:shd w:val="clear" w:color="auto" w:fill="auto"/>
            <w:hideMark/>
          </w:tcPr>
          <w:p w14:paraId="4D8E041B" w14:textId="77777777" w:rsidR="003767E2" w:rsidRPr="003422B4" w:rsidRDefault="003767E2" w:rsidP="0092099D">
            <w:pPr>
              <w:pStyle w:val="TableHeading"/>
            </w:pPr>
            <w:r w:rsidRPr="003422B4">
              <w:t>Column 3</w:t>
            </w:r>
          </w:p>
        </w:tc>
      </w:tr>
      <w:tr w:rsidR="003767E2" w:rsidRPr="003422B4" w14:paraId="62AC0BA8" w14:textId="77777777" w:rsidTr="0092099D">
        <w:trPr>
          <w:tblHeader/>
        </w:trPr>
        <w:tc>
          <w:tcPr>
            <w:tcW w:w="2127" w:type="dxa"/>
            <w:tcBorders>
              <w:top w:val="single" w:sz="6" w:space="0" w:color="auto"/>
              <w:bottom w:val="single" w:sz="12" w:space="0" w:color="auto"/>
            </w:tcBorders>
            <w:shd w:val="clear" w:color="auto" w:fill="auto"/>
            <w:hideMark/>
          </w:tcPr>
          <w:p w14:paraId="29FB9B27" w14:textId="77777777" w:rsidR="003767E2" w:rsidRPr="003422B4" w:rsidRDefault="003767E2" w:rsidP="0092099D">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347BF744" w14:textId="77777777" w:rsidR="003767E2" w:rsidRPr="003422B4" w:rsidRDefault="003767E2" w:rsidP="0092099D">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12C9CC37" w14:textId="77777777" w:rsidR="003767E2" w:rsidRPr="003422B4" w:rsidRDefault="003767E2" w:rsidP="0092099D">
            <w:pPr>
              <w:pStyle w:val="TableHeading"/>
            </w:pPr>
            <w:r w:rsidRPr="003422B4">
              <w:t>Date/Details</w:t>
            </w:r>
          </w:p>
        </w:tc>
      </w:tr>
      <w:tr w:rsidR="003767E2" w:rsidRPr="003422B4" w14:paraId="2A440D3C" w14:textId="77777777" w:rsidTr="0092099D">
        <w:tc>
          <w:tcPr>
            <w:tcW w:w="2127" w:type="dxa"/>
            <w:tcBorders>
              <w:top w:val="single" w:sz="12" w:space="0" w:color="auto"/>
              <w:bottom w:val="single" w:sz="12" w:space="0" w:color="auto"/>
            </w:tcBorders>
            <w:shd w:val="clear" w:color="auto" w:fill="auto"/>
            <w:hideMark/>
          </w:tcPr>
          <w:p w14:paraId="7D481647" w14:textId="5EA3BF66" w:rsidR="003767E2" w:rsidRPr="002F14F9" w:rsidRDefault="003767E2" w:rsidP="006221CE">
            <w:pPr>
              <w:pStyle w:val="Tabletext"/>
            </w:pPr>
            <w:r w:rsidRPr="00665EF9">
              <w:t xml:space="preserve">1.  </w:t>
            </w:r>
            <w:r w:rsidR="006221CE">
              <w:t>The whole of this instrument</w:t>
            </w:r>
          </w:p>
        </w:tc>
        <w:tc>
          <w:tcPr>
            <w:tcW w:w="4394" w:type="dxa"/>
            <w:tcBorders>
              <w:top w:val="single" w:sz="12" w:space="0" w:color="auto"/>
              <w:bottom w:val="single" w:sz="12" w:space="0" w:color="auto"/>
            </w:tcBorders>
            <w:shd w:val="clear" w:color="auto" w:fill="auto"/>
            <w:hideMark/>
          </w:tcPr>
          <w:p w14:paraId="518B915C" w14:textId="401E433F" w:rsidR="003767E2" w:rsidRPr="002F14F9" w:rsidRDefault="00DA2C5C" w:rsidP="0074235F">
            <w:pPr>
              <w:pStyle w:val="Tabletext"/>
            </w:pPr>
            <w:r w:rsidRPr="002F14F9">
              <w:t xml:space="preserve">1 </w:t>
            </w:r>
            <w:r w:rsidR="0074235F">
              <w:t>March</w:t>
            </w:r>
            <w:r w:rsidR="00F97355" w:rsidRPr="002F14F9">
              <w:t xml:space="preserve"> </w:t>
            </w:r>
            <w:r w:rsidRPr="002F14F9">
              <w:t>202</w:t>
            </w:r>
            <w:r w:rsidR="00F97355">
              <w:t>1</w:t>
            </w:r>
          </w:p>
        </w:tc>
        <w:tc>
          <w:tcPr>
            <w:tcW w:w="1843" w:type="dxa"/>
            <w:tcBorders>
              <w:top w:val="single" w:sz="12" w:space="0" w:color="auto"/>
              <w:bottom w:val="single" w:sz="12" w:space="0" w:color="auto"/>
            </w:tcBorders>
            <w:shd w:val="clear" w:color="auto" w:fill="auto"/>
          </w:tcPr>
          <w:p w14:paraId="72546217" w14:textId="77777777" w:rsidR="003767E2" w:rsidRPr="00B43C50" w:rsidRDefault="003767E2" w:rsidP="0092099D">
            <w:pPr>
              <w:pStyle w:val="Tabletext"/>
              <w:rPr>
                <w:i/>
              </w:rPr>
            </w:pPr>
          </w:p>
        </w:tc>
      </w:tr>
    </w:tbl>
    <w:p w14:paraId="0FBC7A76"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4CB2B52B" w14:textId="58A3F552" w:rsidR="003767E2" w:rsidRPr="003422B4" w:rsidRDefault="003767E2" w:rsidP="002F14F9">
      <w:pPr>
        <w:pStyle w:val="subsection"/>
        <w:numPr>
          <w:ilvl w:val="0"/>
          <w:numId w:val="17"/>
        </w:numPr>
        <w:tabs>
          <w:tab w:val="clear" w:pos="1021"/>
          <w:tab w:val="right" w:pos="1134"/>
        </w:tabs>
        <w:ind w:left="1134" w:hanging="567"/>
      </w:pPr>
      <w:r w:rsidRPr="003422B4">
        <w:t>Any information in column 3 of the table is not part of this instrument. Information may be inserted in this column, or information in it may be edited, in any published version of this instrument.</w:t>
      </w:r>
    </w:p>
    <w:p w14:paraId="7EDD0437" w14:textId="77777777" w:rsidR="00554826" w:rsidRPr="00554826" w:rsidRDefault="00554826" w:rsidP="00554826">
      <w:pPr>
        <w:pStyle w:val="ActHead5"/>
      </w:pPr>
      <w:bookmarkStart w:id="6" w:name="_Toc39772360"/>
      <w:proofErr w:type="gramStart"/>
      <w:r w:rsidRPr="00554826">
        <w:t>3  Authority</w:t>
      </w:r>
      <w:bookmarkEnd w:id="6"/>
      <w:proofErr w:type="gramEnd"/>
    </w:p>
    <w:p w14:paraId="7FF7AAC3" w14:textId="77777777" w:rsidR="00554826" w:rsidRPr="009C2562" w:rsidRDefault="00554826" w:rsidP="00554826">
      <w:pPr>
        <w:pStyle w:val="subsection"/>
      </w:pPr>
      <w:r w:rsidRPr="009C2562">
        <w:tab/>
      </w:r>
      <w:r w:rsidRPr="009C2562">
        <w:tab/>
        <w:t xml:space="preserve">This instrument is made under </w:t>
      </w:r>
      <w:r w:rsidR="00D96C42">
        <w:t xml:space="preserve">section 187 of the </w:t>
      </w:r>
      <w:r w:rsidR="00D96C42">
        <w:rPr>
          <w:i/>
        </w:rPr>
        <w:t>National Vocational Education and Training Regulator Act 2011</w:t>
      </w:r>
      <w:r w:rsidRPr="009C2562">
        <w:t>.</w:t>
      </w:r>
    </w:p>
    <w:p w14:paraId="5B5EF38C" w14:textId="77777777" w:rsidR="00554826" w:rsidRPr="00554826" w:rsidRDefault="00554826" w:rsidP="00554826">
      <w:pPr>
        <w:pStyle w:val="ActHead5"/>
      </w:pPr>
      <w:bookmarkStart w:id="7" w:name="_Toc39772361"/>
      <w:proofErr w:type="gramStart"/>
      <w:r w:rsidRPr="00554826">
        <w:t>4  Definitions</w:t>
      </w:r>
      <w:bookmarkEnd w:id="7"/>
      <w:proofErr w:type="gramEnd"/>
    </w:p>
    <w:p w14:paraId="64B233AC" w14:textId="77777777" w:rsidR="00554826" w:rsidRPr="009C2562" w:rsidRDefault="00554826" w:rsidP="00554826">
      <w:pPr>
        <w:pStyle w:val="notetext"/>
      </w:pPr>
      <w:r w:rsidRPr="009C2562">
        <w:t>Note:</w:t>
      </w:r>
      <w:r w:rsidRPr="009C2562">
        <w:tab/>
      </w:r>
      <w:proofErr w:type="gramStart"/>
      <w:r w:rsidRPr="009C2562">
        <w:t>A number of</w:t>
      </w:r>
      <w:proofErr w:type="gramEnd"/>
      <w:r w:rsidRPr="009C2562">
        <w:t xml:space="preserve"> expressions used in this instrument are defined in </w:t>
      </w:r>
      <w:r w:rsidR="00B97CCC">
        <w:t>section 3</w:t>
      </w:r>
      <w:r>
        <w:t xml:space="preserve"> of the Act</w:t>
      </w:r>
      <w:r w:rsidRPr="009C2562">
        <w:t>, including the following:</w:t>
      </w:r>
    </w:p>
    <w:p w14:paraId="23754A51" w14:textId="77777777" w:rsidR="00554826" w:rsidRPr="009C2562" w:rsidRDefault="00554826" w:rsidP="00554826">
      <w:pPr>
        <w:pStyle w:val="notepara"/>
      </w:pPr>
      <w:r w:rsidRPr="009C2562">
        <w:t>(a</w:t>
      </w:r>
      <w:r w:rsidRPr="00491BCA">
        <w:t>)</w:t>
      </w:r>
      <w:r w:rsidRPr="00491BCA">
        <w:tab/>
      </w:r>
      <w:r w:rsidR="00B97CCC" w:rsidRPr="00884C71">
        <w:rPr>
          <w:b/>
          <w:i/>
        </w:rPr>
        <w:t>course</w:t>
      </w:r>
      <w:r w:rsidRPr="009C2562">
        <w:t>;</w:t>
      </w:r>
    </w:p>
    <w:p w14:paraId="65B0D06D" w14:textId="77777777" w:rsidR="00554826" w:rsidRDefault="00554826" w:rsidP="00554826">
      <w:pPr>
        <w:pStyle w:val="notepara"/>
      </w:pPr>
      <w:r w:rsidRPr="009C2562">
        <w:t>(b)</w:t>
      </w:r>
      <w:r w:rsidRPr="009C2562">
        <w:tab/>
      </w:r>
      <w:r w:rsidR="00B97CCC" w:rsidRPr="00884C71">
        <w:rPr>
          <w:b/>
          <w:i/>
        </w:rPr>
        <w:t>executive officer</w:t>
      </w:r>
      <w:r w:rsidR="00B97CCC">
        <w:t>;</w:t>
      </w:r>
    </w:p>
    <w:p w14:paraId="4B38DEFB" w14:textId="77777777" w:rsidR="00BF3356" w:rsidRDefault="00BF3356" w:rsidP="00554826">
      <w:pPr>
        <w:pStyle w:val="notepara"/>
      </w:pPr>
      <w:r>
        <w:t>(c)</w:t>
      </w:r>
      <w:r>
        <w:tab/>
      </w:r>
      <w:r w:rsidRPr="00BF3356">
        <w:rPr>
          <w:b/>
          <w:i/>
        </w:rPr>
        <w:t>Financial Viability Risk Assessment Requirements</w:t>
      </w:r>
      <w:r>
        <w:t>;</w:t>
      </w:r>
    </w:p>
    <w:p w14:paraId="5FCF26E9" w14:textId="77777777" w:rsidR="00F5569E" w:rsidRDefault="00F5569E" w:rsidP="00554826">
      <w:pPr>
        <w:pStyle w:val="notepara"/>
      </w:pPr>
      <w:r>
        <w:t>(</w:t>
      </w:r>
      <w:r w:rsidR="00BF3356">
        <w:t>d</w:t>
      </w:r>
      <w:r>
        <w:t>)</w:t>
      </w:r>
      <w:r>
        <w:tab/>
      </w:r>
      <w:r w:rsidRPr="00F5569E">
        <w:rPr>
          <w:b/>
          <w:i/>
        </w:rPr>
        <w:t>Fit and Proper Person Requirements</w:t>
      </w:r>
      <w:r>
        <w:t>;</w:t>
      </w:r>
    </w:p>
    <w:p w14:paraId="2914AFC8" w14:textId="77777777" w:rsidR="00AF48C7" w:rsidRDefault="00AF48C7" w:rsidP="00554826">
      <w:pPr>
        <w:pStyle w:val="notepara"/>
      </w:pPr>
      <w:r>
        <w:t>(</w:t>
      </w:r>
      <w:r w:rsidR="00BF3356">
        <w:t>e</w:t>
      </w:r>
      <w:r>
        <w:t>)</w:t>
      </w:r>
      <w:r>
        <w:tab/>
      </w:r>
      <w:r w:rsidR="00307B38" w:rsidRPr="00884C71">
        <w:rPr>
          <w:b/>
          <w:i/>
        </w:rPr>
        <w:t>high managerial agent</w:t>
      </w:r>
      <w:r w:rsidR="00307B38">
        <w:t>;</w:t>
      </w:r>
    </w:p>
    <w:p w14:paraId="19A85E28" w14:textId="77777777" w:rsidR="00B97CCC" w:rsidRDefault="00884C71" w:rsidP="00554826">
      <w:pPr>
        <w:pStyle w:val="notepara"/>
      </w:pPr>
      <w:r>
        <w:t>(</w:t>
      </w:r>
      <w:r w:rsidR="00BF3356">
        <w:t>f</w:t>
      </w:r>
      <w:r w:rsidR="00B97CCC">
        <w:t>)</w:t>
      </w:r>
      <w:r w:rsidR="00B97CCC">
        <w:tab/>
      </w:r>
      <w:r w:rsidR="00B97CCC" w:rsidRPr="00884C71">
        <w:rPr>
          <w:b/>
          <w:i/>
        </w:rPr>
        <w:t>Ministerial Council</w:t>
      </w:r>
      <w:r w:rsidR="00B97CCC">
        <w:t>;</w:t>
      </w:r>
    </w:p>
    <w:p w14:paraId="6B30D77B" w14:textId="77777777" w:rsidR="00B97CCC" w:rsidRDefault="00884C71" w:rsidP="00554826">
      <w:pPr>
        <w:pStyle w:val="notepara"/>
      </w:pPr>
      <w:r>
        <w:t>(</w:t>
      </w:r>
      <w:r w:rsidR="00BF3356">
        <w:t>g</w:t>
      </w:r>
      <w:r w:rsidR="00B97CCC">
        <w:t>)</w:t>
      </w:r>
      <w:r w:rsidR="00B97CCC">
        <w:tab/>
      </w:r>
      <w:r w:rsidR="00B97CCC" w:rsidRPr="00884C71">
        <w:rPr>
          <w:b/>
          <w:i/>
        </w:rPr>
        <w:t>National Register</w:t>
      </w:r>
      <w:r w:rsidR="00B97CCC">
        <w:t>;</w:t>
      </w:r>
    </w:p>
    <w:p w14:paraId="4BC7774E" w14:textId="77777777" w:rsidR="00816D08" w:rsidRDefault="00884C71" w:rsidP="00554826">
      <w:pPr>
        <w:pStyle w:val="notepara"/>
      </w:pPr>
      <w:r>
        <w:t>(</w:t>
      </w:r>
      <w:r w:rsidR="00BF3356">
        <w:t>h</w:t>
      </w:r>
      <w:r w:rsidR="00816D08">
        <w:t>)</w:t>
      </w:r>
      <w:r w:rsidR="00816D08">
        <w:tab/>
      </w:r>
      <w:r w:rsidR="00816D08" w:rsidRPr="00884C71">
        <w:rPr>
          <w:b/>
          <w:i/>
        </w:rPr>
        <w:t>National VET Regulator</w:t>
      </w:r>
      <w:r w:rsidR="00816D08">
        <w:t>;</w:t>
      </w:r>
    </w:p>
    <w:p w14:paraId="3E38BB49" w14:textId="77777777" w:rsidR="00483C56" w:rsidRDefault="00884C71" w:rsidP="00F5569E">
      <w:pPr>
        <w:pStyle w:val="notepara"/>
      </w:pPr>
      <w:r>
        <w:t>(</w:t>
      </w:r>
      <w:proofErr w:type="spellStart"/>
      <w:r w:rsidR="00BF3356">
        <w:t>i</w:t>
      </w:r>
      <w:proofErr w:type="spellEnd"/>
      <w:r w:rsidR="00816D08">
        <w:t>)</w:t>
      </w:r>
      <w:r w:rsidR="00816D08">
        <w:tab/>
      </w:r>
      <w:r w:rsidR="00816D08" w:rsidRPr="00884C71">
        <w:rPr>
          <w:b/>
          <w:i/>
        </w:rPr>
        <w:t>NVR registered training organisation</w:t>
      </w:r>
      <w:r w:rsidR="00816D08">
        <w:t>;</w:t>
      </w:r>
    </w:p>
    <w:p w14:paraId="2175B218" w14:textId="77777777" w:rsidR="00816D08" w:rsidRDefault="00884C71" w:rsidP="00554826">
      <w:pPr>
        <w:pStyle w:val="notepara"/>
      </w:pPr>
      <w:r>
        <w:t>(</w:t>
      </w:r>
      <w:r w:rsidR="00BF3356">
        <w:t>j</w:t>
      </w:r>
      <w:r w:rsidR="00816D08">
        <w:t>)</w:t>
      </w:r>
      <w:r w:rsidR="00816D08">
        <w:tab/>
      </w:r>
      <w:r w:rsidR="00816D08" w:rsidRPr="00884C71">
        <w:rPr>
          <w:b/>
          <w:i/>
        </w:rPr>
        <w:t>registered training organisation</w:t>
      </w:r>
      <w:r w:rsidR="00816D08">
        <w:t>;</w:t>
      </w:r>
    </w:p>
    <w:p w14:paraId="3B3DFCA4" w14:textId="77777777" w:rsidR="00F5569E" w:rsidRPr="00F5569E" w:rsidRDefault="00F5569E" w:rsidP="00F5569E">
      <w:pPr>
        <w:pStyle w:val="notepara"/>
      </w:pPr>
      <w:r>
        <w:t>(</w:t>
      </w:r>
      <w:r w:rsidR="00BF3356">
        <w:t>k</w:t>
      </w:r>
      <w:r>
        <w:t>)</w:t>
      </w:r>
      <w:r>
        <w:tab/>
      </w:r>
      <w:r w:rsidRPr="00F5569E">
        <w:rPr>
          <w:b/>
          <w:i/>
        </w:rPr>
        <w:t>Standards for NVR Registered Training Organisations</w:t>
      </w:r>
      <w:r>
        <w:t>;</w:t>
      </w:r>
    </w:p>
    <w:p w14:paraId="5411E2B7" w14:textId="77777777" w:rsidR="00816D08" w:rsidRDefault="00884C71" w:rsidP="00554826">
      <w:pPr>
        <w:pStyle w:val="notepara"/>
      </w:pPr>
      <w:r>
        <w:t>(</w:t>
      </w:r>
      <w:r w:rsidR="00BF3356">
        <w:t>l</w:t>
      </w:r>
      <w:r w:rsidR="00816D08">
        <w:t>)</w:t>
      </w:r>
      <w:r w:rsidR="00816D08">
        <w:tab/>
      </w:r>
      <w:r w:rsidR="00816D08" w:rsidRPr="00884C71">
        <w:rPr>
          <w:b/>
          <w:i/>
        </w:rPr>
        <w:t>VET course</w:t>
      </w:r>
      <w:r w:rsidR="00816D08">
        <w:t>;</w:t>
      </w:r>
    </w:p>
    <w:p w14:paraId="4D3356BA" w14:textId="77777777" w:rsidR="00816D08" w:rsidRDefault="00884C71" w:rsidP="00554826">
      <w:pPr>
        <w:pStyle w:val="notepara"/>
      </w:pPr>
      <w:r>
        <w:t>(</w:t>
      </w:r>
      <w:r w:rsidR="00BF3356">
        <w:t>m</w:t>
      </w:r>
      <w:r w:rsidR="00816D08">
        <w:t>)</w:t>
      </w:r>
      <w:r w:rsidR="00816D08">
        <w:tab/>
      </w:r>
      <w:r w:rsidR="00816D08" w:rsidRPr="00884C71">
        <w:rPr>
          <w:b/>
          <w:i/>
        </w:rPr>
        <w:t>VET qualification</w:t>
      </w:r>
      <w:r w:rsidR="00816D08">
        <w:t>;</w:t>
      </w:r>
    </w:p>
    <w:p w14:paraId="45930C04" w14:textId="77777777" w:rsidR="00816D08" w:rsidRDefault="00884C71" w:rsidP="00554826">
      <w:pPr>
        <w:pStyle w:val="notepara"/>
      </w:pPr>
      <w:r>
        <w:t>(</w:t>
      </w:r>
      <w:r w:rsidR="00BF3356">
        <w:t>n</w:t>
      </w:r>
      <w:r w:rsidR="00816D08">
        <w:t>)</w:t>
      </w:r>
      <w:r w:rsidR="00816D08">
        <w:tab/>
      </w:r>
      <w:r w:rsidR="00816D08" w:rsidRPr="00884C71">
        <w:rPr>
          <w:b/>
          <w:i/>
        </w:rPr>
        <w:t>VET Regulator</w:t>
      </w:r>
      <w:r w:rsidR="00816D08">
        <w:t>; and</w:t>
      </w:r>
    </w:p>
    <w:p w14:paraId="3540C541" w14:textId="77777777" w:rsidR="00B97CCC" w:rsidRPr="009C2562" w:rsidRDefault="00884C71" w:rsidP="00816D08">
      <w:pPr>
        <w:pStyle w:val="notepara"/>
      </w:pPr>
      <w:r>
        <w:t>(</w:t>
      </w:r>
      <w:r w:rsidR="00BF3356">
        <w:t>o</w:t>
      </w:r>
      <w:r w:rsidR="00816D08">
        <w:t>)</w:t>
      </w:r>
      <w:r w:rsidR="00816D08">
        <w:tab/>
      </w:r>
      <w:r w:rsidR="00816D08" w:rsidRPr="00884C71">
        <w:rPr>
          <w:b/>
          <w:i/>
        </w:rPr>
        <w:t>VET student records</w:t>
      </w:r>
      <w:r w:rsidR="00816D08">
        <w:t>.</w:t>
      </w:r>
    </w:p>
    <w:p w14:paraId="10DC1340" w14:textId="77777777" w:rsidR="00554826" w:rsidRPr="009C2562" w:rsidRDefault="00554826" w:rsidP="00816D08">
      <w:pPr>
        <w:pStyle w:val="subsection"/>
        <w:keepNext/>
      </w:pPr>
      <w:r w:rsidRPr="009C2562">
        <w:lastRenderedPageBreak/>
        <w:tab/>
      </w:r>
      <w:r w:rsidRPr="009C2562">
        <w:tab/>
        <w:t>In this instrument:</w:t>
      </w:r>
    </w:p>
    <w:p w14:paraId="65DB4069" w14:textId="77777777" w:rsidR="001C1AA0" w:rsidRDefault="001C1AA0" w:rsidP="00816D08">
      <w:pPr>
        <w:pStyle w:val="Definition"/>
        <w:keepNext/>
      </w:pPr>
      <w:r>
        <w:rPr>
          <w:b/>
          <w:i/>
        </w:rPr>
        <w:t>ABN</w:t>
      </w:r>
      <w:r w:rsidRPr="001C1AA0">
        <w:t xml:space="preserve"> means</w:t>
      </w:r>
      <w:r>
        <w:t xml:space="preserve"> an Australian Business Number issued under the </w:t>
      </w:r>
      <w:r w:rsidRPr="001C1AA0">
        <w:rPr>
          <w:i/>
        </w:rPr>
        <w:t>A New Tax System (Australian Business Number) Act 1999</w:t>
      </w:r>
      <w:r>
        <w:t>.</w:t>
      </w:r>
    </w:p>
    <w:p w14:paraId="2742E4E5" w14:textId="77777777" w:rsidR="001C1AA0" w:rsidRPr="00752EC8" w:rsidRDefault="001C1AA0" w:rsidP="00816D08">
      <w:pPr>
        <w:pStyle w:val="Definition"/>
        <w:keepNext/>
        <w:rPr>
          <w:b/>
        </w:rPr>
      </w:pPr>
      <w:r>
        <w:rPr>
          <w:b/>
          <w:i/>
        </w:rPr>
        <w:t>ACN</w:t>
      </w:r>
      <w:r w:rsidRPr="001C1AA0">
        <w:t xml:space="preserve"> means</w:t>
      </w:r>
      <w:r>
        <w:t xml:space="preserve"> and Australian Company Number issued by the Australian Securities and Investments Commission under the </w:t>
      </w:r>
      <w:r>
        <w:rPr>
          <w:i/>
        </w:rPr>
        <w:t>Corporations Act 2001</w:t>
      </w:r>
      <w:r w:rsidR="00752EC8">
        <w:t>.</w:t>
      </w:r>
    </w:p>
    <w:p w14:paraId="4C53FC7C" w14:textId="77777777" w:rsidR="00554826" w:rsidRPr="009C2562" w:rsidRDefault="00554826" w:rsidP="00816D08">
      <w:pPr>
        <w:pStyle w:val="Definition"/>
        <w:keepNext/>
      </w:pPr>
      <w:r w:rsidRPr="009C2562">
        <w:rPr>
          <w:b/>
          <w:i/>
        </w:rPr>
        <w:t>Act</w:t>
      </w:r>
      <w:r w:rsidRPr="009C2562">
        <w:t xml:space="preserve"> means the </w:t>
      </w:r>
      <w:r w:rsidR="00D96C42">
        <w:rPr>
          <w:i/>
        </w:rPr>
        <w:t>National Vocational Education and Training Regulator Act 2011</w:t>
      </w:r>
      <w:r>
        <w:t>.</w:t>
      </w:r>
    </w:p>
    <w:p w14:paraId="4D09EBFA" w14:textId="77777777" w:rsidR="00554826" w:rsidRDefault="00B97CCC" w:rsidP="00816D08">
      <w:pPr>
        <w:pStyle w:val="Definition"/>
        <w:keepNext/>
      </w:pPr>
      <w:r w:rsidRPr="00B97CCC">
        <w:rPr>
          <w:b/>
          <w:i/>
        </w:rPr>
        <w:t>AVETMISS</w:t>
      </w:r>
      <w:r w:rsidR="00C135A3">
        <w:rPr>
          <w:b/>
          <w:i/>
        </w:rPr>
        <w:t xml:space="preserve"> data</w:t>
      </w:r>
      <w:r w:rsidRPr="00B97CCC">
        <w:rPr>
          <w:b/>
          <w:i/>
        </w:rPr>
        <w:t xml:space="preserve"> </w:t>
      </w:r>
      <w:r w:rsidRPr="00B97CCC">
        <w:t xml:space="preserve">means the </w:t>
      </w:r>
      <w:r w:rsidR="00C135A3">
        <w:t xml:space="preserve">data </w:t>
      </w:r>
      <w:r w:rsidR="003843B8">
        <w:t xml:space="preserve">elements </w:t>
      </w:r>
      <w:r w:rsidR="00C135A3">
        <w:t xml:space="preserve">described in the </w:t>
      </w:r>
      <w:r w:rsidRPr="00B97CCC">
        <w:t>Australian Vocational Education and Training Management Information Statistical Standard</w:t>
      </w:r>
      <w:r w:rsidR="00816D08">
        <w:t xml:space="preserve">, as available online at </w:t>
      </w:r>
      <w:hyperlink r:id="rId22" w:history="1">
        <w:r w:rsidR="00816D08">
          <w:rPr>
            <w:rStyle w:val="Hyperlink"/>
          </w:rPr>
          <w:t>http://www.ncver.edu.au</w:t>
        </w:r>
      </w:hyperlink>
      <w:r w:rsidR="00816D08">
        <w:t xml:space="preserve"> and as updated from time to time</w:t>
      </w:r>
      <w:r w:rsidR="00554826">
        <w:t>.</w:t>
      </w:r>
    </w:p>
    <w:p w14:paraId="10AEA1E0" w14:textId="77777777" w:rsidR="00816D08" w:rsidRPr="003422B4" w:rsidRDefault="00816D08" w:rsidP="00816D08">
      <w:pPr>
        <w:pStyle w:val="notetext"/>
      </w:pPr>
      <w:r w:rsidRPr="003422B4">
        <w:rPr>
          <w:snapToGrid w:val="0"/>
          <w:lang w:eastAsia="en-US"/>
        </w:rPr>
        <w:t>Note:</w:t>
      </w:r>
      <w:r w:rsidRPr="003422B4">
        <w:rPr>
          <w:snapToGrid w:val="0"/>
          <w:lang w:eastAsia="en-US"/>
        </w:rPr>
        <w:tab/>
      </w:r>
      <w:r>
        <w:rPr>
          <w:snapToGrid w:val="0"/>
          <w:lang w:eastAsia="en-US"/>
        </w:rPr>
        <w:t>Section 191A of the Act permits this instrument to make provision in relation to another instrument as in force or existing from time to time</w:t>
      </w:r>
      <w:r w:rsidRPr="003422B4">
        <w:rPr>
          <w:snapToGrid w:val="0"/>
          <w:lang w:eastAsia="en-US"/>
        </w:rPr>
        <w:t>.</w:t>
      </w:r>
    </w:p>
    <w:p w14:paraId="1684CFDD" w14:textId="77777777" w:rsidR="00554826" w:rsidRPr="00663E18" w:rsidRDefault="009F336E" w:rsidP="00663E18">
      <w:pPr>
        <w:pStyle w:val="Definition"/>
        <w:keepNext/>
        <w:rPr>
          <w:b/>
          <w:i/>
        </w:rPr>
      </w:pPr>
      <w:r w:rsidRPr="009F336E">
        <w:rPr>
          <w:b/>
          <w:i/>
        </w:rPr>
        <w:t xml:space="preserve">National VET Provider Collection Data Requirements Policy </w:t>
      </w:r>
      <w:r w:rsidR="00554826" w:rsidRPr="00663E18">
        <w:t xml:space="preserve">means </w:t>
      </w:r>
      <w:r w:rsidRPr="00663E18">
        <w:t>the policy of that name at Part B of the National VET Data Policy, as endorsed by the Ministerial Council on 24 November 2017 and as updated from time to time</w:t>
      </w:r>
      <w:r w:rsidR="00554826" w:rsidRPr="00663E18">
        <w:t>.</w:t>
      </w:r>
    </w:p>
    <w:p w14:paraId="002721B0" w14:textId="77777777" w:rsidR="009F336E" w:rsidRDefault="009F336E" w:rsidP="009F336E">
      <w:pPr>
        <w:pStyle w:val="notetext"/>
        <w:rPr>
          <w:snapToGrid w:val="0"/>
          <w:lang w:eastAsia="en-US"/>
        </w:rPr>
      </w:pPr>
      <w:r w:rsidRPr="003422B4">
        <w:rPr>
          <w:snapToGrid w:val="0"/>
          <w:lang w:eastAsia="en-US"/>
        </w:rPr>
        <w:t>Note:</w:t>
      </w:r>
      <w:r w:rsidRPr="003422B4">
        <w:rPr>
          <w:snapToGrid w:val="0"/>
          <w:lang w:eastAsia="en-US"/>
        </w:rPr>
        <w:tab/>
      </w:r>
      <w:r>
        <w:rPr>
          <w:snapToGrid w:val="0"/>
          <w:lang w:eastAsia="en-US"/>
        </w:rPr>
        <w:t>Section 191A of the Act permits this instrument to make provision in relation to another instrument as in force or existing from time to time</w:t>
      </w:r>
      <w:r w:rsidRPr="003422B4">
        <w:rPr>
          <w:snapToGrid w:val="0"/>
          <w:lang w:eastAsia="en-US"/>
        </w:rPr>
        <w:t>.</w:t>
      </w:r>
    </w:p>
    <w:p w14:paraId="78440C97" w14:textId="77777777" w:rsidR="009F336E" w:rsidRDefault="00547919" w:rsidP="003D7F8C">
      <w:pPr>
        <w:pStyle w:val="Definition"/>
      </w:pPr>
      <w:r>
        <w:rPr>
          <w:b/>
          <w:i/>
        </w:rPr>
        <w:t>Overseas student</w:t>
      </w:r>
      <w:r w:rsidRPr="009F336E">
        <w:rPr>
          <w:b/>
          <w:i/>
        </w:rPr>
        <w:t xml:space="preserve"> </w:t>
      </w:r>
      <w:r>
        <w:t xml:space="preserve">has the same meaning as in the </w:t>
      </w:r>
      <w:r w:rsidRPr="00BF3356">
        <w:rPr>
          <w:i/>
        </w:rPr>
        <w:t>Education Services for Overseas Students Act 2000</w:t>
      </w:r>
      <w:r>
        <w:t>.</w:t>
      </w:r>
    </w:p>
    <w:p w14:paraId="65A3EAC6" w14:textId="77777777" w:rsidR="00E271C8" w:rsidRPr="00554826" w:rsidRDefault="00547919" w:rsidP="00E271C8">
      <w:pPr>
        <w:pStyle w:val="ActHead5"/>
      </w:pPr>
      <w:bookmarkStart w:id="8" w:name="_Toc39772362"/>
      <w:proofErr w:type="gramStart"/>
      <w:r>
        <w:t>5</w:t>
      </w:r>
      <w:r w:rsidR="00E271C8">
        <w:t xml:space="preserve">  </w:t>
      </w:r>
      <w:r w:rsidR="00C000EB">
        <w:t>Application</w:t>
      </w:r>
      <w:bookmarkEnd w:id="8"/>
      <w:proofErr w:type="gramEnd"/>
      <w:r w:rsidR="00C000EB">
        <w:t xml:space="preserve"> </w:t>
      </w:r>
    </w:p>
    <w:p w14:paraId="5C72A823" w14:textId="1CAD1EDA" w:rsidR="00E271C8" w:rsidRDefault="00E271C8" w:rsidP="006221CE">
      <w:pPr>
        <w:pStyle w:val="subsection"/>
        <w:numPr>
          <w:ilvl w:val="0"/>
          <w:numId w:val="19"/>
        </w:numPr>
        <w:tabs>
          <w:tab w:val="clear" w:pos="1021"/>
          <w:tab w:val="right" w:pos="1134"/>
        </w:tabs>
        <w:ind w:left="1134" w:hanging="567"/>
      </w:pPr>
      <w:r w:rsidRPr="009C2562">
        <w:t>Th</w:t>
      </w:r>
      <w:r w:rsidR="00C000EB">
        <w:t xml:space="preserve">e </w:t>
      </w:r>
      <w:r w:rsidR="00663E18">
        <w:t xml:space="preserve">data provision </w:t>
      </w:r>
      <w:r w:rsidR="00C000EB">
        <w:t>requirements in this instrument apply to NVR registered training organisations and decisions of the National VET Regulator from commencement</w:t>
      </w:r>
      <w:r w:rsidR="00665EF9">
        <w:t xml:space="preserve"> of this instrument</w:t>
      </w:r>
      <w:r w:rsidR="005E14B8">
        <w:t>.</w:t>
      </w:r>
    </w:p>
    <w:p w14:paraId="35A92A5F" w14:textId="0CA7EF37" w:rsidR="00E80BF3" w:rsidRDefault="00F96D53" w:rsidP="006221CE">
      <w:pPr>
        <w:pStyle w:val="subsection"/>
        <w:numPr>
          <w:ilvl w:val="0"/>
          <w:numId w:val="19"/>
        </w:numPr>
        <w:tabs>
          <w:tab w:val="clear" w:pos="1021"/>
          <w:tab w:val="right" w:pos="1134"/>
        </w:tabs>
        <w:ind w:left="1134" w:hanging="567"/>
      </w:pPr>
      <w:r>
        <w:t>A</w:t>
      </w:r>
      <w:r w:rsidR="00E80BF3">
        <w:t xml:space="preserve"> reference in this instrument to </w:t>
      </w:r>
      <w:r w:rsidR="005E14B8">
        <w:t xml:space="preserve">an </w:t>
      </w:r>
      <w:r w:rsidR="00E80BF3">
        <w:t>NVR registered training organisation is</w:t>
      </w:r>
      <w:r w:rsidR="005E14B8">
        <w:t xml:space="preserve"> to be</w:t>
      </w:r>
      <w:r w:rsidR="00E80BF3">
        <w:t xml:space="preserve"> taken to include a reference to an applicant for registration under Part 2 of the Act where the instrument is being applied for the purposes of subsection 17(2) of the Act</w:t>
      </w:r>
      <w:r w:rsidR="000E0B40">
        <w:t xml:space="preserve"> (about granting applications for registration)</w:t>
      </w:r>
      <w:r w:rsidR="00E80BF3">
        <w:t>.</w:t>
      </w:r>
    </w:p>
    <w:p w14:paraId="35CB4851" w14:textId="77777777" w:rsidR="000D7783" w:rsidRDefault="000D7783" w:rsidP="00186657">
      <w:pPr>
        <w:rPr>
          <w:i/>
        </w:rPr>
      </w:pPr>
    </w:p>
    <w:p w14:paraId="52A2220B" w14:textId="77777777" w:rsidR="000D7783" w:rsidRPr="00D96C42" w:rsidRDefault="000D7783" w:rsidP="002F14F9">
      <w:pPr>
        <w:pStyle w:val="ActHead5"/>
        <w:ind w:left="0" w:firstLine="0"/>
        <w:rPr>
          <w:i/>
        </w:rPr>
      </w:pPr>
    </w:p>
    <w:p w14:paraId="3100D8F0" w14:textId="77777777" w:rsidR="000D7783" w:rsidRPr="000D7783" w:rsidRDefault="000D7783" w:rsidP="00816D08">
      <w:pPr>
        <w:pStyle w:val="ActHead6"/>
        <w:rPr>
          <w:rStyle w:val="CharPartNo"/>
        </w:rPr>
      </w:pPr>
      <w:bookmarkStart w:id="9" w:name="_Toc39772363"/>
      <w:r>
        <w:t>Part 2</w:t>
      </w:r>
      <w:r w:rsidRPr="000D7783">
        <w:tab/>
      </w:r>
      <w:r>
        <w:t>Data Provision Requirements</w:t>
      </w:r>
      <w:bookmarkEnd w:id="9"/>
    </w:p>
    <w:p w14:paraId="088F39F8" w14:textId="77777777" w:rsidR="000D7783" w:rsidRPr="00554826" w:rsidRDefault="00547919" w:rsidP="00816D08">
      <w:pPr>
        <w:pStyle w:val="ActHead5"/>
      </w:pPr>
      <w:bookmarkStart w:id="10" w:name="_Toc39772364"/>
      <w:proofErr w:type="gramStart"/>
      <w:r>
        <w:t>6</w:t>
      </w:r>
      <w:r w:rsidR="000D7783" w:rsidRPr="00554826">
        <w:t xml:space="preserve">  </w:t>
      </w:r>
      <w:r w:rsidR="000D7783">
        <w:t>Outline</w:t>
      </w:r>
      <w:proofErr w:type="gramEnd"/>
      <w:r w:rsidR="000D7783">
        <w:t xml:space="preserve"> of operation of Data Provision Requirements</w:t>
      </w:r>
      <w:bookmarkEnd w:id="10"/>
    </w:p>
    <w:p w14:paraId="79AF9D35" w14:textId="77777777" w:rsidR="000D7783" w:rsidRDefault="000D7783" w:rsidP="00816D08">
      <w:pPr>
        <w:pStyle w:val="subsection"/>
        <w:keepNext/>
      </w:pPr>
      <w:r w:rsidRPr="009C2562">
        <w:tab/>
      </w:r>
    </w:p>
    <w:tbl>
      <w:tblPr>
        <w:tblStyle w:val="TableGrid"/>
        <w:tblW w:w="0" w:type="auto"/>
        <w:tblInd w:w="1129" w:type="dxa"/>
        <w:tblLook w:val="04A0" w:firstRow="1" w:lastRow="0" w:firstColumn="1" w:lastColumn="0" w:noHBand="0" w:noVBand="1"/>
      </w:tblPr>
      <w:tblGrid>
        <w:gridCol w:w="7174"/>
      </w:tblGrid>
      <w:tr w:rsidR="000D7783" w14:paraId="151B2C4B" w14:textId="77777777" w:rsidTr="00E271C8">
        <w:trPr>
          <w:trHeight w:val="2324"/>
        </w:trPr>
        <w:tc>
          <w:tcPr>
            <w:tcW w:w="7174" w:type="dxa"/>
          </w:tcPr>
          <w:p w14:paraId="612EEA58" w14:textId="77777777" w:rsidR="00291F30" w:rsidRDefault="002162B5" w:rsidP="00816D08">
            <w:pPr>
              <w:pStyle w:val="subsection"/>
              <w:keepNext/>
              <w:ind w:left="0" w:firstLine="0"/>
            </w:pPr>
            <w:r>
              <w:t>Under sections 21 and 22 of the Act</w:t>
            </w:r>
            <w:r w:rsidR="00B97CCC">
              <w:t>,</w:t>
            </w:r>
            <w:r>
              <w:t xml:space="preserve"> </w:t>
            </w:r>
            <w:r w:rsidR="000D7783">
              <w:t>NVR registered</w:t>
            </w:r>
            <w:r>
              <w:t xml:space="preserve"> training organisation</w:t>
            </w:r>
            <w:r w:rsidR="00E271C8">
              <w:t>s are</w:t>
            </w:r>
            <w:r>
              <w:t xml:space="preserve"> required to comply with </w:t>
            </w:r>
            <w:proofErr w:type="gramStart"/>
            <w:r>
              <w:t>a number of</w:t>
            </w:r>
            <w:proofErr w:type="gramEnd"/>
            <w:r>
              <w:t xml:space="preserve"> conditions of registration, including requirements that apply under these Data Provision Requirements.  </w:t>
            </w:r>
          </w:p>
          <w:p w14:paraId="5FE127FB" w14:textId="77777777" w:rsidR="00E271C8" w:rsidRDefault="002162B5" w:rsidP="00816D08">
            <w:pPr>
              <w:pStyle w:val="subsection"/>
              <w:keepNext/>
              <w:ind w:left="0" w:firstLine="0"/>
            </w:pPr>
            <w:r>
              <w:t>The term “VET Quality Framework” is defined in section 3 of the Act to include requirements set out in these Data Provision Requirements and, as a result, requirements in the Act to consider or comply with the VET Quality Framework include the requirements in this instrument.</w:t>
            </w:r>
            <w:r w:rsidR="00291F30">
              <w:t xml:space="preserve">  </w:t>
            </w:r>
          </w:p>
          <w:p w14:paraId="5BC7A53E" w14:textId="2BFFF9B2" w:rsidR="00E80BF3" w:rsidRDefault="00E80BF3" w:rsidP="005E14B8">
            <w:pPr>
              <w:pStyle w:val="subsection"/>
              <w:keepNext/>
              <w:spacing w:after="180"/>
              <w:ind w:left="0" w:firstLine="0"/>
            </w:pPr>
            <w:r>
              <w:t>For example, a decision to grant an application for registration under section 17 of the Act requires consideration of whether the applicant complies with the “VET Quality Framework”</w:t>
            </w:r>
            <w:r w:rsidR="005E14B8">
              <w:t>.  This means that, where applicable,</w:t>
            </w:r>
            <w:r>
              <w:t xml:space="preserve"> obligations stated in this instrument that apply to NVR registered training organisations also apply to applicants for registration under Part 2 of the Act.</w:t>
            </w:r>
          </w:p>
        </w:tc>
      </w:tr>
    </w:tbl>
    <w:p w14:paraId="4E7EFAE2" w14:textId="77777777" w:rsidR="000D7783" w:rsidRPr="000D7783" w:rsidRDefault="000D7783" w:rsidP="00E271C8">
      <w:pPr>
        <w:pStyle w:val="subsection"/>
        <w:ind w:left="0" w:firstLine="0"/>
      </w:pPr>
    </w:p>
    <w:p w14:paraId="786B8E6F" w14:textId="77777777" w:rsidR="000D7783" w:rsidRPr="00554826" w:rsidRDefault="00547919" w:rsidP="00816D08">
      <w:pPr>
        <w:pStyle w:val="ActHead5"/>
        <w:keepNext w:val="0"/>
      </w:pPr>
      <w:bookmarkStart w:id="11" w:name="_Toc39772365"/>
      <w:proofErr w:type="gramStart"/>
      <w:r>
        <w:t>7</w:t>
      </w:r>
      <w:r w:rsidR="00816D08">
        <w:t xml:space="preserve">  Requirements</w:t>
      </w:r>
      <w:proofErr w:type="gramEnd"/>
      <w:r w:rsidR="00816D08">
        <w:t xml:space="preserve"> in relation to AVETMISS</w:t>
      </w:r>
      <w:bookmarkEnd w:id="11"/>
    </w:p>
    <w:p w14:paraId="51442C76" w14:textId="77777777" w:rsidR="00663E18" w:rsidRDefault="000D7783" w:rsidP="005E14B8">
      <w:pPr>
        <w:pStyle w:val="subsection"/>
      </w:pPr>
      <w:r w:rsidRPr="009C2562">
        <w:tab/>
      </w:r>
      <w:r w:rsidR="00663E18">
        <w:tab/>
      </w:r>
      <w:r w:rsidR="00816D08" w:rsidRPr="001334D6">
        <w:t xml:space="preserve">An </w:t>
      </w:r>
      <w:r w:rsidR="001334D6">
        <w:t>NV</w:t>
      </w:r>
      <w:r w:rsidR="001334D6" w:rsidRPr="001334D6">
        <w:t>R</w:t>
      </w:r>
      <w:r w:rsidR="001334D6">
        <w:t xml:space="preserve"> registered training organisation must </w:t>
      </w:r>
      <w:r w:rsidR="00663E18">
        <w:t>provide</w:t>
      </w:r>
      <w:r w:rsidR="00C135A3">
        <w:t xml:space="preserve"> AVETMISS</w:t>
      </w:r>
      <w:r w:rsidR="00663E18">
        <w:t xml:space="preserve"> </w:t>
      </w:r>
      <w:r w:rsidR="00C135A3">
        <w:t>d</w:t>
      </w:r>
      <w:r w:rsidR="00663E18">
        <w:t xml:space="preserve">ata as required under the </w:t>
      </w:r>
      <w:r w:rsidR="00663E18" w:rsidRPr="00663E18">
        <w:t>National VET Provider Collection Data Requirements Policy</w:t>
      </w:r>
      <w:r w:rsidR="00663E18">
        <w:t>.</w:t>
      </w:r>
    </w:p>
    <w:p w14:paraId="3F6A99B0" w14:textId="77777777" w:rsidR="000E2027" w:rsidRPr="00554826" w:rsidRDefault="00547919" w:rsidP="000E2027">
      <w:pPr>
        <w:pStyle w:val="ActHead5"/>
        <w:keepNext w:val="0"/>
      </w:pPr>
      <w:bookmarkStart w:id="12" w:name="_Toc39772366"/>
      <w:proofErr w:type="gramStart"/>
      <w:r>
        <w:t>8</w:t>
      </w:r>
      <w:r w:rsidR="000E2027">
        <w:t xml:space="preserve">  Data</w:t>
      </w:r>
      <w:proofErr w:type="gramEnd"/>
      <w:r w:rsidR="000E2027">
        <w:t xml:space="preserve"> to be provided on request</w:t>
      </w:r>
      <w:r w:rsidR="00544167">
        <w:t xml:space="preserve"> to the National VET Regulator</w:t>
      </w:r>
      <w:bookmarkEnd w:id="12"/>
    </w:p>
    <w:p w14:paraId="7796C136" w14:textId="161AF3B7" w:rsidR="000E2027" w:rsidRDefault="009357D4" w:rsidP="006221CE">
      <w:pPr>
        <w:pStyle w:val="subsection"/>
      </w:pPr>
      <w:r>
        <w:tab/>
        <w:t>(1)</w:t>
      </w:r>
      <w:r>
        <w:tab/>
      </w:r>
      <w:r w:rsidR="000E2027">
        <w:t>On request by the National VET Regulator</w:t>
      </w:r>
      <w:r w:rsidR="00544167">
        <w:t xml:space="preserve"> and</w:t>
      </w:r>
      <w:r w:rsidR="00544167" w:rsidRPr="00544167">
        <w:t xml:space="preserve"> </w:t>
      </w:r>
      <w:r w:rsidR="00544167">
        <w:t xml:space="preserve">within </w:t>
      </w:r>
      <w:r w:rsidR="006221CE">
        <w:t>any timeframe specified</w:t>
      </w:r>
      <w:r w:rsidR="000E2027">
        <w:t>, an NV</w:t>
      </w:r>
      <w:r w:rsidR="000E2027" w:rsidRPr="001334D6">
        <w:t>R</w:t>
      </w:r>
      <w:r w:rsidR="000E2027">
        <w:t xml:space="preserve"> registered training organisation must provide the following</w:t>
      </w:r>
      <w:r w:rsidR="00663E18">
        <w:t xml:space="preserve"> data</w:t>
      </w:r>
      <w:r w:rsidR="000E2027">
        <w:t>:</w:t>
      </w:r>
    </w:p>
    <w:p w14:paraId="6D7F315F" w14:textId="77777777" w:rsidR="000E2027" w:rsidRDefault="000E2027" w:rsidP="006221CE">
      <w:pPr>
        <w:pStyle w:val="paragraph"/>
      </w:pPr>
      <w:r>
        <w:tab/>
        <w:t>(a)</w:t>
      </w:r>
      <w:r>
        <w:tab/>
        <w:t>information about the kind of legal entity the</w:t>
      </w:r>
      <w:r w:rsidRPr="000E2027">
        <w:t xml:space="preserve"> </w:t>
      </w:r>
      <w:r>
        <w:t>NV</w:t>
      </w:r>
      <w:r w:rsidRPr="001334D6">
        <w:t>R</w:t>
      </w:r>
      <w:r>
        <w:t xml:space="preserve"> registered training organisation is (for example, corporation, sole trader, incorporated association, partnership or government entity); </w:t>
      </w:r>
    </w:p>
    <w:p w14:paraId="4395F3FC" w14:textId="77777777" w:rsidR="000E2027" w:rsidRDefault="000E2027" w:rsidP="006221CE">
      <w:pPr>
        <w:pStyle w:val="paragraph"/>
      </w:pPr>
      <w:r>
        <w:tab/>
        <w:t>(b)</w:t>
      </w:r>
      <w:r>
        <w:tab/>
        <w:t>copy of</w:t>
      </w:r>
      <w:r w:rsidR="00CF2F83">
        <w:t xml:space="preserve"> the organisation’s</w:t>
      </w:r>
      <w:r>
        <w:t xml:space="preserve"> certificate of incorporation</w:t>
      </w:r>
      <w:r w:rsidR="00CF2F83">
        <w:t xml:space="preserve"> (which displays all current and historical owners and directors)</w:t>
      </w:r>
      <w:r>
        <w:t>,</w:t>
      </w:r>
      <w:r w:rsidR="00CF2F83">
        <w:t xml:space="preserve"> or a copy of the organisation’s</w:t>
      </w:r>
      <w:r>
        <w:t xml:space="preserve"> constitution or articles of association;</w:t>
      </w:r>
    </w:p>
    <w:p w14:paraId="6ABDE8BB" w14:textId="77777777" w:rsidR="000E2027" w:rsidRPr="00854F36" w:rsidRDefault="000E2027" w:rsidP="006221CE">
      <w:pPr>
        <w:pStyle w:val="paragraph"/>
      </w:pPr>
      <w:r>
        <w:tab/>
      </w:r>
      <w:r w:rsidRPr="00854F36">
        <w:t>(c)</w:t>
      </w:r>
      <w:r w:rsidRPr="00854F36">
        <w:tab/>
        <w:t xml:space="preserve">any information required to </w:t>
      </w:r>
      <w:r w:rsidR="00A8518D" w:rsidRPr="00854F36">
        <w:t>assess</w:t>
      </w:r>
      <w:r w:rsidR="001C1AA0" w:rsidRPr="00854F36">
        <w:t xml:space="preserve"> compliance with the </w:t>
      </w:r>
      <w:r w:rsidR="00BF3356" w:rsidRPr="00BF3356">
        <w:t>Financial Viability Risk Assessment Requirements</w:t>
      </w:r>
      <w:r w:rsidR="001C1AA0" w:rsidRPr="00854F36">
        <w:t>;</w:t>
      </w:r>
      <w:r w:rsidRPr="00854F36">
        <w:t xml:space="preserve"> </w:t>
      </w:r>
    </w:p>
    <w:p w14:paraId="12963424" w14:textId="77777777" w:rsidR="001C1AA0" w:rsidRDefault="001C1AA0" w:rsidP="006221CE">
      <w:pPr>
        <w:pStyle w:val="paragraph"/>
      </w:pPr>
      <w:r w:rsidRPr="00854F36">
        <w:tab/>
        <w:t>(d)</w:t>
      </w:r>
      <w:r w:rsidRPr="00854F36">
        <w:tab/>
        <w:t>business name registration certificate;</w:t>
      </w:r>
    </w:p>
    <w:p w14:paraId="275AF344" w14:textId="77777777" w:rsidR="001C1AA0" w:rsidRDefault="001C1AA0" w:rsidP="006221CE">
      <w:pPr>
        <w:pStyle w:val="paragraph"/>
      </w:pPr>
      <w:r>
        <w:tab/>
        <w:t>(e)</w:t>
      </w:r>
      <w:r>
        <w:tab/>
        <w:t>ACN;</w:t>
      </w:r>
    </w:p>
    <w:p w14:paraId="6733354B" w14:textId="77777777" w:rsidR="001C1AA0" w:rsidRDefault="001C1AA0" w:rsidP="006221CE">
      <w:pPr>
        <w:pStyle w:val="paragraph"/>
      </w:pPr>
      <w:r>
        <w:tab/>
        <w:t>(f)</w:t>
      </w:r>
      <w:r>
        <w:tab/>
        <w:t>ABN;</w:t>
      </w:r>
    </w:p>
    <w:p w14:paraId="329063ED" w14:textId="77777777" w:rsidR="009357D4" w:rsidRDefault="009357D4" w:rsidP="006221CE">
      <w:pPr>
        <w:pStyle w:val="paragraph"/>
      </w:pPr>
      <w:r>
        <w:tab/>
        <w:t>(g)</w:t>
      </w:r>
      <w:r>
        <w:tab/>
        <w:t>information about the type of training organisation the</w:t>
      </w:r>
      <w:r w:rsidRPr="009357D4">
        <w:t xml:space="preserve"> </w:t>
      </w:r>
      <w:r>
        <w:t>NV</w:t>
      </w:r>
      <w:r w:rsidRPr="001334D6">
        <w:t>R</w:t>
      </w:r>
      <w:r>
        <w:t xml:space="preserve"> registered training organisation is (for example, school, university, community-based adult education, other training provider);</w:t>
      </w:r>
    </w:p>
    <w:p w14:paraId="6856413A" w14:textId="77777777" w:rsidR="009357D4" w:rsidRDefault="009357D4" w:rsidP="006221CE">
      <w:pPr>
        <w:pStyle w:val="paragraph"/>
        <w:keepNext/>
      </w:pPr>
      <w:r>
        <w:lastRenderedPageBreak/>
        <w:tab/>
        <w:t>(h)</w:t>
      </w:r>
      <w:r>
        <w:tab/>
      </w:r>
      <w:r w:rsidR="00591E62">
        <w:t xml:space="preserve">the </w:t>
      </w:r>
      <w:r w:rsidR="00926E91">
        <w:t xml:space="preserve">following address details for the </w:t>
      </w:r>
      <w:r w:rsidR="00591E62">
        <w:t>NV</w:t>
      </w:r>
      <w:r w:rsidR="00591E62" w:rsidRPr="001334D6">
        <w:t>R</w:t>
      </w:r>
      <w:r w:rsidR="00591E62">
        <w:t xml:space="preserve"> registered training organisatio</w:t>
      </w:r>
      <w:r w:rsidR="00926E91">
        <w:t>n</w:t>
      </w:r>
      <w:r>
        <w:t>:</w:t>
      </w:r>
    </w:p>
    <w:p w14:paraId="50114EDF" w14:textId="77777777" w:rsidR="009357D4" w:rsidRDefault="00591E62" w:rsidP="006221CE">
      <w:pPr>
        <w:pStyle w:val="paragraphsub"/>
        <w:keepNext/>
      </w:pPr>
      <w:r w:rsidRPr="00591E62">
        <w:tab/>
      </w:r>
      <w:r w:rsidR="009357D4" w:rsidRPr="00591E62">
        <w:t>(</w:t>
      </w:r>
      <w:proofErr w:type="spellStart"/>
      <w:r w:rsidR="009357D4" w:rsidRPr="00591E62">
        <w:t>i</w:t>
      </w:r>
      <w:proofErr w:type="spellEnd"/>
      <w:r w:rsidR="009357D4" w:rsidRPr="00591E62">
        <w:t>)</w:t>
      </w:r>
      <w:r w:rsidR="009357D4" w:rsidRPr="00591E62">
        <w:tab/>
      </w:r>
      <w:r w:rsidR="002C3586">
        <w:t>the physical address</w:t>
      </w:r>
      <w:r w:rsidR="00A8518D">
        <w:t xml:space="preserve"> and postal address for </w:t>
      </w:r>
      <w:r w:rsidR="00926E91">
        <w:t xml:space="preserve">the </w:t>
      </w:r>
      <w:r w:rsidR="009357D4" w:rsidRPr="00591E62">
        <w:t>head office;</w:t>
      </w:r>
    </w:p>
    <w:p w14:paraId="30A1FEF6" w14:textId="77777777" w:rsidR="009357D4" w:rsidRDefault="00591E62" w:rsidP="006221CE">
      <w:pPr>
        <w:pStyle w:val="paragraphsub"/>
        <w:keepNext/>
      </w:pPr>
      <w:r w:rsidRPr="00591E62">
        <w:tab/>
      </w:r>
      <w:r w:rsidR="009357D4" w:rsidRPr="00591E62">
        <w:t>(ii)</w:t>
      </w:r>
      <w:r w:rsidR="009357D4" w:rsidRPr="00591E62">
        <w:tab/>
      </w:r>
      <w:r w:rsidR="002C3586">
        <w:t xml:space="preserve">the physical address of the organisation’s </w:t>
      </w:r>
      <w:r w:rsidR="009357D4" w:rsidRPr="00591E62">
        <w:t xml:space="preserve">principal place of business; </w:t>
      </w:r>
    </w:p>
    <w:p w14:paraId="25BA1ACD" w14:textId="77777777" w:rsidR="009357D4" w:rsidRDefault="00591E62" w:rsidP="006221CE">
      <w:pPr>
        <w:pStyle w:val="paragraphsub"/>
        <w:keepNext/>
      </w:pPr>
      <w:r w:rsidRPr="00591E62">
        <w:tab/>
      </w:r>
      <w:r w:rsidR="009357D4" w:rsidRPr="00591E62">
        <w:t>(iii)</w:t>
      </w:r>
      <w:r w:rsidR="009357D4" w:rsidRPr="00591E62">
        <w:tab/>
      </w:r>
      <w:r w:rsidR="002C3586">
        <w:t>the physical address of the</w:t>
      </w:r>
      <w:r w:rsidR="00926E91">
        <w:t xml:space="preserve"> sites or campuses from which VET courses</w:t>
      </w:r>
      <w:r w:rsidR="002C3586">
        <w:t xml:space="preserve"> are delivered on a permanent</w:t>
      </w:r>
      <w:r w:rsidR="00926E91">
        <w:t xml:space="preserve"> basis</w:t>
      </w:r>
      <w:r w:rsidR="003C0D7A">
        <w:t xml:space="preserve"> (whether in Australia or offshore)</w:t>
      </w:r>
      <w:r w:rsidR="00926E91">
        <w:t>;</w:t>
      </w:r>
      <w:r w:rsidR="000E0B40">
        <w:t xml:space="preserve"> and</w:t>
      </w:r>
    </w:p>
    <w:p w14:paraId="58208E51" w14:textId="77777777" w:rsidR="00926E91" w:rsidRDefault="00926E91" w:rsidP="006221CE">
      <w:pPr>
        <w:pStyle w:val="paragraphsub"/>
        <w:keepNext/>
      </w:pPr>
      <w:r>
        <w:tab/>
        <w:t>(iv)</w:t>
      </w:r>
      <w:r>
        <w:tab/>
        <w:t>website address;</w:t>
      </w:r>
    </w:p>
    <w:p w14:paraId="74009A9B" w14:textId="77777777" w:rsidR="009357D4" w:rsidRDefault="002412E0" w:rsidP="006221CE">
      <w:pPr>
        <w:pStyle w:val="paragraph"/>
      </w:pPr>
      <w:r>
        <w:tab/>
        <w:t>(j</w:t>
      </w:r>
      <w:r w:rsidR="009357D4">
        <w:t>)</w:t>
      </w:r>
      <w:r w:rsidR="009357D4">
        <w:tab/>
      </w:r>
      <w:r w:rsidR="009357D4" w:rsidRPr="002C3586">
        <w:t>name</w:t>
      </w:r>
      <w:r w:rsidR="0092099D" w:rsidRPr="002C3586">
        <w:t>s of</w:t>
      </w:r>
      <w:r w:rsidR="00491BCA" w:rsidRPr="002C3586">
        <w:t xml:space="preserve"> executive officers</w:t>
      </w:r>
      <w:r w:rsidR="002C3586" w:rsidRPr="002C3586">
        <w:t xml:space="preserve"> and high managerial agents</w:t>
      </w:r>
      <w:r w:rsidR="00491BCA" w:rsidRPr="002C3586">
        <w:t>;</w:t>
      </w:r>
    </w:p>
    <w:p w14:paraId="56381CB3" w14:textId="77777777" w:rsidR="0092099D" w:rsidRDefault="0092099D" w:rsidP="006221CE">
      <w:pPr>
        <w:pStyle w:val="paragraph"/>
      </w:pPr>
      <w:r>
        <w:tab/>
        <w:t>(k)</w:t>
      </w:r>
      <w:r>
        <w:tab/>
        <w:t>contact details for:</w:t>
      </w:r>
    </w:p>
    <w:p w14:paraId="41B1EA8D" w14:textId="77777777" w:rsidR="0092099D" w:rsidRPr="002C3586" w:rsidRDefault="0092099D" w:rsidP="006221CE">
      <w:pPr>
        <w:pStyle w:val="paragraphsub"/>
      </w:pPr>
      <w:r>
        <w:tab/>
      </w:r>
      <w:r w:rsidRPr="002C3586">
        <w:t>(</w:t>
      </w:r>
      <w:proofErr w:type="spellStart"/>
      <w:r w:rsidRPr="002C3586">
        <w:t>i</w:t>
      </w:r>
      <w:proofErr w:type="spellEnd"/>
      <w:r w:rsidRPr="002C3586">
        <w:t>)</w:t>
      </w:r>
      <w:r w:rsidRPr="002C3586">
        <w:tab/>
        <w:t>public enquiries;</w:t>
      </w:r>
    </w:p>
    <w:p w14:paraId="617FEFCC" w14:textId="77777777" w:rsidR="002C3586" w:rsidRPr="002C3586" w:rsidRDefault="002C3586" w:rsidP="006221CE">
      <w:pPr>
        <w:pStyle w:val="paragraphsub"/>
      </w:pPr>
      <w:r w:rsidRPr="002C3586">
        <w:tab/>
        <w:t>(ii)</w:t>
      </w:r>
      <w:r w:rsidRPr="002C3586">
        <w:tab/>
        <w:t>registration enquiries;</w:t>
      </w:r>
      <w:r>
        <w:t xml:space="preserve"> and</w:t>
      </w:r>
    </w:p>
    <w:p w14:paraId="041F5761" w14:textId="77777777" w:rsidR="0092099D" w:rsidRDefault="002C3586" w:rsidP="006221CE">
      <w:pPr>
        <w:pStyle w:val="paragraphsub"/>
      </w:pPr>
      <w:r>
        <w:tab/>
        <w:t>(iii</w:t>
      </w:r>
      <w:r w:rsidR="0092099D" w:rsidRPr="002C3586">
        <w:t>)</w:t>
      </w:r>
      <w:r w:rsidR="0092099D" w:rsidRPr="002C3586">
        <w:tab/>
        <w:t xml:space="preserve">the chief </w:t>
      </w:r>
      <w:r w:rsidR="00D06F99" w:rsidRPr="002C3586">
        <w:t>executive or other head manager;</w:t>
      </w:r>
    </w:p>
    <w:p w14:paraId="4167D7CA" w14:textId="77777777" w:rsidR="009357D4" w:rsidRPr="00BD2E3F" w:rsidRDefault="00BD2E3F" w:rsidP="006221CE">
      <w:pPr>
        <w:pStyle w:val="paragraph"/>
        <w:rPr>
          <w:highlight w:val="yellow"/>
        </w:rPr>
      </w:pPr>
      <w:r>
        <w:tab/>
      </w:r>
      <w:r w:rsidR="00926E91" w:rsidRPr="00A053A4">
        <w:t>(l</w:t>
      </w:r>
      <w:r w:rsidR="009357D4" w:rsidRPr="00A053A4">
        <w:t>)</w:t>
      </w:r>
      <w:r w:rsidR="009357D4" w:rsidRPr="00A053A4">
        <w:tab/>
      </w:r>
      <w:r w:rsidR="00CF2F83">
        <w:t xml:space="preserve">any previous identifier code as displayed on the National Register (including any </w:t>
      </w:r>
      <w:r w:rsidR="00483C56">
        <w:t xml:space="preserve">such </w:t>
      </w:r>
      <w:r w:rsidR="00CF2F83">
        <w:t>code that relates to registration with a VET Regulator in a non-referring State)</w:t>
      </w:r>
      <w:r w:rsidR="009357D4" w:rsidRPr="00A053A4">
        <w:t>;</w:t>
      </w:r>
    </w:p>
    <w:p w14:paraId="47CE3906" w14:textId="633A3F8E" w:rsidR="009357D4" w:rsidRDefault="00BD2E3F" w:rsidP="006221CE">
      <w:pPr>
        <w:pStyle w:val="paragraph"/>
      </w:pPr>
      <w:r w:rsidRPr="002C3586">
        <w:tab/>
      </w:r>
      <w:r w:rsidR="00926E91" w:rsidRPr="002C3586">
        <w:t>(m</w:t>
      </w:r>
      <w:r w:rsidR="009357D4" w:rsidRPr="002C3586">
        <w:t>)</w:t>
      </w:r>
      <w:r w:rsidR="009357D4" w:rsidRPr="002C3586">
        <w:tab/>
        <w:t>whether or not the applicant, the NVR reg</w:t>
      </w:r>
      <w:r w:rsidR="009F19BD">
        <w:t xml:space="preserve">istered training organisation, </w:t>
      </w:r>
      <w:r w:rsidR="009357D4" w:rsidRPr="002C3586">
        <w:t>an executive officer or</w:t>
      </w:r>
      <w:r w:rsidR="00AF48C7" w:rsidRPr="002C3586">
        <w:t xml:space="preserve"> high managerial agent</w:t>
      </w:r>
      <w:r w:rsidR="009357D4" w:rsidRPr="002C3586">
        <w:t xml:space="preserve"> </w:t>
      </w:r>
      <w:r w:rsidR="00F5569E">
        <w:t>hold a similar role with respect to</w:t>
      </w:r>
      <w:r w:rsidR="00F5569E" w:rsidRPr="002C3586">
        <w:t xml:space="preserve"> </w:t>
      </w:r>
      <w:r w:rsidR="009357D4" w:rsidRPr="002C3586">
        <w:t>any other application for registration currently lodged</w:t>
      </w:r>
      <w:r w:rsidR="00F5569E">
        <w:t xml:space="preserve"> (including where it is still being considered or where it was granted)</w:t>
      </w:r>
      <w:r w:rsidR="009357D4" w:rsidRPr="002C3586">
        <w:t xml:space="preserve"> </w:t>
      </w:r>
      <w:r w:rsidR="00F5569E">
        <w:t>under</w:t>
      </w:r>
      <w:r w:rsidR="00F5569E" w:rsidRPr="002C3586">
        <w:t xml:space="preserve"> </w:t>
      </w:r>
      <w:r w:rsidR="00CF2F83">
        <w:t>the</w:t>
      </w:r>
      <w:r w:rsidR="00DA2C5C">
        <w:t xml:space="preserve"> </w:t>
      </w:r>
      <w:r w:rsidR="00DA2C5C" w:rsidRPr="00D16C27">
        <w:rPr>
          <w:i/>
        </w:rPr>
        <w:t>Education Services for Overseas Students Act 2000</w:t>
      </w:r>
      <w:r w:rsidR="00DA2C5C">
        <w:t>, the</w:t>
      </w:r>
      <w:r w:rsidR="00CF2F83">
        <w:t xml:space="preserve"> </w:t>
      </w:r>
      <w:r w:rsidR="00CF2F83" w:rsidRPr="00BF3356">
        <w:rPr>
          <w:i/>
        </w:rPr>
        <w:t>Tertiary Education Quality and Standards Agency Act 2011</w:t>
      </w:r>
      <w:r w:rsidR="00CF2F83">
        <w:t xml:space="preserve">, the </w:t>
      </w:r>
      <w:r w:rsidR="00CF2F83" w:rsidRPr="00BF3356">
        <w:rPr>
          <w:i/>
        </w:rPr>
        <w:t>Australian Education Act 2013</w:t>
      </w:r>
      <w:r w:rsidR="00CF2F83">
        <w:rPr>
          <w:i/>
        </w:rPr>
        <w:t xml:space="preserve"> </w:t>
      </w:r>
      <w:r w:rsidR="00CF2F83">
        <w:t>or for registration with a VET Regulator in a non-referring State</w:t>
      </w:r>
      <w:r w:rsidR="009357D4" w:rsidRPr="002C3586">
        <w:t>;</w:t>
      </w:r>
    </w:p>
    <w:p w14:paraId="4D6E7073" w14:textId="47D521F8" w:rsidR="009357D4" w:rsidRDefault="00BD2E3F" w:rsidP="006221CE">
      <w:pPr>
        <w:pStyle w:val="paragraph"/>
      </w:pPr>
      <w:r>
        <w:tab/>
      </w:r>
      <w:r w:rsidR="00926E91" w:rsidRPr="009F19BD">
        <w:t>(n</w:t>
      </w:r>
      <w:r w:rsidR="0076736D" w:rsidRPr="009F19BD">
        <w:t>)</w:t>
      </w:r>
      <w:r w:rsidR="0076736D" w:rsidRPr="009F19BD">
        <w:tab/>
        <w:t>any information required to assess compliance with the Fit and Proper Person Requirements</w:t>
      </w:r>
      <w:r w:rsidR="00A8518D" w:rsidRPr="009F19BD">
        <w:t>;</w:t>
      </w:r>
    </w:p>
    <w:p w14:paraId="20DCBA61" w14:textId="25FB732F" w:rsidR="009357D4" w:rsidRDefault="00A8518D" w:rsidP="006221CE">
      <w:pPr>
        <w:pStyle w:val="paragraph"/>
      </w:pPr>
      <w:r>
        <w:tab/>
      </w:r>
      <w:r w:rsidR="009357D4">
        <w:t>(</w:t>
      </w:r>
      <w:r w:rsidR="00926E91">
        <w:t>o</w:t>
      </w:r>
      <w:r>
        <w:t>)</w:t>
      </w:r>
      <w:r>
        <w:tab/>
      </w:r>
      <w:r w:rsidR="009357D4" w:rsidRPr="00FE543E">
        <w:t>a list of the national code and</w:t>
      </w:r>
      <w:r w:rsidR="009357D4">
        <w:t xml:space="preserve"> title of the Training Package</w:t>
      </w:r>
      <w:r w:rsidR="00FE543E">
        <w:t>s</w:t>
      </w:r>
      <w:r w:rsidR="009357D4">
        <w:t>, VET qualifications, VET accredited courses, modules or units of competency that the applicant/NVR registered training organisation delivers, or intends to deliver, including:</w:t>
      </w:r>
    </w:p>
    <w:p w14:paraId="4EE6E378" w14:textId="77777777" w:rsidR="009357D4" w:rsidRDefault="00A8518D" w:rsidP="006221CE">
      <w:pPr>
        <w:pStyle w:val="paragraphsub"/>
      </w:pPr>
      <w:r>
        <w:tab/>
      </w:r>
      <w:r w:rsidR="009357D4" w:rsidRPr="00E80BF3">
        <w:t>(</w:t>
      </w:r>
      <w:proofErr w:type="spellStart"/>
      <w:r w:rsidR="009357D4" w:rsidRPr="00E80BF3">
        <w:t>i</w:t>
      </w:r>
      <w:proofErr w:type="spellEnd"/>
      <w:r w:rsidR="009357D4" w:rsidRPr="00E80BF3">
        <w:t>)</w:t>
      </w:r>
      <w:r w:rsidR="009357D4" w:rsidRPr="00E80BF3">
        <w:tab/>
        <w:t>a training and assessment strategy for each VET qualification, VET accredited course, module and unit of competency;</w:t>
      </w:r>
    </w:p>
    <w:p w14:paraId="0AB15055" w14:textId="77777777" w:rsidR="009357D4" w:rsidRDefault="00A8518D" w:rsidP="006221CE">
      <w:pPr>
        <w:pStyle w:val="paragraphsub"/>
      </w:pPr>
      <w:r>
        <w:tab/>
      </w:r>
      <w:r w:rsidR="009357D4">
        <w:t>(ii)</w:t>
      </w:r>
      <w:r w:rsidR="009357D4">
        <w:tab/>
        <w:t>evidence to demonstrate that each trainer and assessor has the necessary tr</w:t>
      </w:r>
      <w:r w:rsidR="00FE543E">
        <w:t xml:space="preserve">aining and assessment </w:t>
      </w:r>
      <w:r w:rsidR="003C0D7A">
        <w:t>credentials</w:t>
      </w:r>
      <w:r w:rsidR="00F5569E">
        <w:t xml:space="preserve"> (as required under the </w:t>
      </w:r>
      <w:r w:rsidR="00F5569E" w:rsidRPr="00F5569E">
        <w:t>Standards for NVR Registered Training Organisations</w:t>
      </w:r>
      <w:r w:rsidR="00F5569E">
        <w:t>)</w:t>
      </w:r>
      <w:r w:rsidR="00FE543E">
        <w:t xml:space="preserve">, the relevant vocational </w:t>
      </w:r>
      <w:r w:rsidR="009357D4">
        <w:t>competency</w:t>
      </w:r>
      <w:r w:rsidR="00FE543E">
        <w:t xml:space="preserve"> and current industry skills</w:t>
      </w:r>
      <w:r w:rsidR="009357D4">
        <w:t xml:space="preserve"> for each VET qualification, VET accredited course, module and unit of competency that they deliver </w:t>
      </w:r>
      <w:r w:rsidR="000E0B40">
        <w:t>or</w:t>
      </w:r>
      <w:r w:rsidR="009357D4">
        <w:t xml:space="preserve"> assess;</w:t>
      </w:r>
    </w:p>
    <w:p w14:paraId="4F638945" w14:textId="77777777" w:rsidR="009357D4" w:rsidRDefault="00A8518D" w:rsidP="006221CE">
      <w:pPr>
        <w:pStyle w:val="paragraphsub"/>
      </w:pPr>
      <w:r>
        <w:tab/>
      </w:r>
      <w:r w:rsidR="00FE543E">
        <w:t>(iii</w:t>
      </w:r>
      <w:r w:rsidR="009357D4">
        <w:t>)</w:t>
      </w:r>
      <w:r w:rsidR="009357D4">
        <w:tab/>
        <w:t>evidence of the supervisory arrangements for trainers who do not possess the required training</w:t>
      </w:r>
      <w:r w:rsidR="00FE543E">
        <w:t xml:space="preserve"> and assessment</w:t>
      </w:r>
      <w:r w:rsidR="009357D4">
        <w:t xml:space="preserve"> competencies</w:t>
      </w:r>
      <w:r w:rsidR="00F5569E">
        <w:t xml:space="preserve"> (as required under the </w:t>
      </w:r>
      <w:r w:rsidR="00F5569E" w:rsidRPr="00F5569E">
        <w:t>Standards for NVR Registered Training Organisations</w:t>
      </w:r>
      <w:r w:rsidR="00F5569E">
        <w:t>)</w:t>
      </w:r>
      <w:r w:rsidR="009357D4">
        <w:t xml:space="preserve">; and </w:t>
      </w:r>
    </w:p>
    <w:p w14:paraId="38960557" w14:textId="77777777" w:rsidR="009357D4" w:rsidRDefault="00A8518D" w:rsidP="006221CE">
      <w:pPr>
        <w:pStyle w:val="paragraphsub"/>
      </w:pPr>
      <w:r>
        <w:tab/>
      </w:r>
      <w:r w:rsidR="00FE543E">
        <w:t>(</w:t>
      </w:r>
      <w:r w:rsidR="003C0D7A">
        <w:t>iv</w:t>
      </w:r>
      <w:r w:rsidR="009357D4">
        <w:t>)</w:t>
      </w:r>
      <w:r w:rsidR="009357D4">
        <w:tab/>
        <w:t>evidence of ongoing access to staff, facilities, equipment and training and assessment materials, that are consistent with the requirements of the Training Package or VET accredited course and the RTO’s own t</w:t>
      </w:r>
      <w:r w:rsidR="00D06F99">
        <w:t>raining and assessment strategy;</w:t>
      </w:r>
    </w:p>
    <w:p w14:paraId="6E57BC4F" w14:textId="77777777" w:rsidR="009357D4" w:rsidRDefault="00A8518D" w:rsidP="006221CE">
      <w:pPr>
        <w:pStyle w:val="paragraph"/>
      </w:pPr>
      <w:r>
        <w:tab/>
      </w:r>
      <w:r w:rsidR="00926E91">
        <w:t>(p</w:t>
      </w:r>
      <w:r w:rsidR="009357D4">
        <w:t>)</w:t>
      </w:r>
      <w:r w:rsidR="009357D4">
        <w:tab/>
      </w:r>
      <w:r w:rsidR="003C0D7A">
        <w:t xml:space="preserve">where another </w:t>
      </w:r>
      <w:r w:rsidR="003C0D7A" w:rsidRPr="006B0EB9">
        <w:t>licensing</w:t>
      </w:r>
      <w:r w:rsidR="00BF3356">
        <w:t xml:space="preserve"> or authorising</w:t>
      </w:r>
      <w:r w:rsidR="003C0D7A" w:rsidRPr="006B0EB9">
        <w:t xml:space="preserve"> body is responsible for licensing</w:t>
      </w:r>
      <w:r w:rsidR="00BF3356">
        <w:t xml:space="preserve"> or otherwise authorising</w:t>
      </w:r>
      <w:r w:rsidR="003C0D7A" w:rsidRPr="006B0EB9">
        <w:t xml:space="preserve"> </w:t>
      </w:r>
      <w:r w:rsidR="001A32E9" w:rsidRPr="006B0EB9">
        <w:t xml:space="preserve">in relation to a VET course offered by the NVR </w:t>
      </w:r>
      <w:r w:rsidR="001A32E9" w:rsidRPr="006B0EB9">
        <w:lastRenderedPageBreak/>
        <w:t>registered training organisation, evidence of whether a licence</w:t>
      </w:r>
      <w:r w:rsidR="00BF3356">
        <w:t xml:space="preserve"> or other relevant authorisation</w:t>
      </w:r>
      <w:r w:rsidR="001A32E9" w:rsidRPr="006B0EB9">
        <w:t xml:space="preserve"> has been</w:t>
      </w:r>
      <w:r w:rsidR="00D43A80" w:rsidRPr="006B0EB9">
        <w:t>, or is to be,</w:t>
      </w:r>
      <w:r w:rsidR="001A32E9" w:rsidRPr="006B0EB9">
        <w:t xml:space="preserve"> granted</w:t>
      </w:r>
      <w:r w:rsidR="009357D4" w:rsidRPr="006B0EB9">
        <w:t>;</w:t>
      </w:r>
    </w:p>
    <w:p w14:paraId="36E01D82" w14:textId="77777777" w:rsidR="009357D4" w:rsidRDefault="00A8518D" w:rsidP="006221CE">
      <w:pPr>
        <w:pStyle w:val="paragraph"/>
      </w:pPr>
      <w:r>
        <w:tab/>
      </w:r>
      <w:r w:rsidR="00926E91">
        <w:t>(q</w:t>
      </w:r>
      <w:r w:rsidR="00422EEB">
        <w:t>)</w:t>
      </w:r>
      <w:r w:rsidR="00422EEB">
        <w:tab/>
      </w:r>
      <w:r w:rsidR="009357D4" w:rsidRPr="00BC0306">
        <w:t>whether or not the NVR registered training organisation delivers, or intends to deliver, any training online</w:t>
      </w:r>
      <w:r w:rsidR="00BC0306" w:rsidRPr="00BC0306">
        <w:t xml:space="preserve"> </w:t>
      </w:r>
      <w:r w:rsidR="009357D4" w:rsidRPr="00BC0306">
        <w:t>or by distance;</w:t>
      </w:r>
    </w:p>
    <w:p w14:paraId="4ED8D2FA" w14:textId="77777777" w:rsidR="009357D4" w:rsidRDefault="00A8518D" w:rsidP="006221CE">
      <w:pPr>
        <w:pStyle w:val="paragraph"/>
      </w:pPr>
      <w:r>
        <w:tab/>
      </w:r>
      <w:r w:rsidR="00926E91">
        <w:t>(r</w:t>
      </w:r>
      <w:r w:rsidR="009357D4">
        <w:t>)</w:t>
      </w:r>
      <w:r w:rsidR="009357D4">
        <w:tab/>
        <w:t xml:space="preserve"> whether or not the NVR registered training organisation delivers, or intends to deliver, any training </w:t>
      </w:r>
      <w:r w:rsidR="000E0B40">
        <w:t>overseas</w:t>
      </w:r>
      <w:r w:rsidR="009357D4">
        <w:t>;</w:t>
      </w:r>
    </w:p>
    <w:p w14:paraId="6F2296FC" w14:textId="77777777" w:rsidR="009357D4" w:rsidRDefault="00A8518D" w:rsidP="006221CE">
      <w:pPr>
        <w:pStyle w:val="paragraph"/>
      </w:pPr>
      <w:r>
        <w:tab/>
      </w:r>
      <w:r w:rsidR="003E517A">
        <w:t>(s</w:t>
      </w:r>
      <w:r w:rsidR="00422EEB">
        <w:t>)</w:t>
      </w:r>
      <w:r w:rsidR="00422EEB">
        <w:tab/>
        <w:t xml:space="preserve"> whether or not the </w:t>
      </w:r>
      <w:r w:rsidR="009357D4">
        <w:t>NVR registered training organisation offers, or intends to offer,</w:t>
      </w:r>
      <w:r w:rsidR="00DA2C5C">
        <w:t xml:space="preserve"> or has otherwise applied to offer</w:t>
      </w:r>
      <w:r w:rsidR="009357D4">
        <w:t xml:space="preserve"> any training to </w:t>
      </w:r>
      <w:r w:rsidR="006104D3">
        <w:t xml:space="preserve">overseas </w:t>
      </w:r>
      <w:r w:rsidR="009357D4">
        <w:t>students, and if so, details of approval</w:t>
      </w:r>
      <w:r w:rsidR="006104D3">
        <w:t xml:space="preserve"> held under the </w:t>
      </w:r>
      <w:r w:rsidR="006104D3" w:rsidRPr="007A4108">
        <w:rPr>
          <w:i/>
        </w:rPr>
        <w:t>Education Services for Overseas Students Act 2000</w:t>
      </w:r>
      <w:r w:rsidR="006903DA">
        <w:t xml:space="preserve"> (in relation to applications</w:t>
      </w:r>
      <w:r w:rsidR="00F27E5B">
        <w:t xml:space="preserve"> that are pending</w:t>
      </w:r>
      <w:r w:rsidR="00DA2C5C">
        <w:t>,</w:t>
      </w:r>
      <w:r w:rsidR="00F27E5B">
        <w:t xml:space="preserve"> </w:t>
      </w:r>
      <w:r w:rsidR="006903DA">
        <w:t>have been granted</w:t>
      </w:r>
      <w:r w:rsidR="00DA2C5C">
        <w:t xml:space="preserve"> or rejected</w:t>
      </w:r>
      <w:r w:rsidR="006903DA">
        <w:t>)</w:t>
      </w:r>
      <w:r w:rsidR="009357D4">
        <w:t>;</w:t>
      </w:r>
    </w:p>
    <w:p w14:paraId="1D073D68" w14:textId="77777777" w:rsidR="009357D4" w:rsidRDefault="00A8518D" w:rsidP="006221CE">
      <w:pPr>
        <w:pStyle w:val="paragraph"/>
      </w:pPr>
      <w:r>
        <w:tab/>
      </w:r>
      <w:r w:rsidR="003E517A">
        <w:t>(t</w:t>
      </w:r>
      <w:r w:rsidR="009357D4">
        <w:t>)</w:t>
      </w:r>
      <w:r w:rsidR="009357D4">
        <w:tab/>
        <w:t xml:space="preserve"> whether or not the NVR registered training organisation intends to apply for, or already receives, Commonwealth, State or Territory government funding for training;</w:t>
      </w:r>
    </w:p>
    <w:p w14:paraId="39CB7C00" w14:textId="77777777" w:rsidR="00533668" w:rsidRDefault="00A8518D" w:rsidP="006221CE">
      <w:pPr>
        <w:pStyle w:val="paragraph"/>
      </w:pPr>
      <w:r>
        <w:tab/>
      </w:r>
      <w:r w:rsidR="003E517A">
        <w:t>(u</w:t>
      </w:r>
      <w:r w:rsidR="00422EEB">
        <w:t>)</w:t>
      </w:r>
      <w:r w:rsidR="00422EEB">
        <w:tab/>
      </w:r>
      <w:r w:rsidR="009357D4">
        <w:t xml:space="preserve">whether or not the NVR registered training </w:t>
      </w:r>
      <w:r w:rsidR="009357D4" w:rsidRPr="00162A11">
        <w:t xml:space="preserve">organisation </w:t>
      </w:r>
      <w:r w:rsidR="00422EEB" w:rsidRPr="00162A11">
        <w:t>delivers, or intends to deliver, training</w:t>
      </w:r>
      <w:r w:rsidR="00D43A80">
        <w:t xml:space="preserve"> or assessment</w:t>
      </w:r>
      <w:r w:rsidR="00422EEB" w:rsidRPr="00162A11">
        <w:t xml:space="preserve"> through </w:t>
      </w:r>
      <w:r w:rsidR="00162A11" w:rsidRPr="00162A11">
        <w:t>a contract with another organisation (other than employment contracts, lease agreements or hire arrangements)</w:t>
      </w:r>
      <w:r w:rsidR="009357D4" w:rsidRPr="00162A11">
        <w:t>;</w:t>
      </w:r>
    </w:p>
    <w:p w14:paraId="4E60CED6" w14:textId="230462FD" w:rsidR="00C46C5E" w:rsidRDefault="00533668" w:rsidP="006221CE">
      <w:pPr>
        <w:pStyle w:val="paragraph"/>
      </w:pPr>
      <w:r>
        <w:tab/>
        <w:t>(</w:t>
      </w:r>
      <w:r w:rsidR="006221CE">
        <w:t>v</w:t>
      </w:r>
      <w:r>
        <w:t>)</w:t>
      </w:r>
      <w:r>
        <w:tab/>
      </w:r>
      <w:r w:rsidR="00C46C5E">
        <w:t>where training is delivered through a contract as referred to in paragraph (u):</w:t>
      </w:r>
    </w:p>
    <w:p w14:paraId="72EBC27A" w14:textId="77777777" w:rsidR="00C46C5E" w:rsidRDefault="00C46C5E" w:rsidP="006221CE">
      <w:pPr>
        <w:pStyle w:val="paragraphsub"/>
      </w:pPr>
      <w:r>
        <w:tab/>
        <w:t>(</w:t>
      </w:r>
      <w:proofErr w:type="spellStart"/>
      <w:r>
        <w:t>i</w:t>
      </w:r>
      <w:proofErr w:type="spellEnd"/>
      <w:r>
        <w:t>)</w:t>
      </w:r>
      <w:r>
        <w:tab/>
        <w:t xml:space="preserve">details of the other organisation’s ABN, </w:t>
      </w:r>
    </w:p>
    <w:p w14:paraId="5990C13F" w14:textId="77777777" w:rsidR="00C46C5E" w:rsidRDefault="00C46C5E" w:rsidP="006221CE">
      <w:pPr>
        <w:pStyle w:val="paragraphsub"/>
      </w:pPr>
      <w:r>
        <w:tab/>
        <w:t>(ii)</w:t>
      </w:r>
      <w:r>
        <w:tab/>
        <w:t>contact details of the other organisation;</w:t>
      </w:r>
    </w:p>
    <w:p w14:paraId="215282B4" w14:textId="77777777" w:rsidR="009357D4" w:rsidRDefault="00C46C5E" w:rsidP="006221CE">
      <w:pPr>
        <w:pStyle w:val="paragraphsub"/>
      </w:pPr>
      <w:r>
        <w:tab/>
        <w:t>(iii)</w:t>
      </w:r>
      <w:r>
        <w:tab/>
        <w:t>details about the term of the contract and the services to be provided, including the VET courses it relates to;</w:t>
      </w:r>
    </w:p>
    <w:p w14:paraId="756CEDAF" w14:textId="77777777" w:rsidR="00C46C5E" w:rsidRDefault="00C46C5E" w:rsidP="006221CE">
      <w:pPr>
        <w:pStyle w:val="paragraphsub"/>
      </w:pPr>
      <w:r>
        <w:tab/>
        <w:t>(iv)</w:t>
      </w:r>
      <w:r>
        <w:tab/>
        <w:t>details about where the training services will be provided; and</w:t>
      </w:r>
    </w:p>
    <w:p w14:paraId="6EE7388D" w14:textId="77777777" w:rsidR="00C46C5E" w:rsidRDefault="00C46C5E" w:rsidP="006221CE">
      <w:pPr>
        <w:pStyle w:val="paragraphsub"/>
      </w:pPr>
      <w:r>
        <w:tab/>
        <w:t>(v)</w:t>
      </w:r>
      <w:r>
        <w:tab/>
        <w:t>details about which organisation is to retain VET records</w:t>
      </w:r>
      <w:r>
        <w:tab/>
        <w:t>associated with the training services provided under the contract;</w:t>
      </w:r>
    </w:p>
    <w:p w14:paraId="37715B4E" w14:textId="266FF5D4" w:rsidR="009357D4" w:rsidRDefault="00A8518D" w:rsidP="006221CE">
      <w:pPr>
        <w:pStyle w:val="paragraph"/>
      </w:pPr>
      <w:r>
        <w:tab/>
      </w:r>
      <w:r w:rsidR="003E517A">
        <w:t>(</w:t>
      </w:r>
      <w:r w:rsidR="006221CE">
        <w:t>w</w:t>
      </w:r>
      <w:r w:rsidR="009357D4">
        <w:t>)</w:t>
      </w:r>
      <w:r w:rsidR="009357D4">
        <w:tab/>
        <w:t xml:space="preserve">whether or not the NVR registered </w:t>
      </w:r>
      <w:r w:rsidR="009357D4" w:rsidRPr="00C46C5E">
        <w:t xml:space="preserve">training organisation collects, or intends to collect, </w:t>
      </w:r>
      <w:r w:rsidR="00026232" w:rsidRPr="007A4108">
        <w:t>$1,500</w:t>
      </w:r>
      <w:r w:rsidR="005F0C37" w:rsidRPr="007A4108">
        <w:t xml:space="preserve"> or more</w:t>
      </w:r>
      <w:r w:rsidR="00026232" w:rsidRPr="007A4108">
        <w:t xml:space="preserve"> in fees, including enrolment fees, tuition fees, administrative fees, fees for materials required for a course or any other amount that a learner is (or may be) required to pay to enrol, learn</w:t>
      </w:r>
      <w:r w:rsidR="00DC3AC8" w:rsidRPr="00A55E14">
        <w:t>,</w:t>
      </w:r>
      <w:r w:rsidR="00026232" w:rsidRPr="006221CE">
        <w:t xml:space="preserve"> train</w:t>
      </w:r>
      <w:r w:rsidR="00DC3AC8" w:rsidRPr="006221CE">
        <w:t xml:space="preserve"> or undertake assessment</w:t>
      </w:r>
      <w:r w:rsidR="00026232" w:rsidRPr="006221CE">
        <w:t xml:space="preserve"> with the </w:t>
      </w:r>
      <w:r w:rsidR="00C52C60">
        <w:t xml:space="preserve">NVR </w:t>
      </w:r>
      <w:r w:rsidR="00C60E58">
        <w:t>r</w:t>
      </w:r>
      <w:r w:rsidR="00C52C60">
        <w:t xml:space="preserve">egistered </w:t>
      </w:r>
      <w:r w:rsidR="00C60E58">
        <w:t>t</w:t>
      </w:r>
      <w:r w:rsidR="00C52C60">
        <w:t xml:space="preserve">raining </w:t>
      </w:r>
      <w:r w:rsidR="00C60E58">
        <w:t>o</w:t>
      </w:r>
      <w:r w:rsidR="00C52C60">
        <w:t>rganisation</w:t>
      </w:r>
      <w:r w:rsidR="00026232" w:rsidRPr="006221CE">
        <w:t xml:space="preserve">, and which are (or may be) paid before any relevant goods or services for which those fees have been paid are delivered by the </w:t>
      </w:r>
      <w:r w:rsidR="00C52C60">
        <w:t xml:space="preserve">NVR </w:t>
      </w:r>
      <w:r w:rsidR="00C60E58">
        <w:t>r</w:t>
      </w:r>
      <w:r w:rsidR="00C52C60">
        <w:t xml:space="preserve">egistered </w:t>
      </w:r>
      <w:r w:rsidR="00C60E58">
        <w:t>t</w:t>
      </w:r>
      <w:r w:rsidR="00C52C60">
        <w:t xml:space="preserve">raining </w:t>
      </w:r>
      <w:r w:rsidR="00C60E58">
        <w:t>o</w:t>
      </w:r>
      <w:r w:rsidR="00C52C60">
        <w:t>rganisation</w:t>
      </w:r>
      <w:r w:rsidR="009357D4" w:rsidRPr="00C46C5E">
        <w:t>;</w:t>
      </w:r>
    </w:p>
    <w:p w14:paraId="12C89056" w14:textId="1188CFFE" w:rsidR="009357D4" w:rsidRDefault="00A8518D" w:rsidP="006221CE">
      <w:pPr>
        <w:pStyle w:val="paragraph"/>
      </w:pPr>
      <w:r>
        <w:tab/>
      </w:r>
      <w:r w:rsidR="003E517A">
        <w:t>(</w:t>
      </w:r>
      <w:r w:rsidR="006221CE">
        <w:t>x</w:t>
      </w:r>
      <w:r w:rsidR="00422EEB">
        <w:t>)</w:t>
      </w:r>
      <w:r w:rsidR="00422EEB">
        <w:tab/>
        <w:t xml:space="preserve">whether or not the </w:t>
      </w:r>
      <w:r w:rsidR="009357D4">
        <w:t>NVR registered training organisation delivers, or intends to deliver, training to students under the age of 18, and if so:</w:t>
      </w:r>
    </w:p>
    <w:p w14:paraId="3355F448" w14:textId="1ED50BA4" w:rsidR="009357D4" w:rsidRDefault="00A8518D" w:rsidP="006221CE">
      <w:pPr>
        <w:pStyle w:val="paragraphsub"/>
      </w:pPr>
      <w:r>
        <w:tab/>
      </w:r>
      <w:r w:rsidR="009357D4">
        <w:t>(</w:t>
      </w:r>
      <w:proofErr w:type="spellStart"/>
      <w:r w:rsidR="009357D4">
        <w:t>i</w:t>
      </w:r>
      <w:proofErr w:type="spellEnd"/>
      <w:r w:rsidR="009357D4">
        <w:t>)</w:t>
      </w:r>
      <w:r w:rsidR="009357D4">
        <w:tab/>
      </w:r>
      <w:r w:rsidR="00C46C5E">
        <w:t xml:space="preserve">details </w:t>
      </w:r>
      <w:r w:rsidR="00C46C5E" w:rsidRPr="00C46C5E">
        <w:t xml:space="preserve">about working with children </w:t>
      </w:r>
      <w:r w:rsidR="00EE23B3">
        <w:t>checks</w:t>
      </w:r>
      <w:r w:rsidR="00EE23B3" w:rsidRPr="00C46C5E">
        <w:t xml:space="preserve"> </w:t>
      </w:r>
      <w:r w:rsidR="00C46C5E" w:rsidRPr="00C46C5E">
        <w:t>for any trainer, assessor or other staff member of the NVR registered training organisation who is required to hold one under a law of a state or territory</w:t>
      </w:r>
      <w:r w:rsidR="009357D4">
        <w:t>; and</w:t>
      </w:r>
    </w:p>
    <w:p w14:paraId="03893B1D" w14:textId="77777777" w:rsidR="009357D4" w:rsidRDefault="00A8518D" w:rsidP="006221CE">
      <w:pPr>
        <w:pStyle w:val="paragraphsub"/>
      </w:pPr>
      <w:r>
        <w:tab/>
      </w:r>
      <w:r w:rsidR="009357D4">
        <w:t>(ii)</w:t>
      </w:r>
      <w:r w:rsidR="009357D4">
        <w:tab/>
      </w:r>
      <w:r w:rsidR="009357D4" w:rsidRPr="00C46C5E">
        <w:t>policies and procedures for managing these students</w:t>
      </w:r>
      <w:r w:rsidR="00D06F99" w:rsidRPr="00C46C5E">
        <w:t>;</w:t>
      </w:r>
    </w:p>
    <w:p w14:paraId="42AD698E" w14:textId="77777777" w:rsidR="00EC50AD" w:rsidRDefault="00A8518D" w:rsidP="006221CE">
      <w:pPr>
        <w:pStyle w:val="paragraph"/>
      </w:pPr>
      <w:r>
        <w:tab/>
      </w:r>
      <w:r w:rsidR="003E517A">
        <w:t>(y</w:t>
      </w:r>
      <w:r w:rsidR="009357D4">
        <w:t>)</w:t>
      </w:r>
      <w:r w:rsidR="009357D4">
        <w:tab/>
        <w:t xml:space="preserve">evidence of appropriate </w:t>
      </w:r>
      <w:r w:rsidR="00EC50AD">
        <w:t>financial records management sy</w:t>
      </w:r>
      <w:r w:rsidR="00EC50AD" w:rsidRPr="00EC50AD">
        <w:t>stems</w:t>
      </w:r>
      <w:r w:rsidR="009357D4" w:rsidRPr="00EC50AD">
        <w:t>;</w:t>
      </w:r>
    </w:p>
    <w:p w14:paraId="11B731E6" w14:textId="366557C8" w:rsidR="009357D4" w:rsidRDefault="00EC50AD" w:rsidP="006221CE">
      <w:pPr>
        <w:pStyle w:val="paragraph"/>
      </w:pPr>
      <w:r>
        <w:tab/>
        <w:t>(</w:t>
      </w:r>
      <w:r w:rsidR="006221CE">
        <w:t>z</w:t>
      </w:r>
      <w:r>
        <w:t>)</w:t>
      </w:r>
      <w:r>
        <w:tab/>
        <w:t xml:space="preserve">evidence of systems that allow the NVR registered training organisation to comply with the requirement in section </w:t>
      </w:r>
      <w:r w:rsidR="00A36648">
        <w:t>7</w:t>
      </w:r>
      <w:r w:rsidR="00665EF9">
        <w:t xml:space="preserve"> of this instrument</w:t>
      </w:r>
      <w:r w:rsidR="009357D4">
        <w:t xml:space="preserve"> </w:t>
      </w:r>
      <w:r>
        <w:t xml:space="preserve">(to </w:t>
      </w:r>
      <w:r w:rsidRPr="00EC50AD">
        <w:t>provide AVETMISS data as required under the National VET Provider Collection Data Requirements Policy</w:t>
      </w:r>
      <w:r>
        <w:t>);</w:t>
      </w:r>
    </w:p>
    <w:p w14:paraId="3C01F8B5" w14:textId="4A8B4842" w:rsidR="004122A2" w:rsidRDefault="004122A2" w:rsidP="006221CE">
      <w:pPr>
        <w:pStyle w:val="paragraph"/>
      </w:pPr>
      <w:r>
        <w:lastRenderedPageBreak/>
        <w:tab/>
      </w:r>
      <w:r w:rsidRPr="00EC50AD">
        <w:t>(z</w:t>
      </w:r>
      <w:r w:rsidR="006221CE">
        <w:t>a</w:t>
      </w:r>
      <w:r w:rsidRPr="00EC50AD">
        <w:t>)</w:t>
      </w:r>
      <w:r w:rsidRPr="00EC50AD">
        <w:tab/>
      </w:r>
      <w:r w:rsidR="00EC50AD" w:rsidRPr="00EC50AD">
        <w:t xml:space="preserve">information about the ability of the NVR registered training organisation to meet </w:t>
      </w:r>
      <w:r w:rsidR="00EC50AD">
        <w:t>requirements about information technology set out in any legislative instrument made under subsection 211(2B) of the Act;</w:t>
      </w:r>
      <w:r w:rsidR="000E0B40">
        <w:t xml:space="preserve"> and</w:t>
      </w:r>
    </w:p>
    <w:p w14:paraId="32AEFB6A" w14:textId="68E55E0F" w:rsidR="001C1AA0" w:rsidRDefault="00A8518D" w:rsidP="006221CE">
      <w:pPr>
        <w:pStyle w:val="paragraph"/>
      </w:pPr>
      <w:r>
        <w:tab/>
      </w:r>
      <w:r w:rsidR="003E517A">
        <w:t>(</w:t>
      </w:r>
      <w:proofErr w:type="spellStart"/>
      <w:r w:rsidR="003E517A">
        <w:t>z</w:t>
      </w:r>
      <w:r w:rsidR="006221CE">
        <w:t>b</w:t>
      </w:r>
      <w:proofErr w:type="spellEnd"/>
      <w:r w:rsidR="009357D4">
        <w:t>)</w:t>
      </w:r>
      <w:r w:rsidR="009357D4">
        <w:tab/>
        <w:t xml:space="preserve">copy of </w:t>
      </w:r>
      <w:r w:rsidR="004122A2">
        <w:t xml:space="preserve">documentation demonstrating </w:t>
      </w:r>
      <w:r w:rsidR="009357D4">
        <w:t>pu</w:t>
      </w:r>
      <w:r w:rsidR="00C32AB8">
        <w:t>blic liability insurance</w:t>
      </w:r>
      <w:r w:rsidR="004122A2">
        <w:t xml:space="preserve"> coverage</w:t>
      </w:r>
      <w:r w:rsidR="00C32AB8">
        <w:t>.</w:t>
      </w:r>
    </w:p>
    <w:p w14:paraId="7DEFEC2B" w14:textId="14A37E5F" w:rsidR="00422EEB" w:rsidRPr="003D7F8C" w:rsidRDefault="00422EEB" w:rsidP="006221CE">
      <w:pPr>
        <w:pStyle w:val="subsection"/>
      </w:pPr>
      <w:r>
        <w:tab/>
        <w:t>(2)</w:t>
      </w:r>
      <w:r w:rsidRPr="00DA2C5C">
        <w:tab/>
        <w:t>If the details of any informat</w:t>
      </w:r>
      <w:r w:rsidR="00BC0306" w:rsidRPr="00DA2C5C">
        <w:t xml:space="preserve">ion provided under </w:t>
      </w:r>
      <w:r w:rsidR="00EC50AD" w:rsidRPr="00DA2C5C">
        <w:t>paragraphs</w:t>
      </w:r>
      <w:r w:rsidR="00BC0306" w:rsidRPr="00DA2C5C">
        <w:t xml:space="preserve"> </w:t>
      </w:r>
      <w:r w:rsidR="00EC50AD" w:rsidRPr="00DA2C5C">
        <w:t>(1)</w:t>
      </w:r>
      <w:r w:rsidR="006903DA" w:rsidRPr="00DA2C5C">
        <w:t xml:space="preserve">(a), </w:t>
      </w:r>
      <w:r w:rsidR="00EC50AD" w:rsidRPr="00DA2C5C">
        <w:t xml:space="preserve">(d), (e), (f), </w:t>
      </w:r>
      <w:r w:rsidR="00D43A80" w:rsidRPr="003D7F8C">
        <w:t xml:space="preserve">(g), </w:t>
      </w:r>
      <w:r w:rsidR="00EC50AD" w:rsidRPr="003D7F8C">
        <w:t>(h), (j), (k),</w:t>
      </w:r>
      <w:r w:rsidR="00D43A80" w:rsidRPr="003D7F8C">
        <w:t xml:space="preserve"> (p),</w:t>
      </w:r>
      <w:r w:rsidR="00EC50AD" w:rsidRPr="003D7F8C">
        <w:t xml:space="preserve"> (q),</w:t>
      </w:r>
      <w:r w:rsidR="006903DA" w:rsidRPr="003D7F8C">
        <w:t xml:space="preserve"> (r), (s),</w:t>
      </w:r>
      <w:r w:rsidR="00EC50AD" w:rsidRPr="003D7F8C">
        <w:t xml:space="preserve"> (t), (u)</w:t>
      </w:r>
      <w:r w:rsidR="006104D3" w:rsidRPr="003D7F8C">
        <w:t>,</w:t>
      </w:r>
      <w:r w:rsidR="000E0B40" w:rsidRPr="003D7F8C">
        <w:t xml:space="preserve"> (</w:t>
      </w:r>
      <w:r w:rsidR="006221CE">
        <w:t>v</w:t>
      </w:r>
      <w:r w:rsidR="000E0B40" w:rsidRPr="003D7F8C">
        <w:t>)</w:t>
      </w:r>
      <w:r w:rsidR="006903DA" w:rsidRPr="003D7F8C">
        <w:t>, (</w:t>
      </w:r>
      <w:r w:rsidR="006221CE">
        <w:t>w</w:t>
      </w:r>
      <w:r w:rsidR="006903DA" w:rsidRPr="003D7F8C">
        <w:t>)</w:t>
      </w:r>
      <w:r w:rsidR="006104D3" w:rsidRPr="003D7F8C">
        <w:t xml:space="preserve"> or (</w:t>
      </w:r>
      <w:r w:rsidR="006221CE">
        <w:t>x</w:t>
      </w:r>
      <w:r w:rsidR="006104D3" w:rsidRPr="003D7F8C">
        <w:t>)</w:t>
      </w:r>
      <w:r w:rsidR="00B202BE">
        <w:t xml:space="preserve"> (and for paragraph (</w:t>
      </w:r>
      <w:r w:rsidR="006221CE">
        <w:t>x</w:t>
      </w:r>
      <w:r w:rsidR="00B202BE">
        <w:t>) only in respect of whether or not training is delivered to students under 18</w:t>
      </w:r>
      <w:r w:rsidR="00DC3AC8">
        <w:t>)</w:t>
      </w:r>
      <w:r w:rsidRPr="003D7F8C">
        <w:t xml:space="preserve"> change</w:t>
      </w:r>
      <w:r w:rsidR="00EC50AD" w:rsidRPr="003D7F8C">
        <w:t xml:space="preserve"> because of an event</w:t>
      </w:r>
      <w:r w:rsidRPr="00DA2C5C">
        <w:t>, the NVR registered training organisation</w:t>
      </w:r>
      <w:r w:rsidR="00C32AB8" w:rsidRPr="00DA2C5C">
        <w:t xml:space="preserve"> is required to provide updated details of the change</w:t>
      </w:r>
      <w:r w:rsidR="000E0B40" w:rsidRPr="00DA2C5C">
        <w:t xml:space="preserve"> </w:t>
      </w:r>
      <w:r w:rsidR="006903DA" w:rsidRPr="005A66A0">
        <w:t>as soon as practicable following the event</w:t>
      </w:r>
      <w:r w:rsidR="00C32AB8" w:rsidRPr="003D7F8C">
        <w:t>.</w:t>
      </w:r>
    </w:p>
    <w:p w14:paraId="78442594" w14:textId="77777777" w:rsidR="003E517A" w:rsidRDefault="00EC50AD" w:rsidP="006221CE">
      <w:pPr>
        <w:pStyle w:val="subsection"/>
        <w:rPr>
          <w:i/>
        </w:rPr>
      </w:pPr>
      <w:r w:rsidRPr="00DA2C5C">
        <w:tab/>
        <w:t>(3)</w:t>
      </w:r>
      <w:r w:rsidRPr="00DA2C5C">
        <w:tab/>
        <w:t xml:space="preserve">If an event occurs that results in an NVR registered training organisation no longer complying with the </w:t>
      </w:r>
      <w:r w:rsidR="00BF3356" w:rsidRPr="00DA2C5C">
        <w:t>Financial Viability Risk Assessment Requirements</w:t>
      </w:r>
      <w:r w:rsidR="00BF3356" w:rsidRPr="00DA2C5C" w:rsidDel="00BF3356">
        <w:rPr>
          <w:i/>
        </w:rPr>
        <w:t xml:space="preserve"> </w:t>
      </w:r>
      <w:r w:rsidRPr="00DA2C5C">
        <w:t xml:space="preserve">or the </w:t>
      </w:r>
      <w:r w:rsidR="00DA2C5C" w:rsidRPr="00DA2C5C">
        <w:t>Fit and Proper Person Requirements</w:t>
      </w:r>
      <w:r w:rsidRPr="00DA2C5C">
        <w:t>, the NVR registered training organisation is to provide details about it</w:t>
      </w:r>
      <w:r w:rsidR="00BD14C8" w:rsidRPr="00DA2C5C">
        <w:t>s non-</w:t>
      </w:r>
      <w:r w:rsidRPr="00DA2C5C">
        <w:t xml:space="preserve">compliance </w:t>
      </w:r>
      <w:r w:rsidR="006903DA" w:rsidRPr="005A66A0">
        <w:t>as soon as practicable following the event</w:t>
      </w:r>
      <w:r w:rsidRPr="00DA2C5C">
        <w:t>.</w:t>
      </w:r>
    </w:p>
    <w:p w14:paraId="6962979F" w14:textId="77777777" w:rsidR="000D7783" w:rsidRPr="00554826" w:rsidRDefault="007D749B" w:rsidP="00816D08">
      <w:pPr>
        <w:pStyle w:val="ActHead5"/>
        <w:keepNext w:val="0"/>
      </w:pPr>
      <w:bookmarkStart w:id="13" w:name="_Toc39772367"/>
      <w:proofErr w:type="gramStart"/>
      <w:r>
        <w:t>9</w:t>
      </w:r>
      <w:r w:rsidR="000D7783" w:rsidRPr="00554826">
        <w:t xml:space="preserve">  </w:t>
      </w:r>
      <w:r w:rsidR="001A0ABB">
        <w:t>Annual</w:t>
      </w:r>
      <w:proofErr w:type="gramEnd"/>
      <w:r w:rsidR="001A0ABB">
        <w:t xml:space="preserve"> reporting in relation to quality indicators</w:t>
      </w:r>
      <w:bookmarkEnd w:id="13"/>
    </w:p>
    <w:p w14:paraId="065FAE85" w14:textId="521DDEF1" w:rsidR="00186657" w:rsidRPr="008D333F" w:rsidRDefault="001A0ABB" w:rsidP="00816D08">
      <w:pPr>
        <w:pStyle w:val="subsection"/>
      </w:pPr>
      <w:r>
        <w:tab/>
      </w:r>
      <w:r>
        <w:tab/>
        <w:t xml:space="preserve">An NVR registered training organisation </w:t>
      </w:r>
      <w:r w:rsidR="00A36648">
        <w:t>must</w:t>
      </w:r>
      <w:r>
        <w:t xml:space="preserve"> provide data to the National VET </w:t>
      </w:r>
      <w:r w:rsidRPr="008D333F">
        <w:t>Regulator, by 30 June of each year, in the form of an annual summa</w:t>
      </w:r>
      <w:r w:rsidR="00BD14C8" w:rsidRPr="008D333F">
        <w:t>ry report</w:t>
      </w:r>
      <w:r w:rsidRPr="008D333F">
        <w:t xml:space="preserve"> that details its performance</w:t>
      </w:r>
      <w:r w:rsidR="00A36648" w:rsidRPr="008D333F">
        <w:t xml:space="preserve"> during the previous calendar year</w:t>
      </w:r>
      <w:r w:rsidRPr="008D333F">
        <w:t xml:space="preserve"> against the quality indicators</w:t>
      </w:r>
      <w:r w:rsidR="00F46406" w:rsidRPr="008D333F">
        <w:t xml:space="preserve"> </w:t>
      </w:r>
      <w:r w:rsidR="00A36648" w:rsidRPr="008D333F">
        <w:t xml:space="preserve">agreed by the </w:t>
      </w:r>
      <w:r w:rsidR="00F46406" w:rsidRPr="008D333F">
        <w:t>Ministerial Council</w:t>
      </w:r>
      <w:r w:rsidRPr="008D333F">
        <w:t>.</w:t>
      </w:r>
    </w:p>
    <w:p w14:paraId="42C3CC77" w14:textId="77777777" w:rsidR="00554826" w:rsidRPr="008D333F" w:rsidRDefault="00554826" w:rsidP="00554826">
      <w:pPr>
        <w:spacing w:line="240" w:lineRule="auto"/>
        <w:rPr>
          <w:rFonts w:eastAsia="Times New Roman" w:cs="Times New Roman"/>
          <w:lang w:eastAsia="en-AU"/>
        </w:rPr>
      </w:pPr>
      <w:r w:rsidRPr="008D333F">
        <w:br w:type="page"/>
      </w:r>
      <w:bookmarkStart w:id="14" w:name="_GoBack"/>
      <w:bookmarkEnd w:id="14"/>
    </w:p>
    <w:p w14:paraId="6C87BD35" w14:textId="77777777" w:rsidR="00D6537E" w:rsidRPr="004E1307" w:rsidRDefault="004E1307" w:rsidP="00D6537E">
      <w:pPr>
        <w:pStyle w:val="ActHead6"/>
      </w:pPr>
      <w:bookmarkStart w:id="15" w:name="_Toc39772368"/>
      <w:r w:rsidRPr="008D333F">
        <w:lastRenderedPageBreak/>
        <w:t xml:space="preserve">Schedule </w:t>
      </w:r>
      <w:r w:rsidR="00D6537E" w:rsidRPr="008D333F">
        <w:t>1—Repea</w:t>
      </w:r>
      <w:r w:rsidR="00D6537E" w:rsidRPr="004E1307">
        <w:t>ls</w:t>
      </w:r>
      <w:bookmarkEnd w:id="15"/>
    </w:p>
    <w:p w14:paraId="2E727B23" w14:textId="77777777" w:rsidR="00D6537E" w:rsidRPr="00D6537E" w:rsidRDefault="001A0ABB" w:rsidP="00D6537E">
      <w:pPr>
        <w:pStyle w:val="ActHead9"/>
      </w:pPr>
      <w:bookmarkStart w:id="16" w:name="_Toc39772369"/>
      <w:r w:rsidRPr="001A0ABB">
        <w:t>Data Provision Requirements 2012</w:t>
      </w:r>
      <w:bookmarkEnd w:id="16"/>
    </w:p>
    <w:p w14:paraId="78EAC24E" w14:textId="77777777" w:rsidR="00D6537E" w:rsidRDefault="00D6537E" w:rsidP="00D6537E">
      <w:pPr>
        <w:pStyle w:val="ItemHead"/>
      </w:pPr>
      <w:proofErr w:type="gramStart"/>
      <w:r w:rsidRPr="00B1728A">
        <w:t xml:space="preserve">1  </w:t>
      </w:r>
      <w:r w:rsidR="00BB1533">
        <w:t>The</w:t>
      </w:r>
      <w:proofErr w:type="gramEnd"/>
      <w:r w:rsidR="00BB1533">
        <w:t xml:space="preserve"> w</w:t>
      </w:r>
      <w:r>
        <w:t>hole of the instrument</w:t>
      </w:r>
    </w:p>
    <w:p w14:paraId="612D2D4F" w14:textId="77777777" w:rsidR="004E1307" w:rsidRDefault="00D6537E" w:rsidP="00D6537E">
      <w:pPr>
        <w:pStyle w:val="Item"/>
      </w:pPr>
      <w:r>
        <w:t>Repeal the instrument</w:t>
      </w:r>
    </w:p>
    <w:p w14:paraId="1D301D06" w14:textId="77777777" w:rsidR="00554826" w:rsidRPr="00554826" w:rsidRDefault="00554826" w:rsidP="00554826"/>
    <w:p w14:paraId="59D6232E" w14:textId="77777777" w:rsidR="00554826" w:rsidRDefault="00554826">
      <w:pPr>
        <w:spacing w:line="240" w:lineRule="auto"/>
      </w:pPr>
    </w:p>
    <w:sectPr w:rsidR="00554826" w:rsidSect="008C2EAC">
      <w:headerReference w:type="even" r:id="rId23"/>
      <w:headerReference w:type="default" r:id="rId24"/>
      <w:footerReference w:type="even" r:id="rId25"/>
      <w:footerReference w:type="default" r:id="rId26"/>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0C381" w14:textId="77777777" w:rsidR="001D7765" w:rsidRDefault="001D7765" w:rsidP="00715914">
      <w:pPr>
        <w:spacing w:line="240" w:lineRule="auto"/>
      </w:pPr>
      <w:r>
        <w:separator/>
      </w:r>
    </w:p>
  </w:endnote>
  <w:endnote w:type="continuationSeparator" w:id="0">
    <w:p w14:paraId="269CDC61" w14:textId="77777777" w:rsidR="001D7765" w:rsidRDefault="001D77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8F34" w14:textId="77777777" w:rsidR="0092099D" w:rsidRPr="00E33C1C" w:rsidRDefault="0092099D"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2099D" w14:paraId="29A41801" w14:textId="77777777" w:rsidTr="00B33709">
      <w:tc>
        <w:tcPr>
          <w:tcW w:w="709" w:type="dxa"/>
          <w:tcBorders>
            <w:top w:val="nil"/>
            <w:left w:val="nil"/>
            <w:bottom w:val="nil"/>
            <w:right w:val="nil"/>
          </w:tcBorders>
        </w:tcPr>
        <w:p w14:paraId="3BB990FD" w14:textId="77777777" w:rsidR="0092099D" w:rsidRDefault="0092099D"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58FBFE3E" w14:textId="77777777" w:rsidR="0092099D" w:rsidRPr="004E1307" w:rsidRDefault="0092099D"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B2444">
            <w:rPr>
              <w:i/>
              <w:noProof/>
              <w:sz w:val="18"/>
            </w:rPr>
            <w:t>National Vocational Education and Training Regulator (Data Provision Requirements) 2020</w:t>
          </w:r>
          <w:r w:rsidRPr="004E1307">
            <w:rPr>
              <w:i/>
              <w:sz w:val="18"/>
            </w:rPr>
            <w:fldChar w:fldCharType="end"/>
          </w:r>
        </w:p>
      </w:tc>
      <w:tc>
        <w:tcPr>
          <w:tcW w:w="1383" w:type="dxa"/>
          <w:tcBorders>
            <w:top w:val="nil"/>
            <w:left w:val="nil"/>
            <w:bottom w:val="nil"/>
            <w:right w:val="nil"/>
          </w:tcBorders>
        </w:tcPr>
        <w:p w14:paraId="5655838A" w14:textId="77777777" w:rsidR="0092099D" w:rsidRDefault="0092099D" w:rsidP="00A369E3">
          <w:pPr>
            <w:spacing w:line="0" w:lineRule="atLeast"/>
            <w:jc w:val="right"/>
            <w:rPr>
              <w:sz w:val="18"/>
            </w:rPr>
          </w:pPr>
        </w:p>
      </w:tc>
    </w:tr>
    <w:tr w:rsidR="0092099D" w14:paraId="1BC13B8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739B429" w14:textId="77777777" w:rsidR="0092099D" w:rsidRDefault="0092099D" w:rsidP="00A369E3">
          <w:pPr>
            <w:jc w:val="right"/>
            <w:rPr>
              <w:sz w:val="18"/>
            </w:rPr>
          </w:pPr>
        </w:p>
      </w:tc>
    </w:tr>
  </w:tbl>
  <w:p w14:paraId="5F163B9B" w14:textId="77777777" w:rsidR="0092099D" w:rsidRPr="00ED79B6" w:rsidRDefault="0092099D"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2F39" w14:textId="77777777" w:rsidR="0092099D" w:rsidRPr="00E33C1C" w:rsidRDefault="0092099D"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92099D" w14:paraId="728B543F" w14:textId="77777777" w:rsidTr="00A369E3">
      <w:tc>
        <w:tcPr>
          <w:tcW w:w="1384" w:type="dxa"/>
          <w:tcBorders>
            <w:top w:val="nil"/>
            <w:left w:val="nil"/>
            <w:bottom w:val="nil"/>
            <w:right w:val="nil"/>
          </w:tcBorders>
        </w:tcPr>
        <w:p w14:paraId="62D79045" w14:textId="77777777" w:rsidR="0092099D" w:rsidRDefault="0092099D" w:rsidP="00A369E3">
          <w:pPr>
            <w:spacing w:line="0" w:lineRule="atLeast"/>
            <w:rPr>
              <w:sz w:val="18"/>
            </w:rPr>
          </w:pPr>
        </w:p>
      </w:tc>
      <w:tc>
        <w:tcPr>
          <w:tcW w:w="6379" w:type="dxa"/>
          <w:tcBorders>
            <w:top w:val="nil"/>
            <w:left w:val="nil"/>
            <w:bottom w:val="nil"/>
            <w:right w:val="nil"/>
          </w:tcBorders>
        </w:tcPr>
        <w:p w14:paraId="02C69CDC" w14:textId="77777777" w:rsidR="0092099D" w:rsidRDefault="0092099D"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B2444">
            <w:rPr>
              <w:i/>
              <w:noProof/>
              <w:sz w:val="18"/>
            </w:rPr>
            <w:t>National Vocational Education and Training Regulator (Data Provision Requirements) 2020</w:t>
          </w:r>
          <w:r w:rsidRPr="004E1307">
            <w:rPr>
              <w:i/>
              <w:sz w:val="18"/>
            </w:rPr>
            <w:fldChar w:fldCharType="end"/>
          </w:r>
        </w:p>
      </w:tc>
      <w:tc>
        <w:tcPr>
          <w:tcW w:w="709" w:type="dxa"/>
          <w:tcBorders>
            <w:top w:val="nil"/>
            <w:left w:val="nil"/>
            <w:bottom w:val="nil"/>
            <w:right w:val="nil"/>
          </w:tcBorders>
        </w:tcPr>
        <w:p w14:paraId="187C45B8" w14:textId="77777777" w:rsidR="0092099D" w:rsidRDefault="0092099D"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92099D" w14:paraId="3F0D2909"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62BF2C4" w14:textId="77777777" w:rsidR="0092099D" w:rsidRDefault="0092099D" w:rsidP="00A369E3">
          <w:pPr>
            <w:rPr>
              <w:sz w:val="18"/>
            </w:rPr>
          </w:pPr>
        </w:p>
      </w:tc>
    </w:tr>
  </w:tbl>
  <w:p w14:paraId="76EC2452" w14:textId="77777777" w:rsidR="0092099D" w:rsidRPr="00ED79B6" w:rsidRDefault="0092099D"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9931D" w14:textId="77777777" w:rsidR="0092099D" w:rsidRPr="00E33C1C" w:rsidRDefault="0092099D"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92099D" w14:paraId="57DB5386" w14:textId="77777777" w:rsidTr="00B33709">
      <w:tc>
        <w:tcPr>
          <w:tcW w:w="1384" w:type="dxa"/>
          <w:tcBorders>
            <w:top w:val="nil"/>
            <w:left w:val="nil"/>
            <w:bottom w:val="nil"/>
            <w:right w:val="nil"/>
          </w:tcBorders>
        </w:tcPr>
        <w:p w14:paraId="644D8511" w14:textId="77777777" w:rsidR="0092099D" w:rsidRDefault="0092099D" w:rsidP="00A369E3">
          <w:pPr>
            <w:spacing w:line="0" w:lineRule="atLeast"/>
            <w:rPr>
              <w:sz w:val="18"/>
            </w:rPr>
          </w:pPr>
        </w:p>
      </w:tc>
      <w:tc>
        <w:tcPr>
          <w:tcW w:w="6379" w:type="dxa"/>
          <w:tcBorders>
            <w:top w:val="nil"/>
            <w:left w:val="nil"/>
            <w:bottom w:val="nil"/>
            <w:right w:val="nil"/>
          </w:tcBorders>
        </w:tcPr>
        <w:p w14:paraId="0CF6CC99" w14:textId="77777777" w:rsidR="0092099D" w:rsidRDefault="0092099D" w:rsidP="00A369E3">
          <w:pPr>
            <w:spacing w:line="0" w:lineRule="atLeast"/>
            <w:jc w:val="center"/>
            <w:rPr>
              <w:sz w:val="18"/>
            </w:rPr>
          </w:pPr>
        </w:p>
      </w:tc>
      <w:tc>
        <w:tcPr>
          <w:tcW w:w="709" w:type="dxa"/>
          <w:tcBorders>
            <w:top w:val="nil"/>
            <w:left w:val="nil"/>
            <w:bottom w:val="nil"/>
            <w:right w:val="nil"/>
          </w:tcBorders>
        </w:tcPr>
        <w:p w14:paraId="7313C0E0" w14:textId="77777777" w:rsidR="0092099D" w:rsidRDefault="0092099D" w:rsidP="00A369E3">
          <w:pPr>
            <w:spacing w:line="0" w:lineRule="atLeast"/>
            <w:jc w:val="right"/>
            <w:rPr>
              <w:sz w:val="18"/>
            </w:rPr>
          </w:pPr>
        </w:p>
      </w:tc>
    </w:tr>
  </w:tbl>
  <w:p w14:paraId="14202927" w14:textId="77777777" w:rsidR="0092099D" w:rsidRPr="00ED79B6" w:rsidRDefault="0092099D"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DAB3" w14:textId="77777777" w:rsidR="0092099D" w:rsidRPr="002B0EA5" w:rsidRDefault="0092099D" w:rsidP="009209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2099D" w14:paraId="0ABE7500" w14:textId="77777777" w:rsidTr="0092099D">
      <w:tc>
        <w:tcPr>
          <w:tcW w:w="365" w:type="pct"/>
        </w:tcPr>
        <w:p w14:paraId="48C0F62B" w14:textId="77777777" w:rsidR="0092099D" w:rsidRDefault="0092099D" w:rsidP="009209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DB0B41A" w14:textId="77777777" w:rsidR="0092099D" w:rsidRDefault="0092099D" w:rsidP="0092099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4B2444">
            <w:rPr>
              <w:i/>
              <w:noProof/>
              <w:sz w:val="18"/>
            </w:rPr>
            <w:t>National Vocational Education and Training Regulator (Data Provision Requirements) 2020</w:t>
          </w:r>
          <w:r w:rsidRPr="004E1307">
            <w:rPr>
              <w:i/>
              <w:sz w:val="18"/>
            </w:rPr>
            <w:fldChar w:fldCharType="end"/>
          </w:r>
        </w:p>
      </w:tc>
      <w:tc>
        <w:tcPr>
          <w:tcW w:w="947" w:type="pct"/>
        </w:tcPr>
        <w:p w14:paraId="6EFA132C" w14:textId="77777777" w:rsidR="0092099D" w:rsidRDefault="0092099D" w:rsidP="0092099D">
          <w:pPr>
            <w:spacing w:line="0" w:lineRule="atLeast"/>
            <w:jc w:val="right"/>
            <w:rPr>
              <w:sz w:val="18"/>
            </w:rPr>
          </w:pPr>
        </w:p>
      </w:tc>
    </w:tr>
    <w:tr w:rsidR="0092099D" w14:paraId="28B7784E" w14:textId="77777777" w:rsidTr="0092099D">
      <w:tc>
        <w:tcPr>
          <w:tcW w:w="5000" w:type="pct"/>
          <w:gridSpan w:val="3"/>
        </w:tcPr>
        <w:p w14:paraId="479B37C6" w14:textId="77777777" w:rsidR="0092099D" w:rsidRDefault="0092099D" w:rsidP="0092099D">
          <w:pPr>
            <w:jc w:val="right"/>
            <w:rPr>
              <w:sz w:val="18"/>
            </w:rPr>
          </w:pPr>
        </w:p>
      </w:tc>
    </w:tr>
  </w:tbl>
  <w:p w14:paraId="218F05DB" w14:textId="77777777" w:rsidR="0092099D" w:rsidRPr="00ED79B6" w:rsidRDefault="0092099D" w:rsidP="0092099D">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4088" w14:textId="77777777" w:rsidR="0092099D" w:rsidRPr="002B0EA5" w:rsidRDefault="0092099D" w:rsidP="009209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2099D" w14:paraId="1F4F3442" w14:textId="77777777" w:rsidTr="0092099D">
      <w:tc>
        <w:tcPr>
          <w:tcW w:w="947" w:type="pct"/>
        </w:tcPr>
        <w:p w14:paraId="3914A1D6" w14:textId="77777777" w:rsidR="0092099D" w:rsidRDefault="0092099D" w:rsidP="0092099D">
          <w:pPr>
            <w:spacing w:line="0" w:lineRule="atLeast"/>
            <w:rPr>
              <w:sz w:val="18"/>
            </w:rPr>
          </w:pPr>
        </w:p>
      </w:tc>
      <w:tc>
        <w:tcPr>
          <w:tcW w:w="3688" w:type="pct"/>
        </w:tcPr>
        <w:p w14:paraId="67914EF4" w14:textId="11BA54DD" w:rsidR="0092099D" w:rsidRDefault="0092099D" w:rsidP="0092099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D333F">
            <w:rPr>
              <w:i/>
              <w:noProof/>
              <w:sz w:val="18"/>
            </w:rPr>
            <w:t>National Vocational Education and Training Regulator (Data Provision Requirements) Instrument 2020</w:t>
          </w:r>
          <w:r w:rsidRPr="004E1307">
            <w:rPr>
              <w:i/>
              <w:sz w:val="18"/>
            </w:rPr>
            <w:fldChar w:fldCharType="end"/>
          </w:r>
        </w:p>
      </w:tc>
      <w:tc>
        <w:tcPr>
          <w:tcW w:w="365" w:type="pct"/>
        </w:tcPr>
        <w:p w14:paraId="4C8EDA08" w14:textId="20A1139C" w:rsidR="0092099D" w:rsidRDefault="0092099D" w:rsidP="009209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235F">
            <w:rPr>
              <w:i/>
              <w:noProof/>
              <w:sz w:val="18"/>
            </w:rPr>
            <w:t>i</w:t>
          </w:r>
          <w:r w:rsidRPr="00ED79B6">
            <w:rPr>
              <w:i/>
              <w:sz w:val="18"/>
            </w:rPr>
            <w:fldChar w:fldCharType="end"/>
          </w:r>
        </w:p>
      </w:tc>
    </w:tr>
    <w:tr w:rsidR="0092099D" w14:paraId="295EEB26" w14:textId="77777777" w:rsidTr="0092099D">
      <w:tc>
        <w:tcPr>
          <w:tcW w:w="5000" w:type="pct"/>
          <w:gridSpan w:val="3"/>
        </w:tcPr>
        <w:p w14:paraId="3C94892A" w14:textId="77777777" w:rsidR="0092099D" w:rsidRDefault="0092099D" w:rsidP="0092099D">
          <w:pPr>
            <w:rPr>
              <w:sz w:val="18"/>
            </w:rPr>
          </w:pPr>
        </w:p>
      </w:tc>
    </w:tr>
  </w:tbl>
  <w:p w14:paraId="396FD0F2" w14:textId="77777777" w:rsidR="0092099D" w:rsidRPr="00ED79B6" w:rsidRDefault="0092099D" w:rsidP="0092099D">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6BFA5" w14:textId="77777777" w:rsidR="0092099D" w:rsidRPr="002B0EA5" w:rsidRDefault="0092099D" w:rsidP="009209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92099D" w14:paraId="763B1A5A" w14:textId="77777777" w:rsidTr="0092099D">
      <w:tc>
        <w:tcPr>
          <w:tcW w:w="365" w:type="pct"/>
        </w:tcPr>
        <w:p w14:paraId="2AA2D224" w14:textId="4EE7B35A" w:rsidR="0092099D" w:rsidRDefault="0092099D" w:rsidP="0092099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235F">
            <w:rPr>
              <w:i/>
              <w:noProof/>
              <w:sz w:val="18"/>
            </w:rPr>
            <w:t>2</w:t>
          </w:r>
          <w:r w:rsidRPr="00ED79B6">
            <w:rPr>
              <w:i/>
              <w:sz w:val="18"/>
            </w:rPr>
            <w:fldChar w:fldCharType="end"/>
          </w:r>
        </w:p>
      </w:tc>
      <w:tc>
        <w:tcPr>
          <w:tcW w:w="3688" w:type="pct"/>
        </w:tcPr>
        <w:p w14:paraId="43648792" w14:textId="1F617D99" w:rsidR="0092099D" w:rsidRDefault="0092099D" w:rsidP="0092099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D333F">
            <w:rPr>
              <w:i/>
              <w:noProof/>
              <w:sz w:val="18"/>
            </w:rPr>
            <w:t>National Vocational Education and Training Regulator (Data Provision Requirements) Instrument 2020</w:t>
          </w:r>
          <w:r w:rsidRPr="004E1307">
            <w:rPr>
              <w:i/>
              <w:sz w:val="18"/>
            </w:rPr>
            <w:fldChar w:fldCharType="end"/>
          </w:r>
        </w:p>
      </w:tc>
      <w:tc>
        <w:tcPr>
          <w:tcW w:w="947" w:type="pct"/>
        </w:tcPr>
        <w:p w14:paraId="02B1B360" w14:textId="77777777" w:rsidR="0092099D" w:rsidRDefault="0092099D" w:rsidP="0092099D">
          <w:pPr>
            <w:spacing w:line="0" w:lineRule="atLeast"/>
            <w:jc w:val="right"/>
            <w:rPr>
              <w:sz w:val="18"/>
            </w:rPr>
          </w:pPr>
        </w:p>
      </w:tc>
    </w:tr>
    <w:tr w:rsidR="0092099D" w14:paraId="3C0F95FD" w14:textId="77777777" w:rsidTr="0092099D">
      <w:tc>
        <w:tcPr>
          <w:tcW w:w="5000" w:type="pct"/>
          <w:gridSpan w:val="3"/>
        </w:tcPr>
        <w:p w14:paraId="546EDC8B" w14:textId="77777777" w:rsidR="0092099D" w:rsidRDefault="0092099D" w:rsidP="0092099D">
          <w:pPr>
            <w:jc w:val="right"/>
            <w:rPr>
              <w:sz w:val="18"/>
            </w:rPr>
          </w:pPr>
        </w:p>
      </w:tc>
    </w:tr>
  </w:tbl>
  <w:p w14:paraId="3CF9EE6A" w14:textId="77777777" w:rsidR="0092099D" w:rsidRPr="00ED79B6" w:rsidRDefault="0092099D" w:rsidP="0092099D">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385" w14:textId="77777777" w:rsidR="0092099D" w:rsidRPr="002B0EA5" w:rsidRDefault="0092099D" w:rsidP="0092099D">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92099D" w14:paraId="074B32ED" w14:textId="77777777" w:rsidTr="0092099D">
      <w:tc>
        <w:tcPr>
          <w:tcW w:w="947" w:type="pct"/>
        </w:tcPr>
        <w:p w14:paraId="75791D81" w14:textId="77777777" w:rsidR="0092099D" w:rsidRDefault="0092099D" w:rsidP="0092099D">
          <w:pPr>
            <w:spacing w:line="0" w:lineRule="atLeast"/>
            <w:rPr>
              <w:sz w:val="18"/>
            </w:rPr>
          </w:pPr>
        </w:p>
      </w:tc>
      <w:tc>
        <w:tcPr>
          <w:tcW w:w="3688" w:type="pct"/>
        </w:tcPr>
        <w:p w14:paraId="426DD60C" w14:textId="73E3CBC5" w:rsidR="0092099D" w:rsidRDefault="0092099D" w:rsidP="0092099D">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8D333F">
            <w:rPr>
              <w:i/>
              <w:noProof/>
              <w:sz w:val="18"/>
            </w:rPr>
            <w:t>National Vocational Education and Training Regulator (Data Provision Requirements) Instrument 2020</w:t>
          </w:r>
          <w:r w:rsidRPr="004E1307">
            <w:rPr>
              <w:i/>
              <w:sz w:val="18"/>
            </w:rPr>
            <w:fldChar w:fldCharType="end"/>
          </w:r>
        </w:p>
      </w:tc>
      <w:tc>
        <w:tcPr>
          <w:tcW w:w="365" w:type="pct"/>
        </w:tcPr>
        <w:p w14:paraId="0AB971B0" w14:textId="79C1E054" w:rsidR="0092099D" w:rsidRDefault="0092099D" w:rsidP="0092099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4235F">
            <w:rPr>
              <w:i/>
              <w:noProof/>
              <w:sz w:val="18"/>
            </w:rPr>
            <w:t>3</w:t>
          </w:r>
          <w:r w:rsidRPr="00ED79B6">
            <w:rPr>
              <w:i/>
              <w:sz w:val="18"/>
            </w:rPr>
            <w:fldChar w:fldCharType="end"/>
          </w:r>
        </w:p>
      </w:tc>
    </w:tr>
    <w:tr w:rsidR="0092099D" w14:paraId="2DC56D18" w14:textId="77777777" w:rsidTr="0092099D">
      <w:tc>
        <w:tcPr>
          <w:tcW w:w="5000" w:type="pct"/>
          <w:gridSpan w:val="3"/>
        </w:tcPr>
        <w:p w14:paraId="6AED543C" w14:textId="77777777" w:rsidR="0092099D" w:rsidRDefault="0092099D" w:rsidP="0092099D">
          <w:pPr>
            <w:rPr>
              <w:sz w:val="18"/>
            </w:rPr>
          </w:pPr>
        </w:p>
      </w:tc>
    </w:tr>
  </w:tbl>
  <w:p w14:paraId="09F70FC2" w14:textId="77777777" w:rsidR="0092099D" w:rsidRPr="00ED79B6" w:rsidRDefault="0092099D" w:rsidP="0092099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B529E" w14:textId="77777777" w:rsidR="001D7765" w:rsidRDefault="001D7765" w:rsidP="00715914">
      <w:pPr>
        <w:spacing w:line="240" w:lineRule="auto"/>
      </w:pPr>
      <w:r>
        <w:separator/>
      </w:r>
    </w:p>
  </w:footnote>
  <w:footnote w:type="continuationSeparator" w:id="0">
    <w:p w14:paraId="47C946D7" w14:textId="77777777" w:rsidR="001D7765" w:rsidRDefault="001D77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3B9CB" w14:textId="77777777" w:rsidR="0092099D" w:rsidRPr="005F1388" w:rsidRDefault="0092099D"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C74B9" w14:textId="77777777" w:rsidR="0092099D" w:rsidRPr="005F1388" w:rsidRDefault="0092099D"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402A7" w14:textId="77777777" w:rsidR="0092099D" w:rsidRPr="00ED79B6" w:rsidRDefault="0092099D" w:rsidP="0092099D">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ACDF5" w14:textId="77777777" w:rsidR="0092099D" w:rsidRPr="00ED79B6" w:rsidRDefault="0092099D" w:rsidP="0092099D">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B8EE" w14:textId="77777777" w:rsidR="0092099D" w:rsidRPr="00ED79B6" w:rsidRDefault="0092099D"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B2D7" w14:textId="77777777" w:rsidR="0092099D" w:rsidRDefault="0092099D" w:rsidP="00715914">
    <w:pPr>
      <w:rPr>
        <w:sz w:val="20"/>
      </w:rPr>
    </w:pPr>
  </w:p>
  <w:p w14:paraId="1A6BB6DA" w14:textId="77777777" w:rsidR="0092099D" w:rsidRDefault="0092099D" w:rsidP="00715914">
    <w:pPr>
      <w:rPr>
        <w:sz w:val="20"/>
      </w:rPr>
    </w:pPr>
  </w:p>
  <w:p w14:paraId="31528D62" w14:textId="77777777" w:rsidR="0092099D" w:rsidRPr="007A1328" w:rsidRDefault="0092099D" w:rsidP="00715914">
    <w:pPr>
      <w:rPr>
        <w:sz w:val="20"/>
      </w:rPr>
    </w:pPr>
  </w:p>
  <w:p w14:paraId="4706A751" w14:textId="77777777" w:rsidR="0092099D" w:rsidRPr="007A1328" w:rsidRDefault="0092099D" w:rsidP="00715914">
    <w:pPr>
      <w:rPr>
        <w:b/>
        <w:sz w:val="24"/>
      </w:rPr>
    </w:pPr>
  </w:p>
  <w:p w14:paraId="654DA989" w14:textId="77777777" w:rsidR="0092099D" w:rsidRPr="007A1328" w:rsidRDefault="0092099D"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E667" w14:textId="77777777" w:rsidR="0092099D" w:rsidRPr="007A1328" w:rsidRDefault="0092099D" w:rsidP="00715914">
    <w:pPr>
      <w:jc w:val="right"/>
      <w:rPr>
        <w:sz w:val="20"/>
      </w:rPr>
    </w:pPr>
  </w:p>
  <w:p w14:paraId="1443F887" w14:textId="77777777" w:rsidR="0092099D" w:rsidRPr="007A1328" w:rsidRDefault="0092099D" w:rsidP="00715914">
    <w:pPr>
      <w:jc w:val="right"/>
      <w:rPr>
        <w:sz w:val="20"/>
      </w:rPr>
    </w:pPr>
  </w:p>
  <w:p w14:paraId="0EA2173B" w14:textId="77777777" w:rsidR="0092099D" w:rsidRPr="007A1328" w:rsidRDefault="0092099D" w:rsidP="00715914">
    <w:pPr>
      <w:jc w:val="right"/>
      <w:rPr>
        <w:sz w:val="20"/>
      </w:rPr>
    </w:pPr>
  </w:p>
  <w:p w14:paraId="7B61F125" w14:textId="77777777" w:rsidR="0092099D" w:rsidRPr="007A1328" w:rsidRDefault="0092099D" w:rsidP="00715914">
    <w:pPr>
      <w:jc w:val="right"/>
      <w:rPr>
        <w:b/>
        <w:sz w:val="24"/>
      </w:rPr>
    </w:pPr>
  </w:p>
  <w:p w14:paraId="776D19EA" w14:textId="77777777" w:rsidR="0092099D" w:rsidRPr="007A1328" w:rsidRDefault="0092099D"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D582B"/>
    <w:multiLevelType w:val="hybridMultilevel"/>
    <w:tmpl w:val="4CACE8B2"/>
    <w:lvl w:ilvl="0" w:tplc="76F4F15C">
      <w:start w:val="1"/>
      <w:numFmt w:val="decimal"/>
      <w:lvlText w:val="(%1)"/>
      <w:lvlJc w:val="left"/>
      <w:pPr>
        <w:ind w:left="14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432CDE"/>
    <w:multiLevelType w:val="hybridMultilevel"/>
    <w:tmpl w:val="E10ACD44"/>
    <w:lvl w:ilvl="0" w:tplc="7D2A4FCE">
      <w:start w:val="1"/>
      <w:numFmt w:val="decimal"/>
      <w:lvlText w:val="(%1)"/>
      <w:lvlJc w:val="left"/>
      <w:pPr>
        <w:ind w:left="1411" w:hanging="39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131850"/>
    <w:multiLevelType w:val="hybridMultilevel"/>
    <w:tmpl w:val="33A4973C"/>
    <w:lvl w:ilvl="0" w:tplc="55028D1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8969AD"/>
    <w:multiLevelType w:val="hybridMultilevel"/>
    <w:tmpl w:val="4CACE8B2"/>
    <w:lvl w:ilvl="0" w:tplc="76F4F15C">
      <w:start w:val="1"/>
      <w:numFmt w:val="decimal"/>
      <w:lvlText w:val="(%1)"/>
      <w:lvlJc w:val="left"/>
      <w:pPr>
        <w:ind w:left="14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3E127D8"/>
    <w:multiLevelType w:val="hybridMultilevel"/>
    <w:tmpl w:val="4030C3DE"/>
    <w:lvl w:ilvl="0" w:tplc="29565260">
      <w:start w:val="1"/>
      <w:numFmt w:val="lowerRoman"/>
      <w:lvlText w:val="(%1)"/>
      <w:lvlJc w:val="left"/>
      <w:pPr>
        <w:ind w:left="720" w:hanging="360"/>
      </w:pPr>
      <w:rPr>
        <w:rFonts w:hint="default"/>
      </w:rPr>
    </w:lvl>
    <w:lvl w:ilvl="1" w:tplc="29565260">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3F7F6E"/>
    <w:multiLevelType w:val="hybridMultilevel"/>
    <w:tmpl w:val="DCA09876"/>
    <w:lvl w:ilvl="0" w:tplc="CCD82AA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15:restartNumberingAfterBreak="0">
    <w:nsid w:val="404010C9"/>
    <w:multiLevelType w:val="hybridMultilevel"/>
    <w:tmpl w:val="97F292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9D5A31"/>
    <w:multiLevelType w:val="hybridMultilevel"/>
    <w:tmpl w:val="A86A7ACE"/>
    <w:lvl w:ilvl="0" w:tplc="29565260">
      <w:start w:val="1"/>
      <w:numFmt w:val="lowerRoman"/>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180AC1"/>
    <w:multiLevelType w:val="hybridMultilevel"/>
    <w:tmpl w:val="04C2D740"/>
    <w:lvl w:ilvl="0" w:tplc="2956526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6BC2F13"/>
    <w:multiLevelType w:val="hybridMultilevel"/>
    <w:tmpl w:val="AF0CFA8E"/>
    <w:lvl w:ilvl="0" w:tplc="74ECEF24">
      <w:start w:val="1"/>
      <w:numFmt w:val="decimal"/>
      <w:lvlText w:val="(%1)"/>
      <w:lvlJc w:val="left"/>
      <w:pPr>
        <w:ind w:left="1487" w:hanging="360"/>
      </w:pPr>
      <w:rPr>
        <w:rFonts w:hint="default"/>
        <w:i w:val="0"/>
      </w:rPr>
    </w:lvl>
    <w:lvl w:ilvl="1" w:tplc="A3E0487A">
      <w:start w:val="1"/>
      <w:numFmt w:val="lowerLetter"/>
      <w:lvlText w:val="(%2)"/>
      <w:lvlJc w:val="left"/>
      <w:pPr>
        <w:ind w:left="1455" w:hanging="37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855027"/>
    <w:multiLevelType w:val="hybridMultilevel"/>
    <w:tmpl w:val="40C2C55C"/>
    <w:lvl w:ilvl="0" w:tplc="03B81C8E">
      <w:start w:val="1"/>
      <w:numFmt w:val="lowerLetter"/>
      <w:lvlText w:val="(%1)"/>
      <w:lvlJc w:val="left"/>
      <w:pPr>
        <w:ind w:left="1487" w:hanging="360"/>
      </w:pPr>
      <w:rPr>
        <w:rFonts w:hint="default"/>
      </w:rPr>
    </w:lvl>
    <w:lvl w:ilvl="1" w:tplc="A3E0487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F214E6"/>
    <w:multiLevelType w:val="hybridMultilevel"/>
    <w:tmpl w:val="EE748D30"/>
    <w:lvl w:ilvl="0" w:tplc="03B81C8E">
      <w:start w:val="1"/>
      <w:numFmt w:val="lowerLetter"/>
      <w:lvlText w:val="(%1)"/>
      <w:lvlJc w:val="left"/>
      <w:pPr>
        <w:ind w:left="1487"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E32600"/>
    <w:multiLevelType w:val="hybridMultilevel"/>
    <w:tmpl w:val="04C2D740"/>
    <w:lvl w:ilvl="0" w:tplc="2956526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8BF7DD2"/>
    <w:multiLevelType w:val="hybridMultilevel"/>
    <w:tmpl w:val="04C2D740"/>
    <w:lvl w:ilvl="0" w:tplc="2956526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3"/>
  </w:num>
  <w:num w:numId="14">
    <w:abstractNumId w:val="12"/>
  </w:num>
  <w:num w:numId="15">
    <w:abstractNumId w:val="14"/>
  </w:num>
  <w:num w:numId="16">
    <w:abstractNumId w:val="19"/>
  </w:num>
  <w:num w:numId="17">
    <w:abstractNumId w:val="10"/>
  </w:num>
  <w:num w:numId="18">
    <w:abstractNumId w:val="17"/>
  </w:num>
  <w:num w:numId="19">
    <w:abstractNumId w:val="15"/>
  </w:num>
  <w:num w:numId="20">
    <w:abstractNumId w:val="22"/>
  </w:num>
  <w:num w:numId="21">
    <w:abstractNumId w:val="24"/>
  </w:num>
  <w:num w:numId="22">
    <w:abstractNumId w:val="23"/>
  </w:num>
  <w:num w:numId="23">
    <w:abstractNumId w:val="20"/>
  </w:num>
  <w:num w:numId="24">
    <w:abstractNumId w:val="16"/>
  </w:num>
  <w:num w:numId="25">
    <w:abstractNumId w:val="25"/>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783"/>
    <w:rsid w:val="00004174"/>
    <w:rsid w:val="00004470"/>
    <w:rsid w:val="000136AF"/>
    <w:rsid w:val="000258B1"/>
    <w:rsid w:val="00026232"/>
    <w:rsid w:val="00040A89"/>
    <w:rsid w:val="000437C1"/>
    <w:rsid w:val="0004455A"/>
    <w:rsid w:val="0005365D"/>
    <w:rsid w:val="00056B47"/>
    <w:rsid w:val="000614BF"/>
    <w:rsid w:val="00063AD2"/>
    <w:rsid w:val="00066AB5"/>
    <w:rsid w:val="0006709C"/>
    <w:rsid w:val="00074376"/>
    <w:rsid w:val="000978F5"/>
    <w:rsid w:val="000B15CD"/>
    <w:rsid w:val="000B35EB"/>
    <w:rsid w:val="000B6E1F"/>
    <w:rsid w:val="000D05EF"/>
    <w:rsid w:val="000D7783"/>
    <w:rsid w:val="000E0B40"/>
    <w:rsid w:val="000E2027"/>
    <w:rsid w:val="000E2261"/>
    <w:rsid w:val="000E38E7"/>
    <w:rsid w:val="000E78B7"/>
    <w:rsid w:val="000F21C1"/>
    <w:rsid w:val="0010745C"/>
    <w:rsid w:val="00110999"/>
    <w:rsid w:val="001227C8"/>
    <w:rsid w:val="00132CEB"/>
    <w:rsid w:val="001334D6"/>
    <w:rsid w:val="001339B0"/>
    <w:rsid w:val="00142B62"/>
    <w:rsid w:val="001441B7"/>
    <w:rsid w:val="001516CB"/>
    <w:rsid w:val="00152336"/>
    <w:rsid w:val="00157B8B"/>
    <w:rsid w:val="00162A11"/>
    <w:rsid w:val="00166C2F"/>
    <w:rsid w:val="001809D7"/>
    <w:rsid w:val="00186657"/>
    <w:rsid w:val="001939E1"/>
    <w:rsid w:val="00194C3E"/>
    <w:rsid w:val="00195382"/>
    <w:rsid w:val="001A0ABB"/>
    <w:rsid w:val="001A32E9"/>
    <w:rsid w:val="001B2CB6"/>
    <w:rsid w:val="001C1AA0"/>
    <w:rsid w:val="001C61C5"/>
    <w:rsid w:val="001C69C4"/>
    <w:rsid w:val="001D37EF"/>
    <w:rsid w:val="001D7765"/>
    <w:rsid w:val="001E3590"/>
    <w:rsid w:val="001E7407"/>
    <w:rsid w:val="001F5D5E"/>
    <w:rsid w:val="001F6219"/>
    <w:rsid w:val="001F6CD4"/>
    <w:rsid w:val="0020159A"/>
    <w:rsid w:val="00206C4D"/>
    <w:rsid w:val="00215AF1"/>
    <w:rsid w:val="002162B5"/>
    <w:rsid w:val="00230598"/>
    <w:rsid w:val="002321E8"/>
    <w:rsid w:val="00232984"/>
    <w:rsid w:val="00235D79"/>
    <w:rsid w:val="0024010F"/>
    <w:rsid w:val="00240749"/>
    <w:rsid w:val="002412E0"/>
    <w:rsid w:val="00243018"/>
    <w:rsid w:val="002564A4"/>
    <w:rsid w:val="0026634A"/>
    <w:rsid w:val="0026736C"/>
    <w:rsid w:val="00281308"/>
    <w:rsid w:val="00284719"/>
    <w:rsid w:val="00291F30"/>
    <w:rsid w:val="00297ECB"/>
    <w:rsid w:val="002A5661"/>
    <w:rsid w:val="002A7BCF"/>
    <w:rsid w:val="002B79FB"/>
    <w:rsid w:val="002C3586"/>
    <w:rsid w:val="002C3FD1"/>
    <w:rsid w:val="002D043A"/>
    <w:rsid w:val="002D266B"/>
    <w:rsid w:val="002D6224"/>
    <w:rsid w:val="002F14F9"/>
    <w:rsid w:val="00304F8B"/>
    <w:rsid w:val="00307B38"/>
    <w:rsid w:val="0032096A"/>
    <w:rsid w:val="00335BC6"/>
    <w:rsid w:val="003415D3"/>
    <w:rsid w:val="00344338"/>
    <w:rsid w:val="00344701"/>
    <w:rsid w:val="00352B0F"/>
    <w:rsid w:val="00360459"/>
    <w:rsid w:val="003767E2"/>
    <w:rsid w:val="0038049F"/>
    <w:rsid w:val="003843B8"/>
    <w:rsid w:val="00387BDD"/>
    <w:rsid w:val="003C0D7A"/>
    <w:rsid w:val="003C6231"/>
    <w:rsid w:val="003D0BFE"/>
    <w:rsid w:val="003D5032"/>
    <w:rsid w:val="003D5700"/>
    <w:rsid w:val="003D7F8C"/>
    <w:rsid w:val="003E341B"/>
    <w:rsid w:val="003E4D00"/>
    <w:rsid w:val="003E517A"/>
    <w:rsid w:val="004116CD"/>
    <w:rsid w:val="004122A2"/>
    <w:rsid w:val="00417EB9"/>
    <w:rsid w:val="00422EEB"/>
    <w:rsid w:val="00424CA9"/>
    <w:rsid w:val="004276DF"/>
    <w:rsid w:val="00431E9B"/>
    <w:rsid w:val="00437273"/>
    <w:rsid w:val="004379E3"/>
    <w:rsid w:val="0044015E"/>
    <w:rsid w:val="0044291A"/>
    <w:rsid w:val="00467661"/>
    <w:rsid w:val="00472DBE"/>
    <w:rsid w:val="00474A19"/>
    <w:rsid w:val="00477830"/>
    <w:rsid w:val="00483C56"/>
    <w:rsid w:val="00483D1F"/>
    <w:rsid w:val="00487764"/>
    <w:rsid w:val="00490AA8"/>
    <w:rsid w:val="00491BCA"/>
    <w:rsid w:val="00496F97"/>
    <w:rsid w:val="004B2444"/>
    <w:rsid w:val="004B6C48"/>
    <w:rsid w:val="004C4E59"/>
    <w:rsid w:val="004C6809"/>
    <w:rsid w:val="004E063A"/>
    <w:rsid w:val="004E1307"/>
    <w:rsid w:val="004E7BEC"/>
    <w:rsid w:val="00505D3D"/>
    <w:rsid w:val="00506AF6"/>
    <w:rsid w:val="00516B8D"/>
    <w:rsid w:val="005258FE"/>
    <w:rsid w:val="005303C8"/>
    <w:rsid w:val="00533668"/>
    <w:rsid w:val="00537FBC"/>
    <w:rsid w:val="00543E49"/>
    <w:rsid w:val="00544167"/>
    <w:rsid w:val="00547919"/>
    <w:rsid w:val="00554826"/>
    <w:rsid w:val="00562877"/>
    <w:rsid w:val="00584811"/>
    <w:rsid w:val="00585784"/>
    <w:rsid w:val="00591E62"/>
    <w:rsid w:val="00593AA6"/>
    <w:rsid w:val="00594161"/>
    <w:rsid w:val="00594749"/>
    <w:rsid w:val="005A65D5"/>
    <w:rsid w:val="005A66A0"/>
    <w:rsid w:val="005B1C20"/>
    <w:rsid w:val="005B4067"/>
    <w:rsid w:val="005C3F41"/>
    <w:rsid w:val="005D1D92"/>
    <w:rsid w:val="005D2D09"/>
    <w:rsid w:val="005E14B8"/>
    <w:rsid w:val="005E75D6"/>
    <w:rsid w:val="005F0C37"/>
    <w:rsid w:val="00600219"/>
    <w:rsid w:val="0060127C"/>
    <w:rsid w:val="00604F2A"/>
    <w:rsid w:val="006104D3"/>
    <w:rsid w:val="00620076"/>
    <w:rsid w:val="006221CE"/>
    <w:rsid w:val="00624BE8"/>
    <w:rsid w:val="00627E0A"/>
    <w:rsid w:val="006460B5"/>
    <w:rsid w:val="0065488B"/>
    <w:rsid w:val="00663E18"/>
    <w:rsid w:val="00665EF9"/>
    <w:rsid w:val="00670EA1"/>
    <w:rsid w:val="00677CC2"/>
    <w:rsid w:val="0068744B"/>
    <w:rsid w:val="006903DA"/>
    <w:rsid w:val="006905DE"/>
    <w:rsid w:val="0069207B"/>
    <w:rsid w:val="006A154F"/>
    <w:rsid w:val="006A437B"/>
    <w:rsid w:val="006B0EB9"/>
    <w:rsid w:val="006B5789"/>
    <w:rsid w:val="006C30C5"/>
    <w:rsid w:val="006C7F8C"/>
    <w:rsid w:val="006E2E1C"/>
    <w:rsid w:val="006E6246"/>
    <w:rsid w:val="006E69C2"/>
    <w:rsid w:val="006E6DCC"/>
    <w:rsid w:val="006F318F"/>
    <w:rsid w:val="0070017E"/>
    <w:rsid w:val="00700B2C"/>
    <w:rsid w:val="007050A2"/>
    <w:rsid w:val="00713084"/>
    <w:rsid w:val="00714F20"/>
    <w:rsid w:val="0071590F"/>
    <w:rsid w:val="00715914"/>
    <w:rsid w:val="0072147A"/>
    <w:rsid w:val="00723791"/>
    <w:rsid w:val="00731E00"/>
    <w:rsid w:val="0074235F"/>
    <w:rsid w:val="007440B7"/>
    <w:rsid w:val="007500C8"/>
    <w:rsid w:val="00752EC8"/>
    <w:rsid w:val="00756272"/>
    <w:rsid w:val="00762D38"/>
    <w:rsid w:val="0076736D"/>
    <w:rsid w:val="007715C9"/>
    <w:rsid w:val="00771613"/>
    <w:rsid w:val="00774EDD"/>
    <w:rsid w:val="007757EC"/>
    <w:rsid w:val="00783E89"/>
    <w:rsid w:val="00793915"/>
    <w:rsid w:val="00797D84"/>
    <w:rsid w:val="007A4108"/>
    <w:rsid w:val="007C2253"/>
    <w:rsid w:val="007C327E"/>
    <w:rsid w:val="007D749B"/>
    <w:rsid w:val="007D7911"/>
    <w:rsid w:val="007E163D"/>
    <w:rsid w:val="007E667A"/>
    <w:rsid w:val="007F28C9"/>
    <w:rsid w:val="007F51B2"/>
    <w:rsid w:val="008040DD"/>
    <w:rsid w:val="008117E9"/>
    <w:rsid w:val="00816D08"/>
    <w:rsid w:val="00824498"/>
    <w:rsid w:val="00826BD1"/>
    <w:rsid w:val="00827DB8"/>
    <w:rsid w:val="008421C7"/>
    <w:rsid w:val="00854D0B"/>
    <w:rsid w:val="00854F36"/>
    <w:rsid w:val="00856A31"/>
    <w:rsid w:val="00860B4E"/>
    <w:rsid w:val="00863A55"/>
    <w:rsid w:val="00867B37"/>
    <w:rsid w:val="008754D0"/>
    <w:rsid w:val="00875D13"/>
    <w:rsid w:val="00884C71"/>
    <w:rsid w:val="008855C9"/>
    <w:rsid w:val="00886456"/>
    <w:rsid w:val="00896176"/>
    <w:rsid w:val="008A46E1"/>
    <w:rsid w:val="008A4F43"/>
    <w:rsid w:val="008B2706"/>
    <w:rsid w:val="008C2EAC"/>
    <w:rsid w:val="008D0EE0"/>
    <w:rsid w:val="008D333F"/>
    <w:rsid w:val="008E0027"/>
    <w:rsid w:val="008E6067"/>
    <w:rsid w:val="008F54E7"/>
    <w:rsid w:val="009015DB"/>
    <w:rsid w:val="00903422"/>
    <w:rsid w:val="0092099D"/>
    <w:rsid w:val="009254C3"/>
    <w:rsid w:val="00926E91"/>
    <w:rsid w:val="00932377"/>
    <w:rsid w:val="009357D4"/>
    <w:rsid w:val="00941236"/>
    <w:rsid w:val="00943FD5"/>
    <w:rsid w:val="00947D5A"/>
    <w:rsid w:val="009532A5"/>
    <w:rsid w:val="009545BD"/>
    <w:rsid w:val="00962D97"/>
    <w:rsid w:val="00964CF0"/>
    <w:rsid w:val="00977806"/>
    <w:rsid w:val="00982242"/>
    <w:rsid w:val="009868E9"/>
    <w:rsid w:val="009900A3"/>
    <w:rsid w:val="009A4646"/>
    <w:rsid w:val="009C3413"/>
    <w:rsid w:val="009F19BD"/>
    <w:rsid w:val="009F336E"/>
    <w:rsid w:val="00A0441E"/>
    <w:rsid w:val="00A053A4"/>
    <w:rsid w:val="00A12128"/>
    <w:rsid w:val="00A22C98"/>
    <w:rsid w:val="00A231E2"/>
    <w:rsid w:val="00A36648"/>
    <w:rsid w:val="00A369E3"/>
    <w:rsid w:val="00A55E14"/>
    <w:rsid w:val="00A57600"/>
    <w:rsid w:val="00A612E2"/>
    <w:rsid w:val="00A64912"/>
    <w:rsid w:val="00A70A74"/>
    <w:rsid w:val="00A75FE9"/>
    <w:rsid w:val="00A8518D"/>
    <w:rsid w:val="00A864B3"/>
    <w:rsid w:val="00AB3B68"/>
    <w:rsid w:val="00AC12B4"/>
    <w:rsid w:val="00AC1886"/>
    <w:rsid w:val="00AD53CC"/>
    <w:rsid w:val="00AD5641"/>
    <w:rsid w:val="00AF06CF"/>
    <w:rsid w:val="00AF48C7"/>
    <w:rsid w:val="00B07CDB"/>
    <w:rsid w:val="00B16A31"/>
    <w:rsid w:val="00B17DFD"/>
    <w:rsid w:val="00B202BE"/>
    <w:rsid w:val="00B25306"/>
    <w:rsid w:val="00B27831"/>
    <w:rsid w:val="00B308FE"/>
    <w:rsid w:val="00B33709"/>
    <w:rsid w:val="00B33B3C"/>
    <w:rsid w:val="00B36392"/>
    <w:rsid w:val="00B418CB"/>
    <w:rsid w:val="00B46C74"/>
    <w:rsid w:val="00B47444"/>
    <w:rsid w:val="00B50ADC"/>
    <w:rsid w:val="00B566B1"/>
    <w:rsid w:val="00B63834"/>
    <w:rsid w:val="00B80199"/>
    <w:rsid w:val="00B83204"/>
    <w:rsid w:val="00B856E7"/>
    <w:rsid w:val="00B97CCC"/>
    <w:rsid w:val="00BA220B"/>
    <w:rsid w:val="00BA3A57"/>
    <w:rsid w:val="00BB1533"/>
    <w:rsid w:val="00BB4E1A"/>
    <w:rsid w:val="00BC015E"/>
    <w:rsid w:val="00BC0306"/>
    <w:rsid w:val="00BC76AC"/>
    <w:rsid w:val="00BD0ECB"/>
    <w:rsid w:val="00BD14C8"/>
    <w:rsid w:val="00BD2E3F"/>
    <w:rsid w:val="00BD3334"/>
    <w:rsid w:val="00BE2155"/>
    <w:rsid w:val="00BE4E89"/>
    <w:rsid w:val="00BE719A"/>
    <w:rsid w:val="00BE720A"/>
    <w:rsid w:val="00BF0D73"/>
    <w:rsid w:val="00BF2465"/>
    <w:rsid w:val="00BF3356"/>
    <w:rsid w:val="00C000EB"/>
    <w:rsid w:val="00C135A3"/>
    <w:rsid w:val="00C16619"/>
    <w:rsid w:val="00C25E7F"/>
    <w:rsid w:val="00C2746F"/>
    <w:rsid w:val="00C323D6"/>
    <w:rsid w:val="00C324A0"/>
    <w:rsid w:val="00C32AB8"/>
    <w:rsid w:val="00C42BF8"/>
    <w:rsid w:val="00C46C5E"/>
    <w:rsid w:val="00C50043"/>
    <w:rsid w:val="00C52C60"/>
    <w:rsid w:val="00C52DFB"/>
    <w:rsid w:val="00C554DB"/>
    <w:rsid w:val="00C576BD"/>
    <w:rsid w:val="00C60E58"/>
    <w:rsid w:val="00C7573B"/>
    <w:rsid w:val="00C90ED4"/>
    <w:rsid w:val="00C97A54"/>
    <w:rsid w:val="00CA1F11"/>
    <w:rsid w:val="00CA5B23"/>
    <w:rsid w:val="00CB602E"/>
    <w:rsid w:val="00CB6EBA"/>
    <w:rsid w:val="00CB7E90"/>
    <w:rsid w:val="00CC2BD8"/>
    <w:rsid w:val="00CE051D"/>
    <w:rsid w:val="00CE1335"/>
    <w:rsid w:val="00CE493D"/>
    <w:rsid w:val="00CF07FA"/>
    <w:rsid w:val="00CF0BB2"/>
    <w:rsid w:val="00CF2F83"/>
    <w:rsid w:val="00CF3EE8"/>
    <w:rsid w:val="00D06F99"/>
    <w:rsid w:val="00D13441"/>
    <w:rsid w:val="00D150E7"/>
    <w:rsid w:val="00D43A80"/>
    <w:rsid w:val="00D52DC2"/>
    <w:rsid w:val="00D53BCC"/>
    <w:rsid w:val="00D54C9E"/>
    <w:rsid w:val="00D6537E"/>
    <w:rsid w:val="00D70DFB"/>
    <w:rsid w:val="00D766DF"/>
    <w:rsid w:val="00D8206C"/>
    <w:rsid w:val="00D91F10"/>
    <w:rsid w:val="00D93329"/>
    <w:rsid w:val="00D94F80"/>
    <w:rsid w:val="00D96C42"/>
    <w:rsid w:val="00DA186E"/>
    <w:rsid w:val="00DA2C5C"/>
    <w:rsid w:val="00DA4116"/>
    <w:rsid w:val="00DB251C"/>
    <w:rsid w:val="00DB4630"/>
    <w:rsid w:val="00DC3AC8"/>
    <w:rsid w:val="00DC4F88"/>
    <w:rsid w:val="00DD5FE9"/>
    <w:rsid w:val="00DE107C"/>
    <w:rsid w:val="00DF2388"/>
    <w:rsid w:val="00E05704"/>
    <w:rsid w:val="00E271C8"/>
    <w:rsid w:val="00E31D28"/>
    <w:rsid w:val="00E338EF"/>
    <w:rsid w:val="00E544BB"/>
    <w:rsid w:val="00E74DC7"/>
    <w:rsid w:val="00E8075A"/>
    <w:rsid w:val="00E80BF3"/>
    <w:rsid w:val="00E940D8"/>
    <w:rsid w:val="00E94D5E"/>
    <w:rsid w:val="00EA7100"/>
    <w:rsid w:val="00EA7F9F"/>
    <w:rsid w:val="00EB1274"/>
    <w:rsid w:val="00EC50AD"/>
    <w:rsid w:val="00ED2BB6"/>
    <w:rsid w:val="00ED34E1"/>
    <w:rsid w:val="00ED3B8D"/>
    <w:rsid w:val="00EE23B3"/>
    <w:rsid w:val="00EE5E36"/>
    <w:rsid w:val="00EF2E3A"/>
    <w:rsid w:val="00F02C7C"/>
    <w:rsid w:val="00F072A7"/>
    <w:rsid w:val="00F078DC"/>
    <w:rsid w:val="00F11035"/>
    <w:rsid w:val="00F27E5B"/>
    <w:rsid w:val="00F32BA8"/>
    <w:rsid w:val="00F32EE0"/>
    <w:rsid w:val="00F349F1"/>
    <w:rsid w:val="00F4350D"/>
    <w:rsid w:val="00F46406"/>
    <w:rsid w:val="00F479C4"/>
    <w:rsid w:val="00F5039F"/>
    <w:rsid w:val="00F5569E"/>
    <w:rsid w:val="00F567F7"/>
    <w:rsid w:val="00F6696E"/>
    <w:rsid w:val="00F73BD6"/>
    <w:rsid w:val="00F74034"/>
    <w:rsid w:val="00F83989"/>
    <w:rsid w:val="00F85099"/>
    <w:rsid w:val="00F90017"/>
    <w:rsid w:val="00F9379C"/>
    <w:rsid w:val="00F95EAC"/>
    <w:rsid w:val="00F9632C"/>
    <w:rsid w:val="00F96D53"/>
    <w:rsid w:val="00F97355"/>
    <w:rsid w:val="00FA1E52"/>
    <w:rsid w:val="00FB5A08"/>
    <w:rsid w:val="00FC5853"/>
    <w:rsid w:val="00FC6A80"/>
    <w:rsid w:val="00FC7AA8"/>
    <w:rsid w:val="00FE4688"/>
    <w:rsid w:val="00FE543E"/>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D3A641C"/>
  <w15:docId w15:val="{7BA45125-937A-49FF-BECD-B1D5D0C11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unhideWhenUsed/>
    <w:rsid w:val="00D96C42"/>
    <w:rPr>
      <w:color w:val="0000FF" w:themeColor="hyperlink"/>
      <w:u w:val="single"/>
    </w:rPr>
  </w:style>
  <w:style w:type="paragraph" w:customStyle="1" w:styleId="HP">
    <w:name w:val="HP"/>
    <w:aliases w:val="Part Heading"/>
    <w:basedOn w:val="Normal"/>
    <w:next w:val="Normal"/>
    <w:rsid w:val="000D7783"/>
    <w:pPr>
      <w:keepNext/>
      <w:spacing w:before="360" w:line="240" w:lineRule="auto"/>
      <w:ind w:left="2410" w:hanging="2410"/>
    </w:pPr>
    <w:rPr>
      <w:rFonts w:ascii="Arial" w:eastAsia="Times New Roman" w:hAnsi="Arial" w:cs="Times New Roman"/>
      <w:b/>
      <w:sz w:val="32"/>
      <w:szCs w:val="24"/>
    </w:rPr>
  </w:style>
  <w:style w:type="character" w:styleId="CommentReference">
    <w:name w:val="annotation reference"/>
    <w:basedOn w:val="DefaultParagraphFont"/>
    <w:uiPriority w:val="99"/>
    <w:semiHidden/>
    <w:unhideWhenUsed/>
    <w:rsid w:val="001A0ABB"/>
    <w:rPr>
      <w:sz w:val="16"/>
      <w:szCs w:val="16"/>
    </w:rPr>
  </w:style>
  <w:style w:type="paragraph" w:styleId="CommentText">
    <w:name w:val="annotation text"/>
    <w:basedOn w:val="Normal"/>
    <w:link w:val="CommentTextChar"/>
    <w:uiPriority w:val="99"/>
    <w:unhideWhenUsed/>
    <w:rsid w:val="001A0ABB"/>
    <w:pPr>
      <w:spacing w:line="240" w:lineRule="auto"/>
    </w:pPr>
    <w:rPr>
      <w:sz w:val="20"/>
    </w:rPr>
  </w:style>
  <w:style w:type="character" w:customStyle="1" w:styleId="CommentTextChar">
    <w:name w:val="Comment Text Char"/>
    <w:basedOn w:val="DefaultParagraphFont"/>
    <w:link w:val="CommentText"/>
    <w:uiPriority w:val="99"/>
    <w:rsid w:val="001A0ABB"/>
  </w:style>
  <w:style w:type="paragraph" w:styleId="CommentSubject">
    <w:name w:val="annotation subject"/>
    <w:basedOn w:val="CommentText"/>
    <w:next w:val="CommentText"/>
    <w:link w:val="CommentSubjectChar"/>
    <w:uiPriority w:val="99"/>
    <w:semiHidden/>
    <w:unhideWhenUsed/>
    <w:rsid w:val="001A0ABB"/>
    <w:rPr>
      <w:b/>
      <w:bCs/>
    </w:rPr>
  </w:style>
  <w:style w:type="character" w:customStyle="1" w:styleId="CommentSubjectChar">
    <w:name w:val="Comment Subject Char"/>
    <w:basedOn w:val="CommentTextChar"/>
    <w:link w:val="CommentSubject"/>
    <w:uiPriority w:val="99"/>
    <w:semiHidden/>
    <w:rsid w:val="001A0ABB"/>
    <w:rPr>
      <w:b/>
      <w:bCs/>
    </w:rPr>
  </w:style>
  <w:style w:type="paragraph" w:styleId="Revision">
    <w:name w:val="Revision"/>
    <w:hidden/>
    <w:uiPriority w:val="99"/>
    <w:semiHidden/>
    <w:rsid w:val="005E14B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010737">
      <w:bodyDiv w:val="1"/>
      <w:marLeft w:val="0"/>
      <w:marRight w:val="0"/>
      <w:marTop w:val="0"/>
      <w:marBottom w:val="0"/>
      <w:divBdr>
        <w:top w:val="none" w:sz="0" w:space="0" w:color="auto"/>
        <w:left w:val="none" w:sz="0" w:space="0" w:color="auto"/>
        <w:bottom w:val="none" w:sz="0" w:space="0" w:color="auto"/>
        <w:right w:val="none" w:sz="0" w:space="0" w:color="auto"/>
      </w:divBdr>
    </w:div>
    <w:div w:id="442194098">
      <w:bodyDiv w:val="1"/>
      <w:marLeft w:val="0"/>
      <w:marRight w:val="0"/>
      <w:marTop w:val="0"/>
      <w:marBottom w:val="0"/>
      <w:divBdr>
        <w:top w:val="none" w:sz="0" w:space="0" w:color="auto"/>
        <w:left w:val="none" w:sz="0" w:space="0" w:color="auto"/>
        <w:bottom w:val="none" w:sz="0" w:space="0" w:color="auto"/>
        <w:right w:val="none" w:sz="0" w:space="0" w:color="auto"/>
      </w:divBdr>
    </w:div>
    <w:div w:id="163848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cver.edu.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356EE3D-FC65-40D5-BBB3-E70D48D7AC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AE9B638F8F163488275612851D7D8A2" ma:contentTypeVersion="" ma:contentTypeDescription="PDMS Document Site Content Type" ma:contentTypeScope="" ma:versionID="de3eaf87ee97e5cdfaaca582a07d0e3c">
  <xsd:schema xmlns:xsd="http://www.w3.org/2001/XMLSchema" xmlns:xs="http://www.w3.org/2001/XMLSchema" xmlns:p="http://schemas.microsoft.com/office/2006/metadata/properties" xmlns:ns2="C356EE3D-FC65-40D5-BBB3-E70D48D7AC81" targetNamespace="http://schemas.microsoft.com/office/2006/metadata/properties" ma:root="true" ma:fieldsID="7a27ba622ef7eb5a167b4c6d88c7b604" ns2:_="">
    <xsd:import namespace="C356EE3D-FC65-40D5-BBB3-E70D48D7AC8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6EE3D-FC65-40D5-BBB3-E70D48D7AC8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AC11F-8155-4F6E-9550-5E5BE0CDBB7E}">
  <ds:schemaRefs>
    <ds:schemaRef ds:uri="http://schemas.microsoft.com/office/2006/metadata/properties"/>
    <ds:schemaRef ds:uri="http://schemas.microsoft.com/office/infopath/2007/PartnerControls"/>
    <ds:schemaRef ds:uri="C356EE3D-FC65-40D5-BBB3-E70D48D7AC81"/>
  </ds:schemaRefs>
</ds:datastoreItem>
</file>

<file path=customXml/itemProps2.xml><?xml version="1.0" encoding="utf-8"?>
<ds:datastoreItem xmlns:ds="http://schemas.openxmlformats.org/officeDocument/2006/customXml" ds:itemID="{42E6F2C4-73F7-43FB-8DE8-47BA1A82DBB5}">
  <ds:schemaRefs>
    <ds:schemaRef ds:uri="http://schemas.microsoft.com/sharepoint/v3/contenttype/forms"/>
  </ds:schemaRefs>
</ds:datastoreItem>
</file>

<file path=customXml/itemProps3.xml><?xml version="1.0" encoding="utf-8"?>
<ds:datastoreItem xmlns:ds="http://schemas.openxmlformats.org/officeDocument/2006/customXml" ds:itemID="{CD79ACB2-43CD-4626-8F6D-48B5BB967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6EE3D-FC65-40D5-BBB3-E70D48D7A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A6F72-C625-41F6-9F73-B5DF3E14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HERTZBERG,David</dc:creator>
  <cp:lastModifiedBy>HERBERT,Callum</cp:lastModifiedBy>
  <cp:revision>5</cp:revision>
  <cp:lastPrinted>2020-07-09T06:08:00Z</cp:lastPrinted>
  <dcterms:created xsi:type="dcterms:W3CDTF">2020-09-22T03:49:00Z</dcterms:created>
  <dcterms:modified xsi:type="dcterms:W3CDTF">2020-12-01T00:27:00Z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0x010100266966F133664895A6EE3632470D45F5005AE9B638F8F163488275612851D7D8A2</vt:lpwstr>
  </property>
</Properties>
</file>