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C0BC4" w14:textId="77777777" w:rsidR="001E51F5" w:rsidRPr="00E47491" w:rsidRDefault="001E51F5" w:rsidP="001E51F5">
      <w:pPr>
        <w:spacing w:after="0" w:line="240" w:lineRule="auto"/>
        <w:jc w:val="center"/>
        <w:rPr>
          <w:rFonts w:ascii="Tms Rmn" w:eastAsia="Times New Roman" w:hAnsi="Tms Rmn"/>
          <w:b/>
          <w:sz w:val="22"/>
          <w:szCs w:val="22"/>
          <w:u w:val="single"/>
          <w:lang w:eastAsia="en-AU"/>
        </w:rPr>
      </w:pPr>
      <w:bookmarkStart w:id="0" w:name="_GoBack"/>
      <w:bookmarkEnd w:id="0"/>
      <w:r w:rsidRPr="00E47491">
        <w:rPr>
          <w:rFonts w:ascii="Tms Rmn" w:eastAsia="Times New Roman" w:hAnsi="Tms Rmn"/>
          <w:b/>
          <w:sz w:val="22"/>
          <w:szCs w:val="22"/>
          <w:u w:val="single"/>
          <w:lang w:eastAsia="en-AU"/>
        </w:rPr>
        <w:t>EXPLANATORY STATEMENT</w:t>
      </w:r>
    </w:p>
    <w:p w14:paraId="6F4C5E54" w14:textId="77777777" w:rsidR="001E51F5" w:rsidRPr="00E47491" w:rsidRDefault="001E51F5" w:rsidP="001E51F5">
      <w:pPr>
        <w:spacing w:after="0" w:line="240" w:lineRule="auto"/>
        <w:jc w:val="center"/>
        <w:rPr>
          <w:rFonts w:ascii="Tms Rmn" w:eastAsia="Times New Roman" w:hAnsi="Tms Rmn"/>
          <w:b/>
          <w:sz w:val="22"/>
          <w:szCs w:val="22"/>
          <w:lang w:eastAsia="en-AU"/>
        </w:rPr>
      </w:pPr>
    </w:p>
    <w:p w14:paraId="5FCBADBB" w14:textId="77777777" w:rsidR="001E51F5" w:rsidRPr="00E47491" w:rsidRDefault="001E51F5" w:rsidP="001E51F5">
      <w:pPr>
        <w:spacing w:after="0" w:line="240" w:lineRule="auto"/>
        <w:jc w:val="center"/>
        <w:rPr>
          <w:rFonts w:ascii="Tms Rmn" w:eastAsia="Times New Roman" w:hAnsi="Tms Rmn"/>
          <w:sz w:val="22"/>
          <w:szCs w:val="22"/>
          <w:u w:val="single"/>
          <w:lang w:eastAsia="en-AU"/>
        </w:rPr>
      </w:pPr>
      <w:r w:rsidRPr="00E47491">
        <w:rPr>
          <w:rFonts w:eastAsia="Times New Roman"/>
          <w:i/>
          <w:sz w:val="22"/>
          <w:szCs w:val="22"/>
          <w:lang w:eastAsia="en-AU"/>
        </w:rPr>
        <w:t>Therapeutic Goods Act 1989</w:t>
      </w:r>
    </w:p>
    <w:p w14:paraId="23D4CA75" w14:textId="77777777" w:rsidR="001E51F5" w:rsidRPr="00E47491" w:rsidRDefault="001E51F5" w:rsidP="001E51F5">
      <w:pPr>
        <w:spacing w:after="0" w:line="240" w:lineRule="auto"/>
        <w:jc w:val="center"/>
        <w:rPr>
          <w:rFonts w:ascii="Tms Rmn" w:eastAsia="Times New Roman" w:hAnsi="Tms Rmn"/>
          <w:sz w:val="22"/>
          <w:szCs w:val="22"/>
          <w:u w:val="single"/>
          <w:lang w:eastAsia="en-AU"/>
        </w:rPr>
      </w:pPr>
    </w:p>
    <w:p w14:paraId="3567B715" w14:textId="4417D7E9" w:rsidR="001E51F5" w:rsidRPr="00E47491" w:rsidRDefault="007F2274" w:rsidP="001E51F5">
      <w:pPr>
        <w:spacing w:after="0" w:line="240" w:lineRule="auto"/>
        <w:jc w:val="center"/>
        <w:rPr>
          <w:rFonts w:eastAsia="Times New Roman"/>
          <w:i/>
          <w:sz w:val="22"/>
          <w:szCs w:val="22"/>
          <w:lang w:eastAsia="en-AU"/>
        </w:rPr>
      </w:pPr>
      <w:r w:rsidRPr="007F2274">
        <w:rPr>
          <w:rFonts w:eastAsia="Times New Roman"/>
          <w:i/>
          <w:sz w:val="22"/>
          <w:szCs w:val="22"/>
          <w:lang w:eastAsia="en-AU"/>
        </w:rPr>
        <w:t xml:space="preserve">Therapeutic Goods (Medical Devices—Information that Must Accompany Application for Inclusion) Amendment (COVID-19 Measures—Class 1 IVD </w:t>
      </w:r>
      <w:r w:rsidR="00095954">
        <w:rPr>
          <w:rFonts w:eastAsia="Times New Roman"/>
          <w:i/>
          <w:sz w:val="22"/>
          <w:szCs w:val="22"/>
          <w:lang w:eastAsia="en-AU"/>
        </w:rPr>
        <w:t>M</w:t>
      </w:r>
      <w:r w:rsidRPr="007F2274">
        <w:rPr>
          <w:rFonts w:eastAsia="Times New Roman"/>
          <w:i/>
          <w:sz w:val="22"/>
          <w:szCs w:val="22"/>
          <w:lang w:eastAsia="en-AU"/>
        </w:rPr>
        <w:t xml:space="preserve">edical </w:t>
      </w:r>
      <w:r w:rsidR="00095954">
        <w:rPr>
          <w:rFonts w:eastAsia="Times New Roman"/>
          <w:i/>
          <w:sz w:val="22"/>
          <w:szCs w:val="22"/>
          <w:lang w:eastAsia="en-AU"/>
        </w:rPr>
        <w:t>D</w:t>
      </w:r>
      <w:r w:rsidRPr="007F2274">
        <w:rPr>
          <w:rFonts w:eastAsia="Times New Roman"/>
          <w:i/>
          <w:sz w:val="22"/>
          <w:szCs w:val="22"/>
          <w:lang w:eastAsia="en-AU"/>
        </w:rPr>
        <w:t>evices) Determination 2020</w:t>
      </w:r>
    </w:p>
    <w:p w14:paraId="66E76C87" w14:textId="77777777" w:rsidR="001E51F5" w:rsidRPr="00E47491" w:rsidRDefault="001E51F5" w:rsidP="001E51F5">
      <w:pPr>
        <w:autoSpaceDE w:val="0"/>
        <w:autoSpaceDN w:val="0"/>
        <w:adjustRightInd w:val="0"/>
        <w:spacing w:after="0" w:line="240" w:lineRule="auto"/>
        <w:jc w:val="center"/>
        <w:rPr>
          <w:rFonts w:eastAsia="Times New Roman"/>
          <w:sz w:val="22"/>
          <w:szCs w:val="22"/>
          <w:lang w:eastAsia="en-AU"/>
        </w:rPr>
      </w:pPr>
    </w:p>
    <w:p w14:paraId="573B7752" w14:textId="77777777" w:rsidR="001E51F5" w:rsidRPr="00E47491" w:rsidRDefault="001E51F5" w:rsidP="001E51F5">
      <w:pPr>
        <w:autoSpaceDE w:val="0"/>
        <w:autoSpaceDN w:val="0"/>
        <w:adjustRightInd w:val="0"/>
        <w:spacing w:after="0" w:line="240" w:lineRule="auto"/>
        <w:rPr>
          <w:rFonts w:eastAsia="Times New Roman"/>
          <w:sz w:val="22"/>
          <w:szCs w:val="22"/>
          <w:lang w:eastAsia="en-AU"/>
        </w:rPr>
      </w:pPr>
      <w:r w:rsidRPr="00E47491">
        <w:rPr>
          <w:rFonts w:eastAsia="Times New Roman"/>
          <w:sz w:val="22"/>
          <w:szCs w:val="22"/>
          <w:lang w:eastAsia="en-AU"/>
        </w:rPr>
        <w:t xml:space="preserve">The </w:t>
      </w:r>
      <w:r w:rsidRPr="00E47491">
        <w:rPr>
          <w:rFonts w:eastAsia="Times New Roman"/>
          <w:i/>
          <w:sz w:val="22"/>
          <w:szCs w:val="22"/>
          <w:lang w:eastAsia="en-AU"/>
        </w:rPr>
        <w:t>Therapeutic Goods Act 1989</w:t>
      </w:r>
      <w:r w:rsidRPr="00E47491">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TGA”) within the Australian Government Department of Health.</w:t>
      </w:r>
    </w:p>
    <w:p w14:paraId="1F5D5D6E" w14:textId="77777777" w:rsidR="001E51F5" w:rsidRDefault="001E51F5" w:rsidP="001E51F5">
      <w:pPr>
        <w:autoSpaceDE w:val="0"/>
        <w:autoSpaceDN w:val="0"/>
        <w:adjustRightInd w:val="0"/>
        <w:spacing w:after="0" w:line="240" w:lineRule="auto"/>
        <w:rPr>
          <w:rFonts w:eastAsia="Times New Roman"/>
          <w:sz w:val="22"/>
          <w:szCs w:val="22"/>
          <w:lang w:eastAsia="en-AU"/>
        </w:rPr>
      </w:pPr>
    </w:p>
    <w:p w14:paraId="5BD61A3A" w14:textId="77777777" w:rsidR="000F38EB" w:rsidRDefault="000F38EB"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Section 41FDB of the Act sets out preliminary assessment requirements in relation to an application to the Secretary for a kind of medical device to be included in the </w:t>
      </w:r>
      <w:r w:rsidR="001760F0">
        <w:rPr>
          <w:rFonts w:eastAsia="Times New Roman"/>
          <w:sz w:val="22"/>
          <w:szCs w:val="22"/>
          <w:lang w:eastAsia="en-AU"/>
        </w:rPr>
        <w:t xml:space="preserve">Australian </w:t>
      </w:r>
      <w:r>
        <w:rPr>
          <w:rFonts w:eastAsia="Times New Roman"/>
          <w:sz w:val="22"/>
          <w:szCs w:val="22"/>
          <w:lang w:eastAsia="en-AU"/>
        </w:rPr>
        <w:t>Register</w:t>
      </w:r>
      <w:r w:rsidR="001760F0">
        <w:rPr>
          <w:rFonts w:eastAsia="Times New Roman"/>
          <w:sz w:val="22"/>
          <w:szCs w:val="22"/>
          <w:lang w:eastAsia="en-AU"/>
        </w:rPr>
        <w:t xml:space="preserve"> of Therapeutic Goods (“the Register”)</w:t>
      </w:r>
      <w:r>
        <w:rPr>
          <w:rFonts w:eastAsia="Times New Roman"/>
          <w:sz w:val="22"/>
          <w:szCs w:val="22"/>
          <w:lang w:eastAsia="en-AU"/>
        </w:rPr>
        <w:t xml:space="preserve">.  These include </w:t>
      </w:r>
      <w:r w:rsidR="00573284">
        <w:rPr>
          <w:rFonts w:eastAsia="Times New Roman"/>
          <w:sz w:val="22"/>
          <w:szCs w:val="22"/>
          <w:lang w:eastAsia="en-AU"/>
        </w:rPr>
        <w:t xml:space="preserve">the </w:t>
      </w:r>
      <w:r>
        <w:rPr>
          <w:rFonts w:eastAsia="Times New Roman"/>
          <w:sz w:val="22"/>
          <w:szCs w:val="22"/>
          <w:lang w:eastAsia="en-AU"/>
        </w:rPr>
        <w:t xml:space="preserve">requirements that an application be accompanied by information that is of a kind determined under subsection </w:t>
      </w:r>
      <w:proofErr w:type="gramStart"/>
      <w:r>
        <w:rPr>
          <w:rFonts w:eastAsia="Times New Roman"/>
          <w:sz w:val="22"/>
          <w:szCs w:val="22"/>
          <w:lang w:eastAsia="en-AU"/>
        </w:rPr>
        <w:t>41FDB(</w:t>
      </w:r>
      <w:proofErr w:type="gramEnd"/>
      <w:r>
        <w:rPr>
          <w:rFonts w:eastAsia="Times New Roman"/>
          <w:sz w:val="22"/>
          <w:szCs w:val="22"/>
          <w:lang w:eastAsia="en-AU"/>
        </w:rPr>
        <w:t>7)</w:t>
      </w:r>
      <w:r w:rsidR="00573284">
        <w:rPr>
          <w:rFonts w:eastAsia="Times New Roman"/>
          <w:sz w:val="22"/>
          <w:szCs w:val="22"/>
          <w:lang w:eastAsia="en-AU"/>
        </w:rPr>
        <w:t>,</w:t>
      </w:r>
      <w:r>
        <w:rPr>
          <w:rFonts w:eastAsia="Times New Roman"/>
          <w:sz w:val="22"/>
          <w:szCs w:val="22"/>
          <w:lang w:eastAsia="en-AU"/>
        </w:rPr>
        <w:t xml:space="preserve"> in a form determined under subsection 41FDB(8), for the relevant classification of medical device</w:t>
      </w:r>
      <w:r w:rsidR="0091430D">
        <w:rPr>
          <w:rFonts w:eastAsia="Times New Roman"/>
          <w:sz w:val="22"/>
          <w:szCs w:val="22"/>
          <w:lang w:eastAsia="en-AU"/>
        </w:rPr>
        <w:t xml:space="preserve"> (subparagraphs 41FDB(2)(d)(</w:t>
      </w:r>
      <w:proofErr w:type="spellStart"/>
      <w:r w:rsidR="0091430D">
        <w:rPr>
          <w:rFonts w:eastAsia="Times New Roman"/>
          <w:sz w:val="22"/>
          <w:szCs w:val="22"/>
          <w:lang w:eastAsia="en-AU"/>
        </w:rPr>
        <w:t>i</w:t>
      </w:r>
      <w:proofErr w:type="spellEnd"/>
      <w:r w:rsidR="0091430D">
        <w:rPr>
          <w:rFonts w:eastAsia="Times New Roman"/>
          <w:sz w:val="22"/>
          <w:szCs w:val="22"/>
          <w:lang w:eastAsia="en-AU"/>
        </w:rPr>
        <w:t>) and (ii) refers)</w:t>
      </w:r>
      <w:r>
        <w:rPr>
          <w:rFonts w:eastAsia="Times New Roman"/>
          <w:sz w:val="22"/>
          <w:szCs w:val="22"/>
          <w:lang w:eastAsia="en-AU"/>
        </w:rPr>
        <w:t>.</w:t>
      </w:r>
    </w:p>
    <w:p w14:paraId="3FB91809" w14:textId="77777777" w:rsidR="000F38EB" w:rsidRDefault="000F38EB" w:rsidP="001E51F5">
      <w:pPr>
        <w:autoSpaceDE w:val="0"/>
        <w:autoSpaceDN w:val="0"/>
        <w:adjustRightInd w:val="0"/>
        <w:spacing w:after="0" w:line="240" w:lineRule="auto"/>
        <w:rPr>
          <w:rFonts w:eastAsia="Times New Roman"/>
          <w:sz w:val="22"/>
          <w:szCs w:val="22"/>
          <w:lang w:eastAsia="en-AU"/>
        </w:rPr>
      </w:pPr>
    </w:p>
    <w:p w14:paraId="3ADBD980" w14:textId="77777777" w:rsidR="000F38EB" w:rsidRDefault="000F38EB"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Relevantly, subsections 41FDB(7) and (8)</w:t>
      </w:r>
      <w:r w:rsidR="0091430D">
        <w:rPr>
          <w:rFonts w:eastAsia="Times New Roman"/>
          <w:sz w:val="22"/>
          <w:szCs w:val="22"/>
          <w:lang w:eastAsia="en-AU"/>
        </w:rPr>
        <w:t xml:space="preserve"> of the Act</w:t>
      </w:r>
      <w:r>
        <w:rPr>
          <w:rFonts w:eastAsia="Times New Roman"/>
          <w:sz w:val="22"/>
          <w:szCs w:val="22"/>
          <w:lang w:eastAsia="en-AU"/>
        </w:rPr>
        <w:t xml:space="preserve"> provide that the Secretary may, by legislative instrument, determine a kind and form of information respectively for the purposes of an application mentioned </w:t>
      </w:r>
      <w:r w:rsidR="0091430D">
        <w:rPr>
          <w:rFonts w:eastAsia="Times New Roman"/>
          <w:sz w:val="22"/>
          <w:szCs w:val="22"/>
          <w:lang w:eastAsia="en-AU"/>
        </w:rPr>
        <w:t xml:space="preserve">in subparagraphs </w:t>
      </w:r>
      <w:r w:rsidR="0091430D" w:rsidRPr="0091430D">
        <w:rPr>
          <w:rFonts w:eastAsia="Times New Roman"/>
          <w:sz w:val="22"/>
          <w:szCs w:val="22"/>
          <w:lang w:eastAsia="en-AU"/>
        </w:rPr>
        <w:t>41FDB(2)(d)(</w:t>
      </w:r>
      <w:proofErr w:type="spellStart"/>
      <w:r w:rsidR="0091430D" w:rsidRPr="0091430D">
        <w:rPr>
          <w:rFonts w:eastAsia="Times New Roman"/>
          <w:sz w:val="22"/>
          <w:szCs w:val="22"/>
          <w:lang w:eastAsia="en-AU"/>
        </w:rPr>
        <w:t>i</w:t>
      </w:r>
      <w:proofErr w:type="spellEnd"/>
      <w:r w:rsidR="0091430D" w:rsidRPr="0091430D">
        <w:rPr>
          <w:rFonts w:eastAsia="Times New Roman"/>
          <w:sz w:val="22"/>
          <w:szCs w:val="22"/>
          <w:lang w:eastAsia="en-AU"/>
        </w:rPr>
        <w:t>) and</w:t>
      </w:r>
      <w:r w:rsidR="00F7394F">
        <w:rPr>
          <w:rFonts w:eastAsia="Times New Roman"/>
          <w:sz w:val="22"/>
          <w:szCs w:val="22"/>
          <w:lang w:eastAsia="en-AU"/>
        </w:rPr>
        <w:t xml:space="preserve"> </w:t>
      </w:r>
      <w:r w:rsidR="0091430D" w:rsidRPr="0091430D">
        <w:rPr>
          <w:rFonts w:eastAsia="Times New Roman"/>
          <w:sz w:val="22"/>
          <w:szCs w:val="22"/>
          <w:lang w:eastAsia="en-AU"/>
        </w:rPr>
        <w:t>(ii)</w:t>
      </w:r>
      <w:r w:rsidR="0091430D">
        <w:rPr>
          <w:rFonts w:eastAsia="Times New Roman"/>
          <w:sz w:val="22"/>
          <w:szCs w:val="22"/>
          <w:lang w:eastAsia="en-AU"/>
        </w:rPr>
        <w:t xml:space="preserve"> of the Act in relation to medical devices of a particular classification.</w:t>
      </w:r>
    </w:p>
    <w:p w14:paraId="1F33E13D" w14:textId="77777777" w:rsidR="0091430D" w:rsidRDefault="0091430D" w:rsidP="00E47491">
      <w:pPr>
        <w:autoSpaceDE w:val="0"/>
        <w:autoSpaceDN w:val="0"/>
        <w:adjustRightInd w:val="0"/>
        <w:spacing w:after="0" w:line="240" w:lineRule="auto"/>
        <w:rPr>
          <w:rFonts w:eastAsia="Times New Roman"/>
          <w:sz w:val="22"/>
          <w:szCs w:val="22"/>
          <w:lang w:eastAsia="en-AU"/>
        </w:rPr>
      </w:pPr>
    </w:p>
    <w:p w14:paraId="24549D8E" w14:textId="77777777" w:rsidR="0091430D" w:rsidRDefault="0091430D" w:rsidP="00E47491">
      <w:pPr>
        <w:autoSpaceDE w:val="0"/>
        <w:autoSpaceDN w:val="0"/>
        <w:adjustRightInd w:val="0"/>
        <w:spacing w:after="0" w:line="240" w:lineRule="auto"/>
        <w:rPr>
          <w:rFonts w:eastAsia="Times New Roman"/>
          <w:sz w:val="22"/>
          <w:szCs w:val="22"/>
          <w:lang w:eastAsia="en-AU"/>
        </w:rPr>
      </w:pPr>
      <w:r w:rsidRPr="0091430D">
        <w:rPr>
          <w:rFonts w:eastAsia="Times New Roman"/>
          <w:sz w:val="22"/>
          <w:szCs w:val="22"/>
          <w:lang w:eastAsia="en-AU"/>
        </w:rPr>
        <w:t xml:space="preserve">The </w:t>
      </w:r>
      <w:r w:rsidRPr="0091430D">
        <w:rPr>
          <w:rFonts w:eastAsia="Times New Roman"/>
          <w:i/>
          <w:iCs/>
          <w:sz w:val="22"/>
          <w:szCs w:val="22"/>
          <w:lang w:eastAsia="en-AU"/>
        </w:rPr>
        <w:t>Therapeutic Goods (Medical Devices—Information that Must Accompany Application for Inclusion) Determination 2018</w:t>
      </w:r>
      <w:r w:rsidRPr="0091430D">
        <w:rPr>
          <w:rFonts w:eastAsia="Times New Roman"/>
          <w:sz w:val="22"/>
          <w:szCs w:val="22"/>
          <w:lang w:eastAsia="en-AU"/>
        </w:rPr>
        <w:t xml:space="preserve"> (“</w:t>
      </w:r>
      <w:r w:rsidR="001760F0">
        <w:rPr>
          <w:rFonts w:eastAsia="Times New Roman"/>
          <w:sz w:val="22"/>
          <w:szCs w:val="22"/>
          <w:lang w:eastAsia="en-AU"/>
        </w:rPr>
        <w:t xml:space="preserve">the </w:t>
      </w:r>
      <w:r w:rsidRPr="0091430D">
        <w:rPr>
          <w:rFonts w:eastAsia="Times New Roman"/>
          <w:sz w:val="22"/>
          <w:szCs w:val="22"/>
          <w:lang w:eastAsia="en-AU"/>
        </w:rPr>
        <w:t xml:space="preserve">Principal Determination”) </w:t>
      </w:r>
      <w:r w:rsidR="001760F0">
        <w:rPr>
          <w:rFonts w:eastAsia="Times New Roman"/>
          <w:sz w:val="22"/>
          <w:szCs w:val="22"/>
          <w:lang w:eastAsia="en-AU"/>
        </w:rPr>
        <w:t xml:space="preserve">is </w:t>
      </w:r>
      <w:r w:rsidRPr="0091430D">
        <w:rPr>
          <w:rFonts w:eastAsia="Times New Roman"/>
          <w:sz w:val="22"/>
          <w:szCs w:val="22"/>
          <w:lang w:eastAsia="en-AU"/>
        </w:rPr>
        <w:t xml:space="preserve">made </w:t>
      </w:r>
      <w:r>
        <w:rPr>
          <w:rFonts w:eastAsia="Times New Roman"/>
          <w:sz w:val="22"/>
          <w:szCs w:val="22"/>
          <w:lang w:eastAsia="en-AU"/>
        </w:rPr>
        <w:t>under</w:t>
      </w:r>
      <w:r w:rsidR="00F7394F">
        <w:rPr>
          <w:rFonts w:eastAsia="Times New Roman"/>
          <w:sz w:val="22"/>
          <w:szCs w:val="22"/>
          <w:lang w:eastAsia="en-AU"/>
        </w:rPr>
        <w:t xml:space="preserve"> subsections </w:t>
      </w:r>
      <w:proofErr w:type="gramStart"/>
      <w:r w:rsidR="00F7394F">
        <w:rPr>
          <w:rFonts w:eastAsia="Times New Roman"/>
          <w:sz w:val="22"/>
          <w:szCs w:val="22"/>
          <w:lang w:eastAsia="en-AU"/>
        </w:rPr>
        <w:t>41FDB(</w:t>
      </w:r>
      <w:proofErr w:type="gramEnd"/>
      <w:r w:rsidR="00F7394F">
        <w:rPr>
          <w:rFonts w:eastAsia="Times New Roman"/>
          <w:sz w:val="22"/>
          <w:szCs w:val="22"/>
          <w:lang w:eastAsia="en-AU"/>
        </w:rPr>
        <w:t xml:space="preserve">7) and </w:t>
      </w:r>
      <w:r w:rsidRPr="0091430D">
        <w:rPr>
          <w:rFonts w:eastAsia="Times New Roman"/>
          <w:sz w:val="22"/>
          <w:szCs w:val="22"/>
          <w:lang w:eastAsia="en-AU"/>
        </w:rPr>
        <w:t>(8) of the Act</w:t>
      </w:r>
      <w:r>
        <w:rPr>
          <w:rFonts w:eastAsia="Times New Roman"/>
          <w:sz w:val="22"/>
          <w:szCs w:val="22"/>
          <w:lang w:eastAsia="en-AU"/>
        </w:rPr>
        <w:t xml:space="preserve">.  The Principal Determination determines </w:t>
      </w:r>
      <w:r w:rsidRPr="0091430D">
        <w:rPr>
          <w:rFonts w:eastAsia="Times New Roman"/>
          <w:sz w:val="22"/>
          <w:szCs w:val="22"/>
          <w:lang w:eastAsia="en-AU"/>
        </w:rPr>
        <w:t>the kind and form of information that must accompany an application for kinds of medical devices of a particular classification to be included in the Register.</w:t>
      </w:r>
    </w:p>
    <w:p w14:paraId="5D2D137F" w14:textId="77777777" w:rsidR="0091430D" w:rsidRDefault="0091430D" w:rsidP="00E47491">
      <w:pPr>
        <w:autoSpaceDE w:val="0"/>
        <w:autoSpaceDN w:val="0"/>
        <w:adjustRightInd w:val="0"/>
        <w:spacing w:after="0" w:line="240" w:lineRule="auto"/>
        <w:rPr>
          <w:rFonts w:eastAsia="Times New Roman"/>
          <w:sz w:val="22"/>
          <w:szCs w:val="22"/>
          <w:lang w:eastAsia="en-AU"/>
        </w:rPr>
      </w:pPr>
    </w:p>
    <w:p w14:paraId="2551D0D8" w14:textId="3621331D" w:rsidR="0091430D" w:rsidRDefault="001760F0" w:rsidP="00E47491">
      <w:pPr>
        <w:autoSpaceDE w:val="0"/>
        <w:autoSpaceDN w:val="0"/>
        <w:adjustRightInd w:val="0"/>
        <w:spacing w:after="0" w:line="240" w:lineRule="auto"/>
        <w:rPr>
          <w:rFonts w:eastAsia="Times New Roman"/>
          <w:sz w:val="22"/>
          <w:szCs w:val="22"/>
          <w:lang w:eastAsia="en-AU"/>
        </w:rPr>
      </w:pPr>
      <w:r w:rsidRPr="001760F0">
        <w:rPr>
          <w:rFonts w:eastAsia="Times New Roman"/>
          <w:sz w:val="22"/>
          <w:szCs w:val="22"/>
          <w:lang w:eastAsia="en-AU"/>
        </w:rPr>
        <w:t xml:space="preserve">The kinds of information specified in </w:t>
      </w:r>
      <w:r>
        <w:rPr>
          <w:rFonts w:eastAsia="Times New Roman"/>
          <w:sz w:val="22"/>
          <w:szCs w:val="22"/>
          <w:lang w:eastAsia="en-AU"/>
        </w:rPr>
        <w:t>the Principal</w:t>
      </w:r>
      <w:r w:rsidRPr="001760F0">
        <w:rPr>
          <w:rFonts w:eastAsia="Times New Roman"/>
          <w:sz w:val="22"/>
          <w:szCs w:val="22"/>
          <w:lang w:eastAsia="en-AU"/>
        </w:rPr>
        <w:t xml:space="preserve"> Determination relate to the conformity assessment </w:t>
      </w:r>
      <w:proofErr w:type="gramStart"/>
      <w:r w:rsidRPr="001760F0">
        <w:rPr>
          <w:rFonts w:eastAsia="Times New Roman"/>
          <w:sz w:val="22"/>
          <w:szCs w:val="22"/>
          <w:lang w:eastAsia="en-AU"/>
        </w:rPr>
        <w:t>documents</w:t>
      </w:r>
      <w:proofErr w:type="gramEnd"/>
      <w:r w:rsidRPr="001760F0">
        <w:rPr>
          <w:rFonts w:eastAsia="Times New Roman"/>
          <w:sz w:val="22"/>
          <w:szCs w:val="22"/>
          <w:lang w:eastAsia="en-AU"/>
        </w:rPr>
        <w:t xml:space="preserve"> that are required to demonstrate that appropriate conformity assessment procedures have been applied by the manufacturer to its quality management system and the particular kind of medical device.</w:t>
      </w:r>
      <w:r>
        <w:rPr>
          <w:rFonts w:eastAsia="Times New Roman"/>
          <w:sz w:val="22"/>
          <w:szCs w:val="22"/>
          <w:lang w:eastAsia="en-AU"/>
        </w:rPr>
        <w:t xml:space="preserve"> </w:t>
      </w:r>
      <w:r w:rsidRPr="001760F0">
        <w:rPr>
          <w:rFonts w:eastAsia="Times New Roman"/>
          <w:sz w:val="22"/>
          <w:szCs w:val="22"/>
          <w:lang w:eastAsia="en-AU"/>
        </w:rPr>
        <w:t xml:space="preserve"> The conformity assessment documents include </w:t>
      </w:r>
      <w:r w:rsidRPr="001760F0">
        <w:rPr>
          <w:rFonts w:eastAsia="Times New Roman"/>
          <w:sz w:val="22"/>
          <w:szCs w:val="22"/>
          <w:lang w:eastAsia="en-AU"/>
        </w:rPr>
        <w:lastRenderedPageBreak/>
        <w:t xml:space="preserve">certificates and other documents </w:t>
      </w:r>
      <w:r w:rsidR="00593743">
        <w:rPr>
          <w:rFonts w:eastAsia="Times New Roman"/>
          <w:sz w:val="22"/>
          <w:szCs w:val="22"/>
          <w:lang w:eastAsia="en-AU"/>
        </w:rPr>
        <w:t>that</w:t>
      </w:r>
      <w:r w:rsidR="00593743" w:rsidRPr="001760F0">
        <w:rPr>
          <w:rFonts w:eastAsia="Times New Roman"/>
          <w:sz w:val="22"/>
          <w:szCs w:val="22"/>
          <w:lang w:eastAsia="en-AU"/>
        </w:rPr>
        <w:t xml:space="preserve"> </w:t>
      </w:r>
      <w:r w:rsidRPr="001760F0">
        <w:rPr>
          <w:rFonts w:eastAsia="Times New Roman"/>
          <w:sz w:val="22"/>
          <w:szCs w:val="22"/>
          <w:lang w:eastAsia="en-AU"/>
        </w:rPr>
        <w:t>have been issued or recognised by the Secretary and, in the alternative,</w:t>
      </w:r>
      <w:r>
        <w:rPr>
          <w:rFonts w:eastAsia="Times New Roman"/>
          <w:sz w:val="22"/>
          <w:szCs w:val="22"/>
          <w:lang w:eastAsia="en-AU"/>
        </w:rPr>
        <w:t xml:space="preserve"> comparable overseas regulators</w:t>
      </w:r>
      <w:r w:rsidRPr="001760F0">
        <w:rPr>
          <w:rFonts w:eastAsia="Times New Roman"/>
          <w:sz w:val="22"/>
          <w:szCs w:val="22"/>
          <w:lang w:eastAsia="en-AU"/>
        </w:rPr>
        <w:t xml:space="preserve"> as defin</w:t>
      </w:r>
      <w:r>
        <w:rPr>
          <w:rFonts w:eastAsia="Times New Roman"/>
          <w:sz w:val="22"/>
          <w:szCs w:val="22"/>
          <w:lang w:eastAsia="en-AU"/>
        </w:rPr>
        <w:t>ed in section 41BIB of the Act.</w:t>
      </w:r>
    </w:p>
    <w:p w14:paraId="4EC5C2EA" w14:textId="77777777" w:rsidR="001760F0" w:rsidRDefault="001760F0" w:rsidP="00E47491">
      <w:pPr>
        <w:autoSpaceDE w:val="0"/>
        <w:autoSpaceDN w:val="0"/>
        <w:adjustRightInd w:val="0"/>
        <w:spacing w:after="0" w:line="240" w:lineRule="auto"/>
        <w:rPr>
          <w:rFonts w:eastAsia="Times New Roman"/>
          <w:sz w:val="22"/>
          <w:szCs w:val="22"/>
          <w:lang w:eastAsia="en-AU"/>
        </w:rPr>
      </w:pPr>
    </w:p>
    <w:p w14:paraId="13D359AF" w14:textId="7F5CD08A" w:rsidR="001760F0" w:rsidRPr="001760F0" w:rsidRDefault="001760F0" w:rsidP="00E47491">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007F2274" w:rsidRPr="007F2274">
        <w:rPr>
          <w:rFonts w:eastAsia="Times New Roman"/>
          <w:i/>
          <w:sz w:val="22"/>
          <w:szCs w:val="22"/>
          <w:lang w:eastAsia="en-AU"/>
        </w:rPr>
        <w:t xml:space="preserve">Therapeutic Goods (Medical Devices—Information that Must Accompany Application for Inclusion) Amendment (COVID-19 Measures—Class 1 IVD </w:t>
      </w:r>
      <w:r w:rsidR="00095954">
        <w:rPr>
          <w:rFonts w:eastAsia="Times New Roman"/>
          <w:i/>
          <w:sz w:val="22"/>
          <w:szCs w:val="22"/>
          <w:lang w:eastAsia="en-AU"/>
        </w:rPr>
        <w:t>M</w:t>
      </w:r>
      <w:r w:rsidR="007F2274" w:rsidRPr="007F2274">
        <w:rPr>
          <w:rFonts w:eastAsia="Times New Roman"/>
          <w:i/>
          <w:sz w:val="22"/>
          <w:szCs w:val="22"/>
          <w:lang w:eastAsia="en-AU"/>
        </w:rPr>
        <w:t xml:space="preserve">edical </w:t>
      </w:r>
      <w:r w:rsidR="00095954">
        <w:rPr>
          <w:rFonts w:eastAsia="Times New Roman"/>
          <w:i/>
          <w:sz w:val="22"/>
          <w:szCs w:val="22"/>
          <w:lang w:eastAsia="en-AU"/>
        </w:rPr>
        <w:t>D</w:t>
      </w:r>
      <w:r w:rsidR="007F2274" w:rsidRPr="007F2274">
        <w:rPr>
          <w:rFonts w:eastAsia="Times New Roman"/>
          <w:i/>
          <w:sz w:val="22"/>
          <w:szCs w:val="22"/>
          <w:lang w:eastAsia="en-AU"/>
        </w:rPr>
        <w:t xml:space="preserve">evices) Determination 2020 </w:t>
      </w:r>
      <w:r>
        <w:rPr>
          <w:rFonts w:eastAsia="Times New Roman"/>
          <w:sz w:val="22"/>
          <w:szCs w:val="22"/>
          <w:lang w:eastAsia="en-AU"/>
        </w:rPr>
        <w:t xml:space="preserve">(“the Amendment Determination”) is made under </w:t>
      </w:r>
      <w:r w:rsidRPr="001760F0">
        <w:rPr>
          <w:rFonts w:eastAsia="Times New Roman"/>
          <w:sz w:val="22"/>
          <w:szCs w:val="22"/>
          <w:lang w:eastAsia="en-AU"/>
        </w:rPr>
        <w:t xml:space="preserve">subsection </w:t>
      </w:r>
      <w:proofErr w:type="gramStart"/>
      <w:r w:rsidRPr="001760F0">
        <w:rPr>
          <w:rFonts w:eastAsia="Times New Roman"/>
          <w:sz w:val="22"/>
          <w:szCs w:val="22"/>
          <w:lang w:eastAsia="en-AU"/>
        </w:rPr>
        <w:t>41FDB(</w:t>
      </w:r>
      <w:proofErr w:type="gramEnd"/>
      <w:r w:rsidRPr="001760F0">
        <w:rPr>
          <w:rFonts w:eastAsia="Times New Roman"/>
          <w:sz w:val="22"/>
          <w:szCs w:val="22"/>
          <w:lang w:eastAsia="en-AU"/>
        </w:rPr>
        <w:t>7) of the Act</w:t>
      </w:r>
      <w:r>
        <w:rPr>
          <w:rFonts w:eastAsia="Times New Roman"/>
          <w:sz w:val="22"/>
          <w:szCs w:val="22"/>
          <w:lang w:eastAsia="en-AU"/>
        </w:rPr>
        <w:t xml:space="preserve">, </w:t>
      </w:r>
      <w:r w:rsidRPr="001760F0">
        <w:rPr>
          <w:rFonts w:eastAsia="Times New Roman"/>
          <w:sz w:val="22"/>
          <w:szCs w:val="22"/>
          <w:lang w:eastAsia="en-AU"/>
        </w:rPr>
        <w:t xml:space="preserve">read together with subsection 33(3) of the </w:t>
      </w:r>
      <w:r w:rsidRPr="001760F0">
        <w:rPr>
          <w:rFonts w:eastAsia="Times New Roman"/>
          <w:i/>
          <w:iCs/>
          <w:sz w:val="22"/>
          <w:szCs w:val="22"/>
          <w:lang w:eastAsia="en-AU"/>
        </w:rPr>
        <w:t>Acts Interpretation Act 1901</w:t>
      </w:r>
      <w:r w:rsidRPr="001760F0">
        <w:rPr>
          <w:rFonts w:eastAsia="Times New Roman"/>
          <w:sz w:val="22"/>
          <w:szCs w:val="22"/>
          <w:lang w:eastAsia="en-AU"/>
        </w:rPr>
        <w:t>.</w:t>
      </w:r>
      <w:r>
        <w:rPr>
          <w:rFonts w:eastAsia="Times New Roman"/>
          <w:sz w:val="22"/>
          <w:szCs w:val="22"/>
          <w:lang w:eastAsia="en-AU"/>
        </w:rPr>
        <w:t xml:space="preserve">  The Amendment Determination amends the Principal De</w:t>
      </w:r>
      <w:r w:rsidR="00722EE0">
        <w:rPr>
          <w:rFonts w:eastAsia="Times New Roman"/>
          <w:sz w:val="22"/>
          <w:szCs w:val="22"/>
          <w:lang w:eastAsia="en-AU"/>
        </w:rPr>
        <w:t xml:space="preserve">termination primarily to </w:t>
      </w:r>
      <w:r w:rsidR="00015646">
        <w:rPr>
          <w:rFonts w:eastAsia="Times New Roman"/>
          <w:sz w:val="22"/>
          <w:szCs w:val="22"/>
          <w:lang w:eastAsia="en-AU"/>
        </w:rPr>
        <w:t xml:space="preserve">specify that </w:t>
      </w:r>
      <w:r w:rsidR="00015646" w:rsidRPr="00015646">
        <w:rPr>
          <w:rFonts w:eastAsia="Times New Roman"/>
          <w:sz w:val="22"/>
          <w:szCs w:val="22"/>
          <w:lang w:eastAsia="en-AU"/>
        </w:rPr>
        <w:t xml:space="preserve">a declaration of conformity </w:t>
      </w:r>
      <w:r w:rsidR="00C542E4">
        <w:rPr>
          <w:rFonts w:eastAsia="Times New Roman"/>
          <w:sz w:val="22"/>
          <w:szCs w:val="22"/>
          <w:lang w:eastAsia="en-AU"/>
        </w:rPr>
        <w:t xml:space="preserve">made by a manufacturer </w:t>
      </w:r>
      <w:r w:rsidR="00C542E4" w:rsidRPr="00015646">
        <w:rPr>
          <w:rFonts w:eastAsia="Times New Roman"/>
          <w:sz w:val="22"/>
          <w:szCs w:val="22"/>
          <w:lang w:eastAsia="en-AU"/>
        </w:rPr>
        <w:t xml:space="preserve">under clause 6.6 of Schedule 3 to the </w:t>
      </w:r>
      <w:r w:rsidR="00C542E4" w:rsidRPr="00C542E4">
        <w:rPr>
          <w:rFonts w:eastAsia="Times New Roman"/>
          <w:i/>
          <w:sz w:val="22"/>
          <w:szCs w:val="22"/>
          <w:lang w:eastAsia="en-AU"/>
        </w:rPr>
        <w:t>Therapeutic Goods (Medical Devices) Regulations 2002</w:t>
      </w:r>
      <w:r w:rsidR="00C542E4">
        <w:rPr>
          <w:rFonts w:eastAsia="Times New Roman"/>
          <w:sz w:val="22"/>
          <w:szCs w:val="22"/>
          <w:lang w:eastAsia="en-AU"/>
        </w:rPr>
        <w:t xml:space="preserve"> (“the Regulations”) must accompany an application </w:t>
      </w:r>
      <w:r w:rsidR="00573284">
        <w:rPr>
          <w:rFonts w:eastAsia="Times New Roman"/>
          <w:sz w:val="22"/>
          <w:szCs w:val="22"/>
          <w:lang w:eastAsia="en-AU"/>
        </w:rPr>
        <w:t xml:space="preserve">for inclusion in relation to a </w:t>
      </w:r>
      <w:r w:rsidR="007F2274">
        <w:rPr>
          <w:rFonts w:eastAsia="Times New Roman"/>
          <w:sz w:val="22"/>
          <w:szCs w:val="22"/>
          <w:lang w:eastAsia="en-AU"/>
        </w:rPr>
        <w:t>Class 1 in vitro diagnostic (IVD)</w:t>
      </w:r>
      <w:r w:rsidR="00894B88">
        <w:rPr>
          <w:rFonts w:eastAsia="Times New Roman"/>
          <w:sz w:val="22"/>
          <w:szCs w:val="22"/>
          <w:lang w:eastAsia="en-AU"/>
        </w:rPr>
        <w:t xml:space="preserve"> </w:t>
      </w:r>
      <w:r w:rsidR="00C542E4">
        <w:rPr>
          <w:rFonts w:eastAsia="Times New Roman"/>
          <w:sz w:val="22"/>
          <w:szCs w:val="22"/>
          <w:lang w:eastAsia="en-AU"/>
        </w:rPr>
        <w:t xml:space="preserve">medical device.  </w:t>
      </w:r>
      <w:r w:rsidR="00B22A73">
        <w:rPr>
          <w:rFonts w:eastAsia="Times New Roman"/>
          <w:sz w:val="22"/>
          <w:szCs w:val="22"/>
          <w:lang w:eastAsia="en-AU"/>
        </w:rPr>
        <w:t>M</w:t>
      </w:r>
      <w:r w:rsidR="003460A8">
        <w:rPr>
          <w:rFonts w:eastAsia="Times New Roman"/>
          <w:sz w:val="22"/>
          <w:szCs w:val="22"/>
          <w:lang w:eastAsia="en-AU"/>
        </w:rPr>
        <w:t>anufacturer</w:t>
      </w:r>
      <w:r w:rsidR="00B22A73">
        <w:rPr>
          <w:rFonts w:eastAsia="Times New Roman"/>
          <w:sz w:val="22"/>
          <w:szCs w:val="22"/>
          <w:lang w:eastAsia="en-AU"/>
        </w:rPr>
        <w:t>s</w:t>
      </w:r>
      <w:r w:rsidR="003460A8">
        <w:rPr>
          <w:rFonts w:eastAsia="Times New Roman"/>
          <w:sz w:val="22"/>
          <w:szCs w:val="22"/>
          <w:lang w:eastAsia="en-AU"/>
        </w:rPr>
        <w:t xml:space="preserve"> of </w:t>
      </w:r>
      <w:r w:rsidR="007F2274">
        <w:rPr>
          <w:rFonts w:eastAsia="Times New Roman"/>
          <w:sz w:val="22"/>
          <w:szCs w:val="22"/>
          <w:lang w:eastAsia="en-AU"/>
        </w:rPr>
        <w:t>Class 1</w:t>
      </w:r>
      <w:r w:rsidR="00B22A73">
        <w:rPr>
          <w:rFonts w:eastAsia="Times New Roman"/>
          <w:sz w:val="22"/>
          <w:szCs w:val="22"/>
          <w:lang w:eastAsia="en-AU"/>
        </w:rPr>
        <w:t xml:space="preserve"> </w:t>
      </w:r>
      <w:r w:rsidR="00F759C1">
        <w:rPr>
          <w:rFonts w:eastAsia="Times New Roman"/>
          <w:sz w:val="22"/>
          <w:szCs w:val="22"/>
          <w:lang w:eastAsia="en-AU"/>
        </w:rPr>
        <w:t xml:space="preserve">IVD medical </w:t>
      </w:r>
      <w:r w:rsidR="00B22A73">
        <w:rPr>
          <w:rFonts w:eastAsia="Times New Roman"/>
          <w:sz w:val="22"/>
          <w:szCs w:val="22"/>
          <w:lang w:eastAsia="en-AU"/>
        </w:rPr>
        <w:t xml:space="preserve">devices </w:t>
      </w:r>
      <w:r w:rsidR="003460A8">
        <w:rPr>
          <w:rFonts w:eastAsia="Times New Roman"/>
          <w:sz w:val="22"/>
          <w:szCs w:val="22"/>
          <w:lang w:eastAsia="en-AU"/>
        </w:rPr>
        <w:t xml:space="preserve">must declare a number of matters in accordance with a </w:t>
      </w:r>
      <w:r w:rsidR="00C542E4">
        <w:rPr>
          <w:rFonts w:eastAsia="Times New Roman"/>
          <w:sz w:val="22"/>
          <w:szCs w:val="22"/>
          <w:lang w:eastAsia="en-AU"/>
        </w:rPr>
        <w:t>declaration of conformity under clause 6.6 of Schedule 3 to the Regulatio</w:t>
      </w:r>
      <w:r w:rsidR="003460A8">
        <w:rPr>
          <w:rFonts w:eastAsia="Times New Roman"/>
          <w:sz w:val="22"/>
          <w:szCs w:val="22"/>
          <w:lang w:eastAsia="en-AU"/>
        </w:rPr>
        <w:t xml:space="preserve">ns, including </w:t>
      </w:r>
      <w:r w:rsidR="00F7394F">
        <w:rPr>
          <w:rFonts w:eastAsia="Times New Roman"/>
          <w:sz w:val="22"/>
          <w:szCs w:val="22"/>
          <w:lang w:eastAsia="en-AU"/>
        </w:rPr>
        <w:t>in relation to compliance</w:t>
      </w:r>
      <w:r w:rsidR="003460A8">
        <w:rPr>
          <w:rFonts w:eastAsia="Times New Roman"/>
          <w:sz w:val="22"/>
          <w:szCs w:val="22"/>
          <w:lang w:eastAsia="en-AU"/>
        </w:rPr>
        <w:t xml:space="preserve"> with applicable provisions of the essential principles, and </w:t>
      </w:r>
      <w:r w:rsidR="006361E9">
        <w:rPr>
          <w:rFonts w:eastAsia="Times New Roman"/>
          <w:sz w:val="22"/>
          <w:szCs w:val="22"/>
          <w:lang w:eastAsia="en-AU"/>
        </w:rPr>
        <w:t xml:space="preserve">the </w:t>
      </w:r>
      <w:r w:rsidR="003460A8">
        <w:rPr>
          <w:rFonts w:eastAsia="Times New Roman"/>
          <w:sz w:val="22"/>
          <w:szCs w:val="22"/>
          <w:lang w:eastAsia="en-AU"/>
        </w:rPr>
        <w:t xml:space="preserve">conformity assessment procedures under </w:t>
      </w:r>
      <w:r w:rsidR="006E5EEE">
        <w:rPr>
          <w:rFonts w:eastAsia="Times New Roman"/>
          <w:sz w:val="22"/>
          <w:szCs w:val="22"/>
          <w:lang w:eastAsia="en-AU"/>
        </w:rPr>
        <w:t>the R</w:t>
      </w:r>
      <w:r w:rsidR="003460A8">
        <w:rPr>
          <w:rFonts w:eastAsia="Times New Roman"/>
          <w:sz w:val="22"/>
          <w:szCs w:val="22"/>
          <w:lang w:eastAsia="en-AU"/>
        </w:rPr>
        <w:t>egulations.</w:t>
      </w:r>
      <w:r w:rsidR="001D280F">
        <w:rPr>
          <w:rFonts w:eastAsia="Times New Roman"/>
          <w:sz w:val="22"/>
          <w:szCs w:val="22"/>
          <w:lang w:eastAsia="en-AU"/>
        </w:rPr>
        <w:t xml:space="preserve">  The declaration is a pre-existing </w:t>
      </w:r>
      <w:r w:rsidR="0039340E">
        <w:rPr>
          <w:rFonts w:eastAsia="Times New Roman"/>
          <w:sz w:val="22"/>
          <w:szCs w:val="22"/>
          <w:lang w:eastAsia="en-AU"/>
        </w:rPr>
        <w:t>regulatory</w:t>
      </w:r>
      <w:r w:rsidR="001D280F">
        <w:rPr>
          <w:rFonts w:eastAsia="Times New Roman"/>
          <w:sz w:val="22"/>
          <w:szCs w:val="22"/>
          <w:lang w:eastAsia="en-AU"/>
        </w:rPr>
        <w:t xml:space="preserve"> requirement.</w:t>
      </w:r>
    </w:p>
    <w:p w14:paraId="2E245DC6" w14:textId="77777777" w:rsidR="0091430D" w:rsidRDefault="0091430D" w:rsidP="00E47491">
      <w:pPr>
        <w:autoSpaceDE w:val="0"/>
        <w:autoSpaceDN w:val="0"/>
        <w:adjustRightInd w:val="0"/>
        <w:spacing w:after="0" w:line="240" w:lineRule="auto"/>
        <w:rPr>
          <w:rFonts w:eastAsia="Times New Roman"/>
          <w:sz w:val="22"/>
          <w:szCs w:val="22"/>
          <w:lang w:eastAsia="en-AU"/>
        </w:rPr>
      </w:pPr>
    </w:p>
    <w:p w14:paraId="442E4E8B" w14:textId="0F755B23" w:rsidR="00722EE0" w:rsidRDefault="006361E9" w:rsidP="00E47491">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Prior</w:t>
      </w:r>
      <w:r w:rsidR="00C542E4">
        <w:rPr>
          <w:rFonts w:eastAsia="Times New Roman"/>
          <w:sz w:val="22"/>
          <w:szCs w:val="22"/>
          <w:lang w:eastAsia="en-AU"/>
        </w:rPr>
        <w:t xml:space="preserve"> to the Amendment Determination, the Principal Determination did not determine any </w:t>
      </w:r>
      <w:r w:rsidR="006E5EEE">
        <w:rPr>
          <w:rFonts w:eastAsia="Times New Roman"/>
          <w:sz w:val="22"/>
          <w:szCs w:val="22"/>
          <w:lang w:eastAsia="en-AU"/>
        </w:rPr>
        <w:t>kind</w:t>
      </w:r>
      <w:r w:rsidR="00C542E4">
        <w:rPr>
          <w:rFonts w:eastAsia="Times New Roman"/>
          <w:sz w:val="22"/>
          <w:szCs w:val="22"/>
          <w:lang w:eastAsia="en-AU"/>
        </w:rPr>
        <w:t xml:space="preserve"> of accompanying information </w:t>
      </w:r>
      <w:r w:rsidR="00B2663D">
        <w:rPr>
          <w:rFonts w:eastAsia="Times New Roman"/>
          <w:sz w:val="22"/>
          <w:szCs w:val="22"/>
          <w:lang w:eastAsia="en-AU"/>
        </w:rPr>
        <w:t xml:space="preserve">in relation to </w:t>
      </w:r>
      <w:r w:rsidR="00DF3CD4">
        <w:rPr>
          <w:rFonts w:eastAsia="Times New Roman"/>
          <w:sz w:val="22"/>
          <w:szCs w:val="22"/>
          <w:lang w:eastAsia="en-AU"/>
        </w:rPr>
        <w:t xml:space="preserve">applications for inclusion of </w:t>
      </w:r>
      <w:r w:rsidR="00F759C1">
        <w:rPr>
          <w:rFonts w:eastAsia="Times New Roman"/>
          <w:sz w:val="22"/>
          <w:szCs w:val="22"/>
          <w:lang w:eastAsia="en-AU"/>
        </w:rPr>
        <w:t>Class 1 IVD</w:t>
      </w:r>
      <w:r w:rsidR="00B2663D">
        <w:rPr>
          <w:rFonts w:eastAsia="Times New Roman"/>
          <w:sz w:val="22"/>
          <w:szCs w:val="22"/>
          <w:lang w:eastAsia="en-AU"/>
        </w:rPr>
        <w:t xml:space="preserve"> </w:t>
      </w:r>
      <w:r w:rsidR="00683911">
        <w:rPr>
          <w:rFonts w:eastAsia="Times New Roman"/>
          <w:sz w:val="22"/>
          <w:szCs w:val="22"/>
          <w:lang w:eastAsia="en-AU"/>
        </w:rPr>
        <w:t xml:space="preserve">medical </w:t>
      </w:r>
      <w:r w:rsidR="00B2663D">
        <w:rPr>
          <w:rFonts w:eastAsia="Times New Roman"/>
          <w:sz w:val="22"/>
          <w:szCs w:val="22"/>
          <w:lang w:eastAsia="en-AU"/>
        </w:rPr>
        <w:t>devices</w:t>
      </w:r>
      <w:r w:rsidR="00DF3CD4">
        <w:rPr>
          <w:rFonts w:eastAsia="Times New Roman"/>
          <w:sz w:val="22"/>
          <w:szCs w:val="22"/>
          <w:lang w:eastAsia="en-AU"/>
        </w:rPr>
        <w:t xml:space="preserve"> in the Register</w:t>
      </w:r>
      <w:r w:rsidR="00B2663D">
        <w:rPr>
          <w:rFonts w:eastAsia="Times New Roman"/>
          <w:sz w:val="22"/>
          <w:szCs w:val="22"/>
          <w:lang w:eastAsia="en-AU"/>
        </w:rPr>
        <w:t xml:space="preserve">.  </w:t>
      </w:r>
      <w:r w:rsidR="006E5EEE">
        <w:rPr>
          <w:rFonts w:eastAsia="Times New Roman"/>
          <w:sz w:val="22"/>
          <w:szCs w:val="22"/>
          <w:lang w:eastAsia="en-AU"/>
        </w:rPr>
        <w:t xml:space="preserve">The </w:t>
      </w:r>
      <w:r w:rsidR="00B2663D">
        <w:rPr>
          <w:rFonts w:eastAsia="Times New Roman"/>
          <w:sz w:val="22"/>
          <w:szCs w:val="22"/>
          <w:lang w:eastAsia="en-AU"/>
        </w:rPr>
        <w:t>need to determine accompanying</w:t>
      </w:r>
      <w:r w:rsidR="00F759C1">
        <w:rPr>
          <w:rFonts w:eastAsia="Times New Roman"/>
          <w:sz w:val="22"/>
          <w:szCs w:val="22"/>
          <w:lang w:eastAsia="en-AU"/>
        </w:rPr>
        <w:t xml:space="preserve"> information in relation to Class 1 IVD</w:t>
      </w:r>
      <w:r w:rsidR="00B2663D">
        <w:rPr>
          <w:rFonts w:eastAsia="Times New Roman"/>
          <w:sz w:val="22"/>
          <w:szCs w:val="22"/>
          <w:lang w:eastAsia="en-AU"/>
        </w:rPr>
        <w:t xml:space="preserve"> </w:t>
      </w:r>
      <w:r w:rsidR="00683911">
        <w:rPr>
          <w:rFonts w:eastAsia="Times New Roman"/>
          <w:sz w:val="22"/>
          <w:szCs w:val="22"/>
          <w:lang w:eastAsia="en-AU"/>
        </w:rPr>
        <w:t xml:space="preserve">medical </w:t>
      </w:r>
      <w:r w:rsidR="00B2663D">
        <w:rPr>
          <w:rFonts w:eastAsia="Times New Roman"/>
          <w:sz w:val="22"/>
          <w:szCs w:val="22"/>
          <w:lang w:eastAsia="en-AU"/>
        </w:rPr>
        <w:t xml:space="preserve">devices in accordance with the Amendment Determination has </w:t>
      </w:r>
      <w:r w:rsidR="00F759C1">
        <w:rPr>
          <w:rFonts w:eastAsia="Times New Roman"/>
          <w:sz w:val="22"/>
          <w:szCs w:val="22"/>
          <w:lang w:eastAsia="en-AU"/>
        </w:rPr>
        <w:t xml:space="preserve">become particularly </w:t>
      </w:r>
      <w:r w:rsidR="00B70BA8">
        <w:rPr>
          <w:rFonts w:eastAsia="Times New Roman"/>
          <w:sz w:val="22"/>
          <w:szCs w:val="22"/>
          <w:lang w:eastAsia="en-AU"/>
        </w:rPr>
        <w:t xml:space="preserve">apparent and critical in the </w:t>
      </w:r>
      <w:r w:rsidR="00B2663D">
        <w:rPr>
          <w:rFonts w:eastAsia="Times New Roman"/>
          <w:sz w:val="22"/>
          <w:szCs w:val="22"/>
          <w:lang w:eastAsia="en-AU"/>
        </w:rPr>
        <w:t xml:space="preserve">context </w:t>
      </w:r>
      <w:r w:rsidR="00B2663D" w:rsidRPr="00B2663D">
        <w:rPr>
          <w:rFonts w:eastAsia="Times New Roman"/>
          <w:sz w:val="22"/>
          <w:szCs w:val="22"/>
          <w:lang w:eastAsia="en-AU"/>
        </w:rPr>
        <w:t>of the public health emergency caused by the outbreak of the disease known as coronavirus disease (“COVID-19”)</w:t>
      </w:r>
      <w:r w:rsidR="00B2663D">
        <w:rPr>
          <w:rFonts w:eastAsia="Times New Roman"/>
          <w:sz w:val="22"/>
          <w:szCs w:val="22"/>
          <w:lang w:eastAsia="en-AU"/>
        </w:rPr>
        <w:t>.  The COVID-19 pandemic has signif</w:t>
      </w:r>
      <w:r w:rsidR="00B83BD5">
        <w:rPr>
          <w:rFonts w:eastAsia="Times New Roman"/>
          <w:sz w:val="22"/>
          <w:szCs w:val="22"/>
          <w:lang w:eastAsia="en-AU"/>
        </w:rPr>
        <w:t xml:space="preserve">icantly increased the number </w:t>
      </w:r>
      <w:r w:rsidR="00A1477C">
        <w:rPr>
          <w:rFonts w:eastAsia="Times New Roman"/>
          <w:sz w:val="22"/>
          <w:szCs w:val="22"/>
          <w:lang w:eastAsia="en-AU"/>
        </w:rPr>
        <w:t xml:space="preserve">of </w:t>
      </w:r>
      <w:r w:rsidR="00B70BA8">
        <w:rPr>
          <w:rFonts w:eastAsia="Times New Roman"/>
          <w:sz w:val="22"/>
          <w:szCs w:val="22"/>
          <w:lang w:eastAsia="en-AU"/>
        </w:rPr>
        <w:t xml:space="preserve">applications for </w:t>
      </w:r>
      <w:r w:rsidR="00B83BD5">
        <w:rPr>
          <w:rFonts w:eastAsia="Times New Roman"/>
          <w:sz w:val="22"/>
          <w:szCs w:val="22"/>
          <w:lang w:eastAsia="en-AU"/>
        </w:rPr>
        <w:t xml:space="preserve">inclusion of </w:t>
      </w:r>
      <w:r w:rsidR="00B70BA8">
        <w:rPr>
          <w:rFonts w:eastAsia="Times New Roman"/>
          <w:sz w:val="22"/>
          <w:szCs w:val="22"/>
          <w:lang w:eastAsia="en-AU"/>
        </w:rPr>
        <w:t>low risk medical devices</w:t>
      </w:r>
      <w:r w:rsidR="00B70BA8" w:rsidRPr="00B70BA8">
        <w:rPr>
          <w:rFonts w:eastAsia="Times New Roman"/>
          <w:sz w:val="22"/>
          <w:szCs w:val="22"/>
          <w:lang w:eastAsia="en-AU"/>
        </w:rPr>
        <w:t xml:space="preserve"> </w:t>
      </w:r>
      <w:r w:rsidR="00B70BA8">
        <w:rPr>
          <w:rFonts w:eastAsia="Times New Roman"/>
          <w:sz w:val="22"/>
          <w:szCs w:val="22"/>
          <w:lang w:eastAsia="en-AU"/>
        </w:rPr>
        <w:t xml:space="preserve">in the Register, </w:t>
      </w:r>
      <w:r w:rsidR="006B3BFD">
        <w:rPr>
          <w:rFonts w:eastAsia="Times New Roman"/>
          <w:sz w:val="22"/>
          <w:szCs w:val="22"/>
          <w:lang w:eastAsia="en-AU"/>
        </w:rPr>
        <w:t>in particular, Class I medical devices and</w:t>
      </w:r>
      <w:r w:rsidR="00B70BA8">
        <w:rPr>
          <w:rFonts w:eastAsia="Times New Roman"/>
          <w:sz w:val="22"/>
          <w:szCs w:val="22"/>
          <w:lang w:eastAsia="en-AU"/>
        </w:rPr>
        <w:t xml:space="preserve"> </w:t>
      </w:r>
      <w:r w:rsidR="006B3BFD">
        <w:rPr>
          <w:rFonts w:eastAsia="Times New Roman"/>
          <w:sz w:val="22"/>
          <w:szCs w:val="22"/>
          <w:lang w:eastAsia="en-AU"/>
        </w:rPr>
        <w:t xml:space="preserve">Class 1 IVD medical devices.  </w:t>
      </w:r>
      <w:r w:rsidR="001E5D6E">
        <w:rPr>
          <w:rFonts w:eastAsia="Times New Roman"/>
          <w:sz w:val="22"/>
          <w:szCs w:val="22"/>
          <w:lang w:eastAsia="en-AU"/>
        </w:rPr>
        <w:t xml:space="preserve">The TGA would receive approximately 2,500 applications per annum </w:t>
      </w:r>
      <w:r w:rsidR="006B3BFD">
        <w:rPr>
          <w:rFonts w:eastAsia="Times New Roman"/>
          <w:sz w:val="22"/>
          <w:szCs w:val="22"/>
          <w:lang w:eastAsia="en-AU"/>
        </w:rPr>
        <w:t xml:space="preserve">for inclusion of these devices </w:t>
      </w:r>
      <w:r w:rsidR="001E5D6E">
        <w:rPr>
          <w:rFonts w:eastAsia="Times New Roman"/>
          <w:sz w:val="22"/>
          <w:szCs w:val="22"/>
          <w:lang w:eastAsia="en-AU"/>
        </w:rPr>
        <w:t>prior to the pandemic.  This number has increased to 4,559 applications as at September 2020</w:t>
      </w:r>
      <w:r w:rsidR="00B83BD5">
        <w:rPr>
          <w:rFonts w:eastAsia="Times New Roman"/>
          <w:sz w:val="22"/>
          <w:szCs w:val="22"/>
          <w:lang w:eastAsia="en-AU"/>
        </w:rPr>
        <w:t xml:space="preserve">.  While the surge of applications reflects the </w:t>
      </w:r>
      <w:r w:rsidR="00751077">
        <w:rPr>
          <w:rFonts w:eastAsia="Times New Roman"/>
          <w:sz w:val="22"/>
          <w:szCs w:val="22"/>
          <w:lang w:eastAsia="en-AU"/>
        </w:rPr>
        <w:t xml:space="preserve">efforts of </w:t>
      </w:r>
      <w:r w:rsidR="00B83BD5" w:rsidRPr="00B83BD5">
        <w:rPr>
          <w:rFonts w:eastAsia="Times New Roman"/>
          <w:sz w:val="22"/>
          <w:szCs w:val="22"/>
          <w:lang w:eastAsia="en-AU"/>
        </w:rPr>
        <w:t>industry</w:t>
      </w:r>
      <w:r w:rsidR="00B83BD5">
        <w:rPr>
          <w:rFonts w:eastAsia="Times New Roman"/>
          <w:sz w:val="22"/>
          <w:szCs w:val="22"/>
          <w:lang w:eastAsia="en-AU"/>
        </w:rPr>
        <w:t xml:space="preserve"> </w:t>
      </w:r>
      <w:r w:rsidR="00B83BD5" w:rsidRPr="00B83BD5">
        <w:rPr>
          <w:rFonts w:eastAsia="Times New Roman"/>
          <w:sz w:val="22"/>
          <w:szCs w:val="22"/>
          <w:lang w:eastAsia="en-AU"/>
        </w:rPr>
        <w:t xml:space="preserve">to facilitate the availability of critical </w:t>
      </w:r>
      <w:r w:rsidR="00751077">
        <w:rPr>
          <w:rFonts w:eastAsia="Times New Roman"/>
          <w:sz w:val="22"/>
          <w:szCs w:val="22"/>
          <w:lang w:eastAsia="en-AU"/>
        </w:rPr>
        <w:t xml:space="preserve">medical devices </w:t>
      </w:r>
      <w:r w:rsidR="00DF3CD4">
        <w:rPr>
          <w:rFonts w:eastAsia="Times New Roman"/>
          <w:sz w:val="22"/>
          <w:szCs w:val="22"/>
          <w:lang w:eastAsia="en-AU"/>
        </w:rPr>
        <w:t xml:space="preserve">in Australia </w:t>
      </w:r>
      <w:r w:rsidR="00B83BD5" w:rsidRPr="00B83BD5">
        <w:rPr>
          <w:rFonts w:eastAsia="Times New Roman"/>
          <w:sz w:val="22"/>
          <w:szCs w:val="22"/>
          <w:lang w:eastAsia="en-AU"/>
        </w:rPr>
        <w:t xml:space="preserve">in response to </w:t>
      </w:r>
      <w:r w:rsidR="00DF3CD4">
        <w:rPr>
          <w:rFonts w:eastAsia="Times New Roman"/>
          <w:sz w:val="22"/>
          <w:szCs w:val="22"/>
          <w:lang w:eastAsia="en-AU"/>
        </w:rPr>
        <w:t xml:space="preserve">the </w:t>
      </w:r>
      <w:r w:rsidR="00B83BD5" w:rsidRPr="00B83BD5">
        <w:rPr>
          <w:rFonts w:eastAsia="Times New Roman"/>
          <w:sz w:val="22"/>
          <w:szCs w:val="22"/>
          <w:lang w:eastAsia="en-AU"/>
        </w:rPr>
        <w:t>COVID-19</w:t>
      </w:r>
      <w:r w:rsidR="00DF3CD4">
        <w:rPr>
          <w:rFonts w:eastAsia="Times New Roman"/>
          <w:sz w:val="22"/>
          <w:szCs w:val="22"/>
          <w:lang w:eastAsia="en-AU"/>
        </w:rPr>
        <w:t xml:space="preserve"> pandemic</w:t>
      </w:r>
      <w:r w:rsidR="00B83BD5">
        <w:rPr>
          <w:rFonts w:eastAsia="Times New Roman"/>
          <w:sz w:val="22"/>
          <w:szCs w:val="22"/>
          <w:lang w:eastAsia="en-AU"/>
        </w:rPr>
        <w:t xml:space="preserve">, </w:t>
      </w:r>
      <w:r w:rsidR="00600A78">
        <w:rPr>
          <w:rFonts w:eastAsia="Times New Roman"/>
          <w:sz w:val="22"/>
          <w:szCs w:val="22"/>
          <w:lang w:eastAsia="en-AU"/>
        </w:rPr>
        <w:t xml:space="preserve">it has also increased the potential for error </w:t>
      </w:r>
      <w:r w:rsidR="00751077">
        <w:rPr>
          <w:rFonts w:eastAsia="Times New Roman"/>
          <w:sz w:val="22"/>
          <w:szCs w:val="22"/>
          <w:lang w:eastAsia="en-AU"/>
        </w:rPr>
        <w:t>in the application and inclusion process</w:t>
      </w:r>
      <w:r w:rsidR="00600A78">
        <w:rPr>
          <w:rFonts w:eastAsia="Times New Roman"/>
          <w:sz w:val="22"/>
          <w:szCs w:val="22"/>
          <w:lang w:eastAsia="en-AU"/>
        </w:rPr>
        <w:t xml:space="preserve">, particularly on the part of new </w:t>
      </w:r>
      <w:r w:rsidR="00304DE4">
        <w:rPr>
          <w:rFonts w:eastAsia="Times New Roman"/>
          <w:sz w:val="22"/>
          <w:szCs w:val="22"/>
          <w:lang w:eastAsia="en-AU"/>
        </w:rPr>
        <w:t xml:space="preserve">manufacturers </w:t>
      </w:r>
      <w:r w:rsidR="00600A78">
        <w:rPr>
          <w:rFonts w:eastAsia="Times New Roman"/>
          <w:sz w:val="22"/>
          <w:szCs w:val="22"/>
          <w:lang w:eastAsia="en-AU"/>
        </w:rPr>
        <w:t xml:space="preserve">who are not familiar with </w:t>
      </w:r>
      <w:r w:rsidR="006B3BFD">
        <w:rPr>
          <w:rFonts w:eastAsia="Times New Roman"/>
          <w:sz w:val="22"/>
          <w:szCs w:val="22"/>
          <w:lang w:eastAsia="en-AU"/>
        </w:rPr>
        <w:t xml:space="preserve">the </w:t>
      </w:r>
      <w:r w:rsidR="00600A78">
        <w:rPr>
          <w:rFonts w:eastAsia="Times New Roman"/>
          <w:sz w:val="22"/>
          <w:szCs w:val="22"/>
          <w:lang w:eastAsia="en-AU"/>
        </w:rPr>
        <w:t>conformity assessment procedures that must be applied in relation to the devices</w:t>
      </w:r>
      <w:r w:rsidR="00751077">
        <w:rPr>
          <w:rFonts w:eastAsia="Times New Roman"/>
          <w:sz w:val="22"/>
          <w:szCs w:val="22"/>
          <w:lang w:eastAsia="en-AU"/>
        </w:rPr>
        <w:t>.</w:t>
      </w:r>
    </w:p>
    <w:p w14:paraId="3F880DA0" w14:textId="77777777" w:rsidR="006E5EEE" w:rsidRDefault="006E5EEE" w:rsidP="00E47491">
      <w:pPr>
        <w:autoSpaceDE w:val="0"/>
        <w:autoSpaceDN w:val="0"/>
        <w:adjustRightInd w:val="0"/>
        <w:spacing w:after="0" w:line="240" w:lineRule="auto"/>
        <w:rPr>
          <w:rFonts w:eastAsia="Times New Roman"/>
          <w:sz w:val="22"/>
          <w:szCs w:val="22"/>
          <w:lang w:eastAsia="en-AU"/>
        </w:rPr>
      </w:pPr>
    </w:p>
    <w:p w14:paraId="617F98E0" w14:textId="0D448B8D" w:rsidR="00DF3CD4" w:rsidRDefault="00DF3CD4" w:rsidP="00E47491">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 xml:space="preserve">The Amendment Determination </w:t>
      </w:r>
      <w:r w:rsidR="00052D17">
        <w:rPr>
          <w:rFonts w:eastAsia="Times New Roman"/>
          <w:sz w:val="22"/>
          <w:szCs w:val="22"/>
          <w:lang w:eastAsia="en-AU"/>
        </w:rPr>
        <w:t>deal</w:t>
      </w:r>
      <w:r w:rsidR="00235D13">
        <w:rPr>
          <w:rFonts w:eastAsia="Times New Roman"/>
          <w:sz w:val="22"/>
          <w:szCs w:val="22"/>
          <w:lang w:eastAsia="en-AU"/>
        </w:rPr>
        <w:t>s</w:t>
      </w:r>
      <w:r w:rsidR="00052D17">
        <w:rPr>
          <w:rFonts w:eastAsia="Times New Roman"/>
          <w:sz w:val="22"/>
          <w:szCs w:val="22"/>
          <w:lang w:eastAsia="en-AU"/>
        </w:rPr>
        <w:t xml:space="preserve"> with</w:t>
      </w:r>
      <w:r>
        <w:rPr>
          <w:rFonts w:eastAsia="Times New Roman"/>
          <w:sz w:val="22"/>
          <w:szCs w:val="22"/>
          <w:lang w:eastAsia="en-AU"/>
        </w:rPr>
        <w:t xml:space="preserve"> </w:t>
      </w:r>
      <w:r w:rsidR="00E7444B">
        <w:rPr>
          <w:rFonts w:eastAsia="Times New Roman"/>
          <w:sz w:val="22"/>
          <w:szCs w:val="22"/>
          <w:lang w:eastAsia="en-AU"/>
        </w:rPr>
        <w:t xml:space="preserve">the potential for these errors by ensuring </w:t>
      </w:r>
      <w:r w:rsidR="00600A78">
        <w:rPr>
          <w:rFonts w:eastAsia="Times New Roman"/>
          <w:sz w:val="22"/>
          <w:szCs w:val="22"/>
          <w:lang w:eastAsia="en-AU"/>
        </w:rPr>
        <w:t xml:space="preserve">all </w:t>
      </w:r>
      <w:r w:rsidR="00E7444B">
        <w:rPr>
          <w:rFonts w:eastAsia="Times New Roman"/>
          <w:sz w:val="22"/>
          <w:szCs w:val="22"/>
          <w:lang w:eastAsia="en-AU"/>
        </w:rPr>
        <w:t xml:space="preserve">manufacturers are appropriately </w:t>
      </w:r>
      <w:r w:rsidR="00D13852">
        <w:rPr>
          <w:rFonts w:eastAsia="Times New Roman"/>
          <w:sz w:val="22"/>
          <w:szCs w:val="22"/>
          <w:lang w:eastAsia="en-AU"/>
        </w:rPr>
        <w:t>providing</w:t>
      </w:r>
      <w:r w:rsidR="00052D17">
        <w:rPr>
          <w:rFonts w:eastAsia="Times New Roman"/>
          <w:sz w:val="22"/>
          <w:szCs w:val="22"/>
          <w:lang w:eastAsia="en-AU"/>
        </w:rPr>
        <w:t xml:space="preserve"> information</w:t>
      </w:r>
      <w:r w:rsidR="001D280F">
        <w:rPr>
          <w:rFonts w:eastAsia="Times New Roman"/>
          <w:sz w:val="22"/>
          <w:szCs w:val="22"/>
          <w:lang w:eastAsia="en-AU"/>
        </w:rPr>
        <w:t>,</w:t>
      </w:r>
      <w:r w:rsidR="00052D17">
        <w:rPr>
          <w:rFonts w:eastAsia="Times New Roman"/>
          <w:sz w:val="22"/>
          <w:szCs w:val="22"/>
          <w:lang w:eastAsia="en-AU"/>
        </w:rPr>
        <w:t xml:space="preserve"> </w:t>
      </w:r>
      <w:r w:rsidR="00D13852">
        <w:rPr>
          <w:rFonts w:eastAsia="Times New Roman"/>
          <w:sz w:val="22"/>
          <w:szCs w:val="22"/>
          <w:lang w:eastAsia="en-AU"/>
        </w:rPr>
        <w:t xml:space="preserve">and </w:t>
      </w:r>
      <w:r w:rsidR="001D280F">
        <w:rPr>
          <w:rFonts w:eastAsia="Times New Roman"/>
          <w:sz w:val="22"/>
          <w:szCs w:val="22"/>
          <w:lang w:eastAsia="en-AU"/>
        </w:rPr>
        <w:t xml:space="preserve">relevantly considering and </w:t>
      </w:r>
      <w:r w:rsidR="00D13852">
        <w:rPr>
          <w:rFonts w:eastAsia="Times New Roman"/>
          <w:sz w:val="22"/>
          <w:szCs w:val="22"/>
          <w:lang w:eastAsia="en-AU"/>
        </w:rPr>
        <w:t xml:space="preserve">addressing pre-existing </w:t>
      </w:r>
      <w:r w:rsidR="0039340E">
        <w:rPr>
          <w:rFonts w:eastAsia="Times New Roman"/>
          <w:sz w:val="22"/>
          <w:szCs w:val="22"/>
          <w:lang w:eastAsia="en-AU"/>
        </w:rPr>
        <w:t>regulatory</w:t>
      </w:r>
      <w:r w:rsidR="001D280F">
        <w:rPr>
          <w:rFonts w:eastAsia="Times New Roman"/>
          <w:sz w:val="22"/>
          <w:szCs w:val="22"/>
          <w:lang w:eastAsia="en-AU"/>
        </w:rPr>
        <w:t xml:space="preserve"> </w:t>
      </w:r>
      <w:r w:rsidR="00D13852">
        <w:rPr>
          <w:rFonts w:eastAsia="Times New Roman"/>
          <w:sz w:val="22"/>
          <w:szCs w:val="22"/>
          <w:lang w:eastAsia="en-AU"/>
        </w:rPr>
        <w:t xml:space="preserve">requirements </w:t>
      </w:r>
      <w:r w:rsidR="00600A78">
        <w:rPr>
          <w:rFonts w:eastAsia="Times New Roman"/>
          <w:sz w:val="22"/>
          <w:szCs w:val="22"/>
          <w:lang w:eastAsia="en-AU"/>
        </w:rPr>
        <w:t xml:space="preserve">as part of the application process </w:t>
      </w:r>
      <w:r w:rsidR="00D13852">
        <w:rPr>
          <w:rFonts w:eastAsia="Times New Roman"/>
          <w:sz w:val="22"/>
          <w:szCs w:val="22"/>
          <w:lang w:eastAsia="en-AU"/>
        </w:rPr>
        <w:t>in accordance with the necessary</w:t>
      </w:r>
      <w:r w:rsidR="00052D17">
        <w:rPr>
          <w:rFonts w:eastAsia="Times New Roman"/>
          <w:sz w:val="22"/>
          <w:szCs w:val="22"/>
          <w:lang w:eastAsia="en-AU"/>
        </w:rPr>
        <w:t xml:space="preserve"> declaration of conformity </w:t>
      </w:r>
      <w:r w:rsidR="00052D17" w:rsidRPr="00052D17">
        <w:rPr>
          <w:rFonts w:eastAsia="Times New Roman"/>
          <w:sz w:val="22"/>
          <w:szCs w:val="22"/>
          <w:lang w:eastAsia="en-AU"/>
        </w:rPr>
        <w:t>under clause 6.6 of Schedule 3 to the Regulations</w:t>
      </w:r>
      <w:r w:rsidR="00052D17">
        <w:rPr>
          <w:rFonts w:eastAsia="Times New Roman"/>
          <w:sz w:val="22"/>
          <w:szCs w:val="22"/>
          <w:lang w:eastAsia="en-AU"/>
        </w:rPr>
        <w:t xml:space="preserve">.  This information will enable the TGA </w:t>
      </w:r>
      <w:r w:rsidR="001D280F">
        <w:rPr>
          <w:rFonts w:eastAsia="Times New Roman"/>
          <w:sz w:val="22"/>
          <w:szCs w:val="22"/>
          <w:lang w:eastAsia="en-AU"/>
        </w:rPr>
        <w:t xml:space="preserve">to more efficiently and effectively </w:t>
      </w:r>
      <w:r w:rsidR="00931474">
        <w:rPr>
          <w:rFonts w:eastAsia="Times New Roman"/>
          <w:sz w:val="22"/>
          <w:szCs w:val="22"/>
          <w:lang w:eastAsia="en-AU"/>
        </w:rPr>
        <w:t xml:space="preserve">screen applications and </w:t>
      </w:r>
      <w:r w:rsidR="00052D17">
        <w:rPr>
          <w:rFonts w:eastAsia="Times New Roman"/>
          <w:sz w:val="22"/>
          <w:szCs w:val="22"/>
          <w:lang w:eastAsia="en-AU"/>
        </w:rPr>
        <w:t xml:space="preserve">take prompt action </w:t>
      </w:r>
      <w:r w:rsidR="00931474">
        <w:rPr>
          <w:rFonts w:eastAsia="Times New Roman"/>
          <w:sz w:val="22"/>
          <w:szCs w:val="22"/>
          <w:lang w:eastAsia="en-AU"/>
        </w:rPr>
        <w:t xml:space="preserve">where errors have occurred.  In so doing, the Amendment </w:t>
      </w:r>
      <w:r w:rsidR="00E81D7C">
        <w:rPr>
          <w:rFonts w:eastAsia="Times New Roman"/>
          <w:sz w:val="22"/>
          <w:szCs w:val="22"/>
          <w:lang w:eastAsia="en-AU"/>
        </w:rPr>
        <w:t>Determination</w:t>
      </w:r>
      <w:r w:rsidR="00931474">
        <w:rPr>
          <w:rFonts w:eastAsia="Times New Roman"/>
          <w:sz w:val="22"/>
          <w:szCs w:val="22"/>
          <w:lang w:eastAsia="en-AU"/>
        </w:rPr>
        <w:t xml:space="preserve"> takes steps to safegua</w:t>
      </w:r>
      <w:r w:rsidR="00A1477C">
        <w:rPr>
          <w:rFonts w:eastAsia="Times New Roman"/>
          <w:sz w:val="22"/>
          <w:szCs w:val="22"/>
          <w:lang w:eastAsia="en-AU"/>
        </w:rPr>
        <w:t>rd</w:t>
      </w:r>
      <w:r w:rsidR="00931474">
        <w:rPr>
          <w:rFonts w:eastAsia="Times New Roman"/>
          <w:sz w:val="22"/>
          <w:szCs w:val="22"/>
          <w:lang w:eastAsia="en-AU"/>
        </w:rPr>
        <w:t xml:space="preserve"> the integrity of the application and inclusion </w:t>
      </w:r>
      <w:r w:rsidR="006B3BFD">
        <w:rPr>
          <w:rFonts w:eastAsia="Times New Roman"/>
          <w:sz w:val="22"/>
          <w:szCs w:val="22"/>
          <w:lang w:eastAsia="en-AU"/>
        </w:rPr>
        <w:t>process for the relevant Class 1 IVD</w:t>
      </w:r>
      <w:r w:rsidR="00931474">
        <w:rPr>
          <w:rFonts w:eastAsia="Times New Roman"/>
          <w:sz w:val="22"/>
          <w:szCs w:val="22"/>
          <w:lang w:eastAsia="en-AU"/>
        </w:rPr>
        <w:t xml:space="preserve"> </w:t>
      </w:r>
      <w:r w:rsidR="00683911">
        <w:rPr>
          <w:rFonts w:eastAsia="Times New Roman"/>
          <w:sz w:val="22"/>
          <w:szCs w:val="22"/>
          <w:lang w:eastAsia="en-AU"/>
        </w:rPr>
        <w:t xml:space="preserve">medical </w:t>
      </w:r>
      <w:r w:rsidR="00931474">
        <w:rPr>
          <w:rFonts w:eastAsia="Times New Roman"/>
          <w:sz w:val="22"/>
          <w:szCs w:val="22"/>
          <w:lang w:eastAsia="en-AU"/>
        </w:rPr>
        <w:t>devices and the accuracy of the Register.</w:t>
      </w:r>
    </w:p>
    <w:p w14:paraId="7718BCD6" w14:textId="77777777" w:rsidR="00DF3CD4" w:rsidRDefault="00DF3CD4" w:rsidP="00E47491">
      <w:pPr>
        <w:autoSpaceDE w:val="0"/>
        <w:autoSpaceDN w:val="0"/>
        <w:adjustRightInd w:val="0"/>
        <w:spacing w:after="0" w:line="240" w:lineRule="auto"/>
        <w:rPr>
          <w:rFonts w:eastAsia="Times New Roman"/>
          <w:sz w:val="22"/>
          <w:szCs w:val="22"/>
          <w:lang w:eastAsia="en-AU"/>
        </w:rPr>
      </w:pPr>
    </w:p>
    <w:p w14:paraId="47B99924" w14:textId="47B5ADAA" w:rsidR="007505F0" w:rsidRDefault="00247480" w:rsidP="001E51F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Similar measures have already been introduced </w:t>
      </w:r>
      <w:r w:rsidR="00254E72">
        <w:rPr>
          <w:rFonts w:eastAsia="Times New Roman"/>
          <w:sz w:val="22"/>
          <w:szCs w:val="22"/>
          <w:lang w:eastAsia="en-AU"/>
        </w:rPr>
        <w:t xml:space="preserve">from 1 October 2020 </w:t>
      </w:r>
      <w:r>
        <w:rPr>
          <w:rFonts w:eastAsia="Times New Roman"/>
          <w:sz w:val="22"/>
          <w:szCs w:val="22"/>
          <w:lang w:eastAsia="en-AU"/>
        </w:rPr>
        <w:t>in relation to certain Class </w:t>
      </w:r>
      <w:r w:rsidRPr="007505F0">
        <w:rPr>
          <w:rFonts w:eastAsia="Times New Roman"/>
          <w:sz w:val="22"/>
          <w:szCs w:val="22"/>
          <w:lang w:eastAsia="en-AU"/>
        </w:rPr>
        <w:t>I medical device</w:t>
      </w:r>
      <w:r>
        <w:rPr>
          <w:rFonts w:eastAsia="Times New Roman"/>
          <w:sz w:val="22"/>
          <w:szCs w:val="22"/>
          <w:lang w:eastAsia="en-AU"/>
        </w:rPr>
        <w:t>s</w:t>
      </w:r>
      <w:r w:rsidRPr="007505F0">
        <w:rPr>
          <w:rFonts w:eastAsia="Times New Roman"/>
          <w:sz w:val="22"/>
          <w:szCs w:val="22"/>
          <w:lang w:eastAsia="en-AU"/>
        </w:rPr>
        <w:t xml:space="preserve"> </w:t>
      </w:r>
      <w:r>
        <w:rPr>
          <w:rFonts w:eastAsia="Times New Roman"/>
          <w:sz w:val="22"/>
          <w:szCs w:val="22"/>
          <w:lang w:eastAsia="en-AU"/>
        </w:rPr>
        <w:t>and</w:t>
      </w:r>
      <w:r w:rsidRPr="007505F0">
        <w:rPr>
          <w:rFonts w:eastAsia="Times New Roman"/>
          <w:sz w:val="22"/>
          <w:szCs w:val="22"/>
          <w:lang w:eastAsia="en-AU"/>
        </w:rPr>
        <w:t xml:space="preserve"> Class I system or procedure pack</w:t>
      </w:r>
      <w:r>
        <w:rPr>
          <w:rFonts w:eastAsia="Times New Roman"/>
          <w:sz w:val="22"/>
          <w:szCs w:val="22"/>
          <w:lang w:eastAsia="en-AU"/>
        </w:rPr>
        <w:t xml:space="preserve">s by </w:t>
      </w:r>
      <w:r w:rsidR="007505F0">
        <w:rPr>
          <w:rFonts w:eastAsia="Times New Roman"/>
          <w:sz w:val="22"/>
          <w:szCs w:val="22"/>
          <w:lang w:eastAsia="en-AU"/>
        </w:rPr>
        <w:t xml:space="preserve">the </w:t>
      </w:r>
      <w:r w:rsidR="007505F0" w:rsidRPr="007505F0">
        <w:rPr>
          <w:rFonts w:eastAsia="Times New Roman"/>
          <w:i/>
          <w:sz w:val="22"/>
          <w:szCs w:val="22"/>
          <w:lang w:eastAsia="en-AU"/>
        </w:rPr>
        <w:t>Therapeutic Goods (Medical Devices—Information that Must Accompany Application for Inclusion) Amendment (COVID-19 Measures—Class I Medical Devices) Determination 2020</w:t>
      </w:r>
      <w:r>
        <w:rPr>
          <w:rFonts w:eastAsia="Times New Roman"/>
          <w:sz w:val="22"/>
          <w:szCs w:val="22"/>
          <w:lang w:eastAsia="en-AU"/>
        </w:rPr>
        <w:t>.  T</w:t>
      </w:r>
      <w:r w:rsidR="00A61E15">
        <w:rPr>
          <w:rFonts w:eastAsia="Times New Roman"/>
          <w:sz w:val="22"/>
          <w:szCs w:val="22"/>
          <w:lang w:eastAsia="en-AU"/>
        </w:rPr>
        <w:t xml:space="preserve">he Amendment Determination </w:t>
      </w:r>
      <w:r>
        <w:rPr>
          <w:rFonts w:eastAsia="Times New Roman"/>
          <w:sz w:val="22"/>
          <w:szCs w:val="22"/>
          <w:lang w:eastAsia="en-AU"/>
        </w:rPr>
        <w:t xml:space="preserve">extends those measures to Class 1 IVD medical devices and </w:t>
      </w:r>
      <w:r w:rsidR="00A61E15">
        <w:rPr>
          <w:rFonts w:eastAsia="Times New Roman"/>
          <w:sz w:val="22"/>
          <w:szCs w:val="22"/>
          <w:lang w:eastAsia="en-AU"/>
        </w:rPr>
        <w:t xml:space="preserve">represents the next step </w:t>
      </w:r>
      <w:r w:rsidR="0067122D">
        <w:rPr>
          <w:rFonts w:eastAsia="Times New Roman"/>
          <w:sz w:val="22"/>
          <w:szCs w:val="22"/>
          <w:lang w:eastAsia="en-AU"/>
        </w:rPr>
        <w:t xml:space="preserve">in </w:t>
      </w:r>
      <w:r w:rsidR="00A61E15">
        <w:rPr>
          <w:rFonts w:eastAsia="Times New Roman"/>
          <w:sz w:val="22"/>
          <w:szCs w:val="22"/>
          <w:lang w:eastAsia="en-AU"/>
        </w:rPr>
        <w:t>improving the application process for low risk medical devices</w:t>
      </w:r>
      <w:r>
        <w:rPr>
          <w:rFonts w:eastAsia="Times New Roman"/>
          <w:sz w:val="22"/>
          <w:szCs w:val="22"/>
          <w:lang w:eastAsia="en-AU"/>
        </w:rPr>
        <w:t xml:space="preserve"> in response to issues that ha</w:t>
      </w:r>
      <w:r w:rsidR="001E5D6E">
        <w:rPr>
          <w:rFonts w:eastAsia="Times New Roman"/>
          <w:sz w:val="22"/>
          <w:szCs w:val="22"/>
          <w:lang w:eastAsia="en-AU"/>
        </w:rPr>
        <w:t>ve been heightened by the COVID</w:t>
      </w:r>
      <w:r w:rsidR="001E5D6E">
        <w:rPr>
          <w:rFonts w:eastAsia="Times New Roman"/>
          <w:sz w:val="22"/>
          <w:szCs w:val="22"/>
          <w:lang w:eastAsia="en-AU"/>
        </w:rPr>
        <w:noBreakHyphen/>
      </w:r>
      <w:r>
        <w:rPr>
          <w:rFonts w:eastAsia="Times New Roman"/>
          <w:sz w:val="22"/>
          <w:szCs w:val="22"/>
          <w:lang w:eastAsia="en-AU"/>
        </w:rPr>
        <w:t>19 pandemic</w:t>
      </w:r>
      <w:r w:rsidR="00A61E15">
        <w:rPr>
          <w:rFonts w:eastAsia="Times New Roman"/>
          <w:sz w:val="22"/>
          <w:szCs w:val="22"/>
          <w:lang w:eastAsia="en-AU"/>
        </w:rPr>
        <w:t>.</w:t>
      </w:r>
    </w:p>
    <w:p w14:paraId="4C0C143B" w14:textId="08E4A86B" w:rsidR="00685056" w:rsidRPr="00E81D7C" w:rsidRDefault="00685056" w:rsidP="001E51F5">
      <w:pPr>
        <w:spacing w:after="0" w:line="240" w:lineRule="auto"/>
        <w:rPr>
          <w:rFonts w:eastAsia="Times New Roman"/>
          <w:sz w:val="22"/>
          <w:szCs w:val="22"/>
          <w:lang w:eastAsia="en-AU"/>
        </w:rPr>
      </w:pPr>
    </w:p>
    <w:p w14:paraId="6B738905" w14:textId="77777777" w:rsidR="00B83BD5" w:rsidRPr="00E47491" w:rsidRDefault="001E51F5" w:rsidP="00B83BD5">
      <w:pPr>
        <w:spacing w:after="0" w:line="240" w:lineRule="auto"/>
        <w:rPr>
          <w:rFonts w:eastAsia="Times New Roman"/>
          <w:b/>
          <w:sz w:val="22"/>
          <w:szCs w:val="22"/>
          <w:lang w:eastAsia="en-AU"/>
        </w:rPr>
      </w:pPr>
      <w:r w:rsidRPr="00E47491">
        <w:rPr>
          <w:rFonts w:eastAsia="Times New Roman"/>
          <w:b/>
          <w:sz w:val="22"/>
          <w:szCs w:val="22"/>
          <w:lang w:eastAsia="en-AU"/>
        </w:rPr>
        <w:t>Consultation</w:t>
      </w:r>
    </w:p>
    <w:p w14:paraId="4A5C67CC" w14:textId="77777777" w:rsidR="00B83BD5" w:rsidRDefault="00B83BD5" w:rsidP="00E47491">
      <w:pPr>
        <w:spacing w:after="0" w:line="240" w:lineRule="auto"/>
        <w:rPr>
          <w:rFonts w:eastAsia="Times New Roman"/>
          <w:sz w:val="22"/>
          <w:szCs w:val="22"/>
          <w:lang w:eastAsia="en-AU"/>
        </w:rPr>
      </w:pPr>
    </w:p>
    <w:p w14:paraId="5606D500" w14:textId="6CD22570" w:rsidR="00E47491" w:rsidRPr="00E47491" w:rsidRDefault="00443BD5" w:rsidP="00E47491">
      <w:pPr>
        <w:spacing w:after="0" w:line="240" w:lineRule="auto"/>
        <w:rPr>
          <w:rFonts w:eastAsia="Times New Roman"/>
          <w:sz w:val="22"/>
          <w:szCs w:val="22"/>
          <w:lang w:eastAsia="en-AU"/>
        </w:rPr>
      </w:pPr>
      <w:r>
        <w:rPr>
          <w:rFonts w:eastAsia="Times New Roman"/>
          <w:sz w:val="22"/>
          <w:szCs w:val="22"/>
          <w:lang w:eastAsia="en-AU"/>
        </w:rPr>
        <w:t xml:space="preserve">The TGA conducted targeted stakeholder consultation in relation to the measures </w:t>
      </w:r>
      <w:r w:rsidR="00D36D53">
        <w:rPr>
          <w:rFonts w:eastAsia="Times New Roman"/>
          <w:sz w:val="22"/>
          <w:szCs w:val="22"/>
          <w:lang w:eastAsia="en-AU"/>
        </w:rPr>
        <w:t>proposed by</w:t>
      </w:r>
      <w:r>
        <w:rPr>
          <w:rFonts w:eastAsia="Times New Roman"/>
          <w:sz w:val="22"/>
          <w:szCs w:val="22"/>
          <w:lang w:eastAsia="en-AU"/>
        </w:rPr>
        <w:t xml:space="preserve"> the Amendment Determination </w:t>
      </w:r>
      <w:r w:rsidR="00B7352E">
        <w:rPr>
          <w:rFonts w:eastAsia="Times New Roman"/>
          <w:sz w:val="22"/>
          <w:szCs w:val="22"/>
          <w:lang w:eastAsia="en-AU"/>
        </w:rPr>
        <w:t>over a period of 18 months w</w:t>
      </w:r>
      <w:r>
        <w:rPr>
          <w:rFonts w:eastAsia="Times New Roman"/>
          <w:sz w:val="22"/>
          <w:szCs w:val="22"/>
          <w:lang w:eastAsia="en-AU"/>
        </w:rPr>
        <w:t>ith members of the Regulatory and Technical Consultative Forum for medical devices (“</w:t>
      </w:r>
      <w:proofErr w:type="spellStart"/>
      <w:r>
        <w:rPr>
          <w:rFonts w:eastAsia="Times New Roman"/>
          <w:sz w:val="22"/>
          <w:szCs w:val="22"/>
          <w:lang w:eastAsia="en-AU"/>
        </w:rPr>
        <w:t>RegTech</w:t>
      </w:r>
      <w:proofErr w:type="spellEnd"/>
      <w:r>
        <w:rPr>
          <w:rFonts w:eastAsia="Times New Roman"/>
          <w:sz w:val="22"/>
          <w:szCs w:val="22"/>
          <w:lang w:eastAsia="en-AU"/>
        </w:rPr>
        <w:t>”)</w:t>
      </w:r>
      <w:r w:rsidR="00D36D53">
        <w:rPr>
          <w:rFonts w:eastAsia="Times New Roman"/>
          <w:sz w:val="22"/>
          <w:szCs w:val="22"/>
          <w:lang w:eastAsia="en-AU"/>
        </w:rPr>
        <w:t xml:space="preserve">.  </w:t>
      </w:r>
      <w:proofErr w:type="spellStart"/>
      <w:r w:rsidR="00D36D53">
        <w:rPr>
          <w:rFonts w:eastAsia="Times New Roman"/>
          <w:sz w:val="22"/>
          <w:szCs w:val="22"/>
          <w:lang w:eastAsia="en-AU"/>
        </w:rPr>
        <w:t>RegTech</w:t>
      </w:r>
      <w:proofErr w:type="spellEnd"/>
      <w:r w:rsidR="00D36D53">
        <w:rPr>
          <w:rFonts w:eastAsia="Times New Roman"/>
          <w:sz w:val="22"/>
          <w:szCs w:val="22"/>
          <w:lang w:eastAsia="en-AU"/>
        </w:rPr>
        <w:t xml:space="preserve"> </w:t>
      </w:r>
      <w:r w:rsidR="0053519F">
        <w:rPr>
          <w:rFonts w:eastAsia="Times New Roman"/>
          <w:sz w:val="22"/>
          <w:szCs w:val="22"/>
          <w:lang w:eastAsia="en-AU"/>
        </w:rPr>
        <w:t xml:space="preserve">is a forum of key industry bodies and associations that facilitates consultation between the TGA and the medical device industry.  </w:t>
      </w:r>
      <w:proofErr w:type="spellStart"/>
      <w:r w:rsidR="00E47491" w:rsidRPr="00E47491">
        <w:rPr>
          <w:rFonts w:eastAsia="Times New Roman"/>
          <w:sz w:val="22"/>
          <w:szCs w:val="22"/>
          <w:lang w:eastAsia="en-AU"/>
        </w:rPr>
        <w:t>RegTech</w:t>
      </w:r>
      <w:proofErr w:type="spellEnd"/>
      <w:r w:rsidR="00E47491" w:rsidRPr="00E47491">
        <w:rPr>
          <w:rFonts w:eastAsia="Times New Roman"/>
          <w:sz w:val="22"/>
          <w:szCs w:val="22"/>
          <w:lang w:eastAsia="en-AU"/>
        </w:rPr>
        <w:t xml:space="preserve"> members </w:t>
      </w:r>
      <w:r w:rsidR="00B7352E">
        <w:rPr>
          <w:rFonts w:eastAsia="Times New Roman"/>
          <w:sz w:val="22"/>
          <w:szCs w:val="22"/>
          <w:lang w:eastAsia="en-AU"/>
        </w:rPr>
        <w:t>have advocated for improved integrity measures f</w:t>
      </w:r>
      <w:r w:rsidR="00DC5E2E">
        <w:rPr>
          <w:rFonts w:eastAsia="Times New Roman"/>
          <w:sz w:val="22"/>
          <w:szCs w:val="22"/>
          <w:lang w:eastAsia="en-AU"/>
        </w:rPr>
        <w:t xml:space="preserve">or </w:t>
      </w:r>
      <w:r w:rsidR="001E5D6E">
        <w:rPr>
          <w:rFonts w:eastAsia="Times New Roman"/>
          <w:sz w:val="22"/>
          <w:szCs w:val="22"/>
          <w:lang w:eastAsia="en-AU"/>
        </w:rPr>
        <w:t>these low risk m</w:t>
      </w:r>
      <w:r w:rsidR="00B7352E">
        <w:rPr>
          <w:rFonts w:eastAsia="Times New Roman"/>
          <w:sz w:val="22"/>
          <w:szCs w:val="22"/>
          <w:lang w:eastAsia="en-AU"/>
        </w:rPr>
        <w:t xml:space="preserve">edical devices, and </w:t>
      </w:r>
      <w:r w:rsidR="00D36D53">
        <w:rPr>
          <w:rFonts w:eastAsia="Times New Roman"/>
          <w:sz w:val="22"/>
          <w:szCs w:val="22"/>
          <w:lang w:eastAsia="en-AU"/>
        </w:rPr>
        <w:t>strongly supported the proposal.</w:t>
      </w:r>
    </w:p>
    <w:p w14:paraId="5F263D4F" w14:textId="77777777" w:rsidR="00E81D7C" w:rsidRDefault="00E81D7C" w:rsidP="00E81D7C">
      <w:pPr>
        <w:spacing w:after="0" w:line="240" w:lineRule="auto"/>
        <w:rPr>
          <w:rFonts w:eastAsia="Times New Roman"/>
          <w:sz w:val="22"/>
          <w:szCs w:val="22"/>
          <w:lang w:eastAsia="en-AU"/>
        </w:rPr>
      </w:pPr>
    </w:p>
    <w:p w14:paraId="590AF782" w14:textId="2C03DCBA" w:rsidR="00E81D7C" w:rsidRPr="00E47491" w:rsidRDefault="004B33DC" w:rsidP="00E81D7C">
      <w:pPr>
        <w:spacing w:after="0" w:line="240" w:lineRule="auto"/>
        <w:rPr>
          <w:rFonts w:eastAsia="Times New Roman"/>
          <w:sz w:val="22"/>
          <w:szCs w:val="22"/>
          <w:lang w:eastAsia="en-AU"/>
        </w:rPr>
      </w:pPr>
      <w:r>
        <w:rPr>
          <w:rFonts w:eastAsia="Times New Roman"/>
          <w:sz w:val="22"/>
          <w:szCs w:val="22"/>
          <w:lang w:eastAsia="en-AU"/>
        </w:rPr>
        <w:t>The</w:t>
      </w:r>
      <w:r w:rsidRPr="004B33DC">
        <w:rPr>
          <w:rFonts w:eastAsia="Times New Roman"/>
          <w:sz w:val="22"/>
          <w:szCs w:val="22"/>
          <w:lang w:eastAsia="en-AU"/>
        </w:rPr>
        <w:t xml:space="preserve"> </w:t>
      </w:r>
      <w:r w:rsidR="00DC5E2E">
        <w:rPr>
          <w:rFonts w:eastAsia="Times New Roman"/>
          <w:sz w:val="22"/>
          <w:szCs w:val="22"/>
          <w:lang w:eastAsia="en-AU"/>
        </w:rPr>
        <w:t xml:space="preserve">Office of Best Practice Regulation (“OBPR”) </w:t>
      </w:r>
      <w:r w:rsidR="00247761">
        <w:rPr>
          <w:rFonts w:eastAsia="Times New Roman"/>
          <w:sz w:val="22"/>
          <w:szCs w:val="22"/>
          <w:lang w:eastAsia="en-AU"/>
        </w:rPr>
        <w:t>has advised</w:t>
      </w:r>
      <w:r w:rsidR="00DC5E2E">
        <w:rPr>
          <w:rFonts w:eastAsia="Times New Roman"/>
          <w:sz w:val="22"/>
          <w:szCs w:val="22"/>
          <w:lang w:eastAsia="en-AU"/>
        </w:rPr>
        <w:t xml:space="preserve"> that the preparation of a regulation impact statement </w:t>
      </w:r>
      <w:r w:rsidR="00247761">
        <w:rPr>
          <w:rFonts w:eastAsia="Times New Roman"/>
          <w:sz w:val="22"/>
          <w:szCs w:val="22"/>
          <w:lang w:eastAsia="en-AU"/>
        </w:rPr>
        <w:t>is</w:t>
      </w:r>
      <w:r w:rsidR="00DC5E2E">
        <w:rPr>
          <w:rFonts w:eastAsia="Times New Roman"/>
          <w:sz w:val="22"/>
          <w:szCs w:val="22"/>
          <w:lang w:eastAsia="en-AU"/>
        </w:rPr>
        <w:t xml:space="preserve"> not required in relation to the changes proposed by the Amendment Determination </w:t>
      </w:r>
      <w:r>
        <w:rPr>
          <w:rFonts w:eastAsia="Times New Roman"/>
          <w:sz w:val="22"/>
          <w:szCs w:val="22"/>
          <w:lang w:eastAsia="en-AU"/>
        </w:rPr>
        <w:t>(</w:t>
      </w:r>
      <w:r w:rsidRPr="00A50C70">
        <w:rPr>
          <w:rFonts w:eastAsia="Times New Roman"/>
          <w:sz w:val="22"/>
          <w:szCs w:val="22"/>
          <w:lang w:eastAsia="en-AU"/>
        </w:rPr>
        <w:t>OBPR ID:</w:t>
      </w:r>
      <w:r w:rsidR="00520250">
        <w:rPr>
          <w:rFonts w:eastAsia="Times New Roman"/>
          <w:sz w:val="22"/>
          <w:szCs w:val="22"/>
          <w:lang w:eastAsia="en-AU"/>
        </w:rPr>
        <w:t xml:space="preserve"> 26445)</w:t>
      </w:r>
      <w:r w:rsidRPr="004B33DC">
        <w:rPr>
          <w:rFonts w:eastAsia="Times New Roman"/>
          <w:sz w:val="22"/>
          <w:szCs w:val="22"/>
          <w:lang w:eastAsia="en-AU"/>
        </w:rPr>
        <w:t>.</w:t>
      </w:r>
    </w:p>
    <w:p w14:paraId="79529C66" w14:textId="77777777" w:rsidR="00E81D7C" w:rsidRPr="00E47491" w:rsidRDefault="00E81D7C" w:rsidP="001E51F5">
      <w:pPr>
        <w:spacing w:after="0" w:line="240" w:lineRule="auto"/>
        <w:rPr>
          <w:rFonts w:eastAsia="Times New Roman"/>
          <w:sz w:val="22"/>
          <w:szCs w:val="22"/>
          <w:lang w:eastAsia="en-AU"/>
        </w:rPr>
      </w:pPr>
    </w:p>
    <w:p w14:paraId="7146F1F5" w14:textId="77777777" w:rsidR="001E51F5" w:rsidRPr="00E47491"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Details of the Amendment </w:t>
      </w:r>
      <w:r w:rsidR="00D12E65">
        <w:rPr>
          <w:rFonts w:eastAsia="Times New Roman"/>
          <w:sz w:val="22"/>
          <w:szCs w:val="22"/>
          <w:lang w:eastAsia="en-AU"/>
        </w:rPr>
        <w:t>Determination</w:t>
      </w:r>
      <w:r w:rsidRPr="00E47491">
        <w:rPr>
          <w:rFonts w:eastAsia="Times New Roman"/>
          <w:sz w:val="22"/>
          <w:szCs w:val="22"/>
          <w:lang w:eastAsia="en-AU"/>
        </w:rPr>
        <w:t xml:space="preserve"> are set out in </w:t>
      </w:r>
      <w:r w:rsidRPr="00E47491">
        <w:rPr>
          <w:rFonts w:eastAsia="Times New Roman"/>
          <w:b/>
          <w:sz w:val="22"/>
          <w:szCs w:val="22"/>
          <w:lang w:eastAsia="en-AU"/>
        </w:rPr>
        <w:t>Attachment A</w:t>
      </w:r>
      <w:r w:rsidRPr="00E47491">
        <w:rPr>
          <w:rFonts w:eastAsia="Times New Roman"/>
          <w:sz w:val="22"/>
          <w:szCs w:val="22"/>
          <w:lang w:eastAsia="en-AU"/>
        </w:rPr>
        <w:t>.</w:t>
      </w:r>
    </w:p>
    <w:p w14:paraId="49BD3C6A" w14:textId="77777777" w:rsidR="001E51F5" w:rsidRPr="00E47491" w:rsidRDefault="001E51F5" w:rsidP="001E51F5">
      <w:pPr>
        <w:spacing w:after="0" w:line="240" w:lineRule="auto"/>
        <w:rPr>
          <w:rFonts w:eastAsia="Times New Roman"/>
          <w:sz w:val="22"/>
          <w:szCs w:val="22"/>
          <w:lang w:eastAsia="en-AU"/>
        </w:rPr>
      </w:pPr>
    </w:p>
    <w:p w14:paraId="7BC38472" w14:textId="77777777" w:rsidR="001E51F5" w:rsidRPr="00E47491"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The Amendment </w:t>
      </w:r>
      <w:r w:rsidR="00D12E65">
        <w:rPr>
          <w:rFonts w:eastAsia="Times New Roman"/>
          <w:sz w:val="22"/>
          <w:szCs w:val="22"/>
          <w:lang w:eastAsia="en-AU"/>
        </w:rPr>
        <w:t>Determination</w:t>
      </w:r>
      <w:r w:rsidRPr="00E47491">
        <w:rPr>
          <w:rFonts w:eastAsia="Times New Roman"/>
          <w:sz w:val="22"/>
          <w:szCs w:val="22"/>
          <w:lang w:eastAsia="en-AU"/>
        </w:rPr>
        <w:t xml:space="preserve"> is compatible with </w:t>
      </w:r>
      <w:r w:rsidR="004B33DC">
        <w:rPr>
          <w:rFonts w:eastAsia="Times New Roman"/>
          <w:sz w:val="22"/>
          <w:szCs w:val="22"/>
          <w:lang w:eastAsia="en-AU"/>
        </w:rPr>
        <w:t xml:space="preserve">the </w:t>
      </w:r>
      <w:r w:rsidRPr="00E47491">
        <w:rPr>
          <w:rFonts w:eastAsia="Times New Roman"/>
          <w:sz w:val="22"/>
          <w:szCs w:val="22"/>
          <w:lang w:eastAsia="en-AU"/>
        </w:rPr>
        <w:t xml:space="preserve">human rights and freedoms recognised or declared under section 3 of the </w:t>
      </w:r>
      <w:r w:rsidRPr="00E47491">
        <w:rPr>
          <w:rFonts w:eastAsia="Times New Roman"/>
          <w:i/>
          <w:sz w:val="22"/>
          <w:szCs w:val="22"/>
          <w:lang w:eastAsia="en-AU"/>
        </w:rPr>
        <w:t>Human Rights (Parliamentary Scrutiny) Act 2011</w:t>
      </w:r>
      <w:r w:rsidRPr="00E47491">
        <w:rPr>
          <w:rFonts w:eastAsia="Times New Roman"/>
          <w:sz w:val="22"/>
          <w:szCs w:val="22"/>
          <w:lang w:eastAsia="en-AU"/>
        </w:rPr>
        <w:t xml:space="preserve">.  A full statement of compatibility is set out in </w:t>
      </w:r>
      <w:r w:rsidRPr="00E47491">
        <w:rPr>
          <w:rFonts w:eastAsia="Times New Roman"/>
          <w:b/>
          <w:sz w:val="22"/>
          <w:szCs w:val="22"/>
          <w:lang w:eastAsia="en-AU"/>
        </w:rPr>
        <w:t>Attachment B</w:t>
      </w:r>
      <w:r w:rsidRPr="00E47491">
        <w:rPr>
          <w:rFonts w:eastAsia="Times New Roman"/>
          <w:sz w:val="22"/>
          <w:szCs w:val="22"/>
          <w:lang w:eastAsia="en-AU"/>
        </w:rPr>
        <w:t>.</w:t>
      </w:r>
    </w:p>
    <w:p w14:paraId="16BD16BB" w14:textId="77777777" w:rsidR="001E51F5" w:rsidRPr="00E47491" w:rsidRDefault="001E51F5" w:rsidP="001E51F5">
      <w:pPr>
        <w:spacing w:after="0" w:line="240" w:lineRule="auto"/>
        <w:rPr>
          <w:rFonts w:eastAsia="Times New Roman"/>
          <w:sz w:val="22"/>
          <w:szCs w:val="22"/>
          <w:lang w:eastAsia="en-AU"/>
        </w:rPr>
      </w:pPr>
    </w:p>
    <w:p w14:paraId="74AEFF8A" w14:textId="50FE4050" w:rsidR="00254E72"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The Amendment </w:t>
      </w:r>
      <w:r w:rsidR="00103A0E">
        <w:rPr>
          <w:rFonts w:eastAsia="Times New Roman"/>
          <w:sz w:val="22"/>
          <w:szCs w:val="22"/>
          <w:lang w:eastAsia="en-AU"/>
        </w:rPr>
        <w:t>Determination</w:t>
      </w:r>
      <w:r w:rsidRPr="00E47491">
        <w:rPr>
          <w:rFonts w:eastAsia="Times New Roman"/>
          <w:sz w:val="22"/>
          <w:szCs w:val="22"/>
          <w:lang w:eastAsia="en-AU"/>
        </w:rPr>
        <w:t xml:space="preserve"> is a disallowable legislative instrument</w:t>
      </w:r>
      <w:r w:rsidRPr="00E47491">
        <w:rPr>
          <w:rFonts w:eastAsia="Times New Roman"/>
          <w:i/>
          <w:sz w:val="22"/>
          <w:szCs w:val="22"/>
          <w:lang w:eastAsia="en-AU"/>
        </w:rPr>
        <w:t xml:space="preserve"> </w:t>
      </w:r>
      <w:r w:rsidRPr="00E47491">
        <w:rPr>
          <w:rFonts w:eastAsia="Times New Roman"/>
          <w:sz w:val="22"/>
          <w:szCs w:val="22"/>
          <w:lang w:eastAsia="en-AU"/>
        </w:rPr>
        <w:t xml:space="preserve">for the purposes of the </w:t>
      </w:r>
      <w:r w:rsidRPr="00E81D7C">
        <w:rPr>
          <w:rFonts w:eastAsia="Times New Roman"/>
          <w:i/>
          <w:sz w:val="22"/>
          <w:szCs w:val="22"/>
          <w:lang w:eastAsia="en-AU"/>
        </w:rPr>
        <w:t>Legislation Act</w:t>
      </w:r>
      <w:r w:rsidR="00E81D7C" w:rsidRPr="00E81D7C">
        <w:rPr>
          <w:rFonts w:eastAsia="Times New Roman"/>
          <w:i/>
          <w:sz w:val="22"/>
          <w:szCs w:val="22"/>
          <w:lang w:eastAsia="en-AU"/>
        </w:rPr>
        <w:t xml:space="preserve"> 2003</w:t>
      </w:r>
      <w:r w:rsidRPr="00E47491">
        <w:rPr>
          <w:rFonts w:eastAsia="Times New Roman"/>
          <w:i/>
          <w:sz w:val="22"/>
          <w:szCs w:val="22"/>
          <w:lang w:eastAsia="en-AU"/>
        </w:rPr>
        <w:t xml:space="preserve"> </w:t>
      </w:r>
      <w:r w:rsidRPr="00E47491">
        <w:rPr>
          <w:rFonts w:eastAsia="Times New Roman"/>
          <w:sz w:val="22"/>
          <w:szCs w:val="22"/>
          <w:lang w:eastAsia="en-AU"/>
        </w:rPr>
        <w:t xml:space="preserve">and commences </w:t>
      </w:r>
      <w:r w:rsidRPr="00520250">
        <w:rPr>
          <w:rFonts w:eastAsia="Times New Roman"/>
          <w:sz w:val="22"/>
          <w:szCs w:val="22"/>
          <w:lang w:eastAsia="en-AU"/>
        </w:rPr>
        <w:t xml:space="preserve">on </w:t>
      </w:r>
      <w:r w:rsidR="00346D3D" w:rsidRPr="00520250">
        <w:rPr>
          <w:rFonts w:eastAsia="Times New Roman"/>
          <w:sz w:val="22"/>
          <w:szCs w:val="22"/>
          <w:lang w:eastAsia="en-AU"/>
        </w:rPr>
        <w:t>4</w:t>
      </w:r>
      <w:r w:rsidR="00103A0E" w:rsidRPr="00520250">
        <w:rPr>
          <w:rFonts w:eastAsia="Times New Roman"/>
          <w:sz w:val="22"/>
          <w:szCs w:val="22"/>
          <w:lang w:eastAsia="en-AU"/>
        </w:rPr>
        <w:t xml:space="preserve"> </w:t>
      </w:r>
      <w:r w:rsidR="00DC5E2E" w:rsidRPr="00520250">
        <w:rPr>
          <w:rFonts w:eastAsia="Times New Roman"/>
          <w:sz w:val="22"/>
          <w:szCs w:val="22"/>
          <w:lang w:eastAsia="en-AU"/>
        </w:rPr>
        <w:t>December</w:t>
      </w:r>
      <w:r w:rsidR="00103A0E" w:rsidRPr="00520250">
        <w:rPr>
          <w:rFonts w:eastAsia="Times New Roman"/>
          <w:sz w:val="22"/>
          <w:szCs w:val="22"/>
          <w:lang w:eastAsia="en-AU"/>
        </w:rPr>
        <w:t xml:space="preserve"> 2020</w:t>
      </w:r>
      <w:r w:rsidRPr="00520250">
        <w:rPr>
          <w:rFonts w:eastAsia="Times New Roman"/>
          <w:sz w:val="22"/>
          <w:szCs w:val="22"/>
          <w:lang w:eastAsia="en-AU"/>
        </w:rPr>
        <w:t>.</w:t>
      </w:r>
    </w:p>
    <w:p w14:paraId="6F1DCD96" w14:textId="0CB8B1E3" w:rsidR="001E51F5" w:rsidRPr="00E47491" w:rsidRDefault="001E51F5" w:rsidP="001E51F5">
      <w:pPr>
        <w:spacing w:after="0" w:line="240" w:lineRule="auto"/>
        <w:rPr>
          <w:rFonts w:eastAsia="Times New Roman"/>
          <w:sz w:val="22"/>
          <w:szCs w:val="22"/>
          <w:lang w:eastAsia="en-AU"/>
        </w:rPr>
      </w:pPr>
      <w:r w:rsidRPr="00E47491">
        <w:rPr>
          <w:rFonts w:eastAsia="Times New Roman"/>
          <w:b/>
          <w:bCs/>
          <w:sz w:val="22"/>
          <w:szCs w:val="22"/>
          <w:lang w:eastAsia="en-AU"/>
        </w:rPr>
        <w:br w:type="page"/>
      </w:r>
    </w:p>
    <w:p w14:paraId="6564E289" w14:textId="77777777" w:rsidR="001E51F5" w:rsidRPr="00E47491" w:rsidRDefault="001E51F5" w:rsidP="001E51F5">
      <w:pPr>
        <w:spacing w:after="0" w:line="240" w:lineRule="auto"/>
        <w:jc w:val="right"/>
        <w:rPr>
          <w:rFonts w:eastAsia="Times New Roman"/>
          <w:b/>
          <w:bCs/>
          <w:sz w:val="22"/>
          <w:szCs w:val="22"/>
          <w:lang w:eastAsia="en-AU"/>
        </w:rPr>
      </w:pPr>
      <w:r w:rsidRPr="00E47491">
        <w:rPr>
          <w:rFonts w:eastAsia="Times New Roman"/>
          <w:b/>
          <w:bCs/>
          <w:sz w:val="22"/>
          <w:szCs w:val="22"/>
          <w:lang w:eastAsia="en-AU"/>
        </w:rPr>
        <w:lastRenderedPageBreak/>
        <w:t>Attachment A</w:t>
      </w:r>
    </w:p>
    <w:p w14:paraId="6A538319" w14:textId="77777777" w:rsidR="001E51F5" w:rsidRPr="00E47491" w:rsidRDefault="001E51F5" w:rsidP="001E51F5">
      <w:pPr>
        <w:spacing w:after="0" w:line="240" w:lineRule="auto"/>
        <w:rPr>
          <w:rFonts w:eastAsia="Times New Roman"/>
          <w:b/>
          <w:bCs/>
          <w:sz w:val="22"/>
          <w:szCs w:val="22"/>
          <w:lang w:eastAsia="en-AU"/>
        </w:rPr>
      </w:pPr>
    </w:p>
    <w:p w14:paraId="20D9546A" w14:textId="3332070D" w:rsidR="001E51F5" w:rsidRPr="00E47491" w:rsidRDefault="001E51F5" w:rsidP="001E51F5">
      <w:pPr>
        <w:spacing w:after="0" w:line="240" w:lineRule="auto"/>
        <w:rPr>
          <w:rFonts w:eastAsia="Times New Roman"/>
          <w:b/>
          <w:bCs/>
          <w:i/>
          <w:sz w:val="22"/>
          <w:szCs w:val="22"/>
          <w:lang w:eastAsia="en-AU"/>
        </w:rPr>
      </w:pPr>
      <w:r w:rsidRPr="00E47491">
        <w:rPr>
          <w:rFonts w:eastAsia="Times New Roman"/>
          <w:b/>
          <w:bCs/>
          <w:sz w:val="22"/>
          <w:szCs w:val="22"/>
          <w:lang w:eastAsia="en-AU"/>
        </w:rPr>
        <w:t xml:space="preserve">Details of the </w:t>
      </w:r>
      <w:r w:rsidR="00D475CB" w:rsidRPr="00D475CB">
        <w:rPr>
          <w:rFonts w:eastAsia="Times New Roman"/>
          <w:b/>
          <w:bCs/>
          <w:i/>
          <w:sz w:val="22"/>
          <w:szCs w:val="22"/>
          <w:lang w:eastAsia="en-AU"/>
        </w:rPr>
        <w:t xml:space="preserve">Therapeutic Goods (Medical Devices—Information that Must Accompany Application for Inclusion) Amendment (COVID-19 Measures—Class 1 IVD </w:t>
      </w:r>
      <w:r w:rsidR="00254E72">
        <w:rPr>
          <w:rFonts w:eastAsia="Times New Roman"/>
          <w:b/>
          <w:bCs/>
          <w:i/>
          <w:sz w:val="22"/>
          <w:szCs w:val="22"/>
          <w:lang w:eastAsia="en-AU"/>
        </w:rPr>
        <w:t>M</w:t>
      </w:r>
      <w:r w:rsidR="00D475CB" w:rsidRPr="00D475CB">
        <w:rPr>
          <w:rFonts w:eastAsia="Times New Roman"/>
          <w:b/>
          <w:bCs/>
          <w:i/>
          <w:sz w:val="22"/>
          <w:szCs w:val="22"/>
          <w:lang w:eastAsia="en-AU"/>
        </w:rPr>
        <w:t xml:space="preserve">edical </w:t>
      </w:r>
      <w:r w:rsidR="00254E72">
        <w:rPr>
          <w:rFonts w:eastAsia="Times New Roman"/>
          <w:b/>
          <w:bCs/>
          <w:i/>
          <w:sz w:val="22"/>
          <w:szCs w:val="22"/>
          <w:lang w:eastAsia="en-AU"/>
        </w:rPr>
        <w:t>D</w:t>
      </w:r>
      <w:r w:rsidR="00D475CB" w:rsidRPr="00D475CB">
        <w:rPr>
          <w:rFonts w:eastAsia="Times New Roman"/>
          <w:b/>
          <w:bCs/>
          <w:i/>
          <w:sz w:val="22"/>
          <w:szCs w:val="22"/>
          <w:lang w:eastAsia="en-AU"/>
        </w:rPr>
        <w:t>evices) Determination 2020</w:t>
      </w:r>
    </w:p>
    <w:p w14:paraId="4C88236D" w14:textId="77777777" w:rsidR="001E51F5" w:rsidRPr="00E47491" w:rsidRDefault="001E51F5" w:rsidP="001E51F5">
      <w:pPr>
        <w:spacing w:after="0" w:line="240" w:lineRule="auto"/>
        <w:rPr>
          <w:rFonts w:eastAsia="Times New Roman"/>
          <w:b/>
          <w:bCs/>
          <w:i/>
          <w:sz w:val="22"/>
          <w:szCs w:val="22"/>
          <w:lang w:eastAsia="en-AU"/>
        </w:rPr>
      </w:pPr>
    </w:p>
    <w:p w14:paraId="1DC3D9ED" w14:textId="77777777" w:rsidR="001E51F5" w:rsidRPr="00E47491" w:rsidRDefault="001E51F5" w:rsidP="001E51F5">
      <w:pPr>
        <w:spacing w:after="0" w:line="240" w:lineRule="auto"/>
        <w:rPr>
          <w:rFonts w:eastAsia="Times New Roman"/>
          <w:b/>
          <w:bCs/>
          <w:sz w:val="22"/>
          <w:szCs w:val="22"/>
          <w:lang w:eastAsia="en-AU"/>
        </w:rPr>
      </w:pPr>
      <w:r w:rsidRPr="00E47491">
        <w:rPr>
          <w:rFonts w:eastAsia="Times New Roman"/>
          <w:b/>
          <w:bCs/>
          <w:sz w:val="22"/>
          <w:szCs w:val="22"/>
          <w:lang w:eastAsia="en-AU"/>
        </w:rPr>
        <w:t>Section 1 – Name</w:t>
      </w:r>
    </w:p>
    <w:p w14:paraId="7D8C1DF4" w14:textId="77777777" w:rsidR="001E51F5" w:rsidRPr="00E47491" w:rsidRDefault="001E51F5" w:rsidP="001E51F5">
      <w:pPr>
        <w:spacing w:after="0" w:line="240" w:lineRule="auto"/>
        <w:rPr>
          <w:rFonts w:eastAsia="Times New Roman"/>
          <w:b/>
          <w:bCs/>
          <w:sz w:val="22"/>
          <w:szCs w:val="22"/>
          <w:lang w:eastAsia="en-AU"/>
        </w:rPr>
      </w:pPr>
    </w:p>
    <w:p w14:paraId="03661713" w14:textId="7C1A8288" w:rsidR="001E51F5" w:rsidRPr="00E47491"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This section provides that the name of the instrument is </w:t>
      </w:r>
      <w:r w:rsidRPr="00D12E65">
        <w:rPr>
          <w:rFonts w:eastAsia="Times New Roman"/>
          <w:sz w:val="22"/>
          <w:szCs w:val="22"/>
          <w:lang w:eastAsia="en-AU"/>
        </w:rPr>
        <w:t xml:space="preserve">the </w:t>
      </w:r>
      <w:r w:rsidR="00D475CB" w:rsidRPr="00D475CB">
        <w:rPr>
          <w:rFonts w:eastAsia="Times New Roman"/>
          <w:bCs/>
          <w:i/>
          <w:sz w:val="22"/>
          <w:szCs w:val="22"/>
          <w:lang w:eastAsia="en-AU"/>
        </w:rPr>
        <w:t xml:space="preserve">Therapeutic Goods (Medical Devices—Information that Must Accompany Application for Inclusion) Amendment (COVID-19 Measures—Class 1 IVD </w:t>
      </w:r>
      <w:r w:rsidR="00254E72">
        <w:rPr>
          <w:rFonts w:eastAsia="Times New Roman"/>
          <w:bCs/>
          <w:i/>
          <w:sz w:val="22"/>
          <w:szCs w:val="22"/>
          <w:lang w:eastAsia="en-AU"/>
        </w:rPr>
        <w:t>M</w:t>
      </w:r>
      <w:r w:rsidR="00D475CB" w:rsidRPr="00D475CB">
        <w:rPr>
          <w:rFonts w:eastAsia="Times New Roman"/>
          <w:bCs/>
          <w:i/>
          <w:sz w:val="22"/>
          <w:szCs w:val="22"/>
          <w:lang w:eastAsia="en-AU"/>
        </w:rPr>
        <w:t xml:space="preserve">edical </w:t>
      </w:r>
      <w:r w:rsidR="00254E72">
        <w:rPr>
          <w:rFonts w:eastAsia="Times New Roman"/>
          <w:bCs/>
          <w:i/>
          <w:sz w:val="22"/>
          <w:szCs w:val="22"/>
          <w:lang w:eastAsia="en-AU"/>
        </w:rPr>
        <w:t>D</w:t>
      </w:r>
      <w:r w:rsidR="00D475CB" w:rsidRPr="00D475CB">
        <w:rPr>
          <w:rFonts w:eastAsia="Times New Roman"/>
          <w:bCs/>
          <w:i/>
          <w:sz w:val="22"/>
          <w:szCs w:val="22"/>
          <w:lang w:eastAsia="en-AU"/>
        </w:rPr>
        <w:t xml:space="preserve">evices) Determination 2020 </w:t>
      </w:r>
      <w:r w:rsidRPr="00E47491">
        <w:rPr>
          <w:rFonts w:eastAsia="Times New Roman"/>
          <w:sz w:val="22"/>
          <w:szCs w:val="22"/>
          <w:lang w:eastAsia="en-AU"/>
        </w:rPr>
        <w:t xml:space="preserve">(“the Amendment </w:t>
      </w:r>
      <w:r w:rsidR="00E81D7C">
        <w:rPr>
          <w:rFonts w:eastAsia="Times New Roman"/>
          <w:sz w:val="22"/>
          <w:szCs w:val="22"/>
          <w:lang w:eastAsia="en-AU"/>
        </w:rPr>
        <w:t>Determination</w:t>
      </w:r>
      <w:r w:rsidRPr="00E47491">
        <w:rPr>
          <w:rFonts w:eastAsia="Times New Roman"/>
          <w:sz w:val="22"/>
          <w:szCs w:val="22"/>
          <w:lang w:eastAsia="en-AU"/>
        </w:rPr>
        <w:t>”).</w:t>
      </w:r>
    </w:p>
    <w:p w14:paraId="7E8FEA12" w14:textId="77777777" w:rsidR="001E51F5" w:rsidRPr="00E47491" w:rsidRDefault="001E51F5" w:rsidP="001E51F5">
      <w:pPr>
        <w:spacing w:after="0" w:line="240" w:lineRule="auto"/>
        <w:rPr>
          <w:rFonts w:eastAsia="Times New Roman"/>
          <w:bCs/>
          <w:sz w:val="22"/>
          <w:szCs w:val="22"/>
          <w:lang w:eastAsia="en-AU"/>
        </w:rPr>
      </w:pPr>
    </w:p>
    <w:p w14:paraId="7213C140" w14:textId="77777777" w:rsidR="001E51F5" w:rsidRPr="00E47491" w:rsidRDefault="001E51F5" w:rsidP="001E51F5">
      <w:pPr>
        <w:spacing w:after="0" w:line="240" w:lineRule="auto"/>
        <w:rPr>
          <w:rFonts w:eastAsia="Times New Roman"/>
          <w:b/>
          <w:bCs/>
          <w:sz w:val="22"/>
          <w:szCs w:val="22"/>
          <w:lang w:eastAsia="en-AU"/>
        </w:rPr>
      </w:pPr>
      <w:r w:rsidRPr="00E47491">
        <w:rPr>
          <w:rFonts w:eastAsia="Times New Roman"/>
          <w:b/>
          <w:bCs/>
          <w:sz w:val="22"/>
          <w:szCs w:val="22"/>
          <w:lang w:eastAsia="en-AU"/>
        </w:rPr>
        <w:t>Section 2 – Commencement</w:t>
      </w:r>
    </w:p>
    <w:p w14:paraId="7AE9B93F" w14:textId="77777777" w:rsidR="001E51F5" w:rsidRPr="00E47491" w:rsidRDefault="001E51F5" w:rsidP="001E51F5">
      <w:pPr>
        <w:spacing w:after="0" w:line="240" w:lineRule="auto"/>
        <w:rPr>
          <w:rFonts w:eastAsia="Times New Roman"/>
          <w:bCs/>
          <w:sz w:val="22"/>
          <w:szCs w:val="22"/>
          <w:lang w:eastAsia="en-AU"/>
        </w:rPr>
      </w:pPr>
    </w:p>
    <w:p w14:paraId="73748F9C" w14:textId="200EA640" w:rsidR="001E51F5" w:rsidRPr="00520250" w:rsidRDefault="001E51F5" w:rsidP="001E51F5">
      <w:pPr>
        <w:spacing w:after="0" w:line="240" w:lineRule="auto"/>
        <w:rPr>
          <w:rFonts w:eastAsia="Times New Roman"/>
          <w:bCs/>
          <w:sz w:val="22"/>
          <w:szCs w:val="22"/>
          <w:lang w:eastAsia="en-AU"/>
        </w:rPr>
      </w:pPr>
      <w:r w:rsidRPr="00520250">
        <w:rPr>
          <w:rFonts w:eastAsia="Times New Roman"/>
          <w:bCs/>
          <w:sz w:val="22"/>
          <w:szCs w:val="22"/>
          <w:lang w:eastAsia="en-AU"/>
        </w:rPr>
        <w:t xml:space="preserve">This section provides that the Amendment </w:t>
      </w:r>
      <w:r w:rsidR="00E81D7C" w:rsidRPr="00520250">
        <w:rPr>
          <w:rFonts w:eastAsia="Times New Roman"/>
          <w:bCs/>
          <w:sz w:val="22"/>
          <w:szCs w:val="22"/>
          <w:lang w:eastAsia="en-AU"/>
        </w:rPr>
        <w:t>Determination</w:t>
      </w:r>
      <w:r w:rsidRPr="00520250">
        <w:rPr>
          <w:rFonts w:eastAsia="Times New Roman"/>
          <w:bCs/>
          <w:sz w:val="22"/>
          <w:szCs w:val="22"/>
          <w:lang w:eastAsia="en-AU"/>
        </w:rPr>
        <w:t xml:space="preserve"> commences on </w:t>
      </w:r>
      <w:r w:rsidR="00346D3D" w:rsidRPr="00520250">
        <w:rPr>
          <w:rFonts w:eastAsia="Times New Roman"/>
          <w:bCs/>
          <w:sz w:val="22"/>
          <w:szCs w:val="22"/>
          <w:lang w:eastAsia="en-AU"/>
        </w:rPr>
        <w:t>4</w:t>
      </w:r>
      <w:r w:rsidR="00AB3017" w:rsidRPr="00520250">
        <w:rPr>
          <w:rFonts w:eastAsia="Times New Roman"/>
          <w:bCs/>
          <w:sz w:val="22"/>
          <w:szCs w:val="22"/>
          <w:lang w:eastAsia="en-AU"/>
        </w:rPr>
        <w:t xml:space="preserve"> </w:t>
      </w:r>
      <w:r w:rsidR="00D475CB" w:rsidRPr="00520250">
        <w:rPr>
          <w:rFonts w:eastAsia="Times New Roman"/>
          <w:bCs/>
          <w:sz w:val="22"/>
          <w:szCs w:val="22"/>
          <w:lang w:eastAsia="en-AU"/>
        </w:rPr>
        <w:t>December</w:t>
      </w:r>
      <w:r w:rsidR="00AB3017" w:rsidRPr="00520250">
        <w:rPr>
          <w:rFonts w:eastAsia="Times New Roman"/>
          <w:bCs/>
          <w:sz w:val="22"/>
          <w:szCs w:val="22"/>
          <w:lang w:eastAsia="en-AU"/>
        </w:rPr>
        <w:t xml:space="preserve"> 2020.</w:t>
      </w:r>
    </w:p>
    <w:p w14:paraId="59B638E6" w14:textId="77777777" w:rsidR="001E51F5" w:rsidRPr="00520250" w:rsidRDefault="001E51F5" w:rsidP="001E51F5">
      <w:pPr>
        <w:spacing w:after="0" w:line="240" w:lineRule="auto"/>
        <w:rPr>
          <w:rFonts w:eastAsia="Times New Roman"/>
          <w:bCs/>
          <w:sz w:val="22"/>
          <w:szCs w:val="22"/>
          <w:lang w:eastAsia="en-AU"/>
        </w:rPr>
      </w:pPr>
    </w:p>
    <w:p w14:paraId="3EB1B8AE" w14:textId="77777777" w:rsidR="001E51F5" w:rsidRPr="00E47491" w:rsidRDefault="001E51F5" w:rsidP="001E51F5">
      <w:pPr>
        <w:spacing w:after="0" w:line="240" w:lineRule="auto"/>
        <w:rPr>
          <w:rFonts w:eastAsia="Times New Roman"/>
          <w:b/>
          <w:bCs/>
          <w:sz w:val="22"/>
          <w:szCs w:val="22"/>
          <w:lang w:eastAsia="en-AU"/>
        </w:rPr>
      </w:pPr>
      <w:r w:rsidRPr="00520250">
        <w:rPr>
          <w:rFonts w:eastAsia="Times New Roman"/>
          <w:b/>
          <w:bCs/>
          <w:sz w:val="22"/>
          <w:szCs w:val="22"/>
          <w:lang w:eastAsia="en-AU"/>
        </w:rPr>
        <w:t>Section 3 – Authority</w:t>
      </w:r>
    </w:p>
    <w:p w14:paraId="4306BEFB" w14:textId="77777777" w:rsidR="001E51F5" w:rsidRPr="00E47491" w:rsidRDefault="001E51F5" w:rsidP="001E51F5">
      <w:pPr>
        <w:spacing w:after="0" w:line="240" w:lineRule="auto"/>
        <w:rPr>
          <w:rFonts w:eastAsia="Times New Roman"/>
          <w:b/>
          <w:bCs/>
          <w:sz w:val="22"/>
          <w:szCs w:val="22"/>
          <w:lang w:eastAsia="en-AU"/>
        </w:rPr>
      </w:pPr>
    </w:p>
    <w:p w14:paraId="74D97FDE" w14:textId="77777777" w:rsidR="001E51F5" w:rsidRPr="00AB3017" w:rsidRDefault="001E51F5" w:rsidP="001E51F5">
      <w:pPr>
        <w:spacing w:after="0" w:line="240" w:lineRule="auto"/>
        <w:rPr>
          <w:rFonts w:eastAsia="Times New Roman"/>
          <w:bCs/>
          <w:sz w:val="22"/>
          <w:szCs w:val="22"/>
          <w:lang w:eastAsia="en-AU"/>
        </w:rPr>
      </w:pPr>
      <w:r w:rsidRPr="00E47491">
        <w:rPr>
          <w:rFonts w:eastAsia="Times New Roman"/>
          <w:bCs/>
          <w:sz w:val="22"/>
          <w:szCs w:val="22"/>
          <w:lang w:eastAsia="en-AU"/>
        </w:rPr>
        <w:t xml:space="preserve">This section provides that the legislative authority for making the Amendment </w:t>
      </w:r>
      <w:r w:rsidR="00E81D7C">
        <w:rPr>
          <w:rFonts w:eastAsia="Times New Roman"/>
          <w:bCs/>
          <w:sz w:val="22"/>
          <w:szCs w:val="22"/>
          <w:lang w:eastAsia="en-AU"/>
        </w:rPr>
        <w:t>Determination</w:t>
      </w:r>
      <w:r w:rsidRPr="00E47491">
        <w:rPr>
          <w:rFonts w:eastAsia="Times New Roman"/>
          <w:bCs/>
          <w:sz w:val="22"/>
          <w:szCs w:val="22"/>
          <w:lang w:eastAsia="en-AU"/>
        </w:rPr>
        <w:t xml:space="preserve"> is </w:t>
      </w:r>
      <w:r w:rsidR="00AB3017">
        <w:rPr>
          <w:rFonts w:eastAsia="Times New Roman"/>
          <w:bCs/>
          <w:sz w:val="22"/>
          <w:szCs w:val="22"/>
          <w:lang w:eastAsia="en-AU"/>
        </w:rPr>
        <w:t>sub</w:t>
      </w:r>
      <w:r w:rsidRPr="00E47491">
        <w:rPr>
          <w:rFonts w:eastAsia="Times New Roman"/>
          <w:bCs/>
          <w:sz w:val="22"/>
          <w:szCs w:val="22"/>
          <w:lang w:eastAsia="en-AU"/>
        </w:rPr>
        <w:t xml:space="preserve">section </w:t>
      </w:r>
      <w:proofErr w:type="gramStart"/>
      <w:r w:rsidR="00AB3017">
        <w:rPr>
          <w:rFonts w:eastAsia="Times New Roman"/>
          <w:bCs/>
          <w:sz w:val="22"/>
          <w:szCs w:val="22"/>
          <w:lang w:eastAsia="en-AU"/>
        </w:rPr>
        <w:t>41FDB(</w:t>
      </w:r>
      <w:proofErr w:type="gramEnd"/>
      <w:r w:rsidR="00AB3017">
        <w:rPr>
          <w:rFonts w:eastAsia="Times New Roman"/>
          <w:bCs/>
          <w:sz w:val="22"/>
          <w:szCs w:val="22"/>
          <w:lang w:eastAsia="en-AU"/>
        </w:rPr>
        <w:t>7)</w:t>
      </w:r>
      <w:r w:rsidRPr="00E47491">
        <w:rPr>
          <w:rFonts w:eastAsia="Times New Roman"/>
          <w:bCs/>
          <w:sz w:val="22"/>
          <w:szCs w:val="22"/>
          <w:lang w:eastAsia="en-AU"/>
        </w:rPr>
        <w:t xml:space="preserve"> of the </w:t>
      </w:r>
      <w:r w:rsidRPr="00E47491">
        <w:rPr>
          <w:rFonts w:eastAsia="Times New Roman"/>
          <w:bCs/>
          <w:i/>
          <w:sz w:val="22"/>
          <w:szCs w:val="22"/>
          <w:lang w:eastAsia="en-AU"/>
        </w:rPr>
        <w:t xml:space="preserve">Therapeutic Goods Act 1989 </w:t>
      </w:r>
      <w:r w:rsidRPr="00E47491">
        <w:rPr>
          <w:rFonts w:eastAsia="Times New Roman"/>
          <w:bCs/>
          <w:sz w:val="22"/>
          <w:szCs w:val="22"/>
          <w:lang w:eastAsia="en-AU"/>
        </w:rPr>
        <w:t>(“the Act”)</w:t>
      </w:r>
      <w:r w:rsidRPr="00E47491">
        <w:rPr>
          <w:rFonts w:eastAsia="Times New Roman"/>
          <w:bCs/>
          <w:i/>
          <w:sz w:val="22"/>
          <w:szCs w:val="22"/>
          <w:lang w:eastAsia="en-AU"/>
        </w:rPr>
        <w:t>.</w:t>
      </w:r>
    </w:p>
    <w:p w14:paraId="570B5BF0" w14:textId="77777777" w:rsidR="001E51F5" w:rsidRPr="00E47491" w:rsidRDefault="001E51F5" w:rsidP="001E51F5">
      <w:pPr>
        <w:spacing w:after="0" w:line="240" w:lineRule="auto"/>
        <w:rPr>
          <w:rFonts w:eastAsia="Times New Roman"/>
          <w:bCs/>
          <w:i/>
          <w:sz w:val="22"/>
          <w:szCs w:val="22"/>
          <w:lang w:eastAsia="en-AU"/>
        </w:rPr>
      </w:pPr>
    </w:p>
    <w:p w14:paraId="69D2DC6E" w14:textId="77777777" w:rsidR="001E51F5" w:rsidRPr="00E47491" w:rsidRDefault="001E51F5" w:rsidP="001E51F5">
      <w:pPr>
        <w:spacing w:after="0" w:line="240" w:lineRule="auto"/>
        <w:rPr>
          <w:rFonts w:eastAsia="Times New Roman"/>
          <w:bCs/>
          <w:sz w:val="22"/>
          <w:szCs w:val="22"/>
          <w:lang w:eastAsia="en-AU"/>
        </w:rPr>
      </w:pPr>
      <w:r w:rsidRPr="00E47491">
        <w:rPr>
          <w:rFonts w:eastAsia="Times New Roman"/>
          <w:bCs/>
          <w:sz w:val="22"/>
          <w:szCs w:val="22"/>
          <w:lang w:eastAsia="en-AU"/>
        </w:rPr>
        <w:t xml:space="preserve">Subsection 33(3) of the </w:t>
      </w:r>
      <w:r w:rsidRPr="00E47491">
        <w:rPr>
          <w:rFonts w:eastAsia="Times New Roman"/>
          <w:bCs/>
          <w:i/>
          <w:sz w:val="22"/>
          <w:szCs w:val="22"/>
          <w:lang w:eastAsia="en-AU"/>
        </w:rPr>
        <w:t>Acts Interpretation Act 1901</w:t>
      </w:r>
      <w:r w:rsidRPr="00E47491">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14:paraId="595F446C" w14:textId="77777777" w:rsidR="001E51F5" w:rsidRPr="00E47491" w:rsidRDefault="001E51F5" w:rsidP="001E51F5">
      <w:pPr>
        <w:spacing w:after="0" w:line="240" w:lineRule="auto"/>
        <w:rPr>
          <w:rFonts w:eastAsia="Times New Roman"/>
          <w:bCs/>
          <w:sz w:val="22"/>
          <w:szCs w:val="22"/>
          <w:lang w:eastAsia="en-AU"/>
        </w:rPr>
      </w:pPr>
    </w:p>
    <w:p w14:paraId="36D0C29E" w14:textId="77777777" w:rsidR="001E51F5" w:rsidRPr="00E47491" w:rsidRDefault="001E51F5" w:rsidP="001E51F5">
      <w:pPr>
        <w:spacing w:after="0" w:line="240" w:lineRule="auto"/>
        <w:rPr>
          <w:rFonts w:eastAsia="Times New Roman"/>
          <w:b/>
          <w:bCs/>
          <w:sz w:val="22"/>
          <w:szCs w:val="22"/>
          <w:lang w:eastAsia="en-AU"/>
        </w:rPr>
      </w:pPr>
      <w:r w:rsidRPr="00E47491">
        <w:rPr>
          <w:rFonts w:eastAsia="Times New Roman"/>
          <w:b/>
          <w:bCs/>
          <w:sz w:val="22"/>
          <w:szCs w:val="22"/>
          <w:lang w:eastAsia="en-AU"/>
        </w:rPr>
        <w:t>Section 4 – Schedules</w:t>
      </w:r>
    </w:p>
    <w:p w14:paraId="01C70A02" w14:textId="77777777" w:rsidR="001E51F5" w:rsidRPr="00E47491" w:rsidRDefault="001E51F5" w:rsidP="001E51F5">
      <w:pPr>
        <w:spacing w:after="0" w:line="240" w:lineRule="auto"/>
        <w:rPr>
          <w:rFonts w:eastAsia="Times New Roman"/>
          <w:bCs/>
          <w:sz w:val="22"/>
          <w:szCs w:val="22"/>
          <w:lang w:eastAsia="en-AU"/>
        </w:rPr>
      </w:pPr>
    </w:p>
    <w:p w14:paraId="4BD7A3B3" w14:textId="77777777" w:rsidR="001E51F5" w:rsidRPr="00E47491" w:rsidRDefault="001E51F5" w:rsidP="001E51F5">
      <w:pPr>
        <w:spacing w:after="0" w:line="240" w:lineRule="auto"/>
        <w:rPr>
          <w:rFonts w:eastAsia="Times New Roman"/>
          <w:bCs/>
          <w:sz w:val="22"/>
          <w:szCs w:val="22"/>
          <w:lang w:eastAsia="en-AU"/>
        </w:rPr>
      </w:pPr>
      <w:r w:rsidRPr="00E47491">
        <w:rPr>
          <w:rFonts w:eastAsia="Times New Roman"/>
          <w:bCs/>
          <w:sz w:val="22"/>
          <w:szCs w:val="22"/>
          <w:lang w:eastAsia="en-AU"/>
        </w:rPr>
        <w:t xml:space="preserve">This section provides that each instrument that is specified in a Schedule to the Amendment </w:t>
      </w:r>
      <w:r w:rsidR="00E81D7C">
        <w:rPr>
          <w:rFonts w:eastAsia="Times New Roman"/>
          <w:bCs/>
          <w:sz w:val="22"/>
          <w:szCs w:val="22"/>
          <w:lang w:eastAsia="en-AU"/>
        </w:rPr>
        <w:t>Determination</w:t>
      </w:r>
      <w:r w:rsidRPr="00E47491">
        <w:rPr>
          <w:rFonts w:eastAsia="Times New Roman"/>
          <w:bCs/>
          <w:sz w:val="22"/>
          <w:szCs w:val="22"/>
          <w:lang w:eastAsia="en-AU"/>
        </w:rPr>
        <w:t xml:space="preserve"> is amended or repealed as set out in the applicable items in the Schedule concerned, and any other item in a Schedule to the Amendment </w:t>
      </w:r>
      <w:r w:rsidR="00E81D7C">
        <w:rPr>
          <w:rFonts w:eastAsia="Times New Roman"/>
          <w:bCs/>
          <w:sz w:val="22"/>
          <w:szCs w:val="22"/>
          <w:lang w:eastAsia="en-AU"/>
        </w:rPr>
        <w:t>Determination</w:t>
      </w:r>
      <w:r w:rsidRPr="00E47491">
        <w:rPr>
          <w:rFonts w:eastAsia="Times New Roman"/>
          <w:bCs/>
          <w:sz w:val="22"/>
          <w:szCs w:val="22"/>
          <w:lang w:eastAsia="en-AU"/>
        </w:rPr>
        <w:t xml:space="preserve"> has effect according to its terms.</w:t>
      </w:r>
    </w:p>
    <w:p w14:paraId="2AAFF3FB" w14:textId="77777777" w:rsidR="001E51F5" w:rsidRPr="00E47491" w:rsidRDefault="001E51F5" w:rsidP="001E51F5">
      <w:pPr>
        <w:spacing w:after="0" w:line="240" w:lineRule="auto"/>
        <w:rPr>
          <w:rFonts w:eastAsia="Times New Roman"/>
          <w:bCs/>
          <w:sz w:val="22"/>
          <w:szCs w:val="22"/>
          <w:lang w:eastAsia="en-AU"/>
        </w:rPr>
      </w:pPr>
    </w:p>
    <w:p w14:paraId="3B2FA885" w14:textId="77777777" w:rsidR="001E51F5" w:rsidRPr="00E47491" w:rsidRDefault="001E51F5" w:rsidP="001E51F5">
      <w:pPr>
        <w:spacing w:after="0" w:line="240" w:lineRule="auto"/>
        <w:rPr>
          <w:rFonts w:eastAsia="Times New Roman"/>
          <w:b/>
          <w:bCs/>
          <w:sz w:val="22"/>
          <w:szCs w:val="22"/>
          <w:lang w:eastAsia="en-AU"/>
        </w:rPr>
      </w:pPr>
      <w:r w:rsidRPr="00E47491">
        <w:rPr>
          <w:rFonts w:eastAsia="Times New Roman"/>
          <w:b/>
          <w:bCs/>
          <w:sz w:val="22"/>
          <w:szCs w:val="22"/>
          <w:lang w:eastAsia="en-AU"/>
        </w:rPr>
        <w:t>Schedule 1 – Amendments</w:t>
      </w:r>
    </w:p>
    <w:p w14:paraId="2E60C2F8" w14:textId="77777777" w:rsidR="001E51F5" w:rsidRDefault="001E51F5" w:rsidP="001E51F5">
      <w:pPr>
        <w:spacing w:after="0" w:line="240" w:lineRule="auto"/>
        <w:rPr>
          <w:rFonts w:eastAsia="Times New Roman"/>
          <w:bCs/>
          <w:sz w:val="22"/>
          <w:szCs w:val="22"/>
          <w:lang w:eastAsia="en-AU"/>
        </w:rPr>
      </w:pPr>
    </w:p>
    <w:p w14:paraId="512476F7" w14:textId="77777777" w:rsidR="00F964B7" w:rsidRPr="00F964B7" w:rsidRDefault="00F964B7" w:rsidP="00F964B7">
      <w:pPr>
        <w:spacing w:after="0" w:line="240" w:lineRule="auto"/>
        <w:rPr>
          <w:rFonts w:eastAsia="Times New Roman"/>
          <w:bCs/>
          <w:sz w:val="22"/>
          <w:szCs w:val="22"/>
          <w:lang w:val="en-US" w:eastAsia="en-AU"/>
        </w:rPr>
      </w:pPr>
      <w:r w:rsidRPr="00F964B7">
        <w:rPr>
          <w:rFonts w:eastAsia="Times New Roman"/>
          <w:bCs/>
          <w:sz w:val="22"/>
          <w:szCs w:val="22"/>
          <w:lang w:eastAsia="en-AU"/>
        </w:rPr>
        <w:t>This Schedule amends the</w:t>
      </w:r>
      <w:r w:rsidRPr="00F964B7">
        <w:rPr>
          <w:rFonts w:eastAsia="Times New Roman"/>
          <w:i/>
          <w:iCs/>
          <w:sz w:val="22"/>
          <w:szCs w:val="22"/>
          <w:lang w:eastAsia="en-AU"/>
        </w:rPr>
        <w:t xml:space="preserve"> </w:t>
      </w:r>
      <w:r w:rsidRPr="00F964B7">
        <w:rPr>
          <w:rFonts w:eastAsia="Times New Roman"/>
          <w:bCs/>
          <w:i/>
          <w:iCs/>
          <w:sz w:val="22"/>
          <w:szCs w:val="22"/>
          <w:lang w:eastAsia="en-AU"/>
        </w:rPr>
        <w:t>Therapeutic Goods (Medical Devices—Information that Must Accompany Application for Inclusion) Determination 2018</w:t>
      </w:r>
      <w:r w:rsidRPr="00F964B7">
        <w:rPr>
          <w:rFonts w:eastAsia="Times New Roman"/>
          <w:bCs/>
          <w:sz w:val="22"/>
          <w:szCs w:val="22"/>
          <w:lang w:eastAsia="en-AU"/>
        </w:rPr>
        <w:t xml:space="preserve"> (“the </w:t>
      </w:r>
      <w:r>
        <w:rPr>
          <w:rFonts w:eastAsia="Times New Roman"/>
          <w:bCs/>
          <w:sz w:val="22"/>
          <w:szCs w:val="22"/>
          <w:lang w:eastAsia="en-AU"/>
        </w:rPr>
        <w:t>Principal Determination”).</w:t>
      </w:r>
    </w:p>
    <w:p w14:paraId="7EF4B785" w14:textId="77777777" w:rsidR="00F964B7" w:rsidRPr="00F964B7" w:rsidRDefault="00F964B7" w:rsidP="00F964B7">
      <w:pPr>
        <w:spacing w:after="0" w:line="240" w:lineRule="auto"/>
        <w:rPr>
          <w:rFonts w:eastAsia="Times New Roman"/>
          <w:bCs/>
          <w:sz w:val="22"/>
          <w:szCs w:val="22"/>
          <w:lang w:val="en-US" w:eastAsia="en-AU"/>
        </w:rPr>
      </w:pPr>
      <w:r w:rsidRPr="00F964B7">
        <w:rPr>
          <w:rFonts w:eastAsia="Times New Roman"/>
          <w:bCs/>
          <w:sz w:val="22"/>
          <w:szCs w:val="22"/>
          <w:lang w:eastAsia="en-AU"/>
        </w:rPr>
        <w:t> </w:t>
      </w:r>
    </w:p>
    <w:p w14:paraId="0D3168B3" w14:textId="4A339585" w:rsidR="00F964B7" w:rsidRPr="00F964B7" w:rsidRDefault="00F964B7" w:rsidP="00F964B7">
      <w:pPr>
        <w:spacing w:after="0" w:line="240" w:lineRule="auto"/>
        <w:rPr>
          <w:rFonts w:eastAsia="Times New Roman"/>
          <w:bCs/>
          <w:sz w:val="22"/>
          <w:szCs w:val="22"/>
          <w:lang w:val="en-US" w:eastAsia="en-AU"/>
        </w:rPr>
      </w:pPr>
      <w:r w:rsidRPr="00F964B7">
        <w:rPr>
          <w:rFonts w:eastAsia="Times New Roman"/>
          <w:bCs/>
          <w:sz w:val="22"/>
          <w:szCs w:val="22"/>
          <w:lang w:eastAsia="en-AU"/>
        </w:rPr>
        <w:t xml:space="preserve">Item 1 of this Schedule </w:t>
      </w:r>
      <w:r>
        <w:rPr>
          <w:rFonts w:eastAsia="Times New Roman"/>
          <w:bCs/>
          <w:sz w:val="22"/>
          <w:szCs w:val="22"/>
          <w:lang w:eastAsia="en-AU"/>
        </w:rPr>
        <w:t xml:space="preserve">inserts a </w:t>
      </w:r>
      <w:r w:rsidR="001E3F16">
        <w:rPr>
          <w:rFonts w:eastAsia="Times New Roman"/>
          <w:bCs/>
          <w:sz w:val="22"/>
          <w:szCs w:val="22"/>
          <w:lang w:eastAsia="en-AU"/>
        </w:rPr>
        <w:t>definition for ‘Class 1 IVD medical device’ in section 4 of the P</w:t>
      </w:r>
      <w:r>
        <w:rPr>
          <w:rFonts w:eastAsia="Times New Roman"/>
          <w:bCs/>
          <w:sz w:val="22"/>
          <w:szCs w:val="22"/>
          <w:lang w:eastAsia="en-AU"/>
        </w:rPr>
        <w:t>rincipal Determination</w:t>
      </w:r>
      <w:r w:rsidR="00BD33A7">
        <w:rPr>
          <w:rFonts w:eastAsia="Times New Roman"/>
          <w:bCs/>
          <w:sz w:val="22"/>
          <w:szCs w:val="22"/>
          <w:lang w:eastAsia="en-AU"/>
        </w:rPr>
        <w:t>.</w:t>
      </w:r>
    </w:p>
    <w:p w14:paraId="3B8A4669" w14:textId="77777777" w:rsidR="00F964B7" w:rsidRDefault="00F964B7" w:rsidP="001E51F5">
      <w:pPr>
        <w:spacing w:after="0" w:line="240" w:lineRule="auto"/>
        <w:rPr>
          <w:rFonts w:eastAsia="Times New Roman"/>
          <w:bCs/>
          <w:sz w:val="22"/>
          <w:szCs w:val="22"/>
          <w:lang w:eastAsia="en-AU"/>
        </w:rPr>
      </w:pPr>
    </w:p>
    <w:p w14:paraId="42BC0A81" w14:textId="5AB1859E" w:rsidR="00F964B7" w:rsidRDefault="00BD33A7" w:rsidP="001E51F5">
      <w:pPr>
        <w:spacing w:after="0" w:line="240" w:lineRule="auto"/>
        <w:rPr>
          <w:rFonts w:eastAsia="Times New Roman"/>
          <w:bCs/>
          <w:sz w:val="22"/>
          <w:szCs w:val="22"/>
          <w:lang w:eastAsia="en-AU"/>
        </w:rPr>
      </w:pPr>
      <w:r>
        <w:rPr>
          <w:rFonts w:eastAsia="Times New Roman"/>
          <w:bCs/>
          <w:sz w:val="22"/>
          <w:szCs w:val="22"/>
          <w:lang w:eastAsia="en-AU"/>
        </w:rPr>
        <w:t xml:space="preserve">Item 2 of this Schedule </w:t>
      </w:r>
      <w:r w:rsidR="001E3F16">
        <w:rPr>
          <w:rFonts w:eastAsia="Times New Roman"/>
          <w:bCs/>
          <w:sz w:val="22"/>
          <w:szCs w:val="22"/>
          <w:lang w:eastAsia="en-AU"/>
        </w:rPr>
        <w:t>inserts new subsections 6(1A) and 6(1B) in the Principal Determination to determine that an application for a Class 1 IVD medical device must be accompanied by a declaration of conformity and a conformity assessment document as specified in the new table in Part 1A of Schedule 2 as inserted by the Amendment Determination.</w:t>
      </w:r>
    </w:p>
    <w:p w14:paraId="42EBC0F8" w14:textId="77777777" w:rsidR="001E2F1D" w:rsidRDefault="001E2F1D" w:rsidP="001E51F5">
      <w:pPr>
        <w:spacing w:after="0" w:line="240" w:lineRule="auto"/>
        <w:rPr>
          <w:rFonts w:eastAsia="Times New Roman"/>
          <w:bCs/>
          <w:sz w:val="22"/>
          <w:szCs w:val="22"/>
          <w:lang w:eastAsia="en-AU"/>
        </w:rPr>
      </w:pPr>
    </w:p>
    <w:p w14:paraId="35A2AE7B" w14:textId="6D0CAF0D" w:rsidR="00AC41AA" w:rsidRDefault="001E2F1D" w:rsidP="001E51F5">
      <w:pPr>
        <w:spacing w:after="0" w:line="240" w:lineRule="auto"/>
        <w:rPr>
          <w:rFonts w:eastAsia="Times New Roman"/>
          <w:bCs/>
          <w:sz w:val="22"/>
          <w:szCs w:val="22"/>
          <w:lang w:eastAsia="en-AU"/>
        </w:rPr>
      </w:pPr>
      <w:r>
        <w:rPr>
          <w:rFonts w:eastAsia="Times New Roman"/>
          <w:bCs/>
          <w:sz w:val="22"/>
          <w:szCs w:val="22"/>
          <w:lang w:eastAsia="en-AU"/>
        </w:rPr>
        <w:t xml:space="preserve">Item 3 </w:t>
      </w:r>
      <w:r w:rsidR="00AC41AA">
        <w:rPr>
          <w:rFonts w:eastAsia="Times New Roman"/>
          <w:bCs/>
          <w:sz w:val="22"/>
          <w:szCs w:val="22"/>
          <w:lang w:eastAsia="en-AU"/>
        </w:rPr>
        <w:t xml:space="preserve">of this </w:t>
      </w:r>
      <w:r>
        <w:rPr>
          <w:rFonts w:eastAsia="Times New Roman"/>
          <w:bCs/>
          <w:sz w:val="22"/>
          <w:szCs w:val="22"/>
          <w:lang w:eastAsia="en-AU"/>
        </w:rPr>
        <w:t xml:space="preserve">Schedule </w:t>
      </w:r>
      <w:r w:rsidR="00AC41AA">
        <w:rPr>
          <w:rFonts w:eastAsia="Times New Roman"/>
          <w:bCs/>
          <w:sz w:val="22"/>
          <w:szCs w:val="22"/>
          <w:lang w:eastAsia="en-AU"/>
        </w:rPr>
        <w:t xml:space="preserve">repeals paragraph 9(c) of the Principal Determination, as a consequence of the Amendment Determination determining accompanying information for applications in relation to Class 1 IVD </w:t>
      </w:r>
      <w:r w:rsidR="00B44D27">
        <w:rPr>
          <w:rFonts w:eastAsia="Times New Roman"/>
          <w:bCs/>
          <w:sz w:val="22"/>
          <w:szCs w:val="22"/>
          <w:lang w:eastAsia="en-AU"/>
        </w:rPr>
        <w:t>medical devices.</w:t>
      </w:r>
    </w:p>
    <w:p w14:paraId="2E8967C8" w14:textId="77777777" w:rsidR="00AC41AA" w:rsidRDefault="00AC41AA" w:rsidP="001E51F5">
      <w:pPr>
        <w:spacing w:after="0" w:line="240" w:lineRule="auto"/>
        <w:rPr>
          <w:rFonts w:eastAsia="Times New Roman"/>
          <w:bCs/>
          <w:sz w:val="22"/>
          <w:szCs w:val="22"/>
          <w:lang w:eastAsia="en-AU"/>
        </w:rPr>
      </w:pPr>
    </w:p>
    <w:p w14:paraId="46AF8A33" w14:textId="34370C55" w:rsidR="00125CB9" w:rsidRPr="00E47491" w:rsidRDefault="00AC41AA" w:rsidP="001E51F5">
      <w:pPr>
        <w:spacing w:after="0" w:line="240" w:lineRule="auto"/>
        <w:rPr>
          <w:rFonts w:eastAsia="Times New Roman"/>
          <w:bCs/>
          <w:sz w:val="22"/>
          <w:szCs w:val="22"/>
          <w:lang w:eastAsia="en-AU"/>
        </w:rPr>
      </w:pPr>
      <w:r>
        <w:rPr>
          <w:rFonts w:eastAsia="Times New Roman"/>
          <w:bCs/>
          <w:sz w:val="22"/>
          <w:szCs w:val="22"/>
          <w:lang w:eastAsia="en-AU"/>
        </w:rPr>
        <w:t>Item 4 of this Schedule</w:t>
      </w:r>
      <w:r w:rsidR="00B44D27">
        <w:rPr>
          <w:rFonts w:eastAsia="Times New Roman"/>
          <w:bCs/>
          <w:sz w:val="22"/>
          <w:szCs w:val="22"/>
          <w:lang w:eastAsia="en-AU"/>
        </w:rPr>
        <w:t xml:space="preserve"> inserts a new Part 1A </w:t>
      </w:r>
      <w:r w:rsidR="0091649D">
        <w:rPr>
          <w:rFonts w:eastAsia="Times New Roman"/>
          <w:bCs/>
          <w:sz w:val="22"/>
          <w:szCs w:val="22"/>
          <w:lang w:eastAsia="en-AU"/>
        </w:rPr>
        <w:t xml:space="preserve">in </w:t>
      </w:r>
      <w:r w:rsidR="00B44D27">
        <w:rPr>
          <w:rFonts w:eastAsia="Times New Roman"/>
          <w:bCs/>
          <w:sz w:val="22"/>
          <w:szCs w:val="22"/>
          <w:lang w:eastAsia="en-AU"/>
        </w:rPr>
        <w:t>Schedule 2</w:t>
      </w:r>
      <w:r w:rsidR="0091649D">
        <w:rPr>
          <w:rFonts w:eastAsia="Times New Roman"/>
          <w:bCs/>
          <w:sz w:val="22"/>
          <w:szCs w:val="22"/>
          <w:lang w:eastAsia="en-AU"/>
        </w:rPr>
        <w:t xml:space="preserve"> to the Principal Determination</w:t>
      </w:r>
      <w:r w:rsidR="00B44D27">
        <w:rPr>
          <w:rFonts w:eastAsia="Times New Roman"/>
          <w:bCs/>
          <w:sz w:val="22"/>
          <w:szCs w:val="22"/>
          <w:lang w:eastAsia="en-AU"/>
        </w:rPr>
        <w:t xml:space="preserve">, which </w:t>
      </w:r>
      <w:r w:rsidR="00FE4BFB">
        <w:rPr>
          <w:rFonts w:eastAsia="Times New Roman"/>
          <w:bCs/>
          <w:sz w:val="22"/>
          <w:szCs w:val="22"/>
          <w:lang w:eastAsia="en-AU"/>
        </w:rPr>
        <w:t xml:space="preserve">contains </w:t>
      </w:r>
      <w:r w:rsidR="00B44D27">
        <w:rPr>
          <w:rFonts w:eastAsia="Times New Roman"/>
          <w:bCs/>
          <w:sz w:val="22"/>
          <w:szCs w:val="22"/>
          <w:lang w:eastAsia="en-AU"/>
        </w:rPr>
        <w:t>a</w:t>
      </w:r>
      <w:r w:rsidR="00B44D27" w:rsidRPr="00B44D27">
        <w:rPr>
          <w:rFonts w:eastAsia="Times New Roman"/>
          <w:bCs/>
          <w:sz w:val="22"/>
          <w:szCs w:val="22"/>
          <w:lang w:eastAsia="en-AU"/>
        </w:rPr>
        <w:t xml:space="preserve"> table specifying accompanying information (namely, a declaration of conformity made by</w:t>
      </w:r>
      <w:r w:rsidR="00B44D27">
        <w:rPr>
          <w:rFonts w:eastAsia="Times New Roman"/>
          <w:bCs/>
          <w:sz w:val="22"/>
          <w:szCs w:val="22"/>
          <w:lang w:eastAsia="en-AU"/>
        </w:rPr>
        <w:t xml:space="preserve"> the manufacturer under clause 6.6</w:t>
      </w:r>
      <w:r w:rsidR="00B44D27" w:rsidRPr="00B44D27">
        <w:rPr>
          <w:rFonts w:eastAsia="Times New Roman"/>
          <w:bCs/>
          <w:sz w:val="22"/>
          <w:szCs w:val="22"/>
          <w:lang w:eastAsia="en-AU"/>
        </w:rPr>
        <w:t xml:space="preserve"> of Schedule 3 to the </w:t>
      </w:r>
      <w:r w:rsidR="00B44D27" w:rsidRPr="00B44D27">
        <w:rPr>
          <w:rFonts w:eastAsia="Times New Roman"/>
          <w:bCs/>
          <w:i/>
          <w:iCs/>
          <w:sz w:val="22"/>
          <w:szCs w:val="22"/>
          <w:lang w:eastAsia="en-AU"/>
        </w:rPr>
        <w:t>Therapeutic Goods (Medical Devices) Regulations 2002</w:t>
      </w:r>
      <w:r w:rsidR="00FE4BFB" w:rsidRPr="00FE4BFB">
        <w:rPr>
          <w:rFonts w:eastAsia="Times New Roman"/>
          <w:bCs/>
          <w:iCs/>
          <w:sz w:val="22"/>
          <w:szCs w:val="22"/>
          <w:lang w:eastAsia="en-AU"/>
        </w:rPr>
        <w:t>)</w:t>
      </w:r>
      <w:r w:rsidR="00B44D27" w:rsidRPr="00B44D27">
        <w:rPr>
          <w:rFonts w:eastAsia="Times New Roman"/>
          <w:bCs/>
          <w:sz w:val="22"/>
          <w:szCs w:val="22"/>
          <w:lang w:eastAsia="en-AU"/>
        </w:rPr>
        <w:t xml:space="preserve"> for the </w:t>
      </w:r>
      <w:r w:rsidR="00B44D27">
        <w:rPr>
          <w:rFonts w:eastAsia="Times New Roman"/>
          <w:bCs/>
          <w:sz w:val="22"/>
          <w:szCs w:val="22"/>
          <w:lang w:eastAsia="en-AU"/>
        </w:rPr>
        <w:t>purposes of the new subsection 6(1A) inserted by item 2</w:t>
      </w:r>
      <w:r w:rsidR="00B44D27" w:rsidRPr="00B44D27">
        <w:rPr>
          <w:rFonts w:eastAsia="Times New Roman"/>
          <w:bCs/>
          <w:sz w:val="22"/>
          <w:szCs w:val="22"/>
          <w:lang w:eastAsia="en-AU"/>
        </w:rPr>
        <w:t xml:space="preserve"> of this Schedule</w:t>
      </w:r>
      <w:r w:rsidR="00B44D27">
        <w:rPr>
          <w:rFonts w:eastAsia="Times New Roman"/>
          <w:bCs/>
          <w:sz w:val="22"/>
          <w:szCs w:val="22"/>
          <w:lang w:eastAsia="en-AU"/>
        </w:rPr>
        <w:t>.</w:t>
      </w:r>
    </w:p>
    <w:p w14:paraId="5755998D" w14:textId="77777777" w:rsidR="001E51F5" w:rsidRPr="00E47491" w:rsidRDefault="001E51F5" w:rsidP="001E51F5">
      <w:pPr>
        <w:rPr>
          <w:rFonts w:eastAsia="Times New Roman"/>
          <w:bCs/>
          <w:sz w:val="22"/>
          <w:szCs w:val="22"/>
          <w:lang w:eastAsia="en-AU"/>
        </w:rPr>
      </w:pPr>
      <w:r w:rsidRPr="00E47491">
        <w:rPr>
          <w:rFonts w:eastAsia="Times New Roman"/>
          <w:bCs/>
          <w:sz w:val="22"/>
          <w:szCs w:val="22"/>
          <w:lang w:eastAsia="en-AU"/>
        </w:rPr>
        <w:br w:type="page"/>
      </w:r>
    </w:p>
    <w:p w14:paraId="09F08A98" w14:textId="77777777" w:rsidR="001E51F5" w:rsidRPr="00E47491" w:rsidRDefault="001E51F5" w:rsidP="001E51F5">
      <w:pPr>
        <w:spacing w:after="0" w:line="240" w:lineRule="auto"/>
        <w:rPr>
          <w:rFonts w:eastAsia="Times New Roman"/>
          <w:b/>
          <w:bCs/>
          <w:sz w:val="22"/>
          <w:szCs w:val="22"/>
          <w:lang w:eastAsia="en-AU"/>
        </w:rPr>
      </w:pPr>
    </w:p>
    <w:p w14:paraId="6C01B0EC" w14:textId="77777777" w:rsidR="001E51F5" w:rsidRPr="00E47491" w:rsidRDefault="001E51F5" w:rsidP="001E51F5">
      <w:pPr>
        <w:spacing w:after="0" w:line="240" w:lineRule="auto"/>
        <w:jc w:val="right"/>
        <w:rPr>
          <w:rFonts w:eastAsia="Times New Roman"/>
          <w:b/>
          <w:bCs/>
          <w:sz w:val="22"/>
          <w:szCs w:val="22"/>
          <w:lang w:eastAsia="en-AU"/>
        </w:rPr>
      </w:pPr>
      <w:r w:rsidRPr="00E47491">
        <w:rPr>
          <w:rFonts w:eastAsia="Times New Roman"/>
          <w:b/>
          <w:bCs/>
          <w:sz w:val="22"/>
          <w:szCs w:val="22"/>
          <w:lang w:eastAsia="en-AU"/>
        </w:rPr>
        <w:t>Attachment B</w:t>
      </w:r>
    </w:p>
    <w:p w14:paraId="17ED476C" w14:textId="77777777" w:rsidR="001E51F5" w:rsidRPr="00E47491" w:rsidRDefault="001E51F5" w:rsidP="001E51F5">
      <w:pPr>
        <w:spacing w:after="0" w:line="240" w:lineRule="auto"/>
        <w:rPr>
          <w:rFonts w:eastAsia="Times New Roman"/>
          <w:sz w:val="22"/>
          <w:szCs w:val="22"/>
          <w:lang w:eastAsia="en-AU"/>
        </w:rPr>
      </w:pPr>
    </w:p>
    <w:p w14:paraId="04D9AD1D" w14:textId="77777777" w:rsidR="001E51F5" w:rsidRPr="00E47491" w:rsidRDefault="001E51F5" w:rsidP="001E51F5">
      <w:pPr>
        <w:spacing w:after="0" w:line="240" w:lineRule="auto"/>
        <w:jc w:val="center"/>
        <w:rPr>
          <w:rFonts w:eastAsia="Times New Roman"/>
          <w:b/>
          <w:sz w:val="22"/>
          <w:szCs w:val="22"/>
          <w:lang w:val="en-US" w:eastAsia="en-AU"/>
        </w:rPr>
      </w:pPr>
      <w:r w:rsidRPr="00E47491">
        <w:rPr>
          <w:rFonts w:eastAsia="Times New Roman"/>
          <w:b/>
          <w:sz w:val="22"/>
          <w:szCs w:val="22"/>
          <w:lang w:eastAsia="en-AU"/>
        </w:rPr>
        <w:t>Statement of Compatibility with Human Rights</w:t>
      </w:r>
    </w:p>
    <w:p w14:paraId="2DD2F1D3" w14:textId="77777777" w:rsidR="001E51F5" w:rsidRPr="00E47491" w:rsidRDefault="001E51F5" w:rsidP="001E51F5">
      <w:pPr>
        <w:spacing w:after="0" w:line="240" w:lineRule="auto"/>
        <w:rPr>
          <w:rFonts w:eastAsia="Times New Roman"/>
          <w:sz w:val="22"/>
          <w:szCs w:val="22"/>
          <w:lang w:eastAsia="en-AU"/>
        </w:rPr>
      </w:pPr>
    </w:p>
    <w:p w14:paraId="1093FFA6" w14:textId="77777777" w:rsidR="001E51F5" w:rsidRPr="00E47491" w:rsidRDefault="001E51F5" w:rsidP="001E51F5">
      <w:pPr>
        <w:spacing w:after="0" w:line="240" w:lineRule="auto"/>
        <w:ind w:right="-142"/>
        <w:jc w:val="center"/>
        <w:rPr>
          <w:rFonts w:eastAsia="Times New Roman"/>
          <w:i/>
          <w:sz w:val="22"/>
          <w:szCs w:val="22"/>
          <w:lang w:eastAsia="en-AU"/>
        </w:rPr>
      </w:pPr>
      <w:r w:rsidRPr="00E47491">
        <w:rPr>
          <w:rFonts w:eastAsia="Times New Roman"/>
          <w:i/>
          <w:sz w:val="22"/>
          <w:szCs w:val="22"/>
          <w:lang w:eastAsia="en-AU"/>
        </w:rPr>
        <w:t>Prepared in accordance with Part 3 of the</w:t>
      </w:r>
      <w:r w:rsidRPr="00E47491">
        <w:rPr>
          <w:rFonts w:eastAsia="Times New Roman"/>
          <w:i/>
          <w:iCs/>
          <w:sz w:val="22"/>
          <w:szCs w:val="22"/>
          <w:lang w:eastAsia="en-AU"/>
        </w:rPr>
        <w:t xml:space="preserve"> Human Rights (Parliamentary Scrutiny) Act 2011</w:t>
      </w:r>
    </w:p>
    <w:p w14:paraId="18C34E89" w14:textId="77777777" w:rsidR="001E51F5" w:rsidRPr="00E47491" w:rsidRDefault="001E51F5" w:rsidP="001E51F5">
      <w:pPr>
        <w:spacing w:after="0" w:line="240" w:lineRule="auto"/>
        <w:rPr>
          <w:rFonts w:eastAsia="Times New Roman"/>
          <w:sz w:val="22"/>
          <w:szCs w:val="22"/>
          <w:lang w:val="en-US" w:eastAsia="en-AU"/>
        </w:rPr>
      </w:pPr>
    </w:p>
    <w:p w14:paraId="17A89F56" w14:textId="548A8882" w:rsidR="001E51F5" w:rsidRPr="00E47491" w:rsidRDefault="00D475CB" w:rsidP="001E51F5">
      <w:pPr>
        <w:spacing w:after="0" w:line="240" w:lineRule="auto"/>
        <w:jc w:val="center"/>
        <w:rPr>
          <w:rFonts w:eastAsia="Times New Roman"/>
          <w:b/>
          <w:sz w:val="22"/>
          <w:szCs w:val="22"/>
          <w:lang w:eastAsia="en-AU"/>
        </w:rPr>
      </w:pPr>
      <w:r w:rsidRPr="00D475CB">
        <w:rPr>
          <w:rFonts w:eastAsia="Times New Roman"/>
          <w:b/>
          <w:i/>
          <w:sz w:val="22"/>
          <w:szCs w:val="22"/>
          <w:lang w:eastAsia="en-AU"/>
        </w:rPr>
        <w:t xml:space="preserve">Therapeutic Goods (Medical Devices—Information that Must Accompany Application for Inclusion) Amendment (COVID-19 Measures—Class 1 IVD </w:t>
      </w:r>
      <w:r w:rsidR="0091649D">
        <w:rPr>
          <w:rFonts w:eastAsia="Times New Roman"/>
          <w:b/>
          <w:i/>
          <w:sz w:val="22"/>
          <w:szCs w:val="22"/>
          <w:lang w:eastAsia="en-AU"/>
        </w:rPr>
        <w:t>M</w:t>
      </w:r>
      <w:r w:rsidRPr="00D475CB">
        <w:rPr>
          <w:rFonts w:eastAsia="Times New Roman"/>
          <w:b/>
          <w:i/>
          <w:sz w:val="22"/>
          <w:szCs w:val="22"/>
          <w:lang w:eastAsia="en-AU"/>
        </w:rPr>
        <w:t xml:space="preserve">edical </w:t>
      </w:r>
      <w:r w:rsidR="0091649D">
        <w:rPr>
          <w:rFonts w:eastAsia="Times New Roman"/>
          <w:b/>
          <w:i/>
          <w:sz w:val="22"/>
          <w:szCs w:val="22"/>
          <w:lang w:eastAsia="en-AU"/>
        </w:rPr>
        <w:t>D</w:t>
      </w:r>
      <w:r w:rsidRPr="00D475CB">
        <w:rPr>
          <w:rFonts w:eastAsia="Times New Roman"/>
          <w:b/>
          <w:i/>
          <w:sz w:val="22"/>
          <w:szCs w:val="22"/>
          <w:lang w:eastAsia="en-AU"/>
        </w:rPr>
        <w:t>evices) Determination 2020</w:t>
      </w:r>
    </w:p>
    <w:p w14:paraId="3AF5573F" w14:textId="77777777" w:rsidR="001E51F5" w:rsidRPr="00E47491" w:rsidRDefault="001E51F5" w:rsidP="001E51F5">
      <w:pPr>
        <w:spacing w:after="0" w:line="240" w:lineRule="auto"/>
        <w:rPr>
          <w:rFonts w:eastAsia="Times New Roman"/>
          <w:sz w:val="22"/>
          <w:szCs w:val="22"/>
          <w:lang w:eastAsia="en-AU"/>
        </w:rPr>
      </w:pPr>
    </w:p>
    <w:p w14:paraId="7120DDC8" w14:textId="77777777" w:rsidR="001E51F5" w:rsidRPr="00E47491"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E47491">
        <w:rPr>
          <w:rFonts w:eastAsia="Times New Roman"/>
          <w:i/>
          <w:sz w:val="22"/>
          <w:szCs w:val="22"/>
          <w:lang w:eastAsia="en-AU"/>
        </w:rPr>
        <w:t>Human Rights (Parliamentary Scrutiny) Act 2011</w:t>
      </w:r>
      <w:r w:rsidRPr="00E47491">
        <w:rPr>
          <w:rFonts w:eastAsia="Times New Roman"/>
          <w:sz w:val="22"/>
          <w:szCs w:val="22"/>
          <w:lang w:eastAsia="en-AU"/>
        </w:rPr>
        <w:t>.</w:t>
      </w:r>
    </w:p>
    <w:p w14:paraId="14E92FF4" w14:textId="77777777" w:rsidR="001E51F5" w:rsidRPr="00E47491" w:rsidRDefault="001E51F5" w:rsidP="001E51F5">
      <w:pPr>
        <w:spacing w:after="0" w:line="240" w:lineRule="auto"/>
        <w:rPr>
          <w:rFonts w:eastAsia="Times New Roman"/>
          <w:sz w:val="22"/>
          <w:szCs w:val="22"/>
          <w:lang w:eastAsia="en-AU"/>
        </w:rPr>
      </w:pPr>
    </w:p>
    <w:p w14:paraId="50E16580" w14:textId="77777777" w:rsidR="001E51F5" w:rsidRPr="00E47491" w:rsidRDefault="001E51F5" w:rsidP="001E51F5">
      <w:pPr>
        <w:spacing w:after="0" w:line="240" w:lineRule="auto"/>
        <w:rPr>
          <w:rFonts w:eastAsia="Times New Roman"/>
          <w:b/>
          <w:sz w:val="22"/>
          <w:szCs w:val="22"/>
          <w:lang w:eastAsia="en-AU"/>
        </w:rPr>
      </w:pPr>
      <w:r w:rsidRPr="00E47491">
        <w:rPr>
          <w:rFonts w:eastAsia="Times New Roman"/>
          <w:b/>
          <w:sz w:val="22"/>
          <w:szCs w:val="22"/>
          <w:lang w:eastAsia="en-AU"/>
        </w:rPr>
        <w:t>Overview of legislative instrument</w:t>
      </w:r>
    </w:p>
    <w:p w14:paraId="71FFD2BD" w14:textId="77777777" w:rsidR="001E51F5" w:rsidRDefault="001E51F5" w:rsidP="001E51F5">
      <w:pPr>
        <w:spacing w:after="0" w:line="240" w:lineRule="auto"/>
        <w:rPr>
          <w:rFonts w:eastAsia="Times New Roman"/>
          <w:sz w:val="22"/>
          <w:szCs w:val="22"/>
          <w:lang w:eastAsia="en-AU"/>
        </w:rPr>
      </w:pPr>
    </w:p>
    <w:p w14:paraId="67F5E0B7" w14:textId="03FCC0AF" w:rsidR="00B44D27" w:rsidRDefault="00B44D27" w:rsidP="00B44D27">
      <w:pPr>
        <w:autoSpaceDE w:val="0"/>
        <w:autoSpaceDN w:val="0"/>
        <w:adjustRightInd w:val="0"/>
        <w:spacing w:after="0" w:line="240" w:lineRule="auto"/>
        <w:rPr>
          <w:rFonts w:eastAsia="Times New Roman"/>
          <w:sz w:val="22"/>
          <w:szCs w:val="22"/>
          <w:lang w:eastAsia="en-AU"/>
        </w:rPr>
      </w:pPr>
      <w:r w:rsidRPr="0091430D">
        <w:rPr>
          <w:rFonts w:eastAsia="Times New Roman"/>
          <w:sz w:val="22"/>
          <w:szCs w:val="22"/>
          <w:lang w:eastAsia="en-AU"/>
        </w:rPr>
        <w:t xml:space="preserve">The </w:t>
      </w:r>
      <w:r w:rsidRPr="0091430D">
        <w:rPr>
          <w:rFonts w:eastAsia="Times New Roman"/>
          <w:i/>
          <w:iCs/>
          <w:sz w:val="22"/>
          <w:szCs w:val="22"/>
          <w:lang w:eastAsia="en-AU"/>
        </w:rPr>
        <w:t>Therapeutic Goods (Medical Devices—Information that Must Accompany Application for Inclusion) Determination 2018</w:t>
      </w:r>
      <w:r w:rsidRPr="0091430D">
        <w:rPr>
          <w:rFonts w:eastAsia="Times New Roman"/>
          <w:sz w:val="22"/>
          <w:szCs w:val="22"/>
          <w:lang w:eastAsia="en-AU"/>
        </w:rPr>
        <w:t xml:space="preserve"> (“</w:t>
      </w:r>
      <w:r>
        <w:rPr>
          <w:rFonts w:eastAsia="Times New Roman"/>
          <w:sz w:val="22"/>
          <w:szCs w:val="22"/>
          <w:lang w:eastAsia="en-AU"/>
        </w:rPr>
        <w:t xml:space="preserve">the </w:t>
      </w:r>
      <w:r w:rsidR="00CB51A2">
        <w:rPr>
          <w:rFonts w:eastAsia="Times New Roman"/>
          <w:sz w:val="22"/>
          <w:szCs w:val="22"/>
          <w:lang w:eastAsia="en-AU"/>
        </w:rPr>
        <w:t>p</w:t>
      </w:r>
      <w:r w:rsidRPr="0091430D">
        <w:rPr>
          <w:rFonts w:eastAsia="Times New Roman"/>
          <w:sz w:val="22"/>
          <w:szCs w:val="22"/>
          <w:lang w:eastAsia="en-AU"/>
        </w:rPr>
        <w:t xml:space="preserve">rincipal </w:t>
      </w:r>
      <w:r w:rsidR="00CB51A2">
        <w:rPr>
          <w:rFonts w:eastAsia="Times New Roman"/>
          <w:sz w:val="22"/>
          <w:szCs w:val="22"/>
          <w:lang w:eastAsia="en-AU"/>
        </w:rPr>
        <w:t>instrument</w:t>
      </w:r>
      <w:r w:rsidRPr="0091430D">
        <w:rPr>
          <w:rFonts w:eastAsia="Times New Roman"/>
          <w:sz w:val="22"/>
          <w:szCs w:val="22"/>
          <w:lang w:eastAsia="en-AU"/>
        </w:rPr>
        <w:t xml:space="preserve">”) </w:t>
      </w:r>
      <w:r>
        <w:rPr>
          <w:rFonts w:eastAsia="Times New Roman"/>
          <w:sz w:val="22"/>
          <w:szCs w:val="22"/>
          <w:lang w:eastAsia="en-AU"/>
        </w:rPr>
        <w:t xml:space="preserve">is </w:t>
      </w:r>
      <w:r w:rsidRPr="0091430D">
        <w:rPr>
          <w:rFonts w:eastAsia="Times New Roman"/>
          <w:sz w:val="22"/>
          <w:szCs w:val="22"/>
          <w:lang w:eastAsia="en-AU"/>
        </w:rPr>
        <w:t xml:space="preserve">made </w:t>
      </w:r>
      <w:r w:rsidR="001E5D6E">
        <w:rPr>
          <w:rFonts w:eastAsia="Times New Roman"/>
          <w:sz w:val="22"/>
          <w:szCs w:val="22"/>
          <w:lang w:eastAsia="en-AU"/>
        </w:rPr>
        <w:t xml:space="preserve">under subsections </w:t>
      </w:r>
      <w:proofErr w:type="gramStart"/>
      <w:r w:rsidR="001E5D6E">
        <w:rPr>
          <w:rFonts w:eastAsia="Times New Roman"/>
          <w:sz w:val="22"/>
          <w:szCs w:val="22"/>
          <w:lang w:eastAsia="en-AU"/>
        </w:rPr>
        <w:t>41FDB(</w:t>
      </w:r>
      <w:proofErr w:type="gramEnd"/>
      <w:r w:rsidR="001E5D6E">
        <w:rPr>
          <w:rFonts w:eastAsia="Times New Roman"/>
          <w:sz w:val="22"/>
          <w:szCs w:val="22"/>
          <w:lang w:eastAsia="en-AU"/>
        </w:rPr>
        <w:t>7) and </w:t>
      </w:r>
      <w:r w:rsidRPr="0091430D">
        <w:rPr>
          <w:rFonts w:eastAsia="Times New Roman"/>
          <w:sz w:val="22"/>
          <w:szCs w:val="22"/>
          <w:lang w:eastAsia="en-AU"/>
        </w:rPr>
        <w:t xml:space="preserve">(8) of the </w:t>
      </w:r>
      <w:r w:rsidRPr="00B44D27">
        <w:rPr>
          <w:rFonts w:eastAsia="Times New Roman"/>
          <w:i/>
          <w:sz w:val="22"/>
          <w:szCs w:val="22"/>
          <w:lang w:eastAsia="en-AU"/>
        </w:rPr>
        <w:t>Therapeutic Goods Act 1989</w:t>
      </w:r>
      <w:r>
        <w:rPr>
          <w:rFonts w:eastAsia="Times New Roman"/>
          <w:i/>
          <w:sz w:val="22"/>
          <w:szCs w:val="22"/>
          <w:lang w:eastAsia="en-AU"/>
        </w:rPr>
        <w:t xml:space="preserve"> </w:t>
      </w:r>
      <w:r>
        <w:rPr>
          <w:rFonts w:eastAsia="Times New Roman"/>
          <w:sz w:val="22"/>
          <w:szCs w:val="22"/>
          <w:lang w:eastAsia="en-AU"/>
        </w:rPr>
        <w:t xml:space="preserve">(“the Act”).  The </w:t>
      </w:r>
      <w:r w:rsidR="00CB51A2">
        <w:rPr>
          <w:rFonts w:eastAsia="Times New Roman"/>
          <w:sz w:val="22"/>
          <w:szCs w:val="22"/>
          <w:lang w:eastAsia="en-AU"/>
        </w:rPr>
        <w:t>principal instrument</w:t>
      </w:r>
      <w:r>
        <w:rPr>
          <w:rFonts w:eastAsia="Times New Roman"/>
          <w:sz w:val="22"/>
          <w:szCs w:val="22"/>
          <w:lang w:eastAsia="en-AU"/>
        </w:rPr>
        <w:t xml:space="preserve"> determines </w:t>
      </w:r>
      <w:r w:rsidRPr="0091430D">
        <w:rPr>
          <w:rFonts w:eastAsia="Times New Roman"/>
          <w:sz w:val="22"/>
          <w:szCs w:val="22"/>
          <w:lang w:eastAsia="en-AU"/>
        </w:rPr>
        <w:t xml:space="preserve">the kind and form of information that must accompany an application for kinds of medical devices of a particular classification to be included in the </w:t>
      </w:r>
      <w:r>
        <w:rPr>
          <w:rFonts w:eastAsia="Times New Roman"/>
          <w:sz w:val="22"/>
          <w:szCs w:val="22"/>
          <w:lang w:eastAsia="en-AU"/>
        </w:rPr>
        <w:t xml:space="preserve">Australian Register of Therapeutic Goods (“the </w:t>
      </w:r>
      <w:r w:rsidRPr="0091430D">
        <w:rPr>
          <w:rFonts w:eastAsia="Times New Roman"/>
          <w:sz w:val="22"/>
          <w:szCs w:val="22"/>
          <w:lang w:eastAsia="en-AU"/>
        </w:rPr>
        <w:t>Register</w:t>
      </w:r>
      <w:r>
        <w:rPr>
          <w:rFonts w:eastAsia="Times New Roman"/>
          <w:sz w:val="22"/>
          <w:szCs w:val="22"/>
          <w:lang w:eastAsia="en-AU"/>
        </w:rPr>
        <w:t>”)</w:t>
      </w:r>
      <w:r w:rsidRPr="0091430D">
        <w:rPr>
          <w:rFonts w:eastAsia="Times New Roman"/>
          <w:sz w:val="22"/>
          <w:szCs w:val="22"/>
          <w:lang w:eastAsia="en-AU"/>
        </w:rPr>
        <w:t>.</w:t>
      </w:r>
    </w:p>
    <w:p w14:paraId="5EBACA6F" w14:textId="77777777" w:rsidR="00B44D27" w:rsidRDefault="00B44D27" w:rsidP="00B44D27">
      <w:pPr>
        <w:autoSpaceDE w:val="0"/>
        <w:autoSpaceDN w:val="0"/>
        <w:adjustRightInd w:val="0"/>
        <w:spacing w:after="0" w:line="240" w:lineRule="auto"/>
        <w:rPr>
          <w:rFonts w:eastAsia="Times New Roman"/>
          <w:sz w:val="22"/>
          <w:szCs w:val="22"/>
          <w:lang w:eastAsia="en-AU"/>
        </w:rPr>
      </w:pPr>
    </w:p>
    <w:p w14:paraId="3EF4EB20" w14:textId="20BA6525" w:rsidR="00B44D27" w:rsidRDefault="00B44D27" w:rsidP="00B44D27">
      <w:pPr>
        <w:autoSpaceDE w:val="0"/>
        <w:autoSpaceDN w:val="0"/>
        <w:adjustRightInd w:val="0"/>
        <w:spacing w:after="0" w:line="240" w:lineRule="auto"/>
        <w:rPr>
          <w:rFonts w:eastAsia="Times New Roman"/>
          <w:sz w:val="22"/>
          <w:szCs w:val="22"/>
          <w:lang w:eastAsia="en-AU"/>
        </w:rPr>
      </w:pPr>
      <w:r w:rsidRPr="001760F0">
        <w:rPr>
          <w:rFonts w:eastAsia="Times New Roman"/>
          <w:sz w:val="22"/>
          <w:szCs w:val="22"/>
          <w:lang w:eastAsia="en-AU"/>
        </w:rPr>
        <w:t xml:space="preserve">The kinds of information specified in </w:t>
      </w:r>
      <w:r>
        <w:rPr>
          <w:rFonts w:eastAsia="Times New Roman"/>
          <w:sz w:val="22"/>
          <w:szCs w:val="22"/>
          <w:lang w:eastAsia="en-AU"/>
        </w:rPr>
        <w:t xml:space="preserve">the </w:t>
      </w:r>
      <w:r w:rsidR="00CB51A2">
        <w:rPr>
          <w:rFonts w:eastAsia="Times New Roman"/>
          <w:sz w:val="22"/>
          <w:szCs w:val="22"/>
          <w:lang w:eastAsia="en-AU"/>
        </w:rPr>
        <w:t>principal instrument</w:t>
      </w:r>
      <w:r w:rsidRPr="001760F0">
        <w:rPr>
          <w:rFonts w:eastAsia="Times New Roman"/>
          <w:sz w:val="22"/>
          <w:szCs w:val="22"/>
          <w:lang w:eastAsia="en-AU"/>
        </w:rPr>
        <w:t xml:space="preserve"> relate to the conformity assessment documents that are required to demonstrate that appropriate conformity assessment procedures have been applied by the manufacturer to its quality management system and the particular kind of medical device.</w:t>
      </w:r>
      <w:r>
        <w:rPr>
          <w:rFonts w:eastAsia="Times New Roman"/>
          <w:sz w:val="22"/>
          <w:szCs w:val="22"/>
          <w:lang w:eastAsia="en-AU"/>
        </w:rPr>
        <w:t xml:space="preserve"> </w:t>
      </w:r>
      <w:r w:rsidRPr="001760F0">
        <w:rPr>
          <w:rFonts w:eastAsia="Times New Roman"/>
          <w:sz w:val="22"/>
          <w:szCs w:val="22"/>
          <w:lang w:eastAsia="en-AU"/>
        </w:rPr>
        <w:t xml:space="preserve"> The conformity assessment documents include certificates and other documents which have been issued or recognised by the Secretary and, in the alternative,</w:t>
      </w:r>
      <w:r>
        <w:rPr>
          <w:rFonts w:eastAsia="Times New Roman"/>
          <w:sz w:val="22"/>
          <w:szCs w:val="22"/>
          <w:lang w:eastAsia="en-AU"/>
        </w:rPr>
        <w:t xml:space="preserve"> comparable overseas regulators</w:t>
      </w:r>
      <w:r w:rsidRPr="001760F0">
        <w:rPr>
          <w:rFonts w:eastAsia="Times New Roman"/>
          <w:sz w:val="22"/>
          <w:szCs w:val="22"/>
          <w:lang w:eastAsia="en-AU"/>
        </w:rPr>
        <w:t xml:space="preserve"> as defin</w:t>
      </w:r>
      <w:r>
        <w:rPr>
          <w:rFonts w:eastAsia="Times New Roman"/>
          <w:sz w:val="22"/>
          <w:szCs w:val="22"/>
          <w:lang w:eastAsia="en-AU"/>
        </w:rPr>
        <w:t>ed in section 41BIB of the Act.</w:t>
      </w:r>
    </w:p>
    <w:p w14:paraId="54ED0C8E" w14:textId="77777777" w:rsidR="00B44D27" w:rsidRDefault="00B44D27" w:rsidP="00B44D27">
      <w:pPr>
        <w:autoSpaceDE w:val="0"/>
        <w:autoSpaceDN w:val="0"/>
        <w:adjustRightInd w:val="0"/>
        <w:spacing w:after="0" w:line="240" w:lineRule="auto"/>
        <w:rPr>
          <w:rFonts w:eastAsia="Times New Roman"/>
          <w:sz w:val="22"/>
          <w:szCs w:val="22"/>
          <w:lang w:eastAsia="en-AU"/>
        </w:rPr>
      </w:pPr>
    </w:p>
    <w:p w14:paraId="25078CF0" w14:textId="1EA14128" w:rsidR="00B44D27" w:rsidRPr="001760F0" w:rsidRDefault="00B44D27" w:rsidP="00B44D27">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Pr="007F2274">
        <w:rPr>
          <w:rFonts w:eastAsia="Times New Roman"/>
          <w:i/>
          <w:sz w:val="22"/>
          <w:szCs w:val="22"/>
          <w:lang w:eastAsia="en-AU"/>
        </w:rPr>
        <w:t xml:space="preserve">Therapeutic Goods (Medical Devices—Information that Must Accompany Application for Inclusion) Amendment (COVID-19 Measures—Class 1 IVD </w:t>
      </w:r>
      <w:r w:rsidR="00304DE4">
        <w:rPr>
          <w:rFonts w:eastAsia="Times New Roman"/>
          <w:i/>
          <w:sz w:val="22"/>
          <w:szCs w:val="22"/>
          <w:lang w:eastAsia="en-AU"/>
        </w:rPr>
        <w:t>M</w:t>
      </w:r>
      <w:r w:rsidRPr="007F2274">
        <w:rPr>
          <w:rFonts w:eastAsia="Times New Roman"/>
          <w:i/>
          <w:sz w:val="22"/>
          <w:szCs w:val="22"/>
          <w:lang w:eastAsia="en-AU"/>
        </w:rPr>
        <w:t xml:space="preserve">edical </w:t>
      </w:r>
      <w:r w:rsidR="00304DE4">
        <w:rPr>
          <w:rFonts w:eastAsia="Times New Roman"/>
          <w:i/>
          <w:sz w:val="22"/>
          <w:szCs w:val="22"/>
          <w:lang w:eastAsia="en-AU"/>
        </w:rPr>
        <w:t>D</w:t>
      </w:r>
      <w:r w:rsidRPr="007F2274">
        <w:rPr>
          <w:rFonts w:eastAsia="Times New Roman"/>
          <w:i/>
          <w:sz w:val="22"/>
          <w:szCs w:val="22"/>
          <w:lang w:eastAsia="en-AU"/>
        </w:rPr>
        <w:t xml:space="preserve">evices) Determination 2020 </w:t>
      </w:r>
      <w:r w:rsidR="00CB51A2">
        <w:rPr>
          <w:rFonts w:eastAsia="Times New Roman"/>
          <w:sz w:val="22"/>
          <w:szCs w:val="22"/>
          <w:lang w:eastAsia="en-AU"/>
        </w:rPr>
        <w:t>(“the a</w:t>
      </w:r>
      <w:r>
        <w:rPr>
          <w:rFonts w:eastAsia="Times New Roman"/>
          <w:sz w:val="22"/>
          <w:szCs w:val="22"/>
          <w:lang w:eastAsia="en-AU"/>
        </w:rPr>
        <w:t xml:space="preserve">mendment </w:t>
      </w:r>
      <w:r w:rsidR="00CB51A2">
        <w:rPr>
          <w:rFonts w:eastAsia="Times New Roman"/>
          <w:sz w:val="22"/>
          <w:szCs w:val="22"/>
          <w:lang w:eastAsia="en-AU"/>
        </w:rPr>
        <w:t>instrument</w:t>
      </w:r>
      <w:r>
        <w:rPr>
          <w:rFonts w:eastAsia="Times New Roman"/>
          <w:sz w:val="22"/>
          <w:szCs w:val="22"/>
          <w:lang w:eastAsia="en-AU"/>
        </w:rPr>
        <w:t xml:space="preserve">”) is made under </w:t>
      </w:r>
      <w:r w:rsidRPr="001760F0">
        <w:rPr>
          <w:rFonts w:eastAsia="Times New Roman"/>
          <w:sz w:val="22"/>
          <w:szCs w:val="22"/>
          <w:lang w:eastAsia="en-AU"/>
        </w:rPr>
        <w:t xml:space="preserve">subsection </w:t>
      </w:r>
      <w:proofErr w:type="gramStart"/>
      <w:r w:rsidRPr="001760F0">
        <w:rPr>
          <w:rFonts w:eastAsia="Times New Roman"/>
          <w:sz w:val="22"/>
          <w:szCs w:val="22"/>
          <w:lang w:eastAsia="en-AU"/>
        </w:rPr>
        <w:t>41FDB(</w:t>
      </w:r>
      <w:proofErr w:type="gramEnd"/>
      <w:r w:rsidRPr="001760F0">
        <w:rPr>
          <w:rFonts w:eastAsia="Times New Roman"/>
          <w:sz w:val="22"/>
          <w:szCs w:val="22"/>
          <w:lang w:eastAsia="en-AU"/>
        </w:rPr>
        <w:t>7) of the Act</w:t>
      </w:r>
      <w:r>
        <w:rPr>
          <w:rFonts w:eastAsia="Times New Roman"/>
          <w:sz w:val="22"/>
          <w:szCs w:val="22"/>
          <w:lang w:eastAsia="en-AU"/>
        </w:rPr>
        <w:t xml:space="preserve">, </w:t>
      </w:r>
      <w:r w:rsidRPr="001760F0">
        <w:rPr>
          <w:rFonts w:eastAsia="Times New Roman"/>
          <w:sz w:val="22"/>
          <w:szCs w:val="22"/>
          <w:lang w:eastAsia="en-AU"/>
        </w:rPr>
        <w:t xml:space="preserve">read together with subsection 33(3) of the </w:t>
      </w:r>
      <w:r w:rsidRPr="001760F0">
        <w:rPr>
          <w:rFonts w:eastAsia="Times New Roman"/>
          <w:i/>
          <w:iCs/>
          <w:sz w:val="22"/>
          <w:szCs w:val="22"/>
          <w:lang w:eastAsia="en-AU"/>
        </w:rPr>
        <w:t>Acts Interpretation Act 1901</w:t>
      </w:r>
      <w:r w:rsidRPr="001760F0">
        <w:rPr>
          <w:rFonts w:eastAsia="Times New Roman"/>
          <w:sz w:val="22"/>
          <w:szCs w:val="22"/>
          <w:lang w:eastAsia="en-AU"/>
        </w:rPr>
        <w:t>.</w:t>
      </w:r>
      <w:r>
        <w:rPr>
          <w:rFonts w:eastAsia="Times New Roman"/>
          <w:sz w:val="22"/>
          <w:szCs w:val="22"/>
          <w:lang w:eastAsia="en-AU"/>
        </w:rPr>
        <w:t xml:space="preserve">  The </w:t>
      </w:r>
      <w:r w:rsidR="00CB51A2">
        <w:rPr>
          <w:rFonts w:eastAsia="Times New Roman"/>
          <w:sz w:val="22"/>
          <w:szCs w:val="22"/>
          <w:lang w:eastAsia="en-AU"/>
        </w:rPr>
        <w:t xml:space="preserve">amendment </w:t>
      </w:r>
      <w:r w:rsidR="00CB51A2">
        <w:rPr>
          <w:rFonts w:eastAsia="Times New Roman"/>
          <w:sz w:val="22"/>
          <w:szCs w:val="22"/>
          <w:lang w:eastAsia="en-AU"/>
        </w:rPr>
        <w:lastRenderedPageBreak/>
        <w:t>instrument</w:t>
      </w:r>
      <w:r>
        <w:rPr>
          <w:rFonts w:eastAsia="Times New Roman"/>
          <w:sz w:val="22"/>
          <w:szCs w:val="22"/>
          <w:lang w:eastAsia="en-AU"/>
        </w:rPr>
        <w:t xml:space="preserve"> amends the </w:t>
      </w:r>
      <w:r w:rsidR="00CB51A2">
        <w:rPr>
          <w:rFonts w:eastAsia="Times New Roman"/>
          <w:sz w:val="22"/>
          <w:szCs w:val="22"/>
          <w:lang w:eastAsia="en-AU"/>
        </w:rPr>
        <w:t>principal instrument</w:t>
      </w:r>
      <w:r>
        <w:rPr>
          <w:rFonts w:eastAsia="Times New Roman"/>
          <w:sz w:val="22"/>
          <w:szCs w:val="22"/>
          <w:lang w:eastAsia="en-AU"/>
        </w:rPr>
        <w:t xml:space="preserve"> primarily to specify that </w:t>
      </w:r>
      <w:r w:rsidRPr="00015646">
        <w:rPr>
          <w:rFonts w:eastAsia="Times New Roman"/>
          <w:sz w:val="22"/>
          <w:szCs w:val="22"/>
          <w:lang w:eastAsia="en-AU"/>
        </w:rPr>
        <w:t xml:space="preserve">a declaration of conformity </w:t>
      </w:r>
      <w:r>
        <w:rPr>
          <w:rFonts w:eastAsia="Times New Roman"/>
          <w:sz w:val="22"/>
          <w:szCs w:val="22"/>
          <w:lang w:eastAsia="en-AU"/>
        </w:rPr>
        <w:t xml:space="preserve">made by a manufacturer </w:t>
      </w:r>
      <w:r w:rsidRPr="00015646">
        <w:rPr>
          <w:rFonts w:eastAsia="Times New Roman"/>
          <w:sz w:val="22"/>
          <w:szCs w:val="22"/>
          <w:lang w:eastAsia="en-AU"/>
        </w:rPr>
        <w:t xml:space="preserve">under clause 6.6 of Schedule 3 to the </w:t>
      </w:r>
      <w:r w:rsidRPr="00C542E4">
        <w:rPr>
          <w:rFonts w:eastAsia="Times New Roman"/>
          <w:i/>
          <w:sz w:val="22"/>
          <w:szCs w:val="22"/>
          <w:lang w:eastAsia="en-AU"/>
        </w:rPr>
        <w:t>Therapeutic Goods (Medical Devices) Regulations 2002</w:t>
      </w:r>
      <w:r>
        <w:rPr>
          <w:rFonts w:eastAsia="Times New Roman"/>
          <w:sz w:val="22"/>
          <w:szCs w:val="22"/>
          <w:lang w:eastAsia="en-AU"/>
        </w:rPr>
        <w:t xml:space="preserve"> (“the Regulations”) must accompany an application for inclusion in relation to a Class 1 in vitro diagnostic (IVD) medical device.  Manufacturers of Class 1 IVD medical devices must declare a number of matters in accordance with a declaration of conformity under clause 6.6 of Schedule 3 to the Regulations, including in relation to compliance with applicable provisions of the essential principles, and the conformity assessment procedures under the Regulations.  The declaration is a pre-existing regulatory requirement.</w:t>
      </w:r>
    </w:p>
    <w:p w14:paraId="2DB69580" w14:textId="77777777" w:rsidR="00B44D27" w:rsidRDefault="00B44D27" w:rsidP="00B44D27">
      <w:pPr>
        <w:autoSpaceDE w:val="0"/>
        <w:autoSpaceDN w:val="0"/>
        <w:adjustRightInd w:val="0"/>
        <w:spacing w:after="0" w:line="240" w:lineRule="auto"/>
        <w:rPr>
          <w:rFonts w:eastAsia="Times New Roman"/>
          <w:sz w:val="22"/>
          <w:szCs w:val="22"/>
          <w:lang w:eastAsia="en-AU"/>
        </w:rPr>
      </w:pPr>
    </w:p>
    <w:p w14:paraId="50921FD3" w14:textId="59F1C25B" w:rsidR="00B44D27" w:rsidRDefault="00B44D27" w:rsidP="00B44D27">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Prior to the </w:t>
      </w:r>
      <w:r w:rsidR="00CB51A2">
        <w:rPr>
          <w:rFonts w:eastAsia="Times New Roman"/>
          <w:sz w:val="22"/>
          <w:szCs w:val="22"/>
          <w:lang w:eastAsia="en-AU"/>
        </w:rPr>
        <w:t>amendment instrument</w:t>
      </w:r>
      <w:r>
        <w:rPr>
          <w:rFonts w:eastAsia="Times New Roman"/>
          <w:sz w:val="22"/>
          <w:szCs w:val="22"/>
          <w:lang w:eastAsia="en-AU"/>
        </w:rPr>
        <w:t xml:space="preserve">, the </w:t>
      </w:r>
      <w:r w:rsidR="00CB51A2">
        <w:rPr>
          <w:rFonts w:eastAsia="Times New Roman"/>
          <w:sz w:val="22"/>
          <w:szCs w:val="22"/>
          <w:lang w:eastAsia="en-AU"/>
        </w:rPr>
        <w:t>principal instrument</w:t>
      </w:r>
      <w:r>
        <w:rPr>
          <w:rFonts w:eastAsia="Times New Roman"/>
          <w:sz w:val="22"/>
          <w:szCs w:val="22"/>
          <w:lang w:eastAsia="en-AU"/>
        </w:rPr>
        <w:t xml:space="preserve"> did not determine any kind of accompanying information in relation to applications for inclusion of Class 1 IVD medical devices in the Register.  The need to determine accompanying information in relation to Class 1 IVD medical devices in accordance with the </w:t>
      </w:r>
      <w:r w:rsidR="00CB51A2">
        <w:rPr>
          <w:rFonts w:eastAsia="Times New Roman"/>
          <w:sz w:val="22"/>
          <w:szCs w:val="22"/>
          <w:lang w:eastAsia="en-AU"/>
        </w:rPr>
        <w:t>amendment instrument</w:t>
      </w:r>
      <w:r>
        <w:rPr>
          <w:rFonts w:eastAsia="Times New Roman"/>
          <w:sz w:val="22"/>
          <w:szCs w:val="22"/>
          <w:lang w:eastAsia="en-AU"/>
        </w:rPr>
        <w:t xml:space="preserve"> has become particularly apparent and critical in the context </w:t>
      </w:r>
      <w:r w:rsidRPr="00B2663D">
        <w:rPr>
          <w:rFonts w:eastAsia="Times New Roman"/>
          <w:sz w:val="22"/>
          <w:szCs w:val="22"/>
          <w:lang w:eastAsia="en-AU"/>
        </w:rPr>
        <w:t>of the public health emergency caused by the outbreak of the disease known as coronavirus disease (“COVID-19”)</w:t>
      </w:r>
      <w:r>
        <w:rPr>
          <w:rFonts w:eastAsia="Times New Roman"/>
          <w:sz w:val="22"/>
          <w:szCs w:val="22"/>
          <w:lang w:eastAsia="en-AU"/>
        </w:rPr>
        <w:t>.  The COVID-19 pandemic has significantly increased the number of applications for inclusion of low risk medical devices</w:t>
      </w:r>
      <w:r w:rsidRPr="00B70BA8">
        <w:rPr>
          <w:rFonts w:eastAsia="Times New Roman"/>
          <w:sz w:val="22"/>
          <w:szCs w:val="22"/>
          <w:lang w:eastAsia="en-AU"/>
        </w:rPr>
        <w:t xml:space="preserve"> </w:t>
      </w:r>
      <w:r>
        <w:rPr>
          <w:rFonts w:eastAsia="Times New Roman"/>
          <w:sz w:val="22"/>
          <w:szCs w:val="22"/>
          <w:lang w:eastAsia="en-AU"/>
        </w:rPr>
        <w:t xml:space="preserve">in the Register, in particular, Class I medical devices and Class 1 IVD medical devices.  </w:t>
      </w:r>
      <w:r w:rsidR="001E5D6E" w:rsidRPr="001E5D6E">
        <w:rPr>
          <w:rFonts w:eastAsia="Times New Roman"/>
          <w:sz w:val="22"/>
          <w:szCs w:val="22"/>
          <w:lang w:eastAsia="en-AU"/>
        </w:rPr>
        <w:t>The T</w:t>
      </w:r>
      <w:r w:rsidR="001E5D6E">
        <w:rPr>
          <w:rFonts w:eastAsia="Times New Roman"/>
          <w:sz w:val="22"/>
          <w:szCs w:val="22"/>
          <w:lang w:eastAsia="en-AU"/>
        </w:rPr>
        <w:t>herapeutic Goods Administration</w:t>
      </w:r>
      <w:r w:rsidR="001E5D6E" w:rsidRPr="001E5D6E">
        <w:rPr>
          <w:rFonts w:eastAsia="Times New Roman"/>
          <w:sz w:val="22"/>
          <w:szCs w:val="22"/>
          <w:lang w:eastAsia="en-AU"/>
        </w:rPr>
        <w:t xml:space="preserve"> </w:t>
      </w:r>
      <w:r w:rsidR="001E5D6E">
        <w:rPr>
          <w:rFonts w:eastAsia="Times New Roman"/>
          <w:sz w:val="22"/>
          <w:szCs w:val="22"/>
          <w:lang w:eastAsia="en-AU"/>
        </w:rPr>
        <w:t xml:space="preserve">(“the TGA”) </w:t>
      </w:r>
      <w:r w:rsidR="001E5D6E" w:rsidRPr="001E5D6E">
        <w:rPr>
          <w:rFonts w:eastAsia="Times New Roman"/>
          <w:sz w:val="22"/>
          <w:szCs w:val="22"/>
          <w:lang w:eastAsia="en-AU"/>
        </w:rPr>
        <w:t>would receive approximately 2,500 applications per annum for inclusion of these devices prior to the pandemic.  This number has increased to 4,559 applications as at September 2020</w:t>
      </w:r>
      <w:r>
        <w:rPr>
          <w:rFonts w:eastAsia="Times New Roman"/>
          <w:sz w:val="22"/>
          <w:szCs w:val="22"/>
          <w:lang w:eastAsia="en-AU"/>
        </w:rPr>
        <w:t xml:space="preserve">.  While the surge of applications reflects the efforts of </w:t>
      </w:r>
      <w:r w:rsidRPr="00B83BD5">
        <w:rPr>
          <w:rFonts w:eastAsia="Times New Roman"/>
          <w:sz w:val="22"/>
          <w:szCs w:val="22"/>
          <w:lang w:eastAsia="en-AU"/>
        </w:rPr>
        <w:t>industry</w:t>
      </w:r>
      <w:r>
        <w:rPr>
          <w:rFonts w:eastAsia="Times New Roman"/>
          <w:sz w:val="22"/>
          <w:szCs w:val="22"/>
          <w:lang w:eastAsia="en-AU"/>
        </w:rPr>
        <w:t xml:space="preserve"> </w:t>
      </w:r>
      <w:r w:rsidRPr="00B83BD5">
        <w:rPr>
          <w:rFonts w:eastAsia="Times New Roman"/>
          <w:sz w:val="22"/>
          <w:szCs w:val="22"/>
          <w:lang w:eastAsia="en-AU"/>
        </w:rPr>
        <w:t xml:space="preserve">to facilitate the availability of critical </w:t>
      </w:r>
      <w:r>
        <w:rPr>
          <w:rFonts w:eastAsia="Times New Roman"/>
          <w:sz w:val="22"/>
          <w:szCs w:val="22"/>
          <w:lang w:eastAsia="en-AU"/>
        </w:rPr>
        <w:t xml:space="preserve">medical devices in Australia </w:t>
      </w:r>
      <w:r w:rsidRPr="00B83BD5">
        <w:rPr>
          <w:rFonts w:eastAsia="Times New Roman"/>
          <w:sz w:val="22"/>
          <w:szCs w:val="22"/>
          <w:lang w:eastAsia="en-AU"/>
        </w:rPr>
        <w:t xml:space="preserve">in response to </w:t>
      </w:r>
      <w:r>
        <w:rPr>
          <w:rFonts w:eastAsia="Times New Roman"/>
          <w:sz w:val="22"/>
          <w:szCs w:val="22"/>
          <w:lang w:eastAsia="en-AU"/>
        </w:rPr>
        <w:t xml:space="preserve">the </w:t>
      </w:r>
      <w:r w:rsidRPr="00B83BD5">
        <w:rPr>
          <w:rFonts w:eastAsia="Times New Roman"/>
          <w:sz w:val="22"/>
          <w:szCs w:val="22"/>
          <w:lang w:eastAsia="en-AU"/>
        </w:rPr>
        <w:t>COVID-19</w:t>
      </w:r>
      <w:r>
        <w:rPr>
          <w:rFonts w:eastAsia="Times New Roman"/>
          <w:sz w:val="22"/>
          <w:szCs w:val="22"/>
          <w:lang w:eastAsia="en-AU"/>
        </w:rPr>
        <w:t xml:space="preserve"> pandemic, it has also increased the potential for error in the application and inclusion process, particularly on the part of new </w:t>
      </w:r>
      <w:r w:rsidR="00304DE4">
        <w:rPr>
          <w:rFonts w:eastAsia="Times New Roman"/>
          <w:sz w:val="22"/>
          <w:szCs w:val="22"/>
          <w:lang w:eastAsia="en-AU"/>
        </w:rPr>
        <w:t xml:space="preserve">manufacturers </w:t>
      </w:r>
      <w:r>
        <w:rPr>
          <w:rFonts w:eastAsia="Times New Roman"/>
          <w:sz w:val="22"/>
          <w:szCs w:val="22"/>
          <w:lang w:eastAsia="en-AU"/>
        </w:rPr>
        <w:t>who are not familiar with the conformity assessment procedures that must be applied in relation to the devices.</w:t>
      </w:r>
    </w:p>
    <w:p w14:paraId="10DBB0B4" w14:textId="77777777" w:rsidR="00B44D27" w:rsidRDefault="00B44D27" w:rsidP="00B44D27">
      <w:pPr>
        <w:autoSpaceDE w:val="0"/>
        <w:autoSpaceDN w:val="0"/>
        <w:adjustRightInd w:val="0"/>
        <w:spacing w:after="0" w:line="240" w:lineRule="auto"/>
        <w:rPr>
          <w:rFonts w:eastAsia="Times New Roman"/>
          <w:sz w:val="22"/>
          <w:szCs w:val="22"/>
          <w:lang w:eastAsia="en-AU"/>
        </w:rPr>
      </w:pPr>
    </w:p>
    <w:p w14:paraId="5716B511" w14:textId="1C1EFDBE" w:rsidR="00B44D27" w:rsidRDefault="00B44D27" w:rsidP="00B44D27">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00CB51A2">
        <w:rPr>
          <w:rFonts w:eastAsia="Times New Roman"/>
          <w:sz w:val="22"/>
          <w:szCs w:val="22"/>
          <w:lang w:eastAsia="en-AU"/>
        </w:rPr>
        <w:t>amendment instrument</w:t>
      </w:r>
      <w:r>
        <w:rPr>
          <w:rFonts w:eastAsia="Times New Roman"/>
          <w:sz w:val="22"/>
          <w:szCs w:val="22"/>
          <w:lang w:eastAsia="en-AU"/>
        </w:rPr>
        <w:t xml:space="preserve"> deals with the potential for these errors by ensuring all manufacturers are appropriately providing information, and relevantly considering and addressing pre-existing regulatory requirements as part of the application process in accordance with the necessary declaration of conformity </w:t>
      </w:r>
      <w:r w:rsidRPr="00052D17">
        <w:rPr>
          <w:rFonts w:eastAsia="Times New Roman"/>
          <w:sz w:val="22"/>
          <w:szCs w:val="22"/>
          <w:lang w:eastAsia="en-AU"/>
        </w:rPr>
        <w:t>under clause 6.6 of Schedule 3 to the Regulations</w:t>
      </w:r>
      <w:r>
        <w:rPr>
          <w:rFonts w:eastAsia="Times New Roman"/>
          <w:sz w:val="22"/>
          <w:szCs w:val="22"/>
          <w:lang w:eastAsia="en-AU"/>
        </w:rPr>
        <w:t xml:space="preserve">.  This information will enable the </w:t>
      </w:r>
      <w:r w:rsidR="00CB51A2">
        <w:rPr>
          <w:rFonts w:eastAsia="Times New Roman"/>
          <w:sz w:val="22"/>
          <w:szCs w:val="22"/>
          <w:lang w:eastAsia="en-AU"/>
        </w:rPr>
        <w:t>T</w:t>
      </w:r>
      <w:r>
        <w:rPr>
          <w:rFonts w:eastAsia="Times New Roman"/>
          <w:sz w:val="22"/>
          <w:szCs w:val="22"/>
          <w:lang w:eastAsia="en-AU"/>
        </w:rPr>
        <w:t xml:space="preserve">GA to more efficiently and effectively screen applications and take prompt action where errors have occurred.  In so doing, the </w:t>
      </w:r>
      <w:r w:rsidR="00CB51A2">
        <w:rPr>
          <w:rFonts w:eastAsia="Times New Roman"/>
          <w:sz w:val="22"/>
          <w:szCs w:val="22"/>
          <w:lang w:eastAsia="en-AU"/>
        </w:rPr>
        <w:t>amendment instrument</w:t>
      </w:r>
      <w:r>
        <w:rPr>
          <w:rFonts w:eastAsia="Times New Roman"/>
          <w:sz w:val="22"/>
          <w:szCs w:val="22"/>
          <w:lang w:eastAsia="en-AU"/>
        </w:rPr>
        <w:t xml:space="preserve"> takes steps to safeguard the integrity of the application and inclusion process for the relevant Class 1 IVD medical devices and the accuracy of the Register.</w:t>
      </w:r>
    </w:p>
    <w:p w14:paraId="1D2D388D" w14:textId="77777777" w:rsidR="00B44D27" w:rsidRDefault="00B44D27" w:rsidP="00B44D27">
      <w:pPr>
        <w:autoSpaceDE w:val="0"/>
        <w:autoSpaceDN w:val="0"/>
        <w:adjustRightInd w:val="0"/>
        <w:spacing w:after="0" w:line="240" w:lineRule="auto"/>
        <w:rPr>
          <w:rFonts w:eastAsia="Times New Roman"/>
          <w:sz w:val="22"/>
          <w:szCs w:val="22"/>
          <w:lang w:eastAsia="en-AU"/>
        </w:rPr>
      </w:pPr>
    </w:p>
    <w:p w14:paraId="6ADF37DC" w14:textId="213C2476" w:rsidR="00B44D27" w:rsidRDefault="00B44D27" w:rsidP="00B44D27">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Similar measures have already been introduced</w:t>
      </w:r>
      <w:r w:rsidR="00304DE4">
        <w:rPr>
          <w:rFonts w:eastAsia="Times New Roman"/>
          <w:sz w:val="22"/>
          <w:szCs w:val="22"/>
          <w:lang w:eastAsia="en-AU"/>
        </w:rPr>
        <w:t xml:space="preserve"> from 1 October 2020</w:t>
      </w:r>
      <w:r>
        <w:rPr>
          <w:rFonts w:eastAsia="Times New Roman"/>
          <w:sz w:val="22"/>
          <w:szCs w:val="22"/>
          <w:lang w:eastAsia="en-AU"/>
        </w:rPr>
        <w:t xml:space="preserve"> in relation to certain Class </w:t>
      </w:r>
      <w:r w:rsidRPr="007505F0">
        <w:rPr>
          <w:rFonts w:eastAsia="Times New Roman"/>
          <w:sz w:val="22"/>
          <w:szCs w:val="22"/>
          <w:lang w:eastAsia="en-AU"/>
        </w:rPr>
        <w:t>I medical device</w:t>
      </w:r>
      <w:r>
        <w:rPr>
          <w:rFonts w:eastAsia="Times New Roman"/>
          <w:sz w:val="22"/>
          <w:szCs w:val="22"/>
          <w:lang w:eastAsia="en-AU"/>
        </w:rPr>
        <w:t>s</w:t>
      </w:r>
      <w:r w:rsidRPr="007505F0">
        <w:rPr>
          <w:rFonts w:eastAsia="Times New Roman"/>
          <w:sz w:val="22"/>
          <w:szCs w:val="22"/>
          <w:lang w:eastAsia="en-AU"/>
        </w:rPr>
        <w:t xml:space="preserve"> </w:t>
      </w:r>
      <w:r>
        <w:rPr>
          <w:rFonts w:eastAsia="Times New Roman"/>
          <w:sz w:val="22"/>
          <w:szCs w:val="22"/>
          <w:lang w:eastAsia="en-AU"/>
        </w:rPr>
        <w:t>and</w:t>
      </w:r>
      <w:r w:rsidRPr="007505F0">
        <w:rPr>
          <w:rFonts w:eastAsia="Times New Roman"/>
          <w:sz w:val="22"/>
          <w:szCs w:val="22"/>
          <w:lang w:eastAsia="en-AU"/>
        </w:rPr>
        <w:t xml:space="preserve"> Class I system or procedure pack</w:t>
      </w:r>
      <w:r>
        <w:rPr>
          <w:rFonts w:eastAsia="Times New Roman"/>
          <w:sz w:val="22"/>
          <w:szCs w:val="22"/>
          <w:lang w:eastAsia="en-AU"/>
        </w:rPr>
        <w:t xml:space="preserve">s by the </w:t>
      </w:r>
      <w:r w:rsidRPr="007505F0">
        <w:rPr>
          <w:rFonts w:eastAsia="Times New Roman"/>
          <w:i/>
          <w:sz w:val="22"/>
          <w:szCs w:val="22"/>
          <w:lang w:eastAsia="en-AU"/>
        </w:rPr>
        <w:t>Therapeutic Goods (Medical Devices—Information that Must Accompany Application for Inclusion) Amendment (COVID-19 Measures—Class I Medical Devices) Determination 2020</w:t>
      </w:r>
      <w:r>
        <w:rPr>
          <w:rFonts w:eastAsia="Times New Roman"/>
          <w:sz w:val="22"/>
          <w:szCs w:val="22"/>
          <w:lang w:eastAsia="en-AU"/>
        </w:rPr>
        <w:t xml:space="preserve">.  The </w:t>
      </w:r>
      <w:r w:rsidR="00CB51A2">
        <w:rPr>
          <w:rFonts w:eastAsia="Times New Roman"/>
          <w:sz w:val="22"/>
          <w:szCs w:val="22"/>
          <w:lang w:eastAsia="en-AU"/>
        </w:rPr>
        <w:t>amendment instrument</w:t>
      </w:r>
      <w:r>
        <w:rPr>
          <w:rFonts w:eastAsia="Times New Roman"/>
          <w:sz w:val="22"/>
          <w:szCs w:val="22"/>
          <w:lang w:eastAsia="en-AU"/>
        </w:rPr>
        <w:t xml:space="preserve"> extends those measures to Class 1 IVD medical devices and represents the next step in improving the application process for low risk medical devices in response to issues that have been heightened by the COVID-19 pandemic.</w:t>
      </w:r>
    </w:p>
    <w:p w14:paraId="25998632" w14:textId="77777777" w:rsidR="001E51F5" w:rsidRPr="00E47491" w:rsidRDefault="001E51F5" w:rsidP="001E51F5">
      <w:pPr>
        <w:spacing w:after="0" w:line="240" w:lineRule="auto"/>
        <w:rPr>
          <w:rFonts w:eastAsia="Times New Roman"/>
          <w:sz w:val="22"/>
          <w:szCs w:val="22"/>
          <w:lang w:eastAsia="en-AU"/>
        </w:rPr>
      </w:pPr>
    </w:p>
    <w:p w14:paraId="0DBDE6FC" w14:textId="77777777" w:rsidR="001E51F5" w:rsidRPr="00E47491" w:rsidRDefault="001E51F5" w:rsidP="001E51F5">
      <w:pPr>
        <w:spacing w:after="0" w:line="240" w:lineRule="auto"/>
        <w:rPr>
          <w:rFonts w:eastAsia="Times New Roman"/>
          <w:b/>
          <w:sz w:val="22"/>
          <w:szCs w:val="22"/>
          <w:lang w:eastAsia="en-AU"/>
        </w:rPr>
      </w:pPr>
      <w:r w:rsidRPr="00E47491">
        <w:rPr>
          <w:rFonts w:eastAsia="Times New Roman"/>
          <w:b/>
          <w:sz w:val="22"/>
          <w:szCs w:val="22"/>
          <w:lang w:eastAsia="en-AU"/>
        </w:rPr>
        <w:t>Human rights implications</w:t>
      </w:r>
    </w:p>
    <w:p w14:paraId="49531B93" w14:textId="77777777" w:rsidR="001E51F5" w:rsidRPr="00E47491" w:rsidRDefault="001E51F5" w:rsidP="001E51F5">
      <w:pPr>
        <w:spacing w:after="0" w:line="240" w:lineRule="auto"/>
        <w:rPr>
          <w:rFonts w:eastAsia="Times New Roman"/>
          <w:sz w:val="22"/>
          <w:szCs w:val="22"/>
          <w:lang w:eastAsia="en-AU"/>
        </w:rPr>
      </w:pPr>
    </w:p>
    <w:p w14:paraId="1455C1ED" w14:textId="77777777" w:rsidR="001E51F5" w:rsidRPr="00E47491" w:rsidRDefault="001E51F5" w:rsidP="001E51F5">
      <w:pPr>
        <w:spacing w:after="0" w:line="240" w:lineRule="auto"/>
        <w:rPr>
          <w:rFonts w:eastAsia="Times New Roman"/>
          <w:i/>
          <w:sz w:val="22"/>
          <w:szCs w:val="22"/>
          <w:lang w:eastAsia="en-AU"/>
        </w:rPr>
      </w:pPr>
      <w:r w:rsidRPr="00E47491">
        <w:rPr>
          <w:rFonts w:eastAsia="Times New Roman"/>
          <w:sz w:val="22"/>
          <w:szCs w:val="22"/>
          <w:lang w:eastAsia="en-AU"/>
        </w:rPr>
        <w:t>The instrument engages the right to health in Article 12 of the International Covenant on Economic, Social and Cultural rights (“ICESCR”).</w:t>
      </w:r>
    </w:p>
    <w:p w14:paraId="38FD6DAD" w14:textId="77777777" w:rsidR="001E51F5" w:rsidRPr="00E47491" w:rsidRDefault="001E51F5" w:rsidP="001E51F5">
      <w:pPr>
        <w:spacing w:after="0" w:line="240" w:lineRule="auto"/>
        <w:rPr>
          <w:rFonts w:eastAsia="Times New Roman"/>
          <w:sz w:val="22"/>
          <w:szCs w:val="22"/>
          <w:lang w:eastAsia="en-AU"/>
        </w:rPr>
      </w:pPr>
    </w:p>
    <w:p w14:paraId="6D6551BF" w14:textId="77777777" w:rsidR="001E51F5" w:rsidRPr="00E47491"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 xml:space="preserve">Article 12 of the ICESCR promotes the right of all individuals to enjoy the highest attainable standards of physical and mental health.  In </w:t>
      </w:r>
      <w:r w:rsidRPr="00E47491">
        <w:rPr>
          <w:rFonts w:eastAsia="Times New Roman"/>
          <w:i/>
          <w:sz w:val="22"/>
          <w:szCs w:val="22"/>
          <w:lang w:eastAsia="en-AU"/>
        </w:rPr>
        <w:t>General Comment No. 14: The Right to the Highest Attainable Standard of Health (Art. 12)</w:t>
      </w:r>
      <w:r w:rsidRPr="00E47491">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2FE0CAA" w14:textId="77777777" w:rsidR="001E51F5" w:rsidRDefault="001E51F5" w:rsidP="001E51F5">
      <w:pPr>
        <w:spacing w:after="0" w:line="240" w:lineRule="auto"/>
        <w:rPr>
          <w:rFonts w:eastAsia="Times New Roman"/>
          <w:sz w:val="22"/>
          <w:szCs w:val="22"/>
          <w:lang w:eastAsia="en-AU"/>
        </w:rPr>
      </w:pPr>
    </w:p>
    <w:p w14:paraId="4738AE66" w14:textId="38ED3CA2" w:rsidR="00E47491" w:rsidRPr="00E47491" w:rsidRDefault="00E47491" w:rsidP="00683911">
      <w:pPr>
        <w:autoSpaceDE w:val="0"/>
        <w:autoSpaceDN w:val="0"/>
        <w:adjustRightInd w:val="0"/>
        <w:spacing w:after="0" w:line="240" w:lineRule="auto"/>
        <w:rPr>
          <w:rFonts w:eastAsia="Times New Roman"/>
          <w:sz w:val="22"/>
          <w:szCs w:val="22"/>
          <w:lang w:eastAsia="en-AU"/>
        </w:rPr>
      </w:pPr>
      <w:r w:rsidRPr="00E47491">
        <w:rPr>
          <w:rFonts w:eastAsia="Times New Roman"/>
          <w:sz w:val="22"/>
          <w:szCs w:val="22"/>
          <w:lang w:eastAsia="en-AU"/>
        </w:rPr>
        <w:t xml:space="preserve">The </w:t>
      </w:r>
      <w:r w:rsidR="0001622B">
        <w:rPr>
          <w:rFonts w:eastAsia="Times New Roman"/>
          <w:sz w:val="22"/>
          <w:szCs w:val="22"/>
          <w:lang w:eastAsia="en-AU"/>
        </w:rPr>
        <w:t xml:space="preserve">amendment </w:t>
      </w:r>
      <w:r w:rsidRPr="00E47491">
        <w:rPr>
          <w:rFonts w:eastAsia="Times New Roman"/>
          <w:sz w:val="22"/>
          <w:szCs w:val="22"/>
          <w:lang w:eastAsia="en-AU"/>
        </w:rPr>
        <w:t xml:space="preserve">instrument takes positive steps to promote the right to health by ensuring that there is sufficient documentary </w:t>
      </w:r>
      <w:r w:rsidRPr="0001622B">
        <w:rPr>
          <w:rFonts w:eastAsia="Times New Roman"/>
          <w:sz w:val="22"/>
          <w:szCs w:val="22"/>
          <w:lang w:eastAsia="en-AU"/>
        </w:rPr>
        <w:t xml:space="preserve">evidence </w:t>
      </w:r>
      <w:r w:rsidR="001B02FC" w:rsidRPr="0001622B">
        <w:rPr>
          <w:rFonts w:eastAsia="Times New Roman"/>
          <w:sz w:val="22"/>
          <w:szCs w:val="22"/>
          <w:lang w:eastAsia="en-AU"/>
        </w:rPr>
        <w:t xml:space="preserve">(in particular, a declaration of conformity made under clause 6.6 of Schedule 3 to the Regulations) </w:t>
      </w:r>
      <w:r w:rsidRPr="0001622B">
        <w:rPr>
          <w:rFonts w:eastAsia="Times New Roman"/>
          <w:sz w:val="22"/>
          <w:szCs w:val="22"/>
          <w:lang w:eastAsia="en-AU"/>
        </w:rPr>
        <w:t xml:space="preserve">accompanying an application for inclusion of </w:t>
      </w:r>
      <w:r w:rsidR="00CB51A2">
        <w:rPr>
          <w:rFonts w:eastAsia="Times New Roman"/>
          <w:sz w:val="22"/>
          <w:szCs w:val="22"/>
          <w:lang w:eastAsia="en-AU"/>
        </w:rPr>
        <w:t>Class 1 IVD</w:t>
      </w:r>
      <w:r w:rsidRPr="0001622B">
        <w:rPr>
          <w:rFonts w:eastAsia="Times New Roman"/>
          <w:sz w:val="22"/>
          <w:szCs w:val="22"/>
          <w:lang w:eastAsia="en-AU"/>
        </w:rPr>
        <w:t xml:space="preserve"> </w:t>
      </w:r>
      <w:r w:rsidR="004B5595" w:rsidRPr="0001622B">
        <w:rPr>
          <w:rFonts w:eastAsia="Times New Roman"/>
          <w:sz w:val="22"/>
          <w:szCs w:val="22"/>
          <w:lang w:eastAsia="en-AU"/>
        </w:rPr>
        <w:t xml:space="preserve">medical </w:t>
      </w:r>
      <w:r w:rsidRPr="0001622B">
        <w:rPr>
          <w:rFonts w:eastAsia="Times New Roman"/>
          <w:sz w:val="22"/>
          <w:szCs w:val="22"/>
          <w:lang w:eastAsia="en-AU"/>
        </w:rPr>
        <w:t>device</w:t>
      </w:r>
      <w:r w:rsidR="001B02FC" w:rsidRPr="0001622B">
        <w:rPr>
          <w:rFonts w:eastAsia="Times New Roman"/>
          <w:sz w:val="22"/>
          <w:szCs w:val="22"/>
          <w:lang w:eastAsia="en-AU"/>
        </w:rPr>
        <w:t>s</w:t>
      </w:r>
      <w:r w:rsidRPr="0001622B">
        <w:rPr>
          <w:rFonts w:eastAsia="Times New Roman"/>
          <w:sz w:val="22"/>
          <w:szCs w:val="22"/>
          <w:lang w:eastAsia="en-AU"/>
        </w:rPr>
        <w:t xml:space="preserve"> in the Register</w:t>
      </w:r>
      <w:r w:rsidR="001B02FC" w:rsidRPr="0001622B">
        <w:rPr>
          <w:rFonts w:eastAsia="Times New Roman"/>
          <w:sz w:val="22"/>
          <w:szCs w:val="22"/>
          <w:lang w:eastAsia="en-AU"/>
        </w:rPr>
        <w:t xml:space="preserve">.  </w:t>
      </w:r>
      <w:r w:rsidR="004B5595" w:rsidRPr="0001622B">
        <w:rPr>
          <w:rFonts w:eastAsia="Times New Roman"/>
          <w:sz w:val="22"/>
          <w:szCs w:val="22"/>
          <w:lang w:eastAsia="en-AU"/>
        </w:rPr>
        <w:t>In determining accompanying information for these applications, the </w:t>
      </w:r>
      <w:r w:rsidR="0001622B">
        <w:rPr>
          <w:rFonts w:eastAsia="Times New Roman"/>
          <w:sz w:val="22"/>
          <w:szCs w:val="22"/>
          <w:lang w:eastAsia="en-AU"/>
        </w:rPr>
        <w:t xml:space="preserve">amendment </w:t>
      </w:r>
      <w:r w:rsidR="004B5595" w:rsidRPr="0001622B">
        <w:rPr>
          <w:rFonts w:eastAsia="Times New Roman"/>
          <w:sz w:val="22"/>
          <w:szCs w:val="22"/>
          <w:lang w:eastAsia="en-AU"/>
        </w:rPr>
        <w:t>instrument ensures that manufacturers</w:t>
      </w:r>
      <w:r w:rsidR="004B5595">
        <w:rPr>
          <w:rFonts w:eastAsia="Times New Roman"/>
          <w:sz w:val="22"/>
          <w:szCs w:val="22"/>
          <w:lang w:eastAsia="en-AU"/>
        </w:rPr>
        <w:t xml:space="preserve"> are relevantly considering and addressing pre-existing regulatory requirements as part of the application process in accordance with the necessary declaration of conformity </w:t>
      </w:r>
      <w:r w:rsidR="004B5595" w:rsidRPr="00052D17">
        <w:rPr>
          <w:rFonts w:eastAsia="Times New Roman"/>
          <w:sz w:val="22"/>
          <w:szCs w:val="22"/>
          <w:lang w:eastAsia="en-AU"/>
        </w:rPr>
        <w:t>under clause 6.6 of Schedule 3 to the Regulations</w:t>
      </w:r>
      <w:r w:rsidR="004B5595">
        <w:rPr>
          <w:rFonts w:eastAsia="Times New Roman"/>
          <w:sz w:val="22"/>
          <w:szCs w:val="22"/>
          <w:lang w:eastAsia="en-AU"/>
        </w:rPr>
        <w:t>.  This information will enable the TGA to more efficiently and effectively screen applications and take prompt action where errors have occurred.  In so doing, the instrument takes steps to safeguard the integrity of the applicatio</w:t>
      </w:r>
      <w:r w:rsidR="00CB51A2">
        <w:rPr>
          <w:rFonts w:eastAsia="Times New Roman"/>
          <w:sz w:val="22"/>
          <w:szCs w:val="22"/>
          <w:lang w:eastAsia="en-AU"/>
        </w:rPr>
        <w:t>n and inclusion process for Class 1 IVD</w:t>
      </w:r>
      <w:r w:rsidR="004B5595" w:rsidRPr="0001622B">
        <w:rPr>
          <w:rFonts w:eastAsia="Times New Roman"/>
          <w:sz w:val="22"/>
          <w:szCs w:val="22"/>
          <w:lang w:eastAsia="en-AU"/>
        </w:rPr>
        <w:t xml:space="preserve"> </w:t>
      </w:r>
      <w:r w:rsidR="00683911" w:rsidRPr="0001622B">
        <w:rPr>
          <w:rFonts w:eastAsia="Times New Roman"/>
          <w:sz w:val="22"/>
          <w:szCs w:val="22"/>
          <w:lang w:eastAsia="en-AU"/>
        </w:rPr>
        <w:t xml:space="preserve">medical </w:t>
      </w:r>
      <w:r w:rsidR="004B5595" w:rsidRPr="0001622B">
        <w:rPr>
          <w:rFonts w:eastAsia="Times New Roman"/>
          <w:sz w:val="22"/>
          <w:szCs w:val="22"/>
          <w:lang w:eastAsia="en-AU"/>
        </w:rPr>
        <w:t>devices</w:t>
      </w:r>
      <w:r w:rsidR="004B5595">
        <w:rPr>
          <w:rFonts w:eastAsia="Times New Roman"/>
          <w:sz w:val="22"/>
          <w:szCs w:val="22"/>
          <w:lang w:eastAsia="en-AU"/>
        </w:rPr>
        <w:t xml:space="preserve"> and the accuracy of the Register,</w:t>
      </w:r>
      <w:r w:rsidR="0004561D">
        <w:rPr>
          <w:rFonts w:eastAsia="Times New Roman"/>
          <w:sz w:val="22"/>
          <w:szCs w:val="22"/>
          <w:lang w:eastAsia="en-AU"/>
        </w:rPr>
        <w:t xml:space="preserve"> thereby </w:t>
      </w:r>
      <w:r w:rsidRPr="00E47491">
        <w:rPr>
          <w:rFonts w:eastAsia="Times New Roman"/>
          <w:sz w:val="22"/>
          <w:szCs w:val="22"/>
          <w:lang w:eastAsia="en-AU"/>
        </w:rPr>
        <w:t>ensuring the safety and satisfactory performance of medical devices, as well as their timely availability, in Australia.</w:t>
      </w:r>
    </w:p>
    <w:p w14:paraId="64875452" w14:textId="77777777" w:rsidR="00E47491" w:rsidRPr="00E47491" w:rsidRDefault="00E47491" w:rsidP="001E51F5">
      <w:pPr>
        <w:spacing w:after="0" w:line="240" w:lineRule="auto"/>
        <w:rPr>
          <w:rFonts w:eastAsia="Times New Roman"/>
          <w:sz w:val="22"/>
          <w:szCs w:val="22"/>
          <w:lang w:eastAsia="en-AU"/>
        </w:rPr>
      </w:pPr>
    </w:p>
    <w:p w14:paraId="36BAC2C1" w14:textId="77777777" w:rsidR="001E51F5" w:rsidRPr="00E47491" w:rsidRDefault="001E51F5" w:rsidP="001E51F5">
      <w:pPr>
        <w:spacing w:after="0" w:line="240" w:lineRule="auto"/>
        <w:rPr>
          <w:rFonts w:eastAsia="Times New Roman"/>
          <w:b/>
          <w:sz w:val="22"/>
          <w:szCs w:val="22"/>
          <w:lang w:eastAsia="en-AU"/>
        </w:rPr>
      </w:pPr>
      <w:r w:rsidRPr="00E47491">
        <w:rPr>
          <w:rFonts w:eastAsia="Times New Roman"/>
          <w:b/>
          <w:sz w:val="22"/>
          <w:szCs w:val="22"/>
          <w:lang w:eastAsia="en-AU"/>
        </w:rPr>
        <w:t>Conclusion</w:t>
      </w:r>
    </w:p>
    <w:p w14:paraId="35CE2E58" w14:textId="77777777" w:rsidR="001E51F5" w:rsidRPr="00E47491" w:rsidRDefault="001E51F5" w:rsidP="001E51F5">
      <w:pPr>
        <w:spacing w:after="0" w:line="240" w:lineRule="auto"/>
        <w:rPr>
          <w:rFonts w:eastAsia="Times New Roman"/>
          <w:sz w:val="22"/>
          <w:szCs w:val="22"/>
          <w:lang w:eastAsia="en-AU"/>
        </w:rPr>
      </w:pPr>
    </w:p>
    <w:p w14:paraId="41D4C3B4" w14:textId="77777777" w:rsidR="001E51F5" w:rsidRPr="001E51F5" w:rsidRDefault="001E51F5" w:rsidP="001E51F5">
      <w:pPr>
        <w:spacing w:after="0" w:line="240" w:lineRule="auto"/>
        <w:rPr>
          <w:rFonts w:eastAsia="Times New Roman"/>
          <w:sz w:val="22"/>
          <w:szCs w:val="22"/>
          <w:lang w:eastAsia="en-AU"/>
        </w:rPr>
      </w:pPr>
      <w:r w:rsidRPr="00E47491">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p w14:paraId="1A64B326" w14:textId="223B98BE" w:rsidR="00280050" w:rsidRDefault="00280050"/>
    <w:p w14:paraId="635F7F66" w14:textId="77777777" w:rsidR="0048520F" w:rsidRDefault="0048520F"/>
    <w:sectPr w:rsidR="0048520F" w:rsidSect="00464FC6">
      <w:headerReference w:type="even" r:id="rId7"/>
      <w:headerReference w:type="default" r:id="rId8"/>
      <w:footerReference w:type="default" r:id="rId9"/>
      <w:footerReference w:type="first" r:id="rId10"/>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8D698" w14:textId="77777777" w:rsidR="00095954" w:rsidRDefault="00095954">
      <w:pPr>
        <w:spacing w:after="0" w:line="240" w:lineRule="auto"/>
      </w:pPr>
      <w:r>
        <w:separator/>
      </w:r>
    </w:p>
  </w:endnote>
  <w:endnote w:type="continuationSeparator" w:id="0">
    <w:p w14:paraId="29A49A46" w14:textId="77777777" w:rsidR="00095954" w:rsidRDefault="0009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14:paraId="7C826692" w14:textId="02957739" w:rsidR="00095954" w:rsidRPr="00BF658A" w:rsidRDefault="00095954">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48520F">
          <w:rPr>
            <w:noProof/>
            <w:sz w:val="22"/>
            <w:szCs w:val="22"/>
          </w:rPr>
          <w:t>1</w:t>
        </w:r>
        <w:r w:rsidRPr="00BF658A">
          <w:rPr>
            <w:noProof/>
            <w:sz w:val="22"/>
            <w:szCs w:val="22"/>
          </w:rPr>
          <w:fldChar w:fldCharType="end"/>
        </w:r>
      </w:p>
    </w:sdtContent>
  </w:sdt>
  <w:p w14:paraId="31A5E6A0" w14:textId="77777777" w:rsidR="00095954" w:rsidRPr="00877529" w:rsidRDefault="00095954"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E9920" w14:textId="77777777" w:rsidR="00095954" w:rsidRDefault="00095954"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B0842" w14:textId="77777777" w:rsidR="00095954" w:rsidRDefault="00095954">
      <w:pPr>
        <w:spacing w:after="0" w:line="240" w:lineRule="auto"/>
      </w:pPr>
      <w:r>
        <w:separator/>
      </w:r>
    </w:p>
  </w:footnote>
  <w:footnote w:type="continuationSeparator" w:id="0">
    <w:p w14:paraId="78D02B8B" w14:textId="77777777" w:rsidR="00095954" w:rsidRDefault="00095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6315" w14:textId="77777777" w:rsidR="00095954" w:rsidRDefault="00095954"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5C518" w14:textId="77777777" w:rsidR="00095954" w:rsidRDefault="00095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1324" w14:textId="77777777" w:rsidR="00095954" w:rsidRDefault="00095954"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F5"/>
    <w:rsid w:val="00015646"/>
    <w:rsid w:val="0001622B"/>
    <w:rsid w:val="00027463"/>
    <w:rsid w:val="0004561D"/>
    <w:rsid w:val="00050390"/>
    <w:rsid w:val="00052D17"/>
    <w:rsid w:val="000722DC"/>
    <w:rsid w:val="00095954"/>
    <w:rsid w:val="000F38EB"/>
    <w:rsid w:val="00103A0E"/>
    <w:rsid w:val="00125CB9"/>
    <w:rsid w:val="00133D92"/>
    <w:rsid w:val="00141061"/>
    <w:rsid w:val="0015368D"/>
    <w:rsid w:val="001760F0"/>
    <w:rsid w:val="00185258"/>
    <w:rsid w:val="001B02FC"/>
    <w:rsid w:val="001C5975"/>
    <w:rsid w:val="001D280F"/>
    <w:rsid w:val="001D7D3D"/>
    <w:rsid w:val="001E2F1D"/>
    <w:rsid w:val="001E3F16"/>
    <w:rsid w:val="001E51F5"/>
    <w:rsid w:val="001E5D6E"/>
    <w:rsid w:val="00225970"/>
    <w:rsid w:val="00235D13"/>
    <w:rsid w:val="00243199"/>
    <w:rsid w:val="002442FB"/>
    <w:rsid w:val="00247480"/>
    <w:rsid w:val="0024775A"/>
    <w:rsid w:val="00247761"/>
    <w:rsid w:val="0025038A"/>
    <w:rsid w:val="00254E72"/>
    <w:rsid w:val="00274E3F"/>
    <w:rsid w:val="00280050"/>
    <w:rsid w:val="002B650B"/>
    <w:rsid w:val="00304DE4"/>
    <w:rsid w:val="00310965"/>
    <w:rsid w:val="0031629D"/>
    <w:rsid w:val="00342B6B"/>
    <w:rsid w:val="003460A8"/>
    <w:rsid w:val="00346D3D"/>
    <w:rsid w:val="00364C69"/>
    <w:rsid w:val="00374344"/>
    <w:rsid w:val="00375F1F"/>
    <w:rsid w:val="0039340E"/>
    <w:rsid w:val="003973AB"/>
    <w:rsid w:val="003C0D65"/>
    <w:rsid w:val="003C36B4"/>
    <w:rsid w:val="003C56F8"/>
    <w:rsid w:val="003D07BD"/>
    <w:rsid w:val="003F40CF"/>
    <w:rsid w:val="00443BD5"/>
    <w:rsid w:val="004521BA"/>
    <w:rsid w:val="00452C85"/>
    <w:rsid w:val="00463ACD"/>
    <w:rsid w:val="00464FC6"/>
    <w:rsid w:val="0048520F"/>
    <w:rsid w:val="004875B7"/>
    <w:rsid w:val="004A67CB"/>
    <w:rsid w:val="004B33DC"/>
    <w:rsid w:val="004B5595"/>
    <w:rsid w:val="004C7BCE"/>
    <w:rsid w:val="00505E4C"/>
    <w:rsid w:val="0051143F"/>
    <w:rsid w:val="00520250"/>
    <w:rsid w:val="0053519F"/>
    <w:rsid w:val="00550BB2"/>
    <w:rsid w:val="00573284"/>
    <w:rsid w:val="00593743"/>
    <w:rsid w:val="005B5FF4"/>
    <w:rsid w:val="005C6E1B"/>
    <w:rsid w:val="00600A78"/>
    <w:rsid w:val="006361E9"/>
    <w:rsid w:val="0067122D"/>
    <w:rsid w:val="00683911"/>
    <w:rsid w:val="00685056"/>
    <w:rsid w:val="00685658"/>
    <w:rsid w:val="00696E3E"/>
    <w:rsid w:val="006B3BFD"/>
    <w:rsid w:val="006E5EEE"/>
    <w:rsid w:val="00720B09"/>
    <w:rsid w:val="00722EE0"/>
    <w:rsid w:val="00743324"/>
    <w:rsid w:val="007436F9"/>
    <w:rsid w:val="007505F0"/>
    <w:rsid w:val="00751077"/>
    <w:rsid w:val="007A587B"/>
    <w:rsid w:val="007B1C63"/>
    <w:rsid w:val="007C1A12"/>
    <w:rsid w:val="007C65B6"/>
    <w:rsid w:val="007F2274"/>
    <w:rsid w:val="008056CA"/>
    <w:rsid w:val="0081149F"/>
    <w:rsid w:val="008121EF"/>
    <w:rsid w:val="00836203"/>
    <w:rsid w:val="00843E69"/>
    <w:rsid w:val="008600C6"/>
    <w:rsid w:val="00862B17"/>
    <w:rsid w:val="00876C93"/>
    <w:rsid w:val="008925C6"/>
    <w:rsid w:val="00894B88"/>
    <w:rsid w:val="008A122F"/>
    <w:rsid w:val="008A648E"/>
    <w:rsid w:val="008D28FD"/>
    <w:rsid w:val="009021F4"/>
    <w:rsid w:val="009119EA"/>
    <w:rsid w:val="0091430D"/>
    <w:rsid w:val="0091649D"/>
    <w:rsid w:val="00931474"/>
    <w:rsid w:val="009374C4"/>
    <w:rsid w:val="00955D48"/>
    <w:rsid w:val="00974BA7"/>
    <w:rsid w:val="00996764"/>
    <w:rsid w:val="009B3821"/>
    <w:rsid w:val="009C70F9"/>
    <w:rsid w:val="009D336F"/>
    <w:rsid w:val="00A1477C"/>
    <w:rsid w:val="00A50C70"/>
    <w:rsid w:val="00A61E15"/>
    <w:rsid w:val="00AA0C9E"/>
    <w:rsid w:val="00AB0218"/>
    <w:rsid w:val="00AB3017"/>
    <w:rsid w:val="00AB4485"/>
    <w:rsid w:val="00AC41AA"/>
    <w:rsid w:val="00B22A73"/>
    <w:rsid w:val="00B2663D"/>
    <w:rsid w:val="00B44D27"/>
    <w:rsid w:val="00B5474B"/>
    <w:rsid w:val="00B6399A"/>
    <w:rsid w:val="00B70BA8"/>
    <w:rsid w:val="00B7352E"/>
    <w:rsid w:val="00B771B9"/>
    <w:rsid w:val="00B83BD5"/>
    <w:rsid w:val="00BD33A7"/>
    <w:rsid w:val="00C070E7"/>
    <w:rsid w:val="00C24838"/>
    <w:rsid w:val="00C542E4"/>
    <w:rsid w:val="00C629A9"/>
    <w:rsid w:val="00C630D5"/>
    <w:rsid w:val="00C72299"/>
    <w:rsid w:val="00C75AB3"/>
    <w:rsid w:val="00C75C51"/>
    <w:rsid w:val="00CB51A2"/>
    <w:rsid w:val="00CD1B43"/>
    <w:rsid w:val="00CE105B"/>
    <w:rsid w:val="00D12E65"/>
    <w:rsid w:val="00D13852"/>
    <w:rsid w:val="00D305E4"/>
    <w:rsid w:val="00D30B54"/>
    <w:rsid w:val="00D36D53"/>
    <w:rsid w:val="00D40D96"/>
    <w:rsid w:val="00D438C2"/>
    <w:rsid w:val="00D475CB"/>
    <w:rsid w:val="00D55AFD"/>
    <w:rsid w:val="00DB2F71"/>
    <w:rsid w:val="00DC577F"/>
    <w:rsid w:val="00DC5E2E"/>
    <w:rsid w:val="00DD71DA"/>
    <w:rsid w:val="00DF3CD4"/>
    <w:rsid w:val="00E47491"/>
    <w:rsid w:val="00E7444B"/>
    <w:rsid w:val="00E81D7C"/>
    <w:rsid w:val="00F14D6C"/>
    <w:rsid w:val="00F204CA"/>
    <w:rsid w:val="00F46F0B"/>
    <w:rsid w:val="00F61EF1"/>
    <w:rsid w:val="00F7394F"/>
    <w:rsid w:val="00F759C1"/>
    <w:rsid w:val="00F964B7"/>
    <w:rsid w:val="00FB3D54"/>
    <w:rsid w:val="00FC6A0B"/>
    <w:rsid w:val="00FE4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667F"/>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character" w:styleId="Hyperlink">
    <w:name w:val="Hyperlink"/>
    <w:basedOn w:val="DefaultParagraphFont"/>
    <w:uiPriority w:val="99"/>
    <w:unhideWhenUsed/>
    <w:rsid w:val="00E474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87850">
      <w:bodyDiv w:val="1"/>
      <w:marLeft w:val="0"/>
      <w:marRight w:val="0"/>
      <w:marTop w:val="0"/>
      <w:marBottom w:val="0"/>
      <w:divBdr>
        <w:top w:val="none" w:sz="0" w:space="0" w:color="auto"/>
        <w:left w:val="none" w:sz="0" w:space="0" w:color="auto"/>
        <w:bottom w:val="none" w:sz="0" w:space="0" w:color="auto"/>
        <w:right w:val="none" w:sz="0" w:space="0" w:color="auto"/>
      </w:divBdr>
      <w:divsChild>
        <w:div w:id="1738555648">
          <w:marLeft w:val="0"/>
          <w:marRight w:val="0"/>
          <w:marTop w:val="0"/>
          <w:marBottom w:val="0"/>
          <w:divBdr>
            <w:top w:val="none" w:sz="0" w:space="0" w:color="auto"/>
            <w:left w:val="none" w:sz="0" w:space="0" w:color="auto"/>
            <w:bottom w:val="none" w:sz="0" w:space="0" w:color="auto"/>
            <w:right w:val="none" w:sz="0" w:space="0" w:color="auto"/>
          </w:divBdr>
          <w:divsChild>
            <w:div w:id="331418327">
              <w:marLeft w:val="0"/>
              <w:marRight w:val="0"/>
              <w:marTop w:val="0"/>
              <w:marBottom w:val="0"/>
              <w:divBdr>
                <w:top w:val="none" w:sz="0" w:space="0" w:color="auto"/>
                <w:left w:val="none" w:sz="0" w:space="0" w:color="auto"/>
                <w:bottom w:val="none" w:sz="0" w:space="0" w:color="auto"/>
                <w:right w:val="none" w:sz="0" w:space="0" w:color="auto"/>
              </w:divBdr>
              <w:divsChild>
                <w:div w:id="61216256">
                  <w:marLeft w:val="0"/>
                  <w:marRight w:val="0"/>
                  <w:marTop w:val="0"/>
                  <w:marBottom w:val="0"/>
                  <w:divBdr>
                    <w:top w:val="none" w:sz="0" w:space="0" w:color="auto"/>
                    <w:left w:val="none" w:sz="0" w:space="0" w:color="auto"/>
                    <w:bottom w:val="none" w:sz="0" w:space="0" w:color="auto"/>
                    <w:right w:val="none" w:sz="0" w:space="0" w:color="auto"/>
                  </w:divBdr>
                  <w:divsChild>
                    <w:div w:id="2052420272">
                      <w:marLeft w:val="0"/>
                      <w:marRight w:val="0"/>
                      <w:marTop w:val="0"/>
                      <w:marBottom w:val="0"/>
                      <w:divBdr>
                        <w:top w:val="none" w:sz="0" w:space="0" w:color="auto"/>
                        <w:left w:val="none" w:sz="0" w:space="0" w:color="auto"/>
                        <w:bottom w:val="none" w:sz="0" w:space="0" w:color="auto"/>
                        <w:right w:val="none" w:sz="0" w:space="0" w:color="auto"/>
                      </w:divBdr>
                      <w:divsChild>
                        <w:div w:id="1288004882">
                          <w:marLeft w:val="0"/>
                          <w:marRight w:val="0"/>
                          <w:marTop w:val="0"/>
                          <w:marBottom w:val="0"/>
                          <w:divBdr>
                            <w:top w:val="none" w:sz="0" w:space="0" w:color="auto"/>
                            <w:left w:val="none" w:sz="0" w:space="0" w:color="auto"/>
                            <w:bottom w:val="none" w:sz="0" w:space="0" w:color="auto"/>
                            <w:right w:val="none" w:sz="0" w:space="0" w:color="auto"/>
                          </w:divBdr>
                          <w:divsChild>
                            <w:div w:id="471866879">
                              <w:marLeft w:val="0"/>
                              <w:marRight w:val="0"/>
                              <w:marTop w:val="0"/>
                              <w:marBottom w:val="0"/>
                              <w:divBdr>
                                <w:top w:val="none" w:sz="0" w:space="0" w:color="auto"/>
                                <w:left w:val="none" w:sz="0" w:space="0" w:color="auto"/>
                                <w:bottom w:val="none" w:sz="0" w:space="0" w:color="auto"/>
                                <w:right w:val="none" w:sz="0" w:space="0" w:color="auto"/>
                              </w:divBdr>
                              <w:divsChild>
                                <w:div w:id="1262033058">
                                  <w:marLeft w:val="0"/>
                                  <w:marRight w:val="0"/>
                                  <w:marTop w:val="0"/>
                                  <w:marBottom w:val="0"/>
                                  <w:divBdr>
                                    <w:top w:val="none" w:sz="0" w:space="0" w:color="auto"/>
                                    <w:left w:val="none" w:sz="0" w:space="0" w:color="auto"/>
                                    <w:bottom w:val="none" w:sz="0" w:space="0" w:color="auto"/>
                                    <w:right w:val="none" w:sz="0" w:space="0" w:color="auto"/>
                                  </w:divBdr>
                                  <w:divsChild>
                                    <w:div w:id="716470706">
                                      <w:marLeft w:val="0"/>
                                      <w:marRight w:val="0"/>
                                      <w:marTop w:val="0"/>
                                      <w:marBottom w:val="0"/>
                                      <w:divBdr>
                                        <w:top w:val="none" w:sz="0" w:space="0" w:color="auto"/>
                                        <w:left w:val="none" w:sz="0" w:space="0" w:color="auto"/>
                                        <w:bottom w:val="none" w:sz="0" w:space="0" w:color="auto"/>
                                        <w:right w:val="none" w:sz="0" w:space="0" w:color="auto"/>
                                      </w:divBdr>
                                      <w:divsChild>
                                        <w:div w:id="1302036023">
                                          <w:marLeft w:val="0"/>
                                          <w:marRight w:val="0"/>
                                          <w:marTop w:val="0"/>
                                          <w:marBottom w:val="0"/>
                                          <w:divBdr>
                                            <w:top w:val="none" w:sz="0" w:space="0" w:color="auto"/>
                                            <w:left w:val="none" w:sz="0" w:space="0" w:color="auto"/>
                                            <w:bottom w:val="none" w:sz="0" w:space="0" w:color="auto"/>
                                            <w:right w:val="none" w:sz="0" w:space="0" w:color="auto"/>
                                          </w:divBdr>
                                          <w:divsChild>
                                            <w:div w:id="1515992173">
                                              <w:marLeft w:val="0"/>
                                              <w:marRight w:val="0"/>
                                              <w:marTop w:val="0"/>
                                              <w:marBottom w:val="0"/>
                                              <w:divBdr>
                                                <w:top w:val="none" w:sz="0" w:space="0" w:color="auto"/>
                                                <w:left w:val="none" w:sz="0" w:space="0" w:color="auto"/>
                                                <w:bottom w:val="none" w:sz="0" w:space="0" w:color="auto"/>
                                                <w:right w:val="none" w:sz="0" w:space="0" w:color="auto"/>
                                              </w:divBdr>
                                              <w:divsChild>
                                                <w:div w:id="407264872">
                                                  <w:marLeft w:val="0"/>
                                                  <w:marRight w:val="0"/>
                                                  <w:marTop w:val="0"/>
                                                  <w:marBottom w:val="0"/>
                                                  <w:divBdr>
                                                    <w:top w:val="none" w:sz="0" w:space="0" w:color="auto"/>
                                                    <w:left w:val="none" w:sz="0" w:space="0" w:color="auto"/>
                                                    <w:bottom w:val="none" w:sz="0" w:space="0" w:color="auto"/>
                                                    <w:right w:val="none" w:sz="0" w:space="0" w:color="auto"/>
                                                  </w:divBdr>
                                                  <w:divsChild>
                                                    <w:div w:id="1856797175">
                                                      <w:marLeft w:val="0"/>
                                                      <w:marRight w:val="0"/>
                                                      <w:marTop w:val="0"/>
                                                      <w:marBottom w:val="0"/>
                                                      <w:divBdr>
                                                        <w:top w:val="none" w:sz="0" w:space="0" w:color="auto"/>
                                                        <w:left w:val="none" w:sz="0" w:space="0" w:color="auto"/>
                                                        <w:bottom w:val="none" w:sz="0" w:space="0" w:color="auto"/>
                                                        <w:right w:val="none" w:sz="0" w:space="0" w:color="auto"/>
                                                      </w:divBdr>
                                                      <w:divsChild>
                                                        <w:div w:id="82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CARTER, Bless</cp:lastModifiedBy>
  <cp:revision>3</cp:revision>
  <cp:lastPrinted>2020-09-25T07:41:00Z</cp:lastPrinted>
  <dcterms:created xsi:type="dcterms:W3CDTF">2020-12-02T01:40:00Z</dcterms:created>
  <dcterms:modified xsi:type="dcterms:W3CDTF">2020-12-02T01:43:00Z</dcterms:modified>
</cp:coreProperties>
</file>