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3E7A2" w14:textId="77777777" w:rsidR="00430B59" w:rsidRPr="00997DE6" w:rsidRDefault="008E5B9A" w:rsidP="008E5B9A">
      <w:pPr>
        <w:jc w:val="center"/>
        <w:rPr>
          <w:rFonts w:ascii="Times New Roman" w:hAnsi="Times New Roman" w:cs="Times New Roman"/>
          <w:b/>
          <w:sz w:val="24"/>
          <w:szCs w:val="24"/>
          <w:u w:val="single"/>
        </w:rPr>
      </w:pPr>
      <w:r w:rsidRPr="00997DE6">
        <w:rPr>
          <w:rFonts w:ascii="Times New Roman" w:hAnsi="Times New Roman" w:cs="Times New Roman"/>
          <w:b/>
          <w:sz w:val="24"/>
          <w:szCs w:val="24"/>
          <w:u w:val="single"/>
        </w:rPr>
        <w:t>EXPLANATORY STATEMENT</w:t>
      </w:r>
    </w:p>
    <w:p w14:paraId="138A1B94" w14:textId="77777777" w:rsidR="008E5B9A" w:rsidRPr="00997DE6" w:rsidRDefault="008E5B9A" w:rsidP="008E5B9A">
      <w:pPr>
        <w:jc w:val="center"/>
        <w:rPr>
          <w:rFonts w:ascii="Times New Roman" w:hAnsi="Times New Roman" w:cs="Times New Roman"/>
          <w:sz w:val="24"/>
          <w:szCs w:val="24"/>
        </w:rPr>
      </w:pPr>
      <w:r w:rsidRPr="00997DE6">
        <w:rPr>
          <w:rFonts w:ascii="Times New Roman" w:hAnsi="Times New Roman" w:cs="Times New Roman"/>
          <w:sz w:val="24"/>
          <w:szCs w:val="24"/>
        </w:rPr>
        <w:t>Issued by the authority of the Assistant Minister for Regional Development and Territories</w:t>
      </w:r>
      <w:r w:rsidRPr="00997DE6">
        <w:rPr>
          <w:rFonts w:ascii="Times New Roman" w:hAnsi="Times New Roman" w:cs="Times New Roman"/>
          <w:sz w:val="24"/>
          <w:szCs w:val="24"/>
        </w:rPr>
        <w:br/>
        <w:t>Parliamentary Secretary to the Deputy Prime Minister and Minister for Infrastructure, Transport and Regional Development.</w:t>
      </w:r>
    </w:p>
    <w:p w14:paraId="3450BB8E" w14:textId="40D52671" w:rsidR="008E5B9A" w:rsidRPr="00B2354D" w:rsidRDefault="00B2354D" w:rsidP="008E5B9A">
      <w:pPr>
        <w:jc w:val="center"/>
        <w:rPr>
          <w:rFonts w:ascii="Times New Roman" w:hAnsi="Times New Roman" w:cs="Times New Roman"/>
          <w:sz w:val="24"/>
          <w:szCs w:val="24"/>
        </w:rPr>
      </w:pPr>
      <w:r>
        <w:rPr>
          <w:rFonts w:ascii="Times New Roman" w:hAnsi="Times New Roman" w:cs="Times New Roman"/>
          <w:i/>
          <w:sz w:val="24"/>
          <w:szCs w:val="24"/>
        </w:rPr>
        <w:t xml:space="preserve">Employment Act 1988 </w:t>
      </w:r>
      <w:r>
        <w:rPr>
          <w:rFonts w:ascii="Times New Roman" w:hAnsi="Times New Roman" w:cs="Times New Roman"/>
          <w:sz w:val="24"/>
          <w:szCs w:val="24"/>
        </w:rPr>
        <w:t>(NI)</w:t>
      </w:r>
    </w:p>
    <w:p w14:paraId="183818AB" w14:textId="1C0EA645" w:rsidR="0042602D" w:rsidRPr="00997DE6" w:rsidRDefault="0042602D" w:rsidP="008E5B9A">
      <w:pPr>
        <w:jc w:val="center"/>
        <w:rPr>
          <w:rFonts w:ascii="Times New Roman" w:hAnsi="Times New Roman" w:cs="Times New Roman"/>
          <w:b/>
          <w:i/>
          <w:sz w:val="24"/>
          <w:szCs w:val="24"/>
        </w:rPr>
      </w:pPr>
      <w:r w:rsidRPr="00997DE6">
        <w:rPr>
          <w:rFonts w:ascii="Times New Roman" w:hAnsi="Times New Roman" w:cs="Times New Roman"/>
          <w:b/>
          <w:i/>
          <w:sz w:val="24"/>
          <w:szCs w:val="24"/>
        </w:rPr>
        <w:t xml:space="preserve">Norfolk Island </w:t>
      </w:r>
      <w:r w:rsidR="00B2354D">
        <w:rPr>
          <w:rFonts w:ascii="Times New Roman" w:hAnsi="Times New Roman" w:cs="Times New Roman"/>
          <w:b/>
          <w:i/>
          <w:sz w:val="24"/>
          <w:szCs w:val="24"/>
        </w:rPr>
        <w:t xml:space="preserve">Employment Rules </w:t>
      </w:r>
      <w:r w:rsidRPr="00997DE6">
        <w:rPr>
          <w:rFonts w:ascii="Times New Roman" w:hAnsi="Times New Roman" w:cs="Times New Roman"/>
          <w:b/>
          <w:i/>
          <w:sz w:val="24"/>
          <w:szCs w:val="24"/>
        </w:rPr>
        <w:t>2020</w:t>
      </w:r>
    </w:p>
    <w:p w14:paraId="028E6B6F" w14:textId="231DA6AF" w:rsidR="00FE0915" w:rsidRPr="00872818" w:rsidRDefault="00FE0915" w:rsidP="00B104EF">
      <w:pPr>
        <w:ind w:right="91"/>
        <w:rPr>
          <w:rFonts w:ascii="Times New Roman" w:hAnsi="Times New Roman" w:cs="Times New Roman"/>
          <w:sz w:val="24"/>
          <w:szCs w:val="24"/>
          <w:u w:val="single"/>
        </w:rPr>
      </w:pPr>
      <w:r w:rsidRPr="00872818">
        <w:rPr>
          <w:rFonts w:ascii="Times New Roman" w:hAnsi="Times New Roman" w:cs="Times New Roman"/>
          <w:sz w:val="24"/>
          <w:szCs w:val="24"/>
          <w:u w:val="single"/>
        </w:rPr>
        <w:t>Authority</w:t>
      </w:r>
    </w:p>
    <w:p w14:paraId="78834924" w14:textId="0A5920FF" w:rsidR="000F5D1F" w:rsidRDefault="000F5D1F" w:rsidP="00B104EF">
      <w:pPr>
        <w:ind w:right="91"/>
        <w:rPr>
          <w:rFonts w:ascii="Times New Roman" w:hAnsi="Times New Roman" w:cs="Times New Roman"/>
          <w:sz w:val="24"/>
          <w:szCs w:val="24"/>
        </w:rPr>
      </w:pPr>
      <w:r>
        <w:rPr>
          <w:rFonts w:ascii="Times New Roman" w:hAnsi="Times New Roman" w:cs="Times New Roman"/>
          <w:sz w:val="24"/>
          <w:szCs w:val="24"/>
        </w:rPr>
        <w:t xml:space="preserve">The </w:t>
      </w:r>
      <w:r w:rsidRPr="00997DE6">
        <w:rPr>
          <w:rFonts w:ascii="Times New Roman" w:hAnsi="Times New Roman" w:cs="Times New Roman"/>
          <w:i/>
          <w:sz w:val="24"/>
          <w:szCs w:val="24"/>
        </w:rPr>
        <w:t xml:space="preserve">Norfolk Island Continued Laws Amendment (Employment) Ordinance 2020 </w:t>
      </w:r>
      <w:r w:rsidR="00810DE2">
        <w:rPr>
          <w:rFonts w:ascii="Times New Roman" w:hAnsi="Times New Roman" w:cs="Times New Roman"/>
          <w:sz w:val="24"/>
          <w:szCs w:val="24"/>
        </w:rPr>
        <w:t xml:space="preserve">(the Ordinance) </w:t>
      </w:r>
      <w:r>
        <w:rPr>
          <w:rFonts w:ascii="Times New Roman" w:hAnsi="Times New Roman" w:cs="Times New Roman"/>
          <w:sz w:val="24"/>
          <w:szCs w:val="24"/>
        </w:rPr>
        <w:t>which amend</w:t>
      </w:r>
      <w:r w:rsidR="001B2508">
        <w:rPr>
          <w:rFonts w:ascii="Times New Roman" w:hAnsi="Times New Roman" w:cs="Times New Roman"/>
          <w:sz w:val="24"/>
          <w:szCs w:val="24"/>
        </w:rPr>
        <w:t>s</w:t>
      </w:r>
      <w:r>
        <w:rPr>
          <w:rFonts w:ascii="Times New Roman" w:hAnsi="Times New Roman" w:cs="Times New Roman"/>
          <w:sz w:val="24"/>
          <w:szCs w:val="24"/>
        </w:rPr>
        <w:t xml:space="preserve"> the </w:t>
      </w:r>
      <w:r>
        <w:rPr>
          <w:rFonts w:ascii="Times New Roman" w:hAnsi="Times New Roman" w:cs="Times New Roman"/>
          <w:i/>
          <w:sz w:val="24"/>
          <w:szCs w:val="24"/>
        </w:rPr>
        <w:t>Employment Act 1988</w:t>
      </w:r>
      <w:r w:rsidRPr="00997DE6">
        <w:rPr>
          <w:rFonts w:ascii="Times New Roman" w:hAnsi="Times New Roman" w:cs="Times New Roman"/>
          <w:i/>
          <w:sz w:val="24"/>
          <w:szCs w:val="24"/>
        </w:rPr>
        <w:t xml:space="preserve"> </w:t>
      </w:r>
      <w:r w:rsidRPr="00997DE6">
        <w:rPr>
          <w:rFonts w:ascii="Times New Roman" w:hAnsi="Times New Roman" w:cs="Times New Roman"/>
          <w:sz w:val="24"/>
          <w:szCs w:val="24"/>
        </w:rPr>
        <w:t>(</w:t>
      </w:r>
      <w:r>
        <w:rPr>
          <w:rFonts w:ascii="Times New Roman" w:hAnsi="Times New Roman" w:cs="Times New Roman"/>
          <w:sz w:val="24"/>
          <w:szCs w:val="24"/>
        </w:rPr>
        <w:t xml:space="preserve">NI) (the </w:t>
      </w:r>
      <w:r w:rsidRPr="00997DE6">
        <w:rPr>
          <w:rFonts w:ascii="Times New Roman" w:hAnsi="Times New Roman" w:cs="Times New Roman"/>
          <w:sz w:val="24"/>
          <w:szCs w:val="24"/>
        </w:rPr>
        <w:t xml:space="preserve">Act) </w:t>
      </w:r>
      <w:r>
        <w:rPr>
          <w:rFonts w:ascii="Times New Roman" w:hAnsi="Times New Roman" w:cs="Times New Roman"/>
          <w:sz w:val="24"/>
          <w:szCs w:val="24"/>
        </w:rPr>
        <w:t>commences on 4</w:t>
      </w:r>
      <w:r w:rsidR="004E7257">
        <w:rPr>
          <w:rFonts w:ascii="Times New Roman" w:hAnsi="Times New Roman" w:cs="Times New Roman"/>
          <w:sz w:val="24"/>
          <w:szCs w:val="24"/>
        </w:rPr>
        <w:t> </w:t>
      </w:r>
      <w:r>
        <w:rPr>
          <w:rFonts w:ascii="Times New Roman" w:hAnsi="Times New Roman" w:cs="Times New Roman"/>
          <w:sz w:val="24"/>
          <w:szCs w:val="24"/>
        </w:rPr>
        <w:t>January</w:t>
      </w:r>
      <w:r w:rsidR="004E7257">
        <w:rPr>
          <w:rFonts w:ascii="Times New Roman" w:hAnsi="Times New Roman" w:cs="Times New Roman"/>
          <w:sz w:val="24"/>
          <w:szCs w:val="24"/>
        </w:rPr>
        <w:t> </w:t>
      </w:r>
      <w:r>
        <w:rPr>
          <w:rFonts w:ascii="Times New Roman" w:hAnsi="Times New Roman" w:cs="Times New Roman"/>
          <w:sz w:val="24"/>
          <w:szCs w:val="24"/>
        </w:rPr>
        <w:t>2021.</w:t>
      </w:r>
    </w:p>
    <w:p w14:paraId="203645C4" w14:textId="02DD647C" w:rsidR="00715075" w:rsidRDefault="00715075" w:rsidP="00B104EF">
      <w:pPr>
        <w:ind w:right="91"/>
        <w:rPr>
          <w:rFonts w:ascii="Times New Roman" w:hAnsi="Times New Roman" w:cs="Times New Roman"/>
          <w:sz w:val="24"/>
          <w:szCs w:val="24"/>
        </w:rPr>
      </w:pPr>
      <w:r>
        <w:rPr>
          <w:rFonts w:ascii="Times New Roman" w:hAnsi="Times New Roman" w:cs="Times New Roman"/>
          <w:sz w:val="24"/>
          <w:szCs w:val="24"/>
        </w:rPr>
        <w:t>Section 108 of the</w:t>
      </w:r>
      <w:r w:rsidR="000F5D1F">
        <w:rPr>
          <w:rFonts w:ascii="Times New Roman" w:hAnsi="Times New Roman" w:cs="Times New Roman"/>
          <w:sz w:val="24"/>
          <w:szCs w:val="24"/>
        </w:rPr>
        <w:t xml:space="preserve"> amended Act</w:t>
      </w:r>
      <w:r w:rsidR="00B104EF" w:rsidRPr="00997DE6">
        <w:rPr>
          <w:rFonts w:ascii="Times New Roman" w:hAnsi="Times New Roman" w:cs="Times New Roman"/>
          <w:sz w:val="24"/>
          <w:szCs w:val="24"/>
        </w:rPr>
        <w:t xml:space="preserve"> provides </w:t>
      </w:r>
      <w:r>
        <w:rPr>
          <w:rFonts w:ascii="Times New Roman" w:hAnsi="Times New Roman" w:cs="Times New Roman"/>
          <w:sz w:val="24"/>
          <w:szCs w:val="24"/>
        </w:rPr>
        <w:t xml:space="preserve">that </w:t>
      </w:r>
      <w:r w:rsidR="00B104EF" w:rsidRPr="00997DE6">
        <w:rPr>
          <w:rFonts w:ascii="Times New Roman" w:hAnsi="Times New Roman" w:cs="Times New Roman"/>
          <w:sz w:val="24"/>
          <w:szCs w:val="24"/>
        </w:rPr>
        <w:t xml:space="preserve">the </w:t>
      </w:r>
      <w:r>
        <w:rPr>
          <w:rFonts w:ascii="Times New Roman" w:hAnsi="Times New Roman" w:cs="Times New Roman"/>
          <w:sz w:val="24"/>
          <w:szCs w:val="24"/>
        </w:rPr>
        <w:t>Commonwealth Minister with responsibility for territories may, by legislative instrument, make rules prescribing matters required or</w:t>
      </w:r>
      <w:r w:rsidR="000F5D1F">
        <w:rPr>
          <w:rFonts w:ascii="Times New Roman" w:hAnsi="Times New Roman" w:cs="Times New Roman"/>
          <w:sz w:val="24"/>
          <w:szCs w:val="24"/>
        </w:rPr>
        <w:t xml:space="preserve"> permitted by this Act to be prescribed by the rules; or necessary of convenient to be prescribed for carrying out or giving effect to this Act.</w:t>
      </w:r>
    </w:p>
    <w:p w14:paraId="0264A1C6" w14:textId="3515FF88" w:rsidR="000F5D1F" w:rsidRDefault="000F5D1F" w:rsidP="00B104EF">
      <w:pPr>
        <w:ind w:right="91"/>
        <w:rPr>
          <w:rFonts w:ascii="Times New Roman" w:hAnsi="Times New Roman" w:cs="Times New Roman"/>
          <w:sz w:val="24"/>
          <w:szCs w:val="24"/>
        </w:rPr>
      </w:pPr>
      <w:r>
        <w:rPr>
          <w:rFonts w:ascii="Times New Roman" w:hAnsi="Times New Roman" w:cs="Times New Roman"/>
          <w:sz w:val="24"/>
          <w:szCs w:val="24"/>
        </w:rPr>
        <w:t xml:space="preserve">The </w:t>
      </w:r>
      <w:r w:rsidRPr="00810DE2">
        <w:rPr>
          <w:rFonts w:ascii="Times New Roman" w:hAnsi="Times New Roman" w:cs="Times New Roman"/>
          <w:i/>
          <w:sz w:val="24"/>
          <w:szCs w:val="24"/>
        </w:rPr>
        <w:t>Norfolk Island Employment Rules 2020</w:t>
      </w:r>
      <w:r w:rsidR="00810DE2">
        <w:rPr>
          <w:rFonts w:ascii="Times New Roman" w:hAnsi="Times New Roman" w:cs="Times New Roman"/>
          <w:sz w:val="24"/>
          <w:szCs w:val="24"/>
        </w:rPr>
        <w:t xml:space="preserve"> (the Rules)</w:t>
      </w:r>
      <w:r>
        <w:rPr>
          <w:rFonts w:ascii="Times New Roman" w:hAnsi="Times New Roman" w:cs="Times New Roman"/>
          <w:sz w:val="24"/>
          <w:szCs w:val="24"/>
        </w:rPr>
        <w:t xml:space="preserve"> </w:t>
      </w:r>
      <w:r w:rsidR="00810DE2">
        <w:rPr>
          <w:rFonts w:ascii="Times New Roman" w:hAnsi="Times New Roman" w:cs="Times New Roman"/>
          <w:sz w:val="24"/>
          <w:szCs w:val="24"/>
        </w:rPr>
        <w:t>are made under section 108 of the amended Act.</w:t>
      </w:r>
    </w:p>
    <w:p w14:paraId="61A33C2D" w14:textId="1CEC32E0" w:rsidR="00FE0915" w:rsidRPr="00872818" w:rsidRDefault="00FE0915" w:rsidP="00B104EF">
      <w:pPr>
        <w:rPr>
          <w:rFonts w:ascii="Times New Roman" w:hAnsi="Times New Roman" w:cs="Times New Roman"/>
          <w:sz w:val="24"/>
          <w:szCs w:val="24"/>
          <w:u w:val="single"/>
          <w:lang w:val="en-US"/>
        </w:rPr>
      </w:pPr>
      <w:r w:rsidRPr="00872818">
        <w:rPr>
          <w:rFonts w:ascii="Times New Roman" w:hAnsi="Times New Roman" w:cs="Times New Roman"/>
          <w:sz w:val="24"/>
          <w:szCs w:val="24"/>
          <w:u w:val="single"/>
          <w:lang w:val="en-US"/>
        </w:rPr>
        <w:t>Purpose and operation</w:t>
      </w:r>
    </w:p>
    <w:p w14:paraId="4C9B37C9" w14:textId="09D4860E" w:rsidR="00810DE2" w:rsidRDefault="002C3DF9" w:rsidP="00A80EC7">
      <w:pPr>
        <w:ind w:right="91"/>
        <w:rPr>
          <w:rFonts w:ascii="Times New Roman" w:hAnsi="Times New Roman" w:cs="Times New Roman"/>
          <w:sz w:val="24"/>
          <w:szCs w:val="24"/>
        </w:rPr>
      </w:pPr>
      <w:r w:rsidRPr="00997DE6">
        <w:rPr>
          <w:rFonts w:ascii="Times New Roman" w:hAnsi="Times New Roman" w:cs="Times New Roman"/>
          <w:sz w:val="24"/>
          <w:szCs w:val="24"/>
        </w:rPr>
        <w:t xml:space="preserve">The primary purpose of the </w:t>
      </w:r>
      <w:r w:rsidR="00810DE2">
        <w:rPr>
          <w:rFonts w:ascii="Times New Roman" w:hAnsi="Times New Roman" w:cs="Times New Roman"/>
          <w:sz w:val="24"/>
          <w:szCs w:val="24"/>
        </w:rPr>
        <w:t xml:space="preserve">Rules is to re-make relevant provisions from the </w:t>
      </w:r>
      <w:r w:rsidR="00810DE2" w:rsidRPr="00810DE2">
        <w:rPr>
          <w:rFonts w:ascii="Times New Roman" w:hAnsi="Times New Roman" w:cs="Times New Roman"/>
          <w:i/>
          <w:sz w:val="24"/>
          <w:szCs w:val="24"/>
        </w:rPr>
        <w:t>Employment Regulations 1991</w:t>
      </w:r>
      <w:r w:rsidR="00810DE2">
        <w:rPr>
          <w:rFonts w:ascii="Times New Roman" w:hAnsi="Times New Roman" w:cs="Times New Roman"/>
          <w:sz w:val="24"/>
          <w:szCs w:val="24"/>
        </w:rPr>
        <w:t xml:space="preserve"> (NI) which were repealed by the Ordinance The Regulations were repealed to allow for relevant matters to be prescribed in rules which can be more easily updated. </w:t>
      </w:r>
    </w:p>
    <w:p w14:paraId="151854B9" w14:textId="683CA593" w:rsidR="00957B3B" w:rsidRDefault="00810DE2" w:rsidP="004E7257">
      <w:pPr>
        <w:ind w:right="91"/>
        <w:rPr>
          <w:rFonts w:ascii="Times New Roman" w:hAnsi="Times New Roman" w:cs="Times New Roman"/>
          <w:sz w:val="24"/>
          <w:szCs w:val="24"/>
        </w:rPr>
      </w:pPr>
      <w:r>
        <w:rPr>
          <w:rFonts w:ascii="Times New Roman" w:hAnsi="Times New Roman" w:cs="Times New Roman"/>
          <w:sz w:val="24"/>
          <w:szCs w:val="24"/>
        </w:rPr>
        <w:t xml:space="preserve">The Rules prescribe </w:t>
      </w:r>
      <w:r w:rsidR="004E7257">
        <w:rPr>
          <w:rFonts w:ascii="Times New Roman" w:hAnsi="Times New Roman" w:cs="Times New Roman"/>
          <w:sz w:val="24"/>
          <w:szCs w:val="24"/>
        </w:rPr>
        <w:t xml:space="preserve">the following </w:t>
      </w:r>
      <w:r>
        <w:rPr>
          <w:rFonts w:ascii="Times New Roman" w:hAnsi="Times New Roman" w:cs="Times New Roman"/>
          <w:sz w:val="24"/>
          <w:szCs w:val="24"/>
        </w:rPr>
        <w:t xml:space="preserve">matters </w:t>
      </w:r>
      <w:r w:rsidR="000E7D79">
        <w:rPr>
          <w:rFonts w:ascii="Times New Roman" w:hAnsi="Times New Roman" w:cs="Times New Roman"/>
          <w:sz w:val="24"/>
          <w:szCs w:val="24"/>
        </w:rPr>
        <w:t>to</w:t>
      </w:r>
      <w:r>
        <w:rPr>
          <w:rFonts w:ascii="Times New Roman" w:hAnsi="Times New Roman" w:cs="Times New Roman"/>
          <w:sz w:val="24"/>
          <w:szCs w:val="24"/>
        </w:rPr>
        <w:t xml:space="preserve"> support the administration of the Norfolk Island</w:t>
      </w:r>
      <w:r w:rsidRPr="00997DE6">
        <w:rPr>
          <w:rFonts w:ascii="Times New Roman" w:hAnsi="Times New Roman" w:cs="Times New Roman"/>
          <w:sz w:val="24"/>
          <w:szCs w:val="24"/>
        </w:rPr>
        <w:t xml:space="preserve"> Workers’ Compensation Scheme (the Scheme) established under the Act.</w:t>
      </w:r>
      <w:r w:rsidR="004E7257">
        <w:rPr>
          <w:rFonts w:ascii="Times New Roman" w:hAnsi="Times New Roman" w:cs="Times New Roman"/>
          <w:sz w:val="24"/>
          <w:szCs w:val="24"/>
        </w:rPr>
        <w:t xml:space="preserve"> </w:t>
      </w:r>
    </w:p>
    <w:p w14:paraId="4850F792" w14:textId="77777777" w:rsidR="00600A47" w:rsidRPr="004E7257" w:rsidRDefault="00600A47" w:rsidP="00600A47">
      <w:pPr>
        <w:pStyle w:val="ListParagraph"/>
        <w:numPr>
          <w:ilvl w:val="0"/>
          <w:numId w:val="28"/>
        </w:numPr>
        <w:spacing w:after="120"/>
        <w:ind w:left="714" w:right="91" w:hanging="357"/>
        <w:contextualSpacing w:val="0"/>
      </w:pPr>
      <w:r w:rsidRPr="004E7257">
        <w:t>Rule 5 – the maximum amount of periodical compensation payable per fortnight for loss or diminution of capacity to earn is $3,000. This amount is comparable to the maximum amounts of compensation</w:t>
      </w:r>
      <w:r>
        <w:t xml:space="preserve"> payable</w:t>
      </w:r>
      <w:r w:rsidRPr="004E7257">
        <w:t xml:space="preserve"> in other jurisdictions.</w:t>
      </w:r>
    </w:p>
    <w:p w14:paraId="65366817" w14:textId="77777777" w:rsidR="00600A47" w:rsidRPr="004E7257" w:rsidRDefault="00600A47" w:rsidP="00600A47">
      <w:pPr>
        <w:pStyle w:val="ListParagraph"/>
        <w:numPr>
          <w:ilvl w:val="0"/>
          <w:numId w:val="28"/>
        </w:numPr>
        <w:spacing w:after="120"/>
        <w:ind w:left="714" w:right="91" w:hanging="357"/>
        <w:contextualSpacing w:val="0"/>
      </w:pPr>
      <w:r w:rsidRPr="004E7257">
        <w:t>Rule 6 – the maximum amount of compensation for permanent incapacity is $300,000. This amount is comparable to the maximum amounts of compensation</w:t>
      </w:r>
      <w:r>
        <w:t xml:space="preserve"> payable</w:t>
      </w:r>
      <w:r w:rsidRPr="004E7257">
        <w:t xml:space="preserve"> in other jurisdictions.</w:t>
      </w:r>
    </w:p>
    <w:p w14:paraId="73442234" w14:textId="7DA4E84B" w:rsidR="00600A47" w:rsidRPr="004E7257" w:rsidRDefault="00600A47" w:rsidP="00600A47">
      <w:pPr>
        <w:pStyle w:val="ListParagraph"/>
        <w:numPr>
          <w:ilvl w:val="0"/>
          <w:numId w:val="28"/>
        </w:numPr>
        <w:spacing w:after="120"/>
        <w:ind w:left="714" w:right="91" w:hanging="357"/>
        <w:contextualSpacing w:val="0"/>
      </w:pPr>
      <w:r w:rsidRPr="004E7257">
        <w:t xml:space="preserve">Rule 7 – the amount </w:t>
      </w:r>
      <w:r>
        <w:t xml:space="preserve">which is not referenced in relation to an employer’s liability to pay compensation is </w:t>
      </w:r>
      <w:r w:rsidRPr="004E7257">
        <w:t xml:space="preserve">$2,000. This is an existing </w:t>
      </w:r>
      <w:r w:rsidR="00184435">
        <w:t>provision</w:t>
      </w:r>
      <w:r w:rsidRPr="004E7257">
        <w:t>.</w:t>
      </w:r>
    </w:p>
    <w:p w14:paraId="17E11BA8" w14:textId="77777777" w:rsidR="00600A47" w:rsidRDefault="00600A47" w:rsidP="00600A47">
      <w:pPr>
        <w:pStyle w:val="ListParagraph"/>
        <w:numPr>
          <w:ilvl w:val="0"/>
          <w:numId w:val="28"/>
        </w:numPr>
        <w:spacing w:after="120"/>
        <w:ind w:left="714" w:right="91" w:hanging="357"/>
        <w:contextualSpacing w:val="0"/>
      </w:pPr>
      <w:r w:rsidRPr="004E7257">
        <w:t>Rule 8</w:t>
      </w:r>
      <w:r>
        <w:t>(1)</w:t>
      </w:r>
      <w:r w:rsidRPr="004E7257">
        <w:t xml:space="preserve"> – the matters the ELO must have regard for when deciding whether to grant an application by an employer to become a member of </w:t>
      </w:r>
      <w:r>
        <w:t xml:space="preserve">the Scheme. </w:t>
      </w:r>
      <w:r w:rsidRPr="004E7257">
        <w:t>This is an existing requirement.</w:t>
      </w:r>
    </w:p>
    <w:p w14:paraId="31EEABC3" w14:textId="77777777" w:rsidR="00600A47" w:rsidRPr="004E7257" w:rsidRDefault="00600A47" w:rsidP="00600A47">
      <w:pPr>
        <w:pStyle w:val="ListParagraph"/>
        <w:numPr>
          <w:ilvl w:val="0"/>
          <w:numId w:val="28"/>
        </w:numPr>
        <w:spacing w:after="120"/>
        <w:ind w:left="714" w:right="91" w:hanging="357"/>
        <w:contextualSpacing w:val="0"/>
      </w:pPr>
      <w:r>
        <w:t xml:space="preserve">Rule 8(2) </w:t>
      </w:r>
      <w:r w:rsidRPr="004E7257">
        <w:t>–</w:t>
      </w:r>
      <w:r>
        <w:t xml:space="preserve"> the membership fee for the Scheme is 30 cents for each hour worked by each employee of the employer. This is the same as the existing membership fee.</w:t>
      </w:r>
    </w:p>
    <w:p w14:paraId="2C40265E" w14:textId="77777777" w:rsidR="00600A47" w:rsidRPr="004E7257" w:rsidRDefault="00600A47" w:rsidP="00600A47">
      <w:pPr>
        <w:pStyle w:val="ListParagraph"/>
        <w:numPr>
          <w:ilvl w:val="0"/>
          <w:numId w:val="28"/>
        </w:numPr>
        <w:spacing w:after="120"/>
        <w:ind w:left="714" w:right="91" w:hanging="357"/>
        <w:contextualSpacing w:val="0"/>
      </w:pPr>
      <w:r w:rsidRPr="004E7257">
        <w:t xml:space="preserve">Rule 9 – the maximum frequency an employee </w:t>
      </w:r>
      <w:r>
        <w:t xml:space="preserve">will </w:t>
      </w:r>
      <w:r w:rsidRPr="004E7257">
        <w:t xml:space="preserve">be required to undergo an independent medical examination is not more than fortnightly. This is a new </w:t>
      </w:r>
      <w:r w:rsidRPr="004E7257">
        <w:lastRenderedPageBreak/>
        <w:t>requirement to support the new independent medical examination process included in the Act.</w:t>
      </w:r>
    </w:p>
    <w:p w14:paraId="340CA569" w14:textId="77777777" w:rsidR="00600A47" w:rsidRPr="004E7257" w:rsidRDefault="00600A47" w:rsidP="00600A47">
      <w:pPr>
        <w:pStyle w:val="ListParagraph"/>
        <w:numPr>
          <w:ilvl w:val="0"/>
          <w:numId w:val="28"/>
        </w:numPr>
        <w:spacing w:after="120"/>
        <w:ind w:left="714" w:right="91" w:hanging="357"/>
        <w:contextualSpacing w:val="0"/>
      </w:pPr>
      <w:r w:rsidRPr="004E7257">
        <w:t>Rule 10 – the records an employer must keep in relation to employee</w:t>
      </w:r>
      <w:r>
        <w:t>s.</w:t>
      </w:r>
      <w:r w:rsidRPr="004E7257">
        <w:t xml:space="preserve"> This is an existing requirement which has been updated.</w:t>
      </w:r>
    </w:p>
    <w:p w14:paraId="64328F00" w14:textId="53363EBB" w:rsidR="00600A47" w:rsidRPr="004E7257" w:rsidRDefault="00600A47" w:rsidP="00600A47">
      <w:pPr>
        <w:pStyle w:val="ListParagraph"/>
        <w:numPr>
          <w:ilvl w:val="0"/>
          <w:numId w:val="28"/>
        </w:numPr>
        <w:spacing w:after="120"/>
        <w:ind w:left="714" w:right="91" w:hanging="357"/>
        <w:contextualSpacing w:val="0"/>
      </w:pPr>
      <w:r w:rsidRPr="004E7257">
        <w:t>Rule 11 – the period for making a determination in relation to an internal review of a decision in relation to compensation is 14 days</w:t>
      </w:r>
      <w:r w:rsidR="006D3DB0">
        <w:t xml:space="preserve"> starting on the day the application is made</w:t>
      </w:r>
      <w:r w:rsidRPr="004E7257">
        <w:t>. This is a new requirement to support the new internal review process which has been included in the Act.</w:t>
      </w:r>
    </w:p>
    <w:p w14:paraId="02A4D563" w14:textId="77777777" w:rsidR="00600A47" w:rsidRDefault="00600A47" w:rsidP="00600A47">
      <w:pPr>
        <w:pStyle w:val="ListParagraph"/>
        <w:numPr>
          <w:ilvl w:val="0"/>
          <w:numId w:val="28"/>
        </w:numPr>
        <w:spacing w:after="120"/>
        <w:ind w:left="714" w:right="91" w:hanging="357"/>
        <w:contextualSpacing w:val="0"/>
      </w:pPr>
      <w:r w:rsidRPr="004E7257">
        <w:t>Rule 12 – the period for keeping records is 3 years. This is an existing requirement.</w:t>
      </w:r>
    </w:p>
    <w:p w14:paraId="089AD70A" w14:textId="77777777" w:rsidR="00600A47" w:rsidRDefault="00600A47" w:rsidP="00600A47">
      <w:pPr>
        <w:pStyle w:val="ListParagraph"/>
        <w:numPr>
          <w:ilvl w:val="0"/>
          <w:numId w:val="28"/>
        </w:numPr>
        <w:spacing w:after="120"/>
        <w:ind w:left="714" w:right="91" w:hanging="357"/>
        <w:contextualSpacing w:val="0"/>
      </w:pPr>
      <w:r w:rsidRPr="004E7257">
        <w:t>Schedule 1 – the form an employer must complete when an employee suffers death or permanent incapacity. This is an existing form which has been updated to improve the layout and remove a question relating to the sobriety of the employee at the time of the accident</w:t>
      </w:r>
      <w:r>
        <w:t xml:space="preserve"> which is no longer required</w:t>
      </w:r>
      <w:r w:rsidRPr="004E7257">
        <w:t>.</w:t>
      </w:r>
    </w:p>
    <w:p w14:paraId="4ACF02FC" w14:textId="1C3A3C3D" w:rsidR="00FE0915" w:rsidRPr="00872818" w:rsidRDefault="00FE0915" w:rsidP="00A35B03">
      <w:pPr>
        <w:keepNext/>
        <w:rPr>
          <w:rFonts w:ascii="Times New Roman" w:hAnsi="Times New Roman" w:cs="Times New Roman"/>
          <w:sz w:val="24"/>
          <w:szCs w:val="24"/>
          <w:u w:val="single"/>
          <w:lang w:val="en-US"/>
        </w:rPr>
      </w:pPr>
      <w:r w:rsidRPr="00872818">
        <w:rPr>
          <w:rFonts w:ascii="Times New Roman" w:hAnsi="Times New Roman" w:cs="Times New Roman"/>
          <w:sz w:val="24"/>
          <w:szCs w:val="24"/>
          <w:u w:val="single"/>
          <w:lang w:val="en-US"/>
        </w:rPr>
        <w:t>Consultation</w:t>
      </w:r>
    </w:p>
    <w:p w14:paraId="02B25511" w14:textId="1FFEC982" w:rsidR="00B104EF" w:rsidRPr="00997DE6" w:rsidRDefault="00B104EF" w:rsidP="00B104EF">
      <w:pPr>
        <w:tabs>
          <w:tab w:val="left" w:pos="6521"/>
        </w:tabs>
        <w:ind w:right="91"/>
        <w:rPr>
          <w:rFonts w:ascii="Times New Roman" w:hAnsi="Times New Roman" w:cs="Times New Roman"/>
          <w:sz w:val="24"/>
          <w:szCs w:val="24"/>
        </w:rPr>
      </w:pPr>
      <w:r w:rsidRPr="00997DE6">
        <w:rPr>
          <w:rFonts w:ascii="Times New Roman" w:hAnsi="Times New Roman" w:cs="Times New Roman"/>
          <w:sz w:val="24"/>
          <w:szCs w:val="24"/>
        </w:rPr>
        <w:t xml:space="preserve">The Department consulted </w:t>
      </w:r>
      <w:r w:rsidR="004E7257">
        <w:rPr>
          <w:rFonts w:ascii="Times New Roman" w:hAnsi="Times New Roman" w:cs="Times New Roman"/>
          <w:sz w:val="24"/>
          <w:szCs w:val="24"/>
        </w:rPr>
        <w:t xml:space="preserve">Comcare and Gallagher Basset </w:t>
      </w:r>
      <w:r w:rsidRPr="00997DE6">
        <w:rPr>
          <w:rFonts w:ascii="Times New Roman" w:hAnsi="Times New Roman" w:cs="Times New Roman"/>
          <w:sz w:val="24"/>
          <w:szCs w:val="24"/>
        </w:rPr>
        <w:t xml:space="preserve">during the development of the </w:t>
      </w:r>
      <w:r w:rsidR="004E7257">
        <w:rPr>
          <w:rFonts w:ascii="Times New Roman" w:hAnsi="Times New Roman" w:cs="Times New Roman"/>
          <w:sz w:val="24"/>
          <w:szCs w:val="24"/>
        </w:rPr>
        <w:t xml:space="preserve">Rules. </w:t>
      </w:r>
    </w:p>
    <w:p w14:paraId="0E7626A6" w14:textId="77777777" w:rsidR="00FE0915" w:rsidRPr="00872818" w:rsidRDefault="00FE0915" w:rsidP="002C3DF9">
      <w:pPr>
        <w:keepNext/>
        <w:tabs>
          <w:tab w:val="left" w:pos="6521"/>
        </w:tabs>
        <w:ind w:right="91"/>
        <w:rPr>
          <w:rFonts w:ascii="Times New Roman" w:hAnsi="Times New Roman" w:cs="Times New Roman"/>
          <w:sz w:val="24"/>
          <w:szCs w:val="24"/>
          <w:u w:val="single"/>
        </w:rPr>
      </w:pPr>
      <w:r w:rsidRPr="00872818">
        <w:rPr>
          <w:rFonts w:ascii="Times New Roman" w:hAnsi="Times New Roman" w:cs="Times New Roman"/>
          <w:sz w:val="24"/>
          <w:szCs w:val="24"/>
          <w:u w:val="single"/>
        </w:rPr>
        <w:t>Other</w:t>
      </w:r>
    </w:p>
    <w:p w14:paraId="65B56DFE" w14:textId="6515DDDF" w:rsidR="00B104EF" w:rsidRPr="00997DE6" w:rsidRDefault="00B104EF" w:rsidP="00B104EF">
      <w:pPr>
        <w:tabs>
          <w:tab w:val="left" w:pos="6521"/>
        </w:tabs>
        <w:ind w:right="91"/>
        <w:rPr>
          <w:rFonts w:ascii="Times New Roman" w:hAnsi="Times New Roman" w:cs="Times New Roman"/>
          <w:sz w:val="24"/>
          <w:szCs w:val="24"/>
        </w:rPr>
      </w:pPr>
      <w:r w:rsidRPr="00997DE6">
        <w:rPr>
          <w:rFonts w:ascii="Times New Roman" w:hAnsi="Times New Roman" w:cs="Times New Roman"/>
          <w:sz w:val="24"/>
          <w:szCs w:val="24"/>
        </w:rPr>
        <w:t>The</w:t>
      </w:r>
      <w:r w:rsidR="004E7257">
        <w:rPr>
          <w:rFonts w:ascii="Times New Roman" w:hAnsi="Times New Roman" w:cs="Times New Roman"/>
          <w:sz w:val="24"/>
          <w:szCs w:val="24"/>
        </w:rPr>
        <w:t xml:space="preserve"> Rules are </w:t>
      </w:r>
      <w:r w:rsidRPr="00997DE6">
        <w:rPr>
          <w:rFonts w:ascii="Times New Roman" w:hAnsi="Times New Roman" w:cs="Times New Roman"/>
          <w:sz w:val="24"/>
          <w:szCs w:val="24"/>
        </w:rPr>
        <w:t xml:space="preserve">a legislative instrument for the purposes of the </w:t>
      </w:r>
      <w:r w:rsidRPr="004E7257">
        <w:rPr>
          <w:rFonts w:ascii="Times New Roman" w:hAnsi="Times New Roman" w:cs="Times New Roman"/>
          <w:i/>
          <w:sz w:val="24"/>
          <w:szCs w:val="24"/>
        </w:rPr>
        <w:t>Legislation Act 2003</w:t>
      </w:r>
      <w:r w:rsidRPr="00997DE6">
        <w:rPr>
          <w:rFonts w:ascii="Times New Roman" w:hAnsi="Times New Roman" w:cs="Times New Roman"/>
          <w:sz w:val="24"/>
          <w:szCs w:val="24"/>
        </w:rPr>
        <w:t>.</w:t>
      </w:r>
    </w:p>
    <w:p w14:paraId="56FC7211" w14:textId="35595AFE" w:rsidR="00BA2001" w:rsidRPr="00997DE6" w:rsidRDefault="004E7257" w:rsidP="004E7257">
      <w:pPr>
        <w:tabs>
          <w:tab w:val="left" w:pos="6521"/>
        </w:tabs>
        <w:ind w:right="91"/>
        <w:rPr>
          <w:rFonts w:ascii="Times New Roman" w:hAnsi="Times New Roman" w:cs="Times New Roman"/>
          <w:b/>
          <w:sz w:val="24"/>
          <w:szCs w:val="24"/>
        </w:rPr>
      </w:pPr>
      <w:r w:rsidRPr="004E7257">
        <w:rPr>
          <w:rFonts w:ascii="Times New Roman" w:hAnsi="Times New Roman" w:cs="Times New Roman"/>
          <w:sz w:val="24"/>
          <w:szCs w:val="24"/>
        </w:rPr>
        <w:t xml:space="preserve">The Rules commence at the same time as Part 1 of Schedule 1 to the </w:t>
      </w:r>
      <w:r w:rsidRPr="004E7257">
        <w:rPr>
          <w:rFonts w:ascii="Times New Roman" w:hAnsi="Times New Roman" w:cs="Times New Roman"/>
          <w:i/>
          <w:sz w:val="24"/>
          <w:szCs w:val="24"/>
        </w:rPr>
        <w:t>Norfolk Island Continued Laws Amendment (Employment) Ordinance 2020</w:t>
      </w:r>
      <w:r w:rsidRPr="004E7257">
        <w:rPr>
          <w:rFonts w:ascii="Times New Roman" w:hAnsi="Times New Roman" w:cs="Times New Roman"/>
          <w:sz w:val="24"/>
          <w:szCs w:val="24"/>
        </w:rPr>
        <w:t>.</w:t>
      </w:r>
      <w:r w:rsidR="00BA2001" w:rsidRPr="00997DE6">
        <w:rPr>
          <w:rFonts w:ascii="Times New Roman" w:hAnsi="Times New Roman" w:cs="Times New Roman"/>
          <w:b/>
          <w:sz w:val="24"/>
          <w:szCs w:val="24"/>
        </w:rPr>
        <w:br w:type="page"/>
      </w:r>
    </w:p>
    <w:p w14:paraId="2DCE4834" w14:textId="77777777" w:rsidR="00294C91" w:rsidRPr="00997DE6" w:rsidRDefault="00294C91" w:rsidP="00481B89">
      <w:pPr>
        <w:spacing w:after="0"/>
        <w:jc w:val="center"/>
        <w:rPr>
          <w:rFonts w:ascii="Times New Roman" w:hAnsi="Times New Roman" w:cs="Times New Roman"/>
          <w:b/>
          <w:sz w:val="28"/>
          <w:szCs w:val="28"/>
        </w:rPr>
      </w:pPr>
      <w:r w:rsidRPr="00997DE6">
        <w:rPr>
          <w:rFonts w:ascii="Times New Roman" w:hAnsi="Times New Roman" w:cs="Times New Roman"/>
          <w:b/>
          <w:sz w:val="28"/>
          <w:szCs w:val="28"/>
        </w:rPr>
        <w:lastRenderedPageBreak/>
        <w:t>Statement of Compatibility with Human Rights</w:t>
      </w:r>
    </w:p>
    <w:p w14:paraId="5DB4CCE1" w14:textId="77777777" w:rsidR="00294C91" w:rsidRPr="00997DE6" w:rsidRDefault="00294C91" w:rsidP="00481B89">
      <w:pPr>
        <w:spacing w:after="0"/>
        <w:rPr>
          <w:rFonts w:ascii="Times New Roman" w:hAnsi="Times New Roman" w:cs="Times New Roman"/>
          <w:i/>
          <w:sz w:val="24"/>
          <w:szCs w:val="24"/>
        </w:rPr>
      </w:pPr>
      <w:r w:rsidRPr="00997DE6">
        <w:rPr>
          <w:rFonts w:ascii="Times New Roman" w:hAnsi="Times New Roman" w:cs="Times New Roman"/>
          <w:i/>
          <w:sz w:val="24"/>
          <w:szCs w:val="24"/>
        </w:rPr>
        <w:t>Prepared in accordance with Part 3 of the Human Rights (Parliamentary Scrutiny) Act 2011</w:t>
      </w:r>
    </w:p>
    <w:p w14:paraId="0A1C7B0F" w14:textId="77777777" w:rsidR="00481B89" w:rsidRDefault="00481B89" w:rsidP="00481B89">
      <w:pPr>
        <w:spacing w:after="0"/>
        <w:jc w:val="center"/>
        <w:rPr>
          <w:rFonts w:ascii="Times New Roman" w:hAnsi="Times New Roman" w:cs="Times New Roman"/>
          <w:b/>
          <w:noProof/>
          <w:sz w:val="24"/>
          <w:szCs w:val="24"/>
        </w:rPr>
      </w:pPr>
    </w:p>
    <w:p w14:paraId="27012E7B" w14:textId="34CBD0F8" w:rsidR="00294C91" w:rsidRPr="00997DE6" w:rsidRDefault="00294C91" w:rsidP="00481B89">
      <w:pPr>
        <w:spacing w:after="0"/>
        <w:jc w:val="center"/>
        <w:rPr>
          <w:rFonts w:ascii="Times New Roman" w:hAnsi="Times New Roman" w:cs="Times New Roman"/>
          <w:b/>
          <w:sz w:val="24"/>
          <w:szCs w:val="24"/>
        </w:rPr>
      </w:pPr>
      <w:r w:rsidRPr="00997DE6">
        <w:rPr>
          <w:rFonts w:ascii="Times New Roman" w:hAnsi="Times New Roman" w:cs="Times New Roman"/>
          <w:b/>
          <w:noProof/>
          <w:sz w:val="24"/>
          <w:szCs w:val="24"/>
        </w:rPr>
        <w:t xml:space="preserve">Norfolk Island </w:t>
      </w:r>
      <w:r w:rsidR="002C3DF9" w:rsidRPr="00997DE6">
        <w:rPr>
          <w:rFonts w:ascii="Times New Roman" w:hAnsi="Times New Roman" w:cs="Times New Roman"/>
          <w:b/>
          <w:noProof/>
          <w:sz w:val="24"/>
          <w:szCs w:val="24"/>
        </w:rPr>
        <w:t>Employment</w:t>
      </w:r>
      <w:r w:rsidR="004E7257">
        <w:rPr>
          <w:rFonts w:ascii="Times New Roman" w:hAnsi="Times New Roman" w:cs="Times New Roman"/>
          <w:b/>
          <w:noProof/>
          <w:sz w:val="24"/>
          <w:szCs w:val="24"/>
        </w:rPr>
        <w:t xml:space="preserve"> Rules</w:t>
      </w:r>
      <w:r w:rsidRPr="00997DE6">
        <w:rPr>
          <w:rFonts w:ascii="Times New Roman" w:hAnsi="Times New Roman" w:cs="Times New Roman"/>
          <w:b/>
          <w:noProof/>
          <w:sz w:val="24"/>
          <w:szCs w:val="24"/>
        </w:rPr>
        <w:t xml:space="preserve"> 2020</w:t>
      </w:r>
    </w:p>
    <w:p w14:paraId="6E253573" w14:textId="77777777" w:rsidR="00481B89" w:rsidRDefault="00481B89" w:rsidP="00481B89">
      <w:pPr>
        <w:spacing w:after="0"/>
        <w:jc w:val="center"/>
        <w:rPr>
          <w:rFonts w:ascii="Times New Roman" w:hAnsi="Times New Roman" w:cs="Times New Roman"/>
          <w:sz w:val="24"/>
          <w:szCs w:val="24"/>
        </w:rPr>
      </w:pPr>
    </w:p>
    <w:p w14:paraId="69733EF9" w14:textId="3FB7181F" w:rsidR="00294C91" w:rsidRPr="00997DE6" w:rsidRDefault="00294C91" w:rsidP="00481B89">
      <w:pPr>
        <w:spacing w:after="0"/>
        <w:jc w:val="center"/>
        <w:rPr>
          <w:rFonts w:ascii="Times New Roman" w:hAnsi="Times New Roman" w:cs="Times New Roman"/>
          <w:sz w:val="24"/>
          <w:szCs w:val="24"/>
        </w:rPr>
      </w:pPr>
      <w:r w:rsidRPr="00997DE6">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997DE6">
        <w:rPr>
          <w:rFonts w:ascii="Times New Roman" w:hAnsi="Times New Roman" w:cs="Times New Roman"/>
          <w:i/>
          <w:sz w:val="24"/>
          <w:szCs w:val="24"/>
        </w:rPr>
        <w:t>Human</w:t>
      </w:r>
      <w:r w:rsidR="00874A8D" w:rsidRPr="00997DE6">
        <w:rPr>
          <w:rFonts w:ascii="Times New Roman" w:hAnsi="Times New Roman" w:cs="Times New Roman"/>
          <w:i/>
          <w:sz w:val="24"/>
          <w:szCs w:val="24"/>
        </w:rPr>
        <w:t> Rights </w:t>
      </w:r>
      <w:r w:rsidRPr="00997DE6">
        <w:rPr>
          <w:rFonts w:ascii="Times New Roman" w:hAnsi="Times New Roman" w:cs="Times New Roman"/>
          <w:i/>
          <w:sz w:val="24"/>
          <w:szCs w:val="24"/>
        </w:rPr>
        <w:t>(Parliamentary Scrutiny) Act 2011</w:t>
      </w:r>
      <w:r w:rsidRPr="00997DE6">
        <w:rPr>
          <w:rFonts w:ascii="Times New Roman" w:hAnsi="Times New Roman" w:cs="Times New Roman"/>
          <w:sz w:val="24"/>
          <w:szCs w:val="24"/>
        </w:rPr>
        <w:t>.</w:t>
      </w:r>
    </w:p>
    <w:p w14:paraId="0CC48F57" w14:textId="77777777" w:rsidR="00481B89" w:rsidRDefault="00481B89" w:rsidP="00481B89">
      <w:pPr>
        <w:spacing w:after="0"/>
        <w:rPr>
          <w:rFonts w:ascii="Times New Roman" w:hAnsi="Times New Roman" w:cs="Times New Roman"/>
          <w:b/>
          <w:sz w:val="24"/>
          <w:szCs w:val="24"/>
        </w:rPr>
      </w:pPr>
    </w:p>
    <w:p w14:paraId="137586C3" w14:textId="6D197867" w:rsidR="00294C91" w:rsidRDefault="00294C91" w:rsidP="00481B89">
      <w:pPr>
        <w:spacing w:after="0"/>
        <w:rPr>
          <w:rFonts w:ascii="Times New Roman" w:hAnsi="Times New Roman" w:cs="Times New Roman"/>
          <w:b/>
          <w:sz w:val="24"/>
          <w:szCs w:val="24"/>
        </w:rPr>
      </w:pPr>
      <w:r w:rsidRPr="00997DE6">
        <w:rPr>
          <w:rFonts w:ascii="Times New Roman" w:hAnsi="Times New Roman" w:cs="Times New Roman"/>
          <w:b/>
          <w:sz w:val="24"/>
          <w:szCs w:val="24"/>
        </w:rPr>
        <w:t xml:space="preserve">Overview of the </w:t>
      </w:r>
      <w:r w:rsidR="004E7257">
        <w:rPr>
          <w:rFonts w:ascii="Times New Roman" w:hAnsi="Times New Roman" w:cs="Times New Roman"/>
          <w:b/>
          <w:sz w:val="24"/>
          <w:szCs w:val="24"/>
        </w:rPr>
        <w:t>Rules</w:t>
      </w:r>
    </w:p>
    <w:p w14:paraId="052CF38B" w14:textId="77777777" w:rsidR="00481B89" w:rsidRPr="00997DE6" w:rsidRDefault="00481B89" w:rsidP="00481B89">
      <w:pPr>
        <w:spacing w:after="0"/>
        <w:rPr>
          <w:rFonts w:ascii="Times New Roman" w:hAnsi="Times New Roman" w:cs="Times New Roman"/>
          <w:b/>
          <w:sz w:val="24"/>
          <w:szCs w:val="24"/>
        </w:rPr>
      </w:pPr>
    </w:p>
    <w:p w14:paraId="2AF74908" w14:textId="5521F320" w:rsidR="00481B89" w:rsidRDefault="004E7257" w:rsidP="00481B89">
      <w:pPr>
        <w:spacing w:after="0"/>
        <w:ind w:right="91"/>
        <w:rPr>
          <w:rFonts w:ascii="Times New Roman" w:hAnsi="Times New Roman" w:cs="Times New Roman"/>
          <w:sz w:val="24"/>
          <w:szCs w:val="24"/>
        </w:rPr>
      </w:pPr>
      <w:r w:rsidRPr="00997DE6">
        <w:rPr>
          <w:rFonts w:ascii="Times New Roman" w:hAnsi="Times New Roman" w:cs="Times New Roman"/>
          <w:sz w:val="24"/>
          <w:szCs w:val="24"/>
        </w:rPr>
        <w:t xml:space="preserve">The primary purpose of the </w:t>
      </w:r>
      <w:r w:rsidR="000E7D79" w:rsidRPr="000E7D79">
        <w:rPr>
          <w:rFonts w:ascii="Times New Roman" w:hAnsi="Times New Roman" w:cs="Times New Roman"/>
          <w:i/>
          <w:sz w:val="24"/>
          <w:szCs w:val="24"/>
        </w:rPr>
        <w:t>Norfolk Island Employment Rules 2020</w:t>
      </w:r>
      <w:r w:rsidR="000E7D79">
        <w:rPr>
          <w:rFonts w:ascii="Times New Roman" w:hAnsi="Times New Roman" w:cs="Times New Roman"/>
          <w:sz w:val="24"/>
          <w:szCs w:val="24"/>
        </w:rPr>
        <w:t xml:space="preserve"> (the </w:t>
      </w:r>
      <w:r>
        <w:rPr>
          <w:rFonts w:ascii="Times New Roman" w:hAnsi="Times New Roman" w:cs="Times New Roman"/>
          <w:sz w:val="24"/>
          <w:szCs w:val="24"/>
        </w:rPr>
        <w:t>Rules</w:t>
      </w:r>
      <w:r w:rsidR="000E7D79">
        <w:rPr>
          <w:rFonts w:ascii="Times New Roman" w:hAnsi="Times New Roman" w:cs="Times New Roman"/>
          <w:sz w:val="24"/>
          <w:szCs w:val="24"/>
        </w:rPr>
        <w:t>)</w:t>
      </w:r>
      <w:r>
        <w:rPr>
          <w:rFonts w:ascii="Times New Roman" w:hAnsi="Times New Roman" w:cs="Times New Roman"/>
          <w:sz w:val="24"/>
          <w:szCs w:val="24"/>
        </w:rPr>
        <w:t xml:space="preserve"> is to re-make relevant provisions from the </w:t>
      </w:r>
      <w:r w:rsidRPr="00810DE2">
        <w:rPr>
          <w:rFonts w:ascii="Times New Roman" w:hAnsi="Times New Roman" w:cs="Times New Roman"/>
          <w:i/>
          <w:sz w:val="24"/>
          <w:szCs w:val="24"/>
        </w:rPr>
        <w:t>Employment Regulations 1991</w:t>
      </w:r>
      <w:r>
        <w:rPr>
          <w:rFonts w:ascii="Times New Roman" w:hAnsi="Times New Roman" w:cs="Times New Roman"/>
          <w:sz w:val="24"/>
          <w:szCs w:val="24"/>
        </w:rPr>
        <w:t xml:space="preserve"> (NI) which were repealed by the</w:t>
      </w:r>
      <w:r w:rsidR="000E7D79">
        <w:rPr>
          <w:rFonts w:ascii="Times New Roman" w:hAnsi="Times New Roman" w:cs="Times New Roman"/>
          <w:sz w:val="24"/>
          <w:szCs w:val="24"/>
        </w:rPr>
        <w:t xml:space="preserve"> </w:t>
      </w:r>
      <w:r w:rsidR="000E7D79" w:rsidRPr="00997DE6">
        <w:rPr>
          <w:rFonts w:ascii="Times New Roman" w:hAnsi="Times New Roman" w:cs="Times New Roman"/>
          <w:i/>
          <w:sz w:val="24"/>
          <w:szCs w:val="24"/>
        </w:rPr>
        <w:t xml:space="preserve">Norfolk Island Continued Laws Amendment (Employment) </w:t>
      </w:r>
      <w:r w:rsidR="000E7D79" w:rsidRPr="000E7D79">
        <w:rPr>
          <w:rFonts w:ascii="Times New Roman" w:hAnsi="Times New Roman" w:cs="Times New Roman"/>
          <w:i/>
          <w:sz w:val="24"/>
          <w:szCs w:val="24"/>
        </w:rPr>
        <w:t>Ordinance 2020</w:t>
      </w:r>
      <w:r w:rsidR="000E7D79">
        <w:rPr>
          <w:rFonts w:ascii="Times New Roman" w:hAnsi="Times New Roman" w:cs="Times New Roman"/>
          <w:sz w:val="24"/>
          <w:szCs w:val="24"/>
        </w:rPr>
        <w:t xml:space="preserve">. </w:t>
      </w:r>
      <w:r w:rsidRPr="000E7D79">
        <w:rPr>
          <w:rFonts w:ascii="Times New Roman" w:hAnsi="Times New Roman" w:cs="Times New Roman"/>
          <w:sz w:val="24"/>
          <w:szCs w:val="24"/>
        </w:rPr>
        <w:t>The</w:t>
      </w:r>
      <w:r>
        <w:rPr>
          <w:rFonts w:ascii="Times New Roman" w:hAnsi="Times New Roman" w:cs="Times New Roman"/>
          <w:sz w:val="24"/>
          <w:szCs w:val="24"/>
        </w:rPr>
        <w:t xml:space="preserve"> Regulations were repealed to allow for relevant matters to be prescribed in rules which can be more easily updated.</w:t>
      </w:r>
    </w:p>
    <w:p w14:paraId="0313E082" w14:textId="6642C7C9" w:rsidR="004E7257" w:rsidRDefault="004E7257" w:rsidP="00481B89">
      <w:pPr>
        <w:spacing w:after="0"/>
        <w:ind w:right="91"/>
        <w:rPr>
          <w:rFonts w:ascii="Times New Roman" w:hAnsi="Times New Roman" w:cs="Times New Roman"/>
          <w:sz w:val="24"/>
          <w:szCs w:val="24"/>
        </w:rPr>
      </w:pPr>
      <w:r>
        <w:rPr>
          <w:rFonts w:ascii="Times New Roman" w:hAnsi="Times New Roman" w:cs="Times New Roman"/>
          <w:sz w:val="24"/>
          <w:szCs w:val="24"/>
        </w:rPr>
        <w:t xml:space="preserve"> </w:t>
      </w:r>
    </w:p>
    <w:p w14:paraId="2C98A003" w14:textId="78F52E9A" w:rsidR="004E7257" w:rsidRDefault="004E7257" w:rsidP="00481B89">
      <w:pPr>
        <w:spacing w:after="120"/>
        <w:ind w:right="91"/>
        <w:rPr>
          <w:rFonts w:ascii="Times New Roman" w:hAnsi="Times New Roman" w:cs="Times New Roman"/>
          <w:sz w:val="24"/>
          <w:szCs w:val="24"/>
        </w:rPr>
      </w:pPr>
      <w:r>
        <w:rPr>
          <w:rFonts w:ascii="Times New Roman" w:hAnsi="Times New Roman" w:cs="Times New Roman"/>
          <w:sz w:val="24"/>
          <w:szCs w:val="24"/>
        </w:rPr>
        <w:t xml:space="preserve">The Rules prescribe the following matters </w:t>
      </w:r>
      <w:r w:rsidR="000E7D79">
        <w:rPr>
          <w:rFonts w:ascii="Times New Roman" w:hAnsi="Times New Roman" w:cs="Times New Roman"/>
          <w:sz w:val="24"/>
          <w:szCs w:val="24"/>
        </w:rPr>
        <w:t>to</w:t>
      </w:r>
      <w:r>
        <w:rPr>
          <w:rFonts w:ascii="Times New Roman" w:hAnsi="Times New Roman" w:cs="Times New Roman"/>
          <w:sz w:val="24"/>
          <w:szCs w:val="24"/>
        </w:rPr>
        <w:t xml:space="preserve"> support the administration of the Norfolk</w:t>
      </w:r>
      <w:r w:rsidR="004D791F">
        <w:rPr>
          <w:rFonts w:ascii="Times New Roman" w:hAnsi="Times New Roman" w:cs="Times New Roman"/>
          <w:sz w:val="24"/>
          <w:szCs w:val="24"/>
        </w:rPr>
        <w:t> </w:t>
      </w:r>
      <w:r>
        <w:rPr>
          <w:rFonts w:ascii="Times New Roman" w:hAnsi="Times New Roman" w:cs="Times New Roman"/>
          <w:sz w:val="24"/>
          <w:szCs w:val="24"/>
        </w:rPr>
        <w:t>Island</w:t>
      </w:r>
      <w:r w:rsidRPr="00997DE6">
        <w:rPr>
          <w:rFonts w:ascii="Times New Roman" w:hAnsi="Times New Roman" w:cs="Times New Roman"/>
          <w:sz w:val="24"/>
          <w:szCs w:val="24"/>
        </w:rPr>
        <w:t xml:space="preserve"> Workers’ Compensation Scheme (the Scheme) established under the</w:t>
      </w:r>
      <w:r w:rsidR="000E7D79">
        <w:rPr>
          <w:rFonts w:ascii="Times New Roman" w:hAnsi="Times New Roman" w:cs="Times New Roman"/>
          <w:sz w:val="24"/>
          <w:szCs w:val="24"/>
        </w:rPr>
        <w:t xml:space="preserve"> </w:t>
      </w:r>
      <w:r w:rsidR="000E7D79" w:rsidRPr="000E7D79">
        <w:rPr>
          <w:rFonts w:ascii="Times New Roman" w:hAnsi="Times New Roman" w:cs="Times New Roman"/>
          <w:i/>
          <w:sz w:val="24"/>
          <w:szCs w:val="24"/>
        </w:rPr>
        <w:t xml:space="preserve">Employment Act 1988 </w:t>
      </w:r>
      <w:r w:rsidR="000E7D79" w:rsidRPr="000E7D79">
        <w:rPr>
          <w:rFonts w:ascii="Times New Roman" w:hAnsi="Times New Roman" w:cs="Times New Roman"/>
          <w:sz w:val="24"/>
          <w:szCs w:val="24"/>
        </w:rPr>
        <w:t xml:space="preserve">(NI) (the </w:t>
      </w:r>
      <w:r w:rsidRPr="000E7D79">
        <w:rPr>
          <w:rFonts w:ascii="Times New Roman" w:hAnsi="Times New Roman" w:cs="Times New Roman"/>
          <w:sz w:val="24"/>
          <w:szCs w:val="24"/>
        </w:rPr>
        <w:t>Act</w:t>
      </w:r>
      <w:r w:rsidR="000E7D79">
        <w:rPr>
          <w:rFonts w:ascii="Times New Roman" w:hAnsi="Times New Roman" w:cs="Times New Roman"/>
          <w:sz w:val="24"/>
          <w:szCs w:val="24"/>
        </w:rPr>
        <w:t>)</w:t>
      </w:r>
      <w:r w:rsidRPr="00997DE6">
        <w:rPr>
          <w:rFonts w:ascii="Times New Roman" w:hAnsi="Times New Roman" w:cs="Times New Roman"/>
          <w:sz w:val="24"/>
          <w:szCs w:val="24"/>
        </w:rPr>
        <w:t>.</w:t>
      </w:r>
      <w:r>
        <w:rPr>
          <w:rFonts w:ascii="Times New Roman" w:hAnsi="Times New Roman" w:cs="Times New Roman"/>
          <w:sz w:val="24"/>
          <w:szCs w:val="24"/>
        </w:rPr>
        <w:t xml:space="preserve"> </w:t>
      </w:r>
    </w:p>
    <w:p w14:paraId="763F6330" w14:textId="3EA9D1EB" w:rsidR="004E7257" w:rsidRPr="004E7257" w:rsidRDefault="004E7257" w:rsidP="00481B89">
      <w:pPr>
        <w:pStyle w:val="ListParagraph"/>
        <w:numPr>
          <w:ilvl w:val="0"/>
          <w:numId w:val="28"/>
        </w:numPr>
        <w:spacing w:after="120"/>
        <w:ind w:left="714" w:right="91" w:hanging="357"/>
        <w:contextualSpacing w:val="0"/>
      </w:pPr>
      <w:r w:rsidRPr="004E7257">
        <w:t>Rule 5 – the maximum amount of periodical compensation payable per fortnight for loss or diminution of capacity to earn is $3,000. This amount is comparable to the maximum amounts of compensation</w:t>
      </w:r>
      <w:r w:rsidR="000E7D79">
        <w:t xml:space="preserve"> payable</w:t>
      </w:r>
      <w:r w:rsidRPr="004E7257">
        <w:t xml:space="preserve"> in other jurisdictions.</w:t>
      </w:r>
    </w:p>
    <w:p w14:paraId="78CD1FF2" w14:textId="7977338C" w:rsidR="004E7257" w:rsidRPr="004E7257" w:rsidRDefault="004E7257" w:rsidP="00481B89">
      <w:pPr>
        <w:pStyle w:val="ListParagraph"/>
        <w:numPr>
          <w:ilvl w:val="0"/>
          <w:numId w:val="28"/>
        </w:numPr>
        <w:spacing w:after="120"/>
        <w:ind w:left="714" w:right="91" w:hanging="357"/>
        <w:contextualSpacing w:val="0"/>
      </w:pPr>
      <w:r w:rsidRPr="004E7257">
        <w:t>Rule 6 – the maximum amount of compensation for permanent incapacity is $300,000. This amount is comparable to the maximum amounts of compensation</w:t>
      </w:r>
      <w:r w:rsidR="000E7D79">
        <w:t xml:space="preserve"> payable</w:t>
      </w:r>
      <w:r w:rsidRPr="004E7257">
        <w:t xml:space="preserve"> in other jurisdictions.</w:t>
      </w:r>
    </w:p>
    <w:p w14:paraId="704F7C53" w14:textId="1F95D4A9" w:rsidR="004E7257" w:rsidRPr="004E7257" w:rsidRDefault="004E7257" w:rsidP="00481B89">
      <w:pPr>
        <w:pStyle w:val="ListParagraph"/>
        <w:numPr>
          <w:ilvl w:val="0"/>
          <w:numId w:val="28"/>
        </w:numPr>
        <w:spacing w:after="120"/>
        <w:ind w:left="714" w:right="91" w:hanging="357"/>
        <w:contextualSpacing w:val="0"/>
      </w:pPr>
      <w:r w:rsidRPr="004E7257">
        <w:t xml:space="preserve">Rule 7 – the amount </w:t>
      </w:r>
      <w:r w:rsidR="00C64C14">
        <w:t xml:space="preserve">which is not referenced in relation to an employer’s liability to pay compensation is </w:t>
      </w:r>
      <w:r w:rsidRPr="004E7257">
        <w:t xml:space="preserve">$2,000. This is an existing </w:t>
      </w:r>
      <w:r w:rsidR="00184435">
        <w:t>provision</w:t>
      </w:r>
      <w:r w:rsidRPr="004E7257">
        <w:t>.</w:t>
      </w:r>
    </w:p>
    <w:p w14:paraId="02DC6CE0" w14:textId="64CE4527" w:rsidR="000E7D79" w:rsidRDefault="004E7257" w:rsidP="00481B89">
      <w:pPr>
        <w:pStyle w:val="ListParagraph"/>
        <w:numPr>
          <w:ilvl w:val="0"/>
          <w:numId w:val="28"/>
        </w:numPr>
        <w:spacing w:after="120"/>
        <w:ind w:left="714" w:right="91" w:hanging="357"/>
        <w:contextualSpacing w:val="0"/>
      </w:pPr>
      <w:r w:rsidRPr="004E7257">
        <w:t>Rule 8</w:t>
      </w:r>
      <w:r w:rsidR="00E57D31">
        <w:t>(1)</w:t>
      </w:r>
      <w:r w:rsidRPr="004E7257">
        <w:t xml:space="preserve"> – the matters the ELO must have regard for when deciding whether to grant an application by an employer to become a member of </w:t>
      </w:r>
      <w:r w:rsidR="00C64C14">
        <w:t>the Scheme</w:t>
      </w:r>
      <w:r w:rsidR="000E7D79">
        <w:t xml:space="preserve">. </w:t>
      </w:r>
      <w:r w:rsidR="000E7D79" w:rsidRPr="004E7257">
        <w:t>This is an existing requirement.</w:t>
      </w:r>
    </w:p>
    <w:p w14:paraId="34616E45" w14:textId="1583EA26" w:rsidR="004E7257" w:rsidRPr="004E7257" w:rsidRDefault="000E7D79" w:rsidP="00481B89">
      <w:pPr>
        <w:pStyle w:val="ListParagraph"/>
        <w:numPr>
          <w:ilvl w:val="0"/>
          <w:numId w:val="28"/>
        </w:numPr>
        <w:spacing w:after="120"/>
        <w:ind w:left="714" w:right="91" w:hanging="357"/>
        <w:contextualSpacing w:val="0"/>
      </w:pPr>
      <w:r>
        <w:t>Rule 8</w:t>
      </w:r>
      <w:r w:rsidR="00E57D31">
        <w:t xml:space="preserve">(2) </w:t>
      </w:r>
      <w:r w:rsidR="00E57D31" w:rsidRPr="004E7257">
        <w:t>–</w:t>
      </w:r>
      <w:r w:rsidR="00E57D31">
        <w:t xml:space="preserve"> the </w:t>
      </w:r>
      <w:r>
        <w:t>membership f</w:t>
      </w:r>
      <w:r w:rsidR="00E57D31">
        <w:t>ee f</w:t>
      </w:r>
      <w:r>
        <w:t xml:space="preserve">or the Scheme is 30 cents for each hour worked by each employee of the employer. </w:t>
      </w:r>
      <w:r w:rsidR="00E57D31">
        <w:t xml:space="preserve">This is the </w:t>
      </w:r>
      <w:r w:rsidR="004D791F">
        <w:t xml:space="preserve">same as the </w:t>
      </w:r>
      <w:r w:rsidR="00E57D31">
        <w:t>existing</w:t>
      </w:r>
      <w:r w:rsidR="004D791F">
        <w:t xml:space="preserve"> membership</w:t>
      </w:r>
      <w:r w:rsidR="00E57D31">
        <w:t xml:space="preserve"> fee.</w:t>
      </w:r>
    </w:p>
    <w:p w14:paraId="18D0191F" w14:textId="082F5A6C" w:rsidR="004E7257" w:rsidRPr="004E7257" w:rsidRDefault="004E7257" w:rsidP="00481B89">
      <w:pPr>
        <w:pStyle w:val="ListParagraph"/>
        <w:numPr>
          <w:ilvl w:val="0"/>
          <w:numId w:val="28"/>
        </w:numPr>
        <w:spacing w:after="120"/>
        <w:ind w:left="714" w:right="91" w:hanging="357"/>
        <w:contextualSpacing w:val="0"/>
      </w:pPr>
      <w:r w:rsidRPr="004E7257">
        <w:t xml:space="preserve">Rule 9 – the maximum frequency an employee </w:t>
      </w:r>
      <w:r w:rsidR="004D791F">
        <w:t xml:space="preserve">will </w:t>
      </w:r>
      <w:r w:rsidRPr="004E7257">
        <w:t>be required to undergo an independent medical examination is not more than fortnightly. This is a new requirement to support the new independent medical examination process included in the Act.</w:t>
      </w:r>
    </w:p>
    <w:p w14:paraId="02607BC1" w14:textId="4521D344" w:rsidR="004E7257" w:rsidRPr="004E7257" w:rsidRDefault="004E7257" w:rsidP="00481B89">
      <w:pPr>
        <w:pStyle w:val="ListParagraph"/>
        <w:numPr>
          <w:ilvl w:val="0"/>
          <w:numId w:val="28"/>
        </w:numPr>
        <w:spacing w:after="120"/>
        <w:ind w:left="714" w:right="91" w:hanging="357"/>
        <w:contextualSpacing w:val="0"/>
      </w:pPr>
      <w:r w:rsidRPr="004E7257">
        <w:t>Rule 10 – the records an employer must keep in relation to employee</w:t>
      </w:r>
      <w:r w:rsidR="00C64C14">
        <w:t>s.</w:t>
      </w:r>
      <w:r w:rsidRPr="004E7257">
        <w:t xml:space="preserve"> This is an existing requirement which has been updated.</w:t>
      </w:r>
    </w:p>
    <w:p w14:paraId="4A784526" w14:textId="77777777" w:rsidR="004E7257" w:rsidRPr="004E7257" w:rsidRDefault="004E7257" w:rsidP="00481B89">
      <w:pPr>
        <w:pStyle w:val="ListParagraph"/>
        <w:numPr>
          <w:ilvl w:val="0"/>
          <w:numId w:val="28"/>
        </w:numPr>
        <w:spacing w:after="120"/>
        <w:ind w:left="714" w:right="91" w:hanging="357"/>
        <w:contextualSpacing w:val="0"/>
      </w:pPr>
      <w:r w:rsidRPr="004E7257">
        <w:t>Rule 11 – the period for making a determination in relation to an internal review of a decision in relation to compensation is 14 days. This is a new requirement to support the new internal review process which has been included in the Act.</w:t>
      </w:r>
    </w:p>
    <w:p w14:paraId="030198D4" w14:textId="2EDE7567" w:rsidR="00481B89" w:rsidRDefault="004E7257" w:rsidP="00481B89">
      <w:pPr>
        <w:pStyle w:val="ListParagraph"/>
        <w:numPr>
          <w:ilvl w:val="0"/>
          <w:numId w:val="28"/>
        </w:numPr>
        <w:spacing w:after="120"/>
        <w:ind w:left="714" w:right="91" w:hanging="357"/>
        <w:contextualSpacing w:val="0"/>
      </w:pPr>
      <w:r w:rsidRPr="004E7257">
        <w:t>Rule 12 – the period for keeping records is 3 years. This is an existing requirement.</w:t>
      </w:r>
    </w:p>
    <w:p w14:paraId="6F50B536" w14:textId="11A62538" w:rsidR="004E7257" w:rsidRDefault="004E7257" w:rsidP="00481B89">
      <w:pPr>
        <w:pStyle w:val="ListParagraph"/>
        <w:numPr>
          <w:ilvl w:val="0"/>
          <w:numId w:val="28"/>
        </w:numPr>
        <w:spacing w:after="120"/>
        <w:ind w:left="714" w:right="91" w:hanging="357"/>
        <w:contextualSpacing w:val="0"/>
      </w:pPr>
      <w:r w:rsidRPr="004E7257">
        <w:lastRenderedPageBreak/>
        <w:t>Schedule 1 – the form an employer must complete when an employee suffers death or permanent incapacity. This is an existing form which has been updated to improve the layout and remove a question relating to the sobriety of the employee at the time of the accident</w:t>
      </w:r>
      <w:r>
        <w:t xml:space="preserve"> which is no longer required</w:t>
      </w:r>
      <w:r w:rsidRPr="004E7257">
        <w:t>.</w:t>
      </w:r>
    </w:p>
    <w:p w14:paraId="2DEE975B" w14:textId="77777777" w:rsidR="00481B89" w:rsidRPr="004E7257" w:rsidRDefault="00481B89" w:rsidP="00481B89">
      <w:pPr>
        <w:pStyle w:val="ListParagraph"/>
        <w:ind w:left="714" w:right="91"/>
        <w:contextualSpacing w:val="0"/>
      </w:pPr>
    </w:p>
    <w:p w14:paraId="144C5BD5" w14:textId="30BF95BC" w:rsidR="00294C91" w:rsidRDefault="00294C91" w:rsidP="00481B89">
      <w:pPr>
        <w:keepNext/>
        <w:spacing w:after="0"/>
        <w:rPr>
          <w:rFonts w:ascii="Times New Roman" w:hAnsi="Times New Roman" w:cs="Times New Roman"/>
          <w:b/>
          <w:sz w:val="24"/>
          <w:szCs w:val="24"/>
        </w:rPr>
      </w:pPr>
      <w:r w:rsidRPr="00997DE6">
        <w:rPr>
          <w:rFonts w:ascii="Times New Roman" w:hAnsi="Times New Roman" w:cs="Times New Roman"/>
          <w:b/>
          <w:sz w:val="24"/>
          <w:szCs w:val="24"/>
        </w:rPr>
        <w:t>Human rights implications</w:t>
      </w:r>
    </w:p>
    <w:p w14:paraId="40E02364" w14:textId="77777777" w:rsidR="00481B89" w:rsidRPr="00997DE6" w:rsidRDefault="00481B89" w:rsidP="00481B89">
      <w:pPr>
        <w:keepNext/>
        <w:spacing w:after="0"/>
        <w:rPr>
          <w:rFonts w:ascii="Times New Roman" w:hAnsi="Times New Roman" w:cs="Times New Roman"/>
          <w:b/>
          <w:sz w:val="24"/>
          <w:szCs w:val="24"/>
        </w:rPr>
      </w:pPr>
    </w:p>
    <w:p w14:paraId="61397E0A" w14:textId="5B36731B" w:rsidR="00C9192A" w:rsidRDefault="00C9192A" w:rsidP="00481B89">
      <w:pPr>
        <w:spacing w:after="0"/>
        <w:rPr>
          <w:rFonts w:ascii="Times New Roman" w:hAnsi="Times New Roman" w:cs="Times New Roman"/>
          <w:i/>
          <w:sz w:val="24"/>
          <w:szCs w:val="24"/>
        </w:rPr>
      </w:pPr>
      <w:r w:rsidRPr="000E7D79">
        <w:rPr>
          <w:rFonts w:ascii="Times New Roman" w:hAnsi="Times New Roman" w:cs="Times New Roman"/>
          <w:i/>
          <w:sz w:val="24"/>
          <w:szCs w:val="24"/>
        </w:rPr>
        <w:t>Right to privacy</w:t>
      </w:r>
    </w:p>
    <w:p w14:paraId="52EAC838" w14:textId="77777777" w:rsidR="00481B89" w:rsidRPr="000E7D79" w:rsidRDefault="00481B89" w:rsidP="00481B89">
      <w:pPr>
        <w:spacing w:after="0"/>
        <w:rPr>
          <w:rFonts w:ascii="Times New Roman" w:hAnsi="Times New Roman" w:cs="Times New Roman"/>
          <w:i/>
          <w:sz w:val="24"/>
          <w:szCs w:val="24"/>
        </w:rPr>
      </w:pPr>
    </w:p>
    <w:p w14:paraId="75A52264" w14:textId="14135B57" w:rsidR="00C9192A" w:rsidRPr="00997DE6" w:rsidRDefault="00C9192A" w:rsidP="00481B89">
      <w:pPr>
        <w:spacing w:after="0"/>
        <w:rPr>
          <w:rFonts w:ascii="Times New Roman" w:hAnsi="Times New Roman" w:cs="Times New Roman"/>
          <w:sz w:val="24"/>
          <w:szCs w:val="24"/>
        </w:rPr>
      </w:pPr>
      <w:r w:rsidRPr="00997DE6">
        <w:rPr>
          <w:rFonts w:ascii="Times New Roman" w:hAnsi="Times New Roman" w:cs="Times New Roman"/>
          <w:sz w:val="24"/>
          <w:szCs w:val="24"/>
        </w:rPr>
        <w:t xml:space="preserve">Article 17 of the </w:t>
      </w:r>
      <w:r w:rsidR="000E7D79" w:rsidRPr="00997DE6">
        <w:rPr>
          <w:rFonts w:ascii="Times New Roman" w:hAnsi="Times New Roman" w:cs="Times New Roman"/>
          <w:sz w:val="24"/>
          <w:szCs w:val="24"/>
        </w:rPr>
        <w:t>I</w:t>
      </w:r>
      <w:r w:rsidR="000E7D79">
        <w:rPr>
          <w:rFonts w:ascii="Times New Roman" w:hAnsi="Times New Roman" w:cs="Times New Roman"/>
          <w:sz w:val="24"/>
          <w:szCs w:val="24"/>
        </w:rPr>
        <w:t xml:space="preserve">nternational Covenant on Civil and Political Rights </w:t>
      </w:r>
      <w:r w:rsidRPr="00997DE6">
        <w:rPr>
          <w:rFonts w:ascii="Times New Roman" w:hAnsi="Times New Roman" w:cs="Times New Roman"/>
          <w:sz w:val="24"/>
          <w:szCs w:val="24"/>
        </w:rPr>
        <w:t>ICCPR provides that no one shall be subjected to arbitrary or unlawful interference with their privacy or family, and that everyone has the right to the protection of the law against such interference or attacks.</w:t>
      </w:r>
    </w:p>
    <w:p w14:paraId="72816F17" w14:textId="77777777" w:rsidR="00481B89" w:rsidRDefault="00481B89" w:rsidP="00481B89">
      <w:pPr>
        <w:spacing w:after="0"/>
        <w:rPr>
          <w:rFonts w:ascii="Times New Roman" w:hAnsi="Times New Roman" w:cs="Times New Roman"/>
          <w:sz w:val="24"/>
          <w:szCs w:val="24"/>
        </w:rPr>
      </w:pPr>
    </w:p>
    <w:p w14:paraId="690EDA3C" w14:textId="1493506F" w:rsidR="00E57D31" w:rsidRDefault="00D5292D" w:rsidP="00481B89">
      <w:pPr>
        <w:spacing w:after="120"/>
        <w:rPr>
          <w:rFonts w:ascii="Times New Roman" w:hAnsi="Times New Roman" w:cs="Times New Roman"/>
          <w:sz w:val="24"/>
          <w:szCs w:val="24"/>
        </w:rPr>
      </w:pPr>
      <w:r w:rsidRPr="00997DE6">
        <w:rPr>
          <w:rFonts w:ascii="Times New Roman" w:hAnsi="Times New Roman" w:cs="Times New Roman"/>
          <w:sz w:val="24"/>
          <w:szCs w:val="24"/>
        </w:rPr>
        <w:t xml:space="preserve">The </w:t>
      </w:r>
      <w:r w:rsidR="000E7D79">
        <w:rPr>
          <w:rFonts w:ascii="Times New Roman" w:hAnsi="Times New Roman" w:cs="Times New Roman"/>
          <w:sz w:val="24"/>
          <w:szCs w:val="24"/>
        </w:rPr>
        <w:t xml:space="preserve">Rules </w:t>
      </w:r>
      <w:r w:rsidRPr="00997DE6">
        <w:rPr>
          <w:rFonts w:ascii="Times New Roman" w:hAnsi="Times New Roman" w:cs="Times New Roman"/>
          <w:sz w:val="24"/>
          <w:szCs w:val="24"/>
        </w:rPr>
        <w:t>require</w:t>
      </w:r>
      <w:r w:rsidR="000E7D79">
        <w:rPr>
          <w:rFonts w:ascii="Times New Roman" w:hAnsi="Times New Roman" w:cs="Times New Roman"/>
          <w:sz w:val="24"/>
          <w:szCs w:val="24"/>
        </w:rPr>
        <w:t xml:space="preserve"> employers to</w:t>
      </w:r>
      <w:r w:rsidR="00E57D31">
        <w:rPr>
          <w:rFonts w:ascii="Times New Roman" w:hAnsi="Times New Roman" w:cs="Times New Roman"/>
          <w:sz w:val="24"/>
          <w:szCs w:val="24"/>
        </w:rPr>
        <w:t xml:space="preserve"> keep records about:</w:t>
      </w:r>
    </w:p>
    <w:p w14:paraId="5994C72A" w14:textId="4A3BD877" w:rsidR="00E57D31" w:rsidRDefault="00E57D31" w:rsidP="00481B89">
      <w:pPr>
        <w:pStyle w:val="ListParagraph"/>
        <w:numPr>
          <w:ilvl w:val="0"/>
          <w:numId w:val="28"/>
        </w:numPr>
        <w:ind w:left="714" w:right="91" w:hanging="357"/>
        <w:contextualSpacing w:val="0"/>
      </w:pPr>
      <w:r>
        <w:t xml:space="preserve">their employees’ participation in first-aid training, </w:t>
      </w:r>
    </w:p>
    <w:p w14:paraId="51054F50" w14:textId="3A430280" w:rsidR="00E57D31" w:rsidRDefault="00E57D31" w:rsidP="00481B89">
      <w:pPr>
        <w:pStyle w:val="ListParagraph"/>
        <w:numPr>
          <w:ilvl w:val="0"/>
          <w:numId w:val="28"/>
        </w:numPr>
        <w:ind w:left="714" w:right="91" w:hanging="357"/>
        <w:contextualSpacing w:val="0"/>
      </w:pPr>
      <w:r>
        <w:t>the particulars of any injuries to their employees arising out of, or suffered in the course of, their employment, and</w:t>
      </w:r>
    </w:p>
    <w:p w14:paraId="068B5E8D" w14:textId="7344ECC9" w:rsidR="00E57D31" w:rsidRDefault="00E57D31" w:rsidP="00481B89">
      <w:pPr>
        <w:pStyle w:val="ListParagraph"/>
        <w:numPr>
          <w:ilvl w:val="0"/>
          <w:numId w:val="28"/>
        </w:numPr>
        <w:ind w:left="714" w:right="91" w:hanging="357"/>
        <w:contextualSpacing w:val="0"/>
      </w:pPr>
      <w:r>
        <w:t>any information provided to the Minister in relation to the death or permanent incapacity of an employee.</w:t>
      </w:r>
    </w:p>
    <w:p w14:paraId="363CC857" w14:textId="77777777" w:rsidR="00481B89" w:rsidRDefault="00481B89" w:rsidP="00481B89">
      <w:pPr>
        <w:pStyle w:val="ListParagraph"/>
        <w:ind w:left="714" w:right="91"/>
        <w:contextualSpacing w:val="0"/>
      </w:pPr>
    </w:p>
    <w:p w14:paraId="01D36D15" w14:textId="1C469FFA" w:rsidR="0052765D" w:rsidRDefault="0052765D" w:rsidP="00481B89">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52765D">
        <w:rPr>
          <w:rFonts w:ascii="Times New Roman" w:hAnsi="Times New Roman" w:cs="Times New Roman"/>
          <w:sz w:val="24"/>
          <w:szCs w:val="24"/>
        </w:rPr>
        <w:t xml:space="preserve">mployee records </w:t>
      </w:r>
      <w:r>
        <w:rPr>
          <w:rFonts w:ascii="Times New Roman" w:hAnsi="Times New Roman" w:cs="Times New Roman"/>
          <w:sz w:val="24"/>
          <w:szCs w:val="24"/>
        </w:rPr>
        <w:t>such as the ones referred to above are generally</w:t>
      </w:r>
      <w:r w:rsidRPr="0052765D">
        <w:rPr>
          <w:rFonts w:ascii="Times New Roman" w:hAnsi="Times New Roman" w:cs="Times New Roman"/>
          <w:sz w:val="24"/>
          <w:szCs w:val="24"/>
        </w:rPr>
        <w:t xml:space="preserve"> </w:t>
      </w:r>
      <w:r>
        <w:rPr>
          <w:rFonts w:ascii="Times New Roman" w:hAnsi="Times New Roman" w:cs="Times New Roman"/>
          <w:sz w:val="24"/>
          <w:szCs w:val="24"/>
        </w:rPr>
        <w:t xml:space="preserve">not covered by the </w:t>
      </w:r>
      <w:r w:rsidRPr="0052765D">
        <w:rPr>
          <w:rFonts w:ascii="Times New Roman" w:hAnsi="Times New Roman" w:cs="Times New Roman"/>
          <w:i/>
          <w:sz w:val="24"/>
          <w:szCs w:val="24"/>
        </w:rPr>
        <w:t>Privacy</w:t>
      </w:r>
      <w:r w:rsidR="004C7154">
        <w:rPr>
          <w:rFonts w:ascii="Times New Roman" w:hAnsi="Times New Roman" w:cs="Times New Roman"/>
          <w:i/>
          <w:sz w:val="24"/>
          <w:szCs w:val="24"/>
        </w:rPr>
        <w:t> </w:t>
      </w:r>
      <w:r w:rsidRPr="0052765D">
        <w:rPr>
          <w:rFonts w:ascii="Times New Roman" w:hAnsi="Times New Roman" w:cs="Times New Roman"/>
          <w:i/>
          <w:sz w:val="24"/>
          <w:szCs w:val="24"/>
        </w:rPr>
        <w:t>Act 1988</w:t>
      </w:r>
      <w:r>
        <w:rPr>
          <w:rFonts w:ascii="Times New Roman" w:hAnsi="Times New Roman" w:cs="Times New Roman"/>
          <w:sz w:val="24"/>
          <w:szCs w:val="24"/>
        </w:rPr>
        <w:t xml:space="preserve"> and are </w:t>
      </w:r>
      <w:r w:rsidRPr="0052765D">
        <w:rPr>
          <w:rFonts w:ascii="Times New Roman" w:hAnsi="Times New Roman" w:cs="Times New Roman"/>
          <w:sz w:val="24"/>
          <w:szCs w:val="24"/>
        </w:rPr>
        <w:t xml:space="preserve">exempt from the </w:t>
      </w:r>
      <w:hyperlink r:id="rId8" w:history="1">
        <w:r w:rsidRPr="0052765D">
          <w:rPr>
            <w:rFonts w:ascii="Times New Roman" w:hAnsi="Times New Roman" w:cs="Times New Roman"/>
            <w:sz w:val="24"/>
            <w:szCs w:val="24"/>
          </w:rPr>
          <w:t>Australian Privacy Principles</w:t>
        </w:r>
      </w:hyperlink>
      <w:r w:rsidR="004C7154">
        <w:rPr>
          <w:rFonts w:ascii="Times New Roman" w:hAnsi="Times New Roman" w:cs="Times New Roman"/>
          <w:sz w:val="24"/>
          <w:szCs w:val="24"/>
        </w:rPr>
        <w:t>. However</w:t>
      </w:r>
      <w:r>
        <w:rPr>
          <w:rFonts w:ascii="Times New Roman" w:hAnsi="Times New Roman" w:cs="Times New Roman"/>
          <w:sz w:val="24"/>
          <w:szCs w:val="24"/>
        </w:rPr>
        <w:t xml:space="preserve">, the Fair Work Ombudsman’s Best Practice Guide to Workplace Privacy </w:t>
      </w:r>
      <w:r w:rsidR="004C7154">
        <w:rPr>
          <w:rFonts w:ascii="Times New Roman" w:hAnsi="Times New Roman" w:cs="Times New Roman"/>
          <w:sz w:val="24"/>
          <w:szCs w:val="24"/>
        </w:rPr>
        <w:t>recommends employees be allowed access to their personal information and should be able to have that information corrected or verified if it is incorrect, out of date or incomplete</w:t>
      </w:r>
      <w:r w:rsidR="00481B89">
        <w:rPr>
          <w:rFonts w:ascii="Times New Roman" w:hAnsi="Times New Roman" w:cs="Times New Roman"/>
          <w:sz w:val="24"/>
          <w:szCs w:val="24"/>
        </w:rPr>
        <w:t>.</w:t>
      </w:r>
    </w:p>
    <w:p w14:paraId="79C6897B" w14:textId="77777777" w:rsidR="00481B89" w:rsidRDefault="00481B89" w:rsidP="00481B89">
      <w:pPr>
        <w:spacing w:after="0" w:line="240" w:lineRule="auto"/>
        <w:rPr>
          <w:rFonts w:ascii="Times New Roman" w:hAnsi="Times New Roman" w:cs="Times New Roman"/>
          <w:sz w:val="24"/>
          <w:szCs w:val="24"/>
        </w:rPr>
      </w:pPr>
    </w:p>
    <w:p w14:paraId="3B468935" w14:textId="77777777" w:rsidR="00481B89" w:rsidRDefault="00B01810" w:rsidP="00481B89">
      <w:pPr>
        <w:spacing w:after="0" w:line="240" w:lineRule="auto"/>
        <w:rPr>
          <w:rFonts w:ascii="Times New Roman" w:hAnsi="Times New Roman" w:cs="Times New Roman"/>
          <w:sz w:val="24"/>
          <w:szCs w:val="24"/>
        </w:rPr>
      </w:pPr>
      <w:r w:rsidRPr="00B01810">
        <w:rPr>
          <w:rFonts w:ascii="Times New Roman" w:hAnsi="Times New Roman" w:cs="Times New Roman"/>
          <w:sz w:val="24"/>
          <w:szCs w:val="24"/>
        </w:rPr>
        <w:t>Th</w:t>
      </w:r>
      <w:r>
        <w:rPr>
          <w:rFonts w:ascii="Times New Roman" w:hAnsi="Times New Roman" w:cs="Times New Roman"/>
          <w:sz w:val="24"/>
          <w:szCs w:val="24"/>
        </w:rPr>
        <w:t>is limitation on the right to privacy is permissible because it has a clear legal basis and is aimed at achieving a legitimate objective and is reasonable, necessary and proportionate.</w:t>
      </w:r>
    </w:p>
    <w:p w14:paraId="00766C29" w14:textId="6D9654F7" w:rsidR="00481B89" w:rsidRDefault="00481B89" w:rsidP="00481B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6C2949A" w14:textId="77D3E8D0" w:rsidR="00996E36" w:rsidRDefault="00996E36" w:rsidP="00481B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limitation has a clear legal basis </w:t>
      </w:r>
      <w:r w:rsidR="004D791F">
        <w:rPr>
          <w:rFonts w:ascii="Times New Roman" w:hAnsi="Times New Roman" w:cs="Times New Roman"/>
          <w:sz w:val="24"/>
          <w:szCs w:val="24"/>
        </w:rPr>
        <w:t xml:space="preserve">because </w:t>
      </w:r>
      <w:r>
        <w:rPr>
          <w:rFonts w:ascii="Times New Roman" w:hAnsi="Times New Roman" w:cs="Times New Roman"/>
          <w:sz w:val="24"/>
          <w:szCs w:val="24"/>
        </w:rPr>
        <w:t>it is prescribed in the Rules which are publically accessible on the Federal Register of Legislation. In addition</w:t>
      </w:r>
      <w:r w:rsidR="004D791F">
        <w:rPr>
          <w:rFonts w:ascii="Times New Roman" w:hAnsi="Times New Roman" w:cs="Times New Roman"/>
          <w:sz w:val="24"/>
          <w:szCs w:val="24"/>
        </w:rPr>
        <w:t>,</w:t>
      </w:r>
      <w:r>
        <w:rPr>
          <w:rFonts w:ascii="Times New Roman" w:hAnsi="Times New Roman" w:cs="Times New Roman"/>
          <w:sz w:val="24"/>
          <w:szCs w:val="24"/>
        </w:rPr>
        <w:t xml:space="preserve"> employers have access to more user-friendly information about the Scheme and their record-keeping obligations. The Rules and this information is sufficiently precise and clearly expressed to enable employers to regulate their behaviour accordingly.</w:t>
      </w:r>
    </w:p>
    <w:p w14:paraId="1797750B" w14:textId="77777777" w:rsidR="00481B89" w:rsidRDefault="00481B89" w:rsidP="00481B89">
      <w:pPr>
        <w:spacing w:after="0" w:line="240" w:lineRule="auto"/>
        <w:rPr>
          <w:rFonts w:ascii="Times New Roman" w:hAnsi="Times New Roman" w:cs="Times New Roman"/>
          <w:sz w:val="24"/>
          <w:szCs w:val="24"/>
        </w:rPr>
      </w:pPr>
    </w:p>
    <w:p w14:paraId="16AAB9C8" w14:textId="7736821A" w:rsidR="00B01810" w:rsidRDefault="003B06B0" w:rsidP="00481B89">
      <w:pPr>
        <w:spacing w:after="0" w:line="240" w:lineRule="auto"/>
        <w:rPr>
          <w:rFonts w:ascii="Times New Roman" w:hAnsi="Times New Roman" w:cs="Times New Roman"/>
          <w:sz w:val="24"/>
          <w:szCs w:val="24"/>
        </w:rPr>
      </w:pPr>
      <w:r>
        <w:rPr>
          <w:rFonts w:ascii="Times New Roman" w:hAnsi="Times New Roman" w:cs="Times New Roman"/>
          <w:sz w:val="24"/>
          <w:szCs w:val="24"/>
        </w:rPr>
        <w:t>The limitation is also aimed at achieving the legitimate objective</w:t>
      </w:r>
      <w:r w:rsidR="004C63B0">
        <w:rPr>
          <w:rFonts w:ascii="Times New Roman" w:hAnsi="Times New Roman" w:cs="Times New Roman"/>
          <w:sz w:val="24"/>
          <w:szCs w:val="24"/>
        </w:rPr>
        <w:t>s</w:t>
      </w:r>
      <w:r>
        <w:rPr>
          <w:rFonts w:ascii="Times New Roman" w:hAnsi="Times New Roman" w:cs="Times New Roman"/>
          <w:sz w:val="24"/>
          <w:szCs w:val="24"/>
        </w:rPr>
        <w:t xml:space="preserve"> of </w:t>
      </w:r>
      <w:r w:rsidR="00996E36">
        <w:rPr>
          <w:rFonts w:ascii="Times New Roman" w:hAnsi="Times New Roman" w:cs="Times New Roman"/>
          <w:sz w:val="24"/>
          <w:szCs w:val="24"/>
        </w:rPr>
        <w:t>support</w:t>
      </w:r>
      <w:r>
        <w:rPr>
          <w:rFonts w:ascii="Times New Roman" w:hAnsi="Times New Roman" w:cs="Times New Roman"/>
          <w:sz w:val="24"/>
          <w:szCs w:val="24"/>
        </w:rPr>
        <w:t>ing employees’</w:t>
      </w:r>
      <w:r w:rsidR="00996E36">
        <w:rPr>
          <w:rFonts w:ascii="Times New Roman" w:hAnsi="Times New Roman" w:cs="Times New Roman"/>
          <w:sz w:val="24"/>
          <w:szCs w:val="24"/>
        </w:rPr>
        <w:t xml:space="preserve"> access to </w:t>
      </w:r>
      <w:r w:rsidR="004D791F">
        <w:rPr>
          <w:rFonts w:ascii="Times New Roman" w:hAnsi="Times New Roman" w:cs="Times New Roman"/>
          <w:sz w:val="24"/>
          <w:szCs w:val="24"/>
        </w:rPr>
        <w:t xml:space="preserve">first-aid </w:t>
      </w:r>
      <w:r w:rsidR="00996E36">
        <w:rPr>
          <w:rFonts w:ascii="Times New Roman" w:hAnsi="Times New Roman" w:cs="Times New Roman"/>
          <w:sz w:val="24"/>
          <w:szCs w:val="24"/>
        </w:rPr>
        <w:t>training</w:t>
      </w:r>
      <w:r w:rsidR="004C63B0">
        <w:rPr>
          <w:rFonts w:ascii="Times New Roman" w:hAnsi="Times New Roman" w:cs="Times New Roman"/>
          <w:sz w:val="24"/>
          <w:szCs w:val="24"/>
        </w:rPr>
        <w:t xml:space="preserve">, </w:t>
      </w:r>
      <w:r w:rsidR="00996E36">
        <w:rPr>
          <w:rFonts w:ascii="Times New Roman" w:hAnsi="Times New Roman" w:cs="Times New Roman"/>
          <w:sz w:val="24"/>
          <w:szCs w:val="24"/>
        </w:rPr>
        <w:t>improv</w:t>
      </w:r>
      <w:r w:rsidR="004C63B0">
        <w:rPr>
          <w:rFonts w:ascii="Times New Roman" w:hAnsi="Times New Roman" w:cs="Times New Roman"/>
          <w:sz w:val="24"/>
          <w:szCs w:val="24"/>
        </w:rPr>
        <w:t xml:space="preserve">ing </w:t>
      </w:r>
      <w:r w:rsidR="00996E36">
        <w:rPr>
          <w:rFonts w:ascii="Times New Roman" w:hAnsi="Times New Roman" w:cs="Times New Roman"/>
          <w:sz w:val="24"/>
          <w:szCs w:val="24"/>
        </w:rPr>
        <w:t>work</w:t>
      </w:r>
      <w:r w:rsidR="004C63B0">
        <w:rPr>
          <w:rFonts w:ascii="Times New Roman" w:hAnsi="Times New Roman" w:cs="Times New Roman"/>
          <w:sz w:val="24"/>
          <w:szCs w:val="24"/>
        </w:rPr>
        <w:t xml:space="preserve"> </w:t>
      </w:r>
      <w:r w:rsidR="00996E36">
        <w:rPr>
          <w:rFonts w:ascii="Times New Roman" w:hAnsi="Times New Roman" w:cs="Times New Roman"/>
          <w:sz w:val="24"/>
          <w:szCs w:val="24"/>
        </w:rPr>
        <w:t>health and safety</w:t>
      </w:r>
      <w:r w:rsidR="004C63B0">
        <w:rPr>
          <w:rFonts w:ascii="Times New Roman" w:hAnsi="Times New Roman" w:cs="Times New Roman"/>
          <w:sz w:val="24"/>
          <w:szCs w:val="24"/>
        </w:rPr>
        <w:t xml:space="preserve"> and facilitating access to </w:t>
      </w:r>
      <w:r w:rsidR="00481B89">
        <w:rPr>
          <w:rFonts w:ascii="Times New Roman" w:hAnsi="Times New Roman" w:cs="Times New Roman"/>
          <w:sz w:val="24"/>
          <w:szCs w:val="24"/>
        </w:rPr>
        <w:t xml:space="preserve">workers’ </w:t>
      </w:r>
      <w:r w:rsidR="004C63B0">
        <w:rPr>
          <w:rFonts w:ascii="Times New Roman" w:hAnsi="Times New Roman" w:cs="Times New Roman"/>
          <w:sz w:val="24"/>
          <w:szCs w:val="24"/>
        </w:rPr>
        <w:t>compensation</w:t>
      </w:r>
      <w:r w:rsidR="00996E36">
        <w:rPr>
          <w:rFonts w:ascii="Times New Roman" w:hAnsi="Times New Roman" w:cs="Times New Roman"/>
          <w:sz w:val="24"/>
          <w:szCs w:val="24"/>
        </w:rPr>
        <w:t xml:space="preserve">. </w:t>
      </w:r>
      <w:r w:rsidR="004C63B0">
        <w:rPr>
          <w:rFonts w:ascii="Times New Roman" w:hAnsi="Times New Roman" w:cs="Times New Roman"/>
          <w:sz w:val="24"/>
          <w:szCs w:val="24"/>
        </w:rPr>
        <w:t xml:space="preserve">Employee records of this kind </w:t>
      </w:r>
      <w:r w:rsidR="004D791F">
        <w:rPr>
          <w:rFonts w:ascii="Times New Roman" w:hAnsi="Times New Roman" w:cs="Times New Roman"/>
          <w:sz w:val="24"/>
          <w:szCs w:val="24"/>
        </w:rPr>
        <w:t xml:space="preserve">are </w:t>
      </w:r>
      <w:r w:rsidR="004C63B0">
        <w:rPr>
          <w:rFonts w:ascii="Times New Roman" w:hAnsi="Times New Roman" w:cs="Times New Roman"/>
          <w:sz w:val="24"/>
          <w:szCs w:val="24"/>
        </w:rPr>
        <w:t xml:space="preserve">a source of data about the types and frequency of injuries suffered in </w:t>
      </w:r>
      <w:r w:rsidR="004D791F">
        <w:rPr>
          <w:rFonts w:ascii="Times New Roman" w:hAnsi="Times New Roman" w:cs="Times New Roman"/>
          <w:sz w:val="24"/>
          <w:szCs w:val="24"/>
        </w:rPr>
        <w:t>a particular</w:t>
      </w:r>
      <w:r w:rsidR="004C63B0">
        <w:rPr>
          <w:rFonts w:ascii="Times New Roman" w:hAnsi="Times New Roman" w:cs="Times New Roman"/>
          <w:sz w:val="24"/>
          <w:szCs w:val="24"/>
        </w:rPr>
        <w:t xml:space="preserve"> workplace</w:t>
      </w:r>
      <w:r w:rsidR="004D791F">
        <w:rPr>
          <w:rFonts w:ascii="Times New Roman" w:hAnsi="Times New Roman" w:cs="Times New Roman"/>
          <w:sz w:val="24"/>
          <w:szCs w:val="24"/>
        </w:rPr>
        <w:t xml:space="preserve"> which can be used to review and improve work practices. The</w:t>
      </w:r>
      <w:r w:rsidR="00481B89">
        <w:rPr>
          <w:rFonts w:ascii="Times New Roman" w:hAnsi="Times New Roman" w:cs="Times New Roman"/>
          <w:sz w:val="24"/>
          <w:szCs w:val="24"/>
        </w:rPr>
        <w:t>se</w:t>
      </w:r>
      <w:r w:rsidR="004D791F">
        <w:rPr>
          <w:rFonts w:ascii="Times New Roman" w:hAnsi="Times New Roman" w:cs="Times New Roman"/>
          <w:sz w:val="24"/>
          <w:szCs w:val="24"/>
        </w:rPr>
        <w:t xml:space="preserve"> records can also be used as </w:t>
      </w:r>
      <w:r w:rsidR="004C63B0">
        <w:rPr>
          <w:rFonts w:ascii="Times New Roman" w:hAnsi="Times New Roman" w:cs="Times New Roman"/>
          <w:sz w:val="24"/>
          <w:szCs w:val="24"/>
        </w:rPr>
        <w:t>evidence</w:t>
      </w:r>
      <w:r w:rsidR="004D791F">
        <w:rPr>
          <w:rFonts w:ascii="Times New Roman" w:hAnsi="Times New Roman" w:cs="Times New Roman"/>
          <w:sz w:val="24"/>
          <w:szCs w:val="24"/>
        </w:rPr>
        <w:t xml:space="preserve"> to support a </w:t>
      </w:r>
      <w:r w:rsidR="004C63B0">
        <w:rPr>
          <w:rFonts w:ascii="Times New Roman" w:hAnsi="Times New Roman" w:cs="Times New Roman"/>
          <w:sz w:val="24"/>
          <w:szCs w:val="24"/>
        </w:rPr>
        <w:t xml:space="preserve">claim for </w:t>
      </w:r>
      <w:r w:rsidR="004D791F">
        <w:rPr>
          <w:rFonts w:ascii="Times New Roman" w:hAnsi="Times New Roman" w:cs="Times New Roman"/>
          <w:sz w:val="24"/>
          <w:szCs w:val="24"/>
        </w:rPr>
        <w:t xml:space="preserve">workers’ </w:t>
      </w:r>
      <w:r w:rsidR="004C63B0">
        <w:rPr>
          <w:rFonts w:ascii="Times New Roman" w:hAnsi="Times New Roman" w:cs="Times New Roman"/>
          <w:sz w:val="24"/>
          <w:szCs w:val="24"/>
        </w:rPr>
        <w:t>compensation</w:t>
      </w:r>
      <w:r w:rsidR="004D791F">
        <w:rPr>
          <w:rFonts w:ascii="Times New Roman" w:hAnsi="Times New Roman" w:cs="Times New Roman"/>
          <w:sz w:val="24"/>
          <w:szCs w:val="24"/>
        </w:rPr>
        <w:t xml:space="preserve"> if an employee suffers an injury while at work</w:t>
      </w:r>
      <w:r w:rsidR="004C63B0">
        <w:rPr>
          <w:rFonts w:ascii="Times New Roman" w:hAnsi="Times New Roman" w:cs="Times New Roman"/>
          <w:sz w:val="24"/>
          <w:szCs w:val="24"/>
        </w:rPr>
        <w:t xml:space="preserve">. The </w:t>
      </w:r>
      <w:r w:rsidR="00481B89">
        <w:rPr>
          <w:rFonts w:ascii="Times New Roman" w:hAnsi="Times New Roman" w:cs="Times New Roman"/>
          <w:sz w:val="24"/>
          <w:szCs w:val="24"/>
        </w:rPr>
        <w:t xml:space="preserve">limitation is therefore reasonable, necessary and proportionate to the </w:t>
      </w:r>
      <w:r w:rsidR="004C63B0">
        <w:rPr>
          <w:rFonts w:ascii="Times New Roman" w:hAnsi="Times New Roman" w:cs="Times New Roman"/>
          <w:sz w:val="24"/>
          <w:szCs w:val="24"/>
        </w:rPr>
        <w:t xml:space="preserve">benefit to </w:t>
      </w:r>
      <w:r w:rsidR="00481B89">
        <w:rPr>
          <w:rFonts w:ascii="Times New Roman" w:hAnsi="Times New Roman" w:cs="Times New Roman"/>
          <w:sz w:val="24"/>
          <w:szCs w:val="24"/>
        </w:rPr>
        <w:t xml:space="preserve">employees’ which can accrue </w:t>
      </w:r>
      <w:r w:rsidR="004D791F">
        <w:rPr>
          <w:rFonts w:ascii="Times New Roman" w:hAnsi="Times New Roman" w:cs="Times New Roman"/>
          <w:sz w:val="24"/>
          <w:szCs w:val="24"/>
        </w:rPr>
        <w:t>as a result of these records being kept</w:t>
      </w:r>
      <w:r w:rsidR="004C63B0">
        <w:rPr>
          <w:rFonts w:ascii="Times New Roman" w:hAnsi="Times New Roman" w:cs="Times New Roman"/>
          <w:sz w:val="24"/>
          <w:szCs w:val="24"/>
        </w:rPr>
        <w:t xml:space="preserve">.    </w:t>
      </w:r>
    </w:p>
    <w:p w14:paraId="012A1A1B" w14:textId="77777777" w:rsidR="00481B89" w:rsidRPr="00B01810" w:rsidRDefault="00481B89" w:rsidP="00481B89">
      <w:pPr>
        <w:spacing w:after="0" w:line="240" w:lineRule="auto"/>
        <w:rPr>
          <w:rFonts w:ascii="Times New Roman" w:hAnsi="Times New Roman" w:cs="Times New Roman"/>
          <w:sz w:val="24"/>
          <w:szCs w:val="24"/>
        </w:rPr>
      </w:pPr>
    </w:p>
    <w:p w14:paraId="69105BAC" w14:textId="48E3A8E3" w:rsidR="00294C91" w:rsidRDefault="00294C91" w:rsidP="00481B89">
      <w:pPr>
        <w:spacing w:after="0"/>
        <w:rPr>
          <w:rFonts w:ascii="Times New Roman" w:hAnsi="Times New Roman" w:cs="Times New Roman"/>
          <w:b/>
          <w:sz w:val="24"/>
          <w:szCs w:val="24"/>
        </w:rPr>
      </w:pPr>
      <w:r w:rsidRPr="00997DE6">
        <w:rPr>
          <w:rFonts w:ascii="Times New Roman" w:hAnsi="Times New Roman" w:cs="Times New Roman"/>
          <w:b/>
          <w:sz w:val="24"/>
          <w:szCs w:val="24"/>
        </w:rPr>
        <w:t>Conclusion</w:t>
      </w:r>
    </w:p>
    <w:p w14:paraId="60D2ECF9" w14:textId="77777777" w:rsidR="00481B89" w:rsidRPr="00997DE6" w:rsidRDefault="00481B89" w:rsidP="00481B89">
      <w:pPr>
        <w:spacing w:after="0"/>
        <w:rPr>
          <w:rFonts w:ascii="Times New Roman" w:hAnsi="Times New Roman" w:cs="Times New Roman"/>
          <w:b/>
          <w:sz w:val="24"/>
          <w:szCs w:val="24"/>
        </w:rPr>
      </w:pPr>
    </w:p>
    <w:p w14:paraId="2B77DAE1" w14:textId="4CE045C1" w:rsidR="004D791F" w:rsidRDefault="004D791F" w:rsidP="00481B89">
      <w:pPr>
        <w:spacing w:after="0" w:line="240" w:lineRule="auto"/>
        <w:rPr>
          <w:rFonts w:ascii="Times New Roman" w:hAnsi="Times New Roman"/>
          <w:sz w:val="24"/>
          <w:szCs w:val="24"/>
        </w:rPr>
      </w:pPr>
      <w:r>
        <w:rPr>
          <w:rFonts w:ascii="Times New Roman" w:hAnsi="Times New Roman"/>
          <w:sz w:val="24"/>
          <w:szCs w:val="24"/>
        </w:rPr>
        <w:t xml:space="preserve">The Rules are compatible with human rights because </w:t>
      </w:r>
      <w:r>
        <w:rPr>
          <w:rFonts w:ascii="Times New Roman" w:hAnsi="Times New Roman"/>
          <w:sz w:val="24"/>
          <w:szCs w:val="24"/>
          <w:lang w:val="en-GB"/>
        </w:rPr>
        <w:t xml:space="preserve">to the extent that it may limit human rights, those limitations are reasonable, necessary and </w:t>
      </w:r>
      <w:r>
        <w:rPr>
          <w:rFonts w:ascii="Times New Roman" w:hAnsi="Times New Roman"/>
          <w:sz w:val="24"/>
          <w:szCs w:val="24"/>
        </w:rPr>
        <w:t>proportionate.</w:t>
      </w:r>
    </w:p>
    <w:p w14:paraId="41833C87" w14:textId="77777777" w:rsidR="00F1722E" w:rsidRPr="00997DE6" w:rsidRDefault="00F1722E" w:rsidP="00481B89">
      <w:pPr>
        <w:spacing w:after="0"/>
        <w:rPr>
          <w:rFonts w:ascii="Times New Roman" w:hAnsi="Times New Roman" w:cs="Times New Roman"/>
          <w:sz w:val="24"/>
          <w:szCs w:val="24"/>
        </w:rPr>
      </w:pPr>
    </w:p>
    <w:p w14:paraId="55515F9F" w14:textId="7BAF1BD8" w:rsidR="00294C91" w:rsidRPr="00997DE6" w:rsidRDefault="00294C91" w:rsidP="00481B89">
      <w:pPr>
        <w:spacing w:after="0"/>
        <w:jc w:val="center"/>
        <w:rPr>
          <w:rFonts w:ascii="Times New Roman" w:hAnsi="Times New Roman" w:cs="Times New Roman"/>
          <w:b/>
          <w:sz w:val="24"/>
          <w:szCs w:val="24"/>
        </w:rPr>
      </w:pPr>
      <w:r w:rsidRPr="00997DE6">
        <w:rPr>
          <w:rFonts w:ascii="Times New Roman" w:hAnsi="Times New Roman" w:cs="Times New Roman"/>
          <w:b/>
          <w:sz w:val="24"/>
          <w:szCs w:val="24"/>
        </w:rPr>
        <w:t xml:space="preserve">Assistant Minister for Regional Development and Territories, </w:t>
      </w:r>
      <w:r w:rsidRPr="00997DE6">
        <w:rPr>
          <w:rFonts w:ascii="Times New Roman" w:hAnsi="Times New Roman" w:cs="Times New Roman"/>
          <w:b/>
          <w:sz w:val="24"/>
          <w:szCs w:val="24"/>
        </w:rPr>
        <w:br/>
        <w:t>Parliamentary Secretary to the Deputy Prime Minister and Minister for Infrastructure, Transport and Regional Development</w:t>
      </w:r>
      <w:r w:rsidRPr="00997DE6">
        <w:rPr>
          <w:rFonts w:ascii="Times New Roman" w:hAnsi="Times New Roman" w:cs="Times New Roman"/>
          <w:b/>
          <w:sz w:val="24"/>
          <w:szCs w:val="24"/>
        </w:rPr>
        <w:br/>
        <w:t>The Hon Nola Marino MP</w:t>
      </w:r>
      <w:r w:rsidRPr="00997DE6">
        <w:rPr>
          <w:rFonts w:ascii="Times New Roman" w:hAnsi="Times New Roman" w:cs="Times New Roman"/>
          <w:b/>
          <w:sz w:val="24"/>
          <w:szCs w:val="24"/>
        </w:rPr>
        <w:br w:type="page"/>
      </w:r>
    </w:p>
    <w:p w14:paraId="2DB0CA3F" w14:textId="77777777" w:rsidR="006731AF" w:rsidRPr="00997DE6" w:rsidRDefault="00BA2001" w:rsidP="00B104EF">
      <w:pPr>
        <w:rPr>
          <w:rFonts w:ascii="Times New Roman" w:hAnsi="Times New Roman" w:cs="Times New Roman"/>
          <w:b/>
          <w:sz w:val="24"/>
          <w:szCs w:val="24"/>
          <w:u w:val="single"/>
        </w:rPr>
      </w:pPr>
      <w:r w:rsidRPr="00997DE6">
        <w:rPr>
          <w:rFonts w:ascii="Times New Roman" w:hAnsi="Times New Roman" w:cs="Times New Roman"/>
          <w:b/>
          <w:sz w:val="24"/>
          <w:szCs w:val="24"/>
          <w:u w:val="single"/>
        </w:rPr>
        <w:lastRenderedPageBreak/>
        <w:t>ATTACHMENT—NOTES ON CLAUSES</w:t>
      </w:r>
    </w:p>
    <w:p w14:paraId="5B08FA6F" w14:textId="6427F39E" w:rsidR="00A908A8" w:rsidRPr="00997DE6" w:rsidRDefault="00A908A8" w:rsidP="00A908A8">
      <w:pPr>
        <w:ind w:right="91"/>
        <w:rPr>
          <w:rFonts w:ascii="Times New Roman" w:hAnsi="Times New Roman" w:cs="Times New Roman"/>
          <w:sz w:val="24"/>
          <w:szCs w:val="24"/>
        </w:rPr>
      </w:pPr>
      <w:r w:rsidRPr="00997DE6">
        <w:rPr>
          <w:rFonts w:ascii="Times New Roman" w:hAnsi="Times New Roman" w:cs="Times New Roman"/>
          <w:sz w:val="24"/>
          <w:szCs w:val="24"/>
          <w:u w:val="single"/>
        </w:rPr>
        <w:t xml:space="preserve">Section 1—Name </w:t>
      </w:r>
    </w:p>
    <w:p w14:paraId="22C558EB" w14:textId="7C77AA22" w:rsidR="00A908A8" w:rsidRPr="00997DE6" w:rsidRDefault="00A908A8" w:rsidP="00A908A8">
      <w:pPr>
        <w:ind w:right="91"/>
        <w:rPr>
          <w:rFonts w:ascii="Times New Roman" w:hAnsi="Times New Roman" w:cs="Times New Roman"/>
          <w:sz w:val="24"/>
          <w:szCs w:val="24"/>
        </w:rPr>
      </w:pPr>
      <w:r w:rsidRPr="00997DE6">
        <w:rPr>
          <w:rFonts w:ascii="Times New Roman" w:hAnsi="Times New Roman" w:cs="Times New Roman"/>
          <w:sz w:val="24"/>
          <w:szCs w:val="24"/>
        </w:rPr>
        <w:t>This section provide</w:t>
      </w:r>
      <w:r w:rsidR="000D4D5A" w:rsidRPr="00997DE6">
        <w:rPr>
          <w:rFonts w:ascii="Times New Roman" w:hAnsi="Times New Roman" w:cs="Times New Roman"/>
          <w:sz w:val="24"/>
          <w:szCs w:val="24"/>
        </w:rPr>
        <w:t>s</w:t>
      </w:r>
      <w:r w:rsidRPr="00997DE6">
        <w:rPr>
          <w:rFonts w:ascii="Times New Roman" w:hAnsi="Times New Roman" w:cs="Times New Roman"/>
          <w:sz w:val="24"/>
          <w:szCs w:val="24"/>
        </w:rPr>
        <w:t xml:space="preserve"> that the title of the </w:t>
      </w:r>
      <w:r w:rsidR="004216BC">
        <w:rPr>
          <w:rFonts w:ascii="Times New Roman" w:hAnsi="Times New Roman" w:cs="Times New Roman"/>
          <w:sz w:val="24"/>
          <w:szCs w:val="24"/>
        </w:rPr>
        <w:t xml:space="preserve">Rules is the </w:t>
      </w:r>
      <w:r w:rsidR="0015285E" w:rsidRPr="00997DE6">
        <w:rPr>
          <w:rFonts w:ascii="Times New Roman" w:hAnsi="Times New Roman" w:cs="Times New Roman"/>
          <w:i/>
          <w:sz w:val="24"/>
          <w:szCs w:val="24"/>
        </w:rPr>
        <w:t xml:space="preserve">Norfolk Island </w:t>
      </w:r>
      <w:r w:rsidR="004216BC">
        <w:rPr>
          <w:rFonts w:ascii="Times New Roman" w:hAnsi="Times New Roman" w:cs="Times New Roman"/>
          <w:i/>
          <w:sz w:val="24"/>
          <w:szCs w:val="24"/>
        </w:rPr>
        <w:t>Employment Rules 2020</w:t>
      </w:r>
      <w:r w:rsidR="004216BC">
        <w:rPr>
          <w:rFonts w:ascii="Times New Roman" w:hAnsi="Times New Roman" w:cs="Times New Roman"/>
          <w:sz w:val="24"/>
          <w:szCs w:val="24"/>
        </w:rPr>
        <w:t xml:space="preserve"> (the Rules)</w:t>
      </w:r>
      <w:r w:rsidRPr="00997DE6">
        <w:rPr>
          <w:rFonts w:ascii="Times New Roman" w:hAnsi="Times New Roman" w:cs="Times New Roman"/>
          <w:sz w:val="24"/>
          <w:szCs w:val="24"/>
        </w:rPr>
        <w:t>.</w:t>
      </w:r>
    </w:p>
    <w:p w14:paraId="07F0E3C0" w14:textId="77777777" w:rsidR="00A908A8" w:rsidRPr="00997DE6" w:rsidRDefault="00A908A8" w:rsidP="00A908A8">
      <w:pPr>
        <w:ind w:right="91"/>
        <w:rPr>
          <w:rFonts w:ascii="Times New Roman" w:hAnsi="Times New Roman" w:cs="Times New Roman"/>
          <w:sz w:val="24"/>
          <w:szCs w:val="24"/>
          <w:u w:val="single"/>
        </w:rPr>
      </w:pPr>
      <w:r w:rsidRPr="00997DE6">
        <w:rPr>
          <w:rFonts w:ascii="Times New Roman" w:hAnsi="Times New Roman" w:cs="Times New Roman"/>
          <w:sz w:val="24"/>
          <w:szCs w:val="24"/>
          <w:u w:val="single"/>
        </w:rPr>
        <w:t>Section 2—Commencement</w:t>
      </w:r>
    </w:p>
    <w:p w14:paraId="7B89F445" w14:textId="608A6229" w:rsidR="00A908A8" w:rsidRPr="00997DE6" w:rsidRDefault="00A908A8" w:rsidP="004216BC">
      <w:pPr>
        <w:ind w:right="91"/>
        <w:rPr>
          <w:rFonts w:ascii="Times New Roman" w:hAnsi="Times New Roman" w:cs="Times New Roman"/>
          <w:sz w:val="24"/>
          <w:szCs w:val="24"/>
        </w:rPr>
      </w:pPr>
      <w:r w:rsidRPr="00997DE6">
        <w:rPr>
          <w:rFonts w:ascii="Times New Roman" w:hAnsi="Times New Roman" w:cs="Times New Roman"/>
          <w:sz w:val="24"/>
          <w:szCs w:val="24"/>
        </w:rPr>
        <w:t>This section provide</w:t>
      </w:r>
      <w:r w:rsidR="000D4D5A" w:rsidRPr="00997DE6">
        <w:rPr>
          <w:rFonts w:ascii="Times New Roman" w:hAnsi="Times New Roman" w:cs="Times New Roman"/>
          <w:sz w:val="24"/>
          <w:szCs w:val="24"/>
        </w:rPr>
        <w:t>s</w:t>
      </w:r>
      <w:r w:rsidRPr="00997DE6">
        <w:rPr>
          <w:rFonts w:ascii="Times New Roman" w:hAnsi="Times New Roman" w:cs="Times New Roman"/>
          <w:sz w:val="24"/>
          <w:szCs w:val="24"/>
        </w:rPr>
        <w:t xml:space="preserve"> </w:t>
      </w:r>
      <w:r w:rsidR="004216BC">
        <w:rPr>
          <w:rFonts w:ascii="Times New Roman" w:hAnsi="Times New Roman" w:cs="Times New Roman"/>
          <w:sz w:val="24"/>
          <w:szCs w:val="24"/>
        </w:rPr>
        <w:t xml:space="preserve">for the Rules to commence at the same time as Part 1 of Schedule 1 to the </w:t>
      </w:r>
      <w:r w:rsidR="004216BC">
        <w:rPr>
          <w:rFonts w:ascii="Times New Roman" w:hAnsi="Times New Roman" w:cs="Times New Roman"/>
          <w:i/>
          <w:sz w:val="24"/>
          <w:szCs w:val="24"/>
        </w:rPr>
        <w:t xml:space="preserve">Norfolk Island Continued Laws Amendment (Employment) Ordinance </w:t>
      </w:r>
      <w:r w:rsidR="004216BC" w:rsidRPr="004216BC">
        <w:rPr>
          <w:rFonts w:ascii="Times New Roman" w:hAnsi="Times New Roman" w:cs="Times New Roman"/>
          <w:sz w:val="24"/>
          <w:szCs w:val="24"/>
        </w:rPr>
        <w:t>2020</w:t>
      </w:r>
      <w:r w:rsidR="004216BC">
        <w:rPr>
          <w:rFonts w:ascii="Times New Roman" w:hAnsi="Times New Roman" w:cs="Times New Roman"/>
          <w:sz w:val="24"/>
          <w:szCs w:val="24"/>
        </w:rPr>
        <w:t>. That Ordinance commences on 4 January 2021.</w:t>
      </w:r>
    </w:p>
    <w:p w14:paraId="766CE948" w14:textId="77777777" w:rsidR="00A908A8" w:rsidRPr="00997DE6" w:rsidRDefault="00A908A8" w:rsidP="00A908A8">
      <w:pPr>
        <w:ind w:right="91"/>
        <w:rPr>
          <w:rFonts w:ascii="Times New Roman" w:hAnsi="Times New Roman" w:cs="Times New Roman"/>
          <w:sz w:val="24"/>
          <w:szCs w:val="24"/>
        </w:rPr>
      </w:pPr>
      <w:r w:rsidRPr="00997DE6">
        <w:rPr>
          <w:rFonts w:ascii="Times New Roman" w:hAnsi="Times New Roman" w:cs="Times New Roman"/>
          <w:sz w:val="24"/>
          <w:szCs w:val="24"/>
          <w:u w:val="single"/>
        </w:rPr>
        <w:t>Section 3—Authority</w:t>
      </w:r>
    </w:p>
    <w:p w14:paraId="3662613D" w14:textId="3A7A3FAD" w:rsidR="00A908A8" w:rsidRPr="00997DE6" w:rsidRDefault="004216BC" w:rsidP="00A908A8">
      <w:pPr>
        <w:ind w:right="91"/>
        <w:rPr>
          <w:rFonts w:ascii="Times New Roman" w:hAnsi="Times New Roman" w:cs="Times New Roman"/>
          <w:i/>
          <w:sz w:val="24"/>
          <w:szCs w:val="24"/>
        </w:rPr>
      </w:pPr>
      <w:r>
        <w:rPr>
          <w:rFonts w:ascii="Times New Roman" w:hAnsi="Times New Roman" w:cs="Times New Roman"/>
          <w:sz w:val="24"/>
          <w:szCs w:val="24"/>
        </w:rPr>
        <w:t>Section 3</w:t>
      </w:r>
      <w:r w:rsidR="00A908A8" w:rsidRPr="00997DE6">
        <w:rPr>
          <w:rFonts w:ascii="Times New Roman" w:hAnsi="Times New Roman" w:cs="Times New Roman"/>
          <w:sz w:val="24"/>
          <w:szCs w:val="24"/>
        </w:rPr>
        <w:t xml:space="preserve"> provide</w:t>
      </w:r>
      <w:r w:rsidR="000D4D5A" w:rsidRPr="00997DE6">
        <w:rPr>
          <w:rFonts w:ascii="Times New Roman" w:hAnsi="Times New Roman" w:cs="Times New Roman"/>
          <w:sz w:val="24"/>
          <w:szCs w:val="24"/>
        </w:rPr>
        <w:t>s</w:t>
      </w:r>
      <w:r w:rsidR="00A908A8" w:rsidRPr="00997DE6">
        <w:rPr>
          <w:rFonts w:ascii="Times New Roman" w:hAnsi="Times New Roman" w:cs="Times New Roman"/>
          <w:sz w:val="24"/>
          <w:szCs w:val="24"/>
        </w:rPr>
        <w:t xml:space="preserve"> that the </w:t>
      </w:r>
      <w:r>
        <w:rPr>
          <w:rFonts w:ascii="Times New Roman" w:hAnsi="Times New Roman" w:cs="Times New Roman"/>
          <w:sz w:val="24"/>
          <w:szCs w:val="24"/>
        </w:rPr>
        <w:t xml:space="preserve">Rules are made under the </w:t>
      </w:r>
      <w:r>
        <w:rPr>
          <w:rFonts w:ascii="Times New Roman" w:hAnsi="Times New Roman" w:cs="Times New Roman"/>
          <w:i/>
          <w:sz w:val="24"/>
          <w:szCs w:val="24"/>
        </w:rPr>
        <w:t>Employment Act 1988</w:t>
      </w:r>
      <w:r>
        <w:rPr>
          <w:rFonts w:ascii="Times New Roman" w:hAnsi="Times New Roman" w:cs="Times New Roman"/>
          <w:sz w:val="24"/>
          <w:szCs w:val="24"/>
        </w:rPr>
        <w:t xml:space="preserve"> (Norfolk Island) (the Act). </w:t>
      </w:r>
    </w:p>
    <w:p w14:paraId="664F0690" w14:textId="251C88FD" w:rsidR="00A908A8" w:rsidRPr="00997DE6" w:rsidRDefault="00A908A8" w:rsidP="00A908A8">
      <w:pPr>
        <w:keepNext/>
        <w:ind w:right="748"/>
        <w:rPr>
          <w:rFonts w:ascii="Times New Roman" w:hAnsi="Times New Roman" w:cs="Times New Roman"/>
          <w:sz w:val="24"/>
          <w:szCs w:val="24"/>
          <w:u w:val="single"/>
        </w:rPr>
      </w:pPr>
      <w:r w:rsidRPr="00997DE6">
        <w:rPr>
          <w:rFonts w:ascii="Times New Roman" w:hAnsi="Times New Roman" w:cs="Times New Roman"/>
          <w:sz w:val="24"/>
          <w:szCs w:val="24"/>
          <w:u w:val="single"/>
        </w:rPr>
        <w:t>Section 4—</w:t>
      </w:r>
      <w:r w:rsidR="004216BC">
        <w:rPr>
          <w:rFonts w:ascii="Times New Roman" w:hAnsi="Times New Roman" w:cs="Times New Roman"/>
          <w:sz w:val="24"/>
          <w:szCs w:val="24"/>
          <w:u w:val="single"/>
        </w:rPr>
        <w:t>Definitions</w:t>
      </w:r>
    </w:p>
    <w:p w14:paraId="34FA647A" w14:textId="631774A0" w:rsidR="00A908A8" w:rsidRDefault="00A908A8" w:rsidP="003A544C">
      <w:pPr>
        <w:ind w:right="748"/>
        <w:rPr>
          <w:rFonts w:ascii="Times New Roman" w:hAnsi="Times New Roman" w:cs="Times New Roman"/>
          <w:sz w:val="24"/>
          <w:szCs w:val="24"/>
        </w:rPr>
      </w:pPr>
      <w:r w:rsidRPr="00997DE6">
        <w:rPr>
          <w:rFonts w:ascii="Times New Roman" w:hAnsi="Times New Roman" w:cs="Times New Roman"/>
          <w:sz w:val="24"/>
          <w:szCs w:val="24"/>
        </w:rPr>
        <w:t>This section provide</w:t>
      </w:r>
      <w:r w:rsidR="000D4D5A" w:rsidRPr="00997DE6">
        <w:rPr>
          <w:rFonts w:ascii="Times New Roman" w:hAnsi="Times New Roman" w:cs="Times New Roman"/>
          <w:sz w:val="24"/>
          <w:szCs w:val="24"/>
        </w:rPr>
        <w:t>s</w:t>
      </w:r>
      <w:r w:rsidRPr="00997DE6">
        <w:rPr>
          <w:rFonts w:ascii="Times New Roman" w:hAnsi="Times New Roman" w:cs="Times New Roman"/>
          <w:sz w:val="24"/>
          <w:szCs w:val="24"/>
        </w:rPr>
        <w:t xml:space="preserve"> that</w:t>
      </w:r>
      <w:r w:rsidR="004216BC">
        <w:rPr>
          <w:rFonts w:ascii="Times New Roman" w:hAnsi="Times New Roman" w:cs="Times New Roman"/>
          <w:sz w:val="24"/>
          <w:szCs w:val="24"/>
        </w:rPr>
        <w:t xml:space="preserve"> in this instrument,</w:t>
      </w:r>
      <w:r w:rsidRPr="00997DE6">
        <w:rPr>
          <w:rFonts w:ascii="Times New Roman" w:hAnsi="Times New Roman" w:cs="Times New Roman"/>
          <w:sz w:val="24"/>
          <w:szCs w:val="24"/>
        </w:rPr>
        <w:t xml:space="preserve"> </w:t>
      </w:r>
      <w:r w:rsidR="004216BC" w:rsidRPr="004216BC">
        <w:rPr>
          <w:rFonts w:ascii="Times New Roman" w:hAnsi="Times New Roman" w:cs="Times New Roman"/>
          <w:b/>
          <w:i/>
          <w:sz w:val="24"/>
          <w:szCs w:val="24"/>
        </w:rPr>
        <w:t>Act</w:t>
      </w:r>
      <w:r w:rsidR="004216BC">
        <w:rPr>
          <w:rFonts w:ascii="Times New Roman" w:hAnsi="Times New Roman" w:cs="Times New Roman"/>
          <w:sz w:val="24"/>
          <w:szCs w:val="24"/>
        </w:rPr>
        <w:t xml:space="preserve"> means the </w:t>
      </w:r>
      <w:r w:rsidR="004216BC">
        <w:rPr>
          <w:rFonts w:ascii="Times New Roman" w:hAnsi="Times New Roman" w:cs="Times New Roman"/>
          <w:i/>
          <w:sz w:val="24"/>
          <w:szCs w:val="24"/>
        </w:rPr>
        <w:t>Employment Act 1988</w:t>
      </w:r>
      <w:r w:rsidR="004216BC">
        <w:rPr>
          <w:rFonts w:ascii="Times New Roman" w:hAnsi="Times New Roman" w:cs="Times New Roman"/>
          <w:sz w:val="24"/>
          <w:szCs w:val="24"/>
        </w:rPr>
        <w:t xml:space="preserve"> (Norfolk Island). </w:t>
      </w:r>
      <w:r w:rsidR="00184435">
        <w:rPr>
          <w:rFonts w:ascii="Times New Roman" w:hAnsi="Times New Roman" w:cs="Times New Roman"/>
          <w:sz w:val="24"/>
          <w:szCs w:val="24"/>
        </w:rPr>
        <w:t>The note explains a number of expressions used in the Rules are defined in the Act.</w:t>
      </w:r>
    </w:p>
    <w:p w14:paraId="6C974C52" w14:textId="64445959" w:rsidR="004216BC" w:rsidRPr="004216BC" w:rsidRDefault="004216BC" w:rsidP="003A544C">
      <w:pPr>
        <w:ind w:right="748"/>
        <w:rPr>
          <w:rFonts w:ascii="Times New Roman" w:hAnsi="Times New Roman" w:cs="Times New Roman"/>
          <w:sz w:val="24"/>
          <w:szCs w:val="24"/>
          <w:u w:val="single"/>
        </w:rPr>
      </w:pPr>
      <w:r w:rsidRPr="004216BC">
        <w:rPr>
          <w:rFonts w:ascii="Times New Roman" w:hAnsi="Times New Roman" w:cs="Times New Roman"/>
          <w:sz w:val="24"/>
          <w:szCs w:val="24"/>
          <w:u w:val="single"/>
        </w:rPr>
        <w:t>Section 5—Periodical compensation—loss or diminution of capacity to earn</w:t>
      </w:r>
    </w:p>
    <w:p w14:paraId="4B9F4738" w14:textId="77777777" w:rsidR="00C41C1E" w:rsidRDefault="004216BC" w:rsidP="003A544C">
      <w:pPr>
        <w:ind w:right="748"/>
        <w:rPr>
          <w:rFonts w:ascii="Times New Roman" w:hAnsi="Times New Roman" w:cs="Times New Roman"/>
          <w:sz w:val="24"/>
          <w:szCs w:val="24"/>
        </w:rPr>
      </w:pPr>
      <w:r>
        <w:rPr>
          <w:rFonts w:ascii="Times New Roman" w:hAnsi="Times New Roman" w:cs="Times New Roman"/>
          <w:sz w:val="24"/>
          <w:szCs w:val="24"/>
        </w:rPr>
        <w:t xml:space="preserve">Section 5 provides that for the purposes of subparagraph 30(4)(b)(i) of the Act, the amount of $3,000 is prescribed. </w:t>
      </w:r>
    </w:p>
    <w:p w14:paraId="5FB4EC27" w14:textId="77777777" w:rsidR="00C41C1E" w:rsidRDefault="004216BC" w:rsidP="003A544C">
      <w:pPr>
        <w:ind w:right="748"/>
        <w:rPr>
          <w:rFonts w:ascii="Times New Roman" w:hAnsi="Times New Roman" w:cs="Times New Roman"/>
          <w:sz w:val="24"/>
          <w:szCs w:val="24"/>
        </w:rPr>
      </w:pPr>
      <w:r>
        <w:rPr>
          <w:rFonts w:ascii="Times New Roman" w:hAnsi="Times New Roman" w:cs="Times New Roman"/>
          <w:sz w:val="24"/>
          <w:szCs w:val="24"/>
        </w:rPr>
        <w:t xml:space="preserve">Section 30 of the Act provides that where an employee suffers incapacity resulting in a loss or diminution of the employee’s capacity to earn, the employer shall pay to the employee periodical compensation in accordance with this section. </w:t>
      </w:r>
    </w:p>
    <w:p w14:paraId="2D2490B6" w14:textId="27AC428C" w:rsidR="004216BC" w:rsidRDefault="004216BC" w:rsidP="003A544C">
      <w:pPr>
        <w:ind w:right="748"/>
        <w:rPr>
          <w:rFonts w:ascii="Times New Roman" w:hAnsi="Times New Roman" w:cs="Times New Roman"/>
          <w:sz w:val="24"/>
          <w:szCs w:val="24"/>
        </w:rPr>
      </w:pPr>
      <w:r>
        <w:rPr>
          <w:rFonts w:ascii="Times New Roman" w:hAnsi="Times New Roman" w:cs="Times New Roman"/>
          <w:sz w:val="24"/>
          <w:szCs w:val="24"/>
        </w:rPr>
        <w:t xml:space="preserve">Subparagraph 30(4)(b)(i) provides that after the expiration of </w:t>
      </w:r>
      <w:r w:rsidR="00C41C1E">
        <w:rPr>
          <w:rFonts w:ascii="Times New Roman" w:hAnsi="Times New Roman" w:cs="Times New Roman"/>
          <w:sz w:val="24"/>
          <w:szCs w:val="24"/>
        </w:rPr>
        <w:t>the period referred to in paragraph 30(4)(a), compensation shall be fortnightly payments of an amount equal to the amount prescribed by the rules for the purposes of this subparagraph.</w:t>
      </w:r>
    </w:p>
    <w:p w14:paraId="5F5CBBF6" w14:textId="7C699B79" w:rsidR="00C41C1E" w:rsidRDefault="00C41C1E" w:rsidP="003A544C">
      <w:pPr>
        <w:ind w:right="748"/>
        <w:rPr>
          <w:rFonts w:ascii="Times New Roman" w:hAnsi="Times New Roman" w:cs="Times New Roman"/>
          <w:sz w:val="24"/>
          <w:szCs w:val="24"/>
        </w:rPr>
      </w:pPr>
      <w:r>
        <w:rPr>
          <w:rFonts w:ascii="Times New Roman" w:hAnsi="Times New Roman" w:cs="Times New Roman"/>
          <w:sz w:val="24"/>
          <w:szCs w:val="24"/>
        </w:rPr>
        <w:t>Subparagraph 30(4)(b)(ii) provides that where the amount the employee would have received had the employee not been suffering incapacity is less than the amount prescribed for the purposes of subparagraph 30(4)(b)(i) the compensation payable will be the lesser amount.</w:t>
      </w:r>
      <w:r w:rsidR="00815A41">
        <w:rPr>
          <w:rFonts w:ascii="Times New Roman" w:hAnsi="Times New Roman" w:cs="Times New Roman"/>
          <w:sz w:val="24"/>
          <w:szCs w:val="24"/>
        </w:rPr>
        <w:t xml:space="preserve"> </w:t>
      </w:r>
    </w:p>
    <w:p w14:paraId="4144A73C" w14:textId="6A558E0C" w:rsidR="00EF34A4" w:rsidRPr="00EF34A4" w:rsidRDefault="00EF34A4" w:rsidP="003A544C">
      <w:pPr>
        <w:ind w:right="748"/>
        <w:rPr>
          <w:rFonts w:ascii="Times New Roman" w:hAnsi="Times New Roman" w:cs="Times New Roman"/>
          <w:sz w:val="24"/>
          <w:szCs w:val="24"/>
          <w:u w:val="single"/>
        </w:rPr>
      </w:pPr>
      <w:r w:rsidRPr="00EF34A4">
        <w:rPr>
          <w:rFonts w:ascii="Times New Roman" w:hAnsi="Times New Roman" w:cs="Times New Roman"/>
          <w:sz w:val="24"/>
          <w:szCs w:val="24"/>
          <w:u w:val="single"/>
        </w:rPr>
        <w:t>Section 6—Compensation for permanent incapacity</w:t>
      </w:r>
    </w:p>
    <w:p w14:paraId="2E0CAFA7" w14:textId="12C58AEB" w:rsidR="00C41C1E" w:rsidRDefault="00EF34A4" w:rsidP="003A544C">
      <w:pPr>
        <w:ind w:right="748"/>
        <w:rPr>
          <w:rFonts w:ascii="Times New Roman" w:hAnsi="Times New Roman" w:cs="Times New Roman"/>
          <w:sz w:val="24"/>
          <w:szCs w:val="24"/>
        </w:rPr>
      </w:pPr>
      <w:r>
        <w:rPr>
          <w:rFonts w:ascii="Times New Roman" w:hAnsi="Times New Roman" w:cs="Times New Roman"/>
          <w:sz w:val="24"/>
          <w:szCs w:val="24"/>
        </w:rPr>
        <w:t xml:space="preserve">This section provides that for the purposes of paragraph 32B(2)(b) of the Act, the amount of $300,000 is prescribed. </w:t>
      </w:r>
    </w:p>
    <w:p w14:paraId="28FA9B1E" w14:textId="0AAF0ED3" w:rsidR="00EF34A4" w:rsidRDefault="00EF34A4" w:rsidP="003A544C">
      <w:pPr>
        <w:ind w:right="748"/>
        <w:rPr>
          <w:rFonts w:ascii="Times New Roman" w:hAnsi="Times New Roman" w:cs="Times New Roman"/>
          <w:sz w:val="24"/>
          <w:szCs w:val="24"/>
        </w:rPr>
      </w:pPr>
      <w:r>
        <w:rPr>
          <w:rFonts w:ascii="Times New Roman" w:hAnsi="Times New Roman" w:cs="Times New Roman"/>
          <w:sz w:val="24"/>
          <w:szCs w:val="24"/>
        </w:rPr>
        <w:t xml:space="preserve">Paragraph 32B(2)(b) provides that if the report of a permanent incapacity assessment indicates that the employee has suffered permanent incapacity with 90% or more permanent loss or impairment of bodily or mental function, the amount of lump sum compensation payable to the employee is </w:t>
      </w:r>
      <w:r w:rsidR="00815A41">
        <w:rPr>
          <w:rFonts w:ascii="Times New Roman" w:hAnsi="Times New Roman" w:cs="Times New Roman"/>
          <w:sz w:val="24"/>
          <w:szCs w:val="24"/>
        </w:rPr>
        <w:t>$300,000</w:t>
      </w:r>
      <w:r>
        <w:rPr>
          <w:rFonts w:ascii="Times New Roman" w:hAnsi="Times New Roman" w:cs="Times New Roman"/>
          <w:sz w:val="24"/>
          <w:szCs w:val="24"/>
        </w:rPr>
        <w:t>.</w:t>
      </w:r>
    </w:p>
    <w:p w14:paraId="3F6F0AE6" w14:textId="498C8284" w:rsidR="00EF34A4" w:rsidRPr="00EF34A4" w:rsidRDefault="00EF34A4" w:rsidP="00815A41">
      <w:pPr>
        <w:keepNext/>
        <w:ind w:right="748"/>
        <w:rPr>
          <w:rFonts w:ascii="Times New Roman" w:hAnsi="Times New Roman" w:cs="Times New Roman"/>
          <w:sz w:val="24"/>
          <w:szCs w:val="24"/>
          <w:u w:val="single"/>
        </w:rPr>
      </w:pPr>
      <w:r w:rsidRPr="00EF34A4">
        <w:rPr>
          <w:rFonts w:ascii="Times New Roman" w:hAnsi="Times New Roman" w:cs="Times New Roman"/>
          <w:sz w:val="24"/>
          <w:szCs w:val="24"/>
          <w:u w:val="single"/>
        </w:rPr>
        <w:lastRenderedPageBreak/>
        <w:t>Section 7—</w:t>
      </w:r>
      <w:r w:rsidR="00184435">
        <w:rPr>
          <w:rFonts w:ascii="Times New Roman" w:hAnsi="Times New Roman" w:cs="Times New Roman"/>
          <w:sz w:val="24"/>
          <w:szCs w:val="24"/>
          <w:u w:val="single"/>
        </w:rPr>
        <w:t>References to liability t</w:t>
      </w:r>
      <w:r w:rsidRPr="00EF34A4">
        <w:rPr>
          <w:rFonts w:ascii="Times New Roman" w:hAnsi="Times New Roman" w:cs="Times New Roman"/>
          <w:sz w:val="24"/>
          <w:szCs w:val="24"/>
          <w:u w:val="single"/>
        </w:rPr>
        <w:t xml:space="preserve">o pay compensation </w:t>
      </w:r>
    </w:p>
    <w:p w14:paraId="40E5F6B6" w14:textId="1240BC9B" w:rsidR="004216BC" w:rsidRDefault="00EF34A4" w:rsidP="003A544C">
      <w:pPr>
        <w:ind w:right="748"/>
        <w:rPr>
          <w:rFonts w:ascii="Times New Roman" w:hAnsi="Times New Roman" w:cs="Times New Roman"/>
          <w:sz w:val="24"/>
          <w:szCs w:val="24"/>
        </w:rPr>
      </w:pPr>
      <w:r w:rsidRPr="00EF34A4">
        <w:rPr>
          <w:rFonts w:ascii="Times New Roman" w:hAnsi="Times New Roman" w:cs="Times New Roman"/>
          <w:sz w:val="24"/>
          <w:szCs w:val="24"/>
        </w:rPr>
        <w:t xml:space="preserve">Section </w:t>
      </w:r>
      <w:r>
        <w:rPr>
          <w:rFonts w:ascii="Times New Roman" w:hAnsi="Times New Roman" w:cs="Times New Roman"/>
          <w:sz w:val="24"/>
          <w:szCs w:val="24"/>
        </w:rPr>
        <w:t xml:space="preserve">7 provides that for the purposes of paragraph 37AA(b) of the Act, the amount of $2,000 is prescribed. Paragraph 37AA(b) provides that in relation to each claim for compensation, an amount equal to the prescribed amount is not </w:t>
      </w:r>
      <w:r w:rsidR="00AA26E4">
        <w:rPr>
          <w:rFonts w:ascii="Times New Roman" w:hAnsi="Times New Roman" w:cs="Times New Roman"/>
          <w:sz w:val="24"/>
          <w:szCs w:val="24"/>
        </w:rPr>
        <w:t>referenced</w:t>
      </w:r>
      <w:r>
        <w:rPr>
          <w:rFonts w:ascii="Times New Roman" w:hAnsi="Times New Roman" w:cs="Times New Roman"/>
          <w:sz w:val="24"/>
          <w:szCs w:val="24"/>
        </w:rPr>
        <w:t xml:space="preserve"> in the employer’s liability to pay compensation.</w:t>
      </w:r>
    </w:p>
    <w:p w14:paraId="59781951" w14:textId="61689B28" w:rsidR="00AA26E4" w:rsidRDefault="00AA26E4" w:rsidP="003A544C">
      <w:pPr>
        <w:ind w:right="748"/>
        <w:rPr>
          <w:rFonts w:ascii="Times New Roman" w:hAnsi="Times New Roman" w:cs="Times New Roman"/>
          <w:sz w:val="24"/>
          <w:szCs w:val="24"/>
          <w:u w:val="single"/>
        </w:rPr>
      </w:pPr>
      <w:r w:rsidRPr="00AA26E4">
        <w:rPr>
          <w:rFonts w:ascii="Times New Roman" w:hAnsi="Times New Roman" w:cs="Times New Roman"/>
          <w:sz w:val="24"/>
          <w:szCs w:val="24"/>
          <w:u w:val="single"/>
        </w:rPr>
        <w:t>Section 8—Membership of public scheme</w:t>
      </w:r>
    </w:p>
    <w:p w14:paraId="05152DF8" w14:textId="574E401C" w:rsidR="00AA26E4" w:rsidRDefault="00AA26E4" w:rsidP="00AA26E4">
      <w:pPr>
        <w:spacing w:after="120"/>
        <w:ind w:right="748"/>
        <w:rPr>
          <w:rFonts w:ascii="Times New Roman" w:hAnsi="Times New Roman" w:cs="Times New Roman"/>
          <w:sz w:val="24"/>
          <w:szCs w:val="24"/>
        </w:rPr>
      </w:pPr>
      <w:r>
        <w:rPr>
          <w:rFonts w:ascii="Times New Roman" w:hAnsi="Times New Roman" w:cs="Times New Roman"/>
          <w:sz w:val="24"/>
          <w:szCs w:val="24"/>
        </w:rPr>
        <w:t>Subsection 8(1) provides that for the purposes of paragraph 39B(4)(a) of the Act, the matters the Employment Liaison Officer must have regard to in deciding whether to grant an application by an employer to become a member of a public scheme are whether, on account of any or all of the following:</w:t>
      </w:r>
    </w:p>
    <w:p w14:paraId="7DDEA6A7" w14:textId="3BD2C21C" w:rsidR="00AA26E4" w:rsidRPr="00AA26E4" w:rsidRDefault="00AA26E4" w:rsidP="00160E2F">
      <w:pPr>
        <w:pStyle w:val="ListParagraph"/>
        <w:numPr>
          <w:ilvl w:val="0"/>
          <w:numId w:val="30"/>
        </w:numPr>
        <w:ind w:right="748"/>
      </w:pPr>
      <w:r>
        <w:t>t</w:t>
      </w:r>
      <w:r w:rsidRPr="00AA26E4">
        <w:t>he employer’s accident history;</w:t>
      </w:r>
    </w:p>
    <w:p w14:paraId="53C31AE3" w14:textId="5108E90D" w:rsidR="00AA26E4" w:rsidRPr="00AA26E4" w:rsidRDefault="00AA26E4" w:rsidP="00160E2F">
      <w:pPr>
        <w:pStyle w:val="ListParagraph"/>
        <w:numPr>
          <w:ilvl w:val="0"/>
          <w:numId w:val="30"/>
        </w:numPr>
        <w:ind w:right="748"/>
      </w:pPr>
      <w:r>
        <w:t>t</w:t>
      </w:r>
      <w:r w:rsidRPr="00AA26E4">
        <w:t>he emp</w:t>
      </w:r>
      <w:r>
        <w:t>l</w:t>
      </w:r>
      <w:r w:rsidRPr="00AA26E4">
        <w:t>oyer’s first-aid facilities;</w:t>
      </w:r>
    </w:p>
    <w:p w14:paraId="3A6FD167" w14:textId="77777777" w:rsidR="00160E2F" w:rsidRDefault="00AA26E4" w:rsidP="00160E2F">
      <w:pPr>
        <w:pStyle w:val="ListParagraph"/>
        <w:numPr>
          <w:ilvl w:val="0"/>
          <w:numId w:val="30"/>
        </w:numPr>
        <w:ind w:left="1434" w:right="748" w:hanging="357"/>
        <w:contextualSpacing w:val="0"/>
      </w:pPr>
      <w:r>
        <w:t>t</w:t>
      </w:r>
      <w:r w:rsidRPr="00AA26E4">
        <w:t xml:space="preserve">he employer’s accident prevention awareness; </w:t>
      </w:r>
    </w:p>
    <w:p w14:paraId="64428C08" w14:textId="6A618673" w:rsidR="00AA26E4" w:rsidRPr="00AA26E4" w:rsidRDefault="00AA26E4" w:rsidP="00160E2F">
      <w:pPr>
        <w:pStyle w:val="ListParagraph"/>
        <w:numPr>
          <w:ilvl w:val="0"/>
          <w:numId w:val="30"/>
        </w:numPr>
        <w:spacing w:after="240"/>
        <w:ind w:left="1434" w:right="748" w:hanging="357"/>
        <w:contextualSpacing w:val="0"/>
      </w:pPr>
      <w:r w:rsidRPr="00AA26E4">
        <w:t>the employer’s standard of administration</w:t>
      </w:r>
      <w:r>
        <w:t>;</w:t>
      </w:r>
    </w:p>
    <w:p w14:paraId="3F86ECB5" w14:textId="07A6A36C" w:rsidR="00AA26E4" w:rsidRDefault="00AA26E4" w:rsidP="003A544C">
      <w:pPr>
        <w:ind w:right="748"/>
        <w:rPr>
          <w:rFonts w:ascii="Times New Roman" w:hAnsi="Times New Roman" w:cs="Times New Roman"/>
          <w:sz w:val="24"/>
          <w:szCs w:val="24"/>
        </w:rPr>
      </w:pPr>
      <w:r>
        <w:rPr>
          <w:rFonts w:ascii="Times New Roman" w:hAnsi="Times New Roman" w:cs="Times New Roman"/>
          <w:sz w:val="24"/>
          <w:szCs w:val="24"/>
        </w:rPr>
        <w:t>the claims that may arise in respect of that employer would be likely to prejudice the operation of the public scheme so as to require higher membership fees for employers.</w:t>
      </w:r>
    </w:p>
    <w:p w14:paraId="28024937" w14:textId="0C64F59D" w:rsidR="00AA26E4" w:rsidRDefault="00AA26E4" w:rsidP="003A544C">
      <w:pPr>
        <w:ind w:right="748"/>
        <w:rPr>
          <w:rFonts w:ascii="Times New Roman" w:hAnsi="Times New Roman" w:cs="Times New Roman"/>
          <w:sz w:val="24"/>
          <w:szCs w:val="24"/>
        </w:rPr>
      </w:pPr>
      <w:r>
        <w:rPr>
          <w:rFonts w:ascii="Times New Roman" w:hAnsi="Times New Roman" w:cs="Times New Roman"/>
          <w:sz w:val="24"/>
          <w:szCs w:val="24"/>
        </w:rPr>
        <w:t>Subsection 8(2) provides that for the purposes of subsection 39B(5) of the Act, the membership fee that is payable by an employer is an amount calculated at the rate of 30 cents for each hour worked by each employee of the employer during the period in respect of which the employer is a member of the scheme.</w:t>
      </w:r>
      <w:r w:rsidR="00815A41">
        <w:rPr>
          <w:rFonts w:ascii="Times New Roman" w:hAnsi="Times New Roman" w:cs="Times New Roman"/>
          <w:sz w:val="24"/>
          <w:szCs w:val="24"/>
        </w:rPr>
        <w:t xml:space="preserve"> This fee is the same as the fee which is currently payable by employers.</w:t>
      </w:r>
    </w:p>
    <w:p w14:paraId="21457A25" w14:textId="44382423" w:rsidR="00AA26E4" w:rsidRPr="00161E9D" w:rsidRDefault="00161E9D" w:rsidP="003A544C">
      <w:pPr>
        <w:ind w:right="748"/>
        <w:rPr>
          <w:rFonts w:ascii="Times New Roman" w:hAnsi="Times New Roman" w:cs="Times New Roman"/>
          <w:sz w:val="24"/>
          <w:szCs w:val="24"/>
          <w:u w:val="single"/>
        </w:rPr>
      </w:pPr>
      <w:r w:rsidRPr="00161E9D">
        <w:rPr>
          <w:rFonts w:ascii="Times New Roman" w:hAnsi="Times New Roman" w:cs="Times New Roman"/>
          <w:sz w:val="24"/>
          <w:szCs w:val="24"/>
          <w:u w:val="single"/>
        </w:rPr>
        <w:t>Section 9—Independent medical examinations</w:t>
      </w:r>
    </w:p>
    <w:p w14:paraId="38CF1D7E" w14:textId="0A8F7CF9" w:rsidR="00161E9D" w:rsidRDefault="00161E9D" w:rsidP="003A544C">
      <w:pPr>
        <w:ind w:right="748"/>
        <w:rPr>
          <w:rFonts w:ascii="Times New Roman" w:hAnsi="Times New Roman" w:cs="Times New Roman"/>
          <w:sz w:val="24"/>
          <w:szCs w:val="24"/>
        </w:rPr>
      </w:pPr>
      <w:r>
        <w:rPr>
          <w:rFonts w:ascii="Times New Roman" w:hAnsi="Times New Roman" w:cs="Times New Roman"/>
          <w:sz w:val="24"/>
          <w:szCs w:val="24"/>
        </w:rPr>
        <w:t>This section provides that for the purposes of subsection 47A(6) of the Act, an employee must not be required to undergo an independent medical examination at more frequent intervals than a fortnight.</w:t>
      </w:r>
    </w:p>
    <w:p w14:paraId="2FDEA663" w14:textId="0139B19F" w:rsidR="00161E9D" w:rsidRDefault="00161E9D" w:rsidP="003A544C">
      <w:pPr>
        <w:ind w:right="748"/>
        <w:rPr>
          <w:rFonts w:ascii="Times New Roman" w:hAnsi="Times New Roman" w:cs="Times New Roman"/>
          <w:sz w:val="24"/>
          <w:szCs w:val="24"/>
        </w:rPr>
      </w:pPr>
      <w:r>
        <w:rPr>
          <w:rFonts w:ascii="Times New Roman" w:hAnsi="Times New Roman" w:cs="Times New Roman"/>
          <w:sz w:val="24"/>
          <w:szCs w:val="24"/>
        </w:rPr>
        <w:t xml:space="preserve">Section 47A of the Act provides for the Employment Liaison Officer to make reasonable arrangements for a registered medical practitioner to undertake a medical examination of the employee in relation to an injury or condition in relation to which a claim for compensation has been made. </w:t>
      </w:r>
      <w:r w:rsidR="00815A41">
        <w:rPr>
          <w:rFonts w:ascii="Times New Roman" w:hAnsi="Times New Roman" w:cs="Times New Roman"/>
          <w:sz w:val="24"/>
          <w:szCs w:val="24"/>
        </w:rPr>
        <w:t xml:space="preserve">Section 9 of the Rules limits the frequency </w:t>
      </w:r>
      <w:r w:rsidR="00C64C14">
        <w:rPr>
          <w:rFonts w:ascii="Times New Roman" w:hAnsi="Times New Roman" w:cs="Times New Roman"/>
          <w:sz w:val="24"/>
          <w:szCs w:val="24"/>
        </w:rPr>
        <w:t xml:space="preserve">of the </w:t>
      </w:r>
      <w:r w:rsidR="00815A41">
        <w:rPr>
          <w:rFonts w:ascii="Times New Roman" w:hAnsi="Times New Roman" w:cs="Times New Roman"/>
          <w:sz w:val="24"/>
          <w:szCs w:val="24"/>
        </w:rPr>
        <w:t>examinations</w:t>
      </w:r>
      <w:r w:rsidR="00C64C14">
        <w:rPr>
          <w:rFonts w:ascii="Times New Roman" w:hAnsi="Times New Roman" w:cs="Times New Roman"/>
          <w:sz w:val="24"/>
          <w:szCs w:val="24"/>
        </w:rPr>
        <w:t xml:space="preserve"> that can be required</w:t>
      </w:r>
      <w:r w:rsidR="00815A41">
        <w:rPr>
          <w:rFonts w:ascii="Times New Roman" w:hAnsi="Times New Roman" w:cs="Times New Roman"/>
          <w:sz w:val="24"/>
          <w:szCs w:val="24"/>
        </w:rPr>
        <w:t>.</w:t>
      </w:r>
    </w:p>
    <w:p w14:paraId="44511CD4" w14:textId="67B3D8F4" w:rsidR="00161E9D" w:rsidRPr="00161E9D" w:rsidRDefault="00161E9D" w:rsidP="003A544C">
      <w:pPr>
        <w:ind w:right="748"/>
        <w:rPr>
          <w:rFonts w:ascii="Times New Roman" w:hAnsi="Times New Roman" w:cs="Times New Roman"/>
          <w:sz w:val="24"/>
          <w:szCs w:val="24"/>
          <w:u w:val="single"/>
        </w:rPr>
      </w:pPr>
      <w:r w:rsidRPr="00161E9D">
        <w:rPr>
          <w:rFonts w:ascii="Times New Roman" w:hAnsi="Times New Roman" w:cs="Times New Roman"/>
          <w:sz w:val="24"/>
          <w:szCs w:val="24"/>
          <w:u w:val="single"/>
        </w:rPr>
        <w:t>Section 10—Record-keeping and notification requirements</w:t>
      </w:r>
    </w:p>
    <w:p w14:paraId="7996FC1A" w14:textId="397FB3F8" w:rsidR="00161E9D" w:rsidRDefault="00161E9D" w:rsidP="003A544C">
      <w:pPr>
        <w:ind w:right="748"/>
        <w:rPr>
          <w:rFonts w:ascii="Times New Roman" w:hAnsi="Times New Roman" w:cs="Times New Roman"/>
          <w:sz w:val="24"/>
          <w:szCs w:val="24"/>
        </w:rPr>
      </w:pPr>
      <w:r>
        <w:rPr>
          <w:rFonts w:ascii="Times New Roman" w:hAnsi="Times New Roman" w:cs="Times New Roman"/>
          <w:sz w:val="24"/>
          <w:szCs w:val="24"/>
        </w:rPr>
        <w:t>Section 10 provides that for the purposes of subsection 53(2) of the Act records about employees’ first-aid training, injuries arising out of or suffered by employees in the course of employment and any information given to the Minister in relation to the death or permanent incapacity of an employee must be kept. The employer must keep these records for the duration of the employee’s employment and, if the employee ceases to be employed, for 3 years beginning on the day the employment ceased.</w:t>
      </w:r>
    </w:p>
    <w:p w14:paraId="732810A0" w14:textId="39D042B2" w:rsidR="00161E9D" w:rsidRDefault="00161E9D" w:rsidP="003A544C">
      <w:pPr>
        <w:ind w:right="748"/>
        <w:rPr>
          <w:rFonts w:ascii="Times New Roman" w:hAnsi="Times New Roman" w:cs="Times New Roman"/>
          <w:sz w:val="24"/>
          <w:szCs w:val="24"/>
        </w:rPr>
      </w:pPr>
      <w:r>
        <w:rPr>
          <w:rFonts w:ascii="Times New Roman" w:hAnsi="Times New Roman" w:cs="Times New Roman"/>
          <w:sz w:val="24"/>
          <w:szCs w:val="24"/>
        </w:rPr>
        <w:t>Subsection 10(</w:t>
      </w:r>
      <w:r w:rsidR="00C64C14">
        <w:rPr>
          <w:rFonts w:ascii="Times New Roman" w:hAnsi="Times New Roman" w:cs="Times New Roman"/>
          <w:sz w:val="24"/>
          <w:szCs w:val="24"/>
        </w:rPr>
        <w:t>2</w:t>
      </w:r>
      <w:r>
        <w:rPr>
          <w:rFonts w:ascii="Times New Roman" w:hAnsi="Times New Roman" w:cs="Times New Roman"/>
          <w:sz w:val="24"/>
          <w:szCs w:val="24"/>
        </w:rPr>
        <w:t>) prescribes the form in Schedule 1 to the Rules, which is to be used for reporting an accident to the Minister, as required by subsection 53(3) of the Act.</w:t>
      </w:r>
    </w:p>
    <w:p w14:paraId="66314AD7" w14:textId="74C10F0E" w:rsidR="00161E9D" w:rsidRPr="00815A41" w:rsidRDefault="00815A41" w:rsidP="003A544C">
      <w:pPr>
        <w:ind w:right="748"/>
        <w:rPr>
          <w:rFonts w:ascii="Times New Roman" w:hAnsi="Times New Roman" w:cs="Times New Roman"/>
          <w:sz w:val="24"/>
          <w:szCs w:val="24"/>
          <w:u w:val="single"/>
        </w:rPr>
      </w:pPr>
      <w:r w:rsidRPr="00815A41">
        <w:rPr>
          <w:rFonts w:ascii="Times New Roman" w:hAnsi="Times New Roman" w:cs="Times New Roman"/>
          <w:sz w:val="24"/>
          <w:szCs w:val="24"/>
          <w:u w:val="single"/>
        </w:rPr>
        <w:lastRenderedPageBreak/>
        <w:t>Section 11—Internal review—period for making determination</w:t>
      </w:r>
    </w:p>
    <w:p w14:paraId="2D6B8DF0" w14:textId="15BAE258" w:rsidR="00815A41" w:rsidRDefault="00815A41" w:rsidP="003A544C">
      <w:pPr>
        <w:ind w:right="748"/>
        <w:rPr>
          <w:rFonts w:ascii="Times New Roman" w:hAnsi="Times New Roman" w:cs="Times New Roman"/>
          <w:sz w:val="24"/>
          <w:szCs w:val="24"/>
        </w:rPr>
      </w:pPr>
      <w:r>
        <w:rPr>
          <w:rFonts w:ascii="Times New Roman" w:hAnsi="Times New Roman" w:cs="Times New Roman"/>
          <w:sz w:val="24"/>
          <w:szCs w:val="24"/>
        </w:rPr>
        <w:t>This section provides that for the purposes of subsection 67(1) of the Act, the period of 14 days</w:t>
      </w:r>
      <w:r w:rsidR="00184435">
        <w:rPr>
          <w:rFonts w:ascii="Times New Roman" w:hAnsi="Times New Roman" w:cs="Times New Roman"/>
          <w:sz w:val="24"/>
          <w:szCs w:val="24"/>
        </w:rPr>
        <w:t xml:space="preserve"> starting on the day the application is made</w:t>
      </w:r>
      <w:r>
        <w:rPr>
          <w:rFonts w:ascii="Times New Roman" w:hAnsi="Times New Roman" w:cs="Times New Roman"/>
          <w:sz w:val="24"/>
          <w:szCs w:val="24"/>
        </w:rPr>
        <w:t xml:space="preserve"> is prescribed.</w:t>
      </w:r>
    </w:p>
    <w:p w14:paraId="1A547966" w14:textId="490CE008" w:rsidR="00815A41" w:rsidRDefault="00815A41" w:rsidP="003A544C">
      <w:pPr>
        <w:ind w:right="748"/>
        <w:rPr>
          <w:rFonts w:ascii="Times New Roman" w:hAnsi="Times New Roman" w:cs="Times New Roman"/>
          <w:sz w:val="24"/>
          <w:szCs w:val="24"/>
        </w:rPr>
      </w:pPr>
      <w:r>
        <w:rPr>
          <w:rFonts w:ascii="Times New Roman" w:hAnsi="Times New Roman" w:cs="Times New Roman"/>
          <w:sz w:val="24"/>
          <w:szCs w:val="24"/>
        </w:rPr>
        <w:t>Subsection 67(1) of the Act requires a written determination in relation to an application for an internal review of a claim for compensation or other matter arising under Part 3 of the Act to be made within the period prescribed by the Rules. This means the written determination must be made within 14 days</w:t>
      </w:r>
      <w:r w:rsidR="00184435">
        <w:rPr>
          <w:rFonts w:ascii="Times New Roman" w:hAnsi="Times New Roman" w:cs="Times New Roman"/>
          <w:sz w:val="24"/>
          <w:szCs w:val="24"/>
        </w:rPr>
        <w:t xml:space="preserve"> of the application being made</w:t>
      </w:r>
      <w:r>
        <w:rPr>
          <w:rFonts w:ascii="Times New Roman" w:hAnsi="Times New Roman" w:cs="Times New Roman"/>
          <w:sz w:val="24"/>
          <w:szCs w:val="24"/>
        </w:rPr>
        <w:t>.</w:t>
      </w:r>
    </w:p>
    <w:p w14:paraId="09DAC1F0" w14:textId="2DC44FC2" w:rsidR="00815A41" w:rsidRPr="00815A41" w:rsidRDefault="00815A41" w:rsidP="003A544C">
      <w:pPr>
        <w:ind w:right="748"/>
        <w:rPr>
          <w:rFonts w:ascii="Times New Roman" w:hAnsi="Times New Roman" w:cs="Times New Roman"/>
          <w:sz w:val="24"/>
          <w:szCs w:val="24"/>
          <w:u w:val="single"/>
        </w:rPr>
      </w:pPr>
      <w:r w:rsidRPr="00815A41">
        <w:rPr>
          <w:rFonts w:ascii="Times New Roman" w:hAnsi="Times New Roman" w:cs="Times New Roman"/>
          <w:sz w:val="24"/>
          <w:szCs w:val="24"/>
          <w:u w:val="single"/>
        </w:rPr>
        <w:t xml:space="preserve">Section 12—Application—record-keeping and notification requirements </w:t>
      </w:r>
    </w:p>
    <w:p w14:paraId="5BD35BEA" w14:textId="68019517" w:rsidR="00815A41" w:rsidRDefault="00815A41" w:rsidP="003A544C">
      <w:pPr>
        <w:ind w:right="748"/>
        <w:rPr>
          <w:rFonts w:ascii="Times New Roman" w:hAnsi="Times New Roman" w:cs="Times New Roman"/>
          <w:sz w:val="24"/>
          <w:szCs w:val="24"/>
        </w:rPr>
      </w:pPr>
      <w:r>
        <w:rPr>
          <w:rFonts w:ascii="Times New Roman" w:hAnsi="Times New Roman" w:cs="Times New Roman"/>
          <w:sz w:val="24"/>
          <w:szCs w:val="24"/>
        </w:rPr>
        <w:t>Section 12 provides for section 10</w:t>
      </w:r>
      <w:r w:rsidR="00C64C14">
        <w:rPr>
          <w:rFonts w:ascii="Times New Roman" w:hAnsi="Times New Roman" w:cs="Times New Roman"/>
          <w:sz w:val="24"/>
          <w:szCs w:val="24"/>
        </w:rPr>
        <w:t>,</w:t>
      </w:r>
      <w:r>
        <w:rPr>
          <w:rFonts w:ascii="Times New Roman" w:hAnsi="Times New Roman" w:cs="Times New Roman"/>
          <w:sz w:val="24"/>
          <w:szCs w:val="24"/>
        </w:rPr>
        <w:t xml:space="preserve"> </w:t>
      </w:r>
      <w:r w:rsidR="00C64C14">
        <w:rPr>
          <w:rFonts w:ascii="Times New Roman" w:hAnsi="Times New Roman" w:cs="Times New Roman"/>
          <w:sz w:val="24"/>
          <w:szCs w:val="24"/>
        </w:rPr>
        <w:t xml:space="preserve">in relation to record-keeping, </w:t>
      </w:r>
      <w:r>
        <w:rPr>
          <w:rFonts w:ascii="Times New Roman" w:hAnsi="Times New Roman" w:cs="Times New Roman"/>
          <w:sz w:val="24"/>
          <w:szCs w:val="24"/>
        </w:rPr>
        <w:t xml:space="preserve">to apply </w:t>
      </w:r>
      <w:r w:rsidR="00C64C14">
        <w:rPr>
          <w:rFonts w:ascii="Times New Roman" w:hAnsi="Times New Roman" w:cs="Times New Roman"/>
          <w:sz w:val="24"/>
          <w:szCs w:val="24"/>
        </w:rPr>
        <w:t>if the giving of the training, occurrence of the injury or provision of the information occurs within 3 years before the commencement of this section, or after the commencement of this section. This preserves the existing requirement to keep records for 3 years. It is therefore not retrospective.</w:t>
      </w:r>
    </w:p>
    <w:p w14:paraId="1D0BE194" w14:textId="2A594E12" w:rsidR="00C64C14" w:rsidRPr="00C64C14" w:rsidRDefault="00C64C14" w:rsidP="003A544C">
      <w:pPr>
        <w:ind w:right="748"/>
        <w:rPr>
          <w:rFonts w:ascii="Times New Roman" w:hAnsi="Times New Roman" w:cs="Times New Roman"/>
          <w:sz w:val="24"/>
          <w:szCs w:val="24"/>
          <w:u w:val="single"/>
        </w:rPr>
      </w:pPr>
      <w:r w:rsidRPr="00C64C14">
        <w:rPr>
          <w:rFonts w:ascii="Times New Roman" w:hAnsi="Times New Roman" w:cs="Times New Roman"/>
          <w:sz w:val="24"/>
          <w:szCs w:val="24"/>
          <w:u w:val="single"/>
        </w:rPr>
        <w:t>Schedule 1—Form</w:t>
      </w:r>
    </w:p>
    <w:p w14:paraId="3F14D7BD" w14:textId="3F9FFDE3" w:rsidR="00C64C14" w:rsidRPr="00C64C14" w:rsidRDefault="00C64C14" w:rsidP="003A544C">
      <w:pPr>
        <w:ind w:right="748"/>
        <w:rPr>
          <w:rFonts w:ascii="Times New Roman" w:hAnsi="Times New Roman" w:cs="Times New Roman"/>
          <w:sz w:val="24"/>
          <w:szCs w:val="24"/>
          <w:u w:val="single"/>
        </w:rPr>
      </w:pPr>
      <w:r w:rsidRPr="00C64C14">
        <w:rPr>
          <w:rFonts w:ascii="Times New Roman" w:hAnsi="Times New Roman" w:cs="Times New Roman"/>
          <w:sz w:val="24"/>
          <w:szCs w:val="24"/>
          <w:u w:val="single"/>
        </w:rPr>
        <w:t>Form 1—Accident report</w:t>
      </w:r>
    </w:p>
    <w:p w14:paraId="10767371" w14:textId="6593645F" w:rsidR="00815A41" w:rsidRDefault="00C64C14" w:rsidP="003A544C">
      <w:pPr>
        <w:ind w:right="748"/>
        <w:rPr>
          <w:rFonts w:ascii="Times New Roman" w:hAnsi="Times New Roman" w:cs="Times New Roman"/>
          <w:sz w:val="24"/>
          <w:szCs w:val="24"/>
        </w:rPr>
      </w:pPr>
      <w:r>
        <w:rPr>
          <w:rFonts w:ascii="Times New Roman" w:hAnsi="Times New Roman" w:cs="Times New Roman"/>
          <w:sz w:val="24"/>
          <w:szCs w:val="24"/>
        </w:rPr>
        <w:t xml:space="preserve">This form is prescribed by section 10(2) of the Rules for the purpose of subsection 53(3) of the </w:t>
      </w:r>
      <w:bookmarkStart w:id="0" w:name="_GoBack"/>
      <w:bookmarkEnd w:id="0"/>
      <w:r>
        <w:rPr>
          <w:rFonts w:ascii="Times New Roman" w:hAnsi="Times New Roman" w:cs="Times New Roman"/>
          <w:sz w:val="24"/>
          <w:szCs w:val="24"/>
        </w:rPr>
        <w:t>Act. This form must be completed by an employer when an employee suffers death or permanent incapacity arising out of, or in the course of, the employment.</w:t>
      </w:r>
    </w:p>
    <w:p w14:paraId="2F8D8723" w14:textId="77777777" w:rsidR="00815A41" w:rsidRDefault="00815A41" w:rsidP="003A544C">
      <w:pPr>
        <w:ind w:right="748"/>
        <w:rPr>
          <w:rFonts w:ascii="Times New Roman" w:hAnsi="Times New Roman" w:cs="Times New Roman"/>
          <w:sz w:val="24"/>
          <w:szCs w:val="24"/>
        </w:rPr>
      </w:pPr>
    </w:p>
    <w:p w14:paraId="045B2C5F" w14:textId="7F465002" w:rsidR="00161E9D" w:rsidRDefault="00161E9D" w:rsidP="003A544C">
      <w:pPr>
        <w:ind w:right="748"/>
        <w:rPr>
          <w:rFonts w:ascii="Times New Roman" w:hAnsi="Times New Roman" w:cs="Times New Roman"/>
          <w:sz w:val="24"/>
          <w:szCs w:val="24"/>
        </w:rPr>
      </w:pPr>
    </w:p>
    <w:p w14:paraId="47786386" w14:textId="46371F0E" w:rsidR="00161E9D" w:rsidRDefault="00161E9D" w:rsidP="003A544C">
      <w:pPr>
        <w:ind w:right="748"/>
        <w:rPr>
          <w:rFonts w:ascii="Times New Roman" w:hAnsi="Times New Roman" w:cs="Times New Roman"/>
          <w:sz w:val="24"/>
          <w:szCs w:val="24"/>
        </w:rPr>
      </w:pPr>
    </w:p>
    <w:p w14:paraId="4BAF3720" w14:textId="2BB4F5A9" w:rsidR="00161E9D" w:rsidRDefault="00161E9D" w:rsidP="003A544C">
      <w:pPr>
        <w:ind w:right="748"/>
        <w:rPr>
          <w:rFonts w:ascii="Times New Roman" w:hAnsi="Times New Roman" w:cs="Times New Roman"/>
          <w:sz w:val="24"/>
          <w:szCs w:val="24"/>
        </w:rPr>
      </w:pPr>
    </w:p>
    <w:p w14:paraId="58411342" w14:textId="7A94F2CE" w:rsidR="00161E9D" w:rsidRDefault="00161E9D" w:rsidP="003A544C">
      <w:pPr>
        <w:ind w:right="748"/>
        <w:rPr>
          <w:rFonts w:ascii="Times New Roman" w:hAnsi="Times New Roman" w:cs="Times New Roman"/>
          <w:sz w:val="24"/>
          <w:szCs w:val="24"/>
        </w:rPr>
      </w:pPr>
    </w:p>
    <w:p w14:paraId="3F33CC43" w14:textId="35054D3B" w:rsidR="00161E9D" w:rsidRDefault="00161E9D" w:rsidP="003A544C">
      <w:pPr>
        <w:ind w:right="748"/>
        <w:rPr>
          <w:rFonts w:ascii="Times New Roman" w:hAnsi="Times New Roman" w:cs="Times New Roman"/>
          <w:sz w:val="24"/>
          <w:szCs w:val="24"/>
        </w:rPr>
      </w:pPr>
    </w:p>
    <w:p w14:paraId="277096DE" w14:textId="21AA7F34" w:rsidR="00161E9D" w:rsidRDefault="00161E9D" w:rsidP="003A544C">
      <w:pPr>
        <w:ind w:right="748"/>
        <w:rPr>
          <w:rFonts w:ascii="Times New Roman" w:hAnsi="Times New Roman" w:cs="Times New Roman"/>
          <w:sz w:val="24"/>
          <w:szCs w:val="24"/>
        </w:rPr>
      </w:pPr>
    </w:p>
    <w:p w14:paraId="24DEBAD8" w14:textId="77777777" w:rsidR="00161E9D" w:rsidRPr="00EF34A4" w:rsidRDefault="00161E9D" w:rsidP="003A544C">
      <w:pPr>
        <w:ind w:right="748"/>
        <w:rPr>
          <w:rFonts w:ascii="Times New Roman" w:hAnsi="Times New Roman" w:cs="Times New Roman"/>
          <w:sz w:val="24"/>
          <w:szCs w:val="24"/>
        </w:rPr>
      </w:pPr>
    </w:p>
    <w:sectPr w:rsidR="00161E9D" w:rsidRPr="00EF34A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98109" w14:textId="77777777" w:rsidR="004216BC" w:rsidRDefault="004216BC" w:rsidP="0017364E">
      <w:pPr>
        <w:spacing w:after="0" w:line="240" w:lineRule="auto"/>
      </w:pPr>
      <w:r>
        <w:separator/>
      </w:r>
    </w:p>
  </w:endnote>
  <w:endnote w:type="continuationSeparator" w:id="0">
    <w:p w14:paraId="4BF53112" w14:textId="77777777" w:rsidR="004216BC" w:rsidRDefault="004216BC" w:rsidP="0017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077281"/>
      <w:docPartObj>
        <w:docPartGallery w:val="Page Numbers (Bottom of Page)"/>
        <w:docPartUnique/>
      </w:docPartObj>
    </w:sdtPr>
    <w:sdtEndPr>
      <w:rPr>
        <w:noProof/>
      </w:rPr>
    </w:sdtEndPr>
    <w:sdtContent>
      <w:p w14:paraId="148CD5E7" w14:textId="4A8CFE00" w:rsidR="004216BC" w:rsidRDefault="004216BC">
        <w:pPr>
          <w:pStyle w:val="Footer"/>
          <w:jc w:val="center"/>
        </w:pPr>
        <w:r>
          <w:fldChar w:fldCharType="begin"/>
        </w:r>
        <w:r>
          <w:instrText xml:space="preserve"> PAGE   \* MERGEFORMAT </w:instrText>
        </w:r>
        <w:r>
          <w:fldChar w:fldCharType="separate"/>
        </w:r>
        <w:r w:rsidR="002A0001">
          <w:rPr>
            <w:noProof/>
          </w:rPr>
          <w:t>8</w:t>
        </w:r>
        <w:r>
          <w:rPr>
            <w:noProof/>
          </w:rPr>
          <w:fldChar w:fldCharType="end"/>
        </w:r>
      </w:p>
    </w:sdtContent>
  </w:sdt>
  <w:p w14:paraId="02585803" w14:textId="77777777" w:rsidR="004216BC" w:rsidRDefault="0042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91476" w14:textId="77777777" w:rsidR="004216BC" w:rsidRDefault="004216BC" w:rsidP="0017364E">
      <w:pPr>
        <w:spacing w:after="0" w:line="240" w:lineRule="auto"/>
      </w:pPr>
      <w:r>
        <w:separator/>
      </w:r>
    </w:p>
  </w:footnote>
  <w:footnote w:type="continuationSeparator" w:id="0">
    <w:p w14:paraId="54AAF796" w14:textId="77777777" w:rsidR="004216BC" w:rsidRDefault="004216BC" w:rsidP="00173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23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BD4DA5"/>
    <w:multiLevelType w:val="hybridMultilevel"/>
    <w:tmpl w:val="D9C85EEC"/>
    <w:lvl w:ilvl="0" w:tplc="F250664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6E76C1"/>
    <w:multiLevelType w:val="hybridMultilevel"/>
    <w:tmpl w:val="27962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FF688F"/>
    <w:multiLevelType w:val="hybridMultilevel"/>
    <w:tmpl w:val="F3C80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814A0"/>
    <w:multiLevelType w:val="hybridMultilevel"/>
    <w:tmpl w:val="EF367458"/>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2B62FB"/>
    <w:multiLevelType w:val="hybridMultilevel"/>
    <w:tmpl w:val="B09AB4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2C0794C"/>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AE21F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FE2803"/>
    <w:multiLevelType w:val="hybridMultilevel"/>
    <w:tmpl w:val="6BD418C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235130B"/>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3C0A87"/>
    <w:multiLevelType w:val="hybridMultilevel"/>
    <w:tmpl w:val="2C6EF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9420A16"/>
    <w:multiLevelType w:val="hybridMultilevel"/>
    <w:tmpl w:val="182EEDEA"/>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F13BF3"/>
    <w:multiLevelType w:val="hybridMultilevel"/>
    <w:tmpl w:val="0C043A54"/>
    <w:lvl w:ilvl="0" w:tplc="FC5052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8B37D6"/>
    <w:multiLevelType w:val="hybridMultilevel"/>
    <w:tmpl w:val="CB8E920A"/>
    <w:lvl w:ilvl="0" w:tplc="18B4035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B86A6E"/>
    <w:multiLevelType w:val="hybridMultilevel"/>
    <w:tmpl w:val="A9B65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6D42632"/>
    <w:multiLevelType w:val="hybridMultilevel"/>
    <w:tmpl w:val="0E9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8" w15:restartNumberingAfterBreak="0">
    <w:nsid w:val="3D5A6219"/>
    <w:multiLevelType w:val="hybridMultilevel"/>
    <w:tmpl w:val="1D42D170"/>
    <w:lvl w:ilvl="0" w:tplc="53CC0D00">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432F22F0"/>
    <w:multiLevelType w:val="multilevel"/>
    <w:tmpl w:val="F52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CE7AF1"/>
    <w:multiLevelType w:val="hybridMultilevel"/>
    <w:tmpl w:val="64E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E94EA9"/>
    <w:multiLevelType w:val="hybridMultilevel"/>
    <w:tmpl w:val="012E9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553B42"/>
    <w:multiLevelType w:val="hybridMultilevel"/>
    <w:tmpl w:val="4C34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F4DD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4B678E"/>
    <w:multiLevelType w:val="hybridMultilevel"/>
    <w:tmpl w:val="18EC7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72365920"/>
    <w:multiLevelType w:val="hybridMultilevel"/>
    <w:tmpl w:val="D6227FA2"/>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884F11"/>
    <w:multiLevelType w:val="hybridMultilevel"/>
    <w:tmpl w:val="2DB625EC"/>
    <w:lvl w:ilvl="0" w:tplc="90441B64">
      <w:start w:val="1"/>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512777A"/>
    <w:multiLevelType w:val="hybridMultilevel"/>
    <w:tmpl w:val="D892E7DC"/>
    <w:lvl w:ilvl="0" w:tplc="2A102D28">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91A3BBE"/>
    <w:multiLevelType w:val="hybridMultilevel"/>
    <w:tmpl w:val="7E1C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5"/>
  </w:num>
  <w:num w:numId="4">
    <w:abstractNumId w:val="0"/>
  </w:num>
  <w:num w:numId="5">
    <w:abstractNumId w:val="27"/>
  </w:num>
  <w:num w:numId="6">
    <w:abstractNumId w:val="13"/>
  </w:num>
  <w:num w:numId="7">
    <w:abstractNumId w:val="28"/>
  </w:num>
  <w:num w:numId="8">
    <w:abstractNumId w:val="5"/>
  </w:num>
  <w:num w:numId="9">
    <w:abstractNumId w:val="18"/>
  </w:num>
  <w:num w:numId="10">
    <w:abstractNumId w:val="3"/>
  </w:num>
  <w:num w:numId="11">
    <w:abstractNumId w:val="10"/>
  </w:num>
  <w:num w:numId="12">
    <w:abstractNumId w:val="1"/>
  </w:num>
  <w:num w:numId="13">
    <w:abstractNumId w:val="14"/>
  </w:num>
  <w:num w:numId="14">
    <w:abstractNumId w:val="15"/>
  </w:num>
  <w:num w:numId="15">
    <w:abstractNumId w:val="11"/>
  </w:num>
  <w:num w:numId="16">
    <w:abstractNumId w:val="22"/>
  </w:num>
  <w:num w:numId="17">
    <w:abstractNumId w:val="29"/>
  </w:num>
  <w:num w:numId="18">
    <w:abstractNumId w:val="20"/>
  </w:num>
  <w:num w:numId="19">
    <w:abstractNumId w:val="16"/>
  </w:num>
  <w:num w:numId="20">
    <w:abstractNumId w:val="21"/>
  </w:num>
  <w:num w:numId="21">
    <w:abstractNumId w:val="6"/>
  </w:num>
  <w:num w:numId="22">
    <w:abstractNumId w:val="7"/>
  </w:num>
  <w:num w:numId="23">
    <w:abstractNumId w:val="23"/>
  </w:num>
  <w:num w:numId="24">
    <w:abstractNumId w:val="8"/>
  </w:num>
  <w:num w:numId="25">
    <w:abstractNumId w:val="26"/>
  </w:num>
  <w:num w:numId="26">
    <w:abstractNumId w:val="4"/>
  </w:num>
  <w:num w:numId="27">
    <w:abstractNumId w:val="12"/>
  </w:num>
  <w:num w:numId="28">
    <w:abstractNumId w:val="2"/>
  </w:num>
  <w:num w:numId="29">
    <w:abstractNumId w:val="1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5C"/>
    <w:rsid w:val="00000369"/>
    <w:rsid w:val="00000C23"/>
    <w:rsid w:val="000100EE"/>
    <w:rsid w:val="00011BAB"/>
    <w:rsid w:val="00012E28"/>
    <w:rsid w:val="0002093C"/>
    <w:rsid w:val="00022D19"/>
    <w:rsid w:val="00030482"/>
    <w:rsid w:val="000305D9"/>
    <w:rsid w:val="00036AF7"/>
    <w:rsid w:val="00036ED4"/>
    <w:rsid w:val="0004348D"/>
    <w:rsid w:val="00044869"/>
    <w:rsid w:val="00045C30"/>
    <w:rsid w:val="000500A6"/>
    <w:rsid w:val="000501C8"/>
    <w:rsid w:val="000544DE"/>
    <w:rsid w:val="0005642A"/>
    <w:rsid w:val="000565D0"/>
    <w:rsid w:val="00057019"/>
    <w:rsid w:val="0006337C"/>
    <w:rsid w:val="00064D39"/>
    <w:rsid w:val="000652F2"/>
    <w:rsid w:val="0007271E"/>
    <w:rsid w:val="000758A2"/>
    <w:rsid w:val="00076EFD"/>
    <w:rsid w:val="000869FC"/>
    <w:rsid w:val="0009034D"/>
    <w:rsid w:val="0009675F"/>
    <w:rsid w:val="000A14CA"/>
    <w:rsid w:val="000A2663"/>
    <w:rsid w:val="000A4F5E"/>
    <w:rsid w:val="000A5EDA"/>
    <w:rsid w:val="000B069F"/>
    <w:rsid w:val="000B13F9"/>
    <w:rsid w:val="000B67E6"/>
    <w:rsid w:val="000C02BF"/>
    <w:rsid w:val="000C5E91"/>
    <w:rsid w:val="000C6439"/>
    <w:rsid w:val="000C6C08"/>
    <w:rsid w:val="000C7EE9"/>
    <w:rsid w:val="000D0DD1"/>
    <w:rsid w:val="000D140A"/>
    <w:rsid w:val="000D1605"/>
    <w:rsid w:val="000D4D5A"/>
    <w:rsid w:val="000D7576"/>
    <w:rsid w:val="000D7FA8"/>
    <w:rsid w:val="000E0B52"/>
    <w:rsid w:val="000E7D79"/>
    <w:rsid w:val="000F16B4"/>
    <w:rsid w:val="000F3F8B"/>
    <w:rsid w:val="000F5D1F"/>
    <w:rsid w:val="000F6FC3"/>
    <w:rsid w:val="000F7CFD"/>
    <w:rsid w:val="00101A24"/>
    <w:rsid w:val="0010401C"/>
    <w:rsid w:val="00104200"/>
    <w:rsid w:val="00105BA8"/>
    <w:rsid w:val="0010773B"/>
    <w:rsid w:val="00107980"/>
    <w:rsid w:val="0011414E"/>
    <w:rsid w:val="00116971"/>
    <w:rsid w:val="00116DB7"/>
    <w:rsid w:val="00120327"/>
    <w:rsid w:val="001209B4"/>
    <w:rsid w:val="0012119F"/>
    <w:rsid w:val="0012304F"/>
    <w:rsid w:val="001243AD"/>
    <w:rsid w:val="001258DA"/>
    <w:rsid w:val="00126623"/>
    <w:rsid w:val="0012706D"/>
    <w:rsid w:val="00130C66"/>
    <w:rsid w:val="00134F9D"/>
    <w:rsid w:val="00134FF0"/>
    <w:rsid w:val="00142D0E"/>
    <w:rsid w:val="00151659"/>
    <w:rsid w:val="0015285E"/>
    <w:rsid w:val="00154A28"/>
    <w:rsid w:val="001559D1"/>
    <w:rsid w:val="00160E2F"/>
    <w:rsid w:val="00160EFE"/>
    <w:rsid w:val="00161E9D"/>
    <w:rsid w:val="00161F85"/>
    <w:rsid w:val="001622D9"/>
    <w:rsid w:val="001702BD"/>
    <w:rsid w:val="00171958"/>
    <w:rsid w:val="0017222B"/>
    <w:rsid w:val="0017364E"/>
    <w:rsid w:val="00177F8E"/>
    <w:rsid w:val="00180773"/>
    <w:rsid w:val="00182A51"/>
    <w:rsid w:val="00184435"/>
    <w:rsid w:val="00192F41"/>
    <w:rsid w:val="00194B33"/>
    <w:rsid w:val="001954F0"/>
    <w:rsid w:val="0019706C"/>
    <w:rsid w:val="001A05C8"/>
    <w:rsid w:val="001A091F"/>
    <w:rsid w:val="001A6169"/>
    <w:rsid w:val="001A65E1"/>
    <w:rsid w:val="001A7477"/>
    <w:rsid w:val="001A7590"/>
    <w:rsid w:val="001B075C"/>
    <w:rsid w:val="001B2508"/>
    <w:rsid w:val="001B5CA1"/>
    <w:rsid w:val="001B6B86"/>
    <w:rsid w:val="001B6EB4"/>
    <w:rsid w:val="001C0FD0"/>
    <w:rsid w:val="001C215D"/>
    <w:rsid w:val="001C424A"/>
    <w:rsid w:val="001C5489"/>
    <w:rsid w:val="001D19B6"/>
    <w:rsid w:val="001D2CA8"/>
    <w:rsid w:val="001D2CAC"/>
    <w:rsid w:val="001D6291"/>
    <w:rsid w:val="001E1024"/>
    <w:rsid w:val="001E2050"/>
    <w:rsid w:val="001E4A60"/>
    <w:rsid w:val="001E5316"/>
    <w:rsid w:val="001E5374"/>
    <w:rsid w:val="001E5B2C"/>
    <w:rsid w:val="001F3E86"/>
    <w:rsid w:val="001F4AC2"/>
    <w:rsid w:val="001F6436"/>
    <w:rsid w:val="001F64A7"/>
    <w:rsid w:val="00200012"/>
    <w:rsid w:val="00205687"/>
    <w:rsid w:val="00206EBF"/>
    <w:rsid w:val="002075C7"/>
    <w:rsid w:val="00210F84"/>
    <w:rsid w:val="00215156"/>
    <w:rsid w:val="0021560F"/>
    <w:rsid w:val="00216455"/>
    <w:rsid w:val="002179BE"/>
    <w:rsid w:val="00223B42"/>
    <w:rsid w:val="00226E0D"/>
    <w:rsid w:val="00227321"/>
    <w:rsid w:val="002273BC"/>
    <w:rsid w:val="00234162"/>
    <w:rsid w:val="002363C4"/>
    <w:rsid w:val="00241DB7"/>
    <w:rsid w:val="002456C6"/>
    <w:rsid w:val="00245EF0"/>
    <w:rsid w:val="002507A7"/>
    <w:rsid w:val="002533AD"/>
    <w:rsid w:val="0026380F"/>
    <w:rsid w:val="00270C7D"/>
    <w:rsid w:val="0027674A"/>
    <w:rsid w:val="0028005E"/>
    <w:rsid w:val="00282F13"/>
    <w:rsid w:val="00283410"/>
    <w:rsid w:val="00283AC1"/>
    <w:rsid w:val="00285E9C"/>
    <w:rsid w:val="00294C91"/>
    <w:rsid w:val="00295014"/>
    <w:rsid w:val="00295505"/>
    <w:rsid w:val="002958C4"/>
    <w:rsid w:val="002974F3"/>
    <w:rsid w:val="002A0001"/>
    <w:rsid w:val="002A223B"/>
    <w:rsid w:val="002A330F"/>
    <w:rsid w:val="002A3BF3"/>
    <w:rsid w:val="002A44E0"/>
    <w:rsid w:val="002A5B84"/>
    <w:rsid w:val="002A6450"/>
    <w:rsid w:val="002A6890"/>
    <w:rsid w:val="002A797D"/>
    <w:rsid w:val="002B2FA4"/>
    <w:rsid w:val="002C11F0"/>
    <w:rsid w:val="002C13D2"/>
    <w:rsid w:val="002C3159"/>
    <w:rsid w:val="002C3DF9"/>
    <w:rsid w:val="002C40E9"/>
    <w:rsid w:val="002C7E1E"/>
    <w:rsid w:val="002D05C7"/>
    <w:rsid w:val="002D43C3"/>
    <w:rsid w:val="002D4A78"/>
    <w:rsid w:val="002D4AB6"/>
    <w:rsid w:val="002E5975"/>
    <w:rsid w:val="002E6895"/>
    <w:rsid w:val="002F6A65"/>
    <w:rsid w:val="002F714A"/>
    <w:rsid w:val="00303EDD"/>
    <w:rsid w:val="00307F11"/>
    <w:rsid w:val="0031021C"/>
    <w:rsid w:val="0031251F"/>
    <w:rsid w:val="00316D7E"/>
    <w:rsid w:val="00326615"/>
    <w:rsid w:val="00327680"/>
    <w:rsid w:val="00331ED7"/>
    <w:rsid w:val="00333483"/>
    <w:rsid w:val="00333D68"/>
    <w:rsid w:val="00334EBB"/>
    <w:rsid w:val="0033725F"/>
    <w:rsid w:val="00343DC0"/>
    <w:rsid w:val="0034671D"/>
    <w:rsid w:val="00346733"/>
    <w:rsid w:val="00347624"/>
    <w:rsid w:val="0035009B"/>
    <w:rsid w:val="0035018E"/>
    <w:rsid w:val="00350231"/>
    <w:rsid w:val="00354E2B"/>
    <w:rsid w:val="00354EBE"/>
    <w:rsid w:val="003551AD"/>
    <w:rsid w:val="00367853"/>
    <w:rsid w:val="00373BA4"/>
    <w:rsid w:val="00376C62"/>
    <w:rsid w:val="00380B4B"/>
    <w:rsid w:val="00382711"/>
    <w:rsid w:val="00382E24"/>
    <w:rsid w:val="0038363B"/>
    <w:rsid w:val="00390095"/>
    <w:rsid w:val="00390873"/>
    <w:rsid w:val="00391D15"/>
    <w:rsid w:val="00392F4C"/>
    <w:rsid w:val="00395652"/>
    <w:rsid w:val="0039720D"/>
    <w:rsid w:val="003A544C"/>
    <w:rsid w:val="003A6FC4"/>
    <w:rsid w:val="003A76BE"/>
    <w:rsid w:val="003A7A55"/>
    <w:rsid w:val="003B06B0"/>
    <w:rsid w:val="003B5236"/>
    <w:rsid w:val="003C1FCF"/>
    <w:rsid w:val="003C5C78"/>
    <w:rsid w:val="003C5E22"/>
    <w:rsid w:val="003C6A23"/>
    <w:rsid w:val="003D2FCE"/>
    <w:rsid w:val="003D3BD0"/>
    <w:rsid w:val="003E059E"/>
    <w:rsid w:val="003E0B56"/>
    <w:rsid w:val="003E1308"/>
    <w:rsid w:val="003E17C8"/>
    <w:rsid w:val="003E3746"/>
    <w:rsid w:val="003E776E"/>
    <w:rsid w:val="003F1666"/>
    <w:rsid w:val="003F5E21"/>
    <w:rsid w:val="00402D8C"/>
    <w:rsid w:val="004047F3"/>
    <w:rsid w:val="0040614E"/>
    <w:rsid w:val="004074D2"/>
    <w:rsid w:val="00410DE9"/>
    <w:rsid w:val="004142E8"/>
    <w:rsid w:val="0041497C"/>
    <w:rsid w:val="00415769"/>
    <w:rsid w:val="004216BC"/>
    <w:rsid w:val="004227D4"/>
    <w:rsid w:val="0042602D"/>
    <w:rsid w:val="004266A2"/>
    <w:rsid w:val="00430B59"/>
    <w:rsid w:val="0043266D"/>
    <w:rsid w:val="00433424"/>
    <w:rsid w:val="00434BDB"/>
    <w:rsid w:val="0043532A"/>
    <w:rsid w:val="004358DC"/>
    <w:rsid w:val="004360E3"/>
    <w:rsid w:val="004363F5"/>
    <w:rsid w:val="00436CF0"/>
    <w:rsid w:val="004372CB"/>
    <w:rsid w:val="00437CFE"/>
    <w:rsid w:val="00444F1E"/>
    <w:rsid w:val="00446580"/>
    <w:rsid w:val="004539BD"/>
    <w:rsid w:val="00456823"/>
    <w:rsid w:val="00462A49"/>
    <w:rsid w:val="0046751B"/>
    <w:rsid w:val="00467C0B"/>
    <w:rsid w:val="00474CA9"/>
    <w:rsid w:val="004772B9"/>
    <w:rsid w:val="00481B89"/>
    <w:rsid w:val="00485EE7"/>
    <w:rsid w:val="00492791"/>
    <w:rsid w:val="004948A5"/>
    <w:rsid w:val="00494CE1"/>
    <w:rsid w:val="00496206"/>
    <w:rsid w:val="0049693C"/>
    <w:rsid w:val="00496BA9"/>
    <w:rsid w:val="004975C8"/>
    <w:rsid w:val="004A1202"/>
    <w:rsid w:val="004A1BD1"/>
    <w:rsid w:val="004A1FCA"/>
    <w:rsid w:val="004A26BA"/>
    <w:rsid w:val="004A2ADE"/>
    <w:rsid w:val="004A3F66"/>
    <w:rsid w:val="004A71ED"/>
    <w:rsid w:val="004B1B0E"/>
    <w:rsid w:val="004B4BCC"/>
    <w:rsid w:val="004B5830"/>
    <w:rsid w:val="004B7F85"/>
    <w:rsid w:val="004C63B0"/>
    <w:rsid w:val="004C65A9"/>
    <w:rsid w:val="004C6FEE"/>
    <w:rsid w:val="004C7154"/>
    <w:rsid w:val="004D0668"/>
    <w:rsid w:val="004D129B"/>
    <w:rsid w:val="004D15D1"/>
    <w:rsid w:val="004D50BE"/>
    <w:rsid w:val="004D5A3D"/>
    <w:rsid w:val="004D791F"/>
    <w:rsid w:val="004E0831"/>
    <w:rsid w:val="004E3018"/>
    <w:rsid w:val="004E7257"/>
    <w:rsid w:val="004E7E54"/>
    <w:rsid w:val="004F05A5"/>
    <w:rsid w:val="004F0D78"/>
    <w:rsid w:val="004F304D"/>
    <w:rsid w:val="004F52FB"/>
    <w:rsid w:val="004F554E"/>
    <w:rsid w:val="004F6395"/>
    <w:rsid w:val="005017FA"/>
    <w:rsid w:val="00502066"/>
    <w:rsid w:val="00505787"/>
    <w:rsid w:val="00510287"/>
    <w:rsid w:val="00516788"/>
    <w:rsid w:val="005170E6"/>
    <w:rsid w:val="00522A6A"/>
    <w:rsid w:val="00523BDB"/>
    <w:rsid w:val="00525D74"/>
    <w:rsid w:val="005263C2"/>
    <w:rsid w:val="0052765D"/>
    <w:rsid w:val="00536E39"/>
    <w:rsid w:val="005371B6"/>
    <w:rsid w:val="00537D14"/>
    <w:rsid w:val="00544CDA"/>
    <w:rsid w:val="00546AA0"/>
    <w:rsid w:val="0054768F"/>
    <w:rsid w:val="0055051C"/>
    <w:rsid w:val="005522AE"/>
    <w:rsid w:val="00563D16"/>
    <w:rsid w:val="005641F1"/>
    <w:rsid w:val="00564388"/>
    <w:rsid w:val="0056457F"/>
    <w:rsid w:val="0057030B"/>
    <w:rsid w:val="00571188"/>
    <w:rsid w:val="00572532"/>
    <w:rsid w:val="00572789"/>
    <w:rsid w:val="00573816"/>
    <w:rsid w:val="00576AA2"/>
    <w:rsid w:val="005802E4"/>
    <w:rsid w:val="0058531D"/>
    <w:rsid w:val="0059412C"/>
    <w:rsid w:val="005A792D"/>
    <w:rsid w:val="005B3873"/>
    <w:rsid w:val="005B7298"/>
    <w:rsid w:val="005C143B"/>
    <w:rsid w:val="005C3511"/>
    <w:rsid w:val="005C60AB"/>
    <w:rsid w:val="005D0DF7"/>
    <w:rsid w:val="005D4639"/>
    <w:rsid w:val="005D6386"/>
    <w:rsid w:val="005E07DF"/>
    <w:rsid w:val="005E0A9E"/>
    <w:rsid w:val="005E0D7D"/>
    <w:rsid w:val="005F3448"/>
    <w:rsid w:val="005F6BF7"/>
    <w:rsid w:val="00600A47"/>
    <w:rsid w:val="0060335A"/>
    <w:rsid w:val="00604189"/>
    <w:rsid w:val="006042A5"/>
    <w:rsid w:val="0060652C"/>
    <w:rsid w:val="006076BE"/>
    <w:rsid w:val="006111C9"/>
    <w:rsid w:val="0061482A"/>
    <w:rsid w:val="00623DBF"/>
    <w:rsid w:val="00636CE0"/>
    <w:rsid w:val="00647392"/>
    <w:rsid w:val="00652989"/>
    <w:rsid w:val="00655AE5"/>
    <w:rsid w:val="00656BDA"/>
    <w:rsid w:val="00661019"/>
    <w:rsid w:val="00661AF2"/>
    <w:rsid w:val="00663D67"/>
    <w:rsid w:val="00665678"/>
    <w:rsid w:val="006714F6"/>
    <w:rsid w:val="00672298"/>
    <w:rsid w:val="006731AF"/>
    <w:rsid w:val="00675D19"/>
    <w:rsid w:val="00683C21"/>
    <w:rsid w:val="00684A40"/>
    <w:rsid w:val="006902A1"/>
    <w:rsid w:val="00693E1F"/>
    <w:rsid w:val="006965A2"/>
    <w:rsid w:val="00696DFE"/>
    <w:rsid w:val="00697AC9"/>
    <w:rsid w:val="006A73FE"/>
    <w:rsid w:val="006B499D"/>
    <w:rsid w:val="006B68F8"/>
    <w:rsid w:val="006B78BB"/>
    <w:rsid w:val="006B78C3"/>
    <w:rsid w:val="006B7F36"/>
    <w:rsid w:val="006C3731"/>
    <w:rsid w:val="006D07C7"/>
    <w:rsid w:val="006D1685"/>
    <w:rsid w:val="006D2672"/>
    <w:rsid w:val="006D2C2C"/>
    <w:rsid w:val="006D3DB0"/>
    <w:rsid w:val="006D4E65"/>
    <w:rsid w:val="006E3874"/>
    <w:rsid w:val="006E39EC"/>
    <w:rsid w:val="006E63DF"/>
    <w:rsid w:val="006F1D42"/>
    <w:rsid w:val="006F4AF8"/>
    <w:rsid w:val="00702C2D"/>
    <w:rsid w:val="00707A23"/>
    <w:rsid w:val="007109DC"/>
    <w:rsid w:val="00710E1B"/>
    <w:rsid w:val="0071152C"/>
    <w:rsid w:val="007127AC"/>
    <w:rsid w:val="00714D3F"/>
    <w:rsid w:val="00715075"/>
    <w:rsid w:val="00723BA5"/>
    <w:rsid w:val="00724F18"/>
    <w:rsid w:val="007304C0"/>
    <w:rsid w:val="00732FDE"/>
    <w:rsid w:val="00736463"/>
    <w:rsid w:val="00745F21"/>
    <w:rsid w:val="007478A2"/>
    <w:rsid w:val="0075208F"/>
    <w:rsid w:val="007530C8"/>
    <w:rsid w:val="00760084"/>
    <w:rsid w:val="00760F38"/>
    <w:rsid w:val="00770290"/>
    <w:rsid w:val="0077070C"/>
    <w:rsid w:val="00770E9E"/>
    <w:rsid w:val="00773A86"/>
    <w:rsid w:val="007811D1"/>
    <w:rsid w:val="00791D47"/>
    <w:rsid w:val="007928BC"/>
    <w:rsid w:val="007967DB"/>
    <w:rsid w:val="007A10EA"/>
    <w:rsid w:val="007A4627"/>
    <w:rsid w:val="007B3B65"/>
    <w:rsid w:val="007C2484"/>
    <w:rsid w:val="007C7811"/>
    <w:rsid w:val="007D1F91"/>
    <w:rsid w:val="007D36EA"/>
    <w:rsid w:val="007D3CA8"/>
    <w:rsid w:val="007E460B"/>
    <w:rsid w:val="007E6459"/>
    <w:rsid w:val="007F29F2"/>
    <w:rsid w:val="00800052"/>
    <w:rsid w:val="00806042"/>
    <w:rsid w:val="00810DE2"/>
    <w:rsid w:val="008155EC"/>
    <w:rsid w:val="00815A41"/>
    <w:rsid w:val="0082258E"/>
    <w:rsid w:val="00822EBF"/>
    <w:rsid w:val="0082655C"/>
    <w:rsid w:val="0083204C"/>
    <w:rsid w:val="00832158"/>
    <w:rsid w:val="00844E80"/>
    <w:rsid w:val="008507F2"/>
    <w:rsid w:val="0085177C"/>
    <w:rsid w:val="00853727"/>
    <w:rsid w:val="008545C9"/>
    <w:rsid w:val="008561EA"/>
    <w:rsid w:val="00861200"/>
    <w:rsid w:val="008640BB"/>
    <w:rsid w:val="008708FD"/>
    <w:rsid w:val="00872818"/>
    <w:rsid w:val="00872ABF"/>
    <w:rsid w:val="00874756"/>
    <w:rsid w:val="00874A8D"/>
    <w:rsid w:val="008819F7"/>
    <w:rsid w:val="008821A0"/>
    <w:rsid w:val="008822DA"/>
    <w:rsid w:val="00887184"/>
    <w:rsid w:val="0089733D"/>
    <w:rsid w:val="008A0507"/>
    <w:rsid w:val="008A250D"/>
    <w:rsid w:val="008A35B3"/>
    <w:rsid w:val="008B2C53"/>
    <w:rsid w:val="008B3F8D"/>
    <w:rsid w:val="008C0D9F"/>
    <w:rsid w:val="008C11A2"/>
    <w:rsid w:val="008C2628"/>
    <w:rsid w:val="008C3177"/>
    <w:rsid w:val="008C4EBF"/>
    <w:rsid w:val="008C5254"/>
    <w:rsid w:val="008C6830"/>
    <w:rsid w:val="008D42A4"/>
    <w:rsid w:val="008D5377"/>
    <w:rsid w:val="008E1B3A"/>
    <w:rsid w:val="008E1E0C"/>
    <w:rsid w:val="008E20D7"/>
    <w:rsid w:val="008E4C30"/>
    <w:rsid w:val="008E5B9A"/>
    <w:rsid w:val="008F0C84"/>
    <w:rsid w:val="008F256C"/>
    <w:rsid w:val="008F4C38"/>
    <w:rsid w:val="008F50E3"/>
    <w:rsid w:val="008F6C6F"/>
    <w:rsid w:val="00913CBA"/>
    <w:rsid w:val="00914300"/>
    <w:rsid w:val="009152E4"/>
    <w:rsid w:val="00916404"/>
    <w:rsid w:val="00916706"/>
    <w:rsid w:val="00917DDF"/>
    <w:rsid w:val="009212BB"/>
    <w:rsid w:val="0092307F"/>
    <w:rsid w:val="00924840"/>
    <w:rsid w:val="00930AAF"/>
    <w:rsid w:val="0093469A"/>
    <w:rsid w:val="00943FAD"/>
    <w:rsid w:val="00950FB9"/>
    <w:rsid w:val="009524B1"/>
    <w:rsid w:val="00957671"/>
    <w:rsid w:val="00957B3B"/>
    <w:rsid w:val="00960438"/>
    <w:rsid w:val="00964A25"/>
    <w:rsid w:val="009671D2"/>
    <w:rsid w:val="00976953"/>
    <w:rsid w:val="00977265"/>
    <w:rsid w:val="00977A01"/>
    <w:rsid w:val="00980E00"/>
    <w:rsid w:val="00981D00"/>
    <w:rsid w:val="0098242F"/>
    <w:rsid w:val="009837A6"/>
    <w:rsid w:val="00986623"/>
    <w:rsid w:val="00990A30"/>
    <w:rsid w:val="00992D2E"/>
    <w:rsid w:val="00995908"/>
    <w:rsid w:val="00996E36"/>
    <w:rsid w:val="00997DE6"/>
    <w:rsid w:val="009A00BC"/>
    <w:rsid w:val="009A32F5"/>
    <w:rsid w:val="009A403C"/>
    <w:rsid w:val="009A5774"/>
    <w:rsid w:val="009A62EF"/>
    <w:rsid w:val="009A6D13"/>
    <w:rsid w:val="009B2C56"/>
    <w:rsid w:val="009B2D2B"/>
    <w:rsid w:val="009C1870"/>
    <w:rsid w:val="009C4992"/>
    <w:rsid w:val="009D033A"/>
    <w:rsid w:val="009D0EF0"/>
    <w:rsid w:val="009D42D9"/>
    <w:rsid w:val="009E0677"/>
    <w:rsid w:val="009E09AC"/>
    <w:rsid w:val="009E35A1"/>
    <w:rsid w:val="009F1022"/>
    <w:rsid w:val="009F2C5A"/>
    <w:rsid w:val="009F56D2"/>
    <w:rsid w:val="00A05C31"/>
    <w:rsid w:val="00A061E3"/>
    <w:rsid w:val="00A119EB"/>
    <w:rsid w:val="00A15825"/>
    <w:rsid w:val="00A22F86"/>
    <w:rsid w:val="00A257E9"/>
    <w:rsid w:val="00A30EA8"/>
    <w:rsid w:val="00A35B03"/>
    <w:rsid w:val="00A35EF6"/>
    <w:rsid w:val="00A4330E"/>
    <w:rsid w:val="00A4618F"/>
    <w:rsid w:val="00A5615F"/>
    <w:rsid w:val="00A60F6E"/>
    <w:rsid w:val="00A61BC8"/>
    <w:rsid w:val="00A61EBD"/>
    <w:rsid w:val="00A634F2"/>
    <w:rsid w:val="00A64AA4"/>
    <w:rsid w:val="00A706B1"/>
    <w:rsid w:val="00A732E0"/>
    <w:rsid w:val="00A73A56"/>
    <w:rsid w:val="00A80EC7"/>
    <w:rsid w:val="00A8348F"/>
    <w:rsid w:val="00A87A6D"/>
    <w:rsid w:val="00A908A8"/>
    <w:rsid w:val="00A92370"/>
    <w:rsid w:val="00A93CA9"/>
    <w:rsid w:val="00A96DD5"/>
    <w:rsid w:val="00AA26E4"/>
    <w:rsid w:val="00AA5953"/>
    <w:rsid w:val="00AA697D"/>
    <w:rsid w:val="00AB10A1"/>
    <w:rsid w:val="00AB16D6"/>
    <w:rsid w:val="00AB2A39"/>
    <w:rsid w:val="00AB4A58"/>
    <w:rsid w:val="00AB5414"/>
    <w:rsid w:val="00AB6AF4"/>
    <w:rsid w:val="00AB714D"/>
    <w:rsid w:val="00AC4A53"/>
    <w:rsid w:val="00AC4C75"/>
    <w:rsid w:val="00AD25CF"/>
    <w:rsid w:val="00AD3B03"/>
    <w:rsid w:val="00AD4948"/>
    <w:rsid w:val="00AD5CFB"/>
    <w:rsid w:val="00AD6761"/>
    <w:rsid w:val="00AE0E26"/>
    <w:rsid w:val="00AE32A4"/>
    <w:rsid w:val="00AE5525"/>
    <w:rsid w:val="00AE6C55"/>
    <w:rsid w:val="00AE76F4"/>
    <w:rsid w:val="00AF4189"/>
    <w:rsid w:val="00AF5866"/>
    <w:rsid w:val="00B01810"/>
    <w:rsid w:val="00B066A2"/>
    <w:rsid w:val="00B10183"/>
    <w:rsid w:val="00B104EF"/>
    <w:rsid w:val="00B10AD3"/>
    <w:rsid w:val="00B118CB"/>
    <w:rsid w:val="00B12177"/>
    <w:rsid w:val="00B14553"/>
    <w:rsid w:val="00B151B4"/>
    <w:rsid w:val="00B16CDF"/>
    <w:rsid w:val="00B2126E"/>
    <w:rsid w:val="00B21385"/>
    <w:rsid w:val="00B22644"/>
    <w:rsid w:val="00B2310A"/>
    <w:rsid w:val="00B2354D"/>
    <w:rsid w:val="00B24254"/>
    <w:rsid w:val="00B2538E"/>
    <w:rsid w:val="00B30F6E"/>
    <w:rsid w:val="00B340BF"/>
    <w:rsid w:val="00B3707A"/>
    <w:rsid w:val="00B44855"/>
    <w:rsid w:val="00B56A20"/>
    <w:rsid w:val="00B64532"/>
    <w:rsid w:val="00B6520E"/>
    <w:rsid w:val="00B66A45"/>
    <w:rsid w:val="00B70A13"/>
    <w:rsid w:val="00B7459D"/>
    <w:rsid w:val="00B75A17"/>
    <w:rsid w:val="00B75B1D"/>
    <w:rsid w:val="00B76239"/>
    <w:rsid w:val="00B805C5"/>
    <w:rsid w:val="00B84388"/>
    <w:rsid w:val="00B84F0E"/>
    <w:rsid w:val="00B8514C"/>
    <w:rsid w:val="00B90016"/>
    <w:rsid w:val="00B912E9"/>
    <w:rsid w:val="00B92E8C"/>
    <w:rsid w:val="00B96A08"/>
    <w:rsid w:val="00BA2001"/>
    <w:rsid w:val="00BA5351"/>
    <w:rsid w:val="00BA5778"/>
    <w:rsid w:val="00BA5BD0"/>
    <w:rsid w:val="00BA6166"/>
    <w:rsid w:val="00BA6442"/>
    <w:rsid w:val="00BA680F"/>
    <w:rsid w:val="00BB7537"/>
    <w:rsid w:val="00BB79E3"/>
    <w:rsid w:val="00BB7D33"/>
    <w:rsid w:val="00BC0B49"/>
    <w:rsid w:val="00BC2C9B"/>
    <w:rsid w:val="00BC53FA"/>
    <w:rsid w:val="00BC7534"/>
    <w:rsid w:val="00BD3A3E"/>
    <w:rsid w:val="00BD4C2E"/>
    <w:rsid w:val="00BD6461"/>
    <w:rsid w:val="00BD780A"/>
    <w:rsid w:val="00BE0B79"/>
    <w:rsid w:val="00BE164D"/>
    <w:rsid w:val="00BE384F"/>
    <w:rsid w:val="00BE4FEF"/>
    <w:rsid w:val="00BF054D"/>
    <w:rsid w:val="00BF2A66"/>
    <w:rsid w:val="00BF5AC8"/>
    <w:rsid w:val="00BF6945"/>
    <w:rsid w:val="00C054CD"/>
    <w:rsid w:val="00C11DDC"/>
    <w:rsid w:val="00C12BC3"/>
    <w:rsid w:val="00C162B1"/>
    <w:rsid w:val="00C21337"/>
    <w:rsid w:val="00C232E6"/>
    <w:rsid w:val="00C2535B"/>
    <w:rsid w:val="00C25620"/>
    <w:rsid w:val="00C30DFE"/>
    <w:rsid w:val="00C32311"/>
    <w:rsid w:val="00C33F3F"/>
    <w:rsid w:val="00C41C1E"/>
    <w:rsid w:val="00C44EE7"/>
    <w:rsid w:val="00C51659"/>
    <w:rsid w:val="00C522C8"/>
    <w:rsid w:val="00C52CC1"/>
    <w:rsid w:val="00C56D5C"/>
    <w:rsid w:val="00C57A99"/>
    <w:rsid w:val="00C64C14"/>
    <w:rsid w:val="00C65CDA"/>
    <w:rsid w:val="00C6647C"/>
    <w:rsid w:val="00C700BF"/>
    <w:rsid w:val="00C73072"/>
    <w:rsid w:val="00C73440"/>
    <w:rsid w:val="00C75DA1"/>
    <w:rsid w:val="00C7650E"/>
    <w:rsid w:val="00C860E6"/>
    <w:rsid w:val="00C90493"/>
    <w:rsid w:val="00C9192A"/>
    <w:rsid w:val="00C95513"/>
    <w:rsid w:val="00CA3336"/>
    <w:rsid w:val="00CA7D14"/>
    <w:rsid w:val="00CA7D95"/>
    <w:rsid w:val="00CB4606"/>
    <w:rsid w:val="00CB62E1"/>
    <w:rsid w:val="00CB6D18"/>
    <w:rsid w:val="00CB6D56"/>
    <w:rsid w:val="00CC25AA"/>
    <w:rsid w:val="00CC68FA"/>
    <w:rsid w:val="00CD2595"/>
    <w:rsid w:val="00CE0292"/>
    <w:rsid w:val="00CE0A53"/>
    <w:rsid w:val="00CE5333"/>
    <w:rsid w:val="00CE7618"/>
    <w:rsid w:val="00CF0555"/>
    <w:rsid w:val="00CF2296"/>
    <w:rsid w:val="00CF7A6E"/>
    <w:rsid w:val="00D01CC7"/>
    <w:rsid w:val="00D040E3"/>
    <w:rsid w:val="00D108C0"/>
    <w:rsid w:val="00D11B02"/>
    <w:rsid w:val="00D2225E"/>
    <w:rsid w:val="00D3309F"/>
    <w:rsid w:val="00D437DE"/>
    <w:rsid w:val="00D45460"/>
    <w:rsid w:val="00D47B18"/>
    <w:rsid w:val="00D5115C"/>
    <w:rsid w:val="00D5292D"/>
    <w:rsid w:val="00D5340F"/>
    <w:rsid w:val="00D55699"/>
    <w:rsid w:val="00D55CF4"/>
    <w:rsid w:val="00D572E4"/>
    <w:rsid w:val="00D62CCE"/>
    <w:rsid w:val="00D6504C"/>
    <w:rsid w:val="00D71EDB"/>
    <w:rsid w:val="00D76AF0"/>
    <w:rsid w:val="00D77B36"/>
    <w:rsid w:val="00D77D74"/>
    <w:rsid w:val="00D81B09"/>
    <w:rsid w:val="00D84F52"/>
    <w:rsid w:val="00D870A2"/>
    <w:rsid w:val="00D9248B"/>
    <w:rsid w:val="00D929FD"/>
    <w:rsid w:val="00D951F2"/>
    <w:rsid w:val="00DA0EB3"/>
    <w:rsid w:val="00DA2513"/>
    <w:rsid w:val="00DB0B4D"/>
    <w:rsid w:val="00DB100C"/>
    <w:rsid w:val="00DB45A8"/>
    <w:rsid w:val="00DB547C"/>
    <w:rsid w:val="00DB5552"/>
    <w:rsid w:val="00DB5B9B"/>
    <w:rsid w:val="00DD39E2"/>
    <w:rsid w:val="00DD64EB"/>
    <w:rsid w:val="00DD665D"/>
    <w:rsid w:val="00DE16EB"/>
    <w:rsid w:val="00DE38DC"/>
    <w:rsid w:val="00DE4D0B"/>
    <w:rsid w:val="00DE5D79"/>
    <w:rsid w:val="00DE7283"/>
    <w:rsid w:val="00DF5516"/>
    <w:rsid w:val="00DF6246"/>
    <w:rsid w:val="00E00967"/>
    <w:rsid w:val="00E04193"/>
    <w:rsid w:val="00E06367"/>
    <w:rsid w:val="00E11995"/>
    <w:rsid w:val="00E14D84"/>
    <w:rsid w:val="00E1502C"/>
    <w:rsid w:val="00E16A4F"/>
    <w:rsid w:val="00E22212"/>
    <w:rsid w:val="00E22A7C"/>
    <w:rsid w:val="00E26AEF"/>
    <w:rsid w:val="00E373AF"/>
    <w:rsid w:val="00E400A6"/>
    <w:rsid w:val="00E40CB9"/>
    <w:rsid w:val="00E50440"/>
    <w:rsid w:val="00E5404F"/>
    <w:rsid w:val="00E54CC6"/>
    <w:rsid w:val="00E54EFD"/>
    <w:rsid w:val="00E57AEF"/>
    <w:rsid w:val="00E57D31"/>
    <w:rsid w:val="00E60AFE"/>
    <w:rsid w:val="00E62C87"/>
    <w:rsid w:val="00E63B0A"/>
    <w:rsid w:val="00E64EF7"/>
    <w:rsid w:val="00E65569"/>
    <w:rsid w:val="00E7133F"/>
    <w:rsid w:val="00E71B8D"/>
    <w:rsid w:val="00E72EA1"/>
    <w:rsid w:val="00E734A0"/>
    <w:rsid w:val="00E73CC6"/>
    <w:rsid w:val="00E73FCD"/>
    <w:rsid w:val="00E747B6"/>
    <w:rsid w:val="00E7572C"/>
    <w:rsid w:val="00E813BD"/>
    <w:rsid w:val="00E84750"/>
    <w:rsid w:val="00E862E3"/>
    <w:rsid w:val="00E87205"/>
    <w:rsid w:val="00E87871"/>
    <w:rsid w:val="00E91710"/>
    <w:rsid w:val="00E92D8D"/>
    <w:rsid w:val="00E9782B"/>
    <w:rsid w:val="00EA1894"/>
    <w:rsid w:val="00EA197A"/>
    <w:rsid w:val="00EA29AE"/>
    <w:rsid w:val="00EA441E"/>
    <w:rsid w:val="00EB2E01"/>
    <w:rsid w:val="00EB5B9C"/>
    <w:rsid w:val="00EB6152"/>
    <w:rsid w:val="00EB7DB4"/>
    <w:rsid w:val="00EC12D1"/>
    <w:rsid w:val="00EC37DB"/>
    <w:rsid w:val="00EC3A0D"/>
    <w:rsid w:val="00ED01B9"/>
    <w:rsid w:val="00ED1646"/>
    <w:rsid w:val="00ED167F"/>
    <w:rsid w:val="00ED4452"/>
    <w:rsid w:val="00ED48CF"/>
    <w:rsid w:val="00ED6D4A"/>
    <w:rsid w:val="00ED6F57"/>
    <w:rsid w:val="00ED7D82"/>
    <w:rsid w:val="00EE0FAB"/>
    <w:rsid w:val="00EF20AE"/>
    <w:rsid w:val="00EF34A4"/>
    <w:rsid w:val="00F023B4"/>
    <w:rsid w:val="00F07C52"/>
    <w:rsid w:val="00F1246C"/>
    <w:rsid w:val="00F1353A"/>
    <w:rsid w:val="00F1722E"/>
    <w:rsid w:val="00F2202A"/>
    <w:rsid w:val="00F23F27"/>
    <w:rsid w:val="00F24047"/>
    <w:rsid w:val="00F24F7E"/>
    <w:rsid w:val="00F266CA"/>
    <w:rsid w:val="00F3220A"/>
    <w:rsid w:val="00F322D6"/>
    <w:rsid w:val="00F34584"/>
    <w:rsid w:val="00F3500E"/>
    <w:rsid w:val="00F41B02"/>
    <w:rsid w:val="00F44B11"/>
    <w:rsid w:val="00F471BC"/>
    <w:rsid w:val="00F47FEA"/>
    <w:rsid w:val="00F5142F"/>
    <w:rsid w:val="00F530F1"/>
    <w:rsid w:val="00F538BF"/>
    <w:rsid w:val="00F53F17"/>
    <w:rsid w:val="00F63CED"/>
    <w:rsid w:val="00F64348"/>
    <w:rsid w:val="00F643D1"/>
    <w:rsid w:val="00F67162"/>
    <w:rsid w:val="00F70621"/>
    <w:rsid w:val="00F7544A"/>
    <w:rsid w:val="00F81378"/>
    <w:rsid w:val="00F83672"/>
    <w:rsid w:val="00F935F4"/>
    <w:rsid w:val="00F9635C"/>
    <w:rsid w:val="00FA0DF0"/>
    <w:rsid w:val="00FA2DAF"/>
    <w:rsid w:val="00FA5B51"/>
    <w:rsid w:val="00FA6608"/>
    <w:rsid w:val="00FA6669"/>
    <w:rsid w:val="00FA7437"/>
    <w:rsid w:val="00FB0978"/>
    <w:rsid w:val="00FB1058"/>
    <w:rsid w:val="00FB33DE"/>
    <w:rsid w:val="00FB5A81"/>
    <w:rsid w:val="00FC02CA"/>
    <w:rsid w:val="00FC126E"/>
    <w:rsid w:val="00FC216B"/>
    <w:rsid w:val="00FD0300"/>
    <w:rsid w:val="00FD07C8"/>
    <w:rsid w:val="00FD23D3"/>
    <w:rsid w:val="00FD2B8F"/>
    <w:rsid w:val="00FD3341"/>
    <w:rsid w:val="00FD530A"/>
    <w:rsid w:val="00FD6FF9"/>
    <w:rsid w:val="00FD79B3"/>
    <w:rsid w:val="00FE019F"/>
    <w:rsid w:val="00FE02F2"/>
    <w:rsid w:val="00FE0915"/>
    <w:rsid w:val="00FE1AF7"/>
    <w:rsid w:val="00FE277C"/>
    <w:rsid w:val="00FE4937"/>
    <w:rsid w:val="00FE7D1F"/>
    <w:rsid w:val="00FF05D1"/>
    <w:rsid w:val="00FF2FB3"/>
    <w:rsid w:val="00FF73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B33B"/>
  <w15:chartTrackingRefBased/>
  <w15:docId w15:val="{193EC8B1-3485-493F-84F8-FBD79730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semiHidden/>
    <w:unhideWhenUsed/>
    <w:qFormat/>
    <w:rsid w:val="00A908A8"/>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EF"/>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104EF"/>
    <w:rPr>
      <w:sz w:val="16"/>
      <w:szCs w:val="16"/>
    </w:rPr>
  </w:style>
  <w:style w:type="paragraph" w:styleId="CommentText">
    <w:name w:val="annotation text"/>
    <w:basedOn w:val="Normal"/>
    <w:link w:val="CommentTextChar"/>
    <w:uiPriority w:val="99"/>
    <w:semiHidden/>
    <w:unhideWhenUsed/>
    <w:rsid w:val="00B104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104E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0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4EF"/>
    <w:rPr>
      <w:rFonts w:ascii="Segoe UI" w:hAnsi="Segoe UI" w:cs="Segoe UI"/>
      <w:sz w:val="18"/>
      <w:szCs w:val="18"/>
    </w:rPr>
  </w:style>
  <w:style w:type="character" w:customStyle="1" w:styleId="Heading6Char">
    <w:name w:val="Heading 6 Char"/>
    <w:basedOn w:val="DefaultParagraphFont"/>
    <w:link w:val="Heading6"/>
    <w:semiHidden/>
    <w:rsid w:val="00A908A8"/>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A908A8"/>
    <w:rPr>
      <w:b/>
      <w:sz w:val="24"/>
    </w:rPr>
  </w:style>
  <w:style w:type="paragraph" w:customStyle="1" w:styleId="Appendix">
    <w:name w:val="Appendix"/>
    <w:basedOn w:val="Normal"/>
    <w:link w:val="AppendixCharChar"/>
    <w:rsid w:val="00A908A8"/>
    <w:pPr>
      <w:spacing w:after="0" w:line="240" w:lineRule="auto"/>
      <w:jc w:val="right"/>
    </w:pPr>
    <w:rPr>
      <w:b/>
      <w:sz w:val="24"/>
    </w:rPr>
  </w:style>
  <w:style w:type="paragraph" w:customStyle="1" w:styleId="HB-dotpoint">
    <w:name w:val="HB - dotpoint"/>
    <w:basedOn w:val="Normal"/>
    <w:rsid w:val="00A908A8"/>
    <w:pPr>
      <w:numPr>
        <w:numId w:val="2"/>
      </w:numPr>
      <w:spacing w:before="180" w:after="0" w:line="240" w:lineRule="auto"/>
    </w:pPr>
    <w:rPr>
      <w:rFonts w:ascii="Times New Roman" w:eastAsia="Times New Roman" w:hAnsi="Times New Roman" w:cs="Times New Roman"/>
      <w:sz w:val="24"/>
      <w:szCs w:val="20"/>
      <w:lang w:eastAsia="en-AU"/>
    </w:rPr>
  </w:style>
  <w:style w:type="paragraph" w:customStyle="1" w:styleId="ActHead5">
    <w:name w:val="ActHead 5"/>
    <w:aliases w:val="s"/>
    <w:basedOn w:val="Normal"/>
    <w:next w:val="subsection"/>
    <w:link w:val="ActHead5Char"/>
    <w:qFormat/>
    <w:rsid w:val="00A908A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908A8"/>
  </w:style>
  <w:style w:type="paragraph" w:customStyle="1" w:styleId="subsection">
    <w:name w:val="subsection"/>
    <w:aliases w:val="ss"/>
    <w:basedOn w:val="Normal"/>
    <w:link w:val="subsectionChar"/>
    <w:rsid w:val="00A908A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Item">
    <w:name w:val="Item"/>
    <w:aliases w:val="i"/>
    <w:basedOn w:val="Normal"/>
    <w:next w:val="Normal"/>
    <w:rsid w:val="00A908A8"/>
    <w:pPr>
      <w:keepLines/>
      <w:spacing w:before="80" w:after="0" w:line="240" w:lineRule="auto"/>
      <w:ind w:left="709"/>
    </w:pPr>
    <w:rPr>
      <w:rFonts w:ascii="Times New Roman" w:eastAsia="Times New Roman" w:hAnsi="Times New Roman" w:cs="Times New Roman"/>
      <w:szCs w:val="20"/>
      <w:lang w:eastAsia="en-AU"/>
    </w:rPr>
  </w:style>
  <w:style w:type="paragraph" w:customStyle="1" w:styleId="paragraph">
    <w:name w:val="paragraph"/>
    <w:aliases w:val="a"/>
    <w:basedOn w:val="Normal"/>
    <w:rsid w:val="00A908A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908A8"/>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A908A8"/>
    <w:rPr>
      <w:rFonts w:ascii="Times New Roman" w:eastAsia="Times New Roman" w:hAnsi="Times New Roman" w:cs="Times New Roman"/>
      <w:b/>
      <w:kern w:val="28"/>
      <w:sz w:val="24"/>
      <w:szCs w:val="20"/>
      <w:lang w:eastAsia="en-AU"/>
    </w:rPr>
  </w:style>
  <w:style w:type="paragraph" w:customStyle="1" w:styleId="Specialih">
    <w:name w:val="Special ih"/>
    <w:basedOn w:val="Normal"/>
    <w:link w:val="Specialih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SpecialihChar">
    <w:name w:val="Special ih Char"/>
    <w:basedOn w:val="DefaultParagraphFont"/>
    <w:link w:val="Specialih"/>
    <w:rsid w:val="00A908A8"/>
    <w:rPr>
      <w:rFonts w:ascii="Arial" w:eastAsia="Times New Roman" w:hAnsi="Arial" w:cs="Times New Roman"/>
      <w:b/>
      <w:kern w:val="28"/>
      <w:sz w:val="24"/>
      <w:szCs w:val="20"/>
      <w:lang w:eastAsia="en-AU"/>
    </w:rPr>
  </w:style>
  <w:style w:type="paragraph" w:customStyle="1" w:styleId="Specialaat">
    <w:name w:val="Special aat"/>
    <w:basedOn w:val="Normal"/>
    <w:link w:val="SpecialaatChar"/>
    <w:rsid w:val="00A908A8"/>
    <w:pPr>
      <w:keepNext/>
      <w:keepLines/>
      <w:spacing w:before="280" w:after="0" w:line="240" w:lineRule="auto"/>
      <w:ind w:left="1134" w:hanging="1134"/>
    </w:pPr>
    <w:rPr>
      <w:rFonts w:ascii="Times New Roman" w:eastAsia="Times New Roman" w:hAnsi="Times New Roman" w:cs="Times New Roman"/>
      <w:b/>
      <w:i/>
      <w:kern w:val="28"/>
      <w:sz w:val="28"/>
      <w:szCs w:val="20"/>
      <w:lang w:eastAsia="en-AU"/>
    </w:rPr>
  </w:style>
  <w:style w:type="character" w:customStyle="1" w:styleId="SpecialaatChar">
    <w:name w:val="Special aat Char"/>
    <w:basedOn w:val="DefaultParagraphFont"/>
    <w:link w:val="Specialaat"/>
    <w:rsid w:val="00A908A8"/>
    <w:rPr>
      <w:rFonts w:ascii="Times New Roman" w:eastAsia="Times New Roman" w:hAnsi="Times New Roman" w:cs="Times New Roman"/>
      <w:b/>
      <w:i/>
      <w:kern w:val="28"/>
      <w:sz w:val="28"/>
      <w:szCs w:val="20"/>
      <w:lang w:eastAsia="en-AU"/>
    </w:rPr>
  </w:style>
  <w:style w:type="paragraph" w:customStyle="1" w:styleId="Definition">
    <w:name w:val="Definition"/>
    <w:aliases w:val="dd"/>
    <w:basedOn w:val="Normal"/>
    <w:rsid w:val="00A908A8"/>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nhideWhenUsed/>
    <w:rsid w:val="00A908A8"/>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A908A8"/>
    <w:rPr>
      <w:rFonts w:ascii="Times New Roman" w:eastAsia="Times New Roman" w:hAnsi="Times New Roman" w:cs="Times New Roman"/>
      <w:sz w:val="16"/>
      <w:szCs w:val="20"/>
      <w:lang w:eastAsia="en-AU"/>
    </w:rPr>
  </w:style>
  <w:style w:type="paragraph" w:customStyle="1" w:styleId="ItemHead">
    <w:name w:val="ItemHead"/>
    <w:aliases w:val="ih"/>
    <w:basedOn w:val="Normal"/>
    <w:next w:val="Item"/>
    <w:link w:val="ItemHead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para">
    <w:name w:val="note(para)"/>
    <w:aliases w:val="na"/>
    <w:basedOn w:val="Normal"/>
    <w:rsid w:val="00A908A8"/>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A908A8"/>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A908A8"/>
    <w:rPr>
      <w:rFonts w:ascii="Times New Roman" w:eastAsia="Times New Roman" w:hAnsi="Times New Roman" w:cs="Times New Roman"/>
      <w:sz w:val="18"/>
      <w:szCs w:val="20"/>
      <w:lang w:eastAsia="en-AU"/>
    </w:rPr>
  </w:style>
  <w:style w:type="character" w:customStyle="1" w:styleId="ItemHeadChar">
    <w:name w:val="ItemHead Char"/>
    <w:aliases w:val="ih Char"/>
    <w:basedOn w:val="DefaultParagraphFont"/>
    <w:link w:val="ItemHead"/>
    <w:rsid w:val="00A908A8"/>
    <w:rPr>
      <w:rFonts w:ascii="Arial" w:eastAsia="Times New Roman" w:hAnsi="Arial" w:cs="Times New Roman"/>
      <w:b/>
      <w:kern w:val="28"/>
      <w:sz w:val="24"/>
      <w:szCs w:val="20"/>
      <w:lang w:eastAsia="en-AU"/>
    </w:rPr>
  </w:style>
  <w:style w:type="paragraph" w:customStyle="1" w:styleId="Specialas">
    <w:name w:val="Special as"/>
    <w:basedOn w:val="Normal"/>
    <w:link w:val="SpecialasChar"/>
    <w:rsid w:val="00A908A8"/>
    <w:pPr>
      <w:keepNext/>
      <w:keepLines/>
      <w:pageBreakBefore/>
      <w:spacing w:after="0" w:line="240" w:lineRule="auto"/>
      <w:ind w:left="1134" w:hanging="1134"/>
    </w:pPr>
    <w:rPr>
      <w:rFonts w:ascii="Arial" w:eastAsia="Times New Roman" w:hAnsi="Arial" w:cs="Times New Roman"/>
      <w:b/>
      <w:kern w:val="28"/>
      <w:sz w:val="32"/>
      <w:szCs w:val="20"/>
      <w:lang w:eastAsia="en-AU"/>
    </w:rPr>
  </w:style>
  <w:style w:type="character" w:customStyle="1" w:styleId="SpecialasChar">
    <w:name w:val="Special as Char"/>
    <w:basedOn w:val="DefaultParagraphFont"/>
    <w:link w:val="Specialas"/>
    <w:rsid w:val="00A908A8"/>
    <w:rPr>
      <w:rFonts w:ascii="Arial" w:eastAsia="Times New Roman" w:hAnsi="Arial" w:cs="Times New Roman"/>
      <w:b/>
      <w:kern w:val="28"/>
      <w:sz w:val="32"/>
      <w:szCs w:val="20"/>
      <w:lang w:eastAsia="en-AU"/>
    </w:rPr>
  </w:style>
  <w:style w:type="paragraph" w:customStyle="1" w:styleId="subsection2">
    <w:name w:val="subsection2"/>
    <w:aliases w:val="ss2"/>
    <w:basedOn w:val="Normal"/>
    <w:next w:val="subsection"/>
    <w:rsid w:val="00A908A8"/>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A908A8"/>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charfrag-name">
    <w:name w:val="charfrag-name"/>
    <w:basedOn w:val="DefaultParagraphFont"/>
    <w:rsid w:val="00A908A8"/>
  </w:style>
  <w:style w:type="paragraph" w:styleId="Footer">
    <w:name w:val="footer"/>
    <w:basedOn w:val="Normal"/>
    <w:link w:val="FooterChar"/>
    <w:uiPriority w:val="99"/>
    <w:unhideWhenUsed/>
    <w:rsid w:val="00A908A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908A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908A8"/>
    <w:rPr>
      <w:b/>
      <w:bCs/>
    </w:rPr>
  </w:style>
  <w:style w:type="character" w:customStyle="1" w:styleId="CommentSubjectChar">
    <w:name w:val="Comment Subject Char"/>
    <w:basedOn w:val="CommentTextChar"/>
    <w:link w:val="CommentSubject"/>
    <w:uiPriority w:val="99"/>
    <w:semiHidden/>
    <w:rsid w:val="00A908A8"/>
    <w:rPr>
      <w:rFonts w:ascii="Times New Roman" w:eastAsia="Times New Roman" w:hAnsi="Times New Roman" w:cs="Times New Roman"/>
      <w:b/>
      <w:bCs/>
      <w:sz w:val="20"/>
      <w:szCs w:val="20"/>
    </w:rPr>
  </w:style>
  <w:style w:type="paragraph" w:customStyle="1" w:styleId="numberlevel1">
    <w:name w:val="numberlevel1"/>
    <w:basedOn w:val="Normal"/>
    <w:rsid w:val="00A908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908A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29F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F29F2"/>
    <w:rPr>
      <w:b/>
      <w:bCs/>
    </w:rPr>
  </w:style>
  <w:style w:type="paragraph" w:styleId="EndnoteText">
    <w:name w:val="endnote text"/>
    <w:basedOn w:val="Normal"/>
    <w:link w:val="EndnoteTextChar"/>
    <w:uiPriority w:val="99"/>
    <w:semiHidden/>
    <w:unhideWhenUsed/>
    <w:rsid w:val="000869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9FC"/>
    <w:rPr>
      <w:sz w:val="20"/>
      <w:szCs w:val="20"/>
    </w:rPr>
  </w:style>
  <w:style w:type="character" w:styleId="EndnoteReference">
    <w:name w:val="endnote reference"/>
    <w:basedOn w:val="DefaultParagraphFont"/>
    <w:uiPriority w:val="99"/>
    <w:semiHidden/>
    <w:unhideWhenUsed/>
    <w:rsid w:val="000869FC"/>
    <w:rPr>
      <w:vertAlign w:val="superscript"/>
    </w:rPr>
  </w:style>
  <w:style w:type="character" w:styleId="Hyperlink">
    <w:name w:val="Hyperlink"/>
    <w:basedOn w:val="DefaultParagraphFont"/>
    <w:uiPriority w:val="99"/>
    <w:semiHidden/>
    <w:unhideWhenUsed/>
    <w:rsid w:val="0052765D"/>
    <w:rPr>
      <w:strike w:val="0"/>
      <w:dstrike w:val="0"/>
      <w:color w:val="00334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5786">
      <w:bodyDiv w:val="1"/>
      <w:marLeft w:val="0"/>
      <w:marRight w:val="0"/>
      <w:marTop w:val="0"/>
      <w:marBottom w:val="0"/>
      <w:divBdr>
        <w:top w:val="none" w:sz="0" w:space="0" w:color="auto"/>
        <w:left w:val="none" w:sz="0" w:space="0" w:color="auto"/>
        <w:bottom w:val="none" w:sz="0" w:space="0" w:color="auto"/>
        <w:right w:val="none" w:sz="0" w:space="0" w:color="auto"/>
      </w:divBdr>
    </w:div>
    <w:div w:id="674117353">
      <w:bodyDiv w:val="1"/>
      <w:marLeft w:val="0"/>
      <w:marRight w:val="0"/>
      <w:marTop w:val="0"/>
      <w:marBottom w:val="0"/>
      <w:divBdr>
        <w:top w:val="none" w:sz="0" w:space="0" w:color="auto"/>
        <w:left w:val="none" w:sz="0" w:space="0" w:color="auto"/>
        <w:bottom w:val="none" w:sz="0" w:space="0" w:color="auto"/>
        <w:right w:val="none" w:sz="0" w:space="0" w:color="auto"/>
      </w:divBdr>
      <w:divsChild>
        <w:div w:id="828908210">
          <w:marLeft w:val="0"/>
          <w:marRight w:val="0"/>
          <w:marTop w:val="0"/>
          <w:marBottom w:val="0"/>
          <w:divBdr>
            <w:top w:val="none" w:sz="0" w:space="0" w:color="auto"/>
            <w:left w:val="none" w:sz="0" w:space="0" w:color="auto"/>
            <w:bottom w:val="none" w:sz="0" w:space="0" w:color="auto"/>
            <w:right w:val="none" w:sz="0" w:space="0" w:color="auto"/>
          </w:divBdr>
          <w:divsChild>
            <w:div w:id="1373386667">
              <w:marLeft w:val="0"/>
              <w:marRight w:val="0"/>
              <w:marTop w:val="0"/>
              <w:marBottom w:val="0"/>
              <w:divBdr>
                <w:top w:val="none" w:sz="0" w:space="0" w:color="auto"/>
                <w:left w:val="none" w:sz="0" w:space="0" w:color="auto"/>
                <w:bottom w:val="none" w:sz="0" w:space="0" w:color="auto"/>
                <w:right w:val="none" w:sz="0" w:space="0" w:color="auto"/>
              </w:divBdr>
              <w:divsChild>
                <w:div w:id="1490099741">
                  <w:marLeft w:val="0"/>
                  <w:marRight w:val="0"/>
                  <w:marTop w:val="0"/>
                  <w:marBottom w:val="0"/>
                  <w:divBdr>
                    <w:top w:val="none" w:sz="0" w:space="0" w:color="auto"/>
                    <w:left w:val="none" w:sz="0" w:space="0" w:color="auto"/>
                    <w:bottom w:val="none" w:sz="0" w:space="0" w:color="auto"/>
                    <w:right w:val="none" w:sz="0" w:space="0" w:color="auto"/>
                  </w:divBdr>
                  <w:divsChild>
                    <w:div w:id="61487707">
                      <w:marLeft w:val="0"/>
                      <w:marRight w:val="0"/>
                      <w:marTop w:val="0"/>
                      <w:marBottom w:val="0"/>
                      <w:divBdr>
                        <w:top w:val="none" w:sz="0" w:space="0" w:color="auto"/>
                        <w:left w:val="none" w:sz="0" w:space="0" w:color="auto"/>
                        <w:bottom w:val="none" w:sz="0" w:space="0" w:color="auto"/>
                        <w:right w:val="none" w:sz="0" w:space="0" w:color="auto"/>
                      </w:divBdr>
                      <w:divsChild>
                        <w:div w:id="15148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617141">
      <w:bodyDiv w:val="1"/>
      <w:marLeft w:val="0"/>
      <w:marRight w:val="0"/>
      <w:marTop w:val="0"/>
      <w:marBottom w:val="0"/>
      <w:divBdr>
        <w:top w:val="none" w:sz="0" w:space="0" w:color="auto"/>
        <w:left w:val="none" w:sz="0" w:space="0" w:color="auto"/>
        <w:bottom w:val="none" w:sz="0" w:space="0" w:color="auto"/>
        <w:right w:val="none" w:sz="0" w:space="0" w:color="auto"/>
      </w:divBdr>
      <w:divsChild>
        <w:div w:id="1961566168">
          <w:marLeft w:val="0"/>
          <w:marRight w:val="0"/>
          <w:marTop w:val="0"/>
          <w:marBottom w:val="0"/>
          <w:divBdr>
            <w:top w:val="none" w:sz="0" w:space="0" w:color="auto"/>
            <w:left w:val="none" w:sz="0" w:space="0" w:color="auto"/>
            <w:bottom w:val="none" w:sz="0" w:space="0" w:color="auto"/>
            <w:right w:val="none" w:sz="0" w:space="0" w:color="auto"/>
          </w:divBdr>
          <w:divsChild>
            <w:div w:id="548493998">
              <w:marLeft w:val="0"/>
              <w:marRight w:val="0"/>
              <w:marTop w:val="0"/>
              <w:marBottom w:val="0"/>
              <w:divBdr>
                <w:top w:val="none" w:sz="0" w:space="0" w:color="auto"/>
                <w:left w:val="none" w:sz="0" w:space="0" w:color="auto"/>
                <w:bottom w:val="none" w:sz="0" w:space="0" w:color="auto"/>
                <w:right w:val="none" w:sz="0" w:space="0" w:color="auto"/>
              </w:divBdr>
              <w:divsChild>
                <w:div w:id="503668293">
                  <w:marLeft w:val="0"/>
                  <w:marRight w:val="0"/>
                  <w:marTop w:val="0"/>
                  <w:marBottom w:val="0"/>
                  <w:divBdr>
                    <w:top w:val="none" w:sz="0" w:space="0" w:color="auto"/>
                    <w:left w:val="none" w:sz="0" w:space="0" w:color="auto"/>
                    <w:bottom w:val="none" w:sz="0" w:space="0" w:color="auto"/>
                    <w:right w:val="none" w:sz="0" w:space="0" w:color="auto"/>
                  </w:divBdr>
                  <w:divsChild>
                    <w:div w:id="1643266343">
                      <w:marLeft w:val="0"/>
                      <w:marRight w:val="0"/>
                      <w:marTop w:val="0"/>
                      <w:marBottom w:val="0"/>
                      <w:divBdr>
                        <w:top w:val="none" w:sz="0" w:space="0" w:color="auto"/>
                        <w:left w:val="none" w:sz="0" w:space="0" w:color="auto"/>
                        <w:bottom w:val="none" w:sz="0" w:space="0" w:color="auto"/>
                        <w:right w:val="none" w:sz="0" w:space="0" w:color="auto"/>
                      </w:divBdr>
                      <w:divsChild>
                        <w:div w:id="1644194059">
                          <w:marLeft w:val="0"/>
                          <w:marRight w:val="0"/>
                          <w:marTop w:val="0"/>
                          <w:marBottom w:val="0"/>
                          <w:divBdr>
                            <w:top w:val="none" w:sz="0" w:space="0" w:color="auto"/>
                            <w:left w:val="none" w:sz="0" w:space="0" w:color="auto"/>
                            <w:bottom w:val="none" w:sz="0" w:space="0" w:color="auto"/>
                            <w:right w:val="none" w:sz="0" w:space="0" w:color="auto"/>
                          </w:divBdr>
                          <w:divsChild>
                            <w:div w:id="1405026497">
                              <w:marLeft w:val="0"/>
                              <w:marRight w:val="0"/>
                              <w:marTop w:val="0"/>
                              <w:marBottom w:val="0"/>
                              <w:divBdr>
                                <w:top w:val="none" w:sz="0" w:space="0" w:color="auto"/>
                                <w:left w:val="none" w:sz="0" w:space="0" w:color="auto"/>
                                <w:bottom w:val="none" w:sz="0" w:space="0" w:color="auto"/>
                                <w:right w:val="none" w:sz="0" w:space="0" w:color="auto"/>
                              </w:divBdr>
                              <w:divsChild>
                                <w:div w:id="1604726683">
                                  <w:marLeft w:val="0"/>
                                  <w:marRight w:val="0"/>
                                  <w:marTop w:val="0"/>
                                  <w:marBottom w:val="0"/>
                                  <w:divBdr>
                                    <w:top w:val="none" w:sz="0" w:space="0" w:color="auto"/>
                                    <w:left w:val="none" w:sz="0" w:space="0" w:color="auto"/>
                                    <w:bottom w:val="none" w:sz="0" w:space="0" w:color="auto"/>
                                    <w:right w:val="none" w:sz="0" w:space="0" w:color="auto"/>
                                  </w:divBdr>
                                  <w:divsChild>
                                    <w:div w:id="1128665298">
                                      <w:marLeft w:val="0"/>
                                      <w:marRight w:val="0"/>
                                      <w:marTop w:val="0"/>
                                      <w:marBottom w:val="0"/>
                                      <w:divBdr>
                                        <w:top w:val="none" w:sz="0" w:space="0" w:color="auto"/>
                                        <w:left w:val="none" w:sz="0" w:space="0" w:color="auto"/>
                                        <w:bottom w:val="none" w:sz="0" w:space="0" w:color="auto"/>
                                        <w:right w:val="none" w:sz="0" w:space="0" w:color="auto"/>
                                      </w:divBdr>
                                      <w:divsChild>
                                        <w:div w:id="2032878071">
                                          <w:marLeft w:val="0"/>
                                          <w:marRight w:val="0"/>
                                          <w:marTop w:val="0"/>
                                          <w:marBottom w:val="0"/>
                                          <w:divBdr>
                                            <w:top w:val="none" w:sz="0" w:space="0" w:color="auto"/>
                                            <w:left w:val="none" w:sz="0" w:space="0" w:color="auto"/>
                                            <w:bottom w:val="none" w:sz="0" w:space="0" w:color="auto"/>
                                            <w:right w:val="none" w:sz="0" w:space="0" w:color="auto"/>
                                          </w:divBdr>
                                          <w:divsChild>
                                            <w:div w:id="243489915">
                                              <w:marLeft w:val="0"/>
                                              <w:marRight w:val="0"/>
                                              <w:marTop w:val="0"/>
                                              <w:marBottom w:val="0"/>
                                              <w:divBdr>
                                                <w:top w:val="none" w:sz="0" w:space="0" w:color="auto"/>
                                                <w:left w:val="none" w:sz="0" w:space="0" w:color="auto"/>
                                                <w:bottom w:val="none" w:sz="0" w:space="0" w:color="auto"/>
                                                <w:right w:val="none" w:sz="0" w:space="0" w:color="auto"/>
                                              </w:divBdr>
                                              <w:divsChild>
                                                <w:div w:id="1193422371">
                                                  <w:marLeft w:val="0"/>
                                                  <w:marRight w:val="0"/>
                                                  <w:marTop w:val="0"/>
                                                  <w:marBottom w:val="0"/>
                                                  <w:divBdr>
                                                    <w:top w:val="none" w:sz="0" w:space="0" w:color="auto"/>
                                                    <w:left w:val="none" w:sz="0" w:space="0" w:color="auto"/>
                                                    <w:bottom w:val="none" w:sz="0" w:space="0" w:color="auto"/>
                                                    <w:right w:val="none" w:sz="0" w:space="0" w:color="auto"/>
                                                  </w:divBdr>
                                                  <w:divsChild>
                                                    <w:div w:id="1880389519">
                                                      <w:marLeft w:val="0"/>
                                                      <w:marRight w:val="0"/>
                                                      <w:marTop w:val="0"/>
                                                      <w:marBottom w:val="0"/>
                                                      <w:divBdr>
                                                        <w:top w:val="none" w:sz="0" w:space="0" w:color="auto"/>
                                                        <w:left w:val="none" w:sz="0" w:space="0" w:color="auto"/>
                                                        <w:bottom w:val="none" w:sz="0" w:space="0" w:color="auto"/>
                                                        <w:right w:val="none" w:sz="0" w:space="0" w:color="auto"/>
                                                      </w:divBdr>
                                                      <w:divsChild>
                                                        <w:div w:id="6454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0655140">
      <w:bodyDiv w:val="1"/>
      <w:marLeft w:val="0"/>
      <w:marRight w:val="0"/>
      <w:marTop w:val="0"/>
      <w:marBottom w:val="0"/>
      <w:divBdr>
        <w:top w:val="none" w:sz="0" w:space="0" w:color="auto"/>
        <w:left w:val="none" w:sz="0" w:space="0" w:color="auto"/>
        <w:bottom w:val="none" w:sz="0" w:space="0" w:color="auto"/>
        <w:right w:val="none" w:sz="0" w:space="0" w:color="auto"/>
      </w:divBdr>
    </w:div>
    <w:div w:id="1771076796">
      <w:bodyDiv w:val="1"/>
      <w:marLeft w:val="0"/>
      <w:marRight w:val="0"/>
      <w:marTop w:val="0"/>
      <w:marBottom w:val="0"/>
      <w:divBdr>
        <w:top w:val="none" w:sz="0" w:space="0" w:color="auto"/>
        <w:left w:val="none" w:sz="0" w:space="0" w:color="auto"/>
        <w:bottom w:val="none" w:sz="0" w:space="0" w:color="auto"/>
        <w:right w:val="none" w:sz="0" w:space="0" w:color="auto"/>
      </w:divBdr>
      <w:divsChild>
        <w:div w:id="873881082">
          <w:marLeft w:val="0"/>
          <w:marRight w:val="0"/>
          <w:marTop w:val="0"/>
          <w:marBottom w:val="0"/>
          <w:divBdr>
            <w:top w:val="none" w:sz="0" w:space="0" w:color="auto"/>
            <w:left w:val="none" w:sz="0" w:space="0" w:color="auto"/>
            <w:bottom w:val="none" w:sz="0" w:space="0" w:color="auto"/>
            <w:right w:val="none" w:sz="0" w:space="0" w:color="auto"/>
          </w:divBdr>
          <w:divsChild>
            <w:div w:id="1632782919">
              <w:marLeft w:val="0"/>
              <w:marRight w:val="0"/>
              <w:marTop w:val="0"/>
              <w:marBottom w:val="0"/>
              <w:divBdr>
                <w:top w:val="none" w:sz="0" w:space="0" w:color="auto"/>
                <w:left w:val="none" w:sz="0" w:space="0" w:color="auto"/>
                <w:bottom w:val="none" w:sz="0" w:space="0" w:color="auto"/>
                <w:right w:val="none" w:sz="0" w:space="0" w:color="auto"/>
              </w:divBdr>
              <w:divsChild>
                <w:div w:id="703018941">
                  <w:marLeft w:val="0"/>
                  <w:marRight w:val="0"/>
                  <w:marTop w:val="0"/>
                  <w:marBottom w:val="0"/>
                  <w:divBdr>
                    <w:top w:val="none" w:sz="0" w:space="0" w:color="auto"/>
                    <w:left w:val="none" w:sz="0" w:space="0" w:color="auto"/>
                    <w:bottom w:val="none" w:sz="0" w:space="0" w:color="auto"/>
                    <w:right w:val="none" w:sz="0" w:space="0" w:color="auto"/>
                  </w:divBdr>
                  <w:divsChild>
                    <w:div w:id="1156411998">
                      <w:marLeft w:val="0"/>
                      <w:marRight w:val="0"/>
                      <w:marTop w:val="0"/>
                      <w:marBottom w:val="0"/>
                      <w:divBdr>
                        <w:top w:val="none" w:sz="0" w:space="0" w:color="auto"/>
                        <w:left w:val="none" w:sz="0" w:space="0" w:color="auto"/>
                        <w:bottom w:val="none" w:sz="0" w:space="0" w:color="auto"/>
                        <w:right w:val="none" w:sz="0" w:space="0" w:color="auto"/>
                      </w:divBdr>
                      <w:divsChild>
                        <w:div w:id="1789472156">
                          <w:marLeft w:val="0"/>
                          <w:marRight w:val="0"/>
                          <w:marTop w:val="0"/>
                          <w:marBottom w:val="0"/>
                          <w:divBdr>
                            <w:top w:val="none" w:sz="0" w:space="0" w:color="auto"/>
                            <w:left w:val="none" w:sz="0" w:space="0" w:color="auto"/>
                            <w:bottom w:val="none" w:sz="0" w:space="0" w:color="auto"/>
                            <w:right w:val="none" w:sz="0" w:space="0" w:color="auto"/>
                          </w:divBdr>
                          <w:divsChild>
                            <w:div w:id="1027222293">
                              <w:marLeft w:val="0"/>
                              <w:marRight w:val="0"/>
                              <w:marTop w:val="0"/>
                              <w:marBottom w:val="0"/>
                              <w:divBdr>
                                <w:top w:val="none" w:sz="0" w:space="0" w:color="auto"/>
                                <w:left w:val="none" w:sz="0" w:space="0" w:color="auto"/>
                                <w:bottom w:val="none" w:sz="0" w:space="0" w:color="auto"/>
                                <w:right w:val="none" w:sz="0" w:space="0" w:color="auto"/>
                              </w:divBdr>
                              <w:divsChild>
                                <w:div w:id="105318816">
                                  <w:marLeft w:val="0"/>
                                  <w:marRight w:val="0"/>
                                  <w:marTop w:val="0"/>
                                  <w:marBottom w:val="0"/>
                                  <w:divBdr>
                                    <w:top w:val="none" w:sz="0" w:space="0" w:color="auto"/>
                                    <w:left w:val="none" w:sz="0" w:space="0" w:color="auto"/>
                                    <w:bottom w:val="none" w:sz="0" w:space="0" w:color="auto"/>
                                    <w:right w:val="none" w:sz="0" w:space="0" w:color="auto"/>
                                  </w:divBdr>
                                  <w:divsChild>
                                    <w:div w:id="1077172103">
                                      <w:marLeft w:val="0"/>
                                      <w:marRight w:val="0"/>
                                      <w:marTop w:val="0"/>
                                      <w:marBottom w:val="0"/>
                                      <w:divBdr>
                                        <w:top w:val="none" w:sz="0" w:space="0" w:color="auto"/>
                                        <w:left w:val="none" w:sz="0" w:space="0" w:color="auto"/>
                                        <w:bottom w:val="none" w:sz="0" w:space="0" w:color="auto"/>
                                        <w:right w:val="none" w:sz="0" w:space="0" w:color="auto"/>
                                      </w:divBdr>
                                      <w:divsChild>
                                        <w:div w:id="2041128220">
                                          <w:marLeft w:val="0"/>
                                          <w:marRight w:val="0"/>
                                          <w:marTop w:val="0"/>
                                          <w:marBottom w:val="0"/>
                                          <w:divBdr>
                                            <w:top w:val="none" w:sz="0" w:space="0" w:color="auto"/>
                                            <w:left w:val="none" w:sz="0" w:space="0" w:color="auto"/>
                                            <w:bottom w:val="none" w:sz="0" w:space="0" w:color="auto"/>
                                            <w:right w:val="none" w:sz="0" w:space="0" w:color="auto"/>
                                          </w:divBdr>
                                          <w:divsChild>
                                            <w:div w:id="3633276">
                                              <w:marLeft w:val="0"/>
                                              <w:marRight w:val="0"/>
                                              <w:marTop w:val="0"/>
                                              <w:marBottom w:val="0"/>
                                              <w:divBdr>
                                                <w:top w:val="none" w:sz="0" w:space="0" w:color="auto"/>
                                                <w:left w:val="none" w:sz="0" w:space="0" w:color="auto"/>
                                                <w:bottom w:val="none" w:sz="0" w:space="0" w:color="auto"/>
                                                <w:right w:val="none" w:sz="0" w:space="0" w:color="auto"/>
                                              </w:divBdr>
                                              <w:divsChild>
                                                <w:div w:id="1006441954">
                                                  <w:marLeft w:val="0"/>
                                                  <w:marRight w:val="0"/>
                                                  <w:marTop w:val="0"/>
                                                  <w:marBottom w:val="0"/>
                                                  <w:divBdr>
                                                    <w:top w:val="none" w:sz="0" w:space="0" w:color="auto"/>
                                                    <w:left w:val="none" w:sz="0" w:space="0" w:color="auto"/>
                                                    <w:bottom w:val="none" w:sz="0" w:space="0" w:color="auto"/>
                                                    <w:right w:val="none" w:sz="0" w:space="0" w:color="auto"/>
                                                  </w:divBdr>
                                                  <w:divsChild>
                                                    <w:div w:id="737166926">
                                                      <w:marLeft w:val="0"/>
                                                      <w:marRight w:val="0"/>
                                                      <w:marTop w:val="0"/>
                                                      <w:marBottom w:val="0"/>
                                                      <w:divBdr>
                                                        <w:top w:val="none" w:sz="0" w:space="0" w:color="auto"/>
                                                        <w:left w:val="none" w:sz="0" w:space="0" w:color="auto"/>
                                                        <w:bottom w:val="none" w:sz="0" w:space="0" w:color="auto"/>
                                                        <w:right w:val="none" w:sz="0" w:space="0" w:color="auto"/>
                                                      </w:divBdr>
                                                      <w:divsChild>
                                                        <w:div w:id="162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496409">
      <w:bodyDiv w:val="1"/>
      <w:marLeft w:val="0"/>
      <w:marRight w:val="0"/>
      <w:marTop w:val="0"/>
      <w:marBottom w:val="0"/>
      <w:divBdr>
        <w:top w:val="none" w:sz="0" w:space="0" w:color="auto"/>
        <w:left w:val="none" w:sz="0" w:space="0" w:color="auto"/>
        <w:bottom w:val="none" w:sz="0" w:space="0" w:color="auto"/>
        <w:right w:val="none" w:sz="0" w:space="0" w:color="auto"/>
      </w:divBdr>
      <w:divsChild>
        <w:div w:id="896818826">
          <w:marLeft w:val="0"/>
          <w:marRight w:val="0"/>
          <w:marTop w:val="0"/>
          <w:marBottom w:val="0"/>
          <w:divBdr>
            <w:top w:val="none" w:sz="0" w:space="0" w:color="auto"/>
            <w:left w:val="none" w:sz="0" w:space="0" w:color="auto"/>
            <w:bottom w:val="none" w:sz="0" w:space="0" w:color="auto"/>
            <w:right w:val="none" w:sz="0" w:space="0" w:color="auto"/>
          </w:divBdr>
          <w:divsChild>
            <w:div w:id="1524516323">
              <w:marLeft w:val="0"/>
              <w:marRight w:val="0"/>
              <w:marTop w:val="0"/>
              <w:marBottom w:val="0"/>
              <w:divBdr>
                <w:top w:val="none" w:sz="0" w:space="0" w:color="auto"/>
                <w:left w:val="none" w:sz="0" w:space="0" w:color="auto"/>
                <w:bottom w:val="none" w:sz="0" w:space="0" w:color="auto"/>
                <w:right w:val="none" w:sz="0" w:space="0" w:color="auto"/>
              </w:divBdr>
              <w:divsChild>
                <w:div w:id="497116062">
                  <w:marLeft w:val="0"/>
                  <w:marRight w:val="0"/>
                  <w:marTop w:val="0"/>
                  <w:marBottom w:val="0"/>
                  <w:divBdr>
                    <w:top w:val="none" w:sz="0" w:space="0" w:color="auto"/>
                    <w:left w:val="none" w:sz="0" w:space="0" w:color="auto"/>
                    <w:bottom w:val="none" w:sz="0" w:space="0" w:color="auto"/>
                    <w:right w:val="none" w:sz="0" w:space="0" w:color="auto"/>
                  </w:divBdr>
                  <w:divsChild>
                    <w:div w:id="1362509162">
                      <w:marLeft w:val="0"/>
                      <w:marRight w:val="0"/>
                      <w:marTop w:val="0"/>
                      <w:marBottom w:val="0"/>
                      <w:divBdr>
                        <w:top w:val="none" w:sz="0" w:space="0" w:color="auto"/>
                        <w:left w:val="none" w:sz="0" w:space="0" w:color="auto"/>
                        <w:bottom w:val="none" w:sz="0" w:space="0" w:color="auto"/>
                        <w:right w:val="none" w:sz="0" w:space="0" w:color="auto"/>
                      </w:divBdr>
                      <w:divsChild>
                        <w:div w:id="515926549">
                          <w:marLeft w:val="0"/>
                          <w:marRight w:val="0"/>
                          <w:marTop w:val="0"/>
                          <w:marBottom w:val="0"/>
                          <w:divBdr>
                            <w:top w:val="none" w:sz="0" w:space="0" w:color="auto"/>
                            <w:left w:val="none" w:sz="0" w:space="0" w:color="auto"/>
                            <w:bottom w:val="none" w:sz="0" w:space="0" w:color="auto"/>
                            <w:right w:val="none" w:sz="0" w:space="0" w:color="auto"/>
                          </w:divBdr>
                          <w:divsChild>
                            <w:div w:id="11362207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aic.gov.au/privacy/australian-privacy-princip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9D067-6586-45D5-B701-6F4C708E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8</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Kathleen</dc:creator>
  <cp:keywords/>
  <dc:description/>
  <cp:lastModifiedBy>DITRDC</cp:lastModifiedBy>
  <cp:revision>9</cp:revision>
  <cp:lastPrinted>2020-11-12T22:31:00Z</cp:lastPrinted>
  <dcterms:created xsi:type="dcterms:W3CDTF">2020-11-12T02:47:00Z</dcterms:created>
  <dcterms:modified xsi:type="dcterms:W3CDTF">2020-11-20T04:19:00Z</dcterms:modified>
</cp:coreProperties>
</file>