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85D51" w14:textId="4E927164" w:rsidR="00105185" w:rsidRPr="001C2A13" w:rsidRDefault="00105185" w:rsidP="00BB44CE">
      <w:pPr>
        <w:spacing w:after="0" w:line="240" w:lineRule="auto"/>
        <w:jc w:val="center"/>
        <w:rPr>
          <w:rFonts w:ascii="Times New Roman" w:hAnsi="Times New Roman" w:cs="Times New Roman"/>
          <w:b/>
          <w:sz w:val="24"/>
          <w:u w:val="single"/>
        </w:rPr>
      </w:pPr>
      <w:r w:rsidRPr="001C2A13">
        <w:rPr>
          <w:rFonts w:ascii="Times New Roman" w:hAnsi="Times New Roman" w:cs="Times New Roman"/>
          <w:b/>
          <w:sz w:val="24"/>
          <w:u w:val="single"/>
        </w:rPr>
        <w:t xml:space="preserve">EXPLANATORY </w:t>
      </w:r>
      <w:r w:rsidR="0016244D">
        <w:rPr>
          <w:rFonts w:ascii="Times New Roman" w:hAnsi="Times New Roman" w:cs="Times New Roman"/>
          <w:b/>
          <w:sz w:val="24"/>
          <w:u w:val="single"/>
        </w:rPr>
        <w:t>STATEMENT</w:t>
      </w:r>
    </w:p>
    <w:p w14:paraId="2200CEF5" w14:textId="77777777" w:rsidR="00105185" w:rsidRPr="001C2A13" w:rsidRDefault="00105185" w:rsidP="00BB44CE">
      <w:pPr>
        <w:spacing w:after="0" w:line="240" w:lineRule="auto"/>
        <w:rPr>
          <w:rFonts w:ascii="Times New Roman" w:hAnsi="Times New Roman" w:cs="Times New Roman"/>
          <w:sz w:val="24"/>
        </w:rPr>
      </w:pPr>
    </w:p>
    <w:p w14:paraId="53746795" w14:textId="6A77C6A2" w:rsidR="00105185" w:rsidRPr="001C2A13" w:rsidRDefault="0016244D" w:rsidP="00C34564">
      <w:pPr>
        <w:spacing w:after="0" w:line="240" w:lineRule="auto"/>
        <w:jc w:val="center"/>
        <w:rPr>
          <w:rFonts w:ascii="Times New Roman" w:hAnsi="Times New Roman" w:cs="Times New Roman"/>
        </w:rPr>
      </w:pPr>
      <w:r>
        <w:rPr>
          <w:rFonts w:ascii="Times New Roman" w:hAnsi="Times New Roman" w:cs="Times New Roman"/>
          <w:sz w:val="24"/>
          <w:u w:val="single"/>
        </w:rPr>
        <w:t xml:space="preserve">Issued by Authority of the </w:t>
      </w:r>
      <w:r w:rsidR="00C34564" w:rsidRPr="00C34564">
        <w:rPr>
          <w:rFonts w:ascii="Times New Roman" w:hAnsi="Times New Roman" w:cs="Times New Roman"/>
          <w:sz w:val="24"/>
          <w:u w:val="single"/>
        </w:rPr>
        <w:t>Minister for Agriculture, Drought and Emergency Management</w:t>
      </w:r>
    </w:p>
    <w:p w14:paraId="33B69273" w14:textId="353BCC07" w:rsidR="00105185" w:rsidRPr="001C2A13" w:rsidRDefault="00570C3F" w:rsidP="0016244D">
      <w:pPr>
        <w:pStyle w:val="Normal-em"/>
        <w:spacing w:after="0" w:line="240" w:lineRule="auto"/>
        <w:ind w:left="1247" w:hanging="1247"/>
        <w:jc w:val="center"/>
        <w:rPr>
          <w:snapToGrid w:val="0"/>
          <w:color w:val="auto"/>
        </w:rPr>
      </w:pPr>
      <w:r w:rsidRPr="001C2A13">
        <w:rPr>
          <w:i/>
          <w:snapToGrid w:val="0"/>
          <w:color w:val="auto"/>
        </w:rPr>
        <w:t>Primary Industries (Excise) Levies Act 1999</w:t>
      </w:r>
    </w:p>
    <w:p w14:paraId="7E1D1F03" w14:textId="77777777" w:rsidR="00105185" w:rsidRPr="001C2A13" w:rsidRDefault="00105185" w:rsidP="00BB44CE">
      <w:pPr>
        <w:pStyle w:val="Normal-em"/>
        <w:spacing w:after="0" w:line="240" w:lineRule="auto"/>
        <w:ind w:left="1440" w:hanging="1440"/>
        <w:rPr>
          <w:i/>
          <w:snapToGrid w:val="0"/>
          <w:color w:val="auto"/>
        </w:rPr>
      </w:pPr>
    </w:p>
    <w:p w14:paraId="3E3BC31B" w14:textId="520F0993" w:rsidR="00105185" w:rsidRPr="001C2A13" w:rsidRDefault="00526257" w:rsidP="0016244D">
      <w:pPr>
        <w:pStyle w:val="Normal-em"/>
        <w:spacing w:after="0" w:line="240" w:lineRule="auto"/>
        <w:ind w:left="1247" w:hanging="1247"/>
        <w:jc w:val="center"/>
        <w:rPr>
          <w:i/>
          <w:color w:val="auto"/>
        </w:rPr>
      </w:pPr>
      <w:r w:rsidRPr="001C2A13">
        <w:rPr>
          <w:i/>
          <w:color w:val="auto"/>
        </w:rPr>
        <w:t>Primary Industries (Excise) Levies Amendment (Dried Fruits, Farmed Prawns, Forest Growers and Macadamias) Regulations 2020</w:t>
      </w:r>
    </w:p>
    <w:p w14:paraId="15B8B6F5" w14:textId="77777777" w:rsidR="00105185" w:rsidRPr="001C2A13" w:rsidRDefault="00105185" w:rsidP="00BB44CE">
      <w:pPr>
        <w:tabs>
          <w:tab w:val="right" w:pos="9072"/>
        </w:tabs>
        <w:spacing w:after="0" w:line="240" w:lineRule="auto"/>
        <w:rPr>
          <w:rFonts w:ascii="Times New Roman" w:hAnsi="Times New Roman" w:cs="Times New Roman"/>
          <w:sz w:val="24"/>
        </w:rPr>
      </w:pPr>
    </w:p>
    <w:p w14:paraId="6E95DC23" w14:textId="6C3022C1" w:rsidR="0016244D" w:rsidRDefault="0016244D" w:rsidP="00BB44CE">
      <w:pPr>
        <w:tabs>
          <w:tab w:val="left" w:pos="1701"/>
          <w:tab w:val="right" w:pos="9072"/>
        </w:tabs>
        <w:spacing w:after="0" w:line="240" w:lineRule="auto"/>
        <w:rPr>
          <w:rFonts w:ascii="Times New Roman" w:hAnsi="Times New Roman" w:cs="Times New Roman"/>
          <w:b/>
          <w:bCs/>
          <w:sz w:val="24"/>
        </w:rPr>
      </w:pPr>
      <w:r w:rsidRPr="0016244D">
        <w:rPr>
          <w:rFonts w:ascii="Times New Roman" w:hAnsi="Times New Roman" w:cs="Times New Roman"/>
          <w:b/>
          <w:bCs/>
          <w:sz w:val="24"/>
        </w:rPr>
        <w:t>Legislative Authority</w:t>
      </w:r>
    </w:p>
    <w:p w14:paraId="0DB23622" w14:textId="77777777" w:rsidR="006556F7" w:rsidRPr="006B3477" w:rsidRDefault="006556F7" w:rsidP="00BB44CE">
      <w:pPr>
        <w:tabs>
          <w:tab w:val="left" w:pos="1701"/>
          <w:tab w:val="right" w:pos="9072"/>
        </w:tabs>
        <w:spacing w:after="0" w:line="240" w:lineRule="auto"/>
        <w:rPr>
          <w:rFonts w:ascii="Times New Roman" w:hAnsi="Times New Roman" w:cs="Times New Roman"/>
          <w:b/>
          <w:bCs/>
          <w:sz w:val="24"/>
        </w:rPr>
      </w:pPr>
    </w:p>
    <w:p w14:paraId="6A4F87CE" w14:textId="560DE84E" w:rsidR="00570C3F" w:rsidRPr="001C2A13" w:rsidRDefault="00570C3F" w:rsidP="00BB44CE">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 xml:space="preserve">The </w:t>
      </w:r>
      <w:r w:rsidRPr="001C2A13">
        <w:rPr>
          <w:rFonts w:ascii="Times New Roman" w:hAnsi="Times New Roman" w:cs="Times New Roman"/>
          <w:i/>
          <w:sz w:val="24"/>
        </w:rPr>
        <w:t>Primary Industries (Excise) Levies Act 1999</w:t>
      </w:r>
      <w:r w:rsidRPr="001C2A13">
        <w:rPr>
          <w:rFonts w:ascii="Times New Roman" w:hAnsi="Times New Roman" w:cs="Times New Roman"/>
          <w:sz w:val="24"/>
        </w:rPr>
        <w:t xml:space="preserve"> (the Excise Levies Act) </w:t>
      </w:r>
      <w:r w:rsidR="00253A3B" w:rsidRPr="001C2A13">
        <w:rPr>
          <w:rFonts w:ascii="Times New Roman" w:hAnsi="Times New Roman" w:cs="Times New Roman"/>
          <w:sz w:val="24"/>
        </w:rPr>
        <w:t>authorises</w:t>
      </w:r>
      <w:r w:rsidRPr="001C2A13">
        <w:rPr>
          <w:rFonts w:ascii="Times New Roman" w:hAnsi="Times New Roman" w:cs="Times New Roman"/>
          <w:sz w:val="24"/>
        </w:rPr>
        <w:t xml:space="preserve"> the imposition of </w:t>
      </w:r>
      <w:r w:rsidR="00253A3B" w:rsidRPr="001C2A13">
        <w:rPr>
          <w:rFonts w:ascii="Times New Roman" w:hAnsi="Times New Roman" w:cs="Times New Roman"/>
          <w:sz w:val="24"/>
        </w:rPr>
        <w:t xml:space="preserve">primary industries </w:t>
      </w:r>
      <w:r w:rsidR="00E57FE1" w:rsidRPr="001C2A13">
        <w:rPr>
          <w:rFonts w:ascii="Times New Roman" w:hAnsi="Times New Roman" w:cs="Times New Roman"/>
          <w:sz w:val="24"/>
        </w:rPr>
        <w:t>levies, which are</w:t>
      </w:r>
      <w:r w:rsidRPr="001C2A13">
        <w:rPr>
          <w:rFonts w:ascii="Times New Roman" w:hAnsi="Times New Roman" w:cs="Times New Roman"/>
          <w:sz w:val="24"/>
        </w:rPr>
        <w:t xml:space="preserve"> duties</w:t>
      </w:r>
      <w:r w:rsidR="00253A3B" w:rsidRPr="001C2A13">
        <w:rPr>
          <w:rFonts w:ascii="Times New Roman" w:hAnsi="Times New Roman" w:cs="Times New Roman"/>
          <w:sz w:val="24"/>
        </w:rPr>
        <w:t xml:space="preserve"> of excise</w:t>
      </w:r>
      <w:r w:rsidR="00F31240" w:rsidRPr="001C2A13">
        <w:rPr>
          <w:rFonts w:ascii="Times New Roman" w:hAnsi="Times New Roman" w:cs="Times New Roman"/>
          <w:sz w:val="24"/>
        </w:rPr>
        <w:t>.</w:t>
      </w:r>
    </w:p>
    <w:p w14:paraId="0819C986" w14:textId="77777777" w:rsidR="00570C3F" w:rsidRPr="001C2A13" w:rsidRDefault="00570C3F" w:rsidP="00BB44CE">
      <w:pPr>
        <w:tabs>
          <w:tab w:val="left" w:pos="1701"/>
          <w:tab w:val="right" w:pos="9072"/>
        </w:tabs>
        <w:spacing w:after="0" w:line="240" w:lineRule="auto"/>
        <w:rPr>
          <w:rFonts w:ascii="Times New Roman" w:hAnsi="Times New Roman" w:cs="Times New Roman"/>
          <w:sz w:val="24"/>
        </w:rPr>
      </w:pPr>
    </w:p>
    <w:p w14:paraId="6054CB6E" w14:textId="0489805E" w:rsidR="00570C3F" w:rsidRPr="001C2A13" w:rsidRDefault="00570C3F" w:rsidP="00BB44CE">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Section 8 of the Excise Levies Act provides that the Governor-General may make regulations prescribing matters required or permitted by th</w:t>
      </w:r>
      <w:r w:rsidR="00253A3B" w:rsidRPr="001C2A13">
        <w:rPr>
          <w:rFonts w:ascii="Times New Roman" w:hAnsi="Times New Roman" w:cs="Times New Roman"/>
          <w:sz w:val="24"/>
        </w:rPr>
        <w:t>e</w:t>
      </w:r>
      <w:r w:rsidRPr="001C2A13">
        <w:rPr>
          <w:rFonts w:ascii="Times New Roman" w:hAnsi="Times New Roman" w:cs="Times New Roman"/>
          <w:sz w:val="24"/>
        </w:rPr>
        <w:t xml:space="preserve"> Act to be prescribed, or necessary or convenient to be prescribed for carrying out or giving effect to th</w:t>
      </w:r>
      <w:r w:rsidR="00253A3B" w:rsidRPr="001C2A13">
        <w:rPr>
          <w:rFonts w:ascii="Times New Roman" w:hAnsi="Times New Roman" w:cs="Times New Roman"/>
          <w:sz w:val="24"/>
        </w:rPr>
        <w:t>e</w:t>
      </w:r>
      <w:r w:rsidRPr="001C2A13">
        <w:rPr>
          <w:rFonts w:ascii="Times New Roman" w:hAnsi="Times New Roman" w:cs="Times New Roman"/>
          <w:sz w:val="24"/>
        </w:rPr>
        <w:t xml:space="preserve"> Act.</w:t>
      </w:r>
    </w:p>
    <w:p w14:paraId="300D2C2E" w14:textId="77777777" w:rsidR="00570C3F" w:rsidRPr="001C2A13" w:rsidRDefault="00570C3F" w:rsidP="00BB44CE">
      <w:pPr>
        <w:tabs>
          <w:tab w:val="left" w:pos="1701"/>
          <w:tab w:val="right" w:pos="9072"/>
        </w:tabs>
        <w:spacing w:after="0" w:line="240" w:lineRule="auto"/>
        <w:rPr>
          <w:rFonts w:ascii="Times New Roman" w:hAnsi="Times New Roman" w:cs="Times New Roman"/>
          <w:sz w:val="24"/>
        </w:rPr>
      </w:pPr>
    </w:p>
    <w:p w14:paraId="0464A5CC" w14:textId="54BF2F22" w:rsidR="00570C3F" w:rsidRPr="001C2A13" w:rsidRDefault="00A1101A" w:rsidP="00BB44CE">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 xml:space="preserve">Parts 2, 3 and 4 </w:t>
      </w:r>
      <w:r w:rsidR="00570C3F" w:rsidRPr="001C2A13">
        <w:rPr>
          <w:rFonts w:ascii="Times New Roman" w:hAnsi="Times New Roman" w:cs="Times New Roman"/>
          <w:sz w:val="24"/>
        </w:rPr>
        <w:t xml:space="preserve">of Schedule 27 </w:t>
      </w:r>
      <w:r w:rsidRPr="001C2A13">
        <w:rPr>
          <w:rFonts w:ascii="Times New Roman" w:hAnsi="Times New Roman" w:cs="Times New Roman"/>
          <w:sz w:val="24"/>
        </w:rPr>
        <w:t xml:space="preserve">to </w:t>
      </w:r>
      <w:r w:rsidR="00570C3F" w:rsidRPr="001C2A13">
        <w:rPr>
          <w:rFonts w:ascii="Times New Roman" w:hAnsi="Times New Roman" w:cs="Times New Roman"/>
          <w:sz w:val="24"/>
        </w:rPr>
        <w:t>the E</w:t>
      </w:r>
      <w:r w:rsidR="00F31240" w:rsidRPr="001C2A13">
        <w:rPr>
          <w:rFonts w:ascii="Times New Roman" w:hAnsi="Times New Roman" w:cs="Times New Roman"/>
          <w:sz w:val="24"/>
        </w:rPr>
        <w:t>xcise Levies Act provide that R</w:t>
      </w:r>
      <w:r w:rsidR="00570C3F" w:rsidRPr="001C2A13">
        <w:rPr>
          <w:rFonts w:ascii="Times New Roman" w:hAnsi="Times New Roman" w:cs="Times New Roman"/>
          <w:sz w:val="24"/>
        </w:rPr>
        <w:t xml:space="preserve">egulations may impose primary industries levies, set the rate of the levies and </w:t>
      </w:r>
      <w:r w:rsidR="00253A3B" w:rsidRPr="001C2A13">
        <w:rPr>
          <w:rFonts w:ascii="Times New Roman" w:hAnsi="Times New Roman" w:cs="Times New Roman"/>
          <w:sz w:val="24"/>
        </w:rPr>
        <w:t xml:space="preserve">specify </w:t>
      </w:r>
      <w:r w:rsidR="00570C3F" w:rsidRPr="001C2A13">
        <w:rPr>
          <w:rFonts w:ascii="Times New Roman" w:hAnsi="Times New Roman" w:cs="Times New Roman"/>
          <w:sz w:val="24"/>
        </w:rPr>
        <w:t xml:space="preserve">the </w:t>
      </w:r>
      <w:r w:rsidR="00F31240" w:rsidRPr="001C2A13">
        <w:rPr>
          <w:rFonts w:ascii="Times New Roman" w:hAnsi="Times New Roman" w:cs="Times New Roman"/>
          <w:sz w:val="24"/>
        </w:rPr>
        <w:t xml:space="preserve">person </w:t>
      </w:r>
      <w:r w:rsidR="00253A3B" w:rsidRPr="001C2A13">
        <w:rPr>
          <w:rFonts w:ascii="Times New Roman" w:hAnsi="Times New Roman" w:cs="Times New Roman"/>
          <w:sz w:val="24"/>
        </w:rPr>
        <w:t>liable to pay the levy</w:t>
      </w:r>
      <w:r w:rsidR="009C040E" w:rsidRPr="001C2A13">
        <w:rPr>
          <w:rFonts w:ascii="Times New Roman" w:hAnsi="Times New Roman" w:cs="Times New Roman"/>
          <w:sz w:val="24"/>
        </w:rPr>
        <w:t>. S</w:t>
      </w:r>
      <w:r w:rsidR="00EE6D1F" w:rsidRPr="001C2A13">
        <w:rPr>
          <w:rFonts w:ascii="Times New Roman" w:hAnsi="Times New Roman" w:cs="Times New Roman"/>
          <w:sz w:val="24"/>
        </w:rPr>
        <w:t>chedule 15 to</w:t>
      </w:r>
      <w:r w:rsidR="009C040E" w:rsidRPr="001C2A13">
        <w:rPr>
          <w:rFonts w:ascii="Times New Roman" w:hAnsi="Times New Roman" w:cs="Times New Roman"/>
          <w:sz w:val="24"/>
        </w:rPr>
        <w:t xml:space="preserve"> the Excise Levies Act imposes a levy on</w:t>
      </w:r>
      <w:r w:rsidR="00CC1CA4">
        <w:rPr>
          <w:rFonts w:ascii="Times New Roman" w:hAnsi="Times New Roman" w:cs="Times New Roman"/>
          <w:sz w:val="24"/>
        </w:rPr>
        <w:t xml:space="preserve"> horticultural products such as</w:t>
      </w:r>
      <w:r w:rsidR="009C040E" w:rsidRPr="001C2A13">
        <w:rPr>
          <w:rFonts w:ascii="Times New Roman" w:hAnsi="Times New Roman" w:cs="Times New Roman"/>
          <w:sz w:val="24"/>
        </w:rPr>
        <w:t xml:space="preserve"> </w:t>
      </w:r>
      <w:r w:rsidR="00526257" w:rsidRPr="001C2A13">
        <w:rPr>
          <w:rFonts w:ascii="Times New Roman" w:hAnsi="Times New Roman" w:cs="Times New Roman"/>
          <w:sz w:val="24"/>
        </w:rPr>
        <w:t>dried vine fruits and macadamias</w:t>
      </w:r>
      <w:r w:rsidR="009C040E" w:rsidRPr="001C2A13">
        <w:rPr>
          <w:rFonts w:ascii="Times New Roman" w:hAnsi="Times New Roman" w:cs="Times New Roman"/>
          <w:sz w:val="24"/>
        </w:rPr>
        <w:t xml:space="preserve">. </w:t>
      </w:r>
      <w:r w:rsidR="00526257" w:rsidRPr="001C2A13">
        <w:rPr>
          <w:rFonts w:ascii="Times New Roman" w:hAnsi="Times New Roman" w:cs="Times New Roman"/>
          <w:sz w:val="24"/>
        </w:rPr>
        <w:t xml:space="preserve">Schedule 27 to the Excise Levies Act </w:t>
      </w:r>
      <w:r w:rsidR="00585854">
        <w:rPr>
          <w:rFonts w:ascii="Times New Roman" w:hAnsi="Times New Roman" w:cs="Times New Roman"/>
          <w:sz w:val="24"/>
        </w:rPr>
        <w:t xml:space="preserve">makes provision for the imposition of </w:t>
      </w:r>
      <w:r w:rsidR="00526257" w:rsidRPr="001C2A13">
        <w:rPr>
          <w:rFonts w:ascii="Times New Roman" w:hAnsi="Times New Roman" w:cs="Times New Roman"/>
          <w:sz w:val="24"/>
        </w:rPr>
        <w:t xml:space="preserve">a levy on </w:t>
      </w:r>
      <w:r w:rsidR="00DD135B">
        <w:rPr>
          <w:rFonts w:ascii="Times New Roman" w:hAnsi="Times New Roman" w:cs="Times New Roman"/>
          <w:sz w:val="24"/>
        </w:rPr>
        <w:t xml:space="preserve">produce of a primary industry such as </w:t>
      </w:r>
      <w:r w:rsidR="00526257" w:rsidRPr="001C2A13">
        <w:rPr>
          <w:rFonts w:ascii="Times New Roman" w:hAnsi="Times New Roman" w:cs="Times New Roman"/>
          <w:sz w:val="24"/>
        </w:rPr>
        <w:t>farmed prawns and plantation logs</w:t>
      </w:r>
      <w:r w:rsidR="005F00F2" w:rsidRPr="001C2A13">
        <w:rPr>
          <w:rFonts w:ascii="Times New Roman" w:hAnsi="Times New Roman" w:cs="Times New Roman"/>
          <w:sz w:val="24"/>
        </w:rPr>
        <w:t xml:space="preserve"> (for forest growers</w:t>
      </w:r>
      <w:r w:rsidR="00526257" w:rsidRPr="001C2A13">
        <w:rPr>
          <w:rFonts w:ascii="Times New Roman" w:hAnsi="Times New Roman" w:cs="Times New Roman"/>
          <w:sz w:val="24"/>
        </w:rPr>
        <w:t>).</w:t>
      </w:r>
    </w:p>
    <w:p w14:paraId="243948B8" w14:textId="77777777" w:rsidR="00EC344E" w:rsidRPr="001C2A13" w:rsidRDefault="00EC344E" w:rsidP="00BB44CE">
      <w:pPr>
        <w:tabs>
          <w:tab w:val="left" w:pos="1701"/>
          <w:tab w:val="right" w:pos="9072"/>
        </w:tabs>
        <w:spacing w:after="0" w:line="240" w:lineRule="auto"/>
        <w:rPr>
          <w:rFonts w:ascii="Times New Roman" w:hAnsi="Times New Roman" w:cs="Times New Roman"/>
          <w:sz w:val="24"/>
        </w:rPr>
      </w:pPr>
    </w:p>
    <w:p w14:paraId="5923BFB4" w14:textId="5D7BE1A4" w:rsidR="00C46B5F" w:rsidRPr="001C2A13" w:rsidRDefault="00C46B5F" w:rsidP="00590D67">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Sub</w:t>
      </w:r>
      <w:r w:rsidR="00B94E85" w:rsidRPr="001C2A13">
        <w:rPr>
          <w:rFonts w:ascii="Times New Roman" w:hAnsi="Times New Roman" w:cs="Times New Roman"/>
          <w:sz w:val="24"/>
        </w:rPr>
        <w:t>clause</w:t>
      </w:r>
      <w:r w:rsidRPr="001C2A13">
        <w:rPr>
          <w:rFonts w:ascii="Times New Roman" w:hAnsi="Times New Roman" w:cs="Times New Roman"/>
          <w:sz w:val="24"/>
        </w:rPr>
        <w:t xml:space="preserve"> 14(2) of Schedule 27 to the Excise Levies Act provides that if there is a single body that is a designated body for a particular product, then, before the Governor-General makes a regulation in relation to the product, the Minister must take into consideration any relevant recommendation made to the Minister by the body. </w:t>
      </w:r>
      <w:r w:rsidR="00DD135B">
        <w:rPr>
          <w:rFonts w:ascii="Times New Roman" w:hAnsi="Times New Roman" w:cs="Times New Roman"/>
          <w:sz w:val="24"/>
        </w:rPr>
        <w:t xml:space="preserve">Dried Fruits Australia Inc (DFA), the </w:t>
      </w:r>
      <w:r w:rsidR="00590D67" w:rsidRPr="001C2A13">
        <w:rPr>
          <w:rFonts w:ascii="Times New Roman" w:hAnsi="Times New Roman" w:cs="Times New Roman"/>
          <w:sz w:val="24"/>
        </w:rPr>
        <w:t xml:space="preserve">Australian Forest Products </w:t>
      </w:r>
      <w:r w:rsidR="00DD135B">
        <w:rPr>
          <w:rFonts w:ascii="Times New Roman" w:hAnsi="Times New Roman" w:cs="Times New Roman"/>
          <w:sz w:val="24"/>
        </w:rPr>
        <w:t>Association Ltd</w:t>
      </w:r>
      <w:r w:rsidR="00DD135B" w:rsidRPr="001C2A13">
        <w:rPr>
          <w:rFonts w:ascii="Times New Roman" w:hAnsi="Times New Roman" w:cs="Times New Roman"/>
          <w:sz w:val="24"/>
        </w:rPr>
        <w:t xml:space="preserve"> </w:t>
      </w:r>
      <w:r w:rsidR="00590D67" w:rsidRPr="001C2A13">
        <w:rPr>
          <w:rFonts w:ascii="Times New Roman" w:hAnsi="Times New Roman" w:cs="Times New Roman"/>
          <w:sz w:val="24"/>
        </w:rPr>
        <w:t xml:space="preserve">(AFPA) and </w:t>
      </w:r>
      <w:r w:rsidR="00DD135B">
        <w:rPr>
          <w:rFonts w:ascii="Times New Roman" w:hAnsi="Times New Roman" w:cs="Times New Roman"/>
          <w:sz w:val="24"/>
        </w:rPr>
        <w:t xml:space="preserve">the </w:t>
      </w:r>
      <w:r w:rsidR="00590D67" w:rsidRPr="001C2A13">
        <w:rPr>
          <w:rFonts w:ascii="Times New Roman" w:hAnsi="Times New Roman" w:cs="Times New Roman"/>
          <w:sz w:val="24"/>
        </w:rPr>
        <w:t xml:space="preserve">Australian Macadamia Society </w:t>
      </w:r>
      <w:r w:rsidR="00DD135B">
        <w:rPr>
          <w:rFonts w:ascii="Times New Roman" w:hAnsi="Times New Roman" w:cs="Times New Roman"/>
          <w:sz w:val="24"/>
        </w:rPr>
        <w:t xml:space="preserve">Ltd </w:t>
      </w:r>
      <w:r w:rsidR="00590D67" w:rsidRPr="001C2A13">
        <w:rPr>
          <w:rFonts w:ascii="Times New Roman" w:hAnsi="Times New Roman" w:cs="Times New Roman"/>
          <w:sz w:val="24"/>
        </w:rPr>
        <w:t xml:space="preserve">(AMS) </w:t>
      </w:r>
      <w:r w:rsidR="00DD135B">
        <w:rPr>
          <w:rFonts w:ascii="Times New Roman" w:hAnsi="Times New Roman" w:cs="Times New Roman"/>
          <w:sz w:val="24"/>
        </w:rPr>
        <w:t>are</w:t>
      </w:r>
      <w:r w:rsidR="00DD135B" w:rsidRPr="001C2A13">
        <w:rPr>
          <w:rFonts w:ascii="Times New Roman" w:hAnsi="Times New Roman" w:cs="Times New Roman"/>
          <w:sz w:val="24"/>
        </w:rPr>
        <w:t xml:space="preserve"> </w:t>
      </w:r>
      <w:r w:rsidR="00590D67" w:rsidRPr="001C2A13">
        <w:rPr>
          <w:rFonts w:ascii="Times New Roman" w:hAnsi="Times New Roman" w:cs="Times New Roman"/>
          <w:sz w:val="24"/>
        </w:rPr>
        <w:t xml:space="preserve">declared designated bodies by the Minister within the </w:t>
      </w:r>
      <w:r w:rsidR="00590D67" w:rsidRPr="001C2A13">
        <w:rPr>
          <w:rFonts w:ascii="Times New Roman" w:hAnsi="Times New Roman" w:cs="Times New Roman"/>
          <w:i/>
          <w:sz w:val="24"/>
        </w:rPr>
        <w:t xml:space="preserve">Primary Industries (Excise) Levies (Designated Bodies) Declaration </w:t>
      </w:r>
      <w:r w:rsidR="00590D67" w:rsidRPr="001C2A13">
        <w:rPr>
          <w:rFonts w:ascii="Times New Roman" w:hAnsi="Times New Roman" w:cs="Times New Roman"/>
          <w:i/>
          <w:iCs/>
          <w:sz w:val="24"/>
        </w:rPr>
        <w:t>2013</w:t>
      </w:r>
      <w:r w:rsidR="00590D67" w:rsidRPr="001C2A13">
        <w:rPr>
          <w:rFonts w:ascii="Times New Roman" w:hAnsi="Times New Roman" w:cs="Times New Roman"/>
          <w:sz w:val="24"/>
        </w:rPr>
        <w:t>, in line with the Act for</w:t>
      </w:r>
      <w:r w:rsidR="00EF45E5">
        <w:rPr>
          <w:rFonts w:ascii="Times New Roman" w:hAnsi="Times New Roman" w:cs="Times New Roman"/>
          <w:sz w:val="24"/>
        </w:rPr>
        <w:t xml:space="preserve"> dried vine fruits,</w:t>
      </w:r>
      <w:r w:rsidR="00590D67" w:rsidRPr="001C2A13">
        <w:rPr>
          <w:rFonts w:ascii="Times New Roman" w:hAnsi="Times New Roman" w:cs="Times New Roman"/>
          <w:sz w:val="24"/>
        </w:rPr>
        <w:t xml:space="preserve"> logs that are produced from trees felled in a plantation and macadamias respectively. There is currently no designated body for farmed prawns. </w:t>
      </w:r>
    </w:p>
    <w:p w14:paraId="6A87402F" w14:textId="77777777" w:rsidR="000D5948" w:rsidRPr="001C2A13" w:rsidRDefault="000D5948" w:rsidP="00BB44CE">
      <w:pPr>
        <w:tabs>
          <w:tab w:val="left" w:pos="1701"/>
          <w:tab w:val="right" w:pos="9072"/>
        </w:tabs>
        <w:spacing w:after="0" w:line="240" w:lineRule="auto"/>
        <w:rPr>
          <w:rFonts w:ascii="Times New Roman" w:hAnsi="Times New Roman" w:cs="Times New Roman"/>
          <w:sz w:val="24"/>
        </w:rPr>
      </w:pPr>
    </w:p>
    <w:p w14:paraId="50FF5974" w14:textId="08D37F1C" w:rsidR="0016244D" w:rsidRDefault="0016244D" w:rsidP="00BB44CE">
      <w:pPr>
        <w:tabs>
          <w:tab w:val="left" w:pos="1701"/>
          <w:tab w:val="right" w:pos="9072"/>
        </w:tabs>
        <w:spacing w:after="0" w:line="240" w:lineRule="auto"/>
        <w:rPr>
          <w:rFonts w:ascii="Times New Roman" w:hAnsi="Times New Roman" w:cs="Times New Roman"/>
          <w:b/>
          <w:bCs/>
          <w:sz w:val="24"/>
        </w:rPr>
      </w:pPr>
      <w:r w:rsidRPr="0016244D">
        <w:rPr>
          <w:rFonts w:ascii="Times New Roman" w:hAnsi="Times New Roman" w:cs="Times New Roman"/>
          <w:b/>
          <w:bCs/>
          <w:sz w:val="24"/>
        </w:rPr>
        <w:t>Purpose</w:t>
      </w:r>
    </w:p>
    <w:p w14:paraId="34C016F6" w14:textId="77777777" w:rsidR="006556F7" w:rsidRPr="006B3477" w:rsidRDefault="006556F7" w:rsidP="00BB44CE">
      <w:pPr>
        <w:tabs>
          <w:tab w:val="left" w:pos="1701"/>
          <w:tab w:val="right" w:pos="9072"/>
        </w:tabs>
        <w:spacing w:after="0" w:line="240" w:lineRule="auto"/>
        <w:rPr>
          <w:rFonts w:ascii="Times New Roman" w:hAnsi="Times New Roman" w:cs="Times New Roman"/>
          <w:b/>
          <w:bCs/>
          <w:sz w:val="24"/>
        </w:rPr>
      </w:pPr>
    </w:p>
    <w:p w14:paraId="61B64D99" w14:textId="69A51001" w:rsidR="00EB1477" w:rsidRPr="001C2A13" w:rsidRDefault="000D5948" w:rsidP="00BB44CE">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 xml:space="preserve">The purpose of the </w:t>
      </w:r>
      <w:r w:rsidR="00590D67" w:rsidRPr="001C2A13">
        <w:rPr>
          <w:rFonts w:ascii="Times New Roman" w:hAnsi="Times New Roman" w:cs="Times New Roman"/>
          <w:i/>
          <w:iCs/>
          <w:sz w:val="24"/>
        </w:rPr>
        <w:t>Primary Industries (Excise) Levies Amendment (Dried Fruits, Farmed Prawns, Forest Growers and Macadamias) Regulations 2020</w:t>
      </w:r>
      <w:r w:rsidRPr="001C2A13">
        <w:rPr>
          <w:rFonts w:ascii="Times New Roman" w:hAnsi="Times New Roman" w:cs="Times New Roman"/>
          <w:sz w:val="24"/>
        </w:rPr>
        <w:t xml:space="preserve"> (the Regulations) </w:t>
      </w:r>
      <w:r w:rsidR="00D6686E">
        <w:rPr>
          <w:rFonts w:ascii="Times New Roman" w:hAnsi="Times New Roman" w:cs="Times New Roman"/>
          <w:sz w:val="24"/>
        </w:rPr>
        <w:t>is</w:t>
      </w:r>
      <w:r w:rsidRPr="001C2A13">
        <w:rPr>
          <w:rFonts w:ascii="Times New Roman" w:hAnsi="Times New Roman" w:cs="Times New Roman"/>
          <w:sz w:val="24"/>
        </w:rPr>
        <w:t xml:space="preserve"> to</w:t>
      </w:r>
      <w:r w:rsidR="00EB1477" w:rsidRPr="001C2A13">
        <w:rPr>
          <w:rFonts w:ascii="Times New Roman" w:hAnsi="Times New Roman" w:cs="Times New Roman"/>
          <w:sz w:val="24"/>
        </w:rPr>
        <w:t>:</w:t>
      </w:r>
    </w:p>
    <w:p w14:paraId="4F832F83" w14:textId="77777777" w:rsidR="00590D67" w:rsidRPr="001C2A13" w:rsidRDefault="00590D67" w:rsidP="00590D67">
      <w:pPr>
        <w:pStyle w:val="ListParagraph"/>
        <w:numPr>
          <w:ilvl w:val="0"/>
          <w:numId w:val="27"/>
        </w:num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impose a Plant Health Australia (PHA) levy on dried vine fruits at $1.00 per tonne</w:t>
      </w:r>
    </w:p>
    <w:p w14:paraId="76C29EFC" w14:textId="7A2C4FF7" w:rsidR="00590D67" w:rsidRPr="001C2A13" w:rsidRDefault="00590D67" w:rsidP="00590D67">
      <w:pPr>
        <w:pStyle w:val="ListParagraph"/>
        <w:numPr>
          <w:ilvl w:val="0"/>
          <w:numId w:val="27"/>
        </w:num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 xml:space="preserve">decrease the Emergency Plant Pest Response (EPPR) levy on plantation logs – </w:t>
      </w:r>
      <w:r w:rsidRPr="001C2A13">
        <w:rPr>
          <w:rFonts w:ascii="Times New Roman" w:hAnsi="Times New Roman" w:cs="Times New Roman"/>
          <w:i/>
          <w:iCs/>
          <w:sz w:val="24"/>
        </w:rPr>
        <w:t>Pinus sp</w:t>
      </w:r>
      <w:r w:rsidRPr="001C2A13">
        <w:rPr>
          <w:rFonts w:ascii="Times New Roman" w:hAnsi="Times New Roman" w:cs="Times New Roman"/>
          <w:sz w:val="24"/>
        </w:rPr>
        <w:t>. from 0.5 cents per cubic metre of the log to nil</w:t>
      </w:r>
    </w:p>
    <w:p w14:paraId="235A270E" w14:textId="77777777" w:rsidR="00590D67" w:rsidRPr="001C2A13" w:rsidRDefault="00590D67" w:rsidP="00590D67">
      <w:pPr>
        <w:pStyle w:val="ListParagraph"/>
        <w:numPr>
          <w:ilvl w:val="0"/>
          <w:numId w:val="27"/>
        </w:num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decrease the EPPR levy on macadamia nuts from 0.2 cents per kilogram of dried kernels of macadamia nut to nil</w:t>
      </w:r>
    </w:p>
    <w:p w14:paraId="0B08E53C" w14:textId="67C4AB22" w:rsidR="000D5948" w:rsidRPr="001C2A13" w:rsidRDefault="00590D67" w:rsidP="00E71746">
      <w:pPr>
        <w:pStyle w:val="ListParagraph"/>
        <w:numPr>
          <w:ilvl w:val="0"/>
          <w:numId w:val="27"/>
        </w:num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decrease, for one year, the white spot disease repayment (WSDR) levy on farmed prawns from 3.01 cents per kilogram of farmed prawns, weighed before any part of the prawns is removed to nil, before reverting to 3.01 cents per kilogram on 1 January 2022</w:t>
      </w:r>
      <w:r w:rsidR="00E71746" w:rsidRPr="001C2A13">
        <w:rPr>
          <w:rFonts w:ascii="Times New Roman" w:hAnsi="Times New Roman" w:cs="Times New Roman"/>
          <w:sz w:val="24"/>
        </w:rPr>
        <w:t>.</w:t>
      </w:r>
    </w:p>
    <w:p w14:paraId="6F4EE245" w14:textId="77777777" w:rsidR="000D5948" w:rsidRPr="001C2A13" w:rsidRDefault="000D5948" w:rsidP="00BB44CE">
      <w:pPr>
        <w:tabs>
          <w:tab w:val="left" w:pos="1701"/>
          <w:tab w:val="right" w:pos="9072"/>
        </w:tabs>
        <w:spacing w:after="0" w:line="240" w:lineRule="auto"/>
        <w:rPr>
          <w:rFonts w:ascii="Times New Roman" w:hAnsi="Times New Roman" w:cs="Times New Roman"/>
          <w:sz w:val="24"/>
        </w:rPr>
      </w:pPr>
    </w:p>
    <w:p w14:paraId="404B691A" w14:textId="4937975C" w:rsidR="00314BA9" w:rsidRPr="001C2A13" w:rsidRDefault="00AA3A85" w:rsidP="00BB44CE">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Levies are introduced, administered and collected by the Australian Government, usually at the request of industry. The Department of Agriculture</w:t>
      </w:r>
      <w:r w:rsidR="00744B1B" w:rsidRPr="001C2A13">
        <w:rPr>
          <w:rFonts w:ascii="Times New Roman" w:hAnsi="Times New Roman" w:cs="Times New Roman"/>
          <w:sz w:val="24"/>
        </w:rPr>
        <w:t>, Water and the Environment</w:t>
      </w:r>
      <w:r w:rsidRPr="001C2A13">
        <w:rPr>
          <w:rFonts w:ascii="Times New Roman" w:hAnsi="Times New Roman" w:cs="Times New Roman"/>
          <w:sz w:val="24"/>
        </w:rPr>
        <w:t xml:space="preserve"> (the </w:t>
      </w:r>
      <w:r w:rsidRPr="001C2A13">
        <w:rPr>
          <w:rFonts w:ascii="Times New Roman" w:hAnsi="Times New Roman" w:cs="Times New Roman"/>
          <w:sz w:val="24"/>
        </w:rPr>
        <w:lastRenderedPageBreak/>
        <w:t xml:space="preserve">department) </w:t>
      </w:r>
      <w:r w:rsidR="00F37E42">
        <w:rPr>
          <w:rFonts w:ascii="Times New Roman" w:hAnsi="Times New Roman" w:cs="Times New Roman"/>
          <w:sz w:val="24"/>
        </w:rPr>
        <w:t xml:space="preserve">on behalf of the Commonwealth </w:t>
      </w:r>
      <w:r w:rsidRPr="001C2A13">
        <w:rPr>
          <w:rFonts w:ascii="Times New Roman" w:hAnsi="Times New Roman" w:cs="Times New Roman"/>
          <w:sz w:val="24"/>
        </w:rPr>
        <w:t>collects the levy and disburses the funds to the relevant recipient bod</w:t>
      </w:r>
      <w:r w:rsidR="001F23D2" w:rsidRPr="001C2A13">
        <w:rPr>
          <w:rFonts w:ascii="Times New Roman" w:hAnsi="Times New Roman" w:cs="Times New Roman"/>
          <w:sz w:val="24"/>
        </w:rPr>
        <w:t>y.</w:t>
      </w:r>
    </w:p>
    <w:p w14:paraId="280BE3FD" w14:textId="77777777" w:rsidR="00314BA9" w:rsidRPr="001C2A13" w:rsidRDefault="00314BA9" w:rsidP="00BB44CE">
      <w:pPr>
        <w:tabs>
          <w:tab w:val="left" w:pos="1701"/>
          <w:tab w:val="right" w:pos="9072"/>
        </w:tabs>
        <w:spacing w:after="0" w:line="240" w:lineRule="auto"/>
        <w:rPr>
          <w:rFonts w:ascii="Times New Roman" w:hAnsi="Times New Roman" w:cs="Times New Roman"/>
          <w:sz w:val="24"/>
        </w:rPr>
      </w:pPr>
    </w:p>
    <w:p w14:paraId="14229C89" w14:textId="5D5A7189" w:rsidR="0016244D" w:rsidRDefault="0016244D" w:rsidP="00454B46">
      <w:pPr>
        <w:tabs>
          <w:tab w:val="left" w:pos="1701"/>
          <w:tab w:val="right" w:pos="9072"/>
        </w:tabs>
        <w:spacing w:after="0" w:line="240" w:lineRule="auto"/>
        <w:rPr>
          <w:rFonts w:ascii="Times New Roman" w:hAnsi="Times New Roman" w:cs="Times New Roman"/>
          <w:b/>
          <w:bCs/>
          <w:sz w:val="24"/>
        </w:rPr>
      </w:pPr>
      <w:r w:rsidRPr="0016244D">
        <w:rPr>
          <w:rFonts w:ascii="Times New Roman" w:hAnsi="Times New Roman" w:cs="Times New Roman"/>
          <w:b/>
          <w:bCs/>
          <w:sz w:val="24"/>
        </w:rPr>
        <w:t>Background</w:t>
      </w:r>
    </w:p>
    <w:p w14:paraId="71C28F93" w14:textId="77777777" w:rsidR="006556F7" w:rsidRPr="006B3477" w:rsidRDefault="006556F7" w:rsidP="00454B46">
      <w:pPr>
        <w:tabs>
          <w:tab w:val="left" w:pos="1701"/>
          <w:tab w:val="right" w:pos="9072"/>
        </w:tabs>
        <w:spacing w:after="0" w:line="240" w:lineRule="auto"/>
        <w:rPr>
          <w:rFonts w:ascii="Times New Roman" w:hAnsi="Times New Roman" w:cs="Times New Roman"/>
          <w:b/>
          <w:bCs/>
          <w:sz w:val="24"/>
        </w:rPr>
      </w:pPr>
    </w:p>
    <w:p w14:paraId="7FB9E4AF" w14:textId="15BE6F25" w:rsidR="00454B46" w:rsidRPr="001C2A13" w:rsidRDefault="00454B46" w:rsidP="00454B46">
      <w:pPr>
        <w:tabs>
          <w:tab w:val="left" w:pos="1701"/>
          <w:tab w:val="right" w:pos="9072"/>
        </w:tabs>
        <w:spacing w:after="0" w:line="240" w:lineRule="auto"/>
        <w:rPr>
          <w:rFonts w:ascii="Times New Roman" w:hAnsi="Times New Roman" w:cs="Times New Roman"/>
          <w:sz w:val="24"/>
        </w:rPr>
      </w:pPr>
      <w:bookmarkStart w:id="0" w:name="_Hlk53495093"/>
      <w:r w:rsidRPr="001C2A13">
        <w:rPr>
          <w:rFonts w:ascii="Times New Roman" w:hAnsi="Times New Roman" w:cs="Times New Roman"/>
          <w:sz w:val="24"/>
        </w:rPr>
        <w:t xml:space="preserve">On 11 October 2019, </w:t>
      </w:r>
      <w:r w:rsidR="00431588">
        <w:rPr>
          <w:rFonts w:ascii="Times New Roman" w:hAnsi="Times New Roman" w:cs="Times New Roman"/>
          <w:sz w:val="24"/>
        </w:rPr>
        <w:t>Dried Fruits Australia (</w:t>
      </w:r>
      <w:r w:rsidRPr="001C2A13">
        <w:rPr>
          <w:rFonts w:ascii="Times New Roman" w:hAnsi="Times New Roman" w:cs="Times New Roman"/>
          <w:sz w:val="24"/>
        </w:rPr>
        <w:t>DFA</w:t>
      </w:r>
      <w:r w:rsidR="00431588">
        <w:rPr>
          <w:rFonts w:ascii="Times New Roman" w:hAnsi="Times New Roman" w:cs="Times New Roman"/>
          <w:sz w:val="24"/>
        </w:rPr>
        <w:t>)</w:t>
      </w:r>
      <w:r w:rsidRPr="001C2A13">
        <w:rPr>
          <w:rFonts w:ascii="Times New Roman" w:hAnsi="Times New Roman" w:cs="Times New Roman"/>
          <w:sz w:val="24"/>
        </w:rPr>
        <w:t xml:space="preserve"> requested that the government introduce a PHA levy on dried vine fruits at a rate of $1.00 per tonne. </w:t>
      </w:r>
    </w:p>
    <w:p w14:paraId="1FFA490F" w14:textId="77777777" w:rsidR="00454B46" w:rsidRPr="001C2A13" w:rsidRDefault="00454B46" w:rsidP="00454B46">
      <w:pPr>
        <w:tabs>
          <w:tab w:val="left" w:pos="1701"/>
          <w:tab w:val="right" w:pos="9072"/>
        </w:tabs>
        <w:spacing w:after="0" w:line="240" w:lineRule="auto"/>
        <w:rPr>
          <w:rFonts w:ascii="Times New Roman" w:hAnsi="Times New Roman" w:cs="Times New Roman"/>
          <w:sz w:val="24"/>
        </w:rPr>
      </w:pPr>
    </w:p>
    <w:p w14:paraId="4516F418" w14:textId="3C68F4AB" w:rsidR="00454B46" w:rsidRPr="001C2A13" w:rsidRDefault="00454B46" w:rsidP="00454B46">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AFPA and AMS are signatories to the Emergency Plant Pest Response Deed (EPPRD). Under that deed, the Australian Government may, on request, underwrite an industry’s contribution to an emergency response. EPPR levies may be used to pay for industry contributions to emergency responses under the EPPRD.</w:t>
      </w:r>
      <w:r w:rsidR="008C3E2C" w:rsidRPr="001C2A13">
        <w:rPr>
          <w:rFonts w:ascii="Times New Roman" w:hAnsi="Times New Roman" w:cs="Times New Roman"/>
          <w:sz w:val="24"/>
        </w:rPr>
        <w:t xml:space="preserve"> These levies are commonly introduced at a nil rate and activated (set to a positive rate) </w:t>
      </w:r>
      <w:r w:rsidR="00DA0A93" w:rsidRPr="001C2A13">
        <w:rPr>
          <w:rFonts w:ascii="Times New Roman" w:hAnsi="Times New Roman" w:cs="Times New Roman"/>
          <w:sz w:val="24"/>
        </w:rPr>
        <w:t xml:space="preserve">as needed in the </w:t>
      </w:r>
      <w:r w:rsidR="008C3E2C" w:rsidRPr="001C2A13">
        <w:rPr>
          <w:rFonts w:ascii="Times New Roman" w:hAnsi="Times New Roman" w:cs="Times New Roman"/>
          <w:sz w:val="24"/>
        </w:rPr>
        <w:t>case of a relevant emergency response.</w:t>
      </w:r>
    </w:p>
    <w:p w14:paraId="6A5E7763" w14:textId="77777777" w:rsidR="00454B46" w:rsidRPr="001C2A13" w:rsidRDefault="00454B46" w:rsidP="00454B46">
      <w:pPr>
        <w:tabs>
          <w:tab w:val="left" w:pos="1701"/>
          <w:tab w:val="right" w:pos="9072"/>
        </w:tabs>
        <w:spacing w:after="0" w:line="240" w:lineRule="auto"/>
        <w:rPr>
          <w:rFonts w:ascii="Times New Roman" w:hAnsi="Times New Roman" w:cs="Times New Roman"/>
          <w:sz w:val="24"/>
        </w:rPr>
      </w:pPr>
    </w:p>
    <w:p w14:paraId="3CE8FE5B" w14:textId="2F30C98D" w:rsidR="00A14581" w:rsidRPr="001C2A13" w:rsidRDefault="00DA0A93" w:rsidP="00454B46">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 xml:space="preserve">The EPPR levy on plantation logs – </w:t>
      </w:r>
      <w:r w:rsidRPr="001C2A13">
        <w:rPr>
          <w:rFonts w:ascii="Times New Roman" w:hAnsi="Times New Roman" w:cs="Times New Roman"/>
          <w:i/>
          <w:iCs/>
          <w:sz w:val="24"/>
        </w:rPr>
        <w:t>Pinus sp</w:t>
      </w:r>
      <w:r w:rsidRPr="001C2A13">
        <w:rPr>
          <w:rFonts w:ascii="Times New Roman" w:hAnsi="Times New Roman" w:cs="Times New Roman"/>
          <w:sz w:val="24"/>
        </w:rPr>
        <w:t>. was activated on 1 </w:t>
      </w:r>
      <w:r w:rsidR="00A14581" w:rsidRPr="001C2A13">
        <w:rPr>
          <w:rFonts w:ascii="Times New Roman" w:hAnsi="Times New Roman" w:cs="Times New Roman"/>
          <w:sz w:val="24"/>
        </w:rPr>
        <w:t>April 2018</w:t>
      </w:r>
      <w:r w:rsidRPr="001C2A13">
        <w:rPr>
          <w:rFonts w:ascii="Times New Roman" w:hAnsi="Times New Roman" w:cs="Times New Roman"/>
          <w:sz w:val="24"/>
        </w:rPr>
        <w:t xml:space="preserve"> to repay an underwritten industry contribution to a nationally cost-shared response to </w:t>
      </w:r>
      <w:r w:rsidR="006556F7">
        <w:rPr>
          <w:rFonts w:ascii="Times New Roman" w:hAnsi="Times New Roman" w:cs="Times New Roman"/>
          <w:sz w:val="24"/>
        </w:rPr>
        <w:t>giant pine scale</w:t>
      </w:r>
      <w:r w:rsidR="00A14581" w:rsidRPr="001C2A13">
        <w:rPr>
          <w:rFonts w:ascii="Times New Roman" w:hAnsi="Times New Roman" w:cs="Times New Roman"/>
          <w:sz w:val="24"/>
        </w:rPr>
        <w:t>. Fo</w:t>
      </w:r>
      <w:r w:rsidRPr="001C2A13">
        <w:rPr>
          <w:rFonts w:ascii="Times New Roman" w:hAnsi="Times New Roman" w:cs="Times New Roman"/>
          <w:sz w:val="24"/>
        </w:rPr>
        <w:t xml:space="preserve">llowing successful repayment of this debt, AFPA requested on </w:t>
      </w:r>
      <w:r w:rsidR="00454B46" w:rsidRPr="001C2A13">
        <w:rPr>
          <w:rFonts w:ascii="Times New Roman" w:hAnsi="Times New Roman" w:cs="Times New Roman"/>
          <w:sz w:val="24"/>
        </w:rPr>
        <w:t>5 June 2020</w:t>
      </w:r>
      <w:r w:rsidR="00A14581" w:rsidRPr="001C2A13">
        <w:rPr>
          <w:rFonts w:ascii="Times New Roman" w:hAnsi="Times New Roman" w:cs="Times New Roman"/>
          <w:sz w:val="24"/>
        </w:rPr>
        <w:t xml:space="preserve"> that the levy be deactivated. </w:t>
      </w:r>
    </w:p>
    <w:p w14:paraId="3AB99AD4" w14:textId="77777777" w:rsidR="00A14581" w:rsidRPr="001C2A13" w:rsidRDefault="00A14581" w:rsidP="00454B46">
      <w:pPr>
        <w:tabs>
          <w:tab w:val="left" w:pos="1701"/>
          <w:tab w:val="right" w:pos="9072"/>
        </w:tabs>
        <w:spacing w:after="0" w:line="240" w:lineRule="auto"/>
        <w:rPr>
          <w:rFonts w:ascii="Times New Roman" w:hAnsi="Times New Roman" w:cs="Times New Roman"/>
          <w:sz w:val="24"/>
        </w:rPr>
      </w:pPr>
    </w:p>
    <w:p w14:paraId="5320C92A" w14:textId="62901C36" w:rsidR="00A14581" w:rsidRPr="001C2A13" w:rsidRDefault="00A14581" w:rsidP="00A14581">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 xml:space="preserve">The EPPR levy on macadamias was activated on 1 July 2016 to repay an underwritten industry contribution to a nationally cost-shared response to </w:t>
      </w:r>
      <w:r w:rsidR="006556F7">
        <w:rPr>
          <w:rFonts w:ascii="Times New Roman" w:hAnsi="Times New Roman" w:cs="Times New Roman"/>
          <w:sz w:val="24"/>
        </w:rPr>
        <w:t>Varroa mite</w:t>
      </w:r>
      <w:r w:rsidRPr="001C2A13">
        <w:rPr>
          <w:rFonts w:ascii="Times New Roman" w:hAnsi="Times New Roman" w:cs="Times New Roman"/>
          <w:sz w:val="24"/>
        </w:rPr>
        <w:t xml:space="preserve">. Following successful repayment of this debt, AMS requested on 16 March 2020 that the levy be deactivated. </w:t>
      </w:r>
    </w:p>
    <w:p w14:paraId="03CC63E4" w14:textId="77777777" w:rsidR="00A14581" w:rsidRPr="001C2A13" w:rsidRDefault="00A14581" w:rsidP="00454B46">
      <w:pPr>
        <w:tabs>
          <w:tab w:val="left" w:pos="1701"/>
          <w:tab w:val="right" w:pos="9072"/>
        </w:tabs>
        <w:spacing w:after="0" w:line="240" w:lineRule="auto"/>
        <w:rPr>
          <w:rFonts w:ascii="Times New Roman" w:hAnsi="Times New Roman" w:cs="Times New Roman"/>
          <w:sz w:val="24"/>
        </w:rPr>
      </w:pPr>
    </w:p>
    <w:p w14:paraId="6B3616B5" w14:textId="615CF3DB" w:rsidR="00E74120" w:rsidRPr="001C2A13" w:rsidRDefault="00744B1B" w:rsidP="00454B46">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 xml:space="preserve">The WSDR levy </w:t>
      </w:r>
      <w:r w:rsidR="002A40F5" w:rsidRPr="001C2A13">
        <w:rPr>
          <w:rFonts w:ascii="Times New Roman" w:hAnsi="Times New Roman" w:cs="Times New Roman"/>
          <w:sz w:val="24"/>
        </w:rPr>
        <w:t xml:space="preserve">on farmed prawns </w:t>
      </w:r>
      <w:r w:rsidRPr="001C2A13">
        <w:rPr>
          <w:rFonts w:ascii="Times New Roman" w:hAnsi="Times New Roman" w:cs="Times New Roman"/>
          <w:sz w:val="24"/>
        </w:rPr>
        <w:t xml:space="preserve">was introduced on 1 January 2020 to facilitate repayment of an underwritten industry contribution (20 per cent) to a $20 million assistance package provided to prawn farmers </w:t>
      </w:r>
      <w:r w:rsidR="002A40F5" w:rsidRPr="001C2A13">
        <w:rPr>
          <w:rFonts w:ascii="Times New Roman" w:hAnsi="Times New Roman" w:cs="Times New Roman"/>
          <w:sz w:val="24"/>
        </w:rPr>
        <w:t xml:space="preserve">affected by white spot disease in the Logan River region of Queensland. </w:t>
      </w:r>
      <w:r w:rsidRPr="001C2A13">
        <w:rPr>
          <w:rFonts w:ascii="Times New Roman" w:hAnsi="Times New Roman" w:cs="Times New Roman"/>
          <w:sz w:val="24"/>
        </w:rPr>
        <w:t>On 14 July 2020,</w:t>
      </w:r>
      <w:r w:rsidR="00A14581" w:rsidRPr="001C2A13">
        <w:rPr>
          <w:rFonts w:ascii="Times New Roman" w:hAnsi="Times New Roman" w:cs="Times New Roman"/>
          <w:sz w:val="24"/>
        </w:rPr>
        <w:t xml:space="preserve"> </w:t>
      </w:r>
      <w:r w:rsidR="00EB729E">
        <w:rPr>
          <w:rFonts w:ascii="Times New Roman" w:hAnsi="Times New Roman" w:cs="Times New Roman"/>
          <w:sz w:val="24"/>
        </w:rPr>
        <w:t xml:space="preserve">Australian Prawn Farmers Association (APFA) requested </w:t>
      </w:r>
      <w:r w:rsidR="002A40F5" w:rsidRPr="001C2A13">
        <w:rPr>
          <w:rFonts w:ascii="Times New Roman" w:hAnsi="Times New Roman" w:cs="Times New Roman"/>
          <w:sz w:val="24"/>
        </w:rPr>
        <w:t>temporary deactivation of the WSDR levy for one year</w:t>
      </w:r>
      <w:r w:rsidRPr="001C2A13">
        <w:rPr>
          <w:rFonts w:ascii="Times New Roman" w:hAnsi="Times New Roman" w:cs="Times New Roman"/>
          <w:sz w:val="24"/>
        </w:rPr>
        <w:t xml:space="preserve"> to</w:t>
      </w:r>
      <w:r w:rsidR="002A40F5" w:rsidRPr="001C2A13">
        <w:rPr>
          <w:rFonts w:ascii="Times New Roman" w:hAnsi="Times New Roman" w:cs="Times New Roman"/>
          <w:sz w:val="24"/>
        </w:rPr>
        <w:t xml:space="preserve"> provide relief for prawn farmers impacted by Covid-19 restrictions. </w:t>
      </w:r>
      <w:r w:rsidR="006B3477" w:rsidRPr="001C2A13">
        <w:rPr>
          <w:rFonts w:ascii="Times New Roman" w:hAnsi="Times New Roman" w:cs="Times New Roman"/>
          <w:sz w:val="24"/>
        </w:rPr>
        <w:t>At the industry’s request, the temporary arrangements were not applied to the research and development levy on farmed prawns, so as not to disrupt or defund relevant research activities.</w:t>
      </w:r>
    </w:p>
    <w:p w14:paraId="2A7C8121" w14:textId="60DF2150" w:rsidR="002A40F5" w:rsidRPr="001C2A13" w:rsidRDefault="002A40F5" w:rsidP="00BB44CE">
      <w:pPr>
        <w:tabs>
          <w:tab w:val="left" w:pos="1701"/>
          <w:tab w:val="right" w:pos="9072"/>
        </w:tabs>
        <w:spacing w:after="0" w:line="240" w:lineRule="auto"/>
        <w:rPr>
          <w:rFonts w:ascii="Times New Roman" w:hAnsi="Times New Roman" w:cs="Times New Roman"/>
          <w:sz w:val="24"/>
        </w:rPr>
      </w:pPr>
    </w:p>
    <w:p w14:paraId="4EF0DD5B" w14:textId="04CE59F3" w:rsidR="006B3477" w:rsidRDefault="006B3477" w:rsidP="007871AE">
      <w:pPr>
        <w:tabs>
          <w:tab w:val="left" w:pos="1701"/>
          <w:tab w:val="right" w:pos="9072"/>
        </w:tabs>
        <w:spacing w:after="0" w:line="240" w:lineRule="auto"/>
        <w:rPr>
          <w:rFonts w:ascii="Times New Roman" w:hAnsi="Times New Roman" w:cs="Times New Roman"/>
          <w:b/>
          <w:bCs/>
          <w:sz w:val="24"/>
        </w:rPr>
      </w:pPr>
      <w:r w:rsidRPr="006B3477">
        <w:rPr>
          <w:rFonts w:ascii="Times New Roman" w:hAnsi="Times New Roman" w:cs="Times New Roman"/>
          <w:b/>
          <w:bCs/>
          <w:sz w:val="24"/>
        </w:rPr>
        <w:t>Impact and Effect</w:t>
      </w:r>
    </w:p>
    <w:p w14:paraId="7B5D6018" w14:textId="77777777" w:rsidR="006556F7" w:rsidRPr="006B3477" w:rsidRDefault="006556F7" w:rsidP="007871AE">
      <w:pPr>
        <w:tabs>
          <w:tab w:val="left" w:pos="1701"/>
          <w:tab w:val="right" w:pos="9072"/>
        </w:tabs>
        <w:spacing w:after="0" w:line="240" w:lineRule="auto"/>
        <w:rPr>
          <w:rFonts w:ascii="Times New Roman" w:hAnsi="Times New Roman" w:cs="Times New Roman"/>
          <w:b/>
          <w:bCs/>
          <w:sz w:val="24"/>
        </w:rPr>
      </w:pPr>
    </w:p>
    <w:p w14:paraId="6B0DDA0B" w14:textId="1B3803A7" w:rsidR="007871AE" w:rsidRPr="001C2A13" w:rsidRDefault="007871AE" w:rsidP="007871AE">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 xml:space="preserve">The PHA levy on dried vine fruits is a relatively small amount, unlikely to influence the price of that product. </w:t>
      </w:r>
      <w:r w:rsidR="00B22622">
        <w:rPr>
          <w:rFonts w:ascii="Times New Roman" w:hAnsi="Times New Roman" w:cs="Times New Roman"/>
          <w:sz w:val="24"/>
        </w:rPr>
        <w:t xml:space="preserve">The revenue raised will assist the industry in implementing activities to improve its biosecurity. </w:t>
      </w:r>
      <w:r w:rsidRPr="001C2A13">
        <w:rPr>
          <w:rFonts w:ascii="Times New Roman" w:hAnsi="Times New Roman" w:cs="Times New Roman"/>
          <w:sz w:val="24"/>
        </w:rPr>
        <w:t xml:space="preserve">The EPPR levies on plantation logs and macadamias will remain at nil until needed for a relevant emergency response under the EPPRD, continuing to provide a funding mechanism for the forest growers and macadamia industries under that deed. Prawn farmers will experience relief from the </w:t>
      </w:r>
      <w:r w:rsidR="006C5CD6" w:rsidRPr="001C2A13">
        <w:rPr>
          <w:rFonts w:ascii="Times New Roman" w:hAnsi="Times New Roman" w:cs="Times New Roman"/>
          <w:sz w:val="24"/>
        </w:rPr>
        <w:t>WSDR</w:t>
      </w:r>
      <w:r w:rsidRPr="001C2A13">
        <w:rPr>
          <w:rFonts w:ascii="Times New Roman" w:hAnsi="Times New Roman" w:cs="Times New Roman"/>
          <w:sz w:val="24"/>
        </w:rPr>
        <w:t xml:space="preserve"> levy for one year, after which the repayment of the industry’s debt to the government will continue until fully repaid.</w:t>
      </w:r>
    </w:p>
    <w:p w14:paraId="264E3BCD" w14:textId="77777777" w:rsidR="007871AE" w:rsidRPr="001C2A13" w:rsidRDefault="007871AE" w:rsidP="007871AE">
      <w:pPr>
        <w:tabs>
          <w:tab w:val="left" w:pos="1701"/>
          <w:tab w:val="right" w:pos="9072"/>
        </w:tabs>
        <w:spacing w:after="0" w:line="240" w:lineRule="auto"/>
        <w:rPr>
          <w:rFonts w:ascii="Times New Roman" w:hAnsi="Times New Roman" w:cs="Times New Roman"/>
          <w:sz w:val="24"/>
        </w:rPr>
      </w:pPr>
    </w:p>
    <w:p w14:paraId="212941D3" w14:textId="483C67FD" w:rsidR="007C6B10" w:rsidRDefault="007C6B10" w:rsidP="00BB44CE">
      <w:pPr>
        <w:tabs>
          <w:tab w:val="left" w:pos="1701"/>
          <w:tab w:val="right" w:pos="9072"/>
        </w:tabs>
        <w:spacing w:after="0" w:line="240" w:lineRule="auto"/>
        <w:rPr>
          <w:rFonts w:ascii="Times New Roman" w:hAnsi="Times New Roman" w:cs="Times New Roman"/>
          <w:b/>
          <w:bCs/>
          <w:sz w:val="24"/>
        </w:rPr>
      </w:pPr>
      <w:r>
        <w:rPr>
          <w:rFonts w:ascii="Times New Roman" w:hAnsi="Times New Roman" w:cs="Times New Roman"/>
          <w:b/>
          <w:bCs/>
          <w:sz w:val="24"/>
        </w:rPr>
        <w:t>Consultation</w:t>
      </w:r>
    </w:p>
    <w:p w14:paraId="506E24B5" w14:textId="77777777" w:rsidR="006556F7" w:rsidRDefault="006556F7" w:rsidP="00BB44CE">
      <w:pPr>
        <w:tabs>
          <w:tab w:val="left" w:pos="1701"/>
          <w:tab w:val="right" w:pos="9072"/>
        </w:tabs>
        <w:spacing w:after="0" w:line="240" w:lineRule="auto"/>
        <w:rPr>
          <w:rFonts w:ascii="Times New Roman" w:hAnsi="Times New Roman" w:cs="Times New Roman"/>
          <w:b/>
          <w:bCs/>
          <w:sz w:val="24"/>
        </w:rPr>
      </w:pPr>
    </w:p>
    <w:p w14:paraId="4ED60853" w14:textId="6C3AA718" w:rsidR="006B3477" w:rsidRDefault="006B3477" w:rsidP="00BB44CE">
      <w:pPr>
        <w:tabs>
          <w:tab w:val="left" w:pos="1701"/>
          <w:tab w:val="right" w:pos="9072"/>
        </w:tabs>
        <w:spacing w:after="0" w:line="240" w:lineRule="auto"/>
        <w:rPr>
          <w:rFonts w:ascii="Times New Roman" w:hAnsi="Times New Roman" w:cs="Times New Roman"/>
          <w:sz w:val="24"/>
        </w:rPr>
      </w:pPr>
      <w:bookmarkStart w:id="1" w:name="_Hlk53494733"/>
      <w:r>
        <w:rPr>
          <w:rFonts w:ascii="Times New Roman" w:hAnsi="Times New Roman" w:cs="Times New Roman"/>
          <w:sz w:val="24"/>
        </w:rPr>
        <w:t xml:space="preserve">The industry bodies have undertaken consultation, notification, etc, consistent with the Australian Government guidelines for amendments for each kind of levy. </w:t>
      </w:r>
    </w:p>
    <w:bookmarkEnd w:id="1"/>
    <w:p w14:paraId="16662C5D" w14:textId="77777777" w:rsidR="006B3477" w:rsidRDefault="006B3477" w:rsidP="00BB44CE">
      <w:pPr>
        <w:tabs>
          <w:tab w:val="left" w:pos="1701"/>
          <w:tab w:val="right" w:pos="9072"/>
        </w:tabs>
        <w:spacing w:after="0" w:line="240" w:lineRule="auto"/>
        <w:rPr>
          <w:rFonts w:ascii="Times New Roman" w:hAnsi="Times New Roman" w:cs="Times New Roman"/>
          <w:sz w:val="24"/>
        </w:rPr>
      </w:pPr>
    </w:p>
    <w:p w14:paraId="1FA8A2B4" w14:textId="0228AE79" w:rsidR="006B3477" w:rsidRDefault="006B3477" w:rsidP="00BB44CE">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lastRenderedPageBreak/>
        <w:t>DFA consulted with levy payers from November 2018 – July 2019 concluded in a ballot. 80</w:t>
      </w:r>
      <w:r w:rsidR="00B324CE">
        <w:rPr>
          <w:rFonts w:ascii="Times New Roman" w:hAnsi="Times New Roman" w:cs="Times New Roman"/>
          <w:sz w:val="24"/>
        </w:rPr>
        <w:t> </w:t>
      </w:r>
      <w:r w:rsidRPr="001C2A13">
        <w:rPr>
          <w:rFonts w:ascii="Times New Roman" w:hAnsi="Times New Roman" w:cs="Times New Roman"/>
          <w:sz w:val="24"/>
        </w:rPr>
        <w:t>per cent of voters were in favour of the levy. An objection period was held from 21</w:t>
      </w:r>
      <w:r w:rsidR="00B324CE">
        <w:rPr>
          <w:rFonts w:ascii="Times New Roman" w:hAnsi="Times New Roman" w:cs="Times New Roman"/>
          <w:sz w:val="24"/>
        </w:rPr>
        <w:t> </w:t>
      </w:r>
      <w:r w:rsidRPr="001C2A13">
        <w:rPr>
          <w:rFonts w:ascii="Times New Roman" w:hAnsi="Times New Roman" w:cs="Times New Roman"/>
          <w:sz w:val="24"/>
        </w:rPr>
        <w:t>November 2019 to 9 January 2020. No objections were received.</w:t>
      </w:r>
      <w:r>
        <w:rPr>
          <w:rFonts w:ascii="Times New Roman" w:hAnsi="Times New Roman" w:cs="Times New Roman"/>
          <w:sz w:val="24"/>
        </w:rPr>
        <w:t xml:space="preserve"> </w:t>
      </w:r>
    </w:p>
    <w:p w14:paraId="18E0D921" w14:textId="77777777" w:rsidR="006B3477" w:rsidRDefault="006B3477" w:rsidP="00BB44CE">
      <w:pPr>
        <w:tabs>
          <w:tab w:val="left" w:pos="1701"/>
          <w:tab w:val="right" w:pos="9072"/>
        </w:tabs>
        <w:spacing w:after="0" w:line="240" w:lineRule="auto"/>
        <w:rPr>
          <w:rFonts w:ascii="Times New Roman" w:hAnsi="Times New Roman" w:cs="Times New Roman"/>
          <w:sz w:val="24"/>
        </w:rPr>
      </w:pPr>
    </w:p>
    <w:p w14:paraId="2B97713E" w14:textId="23769FE5" w:rsidR="006B3477" w:rsidRDefault="006B3477" w:rsidP="00BB44CE">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AFPA notified levy payers of the proposed deactivation on 3 June 2020 and held an objection period from 9 June to 8 July 2020. No objections were received.</w:t>
      </w:r>
    </w:p>
    <w:p w14:paraId="0DCAC866" w14:textId="77777777" w:rsidR="006B3477" w:rsidRDefault="006B3477" w:rsidP="00BB44CE">
      <w:pPr>
        <w:tabs>
          <w:tab w:val="left" w:pos="1701"/>
          <w:tab w:val="right" w:pos="9072"/>
        </w:tabs>
        <w:spacing w:after="0" w:line="240" w:lineRule="auto"/>
        <w:rPr>
          <w:rFonts w:ascii="Times New Roman" w:hAnsi="Times New Roman" w:cs="Times New Roman"/>
          <w:sz w:val="24"/>
        </w:rPr>
      </w:pPr>
    </w:p>
    <w:p w14:paraId="73DA9CA7" w14:textId="6BE00FCB" w:rsidR="006B3477" w:rsidRDefault="006B3477" w:rsidP="00BB44CE">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AMS notified levy payers of the proposed deactivation on 19 March 2020 and held an objection period from 1 April to 4 May 2020. No objections were received.</w:t>
      </w:r>
    </w:p>
    <w:p w14:paraId="5D2BA153" w14:textId="77777777" w:rsidR="006B3477" w:rsidRDefault="006B3477" w:rsidP="00BB44CE">
      <w:pPr>
        <w:tabs>
          <w:tab w:val="left" w:pos="1701"/>
          <w:tab w:val="right" w:pos="9072"/>
        </w:tabs>
        <w:spacing w:after="0" w:line="240" w:lineRule="auto"/>
        <w:rPr>
          <w:rFonts w:ascii="Times New Roman" w:hAnsi="Times New Roman" w:cs="Times New Roman"/>
          <w:sz w:val="24"/>
        </w:rPr>
      </w:pPr>
    </w:p>
    <w:p w14:paraId="4C682CA8" w14:textId="2C53889B" w:rsidR="006B3477" w:rsidRDefault="006B3477" w:rsidP="00BB44CE">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APFA notified levy payers of the proposed 12</w:t>
      </w:r>
      <w:r w:rsidRPr="001C2A13">
        <w:rPr>
          <w:rFonts w:ascii="Times New Roman" w:hAnsi="Times New Roman" w:cs="Times New Roman"/>
          <w:sz w:val="24"/>
        </w:rPr>
        <w:noBreakHyphen/>
        <w:t xml:space="preserve">month deactivation on 21 July 2020 and held an objection period from 22 July to 20 August 2020. No objections were received. </w:t>
      </w:r>
    </w:p>
    <w:bookmarkEnd w:id="0"/>
    <w:p w14:paraId="5548EC48" w14:textId="77777777" w:rsidR="006B3477" w:rsidRDefault="006B3477" w:rsidP="00BB44CE">
      <w:pPr>
        <w:tabs>
          <w:tab w:val="left" w:pos="1701"/>
          <w:tab w:val="right" w:pos="9072"/>
        </w:tabs>
        <w:spacing w:after="0" w:line="240" w:lineRule="auto"/>
        <w:rPr>
          <w:rFonts w:ascii="Times New Roman" w:hAnsi="Times New Roman" w:cs="Times New Roman"/>
          <w:sz w:val="24"/>
        </w:rPr>
      </w:pPr>
    </w:p>
    <w:p w14:paraId="3D3F9447" w14:textId="77777777" w:rsidR="006556F7" w:rsidRDefault="006B3477" w:rsidP="00D6686E">
      <w:pPr>
        <w:tabs>
          <w:tab w:val="right" w:pos="9072"/>
        </w:tabs>
        <w:rPr>
          <w:rFonts w:ascii="Times New Roman" w:hAnsi="Times New Roman" w:cs="Times New Roman"/>
          <w:b/>
          <w:sz w:val="24"/>
        </w:rPr>
      </w:pPr>
      <w:r>
        <w:rPr>
          <w:rFonts w:ascii="Times New Roman" w:hAnsi="Times New Roman" w:cs="Times New Roman"/>
          <w:b/>
          <w:sz w:val="24"/>
        </w:rPr>
        <w:t>Details / Operation</w:t>
      </w:r>
    </w:p>
    <w:p w14:paraId="5962BA04" w14:textId="2C831EC1" w:rsidR="00D6686E" w:rsidRPr="00D6686E" w:rsidRDefault="006B3477" w:rsidP="00D6686E">
      <w:pPr>
        <w:tabs>
          <w:tab w:val="right" w:pos="9072"/>
        </w:tabs>
        <w:rPr>
          <w:rFonts w:ascii="Times New Roman" w:eastAsia="Calibri" w:hAnsi="Times New Roman" w:cs="Times New Roman"/>
          <w:sz w:val="24"/>
        </w:rPr>
      </w:pPr>
      <w:r>
        <w:rPr>
          <w:rFonts w:ascii="Times New Roman" w:hAnsi="Times New Roman" w:cs="Times New Roman"/>
          <w:b/>
          <w:sz w:val="24"/>
        </w:rPr>
        <w:br/>
      </w:r>
      <w:bookmarkStart w:id="2" w:name="_Hlk53494880"/>
      <w:r w:rsidR="00D6686E">
        <w:rPr>
          <w:rFonts w:ascii="Times New Roman" w:eastAsia="Calibri" w:hAnsi="Times New Roman" w:cs="Times New Roman"/>
          <w:sz w:val="24"/>
        </w:rPr>
        <w:t xml:space="preserve">Details of the Regulations are set out in </w:t>
      </w:r>
      <w:r w:rsidR="00D6686E">
        <w:rPr>
          <w:rFonts w:ascii="Times New Roman" w:eastAsia="Calibri" w:hAnsi="Times New Roman" w:cs="Times New Roman"/>
          <w:sz w:val="24"/>
          <w:u w:val="single"/>
        </w:rPr>
        <w:t>Attachment A</w:t>
      </w:r>
      <w:r w:rsidR="00D6686E">
        <w:rPr>
          <w:rFonts w:ascii="Times New Roman" w:eastAsia="Calibri" w:hAnsi="Times New Roman" w:cs="Times New Roman"/>
          <w:sz w:val="24"/>
        </w:rPr>
        <w:t>.</w:t>
      </w:r>
    </w:p>
    <w:p w14:paraId="45EB7F88" w14:textId="73A6D845" w:rsidR="00D6686E" w:rsidRDefault="00D6686E" w:rsidP="00D6686E">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Regulations are 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w:t>
      </w:r>
      <w:r>
        <w:rPr>
          <w:rFonts w:ascii="Times New Roman" w:eastAsia="Calibri" w:hAnsi="Times New Roman" w:cs="Times New Roman"/>
          <w:sz w:val="24"/>
          <w:u w:val="single"/>
        </w:rPr>
        <w:t>Attachment B</w:t>
      </w:r>
      <w:r>
        <w:rPr>
          <w:rFonts w:ascii="Times New Roman" w:eastAsia="Calibri" w:hAnsi="Times New Roman" w:cs="Times New Roman"/>
          <w:sz w:val="24"/>
        </w:rPr>
        <w:t>.</w:t>
      </w:r>
    </w:p>
    <w:p w14:paraId="7688516E" w14:textId="77777777" w:rsidR="00D6686E" w:rsidRDefault="00D6686E" w:rsidP="00D6686E">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Regulations are a legislative instrument for the purposes of the </w:t>
      </w:r>
      <w:r>
        <w:rPr>
          <w:rFonts w:ascii="Times New Roman" w:eastAsia="Calibri" w:hAnsi="Times New Roman" w:cs="Times New Roman"/>
          <w:i/>
          <w:sz w:val="24"/>
        </w:rPr>
        <w:t>Legislation Act 2003</w:t>
      </w:r>
      <w:r>
        <w:rPr>
          <w:rFonts w:ascii="Times New Roman" w:eastAsia="Calibri" w:hAnsi="Times New Roman" w:cs="Times New Roman"/>
          <w:sz w:val="24"/>
        </w:rPr>
        <w:t>.</w:t>
      </w:r>
    </w:p>
    <w:bookmarkEnd w:id="2"/>
    <w:p w14:paraId="6BA7E228" w14:textId="66A8DEAC" w:rsidR="00105185" w:rsidRPr="001C2A13" w:rsidRDefault="00105185" w:rsidP="00D6686E">
      <w:pPr>
        <w:tabs>
          <w:tab w:val="left" w:pos="1701"/>
          <w:tab w:val="right" w:pos="9072"/>
        </w:tabs>
        <w:rPr>
          <w:rFonts w:ascii="Times New Roman" w:hAnsi="Times New Roman" w:cs="Times New Roman"/>
          <w:sz w:val="24"/>
        </w:rPr>
      </w:pPr>
    </w:p>
    <w:p w14:paraId="229C15AA" w14:textId="77777777" w:rsidR="00105185" w:rsidRPr="001C2A13" w:rsidRDefault="00105185" w:rsidP="00BB44CE">
      <w:pPr>
        <w:spacing w:after="0" w:line="240" w:lineRule="auto"/>
        <w:rPr>
          <w:rFonts w:ascii="Times New Roman" w:hAnsi="Times New Roman" w:cs="Times New Roman"/>
          <w:sz w:val="24"/>
        </w:rPr>
        <w:sectPr w:rsidR="00105185" w:rsidRPr="001C2A13" w:rsidSect="008E0317">
          <w:headerReference w:type="default" r:id="rId8"/>
          <w:pgSz w:w="11906" w:h="16838"/>
          <w:pgMar w:top="1418" w:right="1418" w:bottom="1418" w:left="1418" w:header="709" w:footer="709" w:gutter="0"/>
          <w:pgNumType w:start="1"/>
          <w:cols w:space="708"/>
          <w:titlePg/>
          <w:docGrid w:linePitch="360"/>
        </w:sectPr>
      </w:pPr>
    </w:p>
    <w:p w14:paraId="58F7DB6B" w14:textId="67C268A6" w:rsidR="00EB0788" w:rsidRDefault="00EB0788" w:rsidP="00EB0788">
      <w:pPr>
        <w:pStyle w:val="Normal-em"/>
        <w:spacing w:after="0" w:line="240" w:lineRule="auto"/>
        <w:jc w:val="right"/>
        <w:rPr>
          <w:rFonts w:ascii="Times" w:hAnsi="Times"/>
          <w:b/>
          <w:caps/>
          <w:color w:val="auto"/>
          <w:u w:val="single"/>
        </w:rPr>
      </w:pPr>
      <w:r w:rsidRPr="001C2A13">
        <w:rPr>
          <w:rFonts w:ascii="Times" w:hAnsi="Times"/>
          <w:b/>
          <w:caps/>
          <w:color w:val="auto"/>
          <w:u w:val="single"/>
        </w:rPr>
        <w:lastRenderedPageBreak/>
        <w:t>Attachment A</w:t>
      </w:r>
    </w:p>
    <w:p w14:paraId="2835843E" w14:textId="77777777" w:rsidR="006556F7" w:rsidRPr="001C2A13" w:rsidRDefault="006556F7" w:rsidP="00EB0788">
      <w:pPr>
        <w:pStyle w:val="Normal-em"/>
        <w:spacing w:after="0" w:line="240" w:lineRule="auto"/>
        <w:jc w:val="right"/>
        <w:rPr>
          <w:rFonts w:ascii="Times" w:hAnsi="Times"/>
          <w:b/>
          <w:caps/>
          <w:color w:val="auto"/>
          <w:u w:val="single"/>
        </w:rPr>
      </w:pPr>
    </w:p>
    <w:p w14:paraId="23333217" w14:textId="65110AC4" w:rsidR="00DC282E" w:rsidRPr="001C2A13" w:rsidRDefault="00DC282E" w:rsidP="007871AE">
      <w:pPr>
        <w:pStyle w:val="Normal-em"/>
        <w:spacing w:after="0" w:line="240" w:lineRule="auto"/>
        <w:rPr>
          <w:b/>
          <w:i/>
          <w:color w:val="auto"/>
          <w:u w:val="single"/>
        </w:rPr>
      </w:pPr>
      <w:r w:rsidRPr="001C2A13">
        <w:rPr>
          <w:b/>
          <w:iCs/>
          <w:color w:val="auto"/>
          <w:szCs w:val="24"/>
          <w:u w:val="single"/>
        </w:rPr>
        <w:t xml:space="preserve">Details of the </w:t>
      </w:r>
      <w:r w:rsidR="00A33768" w:rsidRPr="001C2A13">
        <w:rPr>
          <w:b/>
          <w:i/>
          <w:iCs/>
          <w:color w:val="auto"/>
          <w:szCs w:val="24"/>
          <w:u w:val="single"/>
        </w:rPr>
        <w:t xml:space="preserve">Primary </w:t>
      </w:r>
      <w:r w:rsidR="007871AE" w:rsidRPr="001C2A13">
        <w:rPr>
          <w:b/>
          <w:i/>
          <w:iCs/>
          <w:color w:val="auto"/>
          <w:szCs w:val="24"/>
          <w:u w:val="single"/>
        </w:rPr>
        <w:t>Industries (Excise) Levies Amendment (Dried Fruits, Farmed Prawns, Forest Growers and Macadamias) Regulations 2020</w:t>
      </w:r>
      <w:r w:rsidRPr="001C2A13">
        <w:rPr>
          <w:b/>
          <w:i/>
          <w:color w:val="auto"/>
          <w:u w:val="single"/>
        </w:rPr>
        <w:t xml:space="preserve"> </w:t>
      </w:r>
    </w:p>
    <w:p w14:paraId="7E157105" w14:textId="77777777" w:rsidR="00DC282E" w:rsidRPr="001C2A13" w:rsidRDefault="00DC282E" w:rsidP="00BB44CE">
      <w:pPr>
        <w:pStyle w:val="Normal-em"/>
        <w:spacing w:after="0" w:line="240" w:lineRule="auto"/>
        <w:rPr>
          <w:color w:val="auto"/>
          <w:szCs w:val="24"/>
        </w:rPr>
      </w:pPr>
    </w:p>
    <w:p w14:paraId="179DD6C3" w14:textId="77777777" w:rsidR="00DC282E" w:rsidRPr="001C2A13" w:rsidRDefault="00DC282E" w:rsidP="00BB44CE">
      <w:pPr>
        <w:pStyle w:val="Normal-em"/>
        <w:spacing w:after="0" w:line="240" w:lineRule="auto"/>
        <w:ind w:left="1440" w:hanging="1440"/>
        <w:rPr>
          <w:color w:val="auto"/>
          <w:szCs w:val="24"/>
          <w:u w:val="single"/>
        </w:rPr>
      </w:pPr>
      <w:r w:rsidRPr="001C2A13">
        <w:rPr>
          <w:color w:val="auto"/>
          <w:szCs w:val="24"/>
          <w:u w:val="single"/>
        </w:rPr>
        <w:t>Section 1 – Name</w:t>
      </w:r>
    </w:p>
    <w:p w14:paraId="1D44B9C1" w14:textId="77777777" w:rsidR="00DC282E" w:rsidRPr="001C2A13" w:rsidRDefault="00DC282E" w:rsidP="00BB44CE">
      <w:pPr>
        <w:pStyle w:val="Normal-em"/>
        <w:spacing w:after="0" w:line="240" w:lineRule="auto"/>
        <w:ind w:left="1440" w:hanging="1440"/>
        <w:rPr>
          <w:b/>
          <w:color w:val="auto"/>
          <w:szCs w:val="24"/>
        </w:rPr>
      </w:pPr>
    </w:p>
    <w:p w14:paraId="7096DC74" w14:textId="4D972E47" w:rsidR="00DC282E" w:rsidRPr="001C2A13" w:rsidRDefault="00DC282E" w:rsidP="007871AE">
      <w:pPr>
        <w:pStyle w:val="Normal-em"/>
        <w:spacing w:after="0" w:line="240" w:lineRule="auto"/>
        <w:rPr>
          <w:i/>
          <w:iCs/>
          <w:color w:val="auto"/>
          <w:szCs w:val="24"/>
        </w:rPr>
      </w:pPr>
      <w:r w:rsidRPr="001C2A13">
        <w:rPr>
          <w:color w:val="auto"/>
          <w:szCs w:val="24"/>
        </w:rPr>
        <w:t>This section provide</w:t>
      </w:r>
      <w:r w:rsidR="00D6686E">
        <w:rPr>
          <w:color w:val="auto"/>
          <w:szCs w:val="24"/>
        </w:rPr>
        <w:t>s</w:t>
      </w:r>
      <w:r w:rsidRPr="001C2A13">
        <w:rPr>
          <w:color w:val="auto"/>
          <w:szCs w:val="24"/>
        </w:rPr>
        <w:t xml:space="preserve"> that the name of the</w:t>
      </w:r>
      <w:r w:rsidR="00A33768" w:rsidRPr="001C2A13">
        <w:rPr>
          <w:color w:val="auto"/>
          <w:szCs w:val="24"/>
        </w:rPr>
        <w:t xml:space="preserve"> Regulations</w:t>
      </w:r>
      <w:r w:rsidRPr="001C2A13">
        <w:rPr>
          <w:color w:val="auto"/>
          <w:szCs w:val="24"/>
        </w:rPr>
        <w:t xml:space="preserve"> is the </w:t>
      </w:r>
      <w:r w:rsidR="00A33768" w:rsidRPr="001C2A13">
        <w:rPr>
          <w:i/>
          <w:color w:val="auto"/>
        </w:rPr>
        <w:t xml:space="preserve">Primary </w:t>
      </w:r>
      <w:r w:rsidR="007871AE" w:rsidRPr="001C2A13">
        <w:rPr>
          <w:i/>
          <w:color w:val="auto"/>
        </w:rPr>
        <w:t>Industries (Excise) Levies Amendment (Dried Fruits, Farmed Prawns, Forest Growers and Macadamias) Regulations 2020</w:t>
      </w:r>
      <w:r w:rsidR="00A33768" w:rsidRPr="001C2A13">
        <w:rPr>
          <w:color w:val="auto"/>
          <w:szCs w:val="24"/>
        </w:rPr>
        <w:t>.</w:t>
      </w:r>
    </w:p>
    <w:p w14:paraId="669448F2" w14:textId="77777777" w:rsidR="00DC282E" w:rsidRPr="001C2A13" w:rsidRDefault="00DC282E" w:rsidP="00BB44CE">
      <w:pPr>
        <w:pStyle w:val="Normal-em"/>
        <w:spacing w:after="0" w:line="240" w:lineRule="auto"/>
        <w:rPr>
          <w:color w:val="auto"/>
          <w:szCs w:val="24"/>
        </w:rPr>
      </w:pPr>
    </w:p>
    <w:p w14:paraId="61BF6106" w14:textId="77777777" w:rsidR="00DC282E" w:rsidRPr="001C2A13" w:rsidRDefault="00DC282E" w:rsidP="00BB44CE">
      <w:pPr>
        <w:pStyle w:val="Normal-em"/>
        <w:spacing w:after="0" w:line="240" w:lineRule="auto"/>
        <w:rPr>
          <w:color w:val="auto"/>
          <w:szCs w:val="24"/>
          <w:u w:val="single"/>
        </w:rPr>
      </w:pPr>
      <w:r w:rsidRPr="001C2A13">
        <w:rPr>
          <w:color w:val="auto"/>
          <w:szCs w:val="24"/>
          <w:u w:val="single"/>
        </w:rPr>
        <w:t>Section 2 – Commencement</w:t>
      </w:r>
    </w:p>
    <w:p w14:paraId="05FA1FB7" w14:textId="77777777" w:rsidR="00DC282E" w:rsidRPr="001C2A13" w:rsidRDefault="00DC282E" w:rsidP="00BB44CE">
      <w:pPr>
        <w:pStyle w:val="Normal-em"/>
        <w:spacing w:after="0" w:line="240" w:lineRule="auto"/>
        <w:rPr>
          <w:color w:val="auto"/>
          <w:szCs w:val="24"/>
        </w:rPr>
      </w:pPr>
    </w:p>
    <w:p w14:paraId="5BD05AD0" w14:textId="3BD7361B" w:rsidR="00ED164C" w:rsidRDefault="00DC282E" w:rsidP="00BB44CE">
      <w:pPr>
        <w:pStyle w:val="Normal-em"/>
        <w:spacing w:after="0" w:line="240" w:lineRule="auto"/>
        <w:rPr>
          <w:color w:val="auto"/>
          <w:szCs w:val="24"/>
        </w:rPr>
      </w:pPr>
      <w:r w:rsidRPr="001C2A13">
        <w:rPr>
          <w:color w:val="auto"/>
          <w:szCs w:val="24"/>
        </w:rPr>
        <w:t>This section provide</w:t>
      </w:r>
      <w:r w:rsidR="00D6686E">
        <w:rPr>
          <w:color w:val="auto"/>
          <w:szCs w:val="24"/>
        </w:rPr>
        <w:t>s</w:t>
      </w:r>
      <w:r w:rsidRPr="001C2A13">
        <w:rPr>
          <w:color w:val="auto"/>
          <w:szCs w:val="24"/>
        </w:rPr>
        <w:t xml:space="preserve"> for the </w:t>
      </w:r>
      <w:r w:rsidR="00ED164C">
        <w:rPr>
          <w:color w:val="auto"/>
          <w:szCs w:val="24"/>
        </w:rPr>
        <w:t xml:space="preserve">commencement dates of the </w:t>
      </w:r>
      <w:r w:rsidR="00A33768" w:rsidRPr="001C2A13">
        <w:rPr>
          <w:color w:val="auto"/>
          <w:szCs w:val="24"/>
        </w:rPr>
        <w:t>Regulations</w:t>
      </w:r>
      <w:r w:rsidR="00ED164C">
        <w:rPr>
          <w:color w:val="auto"/>
          <w:szCs w:val="24"/>
        </w:rPr>
        <w:t>.</w:t>
      </w:r>
    </w:p>
    <w:p w14:paraId="116241C9" w14:textId="77777777" w:rsidR="00ED164C" w:rsidRDefault="00ED164C" w:rsidP="00BB44CE">
      <w:pPr>
        <w:pStyle w:val="Normal-em"/>
        <w:spacing w:after="0" w:line="240" w:lineRule="auto"/>
        <w:rPr>
          <w:color w:val="auto"/>
          <w:szCs w:val="24"/>
        </w:rPr>
      </w:pPr>
    </w:p>
    <w:p w14:paraId="5EE6FE00" w14:textId="35142475" w:rsidR="006556F7" w:rsidRDefault="00ED164C" w:rsidP="00BB44CE">
      <w:pPr>
        <w:pStyle w:val="Normal-em"/>
        <w:spacing w:after="0" w:line="240" w:lineRule="auto"/>
        <w:rPr>
          <w:color w:val="auto"/>
          <w:szCs w:val="24"/>
        </w:rPr>
      </w:pPr>
      <w:bookmarkStart w:id="3" w:name="_Hlk53758174"/>
      <w:r>
        <w:rPr>
          <w:color w:val="auto"/>
          <w:szCs w:val="24"/>
        </w:rPr>
        <w:t xml:space="preserve">Sections 1 to 4 </w:t>
      </w:r>
      <w:r w:rsidR="006556F7">
        <w:rPr>
          <w:color w:val="auto"/>
          <w:szCs w:val="24"/>
        </w:rPr>
        <w:t>will commence on the day after the Regulations are registered.</w:t>
      </w:r>
    </w:p>
    <w:p w14:paraId="6975044C" w14:textId="77777777" w:rsidR="006556F7" w:rsidRDefault="006556F7" w:rsidP="00BB44CE">
      <w:pPr>
        <w:pStyle w:val="Normal-em"/>
        <w:spacing w:after="0" w:line="240" w:lineRule="auto"/>
        <w:rPr>
          <w:color w:val="auto"/>
          <w:szCs w:val="24"/>
        </w:rPr>
      </w:pPr>
    </w:p>
    <w:p w14:paraId="679F5E9C" w14:textId="33234771" w:rsidR="00DC282E" w:rsidRDefault="00ED164C" w:rsidP="00BB44CE">
      <w:pPr>
        <w:pStyle w:val="Normal-em"/>
        <w:spacing w:after="0" w:line="240" w:lineRule="auto"/>
        <w:rPr>
          <w:color w:val="auto"/>
          <w:szCs w:val="24"/>
        </w:rPr>
      </w:pPr>
      <w:r>
        <w:rPr>
          <w:color w:val="auto"/>
          <w:szCs w:val="24"/>
        </w:rPr>
        <w:t>Part 1 of Schedule 1 will</w:t>
      </w:r>
      <w:r w:rsidR="00DC282E" w:rsidRPr="001C2A13">
        <w:rPr>
          <w:color w:val="auto"/>
          <w:szCs w:val="24"/>
        </w:rPr>
        <w:t xml:space="preserve"> commence on </w:t>
      </w:r>
      <w:r w:rsidR="00A33768" w:rsidRPr="001C2A13">
        <w:rPr>
          <w:color w:val="auto"/>
          <w:szCs w:val="24"/>
        </w:rPr>
        <w:t xml:space="preserve">1 </w:t>
      </w:r>
      <w:r w:rsidR="007871AE" w:rsidRPr="001C2A13">
        <w:rPr>
          <w:color w:val="auto"/>
          <w:szCs w:val="24"/>
        </w:rPr>
        <w:t>January 2021</w:t>
      </w:r>
      <w:r w:rsidR="00A33768" w:rsidRPr="001C2A13">
        <w:rPr>
          <w:color w:val="auto"/>
          <w:szCs w:val="24"/>
        </w:rPr>
        <w:t>.</w:t>
      </w:r>
    </w:p>
    <w:p w14:paraId="2162B8A8" w14:textId="77777777" w:rsidR="00ED164C" w:rsidRDefault="00ED164C" w:rsidP="00BB44CE">
      <w:pPr>
        <w:pStyle w:val="Normal-em"/>
        <w:spacing w:after="0" w:line="240" w:lineRule="auto"/>
        <w:rPr>
          <w:color w:val="auto"/>
          <w:szCs w:val="24"/>
        </w:rPr>
      </w:pPr>
    </w:p>
    <w:p w14:paraId="2E9B7691" w14:textId="224387AA" w:rsidR="00ED164C" w:rsidRPr="001C2A13" w:rsidRDefault="00ED164C" w:rsidP="00BB44CE">
      <w:pPr>
        <w:pStyle w:val="Normal-em"/>
        <w:spacing w:after="0" w:line="240" w:lineRule="auto"/>
        <w:rPr>
          <w:color w:val="auto"/>
          <w:szCs w:val="24"/>
          <w:highlight w:val="yellow"/>
        </w:rPr>
      </w:pPr>
      <w:r>
        <w:rPr>
          <w:color w:val="auto"/>
          <w:szCs w:val="24"/>
        </w:rPr>
        <w:t xml:space="preserve">Part 2 of Schedule 1 will commence on 1 January 2022. </w:t>
      </w:r>
    </w:p>
    <w:bookmarkEnd w:id="3"/>
    <w:p w14:paraId="67FD6A2D" w14:textId="77777777" w:rsidR="00DC282E" w:rsidRPr="001C2A13" w:rsidRDefault="00DC282E" w:rsidP="00BB44CE">
      <w:pPr>
        <w:pStyle w:val="Normal-em"/>
        <w:spacing w:after="0" w:line="240" w:lineRule="auto"/>
        <w:rPr>
          <w:color w:val="auto"/>
          <w:szCs w:val="24"/>
        </w:rPr>
      </w:pPr>
    </w:p>
    <w:p w14:paraId="7FDF2293" w14:textId="77777777" w:rsidR="00DC282E" w:rsidRPr="001C2A13" w:rsidRDefault="00DC282E" w:rsidP="00BB44CE">
      <w:pPr>
        <w:pStyle w:val="Normal-em"/>
        <w:spacing w:after="0" w:line="240" w:lineRule="auto"/>
        <w:ind w:left="1440" w:hanging="1440"/>
        <w:rPr>
          <w:color w:val="auto"/>
          <w:szCs w:val="24"/>
          <w:u w:val="single"/>
        </w:rPr>
      </w:pPr>
      <w:r w:rsidRPr="001C2A13">
        <w:rPr>
          <w:color w:val="auto"/>
          <w:szCs w:val="24"/>
          <w:u w:val="single"/>
        </w:rPr>
        <w:t xml:space="preserve">Section 3 – Authority </w:t>
      </w:r>
    </w:p>
    <w:p w14:paraId="2E3E66A0" w14:textId="77777777" w:rsidR="00DC282E" w:rsidRPr="001C2A13" w:rsidRDefault="00DC282E" w:rsidP="00BB44CE">
      <w:pPr>
        <w:pStyle w:val="Normal-em"/>
        <w:spacing w:after="0" w:line="240" w:lineRule="auto"/>
        <w:rPr>
          <w:color w:val="auto"/>
          <w:szCs w:val="24"/>
        </w:rPr>
      </w:pPr>
    </w:p>
    <w:p w14:paraId="2AF3E078" w14:textId="4A437B41" w:rsidR="00DC282E" w:rsidRPr="001C2A13" w:rsidRDefault="00DC282E" w:rsidP="00BB44CE">
      <w:pPr>
        <w:pStyle w:val="Normal-em"/>
        <w:spacing w:after="0" w:line="240" w:lineRule="auto"/>
        <w:rPr>
          <w:iCs/>
          <w:color w:val="auto"/>
          <w:szCs w:val="24"/>
        </w:rPr>
      </w:pPr>
      <w:r w:rsidRPr="001C2A13">
        <w:rPr>
          <w:color w:val="auto"/>
          <w:szCs w:val="24"/>
        </w:rPr>
        <w:t>This section provide</w:t>
      </w:r>
      <w:r w:rsidR="00D6686E">
        <w:rPr>
          <w:color w:val="auto"/>
          <w:szCs w:val="24"/>
        </w:rPr>
        <w:t>s</w:t>
      </w:r>
      <w:r w:rsidRPr="001C2A13">
        <w:rPr>
          <w:color w:val="auto"/>
          <w:szCs w:val="24"/>
        </w:rPr>
        <w:t xml:space="preserve"> that the </w:t>
      </w:r>
      <w:r w:rsidR="00A33768" w:rsidRPr="001C2A13">
        <w:rPr>
          <w:color w:val="auto"/>
          <w:szCs w:val="24"/>
        </w:rPr>
        <w:t xml:space="preserve">Regulations </w:t>
      </w:r>
      <w:r w:rsidR="00F31240" w:rsidRPr="001C2A13">
        <w:rPr>
          <w:color w:val="auto"/>
          <w:szCs w:val="24"/>
        </w:rPr>
        <w:t>are</w:t>
      </w:r>
      <w:r w:rsidRPr="001C2A13">
        <w:rPr>
          <w:color w:val="auto"/>
          <w:szCs w:val="24"/>
        </w:rPr>
        <w:t xml:space="preserve"> made under the </w:t>
      </w:r>
      <w:r w:rsidR="00A33768" w:rsidRPr="001C2A13">
        <w:rPr>
          <w:i/>
          <w:color w:val="auto"/>
          <w:szCs w:val="24"/>
        </w:rPr>
        <w:t>Primary Industries (Excise) Levies Act 1999</w:t>
      </w:r>
      <w:r w:rsidR="00A33768" w:rsidRPr="001C2A13">
        <w:rPr>
          <w:color w:val="auto"/>
          <w:szCs w:val="24"/>
        </w:rPr>
        <w:t>.</w:t>
      </w:r>
    </w:p>
    <w:p w14:paraId="68F714FD" w14:textId="77777777" w:rsidR="00DC282E" w:rsidRPr="001C2A13" w:rsidRDefault="00DC282E" w:rsidP="00BB44CE">
      <w:pPr>
        <w:pStyle w:val="Normal-em"/>
        <w:spacing w:after="0" w:line="240" w:lineRule="auto"/>
        <w:rPr>
          <w:iCs/>
          <w:color w:val="auto"/>
          <w:szCs w:val="24"/>
        </w:rPr>
      </w:pPr>
    </w:p>
    <w:p w14:paraId="69ED0CFE" w14:textId="77777777" w:rsidR="00DC282E" w:rsidRPr="001C2A13" w:rsidRDefault="00DC282E" w:rsidP="00BB44CE">
      <w:pPr>
        <w:pStyle w:val="Normal-em"/>
        <w:spacing w:after="0" w:line="240" w:lineRule="auto"/>
        <w:rPr>
          <w:color w:val="auto"/>
          <w:szCs w:val="24"/>
          <w:u w:val="single"/>
        </w:rPr>
      </w:pPr>
      <w:r w:rsidRPr="001C2A13">
        <w:rPr>
          <w:color w:val="auto"/>
          <w:szCs w:val="24"/>
          <w:u w:val="single"/>
        </w:rPr>
        <w:t>Section 4 – Schedules</w:t>
      </w:r>
    </w:p>
    <w:p w14:paraId="4618595E" w14:textId="77777777" w:rsidR="00DC282E" w:rsidRPr="001C2A13" w:rsidRDefault="00DC282E" w:rsidP="00BB44CE">
      <w:pPr>
        <w:pStyle w:val="Normal-em"/>
        <w:spacing w:after="0" w:line="240" w:lineRule="auto"/>
        <w:rPr>
          <w:color w:val="auto"/>
          <w:szCs w:val="24"/>
        </w:rPr>
      </w:pPr>
    </w:p>
    <w:p w14:paraId="2F2956F9" w14:textId="20C2FDD5" w:rsidR="00DC282E" w:rsidRPr="001C2A13" w:rsidRDefault="00DC282E" w:rsidP="00BB44CE">
      <w:pPr>
        <w:pStyle w:val="Normal-em"/>
        <w:spacing w:after="0" w:line="240" w:lineRule="auto"/>
        <w:rPr>
          <w:color w:val="auto"/>
          <w:szCs w:val="24"/>
        </w:rPr>
      </w:pPr>
      <w:r w:rsidRPr="001C2A13">
        <w:rPr>
          <w:color w:val="auto"/>
          <w:szCs w:val="24"/>
        </w:rPr>
        <w:t>This section provide</w:t>
      </w:r>
      <w:r w:rsidR="00D6686E">
        <w:rPr>
          <w:color w:val="auto"/>
          <w:szCs w:val="24"/>
        </w:rPr>
        <w:t>s</w:t>
      </w:r>
      <w:r w:rsidRPr="001C2A13">
        <w:rPr>
          <w:color w:val="auto"/>
          <w:szCs w:val="24"/>
        </w:rPr>
        <w:t xml:space="preserve"> </w:t>
      </w:r>
      <w:r w:rsidR="00F31240" w:rsidRPr="001C2A13">
        <w:rPr>
          <w:color w:val="auto"/>
          <w:szCs w:val="24"/>
        </w:rPr>
        <w:t>for</w:t>
      </w:r>
      <w:r w:rsidRPr="001C2A13">
        <w:rPr>
          <w:color w:val="auto"/>
          <w:szCs w:val="24"/>
        </w:rPr>
        <w:t xml:space="preserve"> the </w:t>
      </w:r>
      <w:r w:rsidR="00A33768" w:rsidRPr="001C2A13">
        <w:rPr>
          <w:i/>
          <w:color w:val="auto"/>
        </w:rPr>
        <w:t>Primary Industries (Excise) Levies Regulations 1999</w:t>
      </w:r>
      <w:r w:rsidR="00A33768" w:rsidRPr="001C2A13">
        <w:rPr>
          <w:color w:val="auto"/>
        </w:rPr>
        <w:t xml:space="preserve"> </w:t>
      </w:r>
      <w:r w:rsidR="00AB29C9" w:rsidRPr="001C2A13">
        <w:rPr>
          <w:color w:val="auto"/>
        </w:rPr>
        <w:t xml:space="preserve">(the Regulations) </w:t>
      </w:r>
      <w:r w:rsidR="00A33768" w:rsidRPr="001C2A13">
        <w:rPr>
          <w:color w:val="auto"/>
        </w:rPr>
        <w:t>to be</w:t>
      </w:r>
      <w:r w:rsidRPr="001C2A13">
        <w:rPr>
          <w:color w:val="auto"/>
          <w:szCs w:val="24"/>
        </w:rPr>
        <w:t xml:space="preserve"> amended as set out in </w:t>
      </w:r>
      <w:r w:rsidR="00A33768" w:rsidRPr="001C2A13">
        <w:rPr>
          <w:color w:val="auto"/>
          <w:szCs w:val="24"/>
        </w:rPr>
        <w:t>Schedule</w:t>
      </w:r>
      <w:r w:rsidR="001B4BB4" w:rsidRPr="001C2A13">
        <w:rPr>
          <w:color w:val="auto"/>
          <w:szCs w:val="24"/>
        </w:rPr>
        <w:t>s</w:t>
      </w:r>
      <w:r w:rsidR="00A33768" w:rsidRPr="001C2A13">
        <w:rPr>
          <w:color w:val="auto"/>
          <w:szCs w:val="24"/>
        </w:rPr>
        <w:t xml:space="preserve"> 1</w:t>
      </w:r>
      <w:r w:rsidR="001B4BB4" w:rsidRPr="001C2A13">
        <w:rPr>
          <w:color w:val="auto"/>
          <w:szCs w:val="24"/>
        </w:rPr>
        <w:t xml:space="preserve"> and 2</w:t>
      </w:r>
      <w:r w:rsidR="00A33768" w:rsidRPr="001C2A13">
        <w:rPr>
          <w:color w:val="auto"/>
          <w:szCs w:val="24"/>
        </w:rPr>
        <w:t>.</w:t>
      </w:r>
    </w:p>
    <w:p w14:paraId="5FFA508B" w14:textId="77777777" w:rsidR="00DC282E" w:rsidRPr="001C2A13" w:rsidRDefault="00DC282E" w:rsidP="00BB44CE">
      <w:pPr>
        <w:pStyle w:val="Normal-em"/>
        <w:spacing w:after="0" w:line="240" w:lineRule="auto"/>
        <w:rPr>
          <w:color w:val="auto"/>
          <w:szCs w:val="24"/>
          <w:u w:val="single"/>
        </w:rPr>
      </w:pPr>
    </w:p>
    <w:p w14:paraId="482F51B9" w14:textId="3BF759CA" w:rsidR="001B4BB4" w:rsidRPr="001C2A13" w:rsidRDefault="00DC282E" w:rsidP="00BB44CE">
      <w:pPr>
        <w:pStyle w:val="Normal-em"/>
        <w:spacing w:after="0" w:line="240" w:lineRule="auto"/>
        <w:rPr>
          <w:color w:val="auto"/>
          <w:szCs w:val="24"/>
          <w:u w:val="single"/>
        </w:rPr>
      </w:pPr>
      <w:bookmarkStart w:id="4" w:name="_Hlk53143794"/>
      <w:r w:rsidRPr="001C2A13">
        <w:rPr>
          <w:color w:val="auto"/>
          <w:szCs w:val="24"/>
          <w:u w:val="single"/>
        </w:rPr>
        <w:t>Schedule 1</w:t>
      </w:r>
    </w:p>
    <w:p w14:paraId="1B3C7C3E" w14:textId="77777777" w:rsidR="001B4BB4" w:rsidRPr="001C2A13" w:rsidRDefault="001B4BB4" w:rsidP="00BB44CE">
      <w:pPr>
        <w:pStyle w:val="Normal-em"/>
        <w:spacing w:after="0" w:line="240" w:lineRule="auto"/>
        <w:rPr>
          <w:color w:val="auto"/>
          <w:szCs w:val="24"/>
          <w:u w:val="single"/>
        </w:rPr>
      </w:pPr>
    </w:p>
    <w:p w14:paraId="20F0C648" w14:textId="59D78432" w:rsidR="00DC282E" w:rsidRPr="001C2A13" w:rsidRDefault="001B4BB4" w:rsidP="00BB44CE">
      <w:pPr>
        <w:pStyle w:val="Normal-em"/>
        <w:spacing w:after="0" w:line="240" w:lineRule="auto"/>
        <w:rPr>
          <w:color w:val="auto"/>
          <w:szCs w:val="24"/>
        </w:rPr>
      </w:pPr>
      <w:r w:rsidRPr="001C2A13">
        <w:rPr>
          <w:color w:val="auto"/>
          <w:szCs w:val="24"/>
          <w:u w:val="single"/>
        </w:rPr>
        <w:t>Part 1</w:t>
      </w:r>
      <w:r w:rsidR="00DC282E" w:rsidRPr="001C2A13">
        <w:rPr>
          <w:color w:val="auto"/>
          <w:szCs w:val="24"/>
          <w:u w:val="single"/>
        </w:rPr>
        <w:t xml:space="preserve"> – Amendments</w:t>
      </w:r>
      <w:r w:rsidRPr="001C2A13">
        <w:rPr>
          <w:color w:val="auto"/>
          <w:szCs w:val="24"/>
          <w:u w:val="single"/>
        </w:rPr>
        <w:t xml:space="preserve"> </w:t>
      </w:r>
      <w:r w:rsidRPr="001C2A13">
        <w:rPr>
          <w:iCs/>
          <w:color w:val="auto"/>
          <w:szCs w:val="24"/>
          <w:u w:val="single"/>
        </w:rPr>
        <w:t>commencing 1 January 2021</w:t>
      </w:r>
    </w:p>
    <w:p w14:paraId="4FF36D34" w14:textId="77777777" w:rsidR="00DC282E" w:rsidRPr="001C2A13" w:rsidRDefault="00DC282E" w:rsidP="00BB44CE">
      <w:pPr>
        <w:pStyle w:val="Normal-em"/>
        <w:spacing w:after="0" w:line="240" w:lineRule="auto"/>
        <w:rPr>
          <w:iCs/>
          <w:color w:val="auto"/>
          <w:szCs w:val="24"/>
        </w:rPr>
      </w:pPr>
    </w:p>
    <w:p w14:paraId="50157CB3" w14:textId="19DC5777" w:rsidR="00406464" w:rsidRPr="001C2A13" w:rsidRDefault="00DC282E" w:rsidP="00406464">
      <w:pPr>
        <w:pStyle w:val="Normal-em"/>
        <w:spacing w:after="0" w:line="240" w:lineRule="auto"/>
        <w:rPr>
          <w:iCs/>
          <w:color w:val="auto"/>
          <w:szCs w:val="24"/>
        </w:rPr>
      </w:pPr>
      <w:r w:rsidRPr="001C2A13">
        <w:rPr>
          <w:b/>
          <w:color w:val="auto"/>
          <w:szCs w:val="24"/>
        </w:rPr>
        <w:t>Item 1</w:t>
      </w:r>
      <w:r w:rsidR="006D1E75" w:rsidRPr="001C2A13">
        <w:rPr>
          <w:color w:val="auto"/>
          <w:szCs w:val="24"/>
        </w:rPr>
        <w:t xml:space="preserve"> </w:t>
      </w:r>
      <w:r w:rsidR="00406464" w:rsidRPr="001C2A13">
        <w:rPr>
          <w:iCs/>
          <w:color w:val="auto"/>
          <w:szCs w:val="24"/>
        </w:rPr>
        <w:t>insert</w:t>
      </w:r>
      <w:r w:rsidR="00D6686E">
        <w:rPr>
          <w:iCs/>
          <w:color w:val="auto"/>
          <w:szCs w:val="24"/>
        </w:rPr>
        <w:t>s</w:t>
      </w:r>
      <w:r w:rsidR="00406464" w:rsidRPr="001C2A13">
        <w:rPr>
          <w:iCs/>
          <w:color w:val="auto"/>
          <w:szCs w:val="24"/>
        </w:rPr>
        <w:t xml:space="preserve"> a division heading ‘9.4B PHA levy’. Under the heading, the item insert</w:t>
      </w:r>
      <w:r w:rsidR="006556F7">
        <w:rPr>
          <w:iCs/>
          <w:color w:val="auto"/>
          <w:szCs w:val="24"/>
        </w:rPr>
        <w:t>s</w:t>
      </w:r>
      <w:r w:rsidR="00406464" w:rsidRPr="001C2A13">
        <w:rPr>
          <w:iCs/>
          <w:color w:val="auto"/>
          <w:szCs w:val="24"/>
        </w:rPr>
        <w:t xml:space="preserve"> clauses to establish a PHA levy on dried vine fruits.</w:t>
      </w:r>
    </w:p>
    <w:p w14:paraId="1BDDA198" w14:textId="77777777" w:rsidR="00406464" w:rsidRPr="001C2A13" w:rsidRDefault="00406464" w:rsidP="00406464">
      <w:pPr>
        <w:pStyle w:val="Normal-em"/>
        <w:spacing w:after="0" w:line="240" w:lineRule="auto"/>
        <w:rPr>
          <w:iCs/>
          <w:color w:val="auto"/>
          <w:szCs w:val="24"/>
        </w:rPr>
      </w:pPr>
    </w:p>
    <w:p w14:paraId="10423179" w14:textId="4E402BC0" w:rsidR="00406464" w:rsidRPr="001C2A13" w:rsidRDefault="00406464" w:rsidP="00406464">
      <w:pPr>
        <w:autoSpaceDE w:val="0"/>
        <w:autoSpaceDN w:val="0"/>
        <w:adjustRightInd w:val="0"/>
        <w:snapToGrid w:val="0"/>
        <w:spacing w:after="0" w:line="240" w:lineRule="auto"/>
        <w:rPr>
          <w:rFonts w:ascii="Times New Roman" w:eastAsia="Times New Roman" w:hAnsi="Times New Roman" w:cs="Times New Roman"/>
          <w:sz w:val="24"/>
          <w:szCs w:val="24"/>
          <w:lang w:val="x-none"/>
        </w:rPr>
      </w:pPr>
      <w:r w:rsidRPr="001C2A13">
        <w:rPr>
          <w:rFonts w:ascii="Times New Roman" w:hAnsi="Times New Roman" w:cs="Times New Roman"/>
          <w:iCs/>
          <w:sz w:val="24"/>
          <w:szCs w:val="24"/>
        </w:rPr>
        <w:t>Subclause 9.4B(1) provide</w:t>
      </w:r>
      <w:r w:rsidR="00D6686E">
        <w:rPr>
          <w:rFonts w:ascii="Times New Roman" w:hAnsi="Times New Roman" w:cs="Times New Roman"/>
          <w:iCs/>
          <w:sz w:val="24"/>
          <w:szCs w:val="24"/>
        </w:rPr>
        <w:t>s</w:t>
      </w:r>
      <w:r w:rsidRPr="001C2A13">
        <w:rPr>
          <w:rFonts w:ascii="Times New Roman" w:hAnsi="Times New Roman" w:cs="Times New Roman"/>
          <w:iCs/>
          <w:sz w:val="24"/>
          <w:szCs w:val="24"/>
        </w:rPr>
        <w:t xml:space="preserve"> that for </w:t>
      </w:r>
      <w:r w:rsidRPr="001C2A13">
        <w:rPr>
          <w:rFonts w:ascii="Times New Roman" w:eastAsia="Times New Roman" w:hAnsi="Times New Roman" w:cs="Times New Roman"/>
          <w:sz w:val="24"/>
          <w:szCs w:val="24"/>
          <w:lang w:val="x-none"/>
        </w:rPr>
        <w:t xml:space="preserve">the purposes of clause 2 of Schedule </w:t>
      </w:r>
      <w:r w:rsidR="00ED164C">
        <w:rPr>
          <w:rFonts w:ascii="Times New Roman" w:eastAsia="Times New Roman" w:hAnsi="Times New Roman" w:cs="Times New Roman"/>
          <w:sz w:val="24"/>
          <w:szCs w:val="24"/>
        </w:rPr>
        <w:t>27</w:t>
      </w:r>
      <w:r w:rsidR="00ED164C" w:rsidRPr="001C2A13">
        <w:rPr>
          <w:rFonts w:ascii="Times New Roman" w:eastAsia="Times New Roman" w:hAnsi="Times New Roman" w:cs="Times New Roman"/>
          <w:sz w:val="24"/>
          <w:szCs w:val="24"/>
          <w:lang w:val="x-none"/>
        </w:rPr>
        <w:t xml:space="preserve"> </w:t>
      </w:r>
      <w:r w:rsidRPr="001C2A13">
        <w:rPr>
          <w:rFonts w:ascii="Times New Roman" w:eastAsia="Times New Roman" w:hAnsi="Times New Roman" w:cs="Times New Roman"/>
          <w:sz w:val="24"/>
          <w:szCs w:val="24"/>
          <w:lang w:val="x-none"/>
        </w:rPr>
        <w:t>to the Excise Levies Act, PHA levy is imposed on dried vine fruits on which levy is imposed by Schedule 15 to the Excise Levies Act.</w:t>
      </w:r>
    </w:p>
    <w:p w14:paraId="79DDDCE9" w14:textId="77777777" w:rsidR="00406464" w:rsidRPr="001C2A13" w:rsidRDefault="00406464" w:rsidP="00406464">
      <w:pPr>
        <w:autoSpaceDE w:val="0"/>
        <w:autoSpaceDN w:val="0"/>
        <w:adjustRightInd w:val="0"/>
        <w:snapToGrid w:val="0"/>
        <w:spacing w:after="0" w:line="240" w:lineRule="auto"/>
        <w:rPr>
          <w:rFonts w:ascii="Times New Roman" w:eastAsia="Times New Roman" w:hAnsi="Times New Roman" w:cs="Times New Roman"/>
          <w:sz w:val="24"/>
          <w:szCs w:val="24"/>
          <w:lang w:val="x-none"/>
        </w:rPr>
      </w:pPr>
    </w:p>
    <w:p w14:paraId="56709EFC" w14:textId="0DFF8162" w:rsidR="00406464" w:rsidRPr="001C2A13" w:rsidRDefault="00406464" w:rsidP="00406464">
      <w:pPr>
        <w:autoSpaceDE w:val="0"/>
        <w:autoSpaceDN w:val="0"/>
        <w:adjustRightInd w:val="0"/>
        <w:snapToGrid w:val="0"/>
        <w:spacing w:after="0" w:line="240" w:lineRule="auto"/>
        <w:rPr>
          <w:rFonts w:ascii="Times New Roman" w:eastAsia="Times New Roman" w:hAnsi="Times New Roman" w:cs="Times New Roman"/>
          <w:sz w:val="24"/>
          <w:szCs w:val="24"/>
          <w:lang w:val="x-none"/>
        </w:rPr>
      </w:pPr>
      <w:r w:rsidRPr="001C2A13">
        <w:rPr>
          <w:rFonts w:ascii="Times New Roman" w:eastAsia="Times New Roman" w:hAnsi="Times New Roman" w:cs="Times New Roman"/>
          <w:sz w:val="24"/>
          <w:szCs w:val="24"/>
          <w:lang w:val="x-none"/>
        </w:rPr>
        <w:t>Subclause 9.</w:t>
      </w:r>
      <w:r w:rsidRPr="001C2A13">
        <w:rPr>
          <w:rFonts w:ascii="Times New Roman" w:eastAsia="Times New Roman" w:hAnsi="Times New Roman" w:cs="Times New Roman"/>
          <w:sz w:val="24"/>
          <w:szCs w:val="24"/>
        </w:rPr>
        <w:t>4B</w:t>
      </w:r>
      <w:r w:rsidRPr="001C2A13">
        <w:rPr>
          <w:rFonts w:ascii="Times New Roman" w:eastAsia="Times New Roman" w:hAnsi="Times New Roman" w:cs="Times New Roman"/>
          <w:sz w:val="24"/>
          <w:szCs w:val="24"/>
          <w:lang w:val="x-none"/>
        </w:rPr>
        <w:t>(2) provide</w:t>
      </w:r>
      <w:r w:rsidR="00D6686E">
        <w:rPr>
          <w:rFonts w:ascii="Times New Roman" w:eastAsia="Times New Roman" w:hAnsi="Times New Roman" w:cs="Times New Roman"/>
          <w:sz w:val="24"/>
          <w:szCs w:val="24"/>
        </w:rPr>
        <w:t>s</w:t>
      </w:r>
      <w:r w:rsidRPr="001C2A13">
        <w:rPr>
          <w:rFonts w:ascii="Times New Roman" w:eastAsia="Times New Roman" w:hAnsi="Times New Roman" w:cs="Times New Roman"/>
          <w:sz w:val="24"/>
          <w:szCs w:val="24"/>
          <w:lang w:val="x-none"/>
        </w:rPr>
        <w:t xml:space="preserve"> that for the purposes of clause 6 of Schedule </w:t>
      </w:r>
      <w:r w:rsidR="00ED164C">
        <w:rPr>
          <w:rFonts w:ascii="Times New Roman" w:eastAsia="Times New Roman" w:hAnsi="Times New Roman" w:cs="Times New Roman"/>
          <w:sz w:val="24"/>
          <w:szCs w:val="24"/>
        </w:rPr>
        <w:t>27</w:t>
      </w:r>
      <w:r w:rsidR="00ED164C" w:rsidRPr="001C2A13">
        <w:rPr>
          <w:rFonts w:ascii="Times New Roman" w:eastAsia="Times New Roman" w:hAnsi="Times New Roman" w:cs="Times New Roman"/>
          <w:sz w:val="24"/>
          <w:szCs w:val="24"/>
          <w:lang w:val="x-none"/>
        </w:rPr>
        <w:t xml:space="preserve"> </w:t>
      </w:r>
      <w:r w:rsidRPr="001C2A13">
        <w:rPr>
          <w:rFonts w:ascii="Times New Roman" w:eastAsia="Times New Roman" w:hAnsi="Times New Roman" w:cs="Times New Roman"/>
          <w:sz w:val="24"/>
          <w:szCs w:val="24"/>
          <w:lang w:val="x-none"/>
        </w:rPr>
        <w:t>to the Excise Levies Act, the rate of PHA levy on dried vine fruits is $1.00 per tonne of dried vine fruits.</w:t>
      </w:r>
    </w:p>
    <w:p w14:paraId="340975F2" w14:textId="77777777" w:rsidR="00406464" w:rsidRPr="001C2A13" w:rsidRDefault="00406464" w:rsidP="00406464">
      <w:pPr>
        <w:autoSpaceDE w:val="0"/>
        <w:autoSpaceDN w:val="0"/>
        <w:adjustRightInd w:val="0"/>
        <w:snapToGrid w:val="0"/>
        <w:spacing w:after="0" w:line="240" w:lineRule="auto"/>
        <w:rPr>
          <w:rFonts w:ascii="Times New Roman" w:eastAsia="Times New Roman" w:hAnsi="Times New Roman" w:cs="Times New Roman"/>
          <w:sz w:val="24"/>
          <w:szCs w:val="24"/>
          <w:lang w:val="x-none"/>
        </w:rPr>
      </w:pPr>
    </w:p>
    <w:p w14:paraId="399013F2" w14:textId="622C80D8" w:rsidR="00406464" w:rsidRPr="001C2A13" w:rsidRDefault="00406464" w:rsidP="00406464">
      <w:pPr>
        <w:autoSpaceDE w:val="0"/>
        <w:autoSpaceDN w:val="0"/>
        <w:adjustRightInd w:val="0"/>
        <w:snapToGrid w:val="0"/>
        <w:spacing w:after="0" w:line="240" w:lineRule="auto"/>
        <w:rPr>
          <w:rFonts w:ascii="Times New Roman" w:eastAsia="Times New Roman" w:hAnsi="Times New Roman" w:cs="Times New Roman"/>
          <w:sz w:val="24"/>
          <w:szCs w:val="24"/>
          <w:lang w:val="x-none"/>
        </w:rPr>
      </w:pPr>
      <w:r w:rsidRPr="001C2A13">
        <w:rPr>
          <w:rFonts w:ascii="Times New Roman" w:eastAsia="Times New Roman" w:hAnsi="Times New Roman" w:cs="Times New Roman"/>
          <w:sz w:val="24"/>
          <w:szCs w:val="24"/>
          <w:lang w:val="x-none"/>
        </w:rPr>
        <w:t>Subclause 9.</w:t>
      </w:r>
      <w:r w:rsidRPr="001C2A13">
        <w:rPr>
          <w:rFonts w:ascii="Times New Roman" w:eastAsia="Times New Roman" w:hAnsi="Times New Roman" w:cs="Times New Roman"/>
          <w:sz w:val="24"/>
          <w:szCs w:val="24"/>
        </w:rPr>
        <w:t>4B</w:t>
      </w:r>
      <w:r w:rsidRPr="001C2A13">
        <w:rPr>
          <w:rFonts w:ascii="Times New Roman" w:eastAsia="Times New Roman" w:hAnsi="Times New Roman" w:cs="Times New Roman"/>
          <w:sz w:val="24"/>
          <w:szCs w:val="24"/>
          <w:lang w:val="x-none"/>
        </w:rPr>
        <w:t>(3) provide</w:t>
      </w:r>
      <w:r w:rsidR="00D6686E">
        <w:rPr>
          <w:rFonts w:ascii="Times New Roman" w:eastAsia="Times New Roman" w:hAnsi="Times New Roman" w:cs="Times New Roman"/>
          <w:sz w:val="24"/>
          <w:szCs w:val="24"/>
        </w:rPr>
        <w:t>s</w:t>
      </w:r>
      <w:r w:rsidRPr="001C2A13">
        <w:rPr>
          <w:rFonts w:ascii="Times New Roman" w:eastAsia="Times New Roman" w:hAnsi="Times New Roman" w:cs="Times New Roman"/>
          <w:sz w:val="24"/>
          <w:szCs w:val="24"/>
          <w:lang w:val="x-none"/>
        </w:rPr>
        <w:t xml:space="preserve"> </w:t>
      </w:r>
      <w:r w:rsidRPr="001C2A13">
        <w:rPr>
          <w:rFonts w:ascii="Times New Roman" w:eastAsia="Times New Roman" w:hAnsi="Times New Roman" w:cs="Times New Roman"/>
          <w:sz w:val="24"/>
          <w:szCs w:val="24"/>
        </w:rPr>
        <w:t xml:space="preserve">that </w:t>
      </w:r>
      <w:r w:rsidRPr="001C2A13">
        <w:rPr>
          <w:rFonts w:ascii="Times New Roman" w:eastAsia="Times New Roman" w:hAnsi="Times New Roman" w:cs="Times New Roman"/>
          <w:sz w:val="24"/>
          <w:szCs w:val="24"/>
          <w:lang w:val="x-none"/>
        </w:rPr>
        <w:t xml:space="preserve">for the purposes of clause 11 of Schedule </w:t>
      </w:r>
      <w:r w:rsidR="00ED164C">
        <w:rPr>
          <w:rFonts w:ascii="Times New Roman" w:eastAsia="Times New Roman" w:hAnsi="Times New Roman" w:cs="Times New Roman"/>
          <w:sz w:val="24"/>
          <w:szCs w:val="24"/>
        </w:rPr>
        <w:t>27</w:t>
      </w:r>
      <w:r w:rsidR="00ED164C" w:rsidRPr="001C2A13">
        <w:rPr>
          <w:rFonts w:ascii="Times New Roman" w:eastAsia="Times New Roman" w:hAnsi="Times New Roman" w:cs="Times New Roman"/>
          <w:sz w:val="24"/>
          <w:szCs w:val="24"/>
          <w:lang w:val="x-none"/>
        </w:rPr>
        <w:t xml:space="preserve"> </w:t>
      </w:r>
      <w:r w:rsidRPr="001C2A13">
        <w:rPr>
          <w:rFonts w:ascii="Times New Roman" w:eastAsia="Times New Roman" w:hAnsi="Times New Roman" w:cs="Times New Roman"/>
          <w:sz w:val="24"/>
          <w:szCs w:val="24"/>
          <w:lang w:val="x-none"/>
        </w:rPr>
        <w:t>to the Excise Levies Act, PHA levy on dried vine fruits is payable by the producer of the dried vine fruits.</w:t>
      </w:r>
    </w:p>
    <w:p w14:paraId="3277C228" w14:textId="77777777" w:rsidR="001B4BB4" w:rsidRPr="001C2A13" w:rsidRDefault="001B4BB4" w:rsidP="001B4BB4">
      <w:pPr>
        <w:pStyle w:val="Normal-em"/>
        <w:spacing w:after="0" w:line="240" w:lineRule="auto"/>
        <w:rPr>
          <w:iCs/>
          <w:color w:val="auto"/>
          <w:szCs w:val="24"/>
        </w:rPr>
      </w:pPr>
    </w:p>
    <w:p w14:paraId="704C24B7" w14:textId="7BB6A0AE" w:rsidR="001B4BB4" w:rsidRPr="001C2A13" w:rsidRDefault="001B4BB4" w:rsidP="001B4BB4">
      <w:pPr>
        <w:pStyle w:val="Normal-em"/>
        <w:spacing w:after="0" w:line="240" w:lineRule="auto"/>
        <w:rPr>
          <w:iCs/>
          <w:color w:val="auto"/>
          <w:szCs w:val="24"/>
        </w:rPr>
      </w:pPr>
      <w:r w:rsidRPr="001C2A13">
        <w:rPr>
          <w:iCs/>
          <w:color w:val="auto"/>
          <w:szCs w:val="24"/>
        </w:rPr>
        <w:t xml:space="preserve">A note at the end of </w:t>
      </w:r>
      <w:r w:rsidR="008A23DC">
        <w:rPr>
          <w:iCs/>
          <w:color w:val="auto"/>
          <w:szCs w:val="24"/>
        </w:rPr>
        <w:t>division</w:t>
      </w:r>
      <w:r w:rsidR="008A23DC" w:rsidRPr="001C2A13">
        <w:rPr>
          <w:iCs/>
          <w:color w:val="auto"/>
          <w:szCs w:val="24"/>
        </w:rPr>
        <w:t xml:space="preserve"> </w:t>
      </w:r>
      <w:r w:rsidRPr="001C2A13">
        <w:rPr>
          <w:iCs/>
          <w:color w:val="auto"/>
          <w:szCs w:val="24"/>
        </w:rPr>
        <w:t xml:space="preserve">9.4B directs the reader, in relation to PHA levy, to the </w:t>
      </w:r>
      <w:r w:rsidRPr="001C2A13">
        <w:rPr>
          <w:i/>
          <w:iCs/>
          <w:color w:val="auto"/>
          <w:szCs w:val="24"/>
        </w:rPr>
        <w:t>Plant Health Australia (Plant Industries) Funding Act 2002</w:t>
      </w:r>
      <w:r w:rsidRPr="001C2A13">
        <w:rPr>
          <w:iCs/>
          <w:color w:val="auto"/>
          <w:szCs w:val="24"/>
        </w:rPr>
        <w:t>.</w:t>
      </w:r>
    </w:p>
    <w:p w14:paraId="560F58C6" w14:textId="77777777" w:rsidR="00DC282E" w:rsidRPr="001C2A13" w:rsidRDefault="00DC282E" w:rsidP="00BB44CE">
      <w:pPr>
        <w:spacing w:after="0" w:line="240" w:lineRule="auto"/>
        <w:rPr>
          <w:rFonts w:ascii="Times New Roman" w:hAnsi="Times New Roman" w:cs="Times New Roman"/>
          <w:sz w:val="24"/>
          <w:szCs w:val="24"/>
        </w:rPr>
      </w:pPr>
    </w:p>
    <w:p w14:paraId="25CD7A06" w14:textId="7B2451E5" w:rsidR="00DC282E" w:rsidRPr="001C2A13" w:rsidRDefault="00DC282E" w:rsidP="00BB44CE">
      <w:pPr>
        <w:pStyle w:val="Normal-em"/>
        <w:spacing w:after="0" w:line="240" w:lineRule="auto"/>
        <w:rPr>
          <w:color w:val="auto"/>
          <w:szCs w:val="24"/>
        </w:rPr>
      </w:pPr>
      <w:bookmarkStart w:id="5" w:name="_Hlk53143741"/>
      <w:r w:rsidRPr="001C2A13">
        <w:rPr>
          <w:b/>
          <w:color w:val="auto"/>
          <w:szCs w:val="24"/>
        </w:rPr>
        <w:t xml:space="preserve">Item 2 </w:t>
      </w:r>
      <w:r w:rsidR="006D1E75" w:rsidRPr="001C2A13">
        <w:rPr>
          <w:color w:val="auto"/>
          <w:szCs w:val="24"/>
        </w:rPr>
        <w:t>amend</w:t>
      </w:r>
      <w:r w:rsidR="00D6686E">
        <w:rPr>
          <w:color w:val="auto"/>
          <w:szCs w:val="24"/>
        </w:rPr>
        <w:t>s</w:t>
      </w:r>
      <w:r w:rsidR="006D1E75" w:rsidRPr="001C2A13">
        <w:rPr>
          <w:color w:val="auto"/>
          <w:szCs w:val="24"/>
        </w:rPr>
        <w:t xml:space="preserve"> subclause </w:t>
      </w:r>
      <w:r w:rsidR="00AB29C9" w:rsidRPr="001C2A13">
        <w:rPr>
          <w:color w:val="auto"/>
          <w:szCs w:val="24"/>
        </w:rPr>
        <w:t>10.6</w:t>
      </w:r>
      <w:r w:rsidR="006D1E75" w:rsidRPr="001C2A13">
        <w:rPr>
          <w:color w:val="auto"/>
          <w:szCs w:val="24"/>
        </w:rPr>
        <w:t xml:space="preserve">(2) of Schedule 15 to provide that the </w:t>
      </w:r>
      <w:r w:rsidR="00AB29C9" w:rsidRPr="001C2A13">
        <w:rPr>
          <w:color w:val="auto"/>
          <w:szCs w:val="24"/>
        </w:rPr>
        <w:t xml:space="preserve">rate of the </w:t>
      </w:r>
      <w:r w:rsidR="006D1E75" w:rsidRPr="001C2A13">
        <w:rPr>
          <w:color w:val="auto"/>
          <w:szCs w:val="24"/>
        </w:rPr>
        <w:t xml:space="preserve">EPPR levy on </w:t>
      </w:r>
      <w:r w:rsidR="00AB29C9" w:rsidRPr="001C2A13">
        <w:rPr>
          <w:color w:val="auto"/>
          <w:szCs w:val="24"/>
        </w:rPr>
        <w:t>macadamia nuts is nil</w:t>
      </w:r>
      <w:r w:rsidR="006D1E75" w:rsidRPr="001C2A13">
        <w:rPr>
          <w:color w:val="auto"/>
          <w:szCs w:val="24"/>
        </w:rPr>
        <w:t xml:space="preserve">. </w:t>
      </w:r>
    </w:p>
    <w:bookmarkEnd w:id="5"/>
    <w:p w14:paraId="56CF06B4" w14:textId="77777777" w:rsidR="00E2296D" w:rsidRPr="001C2A13" w:rsidRDefault="00E2296D" w:rsidP="00BB44CE">
      <w:pPr>
        <w:pStyle w:val="Normal-em"/>
        <w:spacing w:after="0" w:line="240" w:lineRule="auto"/>
        <w:rPr>
          <w:color w:val="auto"/>
          <w:szCs w:val="24"/>
        </w:rPr>
      </w:pPr>
    </w:p>
    <w:p w14:paraId="4ADDA100" w14:textId="6057C006" w:rsidR="00AB29C9" w:rsidRPr="001C2A13" w:rsidRDefault="00E2296D" w:rsidP="00BB44CE">
      <w:pPr>
        <w:pStyle w:val="Normal-em"/>
        <w:spacing w:after="0" w:line="240" w:lineRule="auto"/>
        <w:rPr>
          <w:color w:val="auto"/>
          <w:szCs w:val="24"/>
        </w:rPr>
      </w:pPr>
      <w:r w:rsidRPr="001C2A13">
        <w:rPr>
          <w:b/>
          <w:color w:val="auto"/>
          <w:szCs w:val="24"/>
        </w:rPr>
        <w:t xml:space="preserve">Item 3 </w:t>
      </w:r>
      <w:r w:rsidR="00AB29C9" w:rsidRPr="001C2A13">
        <w:rPr>
          <w:color w:val="auto"/>
          <w:szCs w:val="24"/>
        </w:rPr>
        <w:t>amend</w:t>
      </w:r>
      <w:r w:rsidR="00D6686E">
        <w:rPr>
          <w:color w:val="auto"/>
          <w:szCs w:val="24"/>
        </w:rPr>
        <w:t>s</w:t>
      </w:r>
      <w:r w:rsidR="00AB29C9" w:rsidRPr="001C2A13">
        <w:rPr>
          <w:color w:val="auto"/>
          <w:szCs w:val="24"/>
        </w:rPr>
        <w:t xml:space="preserve"> subclause 3.5(2) of Schedule 27 to provide that the rate of the </w:t>
      </w:r>
      <w:r w:rsidR="00723CF9">
        <w:rPr>
          <w:color w:val="auto"/>
          <w:szCs w:val="24"/>
        </w:rPr>
        <w:t>WSDR</w:t>
      </w:r>
      <w:r w:rsidR="00723CF9" w:rsidRPr="001C2A13">
        <w:rPr>
          <w:color w:val="auto"/>
          <w:szCs w:val="24"/>
        </w:rPr>
        <w:t xml:space="preserve"> </w:t>
      </w:r>
      <w:r w:rsidR="00AB29C9" w:rsidRPr="001C2A13">
        <w:rPr>
          <w:color w:val="auto"/>
          <w:szCs w:val="24"/>
        </w:rPr>
        <w:t xml:space="preserve">levy on farmed prawns is nil. </w:t>
      </w:r>
    </w:p>
    <w:p w14:paraId="5DE9EE4F" w14:textId="77777777" w:rsidR="006D1E75" w:rsidRPr="001C2A13" w:rsidRDefault="006D1E75" w:rsidP="00BB44CE">
      <w:pPr>
        <w:pStyle w:val="Normal-em"/>
        <w:spacing w:after="0" w:line="240" w:lineRule="auto"/>
        <w:rPr>
          <w:color w:val="auto"/>
          <w:szCs w:val="24"/>
        </w:rPr>
      </w:pPr>
    </w:p>
    <w:p w14:paraId="72682F14" w14:textId="75415E0F" w:rsidR="006D1E75" w:rsidRPr="001C2A13" w:rsidRDefault="00464D67" w:rsidP="00BB44CE">
      <w:pPr>
        <w:pStyle w:val="Normal-em"/>
        <w:spacing w:after="0" w:line="240" w:lineRule="auto"/>
        <w:rPr>
          <w:iCs/>
          <w:color w:val="auto"/>
          <w:szCs w:val="24"/>
        </w:rPr>
      </w:pPr>
      <w:r w:rsidRPr="001C2A13">
        <w:rPr>
          <w:b/>
          <w:iCs/>
          <w:color w:val="auto"/>
          <w:szCs w:val="24"/>
        </w:rPr>
        <w:t>Item 4</w:t>
      </w:r>
      <w:r w:rsidR="006D1E75" w:rsidRPr="001C2A13">
        <w:rPr>
          <w:iCs/>
          <w:color w:val="auto"/>
          <w:szCs w:val="24"/>
        </w:rPr>
        <w:t xml:space="preserve"> </w:t>
      </w:r>
      <w:r w:rsidR="00AB29C9" w:rsidRPr="001C2A13">
        <w:rPr>
          <w:iCs/>
          <w:color w:val="auto"/>
          <w:szCs w:val="24"/>
        </w:rPr>
        <w:t>repeal</w:t>
      </w:r>
      <w:r w:rsidR="00D6686E">
        <w:rPr>
          <w:iCs/>
          <w:color w:val="auto"/>
          <w:szCs w:val="24"/>
        </w:rPr>
        <w:t>s</w:t>
      </w:r>
      <w:r w:rsidR="00AB29C9" w:rsidRPr="001C2A13">
        <w:rPr>
          <w:iCs/>
          <w:color w:val="auto"/>
          <w:szCs w:val="24"/>
        </w:rPr>
        <w:t xml:space="preserve"> subclause </w:t>
      </w:r>
      <w:r w:rsidR="001B4BB4" w:rsidRPr="001C2A13">
        <w:rPr>
          <w:iCs/>
          <w:color w:val="auto"/>
          <w:szCs w:val="24"/>
        </w:rPr>
        <w:t>8.6(2) of Schedule 27 and substitute</w:t>
      </w:r>
      <w:r w:rsidR="006556F7">
        <w:rPr>
          <w:iCs/>
          <w:color w:val="auto"/>
          <w:szCs w:val="24"/>
        </w:rPr>
        <w:t>s</w:t>
      </w:r>
      <w:r w:rsidR="001B4BB4" w:rsidRPr="001C2A13">
        <w:rPr>
          <w:iCs/>
          <w:color w:val="auto"/>
          <w:szCs w:val="24"/>
        </w:rPr>
        <w:t xml:space="preserve"> a subclause to provide that the EPPR levy on a log is nil.</w:t>
      </w:r>
    </w:p>
    <w:p w14:paraId="7EFF27E5" w14:textId="1DAA8A42" w:rsidR="001B4BB4" w:rsidRPr="001C2A13" w:rsidRDefault="001B4BB4" w:rsidP="00BB44CE">
      <w:pPr>
        <w:pStyle w:val="Normal-em"/>
        <w:spacing w:after="0" w:line="240" w:lineRule="auto"/>
        <w:rPr>
          <w:iCs/>
          <w:color w:val="auto"/>
          <w:szCs w:val="24"/>
        </w:rPr>
      </w:pPr>
    </w:p>
    <w:p w14:paraId="3286C870" w14:textId="44E8501C" w:rsidR="001B4BB4" w:rsidRPr="001C2A13" w:rsidRDefault="001B4BB4" w:rsidP="00BB44CE">
      <w:pPr>
        <w:pStyle w:val="Normal-em"/>
        <w:spacing w:after="0" w:line="240" w:lineRule="auto"/>
        <w:rPr>
          <w:iCs/>
          <w:color w:val="auto"/>
          <w:szCs w:val="24"/>
          <w:u w:val="single"/>
        </w:rPr>
      </w:pPr>
      <w:r w:rsidRPr="001C2A13">
        <w:rPr>
          <w:iCs/>
          <w:color w:val="auto"/>
          <w:szCs w:val="24"/>
          <w:u w:val="single"/>
        </w:rPr>
        <w:t>Part 2 – Amendments commencing 1 January 2022</w:t>
      </w:r>
    </w:p>
    <w:p w14:paraId="21E2FF10" w14:textId="77777777" w:rsidR="006D1E75" w:rsidRPr="001C2A13" w:rsidRDefault="006D1E75" w:rsidP="00BB44CE">
      <w:pPr>
        <w:pStyle w:val="Normal-em"/>
        <w:spacing w:after="0" w:line="240" w:lineRule="auto"/>
        <w:rPr>
          <w:iCs/>
          <w:color w:val="auto"/>
          <w:szCs w:val="24"/>
        </w:rPr>
      </w:pPr>
    </w:p>
    <w:p w14:paraId="7B590E4D" w14:textId="216E930D" w:rsidR="00406464" w:rsidRPr="001C2A13" w:rsidRDefault="001B4BB4" w:rsidP="00406464">
      <w:pPr>
        <w:pStyle w:val="Normal-em"/>
        <w:spacing w:after="0" w:line="240" w:lineRule="auto"/>
        <w:rPr>
          <w:iCs/>
          <w:color w:val="auto"/>
          <w:szCs w:val="24"/>
        </w:rPr>
      </w:pPr>
      <w:r w:rsidRPr="001C2A13">
        <w:rPr>
          <w:b/>
          <w:color w:val="auto"/>
          <w:szCs w:val="24"/>
        </w:rPr>
        <w:t>Item 5</w:t>
      </w:r>
      <w:r w:rsidRPr="001C2A13">
        <w:rPr>
          <w:color w:val="auto"/>
          <w:szCs w:val="24"/>
        </w:rPr>
        <w:t xml:space="preserve"> amend</w:t>
      </w:r>
      <w:r w:rsidR="00D6686E">
        <w:rPr>
          <w:color w:val="auto"/>
          <w:szCs w:val="24"/>
        </w:rPr>
        <w:t>s</w:t>
      </w:r>
      <w:r w:rsidRPr="001C2A13">
        <w:rPr>
          <w:color w:val="auto"/>
          <w:szCs w:val="24"/>
        </w:rPr>
        <w:t xml:space="preserve"> subclause 3.5(2) of Schedule 27 to provide that the rate of the </w:t>
      </w:r>
      <w:r w:rsidR="00723CF9">
        <w:rPr>
          <w:color w:val="auto"/>
          <w:szCs w:val="24"/>
        </w:rPr>
        <w:t>WSDR</w:t>
      </w:r>
      <w:r w:rsidR="00723CF9" w:rsidRPr="001C2A13">
        <w:rPr>
          <w:color w:val="auto"/>
          <w:szCs w:val="24"/>
        </w:rPr>
        <w:t xml:space="preserve"> </w:t>
      </w:r>
      <w:r w:rsidRPr="001C2A13">
        <w:rPr>
          <w:color w:val="auto"/>
          <w:szCs w:val="24"/>
        </w:rPr>
        <w:t>levy on farmed prawns is 3.01 cents per kilogram of farmed prawns, weighed before any part of the prawns is removed.</w:t>
      </w:r>
    </w:p>
    <w:bookmarkEnd w:id="4"/>
    <w:p w14:paraId="3C001922" w14:textId="21523CC3" w:rsidR="00FA26FF" w:rsidRDefault="00FA26FF" w:rsidP="001B4BB4">
      <w:pPr>
        <w:pStyle w:val="Normal-em"/>
        <w:spacing w:after="0" w:line="240" w:lineRule="auto"/>
        <w:rPr>
          <w:iCs/>
          <w:color w:val="auto"/>
          <w:szCs w:val="24"/>
        </w:rPr>
      </w:pPr>
    </w:p>
    <w:p w14:paraId="1D4656FE" w14:textId="77777777" w:rsidR="006B3477" w:rsidRDefault="006B3477" w:rsidP="001B4BB4">
      <w:pPr>
        <w:pStyle w:val="Normal-em"/>
        <w:spacing w:after="0" w:line="240" w:lineRule="auto"/>
        <w:rPr>
          <w:iCs/>
          <w:color w:val="auto"/>
          <w:szCs w:val="24"/>
        </w:rPr>
        <w:sectPr w:rsidR="006B3477" w:rsidSect="00BA2C61">
          <w:headerReference w:type="default" r:id="rId9"/>
          <w:pgSz w:w="11906" w:h="16838"/>
          <w:pgMar w:top="1418" w:right="1418" w:bottom="1418" w:left="1418" w:header="708" w:footer="708" w:gutter="0"/>
          <w:pgNumType w:start="1"/>
          <w:cols w:space="708"/>
          <w:titlePg/>
          <w:docGrid w:linePitch="360"/>
        </w:sectPr>
      </w:pPr>
    </w:p>
    <w:p w14:paraId="1B7DFA51" w14:textId="77777777" w:rsidR="006B3477" w:rsidRDefault="006B3477" w:rsidP="006B3477">
      <w:pPr>
        <w:pStyle w:val="Normal-em"/>
        <w:jc w:val="right"/>
        <w:rPr>
          <w:rFonts w:ascii="Times" w:hAnsi="Times"/>
          <w:b/>
          <w:caps/>
          <w:u w:val="single"/>
        </w:rPr>
      </w:pPr>
      <w:r>
        <w:rPr>
          <w:rFonts w:ascii="Times" w:hAnsi="Times"/>
          <w:b/>
          <w:caps/>
          <w:u w:val="single"/>
        </w:rPr>
        <w:lastRenderedPageBreak/>
        <w:t>Attachment B</w:t>
      </w:r>
    </w:p>
    <w:p w14:paraId="4AF8B9D6" w14:textId="77777777" w:rsidR="006B3477" w:rsidRDefault="006B3477" w:rsidP="006B3477">
      <w:pPr>
        <w:pStyle w:val="Normal-em"/>
        <w:rPr>
          <w:color w:val="auto"/>
          <w:szCs w:val="24"/>
        </w:rPr>
      </w:pPr>
    </w:p>
    <w:p w14:paraId="42FE1A5D" w14:textId="77777777" w:rsidR="006B3477" w:rsidRDefault="006B3477" w:rsidP="006B3477">
      <w:pPr>
        <w:spacing w:before="360"/>
        <w:jc w:val="center"/>
        <w:rPr>
          <w:rFonts w:ascii="Times New Roman" w:hAnsi="Times New Roman"/>
          <w:b/>
          <w:sz w:val="28"/>
          <w:szCs w:val="28"/>
        </w:rPr>
      </w:pPr>
      <w:r>
        <w:rPr>
          <w:rFonts w:ascii="Times New Roman" w:hAnsi="Times New Roman"/>
          <w:b/>
          <w:sz w:val="28"/>
          <w:szCs w:val="28"/>
        </w:rPr>
        <w:t>Statement of Compatibility with Human Rights</w:t>
      </w:r>
    </w:p>
    <w:p w14:paraId="29463089" w14:textId="77777777" w:rsidR="006B3477" w:rsidRDefault="006B3477" w:rsidP="006B3477">
      <w:pPr>
        <w:spacing w:before="120"/>
        <w:jc w:val="center"/>
        <w:rPr>
          <w:rFonts w:ascii="Times New Roman" w:hAnsi="Times New Roman"/>
          <w:sz w:val="24"/>
          <w:szCs w:val="24"/>
        </w:rPr>
      </w:pPr>
      <w:r>
        <w:rPr>
          <w:rFonts w:ascii="Times New Roman" w:hAnsi="Times New Roman"/>
          <w:i/>
          <w:sz w:val="24"/>
        </w:rPr>
        <w:t>Prepared in accordance with Part 3 of the Human Rights (Parliamentary Scrutiny) Act 2011</w:t>
      </w:r>
    </w:p>
    <w:p w14:paraId="04C0CDF1" w14:textId="77777777" w:rsidR="006B3477" w:rsidRDefault="006B3477" w:rsidP="006B3477">
      <w:pPr>
        <w:spacing w:before="120"/>
        <w:jc w:val="center"/>
        <w:rPr>
          <w:rFonts w:ascii="Times New Roman" w:hAnsi="Times New Roman"/>
          <w:sz w:val="24"/>
        </w:rPr>
      </w:pPr>
    </w:p>
    <w:p w14:paraId="3FE307B7" w14:textId="297ED65A" w:rsidR="006B3477" w:rsidRDefault="006B3477" w:rsidP="006B3477">
      <w:pPr>
        <w:jc w:val="center"/>
        <w:rPr>
          <w:rFonts w:ascii="Times New Roman" w:hAnsi="Times New Roman"/>
          <w:sz w:val="24"/>
        </w:rPr>
      </w:pPr>
      <w:r w:rsidRPr="006B3477">
        <w:rPr>
          <w:rFonts w:ascii="Times New Roman" w:hAnsi="Times New Roman" w:cs="Times New Roman"/>
          <w:b/>
          <w:i/>
          <w:snapToGrid w:val="0"/>
          <w:sz w:val="24"/>
        </w:rPr>
        <w:t>Primary Industries (Excise) Levies Amendment (Dried Fruits, Farmed Prawns, Forest Growers and Macadamias) Regulations 2020</w:t>
      </w:r>
    </w:p>
    <w:p w14:paraId="03ABD9B7" w14:textId="77777777" w:rsidR="006B3477" w:rsidRDefault="006B3477" w:rsidP="006556F7">
      <w:pPr>
        <w:spacing w:before="120"/>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14:paraId="72CBF9F9" w14:textId="77777777" w:rsidR="006B3477" w:rsidRDefault="006B3477" w:rsidP="006B3477">
      <w:pPr>
        <w:rPr>
          <w:rFonts w:ascii="Times New Roman" w:hAnsi="Times New Roman"/>
          <w:sz w:val="24"/>
        </w:rPr>
      </w:pPr>
    </w:p>
    <w:p w14:paraId="1641C404" w14:textId="77777777" w:rsidR="006B3477" w:rsidRDefault="006B3477" w:rsidP="006B3477">
      <w:pPr>
        <w:jc w:val="both"/>
        <w:rPr>
          <w:rFonts w:ascii="Times New Roman" w:hAnsi="Times New Roman"/>
          <w:b/>
          <w:sz w:val="24"/>
        </w:rPr>
      </w:pPr>
      <w:r>
        <w:rPr>
          <w:rFonts w:ascii="Times New Roman" w:hAnsi="Times New Roman"/>
          <w:b/>
          <w:sz w:val="24"/>
        </w:rPr>
        <w:t>Overview of the Legislative Instrument</w:t>
      </w:r>
    </w:p>
    <w:p w14:paraId="5A34222D" w14:textId="5E443922" w:rsidR="006B3477" w:rsidRDefault="006B3477" w:rsidP="006B3477">
      <w:p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 xml:space="preserve">The purpose of the </w:t>
      </w:r>
      <w:r w:rsidRPr="001C2A13">
        <w:rPr>
          <w:rFonts w:ascii="Times New Roman" w:hAnsi="Times New Roman" w:cs="Times New Roman"/>
          <w:i/>
          <w:iCs/>
          <w:sz w:val="24"/>
        </w:rPr>
        <w:t>Primary Industries (Excise) Levies Amendment (Dried Fruits, Farmed Prawns, Forest Growers and Macadamias) Regulations 2020</w:t>
      </w:r>
      <w:r w:rsidRPr="001C2A13">
        <w:rPr>
          <w:rFonts w:ascii="Times New Roman" w:hAnsi="Times New Roman" w:cs="Times New Roman"/>
          <w:sz w:val="24"/>
        </w:rPr>
        <w:t xml:space="preserve"> (the Regulations) </w:t>
      </w:r>
      <w:r>
        <w:rPr>
          <w:rFonts w:ascii="Times New Roman" w:hAnsi="Times New Roman" w:cs="Times New Roman"/>
          <w:sz w:val="24"/>
        </w:rPr>
        <w:t>is</w:t>
      </w:r>
      <w:r w:rsidRPr="001C2A13">
        <w:rPr>
          <w:rFonts w:ascii="Times New Roman" w:hAnsi="Times New Roman" w:cs="Times New Roman"/>
          <w:sz w:val="24"/>
        </w:rPr>
        <w:t xml:space="preserve"> to:</w:t>
      </w:r>
    </w:p>
    <w:p w14:paraId="7A50C8AE" w14:textId="77777777" w:rsidR="00423AD8" w:rsidRPr="001C2A13" w:rsidRDefault="00423AD8" w:rsidP="006B3477">
      <w:pPr>
        <w:tabs>
          <w:tab w:val="left" w:pos="1701"/>
          <w:tab w:val="right" w:pos="9072"/>
        </w:tabs>
        <w:spacing w:after="0" w:line="240" w:lineRule="auto"/>
        <w:rPr>
          <w:rFonts w:ascii="Times New Roman" w:hAnsi="Times New Roman" w:cs="Times New Roman"/>
          <w:sz w:val="24"/>
        </w:rPr>
      </w:pPr>
    </w:p>
    <w:p w14:paraId="1D0FED9E" w14:textId="77777777" w:rsidR="006B3477" w:rsidRPr="001C2A13" w:rsidRDefault="006B3477" w:rsidP="006B3477">
      <w:pPr>
        <w:pStyle w:val="ListParagraph"/>
        <w:numPr>
          <w:ilvl w:val="0"/>
          <w:numId w:val="27"/>
        </w:num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impose a Plant Health Australia (PHA) levy on dried vine fruits at $1.00 per tonne</w:t>
      </w:r>
    </w:p>
    <w:p w14:paraId="071B9501" w14:textId="77777777" w:rsidR="006B3477" w:rsidRPr="001C2A13" w:rsidRDefault="006B3477" w:rsidP="006B3477">
      <w:pPr>
        <w:pStyle w:val="ListParagraph"/>
        <w:numPr>
          <w:ilvl w:val="0"/>
          <w:numId w:val="27"/>
        </w:num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 xml:space="preserve">decrease the Emergency Plant Pest Response (EPPR) levy on plantation logs – </w:t>
      </w:r>
      <w:r w:rsidRPr="001C2A13">
        <w:rPr>
          <w:rFonts w:ascii="Times New Roman" w:hAnsi="Times New Roman" w:cs="Times New Roman"/>
          <w:i/>
          <w:iCs/>
          <w:sz w:val="24"/>
        </w:rPr>
        <w:t>Pinus sp</w:t>
      </w:r>
      <w:r w:rsidRPr="001C2A13">
        <w:rPr>
          <w:rFonts w:ascii="Times New Roman" w:hAnsi="Times New Roman" w:cs="Times New Roman"/>
          <w:sz w:val="24"/>
        </w:rPr>
        <w:t>. from 0.5 cents per cubic metre of the log to nil</w:t>
      </w:r>
    </w:p>
    <w:p w14:paraId="482FE93B" w14:textId="77777777" w:rsidR="006B3477" w:rsidRPr="001C2A13" w:rsidRDefault="006B3477" w:rsidP="006B3477">
      <w:pPr>
        <w:pStyle w:val="ListParagraph"/>
        <w:numPr>
          <w:ilvl w:val="0"/>
          <w:numId w:val="27"/>
        </w:num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decrease the EPPR levy on macadamia nuts from 0.2 cents per kilogram of dried kernels of macadamia nut to nil</w:t>
      </w:r>
    </w:p>
    <w:p w14:paraId="71135A2B" w14:textId="77777777" w:rsidR="006B3477" w:rsidRPr="001C2A13" w:rsidRDefault="006B3477" w:rsidP="006B3477">
      <w:pPr>
        <w:pStyle w:val="ListParagraph"/>
        <w:numPr>
          <w:ilvl w:val="0"/>
          <w:numId w:val="27"/>
        </w:numPr>
        <w:tabs>
          <w:tab w:val="left" w:pos="1701"/>
          <w:tab w:val="right" w:pos="9072"/>
        </w:tabs>
        <w:spacing w:after="0" w:line="240" w:lineRule="auto"/>
        <w:rPr>
          <w:rFonts w:ascii="Times New Roman" w:hAnsi="Times New Roman" w:cs="Times New Roman"/>
          <w:sz w:val="24"/>
        </w:rPr>
      </w:pPr>
      <w:r w:rsidRPr="001C2A13">
        <w:rPr>
          <w:rFonts w:ascii="Times New Roman" w:hAnsi="Times New Roman" w:cs="Times New Roman"/>
          <w:sz w:val="24"/>
        </w:rPr>
        <w:t>decrease, for one year, the white spot disease repayment (WSDR) levy on farmed prawns from 3.01 cents per kilogram of farmed prawns, weighed before any part of the prawns is removed to nil, before reverting to 3.01 cents per kilogram on 1 January 2022.</w:t>
      </w:r>
    </w:p>
    <w:p w14:paraId="5A436542" w14:textId="77777777" w:rsidR="006B3477" w:rsidRDefault="006B3477" w:rsidP="006B3477">
      <w:pPr>
        <w:rPr>
          <w:sz w:val="22"/>
        </w:rPr>
      </w:pPr>
    </w:p>
    <w:p w14:paraId="66906F1D" w14:textId="77777777" w:rsidR="006B3477" w:rsidRDefault="006B3477" w:rsidP="006B3477">
      <w:pPr>
        <w:jc w:val="both"/>
        <w:rPr>
          <w:rFonts w:ascii="Times New Roman" w:hAnsi="Times New Roman"/>
          <w:b/>
          <w:sz w:val="24"/>
        </w:rPr>
      </w:pPr>
      <w:r>
        <w:rPr>
          <w:rFonts w:ascii="Times New Roman" w:hAnsi="Times New Roman"/>
          <w:b/>
          <w:sz w:val="24"/>
        </w:rPr>
        <w:t>Human rights implications</w:t>
      </w:r>
    </w:p>
    <w:p w14:paraId="4E039914" w14:textId="77777777" w:rsidR="006B3477" w:rsidRDefault="006B3477" w:rsidP="006B3477">
      <w:pPr>
        <w:rPr>
          <w:rFonts w:ascii="Times New Roman" w:hAnsi="Times New Roman" w:cs="Times New Roman"/>
          <w:sz w:val="24"/>
        </w:rPr>
      </w:pPr>
      <w:r>
        <w:rPr>
          <w:rFonts w:ascii="Times New Roman" w:hAnsi="Times New Roman" w:cs="Times New Roman"/>
          <w:sz w:val="24"/>
        </w:rPr>
        <w:t xml:space="preserve">These Regulations do not engage any of the applicable rights or freedoms. </w:t>
      </w:r>
    </w:p>
    <w:p w14:paraId="7B148388" w14:textId="77777777" w:rsidR="006B3477" w:rsidRDefault="006B3477" w:rsidP="006B3477">
      <w:pPr>
        <w:rPr>
          <w:sz w:val="24"/>
        </w:rPr>
      </w:pPr>
    </w:p>
    <w:p w14:paraId="5D06EE7E" w14:textId="77777777" w:rsidR="006B3477" w:rsidRDefault="006B3477" w:rsidP="006B3477">
      <w:pPr>
        <w:jc w:val="both"/>
        <w:rPr>
          <w:rFonts w:ascii="Times New Roman" w:hAnsi="Times New Roman"/>
          <w:b/>
          <w:sz w:val="24"/>
        </w:rPr>
      </w:pPr>
      <w:r>
        <w:rPr>
          <w:rFonts w:ascii="Times New Roman" w:hAnsi="Times New Roman"/>
          <w:b/>
          <w:sz w:val="24"/>
        </w:rPr>
        <w:t>Conclusion</w:t>
      </w:r>
    </w:p>
    <w:p w14:paraId="6DF83BCD" w14:textId="77777777" w:rsidR="006B3477" w:rsidRDefault="006B3477" w:rsidP="006B3477">
      <w:pPr>
        <w:rPr>
          <w:rFonts w:ascii="Times New Roman" w:hAnsi="Times New Roman" w:cs="Times New Roman"/>
          <w:sz w:val="24"/>
        </w:rPr>
      </w:pPr>
      <w:r>
        <w:rPr>
          <w:rFonts w:ascii="Times New Roman" w:hAnsi="Times New Roman" w:cs="Times New Roman"/>
          <w:sz w:val="24"/>
        </w:rPr>
        <w:t xml:space="preserve">The measures in the Regulations are compatible with the human rights and freedoms recognised or declared in the international instruments listed in section 3 of the </w:t>
      </w:r>
      <w:r>
        <w:rPr>
          <w:rFonts w:ascii="Times New Roman" w:hAnsi="Times New Roman" w:cs="Times New Roman"/>
          <w:i/>
          <w:sz w:val="24"/>
        </w:rPr>
        <w:t>Human Rights (Parliamentary Scrutiny) Act 2011</w:t>
      </w:r>
      <w:r>
        <w:rPr>
          <w:rFonts w:ascii="Times New Roman" w:hAnsi="Times New Roman" w:cs="Times New Roman"/>
          <w:sz w:val="24"/>
        </w:rPr>
        <w:t xml:space="preserve"> as the Regulations do not engage any human rights issues.</w:t>
      </w:r>
    </w:p>
    <w:p w14:paraId="671B141E" w14:textId="77777777" w:rsidR="006B3477" w:rsidRDefault="006B3477" w:rsidP="006B3477">
      <w:pPr>
        <w:rPr>
          <w:sz w:val="22"/>
        </w:rPr>
      </w:pPr>
    </w:p>
    <w:p w14:paraId="14DFAB6D" w14:textId="77777777" w:rsidR="006B3477" w:rsidRDefault="006B3477" w:rsidP="006B3477">
      <w:pPr>
        <w:jc w:val="center"/>
        <w:rPr>
          <w:rFonts w:ascii="Times New Roman" w:hAnsi="Times New Roman"/>
          <w:b/>
          <w:bCs/>
          <w:sz w:val="24"/>
        </w:rPr>
      </w:pPr>
      <w:r>
        <w:rPr>
          <w:rFonts w:ascii="Times New Roman" w:hAnsi="Times New Roman"/>
          <w:b/>
          <w:bCs/>
          <w:sz w:val="24"/>
        </w:rPr>
        <w:t>The Hon. David Littleproud MP</w:t>
      </w:r>
    </w:p>
    <w:p w14:paraId="600A38D6" w14:textId="1AACD86C" w:rsidR="006B3477" w:rsidRDefault="00D6686E" w:rsidP="00D6686E">
      <w:pPr>
        <w:jc w:val="center"/>
        <w:rPr>
          <w:rFonts w:ascii="Times New Roman" w:hAnsi="Times New Roman" w:cs="Times New Roman"/>
          <w:sz w:val="22"/>
          <w:lang w:val="en-GB"/>
        </w:rPr>
      </w:pPr>
      <w:r w:rsidRPr="00D6686E">
        <w:rPr>
          <w:rFonts w:ascii="Times New Roman" w:hAnsi="Times New Roman"/>
          <w:b/>
          <w:bCs/>
          <w:sz w:val="24"/>
        </w:rPr>
        <w:t>Minister for Agriculture, Drought and Emergency Management</w:t>
      </w:r>
    </w:p>
    <w:p w14:paraId="6AF1BBFC" w14:textId="779B5630" w:rsidR="006B3477" w:rsidRPr="001C2A13" w:rsidRDefault="006B3477" w:rsidP="001B4BB4">
      <w:pPr>
        <w:pStyle w:val="Normal-em"/>
        <w:spacing w:after="0" w:line="240" w:lineRule="auto"/>
        <w:rPr>
          <w:iCs/>
          <w:color w:val="auto"/>
          <w:szCs w:val="24"/>
        </w:rPr>
      </w:pPr>
    </w:p>
    <w:sectPr w:rsidR="006B3477" w:rsidRPr="001C2A13" w:rsidSect="00BA2C61">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3363F" w14:textId="77777777" w:rsidR="00143BB9" w:rsidRDefault="00143BB9" w:rsidP="00151C54">
      <w:r>
        <w:separator/>
      </w:r>
    </w:p>
  </w:endnote>
  <w:endnote w:type="continuationSeparator" w:id="0">
    <w:p w14:paraId="3AA97DE6" w14:textId="77777777" w:rsidR="00143BB9" w:rsidRDefault="00143BB9"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D14EC" w14:textId="77777777" w:rsidR="00143BB9" w:rsidRDefault="00143BB9" w:rsidP="00151C54">
      <w:r>
        <w:separator/>
      </w:r>
    </w:p>
  </w:footnote>
  <w:footnote w:type="continuationSeparator" w:id="0">
    <w:p w14:paraId="4A8E63DD" w14:textId="77777777" w:rsidR="00143BB9" w:rsidRDefault="00143BB9"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10093500"/>
      <w:docPartObj>
        <w:docPartGallery w:val="Page Numbers (Top of Page)"/>
        <w:docPartUnique/>
      </w:docPartObj>
    </w:sdtPr>
    <w:sdtEndPr>
      <w:rPr>
        <w:sz w:val="22"/>
        <w:szCs w:val="22"/>
      </w:rPr>
    </w:sdtEndPr>
    <w:sdtContent>
      <w:p w14:paraId="13AD4755" w14:textId="77777777" w:rsidR="005B4013" w:rsidRPr="00105185" w:rsidRDefault="00AD7EBA" w:rsidP="00105185">
        <w:pPr>
          <w:pStyle w:val="Header"/>
          <w:jc w:val="center"/>
          <w:rPr>
            <w:rFonts w:ascii="Times New Roman" w:hAnsi="Times New Roman" w:cs="Times New Roman"/>
            <w:sz w:val="22"/>
            <w:szCs w:val="22"/>
          </w:rPr>
        </w:pPr>
        <w:r w:rsidRPr="00105185">
          <w:rPr>
            <w:rFonts w:ascii="Times New Roman" w:hAnsi="Times New Roman" w:cs="Times New Roman"/>
            <w:sz w:val="22"/>
            <w:szCs w:val="22"/>
          </w:rPr>
          <w:fldChar w:fldCharType="begin"/>
        </w:r>
        <w:r w:rsidR="005B4013" w:rsidRPr="00105185">
          <w:rPr>
            <w:rFonts w:ascii="Times New Roman" w:hAnsi="Times New Roman" w:cs="Times New Roman"/>
            <w:sz w:val="22"/>
            <w:szCs w:val="22"/>
          </w:rPr>
          <w:instrText xml:space="preserve"> PAGE   \* MERGEFORMAT </w:instrText>
        </w:r>
        <w:r w:rsidRPr="00105185">
          <w:rPr>
            <w:rFonts w:ascii="Times New Roman" w:hAnsi="Times New Roman" w:cs="Times New Roman"/>
            <w:sz w:val="22"/>
            <w:szCs w:val="22"/>
          </w:rPr>
          <w:fldChar w:fldCharType="separate"/>
        </w:r>
        <w:r w:rsidR="00B324CE" w:rsidRPr="00B324CE">
          <w:rPr>
            <w:rFonts w:ascii="Times New Roman" w:hAnsi="Times New Roman" w:cs="Times New Roman"/>
            <w:noProof/>
            <w:sz w:val="22"/>
          </w:rPr>
          <w:t>3</w:t>
        </w:r>
        <w:r w:rsidRPr="00105185">
          <w:rPr>
            <w:rFonts w:ascii="Times New Roman" w:hAnsi="Times New Roman" w:cs="Times New Roman"/>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FFEB1" w14:textId="77777777" w:rsidR="005B4013" w:rsidRPr="00105185" w:rsidRDefault="00AD7EBA">
    <w:pPr>
      <w:pStyle w:val="Header"/>
      <w:jc w:val="center"/>
      <w:rPr>
        <w:rFonts w:ascii="Times New Roman" w:hAnsi="Times New Roman" w:cs="Times New Roman"/>
        <w:sz w:val="22"/>
        <w:szCs w:val="22"/>
      </w:rPr>
    </w:pPr>
    <w:r w:rsidRPr="00105185">
      <w:rPr>
        <w:rFonts w:ascii="Times New Roman" w:hAnsi="Times New Roman" w:cs="Times New Roman"/>
        <w:sz w:val="22"/>
        <w:szCs w:val="22"/>
      </w:rPr>
      <w:fldChar w:fldCharType="begin"/>
    </w:r>
    <w:r w:rsidR="005B4013" w:rsidRPr="00105185">
      <w:rPr>
        <w:rFonts w:ascii="Times New Roman" w:hAnsi="Times New Roman" w:cs="Times New Roman"/>
        <w:sz w:val="22"/>
        <w:szCs w:val="22"/>
      </w:rPr>
      <w:instrText xml:space="preserve"> PAGE   \* MERGEFORMAT </w:instrText>
    </w:r>
    <w:r w:rsidRPr="00105185">
      <w:rPr>
        <w:rFonts w:ascii="Times New Roman" w:hAnsi="Times New Roman" w:cs="Times New Roman"/>
        <w:sz w:val="22"/>
        <w:szCs w:val="22"/>
      </w:rPr>
      <w:fldChar w:fldCharType="separate"/>
    </w:r>
    <w:r w:rsidR="00B324CE" w:rsidRPr="00B324CE">
      <w:rPr>
        <w:rFonts w:ascii="Times New Roman" w:hAnsi="Times New Roman" w:cs="Times New Roman"/>
        <w:noProof/>
        <w:sz w:val="22"/>
      </w:rPr>
      <w:t>2</w:t>
    </w:r>
    <w:r w:rsidRPr="00105185">
      <w:rPr>
        <w:rFonts w:ascii="Times New Roman" w:hAnsi="Times New Roman" w:cs="Times New Roman"/>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6B31"/>
    <w:multiLevelType w:val="hybridMultilevel"/>
    <w:tmpl w:val="217E4404"/>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86777"/>
    <w:multiLevelType w:val="hybridMultilevel"/>
    <w:tmpl w:val="1D104D5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5D1A62"/>
    <w:multiLevelType w:val="hybridMultilevel"/>
    <w:tmpl w:val="4B2C2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53A9B"/>
    <w:multiLevelType w:val="hybridMultilevel"/>
    <w:tmpl w:val="078E4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155F0A"/>
    <w:multiLevelType w:val="hybridMultilevel"/>
    <w:tmpl w:val="ADEEF5D4"/>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34429FA"/>
    <w:multiLevelType w:val="hybridMultilevel"/>
    <w:tmpl w:val="3272AD00"/>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5CC419E"/>
    <w:multiLevelType w:val="hybridMultilevel"/>
    <w:tmpl w:val="1F2665AC"/>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3EF23F1"/>
    <w:multiLevelType w:val="hybridMultilevel"/>
    <w:tmpl w:val="1BFCE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4" w15:restartNumberingAfterBreak="0">
    <w:nsid w:val="37C413F4"/>
    <w:multiLevelType w:val="hybridMultilevel"/>
    <w:tmpl w:val="483804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9B05008"/>
    <w:multiLevelType w:val="hybridMultilevel"/>
    <w:tmpl w:val="AEB614D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EB3CFC"/>
    <w:multiLevelType w:val="hybridMultilevel"/>
    <w:tmpl w:val="05E21C90"/>
    <w:lvl w:ilvl="0" w:tplc="CC964C48">
      <w:numFmt w:val="bullet"/>
      <w:lvlText w:val="-"/>
      <w:lvlJc w:val="left"/>
      <w:pPr>
        <w:ind w:left="1080" w:hanging="360"/>
      </w:pPr>
      <w:rPr>
        <w:rFonts w:ascii="Calibri" w:eastAsia="Times New Roman" w:hAnsi="Calibri" w:cs="Calibri" w:hint="default"/>
      </w:rPr>
    </w:lvl>
    <w:lvl w:ilvl="1" w:tplc="0C09000F">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3BF00AC"/>
    <w:multiLevelType w:val="hybridMultilevel"/>
    <w:tmpl w:val="310AABC6"/>
    <w:lvl w:ilvl="0" w:tplc="68947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8533CBE"/>
    <w:multiLevelType w:val="multilevel"/>
    <w:tmpl w:val="0CE4F494"/>
    <w:lvl w:ilvl="0">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F96CD1"/>
    <w:multiLevelType w:val="hybridMultilevel"/>
    <w:tmpl w:val="D5A6BE9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C9566B"/>
    <w:multiLevelType w:val="hybridMultilevel"/>
    <w:tmpl w:val="F988A27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9D40E8C"/>
    <w:multiLevelType w:val="hybridMultilevel"/>
    <w:tmpl w:val="310AABC6"/>
    <w:lvl w:ilvl="0" w:tplc="68947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A1B26BE"/>
    <w:multiLevelType w:val="hybridMultilevel"/>
    <w:tmpl w:val="21AA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8" w15:restartNumberingAfterBreak="0">
    <w:nsid w:val="7F0239C5"/>
    <w:multiLevelType w:val="hybridMultilevel"/>
    <w:tmpl w:val="14E26010"/>
    <w:lvl w:ilvl="0" w:tplc="CC964C48">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27"/>
  </w:num>
  <w:num w:numId="3">
    <w:abstractNumId w:val="17"/>
  </w:num>
  <w:num w:numId="4">
    <w:abstractNumId w:val="5"/>
  </w:num>
  <w:num w:numId="5">
    <w:abstractNumId w:val="3"/>
  </w:num>
  <w:num w:numId="6">
    <w:abstractNumId w:val="12"/>
  </w:num>
  <w:num w:numId="7">
    <w:abstractNumId w:val="4"/>
  </w:num>
  <w:num w:numId="8">
    <w:abstractNumId w:val="6"/>
  </w:num>
  <w:num w:numId="9">
    <w:abstractNumId w:val="11"/>
  </w:num>
  <w:num w:numId="10">
    <w:abstractNumId w:val="23"/>
  </w:num>
  <w:num w:numId="11">
    <w:abstractNumId w:val="25"/>
  </w:num>
  <w:num w:numId="12">
    <w:abstractNumId w:val="20"/>
  </w:num>
  <w:num w:numId="13">
    <w:abstractNumId w:val="10"/>
  </w:num>
  <w:num w:numId="14">
    <w:abstractNumId w:val="1"/>
  </w:num>
  <w:num w:numId="15">
    <w:abstractNumId w:val="16"/>
  </w:num>
  <w:num w:numId="16">
    <w:abstractNumId w:val="2"/>
  </w:num>
  <w:num w:numId="17">
    <w:abstractNumId w:val="8"/>
  </w:num>
  <w:num w:numId="18">
    <w:abstractNumId w:val="0"/>
  </w:num>
  <w:num w:numId="19">
    <w:abstractNumId w:val="28"/>
  </w:num>
  <w:num w:numId="20">
    <w:abstractNumId w:val="9"/>
  </w:num>
  <w:num w:numId="21">
    <w:abstractNumId w:val="19"/>
  </w:num>
  <w:num w:numId="22">
    <w:abstractNumId w:val="24"/>
  </w:num>
  <w:num w:numId="23">
    <w:abstractNumId w:val="14"/>
  </w:num>
  <w:num w:numId="24">
    <w:abstractNumId w:val="22"/>
  </w:num>
  <w:num w:numId="25">
    <w:abstractNumId w:val="7"/>
  </w:num>
  <w:num w:numId="26">
    <w:abstractNumId w:val="18"/>
  </w:num>
  <w:num w:numId="27">
    <w:abstractNumId w:val="26"/>
  </w:num>
  <w:num w:numId="28">
    <w:abstractNumId w:val="15"/>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82E"/>
    <w:rsid w:val="00013721"/>
    <w:rsid w:val="00014F80"/>
    <w:rsid w:val="00017DD9"/>
    <w:rsid w:val="0003003A"/>
    <w:rsid w:val="00034DE2"/>
    <w:rsid w:val="000629B8"/>
    <w:rsid w:val="00075F20"/>
    <w:rsid w:val="000816C5"/>
    <w:rsid w:val="00084E26"/>
    <w:rsid w:val="00092F2C"/>
    <w:rsid w:val="00094559"/>
    <w:rsid w:val="000976DB"/>
    <w:rsid w:val="000A65F6"/>
    <w:rsid w:val="000B129E"/>
    <w:rsid w:val="000C3693"/>
    <w:rsid w:val="000C642E"/>
    <w:rsid w:val="000D5948"/>
    <w:rsid w:val="000D78D6"/>
    <w:rsid w:val="000E2842"/>
    <w:rsid w:val="000E682A"/>
    <w:rsid w:val="000F227F"/>
    <w:rsid w:val="00102163"/>
    <w:rsid w:val="00105185"/>
    <w:rsid w:val="00111942"/>
    <w:rsid w:val="001125D9"/>
    <w:rsid w:val="00113DD1"/>
    <w:rsid w:val="0012062A"/>
    <w:rsid w:val="00122713"/>
    <w:rsid w:val="00127498"/>
    <w:rsid w:val="00143BB9"/>
    <w:rsid w:val="00144153"/>
    <w:rsid w:val="00151C54"/>
    <w:rsid w:val="00153020"/>
    <w:rsid w:val="00153032"/>
    <w:rsid w:val="0016244D"/>
    <w:rsid w:val="001669D6"/>
    <w:rsid w:val="00172334"/>
    <w:rsid w:val="00180DEF"/>
    <w:rsid w:val="001814C0"/>
    <w:rsid w:val="0018228A"/>
    <w:rsid w:val="001A5CE3"/>
    <w:rsid w:val="001B4BB4"/>
    <w:rsid w:val="001C2A13"/>
    <w:rsid w:val="001D006D"/>
    <w:rsid w:val="001D4745"/>
    <w:rsid w:val="001D4867"/>
    <w:rsid w:val="001E6727"/>
    <w:rsid w:val="001F052A"/>
    <w:rsid w:val="001F23D2"/>
    <w:rsid w:val="001F47AF"/>
    <w:rsid w:val="00203567"/>
    <w:rsid w:val="0021710B"/>
    <w:rsid w:val="0022107D"/>
    <w:rsid w:val="00224142"/>
    <w:rsid w:val="00224D28"/>
    <w:rsid w:val="002252DE"/>
    <w:rsid w:val="00243CC2"/>
    <w:rsid w:val="00245749"/>
    <w:rsid w:val="00253A3B"/>
    <w:rsid w:val="00256B7C"/>
    <w:rsid w:val="0027769E"/>
    <w:rsid w:val="00281CE7"/>
    <w:rsid w:val="0029727D"/>
    <w:rsid w:val="002A40F5"/>
    <w:rsid w:val="002B1764"/>
    <w:rsid w:val="002B6A87"/>
    <w:rsid w:val="002D2972"/>
    <w:rsid w:val="002D3CE5"/>
    <w:rsid w:val="002D41BA"/>
    <w:rsid w:val="002E41CC"/>
    <w:rsid w:val="002F2F4C"/>
    <w:rsid w:val="003015AF"/>
    <w:rsid w:val="003064B1"/>
    <w:rsid w:val="00314BA9"/>
    <w:rsid w:val="00335674"/>
    <w:rsid w:val="00335A9F"/>
    <w:rsid w:val="0034135E"/>
    <w:rsid w:val="00342F6D"/>
    <w:rsid w:val="00347E27"/>
    <w:rsid w:val="003515F1"/>
    <w:rsid w:val="003710C0"/>
    <w:rsid w:val="003869BF"/>
    <w:rsid w:val="00395B49"/>
    <w:rsid w:val="00397E0C"/>
    <w:rsid w:val="003A2233"/>
    <w:rsid w:val="003C7557"/>
    <w:rsid w:val="003D052F"/>
    <w:rsid w:val="003D1F9E"/>
    <w:rsid w:val="003D41E0"/>
    <w:rsid w:val="003D4FBB"/>
    <w:rsid w:val="003D5048"/>
    <w:rsid w:val="003D6D6F"/>
    <w:rsid w:val="003E7025"/>
    <w:rsid w:val="00406464"/>
    <w:rsid w:val="00412873"/>
    <w:rsid w:val="0042144C"/>
    <w:rsid w:val="00423AD8"/>
    <w:rsid w:val="00431588"/>
    <w:rsid w:val="00431D2B"/>
    <w:rsid w:val="00435D03"/>
    <w:rsid w:val="00442785"/>
    <w:rsid w:val="00454B46"/>
    <w:rsid w:val="004550AF"/>
    <w:rsid w:val="00461420"/>
    <w:rsid w:val="00464D67"/>
    <w:rsid w:val="0047617D"/>
    <w:rsid w:val="004A48D7"/>
    <w:rsid w:val="004B0EE5"/>
    <w:rsid w:val="004C11D8"/>
    <w:rsid w:val="004C276E"/>
    <w:rsid w:val="004C5892"/>
    <w:rsid w:val="004D257B"/>
    <w:rsid w:val="005126DB"/>
    <w:rsid w:val="00524522"/>
    <w:rsid w:val="00526257"/>
    <w:rsid w:val="005403BC"/>
    <w:rsid w:val="005429D2"/>
    <w:rsid w:val="00547846"/>
    <w:rsid w:val="00557DBD"/>
    <w:rsid w:val="00567C37"/>
    <w:rsid w:val="00570C3F"/>
    <w:rsid w:val="00585854"/>
    <w:rsid w:val="00585E2D"/>
    <w:rsid w:val="00590D67"/>
    <w:rsid w:val="005B4013"/>
    <w:rsid w:val="005B6B55"/>
    <w:rsid w:val="005D1EB8"/>
    <w:rsid w:val="005D7916"/>
    <w:rsid w:val="005E3D4B"/>
    <w:rsid w:val="005E63BD"/>
    <w:rsid w:val="005F00F2"/>
    <w:rsid w:val="005F66F2"/>
    <w:rsid w:val="006022C4"/>
    <w:rsid w:val="0061030F"/>
    <w:rsid w:val="006327D8"/>
    <w:rsid w:val="006372F8"/>
    <w:rsid w:val="006375D5"/>
    <w:rsid w:val="006400BC"/>
    <w:rsid w:val="00641188"/>
    <w:rsid w:val="00647136"/>
    <w:rsid w:val="00652426"/>
    <w:rsid w:val="006556F7"/>
    <w:rsid w:val="006562EE"/>
    <w:rsid w:val="00670D8D"/>
    <w:rsid w:val="006B3477"/>
    <w:rsid w:val="006C5CD6"/>
    <w:rsid w:val="006D1E75"/>
    <w:rsid w:val="006E4D03"/>
    <w:rsid w:val="006E5F7A"/>
    <w:rsid w:val="006E6178"/>
    <w:rsid w:val="00700F91"/>
    <w:rsid w:val="00723291"/>
    <w:rsid w:val="00723CF9"/>
    <w:rsid w:val="00725ACA"/>
    <w:rsid w:val="00725DC1"/>
    <w:rsid w:val="007345BD"/>
    <w:rsid w:val="0073608B"/>
    <w:rsid w:val="00744B1B"/>
    <w:rsid w:val="00751941"/>
    <w:rsid w:val="0075242D"/>
    <w:rsid w:val="007634CA"/>
    <w:rsid w:val="00784976"/>
    <w:rsid w:val="007871AE"/>
    <w:rsid w:val="007A55B7"/>
    <w:rsid w:val="007B3C0B"/>
    <w:rsid w:val="007C00E5"/>
    <w:rsid w:val="007C45D8"/>
    <w:rsid w:val="007C6B10"/>
    <w:rsid w:val="007E78B1"/>
    <w:rsid w:val="007F21BF"/>
    <w:rsid w:val="008062C6"/>
    <w:rsid w:val="0081350F"/>
    <w:rsid w:val="00813B12"/>
    <w:rsid w:val="0081472B"/>
    <w:rsid w:val="00823EB9"/>
    <w:rsid w:val="008300B9"/>
    <w:rsid w:val="00877592"/>
    <w:rsid w:val="00877C5B"/>
    <w:rsid w:val="008936A7"/>
    <w:rsid w:val="008A0E02"/>
    <w:rsid w:val="008A23DC"/>
    <w:rsid w:val="008B1A5B"/>
    <w:rsid w:val="008B370D"/>
    <w:rsid w:val="008B73F3"/>
    <w:rsid w:val="008C1C7B"/>
    <w:rsid w:val="008C3E2C"/>
    <w:rsid w:val="008C3F1D"/>
    <w:rsid w:val="008C4ECF"/>
    <w:rsid w:val="008C72B0"/>
    <w:rsid w:val="008D1DAA"/>
    <w:rsid w:val="008D4378"/>
    <w:rsid w:val="008D759A"/>
    <w:rsid w:val="008E0317"/>
    <w:rsid w:val="008E627E"/>
    <w:rsid w:val="008F662F"/>
    <w:rsid w:val="00901502"/>
    <w:rsid w:val="00905F25"/>
    <w:rsid w:val="00922C40"/>
    <w:rsid w:val="009370B9"/>
    <w:rsid w:val="009373E7"/>
    <w:rsid w:val="00945D85"/>
    <w:rsid w:val="0096112F"/>
    <w:rsid w:val="00961FB9"/>
    <w:rsid w:val="00973468"/>
    <w:rsid w:val="00977BEA"/>
    <w:rsid w:val="009821D1"/>
    <w:rsid w:val="00992814"/>
    <w:rsid w:val="00995D93"/>
    <w:rsid w:val="009A11A2"/>
    <w:rsid w:val="009A188B"/>
    <w:rsid w:val="009A38F1"/>
    <w:rsid w:val="009B3BDE"/>
    <w:rsid w:val="009B5CE8"/>
    <w:rsid w:val="009C040E"/>
    <w:rsid w:val="009C1A56"/>
    <w:rsid w:val="009E1EDD"/>
    <w:rsid w:val="009E30B6"/>
    <w:rsid w:val="009E61C5"/>
    <w:rsid w:val="009F4DEF"/>
    <w:rsid w:val="00A1101A"/>
    <w:rsid w:val="00A14581"/>
    <w:rsid w:val="00A33768"/>
    <w:rsid w:val="00A351C1"/>
    <w:rsid w:val="00A37FDF"/>
    <w:rsid w:val="00A675CD"/>
    <w:rsid w:val="00A8071E"/>
    <w:rsid w:val="00A83625"/>
    <w:rsid w:val="00A92EDB"/>
    <w:rsid w:val="00A9357C"/>
    <w:rsid w:val="00AA3A85"/>
    <w:rsid w:val="00AB12F5"/>
    <w:rsid w:val="00AB29C9"/>
    <w:rsid w:val="00AD4432"/>
    <w:rsid w:val="00AD7EBA"/>
    <w:rsid w:val="00AE16A0"/>
    <w:rsid w:val="00AE7AB7"/>
    <w:rsid w:val="00B00A27"/>
    <w:rsid w:val="00B030B7"/>
    <w:rsid w:val="00B15695"/>
    <w:rsid w:val="00B22622"/>
    <w:rsid w:val="00B26C7F"/>
    <w:rsid w:val="00B31369"/>
    <w:rsid w:val="00B324CE"/>
    <w:rsid w:val="00B37AB7"/>
    <w:rsid w:val="00B94E85"/>
    <w:rsid w:val="00BA0B39"/>
    <w:rsid w:val="00BA2C61"/>
    <w:rsid w:val="00BB0490"/>
    <w:rsid w:val="00BB44CE"/>
    <w:rsid w:val="00BB4CD3"/>
    <w:rsid w:val="00BB7041"/>
    <w:rsid w:val="00BC0417"/>
    <w:rsid w:val="00BC12A9"/>
    <w:rsid w:val="00BC6B2F"/>
    <w:rsid w:val="00BD34E3"/>
    <w:rsid w:val="00BD3594"/>
    <w:rsid w:val="00BE4B8B"/>
    <w:rsid w:val="00C06F49"/>
    <w:rsid w:val="00C13767"/>
    <w:rsid w:val="00C142FA"/>
    <w:rsid w:val="00C154F5"/>
    <w:rsid w:val="00C32367"/>
    <w:rsid w:val="00C34564"/>
    <w:rsid w:val="00C463C2"/>
    <w:rsid w:val="00C46B5F"/>
    <w:rsid w:val="00C50185"/>
    <w:rsid w:val="00C55BA8"/>
    <w:rsid w:val="00C57A02"/>
    <w:rsid w:val="00C9474A"/>
    <w:rsid w:val="00C95535"/>
    <w:rsid w:val="00CA3AB3"/>
    <w:rsid w:val="00CC1CA4"/>
    <w:rsid w:val="00CD0D29"/>
    <w:rsid w:val="00CD1BA2"/>
    <w:rsid w:val="00CD7150"/>
    <w:rsid w:val="00CD770E"/>
    <w:rsid w:val="00CE4156"/>
    <w:rsid w:val="00CE72E2"/>
    <w:rsid w:val="00CF1E27"/>
    <w:rsid w:val="00CF2006"/>
    <w:rsid w:val="00D0550D"/>
    <w:rsid w:val="00D076DD"/>
    <w:rsid w:val="00D20252"/>
    <w:rsid w:val="00D42FFD"/>
    <w:rsid w:val="00D557BA"/>
    <w:rsid w:val="00D6686E"/>
    <w:rsid w:val="00D718E5"/>
    <w:rsid w:val="00D741AA"/>
    <w:rsid w:val="00D95B4C"/>
    <w:rsid w:val="00DA0A93"/>
    <w:rsid w:val="00DA2671"/>
    <w:rsid w:val="00DC282E"/>
    <w:rsid w:val="00DC5092"/>
    <w:rsid w:val="00DD135B"/>
    <w:rsid w:val="00DD2C31"/>
    <w:rsid w:val="00DE0527"/>
    <w:rsid w:val="00DE2764"/>
    <w:rsid w:val="00DE6B9D"/>
    <w:rsid w:val="00DF7413"/>
    <w:rsid w:val="00E10158"/>
    <w:rsid w:val="00E1490A"/>
    <w:rsid w:val="00E2296D"/>
    <w:rsid w:val="00E274B3"/>
    <w:rsid w:val="00E34976"/>
    <w:rsid w:val="00E34BC4"/>
    <w:rsid w:val="00E52AAC"/>
    <w:rsid w:val="00E555F7"/>
    <w:rsid w:val="00E57FE1"/>
    <w:rsid w:val="00E70274"/>
    <w:rsid w:val="00E71746"/>
    <w:rsid w:val="00E74120"/>
    <w:rsid w:val="00E922D3"/>
    <w:rsid w:val="00E9571B"/>
    <w:rsid w:val="00EA46C1"/>
    <w:rsid w:val="00EA7474"/>
    <w:rsid w:val="00EB0788"/>
    <w:rsid w:val="00EB1477"/>
    <w:rsid w:val="00EB729E"/>
    <w:rsid w:val="00EC344E"/>
    <w:rsid w:val="00ED164C"/>
    <w:rsid w:val="00EE6D1F"/>
    <w:rsid w:val="00EF45E5"/>
    <w:rsid w:val="00EF63C0"/>
    <w:rsid w:val="00F0688B"/>
    <w:rsid w:val="00F06A8C"/>
    <w:rsid w:val="00F10F0E"/>
    <w:rsid w:val="00F10F44"/>
    <w:rsid w:val="00F11249"/>
    <w:rsid w:val="00F11BB3"/>
    <w:rsid w:val="00F11BCC"/>
    <w:rsid w:val="00F31240"/>
    <w:rsid w:val="00F37E42"/>
    <w:rsid w:val="00F42286"/>
    <w:rsid w:val="00F67E9A"/>
    <w:rsid w:val="00F7142F"/>
    <w:rsid w:val="00F7655A"/>
    <w:rsid w:val="00F82757"/>
    <w:rsid w:val="00F95723"/>
    <w:rsid w:val="00FA26FF"/>
    <w:rsid w:val="00FA528C"/>
    <w:rsid w:val="00FA65D3"/>
    <w:rsid w:val="00FB4B41"/>
    <w:rsid w:val="00FD05AD"/>
    <w:rsid w:val="00FE4D40"/>
    <w:rsid w:val="00FF3D8F"/>
    <w:rsid w:val="00FF5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5C673D1"/>
  <w15:docId w15:val="{71769937-8785-45DE-981B-014466F1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67"/>
  </w:style>
  <w:style w:type="paragraph" w:styleId="Heading1">
    <w:name w:val="heading 1"/>
    <w:basedOn w:val="Normal"/>
    <w:next w:val="Normal"/>
    <w:link w:val="Heading1Char"/>
    <w:uiPriority w:val="9"/>
    <w:qFormat/>
    <w:rsid w:val="00C1376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1376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13767"/>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1376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1376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1376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1376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1376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1376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character" w:styleId="Strong">
    <w:name w:val="Strong"/>
    <w:basedOn w:val="DefaultParagraphFont"/>
    <w:uiPriority w:val="22"/>
    <w:qFormat/>
    <w:rsid w:val="00C13767"/>
    <w:rPr>
      <w:b/>
      <w:bCs/>
    </w:rPr>
  </w:style>
  <w:style w:type="paragraph" w:styleId="Title">
    <w:name w:val="Title"/>
    <w:basedOn w:val="Normal"/>
    <w:next w:val="Normal"/>
    <w:link w:val="TitleChar"/>
    <w:uiPriority w:val="10"/>
    <w:qFormat/>
    <w:rsid w:val="00C13767"/>
    <w:pPr>
      <w:spacing w:after="0" w:line="240" w:lineRule="auto"/>
      <w:contextualSpacing/>
    </w:pPr>
    <w:rPr>
      <w:rFonts w:asciiTheme="majorHAnsi" w:eastAsiaTheme="majorEastAsia" w:hAnsiTheme="majorHAnsi" w:cstheme="majorBidi"/>
      <w:color w:val="4F81BD" w:themeColor="accent1"/>
      <w:spacing w:val="-10"/>
      <w:sz w:val="48"/>
      <w:szCs w:val="56"/>
    </w:rPr>
  </w:style>
  <w:style w:type="character" w:customStyle="1" w:styleId="TitleChar">
    <w:name w:val="Title Char"/>
    <w:basedOn w:val="DefaultParagraphFont"/>
    <w:link w:val="Title"/>
    <w:uiPriority w:val="10"/>
    <w:rsid w:val="00C13767"/>
    <w:rPr>
      <w:rFonts w:asciiTheme="majorHAnsi" w:eastAsiaTheme="majorEastAsia" w:hAnsiTheme="majorHAnsi" w:cstheme="majorBidi"/>
      <w:color w:val="4F81BD" w:themeColor="accent1"/>
      <w:spacing w:val="-10"/>
      <w:sz w:val="48"/>
      <w:szCs w:val="56"/>
    </w:rPr>
  </w:style>
  <w:style w:type="character" w:customStyle="1" w:styleId="Heading1Char">
    <w:name w:val="Heading 1 Char"/>
    <w:basedOn w:val="DefaultParagraphFont"/>
    <w:link w:val="Heading1"/>
    <w:uiPriority w:val="9"/>
    <w:rsid w:val="00C1376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1376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13767"/>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C1376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1376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C1376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C1376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C1376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C1376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C13767"/>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1376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13767"/>
    <w:rPr>
      <w:rFonts w:asciiTheme="majorHAnsi" w:eastAsiaTheme="majorEastAsia" w:hAnsiTheme="majorHAnsi" w:cstheme="majorBidi"/>
      <w:sz w:val="24"/>
      <w:szCs w:val="24"/>
    </w:rPr>
  </w:style>
  <w:style w:type="character" w:styleId="Emphasis">
    <w:name w:val="Emphasis"/>
    <w:basedOn w:val="DefaultParagraphFont"/>
    <w:uiPriority w:val="20"/>
    <w:qFormat/>
    <w:rsid w:val="00C13767"/>
    <w:rPr>
      <w:i/>
      <w:iCs/>
    </w:rPr>
  </w:style>
  <w:style w:type="paragraph" w:styleId="NoSpacing">
    <w:name w:val="No Spacing"/>
    <w:uiPriority w:val="1"/>
    <w:qFormat/>
    <w:rsid w:val="00C13767"/>
    <w:pPr>
      <w:spacing w:after="0" w:line="240" w:lineRule="auto"/>
    </w:pPr>
  </w:style>
  <w:style w:type="paragraph" w:styleId="Quote">
    <w:name w:val="Quote"/>
    <w:basedOn w:val="Normal"/>
    <w:next w:val="Normal"/>
    <w:link w:val="QuoteChar"/>
    <w:uiPriority w:val="29"/>
    <w:qFormat/>
    <w:rsid w:val="00C1376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13767"/>
    <w:rPr>
      <w:i/>
      <w:iCs/>
      <w:color w:val="404040" w:themeColor="text1" w:themeTint="BF"/>
    </w:rPr>
  </w:style>
  <w:style w:type="paragraph" w:styleId="IntenseQuote">
    <w:name w:val="Intense Quote"/>
    <w:basedOn w:val="Normal"/>
    <w:next w:val="Normal"/>
    <w:link w:val="IntenseQuoteChar"/>
    <w:uiPriority w:val="30"/>
    <w:qFormat/>
    <w:rsid w:val="00C1376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C1376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13767"/>
    <w:rPr>
      <w:i/>
      <w:iCs/>
      <w:color w:val="404040" w:themeColor="text1" w:themeTint="BF"/>
    </w:rPr>
  </w:style>
  <w:style w:type="character" w:styleId="IntenseEmphasis">
    <w:name w:val="Intense Emphasis"/>
    <w:basedOn w:val="DefaultParagraphFont"/>
    <w:uiPriority w:val="21"/>
    <w:qFormat/>
    <w:rsid w:val="00C13767"/>
    <w:rPr>
      <w:b/>
      <w:bCs/>
      <w:i/>
      <w:iCs/>
    </w:rPr>
  </w:style>
  <w:style w:type="character" w:styleId="SubtleReference">
    <w:name w:val="Subtle Reference"/>
    <w:basedOn w:val="DefaultParagraphFont"/>
    <w:uiPriority w:val="31"/>
    <w:qFormat/>
    <w:rsid w:val="00C1376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13767"/>
    <w:rPr>
      <w:b/>
      <w:bCs/>
      <w:smallCaps/>
      <w:spacing w:val="5"/>
      <w:u w:val="single"/>
    </w:rPr>
  </w:style>
  <w:style w:type="character" w:styleId="BookTitle">
    <w:name w:val="Book Title"/>
    <w:basedOn w:val="DefaultParagraphFont"/>
    <w:uiPriority w:val="33"/>
    <w:qFormat/>
    <w:rsid w:val="00C13767"/>
    <w:rPr>
      <w:b/>
      <w:bCs/>
      <w:smallCaps/>
    </w:rPr>
  </w:style>
  <w:style w:type="paragraph" w:styleId="TOCHeading">
    <w:name w:val="TOC Heading"/>
    <w:basedOn w:val="Heading1"/>
    <w:next w:val="Normal"/>
    <w:uiPriority w:val="39"/>
    <w:semiHidden/>
    <w:unhideWhenUsed/>
    <w:qFormat/>
    <w:rsid w:val="00C13767"/>
    <w:pPr>
      <w:outlineLvl w:val="9"/>
    </w:pPr>
  </w:style>
  <w:style w:type="paragraph" w:customStyle="1" w:styleId="Normal1">
    <w:name w:val="Normal1"/>
    <w:basedOn w:val="Normal"/>
    <w:qFormat/>
    <w:rsid w:val="006B3477"/>
    <w:pPr>
      <w:spacing w:before="120" w:line="240" w:lineRule="auto"/>
      <w:jc w:val="both"/>
    </w:pPr>
    <w:rPr>
      <w:rFonts w:asciiTheme="majorHAnsi" w:eastAsia="Times New Roman" w:hAnsiTheme="majorHAnsi"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163838">
      <w:bodyDiv w:val="1"/>
      <w:marLeft w:val="0"/>
      <w:marRight w:val="0"/>
      <w:marTop w:val="0"/>
      <w:marBottom w:val="0"/>
      <w:divBdr>
        <w:top w:val="none" w:sz="0" w:space="0" w:color="auto"/>
        <w:left w:val="none" w:sz="0" w:space="0" w:color="auto"/>
        <w:bottom w:val="none" w:sz="0" w:space="0" w:color="auto"/>
        <w:right w:val="none" w:sz="0" w:space="0" w:color="auto"/>
      </w:divBdr>
    </w:div>
    <w:div w:id="2012684333">
      <w:bodyDiv w:val="1"/>
      <w:marLeft w:val="0"/>
      <w:marRight w:val="0"/>
      <w:marTop w:val="0"/>
      <w:marBottom w:val="0"/>
      <w:divBdr>
        <w:top w:val="none" w:sz="0" w:space="0" w:color="auto"/>
        <w:left w:val="none" w:sz="0" w:space="0" w:color="auto"/>
        <w:bottom w:val="none" w:sz="0" w:space="0" w:color="auto"/>
        <w:right w:val="none" w:sz="0" w:space="0" w:color="auto"/>
      </w:divBdr>
    </w:div>
    <w:div w:id="2013559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B02F-ABD3-4CA1-BAD8-6916532D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1647</Words>
  <Characters>9388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Dernelley, Jane</cp:lastModifiedBy>
  <cp:revision>2</cp:revision>
  <cp:lastPrinted>2018-07-26T03:41:00Z</cp:lastPrinted>
  <dcterms:created xsi:type="dcterms:W3CDTF">2020-10-22T00:03:00Z</dcterms:created>
  <dcterms:modified xsi:type="dcterms:W3CDTF">2020-10-22T00:03:00Z</dcterms:modified>
</cp:coreProperties>
</file>