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4060D" w14:textId="77777777" w:rsidR="005E317F" w:rsidRPr="00D15A4D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D2B6140" wp14:editId="23232E44">
            <wp:extent cx="1503328" cy="1105200"/>
            <wp:effectExtent l="0" t="0" r="1905" b="0"/>
            <wp:docPr id="2104648147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904C1" w14:textId="77777777" w:rsidR="005E317F" w:rsidRPr="00D15A4D" w:rsidRDefault="005E317F" w:rsidP="005E317F">
      <w:pPr>
        <w:rPr>
          <w:sz w:val="19"/>
        </w:rPr>
      </w:pPr>
    </w:p>
    <w:p w14:paraId="11D82666" w14:textId="01F3094B" w:rsidR="005E317F" w:rsidRPr="00D15A4D" w:rsidRDefault="003F506B" w:rsidP="005E317F">
      <w:pPr>
        <w:pStyle w:val="ShortT"/>
      </w:pPr>
      <w:bookmarkStart w:id="0" w:name="Determination_Title"/>
      <w:r>
        <w:t>Defence Determination</w:t>
      </w:r>
      <w:r w:rsidR="00506A01">
        <w:t>, Conditions of service</w:t>
      </w:r>
      <w:r w:rsidR="005E317F">
        <w:t xml:space="preserve"> </w:t>
      </w:r>
      <w:r w:rsidR="00152D3E">
        <w:t>(Reserve allowance – transitional provisions)</w:t>
      </w:r>
      <w:r w:rsidR="005E317F">
        <w:t xml:space="preserve"> </w:t>
      </w:r>
      <w:r w:rsidR="00506A01">
        <w:t>Determination</w:t>
      </w:r>
      <w:r w:rsidR="005E317F">
        <w:t xml:space="preserve"> </w:t>
      </w:r>
      <w:r w:rsidR="00506A01">
        <w:t>20</w:t>
      </w:r>
      <w:r w:rsidR="6266289F">
        <w:t>20</w:t>
      </w:r>
      <w:bookmarkEnd w:id="0"/>
      <w:r w:rsidR="002D46F0">
        <w:t xml:space="preserve"> (No. 27)</w:t>
      </w:r>
    </w:p>
    <w:p w14:paraId="2C45D911" w14:textId="6EC308E4" w:rsidR="005E317F" w:rsidRPr="00D15A4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15A4D">
        <w:rPr>
          <w:szCs w:val="22"/>
        </w:rPr>
        <w:t xml:space="preserve">I, </w:t>
      </w:r>
      <w:r w:rsidR="00326889">
        <w:rPr>
          <w:szCs w:val="22"/>
        </w:rPr>
        <w:t>FIONA</w:t>
      </w:r>
      <w:r w:rsidR="00506A01" w:rsidRPr="00D15A4D">
        <w:rPr>
          <w:szCs w:val="22"/>
        </w:rPr>
        <w:t xml:space="preserve"> LOUISE </w:t>
      </w:r>
      <w:r w:rsidR="00326889">
        <w:rPr>
          <w:szCs w:val="22"/>
        </w:rPr>
        <w:t>McSPEERIN</w:t>
      </w:r>
      <w:r w:rsidR="00506A01" w:rsidRPr="00D15A4D">
        <w:rPr>
          <w:szCs w:val="22"/>
        </w:rPr>
        <w:t>,</w:t>
      </w:r>
      <w:r w:rsidR="00533CC5">
        <w:rPr>
          <w:szCs w:val="22"/>
        </w:rPr>
        <w:t xml:space="preserve"> </w:t>
      </w:r>
      <w:r w:rsidR="00506A01" w:rsidRPr="00D15A4D">
        <w:rPr>
          <w:szCs w:val="22"/>
        </w:rPr>
        <w:t>Assistant Secretary, People Policy and Employment Conditions,</w:t>
      </w:r>
      <w:r w:rsidRPr="00D15A4D">
        <w:rPr>
          <w:szCs w:val="22"/>
        </w:rPr>
        <w:t xml:space="preserve"> make the following </w:t>
      </w:r>
      <w:r w:rsidR="00506A01" w:rsidRPr="00D15A4D">
        <w:rPr>
          <w:szCs w:val="22"/>
        </w:rPr>
        <w:t xml:space="preserve">Determination under section 58B of the </w:t>
      </w:r>
      <w:r w:rsidR="00506A01" w:rsidRPr="00D15A4D">
        <w:rPr>
          <w:i/>
          <w:szCs w:val="22"/>
        </w:rPr>
        <w:t>Defence Act 1903</w:t>
      </w:r>
      <w:r w:rsidRPr="00D15A4D">
        <w:rPr>
          <w:szCs w:val="22"/>
        </w:rPr>
        <w:t>.</w:t>
      </w:r>
    </w:p>
    <w:p w14:paraId="0EA53BFE" w14:textId="073A3FDC" w:rsidR="005E317F" w:rsidRPr="00D15A4D" w:rsidRDefault="005E317F" w:rsidP="005E317F">
      <w:pPr>
        <w:keepNext/>
        <w:spacing w:before="300" w:line="240" w:lineRule="atLeast"/>
        <w:ind w:right="397"/>
        <w:jc w:val="both"/>
      </w:pPr>
      <w:r w:rsidRPr="2B5FB48C">
        <w:t>Dated</w:t>
      </w:r>
      <w:r w:rsidR="00370D06">
        <w:rPr>
          <w:szCs w:val="22"/>
        </w:rPr>
        <w:t xml:space="preserve"> 7 December </w:t>
      </w:r>
      <w:bookmarkStart w:id="1" w:name="_GoBack"/>
      <w:bookmarkEnd w:id="1"/>
      <w:r w:rsidR="00506A01" w:rsidRPr="2B5FB48C">
        <w:t>20</w:t>
      </w:r>
      <w:r w:rsidR="25918B7A" w:rsidRPr="2B5FB48C">
        <w:t>20</w:t>
      </w:r>
    </w:p>
    <w:p w14:paraId="73FB3871" w14:textId="6A17B05E" w:rsidR="005E317F" w:rsidRPr="00D15A4D" w:rsidRDefault="00326889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Fiona</w:t>
      </w:r>
      <w:r w:rsidR="00506A01" w:rsidRPr="00D15A4D">
        <w:rPr>
          <w:szCs w:val="22"/>
        </w:rPr>
        <w:t xml:space="preserve"> Louise </w:t>
      </w:r>
      <w:r>
        <w:rPr>
          <w:szCs w:val="22"/>
        </w:rPr>
        <w:t>McSpeerin</w:t>
      </w:r>
      <w:r w:rsidR="005E317F" w:rsidRPr="00D15A4D">
        <w:rPr>
          <w:szCs w:val="22"/>
        </w:rPr>
        <w:t xml:space="preserve"> </w:t>
      </w:r>
    </w:p>
    <w:p w14:paraId="07B13799" w14:textId="5D98CA7B" w:rsidR="00506A01" w:rsidRPr="00D15A4D" w:rsidRDefault="00506A01" w:rsidP="00506A01">
      <w:pPr>
        <w:pStyle w:val="SignCoverPageEnd"/>
        <w:ind w:right="91"/>
        <w:rPr>
          <w:sz w:val="22"/>
        </w:rPr>
      </w:pPr>
      <w:r w:rsidRPr="00D15A4D">
        <w:rPr>
          <w:sz w:val="22"/>
        </w:rPr>
        <w:t>Assistant Secretary</w:t>
      </w:r>
      <w:r w:rsidRPr="00D15A4D">
        <w:rPr>
          <w:sz w:val="22"/>
        </w:rPr>
        <w:br/>
        <w:t>People Policy and Employment Conditions</w:t>
      </w:r>
      <w:r w:rsidRPr="00D15A4D">
        <w:rPr>
          <w:sz w:val="22"/>
        </w:rPr>
        <w:br/>
        <w:t>Defence People Group</w:t>
      </w:r>
    </w:p>
    <w:p w14:paraId="34AE9577" w14:textId="77777777" w:rsidR="00B20990" w:rsidRPr="00D15A4D" w:rsidRDefault="00B20990" w:rsidP="00B20990"/>
    <w:p w14:paraId="28A8C881" w14:textId="77777777" w:rsidR="00B20990" w:rsidRPr="00D15A4D" w:rsidRDefault="00B20990" w:rsidP="00B20990">
      <w:pPr>
        <w:sectPr w:rsidR="00B20990" w:rsidRPr="00D15A4D" w:rsidSect="008417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6E20C145" w14:textId="77777777" w:rsidR="00B20990" w:rsidRPr="00D15A4D" w:rsidRDefault="00B20990" w:rsidP="00B20990">
      <w:pPr>
        <w:outlineLvl w:val="0"/>
        <w:rPr>
          <w:sz w:val="36"/>
        </w:rPr>
      </w:pPr>
      <w:r w:rsidRPr="00D15A4D">
        <w:rPr>
          <w:sz w:val="36"/>
        </w:rPr>
        <w:lastRenderedPageBreak/>
        <w:t>Contents</w:t>
      </w:r>
    </w:p>
    <w:bookmarkStart w:id="2" w:name="BKCheck15B_2"/>
    <w:bookmarkEnd w:id="2"/>
    <w:p w14:paraId="7EF56FFC" w14:textId="160CCACE" w:rsidR="00053369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ja-JP"/>
        </w:rPr>
      </w:pPr>
      <w:r>
        <w:fldChar w:fldCharType="begin"/>
      </w:r>
      <w:r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>
        <w:fldChar w:fldCharType="separate"/>
      </w:r>
      <w:r w:rsidR="00053369">
        <w:rPr>
          <w:noProof/>
        </w:rPr>
        <w:t>1  Name</w:t>
      </w:r>
      <w:r w:rsidR="00053369">
        <w:rPr>
          <w:noProof/>
        </w:rPr>
        <w:tab/>
      </w:r>
      <w:r w:rsidR="00053369">
        <w:rPr>
          <w:noProof/>
        </w:rPr>
        <w:fldChar w:fldCharType="begin"/>
      </w:r>
      <w:r w:rsidR="00053369">
        <w:rPr>
          <w:noProof/>
        </w:rPr>
        <w:instrText xml:space="preserve"> PAGEREF _Toc55835336 \h </w:instrText>
      </w:r>
      <w:r w:rsidR="00053369">
        <w:rPr>
          <w:noProof/>
        </w:rPr>
      </w:r>
      <w:r w:rsidR="00053369">
        <w:rPr>
          <w:noProof/>
        </w:rPr>
        <w:fldChar w:fldCharType="separate"/>
      </w:r>
      <w:r w:rsidR="00326889">
        <w:rPr>
          <w:noProof/>
        </w:rPr>
        <w:t>1</w:t>
      </w:r>
      <w:r w:rsidR="00053369">
        <w:rPr>
          <w:noProof/>
        </w:rPr>
        <w:fldChar w:fldCharType="end"/>
      </w:r>
    </w:p>
    <w:p w14:paraId="28D60F68" w14:textId="6CC4C4B1" w:rsidR="00053369" w:rsidRDefault="000533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ja-JP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_Toc55835337 \h </w:instrText>
      </w:r>
      <w:r>
        <w:rPr>
          <w:noProof/>
        </w:rPr>
      </w:r>
      <w:r>
        <w:rPr>
          <w:noProof/>
        </w:rPr>
        <w:fldChar w:fldCharType="separate"/>
      </w:r>
      <w:r w:rsidR="00326889">
        <w:rPr>
          <w:noProof/>
        </w:rPr>
        <w:t>1</w:t>
      </w:r>
      <w:r>
        <w:rPr>
          <w:noProof/>
        </w:rPr>
        <w:fldChar w:fldCharType="end"/>
      </w:r>
    </w:p>
    <w:p w14:paraId="3719E22C" w14:textId="3C1C096C" w:rsidR="00053369" w:rsidRDefault="000533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ja-JP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_Toc55835338 \h </w:instrText>
      </w:r>
      <w:r>
        <w:rPr>
          <w:noProof/>
        </w:rPr>
      </w:r>
      <w:r>
        <w:rPr>
          <w:noProof/>
        </w:rPr>
        <w:fldChar w:fldCharType="separate"/>
      </w:r>
      <w:r w:rsidR="00326889">
        <w:rPr>
          <w:noProof/>
        </w:rPr>
        <w:t>1</w:t>
      </w:r>
      <w:r>
        <w:rPr>
          <w:noProof/>
        </w:rPr>
        <w:fldChar w:fldCharType="end"/>
      </w:r>
    </w:p>
    <w:p w14:paraId="77068035" w14:textId="606057A6" w:rsidR="00053369" w:rsidRDefault="0005336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ja-JP"/>
        </w:rPr>
      </w:pPr>
      <w:r>
        <w:rPr>
          <w:noProof/>
        </w:rPr>
        <w:t>Schedule 1—Transitional provisions – Reserve allowances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_Toc55835339 \h </w:instrText>
      </w:r>
      <w:r>
        <w:rPr>
          <w:noProof/>
        </w:rPr>
      </w:r>
      <w:r>
        <w:rPr>
          <w:noProof/>
        </w:rPr>
        <w:fldChar w:fldCharType="separate"/>
      </w:r>
      <w:r w:rsidR="00326889">
        <w:rPr>
          <w:noProof/>
        </w:rPr>
        <w:t>2</w:t>
      </w:r>
      <w:r>
        <w:rPr>
          <w:noProof/>
        </w:rPr>
        <w:fldChar w:fldCharType="end"/>
      </w:r>
    </w:p>
    <w:p w14:paraId="4F71635E" w14:textId="499237F6" w:rsidR="00053369" w:rsidRDefault="0005336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ja-JP"/>
        </w:rPr>
      </w:pPr>
      <w:r>
        <w:rPr>
          <w:noProof/>
        </w:rPr>
        <w:t>Schedule 2—Revocation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_Toc55835340 \h </w:instrText>
      </w:r>
      <w:r>
        <w:rPr>
          <w:noProof/>
        </w:rPr>
      </w:r>
      <w:r>
        <w:rPr>
          <w:noProof/>
        </w:rPr>
        <w:fldChar w:fldCharType="separate"/>
      </w:r>
      <w:r w:rsidR="00326889">
        <w:rPr>
          <w:noProof/>
        </w:rPr>
        <w:t>3</w:t>
      </w:r>
      <w:r>
        <w:rPr>
          <w:noProof/>
        </w:rPr>
        <w:fldChar w:fldCharType="end"/>
      </w:r>
    </w:p>
    <w:p w14:paraId="2E6536A0" w14:textId="4BFDFF90" w:rsidR="00B20990" w:rsidRPr="00D15A4D" w:rsidRDefault="00FA083A" w:rsidP="005E317F">
      <w:r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7BED752F" w14:textId="77777777" w:rsidR="00B20990" w:rsidRPr="00D15A4D" w:rsidRDefault="00B20990" w:rsidP="00B20990"/>
    <w:p w14:paraId="5FB57CD7" w14:textId="77777777" w:rsidR="00B20990" w:rsidRPr="00D15A4D" w:rsidRDefault="00B20990" w:rsidP="00B20990">
      <w:pPr>
        <w:sectPr w:rsidR="00B20990" w:rsidRPr="00D15A4D" w:rsidSect="008417D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50832C2E" w14:textId="7C5B5F7F" w:rsidR="005E317F" w:rsidRPr="00D15A4D" w:rsidRDefault="005E317F" w:rsidP="005E317F">
      <w:pPr>
        <w:pStyle w:val="ActHead5"/>
      </w:pPr>
      <w:bookmarkStart w:id="3" w:name="_Toc55835336"/>
      <w:r w:rsidRPr="00D15A4D">
        <w:rPr>
          <w:rStyle w:val="CharSectno"/>
        </w:rPr>
        <w:lastRenderedPageBreak/>
        <w:t>1</w:t>
      </w:r>
      <w:r w:rsidRPr="00D15A4D">
        <w:t xml:space="preserve">  Name</w:t>
      </w:r>
      <w:bookmarkEnd w:id="3"/>
    </w:p>
    <w:p w14:paraId="1C3C73F2" w14:textId="3214CADC" w:rsidR="00AF6E41" w:rsidRPr="007E3976" w:rsidRDefault="005E317F" w:rsidP="007E3976">
      <w:pPr>
        <w:pStyle w:val="subsection"/>
        <w:ind w:firstLine="0"/>
      </w:pPr>
      <w:r w:rsidRPr="007E3976">
        <w:t xml:space="preserve">This instrument is the </w:t>
      </w:r>
      <w:r w:rsidR="00BA0F45" w:rsidRPr="007E3976">
        <w:rPr>
          <w:i/>
        </w:rPr>
        <w:fldChar w:fldCharType="begin"/>
      </w:r>
      <w:r w:rsidR="00BA0F45" w:rsidRPr="007E3976">
        <w:rPr>
          <w:i/>
        </w:rPr>
        <w:instrText xml:space="preserve"> STYLEREF  ShortT </w:instrText>
      </w:r>
      <w:r w:rsidR="00BA0F45" w:rsidRPr="007E3976">
        <w:rPr>
          <w:i/>
        </w:rPr>
        <w:fldChar w:fldCharType="separate"/>
      </w:r>
      <w:r w:rsidR="00326889">
        <w:rPr>
          <w:i/>
          <w:noProof/>
        </w:rPr>
        <w:t>Defence Determination, Conditions of service (Reserve allowance – transitional provisions) Determination 2020 (No. 27)</w:t>
      </w:r>
      <w:r w:rsidR="00BA0F45" w:rsidRPr="007E3976">
        <w:rPr>
          <w:i/>
        </w:rPr>
        <w:fldChar w:fldCharType="end"/>
      </w:r>
      <w:r w:rsidR="00BA0F45" w:rsidRPr="007E3976">
        <w:rPr>
          <w:i/>
        </w:rPr>
        <w:t>.</w:t>
      </w:r>
    </w:p>
    <w:p w14:paraId="43B3511C" w14:textId="4B94CCDD" w:rsidR="005E317F" w:rsidRPr="00D15A4D" w:rsidRDefault="005E317F" w:rsidP="005E317F">
      <w:pPr>
        <w:pStyle w:val="ActHead5"/>
      </w:pPr>
      <w:bookmarkStart w:id="4" w:name="_Toc55835337"/>
      <w:r w:rsidRPr="00D15A4D">
        <w:rPr>
          <w:rStyle w:val="CharSectno"/>
        </w:rPr>
        <w:t>2</w:t>
      </w:r>
      <w:r w:rsidRPr="00D15A4D">
        <w:t xml:space="preserve">  Commencement</w:t>
      </w:r>
      <w:bookmarkEnd w:id="4"/>
    </w:p>
    <w:p w14:paraId="513B67DA" w14:textId="57AEAA0E" w:rsidR="005E317F" w:rsidRPr="00533CC5" w:rsidRDefault="005E317F" w:rsidP="007E3976">
      <w:pPr>
        <w:pStyle w:val="subsection"/>
        <w:ind w:firstLine="0"/>
      </w:pPr>
      <w:r w:rsidRPr="00D15A4D">
        <w:t>This instrument commences</w:t>
      </w:r>
      <w:r w:rsidR="00FF63B0">
        <w:t xml:space="preserve"> </w:t>
      </w:r>
      <w:r w:rsidR="00FF63B0" w:rsidRPr="00533CC5">
        <w:t>on</w:t>
      </w:r>
      <w:r w:rsidRPr="00533CC5">
        <w:t xml:space="preserve"> </w:t>
      </w:r>
      <w:r w:rsidR="00185377" w:rsidRPr="00533CC5">
        <w:t>the day after registration</w:t>
      </w:r>
      <w:r w:rsidRPr="00533CC5">
        <w:t>.</w:t>
      </w:r>
    </w:p>
    <w:p w14:paraId="4E5B2E5E" w14:textId="7F6BE6F5" w:rsidR="005E317F" w:rsidRPr="00D15A4D" w:rsidRDefault="005E317F" w:rsidP="005E317F">
      <w:pPr>
        <w:pStyle w:val="ActHead5"/>
      </w:pPr>
      <w:bookmarkStart w:id="5" w:name="_Toc55835338"/>
      <w:r w:rsidRPr="00D15A4D">
        <w:rPr>
          <w:rStyle w:val="CharSectno"/>
        </w:rPr>
        <w:t>3</w:t>
      </w:r>
      <w:r w:rsidRPr="00D15A4D">
        <w:t xml:space="preserve">  Authority</w:t>
      </w:r>
      <w:bookmarkEnd w:id="5"/>
    </w:p>
    <w:p w14:paraId="1B0EA278" w14:textId="77A65683" w:rsidR="005E317F" w:rsidRPr="00D15A4D" w:rsidRDefault="005E317F" w:rsidP="007E3976">
      <w:pPr>
        <w:pStyle w:val="subsection"/>
        <w:ind w:firstLine="0"/>
      </w:pPr>
      <w:r w:rsidRPr="00D15A4D">
        <w:t>This instrument is made under</w:t>
      </w:r>
      <w:r w:rsidR="00D15A4D" w:rsidRPr="00D15A4D">
        <w:t xml:space="preserve"> section 58B of the </w:t>
      </w:r>
      <w:r w:rsidR="00D15A4D" w:rsidRPr="00D15A4D">
        <w:rPr>
          <w:i/>
        </w:rPr>
        <w:t>Defence Act 1903</w:t>
      </w:r>
      <w:r w:rsidR="00D15A4D" w:rsidRPr="00D15A4D">
        <w:t>.</w:t>
      </w:r>
    </w:p>
    <w:p w14:paraId="7D8212A6" w14:textId="519BE506" w:rsidR="000F64BE" w:rsidRPr="000F64BE" w:rsidRDefault="005E317F" w:rsidP="000F64BE">
      <w:pPr>
        <w:pStyle w:val="ActHead6"/>
        <w:pageBreakBefore/>
      </w:pPr>
      <w:bookmarkStart w:id="6" w:name="_Toc55835339"/>
      <w:bookmarkStart w:id="7" w:name="Schedule_1"/>
      <w:r w:rsidRPr="00D15A4D">
        <w:rPr>
          <w:rStyle w:val="CharAmSchNo"/>
        </w:rPr>
        <w:lastRenderedPageBreak/>
        <w:t>Schedule 1</w:t>
      </w:r>
      <w:r w:rsidRPr="00D15A4D">
        <w:t>—</w:t>
      </w:r>
      <w:r w:rsidR="000F64BE">
        <w:t>Transitional provisions – Reserve allowances</w:t>
      </w:r>
      <w:bookmarkEnd w:id="6"/>
    </w:p>
    <w:p w14:paraId="418553BF" w14:textId="77777777" w:rsidR="000F64BE" w:rsidRDefault="000F64BE" w:rsidP="00047B1C">
      <w:pPr>
        <w:pStyle w:val="ItemHead"/>
        <w:spacing w:after="200"/>
      </w:pPr>
      <w:bookmarkStart w:id="8" w:name="Schedule_2"/>
      <w:bookmarkEnd w:id="7"/>
      <w:r>
        <w:t>1.    Definitions</w:t>
      </w:r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563"/>
        <w:gridCol w:w="7804"/>
      </w:tblGrid>
      <w:tr w:rsidR="000F64BE" w:rsidRPr="00D15A4D" w14:paraId="0F458EEF" w14:textId="77777777" w:rsidTr="00D93768">
        <w:tc>
          <w:tcPr>
            <w:tcW w:w="992" w:type="dxa"/>
          </w:tcPr>
          <w:p w14:paraId="6F11773B" w14:textId="77777777" w:rsidR="000F64BE" w:rsidRDefault="000F64BE" w:rsidP="00D93768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  <w:gridSpan w:val="2"/>
          </w:tcPr>
          <w:p w14:paraId="0C17FCAF" w14:textId="56170DAB" w:rsidR="000F64BE" w:rsidRDefault="000F64BE" w:rsidP="00A013D5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In this Schedule</w:t>
            </w:r>
            <w:r w:rsidR="00A013D5">
              <w:rPr>
                <w:rFonts w:cs="Arial"/>
                <w:lang w:eastAsia="en-US"/>
              </w:rPr>
              <w:t xml:space="preserve"> the following apply.</w:t>
            </w:r>
            <w:r>
              <w:rPr>
                <w:rFonts w:cs="Arial"/>
                <w:lang w:eastAsia="en-US"/>
              </w:rPr>
              <w:t xml:space="preserve"> </w:t>
            </w:r>
          </w:p>
        </w:tc>
      </w:tr>
      <w:tr w:rsidR="00A013D5" w:rsidRPr="00D15A4D" w14:paraId="494A6B43" w14:textId="77777777" w:rsidTr="003833FA">
        <w:tc>
          <w:tcPr>
            <w:tcW w:w="992" w:type="dxa"/>
          </w:tcPr>
          <w:p w14:paraId="497CA3F4" w14:textId="77777777" w:rsidR="00A013D5" w:rsidRPr="00D15A4D" w:rsidRDefault="00A013D5" w:rsidP="003833FA">
            <w:pPr>
              <w:spacing w:line="240" w:lineRule="auto"/>
            </w:pPr>
          </w:p>
        </w:tc>
        <w:tc>
          <w:tcPr>
            <w:tcW w:w="563" w:type="dxa"/>
          </w:tcPr>
          <w:p w14:paraId="4DAAA2FA" w14:textId="6212A4E0" w:rsidR="00A013D5" w:rsidRDefault="00A013D5" w:rsidP="003833FA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</w:tcPr>
          <w:p w14:paraId="263B3AC5" w14:textId="5C671A97" w:rsidR="00A013D5" w:rsidRPr="00E849FE" w:rsidRDefault="00A013D5" w:rsidP="003833FA">
            <w:pPr>
              <w:pStyle w:val="Sectiontext"/>
              <w:rPr>
                <w:rFonts w:cs="Arial"/>
                <w:b/>
                <w:lang w:eastAsia="en-US"/>
              </w:rPr>
            </w:pPr>
            <w:r w:rsidRPr="00A013D5">
              <w:rPr>
                <w:rFonts w:cs="Arial"/>
                <w:b/>
                <w:lang w:eastAsia="en-US"/>
              </w:rPr>
              <w:t>Determination 2020 (No. 13)</w:t>
            </w:r>
            <w:r>
              <w:rPr>
                <w:rFonts w:cs="Arial"/>
                <w:lang w:eastAsia="en-US"/>
              </w:rPr>
              <w:t xml:space="preserve"> means </w:t>
            </w:r>
            <w:r w:rsidRPr="000F64BE">
              <w:rPr>
                <w:rFonts w:cs="Arial"/>
                <w:lang w:eastAsia="en-US"/>
              </w:rPr>
              <w:t>Defence Determination, Conditions of service Amendment Determination 2020 (No. 13)</w:t>
            </w:r>
            <w:r w:rsidR="00AE2134">
              <w:rPr>
                <w:rFonts w:cs="Arial"/>
                <w:lang w:eastAsia="en-US"/>
              </w:rPr>
              <w:t>, as made on 7 July 2020</w:t>
            </w:r>
            <w:r>
              <w:rPr>
                <w:rFonts w:cs="Arial"/>
                <w:lang w:eastAsia="en-US"/>
              </w:rPr>
              <w:t>.</w:t>
            </w:r>
          </w:p>
        </w:tc>
      </w:tr>
      <w:tr w:rsidR="00A013D5" w:rsidRPr="00D15A4D" w14:paraId="61BF020D" w14:textId="77777777" w:rsidTr="00D93768">
        <w:tc>
          <w:tcPr>
            <w:tcW w:w="992" w:type="dxa"/>
          </w:tcPr>
          <w:p w14:paraId="42564384" w14:textId="77777777" w:rsidR="00A013D5" w:rsidRPr="00D15A4D" w:rsidRDefault="00A013D5" w:rsidP="00D93768">
            <w:pPr>
              <w:spacing w:line="240" w:lineRule="auto"/>
            </w:pPr>
          </w:p>
        </w:tc>
        <w:tc>
          <w:tcPr>
            <w:tcW w:w="563" w:type="dxa"/>
          </w:tcPr>
          <w:p w14:paraId="02690755" w14:textId="4A6BE786" w:rsidR="00A013D5" w:rsidRPr="00D15A4D" w:rsidRDefault="00A013D5" w:rsidP="00A013D5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</w:tcPr>
          <w:p w14:paraId="124AFC55" w14:textId="720CAE4C" w:rsidR="00A013D5" w:rsidRDefault="00A013D5" w:rsidP="00D93768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T</w:t>
            </w:r>
            <w:r w:rsidRPr="00E849FE">
              <w:rPr>
                <w:rFonts w:cs="Arial"/>
                <w:b/>
                <w:lang w:eastAsia="en-US"/>
              </w:rPr>
              <w:t>he Determination</w:t>
            </w:r>
            <w:r>
              <w:rPr>
                <w:rFonts w:cs="Arial"/>
                <w:lang w:eastAsia="en-US"/>
              </w:rPr>
              <w:t xml:space="preserve"> means Defence Determination 2016/19, Conditions of service, as in force from time to time.</w:t>
            </w:r>
          </w:p>
        </w:tc>
      </w:tr>
    </w:tbl>
    <w:p w14:paraId="7A8913A1" w14:textId="77777777" w:rsidR="000F64BE" w:rsidRDefault="000F64BE" w:rsidP="00047B1C">
      <w:pPr>
        <w:pStyle w:val="ItemHead"/>
        <w:spacing w:after="200"/>
      </w:pPr>
      <w:r>
        <w:t>2.    Reserve capability completion bonus</w:t>
      </w:r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563"/>
        <w:gridCol w:w="7804"/>
      </w:tblGrid>
      <w:tr w:rsidR="000F64BE" w:rsidRPr="00D15A4D" w14:paraId="1C562C7C" w14:textId="77777777" w:rsidTr="00D93768">
        <w:tc>
          <w:tcPr>
            <w:tcW w:w="992" w:type="dxa"/>
          </w:tcPr>
          <w:p w14:paraId="0DDD3C24" w14:textId="77777777" w:rsidR="000F64BE" w:rsidRDefault="000F64BE" w:rsidP="00D93768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367" w:type="dxa"/>
            <w:gridSpan w:val="2"/>
          </w:tcPr>
          <w:p w14:paraId="7B58E500" w14:textId="77777777" w:rsidR="000F64BE" w:rsidRDefault="000F64BE" w:rsidP="00D93768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This section applies to a member who meets all of the following.</w:t>
            </w:r>
          </w:p>
        </w:tc>
      </w:tr>
      <w:tr w:rsidR="000F64BE" w:rsidRPr="00D15A4D" w14:paraId="6F6965E7" w14:textId="77777777" w:rsidTr="00D93768">
        <w:tc>
          <w:tcPr>
            <w:tcW w:w="992" w:type="dxa"/>
          </w:tcPr>
          <w:p w14:paraId="30F551B6" w14:textId="77777777" w:rsidR="000F64BE" w:rsidRPr="00D15A4D" w:rsidRDefault="000F64BE" w:rsidP="00D93768">
            <w:pPr>
              <w:spacing w:line="240" w:lineRule="auto"/>
            </w:pPr>
          </w:p>
        </w:tc>
        <w:tc>
          <w:tcPr>
            <w:tcW w:w="563" w:type="dxa"/>
          </w:tcPr>
          <w:p w14:paraId="4E4C8397" w14:textId="77777777" w:rsidR="000F64BE" w:rsidRPr="00D15A4D" w:rsidRDefault="000F64BE" w:rsidP="00D93768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</w:tcPr>
          <w:p w14:paraId="686114D7" w14:textId="2D4D5E39" w:rsidR="000F64BE" w:rsidRDefault="000F64BE" w:rsidP="00A013D5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They would have been eligible for a payment under Chapter 3 Part 5 Division 2B of the Determination between 27 November 2019 and the commencement of Schedule 2 of Determination 2020 (No. 13) had </w:t>
            </w:r>
            <w:r w:rsidR="0009645F">
              <w:rPr>
                <w:rFonts w:cs="Arial"/>
                <w:lang w:eastAsia="en-US"/>
              </w:rPr>
              <w:t xml:space="preserve">Defence Determination 2020 </w:t>
            </w:r>
            <w:r w:rsidR="00B60999">
              <w:rPr>
                <w:rFonts w:cs="Arial"/>
                <w:lang w:eastAsia="en-US"/>
              </w:rPr>
              <w:t xml:space="preserve">(No. 13) </w:t>
            </w:r>
            <w:r>
              <w:rPr>
                <w:rFonts w:cs="Arial"/>
                <w:lang w:eastAsia="en-US"/>
              </w:rPr>
              <w:t>been in force at the time.</w:t>
            </w:r>
          </w:p>
        </w:tc>
      </w:tr>
      <w:tr w:rsidR="000F64BE" w:rsidRPr="00D15A4D" w14:paraId="504172C1" w14:textId="77777777" w:rsidTr="00D93768">
        <w:tc>
          <w:tcPr>
            <w:tcW w:w="992" w:type="dxa"/>
          </w:tcPr>
          <w:p w14:paraId="39773B0A" w14:textId="77777777" w:rsidR="000F64BE" w:rsidRPr="00D15A4D" w:rsidRDefault="000F64BE" w:rsidP="00D93768">
            <w:pPr>
              <w:spacing w:line="240" w:lineRule="auto"/>
            </w:pPr>
          </w:p>
        </w:tc>
        <w:tc>
          <w:tcPr>
            <w:tcW w:w="563" w:type="dxa"/>
          </w:tcPr>
          <w:p w14:paraId="2E20CCAB" w14:textId="77777777" w:rsidR="000F64BE" w:rsidRPr="00D15A4D" w:rsidRDefault="000F64BE" w:rsidP="00D93768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</w:tcPr>
          <w:p w14:paraId="3B589463" w14:textId="216EE27A" w:rsidR="000F64BE" w:rsidRPr="000F64BE" w:rsidRDefault="000F64BE" w:rsidP="00A013D5">
            <w:pPr>
              <w:pStyle w:val="Sectiontext"/>
              <w:rPr>
                <w:rFonts w:cs="Arial"/>
                <w:lang w:eastAsia="en-US"/>
              </w:rPr>
            </w:pPr>
            <w:r w:rsidRPr="000F64BE">
              <w:rPr>
                <w:rFonts w:cs="Arial"/>
                <w:lang w:eastAsia="en-US"/>
              </w:rPr>
              <w:t>They became eligible payment for a under Chapter 3 Part 5 Division 2B of the Determination immediately after the commencement of Determination 2020 (No. 13).</w:t>
            </w:r>
          </w:p>
        </w:tc>
      </w:tr>
      <w:tr w:rsidR="000F64BE" w:rsidRPr="00D15A4D" w14:paraId="768B0BDB" w14:textId="77777777" w:rsidTr="00D93768">
        <w:tc>
          <w:tcPr>
            <w:tcW w:w="992" w:type="dxa"/>
          </w:tcPr>
          <w:p w14:paraId="79DC3951" w14:textId="77777777" w:rsidR="000F64BE" w:rsidRDefault="000F64BE" w:rsidP="00D93768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367" w:type="dxa"/>
            <w:gridSpan w:val="2"/>
          </w:tcPr>
          <w:p w14:paraId="108FC526" w14:textId="201055A4" w:rsidR="000F64BE" w:rsidRDefault="000F64BE" w:rsidP="00A013D5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For the purpose of subsection 3.5.14I.4 of the Determination, the member is taken to have received the payment on the day they would have been eligible for it had Schedule 2 of Determination 2020 (No. 13) applied.</w:t>
            </w:r>
          </w:p>
        </w:tc>
      </w:tr>
    </w:tbl>
    <w:p w14:paraId="4F52D495" w14:textId="77777777" w:rsidR="000F64BE" w:rsidRDefault="000F64BE" w:rsidP="00047B1C">
      <w:pPr>
        <w:pStyle w:val="ItemHead"/>
        <w:spacing w:after="200"/>
      </w:pPr>
      <w:r>
        <w:t>3.    Health support allowance – Members on Reserve service</w:t>
      </w:r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563"/>
        <w:gridCol w:w="7804"/>
      </w:tblGrid>
      <w:tr w:rsidR="000F64BE" w:rsidRPr="00D15A4D" w14:paraId="4F72BB1F" w14:textId="77777777" w:rsidTr="0E31ABD1">
        <w:tc>
          <w:tcPr>
            <w:tcW w:w="992" w:type="dxa"/>
          </w:tcPr>
          <w:p w14:paraId="4A844525" w14:textId="77777777" w:rsidR="000F64BE" w:rsidRDefault="000F64BE" w:rsidP="00D93768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367" w:type="dxa"/>
            <w:gridSpan w:val="2"/>
          </w:tcPr>
          <w:p w14:paraId="4F5D7588" w14:textId="77777777" w:rsidR="000F64BE" w:rsidRDefault="000F64BE" w:rsidP="00D93768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This section applies to a member who meets all of the following.</w:t>
            </w:r>
          </w:p>
        </w:tc>
      </w:tr>
      <w:tr w:rsidR="000F64BE" w:rsidRPr="00D15A4D" w14:paraId="52B67856" w14:textId="77777777" w:rsidTr="0E31ABD1">
        <w:tc>
          <w:tcPr>
            <w:tcW w:w="992" w:type="dxa"/>
          </w:tcPr>
          <w:p w14:paraId="7F81707F" w14:textId="77777777" w:rsidR="000F64BE" w:rsidRPr="00D15A4D" w:rsidRDefault="000F64BE" w:rsidP="00D93768">
            <w:pPr>
              <w:spacing w:line="240" w:lineRule="auto"/>
            </w:pPr>
          </w:p>
        </w:tc>
        <w:tc>
          <w:tcPr>
            <w:tcW w:w="563" w:type="dxa"/>
          </w:tcPr>
          <w:p w14:paraId="23C5A8FB" w14:textId="77777777" w:rsidR="000F64BE" w:rsidRPr="00D15A4D" w:rsidRDefault="000F64BE" w:rsidP="00D93768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</w:tcPr>
          <w:p w14:paraId="70F06DF0" w14:textId="77777777" w:rsidR="000F64BE" w:rsidRDefault="000F64BE" w:rsidP="00D93768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They were not eligible for a payment under section 4.9.17 of the Determination in the financial year commencing 1 July 2019.</w:t>
            </w:r>
          </w:p>
        </w:tc>
      </w:tr>
      <w:tr w:rsidR="000F64BE" w:rsidRPr="00D15A4D" w14:paraId="70E2FF5E" w14:textId="77777777" w:rsidTr="0E31ABD1">
        <w:tc>
          <w:tcPr>
            <w:tcW w:w="992" w:type="dxa"/>
          </w:tcPr>
          <w:p w14:paraId="3D3367AA" w14:textId="77777777" w:rsidR="000F64BE" w:rsidRPr="00D15A4D" w:rsidRDefault="000F64BE" w:rsidP="00D93768">
            <w:pPr>
              <w:spacing w:line="240" w:lineRule="auto"/>
            </w:pPr>
          </w:p>
        </w:tc>
        <w:tc>
          <w:tcPr>
            <w:tcW w:w="563" w:type="dxa"/>
          </w:tcPr>
          <w:p w14:paraId="781CB83A" w14:textId="77777777" w:rsidR="000F64BE" w:rsidRPr="00D15A4D" w:rsidRDefault="000F64BE" w:rsidP="00D93768">
            <w:pPr>
              <w:pStyle w:val="Sectiontext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</w:tcPr>
          <w:p w14:paraId="00D47040" w14:textId="4D4C37B3" w:rsidR="000F64BE" w:rsidRDefault="000F64BE" w:rsidP="00A013D5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They would have been eligible for a payment under section 4.9.17 of the Determination in the financial year commencing 1 July 2019 had Schedule 2 of Determination 2020 (No. 13) applied.</w:t>
            </w:r>
          </w:p>
        </w:tc>
      </w:tr>
      <w:tr w:rsidR="00B60999" w:rsidRPr="00D15A4D" w14:paraId="482087E9" w14:textId="77777777" w:rsidTr="0E31ABD1">
        <w:tc>
          <w:tcPr>
            <w:tcW w:w="992" w:type="dxa"/>
          </w:tcPr>
          <w:p w14:paraId="2DB1BD68" w14:textId="1B483934" w:rsidR="00B60999" w:rsidRDefault="00B60999" w:rsidP="00D93768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367" w:type="dxa"/>
            <w:gridSpan w:val="2"/>
          </w:tcPr>
          <w:p w14:paraId="16BC128E" w14:textId="3F0B0389" w:rsidR="00B60999" w:rsidRDefault="00B60999" w:rsidP="00D93768">
            <w:pPr>
              <w:pStyle w:val="Sectiontext"/>
              <w:rPr>
                <w:rFonts w:cs="Arial"/>
                <w:lang w:eastAsia="en-US"/>
              </w:rPr>
            </w:pPr>
            <w:r w:rsidRPr="0E31ABD1">
              <w:rPr>
                <w:rFonts w:cs="Arial"/>
                <w:lang w:eastAsia="en-US"/>
              </w:rPr>
              <w:t>This section does not apply to a person who received a payment under section 3 of Schedule</w:t>
            </w:r>
            <w:r w:rsidR="0F14FC50" w:rsidRPr="0E31ABD1">
              <w:rPr>
                <w:rFonts w:cs="Arial"/>
                <w:lang w:eastAsia="en-US"/>
              </w:rPr>
              <w:t xml:space="preserve"> </w:t>
            </w:r>
            <w:r w:rsidRPr="0E31ABD1">
              <w:rPr>
                <w:rFonts w:cs="Arial"/>
                <w:lang w:eastAsia="en-US"/>
              </w:rPr>
              <w:t>8 to Defence Determination 2020 (No. 13).</w:t>
            </w:r>
          </w:p>
        </w:tc>
      </w:tr>
      <w:tr w:rsidR="000F64BE" w:rsidRPr="00D15A4D" w14:paraId="0C0189E4" w14:textId="77777777" w:rsidTr="0E31ABD1">
        <w:tc>
          <w:tcPr>
            <w:tcW w:w="992" w:type="dxa"/>
          </w:tcPr>
          <w:p w14:paraId="4F6BBB39" w14:textId="19C6785D" w:rsidR="000F64BE" w:rsidRDefault="00B60999" w:rsidP="00D93768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F64BE">
              <w:rPr>
                <w:lang w:eastAsia="en-US"/>
              </w:rPr>
              <w:t>.</w:t>
            </w:r>
          </w:p>
        </w:tc>
        <w:tc>
          <w:tcPr>
            <w:tcW w:w="8367" w:type="dxa"/>
            <w:gridSpan w:val="2"/>
          </w:tcPr>
          <w:p w14:paraId="72FA6BAC" w14:textId="77777777" w:rsidR="000F64BE" w:rsidRDefault="000F64BE" w:rsidP="00D93768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The member is eligible for a payment of $600.</w:t>
            </w:r>
          </w:p>
        </w:tc>
      </w:tr>
    </w:tbl>
    <w:p w14:paraId="27908E8A" w14:textId="10E22A13" w:rsidR="00AB0CB6" w:rsidRPr="000F64BE" w:rsidRDefault="00AB0CB6" w:rsidP="00AB0CB6">
      <w:pPr>
        <w:pStyle w:val="ActHead6"/>
        <w:pageBreakBefore/>
      </w:pPr>
      <w:bookmarkStart w:id="9" w:name="_Toc55835340"/>
      <w:bookmarkEnd w:id="8"/>
      <w:r w:rsidRPr="00D15A4D">
        <w:rPr>
          <w:rStyle w:val="CharAmSchNo"/>
        </w:rPr>
        <w:lastRenderedPageBreak/>
        <w:t>Schedule </w:t>
      </w:r>
      <w:r>
        <w:rPr>
          <w:rStyle w:val="CharAmSchNo"/>
        </w:rPr>
        <w:t>2</w:t>
      </w:r>
      <w:r w:rsidRPr="00D15A4D">
        <w:t>—</w:t>
      </w:r>
      <w:r>
        <w:t>Revocation</w:t>
      </w:r>
      <w:bookmarkEnd w:id="9"/>
    </w:p>
    <w:p w14:paraId="1E929945" w14:textId="3FE06DF2" w:rsidR="00AB0CB6" w:rsidRDefault="00AB0CB6" w:rsidP="00AB0CB6">
      <w:pPr>
        <w:pStyle w:val="ItemHead"/>
        <w:spacing w:after="200"/>
      </w:pPr>
      <w:r>
        <w:t>1.    Revocation</w:t>
      </w:r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AB0CB6" w:rsidRPr="00D15A4D" w14:paraId="4DAC977E" w14:textId="77777777" w:rsidTr="0033694E">
        <w:tc>
          <w:tcPr>
            <w:tcW w:w="992" w:type="dxa"/>
          </w:tcPr>
          <w:p w14:paraId="790EB891" w14:textId="77777777" w:rsidR="00AB0CB6" w:rsidRDefault="00AB0CB6" w:rsidP="0033694E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</w:tcPr>
          <w:p w14:paraId="44CB7DF9" w14:textId="16E5C449" w:rsidR="00AB0CB6" w:rsidRDefault="00AB0CB6" w:rsidP="0033694E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This section revokes </w:t>
            </w:r>
            <w:r w:rsidR="00BD3180" w:rsidRPr="000F64BE">
              <w:rPr>
                <w:rFonts w:cs="Arial"/>
                <w:lang w:eastAsia="en-US"/>
              </w:rPr>
              <w:t>Defence Determination, Conditions of service Amendment Determination 2020 (No. 13</w:t>
            </w:r>
            <w:r w:rsidR="006A646E" w:rsidRPr="000F64BE">
              <w:rPr>
                <w:rFonts w:cs="Arial"/>
                <w:lang w:eastAsia="en-US"/>
              </w:rPr>
              <w:t>)</w:t>
            </w:r>
            <w:r w:rsidR="006A646E">
              <w:rPr>
                <w:rFonts w:cs="Arial"/>
                <w:lang w:eastAsia="en-US"/>
              </w:rPr>
              <w:t>, as made on 7 July 2020.</w:t>
            </w:r>
          </w:p>
        </w:tc>
      </w:tr>
    </w:tbl>
    <w:p w14:paraId="4D3CB653" w14:textId="6AC0EBF8" w:rsidR="001E51FE" w:rsidRPr="00D15A4D" w:rsidRDefault="001E51FE" w:rsidP="000F64BE">
      <w:pPr>
        <w:pStyle w:val="Item"/>
      </w:pPr>
    </w:p>
    <w:sectPr w:rsidR="001E51FE" w:rsidRPr="00D15A4D" w:rsidSect="008417DF">
      <w:headerReference w:type="first" r:id="rId23"/>
      <w:pgSz w:w="11907" w:h="16839"/>
      <w:pgMar w:top="1134" w:right="1134" w:bottom="992" w:left="1418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94BBB" w14:textId="77777777" w:rsidR="00344A82" w:rsidRDefault="00344A82" w:rsidP="0048364F">
      <w:pPr>
        <w:spacing w:line="240" w:lineRule="auto"/>
      </w:pPr>
      <w:r>
        <w:separator/>
      </w:r>
    </w:p>
  </w:endnote>
  <w:endnote w:type="continuationSeparator" w:id="0">
    <w:p w14:paraId="05DEE1F1" w14:textId="77777777" w:rsidR="00344A82" w:rsidRDefault="00344A8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5"/>
    </w:tblGrid>
    <w:tr w:rsidR="009278C1" w14:paraId="5AB2A077" w14:textId="77777777" w:rsidTr="0001176A">
      <w:tc>
        <w:tcPr>
          <w:tcW w:w="5000" w:type="pct"/>
        </w:tcPr>
        <w:p w14:paraId="4FE3369A" w14:textId="77777777" w:rsidR="009278C1" w:rsidRDefault="009278C1" w:rsidP="0001176A">
          <w:pPr>
            <w:rPr>
              <w:sz w:val="18"/>
            </w:rPr>
          </w:pPr>
        </w:p>
      </w:tc>
    </w:tr>
  </w:tbl>
  <w:p w14:paraId="11C2CC0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5"/>
    </w:tblGrid>
    <w:tr w:rsidR="00B20990" w14:paraId="5D5E7EA3" w14:textId="77777777" w:rsidTr="00C160A1">
      <w:tc>
        <w:tcPr>
          <w:tcW w:w="5000" w:type="pct"/>
        </w:tcPr>
        <w:p w14:paraId="49D0767D" w14:textId="77777777" w:rsidR="00B20990" w:rsidRDefault="00B20990" w:rsidP="007946FE">
          <w:pPr>
            <w:rPr>
              <w:sz w:val="18"/>
            </w:rPr>
          </w:pPr>
        </w:p>
      </w:tc>
    </w:tr>
  </w:tbl>
  <w:p w14:paraId="0D2D1C4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527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361764" w14:textId="6DFAFF2B" w:rsidR="00FA083A" w:rsidRDefault="00370D06">
        <w:pPr>
          <w:pStyle w:val="Footer"/>
          <w:jc w:val="right"/>
        </w:pPr>
      </w:p>
    </w:sdtContent>
  </w:sdt>
  <w:p w14:paraId="2017B0F2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992D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83"/>
      <w:gridCol w:w="6900"/>
      <w:gridCol w:w="1772"/>
    </w:tblGrid>
    <w:tr w:rsidR="00B20990" w14:paraId="158704E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E45A51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699F15" w14:textId="0211577B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26889">
            <w:rPr>
              <w:i/>
              <w:noProof/>
              <w:sz w:val="18"/>
            </w:rPr>
            <w:t>Defence Determination, Conditions of service (Reserve allowance – transitional provisions) Determination 2020 (No. 27)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08B15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8EB098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7D31C2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BD8B33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0EC6D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B20990" w14:paraId="13D2EC2D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43B13E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773399" w14:textId="67512BDC" w:rsidR="00B20990" w:rsidRPr="00B20990" w:rsidRDefault="00BA0F45" w:rsidP="00E33C1C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70D06">
            <w:rPr>
              <w:i/>
              <w:noProof/>
              <w:sz w:val="18"/>
            </w:rPr>
            <w:t>Defence Determination, Conditions of service (Reserve allowance – transitional provisions) Determination 2020 (No. 27)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D0354A4" w14:textId="6C4B2C99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0D0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144248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DBB3099" w14:textId="77777777" w:rsidR="00B20990" w:rsidRDefault="00B20990" w:rsidP="007946FE">
          <w:pPr>
            <w:rPr>
              <w:sz w:val="18"/>
            </w:rPr>
          </w:pPr>
        </w:p>
      </w:tc>
    </w:tr>
  </w:tbl>
  <w:p w14:paraId="1E3A9C80" w14:textId="77777777" w:rsidR="00B20990" w:rsidRPr="00ED79B6" w:rsidRDefault="00B20990" w:rsidP="006D366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1FC79" w14:textId="77777777" w:rsidR="00344A82" w:rsidRDefault="00344A82" w:rsidP="0048364F">
      <w:pPr>
        <w:spacing w:line="240" w:lineRule="auto"/>
      </w:pPr>
      <w:r>
        <w:separator/>
      </w:r>
    </w:p>
  </w:footnote>
  <w:footnote w:type="continuationSeparator" w:id="0">
    <w:p w14:paraId="4B74677B" w14:textId="77777777" w:rsidR="00344A82" w:rsidRDefault="00344A8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8F6D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DAF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1A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290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BC8" w14:textId="77777777" w:rsidR="00B20990" w:rsidRPr="002C71AE" w:rsidRDefault="00B20990" w:rsidP="002C71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BD9D" w14:textId="60B7B390" w:rsidR="001E51FE" w:rsidRPr="00475968" w:rsidRDefault="001E51FE" w:rsidP="004759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27EC" w14:textId="330CCD33" w:rsidR="001E51FE" w:rsidRPr="00475968" w:rsidRDefault="001E51FE" w:rsidP="00475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hybridMultilevel"/>
    <w:tmpl w:val="6F7076BC"/>
    <w:styleLink w:val="OPCBodyList"/>
    <w:lvl w:ilvl="0" w:tplc="0FEC17B4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98DE0854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ECB6C22A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6D887534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B1B4B51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77BE328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A1F48B3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C354DFD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D05283F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113BC"/>
    <w:rsid w:val="000136AF"/>
    <w:rsid w:val="00034420"/>
    <w:rsid w:val="0004044E"/>
    <w:rsid w:val="00047B1C"/>
    <w:rsid w:val="0005120E"/>
    <w:rsid w:val="00053369"/>
    <w:rsid w:val="00054577"/>
    <w:rsid w:val="000614BF"/>
    <w:rsid w:val="0007169C"/>
    <w:rsid w:val="00077593"/>
    <w:rsid w:val="00083F48"/>
    <w:rsid w:val="0009645F"/>
    <w:rsid w:val="000A479A"/>
    <w:rsid w:val="000A7DF9"/>
    <w:rsid w:val="000C696D"/>
    <w:rsid w:val="000D05EF"/>
    <w:rsid w:val="000D3FB9"/>
    <w:rsid w:val="000D5485"/>
    <w:rsid w:val="000E598E"/>
    <w:rsid w:val="000E5A3D"/>
    <w:rsid w:val="000F0ADA"/>
    <w:rsid w:val="000F21C1"/>
    <w:rsid w:val="000F64BE"/>
    <w:rsid w:val="0010745C"/>
    <w:rsid w:val="001122FF"/>
    <w:rsid w:val="001451C6"/>
    <w:rsid w:val="00152D3E"/>
    <w:rsid w:val="00160BD7"/>
    <w:rsid w:val="001643C9"/>
    <w:rsid w:val="00164901"/>
    <w:rsid w:val="00165568"/>
    <w:rsid w:val="00166082"/>
    <w:rsid w:val="00166C2F"/>
    <w:rsid w:val="001716C9"/>
    <w:rsid w:val="00184261"/>
    <w:rsid w:val="00185377"/>
    <w:rsid w:val="001900FE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6B30"/>
    <w:rsid w:val="001D75D3"/>
    <w:rsid w:val="001E0A8D"/>
    <w:rsid w:val="001E3590"/>
    <w:rsid w:val="001E51FE"/>
    <w:rsid w:val="001E7407"/>
    <w:rsid w:val="001F1A46"/>
    <w:rsid w:val="00201D27"/>
    <w:rsid w:val="00207299"/>
    <w:rsid w:val="0021153A"/>
    <w:rsid w:val="0021243D"/>
    <w:rsid w:val="0022229F"/>
    <w:rsid w:val="002245A6"/>
    <w:rsid w:val="002302EA"/>
    <w:rsid w:val="00237614"/>
    <w:rsid w:val="00240749"/>
    <w:rsid w:val="002468D7"/>
    <w:rsid w:val="00247E97"/>
    <w:rsid w:val="00256C81"/>
    <w:rsid w:val="00257824"/>
    <w:rsid w:val="00285CDD"/>
    <w:rsid w:val="00291167"/>
    <w:rsid w:val="0029489E"/>
    <w:rsid w:val="00297ECB"/>
    <w:rsid w:val="002A3EC7"/>
    <w:rsid w:val="002B1B7A"/>
    <w:rsid w:val="002C152A"/>
    <w:rsid w:val="002C71AE"/>
    <w:rsid w:val="002D043A"/>
    <w:rsid w:val="002D46F0"/>
    <w:rsid w:val="002F2F7B"/>
    <w:rsid w:val="0031713F"/>
    <w:rsid w:val="003222D1"/>
    <w:rsid w:val="00326889"/>
    <w:rsid w:val="0032750F"/>
    <w:rsid w:val="003415D3"/>
    <w:rsid w:val="003442F6"/>
    <w:rsid w:val="00344A82"/>
    <w:rsid w:val="00346335"/>
    <w:rsid w:val="00352B0F"/>
    <w:rsid w:val="003561B0"/>
    <w:rsid w:val="00370D06"/>
    <w:rsid w:val="00397893"/>
    <w:rsid w:val="003A15AC"/>
    <w:rsid w:val="003B0627"/>
    <w:rsid w:val="003C5F2B"/>
    <w:rsid w:val="003C7D35"/>
    <w:rsid w:val="003D0BFE"/>
    <w:rsid w:val="003D5700"/>
    <w:rsid w:val="003F506B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75968"/>
    <w:rsid w:val="004819C7"/>
    <w:rsid w:val="0048364F"/>
    <w:rsid w:val="004877FC"/>
    <w:rsid w:val="00490F2E"/>
    <w:rsid w:val="00496F97"/>
    <w:rsid w:val="004A53EA"/>
    <w:rsid w:val="004B22E4"/>
    <w:rsid w:val="004B35E7"/>
    <w:rsid w:val="004C5A5D"/>
    <w:rsid w:val="004F1FAC"/>
    <w:rsid w:val="004F676E"/>
    <w:rsid w:val="004F71C0"/>
    <w:rsid w:val="00506A01"/>
    <w:rsid w:val="00516B8D"/>
    <w:rsid w:val="00516D3D"/>
    <w:rsid w:val="0052756C"/>
    <w:rsid w:val="00530230"/>
    <w:rsid w:val="00530CC9"/>
    <w:rsid w:val="00531B46"/>
    <w:rsid w:val="00533CC5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0C76"/>
    <w:rsid w:val="00593AA6"/>
    <w:rsid w:val="00594161"/>
    <w:rsid w:val="00594749"/>
    <w:rsid w:val="00594956"/>
    <w:rsid w:val="005B1555"/>
    <w:rsid w:val="005B4067"/>
    <w:rsid w:val="005C3038"/>
    <w:rsid w:val="005C3F41"/>
    <w:rsid w:val="005C4EF0"/>
    <w:rsid w:val="005D1A20"/>
    <w:rsid w:val="005D5EA1"/>
    <w:rsid w:val="005E098C"/>
    <w:rsid w:val="005E1F8D"/>
    <w:rsid w:val="005E317F"/>
    <w:rsid w:val="005E61D3"/>
    <w:rsid w:val="00600219"/>
    <w:rsid w:val="006065DA"/>
    <w:rsid w:val="00606AA4"/>
    <w:rsid w:val="0061058B"/>
    <w:rsid w:val="00640402"/>
    <w:rsid w:val="00640F78"/>
    <w:rsid w:val="00655D6A"/>
    <w:rsid w:val="00656DE9"/>
    <w:rsid w:val="00672876"/>
    <w:rsid w:val="00677CC2"/>
    <w:rsid w:val="00685F42"/>
    <w:rsid w:val="0069207B"/>
    <w:rsid w:val="00697CB2"/>
    <w:rsid w:val="006A297B"/>
    <w:rsid w:val="006A304E"/>
    <w:rsid w:val="006A646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952E9"/>
    <w:rsid w:val="007A6863"/>
    <w:rsid w:val="007B79CD"/>
    <w:rsid w:val="007B7E65"/>
    <w:rsid w:val="007C78B4"/>
    <w:rsid w:val="007E0853"/>
    <w:rsid w:val="007E32B6"/>
    <w:rsid w:val="007E3976"/>
    <w:rsid w:val="007E486B"/>
    <w:rsid w:val="007E7D4A"/>
    <w:rsid w:val="007F48ED"/>
    <w:rsid w:val="007F5E3F"/>
    <w:rsid w:val="00812F45"/>
    <w:rsid w:val="00836FE9"/>
    <w:rsid w:val="0084172C"/>
    <w:rsid w:val="008417DF"/>
    <w:rsid w:val="008466C5"/>
    <w:rsid w:val="0085175E"/>
    <w:rsid w:val="00856A31"/>
    <w:rsid w:val="00864A66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91733"/>
    <w:rsid w:val="009B2490"/>
    <w:rsid w:val="009B50E5"/>
    <w:rsid w:val="009C3431"/>
    <w:rsid w:val="009C5989"/>
    <w:rsid w:val="009C6A32"/>
    <w:rsid w:val="009D08DA"/>
    <w:rsid w:val="009F1229"/>
    <w:rsid w:val="00A003BB"/>
    <w:rsid w:val="00A013D5"/>
    <w:rsid w:val="00A06860"/>
    <w:rsid w:val="00A136F5"/>
    <w:rsid w:val="00A231E2"/>
    <w:rsid w:val="00A2550D"/>
    <w:rsid w:val="00A379BB"/>
    <w:rsid w:val="00A4169B"/>
    <w:rsid w:val="00A50D55"/>
    <w:rsid w:val="00A52FDA"/>
    <w:rsid w:val="00A575F1"/>
    <w:rsid w:val="00A60D8E"/>
    <w:rsid w:val="00A6282F"/>
    <w:rsid w:val="00A64912"/>
    <w:rsid w:val="00A70A74"/>
    <w:rsid w:val="00A9231A"/>
    <w:rsid w:val="00A93CFA"/>
    <w:rsid w:val="00A95BC7"/>
    <w:rsid w:val="00AA0343"/>
    <w:rsid w:val="00AA78CE"/>
    <w:rsid w:val="00AA7B26"/>
    <w:rsid w:val="00AB0CB6"/>
    <w:rsid w:val="00AC767C"/>
    <w:rsid w:val="00AD3467"/>
    <w:rsid w:val="00AD5641"/>
    <w:rsid w:val="00AE2134"/>
    <w:rsid w:val="00AF33DB"/>
    <w:rsid w:val="00AF6E41"/>
    <w:rsid w:val="00B032D8"/>
    <w:rsid w:val="00B039C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0999"/>
    <w:rsid w:val="00B61728"/>
    <w:rsid w:val="00B770D2"/>
    <w:rsid w:val="00B93516"/>
    <w:rsid w:val="00B96776"/>
    <w:rsid w:val="00B973E5"/>
    <w:rsid w:val="00BA0F45"/>
    <w:rsid w:val="00BA47A3"/>
    <w:rsid w:val="00BA5026"/>
    <w:rsid w:val="00BA7B5B"/>
    <w:rsid w:val="00BB6E79"/>
    <w:rsid w:val="00BC00AA"/>
    <w:rsid w:val="00BD3180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C3872"/>
    <w:rsid w:val="00CE0A93"/>
    <w:rsid w:val="00CF0BB2"/>
    <w:rsid w:val="00D12B0D"/>
    <w:rsid w:val="00D13441"/>
    <w:rsid w:val="00D15A4D"/>
    <w:rsid w:val="00D243A3"/>
    <w:rsid w:val="00D33440"/>
    <w:rsid w:val="00D52EFE"/>
    <w:rsid w:val="00D55AEE"/>
    <w:rsid w:val="00D567A2"/>
    <w:rsid w:val="00D56A0D"/>
    <w:rsid w:val="00D63EF6"/>
    <w:rsid w:val="00D66518"/>
    <w:rsid w:val="00D70DFB"/>
    <w:rsid w:val="00D71EEA"/>
    <w:rsid w:val="00D735CD"/>
    <w:rsid w:val="00D766DF"/>
    <w:rsid w:val="00D84477"/>
    <w:rsid w:val="00D90841"/>
    <w:rsid w:val="00D94896"/>
    <w:rsid w:val="00D954D8"/>
    <w:rsid w:val="00DA2439"/>
    <w:rsid w:val="00DA6F05"/>
    <w:rsid w:val="00DB64FC"/>
    <w:rsid w:val="00DE149E"/>
    <w:rsid w:val="00E034DB"/>
    <w:rsid w:val="00E05704"/>
    <w:rsid w:val="00E12F1A"/>
    <w:rsid w:val="00E22935"/>
    <w:rsid w:val="00E232C6"/>
    <w:rsid w:val="00E4509E"/>
    <w:rsid w:val="00E54292"/>
    <w:rsid w:val="00E54D2B"/>
    <w:rsid w:val="00E60191"/>
    <w:rsid w:val="00E74DC7"/>
    <w:rsid w:val="00E86DED"/>
    <w:rsid w:val="00E87699"/>
    <w:rsid w:val="00E92E27"/>
    <w:rsid w:val="00E9586B"/>
    <w:rsid w:val="00E97334"/>
    <w:rsid w:val="00EB3A99"/>
    <w:rsid w:val="00EB65F8"/>
    <w:rsid w:val="00EC45EE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083A"/>
    <w:rsid w:val="00FA420B"/>
    <w:rsid w:val="00FB6AEE"/>
    <w:rsid w:val="00FC3EAC"/>
    <w:rsid w:val="00FF39DE"/>
    <w:rsid w:val="00FF63B0"/>
    <w:rsid w:val="0332169C"/>
    <w:rsid w:val="0E31ABD1"/>
    <w:rsid w:val="0F14FC50"/>
    <w:rsid w:val="25918B7A"/>
    <w:rsid w:val="2B5FB48C"/>
    <w:rsid w:val="6266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2B1B7A"/>
    <w:pPr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2B1B7A"/>
    <w:rPr>
      <w:rFonts w:eastAsia="Times New Roman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  <Drafter xmlns="d4956981-af34-43b5-9bb9-127b8474810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9" ma:contentTypeDescription="Create a new document." ma:contentTypeScope="" ma:versionID="f16467a35a7962543327fd4c0ae2f62f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036868ca51fd2b2b108cb6a3e0e1af30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Draf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rafter" ma:index="21" nillable="true" ma:displayName="Drafter" ma:format="Dropdown" ma:internalName="Draf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remy"/>
                    <xsd:enumeration value="Yvette"/>
                    <xsd:enumeration value="Debbie"/>
                    <xsd:enumeration value="Karen"/>
                    <xsd:enumeration value="Jenn"/>
                    <xsd:enumeration value="David"/>
                    <xsd:enumeration value="Michael"/>
                    <xsd:enumeration value="Lea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4E672-A0F8-4E8C-8ACC-99AE93F99E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96E80-89FB-44C8-98DD-D339D67A5DEE}">
  <ds:schemaRefs>
    <ds:schemaRef ds:uri="http://purl.org/dc/terms/"/>
    <ds:schemaRef ds:uri="http://schemas.openxmlformats.org/package/2006/metadata/core-properties"/>
    <ds:schemaRef ds:uri="8a6f563f-2bdb-41f3-82d1-8dc8753557f6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d4956981-af34-43b5-9bb9-127b84748104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DB0B540-DF04-4563-B6ED-136E81EFC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626FF5-C182-4115-97E2-179B4A0F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1</TotalTime>
  <Pages>5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Urbani, Karen MS</cp:lastModifiedBy>
  <cp:revision>13</cp:revision>
  <cp:lastPrinted>2020-11-24T00:20:00Z</cp:lastPrinted>
  <dcterms:created xsi:type="dcterms:W3CDTF">2020-11-10T01:28:00Z</dcterms:created>
  <dcterms:modified xsi:type="dcterms:W3CDTF">2020-12-08T02:19:00Z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BN13512973</vt:lpwstr>
  </property>
  <property fmtid="{D5CDD505-2E9C-101B-9397-08002B2CF9AE}" pid="4" name="Objective-Title">
    <vt:lpwstr>2020 Template - 58B Det Amendment - stand alone</vt:lpwstr>
  </property>
  <property fmtid="{D5CDD505-2E9C-101B-9397-08002B2CF9AE}" pid="5" name="Objective-Comment">
    <vt:lpwstr/>
  </property>
  <property fmtid="{D5CDD505-2E9C-101B-9397-08002B2CF9AE}" pid="6" name="Objective-CreationStamp">
    <vt:filetime>2020-02-12T03:01:39Z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2020-03-02T22:47:54Z</vt:filetime>
  </property>
  <property fmtid="{D5CDD505-2E9C-101B-9397-08002B2CF9AE}" pid="11" name="Objective-Owner">
    <vt:lpwstr>Mcmillen, Yvette (MS)(FOIIM DELS)</vt:lpwstr>
  </property>
  <property fmtid="{D5CDD505-2E9C-101B-9397-08002B2CF9AE}" pid="12" name="Objective-Path">
    <vt:lpwstr>Objective Global Folder - PROD:Defence Business Units:Chief Operating Officer Group:Defence People Group:People Policy &amp; Culture:PPEC : Personnel Policy and Employment Conditions:20 - Directorates:20 Engagement, Priorities and Drafting:02. Legislative Dra</vt:lpwstr>
  </property>
  <property fmtid="{D5CDD505-2E9C-101B-9397-08002B2CF9AE}" pid="13" name="Objective-Parent">
    <vt:lpwstr>Legal Instruments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1.2</vt:lpwstr>
  </property>
  <property fmtid="{D5CDD505-2E9C-101B-9397-08002B2CF9AE}" pid="16" name="Objective-VersionNumber">
    <vt:i4>3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</Properties>
</file>