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633ED8" w:rsidRDefault="00FA6784" w:rsidP="00FA6784">
      <w:pPr>
        <w:pStyle w:val="H3"/>
        <w:jc w:val="center"/>
        <w:rPr>
          <w:sz w:val="24"/>
          <w:szCs w:val="24"/>
          <w:u w:val="single"/>
        </w:rPr>
      </w:pPr>
      <w:r w:rsidRPr="00633ED8">
        <w:rPr>
          <w:sz w:val="24"/>
          <w:szCs w:val="24"/>
          <w:u w:val="single"/>
        </w:rPr>
        <w:t>EXPLANATORY STATEMENT</w:t>
      </w:r>
    </w:p>
    <w:p w14:paraId="2412D120" w14:textId="77777777" w:rsidR="00FA6784" w:rsidRPr="00633ED8" w:rsidRDefault="00FA6784" w:rsidP="00FA6784">
      <w:pPr>
        <w:jc w:val="center"/>
        <w:rPr>
          <w:sz w:val="22"/>
          <w:szCs w:val="22"/>
        </w:rPr>
      </w:pPr>
    </w:p>
    <w:p w14:paraId="2412D123" w14:textId="77777777" w:rsidR="00FA6784" w:rsidRPr="00633ED8" w:rsidRDefault="00FA6784" w:rsidP="00FA6784">
      <w:pPr>
        <w:jc w:val="center"/>
        <w:rPr>
          <w:i/>
          <w:iCs/>
        </w:rPr>
      </w:pPr>
      <w:r w:rsidRPr="00633ED8">
        <w:rPr>
          <w:i/>
          <w:iCs/>
        </w:rPr>
        <w:t>Health Insurance Act 1973</w:t>
      </w:r>
    </w:p>
    <w:p w14:paraId="2412D124" w14:textId="77777777" w:rsidR="00A1739A" w:rsidRPr="00633ED8" w:rsidRDefault="00A1739A" w:rsidP="00A1739A">
      <w:pPr>
        <w:rPr>
          <w:szCs w:val="24"/>
          <w:u w:val="single"/>
        </w:rPr>
      </w:pPr>
    </w:p>
    <w:p w14:paraId="0C1A05FA" w14:textId="7800FECA" w:rsidR="00EA659B" w:rsidRPr="00633ED8" w:rsidRDefault="00153462" w:rsidP="0015346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rPr>
      </w:pPr>
      <w:r w:rsidRPr="00633ED8">
        <w:rPr>
          <w:i/>
        </w:rPr>
        <w:t xml:space="preserve">Health </w:t>
      </w:r>
      <w:r w:rsidR="00D37DDD" w:rsidRPr="00633ED8">
        <w:rPr>
          <w:i/>
        </w:rPr>
        <w:t>Legislation</w:t>
      </w:r>
      <w:r w:rsidRPr="00633ED8">
        <w:rPr>
          <w:i/>
        </w:rPr>
        <w:t xml:space="preserve"> Amendment (Administration) Regulations 2020</w:t>
      </w:r>
    </w:p>
    <w:p w14:paraId="1910CABD" w14:textId="77777777" w:rsidR="00153462" w:rsidRPr="00633ED8" w:rsidRDefault="00153462" w:rsidP="0015346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color w:val="000000"/>
          <w:shd w:val="clear" w:color="auto" w:fill="FFFFFF"/>
        </w:rPr>
      </w:pPr>
    </w:p>
    <w:p w14:paraId="60413B9E" w14:textId="3D0770E2" w:rsidR="00611D71" w:rsidRPr="00633ED8" w:rsidRDefault="00611D71" w:rsidP="00196D72">
      <w:pPr>
        <w:ind w:right="-483"/>
        <w:rPr>
          <w:szCs w:val="24"/>
        </w:rPr>
      </w:pPr>
      <w:r w:rsidRPr="00633ED8">
        <w:rPr>
          <w:szCs w:val="24"/>
        </w:rPr>
        <w:t xml:space="preserve">Subsection 133(1) of the </w:t>
      </w:r>
      <w:r w:rsidRPr="00633ED8">
        <w:rPr>
          <w:i/>
          <w:szCs w:val="24"/>
        </w:rPr>
        <w:t>Health Insurance Act 1973</w:t>
      </w:r>
      <w:r w:rsidRPr="00633ED8">
        <w:rPr>
          <w:szCs w:val="24"/>
        </w:rPr>
        <w:t xml:space="preserve"> (</w:t>
      </w:r>
      <w:r w:rsidR="009B6ABA" w:rsidRPr="00633ED8">
        <w:rPr>
          <w:szCs w:val="24"/>
        </w:rPr>
        <w:t xml:space="preserve">the </w:t>
      </w:r>
      <w:r w:rsidR="00C27999" w:rsidRPr="00633ED8">
        <w:rPr>
          <w:szCs w:val="24"/>
        </w:rPr>
        <w:t xml:space="preserve">Health Insurance </w:t>
      </w:r>
      <w:r w:rsidRPr="00633ED8">
        <w:rPr>
          <w:szCs w:val="24"/>
        </w:rPr>
        <w:t xml:space="preserve">Act) provides that the Governor-General may make regulations, not inconsistent with </w:t>
      </w:r>
      <w:r w:rsidR="00C27999" w:rsidRPr="00633ED8">
        <w:rPr>
          <w:szCs w:val="24"/>
        </w:rPr>
        <w:t>that</w:t>
      </w:r>
      <w:r w:rsidRPr="00633ED8">
        <w:rPr>
          <w:szCs w:val="24"/>
        </w:rPr>
        <w:t xml:space="preserve"> Act, prescribing all matters required or permitted by </w:t>
      </w:r>
      <w:r w:rsidR="00C27999" w:rsidRPr="00633ED8">
        <w:rPr>
          <w:szCs w:val="24"/>
        </w:rPr>
        <w:t>that</w:t>
      </w:r>
      <w:r w:rsidRPr="00633ED8">
        <w:rPr>
          <w:szCs w:val="24"/>
        </w:rPr>
        <w:t xml:space="preserve"> Act to be prescribed, or necessary or convenient to be prescribed for carrying out or giving effect to </w:t>
      </w:r>
      <w:r w:rsidR="00C27999" w:rsidRPr="00633ED8">
        <w:rPr>
          <w:szCs w:val="24"/>
        </w:rPr>
        <w:t>that</w:t>
      </w:r>
      <w:r w:rsidRPr="00633ED8">
        <w:rPr>
          <w:szCs w:val="24"/>
        </w:rPr>
        <w:t xml:space="preserve"> Act.</w:t>
      </w:r>
    </w:p>
    <w:p w14:paraId="4198F6FD" w14:textId="77777777" w:rsidR="00611D71" w:rsidRPr="00633ED8" w:rsidRDefault="00611D71" w:rsidP="00196D72">
      <w:pPr>
        <w:ind w:right="-483"/>
        <w:rPr>
          <w:spacing w:val="5"/>
          <w:szCs w:val="24"/>
        </w:rPr>
      </w:pPr>
    </w:p>
    <w:p w14:paraId="2448128A" w14:textId="00755B38" w:rsidR="00611D71" w:rsidRPr="00633ED8" w:rsidRDefault="00611D71" w:rsidP="00196D72">
      <w:pPr>
        <w:ind w:right="-483"/>
        <w:rPr>
          <w:szCs w:val="24"/>
        </w:rPr>
      </w:pPr>
      <w:r w:rsidRPr="00633ED8">
        <w:rPr>
          <w:szCs w:val="24"/>
        </w:rPr>
        <w:t xml:space="preserve">Part II of the </w:t>
      </w:r>
      <w:r w:rsidR="00563D8B" w:rsidRPr="00633ED8">
        <w:rPr>
          <w:szCs w:val="24"/>
        </w:rPr>
        <w:t xml:space="preserve">Health Insurance Act </w:t>
      </w:r>
      <w:r w:rsidRPr="00633ED8">
        <w:rPr>
          <w:szCs w:val="24"/>
        </w:rPr>
        <w:t xml:space="preserve">provides for the payment of Medicare benefits for professional services rendered to eligible persons. Section 9 of the </w:t>
      </w:r>
      <w:r w:rsidR="00563D8B" w:rsidRPr="00633ED8">
        <w:rPr>
          <w:szCs w:val="24"/>
        </w:rPr>
        <w:t xml:space="preserve">Health Insurance Act </w:t>
      </w:r>
      <w:r w:rsidRPr="00633ED8">
        <w:rPr>
          <w:szCs w:val="24"/>
        </w:rPr>
        <w:t>provides that Medicare benefits be calculated by reference to the fees for medical services set out in prescribed tables.</w:t>
      </w:r>
    </w:p>
    <w:p w14:paraId="7BFC0EAC" w14:textId="77777777" w:rsidR="00611D71" w:rsidRPr="00633ED8" w:rsidRDefault="00611D71" w:rsidP="00196D72">
      <w:pPr>
        <w:rPr>
          <w:szCs w:val="24"/>
        </w:rPr>
      </w:pPr>
    </w:p>
    <w:p w14:paraId="68C7EE6B" w14:textId="18B0CAB0" w:rsidR="00C12FDA" w:rsidRPr="00633ED8" w:rsidRDefault="00C12FDA" w:rsidP="00196D72">
      <w:pPr>
        <w:ind w:right="91"/>
      </w:pPr>
      <w:r w:rsidRPr="00633ED8">
        <w:t xml:space="preserve">Subsections </w:t>
      </w:r>
      <w:r w:rsidRPr="00633ED8">
        <w:rPr>
          <w:szCs w:val="24"/>
        </w:rPr>
        <w:t xml:space="preserve">4AA(1) and 4A(1) </w:t>
      </w:r>
      <w:r w:rsidRPr="00633ED8">
        <w:t xml:space="preserve">of the </w:t>
      </w:r>
      <w:r w:rsidR="00C27999" w:rsidRPr="00633ED8">
        <w:rPr>
          <w:szCs w:val="24"/>
        </w:rPr>
        <w:t>Health Insurance Act</w:t>
      </w:r>
      <w:r w:rsidR="00C27999" w:rsidRPr="00633ED8">
        <w:t xml:space="preserve"> </w:t>
      </w:r>
      <w:r w:rsidRPr="00633ED8">
        <w:t xml:space="preserve">provides that regulations may prescribe a table of diagnostic imaging and pathology services which sets out items of diagnostic imaging and pathology services, the fees applicable for each item, and rules for interpreting the table. </w:t>
      </w:r>
      <w:r w:rsidRPr="00633ED8">
        <w:rPr>
          <w:szCs w:val="24"/>
        </w:rPr>
        <w:t xml:space="preserve">The tables made under these subsections are referred to as the diagnostic imaging services table and the pathology services table. </w:t>
      </w:r>
      <w:r w:rsidRPr="00633ED8">
        <w:t xml:space="preserve">The most recent version of these regulations are the </w:t>
      </w:r>
      <w:r w:rsidRPr="00633ED8">
        <w:rPr>
          <w:i/>
        </w:rPr>
        <w:t xml:space="preserve">Health Insurance (Diagnostic Imaging Services Table) Regulations (No. 2) 2020 </w:t>
      </w:r>
      <w:r w:rsidRPr="00633ED8">
        <w:t xml:space="preserve">(DIST) and the </w:t>
      </w:r>
      <w:r w:rsidRPr="00633ED8">
        <w:rPr>
          <w:i/>
        </w:rPr>
        <w:t xml:space="preserve">Health Insurance (Pathology Services Table) Regulations 2020 </w:t>
      </w:r>
      <w:r w:rsidRPr="00633ED8">
        <w:t>(PST).</w:t>
      </w:r>
    </w:p>
    <w:p w14:paraId="68C89E4E" w14:textId="77777777" w:rsidR="00196D72" w:rsidRPr="00633ED8" w:rsidRDefault="00196D72" w:rsidP="00196D72">
      <w:pPr>
        <w:ind w:right="91"/>
        <w:rPr>
          <w:szCs w:val="24"/>
        </w:rPr>
      </w:pPr>
    </w:p>
    <w:p w14:paraId="1F6BB801" w14:textId="014DE093" w:rsidR="009B2127" w:rsidRPr="00633ED8" w:rsidRDefault="009B2127" w:rsidP="00196D72">
      <w:pPr>
        <w:tabs>
          <w:tab w:val="left" w:pos="6804"/>
        </w:tabs>
      </w:pPr>
      <w:r w:rsidRPr="00633ED8">
        <w:t xml:space="preserve">The </w:t>
      </w:r>
      <w:r w:rsidRPr="00633ED8">
        <w:rPr>
          <w:i/>
        </w:rPr>
        <w:t>Human Services (Medicare) Act 1973</w:t>
      </w:r>
      <w:r w:rsidRPr="00633ED8">
        <w:t xml:space="preserve"> (</w:t>
      </w:r>
      <w:r w:rsidR="009B6ABA" w:rsidRPr="00633ED8">
        <w:t xml:space="preserve">the </w:t>
      </w:r>
      <w:r w:rsidRPr="00633ED8">
        <w:t>Human Services Medicare Act) sets out the functions and powers of the Chief Executive Medicare, as well as a number of other miscellaneous provisions, relating to the administration of Medicare. Section 44 of the Human Services Medicare Act provides that the Governor-General may make regulations, not inconsistent with that Act, prescribing all matte</w:t>
      </w:r>
      <w:r w:rsidR="00F748EC" w:rsidRPr="00633ED8">
        <w:t xml:space="preserve">rs required or permitted by that </w:t>
      </w:r>
      <w:r w:rsidRPr="00633ED8">
        <w:t xml:space="preserve">Act to be prescribed, or necessary or convenient to be prescribed, for carrying out or giving effect to </w:t>
      </w:r>
      <w:r w:rsidR="00C27999" w:rsidRPr="00633ED8">
        <w:t>that</w:t>
      </w:r>
      <w:r w:rsidRPr="00633ED8">
        <w:t xml:space="preserve"> Act. The </w:t>
      </w:r>
      <w:r w:rsidRPr="00633ED8">
        <w:rPr>
          <w:i/>
        </w:rPr>
        <w:t xml:space="preserve">Human Services (Medicare) Regulations 2017 </w:t>
      </w:r>
      <w:r w:rsidRPr="00633ED8">
        <w:t>are made under the Human Services Medicare Act.</w:t>
      </w:r>
    </w:p>
    <w:p w14:paraId="7E19D7C6" w14:textId="6585D891" w:rsidR="00586F8A" w:rsidRPr="00633ED8" w:rsidRDefault="00586F8A" w:rsidP="00196D7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518871E8" w14:textId="4AE4340B" w:rsidR="00586F8A" w:rsidRPr="00633ED8" w:rsidRDefault="009B2127" w:rsidP="00196D7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633ED8">
        <w:t xml:space="preserve">This instrument relies on subsection 33(3) of the </w:t>
      </w:r>
      <w:r w:rsidRPr="00633ED8">
        <w:rPr>
          <w:i/>
        </w:rPr>
        <w:t xml:space="preserve">Acts Interpretation Act 1901 </w:t>
      </w:r>
      <w:r w:rsidRPr="00633ED8">
        <w:t>(</w:t>
      </w:r>
      <w:r w:rsidR="009B6ABA" w:rsidRPr="00633ED8">
        <w:t xml:space="preserve">the </w:t>
      </w:r>
      <w:r w:rsidRPr="00633ED8">
        <w:t xml:space="preserve">AIA). </w:t>
      </w:r>
      <w:r w:rsidR="00586F8A" w:rsidRPr="00633ED8">
        <w:t>Subsection 33(3) of the AIA</w:t>
      </w:r>
      <w:r w:rsidR="00586F8A" w:rsidRPr="00633ED8">
        <w:rPr>
          <w:i/>
        </w:rPr>
        <w:t xml:space="preserve"> </w:t>
      </w:r>
      <w:r w:rsidRPr="00633ED8">
        <w:t>provides that where an A</w:t>
      </w:r>
      <w:r w:rsidR="00586F8A" w:rsidRPr="00633ED8">
        <w:t>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3A498F9" w14:textId="77777777" w:rsidR="00196D72" w:rsidRPr="00633ED8" w:rsidRDefault="00196D72" w:rsidP="00196D7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b/>
          <w:color w:val="000000"/>
          <w:shd w:val="clear" w:color="auto" w:fill="FFFFFF"/>
        </w:rPr>
      </w:pPr>
    </w:p>
    <w:p w14:paraId="68F3DE22" w14:textId="30449F6B" w:rsidR="00FF5CCC" w:rsidRPr="00633ED8" w:rsidRDefault="00FF5CCC" w:rsidP="00196D7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b/>
          <w:color w:val="000000"/>
          <w:shd w:val="clear" w:color="auto" w:fill="FFFFFF"/>
        </w:rPr>
      </w:pPr>
      <w:r w:rsidRPr="00633ED8">
        <w:rPr>
          <w:b/>
          <w:color w:val="000000"/>
          <w:shd w:val="clear" w:color="auto" w:fill="FFFFFF"/>
        </w:rPr>
        <w:t>Purpose</w:t>
      </w:r>
    </w:p>
    <w:p w14:paraId="0E93325D" w14:textId="39D7727C" w:rsidR="00FD0CD0" w:rsidRPr="00633ED8" w:rsidRDefault="00FD0CD0" w:rsidP="00196D7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r w:rsidRPr="00633ED8">
        <w:rPr>
          <w:color w:val="000000"/>
          <w:shd w:val="clear" w:color="auto" w:fill="FFFFFF"/>
        </w:rPr>
        <w:t xml:space="preserve">On 3 September 2020, the Health Insurance Amendment (Administration) Bill 2020 (the bill) was introduced to the House of Representatives. The bill will make minor administrative changes to improve the operation of the </w:t>
      </w:r>
      <w:r w:rsidR="00C27999" w:rsidRPr="00633ED8">
        <w:rPr>
          <w:szCs w:val="24"/>
        </w:rPr>
        <w:t>Health Insurance Act</w:t>
      </w:r>
      <w:r w:rsidR="00C27999" w:rsidRPr="00633ED8">
        <w:rPr>
          <w:color w:val="000000"/>
          <w:shd w:val="clear" w:color="auto" w:fill="FFFFFF"/>
        </w:rPr>
        <w:t xml:space="preserve"> </w:t>
      </w:r>
      <w:r w:rsidRPr="00633ED8">
        <w:rPr>
          <w:color w:val="000000"/>
          <w:shd w:val="clear" w:color="auto" w:fill="FFFFFF"/>
        </w:rPr>
        <w:t xml:space="preserve">commencing the day after Royal Assent. </w:t>
      </w:r>
    </w:p>
    <w:p w14:paraId="4B2D1FC9" w14:textId="1997098B" w:rsidR="00FD0CD0" w:rsidRPr="00633ED8" w:rsidRDefault="00FD0CD0" w:rsidP="00196D7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12B388F5" w14:textId="67CAF8D3" w:rsidR="00FD0CD0" w:rsidRPr="00633ED8" w:rsidRDefault="00FD0CD0" w:rsidP="00196D7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rFonts w:eastAsia="Calibri"/>
          <w:szCs w:val="24"/>
          <w:lang w:eastAsia="en-US"/>
        </w:rPr>
      </w:pPr>
      <w:r w:rsidRPr="00633ED8">
        <w:rPr>
          <w:color w:val="000000"/>
          <w:shd w:val="clear" w:color="auto" w:fill="FFFFFF"/>
        </w:rPr>
        <w:t xml:space="preserve">The purpose of the </w:t>
      </w:r>
      <w:r w:rsidR="00153462" w:rsidRPr="00633ED8">
        <w:rPr>
          <w:i/>
        </w:rPr>
        <w:t xml:space="preserve">Health </w:t>
      </w:r>
      <w:r w:rsidR="00D37DDD" w:rsidRPr="00633ED8">
        <w:rPr>
          <w:i/>
        </w:rPr>
        <w:t>Legislation</w:t>
      </w:r>
      <w:r w:rsidR="00153462" w:rsidRPr="00633ED8">
        <w:rPr>
          <w:i/>
        </w:rPr>
        <w:t xml:space="preserve"> Amendment (Administration) Regulations 2020</w:t>
      </w:r>
      <w:r w:rsidR="00153462" w:rsidRPr="00633ED8">
        <w:rPr>
          <w:rFonts w:eastAsia="Calibri"/>
          <w:szCs w:val="24"/>
          <w:lang w:eastAsia="en-US"/>
        </w:rPr>
        <w:t xml:space="preserve"> </w:t>
      </w:r>
      <w:r w:rsidR="002B0934" w:rsidRPr="00633ED8">
        <w:rPr>
          <w:rFonts w:eastAsia="Calibri"/>
          <w:szCs w:val="24"/>
          <w:lang w:eastAsia="en-US"/>
        </w:rPr>
        <w:t>(</w:t>
      </w:r>
      <w:r w:rsidR="009B6ABA" w:rsidRPr="00633ED8">
        <w:rPr>
          <w:rFonts w:eastAsia="Calibri"/>
          <w:szCs w:val="24"/>
          <w:lang w:eastAsia="en-US"/>
        </w:rPr>
        <w:t>the R</w:t>
      </w:r>
      <w:r w:rsidR="002B0934" w:rsidRPr="00633ED8">
        <w:rPr>
          <w:rFonts w:eastAsia="Calibri"/>
          <w:szCs w:val="24"/>
          <w:lang w:eastAsia="en-US"/>
        </w:rPr>
        <w:t xml:space="preserve">egulations) </w:t>
      </w:r>
      <w:r w:rsidRPr="00633ED8">
        <w:rPr>
          <w:rFonts w:eastAsia="Calibri"/>
          <w:szCs w:val="24"/>
          <w:lang w:eastAsia="en-US"/>
        </w:rPr>
        <w:t xml:space="preserve">is to make consequential changes to three legislative instruments </w:t>
      </w:r>
      <w:r w:rsidR="000767A7" w:rsidRPr="00633ED8">
        <w:rPr>
          <w:rFonts w:eastAsia="Calibri"/>
          <w:szCs w:val="24"/>
          <w:lang w:eastAsia="en-US"/>
        </w:rPr>
        <w:t>which reference</w:t>
      </w:r>
      <w:r w:rsidRPr="00633ED8">
        <w:rPr>
          <w:rFonts w:eastAsia="Calibri"/>
          <w:szCs w:val="24"/>
          <w:lang w:eastAsia="en-US"/>
        </w:rPr>
        <w:t xml:space="preserve"> provisions or terms in </w:t>
      </w:r>
      <w:r w:rsidR="00C27999" w:rsidRPr="00633ED8">
        <w:rPr>
          <w:rFonts w:eastAsia="Calibri"/>
          <w:szCs w:val="24"/>
          <w:lang w:eastAsia="en-US"/>
        </w:rPr>
        <w:t xml:space="preserve">the </w:t>
      </w:r>
      <w:r w:rsidR="00C27999" w:rsidRPr="00633ED8">
        <w:rPr>
          <w:szCs w:val="24"/>
        </w:rPr>
        <w:t>Health Insurance Act</w:t>
      </w:r>
      <w:r w:rsidRPr="00633ED8">
        <w:rPr>
          <w:rFonts w:eastAsia="Calibri"/>
          <w:szCs w:val="24"/>
          <w:lang w:eastAsia="en-US"/>
        </w:rPr>
        <w:t xml:space="preserve"> which will become </w:t>
      </w:r>
      <w:r w:rsidRPr="00633ED8">
        <w:rPr>
          <w:rFonts w:eastAsia="Calibri"/>
          <w:szCs w:val="24"/>
          <w:lang w:eastAsia="en-US"/>
        </w:rPr>
        <w:lastRenderedPageBreak/>
        <w:t xml:space="preserve">redundant </w:t>
      </w:r>
      <w:r w:rsidR="00EE4A09" w:rsidRPr="00633ED8">
        <w:rPr>
          <w:rFonts w:eastAsia="Calibri"/>
          <w:szCs w:val="24"/>
          <w:lang w:eastAsia="en-US"/>
        </w:rPr>
        <w:t xml:space="preserve">upon commencement of the </w:t>
      </w:r>
      <w:r w:rsidR="00EE4A09" w:rsidRPr="00633ED8">
        <w:rPr>
          <w:rFonts w:eastAsia="Calibri"/>
          <w:i/>
          <w:szCs w:val="24"/>
          <w:lang w:eastAsia="en-US"/>
        </w:rPr>
        <w:t xml:space="preserve">Health Insurance Amendment (Administration) Act 2020 </w:t>
      </w:r>
      <w:r w:rsidR="00EE4A09" w:rsidRPr="00633ED8">
        <w:rPr>
          <w:rFonts w:eastAsia="Calibri"/>
          <w:szCs w:val="24"/>
          <w:lang w:eastAsia="en-US"/>
        </w:rPr>
        <w:t>(</w:t>
      </w:r>
      <w:r w:rsidR="00EE4A09" w:rsidRPr="00633ED8">
        <w:rPr>
          <w:szCs w:val="24"/>
        </w:rPr>
        <w:t>Administration Act)</w:t>
      </w:r>
      <w:r w:rsidR="00EE4A09" w:rsidRPr="00633ED8">
        <w:rPr>
          <w:rFonts w:eastAsia="Calibri"/>
          <w:szCs w:val="24"/>
          <w:lang w:eastAsia="en-US"/>
        </w:rPr>
        <w:t>.</w:t>
      </w:r>
      <w:r w:rsidRPr="00633ED8">
        <w:rPr>
          <w:rFonts w:eastAsia="Calibri"/>
          <w:szCs w:val="24"/>
          <w:lang w:eastAsia="en-US"/>
        </w:rPr>
        <w:t xml:space="preserve"> </w:t>
      </w:r>
    </w:p>
    <w:p w14:paraId="2412D129" w14:textId="3CCDF675" w:rsidR="008C5F1C" w:rsidRPr="00633ED8" w:rsidRDefault="008C5F1C" w:rsidP="00196D72">
      <w:pPr>
        <w:autoSpaceDE w:val="0"/>
        <w:autoSpaceDN w:val="0"/>
        <w:adjustRightInd w:val="0"/>
        <w:ind w:right="-483"/>
        <w:rPr>
          <w:szCs w:val="24"/>
        </w:rPr>
      </w:pPr>
    </w:p>
    <w:p w14:paraId="1A58CCF0" w14:textId="77777777" w:rsidR="00851C01" w:rsidRPr="00633ED8" w:rsidRDefault="00851C01" w:rsidP="00851C01">
      <w:pPr>
        <w:autoSpaceDE w:val="0"/>
        <w:autoSpaceDN w:val="0"/>
        <w:adjustRightInd w:val="0"/>
        <w:ind w:right="-483"/>
        <w:rPr>
          <w:b/>
          <w:szCs w:val="24"/>
        </w:rPr>
      </w:pPr>
      <w:r w:rsidRPr="00633ED8">
        <w:rPr>
          <w:b/>
          <w:szCs w:val="24"/>
        </w:rPr>
        <w:t>Consultation</w:t>
      </w:r>
    </w:p>
    <w:p w14:paraId="78F59855" w14:textId="1CE4F913" w:rsidR="00071850" w:rsidRPr="00633ED8" w:rsidRDefault="00851C01" w:rsidP="00071850">
      <w:pPr>
        <w:autoSpaceDE w:val="0"/>
        <w:autoSpaceDN w:val="0"/>
        <w:adjustRightInd w:val="0"/>
        <w:ind w:right="-483"/>
        <w:rPr>
          <w:szCs w:val="24"/>
        </w:rPr>
      </w:pPr>
      <w:r w:rsidRPr="00633ED8">
        <w:rPr>
          <w:szCs w:val="24"/>
        </w:rPr>
        <w:t xml:space="preserve">Consultation was not undertaken on the Regulations as the amendments are editorial only and do not alter existing arrangements. </w:t>
      </w:r>
    </w:p>
    <w:p w14:paraId="79218BAD" w14:textId="77EA2DA2" w:rsidR="00330930" w:rsidRPr="00633ED8" w:rsidRDefault="00FC2A95" w:rsidP="00C748FB">
      <w:pPr>
        <w:shd w:val="clear" w:color="auto" w:fill="FFFFFF"/>
        <w:rPr>
          <w:szCs w:val="24"/>
        </w:rPr>
      </w:pPr>
      <w:r w:rsidRPr="00633ED8">
        <w:rPr>
          <w:color w:val="000000"/>
          <w:szCs w:val="24"/>
        </w:rPr>
        <w:t> </w:t>
      </w:r>
    </w:p>
    <w:p w14:paraId="2412D134" w14:textId="127C9B1B" w:rsidR="00967E51" w:rsidRPr="00633ED8" w:rsidRDefault="00A1739A" w:rsidP="00196D72">
      <w:pPr>
        <w:rPr>
          <w:szCs w:val="24"/>
        </w:rPr>
      </w:pPr>
      <w:r w:rsidRPr="00633ED8">
        <w:rPr>
          <w:szCs w:val="24"/>
        </w:rPr>
        <w:t xml:space="preserve">Details of the </w:t>
      </w:r>
      <w:r w:rsidR="002B0934" w:rsidRPr="00633ED8">
        <w:rPr>
          <w:szCs w:val="24"/>
        </w:rPr>
        <w:t>Regulations</w:t>
      </w:r>
      <w:r w:rsidRPr="00633ED8">
        <w:rPr>
          <w:szCs w:val="24"/>
        </w:rPr>
        <w:t xml:space="preserve"> are set out in the </w:t>
      </w:r>
      <w:r w:rsidRPr="00633ED8">
        <w:rPr>
          <w:szCs w:val="24"/>
          <w:u w:val="single"/>
        </w:rPr>
        <w:t>Attachment</w:t>
      </w:r>
      <w:r w:rsidRPr="00633ED8">
        <w:rPr>
          <w:szCs w:val="24"/>
        </w:rPr>
        <w:t>.</w:t>
      </w:r>
    </w:p>
    <w:p w14:paraId="1BEF0CE5" w14:textId="77777777" w:rsidR="009B2127" w:rsidRPr="00633ED8" w:rsidRDefault="009B2127" w:rsidP="00196D72">
      <w:pPr>
        <w:tabs>
          <w:tab w:val="left" w:pos="567"/>
        </w:tabs>
        <w:rPr>
          <w:szCs w:val="24"/>
        </w:rPr>
      </w:pPr>
    </w:p>
    <w:p w14:paraId="1B67F64C" w14:textId="19BC2823" w:rsidR="00C44D09" w:rsidRPr="00633ED8" w:rsidRDefault="00297AD0" w:rsidP="00196D72">
      <w:pPr>
        <w:tabs>
          <w:tab w:val="left" w:pos="567"/>
        </w:tabs>
        <w:rPr>
          <w:szCs w:val="24"/>
        </w:rPr>
      </w:pPr>
      <w:r w:rsidRPr="00633ED8">
        <w:rPr>
          <w:szCs w:val="24"/>
        </w:rPr>
        <w:t xml:space="preserve">The </w:t>
      </w:r>
      <w:r w:rsidR="002B0934" w:rsidRPr="00633ED8">
        <w:rPr>
          <w:szCs w:val="24"/>
        </w:rPr>
        <w:t>Regulations</w:t>
      </w:r>
      <w:r w:rsidRPr="00633ED8">
        <w:rPr>
          <w:szCs w:val="24"/>
        </w:rPr>
        <w:t xml:space="preserve"> </w:t>
      </w:r>
      <w:r w:rsidR="00EE4A09" w:rsidRPr="00633ED8">
        <w:rPr>
          <w:szCs w:val="24"/>
        </w:rPr>
        <w:t>begin</w:t>
      </w:r>
      <w:r w:rsidR="007524B0" w:rsidRPr="00633ED8">
        <w:rPr>
          <w:szCs w:val="24"/>
        </w:rPr>
        <w:t xml:space="preserve"> </w:t>
      </w:r>
      <w:r w:rsidR="002B0934" w:rsidRPr="00633ED8">
        <w:rPr>
          <w:szCs w:val="24"/>
        </w:rPr>
        <w:t xml:space="preserve">upon the commencement of the </w:t>
      </w:r>
      <w:r w:rsidR="009F7B63" w:rsidRPr="00633ED8">
        <w:rPr>
          <w:szCs w:val="24"/>
        </w:rPr>
        <w:t>Administration Act</w:t>
      </w:r>
      <w:r w:rsidR="002B0934" w:rsidRPr="00633ED8">
        <w:rPr>
          <w:szCs w:val="24"/>
        </w:rPr>
        <w:t>.</w:t>
      </w:r>
      <w:r w:rsidR="009F7B63" w:rsidRPr="00633ED8">
        <w:rPr>
          <w:szCs w:val="24"/>
        </w:rPr>
        <w:t xml:space="preserve"> If the Administration Act has commenced, the Regulations commence the day after the instrument is registered.</w:t>
      </w:r>
    </w:p>
    <w:p w14:paraId="2412D136" w14:textId="77777777" w:rsidR="00236DF2" w:rsidRPr="00633ED8" w:rsidRDefault="00236DF2" w:rsidP="00196D72">
      <w:pPr>
        <w:rPr>
          <w:szCs w:val="24"/>
        </w:rPr>
      </w:pPr>
    </w:p>
    <w:p w14:paraId="2412D138" w14:textId="596242C0" w:rsidR="00574E71" w:rsidRPr="00633ED8" w:rsidRDefault="0002728B" w:rsidP="00196D72">
      <w:pPr>
        <w:spacing w:line="276" w:lineRule="auto"/>
        <w:rPr>
          <w:szCs w:val="24"/>
        </w:rPr>
      </w:pPr>
      <w:r w:rsidRPr="00633ED8">
        <w:rPr>
          <w:szCs w:val="24"/>
        </w:rPr>
        <w:t>T</w:t>
      </w:r>
      <w:r w:rsidR="00574E71" w:rsidRPr="00633ED8">
        <w:rPr>
          <w:szCs w:val="24"/>
        </w:rPr>
        <w:t xml:space="preserve">he </w:t>
      </w:r>
      <w:r w:rsidR="002B0934" w:rsidRPr="00633ED8">
        <w:rPr>
          <w:szCs w:val="24"/>
        </w:rPr>
        <w:t>Regulations are</w:t>
      </w:r>
      <w:r w:rsidR="00574E71" w:rsidRPr="00633ED8">
        <w:rPr>
          <w:szCs w:val="24"/>
        </w:rPr>
        <w:t xml:space="preserve"> </w:t>
      </w:r>
      <w:r w:rsidR="004417A2" w:rsidRPr="00633ED8">
        <w:rPr>
          <w:szCs w:val="24"/>
        </w:rPr>
        <w:t xml:space="preserve">a </w:t>
      </w:r>
      <w:r w:rsidR="00574E71" w:rsidRPr="00633ED8">
        <w:rPr>
          <w:szCs w:val="24"/>
        </w:rPr>
        <w:t xml:space="preserve">legislative instrument for the purposes of the </w:t>
      </w:r>
      <w:r w:rsidR="00574E71" w:rsidRPr="00633ED8">
        <w:rPr>
          <w:i/>
        </w:rPr>
        <w:t>Legislation Act 2003</w:t>
      </w:r>
      <w:r w:rsidR="00574E71" w:rsidRPr="00633ED8">
        <w:rPr>
          <w:szCs w:val="24"/>
        </w:rPr>
        <w:t>.</w:t>
      </w:r>
    </w:p>
    <w:p w14:paraId="2412D139" w14:textId="2022CA98" w:rsidR="00A1739A" w:rsidRPr="00633ED8" w:rsidRDefault="00A1739A" w:rsidP="000337CB">
      <w:pPr>
        <w:ind w:left="6663" w:hanging="3119"/>
        <w:rPr>
          <w:szCs w:val="24"/>
        </w:rPr>
      </w:pPr>
    </w:p>
    <w:p w14:paraId="72949141" w14:textId="77777777" w:rsidR="00AF0F37" w:rsidRPr="00633ED8" w:rsidRDefault="00A1739A" w:rsidP="00AF0F37">
      <w:pPr>
        <w:ind w:left="4253" w:hanging="1134"/>
        <w:rPr>
          <w:i/>
          <w:szCs w:val="24"/>
        </w:rPr>
      </w:pPr>
      <w:r w:rsidRPr="00633ED8">
        <w:rPr>
          <w:szCs w:val="24"/>
          <w:u w:val="single"/>
        </w:rPr>
        <w:t>Authority</w:t>
      </w:r>
      <w:r w:rsidR="00967E51" w:rsidRPr="00633ED8">
        <w:rPr>
          <w:szCs w:val="24"/>
        </w:rPr>
        <w:t>:</w:t>
      </w:r>
      <w:r w:rsidR="00AF0F37" w:rsidRPr="00633ED8">
        <w:rPr>
          <w:szCs w:val="24"/>
        </w:rPr>
        <w:t xml:space="preserve">  </w:t>
      </w:r>
      <w:r w:rsidR="00967E51" w:rsidRPr="00633ED8">
        <w:rPr>
          <w:szCs w:val="24"/>
        </w:rPr>
        <w:t xml:space="preserve">Subsection </w:t>
      </w:r>
      <w:r w:rsidR="00AF0F37" w:rsidRPr="00633ED8">
        <w:rPr>
          <w:szCs w:val="24"/>
        </w:rPr>
        <w:t xml:space="preserve">133(1) of the </w:t>
      </w:r>
      <w:r w:rsidR="00AF0F37" w:rsidRPr="00633ED8">
        <w:rPr>
          <w:i/>
          <w:szCs w:val="24"/>
        </w:rPr>
        <w:t>Health Insurance Act</w:t>
      </w:r>
      <w:r w:rsidR="00AF0F37" w:rsidRPr="00633ED8">
        <w:rPr>
          <w:szCs w:val="24"/>
        </w:rPr>
        <w:t xml:space="preserve"> </w:t>
      </w:r>
      <w:r w:rsidR="00AF0F37" w:rsidRPr="00633ED8">
        <w:rPr>
          <w:i/>
          <w:szCs w:val="24"/>
        </w:rPr>
        <w:t xml:space="preserve">1973 </w:t>
      </w:r>
      <w:r w:rsidR="00AF0F37" w:rsidRPr="00633ED8">
        <w:rPr>
          <w:szCs w:val="24"/>
        </w:rPr>
        <w:t xml:space="preserve">and section 44 of the </w:t>
      </w:r>
      <w:r w:rsidR="00AF0F37" w:rsidRPr="00633ED8">
        <w:rPr>
          <w:i/>
          <w:szCs w:val="24"/>
        </w:rPr>
        <w:br/>
        <w:t>Human Services (Medicare) Act 1973</w:t>
      </w:r>
    </w:p>
    <w:p w14:paraId="2131F123" w14:textId="45131DA7" w:rsidR="00AF0F37" w:rsidRPr="00633ED8" w:rsidRDefault="00AF0F37" w:rsidP="00AF0F37">
      <w:pPr>
        <w:ind w:left="4253" w:hanging="1134"/>
        <w:rPr>
          <w:szCs w:val="24"/>
        </w:rPr>
      </w:pPr>
      <w:r w:rsidRPr="00633ED8">
        <w:rPr>
          <w:i/>
          <w:szCs w:val="24"/>
        </w:rPr>
        <w:br/>
      </w:r>
    </w:p>
    <w:p w14:paraId="0C01E286" w14:textId="0E871F33" w:rsidR="00D11706" w:rsidRPr="00633ED8" w:rsidRDefault="00D11706" w:rsidP="00D11706">
      <w:pPr>
        <w:ind w:left="6663" w:hanging="3119"/>
        <w:jc w:val="right"/>
        <w:rPr>
          <w:szCs w:val="24"/>
        </w:rPr>
      </w:pPr>
    </w:p>
    <w:p w14:paraId="2C67937F" w14:textId="231412E9" w:rsidR="00D11706" w:rsidRPr="00633ED8" w:rsidRDefault="00D11706" w:rsidP="000337CB">
      <w:pPr>
        <w:tabs>
          <w:tab w:val="left" w:pos="4820"/>
        </w:tabs>
        <w:rPr>
          <w:i/>
          <w:szCs w:val="24"/>
        </w:rPr>
      </w:pPr>
    </w:p>
    <w:p w14:paraId="54263EAC" w14:textId="77777777" w:rsidR="00D11706" w:rsidRPr="00633ED8" w:rsidRDefault="00D11706" w:rsidP="000337CB">
      <w:pPr>
        <w:tabs>
          <w:tab w:val="left" w:pos="4820"/>
        </w:tabs>
        <w:rPr>
          <w:szCs w:val="24"/>
        </w:rPr>
        <w:sectPr w:rsidR="00D11706" w:rsidRPr="00633ED8" w:rsidSect="00235B6C">
          <w:headerReference w:type="default" r:id="rId11"/>
          <w:pgSz w:w="11906" w:h="16838"/>
          <w:pgMar w:top="1440" w:right="1800" w:bottom="1135" w:left="1800" w:header="708" w:footer="708" w:gutter="0"/>
          <w:pgNumType w:start="1"/>
          <w:cols w:space="708"/>
          <w:docGrid w:linePitch="360"/>
        </w:sectPr>
      </w:pPr>
    </w:p>
    <w:p w14:paraId="2412D13D" w14:textId="77777777" w:rsidR="006D5816" w:rsidRPr="00633ED8" w:rsidRDefault="006D5816" w:rsidP="000337CB">
      <w:pPr>
        <w:pStyle w:val="BodyText"/>
        <w:jc w:val="right"/>
        <w:rPr>
          <w:szCs w:val="24"/>
        </w:rPr>
      </w:pPr>
      <w:r w:rsidRPr="00633ED8">
        <w:rPr>
          <w:szCs w:val="24"/>
        </w:rPr>
        <w:lastRenderedPageBreak/>
        <w:t>ATTACHMENT</w:t>
      </w:r>
    </w:p>
    <w:p w14:paraId="2412D13E" w14:textId="77777777" w:rsidR="006D5816" w:rsidRPr="00633ED8" w:rsidRDefault="006D5816" w:rsidP="000337CB">
      <w:pPr>
        <w:pStyle w:val="BodyText"/>
        <w:rPr>
          <w:szCs w:val="24"/>
          <w:u w:val="single"/>
        </w:rPr>
      </w:pPr>
    </w:p>
    <w:p w14:paraId="39104E17" w14:textId="408F9315" w:rsidR="00A37D49" w:rsidRPr="00633ED8" w:rsidRDefault="00A37D49" w:rsidP="00A37D49">
      <w:pPr>
        <w:ind w:right="91"/>
      </w:pPr>
      <w:r w:rsidRPr="00633ED8">
        <w:rPr>
          <w:b/>
        </w:rPr>
        <w:t xml:space="preserve">Details of the </w:t>
      </w:r>
      <w:r w:rsidR="007D3B4C" w:rsidRPr="00633ED8">
        <w:rPr>
          <w:b/>
          <w:i/>
        </w:rPr>
        <w:t xml:space="preserve">Health </w:t>
      </w:r>
      <w:r w:rsidR="00D37DDD" w:rsidRPr="00633ED8">
        <w:rPr>
          <w:b/>
          <w:i/>
        </w:rPr>
        <w:t>Legislation</w:t>
      </w:r>
      <w:r w:rsidR="007D3B4C" w:rsidRPr="00633ED8">
        <w:rPr>
          <w:b/>
          <w:i/>
        </w:rPr>
        <w:t xml:space="preserve"> Amendment (Administration) Regulations 2020</w:t>
      </w:r>
    </w:p>
    <w:p w14:paraId="41909D06" w14:textId="77777777" w:rsidR="00A37D49" w:rsidRPr="00633ED8" w:rsidRDefault="00A37D49" w:rsidP="00A37D49">
      <w:pPr>
        <w:ind w:right="91"/>
      </w:pPr>
    </w:p>
    <w:p w14:paraId="63E4D2C2" w14:textId="173122A4" w:rsidR="00A37D49" w:rsidRPr="00633ED8" w:rsidRDefault="007D3B4C" w:rsidP="00A37D49">
      <w:pPr>
        <w:ind w:right="91"/>
      </w:pPr>
      <w:r w:rsidRPr="00633ED8">
        <w:rPr>
          <w:u w:val="single"/>
        </w:rPr>
        <w:t>Section 1 – Name</w:t>
      </w:r>
    </w:p>
    <w:p w14:paraId="5C7645AD" w14:textId="77777777" w:rsidR="00A37D49" w:rsidRPr="00633ED8" w:rsidRDefault="00A37D49" w:rsidP="00A37D49">
      <w:pPr>
        <w:ind w:right="91"/>
      </w:pPr>
    </w:p>
    <w:p w14:paraId="405BD896" w14:textId="735DA3AF" w:rsidR="00A37D49" w:rsidRPr="00633ED8" w:rsidRDefault="00A37D49" w:rsidP="00A37D49">
      <w:pPr>
        <w:ind w:right="91"/>
      </w:pPr>
      <w:r w:rsidRPr="00633ED8">
        <w:t>This section provide</w:t>
      </w:r>
      <w:r w:rsidR="007D3B4C" w:rsidRPr="00633ED8">
        <w:t>s</w:t>
      </w:r>
      <w:r w:rsidRPr="00633ED8">
        <w:t xml:space="preserve"> </w:t>
      </w:r>
      <w:r w:rsidR="007D3B4C" w:rsidRPr="00633ED8">
        <w:t xml:space="preserve">the name of the </w:t>
      </w:r>
      <w:r w:rsidRPr="00633ED8">
        <w:t xml:space="preserve">Regulations </w:t>
      </w:r>
      <w:r w:rsidR="007D3B4C" w:rsidRPr="00633ED8">
        <w:t>is the</w:t>
      </w:r>
      <w:r w:rsidRPr="00633ED8">
        <w:t xml:space="preserve"> </w:t>
      </w:r>
      <w:r w:rsidRPr="00633ED8">
        <w:rPr>
          <w:i/>
        </w:rPr>
        <w:t xml:space="preserve">Health </w:t>
      </w:r>
      <w:r w:rsidR="00D37DDD" w:rsidRPr="00633ED8">
        <w:rPr>
          <w:i/>
        </w:rPr>
        <w:t>Legislation</w:t>
      </w:r>
      <w:r w:rsidRPr="00633ED8">
        <w:rPr>
          <w:i/>
        </w:rPr>
        <w:t xml:space="preserve"> Amendment (Administration) Regulations 2020.</w:t>
      </w:r>
    </w:p>
    <w:p w14:paraId="1E90CB0F" w14:textId="77777777" w:rsidR="00A37D49" w:rsidRPr="00633ED8" w:rsidRDefault="00A37D49" w:rsidP="00A37D49">
      <w:pPr>
        <w:ind w:right="91"/>
      </w:pPr>
    </w:p>
    <w:p w14:paraId="33CACCC0" w14:textId="033CAD72" w:rsidR="00A37D49" w:rsidRPr="00633ED8" w:rsidRDefault="007D3B4C" w:rsidP="00A37D49">
      <w:pPr>
        <w:ind w:right="91"/>
        <w:rPr>
          <w:u w:val="single"/>
        </w:rPr>
      </w:pPr>
      <w:r w:rsidRPr="00633ED8">
        <w:rPr>
          <w:u w:val="single"/>
        </w:rPr>
        <w:t>Section 2 –</w:t>
      </w:r>
      <w:r w:rsidR="00A37D49" w:rsidRPr="00633ED8">
        <w:rPr>
          <w:u w:val="single"/>
        </w:rPr>
        <w:t xml:space="preserve"> Commencement</w:t>
      </w:r>
    </w:p>
    <w:p w14:paraId="061DB47A" w14:textId="77777777" w:rsidR="00A37D49" w:rsidRPr="00633ED8" w:rsidRDefault="00A37D49" w:rsidP="00A37D49">
      <w:pPr>
        <w:ind w:right="91"/>
      </w:pPr>
    </w:p>
    <w:p w14:paraId="133305D3" w14:textId="36E36A08" w:rsidR="00A37D49" w:rsidRPr="00633ED8" w:rsidRDefault="00A37D49" w:rsidP="007D3B4C">
      <w:pPr>
        <w:ind w:right="91"/>
        <w:rPr>
          <w:szCs w:val="24"/>
        </w:rPr>
      </w:pPr>
      <w:r w:rsidRPr="00633ED8">
        <w:t>This section provide</w:t>
      </w:r>
      <w:r w:rsidR="007D3B4C" w:rsidRPr="00633ED8">
        <w:t>s</w:t>
      </w:r>
      <w:r w:rsidRPr="00633ED8">
        <w:t xml:space="preserve"> the Regulati</w:t>
      </w:r>
      <w:r w:rsidR="007D3B4C" w:rsidRPr="00633ED8">
        <w:t xml:space="preserve">ons will have effect </w:t>
      </w:r>
      <w:r w:rsidR="007D3B4C" w:rsidRPr="00633ED8">
        <w:rPr>
          <w:szCs w:val="24"/>
        </w:rPr>
        <w:t xml:space="preserve">upon commencement of the </w:t>
      </w:r>
      <w:r w:rsidR="007D3B4C" w:rsidRPr="00633ED8">
        <w:rPr>
          <w:i/>
          <w:szCs w:val="24"/>
        </w:rPr>
        <w:t xml:space="preserve">Health Insurance Amendment (Administration) Act 2020 </w:t>
      </w:r>
      <w:r w:rsidR="007D3B4C" w:rsidRPr="00633ED8">
        <w:rPr>
          <w:szCs w:val="24"/>
        </w:rPr>
        <w:t>(Administration Act). If the Administration Act has commenced, the Regulations commence the day after the instrument is registered. The Regulations do not commence at all if the Administration Act does not commence.</w:t>
      </w:r>
    </w:p>
    <w:p w14:paraId="0AFFC82B" w14:textId="77777777" w:rsidR="007D3B4C" w:rsidRPr="00633ED8" w:rsidRDefault="007D3B4C" w:rsidP="007D3B4C">
      <w:pPr>
        <w:ind w:right="91"/>
      </w:pPr>
    </w:p>
    <w:p w14:paraId="27731A4A" w14:textId="2FB4D870" w:rsidR="00A37D49" w:rsidRPr="00633ED8" w:rsidRDefault="00A37D49" w:rsidP="00A37D49">
      <w:pPr>
        <w:ind w:right="91"/>
      </w:pPr>
      <w:r w:rsidRPr="00633ED8">
        <w:rPr>
          <w:u w:val="single"/>
        </w:rPr>
        <w:t>S</w:t>
      </w:r>
      <w:r w:rsidR="007D3B4C" w:rsidRPr="00633ED8">
        <w:rPr>
          <w:u w:val="single"/>
        </w:rPr>
        <w:t>ection 3 –</w:t>
      </w:r>
      <w:r w:rsidRPr="00633ED8">
        <w:rPr>
          <w:u w:val="single"/>
        </w:rPr>
        <w:t xml:space="preserve"> Authority</w:t>
      </w:r>
    </w:p>
    <w:p w14:paraId="05C449ED" w14:textId="77777777" w:rsidR="00A37D49" w:rsidRPr="00633ED8" w:rsidRDefault="00A37D49" w:rsidP="00A37D49">
      <w:pPr>
        <w:ind w:right="91"/>
      </w:pPr>
    </w:p>
    <w:p w14:paraId="5654AFAF" w14:textId="79613684" w:rsidR="00A37D49" w:rsidRPr="00633ED8" w:rsidRDefault="00A37D49" w:rsidP="00A37D49">
      <w:pPr>
        <w:ind w:right="91"/>
      </w:pPr>
      <w:r w:rsidRPr="00633ED8">
        <w:t>This section provide</w:t>
      </w:r>
      <w:r w:rsidR="007D3B4C" w:rsidRPr="00633ED8">
        <w:t>s</w:t>
      </w:r>
      <w:r w:rsidRPr="00633ED8">
        <w:t xml:space="preserve"> the </w:t>
      </w:r>
      <w:r w:rsidR="0055053A" w:rsidRPr="00633ED8">
        <w:t>Regulations</w:t>
      </w:r>
      <w:r w:rsidR="007D3B4C" w:rsidRPr="00633ED8">
        <w:t xml:space="preserve"> </w:t>
      </w:r>
      <w:r w:rsidR="0055053A" w:rsidRPr="00633ED8">
        <w:t>are</w:t>
      </w:r>
      <w:r w:rsidR="007D3B4C" w:rsidRPr="00633ED8">
        <w:t xml:space="preserve"> made </w:t>
      </w:r>
      <w:r w:rsidRPr="00633ED8">
        <w:t xml:space="preserve">under the </w:t>
      </w:r>
      <w:r w:rsidRPr="00633ED8">
        <w:rPr>
          <w:i/>
        </w:rPr>
        <w:t>Health Insurance Act 1973</w:t>
      </w:r>
      <w:r w:rsidR="00D37DDD" w:rsidRPr="00633ED8">
        <w:t xml:space="preserve"> and under the </w:t>
      </w:r>
      <w:r w:rsidR="00D37DDD" w:rsidRPr="00633ED8">
        <w:rPr>
          <w:i/>
        </w:rPr>
        <w:t>Human Services (Medicare) Act 1973</w:t>
      </w:r>
      <w:r w:rsidR="00D37DDD" w:rsidRPr="00633ED8">
        <w:t>.</w:t>
      </w:r>
    </w:p>
    <w:p w14:paraId="09E4BB52" w14:textId="77777777" w:rsidR="00A37D49" w:rsidRPr="00633ED8" w:rsidRDefault="00A37D49" w:rsidP="00A37D49">
      <w:pPr>
        <w:ind w:right="91"/>
      </w:pPr>
    </w:p>
    <w:p w14:paraId="26F2FE19" w14:textId="4091168D" w:rsidR="00A37D49" w:rsidRPr="00633ED8" w:rsidRDefault="007D3B4C" w:rsidP="00A37D49">
      <w:pPr>
        <w:keepNext/>
        <w:ind w:right="748"/>
        <w:rPr>
          <w:u w:val="single"/>
        </w:rPr>
      </w:pPr>
      <w:r w:rsidRPr="00633ED8">
        <w:rPr>
          <w:u w:val="single"/>
        </w:rPr>
        <w:t>Section 4 – Schedules</w:t>
      </w:r>
    </w:p>
    <w:p w14:paraId="5DA513BC" w14:textId="77777777" w:rsidR="007D3B4C" w:rsidRPr="00633ED8" w:rsidRDefault="007D3B4C" w:rsidP="00A37D49">
      <w:pPr>
        <w:keepNext/>
        <w:ind w:right="748"/>
      </w:pPr>
    </w:p>
    <w:p w14:paraId="530ADF98" w14:textId="51DE7115" w:rsidR="00A37D49" w:rsidRPr="00633ED8" w:rsidRDefault="007D3B4C" w:rsidP="00A37D49">
      <w:pPr>
        <w:keepNext/>
        <w:ind w:right="748"/>
      </w:pPr>
      <w:r w:rsidRPr="00633ED8">
        <w:t>This section provides that each instrument that is specified in a Schedule to this instrument is amended as set out in the applicable items in the Schedule concerned, and any other item in a Schedule to this instrument has effect according to its terms.</w:t>
      </w:r>
    </w:p>
    <w:p w14:paraId="5E7F892F" w14:textId="77777777" w:rsidR="00A37D49" w:rsidRPr="00633ED8" w:rsidRDefault="00A37D49" w:rsidP="00A37D49">
      <w:pPr>
        <w:ind w:right="91"/>
        <w:rPr>
          <w:u w:val="single"/>
        </w:rPr>
      </w:pPr>
    </w:p>
    <w:p w14:paraId="5DBEC808" w14:textId="2E56E4F0" w:rsidR="00A37D49" w:rsidRPr="00633ED8" w:rsidRDefault="007D3B4C" w:rsidP="00A37D49">
      <w:pPr>
        <w:ind w:right="91"/>
      </w:pPr>
      <w:r w:rsidRPr="00633ED8">
        <w:rPr>
          <w:u w:val="single"/>
        </w:rPr>
        <w:t>Schedule 1 –</w:t>
      </w:r>
      <w:r w:rsidR="00A37D49" w:rsidRPr="00633ED8">
        <w:rPr>
          <w:u w:val="single"/>
        </w:rPr>
        <w:t xml:space="preserve"> Amendments</w:t>
      </w:r>
    </w:p>
    <w:p w14:paraId="7B0CD3B0" w14:textId="77777777" w:rsidR="00A37D49" w:rsidRPr="00633ED8" w:rsidRDefault="00A37D49" w:rsidP="00A37D49">
      <w:pPr>
        <w:ind w:right="91"/>
      </w:pPr>
    </w:p>
    <w:p w14:paraId="681BEBF1" w14:textId="039AC05B" w:rsidR="00014776" w:rsidRPr="00633ED8" w:rsidRDefault="00014776" w:rsidP="00A37D49">
      <w:pPr>
        <w:ind w:right="91"/>
      </w:pPr>
      <w:r w:rsidRPr="00633ED8">
        <w:rPr>
          <w:b/>
        </w:rPr>
        <w:t>Item 1</w:t>
      </w:r>
      <w:r w:rsidRPr="00633ED8">
        <w:t xml:space="preserve"> amends the </w:t>
      </w:r>
      <w:r w:rsidRPr="00633ED8">
        <w:rPr>
          <w:i/>
        </w:rPr>
        <w:t xml:space="preserve">Health Insurance (Diagnostic Imaging Services Table) Regulations (No. 2) 2020 </w:t>
      </w:r>
      <w:r w:rsidRPr="00633ED8">
        <w:t>to replace “subsection 4AA(1)” with “section 4AA”. The Administration Act will omit the (1) from subsection 4AA (so it becomes the text under section 4AA) as a consequential change from the removal of subsection 4AA(2)</w:t>
      </w:r>
      <w:r w:rsidR="00296FE1" w:rsidRPr="00633ED8">
        <w:t xml:space="preserve">. The Amendment Act removes the annual sunset period </w:t>
      </w:r>
      <w:r w:rsidR="004B1B2A" w:rsidRPr="00633ED8">
        <w:t>for the diagnostic imaging services table</w:t>
      </w:r>
      <w:r w:rsidR="00296FE1" w:rsidRPr="00633ED8">
        <w:t xml:space="preserve"> to reduce unnecessary administrative work and mitigate the risk that an error during the remake process could affect patient entitlements to benefits under Medicare.</w:t>
      </w:r>
      <w:r w:rsidRPr="00633ED8">
        <w:t xml:space="preserve"> </w:t>
      </w:r>
    </w:p>
    <w:p w14:paraId="6CCFB127" w14:textId="18B0EC18" w:rsidR="00296FE1" w:rsidRPr="00633ED8" w:rsidRDefault="00296FE1" w:rsidP="00A37D49">
      <w:pPr>
        <w:ind w:right="91"/>
      </w:pPr>
    </w:p>
    <w:p w14:paraId="565E20B2" w14:textId="20B71D0F" w:rsidR="00296FE1" w:rsidRPr="00633ED8" w:rsidRDefault="00932252" w:rsidP="00A37D49">
      <w:pPr>
        <w:ind w:right="91"/>
      </w:pPr>
      <w:r w:rsidRPr="00633ED8">
        <w:rPr>
          <w:b/>
        </w:rPr>
        <w:t xml:space="preserve">Item 2 </w:t>
      </w:r>
      <w:r w:rsidRPr="00633ED8">
        <w:t xml:space="preserve">amends the </w:t>
      </w:r>
      <w:r w:rsidRPr="00633ED8">
        <w:rPr>
          <w:i/>
        </w:rPr>
        <w:t xml:space="preserve">Health Insurance (Pathology Services Table) Regulations 2020 </w:t>
      </w:r>
      <w:r w:rsidRPr="00633ED8">
        <w:t xml:space="preserve">to replace </w:t>
      </w:r>
      <w:r w:rsidR="00F66432" w:rsidRPr="00633ED8">
        <w:t>“</w:t>
      </w:r>
      <w:r w:rsidRPr="00633ED8">
        <w:t xml:space="preserve">subsection 4A(1)” with “section 4A”. The Administration Act will omit the </w:t>
      </w:r>
      <w:r w:rsidR="004B1B2A" w:rsidRPr="00633ED8">
        <w:t xml:space="preserve">(1) from subsection 4A (so it becomes the text under section 4A) as a consequential change from the removal of subsection 4A(2). The Amendment Act removes the annual sunset period </w:t>
      </w:r>
      <w:r w:rsidR="005611B0" w:rsidRPr="00633ED8">
        <w:t xml:space="preserve">for the </w:t>
      </w:r>
      <w:r w:rsidR="004B1B2A" w:rsidRPr="00633ED8">
        <w:t>pathology services table to reduce unnecessary administrative work and mitigate the risk that an error during the remake process could affect patient entitlements to benefits under Medicare.</w:t>
      </w:r>
    </w:p>
    <w:p w14:paraId="54F352DB" w14:textId="0986A3D2" w:rsidR="00932252" w:rsidRPr="00633ED8" w:rsidRDefault="00932252" w:rsidP="00A37D49">
      <w:pPr>
        <w:ind w:right="91"/>
      </w:pPr>
    </w:p>
    <w:p w14:paraId="33068CAD" w14:textId="3C20F97D" w:rsidR="00071850" w:rsidRPr="00633ED8" w:rsidRDefault="008C2C66" w:rsidP="00F1255E">
      <w:pPr>
        <w:ind w:right="91"/>
      </w:pPr>
      <w:r w:rsidRPr="00633ED8">
        <w:rPr>
          <w:b/>
        </w:rPr>
        <w:t xml:space="preserve">Item </w:t>
      </w:r>
      <w:r w:rsidR="00361E7C" w:rsidRPr="00633ED8">
        <w:rPr>
          <w:b/>
        </w:rPr>
        <w:t>3</w:t>
      </w:r>
      <w:r w:rsidRPr="00633ED8">
        <w:rPr>
          <w:b/>
        </w:rPr>
        <w:t xml:space="preserve"> </w:t>
      </w:r>
      <w:r w:rsidRPr="00633ED8">
        <w:rPr>
          <w:rFonts w:eastAsia="Calibri"/>
          <w:szCs w:val="24"/>
          <w:lang w:eastAsia="en-US"/>
        </w:rPr>
        <w:t>amend</w:t>
      </w:r>
      <w:r w:rsidR="00D86EB2" w:rsidRPr="00633ED8">
        <w:rPr>
          <w:rFonts w:eastAsia="Calibri"/>
          <w:szCs w:val="24"/>
          <w:lang w:eastAsia="en-US"/>
        </w:rPr>
        <w:t>s</w:t>
      </w:r>
      <w:r w:rsidRPr="00633ED8">
        <w:rPr>
          <w:rFonts w:eastAsia="Calibri"/>
          <w:szCs w:val="24"/>
          <w:lang w:eastAsia="en-US"/>
        </w:rPr>
        <w:t xml:space="preserve"> </w:t>
      </w:r>
      <w:r w:rsidR="000767A7" w:rsidRPr="00633ED8">
        <w:rPr>
          <w:rFonts w:eastAsia="Calibri"/>
          <w:szCs w:val="24"/>
          <w:lang w:eastAsia="en-US"/>
        </w:rPr>
        <w:t xml:space="preserve">paragraph 35(e) of </w:t>
      </w:r>
      <w:r w:rsidRPr="00633ED8">
        <w:rPr>
          <w:rFonts w:eastAsia="Calibri"/>
          <w:szCs w:val="24"/>
          <w:lang w:eastAsia="en-US"/>
        </w:rPr>
        <w:t xml:space="preserve">the </w:t>
      </w:r>
      <w:r w:rsidRPr="00633ED8">
        <w:rPr>
          <w:i/>
        </w:rPr>
        <w:t xml:space="preserve">Human Services (Medicare) Regulations 2017 </w:t>
      </w:r>
      <w:r w:rsidRPr="00633ED8">
        <w:t>to replace “participating optometrist” with “optometrist”</w:t>
      </w:r>
      <w:r w:rsidR="000767A7" w:rsidRPr="00633ED8">
        <w:t>. The Administration Act will remove the requirement for optometrists, or employers of optometrists, to enter into an undertaking with the Minister of Health (to become a ‘participating optometrist’) as a condition of rendering an optometry service under Medicare.</w:t>
      </w:r>
    </w:p>
    <w:p w14:paraId="21DF9DDC" w14:textId="51BF35C0" w:rsidR="00071850" w:rsidRPr="00633ED8" w:rsidRDefault="00071850">
      <w:pPr>
        <w:spacing w:after="200" w:line="276" w:lineRule="auto"/>
        <w:rPr>
          <w:szCs w:val="24"/>
          <w:u w:val="single"/>
        </w:rPr>
      </w:pPr>
      <w:r w:rsidRPr="00633ED8">
        <w:rPr>
          <w:szCs w:val="24"/>
          <w:u w:val="single"/>
        </w:rPr>
        <w:br w:type="page"/>
      </w:r>
    </w:p>
    <w:p w14:paraId="2412D14E" w14:textId="632B4BE9" w:rsidR="00A17F2C" w:rsidRPr="00633ED8" w:rsidRDefault="00A17F2C" w:rsidP="008D136F">
      <w:pPr>
        <w:pStyle w:val="Header"/>
        <w:tabs>
          <w:tab w:val="num" w:pos="1080"/>
        </w:tabs>
        <w:jc w:val="center"/>
        <w:rPr>
          <w:b/>
          <w:sz w:val="28"/>
          <w:szCs w:val="28"/>
        </w:rPr>
      </w:pPr>
      <w:r w:rsidRPr="00633ED8">
        <w:rPr>
          <w:b/>
          <w:sz w:val="28"/>
          <w:szCs w:val="28"/>
        </w:rPr>
        <w:lastRenderedPageBreak/>
        <w:t>Statement of Compatibility with Human Rights</w:t>
      </w:r>
    </w:p>
    <w:p w14:paraId="751DE726" w14:textId="23A71E71" w:rsidR="002A6C77" w:rsidRPr="00633ED8" w:rsidRDefault="00A17F2C" w:rsidP="0065624C">
      <w:pPr>
        <w:spacing w:before="120" w:after="120"/>
        <w:jc w:val="center"/>
        <w:rPr>
          <w:szCs w:val="24"/>
        </w:rPr>
      </w:pPr>
      <w:r w:rsidRPr="00633ED8">
        <w:rPr>
          <w:i/>
          <w:szCs w:val="24"/>
        </w:rPr>
        <w:t>Prepared in accordance with Part 3 of the Human Rights (Parliamentary Scrutiny) Act 2011</w:t>
      </w:r>
    </w:p>
    <w:p w14:paraId="1ACA6FBD" w14:textId="3C423C84" w:rsidR="0065624C" w:rsidRPr="00633ED8" w:rsidRDefault="0065624C" w:rsidP="0065624C">
      <w:pPr>
        <w:tabs>
          <w:tab w:val="left" w:pos="1418"/>
        </w:tabs>
        <w:spacing w:before="120" w:after="120"/>
        <w:ind w:left="851"/>
        <w:jc w:val="center"/>
        <w:rPr>
          <w:b/>
          <w:i/>
          <w:szCs w:val="24"/>
        </w:rPr>
      </w:pPr>
      <w:r w:rsidRPr="00633ED8">
        <w:rPr>
          <w:b/>
          <w:i/>
          <w:szCs w:val="24"/>
        </w:rPr>
        <w:t>Health Legislation Amendment (Administration) Regulations 2020</w:t>
      </w:r>
    </w:p>
    <w:p w14:paraId="2412D153" w14:textId="7AFD921D" w:rsidR="00A17F2C" w:rsidRPr="00633ED8" w:rsidRDefault="00A17F2C" w:rsidP="0065624C">
      <w:pPr>
        <w:spacing w:before="120" w:after="120"/>
        <w:jc w:val="center"/>
        <w:rPr>
          <w:szCs w:val="24"/>
        </w:rPr>
      </w:pPr>
      <w:r w:rsidRPr="00633ED8">
        <w:rPr>
          <w:szCs w:val="24"/>
        </w:rPr>
        <w:t xml:space="preserve">This </w:t>
      </w:r>
      <w:r w:rsidR="0046022A" w:rsidRPr="00633ED8">
        <w:rPr>
          <w:szCs w:val="24"/>
        </w:rPr>
        <w:t>instrument</w:t>
      </w:r>
      <w:r w:rsidRPr="00633ED8">
        <w:rPr>
          <w:szCs w:val="24"/>
        </w:rPr>
        <w:t xml:space="preserve"> is compatible with the human rights and freedoms recognised or declared in the international instruments listed in section 3 of the </w:t>
      </w:r>
      <w:r w:rsidRPr="00633ED8">
        <w:rPr>
          <w:i/>
          <w:szCs w:val="24"/>
        </w:rPr>
        <w:t>Human Rights (Parliamentary Scrutiny) Act 2011</w:t>
      </w:r>
      <w:r w:rsidRPr="00633ED8">
        <w:rPr>
          <w:szCs w:val="24"/>
        </w:rPr>
        <w:t>.</w:t>
      </w:r>
    </w:p>
    <w:p w14:paraId="7EDA9098" w14:textId="50418A59" w:rsidR="006E6BBF" w:rsidRPr="00633ED8" w:rsidRDefault="006E6BBF" w:rsidP="008734F5">
      <w:pPr>
        <w:spacing w:before="120" w:after="120"/>
        <w:rPr>
          <w:b/>
          <w:szCs w:val="24"/>
        </w:rPr>
      </w:pPr>
      <w:r w:rsidRPr="00633ED8">
        <w:rPr>
          <w:b/>
          <w:szCs w:val="24"/>
        </w:rPr>
        <w:t xml:space="preserve">Overview of the </w:t>
      </w:r>
      <w:r w:rsidR="000767A7" w:rsidRPr="00633ED8">
        <w:rPr>
          <w:b/>
          <w:szCs w:val="24"/>
        </w:rPr>
        <w:t>Disallowable Legislative Instrument</w:t>
      </w:r>
    </w:p>
    <w:p w14:paraId="681960EC" w14:textId="0882046E" w:rsidR="000767A7" w:rsidRPr="00633ED8" w:rsidRDefault="000767A7" w:rsidP="000767A7">
      <w:pPr>
        <w:tabs>
          <w:tab w:val="left" w:pos="0"/>
          <w:tab w:val="left" w:pos="1008"/>
          <w:tab w:val="left" w:pos="2160"/>
          <w:tab w:val="left" w:pos="3312"/>
          <w:tab w:val="left" w:pos="4464"/>
          <w:tab w:val="left" w:pos="5616"/>
          <w:tab w:val="left" w:pos="6768"/>
          <w:tab w:val="left" w:pos="7920"/>
          <w:tab w:val="left" w:pos="9072"/>
          <w:tab w:val="right" w:pos="9504"/>
        </w:tabs>
        <w:spacing w:before="120" w:after="120" w:line="279" w:lineRule="exact"/>
        <w:rPr>
          <w:color w:val="000000"/>
          <w:shd w:val="clear" w:color="auto" w:fill="FFFFFF"/>
        </w:rPr>
      </w:pPr>
      <w:r w:rsidRPr="00633ED8">
        <w:rPr>
          <w:color w:val="000000"/>
          <w:shd w:val="clear" w:color="auto" w:fill="FFFFFF"/>
        </w:rPr>
        <w:t xml:space="preserve">On 3 September 2020, the Health Insurance Amendment (Administration) Bill 2020 (the bill) was introduced to the House of Representatives. The bill will make minor administrative changes to improve the operation of the </w:t>
      </w:r>
      <w:r w:rsidRPr="00633ED8">
        <w:rPr>
          <w:i/>
          <w:color w:val="000000"/>
          <w:shd w:val="clear" w:color="auto" w:fill="FFFFFF"/>
        </w:rPr>
        <w:t>Health Insurance Act 1973</w:t>
      </w:r>
      <w:r w:rsidRPr="00633ED8">
        <w:rPr>
          <w:color w:val="000000"/>
          <w:shd w:val="clear" w:color="auto" w:fill="FFFFFF"/>
        </w:rPr>
        <w:t xml:space="preserve"> commencing the day after Royal Assent. </w:t>
      </w:r>
    </w:p>
    <w:p w14:paraId="31515278" w14:textId="1510EB5C" w:rsidR="007708B3" w:rsidRPr="00633ED8" w:rsidRDefault="000767A7" w:rsidP="000767A7">
      <w:pPr>
        <w:tabs>
          <w:tab w:val="left" w:pos="0"/>
          <w:tab w:val="left" w:pos="1008"/>
          <w:tab w:val="left" w:pos="2160"/>
          <w:tab w:val="left" w:pos="3312"/>
          <w:tab w:val="left" w:pos="4464"/>
          <w:tab w:val="left" w:pos="5616"/>
          <w:tab w:val="left" w:pos="6768"/>
          <w:tab w:val="left" w:pos="7920"/>
          <w:tab w:val="left" w:pos="9072"/>
          <w:tab w:val="right" w:pos="9504"/>
        </w:tabs>
        <w:spacing w:before="120" w:after="120" w:line="279" w:lineRule="exact"/>
        <w:rPr>
          <w:rFonts w:eastAsia="Calibri"/>
          <w:szCs w:val="24"/>
          <w:lang w:eastAsia="en-US"/>
        </w:rPr>
      </w:pPr>
      <w:r w:rsidRPr="00633ED8">
        <w:rPr>
          <w:color w:val="000000"/>
          <w:shd w:val="clear" w:color="auto" w:fill="FFFFFF"/>
        </w:rPr>
        <w:t xml:space="preserve">The purpose of the </w:t>
      </w:r>
      <w:r w:rsidRPr="00633ED8">
        <w:rPr>
          <w:i/>
        </w:rPr>
        <w:t xml:space="preserve">Health </w:t>
      </w:r>
      <w:r w:rsidR="00D37DDD" w:rsidRPr="00633ED8">
        <w:rPr>
          <w:i/>
        </w:rPr>
        <w:t>Legislation</w:t>
      </w:r>
      <w:r w:rsidRPr="00633ED8">
        <w:rPr>
          <w:i/>
        </w:rPr>
        <w:t xml:space="preserve"> Amendment (Administration) Regulations 2020</w:t>
      </w:r>
      <w:r w:rsidRPr="00633ED8">
        <w:rPr>
          <w:rFonts w:eastAsia="Calibri"/>
          <w:szCs w:val="24"/>
          <w:lang w:eastAsia="en-US"/>
        </w:rPr>
        <w:t xml:space="preserve"> (the Regulations) is to make consequential changes to three legislative instruments which reference provisions or terms in </w:t>
      </w:r>
      <w:r w:rsidR="00C27999" w:rsidRPr="00633ED8">
        <w:rPr>
          <w:rFonts w:eastAsia="Calibri"/>
          <w:szCs w:val="24"/>
          <w:lang w:eastAsia="en-US"/>
        </w:rPr>
        <w:t xml:space="preserve">the </w:t>
      </w:r>
      <w:r w:rsidR="00C27999" w:rsidRPr="00633ED8">
        <w:rPr>
          <w:i/>
          <w:color w:val="000000"/>
          <w:shd w:val="clear" w:color="auto" w:fill="FFFFFF"/>
        </w:rPr>
        <w:t>Health Insurance Act 1973</w:t>
      </w:r>
      <w:r w:rsidR="00C27999" w:rsidRPr="00633ED8">
        <w:rPr>
          <w:color w:val="000000"/>
          <w:shd w:val="clear" w:color="auto" w:fill="FFFFFF"/>
        </w:rPr>
        <w:t xml:space="preserve"> </w:t>
      </w:r>
      <w:r w:rsidRPr="00633ED8">
        <w:rPr>
          <w:rFonts w:eastAsia="Calibri"/>
          <w:szCs w:val="24"/>
          <w:lang w:eastAsia="en-US"/>
        </w:rPr>
        <w:t xml:space="preserve">which will become redundant </w:t>
      </w:r>
      <w:r w:rsidR="00EE4A09" w:rsidRPr="00633ED8">
        <w:rPr>
          <w:rFonts w:eastAsia="Calibri"/>
          <w:szCs w:val="24"/>
          <w:lang w:eastAsia="en-US"/>
        </w:rPr>
        <w:t xml:space="preserve">upon commencement of the </w:t>
      </w:r>
      <w:r w:rsidR="00EE4A09" w:rsidRPr="00633ED8">
        <w:rPr>
          <w:rFonts w:eastAsia="Calibri"/>
          <w:i/>
          <w:szCs w:val="24"/>
          <w:lang w:eastAsia="en-US"/>
        </w:rPr>
        <w:t xml:space="preserve">Health Insurance Amendment (Administration) Act 2020 </w:t>
      </w:r>
      <w:r w:rsidR="00EE4A09" w:rsidRPr="00633ED8">
        <w:rPr>
          <w:rFonts w:eastAsia="Calibri"/>
          <w:szCs w:val="24"/>
          <w:lang w:eastAsia="en-US"/>
        </w:rPr>
        <w:t>(</w:t>
      </w:r>
      <w:r w:rsidR="00EE4A09" w:rsidRPr="00633ED8">
        <w:rPr>
          <w:szCs w:val="24"/>
        </w:rPr>
        <w:t>Administration Act)</w:t>
      </w:r>
      <w:r w:rsidR="00EE4A09" w:rsidRPr="00633ED8">
        <w:rPr>
          <w:rFonts w:eastAsia="Calibri"/>
          <w:szCs w:val="24"/>
          <w:lang w:eastAsia="en-US"/>
        </w:rPr>
        <w:t>.</w:t>
      </w:r>
    </w:p>
    <w:p w14:paraId="2412D15C" w14:textId="50D38E8B" w:rsidR="00A17F2C" w:rsidRPr="00633ED8" w:rsidRDefault="00A17F2C" w:rsidP="002A6C77">
      <w:pPr>
        <w:ind w:right="-482"/>
        <w:rPr>
          <w:b/>
          <w:szCs w:val="24"/>
        </w:rPr>
      </w:pPr>
      <w:r w:rsidRPr="00633ED8">
        <w:rPr>
          <w:b/>
          <w:szCs w:val="24"/>
        </w:rPr>
        <w:t>Human rights implications</w:t>
      </w:r>
    </w:p>
    <w:p w14:paraId="449665F0" w14:textId="6D26164D" w:rsidR="00806020" w:rsidRPr="00633ED8" w:rsidRDefault="000767A7" w:rsidP="00806020">
      <w:pPr>
        <w:spacing w:before="120" w:after="120"/>
        <w:rPr>
          <w:szCs w:val="24"/>
        </w:rPr>
      </w:pPr>
      <w:r w:rsidRPr="00633ED8">
        <w:rPr>
          <w:szCs w:val="24"/>
        </w:rPr>
        <w:t>The</w:t>
      </w:r>
      <w:r w:rsidR="00806020" w:rsidRPr="00633ED8">
        <w:rPr>
          <w:szCs w:val="24"/>
        </w:rPr>
        <w:t xml:space="preserve"> </w:t>
      </w:r>
      <w:r w:rsidRPr="00633ED8">
        <w:rPr>
          <w:szCs w:val="24"/>
        </w:rPr>
        <w:t>Regulations</w:t>
      </w:r>
      <w:r w:rsidR="00806020" w:rsidRPr="00633ED8">
        <w:rPr>
          <w:szCs w:val="24"/>
        </w:rPr>
        <w:t xml:space="preserve"> engage Articles 9 and 12 of the International Covenant on Economic Social and Cultural Rights (ICESCR), specifically the rights to social security</w:t>
      </w:r>
      <w:r w:rsidR="002B0934" w:rsidRPr="00633ED8">
        <w:rPr>
          <w:szCs w:val="24"/>
        </w:rPr>
        <w:t xml:space="preserve"> and health.</w:t>
      </w:r>
    </w:p>
    <w:p w14:paraId="5AAAECA7" w14:textId="77777777" w:rsidR="000767A7" w:rsidRPr="00633ED8" w:rsidRDefault="000767A7" w:rsidP="000767A7">
      <w:pPr>
        <w:spacing w:before="120" w:after="120"/>
        <w:rPr>
          <w:i/>
        </w:rPr>
      </w:pPr>
      <w:r w:rsidRPr="00633ED8">
        <w:rPr>
          <w:i/>
        </w:rPr>
        <w:t>The Right to Health</w:t>
      </w:r>
    </w:p>
    <w:p w14:paraId="6A459A1B" w14:textId="77777777" w:rsidR="000767A7" w:rsidRPr="00633ED8" w:rsidRDefault="000767A7" w:rsidP="000767A7">
      <w:pPr>
        <w:spacing w:before="120" w:after="120"/>
      </w:pPr>
      <w:r w:rsidRPr="00633ED8">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0B35FD0A" w14:textId="77777777" w:rsidR="000767A7" w:rsidRPr="00633ED8" w:rsidRDefault="000767A7" w:rsidP="000767A7">
      <w:pPr>
        <w:spacing w:before="120" w:after="120"/>
      </w:pPr>
      <w:r w:rsidRPr="00633ED8">
        <w:t xml:space="preserve">The Committee reports that the </w:t>
      </w:r>
      <w:r w:rsidRPr="00633ED8">
        <w:rPr>
          <w:i/>
        </w:rPr>
        <w:t>‘highest attainable standard of health’</w:t>
      </w:r>
      <w:r w:rsidRPr="00633ED8">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31392C72" w14:textId="77777777" w:rsidR="000767A7" w:rsidRPr="00633ED8" w:rsidRDefault="000767A7" w:rsidP="000767A7">
      <w:pPr>
        <w:spacing w:before="120" w:after="120"/>
        <w:rPr>
          <w:i/>
        </w:rPr>
      </w:pPr>
      <w:r w:rsidRPr="00633ED8">
        <w:rPr>
          <w:i/>
        </w:rPr>
        <w:t xml:space="preserve">The Right to Social Security </w:t>
      </w:r>
    </w:p>
    <w:p w14:paraId="796AD3A6" w14:textId="77777777" w:rsidR="000767A7" w:rsidRPr="00633ED8" w:rsidRDefault="000767A7" w:rsidP="000767A7">
      <w:pPr>
        <w:spacing w:before="120" w:after="120"/>
      </w:pPr>
      <w:r w:rsidRPr="00633ED8">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5DC80856" w14:textId="77777777" w:rsidR="000767A7" w:rsidRPr="00633ED8" w:rsidRDefault="000767A7" w:rsidP="000767A7">
      <w:pPr>
        <w:spacing w:before="120" w:after="120"/>
      </w:pPr>
      <w:r w:rsidRPr="00633ED8">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C17F2BD" w:rsidR="00A17F2C" w:rsidRPr="00633ED8" w:rsidRDefault="00A17F2C" w:rsidP="000767A7">
      <w:pPr>
        <w:spacing w:before="120" w:after="120"/>
        <w:rPr>
          <w:szCs w:val="24"/>
          <w:u w:val="single"/>
        </w:rPr>
      </w:pPr>
      <w:r w:rsidRPr="00633ED8">
        <w:rPr>
          <w:szCs w:val="24"/>
          <w:u w:val="single"/>
        </w:rPr>
        <w:lastRenderedPageBreak/>
        <w:t xml:space="preserve">Analysis </w:t>
      </w:r>
    </w:p>
    <w:p w14:paraId="49473F15" w14:textId="61E823F8" w:rsidR="00F7306D" w:rsidRPr="00633ED8" w:rsidRDefault="000767A7" w:rsidP="00F7306D">
      <w:pPr>
        <w:rPr>
          <w:szCs w:val="24"/>
        </w:rPr>
      </w:pPr>
      <w:r w:rsidRPr="00633ED8">
        <w:rPr>
          <w:szCs w:val="24"/>
        </w:rPr>
        <w:t>The Regulations</w:t>
      </w:r>
      <w:r w:rsidR="00962F5E" w:rsidRPr="00633ED8">
        <w:rPr>
          <w:szCs w:val="24"/>
        </w:rPr>
        <w:t xml:space="preserve"> </w:t>
      </w:r>
      <w:r w:rsidR="00F7306D" w:rsidRPr="00633ED8">
        <w:rPr>
          <w:szCs w:val="24"/>
        </w:rPr>
        <w:t xml:space="preserve">makes consequential changes to three legislative instruments </w:t>
      </w:r>
      <w:r w:rsidR="000D74E3" w:rsidRPr="00633ED8">
        <w:rPr>
          <w:szCs w:val="24"/>
        </w:rPr>
        <w:t xml:space="preserve">to </w:t>
      </w:r>
      <w:r w:rsidR="00CA0B36" w:rsidRPr="00633ED8">
        <w:rPr>
          <w:szCs w:val="24"/>
        </w:rPr>
        <w:t>updat</w:t>
      </w:r>
      <w:r w:rsidR="00F7306D" w:rsidRPr="00633ED8">
        <w:rPr>
          <w:szCs w:val="24"/>
        </w:rPr>
        <w:t xml:space="preserve">e </w:t>
      </w:r>
      <w:r w:rsidR="00EE4A09" w:rsidRPr="00633ED8">
        <w:rPr>
          <w:szCs w:val="24"/>
        </w:rPr>
        <w:t xml:space="preserve">redundant </w:t>
      </w:r>
      <w:r w:rsidR="00F7306D" w:rsidRPr="00633ED8">
        <w:rPr>
          <w:szCs w:val="24"/>
        </w:rPr>
        <w:t xml:space="preserve">provisions or terms in the </w:t>
      </w:r>
      <w:r w:rsidR="00F7306D" w:rsidRPr="00633ED8">
        <w:rPr>
          <w:i/>
          <w:szCs w:val="24"/>
        </w:rPr>
        <w:t>Health Insurance Act 1973</w:t>
      </w:r>
      <w:r w:rsidR="00F7306D" w:rsidRPr="00633ED8">
        <w:rPr>
          <w:szCs w:val="24"/>
        </w:rPr>
        <w:t xml:space="preserve">. There is no change to persons’ rights or entitlements to health or social security. </w:t>
      </w:r>
    </w:p>
    <w:p w14:paraId="2412D166" w14:textId="1973400E" w:rsidR="00A17F2C" w:rsidRPr="00633ED8" w:rsidRDefault="00A17F2C" w:rsidP="004B7CB9">
      <w:pPr>
        <w:spacing w:before="120" w:after="120" w:line="276" w:lineRule="auto"/>
        <w:rPr>
          <w:rFonts w:eastAsia="Calibri"/>
          <w:b/>
          <w:szCs w:val="24"/>
          <w:lang w:eastAsia="en-US"/>
        </w:rPr>
      </w:pPr>
      <w:r w:rsidRPr="00633ED8">
        <w:rPr>
          <w:rFonts w:eastAsia="Calibri"/>
          <w:b/>
          <w:szCs w:val="24"/>
          <w:lang w:eastAsia="en-US"/>
        </w:rPr>
        <w:t xml:space="preserve">Conclusion </w:t>
      </w:r>
    </w:p>
    <w:p w14:paraId="7A14D02E" w14:textId="76E3537F" w:rsidR="00F7306D" w:rsidRPr="00633ED8" w:rsidRDefault="00F7306D" w:rsidP="000337CB">
      <w:pPr>
        <w:rPr>
          <w:rFonts w:eastAsia="Calibri"/>
          <w:szCs w:val="24"/>
          <w:lang w:eastAsia="en-US"/>
        </w:rPr>
      </w:pPr>
      <w:r w:rsidRPr="00633ED8">
        <w:rPr>
          <w:szCs w:val="24"/>
        </w:rPr>
        <w:t xml:space="preserve">The Regulations are </w:t>
      </w:r>
      <w:r w:rsidRPr="00633ED8">
        <w:rPr>
          <w:rFonts w:eastAsia="Calibri"/>
          <w:szCs w:val="24"/>
          <w:lang w:eastAsia="en-US"/>
        </w:rPr>
        <w:t>compatible with human rights as it promotes the protection of the human rights contained in Articles 9 and 12 of the ICESCR.</w:t>
      </w:r>
    </w:p>
    <w:p w14:paraId="75A46380" w14:textId="77777777" w:rsidR="00C67BC7" w:rsidRPr="00633ED8" w:rsidRDefault="00C67BC7" w:rsidP="000F2948">
      <w:pPr>
        <w:jc w:val="center"/>
        <w:rPr>
          <w:b/>
          <w:bCs/>
        </w:rPr>
      </w:pPr>
    </w:p>
    <w:p w14:paraId="04D88023" w14:textId="77777777" w:rsidR="00F7306D" w:rsidRPr="00633ED8" w:rsidRDefault="00F7306D" w:rsidP="00F7306D">
      <w:pPr>
        <w:shd w:val="clear" w:color="auto" w:fill="FFFFFF"/>
        <w:spacing w:line="240" w:lineRule="atLeast"/>
        <w:ind w:right="-23"/>
        <w:jc w:val="center"/>
        <w:rPr>
          <w:rFonts w:eastAsia="Calibri"/>
          <w:b/>
          <w:sz w:val="22"/>
          <w:szCs w:val="22"/>
          <w:lang w:eastAsia="en-US"/>
        </w:rPr>
      </w:pPr>
      <w:r w:rsidRPr="00633ED8">
        <w:rPr>
          <w:rFonts w:eastAsia="Calibri"/>
          <w:b/>
          <w:sz w:val="22"/>
          <w:szCs w:val="22"/>
          <w:lang w:eastAsia="en-US"/>
        </w:rPr>
        <w:t>Greg Hunt</w:t>
      </w:r>
    </w:p>
    <w:p w14:paraId="2412D16E" w14:textId="00B87F28" w:rsidR="00636C51" w:rsidRPr="0020245D" w:rsidRDefault="00F7306D" w:rsidP="00F7306D">
      <w:pPr>
        <w:shd w:val="clear" w:color="auto" w:fill="FFFFFF"/>
        <w:spacing w:line="240" w:lineRule="atLeast"/>
        <w:ind w:right="-23"/>
        <w:jc w:val="center"/>
        <w:rPr>
          <w:rFonts w:eastAsia="Calibri"/>
          <w:szCs w:val="24"/>
          <w:lang w:eastAsia="en-US"/>
        </w:rPr>
      </w:pPr>
      <w:r w:rsidRPr="00633ED8">
        <w:rPr>
          <w:rFonts w:eastAsia="Calibri"/>
          <w:b/>
          <w:sz w:val="22"/>
          <w:szCs w:val="22"/>
          <w:lang w:eastAsia="en-US"/>
        </w:rPr>
        <w:t>Minister for Health</w:t>
      </w:r>
      <w:bookmarkStart w:id="0" w:name="_GoBack"/>
      <w:bookmarkEnd w:id="0"/>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7E3C6973" w:rsidR="00A1739A" w:rsidRDefault="00A1739A" w:rsidP="00BD6F5F">
    <w:pPr>
      <w:pStyle w:val="Header"/>
      <w:jc w:val="center"/>
    </w:pPr>
    <w:r>
      <w:fldChar w:fldCharType="begin"/>
    </w:r>
    <w:r>
      <w:instrText xml:space="preserve"> PAGE  \* Arabic  \* MERGEFORMAT </w:instrText>
    </w:r>
    <w:r>
      <w:fldChar w:fldCharType="separate"/>
    </w:r>
    <w:r w:rsidR="00633ED8">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3D81DD08" w:rsidR="00E23B6B" w:rsidRDefault="00E23B6B">
        <w:pPr>
          <w:pStyle w:val="Header"/>
          <w:jc w:val="center"/>
        </w:pPr>
        <w:r>
          <w:fldChar w:fldCharType="begin"/>
        </w:r>
        <w:r>
          <w:instrText xml:space="preserve"> PAGE   \* MERGEFORMAT </w:instrText>
        </w:r>
        <w:r>
          <w:fldChar w:fldCharType="separate"/>
        </w:r>
        <w:r w:rsidR="00633ED8">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32ED5E5F" w:rsidR="00E23B6B" w:rsidRDefault="00E23B6B">
        <w:pPr>
          <w:pStyle w:val="Header"/>
          <w:jc w:val="center"/>
        </w:pPr>
        <w:r>
          <w:fldChar w:fldCharType="begin"/>
        </w:r>
        <w:r>
          <w:instrText xml:space="preserve"> PAGE   \* MERGEFORMAT </w:instrText>
        </w:r>
        <w:r>
          <w:fldChar w:fldCharType="separate"/>
        </w:r>
        <w:r w:rsidR="00633ED8">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89607B"/>
    <w:multiLevelType w:val="hybridMultilevel"/>
    <w:tmpl w:val="52248672"/>
    <w:lvl w:ilvl="0" w:tplc="01E04E8A">
      <w:start w:val="1"/>
      <w:numFmt w:val="lowerLetter"/>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68D03CD"/>
    <w:multiLevelType w:val="multilevel"/>
    <w:tmpl w:val="FF66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1"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8"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2"/>
  </w:num>
  <w:num w:numId="4">
    <w:abstractNumId w:val="12"/>
  </w:num>
  <w:num w:numId="5">
    <w:abstractNumId w:val="19"/>
  </w:num>
  <w:num w:numId="6">
    <w:abstractNumId w:val="10"/>
  </w:num>
  <w:num w:numId="7">
    <w:abstractNumId w:val="30"/>
  </w:num>
  <w:num w:numId="8">
    <w:abstractNumId w:val="6"/>
  </w:num>
  <w:num w:numId="9">
    <w:abstractNumId w:val="5"/>
  </w:num>
  <w:num w:numId="10">
    <w:abstractNumId w:val="32"/>
  </w:num>
  <w:num w:numId="11">
    <w:abstractNumId w:val="29"/>
  </w:num>
  <w:num w:numId="12">
    <w:abstractNumId w:val="14"/>
  </w:num>
  <w:num w:numId="13">
    <w:abstractNumId w:val="16"/>
  </w:num>
  <w:num w:numId="14">
    <w:abstractNumId w:val="27"/>
  </w:num>
  <w:num w:numId="15">
    <w:abstractNumId w:val="7"/>
  </w:num>
  <w:num w:numId="16">
    <w:abstractNumId w:val="21"/>
  </w:num>
  <w:num w:numId="17">
    <w:abstractNumId w:val="24"/>
  </w:num>
  <w:num w:numId="18">
    <w:abstractNumId w:val="22"/>
  </w:num>
  <w:num w:numId="19">
    <w:abstractNumId w:val="3"/>
  </w:num>
  <w:num w:numId="20">
    <w:abstractNumId w:val="1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3"/>
  </w:num>
  <w:num w:numId="25">
    <w:abstractNumId w:val="9"/>
  </w:num>
  <w:num w:numId="26">
    <w:abstractNumId w:val="4"/>
  </w:num>
  <w:num w:numId="27">
    <w:abstractNumId w:val="17"/>
  </w:num>
  <w:num w:numId="28">
    <w:abstractNumId w:val="31"/>
  </w:num>
  <w:num w:numId="29">
    <w:abstractNumId w:val="18"/>
  </w:num>
  <w:num w:numId="30">
    <w:abstractNumId w:val="28"/>
  </w:num>
  <w:num w:numId="31">
    <w:abstractNumId w:val="15"/>
  </w:num>
  <w:num w:numId="32">
    <w:abstractNumId w:val="26"/>
  </w:num>
  <w:num w:numId="33">
    <w:abstractNumId w:val="13"/>
  </w:num>
  <w:num w:numId="3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776"/>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50"/>
    <w:rsid w:val="0007187A"/>
    <w:rsid w:val="0007236F"/>
    <w:rsid w:val="000727E0"/>
    <w:rsid w:val="00073983"/>
    <w:rsid w:val="00073BC9"/>
    <w:rsid w:val="000767A7"/>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4E3"/>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16A"/>
    <w:rsid w:val="00145918"/>
    <w:rsid w:val="00145D25"/>
    <w:rsid w:val="00145DED"/>
    <w:rsid w:val="001519E4"/>
    <w:rsid w:val="00153462"/>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6D72"/>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6FE1"/>
    <w:rsid w:val="0029737E"/>
    <w:rsid w:val="00297AD0"/>
    <w:rsid w:val="002A0CC8"/>
    <w:rsid w:val="002A1E2C"/>
    <w:rsid w:val="002A3243"/>
    <w:rsid w:val="002A5CDF"/>
    <w:rsid w:val="002A68B3"/>
    <w:rsid w:val="002A6C77"/>
    <w:rsid w:val="002B0934"/>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0930"/>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1E7C"/>
    <w:rsid w:val="00363306"/>
    <w:rsid w:val="0036495A"/>
    <w:rsid w:val="00366990"/>
    <w:rsid w:val="00366C2C"/>
    <w:rsid w:val="00367440"/>
    <w:rsid w:val="00367FE8"/>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3C4B"/>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447B"/>
    <w:rsid w:val="004A524A"/>
    <w:rsid w:val="004A56D3"/>
    <w:rsid w:val="004A6B0F"/>
    <w:rsid w:val="004B1B2A"/>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1E1B"/>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2650D"/>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53A"/>
    <w:rsid w:val="00550DAB"/>
    <w:rsid w:val="00552105"/>
    <w:rsid w:val="0055354D"/>
    <w:rsid w:val="00554543"/>
    <w:rsid w:val="005555B8"/>
    <w:rsid w:val="005567CF"/>
    <w:rsid w:val="005611B0"/>
    <w:rsid w:val="00563D8B"/>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86F8A"/>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5F68BF"/>
    <w:rsid w:val="00601165"/>
    <w:rsid w:val="00607971"/>
    <w:rsid w:val="00611A4E"/>
    <w:rsid w:val="00611D71"/>
    <w:rsid w:val="006122C0"/>
    <w:rsid w:val="0061281D"/>
    <w:rsid w:val="00613C46"/>
    <w:rsid w:val="00614085"/>
    <w:rsid w:val="00616889"/>
    <w:rsid w:val="00617F77"/>
    <w:rsid w:val="00623004"/>
    <w:rsid w:val="006237CC"/>
    <w:rsid w:val="00624B0F"/>
    <w:rsid w:val="00627C91"/>
    <w:rsid w:val="00633ED8"/>
    <w:rsid w:val="00635031"/>
    <w:rsid w:val="006369D4"/>
    <w:rsid w:val="00636C51"/>
    <w:rsid w:val="006407FA"/>
    <w:rsid w:val="00642537"/>
    <w:rsid w:val="006427B2"/>
    <w:rsid w:val="00642BEB"/>
    <w:rsid w:val="00647426"/>
    <w:rsid w:val="00647590"/>
    <w:rsid w:val="006526F5"/>
    <w:rsid w:val="0065624C"/>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3B4C"/>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34FE"/>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1C01"/>
    <w:rsid w:val="00852FB1"/>
    <w:rsid w:val="0085475F"/>
    <w:rsid w:val="00855417"/>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B2094"/>
    <w:rsid w:val="008B28F2"/>
    <w:rsid w:val="008B444F"/>
    <w:rsid w:val="008B59B0"/>
    <w:rsid w:val="008B683E"/>
    <w:rsid w:val="008C0EF7"/>
    <w:rsid w:val="008C11A2"/>
    <w:rsid w:val="008C20F7"/>
    <w:rsid w:val="008C2C66"/>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2252"/>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2F5E"/>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2127"/>
    <w:rsid w:val="009B3AEB"/>
    <w:rsid w:val="009B6ABA"/>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9F7B63"/>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37D49"/>
    <w:rsid w:val="00A41364"/>
    <w:rsid w:val="00A41F72"/>
    <w:rsid w:val="00A4278E"/>
    <w:rsid w:val="00A4292D"/>
    <w:rsid w:val="00A44A25"/>
    <w:rsid w:val="00A54891"/>
    <w:rsid w:val="00A54CA1"/>
    <w:rsid w:val="00A56516"/>
    <w:rsid w:val="00A60477"/>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95F39"/>
    <w:rsid w:val="00AA00B6"/>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0F37"/>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37093"/>
    <w:rsid w:val="00B40E17"/>
    <w:rsid w:val="00B41AE8"/>
    <w:rsid w:val="00B445D0"/>
    <w:rsid w:val="00B45C4D"/>
    <w:rsid w:val="00B50E59"/>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1CA1"/>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0905"/>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2FDA"/>
    <w:rsid w:val="00C13962"/>
    <w:rsid w:val="00C154E6"/>
    <w:rsid w:val="00C158B5"/>
    <w:rsid w:val="00C16E23"/>
    <w:rsid w:val="00C17ED8"/>
    <w:rsid w:val="00C2082B"/>
    <w:rsid w:val="00C20DBA"/>
    <w:rsid w:val="00C23920"/>
    <w:rsid w:val="00C260D5"/>
    <w:rsid w:val="00C27999"/>
    <w:rsid w:val="00C33771"/>
    <w:rsid w:val="00C3411B"/>
    <w:rsid w:val="00C34230"/>
    <w:rsid w:val="00C3661B"/>
    <w:rsid w:val="00C42112"/>
    <w:rsid w:val="00C435EB"/>
    <w:rsid w:val="00C44D09"/>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48FB"/>
    <w:rsid w:val="00C77A1F"/>
    <w:rsid w:val="00C80647"/>
    <w:rsid w:val="00C80836"/>
    <w:rsid w:val="00C84DDE"/>
    <w:rsid w:val="00C85162"/>
    <w:rsid w:val="00C87864"/>
    <w:rsid w:val="00C90EAC"/>
    <w:rsid w:val="00C917FD"/>
    <w:rsid w:val="00C93D01"/>
    <w:rsid w:val="00C958FA"/>
    <w:rsid w:val="00C96958"/>
    <w:rsid w:val="00C96A6B"/>
    <w:rsid w:val="00CA0B36"/>
    <w:rsid w:val="00CA62C0"/>
    <w:rsid w:val="00CA73CB"/>
    <w:rsid w:val="00CA79BB"/>
    <w:rsid w:val="00CB4161"/>
    <w:rsid w:val="00CB43A2"/>
    <w:rsid w:val="00CB6DE1"/>
    <w:rsid w:val="00CB7730"/>
    <w:rsid w:val="00CC12A0"/>
    <w:rsid w:val="00CC26A8"/>
    <w:rsid w:val="00CC4CED"/>
    <w:rsid w:val="00CC6EBB"/>
    <w:rsid w:val="00CD28FD"/>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706"/>
    <w:rsid w:val="00D1198D"/>
    <w:rsid w:val="00D15F17"/>
    <w:rsid w:val="00D161BE"/>
    <w:rsid w:val="00D162D9"/>
    <w:rsid w:val="00D17BDD"/>
    <w:rsid w:val="00D24F7B"/>
    <w:rsid w:val="00D30F03"/>
    <w:rsid w:val="00D33180"/>
    <w:rsid w:val="00D34E5E"/>
    <w:rsid w:val="00D37CF1"/>
    <w:rsid w:val="00D37DDD"/>
    <w:rsid w:val="00D4044B"/>
    <w:rsid w:val="00D4046C"/>
    <w:rsid w:val="00D4112B"/>
    <w:rsid w:val="00D41D2D"/>
    <w:rsid w:val="00D42638"/>
    <w:rsid w:val="00D44316"/>
    <w:rsid w:val="00D448E6"/>
    <w:rsid w:val="00D465D2"/>
    <w:rsid w:val="00D46EB9"/>
    <w:rsid w:val="00D4743F"/>
    <w:rsid w:val="00D5065B"/>
    <w:rsid w:val="00D51B19"/>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6EB2"/>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19CE"/>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A659B"/>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4A0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55E"/>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66432"/>
    <w:rsid w:val="00F70D35"/>
    <w:rsid w:val="00F7306D"/>
    <w:rsid w:val="00F748EC"/>
    <w:rsid w:val="00F7546C"/>
    <w:rsid w:val="00F77B00"/>
    <w:rsid w:val="00F83B6F"/>
    <w:rsid w:val="00F84239"/>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6926"/>
    <w:rsid w:val="00FA7E00"/>
    <w:rsid w:val="00FB1780"/>
    <w:rsid w:val="00FB35C6"/>
    <w:rsid w:val="00FB4C5A"/>
    <w:rsid w:val="00FB5BFA"/>
    <w:rsid w:val="00FB6F79"/>
    <w:rsid w:val="00FC10F6"/>
    <w:rsid w:val="00FC2A95"/>
    <w:rsid w:val="00FC33A2"/>
    <w:rsid w:val="00FC7C25"/>
    <w:rsid w:val="00FD0CD0"/>
    <w:rsid w:val="00FD1C2E"/>
    <w:rsid w:val="00FD3574"/>
    <w:rsid w:val="00FD602D"/>
    <w:rsid w:val="00FD60D2"/>
    <w:rsid w:val="00FD6A7D"/>
    <w:rsid w:val="00FD6FC9"/>
    <w:rsid w:val="00FE02C2"/>
    <w:rsid w:val="00FE2D34"/>
    <w:rsid w:val="00FF26F6"/>
    <w:rsid w:val="00FF35E2"/>
    <w:rsid w:val="00FF5CCC"/>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92865"/>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256671553">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542180100">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A868BB3810D164F9884EA5577ED9C46" ma:contentTypeVersion="" ma:contentTypeDescription="PDMS Document Site Content Type" ma:contentTypeScope="" ma:versionID="3076741dcb90f61b4af858a16239437f">
  <xsd:schema xmlns:xsd="http://www.w3.org/2001/XMLSchema" xmlns:xs="http://www.w3.org/2001/XMLSchema" xmlns:p="http://schemas.microsoft.com/office/2006/metadata/properties" xmlns:ns2="2437206B-4A6A-4EA0-8D00-5AC8C2EA737B" targetNamespace="http://schemas.microsoft.com/office/2006/metadata/properties" ma:root="true" ma:fieldsID="ade44fc60bbc42cab08b963a367f24db" ns2:_="">
    <xsd:import namespace="2437206B-4A6A-4EA0-8D00-5AC8C2EA737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7206B-4A6A-4EA0-8D00-5AC8C2EA737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437206B-4A6A-4EA0-8D00-5AC8C2EA73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885C3-C56A-465A-A882-102EB0302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7206B-4A6A-4EA0-8D00-5AC8C2EA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3C29E-D991-4DB9-A13E-7C1AA632889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437206B-4A6A-4EA0-8D00-5AC8C2EA737B"/>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8C359636-4820-466D-9E00-822C901D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3</cp:revision>
  <cp:lastPrinted>2020-09-07T05:28:00Z</cp:lastPrinted>
  <dcterms:created xsi:type="dcterms:W3CDTF">2020-12-10T03:13:00Z</dcterms:created>
  <dcterms:modified xsi:type="dcterms:W3CDTF">2020-12-11T01:48:00Z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0x010100266966F133664895A6EE3632470D45F5001A868BB3810D164F9884EA5577ED9C46</vt:lpwstr>
  </property>
</Properties>
</file>