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FB0749" w:rsidRDefault="00193461" w:rsidP="00EE1776">
      <w:pPr>
        <w:tabs>
          <w:tab w:val="left" w:pos="2758"/>
        </w:tabs>
        <w:rPr>
          <w:sz w:val="28"/>
        </w:rPr>
      </w:pPr>
      <w:r w:rsidRPr="00FB0749">
        <w:rPr>
          <w:noProof/>
          <w:lang w:eastAsia="en-AU"/>
        </w:rPr>
        <w:drawing>
          <wp:inline distT="0" distB="0" distL="0" distR="0" wp14:anchorId="321D0206" wp14:editId="1DE3697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B0749" w:rsidRDefault="0048364F" w:rsidP="0048364F">
      <w:pPr>
        <w:rPr>
          <w:sz w:val="19"/>
        </w:rPr>
      </w:pPr>
    </w:p>
    <w:p w:rsidR="0048364F" w:rsidRPr="00FB0749" w:rsidRDefault="0007429F" w:rsidP="0048364F">
      <w:pPr>
        <w:pStyle w:val="ShortT"/>
      </w:pPr>
      <w:r w:rsidRPr="00FB0749">
        <w:t xml:space="preserve">Health Insurance Legislation Amendment </w:t>
      </w:r>
      <w:r w:rsidR="00B5134A" w:rsidRPr="00FB0749">
        <w:t>(2020 Measures No.</w:t>
      </w:r>
      <w:r w:rsidR="007963BC" w:rsidRPr="00FB0749">
        <w:t> </w:t>
      </w:r>
      <w:r w:rsidR="00B5134A" w:rsidRPr="00FB0749">
        <w:t xml:space="preserve">3) </w:t>
      </w:r>
      <w:r w:rsidR="00FB0749" w:rsidRPr="00FB0749">
        <w:t>Regulations 2</w:t>
      </w:r>
      <w:r w:rsidR="00B5134A" w:rsidRPr="00FB0749">
        <w:t>020</w:t>
      </w:r>
    </w:p>
    <w:p w:rsidR="0007429F" w:rsidRPr="00FB0749" w:rsidRDefault="0007429F" w:rsidP="00CF7CE3">
      <w:pPr>
        <w:pStyle w:val="SignCoverPageStart"/>
        <w:spacing w:before="240"/>
        <w:rPr>
          <w:szCs w:val="22"/>
        </w:rPr>
      </w:pPr>
      <w:r w:rsidRPr="00FB0749">
        <w:rPr>
          <w:szCs w:val="22"/>
        </w:rPr>
        <w:t>I, General the Honourable David Hurley AC DSC (Retd), Governor</w:t>
      </w:r>
      <w:r w:rsidR="00FB0749">
        <w:rPr>
          <w:szCs w:val="22"/>
        </w:rPr>
        <w:noBreakHyphen/>
      </w:r>
      <w:r w:rsidRPr="00FB0749">
        <w:rPr>
          <w:szCs w:val="22"/>
        </w:rPr>
        <w:t>General of the Commonwealth of Australia, acting with the advice of the Federal Executive Council, make the following regulations.</w:t>
      </w:r>
    </w:p>
    <w:p w:rsidR="0007429F" w:rsidRPr="00FB0749" w:rsidRDefault="0007429F" w:rsidP="00CF7CE3">
      <w:pPr>
        <w:keepNext/>
        <w:spacing w:before="720" w:line="240" w:lineRule="atLeast"/>
        <w:ind w:right="397"/>
        <w:jc w:val="both"/>
        <w:rPr>
          <w:szCs w:val="22"/>
        </w:rPr>
      </w:pPr>
      <w:r w:rsidRPr="00FB0749">
        <w:rPr>
          <w:szCs w:val="22"/>
        </w:rPr>
        <w:t xml:space="preserve">Dated </w:t>
      </w:r>
      <w:bookmarkStart w:id="0" w:name="BKCheck15B_1"/>
      <w:bookmarkEnd w:id="0"/>
      <w:r w:rsidRPr="00FB0749">
        <w:rPr>
          <w:szCs w:val="22"/>
        </w:rPr>
        <w:fldChar w:fldCharType="begin"/>
      </w:r>
      <w:r w:rsidRPr="00FB0749">
        <w:rPr>
          <w:szCs w:val="22"/>
        </w:rPr>
        <w:instrText xml:space="preserve"> DOCPROPERTY  DateMade </w:instrText>
      </w:r>
      <w:r w:rsidRPr="00FB0749">
        <w:rPr>
          <w:szCs w:val="22"/>
        </w:rPr>
        <w:fldChar w:fldCharType="separate"/>
      </w:r>
      <w:r w:rsidR="00DE3FCD">
        <w:rPr>
          <w:szCs w:val="22"/>
        </w:rPr>
        <w:t>10 December 2020</w:t>
      </w:r>
      <w:r w:rsidRPr="00FB0749">
        <w:rPr>
          <w:szCs w:val="22"/>
        </w:rPr>
        <w:fldChar w:fldCharType="end"/>
      </w:r>
    </w:p>
    <w:p w:rsidR="0007429F" w:rsidRPr="00FB0749" w:rsidRDefault="0007429F" w:rsidP="00CF7CE3">
      <w:pPr>
        <w:keepNext/>
        <w:tabs>
          <w:tab w:val="left" w:pos="3402"/>
        </w:tabs>
        <w:spacing w:before="1080" w:line="300" w:lineRule="atLeast"/>
        <w:ind w:left="397" w:right="397"/>
        <w:jc w:val="right"/>
        <w:rPr>
          <w:szCs w:val="22"/>
        </w:rPr>
      </w:pPr>
      <w:r w:rsidRPr="00FB0749">
        <w:rPr>
          <w:szCs w:val="22"/>
        </w:rPr>
        <w:t>David Hurley</w:t>
      </w:r>
    </w:p>
    <w:p w:rsidR="0007429F" w:rsidRPr="00FB0749" w:rsidRDefault="0007429F" w:rsidP="00CF7CE3">
      <w:pPr>
        <w:keepNext/>
        <w:tabs>
          <w:tab w:val="left" w:pos="3402"/>
        </w:tabs>
        <w:spacing w:line="300" w:lineRule="atLeast"/>
        <w:ind w:left="397" w:right="397"/>
        <w:jc w:val="right"/>
        <w:rPr>
          <w:szCs w:val="22"/>
        </w:rPr>
      </w:pPr>
      <w:r w:rsidRPr="00FB0749">
        <w:rPr>
          <w:szCs w:val="22"/>
        </w:rPr>
        <w:t>Governor</w:t>
      </w:r>
      <w:r w:rsidR="00FB0749">
        <w:rPr>
          <w:szCs w:val="22"/>
        </w:rPr>
        <w:noBreakHyphen/>
      </w:r>
      <w:r w:rsidRPr="00FB0749">
        <w:rPr>
          <w:szCs w:val="22"/>
        </w:rPr>
        <w:t>General</w:t>
      </w:r>
    </w:p>
    <w:p w:rsidR="0007429F" w:rsidRPr="00FB0749" w:rsidRDefault="0007429F" w:rsidP="00CF7CE3">
      <w:pPr>
        <w:keepNext/>
        <w:tabs>
          <w:tab w:val="left" w:pos="3402"/>
        </w:tabs>
        <w:spacing w:before="840" w:after="1080" w:line="300" w:lineRule="atLeast"/>
        <w:ind w:right="397"/>
        <w:rPr>
          <w:szCs w:val="22"/>
        </w:rPr>
      </w:pPr>
      <w:r w:rsidRPr="00FB0749">
        <w:rPr>
          <w:szCs w:val="22"/>
        </w:rPr>
        <w:t>By His Excellency’s Command</w:t>
      </w:r>
    </w:p>
    <w:p w:rsidR="0007429F" w:rsidRPr="00FB0749" w:rsidRDefault="0007429F" w:rsidP="00CF7CE3">
      <w:pPr>
        <w:keepNext/>
        <w:tabs>
          <w:tab w:val="left" w:pos="3402"/>
        </w:tabs>
        <w:spacing w:before="480" w:line="300" w:lineRule="atLeast"/>
        <w:ind w:right="397"/>
        <w:rPr>
          <w:szCs w:val="22"/>
        </w:rPr>
      </w:pPr>
      <w:r w:rsidRPr="00FB0749">
        <w:rPr>
          <w:szCs w:val="22"/>
        </w:rPr>
        <w:t>Greg Hunt</w:t>
      </w:r>
    </w:p>
    <w:p w:rsidR="0007429F" w:rsidRPr="00FB0749" w:rsidRDefault="0007429F" w:rsidP="00CF7CE3">
      <w:pPr>
        <w:pStyle w:val="SignCoverPageEnd"/>
        <w:rPr>
          <w:szCs w:val="22"/>
        </w:rPr>
      </w:pPr>
      <w:r w:rsidRPr="00FB0749">
        <w:rPr>
          <w:szCs w:val="22"/>
        </w:rPr>
        <w:t>Minister for Health</w:t>
      </w:r>
    </w:p>
    <w:p w:rsidR="0007429F" w:rsidRPr="00FB0749" w:rsidRDefault="0007429F" w:rsidP="00CF7CE3"/>
    <w:p w:rsidR="0007429F" w:rsidRPr="00FB0749" w:rsidRDefault="0007429F" w:rsidP="00CF7CE3"/>
    <w:p w:rsidR="0007429F" w:rsidRPr="00FB0749" w:rsidRDefault="0007429F" w:rsidP="00CF7CE3"/>
    <w:p w:rsidR="0048364F" w:rsidRPr="005A1E01" w:rsidRDefault="0048364F" w:rsidP="0048364F">
      <w:pPr>
        <w:pStyle w:val="Header"/>
        <w:tabs>
          <w:tab w:val="clear" w:pos="4150"/>
          <w:tab w:val="clear" w:pos="8307"/>
        </w:tabs>
      </w:pPr>
      <w:r w:rsidRPr="005A1E01">
        <w:rPr>
          <w:rStyle w:val="CharAmSchNo"/>
        </w:rPr>
        <w:t xml:space="preserve"> </w:t>
      </w:r>
      <w:r w:rsidRPr="005A1E01">
        <w:rPr>
          <w:rStyle w:val="CharAmSchText"/>
        </w:rPr>
        <w:t xml:space="preserve"> </w:t>
      </w:r>
    </w:p>
    <w:p w:rsidR="0048364F" w:rsidRPr="005A1E01" w:rsidRDefault="0048364F" w:rsidP="0048364F">
      <w:pPr>
        <w:pStyle w:val="Header"/>
        <w:tabs>
          <w:tab w:val="clear" w:pos="4150"/>
          <w:tab w:val="clear" w:pos="8307"/>
        </w:tabs>
      </w:pPr>
      <w:r w:rsidRPr="005A1E01">
        <w:rPr>
          <w:rStyle w:val="CharAmPartNo"/>
        </w:rPr>
        <w:t xml:space="preserve"> </w:t>
      </w:r>
      <w:r w:rsidRPr="005A1E01">
        <w:rPr>
          <w:rStyle w:val="CharAmPartText"/>
        </w:rPr>
        <w:t xml:space="preserve"> </w:t>
      </w:r>
    </w:p>
    <w:p w:rsidR="0048364F" w:rsidRPr="00FB0749" w:rsidRDefault="0048364F" w:rsidP="0048364F">
      <w:pPr>
        <w:sectPr w:rsidR="0048364F" w:rsidRPr="00FB0749" w:rsidSect="001E3E8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FB0749" w:rsidRDefault="0048364F" w:rsidP="007963BC">
      <w:pPr>
        <w:rPr>
          <w:sz w:val="36"/>
        </w:rPr>
      </w:pPr>
      <w:r w:rsidRPr="00FB0749">
        <w:rPr>
          <w:sz w:val="36"/>
        </w:rPr>
        <w:lastRenderedPageBreak/>
        <w:t>Contents</w:t>
      </w:r>
    </w:p>
    <w:bookmarkStart w:id="1" w:name="BKCheck15B_2"/>
    <w:bookmarkEnd w:id="1"/>
    <w:p w:rsidR="00FB0749" w:rsidRDefault="00FB074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B0749">
        <w:rPr>
          <w:noProof/>
        </w:rPr>
        <w:tab/>
      </w:r>
      <w:r w:rsidRPr="00FB0749">
        <w:rPr>
          <w:noProof/>
        </w:rPr>
        <w:fldChar w:fldCharType="begin"/>
      </w:r>
      <w:r w:rsidRPr="00FB0749">
        <w:rPr>
          <w:noProof/>
        </w:rPr>
        <w:instrText xml:space="preserve"> PAGEREF _Toc56506162 \h </w:instrText>
      </w:r>
      <w:r w:rsidRPr="00FB0749">
        <w:rPr>
          <w:noProof/>
        </w:rPr>
      </w:r>
      <w:r w:rsidRPr="00FB0749">
        <w:rPr>
          <w:noProof/>
        </w:rPr>
        <w:fldChar w:fldCharType="separate"/>
      </w:r>
      <w:r w:rsidR="00DE3FCD">
        <w:rPr>
          <w:noProof/>
        </w:rPr>
        <w:t>1</w:t>
      </w:r>
      <w:r w:rsidRPr="00FB0749">
        <w:rPr>
          <w:noProof/>
        </w:rPr>
        <w:fldChar w:fldCharType="end"/>
      </w:r>
    </w:p>
    <w:p w:rsidR="00FB0749" w:rsidRDefault="00FB0749">
      <w:pPr>
        <w:pStyle w:val="TOC5"/>
        <w:rPr>
          <w:rFonts w:asciiTheme="minorHAnsi" w:eastAsiaTheme="minorEastAsia" w:hAnsiTheme="minorHAnsi" w:cstheme="minorBidi"/>
          <w:noProof/>
          <w:kern w:val="0"/>
          <w:sz w:val="22"/>
          <w:szCs w:val="22"/>
        </w:rPr>
      </w:pPr>
      <w:r>
        <w:rPr>
          <w:noProof/>
        </w:rPr>
        <w:t>2</w:t>
      </w:r>
      <w:r>
        <w:rPr>
          <w:noProof/>
        </w:rPr>
        <w:tab/>
        <w:t>Commencement</w:t>
      </w:r>
      <w:r w:rsidRPr="00FB0749">
        <w:rPr>
          <w:noProof/>
        </w:rPr>
        <w:tab/>
      </w:r>
      <w:r w:rsidRPr="00FB0749">
        <w:rPr>
          <w:noProof/>
        </w:rPr>
        <w:fldChar w:fldCharType="begin"/>
      </w:r>
      <w:r w:rsidRPr="00FB0749">
        <w:rPr>
          <w:noProof/>
        </w:rPr>
        <w:instrText xml:space="preserve"> PAGEREF _Toc56506163 \h </w:instrText>
      </w:r>
      <w:r w:rsidRPr="00FB0749">
        <w:rPr>
          <w:noProof/>
        </w:rPr>
      </w:r>
      <w:r w:rsidRPr="00FB0749">
        <w:rPr>
          <w:noProof/>
        </w:rPr>
        <w:fldChar w:fldCharType="separate"/>
      </w:r>
      <w:r w:rsidR="00DE3FCD">
        <w:rPr>
          <w:noProof/>
        </w:rPr>
        <w:t>1</w:t>
      </w:r>
      <w:r w:rsidRPr="00FB0749">
        <w:rPr>
          <w:noProof/>
        </w:rPr>
        <w:fldChar w:fldCharType="end"/>
      </w:r>
    </w:p>
    <w:p w:rsidR="00FB0749" w:rsidRDefault="00FB0749">
      <w:pPr>
        <w:pStyle w:val="TOC5"/>
        <w:rPr>
          <w:rFonts w:asciiTheme="minorHAnsi" w:eastAsiaTheme="minorEastAsia" w:hAnsiTheme="minorHAnsi" w:cstheme="minorBidi"/>
          <w:noProof/>
          <w:kern w:val="0"/>
          <w:sz w:val="22"/>
          <w:szCs w:val="22"/>
        </w:rPr>
      </w:pPr>
      <w:r>
        <w:rPr>
          <w:noProof/>
        </w:rPr>
        <w:t>3</w:t>
      </w:r>
      <w:r>
        <w:rPr>
          <w:noProof/>
        </w:rPr>
        <w:tab/>
        <w:t>Authority</w:t>
      </w:r>
      <w:r w:rsidRPr="00FB0749">
        <w:rPr>
          <w:noProof/>
        </w:rPr>
        <w:tab/>
      </w:r>
      <w:r w:rsidRPr="00FB0749">
        <w:rPr>
          <w:noProof/>
        </w:rPr>
        <w:fldChar w:fldCharType="begin"/>
      </w:r>
      <w:r w:rsidRPr="00FB0749">
        <w:rPr>
          <w:noProof/>
        </w:rPr>
        <w:instrText xml:space="preserve"> PAGEREF _Toc56506164 \h </w:instrText>
      </w:r>
      <w:r w:rsidRPr="00FB0749">
        <w:rPr>
          <w:noProof/>
        </w:rPr>
      </w:r>
      <w:r w:rsidRPr="00FB0749">
        <w:rPr>
          <w:noProof/>
        </w:rPr>
        <w:fldChar w:fldCharType="separate"/>
      </w:r>
      <w:r w:rsidR="00DE3FCD">
        <w:rPr>
          <w:noProof/>
        </w:rPr>
        <w:t>1</w:t>
      </w:r>
      <w:r w:rsidRPr="00FB0749">
        <w:rPr>
          <w:noProof/>
        </w:rPr>
        <w:fldChar w:fldCharType="end"/>
      </w:r>
    </w:p>
    <w:p w:rsidR="00FB0749" w:rsidRDefault="00FB0749">
      <w:pPr>
        <w:pStyle w:val="TOC5"/>
        <w:rPr>
          <w:rFonts w:asciiTheme="minorHAnsi" w:eastAsiaTheme="minorEastAsia" w:hAnsiTheme="minorHAnsi" w:cstheme="minorBidi"/>
          <w:noProof/>
          <w:kern w:val="0"/>
          <w:sz w:val="22"/>
          <w:szCs w:val="22"/>
        </w:rPr>
      </w:pPr>
      <w:r>
        <w:rPr>
          <w:noProof/>
        </w:rPr>
        <w:t>4</w:t>
      </w:r>
      <w:r>
        <w:rPr>
          <w:noProof/>
        </w:rPr>
        <w:tab/>
        <w:t>Schedules</w:t>
      </w:r>
      <w:r w:rsidRPr="00FB0749">
        <w:rPr>
          <w:noProof/>
        </w:rPr>
        <w:tab/>
      </w:r>
      <w:r w:rsidRPr="00FB0749">
        <w:rPr>
          <w:noProof/>
        </w:rPr>
        <w:fldChar w:fldCharType="begin"/>
      </w:r>
      <w:r w:rsidRPr="00FB0749">
        <w:rPr>
          <w:noProof/>
        </w:rPr>
        <w:instrText xml:space="preserve"> PAGEREF _Toc56506165 \h </w:instrText>
      </w:r>
      <w:r w:rsidRPr="00FB0749">
        <w:rPr>
          <w:noProof/>
        </w:rPr>
      </w:r>
      <w:r w:rsidRPr="00FB0749">
        <w:rPr>
          <w:noProof/>
        </w:rPr>
        <w:fldChar w:fldCharType="separate"/>
      </w:r>
      <w:r w:rsidR="00DE3FCD">
        <w:rPr>
          <w:noProof/>
        </w:rPr>
        <w:t>1</w:t>
      </w:r>
      <w:r w:rsidRPr="00FB0749">
        <w:rPr>
          <w:noProof/>
        </w:rPr>
        <w:fldChar w:fldCharType="end"/>
      </w:r>
    </w:p>
    <w:p w:rsidR="00FB0749" w:rsidRDefault="00FB0749">
      <w:pPr>
        <w:pStyle w:val="TOC6"/>
        <w:rPr>
          <w:rFonts w:asciiTheme="minorHAnsi" w:eastAsiaTheme="minorEastAsia" w:hAnsiTheme="minorHAnsi" w:cstheme="minorBidi"/>
          <w:b w:val="0"/>
          <w:noProof/>
          <w:kern w:val="0"/>
          <w:sz w:val="22"/>
          <w:szCs w:val="22"/>
        </w:rPr>
      </w:pPr>
      <w:r>
        <w:rPr>
          <w:noProof/>
        </w:rPr>
        <w:t>Schedule 1—Amendments</w:t>
      </w:r>
      <w:r w:rsidRPr="00FB0749">
        <w:rPr>
          <w:b w:val="0"/>
          <w:noProof/>
          <w:sz w:val="18"/>
        </w:rPr>
        <w:tab/>
      </w:r>
      <w:r w:rsidRPr="00FB0749">
        <w:rPr>
          <w:b w:val="0"/>
          <w:noProof/>
          <w:sz w:val="18"/>
        </w:rPr>
        <w:fldChar w:fldCharType="begin"/>
      </w:r>
      <w:r w:rsidRPr="00FB0749">
        <w:rPr>
          <w:b w:val="0"/>
          <w:noProof/>
          <w:sz w:val="18"/>
        </w:rPr>
        <w:instrText xml:space="preserve"> PAGEREF _Toc56506166 \h </w:instrText>
      </w:r>
      <w:r w:rsidRPr="00FB0749">
        <w:rPr>
          <w:b w:val="0"/>
          <w:noProof/>
          <w:sz w:val="18"/>
        </w:rPr>
      </w:r>
      <w:r w:rsidRPr="00FB0749">
        <w:rPr>
          <w:b w:val="0"/>
          <w:noProof/>
          <w:sz w:val="18"/>
        </w:rPr>
        <w:fldChar w:fldCharType="separate"/>
      </w:r>
      <w:r w:rsidR="00DE3FCD">
        <w:rPr>
          <w:b w:val="0"/>
          <w:noProof/>
          <w:sz w:val="18"/>
        </w:rPr>
        <w:t>2</w:t>
      </w:r>
      <w:r w:rsidRPr="00FB0749">
        <w:rPr>
          <w:b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1—Colonoscopy services</w:t>
      </w:r>
      <w:r w:rsidRPr="00FB0749">
        <w:rPr>
          <w:noProof/>
          <w:sz w:val="18"/>
        </w:rPr>
        <w:tab/>
      </w:r>
      <w:r w:rsidRPr="00FB0749">
        <w:rPr>
          <w:noProof/>
          <w:sz w:val="18"/>
        </w:rPr>
        <w:fldChar w:fldCharType="begin"/>
      </w:r>
      <w:r w:rsidRPr="00FB0749">
        <w:rPr>
          <w:noProof/>
          <w:sz w:val="18"/>
        </w:rPr>
        <w:instrText xml:space="preserve"> PAGEREF _Toc56506167 \h </w:instrText>
      </w:r>
      <w:r w:rsidRPr="00FB0749">
        <w:rPr>
          <w:noProof/>
          <w:sz w:val="18"/>
        </w:rPr>
      </w:r>
      <w:r w:rsidRPr="00FB0749">
        <w:rPr>
          <w:noProof/>
          <w:sz w:val="18"/>
        </w:rPr>
        <w:fldChar w:fldCharType="separate"/>
      </w:r>
      <w:r w:rsidR="00DE3FCD">
        <w:rPr>
          <w:noProof/>
          <w:sz w:val="18"/>
        </w:rPr>
        <w:t>2</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_Toc56506168 \h </w:instrText>
      </w:r>
      <w:r w:rsidRPr="00FB0749">
        <w:rPr>
          <w:i w:val="0"/>
          <w:noProof/>
          <w:sz w:val="18"/>
        </w:rPr>
      </w:r>
      <w:r w:rsidRPr="00FB0749">
        <w:rPr>
          <w:i w:val="0"/>
          <w:noProof/>
          <w:sz w:val="18"/>
        </w:rPr>
        <w:fldChar w:fldCharType="separate"/>
      </w:r>
      <w:r w:rsidR="00DE3FCD">
        <w:rPr>
          <w:i w:val="0"/>
          <w:noProof/>
          <w:sz w:val="18"/>
        </w:rPr>
        <w:t>2</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2—Cardiothoracic procedures</w:t>
      </w:r>
      <w:r w:rsidRPr="00FB0749">
        <w:rPr>
          <w:noProof/>
          <w:sz w:val="18"/>
        </w:rPr>
        <w:tab/>
      </w:r>
      <w:r w:rsidRPr="00FB0749">
        <w:rPr>
          <w:noProof/>
          <w:sz w:val="18"/>
        </w:rPr>
        <w:fldChar w:fldCharType="begin"/>
      </w:r>
      <w:r w:rsidRPr="00FB0749">
        <w:rPr>
          <w:noProof/>
          <w:sz w:val="18"/>
        </w:rPr>
        <w:instrText xml:space="preserve"> PAGEREF _Toc56506169 \h </w:instrText>
      </w:r>
      <w:r w:rsidRPr="00FB0749">
        <w:rPr>
          <w:noProof/>
          <w:sz w:val="18"/>
        </w:rPr>
      </w:r>
      <w:r w:rsidRPr="00FB0749">
        <w:rPr>
          <w:noProof/>
          <w:sz w:val="18"/>
        </w:rPr>
        <w:fldChar w:fldCharType="separate"/>
      </w:r>
      <w:r w:rsidR="00DE3FCD">
        <w:rPr>
          <w:noProof/>
          <w:sz w:val="18"/>
        </w:rPr>
        <w:t>4</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_Toc56506170 \h </w:instrText>
      </w:r>
      <w:r w:rsidRPr="00FB0749">
        <w:rPr>
          <w:i w:val="0"/>
          <w:noProof/>
          <w:sz w:val="18"/>
        </w:rPr>
      </w:r>
      <w:r w:rsidRPr="00FB0749">
        <w:rPr>
          <w:i w:val="0"/>
          <w:noProof/>
          <w:sz w:val="18"/>
        </w:rPr>
        <w:fldChar w:fldCharType="separate"/>
      </w:r>
      <w:r w:rsidR="00DE3FCD">
        <w:rPr>
          <w:i w:val="0"/>
          <w:noProof/>
          <w:sz w:val="18"/>
        </w:rPr>
        <w:t>4</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3—Cardiac services</w:t>
      </w:r>
      <w:r w:rsidRPr="00FB0749">
        <w:rPr>
          <w:noProof/>
          <w:sz w:val="18"/>
        </w:rPr>
        <w:tab/>
      </w:r>
      <w:r w:rsidRPr="00FB0749">
        <w:rPr>
          <w:noProof/>
          <w:sz w:val="18"/>
        </w:rPr>
        <w:fldChar w:fldCharType="begin"/>
      </w:r>
      <w:r w:rsidRPr="00FB0749">
        <w:rPr>
          <w:noProof/>
          <w:sz w:val="18"/>
        </w:rPr>
        <w:instrText xml:space="preserve"> PAGEREF _Toc56506171 \h </w:instrText>
      </w:r>
      <w:r w:rsidRPr="00FB0749">
        <w:rPr>
          <w:noProof/>
          <w:sz w:val="18"/>
        </w:rPr>
      </w:r>
      <w:r w:rsidRPr="00FB0749">
        <w:rPr>
          <w:noProof/>
          <w:sz w:val="18"/>
        </w:rPr>
        <w:fldChar w:fldCharType="separate"/>
      </w:r>
      <w:r w:rsidR="00DE3FCD">
        <w:rPr>
          <w:noProof/>
          <w:sz w:val="18"/>
        </w:rPr>
        <w:t>6</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_Toc56506172 \h </w:instrText>
      </w:r>
      <w:r w:rsidRPr="00FB0749">
        <w:rPr>
          <w:i w:val="0"/>
          <w:noProof/>
          <w:sz w:val="18"/>
        </w:rPr>
      </w:r>
      <w:r w:rsidRPr="00FB0749">
        <w:rPr>
          <w:i w:val="0"/>
          <w:noProof/>
          <w:sz w:val="18"/>
        </w:rPr>
        <w:fldChar w:fldCharType="separate"/>
      </w:r>
      <w:r w:rsidR="00DE3FCD">
        <w:rPr>
          <w:i w:val="0"/>
          <w:noProof/>
          <w:sz w:val="18"/>
        </w:rPr>
        <w:t>6</w:t>
      </w:r>
      <w:r w:rsidRPr="00FB0749">
        <w:rPr>
          <w:i w:val="0"/>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_Toc56506186 \h </w:instrText>
      </w:r>
      <w:r w:rsidRPr="00FB0749">
        <w:rPr>
          <w:i w:val="0"/>
          <w:noProof/>
          <w:sz w:val="18"/>
        </w:rPr>
      </w:r>
      <w:r w:rsidRPr="00FB0749">
        <w:rPr>
          <w:i w:val="0"/>
          <w:noProof/>
          <w:sz w:val="18"/>
        </w:rPr>
        <w:fldChar w:fldCharType="separate"/>
      </w:r>
      <w:r w:rsidR="00DE3FCD">
        <w:rPr>
          <w:i w:val="0"/>
          <w:noProof/>
          <w:sz w:val="18"/>
        </w:rPr>
        <w:t>21</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4—Eating disorder services</w:t>
      </w:r>
      <w:r w:rsidRPr="00FB0749">
        <w:rPr>
          <w:noProof/>
          <w:sz w:val="18"/>
        </w:rPr>
        <w:tab/>
      </w:r>
      <w:r w:rsidRPr="00FB0749">
        <w:rPr>
          <w:noProof/>
          <w:sz w:val="18"/>
        </w:rPr>
        <w:fldChar w:fldCharType="begin"/>
      </w:r>
      <w:r w:rsidRPr="00FB0749">
        <w:rPr>
          <w:noProof/>
          <w:sz w:val="18"/>
        </w:rPr>
        <w:instrText xml:space="preserve"> PAGEREF _Toc56506196 \h </w:instrText>
      </w:r>
      <w:r w:rsidRPr="00FB0749">
        <w:rPr>
          <w:noProof/>
          <w:sz w:val="18"/>
        </w:rPr>
      </w:r>
      <w:r w:rsidRPr="00FB0749">
        <w:rPr>
          <w:noProof/>
          <w:sz w:val="18"/>
        </w:rPr>
        <w:fldChar w:fldCharType="separate"/>
      </w:r>
      <w:r w:rsidR="00DE3FCD">
        <w:rPr>
          <w:noProof/>
          <w:sz w:val="18"/>
        </w:rPr>
        <w:t>29</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_Toc56506197 \h </w:instrText>
      </w:r>
      <w:r w:rsidRPr="00FB0749">
        <w:rPr>
          <w:i w:val="0"/>
          <w:noProof/>
          <w:sz w:val="18"/>
        </w:rPr>
      </w:r>
      <w:r w:rsidRPr="00FB0749">
        <w:rPr>
          <w:i w:val="0"/>
          <w:noProof/>
          <w:sz w:val="18"/>
        </w:rPr>
        <w:fldChar w:fldCharType="separate"/>
      </w:r>
      <w:r w:rsidR="00DE3FCD">
        <w:rPr>
          <w:i w:val="0"/>
          <w:noProof/>
          <w:sz w:val="18"/>
        </w:rPr>
        <w:t>29</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5—Transvaginal repair of pelvic organ prolapse and procedures for the excision of graft material</w:t>
      </w:r>
      <w:r w:rsidRPr="00FB0749">
        <w:rPr>
          <w:noProof/>
          <w:sz w:val="18"/>
        </w:rPr>
        <w:tab/>
      </w:r>
      <w:r w:rsidRPr="00FB0749">
        <w:rPr>
          <w:noProof/>
          <w:sz w:val="18"/>
        </w:rPr>
        <w:fldChar w:fldCharType="begin"/>
      </w:r>
      <w:r w:rsidRPr="00FB0749">
        <w:rPr>
          <w:noProof/>
          <w:sz w:val="18"/>
        </w:rPr>
        <w:instrText xml:space="preserve"> PAGEREF _Toc56506209 \h </w:instrText>
      </w:r>
      <w:r w:rsidRPr="00FB0749">
        <w:rPr>
          <w:noProof/>
          <w:sz w:val="18"/>
        </w:rPr>
      </w:r>
      <w:r w:rsidRPr="00FB0749">
        <w:rPr>
          <w:noProof/>
          <w:sz w:val="18"/>
        </w:rPr>
        <w:fldChar w:fldCharType="separate"/>
      </w:r>
      <w:r w:rsidR="00DE3FCD">
        <w:rPr>
          <w:noProof/>
          <w:sz w:val="18"/>
        </w:rPr>
        <w:t>39</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_Toc56506210 \h </w:instrText>
      </w:r>
      <w:r w:rsidRPr="00FB0749">
        <w:rPr>
          <w:i w:val="0"/>
          <w:noProof/>
          <w:sz w:val="18"/>
        </w:rPr>
      </w:r>
      <w:r w:rsidRPr="00FB0749">
        <w:rPr>
          <w:i w:val="0"/>
          <w:noProof/>
          <w:sz w:val="18"/>
        </w:rPr>
        <w:fldChar w:fldCharType="separate"/>
      </w:r>
      <w:r w:rsidR="00DE3FCD">
        <w:rPr>
          <w:i w:val="0"/>
          <w:noProof/>
          <w:sz w:val="18"/>
        </w:rPr>
        <w:t>39</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6—Optical coherence tomography</w:t>
      </w:r>
      <w:r w:rsidRPr="00FB0749">
        <w:rPr>
          <w:noProof/>
          <w:sz w:val="18"/>
        </w:rPr>
        <w:tab/>
      </w:r>
      <w:r w:rsidRPr="00FB0749">
        <w:rPr>
          <w:noProof/>
          <w:sz w:val="18"/>
        </w:rPr>
        <w:fldChar w:fldCharType="begin"/>
      </w:r>
      <w:r w:rsidRPr="00FB0749">
        <w:rPr>
          <w:noProof/>
          <w:sz w:val="18"/>
        </w:rPr>
        <w:instrText xml:space="preserve"> PAGEREF _Toc56506212 \h </w:instrText>
      </w:r>
      <w:r w:rsidRPr="00FB0749">
        <w:rPr>
          <w:noProof/>
          <w:sz w:val="18"/>
        </w:rPr>
      </w:r>
      <w:r w:rsidRPr="00FB0749">
        <w:rPr>
          <w:noProof/>
          <w:sz w:val="18"/>
        </w:rPr>
        <w:fldChar w:fldCharType="separate"/>
      </w:r>
      <w:r w:rsidR="00DE3FCD">
        <w:rPr>
          <w:noProof/>
          <w:sz w:val="18"/>
        </w:rPr>
        <w:t>41</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_Toc56506213 \h </w:instrText>
      </w:r>
      <w:r w:rsidRPr="00FB0749">
        <w:rPr>
          <w:i w:val="0"/>
          <w:noProof/>
          <w:sz w:val="18"/>
        </w:rPr>
      </w:r>
      <w:r w:rsidRPr="00FB0749">
        <w:rPr>
          <w:i w:val="0"/>
          <w:noProof/>
          <w:sz w:val="18"/>
        </w:rPr>
        <w:fldChar w:fldCharType="separate"/>
      </w:r>
      <w:r w:rsidR="00DE3FCD">
        <w:rPr>
          <w:i w:val="0"/>
          <w:noProof/>
          <w:sz w:val="18"/>
        </w:rPr>
        <w:t>41</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7—Mental health care telehealth services</w:t>
      </w:r>
      <w:r w:rsidRPr="00FB0749">
        <w:rPr>
          <w:noProof/>
          <w:sz w:val="18"/>
        </w:rPr>
        <w:tab/>
      </w:r>
      <w:r w:rsidRPr="00FB0749">
        <w:rPr>
          <w:noProof/>
          <w:sz w:val="18"/>
        </w:rPr>
        <w:fldChar w:fldCharType="begin"/>
      </w:r>
      <w:r w:rsidRPr="00FB0749">
        <w:rPr>
          <w:noProof/>
          <w:sz w:val="18"/>
        </w:rPr>
        <w:instrText xml:space="preserve"> PAGEREF _Toc56506214 \h </w:instrText>
      </w:r>
      <w:r w:rsidRPr="00FB0749">
        <w:rPr>
          <w:noProof/>
          <w:sz w:val="18"/>
        </w:rPr>
      </w:r>
      <w:r w:rsidRPr="00FB0749">
        <w:rPr>
          <w:noProof/>
          <w:sz w:val="18"/>
        </w:rPr>
        <w:fldChar w:fldCharType="separate"/>
      </w:r>
      <w:r w:rsidR="00DE3FCD">
        <w:rPr>
          <w:noProof/>
          <w:sz w:val="18"/>
        </w:rPr>
        <w:t>42</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_Toc56506215 \h </w:instrText>
      </w:r>
      <w:r w:rsidRPr="00FB0749">
        <w:rPr>
          <w:i w:val="0"/>
          <w:noProof/>
          <w:sz w:val="18"/>
        </w:rPr>
      </w:r>
      <w:r w:rsidRPr="00FB0749">
        <w:rPr>
          <w:i w:val="0"/>
          <w:noProof/>
          <w:sz w:val="18"/>
        </w:rPr>
        <w:fldChar w:fldCharType="separate"/>
      </w:r>
      <w:r w:rsidR="00DE3FCD">
        <w:rPr>
          <w:i w:val="0"/>
          <w:noProof/>
          <w:sz w:val="18"/>
        </w:rPr>
        <w:t>42</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8—Archival tissue retrieval</w:t>
      </w:r>
      <w:r w:rsidRPr="00FB0749">
        <w:rPr>
          <w:noProof/>
          <w:sz w:val="18"/>
        </w:rPr>
        <w:tab/>
      </w:r>
      <w:r w:rsidRPr="00FB0749">
        <w:rPr>
          <w:noProof/>
          <w:sz w:val="18"/>
        </w:rPr>
        <w:fldChar w:fldCharType="begin"/>
      </w:r>
      <w:r w:rsidRPr="00FB0749">
        <w:rPr>
          <w:noProof/>
          <w:sz w:val="18"/>
        </w:rPr>
        <w:instrText xml:space="preserve"> PAGEREF _Toc56506216 \h </w:instrText>
      </w:r>
      <w:r w:rsidRPr="00FB0749">
        <w:rPr>
          <w:noProof/>
          <w:sz w:val="18"/>
        </w:rPr>
      </w:r>
      <w:r w:rsidRPr="00FB0749">
        <w:rPr>
          <w:noProof/>
          <w:sz w:val="18"/>
        </w:rPr>
        <w:fldChar w:fldCharType="separate"/>
      </w:r>
      <w:r w:rsidR="00DE3FCD">
        <w:rPr>
          <w:noProof/>
          <w:sz w:val="18"/>
        </w:rPr>
        <w:t>43</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FB0749">
        <w:rPr>
          <w:i w:val="0"/>
          <w:noProof/>
          <w:sz w:val="18"/>
        </w:rPr>
        <w:tab/>
      </w:r>
      <w:r w:rsidRPr="00FB0749">
        <w:rPr>
          <w:i w:val="0"/>
          <w:noProof/>
          <w:sz w:val="18"/>
        </w:rPr>
        <w:fldChar w:fldCharType="begin"/>
      </w:r>
      <w:r w:rsidRPr="00FB0749">
        <w:rPr>
          <w:i w:val="0"/>
          <w:noProof/>
          <w:sz w:val="18"/>
        </w:rPr>
        <w:instrText xml:space="preserve"> PAGEREF _Toc56506217 \h </w:instrText>
      </w:r>
      <w:r w:rsidRPr="00FB0749">
        <w:rPr>
          <w:i w:val="0"/>
          <w:noProof/>
          <w:sz w:val="18"/>
        </w:rPr>
      </w:r>
      <w:r w:rsidRPr="00FB0749">
        <w:rPr>
          <w:i w:val="0"/>
          <w:noProof/>
          <w:sz w:val="18"/>
        </w:rPr>
        <w:fldChar w:fldCharType="separate"/>
      </w:r>
      <w:r w:rsidR="00DE3FCD">
        <w:rPr>
          <w:i w:val="0"/>
          <w:noProof/>
          <w:sz w:val="18"/>
        </w:rPr>
        <w:t>43</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9—Computed tomography services</w:t>
      </w:r>
      <w:r w:rsidRPr="00FB0749">
        <w:rPr>
          <w:noProof/>
          <w:sz w:val="18"/>
        </w:rPr>
        <w:tab/>
      </w:r>
      <w:r w:rsidRPr="00FB0749">
        <w:rPr>
          <w:noProof/>
          <w:sz w:val="18"/>
        </w:rPr>
        <w:fldChar w:fldCharType="begin"/>
      </w:r>
      <w:r w:rsidRPr="00FB0749">
        <w:rPr>
          <w:noProof/>
          <w:sz w:val="18"/>
        </w:rPr>
        <w:instrText xml:space="preserve"> PAGEREF _Toc56506219 \h </w:instrText>
      </w:r>
      <w:r w:rsidRPr="00FB0749">
        <w:rPr>
          <w:noProof/>
          <w:sz w:val="18"/>
        </w:rPr>
      </w:r>
      <w:r w:rsidRPr="00FB0749">
        <w:rPr>
          <w:noProof/>
          <w:sz w:val="18"/>
        </w:rPr>
        <w:fldChar w:fldCharType="separate"/>
      </w:r>
      <w:r w:rsidR="00DE3FCD">
        <w:rPr>
          <w:noProof/>
          <w:sz w:val="18"/>
        </w:rPr>
        <w:t>44</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_Toc56506220 \h </w:instrText>
      </w:r>
      <w:r w:rsidRPr="00FB0749">
        <w:rPr>
          <w:i w:val="0"/>
          <w:noProof/>
          <w:sz w:val="18"/>
        </w:rPr>
      </w:r>
      <w:r w:rsidRPr="00FB0749">
        <w:rPr>
          <w:i w:val="0"/>
          <w:noProof/>
          <w:sz w:val="18"/>
        </w:rPr>
        <w:fldChar w:fldCharType="separate"/>
      </w:r>
      <w:r w:rsidR="00DE3FCD">
        <w:rPr>
          <w:i w:val="0"/>
          <w:noProof/>
          <w:sz w:val="18"/>
        </w:rPr>
        <w:t>44</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10—Neurological services</w:t>
      </w:r>
      <w:r w:rsidRPr="00FB0749">
        <w:rPr>
          <w:noProof/>
          <w:sz w:val="18"/>
        </w:rPr>
        <w:tab/>
      </w:r>
      <w:r w:rsidRPr="00FB0749">
        <w:rPr>
          <w:noProof/>
          <w:sz w:val="18"/>
        </w:rPr>
        <w:fldChar w:fldCharType="begin"/>
      </w:r>
      <w:r w:rsidRPr="00FB0749">
        <w:rPr>
          <w:noProof/>
          <w:sz w:val="18"/>
        </w:rPr>
        <w:instrText xml:space="preserve"> PAGEREF _Toc56506221 \h </w:instrText>
      </w:r>
      <w:r w:rsidRPr="00FB0749">
        <w:rPr>
          <w:noProof/>
          <w:sz w:val="18"/>
        </w:rPr>
      </w:r>
      <w:r w:rsidRPr="00FB0749">
        <w:rPr>
          <w:noProof/>
          <w:sz w:val="18"/>
        </w:rPr>
        <w:fldChar w:fldCharType="separate"/>
      </w:r>
      <w:r w:rsidR="00DE3FCD">
        <w:rPr>
          <w:noProof/>
          <w:sz w:val="18"/>
        </w:rPr>
        <w:t>45</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_Toc56506222 \h </w:instrText>
      </w:r>
      <w:r w:rsidRPr="00FB0749">
        <w:rPr>
          <w:i w:val="0"/>
          <w:noProof/>
          <w:sz w:val="18"/>
        </w:rPr>
      </w:r>
      <w:r w:rsidRPr="00FB0749">
        <w:rPr>
          <w:i w:val="0"/>
          <w:noProof/>
          <w:sz w:val="18"/>
        </w:rPr>
        <w:fldChar w:fldCharType="separate"/>
      </w:r>
      <w:r w:rsidR="00DE3FCD">
        <w:rPr>
          <w:i w:val="0"/>
          <w:noProof/>
          <w:sz w:val="18"/>
        </w:rPr>
        <w:t>45</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11—Other amendments</w:t>
      </w:r>
      <w:r w:rsidRPr="00FB0749">
        <w:rPr>
          <w:noProof/>
          <w:sz w:val="18"/>
        </w:rPr>
        <w:tab/>
      </w:r>
      <w:r w:rsidRPr="00FB0749">
        <w:rPr>
          <w:noProof/>
          <w:sz w:val="18"/>
        </w:rPr>
        <w:fldChar w:fldCharType="begin"/>
      </w:r>
      <w:r w:rsidRPr="00FB0749">
        <w:rPr>
          <w:noProof/>
          <w:sz w:val="18"/>
        </w:rPr>
        <w:instrText xml:space="preserve"> PAGEREF _Toc56506223 \h </w:instrText>
      </w:r>
      <w:r w:rsidRPr="00FB0749">
        <w:rPr>
          <w:noProof/>
          <w:sz w:val="18"/>
        </w:rPr>
      </w:r>
      <w:r w:rsidRPr="00FB0749">
        <w:rPr>
          <w:noProof/>
          <w:sz w:val="18"/>
        </w:rPr>
        <w:fldChar w:fldCharType="separate"/>
      </w:r>
      <w:r w:rsidR="00DE3FCD">
        <w:rPr>
          <w:noProof/>
          <w:sz w:val="18"/>
        </w:rPr>
        <w:t>46</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_Toc56506224 \h </w:instrText>
      </w:r>
      <w:r w:rsidRPr="00FB0749">
        <w:rPr>
          <w:i w:val="0"/>
          <w:noProof/>
          <w:sz w:val="18"/>
        </w:rPr>
      </w:r>
      <w:r w:rsidRPr="00FB0749">
        <w:rPr>
          <w:i w:val="0"/>
          <w:noProof/>
          <w:sz w:val="18"/>
        </w:rPr>
        <w:fldChar w:fldCharType="separate"/>
      </w:r>
      <w:r w:rsidR="00DE3FCD">
        <w:rPr>
          <w:i w:val="0"/>
          <w:noProof/>
          <w:sz w:val="18"/>
        </w:rPr>
        <w:t>46</w:t>
      </w:r>
      <w:r w:rsidRPr="00FB0749">
        <w:rPr>
          <w:i w:val="0"/>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_Toc56506227 \h </w:instrText>
      </w:r>
      <w:r w:rsidRPr="00FB0749">
        <w:rPr>
          <w:i w:val="0"/>
          <w:noProof/>
          <w:sz w:val="18"/>
        </w:rPr>
      </w:r>
      <w:r w:rsidRPr="00FB0749">
        <w:rPr>
          <w:i w:val="0"/>
          <w:noProof/>
          <w:sz w:val="18"/>
        </w:rPr>
        <w:fldChar w:fldCharType="separate"/>
      </w:r>
      <w:r w:rsidR="00DE3FCD">
        <w:rPr>
          <w:i w:val="0"/>
          <w:noProof/>
          <w:sz w:val="18"/>
        </w:rPr>
        <w:t>48</w:t>
      </w:r>
      <w:r w:rsidRPr="00FB0749">
        <w:rPr>
          <w:i w:val="0"/>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FB0749">
        <w:rPr>
          <w:i w:val="0"/>
          <w:noProof/>
          <w:sz w:val="18"/>
        </w:rPr>
        <w:tab/>
      </w:r>
      <w:r w:rsidRPr="00FB0749">
        <w:rPr>
          <w:i w:val="0"/>
          <w:noProof/>
          <w:sz w:val="18"/>
        </w:rPr>
        <w:fldChar w:fldCharType="begin"/>
      </w:r>
      <w:r w:rsidRPr="00FB0749">
        <w:rPr>
          <w:i w:val="0"/>
          <w:noProof/>
          <w:sz w:val="18"/>
        </w:rPr>
        <w:instrText xml:space="preserve"> PAGEREF _Toc56506228 \h </w:instrText>
      </w:r>
      <w:r w:rsidRPr="00FB0749">
        <w:rPr>
          <w:i w:val="0"/>
          <w:noProof/>
          <w:sz w:val="18"/>
        </w:rPr>
      </w:r>
      <w:r w:rsidRPr="00FB0749">
        <w:rPr>
          <w:i w:val="0"/>
          <w:noProof/>
          <w:sz w:val="18"/>
        </w:rPr>
        <w:fldChar w:fldCharType="separate"/>
      </w:r>
      <w:r w:rsidR="00DE3FCD">
        <w:rPr>
          <w:i w:val="0"/>
          <w:noProof/>
          <w:sz w:val="18"/>
        </w:rPr>
        <w:t>49</w:t>
      </w:r>
      <w:r w:rsidRPr="00FB0749">
        <w:rPr>
          <w:i w:val="0"/>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Regulations 2018</w:t>
      </w:r>
      <w:r w:rsidRPr="00FB0749">
        <w:rPr>
          <w:i w:val="0"/>
          <w:noProof/>
          <w:sz w:val="18"/>
        </w:rPr>
        <w:tab/>
      </w:r>
      <w:r w:rsidRPr="00FB0749">
        <w:rPr>
          <w:i w:val="0"/>
          <w:noProof/>
          <w:sz w:val="18"/>
        </w:rPr>
        <w:fldChar w:fldCharType="begin"/>
      </w:r>
      <w:r w:rsidRPr="00FB0749">
        <w:rPr>
          <w:i w:val="0"/>
          <w:noProof/>
          <w:sz w:val="18"/>
        </w:rPr>
        <w:instrText xml:space="preserve"> PAGEREF _Toc56506229 \h </w:instrText>
      </w:r>
      <w:r w:rsidRPr="00FB0749">
        <w:rPr>
          <w:i w:val="0"/>
          <w:noProof/>
          <w:sz w:val="18"/>
        </w:rPr>
      </w:r>
      <w:r w:rsidRPr="00FB0749">
        <w:rPr>
          <w:i w:val="0"/>
          <w:noProof/>
          <w:sz w:val="18"/>
        </w:rPr>
        <w:fldChar w:fldCharType="separate"/>
      </w:r>
      <w:r w:rsidR="00DE3FCD">
        <w:rPr>
          <w:i w:val="0"/>
          <w:noProof/>
          <w:sz w:val="18"/>
        </w:rPr>
        <w:t>50</w:t>
      </w:r>
      <w:r w:rsidRPr="00FB0749">
        <w:rPr>
          <w:i w:val="0"/>
          <w:noProof/>
          <w:sz w:val="18"/>
        </w:rPr>
        <w:fldChar w:fldCharType="end"/>
      </w:r>
    </w:p>
    <w:p w:rsidR="00FB0749" w:rsidRDefault="00FB0749">
      <w:pPr>
        <w:pStyle w:val="TOC7"/>
        <w:rPr>
          <w:rFonts w:asciiTheme="minorHAnsi" w:eastAsiaTheme="minorEastAsia" w:hAnsiTheme="minorHAnsi" w:cstheme="minorBidi"/>
          <w:noProof/>
          <w:kern w:val="0"/>
          <w:sz w:val="22"/>
          <w:szCs w:val="22"/>
        </w:rPr>
      </w:pPr>
      <w:r>
        <w:rPr>
          <w:noProof/>
        </w:rPr>
        <w:t>Part 12—Consequential amendments</w:t>
      </w:r>
      <w:r w:rsidRPr="00FB0749">
        <w:rPr>
          <w:noProof/>
          <w:sz w:val="18"/>
        </w:rPr>
        <w:tab/>
      </w:r>
      <w:r w:rsidRPr="00FB0749">
        <w:rPr>
          <w:noProof/>
          <w:sz w:val="18"/>
        </w:rPr>
        <w:fldChar w:fldCharType="begin"/>
      </w:r>
      <w:r w:rsidRPr="00FB0749">
        <w:rPr>
          <w:noProof/>
          <w:sz w:val="18"/>
        </w:rPr>
        <w:instrText xml:space="preserve"> PAGEREF _Toc56506230 \h </w:instrText>
      </w:r>
      <w:r w:rsidRPr="00FB0749">
        <w:rPr>
          <w:noProof/>
          <w:sz w:val="18"/>
        </w:rPr>
      </w:r>
      <w:r w:rsidRPr="00FB0749">
        <w:rPr>
          <w:noProof/>
          <w:sz w:val="18"/>
        </w:rPr>
        <w:fldChar w:fldCharType="separate"/>
      </w:r>
      <w:r w:rsidR="00DE3FCD">
        <w:rPr>
          <w:noProof/>
          <w:sz w:val="18"/>
        </w:rPr>
        <w:t>51</w:t>
      </w:r>
      <w:r w:rsidRPr="00FB0749">
        <w:rPr>
          <w:noProof/>
          <w:sz w:val="18"/>
        </w:rPr>
        <w:fldChar w:fldCharType="end"/>
      </w:r>
    </w:p>
    <w:p w:rsidR="00FB0749" w:rsidRDefault="00FB0749">
      <w:pPr>
        <w:pStyle w:val="TOC9"/>
        <w:rPr>
          <w:rFonts w:asciiTheme="minorHAnsi" w:eastAsiaTheme="minorEastAsia" w:hAnsiTheme="minorHAnsi" w:cstheme="minorBidi"/>
          <w:i w:val="0"/>
          <w:noProof/>
          <w:kern w:val="0"/>
          <w:sz w:val="22"/>
          <w:szCs w:val="22"/>
        </w:rPr>
      </w:pPr>
      <w:r>
        <w:rPr>
          <w:noProof/>
        </w:rPr>
        <w:t>Health Insurance (General Medical Services Table) Regulations (No. 2) 2020</w:t>
      </w:r>
      <w:r w:rsidRPr="00FB0749">
        <w:rPr>
          <w:i w:val="0"/>
          <w:noProof/>
          <w:sz w:val="18"/>
        </w:rPr>
        <w:tab/>
      </w:r>
      <w:r w:rsidRPr="00FB0749">
        <w:rPr>
          <w:i w:val="0"/>
          <w:noProof/>
          <w:sz w:val="18"/>
        </w:rPr>
        <w:fldChar w:fldCharType="begin"/>
      </w:r>
      <w:r w:rsidRPr="00FB0749">
        <w:rPr>
          <w:i w:val="0"/>
          <w:noProof/>
          <w:sz w:val="18"/>
        </w:rPr>
        <w:instrText xml:space="preserve"> PAGEREF _Toc56506231 \h </w:instrText>
      </w:r>
      <w:r w:rsidRPr="00FB0749">
        <w:rPr>
          <w:i w:val="0"/>
          <w:noProof/>
          <w:sz w:val="18"/>
        </w:rPr>
      </w:r>
      <w:r w:rsidRPr="00FB0749">
        <w:rPr>
          <w:i w:val="0"/>
          <w:noProof/>
          <w:sz w:val="18"/>
        </w:rPr>
        <w:fldChar w:fldCharType="separate"/>
      </w:r>
      <w:r w:rsidR="00DE3FCD">
        <w:rPr>
          <w:i w:val="0"/>
          <w:noProof/>
          <w:sz w:val="18"/>
        </w:rPr>
        <w:t>51</w:t>
      </w:r>
      <w:r w:rsidRPr="00FB0749">
        <w:rPr>
          <w:i w:val="0"/>
          <w:noProof/>
          <w:sz w:val="18"/>
        </w:rPr>
        <w:fldChar w:fldCharType="end"/>
      </w:r>
    </w:p>
    <w:p w:rsidR="0048364F" w:rsidRPr="00FB0749" w:rsidRDefault="00FB0749" w:rsidP="0048364F">
      <w:r>
        <w:fldChar w:fldCharType="end"/>
      </w:r>
    </w:p>
    <w:p w:rsidR="0048364F" w:rsidRPr="00FB0749" w:rsidRDefault="0048364F" w:rsidP="0048364F">
      <w:pPr>
        <w:sectPr w:rsidR="0048364F" w:rsidRPr="00FB0749" w:rsidSect="001E3E8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B0749" w:rsidRDefault="0048364F" w:rsidP="0048364F">
      <w:pPr>
        <w:pStyle w:val="ActHead5"/>
      </w:pPr>
      <w:bookmarkStart w:id="2" w:name="_Toc56506162"/>
      <w:r w:rsidRPr="005A1E01">
        <w:rPr>
          <w:rStyle w:val="CharSectno"/>
        </w:rPr>
        <w:lastRenderedPageBreak/>
        <w:t>1</w:t>
      </w:r>
      <w:r w:rsidRPr="00FB0749">
        <w:t xml:space="preserve">  </w:t>
      </w:r>
      <w:r w:rsidR="004F676E" w:rsidRPr="00FB0749">
        <w:t>Name</w:t>
      </w:r>
      <w:bookmarkEnd w:id="2"/>
    </w:p>
    <w:p w:rsidR="0048364F" w:rsidRPr="00FB0749" w:rsidRDefault="0048364F" w:rsidP="0048364F">
      <w:pPr>
        <w:pStyle w:val="subsection"/>
      </w:pPr>
      <w:r w:rsidRPr="00FB0749">
        <w:tab/>
      </w:r>
      <w:r w:rsidRPr="00FB0749">
        <w:tab/>
      </w:r>
      <w:r w:rsidR="0007429F" w:rsidRPr="00FB0749">
        <w:t>This instrument is</w:t>
      </w:r>
      <w:r w:rsidRPr="00FB0749">
        <w:t xml:space="preserve"> the </w:t>
      </w:r>
      <w:bookmarkStart w:id="3" w:name="BKCheck15B_3"/>
      <w:bookmarkEnd w:id="3"/>
      <w:r w:rsidR="00414ADE" w:rsidRPr="00FB0749">
        <w:rPr>
          <w:i/>
        </w:rPr>
        <w:fldChar w:fldCharType="begin"/>
      </w:r>
      <w:r w:rsidR="00414ADE" w:rsidRPr="00FB0749">
        <w:rPr>
          <w:i/>
        </w:rPr>
        <w:instrText xml:space="preserve"> STYLEREF  ShortT </w:instrText>
      </w:r>
      <w:r w:rsidR="00414ADE" w:rsidRPr="00FB0749">
        <w:rPr>
          <w:i/>
        </w:rPr>
        <w:fldChar w:fldCharType="separate"/>
      </w:r>
      <w:r w:rsidR="00DE3FCD">
        <w:rPr>
          <w:i/>
          <w:noProof/>
        </w:rPr>
        <w:t>Health Insurance Legislation Amendment (2020 Measures No. 3) Regulations 2020</w:t>
      </w:r>
      <w:r w:rsidR="00414ADE" w:rsidRPr="00FB0749">
        <w:rPr>
          <w:i/>
        </w:rPr>
        <w:fldChar w:fldCharType="end"/>
      </w:r>
      <w:r w:rsidRPr="00FB0749">
        <w:t>.</w:t>
      </w:r>
    </w:p>
    <w:p w:rsidR="004F676E" w:rsidRPr="00FB0749" w:rsidRDefault="0048364F" w:rsidP="005452CC">
      <w:pPr>
        <w:pStyle w:val="ActHead5"/>
      </w:pPr>
      <w:bookmarkStart w:id="4" w:name="_Toc56506163"/>
      <w:r w:rsidRPr="005A1E01">
        <w:rPr>
          <w:rStyle w:val="CharSectno"/>
        </w:rPr>
        <w:t>2</w:t>
      </w:r>
      <w:r w:rsidRPr="00FB0749">
        <w:t xml:space="preserve">  Commencement</w:t>
      </w:r>
      <w:bookmarkEnd w:id="4"/>
    </w:p>
    <w:p w:rsidR="00B5134A" w:rsidRPr="00FB0749" w:rsidRDefault="00B5134A" w:rsidP="00CF7CE3">
      <w:pPr>
        <w:pStyle w:val="subsection"/>
      </w:pPr>
      <w:r w:rsidRPr="00FB0749">
        <w:tab/>
        <w:t>(1)</w:t>
      </w:r>
      <w:r w:rsidRPr="00FB0749">
        <w:tab/>
        <w:t>Each provision of this instrument specified in column 1 of the table commences, or is taken to have commenced, in accordance with column 2 of the table. Any other statement in column 2 has effect according to its terms.</w:t>
      </w:r>
    </w:p>
    <w:p w:rsidR="00B5134A" w:rsidRPr="00FB0749" w:rsidRDefault="00B5134A" w:rsidP="00CF7CE3">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5134A" w:rsidRPr="00FB0749" w:rsidTr="00CF7CE3">
        <w:trPr>
          <w:cantSplit/>
          <w:tblHeader/>
        </w:trPr>
        <w:tc>
          <w:tcPr>
            <w:tcW w:w="8364" w:type="dxa"/>
            <w:gridSpan w:val="3"/>
            <w:tcBorders>
              <w:top w:val="single" w:sz="12" w:space="0" w:color="auto"/>
              <w:left w:val="nil"/>
              <w:bottom w:val="single" w:sz="6" w:space="0" w:color="auto"/>
              <w:right w:val="nil"/>
            </w:tcBorders>
            <w:hideMark/>
          </w:tcPr>
          <w:p w:rsidR="00B5134A" w:rsidRPr="00FB0749" w:rsidRDefault="00B5134A" w:rsidP="00CF7CE3">
            <w:pPr>
              <w:pStyle w:val="TableHeading"/>
            </w:pPr>
            <w:r w:rsidRPr="00FB0749">
              <w:t>Commencement information</w:t>
            </w:r>
          </w:p>
        </w:tc>
      </w:tr>
      <w:tr w:rsidR="00B5134A" w:rsidRPr="00FB0749" w:rsidTr="00CF7CE3">
        <w:trPr>
          <w:cantSplit/>
          <w:tblHeader/>
        </w:trPr>
        <w:tc>
          <w:tcPr>
            <w:tcW w:w="2127" w:type="dxa"/>
            <w:tcBorders>
              <w:top w:val="single" w:sz="6" w:space="0" w:color="auto"/>
              <w:left w:val="nil"/>
              <w:bottom w:val="single" w:sz="6" w:space="0" w:color="auto"/>
              <w:right w:val="nil"/>
            </w:tcBorders>
            <w:hideMark/>
          </w:tcPr>
          <w:p w:rsidR="00B5134A" w:rsidRPr="00FB0749" w:rsidRDefault="00B5134A" w:rsidP="00CF7CE3">
            <w:pPr>
              <w:pStyle w:val="TableHeading"/>
            </w:pPr>
            <w:r w:rsidRPr="00FB0749">
              <w:t>Column 1</w:t>
            </w:r>
          </w:p>
        </w:tc>
        <w:tc>
          <w:tcPr>
            <w:tcW w:w="4394" w:type="dxa"/>
            <w:tcBorders>
              <w:top w:val="single" w:sz="6" w:space="0" w:color="auto"/>
              <w:left w:val="nil"/>
              <w:bottom w:val="single" w:sz="6" w:space="0" w:color="auto"/>
              <w:right w:val="nil"/>
            </w:tcBorders>
            <w:hideMark/>
          </w:tcPr>
          <w:p w:rsidR="00B5134A" w:rsidRPr="00FB0749" w:rsidRDefault="00B5134A" w:rsidP="00CF7CE3">
            <w:pPr>
              <w:pStyle w:val="TableHeading"/>
            </w:pPr>
            <w:r w:rsidRPr="00FB0749">
              <w:t>Column 2</w:t>
            </w:r>
          </w:p>
        </w:tc>
        <w:tc>
          <w:tcPr>
            <w:tcW w:w="1843" w:type="dxa"/>
            <w:tcBorders>
              <w:top w:val="single" w:sz="6" w:space="0" w:color="auto"/>
              <w:left w:val="nil"/>
              <w:bottom w:val="single" w:sz="6" w:space="0" w:color="auto"/>
              <w:right w:val="nil"/>
            </w:tcBorders>
            <w:hideMark/>
          </w:tcPr>
          <w:p w:rsidR="00B5134A" w:rsidRPr="00FB0749" w:rsidRDefault="00B5134A" w:rsidP="00CF7CE3">
            <w:pPr>
              <w:pStyle w:val="TableHeading"/>
            </w:pPr>
            <w:r w:rsidRPr="00FB0749">
              <w:t>Column 3</w:t>
            </w:r>
          </w:p>
        </w:tc>
      </w:tr>
      <w:tr w:rsidR="00B5134A" w:rsidRPr="00FB0749" w:rsidTr="00CF7CE3">
        <w:trPr>
          <w:cantSplit/>
          <w:tblHeader/>
        </w:trPr>
        <w:tc>
          <w:tcPr>
            <w:tcW w:w="2127" w:type="dxa"/>
            <w:tcBorders>
              <w:top w:val="single" w:sz="6" w:space="0" w:color="auto"/>
              <w:left w:val="nil"/>
              <w:bottom w:val="single" w:sz="12" w:space="0" w:color="auto"/>
              <w:right w:val="nil"/>
            </w:tcBorders>
            <w:hideMark/>
          </w:tcPr>
          <w:p w:rsidR="00B5134A" w:rsidRPr="00FB0749" w:rsidRDefault="00B5134A" w:rsidP="00CF7CE3">
            <w:pPr>
              <w:pStyle w:val="TableHeading"/>
            </w:pPr>
            <w:r w:rsidRPr="00FB0749">
              <w:t>Provisions</w:t>
            </w:r>
          </w:p>
        </w:tc>
        <w:tc>
          <w:tcPr>
            <w:tcW w:w="4394" w:type="dxa"/>
            <w:tcBorders>
              <w:top w:val="single" w:sz="6" w:space="0" w:color="auto"/>
              <w:left w:val="nil"/>
              <w:bottom w:val="single" w:sz="12" w:space="0" w:color="auto"/>
              <w:right w:val="nil"/>
            </w:tcBorders>
            <w:hideMark/>
          </w:tcPr>
          <w:p w:rsidR="00B5134A" w:rsidRPr="00FB0749" w:rsidRDefault="00B5134A" w:rsidP="00CF7CE3">
            <w:pPr>
              <w:pStyle w:val="TableHeading"/>
            </w:pPr>
            <w:r w:rsidRPr="00FB0749">
              <w:t>Commencement</w:t>
            </w:r>
          </w:p>
        </w:tc>
        <w:tc>
          <w:tcPr>
            <w:tcW w:w="1843" w:type="dxa"/>
            <w:tcBorders>
              <w:top w:val="single" w:sz="6" w:space="0" w:color="auto"/>
              <w:left w:val="nil"/>
              <w:bottom w:val="single" w:sz="12" w:space="0" w:color="auto"/>
              <w:right w:val="nil"/>
            </w:tcBorders>
            <w:hideMark/>
          </w:tcPr>
          <w:p w:rsidR="00B5134A" w:rsidRPr="00FB0749" w:rsidRDefault="00B5134A" w:rsidP="00CF7CE3">
            <w:pPr>
              <w:pStyle w:val="TableHeading"/>
            </w:pPr>
            <w:r w:rsidRPr="00FB0749">
              <w:t>Date/Details</w:t>
            </w:r>
          </w:p>
        </w:tc>
      </w:tr>
      <w:tr w:rsidR="00B5134A" w:rsidRPr="00FB0749" w:rsidTr="00CF7CE3">
        <w:trPr>
          <w:cantSplit/>
        </w:trPr>
        <w:tc>
          <w:tcPr>
            <w:tcW w:w="2127" w:type="dxa"/>
            <w:tcBorders>
              <w:top w:val="single" w:sz="12" w:space="0" w:color="auto"/>
              <w:left w:val="nil"/>
              <w:bottom w:val="single" w:sz="2" w:space="0" w:color="auto"/>
              <w:right w:val="nil"/>
            </w:tcBorders>
            <w:hideMark/>
          </w:tcPr>
          <w:p w:rsidR="00B5134A" w:rsidRPr="00FB0749" w:rsidRDefault="00B5134A" w:rsidP="00F60687">
            <w:pPr>
              <w:pStyle w:val="Tabletext"/>
            </w:pPr>
            <w:r w:rsidRPr="00FB0749">
              <w:t>1.  Sections</w:t>
            </w:r>
            <w:r w:rsidR="007963BC" w:rsidRPr="00FB0749">
              <w:t> </w:t>
            </w:r>
            <w:r w:rsidRPr="00FB0749">
              <w:t>1 to</w:t>
            </w:r>
            <w:r w:rsidR="00F841D2" w:rsidRPr="00FB0749">
              <w:t xml:space="preserve"> 4</w:t>
            </w:r>
            <w:r w:rsidRPr="00FB0749">
              <w:t xml:space="preserve"> and anything in this instrument not elsewhere covered by this table</w:t>
            </w:r>
          </w:p>
        </w:tc>
        <w:tc>
          <w:tcPr>
            <w:tcW w:w="4394" w:type="dxa"/>
            <w:tcBorders>
              <w:top w:val="single" w:sz="12" w:space="0" w:color="auto"/>
              <w:left w:val="nil"/>
              <w:bottom w:val="single" w:sz="2" w:space="0" w:color="auto"/>
              <w:right w:val="nil"/>
            </w:tcBorders>
            <w:hideMark/>
          </w:tcPr>
          <w:p w:rsidR="00B5134A" w:rsidRPr="00FB0749" w:rsidRDefault="00B5134A" w:rsidP="00CF7CE3">
            <w:pPr>
              <w:pStyle w:val="Tabletext"/>
            </w:pPr>
            <w:r w:rsidRPr="00FB0749">
              <w:t>The day after this instrument is registered.</w:t>
            </w:r>
          </w:p>
        </w:tc>
        <w:tc>
          <w:tcPr>
            <w:tcW w:w="1843" w:type="dxa"/>
            <w:tcBorders>
              <w:top w:val="single" w:sz="12" w:space="0" w:color="auto"/>
              <w:left w:val="nil"/>
              <w:bottom w:val="single" w:sz="2" w:space="0" w:color="auto"/>
              <w:right w:val="nil"/>
            </w:tcBorders>
          </w:tcPr>
          <w:p w:rsidR="00B5134A" w:rsidRPr="00FB0749" w:rsidRDefault="00525576">
            <w:pPr>
              <w:pStyle w:val="Tabletext"/>
            </w:pPr>
            <w:r>
              <w:t>15 December 2020</w:t>
            </w:r>
          </w:p>
        </w:tc>
      </w:tr>
      <w:tr w:rsidR="00B5134A" w:rsidRPr="00FB0749" w:rsidTr="00CF7CE3">
        <w:trPr>
          <w:cantSplit/>
        </w:trPr>
        <w:tc>
          <w:tcPr>
            <w:tcW w:w="2127" w:type="dxa"/>
            <w:tcBorders>
              <w:top w:val="single" w:sz="2" w:space="0" w:color="auto"/>
              <w:left w:val="nil"/>
              <w:bottom w:val="single" w:sz="2" w:space="0" w:color="auto"/>
              <w:right w:val="nil"/>
            </w:tcBorders>
            <w:hideMark/>
          </w:tcPr>
          <w:p w:rsidR="00B5134A" w:rsidRPr="00FB0749" w:rsidRDefault="00B5134A" w:rsidP="00AC3E1C">
            <w:pPr>
              <w:pStyle w:val="Tabletext"/>
            </w:pPr>
            <w:r w:rsidRPr="00FB0749">
              <w:t xml:space="preserve">2.  </w:t>
            </w:r>
            <w:r w:rsidR="004520E0" w:rsidRPr="00FB0749">
              <w:t>Schedule 1</w:t>
            </w:r>
            <w:r w:rsidR="005B5DC2" w:rsidRPr="00FB0749">
              <w:t xml:space="preserve">, </w:t>
            </w:r>
            <w:r w:rsidR="00150C2C" w:rsidRPr="00FB0749">
              <w:t>Parts 1</w:t>
            </w:r>
            <w:r w:rsidR="005B5DC2" w:rsidRPr="00FB0749">
              <w:t xml:space="preserve"> to </w:t>
            </w:r>
            <w:r w:rsidR="00AC3E1C" w:rsidRPr="00FB0749">
              <w:t>9</w:t>
            </w:r>
            <w:bookmarkStart w:id="5" w:name="_GoBack"/>
            <w:bookmarkEnd w:id="5"/>
          </w:p>
        </w:tc>
        <w:tc>
          <w:tcPr>
            <w:tcW w:w="4394" w:type="dxa"/>
            <w:tcBorders>
              <w:top w:val="single" w:sz="2" w:space="0" w:color="auto"/>
              <w:left w:val="nil"/>
              <w:bottom w:val="single" w:sz="2" w:space="0" w:color="auto"/>
              <w:right w:val="nil"/>
            </w:tcBorders>
          </w:tcPr>
          <w:p w:rsidR="00B5134A" w:rsidRPr="00FB0749" w:rsidRDefault="00FC429C">
            <w:pPr>
              <w:pStyle w:val="Tabletext"/>
            </w:pPr>
            <w:r w:rsidRPr="00FB0749">
              <w:t>1 March</w:t>
            </w:r>
            <w:r w:rsidR="00B5134A" w:rsidRPr="00FB0749">
              <w:t xml:space="preserve"> 2021.</w:t>
            </w:r>
          </w:p>
        </w:tc>
        <w:tc>
          <w:tcPr>
            <w:tcW w:w="1843" w:type="dxa"/>
            <w:tcBorders>
              <w:top w:val="single" w:sz="2" w:space="0" w:color="auto"/>
              <w:left w:val="nil"/>
              <w:bottom w:val="single" w:sz="2" w:space="0" w:color="auto"/>
              <w:right w:val="nil"/>
            </w:tcBorders>
          </w:tcPr>
          <w:p w:rsidR="00B5134A" w:rsidRPr="00FB0749" w:rsidRDefault="00FC429C">
            <w:pPr>
              <w:pStyle w:val="Tabletext"/>
            </w:pPr>
            <w:r w:rsidRPr="00FB0749">
              <w:t>1 March</w:t>
            </w:r>
            <w:r w:rsidR="00B5134A" w:rsidRPr="00FB0749">
              <w:t xml:space="preserve"> 2021</w:t>
            </w:r>
          </w:p>
        </w:tc>
      </w:tr>
      <w:tr w:rsidR="000F43A5" w:rsidRPr="00FB0749" w:rsidTr="00CF7CE3">
        <w:trPr>
          <w:cantSplit/>
        </w:trPr>
        <w:tc>
          <w:tcPr>
            <w:tcW w:w="2127" w:type="dxa"/>
            <w:tcBorders>
              <w:top w:val="single" w:sz="2" w:space="0" w:color="auto"/>
              <w:left w:val="nil"/>
              <w:bottom w:val="single" w:sz="2" w:space="0" w:color="auto"/>
              <w:right w:val="nil"/>
            </w:tcBorders>
          </w:tcPr>
          <w:p w:rsidR="000F43A5" w:rsidRPr="00FB0749" w:rsidRDefault="000F43A5" w:rsidP="00AC3E1C">
            <w:pPr>
              <w:pStyle w:val="Tabletext"/>
            </w:pPr>
            <w:r w:rsidRPr="00FB0749">
              <w:t xml:space="preserve">3.  </w:t>
            </w:r>
            <w:r w:rsidR="004520E0" w:rsidRPr="00FB0749">
              <w:t>Schedule 1</w:t>
            </w:r>
            <w:r w:rsidRPr="00FB0749">
              <w:t xml:space="preserve">, </w:t>
            </w:r>
            <w:r w:rsidR="004520E0" w:rsidRPr="00FB0749">
              <w:t>Part 1</w:t>
            </w:r>
            <w:r w:rsidRPr="00FB0749">
              <w:t>0</w:t>
            </w:r>
          </w:p>
        </w:tc>
        <w:tc>
          <w:tcPr>
            <w:tcW w:w="4394" w:type="dxa"/>
            <w:tcBorders>
              <w:top w:val="single" w:sz="2" w:space="0" w:color="auto"/>
              <w:left w:val="nil"/>
              <w:bottom w:val="single" w:sz="2" w:space="0" w:color="auto"/>
              <w:right w:val="nil"/>
            </w:tcBorders>
          </w:tcPr>
          <w:p w:rsidR="000F43A5" w:rsidRPr="00FB0749" w:rsidRDefault="004520E0" w:rsidP="00CB4F73">
            <w:pPr>
              <w:pStyle w:val="Tabletext"/>
            </w:pPr>
            <w:r w:rsidRPr="00FB0749">
              <w:t>1 January</w:t>
            </w:r>
            <w:r w:rsidR="000F43A5" w:rsidRPr="00FB0749">
              <w:t xml:space="preserve"> 2021.</w:t>
            </w:r>
          </w:p>
        </w:tc>
        <w:tc>
          <w:tcPr>
            <w:tcW w:w="1843" w:type="dxa"/>
            <w:tcBorders>
              <w:top w:val="single" w:sz="2" w:space="0" w:color="auto"/>
              <w:left w:val="nil"/>
              <w:bottom w:val="single" w:sz="2" w:space="0" w:color="auto"/>
              <w:right w:val="nil"/>
            </w:tcBorders>
          </w:tcPr>
          <w:p w:rsidR="000F43A5" w:rsidRPr="00FB0749" w:rsidRDefault="004520E0">
            <w:pPr>
              <w:pStyle w:val="Tabletext"/>
            </w:pPr>
            <w:r w:rsidRPr="00FB0749">
              <w:t>1 January</w:t>
            </w:r>
            <w:r w:rsidR="000F43A5" w:rsidRPr="00FB0749">
              <w:t xml:space="preserve"> 2021</w:t>
            </w:r>
          </w:p>
        </w:tc>
      </w:tr>
      <w:tr w:rsidR="00765823" w:rsidRPr="00FB0749" w:rsidTr="00CF7CE3">
        <w:trPr>
          <w:cantSplit/>
        </w:trPr>
        <w:tc>
          <w:tcPr>
            <w:tcW w:w="2127" w:type="dxa"/>
            <w:tcBorders>
              <w:top w:val="single" w:sz="2" w:space="0" w:color="auto"/>
              <w:left w:val="nil"/>
              <w:bottom w:val="single" w:sz="2" w:space="0" w:color="auto"/>
              <w:right w:val="nil"/>
            </w:tcBorders>
          </w:tcPr>
          <w:p w:rsidR="00765823" w:rsidRPr="00FB0749" w:rsidRDefault="000F43A5" w:rsidP="00AC3E1C">
            <w:pPr>
              <w:pStyle w:val="Tabletext"/>
            </w:pPr>
            <w:r w:rsidRPr="00FB0749">
              <w:t>4</w:t>
            </w:r>
            <w:r w:rsidR="00765823" w:rsidRPr="00FB0749">
              <w:t xml:space="preserve">.  </w:t>
            </w:r>
            <w:r w:rsidR="004520E0" w:rsidRPr="00FB0749">
              <w:t>Schedule 1</w:t>
            </w:r>
            <w:r w:rsidR="00765823" w:rsidRPr="00FB0749">
              <w:t xml:space="preserve">, </w:t>
            </w:r>
            <w:r w:rsidR="004520E0" w:rsidRPr="00FB0749">
              <w:t>Part 1</w:t>
            </w:r>
            <w:r w:rsidRPr="00FB0749">
              <w:t>1</w:t>
            </w:r>
          </w:p>
        </w:tc>
        <w:tc>
          <w:tcPr>
            <w:tcW w:w="4394" w:type="dxa"/>
            <w:tcBorders>
              <w:top w:val="single" w:sz="2" w:space="0" w:color="auto"/>
              <w:left w:val="nil"/>
              <w:bottom w:val="single" w:sz="2" w:space="0" w:color="auto"/>
              <w:right w:val="nil"/>
            </w:tcBorders>
          </w:tcPr>
          <w:p w:rsidR="00765823" w:rsidRPr="00FB0749" w:rsidRDefault="00CB4F73" w:rsidP="00CB4F73">
            <w:pPr>
              <w:pStyle w:val="Tabletext"/>
            </w:pPr>
            <w:r w:rsidRPr="00FB0749">
              <w:t xml:space="preserve">Immediately after the commencement of </w:t>
            </w:r>
            <w:r w:rsidR="00D47E1C" w:rsidRPr="00FB0749">
              <w:t xml:space="preserve">the provisions covered by table </w:t>
            </w:r>
            <w:r w:rsidR="00FC429C" w:rsidRPr="00FB0749">
              <w:t>item 2</w:t>
            </w:r>
            <w:r w:rsidR="007D54B2" w:rsidRPr="00FB0749">
              <w:t>.</w:t>
            </w:r>
          </w:p>
        </w:tc>
        <w:tc>
          <w:tcPr>
            <w:tcW w:w="1843" w:type="dxa"/>
            <w:tcBorders>
              <w:top w:val="single" w:sz="2" w:space="0" w:color="auto"/>
              <w:left w:val="nil"/>
              <w:bottom w:val="single" w:sz="2" w:space="0" w:color="auto"/>
              <w:right w:val="nil"/>
            </w:tcBorders>
          </w:tcPr>
          <w:p w:rsidR="00765823" w:rsidRPr="00FB0749" w:rsidRDefault="00FC429C">
            <w:pPr>
              <w:pStyle w:val="Tabletext"/>
            </w:pPr>
            <w:r w:rsidRPr="00FB0749">
              <w:t>1 March</w:t>
            </w:r>
            <w:r w:rsidR="00CB4F73" w:rsidRPr="00FB0749">
              <w:t xml:space="preserve"> 2021</w:t>
            </w:r>
          </w:p>
        </w:tc>
      </w:tr>
      <w:tr w:rsidR="000F43A5" w:rsidRPr="00FB0749" w:rsidTr="00CF7CE3">
        <w:trPr>
          <w:cantSplit/>
        </w:trPr>
        <w:tc>
          <w:tcPr>
            <w:tcW w:w="2127" w:type="dxa"/>
            <w:tcBorders>
              <w:top w:val="single" w:sz="2" w:space="0" w:color="auto"/>
              <w:left w:val="nil"/>
              <w:bottom w:val="single" w:sz="12" w:space="0" w:color="auto"/>
              <w:right w:val="nil"/>
            </w:tcBorders>
          </w:tcPr>
          <w:p w:rsidR="000F43A5" w:rsidRPr="00FB0749" w:rsidRDefault="000F43A5" w:rsidP="000F43A5">
            <w:pPr>
              <w:pStyle w:val="Tabletext"/>
            </w:pPr>
            <w:r w:rsidRPr="00FB0749">
              <w:t xml:space="preserve">5.  </w:t>
            </w:r>
            <w:r w:rsidR="004520E0" w:rsidRPr="00FB0749">
              <w:t>Schedule 1</w:t>
            </w:r>
            <w:r w:rsidRPr="00FB0749">
              <w:t xml:space="preserve">, </w:t>
            </w:r>
            <w:r w:rsidR="004520E0" w:rsidRPr="00FB0749">
              <w:t>Part 1</w:t>
            </w:r>
            <w:r w:rsidRPr="00FB0749">
              <w:t>2</w:t>
            </w:r>
          </w:p>
        </w:tc>
        <w:tc>
          <w:tcPr>
            <w:tcW w:w="4394" w:type="dxa"/>
            <w:tcBorders>
              <w:top w:val="single" w:sz="2" w:space="0" w:color="auto"/>
              <w:left w:val="nil"/>
              <w:bottom w:val="single" w:sz="12" w:space="0" w:color="auto"/>
              <w:right w:val="nil"/>
            </w:tcBorders>
          </w:tcPr>
          <w:p w:rsidR="000F43A5" w:rsidRPr="00FB0749" w:rsidRDefault="000F43A5" w:rsidP="00182CE6">
            <w:pPr>
              <w:pStyle w:val="Tabletext"/>
            </w:pPr>
            <w:r w:rsidRPr="00FB0749">
              <w:t xml:space="preserve">At the same time as </w:t>
            </w:r>
            <w:r w:rsidR="004520E0" w:rsidRPr="00FB0749">
              <w:t>Schedule 1</w:t>
            </w:r>
            <w:r w:rsidRPr="00FB0749">
              <w:t xml:space="preserve"> to the </w:t>
            </w:r>
            <w:r w:rsidRPr="00FB0749">
              <w:rPr>
                <w:i/>
              </w:rPr>
              <w:t xml:space="preserve">Health Insurance Amendment (General Practitioners and Quality Assurance) Act 2020 </w:t>
            </w:r>
            <w:r w:rsidRPr="00FB0749">
              <w:t>commences.</w:t>
            </w:r>
          </w:p>
        </w:tc>
        <w:tc>
          <w:tcPr>
            <w:tcW w:w="1843" w:type="dxa"/>
            <w:tcBorders>
              <w:top w:val="single" w:sz="2" w:space="0" w:color="auto"/>
              <w:left w:val="nil"/>
              <w:bottom w:val="single" w:sz="12" w:space="0" w:color="auto"/>
              <w:right w:val="nil"/>
            </w:tcBorders>
          </w:tcPr>
          <w:p w:rsidR="000F43A5" w:rsidRPr="00FB0749" w:rsidRDefault="000F0868">
            <w:pPr>
              <w:pStyle w:val="Tabletext"/>
            </w:pPr>
            <w:r>
              <w:t>16 June 2021</w:t>
            </w:r>
          </w:p>
        </w:tc>
      </w:tr>
    </w:tbl>
    <w:p w:rsidR="00B5134A" w:rsidRPr="00FB0749" w:rsidRDefault="00B5134A" w:rsidP="00CF7CE3">
      <w:pPr>
        <w:pStyle w:val="notetext"/>
      </w:pPr>
      <w:r w:rsidRPr="00FB0749">
        <w:rPr>
          <w:snapToGrid w:val="0"/>
          <w:lang w:eastAsia="en-US"/>
        </w:rPr>
        <w:t>Note:</w:t>
      </w:r>
      <w:r w:rsidRPr="00FB0749">
        <w:rPr>
          <w:snapToGrid w:val="0"/>
          <w:lang w:eastAsia="en-US"/>
        </w:rPr>
        <w:tab/>
        <w:t xml:space="preserve">This table relates only to the provisions of this </w:t>
      </w:r>
      <w:r w:rsidRPr="00FB0749">
        <w:t xml:space="preserve">instrument </w:t>
      </w:r>
      <w:r w:rsidRPr="00FB0749">
        <w:rPr>
          <w:snapToGrid w:val="0"/>
          <w:lang w:eastAsia="en-US"/>
        </w:rPr>
        <w:t xml:space="preserve">as originally made. It will not be amended to deal with any later amendments of this </w:t>
      </w:r>
      <w:r w:rsidRPr="00FB0749">
        <w:t>instrument</w:t>
      </w:r>
      <w:r w:rsidRPr="00FB0749">
        <w:rPr>
          <w:snapToGrid w:val="0"/>
          <w:lang w:eastAsia="en-US"/>
        </w:rPr>
        <w:t>.</w:t>
      </w:r>
    </w:p>
    <w:p w:rsidR="00B5134A" w:rsidRPr="00FB0749" w:rsidRDefault="00B5134A" w:rsidP="00CF7CE3">
      <w:pPr>
        <w:pStyle w:val="subsection"/>
      </w:pPr>
      <w:r w:rsidRPr="00FB0749">
        <w:tab/>
        <w:t>(2)</w:t>
      </w:r>
      <w:r w:rsidRPr="00FB0749">
        <w:tab/>
        <w:t>Any information in column 3 of the table is not part of this instrument. Information may be inserted in this column, or information in it may be edited, in any published version of this instrument.</w:t>
      </w:r>
    </w:p>
    <w:p w:rsidR="00BF6650" w:rsidRPr="00FB0749" w:rsidRDefault="00BF6650" w:rsidP="00BF6650">
      <w:pPr>
        <w:pStyle w:val="ActHead5"/>
      </w:pPr>
      <w:bookmarkStart w:id="6" w:name="_Toc56506164"/>
      <w:r w:rsidRPr="005A1E01">
        <w:rPr>
          <w:rStyle w:val="CharSectno"/>
        </w:rPr>
        <w:t>3</w:t>
      </w:r>
      <w:r w:rsidRPr="00FB0749">
        <w:t xml:space="preserve">  Authority</w:t>
      </w:r>
      <w:bookmarkEnd w:id="6"/>
    </w:p>
    <w:p w:rsidR="00BF6650" w:rsidRPr="00FB0749" w:rsidRDefault="00BF6650" w:rsidP="00BF6650">
      <w:pPr>
        <w:pStyle w:val="subsection"/>
      </w:pPr>
      <w:r w:rsidRPr="00FB0749">
        <w:tab/>
      </w:r>
      <w:r w:rsidRPr="00FB0749">
        <w:tab/>
      </w:r>
      <w:r w:rsidR="0007429F" w:rsidRPr="00FB0749">
        <w:t>This instrument is</w:t>
      </w:r>
      <w:r w:rsidRPr="00FB0749">
        <w:t xml:space="preserve"> made under the </w:t>
      </w:r>
      <w:r w:rsidR="00405DA4" w:rsidRPr="00FB0749">
        <w:rPr>
          <w:i/>
        </w:rPr>
        <w:t>Health Insurance Act 1973</w:t>
      </w:r>
      <w:r w:rsidR="00546FA3" w:rsidRPr="00FB0749">
        <w:rPr>
          <w:i/>
        </w:rPr>
        <w:t>.</w:t>
      </w:r>
    </w:p>
    <w:p w:rsidR="00557C7A" w:rsidRPr="00FB0749" w:rsidRDefault="00BF6650" w:rsidP="00557C7A">
      <w:pPr>
        <w:pStyle w:val="ActHead5"/>
      </w:pPr>
      <w:bookmarkStart w:id="7" w:name="_Toc56506165"/>
      <w:r w:rsidRPr="005A1E01">
        <w:rPr>
          <w:rStyle w:val="CharSectno"/>
        </w:rPr>
        <w:t>4</w:t>
      </w:r>
      <w:r w:rsidR="00557C7A" w:rsidRPr="00FB0749">
        <w:t xml:space="preserve">  </w:t>
      </w:r>
      <w:r w:rsidR="00083F48" w:rsidRPr="00FB0749">
        <w:t>Schedules</w:t>
      </w:r>
      <w:bookmarkEnd w:id="7"/>
    </w:p>
    <w:p w:rsidR="00557C7A" w:rsidRPr="00FB0749" w:rsidRDefault="00557C7A" w:rsidP="00557C7A">
      <w:pPr>
        <w:pStyle w:val="subsection"/>
      </w:pPr>
      <w:r w:rsidRPr="00FB0749">
        <w:tab/>
      </w:r>
      <w:r w:rsidRPr="00FB0749">
        <w:tab/>
      </w:r>
      <w:r w:rsidR="00083F48" w:rsidRPr="00FB0749">
        <w:t xml:space="preserve">Each </w:t>
      </w:r>
      <w:r w:rsidR="00160BD7" w:rsidRPr="00FB0749">
        <w:t>instrument</w:t>
      </w:r>
      <w:r w:rsidR="00083F48" w:rsidRPr="00FB0749">
        <w:t xml:space="preserve"> that is specified in a Schedule to </w:t>
      </w:r>
      <w:r w:rsidR="0007429F" w:rsidRPr="00FB0749">
        <w:t>this instrument</w:t>
      </w:r>
      <w:r w:rsidR="00083F48" w:rsidRPr="00FB0749">
        <w:t xml:space="preserve"> is amended or repealed as set out in the applicable items in the Schedule concerned, and any other item in a Schedule to </w:t>
      </w:r>
      <w:r w:rsidR="0007429F" w:rsidRPr="00FB0749">
        <w:t>this instrument</w:t>
      </w:r>
      <w:r w:rsidR="00083F48" w:rsidRPr="00FB0749">
        <w:t xml:space="preserve"> has effect according to its terms.</w:t>
      </w:r>
    </w:p>
    <w:p w:rsidR="0048364F" w:rsidRPr="00FB0749" w:rsidRDefault="004520E0" w:rsidP="009C5989">
      <w:pPr>
        <w:pStyle w:val="ActHead6"/>
        <w:pageBreakBefore/>
      </w:pPr>
      <w:bookmarkStart w:id="8" w:name="_Toc56506166"/>
      <w:bookmarkStart w:id="9" w:name="opcAmSched"/>
      <w:bookmarkStart w:id="10" w:name="opcCurrentFind"/>
      <w:r w:rsidRPr="005A1E01">
        <w:rPr>
          <w:rStyle w:val="CharAmSchNo"/>
        </w:rPr>
        <w:lastRenderedPageBreak/>
        <w:t>Schedule 1</w:t>
      </w:r>
      <w:r w:rsidR="0048364F" w:rsidRPr="00FB0749">
        <w:t>—</w:t>
      </w:r>
      <w:r w:rsidR="00460499" w:rsidRPr="005A1E01">
        <w:rPr>
          <w:rStyle w:val="CharAmSchText"/>
        </w:rPr>
        <w:t>Amendments</w:t>
      </w:r>
      <w:bookmarkEnd w:id="8"/>
    </w:p>
    <w:p w:rsidR="009A615A" w:rsidRPr="00FB0749" w:rsidRDefault="004520E0" w:rsidP="009A615A">
      <w:pPr>
        <w:pStyle w:val="ActHead7"/>
      </w:pPr>
      <w:bookmarkStart w:id="11" w:name="_Toc56506167"/>
      <w:bookmarkEnd w:id="9"/>
      <w:bookmarkEnd w:id="10"/>
      <w:r w:rsidRPr="005A1E01">
        <w:rPr>
          <w:rStyle w:val="CharAmPartNo"/>
        </w:rPr>
        <w:t>Part 1</w:t>
      </w:r>
      <w:r w:rsidR="009A615A" w:rsidRPr="00FB0749">
        <w:t>—</w:t>
      </w:r>
      <w:r w:rsidR="007773DE" w:rsidRPr="005A1E01">
        <w:rPr>
          <w:rStyle w:val="CharAmPartText"/>
        </w:rPr>
        <w:t>Colonoscopy</w:t>
      </w:r>
      <w:r w:rsidR="00440F49" w:rsidRPr="005A1E01">
        <w:rPr>
          <w:rStyle w:val="CharAmPartText"/>
        </w:rPr>
        <w:t xml:space="preserve"> services</w:t>
      </w:r>
      <w:bookmarkEnd w:id="11"/>
    </w:p>
    <w:p w:rsidR="007773DE" w:rsidRPr="00FB0749" w:rsidRDefault="007773DE" w:rsidP="007773DE">
      <w:pPr>
        <w:pStyle w:val="ActHead9"/>
      </w:pPr>
      <w:bookmarkStart w:id="12" w:name="_Toc56506168"/>
      <w:r w:rsidRPr="00FB0749">
        <w:t>Health Insurance (General Medical Services Table) Regulations (No.</w:t>
      </w:r>
      <w:r w:rsidR="007963BC" w:rsidRPr="00FB0749">
        <w:t> </w:t>
      </w:r>
      <w:r w:rsidRPr="00FB0749">
        <w:t>2) 2020</w:t>
      </w:r>
      <w:bookmarkEnd w:id="12"/>
    </w:p>
    <w:p w:rsidR="007773DE" w:rsidRPr="00FB0749" w:rsidRDefault="0044471C" w:rsidP="007773DE">
      <w:pPr>
        <w:pStyle w:val="ItemHead"/>
      </w:pPr>
      <w:r w:rsidRPr="00FB0749">
        <w:t>1</w:t>
      </w:r>
      <w:r w:rsidR="007773DE" w:rsidRPr="00FB0749">
        <w:t xml:space="preserve">  </w:t>
      </w:r>
      <w:r w:rsidR="004520E0" w:rsidRPr="00FB0749">
        <w:t>Schedule 1</w:t>
      </w:r>
      <w:r w:rsidR="007773DE" w:rsidRPr="00FB0749">
        <w:t xml:space="preserve"> (</w:t>
      </w:r>
      <w:r w:rsidR="002420A2" w:rsidRPr="00FB0749">
        <w:t>item 3</w:t>
      </w:r>
      <w:r w:rsidR="007773DE" w:rsidRPr="00FB0749">
        <w:t xml:space="preserve">2223, column 2, </w:t>
      </w:r>
      <w:r w:rsidR="002420A2" w:rsidRPr="00FB0749">
        <w:t>paragraph (</w:t>
      </w:r>
      <w:r w:rsidR="007773DE" w:rsidRPr="00FB0749">
        <w:t>a))</w:t>
      </w:r>
    </w:p>
    <w:p w:rsidR="007773DE" w:rsidRPr="00FB0749" w:rsidRDefault="007773DE" w:rsidP="007773DE">
      <w:pPr>
        <w:pStyle w:val="Item"/>
      </w:pPr>
      <w:r w:rsidRPr="00FB0749">
        <w:t>Repeal the paragraph, substitute:</w:t>
      </w:r>
    </w:p>
    <w:p w:rsidR="007773DE" w:rsidRPr="00FB0749" w:rsidRDefault="00801AE8" w:rsidP="00801AE8">
      <w:pPr>
        <w:pStyle w:val="Tablea"/>
      </w:pPr>
      <w:r w:rsidRPr="00FB0749">
        <w:t>(</w:t>
      </w:r>
      <w:r w:rsidR="00AF0117" w:rsidRPr="00FB0749">
        <w:t xml:space="preserve">a) </w:t>
      </w:r>
      <w:r w:rsidR="007773DE" w:rsidRPr="00FB0749">
        <w:t>who has had a colonoscopy that revealed:</w:t>
      </w:r>
    </w:p>
    <w:p w:rsidR="00801AE8" w:rsidRPr="00FB0749" w:rsidRDefault="00801AE8" w:rsidP="00801AE8">
      <w:pPr>
        <w:pStyle w:val="Tablei"/>
      </w:pPr>
      <w:r w:rsidRPr="00FB0749">
        <w:t xml:space="preserve">(i) </w:t>
      </w:r>
      <w:r w:rsidR="007773DE" w:rsidRPr="00FB0749">
        <w:t>1 to 4 adenomas, each of which was less than 10 mm in diameter, had no villous features and had no high grade dysplasia; or</w:t>
      </w:r>
    </w:p>
    <w:p w:rsidR="007773DE" w:rsidRPr="00FB0749" w:rsidRDefault="00801AE8" w:rsidP="00801AE8">
      <w:pPr>
        <w:pStyle w:val="Tablei"/>
      </w:pPr>
      <w:r w:rsidRPr="00FB0749">
        <w:t xml:space="preserve">(ii) </w:t>
      </w:r>
      <w:r w:rsidR="007773DE" w:rsidRPr="00FB0749">
        <w:t xml:space="preserve">1 or 2 sessile serrated lesions, each of which was </w:t>
      </w:r>
      <w:r w:rsidR="001A2DD5" w:rsidRPr="00FB0749">
        <w:t>less than 10 mm</w:t>
      </w:r>
      <w:r w:rsidR="00D8315F" w:rsidRPr="00FB0749">
        <w:t xml:space="preserve"> in diameter</w:t>
      </w:r>
      <w:r w:rsidR="00C35E5A" w:rsidRPr="00FB0749">
        <w:t>, and without dysplasia; or</w:t>
      </w:r>
    </w:p>
    <w:p w:rsidR="00D8315F" w:rsidRPr="00FB0749" w:rsidRDefault="0044471C" w:rsidP="00D8315F">
      <w:pPr>
        <w:pStyle w:val="ItemHead"/>
      </w:pPr>
      <w:r w:rsidRPr="00FB0749">
        <w:t>2</w:t>
      </w:r>
      <w:r w:rsidR="00D8315F" w:rsidRPr="00FB0749">
        <w:t xml:space="preserve">  </w:t>
      </w:r>
      <w:r w:rsidR="004520E0" w:rsidRPr="00FB0749">
        <w:t>Schedule 1</w:t>
      </w:r>
      <w:r w:rsidR="00D8315F" w:rsidRPr="00FB0749">
        <w:t xml:space="preserve"> (</w:t>
      </w:r>
      <w:r w:rsidR="00471EA6" w:rsidRPr="00FB0749">
        <w:t xml:space="preserve">cell at </w:t>
      </w:r>
      <w:r w:rsidR="002420A2" w:rsidRPr="00FB0749">
        <w:t>item 3</w:t>
      </w:r>
      <w:r w:rsidR="00D8315F" w:rsidRPr="00FB0749">
        <w:t>2224</w:t>
      </w:r>
      <w:r w:rsidR="00471EA6" w:rsidRPr="00FB0749">
        <w:t>, column 2)</w:t>
      </w:r>
    </w:p>
    <w:p w:rsidR="00471EA6" w:rsidRPr="00FB0749" w:rsidRDefault="00471EA6" w:rsidP="00471EA6">
      <w:pPr>
        <w:pStyle w:val="Item"/>
      </w:pPr>
      <w:r w:rsidRPr="00FB0749">
        <w:t>Repeal the cell, substitute:</w:t>
      </w:r>
    </w:p>
    <w:p w:rsidR="00BC1E3A" w:rsidRPr="00FB0749" w:rsidRDefault="00BC1E3A" w:rsidP="00BC1E3A">
      <w:pPr>
        <w:pStyle w:val="Tabletext"/>
      </w:pPr>
    </w:p>
    <w:tbl>
      <w:tblPr>
        <w:tblW w:w="6132" w:type="dxa"/>
        <w:tblInd w:w="779" w:type="dxa"/>
        <w:tblCellMar>
          <w:left w:w="0" w:type="dxa"/>
          <w:right w:w="0" w:type="dxa"/>
        </w:tblCellMar>
        <w:tblLook w:val="04A0" w:firstRow="1" w:lastRow="0" w:firstColumn="1" w:lastColumn="0" w:noHBand="0" w:noVBand="1"/>
      </w:tblPr>
      <w:tblGrid>
        <w:gridCol w:w="6132"/>
      </w:tblGrid>
      <w:tr w:rsidR="00BC1E3A" w:rsidRPr="00FB0749" w:rsidTr="00CD0F74">
        <w:tc>
          <w:tcPr>
            <w:tcW w:w="5000" w:type="pct"/>
            <w:tcMar>
              <w:top w:w="0" w:type="dxa"/>
              <w:left w:w="107" w:type="dxa"/>
              <w:bottom w:w="0" w:type="dxa"/>
              <w:right w:w="107" w:type="dxa"/>
            </w:tcMar>
            <w:hideMark/>
          </w:tcPr>
          <w:p w:rsidR="00BC1E3A" w:rsidRPr="00FB0749" w:rsidRDefault="00BC1E3A" w:rsidP="00BC1E3A">
            <w:pPr>
              <w:pStyle w:val="Tabletext"/>
              <w:rPr>
                <w:rFonts w:eastAsia="Calibri"/>
              </w:rPr>
            </w:pPr>
            <w:r w:rsidRPr="00FB0749">
              <w:rPr>
                <w:rFonts w:eastAsia="Calibri"/>
              </w:rPr>
              <w:t>Endoscopic examination of the colon to the caecum by colonoscopy, for a patient who has a moderate risk of colorectal cancer due to:</w:t>
            </w:r>
          </w:p>
          <w:p w:rsidR="00BC1E3A" w:rsidRPr="00FB0749" w:rsidRDefault="00AF0117" w:rsidP="00BC1E3A">
            <w:pPr>
              <w:pStyle w:val="Tablea"/>
              <w:rPr>
                <w:rFonts w:eastAsia="Calibri"/>
              </w:rPr>
            </w:pPr>
            <w:r w:rsidRPr="00FB0749">
              <w:rPr>
                <w:rFonts w:eastAsia="Calibri"/>
              </w:rPr>
              <w:t xml:space="preserve">(a) </w:t>
            </w:r>
            <w:r w:rsidR="00BC1E3A" w:rsidRPr="00FB0749">
              <w:rPr>
                <w:rFonts w:eastAsia="Calibri"/>
              </w:rPr>
              <w:t>a history of adenomas, including an adenoma that:</w:t>
            </w:r>
          </w:p>
          <w:p w:rsidR="00BC1E3A" w:rsidRPr="00FB0749" w:rsidRDefault="00BC1E3A" w:rsidP="00BC1E3A">
            <w:pPr>
              <w:pStyle w:val="Tablei"/>
              <w:rPr>
                <w:rFonts w:eastAsia="Calibri"/>
              </w:rPr>
            </w:pPr>
            <w:r w:rsidRPr="00FB0749">
              <w:rPr>
                <w:rFonts w:eastAsia="Calibri"/>
              </w:rPr>
              <w:t>(i) was 10 mm or greater in diameter; or</w:t>
            </w:r>
          </w:p>
          <w:p w:rsidR="00BC1E3A" w:rsidRPr="00FB0749" w:rsidRDefault="00BC1E3A" w:rsidP="00BC1E3A">
            <w:pPr>
              <w:pStyle w:val="Tablei"/>
              <w:rPr>
                <w:rFonts w:eastAsia="Calibri"/>
              </w:rPr>
            </w:pPr>
            <w:r w:rsidRPr="00FB0749">
              <w:rPr>
                <w:rFonts w:eastAsia="Calibri"/>
              </w:rPr>
              <w:t>(ii) had villous features; or</w:t>
            </w:r>
          </w:p>
          <w:p w:rsidR="00BC1E3A" w:rsidRPr="00FB0749" w:rsidRDefault="00BC1E3A" w:rsidP="00BC1E3A">
            <w:pPr>
              <w:pStyle w:val="Tablei"/>
              <w:rPr>
                <w:rFonts w:eastAsia="Calibri"/>
              </w:rPr>
            </w:pPr>
            <w:r w:rsidRPr="00FB0749">
              <w:rPr>
                <w:rFonts w:eastAsia="Calibri"/>
              </w:rPr>
              <w:t>(iii) had high grade dysplasia; or</w:t>
            </w:r>
          </w:p>
          <w:p w:rsidR="00BC1E3A" w:rsidRPr="00FB0749" w:rsidRDefault="00AF0117" w:rsidP="00BC1E3A">
            <w:pPr>
              <w:pStyle w:val="Tablea"/>
              <w:rPr>
                <w:rFonts w:eastAsia="Calibri"/>
              </w:rPr>
            </w:pPr>
            <w:r w:rsidRPr="00FB0749">
              <w:rPr>
                <w:rFonts w:eastAsia="Calibri"/>
              </w:rPr>
              <w:t xml:space="preserve">(b) </w:t>
            </w:r>
            <w:r w:rsidR="00BC1E3A" w:rsidRPr="00FB0749">
              <w:rPr>
                <w:rFonts w:eastAsia="Calibri"/>
              </w:rPr>
              <w:t>having had a previous colonoscopy that revealed:</w:t>
            </w:r>
          </w:p>
          <w:p w:rsidR="00BC1E3A" w:rsidRPr="00FB0749" w:rsidRDefault="00BC1E3A" w:rsidP="00BC1E3A">
            <w:pPr>
              <w:pStyle w:val="Tablei"/>
              <w:rPr>
                <w:rFonts w:eastAsia="Calibri"/>
              </w:rPr>
            </w:pPr>
            <w:r w:rsidRPr="00FB0749">
              <w:t>(i) 5 to 9 adenomas, each of which was less than 10 mm in diameter, had no villous features and had no high gr</w:t>
            </w:r>
            <w:r w:rsidRPr="00FB0749">
              <w:rPr>
                <w:rFonts w:eastAsia="Calibri"/>
              </w:rPr>
              <w:t>ade dysplasia; or</w:t>
            </w:r>
          </w:p>
          <w:p w:rsidR="00BC1E3A" w:rsidRPr="00FB0749" w:rsidRDefault="00BC1E3A" w:rsidP="00BC1E3A">
            <w:pPr>
              <w:pStyle w:val="Tablei"/>
            </w:pPr>
            <w:r w:rsidRPr="00FB0749">
              <w:rPr>
                <w:rFonts w:eastAsia="Calibri"/>
              </w:rPr>
              <w:t xml:space="preserve">(ii) </w:t>
            </w:r>
            <w:r w:rsidRPr="00FB0749">
              <w:t xml:space="preserve">1 or 2 sessile serrated lesions, each of which was 10 mm or greater in diameter or </w:t>
            </w:r>
            <w:r w:rsidR="00F60687" w:rsidRPr="00FB0749">
              <w:t>had</w:t>
            </w:r>
            <w:r w:rsidRPr="00FB0749">
              <w:t xml:space="preserve"> dysplasia; or</w:t>
            </w:r>
          </w:p>
          <w:p w:rsidR="00BC1E3A" w:rsidRPr="00FB0749" w:rsidRDefault="00BC1E3A" w:rsidP="00BC1E3A">
            <w:pPr>
              <w:pStyle w:val="Tablei"/>
            </w:pPr>
            <w:r w:rsidRPr="00FB0749">
              <w:t>(iii) a hyperplastic polyp that was 10 mm or greater in diameter; or</w:t>
            </w:r>
          </w:p>
          <w:p w:rsidR="00BC1E3A" w:rsidRPr="00FB0749" w:rsidRDefault="00BC1E3A" w:rsidP="00BC1E3A">
            <w:pPr>
              <w:pStyle w:val="Tablei"/>
            </w:pPr>
            <w:r w:rsidRPr="00FB0749">
              <w:t xml:space="preserve">(iv) 3 or more sessile serrated lesions, each of which was </w:t>
            </w:r>
            <w:r w:rsidR="001A2DD5" w:rsidRPr="00FB0749">
              <w:t xml:space="preserve">less than </w:t>
            </w:r>
            <w:r w:rsidRPr="00FB0749">
              <w:t xml:space="preserve">10 mm in diameter and </w:t>
            </w:r>
            <w:r w:rsidR="00F60687" w:rsidRPr="00FB0749">
              <w:t>had no</w:t>
            </w:r>
            <w:r w:rsidRPr="00FB0749">
              <w:t xml:space="preserve"> dysplasia; or</w:t>
            </w:r>
          </w:p>
          <w:p w:rsidR="00BC1E3A" w:rsidRPr="00FB0749" w:rsidRDefault="00BC1E3A" w:rsidP="00BC1E3A">
            <w:pPr>
              <w:pStyle w:val="Tablei"/>
            </w:pPr>
            <w:r w:rsidRPr="00FB0749">
              <w:t>(v) 1 or 2 traditional</w:t>
            </w:r>
            <w:r w:rsidR="001A2DD5" w:rsidRPr="00FB0749">
              <w:t xml:space="preserve"> serrated adenomas, of any size</w:t>
            </w:r>
          </w:p>
          <w:p w:rsidR="00BC1E3A" w:rsidRPr="00FB0749" w:rsidRDefault="00BC1E3A" w:rsidP="00F43F94">
            <w:pPr>
              <w:pStyle w:val="Tabletext"/>
              <w:rPr>
                <w:snapToGrid w:val="0"/>
                <w:lang w:eastAsia="en-US"/>
              </w:rPr>
            </w:pPr>
            <w:r w:rsidRPr="00FB0749">
              <w:rPr>
                <w:rFonts w:eastAsia="Calibri"/>
              </w:rPr>
              <w:t>Applicable</w:t>
            </w:r>
            <w:r w:rsidR="00F43F94" w:rsidRPr="00FB0749">
              <w:rPr>
                <w:rFonts w:eastAsia="Calibri"/>
              </w:rPr>
              <w:t xml:space="preserve"> only</w:t>
            </w:r>
            <w:r w:rsidRPr="00FB0749">
              <w:rPr>
                <w:rFonts w:eastAsia="Calibri"/>
              </w:rPr>
              <w:t xml:space="preserve"> once in any 3</w:t>
            </w:r>
            <w:r w:rsidR="00827821" w:rsidRPr="00FB0749">
              <w:rPr>
                <w:rFonts w:eastAsia="Calibri"/>
              </w:rPr>
              <w:t xml:space="preserve"> </w:t>
            </w:r>
            <w:r w:rsidRPr="00FB0749">
              <w:rPr>
                <w:rFonts w:eastAsia="Calibri"/>
              </w:rPr>
              <w:t>year period (Anaes.)</w:t>
            </w:r>
          </w:p>
        </w:tc>
      </w:tr>
    </w:tbl>
    <w:p w:rsidR="004B47BE" w:rsidRPr="00FB0749" w:rsidRDefault="0044471C" w:rsidP="004B47BE">
      <w:pPr>
        <w:pStyle w:val="ItemHead"/>
      </w:pPr>
      <w:r w:rsidRPr="00FB0749">
        <w:t>3</w:t>
      </w:r>
      <w:r w:rsidR="004B47BE" w:rsidRPr="00FB0749">
        <w:t xml:space="preserve"> </w:t>
      </w:r>
      <w:r w:rsidR="00924B0F" w:rsidRPr="00FB0749">
        <w:t xml:space="preserve"> </w:t>
      </w:r>
      <w:r w:rsidR="004520E0" w:rsidRPr="00FB0749">
        <w:t>Schedule 1</w:t>
      </w:r>
      <w:r w:rsidR="00924B0F" w:rsidRPr="00FB0749">
        <w:t xml:space="preserve"> (</w:t>
      </w:r>
      <w:r w:rsidR="006A28FF" w:rsidRPr="00FB0749">
        <w:t xml:space="preserve">cell at </w:t>
      </w:r>
      <w:r w:rsidR="002420A2" w:rsidRPr="00FB0749">
        <w:t>item 3</w:t>
      </w:r>
      <w:r w:rsidR="00924B0F" w:rsidRPr="00FB0749">
        <w:t>2226, column 2)</w:t>
      </w:r>
    </w:p>
    <w:p w:rsidR="00924B0F" w:rsidRPr="00FB0749" w:rsidRDefault="006A28FF" w:rsidP="00924B0F">
      <w:pPr>
        <w:pStyle w:val="Item"/>
      </w:pPr>
      <w:r w:rsidRPr="00FB0749">
        <w:t>Repeal the cell, substitute</w:t>
      </w:r>
      <w:r w:rsidR="00924B0F" w:rsidRPr="00FB0749">
        <w:t>:</w:t>
      </w:r>
    </w:p>
    <w:p w:rsidR="006A28FF" w:rsidRPr="00FB0749" w:rsidRDefault="006A28FF" w:rsidP="006A28FF">
      <w:pPr>
        <w:pStyle w:val="Tabletext"/>
      </w:pPr>
    </w:p>
    <w:tbl>
      <w:tblPr>
        <w:tblW w:w="6132" w:type="dxa"/>
        <w:tblInd w:w="779" w:type="dxa"/>
        <w:tblCellMar>
          <w:left w:w="0" w:type="dxa"/>
          <w:right w:w="0" w:type="dxa"/>
        </w:tblCellMar>
        <w:tblLook w:val="04A0" w:firstRow="1" w:lastRow="0" w:firstColumn="1" w:lastColumn="0" w:noHBand="0" w:noVBand="1"/>
      </w:tblPr>
      <w:tblGrid>
        <w:gridCol w:w="6132"/>
      </w:tblGrid>
      <w:tr w:rsidR="006A28FF" w:rsidRPr="00FB0749" w:rsidTr="004B74A4">
        <w:tc>
          <w:tcPr>
            <w:tcW w:w="5000" w:type="pct"/>
            <w:tcMar>
              <w:top w:w="0" w:type="dxa"/>
              <w:left w:w="107" w:type="dxa"/>
              <w:bottom w:w="0" w:type="dxa"/>
              <w:right w:w="107" w:type="dxa"/>
            </w:tcMar>
            <w:hideMark/>
          </w:tcPr>
          <w:p w:rsidR="006A28FF" w:rsidRPr="00FB0749" w:rsidRDefault="006A28FF" w:rsidP="006A28FF">
            <w:pPr>
              <w:pStyle w:val="Tabletext"/>
              <w:rPr>
                <w:rFonts w:eastAsia="Calibri"/>
              </w:rPr>
            </w:pPr>
            <w:r w:rsidRPr="00FB0749">
              <w:rPr>
                <w:rFonts w:eastAsia="Calibri"/>
              </w:rPr>
              <w:t>Endoscopic examination of the colon to the caecum by colonoscopy, for a patient who has a high risk of colorectal cancer due to:</w:t>
            </w:r>
          </w:p>
          <w:p w:rsidR="006A28FF" w:rsidRPr="00FB0749" w:rsidRDefault="006A28FF" w:rsidP="006A28FF">
            <w:pPr>
              <w:pStyle w:val="Tablea"/>
              <w:rPr>
                <w:rFonts w:eastAsia="Calibri"/>
              </w:rPr>
            </w:pPr>
            <w:r w:rsidRPr="00FB0749">
              <w:rPr>
                <w:rFonts w:eastAsia="Calibri"/>
              </w:rPr>
              <w:t xml:space="preserve">(a) </w:t>
            </w:r>
            <w:r w:rsidR="003A073A" w:rsidRPr="00FB0749">
              <w:rPr>
                <w:rFonts w:eastAsia="Calibri"/>
              </w:rPr>
              <w:t>having either</w:t>
            </w:r>
            <w:r w:rsidRPr="00FB0749">
              <w:rPr>
                <w:rFonts w:eastAsia="Calibri"/>
              </w:rPr>
              <w:t>:</w:t>
            </w:r>
          </w:p>
          <w:p w:rsidR="006A28FF" w:rsidRPr="00FB0749" w:rsidRDefault="006A28FF" w:rsidP="006A28FF">
            <w:pPr>
              <w:pStyle w:val="Tablei"/>
              <w:rPr>
                <w:rFonts w:eastAsia="Calibri"/>
              </w:rPr>
            </w:pPr>
            <w:r w:rsidRPr="00FB0749">
              <w:rPr>
                <w:rFonts w:eastAsia="Calibri"/>
              </w:rPr>
              <w:t>(i) a known or suspected familial condition, such as familial adenomatous polyposis, Lynch syndrome or serrated polyposis syndrome; or</w:t>
            </w:r>
          </w:p>
          <w:p w:rsidR="006A28FF" w:rsidRPr="00FB0749" w:rsidRDefault="006A28FF" w:rsidP="006A28FF">
            <w:pPr>
              <w:pStyle w:val="Tablei"/>
              <w:rPr>
                <w:rFonts w:eastAsia="Calibri"/>
              </w:rPr>
            </w:pPr>
            <w:r w:rsidRPr="00FB0749">
              <w:rPr>
                <w:rFonts w:eastAsia="Calibri"/>
              </w:rPr>
              <w:t>(ii) a genetic mutation associated with hereditary colorectal cancer; or</w:t>
            </w:r>
          </w:p>
          <w:p w:rsidR="006A28FF" w:rsidRPr="00FB0749" w:rsidRDefault="006A28FF" w:rsidP="006A28FF">
            <w:pPr>
              <w:pStyle w:val="Tablea"/>
            </w:pPr>
            <w:r w:rsidRPr="00FB0749">
              <w:rPr>
                <w:rFonts w:eastAsia="Calibri"/>
              </w:rPr>
              <w:t xml:space="preserve">(b) </w:t>
            </w:r>
            <w:r w:rsidR="003A073A" w:rsidRPr="00FB0749">
              <w:rPr>
                <w:rFonts w:eastAsia="Calibri"/>
              </w:rPr>
              <w:t>having had</w:t>
            </w:r>
            <w:r w:rsidRPr="00FB0749">
              <w:rPr>
                <w:rFonts w:eastAsia="Calibri"/>
              </w:rPr>
              <w:t xml:space="preserve"> a previous </w:t>
            </w:r>
            <w:r w:rsidRPr="00FB0749">
              <w:t xml:space="preserve">colonoscopy </w:t>
            </w:r>
            <w:r w:rsidR="003A073A" w:rsidRPr="00FB0749">
              <w:t>that</w:t>
            </w:r>
            <w:r w:rsidRPr="00FB0749">
              <w:t xml:space="preserve"> revealed:</w:t>
            </w:r>
          </w:p>
          <w:p w:rsidR="006A28FF" w:rsidRPr="00FB0749" w:rsidRDefault="00AF0117" w:rsidP="006A28FF">
            <w:pPr>
              <w:pStyle w:val="Tablei"/>
            </w:pPr>
            <w:r w:rsidRPr="00FB0749">
              <w:t xml:space="preserve">(i) </w:t>
            </w:r>
            <w:r w:rsidR="006A28FF" w:rsidRPr="00FB0749">
              <w:t xml:space="preserve">5 or more sessile serrated lesions, each of which was less than 10 mm in diameter and </w:t>
            </w:r>
            <w:r w:rsidR="00F60687" w:rsidRPr="00FB0749">
              <w:t>had no</w:t>
            </w:r>
            <w:r w:rsidR="006A28FF" w:rsidRPr="00FB0749">
              <w:t xml:space="preserve"> dysplasia; or</w:t>
            </w:r>
          </w:p>
          <w:p w:rsidR="006A28FF" w:rsidRPr="00FB0749" w:rsidRDefault="00AF0117" w:rsidP="006A28FF">
            <w:pPr>
              <w:pStyle w:val="Tablei"/>
            </w:pPr>
            <w:r w:rsidRPr="00FB0749">
              <w:t xml:space="preserve">(ii) </w:t>
            </w:r>
            <w:r w:rsidR="006A28FF" w:rsidRPr="00FB0749">
              <w:t xml:space="preserve">3 or more sessile serrated lesions, 1 or more of which was 10 </w:t>
            </w:r>
            <w:r w:rsidR="006A28FF" w:rsidRPr="00FB0749">
              <w:lastRenderedPageBreak/>
              <w:t xml:space="preserve">mm or greater in diameter or </w:t>
            </w:r>
            <w:r w:rsidR="00F60687" w:rsidRPr="00FB0749">
              <w:t>had</w:t>
            </w:r>
            <w:r w:rsidR="006A28FF" w:rsidRPr="00FB0749">
              <w:t xml:space="preserve"> dysplasia; or</w:t>
            </w:r>
          </w:p>
          <w:p w:rsidR="006A28FF" w:rsidRPr="00FB0749" w:rsidRDefault="00AF0117" w:rsidP="006A28FF">
            <w:pPr>
              <w:pStyle w:val="Tablei"/>
            </w:pPr>
            <w:r w:rsidRPr="00FB0749">
              <w:t xml:space="preserve">(iii) </w:t>
            </w:r>
            <w:r w:rsidR="006A28FF" w:rsidRPr="00FB0749">
              <w:t>3 or more traditional serrated adenomas, of any size</w:t>
            </w:r>
          </w:p>
          <w:p w:rsidR="006A28FF" w:rsidRPr="00FB0749" w:rsidRDefault="006A28FF" w:rsidP="00F43F94">
            <w:pPr>
              <w:pStyle w:val="Tabletext"/>
              <w:rPr>
                <w:snapToGrid w:val="0"/>
                <w:lang w:eastAsia="en-US"/>
              </w:rPr>
            </w:pPr>
            <w:r w:rsidRPr="00FB0749">
              <w:rPr>
                <w:rFonts w:eastAsia="Calibri"/>
              </w:rPr>
              <w:t xml:space="preserve">Applicable </w:t>
            </w:r>
            <w:r w:rsidR="00F43F94" w:rsidRPr="00FB0749">
              <w:rPr>
                <w:rFonts w:eastAsia="Calibri"/>
              </w:rPr>
              <w:t xml:space="preserve">only </w:t>
            </w:r>
            <w:r w:rsidRPr="00FB0749">
              <w:rPr>
                <w:rFonts w:eastAsia="Calibri"/>
              </w:rPr>
              <w:t>once in any 12</w:t>
            </w:r>
            <w:r w:rsidR="00F43F94" w:rsidRPr="00FB0749">
              <w:rPr>
                <w:rFonts w:eastAsia="Calibri"/>
              </w:rPr>
              <w:t xml:space="preserve"> </w:t>
            </w:r>
            <w:r w:rsidRPr="00FB0749">
              <w:rPr>
                <w:rFonts w:eastAsia="Calibri"/>
              </w:rPr>
              <w:t>month period (Anaes.)</w:t>
            </w:r>
          </w:p>
        </w:tc>
      </w:tr>
    </w:tbl>
    <w:p w:rsidR="006C3217" w:rsidRPr="00FB0749" w:rsidRDefault="00FC429C" w:rsidP="009A615A">
      <w:pPr>
        <w:pStyle w:val="ActHead7"/>
        <w:pageBreakBefore/>
      </w:pPr>
      <w:bookmarkStart w:id="13" w:name="_Toc56506169"/>
      <w:r w:rsidRPr="005A1E01">
        <w:rPr>
          <w:rStyle w:val="CharAmPartNo"/>
        </w:rPr>
        <w:lastRenderedPageBreak/>
        <w:t>Part 2</w:t>
      </w:r>
      <w:r w:rsidR="006C3217" w:rsidRPr="00FB0749">
        <w:t>—</w:t>
      </w:r>
      <w:r w:rsidR="006C3217" w:rsidRPr="005A1E01">
        <w:rPr>
          <w:rStyle w:val="CharAmPartText"/>
        </w:rPr>
        <w:t>Cardiothoracic procedures</w:t>
      </w:r>
      <w:bookmarkEnd w:id="13"/>
    </w:p>
    <w:p w:rsidR="009B4AA5" w:rsidRPr="00FB0749" w:rsidRDefault="009B4AA5" w:rsidP="009B4AA5">
      <w:pPr>
        <w:pStyle w:val="ActHead9"/>
      </w:pPr>
      <w:bookmarkStart w:id="14" w:name="_Toc56506170"/>
      <w:r w:rsidRPr="00FB0749">
        <w:t>Health Insurance (General Medical Services Table) Regulations (No. 2) 2020</w:t>
      </w:r>
      <w:bookmarkEnd w:id="14"/>
    </w:p>
    <w:p w:rsidR="00426B31" w:rsidRPr="00FB0749" w:rsidRDefault="0044471C" w:rsidP="00CF7CE3">
      <w:pPr>
        <w:pStyle w:val="ItemHead"/>
      </w:pPr>
      <w:r w:rsidRPr="00FB0749">
        <w:t>4</w:t>
      </w:r>
      <w:r w:rsidR="00426B31" w:rsidRPr="00FB0749">
        <w:t xml:space="preserve">  </w:t>
      </w:r>
      <w:r w:rsidR="004520E0" w:rsidRPr="00FB0749">
        <w:t>Schedule 1</w:t>
      </w:r>
      <w:r w:rsidR="00426B31" w:rsidRPr="00FB0749">
        <w:t xml:space="preserve"> (</w:t>
      </w:r>
      <w:r w:rsidR="004520E0" w:rsidRPr="00FB0749">
        <w:t>items 3</w:t>
      </w:r>
      <w:r w:rsidR="00426B31" w:rsidRPr="00FB0749">
        <w:t>0696 and 30710)</w:t>
      </w:r>
    </w:p>
    <w:p w:rsidR="00426B31" w:rsidRPr="00FB0749" w:rsidRDefault="00426B31" w:rsidP="00426B31">
      <w:pPr>
        <w:pStyle w:val="Item"/>
      </w:pPr>
      <w:r w:rsidRPr="00FB0749">
        <w:t>Repeal the items.</w:t>
      </w:r>
    </w:p>
    <w:p w:rsidR="00CF7CE3" w:rsidRPr="00FB0749" w:rsidRDefault="0044471C" w:rsidP="00CF7CE3">
      <w:pPr>
        <w:pStyle w:val="ItemHead"/>
      </w:pPr>
      <w:r w:rsidRPr="00FB0749">
        <w:t>5</w:t>
      </w:r>
      <w:r w:rsidR="00CF7CE3" w:rsidRPr="00FB0749">
        <w:t xml:space="preserve">  </w:t>
      </w:r>
      <w:r w:rsidR="004520E0" w:rsidRPr="00FB0749">
        <w:t>Schedule 1</w:t>
      </w:r>
      <w:r w:rsidR="00CF7CE3" w:rsidRPr="00FB0749">
        <w:t xml:space="preserve"> (after </w:t>
      </w:r>
      <w:r w:rsidR="002420A2" w:rsidRPr="00FB0749">
        <w:t>item 3</w:t>
      </w:r>
      <w:r w:rsidR="00CF7CE3" w:rsidRPr="00FB0749">
        <w:t>8415)</w:t>
      </w:r>
    </w:p>
    <w:p w:rsidR="00CF7CE3" w:rsidRPr="00FB0749" w:rsidRDefault="00CF7CE3" w:rsidP="00CF7CE3">
      <w:pPr>
        <w:pStyle w:val="Item"/>
      </w:pPr>
      <w:r w:rsidRPr="00FB0749">
        <w:t>Insert:</w:t>
      </w:r>
    </w:p>
    <w:p w:rsidR="00827821" w:rsidRPr="00FB0749" w:rsidRDefault="00827821" w:rsidP="00827821">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54"/>
        <w:gridCol w:w="5797"/>
        <w:gridCol w:w="1576"/>
      </w:tblGrid>
      <w:tr w:rsidR="00CF7CE3" w:rsidRPr="00FB0749" w:rsidTr="00426B31">
        <w:tc>
          <w:tcPr>
            <w:tcW w:w="677" w:type="pct"/>
            <w:shd w:val="clear" w:color="auto" w:fill="auto"/>
            <w:hideMark/>
          </w:tcPr>
          <w:p w:rsidR="00CF7CE3" w:rsidRPr="00FB0749" w:rsidRDefault="00CF7CE3" w:rsidP="00CF7CE3">
            <w:pPr>
              <w:pStyle w:val="Tabletext"/>
            </w:pPr>
            <w:r w:rsidRPr="00FB0749">
              <w:t>38416</w:t>
            </w:r>
          </w:p>
        </w:tc>
        <w:tc>
          <w:tcPr>
            <w:tcW w:w="3399" w:type="pct"/>
            <w:shd w:val="clear" w:color="auto" w:fill="auto"/>
            <w:hideMark/>
          </w:tcPr>
          <w:p w:rsidR="00CF7CE3" w:rsidRPr="00FB0749" w:rsidRDefault="00CF7CE3" w:rsidP="00CF7CE3">
            <w:pPr>
              <w:pStyle w:val="Tabletext"/>
            </w:pPr>
            <w:r w:rsidRPr="00FB0749">
              <w:t>Endoscopic ultrasound guided fine needle aspiration biopsy or biopsies (endoscopy with ultrasound imaging) to obtain one or more specimens from either</w:t>
            </w:r>
            <w:r w:rsidR="00431B49" w:rsidRPr="00FB0749">
              <w:t xml:space="preserve"> or both</w:t>
            </w:r>
            <w:r w:rsidR="00873D24" w:rsidRPr="00FB0749">
              <w:t xml:space="preserve"> of the following</w:t>
            </w:r>
            <w:r w:rsidRPr="00FB0749">
              <w:t>:</w:t>
            </w:r>
          </w:p>
          <w:p w:rsidR="00CF7CE3" w:rsidRPr="00FB0749" w:rsidRDefault="00873D24" w:rsidP="00CF7CE3">
            <w:pPr>
              <w:pStyle w:val="Tablea"/>
            </w:pPr>
            <w:r w:rsidRPr="00FB0749">
              <w:t>(a) mediastinal masses;</w:t>
            </w:r>
          </w:p>
          <w:p w:rsidR="00CF7CE3" w:rsidRPr="00FB0749" w:rsidRDefault="00CF7CE3" w:rsidP="00CF7CE3">
            <w:pPr>
              <w:pStyle w:val="Tablea"/>
            </w:pPr>
            <w:r w:rsidRPr="00FB0749">
              <w:t>(b) locoregional nodes to stage non</w:t>
            </w:r>
            <w:r w:rsidR="00FB0749">
              <w:noBreakHyphen/>
            </w:r>
            <w:r w:rsidRPr="00FB0749">
              <w:t>small cell lung carcinoma;</w:t>
            </w:r>
          </w:p>
          <w:p w:rsidR="00CF7CE3" w:rsidRPr="00FB0749" w:rsidRDefault="00CF7CE3" w:rsidP="00431B49">
            <w:pPr>
              <w:pStyle w:val="Tabletext"/>
            </w:pPr>
            <w:r w:rsidRPr="00FB0749">
              <w:t>other than a service associated with</w:t>
            </w:r>
            <w:r w:rsidR="00454A93" w:rsidRPr="00FB0749">
              <w:rPr>
                <w:i/>
              </w:rPr>
              <w:t xml:space="preserve"> </w:t>
            </w:r>
            <w:r w:rsidR="004A30DB" w:rsidRPr="00FB0749">
              <w:t xml:space="preserve">a service to which </w:t>
            </w:r>
            <w:r w:rsidR="00454A93" w:rsidRPr="00FB0749">
              <w:t>an item in Subgroup 1</w:t>
            </w:r>
            <w:r w:rsidR="004A30DB" w:rsidRPr="00FB0749">
              <w:t xml:space="preserve"> </w:t>
            </w:r>
            <w:r w:rsidR="004B74A4" w:rsidRPr="00FB0749">
              <w:t xml:space="preserve">of </w:t>
            </w:r>
            <w:r w:rsidR="00431B49" w:rsidRPr="00FB0749">
              <w:t xml:space="preserve">this Group, or </w:t>
            </w:r>
            <w:r w:rsidR="002420A2" w:rsidRPr="00FB0749">
              <w:t>item 3</w:t>
            </w:r>
            <w:r w:rsidR="00431B49" w:rsidRPr="00FB0749">
              <w:t xml:space="preserve">8417 or 55054, applies </w:t>
            </w:r>
            <w:r w:rsidRPr="00FB0749">
              <w:t>(Anaes.)</w:t>
            </w:r>
          </w:p>
        </w:tc>
        <w:tc>
          <w:tcPr>
            <w:tcW w:w="924" w:type="pct"/>
            <w:shd w:val="clear" w:color="auto" w:fill="auto"/>
            <w:hideMark/>
          </w:tcPr>
          <w:p w:rsidR="00CF7CE3" w:rsidRPr="00FB0749" w:rsidRDefault="00CF7CE3" w:rsidP="00CF7CE3">
            <w:pPr>
              <w:pStyle w:val="Tabletext"/>
              <w:jc w:val="right"/>
            </w:pPr>
            <w:r w:rsidRPr="00FB0749">
              <w:t>580.90</w:t>
            </w:r>
          </w:p>
        </w:tc>
      </w:tr>
      <w:tr w:rsidR="00CF7CE3" w:rsidRPr="00FB0749" w:rsidTr="00426B31">
        <w:tc>
          <w:tcPr>
            <w:tcW w:w="677" w:type="pct"/>
            <w:shd w:val="clear" w:color="auto" w:fill="auto"/>
          </w:tcPr>
          <w:p w:rsidR="00CF7CE3" w:rsidRPr="00FB0749" w:rsidRDefault="00CF7CE3" w:rsidP="00CF7CE3">
            <w:pPr>
              <w:pStyle w:val="Tabletext"/>
            </w:pPr>
            <w:r w:rsidRPr="00FB0749">
              <w:t>38417</w:t>
            </w:r>
          </w:p>
        </w:tc>
        <w:tc>
          <w:tcPr>
            <w:tcW w:w="3399" w:type="pct"/>
            <w:shd w:val="clear" w:color="auto" w:fill="auto"/>
          </w:tcPr>
          <w:p w:rsidR="00CF7CE3" w:rsidRPr="00FB0749" w:rsidRDefault="00CF7CE3" w:rsidP="00CF7CE3">
            <w:pPr>
              <w:pStyle w:val="Tabletext"/>
            </w:pPr>
            <w:r w:rsidRPr="00FB0749">
              <w:t>Endobronchial ultrasound guided biopsy or biopsies (bronchoscopy with ultrasound imaging, with or without associated fluoroscopic imaging) to obtain one or more specimens by:</w:t>
            </w:r>
          </w:p>
          <w:p w:rsidR="00CF7CE3" w:rsidRPr="00FB0749" w:rsidRDefault="00CF7CE3" w:rsidP="00CF7CE3">
            <w:pPr>
              <w:pStyle w:val="Tablea"/>
            </w:pPr>
            <w:r w:rsidRPr="00FB0749">
              <w:t>(a) transbronchial biopsy or biopsies of peripheral lung lesions; or</w:t>
            </w:r>
          </w:p>
          <w:p w:rsidR="00CF7CE3" w:rsidRPr="00FB0749" w:rsidRDefault="00CF7CE3" w:rsidP="00CF7CE3">
            <w:pPr>
              <w:pStyle w:val="Tablea"/>
            </w:pPr>
            <w:r w:rsidRPr="00FB0749">
              <w:t>(b) fine needle aspirations of one or more mediastinal masses; or</w:t>
            </w:r>
          </w:p>
          <w:p w:rsidR="00CF7CE3" w:rsidRPr="00FB0749" w:rsidRDefault="00CF7CE3" w:rsidP="00CF7CE3">
            <w:pPr>
              <w:pStyle w:val="Tablea"/>
            </w:pPr>
            <w:r w:rsidRPr="00FB0749">
              <w:t>(c) fine needle aspirations of locoregional nodes to stage non</w:t>
            </w:r>
            <w:r w:rsidR="00FB0749">
              <w:noBreakHyphen/>
            </w:r>
            <w:r w:rsidRPr="00FB0749">
              <w:t>small cell lung carcinoma;</w:t>
            </w:r>
          </w:p>
          <w:p w:rsidR="00CF7CE3" w:rsidRPr="00FB0749" w:rsidRDefault="00CF7CE3" w:rsidP="00954166">
            <w:pPr>
              <w:pStyle w:val="Tabletext"/>
            </w:pPr>
            <w:r w:rsidRPr="00FB0749">
              <w:t xml:space="preserve">other than a service associated with </w:t>
            </w:r>
            <w:r w:rsidR="004A30DB" w:rsidRPr="00FB0749">
              <w:t>a service to which</w:t>
            </w:r>
            <w:r w:rsidR="00954166" w:rsidRPr="00FB0749">
              <w:t xml:space="preserve"> an item in Subgroup 1 of this Group, </w:t>
            </w:r>
            <w:r w:rsidR="002420A2" w:rsidRPr="00FB0749">
              <w:t>item 3</w:t>
            </w:r>
            <w:r w:rsidR="00954166" w:rsidRPr="00FB0749">
              <w:t>8416, 38420 or 38423, or an item in Subgroup I5 of Group I3, applies</w:t>
            </w:r>
            <w:r w:rsidRPr="00FB0749">
              <w:t xml:space="preserve"> (Anaes.)</w:t>
            </w:r>
          </w:p>
        </w:tc>
        <w:tc>
          <w:tcPr>
            <w:tcW w:w="924" w:type="pct"/>
            <w:shd w:val="clear" w:color="auto" w:fill="auto"/>
          </w:tcPr>
          <w:p w:rsidR="00CF7CE3" w:rsidRPr="00FB0749" w:rsidRDefault="00CF7CE3" w:rsidP="00CF7CE3">
            <w:pPr>
              <w:pStyle w:val="Tabletext"/>
              <w:jc w:val="right"/>
            </w:pPr>
            <w:r w:rsidRPr="00FB0749">
              <w:t>580.90</w:t>
            </w:r>
          </w:p>
        </w:tc>
      </w:tr>
    </w:tbl>
    <w:p w:rsidR="00426B31" w:rsidRPr="00FB0749" w:rsidRDefault="0044471C" w:rsidP="00426B31">
      <w:pPr>
        <w:pStyle w:val="ItemHead"/>
      </w:pPr>
      <w:r w:rsidRPr="00FB0749">
        <w:t>6</w:t>
      </w:r>
      <w:r w:rsidR="00426B31" w:rsidRPr="00FB0749">
        <w:t xml:space="preserve">  </w:t>
      </w:r>
      <w:r w:rsidR="004520E0" w:rsidRPr="00FB0749">
        <w:t>Schedule 1</w:t>
      </w:r>
      <w:r w:rsidR="00426B31" w:rsidRPr="00FB0749">
        <w:t xml:space="preserve"> (after </w:t>
      </w:r>
      <w:r w:rsidR="002420A2" w:rsidRPr="00FB0749">
        <w:t>item 3</w:t>
      </w:r>
      <w:r w:rsidR="00426B31" w:rsidRPr="00FB0749">
        <w:t>8418)</w:t>
      </w:r>
    </w:p>
    <w:p w:rsidR="00426B31" w:rsidRPr="00FB0749" w:rsidRDefault="00426B31" w:rsidP="00426B31">
      <w:pPr>
        <w:pStyle w:val="Item"/>
      </w:pPr>
      <w:r w:rsidRPr="00FB0749">
        <w:t>Insert:</w:t>
      </w:r>
    </w:p>
    <w:p w:rsidR="00BC1E3A" w:rsidRPr="00FB0749" w:rsidRDefault="00BC1E3A" w:rsidP="00BC1E3A">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54"/>
        <w:gridCol w:w="5797"/>
        <w:gridCol w:w="1576"/>
      </w:tblGrid>
      <w:tr w:rsidR="00426B31" w:rsidRPr="00FB0749" w:rsidTr="00426B31">
        <w:tc>
          <w:tcPr>
            <w:tcW w:w="677" w:type="pct"/>
            <w:shd w:val="clear" w:color="auto" w:fill="auto"/>
            <w:hideMark/>
          </w:tcPr>
          <w:p w:rsidR="00426B31" w:rsidRPr="00FB0749" w:rsidRDefault="00426B31" w:rsidP="00CD0F74">
            <w:pPr>
              <w:pStyle w:val="Tabletext"/>
            </w:pPr>
            <w:r w:rsidRPr="00FB0749">
              <w:t>38419</w:t>
            </w:r>
          </w:p>
        </w:tc>
        <w:tc>
          <w:tcPr>
            <w:tcW w:w="3399" w:type="pct"/>
            <w:shd w:val="clear" w:color="auto" w:fill="auto"/>
          </w:tcPr>
          <w:p w:rsidR="00426B31" w:rsidRPr="00FB0749" w:rsidRDefault="00426B31" w:rsidP="00CD0F74">
            <w:pPr>
              <w:pStyle w:val="Tabletext"/>
            </w:pPr>
            <w:r w:rsidRPr="00FB0749">
              <w:t>Bronchoscopy, as an independent procedure (Anaes.)</w:t>
            </w:r>
          </w:p>
        </w:tc>
        <w:tc>
          <w:tcPr>
            <w:tcW w:w="924" w:type="pct"/>
            <w:shd w:val="clear" w:color="auto" w:fill="auto"/>
          </w:tcPr>
          <w:p w:rsidR="00426B31" w:rsidRPr="00FB0749" w:rsidRDefault="00426B31" w:rsidP="00CD0F74">
            <w:pPr>
              <w:pStyle w:val="Tabletext"/>
              <w:jc w:val="right"/>
            </w:pPr>
            <w:r w:rsidRPr="00FB0749">
              <w:t>183.60</w:t>
            </w:r>
          </w:p>
        </w:tc>
      </w:tr>
      <w:tr w:rsidR="00426B31" w:rsidRPr="00FB0749" w:rsidTr="00CD0F74">
        <w:tc>
          <w:tcPr>
            <w:tcW w:w="677" w:type="pct"/>
            <w:shd w:val="clear" w:color="auto" w:fill="auto"/>
          </w:tcPr>
          <w:p w:rsidR="00426B31" w:rsidRPr="00FB0749" w:rsidRDefault="00426B31" w:rsidP="00CD0F74">
            <w:pPr>
              <w:pStyle w:val="Tabletext"/>
            </w:pPr>
            <w:r w:rsidRPr="00FB0749">
              <w:t>38420</w:t>
            </w:r>
          </w:p>
        </w:tc>
        <w:tc>
          <w:tcPr>
            <w:tcW w:w="3399" w:type="pct"/>
            <w:shd w:val="clear" w:color="auto" w:fill="auto"/>
          </w:tcPr>
          <w:p w:rsidR="00426B31" w:rsidRPr="00FB0749" w:rsidRDefault="00426B31" w:rsidP="00CD0F74">
            <w:pPr>
              <w:pStyle w:val="Tabletext"/>
            </w:pPr>
            <w:r w:rsidRPr="00FB0749">
              <w:t>Bronchoscopy with one or more endobronchial biopsies or other diagnostic or therapeutic procedures (Anaes.)</w:t>
            </w:r>
          </w:p>
        </w:tc>
        <w:tc>
          <w:tcPr>
            <w:tcW w:w="924" w:type="pct"/>
            <w:shd w:val="clear" w:color="auto" w:fill="auto"/>
          </w:tcPr>
          <w:p w:rsidR="00426B31" w:rsidRPr="00FB0749" w:rsidRDefault="00426B31" w:rsidP="00CD0F74">
            <w:pPr>
              <w:pStyle w:val="Tabletext"/>
              <w:jc w:val="right"/>
            </w:pPr>
            <w:r w:rsidRPr="00FB0749">
              <w:t>242.40</w:t>
            </w:r>
          </w:p>
        </w:tc>
      </w:tr>
    </w:tbl>
    <w:p w:rsidR="00426B31" w:rsidRPr="00FB0749" w:rsidRDefault="0044471C" w:rsidP="00426B31">
      <w:pPr>
        <w:pStyle w:val="ItemHead"/>
      </w:pPr>
      <w:r w:rsidRPr="00FB0749">
        <w:t>7</w:t>
      </w:r>
      <w:r w:rsidR="00426B31" w:rsidRPr="00FB0749">
        <w:t xml:space="preserve">  </w:t>
      </w:r>
      <w:r w:rsidR="004520E0" w:rsidRPr="00FB0749">
        <w:t>Schedule 1</w:t>
      </w:r>
      <w:r w:rsidR="00426B31" w:rsidRPr="00FB0749">
        <w:t xml:space="preserve"> (after </w:t>
      </w:r>
      <w:r w:rsidR="002420A2" w:rsidRPr="00FB0749">
        <w:t>item 3</w:t>
      </w:r>
      <w:r w:rsidR="00426B31" w:rsidRPr="00FB0749">
        <w:t>8421)</w:t>
      </w:r>
    </w:p>
    <w:p w:rsidR="00426B31" w:rsidRPr="00FB0749" w:rsidRDefault="00426B31" w:rsidP="00426B31">
      <w:pPr>
        <w:pStyle w:val="Item"/>
      </w:pPr>
      <w:r w:rsidRPr="00FB0749">
        <w:t>Insert:</w:t>
      </w:r>
    </w:p>
    <w:p w:rsidR="00BC1E3A" w:rsidRPr="00FB0749" w:rsidRDefault="00BC1E3A" w:rsidP="00BC1E3A">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54"/>
        <w:gridCol w:w="5797"/>
        <w:gridCol w:w="1576"/>
      </w:tblGrid>
      <w:tr w:rsidR="00426B31" w:rsidRPr="00FB0749" w:rsidTr="00CD0F74">
        <w:tc>
          <w:tcPr>
            <w:tcW w:w="677" w:type="pct"/>
            <w:shd w:val="clear" w:color="auto" w:fill="auto"/>
            <w:hideMark/>
          </w:tcPr>
          <w:p w:rsidR="00426B31" w:rsidRPr="00FB0749" w:rsidRDefault="00426B31" w:rsidP="00CD0F74">
            <w:pPr>
              <w:pStyle w:val="Tabletext"/>
            </w:pPr>
            <w:r w:rsidRPr="00FB0749">
              <w:t>38422</w:t>
            </w:r>
          </w:p>
        </w:tc>
        <w:tc>
          <w:tcPr>
            <w:tcW w:w="3399" w:type="pct"/>
            <w:shd w:val="clear" w:color="auto" w:fill="auto"/>
          </w:tcPr>
          <w:p w:rsidR="00426B31" w:rsidRPr="00FB0749" w:rsidRDefault="00426B31" w:rsidP="00CD0F74">
            <w:pPr>
              <w:pStyle w:val="Tabletext"/>
            </w:pPr>
            <w:r w:rsidRPr="00FB0749">
              <w:t>Bronchus, removal of foreign body in (H) (Anaes.) (Assist.)</w:t>
            </w:r>
          </w:p>
        </w:tc>
        <w:tc>
          <w:tcPr>
            <w:tcW w:w="924" w:type="pct"/>
            <w:shd w:val="clear" w:color="auto" w:fill="auto"/>
          </w:tcPr>
          <w:p w:rsidR="00426B31" w:rsidRPr="00FB0749" w:rsidRDefault="00426B31" w:rsidP="00CD0F74">
            <w:pPr>
              <w:pStyle w:val="Tabletext"/>
              <w:jc w:val="right"/>
            </w:pPr>
            <w:r w:rsidRPr="00FB0749">
              <w:t>379.25</w:t>
            </w:r>
          </w:p>
        </w:tc>
      </w:tr>
      <w:tr w:rsidR="00426B31" w:rsidRPr="00FB0749" w:rsidTr="00CD0F74">
        <w:tc>
          <w:tcPr>
            <w:tcW w:w="677" w:type="pct"/>
            <w:shd w:val="clear" w:color="auto" w:fill="auto"/>
          </w:tcPr>
          <w:p w:rsidR="00426B31" w:rsidRPr="00FB0749" w:rsidRDefault="00426B31" w:rsidP="00CD0F74">
            <w:pPr>
              <w:pStyle w:val="Tabletext"/>
            </w:pPr>
            <w:r w:rsidRPr="00FB0749">
              <w:t>38423</w:t>
            </w:r>
          </w:p>
        </w:tc>
        <w:tc>
          <w:tcPr>
            <w:tcW w:w="3399" w:type="pct"/>
            <w:shd w:val="clear" w:color="auto" w:fill="auto"/>
          </w:tcPr>
          <w:p w:rsidR="00426B31" w:rsidRPr="00FB0749" w:rsidRDefault="00426B31" w:rsidP="00CD0F74">
            <w:pPr>
              <w:pStyle w:val="Tabletext"/>
            </w:pPr>
            <w:r w:rsidRPr="00FB0749">
              <w:t>Fibreoptic bronchoscopy with one or more transbronchial lung biopsies, with or without bronchial or broncho</w:t>
            </w:r>
            <w:r w:rsidR="00FB0749">
              <w:noBreakHyphen/>
            </w:r>
            <w:r w:rsidRPr="00FB0749">
              <w:t>alveolar lavage, with or without the use of interventional imaging (Anaes.) (Assist.)</w:t>
            </w:r>
          </w:p>
        </w:tc>
        <w:tc>
          <w:tcPr>
            <w:tcW w:w="924" w:type="pct"/>
            <w:shd w:val="clear" w:color="auto" w:fill="auto"/>
          </w:tcPr>
          <w:p w:rsidR="00426B31" w:rsidRPr="00FB0749" w:rsidRDefault="00426B31" w:rsidP="00CD0F74">
            <w:pPr>
              <w:pStyle w:val="Tabletext"/>
              <w:jc w:val="right"/>
            </w:pPr>
            <w:r w:rsidRPr="00FB0749">
              <w:t>264.95</w:t>
            </w:r>
          </w:p>
        </w:tc>
      </w:tr>
    </w:tbl>
    <w:p w:rsidR="00426B31" w:rsidRPr="00FB0749" w:rsidRDefault="0044471C" w:rsidP="00426B31">
      <w:pPr>
        <w:pStyle w:val="ItemHead"/>
      </w:pPr>
      <w:r w:rsidRPr="00FB0749">
        <w:t>8</w:t>
      </w:r>
      <w:r w:rsidR="00426B31" w:rsidRPr="00FB0749">
        <w:t xml:space="preserve">  </w:t>
      </w:r>
      <w:r w:rsidR="004520E0" w:rsidRPr="00FB0749">
        <w:t>Schedule 1</w:t>
      </w:r>
      <w:r w:rsidR="00426B31" w:rsidRPr="00FB0749">
        <w:t xml:space="preserve"> (after </w:t>
      </w:r>
      <w:r w:rsidR="002420A2" w:rsidRPr="00FB0749">
        <w:t>item 3</w:t>
      </w:r>
      <w:r w:rsidR="00426B31" w:rsidRPr="00FB0749">
        <w:t>8424)</w:t>
      </w:r>
    </w:p>
    <w:p w:rsidR="00426B31" w:rsidRPr="00FB0749" w:rsidRDefault="00426B31" w:rsidP="00426B31">
      <w:pPr>
        <w:pStyle w:val="Item"/>
      </w:pPr>
      <w:r w:rsidRPr="00FB0749">
        <w:t>Insert:</w:t>
      </w:r>
    </w:p>
    <w:p w:rsidR="00BC1E3A" w:rsidRPr="00FB0749" w:rsidRDefault="00BC1E3A" w:rsidP="00BC1E3A">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54"/>
        <w:gridCol w:w="5797"/>
        <w:gridCol w:w="1576"/>
      </w:tblGrid>
      <w:tr w:rsidR="00426B31" w:rsidRPr="00FB0749" w:rsidTr="00CD0F74">
        <w:tc>
          <w:tcPr>
            <w:tcW w:w="677" w:type="pct"/>
            <w:shd w:val="clear" w:color="auto" w:fill="auto"/>
            <w:hideMark/>
          </w:tcPr>
          <w:p w:rsidR="00426B31" w:rsidRPr="00FB0749" w:rsidRDefault="00426B31" w:rsidP="00426B31">
            <w:pPr>
              <w:pStyle w:val="Tabletext"/>
            </w:pPr>
            <w:r w:rsidRPr="00FB0749">
              <w:lastRenderedPageBreak/>
              <w:t>38425</w:t>
            </w:r>
          </w:p>
        </w:tc>
        <w:tc>
          <w:tcPr>
            <w:tcW w:w="3399" w:type="pct"/>
            <w:shd w:val="clear" w:color="auto" w:fill="auto"/>
          </w:tcPr>
          <w:p w:rsidR="00426B31" w:rsidRPr="00FB0749" w:rsidRDefault="00426B31" w:rsidP="00CD0F74">
            <w:pPr>
              <w:pStyle w:val="Tabletext"/>
            </w:pPr>
            <w:r w:rsidRPr="00FB0749">
              <w:t>Endoscopic laser resection of endobronchial tumours for relief of obstruction including any associated endoscopic procedures (H) (Anaes.) (Assist.)</w:t>
            </w:r>
          </w:p>
        </w:tc>
        <w:tc>
          <w:tcPr>
            <w:tcW w:w="924" w:type="pct"/>
            <w:shd w:val="clear" w:color="auto" w:fill="auto"/>
          </w:tcPr>
          <w:p w:rsidR="00426B31" w:rsidRPr="00FB0749" w:rsidRDefault="00426B31" w:rsidP="00CD0F74">
            <w:pPr>
              <w:pStyle w:val="Tabletext"/>
              <w:jc w:val="right"/>
            </w:pPr>
            <w:r w:rsidRPr="00FB0749">
              <w:t>623.15</w:t>
            </w:r>
          </w:p>
        </w:tc>
      </w:tr>
      <w:tr w:rsidR="00426B31" w:rsidRPr="00FB0749" w:rsidTr="00CD0F74">
        <w:tc>
          <w:tcPr>
            <w:tcW w:w="677" w:type="pct"/>
            <w:shd w:val="clear" w:color="auto" w:fill="auto"/>
          </w:tcPr>
          <w:p w:rsidR="00426B31" w:rsidRPr="00FB0749" w:rsidRDefault="00426B31" w:rsidP="00426B31">
            <w:pPr>
              <w:pStyle w:val="Tabletext"/>
            </w:pPr>
            <w:r w:rsidRPr="00FB0749">
              <w:t>38426</w:t>
            </w:r>
          </w:p>
        </w:tc>
        <w:tc>
          <w:tcPr>
            <w:tcW w:w="3399" w:type="pct"/>
            <w:shd w:val="clear" w:color="auto" w:fill="auto"/>
          </w:tcPr>
          <w:p w:rsidR="00426B31" w:rsidRPr="00FB0749" w:rsidRDefault="00426B31" w:rsidP="00CD0F74">
            <w:pPr>
              <w:pStyle w:val="Tabletext"/>
            </w:pPr>
            <w:r w:rsidRPr="00FB0749">
              <w:t>Trachea or bronchus, dilatation of stricture and endoscopic insertion of stent (H) (Anaes.) (Assist.)</w:t>
            </w:r>
          </w:p>
        </w:tc>
        <w:tc>
          <w:tcPr>
            <w:tcW w:w="924" w:type="pct"/>
            <w:shd w:val="clear" w:color="auto" w:fill="auto"/>
          </w:tcPr>
          <w:p w:rsidR="00426B31" w:rsidRPr="00FB0749" w:rsidRDefault="00426B31" w:rsidP="00CD0F74">
            <w:pPr>
              <w:pStyle w:val="Tabletext"/>
              <w:jc w:val="right"/>
            </w:pPr>
            <w:r w:rsidRPr="00FB0749">
              <w:t>467.50</w:t>
            </w:r>
          </w:p>
        </w:tc>
      </w:tr>
    </w:tbl>
    <w:p w:rsidR="006C3217" w:rsidRPr="00FB0749" w:rsidRDefault="0044471C" w:rsidP="00426B31">
      <w:pPr>
        <w:pStyle w:val="ItemHead"/>
      </w:pPr>
      <w:r w:rsidRPr="00FB0749">
        <w:t>9</w:t>
      </w:r>
      <w:r w:rsidR="00426B31" w:rsidRPr="00FB0749">
        <w:t xml:space="preserve">  </w:t>
      </w:r>
      <w:r w:rsidR="004520E0" w:rsidRPr="00FB0749">
        <w:t>Schedule 1</w:t>
      </w:r>
      <w:r w:rsidR="00426B31" w:rsidRPr="00FB0749">
        <w:t xml:space="preserve"> (items</w:t>
      </w:r>
      <w:r w:rsidR="007963BC" w:rsidRPr="00FB0749">
        <w:t> </w:t>
      </w:r>
      <w:r w:rsidR="00426B31" w:rsidRPr="00FB0749">
        <w:t>41889</w:t>
      </w:r>
      <w:r w:rsidR="00454A93" w:rsidRPr="00FB0749">
        <w:t>, 41892, 41895, 41898, 41901 and 41905)</w:t>
      </w:r>
    </w:p>
    <w:p w:rsidR="00454A93" w:rsidRPr="00FB0749" w:rsidRDefault="00454A93" w:rsidP="00454A93">
      <w:pPr>
        <w:pStyle w:val="Item"/>
      </w:pPr>
      <w:r w:rsidRPr="00FB0749">
        <w:t>Repeal the items.</w:t>
      </w:r>
    </w:p>
    <w:p w:rsidR="00BE0D2F" w:rsidRPr="00FB0749" w:rsidRDefault="00C72331" w:rsidP="00F519A8">
      <w:pPr>
        <w:pStyle w:val="ActHead7"/>
        <w:pageBreakBefore/>
      </w:pPr>
      <w:bookmarkStart w:id="15" w:name="_Toc56506171"/>
      <w:r w:rsidRPr="005A1E01">
        <w:rPr>
          <w:rStyle w:val="CharAmPartNo"/>
        </w:rPr>
        <w:lastRenderedPageBreak/>
        <w:t>Part 3</w:t>
      </w:r>
      <w:r w:rsidR="00BE0D2F" w:rsidRPr="00FB0749">
        <w:t>—</w:t>
      </w:r>
      <w:r w:rsidR="00BE0D2F" w:rsidRPr="005A1E01">
        <w:rPr>
          <w:rStyle w:val="CharAmPartText"/>
        </w:rPr>
        <w:t>Cardiac services</w:t>
      </w:r>
      <w:bookmarkEnd w:id="15"/>
    </w:p>
    <w:p w:rsidR="00BE0D2F" w:rsidRPr="00FB0749" w:rsidRDefault="00BE0D2F" w:rsidP="00BE0D2F">
      <w:pPr>
        <w:pStyle w:val="ActHead9"/>
      </w:pPr>
      <w:bookmarkStart w:id="16" w:name="_Toc56506172"/>
      <w:r w:rsidRPr="00FB0749">
        <w:t>Health Insurance (Diagnostic Imaging Services Table) Regulations (No. 2) 2020</w:t>
      </w:r>
      <w:bookmarkEnd w:id="16"/>
    </w:p>
    <w:p w:rsidR="009E5413" w:rsidRPr="00FB0749" w:rsidRDefault="0044471C" w:rsidP="009E5413">
      <w:pPr>
        <w:pStyle w:val="ItemHead"/>
      </w:pPr>
      <w:r w:rsidRPr="00FB0749">
        <w:t>10</w:t>
      </w:r>
      <w:r w:rsidR="009E5413" w:rsidRPr="00FB0749">
        <w:t xml:space="preserve">  </w:t>
      </w:r>
      <w:r w:rsidR="00845435" w:rsidRPr="00FB0749">
        <w:t>Subclause 1</w:t>
      </w:r>
      <w:r w:rsidR="009E5413" w:rsidRPr="00FB0749">
        <w:t xml:space="preserve">.2.21(6) of </w:t>
      </w:r>
      <w:r w:rsidR="004520E0" w:rsidRPr="00FB0749">
        <w:t>Schedule 1</w:t>
      </w:r>
    </w:p>
    <w:p w:rsidR="009E5413" w:rsidRPr="00FB0749" w:rsidRDefault="00C421E9" w:rsidP="009E5413">
      <w:pPr>
        <w:pStyle w:val="Item"/>
      </w:pPr>
      <w:r w:rsidRPr="00FB0749">
        <w:t>Repeal the subclause, substitu</w:t>
      </w:r>
      <w:r w:rsidR="009E5413" w:rsidRPr="00FB0749">
        <w:t>te:</w:t>
      </w:r>
    </w:p>
    <w:p w:rsidR="009E5413" w:rsidRPr="00FB0749" w:rsidRDefault="009E5413" w:rsidP="009E5413">
      <w:pPr>
        <w:pStyle w:val="subsection"/>
      </w:pPr>
      <w:r w:rsidRPr="00FB0749">
        <w:tab/>
        <w:t>(6)</w:t>
      </w:r>
      <w:r w:rsidRPr="00FB0749">
        <w:tab/>
        <w:t>Clauses 1.2.20, 2.1.</w:t>
      </w:r>
      <w:r w:rsidR="000F0F6E" w:rsidRPr="00FB0749">
        <w:t>17</w:t>
      </w:r>
      <w:r w:rsidRPr="00FB0749">
        <w:t xml:space="preserve"> and 2.5.8 apply, subject to </w:t>
      </w:r>
      <w:r w:rsidR="002420A2" w:rsidRPr="00FB0749">
        <w:t>subclauses (</w:t>
      </w:r>
      <w:r w:rsidRPr="00FB0749">
        <w:t>7), (8) and (8A), in addition to this clause.</w:t>
      </w:r>
    </w:p>
    <w:p w:rsidR="009E5413" w:rsidRPr="00FB0749" w:rsidRDefault="0044471C" w:rsidP="009E5413">
      <w:pPr>
        <w:pStyle w:val="ItemHead"/>
      </w:pPr>
      <w:r w:rsidRPr="00FB0749">
        <w:t>11</w:t>
      </w:r>
      <w:r w:rsidR="009E5413" w:rsidRPr="00FB0749">
        <w:t xml:space="preserve">  After </w:t>
      </w:r>
      <w:r w:rsidR="00845435" w:rsidRPr="00FB0749">
        <w:t>subclause 1</w:t>
      </w:r>
      <w:bookmarkStart w:id="17" w:name="BK_S3P6L8C22"/>
      <w:bookmarkEnd w:id="17"/>
      <w:r w:rsidR="009E5413" w:rsidRPr="00FB0749">
        <w:t xml:space="preserve">.2.21(8) of </w:t>
      </w:r>
      <w:r w:rsidR="004520E0" w:rsidRPr="00FB0749">
        <w:t>Schedule 1</w:t>
      </w:r>
    </w:p>
    <w:p w:rsidR="009E5413" w:rsidRPr="00FB0749" w:rsidRDefault="009E5413" w:rsidP="009E5413">
      <w:pPr>
        <w:pStyle w:val="Item"/>
      </w:pPr>
      <w:r w:rsidRPr="00FB0749">
        <w:t>Insert:</w:t>
      </w:r>
    </w:p>
    <w:p w:rsidR="009E5413" w:rsidRPr="00FB0749" w:rsidRDefault="009E5413" w:rsidP="009E5413">
      <w:pPr>
        <w:pStyle w:val="subsection"/>
      </w:pPr>
      <w:r w:rsidRPr="00FB0749">
        <w:tab/>
        <w:t>(8A)</w:t>
      </w:r>
      <w:r w:rsidRPr="00FB0749">
        <w:tab/>
        <w:t xml:space="preserve">For the purposes of </w:t>
      </w:r>
      <w:r w:rsidR="002420A2" w:rsidRPr="00FB0749">
        <w:t>clause 2</w:t>
      </w:r>
      <w:r w:rsidRPr="00FB0749">
        <w:t>.1.</w:t>
      </w:r>
      <w:r w:rsidR="000F0F6E" w:rsidRPr="00FB0749">
        <w:t>17</w:t>
      </w:r>
      <w:r w:rsidRPr="00FB0749">
        <w:t>, if a medical practitioner provides:</w:t>
      </w:r>
    </w:p>
    <w:p w:rsidR="009E5413" w:rsidRPr="00FB0749" w:rsidRDefault="009E5413" w:rsidP="009E5413">
      <w:pPr>
        <w:pStyle w:val="paragraph"/>
      </w:pPr>
      <w:r w:rsidRPr="00FB0749">
        <w:tab/>
        <w:t>(a)</w:t>
      </w:r>
      <w:r w:rsidRPr="00FB0749">
        <w:tab/>
        <w:t xml:space="preserve">2 or more echocardiogram services mentioned in </w:t>
      </w:r>
      <w:r w:rsidR="00845435" w:rsidRPr="00FB0749">
        <w:t>sub</w:t>
      </w:r>
      <w:r w:rsidR="002420A2" w:rsidRPr="00FB0749">
        <w:t>clause 2</w:t>
      </w:r>
      <w:bookmarkStart w:id="18" w:name="BK_S3P6L11C64"/>
      <w:bookmarkEnd w:id="18"/>
      <w:r w:rsidRPr="00FB0749">
        <w:t>.1.</w:t>
      </w:r>
      <w:r w:rsidR="000F0F6E" w:rsidRPr="00FB0749">
        <w:t>17</w:t>
      </w:r>
      <w:r w:rsidRPr="00FB0749">
        <w:t>(1) for the same patient on the same day; and</w:t>
      </w:r>
    </w:p>
    <w:p w:rsidR="009E5413" w:rsidRPr="00FB0749" w:rsidRDefault="009E5413" w:rsidP="009E5413">
      <w:pPr>
        <w:pStyle w:val="paragraph"/>
      </w:pPr>
      <w:r w:rsidRPr="00FB0749">
        <w:tab/>
        <w:t>(b)</w:t>
      </w:r>
      <w:r w:rsidRPr="00FB0749">
        <w:tab/>
        <w:t>one or more other diagnostic imaging services for that patient on that day;</w:t>
      </w:r>
    </w:p>
    <w:p w:rsidR="009E5413" w:rsidRPr="00FB0749" w:rsidRDefault="009E5413" w:rsidP="009E5413">
      <w:pPr>
        <w:pStyle w:val="subsection2"/>
      </w:pPr>
      <w:r w:rsidRPr="00FB0749">
        <w:t xml:space="preserve">the amount of the fees </w:t>
      </w:r>
      <w:r w:rsidR="0053210B" w:rsidRPr="00FB0749">
        <w:t>payable for the echocardiogram services is taken, for this clause, to be an amount payable for one diagnostic imaging s</w:t>
      </w:r>
      <w:r w:rsidR="000D0AE8" w:rsidRPr="00FB0749">
        <w:t>ervice</w:t>
      </w:r>
      <w:r w:rsidR="0053210B" w:rsidRPr="00FB0749">
        <w:t>.</w:t>
      </w:r>
    </w:p>
    <w:p w:rsidR="00BE0D2F" w:rsidRPr="00FB0749" w:rsidRDefault="0044471C" w:rsidP="00BE0D2F">
      <w:pPr>
        <w:pStyle w:val="ItemHead"/>
      </w:pPr>
      <w:r w:rsidRPr="00FB0749">
        <w:t>12</w:t>
      </w:r>
      <w:r w:rsidR="00BE0D2F" w:rsidRPr="00FB0749">
        <w:t xml:space="preserve">  At the end of </w:t>
      </w:r>
      <w:r w:rsidR="00845435" w:rsidRPr="00FB0749">
        <w:t>Division 2</w:t>
      </w:r>
      <w:r w:rsidR="00BE0D2F" w:rsidRPr="00FB0749">
        <w:t xml:space="preserve">.1 of </w:t>
      </w:r>
      <w:r w:rsidR="00FC429C" w:rsidRPr="00FB0749">
        <w:t>Part 2</w:t>
      </w:r>
      <w:r w:rsidR="00BE0D2F" w:rsidRPr="00FB0749">
        <w:t xml:space="preserve"> of </w:t>
      </w:r>
      <w:r w:rsidR="004520E0" w:rsidRPr="00FB0749">
        <w:t>Schedule 1</w:t>
      </w:r>
    </w:p>
    <w:p w:rsidR="00BE0D2F" w:rsidRPr="00FB0749" w:rsidRDefault="00BE0D2F" w:rsidP="00BE0D2F">
      <w:pPr>
        <w:pStyle w:val="Item"/>
      </w:pPr>
      <w:r w:rsidRPr="00FB0749">
        <w:t>Add:</w:t>
      </w:r>
    </w:p>
    <w:p w:rsidR="00BE0D2F" w:rsidRPr="00FB0749" w:rsidRDefault="00BE0D2F" w:rsidP="00BE0D2F">
      <w:pPr>
        <w:pStyle w:val="ActHead4"/>
      </w:pPr>
      <w:bookmarkStart w:id="19" w:name="_Toc56506173"/>
      <w:r w:rsidRPr="005A1E01">
        <w:rPr>
          <w:rStyle w:val="CharSubdNo"/>
        </w:rPr>
        <w:t>Subdivision E</w:t>
      </w:r>
      <w:r w:rsidRPr="00FB0749">
        <w:t>—</w:t>
      </w:r>
      <w:r w:rsidRPr="005A1E01">
        <w:rPr>
          <w:rStyle w:val="CharSubdText"/>
        </w:rPr>
        <w:t>Subgroup 7 of Group I1: Transthoracic and stress echocardiogram</w:t>
      </w:r>
      <w:r w:rsidR="00D661B1" w:rsidRPr="005A1E01">
        <w:rPr>
          <w:rStyle w:val="CharSubdText"/>
        </w:rPr>
        <w:t>s</w:t>
      </w:r>
      <w:bookmarkEnd w:id="19"/>
    </w:p>
    <w:p w:rsidR="00BE0D2F" w:rsidRPr="00FB0749" w:rsidRDefault="00BE0D2F" w:rsidP="00BE0D2F">
      <w:pPr>
        <w:pStyle w:val="ActHead5"/>
      </w:pPr>
      <w:bookmarkStart w:id="20" w:name="_Toc56506174"/>
      <w:r w:rsidRPr="005A1E01">
        <w:rPr>
          <w:rStyle w:val="CharSectno"/>
        </w:rPr>
        <w:t>2.1.11</w:t>
      </w:r>
      <w:r w:rsidR="006406FA" w:rsidRPr="00FB0749">
        <w:t xml:space="preserve">  </w:t>
      </w:r>
      <w:r w:rsidR="00F60687" w:rsidRPr="00FB0749">
        <w:t>Restriction</w:t>
      </w:r>
      <w:r w:rsidR="00620EF4" w:rsidRPr="00FB0749">
        <w:t>s</w:t>
      </w:r>
      <w:r w:rsidR="00F60687" w:rsidRPr="00FB0749">
        <w:t xml:space="preserve"> on</w:t>
      </w:r>
      <w:r w:rsidR="009A6A91" w:rsidRPr="00FB0749">
        <w:t xml:space="preserve"> items</w:t>
      </w:r>
      <w:r w:rsidR="009B6D98" w:rsidRPr="00FB0749">
        <w:t xml:space="preserve"> for </w:t>
      </w:r>
      <w:r w:rsidR="003910D0" w:rsidRPr="00FB0749">
        <w:t>transthoracic echocardiogram</w:t>
      </w:r>
      <w:r w:rsidR="009B6D98" w:rsidRPr="00FB0749">
        <w:t>s—</w:t>
      </w:r>
      <w:r w:rsidR="009A6A91" w:rsidRPr="00FB0749">
        <w:t>assessments</w:t>
      </w:r>
      <w:bookmarkEnd w:id="20"/>
    </w:p>
    <w:p w:rsidR="009A6A91" w:rsidRPr="00FB0749" w:rsidRDefault="002420A2" w:rsidP="009A6A91">
      <w:pPr>
        <w:pStyle w:val="SubsectionHead"/>
      </w:pPr>
      <w:r w:rsidRPr="00FB0749">
        <w:t>Items 5</w:t>
      </w:r>
      <w:r w:rsidR="009A6A91" w:rsidRPr="00FB0749">
        <w:t>5126, 55127, 55128, 55129, 55133 and 55134</w:t>
      </w:r>
    </w:p>
    <w:p w:rsidR="00BE0D2F" w:rsidRPr="00FB0749" w:rsidRDefault="00BE0D2F" w:rsidP="00BE0D2F">
      <w:pPr>
        <w:pStyle w:val="subsection"/>
      </w:pPr>
      <w:r w:rsidRPr="00FB0749">
        <w:tab/>
        <w:t>(</w:t>
      </w:r>
      <w:r w:rsidR="006406FA" w:rsidRPr="00FB0749">
        <w:t>1</w:t>
      </w:r>
      <w:r w:rsidRPr="00FB0749">
        <w:t>)</w:t>
      </w:r>
      <w:r w:rsidRPr="00FB0749">
        <w:tab/>
      </w:r>
      <w:r w:rsidR="002420A2" w:rsidRPr="00FB0749">
        <w:t>Items 5</w:t>
      </w:r>
      <w:r w:rsidR="006406FA" w:rsidRPr="00FB0749">
        <w:t xml:space="preserve">5126, 55127, 55128, 55129, 55133 and 55134 apply to a service only if </w:t>
      </w:r>
      <w:r w:rsidRPr="00FB0749">
        <w:t xml:space="preserve">the service </w:t>
      </w:r>
      <w:r w:rsidR="006406FA" w:rsidRPr="00FB0749">
        <w:t>includes</w:t>
      </w:r>
      <w:r w:rsidRPr="00FB0749">
        <w:t xml:space="preserve"> </w:t>
      </w:r>
      <w:r w:rsidR="007D54B2" w:rsidRPr="00FB0749">
        <w:t>assessments of each of the following</w:t>
      </w:r>
      <w:r w:rsidRPr="00FB0749">
        <w:t>, to the extent possible:</w:t>
      </w:r>
    </w:p>
    <w:p w:rsidR="00BE0D2F" w:rsidRPr="00FB0749" w:rsidRDefault="007D54B2" w:rsidP="00BE0D2F">
      <w:pPr>
        <w:pStyle w:val="paragraph"/>
      </w:pPr>
      <w:r w:rsidRPr="00FB0749">
        <w:tab/>
        <w:t>(a)</w:t>
      </w:r>
      <w:r w:rsidRPr="00FB0749">
        <w:tab/>
      </w:r>
      <w:r w:rsidR="00BE0D2F" w:rsidRPr="00FB0749">
        <w:t>the left ventricular structure and function, including quantification of systolic function using M</w:t>
      </w:r>
      <w:r w:rsidR="00FB0749">
        <w:noBreakHyphen/>
      </w:r>
      <w:r w:rsidR="00BE0D2F" w:rsidRPr="00FB0749">
        <w:t>mode, 2</w:t>
      </w:r>
      <w:r w:rsidR="00FB0749">
        <w:noBreakHyphen/>
      </w:r>
      <w:r w:rsidR="00BE0D2F" w:rsidRPr="00FB0749">
        <w:t>dimensional or 3</w:t>
      </w:r>
      <w:r w:rsidR="00FB0749">
        <w:noBreakHyphen/>
      </w:r>
      <w:r w:rsidR="00BE0D2F" w:rsidRPr="00FB0749">
        <w:t>dimensional imaging and diastolic function;</w:t>
      </w:r>
    </w:p>
    <w:p w:rsidR="00BE0D2F" w:rsidRPr="00FB0749" w:rsidRDefault="00BE0D2F" w:rsidP="00BE0D2F">
      <w:pPr>
        <w:pStyle w:val="paragraph"/>
      </w:pPr>
      <w:r w:rsidRPr="00FB0749">
        <w:tab/>
        <w:t>(b)</w:t>
      </w:r>
      <w:r w:rsidRPr="00FB0749">
        <w:tab/>
        <w:t>the right ventricular structure and function</w:t>
      </w:r>
      <w:r w:rsidR="007D54B2" w:rsidRPr="00FB0749">
        <w:t xml:space="preserve">, </w:t>
      </w:r>
      <w:r w:rsidRPr="00FB0749">
        <w:t>with quantitative assessment;</w:t>
      </w:r>
    </w:p>
    <w:p w:rsidR="00BE0D2F" w:rsidRPr="00FB0749" w:rsidRDefault="00BE0D2F" w:rsidP="00BE0D2F">
      <w:pPr>
        <w:pStyle w:val="paragraph"/>
      </w:pPr>
      <w:r w:rsidRPr="00FB0749">
        <w:tab/>
        <w:t>(c)</w:t>
      </w:r>
      <w:r w:rsidRPr="00FB0749">
        <w:tab/>
        <w:t>the left and right atrial structure, including quantification of atrial sizes;</w:t>
      </w:r>
    </w:p>
    <w:p w:rsidR="00BE0D2F" w:rsidRPr="00FB0749" w:rsidRDefault="00AF0117" w:rsidP="00BE0D2F">
      <w:pPr>
        <w:pStyle w:val="paragraph"/>
      </w:pPr>
      <w:r w:rsidRPr="00FB0749">
        <w:tab/>
        <w:t>(d)</w:t>
      </w:r>
      <w:r w:rsidRPr="00FB0749">
        <w:tab/>
      </w:r>
      <w:r w:rsidR="00BE0D2F" w:rsidRPr="00FB0749">
        <w:t>the vascular connections of the heart, including the great vessels and systemic venous structures;</w:t>
      </w:r>
    </w:p>
    <w:p w:rsidR="00BE0D2F" w:rsidRPr="00FB0749" w:rsidRDefault="00BE0D2F" w:rsidP="00BE0D2F">
      <w:pPr>
        <w:pStyle w:val="paragraph"/>
      </w:pPr>
      <w:r w:rsidRPr="00FB0749">
        <w:tab/>
        <w:t>(e)</w:t>
      </w:r>
      <w:r w:rsidRPr="00FB0749">
        <w:tab/>
        <w:t>the pericardium and any haemodynamic consequences of pericardial abnormalities;</w:t>
      </w:r>
    </w:p>
    <w:p w:rsidR="00BE0D2F" w:rsidRPr="00FB0749" w:rsidRDefault="00BE0D2F" w:rsidP="00BE0D2F">
      <w:pPr>
        <w:pStyle w:val="paragraph"/>
      </w:pPr>
      <w:r w:rsidRPr="00FB0749">
        <w:tab/>
        <w:t>(f)</w:t>
      </w:r>
      <w:r w:rsidRPr="00FB0749">
        <w:tab/>
        <w:t>all present valves</w:t>
      </w:r>
      <w:r w:rsidR="007D54B2" w:rsidRPr="00FB0749">
        <w:t xml:space="preserve">, including </w:t>
      </w:r>
      <w:r w:rsidRPr="00FB0749">
        <w:t>structural assessment and measurement of blood flow velocities across the valves using pulsed wave and continuous wave Doppler techniques with quantification of stenosis or regurgitation;</w:t>
      </w:r>
    </w:p>
    <w:p w:rsidR="00BE0D2F" w:rsidRPr="00FB0749" w:rsidRDefault="00BE0D2F" w:rsidP="00BE0D2F">
      <w:pPr>
        <w:pStyle w:val="paragraph"/>
      </w:pPr>
      <w:r w:rsidRPr="00FB0749">
        <w:tab/>
        <w:t>(g)</w:t>
      </w:r>
      <w:r w:rsidRPr="00FB0749">
        <w:tab/>
        <w:t>additional haemodynamic parameters</w:t>
      </w:r>
      <w:r w:rsidR="007D54B2" w:rsidRPr="00FB0749">
        <w:t>,</w:t>
      </w:r>
      <w:r w:rsidRPr="00FB0749">
        <w:t xml:space="preserve"> including the assessment of pulmonary pressures.</w:t>
      </w:r>
    </w:p>
    <w:p w:rsidR="009A6A91" w:rsidRPr="00FB0749" w:rsidRDefault="009A6A91" w:rsidP="009A6A91">
      <w:pPr>
        <w:pStyle w:val="SubsectionHead"/>
      </w:pPr>
      <w:r w:rsidRPr="00FB0749">
        <w:lastRenderedPageBreak/>
        <w:t>Item 55132</w:t>
      </w:r>
    </w:p>
    <w:p w:rsidR="00BE0D2F" w:rsidRPr="00FB0749" w:rsidRDefault="00BE0D2F" w:rsidP="00BE0D2F">
      <w:pPr>
        <w:pStyle w:val="subsection"/>
      </w:pPr>
      <w:r w:rsidRPr="00FB0749">
        <w:tab/>
        <w:t>(</w:t>
      </w:r>
      <w:r w:rsidR="006406FA" w:rsidRPr="00FB0749">
        <w:t>2</w:t>
      </w:r>
      <w:r w:rsidRPr="00FB0749">
        <w:t>)</w:t>
      </w:r>
      <w:r w:rsidRPr="00FB0749">
        <w:tab/>
      </w:r>
      <w:r w:rsidR="00845435" w:rsidRPr="00FB0749">
        <w:t>Item 5</w:t>
      </w:r>
      <w:r w:rsidR="006406FA" w:rsidRPr="00FB0749">
        <w:t>5132 applies to a service only if</w:t>
      </w:r>
      <w:r w:rsidRPr="00FB0749">
        <w:t xml:space="preserve"> the service </w:t>
      </w:r>
      <w:r w:rsidR="006406FA" w:rsidRPr="00FB0749">
        <w:t>includes</w:t>
      </w:r>
      <w:r w:rsidR="00104307" w:rsidRPr="00FB0749">
        <w:t xml:space="preserve"> </w:t>
      </w:r>
      <w:r w:rsidR="007D54B2" w:rsidRPr="00FB0749">
        <w:t xml:space="preserve">assessments of </w:t>
      </w:r>
      <w:r w:rsidR="00104307" w:rsidRPr="00FB0749">
        <w:t>each of the following</w:t>
      </w:r>
      <w:r w:rsidRPr="00FB0749">
        <w:t>, to the extent possible:</w:t>
      </w:r>
    </w:p>
    <w:p w:rsidR="00BE0D2F" w:rsidRPr="00FB0749" w:rsidRDefault="00BE0D2F" w:rsidP="00BE0D2F">
      <w:pPr>
        <w:pStyle w:val="paragraph"/>
      </w:pPr>
      <w:r w:rsidRPr="00FB0749">
        <w:tab/>
        <w:t>(a)</w:t>
      </w:r>
      <w:r w:rsidRPr="00FB0749">
        <w:tab/>
        <w:t>the ventricular structure and function, including quantification of systolic function (if the ventricular configuration allows accurate quantification) using at least one of M</w:t>
      </w:r>
      <w:r w:rsidR="00FB0749">
        <w:noBreakHyphen/>
      </w:r>
      <w:r w:rsidRPr="00FB0749">
        <w:t>mode, 2</w:t>
      </w:r>
      <w:r w:rsidR="00FB0749">
        <w:noBreakHyphen/>
      </w:r>
      <w:r w:rsidRPr="00FB0749">
        <w:t>dimensional or 3</w:t>
      </w:r>
      <w:r w:rsidR="00FB0749">
        <w:noBreakHyphen/>
      </w:r>
      <w:r w:rsidR="00C35BD5" w:rsidRPr="00FB0749">
        <w:t>dimensional imaging;</w:t>
      </w:r>
    </w:p>
    <w:p w:rsidR="00BE0D2F" w:rsidRPr="00FB0749" w:rsidRDefault="00BE0D2F" w:rsidP="00BE0D2F">
      <w:pPr>
        <w:pStyle w:val="paragraph"/>
      </w:pPr>
      <w:r w:rsidRPr="00FB0749">
        <w:tab/>
        <w:t>(b)</w:t>
      </w:r>
      <w:r w:rsidRPr="00FB0749">
        <w:tab/>
      </w:r>
      <w:r w:rsidR="007D54B2" w:rsidRPr="00FB0749">
        <w:t xml:space="preserve">the </w:t>
      </w:r>
      <w:r w:rsidR="00C35BD5" w:rsidRPr="00FB0749">
        <w:t>diastolic function</w:t>
      </w:r>
      <w:r w:rsidRPr="00FB0749">
        <w:t>;</w:t>
      </w:r>
    </w:p>
    <w:p w:rsidR="00C35BD5" w:rsidRPr="00FB0749" w:rsidRDefault="00C35BD5" w:rsidP="00BE0D2F">
      <w:pPr>
        <w:pStyle w:val="paragraph"/>
      </w:pPr>
      <w:r w:rsidRPr="00FB0749">
        <w:tab/>
        <w:t>(c)</w:t>
      </w:r>
      <w:r w:rsidRPr="00FB0749">
        <w:tab/>
        <w:t>the atrial structure, including quantification of atrial sizes;</w:t>
      </w:r>
    </w:p>
    <w:p w:rsidR="00BE0D2F" w:rsidRPr="00FB0749" w:rsidRDefault="00BE0D2F" w:rsidP="00BE0D2F">
      <w:pPr>
        <w:pStyle w:val="paragraph"/>
      </w:pPr>
      <w:r w:rsidRPr="00FB0749">
        <w:tab/>
        <w:t>(</w:t>
      </w:r>
      <w:r w:rsidR="00C35BD5" w:rsidRPr="00FB0749">
        <w:t>d</w:t>
      </w:r>
      <w:r w:rsidRPr="00FB0749">
        <w:t>)</w:t>
      </w:r>
      <w:r w:rsidRPr="00FB0749">
        <w:tab/>
        <w:t>the vascular connections of the heart, including the great vessels and systemic venous structures;</w:t>
      </w:r>
    </w:p>
    <w:p w:rsidR="00BE0D2F" w:rsidRPr="00FB0749" w:rsidRDefault="00BE0D2F" w:rsidP="00BE0D2F">
      <w:pPr>
        <w:pStyle w:val="paragraph"/>
      </w:pPr>
      <w:r w:rsidRPr="00FB0749">
        <w:tab/>
        <w:t>(</w:t>
      </w:r>
      <w:r w:rsidR="004274E1" w:rsidRPr="00FB0749">
        <w:t>e</w:t>
      </w:r>
      <w:r w:rsidRPr="00FB0749">
        <w:t>)</w:t>
      </w:r>
      <w:r w:rsidRPr="00FB0749">
        <w:tab/>
        <w:t>the pericardium and any haemodynamic consequences of pericardial abnormalities;</w:t>
      </w:r>
    </w:p>
    <w:p w:rsidR="00BE0D2F" w:rsidRPr="00FB0749" w:rsidRDefault="007D54B2" w:rsidP="00BE0D2F">
      <w:pPr>
        <w:pStyle w:val="paragraph"/>
      </w:pPr>
      <w:r w:rsidRPr="00FB0749">
        <w:tab/>
        <w:t>(</w:t>
      </w:r>
      <w:r w:rsidR="004274E1" w:rsidRPr="00FB0749">
        <w:t>f</w:t>
      </w:r>
      <w:r w:rsidRPr="00FB0749">
        <w:t>)</w:t>
      </w:r>
      <w:r w:rsidRPr="00FB0749">
        <w:tab/>
      </w:r>
      <w:r w:rsidR="000D1A00" w:rsidRPr="00FB0749">
        <w:t xml:space="preserve">all present valves, including structural assessment and measurement of blood flow velocities across the valves using </w:t>
      </w:r>
      <w:r w:rsidR="00A809A6" w:rsidRPr="00FB0749">
        <w:t>relevant</w:t>
      </w:r>
      <w:r w:rsidR="000D1A00" w:rsidRPr="00FB0749">
        <w:t xml:space="preserve"> Doppler techniques with quantification</w:t>
      </w:r>
      <w:r w:rsidR="00BE0D2F" w:rsidRPr="00FB0749">
        <w:t>;</w:t>
      </w:r>
    </w:p>
    <w:p w:rsidR="00BE0D2F" w:rsidRPr="00FB0749" w:rsidRDefault="00BE0D2F" w:rsidP="00C35BD5">
      <w:pPr>
        <w:pStyle w:val="paragraph"/>
      </w:pPr>
      <w:r w:rsidRPr="00FB0749">
        <w:rPr>
          <w:i/>
        </w:rPr>
        <w:tab/>
      </w:r>
      <w:r w:rsidRPr="00FB0749">
        <w:t>(</w:t>
      </w:r>
      <w:r w:rsidR="004274E1" w:rsidRPr="00FB0749">
        <w:t>g</w:t>
      </w:r>
      <w:r w:rsidRPr="00FB0749">
        <w:t>)</w:t>
      </w:r>
      <w:r w:rsidRPr="00FB0749">
        <w:rPr>
          <w:i/>
        </w:rPr>
        <w:tab/>
      </w:r>
      <w:r w:rsidR="00EF103D" w:rsidRPr="00FB0749">
        <w:t xml:space="preserve">subxiphoid views </w:t>
      </w:r>
      <w:r w:rsidR="000D1A00" w:rsidRPr="00FB0749">
        <w:t>where</w:t>
      </w:r>
      <w:r w:rsidR="00EF103D" w:rsidRPr="00FB0749">
        <w:t xml:space="preserve"> recommended</w:t>
      </w:r>
      <w:r w:rsidR="000D1A00" w:rsidRPr="00FB0749">
        <w:t xml:space="preserve"> for congenital heart lesions</w:t>
      </w:r>
      <w:r w:rsidR="00C35BD5" w:rsidRPr="00FB0749">
        <w:t>;</w:t>
      </w:r>
    </w:p>
    <w:p w:rsidR="00BE0D2F" w:rsidRPr="00FB0749" w:rsidRDefault="00BE0D2F" w:rsidP="00C35BD5">
      <w:pPr>
        <w:pStyle w:val="paragraph"/>
      </w:pPr>
      <w:r w:rsidRPr="00FB0749">
        <w:tab/>
        <w:t>(</w:t>
      </w:r>
      <w:r w:rsidR="004274E1" w:rsidRPr="00FB0749">
        <w:t>h</w:t>
      </w:r>
      <w:r w:rsidRPr="00FB0749">
        <w:t>)</w:t>
      </w:r>
      <w:r w:rsidRPr="00FB0749">
        <w:tab/>
        <w:t>additional haemodynamic parameters relevant to the clinical condition under review.</w:t>
      </w:r>
    </w:p>
    <w:p w:rsidR="009A6A91" w:rsidRPr="00FB0749" w:rsidRDefault="009A6A91" w:rsidP="009A6A91">
      <w:pPr>
        <w:pStyle w:val="SubsectionHead"/>
      </w:pPr>
      <w:r w:rsidRPr="00FB0749">
        <w:t>Item 55137</w:t>
      </w:r>
    </w:p>
    <w:p w:rsidR="00842B1B" w:rsidRPr="00FB0749" w:rsidRDefault="00842B1B" w:rsidP="00842B1B">
      <w:pPr>
        <w:pStyle w:val="subsection"/>
      </w:pPr>
      <w:r w:rsidRPr="00FB0749">
        <w:tab/>
        <w:t>(</w:t>
      </w:r>
      <w:r w:rsidR="006406FA" w:rsidRPr="00FB0749">
        <w:t>3</w:t>
      </w:r>
      <w:r w:rsidRPr="00FB0749">
        <w:t>)</w:t>
      </w:r>
      <w:r w:rsidRPr="00FB0749">
        <w:tab/>
      </w:r>
      <w:r w:rsidR="000D1A00" w:rsidRPr="00FB0749">
        <w:t>Item </w:t>
      </w:r>
      <w:r w:rsidR="006406FA" w:rsidRPr="00FB0749">
        <w:t>55</w:t>
      </w:r>
      <w:r w:rsidR="000D1A00" w:rsidRPr="00FB0749">
        <w:t>1</w:t>
      </w:r>
      <w:r w:rsidR="006406FA" w:rsidRPr="00FB0749">
        <w:t xml:space="preserve">37 applies to a service only if the service includes </w:t>
      </w:r>
      <w:r w:rsidR="007D54B2" w:rsidRPr="00FB0749">
        <w:t>assessments of each of the following</w:t>
      </w:r>
      <w:r w:rsidRPr="00FB0749">
        <w:t>, to the extent possible:</w:t>
      </w:r>
    </w:p>
    <w:p w:rsidR="00EF103D" w:rsidRPr="00FB0749" w:rsidRDefault="00EF103D" w:rsidP="00EF103D">
      <w:pPr>
        <w:pStyle w:val="paragraph"/>
      </w:pPr>
      <w:r w:rsidRPr="00FB0749">
        <w:tab/>
        <w:t>(a)</w:t>
      </w:r>
      <w:r w:rsidRPr="00FB0749">
        <w:tab/>
        <w:t>the ventricular structure and function;</w:t>
      </w:r>
    </w:p>
    <w:p w:rsidR="00EF103D" w:rsidRPr="00FB0749" w:rsidRDefault="00EF103D" w:rsidP="00EF103D">
      <w:pPr>
        <w:pStyle w:val="paragraph"/>
      </w:pPr>
      <w:r w:rsidRPr="00FB0749">
        <w:tab/>
        <w:t>(b)</w:t>
      </w:r>
      <w:r w:rsidRPr="00FB0749">
        <w:tab/>
        <w:t>the atrial structure;</w:t>
      </w:r>
    </w:p>
    <w:p w:rsidR="00EF103D" w:rsidRPr="00FB0749" w:rsidRDefault="00EF103D" w:rsidP="00EF103D">
      <w:pPr>
        <w:pStyle w:val="paragraph"/>
      </w:pPr>
      <w:r w:rsidRPr="00FB0749">
        <w:tab/>
        <w:t>(c)</w:t>
      </w:r>
      <w:r w:rsidRPr="00FB0749">
        <w:tab/>
      </w:r>
      <w:r w:rsidR="007D54B2" w:rsidRPr="00FB0749">
        <w:t xml:space="preserve">the </w:t>
      </w:r>
      <w:r w:rsidRPr="00FB0749">
        <w:t>vascular connections of the heart, including the great vessels and</w:t>
      </w:r>
      <w:r w:rsidR="00DF5D5C" w:rsidRPr="00FB0749">
        <w:t xml:space="preserve"> systemic venous structures;</w:t>
      </w:r>
    </w:p>
    <w:p w:rsidR="00EF103D" w:rsidRPr="00FB0749" w:rsidRDefault="00EF103D" w:rsidP="00EF103D">
      <w:pPr>
        <w:pStyle w:val="paragraph"/>
      </w:pPr>
      <w:r w:rsidRPr="00FB0749">
        <w:tab/>
        <w:t>(d)</w:t>
      </w:r>
      <w:r w:rsidRPr="00FB0749">
        <w:tab/>
        <w:t>the pericardium and any haemodynamic consequences o</w:t>
      </w:r>
      <w:r w:rsidR="00DF5D5C" w:rsidRPr="00FB0749">
        <w:t>f pericardial abnormalities;</w:t>
      </w:r>
    </w:p>
    <w:p w:rsidR="00EF103D" w:rsidRPr="00FB0749" w:rsidRDefault="00EF103D" w:rsidP="00EF103D">
      <w:pPr>
        <w:pStyle w:val="paragraph"/>
      </w:pPr>
      <w:r w:rsidRPr="00FB0749">
        <w:tab/>
        <w:t>(e)</w:t>
      </w:r>
      <w:r w:rsidRPr="00FB0749">
        <w:tab/>
      </w:r>
      <w:r w:rsidR="000D1A00" w:rsidRPr="00FB0749">
        <w:t>all present valves, including structural assessment and measurement of blood flow velocities across the valves using pulsed wave and continuous wave Doppler techniques with quantification of stenosis or regurgitation</w:t>
      </w:r>
      <w:r w:rsidRPr="00FB0749">
        <w:t>.</w:t>
      </w:r>
    </w:p>
    <w:p w:rsidR="00EF7FC4" w:rsidRPr="00FB0749" w:rsidRDefault="00EF7FC4" w:rsidP="00EF7FC4">
      <w:pPr>
        <w:pStyle w:val="ActHead5"/>
      </w:pPr>
      <w:bookmarkStart w:id="21" w:name="_Toc56506175"/>
      <w:r w:rsidRPr="005A1E01">
        <w:rPr>
          <w:rStyle w:val="CharSectno"/>
        </w:rPr>
        <w:t>2.1.</w:t>
      </w:r>
      <w:r w:rsidR="006406FA" w:rsidRPr="005A1E01">
        <w:rPr>
          <w:rStyle w:val="CharSectno"/>
        </w:rPr>
        <w:t>12</w:t>
      </w:r>
      <w:r w:rsidRPr="00FB0749">
        <w:t xml:space="preserve">  </w:t>
      </w:r>
      <w:r w:rsidR="009A6A91" w:rsidRPr="00FB0749">
        <w:t xml:space="preserve">Restriction on </w:t>
      </w:r>
      <w:r w:rsidR="002420A2" w:rsidRPr="00FB0749">
        <w:t>item 5</w:t>
      </w:r>
      <w:r w:rsidR="009A6A91" w:rsidRPr="00FB0749">
        <w:t>5126</w:t>
      </w:r>
      <w:r w:rsidR="000951F9" w:rsidRPr="00FB0749">
        <w:t>—timing</w:t>
      </w:r>
      <w:bookmarkEnd w:id="21"/>
    </w:p>
    <w:p w:rsidR="00EF7FC4" w:rsidRPr="00FB0749" w:rsidRDefault="006406FA" w:rsidP="00EF7FC4">
      <w:pPr>
        <w:pStyle w:val="subsection"/>
      </w:pPr>
      <w:r w:rsidRPr="00FB0749">
        <w:tab/>
      </w:r>
      <w:r w:rsidRPr="00FB0749">
        <w:tab/>
      </w:r>
      <w:r w:rsidR="00845435" w:rsidRPr="00FB0749">
        <w:t>Item 5</w:t>
      </w:r>
      <w:r w:rsidR="00EF7FC4" w:rsidRPr="00FB0749">
        <w:t>5126 does not apply to a service provided to a patien</w:t>
      </w:r>
      <w:r w:rsidR="00CE7E9C" w:rsidRPr="00FB0749">
        <w:t xml:space="preserve">t </w:t>
      </w:r>
      <w:r w:rsidR="00EF7FC4" w:rsidRPr="00FB0749">
        <w:t xml:space="preserve">if, in the previous 24 months, a service associated with a service to which </w:t>
      </w:r>
      <w:r w:rsidR="002420A2" w:rsidRPr="00FB0749">
        <w:t>item 5</w:t>
      </w:r>
      <w:r w:rsidR="00EF7FC4" w:rsidRPr="00FB0749">
        <w:t>5127, 55128, 55129, 55132, 55133 or 55134 applies has been provided to the patient.</w:t>
      </w:r>
    </w:p>
    <w:p w:rsidR="00BE0D2F" w:rsidRPr="00FB0749" w:rsidRDefault="00BE0D2F" w:rsidP="00BE0D2F">
      <w:pPr>
        <w:pStyle w:val="ActHead5"/>
      </w:pPr>
      <w:bookmarkStart w:id="22" w:name="_Toc56506176"/>
      <w:r w:rsidRPr="005A1E01">
        <w:rPr>
          <w:rStyle w:val="CharSectno"/>
        </w:rPr>
        <w:t>2.1.1</w:t>
      </w:r>
      <w:r w:rsidR="000F0F6E" w:rsidRPr="005A1E01">
        <w:rPr>
          <w:rStyle w:val="CharSectno"/>
        </w:rPr>
        <w:t>3</w:t>
      </w:r>
      <w:r w:rsidRPr="00FB0749">
        <w:t xml:space="preserve">  </w:t>
      </w:r>
      <w:r w:rsidR="003910D0" w:rsidRPr="00FB0749">
        <w:t>Restriction on items</w:t>
      </w:r>
      <w:r w:rsidR="009B6D98" w:rsidRPr="00FB0749">
        <w:t xml:space="preserve"> for </w:t>
      </w:r>
      <w:r w:rsidR="003910D0" w:rsidRPr="00FB0749">
        <w:t>stress echocardiograms</w:t>
      </w:r>
      <w:r w:rsidR="009B6D98" w:rsidRPr="00FB0749">
        <w:t>—patients</w:t>
      </w:r>
      <w:r w:rsidR="006441F3" w:rsidRPr="00FB0749">
        <w:t>, requests and requirements</w:t>
      </w:r>
      <w:bookmarkEnd w:id="22"/>
    </w:p>
    <w:p w:rsidR="00BE0D2F" w:rsidRPr="00FB0749" w:rsidRDefault="00BE0D2F" w:rsidP="00BE0D2F">
      <w:pPr>
        <w:pStyle w:val="subsection"/>
      </w:pPr>
      <w:r w:rsidRPr="00FB0749">
        <w:tab/>
      </w:r>
      <w:r w:rsidR="005B1821" w:rsidRPr="00FB0749">
        <w:t>(1)</w:t>
      </w:r>
      <w:r w:rsidRPr="00FB0749">
        <w:tab/>
      </w:r>
      <w:r w:rsidR="002420A2" w:rsidRPr="00FB0749">
        <w:t>Items 5</w:t>
      </w:r>
      <w:r w:rsidRPr="00FB0749">
        <w:t>5141, 55143, 55145 and 55146 apply to a service performed on a patient only if:</w:t>
      </w:r>
    </w:p>
    <w:p w:rsidR="00BE0D2F" w:rsidRPr="00FB0749" w:rsidRDefault="00BE0D2F" w:rsidP="00BE0D2F">
      <w:pPr>
        <w:pStyle w:val="paragraph"/>
      </w:pPr>
      <w:r w:rsidRPr="00FB0749">
        <w:tab/>
        <w:t>(a)</w:t>
      </w:r>
      <w:r w:rsidRPr="00FB0749">
        <w:tab/>
        <w:t xml:space="preserve">one or more of </w:t>
      </w:r>
      <w:r w:rsidR="00FC429C" w:rsidRPr="00FB0749">
        <w:t>subclauses 2</w:t>
      </w:r>
      <w:r w:rsidRPr="00FB0749">
        <w:t>.1.1</w:t>
      </w:r>
      <w:r w:rsidR="000F0F6E" w:rsidRPr="00FB0749">
        <w:t>4</w:t>
      </w:r>
      <w:r w:rsidRPr="00FB0749">
        <w:t>(1), (2) and (3) apply to the patient; and</w:t>
      </w:r>
    </w:p>
    <w:p w:rsidR="00B24BAC" w:rsidRPr="00FB0749" w:rsidRDefault="00B24BAC" w:rsidP="00BE0D2F">
      <w:pPr>
        <w:pStyle w:val="paragraph"/>
      </w:pPr>
      <w:r w:rsidRPr="00FB0749">
        <w:tab/>
        <w:t>(b)</w:t>
      </w:r>
      <w:r w:rsidRPr="00FB0749">
        <w:tab/>
        <w:t>the request for the service identifies any symptoms or clinical indications mentioned in those subclauses that apply to the patient; and</w:t>
      </w:r>
    </w:p>
    <w:p w:rsidR="00BE0D2F" w:rsidRPr="00FB0749" w:rsidRDefault="00BE0D2F" w:rsidP="00BE0D2F">
      <w:pPr>
        <w:pStyle w:val="paragraph"/>
      </w:pPr>
      <w:r w:rsidRPr="00FB0749">
        <w:tab/>
        <w:t>(</w:t>
      </w:r>
      <w:r w:rsidR="00B24BAC" w:rsidRPr="00FB0749">
        <w:t>c</w:t>
      </w:r>
      <w:r w:rsidRPr="00FB0749">
        <w:t>)</w:t>
      </w:r>
      <w:r w:rsidRPr="00FB0749">
        <w:tab/>
        <w:t xml:space="preserve">the service is performed in accordance with </w:t>
      </w:r>
      <w:r w:rsidR="002420A2" w:rsidRPr="00FB0749">
        <w:t>clause 2</w:t>
      </w:r>
      <w:r w:rsidRPr="00FB0749">
        <w:t>.1.1</w:t>
      </w:r>
      <w:r w:rsidR="000F0F6E" w:rsidRPr="00FB0749">
        <w:t>5</w:t>
      </w:r>
      <w:r w:rsidRPr="00FB0749">
        <w:t>; and</w:t>
      </w:r>
    </w:p>
    <w:p w:rsidR="005B1821" w:rsidRPr="00FB0749" w:rsidRDefault="005B1821" w:rsidP="00BE0D2F">
      <w:pPr>
        <w:pStyle w:val="paragraph"/>
      </w:pPr>
      <w:r w:rsidRPr="00FB0749">
        <w:tab/>
        <w:t>(d)</w:t>
      </w:r>
      <w:r w:rsidRPr="00FB0749">
        <w:tab/>
      </w:r>
      <w:r w:rsidR="002420A2" w:rsidRPr="00FB0749">
        <w:t>subclause (</w:t>
      </w:r>
      <w:r w:rsidRPr="00FB0749">
        <w:t>2) does not apply to the patient.</w:t>
      </w:r>
    </w:p>
    <w:p w:rsidR="005B1821" w:rsidRPr="00FB0749" w:rsidRDefault="005B1821" w:rsidP="005B1821">
      <w:pPr>
        <w:pStyle w:val="subsection"/>
      </w:pPr>
      <w:r w:rsidRPr="00FB0749">
        <w:tab/>
        <w:t>(2)</w:t>
      </w:r>
      <w:r w:rsidRPr="00FB0749">
        <w:tab/>
        <w:t>This subclause applies to a patient if:</w:t>
      </w:r>
    </w:p>
    <w:p w:rsidR="00B24BAC" w:rsidRPr="00FB0749" w:rsidRDefault="005B1821" w:rsidP="005B1821">
      <w:pPr>
        <w:pStyle w:val="paragraph"/>
      </w:pPr>
      <w:r w:rsidRPr="00FB0749">
        <w:lastRenderedPageBreak/>
        <w:tab/>
        <w:t>(a)</w:t>
      </w:r>
      <w:r w:rsidRPr="00FB0749">
        <w:tab/>
        <w:t>stress echocardiography would n</w:t>
      </w:r>
      <w:r w:rsidR="00B24BAC" w:rsidRPr="00FB0749">
        <w:t>ot provide adequate information about the patient because of:</w:t>
      </w:r>
    </w:p>
    <w:p w:rsidR="005B1821" w:rsidRPr="00FB0749" w:rsidRDefault="00B24BAC" w:rsidP="00B24BAC">
      <w:pPr>
        <w:pStyle w:val="paragraphsub"/>
      </w:pPr>
      <w:r w:rsidRPr="00FB0749">
        <w:tab/>
        <w:t>(i)</w:t>
      </w:r>
      <w:r w:rsidRPr="00FB0749">
        <w:tab/>
      </w:r>
      <w:r w:rsidR="005B1821" w:rsidRPr="00FB0749">
        <w:t>the patient’s body habitus, or other physical conditions (including heart rhythm disturbance); or</w:t>
      </w:r>
    </w:p>
    <w:p w:rsidR="005B1821" w:rsidRPr="00FB0749" w:rsidRDefault="005B1821" w:rsidP="00B24BAC">
      <w:pPr>
        <w:pStyle w:val="paragraphsub"/>
      </w:pPr>
      <w:r w:rsidRPr="00FB0749">
        <w:tab/>
        <w:t>(</w:t>
      </w:r>
      <w:r w:rsidR="00B24BAC" w:rsidRPr="00FB0749">
        <w:t>ii</w:t>
      </w:r>
      <w:r w:rsidRPr="00FB0749">
        <w:t>)</w:t>
      </w:r>
      <w:r w:rsidRPr="00FB0749">
        <w:tab/>
        <w:t>the patient</w:t>
      </w:r>
      <w:r w:rsidR="00B24BAC" w:rsidRPr="00FB0749">
        <w:t>’s inability to exercise to the required extent</w:t>
      </w:r>
      <w:r w:rsidRPr="00FB0749">
        <w:t>; or</w:t>
      </w:r>
    </w:p>
    <w:p w:rsidR="005B1821" w:rsidRPr="00FB0749" w:rsidRDefault="005B1821" w:rsidP="005B1821">
      <w:pPr>
        <w:pStyle w:val="paragraph"/>
      </w:pPr>
      <w:r w:rsidRPr="00FB0749">
        <w:tab/>
        <w:t>(</w:t>
      </w:r>
      <w:r w:rsidR="00B24BAC" w:rsidRPr="00FB0749">
        <w:t>b</w:t>
      </w:r>
      <w:r w:rsidRPr="00FB0749">
        <w:t>)</w:t>
      </w:r>
      <w:r w:rsidRPr="00FB0749">
        <w:tab/>
        <w:t xml:space="preserve">the results of a previous imaging service indicate that a stress echocardiogram service would </w:t>
      </w:r>
      <w:r w:rsidR="00B24BAC" w:rsidRPr="00FB0749">
        <w:t xml:space="preserve">not </w:t>
      </w:r>
      <w:r w:rsidRPr="00FB0749">
        <w:t>provide adequate information.</w:t>
      </w:r>
    </w:p>
    <w:p w:rsidR="00BE0D2F" w:rsidRPr="00FB0749" w:rsidRDefault="00BE0D2F" w:rsidP="00BE0D2F">
      <w:pPr>
        <w:pStyle w:val="ActHead5"/>
      </w:pPr>
      <w:bookmarkStart w:id="23" w:name="_Toc56506177"/>
      <w:r w:rsidRPr="005A1E01">
        <w:rPr>
          <w:rStyle w:val="CharSectno"/>
        </w:rPr>
        <w:t>2.1.1</w:t>
      </w:r>
      <w:r w:rsidR="000F0F6E" w:rsidRPr="005A1E01">
        <w:rPr>
          <w:rStyle w:val="CharSectno"/>
        </w:rPr>
        <w:t>4</w:t>
      </w:r>
      <w:r w:rsidRPr="00FB0749">
        <w:t xml:space="preserve">  Stress echocardiogram</w:t>
      </w:r>
      <w:r w:rsidR="00D661B1" w:rsidRPr="00FB0749">
        <w:t>s</w:t>
      </w:r>
      <w:r w:rsidRPr="00FB0749">
        <w:t>—patient</w:t>
      </w:r>
      <w:r w:rsidR="000F0F6E" w:rsidRPr="00FB0749">
        <w:t>s</w:t>
      </w:r>
      <w:bookmarkEnd w:id="23"/>
    </w:p>
    <w:p w:rsidR="00BE0D2F" w:rsidRPr="00FB0749" w:rsidRDefault="00BE0D2F" w:rsidP="00BE0D2F">
      <w:pPr>
        <w:pStyle w:val="subsection"/>
      </w:pPr>
      <w:r w:rsidRPr="00FB0749">
        <w:tab/>
        <w:t>(1)</w:t>
      </w:r>
      <w:r w:rsidRPr="00FB0749">
        <w:tab/>
        <w:t>This subclause applies to a patient if:</w:t>
      </w:r>
    </w:p>
    <w:p w:rsidR="00BE0D2F" w:rsidRPr="00FB0749" w:rsidRDefault="00BE0D2F" w:rsidP="00BE0D2F">
      <w:pPr>
        <w:pStyle w:val="paragraph"/>
      </w:pPr>
      <w:r w:rsidRPr="00FB0749">
        <w:tab/>
        <w:t>(a)</w:t>
      </w:r>
      <w:r w:rsidRPr="00FB0749">
        <w:tab/>
        <w:t>the patient displays symptoms of typical or atypical angina, including constricting discomfort of one or more of the following:</w:t>
      </w:r>
    </w:p>
    <w:p w:rsidR="00BE0D2F" w:rsidRPr="00FB0749" w:rsidRDefault="00BE0D2F" w:rsidP="00BE0D2F">
      <w:pPr>
        <w:pStyle w:val="paragraphsub"/>
      </w:pPr>
      <w:r w:rsidRPr="00FB0749">
        <w:tab/>
        <w:t>(i)</w:t>
      </w:r>
      <w:r w:rsidRPr="00FB0749">
        <w:tab/>
        <w:t>the front of the chest;</w:t>
      </w:r>
    </w:p>
    <w:p w:rsidR="00BE0D2F" w:rsidRPr="00FB0749" w:rsidRDefault="00BE0D2F" w:rsidP="00BE0D2F">
      <w:pPr>
        <w:pStyle w:val="paragraphsub"/>
      </w:pPr>
      <w:r w:rsidRPr="00FB0749">
        <w:tab/>
        <w:t>(ii)</w:t>
      </w:r>
      <w:r w:rsidRPr="00FB0749">
        <w:tab/>
        <w:t>the neck;</w:t>
      </w:r>
    </w:p>
    <w:p w:rsidR="00BE0D2F" w:rsidRPr="00FB0749" w:rsidRDefault="00BE0D2F" w:rsidP="00BE0D2F">
      <w:pPr>
        <w:pStyle w:val="paragraphsub"/>
      </w:pPr>
      <w:r w:rsidRPr="00FB0749">
        <w:tab/>
        <w:t>(iii)</w:t>
      </w:r>
      <w:r w:rsidRPr="00FB0749">
        <w:tab/>
        <w:t>the shoulders;</w:t>
      </w:r>
    </w:p>
    <w:p w:rsidR="00BE0D2F" w:rsidRPr="00FB0749" w:rsidRDefault="00BE0D2F" w:rsidP="00BE0D2F">
      <w:pPr>
        <w:pStyle w:val="paragraphsub"/>
      </w:pPr>
      <w:r w:rsidRPr="00FB0749">
        <w:tab/>
        <w:t>(iv)</w:t>
      </w:r>
      <w:r w:rsidRPr="00FB0749">
        <w:tab/>
        <w:t>the jaw;</w:t>
      </w:r>
    </w:p>
    <w:p w:rsidR="00BE0D2F" w:rsidRPr="00FB0749" w:rsidRDefault="00BE0D2F" w:rsidP="00BE0D2F">
      <w:pPr>
        <w:pStyle w:val="paragraphsub"/>
      </w:pPr>
      <w:r w:rsidRPr="00FB0749">
        <w:tab/>
        <w:t>(v)</w:t>
      </w:r>
      <w:r w:rsidRPr="00FB0749">
        <w:tab/>
        <w:t xml:space="preserve">the arms; </w:t>
      </w:r>
      <w:r w:rsidR="00A07E05" w:rsidRPr="00FB0749">
        <w:t>or</w:t>
      </w:r>
    </w:p>
    <w:p w:rsidR="00BE0D2F" w:rsidRPr="00FB0749" w:rsidRDefault="00BE0D2F" w:rsidP="00BE0D2F">
      <w:pPr>
        <w:pStyle w:val="paragraph"/>
      </w:pPr>
      <w:r w:rsidRPr="00FB0749">
        <w:tab/>
        <w:t>(b)</w:t>
      </w:r>
      <w:r w:rsidRPr="00FB0749">
        <w:tab/>
        <w:t>the patient’s symptoms are:</w:t>
      </w:r>
    </w:p>
    <w:p w:rsidR="00BE0D2F" w:rsidRPr="00FB0749" w:rsidRDefault="00BE0D2F" w:rsidP="00BE0D2F">
      <w:pPr>
        <w:pStyle w:val="paragraphsub"/>
      </w:pPr>
      <w:r w:rsidRPr="00FB0749">
        <w:tab/>
        <w:t>(i)</w:t>
      </w:r>
      <w:r w:rsidRPr="00FB0749">
        <w:tab/>
        <w:t>precipitated by physical exertion; or</w:t>
      </w:r>
    </w:p>
    <w:p w:rsidR="00BE0D2F" w:rsidRPr="00FB0749" w:rsidRDefault="00BE0D2F" w:rsidP="00BE0D2F">
      <w:pPr>
        <w:pStyle w:val="paragraphsub"/>
      </w:pPr>
      <w:r w:rsidRPr="00FB0749">
        <w:tab/>
        <w:t>(ii)</w:t>
      </w:r>
      <w:r w:rsidRPr="00FB0749">
        <w:tab/>
        <w:t xml:space="preserve">relieved </w:t>
      </w:r>
      <w:r w:rsidR="008925A9" w:rsidRPr="00FB0749">
        <w:t>within 5 minutes</w:t>
      </w:r>
      <w:r w:rsidR="00A07E05" w:rsidRPr="00FB0749">
        <w:t xml:space="preserve"> or less</w:t>
      </w:r>
      <w:r w:rsidR="008925A9" w:rsidRPr="00FB0749">
        <w:t xml:space="preserve"> </w:t>
      </w:r>
      <w:r w:rsidRPr="00FB0749">
        <w:t>by rest or glyceryl trinitrate.</w:t>
      </w:r>
    </w:p>
    <w:p w:rsidR="00BE0D2F" w:rsidRPr="00FB0749" w:rsidRDefault="00BE0D2F" w:rsidP="00BE0D2F">
      <w:pPr>
        <w:pStyle w:val="subsection"/>
      </w:pPr>
      <w:r w:rsidRPr="00FB0749">
        <w:tab/>
        <w:t>(2)</w:t>
      </w:r>
      <w:r w:rsidRPr="00FB0749">
        <w:tab/>
        <w:t>This subclause applies to a patient if:</w:t>
      </w:r>
    </w:p>
    <w:p w:rsidR="00BE0D2F" w:rsidRPr="00FB0749" w:rsidRDefault="00BE0D2F" w:rsidP="00BE0D2F">
      <w:pPr>
        <w:pStyle w:val="paragraph"/>
      </w:pPr>
      <w:r w:rsidRPr="00FB0749">
        <w:tab/>
        <w:t>(a)</w:t>
      </w:r>
      <w:r w:rsidRPr="00FB0749">
        <w:tab/>
        <w:t>the patient has known coronary artery disease; and</w:t>
      </w:r>
    </w:p>
    <w:p w:rsidR="00BE0D2F" w:rsidRPr="00FB0749" w:rsidRDefault="00BE0D2F" w:rsidP="00BE0D2F">
      <w:pPr>
        <w:pStyle w:val="paragraph"/>
      </w:pPr>
      <w:r w:rsidRPr="00FB0749">
        <w:tab/>
        <w:t>(b)</w:t>
      </w:r>
      <w:r w:rsidRPr="00FB0749">
        <w:tab/>
        <w:t>the patient displays one or more symptoms that are suggestive of ischaemia; and</w:t>
      </w:r>
    </w:p>
    <w:p w:rsidR="00BE0D2F" w:rsidRPr="00FB0749" w:rsidRDefault="00BE0D2F" w:rsidP="00BE0D2F">
      <w:pPr>
        <w:pStyle w:val="paragraph"/>
      </w:pPr>
      <w:r w:rsidRPr="00FB0749">
        <w:tab/>
        <w:t>(c)</w:t>
      </w:r>
      <w:r w:rsidRPr="00FB0749">
        <w:tab/>
        <w:t>the symptoms:</w:t>
      </w:r>
    </w:p>
    <w:p w:rsidR="00BE0D2F" w:rsidRPr="00FB0749" w:rsidRDefault="00BE0D2F" w:rsidP="00BE0D2F">
      <w:pPr>
        <w:pStyle w:val="paragraphsub"/>
      </w:pPr>
      <w:r w:rsidRPr="00FB0749">
        <w:tab/>
        <w:t>(i)</w:t>
      </w:r>
      <w:r w:rsidRPr="00FB0749">
        <w:tab/>
        <w:t>are not adequately controlled with medical therapy; or</w:t>
      </w:r>
    </w:p>
    <w:p w:rsidR="00BE0D2F" w:rsidRPr="00FB0749" w:rsidRDefault="00BE0D2F" w:rsidP="00BE0D2F">
      <w:pPr>
        <w:pStyle w:val="paragraphsub"/>
      </w:pPr>
      <w:r w:rsidRPr="00FB0749">
        <w:tab/>
        <w:t>(ii)</w:t>
      </w:r>
      <w:r w:rsidRPr="00FB0749">
        <w:tab/>
        <w:t xml:space="preserve">have evolved since the last functional study </w:t>
      </w:r>
      <w:r w:rsidR="00104307" w:rsidRPr="00FB0749">
        <w:t xml:space="preserve">undertaken </w:t>
      </w:r>
      <w:r w:rsidR="00BD0072" w:rsidRPr="00FB0749">
        <w:t>of</w:t>
      </w:r>
      <w:r w:rsidR="00104307" w:rsidRPr="00FB0749">
        <w:t xml:space="preserve"> the patient</w:t>
      </w:r>
      <w:r w:rsidRPr="00FB0749">
        <w:t>.</w:t>
      </w:r>
    </w:p>
    <w:p w:rsidR="00BE0D2F" w:rsidRPr="00FB0749" w:rsidRDefault="00BE0D2F" w:rsidP="00BE0D2F">
      <w:pPr>
        <w:pStyle w:val="subsection"/>
      </w:pPr>
      <w:r w:rsidRPr="00FB0749">
        <w:tab/>
        <w:t>(3)</w:t>
      </w:r>
      <w:r w:rsidRPr="00FB0749">
        <w:tab/>
        <w:t>This subclause applies to a patient if one or more of the following clinical indications apply to the patient:</w:t>
      </w:r>
    </w:p>
    <w:p w:rsidR="00BE0D2F" w:rsidRPr="00FB0749" w:rsidRDefault="00BE0D2F" w:rsidP="00BE0D2F">
      <w:pPr>
        <w:pStyle w:val="paragraph"/>
      </w:pPr>
      <w:r w:rsidRPr="00FB0749">
        <w:tab/>
        <w:t>(a)</w:t>
      </w:r>
      <w:r w:rsidRPr="00FB0749">
        <w:tab/>
        <w:t>assessment of myocardial ischaemia with exercise is required because the patient has congenital heart lesions, has undergone surgery and reversal of ischemia is considered possible;</w:t>
      </w:r>
    </w:p>
    <w:p w:rsidR="00BE0D2F" w:rsidRPr="00FB0749" w:rsidRDefault="00BE0D2F" w:rsidP="00BE0D2F">
      <w:pPr>
        <w:pStyle w:val="paragraph"/>
      </w:pPr>
      <w:r w:rsidRPr="00FB0749">
        <w:tab/>
        <w:t>(b)</w:t>
      </w:r>
      <w:r w:rsidRPr="00FB0749">
        <w:tab/>
        <w:t>the patient does not have a</w:t>
      </w:r>
      <w:r w:rsidR="00CE7E9C" w:rsidRPr="00FB0749">
        <w:t xml:space="preserve"> </w:t>
      </w:r>
      <w:r w:rsidRPr="00FB0749">
        <w:t>known coronary artery disease but asses</w:t>
      </w:r>
      <w:r w:rsidR="00B030BE" w:rsidRPr="00FB0749">
        <w:t>sment indicates that resting twelve</w:t>
      </w:r>
      <w:r w:rsidR="00FB0749">
        <w:noBreakHyphen/>
      </w:r>
      <w:r w:rsidRPr="00FB0749">
        <w:t>lead electrocardiogram changes are consistent with coronary artery disease or ischaemia;</w:t>
      </w:r>
    </w:p>
    <w:p w:rsidR="00BE0D2F" w:rsidRPr="00FB0749" w:rsidRDefault="00BE0D2F" w:rsidP="00BE0D2F">
      <w:pPr>
        <w:pStyle w:val="paragraph"/>
      </w:pPr>
      <w:r w:rsidRPr="00FB0749">
        <w:tab/>
        <w:t>(c)</w:t>
      </w:r>
      <w:r w:rsidRPr="00FB0749">
        <w:tab/>
        <w:t>coronary artery disease related lesions, of uncertain functional significance, have previously been identified on a computed tomography coronary angiography or invasive coronary angiogr</w:t>
      </w:r>
      <w:r w:rsidR="0063780E" w:rsidRPr="00FB0749">
        <w:t>aphy</w:t>
      </w:r>
      <w:r w:rsidRPr="00FB0749">
        <w:t>;</w:t>
      </w:r>
    </w:p>
    <w:p w:rsidR="00BD0072" w:rsidRPr="00FB0749" w:rsidRDefault="00BE0D2F" w:rsidP="00BE0D2F">
      <w:pPr>
        <w:pStyle w:val="paragraph"/>
      </w:pPr>
      <w:r w:rsidRPr="00FB0749">
        <w:tab/>
        <w:t>(d)</w:t>
      </w:r>
      <w:r w:rsidRPr="00FB0749">
        <w:tab/>
      </w:r>
      <w:r w:rsidR="00BD0072" w:rsidRPr="00FB0749">
        <w:t xml:space="preserve">an </w:t>
      </w:r>
      <w:r w:rsidRPr="00FB0749">
        <w:t xml:space="preserve">assessment </w:t>
      </w:r>
      <w:r w:rsidR="00BD0072" w:rsidRPr="00FB0749">
        <w:t xml:space="preserve">by a specialist or consultant physician </w:t>
      </w:r>
      <w:r w:rsidRPr="00FB0749">
        <w:t>indicates that the patient has potential non</w:t>
      </w:r>
      <w:r w:rsidR="00FB0749">
        <w:noBreakHyphen/>
      </w:r>
      <w:r w:rsidRPr="00FB0749">
        <w:t xml:space="preserve">coronary artery disease, </w:t>
      </w:r>
      <w:r w:rsidR="00BD0072" w:rsidRPr="00FB0749">
        <w:t>where a stress echocardiography study is likely to assist the diagnosis;</w:t>
      </w:r>
    </w:p>
    <w:p w:rsidR="00BE0D2F" w:rsidRPr="00FB0749" w:rsidRDefault="00BD0072" w:rsidP="00BE0D2F">
      <w:pPr>
        <w:pStyle w:val="paragraph"/>
      </w:pPr>
      <w:r w:rsidRPr="00FB0749">
        <w:tab/>
        <w:t>(e)</w:t>
      </w:r>
      <w:r w:rsidRPr="00FB0749">
        <w:tab/>
        <w:t xml:space="preserve">an assessment indicates that the patient has undue </w:t>
      </w:r>
      <w:r w:rsidR="00BE0D2F" w:rsidRPr="00FB0749">
        <w:t>exertional dyspnoea of uncertain aetiology;</w:t>
      </w:r>
    </w:p>
    <w:p w:rsidR="00BE0D2F" w:rsidRPr="00FB0749" w:rsidRDefault="00BE0D2F" w:rsidP="00BE0D2F">
      <w:pPr>
        <w:pStyle w:val="paragraph"/>
      </w:pPr>
      <w:r w:rsidRPr="00FB0749">
        <w:tab/>
        <w:t>(</w:t>
      </w:r>
      <w:r w:rsidR="00BD0072" w:rsidRPr="00FB0749">
        <w:t>f</w:t>
      </w:r>
      <w:r w:rsidRPr="00FB0749">
        <w:t>)</w:t>
      </w:r>
      <w:r w:rsidRPr="00FB0749">
        <w:tab/>
      </w:r>
      <w:r w:rsidR="008A005A" w:rsidRPr="00FB0749">
        <w:t>a pre</w:t>
      </w:r>
      <w:r w:rsidR="00FB0749">
        <w:noBreakHyphen/>
      </w:r>
      <w:r w:rsidR="008A005A" w:rsidRPr="00FB0749">
        <w:t xml:space="preserve">operative assessment of </w:t>
      </w:r>
      <w:r w:rsidR="0063780E" w:rsidRPr="00FB0749">
        <w:t>the patient</w:t>
      </w:r>
      <w:r w:rsidR="008A005A" w:rsidRPr="00FB0749">
        <w:t>, who</w:t>
      </w:r>
      <w:r w:rsidR="0063780E" w:rsidRPr="00FB0749">
        <w:t xml:space="preserve"> has a functional capacity of less than 4 metabolic equivalents</w:t>
      </w:r>
      <w:r w:rsidR="008A005A" w:rsidRPr="00FB0749">
        <w:t>, confirms that surgery is an intermediate to high risk,</w:t>
      </w:r>
      <w:r w:rsidR="0063780E" w:rsidRPr="00FB0749">
        <w:t xml:space="preserve"> and </w:t>
      </w:r>
      <w:r w:rsidR="008A005A" w:rsidRPr="00FB0749">
        <w:t xml:space="preserve">the patient also has </w:t>
      </w:r>
      <w:r w:rsidR="0063780E" w:rsidRPr="00FB0749">
        <w:t>at least one of the following conditions</w:t>
      </w:r>
      <w:r w:rsidR="00CE7E9C" w:rsidRPr="00FB0749">
        <w:t>:</w:t>
      </w:r>
    </w:p>
    <w:p w:rsidR="006906F4" w:rsidRPr="00FB0749" w:rsidRDefault="006906F4" w:rsidP="00BE0D2F">
      <w:pPr>
        <w:pStyle w:val="paragraphsub"/>
      </w:pPr>
      <w:r w:rsidRPr="00FB0749">
        <w:lastRenderedPageBreak/>
        <w:tab/>
        <w:t>(i)</w:t>
      </w:r>
      <w:r w:rsidRPr="00FB0749">
        <w:tab/>
        <w:t>ischaemic heart disease;</w:t>
      </w:r>
    </w:p>
    <w:p w:rsidR="00BE0D2F" w:rsidRPr="00FB0749" w:rsidRDefault="006906F4" w:rsidP="006906F4">
      <w:pPr>
        <w:pStyle w:val="paragraphsub"/>
      </w:pPr>
      <w:r w:rsidRPr="00FB0749">
        <w:tab/>
        <w:t>(ii)</w:t>
      </w:r>
      <w:r w:rsidRPr="00FB0749">
        <w:tab/>
      </w:r>
      <w:r w:rsidR="00BE0D2F" w:rsidRPr="00FB0749">
        <w:t>previous myocardial infarction;</w:t>
      </w:r>
    </w:p>
    <w:p w:rsidR="00BE0D2F" w:rsidRPr="00FB0749" w:rsidRDefault="00BE0D2F" w:rsidP="00BE0D2F">
      <w:pPr>
        <w:pStyle w:val="paragraphsub"/>
      </w:pPr>
      <w:r w:rsidRPr="00FB0749">
        <w:tab/>
        <w:t>(ii</w:t>
      </w:r>
      <w:r w:rsidR="006906F4" w:rsidRPr="00FB0749">
        <w:t>i</w:t>
      </w:r>
      <w:r w:rsidRPr="00FB0749">
        <w:t>)</w:t>
      </w:r>
      <w:r w:rsidRPr="00FB0749">
        <w:tab/>
        <w:t>heart failure;</w:t>
      </w:r>
    </w:p>
    <w:p w:rsidR="006906F4" w:rsidRPr="00FB0749" w:rsidRDefault="006906F4" w:rsidP="00BE0D2F">
      <w:pPr>
        <w:pStyle w:val="paragraphsub"/>
      </w:pPr>
      <w:r w:rsidRPr="00FB0749">
        <w:tab/>
        <w:t>(iv)</w:t>
      </w:r>
      <w:r w:rsidRPr="00FB0749">
        <w:tab/>
        <w:t>stroke;</w:t>
      </w:r>
    </w:p>
    <w:p w:rsidR="00BE0D2F" w:rsidRPr="00FB0749" w:rsidRDefault="006906F4" w:rsidP="006906F4">
      <w:pPr>
        <w:pStyle w:val="paragraphsub"/>
      </w:pPr>
      <w:r w:rsidRPr="00FB0749">
        <w:tab/>
        <w:t>(v)</w:t>
      </w:r>
      <w:r w:rsidRPr="00FB0749">
        <w:tab/>
      </w:r>
      <w:r w:rsidR="00BE0D2F" w:rsidRPr="00FB0749">
        <w:t>transient ischaemic attack;</w:t>
      </w:r>
    </w:p>
    <w:p w:rsidR="00BE0D2F" w:rsidRPr="00FB0749" w:rsidRDefault="006906F4" w:rsidP="00BE0D2F">
      <w:pPr>
        <w:pStyle w:val="paragraphsub"/>
      </w:pPr>
      <w:r w:rsidRPr="00FB0749">
        <w:tab/>
        <w:t>(vi</w:t>
      </w:r>
      <w:r w:rsidR="00BE0D2F" w:rsidRPr="00FB0749">
        <w:t>)</w:t>
      </w:r>
      <w:r w:rsidR="00BE0D2F" w:rsidRPr="00FB0749">
        <w:tab/>
        <w:t>renal dysfunction (serum creatinine greater than 170umol/L or 2 mg/dL or a creatinine clearance of less than 60 mL/min);</w:t>
      </w:r>
    </w:p>
    <w:p w:rsidR="00BE0D2F" w:rsidRPr="00FB0749" w:rsidRDefault="00F26646" w:rsidP="00BE0D2F">
      <w:pPr>
        <w:pStyle w:val="paragraphsub"/>
      </w:pPr>
      <w:r w:rsidRPr="00FB0749">
        <w:tab/>
        <w:t>(</w:t>
      </w:r>
      <w:r w:rsidR="00BE0D2F" w:rsidRPr="00FB0749">
        <w:t>v</w:t>
      </w:r>
      <w:r w:rsidR="006906F4" w:rsidRPr="00FB0749">
        <w:t>ii</w:t>
      </w:r>
      <w:r w:rsidR="00BE0D2F" w:rsidRPr="00FB0749">
        <w:t>)</w:t>
      </w:r>
      <w:r w:rsidR="00BE0D2F" w:rsidRPr="00FB0749">
        <w:tab/>
        <w:t>diabetes mellitus requiring insulin therapy;</w:t>
      </w:r>
    </w:p>
    <w:p w:rsidR="00BE0D2F" w:rsidRPr="00FB0749" w:rsidRDefault="00BE0D2F" w:rsidP="00BE0D2F">
      <w:pPr>
        <w:pStyle w:val="paragraph"/>
      </w:pPr>
      <w:r w:rsidRPr="00FB0749">
        <w:tab/>
        <w:t>(</w:t>
      </w:r>
      <w:r w:rsidR="00BD0072" w:rsidRPr="00FB0749">
        <w:t>g</w:t>
      </w:r>
      <w:r w:rsidR="0063780E" w:rsidRPr="00FB0749">
        <w:t>)</w:t>
      </w:r>
      <w:r w:rsidR="0063780E" w:rsidRPr="00FB0749">
        <w:tab/>
        <w:t>assessment</w:t>
      </w:r>
      <w:r w:rsidRPr="00FB0749">
        <w:t xml:space="preserve"> is required before cardiac surgery or catheter</w:t>
      </w:r>
      <w:r w:rsidR="00FB0749">
        <w:noBreakHyphen/>
      </w:r>
      <w:r w:rsidRPr="00FB0749">
        <w:t>based interventions to:</w:t>
      </w:r>
    </w:p>
    <w:p w:rsidR="00BE0D2F" w:rsidRPr="00FB0749" w:rsidRDefault="00BE0D2F" w:rsidP="00BE0D2F">
      <w:pPr>
        <w:pStyle w:val="paragraphsub"/>
      </w:pPr>
      <w:r w:rsidRPr="00FB0749">
        <w:tab/>
        <w:t>(i)</w:t>
      </w:r>
      <w:r w:rsidRPr="00FB0749">
        <w:tab/>
        <w:t>increase the cardiac output to assess the severity of aortic stenosis; or</w:t>
      </w:r>
    </w:p>
    <w:p w:rsidR="00BE0D2F" w:rsidRPr="00FB0749" w:rsidRDefault="00BE0D2F" w:rsidP="00BE0D2F">
      <w:pPr>
        <w:pStyle w:val="paragraphsub"/>
      </w:pPr>
      <w:r w:rsidRPr="00FB0749">
        <w:tab/>
        <w:t>(ii)</w:t>
      </w:r>
      <w:r w:rsidRPr="00FB0749">
        <w:tab/>
        <w:t>determine whether valve regurgitation worsens with exercise or correlates with functional capacity; or</w:t>
      </w:r>
    </w:p>
    <w:p w:rsidR="00BE0D2F" w:rsidRPr="00FB0749" w:rsidRDefault="00BE0D2F" w:rsidP="00BE0D2F">
      <w:pPr>
        <w:pStyle w:val="paragraphsub"/>
      </w:pPr>
      <w:r w:rsidRPr="00FB0749">
        <w:tab/>
        <w:t>(iii)</w:t>
      </w:r>
      <w:r w:rsidRPr="00FB0749">
        <w:tab/>
        <w:t>correlate functional capacity with the ischaemic threshold;</w:t>
      </w:r>
    </w:p>
    <w:p w:rsidR="00BE0D2F" w:rsidRPr="00FB0749" w:rsidRDefault="00BE0D2F" w:rsidP="00BE0D2F">
      <w:pPr>
        <w:pStyle w:val="paragraph"/>
      </w:pPr>
      <w:r w:rsidRPr="00FB0749">
        <w:tab/>
        <w:t>(</w:t>
      </w:r>
      <w:r w:rsidR="00BD0072" w:rsidRPr="00FB0749">
        <w:t>h</w:t>
      </w:r>
      <w:r w:rsidRPr="00FB0749">
        <w:t>)</w:t>
      </w:r>
      <w:r w:rsidRPr="00FB0749">
        <w:tab/>
        <w:t>either silent myocardial ischaemia is suspected or, due to the patient’s cognitive capacity or expressive language impairment, it is not possible to accurately assess symptom frequency based on medical history.</w:t>
      </w:r>
    </w:p>
    <w:p w:rsidR="00BE0D2F" w:rsidRPr="00FB0749" w:rsidRDefault="00BE0D2F" w:rsidP="00BE0D2F">
      <w:pPr>
        <w:pStyle w:val="ActHead5"/>
      </w:pPr>
      <w:bookmarkStart w:id="24" w:name="_Toc56506178"/>
      <w:r w:rsidRPr="005A1E01">
        <w:rPr>
          <w:rStyle w:val="CharSectno"/>
        </w:rPr>
        <w:t>2.1.1</w:t>
      </w:r>
      <w:r w:rsidR="000F0F6E" w:rsidRPr="005A1E01">
        <w:rPr>
          <w:rStyle w:val="CharSectno"/>
        </w:rPr>
        <w:t>5</w:t>
      </w:r>
      <w:r w:rsidRPr="00FB0749">
        <w:t xml:space="preserve">  Stress echocardiogram</w:t>
      </w:r>
      <w:r w:rsidR="00D661B1" w:rsidRPr="00FB0749">
        <w:t>s</w:t>
      </w:r>
      <w:r w:rsidRPr="00FB0749">
        <w:t>—requirements</w:t>
      </w:r>
      <w:bookmarkEnd w:id="24"/>
    </w:p>
    <w:p w:rsidR="008C1CC5" w:rsidRPr="00FB0749" w:rsidRDefault="008C1CC5" w:rsidP="008C1CC5">
      <w:pPr>
        <w:pStyle w:val="SubsectionHead"/>
      </w:pPr>
      <w:r w:rsidRPr="00FB0749">
        <w:t>Safety requirements</w:t>
      </w:r>
    </w:p>
    <w:p w:rsidR="00BE0D2F" w:rsidRPr="00FB0749" w:rsidRDefault="008C1CC5" w:rsidP="00BE0D2F">
      <w:pPr>
        <w:pStyle w:val="subsection"/>
      </w:pPr>
      <w:r w:rsidRPr="00FB0749">
        <w:tab/>
      </w:r>
      <w:r w:rsidR="00BE0D2F" w:rsidRPr="00FB0749">
        <w:t>(1)</w:t>
      </w:r>
      <w:r w:rsidR="00BE0D2F" w:rsidRPr="00FB0749">
        <w:tab/>
      </w:r>
      <w:r w:rsidRPr="00FB0749">
        <w:t>A stress echocardiogram service must be performed:</w:t>
      </w:r>
    </w:p>
    <w:p w:rsidR="00BE0D2F" w:rsidRPr="00FB0749" w:rsidRDefault="00BE0D2F" w:rsidP="008C1CC5">
      <w:pPr>
        <w:pStyle w:val="paragraph"/>
      </w:pPr>
      <w:r w:rsidRPr="00FB0749">
        <w:tab/>
        <w:t>(</w:t>
      </w:r>
      <w:r w:rsidR="008C1CC5" w:rsidRPr="00FB0749">
        <w:t>a</w:t>
      </w:r>
      <w:r w:rsidRPr="00FB0749">
        <w:t>)</w:t>
      </w:r>
      <w:r w:rsidRPr="00FB0749">
        <w:tab/>
        <w:t>on premises equipped with resuscitation equipment, including a defibrillator; and</w:t>
      </w:r>
    </w:p>
    <w:p w:rsidR="00BE0D2F" w:rsidRPr="00FB0749" w:rsidRDefault="00BE0D2F" w:rsidP="00F26C53">
      <w:pPr>
        <w:pStyle w:val="paragraph"/>
      </w:pPr>
      <w:r w:rsidRPr="00FB0749">
        <w:tab/>
        <w:t>(</w:t>
      </w:r>
      <w:r w:rsidR="008C1CC5" w:rsidRPr="00FB0749">
        <w:t>b</w:t>
      </w:r>
      <w:r w:rsidRPr="00FB0749">
        <w:t>)</w:t>
      </w:r>
      <w:r w:rsidRPr="00FB0749">
        <w:tab/>
        <w:t>by a person</w:t>
      </w:r>
      <w:r w:rsidR="00F26C53" w:rsidRPr="00FB0749">
        <w:t xml:space="preserve"> trained in the m</w:t>
      </w:r>
      <w:r w:rsidR="00F03278" w:rsidRPr="00FB0749">
        <w:t xml:space="preserve">atters mentioned in </w:t>
      </w:r>
      <w:r w:rsidR="002420A2" w:rsidRPr="00FB0749">
        <w:t>subclause (</w:t>
      </w:r>
      <w:r w:rsidR="00F03278" w:rsidRPr="00FB0749">
        <w:t>4</w:t>
      </w:r>
      <w:r w:rsidR="00F26C53" w:rsidRPr="00FB0749">
        <w:t xml:space="preserve">) </w:t>
      </w:r>
      <w:r w:rsidR="00CC7E2D" w:rsidRPr="00FB0749">
        <w:t xml:space="preserve">and cardiopulmonary resuscitation </w:t>
      </w:r>
      <w:r w:rsidR="00A25467" w:rsidRPr="00FB0749">
        <w:t xml:space="preserve">who is in </w:t>
      </w:r>
      <w:r w:rsidR="00182CE6" w:rsidRPr="00FB0749">
        <w:t>continuous</w:t>
      </w:r>
      <w:r w:rsidR="00620EF4" w:rsidRPr="00FB0749">
        <w:t xml:space="preserve"> </w:t>
      </w:r>
      <w:r w:rsidR="00A25467" w:rsidRPr="00FB0749">
        <w:t>personal attendance during the procedure</w:t>
      </w:r>
      <w:r w:rsidR="00F26C53" w:rsidRPr="00FB0749">
        <w:t>.</w:t>
      </w:r>
    </w:p>
    <w:p w:rsidR="00BE0D2F" w:rsidRPr="00FB0749" w:rsidRDefault="00BE0D2F" w:rsidP="008C1CC5">
      <w:pPr>
        <w:pStyle w:val="subsection"/>
      </w:pPr>
      <w:r w:rsidRPr="00FB0749">
        <w:tab/>
        <w:t>(</w:t>
      </w:r>
      <w:r w:rsidR="008C1CC5" w:rsidRPr="00FB0749">
        <w:t>2</w:t>
      </w:r>
      <w:r w:rsidRPr="00FB0749">
        <w:t>)</w:t>
      </w:r>
      <w:r w:rsidRPr="00FB0749">
        <w:tab/>
      </w:r>
      <w:r w:rsidR="008C1CC5" w:rsidRPr="00FB0749">
        <w:t>A</w:t>
      </w:r>
      <w:r w:rsidRPr="00FB0749">
        <w:t>t the time the service is performed, a second person</w:t>
      </w:r>
      <w:r w:rsidR="00A25467" w:rsidRPr="00FB0749">
        <w:t xml:space="preserve"> trained</w:t>
      </w:r>
      <w:r w:rsidRPr="00FB0749">
        <w:t xml:space="preserve"> </w:t>
      </w:r>
      <w:r w:rsidR="00A25467" w:rsidRPr="00FB0749">
        <w:t>in the m</w:t>
      </w:r>
      <w:r w:rsidR="00F03278" w:rsidRPr="00FB0749">
        <w:t xml:space="preserve">atters mentioned in </w:t>
      </w:r>
      <w:r w:rsidR="002420A2" w:rsidRPr="00FB0749">
        <w:t>subclause (</w:t>
      </w:r>
      <w:r w:rsidR="00F03278" w:rsidRPr="00FB0749">
        <w:t>4</w:t>
      </w:r>
      <w:r w:rsidR="00A25467" w:rsidRPr="00FB0749">
        <w:t xml:space="preserve">) </w:t>
      </w:r>
      <w:r w:rsidR="00CC7E2D" w:rsidRPr="00FB0749">
        <w:t xml:space="preserve">and cardiopulmonary resuscitation </w:t>
      </w:r>
      <w:r w:rsidR="008C1CC5" w:rsidRPr="00FB0749">
        <w:t xml:space="preserve">must be </w:t>
      </w:r>
      <w:r w:rsidRPr="00FB0749">
        <w:t>located at the premises</w:t>
      </w:r>
      <w:r w:rsidR="008C1CC5" w:rsidRPr="00FB0749">
        <w:t xml:space="preserve">, </w:t>
      </w:r>
      <w:r w:rsidRPr="00FB0749">
        <w:t>and must be immediately available to respond if required</w:t>
      </w:r>
      <w:r w:rsidR="008C1CC5" w:rsidRPr="00FB0749">
        <w:t>.</w:t>
      </w:r>
    </w:p>
    <w:p w:rsidR="00BE0D2F" w:rsidRPr="00FB0749" w:rsidRDefault="008C1CC5" w:rsidP="008C1CC5">
      <w:pPr>
        <w:pStyle w:val="subsection"/>
      </w:pPr>
      <w:r w:rsidRPr="00FB0749">
        <w:tab/>
        <w:t>(3)</w:t>
      </w:r>
      <w:r w:rsidRPr="00FB0749">
        <w:tab/>
        <w:t xml:space="preserve">One of the persons mentioned in </w:t>
      </w:r>
      <w:r w:rsidR="002420A2" w:rsidRPr="00FB0749">
        <w:t>subclauses (</w:t>
      </w:r>
      <w:r w:rsidRPr="00FB0749">
        <w:t>1) and (2)</w:t>
      </w:r>
      <w:r w:rsidR="00BE0D2F" w:rsidRPr="00FB0749">
        <w:t xml:space="preserve"> must be a medical practitioner.</w:t>
      </w:r>
    </w:p>
    <w:p w:rsidR="008925A9" w:rsidRPr="00FB0749" w:rsidRDefault="008925A9" w:rsidP="008925A9">
      <w:pPr>
        <w:pStyle w:val="subsection"/>
      </w:pPr>
      <w:r w:rsidRPr="00FB0749">
        <w:tab/>
        <w:t>(</w:t>
      </w:r>
      <w:r w:rsidR="008C1CC5" w:rsidRPr="00FB0749">
        <w:t>4</w:t>
      </w:r>
      <w:r w:rsidRPr="00FB0749">
        <w:t>)</w:t>
      </w:r>
      <w:r w:rsidRPr="00FB0749">
        <w:tab/>
        <w:t xml:space="preserve">For the purposes of </w:t>
      </w:r>
      <w:r w:rsidR="002420A2" w:rsidRPr="00FB0749">
        <w:t>paragraph (</w:t>
      </w:r>
      <w:r w:rsidR="008C1CC5" w:rsidRPr="00FB0749">
        <w:t>1)</w:t>
      </w:r>
      <w:r w:rsidR="00F26C53" w:rsidRPr="00FB0749">
        <w:t>(b)</w:t>
      </w:r>
      <w:r w:rsidR="008C1CC5" w:rsidRPr="00FB0749">
        <w:t xml:space="preserve"> and</w:t>
      </w:r>
      <w:r w:rsidR="00A25467" w:rsidRPr="00FB0749">
        <w:t xml:space="preserve"> </w:t>
      </w:r>
      <w:r w:rsidR="002420A2" w:rsidRPr="00FB0749">
        <w:t>subclause (</w:t>
      </w:r>
      <w:r w:rsidR="008C1CC5" w:rsidRPr="00FB0749">
        <w:t>2)</w:t>
      </w:r>
      <w:r w:rsidRPr="00FB0749">
        <w:t xml:space="preserve">, </w:t>
      </w:r>
      <w:r w:rsidR="00A25467" w:rsidRPr="00FB0749">
        <w:t>the matters are</w:t>
      </w:r>
      <w:r w:rsidRPr="00FB0749">
        <w:t>:</w:t>
      </w:r>
    </w:p>
    <w:p w:rsidR="008925A9" w:rsidRPr="00FB0749" w:rsidRDefault="008925A9" w:rsidP="008925A9">
      <w:pPr>
        <w:pStyle w:val="paragraph"/>
      </w:pPr>
      <w:r w:rsidRPr="00FB0749">
        <w:tab/>
        <w:t>(a)</w:t>
      </w:r>
      <w:r w:rsidRPr="00FB0749">
        <w:tab/>
      </w:r>
      <w:r w:rsidR="00A25467" w:rsidRPr="00FB0749">
        <w:t xml:space="preserve">how to </w:t>
      </w:r>
      <w:r w:rsidR="00206A75" w:rsidRPr="00FB0749">
        <w:t>safely perform</w:t>
      </w:r>
      <w:r w:rsidRPr="00FB0749">
        <w:t xml:space="preserve"> exercise or pharmacological stress monitoring and recording; and</w:t>
      </w:r>
    </w:p>
    <w:p w:rsidR="00893D84" w:rsidRPr="00FB0749" w:rsidRDefault="008925A9" w:rsidP="00CC7E2D">
      <w:pPr>
        <w:pStyle w:val="paragraph"/>
      </w:pPr>
      <w:r w:rsidRPr="00FB0749">
        <w:tab/>
        <w:t>(b)</w:t>
      </w:r>
      <w:r w:rsidRPr="00FB0749">
        <w:tab/>
      </w:r>
      <w:r w:rsidR="00A25467" w:rsidRPr="00FB0749">
        <w:t>how to recognise</w:t>
      </w:r>
      <w:r w:rsidRPr="00FB0749">
        <w:t xml:space="preserve"> the symptoms and signs of cardiac disease</w:t>
      </w:r>
      <w:r w:rsidR="00CC7E2D" w:rsidRPr="00FB0749">
        <w:t>.</w:t>
      </w:r>
    </w:p>
    <w:p w:rsidR="008C1CC5" w:rsidRPr="00FB0749" w:rsidRDefault="00F26646" w:rsidP="008C1CC5">
      <w:pPr>
        <w:pStyle w:val="SubsectionHead"/>
      </w:pPr>
      <w:r w:rsidRPr="00FB0749">
        <w:t>Other requirements</w:t>
      </w:r>
    </w:p>
    <w:p w:rsidR="00BE0D2F" w:rsidRPr="00FB0749" w:rsidRDefault="00BE0D2F" w:rsidP="00BE0D2F">
      <w:pPr>
        <w:pStyle w:val="subsection"/>
      </w:pPr>
      <w:r w:rsidRPr="00FB0749">
        <w:tab/>
        <w:t>(</w:t>
      </w:r>
      <w:r w:rsidR="008C1CC5" w:rsidRPr="00FB0749">
        <w:t>5</w:t>
      </w:r>
      <w:r w:rsidRPr="00FB0749">
        <w:t>)</w:t>
      </w:r>
      <w:r w:rsidRPr="00FB0749">
        <w:tab/>
      </w:r>
      <w:r w:rsidR="00F26646" w:rsidRPr="00FB0749">
        <w:t>A stress echocardiogram service</w:t>
      </w:r>
      <w:r w:rsidRPr="00FB0749">
        <w:t xml:space="preserve"> must include all of the following:</w:t>
      </w:r>
    </w:p>
    <w:p w:rsidR="00BE0D2F" w:rsidRPr="00FB0749" w:rsidRDefault="00BE0D2F" w:rsidP="00BE0D2F">
      <w:pPr>
        <w:pStyle w:val="paragraph"/>
      </w:pPr>
      <w:r w:rsidRPr="00FB0749">
        <w:tab/>
        <w:t>(a)</w:t>
      </w:r>
      <w:r w:rsidRPr="00FB0749">
        <w:tab/>
        <w:t>for an exercise stress echocardiogram:</w:t>
      </w:r>
    </w:p>
    <w:p w:rsidR="00BE0D2F" w:rsidRPr="00FB0749" w:rsidRDefault="00BE0D2F" w:rsidP="00BE0D2F">
      <w:pPr>
        <w:pStyle w:val="paragraphsub"/>
      </w:pPr>
      <w:r w:rsidRPr="00FB0749">
        <w:tab/>
        <w:t>(i)</w:t>
      </w:r>
      <w:r w:rsidRPr="00FB0749">
        <w:tab/>
        <w:t>two</w:t>
      </w:r>
      <w:r w:rsidR="00FB0749">
        <w:noBreakHyphen/>
      </w:r>
      <w:r w:rsidRPr="00FB0749">
        <w:t>dimensional recordings before exercise (baseline) from at least 2 acoustic windows; and</w:t>
      </w:r>
    </w:p>
    <w:p w:rsidR="00BE0D2F" w:rsidRPr="00FB0749" w:rsidRDefault="00BE0D2F" w:rsidP="00BE0D2F">
      <w:pPr>
        <w:pStyle w:val="paragraphsub"/>
      </w:pPr>
      <w:r w:rsidRPr="00FB0749">
        <w:tab/>
        <w:t>(ii)</w:t>
      </w:r>
      <w:r w:rsidRPr="00FB0749">
        <w:tab/>
        <w:t>matching recordings at, or immediately after, peak exercise, including at least parasternal short and long axis views, and apical 4</w:t>
      </w:r>
      <w:r w:rsidR="00FB0749">
        <w:noBreakHyphen/>
      </w:r>
      <w:r w:rsidR="00F26646" w:rsidRPr="00FB0749">
        <w:t>chamber and 2</w:t>
      </w:r>
      <w:r w:rsidR="00FB0749">
        <w:noBreakHyphen/>
      </w:r>
      <w:r w:rsidRPr="00FB0749">
        <w:t>chamber views;</w:t>
      </w:r>
    </w:p>
    <w:p w:rsidR="00BE0D2F" w:rsidRPr="00FB0749" w:rsidRDefault="00BE0D2F" w:rsidP="00BE0D2F">
      <w:pPr>
        <w:pStyle w:val="paragraph"/>
      </w:pPr>
      <w:r w:rsidRPr="00FB0749">
        <w:tab/>
        <w:t>(b)</w:t>
      </w:r>
      <w:r w:rsidRPr="00FB0749">
        <w:tab/>
        <w:t>for a pharmacological stress echocardiogram:</w:t>
      </w:r>
    </w:p>
    <w:p w:rsidR="00BE0D2F" w:rsidRPr="00FB0749" w:rsidRDefault="00BE0D2F" w:rsidP="00BE0D2F">
      <w:pPr>
        <w:pStyle w:val="paragraphsub"/>
      </w:pPr>
      <w:r w:rsidRPr="00FB0749">
        <w:lastRenderedPageBreak/>
        <w:tab/>
        <w:t>(i)</w:t>
      </w:r>
      <w:r w:rsidRPr="00FB0749">
        <w:tab/>
        <w:t>two</w:t>
      </w:r>
      <w:r w:rsidR="00FB0749">
        <w:noBreakHyphen/>
      </w:r>
      <w:r w:rsidRPr="00FB0749">
        <w:t>dimensional recordings before drug infusion (baseline) from at least 2 acoustic windows; and</w:t>
      </w:r>
    </w:p>
    <w:p w:rsidR="00BE0D2F" w:rsidRPr="00FB0749" w:rsidRDefault="00BE0D2F" w:rsidP="00BE0D2F">
      <w:pPr>
        <w:pStyle w:val="paragraphsub"/>
      </w:pPr>
      <w:r w:rsidRPr="00FB0749">
        <w:tab/>
        <w:t>(ii)</w:t>
      </w:r>
      <w:r w:rsidRPr="00FB0749">
        <w:tab/>
        <w:t>at least 2 matching recordings during drug infusion (with one recording at the time of the peak drug dose), including at least parasternal short and long axis views, and apical 4</w:t>
      </w:r>
      <w:r w:rsidR="00FB0749">
        <w:noBreakHyphen/>
      </w:r>
      <w:r w:rsidR="00F26646" w:rsidRPr="00FB0749">
        <w:t>chamber and 2</w:t>
      </w:r>
      <w:r w:rsidR="00FB0749">
        <w:noBreakHyphen/>
      </w:r>
      <w:r w:rsidRPr="00FB0749">
        <w:t>chamber views;</w:t>
      </w:r>
    </w:p>
    <w:p w:rsidR="00BE0D2F" w:rsidRPr="00FB0749" w:rsidRDefault="00BE0D2F" w:rsidP="00BE0D2F">
      <w:pPr>
        <w:pStyle w:val="paragraph"/>
      </w:pPr>
      <w:r w:rsidRPr="00FB0749">
        <w:tab/>
        <w:t>(c)</w:t>
      </w:r>
      <w:r w:rsidRPr="00FB0749">
        <w:tab/>
        <w:t>recordings on digital media with equipment permitting display of baseline and matching peak images on the same screen;</w:t>
      </w:r>
    </w:p>
    <w:p w:rsidR="00BE0D2F" w:rsidRPr="00FB0749" w:rsidRDefault="00BE0D2F" w:rsidP="00BE0D2F">
      <w:pPr>
        <w:pStyle w:val="paragraph"/>
      </w:pPr>
      <w:r w:rsidRPr="00FB0749">
        <w:tab/>
        <w:t>(d)</w:t>
      </w:r>
      <w:r w:rsidRPr="00FB0749">
        <w:tab/>
        <w:t>resting electrocardiogram and continuous multi</w:t>
      </w:r>
      <w:r w:rsidR="00FB0749">
        <w:noBreakHyphen/>
      </w:r>
      <w:r w:rsidRPr="00FB0749">
        <w:t>channel electrocardiogram monitoring and recording during stress;</w:t>
      </w:r>
    </w:p>
    <w:p w:rsidR="005767B3" w:rsidRPr="00FB0749" w:rsidRDefault="00BE0D2F" w:rsidP="005767B3">
      <w:pPr>
        <w:pStyle w:val="paragraph"/>
      </w:pPr>
      <w:r w:rsidRPr="00FB0749">
        <w:tab/>
        <w:t>(e)</w:t>
      </w:r>
      <w:r w:rsidRPr="00FB0749">
        <w:tab/>
        <w:t>blood pressure monitoring and the recording of other parameters (including heart rate).</w:t>
      </w:r>
    </w:p>
    <w:p w:rsidR="00BE0D2F" w:rsidRPr="00FB0749" w:rsidRDefault="00BE0D2F" w:rsidP="00BE0D2F">
      <w:pPr>
        <w:pStyle w:val="ActHead5"/>
      </w:pPr>
      <w:bookmarkStart w:id="25" w:name="_Toc56506179"/>
      <w:r w:rsidRPr="005A1E01">
        <w:rPr>
          <w:rStyle w:val="CharSectno"/>
        </w:rPr>
        <w:t>2.1.1</w:t>
      </w:r>
      <w:r w:rsidR="000F0F6E" w:rsidRPr="005A1E01">
        <w:rPr>
          <w:rStyle w:val="CharSectno"/>
        </w:rPr>
        <w:t>6</w:t>
      </w:r>
      <w:r w:rsidRPr="00FB0749">
        <w:t xml:space="preserve">  </w:t>
      </w:r>
      <w:r w:rsidR="008465DB" w:rsidRPr="00FB0749">
        <w:t>Restrictions on items for s</w:t>
      </w:r>
      <w:r w:rsidRPr="00FB0749">
        <w:t>tress echocardiogram</w:t>
      </w:r>
      <w:r w:rsidR="00D661B1" w:rsidRPr="00FB0749">
        <w:t>s</w:t>
      </w:r>
      <w:r w:rsidRPr="00FB0749">
        <w:t>—</w:t>
      </w:r>
      <w:r w:rsidR="008465DB" w:rsidRPr="00FB0749">
        <w:t>timing</w:t>
      </w:r>
      <w:bookmarkEnd w:id="25"/>
    </w:p>
    <w:p w:rsidR="00BE0D2F" w:rsidRPr="00FB0749" w:rsidRDefault="00BE0D2F" w:rsidP="00BE0D2F">
      <w:pPr>
        <w:pStyle w:val="subsection"/>
      </w:pPr>
      <w:r w:rsidRPr="00FB0749">
        <w:tab/>
        <w:t>(</w:t>
      </w:r>
      <w:r w:rsidR="006406FA" w:rsidRPr="00FB0749">
        <w:t>1</w:t>
      </w:r>
      <w:r w:rsidRPr="00FB0749">
        <w:t>)</w:t>
      </w:r>
      <w:r w:rsidRPr="00FB0749">
        <w:tab/>
      </w:r>
      <w:r w:rsidR="00845435" w:rsidRPr="00FB0749">
        <w:t>Item 5</w:t>
      </w:r>
      <w:r w:rsidRPr="00FB0749">
        <w:t xml:space="preserve">5141 does not apply to a service provided to a patient if, in the previous 24 months, a service associated with a service to which </w:t>
      </w:r>
      <w:r w:rsidR="002420A2" w:rsidRPr="00FB0749">
        <w:t>item 5</w:t>
      </w:r>
      <w:r w:rsidRPr="00FB0749">
        <w:t>5143, 55145 or 5</w:t>
      </w:r>
      <w:r w:rsidR="004C4B90" w:rsidRPr="00FB0749">
        <w:t>5146 applies has been provided</w:t>
      </w:r>
      <w:r w:rsidRPr="00FB0749">
        <w:t xml:space="preserve"> to the patient.</w:t>
      </w:r>
    </w:p>
    <w:p w:rsidR="00BE0D2F" w:rsidRPr="00FB0749" w:rsidRDefault="00BE0D2F" w:rsidP="00BE0D2F">
      <w:pPr>
        <w:pStyle w:val="subsection"/>
      </w:pPr>
      <w:r w:rsidRPr="00FB0749">
        <w:tab/>
        <w:t>(</w:t>
      </w:r>
      <w:r w:rsidR="006406FA" w:rsidRPr="00FB0749">
        <w:t>2</w:t>
      </w:r>
      <w:r w:rsidRPr="00FB0749">
        <w:t>)</w:t>
      </w:r>
      <w:r w:rsidRPr="00FB0749">
        <w:tab/>
      </w:r>
      <w:r w:rsidR="00845435" w:rsidRPr="00FB0749">
        <w:t>Item 5</w:t>
      </w:r>
      <w:r w:rsidRPr="00FB0749">
        <w:t xml:space="preserve">5145 does not apply to a service provided to a patient if, in the previous 24 months, a service associated with a service to which </w:t>
      </w:r>
      <w:r w:rsidR="002420A2" w:rsidRPr="00FB0749">
        <w:t>item 5</w:t>
      </w:r>
      <w:r w:rsidRPr="00FB0749">
        <w:t>5141, 55143 or 5</w:t>
      </w:r>
      <w:r w:rsidR="004C4B90" w:rsidRPr="00FB0749">
        <w:t>5146 applies has been provided</w:t>
      </w:r>
      <w:r w:rsidRPr="00FB0749">
        <w:t xml:space="preserve"> to the patient.</w:t>
      </w:r>
    </w:p>
    <w:p w:rsidR="00BE0D2F" w:rsidRPr="00FB0749" w:rsidRDefault="00BE0D2F" w:rsidP="00BE0D2F">
      <w:pPr>
        <w:pStyle w:val="subsection"/>
      </w:pPr>
      <w:r w:rsidRPr="00FB0749">
        <w:tab/>
        <w:t>(</w:t>
      </w:r>
      <w:r w:rsidR="006406FA" w:rsidRPr="00FB0749">
        <w:t>3</w:t>
      </w:r>
      <w:r w:rsidRPr="00FB0749">
        <w:t>)</w:t>
      </w:r>
      <w:r w:rsidRPr="00FB0749">
        <w:tab/>
      </w:r>
      <w:r w:rsidR="00845435" w:rsidRPr="00FB0749">
        <w:t>Item 5</w:t>
      </w:r>
      <w:r w:rsidRPr="00FB0749">
        <w:t xml:space="preserve">5146 does not apply to a service provided to a patient if, in the previous 24 months, a service associated with a service to which </w:t>
      </w:r>
      <w:r w:rsidR="002420A2" w:rsidRPr="00FB0749">
        <w:t>item 5</w:t>
      </w:r>
      <w:r w:rsidRPr="00FB0749">
        <w:t>5143 or 5514</w:t>
      </w:r>
      <w:r w:rsidR="00094A9B" w:rsidRPr="00FB0749">
        <w:t>5</w:t>
      </w:r>
      <w:r w:rsidR="004C4B90" w:rsidRPr="00FB0749">
        <w:t xml:space="preserve"> applies has been provided</w:t>
      </w:r>
      <w:r w:rsidRPr="00FB0749">
        <w:t xml:space="preserve"> to the patient.</w:t>
      </w:r>
    </w:p>
    <w:p w:rsidR="004821CD" w:rsidRPr="00FB0749" w:rsidRDefault="004821CD" w:rsidP="004821CD">
      <w:pPr>
        <w:pStyle w:val="ActHead5"/>
      </w:pPr>
      <w:bookmarkStart w:id="26" w:name="_Toc56506180"/>
      <w:r w:rsidRPr="005A1E01">
        <w:rPr>
          <w:rStyle w:val="CharSectno"/>
        </w:rPr>
        <w:t>2.1.</w:t>
      </w:r>
      <w:r w:rsidR="000F0F6E" w:rsidRPr="005A1E01">
        <w:rPr>
          <w:rStyle w:val="CharSectno"/>
        </w:rPr>
        <w:t>17</w:t>
      </w:r>
      <w:r w:rsidRPr="00FB0749">
        <w:t xml:space="preserve"> </w:t>
      </w:r>
      <w:r w:rsidR="00CE7E9C" w:rsidRPr="00FB0749">
        <w:t xml:space="preserve"> </w:t>
      </w:r>
      <w:r w:rsidRPr="00FB0749">
        <w:t>Transthoracic and stress echocardiogram</w:t>
      </w:r>
      <w:r w:rsidR="00D661B1" w:rsidRPr="00FB0749">
        <w:t>s</w:t>
      </w:r>
      <w:r w:rsidRPr="00FB0749">
        <w:t>—</w:t>
      </w:r>
      <w:r w:rsidR="00206A75" w:rsidRPr="00FB0749">
        <w:t xml:space="preserve">fees for </w:t>
      </w:r>
      <w:r w:rsidRPr="00FB0749">
        <w:t>multiple services</w:t>
      </w:r>
      <w:bookmarkEnd w:id="26"/>
    </w:p>
    <w:p w:rsidR="00675A22" w:rsidRPr="00FB0749" w:rsidRDefault="004821CD" w:rsidP="00675A22">
      <w:pPr>
        <w:pStyle w:val="subsection"/>
      </w:pPr>
      <w:r w:rsidRPr="00FB0749">
        <w:tab/>
        <w:t>(1)</w:t>
      </w:r>
      <w:r w:rsidRPr="00FB0749">
        <w:tab/>
        <w:t xml:space="preserve">If a </w:t>
      </w:r>
      <w:r w:rsidR="00085EAD" w:rsidRPr="00FB0749">
        <w:t>medical practitioner provides</w:t>
      </w:r>
      <w:r w:rsidR="008F7356" w:rsidRPr="00FB0749">
        <w:t xml:space="preserve"> </w:t>
      </w:r>
      <w:r w:rsidR="00780662" w:rsidRPr="00FB0749">
        <w:t xml:space="preserve">2 or more echocardiogram services mentioned in </w:t>
      </w:r>
      <w:r w:rsidR="002420A2" w:rsidRPr="00FB0749">
        <w:t>items 5</w:t>
      </w:r>
      <w:r w:rsidR="00780662" w:rsidRPr="00FB0749">
        <w:t xml:space="preserve">5126, 55127, 55128, 55129, 55132, 55133, 55134, 55137, 55141, 55143, 55145 or 55146 for the same patient on the same day, </w:t>
      </w:r>
      <w:r w:rsidR="00675A22" w:rsidRPr="00FB0749">
        <w:t>any fee</w:t>
      </w:r>
      <w:r w:rsidR="00A809A6" w:rsidRPr="00FB0749">
        <w:t>s</w:t>
      </w:r>
      <w:r w:rsidR="00675A22" w:rsidRPr="00FB0749">
        <w:t xml:space="preserve"> </w:t>
      </w:r>
      <w:r w:rsidR="00780662" w:rsidRPr="00FB0749">
        <w:t>specified for the items that apply to the services</w:t>
      </w:r>
      <w:r w:rsidR="00675A22" w:rsidRPr="00FB0749">
        <w:t>, except the highest fee, are reduced by 40%.</w:t>
      </w:r>
    </w:p>
    <w:p w:rsidR="002F37D0" w:rsidRPr="00FB0749" w:rsidRDefault="002F37D0" w:rsidP="002F37D0">
      <w:pPr>
        <w:pStyle w:val="subsection"/>
      </w:pPr>
      <w:r w:rsidRPr="00FB0749">
        <w:tab/>
        <w:t>(2)</w:t>
      </w:r>
      <w:r w:rsidRPr="00FB0749">
        <w:tab/>
        <w:t xml:space="preserve">For the purposes of </w:t>
      </w:r>
      <w:r w:rsidR="002420A2" w:rsidRPr="00FB0749">
        <w:t>subclause (</w:t>
      </w:r>
      <w:r w:rsidRPr="00FB0749">
        <w:t>1):</w:t>
      </w:r>
    </w:p>
    <w:p w:rsidR="002F37D0" w:rsidRPr="00FB0749" w:rsidRDefault="002F37D0" w:rsidP="00675A22">
      <w:pPr>
        <w:pStyle w:val="paragraph"/>
      </w:pPr>
      <w:r w:rsidRPr="00FB0749">
        <w:tab/>
        <w:t>(a)</w:t>
      </w:r>
      <w:r w:rsidRPr="00FB0749">
        <w:tab/>
        <w:t>if 2 or more applicab</w:t>
      </w:r>
      <w:r w:rsidR="00780662" w:rsidRPr="00FB0749">
        <w:t>l</w:t>
      </w:r>
      <w:r w:rsidR="00675A22" w:rsidRPr="00FB0749">
        <w:t>e fees are equally the highest—</w:t>
      </w:r>
      <w:r w:rsidRPr="00FB0749">
        <w:t>only one of those fees is taken to be the highest fee; and</w:t>
      </w:r>
    </w:p>
    <w:p w:rsidR="002F37D0" w:rsidRPr="00FB0749" w:rsidRDefault="002F37D0" w:rsidP="002F37D0">
      <w:pPr>
        <w:pStyle w:val="paragraph"/>
      </w:pPr>
      <w:r w:rsidRPr="00FB0749">
        <w:tab/>
        <w:t>(</w:t>
      </w:r>
      <w:r w:rsidR="00675A22" w:rsidRPr="00FB0749">
        <w:t>b</w:t>
      </w:r>
      <w:r w:rsidRPr="00FB0749">
        <w:t>)</w:t>
      </w:r>
      <w:r w:rsidRPr="00FB0749">
        <w:tab/>
        <w:t xml:space="preserve">if a reduced fee calculated under </w:t>
      </w:r>
      <w:r w:rsidR="002420A2" w:rsidRPr="00FB0749">
        <w:t>subclause (</w:t>
      </w:r>
      <w:r w:rsidRPr="00FB0749">
        <w:t>1</w:t>
      </w:r>
      <w:r w:rsidR="00780662" w:rsidRPr="00FB0749">
        <w:t>) is not a multiple of 5 cents—</w:t>
      </w:r>
      <w:r w:rsidRPr="00FB0749">
        <w:t>the reduced fee is taken to be the nearest amount that is a multiple of 5 cents.</w:t>
      </w:r>
    </w:p>
    <w:p w:rsidR="00BE0D2F" w:rsidRPr="00FB0749" w:rsidRDefault="00BE0D2F" w:rsidP="00BE0D2F">
      <w:pPr>
        <w:pStyle w:val="ActHead5"/>
      </w:pPr>
      <w:bookmarkStart w:id="27" w:name="_Toc56506181"/>
      <w:r w:rsidRPr="005A1E01">
        <w:rPr>
          <w:rStyle w:val="CharSectno"/>
        </w:rPr>
        <w:t>2.1.1</w:t>
      </w:r>
      <w:r w:rsidR="000F0F6E" w:rsidRPr="005A1E01">
        <w:rPr>
          <w:rStyle w:val="CharSectno"/>
        </w:rPr>
        <w:t>8</w:t>
      </w:r>
      <w:r w:rsidRPr="00FB0749">
        <w:t xml:space="preserve">  Items in Subgroup 7 of Group I1</w:t>
      </w:r>
      <w:bookmarkEnd w:id="27"/>
    </w:p>
    <w:p w:rsidR="00BE0D2F" w:rsidRPr="00FB0749" w:rsidRDefault="00BE0D2F" w:rsidP="00BE0D2F">
      <w:pPr>
        <w:pStyle w:val="subsection"/>
      </w:pPr>
      <w:r w:rsidRPr="00FB0749">
        <w:tab/>
      </w:r>
      <w:r w:rsidRPr="00FB0749">
        <w:tab/>
        <w:t>This clause sets out items in Subgroup 7 of Group I1.</w:t>
      </w:r>
    </w:p>
    <w:p w:rsidR="00BE0D2F" w:rsidRPr="00FB0749" w:rsidRDefault="00BE0D2F" w:rsidP="00BE0D2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BE0D2F" w:rsidRPr="00FB0749" w:rsidTr="00DF5D5C">
        <w:trPr>
          <w:tblHeader/>
        </w:trPr>
        <w:tc>
          <w:tcPr>
            <w:tcW w:w="5000" w:type="pct"/>
            <w:gridSpan w:val="3"/>
            <w:tcBorders>
              <w:top w:val="single" w:sz="12" w:space="0" w:color="auto"/>
              <w:left w:val="nil"/>
              <w:bottom w:val="single" w:sz="6" w:space="0" w:color="auto"/>
              <w:right w:val="nil"/>
            </w:tcBorders>
            <w:shd w:val="clear" w:color="auto" w:fill="auto"/>
            <w:hideMark/>
          </w:tcPr>
          <w:p w:rsidR="00BE0D2F" w:rsidRPr="00FB0749" w:rsidRDefault="00BE0D2F" w:rsidP="009C55AE">
            <w:pPr>
              <w:pStyle w:val="TableHeading"/>
            </w:pPr>
            <w:r w:rsidRPr="00FB0749">
              <w:t>Group I1—Ultrasound</w:t>
            </w:r>
          </w:p>
        </w:tc>
      </w:tr>
      <w:tr w:rsidR="00BE0D2F" w:rsidRPr="00FB0749" w:rsidTr="009C55AE">
        <w:trPr>
          <w:tblHeader/>
        </w:trPr>
        <w:tc>
          <w:tcPr>
            <w:tcW w:w="695" w:type="pct"/>
            <w:tcBorders>
              <w:top w:val="single" w:sz="6" w:space="0" w:color="auto"/>
              <w:left w:val="nil"/>
              <w:bottom w:val="single" w:sz="12" w:space="0" w:color="auto"/>
              <w:right w:val="nil"/>
            </w:tcBorders>
            <w:shd w:val="clear" w:color="auto" w:fill="auto"/>
            <w:hideMark/>
          </w:tcPr>
          <w:p w:rsidR="00BE0D2F" w:rsidRPr="00FB0749" w:rsidRDefault="00BE0D2F" w:rsidP="009C55AE">
            <w:pPr>
              <w:pStyle w:val="TableHeading"/>
            </w:pPr>
            <w:r w:rsidRPr="00FB0749">
              <w:t>Column 1</w:t>
            </w:r>
          </w:p>
          <w:p w:rsidR="00BE0D2F" w:rsidRPr="00FB0749" w:rsidRDefault="00BE0D2F" w:rsidP="009C55AE">
            <w:pPr>
              <w:pStyle w:val="TableHeading"/>
            </w:pPr>
            <w:r w:rsidRPr="00FB0749">
              <w:t>Item</w:t>
            </w:r>
            <w:bookmarkStart w:id="28" w:name="BK_S3P10L40C5"/>
            <w:bookmarkEnd w:id="28"/>
          </w:p>
        </w:tc>
        <w:tc>
          <w:tcPr>
            <w:tcW w:w="3642" w:type="pct"/>
            <w:tcBorders>
              <w:top w:val="single" w:sz="6" w:space="0" w:color="auto"/>
              <w:left w:val="nil"/>
              <w:bottom w:val="single" w:sz="12" w:space="0" w:color="auto"/>
              <w:right w:val="nil"/>
            </w:tcBorders>
            <w:shd w:val="clear" w:color="auto" w:fill="auto"/>
            <w:hideMark/>
          </w:tcPr>
          <w:p w:rsidR="00BE0D2F" w:rsidRPr="00FB0749" w:rsidRDefault="00BE0D2F" w:rsidP="009C55AE">
            <w:pPr>
              <w:pStyle w:val="TableHeading"/>
            </w:pPr>
            <w:r w:rsidRPr="00FB0749">
              <w:t>Column 2</w:t>
            </w:r>
          </w:p>
          <w:p w:rsidR="00BE0D2F" w:rsidRPr="00FB0749" w:rsidRDefault="00BE0D2F" w:rsidP="009C55AE">
            <w:pPr>
              <w:pStyle w:val="TableHeading"/>
            </w:pPr>
            <w:r w:rsidRPr="00FB0749">
              <w:t>Description</w:t>
            </w:r>
          </w:p>
        </w:tc>
        <w:tc>
          <w:tcPr>
            <w:tcW w:w="663" w:type="pct"/>
            <w:tcBorders>
              <w:top w:val="single" w:sz="6" w:space="0" w:color="auto"/>
              <w:left w:val="nil"/>
              <w:bottom w:val="single" w:sz="12" w:space="0" w:color="auto"/>
              <w:right w:val="nil"/>
            </w:tcBorders>
            <w:shd w:val="clear" w:color="auto" w:fill="auto"/>
            <w:hideMark/>
          </w:tcPr>
          <w:p w:rsidR="00BE0D2F" w:rsidRPr="00FB0749" w:rsidRDefault="00BE0D2F" w:rsidP="009C55AE">
            <w:pPr>
              <w:pStyle w:val="TableHeading"/>
              <w:jc w:val="right"/>
            </w:pPr>
            <w:r w:rsidRPr="00FB0749">
              <w:t>Column 3</w:t>
            </w:r>
          </w:p>
          <w:p w:rsidR="00BE0D2F" w:rsidRPr="00FB0749" w:rsidRDefault="00BE0D2F" w:rsidP="009C55AE">
            <w:pPr>
              <w:pStyle w:val="TableHeading"/>
              <w:jc w:val="right"/>
            </w:pPr>
            <w:r w:rsidRPr="00FB0749">
              <w:t>Fee ($)</w:t>
            </w:r>
          </w:p>
        </w:tc>
      </w:tr>
      <w:tr w:rsidR="00BE0D2F" w:rsidRPr="00FB0749" w:rsidTr="009C55AE">
        <w:tc>
          <w:tcPr>
            <w:tcW w:w="5000" w:type="pct"/>
            <w:gridSpan w:val="3"/>
            <w:tcBorders>
              <w:top w:val="single" w:sz="12" w:space="0" w:color="auto"/>
              <w:left w:val="nil"/>
              <w:bottom w:val="single" w:sz="4" w:space="0" w:color="auto"/>
              <w:right w:val="nil"/>
            </w:tcBorders>
            <w:shd w:val="clear" w:color="auto" w:fill="auto"/>
            <w:hideMark/>
          </w:tcPr>
          <w:p w:rsidR="00BE0D2F" w:rsidRPr="00FB0749" w:rsidRDefault="00BE0D2F" w:rsidP="009C55AE">
            <w:pPr>
              <w:pStyle w:val="TableHeading"/>
            </w:pPr>
            <w:r w:rsidRPr="00FB0749">
              <w:t>Subgroup 7—Transthoracic and stress echocardiograms</w:t>
            </w:r>
          </w:p>
        </w:tc>
      </w:tr>
      <w:tr w:rsidR="00BE0D2F" w:rsidRPr="00FB0749" w:rsidTr="009C55AE">
        <w:tc>
          <w:tcPr>
            <w:tcW w:w="695" w:type="pct"/>
            <w:tcBorders>
              <w:top w:val="single" w:sz="4" w:space="0" w:color="auto"/>
              <w:left w:val="nil"/>
              <w:bottom w:val="single" w:sz="4" w:space="0" w:color="auto"/>
              <w:right w:val="nil"/>
            </w:tcBorders>
            <w:shd w:val="clear" w:color="auto" w:fill="auto"/>
            <w:hideMark/>
          </w:tcPr>
          <w:p w:rsidR="00BE0D2F" w:rsidRPr="00FB0749" w:rsidRDefault="00BE0D2F" w:rsidP="009C55AE">
            <w:pPr>
              <w:pStyle w:val="Tabletext"/>
            </w:pPr>
            <w:r w:rsidRPr="00FB0749">
              <w:t>55126</w:t>
            </w:r>
          </w:p>
        </w:tc>
        <w:tc>
          <w:tcPr>
            <w:tcW w:w="3642"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 xml:space="preserve">Initial real time </w:t>
            </w:r>
            <w:r w:rsidR="00A06D0B" w:rsidRPr="00FB0749">
              <w:t xml:space="preserve">transthoracic </w:t>
            </w:r>
            <w:r w:rsidRPr="00FB0749">
              <w:t xml:space="preserve">echocardiographic examination of the heart with real time colour flow mapping from at least 3 acoustic windows, with </w:t>
            </w:r>
            <w:r w:rsidRPr="00FB0749">
              <w:lastRenderedPageBreak/>
              <w:t>recordings on digital media, if the service:</w:t>
            </w:r>
          </w:p>
          <w:p w:rsidR="00BE0D2F" w:rsidRPr="00FB0749" w:rsidRDefault="00BE0D2F" w:rsidP="009C55AE">
            <w:pPr>
              <w:pStyle w:val="Tablea"/>
            </w:pPr>
            <w:r w:rsidRPr="00FB0749">
              <w:t>(a) is for the investigation of any of the following:</w:t>
            </w:r>
          </w:p>
          <w:p w:rsidR="00BE0D2F" w:rsidRPr="00FB0749" w:rsidRDefault="00BE0D2F" w:rsidP="009C55AE">
            <w:pPr>
              <w:pStyle w:val="Tablei"/>
            </w:pPr>
            <w:r w:rsidRPr="00FB0749">
              <w:t>(i) symptoms or signs of cardiac failure;</w:t>
            </w:r>
          </w:p>
          <w:p w:rsidR="00BE0D2F" w:rsidRPr="00FB0749" w:rsidRDefault="00BE0D2F" w:rsidP="009C55AE">
            <w:pPr>
              <w:pStyle w:val="Tablei"/>
            </w:pPr>
            <w:r w:rsidRPr="00FB0749">
              <w:t>(ii) suspected or known ventricular hypertrophy or dysfunction;</w:t>
            </w:r>
          </w:p>
          <w:p w:rsidR="00BE0D2F" w:rsidRPr="00FB0749" w:rsidRDefault="00BE0D2F" w:rsidP="009C55AE">
            <w:pPr>
              <w:pStyle w:val="Tablei"/>
            </w:pPr>
            <w:r w:rsidRPr="00FB0749">
              <w:t>(iii) pulmonary hypertension;</w:t>
            </w:r>
          </w:p>
          <w:p w:rsidR="00BE0D2F" w:rsidRPr="00FB0749" w:rsidRDefault="00BE0D2F" w:rsidP="009C55AE">
            <w:pPr>
              <w:pStyle w:val="Tablei"/>
            </w:pPr>
            <w:r w:rsidRPr="00FB0749">
              <w:t>(iv) valvular, aortic, pericardial, thrombotic or embolic disease;</w:t>
            </w:r>
          </w:p>
          <w:p w:rsidR="00BE0D2F" w:rsidRPr="00FB0749" w:rsidRDefault="00BE0D2F" w:rsidP="009C55AE">
            <w:pPr>
              <w:pStyle w:val="Tablei"/>
            </w:pPr>
            <w:r w:rsidRPr="00FB0749">
              <w:t>(v) heart tumour;</w:t>
            </w:r>
          </w:p>
          <w:p w:rsidR="00BE0D2F" w:rsidRPr="00FB0749" w:rsidRDefault="00BE0D2F" w:rsidP="009C55AE">
            <w:pPr>
              <w:pStyle w:val="Tablei"/>
            </w:pPr>
            <w:r w:rsidRPr="00FB0749">
              <w:t>(vi) symptoms or signs of congenital heart disease;</w:t>
            </w:r>
          </w:p>
          <w:p w:rsidR="00BE0D2F" w:rsidRPr="00FB0749" w:rsidRDefault="00BE0D2F" w:rsidP="009C55AE">
            <w:pPr>
              <w:pStyle w:val="Tablei"/>
            </w:pPr>
            <w:r w:rsidRPr="00FB0749">
              <w:t>(vii) other rare indications</w:t>
            </w:r>
            <w:r w:rsidR="00C7047B" w:rsidRPr="00FB0749">
              <w:t>;</w:t>
            </w:r>
            <w:r w:rsidRPr="00FB0749">
              <w:t xml:space="preserve"> and</w:t>
            </w:r>
          </w:p>
          <w:p w:rsidR="006A00C9" w:rsidRPr="00FB0749" w:rsidRDefault="00BE0D2F" w:rsidP="009C55AE">
            <w:pPr>
              <w:pStyle w:val="Tablea"/>
            </w:pPr>
            <w:r w:rsidRPr="00FB0749">
              <w:t>(b) is not ass</w:t>
            </w:r>
            <w:r w:rsidR="006A00C9" w:rsidRPr="00FB0749">
              <w:t>ociated with a service to which:</w:t>
            </w:r>
          </w:p>
          <w:p w:rsidR="006A00C9" w:rsidRPr="00FB0749" w:rsidRDefault="006A00C9" w:rsidP="006A00C9">
            <w:pPr>
              <w:pStyle w:val="Tablei"/>
            </w:pPr>
            <w:r w:rsidRPr="00FB0749">
              <w:t xml:space="preserve">(i) </w:t>
            </w:r>
            <w:r w:rsidR="00BE0D2F" w:rsidRPr="00FB0749">
              <w:t xml:space="preserve">another item in this Subgroup </w:t>
            </w:r>
            <w:r w:rsidR="00515F6D" w:rsidRPr="00FB0749">
              <w:t xml:space="preserve">applies </w:t>
            </w:r>
            <w:r w:rsidR="00BE0D2F" w:rsidRPr="00FB0749">
              <w:t xml:space="preserve">(except </w:t>
            </w:r>
            <w:r w:rsidR="002420A2" w:rsidRPr="00FB0749">
              <w:t>items 5</w:t>
            </w:r>
            <w:r w:rsidR="00BE0D2F" w:rsidRPr="00FB0749">
              <w:t>5137, 55141, 55143, 55145 and 55146)</w:t>
            </w:r>
            <w:r w:rsidRPr="00FB0749">
              <w:t>; or</w:t>
            </w:r>
          </w:p>
          <w:p w:rsidR="006A00C9" w:rsidRPr="00FB0749" w:rsidRDefault="006A00C9" w:rsidP="006A00C9">
            <w:pPr>
              <w:pStyle w:val="Tablei"/>
            </w:pPr>
            <w:r w:rsidRPr="00FB0749">
              <w:t xml:space="preserve">(ii) </w:t>
            </w:r>
            <w:r w:rsidR="00BE0D2F" w:rsidRPr="00FB0749">
              <w:t>an item in Subgroup 2</w:t>
            </w:r>
            <w:r w:rsidR="00515F6D" w:rsidRPr="00FB0749">
              <w:t xml:space="preserve"> applies</w:t>
            </w:r>
            <w:r w:rsidR="00BE0D2F" w:rsidRPr="00FB0749">
              <w:t xml:space="preserve"> (except </w:t>
            </w:r>
            <w:r w:rsidR="002420A2" w:rsidRPr="00FB0749">
              <w:t>items 5</w:t>
            </w:r>
            <w:r w:rsidR="00BE0D2F" w:rsidRPr="00FB0749">
              <w:t>5118 and 55130)</w:t>
            </w:r>
            <w:r w:rsidRPr="00FB0749">
              <w:t>; or</w:t>
            </w:r>
          </w:p>
          <w:p w:rsidR="00BE0D2F" w:rsidRPr="00FB0749" w:rsidRDefault="006A00C9" w:rsidP="006A00C9">
            <w:pPr>
              <w:pStyle w:val="Tablei"/>
            </w:pPr>
            <w:r w:rsidRPr="00FB0749">
              <w:t xml:space="preserve">(iii) an item in Subgroup 3 </w:t>
            </w:r>
            <w:r w:rsidR="00BE0D2F" w:rsidRPr="00FB0749">
              <w:t>applies</w:t>
            </w:r>
          </w:p>
          <w:p w:rsidR="00BE0D2F" w:rsidRPr="00FB0749" w:rsidRDefault="00F43F94" w:rsidP="004A4B01">
            <w:pPr>
              <w:pStyle w:val="Tabletext"/>
            </w:pPr>
            <w:r w:rsidRPr="00FB0749">
              <w:rPr>
                <w:rFonts w:eastAsia="Calibri"/>
              </w:rPr>
              <w:t xml:space="preserve">Applicable </w:t>
            </w:r>
            <w:r w:rsidR="004A4B01" w:rsidRPr="00FB0749">
              <w:rPr>
                <w:rFonts w:eastAsia="Calibri"/>
              </w:rPr>
              <w:t>not more than</w:t>
            </w:r>
            <w:r w:rsidRPr="00FB0749">
              <w:rPr>
                <w:rFonts w:eastAsia="Calibri"/>
              </w:rPr>
              <w:t xml:space="preserve"> </w:t>
            </w:r>
            <w:r w:rsidR="002526AC" w:rsidRPr="00FB0749">
              <w:rPr>
                <w:rFonts w:eastAsia="Calibri"/>
              </w:rPr>
              <w:t>once in a</w:t>
            </w:r>
            <w:r w:rsidR="00E658AD" w:rsidRPr="00FB0749">
              <w:t xml:space="preserve"> 24 month period</w:t>
            </w:r>
            <w:r w:rsidR="00BE0D2F" w:rsidRPr="00FB0749">
              <w:t xml:space="preserve"> (R)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lastRenderedPageBreak/>
              <w:t>234.15</w:t>
            </w:r>
          </w:p>
        </w:tc>
      </w:tr>
      <w:tr w:rsidR="00BE0D2F" w:rsidRPr="00FB0749" w:rsidTr="009C55AE">
        <w:tc>
          <w:tcPr>
            <w:tcW w:w="695" w:type="pct"/>
            <w:tcBorders>
              <w:top w:val="single" w:sz="4" w:space="0" w:color="auto"/>
              <w:left w:val="nil"/>
              <w:bottom w:val="single" w:sz="4" w:space="0" w:color="auto"/>
              <w:right w:val="nil"/>
            </w:tcBorders>
            <w:shd w:val="clear" w:color="auto" w:fill="auto"/>
            <w:hideMark/>
          </w:tcPr>
          <w:p w:rsidR="00BE0D2F" w:rsidRPr="00FB0749" w:rsidRDefault="00BE0D2F" w:rsidP="009C55AE">
            <w:pPr>
              <w:pStyle w:val="Tabletext"/>
            </w:pPr>
            <w:r w:rsidRPr="00FB0749">
              <w:t>55127</w:t>
            </w:r>
          </w:p>
        </w:tc>
        <w:tc>
          <w:tcPr>
            <w:tcW w:w="3642"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 xml:space="preserve">Repeat serial real time </w:t>
            </w:r>
            <w:r w:rsidR="00A06D0B" w:rsidRPr="00FB0749">
              <w:t xml:space="preserve">transthoracic </w:t>
            </w:r>
            <w:r w:rsidRPr="00FB0749">
              <w:t>echocardiographic examination of the heart with real time colour flow mapping from at least 3 acoustic windows, wi</w:t>
            </w:r>
            <w:r w:rsidR="004C4B90" w:rsidRPr="00FB0749">
              <w:t>th recordings on digital media</w:t>
            </w:r>
            <w:r w:rsidRPr="00FB0749">
              <w:t>, if the service:</w:t>
            </w:r>
          </w:p>
          <w:p w:rsidR="004C4B90" w:rsidRPr="00FB0749" w:rsidRDefault="004C4B90" w:rsidP="004C4B90">
            <w:pPr>
              <w:pStyle w:val="Tablea"/>
            </w:pPr>
            <w:r w:rsidRPr="00FB0749">
              <w:t>(a) is for the investigation of known valvular dysfunction; and</w:t>
            </w:r>
          </w:p>
          <w:p w:rsidR="00BE0D2F" w:rsidRPr="00FB0749" w:rsidRDefault="00BE0D2F" w:rsidP="009C55AE">
            <w:pPr>
              <w:pStyle w:val="Tablea"/>
            </w:pPr>
            <w:r w:rsidRPr="00FB0749">
              <w:t>(</w:t>
            </w:r>
            <w:r w:rsidR="004C4B90" w:rsidRPr="00FB0749">
              <w:t>b</w:t>
            </w:r>
            <w:r w:rsidRPr="00FB0749">
              <w:t>) is requested by a specialist or consultant physician; and</w:t>
            </w:r>
          </w:p>
          <w:p w:rsidR="00563F80" w:rsidRPr="00FB0749" w:rsidRDefault="00BE0D2F" w:rsidP="009C55AE">
            <w:pPr>
              <w:pStyle w:val="Tablea"/>
            </w:pPr>
            <w:r w:rsidRPr="00FB0749">
              <w:t>(</w:t>
            </w:r>
            <w:r w:rsidR="004C4B90" w:rsidRPr="00FB0749">
              <w:t>c</w:t>
            </w:r>
            <w:r w:rsidRPr="00FB0749">
              <w:t>) is not ass</w:t>
            </w:r>
            <w:r w:rsidR="00563F80" w:rsidRPr="00FB0749">
              <w:t>ociated with a service to which:</w:t>
            </w:r>
          </w:p>
          <w:p w:rsidR="00563F80" w:rsidRPr="00FB0749" w:rsidRDefault="00563F80" w:rsidP="00563F80">
            <w:pPr>
              <w:pStyle w:val="Tablei"/>
            </w:pPr>
            <w:r w:rsidRPr="00FB0749">
              <w:t xml:space="preserve">(i) </w:t>
            </w:r>
            <w:r w:rsidR="00BE0D2F" w:rsidRPr="00FB0749">
              <w:t xml:space="preserve">another item in this Subgroup </w:t>
            </w:r>
            <w:r w:rsidR="00515F6D" w:rsidRPr="00FB0749">
              <w:t xml:space="preserve">applies </w:t>
            </w:r>
            <w:r w:rsidR="00BE0D2F" w:rsidRPr="00FB0749">
              <w:t xml:space="preserve">(except </w:t>
            </w:r>
            <w:r w:rsidR="002420A2" w:rsidRPr="00FB0749">
              <w:t>items 5</w:t>
            </w:r>
            <w:r w:rsidR="00BE0D2F" w:rsidRPr="00FB0749">
              <w:t>5137, 55141, 55143, 55145 and 55146)</w:t>
            </w:r>
            <w:r w:rsidRPr="00FB0749">
              <w:t>; or</w:t>
            </w:r>
          </w:p>
          <w:p w:rsidR="00515F6D" w:rsidRPr="00FB0749" w:rsidRDefault="00563F80" w:rsidP="00563F80">
            <w:pPr>
              <w:pStyle w:val="Tablei"/>
            </w:pPr>
            <w:r w:rsidRPr="00FB0749">
              <w:t xml:space="preserve">(ii) </w:t>
            </w:r>
            <w:r w:rsidR="00BE0D2F" w:rsidRPr="00FB0749">
              <w:t>an item in Subgroup 2</w:t>
            </w:r>
            <w:r w:rsidR="00515F6D" w:rsidRPr="00FB0749">
              <w:t xml:space="preserve"> applies</w:t>
            </w:r>
            <w:r w:rsidR="00BE0D2F" w:rsidRPr="00FB0749">
              <w:t xml:space="preserve"> (except </w:t>
            </w:r>
            <w:r w:rsidR="002420A2" w:rsidRPr="00FB0749">
              <w:t>items 5</w:t>
            </w:r>
            <w:r w:rsidR="00BE0D2F" w:rsidRPr="00FB0749">
              <w:t>5118 and 55130)</w:t>
            </w:r>
            <w:r w:rsidR="00515F6D" w:rsidRPr="00FB0749">
              <w:t>; or</w:t>
            </w:r>
          </w:p>
          <w:p w:rsidR="00BE0D2F" w:rsidRPr="00FB0749" w:rsidRDefault="00515F6D" w:rsidP="00515F6D">
            <w:pPr>
              <w:pStyle w:val="Tablei"/>
            </w:pPr>
            <w:r w:rsidRPr="00FB0749">
              <w:t xml:space="preserve">(iii) an item in Subgroup 3 applies </w:t>
            </w:r>
            <w:r w:rsidR="00BE0D2F" w:rsidRPr="00FB0749">
              <w:t>(R)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t>234.15</w:t>
            </w:r>
          </w:p>
        </w:tc>
      </w:tr>
      <w:tr w:rsidR="00BE0D2F" w:rsidRPr="00FB0749" w:rsidTr="009C55AE">
        <w:tc>
          <w:tcPr>
            <w:tcW w:w="695"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55128</w:t>
            </w:r>
          </w:p>
        </w:tc>
        <w:tc>
          <w:tcPr>
            <w:tcW w:w="3642"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 xml:space="preserve">Repeat serial real time </w:t>
            </w:r>
            <w:r w:rsidR="00A06D0B" w:rsidRPr="00FB0749">
              <w:t xml:space="preserve">transthoracic </w:t>
            </w:r>
            <w:r w:rsidRPr="00FB0749">
              <w:t>echocardiographic examination of the heart with real time colour flow mapping from at least 3 acoustic windows, with recordings on digital media, if the service:</w:t>
            </w:r>
          </w:p>
          <w:p w:rsidR="00BE0D2F" w:rsidRPr="00FB0749" w:rsidRDefault="00BE0D2F" w:rsidP="009C55AE">
            <w:pPr>
              <w:pStyle w:val="Tablea"/>
            </w:pPr>
            <w:r w:rsidRPr="00FB0749">
              <w:t>(a) is for the investigation of know</w:t>
            </w:r>
            <w:r w:rsidR="00BC6C6F" w:rsidRPr="00FB0749">
              <w:t>n</w:t>
            </w:r>
            <w:r w:rsidRPr="00FB0749">
              <w:t xml:space="preserve"> valvular dysfunction; and</w:t>
            </w:r>
          </w:p>
          <w:p w:rsidR="00BE0D2F" w:rsidRPr="00FB0749" w:rsidRDefault="00BE0D2F" w:rsidP="009C55AE">
            <w:pPr>
              <w:pStyle w:val="Tablea"/>
            </w:pPr>
            <w:r w:rsidRPr="00FB0749">
              <w:t>(b) is requested by a medical practitioner (other than a specialist or consultant physician) at, or from, a practice located in</w:t>
            </w:r>
            <w:r w:rsidR="00CC3D12" w:rsidRPr="00FB0749">
              <w:t xml:space="preserve"> a Modified Monash 3, 4, 5, 6 or 7 area</w:t>
            </w:r>
            <w:r w:rsidRPr="00FB0749">
              <w:t>; and</w:t>
            </w:r>
          </w:p>
          <w:p w:rsidR="00515F6D" w:rsidRPr="00FB0749" w:rsidRDefault="00BE0D2F" w:rsidP="009C55AE">
            <w:pPr>
              <w:pStyle w:val="Tablea"/>
            </w:pPr>
            <w:r w:rsidRPr="00FB0749">
              <w:t>(c) is not ass</w:t>
            </w:r>
            <w:r w:rsidR="00515F6D" w:rsidRPr="00FB0749">
              <w:t>ociated with a service to which:</w:t>
            </w:r>
          </w:p>
          <w:p w:rsidR="00515F6D" w:rsidRPr="00FB0749" w:rsidRDefault="00515F6D" w:rsidP="00515F6D">
            <w:pPr>
              <w:pStyle w:val="Tablei"/>
            </w:pPr>
            <w:r w:rsidRPr="00FB0749">
              <w:t xml:space="preserve">(i) </w:t>
            </w:r>
            <w:r w:rsidR="00BE0D2F" w:rsidRPr="00FB0749">
              <w:t>another item in this Subgroup</w:t>
            </w:r>
            <w:r w:rsidRPr="00FB0749">
              <w:t xml:space="preserve"> applies</w:t>
            </w:r>
            <w:r w:rsidR="00BE0D2F" w:rsidRPr="00FB0749">
              <w:t xml:space="preserve"> (except </w:t>
            </w:r>
            <w:r w:rsidR="002420A2" w:rsidRPr="00FB0749">
              <w:t>items 5</w:t>
            </w:r>
            <w:r w:rsidR="00BE0D2F" w:rsidRPr="00FB0749">
              <w:t>5137, 55141, 55143, 55145 and 55146)</w:t>
            </w:r>
            <w:r w:rsidRPr="00FB0749">
              <w:t>; or</w:t>
            </w:r>
          </w:p>
          <w:p w:rsidR="00515F6D" w:rsidRPr="00FB0749" w:rsidRDefault="00515F6D" w:rsidP="00515F6D">
            <w:pPr>
              <w:pStyle w:val="Tablei"/>
            </w:pPr>
            <w:r w:rsidRPr="00FB0749">
              <w:t xml:space="preserve">(ii) </w:t>
            </w:r>
            <w:r w:rsidR="00BE0D2F" w:rsidRPr="00FB0749">
              <w:t xml:space="preserve">an item in Subgroup 2 </w:t>
            </w:r>
            <w:r w:rsidRPr="00FB0749">
              <w:t xml:space="preserve">applies </w:t>
            </w:r>
            <w:r w:rsidR="00BE0D2F" w:rsidRPr="00FB0749">
              <w:t xml:space="preserve">(except </w:t>
            </w:r>
            <w:r w:rsidR="002420A2" w:rsidRPr="00FB0749">
              <w:t>items 5</w:t>
            </w:r>
            <w:r w:rsidR="00BE0D2F" w:rsidRPr="00FB0749">
              <w:t>5118 and 55130)</w:t>
            </w:r>
            <w:r w:rsidRPr="00FB0749">
              <w:t>; or</w:t>
            </w:r>
          </w:p>
          <w:p w:rsidR="00BE0D2F" w:rsidRPr="00FB0749" w:rsidRDefault="00515F6D" w:rsidP="00515F6D">
            <w:pPr>
              <w:pStyle w:val="Tablei"/>
            </w:pPr>
            <w:r w:rsidRPr="00FB0749">
              <w:t>(iii) an item in Subgroup 3</w:t>
            </w:r>
            <w:r w:rsidR="00BE0D2F" w:rsidRPr="00FB0749">
              <w:t xml:space="preserve"> applies (R)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t>234.15</w:t>
            </w:r>
          </w:p>
        </w:tc>
      </w:tr>
      <w:tr w:rsidR="00BE0D2F" w:rsidRPr="00FB0749" w:rsidTr="009C55AE">
        <w:tc>
          <w:tcPr>
            <w:tcW w:w="695"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55129</w:t>
            </w:r>
          </w:p>
        </w:tc>
        <w:tc>
          <w:tcPr>
            <w:tcW w:w="3642" w:type="pct"/>
            <w:tcBorders>
              <w:top w:val="single" w:sz="4" w:space="0" w:color="auto"/>
              <w:left w:val="nil"/>
              <w:bottom w:val="single" w:sz="4" w:space="0" w:color="auto"/>
              <w:right w:val="nil"/>
            </w:tcBorders>
            <w:shd w:val="clear" w:color="auto" w:fill="auto"/>
          </w:tcPr>
          <w:p w:rsidR="00EE3892" w:rsidRPr="00FB0749" w:rsidRDefault="00BE0D2F" w:rsidP="009C55AE">
            <w:pPr>
              <w:pStyle w:val="Tabletext"/>
            </w:pPr>
            <w:r w:rsidRPr="00FB0749">
              <w:t xml:space="preserve">Repeat serial real time </w:t>
            </w:r>
            <w:r w:rsidR="00A06D0B" w:rsidRPr="00FB0749">
              <w:t xml:space="preserve">transthoracic </w:t>
            </w:r>
            <w:r w:rsidRPr="00FB0749">
              <w:t>echocardiographic examination of the heart with real time colour flow mapping from at least 3 acoustic windows, wi</w:t>
            </w:r>
            <w:r w:rsidR="00EE3892" w:rsidRPr="00FB0749">
              <w:t>th recordings on digital media,</w:t>
            </w:r>
            <w:r w:rsidR="00A07E05" w:rsidRPr="00FB0749">
              <w:t xml:space="preserve"> </w:t>
            </w:r>
            <w:r w:rsidR="00BC6C6F" w:rsidRPr="00FB0749">
              <w:t>if</w:t>
            </w:r>
            <w:r w:rsidR="00EE3892" w:rsidRPr="00FB0749">
              <w:t>:</w:t>
            </w:r>
          </w:p>
          <w:p w:rsidR="00BC6C6F" w:rsidRPr="00FB0749" w:rsidRDefault="00EE3892" w:rsidP="00EE3892">
            <w:pPr>
              <w:pStyle w:val="Tablea"/>
            </w:pPr>
            <w:r w:rsidRPr="00FB0749">
              <w:t>(a) valvular dysfunction is not the primary issue for the patient (although it may be a secondary issue); and</w:t>
            </w:r>
          </w:p>
          <w:p w:rsidR="00BE0D2F" w:rsidRPr="00FB0749" w:rsidRDefault="00BE0D2F" w:rsidP="009C55AE">
            <w:pPr>
              <w:pStyle w:val="Tablea"/>
            </w:pPr>
            <w:r w:rsidRPr="00FB0749">
              <w:t>(</w:t>
            </w:r>
            <w:r w:rsidR="00EE3892" w:rsidRPr="00FB0749">
              <w:t>b</w:t>
            </w:r>
            <w:r w:rsidRPr="00FB0749">
              <w:t xml:space="preserve">) </w:t>
            </w:r>
            <w:r w:rsidR="00EE3892" w:rsidRPr="00FB0749">
              <w:t xml:space="preserve">the service </w:t>
            </w:r>
            <w:r w:rsidRPr="00FB0749">
              <w:t>is for the investigation of any of the following:</w:t>
            </w:r>
          </w:p>
          <w:p w:rsidR="00BE0D2F" w:rsidRPr="00FB0749" w:rsidRDefault="00BE0D2F" w:rsidP="009C55AE">
            <w:pPr>
              <w:pStyle w:val="Tablei"/>
            </w:pPr>
            <w:r w:rsidRPr="00FB0749">
              <w:t>(i) symptoms</w:t>
            </w:r>
            <w:r w:rsidR="004C4B90" w:rsidRPr="00FB0749">
              <w:t xml:space="preserve"> or signs of cardiac failure;</w:t>
            </w:r>
          </w:p>
          <w:p w:rsidR="00BE0D2F" w:rsidRPr="00FB0749" w:rsidRDefault="00BE0D2F" w:rsidP="009C55AE">
            <w:pPr>
              <w:pStyle w:val="Tablei"/>
            </w:pPr>
            <w:r w:rsidRPr="00FB0749">
              <w:t>(ii) suspected or known ventricula</w:t>
            </w:r>
            <w:r w:rsidR="004C4B90" w:rsidRPr="00FB0749">
              <w:t>r hypertrophy or dysfunction;</w:t>
            </w:r>
          </w:p>
          <w:p w:rsidR="00BE0D2F" w:rsidRPr="00FB0749" w:rsidRDefault="004C4B90" w:rsidP="009C55AE">
            <w:pPr>
              <w:pStyle w:val="Tablei"/>
            </w:pPr>
            <w:r w:rsidRPr="00FB0749">
              <w:t>(iii) pulmonary hypertension;</w:t>
            </w:r>
          </w:p>
          <w:p w:rsidR="00BE0D2F" w:rsidRPr="00FB0749" w:rsidRDefault="00BE0D2F" w:rsidP="009C55AE">
            <w:pPr>
              <w:pStyle w:val="Tablei"/>
            </w:pPr>
            <w:r w:rsidRPr="00FB0749">
              <w:lastRenderedPageBreak/>
              <w:t>(iv) aortic, thrombotic, embolic disease or pericardial disease (excluding isolated pericardi</w:t>
            </w:r>
            <w:r w:rsidR="004C4B90" w:rsidRPr="00FB0749">
              <w:t>al effusion or pericarditis);</w:t>
            </w:r>
          </w:p>
          <w:p w:rsidR="00BE0D2F" w:rsidRPr="00FB0749" w:rsidRDefault="004C4B90" w:rsidP="009C55AE">
            <w:pPr>
              <w:pStyle w:val="Tablei"/>
            </w:pPr>
            <w:r w:rsidRPr="00FB0749">
              <w:t>(v) heart tumour;</w:t>
            </w:r>
          </w:p>
          <w:p w:rsidR="00BE0D2F" w:rsidRPr="00FB0749" w:rsidRDefault="00BE0D2F" w:rsidP="009C55AE">
            <w:pPr>
              <w:pStyle w:val="Tablei"/>
            </w:pPr>
            <w:r w:rsidRPr="00FB0749">
              <w:t>(</w:t>
            </w:r>
            <w:r w:rsidR="004C4B90" w:rsidRPr="00FB0749">
              <w:t>vi) structural heart disease;</w:t>
            </w:r>
          </w:p>
          <w:p w:rsidR="00BE0D2F" w:rsidRPr="00FB0749" w:rsidRDefault="00BE0D2F" w:rsidP="009C55AE">
            <w:pPr>
              <w:pStyle w:val="Tablei"/>
            </w:pPr>
            <w:r w:rsidRPr="00FB0749">
              <w:t>(vii) other rare indications; and</w:t>
            </w:r>
          </w:p>
          <w:p w:rsidR="00BE0D2F" w:rsidRPr="00FB0749" w:rsidRDefault="00BE0D2F" w:rsidP="009C55AE">
            <w:pPr>
              <w:pStyle w:val="Tablea"/>
            </w:pPr>
            <w:r w:rsidRPr="00FB0749">
              <w:t>(</w:t>
            </w:r>
            <w:r w:rsidR="00EE3892" w:rsidRPr="00FB0749">
              <w:t>c</w:t>
            </w:r>
            <w:r w:rsidRPr="00FB0749">
              <w:t xml:space="preserve">) </w:t>
            </w:r>
            <w:r w:rsidR="00EE3892" w:rsidRPr="00FB0749">
              <w:t xml:space="preserve">the service </w:t>
            </w:r>
            <w:r w:rsidRPr="00FB0749">
              <w:t>is requested by a specialist or consultant physician; and</w:t>
            </w:r>
          </w:p>
          <w:p w:rsidR="00BC6C6F" w:rsidRPr="00FB0749" w:rsidRDefault="00BE0D2F" w:rsidP="00BC6C6F">
            <w:pPr>
              <w:pStyle w:val="Tablea"/>
            </w:pPr>
            <w:r w:rsidRPr="00FB0749">
              <w:t>(</w:t>
            </w:r>
            <w:r w:rsidR="00EE3892" w:rsidRPr="00FB0749">
              <w:t>d</w:t>
            </w:r>
            <w:r w:rsidRPr="00FB0749">
              <w:t>)</w:t>
            </w:r>
            <w:r w:rsidR="00EE3892" w:rsidRPr="00FB0749">
              <w:t xml:space="preserve"> the service</w:t>
            </w:r>
            <w:r w:rsidRPr="00FB0749">
              <w:t xml:space="preserve"> is not ass</w:t>
            </w:r>
            <w:r w:rsidR="00BC6C6F" w:rsidRPr="00FB0749">
              <w:t>ociated with a service to which:</w:t>
            </w:r>
          </w:p>
          <w:p w:rsidR="00BC6C6F" w:rsidRPr="00FB0749" w:rsidRDefault="00BC6C6F" w:rsidP="00BC6C6F">
            <w:pPr>
              <w:pStyle w:val="Tablei"/>
            </w:pPr>
            <w:r w:rsidRPr="00FB0749">
              <w:t xml:space="preserve">(i) </w:t>
            </w:r>
            <w:r w:rsidR="00BE0D2F" w:rsidRPr="00FB0749">
              <w:t>another item in this Subgroup</w:t>
            </w:r>
            <w:r w:rsidRPr="00FB0749">
              <w:t xml:space="preserve"> applies</w:t>
            </w:r>
            <w:r w:rsidR="00BE0D2F" w:rsidRPr="00FB0749">
              <w:t xml:space="preserve"> (except </w:t>
            </w:r>
            <w:r w:rsidR="002420A2" w:rsidRPr="00FB0749">
              <w:t>items 5</w:t>
            </w:r>
            <w:r w:rsidR="00BE0D2F" w:rsidRPr="00FB0749">
              <w:t>5137, 55141, 55143, 55145 and 55146)</w:t>
            </w:r>
            <w:r w:rsidRPr="00FB0749">
              <w:t>; or</w:t>
            </w:r>
          </w:p>
          <w:p w:rsidR="00BC6C6F" w:rsidRPr="00FB0749" w:rsidRDefault="00BC6C6F" w:rsidP="00BC6C6F">
            <w:pPr>
              <w:pStyle w:val="Tablei"/>
            </w:pPr>
            <w:r w:rsidRPr="00FB0749">
              <w:t xml:space="preserve">(ii) </w:t>
            </w:r>
            <w:r w:rsidR="00BE0D2F" w:rsidRPr="00FB0749">
              <w:t>an item in Subgroup 2</w:t>
            </w:r>
            <w:r w:rsidRPr="00FB0749">
              <w:t xml:space="preserve"> applies</w:t>
            </w:r>
            <w:r w:rsidR="00BE0D2F" w:rsidRPr="00FB0749">
              <w:t xml:space="preserve"> (except </w:t>
            </w:r>
            <w:r w:rsidR="002420A2" w:rsidRPr="00FB0749">
              <w:t>items 5</w:t>
            </w:r>
            <w:r w:rsidR="00BE0D2F" w:rsidRPr="00FB0749">
              <w:t>5118 and 55130)</w:t>
            </w:r>
            <w:r w:rsidRPr="00FB0749">
              <w:t>; or</w:t>
            </w:r>
          </w:p>
          <w:p w:rsidR="00BE0D2F" w:rsidRPr="00FB0749" w:rsidRDefault="00BC6C6F" w:rsidP="00BC6C6F">
            <w:pPr>
              <w:pStyle w:val="Tablei"/>
            </w:pPr>
            <w:r w:rsidRPr="00FB0749">
              <w:t xml:space="preserve">(iii) an item in Subgroup 3 </w:t>
            </w:r>
            <w:r w:rsidR="00BE0D2F" w:rsidRPr="00FB0749">
              <w:t>applies (R)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lastRenderedPageBreak/>
              <w:t>234.15</w:t>
            </w:r>
          </w:p>
        </w:tc>
      </w:tr>
      <w:tr w:rsidR="00BE0D2F" w:rsidRPr="00FB0749" w:rsidTr="009C55AE">
        <w:tc>
          <w:tcPr>
            <w:tcW w:w="695"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55132</w:t>
            </w:r>
          </w:p>
        </w:tc>
        <w:tc>
          <w:tcPr>
            <w:tcW w:w="3642"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 xml:space="preserve">Serial real time </w:t>
            </w:r>
            <w:r w:rsidR="00A06D0B" w:rsidRPr="00FB0749">
              <w:t xml:space="preserve">transthoracic </w:t>
            </w:r>
            <w:r w:rsidRPr="00FB0749">
              <w:t>echocardiographic examination of the heart with real time colour flow mapping from at least 4 acoustic windows, with recordings on digital media, if</w:t>
            </w:r>
            <w:r w:rsidR="004C4B90" w:rsidRPr="00FB0749">
              <w:t xml:space="preserve"> the service</w:t>
            </w:r>
            <w:r w:rsidRPr="00FB0749">
              <w:t>:</w:t>
            </w:r>
          </w:p>
          <w:p w:rsidR="004D07A7" w:rsidRPr="00FB0749" w:rsidRDefault="004C4B90" w:rsidP="004C4B90">
            <w:pPr>
              <w:pStyle w:val="Tablea"/>
            </w:pPr>
            <w:r w:rsidRPr="00FB0749">
              <w:t>(a) is for</w:t>
            </w:r>
            <w:r w:rsidR="004D07A7" w:rsidRPr="00FB0749">
              <w:t xml:space="preserve"> the investigation of a patient</w:t>
            </w:r>
            <w:r w:rsidR="00CC13BD" w:rsidRPr="00FB0749">
              <w:t xml:space="preserve"> who</w:t>
            </w:r>
            <w:r w:rsidR="004D07A7" w:rsidRPr="00FB0749">
              <w:t>:</w:t>
            </w:r>
          </w:p>
          <w:p w:rsidR="004D07A7" w:rsidRPr="00FB0749" w:rsidRDefault="004D07A7" w:rsidP="004D07A7">
            <w:pPr>
              <w:pStyle w:val="Tablei"/>
            </w:pPr>
            <w:r w:rsidRPr="00FB0749">
              <w:t>(i) is under 17 years of age; or</w:t>
            </w:r>
          </w:p>
          <w:p w:rsidR="004C4B90" w:rsidRPr="00FB0749" w:rsidRDefault="004D07A7" w:rsidP="004D07A7">
            <w:pPr>
              <w:pStyle w:val="Tablei"/>
            </w:pPr>
            <w:r w:rsidRPr="00FB0749">
              <w:t xml:space="preserve">(ii) </w:t>
            </w:r>
            <w:r w:rsidR="004C4B90" w:rsidRPr="00FB0749">
              <w:t xml:space="preserve">has </w:t>
            </w:r>
            <w:r w:rsidR="00D35CCF" w:rsidRPr="00FB0749">
              <w:t>complex congenital heart disease; and</w:t>
            </w:r>
          </w:p>
          <w:p w:rsidR="004E206C" w:rsidRPr="00FB0749" w:rsidRDefault="00BE0D2F" w:rsidP="004E206C">
            <w:pPr>
              <w:pStyle w:val="Tablea"/>
            </w:pPr>
            <w:r w:rsidRPr="00FB0749">
              <w:t>(</w:t>
            </w:r>
            <w:r w:rsidR="00D35CCF" w:rsidRPr="00FB0749">
              <w:t>b</w:t>
            </w:r>
            <w:r w:rsidR="00CE7E9C" w:rsidRPr="00FB0749">
              <w:t xml:space="preserve">) </w:t>
            </w:r>
            <w:r w:rsidRPr="00FB0749">
              <w:t>is performed by a specialist or consultant physician practising in th</w:t>
            </w:r>
            <w:r w:rsidR="004E206C" w:rsidRPr="00FB0749">
              <w:t>e speciality of cardiology; and</w:t>
            </w:r>
          </w:p>
          <w:p w:rsidR="004E206C" w:rsidRPr="00FB0749" w:rsidRDefault="00BE0D2F" w:rsidP="004E206C">
            <w:pPr>
              <w:pStyle w:val="Tablea"/>
            </w:pPr>
            <w:r w:rsidRPr="00FB0749">
              <w:t>(</w:t>
            </w:r>
            <w:r w:rsidR="00D35CCF" w:rsidRPr="00FB0749">
              <w:t>c</w:t>
            </w:r>
            <w:r w:rsidRPr="00FB0749">
              <w:t>) is not associa</w:t>
            </w:r>
            <w:r w:rsidR="004E206C" w:rsidRPr="00FB0749">
              <w:t>ted with a service to which:</w:t>
            </w:r>
          </w:p>
          <w:p w:rsidR="004E206C" w:rsidRPr="00FB0749" w:rsidRDefault="004E206C" w:rsidP="004E206C">
            <w:pPr>
              <w:pStyle w:val="Tablei"/>
            </w:pPr>
            <w:r w:rsidRPr="00FB0749">
              <w:t xml:space="preserve">(i) </w:t>
            </w:r>
            <w:r w:rsidR="00BE0D2F" w:rsidRPr="00FB0749">
              <w:t>another item in this Subgroup</w:t>
            </w:r>
            <w:r w:rsidRPr="00FB0749">
              <w:t xml:space="preserve"> applies</w:t>
            </w:r>
            <w:r w:rsidR="00BE0D2F" w:rsidRPr="00FB0749">
              <w:t xml:space="preserve"> (except </w:t>
            </w:r>
            <w:r w:rsidR="002420A2" w:rsidRPr="00FB0749">
              <w:t>items 5</w:t>
            </w:r>
            <w:r w:rsidR="00BE0D2F" w:rsidRPr="00FB0749">
              <w:t>5137, 55141, 55143, 55145 and 55146)</w:t>
            </w:r>
            <w:r w:rsidRPr="00FB0749">
              <w:t>; or</w:t>
            </w:r>
          </w:p>
          <w:p w:rsidR="004E206C" w:rsidRPr="00FB0749" w:rsidRDefault="004E206C" w:rsidP="004E206C">
            <w:pPr>
              <w:pStyle w:val="Tablei"/>
            </w:pPr>
            <w:r w:rsidRPr="00FB0749">
              <w:t xml:space="preserve">(ii) </w:t>
            </w:r>
            <w:r w:rsidR="00BE0D2F" w:rsidRPr="00FB0749">
              <w:t>an item in Subgroup 2</w:t>
            </w:r>
            <w:r w:rsidRPr="00FB0749">
              <w:t xml:space="preserve"> applies</w:t>
            </w:r>
            <w:r w:rsidR="00BE0D2F" w:rsidRPr="00FB0749">
              <w:t xml:space="preserve"> (except </w:t>
            </w:r>
            <w:r w:rsidR="002420A2" w:rsidRPr="00FB0749">
              <w:t>items 5</w:t>
            </w:r>
            <w:r w:rsidR="00BE0D2F" w:rsidRPr="00FB0749">
              <w:t>5118 and 55130)</w:t>
            </w:r>
            <w:r w:rsidRPr="00FB0749">
              <w:t>; or</w:t>
            </w:r>
          </w:p>
          <w:p w:rsidR="00BE0D2F" w:rsidRPr="00FB0749" w:rsidRDefault="004E206C" w:rsidP="004E206C">
            <w:pPr>
              <w:pStyle w:val="Tablei"/>
            </w:pPr>
            <w:r w:rsidRPr="00FB0749">
              <w:t xml:space="preserve">(iii) an item in Subgroup 3 </w:t>
            </w:r>
            <w:r w:rsidR="00BE0D2F" w:rsidRPr="00FB0749">
              <w:t>applies (R)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t>234.15</w:t>
            </w:r>
          </w:p>
        </w:tc>
      </w:tr>
      <w:tr w:rsidR="00BE0D2F" w:rsidRPr="00FB0749" w:rsidTr="009C55AE">
        <w:tc>
          <w:tcPr>
            <w:tcW w:w="695"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55133</w:t>
            </w:r>
          </w:p>
        </w:tc>
        <w:tc>
          <w:tcPr>
            <w:tcW w:w="3642"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 xml:space="preserve">Frequent repetition serial real time </w:t>
            </w:r>
            <w:r w:rsidR="00A06D0B" w:rsidRPr="00FB0749">
              <w:t xml:space="preserve">transthoracic </w:t>
            </w:r>
            <w:r w:rsidRPr="00FB0749">
              <w:t>echocardiographic examination of the heart with real time colour flow mapping from at least 3 acoustic windows, with recordings on digital media, if the service:</w:t>
            </w:r>
          </w:p>
          <w:p w:rsidR="00BE0D2F" w:rsidRPr="00FB0749" w:rsidRDefault="00BE0D2F" w:rsidP="009C55AE">
            <w:pPr>
              <w:pStyle w:val="Tablea"/>
            </w:pPr>
            <w:r w:rsidRPr="00FB0749">
              <w:t>(a) is for the investigation of a patient</w:t>
            </w:r>
            <w:r w:rsidR="00CC13BD" w:rsidRPr="00FB0749">
              <w:t xml:space="preserve"> who</w:t>
            </w:r>
            <w:r w:rsidRPr="00FB0749">
              <w:t>:</w:t>
            </w:r>
          </w:p>
          <w:p w:rsidR="00BE0D2F" w:rsidRPr="00FB0749" w:rsidRDefault="00BE0D2F" w:rsidP="009C55AE">
            <w:pPr>
              <w:pStyle w:val="Tablei"/>
            </w:pPr>
            <w:r w:rsidRPr="00FB0749">
              <w:t xml:space="preserve">(i) </w:t>
            </w:r>
            <w:r w:rsidR="00CC13BD" w:rsidRPr="00FB0749">
              <w:t xml:space="preserve">has </w:t>
            </w:r>
            <w:r w:rsidR="008F12F9" w:rsidRPr="00FB0749">
              <w:t xml:space="preserve">an </w:t>
            </w:r>
            <w:r w:rsidRPr="00FB0749">
              <w:t>isolated pericardial effusion or pericarditis; or</w:t>
            </w:r>
          </w:p>
          <w:p w:rsidR="00BE0D2F" w:rsidRPr="00FB0749" w:rsidRDefault="00BE0D2F" w:rsidP="009C55AE">
            <w:pPr>
              <w:pStyle w:val="Tablei"/>
            </w:pPr>
            <w:r w:rsidRPr="00FB0749">
              <w:t xml:space="preserve">(ii) </w:t>
            </w:r>
            <w:r w:rsidR="003C1588" w:rsidRPr="00FB0749">
              <w:t xml:space="preserve">has a normal baseline study, and </w:t>
            </w:r>
            <w:r w:rsidRPr="00FB0749">
              <w:t>has commenced medication for non</w:t>
            </w:r>
            <w:r w:rsidR="00FB0749">
              <w:noBreakHyphen/>
            </w:r>
            <w:r w:rsidRPr="00FB0749">
              <w:t xml:space="preserve">cardiac purposes that </w:t>
            </w:r>
            <w:r w:rsidR="003E6D9F" w:rsidRPr="00FB0749">
              <w:t>has</w:t>
            </w:r>
            <w:r w:rsidRPr="00FB0749">
              <w:t xml:space="preserve"> cardiotoxic side effects</w:t>
            </w:r>
            <w:r w:rsidR="003E6D9F" w:rsidRPr="00FB0749">
              <w:t xml:space="preserve"> and </w:t>
            </w:r>
            <w:r w:rsidR="00C2426C" w:rsidRPr="00FB0749">
              <w:t xml:space="preserve">is a pharmaceutical benefit (within the meaning of </w:t>
            </w:r>
            <w:r w:rsidR="002420A2" w:rsidRPr="00FB0749">
              <w:t>Part V</w:t>
            </w:r>
            <w:r w:rsidR="00C2426C" w:rsidRPr="00FB0749">
              <w:t xml:space="preserve">II of the </w:t>
            </w:r>
            <w:r w:rsidR="00C2426C" w:rsidRPr="00FB0749">
              <w:rPr>
                <w:i/>
              </w:rPr>
              <w:t>National Health Act 1953</w:t>
            </w:r>
            <w:r w:rsidR="00C2426C" w:rsidRPr="00FB0749">
              <w:t xml:space="preserve">) </w:t>
            </w:r>
            <w:r w:rsidR="003E6D9F" w:rsidRPr="00FB0749">
              <w:t>for the</w:t>
            </w:r>
            <w:r w:rsidR="003C1588" w:rsidRPr="00FB0749">
              <w:t xml:space="preserve"> writing of a prescription for the</w:t>
            </w:r>
            <w:r w:rsidR="003E6D9F" w:rsidRPr="00FB0749">
              <w:t xml:space="preserve"> </w:t>
            </w:r>
            <w:r w:rsidR="003C1588" w:rsidRPr="00FB0749">
              <w:t xml:space="preserve">supply of which </w:t>
            </w:r>
            <w:r w:rsidR="003E6D9F" w:rsidRPr="00FB0749">
              <w:t>under</w:t>
            </w:r>
            <w:r w:rsidR="00C2426C" w:rsidRPr="00FB0749">
              <w:t xml:space="preserve"> that Part</w:t>
            </w:r>
            <w:r w:rsidR="003C1588" w:rsidRPr="00FB0749">
              <w:t xml:space="preserve"> an echocardiogram is required</w:t>
            </w:r>
            <w:r w:rsidRPr="00FB0749">
              <w:t>; and</w:t>
            </w:r>
          </w:p>
          <w:p w:rsidR="004E206C" w:rsidRPr="00FB0749" w:rsidRDefault="00BE0D2F" w:rsidP="009C55AE">
            <w:pPr>
              <w:pStyle w:val="Tablea"/>
            </w:pPr>
            <w:r w:rsidRPr="00FB0749">
              <w:t>(b) is not associated wit</w:t>
            </w:r>
            <w:r w:rsidR="004E206C" w:rsidRPr="00FB0749">
              <w:t>h a service to which:</w:t>
            </w:r>
          </w:p>
          <w:p w:rsidR="004E206C" w:rsidRPr="00FB0749" w:rsidRDefault="004E206C" w:rsidP="004E206C">
            <w:pPr>
              <w:pStyle w:val="Tablei"/>
            </w:pPr>
            <w:r w:rsidRPr="00FB0749">
              <w:t xml:space="preserve">(i) </w:t>
            </w:r>
            <w:r w:rsidR="00BE0D2F" w:rsidRPr="00FB0749">
              <w:t xml:space="preserve">another item in this Subgroup </w:t>
            </w:r>
            <w:r w:rsidRPr="00FB0749">
              <w:t xml:space="preserve">applies </w:t>
            </w:r>
            <w:r w:rsidR="00BE0D2F" w:rsidRPr="00FB0749">
              <w:t xml:space="preserve">(except </w:t>
            </w:r>
            <w:r w:rsidR="002420A2" w:rsidRPr="00FB0749">
              <w:t>items 5</w:t>
            </w:r>
            <w:r w:rsidR="00BE0D2F" w:rsidRPr="00FB0749">
              <w:t>5137, 55141, 55143, 55145 and 55146)</w:t>
            </w:r>
            <w:r w:rsidRPr="00FB0749">
              <w:t>; or</w:t>
            </w:r>
          </w:p>
          <w:p w:rsidR="004E206C" w:rsidRPr="00FB0749" w:rsidRDefault="004E206C" w:rsidP="004E206C">
            <w:pPr>
              <w:pStyle w:val="Tablei"/>
            </w:pPr>
            <w:r w:rsidRPr="00FB0749">
              <w:t xml:space="preserve">(ii) </w:t>
            </w:r>
            <w:r w:rsidR="00BE0D2F" w:rsidRPr="00FB0749">
              <w:t>an item in Subgroup 2</w:t>
            </w:r>
            <w:r w:rsidRPr="00FB0749">
              <w:t xml:space="preserve"> applies</w:t>
            </w:r>
            <w:r w:rsidR="00BE0D2F" w:rsidRPr="00FB0749">
              <w:t xml:space="preserve"> (except </w:t>
            </w:r>
            <w:r w:rsidR="002420A2" w:rsidRPr="00FB0749">
              <w:t>items 5</w:t>
            </w:r>
            <w:r w:rsidR="00BE0D2F" w:rsidRPr="00FB0749">
              <w:t>5118 and 55130)</w:t>
            </w:r>
            <w:r w:rsidRPr="00FB0749">
              <w:t>; or</w:t>
            </w:r>
          </w:p>
          <w:p w:rsidR="00BE0D2F" w:rsidRPr="00FB0749" w:rsidRDefault="004E206C" w:rsidP="004E206C">
            <w:pPr>
              <w:pStyle w:val="Tablei"/>
            </w:pPr>
            <w:r w:rsidRPr="00FB0749">
              <w:t xml:space="preserve">(iii) an item in Subgroup 3 </w:t>
            </w:r>
            <w:r w:rsidR="00BE0D2F" w:rsidRPr="00FB0749">
              <w:t>applies (R)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t>210.75</w:t>
            </w:r>
          </w:p>
        </w:tc>
      </w:tr>
      <w:tr w:rsidR="00BE0D2F" w:rsidRPr="00FB0749" w:rsidTr="009C55AE">
        <w:tc>
          <w:tcPr>
            <w:tcW w:w="695"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55134</w:t>
            </w:r>
          </w:p>
        </w:tc>
        <w:tc>
          <w:tcPr>
            <w:tcW w:w="3642"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 xml:space="preserve">Repeat real time </w:t>
            </w:r>
            <w:r w:rsidR="00A06D0B" w:rsidRPr="00FB0749">
              <w:t xml:space="preserve">transthoracic </w:t>
            </w:r>
            <w:r w:rsidRPr="00FB0749">
              <w:t xml:space="preserve">echocardiographic examination of the heart with real time colour flow mapping from at least 3 acoustic windows, with recordings on digital media, for </w:t>
            </w:r>
            <w:r w:rsidR="00F23EE5" w:rsidRPr="00FB0749">
              <w:t xml:space="preserve">the investigation of </w:t>
            </w:r>
            <w:r w:rsidRPr="00FB0749">
              <w:t>rare cardiac pathologies, if the service:</w:t>
            </w:r>
          </w:p>
          <w:p w:rsidR="00BE0D2F" w:rsidRPr="00FB0749" w:rsidRDefault="00BE0D2F" w:rsidP="009C55AE">
            <w:pPr>
              <w:pStyle w:val="Tablea"/>
            </w:pPr>
            <w:r w:rsidRPr="00FB0749">
              <w:t>(a) is requested by a specialist or consultant physician; and</w:t>
            </w:r>
          </w:p>
          <w:p w:rsidR="009E1295" w:rsidRPr="00FB0749" w:rsidRDefault="00BE0D2F" w:rsidP="009C55AE">
            <w:pPr>
              <w:pStyle w:val="Tablea"/>
            </w:pPr>
            <w:r w:rsidRPr="00FB0749">
              <w:t xml:space="preserve">(b) is not associated with a </w:t>
            </w:r>
            <w:r w:rsidR="009E1295" w:rsidRPr="00FB0749">
              <w:t>service to which:</w:t>
            </w:r>
          </w:p>
          <w:p w:rsidR="009E1295" w:rsidRPr="00FB0749" w:rsidRDefault="009E1295" w:rsidP="009E1295">
            <w:pPr>
              <w:pStyle w:val="Tablei"/>
            </w:pPr>
            <w:r w:rsidRPr="00FB0749">
              <w:t xml:space="preserve">(i) </w:t>
            </w:r>
            <w:r w:rsidR="00BE0D2F" w:rsidRPr="00FB0749">
              <w:t xml:space="preserve">another item in this Subgroup </w:t>
            </w:r>
            <w:r w:rsidRPr="00FB0749">
              <w:t xml:space="preserve">applies </w:t>
            </w:r>
            <w:r w:rsidR="00BE0D2F" w:rsidRPr="00FB0749">
              <w:t xml:space="preserve">(except </w:t>
            </w:r>
            <w:r w:rsidR="002420A2" w:rsidRPr="00FB0749">
              <w:t>items 5</w:t>
            </w:r>
            <w:r w:rsidR="00BE0D2F" w:rsidRPr="00FB0749">
              <w:t xml:space="preserve">5137, </w:t>
            </w:r>
            <w:r w:rsidR="00BE0D2F" w:rsidRPr="00FB0749">
              <w:lastRenderedPageBreak/>
              <w:t>55141, 55143, 55145 and 55146)</w:t>
            </w:r>
            <w:r w:rsidRPr="00FB0749">
              <w:t>; or</w:t>
            </w:r>
          </w:p>
          <w:p w:rsidR="009E1295" w:rsidRPr="00FB0749" w:rsidRDefault="009E1295" w:rsidP="009E1295">
            <w:pPr>
              <w:pStyle w:val="Tablei"/>
            </w:pPr>
            <w:r w:rsidRPr="00FB0749">
              <w:t xml:space="preserve">(ii) </w:t>
            </w:r>
            <w:r w:rsidR="00BE0D2F" w:rsidRPr="00FB0749">
              <w:t xml:space="preserve">an item in Subgroup 2 </w:t>
            </w:r>
            <w:r w:rsidRPr="00FB0749">
              <w:t xml:space="preserve">applies </w:t>
            </w:r>
            <w:r w:rsidR="00BE0D2F" w:rsidRPr="00FB0749">
              <w:t xml:space="preserve">(except </w:t>
            </w:r>
            <w:r w:rsidR="002420A2" w:rsidRPr="00FB0749">
              <w:t>items 5</w:t>
            </w:r>
            <w:r w:rsidRPr="00FB0749">
              <w:t>5118 and 55130); or</w:t>
            </w:r>
          </w:p>
          <w:p w:rsidR="00BE0D2F" w:rsidRPr="00FB0749" w:rsidRDefault="009E1295" w:rsidP="009E1295">
            <w:pPr>
              <w:pStyle w:val="Tablei"/>
            </w:pPr>
            <w:r w:rsidRPr="00FB0749">
              <w:t xml:space="preserve">(iii) an item in Subgroup 3 </w:t>
            </w:r>
            <w:r w:rsidR="00BE0D2F" w:rsidRPr="00FB0749">
              <w:t>applies (R)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lastRenderedPageBreak/>
              <w:t>234.15</w:t>
            </w:r>
          </w:p>
        </w:tc>
      </w:tr>
      <w:tr w:rsidR="00BE0D2F" w:rsidRPr="00FB0749" w:rsidTr="009C55AE">
        <w:tc>
          <w:tcPr>
            <w:tcW w:w="695"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55137</w:t>
            </w:r>
          </w:p>
        </w:tc>
        <w:tc>
          <w:tcPr>
            <w:tcW w:w="3642"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 xml:space="preserve">Serial real time </w:t>
            </w:r>
            <w:r w:rsidR="00A06D0B" w:rsidRPr="00FB0749">
              <w:t xml:space="preserve">transthoracic </w:t>
            </w:r>
            <w:r w:rsidRPr="00FB0749">
              <w:t>echocardiographic examination of the heart with real time colour flow mapping from at least 4 acoustic windows, with recordings on digital media, if the service:</w:t>
            </w:r>
          </w:p>
          <w:p w:rsidR="00BE0D2F" w:rsidRPr="00FB0749" w:rsidRDefault="00BE0D2F" w:rsidP="009C55AE">
            <w:pPr>
              <w:pStyle w:val="Tablea"/>
            </w:pPr>
            <w:r w:rsidRPr="00FB0749">
              <w:t>(a) is for the investigation of a fetus with suspected or confirmed:</w:t>
            </w:r>
          </w:p>
          <w:p w:rsidR="00BE0D2F" w:rsidRPr="00FB0749" w:rsidRDefault="00BE0D2F" w:rsidP="009C55AE">
            <w:pPr>
              <w:pStyle w:val="Tablei"/>
            </w:pPr>
            <w:r w:rsidRPr="00FB0749">
              <w:t>(i) complex congenital heart disease; or</w:t>
            </w:r>
          </w:p>
          <w:p w:rsidR="00BE0D2F" w:rsidRPr="00FB0749" w:rsidRDefault="00BE0D2F" w:rsidP="009C55AE">
            <w:pPr>
              <w:pStyle w:val="Tablei"/>
            </w:pPr>
            <w:r w:rsidRPr="00FB0749">
              <w:t>(ii) functional heart disease; or</w:t>
            </w:r>
          </w:p>
          <w:p w:rsidR="00BE0D2F" w:rsidRPr="00FB0749" w:rsidRDefault="00BE0D2F" w:rsidP="009C55AE">
            <w:pPr>
              <w:pStyle w:val="Tablei"/>
            </w:pPr>
            <w:r w:rsidRPr="00FB0749">
              <w:t>(iii) fetal cardiac arrhythmia; or</w:t>
            </w:r>
          </w:p>
          <w:p w:rsidR="00BE0D2F" w:rsidRPr="00FB0749" w:rsidRDefault="00BE0D2F" w:rsidP="009C55AE">
            <w:pPr>
              <w:pStyle w:val="Tablei"/>
            </w:pPr>
            <w:r w:rsidRPr="00FB0749">
              <w:t>(iv) cardiac structural abnormality requiring confirmation; and</w:t>
            </w:r>
          </w:p>
          <w:p w:rsidR="00BE0D2F" w:rsidRPr="00FB0749" w:rsidRDefault="00BE0D2F" w:rsidP="009C55AE">
            <w:pPr>
              <w:pStyle w:val="Tablea"/>
            </w:pPr>
            <w:r w:rsidRPr="00FB0749">
              <w:t>(b) is performed by a specialist or consultant physician practising in the speciality of cardiology with advanced training and expertise in fetal cardiac imaging; and</w:t>
            </w:r>
          </w:p>
          <w:p w:rsidR="00480BC0" w:rsidRPr="00FB0749" w:rsidRDefault="00BE0D2F" w:rsidP="009C55AE">
            <w:pPr>
              <w:pStyle w:val="Tablea"/>
            </w:pPr>
            <w:r w:rsidRPr="00FB0749">
              <w:t>(c) is not ass</w:t>
            </w:r>
            <w:r w:rsidR="00480BC0" w:rsidRPr="00FB0749">
              <w:t>ociated with a service to which:</w:t>
            </w:r>
          </w:p>
          <w:p w:rsidR="00480BC0" w:rsidRPr="00FB0749" w:rsidRDefault="00480BC0" w:rsidP="00480BC0">
            <w:pPr>
              <w:pStyle w:val="Tablei"/>
            </w:pPr>
            <w:r w:rsidRPr="00FB0749">
              <w:t xml:space="preserve">(i) </w:t>
            </w:r>
            <w:r w:rsidR="00BE0D2F" w:rsidRPr="00FB0749">
              <w:t>another item in this Subgroup</w:t>
            </w:r>
            <w:r w:rsidRPr="00FB0749">
              <w:t xml:space="preserve"> applies</w:t>
            </w:r>
            <w:r w:rsidR="00BE0D2F" w:rsidRPr="00FB0749">
              <w:t xml:space="preserve"> (except </w:t>
            </w:r>
            <w:r w:rsidR="002420A2" w:rsidRPr="00FB0749">
              <w:t>items 5</w:t>
            </w:r>
            <w:r w:rsidR="00BE0D2F" w:rsidRPr="00FB0749">
              <w:t>5141, 55143, 55145 and 55146)</w:t>
            </w:r>
            <w:r w:rsidRPr="00FB0749">
              <w:t>; or</w:t>
            </w:r>
          </w:p>
          <w:p w:rsidR="00480BC0" w:rsidRPr="00FB0749" w:rsidRDefault="00480BC0" w:rsidP="00480BC0">
            <w:pPr>
              <w:pStyle w:val="Tablei"/>
            </w:pPr>
            <w:r w:rsidRPr="00FB0749">
              <w:t xml:space="preserve">(ii) </w:t>
            </w:r>
            <w:r w:rsidR="00BE0D2F" w:rsidRPr="00FB0749">
              <w:t xml:space="preserve">an item in Subgroup 2 </w:t>
            </w:r>
            <w:r w:rsidRPr="00FB0749">
              <w:t xml:space="preserve">applies </w:t>
            </w:r>
            <w:r w:rsidR="00BE0D2F" w:rsidRPr="00FB0749">
              <w:t xml:space="preserve">(except </w:t>
            </w:r>
            <w:r w:rsidR="002420A2" w:rsidRPr="00FB0749">
              <w:t>items 5</w:t>
            </w:r>
            <w:r w:rsidR="00BE0D2F" w:rsidRPr="00FB0749">
              <w:t>5118 and 55130)</w:t>
            </w:r>
            <w:r w:rsidRPr="00FB0749">
              <w:t>; applies; or</w:t>
            </w:r>
          </w:p>
          <w:p w:rsidR="00BE0D2F" w:rsidRPr="00FB0749" w:rsidRDefault="00480BC0" w:rsidP="00480BC0">
            <w:pPr>
              <w:pStyle w:val="Tablei"/>
            </w:pPr>
            <w:r w:rsidRPr="00FB0749">
              <w:t xml:space="preserve">(iii) an item in Subgroup 3 applies </w:t>
            </w:r>
            <w:r w:rsidR="00BE0D2F" w:rsidRPr="00FB0749">
              <w:t>(R)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t>234.15</w:t>
            </w:r>
          </w:p>
        </w:tc>
      </w:tr>
      <w:tr w:rsidR="00BE0D2F" w:rsidRPr="00FB0749" w:rsidTr="009C55AE">
        <w:tc>
          <w:tcPr>
            <w:tcW w:w="695"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55141</w:t>
            </w:r>
          </w:p>
        </w:tc>
        <w:tc>
          <w:tcPr>
            <w:tcW w:w="3642" w:type="pct"/>
            <w:tcBorders>
              <w:top w:val="single" w:sz="4" w:space="0" w:color="auto"/>
              <w:left w:val="nil"/>
              <w:bottom w:val="single" w:sz="4" w:space="0" w:color="auto"/>
              <w:right w:val="nil"/>
            </w:tcBorders>
            <w:shd w:val="clear" w:color="auto" w:fill="auto"/>
          </w:tcPr>
          <w:p w:rsidR="00480BC0" w:rsidRPr="00FB0749" w:rsidRDefault="00BE0D2F" w:rsidP="009C55AE">
            <w:pPr>
              <w:pStyle w:val="Tabletext"/>
            </w:pPr>
            <w:r w:rsidRPr="00FB0749">
              <w:rPr>
                <w:rFonts w:cstheme="minorHAnsi"/>
              </w:rPr>
              <w:t>Exercise stress echocardiography focused study, other than a</w:t>
            </w:r>
            <w:r w:rsidRPr="00FB0749">
              <w:t xml:space="preserve"> service ass</w:t>
            </w:r>
            <w:r w:rsidR="00480BC0" w:rsidRPr="00FB0749">
              <w:t>ociated with a service to which:</w:t>
            </w:r>
          </w:p>
          <w:p w:rsidR="00480BC0" w:rsidRPr="00FB0749" w:rsidRDefault="00480BC0" w:rsidP="00480BC0">
            <w:pPr>
              <w:pStyle w:val="Tablea"/>
            </w:pPr>
            <w:r w:rsidRPr="00FB0749">
              <w:t xml:space="preserve">(a) </w:t>
            </w:r>
            <w:r w:rsidR="004520E0" w:rsidRPr="00FB0749">
              <w:t>item 1</w:t>
            </w:r>
            <w:r w:rsidR="00BE0D2F" w:rsidRPr="00FB0749">
              <w:t>1704, 11705, 11707, 11714, 11729 or 11730</w:t>
            </w:r>
            <w:r w:rsidRPr="00FB0749">
              <w:t xml:space="preserve"> applies; or</w:t>
            </w:r>
          </w:p>
          <w:p w:rsidR="00BE0D2F" w:rsidRPr="00FB0749" w:rsidRDefault="00480BC0" w:rsidP="00480BC0">
            <w:pPr>
              <w:pStyle w:val="Tablea"/>
              <w:rPr>
                <w:rFonts w:cstheme="minorHAnsi"/>
              </w:rPr>
            </w:pPr>
            <w:r w:rsidRPr="00FB0749">
              <w:t>(b) an item in Subgroup 3</w:t>
            </w:r>
            <w:r w:rsidR="00BE0D2F" w:rsidRPr="00FB0749">
              <w:t xml:space="preserve"> applies</w:t>
            </w:r>
          </w:p>
          <w:p w:rsidR="00BE0D2F" w:rsidRPr="00FB0749" w:rsidRDefault="00206A75" w:rsidP="009C55AE">
            <w:pPr>
              <w:pStyle w:val="Tabletext"/>
            </w:pPr>
            <w:r w:rsidRPr="00FB0749">
              <w:t>A</w:t>
            </w:r>
            <w:r w:rsidR="00BE0D2F" w:rsidRPr="00FB0749">
              <w:t xml:space="preserve">pplicable not more than once in </w:t>
            </w:r>
            <w:r w:rsidR="00E658AD" w:rsidRPr="00FB0749">
              <w:t>a 24 month period</w:t>
            </w:r>
            <w:r w:rsidR="00BE0D2F" w:rsidRPr="00FB0749">
              <w:t xml:space="preserve"> (R)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t>417.45</w:t>
            </w:r>
          </w:p>
        </w:tc>
      </w:tr>
      <w:tr w:rsidR="00BE0D2F" w:rsidRPr="00FB0749" w:rsidTr="009C55AE">
        <w:tc>
          <w:tcPr>
            <w:tcW w:w="695"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55143</w:t>
            </w:r>
          </w:p>
        </w:tc>
        <w:tc>
          <w:tcPr>
            <w:tcW w:w="3642"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Repeat pharmacological or exercise stress echocardiography if:</w:t>
            </w:r>
          </w:p>
          <w:p w:rsidR="00BE0D2F" w:rsidRPr="00FB0749" w:rsidRDefault="00BE0D2F" w:rsidP="009C55AE">
            <w:pPr>
              <w:pStyle w:val="Tablea"/>
            </w:pPr>
            <w:r w:rsidRPr="00FB0749">
              <w:t xml:space="preserve">(a) </w:t>
            </w:r>
            <w:r w:rsidR="00480BC0" w:rsidRPr="00FB0749">
              <w:t>a</w:t>
            </w:r>
            <w:r w:rsidRPr="00FB0749">
              <w:t xml:space="preserve"> service to which </w:t>
            </w:r>
            <w:r w:rsidR="002420A2" w:rsidRPr="00FB0749">
              <w:t>item 5</w:t>
            </w:r>
            <w:r w:rsidRPr="00FB0749">
              <w:t xml:space="preserve">5141, 55145 or 55146 applies </w:t>
            </w:r>
            <w:r w:rsidR="00480BC0" w:rsidRPr="00FB0749">
              <w:t>has been</w:t>
            </w:r>
            <w:r w:rsidRPr="00FB0749">
              <w:t xml:space="preserve"> performed on the patient in the previous </w:t>
            </w:r>
            <w:r w:rsidR="00480BC0" w:rsidRPr="00FB0749">
              <w:t>24</w:t>
            </w:r>
            <w:r w:rsidRPr="00FB0749">
              <w:t xml:space="preserve"> months; and</w:t>
            </w:r>
          </w:p>
          <w:p w:rsidR="00BE0D2F" w:rsidRPr="00FB0749" w:rsidRDefault="00BE0D2F" w:rsidP="009C55AE">
            <w:pPr>
              <w:pStyle w:val="Tablea"/>
            </w:pPr>
            <w:r w:rsidRPr="00FB0749">
              <w:t>(b) the patient has symptoms of ischaemia that have evolved and are not adequately controlled with optimal medical therapy; and</w:t>
            </w:r>
          </w:p>
          <w:p w:rsidR="00BE0D2F" w:rsidRPr="00FB0749" w:rsidRDefault="00BE0D2F" w:rsidP="009C55AE">
            <w:pPr>
              <w:pStyle w:val="Tablea"/>
            </w:pPr>
            <w:r w:rsidRPr="00FB0749">
              <w:t>(c) the service is requested by a specialist or a consultant physician; and</w:t>
            </w:r>
          </w:p>
          <w:p w:rsidR="00E51742" w:rsidRPr="00FB0749" w:rsidRDefault="00BE0D2F" w:rsidP="009C55AE">
            <w:pPr>
              <w:pStyle w:val="Tablea"/>
            </w:pPr>
            <w:r w:rsidRPr="00FB0749">
              <w:t>(d) the service is not ass</w:t>
            </w:r>
            <w:r w:rsidR="00E51742" w:rsidRPr="00FB0749">
              <w:t>ociated with a service to which:</w:t>
            </w:r>
          </w:p>
          <w:p w:rsidR="00BE0D2F" w:rsidRPr="00FB0749" w:rsidRDefault="00E51742" w:rsidP="00E51742">
            <w:pPr>
              <w:pStyle w:val="Tablei"/>
            </w:pPr>
            <w:r w:rsidRPr="00FB0749">
              <w:t xml:space="preserve">(i) </w:t>
            </w:r>
            <w:r w:rsidR="004520E0" w:rsidRPr="00FB0749">
              <w:t>item 1</w:t>
            </w:r>
            <w:r w:rsidR="00BE0D2F" w:rsidRPr="00FB0749">
              <w:t>1704, 11705, 11707, 11714, 11729 or 11730 applies</w:t>
            </w:r>
            <w:r w:rsidRPr="00FB0749">
              <w:t>; or</w:t>
            </w:r>
          </w:p>
          <w:p w:rsidR="00E51742" w:rsidRPr="00FB0749" w:rsidRDefault="00E51742" w:rsidP="00E51742">
            <w:pPr>
              <w:pStyle w:val="Tablei"/>
            </w:pPr>
            <w:r w:rsidRPr="00FB0749">
              <w:t>(ii) an item in Subgroup 3 applies</w:t>
            </w:r>
          </w:p>
          <w:p w:rsidR="00BE0D2F" w:rsidRPr="00FB0749" w:rsidRDefault="00206A75" w:rsidP="009C55AE">
            <w:pPr>
              <w:pStyle w:val="Tabletext"/>
              <w:rPr>
                <w:rFonts w:cstheme="minorHAnsi"/>
              </w:rPr>
            </w:pPr>
            <w:r w:rsidRPr="00FB0749">
              <w:rPr>
                <w:rFonts w:cstheme="minorHAnsi"/>
              </w:rPr>
              <w:t>A</w:t>
            </w:r>
            <w:r w:rsidR="00BE0D2F" w:rsidRPr="00FB0749">
              <w:rPr>
                <w:rFonts w:cstheme="minorHAnsi"/>
              </w:rPr>
              <w:t xml:space="preserve">pplicable not more than once in </w:t>
            </w:r>
            <w:r w:rsidR="00E658AD" w:rsidRPr="00FB0749">
              <w:rPr>
                <w:rFonts w:cstheme="minorHAnsi"/>
              </w:rPr>
              <w:t>a 12 month period</w:t>
            </w:r>
            <w:r w:rsidR="00BE0D2F" w:rsidRPr="00FB0749">
              <w:rPr>
                <w:rFonts w:cstheme="minorHAnsi"/>
              </w:rPr>
              <w:t xml:space="preserve"> (R)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t>417.45</w:t>
            </w:r>
          </w:p>
        </w:tc>
      </w:tr>
      <w:tr w:rsidR="00BE0D2F" w:rsidRPr="00FB0749" w:rsidTr="009C55AE">
        <w:tc>
          <w:tcPr>
            <w:tcW w:w="695"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pPr>
            <w:r w:rsidRPr="00FB0749">
              <w:t>55145</w:t>
            </w:r>
          </w:p>
        </w:tc>
        <w:tc>
          <w:tcPr>
            <w:tcW w:w="3642" w:type="pct"/>
            <w:tcBorders>
              <w:top w:val="single" w:sz="4" w:space="0" w:color="auto"/>
              <w:left w:val="nil"/>
              <w:bottom w:val="single" w:sz="4" w:space="0" w:color="auto"/>
              <w:right w:val="nil"/>
            </w:tcBorders>
            <w:shd w:val="clear" w:color="auto" w:fill="auto"/>
          </w:tcPr>
          <w:p w:rsidR="00E51742" w:rsidRPr="00FB0749" w:rsidRDefault="00BE0D2F" w:rsidP="009C55AE">
            <w:pPr>
              <w:pStyle w:val="Tabletext"/>
            </w:pPr>
            <w:r w:rsidRPr="00FB0749">
              <w:t>Pharmacological stress echocardiography, other than a service ass</w:t>
            </w:r>
            <w:r w:rsidR="00E51742" w:rsidRPr="00FB0749">
              <w:t>ociated with a service to which:</w:t>
            </w:r>
          </w:p>
          <w:p w:rsidR="00BE0D2F" w:rsidRPr="00FB0749" w:rsidRDefault="00E51742" w:rsidP="00E51742">
            <w:pPr>
              <w:pStyle w:val="Tablea"/>
            </w:pPr>
            <w:r w:rsidRPr="00FB0749">
              <w:t xml:space="preserve">(a) </w:t>
            </w:r>
            <w:r w:rsidR="004520E0" w:rsidRPr="00FB0749">
              <w:t>item 1</w:t>
            </w:r>
            <w:r w:rsidR="00BE0D2F" w:rsidRPr="00FB0749">
              <w:t>1704, 11705, 11707, 11714, 11729 or 11730 applies</w:t>
            </w:r>
            <w:r w:rsidRPr="00FB0749">
              <w:t>; or</w:t>
            </w:r>
          </w:p>
          <w:p w:rsidR="00E51742" w:rsidRPr="00FB0749" w:rsidRDefault="00E51742" w:rsidP="00E51742">
            <w:pPr>
              <w:pStyle w:val="Tablea"/>
            </w:pPr>
            <w:r w:rsidRPr="00FB0749">
              <w:t>(b) an item in Subgroup 3 applies</w:t>
            </w:r>
          </w:p>
          <w:p w:rsidR="00BE0D2F" w:rsidRPr="00FB0749" w:rsidRDefault="00206A75" w:rsidP="009C55AE">
            <w:pPr>
              <w:pStyle w:val="Tabletext"/>
            </w:pPr>
            <w:r w:rsidRPr="00FB0749">
              <w:t>A</w:t>
            </w:r>
            <w:r w:rsidR="00BE0D2F" w:rsidRPr="00FB0749">
              <w:t xml:space="preserve">pplicable not more than once in </w:t>
            </w:r>
            <w:r w:rsidR="00684E8C" w:rsidRPr="00FB0749">
              <w:t>a 24 month period</w:t>
            </w:r>
            <w:r w:rsidR="00BE0D2F" w:rsidRPr="00FB0749">
              <w:t xml:space="preserve"> (R)</w:t>
            </w:r>
          </w:p>
        </w:tc>
        <w:tc>
          <w:tcPr>
            <w:tcW w:w="663" w:type="pct"/>
            <w:tcBorders>
              <w:top w:val="single" w:sz="4" w:space="0" w:color="auto"/>
              <w:left w:val="nil"/>
              <w:bottom w:val="single" w:sz="4" w:space="0" w:color="auto"/>
              <w:right w:val="nil"/>
            </w:tcBorders>
            <w:shd w:val="clear" w:color="auto" w:fill="auto"/>
          </w:tcPr>
          <w:p w:rsidR="00BE0D2F" w:rsidRPr="00FB0749" w:rsidRDefault="00BE0D2F" w:rsidP="009C55AE">
            <w:pPr>
              <w:pStyle w:val="Tabletext"/>
              <w:jc w:val="right"/>
            </w:pPr>
            <w:r w:rsidRPr="00FB0749">
              <w:t>483.85</w:t>
            </w:r>
          </w:p>
        </w:tc>
      </w:tr>
      <w:tr w:rsidR="00BE0D2F" w:rsidRPr="00FB0749" w:rsidTr="009C55AE">
        <w:tc>
          <w:tcPr>
            <w:tcW w:w="695" w:type="pct"/>
            <w:tcBorders>
              <w:top w:val="single" w:sz="4" w:space="0" w:color="auto"/>
              <w:left w:val="nil"/>
              <w:bottom w:val="nil"/>
              <w:right w:val="nil"/>
            </w:tcBorders>
            <w:shd w:val="clear" w:color="auto" w:fill="auto"/>
          </w:tcPr>
          <w:p w:rsidR="00BE0D2F" w:rsidRPr="00FB0749" w:rsidRDefault="00BE0D2F" w:rsidP="009C55AE">
            <w:pPr>
              <w:pStyle w:val="Tabletext"/>
            </w:pPr>
            <w:r w:rsidRPr="00FB0749">
              <w:t>55146</w:t>
            </w:r>
          </w:p>
        </w:tc>
        <w:tc>
          <w:tcPr>
            <w:tcW w:w="3642" w:type="pct"/>
            <w:tcBorders>
              <w:top w:val="single" w:sz="4" w:space="0" w:color="auto"/>
              <w:left w:val="nil"/>
              <w:bottom w:val="nil"/>
              <w:right w:val="nil"/>
            </w:tcBorders>
            <w:shd w:val="clear" w:color="auto" w:fill="auto"/>
          </w:tcPr>
          <w:p w:rsidR="00BE0D2F" w:rsidRPr="00FB0749" w:rsidRDefault="00BE0D2F" w:rsidP="009C55AE">
            <w:pPr>
              <w:pStyle w:val="Tabletext"/>
            </w:pPr>
            <w:r w:rsidRPr="00FB0749">
              <w:t>Pharmacological stress echocardiography if:</w:t>
            </w:r>
          </w:p>
          <w:p w:rsidR="00BE0D2F" w:rsidRPr="00FB0749" w:rsidRDefault="00BE0D2F" w:rsidP="009C55AE">
            <w:pPr>
              <w:pStyle w:val="Tablea"/>
            </w:pPr>
            <w:r w:rsidRPr="00FB0749">
              <w:t xml:space="preserve">(a) a service to which </w:t>
            </w:r>
            <w:r w:rsidR="002420A2" w:rsidRPr="00FB0749">
              <w:t>item 5</w:t>
            </w:r>
            <w:r w:rsidRPr="00FB0749">
              <w:t>5141 applies has been performed on the patient in the previous 4 weeks, and the test has failed due to an inadequate heart rate response; and</w:t>
            </w:r>
          </w:p>
          <w:p w:rsidR="00E51742" w:rsidRPr="00FB0749" w:rsidRDefault="00BE0D2F" w:rsidP="009C55AE">
            <w:pPr>
              <w:pStyle w:val="Tablea"/>
            </w:pPr>
            <w:r w:rsidRPr="00FB0749">
              <w:t>(b) the service is not ass</w:t>
            </w:r>
            <w:r w:rsidR="00E51742" w:rsidRPr="00FB0749">
              <w:t>ociated with a service to which:</w:t>
            </w:r>
          </w:p>
          <w:p w:rsidR="00BE0D2F" w:rsidRPr="00FB0749" w:rsidRDefault="00E51742" w:rsidP="00E51742">
            <w:pPr>
              <w:pStyle w:val="Tablei"/>
            </w:pPr>
            <w:r w:rsidRPr="00FB0749">
              <w:t xml:space="preserve">(i) </w:t>
            </w:r>
            <w:r w:rsidR="004520E0" w:rsidRPr="00FB0749">
              <w:t>item 1</w:t>
            </w:r>
            <w:r w:rsidR="00BE0D2F" w:rsidRPr="00FB0749">
              <w:t>1704, 11705, 11707, 11714, 11729 or 11730 applies</w:t>
            </w:r>
            <w:r w:rsidRPr="00FB0749">
              <w:t>; or</w:t>
            </w:r>
          </w:p>
          <w:p w:rsidR="00E51742" w:rsidRPr="00FB0749" w:rsidRDefault="00E51742" w:rsidP="00E51742">
            <w:pPr>
              <w:pStyle w:val="Tablei"/>
            </w:pPr>
            <w:r w:rsidRPr="00FB0749">
              <w:t>(ii) an item in Subgroup 3 applies</w:t>
            </w:r>
          </w:p>
          <w:p w:rsidR="00BE0D2F" w:rsidRPr="00FB0749" w:rsidRDefault="00206A75" w:rsidP="009C55AE">
            <w:pPr>
              <w:pStyle w:val="Tabletext"/>
            </w:pPr>
            <w:r w:rsidRPr="00FB0749">
              <w:lastRenderedPageBreak/>
              <w:t>A</w:t>
            </w:r>
            <w:r w:rsidR="00BE0D2F" w:rsidRPr="00FB0749">
              <w:t>pplicable not more than once in</w:t>
            </w:r>
            <w:r w:rsidR="00E658AD" w:rsidRPr="00FB0749">
              <w:t xml:space="preserve"> a 24 month period</w:t>
            </w:r>
            <w:r w:rsidR="00BE0D2F" w:rsidRPr="00FB0749">
              <w:t xml:space="preserve"> (R)</w:t>
            </w:r>
          </w:p>
        </w:tc>
        <w:tc>
          <w:tcPr>
            <w:tcW w:w="663" w:type="pct"/>
            <w:tcBorders>
              <w:top w:val="single" w:sz="4" w:space="0" w:color="auto"/>
              <w:left w:val="nil"/>
              <w:bottom w:val="nil"/>
              <w:right w:val="nil"/>
            </w:tcBorders>
            <w:shd w:val="clear" w:color="auto" w:fill="auto"/>
          </w:tcPr>
          <w:p w:rsidR="00BE0D2F" w:rsidRPr="00FB0749" w:rsidRDefault="00BE0D2F" w:rsidP="009C55AE">
            <w:pPr>
              <w:pStyle w:val="Tabletext"/>
              <w:jc w:val="right"/>
            </w:pPr>
            <w:r w:rsidRPr="00FB0749">
              <w:lastRenderedPageBreak/>
              <w:t>483.85</w:t>
            </w:r>
          </w:p>
        </w:tc>
      </w:tr>
    </w:tbl>
    <w:p w:rsidR="00CB4F73" w:rsidRPr="00FB0749" w:rsidRDefault="0044471C" w:rsidP="00CB4F73">
      <w:pPr>
        <w:pStyle w:val="ItemHead"/>
      </w:pPr>
      <w:r w:rsidRPr="00FB0749">
        <w:t>13</w:t>
      </w:r>
      <w:r w:rsidR="00CB4F73" w:rsidRPr="00FB0749">
        <w:t xml:space="preserve">  </w:t>
      </w:r>
      <w:r w:rsidR="002420A2" w:rsidRPr="00FB0749">
        <w:t>Clause 2</w:t>
      </w:r>
      <w:r w:rsidR="00CB4F73" w:rsidRPr="00FB0749">
        <w:t xml:space="preserve">.4.1 of </w:t>
      </w:r>
      <w:r w:rsidR="004520E0" w:rsidRPr="00FB0749">
        <w:t>Schedule 1</w:t>
      </w:r>
    </w:p>
    <w:p w:rsidR="00CB4F73" w:rsidRPr="00FB0749" w:rsidRDefault="00CB4F73" w:rsidP="00CB4F73">
      <w:pPr>
        <w:pStyle w:val="Item"/>
      </w:pPr>
      <w:r w:rsidRPr="00FB0749">
        <w:t>Omit “</w:t>
      </w:r>
      <w:r w:rsidR="00FC429C" w:rsidRPr="00FB0749">
        <w:t>Items </w:t>
      </w:r>
      <w:r w:rsidR="003B7F1B" w:rsidRPr="00FB0749">
        <w:t xml:space="preserve">61310 </w:t>
      </w:r>
      <w:r w:rsidRPr="00FB0749">
        <w:t>to 61505 and 61650 to 61647 apply”, substitute “An item in Subgroup 1 of Group I4 applies”.</w:t>
      </w:r>
    </w:p>
    <w:p w:rsidR="00BE0D2F" w:rsidRPr="00FB0749" w:rsidRDefault="0044471C" w:rsidP="00BE0D2F">
      <w:pPr>
        <w:pStyle w:val="ItemHead"/>
      </w:pPr>
      <w:r w:rsidRPr="00FB0749">
        <w:t>14</w:t>
      </w:r>
      <w:r w:rsidR="00BE0D2F" w:rsidRPr="00FB0749">
        <w:t xml:space="preserve">  </w:t>
      </w:r>
      <w:r w:rsidR="00B00D00" w:rsidRPr="00FB0749">
        <w:t xml:space="preserve">After </w:t>
      </w:r>
      <w:r w:rsidR="002420A2" w:rsidRPr="00FB0749">
        <w:t>clause 2</w:t>
      </w:r>
      <w:r w:rsidR="00B00D00" w:rsidRPr="00FB0749">
        <w:t xml:space="preserve">.4.1 of </w:t>
      </w:r>
      <w:r w:rsidR="004520E0" w:rsidRPr="00FB0749">
        <w:t>Schedule 1</w:t>
      </w:r>
    </w:p>
    <w:p w:rsidR="00BE0D2F" w:rsidRPr="00FB0749" w:rsidRDefault="00B00D00" w:rsidP="00BE0D2F">
      <w:pPr>
        <w:pStyle w:val="Item"/>
      </w:pPr>
      <w:r w:rsidRPr="00FB0749">
        <w:t>Insert</w:t>
      </w:r>
      <w:r w:rsidR="00BE0D2F" w:rsidRPr="00FB0749">
        <w:t>:</w:t>
      </w:r>
    </w:p>
    <w:p w:rsidR="008F672F" w:rsidRPr="00FB0749" w:rsidRDefault="008F672F" w:rsidP="008F672F">
      <w:pPr>
        <w:pStyle w:val="ActHead5"/>
      </w:pPr>
      <w:bookmarkStart w:id="29" w:name="_Toc56506182"/>
      <w:r w:rsidRPr="005A1E01">
        <w:rPr>
          <w:rStyle w:val="CharSectno"/>
        </w:rPr>
        <w:t>2.4.1</w:t>
      </w:r>
      <w:r w:rsidR="00CE3B5C" w:rsidRPr="005A1E01">
        <w:rPr>
          <w:rStyle w:val="CharSectno"/>
        </w:rPr>
        <w:t>A</w:t>
      </w:r>
      <w:r w:rsidRPr="00FB0749">
        <w:t xml:space="preserve">  </w:t>
      </w:r>
      <w:r w:rsidR="000E7E86" w:rsidRPr="00FB0749">
        <w:t>Restriction on items for s</w:t>
      </w:r>
      <w:r w:rsidRPr="00FB0749">
        <w:t>tress myocardial perfusion studies</w:t>
      </w:r>
      <w:r w:rsidR="00CE3B5C" w:rsidRPr="00FB0749">
        <w:t>—</w:t>
      </w:r>
      <w:r w:rsidR="000E7E86" w:rsidRPr="00FB0749">
        <w:t>patients, requests and requirements</w:t>
      </w:r>
      <w:bookmarkEnd w:id="29"/>
    </w:p>
    <w:p w:rsidR="00CE3B5C" w:rsidRPr="00FB0749" w:rsidRDefault="00380CD9" w:rsidP="00380CD9">
      <w:pPr>
        <w:pStyle w:val="subsection"/>
      </w:pPr>
      <w:r w:rsidRPr="00FB0749">
        <w:tab/>
      </w:r>
      <w:r w:rsidR="001060AE" w:rsidRPr="00FB0749">
        <w:tab/>
      </w:r>
      <w:r w:rsidR="00FC429C" w:rsidRPr="00FB0749">
        <w:t>Items 6</w:t>
      </w:r>
      <w:r w:rsidR="00925AE1" w:rsidRPr="00FB0749">
        <w:t xml:space="preserve">1324, 61329, 61345, 61349, 61357, 61394, 61398, 61406, 61410 </w:t>
      </w:r>
      <w:r w:rsidR="00CE3B5C" w:rsidRPr="00FB0749">
        <w:t>and</w:t>
      </w:r>
      <w:r w:rsidR="00925AE1" w:rsidRPr="00FB0749">
        <w:t xml:space="preserve"> 61414 </w:t>
      </w:r>
      <w:r w:rsidR="00CE3B5C" w:rsidRPr="00FB0749">
        <w:t>apply to a service performed on a patient only if:</w:t>
      </w:r>
    </w:p>
    <w:p w:rsidR="00CE3B5C" w:rsidRPr="00FB0749" w:rsidRDefault="00CE3B5C" w:rsidP="00CE3B5C">
      <w:pPr>
        <w:pStyle w:val="paragraph"/>
      </w:pPr>
      <w:r w:rsidRPr="00FB0749">
        <w:tab/>
        <w:t>(a)</w:t>
      </w:r>
      <w:r w:rsidRPr="00FB0749">
        <w:tab/>
        <w:t xml:space="preserve">one or more of </w:t>
      </w:r>
      <w:r w:rsidR="00FC429C" w:rsidRPr="00FB0749">
        <w:t>subclauses 2</w:t>
      </w:r>
      <w:r w:rsidRPr="00FB0749">
        <w:t>.4.1B(1), (2) and (3) apply to the patient; and</w:t>
      </w:r>
    </w:p>
    <w:p w:rsidR="00CE3B5C" w:rsidRPr="00FB0749" w:rsidRDefault="00CE3B5C" w:rsidP="00CE3B5C">
      <w:pPr>
        <w:pStyle w:val="paragraph"/>
      </w:pPr>
      <w:r w:rsidRPr="00FB0749">
        <w:tab/>
        <w:t>(b)</w:t>
      </w:r>
      <w:r w:rsidRPr="00FB0749">
        <w:tab/>
      </w:r>
      <w:r w:rsidR="00A10D21" w:rsidRPr="00FB0749">
        <w:t>the request for the service identifies any symptoms or clinical indications mentioned in those subclauses that apply to the patient; and</w:t>
      </w:r>
    </w:p>
    <w:p w:rsidR="00A10D21" w:rsidRPr="00FB0749" w:rsidRDefault="00A10D21" w:rsidP="00A10D21">
      <w:pPr>
        <w:pStyle w:val="paragraph"/>
      </w:pPr>
      <w:r w:rsidRPr="00FB0749">
        <w:tab/>
        <w:t>(c)</w:t>
      </w:r>
      <w:r w:rsidRPr="00FB0749">
        <w:tab/>
        <w:t xml:space="preserve">the service is performed in accordance with </w:t>
      </w:r>
      <w:r w:rsidR="002420A2" w:rsidRPr="00FB0749">
        <w:t>clause 2</w:t>
      </w:r>
      <w:r w:rsidRPr="00FB0749">
        <w:t>.4.1C</w:t>
      </w:r>
      <w:r w:rsidR="004C188E" w:rsidRPr="00FB0749">
        <w:t>.</w:t>
      </w:r>
    </w:p>
    <w:p w:rsidR="00CE3B5C" w:rsidRPr="00FB0749" w:rsidRDefault="00CE3B5C" w:rsidP="00CE3B5C">
      <w:pPr>
        <w:pStyle w:val="ActHead5"/>
      </w:pPr>
      <w:bookmarkStart w:id="30" w:name="_Toc56506183"/>
      <w:r w:rsidRPr="005A1E01">
        <w:rPr>
          <w:rStyle w:val="CharSectno"/>
        </w:rPr>
        <w:t>2.4.1B</w:t>
      </w:r>
      <w:r w:rsidRPr="00FB0749">
        <w:t xml:space="preserve">  Stress myocardial perfusion studies—patients</w:t>
      </w:r>
      <w:bookmarkEnd w:id="30"/>
    </w:p>
    <w:p w:rsidR="00925AE1" w:rsidRPr="00FB0749" w:rsidRDefault="00925AE1" w:rsidP="00CE3B5C">
      <w:pPr>
        <w:pStyle w:val="subsection"/>
      </w:pPr>
      <w:r w:rsidRPr="00FB0749">
        <w:t xml:space="preserve"> </w:t>
      </w:r>
      <w:r w:rsidR="00CE3B5C" w:rsidRPr="00FB0749">
        <w:tab/>
        <w:t>(1)</w:t>
      </w:r>
      <w:r w:rsidR="00CE3B5C" w:rsidRPr="00FB0749">
        <w:tab/>
        <w:t>This subclause applies to a patient if:</w:t>
      </w:r>
    </w:p>
    <w:p w:rsidR="00CE3B5C" w:rsidRPr="00FB0749" w:rsidRDefault="00CE3B5C" w:rsidP="00CE3B5C">
      <w:pPr>
        <w:pStyle w:val="paragraph"/>
      </w:pPr>
      <w:r w:rsidRPr="00FB0749">
        <w:tab/>
        <w:t>(a)</w:t>
      </w:r>
      <w:r w:rsidRPr="00FB0749">
        <w:tab/>
        <w:t>the patient displays symptoms of typical or atypical angina, including constricting discomfort of one or more of the following:</w:t>
      </w:r>
    </w:p>
    <w:p w:rsidR="00CE3B5C" w:rsidRPr="00FB0749" w:rsidRDefault="00CE3B5C" w:rsidP="00CE3B5C">
      <w:pPr>
        <w:pStyle w:val="paragraphsub"/>
      </w:pPr>
      <w:r w:rsidRPr="00FB0749">
        <w:tab/>
        <w:t>(i)</w:t>
      </w:r>
      <w:r w:rsidRPr="00FB0749">
        <w:tab/>
        <w:t>the front of the chest;</w:t>
      </w:r>
    </w:p>
    <w:p w:rsidR="00CE3B5C" w:rsidRPr="00FB0749" w:rsidRDefault="00CE3B5C" w:rsidP="00CE3B5C">
      <w:pPr>
        <w:pStyle w:val="paragraphsub"/>
      </w:pPr>
      <w:r w:rsidRPr="00FB0749">
        <w:tab/>
        <w:t>(ii)</w:t>
      </w:r>
      <w:r w:rsidRPr="00FB0749">
        <w:tab/>
        <w:t>the neck;</w:t>
      </w:r>
    </w:p>
    <w:p w:rsidR="00CE3B5C" w:rsidRPr="00FB0749" w:rsidRDefault="00CE3B5C" w:rsidP="00CE3B5C">
      <w:pPr>
        <w:pStyle w:val="paragraphsub"/>
      </w:pPr>
      <w:r w:rsidRPr="00FB0749">
        <w:tab/>
        <w:t>(iii)</w:t>
      </w:r>
      <w:r w:rsidRPr="00FB0749">
        <w:tab/>
        <w:t>the shoulders;</w:t>
      </w:r>
    </w:p>
    <w:p w:rsidR="00CE3B5C" w:rsidRPr="00FB0749" w:rsidRDefault="00CE3B5C" w:rsidP="00CE3B5C">
      <w:pPr>
        <w:pStyle w:val="paragraphsub"/>
      </w:pPr>
      <w:r w:rsidRPr="00FB0749">
        <w:tab/>
        <w:t>(iv)</w:t>
      </w:r>
      <w:r w:rsidRPr="00FB0749">
        <w:tab/>
        <w:t>the jaw;</w:t>
      </w:r>
    </w:p>
    <w:p w:rsidR="00CE3B5C" w:rsidRPr="00FB0749" w:rsidRDefault="00CE3B5C" w:rsidP="00CE3B5C">
      <w:pPr>
        <w:pStyle w:val="paragraphsub"/>
      </w:pPr>
      <w:r w:rsidRPr="00FB0749">
        <w:tab/>
        <w:t>(v)</w:t>
      </w:r>
      <w:r w:rsidRPr="00FB0749">
        <w:tab/>
        <w:t xml:space="preserve">the arms; </w:t>
      </w:r>
      <w:r w:rsidR="00A3643C" w:rsidRPr="00FB0749">
        <w:t>or</w:t>
      </w:r>
    </w:p>
    <w:p w:rsidR="00CE3B5C" w:rsidRPr="00FB0749" w:rsidRDefault="00CE3B5C" w:rsidP="00CE3B5C">
      <w:pPr>
        <w:pStyle w:val="paragraph"/>
      </w:pPr>
      <w:r w:rsidRPr="00FB0749">
        <w:tab/>
        <w:t>(b)</w:t>
      </w:r>
      <w:r w:rsidRPr="00FB0749">
        <w:tab/>
        <w:t>the patient’s symptoms are:</w:t>
      </w:r>
    </w:p>
    <w:p w:rsidR="00CE3B5C" w:rsidRPr="00FB0749" w:rsidRDefault="00CE3B5C" w:rsidP="00CE3B5C">
      <w:pPr>
        <w:pStyle w:val="paragraphsub"/>
      </w:pPr>
      <w:r w:rsidRPr="00FB0749">
        <w:tab/>
        <w:t>(i)</w:t>
      </w:r>
      <w:r w:rsidRPr="00FB0749">
        <w:tab/>
        <w:t>precipitated by physical exertion; or</w:t>
      </w:r>
    </w:p>
    <w:p w:rsidR="00CE3B5C" w:rsidRPr="00FB0749" w:rsidRDefault="00CE3B5C" w:rsidP="00CE3B5C">
      <w:pPr>
        <w:pStyle w:val="paragraphsub"/>
      </w:pPr>
      <w:r w:rsidRPr="00FB0749">
        <w:tab/>
        <w:t>(ii)</w:t>
      </w:r>
      <w:r w:rsidRPr="00FB0749">
        <w:tab/>
        <w:t xml:space="preserve">relieved within 5 minutes </w:t>
      </w:r>
      <w:r w:rsidR="00A3643C" w:rsidRPr="00FB0749">
        <w:t xml:space="preserve">or less </w:t>
      </w:r>
      <w:r w:rsidRPr="00FB0749">
        <w:t>by rest or glyceryl trinitrate.</w:t>
      </w:r>
    </w:p>
    <w:p w:rsidR="00CE3B5C" w:rsidRPr="00FB0749" w:rsidRDefault="00CE3B5C" w:rsidP="00CE3B5C">
      <w:pPr>
        <w:pStyle w:val="subsection"/>
      </w:pPr>
      <w:r w:rsidRPr="00FB0749">
        <w:tab/>
        <w:t>(2)</w:t>
      </w:r>
      <w:r w:rsidRPr="00FB0749">
        <w:tab/>
        <w:t>This subclause applies to a patient if:</w:t>
      </w:r>
    </w:p>
    <w:p w:rsidR="00CE3B5C" w:rsidRPr="00FB0749" w:rsidRDefault="00CE3B5C" w:rsidP="00CE3B5C">
      <w:pPr>
        <w:pStyle w:val="paragraph"/>
      </w:pPr>
      <w:r w:rsidRPr="00FB0749">
        <w:tab/>
        <w:t>(a)</w:t>
      </w:r>
      <w:r w:rsidRPr="00FB0749">
        <w:tab/>
        <w:t>the patient has known coronary artery disease; and</w:t>
      </w:r>
    </w:p>
    <w:p w:rsidR="00CE3B5C" w:rsidRPr="00FB0749" w:rsidRDefault="00CE3B5C" w:rsidP="00CE3B5C">
      <w:pPr>
        <w:pStyle w:val="paragraph"/>
      </w:pPr>
      <w:r w:rsidRPr="00FB0749">
        <w:tab/>
        <w:t>(b)</w:t>
      </w:r>
      <w:r w:rsidRPr="00FB0749">
        <w:tab/>
        <w:t>the patient displays one or more symptoms that are suggestive of ischaemia; and</w:t>
      </w:r>
    </w:p>
    <w:p w:rsidR="00CE3B5C" w:rsidRPr="00FB0749" w:rsidRDefault="00CE3B5C" w:rsidP="00CE3B5C">
      <w:pPr>
        <w:pStyle w:val="paragraph"/>
      </w:pPr>
      <w:r w:rsidRPr="00FB0749">
        <w:tab/>
        <w:t>(c)</w:t>
      </w:r>
      <w:r w:rsidRPr="00FB0749">
        <w:tab/>
        <w:t>the symptoms:</w:t>
      </w:r>
    </w:p>
    <w:p w:rsidR="00CE3B5C" w:rsidRPr="00FB0749" w:rsidRDefault="00CE3B5C" w:rsidP="00CE3B5C">
      <w:pPr>
        <w:pStyle w:val="paragraphsub"/>
      </w:pPr>
      <w:r w:rsidRPr="00FB0749">
        <w:tab/>
        <w:t>(i)</w:t>
      </w:r>
      <w:r w:rsidRPr="00FB0749">
        <w:tab/>
        <w:t>are not adequately controlled with medical therapy; or</w:t>
      </w:r>
    </w:p>
    <w:p w:rsidR="00CE3B5C" w:rsidRPr="00FB0749" w:rsidRDefault="00CE3B5C" w:rsidP="00CE3B5C">
      <w:pPr>
        <w:pStyle w:val="paragraphsub"/>
      </w:pPr>
      <w:r w:rsidRPr="00FB0749">
        <w:tab/>
        <w:t>(ii)</w:t>
      </w:r>
      <w:r w:rsidRPr="00FB0749">
        <w:tab/>
        <w:t>have evolved since the last functional study undertaken of the patient.</w:t>
      </w:r>
    </w:p>
    <w:p w:rsidR="00CE2DC2" w:rsidRPr="00FB0749" w:rsidRDefault="00CE2DC2" w:rsidP="00CE2DC2">
      <w:pPr>
        <w:pStyle w:val="subsection"/>
      </w:pPr>
      <w:r w:rsidRPr="00FB0749">
        <w:tab/>
        <w:t>(3)</w:t>
      </w:r>
      <w:r w:rsidRPr="00FB0749">
        <w:tab/>
        <w:t>This subclause applies to a patient if one or more of the following clinical indications apply to the patient:</w:t>
      </w:r>
    </w:p>
    <w:p w:rsidR="00CE2DC2" w:rsidRPr="00FB0749" w:rsidRDefault="00CE2DC2" w:rsidP="00CE2DC2">
      <w:pPr>
        <w:pStyle w:val="paragraph"/>
      </w:pPr>
      <w:r w:rsidRPr="00FB0749">
        <w:tab/>
        <w:t>(</w:t>
      </w:r>
      <w:r w:rsidR="00A10D21" w:rsidRPr="00FB0749">
        <w:t>a</w:t>
      </w:r>
      <w:r w:rsidR="00CE7E9C" w:rsidRPr="00FB0749">
        <w:t>)</w:t>
      </w:r>
      <w:r w:rsidR="00CE7E9C" w:rsidRPr="00FB0749">
        <w:tab/>
        <w:t xml:space="preserve">the patient does not have a </w:t>
      </w:r>
      <w:r w:rsidRPr="00FB0749">
        <w:t xml:space="preserve">known coronary artery disease but assessment indicates that resting </w:t>
      </w:r>
      <w:r w:rsidR="003D70C4" w:rsidRPr="00FB0749">
        <w:t>twelve</w:t>
      </w:r>
      <w:r w:rsidR="00FB0749">
        <w:noBreakHyphen/>
      </w:r>
      <w:r w:rsidRPr="00FB0749">
        <w:t>lead electrocardiogram changes are consistent with coronary artery disease or ischaemia;</w:t>
      </w:r>
    </w:p>
    <w:p w:rsidR="00CE2DC2" w:rsidRPr="00FB0749" w:rsidRDefault="00CE2DC2" w:rsidP="00CE2DC2">
      <w:pPr>
        <w:pStyle w:val="paragraph"/>
      </w:pPr>
      <w:r w:rsidRPr="00FB0749">
        <w:lastRenderedPageBreak/>
        <w:tab/>
        <w:t>(</w:t>
      </w:r>
      <w:r w:rsidR="00A10D21" w:rsidRPr="00FB0749">
        <w:t>b</w:t>
      </w:r>
      <w:r w:rsidRPr="00FB0749">
        <w:t>)</w:t>
      </w:r>
      <w:r w:rsidRPr="00FB0749">
        <w:tab/>
        <w:t>coronary artery disease related lesions, of uncertain functional significance, have previously been identified on a computed tomography coronary angiography o</w:t>
      </w:r>
      <w:r w:rsidR="005C590E" w:rsidRPr="00FB0749">
        <w:t>r invasive coronary angiography</w:t>
      </w:r>
      <w:r w:rsidRPr="00FB0749">
        <w:t>;</w:t>
      </w:r>
    </w:p>
    <w:p w:rsidR="00A3643C" w:rsidRPr="00FB0749" w:rsidRDefault="00CE2DC2" w:rsidP="00CE2DC2">
      <w:pPr>
        <w:pStyle w:val="paragraph"/>
      </w:pPr>
      <w:r w:rsidRPr="00FB0749">
        <w:tab/>
        <w:t>(</w:t>
      </w:r>
      <w:r w:rsidR="00A10D21" w:rsidRPr="00FB0749">
        <w:t>c</w:t>
      </w:r>
      <w:r w:rsidRPr="00FB0749">
        <w:t>)</w:t>
      </w:r>
      <w:r w:rsidRPr="00FB0749">
        <w:tab/>
        <w:t xml:space="preserve">an assessment by a specialist or consultant physician indicates that the patient has possible painless myocardial ischaemia, </w:t>
      </w:r>
      <w:r w:rsidR="008F12F9" w:rsidRPr="00FB0749">
        <w:t>where a stress myoc</w:t>
      </w:r>
      <w:r w:rsidR="00A3643C" w:rsidRPr="00FB0749">
        <w:t>ardial perfusion study is likely to assist the diagnosis;</w:t>
      </w:r>
    </w:p>
    <w:p w:rsidR="00CE2DC2" w:rsidRPr="00FB0749" w:rsidRDefault="00765818" w:rsidP="00CE2DC2">
      <w:pPr>
        <w:pStyle w:val="paragraph"/>
      </w:pPr>
      <w:r w:rsidRPr="00FB0749">
        <w:tab/>
        <w:t>(d)</w:t>
      </w:r>
      <w:r w:rsidRPr="00FB0749">
        <w:tab/>
        <w:t>an assessment indicates that the patient has undue exertional dyspnoea of uncertain aetiology;</w:t>
      </w:r>
    </w:p>
    <w:p w:rsidR="000E7E86" w:rsidRPr="00FB0749" w:rsidRDefault="00CE2DC2" w:rsidP="000E7E86">
      <w:pPr>
        <w:pStyle w:val="paragraph"/>
      </w:pPr>
      <w:r w:rsidRPr="00FB0749">
        <w:tab/>
        <w:t>(</w:t>
      </w:r>
      <w:r w:rsidR="00765818" w:rsidRPr="00FB0749">
        <w:t>e</w:t>
      </w:r>
      <w:r w:rsidRPr="00FB0749">
        <w:t>)</w:t>
      </w:r>
      <w:r w:rsidRPr="00FB0749">
        <w:tab/>
      </w:r>
      <w:r w:rsidR="008F12F9" w:rsidRPr="00FB0749">
        <w:t>a pre</w:t>
      </w:r>
      <w:r w:rsidR="00FB0749">
        <w:noBreakHyphen/>
      </w:r>
      <w:r w:rsidR="008F12F9" w:rsidRPr="00FB0749">
        <w:t>operative assessment of the patient, who has a functional capacity of less than 4 metabolic equivalents, confirms that surgery is an intermediate to high risk, and the patient also has at least one of the following conditions:</w:t>
      </w:r>
    </w:p>
    <w:p w:rsidR="008F12F9" w:rsidRPr="00FB0749" w:rsidRDefault="008F12F9" w:rsidP="008F12F9">
      <w:pPr>
        <w:pStyle w:val="paragraphsub"/>
      </w:pPr>
      <w:r w:rsidRPr="00FB0749">
        <w:tab/>
        <w:t>(i)</w:t>
      </w:r>
      <w:r w:rsidRPr="00FB0749">
        <w:tab/>
        <w:t>ischaemic heart disease;</w:t>
      </w:r>
    </w:p>
    <w:p w:rsidR="008F12F9" w:rsidRPr="00FB0749" w:rsidRDefault="008F12F9" w:rsidP="008F12F9">
      <w:pPr>
        <w:pStyle w:val="paragraphsub"/>
      </w:pPr>
      <w:r w:rsidRPr="00FB0749">
        <w:tab/>
        <w:t>(ii)</w:t>
      </w:r>
      <w:r w:rsidRPr="00FB0749">
        <w:tab/>
        <w:t>previous myocardial infarction;</w:t>
      </w:r>
    </w:p>
    <w:p w:rsidR="008F12F9" w:rsidRPr="00FB0749" w:rsidRDefault="008F12F9" w:rsidP="008F12F9">
      <w:pPr>
        <w:pStyle w:val="paragraphsub"/>
      </w:pPr>
      <w:r w:rsidRPr="00FB0749">
        <w:tab/>
        <w:t>(iii)</w:t>
      </w:r>
      <w:r w:rsidRPr="00FB0749">
        <w:tab/>
        <w:t>heart failure;</w:t>
      </w:r>
    </w:p>
    <w:p w:rsidR="008F12F9" w:rsidRPr="00FB0749" w:rsidRDefault="008F12F9" w:rsidP="008F12F9">
      <w:pPr>
        <w:pStyle w:val="paragraphsub"/>
      </w:pPr>
      <w:r w:rsidRPr="00FB0749">
        <w:tab/>
        <w:t>(iv)</w:t>
      </w:r>
      <w:r w:rsidRPr="00FB0749">
        <w:tab/>
        <w:t>stroke;</w:t>
      </w:r>
    </w:p>
    <w:p w:rsidR="008F12F9" w:rsidRPr="00FB0749" w:rsidRDefault="008F12F9" w:rsidP="008F12F9">
      <w:pPr>
        <w:pStyle w:val="paragraphsub"/>
      </w:pPr>
      <w:r w:rsidRPr="00FB0749">
        <w:tab/>
        <w:t>(v)</w:t>
      </w:r>
      <w:r w:rsidRPr="00FB0749">
        <w:tab/>
        <w:t>transient ischaemic attack;</w:t>
      </w:r>
    </w:p>
    <w:p w:rsidR="008F12F9" w:rsidRPr="00FB0749" w:rsidRDefault="008F12F9" w:rsidP="008F12F9">
      <w:pPr>
        <w:pStyle w:val="paragraphsub"/>
      </w:pPr>
      <w:r w:rsidRPr="00FB0749">
        <w:tab/>
        <w:t>(vi)</w:t>
      </w:r>
      <w:r w:rsidRPr="00FB0749">
        <w:tab/>
        <w:t>renal dysfunction (serum creatinine greater than 170umol/L or 2 mg/dL or a creatinine clearance of less than 60 mL/min);</w:t>
      </w:r>
    </w:p>
    <w:p w:rsidR="008F12F9" w:rsidRPr="00FB0749" w:rsidRDefault="008F12F9" w:rsidP="008F12F9">
      <w:pPr>
        <w:pStyle w:val="paragraphsub"/>
      </w:pPr>
      <w:r w:rsidRPr="00FB0749">
        <w:tab/>
        <w:t>(vii)</w:t>
      </w:r>
      <w:r w:rsidRPr="00FB0749">
        <w:tab/>
        <w:t>diabetes mellitus requiring insulin therapy;</w:t>
      </w:r>
    </w:p>
    <w:p w:rsidR="00925AE1" w:rsidRPr="00FB0749" w:rsidRDefault="00CE2DC2" w:rsidP="00CE2DC2">
      <w:pPr>
        <w:pStyle w:val="paragraph"/>
      </w:pPr>
      <w:r w:rsidRPr="00FB0749">
        <w:tab/>
      </w:r>
      <w:r w:rsidR="00925AE1" w:rsidRPr="00FB0749">
        <w:t>(</w:t>
      </w:r>
      <w:r w:rsidR="00765818" w:rsidRPr="00FB0749">
        <w:t>f</w:t>
      </w:r>
      <w:r w:rsidR="00925AE1" w:rsidRPr="00FB0749">
        <w:t>)</w:t>
      </w:r>
      <w:r w:rsidR="00925AE1" w:rsidRPr="00FB0749">
        <w:tab/>
      </w:r>
      <w:r w:rsidR="00765818" w:rsidRPr="00FB0749">
        <w:t xml:space="preserve">assessment, including quantification, </w:t>
      </w:r>
      <w:r w:rsidRPr="00FB0749">
        <w:t xml:space="preserve">is required before either percutaneous coronary intervention or coronary bypass surgery to quantify the </w:t>
      </w:r>
      <w:r w:rsidR="00925AE1" w:rsidRPr="00FB0749">
        <w:t xml:space="preserve">extent and severity of myocardial ischaemia, </w:t>
      </w:r>
      <w:r w:rsidRPr="00FB0749">
        <w:t xml:space="preserve">and </w:t>
      </w:r>
      <w:r w:rsidR="00925AE1" w:rsidRPr="00FB0749">
        <w:t>to ensure the crite</w:t>
      </w:r>
      <w:r w:rsidRPr="00FB0749">
        <w:t>ria for intervention are met;</w:t>
      </w:r>
    </w:p>
    <w:p w:rsidR="00925AE1" w:rsidRPr="00FB0749" w:rsidRDefault="00CE2DC2" w:rsidP="00CE2DC2">
      <w:pPr>
        <w:pStyle w:val="paragraph"/>
      </w:pPr>
      <w:r w:rsidRPr="00FB0749">
        <w:tab/>
      </w:r>
      <w:r w:rsidR="00925AE1" w:rsidRPr="00FB0749">
        <w:t>(</w:t>
      </w:r>
      <w:r w:rsidR="00765818" w:rsidRPr="00FB0749">
        <w:t>g</w:t>
      </w:r>
      <w:r w:rsidR="00925AE1" w:rsidRPr="00FB0749">
        <w:t>)</w:t>
      </w:r>
      <w:r w:rsidR="00925AE1" w:rsidRPr="00FB0749">
        <w:tab/>
        <w:t xml:space="preserve">assessment </w:t>
      </w:r>
      <w:r w:rsidRPr="00FB0749">
        <w:t xml:space="preserve">is required </w:t>
      </w:r>
      <w:r w:rsidR="00925AE1" w:rsidRPr="00FB0749">
        <w:t>of relative amounts of ischaemic viable myocardium and non</w:t>
      </w:r>
      <w:r w:rsidR="00FB0749">
        <w:noBreakHyphen/>
      </w:r>
      <w:r w:rsidR="00925AE1" w:rsidRPr="00FB0749">
        <w:t>viable (infarcted) myocardium</w:t>
      </w:r>
      <w:r w:rsidR="003D70C4" w:rsidRPr="00FB0749">
        <w:t xml:space="preserve"> because the patient has a previous myocardial infarction;</w:t>
      </w:r>
    </w:p>
    <w:p w:rsidR="00925AE1" w:rsidRPr="00FB0749" w:rsidRDefault="00CE2DC2" w:rsidP="00CE2DC2">
      <w:pPr>
        <w:pStyle w:val="paragraph"/>
      </w:pPr>
      <w:r w:rsidRPr="00FB0749">
        <w:tab/>
      </w:r>
      <w:r w:rsidR="00925AE1" w:rsidRPr="00FB0749">
        <w:t>(</w:t>
      </w:r>
      <w:r w:rsidR="00765818" w:rsidRPr="00FB0749">
        <w:t>h</w:t>
      </w:r>
      <w:r w:rsidR="00925AE1" w:rsidRPr="00FB0749">
        <w:t>)</w:t>
      </w:r>
      <w:r w:rsidR="00925AE1" w:rsidRPr="00FB0749">
        <w:tab/>
        <w:t>assessment of myocardial ischaemia with exercise is required</w:t>
      </w:r>
      <w:r w:rsidR="00A10D21" w:rsidRPr="00FB0749">
        <w:t xml:space="preserve"> </w:t>
      </w:r>
      <w:r w:rsidR="003D70C4" w:rsidRPr="00FB0749">
        <w:t>because</w:t>
      </w:r>
      <w:r w:rsidR="00925AE1" w:rsidRPr="00FB0749">
        <w:t xml:space="preserve"> </w:t>
      </w:r>
      <w:r w:rsidR="00A10D21" w:rsidRPr="00FB0749">
        <w:t>the</w:t>
      </w:r>
      <w:r w:rsidR="00925AE1" w:rsidRPr="00FB0749">
        <w:t xml:space="preserve"> patient </w:t>
      </w:r>
      <w:r w:rsidR="00A10D21" w:rsidRPr="00FB0749">
        <w:t>has</w:t>
      </w:r>
      <w:r w:rsidR="00925AE1" w:rsidRPr="00FB0749">
        <w:t xml:space="preserve"> congenital heart lesions</w:t>
      </w:r>
      <w:r w:rsidR="00A10D21" w:rsidRPr="00FB0749">
        <w:t>,</w:t>
      </w:r>
      <w:r w:rsidR="00925AE1" w:rsidRPr="00FB0749">
        <w:t xml:space="preserve"> has undergone surgery and isc</w:t>
      </w:r>
      <w:r w:rsidRPr="00FB0749">
        <w:t>hemia is considered possible;</w:t>
      </w:r>
    </w:p>
    <w:p w:rsidR="00EE2206" w:rsidRPr="00FB0749" w:rsidRDefault="00CE2DC2" w:rsidP="00CE2DC2">
      <w:pPr>
        <w:pStyle w:val="paragraph"/>
      </w:pPr>
      <w:r w:rsidRPr="00FB0749">
        <w:tab/>
      </w:r>
      <w:r w:rsidR="00925AE1" w:rsidRPr="00FB0749">
        <w:t>(</w:t>
      </w:r>
      <w:r w:rsidR="00765818" w:rsidRPr="00FB0749">
        <w:t>i</w:t>
      </w:r>
      <w:r w:rsidR="00925AE1" w:rsidRPr="00FB0749">
        <w:t>)</w:t>
      </w:r>
      <w:r w:rsidR="00925AE1" w:rsidRPr="00FB0749">
        <w:tab/>
      </w:r>
      <w:r w:rsidR="003D70C4" w:rsidRPr="00FB0749">
        <w:t xml:space="preserve">the patient is under 17 years old, with coronary anomalies, and </w:t>
      </w:r>
      <w:r w:rsidR="00925AE1" w:rsidRPr="00FB0749">
        <w:t xml:space="preserve">assessment of myocardial perfusion </w:t>
      </w:r>
      <w:r w:rsidR="003A478C" w:rsidRPr="00FB0749">
        <w:t xml:space="preserve">is required </w:t>
      </w:r>
      <w:r w:rsidR="00925AE1" w:rsidRPr="00FB0749">
        <w:t>b</w:t>
      </w:r>
      <w:r w:rsidR="00EE2206" w:rsidRPr="00FB0749">
        <w:t>efore and after cardiac surgery:</w:t>
      </w:r>
    </w:p>
    <w:p w:rsidR="00EE2206" w:rsidRPr="00FB0749" w:rsidRDefault="00EE2206" w:rsidP="00EE2206">
      <w:pPr>
        <w:pStyle w:val="paragraphsub"/>
      </w:pPr>
      <w:r w:rsidRPr="00FB0749">
        <w:tab/>
        <w:t>(i)</w:t>
      </w:r>
      <w:r w:rsidRPr="00FB0749">
        <w:tab/>
        <w:t>for congenital heart disease; or</w:t>
      </w:r>
    </w:p>
    <w:p w:rsidR="00925AE1" w:rsidRPr="00FB0749" w:rsidRDefault="00EE2206" w:rsidP="00EE2206">
      <w:pPr>
        <w:pStyle w:val="paragraphsub"/>
      </w:pPr>
      <w:r w:rsidRPr="00FB0749">
        <w:tab/>
        <w:t>(ii)</w:t>
      </w:r>
      <w:r w:rsidRPr="00FB0749">
        <w:tab/>
      </w:r>
      <w:r w:rsidR="00925AE1" w:rsidRPr="00FB0749">
        <w:t>where there is a probable or confirmed coronary artery abnormality;</w:t>
      </w:r>
    </w:p>
    <w:p w:rsidR="00925AE1" w:rsidRPr="00FB0749" w:rsidRDefault="00CE2DC2" w:rsidP="00CE2DC2">
      <w:pPr>
        <w:pStyle w:val="paragraph"/>
      </w:pPr>
      <w:r w:rsidRPr="00FB0749">
        <w:tab/>
      </w:r>
      <w:r w:rsidR="00925AE1" w:rsidRPr="00FB0749">
        <w:t>(</w:t>
      </w:r>
      <w:r w:rsidR="00765818" w:rsidRPr="00FB0749">
        <w:t>j</w:t>
      </w:r>
      <w:r w:rsidR="00A10D21" w:rsidRPr="00FB0749">
        <w:t>)</w:t>
      </w:r>
      <w:r w:rsidR="00925AE1" w:rsidRPr="00FB0749">
        <w:tab/>
        <w:t>myocardial perfusion abnormality is suspected but</w:t>
      </w:r>
      <w:r w:rsidR="003D70C4" w:rsidRPr="00FB0749">
        <w:t>,</w:t>
      </w:r>
      <w:r w:rsidR="00925AE1" w:rsidRPr="00FB0749">
        <w:t xml:space="preserve"> due to the patient’s cognitive capacity or expressive language impairment, it is not possible to accurately assess symptom frequency based on medical history.</w:t>
      </w:r>
    </w:p>
    <w:p w:rsidR="00A10D21" w:rsidRPr="00FB0749" w:rsidRDefault="00A10D21" w:rsidP="00A10D21">
      <w:pPr>
        <w:pStyle w:val="ActHead5"/>
      </w:pPr>
      <w:bookmarkStart w:id="31" w:name="_Toc56506184"/>
      <w:r w:rsidRPr="005A1E01">
        <w:rPr>
          <w:rStyle w:val="CharSectno"/>
        </w:rPr>
        <w:t>2.4.1</w:t>
      </w:r>
      <w:r w:rsidR="00AB3A6F" w:rsidRPr="005A1E01">
        <w:rPr>
          <w:rStyle w:val="CharSectno"/>
        </w:rPr>
        <w:t>C</w:t>
      </w:r>
      <w:r w:rsidRPr="00FB0749">
        <w:t xml:space="preserve">  Stress myocardial perfusion studies—requirements</w:t>
      </w:r>
      <w:bookmarkEnd w:id="31"/>
    </w:p>
    <w:p w:rsidR="00A10D21" w:rsidRPr="00FB0749" w:rsidRDefault="00A10D21" w:rsidP="00A10D21">
      <w:pPr>
        <w:pStyle w:val="subsection"/>
      </w:pPr>
      <w:r w:rsidRPr="00FB0749">
        <w:tab/>
        <w:t>(1)</w:t>
      </w:r>
      <w:r w:rsidRPr="00FB0749">
        <w:tab/>
        <w:t>A stress myocardial perfusion study must be performed:</w:t>
      </w:r>
    </w:p>
    <w:p w:rsidR="00A10D21" w:rsidRPr="00FB0749" w:rsidRDefault="00A10D21" w:rsidP="00A10D21">
      <w:pPr>
        <w:pStyle w:val="paragraph"/>
      </w:pPr>
      <w:r w:rsidRPr="00FB0749">
        <w:tab/>
        <w:t>(a)</w:t>
      </w:r>
      <w:r w:rsidRPr="00FB0749">
        <w:tab/>
        <w:t>on premises equipped with resuscitation equipment, including a defibrillator; and</w:t>
      </w:r>
    </w:p>
    <w:p w:rsidR="00A10D21" w:rsidRPr="00FB0749" w:rsidRDefault="00A10D21" w:rsidP="00A10D21">
      <w:pPr>
        <w:pStyle w:val="paragraph"/>
      </w:pPr>
      <w:r w:rsidRPr="00FB0749">
        <w:tab/>
        <w:t>(b)</w:t>
      </w:r>
      <w:r w:rsidRPr="00FB0749">
        <w:tab/>
        <w:t xml:space="preserve">by a person trained in cardiopulmonary resuscitation who is in </w:t>
      </w:r>
      <w:r w:rsidR="00182CE6" w:rsidRPr="00FB0749">
        <w:t>continuous</w:t>
      </w:r>
      <w:r w:rsidR="00182CE6" w:rsidRPr="00FB0749">
        <w:rPr>
          <w:i/>
        </w:rPr>
        <w:t xml:space="preserve"> </w:t>
      </w:r>
      <w:r w:rsidRPr="00FB0749">
        <w:t>personal attendance during the procedure.</w:t>
      </w:r>
    </w:p>
    <w:p w:rsidR="00A10D21" w:rsidRPr="00FB0749" w:rsidRDefault="00A10D21" w:rsidP="00A10D21">
      <w:pPr>
        <w:pStyle w:val="subsection"/>
      </w:pPr>
      <w:r w:rsidRPr="00FB0749">
        <w:tab/>
        <w:t>(2)</w:t>
      </w:r>
      <w:r w:rsidRPr="00FB0749">
        <w:tab/>
        <w:t xml:space="preserve">At the time the service is performed, a second person trained in </w:t>
      </w:r>
      <w:r w:rsidR="00B75D13" w:rsidRPr="00FB0749">
        <w:t xml:space="preserve">the matters mentioned in </w:t>
      </w:r>
      <w:r w:rsidR="002420A2" w:rsidRPr="00FB0749">
        <w:t>subclause (</w:t>
      </w:r>
      <w:r w:rsidR="00B75D13" w:rsidRPr="00FB0749">
        <w:t xml:space="preserve">4) </w:t>
      </w:r>
      <w:r w:rsidRPr="00FB0749">
        <w:t>and cardiopulmonary resuscitation must be located at the premises</w:t>
      </w:r>
      <w:r w:rsidR="003A478C" w:rsidRPr="00FB0749">
        <w:t xml:space="preserve"> while the </w:t>
      </w:r>
      <w:r w:rsidR="004C188E" w:rsidRPr="00FB0749">
        <w:t>exercise test is performed</w:t>
      </w:r>
      <w:r w:rsidRPr="00FB0749">
        <w:t>, and must be immediately available to respond if required.</w:t>
      </w:r>
    </w:p>
    <w:p w:rsidR="00A10D21" w:rsidRPr="00FB0749" w:rsidRDefault="00A10D21" w:rsidP="00A10D21">
      <w:pPr>
        <w:pStyle w:val="subsection"/>
      </w:pPr>
      <w:r w:rsidRPr="00FB0749">
        <w:lastRenderedPageBreak/>
        <w:tab/>
        <w:t>(3)</w:t>
      </w:r>
      <w:r w:rsidRPr="00FB0749">
        <w:tab/>
        <w:t xml:space="preserve">One of the persons mentioned in </w:t>
      </w:r>
      <w:r w:rsidR="002420A2" w:rsidRPr="00FB0749">
        <w:t>subclauses (</w:t>
      </w:r>
      <w:r w:rsidRPr="00FB0749">
        <w:t>1) and (2) must be a medical practitioner.</w:t>
      </w:r>
    </w:p>
    <w:p w:rsidR="00A10D21" w:rsidRPr="00FB0749" w:rsidRDefault="00A10D21" w:rsidP="00A10D21">
      <w:pPr>
        <w:pStyle w:val="subsection"/>
      </w:pPr>
      <w:r w:rsidRPr="00FB0749">
        <w:tab/>
        <w:t>(4)</w:t>
      </w:r>
      <w:r w:rsidRPr="00FB0749">
        <w:tab/>
        <w:t xml:space="preserve">For the purposes of </w:t>
      </w:r>
      <w:r w:rsidR="002420A2" w:rsidRPr="00FB0749">
        <w:t>subclause (</w:t>
      </w:r>
      <w:r w:rsidRPr="00FB0749">
        <w:t xml:space="preserve">2), </w:t>
      </w:r>
      <w:r w:rsidR="00B75D13" w:rsidRPr="00FB0749">
        <w:t>the matters are</w:t>
      </w:r>
      <w:r w:rsidRPr="00FB0749">
        <w:t>:</w:t>
      </w:r>
    </w:p>
    <w:p w:rsidR="00A10D21" w:rsidRPr="00FB0749" w:rsidRDefault="00A10D21" w:rsidP="00A10D21">
      <w:pPr>
        <w:pStyle w:val="paragraph"/>
      </w:pPr>
      <w:r w:rsidRPr="00FB0749">
        <w:tab/>
        <w:t>(a)</w:t>
      </w:r>
      <w:r w:rsidRPr="00FB0749">
        <w:tab/>
      </w:r>
      <w:r w:rsidR="00B75D13" w:rsidRPr="00FB0749">
        <w:t>how to safely perform</w:t>
      </w:r>
      <w:r w:rsidRPr="00FB0749">
        <w:t xml:space="preserve"> exercise or pharmacological stress monitoring and recording; and</w:t>
      </w:r>
    </w:p>
    <w:p w:rsidR="00A10D21" w:rsidRPr="00FB0749" w:rsidRDefault="00A10D21" w:rsidP="00A10D21">
      <w:pPr>
        <w:pStyle w:val="paragraph"/>
      </w:pPr>
      <w:r w:rsidRPr="00FB0749">
        <w:tab/>
        <w:t>(b)</w:t>
      </w:r>
      <w:r w:rsidRPr="00FB0749">
        <w:tab/>
      </w:r>
      <w:r w:rsidR="00B75D13" w:rsidRPr="00FB0749">
        <w:t xml:space="preserve">how to </w:t>
      </w:r>
      <w:r w:rsidRPr="00FB0749">
        <w:t>recognise the symptoms and signs of cardiac disease.</w:t>
      </w:r>
    </w:p>
    <w:p w:rsidR="00BE0D2F" w:rsidRPr="00FB0749" w:rsidRDefault="000939AD" w:rsidP="008E1807">
      <w:pPr>
        <w:pStyle w:val="ActHead5"/>
      </w:pPr>
      <w:bookmarkStart w:id="32" w:name="_Toc56506185"/>
      <w:r w:rsidRPr="005A1E01">
        <w:rPr>
          <w:rStyle w:val="CharSectno"/>
        </w:rPr>
        <w:t>2.4.1D</w:t>
      </w:r>
      <w:r w:rsidR="00BE0D2F" w:rsidRPr="00FB0749">
        <w:t xml:space="preserve">  </w:t>
      </w:r>
      <w:r w:rsidRPr="00FB0749">
        <w:t>Restriction on items for m</w:t>
      </w:r>
      <w:r w:rsidR="00B5731C" w:rsidRPr="00FB0749">
        <w:t>yocardial perfusion studies</w:t>
      </w:r>
      <w:r w:rsidR="00BE0D2F" w:rsidRPr="00FB0749">
        <w:t>—</w:t>
      </w:r>
      <w:r w:rsidR="003A478C" w:rsidRPr="00FB0749">
        <w:t xml:space="preserve">patients who </w:t>
      </w:r>
      <w:r w:rsidR="0021767F" w:rsidRPr="00FB0749">
        <w:t>are 17 years or older</w:t>
      </w:r>
      <w:bookmarkEnd w:id="32"/>
    </w:p>
    <w:p w:rsidR="00925AE1" w:rsidRPr="00FB0749" w:rsidRDefault="00925AE1" w:rsidP="00925AE1">
      <w:pPr>
        <w:pStyle w:val="subsection"/>
      </w:pPr>
      <w:r w:rsidRPr="00FB0749">
        <w:tab/>
        <w:t>(1)</w:t>
      </w:r>
      <w:r w:rsidRPr="00FB0749">
        <w:tab/>
      </w:r>
      <w:r w:rsidR="00845435" w:rsidRPr="00FB0749">
        <w:t>Item 6</w:t>
      </w:r>
      <w:r w:rsidRPr="00FB0749">
        <w:t xml:space="preserve">1321, 61324, 61329, 61345, 61357, 61394, 61398, 61406 </w:t>
      </w:r>
      <w:r w:rsidR="004C188E" w:rsidRPr="00FB0749">
        <w:t>or</w:t>
      </w:r>
      <w:r w:rsidRPr="00FB0749">
        <w:t xml:space="preserve"> 61414 </w:t>
      </w:r>
      <w:r w:rsidR="00F10F46" w:rsidRPr="00FB0749">
        <w:t xml:space="preserve">applies </w:t>
      </w:r>
      <w:r w:rsidR="004C188E" w:rsidRPr="00FB0749">
        <w:t>to a service provided to a patient who is 17 years or older not more than once each 24 months.</w:t>
      </w:r>
    </w:p>
    <w:p w:rsidR="00925AE1" w:rsidRPr="00FB0749" w:rsidRDefault="00925AE1" w:rsidP="00925AE1">
      <w:pPr>
        <w:pStyle w:val="subsection"/>
      </w:pPr>
      <w:r w:rsidRPr="00FB0749">
        <w:tab/>
        <w:t>(2)</w:t>
      </w:r>
      <w:r w:rsidRPr="00FB0749">
        <w:tab/>
      </w:r>
      <w:r w:rsidR="00845435" w:rsidRPr="00FB0749">
        <w:t>Item 6</w:t>
      </w:r>
      <w:r w:rsidRPr="00FB0749">
        <w:t xml:space="preserve">1325 </w:t>
      </w:r>
      <w:r w:rsidR="004C188E" w:rsidRPr="00FB0749">
        <w:t>applies to a service provided to a patient who is 17 years or older</w:t>
      </w:r>
      <w:r w:rsidRPr="00FB0749">
        <w:t xml:space="preserve"> not more than twice </w:t>
      </w:r>
      <w:r w:rsidR="004C188E" w:rsidRPr="00FB0749">
        <w:t xml:space="preserve">each </w:t>
      </w:r>
      <w:r w:rsidRPr="00FB0749">
        <w:t>24 month</w:t>
      </w:r>
      <w:r w:rsidR="004C188E" w:rsidRPr="00FB0749">
        <w:t>s</w:t>
      </w:r>
      <w:r w:rsidRPr="00FB0749">
        <w:t>.</w:t>
      </w:r>
    </w:p>
    <w:p w:rsidR="00BE0D2F" w:rsidRPr="00FB0749" w:rsidRDefault="0044471C" w:rsidP="00BE0D2F">
      <w:pPr>
        <w:pStyle w:val="ItemHead"/>
      </w:pPr>
      <w:r w:rsidRPr="00FB0749">
        <w:t>15</w:t>
      </w:r>
      <w:r w:rsidR="00BE0D2F" w:rsidRPr="00FB0749">
        <w:t xml:space="preserve">  </w:t>
      </w:r>
      <w:r w:rsidR="004520E0" w:rsidRPr="00FB0749">
        <w:t>Schedule 1</w:t>
      </w:r>
      <w:r w:rsidR="00BE0D2F" w:rsidRPr="00FB0749">
        <w:t xml:space="preserve"> (after </w:t>
      </w:r>
      <w:r w:rsidR="00FC429C" w:rsidRPr="00FB0749">
        <w:t>item 6</w:t>
      </w:r>
      <w:r w:rsidR="00BE0D2F" w:rsidRPr="00FB0749">
        <w:t>1314)</w:t>
      </w:r>
    </w:p>
    <w:p w:rsidR="00BE0D2F" w:rsidRPr="00FB0749" w:rsidRDefault="00BE0D2F" w:rsidP="00BE0D2F">
      <w:pPr>
        <w:pStyle w:val="Item"/>
      </w:pPr>
      <w:r w:rsidRPr="00FB0749">
        <w:t>Insert:</w:t>
      </w:r>
    </w:p>
    <w:p w:rsidR="00BE0D2F" w:rsidRPr="00FB0749" w:rsidRDefault="00BE0D2F" w:rsidP="00BE0D2F">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BE0D2F" w:rsidRPr="00FB0749" w:rsidTr="009C55AE">
        <w:tc>
          <w:tcPr>
            <w:tcW w:w="695" w:type="pct"/>
            <w:shd w:val="clear" w:color="auto" w:fill="auto"/>
            <w:hideMark/>
          </w:tcPr>
          <w:p w:rsidR="00BE0D2F" w:rsidRPr="00FB0749" w:rsidRDefault="00BE0D2F" w:rsidP="009C55AE">
            <w:pPr>
              <w:pStyle w:val="Tabletext"/>
            </w:pPr>
            <w:r w:rsidRPr="00FB0749">
              <w:t>61321</w:t>
            </w:r>
          </w:p>
        </w:tc>
        <w:tc>
          <w:tcPr>
            <w:tcW w:w="3642" w:type="pct"/>
            <w:shd w:val="clear" w:color="auto" w:fill="auto"/>
          </w:tcPr>
          <w:p w:rsidR="00BE0D2F" w:rsidRPr="00FB0749" w:rsidRDefault="00BE0D2F" w:rsidP="009C55AE">
            <w:pPr>
              <w:pStyle w:val="Tabletext"/>
            </w:pPr>
            <w:r w:rsidRPr="00FB0749">
              <w:t>Single rest myocardial perfusion study for the assessment of the extent and severity of viable and non</w:t>
            </w:r>
            <w:r w:rsidR="00FB0749">
              <w:noBreakHyphen/>
            </w:r>
            <w:r w:rsidRPr="00FB0749">
              <w:t>viable myocardium, with single photon emission tomography</w:t>
            </w:r>
            <w:r w:rsidR="00B030BE" w:rsidRPr="00FB0749">
              <w:t xml:space="preserve">, with or without </w:t>
            </w:r>
            <w:r w:rsidR="0021767F" w:rsidRPr="00FB0749">
              <w:t>planar imaging, if</w:t>
            </w:r>
            <w:r w:rsidRPr="00FB0749">
              <w:t>:</w:t>
            </w:r>
          </w:p>
          <w:p w:rsidR="00BE0D2F" w:rsidRPr="00FB0749" w:rsidRDefault="00BE0D2F" w:rsidP="009C55AE">
            <w:pPr>
              <w:pStyle w:val="Tablea"/>
            </w:pPr>
            <w:r w:rsidRPr="00FB0749">
              <w:t>(a) the patient has left ventricular systolic dysfunction and probable or confirmed coronary artery disease; and</w:t>
            </w:r>
          </w:p>
          <w:p w:rsidR="00BE0D2F" w:rsidRPr="00FB0749" w:rsidRDefault="00BE0D2F" w:rsidP="009C55AE">
            <w:pPr>
              <w:pStyle w:val="Tablea"/>
            </w:pPr>
            <w:r w:rsidRPr="00FB0749">
              <w:t xml:space="preserve">(b) </w:t>
            </w:r>
            <w:r w:rsidR="0021767F" w:rsidRPr="00FB0749">
              <w:t xml:space="preserve">the service </w:t>
            </w:r>
            <w:r w:rsidRPr="00FB0749">
              <w:t>uses a single rest technetium</w:t>
            </w:r>
            <w:r w:rsidR="00FB0749">
              <w:noBreakHyphen/>
            </w:r>
            <w:r w:rsidRPr="00FB0749">
              <w:t>99m (Tc</w:t>
            </w:r>
            <w:r w:rsidR="00FB0749">
              <w:noBreakHyphen/>
            </w:r>
            <w:r w:rsidRPr="00FB0749">
              <w:t>99m) protocol; and</w:t>
            </w:r>
          </w:p>
          <w:p w:rsidR="00BE0D2F" w:rsidRPr="00FB0749" w:rsidRDefault="00BE0D2F" w:rsidP="009C55AE">
            <w:pPr>
              <w:pStyle w:val="Tablea"/>
            </w:pPr>
            <w:r w:rsidRPr="00FB0749">
              <w:t xml:space="preserve">(c) </w:t>
            </w:r>
            <w:r w:rsidR="0021767F" w:rsidRPr="00FB0749">
              <w:t xml:space="preserve">the service </w:t>
            </w:r>
            <w:r w:rsidRPr="00FB0749">
              <w:t>is requested by a specialist or a consultant physician; and</w:t>
            </w:r>
          </w:p>
          <w:p w:rsidR="00BE0D2F" w:rsidRPr="00FB0749" w:rsidRDefault="00BE0D2F" w:rsidP="003B6F26">
            <w:pPr>
              <w:pStyle w:val="Tablea"/>
            </w:pPr>
            <w:r w:rsidRPr="00FB0749">
              <w:t xml:space="preserve">(d) </w:t>
            </w:r>
            <w:r w:rsidR="0021767F" w:rsidRPr="00FB0749">
              <w:t xml:space="preserve">the service is not </w:t>
            </w:r>
            <w:r w:rsidRPr="00FB0749">
              <w:t xml:space="preserve">associated with a service to which </w:t>
            </w:r>
            <w:r w:rsidR="004520E0" w:rsidRPr="00FB0749">
              <w:t>item 1</w:t>
            </w:r>
            <w:r w:rsidRPr="00FB0749">
              <w:t>1704, 11705, 11707, 1171</w:t>
            </w:r>
            <w:r w:rsidR="000C7D56" w:rsidRPr="00FB0749">
              <w:t>4, 11729, 11730, 61325, 61329,</w:t>
            </w:r>
            <w:r w:rsidRPr="00FB0749">
              <w:t xml:space="preserve"> 61345</w:t>
            </w:r>
            <w:r w:rsidR="000C7D56" w:rsidRPr="00FB0749">
              <w:t xml:space="preserve">, 61398 </w:t>
            </w:r>
            <w:r w:rsidR="003B6F26" w:rsidRPr="00FB0749">
              <w:t>or</w:t>
            </w:r>
            <w:r w:rsidR="000C7D56" w:rsidRPr="00FB0749">
              <w:t xml:space="preserve"> 61406</w:t>
            </w:r>
            <w:r w:rsidRPr="00FB0749">
              <w:t xml:space="preserve"> applies (R)</w:t>
            </w:r>
          </w:p>
        </w:tc>
        <w:tc>
          <w:tcPr>
            <w:tcW w:w="663" w:type="pct"/>
            <w:shd w:val="clear" w:color="auto" w:fill="auto"/>
          </w:tcPr>
          <w:p w:rsidR="00BE0D2F" w:rsidRPr="00FB0749" w:rsidRDefault="00BE0D2F" w:rsidP="009C55AE">
            <w:pPr>
              <w:pStyle w:val="Tabletext"/>
              <w:jc w:val="right"/>
            </w:pPr>
            <w:r w:rsidRPr="00FB0749">
              <w:t>329.00</w:t>
            </w:r>
          </w:p>
        </w:tc>
      </w:tr>
      <w:tr w:rsidR="00BE0D2F" w:rsidRPr="00FB0749" w:rsidTr="009C55AE">
        <w:tc>
          <w:tcPr>
            <w:tcW w:w="695" w:type="pct"/>
            <w:shd w:val="clear" w:color="auto" w:fill="auto"/>
          </w:tcPr>
          <w:p w:rsidR="00BE0D2F" w:rsidRPr="00FB0749" w:rsidRDefault="00BE0D2F" w:rsidP="009C55AE">
            <w:pPr>
              <w:pStyle w:val="Tabletext"/>
            </w:pPr>
            <w:r w:rsidRPr="00FB0749">
              <w:t>61324</w:t>
            </w:r>
          </w:p>
        </w:tc>
        <w:tc>
          <w:tcPr>
            <w:tcW w:w="3642" w:type="pct"/>
            <w:shd w:val="clear" w:color="auto" w:fill="auto"/>
          </w:tcPr>
          <w:p w:rsidR="00BE0D2F" w:rsidRPr="00FB0749" w:rsidRDefault="00BE0D2F" w:rsidP="009C55AE">
            <w:pPr>
              <w:pStyle w:val="Tabletext"/>
            </w:pPr>
            <w:r w:rsidRPr="00FB0749">
              <w:t>Single stress myocardial perfusion study, with single photon emission tomography</w:t>
            </w:r>
            <w:r w:rsidR="000C64AE" w:rsidRPr="00FB0749">
              <w:t>, with or without</w:t>
            </w:r>
            <w:r w:rsidR="00481276" w:rsidRPr="00FB0749">
              <w:t xml:space="preserve"> </w:t>
            </w:r>
            <w:r w:rsidRPr="00FB0749">
              <w:t>planar imaging, if:</w:t>
            </w:r>
          </w:p>
          <w:p w:rsidR="00D3309B" w:rsidRPr="00FB0749" w:rsidRDefault="00BE0D2F" w:rsidP="009C55AE">
            <w:pPr>
              <w:pStyle w:val="Tablea"/>
            </w:pPr>
            <w:r w:rsidRPr="00FB0749">
              <w:t>(a) the patient has symptoms of cardiac ischaemia</w:t>
            </w:r>
            <w:r w:rsidR="00D3309B" w:rsidRPr="00FB0749">
              <w:t>; and</w:t>
            </w:r>
          </w:p>
          <w:p w:rsidR="00BE0D2F" w:rsidRPr="00FB0749" w:rsidRDefault="00D3309B" w:rsidP="009C55AE">
            <w:pPr>
              <w:pStyle w:val="Tablea"/>
            </w:pPr>
            <w:r w:rsidRPr="00FB0749">
              <w:t xml:space="preserve">(b) </w:t>
            </w:r>
            <w:r w:rsidR="00BE0D2F" w:rsidRPr="00FB0749">
              <w:t>at least one of the following applies:</w:t>
            </w:r>
          </w:p>
          <w:p w:rsidR="00BE0D2F" w:rsidRPr="00FB0749" w:rsidRDefault="00BE0D2F" w:rsidP="009C55AE">
            <w:pPr>
              <w:pStyle w:val="Tablei"/>
            </w:pPr>
            <w:r w:rsidRPr="00FB0749">
              <w:t xml:space="preserve">(i) the patient has body habitus or other physical conditions (including heart rhythm disturbance) to the extent </w:t>
            </w:r>
            <w:r w:rsidR="00257343" w:rsidRPr="00FB0749">
              <w:t>that</w:t>
            </w:r>
            <w:r w:rsidRPr="00FB0749">
              <w:t xml:space="preserve"> a stress echocardiography would not provide adequate information;</w:t>
            </w:r>
          </w:p>
          <w:p w:rsidR="00BE0D2F" w:rsidRPr="00FB0749" w:rsidRDefault="00BE0D2F" w:rsidP="009C55AE">
            <w:pPr>
              <w:pStyle w:val="Tablei"/>
            </w:pPr>
            <w:r w:rsidRPr="00FB0749">
              <w:t xml:space="preserve">(ii) the patient is unable to exercise to the extent </w:t>
            </w:r>
            <w:r w:rsidR="00B52796" w:rsidRPr="00FB0749">
              <w:t>required for</w:t>
            </w:r>
            <w:r w:rsidRPr="00FB0749">
              <w:t xml:space="preserve"> a stress echocardiography </w:t>
            </w:r>
            <w:r w:rsidR="00B52796" w:rsidRPr="00FB0749">
              <w:t xml:space="preserve">to </w:t>
            </w:r>
            <w:r w:rsidRPr="00FB0749">
              <w:t>provide adequate information;</w:t>
            </w:r>
          </w:p>
          <w:p w:rsidR="00BE0D2F" w:rsidRPr="00FB0749" w:rsidRDefault="00BE0D2F" w:rsidP="000C7D56">
            <w:pPr>
              <w:pStyle w:val="Tablei"/>
            </w:pPr>
            <w:r w:rsidRPr="00FB0749">
              <w:t xml:space="preserve">(iii) the patient has had a failed stress echocardiography provided </w:t>
            </w:r>
            <w:r w:rsidR="00367752" w:rsidRPr="00FB0749">
              <w:t>in</w:t>
            </w:r>
            <w:r w:rsidRPr="00FB0749">
              <w:t xml:space="preserve"> a service to which </w:t>
            </w:r>
            <w:r w:rsidR="002420A2" w:rsidRPr="00FB0749">
              <w:t>item 5</w:t>
            </w:r>
            <w:r w:rsidRPr="00FB0749">
              <w:t>5141, 55143, 55145 or 55146 applies</w:t>
            </w:r>
            <w:r w:rsidR="000C7D56" w:rsidRPr="00FB0749">
              <w:t>; and</w:t>
            </w:r>
          </w:p>
          <w:p w:rsidR="00BE0D2F" w:rsidRPr="00FB0749" w:rsidRDefault="00D3309B" w:rsidP="009C55AE">
            <w:pPr>
              <w:pStyle w:val="Tablea"/>
            </w:pPr>
            <w:r w:rsidRPr="00FB0749">
              <w:t>(c</w:t>
            </w:r>
            <w:r w:rsidR="00BE0D2F" w:rsidRPr="00FB0749">
              <w:t>) the service includes resting ECG, continuous ECG monitoring during exercise (with recording), blood pressure monitoring and the recording of other parameters (including heart rate); and</w:t>
            </w:r>
          </w:p>
          <w:p w:rsidR="00BE0D2F" w:rsidRPr="00FB0749" w:rsidRDefault="00D3309B" w:rsidP="009C55AE">
            <w:pPr>
              <w:pStyle w:val="Tablea"/>
            </w:pPr>
            <w:r w:rsidRPr="00FB0749">
              <w:t>(d</w:t>
            </w:r>
            <w:r w:rsidR="00BE0D2F" w:rsidRPr="00FB0749">
              <w:t>) the service is requested by a specialist or consultant physician; and</w:t>
            </w:r>
          </w:p>
          <w:p w:rsidR="00BE0D2F" w:rsidRPr="00FB0749" w:rsidRDefault="00D3309B" w:rsidP="009C55AE">
            <w:pPr>
              <w:pStyle w:val="Tablea"/>
            </w:pPr>
            <w:r w:rsidRPr="00FB0749">
              <w:t>(e</w:t>
            </w:r>
            <w:r w:rsidR="00BE0D2F" w:rsidRPr="00FB0749">
              <w:t xml:space="preserve">) the service is not associated with a service to which </w:t>
            </w:r>
            <w:r w:rsidR="004520E0" w:rsidRPr="00FB0749">
              <w:t>item 1</w:t>
            </w:r>
            <w:r w:rsidR="00BE0D2F" w:rsidRPr="00FB0749">
              <w:t>1704, 11705, 11707, 11714, 11729, 11730</w:t>
            </w:r>
            <w:r w:rsidR="000C7D56" w:rsidRPr="00FB0749">
              <w:t xml:space="preserve">, 61321, 61325, 61329, 61345, </w:t>
            </w:r>
            <w:r w:rsidR="00BE0D2F" w:rsidRPr="00FB0749">
              <w:t>61357</w:t>
            </w:r>
            <w:r w:rsidR="000C7D56" w:rsidRPr="00FB0749">
              <w:t>, 61394, 61398, 61406 or 61414</w:t>
            </w:r>
            <w:r w:rsidR="00BE0D2F" w:rsidRPr="00FB0749">
              <w:t xml:space="preserve"> applies (R)</w:t>
            </w:r>
          </w:p>
        </w:tc>
        <w:tc>
          <w:tcPr>
            <w:tcW w:w="663" w:type="pct"/>
            <w:shd w:val="clear" w:color="auto" w:fill="auto"/>
          </w:tcPr>
          <w:p w:rsidR="00BE0D2F" w:rsidRPr="00FB0749" w:rsidRDefault="00BE0D2F" w:rsidP="009C55AE">
            <w:pPr>
              <w:pStyle w:val="Tabletext"/>
              <w:jc w:val="right"/>
            </w:pPr>
            <w:r w:rsidRPr="00FB0749">
              <w:t>653.05</w:t>
            </w:r>
          </w:p>
        </w:tc>
      </w:tr>
      <w:tr w:rsidR="00BE0D2F" w:rsidRPr="00FB0749" w:rsidTr="009C55AE">
        <w:tc>
          <w:tcPr>
            <w:tcW w:w="695" w:type="pct"/>
            <w:shd w:val="clear" w:color="auto" w:fill="auto"/>
          </w:tcPr>
          <w:p w:rsidR="00BE0D2F" w:rsidRPr="00FB0749" w:rsidRDefault="00BE0D2F" w:rsidP="009C55AE">
            <w:pPr>
              <w:pStyle w:val="Tabletext"/>
            </w:pPr>
            <w:r w:rsidRPr="00FB0749">
              <w:t>61325</w:t>
            </w:r>
          </w:p>
        </w:tc>
        <w:tc>
          <w:tcPr>
            <w:tcW w:w="3642" w:type="pct"/>
            <w:shd w:val="clear" w:color="auto" w:fill="auto"/>
          </w:tcPr>
          <w:p w:rsidR="00BE0D2F" w:rsidRPr="00FB0749" w:rsidRDefault="00BE0D2F" w:rsidP="009C55AE">
            <w:pPr>
              <w:pStyle w:val="Tabletext"/>
            </w:pPr>
            <w:r w:rsidRPr="00FB0749">
              <w:t xml:space="preserve">Single rest myocardial perfusion study for the assessment of </w:t>
            </w:r>
            <w:r w:rsidR="0021767F" w:rsidRPr="00FB0749">
              <w:t xml:space="preserve">the </w:t>
            </w:r>
            <w:r w:rsidRPr="00FB0749">
              <w:t>extent and severity of viable and non</w:t>
            </w:r>
            <w:r w:rsidR="00FB0749">
              <w:noBreakHyphen/>
            </w:r>
            <w:r w:rsidRPr="00FB0749">
              <w:t xml:space="preserve">viable myocardium, with single photon emission </w:t>
            </w:r>
            <w:r w:rsidR="00481276" w:rsidRPr="00FB0749">
              <w:t>tomography, with or without planar</w:t>
            </w:r>
            <w:r w:rsidRPr="00FB0749">
              <w:t xml:space="preserve"> imaging, if:</w:t>
            </w:r>
          </w:p>
          <w:p w:rsidR="00BE0D2F" w:rsidRPr="00FB0749" w:rsidRDefault="00BE0D2F" w:rsidP="009C55AE">
            <w:pPr>
              <w:pStyle w:val="Tablea"/>
            </w:pPr>
            <w:r w:rsidRPr="00FB0749">
              <w:lastRenderedPageBreak/>
              <w:t>(a) the patient has left ventricular systolic dysfunction and probable or confirmed coronary artery disease; and</w:t>
            </w:r>
          </w:p>
          <w:p w:rsidR="00BE0D2F" w:rsidRPr="00FB0749" w:rsidRDefault="00BE0D2F" w:rsidP="009C55AE">
            <w:pPr>
              <w:pStyle w:val="Tablea"/>
            </w:pPr>
            <w:r w:rsidRPr="00FB0749">
              <w:t>(b) the service uses:</w:t>
            </w:r>
          </w:p>
          <w:p w:rsidR="00BE0D2F" w:rsidRPr="00FB0749" w:rsidRDefault="00BE0D2F" w:rsidP="009C55AE">
            <w:pPr>
              <w:pStyle w:val="Tablei"/>
            </w:pPr>
            <w:r w:rsidRPr="00FB0749">
              <w:t xml:space="preserve">(i) an initial rest study followed by </w:t>
            </w:r>
            <w:r w:rsidR="00C53B21" w:rsidRPr="00FB0749">
              <w:t xml:space="preserve">a </w:t>
            </w:r>
            <w:r w:rsidRPr="00FB0749">
              <w:t>redistribution study on the same day; and</w:t>
            </w:r>
          </w:p>
          <w:p w:rsidR="00BE0D2F" w:rsidRPr="00FB0749" w:rsidRDefault="00BE0D2F" w:rsidP="009C55AE">
            <w:pPr>
              <w:pStyle w:val="Tablei"/>
            </w:pPr>
            <w:r w:rsidRPr="00FB0749">
              <w:t>(ii) a thallous chloride</w:t>
            </w:r>
            <w:r w:rsidR="00FB0749">
              <w:noBreakHyphen/>
            </w:r>
            <w:r w:rsidRPr="00FB0749">
              <w:t>201 (Tl</w:t>
            </w:r>
            <w:r w:rsidR="00FB0749">
              <w:noBreakHyphen/>
            </w:r>
            <w:r w:rsidRPr="00FB0749">
              <w:t>201) protocol; and</w:t>
            </w:r>
          </w:p>
          <w:p w:rsidR="00BE0D2F" w:rsidRPr="00FB0749" w:rsidRDefault="00BE0D2F" w:rsidP="009C55AE">
            <w:pPr>
              <w:pStyle w:val="Tablea"/>
            </w:pPr>
            <w:r w:rsidRPr="00FB0749">
              <w:t>(c) the service is requested by a specialist or a consultant physician; and</w:t>
            </w:r>
          </w:p>
          <w:p w:rsidR="00BE0D2F" w:rsidRPr="00FB0749" w:rsidRDefault="00BE0D2F" w:rsidP="000C7D56">
            <w:pPr>
              <w:pStyle w:val="Tablea"/>
            </w:pPr>
            <w:r w:rsidRPr="00FB0749">
              <w:t xml:space="preserve">(d) the service is not associated with a service to which </w:t>
            </w:r>
            <w:r w:rsidR="004520E0" w:rsidRPr="00FB0749">
              <w:t>item 1</w:t>
            </w:r>
            <w:r w:rsidRPr="00FB0749">
              <w:t>1704, 11705, 11707, 1171</w:t>
            </w:r>
            <w:r w:rsidR="000C7D56" w:rsidRPr="00FB0749">
              <w:t xml:space="preserve">4, 11729, 11730, 61321, 61329, </w:t>
            </w:r>
            <w:r w:rsidRPr="00FB0749">
              <w:t>61345</w:t>
            </w:r>
            <w:r w:rsidR="000C7D56" w:rsidRPr="00FB0749">
              <w:t>, 61398 or 61406</w:t>
            </w:r>
            <w:r w:rsidRPr="00FB0749">
              <w:t xml:space="preserve"> applies (R)</w:t>
            </w:r>
          </w:p>
        </w:tc>
        <w:tc>
          <w:tcPr>
            <w:tcW w:w="663" w:type="pct"/>
            <w:shd w:val="clear" w:color="auto" w:fill="auto"/>
          </w:tcPr>
          <w:p w:rsidR="00BE0D2F" w:rsidRPr="00FB0749" w:rsidRDefault="00BE0D2F" w:rsidP="009C55AE">
            <w:pPr>
              <w:pStyle w:val="Tabletext"/>
              <w:jc w:val="right"/>
            </w:pPr>
            <w:r w:rsidRPr="00FB0749">
              <w:lastRenderedPageBreak/>
              <w:t>329.00</w:t>
            </w:r>
          </w:p>
        </w:tc>
      </w:tr>
    </w:tbl>
    <w:p w:rsidR="00BE0D2F" w:rsidRPr="00FB0749" w:rsidRDefault="0044471C" w:rsidP="00BE0D2F">
      <w:pPr>
        <w:pStyle w:val="ItemHead"/>
      </w:pPr>
      <w:r w:rsidRPr="00FB0749">
        <w:t>16</w:t>
      </w:r>
      <w:r w:rsidR="00BE0D2F" w:rsidRPr="00FB0749">
        <w:t xml:space="preserve">  </w:t>
      </w:r>
      <w:r w:rsidR="004520E0" w:rsidRPr="00FB0749">
        <w:t>Schedule 1</w:t>
      </w:r>
      <w:r w:rsidR="00BE0D2F" w:rsidRPr="00FB0749">
        <w:t xml:space="preserve"> (after </w:t>
      </w:r>
      <w:r w:rsidR="00FC429C" w:rsidRPr="00FB0749">
        <w:t>item 6</w:t>
      </w:r>
      <w:r w:rsidR="00BE0D2F" w:rsidRPr="00FB0749">
        <w:t>1328)</w:t>
      </w:r>
    </w:p>
    <w:p w:rsidR="00BE0D2F" w:rsidRPr="00FB0749" w:rsidRDefault="00BE0D2F" w:rsidP="00BE0D2F">
      <w:pPr>
        <w:pStyle w:val="Item"/>
      </w:pPr>
      <w:r w:rsidRPr="00FB0749">
        <w:t>Insert:</w:t>
      </w:r>
    </w:p>
    <w:p w:rsidR="00BE0D2F" w:rsidRPr="00FB0749" w:rsidRDefault="00BE0D2F" w:rsidP="00BE0D2F">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BE0D2F" w:rsidRPr="00FB0749" w:rsidTr="009C55AE">
        <w:tc>
          <w:tcPr>
            <w:tcW w:w="695" w:type="pct"/>
            <w:shd w:val="clear" w:color="auto" w:fill="auto"/>
            <w:hideMark/>
          </w:tcPr>
          <w:p w:rsidR="00BE0D2F" w:rsidRPr="00FB0749" w:rsidRDefault="00BE0D2F" w:rsidP="009C55AE">
            <w:pPr>
              <w:pStyle w:val="Tabletext"/>
            </w:pPr>
            <w:r w:rsidRPr="00FB0749">
              <w:t>61329</w:t>
            </w:r>
          </w:p>
        </w:tc>
        <w:tc>
          <w:tcPr>
            <w:tcW w:w="3642" w:type="pct"/>
            <w:shd w:val="clear" w:color="auto" w:fill="auto"/>
          </w:tcPr>
          <w:p w:rsidR="00BE0D2F" w:rsidRPr="00FB0749" w:rsidRDefault="00BE0D2F" w:rsidP="009C55AE">
            <w:pPr>
              <w:pStyle w:val="Tabletext"/>
            </w:pPr>
            <w:r w:rsidRPr="00FB0749">
              <w:t>Combined stress and rest, stress and re</w:t>
            </w:r>
            <w:r w:rsidR="00FB0749">
              <w:noBreakHyphen/>
            </w:r>
            <w:r w:rsidRPr="00FB0749">
              <w:t>injection or rest and redistribution myocardial perfusion study, including delayed imaging or re</w:t>
            </w:r>
            <w:r w:rsidR="00FB0749">
              <w:noBreakHyphen/>
            </w:r>
            <w:r w:rsidRPr="00FB0749">
              <w:t xml:space="preserve">injection protocol on a subsequent occasion, with single photon emission </w:t>
            </w:r>
            <w:r w:rsidR="00481276" w:rsidRPr="00FB0749">
              <w:t>tomography, with or without planar</w:t>
            </w:r>
            <w:r w:rsidRPr="00FB0749">
              <w:t xml:space="preserve"> imaging, if:</w:t>
            </w:r>
          </w:p>
          <w:p w:rsidR="00C53B21" w:rsidRPr="00FB0749" w:rsidRDefault="00BE0D2F" w:rsidP="009C55AE">
            <w:pPr>
              <w:pStyle w:val="Tablea"/>
            </w:pPr>
            <w:r w:rsidRPr="00FB0749">
              <w:t>(a) the patient has symptoms of cardiac ischaemia</w:t>
            </w:r>
            <w:r w:rsidR="00C53B21" w:rsidRPr="00FB0749">
              <w:t>; and</w:t>
            </w:r>
          </w:p>
          <w:p w:rsidR="00BE0D2F" w:rsidRPr="00FB0749" w:rsidRDefault="00C53B21" w:rsidP="009C55AE">
            <w:pPr>
              <w:pStyle w:val="Tablea"/>
            </w:pPr>
            <w:r w:rsidRPr="00FB0749">
              <w:t xml:space="preserve">(b) </w:t>
            </w:r>
            <w:r w:rsidR="00BE0D2F" w:rsidRPr="00FB0749">
              <w:t>at least one of the following applies:</w:t>
            </w:r>
          </w:p>
          <w:p w:rsidR="00BE0D2F" w:rsidRPr="00FB0749" w:rsidRDefault="00BE0D2F" w:rsidP="009C55AE">
            <w:pPr>
              <w:pStyle w:val="Tablei"/>
            </w:pPr>
            <w:r w:rsidRPr="00FB0749">
              <w:t xml:space="preserve">(i) the patient has body habitus or other physical conditions (including heart rhythm disturbance) to the extent </w:t>
            </w:r>
            <w:r w:rsidR="00C53B21" w:rsidRPr="00FB0749">
              <w:t>that</w:t>
            </w:r>
            <w:r w:rsidRPr="00FB0749">
              <w:t xml:space="preserve"> a stress echocardiography would not provide adequate information;</w:t>
            </w:r>
          </w:p>
          <w:p w:rsidR="00BE0D2F" w:rsidRPr="00FB0749" w:rsidRDefault="00BE0D2F" w:rsidP="009C55AE">
            <w:pPr>
              <w:pStyle w:val="Tablei"/>
            </w:pPr>
            <w:r w:rsidRPr="00FB0749">
              <w:t xml:space="preserve">(ii) the patient is unable to exercise to the extent </w:t>
            </w:r>
            <w:r w:rsidR="00C53B21" w:rsidRPr="00FB0749">
              <w:t xml:space="preserve">required for </w:t>
            </w:r>
            <w:r w:rsidRPr="00FB0749">
              <w:t xml:space="preserve">a stress echocardiography </w:t>
            </w:r>
            <w:r w:rsidR="00C53B21" w:rsidRPr="00FB0749">
              <w:t xml:space="preserve">to </w:t>
            </w:r>
            <w:r w:rsidRPr="00FB0749">
              <w:t>provide adequate information;</w:t>
            </w:r>
          </w:p>
          <w:p w:rsidR="00BE0D2F" w:rsidRPr="00FB0749" w:rsidRDefault="00BE0D2F" w:rsidP="009C55AE">
            <w:pPr>
              <w:pStyle w:val="Tablei"/>
            </w:pPr>
            <w:r w:rsidRPr="00FB0749">
              <w:t xml:space="preserve">(iii) the patient has had a failed stress echocardiography provided </w:t>
            </w:r>
            <w:r w:rsidR="00961565" w:rsidRPr="00FB0749">
              <w:t>in</w:t>
            </w:r>
            <w:r w:rsidRPr="00FB0749">
              <w:t xml:space="preserve"> a service to which </w:t>
            </w:r>
            <w:r w:rsidR="002420A2" w:rsidRPr="00FB0749">
              <w:t>item 5</w:t>
            </w:r>
            <w:r w:rsidRPr="00FB0749">
              <w:t>5141, 55143, 55145 or 55146 applies; and</w:t>
            </w:r>
          </w:p>
          <w:p w:rsidR="00BE0D2F" w:rsidRPr="00FB0749" w:rsidRDefault="00961565" w:rsidP="009C55AE">
            <w:pPr>
              <w:pStyle w:val="Tablea"/>
            </w:pPr>
            <w:r w:rsidRPr="00FB0749">
              <w:t>(c</w:t>
            </w:r>
            <w:r w:rsidR="00BE0D2F" w:rsidRPr="00FB0749">
              <w:t>) the service includes resting electrocardiograph, continuous electrocardiograph monitoring during exercise (with recording), blood pressure monitoring and the recording of other parameters (including heart rate); and</w:t>
            </w:r>
          </w:p>
          <w:p w:rsidR="00BE0D2F" w:rsidRPr="00FB0749" w:rsidRDefault="00961565" w:rsidP="009C55AE">
            <w:pPr>
              <w:pStyle w:val="Tablea"/>
            </w:pPr>
            <w:r w:rsidRPr="00FB0749">
              <w:t>(d</w:t>
            </w:r>
            <w:r w:rsidR="00BE0D2F" w:rsidRPr="00FB0749">
              <w:t>) the service is requested by a medical practitioner (other than a specialist or consultant physician); and</w:t>
            </w:r>
          </w:p>
          <w:p w:rsidR="00BE0D2F" w:rsidRPr="00FB0749" w:rsidRDefault="00961565" w:rsidP="009C55AE">
            <w:pPr>
              <w:pStyle w:val="Tablea"/>
            </w:pPr>
            <w:r w:rsidRPr="00FB0749">
              <w:t>(e</w:t>
            </w:r>
            <w:r w:rsidR="00BE0D2F" w:rsidRPr="00FB0749">
              <w:t xml:space="preserve">) the service is not associated with a service to which </w:t>
            </w:r>
            <w:r w:rsidR="004520E0" w:rsidRPr="00FB0749">
              <w:t>item 1</w:t>
            </w:r>
            <w:r w:rsidR="00BE0D2F" w:rsidRPr="00FB0749">
              <w:t>1704, 11705, 11707, 11714, 11729, 11730</w:t>
            </w:r>
            <w:r w:rsidR="000C7D56" w:rsidRPr="00FB0749">
              <w:t xml:space="preserve">, 61321, 61324, 61325, 61345, </w:t>
            </w:r>
            <w:r w:rsidR="00BE0D2F" w:rsidRPr="00FB0749">
              <w:t>61357</w:t>
            </w:r>
            <w:r w:rsidR="000C7D56" w:rsidRPr="00FB0749">
              <w:t>, 61394, 61398, 61406 or 61414</w:t>
            </w:r>
            <w:r w:rsidR="00BE0D2F" w:rsidRPr="00FB0749">
              <w:t xml:space="preserve"> applies (R)</w:t>
            </w:r>
          </w:p>
        </w:tc>
        <w:tc>
          <w:tcPr>
            <w:tcW w:w="663" w:type="pct"/>
            <w:shd w:val="clear" w:color="auto" w:fill="auto"/>
          </w:tcPr>
          <w:p w:rsidR="00BE0D2F" w:rsidRPr="00FB0749" w:rsidRDefault="00360F34" w:rsidP="009C55AE">
            <w:pPr>
              <w:pStyle w:val="Tabletext"/>
              <w:jc w:val="right"/>
            </w:pPr>
            <w:r w:rsidRPr="00FB0749">
              <w:t>982.05</w:t>
            </w:r>
          </w:p>
        </w:tc>
      </w:tr>
    </w:tbl>
    <w:p w:rsidR="00BE0D2F" w:rsidRPr="00FB0749" w:rsidRDefault="0044471C" w:rsidP="00BE0D2F">
      <w:pPr>
        <w:pStyle w:val="ItemHead"/>
      </w:pPr>
      <w:r w:rsidRPr="00FB0749">
        <w:t>17</w:t>
      </w:r>
      <w:r w:rsidR="00BE0D2F" w:rsidRPr="00FB0749">
        <w:t xml:space="preserve">  </w:t>
      </w:r>
      <w:r w:rsidR="004520E0" w:rsidRPr="00FB0749">
        <w:t>Schedule 1</w:t>
      </w:r>
      <w:r w:rsidR="00BE0D2F" w:rsidRPr="00FB0749">
        <w:t xml:space="preserve"> (after </w:t>
      </w:r>
      <w:r w:rsidR="00FC429C" w:rsidRPr="00FB0749">
        <w:t>item 6</w:t>
      </w:r>
      <w:r w:rsidR="00BE0D2F" w:rsidRPr="00FB0749">
        <w:t>1340)</w:t>
      </w:r>
    </w:p>
    <w:p w:rsidR="00BE0D2F" w:rsidRPr="00FB0749" w:rsidRDefault="00BE0D2F" w:rsidP="00BE0D2F">
      <w:pPr>
        <w:pStyle w:val="Item"/>
      </w:pPr>
      <w:r w:rsidRPr="00FB0749">
        <w:t>Insert:</w:t>
      </w:r>
    </w:p>
    <w:p w:rsidR="00BE0D2F" w:rsidRPr="00FB0749" w:rsidRDefault="00BE0D2F" w:rsidP="00BE0D2F">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BE0D2F" w:rsidRPr="00FB0749" w:rsidTr="009C55AE">
        <w:tc>
          <w:tcPr>
            <w:tcW w:w="695" w:type="pct"/>
            <w:shd w:val="clear" w:color="auto" w:fill="auto"/>
            <w:hideMark/>
          </w:tcPr>
          <w:p w:rsidR="00BE0D2F" w:rsidRPr="00FB0749" w:rsidRDefault="00BE0D2F" w:rsidP="009C55AE">
            <w:pPr>
              <w:pStyle w:val="Tabletext"/>
            </w:pPr>
            <w:r w:rsidRPr="00FB0749">
              <w:t>61345</w:t>
            </w:r>
          </w:p>
        </w:tc>
        <w:tc>
          <w:tcPr>
            <w:tcW w:w="3642" w:type="pct"/>
            <w:shd w:val="clear" w:color="auto" w:fill="auto"/>
          </w:tcPr>
          <w:p w:rsidR="00BE0D2F" w:rsidRPr="00FB0749" w:rsidRDefault="00BE0D2F" w:rsidP="009C55AE">
            <w:pPr>
              <w:pStyle w:val="Tabletext"/>
            </w:pPr>
            <w:r w:rsidRPr="00FB0749">
              <w:t>Combined stress and rest, stress and re</w:t>
            </w:r>
            <w:r w:rsidR="00FB0749">
              <w:noBreakHyphen/>
            </w:r>
            <w:r w:rsidRPr="00FB0749">
              <w:t>injection or rest and redistribution myocardial perfusion study, including delayed imaging or re</w:t>
            </w:r>
            <w:r w:rsidR="00FB0749">
              <w:noBreakHyphen/>
            </w:r>
            <w:r w:rsidRPr="00FB0749">
              <w:t xml:space="preserve">injection protocol on a subsequent occasion, with single photon emission </w:t>
            </w:r>
            <w:r w:rsidR="00481276" w:rsidRPr="00FB0749">
              <w:t>tomography, with or without planar</w:t>
            </w:r>
            <w:r w:rsidRPr="00FB0749">
              <w:t xml:space="preserve"> imaging, if:</w:t>
            </w:r>
          </w:p>
          <w:p w:rsidR="00D84385" w:rsidRPr="00FB0749" w:rsidRDefault="00BE0D2F" w:rsidP="009C55AE">
            <w:pPr>
              <w:pStyle w:val="Tablea"/>
            </w:pPr>
            <w:r w:rsidRPr="00FB0749">
              <w:t>(a) the patient has symptoms of cardiac ischaemia</w:t>
            </w:r>
            <w:r w:rsidR="00D84385" w:rsidRPr="00FB0749">
              <w:t>; and</w:t>
            </w:r>
          </w:p>
          <w:p w:rsidR="00BE0D2F" w:rsidRPr="00FB0749" w:rsidRDefault="00D84385" w:rsidP="009C55AE">
            <w:pPr>
              <w:pStyle w:val="Tablea"/>
            </w:pPr>
            <w:r w:rsidRPr="00FB0749">
              <w:t xml:space="preserve">(b) </w:t>
            </w:r>
            <w:r w:rsidR="00BE0D2F" w:rsidRPr="00FB0749">
              <w:t>at least one of the following applies:</w:t>
            </w:r>
          </w:p>
          <w:p w:rsidR="00BE0D2F" w:rsidRPr="00FB0749" w:rsidRDefault="00BE0D2F" w:rsidP="009C55AE">
            <w:pPr>
              <w:pStyle w:val="Tablei"/>
            </w:pPr>
            <w:r w:rsidRPr="00FB0749">
              <w:t xml:space="preserve">(i) the patient has body habitus or other physical conditions (including heart rhythm disturbance) to the extent </w:t>
            </w:r>
            <w:r w:rsidR="00D84385" w:rsidRPr="00FB0749">
              <w:t>that</w:t>
            </w:r>
            <w:r w:rsidRPr="00FB0749">
              <w:t xml:space="preserve"> a stress echocardiography would not provide adequate information;</w:t>
            </w:r>
          </w:p>
          <w:p w:rsidR="00BE0D2F" w:rsidRPr="00FB0749" w:rsidRDefault="00BE0D2F" w:rsidP="009C55AE">
            <w:pPr>
              <w:pStyle w:val="Tablei"/>
            </w:pPr>
            <w:r w:rsidRPr="00FB0749">
              <w:t xml:space="preserve">(ii) the patient is unable to exercise to the extent </w:t>
            </w:r>
            <w:r w:rsidR="00D84385" w:rsidRPr="00FB0749">
              <w:t xml:space="preserve">required for </w:t>
            </w:r>
            <w:r w:rsidRPr="00FB0749">
              <w:t xml:space="preserve">a stress echocardiography </w:t>
            </w:r>
            <w:r w:rsidR="00D84385" w:rsidRPr="00FB0749">
              <w:t>to</w:t>
            </w:r>
            <w:r w:rsidRPr="00FB0749">
              <w:t xml:space="preserve"> provide adequate information;</w:t>
            </w:r>
          </w:p>
          <w:p w:rsidR="00BE0D2F" w:rsidRPr="00FB0749" w:rsidRDefault="00BE0D2F" w:rsidP="009C55AE">
            <w:pPr>
              <w:pStyle w:val="Tablei"/>
            </w:pPr>
            <w:r w:rsidRPr="00FB0749">
              <w:t xml:space="preserve">(iii) the patient has had a failed stress echocardiography provided </w:t>
            </w:r>
            <w:r w:rsidR="00D84385" w:rsidRPr="00FB0749">
              <w:t>in</w:t>
            </w:r>
            <w:r w:rsidRPr="00FB0749">
              <w:t xml:space="preserve"> </w:t>
            </w:r>
            <w:r w:rsidRPr="00FB0749">
              <w:lastRenderedPageBreak/>
              <w:t xml:space="preserve">a service to which </w:t>
            </w:r>
            <w:r w:rsidR="002420A2" w:rsidRPr="00FB0749">
              <w:t>item 5</w:t>
            </w:r>
            <w:r w:rsidRPr="00FB0749">
              <w:t>5141, 55143, 55145 or 55146 applies;</w:t>
            </w:r>
            <w:r w:rsidR="000C7D56" w:rsidRPr="00FB0749">
              <w:t xml:space="preserve"> and</w:t>
            </w:r>
          </w:p>
          <w:p w:rsidR="00BE0D2F" w:rsidRPr="00FB0749" w:rsidRDefault="00D84385" w:rsidP="009C55AE">
            <w:pPr>
              <w:pStyle w:val="Tablea"/>
            </w:pPr>
            <w:r w:rsidRPr="00FB0749">
              <w:t>(c</w:t>
            </w:r>
            <w:r w:rsidR="00BE0D2F" w:rsidRPr="00FB0749">
              <w:t>) the service includes resting electrocardiograph, continuous electrocardiograph monitoring during exercise (with recording), blood pressure monitoring and the recording of other parameters (including heart rate); and</w:t>
            </w:r>
          </w:p>
          <w:p w:rsidR="00BE0D2F" w:rsidRPr="00FB0749" w:rsidRDefault="00D84385" w:rsidP="009C55AE">
            <w:pPr>
              <w:pStyle w:val="Tablea"/>
            </w:pPr>
            <w:r w:rsidRPr="00FB0749">
              <w:t>(d</w:t>
            </w:r>
            <w:r w:rsidR="00BE0D2F" w:rsidRPr="00FB0749">
              <w:t>) the service is requested by a specialist or consultant physician; and</w:t>
            </w:r>
          </w:p>
          <w:p w:rsidR="00BE0D2F" w:rsidRPr="00FB0749" w:rsidRDefault="00D84385" w:rsidP="009C55AE">
            <w:pPr>
              <w:pStyle w:val="Tablea"/>
            </w:pPr>
            <w:r w:rsidRPr="00FB0749">
              <w:t>(e</w:t>
            </w:r>
            <w:r w:rsidR="00BE0D2F" w:rsidRPr="00FB0749">
              <w:t xml:space="preserve">) the service is not associated with a service to which </w:t>
            </w:r>
            <w:r w:rsidR="004520E0" w:rsidRPr="00FB0749">
              <w:t>item 1</w:t>
            </w:r>
            <w:r w:rsidR="00BE0D2F" w:rsidRPr="00FB0749">
              <w:t>1704, 11705, 11707, 11714, 11729, 11730,</w:t>
            </w:r>
            <w:r w:rsidR="000C7D56" w:rsidRPr="00FB0749">
              <w:t xml:space="preserve"> 61321, 61324, 61325, 61329, </w:t>
            </w:r>
            <w:r w:rsidR="00BE0D2F" w:rsidRPr="00FB0749">
              <w:t>61357</w:t>
            </w:r>
            <w:r w:rsidR="000C7D56" w:rsidRPr="00FB0749">
              <w:t>, 61394, 61398, 61406 or 61414</w:t>
            </w:r>
            <w:r w:rsidR="00BE0D2F" w:rsidRPr="00FB0749">
              <w:t xml:space="preserve"> applies (R)</w:t>
            </w:r>
          </w:p>
        </w:tc>
        <w:tc>
          <w:tcPr>
            <w:tcW w:w="663" w:type="pct"/>
            <w:shd w:val="clear" w:color="auto" w:fill="auto"/>
          </w:tcPr>
          <w:p w:rsidR="00BE0D2F" w:rsidRPr="00FB0749" w:rsidRDefault="00360F34" w:rsidP="009C55AE">
            <w:pPr>
              <w:pStyle w:val="Tabletext"/>
              <w:jc w:val="right"/>
            </w:pPr>
            <w:r w:rsidRPr="00FB0749">
              <w:lastRenderedPageBreak/>
              <w:t>982.05</w:t>
            </w:r>
          </w:p>
        </w:tc>
      </w:tr>
    </w:tbl>
    <w:p w:rsidR="00BE0D2F" w:rsidRPr="00FB0749" w:rsidRDefault="0044471C" w:rsidP="00BE0D2F">
      <w:pPr>
        <w:pStyle w:val="ItemHead"/>
      </w:pPr>
      <w:r w:rsidRPr="00FB0749">
        <w:t>18</w:t>
      </w:r>
      <w:r w:rsidR="00BE0D2F" w:rsidRPr="00FB0749">
        <w:t xml:space="preserve">  </w:t>
      </w:r>
      <w:r w:rsidR="004520E0" w:rsidRPr="00FB0749">
        <w:t>Schedule 1</w:t>
      </w:r>
      <w:r w:rsidR="00BE0D2F" w:rsidRPr="00FB0749">
        <w:t xml:space="preserve"> (after </w:t>
      </w:r>
      <w:r w:rsidR="00FC429C" w:rsidRPr="00FB0749">
        <w:t>item 6</w:t>
      </w:r>
      <w:r w:rsidR="00BE0D2F" w:rsidRPr="00FB0749">
        <w:t>1348)</w:t>
      </w:r>
    </w:p>
    <w:p w:rsidR="00BE0D2F" w:rsidRPr="00FB0749" w:rsidRDefault="00BE0D2F" w:rsidP="00BE0D2F">
      <w:pPr>
        <w:pStyle w:val="Item"/>
      </w:pPr>
      <w:r w:rsidRPr="00FB0749">
        <w:t>Insert:</w:t>
      </w:r>
    </w:p>
    <w:p w:rsidR="00BE0D2F" w:rsidRPr="00FB0749" w:rsidRDefault="00BE0D2F" w:rsidP="00BE0D2F">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BE0D2F" w:rsidRPr="00FB0749" w:rsidTr="009C55AE">
        <w:tc>
          <w:tcPr>
            <w:tcW w:w="695" w:type="pct"/>
            <w:shd w:val="clear" w:color="auto" w:fill="auto"/>
            <w:hideMark/>
          </w:tcPr>
          <w:p w:rsidR="00BE0D2F" w:rsidRPr="00FB0749" w:rsidRDefault="00BE0D2F" w:rsidP="009C55AE">
            <w:pPr>
              <w:pStyle w:val="Tabletext"/>
            </w:pPr>
            <w:r w:rsidRPr="00FB0749">
              <w:t>61349</w:t>
            </w:r>
          </w:p>
        </w:tc>
        <w:tc>
          <w:tcPr>
            <w:tcW w:w="3642" w:type="pct"/>
            <w:shd w:val="clear" w:color="auto" w:fill="auto"/>
          </w:tcPr>
          <w:p w:rsidR="00BE0D2F" w:rsidRPr="00FB0749" w:rsidRDefault="00BE0D2F" w:rsidP="009C55AE">
            <w:pPr>
              <w:pStyle w:val="Tabletext"/>
            </w:pPr>
            <w:r w:rsidRPr="00FB0749">
              <w:t>Repeat combined stress and rest, stress and re</w:t>
            </w:r>
            <w:r w:rsidR="00FB0749">
              <w:noBreakHyphen/>
            </w:r>
            <w:r w:rsidRPr="00FB0749">
              <w:t>injection or rest and redistribution myocardial perfusion study, including delayed imaging or re</w:t>
            </w:r>
            <w:r w:rsidR="00FB0749">
              <w:noBreakHyphen/>
            </w:r>
            <w:r w:rsidRPr="00FB0749">
              <w:t xml:space="preserve">injection protocol on a subsequent occasion, with single photon emission </w:t>
            </w:r>
            <w:r w:rsidR="00481276" w:rsidRPr="00FB0749">
              <w:t>tomography, with or without planar</w:t>
            </w:r>
            <w:r w:rsidRPr="00FB0749">
              <w:t xml:space="preserve"> imaging, if:</w:t>
            </w:r>
          </w:p>
          <w:p w:rsidR="00BE0D2F" w:rsidRPr="00FB0749" w:rsidRDefault="00BE0D2F" w:rsidP="009C55AE">
            <w:pPr>
              <w:pStyle w:val="Tablea"/>
            </w:pPr>
            <w:r w:rsidRPr="00FB0749">
              <w:t xml:space="preserve">(a) in the previous 24 months, the patient has had a service performed to which </w:t>
            </w:r>
            <w:r w:rsidR="00FC429C" w:rsidRPr="00FB0749">
              <w:t>item 6</w:t>
            </w:r>
            <w:r w:rsidR="002845F9" w:rsidRPr="00FB0749">
              <w:t xml:space="preserve">1324, 61329, 61345, </w:t>
            </w:r>
            <w:r w:rsidRPr="00FB0749">
              <w:t>61357</w:t>
            </w:r>
            <w:r w:rsidR="002845F9" w:rsidRPr="00FB0749">
              <w:t>, 61394, 61398, 61406 or 61414</w:t>
            </w:r>
            <w:r w:rsidRPr="00FB0749">
              <w:t xml:space="preserve"> applies and has </w:t>
            </w:r>
            <w:r w:rsidR="000C7D56" w:rsidRPr="00FB0749">
              <w:t>subsequently</w:t>
            </w:r>
            <w:r w:rsidR="000C7D56" w:rsidRPr="00FB0749">
              <w:rPr>
                <w:i/>
              </w:rPr>
              <w:t xml:space="preserve"> </w:t>
            </w:r>
            <w:r w:rsidRPr="00FB0749">
              <w:t>undergone a revascularisation procedure; and</w:t>
            </w:r>
          </w:p>
          <w:p w:rsidR="00372DF6" w:rsidRPr="00FB0749" w:rsidRDefault="00BE0D2F" w:rsidP="009C55AE">
            <w:pPr>
              <w:pStyle w:val="Tablea"/>
            </w:pPr>
            <w:r w:rsidRPr="00FB0749">
              <w:t>(b) the patient has one or more symptoms of card</w:t>
            </w:r>
            <w:r w:rsidR="00487E95" w:rsidRPr="00FB0749">
              <w:t xml:space="preserve">iac ischaemia that have evolved and </w:t>
            </w:r>
            <w:r w:rsidRPr="00FB0749">
              <w:t>are not adequately controlled</w:t>
            </w:r>
            <w:r w:rsidR="00372DF6" w:rsidRPr="00FB0749">
              <w:t xml:space="preserve"> with optimal medical therapy; and</w:t>
            </w:r>
          </w:p>
          <w:p w:rsidR="00BE0D2F" w:rsidRPr="00FB0749" w:rsidRDefault="00372DF6" w:rsidP="009C55AE">
            <w:pPr>
              <w:pStyle w:val="Tablea"/>
            </w:pPr>
            <w:r w:rsidRPr="00FB0749">
              <w:t xml:space="preserve">(c) </w:t>
            </w:r>
            <w:r w:rsidR="00BE0D2F" w:rsidRPr="00FB0749">
              <w:t>at least</w:t>
            </w:r>
            <w:r w:rsidR="00487E95" w:rsidRPr="00FB0749">
              <w:t xml:space="preserve"> one of the following applies:</w:t>
            </w:r>
          </w:p>
          <w:p w:rsidR="00BE0D2F" w:rsidRPr="00FB0749" w:rsidRDefault="00BE0D2F" w:rsidP="009C55AE">
            <w:pPr>
              <w:pStyle w:val="Tablei"/>
            </w:pPr>
            <w:r w:rsidRPr="00FB0749">
              <w:t xml:space="preserve">(i) the patient has body habitus or other physical conditions (including heart rhythm disturbance) to the extent </w:t>
            </w:r>
            <w:r w:rsidR="00372DF6" w:rsidRPr="00FB0749">
              <w:t>that</w:t>
            </w:r>
            <w:r w:rsidRPr="00FB0749">
              <w:t xml:space="preserve"> a stress echocardiography would not provide adequate information;</w:t>
            </w:r>
          </w:p>
          <w:p w:rsidR="00BE0D2F" w:rsidRPr="00FB0749" w:rsidRDefault="00BE0D2F" w:rsidP="009C55AE">
            <w:pPr>
              <w:pStyle w:val="Tablei"/>
            </w:pPr>
            <w:r w:rsidRPr="00FB0749">
              <w:t xml:space="preserve">(ii) the patient is unable to exercise to the extent </w:t>
            </w:r>
            <w:r w:rsidR="00372DF6" w:rsidRPr="00FB0749">
              <w:t>required for</w:t>
            </w:r>
            <w:r w:rsidRPr="00FB0749">
              <w:t xml:space="preserve"> a stress echocardiography </w:t>
            </w:r>
            <w:r w:rsidR="00372DF6" w:rsidRPr="00FB0749">
              <w:t xml:space="preserve">to </w:t>
            </w:r>
            <w:r w:rsidRPr="00FB0749">
              <w:t>provide adequate information;</w:t>
            </w:r>
          </w:p>
          <w:p w:rsidR="00BE0D2F" w:rsidRPr="00FB0749" w:rsidRDefault="00BE0D2F" w:rsidP="002845F9">
            <w:pPr>
              <w:pStyle w:val="Tablei"/>
            </w:pPr>
            <w:r w:rsidRPr="00FB0749">
              <w:t xml:space="preserve">(iii) the patient has had a failed stress echocardiography provided </w:t>
            </w:r>
            <w:r w:rsidR="00372DF6" w:rsidRPr="00FB0749">
              <w:t>in</w:t>
            </w:r>
            <w:r w:rsidRPr="00FB0749">
              <w:t xml:space="preserve"> </w:t>
            </w:r>
            <w:r w:rsidR="003B6F26" w:rsidRPr="00FB0749">
              <w:t xml:space="preserve">a </w:t>
            </w:r>
            <w:r w:rsidRPr="00FB0749">
              <w:t xml:space="preserve">service to which </w:t>
            </w:r>
            <w:r w:rsidR="002420A2" w:rsidRPr="00FB0749">
              <w:t>item 5</w:t>
            </w:r>
            <w:r w:rsidRPr="00FB0749">
              <w:t>5141, 55143, 55145 or 55146 applies</w:t>
            </w:r>
            <w:r w:rsidR="002845F9" w:rsidRPr="00FB0749">
              <w:t>; and</w:t>
            </w:r>
          </w:p>
          <w:p w:rsidR="00BE0D2F" w:rsidRPr="00FB0749" w:rsidRDefault="00372DF6" w:rsidP="009C55AE">
            <w:pPr>
              <w:pStyle w:val="Tablea"/>
            </w:pPr>
            <w:r w:rsidRPr="00FB0749">
              <w:t>(d</w:t>
            </w:r>
            <w:r w:rsidR="00BE0D2F" w:rsidRPr="00FB0749">
              <w:t>) the service is requested by a specialist or a consultant physician; and</w:t>
            </w:r>
          </w:p>
          <w:p w:rsidR="00BE0D2F" w:rsidRPr="00FB0749" w:rsidRDefault="00372DF6" w:rsidP="009C55AE">
            <w:pPr>
              <w:pStyle w:val="Tablea"/>
            </w:pPr>
            <w:r w:rsidRPr="00FB0749">
              <w:t>(e</w:t>
            </w:r>
            <w:r w:rsidR="00BE0D2F" w:rsidRPr="00FB0749">
              <w:t xml:space="preserve">) the service is not associated with a service to which </w:t>
            </w:r>
            <w:r w:rsidR="004520E0" w:rsidRPr="00FB0749">
              <w:t>item 1</w:t>
            </w:r>
            <w:r w:rsidR="00BE0D2F" w:rsidRPr="00FB0749">
              <w:t>1704</w:t>
            </w:r>
            <w:r w:rsidR="002845F9" w:rsidRPr="00FB0749">
              <w:t xml:space="preserve">, 11705, 11707, 11714, 11729, </w:t>
            </w:r>
            <w:r w:rsidR="00BE0D2F" w:rsidRPr="00FB0749">
              <w:t>11730</w:t>
            </w:r>
            <w:r w:rsidR="002845F9" w:rsidRPr="00FB0749">
              <w:t xml:space="preserve"> or 61410</w:t>
            </w:r>
            <w:r w:rsidR="00BE0D2F" w:rsidRPr="00FB0749">
              <w:t xml:space="preserve"> applies</w:t>
            </w:r>
          </w:p>
          <w:p w:rsidR="00BE0D2F" w:rsidRPr="00FB0749" w:rsidRDefault="00206A75" w:rsidP="009C55AE">
            <w:pPr>
              <w:pStyle w:val="Tabletext"/>
            </w:pPr>
            <w:r w:rsidRPr="00FB0749">
              <w:t>A</w:t>
            </w:r>
            <w:r w:rsidR="00BE0D2F" w:rsidRPr="00FB0749">
              <w:t>pplicable not more than once in 12 months (R)</w:t>
            </w:r>
          </w:p>
        </w:tc>
        <w:tc>
          <w:tcPr>
            <w:tcW w:w="663" w:type="pct"/>
            <w:shd w:val="clear" w:color="auto" w:fill="auto"/>
          </w:tcPr>
          <w:p w:rsidR="00BE0D2F" w:rsidRPr="00FB0749" w:rsidRDefault="00BE0D2F" w:rsidP="009C55AE">
            <w:pPr>
              <w:pStyle w:val="Tabletext"/>
              <w:jc w:val="right"/>
            </w:pPr>
            <w:r w:rsidRPr="00FB0749">
              <w:t>982.05</w:t>
            </w:r>
          </w:p>
        </w:tc>
      </w:tr>
    </w:tbl>
    <w:p w:rsidR="00BE0D2F" w:rsidRPr="00FB0749" w:rsidRDefault="0044471C" w:rsidP="00BE0D2F">
      <w:pPr>
        <w:pStyle w:val="ItemHead"/>
      </w:pPr>
      <w:r w:rsidRPr="00FB0749">
        <w:t>19</w:t>
      </w:r>
      <w:r w:rsidR="00BE0D2F" w:rsidRPr="00FB0749">
        <w:t xml:space="preserve">  </w:t>
      </w:r>
      <w:r w:rsidR="004520E0" w:rsidRPr="00FB0749">
        <w:t>Schedule 1</w:t>
      </w:r>
      <w:r w:rsidR="00BE0D2F" w:rsidRPr="00FB0749">
        <w:t xml:space="preserve"> (after </w:t>
      </w:r>
      <w:r w:rsidR="00FC429C" w:rsidRPr="00FB0749">
        <w:t>item 6</w:t>
      </w:r>
      <w:r w:rsidR="00BE0D2F" w:rsidRPr="00FB0749">
        <w:t>1356)</w:t>
      </w:r>
    </w:p>
    <w:p w:rsidR="00BE0D2F" w:rsidRPr="00FB0749" w:rsidRDefault="00BE0D2F" w:rsidP="00BE0D2F">
      <w:pPr>
        <w:pStyle w:val="Item"/>
      </w:pPr>
      <w:r w:rsidRPr="00FB0749">
        <w:t>Insert:</w:t>
      </w:r>
    </w:p>
    <w:p w:rsidR="00BE0D2F" w:rsidRPr="00FB0749" w:rsidRDefault="00BE0D2F" w:rsidP="00BE0D2F">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BE0D2F" w:rsidRPr="00FB0749" w:rsidTr="009C55AE">
        <w:tc>
          <w:tcPr>
            <w:tcW w:w="695" w:type="pct"/>
            <w:shd w:val="clear" w:color="auto" w:fill="auto"/>
            <w:hideMark/>
          </w:tcPr>
          <w:p w:rsidR="00BE0D2F" w:rsidRPr="00FB0749" w:rsidRDefault="00BE0D2F" w:rsidP="009C55AE">
            <w:pPr>
              <w:pStyle w:val="Tabletext"/>
            </w:pPr>
            <w:r w:rsidRPr="00FB0749">
              <w:t>61357</w:t>
            </w:r>
          </w:p>
        </w:tc>
        <w:tc>
          <w:tcPr>
            <w:tcW w:w="3642" w:type="pct"/>
            <w:shd w:val="clear" w:color="auto" w:fill="auto"/>
          </w:tcPr>
          <w:p w:rsidR="00BE0D2F" w:rsidRPr="00FB0749" w:rsidRDefault="00BE0D2F" w:rsidP="009C55AE">
            <w:pPr>
              <w:pStyle w:val="Tabletext"/>
            </w:pPr>
            <w:r w:rsidRPr="00FB0749">
              <w:t xml:space="preserve">Single stress myocardial perfusion study, with single photon emission </w:t>
            </w:r>
            <w:r w:rsidR="00481276" w:rsidRPr="00FB0749">
              <w:t>tomography, with or without planar</w:t>
            </w:r>
            <w:r w:rsidRPr="00FB0749">
              <w:t xml:space="preserve"> imaging, if:</w:t>
            </w:r>
          </w:p>
          <w:p w:rsidR="00372DF6" w:rsidRPr="00FB0749" w:rsidRDefault="00BE0D2F" w:rsidP="009C55AE">
            <w:pPr>
              <w:pStyle w:val="Tablea"/>
            </w:pPr>
            <w:r w:rsidRPr="00FB0749">
              <w:t>(a) the patient has symptoms of cardiac ischaemia</w:t>
            </w:r>
            <w:r w:rsidR="00372DF6" w:rsidRPr="00FB0749">
              <w:t>; and</w:t>
            </w:r>
          </w:p>
          <w:p w:rsidR="00BE0D2F" w:rsidRPr="00FB0749" w:rsidRDefault="00372DF6" w:rsidP="009C55AE">
            <w:pPr>
              <w:pStyle w:val="Tablea"/>
            </w:pPr>
            <w:r w:rsidRPr="00FB0749">
              <w:t xml:space="preserve">(b) </w:t>
            </w:r>
            <w:r w:rsidR="00BE0D2F" w:rsidRPr="00FB0749">
              <w:t>at least one of the following applies:</w:t>
            </w:r>
          </w:p>
          <w:p w:rsidR="00BE0D2F" w:rsidRPr="00FB0749" w:rsidRDefault="00BE0D2F" w:rsidP="009C55AE">
            <w:pPr>
              <w:pStyle w:val="Tablei"/>
            </w:pPr>
            <w:r w:rsidRPr="00FB0749">
              <w:t>(i) the patient has body habi</w:t>
            </w:r>
            <w:r w:rsidR="00487E95" w:rsidRPr="00FB0749">
              <w:t>tus or other physical condition</w:t>
            </w:r>
            <w:r w:rsidRPr="00FB0749">
              <w:t xml:space="preserve">s (including heart rhythm disturbance) to the extent </w:t>
            </w:r>
            <w:r w:rsidR="00372DF6" w:rsidRPr="00FB0749">
              <w:t>that</w:t>
            </w:r>
            <w:r w:rsidRPr="00FB0749">
              <w:t xml:space="preserve"> a stress echocardiography would not provide adequate information;</w:t>
            </w:r>
          </w:p>
          <w:p w:rsidR="00BE0D2F" w:rsidRPr="00FB0749" w:rsidRDefault="00BE0D2F" w:rsidP="009C55AE">
            <w:pPr>
              <w:pStyle w:val="Tablei"/>
            </w:pPr>
            <w:r w:rsidRPr="00FB0749">
              <w:t xml:space="preserve">(ii) the patient is unable to exercise to the extent </w:t>
            </w:r>
            <w:r w:rsidR="00372DF6" w:rsidRPr="00FB0749">
              <w:t xml:space="preserve">required for </w:t>
            </w:r>
            <w:r w:rsidRPr="00FB0749">
              <w:t xml:space="preserve">a stress echocardiography </w:t>
            </w:r>
            <w:r w:rsidR="00372DF6" w:rsidRPr="00FB0749">
              <w:t xml:space="preserve">to </w:t>
            </w:r>
            <w:r w:rsidRPr="00FB0749">
              <w:t>provide adequate information;</w:t>
            </w:r>
          </w:p>
          <w:p w:rsidR="00BE0D2F" w:rsidRPr="00FB0749" w:rsidRDefault="00BE0D2F" w:rsidP="009C55AE">
            <w:pPr>
              <w:pStyle w:val="Tablei"/>
            </w:pPr>
            <w:r w:rsidRPr="00FB0749">
              <w:t xml:space="preserve">(iii) the patient has had a failed stress echocardiography provided </w:t>
            </w:r>
            <w:r w:rsidR="00372DF6" w:rsidRPr="00FB0749">
              <w:t>in</w:t>
            </w:r>
            <w:r w:rsidRPr="00FB0749">
              <w:t xml:space="preserve"> a service to which </w:t>
            </w:r>
            <w:r w:rsidR="002420A2" w:rsidRPr="00FB0749">
              <w:t>items 5</w:t>
            </w:r>
            <w:r w:rsidRPr="00FB0749">
              <w:t xml:space="preserve">5141, 55143, 55145 or 55146 applies; </w:t>
            </w:r>
            <w:r w:rsidRPr="00FB0749">
              <w:lastRenderedPageBreak/>
              <w:t>and</w:t>
            </w:r>
          </w:p>
          <w:p w:rsidR="00BE0D2F" w:rsidRPr="00FB0749" w:rsidRDefault="00BE0D2F" w:rsidP="009C55AE">
            <w:pPr>
              <w:pStyle w:val="Tablea"/>
            </w:pPr>
            <w:r w:rsidRPr="00FB0749">
              <w:t>(</w:t>
            </w:r>
            <w:r w:rsidR="00372DF6" w:rsidRPr="00FB0749">
              <w:t>c</w:t>
            </w:r>
            <w:r w:rsidRPr="00FB0749">
              <w:t>) the service includes resting electrocardiograph, continuous electrocardiograph monitoring during exercise (with recording), blood pressure monitoring and the recording of other parameters (including heart rate); and</w:t>
            </w:r>
          </w:p>
          <w:p w:rsidR="00BE0D2F" w:rsidRPr="00FB0749" w:rsidRDefault="00372DF6" w:rsidP="009C55AE">
            <w:pPr>
              <w:pStyle w:val="Tablea"/>
            </w:pPr>
            <w:r w:rsidRPr="00FB0749">
              <w:t>(d</w:t>
            </w:r>
            <w:r w:rsidR="00BE0D2F" w:rsidRPr="00FB0749">
              <w:t>) the service is requested by a medical practitioner (other than a specialist or consultant physician); and</w:t>
            </w:r>
          </w:p>
          <w:p w:rsidR="00BE0D2F" w:rsidRPr="00FB0749" w:rsidRDefault="00372DF6" w:rsidP="00050DDC">
            <w:pPr>
              <w:pStyle w:val="Tablea"/>
            </w:pPr>
            <w:r w:rsidRPr="00FB0749">
              <w:t>(e</w:t>
            </w:r>
            <w:r w:rsidR="00487E95" w:rsidRPr="00FB0749">
              <w:t>) the service is not</w:t>
            </w:r>
            <w:r w:rsidR="00BE0D2F" w:rsidRPr="00FB0749">
              <w:t xml:space="preserve"> associated with a service to which </w:t>
            </w:r>
            <w:r w:rsidR="004520E0" w:rsidRPr="00FB0749">
              <w:t>item 1</w:t>
            </w:r>
            <w:r w:rsidR="00BE0D2F" w:rsidRPr="00FB0749">
              <w:t>1704, 11705, 11707, 11714, 11729, 11730</w:t>
            </w:r>
            <w:r w:rsidR="002845F9" w:rsidRPr="00FB0749">
              <w:t xml:space="preserve">, 61321, 61324, 61325, 61329, </w:t>
            </w:r>
            <w:r w:rsidR="00BE0D2F" w:rsidRPr="00FB0749">
              <w:t>61345</w:t>
            </w:r>
            <w:r w:rsidR="002845F9" w:rsidRPr="00FB0749">
              <w:t>, 61394, 61398, 61406 or 61414</w:t>
            </w:r>
            <w:r w:rsidR="00BE0D2F" w:rsidRPr="00FB0749">
              <w:t xml:space="preserve"> applies (R)</w:t>
            </w:r>
          </w:p>
        </w:tc>
        <w:tc>
          <w:tcPr>
            <w:tcW w:w="663" w:type="pct"/>
            <w:shd w:val="clear" w:color="auto" w:fill="auto"/>
          </w:tcPr>
          <w:p w:rsidR="00BE0D2F" w:rsidRPr="00FB0749" w:rsidRDefault="00BE0D2F" w:rsidP="009C55AE">
            <w:pPr>
              <w:pStyle w:val="Tabletext"/>
              <w:jc w:val="right"/>
            </w:pPr>
            <w:r w:rsidRPr="00FB0749">
              <w:lastRenderedPageBreak/>
              <w:t>653.05</w:t>
            </w:r>
          </w:p>
        </w:tc>
      </w:tr>
    </w:tbl>
    <w:p w:rsidR="00E51742" w:rsidRPr="00FB0749" w:rsidRDefault="0044471C" w:rsidP="00E51742">
      <w:pPr>
        <w:pStyle w:val="ItemHead"/>
      </w:pPr>
      <w:r w:rsidRPr="00FB0749">
        <w:t>20</w:t>
      </w:r>
      <w:r w:rsidR="00E51742" w:rsidRPr="00FB0749">
        <w:t xml:space="preserve">  </w:t>
      </w:r>
      <w:r w:rsidR="004520E0" w:rsidRPr="00FB0749">
        <w:t>Schedule 1</w:t>
      </w:r>
      <w:r w:rsidR="00E51742" w:rsidRPr="00FB0749">
        <w:t xml:space="preserve"> (after </w:t>
      </w:r>
      <w:r w:rsidR="00FC429C" w:rsidRPr="00FB0749">
        <w:t>item 6</w:t>
      </w:r>
      <w:r w:rsidR="00E51742" w:rsidRPr="00FB0749">
        <w:t>1393)</w:t>
      </w:r>
    </w:p>
    <w:p w:rsidR="00E51742" w:rsidRPr="00FB0749" w:rsidRDefault="00E51742" w:rsidP="00E51742">
      <w:pPr>
        <w:pStyle w:val="Item"/>
      </w:pPr>
      <w:r w:rsidRPr="00FB0749">
        <w:t>Insert:</w:t>
      </w:r>
    </w:p>
    <w:p w:rsidR="00E51742" w:rsidRPr="00FB0749" w:rsidRDefault="00E51742" w:rsidP="00E51742">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E51742" w:rsidRPr="00FB0749" w:rsidTr="001F2965">
        <w:tc>
          <w:tcPr>
            <w:tcW w:w="695" w:type="pct"/>
            <w:shd w:val="clear" w:color="auto" w:fill="auto"/>
            <w:hideMark/>
          </w:tcPr>
          <w:p w:rsidR="00E51742" w:rsidRPr="00FB0749" w:rsidRDefault="00E51742" w:rsidP="001F2965">
            <w:pPr>
              <w:pStyle w:val="Tabletext"/>
            </w:pPr>
            <w:r w:rsidRPr="00FB0749">
              <w:t>61394</w:t>
            </w:r>
          </w:p>
        </w:tc>
        <w:tc>
          <w:tcPr>
            <w:tcW w:w="3642" w:type="pct"/>
            <w:shd w:val="clear" w:color="auto" w:fill="auto"/>
          </w:tcPr>
          <w:p w:rsidR="00455F54" w:rsidRPr="00FB0749" w:rsidRDefault="00455F54" w:rsidP="00455F54">
            <w:pPr>
              <w:pStyle w:val="Tabletext"/>
            </w:pPr>
            <w:r w:rsidRPr="00FB0749">
              <w:t xml:space="preserve">Single stress myocardial perfusion study, with single photon emission </w:t>
            </w:r>
            <w:r w:rsidR="00481276" w:rsidRPr="00FB0749">
              <w:t>tomography, with or without planar</w:t>
            </w:r>
            <w:r w:rsidRPr="00FB0749">
              <w:t xml:space="preserve"> imaging, if:</w:t>
            </w:r>
          </w:p>
          <w:p w:rsidR="00455F54" w:rsidRPr="00FB0749" w:rsidRDefault="00455F54" w:rsidP="00455F54">
            <w:pPr>
              <w:pStyle w:val="Tablea"/>
            </w:pPr>
            <w:r w:rsidRPr="00FB0749">
              <w:t>(a) the patient has symptoms of cardiac ischaemia; and</w:t>
            </w:r>
          </w:p>
          <w:p w:rsidR="005C16B9" w:rsidRPr="00FB0749" w:rsidRDefault="00455F54" w:rsidP="005C16B9">
            <w:pPr>
              <w:pStyle w:val="Tablea"/>
            </w:pPr>
            <w:r w:rsidRPr="00FB0749">
              <w:t xml:space="preserve">(b) the service is provided at, or from, a practice </w:t>
            </w:r>
            <w:r w:rsidR="005C16B9" w:rsidRPr="00FB0749">
              <w:t>located</w:t>
            </w:r>
            <w:r w:rsidRPr="00FB0749">
              <w:t xml:space="preserve"> in</w:t>
            </w:r>
            <w:r w:rsidR="005C16B9" w:rsidRPr="00FB0749">
              <w:t xml:space="preserve"> a Modified Monash 3, 4, 5, 6 or 7 area; and</w:t>
            </w:r>
          </w:p>
          <w:p w:rsidR="00455F54" w:rsidRPr="00FB0749" w:rsidRDefault="00455F54" w:rsidP="00455F54">
            <w:pPr>
              <w:pStyle w:val="Tablea"/>
            </w:pPr>
            <w:r w:rsidRPr="00FB0749">
              <w:t>(c) a stress echocardiography service is not available in the Modified Monash area where the service is provided; and</w:t>
            </w:r>
          </w:p>
          <w:p w:rsidR="00455F54" w:rsidRPr="00FB0749" w:rsidRDefault="00455F54" w:rsidP="00455F54">
            <w:pPr>
              <w:pStyle w:val="Tablea"/>
            </w:pPr>
            <w:r w:rsidRPr="00FB0749">
              <w:t>(d) the service includes resting electrocardiograph, continuous electrocardiograph monitoring during exercise (with recording), blood pressure monitoring and the recording of other parameters (including heart rate); and</w:t>
            </w:r>
          </w:p>
          <w:p w:rsidR="00455F54" w:rsidRPr="00FB0749" w:rsidRDefault="00455F54" w:rsidP="00455F54">
            <w:pPr>
              <w:pStyle w:val="Tablea"/>
            </w:pPr>
            <w:r w:rsidRPr="00FB0749">
              <w:t>(e) the service is requested by a specialist or consultant physician; and</w:t>
            </w:r>
          </w:p>
          <w:p w:rsidR="00E51742" w:rsidRPr="00FB0749" w:rsidRDefault="00455F54" w:rsidP="002845F9">
            <w:pPr>
              <w:pStyle w:val="Tablea"/>
            </w:pPr>
            <w:r w:rsidRPr="00FB0749">
              <w:t xml:space="preserve">(f) </w:t>
            </w:r>
            <w:r w:rsidR="00CC3D12" w:rsidRPr="00FB0749">
              <w:t>the service is not</w:t>
            </w:r>
            <w:r w:rsidRPr="00FB0749">
              <w:t xml:space="preserve"> associated with a service to which </w:t>
            </w:r>
            <w:r w:rsidR="004520E0" w:rsidRPr="00FB0749">
              <w:t>item 1</w:t>
            </w:r>
            <w:r w:rsidRPr="00FB0749">
              <w:t xml:space="preserve">1704, 11705, 11707, 11714, 11729, 11730, 61321, </w:t>
            </w:r>
            <w:r w:rsidR="002845F9" w:rsidRPr="00FB0749">
              <w:t xml:space="preserve">61324, </w:t>
            </w:r>
            <w:r w:rsidRPr="00FB0749">
              <w:t>61325, 61329, 61345, 61357, 61398, 61406 or 61414 applies (R)</w:t>
            </w:r>
          </w:p>
        </w:tc>
        <w:tc>
          <w:tcPr>
            <w:tcW w:w="663" w:type="pct"/>
            <w:shd w:val="clear" w:color="auto" w:fill="auto"/>
          </w:tcPr>
          <w:p w:rsidR="00E51742" w:rsidRPr="00FB0749" w:rsidRDefault="00455F54" w:rsidP="001F2965">
            <w:pPr>
              <w:pStyle w:val="Tabletext"/>
              <w:jc w:val="right"/>
            </w:pPr>
            <w:r w:rsidRPr="00FB0749">
              <w:t>653.05</w:t>
            </w:r>
          </w:p>
        </w:tc>
      </w:tr>
    </w:tbl>
    <w:p w:rsidR="00316330" w:rsidRPr="00FB0749" w:rsidRDefault="0044471C" w:rsidP="00316330">
      <w:pPr>
        <w:pStyle w:val="ItemHead"/>
      </w:pPr>
      <w:r w:rsidRPr="00FB0749">
        <w:t>21</w:t>
      </w:r>
      <w:r w:rsidR="00316330" w:rsidRPr="00FB0749">
        <w:t xml:space="preserve">  </w:t>
      </w:r>
      <w:r w:rsidR="004520E0" w:rsidRPr="00FB0749">
        <w:t>Schedule 1</w:t>
      </w:r>
      <w:r w:rsidR="00316330" w:rsidRPr="00FB0749">
        <w:t xml:space="preserve"> (after </w:t>
      </w:r>
      <w:r w:rsidR="00FC429C" w:rsidRPr="00FB0749">
        <w:t>item 6</w:t>
      </w:r>
      <w:r w:rsidR="00316330" w:rsidRPr="00FB0749">
        <w:t>1397)</w:t>
      </w:r>
    </w:p>
    <w:p w:rsidR="00316330" w:rsidRPr="00FB0749" w:rsidRDefault="00316330" w:rsidP="00316330">
      <w:pPr>
        <w:pStyle w:val="Item"/>
      </w:pPr>
      <w:r w:rsidRPr="00FB0749">
        <w:t>Insert:</w:t>
      </w:r>
    </w:p>
    <w:p w:rsidR="00316330" w:rsidRPr="00FB0749" w:rsidRDefault="00316330" w:rsidP="00316330">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316330" w:rsidRPr="00FB0749" w:rsidTr="001F2965">
        <w:tc>
          <w:tcPr>
            <w:tcW w:w="695" w:type="pct"/>
            <w:shd w:val="clear" w:color="auto" w:fill="auto"/>
            <w:hideMark/>
          </w:tcPr>
          <w:p w:rsidR="00316330" w:rsidRPr="00FB0749" w:rsidRDefault="00316330" w:rsidP="00316330">
            <w:pPr>
              <w:pStyle w:val="Tabletext"/>
            </w:pPr>
            <w:r w:rsidRPr="00FB0749">
              <w:t>61398</w:t>
            </w:r>
          </w:p>
        </w:tc>
        <w:tc>
          <w:tcPr>
            <w:tcW w:w="3642" w:type="pct"/>
            <w:shd w:val="clear" w:color="auto" w:fill="auto"/>
          </w:tcPr>
          <w:p w:rsidR="00F73ED3" w:rsidRPr="00FB0749" w:rsidRDefault="00F73ED3" w:rsidP="00F73ED3">
            <w:pPr>
              <w:pStyle w:val="Tabletext"/>
            </w:pPr>
            <w:r w:rsidRPr="00FB0749">
              <w:t>Combined stress and rest, stress and re</w:t>
            </w:r>
            <w:r w:rsidR="00FB0749">
              <w:noBreakHyphen/>
            </w:r>
            <w:r w:rsidRPr="00FB0749">
              <w:t>injection or rest and redistribution myocardial perfusion study, including delayed imaging or re</w:t>
            </w:r>
            <w:r w:rsidR="00FB0749">
              <w:noBreakHyphen/>
            </w:r>
            <w:r w:rsidRPr="00FB0749">
              <w:t xml:space="preserve">injection protocol on a subsequent occasion, with single photon emission </w:t>
            </w:r>
            <w:r w:rsidR="00481276" w:rsidRPr="00FB0749">
              <w:t>tomography, with or without planar</w:t>
            </w:r>
            <w:r w:rsidRPr="00FB0749">
              <w:t xml:space="preserve"> imaging, if:</w:t>
            </w:r>
          </w:p>
          <w:p w:rsidR="00F73ED3" w:rsidRPr="00FB0749" w:rsidRDefault="00F73ED3" w:rsidP="00F73ED3">
            <w:pPr>
              <w:pStyle w:val="Tablea"/>
            </w:pPr>
            <w:r w:rsidRPr="00FB0749">
              <w:t>(a) the patient has symptoms of cardiac ischaemia; and</w:t>
            </w:r>
          </w:p>
          <w:p w:rsidR="00F73ED3" w:rsidRPr="00FB0749" w:rsidRDefault="00F73ED3" w:rsidP="00F73ED3">
            <w:pPr>
              <w:pStyle w:val="Tablea"/>
              <w:rPr>
                <w:rFonts w:cstheme="minorHAnsi"/>
                <w:szCs w:val="22"/>
              </w:rPr>
            </w:pPr>
            <w:r w:rsidRPr="00FB0749">
              <w:t>(b) the service is provided at, or from, a practice located in a Modified Monash 3, 4, 5, 6 or 7 area; and</w:t>
            </w:r>
          </w:p>
          <w:p w:rsidR="00F73ED3" w:rsidRPr="00FB0749" w:rsidRDefault="00F73ED3" w:rsidP="00F73ED3">
            <w:pPr>
              <w:pStyle w:val="Tablea"/>
            </w:pPr>
            <w:r w:rsidRPr="00FB0749">
              <w:t>(c) a stress echocardiography service is not available in the Modified Monash area where the services is provided; and</w:t>
            </w:r>
          </w:p>
          <w:p w:rsidR="00F73ED3" w:rsidRPr="00FB0749" w:rsidRDefault="00F73ED3" w:rsidP="00F73ED3">
            <w:pPr>
              <w:pStyle w:val="Tablea"/>
            </w:pPr>
            <w:r w:rsidRPr="00FB0749">
              <w:t>(d) the service includes resting electrocardiograph, continuous electrocardiograph monitoring during exercise (with recording), blood pressure monitoring and the recording of other parameters (including heart rate); and</w:t>
            </w:r>
          </w:p>
          <w:p w:rsidR="00F73ED3" w:rsidRPr="00FB0749" w:rsidRDefault="00F73ED3" w:rsidP="00F73ED3">
            <w:pPr>
              <w:pStyle w:val="Tablea"/>
            </w:pPr>
            <w:r w:rsidRPr="00FB0749">
              <w:t>(e) the service is requested by a medical practitioner (other than a specialist or consultant physician); and</w:t>
            </w:r>
          </w:p>
          <w:p w:rsidR="00316330" w:rsidRPr="00FB0749" w:rsidRDefault="00F73ED3" w:rsidP="002845F9">
            <w:pPr>
              <w:pStyle w:val="Tablea"/>
            </w:pPr>
            <w:r w:rsidRPr="00FB0749">
              <w:t xml:space="preserve">(f) the service is not associated with a service to which </w:t>
            </w:r>
            <w:r w:rsidR="004520E0" w:rsidRPr="00FB0749">
              <w:t>item 1</w:t>
            </w:r>
            <w:r w:rsidRPr="00FB0749">
              <w:t>1704, 11705, 11707, 11714, 11729, 11730, 61321, 613</w:t>
            </w:r>
            <w:r w:rsidR="002845F9" w:rsidRPr="00FB0749">
              <w:t xml:space="preserve">24, 61325, 61329, 61345, 61357, 61394, </w:t>
            </w:r>
            <w:r w:rsidRPr="00FB0749">
              <w:t>61406 or 61414 applies (R)</w:t>
            </w:r>
          </w:p>
        </w:tc>
        <w:tc>
          <w:tcPr>
            <w:tcW w:w="663" w:type="pct"/>
            <w:shd w:val="clear" w:color="auto" w:fill="auto"/>
          </w:tcPr>
          <w:p w:rsidR="00316330" w:rsidRPr="00FB0749" w:rsidRDefault="00F73ED3" w:rsidP="001F2965">
            <w:pPr>
              <w:pStyle w:val="Tabletext"/>
              <w:jc w:val="right"/>
            </w:pPr>
            <w:r w:rsidRPr="00FB0749">
              <w:t>982.05</w:t>
            </w:r>
          </w:p>
        </w:tc>
      </w:tr>
    </w:tbl>
    <w:p w:rsidR="00316330" w:rsidRPr="00FB0749" w:rsidRDefault="0044471C" w:rsidP="00316330">
      <w:pPr>
        <w:pStyle w:val="ItemHead"/>
      </w:pPr>
      <w:r w:rsidRPr="00FB0749">
        <w:lastRenderedPageBreak/>
        <w:t>22</w:t>
      </w:r>
      <w:r w:rsidR="00316330" w:rsidRPr="00FB0749">
        <w:t xml:space="preserve">  </w:t>
      </w:r>
      <w:r w:rsidR="004520E0" w:rsidRPr="00FB0749">
        <w:t>Schedule 1</w:t>
      </w:r>
      <w:r w:rsidR="00316330" w:rsidRPr="00FB0749">
        <w:t xml:space="preserve"> (after </w:t>
      </w:r>
      <w:r w:rsidR="00FC429C" w:rsidRPr="00FB0749">
        <w:t>item 6</w:t>
      </w:r>
      <w:r w:rsidR="00316330" w:rsidRPr="00FB0749">
        <w:t>1402)</w:t>
      </w:r>
    </w:p>
    <w:p w:rsidR="00316330" w:rsidRPr="00FB0749" w:rsidRDefault="00316330" w:rsidP="00316330">
      <w:pPr>
        <w:pStyle w:val="Item"/>
      </w:pPr>
      <w:r w:rsidRPr="00FB0749">
        <w:t>Insert:</w:t>
      </w:r>
    </w:p>
    <w:p w:rsidR="00316330" w:rsidRPr="00FB0749" w:rsidRDefault="00316330" w:rsidP="00316330">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316330" w:rsidRPr="00FB0749" w:rsidTr="001F2965">
        <w:tc>
          <w:tcPr>
            <w:tcW w:w="695" w:type="pct"/>
            <w:shd w:val="clear" w:color="auto" w:fill="auto"/>
            <w:hideMark/>
          </w:tcPr>
          <w:p w:rsidR="00316330" w:rsidRPr="00FB0749" w:rsidRDefault="00316330" w:rsidP="00316330">
            <w:pPr>
              <w:pStyle w:val="Tabletext"/>
            </w:pPr>
            <w:r w:rsidRPr="00FB0749">
              <w:t>61406</w:t>
            </w:r>
          </w:p>
        </w:tc>
        <w:tc>
          <w:tcPr>
            <w:tcW w:w="3642" w:type="pct"/>
            <w:shd w:val="clear" w:color="auto" w:fill="auto"/>
          </w:tcPr>
          <w:p w:rsidR="00F73ED3" w:rsidRPr="00FB0749" w:rsidRDefault="00F73ED3" w:rsidP="00F73ED3">
            <w:pPr>
              <w:pStyle w:val="Tabletext"/>
            </w:pPr>
            <w:r w:rsidRPr="00FB0749">
              <w:t>Combined stress and rest, stress and re</w:t>
            </w:r>
            <w:r w:rsidR="00FB0749">
              <w:noBreakHyphen/>
            </w:r>
            <w:r w:rsidRPr="00FB0749">
              <w:t>injection or rest and redistribution myocardial perfusion study, including delayed imaging or re</w:t>
            </w:r>
            <w:r w:rsidR="00FB0749">
              <w:noBreakHyphen/>
            </w:r>
            <w:r w:rsidRPr="00FB0749">
              <w:t xml:space="preserve">injection protocol on a subsequent occasion, with single photon emission </w:t>
            </w:r>
            <w:r w:rsidR="00481276" w:rsidRPr="00FB0749">
              <w:t>tomography, with or without planar</w:t>
            </w:r>
            <w:r w:rsidRPr="00FB0749">
              <w:t xml:space="preserve"> imaging, if:</w:t>
            </w:r>
          </w:p>
          <w:p w:rsidR="00F73ED3" w:rsidRPr="00FB0749" w:rsidRDefault="00F73ED3" w:rsidP="00F73ED3">
            <w:pPr>
              <w:pStyle w:val="Tablea"/>
            </w:pPr>
            <w:r w:rsidRPr="00FB0749">
              <w:t>(a) the patient has symptoms of cardiac ischaemia; and</w:t>
            </w:r>
          </w:p>
          <w:p w:rsidR="00F73ED3" w:rsidRPr="00FB0749" w:rsidRDefault="00F73ED3" w:rsidP="00F73ED3">
            <w:pPr>
              <w:pStyle w:val="Tablea"/>
            </w:pPr>
            <w:r w:rsidRPr="00FB0749">
              <w:t>(b) the service is provided at, or from, a practice located in a Modified Monash 3, 4, 5, 6 or 7 area; and</w:t>
            </w:r>
          </w:p>
          <w:p w:rsidR="00F73ED3" w:rsidRPr="00FB0749" w:rsidRDefault="00F73ED3" w:rsidP="00F73ED3">
            <w:pPr>
              <w:pStyle w:val="Tablea"/>
            </w:pPr>
            <w:r w:rsidRPr="00FB0749">
              <w:t>(c) a stress echocardiography service is not available in the Modifie</w:t>
            </w:r>
            <w:r w:rsidR="00DA28FB" w:rsidRPr="00FB0749">
              <w:t>d Monash area where the service</w:t>
            </w:r>
            <w:r w:rsidRPr="00FB0749">
              <w:t xml:space="preserve"> is provided; and</w:t>
            </w:r>
          </w:p>
          <w:p w:rsidR="00F73ED3" w:rsidRPr="00FB0749" w:rsidRDefault="00F73ED3" w:rsidP="00F73ED3">
            <w:pPr>
              <w:pStyle w:val="Tablea"/>
            </w:pPr>
            <w:r w:rsidRPr="00FB0749">
              <w:t>(d) the service includes resting electrocardiograph, continuous electrocardiograph monitoring during exercise (with recording), blood pressure monitoring and the recording of other parameters (including heart rate); and</w:t>
            </w:r>
          </w:p>
          <w:p w:rsidR="00F73ED3" w:rsidRPr="00FB0749" w:rsidRDefault="00F73ED3" w:rsidP="00F73ED3">
            <w:pPr>
              <w:pStyle w:val="Tablea"/>
            </w:pPr>
            <w:r w:rsidRPr="00FB0749">
              <w:t>(e) the service is requested by a specialist or consultant physician; and</w:t>
            </w:r>
          </w:p>
          <w:p w:rsidR="00316330" w:rsidRPr="00FB0749" w:rsidRDefault="00F73ED3" w:rsidP="002845F9">
            <w:pPr>
              <w:pStyle w:val="Tablea"/>
            </w:pPr>
            <w:r w:rsidRPr="00FB0749">
              <w:t>(</w:t>
            </w:r>
            <w:r w:rsidR="00487E95" w:rsidRPr="00FB0749">
              <w:t>f</w:t>
            </w:r>
            <w:r w:rsidRPr="00FB0749">
              <w:t xml:space="preserve">) the service is not associated with a service to which </w:t>
            </w:r>
            <w:r w:rsidR="004520E0" w:rsidRPr="00FB0749">
              <w:t>item 1</w:t>
            </w:r>
            <w:r w:rsidRPr="00FB0749">
              <w:t>1704, 11705, 11707, 11714, 11729, 11730, 61321, 61324, 61325, 61329, 61345, 61357, 61394, 61398</w:t>
            </w:r>
            <w:r w:rsidR="002845F9" w:rsidRPr="00FB0749">
              <w:t xml:space="preserve"> </w:t>
            </w:r>
            <w:r w:rsidRPr="00FB0749">
              <w:t>or 61414 applies (R)</w:t>
            </w:r>
          </w:p>
        </w:tc>
        <w:tc>
          <w:tcPr>
            <w:tcW w:w="663" w:type="pct"/>
            <w:shd w:val="clear" w:color="auto" w:fill="auto"/>
          </w:tcPr>
          <w:p w:rsidR="00316330" w:rsidRPr="00FB0749" w:rsidRDefault="00F73ED3" w:rsidP="001F2965">
            <w:pPr>
              <w:pStyle w:val="Tabletext"/>
              <w:jc w:val="right"/>
            </w:pPr>
            <w:r w:rsidRPr="00FB0749">
              <w:t>982.05</w:t>
            </w:r>
          </w:p>
        </w:tc>
      </w:tr>
    </w:tbl>
    <w:p w:rsidR="00316330" w:rsidRPr="00FB0749" w:rsidRDefault="0044471C" w:rsidP="00316330">
      <w:pPr>
        <w:pStyle w:val="ItemHead"/>
      </w:pPr>
      <w:r w:rsidRPr="00FB0749">
        <w:t>23</w:t>
      </w:r>
      <w:r w:rsidR="00316330" w:rsidRPr="00FB0749">
        <w:t xml:space="preserve">  </w:t>
      </w:r>
      <w:r w:rsidR="004520E0" w:rsidRPr="00FB0749">
        <w:t>Schedule 1</w:t>
      </w:r>
      <w:r w:rsidR="00316330" w:rsidRPr="00FB0749">
        <w:t xml:space="preserve"> (after </w:t>
      </w:r>
      <w:r w:rsidR="00FC429C" w:rsidRPr="00FB0749">
        <w:t>item 6</w:t>
      </w:r>
      <w:r w:rsidR="00316330" w:rsidRPr="00FB0749">
        <w:t>1409)</w:t>
      </w:r>
    </w:p>
    <w:p w:rsidR="00316330" w:rsidRPr="00FB0749" w:rsidRDefault="00316330" w:rsidP="00316330">
      <w:pPr>
        <w:pStyle w:val="Item"/>
      </w:pPr>
      <w:r w:rsidRPr="00FB0749">
        <w:t>Insert:</w:t>
      </w:r>
    </w:p>
    <w:p w:rsidR="00316330" w:rsidRPr="00FB0749" w:rsidRDefault="00316330" w:rsidP="00316330">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316330" w:rsidRPr="00FB0749" w:rsidTr="001F2965">
        <w:tc>
          <w:tcPr>
            <w:tcW w:w="695" w:type="pct"/>
            <w:shd w:val="clear" w:color="auto" w:fill="auto"/>
            <w:hideMark/>
          </w:tcPr>
          <w:p w:rsidR="00316330" w:rsidRPr="00FB0749" w:rsidRDefault="00316330" w:rsidP="00316330">
            <w:pPr>
              <w:pStyle w:val="Tabletext"/>
            </w:pPr>
            <w:r w:rsidRPr="00FB0749">
              <w:t>61410</w:t>
            </w:r>
          </w:p>
        </w:tc>
        <w:tc>
          <w:tcPr>
            <w:tcW w:w="3642" w:type="pct"/>
            <w:shd w:val="clear" w:color="auto" w:fill="auto"/>
          </w:tcPr>
          <w:p w:rsidR="00F73ED3" w:rsidRPr="00FB0749" w:rsidRDefault="00F73ED3" w:rsidP="00F73ED3">
            <w:pPr>
              <w:pStyle w:val="Tabletext"/>
            </w:pPr>
            <w:r w:rsidRPr="00FB0749">
              <w:t>Repeat combined stress and rest, stress and re</w:t>
            </w:r>
            <w:r w:rsidR="00FB0749">
              <w:noBreakHyphen/>
            </w:r>
            <w:r w:rsidRPr="00FB0749">
              <w:t>injection or rest and redistribution myocardial perfusion study, including delayed imaging or re</w:t>
            </w:r>
            <w:r w:rsidR="00FB0749">
              <w:noBreakHyphen/>
            </w:r>
            <w:r w:rsidRPr="00FB0749">
              <w:t>injection protocol on a subsequent occasion, with single photon emission t</w:t>
            </w:r>
            <w:r w:rsidR="00481276" w:rsidRPr="00FB0749">
              <w:t>omography, with or without planar</w:t>
            </w:r>
            <w:r w:rsidRPr="00FB0749">
              <w:t xml:space="preserve"> imaging, if:</w:t>
            </w:r>
          </w:p>
          <w:p w:rsidR="00F73ED3" w:rsidRPr="00FB0749" w:rsidRDefault="00F73ED3" w:rsidP="00DA28FB">
            <w:pPr>
              <w:pStyle w:val="Tablea"/>
            </w:pPr>
            <w:r w:rsidRPr="00FB0749">
              <w:t>(a) in the prev</w:t>
            </w:r>
            <w:r w:rsidR="00DA28FB" w:rsidRPr="00FB0749">
              <w:t xml:space="preserve">ious 24 months, the patient has </w:t>
            </w:r>
            <w:r w:rsidRPr="00FB0749">
              <w:t xml:space="preserve">had a </w:t>
            </w:r>
            <w:r w:rsidR="00372DF6" w:rsidRPr="00FB0749">
              <w:t>service</w:t>
            </w:r>
            <w:r w:rsidRPr="00FB0749">
              <w:t xml:space="preserve"> performed to which </w:t>
            </w:r>
            <w:r w:rsidR="00FC429C" w:rsidRPr="00FB0749">
              <w:t>item 6</w:t>
            </w:r>
            <w:r w:rsidRPr="00FB0749">
              <w:t>1324, 61329, 61345, 61357, 61394, 61398, 61406 or 61414</w:t>
            </w:r>
            <w:r w:rsidR="00DA28FB" w:rsidRPr="00FB0749">
              <w:t xml:space="preserve"> applies, and </w:t>
            </w:r>
            <w:r w:rsidRPr="00FB0749">
              <w:t xml:space="preserve">has </w:t>
            </w:r>
            <w:r w:rsidR="002845F9" w:rsidRPr="00FB0749">
              <w:t>subsequently</w:t>
            </w:r>
            <w:r w:rsidR="00487E95" w:rsidRPr="00FB0749">
              <w:t xml:space="preserve"> </w:t>
            </w:r>
            <w:r w:rsidRPr="00FB0749">
              <w:t>undergone a revascularisation procedure; and</w:t>
            </w:r>
          </w:p>
          <w:p w:rsidR="00F73ED3" w:rsidRPr="00FB0749" w:rsidRDefault="00F73ED3" w:rsidP="00F73ED3">
            <w:pPr>
              <w:pStyle w:val="Tablea"/>
            </w:pPr>
            <w:r w:rsidRPr="00FB0749">
              <w:t>(b) the patient has one or more symptoms of cardiac ischaemia that have evolved and are not adequately controlled with optimal medical therapy; and</w:t>
            </w:r>
          </w:p>
          <w:p w:rsidR="00F73ED3" w:rsidRPr="00FB0749" w:rsidRDefault="00F73ED3" w:rsidP="00F73ED3">
            <w:pPr>
              <w:pStyle w:val="Tablea"/>
            </w:pPr>
            <w:r w:rsidRPr="00FB0749">
              <w:t>(c) the service is provided at, or from, a practice located in a Modified Monash 3, 4, 5, 6 or 7 area; and</w:t>
            </w:r>
          </w:p>
          <w:p w:rsidR="00F73ED3" w:rsidRPr="00FB0749" w:rsidRDefault="00F73ED3" w:rsidP="00F73ED3">
            <w:pPr>
              <w:pStyle w:val="Tablea"/>
            </w:pPr>
            <w:r w:rsidRPr="00FB0749">
              <w:t>(d) a stress echocardiography service is not available in the Modifie</w:t>
            </w:r>
            <w:r w:rsidR="00DA28FB" w:rsidRPr="00FB0749">
              <w:t>d Monash area where the service</w:t>
            </w:r>
            <w:r w:rsidRPr="00FB0749">
              <w:t xml:space="preserve"> is provided; and</w:t>
            </w:r>
          </w:p>
          <w:p w:rsidR="00F73ED3" w:rsidRPr="00FB0749" w:rsidRDefault="00F73ED3" w:rsidP="00F73ED3">
            <w:pPr>
              <w:pStyle w:val="Tablea"/>
            </w:pPr>
            <w:r w:rsidRPr="00FB0749">
              <w:t xml:space="preserve">(e) the service is not associated with a service to which </w:t>
            </w:r>
            <w:r w:rsidR="004520E0" w:rsidRPr="00FB0749">
              <w:t>item 1</w:t>
            </w:r>
            <w:r w:rsidRPr="00FB0749">
              <w:t>1704, 11705, 11707, 11714, 11729 or 11730 applies</w:t>
            </w:r>
          </w:p>
          <w:p w:rsidR="00316330" w:rsidRPr="00FB0749" w:rsidRDefault="00206A75" w:rsidP="00F73ED3">
            <w:pPr>
              <w:pStyle w:val="Tabletext"/>
            </w:pPr>
            <w:r w:rsidRPr="00FB0749">
              <w:t>A</w:t>
            </w:r>
            <w:r w:rsidR="00F73ED3" w:rsidRPr="00FB0749">
              <w:t>pplicable not more than once in 12 months (R)</w:t>
            </w:r>
          </w:p>
        </w:tc>
        <w:tc>
          <w:tcPr>
            <w:tcW w:w="663" w:type="pct"/>
            <w:shd w:val="clear" w:color="auto" w:fill="auto"/>
          </w:tcPr>
          <w:p w:rsidR="00316330" w:rsidRPr="00FB0749" w:rsidRDefault="00DA28FB" w:rsidP="001F2965">
            <w:pPr>
              <w:pStyle w:val="Tabletext"/>
              <w:jc w:val="right"/>
            </w:pPr>
            <w:r w:rsidRPr="00FB0749">
              <w:t>982.05</w:t>
            </w:r>
          </w:p>
        </w:tc>
      </w:tr>
    </w:tbl>
    <w:p w:rsidR="00316330" w:rsidRPr="00FB0749" w:rsidRDefault="0044471C" w:rsidP="00316330">
      <w:pPr>
        <w:pStyle w:val="ItemHead"/>
      </w:pPr>
      <w:r w:rsidRPr="00FB0749">
        <w:t>24</w:t>
      </w:r>
      <w:r w:rsidR="00316330" w:rsidRPr="00FB0749">
        <w:t xml:space="preserve">  </w:t>
      </w:r>
      <w:r w:rsidR="004520E0" w:rsidRPr="00FB0749">
        <w:t>Schedule 1</w:t>
      </w:r>
      <w:r w:rsidR="00316330" w:rsidRPr="00FB0749">
        <w:t xml:space="preserve"> (after </w:t>
      </w:r>
      <w:r w:rsidR="00FC429C" w:rsidRPr="00FB0749">
        <w:t>item 6</w:t>
      </w:r>
      <w:r w:rsidR="00316330" w:rsidRPr="00FB0749">
        <w:t>1413)</w:t>
      </w:r>
    </w:p>
    <w:p w:rsidR="00316330" w:rsidRPr="00FB0749" w:rsidRDefault="00316330" w:rsidP="00316330">
      <w:pPr>
        <w:pStyle w:val="Item"/>
      </w:pPr>
      <w:r w:rsidRPr="00FB0749">
        <w:t>Insert:</w:t>
      </w:r>
    </w:p>
    <w:p w:rsidR="00316330" w:rsidRPr="00FB0749" w:rsidRDefault="00316330" w:rsidP="00316330">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85"/>
        <w:gridCol w:w="6211"/>
        <w:gridCol w:w="1131"/>
      </w:tblGrid>
      <w:tr w:rsidR="00316330" w:rsidRPr="00FB0749" w:rsidTr="001F2965">
        <w:tc>
          <w:tcPr>
            <w:tcW w:w="695" w:type="pct"/>
            <w:shd w:val="clear" w:color="auto" w:fill="auto"/>
            <w:hideMark/>
          </w:tcPr>
          <w:p w:rsidR="00316330" w:rsidRPr="00FB0749" w:rsidRDefault="00316330" w:rsidP="00316330">
            <w:pPr>
              <w:pStyle w:val="Tabletext"/>
            </w:pPr>
            <w:r w:rsidRPr="00FB0749">
              <w:t>61414</w:t>
            </w:r>
          </w:p>
        </w:tc>
        <w:tc>
          <w:tcPr>
            <w:tcW w:w="3642" w:type="pct"/>
            <w:shd w:val="clear" w:color="auto" w:fill="auto"/>
          </w:tcPr>
          <w:p w:rsidR="00DA28FB" w:rsidRPr="00FB0749" w:rsidRDefault="00DA28FB" w:rsidP="00DA28FB">
            <w:pPr>
              <w:pStyle w:val="Tabletext"/>
            </w:pPr>
            <w:r w:rsidRPr="00FB0749">
              <w:t>Single stre</w:t>
            </w:r>
            <w:r w:rsidR="007D10D0" w:rsidRPr="00FB0749">
              <w:t xml:space="preserve">ss myocardial perfusion study, </w:t>
            </w:r>
            <w:r w:rsidRPr="00FB0749">
              <w:t>with sin</w:t>
            </w:r>
            <w:r w:rsidR="007D10D0" w:rsidRPr="00FB0749">
              <w:t xml:space="preserve">gle photon emission </w:t>
            </w:r>
            <w:r w:rsidR="00481276" w:rsidRPr="00FB0749">
              <w:t>tomography, with or without planar</w:t>
            </w:r>
            <w:r w:rsidRPr="00FB0749">
              <w:t xml:space="preserve"> imaging, if:</w:t>
            </w:r>
          </w:p>
          <w:p w:rsidR="00DA28FB" w:rsidRPr="00FB0749" w:rsidRDefault="00DA28FB" w:rsidP="00DA28FB">
            <w:pPr>
              <w:pStyle w:val="Tablea"/>
            </w:pPr>
            <w:r w:rsidRPr="00FB0749">
              <w:t>(a) the patient has symptoms of cardiac ischaemia; and</w:t>
            </w:r>
          </w:p>
          <w:p w:rsidR="00DA28FB" w:rsidRPr="00FB0749" w:rsidRDefault="00892330" w:rsidP="00DA28FB">
            <w:pPr>
              <w:pStyle w:val="Tablea"/>
            </w:pPr>
            <w:r w:rsidRPr="00FB0749">
              <w:t xml:space="preserve">(b) </w:t>
            </w:r>
            <w:r w:rsidR="00DA28FB" w:rsidRPr="00FB0749">
              <w:t>the service is provided at, or from, a practice located in a Modified Monash 3, 4, 5, 6 or 7 area; and</w:t>
            </w:r>
          </w:p>
          <w:p w:rsidR="00DA28FB" w:rsidRPr="00FB0749" w:rsidRDefault="00892330" w:rsidP="00DA28FB">
            <w:pPr>
              <w:pStyle w:val="Tablea"/>
            </w:pPr>
            <w:r w:rsidRPr="00FB0749">
              <w:lastRenderedPageBreak/>
              <w:t xml:space="preserve">(c) </w:t>
            </w:r>
            <w:r w:rsidR="00DA28FB" w:rsidRPr="00FB0749">
              <w:t>a stress echocardiography service is not available in the Modified Monash area where the service is provided; and</w:t>
            </w:r>
          </w:p>
          <w:p w:rsidR="00DA28FB" w:rsidRPr="00FB0749" w:rsidRDefault="00892330" w:rsidP="00DA28FB">
            <w:pPr>
              <w:pStyle w:val="Tablea"/>
            </w:pPr>
            <w:r w:rsidRPr="00FB0749">
              <w:t xml:space="preserve">(d) </w:t>
            </w:r>
            <w:r w:rsidR="00DA28FB" w:rsidRPr="00FB0749">
              <w:t>the service includes resting electrocardiograph, continuous electrocardiograph monitoring during exercise (with recording), blood pressure monitoring and the recording of other parameters (including heart rate); and</w:t>
            </w:r>
          </w:p>
          <w:p w:rsidR="00DA28FB" w:rsidRPr="00FB0749" w:rsidRDefault="00DA28FB" w:rsidP="00DA28FB">
            <w:pPr>
              <w:pStyle w:val="Tablea"/>
            </w:pPr>
            <w:r w:rsidRPr="00FB0749">
              <w:t>(e</w:t>
            </w:r>
            <w:r w:rsidR="00892330" w:rsidRPr="00FB0749">
              <w:t xml:space="preserve">) </w:t>
            </w:r>
            <w:r w:rsidRPr="00FB0749">
              <w:t>the service is requested by a medical practitioner (other than a specialist or consultant physician); and</w:t>
            </w:r>
          </w:p>
          <w:p w:rsidR="00316330" w:rsidRPr="00FB0749" w:rsidRDefault="00892330" w:rsidP="003D679D">
            <w:pPr>
              <w:pStyle w:val="Tablea"/>
            </w:pPr>
            <w:r w:rsidRPr="00FB0749">
              <w:t xml:space="preserve">(f) </w:t>
            </w:r>
            <w:r w:rsidR="00DA28FB" w:rsidRPr="00FB0749">
              <w:t xml:space="preserve">the service is not associated with a service to which </w:t>
            </w:r>
            <w:r w:rsidR="004520E0" w:rsidRPr="00FB0749">
              <w:t>item 1</w:t>
            </w:r>
            <w:r w:rsidR="00DA28FB" w:rsidRPr="00FB0749">
              <w:t>1704, 11705, 11707, 11714, 11729, 11730, 61321, 61324, 61325, 613</w:t>
            </w:r>
            <w:r w:rsidR="003D679D" w:rsidRPr="00FB0749">
              <w:t xml:space="preserve">29, 61345, 61357, 61394, 61398 or </w:t>
            </w:r>
            <w:r w:rsidR="00DA28FB" w:rsidRPr="00FB0749">
              <w:t>61406 applies (R)</w:t>
            </w:r>
          </w:p>
        </w:tc>
        <w:tc>
          <w:tcPr>
            <w:tcW w:w="663" w:type="pct"/>
            <w:shd w:val="clear" w:color="auto" w:fill="auto"/>
          </w:tcPr>
          <w:p w:rsidR="00316330" w:rsidRPr="00FB0749" w:rsidRDefault="00007A64" w:rsidP="001F2965">
            <w:pPr>
              <w:pStyle w:val="Tabletext"/>
              <w:jc w:val="right"/>
            </w:pPr>
            <w:r w:rsidRPr="00FB0749">
              <w:lastRenderedPageBreak/>
              <w:t>653.05</w:t>
            </w:r>
          </w:p>
        </w:tc>
      </w:tr>
    </w:tbl>
    <w:p w:rsidR="00BE0D2F" w:rsidRPr="00FB0749" w:rsidRDefault="00BE0D2F" w:rsidP="00BE0D2F">
      <w:pPr>
        <w:pStyle w:val="ActHead9"/>
      </w:pPr>
      <w:bookmarkStart w:id="33" w:name="_Toc56506186"/>
      <w:r w:rsidRPr="00FB0749">
        <w:t>Health Insurance (General Medical Services Table) Regulations (No. 2) 2020</w:t>
      </w:r>
      <w:bookmarkEnd w:id="33"/>
    </w:p>
    <w:p w:rsidR="00BE0D2F" w:rsidRPr="00FB0749" w:rsidRDefault="0044471C" w:rsidP="00BE0D2F">
      <w:pPr>
        <w:pStyle w:val="ItemHead"/>
      </w:pPr>
      <w:r w:rsidRPr="00FB0749">
        <w:t>25</w:t>
      </w:r>
      <w:r w:rsidR="00BE0D2F" w:rsidRPr="00FB0749">
        <w:t xml:space="preserve">  </w:t>
      </w:r>
      <w:r w:rsidR="00845435" w:rsidRPr="00FB0749">
        <w:t>Subclause 1</w:t>
      </w:r>
      <w:r w:rsidR="00BE0D2F" w:rsidRPr="00FB0749">
        <w:t xml:space="preserve">.2.6(1) of </w:t>
      </w:r>
      <w:r w:rsidR="004520E0" w:rsidRPr="00FB0749">
        <w:t>Schedule 1</w:t>
      </w:r>
    </w:p>
    <w:p w:rsidR="00BE0D2F" w:rsidRPr="00FB0749" w:rsidRDefault="00BE0D2F" w:rsidP="00BE0D2F">
      <w:pPr>
        <w:pStyle w:val="Item"/>
      </w:pPr>
      <w:r w:rsidRPr="00FB0749">
        <w:t>Omit “11724”, substitute “11705, 11724, 11731”.</w:t>
      </w:r>
    </w:p>
    <w:p w:rsidR="00BE0D2F" w:rsidRPr="00FB0749" w:rsidRDefault="0044471C" w:rsidP="00BE0D2F">
      <w:pPr>
        <w:pStyle w:val="ItemHead"/>
      </w:pPr>
      <w:r w:rsidRPr="00FB0749">
        <w:t>26</w:t>
      </w:r>
      <w:r w:rsidR="00BE0D2F" w:rsidRPr="00FB0749">
        <w:t xml:space="preserve">  </w:t>
      </w:r>
      <w:r w:rsidR="00845435" w:rsidRPr="00FB0749">
        <w:t>Subclause 1</w:t>
      </w:r>
      <w:r w:rsidR="00BE0D2F" w:rsidRPr="00FB0749">
        <w:t xml:space="preserve">.2.7(1) of </w:t>
      </w:r>
      <w:r w:rsidR="004520E0" w:rsidRPr="00FB0749">
        <w:t>Schedule 1</w:t>
      </w:r>
    </w:p>
    <w:p w:rsidR="00BE0D2F" w:rsidRPr="00FB0749" w:rsidRDefault="00BE0D2F" w:rsidP="00BE0D2F">
      <w:pPr>
        <w:pStyle w:val="Item"/>
      </w:pPr>
      <w:r w:rsidRPr="00FB0749">
        <w:t>Omit “11724</w:t>
      </w:r>
      <w:r w:rsidR="005B687C" w:rsidRPr="00FB0749">
        <w:t>, 11728</w:t>
      </w:r>
      <w:r w:rsidRPr="00FB0749">
        <w:t xml:space="preserve">”, substitute “11705, 11724, </w:t>
      </w:r>
      <w:r w:rsidR="00D55944" w:rsidRPr="00FB0749">
        <w:t xml:space="preserve">11728, </w:t>
      </w:r>
      <w:r w:rsidRPr="00FB0749">
        <w:t>11731”.</w:t>
      </w:r>
    </w:p>
    <w:p w:rsidR="00BE0D2F" w:rsidRPr="00FB0749" w:rsidRDefault="0044471C" w:rsidP="00BE0D2F">
      <w:pPr>
        <w:pStyle w:val="ItemHead"/>
      </w:pPr>
      <w:r w:rsidRPr="00FB0749">
        <w:t>27</w:t>
      </w:r>
      <w:r w:rsidR="00BE0D2F" w:rsidRPr="00FB0749">
        <w:t xml:space="preserve">  </w:t>
      </w:r>
      <w:r w:rsidR="00845435" w:rsidRPr="00FB0749">
        <w:t>Subclause 1</w:t>
      </w:r>
      <w:r w:rsidR="00BE0D2F" w:rsidRPr="00FB0749">
        <w:t xml:space="preserve">.2.11(1) of </w:t>
      </w:r>
      <w:r w:rsidR="004520E0" w:rsidRPr="00FB0749">
        <w:t>Schedule 1</w:t>
      </w:r>
    </w:p>
    <w:p w:rsidR="00BE0D2F" w:rsidRPr="00FB0749" w:rsidRDefault="002845F9" w:rsidP="00BE0D2F">
      <w:pPr>
        <w:pStyle w:val="Item"/>
      </w:pPr>
      <w:r w:rsidRPr="00FB0749">
        <w:t>Omit “</w:t>
      </w:r>
      <w:r w:rsidR="00BE0D2F" w:rsidRPr="00FB0749">
        <w:t>11713, 11715, 11718, 11721, 11725, 11726, 11727</w:t>
      </w:r>
      <w:r w:rsidR="006E2D39" w:rsidRPr="00FB0749">
        <w:t xml:space="preserve">”, substitute “11704, </w:t>
      </w:r>
      <w:r w:rsidR="00BE0D2F" w:rsidRPr="00FB0749">
        <w:t xml:space="preserve">11707, </w:t>
      </w:r>
      <w:r w:rsidRPr="00FB0749">
        <w:t xml:space="preserve">11713, </w:t>
      </w:r>
      <w:r w:rsidR="00BE0D2F" w:rsidRPr="00FB0749">
        <w:t>117</w:t>
      </w:r>
      <w:r w:rsidR="006E2D39" w:rsidRPr="00FB0749">
        <w:t xml:space="preserve">14, </w:t>
      </w:r>
      <w:r w:rsidRPr="00FB0749">
        <w:t xml:space="preserve">11715, </w:t>
      </w:r>
      <w:r w:rsidR="006E2D39" w:rsidRPr="00FB0749">
        <w:t xml:space="preserve">11716, 11717, </w:t>
      </w:r>
      <w:r w:rsidRPr="00FB0749">
        <w:t xml:space="preserve">11718, 11721, </w:t>
      </w:r>
      <w:r w:rsidR="006E2D39" w:rsidRPr="00FB0749">
        <w:t xml:space="preserve">11723, </w:t>
      </w:r>
      <w:r w:rsidRPr="00FB0749">
        <w:t xml:space="preserve">11725, 11726, 11727, </w:t>
      </w:r>
      <w:r w:rsidR="00BE0D2F" w:rsidRPr="00FB0749">
        <w:t>11729, 117</w:t>
      </w:r>
      <w:r w:rsidR="006E2D39" w:rsidRPr="00FB0749">
        <w:t xml:space="preserve">30, </w:t>
      </w:r>
      <w:r w:rsidR="00BE0D2F" w:rsidRPr="00FB0749">
        <w:t>11735”.</w:t>
      </w:r>
    </w:p>
    <w:p w:rsidR="00BE0D2F" w:rsidRPr="00FB0749" w:rsidRDefault="0044471C" w:rsidP="00BE0D2F">
      <w:pPr>
        <w:pStyle w:val="ItemHead"/>
      </w:pPr>
      <w:r w:rsidRPr="00FB0749">
        <w:t>28</w:t>
      </w:r>
      <w:r w:rsidR="00BE0D2F" w:rsidRPr="00FB0749">
        <w:t xml:space="preserve">  At the end of </w:t>
      </w:r>
      <w:r w:rsidR="004520E0" w:rsidRPr="00FB0749">
        <w:t>Part 1</w:t>
      </w:r>
      <w:r w:rsidR="00BE0D2F" w:rsidRPr="00FB0749">
        <w:t xml:space="preserve"> of </w:t>
      </w:r>
      <w:r w:rsidR="004520E0" w:rsidRPr="00FB0749">
        <w:t>Schedule 1</w:t>
      </w:r>
    </w:p>
    <w:p w:rsidR="00BE0D2F" w:rsidRPr="00FB0749" w:rsidRDefault="00BE0D2F" w:rsidP="00BE0D2F">
      <w:pPr>
        <w:pStyle w:val="Item"/>
      </w:pPr>
      <w:r w:rsidRPr="00FB0749">
        <w:t>Add:</w:t>
      </w:r>
    </w:p>
    <w:p w:rsidR="00BE0D2F" w:rsidRPr="00FB0749" w:rsidRDefault="00BE0D2F" w:rsidP="00BE0D2F">
      <w:pPr>
        <w:pStyle w:val="ActHead5"/>
      </w:pPr>
      <w:bookmarkStart w:id="34" w:name="_Toc56506187"/>
      <w:r w:rsidRPr="005A1E01">
        <w:rPr>
          <w:rStyle w:val="CharSectno"/>
        </w:rPr>
        <w:t>1.2.13</w:t>
      </w:r>
      <w:r w:rsidRPr="00FB0749">
        <w:t xml:space="preserve">  Restriction on it</w:t>
      </w:r>
      <w:r w:rsidR="006B52A0" w:rsidRPr="00FB0749">
        <w:t>ems—attendances on same day as electr</w:t>
      </w:r>
      <w:r w:rsidRPr="00FB0749">
        <w:t xml:space="preserve">ocardiogram services </w:t>
      </w:r>
      <w:r w:rsidR="00B5731C" w:rsidRPr="00FB0749">
        <w:t xml:space="preserve">are </w:t>
      </w:r>
      <w:r w:rsidRPr="00FB0749">
        <w:t>performed</w:t>
      </w:r>
      <w:bookmarkEnd w:id="34"/>
    </w:p>
    <w:p w:rsidR="006B52A0" w:rsidRPr="00FB0749" w:rsidRDefault="00BE0D2F" w:rsidP="00B47240">
      <w:pPr>
        <w:pStyle w:val="subsection"/>
      </w:pPr>
      <w:r w:rsidRPr="00FB0749">
        <w:tab/>
        <w:t>(1)</w:t>
      </w:r>
      <w:r w:rsidRPr="00FB0749">
        <w:tab/>
        <w:t xml:space="preserve">An item in </w:t>
      </w:r>
      <w:r w:rsidR="00FC429C" w:rsidRPr="00FB0749">
        <w:t>Part 2</w:t>
      </w:r>
      <w:r w:rsidRPr="00FB0749">
        <w:t xml:space="preserve"> of this Schedule does not apply to a service (the </w:t>
      </w:r>
      <w:r w:rsidRPr="00FB0749">
        <w:rPr>
          <w:b/>
          <w:i/>
        </w:rPr>
        <w:t>attendance service</w:t>
      </w:r>
      <w:r w:rsidRPr="00FB0749">
        <w:t>) pr</w:t>
      </w:r>
      <w:r w:rsidR="006B52A0" w:rsidRPr="00FB0749">
        <w:t xml:space="preserve">ovided </w:t>
      </w:r>
      <w:r w:rsidR="00B47240" w:rsidRPr="00FB0749">
        <w:t xml:space="preserve">by a </w:t>
      </w:r>
      <w:r w:rsidR="005E5CD5" w:rsidRPr="00FB0749">
        <w:t>specialist or consultant physician</w:t>
      </w:r>
      <w:r w:rsidR="00B47240" w:rsidRPr="00FB0749">
        <w:t xml:space="preserve"> </w:t>
      </w:r>
      <w:r w:rsidR="006B52A0" w:rsidRPr="00FB0749">
        <w:t>to a patient on a day if</w:t>
      </w:r>
      <w:r w:rsidR="00B47240" w:rsidRPr="00FB0749">
        <w:t xml:space="preserve"> </w:t>
      </w:r>
      <w:r w:rsidR="006B52A0" w:rsidRPr="00FB0749">
        <w:t xml:space="preserve">an electrocardiogram service to which </w:t>
      </w:r>
      <w:r w:rsidR="004520E0" w:rsidRPr="00FB0749">
        <w:t>item 1</w:t>
      </w:r>
      <w:r w:rsidR="006B52A0" w:rsidRPr="00FB0749">
        <w:t xml:space="preserve">1716, 11717, 11723, 11729 or 11735 applies is provided </w:t>
      </w:r>
      <w:r w:rsidR="00B47240" w:rsidRPr="00FB0749">
        <w:t xml:space="preserve">by the </w:t>
      </w:r>
      <w:r w:rsidR="005E5CD5" w:rsidRPr="00FB0749">
        <w:t xml:space="preserve">specialist or </w:t>
      </w:r>
      <w:r w:rsidR="00A809A6" w:rsidRPr="00FB0749">
        <w:t xml:space="preserve">consultant </w:t>
      </w:r>
      <w:r w:rsidR="005E5CD5" w:rsidRPr="00FB0749">
        <w:t>physician</w:t>
      </w:r>
      <w:r w:rsidR="00B47240" w:rsidRPr="00FB0749">
        <w:t xml:space="preserve"> </w:t>
      </w:r>
      <w:r w:rsidR="006B52A0" w:rsidRPr="00FB0749">
        <w:t>to the patient on the same day</w:t>
      </w:r>
      <w:r w:rsidR="00B47240" w:rsidRPr="00FB0749">
        <w:t>.</w:t>
      </w:r>
    </w:p>
    <w:p w:rsidR="00BE0D2F" w:rsidRPr="00FB0749" w:rsidRDefault="00BE0D2F" w:rsidP="00BE0D2F">
      <w:pPr>
        <w:pStyle w:val="subsection"/>
      </w:pPr>
      <w:r w:rsidRPr="00FB0749">
        <w:tab/>
        <w:t>(2)</w:t>
      </w:r>
      <w:r w:rsidRPr="00FB0749">
        <w:tab/>
      </w:r>
      <w:r w:rsidR="00C72331" w:rsidRPr="00FB0749">
        <w:t>Subclause (</w:t>
      </w:r>
      <w:r w:rsidRPr="00FB0749">
        <w:t>1) does not apply if:</w:t>
      </w:r>
    </w:p>
    <w:p w:rsidR="00071B62" w:rsidRPr="00FB0749" w:rsidRDefault="00BE0D2F" w:rsidP="00EE21A7">
      <w:pPr>
        <w:pStyle w:val="paragraph"/>
      </w:pPr>
      <w:r w:rsidRPr="00FB0749">
        <w:tab/>
        <w:t>(a)</w:t>
      </w:r>
      <w:r w:rsidRPr="00FB0749">
        <w:tab/>
      </w:r>
      <w:r w:rsidR="005E5CD5" w:rsidRPr="00FB0749">
        <w:t xml:space="preserve">the patient has been referred to the specialist or </w:t>
      </w:r>
      <w:r w:rsidR="00A809A6" w:rsidRPr="00FB0749">
        <w:t xml:space="preserve">consultant </w:t>
      </w:r>
      <w:r w:rsidR="005E5CD5" w:rsidRPr="00FB0749">
        <w:t>physician</w:t>
      </w:r>
      <w:r w:rsidR="00071B62" w:rsidRPr="00FB0749">
        <w:t>;</w:t>
      </w:r>
      <w:r w:rsidR="005E5CD5" w:rsidRPr="00FB0749">
        <w:t xml:space="preserve"> or</w:t>
      </w:r>
    </w:p>
    <w:p w:rsidR="005E5CD5" w:rsidRPr="00FB0749" w:rsidRDefault="00EE21A7" w:rsidP="00EE21A7">
      <w:pPr>
        <w:pStyle w:val="paragraph"/>
      </w:pPr>
      <w:r w:rsidRPr="00FB0749">
        <w:tab/>
        <w:t>(b)</w:t>
      </w:r>
      <w:r w:rsidRPr="00FB0749">
        <w:tab/>
      </w:r>
      <w:r w:rsidR="00071B62" w:rsidRPr="00FB0749">
        <w:t xml:space="preserve">the patient is </w:t>
      </w:r>
      <w:r w:rsidR="0044283F" w:rsidRPr="00FB0749">
        <w:t>being provided with</w:t>
      </w:r>
      <w:r w:rsidR="005E5CD5" w:rsidRPr="00FB0749">
        <w:t xml:space="preserve"> ongoing care </w:t>
      </w:r>
      <w:r w:rsidR="0044283F" w:rsidRPr="00FB0749">
        <w:t xml:space="preserve">by the specialist or </w:t>
      </w:r>
      <w:r w:rsidR="00A809A6" w:rsidRPr="00FB0749">
        <w:t xml:space="preserve">consultant </w:t>
      </w:r>
      <w:r w:rsidR="0044283F" w:rsidRPr="00FB0749">
        <w:t>physician</w:t>
      </w:r>
      <w:r w:rsidR="005E5CD5" w:rsidRPr="00FB0749">
        <w:t xml:space="preserve">; </w:t>
      </w:r>
      <w:r w:rsidR="00071B62" w:rsidRPr="00FB0749">
        <w:t>or</w:t>
      </w:r>
    </w:p>
    <w:p w:rsidR="00C7047B" w:rsidRPr="00FB0749" w:rsidRDefault="00C140D6" w:rsidP="00925AA6">
      <w:pPr>
        <w:pStyle w:val="paragraph"/>
      </w:pPr>
      <w:r w:rsidRPr="00FB0749">
        <w:tab/>
        <w:t>(</w:t>
      </w:r>
      <w:r w:rsidR="00EE21A7" w:rsidRPr="00FB0749">
        <w:t>c</w:t>
      </w:r>
      <w:r w:rsidRPr="00FB0749">
        <w:t>)</w:t>
      </w:r>
      <w:r w:rsidRPr="00FB0749">
        <w:tab/>
      </w:r>
      <w:r w:rsidR="00182CE6" w:rsidRPr="00FB0749">
        <w:t>both of the following apply</w:t>
      </w:r>
      <w:r w:rsidR="00C7047B" w:rsidRPr="00FB0749">
        <w:t>:</w:t>
      </w:r>
    </w:p>
    <w:p w:rsidR="00C7047B" w:rsidRPr="00FB0749" w:rsidRDefault="00C7047B" w:rsidP="00C7047B">
      <w:pPr>
        <w:pStyle w:val="paragraphsub"/>
      </w:pPr>
      <w:r w:rsidRPr="00FB0749">
        <w:tab/>
        <w:t>(i)</w:t>
      </w:r>
      <w:r w:rsidRPr="00FB0749">
        <w:tab/>
      </w:r>
      <w:r w:rsidR="0013577F" w:rsidRPr="00FB0749">
        <w:t xml:space="preserve">another medical practitioner has requested </w:t>
      </w:r>
      <w:r w:rsidRPr="00FB0749">
        <w:t>the electrocardiogram service</w:t>
      </w:r>
      <w:r w:rsidR="0013577F" w:rsidRPr="00FB0749">
        <w:t>;</w:t>
      </w:r>
    </w:p>
    <w:p w:rsidR="00071B62" w:rsidRPr="00FB0749" w:rsidRDefault="00C140D6" w:rsidP="00182CE6">
      <w:pPr>
        <w:pStyle w:val="paragraphsub"/>
      </w:pPr>
      <w:r w:rsidRPr="00FB0749">
        <w:tab/>
        <w:t>(</w:t>
      </w:r>
      <w:r w:rsidR="00541DCF" w:rsidRPr="00FB0749">
        <w:t>ii</w:t>
      </w:r>
      <w:r w:rsidRPr="00FB0749">
        <w:t>)</w:t>
      </w:r>
      <w:r w:rsidRPr="00FB0749">
        <w:tab/>
      </w:r>
      <w:r w:rsidR="00541DCF" w:rsidRPr="00FB0749">
        <w:t>the</w:t>
      </w:r>
      <w:r w:rsidR="00182CE6" w:rsidRPr="00FB0749">
        <w:t xml:space="preserve"> attendance service </w:t>
      </w:r>
      <w:r w:rsidR="00541DCF" w:rsidRPr="00FB0749">
        <w:t xml:space="preserve">is </w:t>
      </w:r>
      <w:r w:rsidR="00925AA6" w:rsidRPr="00FB0749">
        <w:t xml:space="preserve">provided </w:t>
      </w:r>
      <w:r w:rsidR="00541DCF" w:rsidRPr="00FB0749">
        <w:t>at the same time as,</w:t>
      </w:r>
      <w:r w:rsidR="0051594A" w:rsidRPr="00FB0749">
        <w:t xml:space="preserve"> </w:t>
      </w:r>
      <w:r w:rsidR="00925AA6" w:rsidRPr="00FB0749">
        <w:t>or after</w:t>
      </w:r>
      <w:r w:rsidR="00541DCF" w:rsidRPr="00FB0749">
        <w:t xml:space="preserve">, </w:t>
      </w:r>
      <w:r w:rsidR="0051594A" w:rsidRPr="00FB0749">
        <w:t xml:space="preserve">the </w:t>
      </w:r>
      <w:r w:rsidR="00182CE6" w:rsidRPr="00FB0749">
        <w:t>electrocardiogram service and</w:t>
      </w:r>
      <w:r w:rsidR="005C035F" w:rsidRPr="00FB0749">
        <w:t xml:space="preserve"> </w:t>
      </w:r>
      <w:r w:rsidRPr="00FB0749">
        <w:t xml:space="preserve">is required because </w:t>
      </w:r>
      <w:r w:rsidR="00541DCF" w:rsidRPr="00FB0749">
        <w:t xml:space="preserve">there is an urgent </w:t>
      </w:r>
      <w:r w:rsidR="0044283F" w:rsidRPr="00FB0749">
        <w:t xml:space="preserve">clinical </w:t>
      </w:r>
      <w:r w:rsidR="00541DCF" w:rsidRPr="00FB0749">
        <w:t>need to make decisions</w:t>
      </w:r>
      <w:r w:rsidR="0044283F" w:rsidRPr="00FB0749">
        <w:t xml:space="preserve"> about the patient’s care </w:t>
      </w:r>
      <w:r w:rsidR="005C035F" w:rsidRPr="00FB0749">
        <w:t>as a result of</w:t>
      </w:r>
      <w:r w:rsidR="00071B62" w:rsidRPr="00FB0749">
        <w:t xml:space="preserve"> the</w:t>
      </w:r>
      <w:r w:rsidR="00392F33" w:rsidRPr="00FB0749">
        <w:t xml:space="preserve"> </w:t>
      </w:r>
      <w:r w:rsidR="0044283F" w:rsidRPr="00FB0749">
        <w:t>electrocardiogram service</w:t>
      </w:r>
      <w:r w:rsidR="005C035F" w:rsidRPr="00FB0749">
        <w:t>.</w:t>
      </w:r>
    </w:p>
    <w:p w:rsidR="006B52A0" w:rsidRPr="00FB0749" w:rsidRDefault="006B52A0" w:rsidP="00EC3222">
      <w:pPr>
        <w:pStyle w:val="ActHead5"/>
      </w:pPr>
      <w:bookmarkStart w:id="35" w:name="_Toc56506188"/>
      <w:r w:rsidRPr="005A1E01">
        <w:rPr>
          <w:rStyle w:val="CharSectno"/>
        </w:rPr>
        <w:lastRenderedPageBreak/>
        <w:t>1.2.14</w:t>
      </w:r>
      <w:r w:rsidRPr="00FB0749">
        <w:t xml:space="preserve">  Restriction on items—attendances on same day as echocardiogram services or myocardial perfusion study services are performed</w:t>
      </w:r>
      <w:bookmarkEnd w:id="35"/>
    </w:p>
    <w:p w:rsidR="006B52A0" w:rsidRPr="00FB0749" w:rsidRDefault="006B52A0" w:rsidP="006B52A0">
      <w:pPr>
        <w:pStyle w:val="subsection"/>
      </w:pPr>
      <w:r w:rsidRPr="00FB0749">
        <w:tab/>
        <w:t>(1)</w:t>
      </w:r>
      <w:r w:rsidRPr="00FB0749">
        <w:tab/>
        <w:t xml:space="preserve">An item in Part 2 of this Schedule does not apply to a service (the </w:t>
      </w:r>
      <w:r w:rsidRPr="00FB0749">
        <w:rPr>
          <w:b/>
          <w:i/>
        </w:rPr>
        <w:t>attendance service</w:t>
      </w:r>
      <w:r w:rsidRPr="00FB0749">
        <w:t>) provided to a patient on a day if either of the following is provided to the patient on the same day:</w:t>
      </w:r>
    </w:p>
    <w:p w:rsidR="006B52A0" w:rsidRPr="00FB0749" w:rsidRDefault="006B52A0" w:rsidP="006B52A0">
      <w:pPr>
        <w:pStyle w:val="paragraph"/>
      </w:pPr>
      <w:r w:rsidRPr="00FB0749">
        <w:tab/>
        <w:t>(a)</w:t>
      </w:r>
      <w:r w:rsidRPr="00FB0749">
        <w:tab/>
        <w:t xml:space="preserve">an echocardiogram service to which </w:t>
      </w:r>
      <w:r w:rsidR="002420A2" w:rsidRPr="00FB0749">
        <w:t>item 5</w:t>
      </w:r>
      <w:r w:rsidRPr="00FB0749">
        <w:t>5126, 55127, 55128, 55129, 55132, 55133, 55134, 55137, 55141, 55143, 55145 or 55146 applies;</w:t>
      </w:r>
    </w:p>
    <w:p w:rsidR="006B52A0" w:rsidRPr="00FB0749" w:rsidRDefault="006B52A0" w:rsidP="006B52A0">
      <w:pPr>
        <w:pStyle w:val="paragraph"/>
      </w:pPr>
      <w:r w:rsidRPr="00FB0749">
        <w:tab/>
        <w:t>(b)</w:t>
      </w:r>
      <w:r w:rsidRPr="00FB0749">
        <w:tab/>
        <w:t>a myocardial perfusion study service to which item 61321, 61324, 61325, 61329, 61345, 61349, 61357, 61394, 61398, 61406, 61410 or 61414 applies.</w:t>
      </w:r>
    </w:p>
    <w:p w:rsidR="006B52A0" w:rsidRPr="00FB0749" w:rsidRDefault="006B52A0" w:rsidP="006B52A0">
      <w:pPr>
        <w:pStyle w:val="subsection"/>
      </w:pPr>
      <w:r w:rsidRPr="00FB0749">
        <w:tab/>
        <w:t>(2)</w:t>
      </w:r>
      <w:r w:rsidRPr="00FB0749">
        <w:tab/>
        <w:t>Subclause (1) does not apply if:</w:t>
      </w:r>
    </w:p>
    <w:p w:rsidR="006B52A0" w:rsidRPr="00FB0749" w:rsidRDefault="006B52A0" w:rsidP="006B52A0">
      <w:pPr>
        <w:pStyle w:val="paragraph"/>
      </w:pPr>
      <w:r w:rsidRPr="00FB0749">
        <w:tab/>
        <w:t>(a)</w:t>
      </w:r>
      <w:r w:rsidRPr="00FB0749">
        <w:tab/>
        <w:t>both:</w:t>
      </w:r>
    </w:p>
    <w:p w:rsidR="006B52A0" w:rsidRPr="00FB0749" w:rsidRDefault="006B52A0" w:rsidP="006B52A0">
      <w:pPr>
        <w:pStyle w:val="paragraphsub"/>
      </w:pPr>
      <w:r w:rsidRPr="00FB0749">
        <w:tab/>
        <w:t>(i)</w:t>
      </w:r>
      <w:r w:rsidRPr="00FB0749">
        <w:tab/>
        <w:t>the attendance service is provided after another service is provided to the patient; and</w:t>
      </w:r>
    </w:p>
    <w:p w:rsidR="006B52A0" w:rsidRPr="00FB0749" w:rsidRDefault="006B52A0" w:rsidP="006B52A0">
      <w:pPr>
        <w:pStyle w:val="paragraphsub"/>
      </w:pPr>
      <w:r w:rsidRPr="00FB0749">
        <w:tab/>
        <w:t>(ii)</w:t>
      </w:r>
      <w:r w:rsidRPr="00FB0749">
        <w:tab/>
        <w:t>clinical management decisions are made about the patient during that other service; or</w:t>
      </w:r>
    </w:p>
    <w:p w:rsidR="006B52A0" w:rsidRPr="00FB0749" w:rsidRDefault="006B52A0" w:rsidP="006B52A0">
      <w:pPr>
        <w:pStyle w:val="paragraph"/>
      </w:pPr>
      <w:r w:rsidRPr="00FB0749">
        <w:tab/>
        <w:t>(b)</w:t>
      </w:r>
      <w:r w:rsidRPr="00FB0749">
        <w:tab/>
        <w:t>the decision to perform the echocardiogram service or the myocardial perfusion study service on the same day is made as a result of a clinical assessment of the patient during the attendance service.</w:t>
      </w:r>
    </w:p>
    <w:p w:rsidR="00BE0D2F" w:rsidRPr="00FB0749" w:rsidRDefault="0044471C" w:rsidP="00BE0D2F">
      <w:pPr>
        <w:pStyle w:val="ItemHead"/>
      </w:pPr>
      <w:r w:rsidRPr="00FB0749">
        <w:t>29</w:t>
      </w:r>
      <w:r w:rsidR="00BE0D2F" w:rsidRPr="00FB0749">
        <w:t xml:space="preserve">  After </w:t>
      </w:r>
      <w:r w:rsidR="00845435" w:rsidRPr="00FB0749">
        <w:t>clause 4</w:t>
      </w:r>
      <w:r w:rsidR="00BE0D2F" w:rsidRPr="00FB0749">
        <w:t xml:space="preserve">.1.3 of </w:t>
      </w:r>
      <w:r w:rsidR="004520E0" w:rsidRPr="00FB0749">
        <w:t>Schedule 1</w:t>
      </w:r>
    </w:p>
    <w:p w:rsidR="00BE0D2F" w:rsidRPr="00FB0749" w:rsidRDefault="00BE0D2F" w:rsidP="00BE0D2F">
      <w:pPr>
        <w:pStyle w:val="Item"/>
      </w:pPr>
      <w:r w:rsidRPr="00FB0749">
        <w:t>Insert:</w:t>
      </w:r>
    </w:p>
    <w:p w:rsidR="00BE0D2F" w:rsidRPr="00FB0749" w:rsidRDefault="00BE0D2F" w:rsidP="00BE0D2F">
      <w:pPr>
        <w:pStyle w:val="ActHead5"/>
      </w:pPr>
      <w:bookmarkStart w:id="36" w:name="_Toc56506189"/>
      <w:r w:rsidRPr="005A1E01">
        <w:rPr>
          <w:rStyle w:val="CharSectno"/>
        </w:rPr>
        <w:t>4.1.3A</w:t>
      </w:r>
      <w:r w:rsidRPr="00FB0749">
        <w:t xml:space="preserve">  Restriction on </w:t>
      </w:r>
      <w:r w:rsidR="00FC429C" w:rsidRPr="00FB0749">
        <w:t>items 1</w:t>
      </w:r>
      <w:r w:rsidR="007D10D0" w:rsidRPr="00FB0749">
        <w:t>1704, 11705 and 11723</w:t>
      </w:r>
      <w:r w:rsidRPr="00FB0749">
        <w:t>—</w:t>
      </w:r>
      <w:r w:rsidR="00086D02" w:rsidRPr="00FB0749">
        <w:t xml:space="preserve">services to include </w:t>
      </w:r>
      <w:r w:rsidR="007D10D0" w:rsidRPr="00FB0749">
        <w:t xml:space="preserve">formal </w:t>
      </w:r>
      <w:r w:rsidRPr="00FB0749">
        <w:t>report</w:t>
      </w:r>
      <w:r w:rsidR="00086D02" w:rsidRPr="00FB0749">
        <w:t>s</w:t>
      </w:r>
      <w:bookmarkEnd w:id="36"/>
    </w:p>
    <w:p w:rsidR="000B1BB5" w:rsidRPr="00FB0749" w:rsidRDefault="00086D02" w:rsidP="00086D02">
      <w:pPr>
        <w:pStyle w:val="subsection"/>
      </w:pPr>
      <w:r w:rsidRPr="00FB0749">
        <w:tab/>
        <w:t>(1)</w:t>
      </w:r>
      <w:r w:rsidRPr="00FB0749">
        <w:tab/>
      </w:r>
      <w:r w:rsidR="00845435" w:rsidRPr="00FB0749">
        <w:t>Items 1</w:t>
      </w:r>
      <w:r w:rsidR="00BE0D2F" w:rsidRPr="00FB0749">
        <w:t>1704, 11705 and 11</w:t>
      </w:r>
      <w:r w:rsidRPr="00FB0749">
        <w:t>723 apply to a service only if</w:t>
      </w:r>
      <w:r w:rsidR="000B1BB5" w:rsidRPr="00FB0749">
        <w:t>:</w:t>
      </w:r>
    </w:p>
    <w:p w:rsidR="000B1BB5" w:rsidRPr="00FB0749" w:rsidRDefault="000B1BB5" w:rsidP="000B1BB5">
      <w:pPr>
        <w:pStyle w:val="paragraph"/>
      </w:pPr>
      <w:r w:rsidRPr="00FB0749">
        <w:tab/>
        <w:t>(a)</w:t>
      </w:r>
      <w:r w:rsidRPr="00FB0749">
        <w:tab/>
      </w:r>
      <w:r w:rsidR="00BE0D2F" w:rsidRPr="00FB0749">
        <w:t xml:space="preserve">the </w:t>
      </w:r>
      <w:r w:rsidR="00086D02" w:rsidRPr="00FB0749">
        <w:t>formal</w:t>
      </w:r>
      <w:r w:rsidR="00BE0D2F" w:rsidRPr="00FB0749">
        <w:t xml:space="preserve"> report </w:t>
      </w:r>
      <w:r w:rsidR="00DD00B6" w:rsidRPr="00FB0749">
        <w:t xml:space="preserve">required for the service complies </w:t>
      </w:r>
      <w:r w:rsidR="00086D02" w:rsidRPr="00FB0749">
        <w:t xml:space="preserve">with </w:t>
      </w:r>
      <w:r w:rsidR="002420A2" w:rsidRPr="00FB0749">
        <w:t>subclause (</w:t>
      </w:r>
      <w:r w:rsidRPr="00FB0749">
        <w:t>2); and</w:t>
      </w:r>
    </w:p>
    <w:p w:rsidR="00BE0D2F" w:rsidRPr="00FB0749" w:rsidRDefault="000B1BB5" w:rsidP="000B1BB5">
      <w:pPr>
        <w:pStyle w:val="paragraph"/>
      </w:pPr>
      <w:r w:rsidRPr="00FB0749">
        <w:tab/>
        <w:t>(b)</w:t>
      </w:r>
      <w:r w:rsidRPr="00FB0749">
        <w:tab/>
        <w:t>a copy of the formal report is provided to the requesting practitioner</w:t>
      </w:r>
      <w:r w:rsidR="00086D02" w:rsidRPr="00FB0749">
        <w:t>.</w:t>
      </w:r>
    </w:p>
    <w:p w:rsidR="00086D02" w:rsidRPr="00FB0749" w:rsidRDefault="00086D02" w:rsidP="00086D02">
      <w:pPr>
        <w:pStyle w:val="subsection"/>
      </w:pPr>
      <w:r w:rsidRPr="00FB0749">
        <w:tab/>
        <w:t>(2)</w:t>
      </w:r>
      <w:r w:rsidRPr="00FB0749">
        <w:tab/>
        <w:t>The formal report must:</w:t>
      </w:r>
    </w:p>
    <w:p w:rsidR="00086D02" w:rsidRPr="00FB0749" w:rsidRDefault="00086D02" w:rsidP="00086D02">
      <w:pPr>
        <w:pStyle w:val="paragraph"/>
      </w:pPr>
      <w:r w:rsidRPr="00FB0749">
        <w:tab/>
        <w:t>(a)</w:t>
      </w:r>
      <w:r w:rsidRPr="00FB0749">
        <w:tab/>
        <w:t>be in writing; and</w:t>
      </w:r>
    </w:p>
    <w:p w:rsidR="00086D02" w:rsidRPr="00FB0749" w:rsidRDefault="00086D02" w:rsidP="00086D02">
      <w:pPr>
        <w:pStyle w:val="paragraph"/>
      </w:pPr>
      <w:r w:rsidRPr="00FB0749">
        <w:tab/>
        <w:t>(b)</w:t>
      </w:r>
      <w:r w:rsidRPr="00FB0749">
        <w:tab/>
        <w:t>include an interpretation of the trace, including the indicators for the investigation; and</w:t>
      </w:r>
    </w:p>
    <w:p w:rsidR="00DD00B6" w:rsidRPr="00FB0749" w:rsidRDefault="00086D02" w:rsidP="00086D02">
      <w:pPr>
        <w:pStyle w:val="paragraph"/>
      </w:pPr>
      <w:r w:rsidRPr="00FB0749">
        <w:tab/>
        <w:t>(c)</w:t>
      </w:r>
      <w:r w:rsidRPr="00FB0749">
        <w:tab/>
        <w:t xml:space="preserve">include </w:t>
      </w:r>
      <w:r w:rsidR="00DD00B6" w:rsidRPr="00FB0749">
        <w:t>comments on the significance of:</w:t>
      </w:r>
    </w:p>
    <w:p w:rsidR="0013577F" w:rsidRPr="00FB0749" w:rsidRDefault="00DD00B6" w:rsidP="0013577F">
      <w:pPr>
        <w:pStyle w:val="paragraphsub"/>
      </w:pPr>
      <w:r w:rsidRPr="00FB0749">
        <w:tab/>
        <w:t>(i)</w:t>
      </w:r>
      <w:r w:rsidRPr="00FB0749">
        <w:tab/>
      </w:r>
      <w:r w:rsidR="00BE0D2F" w:rsidRPr="00FB0749">
        <w:t>the trace findings</w:t>
      </w:r>
      <w:r w:rsidR="0013577F" w:rsidRPr="00FB0749">
        <w:t>;</w:t>
      </w:r>
      <w:r w:rsidR="00BE0D2F" w:rsidRPr="00FB0749">
        <w:t xml:space="preserve"> and</w:t>
      </w:r>
    </w:p>
    <w:p w:rsidR="00BE0D2F" w:rsidRPr="00FB0749" w:rsidRDefault="0013577F" w:rsidP="0013577F">
      <w:pPr>
        <w:pStyle w:val="paragraphsub"/>
      </w:pPr>
      <w:r w:rsidRPr="00FB0749">
        <w:tab/>
        <w:t>(ii)</w:t>
      </w:r>
      <w:r w:rsidRPr="00FB0749">
        <w:tab/>
      </w:r>
      <w:r w:rsidR="00086D02" w:rsidRPr="00FB0749">
        <w:t>the</w:t>
      </w:r>
      <w:r w:rsidR="00BE0D2F" w:rsidRPr="00FB0749">
        <w:t xml:space="preserve"> relationship</w:t>
      </w:r>
      <w:r w:rsidR="00086D02" w:rsidRPr="00FB0749">
        <w:t xml:space="preserve"> of the trace findings</w:t>
      </w:r>
      <w:r w:rsidR="00BE0D2F" w:rsidRPr="00FB0749">
        <w:t xml:space="preserve"> to clinical decision making for the patient in the clinical context; and</w:t>
      </w:r>
    </w:p>
    <w:p w:rsidR="00BE0D2F" w:rsidRPr="00FB0749" w:rsidRDefault="00086D02" w:rsidP="00086D02">
      <w:pPr>
        <w:pStyle w:val="paragraph"/>
      </w:pPr>
      <w:r w:rsidRPr="00FB0749">
        <w:tab/>
        <w:t>(d)</w:t>
      </w:r>
      <w:r w:rsidRPr="00FB0749">
        <w:tab/>
      </w:r>
      <w:r w:rsidR="00BE0D2F" w:rsidRPr="00FB0749">
        <w:t>if appropriate—</w:t>
      </w:r>
      <w:r w:rsidR="00D00F37" w:rsidRPr="00FB0749">
        <w:t xml:space="preserve">include </w:t>
      </w:r>
      <w:r w:rsidR="00BE0D2F" w:rsidRPr="00FB0749">
        <w:t>a copy of the trace and any measurements taken or automatically generated; and</w:t>
      </w:r>
    </w:p>
    <w:p w:rsidR="00BE0D2F" w:rsidRPr="00FB0749" w:rsidRDefault="00BE0D2F" w:rsidP="00BE0D2F">
      <w:pPr>
        <w:pStyle w:val="paragraph"/>
        <w:rPr>
          <w:i/>
        </w:rPr>
      </w:pPr>
      <w:r w:rsidRPr="00FB0749">
        <w:tab/>
        <w:t>(</w:t>
      </w:r>
      <w:r w:rsidR="00086D02" w:rsidRPr="00FB0749">
        <w:t>e</w:t>
      </w:r>
      <w:r w:rsidRPr="00FB0749">
        <w:t>)</w:t>
      </w:r>
      <w:r w:rsidRPr="00FB0749">
        <w:tab/>
      </w:r>
      <w:r w:rsidR="00DD00B6" w:rsidRPr="00FB0749">
        <w:t>for</w:t>
      </w:r>
      <w:r w:rsidRPr="00FB0749">
        <w:t xml:space="preserve"> </w:t>
      </w:r>
      <w:r w:rsidR="004520E0" w:rsidRPr="00FB0749">
        <w:t>item 1</w:t>
      </w:r>
      <w:r w:rsidRPr="00FB0749">
        <w:t>1705—</w:t>
      </w:r>
      <w:r w:rsidR="00A13E15" w:rsidRPr="00FB0749">
        <w:t xml:space="preserve">be a report of </w:t>
      </w:r>
      <w:r w:rsidRPr="00FB0749">
        <w:t>a trace from a twelve</w:t>
      </w:r>
      <w:r w:rsidR="00FB0749">
        <w:noBreakHyphen/>
      </w:r>
      <w:r w:rsidRPr="00FB0749">
        <w:t>lead electrocardiography for the patient:</w:t>
      </w:r>
    </w:p>
    <w:p w:rsidR="00BE0D2F" w:rsidRPr="00FB0749" w:rsidRDefault="00BE0D2F" w:rsidP="00BE0D2F">
      <w:pPr>
        <w:pStyle w:val="paragraphsub"/>
      </w:pPr>
      <w:r w:rsidRPr="00FB0749">
        <w:tab/>
        <w:t>(i)</w:t>
      </w:r>
      <w:r w:rsidRPr="00FB0749">
        <w:tab/>
        <w:t>provided with the request by the requesting practitioner; and</w:t>
      </w:r>
    </w:p>
    <w:p w:rsidR="00BE0D2F" w:rsidRPr="00FB0749" w:rsidRDefault="00BE0D2F" w:rsidP="00BE0D2F">
      <w:pPr>
        <w:pStyle w:val="paragraphsub"/>
      </w:pPr>
      <w:r w:rsidRPr="00FB0749">
        <w:tab/>
        <w:t>(ii)</w:t>
      </w:r>
      <w:r w:rsidRPr="00FB0749">
        <w:tab/>
        <w:t xml:space="preserve">that has not </w:t>
      </w:r>
      <w:r w:rsidR="00086D02" w:rsidRPr="00FB0749">
        <w:t>previously been reported on.</w:t>
      </w:r>
    </w:p>
    <w:p w:rsidR="007D10D0" w:rsidRPr="00FB0749" w:rsidRDefault="007D10D0" w:rsidP="007D10D0">
      <w:pPr>
        <w:pStyle w:val="ActHead5"/>
      </w:pPr>
      <w:bookmarkStart w:id="37" w:name="_Toc56506190"/>
      <w:r w:rsidRPr="005A1E01">
        <w:rPr>
          <w:rStyle w:val="CharSectno"/>
        </w:rPr>
        <w:t>4.1.3</w:t>
      </w:r>
      <w:r w:rsidR="000B1BB5" w:rsidRPr="005A1E01">
        <w:rPr>
          <w:rStyle w:val="CharSectno"/>
        </w:rPr>
        <w:t>B</w:t>
      </w:r>
      <w:r w:rsidRPr="00FB0749">
        <w:t xml:space="preserve">  Restriction on </w:t>
      </w:r>
      <w:r w:rsidR="004520E0" w:rsidRPr="00FB0749">
        <w:t>item 1</w:t>
      </w:r>
      <w:r w:rsidRPr="00FB0749">
        <w:t>1714—</w:t>
      </w:r>
      <w:r w:rsidR="00086D02" w:rsidRPr="00FB0749">
        <w:t>services to include</w:t>
      </w:r>
      <w:r w:rsidRPr="00FB0749">
        <w:t xml:space="preserve"> clinical notes</w:t>
      </w:r>
      <w:bookmarkEnd w:id="37"/>
    </w:p>
    <w:p w:rsidR="00BE0D2F" w:rsidRPr="00FB0749" w:rsidRDefault="00BE0D2F" w:rsidP="00BE0D2F">
      <w:pPr>
        <w:pStyle w:val="subsection"/>
      </w:pPr>
      <w:r w:rsidRPr="00FB0749">
        <w:tab/>
      </w:r>
      <w:r w:rsidR="00B569EF" w:rsidRPr="00FB0749">
        <w:t>(1)</w:t>
      </w:r>
      <w:r w:rsidR="000B1BB5" w:rsidRPr="00FB0749">
        <w:tab/>
      </w:r>
      <w:r w:rsidR="00845435" w:rsidRPr="00FB0749">
        <w:t>Item 1</w:t>
      </w:r>
      <w:r w:rsidRPr="00FB0749">
        <w:t>1714 applies to a service only if:</w:t>
      </w:r>
    </w:p>
    <w:p w:rsidR="00B569EF" w:rsidRPr="00FB0749" w:rsidRDefault="00BE0D2F" w:rsidP="00BE0D2F">
      <w:pPr>
        <w:pStyle w:val="paragraph"/>
      </w:pPr>
      <w:r w:rsidRPr="00FB0749">
        <w:tab/>
        <w:t>(a)</w:t>
      </w:r>
      <w:r w:rsidRPr="00FB0749">
        <w:tab/>
        <w:t xml:space="preserve">the </w:t>
      </w:r>
      <w:r w:rsidR="00DD00B6" w:rsidRPr="00FB0749">
        <w:t>clinical note re</w:t>
      </w:r>
      <w:r w:rsidR="00B569EF" w:rsidRPr="00FB0749">
        <w:t>quired for the</w:t>
      </w:r>
      <w:r w:rsidR="00DD00B6" w:rsidRPr="00FB0749">
        <w:t xml:space="preserve"> </w:t>
      </w:r>
      <w:r w:rsidR="00B569EF" w:rsidRPr="00FB0749">
        <w:t xml:space="preserve">service complies with </w:t>
      </w:r>
      <w:r w:rsidR="002420A2" w:rsidRPr="00FB0749">
        <w:t>subclause (</w:t>
      </w:r>
      <w:r w:rsidR="00B569EF" w:rsidRPr="00FB0749">
        <w:t>2); and</w:t>
      </w:r>
    </w:p>
    <w:p w:rsidR="00B569EF" w:rsidRPr="00FB0749" w:rsidRDefault="00B569EF" w:rsidP="00BE0D2F">
      <w:pPr>
        <w:pStyle w:val="paragraph"/>
      </w:pPr>
      <w:r w:rsidRPr="00FB0749">
        <w:lastRenderedPageBreak/>
        <w:tab/>
        <w:t>(b)</w:t>
      </w:r>
      <w:r w:rsidRPr="00FB0749">
        <w:tab/>
        <w:t>if appropriate, a copy of the clinical note is provided to the requesting practitioner.</w:t>
      </w:r>
    </w:p>
    <w:p w:rsidR="00B569EF" w:rsidRPr="00FB0749" w:rsidRDefault="00B569EF" w:rsidP="00B569EF">
      <w:pPr>
        <w:pStyle w:val="subsection"/>
      </w:pPr>
      <w:r w:rsidRPr="00FB0749">
        <w:tab/>
        <w:t>(2)</w:t>
      </w:r>
      <w:r w:rsidRPr="00FB0749">
        <w:tab/>
        <w:t>The clinical note must include:</w:t>
      </w:r>
    </w:p>
    <w:p w:rsidR="00B569EF" w:rsidRPr="00FB0749" w:rsidRDefault="000B1BB5" w:rsidP="00B569EF">
      <w:pPr>
        <w:pStyle w:val="paragraph"/>
      </w:pPr>
      <w:r w:rsidRPr="00FB0749">
        <w:tab/>
        <w:t>(</w:t>
      </w:r>
      <w:r w:rsidR="00B569EF" w:rsidRPr="00FB0749">
        <w:t>a)</w:t>
      </w:r>
      <w:r w:rsidR="00B569EF" w:rsidRPr="00FB0749">
        <w:tab/>
        <w:t>comments on the significance of:</w:t>
      </w:r>
    </w:p>
    <w:p w:rsidR="00B569EF" w:rsidRPr="00FB0749" w:rsidRDefault="00B569EF" w:rsidP="00B569EF">
      <w:pPr>
        <w:pStyle w:val="paragraphsub"/>
      </w:pPr>
      <w:r w:rsidRPr="00FB0749">
        <w:tab/>
        <w:t>(i)</w:t>
      </w:r>
      <w:r w:rsidRPr="00FB0749">
        <w:tab/>
      </w:r>
      <w:r w:rsidR="00BE0D2F" w:rsidRPr="00FB0749">
        <w:t>the trace findings</w:t>
      </w:r>
      <w:r w:rsidRPr="00FB0749">
        <w:t>; and</w:t>
      </w:r>
    </w:p>
    <w:p w:rsidR="00BE0D2F" w:rsidRPr="00FB0749" w:rsidRDefault="00B569EF" w:rsidP="00B569EF">
      <w:pPr>
        <w:pStyle w:val="paragraphsub"/>
      </w:pPr>
      <w:r w:rsidRPr="00FB0749">
        <w:tab/>
        <w:t>(ii)</w:t>
      </w:r>
      <w:r w:rsidRPr="00FB0749">
        <w:tab/>
        <w:t xml:space="preserve">the </w:t>
      </w:r>
      <w:r w:rsidR="00BE0D2F" w:rsidRPr="00FB0749">
        <w:t xml:space="preserve">relationship </w:t>
      </w:r>
      <w:r w:rsidRPr="00FB0749">
        <w:t xml:space="preserve">of the trace findings </w:t>
      </w:r>
      <w:r w:rsidR="00BE0D2F" w:rsidRPr="00FB0749">
        <w:t>to clinical decision making for the patient in the clinical context; and</w:t>
      </w:r>
    </w:p>
    <w:p w:rsidR="00BE0D2F" w:rsidRPr="00FB0749" w:rsidRDefault="000B1BB5" w:rsidP="00BE0D2F">
      <w:pPr>
        <w:pStyle w:val="paragraph"/>
      </w:pPr>
      <w:r w:rsidRPr="00FB0749">
        <w:tab/>
        <w:t>(</w:t>
      </w:r>
      <w:r w:rsidR="00B569EF" w:rsidRPr="00FB0749">
        <w:t>b</w:t>
      </w:r>
      <w:r w:rsidR="00BE0D2F" w:rsidRPr="00FB0749">
        <w:t>)</w:t>
      </w:r>
      <w:r w:rsidR="00BE0D2F" w:rsidRPr="00FB0749">
        <w:tab/>
      </w:r>
      <w:r w:rsidR="00B569EF" w:rsidRPr="00FB0749">
        <w:t xml:space="preserve">an </w:t>
      </w:r>
      <w:r w:rsidR="00BE0D2F" w:rsidRPr="00FB0749">
        <w:t>interpretation that is not based solely on measurements or diagnoses</w:t>
      </w:r>
      <w:r w:rsidR="00BE0D2F" w:rsidRPr="00FB0749">
        <w:rPr>
          <w:i/>
        </w:rPr>
        <w:t xml:space="preserve"> </w:t>
      </w:r>
      <w:r w:rsidR="00BE0D2F" w:rsidRPr="00FB0749">
        <w:t>automaticall</w:t>
      </w:r>
      <w:r w:rsidR="00B569EF" w:rsidRPr="00FB0749">
        <w:t>y generated from the trace.</w:t>
      </w:r>
    </w:p>
    <w:p w:rsidR="00BE0D2F" w:rsidRPr="00FB0749" w:rsidRDefault="00BE0D2F" w:rsidP="00BE0D2F">
      <w:pPr>
        <w:pStyle w:val="ActHead5"/>
      </w:pPr>
      <w:bookmarkStart w:id="38" w:name="_Toc56506191"/>
      <w:r w:rsidRPr="005A1E01">
        <w:rPr>
          <w:rStyle w:val="CharSectno"/>
        </w:rPr>
        <w:t>4.1.3</w:t>
      </w:r>
      <w:r w:rsidR="00AA09CF" w:rsidRPr="005A1E01">
        <w:rPr>
          <w:rStyle w:val="CharSectno"/>
        </w:rPr>
        <w:t>C</w:t>
      </w:r>
      <w:r w:rsidRPr="00FB0749">
        <w:t xml:space="preserve">  Restriction on </w:t>
      </w:r>
      <w:r w:rsidR="00FC429C" w:rsidRPr="00FB0749">
        <w:t>items 1</w:t>
      </w:r>
      <w:r w:rsidRPr="00FB0749">
        <w:t>1704 and 11705—financial relationship</w:t>
      </w:r>
      <w:bookmarkEnd w:id="38"/>
    </w:p>
    <w:p w:rsidR="00BE0D2F" w:rsidRPr="00FB0749" w:rsidRDefault="00BE0D2F" w:rsidP="00BE0D2F">
      <w:pPr>
        <w:pStyle w:val="subsection"/>
      </w:pPr>
      <w:r w:rsidRPr="00FB0749">
        <w:rPr>
          <w:color w:val="000000"/>
          <w:sz w:val="24"/>
          <w:szCs w:val="24"/>
        </w:rPr>
        <w:tab/>
      </w:r>
      <w:r w:rsidRPr="00FB0749">
        <w:rPr>
          <w:color w:val="000000"/>
          <w:sz w:val="24"/>
          <w:szCs w:val="24"/>
        </w:rPr>
        <w:tab/>
      </w:r>
      <w:r w:rsidR="00845435" w:rsidRPr="00FB0749">
        <w:t>Items 1</w:t>
      </w:r>
      <w:r w:rsidRPr="00FB0749">
        <w:t>1704 and 11705 apply to a service only if the medical practitioner providing the service does not have a financial relationship with the medical practitioner who has requested the service.</w:t>
      </w:r>
    </w:p>
    <w:p w:rsidR="00BE0D2F" w:rsidRPr="00FB0749" w:rsidRDefault="00BE0D2F" w:rsidP="00BE0D2F">
      <w:pPr>
        <w:pStyle w:val="ActHead5"/>
        <w:rPr>
          <w:rFonts w:eastAsiaTheme="minorHAnsi"/>
        </w:rPr>
      </w:pPr>
      <w:bookmarkStart w:id="39" w:name="_Toc56506192"/>
      <w:r w:rsidRPr="005A1E01">
        <w:rPr>
          <w:rStyle w:val="CharSectno"/>
          <w:rFonts w:eastAsiaTheme="minorHAnsi"/>
        </w:rPr>
        <w:t>4.1.3</w:t>
      </w:r>
      <w:r w:rsidR="00AA09CF" w:rsidRPr="005A1E01">
        <w:rPr>
          <w:rStyle w:val="CharSectno"/>
          <w:rFonts w:eastAsiaTheme="minorHAnsi"/>
        </w:rPr>
        <w:t>D</w:t>
      </w:r>
      <w:r w:rsidRPr="00FB0749">
        <w:rPr>
          <w:rFonts w:eastAsiaTheme="minorHAnsi"/>
        </w:rPr>
        <w:t xml:space="preserve">  Restriction</w:t>
      </w:r>
      <w:r w:rsidR="008770FF" w:rsidRPr="00FB0749">
        <w:rPr>
          <w:rFonts w:eastAsiaTheme="minorHAnsi"/>
        </w:rPr>
        <w:t>s</w:t>
      </w:r>
      <w:r w:rsidRPr="00FB0749">
        <w:rPr>
          <w:rFonts w:eastAsiaTheme="minorHAnsi"/>
        </w:rPr>
        <w:t xml:space="preserve"> on </w:t>
      </w:r>
      <w:r w:rsidR="00FC429C" w:rsidRPr="00FB0749">
        <w:rPr>
          <w:rFonts w:eastAsiaTheme="minorHAnsi"/>
        </w:rPr>
        <w:t>items 1</w:t>
      </w:r>
      <w:r w:rsidRPr="00FB0749">
        <w:rPr>
          <w:rFonts w:eastAsiaTheme="minorHAnsi"/>
        </w:rPr>
        <w:t>1729 and 11730</w:t>
      </w:r>
      <w:r w:rsidRPr="00FB0749">
        <w:t>—patient limitations</w:t>
      </w:r>
      <w:bookmarkEnd w:id="39"/>
    </w:p>
    <w:p w:rsidR="00BE0D2F" w:rsidRPr="00FB0749" w:rsidRDefault="00BE0D2F" w:rsidP="00BE0D2F">
      <w:pPr>
        <w:pStyle w:val="subsection"/>
      </w:pPr>
      <w:r w:rsidRPr="00FB0749">
        <w:rPr>
          <w:color w:val="000000"/>
          <w:sz w:val="24"/>
          <w:szCs w:val="24"/>
        </w:rPr>
        <w:tab/>
        <w:t>(1)</w:t>
      </w:r>
      <w:r w:rsidRPr="00FB0749">
        <w:rPr>
          <w:color w:val="000000"/>
          <w:sz w:val="24"/>
          <w:szCs w:val="24"/>
        </w:rPr>
        <w:tab/>
      </w:r>
      <w:r w:rsidR="00845435" w:rsidRPr="00FB0749">
        <w:t>Items 1</w:t>
      </w:r>
      <w:r w:rsidRPr="00FB0749">
        <w:t>1729 and 11730 apply to a service provided to a patient only if:</w:t>
      </w:r>
    </w:p>
    <w:p w:rsidR="00BE0D2F" w:rsidRPr="00FB0749" w:rsidRDefault="00BE0D2F" w:rsidP="00BE0D2F">
      <w:pPr>
        <w:pStyle w:val="paragraph"/>
      </w:pPr>
      <w:r w:rsidRPr="00FB0749">
        <w:rPr>
          <w:sz w:val="24"/>
          <w:szCs w:val="24"/>
        </w:rPr>
        <w:tab/>
        <w:t>(a)</w:t>
      </w:r>
      <w:r w:rsidRPr="00FB0749">
        <w:rPr>
          <w:sz w:val="24"/>
          <w:szCs w:val="24"/>
        </w:rPr>
        <w:tab/>
      </w:r>
      <w:r w:rsidRPr="00FB0749">
        <w:t>the patient’s body habitus, or other physical condition, is suitable for exercise stress testing or pharmacological induced stress testing; and</w:t>
      </w:r>
    </w:p>
    <w:p w:rsidR="00BE0D2F" w:rsidRPr="00FB0749" w:rsidRDefault="00BE0D2F" w:rsidP="00BE0D2F">
      <w:pPr>
        <w:pStyle w:val="paragraph"/>
      </w:pPr>
      <w:r w:rsidRPr="00FB0749">
        <w:tab/>
        <w:t>(b)</w:t>
      </w:r>
      <w:r w:rsidRPr="00FB0749">
        <w:tab/>
        <w:t>the patient can complete the exercise sufficiently</w:t>
      </w:r>
      <w:r w:rsidR="00E658AD" w:rsidRPr="00FB0749">
        <w:t>,</w:t>
      </w:r>
      <w:r w:rsidRPr="00FB0749">
        <w:t xml:space="preserve"> or respond adequately to pharmacological induced stress, </w:t>
      </w:r>
      <w:r w:rsidR="0044396F" w:rsidRPr="00FB0749">
        <w:t xml:space="preserve">for </w:t>
      </w:r>
      <w:r w:rsidRPr="00FB0749">
        <w:t>the required measurements</w:t>
      </w:r>
      <w:r w:rsidR="0044396F" w:rsidRPr="00FB0749">
        <w:t xml:space="preserve"> to be taken</w:t>
      </w:r>
      <w:r w:rsidRPr="00FB0749">
        <w:t>.</w:t>
      </w:r>
    </w:p>
    <w:p w:rsidR="00BE0D2F" w:rsidRPr="00FB0749" w:rsidRDefault="00BE0D2F" w:rsidP="00BE0D2F">
      <w:pPr>
        <w:pStyle w:val="subsection"/>
      </w:pPr>
      <w:r w:rsidRPr="00FB0749">
        <w:tab/>
        <w:t>(</w:t>
      </w:r>
      <w:r w:rsidR="008F68EB" w:rsidRPr="00FB0749">
        <w:t>2</w:t>
      </w:r>
      <w:r w:rsidRPr="00FB0749">
        <w:t>)</w:t>
      </w:r>
      <w:r w:rsidRPr="00FB0749">
        <w:tab/>
      </w:r>
      <w:r w:rsidR="007D5A0D" w:rsidRPr="00FB0749">
        <w:t xml:space="preserve">Despite </w:t>
      </w:r>
      <w:r w:rsidR="002420A2" w:rsidRPr="00FB0749">
        <w:t>subclause (</w:t>
      </w:r>
      <w:r w:rsidR="007D5A0D" w:rsidRPr="00FB0749">
        <w:t xml:space="preserve">1), </w:t>
      </w:r>
      <w:r w:rsidR="004520E0" w:rsidRPr="00FB0749">
        <w:t>item 1</w:t>
      </w:r>
      <w:r w:rsidRPr="00FB0749">
        <w:t>1729 does not apply to a service if:</w:t>
      </w:r>
    </w:p>
    <w:p w:rsidR="007D5A0D" w:rsidRPr="00FB0749" w:rsidRDefault="007D5A0D" w:rsidP="007D5A0D">
      <w:pPr>
        <w:pStyle w:val="paragraph"/>
      </w:pPr>
      <w:r w:rsidRPr="00FB0749">
        <w:tab/>
        <w:t>(a)</w:t>
      </w:r>
      <w:r w:rsidRPr="00FB0749">
        <w:tab/>
        <w:t>the patient is asymptomatic and has a normal cardiac examination; or</w:t>
      </w:r>
    </w:p>
    <w:p w:rsidR="00BE0D2F" w:rsidRPr="00FB0749" w:rsidRDefault="00BE0D2F" w:rsidP="004E0C5F">
      <w:pPr>
        <w:pStyle w:val="paragraph"/>
      </w:pPr>
      <w:r w:rsidRPr="00FB0749">
        <w:tab/>
        <w:t>(</w:t>
      </w:r>
      <w:r w:rsidR="007D5A0D" w:rsidRPr="00FB0749">
        <w:t>b</w:t>
      </w:r>
      <w:r w:rsidRPr="00FB0749">
        <w:t>)</w:t>
      </w:r>
      <w:r w:rsidRPr="00FB0749">
        <w:tab/>
      </w:r>
      <w:r w:rsidR="00EE3597" w:rsidRPr="00FB0749">
        <w:t>the serv</w:t>
      </w:r>
      <w:r w:rsidR="004E0C5F" w:rsidRPr="00FB0749">
        <w:t xml:space="preserve">ice is to monitor a patient who </w:t>
      </w:r>
      <w:r w:rsidRPr="00FB0749">
        <w:t>has a known cardiac disease</w:t>
      </w:r>
      <w:r w:rsidR="004E0C5F" w:rsidRPr="00FB0749">
        <w:t>,</w:t>
      </w:r>
      <w:r w:rsidRPr="00FB0749">
        <w:t xml:space="preserve"> but the absence of symptom evolution suggests the disease has not progressed; or</w:t>
      </w:r>
    </w:p>
    <w:p w:rsidR="00BE0D2F" w:rsidRPr="00FB0749" w:rsidRDefault="00BE0D2F" w:rsidP="00BE0D2F">
      <w:pPr>
        <w:pStyle w:val="paragraph"/>
      </w:pPr>
      <w:r w:rsidRPr="00FB0749">
        <w:tab/>
        <w:t>(</w:t>
      </w:r>
      <w:r w:rsidR="007D5A0D" w:rsidRPr="00FB0749">
        <w:t>c</w:t>
      </w:r>
      <w:r w:rsidRPr="00FB0749">
        <w:t>)</w:t>
      </w:r>
      <w:r w:rsidRPr="00FB0749">
        <w:tab/>
      </w:r>
      <w:r w:rsidR="00EE3597" w:rsidRPr="00FB0749">
        <w:t>the patient has</w:t>
      </w:r>
      <w:r w:rsidRPr="00FB0749">
        <w:t xml:space="preserve"> an abnormal resting electrocardiography</w:t>
      </w:r>
      <w:r w:rsidRPr="00FB0749" w:rsidDel="00E06CA7">
        <w:t xml:space="preserve"> </w:t>
      </w:r>
      <w:r w:rsidRPr="00FB0749">
        <w:t>result which would prevent the interpretation of results.</w:t>
      </w:r>
    </w:p>
    <w:p w:rsidR="007D5A0D" w:rsidRPr="00FB0749" w:rsidRDefault="007D5A0D" w:rsidP="007D5A0D">
      <w:pPr>
        <w:pStyle w:val="subsection"/>
      </w:pPr>
      <w:r w:rsidRPr="00FB0749">
        <w:tab/>
        <w:t>(</w:t>
      </w:r>
      <w:r w:rsidR="008F68EB" w:rsidRPr="00FB0749">
        <w:t>3</w:t>
      </w:r>
      <w:r w:rsidRPr="00FB0749">
        <w:t>)</w:t>
      </w:r>
      <w:r w:rsidRPr="00FB0749">
        <w:tab/>
        <w:t xml:space="preserve">Despite </w:t>
      </w:r>
      <w:r w:rsidR="002420A2" w:rsidRPr="00FB0749">
        <w:t>subclause (</w:t>
      </w:r>
      <w:r w:rsidRPr="00FB0749">
        <w:t xml:space="preserve">1), </w:t>
      </w:r>
      <w:r w:rsidR="004520E0" w:rsidRPr="00FB0749">
        <w:t>item 1</w:t>
      </w:r>
      <w:r w:rsidRPr="00FB0749">
        <w:t>1730 does not apply to a service if the patient is asymptomatic and has a normal cardiac examination.</w:t>
      </w:r>
    </w:p>
    <w:p w:rsidR="00BE0D2F" w:rsidRPr="00FB0749" w:rsidRDefault="00BE0D2F" w:rsidP="00BE0D2F">
      <w:pPr>
        <w:pStyle w:val="ActHead5"/>
        <w:rPr>
          <w:rFonts w:eastAsiaTheme="minorHAnsi"/>
        </w:rPr>
      </w:pPr>
      <w:bookmarkStart w:id="40" w:name="_Toc56506193"/>
      <w:r w:rsidRPr="005A1E01">
        <w:rPr>
          <w:rStyle w:val="CharSectno"/>
          <w:rFonts w:eastAsiaTheme="minorHAnsi"/>
        </w:rPr>
        <w:t>4.1.3</w:t>
      </w:r>
      <w:r w:rsidR="00AA09CF" w:rsidRPr="005A1E01">
        <w:rPr>
          <w:rStyle w:val="CharSectno"/>
          <w:rFonts w:eastAsiaTheme="minorHAnsi"/>
        </w:rPr>
        <w:t>E</w:t>
      </w:r>
      <w:r w:rsidRPr="00FB0749">
        <w:rPr>
          <w:rFonts w:eastAsiaTheme="minorHAnsi"/>
        </w:rPr>
        <w:t xml:space="preserve">  Restriction on </w:t>
      </w:r>
      <w:r w:rsidR="00FC429C" w:rsidRPr="00FB0749">
        <w:rPr>
          <w:rFonts w:eastAsiaTheme="minorHAnsi"/>
        </w:rPr>
        <w:t>items 1</w:t>
      </w:r>
      <w:r w:rsidRPr="00FB0749">
        <w:rPr>
          <w:rFonts w:eastAsiaTheme="minorHAnsi"/>
        </w:rPr>
        <w:t>1729 and 11730</w:t>
      </w:r>
      <w:r w:rsidRPr="00FB0749">
        <w:t>—</w:t>
      </w:r>
      <w:r w:rsidR="008770FF" w:rsidRPr="00FB0749">
        <w:t xml:space="preserve">safety </w:t>
      </w:r>
      <w:r w:rsidR="00AB3A6F" w:rsidRPr="00FB0749">
        <w:t>requirements</w:t>
      </w:r>
      <w:bookmarkEnd w:id="40"/>
    </w:p>
    <w:p w:rsidR="00BE0D2F" w:rsidRPr="00FB0749" w:rsidRDefault="00BE0D2F" w:rsidP="00BE0D2F">
      <w:pPr>
        <w:pStyle w:val="subsection"/>
      </w:pPr>
      <w:r w:rsidRPr="00FB0749">
        <w:rPr>
          <w:color w:val="000000"/>
          <w:sz w:val="24"/>
          <w:szCs w:val="24"/>
        </w:rPr>
        <w:tab/>
        <w:t>(1)</w:t>
      </w:r>
      <w:r w:rsidRPr="00FB0749">
        <w:rPr>
          <w:color w:val="000000"/>
          <w:sz w:val="24"/>
          <w:szCs w:val="24"/>
        </w:rPr>
        <w:tab/>
      </w:r>
      <w:r w:rsidR="00845435" w:rsidRPr="00FB0749">
        <w:t>Items 1</w:t>
      </w:r>
      <w:r w:rsidRPr="00FB0749">
        <w:t>1729 and 11730 apply to a service provided to a patient only if:</w:t>
      </w:r>
    </w:p>
    <w:p w:rsidR="00AB3A6F" w:rsidRPr="00FB0749" w:rsidRDefault="00AB3A6F" w:rsidP="00AB3A6F">
      <w:pPr>
        <w:pStyle w:val="paragraph"/>
      </w:pPr>
      <w:r w:rsidRPr="00FB0749">
        <w:tab/>
        <w:t>(a)</w:t>
      </w:r>
      <w:r w:rsidRPr="00FB0749">
        <w:tab/>
        <w:t>the service is performed on premises equipp</w:t>
      </w:r>
      <w:r w:rsidR="00D00F37" w:rsidRPr="00FB0749">
        <w:t>ed with resuscitation equipment, including a defibrillator</w:t>
      </w:r>
      <w:r w:rsidRPr="00FB0749">
        <w:t>; and</w:t>
      </w:r>
    </w:p>
    <w:p w:rsidR="00BE0D2F" w:rsidRPr="00FB0749" w:rsidRDefault="00BE0D2F" w:rsidP="00BE0D2F">
      <w:pPr>
        <w:pStyle w:val="paragraph"/>
      </w:pPr>
      <w:r w:rsidRPr="00FB0749">
        <w:tab/>
        <w:t>(</w:t>
      </w:r>
      <w:r w:rsidR="00AB3A6F" w:rsidRPr="00FB0749">
        <w:t>b</w:t>
      </w:r>
      <w:r w:rsidRPr="00FB0749">
        <w:t>)</w:t>
      </w:r>
      <w:r w:rsidRPr="00FB0749">
        <w:tab/>
        <w:t xml:space="preserve">a person trained in </w:t>
      </w:r>
      <w:r w:rsidR="0044396F" w:rsidRPr="00FB0749">
        <w:t xml:space="preserve">the matters mentioned in </w:t>
      </w:r>
      <w:r w:rsidR="002420A2" w:rsidRPr="00FB0749">
        <w:t>subclause (</w:t>
      </w:r>
      <w:r w:rsidR="0044396F" w:rsidRPr="00FB0749">
        <w:t>2)</w:t>
      </w:r>
      <w:r w:rsidRPr="00FB0749">
        <w:t xml:space="preserve"> and cardiopulmonary resuscitation is in continuous </w:t>
      </w:r>
      <w:r w:rsidR="00A13E15" w:rsidRPr="00FB0749">
        <w:t>personal</w:t>
      </w:r>
      <w:r w:rsidR="008770FF" w:rsidRPr="00FB0749">
        <w:t xml:space="preserve"> </w:t>
      </w:r>
      <w:r w:rsidRPr="00FB0749">
        <w:t>attendance duri</w:t>
      </w:r>
      <w:r w:rsidR="008770FF" w:rsidRPr="00FB0749">
        <w:t>ng the monitoring and recording</w:t>
      </w:r>
      <w:r w:rsidRPr="00FB0749">
        <w:t>; and</w:t>
      </w:r>
    </w:p>
    <w:p w:rsidR="00BE0D2F" w:rsidRPr="00FB0749" w:rsidRDefault="00BE0D2F" w:rsidP="00BE0D2F">
      <w:pPr>
        <w:pStyle w:val="paragraph"/>
      </w:pPr>
      <w:r w:rsidRPr="00FB0749">
        <w:tab/>
        <w:t>(</w:t>
      </w:r>
      <w:r w:rsidR="00AB3A6F" w:rsidRPr="00FB0749">
        <w:t>c</w:t>
      </w:r>
      <w:r w:rsidRPr="00FB0749">
        <w:t>)</w:t>
      </w:r>
      <w:r w:rsidRPr="00FB0749">
        <w:tab/>
      </w:r>
      <w:r w:rsidR="0037562E" w:rsidRPr="00FB0749">
        <w:t xml:space="preserve">at the time the service is performed, </w:t>
      </w:r>
      <w:r w:rsidRPr="00FB0749">
        <w:t>a second person</w:t>
      </w:r>
      <w:r w:rsidRPr="00FB0749">
        <w:rPr>
          <w:i/>
        </w:rPr>
        <w:t xml:space="preserve"> </w:t>
      </w:r>
      <w:r w:rsidR="007D5A0D" w:rsidRPr="00FB0749">
        <w:t>trained in</w:t>
      </w:r>
      <w:r w:rsidR="0057292F" w:rsidRPr="00FB0749">
        <w:t xml:space="preserve"> </w:t>
      </w:r>
      <w:r w:rsidRPr="00FB0749">
        <w:t>cardiopulmonary resuscitation is located at the premise</w:t>
      </w:r>
      <w:r w:rsidR="006E5F81" w:rsidRPr="00FB0749">
        <w:t>s</w:t>
      </w:r>
      <w:r w:rsidRPr="00FB0749">
        <w:t xml:space="preserve"> and is immediately available to respond if required; and</w:t>
      </w:r>
    </w:p>
    <w:p w:rsidR="00354A17" w:rsidRPr="00FB0749" w:rsidRDefault="00BE0D2F" w:rsidP="00354A17">
      <w:pPr>
        <w:pStyle w:val="paragraph"/>
      </w:pPr>
      <w:r w:rsidRPr="00FB0749">
        <w:tab/>
        <w:t>(</w:t>
      </w:r>
      <w:r w:rsidR="00AB3A6F" w:rsidRPr="00FB0749">
        <w:t>d</w:t>
      </w:r>
      <w:r w:rsidRPr="00FB0749">
        <w:t>)</w:t>
      </w:r>
      <w:r w:rsidRPr="00FB0749">
        <w:tab/>
        <w:t xml:space="preserve">at least one of the persons mentioned in </w:t>
      </w:r>
      <w:r w:rsidR="002420A2" w:rsidRPr="00FB0749">
        <w:t>paragraphs (</w:t>
      </w:r>
      <w:r w:rsidR="00AB3A6F" w:rsidRPr="00FB0749">
        <w:t>b</w:t>
      </w:r>
      <w:r w:rsidRPr="00FB0749">
        <w:t>) and (</w:t>
      </w:r>
      <w:r w:rsidR="00AB3A6F" w:rsidRPr="00FB0749">
        <w:t>c</w:t>
      </w:r>
      <w:r w:rsidRPr="00FB0749">
        <w:t>) is a medical practitioner.</w:t>
      </w:r>
    </w:p>
    <w:p w:rsidR="00BE0D2F" w:rsidRPr="00FB0749" w:rsidRDefault="00BE0D2F" w:rsidP="00BE0D2F">
      <w:pPr>
        <w:pStyle w:val="subsection"/>
      </w:pPr>
      <w:r w:rsidRPr="00FB0749">
        <w:tab/>
        <w:t>(2)</w:t>
      </w:r>
      <w:r w:rsidRPr="00FB0749">
        <w:tab/>
        <w:t xml:space="preserve">For the purposes of </w:t>
      </w:r>
      <w:r w:rsidR="002420A2" w:rsidRPr="00FB0749">
        <w:t>paragraph (</w:t>
      </w:r>
      <w:r w:rsidRPr="00FB0749">
        <w:t>1)(</w:t>
      </w:r>
      <w:r w:rsidR="00AB3A6F" w:rsidRPr="00FB0749">
        <w:t>b</w:t>
      </w:r>
      <w:r w:rsidRPr="00FB0749">
        <w:t>),</w:t>
      </w:r>
      <w:r w:rsidR="0044396F" w:rsidRPr="00FB0749">
        <w:t xml:space="preserve"> the matters are</w:t>
      </w:r>
      <w:r w:rsidRPr="00FB0749">
        <w:t>:</w:t>
      </w:r>
    </w:p>
    <w:p w:rsidR="00BE0D2F" w:rsidRPr="00FB0749" w:rsidRDefault="0044396F" w:rsidP="00BE0D2F">
      <w:pPr>
        <w:pStyle w:val="paragraph"/>
      </w:pPr>
      <w:r w:rsidRPr="00FB0749">
        <w:tab/>
        <w:t>(a)</w:t>
      </w:r>
      <w:r w:rsidRPr="00FB0749">
        <w:tab/>
        <w:t>how to safely perform</w:t>
      </w:r>
      <w:r w:rsidR="00BE0D2F" w:rsidRPr="00FB0749">
        <w:t xml:space="preserve"> exercise or pharmacological stress monitoring and recording; and</w:t>
      </w:r>
    </w:p>
    <w:p w:rsidR="00BE0D2F" w:rsidRPr="00FB0749" w:rsidRDefault="00BE0D2F" w:rsidP="00BE0D2F">
      <w:pPr>
        <w:pStyle w:val="paragraph"/>
      </w:pPr>
      <w:r w:rsidRPr="00FB0749">
        <w:lastRenderedPageBreak/>
        <w:tab/>
        <w:t>(b)</w:t>
      </w:r>
      <w:r w:rsidRPr="00FB0749">
        <w:tab/>
      </w:r>
      <w:r w:rsidR="0044396F" w:rsidRPr="00FB0749">
        <w:t xml:space="preserve">how </w:t>
      </w:r>
      <w:r w:rsidRPr="00FB0749">
        <w:t>to recognise the symptoms and signs of cardiac disease.</w:t>
      </w:r>
    </w:p>
    <w:p w:rsidR="00C44D58" w:rsidRPr="00FB0749" w:rsidRDefault="00C44D58" w:rsidP="00BE0D2F">
      <w:pPr>
        <w:pStyle w:val="ActHead5"/>
      </w:pPr>
      <w:bookmarkStart w:id="41" w:name="_Toc56506194"/>
      <w:r w:rsidRPr="005A1E01">
        <w:rPr>
          <w:rStyle w:val="CharSectno"/>
        </w:rPr>
        <w:t>4.1.3</w:t>
      </w:r>
      <w:r w:rsidR="00AA09CF" w:rsidRPr="005A1E01">
        <w:rPr>
          <w:rStyle w:val="CharSectno"/>
        </w:rPr>
        <w:t>F</w:t>
      </w:r>
      <w:r w:rsidRPr="00FB0749">
        <w:t xml:space="preserve">  Restriction on certain items—</w:t>
      </w:r>
      <w:r w:rsidR="00094A9B" w:rsidRPr="00FB0749">
        <w:t>patient</w:t>
      </w:r>
      <w:r w:rsidR="00EC02D6" w:rsidRPr="00FB0749">
        <w:t>s</w:t>
      </w:r>
      <w:r w:rsidR="00094A9B" w:rsidRPr="00FB0749">
        <w:t xml:space="preserve"> receiving hospital treatment or hospital</w:t>
      </w:r>
      <w:r w:rsidR="00FB0749">
        <w:noBreakHyphen/>
      </w:r>
      <w:r w:rsidR="00094A9B" w:rsidRPr="00FB0749">
        <w:t>substitute treatment</w:t>
      </w:r>
      <w:bookmarkEnd w:id="41"/>
    </w:p>
    <w:p w:rsidR="00C44D58" w:rsidRPr="00FB0749" w:rsidRDefault="00C44D58" w:rsidP="00094A9B">
      <w:pPr>
        <w:pStyle w:val="subsection"/>
      </w:pPr>
      <w:r w:rsidRPr="00FB0749">
        <w:tab/>
      </w:r>
      <w:r w:rsidRPr="00FB0749">
        <w:tab/>
      </w:r>
      <w:r w:rsidR="00845435" w:rsidRPr="00FB0749">
        <w:t>Items 1</w:t>
      </w:r>
      <w:r w:rsidRPr="00FB0749">
        <w:t xml:space="preserve">1704, </w:t>
      </w:r>
      <w:r w:rsidR="00207BD1" w:rsidRPr="00FB0749">
        <w:t xml:space="preserve">11707, 11714, </w:t>
      </w:r>
      <w:r w:rsidRPr="00FB0749">
        <w:t>11716</w:t>
      </w:r>
      <w:r w:rsidR="00207BD1" w:rsidRPr="00FB0749">
        <w:t>, 11717, 11723 and 11735</w:t>
      </w:r>
      <w:r w:rsidRPr="00FB0749">
        <w:t xml:space="preserve"> do not apply to a service provided to a patient if</w:t>
      </w:r>
      <w:r w:rsidR="00094A9B" w:rsidRPr="00FB0749">
        <w:t xml:space="preserve"> </w:t>
      </w:r>
      <w:r w:rsidRPr="00FB0749">
        <w:t>the patient is being provided with the service as part of an episode of:</w:t>
      </w:r>
    </w:p>
    <w:p w:rsidR="00C44D58" w:rsidRPr="00FB0749" w:rsidRDefault="00C44D58" w:rsidP="00094A9B">
      <w:pPr>
        <w:pStyle w:val="paragraph"/>
      </w:pPr>
      <w:r w:rsidRPr="00FB0749">
        <w:tab/>
        <w:t>(</w:t>
      </w:r>
      <w:r w:rsidR="00094A9B" w:rsidRPr="00FB0749">
        <w:t>a</w:t>
      </w:r>
      <w:r w:rsidRPr="00FB0749">
        <w:t>)</w:t>
      </w:r>
      <w:r w:rsidRPr="00FB0749">
        <w:tab/>
        <w:t>hospital treatment; or</w:t>
      </w:r>
    </w:p>
    <w:p w:rsidR="00C44D58" w:rsidRPr="00FB0749" w:rsidRDefault="00C44D58" w:rsidP="00094A9B">
      <w:pPr>
        <w:pStyle w:val="paragraph"/>
      </w:pPr>
      <w:r w:rsidRPr="00FB0749">
        <w:tab/>
        <w:t>(</w:t>
      </w:r>
      <w:r w:rsidR="00094A9B" w:rsidRPr="00FB0749">
        <w:t>b</w:t>
      </w:r>
      <w:r w:rsidRPr="00FB0749">
        <w:t>)</w:t>
      </w:r>
      <w:r w:rsidRPr="00FB0749">
        <w:tab/>
        <w:t>hospital</w:t>
      </w:r>
      <w:r w:rsidR="00FB0749">
        <w:noBreakHyphen/>
      </w:r>
      <w:r w:rsidRPr="00FB0749">
        <w:t>substitute treatment in respect of which the patient cho</w:t>
      </w:r>
      <w:r w:rsidR="00EC02D6" w:rsidRPr="00FB0749">
        <w:t>o</w:t>
      </w:r>
      <w:r w:rsidRPr="00FB0749">
        <w:t>ses to receive a benefit from a private health insurer.</w:t>
      </w:r>
    </w:p>
    <w:p w:rsidR="00BE0D2F" w:rsidRPr="00FB0749" w:rsidRDefault="00BE0D2F" w:rsidP="00C44D58">
      <w:pPr>
        <w:pStyle w:val="ActHead5"/>
      </w:pPr>
      <w:bookmarkStart w:id="42" w:name="_Toc56506195"/>
      <w:r w:rsidRPr="005A1E01">
        <w:rPr>
          <w:rStyle w:val="CharSectno"/>
        </w:rPr>
        <w:t>4.1.3</w:t>
      </w:r>
      <w:r w:rsidR="00AA09CF" w:rsidRPr="005A1E01">
        <w:rPr>
          <w:rStyle w:val="CharSectno"/>
        </w:rPr>
        <w:t>G</w:t>
      </w:r>
      <w:r w:rsidRPr="00FB0749">
        <w:t xml:space="preserve">  Restriction on </w:t>
      </w:r>
      <w:r w:rsidR="001F2965" w:rsidRPr="00FB0749">
        <w:t xml:space="preserve">certain </w:t>
      </w:r>
      <w:r w:rsidR="00C72331" w:rsidRPr="00FB0749">
        <w:t>items</w:t>
      </w:r>
      <w:r w:rsidRPr="00FB0749">
        <w:t xml:space="preserve">—other </w:t>
      </w:r>
      <w:r w:rsidR="001F2965" w:rsidRPr="00FB0749">
        <w:t>services</w:t>
      </w:r>
      <w:r w:rsidRPr="00FB0749">
        <w:t xml:space="preserve"> on the same day</w:t>
      </w:r>
      <w:bookmarkEnd w:id="42"/>
    </w:p>
    <w:p w:rsidR="00BE0D2F" w:rsidRPr="00FB0749" w:rsidRDefault="00BE0D2F" w:rsidP="00BE0D2F">
      <w:pPr>
        <w:pStyle w:val="subsection"/>
      </w:pPr>
      <w:r w:rsidRPr="00FB0749">
        <w:rPr>
          <w:color w:val="000000"/>
          <w:sz w:val="24"/>
          <w:szCs w:val="24"/>
        </w:rPr>
        <w:tab/>
        <w:t>(1)</w:t>
      </w:r>
      <w:r w:rsidRPr="00FB0749">
        <w:rPr>
          <w:color w:val="000000"/>
          <w:sz w:val="24"/>
          <w:szCs w:val="24"/>
        </w:rPr>
        <w:tab/>
      </w:r>
      <w:r w:rsidR="00845435" w:rsidRPr="00FB0749">
        <w:t>Item 1</w:t>
      </w:r>
      <w:r w:rsidRPr="00FB0749">
        <w:t xml:space="preserve">1704 does not apply to a service if the specialist or consultant physician providing the service provides to the patient, on the same day, another service to which another item in </w:t>
      </w:r>
      <w:r w:rsidR="00FC429C" w:rsidRPr="00FB0749">
        <w:t>Part 2</w:t>
      </w:r>
      <w:r w:rsidRPr="00FB0749">
        <w:t xml:space="preserve"> (attendances) applies.</w:t>
      </w:r>
    </w:p>
    <w:p w:rsidR="00BE0D2F" w:rsidRPr="00FB0749" w:rsidRDefault="00BE0D2F" w:rsidP="00BE0D2F">
      <w:pPr>
        <w:pStyle w:val="subsection"/>
      </w:pPr>
      <w:r w:rsidRPr="00FB0749">
        <w:rPr>
          <w:color w:val="000000"/>
          <w:sz w:val="24"/>
          <w:szCs w:val="24"/>
        </w:rPr>
        <w:tab/>
        <w:t>(2)</w:t>
      </w:r>
      <w:r w:rsidRPr="00FB0749">
        <w:rPr>
          <w:color w:val="000000"/>
          <w:sz w:val="24"/>
          <w:szCs w:val="24"/>
        </w:rPr>
        <w:tab/>
      </w:r>
      <w:r w:rsidR="00845435" w:rsidRPr="00FB0749">
        <w:t>Item 1</w:t>
      </w:r>
      <w:r w:rsidRPr="00FB0749">
        <w:t xml:space="preserve">1705 does not apply to a service if the specialist or consultant physician providing the service provides to the patient, on the same day, another service to which another item in </w:t>
      </w:r>
      <w:r w:rsidR="00FC429C" w:rsidRPr="00FB0749">
        <w:t>Part 2</w:t>
      </w:r>
      <w:r w:rsidRPr="00FB0749">
        <w:t xml:space="preserve"> (attendances) applies, unless there has been a significant change in the patient’s clinical condition or care circumstances that necessitates the providing of the service.</w:t>
      </w:r>
    </w:p>
    <w:p w:rsidR="00BE0D2F" w:rsidRPr="00FB0749" w:rsidRDefault="0044471C" w:rsidP="00BE0D2F">
      <w:pPr>
        <w:pStyle w:val="ItemHead"/>
      </w:pPr>
      <w:r w:rsidRPr="00FB0749">
        <w:t>30</w:t>
      </w:r>
      <w:r w:rsidR="00BE0D2F" w:rsidRPr="00FB0749">
        <w:t xml:space="preserve">  </w:t>
      </w:r>
      <w:r w:rsidR="004520E0" w:rsidRPr="00FB0749">
        <w:t>Schedule 1</w:t>
      </w:r>
      <w:r w:rsidR="00BE0D2F" w:rsidRPr="00FB0749">
        <w:t xml:space="preserve"> (before </w:t>
      </w:r>
      <w:r w:rsidR="004520E0" w:rsidRPr="00FB0749">
        <w:t>item 1</w:t>
      </w:r>
      <w:r w:rsidR="00BE0D2F" w:rsidRPr="00FB0749">
        <w:t>1713)</w:t>
      </w:r>
    </w:p>
    <w:p w:rsidR="00BE0D2F" w:rsidRPr="00FB0749" w:rsidRDefault="00BE0D2F" w:rsidP="00BE0D2F">
      <w:pPr>
        <w:pStyle w:val="Item"/>
      </w:pPr>
      <w:r w:rsidRPr="00FB0749">
        <w:t>Insert:</w:t>
      </w:r>
    </w:p>
    <w:p w:rsidR="00BE0D2F" w:rsidRPr="00FB0749" w:rsidRDefault="00BE0D2F" w:rsidP="00BE0D2F">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315"/>
        <w:gridCol w:w="5870"/>
        <w:gridCol w:w="1342"/>
      </w:tblGrid>
      <w:tr w:rsidR="00BE0D2F" w:rsidRPr="00FB0749" w:rsidTr="009C55AE">
        <w:tc>
          <w:tcPr>
            <w:tcW w:w="771" w:type="pct"/>
            <w:shd w:val="clear" w:color="auto" w:fill="auto"/>
          </w:tcPr>
          <w:p w:rsidR="00BE0D2F" w:rsidRPr="00FB0749" w:rsidRDefault="00BE0D2F" w:rsidP="009C55AE">
            <w:pPr>
              <w:pStyle w:val="Tabletext"/>
            </w:pPr>
            <w:r w:rsidRPr="00FB0749">
              <w:t>11704</w:t>
            </w:r>
          </w:p>
        </w:tc>
        <w:tc>
          <w:tcPr>
            <w:tcW w:w="3442" w:type="pct"/>
            <w:shd w:val="clear" w:color="auto" w:fill="auto"/>
          </w:tcPr>
          <w:p w:rsidR="00A13E15" w:rsidRPr="00FB0749" w:rsidRDefault="00BE0D2F" w:rsidP="00473E0E">
            <w:pPr>
              <w:pStyle w:val="Tabletext"/>
            </w:pPr>
            <w:r w:rsidRPr="00FB0749">
              <w:t>Twelve</w:t>
            </w:r>
            <w:r w:rsidR="00FB0749">
              <w:noBreakHyphen/>
            </w:r>
            <w:r w:rsidRPr="00FB0749">
              <w:t xml:space="preserve">lead electrocardiography, trace and </w:t>
            </w:r>
            <w:r w:rsidR="00DD00B6" w:rsidRPr="00FB0749">
              <w:t xml:space="preserve">formal </w:t>
            </w:r>
            <w:r w:rsidRPr="00FB0749">
              <w:t>report, by a specialist or a consultant physician, if</w:t>
            </w:r>
            <w:r w:rsidR="00207BD1" w:rsidRPr="00FB0749">
              <w:t xml:space="preserve"> the service</w:t>
            </w:r>
            <w:r w:rsidR="00A13E15" w:rsidRPr="00FB0749">
              <w:t>:</w:t>
            </w:r>
          </w:p>
          <w:p w:rsidR="00BE0D2F" w:rsidRPr="00FB0749" w:rsidRDefault="00A13E15" w:rsidP="00A13E15">
            <w:pPr>
              <w:pStyle w:val="Tablea"/>
            </w:pPr>
            <w:r w:rsidRPr="00FB0749">
              <w:t xml:space="preserve">(a) </w:t>
            </w:r>
            <w:r w:rsidR="00BE0D2F" w:rsidRPr="00FB0749">
              <w:t>is requested by a requesting practitioner</w:t>
            </w:r>
            <w:r w:rsidRPr="00FB0749">
              <w:t>; and</w:t>
            </w:r>
          </w:p>
          <w:p w:rsidR="00A13E15" w:rsidRPr="00FB0749" w:rsidRDefault="00A13E15" w:rsidP="008B2F8A">
            <w:pPr>
              <w:pStyle w:val="Tablea"/>
            </w:pPr>
            <w:r w:rsidRPr="00FB0749">
              <w:t xml:space="preserve">(b) is not associated with a service to which </w:t>
            </w:r>
            <w:r w:rsidR="004520E0" w:rsidRPr="00FB0749">
              <w:t>item 1</w:t>
            </w:r>
            <w:r w:rsidRPr="00FB0749">
              <w:t>2203, 12204, 12205, 12207, 12208, 12210, 12213, 12215, 12217 or 12250 applies</w:t>
            </w:r>
          </w:p>
        </w:tc>
        <w:tc>
          <w:tcPr>
            <w:tcW w:w="787" w:type="pct"/>
            <w:shd w:val="clear" w:color="auto" w:fill="auto"/>
          </w:tcPr>
          <w:p w:rsidR="00BE0D2F" w:rsidRPr="00FB0749" w:rsidRDefault="00BE0D2F" w:rsidP="009C55AE">
            <w:pPr>
              <w:pStyle w:val="Tabletext"/>
              <w:jc w:val="right"/>
            </w:pPr>
            <w:r w:rsidRPr="00FB0749">
              <w:t>32.25</w:t>
            </w:r>
          </w:p>
        </w:tc>
      </w:tr>
      <w:tr w:rsidR="00BE0D2F" w:rsidRPr="00FB0749" w:rsidTr="009C55AE">
        <w:tc>
          <w:tcPr>
            <w:tcW w:w="771" w:type="pct"/>
            <w:shd w:val="clear" w:color="auto" w:fill="auto"/>
          </w:tcPr>
          <w:p w:rsidR="00BE0D2F" w:rsidRPr="00FB0749" w:rsidRDefault="00BE0D2F" w:rsidP="009C55AE">
            <w:pPr>
              <w:pStyle w:val="Tabletext"/>
            </w:pPr>
            <w:r w:rsidRPr="00FB0749">
              <w:t>11705</w:t>
            </w:r>
          </w:p>
        </w:tc>
        <w:tc>
          <w:tcPr>
            <w:tcW w:w="3442" w:type="pct"/>
            <w:shd w:val="clear" w:color="auto" w:fill="auto"/>
          </w:tcPr>
          <w:p w:rsidR="00A13E15" w:rsidRPr="00FB0749" w:rsidRDefault="00BE0D2F" w:rsidP="00473E0E">
            <w:pPr>
              <w:pStyle w:val="Tabletext"/>
            </w:pPr>
            <w:r w:rsidRPr="00FB0749">
              <w:t>Twelve</w:t>
            </w:r>
            <w:r w:rsidR="00FB0749">
              <w:noBreakHyphen/>
            </w:r>
            <w:r w:rsidR="0006288E" w:rsidRPr="00FB0749">
              <w:t xml:space="preserve">lead </w:t>
            </w:r>
            <w:r w:rsidRPr="00FB0749">
              <w:t xml:space="preserve">electrocardiography, </w:t>
            </w:r>
            <w:r w:rsidR="00DD00B6" w:rsidRPr="00FB0749">
              <w:t xml:space="preserve">formal </w:t>
            </w:r>
            <w:r w:rsidRPr="00FB0749">
              <w:t>report only, by a specialist</w:t>
            </w:r>
            <w:r w:rsidR="00473E0E" w:rsidRPr="00FB0749">
              <w:t xml:space="preserve"> or a consultant physician, if </w:t>
            </w:r>
            <w:r w:rsidR="00A13E15" w:rsidRPr="00FB0749">
              <w:t>the service:</w:t>
            </w:r>
          </w:p>
          <w:p w:rsidR="00473E0E" w:rsidRPr="00FB0749" w:rsidRDefault="00A13E15" w:rsidP="00A13E15">
            <w:pPr>
              <w:pStyle w:val="Tablea"/>
            </w:pPr>
            <w:r w:rsidRPr="00FB0749">
              <w:t xml:space="preserve">(a) </w:t>
            </w:r>
            <w:r w:rsidR="00BE0D2F" w:rsidRPr="00FB0749">
              <w:t>is requested by a requesting practitioner</w:t>
            </w:r>
            <w:r w:rsidRPr="00FB0749">
              <w:t>; and</w:t>
            </w:r>
          </w:p>
          <w:p w:rsidR="00A13E15" w:rsidRPr="00FB0749" w:rsidRDefault="00A13E15" w:rsidP="00A13E15">
            <w:pPr>
              <w:pStyle w:val="Tablea"/>
            </w:pPr>
            <w:r w:rsidRPr="00FB0749">
              <w:t xml:space="preserve">(b) is not associated with a service to which </w:t>
            </w:r>
            <w:r w:rsidR="004520E0" w:rsidRPr="00FB0749">
              <w:t>item 1</w:t>
            </w:r>
            <w:r w:rsidRPr="00FB0749">
              <w:t>2203, 12204, 12205, 12207, 12208, 12210, 12213, 12215, 12217 or 12250 applies</w:t>
            </w:r>
          </w:p>
          <w:p w:rsidR="00BE0D2F" w:rsidRPr="00FB0749" w:rsidRDefault="00BE0D2F" w:rsidP="00473E0E">
            <w:pPr>
              <w:pStyle w:val="Tabletext"/>
            </w:pPr>
            <w:r w:rsidRPr="00FB0749">
              <w:t>Applicable no</w:t>
            </w:r>
            <w:r w:rsidR="00934B30" w:rsidRPr="00FB0749">
              <w:t>t</w:t>
            </w:r>
            <w:r w:rsidRPr="00FB0749">
              <w:t xml:space="preserve"> more than twice on the same day</w:t>
            </w:r>
          </w:p>
        </w:tc>
        <w:tc>
          <w:tcPr>
            <w:tcW w:w="787" w:type="pct"/>
            <w:shd w:val="clear" w:color="auto" w:fill="auto"/>
          </w:tcPr>
          <w:p w:rsidR="00BE0D2F" w:rsidRPr="00FB0749" w:rsidRDefault="00BE0D2F" w:rsidP="009C55AE">
            <w:pPr>
              <w:pStyle w:val="Tabletext"/>
              <w:jc w:val="right"/>
            </w:pPr>
            <w:r w:rsidRPr="00FB0749">
              <w:t>19.00</w:t>
            </w:r>
          </w:p>
        </w:tc>
      </w:tr>
      <w:tr w:rsidR="00BE0D2F" w:rsidRPr="00FB0749" w:rsidTr="009C55AE">
        <w:tc>
          <w:tcPr>
            <w:tcW w:w="771" w:type="pct"/>
            <w:shd w:val="clear" w:color="auto" w:fill="auto"/>
          </w:tcPr>
          <w:p w:rsidR="00BE0D2F" w:rsidRPr="00FB0749" w:rsidRDefault="00BE0D2F" w:rsidP="009C55AE">
            <w:pPr>
              <w:pStyle w:val="Tabletext"/>
            </w:pPr>
            <w:r w:rsidRPr="00FB0749">
              <w:t>11707</w:t>
            </w:r>
          </w:p>
        </w:tc>
        <w:tc>
          <w:tcPr>
            <w:tcW w:w="3442" w:type="pct"/>
            <w:shd w:val="clear" w:color="auto" w:fill="auto"/>
          </w:tcPr>
          <w:p w:rsidR="00BE0D2F" w:rsidRPr="00FB0749" w:rsidRDefault="00BE0D2F" w:rsidP="00473E0E">
            <w:pPr>
              <w:pStyle w:val="Tabletext"/>
            </w:pPr>
            <w:r w:rsidRPr="00FB0749">
              <w:t>Twelve</w:t>
            </w:r>
            <w:r w:rsidR="00FB0749">
              <w:noBreakHyphen/>
            </w:r>
            <w:r w:rsidRPr="00FB0749">
              <w:t>lead electrocardiography, trace only,</w:t>
            </w:r>
            <w:r w:rsidR="00473E0E" w:rsidRPr="00FB0749">
              <w:t xml:space="preserve"> by a medical practitioner, if</w:t>
            </w:r>
            <w:r w:rsidR="00A13E15" w:rsidRPr="00FB0749">
              <w:t>:</w:t>
            </w:r>
          </w:p>
          <w:p w:rsidR="00A13E15" w:rsidRPr="00FB0749" w:rsidRDefault="00BE0D2F" w:rsidP="00473E0E">
            <w:pPr>
              <w:pStyle w:val="Tablea"/>
            </w:pPr>
            <w:r w:rsidRPr="00FB0749">
              <w:t>(</w:t>
            </w:r>
            <w:r w:rsidR="00473E0E" w:rsidRPr="00FB0749">
              <w:t>a</w:t>
            </w:r>
            <w:r w:rsidRPr="00FB0749">
              <w:t xml:space="preserve">) </w:t>
            </w:r>
            <w:r w:rsidR="00A13E15" w:rsidRPr="00FB0749">
              <w:t>the trace:</w:t>
            </w:r>
          </w:p>
          <w:p w:rsidR="00BE0D2F" w:rsidRPr="00FB0749" w:rsidRDefault="00A13E15" w:rsidP="00A13E15">
            <w:pPr>
              <w:pStyle w:val="Tablei"/>
            </w:pPr>
            <w:r w:rsidRPr="00FB0749">
              <w:t xml:space="preserve">(i) </w:t>
            </w:r>
            <w:r w:rsidR="00BE0D2F" w:rsidRPr="00FB0749">
              <w:t>is required to inform clinical decision making; and</w:t>
            </w:r>
          </w:p>
          <w:p w:rsidR="00BE0D2F" w:rsidRPr="00FB0749" w:rsidRDefault="00BE0D2F" w:rsidP="00A13E15">
            <w:pPr>
              <w:pStyle w:val="Tablei"/>
            </w:pPr>
            <w:r w:rsidRPr="00FB0749">
              <w:t>(</w:t>
            </w:r>
            <w:r w:rsidR="00A13E15" w:rsidRPr="00FB0749">
              <w:t>ii</w:t>
            </w:r>
            <w:r w:rsidRPr="00FB0749">
              <w:t>) is reviewed in a clinically appropriate timeframe to identify potentially serious or life</w:t>
            </w:r>
            <w:r w:rsidR="00FB0749">
              <w:noBreakHyphen/>
            </w:r>
            <w:r w:rsidRPr="00FB0749">
              <w:t>threatening abnormalities; and</w:t>
            </w:r>
          </w:p>
          <w:p w:rsidR="00BE0D2F" w:rsidRPr="00FB0749" w:rsidRDefault="00BE0D2F" w:rsidP="00A13E15">
            <w:pPr>
              <w:pStyle w:val="Tablei"/>
            </w:pPr>
            <w:r w:rsidRPr="00FB0749">
              <w:t>(</w:t>
            </w:r>
            <w:r w:rsidR="00A13E15" w:rsidRPr="00FB0749">
              <w:t>iii</w:t>
            </w:r>
            <w:r w:rsidRPr="00FB0749">
              <w:t>) does not need to be fully</w:t>
            </w:r>
            <w:r w:rsidR="00473E0E" w:rsidRPr="00FB0749">
              <w:t xml:space="preserve"> interpreted or reported on</w:t>
            </w:r>
            <w:r w:rsidR="00A13E15" w:rsidRPr="00FB0749">
              <w:t>; and</w:t>
            </w:r>
          </w:p>
          <w:p w:rsidR="00A13E15" w:rsidRPr="00FB0749" w:rsidRDefault="00A13E15" w:rsidP="00A13E15">
            <w:pPr>
              <w:pStyle w:val="Tablea"/>
            </w:pPr>
            <w:r w:rsidRPr="00FB0749">
              <w:t xml:space="preserve">(b) the service </w:t>
            </w:r>
            <w:r w:rsidR="008B2F8A" w:rsidRPr="00FB0749">
              <w:t xml:space="preserve">is not associated with a service to which </w:t>
            </w:r>
            <w:r w:rsidR="004520E0" w:rsidRPr="00FB0749">
              <w:t>item 1</w:t>
            </w:r>
            <w:r w:rsidR="008B2F8A" w:rsidRPr="00FB0749">
              <w:t>2203, 12204, 12205, 12207, 12208, 12210, 12213, 12215, 12217 or 12250 applies</w:t>
            </w:r>
          </w:p>
          <w:p w:rsidR="00BE0D2F" w:rsidRPr="00FB0749" w:rsidRDefault="00BE0D2F" w:rsidP="009C55AE">
            <w:pPr>
              <w:pStyle w:val="Tabletext"/>
            </w:pPr>
            <w:r w:rsidRPr="00FB0749">
              <w:t>Applicable no</w:t>
            </w:r>
            <w:r w:rsidR="00934B30" w:rsidRPr="00FB0749">
              <w:t>t</w:t>
            </w:r>
            <w:r w:rsidRPr="00FB0749">
              <w:t xml:space="preserve"> more than twice on the same day</w:t>
            </w:r>
          </w:p>
        </w:tc>
        <w:tc>
          <w:tcPr>
            <w:tcW w:w="787" w:type="pct"/>
            <w:shd w:val="clear" w:color="auto" w:fill="auto"/>
          </w:tcPr>
          <w:p w:rsidR="00BE0D2F" w:rsidRPr="00FB0749" w:rsidRDefault="00BE0D2F" w:rsidP="009C55AE">
            <w:pPr>
              <w:pStyle w:val="Tabletext"/>
              <w:jc w:val="right"/>
            </w:pPr>
            <w:r w:rsidRPr="00FB0749">
              <w:t>19.00</w:t>
            </w:r>
          </w:p>
        </w:tc>
      </w:tr>
    </w:tbl>
    <w:p w:rsidR="00934B30" w:rsidRPr="00FB0749" w:rsidRDefault="0044471C" w:rsidP="00BE0D2F">
      <w:pPr>
        <w:pStyle w:val="ItemHead"/>
      </w:pPr>
      <w:r w:rsidRPr="00FB0749">
        <w:lastRenderedPageBreak/>
        <w:t>31</w:t>
      </w:r>
      <w:r w:rsidR="00934B30" w:rsidRPr="00FB0749">
        <w:t xml:space="preserve">  </w:t>
      </w:r>
      <w:r w:rsidR="004520E0" w:rsidRPr="00FB0749">
        <w:t>Schedule 1</w:t>
      </w:r>
      <w:r w:rsidR="00934B30" w:rsidRPr="00FB0749">
        <w:t xml:space="preserve"> (after </w:t>
      </w:r>
      <w:r w:rsidR="004520E0" w:rsidRPr="00FB0749">
        <w:t>item 1</w:t>
      </w:r>
      <w:r w:rsidR="00934B30" w:rsidRPr="00FB0749">
        <w:t>1713)</w:t>
      </w:r>
    </w:p>
    <w:p w:rsidR="00934B30" w:rsidRPr="00FB0749" w:rsidRDefault="00934B30" w:rsidP="00934B30">
      <w:pPr>
        <w:pStyle w:val="Item"/>
      </w:pPr>
      <w:r w:rsidRPr="00FB0749">
        <w:t>Insert:</w:t>
      </w:r>
    </w:p>
    <w:p w:rsidR="00934B30" w:rsidRPr="00FB0749" w:rsidRDefault="00934B30" w:rsidP="00934B30">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315"/>
        <w:gridCol w:w="5870"/>
        <w:gridCol w:w="1342"/>
      </w:tblGrid>
      <w:tr w:rsidR="00934B30" w:rsidRPr="00FB0749" w:rsidTr="00335CE5">
        <w:tc>
          <w:tcPr>
            <w:tcW w:w="771" w:type="pct"/>
            <w:shd w:val="clear" w:color="auto" w:fill="auto"/>
          </w:tcPr>
          <w:p w:rsidR="00934B30" w:rsidRPr="00FB0749" w:rsidRDefault="00934B30" w:rsidP="00335CE5">
            <w:pPr>
              <w:pStyle w:val="Tabletext"/>
            </w:pPr>
            <w:r w:rsidRPr="00FB0749">
              <w:t>11714</w:t>
            </w:r>
          </w:p>
        </w:tc>
        <w:tc>
          <w:tcPr>
            <w:tcW w:w="3442" w:type="pct"/>
            <w:shd w:val="clear" w:color="auto" w:fill="auto"/>
          </w:tcPr>
          <w:p w:rsidR="00934B30" w:rsidRPr="00FB0749" w:rsidRDefault="00934B30" w:rsidP="00335CE5">
            <w:pPr>
              <w:pStyle w:val="Tabletext"/>
            </w:pPr>
            <w:r w:rsidRPr="00FB0749">
              <w:t>Twelve</w:t>
            </w:r>
            <w:r w:rsidR="00FB0749">
              <w:noBreakHyphen/>
            </w:r>
            <w:r w:rsidRPr="00FB0749">
              <w:t>lead electrocardiography, trace and clinical note, by a specialist or consultant physician</w:t>
            </w:r>
            <w:r w:rsidR="008B2F8A" w:rsidRPr="00FB0749">
              <w:t xml:space="preserve">, if the service is not associated with a service to which </w:t>
            </w:r>
            <w:r w:rsidR="004520E0" w:rsidRPr="00FB0749">
              <w:t>item 1</w:t>
            </w:r>
            <w:r w:rsidR="008B2F8A" w:rsidRPr="00FB0749">
              <w:t>2203, 12204, 12205, 12207, 12208, 12210, 12213, 12215, 12217 or 12250 applies</w:t>
            </w:r>
          </w:p>
          <w:p w:rsidR="00934B30" w:rsidRPr="00FB0749" w:rsidRDefault="00934B30" w:rsidP="00335CE5">
            <w:pPr>
              <w:pStyle w:val="Tabletext"/>
            </w:pPr>
            <w:r w:rsidRPr="00FB0749">
              <w:t>Applicable no</w:t>
            </w:r>
            <w:r w:rsidR="00F14422" w:rsidRPr="00FB0749">
              <w:t>t</w:t>
            </w:r>
            <w:r w:rsidRPr="00FB0749">
              <w:t xml:space="preserve"> more than twice on the same day</w:t>
            </w:r>
          </w:p>
        </w:tc>
        <w:tc>
          <w:tcPr>
            <w:tcW w:w="787" w:type="pct"/>
            <w:shd w:val="clear" w:color="auto" w:fill="auto"/>
          </w:tcPr>
          <w:p w:rsidR="00934B30" w:rsidRPr="00FB0749" w:rsidRDefault="00934B30" w:rsidP="00335CE5">
            <w:pPr>
              <w:pStyle w:val="Tabletext"/>
              <w:jc w:val="right"/>
            </w:pPr>
            <w:r w:rsidRPr="00FB0749">
              <w:t>25.00</w:t>
            </w:r>
          </w:p>
        </w:tc>
      </w:tr>
    </w:tbl>
    <w:p w:rsidR="00BE0D2F" w:rsidRPr="00FB0749" w:rsidRDefault="0044471C" w:rsidP="00BE0D2F">
      <w:pPr>
        <w:pStyle w:val="ItemHead"/>
      </w:pPr>
      <w:r w:rsidRPr="00FB0749">
        <w:t>32</w:t>
      </w:r>
      <w:r w:rsidR="00BE0D2F" w:rsidRPr="00FB0749">
        <w:t xml:space="preserve">  </w:t>
      </w:r>
      <w:r w:rsidR="004520E0" w:rsidRPr="00FB0749">
        <w:t>Schedule 1</w:t>
      </w:r>
      <w:r w:rsidR="00BE0D2F" w:rsidRPr="00FB0749">
        <w:t xml:space="preserve"> (after </w:t>
      </w:r>
      <w:r w:rsidR="004520E0" w:rsidRPr="00FB0749">
        <w:t>item 1</w:t>
      </w:r>
      <w:r w:rsidR="00BE0D2F" w:rsidRPr="00FB0749">
        <w:t>1715)</w:t>
      </w:r>
    </w:p>
    <w:p w:rsidR="00BE0D2F" w:rsidRPr="00FB0749" w:rsidRDefault="00BE0D2F" w:rsidP="00BE0D2F">
      <w:pPr>
        <w:pStyle w:val="Item"/>
      </w:pPr>
      <w:r w:rsidRPr="00FB0749">
        <w:t>Insert:</w:t>
      </w:r>
    </w:p>
    <w:p w:rsidR="00934B30" w:rsidRPr="00FB0749" w:rsidRDefault="00934B30" w:rsidP="00934B30">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315"/>
        <w:gridCol w:w="5870"/>
        <w:gridCol w:w="1342"/>
      </w:tblGrid>
      <w:tr w:rsidR="00BE0D2F" w:rsidRPr="00FB0749" w:rsidTr="009C55AE">
        <w:tc>
          <w:tcPr>
            <w:tcW w:w="771" w:type="pct"/>
            <w:shd w:val="clear" w:color="auto" w:fill="auto"/>
          </w:tcPr>
          <w:p w:rsidR="00BE0D2F" w:rsidRPr="00FB0749" w:rsidRDefault="00BE0D2F" w:rsidP="009C55AE">
            <w:pPr>
              <w:pStyle w:val="Tabletext"/>
            </w:pPr>
            <w:r w:rsidRPr="00FB0749">
              <w:t>11716</w:t>
            </w:r>
          </w:p>
        </w:tc>
        <w:tc>
          <w:tcPr>
            <w:tcW w:w="3442" w:type="pct"/>
            <w:shd w:val="clear" w:color="auto" w:fill="auto"/>
          </w:tcPr>
          <w:p w:rsidR="00207BD1" w:rsidRPr="00FB0749" w:rsidRDefault="00BE0D2F" w:rsidP="00207BD1">
            <w:pPr>
              <w:pStyle w:val="Tabletext"/>
            </w:pPr>
            <w:r w:rsidRPr="00FB0749">
              <w:t xml:space="preserve">Continuous </w:t>
            </w:r>
            <w:r w:rsidR="00D578CF" w:rsidRPr="00FB0749">
              <w:t xml:space="preserve">ambulatory </w:t>
            </w:r>
            <w:r w:rsidRPr="00FB0749">
              <w:t>electrocardiogram recording for 12 or more hours</w:t>
            </w:r>
            <w:r w:rsidR="00D578CF" w:rsidRPr="00FB0749">
              <w:t>,</w:t>
            </w:r>
            <w:r w:rsidRPr="00FB0749">
              <w:t xml:space="preserve"> by a specialist or consultant physician, if</w:t>
            </w:r>
            <w:r w:rsidR="00447933" w:rsidRPr="00FB0749">
              <w:t xml:space="preserve"> the service</w:t>
            </w:r>
            <w:r w:rsidR="00207BD1" w:rsidRPr="00FB0749">
              <w:t>:</w:t>
            </w:r>
          </w:p>
          <w:p w:rsidR="00BE0D2F" w:rsidRPr="00FB0749" w:rsidRDefault="00207BD1" w:rsidP="00207BD1">
            <w:pPr>
              <w:pStyle w:val="Tablea"/>
            </w:pPr>
            <w:r w:rsidRPr="00FB0749">
              <w:t xml:space="preserve">(a) </w:t>
            </w:r>
            <w:r w:rsidR="00BE0D2F" w:rsidRPr="00FB0749">
              <w:t>is indicated for the evaluation of any of the following:</w:t>
            </w:r>
          </w:p>
          <w:p w:rsidR="00BE0D2F" w:rsidRPr="00FB0749" w:rsidRDefault="00BE0D2F" w:rsidP="009C55AE">
            <w:pPr>
              <w:pStyle w:val="Tablei"/>
            </w:pPr>
            <w:r w:rsidRPr="00FB0749">
              <w:t>(i) syncope;</w:t>
            </w:r>
          </w:p>
          <w:p w:rsidR="00BE0D2F" w:rsidRPr="00FB0749" w:rsidRDefault="00BE0D2F" w:rsidP="009C55AE">
            <w:pPr>
              <w:pStyle w:val="Tablei"/>
            </w:pPr>
            <w:r w:rsidRPr="00FB0749">
              <w:t>(ii) pre</w:t>
            </w:r>
            <w:r w:rsidR="00FB0749">
              <w:noBreakHyphen/>
            </w:r>
            <w:r w:rsidRPr="00FB0749">
              <w:t>syncopal episodes;</w:t>
            </w:r>
          </w:p>
          <w:p w:rsidR="00BE0D2F" w:rsidRPr="00FB0749" w:rsidRDefault="00BE0D2F" w:rsidP="009C55AE">
            <w:pPr>
              <w:pStyle w:val="Tablei"/>
            </w:pPr>
            <w:r w:rsidRPr="00FB0749">
              <w:t>(iii) palpitations where episodes are occurring more than once a week;</w:t>
            </w:r>
          </w:p>
          <w:p w:rsidR="00BE0D2F" w:rsidRPr="00FB0749" w:rsidRDefault="005B687C" w:rsidP="009C55AE">
            <w:pPr>
              <w:pStyle w:val="Tablei"/>
            </w:pPr>
            <w:r w:rsidRPr="00FB0749">
              <w:t xml:space="preserve">(iv) </w:t>
            </w:r>
            <w:r w:rsidR="00BE0D2F" w:rsidRPr="00FB0749">
              <w:t>another asymptomatic arrhythmia is suspected with an expected frequency of greater than once a week;</w:t>
            </w:r>
          </w:p>
          <w:p w:rsidR="00BE0D2F" w:rsidRPr="00FB0749" w:rsidRDefault="00BE0D2F" w:rsidP="009C55AE">
            <w:pPr>
              <w:pStyle w:val="Tablei"/>
            </w:pPr>
            <w:r w:rsidRPr="00FB0749">
              <w:t>(v) surveillance following</w:t>
            </w:r>
            <w:bookmarkStart w:id="43" w:name="BK_S3P25L21C27"/>
            <w:bookmarkEnd w:id="43"/>
            <w:r w:rsidRPr="00FB0749">
              <w:t xml:space="preserve"> cardiac surgical procedures that have an established risk of causing dysrhythmia; and</w:t>
            </w:r>
          </w:p>
          <w:p w:rsidR="00BE0D2F" w:rsidRPr="00FB0749" w:rsidRDefault="00BE0D2F" w:rsidP="009C55AE">
            <w:pPr>
              <w:pStyle w:val="Tablea"/>
            </w:pPr>
            <w:r w:rsidRPr="00FB0749">
              <w:t>(</w:t>
            </w:r>
            <w:r w:rsidR="00207BD1" w:rsidRPr="00FB0749">
              <w:t>b</w:t>
            </w:r>
            <w:r w:rsidRPr="00FB0749">
              <w:t>) utilises a system capable of superimposition and full disclosure printout of at least 12 hours of recorded electrocardiogram data (including resting electrocardiogram and the recording of parameters)</w:t>
            </w:r>
            <w:r w:rsidR="0062255B" w:rsidRPr="00FB0749">
              <w:rPr>
                <w:i/>
              </w:rPr>
              <w:t xml:space="preserve"> </w:t>
            </w:r>
            <w:r w:rsidR="0062255B" w:rsidRPr="00FB0749">
              <w:t>and</w:t>
            </w:r>
            <w:r w:rsidRPr="00FB0749">
              <w:rPr>
                <w:i/>
              </w:rPr>
              <w:t xml:space="preserve"> </w:t>
            </w:r>
            <w:r w:rsidRPr="00FB0749">
              <w:t>microprocessor based scanning analysis; and</w:t>
            </w:r>
          </w:p>
          <w:p w:rsidR="004951C4" w:rsidRPr="00FB0749" w:rsidRDefault="00D36263" w:rsidP="00D36263">
            <w:pPr>
              <w:pStyle w:val="Tablea"/>
            </w:pPr>
            <w:r w:rsidRPr="00FB0749">
              <w:t>(</w:t>
            </w:r>
            <w:r w:rsidR="00447933" w:rsidRPr="00FB0749">
              <w:t>c</w:t>
            </w:r>
            <w:r w:rsidRPr="00FB0749">
              <w:t xml:space="preserve">) </w:t>
            </w:r>
            <w:r w:rsidR="004951C4" w:rsidRPr="00FB0749">
              <w:rPr>
                <w:rFonts w:cstheme="minorHAnsi"/>
              </w:rPr>
              <w:t>includes interpretation and report; and</w:t>
            </w:r>
          </w:p>
          <w:p w:rsidR="00BE0D2F" w:rsidRPr="00FB0749" w:rsidRDefault="004951C4" w:rsidP="00D36263">
            <w:pPr>
              <w:pStyle w:val="Tablea"/>
            </w:pPr>
            <w:r w:rsidRPr="00FB0749">
              <w:t xml:space="preserve">(d) </w:t>
            </w:r>
            <w:r w:rsidR="00D36263" w:rsidRPr="00FB0749">
              <w:t xml:space="preserve">is not </w:t>
            </w:r>
            <w:r w:rsidR="00BE0D2F" w:rsidRPr="00FB0749">
              <w:t xml:space="preserve">provided in association with ambulatory blood pressure monitoring; </w:t>
            </w:r>
            <w:r w:rsidR="00D36263" w:rsidRPr="00FB0749">
              <w:t>and</w:t>
            </w:r>
          </w:p>
          <w:p w:rsidR="00417B02" w:rsidRPr="00FB0749" w:rsidRDefault="00D36263" w:rsidP="00D36263">
            <w:pPr>
              <w:pStyle w:val="Tablea"/>
            </w:pPr>
            <w:r w:rsidRPr="00FB0749">
              <w:t>(</w:t>
            </w:r>
            <w:r w:rsidR="004951C4" w:rsidRPr="00FB0749">
              <w:t>e</w:t>
            </w:r>
            <w:r w:rsidRPr="00FB0749">
              <w:t xml:space="preserve">) is not associated with a service </w:t>
            </w:r>
            <w:r w:rsidR="00417B02" w:rsidRPr="00FB0749">
              <w:t xml:space="preserve">to which </w:t>
            </w:r>
            <w:r w:rsidR="004520E0" w:rsidRPr="00FB0749">
              <w:t>item 1</w:t>
            </w:r>
            <w:r w:rsidR="00BE3E92" w:rsidRPr="00FB0749">
              <w:t xml:space="preserve">1704, 11705, 11707, 11714, </w:t>
            </w:r>
            <w:r w:rsidR="00FC429C" w:rsidRPr="00FB0749">
              <w:t>1</w:t>
            </w:r>
            <w:r w:rsidR="008B2F8A" w:rsidRPr="00FB0749">
              <w:t xml:space="preserve">1717, 11723, </w:t>
            </w:r>
            <w:r w:rsidR="00417B02" w:rsidRPr="00FB0749">
              <w:t>11735</w:t>
            </w:r>
            <w:r w:rsidR="008B2F8A" w:rsidRPr="00FB0749">
              <w:t>, 12203, 12204, 12205, 12207, 12208, 12210, 12213, 12215, 12217 or 12250</w:t>
            </w:r>
            <w:r w:rsidR="00417B02" w:rsidRPr="00FB0749">
              <w:t xml:space="preserve"> applies</w:t>
            </w:r>
          </w:p>
          <w:p w:rsidR="00BE0D2F" w:rsidRPr="00FB0749" w:rsidRDefault="00F43F94" w:rsidP="00473E0E">
            <w:pPr>
              <w:pStyle w:val="Tabletext"/>
            </w:pPr>
            <w:r w:rsidRPr="00FB0749">
              <w:rPr>
                <w:rFonts w:eastAsia="Calibri"/>
              </w:rPr>
              <w:t>Applicable only once in any</w:t>
            </w:r>
            <w:r w:rsidRPr="00FB0749">
              <w:t xml:space="preserve"> 4 week period</w:t>
            </w:r>
          </w:p>
        </w:tc>
        <w:tc>
          <w:tcPr>
            <w:tcW w:w="787" w:type="pct"/>
            <w:shd w:val="clear" w:color="auto" w:fill="auto"/>
          </w:tcPr>
          <w:p w:rsidR="00BE0D2F" w:rsidRPr="00FB0749" w:rsidRDefault="0062255B" w:rsidP="009C55AE">
            <w:pPr>
              <w:pStyle w:val="Tabletext"/>
              <w:jc w:val="right"/>
            </w:pPr>
            <w:r w:rsidRPr="00FB0749">
              <w:t>172.75</w:t>
            </w:r>
          </w:p>
        </w:tc>
      </w:tr>
      <w:tr w:rsidR="00BE0D2F" w:rsidRPr="00FB0749" w:rsidTr="009C55AE">
        <w:tc>
          <w:tcPr>
            <w:tcW w:w="771" w:type="pct"/>
            <w:shd w:val="clear" w:color="auto" w:fill="auto"/>
          </w:tcPr>
          <w:p w:rsidR="00BE0D2F" w:rsidRPr="00FB0749" w:rsidRDefault="00BE0D2F" w:rsidP="009C55AE">
            <w:pPr>
              <w:pStyle w:val="Tabletext"/>
            </w:pPr>
            <w:r w:rsidRPr="00FB0749">
              <w:t>11717</w:t>
            </w:r>
          </w:p>
        </w:tc>
        <w:tc>
          <w:tcPr>
            <w:tcW w:w="3442" w:type="pct"/>
            <w:shd w:val="clear" w:color="auto" w:fill="auto"/>
          </w:tcPr>
          <w:p w:rsidR="00207BD1" w:rsidRPr="00FB0749" w:rsidRDefault="00BE0D2F" w:rsidP="00207BD1">
            <w:pPr>
              <w:pStyle w:val="Tabletext"/>
            </w:pPr>
            <w:r w:rsidRPr="00FB0749">
              <w:t>Ambulatory electrocardiogram monitoring, by a specialist or consultant physician, if</w:t>
            </w:r>
            <w:r w:rsidR="00207BD1" w:rsidRPr="00FB0749">
              <w:t xml:space="preserve"> the service</w:t>
            </w:r>
            <w:r w:rsidRPr="00FB0749">
              <w:t>:</w:t>
            </w:r>
          </w:p>
          <w:p w:rsidR="00F33372" w:rsidRPr="00FB0749" w:rsidRDefault="00BE0D2F" w:rsidP="00207BD1">
            <w:pPr>
              <w:pStyle w:val="Tablea"/>
            </w:pPr>
            <w:r w:rsidRPr="00FB0749">
              <w:t>(</w:t>
            </w:r>
            <w:r w:rsidR="00207BD1" w:rsidRPr="00FB0749">
              <w:t>a</w:t>
            </w:r>
            <w:r w:rsidRPr="00FB0749">
              <w:t xml:space="preserve">) utilises a patient activated, single or multiple event memory recording device </w:t>
            </w:r>
            <w:r w:rsidR="00F33372" w:rsidRPr="00FB0749">
              <w:t>that:</w:t>
            </w:r>
          </w:p>
          <w:p w:rsidR="00F33372" w:rsidRPr="00FB0749" w:rsidRDefault="00F33372" w:rsidP="00F33372">
            <w:pPr>
              <w:pStyle w:val="Tablei"/>
            </w:pPr>
            <w:r w:rsidRPr="00FB0749">
              <w:t xml:space="preserve">(i) is </w:t>
            </w:r>
            <w:r w:rsidR="00BE0D2F" w:rsidRPr="00FB0749">
              <w:t>connected continuously to the patient for between 7 and 30 days</w:t>
            </w:r>
            <w:r w:rsidRPr="00FB0749">
              <w:t>; and</w:t>
            </w:r>
          </w:p>
          <w:p w:rsidR="00BE0D2F" w:rsidRPr="00FB0749" w:rsidRDefault="00F33372" w:rsidP="00F33372">
            <w:pPr>
              <w:pStyle w:val="Tablei"/>
            </w:pPr>
            <w:r w:rsidRPr="00FB0749">
              <w:t xml:space="preserve">(ii) is </w:t>
            </w:r>
            <w:r w:rsidR="00BE0D2F" w:rsidRPr="00FB0749">
              <w:t>capable of recording for at least 20 seconds prior to each activation and for 15 seconds after each activation; and</w:t>
            </w:r>
          </w:p>
          <w:p w:rsidR="00BE0D2F" w:rsidRPr="00FB0749" w:rsidRDefault="00BE0D2F" w:rsidP="009C55AE">
            <w:pPr>
              <w:pStyle w:val="Tablea"/>
            </w:pPr>
            <w:r w:rsidRPr="00FB0749">
              <w:t>(</w:t>
            </w:r>
            <w:r w:rsidR="00207BD1" w:rsidRPr="00FB0749">
              <w:t>b</w:t>
            </w:r>
            <w:r w:rsidRPr="00FB0749">
              <w:t>) includes transmission, analysis, interpretation and reporting (including the indication for the investigation); and</w:t>
            </w:r>
          </w:p>
          <w:p w:rsidR="00BE0D2F" w:rsidRPr="00FB0749" w:rsidRDefault="00BE0D2F" w:rsidP="009C55AE">
            <w:pPr>
              <w:pStyle w:val="Tablea"/>
            </w:pPr>
            <w:r w:rsidRPr="00FB0749">
              <w:t>(</w:t>
            </w:r>
            <w:r w:rsidR="00207BD1" w:rsidRPr="00FB0749">
              <w:t>c</w:t>
            </w:r>
            <w:r w:rsidRPr="00FB0749">
              <w:t xml:space="preserve">) is for </w:t>
            </w:r>
            <w:r w:rsidR="0094309A" w:rsidRPr="00FB0749">
              <w:t xml:space="preserve">the </w:t>
            </w:r>
            <w:r w:rsidRPr="00FB0749">
              <w:t>investigation of recurrent episodes of:</w:t>
            </w:r>
          </w:p>
          <w:p w:rsidR="00BE0D2F" w:rsidRPr="00FB0749" w:rsidRDefault="00BE0D2F" w:rsidP="009C55AE">
            <w:pPr>
              <w:pStyle w:val="Tablei"/>
            </w:pPr>
            <w:r w:rsidRPr="00FB0749">
              <w:t>(i) unexplained syncope; or</w:t>
            </w:r>
          </w:p>
          <w:p w:rsidR="00BE0D2F" w:rsidRPr="00FB0749" w:rsidRDefault="00BE0D2F" w:rsidP="009C55AE">
            <w:pPr>
              <w:pStyle w:val="Tablei"/>
            </w:pPr>
            <w:r w:rsidRPr="00FB0749">
              <w:t>(ii) palpitation; or</w:t>
            </w:r>
          </w:p>
          <w:p w:rsidR="00473E0E" w:rsidRPr="00FB0749" w:rsidRDefault="00BE0D2F" w:rsidP="00473E0E">
            <w:pPr>
              <w:pStyle w:val="Tablei"/>
            </w:pPr>
            <w:r w:rsidRPr="00FB0749">
              <w:t>(iii) other symptoms where a cardiac rhythm disturbance is suspected and</w:t>
            </w:r>
            <w:r w:rsidR="0062255B" w:rsidRPr="00FB0749">
              <w:t xml:space="preserve"> </w:t>
            </w:r>
            <w:r w:rsidRPr="00FB0749">
              <w:t xml:space="preserve">where </w:t>
            </w:r>
            <w:r w:rsidR="0062255B" w:rsidRPr="00FB0749">
              <w:t xml:space="preserve">infrequent </w:t>
            </w:r>
            <w:r w:rsidRPr="00FB0749">
              <w:t xml:space="preserve">episodes </w:t>
            </w:r>
            <w:r w:rsidR="0062255B" w:rsidRPr="00FB0749">
              <w:t>have occurred</w:t>
            </w:r>
            <w:r w:rsidR="00417B02" w:rsidRPr="00FB0749">
              <w:t>; and</w:t>
            </w:r>
          </w:p>
          <w:p w:rsidR="00417B02" w:rsidRPr="00FB0749" w:rsidRDefault="00417B02" w:rsidP="00417B02">
            <w:pPr>
              <w:pStyle w:val="Tablea"/>
            </w:pPr>
            <w:r w:rsidRPr="00FB0749">
              <w:t xml:space="preserve">(d) is not associated with a service to which </w:t>
            </w:r>
            <w:r w:rsidR="004520E0" w:rsidRPr="00FB0749">
              <w:t>item 1</w:t>
            </w:r>
            <w:r w:rsidRPr="00FB0749">
              <w:t>171</w:t>
            </w:r>
            <w:r w:rsidR="00D50493" w:rsidRPr="00FB0749">
              <w:t>6</w:t>
            </w:r>
            <w:r w:rsidR="008B2F8A" w:rsidRPr="00FB0749">
              <w:t xml:space="preserve">, 11723, </w:t>
            </w:r>
            <w:r w:rsidRPr="00FB0749">
              <w:t>11735</w:t>
            </w:r>
            <w:r w:rsidR="008B2F8A" w:rsidRPr="00FB0749">
              <w:t xml:space="preserve">, 12203, 12204, 12205, 12207, 12208, 12210, 12213, 12215, </w:t>
            </w:r>
            <w:r w:rsidR="008B2F8A" w:rsidRPr="00FB0749">
              <w:lastRenderedPageBreak/>
              <w:t>12217 or 12250</w:t>
            </w:r>
            <w:r w:rsidRPr="00FB0749">
              <w:t xml:space="preserve"> applies</w:t>
            </w:r>
          </w:p>
          <w:p w:rsidR="00BE0D2F" w:rsidRPr="00FB0749" w:rsidRDefault="00F43F94" w:rsidP="00473E0E">
            <w:pPr>
              <w:pStyle w:val="Tabletext"/>
            </w:pPr>
            <w:r w:rsidRPr="00FB0749">
              <w:rPr>
                <w:rFonts w:eastAsia="Calibri"/>
              </w:rPr>
              <w:t>Applicable only once in any</w:t>
            </w:r>
            <w:r w:rsidRPr="00FB0749">
              <w:t xml:space="preserve"> 3 month period</w:t>
            </w:r>
          </w:p>
        </w:tc>
        <w:tc>
          <w:tcPr>
            <w:tcW w:w="787" w:type="pct"/>
            <w:shd w:val="clear" w:color="auto" w:fill="auto"/>
          </w:tcPr>
          <w:p w:rsidR="00BE0D2F" w:rsidRPr="00FB0749" w:rsidRDefault="00BE0D2F" w:rsidP="009C55AE">
            <w:pPr>
              <w:pStyle w:val="Tabletext"/>
              <w:jc w:val="right"/>
            </w:pPr>
            <w:r w:rsidRPr="00FB0749">
              <w:lastRenderedPageBreak/>
              <w:t>101.50</w:t>
            </w:r>
          </w:p>
        </w:tc>
      </w:tr>
    </w:tbl>
    <w:p w:rsidR="00BE0D2F" w:rsidRPr="00FB0749" w:rsidRDefault="0044471C" w:rsidP="00BE0D2F">
      <w:pPr>
        <w:pStyle w:val="ItemHead"/>
      </w:pPr>
      <w:r w:rsidRPr="00FB0749">
        <w:t>33</w:t>
      </w:r>
      <w:r w:rsidR="00BE0D2F" w:rsidRPr="00FB0749">
        <w:t xml:space="preserve">  </w:t>
      </w:r>
      <w:r w:rsidR="004520E0" w:rsidRPr="00FB0749">
        <w:t>Schedule 1</w:t>
      </w:r>
      <w:r w:rsidR="00BE0D2F" w:rsidRPr="00FB0749">
        <w:t xml:space="preserve"> (after </w:t>
      </w:r>
      <w:r w:rsidR="004520E0" w:rsidRPr="00FB0749">
        <w:t>item 1</w:t>
      </w:r>
      <w:r w:rsidR="00BE0D2F" w:rsidRPr="00FB0749">
        <w:t>1721)</w:t>
      </w:r>
    </w:p>
    <w:p w:rsidR="00BE0D2F" w:rsidRPr="00FB0749" w:rsidRDefault="00BE0D2F" w:rsidP="00BE0D2F">
      <w:pPr>
        <w:pStyle w:val="Item"/>
      </w:pPr>
      <w:r w:rsidRPr="00FB0749">
        <w:t>Insert:</w:t>
      </w:r>
    </w:p>
    <w:p w:rsidR="00BE0D2F" w:rsidRPr="00FB0749" w:rsidRDefault="00BE0D2F" w:rsidP="00BE0D2F">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315"/>
        <w:gridCol w:w="5870"/>
        <w:gridCol w:w="1342"/>
      </w:tblGrid>
      <w:tr w:rsidR="00BE0D2F" w:rsidRPr="00FB0749" w:rsidTr="009C55AE">
        <w:tc>
          <w:tcPr>
            <w:tcW w:w="771" w:type="pct"/>
            <w:shd w:val="clear" w:color="auto" w:fill="auto"/>
          </w:tcPr>
          <w:p w:rsidR="00BE0D2F" w:rsidRPr="00FB0749" w:rsidRDefault="00BE0D2F" w:rsidP="009C55AE">
            <w:pPr>
              <w:pStyle w:val="Tabletext"/>
            </w:pPr>
            <w:r w:rsidRPr="00FB0749">
              <w:t>11723</w:t>
            </w:r>
          </w:p>
        </w:tc>
        <w:tc>
          <w:tcPr>
            <w:tcW w:w="3442" w:type="pct"/>
            <w:shd w:val="clear" w:color="auto" w:fill="auto"/>
          </w:tcPr>
          <w:p w:rsidR="00BE0D2F" w:rsidRPr="00FB0749" w:rsidRDefault="00BE0D2F" w:rsidP="009C55AE">
            <w:pPr>
              <w:pStyle w:val="Tabletext"/>
            </w:pPr>
            <w:r w:rsidRPr="00FB0749">
              <w:t>Ambulatory electrocardiogram monitoring, by a specialist or consultant physician, if</w:t>
            </w:r>
            <w:r w:rsidR="00207BD1" w:rsidRPr="00FB0749">
              <w:t xml:space="preserve"> the service</w:t>
            </w:r>
            <w:r w:rsidRPr="00FB0749">
              <w:t>:</w:t>
            </w:r>
          </w:p>
          <w:p w:rsidR="00F33372" w:rsidRPr="00FB0749" w:rsidRDefault="00BE0D2F" w:rsidP="009C55AE">
            <w:pPr>
              <w:pStyle w:val="Tablea"/>
            </w:pPr>
            <w:r w:rsidRPr="00FB0749">
              <w:t>(</w:t>
            </w:r>
            <w:r w:rsidR="00207BD1" w:rsidRPr="00FB0749">
              <w:t>a</w:t>
            </w:r>
            <w:r w:rsidRPr="00FB0749">
              <w:t>) utilises a patient activated, single or multiple event recording, on a memory recording device</w:t>
            </w:r>
            <w:r w:rsidR="008B2F8A" w:rsidRPr="00FB0749">
              <w:t xml:space="preserve"> </w:t>
            </w:r>
            <w:r w:rsidR="00F33372" w:rsidRPr="00FB0749">
              <w:t>that:</w:t>
            </w:r>
          </w:p>
          <w:p w:rsidR="00F33372" w:rsidRPr="00FB0749" w:rsidRDefault="00F33372" w:rsidP="00F33372">
            <w:pPr>
              <w:pStyle w:val="Tablei"/>
            </w:pPr>
            <w:r w:rsidRPr="00FB0749">
              <w:t xml:space="preserve">(i) </w:t>
            </w:r>
            <w:r w:rsidR="00BE0D2F" w:rsidRPr="00FB0749">
              <w:t>is connected continuously to the patient for up to 7 days</w:t>
            </w:r>
            <w:r w:rsidRPr="00FB0749">
              <w:t>; and</w:t>
            </w:r>
          </w:p>
          <w:p w:rsidR="00BE0D2F" w:rsidRPr="00FB0749" w:rsidRDefault="00F33372" w:rsidP="00F33372">
            <w:pPr>
              <w:pStyle w:val="Tablei"/>
            </w:pPr>
            <w:r w:rsidRPr="00FB0749">
              <w:t>(ii)</w:t>
            </w:r>
            <w:r w:rsidR="00D75A3F" w:rsidRPr="00FB0749">
              <w:t xml:space="preserve"> </w:t>
            </w:r>
            <w:r w:rsidR="00BE0D2F" w:rsidRPr="00FB0749">
              <w:t>is capable of recording for at least 20 seconds prior to each activation and for 15 seconds after each activation; and</w:t>
            </w:r>
          </w:p>
          <w:p w:rsidR="00BE0D2F" w:rsidRPr="00FB0749" w:rsidRDefault="00BE0D2F" w:rsidP="009C55AE">
            <w:pPr>
              <w:pStyle w:val="Tablea"/>
            </w:pPr>
            <w:r w:rsidRPr="00FB0749">
              <w:t>(b) includes transmission, analysis, interpretation and formal report</w:t>
            </w:r>
            <w:r w:rsidR="00FD624E" w:rsidRPr="00FB0749">
              <w:t xml:space="preserve"> </w:t>
            </w:r>
            <w:r w:rsidRPr="00FB0749">
              <w:t>(including the indication for the investigation); and</w:t>
            </w:r>
          </w:p>
          <w:p w:rsidR="00BE0D2F" w:rsidRPr="00FB0749" w:rsidRDefault="00BE0D2F" w:rsidP="009C55AE">
            <w:pPr>
              <w:pStyle w:val="Tablea"/>
            </w:pPr>
            <w:r w:rsidRPr="00FB0749">
              <w:t xml:space="preserve">(c) is for </w:t>
            </w:r>
            <w:r w:rsidR="00A74AA3" w:rsidRPr="00FB0749">
              <w:t xml:space="preserve">the </w:t>
            </w:r>
            <w:r w:rsidRPr="00FB0749">
              <w:t>investigation of recurrent episodes of:</w:t>
            </w:r>
          </w:p>
          <w:p w:rsidR="00BE0D2F" w:rsidRPr="00FB0749" w:rsidRDefault="00BE0D2F" w:rsidP="009C55AE">
            <w:pPr>
              <w:pStyle w:val="Tablei"/>
            </w:pPr>
            <w:r w:rsidRPr="00FB0749">
              <w:t>(i) unexplained syncope; or</w:t>
            </w:r>
          </w:p>
          <w:p w:rsidR="00BE0D2F" w:rsidRPr="00FB0749" w:rsidRDefault="00BE0D2F" w:rsidP="009C55AE">
            <w:pPr>
              <w:pStyle w:val="Tablei"/>
            </w:pPr>
            <w:r w:rsidRPr="00FB0749">
              <w:t>(ii) palpitation; or</w:t>
            </w:r>
          </w:p>
          <w:p w:rsidR="00BE0D2F" w:rsidRPr="00FB0749" w:rsidRDefault="00BE0D2F" w:rsidP="009C55AE">
            <w:pPr>
              <w:pStyle w:val="Tablei"/>
            </w:pPr>
            <w:r w:rsidRPr="00FB0749">
              <w:t xml:space="preserve">(iii) other symptoms where a cardiac rhythm disturbance is suspected and where </w:t>
            </w:r>
            <w:r w:rsidR="0062255B" w:rsidRPr="00FB0749">
              <w:t xml:space="preserve">infrequent </w:t>
            </w:r>
            <w:r w:rsidRPr="00FB0749">
              <w:t xml:space="preserve">episodes </w:t>
            </w:r>
            <w:r w:rsidR="0062255B" w:rsidRPr="00FB0749">
              <w:t>have occurred</w:t>
            </w:r>
            <w:r w:rsidR="00A74AA3" w:rsidRPr="00FB0749">
              <w:t>; and</w:t>
            </w:r>
          </w:p>
          <w:p w:rsidR="00BE0D2F" w:rsidRPr="00FB0749" w:rsidRDefault="00BE0D2F" w:rsidP="009C55AE">
            <w:pPr>
              <w:pStyle w:val="Tablea"/>
            </w:pPr>
            <w:r w:rsidRPr="00FB0749">
              <w:t xml:space="preserve">(d) is not associated with a service to which </w:t>
            </w:r>
            <w:r w:rsidR="004520E0" w:rsidRPr="00FB0749">
              <w:t>item 1</w:t>
            </w:r>
            <w:r w:rsidR="008B2F8A" w:rsidRPr="00FB0749">
              <w:t xml:space="preserve">1716, 11717, </w:t>
            </w:r>
            <w:r w:rsidRPr="00FB0749">
              <w:t>11735</w:t>
            </w:r>
            <w:r w:rsidR="008B2F8A" w:rsidRPr="00FB0749">
              <w:t>, 12203, 12204, 12205, 12207, 12208, 12210, 12213, 12215, 12217 or 12250</w:t>
            </w:r>
            <w:r w:rsidRPr="00FB0749">
              <w:t xml:space="preserve"> applies</w:t>
            </w:r>
          </w:p>
          <w:p w:rsidR="00BE0D2F" w:rsidRPr="00FB0749" w:rsidRDefault="00F43F94" w:rsidP="00892330">
            <w:pPr>
              <w:pStyle w:val="Tabletext"/>
            </w:pPr>
            <w:r w:rsidRPr="00FB0749">
              <w:rPr>
                <w:rFonts w:eastAsia="Calibri"/>
              </w:rPr>
              <w:t>Applicable only once in any</w:t>
            </w:r>
            <w:r w:rsidRPr="00FB0749">
              <w:t xml:space="preserve"> 3 month period</w:t>
            </w:r>
          </w:p>
        </w:tc>
        <w:tc>
          <w:tcPr>
            <w:tcW w:w="787" w:type="pct"/>
            <w:shd w:val="clear" w:color="auto" w:fill="auto"/>
          </w:tcPr>
          <w:p w:rsidR="00BE0D2F" w:rsidRPr="00FB0749" w:rsidRDefault="00BE0D2F" w:rsidP="009C55AE">
            <w:pPr>
              <w:pStyle w:val="Tabletext"/>
              <w:jc w:val="right"/>
            </w:pPr>
            <w:r w:rsidRPr="00FB0749">
              <w:t>53.55</w:t>
            </w:r>
          </w:p>
        </w:tc>
      </w:tr>
    </w:tbl>
    <w:p w:rsidR="00BE0D2F" w:rsidRPr="00FB0749" w:rsidRDefault="0044471C" w:rsidP="00BE0D2F">
      <w:pPr>
        <w:pStyle w:val="ItemHead"/>
      </w:pPr>
      <w:r w:rsidRPr="00FB0749">
        <w:t>34</w:t>
      </w:r>
      <w:r w:rsidR="00BE0D2F" w:rsidRPr="00FB0749">
        <w:t xml:space="preserve">  </w:t>
      </w:r>
      <w:r w:rsidR="004520E0" w:rsidRPr="00FB0749">
        <w:t>Schedule 1</w:t>
      </w:r>
      <w:r w:rsidR="00BE0D2F" w:rsidRPr="00FB0749">
        <w:t xml:space="preserve"> (after </w:t>
      </w:r>
      <w:r w:rsidR="004520E0" w:rsidRPr="00FB0749">
        <w:t>item 1</w:t>
      </w:r>
      <w:r w:rsidR="00BE0D2F" w:rsidRPr="00FB0749">
        <w:t>1728)</w:t>
      </w:r>
    </w:p>
    <w:p w:rsidR="00BE0D2F" w:rsidRPr="00FB0749" w:rsidRDefault="00BE0D2F" w:rsidP="00BE0D2F">
      <w:pPr>
        <w:pStyle w:val="Item"/>
      </w:pPr>
      <w:r w:rsidRPr="00FB0749">
        <w:t>Insert:</w:t>
      </w:r>
    </w:p>
    <w:p w:rsidR="00BE0D2F" w:rsidRPr="00FB0749" w:rsidRDefault="00BE0D2F" w:rsidP="00BE0D2F">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315"/>
        <w:gridCol w:w="5870"/>
        <w:gridCol w:w="1342"/>
      </w:tblGrid>
      <w:tr w:rsidR="00BE0D2F" w:rsidRPr="00FB0749" w:rsidTr="009C55AE">
        <w:tc>
          <w:tcPr>
            <w:tcW w:w="771" w:type="pct"/>
            <w:shd w:val="clear" w:color="auto" w:fill="auto"/>
          </w:tcPr>
          <w:p w:rsidR="00BE0D2F" w:rsidRPr="00FB0749" w:rsidRDefault="00BE0D2F" w:rsidP="009C55AE">
            <w:pPr>
              <w:pStyle w:val="Tabletext"/>
            </w:pPr>
            <w:r w:rsidRPr="00FB0749">
              <w:t>11729</w:t>
            </w:r>
          </w:p>
        </w:tc>
        <w:tc>
          <w:tcPr>
            <w:tcW w:w="3442" w:type="pct"/>
            <w:shd w:val="clear" w:color="auto" w:fill="auto"/>
          </w:tcPr>
          <w:p w:rsidR="00BE0D2F" w:rsidRPr="00FB0749" w:rsidRDefault="00BE0D2F" w:rsidP="009C55AE">
            <w:pPr>
              <w:pStyle w:val="Tabletext"/>
            </w:pPr>
            <w:r w:rsidRPr="00FB0749">
              <w:t>Multi channel electrocardiogram monitoring and recording during exercise (motorised treadmill or cycle ergometer capable of quantifying external workload in watts) or pharmacological stress, if:</w:t>
            </w:r>
          </w:p>
          <w:p w:rsidR="00A74AA3" w:rsidRPr="00FB0749" w:rsidRDefault="00BE0D2F" w:rsidP="009C55AE">
            <w:pPr>
              <w:pStyle w:val="Tablea"/>
            </w:pPr>
            <w:r w:rsidRPr="00FB0749">
              <w:t>(a) the p</w:t>
            </w:r>
            <w:r w:rsidR="00A74AA3" w:rsidRPr="00FB0749">
              <w:t>atient is 17 years or more; and</w:t>
            </w:r>
          </w:p>
          <w:p w:rsidR="00BE0D2F" w:rsidRPr="00FB0749" w:rsidRDefault="00A74AA3" w:rsidP="009C55AE">
            <w:pPr>
              <w:pStyle w:val="Tablea"/>
            </w:pPr>
            <w:r w:rsidRPr="00FB0749">
              <w:t>(b) the patient</w:t>
            </w:r>
            <w:r w:rsidR="00BE0D2F" w:rsidRPr="00FB0749">
              <w:t>:</w:t>
            </w:r>
          </w:p>
          <w:p w:rsidR="00BE0D2F" w:rsidRPr="00FB0749" w:rsidRDefault="00BE0D2F" w:rsidP="009C55AE">
            <w:pPr>
              <w:pStyle w:val="Tablei"/>
            </w:pPr>
            <w:r w:rsidRPr="00FB0749">
              <w:t>(i) has symptoms consistent with cardiac ischemia; or</w:t>
            </w:r>
          </w:p>
          <w:p w:rsidR="00BE0D2F" w:rsidRPr="00FB0749" w:rsidRDefault="00BE0D2F" w:rsidP="009C55AE">
            <w:pPr>
              <w:pStyle w:val="Tablei"/>
            </w:pPr>
            <w:r w:rsidRPr="00FB0749">
              <w:t>(ii) has other cardiac disease which may be exacerbated by exercise; or</w:t>
            </w:r>
          </w:p>
          <w:p w:rsidR="00BE0D2F" w:rsidRPr="00FB0749" w:rsidRDefault="00BE0D2F" w:rsidP="009C55AE">
            <w:pPr>
              <w:pStyle w:val="Tablei"/>
            </w:pPr>
            <w:r w:rsidRPr="00FB0749">
              <w:t>(iii) has a first degree relative with suspected heritable arrhythmia; and</w:t>
            </w:r>
          </w:p>
          <w:p w:rsidR="00BE0D2F" w:rsidRPr="00FB0749" w:rsidRDefault="00BE0D2F" w:rsidP="009C55AE">
            <w:pPr>
              <w:pStyle w:val="Tablea"/>
            </w:pPr>
            <w:r w:rsidRPr="00FB0749">
              <w:t>(</w:t>
            </w:r>
            <w:r w:rsidR="00A74AA3" w:rsidRPr="00FB0749">
              <w:t>c</w:t>
            </w:r>
            <w:r w:rsidRPr="00FB0749">
              <w:t>) the monitoring and recording:</w:t>
            </w:r>
          </w:p>
          <w:p w:rsidR="00BE0D2F" w:rsidRPr="00FB0749" w:rsidRDefault="00BE0D2F" w:rsidP="009C55AE">
            <w:pPr>
              <w:pStyle w:val="Tablei"/>
            </w:pPr>
            <w:r w:rsidRPr="00FB0749">
              <w:t>(i) is not less than 20 minutes; and</w:t>
            </w:r>
          </w:p>
          <w:p w:rsidR="00BE0D2F" w:rsidRPr="00FB0749" w:rsidRDefault="00BE0D2F" w:rsidP="009C55AE">
            <w:pPr>
              <w:pStyle w:val="Tablei"/>
            </w:pPr>
            <w:r w:rsidRPr="00FB0749">
              <w:t>(ii) includes resting electrocardiogram; and</w:t>
            </w:r>
          </w:p>
          <w:p w:rsidR="00BE0D2F" w:rsidRPr="00FB0749" w:rsidRDefault="00BE0D2F" w:rsidP="009C55AE">
            <w:pPr>
              <w:pStyle w:val="Tablea"/>
            </w:pPr>
            <w:r w:rsidRPr="00FB0749">
              <w:t>(</w:t>
            </w:r>
            <w:r w:rsidR="00A74AA3" w:rsidRPr="00FB0749">
              <w:t>d</w:t>
            </w:r>
            <w:r w:rsidRPr="00FB0749">
              <w:t xml:space="preserve">) a written report is produced by a medical practitioner that includes interpretation of the monitoring and recording data, commenting on the significance of the data, and </w:t>
            </w:r>
            <w:r w:rsidR="0062255B" w:rsidRPr="00FB0749">
              <w:t xml:space="preserve">the relationship of the data </w:t>
            </w:r>
            <w:r w:rsidRPr="00FB0749">
              <w:t xml:space="preserve">to clinical decision </w:t>
            </w:r>
            <w:r w:rsidR="0062255B" w:rsidRPr="00FB0749">
              <w:t>making for the patient in the</w:t>
            </w:r>
            <w:r w:rsidR="0062255B" w:rsidRPr="00FB0749">
              <w:rPr>
                <w:i/>
              </w:rPr>
              <w:t xml:space="preserve"> </w:t>
            </w:r>
            <w:r w:rsidRPr="00FB0749">
              <w:t>clinical context; and</w:t>
            </w:r>
          </w:p>
          <w:p w:rsidR="00BE0D2F" w:rsidRPr="00FB0749" w:rsidRDefault="00BE0D2F" w:rsidP="009C55AE">
            <w:pPr>
              <w:pStyle w:val="Tablea"/>
            </w:pPr>
            <w:r w:rsidRPr="00FB0749">
              <w:t>(</w:t>
            </w:r>
            <w:r w:rsidR="00A74AA3" w:rsidRPr="00FB0749">
              <w:t>e</w:t>
            </w:r>
            <w:r w:rsidRPr="00FB0749">
              <w:t>) the service is not a service:</w:t>
            </w:r>
          </w:p>
          <w:p w:rsidR="00BE0D2F" w:rsidRPr="00FB0749" w:rsidRDefault="00BE0D2F" w:rsidP="009C55AE">
            <w:pPr>
              <w:pStyle w:val="Tablei"/>
            </w:pPr>
            <w:r w:rsidRPr="00FB0749">
              <w:t xml:space="preserve">(i) provided on the same occasion as a service </w:t>
            </w:r>
            <w:r w:rsidR="00655A13" w:rsidRPr="00FB0749">
              <w:t xml:space="preserve">to which </w:t>
            </w:r>
            <w:r w:rsidR="004520E0" w:rsidRPr="00FB0749">
              <w:t>item 1</w:t>
            </w:r>
            <w:r w:rsidRPr="00FB0749">
              <w:t>1704, 11705, 11707 or 11714</w:t>
            </w:r>
            <w:r w:rsidR="00655A13" w:rsidRPr="00FB0749">
              <w:t xml:space="preserve"> applies</w:t>
            </w:r>
            <w:r w:rsidRPr="00FB0749">
              <w:t>; or</w:t>
            </w:r>
          </w:p>
          <w:p w:rsidR="00BE0D2F" w:rsidRPr="00FB0749" w:rsidRDefault="00BE0D2F" w:rsidP="009C55AE">
            <w:pPr>
              <w:pStyle w:val="Tablei"/>
            </w:pPr>
            <w:r w:rsidRPr="00FB0749">
              <w:t xml:space="preserve">(ii) performed within 24 months of a service to which </w:t>
            </w:r>
            <w:r w:rsidR="002420A2" w:rsidRPr="00FB0749">
              <w:t>item 5</w:t>
            </w:r>
            <w:r w:rsidRPr="00FB0749">
              <w:t xml:space="preserve">5141, 55143, 55145, 55146, 61324, 61329, 61345, 61349, 61357, 61394, 61398, 61406, 61410 or 61414 </w:t>
            </w:r>
            <w:r w:rsidRPr="00FB0749">
              <w:lastRenderedPageBreak/>
              <w:t>applies</w:t>
            </w:r>
          </w:p>
          <w:p w:rsidR="00BE0D2F" w:rsidRPr="00FB0749" w:rsidRDefault="00F43F94" w:rsidP="00892330">
            <w:pPr>
              <w:pStyle w:val="Tabletext"/>
            </w:pPr>
            <w:r w:rsidRPr="00FB0749">
              <w:rPr>
                <w:rFonts w:eastAsia="Calibri"/>
              </w:rPr>
              <w:t>Applicable only once in any</w:t>
            </w:r>
            <w:r w:rsidRPr="00FB0749">
              <w:t xml:space="preserve"> 24 month period</w:t>
            </w:r>
          </w:p>
        </w:tc>
        <w:tc>
          <w:tcPr>
            <w:tcW w:w="787" w:type="pct"/>
            <w:shd w:val="clear" w:color="auto" w:fill="auto"/>
          </w:tcPr>
          <w:p w:rsidR="00BE0D2F" w:rsidRPr="00FB0749" w:rsidRDefault="00BE0D2F" w:rsidP="009C55AE">
            <w:pPr>
              <w:pStyle w:val="Tabletext"/>
              <w:jc w:val="right"/>
            </w:pPr>
            <w:r w:rsidRPr="00FB0749">
              <w:lastRenderedPageBreak/>
              <w:t>156.95</w:t>
            </w:r>
          </w:p>
        </w:tc>
      </w:tr>
      <w:tr w:rsidR="00BE0D2F" w:rsidRPr="00FB0749" w:rsidTr="009C55AE">
        <w:tc>
          <w:tcPr>
            <w:tcW w:w="771" w:type="pct"/>
            <w:shd w:val="clear" w:color="auto" w:fill="auto"/>
          </w:tcPr>
          <w:p w:rsidR="00BE0D2F" w:rsidRPr="00FB0749" w:rsidRDefault="00BE0D2F" w:rsidP="009C55AE">
            <w:pPr>
              <w:pStyle w:val="Tabletext"/>
            </w:pPr>
            <w:r w:rsidRPr="00FB0749">
              <w:t>11730</w:t>
            </w:r>
          </w:p>
        </w:tc>
        <w:tc>
          <w:tcPr>
            <w:tcW w:w="3442" w:type="pct"/>
            <w:shd w:val="clear" w:color="auto" w:fill="auto"/>
          </w:tcPr>
          <w:p w:rsidR="00BE0D2F" w:rsidRPr="00FB0749" w:rsidRDefault="00BE0D2F" w:rsidP="009C55AE">
            <w:pPr>
              <w:pStyle w:val="Tabletext"/>
            </w:pPr>
            <w:r w:rsidRPr="00FB0749">
              <w:t>Multi channel electrocardiogram monitoring and recording during exercise (motorised treadmill or cycle ergometer capable of quantifying external workload in watts), if:</w:t>
            </w:r>
          </w:p>
          <w:p w:rsidR="00BE0D2F" w:rsidRPr="00FB0749" w:rsidRDefault="00BE0D2F" w:rsidP="009C55AE">
            <w:pPr>
              <w:pStyle w:val="Tablea"/>
            </w:pPr>
            <w:r w:rsidRPr="00FB0749">
              <w:t xml:space="preserve">(a) the patient is </w:t>
            </w:r>
            <w:r w:rsidR="00A74AA3" w:rsidRPr="00FB0749">
              <w:t>less than 17 years; and</w:t>
            </w:r>
          </w:p>
          <w:p w:rsidR="00A74AA3" w:rsidRPr="00FB0749" w:rsidRDefault="00A74AA3" w:rsidP="009C55AE">
            <w:pPr>
              <w:pStyle w:val="Tablea"/>
            </w:pPr>
            <w:r w:rsidRPr="00FB0749">
              <w:t>(b) the patient:</w:t>
            </w:r>
          </w:p>
          <w:p w:rsidR="00BE0D2F" w:rsidRPr="00FB0749" w:rsidRDefault="00BE0D2F" w:rsidP="009C55AE">
            <w:pPr>
              <w:pStyle w:val="Tablei"/>
            </w:pPr>
            <w:r w:rsidRPr="00FB0749">
              <w:t>(i) has symptoms consistent with cardiac ischemia; or</w:t>
            </w:r>
          </w:p>
          <w:p w:rsidR="00BE0D2F" w:rsidRPr="00FB0749" w:rsidRDefault="00BE0D2F" w:rsidP="009C55AE">
            <w:pPr>
              <w:pStyle w:val="Tablei"/>
            </w:pPr>
            <w:r w:rsidRPr="00FB0749">
              <w:t>(ii) has other cardiac disease which may be exacerbated by exercise; or</w:t>
            </w:r>
          </w:p>
          <w:p w:rsidR="00BE0D2F" w:rsidRPr="00FB0749" w:rsidRDefault="00BE0D2F" w:rsidP="009C55AE">
            <w:pPr>
              <w:pStyle w:val="Tablei"/>
            </w:pPr>
            <w:r w:rsidRPr="00FB0749">
              <w:t>(iii) has a first</w:t>
            </w:r>
            <w:r w:rsidR="00D75A3F" w:rsidRPr="00FB0749">
              <w:t xml:space="preserve"> degree relative</w:t>
            </w:r>
            <w:r w:rsidRPr="00FB0749">
              <w:t xml:space="preserve"> with suspected heritable arrhythmia; and</w:t>
            </w:r>
          </w:p>
          <w:p w:rsidR="00BE0D2F" w:rsidRPr="00FB0749" w:rsidRDefault="00BE0D2F" w:rsidP="009C55AE">
            <w:pPr>
              <w:pStyle w:val="Tablea"/>
            </w:pPr>
            <w:r w:rsidRPr="00FB0749">
              <w:t>(</w:t>
            </w:r>
            <w:r w:rsidR="00A74AA3" w:rsidRPr="00FB0749">
              <w:t>c</w:t>
            </w:r>
            <w:r w:rsidR="005B687C" w:rsidRPr="00FB0749">
              <w:t xml:space="preserve">) </w:t>
            </w:r>
            <w:r w:rsidRPr="00FB0749">
              <w:t>the monitoring and recording:</w:t>
            </w:r>
          </w:p>
          <w:p w:rsidR="00BE0D2F" w:rsidRPr="00FB0749" w:rsidRDefault="00BE0D2F" w:rsidP="009C55AE">
            <w:pPr>
              <w:pStyle w:val="Tablei"/>
            </w:pPr>
            <w:r w:rsidRPr="00FB0749">
              <w:t>(i) is not less than 20 minutes in duration; and</w:t>
            </w:r>
          </w:p>
          <w:p w:rsidR="00BE0D2F" w:rsidRPr="00FB0749" w:rsidRDefault="00BE0D2F" w:rsidP="009C55AE">
            <w:pPr>
              <w:pStyle w:val="Tablei"/>
            </w:pPr>
            <w:r w:rsidRPr="00FB0749">
              <w:t>(ii) includes resting electrocardiogram; and</w:t>
            </w:r>
          </w:p>
          <w:p w:rsidR="00BE0D2F" w:rsidRPr="00FB0749" w:rsidRDefault="00BE0D2F" w:rsidP="009C55AE">
            <w:pPr>
              <w:pStyle w:val="Tablea"/>
            </w:pPr>
            <w:r w:rsidRPr="00FB0749">
              <w:t>(</w:t>
            </w:r>
            <w:r w:rsidR="00A74AA3" w:rsidRPr="00FB0749">
              <w:t>d</w:t>
            </w:r>
            <w:r w:rsidRPr="00FB0749">
              <w:t xml:space="preserve">) a written report is produced by a medical practitioner that includes interpretation of the monitoring and recording data, commenting on the significance of the data, and </w:t>
            </w:r>
            <w:r w:rsidR="00556D5B" w:rsidRPr="00FB0749">
              <w:t>the</w:t>
            </w:r>
            <w:r w:rsidRPr="00FB0749">
              <w:t xml:space="preserve"> relationship</w:t>
            </w:r>
            <w:r w:rsidR="00556D5B" w:rsidRPr="00FB0749">
              <w:t xml:space="preserve"> of the data</w:t>
            </w:r>
            <w:r w:rsidRPr="00FB0749">
              <w:t xml:space="preserve"> to clinical decision making for the patient in </w:t>
            </w:r>
            <w:r w:rsidR="00556D5B" w:rsidRPr="00FB0749">
              <w:t>the</w:t>
            </w:r>
            <w:r w:rsidRPr="00FB0749">
              <w:t xml:space="preserve"> clinical context; and</w:t>
            </w:r>
          </w:p>
          <w:p w:rsidR="00BE0D2F" w:rsidRPr="00FB0749" w:rsidRDefault="00BE0D2F" w:rsidP="009C55AE">
            <w:pPr>
              <w:pStyle w:val="Tablea"/>
            </w:pPr>
            <w:r w:rsidRPr="00FB0749">
              <w:t>(</w:t>
            </w:r>
            <w:r w:rsidR="00A74AA3" w:rsidRPr="00FB0749">
              <w:t>e</w:t>
            </w:r>
            <w:r w:rsidR="00D75A3F" w:rsidRPr="00FB0749">
              <w:t>) the service is</w:t>
            </w:r>
            <w:r w:rsidRPr="00FB0749">
              <w:t xml:space="preserve"> not a service:</w:t>
            </w:r>
          </w:p>
          <w:p w:rsidR="00BE0D2F" w:rsidRPr="00FB0749" w:rsidRDefault="00BE0D2F" w:rsidP="009C55AE">
            <w:pPr>
              <w:pStyle w:val="Tablei"/>
            </w:pPr>
            <w:r w:rsidRPr="00FB0749">
              <w:t xml:space="preserve">(i) provided on the same occasion as a service </w:t>
            </w:r>
            <w:r w:rsidR="00655A13" w:rsidRPr="00FB0749">
              <w:t>to which</w:t>
            </w:r>
            <w:r w:rsidRPr="00FB0749">
              <w:t xml:space="preserve"> </w:t>
            </w:r>
            <w:r w:rsidR="004520E0" w:rsidRPr="00FB0749">
              <w:t>item 1</w:t>
            </w:r>
            <w:r w:rsidRPr="00FB0749">
              <w:t>1704, 11705, 11707 or 11714</w:t>
            </w:r>
            <w:r w:rsidR="00655A13" w:rsidRPr="00FB0749">
              <w:t xml:space="preserve"> applies</w:t>
            </w:r>
            <w:r w:rsidRPr="00FB0749">
              <w:t>; or</w:t>
            </w:r>
          </w:p>
          <w:p w:rsidR="00BE0D2F" w:rsidRPr="00FB0749" w:rsidRDefault="00BE0D2F" w:rsidP="009C55AE">
            <w:pPr>
              <w:pStyle w:val="Tablei"/>
            </w:pPr>
            <w:r w:rsidRPr="00FB0749">
              <w:t xml:space="preserve">(ii) performed within 24 months of a service to which </w:t>
            </w:r>
            <w:r w:rsidR="00655A13" w:rsidRPr="00FB0749">
              <w:t>item</w:t>
            </w:r>
            <w:r w:rsidR="002420A2" w:rsidRPr="00FB0749">
              <w:t> 5</w:t>
            </w:r>
            <w:r w:rsidRPr="00FB0749">
              <w:t xml:space="preserve">5141, 55143, 55145, 55146, 61324, 61329, 61345, 61349, 61357, 61394, 61398, 61406, 61410 or 61414 </w:t>
            </w:r>
            <w:r w:rsidR="00655A13" w:rsidRPr="00FB0749">
              <w:t>applies</w:t>
            </w:r>
          </w:p>
          <w:p w:rsidR="00BE0D2F" w:rsidRPr="00FB0749" w:rsidRDefault="00F43F94" w:rsidP="005B687C">
            <w:pPr>
              <w:pStyle w:val="Tabletext"/>
            </w:pPr>
            <w:r w:rsidRPr="00FB0749">
              <w:rPr>
                <w:rFonts w:eastAsia="Calibri"/>
              </w:rPr>
              <w:t>Applicable only once in any</w:t>
            </w:r>
            <w:r w:rsidRPr="00FB0749">
              <w:t xml:space="preserve"> 24 month period</w:t>
            </w:r>
          </w:p>
        </w:tc>
        <w:tc>
          <w:tcPr>
            <w:tcW w:w="787" w:type="pct"/>
            <w:shd w:val="clear" w:color="auto" w:fill="auto"/>
          </w:tcPr>
          <w:p w:rsidR="00BE0D2F" w:rsidRPr="00FB0749" w:rsidRDefault="00BE0D2F" w:rsidP="009C55AE">
            <w:pPr>
              <w:pStyle w:val="Tabletext"/>
              <w:jc w:val="right"/>
            </w:pPr>
            <w:r w:rsidRPr="00FB0749">
              <w:t>156.95</w:t>
            </w:r>
          </w:p>
        </w:tc>
      </w:tr>
      <w:tr w:rsidR="00BE0D2F" w:rsidRPr="00FB0749" w:rsidTr="009C55AE">
        <w:tc>
          <w:tcPr>
            <w:tcW w:w="771" w:type="pct"/>
            <w:shd w:val="clear" w:color="auto" w:fill="auto"/>
          </w:tcPr>
          <w:p w:rsidR="00BE0D2F" w:rsidRPr="00FB0749" w:rsidRDefault="00BE0D2F" w:rsidP="009C55AE">
            <w:pPr>
              <w:pStyle w:val="Tabletext"/>
            </w:pPr>
            <w:r w:rsidRPr="00FB0749">
              <w:t>11731</w:t>
            </w:r>
          </w:p>
        </w:tc>
        <w:tc>
          <w:tcPr>
            <w:tcW w:w="3442" w:type="pct"/>
            <w:shd w:val="clear" w:color="auto" w:fill="auto"/>
          </w:tcPr>
          <w:p w:rsidR="00BE0D2F" w:rsidRPr="00FB0749" w:rsidRDefault="00BE0D2F" w:rsidP="009C55AE">
            <w:pPr>
              <w:pStyle w:val="Tabletext"/>
            </w:pPr>
            <w:r w:rsidRPr="00FB0749">
              <w:t>Implanted electrocardiogram loop recording, by a medical practitioner, includ</w:t>
            </w:r>
            <w:r w:rsidR="00D75A3F" w:rsidRPr="00FB0749">
              <w:t>ing reprogramming (if required),</w:t>
            </w:r>
            <w:r w:rsidRPr="00FB0749">
              <w:t xml:space="preserve"> retrieval of stored data, analysis, interpretation and report, if the service is:</w:t>
            </w:r>
          </w:p>
          <w:p w:rsidR="00BE0D2F" w:rsidRPr="00FB0749" w:rsidRDefault="00BE0D2F" w:rsidP="009C55AE">
            <w:pPr>
              <w:pStyle w:val="Tablea"/>
            </w:pPr>
            <w:r w:rsidRPr="00FB0749">
              <w:t>(a) an investigation for a patient with:</w:t>
            </w:r>
          </w:p>
          <w:p w:rsidR="00BE0D2F" w:rsidRPr="00FB0749" w:rsidRDefault="00BE0D2F" w:rsidP="009C55AE">
            <w:pPr>
              <w:pStyle w:val="Tablei"/>
            </w:pPr>
            <w:r w:rsidRPr="00FB0749">
              <w:t>(i) cryptogenic stroke; or</w:t>
            </w:r>
          </w:p>
          <w:p w:rsidR="00BE0D2F" w:rsidRPr="00FB0749" w:rsidRDefault="00BE0D2F" w:rsidP="009C55AE">
            <w:pPr>
              <w:pStyle w:val="Tablei"/>
            </w:pPr>
            <w:r w:rsidRPr="00FB0749">
              <w:t>(ii) recurrent unexplained syncope; and</w:t>
            </w:r>
          </w:p>
          <w:p w:rsidR="00BE0D2F" w:rsidRPr="00FB0749" w:rsidRDefault="00BE0D2F" w:rsidP="009C55AE">
            <w:pPr>
              <w:pStyle w:val="Tablea"/>
            </w:pPr>
            <w:r w:rsidRPr="00FB0749">
              <w:t xml:space="preserve">(b) not a service to which </w:t>
            </w:r>
            <w:r w:rsidR="002420A2" w:rsidRPr="00FB0749">
              <w:t>item 3</w:t>
            </w:r>
            <w:r w:rsidRPr="00FB0749">
              <w:t>8285 applies</w:t>
            </w:r>
          </w:p>
          <w:p w:rsidR="00BE0D2F" w:rsidRPr="00FB0749" w:rsidRDefault="00F43F94" w:rsidP="00892330">
            <w:pPr>
              <w:pStyle w:val="Tabletext"/>
            </w:pPr>
            <w:r w:rsidRPr="00FB0749">
              <w:rPr>
                <w:rFonts w:eastAsia="Calibri"/>
              </w:rPr>
              <w:t>Applicable only once in any</w:t>
            </w:r>
            <w:r w:rsidRPr="00FB0749">
              <w:t xml:space="preserve"> 4 week period</w:t>
            </w:r>
          </w:p>
        </w:tc>
        <w:tc>
          <w:tcPr>
            <w:tcW w:w="787" w:type="pct"/>
            <w:shd w:val="clear" w:color="auto" w:fill="auto"/>
          </w:tcPr>
          <w:p w:rsidR="00BE0D2F" w:rsidRPr="00FB0749" w:rsidRDefault="00BE0D2F" w:rsidP="009C55AE">
            <w:pPr>
              <w:pStyle w:val="Tabletext"/>
              <w:jc w:val="right"/>
            </w:pPr>
            <w:r w:rsidRPr="00FB0749">
              <w:t>35.85</w:t>
            </w:r>
          </w:p>
        </w:tc>
      </w:tr>
      <w:tr w:rsidR="00BE0D2F" w:rsidRPr="00FB0749" w:rsidTr="009C55AE">
        <w:tc>
          <w:tcPr>
            <w:tcW w:w="771" w:type="pct"/>
            <w:shd w:val="clear" w:color="auto" w:fill="auto"/>
          </w:tcPr>
          <w:p w:rsidR="00BE0D2F" w:rsidRPr="00FB0749" w:rsidRDefault="00BE0D2F" w:rsidP="009C55AE">
            <w:pPr>
              <w:pStyle w:val="Tabletext"/>
            </w:pPr>
            <w:r w:rsidRPr="00FB0749">
              <w:t>11735</w:t>
            </w:r>
          </w:p>
        </w:tc>
        <w:tc>
          <w:tcPr>
            <w:tcW w:w="3442" w:type="pct"/>
            <w:shd w:val="clear" w:color="auto" w:fill="auto"/>
          </w:tcPr>
          <w:p w:rsidR="00BE0D2F" w:rsidRPr="00FB0749" w:rsidRDefault="00BE0D2F" w:rsidP="009C55AE">
            <w:pPr>
              <w:pStyle w:val="Tabletext"/>
            </w:pPr>
            <w:r w:rsidRPr="00FB0749">
              <w:t>Continuous</w:t>
            </w:r>
            <w:r w:rsidR="00D75A3F" w:rsidRPr="00FB0749">
              <w:t xml:space="preserve"> ambulatory</w:t>
            </w:r>
            <w:r w:rsidRPr="00FB0749">
              <w:t xml:space="preserve"> electrocardiogram recording for 7 days, by a specialist or consultant physician, if</w:t>
            </w:r>
            <w:r w:rsidR="00207BD1" w:rsidRPr="00FB0749">
              <w:t xml:space="preserve"> the service</w:t>
            </w:r>
            <w:r w:rsidRPr="00FB0749">
              <w:t>:</w:t>
            </w:r>
          </w:p>
          <w:p w:rsidR="00BE0D2F" w:rsidRPr="00FB0749" w:rsidRDefault="00BE0D2F" w:rsidP="009C55AE">
            <w:pPr>
              <w:pStyle w:val="Tablea"/>
            </w:pPr>
            <w:r w:rsidRPr="00FB0749">
              <w:t>(</w:t>
            </w:r>
            <w:r w:rsidR="00207BD1" w:rsidRPr="00FB0749">
              <w:t>a</w:t>
            </w:r>
            <w:r w:rsidR="005B687C" w:rsidRPr="00FB0749">
              <w:t xml:space="preserve">) </w:t>
            </w:r>
            <w:r w:rsidRPr="00FB0749">
              <w:t>utilises intelligent microprocessor based monitoring, with patient triggered recording and symptom reporting capability, real time analysis of electrocardiograms and alerts and daily or live data uploads; and</w:t>
            </w:r>
          </w:p>
          <w:p w:rsidR="00BE0D2F" w:rsidRPr="00FB0749" w:rsidRDefault="00BE0D2F" w:rsidP="009C55AE">
            <w:pPr>
              <w:pStyle w:val="Tablea"/>
            </w:pPr>
            <w:r w:rsidRPr="00FB0749">
              <w:t>(</w:t>
            </w:r>
            <w:r w:rsidR="00207BD1" w:rsidRPr="00FB0749">
              <w:t>b</w:t>
            </w:r>
            <w:r w:rsidR="005B687C" w:rsidRPr="00FB0749">
              <w:t xml:space="preserve">) </w:t>
            </w:r>
            <w:r w:rsidRPr="00FB0749">
              <w:t>is for the investigation of</w:t>
            </w:r>
            <w:r w:rsidR="00D75A3F" w:rsidRPr="00FB0749">
              <w:t>:</w:t>
            </w:r>
          </w:p>
          <w:p w:rsidR="00BE0D2F" w:rsidRPr="00FB0749" w:rsidRDefault="005B687C" w:rsidP="009C55AE">
            <w:pPr>
              <w:pStyle w:val="Tablei"/>
            </w:pPr>
            <w:r w:rsidRPr="00FB0749">
              <w:t xml:space="preserve">(i) </w:t>
            </w:r>
            <w:r w:rsidR="00BE0D2F" w:rsidRPr="00FB0749">
              <w:t>episodes of suspected intermittent cardiac arrhythmia or episodes of syncope; or</w:t>
            </w:r>
          </w:p>
          <w:p w:rsidR="00BE0D2F" w:rsidRPr="00FB0749" w:rsidRDefault="005B687C" w:rsidP="009C55AE">
            <w:pPr>
              <w:pStyle w:val="Tablei"/>
            </w:pPr>
            <w:r w:rsidRPr="00FB0749">
              <w:t xml:space="preserve">(ii) </w:t>
            </w:r>
            <w:r w:rsidR="00BE0D2F" w:rsidRPr="00FB0749">
              <w:t>suspected intermittent cardiac arrhythmia in</w:t>
            </w:r>
            <w:r w:rsidR="00F708E1" w:rsidRPr="00FB0749">
              <w:t xml:space="preserve"> a patient</w:t>
            </w:r>
            <w:r w:rsidR="00BE0D2F" w:rsidRPr="00FB0749">
              <w:t xml:space="preserve"> who </w:t>
            </w:r>
            <w:r w:rsidR="00F708E1" w:rsidRPr="00FB0749">
              <w:rPr>
                <w:szCs w:val="22"/>
              </w:rPr>
              <w:t>has</w:t>
            </w:r>
            <w:r w:rsidR="00BE0D2F" w:rsidRPr="00FB0749">
              <w:rPr>
                <w:szCs w:val="22"/>
              </w:rPr>
              <w:t xml:space="preserve"> had a previous cerebrovascular accident, </w:t>
            </w:r>
            <w:r w:rsidR="00F708E1" w:rsidRPr="00FB0749">
              <w:rPr>
                <w:szCs w:val="22"/>
              </w:rPr>
              <w:t xml:space="preserve">is </w:t>
            </w:r>
            <w:r w:rsidR="00BE0D2F" w:rsidRPr="00FB0749">
              <w:rPr>
                <w:szCs w:val="22"/>
              </w:rPr>
              <w:t xml:space="preserve">at risk of </w:t>
            </w:r>
            <w:r w:rsidR="00F708E1" w:rsidRPr="00FB0749">
              <w:rPr>
                <w:szCs w:val="22"/>
              </w:rPr>
              <w:t>cerebrovascular accident or has</w:t>
            </w:r>
            <w:r w:rsidR="00BE0D2F" w:rsidRPr="00FB0749">
              <w:rPr>
                <w:szCs w:val="22"/>
              </w:rPr>
              <w:t xml:space="preserve"> had one or more previous transient ischemic attacks; and</w:t>
            </w:r>
          </w:p>
          <w:p w:rsidR="00D75A3F" w:rsidRPr="00FB0749" w:rsidRDefault="00BE0D2F" w:rsidP="009C55AE">
            <w:pPr>
              <w:pStyle w:val="Tablea"/>
            </w:pPr>
            <w:r w:rsidRPr="00FB0749">
              <w:t>(</w:t>
            </w:r>
            <w:r w:rsidR="00207BD1" w:rsidRPr="00FB0749">
              <w:t>c</w:t>
            </w:r>
            <w:r w:rsidR="005B687C" w:rsidRPr="00FB0749">
              <w:t xml:space="preserve">) </w:t>
            </w:r>
            <w:r w:rsidR="00D75A3F" w:rsidRPr="00FB0749">
              <w:t>includes interpretation and report; and</w:t>
            </w:r>
          </w:p>
          <w:p w:rsidR="00BE0D2F" w:rsidRPr="00FB0749" w:rsidRDefault="00D75A3F" w:rsidP="009C55AE">
            <w:pPr>
              <w:pStyle w:val="Tablea"/>
            </w:pPr>
            <w:r w:rsidRPr="00FB0749">
              <w:t xml:space="preserve">(d) </w:t>
            </w:r>
            <w:r w:rsidR="00BE0D2F" w:rsidRPr="00FB0749">
              <w:t>is not a service:</w:t>
            </w:r>
          </w:p>
          <w:p w:rsidR="00BE0D2F" w:rsidRPr="00FB0749" w:rsidRDefault="00BE0D2F" w:rsidP="009C55AE">
            <w:pPr>
              <w:pStyle w:val="Tablei"/>
            </w:pPr>
            <w:r w:rsidRPr="00FB0749">
              <w:t>(i) provided in association with ambulatory blood pressure monitoring; or</w:t>
            </w:r>
          </w:p>
          <w:p w:rsidR="00BE0D2F" w:rsidRPr="00FB0749" w:rsidRDefault="00BE0D2F" w:rsidP="009C55AE">
            <w:pPr>
              <w:pStyle w:val="Tablei"/>
            </w:pPr>
            <w:r w:rsidRPr="00FB0749">
              <w:t xml:space="preserve">(ii) associated with a service to which </w:t>
            </w:r>
            <w:r w:rsidR="004520E0" w:rsidRPr="00FB0749">
              <w:t>item 1</w:t>
            </w:r>
            <w:r w:rsidR="008B2F8A" w:rsidRPr="00FB0749">
              <w:t xml:space="preserve">1716, 11717, </w:t>
            </w:r>
            <w:r w:rsidRPr="00FB0749">
              <w:lastRenderedPageBreak/>
              <w:t>11723</w:t>
            </w:r>
            <w:r w:rsidR="008B2F8A" w:rsidRPr="00FB0749">
              <w:t>, 12203, 12204, 12205, 12207, 12208, 12210, 12213, 12215, 12217 or 1225</w:t>
            </w:r>
            <w:r w:rsidR="008B13A6" w:rsidRPr="00FB0749">
              <w:t>0</w:t>
            </w:r>
            <w:r w:rsidR="00417B02" w:rsidRPr="00FB0749">
              <w:t xml:space="preserve"> </w:t>
            </w:r>
            <w:r w:rsidRPr="00FB0749">
              <w:t>applies</w:t>
            </w:r>
          </w:p>
          <w:p w:rsidR="00BE0D2F" w:rsidRPr="00FB0749" w:rsidRDefault="00BE0D2F" w:rsidP="00F43F94">
            <w:pPr>
              <w:pStyle w:val="Tabletext"/>
            </w:pPr>
            <w:r w:rsidRPr="00FB0749">
              <w:t xml:space="preserve">Applicable </w:t>
            </w:r>
            <w:r w:rsidR="00F93695" w:rsidRPr="00FB0749">
              <w:t xml:space="preserve">not more than </w:t>
            </w:r>
            <w:r w:rsidRPr="00FB0749">
              <w:t xml:space="preserve">4 times </w:t>
            </w:r>
            <w:r w:rsidR="00F43F94" w:rsidRPr="00FB0749">
              <w:t>in any 12 month period</w:t>
            </w:r>
          </w:p>
        </w:tc>
        <w:tc>
          <w:tcPr>
            <w:tcW w:w="787" w:type="pct"/>
            <w:shd w:val="clear" w:color="auto" w:fill="auto"/>
          </w:tcPr>
          <w:p w:rsidR="00BE0D2F" w:rsidRPr="00FB0749" w:rsidRDefault="00BE0D2F" w:rsidP="009C55AE">
            <w:pPr>
              <w:pStyle w:val="Tabletext"/>
              <w:jc w:val="right"/>
            </w:pPr>
            <w:r w:rsidRPr="00FB0749">
              <w:lastRenderedPageBreak/>
              <w:t>131.90</w:t>
            </w:r>
          </w:p>
        </w:tc>
      </w:tr>
    </w:tbl>
    <w:p w:rsidR="00377181" w:rsidRPr="00FB0749" w:rsidRDefault="0044471C" w:rsidP="00377181">
      <w:pPr>
        <w:pStyle w:val="ItemHead"/>
      </w:pPr>
      <w:r w:rsidRPr="00FB0749">
        <w:t>35</w:t>
      </w:r>
      <w:r w:rsidR="00377181" w:rsidRPr="00FB0749">
        <w:t xml:space="preserve">  </w:t>
      </w:r>
      <w:r w:rsidR="004520E0" w:rsidRPr="00FB0749">
        <w:t>Schedule 1</w:t>
      </w:r>
      <w:r w:rsidR="00377181" w:rsidRPr="00FB0749">
        <w:t xml:space="preserve"> (</w:t>
      </w:r>
      <w:r w:rsidR="004520E0" w:rsidRPr="00FB0749">
        <w:t>item 1</w:t>
      </w:r>
      <w:r w:rsidR="00377181" w:rsidRPr="00FB0749">
        <w:t xml:space="preserve">2203, column 2, </w:t>
      </w:r>
      <w:r w:rsidR="002420A2" w:rsidRPr="00FB0749">
        <w:t>paragraph (</w:t>
      </w:r>
      <w:r w:rsidR="00377181" w:rsidRPr="00FB0749">
        <w:t>g))</w:t>
      </w:r>
    </w:p>
    <w:p w:rsidR="00377181" w:rsidRPr="00FB0749" w:rsidRDefault="00E97021" w:rsidP="00377181">
      <w:pPr>
        <w:pStyle w:val="Item"/>
      </w:pPr>
      <w:r w:rsidRPr="00FB0749">
        <w:t>Omit “11713”, substitute “11704, 11705, 11707, 11713, 11714, 11716, 11717, 11723, 11735”.</w:t>
      </w:r>
    </w:p>
    <w:p w:rsidR="00377181" w:rsidRPr="00FB0749" w:rsidRDefault="0044471C" w:rsidP="00377181">
      <w:pPr>
        <w:pStyle w:val="ItemHead"/>
      </w:pPr>
      <w:r w:rsidRPr="00FB0749">
        <w:t>36</w:t>
      </w:r>
      <w:r w:rsidR="00377181" w:rsidRPr="00FB0749">
        <w:t xml:space="preserve">  </w:t>
      </w:r>
      <w:r w:rsidR="004520E0" w:rsidRPr="00FB0749">
        <w:t>Schedule 1</w:t>
      </w:r>
      <w:r w:rsidR="00377181" w:rsidRPr="00FB0749">
        <w:t xml:space="preserve"> (</w:t>
      </w:r>
      <w:r w:rsidR="004520E0" w:rsidRPr="00FB0749">
        <w:t>item 1</w:t>
      </w:r>
      <w:r w:rsidR="00377181" w:rsidRPr="00FB0749">
        <w:t xml:space="preserve">2204, column 2, </w:t>
      </w:r>
      <w:r w:rsidR="002420A2" w:rsidRPr="00FB0749">
        <w:t>paragraph (</w:t>
      </w:r>
      <w:r w:rsidR="00377181" w:rsidRPr="00FB0749">
        <w:t>h))</w:t>
      </w:r>
    </w:p>
    <w:p w:rsidR="00E97021" w:rsidRPr="00FB0749" w:rsidRDefault="00E97021" w:rsidP="00E97021">
      <w:pPr>
        <w:pStyle w:val="Item"/>
      </w:pPr>
      <w:r w:rsidRPr="00FB0749">
        <w:t>Omit “11713”, substitute “11704, 11705, 11707, 11713, 11714, 11716, 11717, 11723, 11735”.</w:t>
      </w:r>
    </w:p>
    <w:p w:rsidR="002B5BB4" w:rsidRPr="00FB0749" w:rsidRDefault="0044471C" w:rsidP="002B5BB4">
      <w:pPr>
        <w:pStyle w:val="ItemHead"/>
      </w:pPr>
      <w:r w:rsidRPr="00FB0749">
        <w:t>37</w:t>
      </w:r>
      <w:r w:rsidR="002B5BB4" w:rsidRPr="00FB0749">
        <w:t xml:space="preserve">  </w:t>
      </w:r>
      <w:r w:rsidR="004520E0" w:rsidRPr="00FB0749">
        <w:t>Schedule 1</w:t>
      </w:r>
      <w:r w:rsidR="002B5BB4" w:rsidRPr="00FB0749">
        <w:t xml:space="preserve"> (</w:t>
      </w:r>
      <w:r w:rsidR="004520E0" w:rsidRPr="00FB0749">
        <w:t>item 1</w:t>
      </w:r>
      <w:r w:rsidR="002B5BB4" w:rsidRPr="00FB0749">
        <w:t xml:space="preserve">2205, column 2, </w:t>
      </w:r>
      <w:r w:rsidR="002420A2" w:rsidRPr="00FB0749">
        <w:t>paragraph (</w:t>
      </w:r>
      <w:r w:rsidR="002B5BB4" w:rsidRPr="00FB0749">
        <w:t>f))</w:t>
      </w:r>
    </w:p>
    <w:p w:rsidR="00E97021" w:rsidRPr="00FB0749" w:rsidRDefault="00E97021" w:rsidP="00E97021">
      <w:pPr>
        <w:pStyle w:val="Item"/>
      </w:pPr>
      <w:r w:rsidRPr="00FB0749">
        <w:t>Omit “11713”, substitute “11704, 11705, 11707, 11713, 11714, 11716, 11717, 11723, 11735”.</w:t>
      </w:r>
    </w:p>
    <w:p w:rsidR="002B5BB4" w:rsidRPr="00FB0749" w:rsidRDefault="0044471C" w:rsidP="002B5BB4">
      <w:pPr>
        <w:pStyle w:val="ItemHead"/>
      </w:pPr>
      <w:r w:rsidRPr="00FB0749">
        <w:t>38</w:t>
      </w:r>
      <w:r w:rsidR="002B5BB4" w:rsidRPr="00FB0749">
        <w:t xml:space="preserve">  </w:t>
      </w:r>
      <w:r w:rsidR="004520E0" w:rsidRPr="00FB0749">
        <w:t>Schedule 1</w:t>
      </w:r>
      <w:r w:rsidR="002B5BB4" w:rsidRPr="00FB0749">
        <w:t xml:space="preserve"> (</w:t>
      </w:r>
      <w:r w:rsidR="004520E0" w:rsidRPr="00FB0749">
        <w:t>item 1</w:t>
      </w:r>
      <w:r w:rsidR="002B5BB4" w:rsidRPr="00FB0749">
        <w:t xml:space="preserve">2207, column 2, </w:t>
      </w:r>
      <w:r w:rsidR="002420A2" w:rsidRPr="00FB0749">
        <w:t>paragraph (</w:t>
      </w:r>
      <w:r w:rsidR="002B5BB4" w:rsidRPr="00FB0749">
        <w:t>g))</w:t>
      </w:r>
    </w:p>
    <w:p w:rsidR="00E97021" w:rsidRPr="00FB0749" w:rsidRDefault="00E97021" w:rsidP="00E97021">
      <w:pPr>
        <w:pStyle w:val="Item"/>
      </w:pPr>
      <w:r w:rsidRPr="00FB0749">
        <w:t>Omit “11713”, substitute “11704, 11705, 11707, 11713, 11714, 11716, 11717, 11723, 11735”.</w:t>
      </w:r>
    </w:p>
    <w:p w:rsidR="002B5BB4" w:rsidRPr="00FB0749" w:rsidRDefault="0044471C" w:rsidP="002B5BB4">
      <w:pPr>
        <w:pStyle w:val="ItemHead"/>
      </w:pPr>
      <w:r w:rsidRPr="00FB0749">
        <w:t>39</w:t>
      </w:r>
      <w:r w:rsidR="002B5BB4" w:rsidRPr="00FB0749">
        <w:t xml:space="preserve">  </w:t>
      </w:r>
      <w:r w:rsidR="004520E0" w:rsidRPr="00FB0749">
        <w:t>Schedule 1</w:t>
      </w:r>
      <w:r w:rsidR="002B5BB4" w:rsidRPr="00FB0749">
        <w:t xml:space="preserve"> (</w:t>
      </w:r>
      <w:r w:rsidR="004520E0" w:rsidRPr="00FB0749">
        <w:t>item 1</w:t>
      </w:r>
      <w:r w:rsidR="002B5BB4" w:rsidRPr="00FB0749">
        <w:t xml:space="preserve">2208, column 2, </w:t>
      </w:r>
      <w:r w:rsidR="002420A2" w:rsidRPr="00FB0749">
        <w:t>paragraph (</w:t>
      </w:r>
      <w:r w:rsidR="002B5BB4" w:rsidRPr="00FB0749">
        <w:t>g))</w:t>
      </w:r>
    </w:p>
    <w:p w:rsidR="00E97021" w:rsidRPr="00FB0749" w:rsidRDefault="00E97021" w:rsidP="00E97021">
      <w:pPr>
        <w:pStyle w:val="Item"/>
      </w:pPr>
      <w:r w:rsidRPr="00FB0749">
        <w:t>Omit “11713”, substitute “11704, 11705, 11707, 11713, 11714, 11716, 11717, 11723, 11735”.</w:t>
      </w:r>
    </w:p>
    <w:p w:rsidR="002B5BB4" w:rsidRPr="00FB0749" w:rsidRDefault="0044471C" w:rsidP="002B5BB4">
      <w:pPr>
        <w:pStyle w:val="ItemHead"/>
      </w:pPr>
      <w:r w:rsidRPr="00FB0749">
        <w:t>40</w:t>
      </w:r>
      <w:r w:rsidR="002B5BB4" w:rsidRPr="00FB0749">
        <w:t xml:space="preserve">  </w:t>
      </w:r>
      <w:r w:rsidR="004520E0" w:rsidRPr="00FB0749">
        <w:t>Schedule 1</w:t>
      </w:r>
      <w:r w:rsidR="002B5BB4" w:rsidRPr="00FB0749">
        <w:t xml:space="preserve"> (</w:t>
      </w:r>
      <w:r w:rsidR="004520E0" w:rsidRPr="00FB0749">
        <w:t>item 1</w:t>
      </w:r>
      <w:r w:rsidR="002B5BB4" w:rsidRPr="00FB0749">
        <w:t xml:space="preserve">2210, column 2, after </w:t>
      </w:r>
      <w:r w:rsidR="002420A2" w:rsidRPr="00FB0749">
        <w:t>paragraph (</w:t>
      </w:r>
      <w:r w:rsidR="002B5BB4" w:rsidRPr="00FB0749">
        <w:t>f))</w:t>
      </w:r>
    </w:p>
    <w:p w:rsidR="002B5BB4" w:rsidRPr="00FB0749" w:rsidRDefault="002B5BB4" w:rsidP="002B5BB4">
      <w:pPr>
        <w:pStyle w:val="Item"/>
      </w:pPr>
      <w:r w:rsidRPr="00FB0749">
        <w:t>Insert:</w:t>
      </w:r>
    </w:p>
    <w:p w:rsidR="002B5BB4" w:rsidRPr="00FB0749" w:rsidRDefault="00892330" w:rsidP="00892330">
      <w:pPr>
        <w:pStyle w:val="Tablea"/>
      </w:pPr>
      <w:r w:rsidRPr="00FB0749">
        <w:t xml:space="preserve">; and (g) </w:t>
      </w:r>
      <w:r w:rsidR="002B5BB4" w:rsidRPr="00FB0749">
        <w:t xml:space="preserve">the investigation is not provided to the patient on the same occasion that a service </w:t>
      </w:r>
      <w:r w:rsidR="00EA0B4F" w:rsidRPr="00FB0749">
        <w:t>to which</w:t>
      </w:r>
      <w:r w:rsidR="002B5BB4" w:rsidRPr="00FB0749">
        <w:t xml:space="preserve"> </w:t>
      </w:r>
      <w:r w:rsidR="004520E0" w:rsidRPr="00FB0749">
        <w:t>item 1</w:t>
      </w:r>
      <w:r w:rsidR="002B5BB4" w:rsidRPr="00FB0749">
        <w:t>1704, 11705, 11707, 11714, 11716, 11717, 11723</w:t>
      </w:r>
      <w:r w:rsidR="00027F0A" w:rsidRPr="00FB0749">
        <w:t xml:space="preserve"> </w:t>
      </w:r>
      <w:r w:rsidR="00BD1F85" w:rsidRPr="00FB0749">
        <w:t>or</w:t>
      </w:r>
      <w:r w:rsidR="002B5BB4" w:rsidRPr="00FB0749">
        <w:t xml:space="preserve"> 11735</w:t>
      </w:r>
      <w:r w:rsidR="00EA0B4F" w:rsidRPr="00FB0749">
        <w:t xml:space="preserve"> applies</w:t>
      </w:r>
      <w:r w:rsidR="002B5BB4" w:rsidRPr="00FB0749">
        <w:t xml:space="preserve"> is provided to the patient</w:t>
      </w:r>
    </w:p>
    <w:p w:rsidR="00473E0E" w:rsidRPr="00FB0749" w:rsidRDefault="0044471C" w:rsidP="00473E0E">
      <w:pPr>
        <w:pStyle w:val="ItemHead"/>
      </w:pPr>
      <w:r w:rsidRPr="00FB0749">
        <w:t>41</w:t>
      </w:r>
      <w:r w:rsidR="00473E0E" w:rsidRPr="00FB0749">
        <w:t xml:space="preserve">  </w:t>
      </w:r>
      <w:r w:rsidR="004520E0" w:rsidRPr="00FB0749">
        <w:t>Schedule 1</w:t>
      </w:r>
      <w:r w:rsidR="00473E0E" w:rsidRPr="00FB0749">
        <w:t xml:space="preserve"> (</w:t>
      </w:r>
      <w:r w:rsidR="004520E0" w:rsidRPr="00FB0749">
        <w:t>item 1</w:t>
      </w:r>
      <w:r w:rsidR="00473E0E" w:rsidRPr="00FB0749">
        <w:t xml:space="preserve">2213, column 2, after </w:t>
      </w:r>
      <w:r w:rsidR="002420A2" w:rsidRPr="00FB0749">
        <w:t>paragraph (</w:t>
      </w:r>
      <w:r w:rsidR="00473E0E" w:rsidRPr="00FB0749">
        <w:t>f))</w:t>
      </w:r>
    </w:p>
    <w:p w:rsidR="00473E0E" w:rsidRPr="00FB0749" w:rsidRDefault="00473E0E" w:rsidP="00473E0E">
      <w:pPr>
        <w:pStyle w:val="Item"/>
      </w:pPr>
      <w:r w:rsidRPr="00FB0749">
        <w:t>Insert:</w:t>
      </w:r>
    </w:p>
    <w:p w:rsidR="00473E0E" w:rsidRPr="00FB0749" w:rsidRDefault="00892330" w:rsidP="00892330">
      <w:pPr>
        <w:pStyle w:val="Tablea"/>
      </w:pPr>
      <w:r w:rsidRPr="00FB0749">
        <w:t xml:space="preserve">; and (g) </w:t>
      </w:r>
      <w:r w:rsidR="00473E0E" w:rsidRPr="00FB0749">
        <w:t>the investigation is not provided to the patient on the same occasion that a service</w:t>
      </w:r>
      <w:r w:rsidR="00EA0B4F" w:rsidRPr="00FB0749">
        <w:t xml:space="preserve"> to which</w:t>
      </w:r>
      <w:r w:rsidR="00473E0E" w:rsidRPr="00FB0749">
        <w:t xml:space="preserve"> </w:t>
      </w:r>
      <w:r w:rsidR="004520E0" w:rsidRPr="00FB0749">
        <w:t>item 1</w:t>
      </w:r>
      <w:r w:rsidR="00473E0E" w:rsidRPr="00FB0749">
        <w:t>1704, 11705, 11707, 11714, 11716, 11717, 11723</w:t>
      </w:r>
      <w:r w:rsidR="00027F0A" w:rsidRPr="00FB0749">
        <w:t xml:space="preserve"> </w:t>
      </w:r>
      <w:r w:rsidRPr="00FB0749">
        <w:t>or</w:t>
      </w:r>
      <w:r w:rsidR="00473E0E" w:rsidRPr="00FB0749">
        <w:t xml:space="preserve"> 11735 </w:t>
      </w:r>
      <w:r w:rsidR="00EA0B4F" w:rsidRPr="00FB0749">
        <w:t xml:space="preserve">applies </w:t>
      </w:r>
      <w:r w:rsidR="00473E0E" w:rsidRPr="00FB0749">
        <w:t>is provided to the patient</w:t>
      </w:r>
    </w:p>
    <w:p w:rsidR="00473E0E" w:rsidRPr="00FB0749" w:rsidRDefault="0044471C" w:rsidP="00473E0E">
      <w:pPr>
        <w:pStyle w:val="ItemHead"/>
      </w:pPr>
      <w:r w:rsidRPr="00FB0749">
        <w:t>42</w:t>
      </w:r>
      <w:r w:rsidR="00473E0E" w:rsidRPr="00FB0749">
        <w:t xml:space="preserve">  </w:t>
      </w:r>
      <w:r w:rsidR="004520E0" w:rsidRPr="00FB0749">
        <w:t>Schedule 1</w:t>
      </w:r>
      <w:r w:rsidR="00473E0E" w:rsidRPr="00FB0749">
        <w:t xml:space="preserve"> (</w:t>
      </w:r>
      <w:r w:rsidR="004520E0" w:rsidRPr="00FB0749">
        <w:t>item 1</w:t>
      </w:r>
      <w:r w:rsidR="00473E0E" w:rsidRPr="00FB0749">
        <w:t xml:space="preserve">2215, column 2, after </w:t>
      </w:r>
      <w:r w:rsidR="002420A2" w:rsidRPr="00FB0749">
        <w:t>paragraph (</w:t>
      </w:r>
      <w:r w:rsidR="00473E0E" w:rsidRPr="00FB0749">
        <w:t>g))</w:t>
      </w:r>
    </w:p>
    <w:p w:rsidR="00473E0E" w:rsidRPr="00FB0749" w:rsidRDefault="00473E0E" w:rsidP="00473E0E">
      <w:pPr>
        <w:pStyle w:val="Item"/>
      </w:pPr>
      <w:r w:rsidRPr="00FB0749">
        <w:t>Insert:</w:t>
      </w:r>
    </w:p>
    <w:p w:rsidR="00473E0E" w:rsidRPr="00FB0749" w:rsidRDefault="00892330" w:rsidP="00892330">
      <w:pPr>
        <w:pStyle w:val="Tablea"/>
      </w:pPr>
      <w:r w:rsidRPr="00FB0749">
        <w:t xml:space="preserve">; and (h) </w:t>
      </w:r>
      <w:r w:rsidR="00473E0E" w:rsidRPr="00FB0749">
        <w:t xml:space="preserve">the investigation is not provided to the patient on the same occasion that a service </w:t>
      </w:r>
      <w:r w:rsidR="00EA0B4F" w:rsidRPr="00FB0749">
        <w:t>to which</w:t>
      </w:r>
      <w:r w:rsidR="00473E0E" w:rsidRPr="00FB0749">
        <w:t xml:space="preserve"> </w:t>
      </w:r>
      <w:r w:rsidR="004520E0" w:rsidRPr="00FB0749">
        <w:t>item 1</w:t>
      </w:r>
      <w:r w:rsidR="00473E0E" w:rsidRPr="00FB0749">
        <w:t>1704, 11705, 117</w:t>
      </w:r>
      <w:r w:rsidRPr="00FB0749">
        <w:t xml:space="preserve">07, 11714, 11716, 11717, 11723 or </w:t>
      </w:r>
      <w:r w:rsidR="00473E0E" w:rsidRPr="00FB0749">
        <w:t xml:space="preserve">11735 </w:t>
      </w:r>
      <w:r w:rsidR="00EA0B4F" w:rsidRPr="00FB0749">
        <w:t xml:space="preserve">applies </w:t>
      </w:r>
      <w:r w:rsidR="00473E0E" w:rsidRPr="00FB0749">
        <w:t>is provided to the patient</w:t>
      </w:r>
    </w:p>
    <w:p w:rsidR="00473E0E" w:rsidRPr="00FB0749" w:rsidRDefault="0044471C" w:rsidP="00473E0E">
      <w:pPr>
        <w:pStyle w:val="ItemHead"/>
      </w:pPr>
      <w:r w:rsidRPr="00FB0749">
        <w:t>43</w:t>
      </w:r>
      <w:r w:rsidR="00473E0E" w:rsidRPr="00FB0749">
        <w:t xml:space="preserve">  </w:t>
      </w:r>
      <w:r w:rsidR="004520E0" w:rsidRPr="00FB0749">
        <w:t>Schedule 1</w:t>
      </w:r>
      <w:r w:rsidR="00473E0E" w:rsidRPr="00FB0749">
        <w:t xml:space="preserve"> (</w:t>
      </w:r>
      <w:r w:rsidR="004520E0" w:rsidRPr="00FB0749">
        <w:t>item 1</w:t>
      </w:r>
      <w:r w:rsidR="00473E0E" w:rsidRPr="00FB0749">
        <w:t xml:space="preserve">2217, column 2, after </w:t>
      </w:r>
      <w:r w:rsidR="002420A2" w:rsidRPr="00FB0749">
        <w:t>paragraph (</w:t>
      </w:r>
      <w:r w:rsidR="00473E0E" w:rsidRPr="00FB0749">
        <w:t>g))</w:t>
      </w:r>
    </w:p>
    <w:p w:rsidR="00473E0E" w:rsidRPr="00FB0749" w:rsidRDefault="00473E0E" w:rsidP="00473E0E">
      <w:pPr>
        <w:pStyle w:val="Item"/>
      </w:pPr>
      <w:r w:rsidRPr="00FB0749">
        <w:t>Insert:</w:t>
      </w:r>
    </w:p>
    <w:p w:rsidR="00473E0E" w:rsidRPr="00FB0749" w:rsidRDefault="00892330" w:rsidP="00892330">
      <w:pPr>
        <w:pStyle w:val="Tablea"/>
      </w:pPr>
      <w:r w:rsidRPr="00FB0749">
        <w:t xml:space="preserve">; and (h) </w:t>
      </w:r>
      <w:r w:rsidR="00473E0E" w:rsidRPr="00FB0749">
        <w:t xml:space="preserve">the investigation is not provided to the patient on the same occasion that a service </w:t>
      </w:r>
      <w:r w:rsidR="00EA0B4F" w:rsidRPr="00FB0749">
        <w:t xml:space="preserve">to which </w:t>
      </w:r>
      <w:r w:rsidR="004520E0" w:rsidRPr="00FB0749">
        <w:t>item 1</w:t>
      </w:r>
      <w:r w:rsidR="00473E0E" w:rsidRPr="00FB0749">
        <w:t>1704, 11705, 11707, 11714, 11716, 11717, 11723</w:t>
      </w:r>
      <w:r w:rsidR="00027F0A" w:rsidRPr="00FB0749">
        <w:t xml:space="preserve"> </w:t>
      </w:r>
      <w:r w:rsidRPr="00FB0749">
        <w:t>or</w:t>
      </w:r>
      <w:r w:rsidR="00473E0E" w:rsidRPr="00FB0749">
        <w:t xml:space="preserve"> 11735 </w:t>
      </w:r>
      <w:r w:rsidR="00EA0B4F" w:rsidRPr="00FB0749">
        <w:t xml:space="preserve">applies </w:t>
      </w:r>
      <w:r w:rsidR="00473E0E" w:rsidRPr="00FB0749">
        <w:t>is provided to the patient</w:t>
      </w:r>
    </w:p>
    <w:p w:rsidR="00473E0E" w:rsidRPr="00FB0749" w:rsidRDefault="0044471C" w:rsidP="00473E0E">
      <w:pPr>
        <w:pStyle w:val="ItemHead"/>
      </w:pPr>
      <w:r w:rsidRPr="00FB0749">
        <w:t>44</w:t>
      </w:r>
      <w:r w:rsidR="00473E0E" w:rsidRPr="00FB0749">
        <w:t xml:space="preserve">  </w:t>
      </w:r>
      <w:r w:rsidR="004520E0" w:rsidRPr="00FB0749">
        <w:t>Schedule 1</w:t>
      </w:r>
      <w:r w:rsidR="00473E0E" w:rsidRPr="00FB0749">
        <w:t xml:space="preserve"> (</w:t>
      </w:r>
      <w:r w:rsidR="004520E0" w:rsidRPr="00FB0749">
        <w:t>item 1</w:t>
      </w:r>
      <w:r w:rsidR="00473E0E" w:rsidRPr="00FB0749">
        <w:t xml:space="preserve">2250, column 2, </w:t>
      </w:r>
      <w:r w:rsidR="002420A2" w:rsidRPr="00FB0749">
        <w:t>paragraph (</w:t>
      </w:r>
      <w:r w:rsidR="00473E0E" w:rsidRPr="00FB0749">
        <w:t>g))</w:t>
      </w:r>
    </w:p>
    <w:p w:rsidR="00E97021" w:rsidRPr="00FB0749" w:rsidRDefault="00E97021" w:rsidP="00E97021">
      <w:pPr>
        <w:pStyle w:val="Item"/>
      </w:pPr>
      <w:r w:rsidRPr="00FB0749">
        <w:t>Omit “11713”, substitute “11704, 11705, 11707, 11713, 11714, 11716, 11717, 11723, 11735”.</w:t>
      </w:r>
    </w:p>
    <w:p w:rsidR="00386D20" w:rsidRPr="00FB0749" w:rsidRDefault="00C72331" w:rsidP="00386D20">
      <w:pPr>
        <w:pStyle w:val="ActHead7"/>
        <w:pageBreakBefore/>
      </w:pPr>
      <w:bookmarkStart w:id="44" w:name="_Toc56506196"/>
      <w:r w:rsidRPr="005A1E01">
        <w:rPr>
          <w:rStyle w:val="CharAmPartNo"/>
        </w:rPr>
        <w:lastRenderedPageBreak/>
        <w:t>Part </w:t>
      </w:r>
      <w:r w:rsidR="00972E7B" w:rsidRPr="005A1E01">
        <w:rPr>
          <w:rStyle w:val="CharAmPartNo"/>
        </w:rPr>
        <w:t>4</w:t>
      </w:r>
      <w:r w:rsidR="00386D20" w:rsidRPr="00FB0749">
        <w:t>—</w:t>
      </w:r>
      <w:r w:rsidR="00386D20" w:rsidRPr="005A1E01">
        <w:rPr>
          <w:rStyle w:val="CharAmPartText"/>
        </w:rPr>
        <w:t>Eating disorder services</w:t>
      </w:r>
      <w:bookmarkEnd w:id="44"/>
    </w:p>
    <w:p w:rsidR="00386D20" w:rsidRPr="00FB0749" w:rsidRDefault="00386D20" w:rsidP="00386D20">
      <w:pPr>
        <w:pStyle w:val="ActHead9"/>
      </w:pPr>
      <w:bookmarkStart w:id="45" w:name="_Toc56506197"/>
      <w:r w:rsidRPr="00FB0749">
        <w:t>Health Insurance (General Medical Services Table) Regulations</w:t>
      </w:r>
      <w:r w:rsidR="00DF5D5C" w:rsidRPr="00FB0749">
        <w:t xml:space="preserve"> (No. 2) 2020</w:t>
      </w:r>
      <w:bookmarkEnd w:id="45"/>
    </w:p>
    <w:p w:rsidR="00386D20" w:rsidRPr="00FB0749" w:rsidRDefault="0044471C" w:rsidP="00386D20">
      <w:pPr>
        <w:pStyle w:val="ItemHead"/>
      </w:pPr>
      <w:r w:rsidRPr="00FB0749">
        <w:t>45</w:t>
      </w:r>
      <w:r w:rsidR="00386D20" w:rsidRPr="00FB0749">
        <w:t xml:space="preserve">  </w:t>
      </w:r>
      <w:r w:rsidR="00845435" w:rsidRPr="00FB0749">
        <w:t>Subclause 1</w:t>
      </w:r>
      <w:r w:rsidR="00386D20" w:rsidRPr="00FB0749">
        <w:t xml:space="preserve">.2.2(1) of </w:t>
      </w:r>
      <w:r w:rsidR="004520E0" w:rsidRPr="00FB0749">
        <w:t>Schedule 1</w:t>
      </w:r>
    </w:p>
    <w:p w:rsidR="00386D20" w:rsidRPr="00FB0749" w:rsidRDefault="00386D20" w:rsidP="00386D20">
      <w:pPr>
        <w:pStyle w:val="Item"/>
        <w:rPr>
          <w:lang w:eastAsia="en-US"/>
        </w:rPr>
      </w:pPr>
      <w:r w:rsidRPr="00FB0749">
        <w:t xml:space="preserve">Omit “17609 and 17640 to 17655”, substitute “17609, 17640 to 17655, </w:t>
      </w:r>
      <w:r w:rsidRPr="00FB0749">
        <w:rPr>
          <w:lang w:eastAsia="en-US"/>
        </w:rPr>
        <w:t>90260, 90261, 90262, 90263, 90266, 90267, 90268 and 90269”.</w:t>
      </w:r>
    </w:p>
    <w:p w:rsidR="00386D20" w:rsidRPr="00FB0749" w:rsidRDefault="0044471C" w:rsidP="00386D20">
      <w:pPr>
        <w:pStyle w:val="ItemHead"/>
      </w:pPr>
      <w:r w:rsidRPr="00FB0749">
        <w:t>46</w:t>
      </w:r>
      <w:r w:rsidR="00386D20" w:rsidRPr="00FB0749">
        <w:t xml:space="preserve">  </w:t>
      </w:r>
      <w:r w:rsidR="00845435" w:rsidRPr="00FB0749">
        <w:t>Subclause 1</w:t>
      </w:r>
      <w:r w:rsidR="00386D20" w:rsidRPr="00FB0749">
        <w:t xml:space="preserve">.2.5(1) of </w:t>
      </w:r>
      <w:r w:rsidR="004520E0" w:rsidRPr="00FB0749">
        <w:t>Schedule 1</w:t>
      </w:r>
    </w:p>
    <w:p w:rsidR="00386D20" w:rsidRPr="00FB0749" w:rsidRDefault="00386D20" w:rsidP="00386D20">
      <w:pPr>
        <w:pStyle w:val="Item"/>
        <w:rPr>
          <w:lang w:eastAsia="en-US"/>
        </w:rPr>
      </w:pPr>
      <w:r w:rsidRPr="00FB0749">
        <w:t xml:space="preserve">Omit “17690 and 90020 to 90096”, substitute “17690, 90020 to 90096 and </w:t>
      </w:r>
      <w:r w:rsidRPr="00FB0749">
        <w:rPr>
          <w:lang w:eastAsia="en-US"/>
        </w:rPr>
        <w:t>90250 to 902</w:t>
      </w:r>
      <w:r w:rsidR="00567A40" w:rsidRPr="00FB0749">
        <w:rPr>
          <w:lang w:eastAsia="en-US"/>
        </w:rPr>
        <w:t>82</w:t>
      </w:r>
      <w:r w:rsidRPr="00FB0749">
        <w:rPr>
          <w:lang w:eastAsia="en-US"/>
        </w:rPr>
        <w:t>”.</w:t>
      </w:r>
    </w:p>
    <w:p w:rsidR="00386D20" w:rsidRPr="00FB0749" w:rsidRDefault="0044471C" w:rsidP="00386D20">
      <w:pPr>
        <w:pStyle w:val="ItemHead"/>
      </w:pPr>
      <w:r w:rsidRPr="00FB0749">
        <w:t>47</w:t>
      </w:r>
      <w:r w:rsidR="00386D20" w:rsidRPr="00FB0749">
        <w:t xml:space="preserve">  </w:t>
      </w:r>
      <w:r w:rsidR="00845435" w:rsidRPr="00FB0749">
        <w:t>Subclause 1</w:t>
      </w:r>
      <w:r w:rsidR="00386D20" w:rsidRPr="00FB0749">
        <w:t xml:space="preserve">.2.6(1) of </w:t>
      </w:r>
      <w:r w:rsidR="004520E0" w:rsidRPr="00FB0749">
        <w:t>Schedule 1</w:t>
      </w:r>
    </w:p>
    <w:p w:rsidR="00386D20" w:rsidRPr="00FB0749" w:rsidRDefault="00386D20" w:rsidP="00386D20">
      <w:pPr>
        <w:pStyle w:val="Item"/>
        <w:rPr>
          <w:lang w:eastAsia="en-US"/>
        </w:rPr>
      </w:pPr>
      <w:r w:rsidRPr="00FB0749">
        <w:t>Omit “51318 and 90020 to 90096”, substitute “51318, 90020 to 90096 and 90250 to 90282</w:t>
      </w:r>
      <w:r w:rsidRPr="00FB0749">
        <w:rPr>
          <w:lang w:eastAsia="en-US"/>
        </w:rPr>
        <w:t>”.</w:t>
      </w:r>
    </w:p>
    <w:p w:rsidR="00386D20" w:rsidRPr="00FB0749" w:rsidRDefault="0044471C" w:rsidP="00386D20">
      <w:pPr>
        <w:pStyle w:val="ItemHead"/>
      </w:pPr>
      <w:r w:rsidRPr="00FB0749">
        <w:t>48</w:t>
      </w:r>
      <w:r w:rsidR="00386D20" w:rsidRPr="00FB0749">
        <w:t xml:space="preserve">  </w:t>
      </w:r>
      <w:r w:rsidR="00845435" w:rsidRPr="00FB0749">
        <w:t>Subclause 1</w:t>
      </w:r>
      <w:r w:rsidR="00386D20" w:rsidRPr="00FB0749">
        <w:t xml:space="preserve">.2.6(3) of </w:t>
      </w:r>
      <w:r w:rsidR="004520E0" w:rsidRPr="00FB0749">
        <w:t>Schedule 1</w:t>
      </w:r>
    </w:p>
    <w:p w:rsidR="00386D20" w:rsidRPr="00FB0749" w:rsidRDefault="00386D20" w:rsidP="00386D20">
      <w:pPr>
        <w:pStyle w:val="Item"/>
      </w:pPr>
      <w:r w:rsidRPr="00FB0749">
        <w:t>Omit “16399 and 17609”, substitute “16399, 17609, 90262, 90263, 90268, 90269, 90279, 90280, 90281 and 90282”.</w:t>
      </w:r>
    </w:p>
    <w:p w:rsidR="00386D20" w:rsidRPr="00FB0749" w:rsidRDefault="0044471C" w:rsidP="00386D20">
      <w:pPr>
        <w:pStyle w:val="ItemHead"/>
      </w:pPr>
      <w:r w:rsidRPr="00FB0749">
        <w:t>49</w:t>
      </w:r>
      <w:r w:rsidR="00386D20" w:rsidRPr="00FB0749">
        <w:t xml:space="preserve">  </w:t>
      </w:r>
      <w:r w:rsidR="00845435" w:rsidRPr="00FB0749">
        <w:t>Subclause 1</w:t>
      </w:r>
      <w:r w:rsidR="00386D20" w:rsidRPr="00FB0749">
        <w:t xml:space="preserve">.2.7(1) of </w:t>
      </w:r>
      <w:r w:rsidR="004520E0" w:rsidRPr="00FB0749">
        <w:t>Schedule 1</w:t>
      </w:r>
    </w:p>
    <w:p w:rsidR="00386D20" w:rsidRPr="00FB0749" w:rsidRDefault="00386D20" w:rsidP="00386D20">
      <w:pPr>
        <w:pStyle w:val="Item"/>
        <w:rPr>
          <w:lang w:eastAsia="en-US"/>
        </w:rPr>
      </w:pPr>
      <w:r w:rsidRPr="00FB0749">
        <w:t>Omit “51318 and 90020 to 90096”, substitute “51318, 90020 to 90096 and 90250 to 90282</w:t>
      </w:r>
      <w:r w:rsidRPr="00FB0749">
        <w:rPr>
          <w:lang w:eastAsia="en-US"/>
        </w:rPr>
        <w:t>”.</w:t>
      </w:r>
    </w:p>
    <w:p w:rsidR="00386D20" w:rsidRPr="00FB0749" w:rsidRDefault="0044471C" w:rsidP="00386D20">
      <w:pPr>
        <w:pStyle w:val="ItemHead"/>
      </w:pPr>
      <w:r w:rsidRPr="00FB0749">
        <w:t>50</w:t>
      </w:r>
      <w:r w:rsidR="00386D20" w:rsidRPr="00FB0749">
        <w:t xml:space="preserve">  </w:t>
      </w:r>
      <w:r w:rsidR="00E066C9" w:rsidRPr="00FB0749">
        <w:t>Paragraph</w:t>
      </w:r>
      <w:r w:rsidR="00845435" w:rsidRPr="00FB0749">
        <w:t> 1</w:t>
      </w:r>
      <w:r w:rsidR="00386D20" w:rsidRPr="00FB0749">
        <w:t>.2.7(4)</w:t>
      </w:r>
      <w:r w:rsidR="00E066C9" w:rsidRPr="00FB0749">
        <w:t>(c)</w:t>
      </w:r>
      <w:r w:rsidR="00386D20" w:rsidRPr="00FB0749">
        <w:t xml:space="preserve"> of </w:t>
      </w:r>
      <w:r w:rsidR="004520E0" w:rsidRPr="00FB0749">
        <w:t>Schedule 1</w:t>
      </w:r>
    </w:p>
    <w:p w:rsidR="00386D20" w:rsidRPr="00FB0749" w:rsidRDefault="00386D20" w:rsidP="00386D20">
      <w:pPr>
        <w:pStyle w:val="Item"/>
      </w:pPr>
      <w:r w:rsidRPr="00FB0749">
        <w:t>Omit “16399 and 17609”, substitute “16399, 17609, 90262, 90263, 90268, 90269, 90279, 90280, 90281 and 90282”.</w:t>
      </w:r>
    </w:p>
    <w:p w:rsidR="00386D20" w:rsidRPr="00FB0749" w:rsidRDefault="0044471C" w:rsidP="00386D20">
      <w:pPr>
        <w:pStyle w:val="ItemHead"/>
      </w:pPr>
      <w:r w:rsidRPr="00FB0749">
        <w:t>51</w:t>
      </w:r>
      <w:r w:rsidR="00386D20" w:rsidRPr="00FB0749">
        <w:t xml:space="preserve">  </w:t>
      </w:r>
      <w:r w:rsidR="00C72331" w:rsidRPr="00FB0749">
        <w:t>Clause 1</w:t>
      </w:r>
      <w:r w:rsidR="00386D20" w:rsidRPr="00FB0749">
        <w:t xml:space="preserve">.2.8 of </w:t>
      </w:r>
      <w:r w:rsidR="004520E0" w:rsidRPr="00FB0749">
        <w:t>Schedule 1</w:t>
      </w:r>
    </w:p>
    <w:p w:rsidR="00386D20" w:rsidRPr="00FB0749" w:rsidRDefault="00386D20" w:rsidP="00386D20">
      <w:pPr>
        <w:pStyle w:val="Item"/>
      </w:pPr>
      <w:r w:rsidRPr="00FB0749">
        <w:t>Omit “10816 and 90020 to 90096”, substitute “10816, 90020 to 90096 and 90250 to 90282”.</w:t>
      </w:r>
    </w:p>
    <w:p w:rsidR="00386D20" w:rsidRPr="00FB0749" w:rsidRDefault="0044471C" w:rsidP="00386D20">
      <w:pPr>
        <w:pStyle w:val="ItemHead"/>
      </w:pPr>
      <w:r w:rsidRPr="00FB0749">
        <w:t>52</w:t>
      </w:r>
      <w:r w:rsidR="00386D20" w:rsidRPr="00FB0749">
        <w:t xml:space="preserve">  </w:t>
      </w:r>
      <w:r w:rsidR="002420A2" w:rsidRPr="00FB0749">
        <w:t>Clause 2</w:t>
      </w:r>
      <w:r w:rsidR="00386D20" w:rsidRPr="00FB0749">
        <w:t xml:space="preserve">.1.1 of </w:t>
      </w:r>
      <w:r w:rsidR="004520E0" w:rsidRPr="00FB0749">
        <w:t>Schedule 1</w:t>
      </w:r>
      <w:r w:rsidR="00386D20" w:rsidRPr="00FB0749">
        <w:t xml:space="preserve"> (at the end of the table)</w:t>
      </w:r>
    </w:p>
    <w:p w:rsidR="00386D20" w:rsidRPr="00FB0749" w:rsidRDefault="00386D20" w:rsidP="00386D20">
      <w:pPr>
        <w:pStyle w:val="Item"/>
      </w:pPr>
      <w:r w:rsidRPr="00FB0749">
        <w:t>Add:</w:t>
      </w:r>
    </w:p>
    <w:p w:rsidR="00386D20" w:rsidRPr="00FB0749" w:rsidRDefault="00386D20" w:rsidP="00386D20">
      <w:pPr>
        <w:pStyle w:val="Tabletext"/>
      </w:pPr>
    </w:p>
    <w:tbl>
      <w:tblPr>
        <w:tblW w:w="5000" w:type="pct"/>
        <w:tblBorders>
          <w:insideH w:val="single" w:sz="4" w:space="0" w:color="auto"/>
        </w:tblBorders>
        <w:tblLook w:val="04A0" w:firstRow="1" w:lastRow="0" w:firstColumn="1" w:lastColumn="0" w:noHBand="0" w:noVBand="1"/>
      </w:tblPr>
      <w:tblGrid>
        <w:gridCol w:w="696"/>
        <w:gridCol w:w="1677"/>
        <w:gridCol w:w="2136"/>
        <w:gridCol w:w="2171"/>
        <w:gridCol w:w="1849"/>
      </w:tblGrid>
      <w:tr w:rsidR="00386D20" w:rsidRPr="00FB0749" w:rsidTr="00600AC4">
        <w:tc>
          <w:tcPr>
            <w:tcW w:w="408" w:type="pct"/>
          </w:tcPr>
          <w:p w:rsidR="00386D20" w:rsidRPr="00FB0749" w:rsidRDefault="00DF5D5C" w:rsidP="00600AC4">
            <w:pPr>
              <w:pStyle w:val="Tabletext"/>
            </w:pPr>
            <w:r w:rsidRPr="00FB0749">
              <w:t>39</w:t>
            </w:r>
          </w:p>
        </w:tc>
        <w:tc>
          <w:tcPr>
            <w:tcW w:w="983" w:type="pct"/>
          </w:tcPr>
          <w:p w:rsidR="00386D20" w:rsidRPr="00FB0749" w:rsidRDefault="00386D20" w:rsidP="00600AC4">
            <w:pPr>
              <w:pStyle w:val="Tabletext"/>
            </w:pPr>
            <w:r w:rsidRPr="00FB0749">
              <w:t>90272</w:t>
            </w:r>
          </w:p>
        </w:tc>
        <w:tc>
          <w:tcPr>
            <w:tcW w:w="1252" w:type="pct"/>
          </w:tcPr>
          <w:p w:rsidR="00386D20" w:rsidRPr="00FB0749" w:rsidRDefault="00386D20" w:rsidP="00600AC4">
            <w:pPr>
              <w:pStyle w:val="Tabletext"/>
            </w:pPr>
            <w:r w:rsidRPr="00FB0749">
              <w:t xml:space="preserve">The fee for </w:t>
            </w:r>
            <w:r w:rsidR="00C72331" w:rsidRPr="00FB0749">
              <w:t>item 9</w:t>
            </w:r>
            <w:r w:rsidRPr="00FB0749">
              <w:t>0271</w:t>
            </w:r>
          </w:p>
        </w:tc>
        <w:tc>
          <w:tcPr>
            <w:tcW w:w="1273" w:type="pct"/>
          </w:tcPr>
          <w:p w:rsidR="00386D20" w:rsidRPr="00FB0749" w:rsidRDefault="00386D20" w:rsidP="00600AC4">
            <w:pPr>
              <w:pStyle w:val="Tabletext"/>
              <w:jc w:val="right"/>
            </w:pPr>
            <w:r w:rsidRPr="00FB0749">
              <w:t>26.75</w:t>
            </w:r>
          </w:p>
        </w:tc>
        <w:tc>
          <w:tcPr>
            <w:tcW w:w="1084" w:type="pct"/>
          </w:tcPr>
          <w:p w:rsidR="00386D20" w:rsidRPr="00FB0749" w:rsidRDefault="00386D20" w:rsidP="00600AC4">
            <w:pPr>
              <w:pStyle w:val="Tabletext"/>
              <w:jc w:val="right"/>
            </w:pPr>
            <w:r w:rsidRPr="00FB0749">
              <w:t>2.10</w:t>
            </w:r>
          </w:p>
        </w:tc>
      </w:tr>
      <w:tr w:rsidR="00386D20" w:rsidRPr="00FB0749" w:rsidTr="00600AC4">
        <w:tc>
          <w:tcPr>
            <w:tcW w:w="408" w:type="pct"/>
          </w:tcPr>
          <w:p w:rsidR="00386D20" w:rsidRPr="00FB0749" w:rsidRDefault="00DF5D5C" w:rsidP="00600AC4">
            <w:pPr>
              <w:pStyle w:val="Tabletext"/>
            </w:pPr>
            <w:r w:rsidRPr="00FB0749">
              <w:t>40</w:t>
            </w:r>
          </w:p>
        </w:tc>
        <w:tc>
          <w:tcPr>
            <w:tcW w:w="983" w:type="pct"/>
          </w:tcPr>
          <w:p w:rsidR="00386D20" w:rsidRPr="00FB0749" w:rsidRDefault="00386D20" w:rsidP="00600AC4">
            <w:pPr>
              <w:pStyle w:val="Tabletext"/>
            </w:pPr>
            <w:r w:rsidRPr="00FB0749">
              <w:t>90274</w:t>
            </w:r>
          </w:p>
        </w:tc>
        <w:tc>
          <w:tcPr>
            <w:tcW w:w="1252" w:type="pct"/>
          </w:tcPr>
          <w:p w:rsidR="00386D20" w:rsidRPr="00FB0749" w:rsidRDefault="00386D20" w:rsidP="00600AC4">
            <w:pPr>
              <w:pStyle w:val="Tabletext"/>
            </w:pPr>
            <w:r w:rsidRPr="00FB0749">
              <w:t xml:space="preserve">The fee for </w:t>
            </w:r>
            <w:r w:rsidR="00C72331" w:rsidRPr="00FB0749">
              <w:t>item 9</w:t>
            </w:r>
            <w:r w:rsidRPr="00FB0749">
              <w:t>0273</w:t>
            </w:r>
          </w:p>
        </w:tc>
        <w:tc>
          <w:tcPr>
            <w:tcW w:w="1273" w:type="pct"/>
          </w:tcPr>
          <w:p w:rsidR="00386D20" w:rsidRPr="00FB0749" w:rsidRDefault="00386D20" w:rsidP="00600AC4">
            <w:pPr>
              <w:pStyle w:val="Tabletext"/>
              <w:jc w:val="right"/>
            </w:pPr>
            <w:r w:rsidRPr="00FB0749">
              <w:t>26.75</w:t>
            </w:r>
          </w:p>
        </w:tc>
        <w:tc>
          <w:tcPr>
            <w:tcW w:w="1084" w:type="pct"/>
          </w:tcPr>
          <w:p w:rsidR="00386D20" w:rsidRPr="00FB0749" w:rsidRDefault="00386D20" w:rsidP="00600AC4">
            <w:pPr>
              <w:pStyle w:val="Tabletext"/>
              <w:jc w:val="right"/>
            </w:pPr>
            <w:r w:rsidRPr="00FB0749">
              <w:t>2.10</w:t>
            </w:r>
          </w:p>
        </w:tc>
      </w:tr>
      <w:tr w:rsidR="00386D20" w:rsidRPr="00FB0749" w:rsidTr="00600AC4">
        <w:tc>
          <w:tcPr>
            <w:tcW w:w="408" w:type="pct"/>
          </w:tcPr>
          <w:p w:rsidR="00386D20" w:rsidRPr="00FB0749" w:rsidRDefault="00DF5D5C" w:rsidP="00600AC4">
            <w:pPr>
              <w:pStyle w:val="Tabletext"/>
            </w:pPr>
            <w:r w:rsidRPr="00FB0749">
              <w:t>41</w:t>
            </w:r>
          </w:p>
        </w:tc>
        <w:tc>
          <w:tcPr>
            <w:tcW w:w="983" w:type="pct"/>
          </w:tcPr>
          <w:p w:rsidR="00386D20" w:rsidRPr="00FB0749" w:rsidRDefault="00386D20" w:rsidP="00600AC4">
            <w:pPr>
              <w:pStyle w:val="Tabletext"/>
            </w:pPr>
            <w:r w:rsidRPr="00FB0749">
              <w:t>90276</w:t>
            </w:r>
          </w:p>
        </w:tc>
        <w:tc>
          <w:tcPr>
            <w:tcW w:w="1252" w:type="pct"/>
          </w:tcPr>
          <w:p w:rsidR="00386D20" w:rsidRPr="00FB0749" w:rsidRDefault="00386D20" w:rsidP="00600AC4">
            <w:pPr>
              <w:pStyle w:val="Tabletext"/>
            </w:pPr>
            <w:r w:rsidRPr="00FB0749">
              <w:t xml:space="preserve">The fee for </w:t>
            </w:r>
            <w:r w:rsidR="00C72331" w:rsidRPr="00FB0749">
              <w:t>item 9</w:t>
            </w:r>
            <w:r w:rsidRPr="00FB0749">
              <w:t>0275</w:t>
            </w:r>
          </w:p>
        </w:tc>
        <w:tc>
          <w:tcPr>
            <w:tcW w:w="1273" w:type="pct"/>
          </w:tcPr>
          <w:p w:rsidR="00386D20" w:rsidRPr="00FB0749" w:rsidRDefault="00386D20" w:rsidP="00600AC4">
            <w:pPr>
              <w:pStyle w:val="Tabletext"/>
              <w:jc w:val="right"/>
            </w:pPr>
            <w:r w:rsidRPr="00FB0749">
              <w:t>21.40</w:t>
            </w:r>
          </w:p>
        </w:tc>
        <w:tc>
          <w:tcPr>
            <w:tcW w:w="1084" w:type="pct"/>
          </w:tcPr>
          <w:p w:rsidR="00386D20" w:rsidRPr="00FB0749" w:rsidRDefault="00386D20" w:rsidP="00600AC4">
            <w:pPr>
              <w:pStyle w:val="Tabletext"/>
              <w:jc w:val="right"/>
            </w:pPr>
            <w:r w:rsidRPr="00FB0749">
              <w:t>1.70</w:t>
            </w:r>
          </w:p>
        </w:tc>
      </w:tr>
      <w:tr w:rsidR="00386D20" w:rsidRPr="00FB0749" w:rsidTr="00600AC4">
        <w:tc>
          <w:tcPr>
            <w:tcW w:w="408" w:type="pct"/>
          </w:tcPr>
          <w:p w:rsidR="00386D20" w:rsidRPr="00FB0749" w:rsidRDefault="00DF5D5C" w:rsidP="00600AC4">
            <w:pPr>
              <w:pStyle w:val="Tabletext"/>
            </w:pPr>
            <w:r w:rsidRPr="00FB0749">
              <w:t>42</w:t>
            </w:r>
          </w:p>
        </w:tc>
        <w:tc>
          <w:tcPr>
            <w:tcW w:w="983" w:type="pct"/>
          </w:tcPr>
          <w:p w:rsidR="00386D20" w:rsidRPr="00FB0749" w:rsidRDefault="00386D20" w:rsidP="00600AC4">
            <w:pPr>
              <w:pStyle w:val="Tabletext"/>
            </w:pPr>
            <w:r w:rsidRPr="00FB0749">
              <w:t>90278</w:t>
            </w:r>
          </w:p>
        </w:tc>
        <w:tc>
          <w:tcPr>
            <w:tcW w:w="1252" w:type="pct"/>
          </w:tcPr>
          <w:p w:rsidR="00386D20" w:rsidRPr="00FB0749" w:rsidRDefault="00386D20" w:rsidP="00600AC4">
            <w:pPr>
              <w:pStyle w:val="Tabletext"/>
            </w:pPr>
            <w:r w:rsidRPr="00FB0749">
              <w:t xml:space="preserve">The fee for </w:t>
            </w:r>
            <w:r w:rsidR="00C72331" w:rsidRPr="00FB0749">
              <w:t>item 9</w:t>
            </w:r>
            <w:r w:rsidRPr="00FB0749">
              <w:t>0277</w:t>
            </w:r>
          </w:p>
        </w:tc>
        <w:tc>
          <w:tcPr>
            <w:tcW w:w="1273" w:type="pct"/>
          </w:tcPr>
          <w:p w:rsidR="00386D20" w:rsidRPr="00FB0749" w:rsidRDefault="00386D20" w:rsidP="00600AC4">
            <w:pPr>
              <w:pStyle w:val="Tabletext"/>
              <w:jc w:val="right"/>
            </w:pPr>
            <w:r w:rsidRPr="00FB0749">
              <w:t>21.40</w:t>
            </w:r>
          </w:p>
        </w:tc>
        <w:tc>
          <w:tcPr>
            <w:tcW w:w="1084" w:type="pct"/>
          </w:tcPr>
          <w:p w:rsidR="00386D20" w:rsidRPr="00FB0749" w:rsidRDefault="00386D20" w:rsidP="00600AC4">
            <w:pPr>
              <w:pStyle w:val="Tabletext"/>
              <w:jc w:val="right"/>
            </w:pPr>
            <w:r w:rsidRPr="00FB0749">
              <w:t>1.70</w:t>
            </w:r>
          </w:p>
        </w:tc>
      </w:tr>
    </w:tbl>
    <w:p w:rsidR="00714905" w:rsidRPr="00FB0749" w:rsidRDefault="0044471C" w:rsidP="00386D20">
      <w:pPr>
        <w:pStyle w:val="ItemHead"/>
      </w:pPr>
      <w:r w:rsidRPr="00FB0749">
        <w:t>53</w:t>
      </w:r>
      <w:r w:rsidR="00714905" w:rsidRPr="00FB0749">
        <w:t xml:space="preserve">  </w:t>
      </w:r>
      <w:r w:rsidR="00C72331" w:rsidRPr="00FB0749">
        <w:t>Sub</w:t>
      </w:r>
      <w:r w:rsidR="002420A2" w:rsidRPr="00FB0749">
        <w:t>clause 2</w:t>
      </w:r>
      <w:r w:rsidR="00714905" w:rsidRPr="00FB0749">
        <w:t>.20.6</w:t>
      </w:r>
      <w:r w:rsidR="006A7F5B" w:rsidRPr="00FB0749">
        <w:t>(8)</w:t>
      </w:r>
      <w:r w:rsidR="00714905" w:rsidRPr="00FB0749">
        <w:t xml:space="preserve"> of </w:t>
      </w:r>
      <w:r w:rsidR="004520E0" w:rsidRPr="00FB0749">
        <w:t>Schedule 1</w:t>
      </w:r>
    </w:p>
    <w:p w:rsidR="00714905" w:rsidRPr="00FB0749" w:rsidRDefault="00714905" w:rsidP="00714905">
      <w:pPr>
        <w:pStyle w:val="Item"/>
      </w:pPr>
      <w:r w:rsidRPr="00FB0749">
        <w:t>Omit “accredited by the General Practice Mental Health Standards Collaboration”.</w:t>
      </w:r>
    </w:p>
    <w:p w:rsidR="00714905" w:rsidRPr="00FB0749" w:rsidRDefault="0044471C" w:rsidP="00714905">
      <w:pPr>
        <w:pStyle w:val="ItemHead"/>
      </w:pPr>
      <w:r w:rsidRPr="00FB0749">
        <w:t>54</w:t>
      </w:r>
      <w:r w:rsidR="00714905" w:rsidRPr="00FB0749">
        <w:t xml:space="preserve">  </w:t>
      </w:r>
      <w:r w:rsidR="00C72331" w:rsidRPr="00FB0749">
        <w:t>Sub</w:t>
      </w:r>
      <w:r w:rsidR="002420A2" w:rsidRPr="00FB0749">
        <w:t>clause 2</w:t>
      </w:r>
      <w:r w:rsidR="00714905" w:rsidRPr="00FB0749">
        <w:t>.20.6</w:t>
      </w:r>
      <w:r w:rsidR="006A7F5B" w:rsidRPr="00FB0749">
        <w:t>(8)</w:t>
      </w:r>
      <w:r w:rsidR="00714905" w:rsidRPr="00FB0749">
        <w:t xml:space="preserve"> of </w:t>
      </w:r>
      <w:r w:rsidR="004520E0" w:rsidRPr="00FB0749">
        <w:t>Schedule 1</w:t>
      </w:r>
      <w:r w:rsidR="00714905" w:rsidRPr="00FB0749">
        <w:t xml:space="preserve"> (note)</w:t>
      </w:r>
    </w:p>
    <w:p w:rsidR="00714905" w:rsidRPr="00FB0749" w:rsidRDefault="00714905" w:rsidP="00714905">
      <w:pPr>
        <w:pStyle w:val="Item"/>
      </w:pPr>
      <w:r w:rsidRPr="00FB0749">
        <w:t>Repeal the note.</w:t>
      </w:r>
    </w:p>
    <w:p w:rsidR="00386D20" w:rsidRPr="00FB0749" w:rsidRDefault="0044471C" w:rsidP="00386D20">
      <w:pPr>
        <w:pStyle w:val="ItemHead"/>
      </w:pPr>
      <w:r w:rsidRPr="00FB0749">
        <w:lastRenderedPageBreak/>
        <w:t>55</w:t>
      </w:r>
      <w:r w:rsidR="00386D20" w:rsidRPr="00FB0749">
        <w:t xml:space="preserve">  At the end of </w:t>
      </w:r>
      <w:r w:rsidR="00FC429C" w:rsidRPr="00FB0749">
        <w:t>Part 2</w:t>
      </w:r>
      <w:r w:rsidR="00386D20" w:rsidRPr="00FB0749">
        <w:t xml:space="preserve"> of </w:t>
      </w:r>
      <w:r w:rsidR="004520E0" w:rsidRPr="00FB0749">
        <w:t>Schedule 1</w:t>
      </w:r>
    </w:p>
    <w:p w:rsidR="00386D20" w:rsidRPr="00FB0749" w:rsidRDefault="00386D20" w:rsidP="00386D20">
      <w:pPr>
        <w:pStyle w:val="Item"/>
      </w:pPr>
      <w:r w:rsidRPr="00FB0749">
        <w:t>Add:</w:t>
      </w:r>
    </w:p>
    <w:p w:rsidR="00386D20" w:rsidRPr="00FB0749" w:rsidRDefault="00845435" w:rsidP="00386D20">
      <w:pPr>
        <w:pStyle w:val="ActHead3"/>
      </w:pPr>
      <w:bookmarkStart w:id="46" w:name="_Toc56506198"/>
      <w:r w:rsidRPr="005A1E01">
        <w:rPr>
          <w:rStyle w:val="CharDivNo"/>
        </w:rPr>
        <w:t>Division 2</w:t>
      </w:r>
      <w:r w:rsidR="00386D20" w:rsidRPr="005A1E01">
        <w:rPr>
          <w:rStyle w:val="CharDivNo"/>
        </w:rPr>
        <w:t>.31</w:t>
      </w:r>
      <w:r w:rsidR="00386D20" w:rsidRPr="00FB0749">
        <w:t>—</w:t>
      </w:r>
      <w:r w:rsidR="00386D20" w:rsidRPr="005A1E01">
        <w:rPr>
          <w:rStyle w:val="CharDivText"/>
        </w:rPr>
        <w:t>Group A36: Eating disorder services</w:t>
      </w:r>
      <w:bookmarkEnd w:id="46"/>
    </w:p>
    <w:p w:rsidR="00386D20" w:rsidRPr="00FB0749" w:rsidRDefault="00386D20" w:rsidP="00386D20">
      <w:pPr>
        <w:pStyle w:val="ActHead5"/>
      </w:pPr>
      <w:bookmarkStart w:id="47" w:name="_Toc56506199"/>
      <w:r w:rsidRPr="005A1E01">
        <w:rPr>
          <w:rStyle w:val="CharSectno"/>
        </w:rPr>
        <w:t>2.31.1</w:t>
      </w:r>
      <w:r w:rsidRPr="00FB0749">
        <w:t xml:space="preserve">  </w:t>
      </w:r>
      <w:r w:rsidR="00600AC4" w:rsidRPr="00FB0749">
        <w:t xml:space="preserve">Application </w:t>
      </w:r>
      <w:r w:rsidRPr="00FB0749">
        <w:t xml:space="preserve">of items </w:t>
      </w:r>
      <w:r w:rsidR="00813E57" w:rsidRPr="00FB0749">
        <w:t>in Group A36</w:t>
      </w:r>
      <w:bookmarkEnd w:id="47"/>
    </w:p>
    <w:p w:rsidR="00386D20" w:rsidRPr="00FB0749" w:rsidRDefault="00386D20" w:rsidP="00386D20">
      <w:pPr>
        <w:pStyle w:val="SubsectionHead"/>
      </w:pPr>
      <w:r w:rsidRPr="00FB0749">
        <w:t>Eligible patients</w:t>
      </w:r>
    </w:p>
    <w:p w:rsidR="00386D20" w:rsidRPr="00FB0749" w:rsidRDefault="00386D20" w:rsidP="00386D20">
      <w:pPr>
        <w:pStyle w:val="subsection"/>
      </w:pPr>
      <w:r w:rsidRPr="00FB0749">
        <w:tab/>
        <w:t>(1)</w:t>
      </w:r>
      <w:r w:rsidRPr="00FB0749">
        <w:tab/>
        <w:t xml:space="preserve">Subject to this clause, the items in Group A36 </w:t>
      </w:r>
      <w:r w:rsidR="00567A40" w:rsidRPr="00FB0749">
        <w:t xml:space="preserve">apply to a service provided to a </w:t>
      </w:r>
      <w:r w:rsidRPr="00FB0749">
        <w:t xml:space="preserve">patient </w:t>
      </w:r>
      <w:r w:rsidR="00226508" w:rsidRPr="00FB0749">
        <w:t xml:space="preserve">(an </w:t>
      </w:r>
      <w:r w:rsidR="00226508" w:rsidRPr="00FB0749">
        <w:rPr>
          <w:b/>
          <w:i/>
        </w:rPr>
        <w:t>eligible patient</w:t>
      </w:r>
      <w:r w:rsidR="00226508" w:rsidRPr="00FB0749">
        <w:t xml:space="preserve">) </w:t>
      </w:r>
      <w:r w:rsidR="00567A40" w:rsidRPr="00FB0749">
        <w:t>covered by</w:t>
      </w:r>
      <w:r w:rsidRPr="00FB0749">
        <w:t xml:space="preserve"> </w:t>
      </w:r>
      <w:r w:rsidR="002420A2" w:rsidRPr="00FB0749">
        <w:t>clause 2</w:t>
      </w:r>
      <w:r w:rsidRPr="00FB0749">
        <w:t>.31.2.</w:t>
      </w:r>
    </w:p>
    <w:p w:rsidR="00386D20" w:rsidRPr="00FB0749" w:rsidRDefault="00386D20" w:rsidP="00386D20">
      <w:pPr>
        <w:pStyle w:val="SubsectionHead"/>
      </w:pPr>
      <w:r w:rsidRPr="00FB0749">
        <w:t>Preparation of eating disorder treatment and management plans</w:t>
      </w:r>
    </w:p>
    <w:p w:rsidR="00386D20" w:rsidRPr="00FB0749" w:rsidRDefault="00386D20" w:rsidP="00386D20">
      <w:pPr>
        <w:pStyle w:val="subsection"/>
      </w:pPr>
      <w:r w:rsidRPr="00FB0749">
        <w:tab/>
        <w:t>(2)</w:t>
      </w:r>
      <w:r w:rsidRPr="00FB0749">
        <w:tab/>
        <w:t>The items in Subgroup 1 ap</w:t>
      </w:r>
      <w:r w:rsidR="00E10C4C" w:rsidRPr="00FB0749">
        <w:t>ply to a service</w:t>
      </w:r>
      <w:r w:rsidR="00226508" w:rsidRPr="00FB0749">
        <w:t xml:space="preserve"> provided to an eligible </w:t>
      </w:r>
      <w:r w:rsidRPr="00FB0749">
        <w:t xml:space="preserve">patient </w:t>
      </w:r>
      <w:r w:rsidR="00A90D21" w:rsidRPr="00FB0749">
        <w:t xml:space="preserve">by a </w:t>
      </w:r>
      <w:r w:rsidR="00AB3DDC" w:rsidRPr="00FB0749">
        <w:t>medical</w:t>
      </w:r>
      <w:r w:rsidR="00A90D21" w:rsidRPr="00FB0749">
        <w:t xml:space="preserve"> practitioner </w:t>
      </w:r>
      <w:r w:rsidR="00AB3DDC" w:rsidRPr="00FB0749">
        <w:t xml:space="preserve">(other than a specialist or consultant physician) </w:t>
      </w:r>
      <w:r w:rsidRPr="00FB0749">
        <w:t>only if:</w:t>
      </w:r>
    </w:p>
    <w:p w:rsidR="00386D20" w:rsidRPr="00FB0749" w:rsidRDefault="00386D20" w:rsidP="00386D20">
      <w:pPr>
        <w:pStyle w:val="paragraph"/>
      </w:pPr>
      <w:r w:rsidRPr="00FB0749">
        <w:tab/>
        <w:t>(a)</w:t>
      </w:r>
      <w:r w:rsidRPr="00FB0749">
        <w:tab/>
        <w:t>the service includes the preparation of a</w:t>
      </w:r>
      <w:r w:rsidR="001C4EEF" w:rsidRPr="00FB0749">
        <w:t xml:space="preserve"> plan for the </w:t>
      </w:r>
      <w:r w:rsidR="00DD190E" w:rsidRPr="00FB0749">
        <w:t>patient</w:t>
      </w:r>
      <w:r w:rsidR="001C4EEF" w:rsidRPr="00FB0749">
        <w:t xml:space="preserve"> </w:t>
      </w:r>
      <w:r w:rsidR="00DD190E" w:rsidRPr="00FB0749">
        <w:t xml:space="preserve">in accordance with </w:t>
      </w:r>
      <w:r w:rsidR="002420A2" w:rsidRPr="00FB0749">
        <w:t>clause 2</w:t>
      </w:r>
      <w:r w:rsidRPr="00FB0749">
        <w:t>.31.</w:t>
      </w:r>
      <w:r w:rsidR="00B60D6C" w:rsidRPr="00FB0749">
        <w:t>3</w:t>
      </w:r>
      <w:r w:rsidRPr="00FB0749">
        <w:t>; and</w:t>
      </w:r>
    </w:p>
    <w:p w:rsidR="00386D20" w:rsidRPr="00FB0749" w:rsidRDefault="00386D20" w:rsidP="00386D20">
      <w:pPr>
        <w:pStyle w:val="paragraph"/>
      </w:pPr>
      <w:r w:rsidRPr="00FB0749">
        <w:tab/>
        <w:t>(b)</w:t>
      </w:r>
      <w:r w:rsidRPr="00FB0749">
        <w:tab/>
        <w:t>during the attendance, a copy of the plan and suitable education about the patient’s eating disorder is given to the patient and, if authorised by the patient, the patient’s carer.</w:t>
      </w:r>
    </w:p>
    <w:p w:rsidR="00386D20" w:rsidRPr="00FB0749" w:rsidRDefault="00386D20" w:rsidP="00386D20">
      <w:pPr>
        <w:pStyle w:val="subsection"/>
      </w:pPr>
      <w:r w:rsidRPr="00FB0749">
        <w:tab/>
        <w:t>(3)</w:t>
      </w:r>
      <w:r w:rsidRPr="00FB0749">
        <w:tab/>
        <w:t>The items in Subgroup 2 apply to a service provided to a</w:t>
      </w:r>
      <w:r w:rsidR="00226508" w:rsidRPr="00FB0749">
        <w:t>n eligible</w:t>
      </w:r>
      <w:r w:rsidRPr="00FB0749">
        <w:t xml:space="preserve"> patient </w:t>
      </w:r>
      <w:r w:rsidR="00A90D21" w:rsidRPr="00FB0749">
        <w:t xml:space="preserve">by a consultant physician </w:t>
      </w:r>
      <w:r w:rsidRPr="00FB0749">
        <w:t>only if:</w:t>
      </w:r>
    </w:p>
    <w:p w:rsidR="00386D20" w:rsidRPr="00FB0749" w:rsidRDefault="00FB7210" w:rsidP="00FB7210">
      <w:pPr>
        <w:pStyle w:val="paragraph"/>
      </w:pPr>
      <w:r w:rsidRPr="00FB0749">
        <w:tab/>
        <w:t>(</w:t>
      </w:r>
      <w:r w:rsidR="00EF1E51" w:rsidRPr="00FB0749">
        <w:t>a</w:t>
      </w:r>
      <w:r w:rsidRPr="00FB0749">
        <w:t>)</w:t>
      </w:r>
      <w:r w:rsidRPr="00FB0749">
        <w:tab/>
        <w:t xml:space="preserve">the service includes </w:t>
      </w:r>
      <w:r w:rsidR="00386D20" w:rsidRPr="00FB0749">
        <w:t xml:space="preserve">the preparation of a plan for the patient in accordance with the requirements in </w:t>
      </w:r>
      <w:r w:rsidR="002420A2" w:rsidRPr="00FB0749">
        <w:t>clause 2</w:t>
      </w:r>
      <w:r w:rsidR="00386D20" w:rsidRPr="00FB0749">
        <w:t>.31.</w:t>
      </w:r>
      <w:r w:rsidR="00B60D6C" w:rsidRPr="00FB0749">
        <w:t>3</w:t>
      </w:r>
      <w:r w:rsidR="00386D20" w:rsidRPr="00FB0749">
        <w:t>; and</w:t>
      </w:r>
    </w:p>
    <w:p w:rsidR="00386D20" w:rsidRPr="00FB0749" w:rsidRDefault="00386D20" w:rsidP="00386D20">
      <w:pPr>
        <w:pStyle w:val="paragraph"/>
      </w:pPr>
      <w:r w:rsidRPr="00FB0749">
        <w:tab/>
        <w:t>(</w:t>
      </w:r>
      <w:r w:rsidR="00EF1E51" w:rsidRPr="00FB0749">
        <w:t>b</w:t>
      </w:r>
      <w:r w:rsidRPr="00FB0749">
        <w:t>)</w:t>
      </w:r>
      <w:r w:rsidRPr="00FB0749">
        <w:tab/>
        <w:t>for a service provided by a consultant psychiatrist—during the attendance, the consultant uses an outcome tool (if clinical</w:t>
      </w:r>
      <w:r w:rsidR="00642F0B" w:rsidRPr="00FB0749">
        <w:t>ly appropriate) and</w:t>
      </w:r>
      <w:r w:rsidR="00813E57" w:rsidRPr="00FB0749">
        <w:t xml:space="preserve"> carries out </w:t>
      </w:r>
      <w:r w:rsidRPr="00FB0749">
        <w:t>a mental state examination; and</w:t>
      </w:r>
    </w:p>
    <w:p w:rsidR="001C5AB0" w:rsidRPr="00FB0749" w:rsidRDefault="00386D20" w:rsidP="00813E57">
      <w:pPr>
        <w:pStyle w:val="paragraph"/>
      </w:pPr>
      <w:r w:rsidRPr="00FB0749">
        <w:tab/>
        <w:t>(</w:t>
      </w:r>
      <w:r w:rsidR="00EF1E51" w:rsidRPr="00FB0749">
        <w:t>c</w:t>
      </w:r>
      <w:r w:rsidRPr="00FB0749">
        <w:t>)</w:t>
      </w:r>
      <w:r w:rsidRPr="00FB0749">
        <w:tab/>
        <w:t>for a service provided by a consultant paediatrician—during the attendance, the consultant</w:t>
      </w:r>
      <w:r w:rsidR="00813E57" w:rsidRPr="00FB0749">
        <w:t xml:space="preserve"> </w:t>
      </w:r>
      <w:r w:rsidRPr="00FB0749">
        <w:t xml:space="preserve">undertakes an assessment </w:t>
      </w:r>
      <w:r w:rsidR="00813E57" w:rsidRPr="00FB0749">
        <w:t xml:space="preserve">of the patient </w:t>
      </w:r>
      <w:r w:rsidRPr="00FB0749">
        <w:t xml:space="preserve">that </w:t>
      </w:r>
      <w:r w:rsidR="001C5AB0" w:rsidRPr="00FB0749">
        <w:t>includes:</w:t>
      </w:r>
    </w:p>
    <w:p w:rsidR="001C5AB0" w:rsidRPr="00FB0749" w:rsidRDefault="001C5AB0" w:rsidP="001C5AB0">
      <w:pPr>
        <w:pStyle w:val="paragraphsub"/>
      </w:pPr>
      <w:r w:rsidRPr="00FB0749">
        <w:tab/>
        <w:t>(i)</w:t>
      </w:r>
      <w:r w:rsidRPr="00FB0749">
        <w:tab/>
      </w:r>
      <w:r w:rsidR="00386D20" w:rsidRPr="00FB0749">
        <w:t>a comprehensive history</w:t>
      </w:r>
      <w:r w:rsidR="00813E57" w:rsidRPr="00FB0749">
        <w:t xml:space="preserve"> (</w:t>
      </w:r>
      <w:r w:rsidR="00386D20" w:rsidRPr="00FB0749">
        <w:t xml:space="preserve">including </w:t>
      </w:r>
      <w:r w:rsidR="00813E57" w:rsidRPr="00FB0749">
        <w:t xml:space="preserve">a </w:t>
      </w:r>
      <w:r w:rsidR="00386D20" w:rsidRPr="00FB0749">
        <w:t>psychosocial history and medication review</w:t>
      </w:r>
      <w:r w:rsidR="00813E57" w:rsidRPr="00FB0749">
        <w:t>)</w:t>
      </w:r>
      <w:r w:rsidRPr="00FB0749">
        <w:t>; and</w:t>
      </w:r>
    </w:p>
    <w:p w:rsidR="00386D20" w:rsidRPr="00FB0749" w:rsidRDefault="001C5AB0" w:rsidP="001C5AB0">
      <w:pPr>
        <w:pStyle w:val="paragraphsub"/>
      </w:pPr>
      <w:r w:rsidRPr="00FB0749">
        <w:tab/>
        <w:t>(ii)</w:t>
      </w:r>
      <w:r w:rsidRPr="00FB0749">
        <w:tab/>
      </w:r>
      <w:r w:rsidR="003A4321" w:rsidRPr="00FB0749">
        <w:t>a comprehensive multi</w:t>
      </w:r>
      <w:r w:rsidR="00FB0749">
        <w:noBreakHyphen/>
      </w:r>
      <w:r w:rsidR="003A4321" w:rsidRPr="00FB0749">
        <w:t>organ system assessment or a detailed single</w:t>
      </w:r>
      <w:r w:rsidR="00FB0749">
        <w:noBreakHyphen/>
      </w:r>
      <w:r w:rsidRPr="00FB0749">
        <w:t>organ system assessment</w:t>
      </w:r>
      <w:r w:rsidR="00386D20" w:rsidRPr="00FB0749">
        <w:t>; and</w:t>
      </w:r>
    </w:p>
    <w:p w:rsidR="00386D20" w:rsidRPr="00FB0749" w:rsidRDefault="00386D20" w:rsidP="00386D20">
      <w:pPr>
        <w:pStyle w:val="paragraph"/>
      </w:pPr>
      <w:r w:rsidRPr="00FB0749">
        <w:tab/>
        <w:t>(</w:t>
      </w:r>
      <w:r w:rsidR="00DD00B6" w:rsidRPr="00FB0749">
        <w:t>d</w:t>
      </w:r>
      <w:r w:rsidRPr="00FB0749">
        <w:t>)</w:t>
      </w:r>
      <w:r w:rsidRPr="00FB0749">
        <w:tab/>
        <w:t xml:space="preserve">within </w:t>
      </w:r>
      <w:r w:rsidR="00CE7E9C" w:rsidRPr="00FB0749">
        <w:t>2</w:t>
      </w:r>
      <w:r w:rsidRPr="00FB0749">
        <w:t xml:space="preserve"> weeks of the attendance</w:t>
      </w:r>
      <w:r w:rsidR="00226508" w:rsidRPr="00FB0749">
        <w:t>, a copy of the plan is given to</w:t>
      </w:r>
      <w:r w:rsidRPr="00FB0749">
        <w:t>:</w:t>
      </w:r>
    </w:p>
    <w:p w:rsidR="00386D20" w:rsidRPr="00FB0749" w:rsidRDefault="00386D20" w:rsidP="00386D20">
      <w:pPr>
        <w:pStyle w:val="paragraphsub"/>
      </w:pPr>
      <w:r w:rsidRPr="00FB0749">
        <w:tab/>
        <w:t>(i)</w:t>
      </w:r>
      <w:r w:rsidRPr="00FB0749">
        <w:tab/>
        <w:t>the referring practitioner; and</w:t>
      </w:r>
    </w:p>
    <w:p w:rsidR="00386D20" w:rsidRPr="00FB0749" w:rsidRDefault="001A4E29" w:rsidP="00386D20">
      <w:pPr>
        <w:pStyle w:val="paragraphsub"/>
      </w:pPr>
      <w:r w:rsidRPr="00FB0749">
        <w:tab/>
        <w:t>(ii</w:t>
      </w:r>
      <w:r w:rsidR="00386D20" w:rsidRPr="00FB0749">
        <w:t>)</w:t>
      </w:r>
      <w:r w:rsidR="00386D20" w:rsidRPr="00FB0749">
        <w:tab/>
        <w:t>if clinically appropriate—the patient and, i</w:t>
      </w:r>
      <w:r w:rsidR="00226508" w:rsidRPr="00FB0749">
        <w:t xml:space="preserve">f authorised by the patient, </w:t>
      </w:r>
      <w:r w:rsidR="00386D20" w:rsidRPr="00FB0749">
        <w:t>the patient’s carer.</w:t>
      </w:r>
    </w:p>
    <w:p w:rsidR="00386D20" w:rsidRPr="00FB0749" w:rsidRDefault="00386D20" w:rsidP="00386D20">
      <w:pPr>
        <w:pStyle w:val="SubsectionHead"/>
      </w:pPr>
      <w:r w:rsidRPr="00FB0749">
        <w:t>Review of eating disorder treatment and management plans</w:t>
      </w:r>
    </w:p>
    <w:p w:rsidR="00386D20" w:rsidRPr="00FB0749" w:rsidRDefault="00386D20" w:rsidP="00386D20">
      <w:pPr>
        <w:pStyle w:val="subsection"/>
      </w:pPr>
      <w:r w:rsidRPr="00FB0749">
        <w:tab/>
        <w:t>(4)</w:t>
      </w:r>
      <w:r w:rsidRPr="00FB0749">
        <w:tab/>
        <w:t>The items in Subgroup 3 a</w:t>
      </w:r>
      <w:r w:rsidR="00226508" w:rsidRPr="00FB0749">
        <w:t xml:space="preserve">pply to a service provided to an eligible </w:t>
      </w:r>
      <w:r w:rsidRPr="00FB0749">
        <w:t xml:space="preserve">patient </w:t>
      </w:r>
      <w:r w:rsidR="00A90D21" w:rsidRPr="00FB0749">
        <w:t>by a</w:t>
      </w:r>
      <w:r w:rsidR="00AB3DDC" w:rsidRPr="00FB0749">
        <w:t xml:space="preserve"> medical practitioner (other than a specialist or consultant physician) </w:t>
      </w:r>
      <w:r w:rsidRPr="00FB0749">
        <w:t>only if:</w:t>
      </w:r>
    </w:p>
    <w:p w:rsidR="00386D20" w:rsidRPr="00FB0749" w:rsidRDefault="00386D20" w:rsidP="00386D20">
      <w:pPr>
        <w:pStyle w:val="paragraph"/>
      </w:pPr>
      <w:r w:rsidRPr="00FB0749">
        <w:tab/>
        <w:t>(a)</w:t>
      </w:r>
      <w:r w:rsidRPr="00FB0749">
        <w:tab/>
        <w:t xml:space="preserve">the service includes a review of an eating disorder treatment and management plan in accordance with </w:t>
      </w:r>
      <w:r w:rsidR="002420A2" w:rsidRPr="00FB0749">
        <w:t>clause 2</w:t>
      </w:r>
      <w:r w:rsidRPr="00FB0749">
        <w:t>.31.</w:t>
      </w:r>
      <w:r w:rsidR="00B60D6C" w:rsidRPr="00FB0749">
        <w:t>4</w:t>
      </w:r>
      <w:r w:rsidRPr="00FB0749">
        <w:t>; and</w:t>
      </w:r>
    </w:p>
    <w:p w:rsidR="00386D20" w:rsidRPr="00FB0749" w:rsidRDefault="00386D20" w:rsidP="00386D20">
      <w:pPr>
        <w:pStyle w:val="paragraph"/>
      </w:pPr>
      <w:r w:rsidRPr="00FB0749">
        <w:tab/>
        <w:t>(b)</w:t>
      </w:r>
      <w:r w:rsidRPr="00FB0749">
        <w:tab/>
        <w:t>during the attendance, a copy of the plan and suitable education about the patient’s eating disorder is given to the patient and, if authorised by the patient, the patient’s carer.</w:t>
      </w:r>
    </w:p>
    <w:p w:rsidR="00386D20" w:rsidRPr="00FB0749" w:rsidRDefault="00386D20" w:rsidP="00386D20">
      <w:pPr>
        <w:pStyle w:val="subsection"/>
      </w:pPr>
      <w:r w:rsidRPr="00FB0749">
        <w:lastRenderedPageBreak/>
        <w:tab/>
        <w:t>(5)</w:t>
      </w:r>
      <w:r w:rsidRPr="00FB0749">
        <w:tab/>
        <w:t>The items in Subgroup 3 apply to a service provided to a</w:t>
      </w:r>
      <w:r w:rsidR="00226508" w:rsidRPr="00FB0749">
        <w:t>n eligible</w:t>
      </w:r>
      <w:r w:rsidRPr="00FB0749">
        <w:t xml:space="preserve"> patient </w:t>
      </w:r>
      <w:r w:rsidR="00A90D21" w:rsidRPr="00FB0749">
        <w:t xml:space="preserve">by a consultant physician </w:t>
      </w:r>
      <w:r w:rsidRPr="00FB0749">
        <w:t>only if:</w:t>
      </w:r>
    </w:p>
    <w:p w:rsidR="00386D20" w:rsidRPr="00FB0749" w:rsidRDefault="00386D20" w:rsidP="00386D20">
      <w:pPr>
        <w:pStyle w:val="paragraph"/>
      </w:pPr>
      <w:r w:rsidRPr="00FB0749">
        <w:tab/>
        <w:t>(</w:t>
      </w:r>
      <w:r w:rsidR="00BD4E9F" w:rsidRPr="00FB0749">
        <w:t>a</w:t>
      </w:r>
      <w:r w:rsidRPr="00FB0749">
        <w:t>)</w:t>
      </w:r>
      <w:r w:rsidRPr="00FB0749">
        <w:tab/>
        <w:t xml:space="preserve">the service includes a review of an eating disorder treatment and management plan in accordance with </w:t>
      </w:r>
      <w:r w:rsidR="002420A2" w:rsidRPr="00FB0749">
        <w:t>clause 2</w:t>
      </w:r>
      <w:r w:rsidRPr="00FB0749">
        <w:t>.31.</w:t>
      </w:r>
      <w:r w:rsidR="00B60D6C" w:rsidRPr="00FB0749">
        <w:t>4</w:t>
      </w:r>
      <w:r w:rsidRPr="00FB0749">
        <w:t>; and</w:t>
      </w:r>
    </w:p>
    <w:p w:rsidR="00386D20" w:rsidRPr="00FB0749" w:rsidRDefault="00386D20" w:rsidP="00386D20">
      <w:pPr>
        <w:pStyle w:val="paragraph"/>
      </w:pPr>
      <w:r w:rsidRPr="00FB0749">
        <w:tab/>
        <w:t>(</w:t>
      </w:r>
      <w:r w:rsidR="00BD4E9F" w:rsidRPr="00FB0749">
        <w:t>b</w:t>
      </w:r>
      <w:r w:rsidRPr="00FB0749">
        <w:t>)</w:t>
      </w:r>
      <w:r w:rsidRPr="00FB0749">
        <w:tab/>
        <w:t xml:space="preserve">for a service provided by a </w:t>
      </w:r>
      <w:r w:rsidR="00743A86" w:rsidRPr="00FB0749">
        <w:t xml:space="preserve">consultant </w:t>
      </w:r>
      <w:r w:rsidRPr="00FB0749">
        <w:t xml:space="preserve">psychiatrist—during the attendance, the </w:t>
      </w:r>
      <w:r w:rsidR="00743A86" w:rsidRPr="00FB0749">
        <w:t>consultant</w:t>
      </w:r>
      <w:r w:rsidRPr="00FB0749">
        <w:t xml:space="preserve"> uses an outcome tool (if clinical</w:t>
      </w:r>
      <w:r w:rsidR="005A1CC4" w:rsidRPr="00FB0749">
        <w:t>ly appropriate) and</w:t>
      </w:r>
      <w:r w:rsidR="00B60D6C" w:rsidRPr="00FB0749">
        <w:t xml:space="preserve"> carries out </w:t>
      </w:r>
      <w:r w:rsidR="008C30DC" w:rsidRPr="00FB0749">
        <w:t>a mental state examination;</w:t>
      </w:r>
      <w:r w:rsidRPr="00FB0749">
        <w:t xml:space="preserve"> and</w:t>
      </w:r>
    </w:p>
    <w:p w:rsidR="001C5AB0" w:rsidRPr="00FB0749" w:rsidRDefault="00386D20" w:rsidP="00B60D6C">
      <w:pPr>
        <w:pStyle w:val="paragraph"/>
      </w:pPr>
      <w:r w:rsidRPr="00FB0749">
        <w:tab/>
        <w:t>(</w:t>
      </w:r>
      <w:r w:rsidR="00BD4E9F" w:rsidRPr="00FB0749">
        <w:t>c</w:t>
      </w:r>
      <w:r w:rsidRPr="00FB0749">
        <w:t>)</w:t>
      </w:r>
      <w:r w:rsidRPr="00FB0749">
        <w:tab/>
      </w:r>
      <w:r w:rsidR="00B60D6C" w:rsidRPr="00FB0749">
        <w:t xml:space="preserve">for a service provided by a </w:t>
      </w:r>
      <w:r w:rsidR="00743A86" w:rsidRPr="00FB0749">
        <w:t xml:space="preserve">consultant </w:t>
      </w:r>
      <w:r w:rsidR="00B60D6C" w:rsidRPr="00FB0749">
        <w:t xml:space="preserve">paediatrician—during the attendance, the </w:t>
      </w:r>
      <w:r w:rsidR="00743A86" w:rsidRPr="00FB0749">
        <w:t>consultant</w:t>
      </w:r>
      <w:r w:rsidR="00B60D6C" w:rsidRPr="00FB0749">
        <w:t xml:space="preserve"> undertakes an assessme</w:t>
      </w:r>
      <w:r w:rsidR="001C5AB0" w:rsidRPr="00FB0749">
        <w:t>nt of the patient that includes:</w:t>
      </w:r>
    </w:p>
    <w:p w:rsidR="001C5AB0" w:rsidRPr="00FB0749" w:rsidRDefault="00E6146F" w:rsidP="001C5AB0">
      <w:pPr>
        <w:pStyle w:val="paragraphsub"/>
      </w:pPr>
      <w:r w:rsidRPr="00FB0749">
        <w:tab/>
        <w:t>(i)</w:t>
      </w:r>
      <w:r w:rsidR="001C5AB0" w:rsidRPr="00FB0749">
        <w:tab/>
      </w:r>
      <w:r w:rsidR="00B60D6C" w:rsidRPr="00FB0749">
        <w:t>a comprehensive history (including a psychosocial history and medication review)</w:t>
      </w:r>
      <w:r w:rsidR="001C5AB0" w:rsidRPr="00FB0749">
        <w:t>; and</w:t>
      </w:r>
    </w:p>
    <w:p w:rsidR="00B60D6C" w:rsidRPr="00FB0749" w:rsidRDefault="001C5AB0" w:rsidP="001C5AB0">
      <w:pPr>
        <w:pStyle w:val="paragraphsub"/>
      </w:pPr>
      <w:r w:rsidRPr="00FB0749">
        <w:tab/>
        <w:t>(ii)</w:t>
      </w:r>
      <w:r w:rsidRPr="00FB0749">
        <w:tab/>
      </w:r>
      <w:r w:rsidR="00352440" w:rsidRPr="00FB0749">
        <w:t>a comprehensive multi</w:t>
      </w:r>
      <w:r w:rsidR="00FB0749">
        <w:noBreakHyphen/>
      </w:r>
      <w:r w:rsidR="00352440" w:rsidRPr="00FB0749">
        <w:t>organ system assessment</w:t>
      </w:r>
      <w:r w:rsidRPr="00FB0749">
        <w:t xml:space="preserve"> or </w:t>
      </w:r>
      <w:r w:rsidR="00352440" w:rsidRPr="00FB0749">
        <w:t>a detailed single</w:t>
      </w:r>
      <w:r w:rsidR="00FB0749">
        <w:noBreakHyphen/>
      </w:r>
      <w:r w:rsidRPr="00FB0749">
        <w:t>organ system assessment</w:t>
      </w:r>
      <w:r w:rsidR="00B60D6C" w:rsidRPr="00FB0749">
        <w:t>; and</w:t>
      </w:r>
    </w:p>
    <w:p w:rsidR="00386D20" w:rsidRPr="00FB0749" w:rsidRDefault="00386D20" w:rsidP="00B60D6C">
      <w:pPr>
        <w:pStyle w:val="paragraph"/>
      </w:pPr>
      <w:r w:rsidRPr="00FB0749">
        <w:tab/>
        <w:t>(</w:t>
      </w:r>
      <w:r w:rsidR="00BD4E9F" w:rsidRPr="00FB0749">
        <w:t>d</w:t>
      </w:r>
      <w:r w:rsidRPr="00FB0749">
        <w:t>)</w:t>
      </w:r>
      <w:r w:rsidRPr="00FB0749">
        <w:tab/>
        <w:t xml:space="preserve">within </w:t>
      </w:r>
      <w:r w:rsidR="00CE7E9C" w:rsidRPr="00FB0749">
        <w:t>2</w:t>
      </w:r>
      <w:r w:rsidRPr="00FB0749">
        <w:t xml:space="preserve"> weeks of the attendance</w:t>
      </w:r>
      <w:r w:rsidR="00642F0B" w:rsidRPr="00FB0749">
        <w:t>, a copy of the plan</w:t>
      </w:r>
      <w:r w:rsidR="00642F0B" w:rsidRPr="00FB0749">
        <w:rPr>
          <w:i/>
        </w:rPr>
        <w:t xml:space="preserve"> </w:t>
      </w:r>
      <w:r w:rsidR="00642F0B" w:rsidRPr="00FB0749">
        <w:t>is given to</w:t>
      </w:r>
      <w:r w:rsidRPr="00FB0749">
        <w:t>:</w:t>
      </w:r>
    </w:p>
    <w:p w:rsidR="00386D20" w:rsidRPr="00FB0749" w:rsidRDefault="00386D20" w:rsidP="00386D20">
      <w:pPr>
        <w:pStyle w:val="paragraphsub"/>
      </w:pPr>
      <w:r w:rsidRPr="00FB0749">
        <w:tab/>
        <w:t>(i)</w:t>
      </w:r>
      <w:r w:rsidRPr="00FB0749">
        <w:tab/>
        <w:t>the referring practitioner; and</w:t>
      </w:r>
    </w:p>
    <w:p w:rsidR="00386D20" w:rsidRPr="00FB0749" w:rsidRDefault="001A4E29" w:rsidP="00386D20">
      <w:pPr>
        <w:pStyle w:val="paragraphsub"/>
      </w:pPr>
      <w:r w:rsidRPr="00FB0749">
        <w:tab/>
        <w:t>(ii</w:t>
      </w:r>
      <w:r w:rsidR="00386D20" w:rsidRPr="00FB0749">
        <w:t>)</w:t>
      </w:r>
      <w:r w:rsidR="00386D20" w:rsidRPr="00FB0749">
        <w:tab/>
        <w:t xml:space="preserve">if clinically appropriate—the patient and, if authorised by the patient, </w:t>
      </w:r>
      <w:r w:rsidR="00CC76D8" w:rsidRPr="00FB0749">
        <w:t>t</w:t>
      </w:r>
      <w:r w:rsidR="00386D20" w:rsidRPr="00FB0749">
        <w:t>he patient’s carer.</w:t>
      </w:r>
    </w:p>
    <w:p w:rsidR="00386D20" w:rsidRPr="00FB0749" w:rsidRDefault="00386D20" w:rsidP="00386D20">
      <w:pPr>
        <w:pStyle w:val="SubsectionHead"/>
      </w:pPr>
      <w:r w:rsidRPr="00FB0749">
        <w:t>Providing treatments under eating disorder treatment and management plans</w:t>
      </w:r>
    </w:p>
    <w:p w:rsidR="00386D20" w:rsidRPr="00FB0749" w:rsidRDefault="00386D20" w:rsidP="00386D20">
      <w:pPr>
        <w:pStyle w:val="subsection"/>
      </w:pPr>
      <w:r w:rsidRPr="00FB0749">
        <w:tab/>
        <w:t>(6)</w:t>
      </w:r>
      <w:r w:rsidRPr="00FB0749">
        <w:tab/>
        <w:t>The items in Subgroup 4 apply to a service only if</w:t>
      </w:r>
      <w:r w:rsidR="001C5AB0" w:rsidRPr="00FB0749">
        <w:t xml:space="preserve"> the service</w:t>
      </w:r>
      <w:r w:rsidRPr="00FB0749">
        <w:t>:</w:t>
      </w:r>
    </w:p>
    <w:p w:rsidR="00386D20" w:rsidRPr="00FB0749" w:rsidRDefault="00386D20" w:rsidP="00386D20">
      <w:pPr>
        <w:pStyle w:val="paragraph"/>
      </w:pPr>
      <w:r w:rsidRPr="00FB0749">
        <w:tab/>
        <w:t>(</w:t>
      </w:r>
      <w:r w:rsidR="00B60D6C" w:rsidRPr="00FB0749">
        <w:t>a</w:t>
      </w:r>
      <w:r w:rsidRPr="00FB0749">
        <w:t>)</w:t>
      </w:r>
      <w:r w:rsidRPr="00FB0749">
        <w:tab/>
        <w:t xml:space="preserve">is provided </w:t>
      </w:r>
      <w:r w:rsidR="00642F0B" w:rsidRPr="00FB0749">
        <w:t xml:space="preserve">by a </w:t>
      </w:r>
      <w:r w:rsidRPr="00FB0749">
        <w:t xml:space="preserve">medical practitioner </w:t>
      </w:r>
      <w:r w:rsidR="00642F0B" w:rsidRPr="00FB0749">
        <w:t>covered by</w:t>
      </w:r>
      <w:r w:rsidRPr="00FB0749">
        <w:t xml:space="preserve"> </w:t>
      </w:r>
      <w:r w:rsidR="002420A2" w:rsidRPr="00FB0749">
        <w:t>clause 2</w:t>
      </w:r>
      <w:r w:rsidRPr="00FB0749">
        <w:t>.31.</w:t>
      </w:r>
      <w:r w:rsidR="00B60D6C" w:rsidRPr="00FB0749">
        <w:t>5</w:t>
      </w:r>
      <w:r w:rsidRPr="00FB0749">
        <w:t>; and</w:t>
      </w:r>
    </w:p>
    <w:p w:rsidR="001C5AB0" w:rsidRPr="00FB0749" w:rsidRDefault="00386D20" w:rsidP="001C5AB0">
      <w:pPr>
        <w:pStyle w:val="paragraph"/>
      </w:pPr>
      <w:r w:rsidRPr="00FB0749">
        <w:tab/>
        <w:t>(</w:t>
      </w:r>
      <w:r w:rsidR="001C5AB0" w:rsidRPr="00FB0749">
        <w:t>b</w:t>
      </w:r>
      <w:r w:rsidRPr="00FB0749">
        <w:t>)</w:t>
      </w:r>
      <w:r w:rsidRPr="00FB0749">
        <w:tab/>
        <w:t>is</w:t>
      </w:r>
      <w:r w:rsidR="001C5AB0" w:rsidRPr="00FB0749">
        <w:t xml:space="preserve"> </w:t>
      </w:r>
      <w:r w:rsidRPr="00FB0749">
        <w:t xml:space="preserve">clinically indicated by </w:t>
      </w:r>
      <w:r w:rsidR="001C5AB0" w:rsidRPr="00FB0749">
        <w:t>an eating disorder treatment and management</w:t>
      </w:r>
      <w:r w:rsidRPr="00FB0749">
        <w:t xml:space="preserve"> plan; and</w:t>
      </w:r>
    </w:p>
    <w:p w:rsidR="00386D20" w:rsidRPr="00FB0749" w:rsidRDefault="001C5AB0" w:rsidP="001C5AB0">
      <w:pPr>
        <w:pStyle w:val="paragraph"/>
      </w:pPr>
      <w:r w:rsidRPr="00FB0749">
        <w:tab/>
        <w:t>(c)</w:t>
      </w:r>
      <w:r w:rsidRPr="00FB0749">
        <w:tab/>
        <w:t xml:space="preserve">is </w:t>
      </w:r>
      <w:r w:rsidR="00386D20" w:rsidRPr="00FB0749">
        <w:t xml:space="preserve">provided using at least one mental health care management strategy </w:t>
      </w:r>
      <w:r w:rsidR="00642F0B" w:rsidRPr="00FB0749">
        <w:t>covered by</w:t>
      </w:r>
      <w:r w:rsidR="00386D20" w:rsidRPr="00FB0749">
        <w:t xml:space="preserve"> </w:t>
      </w:r>
      <w:r w:rsidR="002420A2" w:rsidRPr="00FB0749">
        <w:t>clause 2</w:t>
      </w:r>
      <w:r w:rsidR="00386D20" w:rsidRPr="00FB0749">
        <w:t>.31.6.</w:t>
      </w:r>
    </w:p>
    <w:p w:rsidR="00386D20" w:rsidRPr="00FB0749" w:rsidRDefault="00386D20" w:rsidP="00386D20">
      <w:pPr>
        <w:pStyle w:val="ActHead5"/>
      </w:pPr>
      <w:bookmarkStart w:id="48" w:name="_Toc56506200"/>
      <w:r w:rsidRPr="005A1E01">
        <w:rPr>
          <w:rStyle w:val="CharSectno"/>
        </w:rPr>
        <w:t>2.31.2</w:t>
      </w:r>
      <w:r w:rsidRPr="00FB0749">
        <w:t xml:space="preserve">  Eating disorder services—patients</w:t>
      </w:r>
      <w:bookmarkEnd w:id="48"/>
    </w:p>
    <w:p w:rsidR="00386D20" w:rsidRPr="00FB0749" w:rsidRDefault="00386D20" w:rsidP="00386D20">
      <w:pPr>
        <w:pStyle w:val="subsection"/>
      </w:pPr>
      <w:r w:rsidRPr="00FB0749">
        <w:tab/>
        <w:t>(1)</w:t>
      </w:r>
      <w:r w:rsidRPr="00FB0749">
        <w:tab/>
        <w:t xml:space="preserve">For the purposes of </w:t>
      </w:r>
      <w:r w:rsidR="002420A2" w:rsidRPr="00FB0749">
        <w:t>clause 2</w:t>
      </w:r>
      <w:r w:rsidR="00567A40" w:rsidRPr="00FB0749">
        <w:t>.31.1, a patient is covered by this clause</w:t>
      </w:r>
      <w:r w:rsidRPr="00FB0749">
        <w:t xml:space="preserve"> if:</w:t>
      </w:r>
    </w:p>
    <w:p w:rsidR="00386D20" w:rsidRPr="00FB0749" w:rsidRDefault="00386D20" w:rsidP="00386D20">
      <w:pPr>
        <w:pStyle w:val="paragraph"/>
      </w:pPr>
      <w:r w:rsidRPr="00FB0749">
        <w:tab/>
        <w:t>(a)</w:t>
      </w:r>
      <w:r w:rsidRPr="00FB0749">
        <w:tab/>
        <w:t>the patient has a clinical diagnosis of anorexia nervosa; or</w:t>
      </w:r>
    </w:p>
    <w:p w:rsidR="00386D20" w:rsidRPr="00FB0749" w:rsidRDefault="00386D20" w:rsidP="00386D20">
      <w:pPr>
        <w:pStyle w:val="paragraph"/>
      </w:pPr>
      <w:r w:rsidRPr="00FB0749">
        <w:tab/>
        <w:t>(b)</w:t>
      </w:r>
      <w:r w:rsidRPr="00FB0749">
        <w:tab/>
        <w:t>both:</w:t>
      </w:r>
    </w:p>
    <w:p w:rsidR="00386D20" w:rsidRPr="00FB0749" w:rsidRDefault="00386D20" w:rsidP="00386D20">
      <w:pPr>
        <w:pStyle w:val="paragraphsub"/>
      </w:pPr>
      <w:r w:rsidRPr="00FB0749">
        <w:tab/>
        <w:t>(i)</w:t>
      </w:r>
      <w:r w:rsidRPr="00FB0749">
        <w:tab/>
        <w:t xml:space="preserve">the patient has a clinical diagnosis of </w:t>
      </w:r>
      <w:r w:rsidR="008C30DC" w:rsidRPr="00FB0749">
        <w:t>bulimia nervosa, a binge</w:t>
      </w:r>
      <w:r w:rsidR="00FB0749">
        <w:noBreakHyphen/>
      </w:r>
      <w:r w:rsidR="008C30DC" w:rsidRPr="00FB0749">
        <w:t>eating disorder or other specified</w:t>
      </w:r>
      <w:r w:rsidR="008C30DC" w:rsidRPr="00FB0749">
        <w:rPr>
          <w:i/>
        </w:rPr>
        <w:t xml:space="preserve"> </w:t>
      </w:r>
      <w:r w:rsidR="008C30DC" w:rsidRPr="00FB0749">
        <w:t>feeding or eating disorder</w:t>
      </w:r>
      <w:r w:rsidRPr="00FB0749">
        <w:t>; and</w:t>
      </w:r>
    </w:p>
    <w:p w:rsidR="00386D20" w:rsidRPr="00FB0749" w:rsidRDefault="00386D20" w:rsidP="00386D20">
      <w:pPr>
        <w:pStyle w:val="paragraphsub"/>
      </w:pPr>
      <w:r w:rsidRPr="00FB0749">
        <w:tab/>
        <w:t>(ii)</w:t>
      </w:r>
      <w:r w:rsidRPr="00FB0749">
        <w:tab/>
      </w:r>
      <w:r w:rsidR="002420A2" w:rsidRPr="00FB0749">
        <w:t>subclause (</w:t>
      </w:r>
      <w:r w:rsidRPr="00FB0749">
        <w:t>2) applies to the patient.</w:t>
      </w:r>
    </w:p>
    <w:p w:rsidR="00386D20" w:rsidRPr="00FB0749" w:rsidRDefault="00386D20" w:rsidP="00386D20">
      <w:pPr>
        <w:pStyle w:val="subsection"/>
      </w:pPr>
      <w:r w:rsidRPr="00FB0749">
        <w:tab/>
        <w:t>(2)</w:t>
      </w:r>
      <w:r w:rsidRPr="00FB0749">
        <w:tab/>
        <w:t>This subclause applies to a patient if:</w:t>
      </w:r>
    </w:p>
    <w:p w:rsidR="00386D20" w:rsidRPr="00FB0749" w:rsidRDefault="00386D20" w:rsidP="00386D20">
      <w:pPr>
        <w:pStyle w:val="paragraph"/>
      </w:pPr>
      <w:r w:rsidRPr="00FB0749">
        <w:tab/>
        <w:t>(a)</w:t>
      </w:r>
      <w:r w:rsidRPr="00FB0749">
        <w:tab/>
        <w:t xml:space="preserve">the patient has been assessed as having </w:t>
      </w:r>
      <w:r w:rsidR="00567A40" w:rsidRPr="00FB0749">
        <w:t>an eating disorder classified as severe based on clinical screening tool results</w:t>
      </w:r>
      <w:r w:rsidR="006B764A" w:rsidRPr="00FB0749">
        <w:t>;</w:t>
      </w:r>
      <w:r w:rsidRPr="00FB0749">
        <w:t xml:space="preserve"> and</w:t>
      </w:r>
    </w:p>
    <w:p w:rsidR="00567A40" w:rsidRPr="00FB0749" w:rsidRDefault="00386D20" w:rsidP="00386D20">
      <w:pPr>
        <w:pStyle w:val="paragraph"/>
      </w:pPr>
      <w:r w:rsidRPr="00FB0749">
        <w:tab/>
        <w:t>(b)</w:t>
      </w:r>
      <w:r w:rsidRPr="00FB0749">
        <w:tab/>
        <w:t>the patient’</w:t>
      </w:r>
      <w:r w:rsidR="00567A40" w:rsidRPr="00FB0749">
        <w:t>s condition is characterised by:</w:t>
      </w:r>
    </w:p>
    <w:p w:rsidR="00567A40" w:rsidRPr="00FB0749" w:rsidRDefault="00567A40" w:rsidP="00567A40">
      <w:pPr>
        <w:pStyle w:val="paragraphsub"/>
      </w:pPr>
      <w:r w:rsidRPr="00FB0749">
        <w:tab/>
        <w:t>(i)</w:t>
      </w:r>
      <w:r w:rsidRPr="00FB0749">
        <w:tab/>
      </w:r>
      <w:r w:rsidR="00386D20" w:rsidRPr="00FB0749">
        <w:t>rapid w</w:t>
      </w:r>
      <w:r w:rsidRPr="00FB0749">
        <w:t>eight loss; or</w:t>
      </w:r>
    </w:p>
    <w:p w:rsidR="00386D20" w:rsidRPr="00FB0749" w:rsidRDefault="00567A40" w:rsidP="00567A40">
      <w:pPr>
        <w:pStyle w:val="paragraphsub"/>
      </w:pPr>
      <w:r w:rsidRPr="00FB0749">
        <w:tab/>
        <w:t>(ii)</w:t>
      </w:r>
      <w:r w:rsidRPr="00FB0749">
        <w:tab/>
      </w:r>
      <w:r w:rsidR="00386D20" w:rsidRPr="00FB0749">
        <w:t xml:space="preserve">frequent binge eating or inappropriate compensatory behaviour, as manifested by </w:t>
      </w:r>
      <w:r w:rsidRPr="00FB0749">
        <w:t>3 or more occurrences per week</w:t>
      </w:r>
      <w:r w:rsidR="00386D20" w:rsidRPr="00FB0749">
        <w:t>; and</w:t>
      </w:r>
    </w:p>
    <w:p w:rsidR="00386D20" w:rsidRPr="00FB0749" w:rsidRDefault="00386D20" w:rsidP="00386D20">
      <w:pPr>
        <w:pStyle w:val="paragraph"/>
      </w:pPr>
      <w:r w:rsidRPr="00FB0749">
        <w:tab/>
        <w:t>(c)</w:t>
      </w:r>
      <w:r w:rsidRPr="00FB0749">
        <w:tab/>
        <w:t>at least 2 of the following apply to the patient:</w:t>
      </w:r>
    </w:p>
    <w:p w:rsidR="00386D20" w:rsidRPr="00FB0749" w:rsidRDefault="00386D20" w:rsidP="00386D20">
      <w:pPr>
        <w:pStyle w:val="paragraphsub"/>
      </w:pPr>
      <w:r w:rsidRPr="00FB0749">
        <w:tab/>
        <w:t>(i)</w:t>
      </w:r>
      <w:r w:rsidRPr="00FB0749">
        <w:tab/>
        <w:t>the patient is clinically underweight, with a body weight of less than 85% of the expected weight of the patient, and the weight loss is directly attributable to the eating disorder;</w:t>
      </w:r>
    </w:p>
    <w:p w:rsidR="00386D20" w:rsidRPr="00FB0749" w:rsidRDefault="00386D20" w:rsidP="00386D20">
      <w:pPr>
        <w:pStyle w:val="paragraphsub"/>
      </w:pPr>
      <w:r w:rsidRPr="00FB0749">
        <w:tab/>
        <w:t>(ii)</w:t>
      </w:r>
      <w:r w:rsidRPr="00FB0749">
        <w:tab/>
        <w:t>the patient is currently at risk, or has a high risk, of medical complications due to eating disorder behaviours and symptoms;</w:t>
      </w:r>
    </w:p>
    <w:p w:rsidR="00386D20" w:rsidRPr="00FB0749" w:rsidRDefault="00386D20" w:rsidP="00386D20">
      <w:pPr>
        <w:pStyle w:val="paragraphsub"/>
      </w:pPr>
      <w:r w:rsidRPr="00FB0749">
        <w:lastRenderedPageBreak/>
        <w:tab/>
        <w:t>(iii)</w:t>
      </w:r>
      <w:r w:rsidRPr="00FB0749">
        <w:tab/>
        <w:t xml:space="preserve">serious comorbid medical or psychological conditions are significantly impacting on the patient’s </w:t>
      </w:r>
      <w:r w:rsidR="0087070B" w:rsidRPr="00FB0749">
        <w:t xml:space="preserve">physical or psychological </w:t>
      </w:r>
      <w:r w:rsidR="008A64D0" w:rsidRPr="00FB0749">
        <w:t xml:space="preserve">health </w:t>
      </w:r>
      <w:r w:rsidR="008B13A6" w:rsidRPr="00FB0749">
        <w:t>and ability to function</w:t>
      </w:r>
      <w:r w:rsidRPr="00FB0749">
        <w:t>;</w:t>
      </w:r>
    </w:p>
    <w:p w:rsidR="00386D20" w:rsidRPr="00FB0749" w:rsidRDefault="00386D20" w:rsidP="00386D20">
      <w:pPr>
        <w:pStyle w:val="paragraphsub"/>
      </w:pPr>
      <w:r w:rsidRPr="00FB0749">
        <w:tab/>
        <w:t>(iv)</w:t>
      </w:r>
      <w:r w:rsidRPr="00FB0749">
        <w:tab/>
        <w:t>the patient has been admitted to a hospital for an eating disorder in the previous 12 months;</w:t>
      </w:r>
    </w:p>
    <w:p w:rsidR="00386D20" w:rsidRPr="00FB0749" w:rsidRDefault="00386D20" w:rsidP="00386D20">
      <w:pPr>
        <w:pStyle w:val="paragraphsub"/>
      </w:pPr>
      <w:r w:rsidRPr="00FB0749">
        <w:tab/>
        <w:t>(v)</w:t>
      </w:r>
      <w:r w:rsidRPr="00FB0749">
        <w:tab/>
        <w:t xml:space="preserve">the patient has had an inadequate treatment response to evidence based eating disorder treatment over the previous </w:t>
      </w:r>
      <w:r w:rsidR="00CE7E9C" w:rsidRPr="00FB0749">
        <w:t>6</w:t>
      </w:r>
      <w:r w:rsidRPr="00FB0749">
        <w:t xml:space="preserve"> months despite actively and consistently participating in the treatment.</w:t>
      </w:r>
    </w:p>
    <w:p w:rsidR="00386D20" w:rsidRPr="00FB0749" w:rsidRDefault="00386D20" w:rsidP="00386D20">
      <w:pPr>
        <w:pStyle w:val="ActHead5"/>
      </w:pPr>
      <w:bookmarkStart w:id="49" w:name="_Toc56506201"/>
      <w:r w:rsidRPr="005A1E01">
        <w:rPr>
          <w:rStyle w:val="CharSectno"/>
        </w:rPr>
        <w:t>2.31.</w:t>
      </w:r>
      <w:r w:rsidR="00B60D6C" w:rsidRPr="005A1E01">
        <w:rPr>
          <w:rStyle w:val="CharSectno"/>
        </w:rPr>
        <w:t>3</w:t>
      </w:r>
      <w:r w:rsidRPr="00FB0749">
        <w:t xml:space="preserve">  Eating disorder services—requirements for eating disorder treatment and management plan</w:t>
      </w:r>
      <w:bookmarkEnd w:id="49"/>
    </w:p>
    <w:p w:rsidR="00386D20" w:rsidRPr="00FB0749" w:rsidRDefault="00386D20" w:rsidP="00386D20">
      <w:pPr>
        <w:pStyle w:val="subsection"/>
      </w:pPr>
      <w:r w:rsidRPr="00FB0749">
        <w:tab/>
      </w:r>
      <w:r w:rsidR="00CE22B3" w:rsidRPr="00FB0749">
        <w:tab/>
      </w:r>
      <w:r w:rsidRPr="00FB0749">
        <w:t xml:space="preserve">For the purposes of </w:t>
      </w:r>
      <w:r w:rsidR="002420A2" w:rsidRPr="00FB0749">
        <w:t>clause 2</w:t>
      </w:r>
      <w:r w:rsidR="00934048" w:rsidRPr="00FB0749">
        <w:t xml:space="preserve">.31.1, a plan </w:t>
      </w:r>
      <w:r w:rsidRPr="00FB0749">
        <w:t>for the treatment and management</w:t>
      </w:r>
      <w:r w:rsidR="00CE22B3" w:rsidRPr="00FB0749">
        <w:t xml:space="preserve"> of a patient’s eating disorder</w:t>
      </w:r>
      <w:r w:rsidR="00934048" w:rsidRPr="00FB0749">
        <w:t xml:space="preserve"> must</w:t>
      </w:r>
      <w:r w:rsidRPr="00FB0749">
        <w:t>:</w:t>
      </w:r>
    </w:p>
    <w:p w:rsidR="00386D20" w:rsidRPr="00FB0749" w:rsidRDefault="00386D20" w:rsidP="00386D20">
      <w:pPr>
        <w:pStyle w:val="paragraph"/>
      </w:pPr>
      <w:r w:rsidRPr="00FB0749">
        <w:tab/>
        <w:t>(a)</w:t>
      </w:r>
      <w:r w:rsidRPr="00FB0749">
        <w:tab/>
        <w:t>be in writing; and</w:t>
      </w:r>
    </w:p>
    <w:p w:rsidR="00386D20" w:rsidRPr="00FB0749" w:rsidRDefault="00386D20" w:rsidP="00386D20">
      <w:pPr>
        <w:pStyle w:val="paragraph"/>
      </w:pPr>
      <w:r w:rsidRPr="00FB0749">
        <w:tab/>
        <w:t>(b)</w:t>
      </w:r>
      <w:r w:rsidRPr="00FB0749">
        <w:tab/>
        <w:t>include the following:</w:t>
      </w:r>
    </w:p>
    <w:p w:rsidR="00386D20" w:rsidRPr="00FB0749" w:rsidRDefault="00386D20" w:rsidP="00386D20">
      <w:pPr>
        <w:pStyle w:val="paragraphsub"/>
      </w:pPr>
      <w:r w:rsidRPr="00FB0749">
        <w:tab/>
        <w:t>(i)</w:t>
      </w:r>
      <w:r w:rsidRPr="00FB0749">
        <w:tab/>
        <w:t>an opinion on the diagnosis of the patient’s eating disorder;</w:t>
      </w:r>
    </w:p>
    <w:p w:rsidR="00386D20" w:rsidRPr="00FB0749" w:rsidRDefault="00386D20" w:rsidP="00386D20">
      <w:pPr>
        <w:pStyle w:val="paragraphsub"/>
      </w:pPr>
      <w:r w:rsidRPr="00FB0749">
        <w:tab/>
        <w:t>(ii)</w:t>
      </w:r>
      <w:r w:rsidRPr="00FB0749">
        <w:tab/>
        <w:t>treatment options and recommendations to manage the patient’s condition for 12 months</w:t>
      </w:r>
      <w:r w:rsidR="007A287B" w:rsidRPr="00FB0749">
        <w:t xml:space="preserve"> commencing on the day the plan is prepared</w:t>
      </w:r>
      <w:r w:rsidRPr="00FB0749">
        <w:t>;</w:t>
      </w:r>
    </w:p>
    <w:p w:rsidR="00386D20" w:rsidRPr="00FB0749" w:rsidRDefault="00386D20" w:rsidP="00386D20">
      <w:pPr>
        <w:pStyle w:val="paragraphsub"/>
      </w:pPr>
      <w:r w:rsidRPr="00FB0749">
        <w:tab/>
        <w:t>(iii)</w:t>
      </w:r>
      <w:r w:rsidRPr="00FB0749">
        <w:tab/>
        <w:t>an outline of the options for the referral of the patient to allied health professionals for mental health and dietetic services, and to specialists, as appropriate;</w:t>
      </w:r>
    </w:p>
    <w:p w:rsidR="00386D20" w:rsidRPr="00FB0749" w:rsidRDefault="00386D20" w:rsidP="00386D20">
      <w:pPr>
        <w:pStyle w:val="paragraphsub"/>
      </w:pPr>
      <w:r w:rsidRPr="00FB0749">
        <w:tab/>
        <w:t>(iv)</w:t>
      </w:r>
      <w:r w:rsidRPr="00FB0749">
        <w:tab/>
        <w:t xml:space="preserve">if the plan is prepared by a </w:t>
      </w:r>
      <w:r w:rsidR="006B764A" w:rsidRPr="00FB0749">
        <w:t xml:space="preserve">consultant </w:t>
      </w:r>
      <w:r w:rsidR="0029582A" w:rsidRPr="00FB0749">
        <w:t>psychiatrist</w:t>
      </w:r>
      <w:r w:rsidRPr="00FB0749">
        <w:t>—a comprehensive evaluation of the patient’s biological, psychological and social issues, and management recommendations addressing those issues;</w:t>
      </w:r>
    </w:p>
    <w:p w:rsidR="00386D20" w:rsidRPr="00FB0749" w:rsidRDefault="00386D20" w:rsidP="00386D20">
      <w:pPr>
        <w:pStyle w:val="paragraphsub"/>
      </w:pPr>
      <w:r w:rsidRPr="00FB0749">
        <w:tab/>
        <w:t>(v)</w:t>
      </w:r>
      <w:r w:rsidRPr="00FB0749">
        <w:tab/>
        <w:t xml:space="preserve">if the plan is prepared by a </w:t>
      </w:r>
      <w:r w:rsidR="006B764A" w:rsidRPr="00FB0749">
        <w:t xml:space="preserve">consultant </w:t>
      </w:r>
      <w:r w:rsidR="0029582A" w:rsidRPr="00FB0749">
        <w:t>paediat</w:t>
      </w:r>
      <w:r w:rsidR="005A1CC4" w:rsidRPr="00FB0749">
        <w:t>rician—</w:t>
      </w:r>
      <w:r w:rsidR="00CE0564" w:rsidRPr="00FB0749">
        <w:t>a compre</w:t>
      </w:r>
      <w:r w:rsidR="00D860E6" w:rsidRPr="00FB0749">
        <w:t>hensive history of the patient (</w:t>
      </w:r>
      <w:r w:rsidR="00CE0564" w:rsidRPr="00FB0749">
        <w:t>including a psychosocial history and medication review</w:t>
      </w:r>
      <w:r w:rsidR="00D860E6" w:rsidRPr="00FB0749">
        <w:t>)</w:t>
      </w:r>
      <w:r w:rsidR="00C36498" w:rsidRPr="00FB0749">
        <w:t xml:space="preserve"> and</w:t>
      </w:r>
      <w:r w:rsidR="00CE0564" w:rsidRPr="00FB0749">
        <w:t xml:space="preserve"> a </w:t>
      </w:r>
      <w:r w:rsidR="007A287B" w:rsidRPr="00FB0749">
        <w:t>comprehensive multi</w:t>
      </w:r>
      <w:r w:rsidR="00FB0749">
        <w:noBreakHyphen/>
      </w:r>
      <w:r w:rsidR="007A287B" w:rsidRPr="00FB0749">
        <w:t>organ system assessment or a detailed single</w:t>
      </w:r>
      <w:r w:rsidR="00FB0749">
        <w:noBreakHyphen/>
      </w:r>
      <w:r w:rsidR="007A287B" w:rsidRPr="00FB0749">
        <w:t>organ system</w:t>
      </w:r>
      <w:r w:rsidR="008B13A6" w:rsidRPr="00FB0749">
        <w:t xml:space="preserve"> assessment</w:t>
      </w:r>
      <w:r w:rsidR="008C30DC" w:rsidRPr="00FB0749">
        <w:t>;</w:t>
      </w:r>
      <w:r w:rsidR="00E6146F" w:rsidRPr="00FB0749">
        <w:t xml:space="preserve"> and</w:t>
      </w:r>
    </w:p>
    <w:p w:rsidR="00CE22B3" w:rsidRPr="00FB0749" w:rsidRDefault="00CE22B3" w:rsidP="00CE22B3">
      <w:pPr>
        <w:pStyle w:val="paragraph"/>
      </w:pPr>
      <w:r w:rsidRPr="00FB0749">
        <w:tab/>
        <w:t>(c)</w:t>
      </w:r>
      <w:r w:rsidRPr="00FB0749">
        <w:tab/>
      </w:r>
      <w:r w:rsidR="006B764A" w:rsidRPr="00FB0749">
        <w:t>be expressed to expire</w:t>
      </w:r>
      <w:r w:rsidRPr="00FB0749">
        <w:t xml:space="preserve"> </w:t>
      </w:r>
      <w:r w:rsidR="00C36498" w:rsidRPr="00FB0749">
        <w:t xml:space="preserve">at the end of the period </w:t>
      </w:r>
      <w:r w:rsidR="007A287B" w:rsidRPr="00FB0749">
        <w:t xml:space="preserve">mentioned in </w:t>
      </w:r>
      <w:r w:rsidR="002420A2" w:rsidRPr="00FB0749">
        <w:t>subparagraph (</w:t>
      </w:r>
      <w:r w:rsidR="007A287B" w:rsidRPr="00FB0749">
        <w:t>b)(ii)</w:t>
      </w:r>
      <w:r w:rsidR="00C36498" w:rsidRPr="00FB0749">
        <w:t>.</w:t>
      </w:r>
    </w:p>
    <w:p w:rsidR="00386D20" w:rsidRPr="00FB0749" w:rsidRDefault="00386D20" w:rsidP="00386D20">
      <w:pPr>
        <w:pStyle w:val="ActHead5"/>
      </w:pPr>
      <w:bookmarkStart w:id="50" w:name="_Toc56506202"/>
      <w:r w:rsidRPr="005A1E01">
        <w:rPr>
          <w:rStyle w:val="CharSectno"/>
        </w:rPr>
        <w:t>2.31.</w:t>
      </w:r>
      <w:r w:rsidR="00B60D6C" w:rsidRPr="005A1E01">
        <w:rPr>
          <w:rStyle w:val="CharSectno"/>
        </w:rPr>
        <w:t>4</w:t>
      </w:r>
      <w:r w:rsidRPr="00FB0749">
        <w:t xml:space="preserve">  Eating disorder services—requirements for review of eating disorder treatment and management plan</w:t>
      </w:r>
      <w:bookmarkEnd w:id="50"/>
    </w:p>
    <w:p w:rsidR="00386D20" w:rsidRPr="00FB0749" w:rsidRDefault="00386D20" w:rsidP="00386D20">
      <w:pPr>
        <w:pStyle w:val="subsection"/>
      </w:pPr>
      <w:r w:rsidRPr="00FB0749">
        <w:tab/>
        <w:t>(1)</w:t>
      </w:r>
      <w:r w:rsidRPr="00FB0749">
        <w:tab/>
        <w:t xml:space="preserve">For the purposes of </w:t>
      </w:r>
      <w:r w:rsidR="002420A2" w:rsidRPr="00FB0749">
        <w:t>clause 2</w:t>
      </w:r>
      <w:r w:rsidRPr="00FB0749">
        <w:t>.31.1, a review of an eating disorder treatment and management plan for a patient must include a review of the treatment efficacy</w:t>
      </w:r>
      <w:r w:rsidRPr="00FB0749">
        <w:rPr>
          <w:i/>
        </w:rPr>
        <w:t> </w:t>
      </w:r>
      <w:r w:rsidRPr="00FB0749">
        <w:t xml:space="preserve">of </w:t>
      </w:r>
      <w:r w:rsidR="00E134A3" w:rsidRPr="00FB0749">
        <w:t xml:space="preserve">treatments </w:t>
      </w:r>
      <w:r w:rsidRPr="00FB0749">
        <w:t xml:space="preserve">provided under the plan, including by discussing with the patient whether </w:t>
      </w:r>
      <w:r w:rsidR="00E134A3" w:rsidRPr="00FB0749">
        <w:t>the treatments</w:t>
      </w:r>
      <w:r w:rsidRPr="00FB0749">
        <w:t xml:space="preserve"> are meeting the patient’s needs.</w:t>
      </w:r>
    </w:p>
    <w:p w:rsidR="00386D20" w:rsidRPr="00FB0749" w:rsidRDefault="00386D20" w:rsidP="00386D20">
      <w:pPr>
        <w:pStyle w:val="subsection"/>
      </w:pPr>
      <w:r w:rsidRPr="00FB0749">
        <w:tab/>
        <w:t>(2)</w:t>
      </w:r>
      <w:r w:rsidRPr="00FB0749">
        <w:tab/>
        <w:t xml:space="preserve">In conducting the review, the </w:t>
      </w:r>
      <w:r w:rsidR="00E134A3" w:rsidRPr="00FB0749">
        <w:t xml:space="preserve">reviewing </w:t>
      </w:r>
      <w:r w:rsidRPr="00FB0749">
        <w:t>practitioner must:</w:t>
      </w:r>
    </w:p>
    <w:p w:rsidR="00386D20" w:rsidRPr="00FB0749" w:rsidRDefault="00386D20" w:rsidP="00386D20">
      <w:pPr>
        <w:pStyle w:val="paragraph"/>
      </w:pPr>
      <w:r w:rsidRPr="00FB0749">
        <w:tab/>
        <w:t>(</w:t>
      </w:r>
      <w:r w:rsidR="009506BC" w:rsidRPr="00FB0749">
        <w:t>a</w:t>
      </w:r>
      <w:r w:rsidRPr="00FB0749">
        <w:t>)</w:t>
      </w:r>
      <w:r w:rsidRPr="00FB0749">
        <w:tab/>
        <w:t>if the treatment options in the plan are to be continued—modify the plan, in writing, to include the recommendation that the treatment options are to be continued; and</w:t>
      </w:r>
    </w:p>
    <w:p w:rsidR="00386D20" w:rsidRPr="00FB0749" w:rsidRDefault="00386D20" w:rsidP="00714905">
      <w:pPr>
        <w:pStyle w:val="paragraph"/>
      </w:pPr>
      <w:r w:rsidRPr="00FB0749">
        <w:tab/>
        <w:t>(</w:t>
      </w:r>
      <w:r w:rsidR="009506BC" w:rsidRPr="00FB0749">
        <w:t>b</w:t>
      </w:r>
      <w:r w:rsidRPr="00FB0749">
        <w:t>)</w:t>
      </w:r>
      <w:r w:rsidRPr="00FB0749">
        <w:tab/>
        <w:t>if the treatment options in the plan are to be revised—modify the plan, in writing, to include the recommendation that the treatment options are to be revised and the revised treatment options</w:t>
      </w:r>
      <w:r w:rsidR="00714905" w:rsidRPr="00FB0749">
        <w:t>.</w:t>
      </w:r>
    </w:p>
    <w:p w:rsidR="009506BC" w:rsidRPr="00FB0749" w:rsidRDefault="009506BC" w:rsidP="009506BC">
      <w:pPr>
        <w:pStyle w:val="subsection"/>
      </w:pPr>
      <w:r w:rsidRPr="00FB0749">
        <w:tab/>
        <w:t>(3)</w:t>
      </w:r>
      <w:r w:rsidRPr="00FB0749">
        <w:tab/>
      </w:r>
      <w:r w:rsidR="00CE0564" w:rsidRPr="00FB0749">
        <w:t>I</w:t>
      </w:r>
      <w:r w:rsidRPr="00FB0749">
        <w:t>f the review is conducted by a</w:t>
      </w:r>
      <w:r w:rsidR="00AB3DDC" w:rsidRPr="00FB0749">
        <w:t xml:space="preserve"> medical practitioner (other than a specialist or consultant physician)</w:t>
      </w:r>
      <w:r w:rsidRPr="00FB0749">
        <w:t xml:space="preserve">, and </w:t>
      </w:r>
      <w:r w:rsidR="007C2F0B" w:rsidRPr="00FB0749">
        <w:t xml:space="preserve">the practitioner considers that it is appropriate for a consultant physician to review the plan, the practitioner must </w:t>
      </w:r>
      <w:r w:rsidR="008D163F" w:rsidRPr="00FB0749">
        <w:t xml:space="preserve">refer the patient to the consultant physician </w:t>
      </w:r>
      <w:r w:rsidR="007C2F0B" w:rsidRPr="00FB0749">
        <w:t>for the review</w:t>
      </w:r>
      <w:r w:rsidR="008D163F" w:rsidRPr="00FB0749">
        <w:t xml:space="preserve"> of the plan</w:t>
      </w:r>
      <w:r w:rsidRPr="00FB0749">
        <w:t>.</w:t>
      </w:r>
    </w:p>
    <w:p w:rsidR="00386D20" w:rsidRPr="00FB0749" w:rsidRDefault="00386D20" w:rsidP="00386D20">
      <w:pPr>
        <w:pStyle w:val="ActHead5"/>
      </w:pPr>
      <w:bookmarkStart w:id="51" w:name="_Toc56506203"/>
      <w:r w:rsidRPr="005A1E01">
        <w:rPr>
          <w:rStyle w:val="CharSectno"/>
        </w:rPr>
        <w:lastRenderedPageBreak/>
        <w:t>2.31.</w:t>
      </w:r>
      <w:r w:rsidR="00B60D6C" w:rsidRPr="005A1E01">
        <w:rPr>
          <w:rStyle w:val="CharSectno"/>
        </w:rPr>
        <w:t>5</w:t>
      </w:r>
      <w:r w:rsidRPr="00FB0749">
        <w:t xml:space="preserve">  Eating disorder services—medical practitioners </w:t>
      </w:r>
      <w:r w:rsidR="00642F0B" w:rsidRPr="00FB0749">
        <w:t>for providing</w:t>
      </w:r>
      <w:r w:rsidRPr="00FB0749">
        <w:t xml:space="preserve"> treatments</w:t>
      </w:r>
      <w:bookmarkEnd w:id="51"/>
    </w:p>
    <w:p w:rsidR="00386D20" w:rsidRPr="00FB0749" w:rsidRDefault="00386D20" w:rsidP="00386D20">
      <w:pPr>
        <w:pStyle w:val="subsection"/>
      </w:pPr>
      <w:r w:rsidRPr="00FB0749">
        <w:tab/>
      </w:r>
      <w:r w:rsidR="005D33EC" w:rsidRPr="00FB0749">
        <w:tab/>
      </w:r>
      <w:r w:rsidRPr="00FB0749">
        <w:t xml:space="preserve">For the purposes of </w:t>
      </w:r>
      <w:r w:rsidR="002420A2" w:rsidRPr="00FB0749">
        <w:t>clause 2</w:t>
      </w:r>
      <w:r w:rsidRPr="00FB0749">
        <w:t xml:space="preserve">.31.1, a medical practitioner is </w:t>
      </w:r>
      <w:r w:rsidR="00642F0B" w:rsidRPr="00FB0749">
        <w:t>covered by this clause</w:t>
      </w:r>
      <w:r w:rsidRPr="00FB0749">
        <w:t xml:space="preserve"> if:</w:t>
      </w:r>
    </w:p>
    <w:p w:rsidR="00386D20" w:rsidRPr="00FB0749" w:rsidRDefault="00386D20" w:rsidP="00386D20">
      <w:pPr>
        <w:pStyle w:val="paragraph"/>
      </w:pPr>
      <w:r w:rsidRPr="00FB0749">
        <w:tab/>
        <w:t>(</w:t>
      </w:r>
      <w:r w:rsidR="00FE50D5" w:rsidRPr="00FB0749">
        <w:t>a</w:t>
      </w:r>
      <w:r w:rsidRPr="00FB0749">
        <w:t>)</w:t>
      </w:r>
      <w:r w:rsidRPr="00FB0749">
        <w:tab/>
        <w:t xml:space="preserve">the practitioner’s name is entered in the register maintained by the Chief Executive Medicare under </w:t>
      </w:r>
      <w:r w:rsidR="004520E0" w:rsidRPr="00FB0749">
        <w:t>section 3</w:t>
      </w:r>
      <w:r w:rsidRPr="00FB0749">
        <w:t xml:space="preserve">3 of the </w:t>
      </w:r>
      <w:r w:rsidRPr="00FB0749">
        <w:rPr>
          <w:i/>
        </w:rPr>
        <w:t xml:space="preserve">Human Services (Medicare) </w:t>
      </w:r>
      <w:r w:rsidR="00FB0749" w:rsidRPr="00FB0749">
        <w:rPr>
          <w:i/>
        </w:rPr>
        <w:t>Regulations 2</w:t>
      </w:r>
      <w:r w:rsidRPr="00FB0749">
        <w:rPr>
          <w:i/>
        </w:rPr>
        <w:t>017</w:t>
      </w:r>
      <w:r w:rsidRPr="00FB0749">
        <w:t>; and</w:t>
      </w:r>
    </w:p>
    <w:p w:rsidR="00042290" w:rsidRPr="00FB0749" w:rsidRDefault="00386D20" w:rsidP="00386D20">
      <w:pPr>
        <w:pStyle w:val="paragraph"/>
      </w:pPr>
      <w:r w:rsidRPr="00FB0749">
        <w:tab/>
        <w:t>(</w:t>
      </w:r>
      <w:r w:rsidR="00FE50D5" w:rsidRPr="00FB0749">
        <w:t>b</w:t>
      </w:r>
      <w:r w:rsidRPr="00FB0749">
        <w:t>)</w:t>
      </w:r>
      <w:r w:rsidRPr="00FB0749">
        <w:tab/>
        <w:t xml:space="preserve">the practitioner is identified in the register as a </w:t>
      </w:r>
      <w:r w:rsidR="00042290" w:rsidRPr="00FB0749">
        <w:t xml:space="preserve">medical practitioner who can provide services to </w:t>
      </w:r>
      <w:r w:rsidR="00421491" w:rsidRPr="00FB0749">
        <w:t xml:space="preserve">which </w:t>
      </w:r>
      <w:r w:rsidR="00042290" w:rsidRPr="00FB0749">
        <w:t xml:space="preserve">items in Subgroup 2 of Group A20, and </w:t>
      </w:r>
      <w:r w:rsidR="004520E0" w:rsidRPr="00FB0749">
        <w:t>items 2</w:t>
      </w:r>
      <w:r w:rsidR="00042290" w:rsidRPr="00FB0749">
        <w:t>83, 285, 286, 287, 371 and 372, apply; and</w:t>
      </w:r>
    </w:p>
    <w:p w:rsidR="00386D20" w:rsidRPr="00FB0749" w:rsidRDefault="00042290" w:rsidP="00042290">
      <w:pPr>
        <w:pStyle w:val="paragraph"/>
      </w:pPr>
      <w:r w:rsidRPr="00FB0749">
        <w:tab/>
        <w:t>(c)</w:t>
      </w:r>
      <w:r w:rsidRPr="00FB0749">
        <w:tab/>
        <w:t xml:space="preserve">the practitioner meets any training and skills requirements determined by the </w:t>
      </w:r>
      <w:r w:rsidR="00FE50D5" w:rsidRPr="00FB0749">
        <w:t>General Practice Mental</w:t>
      </w:r>
      <w:r w:rsidRPr="00FB0749">
        <w:t xml:space="preserve"> Health Standards Collaboration for providing those services</w:t>
      </w:r>
      <w:r w:rsidR="00386D20" w:rsidRPr="00FB0749">
        <w:t>.</w:t>
      </w:r>
    </w:p>
    <w:p w:rsidR="00386D20" w:rsidRPr="00FB0749" w:rsidRDefault="00386D20" w:rsidP="00386D20">
      <w:pPr>
        <w:pStyle w:val="notetext"/>
      </w:pPr>
      <w:r w:rsidRPr="00FB0749">
        <w:t>Note</w:t>
      </w:r>
      <w:r w:rsidR="00042290" w:rsidRPr="00FB0749">
        <w:t xml:space="preserve"> 1</w:t>
      </w:r>
      <w:r w:rsidRPr="00FB0749">
        <w:t>:</w:t>
      </w:r>
      <w:r w:rsidRPr="00FB0749">
        <w:tab/>
      </w:r>
      <w:r w:rsidR="00845435" w:rsidRPr="00FB0749">
        <w:t>Section 3</w:t>
      </w:r>
      <w:r w:rsidRPr="00FB0749">
        <w:t xml:space="preserve">3 of the </w:t>
      </w:r>
      <w:r w:rsidRPr="00FB0749">
        <w:rPr>
          <w:i/>
        </w:rPr>
        <w:t xml:space="preserve">Human Services (Medicare) </w:t>
      </w:r>
      <w:r w:rsidR="00FB0749" w:rsidRPr="00FB0749">
        <w:rPr>
          <w:i/>
        </w:rPr>
        <w:t>Regulations 2</w:t>
      </w:r>
      <w:r w:rsidRPr="00FB0749">
        <w:rPr>
          <w:i/>
        </w:rPr>
        <w:t>017</w:t>
      </w:r>
      <w:r w:rsidRPr="00FB0749">
        <w:t xml:space="preserve"> provides for the Chief Executive Medicare to establish and maintain a register of medical practitioners who may provide focused psychological strategies under the initiative known as the Better Access to Psychiatrists, Psychologists and General Practitioners through the MBS (Better Access) Initiative.</w:t>
      </w:r>
    </w:p>
    <w:p w:rsidR="00042290" w:rsidRPr="00FB0749" w:rsidRDefault="00042290" w:rsidP="00386D20">
      <w:pPr>
        <w:pStyle w:val="notetext"/>
      </w:pPr>
      <w:r w:rsidRPr="00FB0749">
        <w:t>Note 2:</w:t>
      </w:r>
      <w:r w:rsidRPr="00FB0749">
        <w:tab/>
        <w:t xml:space="preserve">For </w:t>
      </w:r>
      <w:r w:rsidR="004520E0" w:rsidRPr="00FB0749">
        <w:t>items 2</w:t>
      </w:r>
      <w:r w:rsidRPr="00FB0749">
        <w:t xml:space="preserve">85, 286, 287, 371 and 372, see the </w:t>
      </w:r>
      <w:r w:rsidR="00421491" w:rsidRPr="00FB0749">
        <w:t xml:space="preserve">determination about other medical practitioners under </w:t>
      </w:r>
      <w:r w:rsidR="004520E0" w:rsidRPr="00FB0749">
        <w:t>subsection 3</w:t>
      </w:r>
      <w:r w:rsidR="00421491" w:rsidRPr="00FB0749">
        <w:t>C(1) of the Act.</w:t>
      </w:r>
    </w:p>
    <w:p w:rsidR="00386D20" w:rsidRPr="00FB0749" w:rsidRDefault="00094A9B" w:rsidP="00386D20">
      <w:pPr>
        <w:pStyle w:val="ActHead5"/>
      </w:pPr>
      <w:bookmarkStart w:id="52" w:name="_Toc56506204"/>
      <w:r w:rsidRPr="005A1E01">
        <w:rPr>
          <w:rStyle w:val="CharSectno"/>
        </w:rPr>
        <w:t>2.31.</w:t>
      </w:r>
      <w:r w:rsidR="00386D20" w:rsidRPr="005A1E01">
        <w:rPr>
          <w:rStyle w:val="CharSectno"/>
        </w:rPr>
        <w:t>6</w:t>
      </w:r>
      <w:r w:rsidR="00386D20" w:rsidRPr="00FB0749">
        <w:t xml:space="preserve"> </w:t>
      </w:r>
      <w:r w:rsidR="00CE7E9C" w:rsidRPr="00FB0749">
        <w:t xml:space="preserve"> </w:t>
      </w:r>
      <w:r w:rsidR="00386D20" w:rsidRPr="00FB0749">
        <w:t>Eating disorder services—mental health care management strategies for use in providing treatments</w:t>
      </w:r>
      <w:bookmarkEnd w:id="52"/>
    </w:p>
    <w:p w:rsidR="00386D20" w:rsidRPr="00FB0749" w:rsidRDefault="00386D20" w:rsidP="00386D20">
      <w:pPr>
        <w:pStyle w:val="subsection"/>
      </w:pPr>
      <w:r w:rsidRPr="00FB0749">
        <w:tab/>
      </w:r>
      <w:r w:rsidRPr="00FB0749">
        <w:tab/>
        <w:t xml:space="preserve">For the purposes of </w:t>
      </w:r>
      <w:r w:rsidR="002420A2" w:rsidRPr="00FB0749">
        <w:t>clause 2</w:t>
      </w:r>
      <w:r w:rsidRPr="00FB0749">
        <w:t>.31.1, the following mental</w:t>
      </w:r>
      <w:r w:rsidR="00642F0B" w:rsidRPr="00FB0749">
        <w:t xml:space="preserve"> health care management strategies are covered by this clause</w:t>
      </w:r>
      <w:r w:rsidRPr="00FB0749">
        <w:t>:</w:t>
      </w:r>
    </w:p>
    <w:p w:rsidR="00386D20" w:rsidRPr="00FB0749" w:rsidRDefault="00386D20" w:rsidP="00386D20">
      <w:pPr>
        <w:pStyle w:val="paragraph"/>
      </w:pPr>
      <w:r w:rsidRPr="00FB0749">
        <w:tab/>
        <w:t>(a)</w:t>
      </w:r>
      <w:r w:rsidRPr="00FB0749">
        <w:tab/>
        <w:t>family based treatment (inclu</w:t>
      </w:r>
      <w:r w:rsidR="00330206" w:rsidRPr="00FB0749">
        <w:t>ding whole family, parent based</w:t>
      </w:r>
      <w:r w:rsidRPr="00FB0749">
        <w:t>, parent only or separated therapy);</w:t>
      </w:r>
    </w:p>
    <w:p w:rsidR="00386D20" w:rsidRPr="00FB0749" w:rsidRDefault="00386D20" w:rsidP="00386D20">
      <w:pPr>
        <w:pStyle w:val="paragraph"/>
      </w:pPr>
      <w:r w:rsidRPr="00FB0749">
        <w:tab/>
        <w:t>(b)</w:t>
      </w:r>
      <w:r w:rsidRPr="00FB0749">
        <w:tab/>
        <w:t>adolescent focused therapy;</w:t>
      </w:r>
    </w:p>
    <w:p w:rsidR="00386D20" w:rsidRPr="00FB0749" w:rsidRDefault="00386D20" w:rsidP="00386D20">
      <w:pPr>
        <w:pStyle w:val="paragraph"/>
      </w:pPr>
      <w:r w:rsidRPr="00FB0749">
        <w:tab/>
        <w:t>(c)</w:t>
      </w:r>
      <w:r w:rsidRPr="00FB0749">
        <w:tab/>
        <w:t>cognitive behavioural therapy;</w:t>
      </w:r>
    </w:p>
    <w:p w:rsidR="00386D20" w:rsidRPr="00FB0749" w:rsidRDefault="00386D20" w:rsidP="00386D20">
      <w:pPr>
        <w:pStyle w:val="paragraph"/>
      </w:pPr>
      <w:r w:rsidRPr="00FB0749">
        <w:tab/>
        <w:t>(</w:t>
      </w:r>
      <w:r w:rsidR="005D33EC" w:rsidRPr="00FB0749">
        <w:t>d</w:t>
      </w:r>
      <w:r w:rsidRPr="00FB0749">
        <w:t>)</w:t>
      </w:r>
      <w:r w:rsidRPr="00FB0749">
        <w:tab/>
        <w:t>specialist supportive clinical management;</w:t>
      </w:r>
    </w:p>
    <w:p w:rsidR="00386D20" w:rsidRPr="00FB0749" w:rsidRDefault="00386D20" w:rsidP="00386D20">
      <w:pPr>
        <w:pStyle w:val="paragraph"/>
      </w:pPr>
      <w:r w:rsidRPr="00FB0749">
        <w:tab/>
        <w:t>(</w:t>
      </w:r>
      <w:r w:rsidR="005D33EC" w:rsidRPr="00FB0749">
        <w:t>e</w:t>
      </w:r>
      <w:r w:rsidRPr="00FB0749">
        <w:t>)</w:t>
      </w:r>
      <w:r w:rsidRPr="00FB0749">
        <w:tab/>
        <w:t>Maudsley model of anorexia treatment in adults;</w:t>
      </w:r>
    </w:p>
    <w:p w:rsidR="00386D20" w:rsidRPr="00FB0749" w:rsidRDefault="00386D20" w:rsidP="00386D20">
      <w:pPr>
        <w:pStyle w:val="paragraph"/>
      </w:pPr>
      <w:r w:rsidRPr="00FB0749">
        <w:tab/>
        <w:t>(</w:t>
      </w:r>
      <w:r w:rsidR="005D33EC" w:rsidRPr="00FB0749">
        <w:t>f</w:t>
      </w:r>
      <w:r w:rsidRPr="00FB0749">
        <w:t>)</w:t>
      </w:r>
      <w:r w:rsidRPr="00FB0749">
        <w:tab/>
        <w:t>interpersonal therapy for bulimia nervosa</w:t>
      </w:r>
      <w:r w:rsidRPr="00FB0749">
        <w:rPr>
          <w:i/>
        </w:rPr>
        <w:t xml:space="preserve"> </w:t>
      </w:r>
      <w:r w:rsidR="001D7197" w:rsidRPr="00FB0749">
        <w:t>or</w:t>
      </w:r>
      <w:r w:rsidR="001D7197" w:rsidRPr="00FB0749">
        <w:rPr>
          <w:i/>
        </w:rPr>
        <w:t xml:space="preserve"> </w:t>
      </w:r>
      <w:r w:rsidRPr="00FB0749">
        <w:t>binge</w:t>
      </w:r>
      <w:r w:rsidR="00FB0749">
        <w:noBreakHyphen/>
      </w:r>
      <w:r w:rsidRPr="00FB0749">
        <w:t>eating disorder;</w:t>
      </w:r>
    </w:p>
    <w:p w:rsidR="00386D20" w:rsidRPr="00FB0749" w:rsidRDefault="00386D20" w:rsidP="00386D20">
      <w:pPr>
        <w:pStyle w:val="paragraph"/>
      </w:pPr>
      <w:r w:rsidRPr="00FB0749">
        <w:tab/>
        <w:t>(</w:t>
      </w:r>
      <w:r w:rsidR="005D33EC" w:rsidRPr="00FB0749">
        <w:t>g</w:t>
      </w:r>
      <w:r w:rsidRPr="00FB0749">
        <w:t>)</w:t>
      </w:r>
      <w:r w:rsidRPr="00FB0749">
        <w:tab/>
        <w:t>dialectical behavioural therapy for bulimia nervosa</w:t>
      </w:r>
      <w:r w:rsidR="00CE7E9C" w:rsidRPr="00FB0749">
        <w:t xml:space="preserve"> </w:t>
      </w:r>
      <w:r w:rsidR="001D7197" w:rsidRPr="00FB0749">
        <w:t>or</w:t>
      </w:r>
      <w:r w:rsidRPr="00FB0749">
        <w:rPr>
          <w:i/>
        </w:rPr>
        <w:t xml:space="preserve"> </w:t>
      </w:r>
      <w:r w:rsidRPr="00FB0749">
        <w:t>binge</w:t>
      </w:r>
      <w:r w:rsidR="00FB0749">
        <w:noBreakHyphen/>
      </w:r>
      <w:r w:rsidRPr="00FB0749">
        <w:t>eating disorder;</w:t>
      </w:r>
    </w:p>
    <w:p w:rsidR="00386D20" w:rsidRPr="00FB0749" w:rsidRDefault="00386D20" w:rsidP="00386D20">
      <w:pPr>
        <w:pStyle w:val="paragraph"/>
      </w:pPr>
      <w:r w:rsidRPr="00FB0749">
        <w:tab/>
        <w:t>(</w:t>
      </w:r>
      <w:r w:rsidR="005D33EC" w:rsidRPr="00FB0749">
        <w:t>h</w:t>
      </w:r>
      <w:r w:rsidRPr="00FB0749">
        <w:t>)</w:t>
      </w:r>
      <w:r w:rsidRPr="00FB0749">
        <w:tab/>
        <w:t>focal psychodynamic therapy.</w:t>
      </w:r>
    </w:p>
    <w:p w:rsidR="00386D20" w:rsidRPr="00FB0749" w:rsidRDefault="00386D20" w:rsidP="00386D20">
      <w:pPr>
        <w:pStyle w:val="ActHead5"/>
      </w:pPr>
      <w:bookmarkStart w:id="53" w:name="_Toc56506205"/>
      <w:r w:rsidRPr="005A1E01">
        <w:rPr>
          <w:rStyle w:val="CharSectno"/>
        </w:rPr>
        <w:t>2.31.7</w:t>
      </w:r>
      <w:r w:rsidRPr="00FB0749">
        <w:t xml:space="preserve">  Restrictions on items in Group A36—general</w:t>
      </w:r>
      <w:bookmarkEnd w:id="53"/>
    </w:p>
    <w:p w:rsidR="00386D20" w:rsidRPr="00FB0749" w:rsidRDefault="00386D20" w:rsidP="00386D20">
      <w:pPr>
        <w:pStyle w:val="SubsectionHead"/>
      </w:pPr>
      <w:r w:rsidRPr="00FB0749">
        <w:t xml:space="preserve">Items do not apply to </w:t>
      </w:r>
      <w:r w:rsidR="003D44D7" w:rsidRPr="00FB0749">
        <w:t>services provided to</w:t>
      </w:r>
      <w:r w:rsidR="00330206" w:rsidRPr="00FB0749">
        <w:t xml:space="preserve"> </w:t>
      </w:r>
      <w:r w:rsidRPr="00FB0749">
        <w:t>admitted patients</w:t>
      </w:r>
    </w:p>
    <w:p w:rsidR="00386D20" w:rsidRPr="00FB0749" w:rsidRDefault="00386D20" w:rsidP="00386D20">
      <w:pPr>
        <w:pStyle w:val="subsection"/>
      </w:pPr>
      <w:r w:rsidRPr="00FB0749">
        <w:tab/>
        <w:t>(1)</w:t>
      </w:r>
      <w:r w:rsidRPr="00FB0749">
        <w:tab/>
        <w:t>An item in Group A36 does not apply to an attendance on a</w:t>
      </w:r>
      <w:r w:rsidR="006B764A" w:rsidRPr="00FB0749">
        <w:t>n admitted</w:t>
      </w:r>
      <w:r w:rsidRPr="00FB0749">
        <w:t xml:space="preserve"> patient</w:t>
      </w:r>
      <w:r w:rsidR="0085284B" w:rsidRPr="00FB0749">
        <w:t>.</w:t>
      </w:r>
    </w:p>
    <w:p w:rsidR="00386D20" w:rsidRPr="00FB0749" w:rsidRDefault="003D44D7" w:rsidP="00386D20">
      <w:pPr>
        <w:pStyle w:val="SubsectionHead"/>
      </w:pPr>
      <w:r w:rsidRPr="00FB0749">
        <w:t>Limit on number of plans that can be prepared for a patient each year</w:t>
      </w:r>
    </w:p>
    <w:p w:rsidR="00386D20" w:rsidRPr="00FB0749" w:rsidRDefault="00386D20" w:rsidP="00386D20">
      <w:pPr>
        <w:pStyle w:val="subsection"/>
      </w:pPr>
      <w:r w:rsidRPr="00FB0749">
        <w:tab/>
        <w:t>(2)</w:t>
      </w:r>
      <w:r w:rsidRPr="00FB0749">
        <w:tab/>
        <w:t xml:space="preserve">An item in Subgroup 1 or 2 </w:t>
      </w:r>
      <w:r w:rsidR="00E45324" w:rsidRPr="00FB0749">
        <w:t xml:space="preserve">of Group A36 </w:t>
      </w:r>
      <w:r w:rsidRPr="00FB0749">
        <w:t>does not apply to a service that is provided to a patient who has already been provided, in the previous 12 months, with:</w:t>
      </w:r>
    </w:p>
    <w:p w:rsidR="00386D20" w:rsidRPr="00FB0749" w:rsidRDefault="00386D20" w:rsidP="00386D20">
      <w:pPr>
        <w:pStyle w:val="paragraph"/>
      </w:pPr>
      <w:r w:rsidRPr="00FB0749">
        <w:tab/>
        <w:t>(a)</w:t>
      </w:r>
      <w:r w:rsidRPr="00FB0749">
        <w:tab/>
        <w:t xml:space="preserve">another service </w:t>
      </w:r>
      <w:r w:rsidR="006B764A" w:rsidRPr="00FB0749">
        <w:t>to which an item in</w:t>
      </w:r>
      <w:r w:rsidRPr="00FB0749">
        <w:t xml:space="preserve"> Subgroup 1 or </w:t>
      </w:r>
      <w:r w:rsidR="003D44D7" w:rsidRPr="00FB0749">
        <w:t>2</w:t>
      </w:r>
      <w:r w:rsidR="006B764A" w:rsidRPr="00FB0749">
        <w:t xml:space="preserve"> </w:t>
      </w:r>
      <w:r w:rsidR="00E45324" w:rsidRPr="00FB0749">
        <w:t xml:space="preserve">of Group A36 </w:t>
      </w:r>
      <w:r w:rsidR="006B764A" w:rsidRPr="00FB0749">
        <w:t>applies</w:t>
      </w:r>
      <w:r w:rsidRPr="00FB0749">
        <w:t>; or</w:t>
      </w:r>
    </w:p>
    <w:p w:rsidR="00386D20" w:rsidRPr="00FB0749" w:rsidRDefault="00386D20" w:rsidP="00386D20">
      <w:pPr>
        <w:pStyle w:val="paragraph"/>
      </w:pPr>
      <w:r w:rsidRPr="00FB0749">
        <w:tab/>
        <w:t>(b)</w:t>
      </w:r>
      <w:r w:rsidRPr="00FB0749">
        <w:tab/>
        <w:t xml:space="preserve">a service </w:t>
      </w:r>
      <w:r w:rsidR="006B764A" w:rsidRPr="00FB0749">
        <w:t xml:space="preserve">to which an item </w:t>
      </w:r>
      <w:r w:rsidRPr="00FB0749">
        <w:t>in Subgroup 21 to 24 of Group A40</w:t>
      </w:r>
      <w:r w:rsidR="006B764A" w:rsidRPr="00FB0749">
        <w:t xml:space="preserve"> applies</w:t>
      </w:r>
      <w:r w:rsidRPr="00FB0749">
        <w:t>; or</w:t>
      </w:r>
    </w:p>
    <w:p w:rsidR="00386D20" w:rsidRPr="00FB0749" w:rsidRDefault="00386D20" w:rsidP="00386D20">
      <w:pPr>
        <w:pStyle w:val="paragraph"/>
      </w:pPr>
      <w:r w:rsidRPr="00FB0749">
        <w:tab/>
        <w:t>(c)</w:t>
      </w:r>
      <w:r w:rsidRPr="00FB0749">
        <w:tab/>
        <w:t xml:space="preserve">a service </w:t>
      </w:r>
      <w:r w:rsidR="003D44D7" w:rsidRPr="00FB0749">
        <w:t>to which</w:t>
      </w:r>
      <w:r w:rsidRPr="00FB0749">
        <w:t xml:space="preserve"> </w:t>
      </w:r>
      <w:r w:rsidR="00C72331" w:rsidRPr="00FB0749">
        <w:t>item 9</w:t>
      </w:r>
      <w:r w:rsidRPr="00FB0749">
        <w:t xml:space="preserve">2422, </w:t>
      </w:r>
      <w:r w:rsidR="00C36A6A" w:rsidRPr="00FB0749">
        <w:t xml:space="preserve">93423, </w:t>
      </w:r>
      <w:r w:rsidRPr="00FB0749">
        <w:t>92431 or 92432</w:t>
      </w:r>
      <w:r w:rsidR="003D44D7" w:rsidRPr="00FB0749">
        <w:t xml:space="preserve"> applies</w:t>
      </w:r>
      <w:r w:rsidRPr="00FB0749">
        <w:t>.</w:t>
      </w:r>
    </w:p>
    <w:p w:rsidR="00386D20" w:rsidRPr="00FB0749" w:rsidRDefault="00386D20" w:rsidP="00386D20">
      <w:pPr>
        <w:pStyle w:val="SubsectionHead"/>
      </w:pPr>
      <w:r w:rsidRPr="00FB0749">
        <w:lastRenderedPageBreak/>
        <w:t xml:space="preserve">Items do not apply to services </w:t>
      </w:r>
      <w:r w:rsidR="003D44D7" w:rsidRPr="00FB0749">
        <w:t>provided</w:t>
      </w:r>
      <w:r w:rsidR="00330206" w:rsidRPr="00FB0749">
        <w:t xml:space="preserve"> </w:t>
      </w:r>
      <w:r w:rsidRPr="00FB0749">
        <w:t>in association with certain other services</w:t>
      </w:r>
    </w:p>
    <w:p w:rsidR="00386D20" w:rsidRPr="00FB0749" w:rsidRDefault="00386D20" w:rsidP="00386D20">
      <w:pPr>
        <w:pStyle w:val="subsection"/>
      </w:pPr>
      <w:r w:rsidRPr="00FB0749">
        <w:tab/>
        <w:t>(3)</w:t>
      </w:r>
      <w:r w:rsidRPr="00FB0749">
        <w:tab/>
        <w:t>An item in Subgroup 1</w:t>
      </w:r>
      <w:r w:rsidR="00E45324" w:rsidRPr="00FB0749">
        <w:t xml:space="preserve"> of Group A36</w:t>
      </w:r>
      <w:r w:rsidRPr="00FB0749">
        <w:t xml:space="preserve"> does not apply to a service performed in association with a service to which </w:t>
      </w:r>
      <w:r w:rsidR="00FC429C" w:rsidRPr="00FB0749">
        <w:t>item 2</w:t>
      </w:r>
      <w:r w:rsidRPr="00FB0749">
        <w:t>79, 235 to 244, 735 to 758, 2713, 9</w:t>
      </w:r>
      <w:r w:rsidRPr="00FB0749">
        <w:rPr>
          <w:lang w:eastAsia="en-US"/>
        </w:rPr>
        <w:t xml:space="preserve">2115, 92121, 92127 or 92133 </w:t>
      </w:r>
      <w:r w:rsidRPr="00FB0749">
        <w:t>applies.</w:t>
      </w:r>
    </w:p>
    <w:p w:rsidR="00386D20" w:rsidRPr="00FB0749" w:rsidRDefault="00386D20" w:rsidP="00386D20">
      <w:pPr>
        <w:pStyle w:val="subsection"/>
      </w:pPr>
      <w:r w:rsidRPr="00FB0749">
        <w:tab/>
        <w:t>(4)</w:t>
      </w:r>
      <w:r w:rsidRPr="00FB0749">
        <w:tab/>
      </w:r>
      <w:r w:rsidR="00C72331" w:rsidRPr="00FB0749">
        <w:t>Items 9</w:t>
      </w:r>
      <w:r w:rsidRPr="00FB0749">
        <w:t xml:space="preserve">0261 and 90263 do not apply to a service performed in association with a service to which </w:t>
      </w:r>
      <w:r w:rsidR="004520E0" w:rsidRPr="00FB0749">
        <w:t>item 1</w:t>
      </w:r>
      <w:r w:rsidR="001A4E29" w:rsidRPr="00FB0749">
        <w:t xml:space="preserve">10, 116, 119, 132, </w:t>
      </w:r>
      <w:r w:rsidRPr="00FB0749">
        <w:t>133, 91824, 91825, 91826, 91834, 91835 or 91836 applies.</w:t>
      </w:r>
    </w:p>
    <w:p w:rsidR="00386D20" w:rsidRPr="00FB0749" w:rsidRDefault="00386D20" w:rsidP="00386D20">
      <w:pPr>
        <w:pStyle w:val="subsection"/>
        <w:rPr>
          <w:lang w:eastAsia="en-US"/>
        </w:rPr>
      </w:pPr>
      <w:r w:rsidRPr="00FB0749">
        <w:tab/>
        <w:t>(5)</w:t>
      </w:r>
      <w:r w:rsidRPr="00FB0749">
        <w:tab/>
        <w:t xml:space="preserve">An item in Subgroup 3 </w:t>
      </w:r>
      <w:r w:rsidR="00E45324" w:rsidRPr="00FB0749">
        <w:t xml:space="preserve">of Group A36 </w:t>
      </w:r>
      <w:r w:rsidRPr="00FB0749">
        <w:t xml:space="preserve">does not apply to a service performed in association with a service to which </w:t>
      </w:r>
      <w:r w:rsidR="00FC429C" w:rsidRPr="00FB0749">
        <w:t>item 2</w:t>
      </w:r>
      <w:r w:rsidRPr="00FB0749">
        <w:t>79, 2713, 9</w:t>
      </w:r>
      <w:r w:rsidRPr="00FB0749">
        <w:rPr>
          <w:lang w:eastAsia="en-US"/>
        </w:rPr>
        <w:t>2115, 92121, 92127 or 92133 applies.</w:t>
      </w:r>
    </w:p>
    <w:p w:rsidR="00386D20" w:rsidRPr="00FB0749" w:rsidRDefault="00386D20" w:rsidP="00386D20">
      <w:pPr>
        <w:pStyle w:val="ActHead5"/>
      </w:pPr>
      <w:bookmarkStart w:id="54" w:name="_Toc56506206"/>
      <w:r w:rsidRPr="005A1E01">
        <w:rPr>
          <w:rStyle w:val="CharSectno"/>
        </w:rPr>
        <w:t>2.31.8</w:t>
      </w:r>
      <w:r w:rsidRPr="00FB0749">
        <w:t xml:space="preserve">  Restrictions on items in Group A36—attendance by video conference</w:t>
      </w:r>
      <w:bookmarkEnd w:id="54"/>
    </w:p>
    <w:p w:rsidR="00386D20" w:rsidRPr="00FB0749" w:rsidRDefault="00386D20" w:rsidP="00386D20">
      <w:pPr>
        <w:pStyle w:val="subsection"/>
      </w:pPr>
      <w:r w:rsidRPr="00FB0749">
        <w:tab/>
        <w:t>(1)</w:t>
      </w:r>
      <w:r w:rsidRPr="00FB0749">
        <w:tab/>
      </w:r>
      <w:r w:rsidR="00C72331" w:rsidRPr="00FB0749">
        <w:t>Items 9</w:t>
      </w:r>
      <w:r w:rsidRPr="00FB0749">
        <w:t xml:space="preserve">0262, 90263, </w:t>
      </w:r>
      <w:r w:rsidR="00B10A26" w:rsidRPr="00FB0749">
        <w:t>9026</w:t>
      </w:r>
      <w:r w:rsidR="00F71254" w:rsidRPr="00FB0749">
        <w:t>8 and 90269</w:t>
      </w:r>
      <w:r w:rsidRPr="00FB0749">
        <w:t xml:space="preserve"> apply to a service provided to a patient by video conference only if the patient:</w:t>
      </w:r>
    </w:p>
    <w:p w:rsidR="00386D20" w:rsidRPr="00FB0749" w:rsidRDefault="00386D20" w:rsidP="00386D20">
      <w:pPr>
        <w:pStyle w:val="paragraph"/>
      </w:pPr>
      <w:r w:rsidRPr="00FB0749">
        <w:tab/>
        <w:t>(a)</w:t>
      </w:r>
      <w:r w:rsidRPr="00FB0749">
        <w:tab/>
        <w:t>is located within a telehealth eligible area and, at the time of the attendance, is at least 15 kilometres by road from the medical practitioner providing the service; or</w:t>
      </w:r>
    </w:p>
    <w:p w:rsidR="00386D20" w:rsidRPr="00FB0749" w:rsidRDefault="00386D20" w:rsidP="00386D20">
      <w:pPr>
        <w:pStyle w:val="paragraph"/>
      </w:pPr>
      <w:r w:rsidRPr="00FB0749">
        <w:tab/>
        <w:t>(b)</w:t>
      </w:r>
      <w:r w:rsidRPr="00FB0749">
        <w:tab/>
        <w:t>is a care recipient in a residential aged care facility; or</w:t>
      </w:r>
    </w:p>
    <w:p w:rsidR="00386D20" w:rsidRPr="00FB0749" w:rsidRDefault="00386D20" w:rsidP="00386D20">
      <w:pPr>
        <w:pStyle w:val="paragraph"/>
      </w:pPr>
      <w:r w:rsidRPr="00FB0749">
        <w:tab/>
        <w:t>(c)</w:t>
      </w:r>
      <w:r w:rsidRPr="00FB0749">
        <w:tab/>
        <w:t>is a patient of:</w:t>
      </w:r>
    </w:p>
    <w:p w:rsidR="00386D20" w:rsidRPr="00FB0749" w:rsidRDefault="00386D20" w:rsidP="00386D20">
      <w:pPr>
        <w:pStyle w:val="paragraphsub"/>
      </w:pPr>
      <w:r w:rsidRPr="00FB0749">
        <w:tab/>
        <w:t>(i)</w:t>
      </w:r>
      <w:r w:rsidRPr="00FB0749">
        <w:tab/>
        <w:t>an Aboriginal Medical Service; or</w:t>
      </w:r>
    </w:p>
    <w:p w:rsidR="00386D20" w:rsidRPr="00FB0749" w:rsidRDefault="00386D20" w:rsidP="00386D20">
      <w:pPr>
        <w:pStyle w:val="paragraphsub"/>
      </w:pPr>
      <w:r w:rsidRPr="00FB0749">
        <w:tab/>
        <w:t>(ii)</w:t>
      </w:r>
      <w:r w:rsidRPr="00FB0749">
        <w:tab/>
        <w:t>an Aboriginal Community Controlled Health Service for which a direction made under sub</w:t>
      </w:r>
      <w:r w:rsidR="002420A2" w:rsidRPr="00FB0749">
        <w:t>section 1</w:t>
      </w:r>
      <w:r w:rsidRPr="00FB0749">
        <w:t>9(2) of the Act applies.</w:t>
      </w:r>
    </w:p>
    <w:p w:rsidR="00386D20" w:rsidRPr="00FB0749" w:rsidRDefault="00386D20" w:rsidP="00386D20">
      <w:pPr>
        <w:pStyle w:val="subsection"/>
      </w:pPr>
      <w:r w:rsidRPr="00FB0749">
        <w:rPr>
          <w:color w:val="000000"/>
          <w:sz w:val="24"/>
          <w:szCs w:val="24"/>
        </w:rPr>
        <w:tab/>
        <w:t>(2)</w:t>
      </w:r>
      <w:r w:rsidRPr="00FB0749">
        <w:rPr>
          <w:color w:val="000000"/>
          <w:sz w:val="24"/>
          <w:szCs w:val="24"/>
        </w:rPr>
        <w:tab/>
      </w:r>
      <w:r w:rsidR="00C72331" w:rsidRPr="00FB0749">
        <w:t>Items 9</w:t>
      </w:r>
      <w:r w:rsidRPr="00FB0749">
        <w:t xml:space="preserve">0279, 90280, 90281 and 90282 apply to a service provided to a patient by video conference only if the patient is located within a </w:t>
      </w:r>
      <w:r w:rsidR="00F8563E" w:rsidRPr="00FB0749">
        <w:t>Modified Monash 4, 5, 6 or 7 area</w:t>
      </w:r>
      <w:r w:rsidRPr="00FB0749">
        <w:t xml:space="preserve"> and, at the time of the attendance, is at least 15 kilometres by road from the medical practitioner providing the service.</w:t>
      </w:r>
    </w:p>
    <w:p w:rsidR="00386D20" w:rsidRPr="00FB0749" w:rsidRDefault="00386D20" w:rsidP="00386D20">
      <w:pPr>
        <w:pStyle w:val="ActHead5"/>
      </w:pPr>
      <w:bookmarkStart w:id="55" w:name="_Toc56506207"/>
      <w:r w:rsidRPr="005A1E01">
        <w:rPr>
          <w:rStyle w:val="CharSectno"/>
        </w:rPr>
        <w:t>2.31.9</w:t>
      </w:r>
      <w:r w:rsidRPr="00FB0749">
        <w:t xml:space="preserve">  Restriction on items in Group A36—limitation on number of </w:t>
      </w:r>
      <w:r w:rsidR="0085284B" w:rsidRPr="00FB0749">
        <w:t xml:space="preserve">services providing treatments </w:t>
      </w:r>
      <w:r w:rsidR="00F827ED" w:rsidRPr="00FB0749">
        <w:t xml:space="preserve">under </w:t>
      </w:r>
      <w:r w:rsidR="008F3B13" w:rsidRPr="00FB0749">
        <w:t>a plan</w:t>
      </w:r>
      <w:bookmarkEnd w:id="55"/>
    </w:p>
    <w:p w:rsidR="00386D20" w:rsidRPr="00FB0749" w:rsidRDefault="00386D20" w:rsidP="00386D20">
      <w:pPr>
        <w:pStyle w:val="subsection"/>
      </w:pPr>
      <w:r w:rsidRPr="00FB0749">
        <w:tab/>
        <w:t>(1)</w:t>
      </w:r>
      <w:r w:rsidRPr="00FB0749">
        <w:tab/>
        <w:t xml:space="preserve">An item in Subgroup 4 of Group A36 does not apply to a </w:t>
      </w:r>
      <w:r w:rsidR="003D44D7" w:rsidRPr="00FB0749">
        <w:t>service</w:t>
      </w:r>
      <w:r w:rsidR="008F3B13" w:rsidRPr="00FB0749">
        <w:t xml:space="preserve"> </w:t>
      </w:r>
      <w:r w:rsidR="00F827ED" w:rsidRPr="00FB0749">
        <w:t>providing a treatment</w:t>
      </w:r>
      <w:r w:rsidRPr="00FB0749">
        <w:t xml:space="preserve"> to a patient under an eating disorder treatment and management plan if:</w:t>
      </w:r>
    </w:p>
    <w:p w:rsidR="00386D20" w:rsidRPr="00FB0749" w:rsidRDefault="00386D20" w:rsidP="00386D20">
      <w:pPr>
        <w:pStyle w:val="paragraph"/>
      </w:pPr>
      <w:r w:rsidRPr="00FB0749">
        <w:tab/>
        <w:t>(a)</w:t>
      </w:r>
      <w:r w:rsidRPr="00FB0749">
        <w:tab/>
        <w:t>the service is provided more than 12 months after the plan is prepared; or</w:t>
      </w:r>
    </w:p>
    <w:p w:rsidR="00386D20" w:rsidRPr="00FB0749" w:rsidRDefault="00386D20" w:rsidP="00386D20">
      <w:pPr>
        <w:pStyle w:val="paragraph"/>
      </w:pPr>
      <w:r w:rsidRPr="00FB0749">
        <w:tab/>
        <w:t>(b)</w:t>
      </w:r>
      <w:r w:rsidRPr="00FB0749">
        <w:tab/>
        <w:t>the patient has already been provided with 40 services</w:t>
      </w:r>
      <w:r w:rsidR="008F3B13" w:rsidRPr="00FB0749">
        <w:t xml:space="preserve"> </w:t>
      </w:r>
      <w:r w:rsidRPr="00FB0749">
        <w:t>under the plan; or</w:t>
      </w:r>
    </w:p>
    <w:p w:rsidR="00386D20" w:rsidRPr="00FB0749" w:rsidRDefault="00386D20" w:rsidP="00386D20">
      <w:pPr>
        <w:pStyle w:val="paragraph"/>
      </w:pPr>
      <w:r w:rsidRPr="00FB0749">
        <w:tab/>
        <w:t>(c)</w:t>
      </w:r>
      <w:r w:rsidRPr="00FB0749">
        <w:tab/>
        <w:t xml:space="preserve">the service is provided after the patient has already been provided with 10 services under the plan but before a recommendation by a </w:t>
      </w:r>
      <w:r w:rsidR="00AB3DDC" w:rsidRPr="00FB0749">
        <w:t>reviewing practitioner</w:t>
      </w:r>
      <w:r w:rsidRPr="00FB0749">
        <w:t xml:space="preserve"> is given that additional services should be provided under the plan; or</w:t>
      </w:r>
    </w:p>
    <w:p w:rsidR="00386D20" w:rsidRPr="00FB0749" w:rsidRDefault="00386D20" w:rsidP="00386D20">
      <w:pPr>
        <w:pStyle w:val="paragraph"/>
      </w:pPr>
      <w:r w:rsidRPr="00FB0749">
        <w:tab/>
        <w:t>(d)</w:t>
      </w:r>
      <w:r w:rsidRPr="00FB0749">
        <w:tab/>
        <w:t>the service is provided after the patient has already been provided with 20 services under the plan but before recommendations that additional services should be provided under the plan are given by each of the following:</w:t>
      </w:r>
    </w:p>
    <w:p w:rsidR="00386D20" w:rsidRPr="00FB0749" w:rsidRDefault="00386D20" w:rsidP="00386D20">
      <w:pPr>
        <w:pStyle w:val="paragraphsub"/>
      </w:pPr>
      <w:r w:rsidRPr="00FB0749">
        <w:tab/>
        <w:t>(i)</w:t>
      </w:r>
      <w:r w:rsidRPr="00FB0749">
        <w:tab/>
      </w:r>
      <w:r w:rsidR="00AB3DDC" w:rsidRPr="00FB0749">
        <w:t>a medical practitioner (other than a specialist or consultant physician)</w:t>
      </w:r>
      <w:r w:rsidRPr="00FB0749">
        <w:t>;</w:t>
      </w:r>
    </w:p>
    <w:p w:rsidR="00386D20" w:rsidRPr="00FB0749" w:rsidRDefault="00386D20" w:rsidP="00386D20">
      <w:pPr>
        <w:pStyle w:val="paragraphsub"/>
      </w:pPr>
      <w:r w:rsidRPr="00FB0749">
        <w:tab/>
        <w:t>(ii)</w:t>
      </w:r>
      <w:r w:rsidRPr="00FB0749">
        <w:tab/>
        <w:t xml:space="preserve">a </w:t>
      </w:r>
      <w:r w:rsidR="00240CF9" w:rsidRPr="00FB0749">
        <w:t>consultant</w:t>
      </w:r>
      <w:r w:rsidR="00CB3418" w:rsidRPr="00FB0749">
        <w:t xml:space="preserve"> physician</w:t>
      </w:r>
      <w:r w:rsidRPr="00FB0749">
        <w:t>; or</w:t>
      </w:r>
    </w:p>
    <w:p w:rsidR="00386D20" w:rsidRPr="00FB0749" w:rsidRDefault="00386D20" w:rsidP="00386D20">
      <w:pPr>
        <w:pStyle w:val="paragraph"/>
      </w:pPr>
      <w:r w:rsidRPr="00FB0749">
        <w:tab/>
        <w:t>(e)</w:t>
      </w:r>
      <w:r w:rsidRPr="00FB0749">
        <w:tab/>
        <w:t xml:space="preserve">the service is provided after the patient has already been provided with 30 services under the plan but before a recommendation is given by a </w:t>
      </w:r>
      <w:r w:rsidR="00AB3DDC" w:rsidRPr="00FB0749">
        <w:t xml:space="preserve">reviewing practitioner </w:t>
      </w:r>
      <w:r w:rsidRPr="00FB0749">
        <w:t>that additional services should be provided.</w:t>
      </w:r>
    </w:p>
    <w:p w:rsidR="00386D20" w:rsidRPr="00FB0749" w:rsidRDefault="00386D20" w:rsidP="00386D20">
      <w:pPr>
        <w:pStyle w:val="subsection"/>
      </w:pPr>
      <w:r w:rsidRPr="00FB0749">
        <w:lastRenderedPageBreak/>
        <w:tab/>
        <w:t>(2)</w:t>
      </w:r>
      <w:r w:rsidRPr="00FB0749">
        <w:tab/>
      </w:r>
      <w:r w:rsidR="006B764A" w:rsidRPr="00FB0749">
        <w:t xml:space="preserve">A </w:t>
      </w:r>
      <w:r w:rsidR="00AB3DDC" w:rsidRPr="00FB0749">
        <w:t xml:space="preserve">reviewing practitioner </w:t>
      </w:r>
      <w:r w:rsidR="006B764A" w:rsidRPr="00FB0749">
        <w:t xml:space="preserve">may recommend that </w:t>
      </w:r>
      <w:r w:rsidRPr="00FB0749">
        <w:t xml:space="preserve">additional services be provided under </w:t>
      </w:r>
      <w:r w:rsidR="004007D0" w:rsidRPr="00FB0749">
        <w:t>a</w:t>
      </w:r>
      <w:r w:rsidRPr="00FB0749">
        <w:t xml:space="preserve"> plan </w:t>
      </w:r>
      <w:r w:rsidR="004007D0" w:rsidRPr="00FB0749">
        <w:t>o</w:t>
      </w:r>
      <w:r w:rsidR="00F8563E" w:rsidRPr="00FB0749">
        <w:t>nly if</w:t>
      </w:r>
      <w:r w:rsidRPr="00FB0749">
        <w:t>:</w:t>
      </w:r>
    </w:p>
    <w:p w:rsidR="006E7EA9" w:rsidRPr="00FB0749" w:rsidRDefault="00386D20" w:rsidP="00386D20">
      <w:pPr>
        <w:pStyle w:val="paragraph"/>
      </w:pPr>
      <w:r w:rsidRPr="00FB0749">
        <w:tab/>
        <w:t>(a)</w:t>
      </w:r>
      <w:r w:rsidRPr="00FB0749">
        <w:tab/>
      </w:r>
      <w:r w:rsidR="00F8563E" w:rsidRPr="00FB0749">
        <w:t>the recommendation is made as part of</w:t>
      </w:r>
      <w:r w:rsidR="00C36A6A" w:rsidRPr="00FB0749">
        <w:t xml:space="preserve"> a service</w:t>
      </w:r>
      <w:r w:rsidR="004007D0" w:rsidRPr="00FB0749">
        <w:t xml:space="preserve"> </w:t>
      </w:r>
      <w:r w:rsidR="00F8563E" w:rsidRPr="00FB0749">
        <w:t xml:space="preserve">to </w:t>
      </w:r>
      <w:r w:rsidR="0085284B" w:rsidRPr="00FB0749">
        <w:t>which an item in Subgroup 3</w:t>
      </w:r>
      <w:r w:rsidR="00BD1F85" w:rsidRPr="00FB0749">
        <w:t xml:space="preserve"> of Group A36</w:t>
      </w:r>
      <w:r w:rsidR="00C36A6A" w:rsidRPr="00FB0749">
        <w:t xml:space="preserve"> or Subgroup 25 or 26 of Group A40 applies</w:t>
      </w:r>
      <w:r w:rsidR="006E7EA9" w:rsidRPr="00FB0749">
        <w:t>; and</w:t>
      </w:r>
    </w:p>
    <w:p w:rsidR="00386D20" w:rsidRPr="00FB0749" w:rsidRDefault="006E7EA9" w:rsidP="00386D20">
      <w:pPr>
        <w:pStyle w:val="paragraph"/>
      </w:pPr>
      <w:r w:rsidRPr="00FB0749">
        <w:tab/>
        <w:t>(b)</w:t>
      </w:r>
      <w:r w:rsidRPr="00FB0749">
        <w:tab/>
      </w:r>
      <w:r w:rsidR="004007D0" w:rsidRPr="00FB0749">
        <w:t>the service is provided</w:t>
      </w:r>
      <w:r w:rsidR="00386D20" w:rsidRPr="00FB0749">
        <w:t>:</w:t>
      </w:r>
    </w:p>
    <w:p w:rsidR="00386D20" w:rsidRPr="00FB0749" w:rsidRDefault="00386D20" w:rsidP="00386D20">
      <w:pPr>
        <w:pStyle w:val="paragraphsub"/>
      </w:pPr>
      <w:r w:rsidRPr="00FB0749">
        <w:tab/>
        <w:t>(i)</w:t>
      </w:r>
      <w:r w:rsidRPr="00FB0749">
        <w:tab/>
        <w:t xml:space="preserve">for the purposes of </w:t>
      </w:r>
      <w:r w:rsidR="002420A2" w:rsidRPr="00FB0749">
        <w:t>paragraph (</w:t>
      </w:r>
      <w:r w:rsidRPr="00FB0749">
        <w:t>1)(c)—after the patient has been provided with 10 services under the plan; and</w:t>
      </w:r>
    </w:p>
    <w:p w:rsidR="00386D20" w:rsidRPr="00FB0749" w:rsidRDefault="00386D20" w:rsidP="00386D20">
      <w:pPr>
        <w:pStyle w:val="paragraphsub"/>
      </w:pPr>
      <w:r w:rsidRPr="00FB0749">
        <w:tab/>
        <w:t>(i</w:t>
      </w:r>
      <w:r w:rsidR="00F8563E" w:rsidRPr="00FB0749">
        <w:t>i</w:t>
      </w:r>
      <w:r w:rsidRPr="00FB0749">
        <w:t>)</w:t>
      </w:r>
      <w:r w:rsidRPr="00FB0749">
        <w:tab/>
        <w:t xml:space="preserve">for the purposes of </w:t>
      </w:r>
      <w:r w:rsidR="002420A2" w:rsidRPr="00FB0749">
        <w:t>paragraph (</w:t>
      </w:r>
      <w:r w:rsidRPr="00FB0749">
        <w:t>1)(d)—after the patient has been provided with 20 services under the plan; and</w:t>
      </w:r>
    </w:p>
    <w:p w:rsidR="00386D20" w:rsidRPr="00FB0749" w:rsidRDefault="00386D20" w:rsidP="00386D20">
      <w:pPr>
        <w:pStyle w:val="paragraphsub"/>
      </w:pPr>
      <w:r w:rsidRPr="00FB0749">
        <w:tab/>
        <w:t>(i</w:t>
      </w:r>
      <w:r w:rsidR="00F8563E" w:rsidRPr="00FB0749">
        <w:t>ii</w:t>
      </w:r>
      <w:r w:rsidRPr="00FB0749">
        <w:t>)</w:t>
      </w:r>
      <w:r w:rsidRPr="00FB0749">
        <w:tab/>
        <w:t xml:space="preserve">for the purposes of </w:t>
      </w:r>
      <w:r w:rsidR="002420A2" w:rsidRPr="00FB0749">
        <w:t>paragraph (</w:t>
      </w:r>
      <w:r w:rsidRPr="00FB0749">
        <w:t>1)(e)—after the patient has been provided with 30 services under the plan; and</w:t>
      </w:r>
    </w:p>
    <w:p w:rsidR="00386D20" w:rsidRPr="00FB0749" w:rsidRDefault="00386D20" w:rsidP="00386D20">
      <w:pPr>
        <w:pStyle w:val="paragraph"/>
      </w:pPr>
      <w:r w:rsidRPr="00FB0749">
        <w:tab/>
        <w:t>(</w:t>
      </w:r>
      <w:r w:rsidR="006E7EA9" w:rsidRPr="00FB0749">
        <w:t>c</w:t>
      </w:r>
      <w:r w:rsidRPr="00FB0749">
        <w:t>)</w:t>
      </w:r>
      <w:r w:rsidRPr="00FB0749">
        <w:tab/>
      </w:r>
      <w:r w:rsidR="00F8563E" w:rsidRPr="00FB0749">
        <w:t xml:space="preserve">the practitioner </w:t>
      </w:r>
      <w:r w:rsidRPr="00FB0749">
        <w:t>records the recommendation in the patient’s records.</w:t>
      </w:r>
    </w:p>
    <w:p w:rsidR="00386D20" w:rsidRPr="00FB0749" w:rsidRDefault="00386D20" w:rsidP="00386D20">
      <w:pPr>
        <w:pStyle w:val="subsection"/>
      </w:pPr>
      <w:r w:rsidRPr="00FB0749">
        <w:tab/>
        <w:t>(3)</w:t>
      </w:r>
      <w:r w:rsidRPr="00FB0749">
        <w:tab/>
        <w:t xml:space="preserve">For the purposes of </w:t>
      </w:r>
      <w:r w:rsidR="000F5341" w:rsidRPr="00FB0749">
        <w:t>this clause</w:t>
      </w:r>
      <w:r w:rsidRPr="00FB0749">
        <w:t xml:space="preserve">, in counting the services </w:t>
      </w:r>
      <w:r w:rsidR="00F827ED" w:rsidRPr="00FB0749">
        <w:t>providing treatments</w:t>
      </w:r>
      <w:r w:rsidRPr="00FB0749">
        <w:t xml:space="preserve"> under </w:t>
      </w:r>
      <w:r w:rsidR="000F5341" w:rsidRPr="00FB0749">
        <w:t>a</w:t>
      </w:r>
      <w:r w:rsidRPr="00FB0749">
        <w:t xml:space="preserve"> plan, only count the services to which any of the following apply:</w:t>
      </w:r>
    </w:p>
    <w:p w:rsidR="00386D20" w:rsidRPr="00FB0749" w:rsidRDefault="00386D20" w:rsidP="00386D20">
      <w:pPr>
        <w:pStyle w:val="paragraph"/>
      </w:pPr>
      <w:r w:rsidRPr="00FB0749">
        <w:tab/>
        <w:t>(a)</w:t>
      </w:r>
      <w:r w:rsidRPr="00FB0749">
        <w:tab/>
      </w:r>
      <w:r w:rsidR="004520E0" w:rsidRPr="00FB0749">
        <w:t>items 2</w:t>
      </w:r>
      <w:r w:rsidRPr="00FB0749">
        <w:t>83, 285, 286, 287, 371 and 372;</w:t>
      </w:r>
    </w:p>
    <w:p w:rsidR="00386D20" w:rsidRPr="00FB0749" w:rsidRDefault="00386D20" w:rsidP="00386D20">
      <w:pPr>
        <w:pStyle w:val="paragraph"/>
      </w:pPr>
      <w:r w:rsidRPr="00FB0749">
        <w:tab/>
        <w:t>(b)</w:t>
      </w:r>
      <w:r w:rsidRPr="00FB0749">
        <w:tab/>
      </w:r>
      <w:r w:rsidR="004520E0" w:rsidRPr="00FB0749">
        <w:t>items 2</w:t>
      </w:r>
      <w:r w:rsidRPr="00FB0749">
        <w:t>721, 2723, 2725 and 2727;</w:t>
      </w:r>
    </w:p>
    <w:p w:rsidR="00386D20" w:rsidRPr="00FB0749" w:rsidRDefault="00386D20" w:rsidP="00386D20">
      <w:pPr>
        <w:pStyle w:val="paragraph"/>
      </w:pPr>
      <w:r w:rsidRPr="00FB0749">
        <w:tab/>
        <w:t>(c)</w:t>
      </w:r>
      <w:r w:rsidRPr="00FB0749">
        <w:tab/>
        <w:t xml:space="preserve">items in Groups M6, M7 and M16 </w:t>
      </w:r>
      <w:r w:rsidR="00973D08" w:rsidRPr="00FB0749">
        <w:t>other than</w:t>
      </w:r>
      <w:r w:rsidRPr="00FB0749">
        <w:t xml:space="preserve"> </w:t>
      </w:r>
      <w:r w:rsidR="00C72331" w:rsidRPr="00FB0749">
        <w:t>items 8</w:t>
      </w:r>
      <w:r w:rsidR="00973D08" w:rsidRPr="00FB0749">
        <w:t>2350 and 82351</w:t>
      </w:r>
      <w:r w:rsidRPr="00FB0749">
        <w:t>;</w:t>
      </w:r>
    </w:p>
    <w:p w:rsidR="00386D20" w:rsidRPr="00FB0749" w:rsidRDefault="00386D20" w:rsidP="00386D20">
      <w:pPr>
        <w:pStyle w:val="paragraph"/>
      </w:pPr>
      <w:r w:rsidRPr="00FB0749">
        <w:tab/>
        <w:t>(d)</w:t>
      </w:r>
      <w:r w:rsidRPr="00FB0749">
        <w:tab/>
      </w:r>
      <w:r w:rsidR="00C72331" w:rsidRPr="00FB0749">
        <w:t>items 9</w:t>
      </w:r>
      <w:r w:rsidRPr="00FB0749">
        <w:t>0271, 90272, 90273, 90274, 90275, 90276, 90277, 90278, 90279, 90280, 90281 and 90282;</w:t>
      </w:r>
    </w:p>
    <w:p w:rsidR="00386D20" w:rsidRPr="00FB0749" w:rsidRDefault="00386D20" w:rsidP="00386D20">
      <w:pPr>
        <w:pStyle w:val="paragraph"/>
        <w:rPr>
          <w:szCs w:val="22"/>
        </w:rPr>
      </w:pPr>
      <w:r w:rsidRPr="00FB0749">
        <w:tab/>
        <w:t>(e)</w:t>
      </w:r>
      <w:r w:rsidRPr="00FB0749">
        <w:tab/>
      </w:r>
      <w:r w:rsidR="00C72331" w:rsidRPr="00FB0749">
        <w:t>items 9</w:t>
      </w:r>
      <w:r w:rsidRPr="00FB0749">
        <w:t>1166, 91167, 91169, 91170, 91172, 91173, 91175, 91176, 91181 to 91188, 91</w:t>
      </w:r>
      <w:r w:rsidRPr="00FB0749">
        <w:rPr>
          <w:szCs w:val="22"/>
        </w:rPr>
        <w:t>818, 91819, 91820, 91821, 91842, 91843, 91844, 91845, 92182, 92184, 92186, 92188, 92194, 92196, 92198, 92200, 93076, 93079, 93084. 93087, 93092, 93095, 93100, 93103, 93110, 93113, 93118, 93121, 93126, 93129, 93134 and 93137.</w:t>
      </w:r>
    </w:p>
    <w:p w:rsidR="00386D20" w:rsidRPr="00FB0749" w:rsidRDefault="00386D20" w:rsidP="00386D20">
      <w:pPr>
        <w:pStyle w:val="ActHead5"/>
      </w:pPr>
      <w:bookmarkStart w:id="56" w:name="_Toc56506208"/>
      <w:r w:rsidRPr="005A1E01">
        <w:rPr>
          <w:rStyle w:val="CharSectno"/>
        </w:rPr>
        <w:t>2.31.10</w:t>
      </w:r>
      <w:r w:rsidRPr="00FB0749">
        <w:t xml:space="preserve">  Items in Group A36</w:t>
      </w:r>
      <w:bookmarkEnd w:id="56"/>
    </w:p>
    <w:p w:rsidR="00386D20" w:rsidRPr="00FB0749" w:rsidRDefault="00386D20" w:rsidP="00386D20">
      <w:pPr>
        <w:pStyle w:val="subsection"/>
      </w:pPr>
      <w:r w:rsidRPr="00FB0749">
        <w:tab/>
      </w:r>
      <w:r w:rsidRPr="00FB0749">
        <w:tab/>
        <w:t>This clause sets out items in Group A36.</w:t>
      </w:r>
    </w:p>
    <w:p w:rsidR="00386D20" w:rsidRPr="00FB0749" w:rsidRDefault="00386D20" w:rsidP="00386D2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68"/>
        <w:gridCol w:w="6195"/>
        <w:gridCol w:w="1164"/>
      </w:tblGrid>
      <w:tr w:rsidR="00386D20" w:rsidRPr="00FB0749" w:rsidTr="001A4E29">
        <w:trPr>
          <w:tblHeader/>
        </w:trPr>
        <w:tc>
          <w:tcPr>
            <w:tcW w:w="5000" w:type="pct"/>
            <w:gridSpan w:val="3"/>
            <w:tcBorders>
              <w:top w:val="single" w:sz="12" w:space="0" w:color="auto"/>
              <w:left w:val="nil"/>
              <w:bottom w:val="single" w:sz="6" w:space="0" w:color="auto"/>
              <w:right w:val="nil"/>
            </w:tcBorders>
            <w:shd w:val="clear" w:color="auto" w:fill="auto"/>
            <w:hideMark/>
          </w:tcPr>
          <w:p w:rsidR="00386D20" w:rsidRPr="00FB0749" w:rsidRDefault="00386D20" w:rsidP="00600AC4">
            <w:pPr>
              <w:pStyle w:val="TableHeading"/>
            </w:pPr>
            <w:r w:rsidRPr="00FB0749">
              <w:t>Group A36—Eating disorders</w:t>
            </w:r>
          </w:p>
        </w:tc>
      </w:tr>
      <w:tr w:rsidR="00386D20" w:rsidRPr="00FB0749" w:rsidTr="00600AC4">
        <w:trPr>
          <w:tblHeader/>
        </w:trPr>
        <w:tc>
          <w:tcPr>
            <w:tcW w:w="695" w:type="pct"/>
            <w:tcBorders>
              <w:top w:val="single" w:sz="6" w:space="0" w:color="auto"/>
              <w:left w:val="nil"/>
              <w:bottom w:val="single" w:sz="12" w:space="0" w:color="auto"/>
              <w:right w:val="nil"/>
            </w:tcBorders>
            <w:shd w:val="clear" w:color="auto" w:fill="auto"/>
            <w:hideMark/>
          </w:tcPr>
          <w:p w:rsidR="00386D20" w:rsidRPr="00FB0749" w:rsidRDefault="00386D20" w:rsidP="00600AC4">
            <w:pPr>
              <w:pStyle w:val="TableHeading"/>
            </w:pPr>
            <w:r w:rsidRPr="00FB0749">
              <w:t>Column 1</w:t>
            </w:r>
          </w:p>
          <w:p w:rsidR="00386D20" w:rsidRPr="00FB0749" w:rsidRDefault="00386D20" w:rsidP="00600AC4">
            <w:pPr>
              <w:pStyle w:val="TableHeading"/>
            </w:pPr>
            <w:r w:rsidRPr="00FB0749">
              <w:t>Item</w:t>
            </w:r>
            <w:bookmarkStart w:id="57" w:name="BK_S3P35L30C5"/>
            <w:bookmarkEnd w:id="57"/>
          </w:p>
        </w:tc>
        <w:tc>
          <w:tcPr>
            <w:tcW w:w="3642" w:type="pct"/>
            <w:tcBorders>
              <w:top w:val="single" w:sz="6" w:space="0" w:color="auto"/>
              <w:left w:val="nil"/>
              <w:bottom w:val="single" w:sz="12" w:space="0" w:color="auto"/>
              <w:right w:val="nil"/>
            </w:tcBorders>
            <w:shd w:val="clear" w:color="auto" w:fill="auto"/>
            <w:hideMark/>
          </w:tcPr>
          <w:p w:rsidR="00386D20" w:rsidRPr="00FB0749" w:rsidRDefault="00386D20" w:rsidP="00600AC4">
            <w:pPr>
              <w:pStyle w:val="TableHeading"/>
            </w:pPr>
            <w:r w:rsidRPr="00FB0749">
              <w:t>Column 2</w:t>
            </w:r>
          </w:p>
          <w:p w:rsidR="00386D20" w:rsidRPr="00FB0749" w:rsidRDefault="00386D20" w:rsidP="00600AC4">
            <w:pPr>
              <w:pStyle w:val="TableHeading"/>
            </w:pPr>
            <w:r w:rsidRPr="00FB0749">
              <w:t>Description</w:t>
            </w:r>
          </w:p>
        </w:tc>
        <w:tc>
          <w:tcPr>
            <w:tcW w:w="663" w:type="pct"/>
            <w:tcBorders>
              <w:top w:val="single" w:sz="6" w:space="0" w:color="auto"/>
              <w:left w:val="nil"/>
              <w:bottom w:val="single" w:sz="12" w:space="0" w:color="auto"/>
              <w:right w:val="nil"/>
            </w:tcBorders>
            <w:shd w:val="clear" w:color="auto" w:fill="auto"/>
            <w:hideMark/>
          </w:tcPr>
          <w:p w:rsidR="00386D20" w:rsidRPr="00FB0749" w:rsidRDefault="00386D20" w:rsidP="00600AC4">
            <w:pPr>
              <w:pStyle w:val="TableHeading"/>
              <w:jc w:val="right"/>
            </w:pPr>
            <w:r w:rsidRPr="00FB0749">
              <w:t>Column 3</w:t>
            </w:r>
          </w:p>
          <w:p w:rsidR="00386D20" w:rsidRPr="00FB0749" w:rsidRDefault="00386D20" w:rsidP="00600AC4">
            <w:pPr>
              <w:pStyle w:val="TableHeading"/>
              <w:jc w:val="right"/>
            </w:pPr>
            <w:r w:rsidRPr="00FB0749">
              <w:t>Fee ($)</w:t>
            </w:r>
          </w:p>
        </w:tc>
      </w:tr>
      <w:tr w:rsidR="00386D20" w:rsidRPr="00FB0749" w:rsidTr="00600AC4">
        <w:tc>
          <w:tcPr>
            <w:tcW w:w="5000" w:type="pct"/>
            <w:gridSpan w:val="3"/>
            <w:tcBorders>
              <w:top w:val="single" w:sz="12" w:space="0" w:color="auto"/>
              <w:left w:val="nil"/>
              <w:bottom w:val="single" w:sz="4" w:space="0" w:color="auto"/>
              <w:right w:val="nil"/>
            </w:tcBorders>
            <w:shd w:val="clear" w:color="auto" w:fill="auto"/>
            <w:hideMark/>
          </w:tcPr>
          <w:p w:rsidR="00386D20" w:rsidRPr="00FB0749" w:rsidRDefault="00386D20" w:rsidP="00FE4A0D">
            <w:pPr>
              <w:pStyle w:val="TableHeading"/>
            </w:pPr>
            <w:r w:rsidRPr="00FB0749">
              <w:t xml:space="preserve">Subgroup 1—Preparation of eating disorder treatment and management plans: general practitioners </w:t>
            </w:r>
            <w:r w:rsidR="0053777F" w:rsidRPr="00FB0749">
              <w:t>and non</w:t>
            </w:r>
            <w:r w:rsidR="00FB0749">
              <w:noBreakHyphen/>
            </w:r>
            <w:r w:rsidR="0053777F" w:rsidRPr="00FB0749">
              <w:t>specialist medical practitioners</w:t>
            </w:r>
          </w:p>
        </w:tc>
      </w:tr>
      <w:tr w:rsidR="00386D20" w:rsidRPr="00FB0749" w:rsidTr="00600AC4">
        <w:tc>
          <w:tcPr>
            <w:tcW w:w="695" w:type="pct"/>
            <w:tcBorders>
              <w:top w:val="single" w:sz="4" w:space="0" w:color="auto"/>
              <w:left w:val="nil"/>
              <w:bottom w:val="single" w:sz="4" w:space="0" w:color="auto"/>
              <w:right w:val="nil"/>
            </w:tcBorders>
            <w:shd w:val="clear" w:color="auto" w:fill="auto"/>
            <w:hideMark/>
          </w:tcPr>
          <w:p w:rsidR="00386D20" w:rsidRPr="00FB0749" w:rsidRDefault="00386D20" w:rsidP="00600AC4">
            <w:pPr>
              <w:pStyle w:val="Tabletext"/>
            </w:pPr>
            <w:r w:rsidRPr="00FB0749">
              <w:t>90250</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1103EF">
            <w:pPr>
              <w:pStyle w:val="Tabletext"/>
            </w:pPr>
            <w:r w:rsidRPr="00FB0749">
              <w:rPr>
                <w:snapToGrid w:val="0"/>
              </w:rPr>
              <w:t>Professional atten</w:t>
            </w:r>
            <w:r w:rsidR="00F8563E" w:rsidRPr="00FB0749">
              <w:rPr>
                <w:snapToGrid w:val="0"/>
              </w:rPr>
              <w:t>dance by a general practitioner</w:t>
            </w:r>
            <w:r w:rsidRPr="00FB0749">
              <w:rPr>
                <w:snapToGrid w:val="0"/>
              </w:rPr>
              <w:t xml:space="preserve"> to prepare an eating disorder treatment and management plan, lasting </w:t>
            </w:r>
            <w:r w:rsidR="001103EF" w:rsidRPr="00FB0749">
              <w:rPr>
                <w:snapToGrid w:val="0"/>
              </w:rPr>
              <w:t>at least</w:t>
            </w:r>
            <w:r w:rsidRPr="00FB0749">
              <w:rPr>
                <w:snapToGrid w:val="0"/>
              </w:rPr>
              <w:t xml:space="preserve"> 20</w:t>
            </w:r>
            <w:r w:rsidR="001103EF" w:rsidRPr="00FB0749">
              <w:rPr>
                <w:snapToGrid w:val="0"/>
              </w:rPr>
              <w:t xml:space="preserve"> minutes</w:t>
            </w:r>
            <w:r w:rsidRPr="00FB0749">
              <w:rPr>
                <w:snapToGrid w:val="0"/>
              </w:rPr>
              <w:t xml:space="preserve"> </w:t>
            </w:r>
            <w:r w:rsidR="001103EF" w:rsidRPr="00FB0749">
              <w:rPr>
                <w:snapToGrid w:val="0"/>
              </w:rPr>
              <w:t>but less than 40 minutes</w:t>
            </w:r>
          </w:p>
        </w:tc>
        <w:tc>
          <w:tcPr>
            <w:tcW w:w="663" w:type="pct"/>
            <w:tcBorders>
              <w:top w:val="single" w:sz="4" w:space="0" w:color="auto"/>
              <w:left w:val="nil"/>
              <w:bottom w:val="single" w:sz="4" w:space="0" w:color="auto"/>
              <w:right w:val="nil"/>
            </w:tcBorders>
            <w:shd w:val="clear" w:color="auto" w:fill="auto"/>
            <w:hideMark/>
          </w:tcPr>
          <w:p w:rsidR="00386D20" w:rsidRPr="00FB0749" w:rsidRDefault="00386D20" w:rsidP="00600AC4">
            <w:pPr>
              <w:pStyle w:val="Tabletext"/>
              <w:jc w:val="right"/>
            </w:pPr>
            <w:r w:rsidRPr="00FB0749">
              <w:t>73.95</w:t>
            </w:r>
          </w:p>
        </w:tc>
      </w:tr>
      <w:tr w:rsidR="00386D20" w:rsidRPr="00FB0749" w:rsidTr="00600AC4">
        <w:tc>
          <w:tcPr>
            <w:tcW w:w="695" w:type="pct"/>
            <w:tcBorders>
              <w:top w:val="single" w:sz="4" w:space="0" w:color="auto"/>
              <w:left w:val="nil"/>
              <w:bottom w:val="single" w:sz="4" w:space="0" w:color="auto"/>
              <w:right w:val="nil"/>
            </w:tcBorders>
            <w:shd w:val="clear" w:color="auto" w:fill="auto"/>
            <w:hideMark/>
          </w:tcPr>
          <w:p w:rsidR="00386D20" w:rsidRPr="00FB0749" w:rsidRDefault="00386D20" w:rsidP="00600AC4">
            <w:pPr>
              <w:pStyle w:val="Tabletext"/>
            </w:pPr>
            <w:bookmarkStart w:id="58" w:name="CU_5194329"/>
            <w:bookmarkEnd w:id="58"/>
            <w:r w:rsidRPr="00FB0749">
              <w:t>90251</w:t>
            </w:r>
          </w:p>
        </w:tc>
        <w:tc>
          <w:tcPr>
            <w:tcW w:w="3642" w:type="pct"/>
            <w:tcBorders>
              <w:top w:val="single" w:sz="4" w:space="0" w:color="auto"/>
              <w:left w:val="nil"/>
              <w:bottom w:val="single" w:sz="4" w:space="0" w:color="auto"/>
              <w:right w:val="nil"/>
            </w:tcBorders>
            <w:shd w:val="clear" w:color="auto" w:fill="auto"/>
            <w:hideMark/>
          </w:tcPr>
          <w:p w:rsidR="00386D20" w:rsidRPr="00FB0749" w:rsidRDefault="00386D20" w:rsidP="00F8563E">
            <w:pPr>
              <w:pStyle w:val="Tabletext"/>
              <w:rPr>
                <w:snapToGrid w:val="0"/>
              </w:rPr>
            </w:pPr>
            <w:r w:rsidRPr="00FB0749">
              <w:rPr>
                <w:snapToGrid w:val="0"/>
              </w:rPr>
              <w:t>Professional atten</w:t>
            </w:r>
            <w:r w:rsidR="00F8563E" w:rsidRPr="00FB0749">
              <w:rPr>
                <w:snapToGrid w:val="0"/>
              </w:rPr>
              <w:t>dance by a general practitioner</w:t>
            </w:r>
            <w:r w:rsidRPr="00FB0749">
              <w:rPr>
                <w:snapToGrid w:val="0"/>
              </w:rPr>
              <w:t xml:space="preserve"> to prepare an eating disorder treatment and management plan, lasting at least 40 minutes</w:t>
            </w:r>
          </w:p>
        </w:tc>
        <w:tc>
          <w:tcPr>
            <w:tcW w:w="663" w:type="pct"/>
            <w:tcBorders>
              <w:top w:val="single" w:sz="4" w:space="0" w:color="auto"/>
              <w:left w:val="nil"/>
              <w:bottom w:val="single" w:sz="4" w:space="0" w:color="auto"/>
              <w:right w:val="nil"/>
            </w:tcBorders>
            <w:shd w:val="clear" w:color="auto" w:fill="auto"/>
            <w:hideMark/>
          </w:tcPr>
          <w:p w:rsidR="00386D20" w:rsidRPr="00FB0749" w:rsidRDefault="00386D20" w:rsidP="00600AC4">
            <w:pPr>
              <w:pStyle w:val="Tabletext"/>
              <w:jc w:val="right"/>
            </w:pPr>
            <w:r w:rsidRPr="00FB0749">
              <w:t>108.85</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90252</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F8563E">
            <w:pPr>
              <w:pStyle w:val="Tabletext"/>
            </w:pPr>
            <w:r w:rsidRPr="00FB0749">
              <w:rPr>
                <w:snapToGrid w:val="0"/>
              </w:rPr>
              <w:t>Professional attendance by a general practitioner</w:t>
            </w:r>
            <w:r w:rsidR="00F8563E" w:rsidRPr="00FB0749">
              <w:rPr>
                <w:snapToGrid w:val="0"/>
              </w:rPr>
              <w:t xml:space="preserve"> </w:t>
            </w:r>
            <w:r w:rsidRPr="00FB0749">
              <w:rPr>
                <w:snapToGrid w:val="0"/>
              </w:rPr>
              <w:t>to prepare an eating disorder treatment and management plan, lasting</w:t>
            </w:r>
            <w:r w:rsidRPr="00FB0749">
              <w:t xml:space="preserve"> at least 20 minutes</w:t>
            </w:r>
            <w:r w:rsidR="001103EF" w:rsidRPr="00FB0749">
              <w:t xml:space="preserve"> but less than 40 minutes</w:t>
            </w:r>
            <w:r w:rsidRPr="00FB0749">
              <w:t>, if the practitioner has successfully completed mental health skills training</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93.90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90253</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364D4A">
            <w:pPr>
              <w:pStyle w:val="Tabletext"/>
              <w:rPr>
                <w:snapToGrid w:val="0"/>
              </w:rPr>
            </w:pPr>
            <w:r w:rsidRPr="00FB0749">
              <w:rPr>
                <w:snapToGrid w:val="0"/>
              </w:rPr>
              <w:t xml:space="preserve">Professional attendance by a general practitioner to prepare an eating disorder treatment and management plan, lasting at least 40 minutes, if the </w:t>
            </w:r>
            <w:r w:rsidRPr="00FB0749">
              <w:t>practitioner has successfully completed mental health skills training</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138.30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90254</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364D4A">
            <w:pPr>
              <w:pStyle w:val="Tabletext"/>
            </w:pPr>
            <w:r w:rsidRPr="00FB0749">
              <w:rPr>
                <w:snapToGrid w:val="0"/>
              </w:rPr>
              <w:t xml:space="preserve">Professional attendance by a medical practitioner </w:t>
            </w:r>
            <w:r w:rsidR="00364D4A" w:rsidRPr="00FB0749">
              <w:rPr>
                <w:snapToGrid w:val="0"/>
              </w:rPr>
              <w:t xml:space="preserve">(other than a general practitioner, specialist or consultant physician) </w:t>
            </w:r>
            <w:r w:rsidRPr="00FB0749">
              <w:rPr>
                <w:snapToGrid w:val="0"/>
              </w:rPr>
              <w:t>to prepare an eating disorder treatment and management plant, lasting at least 20 minutes</w:t>
            </w:r>
            <w:r w:rsidR="001103EF" w:rsidRPr="00FB0749">
              <w:rPr>
                <w:snapToGrid w:val="0"/>
              </w:rPr>
              <w:t xml:space="preserve"> but </w:t>
            </w:r>
            <w:r w:rsidR="001103EF" w:rsidRPr="00FB0749">
              <w:rPr>
                <w:snapToGrid w:val="0"/>
              </w:rPr>
              <w:lastRenderedPageBreak/>
              <w:t>less than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lastRenderedPageBreak/>
              <w:t>59.15</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90255</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rPr>
                <w:snapToGrid w:val="0"/>
              </w:rPr>
            </w:pPr>
            <w:r w:rsidRPr="00FB0749">
              <w:rPr>
                <w:snapToGrid w:val="0"/>
              </w:rPr>
              <w:t xml:space="preserve">Professional attendance by a </w:t>
            </w:r>
            <w:r w:rsidR="00364D4A" w:rsidRPr="00FB0749">
              <w:rPr>
                <w:snapToGrid w:val="0"/>
              </w:rPr>
              <w:t>medical practitioner (other than a general practitioner, specialist or consultant physician)</w:t>
            </w:r>
            <w:r w:rsidR="00CE7E9C" w:rsidRPr="00FB0749">
              <w:rPr>
                <w:snapToGrid w:val="0"/>
              </w:rPr>
              <w:t xml:space="preserve"> </w:t>
            </w:r>
            <w:r w:rsidRPr="00FB0749">
              <w:rPr>
                <w:snapToGrid w:val="0"/>
              </w:rPr>
              <w:t>to prepare an eating disorder treatment and management plan, lasting at least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87.10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90256</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E45324">
            <w:pPr>
              <w:pStyle w:val="Tabletext"/>
              <w:rPr>
                <w:snapToGrid w:val="0"/>
              </w:rPr>
            </w:pPr>
            <w:r w:rsidRPr="00FB0749">
              <w:rPr>
                <w:snapToGrid w:val="0"/>
              </w:rPr>
              <w:t xml:space="preserve">Professional attendance by a </w:t>
            </w:r>
            <w:r w:rsidR="00364D4A" w:rsidRPr="00FB0749">
              <w:rPr>
                <w:snapToGrid w:val="0"/>
              </w:rPr>
              <w:t>medical practitioner (other than a general practitioner, specialist or consultant physician)</w:t>
            </w:r>
            <w:r w:rsidRPr="00FB0749">
              <w:rPr>
                <w:snapToGrid w:val="0"/>
              </w:rPr>
              <w:t xml:space="preserve"> to prepare an eating disorder treatment and management plan, lasting at least 20 minutes</w:t>
            </w:r>
            <w:r w:rsidR="001103EF" w:rsidRPr="00FB0749">
              <w:rPr>
                <w:snapToGrid w:val="0"/>
              </w:rPr>
              <w:t xml:space="preserve"> but </w:t>
            </w:r>
            <w:r w:rsidR="00E45324" w:rsidRPr="00FB0749">
              <w:rPr>
                <w:snapToGrid w:val="0"/>
              </w:rPr>
              <w:t xml:space="preserve">less </w:t>
            </w:r>
            <w:r w:rsidR="001103EF" w:rsidRPr="00FB0749">
              <w:rPr>
                <w:snapToGrid w:val="0"/>
              </w:rPr>
              <w:t>than 40 minutes</w:t>
            </w:r>
            <w:r w:rsidRPr="00FB0749">
              <w:rPr>
                <w:snapToGrid w:val="0"/>
              </w:rPr>
              <w:t>, if</w:t>
            </w:r>
            <w:r w:rsidR="005344B0" w:rsidRPr="00FB0749">
              <w:rPr>
                <w:snapToGrid w:val="0"/>
              </w:rPr>
              <w:t xml:space="preserve"> the</w:t>
            </w:r>
            <w:r w:rsidRPr="00FB0749">
              <w:rPr>
                <w:snapToGrid w:val="0"/>
              </w:rPr>
              <w:t xml:space="preserve"> </w:t>
            </w:r>
            <w:r w:rsidRPr="00FB0749">
              <w:t>practitioner has successfully completed mental health skills training</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75.10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90257</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rPr>
                <w:snapToGrid w:val="0"/>
              </w:rPr>
              <w:t xml:space="preserve">Professional attendance by a </w:t>
            </w:r>
            <w:r w:rsidR="00364D4A" w:rsidRPr="00FB0749">
              <w:rPr>
                <w:snapToGrid w:val="0"/>
              </w:rPr>
              <w:t>medical practitioner (other than a general practitioner, specialist or consultant physician)</w:t>
            </w:r>
            <w:r w:rsidRPr="00FB0749">
              <w:rPr>
                <w:snapToGrid w:val="0"/>
              </w:rPr>
              <w:t xml:space="preserve"> to prepare an eating disorder treatment and management plan, lasting</w:t>
            </w:r>
            <w:r w:rsidR="001103EF" w:rsidRPr="00FB0749">
              <w:t xml:space="preserve"> at least 40 minutes,</w:t>
            </w:r>
            <w:r w:rsidRPr="00FB0749">
              <w:t xml:space="preserve"> if the practitioner has successfully completed mental health skills training</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110.65</w:t>
            </w:r>
          </w:p>
        </w:tc>
      </w:tr>
      <w:tr w:rsidR="00386D20" w:rsidRPr="00FB0749" w:rsidTr="00600AC4">
        <w:tc>
          <w:tcPr>
            <w:tcW w:w="5000" w:type="pct"/>
            <w:gridSpan w:val="3"/>
            <w:tcBorders>
              <w:top w:val="single" w:sz="4" w:space="0" w:color="auto"/>
              <w:left w:val="nil"/>
              <w:bottom w:val="single" w:sz="4" w:space="0" w:color="auto"/>
              <w:right w:val="nil"/>
            </w:tcBorders>
            <w:shd w:val="clear" w:color="auto" w:fill="auto"/>
            <w:hideMark/>
          </w:tcPr>
          <w:p w:rsidR="00386D20" w:rsidRPr="00FB0749" w:rsidRDefault="00386D20" w:rsidP="00600AC4">
            <w:pPr>
              <w:pStyle w:val="TableHeading"/>
            </w:pPr>
            <w:r w:rsidRPr="00FB0749">
              <w:t>Subgroup 2—Preparation of eating disorder treatment and management plans: consultant physician</w:t>
            </w:r>
            <w:r w:rsidR="000F5341" w:rsidRPr="00FB0749">
              <w:t>s</w:t>
            </w:r>
          </w:p>
        </w:tc>
      </w:tr>
      <w:tr w:rsidR="00386D20" w:rsidRPr="00FB0749" w:rsidTr="00600AC4">
        <w:tc>
          <w:tcPr>
            <w:tcW w:w="695" w:type="pct"/>
            <w:tcBorders>
              <w:top w:val="single" w:sz="4" w:space="0" w:color="auto"/>
              <w:left w:val="nil"/>
              <w:bottom w:val="single" w:sz="4" w:space="0" w:color="auto"/>
              <w:right w:val="nil"/>
            </w:tcBorders>
            <w:shd w:val="clear" w:color="auto" w:fill="auto"/>
            <w:hideMark/>
          </w:tcPr>
          <w:p w:rsidR="00386D20" w:rsidRPr="00FB0749" w:rsidRDefault="00386D20" w:rsidP="00600AC4">
            <w:pPr>
              <w:pStyle w:val="Tabletext"/>
            </w:pPr>
            <w:r w:rsidRPr="00FB0749">
              <w:t>90260</w:t>
            </w:r>
          </w:p>
        </w:tc>
        <w:tc>
          <w:tcPr>
            <w:tcW w:w="3642" w:type="pct"/>
            <w:tcBorders>
              <w:top w:val="single" w:sz="4" w:space="0" w:color="auto"/>
              <w:left w:val="nil"/>
              <w:bottom w:val="single" w:sz="4" w:space="0" w:color="auto"/>
              <w:right w:val="nil"/>
            </w:tcBorders>
            <w:shd w:val="clear" w:color="auto" w:fill="auto"/>
          </w:tcPr>
          <w:p w:rsidR="00AA3C81" w:rsidRPr="00FB0749" w:rsidRDefault="00386D20" w:rsidP="00600AC4">
            <w:pPr>
              <w:pStyle w:val="Tabletext"/>
            </w:pPr>
            <w:r w:rsidRPr="00FB0749">
              <w:t xml:space="preserve">Professional attendance at consulting rooms by a consultant physician in the practice of the physician’s specialty of psychiatry to prepare an eating disorder treatment and management plan, </w:t>
            </w:r>
            <w:r w:rsidR="00AA3C81" w:rsidRPr="00FB0749">
              <w:t>if:</w:t>
            </w:r>
          </w:p>
          <w:p w:rsidR="00AA3C81" w:rsidRPr="00FB0749" w:rsidRDefault="00AA3C81" w:rsidP="00AA3C81">
            <w:pPr>
              <w:pStyle w:val="Tablea"/>
            </w:pPr>
            <w:r w:rsidRPr="00FB0749">
              <w:t>(a) the patient is referred; and</w:t>
            </w:r>
          </w:p>
          <w:p w:rsidR="00386D20" w:rsidRPr="00FB0749" w:rsidRDefault="00AA3C81" w:rsidP="001103EF">
            <w:pPr>
              <w:pStyle w:val="Tablea"/>
              <w:rPr>
                <w:i/>
              </w:rPr>
            </w:pPr>
            <w:r w:rsidRPr="00FB0749">
              <w:t xml:space="preserve">(b) the attendance </w:t>
            </w:r>
            <w:r w:rsidR="001103EF" w:rsidRPr="00FB0749">
              <w:t>lasts</w:t>
            </w:r>
            <w:r w:rsidR="00386D20" w:rsidRPr="00FB0749">
              <w:t xml:space="preserve"> at least 45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473.80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90261</w:t>
            </w:r>
          </w:p>
        </w:tc>
        <w:tc>
          <w:tcPr>
            <w:tcW w:w="3642" w:type="pct"/>
            <w:tcBorders>
              <w:top w:val="single" w:sz="4" w:space="0" w:color="auto"/>
              <w:left w:val="nil"/>
              <w:bottom w:val="single" w:sz="4" w:space="0" w:color="auto"/>
              <w:right w:val="nil"/>
            </w:tcBorders>
            <w:shd w:val="clear" w:color="auto" w:fill="auto"/>
          </w:tcPr>
          <w:p w:rsidR="00AA3C81" w:rsidRPr="00FB0749" w:rsidRDefault="00386D20" w:rsidP="00600AC4">
            <w:pPr>
              <w:pStyle w:val="Tabletext"/>
            </w:pPr>
            <w:r w:rsidRPr="00FB0749">
              <w:t xml:space="preserve">Professional attendance at consulting rooms by a consultant physician in the practice of the physician’s specialty of paediatrics to prepare an eating disorder treatment and </w:t>
            </w:r>
            <w:r w:rsidR="00AA3C81" w:rsidRPr="00FB0749">
              <w:t>management plan, if:</w:t>
            </w:r>
          </w:p>
          <w:p w:rsidR="00AA3C81" w:rsidRPr="00FB0749" w:rsidRDefault="00AA3C81" w:rsidP="00AA3C81">
            <w:pPr>
              <w:pStyle w:val="Tablea"/>
            </w:pPr>
            <w:r w:rsidRPr="00FB0749">
              <w:t>(a) the patient is referred; and</w:t>
            </w:r>
          </w:p>
          <w:p w:rsidR="00386D20" w:rsidRPr="00FB0749" w:rsidRDefault="00AA3C81" w:rsidP="001103EF">
            <w:pPr>
              <w:pStyle w:val="Tablea"/>
            </w:pPr>
            <w:r w:rsidRPr="00FB0749">
              <w:t xml:space="preserve">(b) the attendance </w:t>
            </w:r>
            <w:r w:rsidR="001103EF" w:rsidRPr="00FB0749">
              <w:t>lasts</w:t>
            </w:r>
            <w:r w:rsidRPr="00FB0749">
              <w:t xml:space="preserve"> at </w:t>
            </w:r>
            <w:r w:rsidR="00386D20" w:rsidRPr="00FB0749">
              <w:t>least 45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276.25</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90262</w:t>
            </w:r>
          </w:p>
        </w:tc>
        <w:tc>
          <w:tcPr>
            <w:tcW w:w="3642" w:type="pct"/>
            <w:tcBorders>
              <w:top w:val="single" w:sz="4" w:space="0" w:color="auto"/>
              <w:left w:val="nil"/>
              <w:bottom w:val="single" w:sz="4" w:space="0" w:color="auto"/>
              <w:right w:val="nil"/>
            </w:tcBorders>
            <w:shd w:val="clear" w:color="auto" w:fill="auto"/>
          </w:tcPr>
          <w:p w:rsidR="00AA3C81" w:rsidRPr="00FB0749" w:rsidRDefault="00386D20" w:rsidP="00600AC4">
            <w:pPr>
              <w:pStyle w:val="Tabletext"/>
            </w:pPr>
            <w:r w:rsidRPr="00FB0749">
              <w:t xml:space="preserve">Professional attendance by a consultant physician in the practice of the physician’s specialty of psychiatry to prepare an eating disorder treatment and management plan, </w:t>
            </w:r>
            <w:r w:rsidR="00AA3C81" w:rsidRPr="00FB0749">
              <w:t>if:</w:t>
            </w:r>
          </w:p>
          <w:p w:rsidR="00AA3C81" w:rsidRPr="00FB0749" w:rsidRDefault="00AA3C81" w:rsidP="00AA3C81">
            <w:pPr>
              <w:pStyle w:val="Tablea"/>
            </w:pPr>
            <w:r w:rsidRPr="00FB0749">
              <w:t>(a) the patient is referred; and</w:t>
            </w:r>
          </w:p>
          <w:p w:rsidR="00386D20" w:rsidRPr="00FB0749" w:rsidRDefault="00AA3C81" w:rsidP="001103EF">
            <w:pPr>
              <w:pStyle w:val="Tablea"/>
            </w:pPr>
            <w:r w:rsidRPr="00FB0749">
              <w:t xml:space="preserve">(b) the attendance is by video conference and </w:t>
            </w:r>
            <w:r w:rsidR="001103EF" w:rsidRPr="00FB0749">
              <w:t>lasts</w:t>
            </w:r>
            <w:r w:rsidRPr="00FB0749">
              <w:t xml:space="preserve"> at least 45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473.80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90263</w:t>
            </w:r>
          </w:p>
        </w:tc>
        <w:tc>
          <w:tcPr>
            <w:tcW w:w="3642" w:type="pct"/>
            <w:tcBorders>
              <w:top w:val="single" w:sz="4" w:space="0" w:color="auto"/>
              <w:left w:val="nil"/>
              <w:bottom w:val="single" w:sz="4" w:space="0" w:color="auto"/>
              <w:right w:val="nil"/>
            </w:tcBorders>
            <w:shd w:val="clear" w:color="auto" w:fill="auto"/>
          </w:tcPr>
          <w:p w:rsidR="00AA3C81" w:rsidRPr="00FB0749" w:rsidRDefault="00386D20" w:rsidP="00600AC4">
            <w:pPr>
              <w:pStyle w:val="Tabletext"/>
            </w:pPr>
            <w:r w:rsidRPr="00FB0749">
              <w:t>Professional attendance by a consultant physician in the practice of the physician’s specialty of paediatrics to prepare an eating disorder treatment and management plan, if</w:t>
            </w:r>
            <w:r w:rsidR="00AA3C81" w:rsidRPr="00FB0749">
              <w:t>:</w:t>
            </w:r>
          </w:p>
          <w:p w:rsidR="00AA3C81" w:rsidRPr="00FB0749" w:rsidRDefault="00AA3C81" w:rsidP="00AA3C81">
            <w:pPr>
              <w:pStyle w:val="Tablea"/>
            </w:pPr>
            <w:r w:rsidRPr="00FB0749">
              <w:t>(a) the patient is referred; and</w:t>
            </w:r>
          </w:p>
          <w:p w:rsidR="00386D20" w:rsidRPr="00FB0749" w:rsidRDefault="00AA3C81" w:rsidP="001103EF">
            <w:pPr>
              <w:pStyle w:val="Tablea"/>
              <w:rPr>
                <w:i/>
              </w:rPr>
            </w:pPr>
            <w:r w:rsidRPr="00FB0749">
              <w:t xml:space="preserve">(b) </w:t>
            </w:r>
            <w:r w:rsidR="00386D20" w:rsidRPr="00FB0749">
              <w:t>the attendance is by video conference</w:t>
            </w:r>
            <w:r w:rsidRPr="00FB0749">
              <w:t xml:space="preserve"> and </w:t>
            </w:r>
            <w:r w:rsidR="001103EF" w:rsidRPr="00FB0749">
              <w:t>lasts</w:t>
            </w:r>
            <w:r w:rsidRPr="00FB0749">
              <w:t xml:space="preserve"> at least 45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276.25</w:t>
            </w:r>
          </w:p>
        </w:tc>
      </w:tr>
      <w:tr w:rsidR="00386D20" w:rsidRPr="00FB0749" w:rsidTr="00600AC4">
        <w:tc>
          <w:tcPr>
            <w:tcW w:w="5000" w:type="pct"/>
            <w:gridSpan w:val="3"/>
            <w:tcBorders>
              <w:top w:val="single" w:sz="4" w:space="0" w:color="auto"/>
              <w:left w:val="nil"/>
              <w:bottom w:val="single" w:sz="4" w:space="0" w:color="auto"/>
              <w:right w:val="nil"/>
            </w:tcBorders>
            <w:shd w:val="clear" w:color="auto" w:fill="auto"/>
            <w:hideMark/>
          </w:tcPr>
          <w:p w:rsidR="00386D20" w:rsidRPr="00FB0749" w:rsidRDefault="00386D20" w:rsidP="00CE7E9C">
            <w:pPr>
              <w:pStyle w:val="TableHeading"/>
            </w:pPr>
            <w:r w:rsidRPr="00FB0749">
              <w:t>Subgroup 3—Review of eating disorder treatment and managemen</w:t>
            </w:r>
            <w:r w:rsidR="00CE7E9C" w:rsidRPr="00FB0749">
              <w:t xml:space="preserve">t </w:t>
            </w:r>
            <w:r w:rsidRPr="00FB0749">
              <w:t>plans</w:t>
            </w:r>
          </w:p>
        </w:tc>
      </w:tr>
      <w:tr w:rsidR="00386D20" w:rsidRPr="00FB0749" w:rsidTr="00600AC4">
        <w:tc>
          <w:tcPr>
            <w:tcW w:w="695" w:type="pct"/>
            <w:tcBorders>
              <w:top w:val="single" w:sz="4" w:space="0" w:color="auto"/>
              <w:left w:val="nil"/>
              <w:bottom w:val="single" w:sz="4" w:space="0" w:color="auto"/>
              <w:right w:val="nil"/>
            </w:tcBorders>
            <w:shd w:val="clear" w:color="auto" w:fill="auto"/>
            <w:hideMark/>
          </w:tcPr>
          <w:p w:rsidR="00386D20" w:rsidRPr="00FB0749" w:rsidRDefault="00386D20" w:rsidP="00600AC4">
            <w:pPr>
              <w:pStyle w:val="Tabletext"/>
            </w:pPr>
            <w:r w:rsidRPr="00FB0749">
              <w:t>90264</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EF1E51">
            <w:pPr>
              <w:pStyle w:val="Tabletext"/>
              <w:rPr>
                <w:bCs/>
              </w:rPr>
            </w:pPr>
            <w:r w:rsidRPr="00FB0749">
              <w:t>Professional attendance by a general practitioner to review an eating disorder treatment and management plan</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73.95</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90265</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rPr>
                <w:i/>
              </w:rPr>
            </w:pPr>
            <w:r w:rsidRPr="00FB0749">
              <w:t xml:space="preserve">Professional attendance by a </w:t>
            </w:r>
            <w:r w:rsidR="00364D4A" w:rsidRPr="00FB0749">
              <w:rPr>
                <w:snapToGrid w:val="0"/>
              </w:rPr>
              <w:t xml:space="preserve">medical practitioner (other than a general practitioner, specialist or consultant physician) </w:t>
            </w:r>
            <w:r w:rsidRPr="00FB0749">
              <w:t>to review an eating disorder treatment and management plan</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59.15</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90266</w:t>
            </w:r>
          </w:p>
        </w:tc>
        <w:tc>
          <w:tcPr>
            <w:tcW w:w="3642" w:type="pct"/>
            <w:tcBorders>
              <w:top w:val="single" w:sz="4" w:space="0" w:color="auto"/>
              <w:left w:val="nil"/>
              <w:bottom w:val="single" w:sz="4" w:space="0" w:color="auto"/>
              <w:right w:val="nil"/>
            </w:tcBorders>
            <w:shd w:val="clear" w:color="auto" w:fill="auto"/>
          </w:tcPr>
          <w:p w:rsidR="00EF1E51" w:rsidRPr="00FB0749" w:rsidRDefault="00386D20" w:rsidP="00600AC4">
            <w:pPr>
              <w:pStyle w:val="Tabletext"/>
            </w:pPr>
            <w:r w:rsidRPr="00FB0749">
              <w:t xml:space="preserve">Professional attendance at consulting rooms by a consultant physician in the practice of the physician’s specialty of psychiatry to review an eating disorder treatment and management plan, </w:t>
            </w:r>
            <w:r w:rsidR="00EF1E51" w:rsidRPr="00FB0749">
              <w:t>if:</w:t>
            </w:r>
          </w:p>
          <w:p w:rsidR="00EF1E51" w:rsidRPr="00FB0749" w:rsidRDefault="00EF1E51" w:rsidP="00EF1E51">
            <w:pPr>
              <w:pStyle w:val="Tablea"/>
            </w:pPr>
            <w:r w:rsidRPr="00FB0749">
              <w:t>(a) the patient is referred; and</w:t>
            </w:r>
          </w:p>
          <w:p w:rsidR="00386D20" w:rsidRPr="00FB0749" w:rsidRDefault="00EF1E51" w:rsidP="00EF1E51">
            <w:pPr>
              <w:pStyle w:val="Tablea"/>
            </w:pPr>
            <w:r w:rsidRPr="00FB0749">
              <w:t>(b) the attendance lasts</w:t>
            </w:r>
            <w:r w:rsidR="00386D20" w:rsidRPr="00FB0749">
              <w:t xml:space="preserve"> at least 30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296.20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lastRenderedPageBreak/>
              <w:t>90267</w:t>
            </w:r>
          </w:p>
        </w:tc>
        <w:tc>
          <w:tcPr>
            <w:tcW w:w="3642" w:type="pct"/>
            <w:tcBorders>
              <w:top w:val="single" w:sz="4" w:space="0" w:color="auto"/>
              <w:left w:val="nil"/>
              <w:bottom w:val="single" w:sz="4" w:space="0" w:color="auto"/>
              <w:right w:val="nil"/>
            </w:tcBorders>
            <w:shd w:val="clear" w:color="auto" w:fill="auto"/>
          </w:tcPr>
          <w:p w:rsidR="00EF1E51" w:rsidRPr="00FB0749" w:rsidRDefault="00386D20" w:rsidP="00E6146F">
            <w:pPr>
              <w:pStyle w:val="Tabletext"/>
            </w:pPr>
            <w:r w:rsidRPr="00FB0749">
              <w:t xml:space="preserve">Professional attendance at consulting rooms by a consultant physician in the practice of the physician’s specialty of paediatrics to review an eating disorder treatment and management plan, </w:t>
            </w:r>
            <w:r w:rsidR="00EF1E51" w:rsidRPr="00FB0749">
              <w:t>if:</w:t>
            </w:r>
          </w:p>
          <w:p w:rsidR="00EF1E51" w:rsidRPr="00FB0749" w:rsidRDefault="00EF1E51" w:rsidP="00EF1E51">
            <w:pPr>
              <w:pStyle w:val="Tablea"/>
            </w:pPr>
            <w:r w:rsidRPr="00FB0749">
              <w:t>(a) the patient is referred; and</w:t>
            </w:r>
          </w:p>
          <w:p w:rsidR="00386D20" w:rsidRPr="00FB0749" w:rsidRDefault="005B687C" w:rsidP="00EF1E51">
            <w:pPr>
              <w:pStyle w:val="Tablea"/>
            </w:pPr>
            <w:r w:rsidRPr="00FB0749">
              <w:t xml:space="preserve">(b) the attendance </w:t>
            </w:r>
            <w:r w:rsidR="00EF1E51" w:rsidRPr="00FB0749">
              <w:t xml:space="preserve">lasts at least </w:t>
            </w:r>
            <w:r w:rsidR="00386D20" w:rsidRPr="00FB0749">
              <w:t>20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138.30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90268</w:t>
            </w:r>
          </w:p>
        </w:tc>
        <w:tc>
          <w:tcPr>
            <w:tcW w:w="3642" w:type="pct"/>
            <w:tcBorders>
              <w:top w:val="single" w:sz="4" w:space="0" w:color="auto"/>
              <w:left w:val="nil"/>
              <w:bottom w:val="single" w:sz="4" w:space="0" w:color="auto"/>
              <w:right w:val="nil"/>
            </w:tcBorders>
            <w:shd w:val="clear" w:color="auto" w:fill="auto"/>
          </w:tcPr>
          <w:p w:rsidR="00EF1E51" w:rsidRPr="00FB0749" w:rsidRDefault="00386D20" w:rsidP="00600AC4">
            <w:pPr>
              <w:pStyle w:val="Tabletext"/>
            </w:pPr>
            <w:r w:rsidRPr="00FB0749">
              <w:t xml:space="preserve">Professional attendance by a consultant physician in the practice of the physician’s specialty of psychiatry to review an eating disorder treatment and management plan, </w:t>
            </w:r>
            <w:r w:rsidR="00EF1E51" w:rsidRPr="00FB0749">
              <w:t>if:</w:t>
            </w:r>
          </w:p>
          <w:p w:rsidR="00EF1E51" w:rsidRPr="00FB0749" w:rsidRDefault="00EF1E51" w:rsidP="00EF1E51">
            <w:pPr>
              <w:pStyle w:val="Tablea"/>
            </w:pPr>
            <w:r w:rsidRPr="00FB0749">
              <w:t>(a) the patient is referred; and</w:t>
            </w:r>
          </w:p>
          <w:p w:rsidR="00386D20" w:rsidRPr="00FB0749" w:rsidRDefault="00EF1E51" w:rsidP="00EF1E51">
            <w:pPr>
              <w:pStyle w:val="Tablea"/>
            </w:pPr>
            <w:r w:rsidRPr="00FB0749">
              <w:t xml:space="preserve">(b) the attendance is by video conference and lasts </w:t>
            </w:r>
            <w:r w:rsidR="00386D20" w:rsidRPr="00FB0749">
              <w:t>at least 30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296.20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90269</w:t>
            </w:r>
          </w:p>
        </w:tc>
        <w:tc>
          <w:tcPr>
            <w:tcW w:w="3642" w:type="pct"/>
            <w:tcBorders>
              <w:top w:val="single" w:sz="4" w:space="0" w:color="auto"/>
              <w:left w:val="nil"/>
              <w:bottom w:val="single" w:sz="4" w:space="0" w:color="auto"/>
              <w:right w:val="nil"/>
            </w:tcBorders>
            <w:shd w:val="clear" w:color="auto" w:fill="auto"/>
          </w:tcPr>
          <w:p w:rsidR="00EF1E51" w:rsidRPr="00FB0749" w:rsidRDefault="00386D20" w:rsidP="00E6146F">
            <w:pPr>
              <w:pStyle w:val="Tabletext"/>
            </w:pPr>
            <w:r w:rsidRPr="00FB0749">
              <w:t xml:space="preserve">Professional attendance by a consultant physician in the practice of the physician’s specialty of paediatrics to review an eating disorder treatment and management plan, </w:t>
            </w:r>
            <w:r w:rsidR="00EF1E51" w:rsidRPr="00FB0749">
              <w:t>if:</w:t>
            </w:r>
          </w:p>
          <w:p w:rsidR="00EF1E51" w:rsidRPr="00FB0749" w:rsidRDefault="00EF1E51" w:rsidP="00EF1E51">
            <w:pPr>
              <w:pStyle w:val="Tablea"/>
            </w:pPr>
            <w:r w:rsidRPr="00FB0749">
              <w:t>(a) the patient is referred; and</w:t>
            </w:r>
          </w:p>
          <w:p w:rsidR="00386D20" w:rsidRPr="00FB0749" w:rsidRDefault="00EF1E51" w:rsidP="00EF1E51">
            <w:pPr>
              <w:pStyle w:val="Tablea"/>
            </w:pPr>
            <w:r w:rsidRPr="00FB0749">
              <w:t xml:space="preserve">(b) the attendance is by video conference and lasts </w:t>
            </w:r>
            <w:r w:rsidR="00386D20" w:rsidRPr="00FB0749">
              <w:t>at least 20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138.30</w:t>
            </w:r>
          </w:p>
        </w:tc>
      </w:tr>
      <w:tr w:rsidR="00386D20" w:rsidRPr="00FB0749" w:rsidTr="00600AC4">
        <w:tc>
          <w:tcPr>
            <w:tcW w:w="5000" w:type="pct"/>
            <w:gridSpan w:val="3"/>
            <w:tcBorders>
              <w:top w:val="single" w:sz="4" w:space="0" w:color="auto"/>
              <w:left w:val="nil"/>
              <w:bottom w:val="single" w:sz="4" w:space="0" w:color="auto"/>
              <w:right w:val="nil"/>
            </w:tcBorders>
            <w:shd w:val="clear" w:color="auto" w:fill="auto"/>
            <w:hideMark/>
          </w:tcPr>
          <w:p w:rsidR="00386D20" w:rsidRPr="00FB0749" w:rsidRDefault="00386D20" w:rsidP="00600AC4">
            <w:pPr>
              <w:pStyle w:val="TableHeading"/>
            </w:pPr>
            <w:r w:rsidRPr="00FB0749">
              <w:t>Subgroup 4—Providing treatments under eating disorder treatment and management plans</w:t>
            </w:r>
          </w:p>
        </w:tc>
      </w:tr>
      <w:tr w:rsidR="00386D20" w:rsidRPr="00FB0749" w:rsidTr="00600AC4">
        <w:tc>
          <w:tcPr>
            <w:tcW w:w="695" w:type="pct"/>
            <w:tcBorders>
              <w:top w:val="single" w:sz="4" w:space="0" w:color="auto"/>
              <w:left w:val="nil"/>
              <w:bottom w:val="single" w:sz="4" w:space="0" w:color="auto"/>
              <w:right w:val="nil"/>
            </w:tcBorders>
            <w:shd w:val="clear" w:color="auto" w:fill="auto"/>
            <w:hideMark/>
          </w:tcPr>
          <w:p w:rsidR="00386D20" w:rsidRPr="00FB0749" w:rsidRDefault="00386D20" w:rsidP="00600AC4">
            <w:pPr>
              <w:pStyle w:val="Tabletext"/>
            </w:pPr>
            <w:r w:rsidRPr="00FB0749">
              <w:t>90271</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CC6E01">
            <w:pPr>
              <w:pStyle w:val="Tabletext"/>
            </w:pPr>
            <w:r w:rsidRPr="00FB0749">
              <w:t>Professional attendance at consulting rooms by a general practitioner to provide treatment</w:t>
            </w:r>
            <w:r w:rsidRPr="00FB0749">
              <w:rPr>
                <w:i/>
              </w:rPr>
              <w:t xml:space="preserve"> </w:t>
            </w:r>
            <w:r w:rsidRPr="00FB0749">
              <w:t>under an eating disorder treatment and management plan, lasting at least 30 minutes</w:t>
            </w:r>
            <w:r w:rsidR="001103EF" w:rsidRPr="00FB0749">
              <w:t xml:space="preserve"> but </w:t>
            </w:r>
            <w:r w:rsidR="00CC6E01" w:rsidRPr="00FB0749">
              <w:t>less</w:t>
            </w:r>
            <w:r w:rsidR="001103EF" w:rsidRPr="00FB0749">
              <w:t xml:space="preserve"> than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95.65</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90272</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CC6E01">
            <w:pPr>
              <w:pStyle w:val="Tabletext"/>
            </w:pPr>
            <w:r w:rsidRPr="00FB0749">
              <w:t>Professional attendance at a place other than consulting rooms by a general practitioner to provide treatment</w:t>
            </w:r>
            <w:r w:rsidRPr="00FB0749">
              <w:rPr>
                <w:i/>
              </w:rPr>
              <w:t xml:space="preserve"> </w:t>
            </w:r>
            <w:r w:rsidRPr="00FB0749">
              <w:t>under an eating disorder treatment and management plan, lasting at least 30 minutes</w:t>
            </w:r>
            <w:r w:rsidR="003640A9" w:rsidRPr="00FB0749">
              <w:t xml:space="preserve"> but </w:t>
            </w:r>
            <w:r w:rsidR="00CC6E01" w:rsidRPr="00FB0749">
              <w:t>less</w:t>
            </w:r>
            <w:r w:rsidR="003640A9" w:rsidRPr="00FB0749">
              <w:t xml:space="preserve"> than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 xml:space="preserve">Amount under </w:t>
            </w:r>
            <w:r w:rsidR="002420A2" w:rsidRPr="00FB0749">
              <w:t>clause 2</w:t>
            </w:r>
            <w:r w:rsidRPr="00FB0749">
              <w:t>.1.1</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90273</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Professional attendance at consulting rooms by a general practitioner to provide treatment under an eating disorder treatment and management plan, lasting at least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136.85</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90274</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 xml:space="preserve">Professional attendance at a place other than consulting </w:t>
            </w:r>
            <w:r w:rsidR="003A32BE" w:rsidRPr="00FB0749">
              <w:t>rooms by a general practitioner</w:t>
            </w:r>
            <w:r w:rsidRPr="00FB0749">
              <w:t xml:space="preserve"> to provide treatment under an eating disorder treatment and management plan, lasting at least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 xml:space="preserve">Amount under </w:t>
            </w:r>
            <w:r w:rsidR="002420A2" w:rsidRPr="00FB0749">
              <w:t>clause 2</w:t>
            </w:r>
            <w:r w:rsidRPr="00FB0749">
              <w:t>.1.1</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90275</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CC6E01">
            <w:pPr>
              <w:pStyle w:val="Tabletext"/>
            </w:pPr>
            <w:r w:rsidRPr="00FB0749">
              <w:t>Professional attendance at consulting rooms by a</w:t>
            </w:r>
            <w:r w:rsidR="00364D4A" w:rsidRPr="00FB0749">
              <w:t xml:space="preserve"> </w:t>
            </w:r>
            <w:r w:rsidR="00364D4A" w:rsidRPr="00FB0749">
              <w:rPr>
                <w:snapToGrid w:val="0"/>
              </w:rPr>
              <w:t>medical practitioner (other than a general practitioner, specialist or consultant physician)</w:t>
            </w:r>
            <w:r w:rsidR="00CE7E9C" w:rsidRPr="00FB0749">
              <w:t xml:space="preserve"> </w:t>
            </w:r>
            <w:r w:rsidRPr="00FB0749">
              <w:t>to provide treatment under an eating disorder treatment and management plan, lasting at least 30 minutes</w:t>
            </w:r>
            <w:r w:rsidR="003640A9" w:rsidRPr="00FB0749">
              <w:t xml:space="preserve"> but </w:t>
            </w:r>
            <w:r w:rsidR="00CC6E01" w:rsidRPr="00FB0749">
              <w:t>less</w:t>
            </w:r>
            <w:r w:rsidR="003640A9" w:rsidRPr="00FB0749">
              <w:t xml:space="preserve"> than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76.50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90276</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CC6E01">
            <w:pPr>
              <w:pStyle w:val="Tabletext"/>
            </w:pPr>
            <w:r w:rsidRPr="00FB0749">
              <w:t xml:space="preserve">Professional attendance at a place other than consulting rooms by a </w:t>
            </w:r>
            <w:r w:rsidR="00364D4A" w:rsidRPr="00FB0749">
              <w:rPr>
                <w:snapToGrid w:val="0"/>
              </w:rPr>
              <w:t xml:space="preserve">medical practitioner (other than a general practitioner, specialist or consultant physician) </w:t>
            </w:r>
            <w:r w:rsidRPr="00FB0749">
              <w:t>to provide treatment under an eating disorder treatment and management plan, lasting at least 30 minutes</w:t>
            </w:r>
            <w:r w:rsidR="003640A9" w:rsidRPr="00FB0749">
              <w:t xml:space="preserve"> but </w:t>
            </w:r>
            <w:r w:rsidR="00CC6E01" w:rsidRPr="00FB0749">
              <w:t>less</w:t>
            </w:r>
            <w:r w:rsidR="003640A9" w:rsidRPr="00FB0749">
              <w:t xml:space="preserve"> than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 xml:space="preserve">Amount under </w:t>
            </w:r>
            <w:r w:rsidR="002420A2" w:rsidRPr="00FB0749">
              <w:t>clause 2</w:t>
            </w:r>
            <w:r w:rsidRPr="00FB0749">
              <w:t>.1.1</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90277</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 xml:space="preserve">Professional attendance at consulting rooms by a </w:t>
            </w:r>
            <w:r w:rsidR="00364D4A" w:rsidRPr="00FB0749">
              <w:rPr>
                <w:snapToGrid w:val="0"/>
              </w:rPr>
              <w:t>medical practitioner (other than a general practitioner, specialist or consultant physician)</w:t>
            </w:r>
            <w:r w:rsidR="00CE7E9C" w:rsidRPr="00FB0749">
              <w:t xml:space="preserve"> </w:t>
            </w:r>
            <w:r w:rsidRPr="00FB0749">
              <w:t>to provide treatment under an eating disorder treatment and management plan, lasting at least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109.50</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90278</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 xml:space="preserve">Professional attendance at a place other than consulting rooms by a </w:t>
            </w:r>
            <w:r w:rsidR="00364D4A" w:rsidRPr="00FB0749">
              <w:rPr>
                <w:snapToGrid w:val="0"/>
              </w:rPr>
              <w:t>medical practitioner (other than a general practitioner, specialist or consultant physician)</w:t>
            </w:r>
            <w:r w:rsidR="00CE7E9C" w:rsidRPr="00FB0749">
              <w:t xml:space="preserve"> </w:t>
            </w:r>
            <w:r w:rsidRPr="00FB0749">
              <w:t>to provide treatment under an eating disorder treatment and management plan, lasting at least 40 minutes</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 xml:space="preserve">Amount under </w:t>
            </w:r>
            <w:r w:rsidR="002420A2" w:rsidRPr="00FB0749">
              <w:t>clause 2</w:t>
            </w:r>
            <w:r w:rsidRPr="00FB0749">
              <w:t>.1.1</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90279</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CC6E01">
            <w:pPr>
              <w:pStyle w:val="Tabletext"/>
            </w:pPr>
            <w:r w:rsidRPr="00FB0749">
              <w:t xml:space="preserve">Professional attendance at consulting rooms by a general practitioner to </w:t>
            </w:r>
            <w:r w:rsidRPr="00FB0749">
              <w:lastRenderedPageBreak/>
              <w:t>provide treatment</w:t>
            </w:r>
            <w:r w:rsidRPr="00FB0749">
              <w:rPr>
                <w:i/>
              </w:rPr>
              <w:t xml:space="preserve"> </w:t>
            </w:r>
            <w:r w:rsidRPr="00FB0749">
              <w:t>under an eating disorder treatment and management plan, lasting at least 30 minutes</w:t>
            </w:r>
            <w:r w:rsidR="003640A9" w:rsidRPr="00FB0749">
              <w:t xml:space="preserve"> but </w:t>
            </w:r>
            <w:r w:rsidR="00CC6E01" w:rsidRPr="00FB0749">
              <w:t>less</w:t>
            </w:r>
            <w:r w:rsidR="003640A9" w:rsidRPr="00FB0749">
              <w:t xml:space="preserve"> than 40 minutes</w:t>
            </w:r>
            <w:r w:rsidRPr="00FB0749">
              <w:t>, if the attendance is by video conference</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lastRenderedPageBreak/>
              <w:t>95.65</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90280</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Professional attendance at consulting rooms by a general practitioner to provide treatment</w:t>
            </w:r>
            <w:r w:rsidRPr="00FB0749">
              <w:rPr>
                <w:i/>
              </w:rPr>
              <w:t xml:space="preserve"> </w:t>
            </w:r>
            <w:r w:rsidRPr="00FB0749">
              <w:t>under an eating disorder treatment and management plan, lasting at least 40 minutes, if the attendance is by video conference</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136.85</w:t>
            </w:r>
          </w:p>
        </w:tc>
      </w:tr>
      <w:tr w:rsidR="00386D20" w:rsidRPr="00FB0749" w:rsidTr="00600AC4">
        <w:tc>
          <w:tcPr>
            <w:tcW w:w="695"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pPr>
            <w:r w:rsidRPr="00FB0749">
              <w:t>90281</w:t>
            </w:r>
          </w:p>
        </w:tc>
        <w:tc>
          <w:tcPr>
            <w:tcW w:w="3642" w:type="pct"/>
            <w:tcBorders>
              <w:top w:val="single" w:sz="4" w:space="0" w:color="auto"/>
              <w:left w:val="nil"/>
              <w:bottom w:val="single" w:sz="4" w:space="0" w:color="auto"/>
              <w:right w:val="nil"/>
            </w:tcBorders>
            <w:shd w:val="clear" w:color="auto" w:fill="auto"/>
          </w:tcPr>
          <w:p w:rsidR="00386D20" w:rsidRPr="00FB0749" w:rsidRDefault="00386D20" w:rsidP="00CC6E01">
            <w:pPr>
              <w:pStyle w:val="Tabletext"/>
            </w:pPr>
            <w:r w:rsidRPr="00FB0749">
              <w:t xml:space="preserve">Professional attendance at consulting rooms by a </w:t>
            </w:r>
            <w:r w:rsidR="00364D4A" w:rsidRPr="00FB0749">
              <w:rPr>
                <w:snapToGrid w:val="0"/>
              </w:rPr>
              <w:t>medical practitioner (other than a general practitioner, specialist or consultant physician)</w:t>
            </w:r>
            <w:r w:rsidR="00CE7E9C" w:rsidRPr="00FB0749">
              <w:t xml:space="preserve"> </w:t>
            </w:r>
            <w:r w:rsidRPr="00FB0749">
              <w:t>to provide treatment under an eating disorder treatment and management plan, lasting at least 30 minutes</w:t>
            </w:r>
            <w:r w:rsidR="003640A9" w:rsidRPr="00FB0749">
              <w:t xml:space="preserve"> but </w:t>
            </w:r>
            <w:r w:rsidR="00CC6E01" w:rsidRPr="00FB0749">
              <w:t>less</w:t>
            </w:r>
            <w:r w:rsidR="003640A9" w:rsidRPr="00FB0749">
              <w:t xml:space="preserve"> than 40 minutes</w:t>
            </w:r>
            <w:r w:rsidRPr="00FB0749">
              <w:t>, if the attendance is by video conference</w:t>
            </w:r>
          </w:p>
        </w:tc>
        <w:tc>
          <w:tcPr>
            <w:tcW w:w="663" w:type="pct"/>
            <w:tcBorders>
              <w:top w:val="single" w:sz="4" w:space="0" w:color="auto"/>
              <w:left w:val="nil"/>
              <w:bottom w:val="single" w:sz="4" w:space="0" w:color="auto"/>
              <w:right w:val="nil"/>
            </w:tcBorders>
            <w:shd w:val="clear" w:color="auto" w:fill="auto"/>
          </w:tcPr>
          <w:p w:rsidR="00386D20" w:rsidRPr="00FB0749" w:rsidRDefault="00386D20" w:rsidP="00600AC4">
            <w:pPr>
              <w:pStyle w:val="Tabletext"/>
              <w:jc w:val="right"/>
            </w:pPr>
            <w:r w:rsidRPr="00FB0749">
              <w:t>76.50</w:t>
            </w:r>
          </w:p>
        </w:tc>
      </w:tr>
      <w:tr w:rsidR="00386D20" w:rsidRPr="00FB0749" w:rsidTr="00600AC4">
        <w:tc>
          <w:tcPr>
            <w:tcW w:w="695" w:type="pct"/>
            <w:tcBorders>
              <w:top w:val="single" w:sz="4" w:space="0" w:color="auto"/>
              <w:left w:val="nil"/>
              <w:bottom w:val="single" w:sz="12" w:space="0" w:color="auto"/>
              <w:right w:val="nil"/>
            </w:tcBorders>
            <w:shd w:val="clear" w:color="auto" w:fill="auto"/>
          </w:tcPr>
          <w:p w:rsidR="00386D20" w:rsidRPr="00FB0749" w:rsidRDefault="00386D20" w:rsidP="00600AC4">
            <w:pPr>
              <w:pStyle w:val="Tabletext"/>
            </w:pPr>
            <w:r w:rsidRPr="00FB0749">
              <w:t>90282</w:t>
            </w:r>
          </w:p>
        </w:tc>
        <w:tc>
          <w:tcPr>
            <w:tcW w:w="3642" w:type="pct"/>
            <w:tcBorders>
              <w:top w:val="single" w:sz="4" w:space="0" w:color="auto"/>
              <w:left w:val="nil"/>
              <w:bottom w:val="single" w:sz="12" w:space="0" w:color="auto"/>
              <w:right w:val="nil"/>
            </w:tcBorders>
            <w:shd w:val="clear" w:color="auto" w:fill="auto"/>
          </w:tcPr>
          <w:p w:rsidR="00386D20" w:rsidRPr="00FB0749" w:rsidRDefault="00386D20" w:rsidP="00600AC4">
            <w:pPr>
              <w:pStyle w:val="Tabletext"/>
            </w:pPr>
            <w:r w:rsidRPr="00FB0749">
              <w:t xml:space="preserve">Professional attendance at consulting rooms by a </w:t>
            </w:r>
            <w:r w:rsidR="00364D4A" w:rsidRPr="00FB0749">
              <w:rPr>
                <w:snapToGrid w:val="0"/>
              </w:rPr>
              <w:t>medical practitioner (other than a general practitioner, specialist or consultant physician)</w:t>
            </w:r>
            <w:r w:rsidR="00CE7E9C" w:rsidRPr="00FB0749">
              <w:t xml:space="preserve"> </w:t>
            </w:r>
            <w:r w:rsidRPr="00FB0749">
              <w:t>to provide treatment under an eating disorder treatment and management plan, lasting at least 40 minutes, if the attendance is by video conference</w:t>
            </w:r>
          </w:p>
        </w:tc>
        <w:tc>
          <w:tcPr>
            <w:tcW w:w="663" w:type="pct"/>
            <w:tcBorders>
              <w:top w:val="single" w:sz="4" w:space="0" w:color="auto"/>
              <w:left w:val="nil"/>
              <w:bottom w:val="single" w:sz="12" w:space="0" w:color="auto"/>
              <w:right w:val="nil"/>
            </w:tcBorders>
            <w:shd w:val="clear" w:color="auto" w:fill="auto"/>
          </w:tcPr>
          <w:p w:rsidR="00386D20" w:rsidRPr="00FB0749" w:rsidRDefault="00386D20" w:rsidP="00600AC4">
            <w:pPr>
              <w:pStyle w:val="Tabletext"/>
              <w:jc w:val="right"/>
            </w:pPr>
            <w:r w:rsidRPr="00FB0749">
              <w:t>109.50</w:t>
            </w:r>
          </w:p>
        </w:tc>
      </w:tr>
    </w:tbl>
    <w:p w:rsidR="00386D20" w:rsidRPr="00FB0749" w:rsidRDefault="0044471C" w:rsidP="00386D20">
      <w:pPr>
        <w:pStyle w:val="ItemHead"/>
      </w:pPr>
      <w:r w:rsidRPr="00FB0749">
        <w:t>56</w:t>
      </w:r>
      <w:r w:rsidR="00386D20" w:rsidRPr="00FB0749">
        <w:t xml:space="preserve">  </w:t>
      </w:r>
      <w:r w:rsidR="00C72331" w:rsidRPr="00FB0749">
        <w:t>Clause 7</w:t>
      </w:r>
      <w:r w:rsidR="00386D20" w:rsidRPr="00FB0749">
        <w:t xml:space="preserve">.1.1 of </w:t>
      </w:r>
      <w:r w:rsidR="004520E0" w:rsidRPr="00FB0749">
        <w:t>Schedule 1</w:t>
      </w:r>
    </w:p>
    <w:p w:rsidR="00386D20" w:rsidRPr="00FB0749" w:rsidRDefault="00386D20" w:rsidP="00386D20">
      <w:pPr>
        <w:pStyle w:val="Item"/>
      </w:pPr>
      <w:r w:rsidRPr="00FB0749">
        <w:t>Insert:</w:t>
      </w:r>
    </w:p>
    <w:p w:rsidR="001C4EEF" w:rsidRPr="00FB0749" w:rsidRDefault="00386D20" w:rsidP="001E47EC">
      <w:pPr>
        <w:pStyle w:val="Definition"/>
      </w:pPr>
      <w:r w:rsidRPr="00FB0749">
        <w:rPr>
          <w:b/>
          <w:i/>
        </w:rPr>
        <w:t>eating disorder treatment and management plan</w:t>
      </w:r>
      <w:r w:rsidR="001E47EC" w:rsidRPr="00FB0749">
        <w:t xml:space="preserve"> means a plan </w:t>
      </w:r>
      <w:r w:rsidR="001C4EEF" w:rsidRPr="00FB0749">
        <w:t xml:space="preserve">prepared in accordance with </w:t>
      </w:r>
      <w:r w:rsidR="002420A2" w:rsidRPr="00FB0749">
        <w:t>clause 2</w:t>
      </w:r>
      <w:r w:rsidR="001C4EEF" w:rsidRPr="00FB0749">
        <w:t xml:space="preserve">.31.3, including any modifications to the plan made in accordance with </w:t>
      </w:r>
      <w:r w:rsidR="002420A2" w:rsidRPr="00FB0749">
        <w:t>clause 2</w:t>
      </w:r>
      <w:r w:rsidR="001E47EC" w:rsidRPr="00FB0749">
        <w:t>.31.4.</w:t>
      </w:r>
    </w:p>
    <w:p w:rsidR="00386D20" w:rsidRPr="00FB0749" w:rsidRDefault="00386D20" w:rsidP="00386D20">
      <w:pPr>
        <w:pStyle w:val="Definition"/>
      </w:pPr>
      <w:r w:rsidRPr="00FB0749">
        <w:rPr>
          <w:b/>
          <w:i/>
        </w:rPr>
        <w:t>mental health skills training</w:t>
      </w:r>
      <w:r w:rsidRPr="00FB0749">
        <w:t xml:space="preserve"> means training of that name accredited by the General Practice Mental Health Standards Collaboration.</w:t>
      </w:r>
    </w:p>
    <w:p w:rsidR="00386D20" w:rsidRPr="00FB0749" w:rsidRDefault="00386D20" w:rsidP="00386D20">
      <w:pPr>
        <w:pStyle w:val="notetext"/>
        <w:rPr>
          <w:sz w:val="20"/>
        </w:rPr>
      </w:pPr>
      <w:r w:rsidRPr="00FB0749">
        <w:t>Note:</w:t>
      </w:r>
      <w:r w:rsidRPr="00FB0749">
        <w:tab/>
      </w:r>
      <w:r w:rsidRPr="00FB0749">
        <w:rPr>
          <w:sz w:val="20"/>
        </w:rPr>
        <w:t>The General Practice Mental Health Standards Collaboration operates under the auspices of the Royal Australian College of General Practitioners.</w:t>
      </w:r>
    </w:p>
    <w:p w:rsidR="003E7458" w:rsidRPr="00FB0749" w:rsidRDefault="00150C2C" w:rsidP="003E7458">
      <w:pPr>
        <w:pStyle w:val="ActHead7"/>
        <w:pageBreakBefore/>
      </w:pPr>
      <w:bookmarkStart w:id="59" w:name="_Toc56506209"/>
      <w:r w:rsidRPr="005A1E01">
        <w:rPr>
          <w:rStyle w:val="CharAmPartNo"/>
        </w:rPr>
        <w:lastRenderedPageBreak/>
        <w:t>Part </w:t>
      </w:r>
      <w:r w:rsidR="00972E7B" w:rsidRPr="005A1E01">
        <w:rPr>
          <w:rStyle w:val="CharAmPartNo"/>
        </w:rPr>
        <w:t>5</w:t>
      </w:r>
      <w:r w:rsidR="003E7458" w:rsidRPr="00FB0749">
        <w:t>—</w:t>
      </w:r>
      <w:r w:rsidR="003E7458" w:rsidRPr="005A1E01">
        <w:rPr>
          <w:rStyle w:val="CharAmPartText"/>
        </w:rPr>
        <w:t>Transvaginal repair of pelvic organ prolapse and procedures for the excision of graft material</w:t>
      </w:r>
      <w:bookmarkEnd w:id="59"/>
    </w:p>
    <w:p w:rsidR="003E7458" w:rsidRPr="00FB0749" w:rsidRDefault="003E7458" w:rsidP="003E7458">
      <w:pPr>
        <w:pStyle w:val="ActHead9"/>
      </w:pPr>
      <w:bookmarkStart w:id="60" w:name="_Toc56506210"/>
      <w:r w:rsidRPr="00FB0749">
        <w:t>Health Insurance (General Medical Services Table) Regulations (No. 2) 2020</w:t>
      </w:r>
      <w:bookmarkEnd w:id="60"/>
    </w:p>
    <w:p w:rsidR="003E7458" w:rsidRPr="00FB0749" w:rsidRDefault="0044471C" w:rsidP="003E7458">
      <w:pPr>
        <w:pStyle w:val="ItemHead"/>
      </w:pPr>
      <w:r w:rsidRPr="00FB0749">
        <w:t>57</w:t>
      </w:r>
      <w:r w:rsidR="003E7458" w:rsidRPr="00FB0749">
        <w:t xml:space="preserve">  </w:t>
      </w:r>
      <w:r w:rsidR="00845435" w:rsidRPr="00FB0749">
        <w:t>Subclause 1</w:t>
      </w:r>
      <w:r w:rsidR="003E7458" w:rsidRPr="00FB0749">
        <w:t>.2.</w:t>
      </w:r>
      <w:r w:rsidR="007D3D33" w:rsidRPr="00FB0749">
        <w:t>6</w:t>
      </w:r>
      <w:r w:rsidR="003E7458" w:rsidRPr="00FB0749">
        <w:t xml:space="preserve">(1) of </w:t>
      </w:r>
      <w:r w:rsidR="004520E0" w:rsidRPr="00FB0749">
        <w:t>Schedule 1</w:t>
      </w:r>
    </w:p>
    <w:p w:rsidR="003E7458" w:rsidRPr="00FB0749" w:rsidRDefault="003E7458" w:rsidP="003E7458">
      <w:pPr>
        <w:pStyle w:val="Item"/>
      </w:pPr>
      <w:r w:rsidRPr="00FB0749">
        <w:t xml:space="preserve">Omit “3028, </w:t>
      </w:r>
      <w:r w:rsidR="007D3D33" w:rsidRPr="00FB0749">
        <w:t>4001</w:t>
      </w:r>
      <w:r w:rsidRPr="00FB0749">
        <w:t xml:space="preserve">”, substitute “3028, 35570, 35571, 35573, 35577, 35581, 35582, 35585, </w:t>
      </w:r>
      <w:r w:rsidR="007D3D33" w:rsidRPr="00FB0749">
        <w:t>4001</w:t>
      </w:r>
      <w:r w:rsidRPr="00FB0749">
        <w:t>”.</w:t>
      </w:r>
    </w:p>
    <w:p w:rsidR="003E7458" w:rsidRPr="00FB0749" w:rsidRDefault="0044471C" w:rsidP="003E7458">
      <w:pPr>
        <w:pStyle w:val="ItemHead"/>
      </w:pPr>
      <w:r w:rsidRPr="00FB0749">
        <w:t>58</w:t>
      </w:r>
      <w:r w:rsidR="003E7458" w:rsidRPr="00FB0749">
        <w:t xml:space="preserve">  </w:t>
      </w:r>
      <w:r w:rsidR="00150C2C" w:rsidRPr="00FB0749">
        <w:t>Clause 5</w:t>
      </w:r>
      <w:r w:rsidR="003E7458" w:rsidRPr="00FB0749">
        <w:t xml:space="preserve">.10.17 of </w:t>
      </w:r>
      <w:r w:rsidR="004520E0" w:rsidRPr="00FB0749">
        <w:t>Schedule 1</w:t>
      </w:r>
      <w:r w:rsidR="003E7458" w:rsidRPr="00FB0749">
        <w:t xml:space="preserve"> (heading)</w:t>
      </w:r>
    </w:p>
    <w:p w:rsidR="003E7458" w:rsidRPr="00FB0749" w:rsidRDefault="003E7458" w:rsidP="003E7458">
      <w:pPr>
        <w:pStyle w:val="Item"/>
      </w:pPr>
      <w:r w:rsidRPr="00FB0749">
        <w:t>Repeal the heading, substitute:</w:t>
      </w:r>
    </w:p>
    <w:p w:rsidR="003E7458" w:rsidRPr="00FB0749" w:rsidRDefault="003E7458" w:rsidP="003E7458">
      <w:pPr>
        <w:pStyle w:val="ActHead5"/>
      </w:pPr>
      <w:bookmarkStart w:id="61" w:name="_Toc56506211"/>
      <w:r w:rsidRPr="005A1E01">
        <w:rPr>
          <w:rStyle w:val="CharSectno"/>
        </w:rPr>
        <w:t>5.10.17</w:t>
      </w:r>
      <w:r w:rsidRPr="00FB0749">
        <w:t xml:space="preserve">  Restrictions on items in Subgroups 4 and 6 of Group T8—surgical techniques</w:t>
      </w:r>
      <w:bookmarkEnd w:id="61"/>
    </w:p>
    <w:p w:rsidR="003E7458" w:rsidRPr="00FB0749" w:rsidRDefault="003E7458" w:rsidP="003E7458">
      <w:pPr>
        <w:pStyle w:val="subsection"/>
      </w:pPr>
      <w:r w:rsidRPr="00FB0749">
        <w:tab/>
        <w:t>(1)</w:t>
      </w:r>
      <w:r w:rsidRPr="00FB0749">
        <w:tab/>
        <w:t xml:space="preserve">For </w:t>
      </w:r>
      <w:r w:rsidR="004520E0" w:rsidRPr="00FB0749">
        <w:t>items 3</w:t>
      </w:r>
      <w:r w:rsidRPr="00FB0749">
        <w:t>5581 and 35582, the size of the excised graft material must be histologically tested and confirmed.</w:t>
      </w:r>
    </w:p>
    <w:p w:rsidR="003E7458" w:rsidRPr="00FB0749" w:rsidRDefault="0044471C" w:rsidP="003E7458">
      <w:pPr>
        <w:pStyle w:val="ItemHead"/>
      </w:pPr>
      <w:r w:rsidRPr="00FB0749">
        <w:t>59</w:t>
      </w:r>
      <w:r w:rsidR="003E7458" w:rsidRPr="00FB0749">
        <w:t xml:space="preserve">  </w:t>
      </w:r>
      <w:r w:rsidR="00150C2C" w:rsidRPr="00FB0749">
        <w:t>Clause 5</w:t>
      </w:r>
      <w:r w:rsidR="003E7458" w:rsidRPr="00FB0749">
        <w:t xml:space="preserve">.10.17 of </w:t>
      </w:r>
      <w:r w:rsidR="004520E0" w:rsidRPr="00FB0749">
        <w:t>Schedule 1</w:t>
      </w:r>
    </w:p>
    <w:p w:rsidR="003E7458" w:rsidRPr="00FB0749" w:rsidRDefault="00E6146F" w:rsidP="003E7458">
      <w:pPr>
        <w:pStyle w:val="Item"/>
      </w:pPr>
      <w:r w:rsidRPr="00FB0749">
        <w:t>Before</w:t>
      </w:r>
      <w:r w:rsidR="003E7458" w:rsidRPr="00FB0749">
        <w:t xml:space="preserve"> “Items”, </w:t>
      </w:r>
      <w:r w:rsidRPr="00FB0749">
        <w:t>insert “(2)</w:t>
      </w:r>
      <w:r w:rsidR="003E7458" w:rsidRPr="00FB0749">
        <w:t>”.</w:t>
      </w:r>
    </w:p>
    <w:p w:rsidR="003E7458" w:rsidRPr="00FB0749" w:rsidRDefault="0044471C" w:rsidP="003E7458">
      <w:pPr>
        <w:pStyle w:val="ItemHead"/>
      </w:pPr>
      <w:r w:rsidRPr="00FB0749">
        <w:t>60</w:t>
      </w:r>
      <w:r w:rsidR="003E7458" w:rsidRPr="00FB0749">
        <w:t xml:space="preserve">  </w:t>
      </w:r>
      <w:r w:rsidR="004520E0" w:rsidRPr="00FB0749">
        <w:t>Schedule 1</w:t>
      </w:r>
      <w:r w:rsidR="003E7458" w:rsidRPr="00FB0749">
        <w:t xml:space="preserve"> (after </w:t>
      </w:r>
      <w:r w:rsidR="002420A2" w:rsidRPr="00FB0749">
        <w:t>item 3</w:t>
      </w:r>
      <w:r w:rsidR="003E7458" w:rsidRPr="00FB0749">
        <w:t>5569)</w:t>
      </w:r>
    </w:p>
    <w:p w:rsidR="003E7458" w:rsidRPr="00FB0749" w:rsidRDefault="003E7458" w:rsidP="003E7458">
      <w:pPr>
        <w:pStyle w:val="Item"/>
      </w:pPr>
      <w:r w:rsidRPr="00FB0749">
        <w:t>Insert:</w:t>
      </w:r>
    </w:p>
    <w:p w:rsidR="003E7458" w:rsidRPr="00FB0749" w:rsidRDefault="003E7458" w:rsidP="003E745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58"/>
        <w:gridCol w:w="6112"/>
        <w:gridCol w:w="1257"/>
      </w:tblGrid>
      <w:tr w:rsidR="003E7458" w:rsidRPr="00FB0749" w:rsidTr="00D06733">
        <w:tc>
          <w:tcPr>
            <w:tcW w:w="679" w:type="pct"/>
            <w:tcBorders>
              <w:top w:val="nil"/>
              <w:left w:val="nil"/>
              <w:bottom w:val="single" w:sz="4" w:space="0" w:color="auto"/>
              <w:right w:val="nil"/>
            </w:tcBorders>
            <w:shd w:val="clear" w:color="auto" w:fill="auto"/>
            <w:hideMark/>
          </w:tcPr>
          <w:p w:rsidR="003E7458" w:rsidRPr="00FB0749" w:rsidRDefault="003E7458" w:rsidP="00D06733">
            <w:pPr>
              <w:pStyle w:val="Tabletext"/>
            </w:pPr>
            <w:r w:rsidRPr="00FB0749">
              <w:t>35570</w:t>
            </w:r>
          </w:p>
        </w:tc>
        <w:tc>
          <w:tcPr>
            <w:tcW w:w="3584" w:type="pct"/>
            <w:tcBorders>
              <w:top w:val="nil"/>
              <w:left w:val="nil"/>
              <w:bottom w:val="single" w:sz="4" w:space="0" w:color="auto"/>
              <w:right w:val="nil"/>
            </w:tcBorders>
            <w:shd w:val="clear" w:color="auto" w:fill="auto"/>
            <w:hideMark/>
          </w:tcPr>
          <w:p w:rsidR="000F0EAC" w:rsidRPr="00FB0749" w:rsidRDefault="003E7458" w:rsidP="00D06733">
            <w:pPr>
              <w:pStyle w:val="Tabletext"/>
            </w:pPr>
            <w:r w:rsidRPr="00FB0749">
              <w:t>Anterior vaginal compartment repair by vaginal approach for pelvic organ prolapse</w:t>
            </w:r>
            <w:r w:rsidR="000F0EAC" w:rsidRPr="00FB0749">
              <w:t>:</w:t>
            </w:r>
          </w:p>
          <w:p w:rsidR="000F0EAC" w:rsidRPr="00FB0749" w:rsidRDefault="000F0EAC" w:rsidP="000F0EAC">
            <w:pPr>
              <w:pStyle w:val="Tablea"/>
            </w:pPr>
            <w:r w:rsidRPr="00FB0749">
              <w:t xml:space="preserve">(a) </w:t>
            </w:r>
            <w:r w:rsidR="003E7458" w:rsidRPr="00FB0749">
              <w:t>involving repair of urethrocele and</w:t>
            </w:r>
            <w:r w:rsidRPr="00FB0749">
              <w:t xml:space="preserve"> cystocele; and</w:t>
            </w:r>
          </w:p>
          <w:p w:rsidR="000F0EAC" w:rsidRPr="00FB0749" w:rsidRDefault="000F0EAC" w:rsidP="000F0EAC">
            <w:pPr>
              <w:pStyle w:val="Tablea"/>
            </w:pPr>
            <w:r w:rsidRPr="00FB0749">
              <w:t xml:space="preserve">(b) </w:t>
            </w:r>
            <w:r w:rsidR="003E7458" w:rsidRPr="00FB0749">
              <w:t>us</w:t>
            </w:r>
            <w:r w:rsidRPr="00FB0749">
              <w:t>ing native tissue without graft;</w:t>
            </w:r>
          </w:p>
          <w:p w:rsidR="003E7458" w:rsidRPr="00FB0749" w:rsidRDefault="003E7458" w:rsidP="000F0EAC">
            <w:pPr>
              <w:pStyle w:val="Tabletext"/>
            </w:pPr>
            <w:r w:rsidRPr="00FB0749">
              <w:t xml:space="preserve">other than a service associated with a service to which </w:t>
            </w:r>
            <w:r w:rsidR="002420A2" w:rsidRPr="00FB0749">
              <w:t>item 3</w:t>
            </w:r>
            <w:r w:rsidRPr="00FB0749">
              <w:t>5573, 35577 or 35578 applies (H) (Anaes.) (Assist.)</w:t>
            </w:r>
          </w:p>
        </w:tc>
        <w:tc>
          <w:tcPr>
            <w:tcW w:w="737" w:type="pct"/>
            <w:tcBorders>
              <w:top w:val="nil"/>
              <w:left w:val="nil"/>
              <w:bottom w:val="single" w:sz="4" w:space="0" w:color="auto"/>
              <w:right w:val="nil"/>
            </w:tcBorders>
            <w:shd w:val="clear" w:color="auto" w:fill="auto"/>
            <w:hideMark/>
          </w:tcPr>
          <w:p w:rsidR="003E7458" w:rsidRPr="00FB0749" w:rsidRDefault="003E7458" w:rsidP="00974C2F">
            <w:pPr>
              <w:pStyle w:val="Tabletext"/>
              <w:jc w:val="right"/>
            </w:pPr>
            <w:r w:rsidRPr="00FB0749">
              <w:t>5</w:t>
            </w:r>
            <w:r w:rsidR="00974C2F" w:rsidRPr="00FB0749">
              <w:t>71.15</w:t>
            </w:r>
          </w:p>
        </w:tc>
      </w:tr>
      <w:tr w:rsidR="00974C2F" w:rsidRPr="00FB0749" w:rsidTr="00D06733">
        <w:tc>
          <w:tcPr>
            <w:tcW w:w="679" w:type="pct"/>
            <w:tcBorders>
              <w:top w:val="single" w:sz="4" w:space="0" w:color="auto"/>
              <w:left w:val="nil"/>
              <w:bottom w:val="nil"/>
              <w:right w:val="nil"/>
            </w:tcBorders>
            <w:shd w:val="clear" w:color="auto" w:fill="auto"/>
            <w:hideMark/>
          </w:tcPr>
          <w:p w:rsidR="00974C2F" w:rsidRPr="00FB0749" w:rsidRDefault="00974C2F" w:rsidP="00D06733">
            <w:pPr>
              <w:pStyle w:val="Tabletext"/>
            </w:pPr>
            <w:r w:rsidRPr="00FB0749">
              <w:t>35571</w:t>
            </w:r>
          </w:p>
        </w:tc>
        <w:tc>
          <w:tcPr>
            <w:tcW w:w="3584" w:type="pct"/>
            <w:tcBorders>
              <w:top w:val="single" w:sz="4" w:space="0" w:color="auto"/>
              <w:left w:val="nil"/>
              <w:bottom w:val="nil"/>
              <w:right w:val="nil"/>
            </w:tcBorders>
            <w:shd w:val="clear" w:color="auto" w:fill="auto"/>
            <w:hideMark/>
          </w:tcPr>
          <w:p w:rsidR="000F0EAC" w:rsidRPr="00FB0749" w:rsidRDefault="00974C2F" w:rsidP="00D06733">
            <w:pPr>
              <w:pStyle w:val="Tabletext"/>
            </w:pPr>
            <w:r w:rsidRPr="00FB0749">
              <w:t>Posterior vaginal compartment repair by vaginal approach for pelvic organ prolapse</w:t>
            </w:r>
            <w:r w:rsidR="000F0EAC" w:rsidRPr="00FB0749">
              <w:t>:</w:t>
            </w:r>
          </w:p>
          <w:p w:rsidR="00974C2F" w:rsidRPr="00FB0749" w:rsidRDefault="000F0EAC" w:rsidP="000F0EAC">
            <w:pPr>
              <w:pStyle w:val="Tablea"/>
            </w:pPr>
            <w:r w:rsidRPr="00FB0749">
              <w:t>(a)</w:t>
            </w:r>
            <w:r w:rsidR="00974C2F" w:rsidRPr="00FB0749">
              <w:t xml:space="preserve"> involving repair of one or more of the following:</w:t>
            </w:r>
          </w:p>
          <w:p w:rsidR="00974C2F" w:rsidRPr="00FB0749" w:rsidRDefault="000F0EAC" w:rsidP="000F0EAC">
            <w:pPr>
              <w:pStyle w:val="Tablei"/>
            </w:pPr>
            <w:r w:rsidRPr="00FB0749">
              <w:t>(i</w:t>
            </w:r>
            <w:r w:rsidR="00974C2F" w:rsidRPr="00FB0749">
              <w:t>) perineum;</w:t>
            </w:r>
          </w:p>
          <w:p w:rsidR="00974C2F" w:rsidRPr="00FB0749" w:rsidRDefault="000F0EAC" w:rsidP="000F0EAC">
            <w:pPr>
              <w:pStyle w:val="Tablei"/>
            </w:pPr>
            <w:r w:rsidRPr="00FB0749">
              <w:t>(ii</w:t>
            </w:r>
            <w:r w:rsidR="00974C2F" w:rsidRPr="00FB0749">
              <w:t>) rectocoele;</w:t>
            </w:r>
          </w:p>
          <w:p w:rsidR="00974C2F" w:rsidRPr="00FB0749" w:rsidRDefault="000F0EAC" w:rsidP="000F0EAC">
            <w:pPr>
              <w:pStyle w:val="Tablei"/>
            </w:pPr>
            <w:r w:rsidRPr="00FB0749">
              <w:t>(iii</w:t>
            </w:r>
            <w:r w:rsidR="00974C2F" w:rsidRPr="00FB0749">
              <w:t>) enterocoele;</w:t>
            </w:r>
            <w:r w:rsidRPr="00FB0749">
              <w:t xml:space="preserve"> and</w:t>
            </w:r>
          </w:p>
          <w:p w:rsidR="000F0EAC" w:rsidRPr="00FB0749" w:rsidRDefault="000F0EAC" w:rsidP="00E6146F">
            <w:pPr>
              <w:pStyle w:val="Tablea"/>
            </w:pPr>
            <w:r w:rsidRPr="00FB0749">
              <w:t xml:space="preserve">(b) </w:t>
            </w:r>
            <w:r w:rsidR="00974C2F" w:rsidRPr="00FB0749">
              <w:t>us</w:t>
            </w:r>
            <w:r w:rsidRPr="00FB0749">
              <w:t>ing native tissue without graft;</w:t>
            </w:r>
          </w:p>
          <w:p w:rsidR="00974C2F" w:rsidRPr="00FB0749" w:rsidRDefault="00974C2F" w:rsidP="00D06733">
            <w:pPr>
              <w:pStyle w:val="Tabletext"/>
            </w:pPr>
            <w:r w:rsidRPr="00FB0749">
              <w:t xml:space="preserve">other than a service associated with a service to which </w:t>
            </w:r>
            <w:r w:rsidR="002420A2" w:rsidRPr="00FB0749">
              <w:t>item 3</w:t>
            </w:r>
            <w:r w:rsidRPr="00FB0749">
              <w:t>5573, 35577 or 35578 applies (H) (Anaes.) (Assist.)</w:t>
            </w:r>
          </w:p>
        </w:tc>
        <w:tc>
          <w:tcPr>
            <w:tcW w:w="737" w:type="pct"/>
            <w:tcBorders>
              <w:top w:val="single" w:sz="4" w:space="0" w:color="auto"/>
              <w:left w:val="nil"/>
              <w:bottom w:val="nil"/>
              <w:right w:val="nil"/>
            </w:tcBorders>
            <w:shd w:val="clear" w:color="auto" w:fill="auto"/>
            <w:hideMark/>
          </w:tcPr>
          <w:p w:rsidR="00974C2F" w:rsidRPr="00FB0749" w:rsidRDefault="00974C2F" w:rsidP="00F10833">
            <w:pPr>
              <w:pStyle w:val="Tabletext"/>
              <w:jc w:val="right"/>
            </w:pPr>
            <w:r w:rsidRPr="00FB0749">
              <w:t>571.15</w:t>
            </w:r>
          </w:p>
        </w:tc>
      </w:tr>
    </w:tbl>
    <w:p w:rsidR="003E7458" w:rsidRPr="00FB0749" w:rsidRDefault="0044471C" w:rsidP="003E7458">
      <w:pPr>
        <w:pStyle w:val="ItemHead"/>
      </w:pPr>
      <w:r w:rsidRPr="00FB0749">
        <w:t>61</w:t>
      </w:r>
      <w:r w:rsidR="003E7458" w:rsidRPr="00FB0749">
        <w:t xml:space="preserve">  </w:t>
      </w:r>
      <w:r w:rsidR="004520E0" w:rsidRPr="00FB0749">
        <w:t>Schedule 1</w:t>
      </w:r>
      <w:r w:rsidR="003E7458" w:rsidRPr="00FB0749">
        <w:t xml:space="preserve"> (after </w:t>
      </w:r>
      <w:r w:rsidR="002420A2" w:rsidRPr="00FB0749">
        <w:t>item 3</w:t>
      </w:r>
      <w:r w:rsidR="003E7458" w:rsidRPr="00FB0749">
        <w:t>5572)</w:t>
      </w:r>
    </w:p>
    <w:p w:rsidR="003E7458" w:rsidRPr="00FB0749" w:rsidRDefault="003E7458" w:rsidP="003E7458">
      <w:pPr>
        <w:pStyle w:val="Item"/>
      </w:pPr>
      <w:r w:rsidRPr="00FB0749">
        <w:t>Insert:</w:t>
      </w:r>
    </w:p>
    <w:p w:rsidR="003E7458" w:rsidRPr="00FB0749" w:rsidRDefault="003E7458" w:rsidP="003E745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58"/>
        <w:gridCol w:w="6112"/>
        <w:gridCol w:w="1257"/>
      </w:tblGrid>
      <w:tr w:rsidR="003E7458" w:rsidRPr="00FB0749" w:rsidTr="00D06733">
        <w:tc>
          <w:tcPr>
            <w:tcW w:w="679" w:type="pct"/>
            <w:tcBorders>
              <w:top w:val="nil"/>
              <w:left w:val="nil"/>
              <w:bottom w:val="single" w:sz="4" w:space="0" w:color="auto"/>
              <w:right w:val="nil"/>
            </w:tcBorders>
            <w:shd w:val="clear" w:color="auto" w:fill="auto"/>
          </w:tcPr>
          <w:p w:rsidR="003E7458" w:rsidRPr="00FB0749" w:rsidRDefault="003E7458" w:rsidP="00D06733">
            <w:pPr>
              <w:pStyle w:val="Tabletext"/>
            </w:pPr>
            <w:r w:rsidRPr="00FB0749">
              <w:t>35573</w:t>
            </w:r>
          </w:p>
        </w:tc>
        <w:tc>
          <w:tcPr>
            <w:tcW w:w="3584" w:type="pct"/>
            <w:tcBorders>
              <w:top w:val="nil"/>
              <w:left w:val="nil"/>
              <w:bottom w:val="single" w:sz="4" w:space="0" w:color="auto"/>
              <w:right w:val="nil"/>
            </w:tcBorders>
            <w:shd w:val="clear" w:color="auto" w:fill="auto"/>
          </w:tcPr>
          <w:p w:rsidR="00C20350" w:rsidRPr="00FB0749" w:rsidRDefault="003E7458" w:rsidP="00D06733">
            <w:pPr>
              <w:pStyle w:val="Tabletext"/>
            </w:pPr>
            <w:r w:rsidRPr="00FB0749">
              <w:t>Anterior and posterior vaginal compartment repair by vaginal approach for pelvic organ prolapse</w:t>
            </w:r>
            <w:r w:rsidR="00C20350" w:rsidRPr="00FB0749">
              <w:t>:</w:t>
            </w:r>
          </w:p>
          <w:p w:rsidR="00C20350" w:rsidRPr="00FB0749" w:rsidRDefault="00C20350" w:rsidP="00C20350">
            <w:pPr>
              <w:pStyle w:val="Tablea"/>
            </w:pPr>
            <w:r w:rsidRPr="00FB0749">
              <w:t xml:space="preserve">(a) </w:t>
            </w:r>
            <w:r w:rsidR="003E7458" w:rsidRPr="00FB0749">
              <w:t>involving anterior an</w:t>
            </w:r>
            <w:r w:rsidRPr="00FB0749">
              <w:t>d posterior compartment defects; and</w:t>
            </w:r>
          </w:p>
          <w:p w:rsidR="00C20350" w:rsidRPr="00FB0749" w:rsidRDefault="00C20350" w:rsidP="00C20350">
            <w:pPr>
              <w:pStyle w:val="Tablea"/>
            </w:pPr>
            <w:r w:rsidRPr="00FB0749">
              <w:t xml:space="preserve">(b) </w:t>
            </w:r>
            <w:r w:rsidR="003E7458" w:rsidRPr="00FB0749">
              <w:t>us</w:t>
            </w:r>
            <w:r w:rsidRPr="00FB0749">
              <w:t>ing native tissue without graft;</w:t>
            </w:r>
          </w:p>
          <w:p w:rsidR="003E7458" w:rsidRPr="00FB0749" w:rsidRDefault="003E7458" w:rsidP="00C20350">
            <w:pPr>
              <w:pStyle w:val="Tabletext"/>
            </w:pPr>
            <w:r w:rsidRPr="00FB0749">
              <w:lastRenderedPageBreak/>
              <w:t xml:space="preserve">other than a service associated with a service to which </w:t>
            </w:r>
            <w:r w:rsidR="002420A2" w:rsidRPr="00FB0749">
              <w:t>item 3</w:t>
            </w:r>
            <w:r w:rsidRPr="00FB0749">
              <w:t>5577 or 35578 applies (H) (Anaes.) (Assist.)</w:t>
            </w:r>
          </w:p>
        </w:tc>
        <w:tc>
          <w:tcPr>
            <w:tcW w:w="737" w:type="pct"/>
            <w:tcBorders>
              <w:top w:val="nil"/>
              <w:left w:val="nil"/>
              <w:bottom w:val="single" w:sz="4" w:space="0" w:color="auto"/>
              <w:right w:val="nil"/>
            </w:tcBorders>
            <w:shd w:val="clear" w:color="auto" w:fill="auto"/>
          </w:tcPr>
          <w:p w:rsidR="003E7458" w:rsidRPr="00FB0749" w:rsidRDefault="00974C2F" w:rsidP="00D06733">
            <w:pPr>
              <w:pStyle w:val="Tabletext"/>
              <w:jc w:val="right"/>
            </w:pPr>
            <w:r w:rsidRPr="00FB0749">
              <w:lastRenderedPageBreak/>
              <w:t>856.85</w:t>
            </w:r>
          </w:p>
        </w:tc>
      </w:tr>
      <w:tr w:rsidR="003E7458" w:rsidRPr="00FB0749" w:rsidTr="00D06733">
        <w:tc>
          <w:tcPr>
            <w:tcW w:w="679" w:type="pct"/>
            <w:tcBorders>
              <w:top w:val="single" w:sz="4" w:space="0" w:color="auto"/>
              <w:left w:val="nil"/>
              <w:bottom w:val="nil"/>
              <w:right w:val="nil"/>
            </w:tcBorders>
            <w:shd w:val="clear" w:color="auto" w:fill="auto"/>
          </w:tcPr>
          <w:p w:rsidR="003E7458" w:rsidRPr="00FB0749" w:rsidRDefault="003E7458" w:rsidP="00D06733">
            <w:pPr>
              <w:pStyle w:val="Tabletext"/>
            </w:pPr>
            <w:r w:rsidRPr="00FB0749">
              <w:t>35577</w:t>
            </w:r>
          </w:p>
        </w:tc>
        <w:tc>
          <w:tcPr>
            <w:tcW w:w="3584" w:type="pct"/>
            <w:tcBorders>
              <w:top w:val="single" w:sz="4" w:space="0" w:color="auto"/>
              <w:left w:val="nil"/>
              <w:bottom w:val="nil"/>
              <w:right w:val="nil"/>
            </w:tcBorders>
            <w:shd w:val="clear" w:color="auto" w:fill="auto"/>
          </w:tcPr>
          <w:p w:rsidR="003E7458" w:rsidRPr="00FB0749" w:rsidRDefault="003E7458" w:rsidP="00D06733">
            <w:pPr>
              <w:pStyle w:val="Tabletext"/>
            </w:pPr>
            <w:r w:rsidRPr="00FB0749">
              <w:t xml:space="preserve">Manchester (Donald Fothergill) operation for pelvic organ prolapse, </w:t>
            </w:r>
            <w:r w:rsidR="008B13A6" w:rsidRPr="00FB0749">
              <w:t>involving</w:t>
            </w:r>
            <w:r w:rsidRPr="00FB0749">
              <w:t xml:space="preserve"> either or bot</w:t>
            </w:r>
            <w:r w:rsidR="00974C2F" w:rsidRPr="00FB0749">
              <w:t>h of the following</w:t>
            </w:r>
            <w:r w:rsidRPr="00FB0749">
              <w:t>:</w:t>
            </w:r>
          </w:p>
          <w:p w:rsidR="003E7458" w:rsidRPr="00FB0749" w:rsidRDefault="003E7458" w:rsidP="00D06733">
            <w:pPr>
              <w:pStyle w:val="Tablea"/>
            </w:pPr>
            <w:r w:rsidRPr="00FB0749">
              <w:t>(a) cervical amputation;</w:t>
            </w:r>
          </w:p>
          <w:p w:rsidR="00E6146F" w:rsidRPr="00FB0749" w:rsidRDefault="003E7458" w:rsidP="00E6146F">
            <w:pPr>
              <w:pStyle w:val="Tablea"/>
            </w:pPr>
            <w:r w:rsidRPr="00FB0749">
              <w:t>(b) anterior and posterior native tissue vag</w:t>
            </w:r>
            <w:r w:rsidR="00E6146F" w:rsidRPr="00FB0749">
              <w:t>inal wall repairs without graft</w:t>
            </w:r>
          </w:p>
          <w:p w:rsidR="003E7458" w:rsidRPr="00FB0749" w:rsidRDefault="003E7458" w:rsidP="00E6146F">
            <w:pPr>
              <w:pStyle w:val="Tabletext"/>
            </w:pPr>
            <w:r w:rsidRPr="00FB0749">
              <w:t>(H) (Anaes.) (Assist.)</w:t>
            </w:r>
          </w:p>
        </w:tc>
        <w:tc>
          <w:tcPr>
            <w:tcW w:w="737" w:type="pct"/>
            <w:tcBorders>
              <w:top w:val="single" w:sz="4" w:space="0" w:color="auto"/>
              <w:left w:val="nil"/>
              <w:bottom w:val="nil"/>
              <w:right w:val="nil"/>
            </w:tcBorders>
            <w:shd w:val="clear" w:color="auto" w:fill="auto"/>
          </w:tcPr>
          <w:p w:rsidR="003E7458" w:rsidRPr="00FB0749" w:rsidRDefault="00974C2F" w:rsidP="00D06733">
            <w:pPr>
              <w:pStyle w:val="Tabletext"/>
              <w:jc w:val="right"/>
            </w:pPr>
            <w:r w:rsidRPr="00FB0749">
              <w:t>695.60</w:t>
            </w:r>
          </w:p>
        </w:tc>
      </w:tr>
    </w:tbl>
    <w:p w:rsidR="003E7458" w:rsidRPr="00FB0749" w:rsidRDefault="0044471C" w:rsidP="003E7458">
      <w:pPr>
        <w:pStyle w:val="ItemHead"/>
      </w:pPr>
      <w:r w:rsidRPr="00FB0749">
        <w:t>62</w:t>
      </w:r>
      <w:r w:rsidR="003E7458" w:rsidRPr="00FB0749">
        <w:t xml:space="preserve">  </w:t>
      </w:r>
      <w:r w:rsidR="004520E0" w:rsidRPr="00FB0749">
        <w:t>Schedule 1</w:t>
      </w:r>
      <w:r w:rsidR="003E7458" w:rsidRPr="00FB0749">
        <w:t xml:space="preserve"> (after </w:t>
      </w:r>
      <w:r w:rsidR="002420A2" w:rsidRPr="00FB0749">
        <w:t>item 3</w:t>
      </w:r>
      <w:r w:rsidR="003E7458" w:rsidRPr="00FB0749">
        <w:t>5578)</w:t>
      </w:r>
    </w:p>
    <w:p w:rsidR="003E7458" w:rsidRPr="00FB0749" w:rsidRDefault="003E7458" w:rsidP="003E7458">
      <w:pPr>
        <w:pStyle w:val="Item"/>
      </w:pPr>
      <w:r w:rsidRPr="00FB0749">
        <w:t>Insert:</w:t>
      </w:r>
    </w:p>
    <w:p w:rsidR="003E7458" w:rsidRPr="00FB0749" w:rsidRDefault="003E7458" w:rsidP="003E745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158"/>
        <w:gridCol w:w="6112"/>
        <w:gridCol w:w="1257"/>
      </w:tblGrid>
      <w:tr w:rsidR="003E7458" w:rsidRPr="00FB0749" w:rsidTr="00D06733">
        <w:tc>
          <w:tcPr>
            <w:tcW w:w="679" w:type="pct"/>
            <w:tcBorders>
              <w:top w:val="nil"/>
              <w:left w:val="nil"/>
              <w:bottom w:val="single" w:sz="4" w:space="0" w:color="auto"/>
              <w:right w:val="nil"/>
            </w:tcBorders>
            <w:shd w:val="clear" w:color="auto" w:fill="auto"/>
          </w:tcPr>
          <w:p w:rsidR="003E7458" w:rsidRPr="00FB0749" w:rsidRDefault="003E7458" w:rsidP="00D06733">
            <w:pPr>
              <w:pStyle w:val="Tabletext"/>
            </w:pPr>
            <w:r w:rsidRPr="00FB0749">
              <w:t>35581</w:t>
            </w:r>
          </w:p>
        </w:tc>
        <w:tc>
          <w:tcPr>
            <w:tcW w:w="3584" w:type="pct"/>
            <w:tcBorders>
              <w:top w:val="nil"/>
              <w:left w:val="nil"/>
              <w:bottom w:val="single" w:sz="4" w:space="0" w:color="auto"/>
              <w:right w:val="nil"/>
            </w:tcBorders>
            <w:shd w:val="clear" w:color="auto" w:fill="auto"/>
          </w:tcPr>
          <w:p w:rsidR="003E7458" w:rsidRPr="00FB0749" w:rsidRDefault="003E7458" w:rsidP="00CB5272">
            <w:pPr>
              <w:pStyle w:val="Tabletext"/>
            </w:pPr>
            <w:r w:rsidRPr="00FB0749">
              <w:t>Vaginal procedure for excision of graft material in symptomatic patients with graft related complications</w:t>
            </w:r>
            <w:r w:rsidR="00CB5272" w:rsidRPr="00FB0749">
              <w:t xml:space="preserve"> (</w:t>
            </w:r>
            <w:r w:rsidRPr="00FB0749">
              <w:t>including graft related pain or discharge and bleeding related to graft exposure</w:t>
            </w:r>
            <w:r w:rsidR="00CB5272" w:rsidRPr="00FB0749">
              <w:t>)</w:t>
            </w:r>
            <w:r w:rsidRPr="00FB0749">
              <w:t>, less than 2cm</w:t>
            </w:r>
            <w:r w:rsidRPr="00FB0749">
              <w:rPr>
                <w:vertAlign w:val="superscript"/>
              </w:rPr>
              <w:t>2</w:t>
            </w:r>
            <w:r w:rsidRPr="00FB0749">
              <w:t xml:space="preserve"> in its maximum area, either singly or in multiple pieces, other than a service associated with a service to which </w:t>
            </w:r>
            <w:r w:rsidR="002420A2" w:rsidRPr="00FB0749">
              <w:t>item 3</w:t>
            </w:r>
            <w:r w:rsidRPr="00FB0749">
              <w:t>5582 or 35585 applies (H) (Anaes.) (Assist.)</w:t>
            </w:r>
          </w:p>
        </w:tc>
        <w:tc>
          <w:tcPr>
            <w:tcW w:w="737" w:type="pct"/>
            <w:tcBorders>
              <w:top w:val="nil"/>
              <w:left w:val="nil"/>
              <w:bottom w:val="single" w:sz="4" w:space="0" w:color="auto"/>
              <w:right w:val="nil"/>
            </w:tcBorders>
            <w:shd w:val="clear" w:color="auto" w:fill="auto"/>
          </w:tcPr>
          <w:p w:rsidR="003E7458" w:rsidRPr="00FB0749" w:rsidRDefault="0063145E" w:rsidP="00D06733">
            <w:pPr>
              <w:pStyle w:val="Tabletext"/>
              <w:jc w:val="right"/>
            </w:pPr>
            <w:r w:rsidRPr="00FB0749">
              <w:t>571.15</w:t>
            </w:r>
          </w:p>
        </w:tc>
      </w:tr>
      <w:tr w:rsidR="003E7458" w:rsidRPr="00FB0749" w:rsidTr="00D06733">
        <w:tc>
          <w:tcPr>
            <w:tcW w:w="679" w:type="pct"/>
            <w:tcBorders>
              <w:top w:val="single" w:sz="4" w:space="0" w:color="auto"/>
              <w:left w:val="nil"/>
              <w:bottom w:val="single" w:sz="4" w:space="0" w:color="auto"/>
              <w:right w:val="nil"/>
            </w:tcBorders>
            <w:shd w:val="clear" w:color="auto" w:fill="auto"/>
          </w:tcPr>
          <w:p w:rsidR="003E7458" w:rsidRPr="00FB0749" w:rsidRDefault="003E7458" w:rsidP="00D06733">
            <w:pPr>
              <w:pStyle w:val="Tabletext"/>
            </w:pPr>
            <w:r w:rsidRPr="00FB0749">
              <w:t>35582</w:t>
            </w:r>
          </w:p>
        </w:tc>
        <w:tc>
          <w:tcPr>
            <w:tcW w:w="3584" w:type="pct"/>
            <w:tcBorders>
              <w:top w:val="single" w:sz="4" w:space="0" w:color="auto"/>
              <w:left w:val="nil"/>
              <w:bottom w:val="single" w:sz="4" w:space="0" w:color="auto"/>
              <w:right w:val="nil"/>
            </w:tcBorders>
            <w:shd w:val="clear" w:color="auto" w:fill="auto"/>
          </w:tcPr>
          <w:p w:rsidR="003E7458" w:rsidRPr="00FB0749" w:rsidRDefault="003E7458" w:rsidP="00CB5272">
            <w:pPr>
              <w:pStyle w:val="Tabletext"/>
            </w:pPr>
            <w:r w:rsidRPr="00FB0749">
              <w:t>Vaginal procedure for excision of</w:t>
            </w:r>
            <w:r w:rsidRPr="00FB0749">
              <w:rPr>
                <w:i/>
              </w:rPr>
              <w:t xml:space="preserve"> </w:t>
            </w:r>
            <w:r w:rsidRPr="00FB0749">
              <w:t xml:space="preserve">graft material in symptomatic patients with graft related complications </w:t>
            </w:r>
            <w:r w:rsidR="00CB5272" w:rsidRPr="00FB0749">
              <w:t>(</w:t>
            </w:r>
            <w:r w:rsidRPr="00FB0749">
              <w:t>including graft related pain or discharge and ble</w:t>
            </w:r>
            <w:r w:rsidR="00CB5272" w:rsidRPr="00FB0749">
              <w:t>eding related to graft exposure)</w:t>
            </w:r>
            <w:r w:rsidR="00335CE5" w:rsidRPr="00FB0749">
              <w:t>,</w:t>
            </w:r>
            <w:r w:rsidRPr="00FB0749">
              <w:t xml:space="preserve"> 2cm</w:t>
            </w:r>
            <w:r w:rsidRPr="00FB0749">
              <w:rPr>
                <w:vertAlign w:val="superscript"/>
              </w:rPr>
              <w:t>2</w:t>
            </w:r>
            <w:r w:rsidRPr="00FB0749">
              <w:t xml:space="preserve"> or more in its maximum area, either singly or in multiple pieces, other than a service associated with a service to which </w:t>
            </w:r>
            <w:r w:rsidR="002420A2" w:rsidRPr="00FB0749">
              <w:t>item 3</w:t>
            </w:r>
            <w:r w:rsidRPr="00FB0749">
              <w:t>5581 or 35585 applies (H) (Anaes.) (Assist.)</w:t>
            </w:r>
          </w:p>
        </w:tc>
        <w:tc>
          <w:tcPr>
            <w:tcW w:w="737" w:type="pct"/>
            <w:tcBorders>
              <w:top w:val="single" w:sz="4" w:space="0" w:color="auto"/>
              <w:left w:val="nil"/>
              <w:bottom w:val="single" w:sz="4" w:space="0" w:color="auto"/>
              <w:right w:val="nil"/>
            </w:tcBorders>
            <w:shd w:val="clear" w:color="auto" w:fill="auto"/>
          </w:tcPr>
          <w:p w:rsidR="003E7458" w:rsidRPr="00FB0749" w:rsidRDefault="0063145E" w:rsidP="00D06733">
            <w:pPr>
              <w:pStyle w:val="Tabletext"/>
              <w:jc w:val="right"/>
            </w:pPr>
            <w:r w:rsidRPr="00FB0749">
              <w:t>856.85</w:t>
            </w:r>
          </w:p>
        </w:tc>
      </w:tr>
      <w:tr w:rsidR="003E7458" w:rsidRPr="00FB0749" w:rsidTr="00D06733">
        <w:tc>
          <w:tcPr>
            <w:tcW w:w="679" w:type="pct"/>
            <w:tcBorders>
              <w:top w:val="single" w:sz="4" w:space="0" w:color="auto"/>
              <w:left w:val="nil"/>
              <w:bottom w:val="nil"/>
              <w:right w:val="nil"/>
            </w:tcBorders>
            <w:shd w:val="clear" w:color="auto" w:fill="auto"/>
          </w:tcPr>
          <w:p w:rsidR="003E7458" w:rsidRPr="00FB0749" w:rsidRDefault="003E7458" w:rsidP="00D06733">
            <w:pPr>
              <w:pStyle w:val="Tabletext"/>
            </w:pPr>
            <w:r w:rsidRPr="00FB0749">
              <w:t>35585</w:t>
            </w:r>
          </w:p>
        </w:tc>
        <w:tc>
          <w:tcPr>
            <w:tcW w:w="3584" w:type="pct"/>
            <w:tcBorders>
              <w:top w:val="single" w:sz="4" w:space="0" w:color="auto"/>
              <w:left w:val="nil"/>
              <w:bottom w:val="nil"/>
              <w:right w:val="nil"/>
            </w:tcBorders>
            <w:shd w:val="clear" w:color="auto" w:fill="auto"/>
          </w:tcPr>
          <w:p w:rsidR="00CB5272" w:rsidRPr="00FB0749" w:rsidRDefault="003E7458" w:rsidP="00CB5272">
            <w:pPr>
              <w:pStyle w:val="Tabletext"/>
            </w:pPr>
            <w:r w:rsidRPr="00FB0749">
              <w:t>Abdominal procedure</w:t>
            </w:r>
            <w:r w:rsidR="00CB5272" w:rsidRPr="00FB0749">
              <w:t>, by</w:t>
            </w:r>
            <w:r w:rsidRPr="00FB0749">
              <w:t xml:space="preserve"> open, laparoscopic or </w:t>
            </w:r>
            <w:r w:rsidR="009B3F8D" w:rsidRPr="00FB0749">
              <w:t>robot</w:t>
            </w:r>
            <w:r w:rsidR="00FB0749">
              <w:noBreakHyphen/>
            </w:r>
            <w:r w:rsidR="009B3F8D" w:rsidRPr="00FB0749">
              <w:t>assisted</w:t>
            </w:r>
            <w:r w:rsidR="00CB5272" w:rsidRPr="00FB0749">
              <w:t xml:space="preserve"> approach</w:t>
            </w:r>
            <w:r w:rsidR="000C64AE" w:rsidRPr="00FB0749">
              <w:t>, if the service</w:t>
            </w:r>
            <w:r w:rsidR="00CB5272" w:rsidRPr="00FB0749">
              <w:t>:</w:t>
            </w:r>
          </w:p>
          <w:p w:rsidR="00CB5272" w:rsidRPr="00FB0749" w:rsidRDefault="00CB5272" w:rsidP="00CB5272">
            <w:pPr>
              <w:pStyle w:val="Tablea"/>
            </w:pPr>
            <w:r w:rsidRPr="00FB0749">
              <w:t xml:space="preserve">(a) </w:t>
            </w:r>
            <w:r w:rsidR="000C64AE" w:rsidRPr="00FB0749">
              <w:t xml:space="preserve">is </w:t>
            </w:r>
            <w:r w:rsidR="003E7458" w:rsidRPr="00FB0749">
              <w:t xml:space="preserve">for </w:t>
            </w:r>
            <w:r w:rsidR="000C64AE" w:rsidRPr="00FB0749">
              <w:t xml:space="preserve">the </w:t>
            </w:r>
            <w:r w:rsidR="003E7458" w:rsidRPr="00FB0749">
              <w:t>removal of graft material</w:t>
            </w:r>
            <w:r w:rsidRPr="00FB0749">
              <w:t>:</w:t>
            </w:r>
          </w:p>
          <w:p w:rsidR="00CB5272" w:rsidRPr="00FB0749" w:rsidRDefault="00CB5272" w:rsidP="00CB5272">
            <w:pPr>
              <w:pStyle w:val="Tablei"/>
            </w:pPr>
            <w:r w:rsidRPr="00FB0749">
              <w:t xml:space="preserve">(i) </w:t>
            </w:r>
            <w:r w:rsidR="003E7458" w:rsidRPr="00FB0749">
              <w:t xml:space="preserve">in </w:t>
            </w:r>
            <w:r w:rsidRPr="00FB0749">
              <w:t xml:space="preserve">symptomatic </w:t>
            </w:r>
            <w:r w:rsidR="003E7458" w:rsidRPr="00FB0749">
              <w:t>patients w</w:t>
            </w:r>
            <w:r w:rsidRPr="00FB0749">
              <w:t>ith graft related complications</w:t>
            </w:r>
            <w:r w:rsidR="003E7458" w:rsidRPr="00FB0749">
              <w:t xml:space="preserve"> </w:t>
            </w:r>
            <w:r w:rsidRPr="00FB0749">
              <w:t>(</w:t>
            </w:r>
            <w:r w:rsidR="003E7458" w:rsidRPr="00FB0749">
              <w:t>including graft related pain or discharge and bleeding related to graft exposure</w:t>
            </w:r>
            <w:r w:rsidRPr="00FB0749">
              <w:t>);</w:t>
            </w:r>
            <w:r w:rsidR="005B687C" w:rsidRPr="00FB0749">
              <w:t xml:space="preserve"> or</w:t>
            </w:r>
          </w:p>
          <w:p w:rsidR="00CB5272" w:rsidRPr="00FB0749" w:rsidRDefault="00CB5272" w:rsidP="00CB5272">
            <w:pPr>
              <w:pStyle w:val="Tablei"/>
            </w:pPr>
            <w:r w:rsidRPr="00FB0749">
              <w:t xml:space="preserve">(ii) </w:t>
            </w:r>
            <w:r w:rsidR="003E7458" w:rsidRPr="00FB0749">
              <w:t>where the graft has penetrated adjacent organs such as the bladd</w:t>
            </w:r>
            <w:r w:rsidRPr="00FB0749">
              <w:t>er (including urethra) or bowel; and</w:t>
            </w:r>
          </w:p>
          <w:p w:rsidR="00CB5272" w:rsidRPr="00FB0749" w:rsidRDefault="00CB5272" w:rsidP="00CB5272">
            <w:pPr>
              <w:pStyle w:val="Tablea"/>
            </w:pPr>
            <w:r w:rsidRPr="00FB0749">
              <w:t xml:space="preserve">(b) </w:t>
            </w:r>
            <w:r w:rsidR="005E23F2" w:rsidRPr="00FB0749">
              <w:t>if required—</w:t>
            </w:r>
            <w:r w:rsidR="000C64AE" w:rsidRPr="00FB0749">
              <w:t>includes</w:t>
            </w:r>
            <w:r w:rsidR="003E7458" w:rsidRPr="00FB0749">
              <w:t xml:space="preserve"> retroperitoneal dissection, and mobilisation, of</w:t>
            </w:r>
            <w:r w:rsidR="00991AA2" w:rsidRPr="00FB0749">
              <w:t xml:space="preserve"> </w:t>
            </w:r>
            <w:r w:rsidR="003E7458" w:rsidRPr="00FB0749">
              <w:t>either o</w:t>
            </w:r>
            <w:r w:rsidR="00991AA2" w:rsidRPr="00FB0749">
              <w:t>r both of the bladder and bowel</w:t>
            </w:r>
            <w:r w:rsidR="00BD1F85" w:rsidRPr="00FB0749">
              <w:t>;</w:t>
            </w:r>
          </w:p>
          <w:p w:rsidR="003E7458" w:rsidRPr="00FB0749" w:rsidRDefault="003E7458" w:rsidP="00CB5272">
            <w:pPr>
              <w:pStyle w:val="Tabletext"/>
            </w:pPr>
            <w:r w:rsidRPr="00FB0749">
              <w:t xml:space="preserve">other than a service associated with a service to which </w:t>
            </w:r>
            <w:r w:rsidR="002420A2" w:rsidRPr="00FB0749">
              <w:t>item 3</w:t>
            </w:r>
            <w:r w:rsidRPr="00FB0749">
              <w:t>5581 or 35582 applies (H) (Anaes.) (Assist.)</w:t>
            </w:r>
          </w:p>
        </w:tc>
        <w:tc>
          <w:tcPr>
            <w:tcW w:w="737" w:type="pct"/>
            <w:tcBorders>
              <w:top w:val="single" w:sz="4" w:space="0" w:color="auto"/>
              <w:left w:val="nil"/>
              <w:bottom w:val="nil"/>
              <w:right w:val="nil"/>
            </w:tcBorders>
            <w:shd w:val="clear" w:color="auto" w:fill="auto"/>
          </w:tcPr>
          <w:p w:rsidR="003E7458" w:rsidRPr="00FB0749" w:rsidRDefault="0063145E" w:rsidP="00D06733">
            <w:pPr>
              <w:pStyle w:val="Tabletext"/>
              <w:jc w:val="right"/>
            </w:pPr>
            <w:r w:rsidRPr="00FB0749">
              <w:t>1,519.20</w:t>
            </w:r>
          </w:p>
        </w:tc>
      </w:tr>
    </w:tbl>
    <w:p w:rsidR="003E7458" w:rsidRPr="00FB0749" w:rsidRDefault="00150C2C" w:rsidP="003E7458">
      <w:pPr>
        <w:pStyle w:val="ActHead7"/>
        <w:pageBreakBefore/>
      </w:pPr>
      <w:bookmarkStart w:id="62" w:name="_Toc56506212"/>
      <w:r w:rsidRPr="005A1E01">
        <w:rPr>
          <w:rStyle w:val="CharAmPartNo"/>
        </w:rPr>
        <w:lastRenderedPageBreak/>
        <w:t>Part </w:t>
      </w:r>
      <w:r w:rsidR="00972E7B" w:rsidRPr="005A1E01">
        <w:rPr>
          <w:rStyle w:val="CharAmPartNo"/>
        </w:rPr>
        <w:t>6</w:t>
      </w:r>
      <w:r w:rsidR="003E7458" w:rsidRPr="00FB0749">
        <w:t>—</w:t>
      </w:r>
      <w:r w:rsidR="003E7458" w:rsidRPr="005A1E01">
        <w:rPr>
          <w:rStyle w:val="CharAmPartText"/>
        </w:rPr>
        <w:t>Optical coherence tomography</w:t>
      </w:r>
      <w:bookmarkEnd w:id="62"/>
    </w:p>
    <w:p w:rsidR="003E7458" w:rsidRPr="00FB0749" w:rsidRDefault="003E7458" w:rsidP="003E7458">
      <w:pPr>
        <w:pStyle w:val="ActHead9"/>
      </w:pPr>
      <w:bookmarkStart w:id="63" w:name="_Toc56506213"/>
      <w:r w:rsidRPr="00FB0749">
        <w:t>Health Insurance (General Medical Services Table) Regulations (No. 2) 2020</w:t>
      </w:r>
      <w:bookmarkEnd w:id="63"/>
    </w:p>
    <w:p w:rsidR="003E7458" w:rsidRPr="00FB0749" w:rsidRDefault="0044471C" w:rsidP="003E7458">
      <w:pPr>
        <w:pStyle w:val="ItemHead"/>
      </w:pPr>
      <w:r w:rsidRPr="00FB0749">
        <w:t>63</w:t>
      </w:r>
      <w:r w:rsidR="003E7458" w:rsidRPr="00FB0749">
        <w:t xml:space="preserve">  </w:t>
      </w:r>
      <w:r w:rsidR="004520E0" w:rsidRPr="00FB0749">
        <w:t>Schedule 1</w:t>
      </w:r>
      <w:r w:rsidR="003E7458" w:rsidRPr="00FB0749">
        <w:t xml:space="preserve"> (after </w:t>
      </w:r>
      <w:r w:rsidR="004520E0" w:rsidRPr="00FB0749">
        <w:t>item 1</w:t>
      </w:r>
      <w:r w:rsidR="003E7458" w:rsidRPr="00FB0749">
        <w:t>1218)</w:t>
      </w:r>
    </w:p>
    <w:p w:rsidR="003E7458" w:rsidRPr="00FB0749" w:rsidRDefault="003E7458" w:rsidP="003E7458">
      <w:pPr>
        <w:pStyle w:val="Item"/>
      </w:pPr>
      <w:r w:rsidRPr="00FB0749">
        <w:t>Insert:</w:t>
      </w:r>
    </w:p>
    <w:p w:rsidR="003E7458" w:rsidRPr="00FB0749" w:rsidRDefault="003E7458" w:rsidP="003E7458">
      <w:pPr>
        <w:pStyle w:val="Tabletext"/>
      </w:pPr>
    </w:p>
    <w:tbl>
      <w:tblPr>
        <w:tblW w:w="5000" w:type="pct"/>
        <w:tblCellMar>
          <w:left w:w="107" w:type="dxa"/>
          <w:right w:w="107" w:type="dxa"/>
        </w:tblCellMar>
        <w:tblLook w:val="04A0" w:firstRow="1" w:lastRow="0" w:firstColumn="1" w:lastColumn="0" w:noHBand="0" w:noVBand="1"/>
      </w:tblPr>
      <w:tblGrid>
        <w:gridCol w:w="1158"/>
        <w:gridCol w:w="6112"/>
        <w:gridCol w:w="1257"/>
      </w:tblGrid>
      <w:tr w:rsidR="003E7458" w:rsidRPr="00FB0749" w:rsidTr="00D06733">
        <w:tc>
          <w:tcPr>
            <w:tcW w:w="679" w:type="pct"/>
            <w:shd w:val="clear" w:color="auto" w:fill="auto"/>
            <w:hideMark/>
          </w:tcPr>
          <w:p w:rsidR="003E7458" w:rsidRPr="00FB0749" w:rsidRDefault="003E7458" w:rsidP="00D06733">
            <w:pPr>
              <w:pStyle w:val="Tabletext"/>
            </w:pPr>
            <w:r w:rsidRPr="00FB0749">
              <w:t>11219</w:t>
            </w:r>
          </w:p>
        </w:tc>
        <w:tc>
          <w:tcPr>
            <w:tcW w:w="3584" w:type="pct"/>
            <w:shd w:val="clear" w:color="auto" w:fill="auto"/>
          </w:tcPr>
          <w:p w:rsidR="00825750" w:rsidRPr="00FB0749" w:rsidRDefault="003E7458" w:rsidP="00D06733">
            <w:pPr>
              <w:pStyle w:val="Tabletext"/>
            </w:pPr>
            <w:r w:rsidRPr="00FB0749">
              <w:t xml:space="preserve">Optical coherence tomography for diagnosis </w:t>
            </w:r>
            <w:r w:rsidR="00B76CEF" w:rsidRPr="00FB0749">
              <w:t xml:space="preserve">of </w:t>
            </w:r>
            <w:r w:rsidR="009852A6" w:rsidRPr="00FB0749">
              <w:t>an ocular condition</w:t>
            </w:r>
            <w:r w:rsidR="00B76CEF" w:rsidRPr="00FB0749">
              <w:t xml:space="preserve"> for</w:t>
            </w:r>
            <w:r w:rsidR="00335CE5" w:rsidRPr="00FB0749">
              <w:t xml:space="preserve"> </w:t>
            </w:r>
            <w:r w:rsidR="00825750" w:rsidRPr="00FB0749">
              <w:t>the treatment of which there is a medication</w:t>
            </w:r>
            <w:r w:rsidR="009852A6" w:rsidRPr="00FB0749">
              <w:t xml:space="preserve"> that is</w:t>
            </w:r>
            <w:r w:rsidR="00825750" w:rsidRPr="00FB0749">
              <w:t>:</w:t>
            </w:r>
          </w:p>
          <w:p w:rsidR="00825750" w:rsidRPr="00FB0749" w:rsidRDefault="009852A6" w:rsidP="00825750">
            <w:pPr>
              <w:pStyle w:val="Tablea"/>
            </w:pPr>
            <w:r w:rsidRPr="00FB0749">
              <w:t>(a) listed o</w:t>
            </w:r>
            <w:r w:rsidR="00825750" w:rsidRPr="00FB0749">
              <w:t xml:space="preserve">n the </w:t>
            </w:r>
            <w:r w:rsidR="00EE3892" w:rsidRPr="00FB0749">
              <w:t>pharmaceutical benefits scheme</w:t>
            </w:r>
            <w:r w:rsidR="00825750" w:rsidRPr="00FB0749">
              <w:t>; and</w:t>
            </w:r>
          </w:p>
          <w:p w:rsidR="003E7458" w:rsidRPr="00FB0749" w:rsidRDefault="009852A6" w:rsidP="00825750">
            <w:pPr>
              <w:pStyle w:val="Tablea"/>
            </w:pPr>
            <w:r w:rsidRPr="00FB0749">
              <w:t xml:space="preserve">(b) </w:t>
            </w:r>
            <w:r w:rsidR="00825750" w:rsidRPr="00FB0749">
              <w:t>indicated for intraocular administration</w:t>
            </w:r>
          </w:p>
          <w:p w:rsidR="003E7458" w:rsidRPr="00FB0749" w:rsidRDefault="00F43F94" w:rsidP="00C14AD6">
            <w:pPr>
              <w:pStyle w:val="Tabletext"/>
            </w:pPr>
            <w:r w:rsidRPr="00FB0749">
              <w:rPr>
                <w:rFonts w:eastAsia="Calibri"/>
              </w:rPr>
              <w:t>Applicable only once in any</w:t>
            </w:r>
            <w:r w:rsidRPr="00FB0749">
              <w:t xml:space="preserve"> 12 month period</w:t>
            </w:r>
          </w:p>
        </w:tc>
        <w:tc>
          <w:tcPr>
            <w:tcW w:w="737" w:type="pct"/>
            <w:shd w:val="clear" w:color="auto" w:fill="auto"/>
          </w:tcPr>
          <w:p w:rsidR="003E7458" w:rsidRPr="00FB0749" w:rsidRDefault="003E7458" w:rsidP="00D06733">
            <w:pPr>
              <w:pStyle w:val="Tabletext"/>
              <w:jc w:val="right"/>
            </w:pPr>
            <w:r w:rsidRPr="00FB0749">
              <w:t>41.25</w:t>
            </w:r>
          </w:p>
        </w:tc>
      </w:tr>
    </w:tbl>
    <w:p w:rsidR="006F5AE9" w:rsidRPr="00FB0749" w:rsidRDefault="00C72331" w:rsidP="006F5AE9">
      <w:pPr>
        <w:pStyle w:val="ActHead7"/>
        <w:pageBreakBefore/>
      </w:pPr>
      <w:bookmarkStart w:id="64" w:name="_Toc56506214"/>
      <w:r w:rsidRPr="005A1E01">
        <w:rPr>
          <w:rStyle w:val="CharAmPartNo"/>
        </w:rPr>
        <w:lastRenderedPageBreak/>
        <w:t>Part </w:t>
      </w:r>
      <w:r w:rsidR="00972E7B" w:rsidRPr="005A1E01">
        <w:rPr>
          <w:rStyle w:val="CharAmPartNo"/>
        </w:rPr>
        <w:t>7</w:t>
      </w:r>
      <w:r w:rsidR="006F5AE9" w:rsidRPr="00FB0749">
        <w:t>—</w:t>
      </w:r>
      <w:r w:rsidR="006F5AE9" w:rsidRPr="005A1E01">
        <w:rPr>
          <w:rStyle w:val="CharAmPartText"/>
        </w:rPr>
        <w:t>Mental health care telehealth services</w:t>
      </w:r>
      <w:bookmarkEnd w:id="64"/>
    </w:p>
    <w:p w:rsidR="006F5AE9" w:rsidRPr="00FB0749" w:rsidRDefault="006F5AE9" w:rsidP="006F5AE9">
      <w:pPr>
        <w:pStyle w:val="ActHead9"/>
      </w:pPr>
      <w:bookmarkStart w:id="65" w:name="_Toc56506215"/>
      <w:r w:rsidRPr="00FB0749">
        <w:t>Health Insurance (General Medical Services Table) Regulations (No. 2) 2020</w:t>
      </w:r>
      <w:bookmarkEnd w:id="65"/>
    </w:p>
    <w:p w:rsidR="006F5AE9" w:rsidRPr="00FB0749" w:rsidRDefault="0044471C" w:rsidP="006F5AE9">
      <w:pPr>
        <w:pStyle w:val="ItemHead"/>
      </w:pPr>
      <w:r w:rsidRPr="00FB0749">
        <w:t>64</w:t>
      </w:r>
      <w:r w:rsidR="006F5AE9" w:rsidRPr="00FB0749">
        <w:t xml:space="preserve">  </w:t>
      </w:r>
      <w:r w:rsidR="004520E0" w:rsidRPr="00FB0749">
        <w:t>Schedule 1</w:t>
      </w:r>
      <w:r w:rsidR="006F5AE9" w:rsidRPr="00FB0749">
        <w:t xml:space="preserve"> (after </w:t>
      </w:r>
      <w:r w:rsidR="00FC429C" w:rsidRPr="00FB0749">
        <w:t>item 2</w:t>
      </w:r>
      <w:r w:rsidR="006F5AE9" w:rsidRPr="00FB0749">
        <w:t>727)</w:t>
      </w:r>
    </w:p>
    <w:p w:rsidR="006F5AE9" w:rsidRPr="00FB0749" w:rsidRDefault="006F5AE9" w:rsidP="006F5AE9">
      <w:pPr>
        <w:pStyle w:val="Item"/>
      </w:pPr>
      <w:r w:rsidRPr="00FB0749">
        <w:t>Insert:</w:t>
      </w:r>
    </w:p>
    <w:p w:rsidR="006F5AE9" w:rsidRPr="00FB0749" w:rsidRDefault="006F5AE9" w:rsidP="006F5AE9">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58"/>
        <w:gridCol w:w="6112"/>
        <w:gridCol w:w="1257"/>
      </w:tblGrid>
      <w:tr w:rsidR="006F5AE9" w:rsidRPr="00FB0749" w:rsidTr="00F10833">
        <w:tc>
          <w:tcPr>
            <w:tcW w:w="679" w:type="pct"/>
            <w:shd w:val="clear" w:color="auto" w:fill="auto"/>
            <w:hideMark/>
          </w:tcPr>
          <w:p w:rsidR="006F5AE9" w:rsidRPr="00FB0749" w:rsidRDefault="006F5AE9" w:rsidP="00F10833">
            <w:pPr>
              <w:pStyle w:val="Tabletext"/>
            </w:pPr>
            <w:r w:rsidRPr="00FB0749">
              <w:t>2729</w:t>
            </w:r>
          </w:p>
        </w:tc>
        <w:tc>
          <w:tcPr>
            <w:tcW w:w="3584" w:type="pct"/>
            <w:shd w:val="clear" w:color="auto" w:fill="auto"/>
          </w:tcPr>
          <w:p w:rsidR="006F5AE9" w:rsidRPr="00FB0749" w:rsidRDefault="006F5AE9" w:rsidP="00F10833">
            <w:pPr>
              <w:pStyle w:val="Tabletext"/>
            </w:pPr>
            <w:r w:rsidRPr="00FB0749">
              <w:t>Professional</w:t>
            </w:r>
            <w:r w:rsidR="0073433A" w:rsidRPr="00FB0749">
              <w:t xml:space="preserve"> attendance at consulting rooms</w:t>
            </w:r>
            <w:r w:rsidR="00893CA7" w:rsidRPr="00FB0749">
              <w:t>, by a general practitioner registered with the Chief Executive Medicare as meeting the credentialing requirements for provision of this service,</w:t>
            </w:r>
            <w:r w:rsidRPr="00FB0749">
              <w:t xml:space="preserve"> </w:t>
            </w:r>
            <w:r w:rsidR="00893CA7" w:rsidRPr="00FB0749">
              <w:t>to provide</w:t>
            </w:r>
            <w:r w:rsidRPr="00FB0749">
              <w:t xml:space="preserve"> focussed psychological strategies for assessed mental disorders, if:</w:t>
            </w:r>
          </w:p>
          <w:p w:rsidR="006F5AE9" w:rsidRPr="00FB0749" w:rsidRDefault="006F5AE9" w:rsidP="00F10833">
            <w:pPr>
              <w:pStyle w:val="Tablea"/>
            </w:pPr>
            <w:r w:rsidRPr="00FB0749">
              <w:t>(a) the attendance is by video conference</w:t>
            </w:r>
            <w:r w:rsidR="00893CA7" w:rsidRPr="00FB0749">
              <w:t xml:space="preserve"> and lasts at least 30 minutes</w:t>
            </w:r>
            <w:r w:rsidR="00D60CA9" w:rsidRPr="00FB0749">
              <w:t xml:space="preserve"> </w:t>
            </w:r>
            <w:r w:rsidR="005E23F2" w:rsidRPr="00FB0749">
              <w:t>but less than 40 minutes</w:t>
            </w:r>
            <w:r w:rsidRPr="00FB0749">
              <w:t>; and</w:t>
            </w:r>
          </w:p>
          <w:p w:rsidR="006F5AE9" w:rsidRPr="00FB0749" w:rsidRDefault="006F5AE9" w:rsidP="00F10833">
            <w:pPr>
              <w:pStyle w:val="Tablea"/>
            </w:pPr>
            <w:r w:rsidRPr="00FB0749">
              <w:t>(b) the patient is not an admitted patient; and</w:t>
            </w:r>
          </w:p>
          <w:p w:rsidR="006F5AE9" w:rsidRPr="00FB0749" w:rsidRDefault="006F5AE9" w:rsidP="00ED5EF2">
            <w:pPr>
              <w:pStyle w:val="Tablea"/>
            </w:pPr>
            <w:r w:rsidRPr="00FB0749">
              <w:t xml:space="preserve">(c) the patient is located within a </w:t>
            </w:r>
            <w:r w:rsidR="00ED5EF2" w:rsidRPr="00FB0749">
              <w:t>Modified Monash 4, 5, 6 or 7</w:t>
            </w:r>
            <w:r w:rsidRPr="00FB0749">
              <w:t xml:space="preserve"> area and, at the time of the attendance, is at least 15 kilometres by road from the general practitioner</w:t>
            </w:r>
          </w:p>
        </w:tc>
        <w:tc>
          <w:tcPr>
            <w:tcW w:w="737" w:type="pct"/>
            <w:shd w:val="clear" w:color="auto" w:fill="auto"/>
          </w:tcPr>
          <w:p w:rsidR="006F5AE9" w:rsidRPr="00FB0749" w:rsidRDefault="006F5AE9" w:rsidP="00F10833">
            <w:pPr>
              <w:pStyle w:val="Tabletext"/>
              <w:jc w:val="right"/>
            </w:pPr>
            <w:r w:rsidRPr="00FB0749">
              <w:t>95.65</w:t>
            </w:r>
          </w:p>
        </w:tc>
      </w:tr>
      <w:tr w:rsidR="006F5AE9" w:rsidRPr="00FB0749" w:rsidTr="00F10833">
        <w:tc>
          <w:tcPr>
            <w:tcW w:w="679" w:type="pct"/>
            <w:shd w:val="clear" w:color="auto" w:fill="auto"/>
          </w:tcPr>
          <w:p w:rsidR="006F5AE9" w:rsidRPr="00FB0749" w:rsidRDefault="006F5AE9" w:rsidP="00F10833">
            <w:pPr>
              <w:pStyle w:val="Tabletext"/>
            </w:pPr>
            <w:r w:rsidRPr="00FB0749">
              <w:t>2731</w:t>
            </w:r>
          </w:p>
        </w:tc>
        <w:tc>
          <w:tcPr>
            <w:tcW w:w="3584" w:type="pct"/>
            <w:shd w:val="clear" w:color="auto" w:fill="auto"/>
          </w:tcPr>
          <w:p w:rsidR="006F5AE9" w:rsidRPr="00FB0749" w:rsidRDefault="006F5AE9" w:rsidP="00F10833">
            <w:pPr>
              <w:pStyle w:val="Tabletext"/>
            </w:pPr>
            <w:r w:rsidRPr="00FB0749">
              <w:t>Professional</w:t>
            </w:r>
            <w:r w:rsidR="0073433A" w:rsidRPr="00FB0749">
              <w:t xml:space="preserve"> attendance at consulting rooms,</w:t>
            </w:r>
            <w:r w:rsidRPr="00FB0749">
              <w:t xml:space="preserve"> </w:t>
            </w:r>
            <w:r w:rsidR="00893CA7" w:rsidRPr="00FB0749">
              <w:t xml:space="preserve">by a general practitioner registered with the Chief Executive Medicare as meeting the credentialing requirements for provision of this service, to provide </w:t>
            </w:r>
            <w:r w:rsidRPr="00FB0749">
              <w:t>focussed psychological strategies for assessed mental disorders</w:t>
            </w:r>
            <w:r w:rsidR="0073433A" w:rsidRPr="00FB0749">
              <w:t>,</w:t>
            </w:r>
            <w:r w:rsidRPr="00FB0749">
              <w:t xml:space="preserve"> if:</w:t>
            </w:r>
          </w:p>
          <w:p w:rsidR="006F5AE9" w:rsidRPr="00FB0749" w:rsidRDefault="006F5AE9" w:rsidP="00F10833">
            <w:pPr>
              <w:pStyle w:val="Tablea"/>
            </w:pPr>
            <w:r w:rsidRPr="00FB0749">
              <w:t>(a) the attendance is by video conference</w:t>
            </w:r>
            <w:r w:rsidR="00893CA7" w:rsidRPr="00FB0749">
              <w:t xml:space="preserve"> and lasts at least 40 minutes</w:t>
            </w:r>
            <w:r w:rsidRPr="00FB0749">
              <w:t>; and</w:t>
            </w:r>
          </w:p>
          <w:p w:rsidR="006F5AE9" w:rsidRPr="00FB0749" w:rsidRDefault="006F5AE9" w:rsidP="00F10833">
            <w:pPr>
              <w:pStyle w:val="Tablea"/>
            </w:pPr>
            <w:r w:rsidRPr="00FB0749">
              <w:t>(b) the patient is not an admitted patient; and</w:t>
            </w:r>
          </w:p>
          <w:p w:rsidR="006F5AE9" w:rsidRPr="00FB0749" w:rsidRDefault="006F5AE9" w:rsidP="00ED5EF2">
            <w:pPr>
              <w:pStyle w:val="Tablea"/>
            </w:pPr>
            <w:r w:rsidRPr="00FB0749">
              <w:t xml:space="preserve">(c) the patient is located within a </w:t>
            </w:r>
            <w:r w:rsidR="00ED5EF2" w:rsidRPr="00FB0749">
              <w:t xml:space="preserve">Modified Monash 4, 5, 6 or 7 </w:t>
            </w:r>
            <w:r w:rsidRPr="00FB0749">
              <w:t>area and, at the time of the attendance, is at least 15 kilometres by road from the general practitioner</w:t>
            </w:r>
          </w:p>
        </w:tc>
        <w:tc>
          <w:tcPr>
            <w:tcW w:w="737" w:type="pct"/>
            <w:shd w:val="clear" w:color="auto" w:fill="auto"/>
          </w:tcPr>
          <w:p w:rsidR="006F5AE9" w:rsidRPr="00FB0749" w:rsidRDefault="006F5AE9" w:rsidP="00F10833">
            <w:pPr>
              <w:pStyle w:val="Tabletext"/>
              <w:jc w:val="right"/>
            </w:pPr>
            <w:r w:rsidRPr="00FB0749">
              <w:t>136.85</w:t>
            </w:r>
          </w:p>
        </w:tc>
      </w:tr>
    </w:tbl>
    <w:p w:rsidR="00FB23A8" w:rsidRPr="00FB0749" w:rsidRDefault="00C72331" w:rsidP="00FB23A8">
      <w:pPr>
        <w:pStyle w:val="ActHead7"/>
        <w:pageBreakBefore/>
      </w:pPr>
      <w:bookmarkStart w:id="66" w:name="_Toc56506216"/>
      <w:r w:rsidRPr="005A1E01">
        <w:rPr>
          <w:rStyle w:val="CharAmPartNo"/>
        </w:rPr>
        <w:lastRenderedPageBreak/>
        <w:t>Part </w:t>
      </w:r>
      <w:r w:rsidR="00972E7B" w:rsidRPr="005A1E01">
        <w:rPr>
          <w:rStyle w:val="CharAmPartNo"/>
        </w:rPr>
        <w:t>8</w:t>
      </w:r>
      <w:r w:rsidR="00FB23A8" w:rsidRPr="00FB0749">
        <w:t>—</w:t>
      </w:r>
      <w:r w:rsidR="00FB23A8" w:rsidRPr="005A1E01">
        <w:rPr>
          <w:rStyle w:val="CharAmPartText"/>
        </w:rPr>
        <w:t>Archival tissue retrieval</w:t>
      </w:r>
      <w:bookmarkEnd w:id="66"/>
    </w:p>
    <w:p w:rsidR="00FB23A8" w:rsidRPr="00FB0749" w:rsidRDefault="00FB23A8" w:rsidP="00FB23A8">
      <w:pPr>
        <w:pStyle w:val="ActHead9"/>
      </w:pPr>
      <w:bookmarkStart w:id="67" w:name="_Toc56506217"/>
      <w:r w:rsidRPr="00FB0749">
        <w:t xml:space="preserve">Health Insurance (Pathology Services Table) </w:t>
      </w:r>
      <w:r w:rsidR="00FB0749" w:rsidRPr="00FB0749">
        <w:t>Regulations 2</w:t>
      </w:r>
      <w:r w:rsidRPr="00FB0749">
        <w:t>020</w:t>
      </w:r>
      <w:bookmarkEnd w:id="67"/>
    </w:p>
    <w:p w:rsidR="00FB23A8" w:rsidRPr="00FB0749" w:rsidRDefault="0044471C" w:rsidP="00FB23A8">
      <w:pPr>
        <w:pStyle w:val="ItemHead"/>
      </w:pPr>
      <w:r w:rsidRPr="00FB0749">
        <w:t>65</w:t>
      </w:r>
      <w:r w:rsidR="00FB23A8" w:rsidRPr="00FB0749">
        <w:t xml:space="preserve">  After </w:t>
      </w:r>
      <w:r w:rsidR="002420A2" w:rsidRPr="00FB0749">
        <w:t>clause 2</w:t>
      </w:r>
      <w:r w:rsidR="00FB23A8" w:rsidRPr="00FB0749">
        <w:t xml:space="preserve">.5.5 of </w:t>
      </w:r>
      <w:r w:rsidR="004520E0" w:rsidRPr="00FB0749">
        <w:t>Schedule 1</w:t>
      </w:r>
    </w:p>
    <w:p w:rsidR="00FB23A8" w:rsidRPr="00FB0749" w:rsidRDefault="00FB23A8" w:rsidP="00FB23A8">
      <w:pPr>
        <w:pStyle w:val="Item"/>
      </w:pPr>
      <w:r w:rsidRPr="00FB0749">
        <w:t>Insert:</w:t>
      </w:r>
    </w:p>
    <w:p w:rsidR="00FB23A8" w:rsidRPr="00FB0749" w:rsidRDefault="00FB23A8" w:rsidP="00FB23A8">
      <w:pPr>
        <w:pStyle w:val="ActHead5"/>
      </w:pPr>
      <w:bookmarkStart w:id="68" w:name="_Toc56506218"/>
      <w:r w:rsidRPr="005A1E01">
        <w:rPr>
          <w:rStyle w:val="CharSectno"/>
        </w:rPr>
        <w:t>2.5.5A</w:t>
      </w:r>
      <w:r w:rsidRPr="00FB0749">
        <w:t xml:space="preserve">  Application of </w:t>
      </w:r>
      <w:r w:rsidR="00845435" w:rsidRPr="00FB0749">
        <w:t>item 7</w:t>
      </w:r>
      <w:r w:rsidRPr="00FB0749">
        <w:t>2860</w:t>
      </w:r>
      <w:bookmarkEnd w:id="68"/>
    </w:p>
    <w:p w:rsidR="00C22CD4" w:rsidRPr="00FB0749" w:rsidRDefault="00FB23A8" w:rsidP="00C22CD4">
      <w:pPr>
        <w:pStyle w:val="subsection"/>
      </w:pPr>
      <w:r w:rsidRPr="00FB0749">
        <w:tab/>
      </w:r>
      <w:r w:rsidRPr="00FB0749">
        <w:tab/>
      </w:r>
      <w:r w:rsidR="00C22CD4" w:rsidRPr="00FB0749">
        <w:t xml:space="preserve">Item 72860 applies to a service (the </w:t>
      </w:r>
      <w:r w:rsidR="00C22CD4" w:rsidRPr="00FB0749">
        <w:rPr>
          <w:b/>
          <w:bCs/>
          <w:i/>
          <w:iCs/>
        </w:rPr>
        <w:t>relevant service</w:t>
      </w:r>
      <w:r w:rsidR="00C22CD4" w:rsidRPr="00FB0749">
        <w:t>) for a patient if:</w:t>
      </w:r>
    </w:p>
    <w:p w:rsidR="00C22CD4" w:rsidRPr="00FB0749" w:rsidRDefault="009D245D" w:rsidP="00C22CD4">
      <w:pPr>
        <w:pStyle w:val="paragraph"/>
      </w:pPr>
      <w:r w:rsidRPr="00FB0749">
        <w:tab/>
        <w:t>(a)</w:t>
      </w:r>
      <w:r w:rsidRPr="00FB0749">
        <w:tab/>
      </w:r>
      <w:r w:rsidR="00C22CD4" w:rsidRPr="00FB0749">
        <w:t>the relevant service is subsequent to one or more earlier patient episodes involving:</w:t>
      </w:r>
    </w:p>
    <w:p w:rsidR="00C22CD4" w:rsidRPr="00FB0749" w:rsidRDefault="009D245D" w:rsidP="00C22CD4">
      <w:pPr>
        <w:pStyle w:val="paragraphsub"/>
      </w:pPr>
      <w:r w:rsidRPr="00FB0749">
        <w:tab/>
        <w:t>(i)</w:t>
      </w:r>
      <w:r w:rsidRPr="00FB0749">
        <w:tab/>
      </w:r>
      <w:r w:rsidR="00C22CD4" w:rsidRPr="00FB0749">
        <w:t>the rendering of services to which one or more items in Groups P5, P6 or P7 apply (other than item 72860); and</w:t>
      </w:r>
    </w:p>
    <w:p w:rsidR="00C22CD4" w:rsidRPr="00FB0749" w:rsidRDefault="009D245D" w:rsidP="00C22CD4">
      <w:pPr>
        <w:pStyle w:val="paragraphsub"/>
      </w:pPr>
      <w:r w:rsidRPr="00FB0749">
        <w:tab/>
        <w:t>(ii)</w:t>
      </w:r>
      <w:r w:rsidRPr="00FB0749">
        <w:tab/>
      </w:r>
      <w:r w:rsidR="00C22CD4" w:rsidRPr="00FB0749">
        <w:t>the collection of tissue material (either biopsy material or samples submitted for cytology) from which a tissue block was prepared; and</w:t>
      </w:r>
    </w:p>
    <w:p w:rsidR="00C22CD4" w:rsidRPr="00FB0749" w:rsidRDefault="009D245D" w:rsidP="00C22CD4">
      <w:pPr>
        <w:pStyle w:val="paragraphsub"/>
      </w:pPr>
      <w:r w:rsidRPr="00FB0749">
        <w:tab/>
        <w:t>(iii)</w:t>
      </w:r>
      <w:r w:rsidRPr="00FB0749">
        <w:tab/>
      </w:r>
      <w:r w:rsidR="00C22CD4" w:rsidRPr="00FB0749">
        <w:t>the archiving of the tissue material in formalin fixed paraffin embedded blocks; and</w:t>
      </w:r>
    </w:p>
    <w:p w:rsidR="00C22CD4" w:rsidRPr="00FB0749" w:rsidRDefault="009D245D" w:rsidP="00C22CD4">
      <w:pPr>
        <w:pStyle w:val="paragraph"/>
      </w:pPr>
      <w:r w:rsidRPr="00FB0749">
        <w:tab/>
        <w:t>(b)</w:t>
      </w:r>
      <w:r w:rsidRPr="00FB0749">
        <w:tab/>
      </w:r>
      <w:r w:rsidR="00421491" w:rsidRPr="00FB0749">
        <w:t>following</w:t>
      </w:r>
      <w:bookmarkStart w:id="69" w:name="BK_S3P43L15C15"/>
      <w:bookmarkEnd w:id="69"/>
      <w:r w:rsidR="00C22CD4" w:rsidRPr="00FB0749">
        <w:t xml:space="preserve"> the earlier patient episode or episodes, the treating practitioner determines that a service to which an item in Group P7 </w:t>
      </w:r>
      <w:r w:rsidR="00C22CD4" w:rsidRPr="00FB0749">
        <w:rPr>
          <w:lang w:eastAsia="en-US"/>
        </w:rPr>
        <w:t>(</w:t>
      </w:r>
      <w:r w:rsidR="00C22CD4" w:rsidRPr="00FB0749">
        <w:t>which deal with genetic testing) applies is clinically necessary for the patient; and</w:t>
      </w:r>
    </w:p>
    <w:p w:rsidR="00C22CD4" w:rsidRPr="00FB0749" w:rsidRDefault="009D245D" w:rsidP="00C22CD4">
      <w:pPr>
        <w:pStyle w:val="paragraph"/>
      </w:pPr>
      <w:r w:rsidRPr="00FB0749">
        <w:tab/>
        <w:t>(</w:t>
      </w:r>
      <w:r w:rsidR="00421491" w:rsidRPr="00FB0749">
        <w:t>c</w:t>
      </w:r>
      <w:r w:rsidRPr="00FB0749">
        <w:t>)</w:t>
      </w:r>
      <w:r w:rsidRPr="00FB0749">
        <w:tab/>
      </w:r>
      <w:r w:rsidR="00C22CD4" w:rsidRPr="00FB0749">
        <w:t>the relevant service is rendered in a patient episode with services to which one or more items in Group P7 apply, but is not rendered in the same accredited pathology laboratory as those services.</w:t>
      </w:r>
    </w:p>
    <w:p w:rsidR="00FB23A8" w:rsidRPr="00FB0749" w:rsidRDefault="0044471C" w:rsidP="00FB23A8">
      <w:pPr>
        <w:pStyle w:val="ItemHead"/>
      </w:pPr>
      <w:r w:rsidRPr="00FB0749">
        <w:t>66</w:t>
      </w:r>
      <w:r w:rsidR="00FB23A8" w:rsidRPr="00FB0749">
        <w:t xml:space="preserve">  </w:t>
      </w:r>
      <w:r w:rsidR="004520E0" w:rsidRPr="00FB0749">
        <w:t>Schedule 1</w:t>
      </w:r>
      <w:r w:rsidR="00FB23A8" w:rsidRPr="00FB0749">
        <w:t xml:space="preserve"> (after </w:t>
      </w:r>
      <w:r w:rsidR="00845435" w:rsidRPr="00FB0749">
        <w:t>item 7</w:t>
      </w:r>
      <w:r w:rsidR="00FB23A8" w:rsidRPr="00FB0749">
        <w:t>2859)</w:t>
      </w:r>
    </w:p>
    <w:p w:rsidR="00FB23A8" w:rsidRPr="00FB0749" w:rsidRDefault="00FB23A8" w:rsidP="00FB23A8">
      <w:pPr>
        <w:pStyle w:val="Item"/>
      </w:pPr>
      <w:r w:rsidRPr="00FB0749">
        <w:t>Insert:</w:t>
      </w:r>
    </w:p>
    <w:p w:rsidR="00FB23A8" w:rsidRPr="00FB0749" w:rsidRDefault="00FB23A8" w:rsidP="00FB23A8">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58"/>
        <w:gridCol w:w="6112"/>
        <w:gridCol w:w="1257"/>
      </w:tblGrid>
      <w:tr w:rsidR="00FB23A8" w:rsidRPr="00FB0749" w:rsidTr="00F10833">
        <w:tc>
          <w:tcPr>
            <w:tcW w:w="679" w:type="pct"/>
            <w:shd w:val="clear" w:color="auto" w:fill="auto"/>
          </w:tcPr>
          <w:p w:rsidR="00FB23A8" w:rsidRPr="00FB0749" w:rsidRDefault="00FB23A8" w:rsidP="00F10833">
            <w:pPr>
              <w:pStyle w:val="Tabletext"/>
            </w:pPr>
            <w:r w:rsidRPr="00FB0749">
              <w:t>72860</w:t>
            </w:r>
          </w:p>
        </w:tc>
        <w:tc>
          <w:tcPr>
            <w:tcW w:w="3584" w:type="pct"/>
            <w:shd w:val="clear" w:color="auto" w:fill="auto"/>
          </w:tcPr>
          <w:p w:rsidR="00FB23A8" w:rsidRPr="00FB0749" w:rsidRDefault="00FB23A8" w:rsidP="00F10833">
            <w:pPr>
              <w:pStyle w:val="Tabletext"/>
              <w:rPr>
                <w:rFonts w:eastAsia="Calibri"/>
              </w:rPr>
            </w:pPr>
            <w:r w:rsidRPr="00FB0749">
              <w:rPr>
                <w:rFonts w:eastAsia="Calibri"/>
              </w:rPr>
              <w:t>Retrieval and review of one or more archived formalin fixed paraffin embedded blocks to determine the appropriate samples for the purpose of conducting genetic testing, other than:</w:t>
            </w:r>
          </w:p>
          <w:p w:rsidR="00FB23A8" w:rsidRPr="00FB0749" w:rsidRDefault="00FB23A8" w:rsidP="00F10833">
            <w:pPr>
              <w:pStyle w:val="Tablea"/>
              <w:rPr>
                <w:rFonts w:eastAsia="Calibri"/>
              </w:rPr>
            </w:pPr>
            <w:r w:rsidRPr="00FB0749">
              <w:rPr>
                <w:rFonts w:eastAsia="Calibri"/>
              </w:rPr>
              <w:t xml:space="preserve">(a) a service associated with a service to which </w:t>
            </w:r>
            <w:r w:rsidR="00845435" w:rsidRPr="00FB0749">
              <w:rPr>
                <w:rFonts w:eastAsia="Calibri"/>
              </w:rPr>
              <w:t>item 7</w:t>
            </w:r>
            <w:r w:rsidRPr="00FB0749">
              <w:rPr>
                <w:rFonts w:eastAsia="Calibri"/>
              </w:rPr>
              <w:t>2858 or 72859 applies; or</w:t>
            </w:r>
          </w:p>
          <w:p w:rsidR="00FB23A8" w:rsidRPr="00FB0749" w:rsidRDefault="00FB23A8" w:rsidP="00F10833">
            <w:pPr>
              <w:pStyle w:val="Tablea"/>
              <w:rPr>
                <w:rFonts w:eastAsia="Calibri"/>
              </w:rPr>
            </w:pPr>
            <w:r w:rsidRPr="00FB0749">
              <w:rPr>
                <w:rFonts w:eastAsia="Calibri"/>
              </w:rPr>
              <w:t>(b) a service associated with, and rendered in the same patient episode as, a service to which an item in Group P5, P6, P10 or P11 applie</w:t>
            </w:r>
            <w:r w:rsidR="00CE7E9C" w:rsidRPr="00FB0749">
              <w:rPr>
                <w:rFonts w:eastAsia="Calibri"/>
              </w:rPr>
              <w:t>s</w:t>
            </w:r>
          </w:p>
          <w:p w:rsidR="00FB23A8" w:rsidRPr="00FB0749" w:rsidRDefault="00FB23A8" w:rsidP="00F10833">
            <w:pPr>
              <w:pStyle w:val="Tabletext"/>
            </w:pPr>
            <w:r w:rsidRPr="00FB0749">
              <w:rPr>
                <w:rFonts w:eastAsia="Calibri"/>
              </w:rPr>
              <w:t>Applicable not more than once in a patient episode</w:t>
            </w:r>
          </w:p>
        </w:tc>
        <w:tc>
          <w:tcPr>
            <w:tcW w:w="737" w:type="pct"/>
            <w:shd w:val="clear" w:color="auto" w:fill="auto"/>
          </w:tcPr>
          <w:p w:rsidR="00FB23A8" w:rsidRPr="00FB0749" w:rsidRDefault="00FB23A8" w:rsidP="00F10833">
            <w:pPr>
              <w:pStyle w:val="Tabletext"/>
              <w:jc w:val="right"/>
            </w:pPr>
            <w:r w:rsidRPr="00FB0749">
              <w:t>85.00</w:t>
            </w:r>
          </w:p>
        </w:tc>
      </w:tr>
    </w:tbl>
    <w:p w:rsidR="00972E7B" w:rsidRPr="00FB0749" w:rsidRDefault="00972E7B" w:rsidP="00972E7B">
      <w:pPr>
        <w:pStyle w:val="ActHead7"/>
        <w:pageBreakBefore/>
      </w:pPr>
      <w:bookmarkStart w:id="70" w:name="_Toc56506219"/>
      <w:r w:rsidRPr="005A1E01">
        <w:rPr>
          <w:rStyle w:val="CharAmPartNo"/>
        </w:rPr>
        <w:lastRenderedPageBreak/>
        <w:t>Part 9</w:t>
      </w:r>
      <w:r w:rsidRPr="00FB0749">
        <w:t>—</w:t>
      </w:r>
      <w:r w:rsidRPr="005A1E01">
        <w:rPr>
          <w:rStyle w:val="CharAmPartText"/>
        </w:rPr>
        <w:t>Computed tomography</w:t>
      </w:r>
      <w:r w:rsidR="0026551C" w:rsidRPr="005A1E01">
        <w:rPr>
          <w:rStyle w:val="CharAmPartText"/>
        </w:rPr>
        <w:t xml:space="preserve"> services</w:t>
      </w:r>
      <w:bookmarkEnd w:id="70"/>
    </w:p>
    <w:p w:rsidR="00972E7B" w:rsidRPr="00FB0749" w:rsidRDefault="00972E7B" w:rsidP="00972E7B">
      <w:pPr>
        <w:pStyle w:val="ActHead9"/>
      </w:pPr>
      <w:bookmarkStart w:id="71" w:name="_Toc56506220"/>
      <w:r w:rsidRPr="00FB0749">
        <w:t>Health Insurance (Diagnostic Imaging Services Table) Regulations (No. 2) 2020</w:t>
      </w:r>
      <w:bookmarkEnd w:id="71"/>
    </w:p>
    <w:p w:rsidR="00842E41" w:rsidRPr="00FB0749" w:rsidRDefault="0044471C" w:rsidP="00842E41">
      <w:pPr>
        <w:pStyle w:val="ItemHead"/>
      </w:pPr>
      <w:r w:rsidRPr="00FB0749">
        <w:t>67</w:t>
      </w:r>
      <w:r w:rsidR="00842E41" w:rsidRPr="00FB0749">
        <w:t xml:space="preserve">  </w:t>
      </w:r>
      <w:r w:rsidR="004520E0" w:rsidRPr="00FB0749">
        <w:t>Schedule 1</w:t>
      </w:r>
      <w:r w:rsidR="00842E41" w:rsidRPr="00FB0749">
        <w:t xml:space="preserve"> (after </w:t>
      </w:r>
      <w:r w:rsidR="002420A2" w:rsidRPr="00FB0749">
        <w:t>item 5</w:t>
      </w:r>
      <w:r w:rsidR="00842E41" w:rsidRPr="00FB0749">
        <w:t>7354)</w:t>
      </w:r>
    </w:p>
    <w:p w:rsidR="00842E41" w:rsidRPr="00FB0749" w:rsidRDefault="00842E41" w:rsidP="00842E41">
      <w:pPr>
        <w:pStyle w:val="Item"/>
      </w:pPr>
      <w:r w:rsidRPr="00FB0749">
        <w:t>Insert:</w:t>
      </w:r>
    </w:p>
    <w:p w:rsidR="00842E41" w:rsidRPr="00FB0749" w:rsidRDefault="00842E41" w:rsidP="00842E41">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1158"/>
        <w:gridCol w:w="6112"/>
        <w:gridCol w:w="1257"/>
      </w:tblGrid>
      <w:tr w:rsidR="00842E41" w:rsidRPr="00FB0749" w:rsidTr="00567A40">
        <w:tc>
          <w:tcPr>
            <w:tcW w:w="679" w:type="pct"/>
            <w:shd w:val="clear" w:color="auto" w:fill="auto"/>
          </w:tcPr>
          <w:p w:rsidR="00842E41" w:rsidRPr="00FB0749" w:rsidRDefault="00842E41" w:rsidP="00567A40">
            <w:pPr>
              <w:pStyle w:val="Tabletext"/>
            </w:pPr>
            <w:r w:rsidRPr="00FB0749">
              <w:t>57357</w:t>
            </w:r>
          </w:p>
        </w:tc>
        <w:tc>
          <w:tcPr>
            <w:tcW w:w="3584" w:type="pct"/>
            <w:shd w:val="clear" w:color="auto" w:fill="auto"/>
          </w:tcPr>
          <w:p w:rsidR="00842E41" w:rsidRPr="00FB0749" w:rsidRDefault="00842E41" w:rsidP="00842E41">
            <w:pPr>
              <w:pStyle w:val="Tabletext"/>
            </w:pPr>
            <w:r w:rsidRPr="00FB0749">
              <w:t>Computed tomography—angiography with intravenous contrast medium of any or all, or any part, of the pulmonary arteries and their branches, including any scans performed before intravenous contrast injection—one or more data acquisitions, including image editing, and maximum intensity projections or 3 dimensional surface shaded display, with hardcopy or digital recording of multiple projections, if:</w:t>
            </w:r>
          </w:p>
          <w:p w:rsidR="00EC2BCC" w:rsidRPr="00FB0749" w:rsidRDefault="00EC2BCC" w:rsidP="00EC2BCC">
            <w:pPr>
              <w:pStyle w:val="Tablea"/>
            </w:pPr>
            <w:r w:rsidRPr="00FB0749">
              <w:t>(a) the service is:</w:t>
            </w:r>
          </w:p>
          <w:p w:rsidR="00EC2BCC" w:rsidRPr="00FB0749" w:rsidRDefault="00EC2BCC" w:rsidP="00EC2BCC">
            <w:pPr>
              <w:pStyle w:val="Tablei"/>
            </w:pPr>
            <w:r w:rsidRPr="00FB0749">
              <w:t>(i) performed for the exclusion of pulmonary arterial stenosis, occlusion, aneurysm or embolism and is requested by a specialist or consultant physician; or</w:t>
            </w:r>
          </w:p>
          <w:p w:rsidR="00EC2BCC" w:rsidRPr="00FB0749" w:rsidRDefault="00EC2BCC" w:rsidP="00EC2BCC">
            <w:pPr>
              <w:pStyle w:val="Tablei"/>
            </w:pPr>
            <w:r w:rsidRPr="00FB0749">
              <w:t>(ii) performed for the exclusion of pulmonary arterial stenosis, occlusion or aneurysm, is requested by a medical practitioner (other than a specialist or consultant physician) and the request indicates that the patient’s case has been discussed with a specialist or consultant physician; or</w:t>
            </w:r>
          </w:p>
          <w:p w:rsidR="00EC2BCC" w:rsidRPr="00FB0749" w:rsidRDefault="00EC2BCC" w:rsidP="00EC2BCC">
            <w:pPr>
              <w:pStyle w:val="Tablei"/>
            </w:pPr>
            <w:r w:rsidRPr="00FB0749">
              <w:t>(iii) performed for the exclusion of pulmon</w:t>
            </w:r>
            <w:r w:rsidR="00220EB7" w:rsidRPr="00FB0749">
              <w:t>ary embolism and is requested by</w:t>
            </w:r>
            <w:r w:rsidRPr="00FB0749">
              <w:t xml:space="preserve"> a medical practitioner (other than a specialist or consultant physician); and</w:t>
            </w:r>
          </w:p>
          <w:p w:rsidR="009074F6" w:rsidRPr="00FB0749" w:rsidRDefault="00EC2BCC" w:rsidP="00842E41">
            <w:pPr>
              <w:pStyle w:val="Tablea"/>
            </w:pPr>
            <w:r w:rsidRPr="00FB0749">
              <w:t>(b</w:t>
            </w:r>
            <w:r w:rsidR="00842E41" w:rsidRPr="00FB0749">
              <w:t xml:space="preserve">) </w:t>
            </w:r>
            <w:r w:rsidR="009074F6" w:rsidRPr="00FB0749">
              <w:t>the service is not:</w:t>
            </w:r>
          </w:p>
          <w:p w:rsidR="009074F6" w:rsidRPr="00FB0749" w:rsidRDefault="009074F6" w:rsidP="009074F6">
            <w:pPr>
              <w:pStyle w:val="Tablei"/>
            </w:pPr>
            <w:r w:rsidRPr="00FB0749">
              <w:t xml:space="preserve">(i) </w:t>
            </w:r>
            <w:r w:rsidR="00842E41" w:rsidRPr="00FB0749">
              <w:t xml:space="preserve">a service to which another item in this group applies; </w:t>
            </w:r>
            <w:r w:rsidRPr="00FB0749">
              <w:t>or</w:t>
            </w:r>
          </w:p>
          <w:p w:rsidR="00842E41" w:rsidRPr="00FB0749" w:rsidRDefault="009074F6" w:rsidP="00EC2BCC">
            <w:pPr>
              <w:pStyle w:val="Tablei"/>
            </w:pPr>
            <w:r w:rsidRPr="00FB0749">
              <w:t xml:space="preserve">(ii) </w:t>
            </w:r>
            <w:r w:rsidR="00842E41" w:rsidRPr="00FB0749">
              <w:t xml:space="preserve">a study performed to </w:t>
            </w:r>
            <w:r w:rsidR="00EC2BCC" w:rsidRPr="00FB0749">
              <w:t xml:space="preserve">image the coronary arteries </w:t>
            </w:r>
            <w:r w:rsidR="00842E41" w:rsidRPr="00FB0749">
              <w:t>(R) (Anaes)</w:t>
            </w:r>
          </w:p>
        </w:tc>
        <w:tc>
          <w:tcPr>
            <w:tcW w:w="737" w:type="pct"/>
            <w:shd w:val="clear" w:color="auto" w:fill="auto"/>
          </w:tcPr>
          <w:p w:rsidR="00842E41" w:rsidRPr="00FB0749" w:rsidRDefault="00842E41" w:rsidP="00567A40">
            <w:pPr>
              <w:pStyle w:val="Tabletext"/>
              <w:jc w:val="right"/>
            </w:pPr>
            <w:r w:rsidRPr="00FB0749">
              <w:t>517.65</w:t>
            </w:r>
          </w:p>
        </w:tc>
      </w:tr>
    </w:tbl>
    <w:p w:rsidR="000F43A5" w:rsidRPr="00FB0749" w:rsidRDefault="004520E0" w:rsidP="009A615A">
      <w:pPr>
        <w:pStyle w:val="ActHead7"/>
        <w:pageBreakBefore/>
      </w:pPr>
      <w:bookmarkStart w:id="72" w:name="_Toc56506221"/>
      <w:r w:rsidRPr="005A1E01">
        <w:rPr>
          <w:rStyle w:val="CharAmPartNo"/>
        </w:rPr>
        <w:lastRenderedPageBreak/>
        <w:t>Part 1</w:t>
      </w:r>
      <w:r w:rsidR="000F43A5" w:rsidRPr="005A1E01">
        <w:rPr>
          <w:rStyle w:val="CharAmPartNo"/>
        </w:rPr>
        <w:t>0</w:t>
      </w:r>
      <w:r w:rsidR="000F43A5" w:rsidRPr="00FB0749">
        <w:t>—</w:t>
      </w:r>
      <w:r w:rsidR="0044471C" w:rsidRPr="005A1E01">
        <w:rPr>
          <w:rStyle w:val="CharAmPartText"/>
        </w:rPr>
        <w:t>Neurological</w:t>
      </w:r>
      <w:r w:rsidR="000F43A5" w:rsidRPr="005A1E01">
        <w:rPr>
          <w:rStyle w:val="CharAmPartText"/>
        </w:rPr>
        <w:t xml:space="preserve"> services</w:t>
      </w:r>
      <w:bookmarkEnd w:id="72"/>
    </w:p>
    <w:p w:rsidR="000F43A5" w:rsidRPr="00FB0749" w:rsidRDefault="000F43A5" w:rsidP="000F43A5">
      <w:pPr>
        <w:pStyle w:val="ActHead9"/>
      </w:pPr>
      <w:bookmarkStart w:id="73" w:name="_Toc56506222"/>
      <w:r w:rsidRPr="00FB0749">
        <w:t>Health Insurance (General Medical Services Table) Regulations (No. 2) 2020</w:t>
      </w:r>
      <w:bookmarkEnd w:id="73"/>
    </w:p>
    <w:p w:rsidR="000F43A5" w:rsidRPr="00FB0749" w:rsidRDefault="0044471C" w:rsidP="000F43A5">
      <w:pPr>
        <w:pStyle w:val="ItemHead"/>
      </w:pPr>
      <w:r w:rsidRPr="00FB0749">
        <w:t>68</w:t>
      </w:r>
      <w:r w:rsidR="007960BF" w:rsidRPr="00FB0749">
        <w:t xml:space="preserve">  </w:t>
      </w:r>
      <w:r w:rsidR="004520E0" w:rsidRPr="00FB0749">
        <w:t>Schedule 1</w:t>
      </w:r>
      <w:r w:rsidR="007960BF" w:rsidRPr="00FB0749">
        <w:t xml:space="preserve"> (</w:t>
      </w:r>
      <w:r w:rsidR="004520E0" w:rsidRPr="00FB0749">
        <w:t>items 3</w:t>
      </w:r>
      <w:r w:rsidR="007960BF" w:rsidRPr="00FB0749">
        <w:t>9018</w:t>
      </w:r>
      <w:r w:rsidR="006C7D7B" w:rsidRPr="00FB0749">
        <w:t>, 39109 and 39113</w:t>
      </w:r>
      <w:r w:rsidR="007960BF" w:rsidRPr="00FB0749">
        <w:t>)</w:t>
      </w:r>
    </w:p>
    <w:p w:rsidR="007960BF" w:rsidRPr="00FB0749" w:rsidRDefault="006C7D7B" w:rsidP="007960BF">
      <w:pPr>
        <w:pStyle w:val="Item"/>
      </w:pPr>
      <w:r w:rsidRPr="00FB0749">
        <w:t>After “(Anaes.)”, insert “(Assist.)”.</w:t>
      </w:r>
    </w:p>
    <w:p w:rsidR="009A615A" w:rsidRPr="00FB0749" w:rsidRDefault="004520E0" w:rsidP="009A615A">
      <w:pPr>
        <w:pStyle w:val="ActHead7"/>
        <w:pageBreakBefore/>
      </w:pPr>
      <w:bookmarkStart w:id="74" w:name="_Toc56506223"/>
      <w:r w:rsidRPr="005A1E01">
        <w:rPr>
          <w:rStyle w:val="CharAmPartNo"/>
        </w:rPr>
        <w:lastRenderedPageBreak/>
        <w:t>Part 1</w:t>
      </w:r>
      <w:r w:rsidR="000F43A5" w:rsidRPr="005A1E01">
        <w:rPr>
          <w:rStyle w:val="CharAmPartNo"/>
        </w:rPr>
        <w:t>1</w:t>
      </w:r>
      <w:r w:rsidR="009A615A" w:rsidRPr="00FB0749">
        <w:t>—</w:t>
      </w:r>
      <w:r w:rsidR="009A615A" w:rsidRPr="005A1E01">
        <w:rPr>
          <w:rStyle w:val="CharAmPartText"/>
        </w:rPr>
        <w:t>Other amendments</w:t>
      </w:r>
      <w:bookmarkEnd w:id="74"/>
    </w:p>
    <w:p w:rsidR="00293830" w:rsidRPr="00FB0749" w:rsidRDefault="00293830" w:rsidP="00293830">
      <w:pPr>
        <w:pStyle w:val="ActHead9"/>
      </w:pPr>
      <w:bookmarkStart w:id="75" w:name="_Toc56506224"/>
      <w:r w:rsidRPr="00FB0749">
        <w:t>Health Insurance (Diagnostic Imaging Services Table) Regulations (No. 2) 2020</w:t>
      </w:r>
      <w:bookmarkEnd w:id="75"/>
    </w:p>
    <w:p w:rsidR="000603C7" w:rsidRPr="00FB0749" w:rsidRDefault="0044471C" w:rsidP="006C1DDB">
      <w:pPr>
        <w:pStyle w:val="ItemHead"/>
      </w:pPr>
      <w:r w:rsidRPr="00FB0749">
        <w:t>69</w:t>
      </w:r>
      <w:r w:rsidR="000603C7" w:rsidRPr="00FB0749">
        <w:t xml:space="preserve">  </w:t>
      </w:r>
      <w:r w:rsidR="004520E0" w:rsidRPr="00FB0749">
        <w:t>Schedule 1</w:t>
      </w:r>
      <w:r w:rsidR="000603C7" w:rsidRPr="00FB0749">
        <w:t xml:space="preserve"> (</w:t>
      </w:r>
      <w:r w:rsidR="002420A2" w:rsidRPr="00FB0749">
        <w:t>item 5</w:t>
      </w:r>
      <w:r w:rsidR="000603C7" w:rsidRPr="00FB0749">
        <w:t xml:space="preserve">5118, column 2, </w:t>
      </w:r>
      <w:r w:rsidR="002420A2" w:rsidRPr="00FB0749">
        <w:t>paragraph (</w:t>
      </w:r>
      <w:r w:rsidR="000603C7" w:rsidRPr="00FB0749">
        <w:t>b))</w:t>
      </w:r>
    </w:p>
    <w:p w:rsidR="000603C7" w:rsidRPr="00FB0749" w:rsidRDefault="000603C7" w:rsidP="000603C7">
      <w:pPr>
        <w:pStyle w:val="Item"/>
      </w:pPr>
      <w:r w:rsidRPr="00FB0749">
        <w:t>Repeal the paragraph, substitute:</w:t>
      </w:r>
    </w:p>
    <w:p w:rsidR="000603C7" w:rsidRPr="00FB0749" w:rsidRDefault="005B687C" w:rsidP="006E704D">
      <w:pPr>
        <w:pStyle w:val="Tablea"/>
      </w:pPr>
      <w:r w:rsidRPr="00FB0749">
        <w:t xml:space="preserve">(b) </w:t>
      </w:r>
      <w:r w:rsidR="000603C7" w:rsidRPr="00FB0749">
        <w:t>the service is not:</w:t>
      </w:r>
    </w:p>
    <w:p w:rsidR="000603C7" w:rsidRPr="00FB0749" w:rsidRDefault="005B687C" w:rsidP="006E704D">
      <w:pPr>
        <w:pStyle w:val="Tablei"/>
      </w:pPr>
      <w:r w:rsidRPr="00FB0749">
        <w:t xml:space="preserve">(i) </w:t>
      </w:r>
      <w:r w:rsidR="000603C7" w:rsidRPr="00FB0749">
        <w:t>an intra</w:t>
      </w:r>
      <w:r w:rsidR="00FB0749">
        <w:noBreakHyphen/>
      </w:r>
      <w:r w:rsidR="000603C7" w:rsidRPr="00FB0749">
        <w:t>operative service; or</w:t>
      </w:r>
    </w:p>
    <w:p w:rsidR="000603C7" w:rsidRPr="00FB0749" w:rsidRDefault="005B687C" w:rsidP="006E704D">
      <w:pPr>
        <w:pStyle w:val="Tablei"/>
      </w:pPr>
      <w:r w:rsidRPr="00FB0749">
        <w:t xml:space="preserve">(ii) </w:t>
      </w:r>
      <w:r w:rsidR="000603C7" w:rsidRPr="00FB0749">
        <w:t>a service associated with a service to which an item in Subgroup 3 of this Group applies</w:t>
      </w:r>
    </w:p>
    <w:p w:rsidR="000603C7" w:rsidRPr="00FB0749" w:rsidRDefault="000603C7" w:rsidP="002E2C85">
      <w:pPr>
        <w:pStyle w:val="Tabletext"/>
      </w:pPr>
      <w:r w:rsidRPr="00FB0749">
        <w:t>(R) (Anaes.)</w:t>
      </w:r>
    </w:p>
    <w:p w:rsidR="00DE6E2D" w:rsidRPr="00FB0749" w:rsidRDefault="0044471C" w:rsidP="006C1DDB">
      <w:pPr>
        <w:pStyle w:val="ItemHead"/>
      </w:pPr>
      <w:r w:rsidRPr="00FB0749">
        <w:t>70</w:t>
      </w:r>
      <w:r w:rsidR="00DE6E2D" w:rsidRPr="00FB0749">
        <w:t xml:space="preserve">  </w:t>
      </w:r>
      <w:r w:rsidR="002420A2" w:rsidRPr="00FB0749">
        <w:t>Clause 2</w:t>
      </w:r>
      <w:r w:rsidR="00DE6E2D" w:rsidRPr="00FB0749">
        <w:t xml:space="preserve">.3.3 of </w:t>
      </w:r>
      <w:r w:rsidR="004520E0" w:rsidRPr="00FB0749">
        <w:t>Schedule 1</w:t>
      </w:r>
    </w:p>
    <w:p w:rsidR="00DE6E2D" w:rsidRPr="00FB0749" w:rsidRDefault="00DE6E2D" w:rsidP="00DE6E2D">
      <w:pPr>
        <w:pStyle w:val="Item"/>
      </w:pPr>
      <w:r w:rsidRPr="00FB0749">
        <w:t>Repeal the clause, substitute:</w:t>
      </w:r>
    </w:p>
    <w:p w:rsidR="00DE6E2D" w:rsidRPr="00FB0749" w:rsidRDefault="00DE6E2D" w:rsidP="00DE6E2D">
      <w:pPr>
        <w:pStyle w:val="ActHead5"/>
      </w:pPr>
      <w:bookmarkStart w:id="76" w:name="_Toc56506225"/>
      <w:r w:rsidRPr="005A1E01">
        <w:rPr>
          <w:rStyle w:val="CharSectno"/>
        </w:rPr>
        <w:t>2.3.3</w:t>
      </w:r>
      <w:r w:rsidRPr="00FB0749">
        <w:t xml:space="preserve">  Increased fee</w:t>
      </w:r>
      <w:r w:rsidR="00837955" w:rsidRPr="00FB0749">
        <w:t>s</w:t>
      </w:r>
      <w:r w:rsidRPr="00FB0749">
        <w:t xml:space="preserve"> for </w:t>
      </w:r>
      <w:r w:rsidR="001733B0" w:rsidRPr="00FB0749">
        <w:t xml:space="preserve">certain </w:t>
      </w:r>
      <w:r w:rsidRPr="00FB0749">
        <w:t>diagnostic radiology service</w:t>
      </w:r>
      <w:r w:rsidR="001733B0" w:rsidRPr="00FB0749">
        <w:t>s</w:t>
      </w:r>
      <w:r w:rsidRPr="00FB0749">
        <w:t xml:space="preserve"> carried out</w:t>
      </w:r>
      <w:r w:rsidR="00837955" w:rsidRPr="00FB0749">
        <w:t xml:space="preserve"> </w:t>
      </w:r>
      <w:r w:rsidRPr="00FB0749">
        <w:t>a</w:t>
      </w:r>
      <w:r w:rsidR="00837955" w:rsidRPr="00FB0749">
        <w:t>t residential aged care facilities</w:t>
      </w:r>
      <w:bookmarkEnd w:id="76"/>
    </w:p>
    <w:p w:rsidR="00C47A8A" w:rsidRPr="00FB0749" w:rsidRDefault="00C47A8A" w:rsidP="00C47A8A">
      <w:pPr>
        <w:pStyle w:val="subsection"/>
      </w:pPr>
      <w:r w:rsidRPr="00FB0749">
        <w:tab/>
        <w:t>(1)</w:t>
      </w:r>
      <w:r w:rsidRPr="00FB0749">
        <w:tab/>
        <w:t xml:space="preserve">This clause applies to </w:t>
      </w:r>
      <w:r w:rsidR="00AA3652" w:rsidRPr="00FB0749">
        <w:t xml:space="preserve">a service </w:t>
      </w:r>
      <w:r w:rsidRPr="00FB0749">
        <w:t xml:space="preserve">to which </w:t>
      </w:r>
      <w:r w:rsidR="002420A2" w:rsidRPr="00FB0749">
        <w:t>item 5</w:t>
      </w:r>
      <w:r w:rsidRPr="00FB0749">
        <w:t xml:space="preserve">7509, 57515, 57521, 57527, 57703, 57709, 57712, 57715, 58503, 58521, 58524, 58527 or 58903 </w:t>
      </w:r>
      <w:r w:rsidR="00AA3652" w:rsidRPr="00FB0749">
        <w:t>applies</w:t>
      </w:r>
      <w:r w:rsidRPr="00FB0749">
        <w:t>.</w:t>
      </w:r>
    </w:p>
    <w:p w:rsidR="002B39A3" w:rsidRPr="00FB0749" w:rsidRDefault="00DE6E2D" w:rsidP="00DE6E2D">
      <w:pPr>
        <w:pStyle w:val="subsection"/>
      </w:pPr>
      <w:r w:rsidRPr="00FB0749">
        <w:tab/>
      </w:r>
      <w:r w:rsidR="001733B0" w:rsidRPr="00FB0749">
        <w:t>(</w:t>
      </w:r>
      <w:r w:rsidR="00C47A8A" w:rsidRPr="00FB0749">
        <w:t>2</w:t>
      </w:r>
      <w:r w:rsidR="001733B0" w:rsidRPr="00FB0749">
        <w:t>)</w:t>
      </w:r>
      <w:r w:rsidR="001733B0" w:rsidRPr="00FB0749">
        <w:tab/>
      </w:r>
      <w:r w:rsidR="00CD0F74" w:rsidRPr="00FB0749">
        <w:t>I</w:t>
      </w:r>
      <w:r w:rsidR="002B39A3" w:rsidRPr="00FB0749">
        <w:t>f:</w:t>
      </w:r>
    </w:p>
    <w:p w:rsidR="001733B0" w:rsidRPr="00FB0749" w:rsidRDefault="002B39A3" w:rsidP="002B39A3">
      <w:pPr>
        <w:pStyle w:val="paragraph"/>
      </w:pPr>
      <w:r w:rsidRPr="00FB0749">
        <w:tab/>
        <w:t>(a)</w:t>
      </w:r>
      <w:r w:rsidRPr="00FB0749">
        <w:tab/>
        <w:t xml:space="preserve">a </w:t>
      </w:r>
      <w:r w:rsidR="00873D24" w:rsidRPr="00FB0749">
        <w:t>providing practitioner</w:t>
      </w:r>
      <w:r w:rsidRPr="00FB0749">
        <w:t xml:space="preserve"> </w:t>
      </w:r>
      <w:r w:rsidR="00A06815" w:rsidRPr="00FB0749">
        <w:t>renders</w:t>
      </w:r>
      <w:r w:rsidR="00CD0F74" w:rsidRPr="00FB0749">
        <w:t xml:space="preserve"> a</w:t>
      </w:r>
      <w:r w:rsidR="00C47A8A" w:rsidRPr="00FB0749">
        <w:t xml:space="preserve"> </w:t>
      </w:r>
      <w:r w:rsidR="00CD0F74" w:rsidRPr="00FB0749">
        <w:t xml:space="preserve">service </w:t>
      </w:r>
      <w:r w:rsidR="00A06815" w:rsidRPr="00FB0749">
        <w:t>to</w:t>
      </w:r>
      <w:r w:rsidR="00CD0F74" w:rsidRPr="00FB0749">
        <w:t xml:space="preserve"> a care recipient of </w:t>
      </w:r>
      <w:r w:rsidR="00837955" w:rsidRPr="00FB0749">
        <w:t>a residential aged care</w:t>
      </w:r>
      <w:r w:rsidR="00CD0F74" w:rsidRPr="00FB0749">
        <w:t xml:space="preserve"> facility</w:t>
      </w:r>
      <w:r w:rsidR="00837955" w:rsidRPr="00FB0749">
        <w:t xml:space="preserve"> during an attendance at the facility</w:t>
      </w:r>
      <w:r w:rsidRPr="00FB0749">
        <w:t>; and</w:t>
      </w:r>
    </w:p>
    <w:p w:rsidR="001D0A8B" w:rsidRPr="00FB0749" w:rsidRDefault="001D0A8B" w:rsidP="001D0A8B">
      <w:pPr>
        <w:pStyle w:val="paragraph"/>
      </w:pPr>
      <w:r w:rsidRPr="00FB0749">
        <w:tab/>
        <w:t>(b)</w:t>
      </w:r>
      <w:r w:rsidRPr="00FB0749">
        <w:tab/>
      </w:r>
      <w:r w:rsidR="002420A2" w:rsidRPr="00FB0749">
        <w:t>subclause (</w:t>
      </w:r>
      <w:r w:rsidRPr="00FB0749">
        <w:t>3) does not apply in relation to that attendance; and</w:t>
      </w:r>
    </w:p>
    <w:p w:rsidR="00CF0257" w:rsidRPr="00FB0749" w:rsidRDefault="002B39A3" w:rsidP="002B39A3">
      <w:pPr>
        <w:pStyle w:val="paragraph"/>
      </w:pPr>
      <w:r w:rsidRPr="00FB0749">
        <w:tab/>
        <w:t>(</w:t>
      </w:r>
      <w:r w:rsidR="001D0A8B" w:rsidRPr="00FB0749">
        <w:t>c</w:t>
      </w:r>
      <w:r w:rsidRPr="00FB0749">
        <w:t>)</w:t>
      </w:r>
      <w:r w:rsidRPr="00FB0749">
        <w:tab/>
        <w:t>the service was requested</w:t>
      </w:r>
      <w:r w:rsidR="00C47A8A" w:rsidRPr="00FB0749">
        <w:t xml:space="preserve"> </w:t>
      </w:r>
      <w:r w:rsidR="00CD0F74" w:rsidRPr="00FB0749">
        <w:t xml:space="preserve">during </w:t>
      </w:r>
      <w:r w:rsidR="00810FC1" w:rsidRPr="00FB0749">
        <w:t>a personal</w:t>
      </w:r>
      <w:r w:rsidR="00CD0F74" w:rsidRPr="00FB0749">
        <w:t xml:space="preserve"> attendance on the care recipient </w:t>
      </w:r>
      <w:r w:rsidR="00C47A8A" w:rsidRPr="00FB0749">
        <w:t xml:space="preserve">at the facility </w:t>
      </w:r>
      <w:r w:rsidR="00CD0F74" w:rsidRPr="00FB0749">
        <w:t>by the requesting practitioner</w:t>
      </w:r>
      <w:r w:rsidR="00046E40" w:rsidRPr="00FB0749">
        <w:t>; and</w:t>
      </w:r>
    </w:p>
    <w:p w:rsidR="00046E40" w:rsidRPr="00FB0749" w:rsidRDefault="00046E40" w:rsidP="002B39A3">
      <w:pPr>
        <w:pStyle w:val="paragraph"/>
      </w:pPr>
      <w:r w:rsidRPr="00FB0749">
        <w:tab/>
        <w:t>(d)</w:t>
      </w:r>
      <w:r w:rsidRPr="00FB0749">
        <w:tab/>
      </w:r>
      <w:r w:rsidR="002420A2" w:rsidRPr="00FB0749">
        <w:t>subclause (</w:t>
      </w:r>
      <w:r w:rsidRPr="00FB0749">
        <w:t>4) applies to the service;</w:t>
      </w:r>
    </w:p>
    <w:p w:rsidR="00CD0F74" w:rsidRPr="00FB0749" w:rsidRDefault="00CD0F74" w:rsidP="00CD0F74">
      <w:pPr>
        <w:pStyle w:val="subsection2"/>
      </w:pPr>
      <w:r w:rsidRPr="00FB0749">
        <w:t>the fee for the service is the amount listed in the item that applies to the service plus $74.75.</w:t>
      </w:r>
    </w:p>
    <w:p w:rsidR="00CD0F74" w:rsidRPr="00FB0749" w:rsidRDefault="00CD0F74" w:rsidP="00CD0F74">
      <w:pPr>
        <w:pStyle w:val="subsection"/>
      </w:pPr>
      <w:r w:rsidRPr="00FB0749">
        <w:tab/>
        <w:t>(</w:t>
      </w:r>
      <w:r w:rsidR="00C47A8A" w:rsidRPr="00FB0749">
        <w:t>3</w:t>
      </w:r>
      <w:r w:rsidRPr="00FB0749">
        <w:t>)</w:t>
      </w:r>
      <w:r w:rsidRPr="00FB0749">
        <w:tab/>
        <w:t>If:</w:t>
      </w:r>
    </w:p>
    <w:p w:rsidR="00CD0F74" w:rsidRPr="00FB0749" w:rsidRDefault="00CD0F74" w:rsidP="00CD0F74">
      <w:pPr>
        <w:pStyle w:val="paragraph"/>
      </w:pPr>
      <w:r w:rsidRPr="00FB0749">
        <w:tab/>
        <w:t>(a)</w:t>
      </w:r>
      <w:r w:rsidRPr="00FB0749">
        <w:tab/>
        <w:t xml:space="preserve">a </w:t>
      </w:r>
      <w:r w:rsidR="00873D24" w:rsidRPr="00FB0749">
        <w:t>providing practitioner</w:t>
      </w:r>
      <w:r w:rsidRPr="00FB0749">
        <w:t xml:space="preserve"> </w:t>
      </w:r>
      <w:r w:rsidR="00A06815" w:rsidRPr="00FB0749">
        <w:t>renders</w:t>
      </w:r>
      <w:r w:rsidRPr="00FB0749">
        <w:t xml:space="preserve"> </w:t>
      </w:r>
      <w:r w:rsidR="00AA3652" w:rsidRPr="00FB0749">
        <w:t>2</w:t>
      </w:r>
      <w:r w:rsidR="00837955" w:rsidRPr="00FB0749">
        <w:t xml:space="preserve"> or more services</w:t>
      </w:r>
      <w:r w:rsidRPr="00FB0749">
        <w:t xml:space="preserve"> </w:t>
      </w:r>
      <w:r w:rsidR="00A06815" w:rsidRPr="00FB0749">
        <w:t>to</w:t>
      </w:r>
      <w:r w:rsidRPr="00FB0749">
        <w:t xml:space="preserve"> one or more care recipients of </w:t>
      </w:r>
      <w:r w:rsidR="00837955" w:rsidRPr="00FB0749">
        <w:t>a residential aged care</w:t>
      </w:r>
      <w:r w:rsidR="00C47A8A" w:rsidRPr="00FB0749">
        <w:t xml:space="preserve"> </w:t>
      </w:r>
      <w:r w:rsidRPr="00FB0749">
        <w:t>facility</w:t>
      </w:r>
      <w:r w:rsidR="00837955" w:rsidRPr="00FB0749">
        <w:t xml:space="preserve"> during an attendance at the facility</w:t>
      </w:r>
      <w:r w:rsidRPr="00FB0749">
        <w:t>; and</w:t>
      </w:r>
    </w:p>
    <w:p w:rsidR="00CD0F74" w:rsidRPr="00FB0749" w:rsidRDefault="00CD0F74" w:rsidP="00CD0F74">
      <w:pPr>
        <w:pStyle w:val="paragraph"/>
      </w:pPr>
      <w:r w:rsidRPr="00FB0749">
        <w:tab/>
        <w:t>(b)</w:t>
      </w:r>
      <w:r w:rsidRPr="00FB0749">
        <w:tab/>
        <w:t>the service</w:t>
      </w:r>
      <w:r w:rsidR="00C47A8A" w:rsidRPr="00FB0749">
        <w:t>s</w:t>
      </w:r>
      <w:r w:rsidRPr="00FB0749">
        <w:t xml:space="preserve"> </w:t>
      </w:r>
      <w:r w:rsidR="00C47A8A" w:rsidRPr="00FB0749">
        <w:t>were</w:t>
      </w:r>
      <w:r w:rsidRPr="00FB0749">
        <w:t xml:space="preserve"> requested during </w:t>
      </w:r>
      <w:r w:rsidR="00810FC1" w:rsidRPr="00FB0749">
        <w:t xml:space="preserve">personal </w:t>
      </w:r>
      <w:r w:rsidR="00C47A8A" w:rsidRPr="00FB0749">
        <w:t>attendances</w:t>
      </w:r>
      <w:r w:rsidRPr="00FB0749">
        <w:t xml:space="preserve"> on the care recipient</w:t>
      </w:r>
      <w:r w:rsidR="00C47A8A" w:rsidRPr="00FB0749">
        <w:t>s</w:t>
      </w:r>
      <w:r w:rsidRPr="00FB0749">
        <w:t xml:space="preserve"> by </w:t>
      </w:r>
      <w:r w:rsidR="00C47A8A" w:rsidRPr="00FB0749">
        <w:t>one or more</w:t>
      </w:r>
      <w:r w:rsidRPr="00FB0749">
        <w:t xml:space="preserve"> requesting practitioner</w:t>
      </w:r>
      <w:r w:rsidR="00C47A8A" w:rsidRPr="00FB0749">
        <w:t>s</w:t>
      </w:r>
      <w:r w:rsidRPr="00FB0749">
        <w:t xml:space="preserve"> at the facility;</w:t>
      </w:r>
      <w:r w:rsidR="00046E40" w:rsidRPr="00FB0749">
        <w:t xml:space="preserve"> and</w:t>
      </w:r>
    </w:p>
    <w:p w:rsidR="00046E40" w:rsidRPr="00FB0749" w:rsidRDefault="00046E40" w:rsidP="00CD0F74">
      <w:pPr>
        <w:pStyle w:val="paragraph"/>
      </w:pPr>
      <w:r w:rsidRPr="00FB0749">
        <w:tab/>
        <w:t>(c)</w:t>
      </w:r>
      <w:r w:rsidRPr="00FB0749">
        <w:tab/>
      </w:r>
      <w:r w:rsidR="002420A2" w:rsidRPr="00FB0749">
        <w:t>subclause (</w:t>
      </w:r>
      <w:r w:rsidRPr="00FB0749">
        <w:t>4) applies to at least one of the services;</w:t>
      </w:r>
    </w:p>
    <w:p w:rsidR="00CD0F74" w:rsidRPr="00FB0749" w:rsidRDefault="00CD0F74" w:rsidP="00CD0F74">
      <w:pPr>
        <w:pStyle w:val="subsection2"/>
      </w:pPr>
      <w:r w:rsidRPr="00FB0749">
        <w:t xml:space="preserve">the fee for the </w:t>
      </w:r>
      <w:r w:rsidR="00C47A8A" w:rsidRPr="00FB0749">
        <w:t xml:space="preserve">first </w:t>
      </w:r>
      <w:r w:rsidRPr="00FB0749">
        <w:t>service</w:t>
      </w:r>
      <w:r w:rsidR="00C47A8A" w:rsidRPr="00FB0749">
        <w:t xml:space="preserve"> carried out during the attendance by the </w:t>
      </w:r>
      <w:r w:rsidR="00873D24" w:rsidRPr="00FB0749">
        <w:t xml:space="preserve">providing practitioner </w:t>
      </w:r>
      <w:r w:rsidRPr="00FB0749">
        <w:t>is the amount listed in the item that applies to the service plus $74.75.</w:t>
      </w:r>
    </w:p>
    <w:p w:rsidR="00046E40" w:rsidRPr="00FB0749" w:rsidRDefault="00046E40" w:rsidP="00046E40">
      <w:pPr>
        <w:pStyle w:val="subsection"/>
      </w:pPr>
      <w:r w:rsidRPr="00FB0749">
        <w:tab/>
        <w:t>(4)</w:t>
      </w:r>
      <w:r w:rsidRPr="00FB0749">
        <w:tab/>
        <w:t>This subclause applies to a service if the service is requested because a care recipient of a residential aged care facility:</w:t>
      </w:r>
    </w:p>
    <w:p w:rsidR="00046E40" w:rsidRPr="00FB0749" w:rsidRDefault="00046E40" w:rsidP="00046E40">
      <w:pPr>
        <w:pStyle w:val="paragraph"/>
      </w:pPr>
      <w:r w:rsidRPr="00FB0749">
        <w:tab/>
        <w:t>(a)</w:t>
      </w:r>
      <w:r w:rsidRPr="00FB0749">
        <w:tab/>
        <w:t xml:space="preserve">for a service to which </w:t>
      </w:r>
      <w:r w:rsidR="002420A2" w:rsidRPr="00FB0749">
        <w:t>item 5</w:t>
      </w:r>
      <w:r w:rsidRPr="00FB0749">
        <w:t>7509, 57515, 57521, 57527, 57703, 57709, 57712, 57715, 58521, 58524 or 58527 applies—has had a fall; and</w:t>
      </w:r>
    </w:p>
    <w:p w:rsidR="00046E40" w:rsidRPr="00FB0749" w:rsidRDefault="00046E40" w:rsidP="00046E40">
      <w:pPr>
        <w:pStyle w:val="paragraph"/>
      </w:pPr>
      <w:r w:rsidRPr="00FB0749">
        <w:tab/>
        <w:t>(b)</w:t>
      </w:r>
      <w:r w:rsidRPr="00FB0749">
        <w:tab/>
        <w:t xml:space="preserve">for a service to which </w:t>
      </w:r>
      <w:r w:rsidR="002420A2" w:rsidRPr="00FB0749">
        <w:t>item 5</w:t>
      </w:r>
      <w:r w:rsidRPr="00FB0749">
        <w:t>8503 applies—is suspected of having pneumonia or heart failure; and</w:t>
      </w:r>
    </w:p>
    <w:p w:rsidR="00046E40" w:rsidRPr="00FB0749" w:rsidRDefault="00046E40" w:rsidP="00046E40">
      <w:pPr>
        <w:pStyle w:val="paragraph"/>
      </w:pPr>
      <w:r w:rsidRPr="00FB0749">
        <w:tab/>
        <w:t>(c)</w:t>
      </w:r>
      <w:r w:rsidRPr="00FB0749">
        <w:tab/>
        <w:t xml:space="preserve">for a service to which </w:t>
      </w:r>
      <w:r w:rsidR="002420A2" w:rsidRPr="00FB0749">
        <w:t>item 5</w:t>
      </w:r>
      <w:r w:rsidRPr="00FB0749">
        <w:t>8903 applies—is suspected of having an acute abdomen or bowel obstruction.</w:t>
      </w:r>
    </w:p>
    <w:p w:rsidR="006C1DDB" w:rsidRPr="00FB0749" w:rsidRDefault="0044471C" w:rsidP="006C1DDB">
      <w:pPr>
        <w:pStyle w:val="ItemHead"/>
      </w:pPr>
      <w:r w:rsidRPr="00FB0749">
        <w:lastRenderedPageBreak/>
        <w:t>71</w:t>
      </w:r>
      <w:r w:rsidR="006C1DDB" w:rsidRPr="00FB0749">
        <w:t xml:space="preserve">  </w:t>
      </w:r>
      <w:r w:rsidR="004520E0" w:rsidRPr="00FB0749">
        <w:t>Schedule 1</w:t>
      </w:r>
      <w:r w:rsidR="006C1DDB" w:rsidRPr="00FB0749">
        <w:t xml:space="preserve"> (</w:t>
      </w:r>
      <w:r w:rsidR="002420A2" w:rsidRPr="00FB0749">
        <w:t>item 5</w:t>
      </w:r>
      <w:r w:rsidR="006C1DDB" w:rsidRPr="00FB0749">
        <w:t xml:space="preserve">7352, column 2, </w:t>
      </w:r>
      <w:r w:rsidR="002420A2" w:rsidRPr="00FB0749">
        <w:t>subparagraph (</w:t>
      </w:r>
      <w:r w:rsidR="006C1DDB" w:rsidRPr="00FB0749">
        <w:t>d)(ii))</w:t>
      </w:r>
    </w:p>
    <w:p w:rsidR="006C1DDB" w:rsidRPr="00FB0749" w:rsidRDefault="0008693E" w:rsidP="006C1DDB">
      <w:pPr>
        <w:pStyle w:val="Item"/>
      </w:pPr>
      <w:r w:rsidRPr="00FB0749">
        <w:t>Omit “gene</w:t>
      </w:r>
      <w:r w:rsidR="005B687C" w:rsidRPr="00FB0749">
        <w:t>ral practitioner”, substitute “</w:t>
      </w:r>
      <w:r w:rsidRPr="00FB0749">
        <w:t>medical practitioner (other than a specialist or consultant physician)”.</w:t>
      </w:r>
    </w:p>
    <w:p w:rsidR="0008693E" w:rsidRPr="00FB0749" w:rsidRDefault="0044471C" w:rsidP="0008693E">
      <w:pPr>
        <w:pStyle w:val="ItemHead"/>
      </w:pPr>
      <w:r w:rsidRPr="00FB0749">
        <w:t>72</w:t>
      </w:r>
      <w:r w:rsidR="0008693E" w:rsidRPr="00FB0749">
        <w:t xml:space="preserve">  </w:t>
      </w:r>
      <w:r w:rsidR="004520E0" w:rsidRPr="00FB0749">
        <w:t>Schedule 1</w:t>
      </w:r>
      <w:r w:rsidR="0008693E" w:rsidRPr="00FB0749">
        <w:t xml:space="preserve"> (</w:t>
      </w:r>
      <w:r w:rsidR="002420A2" w:rsidRPr="00FB0749">
        <w:t>items 5</w:t>
      </w:r>
      <w:r w:rsidR="0008693E" w:rsidRPr="00FB0749">
        <w:t xml:space="preserve">7353 and 57354, </w:t>
      </w:r>
      <w:r w:rsidR="002420A2" w:rsidRPr="00FB0749">
        <w:t>subparagraph (</w:t>
      </w:r>
      <w:r w:rsidR="0008693E" w:rsidRPr="00FB0749">
        <w:t>c)(ii))</w:t>
      </w:r>
    </w:p>
    <w:p w:rsidR="0008693E" w:rsidRPr="00FB0749" w:rsidRDefault="0008693E" w:rsidP="0008693E">
      <w:pPr>
        <w:pStyle w:val="Item"/>
      </w:pPr>
      <w:r w:rsidRPr="00FB0749">
        <w:t>Omit “gene</w:t>
      </w:r>
      <w:r w:rsidR="005B687C" w:rsidRPr="00FB0749">
        <w:t>ral practitioner”, substitute “</w:t>
      </w:r>
      <w:r w:rsidRPr="00FB0749">
        <w:t>medical practitioner (other than a specialist or consultant physician)”.</w:t>
      </w:r>
    </w:p>
    <w:p w:rsidR="0013384B" w:rsidRPr="00FB0749" w:rsidRDefault="0044471C" w:rsidP="0013384B">
      <w:pPr>
        <w:pStyle w:val="ItemHead"/>
      </w:pPr>
      <w:r w:rsidRPr="00FB0749">
        <w:t>73</w:t>
      </w:r>
      <w:r w:rsidR="0013384B" w:rsidRPr="00FB0749">
        <w:t xml:space="preserve">  </w:t>
      </w:r>
      <w:r w:rsidR="002420A2" w:rsidRPr="00FB0749">
        <w:t>Clause 2</w:t>
      </w:r>
      <w:r w:rsidR="0013384B" w:rsidRPr="00FB0749">
        <w:t xml:space="preserve">.4.1 of </w:t>
      </w:r>
      <w:r w:rsidR="004520E0" w:rsidRPr="00FB0749">
        <w:t>Schedule 1</w:t>
      </w:r>
      <w:r w:rsidR="0013384B" w:rsidRPr="00FB0749">
        <w:t xml:space="preserve"> (heading)</w:t>
      </w:r>
    </w:p>
    <w:p w:rsidR="0013384B" w:rsidRPr="00FB0749" w:rsidRDefault="00B10095" w:rsidP="0013384B">
      <w:pPr>
        <w:pStyle w:val="Item"/>
      </w:pPr>
      <w:r w:rsidRPr="00FB0749">
        <w:t>Repeal the heading, substitute:</w:t>
      </w:r>
    </w:p>
    <w:p w:rsidR="00B10095" w:rsidRPr="00FB0749" w:rsidRDefault="00B10095" w:rsidP="00B10095">
      <w:pPr>
        <w:pStyle w:val="ActHead5"/>
      </w:pPr>
      <w:bookmarkStart w:id="77" w:name="_Toc56506226"/>
      <w:r w:rsidRPr="005A1E01">
        <w:rPr>
          <w:rStyle w:val="CharSectno"/>
        </w:rPr>
        <w:t>2.4.1</w:t>
      </w:r>
      <w:r w:rsidRPr="00FB0749">
        <w:t xml:space="preserve">  Nuclear scanning services (other than PET nuclear scanning services) and adjunctive services</w:t>
      </w:r>
      <w:bookmarkEnd w:id="77"/>
    </w:p>
    <w:p w:rsidR="00BB43BA" w:rsidRPr="00FB0749" w:rsidRDefault="0044471C" w:rsidP="00BB43BA">
      <w:pPr>
        <w:pStyle w:val="ItemHead"/>
      </w:pPr>
      <w:r w:rsidRPr="00FB0749">
        <w:t>74</w:t>
      </w:r>
      <w:r w:rsidR="00BB43BA" w:rsidRPr="00FB0749">
        <w:t xml:space="preserve">  </w:t>
      </w:r>
      <w:r w:rsidR="002420A2" w:rsidRPr="00FB0749">
        <w:t>Clause 2</w:t>
      </w:r>
      <w:r w:rsidR="00825BF2" w:rsidRPr="00FB0749">
        <w:t xml:space="preserve">.4.1 of </w:t>
      </w:r>
      <w:r w:rsidR="004520E0" w:rsidRPr="00FB0749">
        <w:t>Schedule 1</w:t>
      </w:r>
    </w:p>
    <w:p w:rsidR="00BB43BA" w:rsidRPr="00FB0749" w:rsidRDefault="009C77C1" w:rsidP="00BB43BA">
      <w:pPr>
        <w:pStyle w:val="Item"/>
      </w:pPr>
      <w:r w:rsidRPr="00FB0749">
        <w:t>After “Subgroup 1”, insert “or 3”.</w:t>
      </w:r>
    </w:p>
    <w:p w:rsidR="000F4472" w:rsidRPr="00FB0749" w:rsidRDefault="0044471C" w:rsidP="007D5DA4">
      <w:pPr>
        <w:pStyle w:val="ItemHead"/>
      </w:pPr>
      <w:r w:rsidRPr="00FB0749">
        <w:t>75</w:t>
      </w:r>
      <w:r w:rsidR="000F4472" w:rsidRPr="00FB0749">
        <w:t xml:space="preserve">  Subdivision B of </w:t>
      </w:r>
      <w:r w:rsidR="00845435" w:rsidRPr="00FB0749">
        <w:t>Division 2</w:t>
      </w:r>
      <w:r w:rsidR="000F4472" w:rsidRPr="00FB0749">
        <w:t xml:space="preserve">.4 of </w:t>
      </w:r>
      <w:r w:rsidR="00FC429C" w:rsidRPr="00FB0749">
        <w:t>Part 2</w:t>
      </w:r>
      <w:r w:rsidR="000F4472" w:rsidRPr="00FB0749">
        <w:t xml:space="preserve"> of </w:t>
      </w:r>
      <w:r w:rsidR="004520E0" w:rsidRPr="00FB0749">
        <w:t>Schedule 1</w:t>
      </w:r>
      <w:r w:rsidR="000F4472" w:rsidRPr="00FB0749">
        <w:t xml:space="preserve"> (heading)</w:t>
      </w:r>
    </w:p>
    <w:p w:rsidR="000F4472" w:rsidRPr="00FB0749" w:rsidRDefault="000F4472" w:rsidP="000F4472">
      <w:pPr>
        <w:pStyle w:val="Item"/>
      </w:pPr>
      <w:r w:rsidRPr="00FB0749">
        <w:t>Omit “</w:t>
      </w:r>
      <w:r w:rsidRPr="00FB0749">
        <w:rPr>
          <w:b/>
        </w:rPr>
        <w:t>Subgroups 1 and 2</w:t>
      </w:r>
      <w:r w:rsidRPr="00FB0749">
        <w:t>”, substitute “</w:t>
      </w:r>
      <w:r w:rsidRPr="00FB0749">
        <w:rPr>
          <w:b/>
        </w:rPr>
        <w:t>Subgroups 1, 2 and 3</w:t>
      </w:r>
      <w:r w:rsidRPr="00FB0749">
        <w:t>”.</w:t>
      </w:r>
    </w:p>
    <w:p w:rsidR="000F4472" w:rsidRPr="00FB0749" w:rsidRDefault="0044471C" w:rsidP="000F4472">
      <w:pPr>
        <w:pStyle w:val="ItemHead"/>
      </w:pPr>
      <w:r w:rsidRPr="00FB0749">
        <w:t>76</w:t>
      </w:r>
      <w:r w:rsidR="000F4472" w:rsidRPr="00FB0749">
        <w:t xml:space="preserve">  </w:t>
      </w:r>
      <w:r w:rsidR="002420A2" w:rsidRPr="00FB0749">
        <w:t>Clause 2</w:t>
      </w:r>
      <w:r w:rsidR="000F4472" w:rsidRPr="00FB0749">
        <w:t xml:space="preserve">.4.6 of </w:t>
      </w:r>
      <w:r w:rsidR="004520E0" w:rsidRPr="00FB0749">
        <w:t>Schedule 1</w:t>
      </w:r>
      <w:r w:rsidR="000F4472" w:rsidRPr="00FB0749">
        <w:t xml:space="preserve"> (heading)</w:t>
      </w:r>
    </w:p>
    <w:p w:rsidR="000F4472" w:rsidRPr="00FB0749" w:rsidRDefault="000F4472" w:rsidP="000F4472">
      <w:pPr>
        <w:pStyle w:val="Item"/>
      </w:pPr>
      <w:r w:rsidRPr="00FB0749">
        <w:t>Omit “</w:t>
      </w:r>
      <w:r w:rsidRPr="00FB0749">
        <w:rPr>
          <w:b/>
        </w:rPr>
        <w:t>Subgroups 1 and 2</w:t>
      </w:r>
      <w:r w:rsidRPr="00FB0749">
        <w:t>”, substitute “</w:t>
      </w:r>
      <w:r w:rsidRPr="00FB0749">
        <w:rPr>
          <w:b/>
        </w:rPr>
        <w:t>Subgroups 1, 2 and 3</w:t>
      </w:r>
      <w:r w:rsidRPr="00FB0749">
        <w:t>”.</w:t>
      </w:r>
    </w:p>
    <w:p w:rsidR="007D5DA4" w:rsidRPr="00FB0749" w:rsidRDefault="0044471C" w:rsidP="007D5DA4">
      <w:pPr>
        <w:pStyle w:val="ItemHead"/>
      </w:pPr>
      <w:r w:rsidRPr="00FB0749">
        <w:t>77</w:t>
      </w:r>
      <w:r w:rsidR="007D5DA4" w:rsidRPr="00FB0749">
        <w:t xml:space="preserve">  </w:t>
      </w:r>
      <w:r w:rsidR="002420A2" w:rsidRPr="00FB0749">
        <w:t>Clause 2</w:t>
      </w:r>
      <w:r w:rsidR="007D5DA4" w:rsidRPr="00FB0749">
        <w:t xml:space="preserve">.4.6 of </w:t>
      </w:r>
      <w:r w:rsidR="004520E0" w:rsidRPr="00FB0749">
        <w:t>Schedule 1</w:t>
      </w:r>
    </w:p>
    <w:p w:rsidR="007D5DA4" w:rsidRPr="00FB0749" w:rsidRDefault="007D5DA4" w:rsidP="007D5DA4">
      <w:pPr>
        <w:pStyle w:val="Item"/>
      </w:pPr>
      <w:r w:rsidRPr="00FB0749">
        <w:t>Omit “Subgroup 17 of Group I3”, substitute “Subgroups 1</w:t>
      </w:r>
      <w:r w:rsidR="000F4472" w:rsidRPr="00FB0749">
        <w:t>, 2</w:t>
      </w:r>
      <w:r w:rsidRPr="00FB0749">
        <w:t xml:space="preserve"> and </w:t>
      </w:r>
      <w:r w:rsidR="000F4472" w:rsidRPr="00FB0749">
        <w:t>3 of Group I4”.</w:t>
      </w:r>
    </w:p>
    <w:p w:rsidR="000F4472" w:rsidRPr="00FB0749" w:rsidRDefault="0044471C" w:rsidP="000F4472">
      <w:pPr>
        <w:pStyle w:val="ItemHead"/>
      </w:pPr>
      <w:r w:rsidRPr="00FB0749">
        <w:t>78</w:t>
      </w:r>
      <w:r w:rsidR="000F4472" w:rsidRPr="00FB0749">
        <w:t xml:space="preserve">  </w:t>
      </w:r>
      <w:r w:rsidR="004520E0" w:rsidRPr="00FB0749">
        <w:t>Schedule 1</w:t>
      </w:r>
      <w:r w:rsidR="000F4472" w:rsidRPr="00FB0749">
        <w:t xml:space="preserve"> (</w:t>
      </w:r>
      <w:r w:rsidR="00FC429C" w:rsidRPr="00FB0749">
        <w:t>item 6</w:t>
      </w:r>
      <w:r w:rsidR="000F4472" w:rsidRPr="00FB0749">
        <w:t>1505)</w:t>
      </w:r>
    </w:p>
    <w:p w:rsidR="000F4472" w:rsidRPr="00FB0749" w:rsidRDefault="000F4472" w:rsidP="000F4472">
      <w:pPr>
        <w:pStyle w:val="Item"/>
      </w:pPr>
      <w:r w:rsidRPr="00FB0749">
        <w:t>Repeal the item.</w:t>
      </w:r>
    </w:p>
    <w:p w:rsidR="000F4472" w:rsidRPr="00FB0749" w:rsidRDefault="0044471C" w:rsidP="000F4472">
      <w:pPr>
        <w:pStyle w:val="ItemHead"/>
      </w:pPr>
      <w:r w:rsidRPr="00FB0749">
        <w:t>79</w:t>
      </w:r>
      <w:r w:rsidR="00C575C3" w:rsidRPr="00FB0749">
        <w:t xml:space="preserve">  </w:t>
      </w:r>
      <w:r w:rsidR="002420A2" w:rsidRPr="00FB0749">
        <w:t>Clause 2</w:t>
      </w:r>
      <w:r w:rsidR="00220EB7" w:rsidRPr="00FB0749">
        <w:t xml:space="preserve">.4.6 of </w:t>
      </w:r>
      <w:r w:rsidR="004520E0" w:rsidRPr="00FB0749">
        <w:t>Schedule 1</w:t>
      </w:r>
      <w:r w:rsidR="007F7C1C" w:rsidRPr="00FB0749">
        <w:t xml:space="preserve"> (at the end of the table)</w:t>
      </w:r>
    </w:p>
    <w:p w:rsidR="00C575C3" w:rsidRPr="00FB0749" w:rsidRDefault="00C575C3" w:rsidP="00C575C3">
      <w:pPr>
        <w:pStyle w:val="Item"/>
      </w:pPr>
      <w:r w:rsidRPr="00FB0749">
        <w:t>Add:</w:t>
      </w:r>
    </w:p>
    <w:p w:rsidR="00C575C3" w:rsidRPr="00FB0749" w:rsidRDefault="00C575C3" w:rsidP="00C575C3">
      <w:pPr>
        <w:pStyle w:val="Tabletext"/>
      </w:pPr>
    </w:p>
    <w:tbl>
      <w:tblPr>
        <w:tblW w:w="5000" w:type="pct"/>
        <w:tblBorders>
          <w:insideH w:val="single" w:sz="2" w:space="0" w:color="auto"/>
        </w:tblBorders>
        <w:tblCellMar>
          <w:left w:w="31" w:type="dxa"/>
          <w:right w:w="31" w:type="dxa"/>
        </w:tblCellMar>
        <w:tblLook w:val="04A0" w:firstRow="1" w:lastRow="0" w:firstColumn="1" w:lastColumn="0" w:noHBand="0" w:noVBand="1"/>
      </w:tblPr>
      <w:tblGrid>
        <w:gridCol w:w="1030"/>
        <w:gridCol w:w="6238"/>
        <w:gridCol w:w="1107"/>
      </w:tblGrid>
      <w:tr w:rsidR="00C575C3" w:rsidRPr="00FB0749" w:rsidTr="001A4E29">
        <w:tc>
          <w:tcPr>
            <w:tcW w:w="5000" w:type="pct"/>
            <w:gridSpan w:val="3"/>
            <w:shd w:val="clear" w:color="auto" w:fill="auto"/>
          </w:tcPr>
          <w:p w:rsidR="00C575C3" w:rsidRPr="00FB0749" w:rsidRDefault="00C575C3" w:rsidP="00C575C3">
            <w:pPr>
              <w:pStyle w:val="TableHeading"/>
              <w:rPr>
                <w:snapToGrid w:val="0"/>
              </w:rPr>
            </w:pPr>
            <w:r w:rsidRPr="00FB0749">
              <w:t>Subgroup 3—Adjunctive services</w:t>
            </w:r>
          </w:p>
        </w:tc>
      </w:tr>
      <w:tr w:rsidR="00C575C3" w:rsidRPr="00FB0749" w:rsidTr="001A4E29">
        <w:tc>
          <w:tcPr>
            <w:tcW w:w="615" w:type="pct"/>
            <w:shd w:val="clear" w:color="auto" w:fill="auto"/>
            <w:hideMark/>
          </w:tcPr>
          <w:p w:rsidR="00C575C3" w:rsidRPr="00FB0749" w:rsidRDefault="00C575C3" w:rsidP="00F10833">
            <w:pPr>
              <w:pStyle w:val="Tabletext"/>
            </w:pPr>
            <w:r w:rsidRPr="00FB0749">
              <w:t>61505</w:t>
            </w:r>
          </w:p>
        </w:tc>
        <w:tc>
          <w:tcPr>
            <w:tcW w:w="3724" w:type="pct"/>
            <w:shd w:val="clear" w:color="auto" w:fill="auto"/>
            <w:hideMark/>
          </w:tcPr>
          <w:p w:rsidR="00C575C3" w:rsidRPr="00FB0749" w:rsidRDefault="00C575C3" w:rsidP="00C575C3">
            <w:pPr>
              <w:pStyle w:val="Tabletext"/>
            </w:pPr>
            <w:r w:rsidRPr="00FB0749">
              <w:t>CT scan:</w:t>
            </w:r>
          </w:p>
          <w:p w:rsidR="00C575C3" w:rsidRPr="00FB0749" w:rsidRDefault="00C575C3" w:rsidP="00C575C3">
            <w:pPr>
              <w:pStyle w:val="Tablea"/>
            </w:pPr>
            <w:r w:rsidRPr="00FB0749">
              <w:t>(a) performed at the same time as, and covering the same body area as, single photon emission tomography or positron emission tomography; and</w:t>
            </w:r>
          </w:p>
          <w:p w:rsidR="00C575C3" w:rsidRPr="00FB0749" w:rsidRDefault="00C575C3" w:rsidP="00C575C3">
            <w:pPr>
              <w:pStyle w:val="Tablea"/>
            </w:pPr>
            <w:r w:rsidRPr="00FB0749">
              <w:t>(b) performed for the purpose of anatomic localisation or attenuation correction; and</w:t>
            </w:r>
          </w:p>
          <w:p w:rsidR="00C575C3" w:rsidRPr="00FB0749" w:rsidRDefault="00C575C3" w:rsidP="00C575C3">
            <w:pPr>
              <w:pStyle w:val="Tablea"/>
            </w:pPr>
            <w:r w:rsidRPr="00FB0749">
              <w:t>(c) performed in association with</w:t>
            </w:r>
            <w:r w:rsidR="00B10095" w:rsidRPr="00FB0749">
              <w:t xml:space="preserve"> a service to which</w:t>
            </w:r>
            <w:r w:rsidRPr="00FB0749">
              <w:t xml:space="preserve"> </w:t>
            </w:r>
            <w:r w:rsidR="00B10095" w:rsidRPr="00FB0749">
              <w:t>an item in Subgroup 1 or 2 of Group I4 applies</w:t>
            </w:r>
            <w:r w:rsidRPr="00FB0749">
              <w:t>;</w:t>
            </w:r>
          </w:p>
          <w:p w:rsidR="00C575C3" w:rsidRPr="00FB0749" w:rsidRDefault="00C575C3" w:rsidP="00C575C3">
            <w:pPr>
              <w:pStyle w:val="Tabletext"/>
            </w:pPr>
            <w:r w:rsidRPr="00FB0749">
              <w:t>if no separate diagnostic CT report is issued (R)</w:t>
            </w:r>
          </w:p>
        </w:tc>
        <w:tc>
          <w:tcPr>
            <w:tcW w:w="661" w:type="pct"/>
            <w:shd w:val="clear" w:color="auto" w:fill="auto"/>
            <w:hideMark/>
          </w:tcPr>
          <w:p w:rsidR="00C575C3" w:rsidRPr="00FB0749" w:rsidRDefault="00C575C3" w:rsidP="001A4E29">
            <w:pPr>
              <w:pStyle w:val="Tabletext"/>
              <w:jc w:val="right"/>
              <w:rPr>
                <w:snapToGrid w:val="0"/>
              </w:rPr>
            </w:pPr>
            <w:r w:rsidRPr="00FB0749">
              <w:rPr>
                <w:snapToGrid w:val="0"/>
              </w:rPr>
              <w:t>100.00</w:t>
            </w:r>
          </w:p>
        </w:tc>
      </w:tr>
    </w:tbl>
    <w:p w:rsidR="00837955" w:rsidRPr="00FB0749" w:rsidRDefault="0044471C" w:rsidP="00837955">
      <w:pPr>
        <w:pStyle w:val="ItemHead"/>
      </w:pPr>
      <w:r w:rsidRPr="00FB0749">
        <w:t>80</w:t>
      </w:r>
      <w:r w:rsidR="00837955" w:rsidRPr="00FB0749">
        <w:t xml:space="preserve">  </w:t>
      </w:r>
      <w:r w:rsidR="00C72331" w:rsidRPr="00FB0749">
        <w:t>Clause 3</w:t>
      </w:r>
      <w:r w:rsidR="00837955" w:rsidRPr="00FB0749">
        <w:t xml:space="preserve">.1 of </w:t>
      </w:r>
      <w:r w:rsidR="004520E0" w:rsidRPr="00FB0749">
        <w:t>Schedule 1</w:t>
      </w:r>
      <w:r w:rsidR="00837955" w:rsidRPr="00FB0749">
        <w:t xml:space="preserve"> (definition of </w:t>
      </w:r>
      <w:r w:rsidR="00837955" w:rsidRPr="00FB0749">
        <w:rPr>
          <w:i/>
        </w:rPr>
        <w:t>eligible X</w:t>
      </w:r>
      <w:r w:rsidR="00FB0749">
        <w:rPr>
          <w:i/>
        </w:rPr>
        <w:noBreakHyphen/>
      </w:r>
      <w:r w:rsidR="00837955" w:rsidRPr="00FB0749">
        <w:rPr>
          <w:i/>
        </w:rPr>
        <w:t>ray procedure</w:t>
      </w:r>
      <w:r w:rsidR="00837955" w:rsidRPr="00FB0749">
        <w:t>)</w:t>
      </w:r>
    </w:p>
    <w:p w:rsidR="00837955" w:rsidRPr="00FB0749" w:rsidRDefault="00837955" w:rsidP="00837955">
      <w:pPr>
        <w:pStyle w:val="Item"/>
      </w:pPr>
      <w:r w:rsidRPr="00FB0749">
        <w:t>Repeal the definition.</w:t>
      </w:r>
    </w:p>
    <w:p w:rsidR="009A615A" w:rsidRPr="00FB0749" w:rsidRDefault="009A615A" w:rsidP="009A615A">
      <w:pPr>
        <w:pStyle w:val="ActHead9"/>
      </w:pPr>
      <w:bookmarkStart w:id="78" w:name="_Toc56506227"/>
      <w:r w:rsidRPr="00FB0749">
        <w:lastRenderedPageBreak/>
        <w:t>Health Insurance (General Medical Services Table) Regulations (No.</w:t>
      </w:r>
      <w:r w:rsidR="007963BC" w:rsidRPr="00FB0749">
        <w:t> </w:t>
      </w:r>
      <w:r w:rsidRPr="00FB0749">
        <w:t>2) 2020</w:t>
      </w:r>
      <w:bookmarkEnd w:id="78"/>
    </w:p>
    <w:p w:rsidR="00DF5B66" w:rsidRPr="00FB0749" w:rsidRDefault="0044471C" w:rsidP="009A615A">
      <w:pPr>
        <w:pStyle w:val="ItemHead"/>
      </w:pPr>
      <w:r w:rsidRPr="00FB0749">
        <w:t>81</w:t>
      </w:r>
      <w:r w:rsidR="00DF5B66" w:rsidRPr="00FB0749">
        <w:t xml:space="preserve">  </w:t>
      </w:r>
      <w:r w:rsidR="00845435" w:rsidRPr="00FB0749">
        <w:t>Subclause 1</w:t>
      </w:r>
      <w:r w:rsidR="00DF5B66" w:rsidRPr="00FB0749">
        <w:t xml:space="preserve">.2.4(1) of </w:t>
      </w:r>
      <w:r w:rsidR="004520E0" w:rsidRPr="00FB0749">
        <w:t>Schedule 1</w:t>
      </w:r>
    </w:p>
    <w:p w:rsidR="00DF5B66" w:rsidRPr="00FB0749" w:rsidRDefault="005D7BA4" w:rsidP="00DF5B66">
      <w:pPr>
        <w:pStyle w:val="Item"/>
      </w:pPr>
      <w:r w:rsidRPr="00FB0749">
        <w:t>Omit “3014, 6019”, substitute “3014, 6009 to 6015, 6019”.</w:t>
      </w:r>
    </w:p>
    <w:p w:rsidR="007F7C1C" w:rsidRPr="00FB0749" w:rsidRDefault="0044471C" w:rsidP="007F7C1C">
      <w:pPr>
        <w:pStyle w:val="ItemHead"/>
      </w:pPr>
      <w:r w:rsidRPr="00FB0749">
        <w:t>82</w:t>
      </w:r>
      <w:r w:rsidR="001B4008" w:rsidRPr="00FB0749">
        <w:t xml:space="preserve">  </w:t>
      </w:r>
      <w:r w:rsidR="004520E0" w:rsidRPr="00FB0749">
        <w:t>Schedule 1</w:t>
      </w:r>
      <w:r w:rsidR="001B4008" w:rsidRPr="00FB0749">
        <w:t xml:space="preserve"> (</w:t>
      </w:r>
      <w:r w:rsidR="00FC429C" w:rsidRPr="00FB0749">
        <w:t>items 1</w:t>
      </w:r>
      <w:r w:rsidR="001B4008" w:rsidRPr="00FB0749">
        <w:t xml:space="preserve">2210 and 12213, column 2, </w:t>
      </w:r>
      <w:r w:rsidR="002420A2" w:rsidRPr="00FB0749">
        <w:t>paragraph (</w:t>
      </w:r>
      <w:r w:rsidR="00430FED" w:rsidRPr="00FB0749">
        <w:t>g</w:t>
      </w:r>
      <w:r w:rsidR="001B4008" w:rsidRPr="00FB0749">
        <w:t>)</w:t>
      </w:r>
      <w:r w:rsidR="007F7C1C" w:rsidRPr="00FB0749">
        <w:t>)</w:t>
      </w:r>
    </w:p>
    <w:p w:rsidR="001B4008" w:rsidRPr="00FB0749" w:rsidRDefault="00430FED" w:rsidP="001B4008">
      <w:pPr>
        <w:pStyle w:val="Item"/>
      </w:pPr>
      <w:r w:rsidRPr="00FB0749">
        <w:t>Omit “11707, 11714”, substitute “11707, 11713, 11714”.</w:t>
      </w:r>
    </w:p>
    <w:p w:rsidR="001B4008" w:rsidRPr="00FB0749" w:rsidRDefault="0044471C" w:rsidP="001B4008">
      <w:pPr>
        <w:pStyle w:val="ItemHead"/>
      </w:pPr>
      <w:r w:rsidRPr="00FB0749">
        <w:t>83</w:t>
      </w:r>
      <w:r w:rsidR="001B4008" w:rsidRPr="00FB0749">
        <w:t xml:space="preserve">  </w:t>
      </w:r>
      <w:r w:rsidR="004520E0" w:rsidRPr="00FB0749">
        <w:t>Schedule 1</w:t>
      </w:r>
      <w:r w:rsidR="001B4008" w:rsidRPr="00FB0749">
        <w:t xml:space="preserve"> (</w:t>
      </w:r>
      <w:r w:rsidR="00FC429C" w:rsidRPr="00FB0749">
        <w:t>items 1</w:t>
      </w:r>
      <w:r w:rsidR="001B4008" w:rsidRPr="00FB0749">
        <w:t xml:space="preserve">2215 and 12217, column 2, </w:t>
      </w:r>
      <w:r w:rsidR="002420A2" w:rsidRPr="00FB0749">
        <w:t>paragraph (</w:t>
      </w:r>
      <w:r w:rsidR="00430FED" w:rsidRPr="00FB0749">
        <w:t>h</w:t>
      </w:r>
      <w:r w:rsidR="001B4008" w:rsidRPr="00FB0749">
        <w:t>))</w:t>
      </w:r>
    </w:p>
    <w:p w:rsidR="00430FED" w:rsidRPr="00FB0749" w:rsidRDefault="00430FED" w:rsidP="00430FED">
      <w:pPr>
        <w:pStyle w:val="Item"/>
      </w:pPr>
      <w:r w:rsidRPr="00FB0749">
        <w:t>Omit “11707, 11714”, substitute “11707, 11713, 11714”.</w:t>
      </w:r>
    </w:p>
    <w:p w:rsidR="009B4D20" w:rsidRPr="00FB0749" w:rsidRDefault="0044471C" w:rsidP="009A615A">
      <w:pPr>
        <w:pStyle w:val="ItemHead"/>
      </w:pPr>
      <w:r w:rsidRPr="00FB0749">
        <w:t>84</w:t>
      </w:r>
      <w:r w:rsidR="009B4D20" w:rsidRPr="00FB0749">
        <w:t xml:space="preserve">  </w:t>
      </w:r>
      <w:r w:rsidR="004520E0" w:rsidRPr="00FB0749">
        <w:t>Schedule 1</w:t>
      </w:r>
      <w:r w:rsidR="009B4D20" w:rsidRPr="00FB0749">
        <w:t xml:space="preserve"> (</w:t>
      </w:r>
      <w:r w:rsidR="004520E0" w:rsidRPr="00FB0749">
        <w:t>item 1</w:t>
      </w:r>
      <w:r w:rsidR="009B4D20" w:rsidRPr="00FB0749">
        <w:t>5338)</w:t>
      </w:r>
    </w:p>
    <w:p w:rsidR="009B4D20" w:rsidRPr="00FB0749" w:rsidRDefault="009B4D20" w:rsidP="009B4D20">
      <w:pPr>
        <w:pStyle w:val="Item"/>
      </w:pPr>
      <w:r w:rsidRPr="00FB0749">
        <w:t>Omit “(H) (Anaes.)”.</w:t>
      </w:r>
    </w:p>
    <w:p w:rsidR="000D6657" w:rsidRPr="00FB0749" w:rsidRDefault="0044471C" w:rsidP="009A615A">
      <w:pPr>
        <w:pStyle w:val="ItemHead"/>
      </w:pPr>
      <w:r w:rsidRPr="00FB0749">
        <w:t>85</w:t>
      </w:r>
      <w:r w:rsidR="000D6657" w:rsidRPr="00FB0749">
        <w:t xml:space="preserve">  </w:t>
      </w:r>
      <w:r w:rsidR="004520E0" w:rsidRPr="00FB0749">
        <w:t>Schedule 1</w:t>
      </w:r>
      <w:r w:rsidR="000D6657" w:rsidRPr="00FB0749">
        <w:t xml:space="preserve"> (</w:t>
      </w:r>
      <w:r w:rsidR="004520E0" w:rsidRPr="00FB0749">
        <w:t>item 1</w:t>
      </w:r>
      <w:r w:rsidR="000D6657" w:rsidRPr="00FB0749">
        <w:t>5900)</w:t>
      </w:r>
    </w:p>
    <w:p w:rsidR="000D6657" w:rsidRPr="00FB0749" w:rsidRDefault="000D6657" w:rsidP="000D6657">
      <w:pPr>
        <w:pStyle w:val="Item"/>
      </w:pPr>
      <w:r w:rsidRPr="00FB0749">
        <w:t xml:space="preserve">Omit “radiotherapy, using an </w:t>
      </w:r>
      <w:r w:rsidR="00992E4F" w:rsidRPr="00FB0749">
        <w:t>i</w:t>
      </w:r>
      <w:r w:rsidRPr="00FB0749">
        <w:t xml:space="preserve">ntrabeam device”, substitute “radiation therapy, using an </w:t>
      </w:r>
      <w:r w:rsidR="00992E4F" w:rsidRPr="00FB0749">
        <w:t>I</w:t>
      </w:r>
      <w:r w:rsidRPr="00FB0749">
        <w:t>ntrabeam</w:t>
      </w:r>
      <w:r w:rsidR="00DA7B2C" w:rsidRPr="00FB0749">
        <w:rPr>
          <w:vertAlign w:val="superscript"/>
        </w:rPr>
        <w:t>®</w:t>
      </w:r>
      <w:r w:rsidRPr="00FB0749">
        <w:t xml:space="preserve"> or Xoft</w:t>
      </w:r>
      <w:r w:rsidR="00DA7B2C" w:rsidRPr="00FB0749">
        <w:rPr>
          <w:vertAlign w:val="superscript"/>
        </w:rPr>
        <w:t>®</w:t>
      </w:r>
      <w:r w:rsidRPr="00FB0749">
        <w:t xml:space="preserve"> Axxent</w:t>
      </w:r>
      <w:r w:rsidR="00DA7B2C" w:rsidRPr="00FB0749">
        <w:rPr>
          <w:vertAlign w:val="superscript"/>
        </w:rPr>
        <w:t>®</w:t>
      </w:r>
      <w:r w:rsidRPr="00FB0749">
        <w:t xml:space="preserve"> device”.</w:t>
      </w:r>
    </w:p>
    <w:p w:rsidR="000D6657" w:rsidRPr="00FB0749" w:rsidRDefault="0044471C" w:rsidP="000D6657">
      <w:pPr>
        <w:pStyle w:val="ItemHead"/>
      </w:pPr>
      <w:r w:rsidRPr="00FB0749">
        <w:t>86</w:t>
      </w:r>
      <w:r w:rsidR="000D6657" w:rsidRPr="00FB0749">
        <w:t xml:space="preserve">  </w:t>
      </w:r>
      <w:r w:rsidR="004520E0" w:rsidRPr="00FB0749">
        <w:t>Schedule 1</w:t>
      </w:r>
      <w:r w:rsidR="000D6657" w:rsidRPr="00FB0749">
        <w:t xml:space="preserve"> (</w:t>
      </w:r>
      <w:r w:rsidR="004520E0" w:rsidRPr="00FB0749">
        <w:t>item 1</w:t>
      </w:r>
      <w:r w:rsidR="000D6657" w:rsidRPr="00FB0749">
        <w:t>5900)</w:t>
      </w:r>
    </w:p>
    <w:p w:rsidR="000D6657" w:rsidRPr="00FB0749" w:rsidRDefault="000D6657" w:rsidP="000D6657">
      <w:pPr>
        <w:pStyle w:val="Item"/>
      </w:pPr>
      <w:r w:rsidRPr="00FB0749">
        <w:t xml:space="preserve">Omit “(H)”, </w:t>
      </w:r>
      <w:r w:rsidR="005B687C" w:rsidRPr="00FB0749">
        <w:t>substitute</w:t>
      </w:r>
      <w:r w:rsidRPr="00FB0749">
        <w:t xml:space="preserve"> “Applicable only once per breast per lifetime (H)”.</w:t>
      </w:r>
    </w:p>
    <w:p w:rsidR="009A615A" w:rsidRPr="00FB0749" w:rsidRDefault="0044471C" w:rsidP="009A615A">
      <w:pPr>
        <w:pStyle w:val="ItemHead"/>
      </w:pPr>
      <w:r w:rsidRPr="00FB0749">
        <w:t>87</w:t>
      </w:r>
      <w:r w:rsidR="009A615A" w:rsidRPr="00FB0749">
        <w:t xml:space="preserve">  </w:t>
      </w:r>
      <w:r w:rsidR="004520E0" w:rsidRPr="00FB0749">
        <w:t>Schedule 1</w:t>
      </w:r>
      <w:r w:rsidR="009A615A" w:rsidRPr="00FB0749">
        <w:t xml:space="preserve"> (</w:t>
      </w:r>
      <w:r w:rsidR="00A04204" w:rsidRPr="00FB0749">
        <w:t xml:space="preserve">cell at </w:t>
      </w:r>
      <w:r w:rsidR="00FC429C" w:rsidRPr="00FB0749">
        <w:t>item 2</w:t>
      </w:r>
      <w:r w:rsidR="009A615A" w:rsidRPr="00FB0749">
        <w:t>2060</w:t>
      </w:r>
      <w:r w:rsidR="00A04204" w:rsidRPr="00FB0749">
        <w:t>, column 3</w:t>
      </w:r>
      <w:r w:rsidR="009A615A" w:rsidRPr="00FB0749">
        <w:t>)</w:t>
      </w:r>
    </w:p>
    <w:p w:rsidR="009A615A" w:rsidRPr="00FB0749" w:rsidRDefault="009A615A" w:rsidP="009A615A">
      <w:pPr>
        <w:pStyle w:val="Item"/>
      </w:pPr>
      <w:r w:rsidRPr="00FB0749">
        <w:t>Omit “408.00”, substitute “612.00”.</w:t>
      </w:r>
    </w:p>
    <w:p w:rsidR="007207D8" w:rsidRPr="00FB0749" w:rsidRDefault="0044471C" w:rsidP="007207D8">
      <w:pPr>
        <w:pStyle w:val="ItemHead"/>
      </w:pPr>
      <w:r w:rsidRPr="00FB0749">
        <w:t>88</w:t>
      </w:r>
      <w:r w:rsidR="007207D8" w:rsidRPr="00FB0749">
        <w:t xml:space="preserve">  </w:t>
      </w:r>
      <w:r w:rsidR="004520E0" w:rsidRPr="00FB0749">
        <w:t>Schedule 1</w:t>
      </w:r>
      <w:r w:rsidR="007207D8" w:rsidRPr="00FB0749">
        <w:t xml:space="preserve"> (</w:t>
      </w:r>
      <w:r w:rsidR="002420A2" w:rsidRPr="00FB0749">
        <w:t>item 3</w:t>
      </w:r>
      <w:r w:rsidR="007207D8" w:rsidRPr="00FB0749">
        <w:t xml:space="preserve">0196, column 2, </w:t>
      </w:r>
      <w:r w:rsidR="002420A2" w:rsidRPr="00FB0749">
        <w:t>paragraph (</w:t>
      </w:r>
      <w:r w:rsidR="007207D8" w:rsidRPr="00FB0749">
        <w:t>b))</w:t>
      </w:r>
    </w:p>
    <w:p w:rsidR="007207D8" w:rsidRPr="00FB0749" w:rsidRDefault="007207D8" w:rsidP="007207D8">
      <w:pPr>
        <w:pStyle w:val="Item"/>
      </w:pPr>
      <w:r w:rsidRPr="00FB0749">
        <w:t>After “dermatology”, insert “or plastic surgery”.</w:t>
      </w:r>
    </w:p>
    <w:p w:rsidR="007207D8" w:rsidRPr="00FB0749" w:rsidRDefault="0044471C" w:rsidP="007207D8">
      <w:pPr>
        <w:pStyle w:val="ItemHead"/>
      </w:pPr>
      <w:r w:rsidRPr="00FB0749">
        <w:t>89</w:t>
      </w:r>
      <w:r w:rsidR="007207D8" w:rsidRPr="00FB0749">
        <w:t xml:space="preserve">  </w:t>
      </w:r>
      <w:r w:rsidR="004520E0" w:rsidRPr="00FB0749">
        <w:t>Schedule 1</w:t>
      </w:r>
      <w:r w:rsidR="007207D8" w:rsidRPr="00FB0749">
        <w:t xml:space="preserve"> (</w:t>
      </w:r>
      <w:r w:rsidR="002420A2" w:rsidRPr="00FB0749">
        <w:t>item 3</w:t>
      </w:r>
      <w:r w:rsidR="007207D8" w:rsidRPr="00FB0749">
        <w:t>0202)</w:t>
      </w:r>
    </w:p>
    <w:p w:rsidR="007207D8" w:rsidRPr="00FB0749" w:rsidRDefault="007207D8" w:rsidP="007207D8">
      <w:pPr>
        <w:pStyle w:val="Item"/>
      </w:pPr>
      <w:r w:rsidRPr="00FB0749">
        <w:t>After “dermatology”, insert “or plastic surgery”.</w:t>
      </w:r>
    </w:p>
    <w:p w:rsidR="0094235D" w:rsidRPr="00FB0749" w:rsidRDefault="0044471C" w:rsidP="0094235D">
      <w:pPr>
        <w:pStyle w:val="ItemHead"/>
      </w:pPr>
      <w:r w:rsidRPr="00FB0749">
        <w:t>90</w:t>
      </w:r>
      <w:r w:rsidR="0094235D" w:rsidRPr="00FB0749">
        <w:t xml:space="preserve">  </w:t>
      </w:r>
      <w:r w:rsidR="004520E0" w:rsidRPr="00FB0749">
        <w:t>Schedule 1</w:t>
      </w:r>
      <w:r w:rsidR="0094235D" w:rsidRPr="00FB0749">
        <w:t xml:space="preserve"> (item 30630)</w:t>
      </w:r>
    </w:p>
    <w:p w:rsidR="0094235D" w:rsidRPr="00FB0749" w:rsidRDefault="0094235D" w:rsidP="0094235D">
      <w:pPr>
        <w:pStyle w:val="Item"/>
      </w:pPr>
      <w:r w:rsidRPr="00FB0749">
        <w:t>Repeal the item.</w:t>
      </w:r>
    </w:p>
    <w:p w:rsidR="000D6657" w:rsidRPr="00FB0749" w:rsidRDefault="0044471C" w:rsidP="000D6657">
      <w:pPr>
        <w:pStyle w:val="ItemHead"/>
      </w:pPr>
      <w:r w:rsidRPr="00FB0749">
        <w:t>91</w:t>
      </w:r>
      <w:r w:rsidR="000D6657" w:rsidRPr="00FB0749">
        <w:t xml:space="preserve">  </w:t>
      </w:r>
      <w:r w:rsidR="004520E0" w:rsidRPr="00FB0749">
        <w:t>Schedule 1</w:t>
      </w:r>
      <w:r w:rsidR="000D6657" w:rsidRPr="00FB0749">
        <w:t xml:space="preserve"> (cell at </w:t>
      </w:r>
      <w:r w:rsidR="002420A2" w:rsidRPr="00FB0749">
        <w:t>item 3</w:t>
      </w:r>
      <w:r w:rsidR="000D6657" w:rsidRPr="00FB0749">
        <w:t>1516, column 2)</w:t>
      </w:r>
    </w:p>
    <w:p w:rsidR="000D6657" w:rsidRPr="00FB0749" w:rsidRDefault="000D6657" w:rsidP="000D6657">
      <w:pPr>
        <w:pStyle w:val="Item"/>
      </w:pPr>
      <w:r w:rsidRPr="00FB0749">
        <w:t>Repeal the cell, substitute:</w:t>
      </w:r>
    </w:p>
    <w:p w:rsidR="00BC1E3A" w:rsidRPr="00FB0749" w:rsidRDefault="00BC1E3A" w:rsidP="00BC1E3A">
      <w:pPr>
        <w:pStyle w:val="Tabletext"/>
      </w:pPr>
    </w:p>
    <w:tbl>
      <w:tblPr>
        <w:tblW w:w="3666" w:type="pct"/>
        <w:tblInd w:w="709" w:type="dxa"/>
        <w:tblCellMar>
          <w:left w:w="0" w:type="dxa"/>
          <w:right w:w="0" w:type="dxa"/>
        </w:tblCellMar>
        <w:tblLook w:val="04A0" w:firstRow="1" w:lastRow="0" w:firstColumn="1" w:lastColumn="0" w:noHBand="0" w:noVBand="1"/>
      </w:tblPr>
      <w:tblGrid>
        <w:gridCol w:w="6095"/>
      </w:tblGrid>
      <w:tr w:rsidR="000D6657" w:rsidRPr="00FB0749" w:rsidTr="00BC1E3A">
        <w:tc>
          <w:tcPr>
            <w:tcW w:w="5000" w:type="pct"/>
          </w:tcPr>
          <w:p w:rsidR="00FE6DBE" w:rsidRPr="00FB0749" w:rsidRDefault="000D6657" w:rsidP="00BC1E3A">
            <w:pPr>
              <w:pStyle w:val="Tabletext"/>
              <w:ind w:left="142"/>
              <w:rPr>
                <w:rFonts w:eastAsia="Calibri"/>
              </w:rPr>
            </w:pPr>
            <w:r w:rsidRPr="00FB0749">
              <w:rPr>
                <w:rFonts w:eastAsia="Calibri"/>
              </w:rPr>
              <w:t xml:space="preserve">Breast, malignant tumour, complete local excision of, with or without frozen section histology when targeted intraoperative </w:t>
            </w:r>
            <w:r w:rsidR="00D2097D" w:rsidRPr="00FB0749">
              <w:rPr>
                <w:rFonts w:eastAsia="Calibri"/>
              </w:rPr>
              <w:t>radiation therapy</w:t>
            </w:r>
            <w:r w:rsidRPr="00FB0749">
              <w:rPr>
                <w:rFonts w:eastAsia="Calibri"/>
              </w:rPr>
              <w:t xml:space="preserve"> (using an </w:t>
            </w:r>
            <w:r w:rsidR="000F4472" w:rsidRPr="00FB0749">
              <w:rPr>
                <w:rFonts w:eastAsia="Calibri"/>
              </w:rPr>
              <w:t>I</w:t>
            </w:r>
            <w:r w:rsidRPr="00FB0749">
              <w:rPr>
                <w:rFonts w:eastAsia="Calibri"/>
              </w:rPr>
              <w:t>ntrabeam</w:t>
            </w:r>
            <w:r w:rsidR="00DA7B2C" w:rsidRPr="00FB0749">
              <w:rPr>
                <w:rFonts w:eastAsia="Calibri"/>
                <w:vertAlign w:val="superscript"/>
              </w:rPr>
              <w:t>®</w:t>
            </w:r>
            <w:r w:rsidR="00D2097D" w:rsidRPr="00FB0749">
              <w:rPr>
                <w:rFonts w:eastAsia="Calibri"/>
              </w:rPr>
              <w:t xml:space="preserve"> or Xoft</w:t>
            </w:r>
            <w:r w:rsidR="00DA7B2C" w:rsidRPr="00FB0749">
              <w:rPr>
                <w:rFonts w:eastAsia="Calibri"/>
                <w:vertAlign w:val="superscript"/>
              </w:rPr>
              <w:t>®</w:t>
            </w:r>
            <w:r w:rsidR="00D2097D" w:rsidRPr="00FB0749">
              <w:rPr>
                <w:rFonts w:eastAsia="Calibri"/>
              </w:rPr>
              <w:t xml:space="preserve"> Axxent</w:t>
            </w:r>
            <w:r w:rsidR="00DA7B2C" w:rsidRPr="00FB0749">
              <w:rPr>
                <w:rFonts w:eastAsia="Calibri"/>
                <w:vertAlign w:val="superscript"/>
              </w:rPr>
              <w:t>®</w:t>
            </w:r>
            <w:r w:rsidRPr="00FB0749">
              <w:rPr>
                <w:rFonts w:eastAsia="Calibri"/>
              </w:rPr>
              <w:t xml:space="preserve"> device) is performed concurrently, if the patient satisfies the requirements mentioned in </w:t>
            </w:r>
            <w:r w:rsidR="002420A2" w:rsidRPr="00FB0749">
              <w:rPr>
                <w:rFonts w:eastAsia="Calibri"/>
              </w:rPr>
              <w:t>paragraphs (</w:t>
            </w:r>
            <w:r w:rsidRPr="00FB0749">
              <w:rPr>
                <w:rFonts w:eastAsia="Calibri"/>
              </w:rPr>
              <w:t xml:space="preserve">a) to (g) of </w:t>
            </w:r>
            <w:r w:rsidR="004520E0" w:rsidRPr="00FB0749">
              <w:rPr>
                <w:rFonts w:eastAsia="Calibri"/>
              </w:rPr>
              <w:t>item 1</w:t>
            </w:r>
            <w:r w:rsidR="00FE6DBE" w:rsidRPr="00FB0749">
              <w:rPr>
                <w:rFonts w:eastAsia="Calibri"/>
              </w:rPr>
              <w:t>5900</w:t>
            </w:r>
          </w:p>
          <w:p w:rsidR="000D6657" w:rsidRPr="00FB0749" w:rsidRDefault="00D2097D" w:rsidP="00BC1E3A">
            <w:pPr>
              <w:pStyle w:val="Tabletext"/>
              <w:ind w:left="142"/>
              <w:rPr>
                <w:rFonts w:eastAsia="Calibri"/>
              </w:rPr>
            </w:pPr>
            <w:r w:rsidRPr="00FB0749">
              <w:rPr>
                <w:rFonts w:eastAsia="Calibri"/>
              </w:rPr>
              <w:t xml:space="preserve">Applicable only once per breast per lifetime </w:t>
            </w:r>
            <w:r w:rsidR="000D6657" w:rsidRPr="00FB0749">
              <w:rPr>
                <w:rFonts w:eastAsia="Calibri"/>
              </w:rPr>
              <w:t>(H) (Anaes.) (Assist.)</w:t>
            </w:r>
          </w:p>
        </w:tc>
      </w:tr>
    </w:tbl>
    <w:p w:rsidR="007207D8" w:rsidRPr="00FB0749" w:rsidRDefault="0044471C" w:rsidP="007207D8">
      <w:pPr>
        <w:pStyle w:val="ItemHead"/>
      </w:pPr>
      <w:r w:rsidRPr="00FB0749">
        <w:t>92</w:t>
      </w:r>
      <w:r w:rsidR="002F44A8" w:rsidRPr="00FB0749">
        <w:t xml:space="preserve">  </w:t>
      </w:r>
      <w:r w:rsidR="004520E0" w:rsidRPr="00FB0749">
        <w:t>Schedule 1</w:t>
      </w:r>
      <w:r w:rsidR="002F44A8" w:rsidRPr="00FB0749">
        <w:t xml:space="preserve"> (item</w:t>
      </w:r>
      <w:r w:rsidR="007963BC" w:rsidRPr="00FB0749">
        <w:t> </w:t>
      </w:r>
      <w:r w:rsidR="002F44A8" w:rsidRPr="00FB0749">
        <w:t>42739)</w:t>
      </w:r>
    </w:p>
    <w:p w:rsidR="002F44A8" w:rsidRPr="00FB0749" w:rsidRDefault="002F44A8" w:rsidP="002F44A8">
      <w:pPr>
        <w:pStyle w:val="Item"/>
      </w:pPr>
      <w:r w:rsidRPr="00FB0749">
        <w:t>Omit “anaesthetic services”, substitute “the administration of anaesthetic by a specialist anaesthetist”.</w:t>
      </w:r>
    </w:p>
    <w:p w:rsidR="000725FF" w:rsidRPr="00FB0749" w:rsidRDefault="0044471C" w:rsidP="000725FF">
      <w:pPr>
        <w:pStyle w:val="ItemHead"/>
      </w:pPr>
      <w:r w:rsidRPr="00FB0749">
        <w:lastRenderedPageBreak/>
        <w:t>93</w:t>
      </w:r>
      <w:r w:rsidR="000725FF" w:rsidRPr="00FB0749">
        <w:t xml:space="preserve">  </w:t>
      </w:r>
      <w:r w:rsidR="004520E0" w:rsidRPr="00FB0749">
        <w:t>Schedule 1</w:t>
      </w:r>
      <w:r w:rsidR="000725FF" w:rsidRPr="00FB0749">
        <w:t xml:space="preserve"> (after item</w:t>
      </w:r>
      <w:r w:rsidR="007963BC" w:rsidRPr="00FB0749">
        <w:t> </w:t>
      </w:r>
      <w:r w:rsidR="000725FF" w:rsidRPr="00FB0749">
        <w:t>45656)</w:t>
      </w:r>
    </w:p>
    <w:p w:rsidR="000725FF" w:rsidRPr="00FB0749" w:rsidRDefault="000725FF" w:rsidP="000725FF">
      <w:pPr>
        <w:pStyle w:val="Item"/>
      </w:pPr>
      <w:r w:rsidRPr="00FB0749">
        <w:t>Insert:</w:t>
      </w:r>
    </w:p>
    <w:p w:rsidR="00F750B5" w:rsidRPr="00FB0749" w:rsidRDefault="00F750B5" w:rsidP="00F750B5">
      <w:pPr>
        <w:pStyle w:val="Tabletext"/>
      </w:pPr>
    </w:p>
    <w:tbl>
      <w:tblPr>
        <w:tblW w:w="5000" w:type="pct"/>
        <w:tblBorders>
          <w:insideH w:val="single" w:sz="4" w:space="0" w:color="auto"/>
        </w:tblBorders>
        <w:tblCellMar>
          <w:left w:w="107" w:type="dxa"/>
          <w:right w:w="107" w:type="dxa"/>
        </w:tblCellMar>
        <w:tblLook w:val="04A0" w:firstRow="1" w:lastRow="0" w:firstColumn="1" w:lastColumn="0" w:noHBand="0" w:noVBand="1"/>
      </w:tblPr>
      <w:tblGrid>
        <w:gridCol w:w="898"/>
        <w:gridCol w:w="6283"/>
        <w:gridCol w:w="1346"/>
      </w:tblGrid>
      <w:tr w:rsidR="000725FF" w:rsidRPr="00FB0749" w:rsidTr="00CF7CE3">
        <w:tc>
          <w:tcPr>
            <w:tcW w:w="527" w:type="pct"/>
            <w:shd w:val="clear" w:color="auto" w:fill="auto"/>
          </w:tcPr>
          <w:p w:rsidR="000725FF" w:rsidRPr="00FB0749" w:rsidRDefault="000725FF" w:rsidP="00CF7CE3">
            <w:pPr>
              <w:pStyle w:val="Tabletext"/>
            </w:pPr>
            <w:r w:rsidRPr="00FB0749">
              <w:t>45658</w:t>
            </w:r>
          </w:p>
        </w:tc>
        <w:tc>
          <w:tcPr>
            <w:tcW w:w="3684" w:type="pct"/>
            <w:shd w:val="clear" w:color="auto" w:fill="auto"/>
          </w:tcPr>
          <w:p w:rsidR="000725FF" w:rsidRPr="00FB0749" w:rsidRDefault="000725FF" w:rsidP="000725FF">
            <w:pPr>
              <w:pStyle w:val="Tabletext"/>
            </w:pPr>
            <w:r w:rsidRPr="00FB0749">
              <w:t>Correction of a congenital deformity of the ear if:</w:t>
            </w:r>
          </w:p>
          <w:p w:rsidR="000725FF" w:rsidRPr="00FB0749" w:rsidRDefault="000725FF" w:rsidP="000725FF">
            <w:pPr>
              <w:pStyle w:val="Tablea"/>
            </w:pPr>
            <w:r w:rsidRPr="00FB0749">
              <w:t>(a) the congenital deformity is not related to a prominent ear; and</w:t>
            </w:r>
          </w:p>
          <w:p w:rsidR="000725FF" w:rsidRPr="00FB0749" w:rsidRDefault="000725FF" w:rsidP="000725FF">
            <w:pPr>
              <w:pStyle w:val="Tablea"/>
            </w:pPr>
            <w:r w:rsidRPr="00FB0749">
              <w:t>(b) the deformity has been clinically diagnosed as a constricted ear, Stahl’s ear, or a similar congenital deformity; and</w:t>
            </w:r>
          </w:p>
          <w:p w:rsidR="000725FF" w:rsidRPr="00FB0749" w:rsidRDefault="000725FF" w:rsidP="000725FF">
            <w:pPr>
              <w:pStyle w:val="Tablea"/>
            </w:pPr>
            <w:r w:rsidRPr="00FB0749">
              <w:t>(c) photographic evidence demonstrating the clinical need for this service is documented in the patient notes</w:t>
            </w:r>
          </w:p>
          <w:p w:rsidR="000725FF" w:rsidRPr="00FB0749" w:rsidRDefault="000725FF" w:rsidP="000725FF">
            <w:pPr>
              <w:pStyle w:val="Tabletext"/>
            </w:pPr>
            <w:r w:rsidRPr="00FB0749">
              <w:t>(H) (Anaes.) (Assist.)</w:t>
            </w:r>
          </w:p>
        </w:tc>
        <w:tc>
          <w:tcPr>
            <w:tcW w:w="789" w:type="pct"/>
            <w:shd w:val="clear" w:color="auto" w:fill="auto"/>
          </w:tcPr>
          <w:p w:rsidR="000725FF" w:rsidRPr="00FB0749" w:rsidRDefault="000725FF" w:rsidP="00CF7CE3">
            <w:pPr>
              <w:pStyle w:val="Tabletext"/>
              <w:jc w:val="right"/>
            </w:pPr>
            <w:r w:rsidRPr="00FB0749">
              <w:t>537.55</w:t>
            </w:r>
          </w:p>
        </w:tc>
      </w:tr>
    </w:tbl>
    <w:p w:rsidR="00293830" w:rsidRPr="00FB0749" w:rsidRDefault="00293830" w:rsidP="00293830">
      <w:pPr>
        <w:pStyle w:val="ActHead9"/>
      </w:pPr>
      <w:bookmarkStart w:id="79" w:name="_Toc56506228"/>
      <w:r w:rsidRPr="00FB0749">
        <w:t xml:space="preserve">Health Insurance (Pathology Services Table) </w:t>
      </w:r>
      <w:r w:rsidR="00FB0749" w:rsidRPr="00FB0749">
        <w:t>Regulations 2</w:t>
      </w:r>
      <w:r w:rsidRPr="00FB0749">
        <w:t>020</w:t>
      </w:r>
      <w:bookmarkEnd w:id="79"/>
    </w:p>
    <w:p w:rsidR="00293830" w:rsidRPr="00FB0749" w:rsidRDefault="0044471C" w:rsidP="006C1DDB">
      <w:pPr>
        <w:pStyle w:val="ItemHead"/>
      </w:pPr>
      <w:r w:rsidRPr="00FB0749">
        <w:t>94</w:t>
      </w:r>
      <w:r w:rsidR="006C1DDB" w:rsidRPr="00FB0749">
        <w:t xml:space="preserve">  </w:t>
      </w:r>
      <w:r w:rsidR="004520E0" w:rsidRPr="00FB0749">
        <w:t>Schedule 1</w:t>
      </w:r>
      <w:r w:rsidR="00FF611C" w:rsidRPr="00FB0749">
        <w:t xml:space="preserve"> (cell at </w:t>
      </w:r>
      <w:r w:rsidR="00845435" w:rsidRPr="00FB0749">
        <w:t>item 7</w:t>
      </w:r>
      <w:r w:rsidR="00FF611C" w:rsidRPr="00FB0749">
        <w:t>3296, column 2)</w:t>
      </w:r>
    </w:p>
    <w:p w:rsidR="00FF611C" w:rsidRPr="00FB0749" w:rsidRDefault="00FF611C" w:rsidP="00FF611C">
      <w:pPr>
        <w:pStyle w:val="Item"/>
      </w:pPr>
      <w:r w:rsidRPr="00FB0749">
        <w:t>Repeal the cell, substitute:</w:t>
      </w:r>
    </w:p>
    <w:p w:rsidR="00FF611C" w:rsidRPr="00FB0749" w:rsidRDefault="00FF611C" w:rsidP="00FF611C">
      <w:pPr>
        <w:pStyle w:val="Tabletext"/>
      </w:pPr>
    </w:p>
    <w:tbl>
      <w:tblPr>
        <w:tblW w:w="3666" w:type="pct"/>
        <w:tblInd w:w="709" w:type="dxa"/>
        <w:tblCellMar>
          <w:left w:w="0" w:type="dxa"/>
          <w:right w:w="0" w:type="dxa"/>
        </w:tblCellMar>
        <w:tblLook w:val="04A0" w:firstRow="1" w:lastRow="0" w:firstColumn="1" w:lastColumn="0" w:noHBand="0" w:noVBand="1"/>
      </w:tblPr>
      <w:tblGrid>
        <w:gridCol w:w="6095"/>
      </w:tblGrid>
      <w:tr w:rsidR="00FF611C" w:rsidRPr="00FB0749" w:rsidTr="0060213C">
        <w:tc>
          <w:tcPr>
            <w:tcW w:w="5000" w:type="pct"/>
          </w:tcPr>
          <w:p w:rsidR="00E8324C" w:rsidRPr="00FB0749" w:rsidRDefault="00E8324C" w:rsidP="00D73E1A">
            <w:pPr>
              <w:pStyle w:val="Tabletext"/>
              <w:rPr>
                <w:rFonts w:eastAsia="Calibri"/>
              </w:rPr>
            </w:pPr>
            <w:r w:rsidRPr="00FB0749">
              <w:rPr>
                <w:rFonts w:eastAsia="Calibri"/>
              </w:rPr>
              <w:t>Characterisation of germline gene variants:</w:t>
            </w:r>
          </w:p>
          <w:p w:rsidR="00E8324C" w:rsidRPr="00FB0749" w:rsidRDefault="00E8324C" w:rsidP="00D73E1A">
            <w:pPr>
              <w:pStyle w:val="Tablea"/>
              <w:rPr>
                <w:rFonts w:eastAsia="Calibri"/>
              </w:rPr>
            </w:pPr>
            <w:r w:rsidRPr="00FB0749">
              <w:rPr>
                <w:rFonts w:eastAsia="Calibri"/>
              </w:rPr>
              <w:t>(a) including copy number variation in:</w:t>
            </w:r>
          </w:p>
          <w:p w:rsidR="00E8324C" w:rsidRPr="00FB0749" w:rsidRDefault="007224B0" w:rsidP="00D73E1A">
            <w:pPr>
              <w:pStyle w:val="Tablei"/>
              <w:rPr>
                <w:rFonts w:eastAsia="Calibri"/>
              </w:rPr>
            </w:pPr>
            <w:r w:rsidRPr="00FB0749">
              <w:rPr>
                <w:rFonts w:eastAsia="Calibri"/>
              </w:rPr>
              <w:t>(i) BRCA1 genes; and</w:t>
            </w:r>
          </w:p>
          <w:p w:rsidR="00E8324C" w:rsidRPr="00FB0749" w:rsidRDefault="00E8324C" w:rsidP="00D73E1A">
            <w:pPr>
              <w:pStyle w:val="Tablei"/>
              <w:rPr>
                <w:rFonts w:eastAsia="Calibri"/>
              </w:rPr>
            </w:pPr>
            <w:r w:rsidRPr="00FB0749">
              <w:rPr>
                <w:rFonts w:eastAsia="Calibri"/>
              </w:rPr>
              <w:t>(ii</w:t>
            </w:r>
            <w:r w:rsidR="007224B0" w:rsidRPr="00FB0749">
              <w:rPr>
                <w:rFonts w:eastAsia="Calibri"/>
              </w:rPr>
              <w:t>) BRCA2 genes; and</w:t>
            </w:r>
          </w:p>
          <w:p w:rsidR="00E8324C" w:rsidRPr="00FB0749" w:rsidRDefault="00E8324C" w:rsidP="00D73E1A">
            <w:pPr>
              <w:pStyle w:val="Tablei"/>
              <w:rPr>
                <w:rFonts w:eastAsia="Calibri"/>
              </w:rPr>
            </w:pPr>
            <w:r w:rsidRPr="00FB0749">
              <w:rPr>
                <w:rFonts w:eastAsia="Calibri"/>
              </w:rPr>
              <w:t>(iii) one or more of the genes STK11, PTEN, CDH1, PALB2 and TP53; and</w:t>
            </w:r>
          </w:p>
          <w:p w:rsidR="00E8324C" w:rsidRPr="00FB0749" w:rsidRDefault="00E8324C" w:rsidP="00D73E1A">
            <w:pPr>
              <w:pStyle w:val="Tablea"/>
              <w:rPr>
                <w:rFonts w:eastAsia="Calibri"/>
              </w:rPr>
            </w:pPr>
            <w:r w:rsidRPr="00FB0749">
              <w:rPr>
                <w:rFonts w:eastAsia="Calibri"/>
              </w:rPr>
              <w:t>(b) in a patient:</w:t>
            </w:r>
          </w:p>
          <w:p w:rsidR="00E8324C" w:rsidRPr="00FB0749" w:rsidRDefault="00D73E1A" w:rsidP="00D73E1A">
            <w:pPr>
              <w:pStyle w:val="Tablei"/>
              <w:rPr>
                <w:rFonts w:eastAsia="Calibri"/>
              </w:rPr>
            </w:pPr>
            <w:r w:rsidRPr="00FB0749">
              <w:rPr>
                <w:rFonts w:eastAsia="Calibri"/>
              </w:rPr>
              <w:t xml:space="preserve">(i) with breast, </w:t>
            </w:r>
            <w:r w:rsidR="00E8324C" w:rsidRPr="00FB0749">
              <w:rPr>
                <w:rFonts w:eastAsia="Calibri"/>
              </w:rPr>
              <w:t>ovarian</w:t>
            </w:r>
            <w:r w:rsidRPr="00FB0749">
              <w:rPr>
                <w:rFonts w:eastAsia="Calibri"/>
              </w:rPr>
              <w:t>, fallopian tube or primary peritoneal</w:t>
            </w:r>
            <w:r w:rsidR="00E8324C" w:rsidRPr="00FB0749">
              <w:rPr>
                <w:rFonts w:eastAsia="Calibri"/>
              </w:rPr>
              <w:t xml:space="preserve"> cancer; and</w:t>
            </w:r>
          </w:p>
          <w:p w:rsidR="00E8324C" w:rsidRPr="00FB0749" w:rsidRDefault="00E8324C" w:rsidP="00D73E1A">
            <w:pPr>
              <w:pStyle w:val="Tablei"/>
              <w:rPr>
                <w:rFonts w:eastAsia="Calibri"/>
              </w:rPr>
            </w:pPr>
            <w:r w:rsidRPr="00FB0749">
              <w:rPr>
                <w:rFonts w:eastAsia="Calibri"/>
              </w:rPr>
              <w:t>(ii) for whom clinical and famil</w:t>
            </w:r>
            <w:r w:rsidR="002E479E" w:rsidRPr="00FB0749">
              <w:rPr>
                <w:rFonts w:eastAsia="Calibri"/>
              </w:rPr>
              <w:t>y history criteria (</w:t>
            </w:r>
            <w:r w:rsidR="007224B0" w:rsidRPr="00FB0749">
              <w:rPr>
                <w:rFonts w:eastAsia="Calibri"/>
              </w:rPr>
              <w:t>as assessed</w:t>
            </w:r>
            <w:r w:rsidR="002E479E" w:rsidRPr="00FB0749">
              <w:rPr>
                <w:rFonts w:eastAsia="Calibri"/>
              </w:rPr>
              <w:t>,</w:t>
            </w:r>
            <w:r w:rsidRPr="00FB0749">
              <w:rPr>
                <w:rFonts w:eastAsia="Calibri"/>
              </w:rPr>
              <w:t xml:space="preserve"> by the specialist or consultant physician who</w:t>
            </w:r>
            <w:r w:rsidR="007224B0" w:rsidRPr="00FB0749">
              <w:rPr>
                <w:rFonts w:eastAsia="Calibri"/>
              </w:rPr>
              <w:t xml:space="preserve"> requests the service</w:t>
            </w:r>
            <w:r w:rsidR="002E479E" w:rsidRPr="00FB0749">
              <w:rPr>
                <w:rFonts w:eastAsia="Calibri"/>
              </w:rPr>
              <w:t>, using a quantitative algorithm)</w:t>
            </w:r>
            <w:r w:rsidRPr="00FB0749">
              <w:rPr>
                <w:rFonts w:eastAsia="Calibri"/>
              </w:rPr>
              <w:t xml:space="preserve"> place the patient at greater than 10% risk of having a pathogenic </w:t>
            </w:r>
            <w:r w:rsidR="00D73E1A" w:rsidRPr="00FB0749">
              <w:rPr>
                <w:rFonts w:eastAsia="Calibri"/>
              </w:rPr>
              <w:t xml:space="preserve">or likely pathogenic gene variation </w:t>
            </w:r>
            <w:r w:rsidRPr="00FB0749">
              <w:rPr>
                <w:rFonts w:eastAsia="Calibri"/>
              </w:rPr>
              <w:t xml:space="preserve">identified in one or more of the genes specified in </w:t>
            </w:r>
            <w:r w:rsidR="00C72331" w:rsidRPr="00FB0749">
              <w:rPr>
                <w:rFonts w:eastAsia="Calibri"/>
              </w:rPr>
              <w:t>sub</w:t>
            </w:r>
            <w:r w:rsidR="002420A2" w:rsidRPr="00FB0749">
              <w:rPr>
                <w:rFonts w:eastAsia="Calibri"/>
              </w:rPr>
              <w:t>paragraphs (</w:t>
            </w:r>
            <w:r w:rsidR="007224B0" w:rsidRPr="00FB0749">
              <w:rPr>
                <w:rFonts w:eastAsia="Calibri"/>
              </w:rPr>
              <w:t>a)(i), (ii) and (iii)</w:t>
            </w:r>
            <w:r w:rsidRPr="00FB0749">
              <w:rPr>
                <w:rFonts w:eastAsia="Calibri"/>
              </w:rPr>
              <w:t>;</w:t>
            </w:r>
          </w:p>
          <w:p w:rsidR="00FF611C" w:rsidRPr="00FB0749" w:rsidRDefault="007224B0" w:rsidP="00E8324C">
            <w:pPr>
              <w:pStyle w:val="Tabletext"/>
              <w:ind w:left="142"/>
              <w:rPr>
                <w:rFonts w:eastAsia="Calibri"/>
              </w:rPr>
            </w:pPr>
            <w:r w:rsidRPr="00FB0749">
              <w:rPr>
                <w:rFonts w:eastAsia="Calibri"/>
              </w:rPr>
              <w:t>r</w:t>
            </w:r>
            <w:r w:rsidR="00E8324C" w:rsidRPr="00FB0749">
              <w:rPr>
                <w:rFonts w:eastAsia="Calibri"/>
              </w:rPr>
              <w:t>equested by a specialist or consultant physician</w:t>
            </w:r>
          </w:p>
        </w:tc>
      </w:tr>
    </w:tbl>
    <w:p w:rsidR="00FF611C" w:rsidRPr="00FB0749" w:rsidRDefault="0044471C" w:rsidP="00FF611C">
      <w:pPr>
        <w:pStyle w:val="ItemHead"/>
      </w:pPr>
      <w:r w:rsidRPr="00FB0749">
        <w:t>95</w:t>
      </w:r>
      <w:r w:rsidR="00FF611C" w:rsidRPr="00FB0749">
        <w:t xml:space="preserve">  </w:t>
      </w:r>
      <w:r w:rsidR="004520E0" w:rsidRPr="00FB0749">
        <w:t>Schedule 1</w:t>
      </w:r>
      <w:r w:rsidR="00FF611C" w:rsidRPr="00FB0749">
        <w:t xml:space="preserve"> (cell at </w:t>
      </w:r>
      <w:r w:rsidR="00845435" w:rsidRPr="00FB0749">
        <w:t>item 7</w:t>
      </w:r>
      <w:r w:rsidR="00FF611C" w:rsidRPr="00FB0749">
        <w:t>3297, column 2)</w:t>
      </w:r>
    </w:p>
    <w:p w:rsidR="00FF611C" w:rsidRPr="00FB0749" w:rsidRDefault="00FF611C" w:rsidP="00FF611C">
      <w:pPr>
        <w:pStyle w:val="Item"/>
      </w:pPr>
      <w:r w:rsidRPr="00FB0749">
        <w:t>Repeal the cell, substitute:</w:t>
      </w:r>
    </w:p>
    <w:p w:rsidR="00FF611C" w:rsidRPr="00FB0749" w:rsidRDefault="00FF611C" w:rsidP="00FF611C">
      <w:pPr>
        <w:pStyle w:val="Tabletext"/>
      </w:pPr>
    </w:p>
    <w:tbl>
      <w:tblPr>
        <w:tblW w:w="3666" w:type="pct"/>
        <w:tblInd w:w="709" w:type="dxa"/>
        <w:tblCellMar>
          <w:left w:w="0" w:type="dxa"/>
          <w:right w:w="0" w:type="dxa"/>
        </w:tblCellMar>
        <w:tblLook w:val="04A0" w:firstRow="1" w:lastRow="0" w:firstColumn="1" w:lastColumn="0" w:noHBand="0" w:noVBand="1"/>
      </w:tblPr>
      <w:tblGrid>
        <w:gridCol w:w="6095"/>
      </w:tblGrid>
      <w:tr w:rsidR="00FF611C" w:rsidRPr="00FB0749" w:rsidTr="0060213C">
        <w:tc>
          <w:tcPr>
            <w:tcW w:w="5000" w:type="pct"/>
          </w:tcPr>
          <w:p w:rsidR="00E8324C" w:rsidRPr="00FB0749" w:rsidRDefault="00E8324C" w:rsidP="00A9326E">
            <w:pPr>
              <w:pStyle w:val="Tabletext"/>
              <w:rPr>
                <w:rFonts w:eastAsia="Calibri"/>
              </w:rPr>
            </w:pPr>
            <w:r w:rsidRPr="00FB0749">
              <w:rPr>
                <w:rFonts w:eastAsia="Calibri"/>
              </w:rPr>
              <w:t xml:space="preserve">Characterisation of germline gene </w:t>
            </w:r>
            <w:r w:rsidR="007224B0" w:rsidRPr="00FB0749">
              <w:rPr>
                <w:rFonts w:eastAsia="Calibri"/>
              </w:rPr>
              <w:t>variations</w:t>
            </w:r>
            <w:r w:rsidRPr="00FB0749">
              <w:rPr>
                <w:rFonts w:eastAsia="Calibri"/>
              </w:rPr>
              <w:t>:</w:t>
            </w:r>
          </w:p>
          <w:p w:rsidR="00E8324C" w:rsidRPr="00FB0749" w:rsidRDefault="00E8324C" w:rsidP="00A9326E">
            <w:pPr>
              <w:pStyle w:val="Tablea"/>
              <w:rPr>
                <w:rFonts w:eastAsia="Calibri"/>
              </w:rPr>
            </w:pPr>
            <w:r w:rsidRPr="00FB0749">
              <w:rPr>
                <w:rFonts w:eastAsia="Calibri"/>
              </w:rPr>
              <w:t>(a) including copy number variation in:</w:t>
            </w:r>
          </w:p>
          <w:p w:rsidR="00E8324C" w:rsidRPr="00FB0749" w:rsidRDefault="00E8324C" w:rsidP="00A9326E">
            <w:pPr>
              <w:pStyle w:val="Tablei"/>
              <w:rPr>
                <w:rFonts w:eastAsia="Calibri"/>
              </w:rPr>
            </w:pPr>
            <w:r w:rsidRPr="00FB0749">
              <w:rPr>
                <w:rFonts w:eastAsia="Calibri"/>
              </w:rPr>
              <w:t>(i) BRCA1 genes; and</w:t>
            </w:r>
          </w:p>
          <w:p w:rsidR="00E8324C" w:rsidRPr="00FB0749" w:rsidRDefault="00E8324C" w:rsidP="00A9326E">
            <w:pPr>
              <w:pStyle w:val="Tablei"/>
              <w:rPr>
                <w:rFonts w:eastAsia="Calibri"/>
              </w:rPr>
            </w:pPr>
            <w:r w:rsidRPr="00FB0749">
              <w:rPr>
                <w:rFonts w:eastAsia="Calibri"/>
              </w:rPr>
              <w:t>(ii) BRCA2 genes; and</w:t>
            </w:r>
          </w:p>
          <w:p w:rsidR="00E8324C" w:rsidRPr="00FB0749" w:rsidRDefault="00E8324C" w:rsidP="00A9326E">
            <w:pPr>
              <w:pStyle w:val="Tablei"/>
              <w:rPr>
                <w:rFonts w:eastAsia="Calibri"/>
              </w:rPr>
            </w:pPr>
            <w:r w:rsidRPr="00FB0749">
              <w:rPr>
                <w:rFonts w:eastAsia="Calibri"/>
              </w:rPr>
              <w:t>(iii) one or more of the genes STK11, PTEN, CDH1, PALB2 and TP53; and</w:t>
            </w:r>
          </w:p>
          <w:p w:rsidR="00E8324C" w:rsidRPr="00FB0749" w:rsidRDefault="00E8324C" w:rsidP="00A9326E">
            <w:pPr>
              <w:pStyle w:val="Tablea"/>
              <w:rPr>
                <w:rFonts w:eastAsia="Calibri"/>
              </w:rPr>
            </w:pPr>
            <w:r w:rsidRPr="00FB0749">
              <w:rPr>
                <w:rFonts w:eastAsia="Calibri"/>
              </w:rPr>
              <w:t>(b) in a patient who:</w:t>
            </w:r>
          </w:p>
          <w:p w:rsidR="00E8324C" w:rsidRPr="00FB0749" w:rsidRDefault="00E8324C" w:rsidP="00A9326E">
            <w:pPr>
              <w:pStyle w:val="Tablei"/>
              <w:rPr>
                <w:rFonts w:eastAsia="Calibri"/>
              </w:rPr>
            </w:pPr>
            <w:r w:rsidRPr="00FB0749">
              <w:rPr>
                <w:rFonts w:eastAsia="Calibri"/>
              </w:rPr>
              <w:t xml:space="preserve">(i) is a biological relative of a patient who has had a pathogenic </w:t>
            </w:r>
            <w:r w:rsidR="00A9326E" w:rsidRPr="00FB0749">
              <w:rPr>
                <w:rFonts w:eastAsia="Calibri"/>
              </w:rPr>
              <w:t>or likely pathogenic gene variation</w:t>
            </w:r>
            <w:r w:rsidRPr="00FB0749">
              <w:rPr>
                <w:rFonts w:eastAsia="Calibri"/>
              </w:rPr>
              <w:t xml:space="preserve"> identified in one or more of the genes mentioned in </w:t>
            </w:r>
            <w:r w:rsidR="00C72331" w:rsidRPr="00FB0749">
              <w:rPr>
                <w:rFonts w:eastAsia="Calibri"/>
              </w:rPr>
              <w:t>sub</w:t>
            </w:r>
            <w:r w:rsidR="002420A2" w:rsidRPr="00FB0749">
              <w:rPr>
                <w:rFonts w:eastAsia="Calibri"/>
              </w:rPr>
              <w:t>paragraphs (</w:t>
            </w:r>
            <w:r w:rsidRPr="00FB0749">
              <w:rPr>
                <w:rFonts w:eastAsia="Calibri"/>
              </w:rPr>
              <w:t>a)(i), (ii) and (iii); and</w:t>
            </w:r>
          </w:p>
          <w:p w:rsidR="00E8324C" w:rsidRPr="00FB0749" w:rsidRDefault="00E8324C" w:rsidP="00A9326E">
            <w:pPr>
              <w:pStyle w:val="Tablei"/>
              <w:rPr>
                <w:rFonts w:eastAsia="Calibri"/>
              </w:rPr>
            </w:pPr>
            <w:r w:rsidRPr="00FB0749">
              <w:rPr>
                <w:rFonts w:eastAsia="Calibri"/>
              </w:rPr>
              <w:t xml:space="preserve">(ii) has not previously received a service to which </w:t>
            </w:r>
            <w:r w:rsidR="00845435" w:rsidRPr="00FB0749">
              <w:rPr>
                <w:rFonts w:eastAsia="Calibri"/>
              </w:rPr>
              <w:t>item 7</w:t>
            </w:r>
            <w:r w:rsidR="00A9326E" w:rsidRPr="00FB0749">
              <w:rPr>
                <w:rFonts w:eastAsia="Calibri"/>
              </w:rPr>
              <w:t xml:space="preserve">3295, </w:t>
            </w:r>
            <w:r w:rsidRPr="00FB0749">
              <w:rPr>
                <w:rFonts w:eastAsia="Calibri"/>
              </w:rPr>
              <w:t xml:space="preserve">73296 </w:t>
            </w:r>
            <w:r w:rsidR="00A9326E" w:rsidRPr="00FB0749">
              <w:rPr>
                <w:rFonts w:eastAsia="Calibri"/>
              </w:rPr>
              <w:t xml:space="preserve">or 73297 </w:t>
            </w:r>
            <w:r w:rsidRPr="00FB0749">
              <w:rPr>
                <w:rFonts w:eastAsia="Calibri"/>
              </w:rPr>
              <w:t>applies;</w:t>
            </w:r>
          </w:p>
          <w:p w:rsidR="00FF611C" w:rsidRPr="00FB0749" w:rsidRDefault="00E8324C" w:rsidP="00A9326E">
            <w:pPr>
              <w:pStyle w:val="Tabletext"/>
              <w:rPr>
                <w:rFonts w:eastAsia="Calibri"/>
              </w:rPr>
            </w:pPr>
            <w:r w:rsidRPr="00FB0749">
              <w:rPr>
                <w:rFonts w:eastAsia="Calibri"/>
              </w:rPr>
              <w:t>requested by a specialist or consultant physician</w:t>
            </w:r>
          </w:p>
        </w:tc>
      </w:tr>
    </w:tbl>
    <w:p w:rsidR="00FF611C" w:rsidRPr="00FB0749" w:rsidRDefault="0044471C" w:rsidP="00FF611C">
      <w:pPr>
        <w:pStyle w:val="ItemHead"/>
      </w:pPr>
      <w:r w:rsidRPr="00FB0749">
        <w:lastRenderedPageBreak/>
        <w:t>96</w:t>
      </w:r>
      <w:r w:rsidR="00FF611C" w:rsidRPr="00FB0749">
        <w:t xml:space="preserve">  </w:t>
      </w:r>
      <w:r w:rsidR="004520E0" w:rsidRPr="00FB0749">
        <w:t>Schedule 1</w:t>
      </w:r>
      <w:r w:rsidR="00FF611C" w:rsidRPr="00FB0749">
        <w:t xml:space="preserve"> (</w:t>
      </w:r>
      <w:r w:rsidR="00845435" w:rsidRPr="00FB0749">
        <w:t>item 7</w:t>
      </w:r>
      <w:r w:rsidR="00FF611C" w:rsidRPr="00FB0749">
        <w:t>3357</w:t>
      </w:r>
      <w:r w:rsidR="00A9326E" w:rsidRPr="00FB0749">
        <w:t xml:space="preserve">, column 2, </w:t>
      </w:r>
      <w:r w:rsidR="002420A2" w:rsidRPr="00FB0749">
        <w:t>paragraph (</w:t>
      </w:r>
      <w:r w:rsidR="00A9326E" w:rsidRPr="00FB0749">
        <w:t>a)</w:t>
      </w:r>
      <w:r w:rsidR="00FF611C" w:rsidRPr="00FB0749">
        <w:t>)</w:t>
      </w:r>
    </w:p>
    <w:p w:rsidR="00FF611C" w:rsidRPr="00FB0749" w:rsidRDefault="00A9326E" w:rsidP="00FF611C">
      <w:pPr>
        <w:pStyle w:val="Item"/>
      </w:pPr>
      <w:r w:rsidRPr="00FB0749">
        <w:t>Omit “first</w:t>
      </w:r>
      <w:r w:rsidR="00FB0749">
        <w:noBreakHyphen/>
      </w:r>
      <w:r w:rsidRPr="00FB0749">
        <w:t>degree”, substitute “biological”.</w:t>
      </w:r>
    </w:p>
    <w:p w:rsidR="00825BF2" w:rsidRPr="00FB0749" w:rsidRDefault="00825BF2" w:rsidP="00825BF2">
      <w:pPr>
        <w:pStyle w:val="ActHead9"/>
      </w:pPr>
      <w:bookmarkStart w:id="80" w:name="_Toc56506229"/>
      <w:r w:rsidRPr="00FB0749">
        <w:t xml:space="preserve">Health Insurance </w:t>
      </w:r>
      <w:r w:rsidR="00FB0749" w:rsidRPr="00FB0749">
        <w:t>Regulations 2</w:t>
      </w:r>
      <w:r w:rsidRPr="00FB0749">
        <w:t>018</w:t>
      </w:r>
      <w:bookmarkEnd w:id="80"/>
    </w:p>
    <w:p w:rsidR="00825BF2" w:rsidRPr="00FB0749" w:rsidRDefault="0044471C" w:rsidP="00825BF2">
      <w:pPr>
        <w:pStyle w:val="ItemHead"/>
      </w:pPr>
      <w:r w:rsidRPr="00FB0749">
        <w:t>97</w:t>
      </w:r>
      <w:r w:rsidR="00825BF2" w:rsidRPr="00FB0749">
        <w:t xml:space="preserve">  </w:t>
      </w:r>
      <w:r w:rsidR="00150C2C" w:rsidRPr="00FB0749">
        <w:t>Subsection 2</w:t>
      </w:r>
      <w:r w:rsidR="00FF611C" w:rsidRPr="00FB0749">
        <w:t xml:space="preserve">8(1) (table </w:t>
      </w:r>
      <w:r w:rsidR="00FC429C" w:rsidRPr="00FB0749">
        <w:t>item 2</w:t>
      </w:r>
      <w:r w:rsidR="00FF611C" w:rsidRPr="00FB0749">
        <w:t>8C)</w:t>
      </w:r>
    </w:p>
    <w:p w:rsidR="00FF611C" w:rsidRPr="00FB0749" w:rsidRDefault="00FF611C" w:rsidP="00FF611C">
      <w:pPr>
        <w:pStyle w:val="Item"/>
      </w:pPr>
      <w:r w:rsidRPr="00FB0749">
        <w:t>Repeal the table item.</w:t>
      </w:r>
    </w:p>
    <w:p w:rsidR="00D343D8" w:rsidRPr="00FB0749" w:rsidRDefault="004520E0" w:rsidP="00D343D8">
      <w:pPr>
        <w:pStyle w:val="ActHead7"/>
        <w:pageBreakBefore/>
      </w:pPr>
      <w:bookmarkStart w:id="81" w:name="_Toc56506230"/>
      <w:r w:rsidRPr="005A1E01">
        <w:rPr>
          <w:rStyle w:val="CharAmPartNo"/>
        </w:rPr>
        <w:lastRenderedPageBreak/>
        <w:t>Part 1</w:t>
      </w:r>
      <w:r w:rsidR="000F43A5" w:rsidRPr="005A1E01">
        <w:rPr>
          <w:rStyle w:val="CharAmPartNo"/>
        </w:rPr>
        <w:t>2</w:t>
      </w:r>
      <w:r w:rsidR="00D343D8" w:rsidRPr="00FB0749">
        <w:t>—</w:t>
      </w:r>
      <w:r w:rsidR="00D343D8" w:rsidRPr="005A1E01">
        <w:rPr>
          <w:rStyle w:val="CharAmPartText"/>
        </w:rPr>
        <w:t>Consequential amendments</w:t>
      </w:r>
      <w:bookmarkEnd w:id="81"/>
    </w:p>
    <w:p w:rsidR="007207D8" w:rsidRPr="00FB0749" w:rsidRDefault="00CA6D20" w:rsidP="00CA6D20">
      <w:pPr>
        <w:pStyle w:val="ActHead9"/>
      </w:pPr>
      <w:bookmarkStart w:id="82" w:name="_Toc56506231"/>
      <w:r w:rsidRPr="00FB0749">
        <w:t>Health Insurance (General Medical Services Table) Regulations (No.</w:t>
      </w:r>
      <w:r w:rsidR="007963BC" w:rsidRPr="00FB0749">
        <w:t> </w:t>
      </w:r>
      <w:r w:rsidRPr="00FB0749">
        <w:t>2) 2020</w:t>
      </w:r>
      <w:bookmarkEnd w:id="82"/>
    </w:p>
    <w:p w:rsidR="00CA6D20" w:rsidRPr="00FB0749" w:rsidRDefault="0044471C" w:rsidP="00CA6D20">
      <w:pPr>
        <w:pStyle w:val="ItemHead"/>
      </w:pPr>
      <w:r w:rsidRPr="00FB0749">
        <w:t>98</w:t>
      </w:r>
      <w:r w:rsidR="00CA6D20" w:rsidRPr="00FB0749">
        <w:t xml:space="preserve">  </w:t>
      </w:r>
      <w:r w:rsidR="00C72331" w:rsidRPr="00FB0749">
        <w:t>Clause 1</w:t>
      </w:r>
      <w:r w:rsidR="00CA6D20" w:rsidRPr="00FB0749">
        <w:t xml:space="preserve">.1.3 of </w:t>
      </w:r>
      <w:r w:rsidR="004520E0" w:rsidRPr="00FB0749">
        <w:t>Schedule 1</w:t>
      </w:r>
    </w:p>
    <w:p w:rsidR="00CA6D20" w:rsidRPr="00FB0749" w:rsidRDefault="00CA6D20" w:rsidP="00CA6D20">
      <w:pPr>
        <w:pStyle w:val="Item"/>
      </w:pPr>
      <w:r w:rsidRPr="00FB0749">
        <w:t>Omit “</w:t>
      </w:r>
      <w:r w:rsidR="002420A2" w:rsidRPr="00FB0749">
        <w:t>paragraph (</w:t>
      </w:r>
      <w:r w:rsidRPr="00FB0749">
        <w:t>c)”, substitute “</w:t>
      </w:r>
      <w:r w:rsidR="002420A2" w:rsidRPr="00FB0749">
        <w:t>paragraph (</w:t>
      </w:r>
      <w:r w:rsidRPr="00FB0749">
        <w:t>b)”.</w:t>
      </w:r>
    </w:p>
    <w:p w:rsidR="000A2A86" w:rsidRPr="00FB0749" w:rsidRDefault="0044471C" w:rsidP="000A2A86">
      <w:pPr>
        <w:pStyle w:val="ItemHead"/>
      </w:pPr>
      <w:r w:rsidRPr="00FB0749">
        <w:t>99</w:t>
      </w:r>
      <w:r w:rsidR="000A2A86" w:rsidRPr="00FB0749">
        <w:t xml:space="preserve">  </w:t>
      </w:r>
      <w:r w:rsidR="00C72331" w:rsidRPr="00FB0749">
        <w:t>Clause 1</w:t>
      </w:r>
      <w:r w:rsidR="000A2A86" w:rsidRPr="00FB0749">
        <w:t xml:space="preserve">.1.3 of </w:t>
      </w:r>
      <w:r w:rsidR="004520E0" w:rsidRPr="00FB0749">
        <w:t>Schedule 1</w:t>
      </w:r>
      <w:r w:rsidR="000A2A86" w:rsidRPr="00FB0749">
        <w:t xml:space="preserve"> (note)</w:t>
      </w:r>
    </w:p>
    <w:p w:rsidR="000A2A86" w:rsidRPr="00FB0749" w:rsidRDefault="000A2A86" w:rsidP="000A2A86">
      <w:pPr>
        <w:pStyle w:val="Item"/>
      </w:pPr>
      <w:r w:rsidRPr="00FB0749">
        <w:t>Omit “</w:t>
      </w:r>
      <w:r w:rsidR="00150C2C" w:rsidRPr="00FB0749">
        <w:t>section 2</w:t>
      </w:r>
      <w:r w:rsidRPr="00FB0749">
        <w:t>2”, substitute “</w:t>
      </w:r>
      <w:r w:rsidR="002420A2" w:rsidRPr="00FB0749">
        <w:t>section 1</w:t>
      </w:r>
      <w:r w:rsidRPr="00FB0749">
        <w:t>6”.</w:t>
      </w:r>
    </w:p>
    <w:sectPr w:rsidR="000A2A86" w:rsidRPr="00FB0749" w:rsidSect="001E3E87">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CE6" w:rsidRDefault="00182CE6" w:rsidP="0048364F">
      <w:pPr>
        <w:spacing w:line="240" w:lineRule="auto"/>
      </w:pPr>
      <w:r>
        <w:separator/>
      </w:r>
    </w:p>
  </w:endnote>
  <w:endnote w:type="continuationSeparator" w:id="0">
    <w:p w:rsidR="00182CE6" w:rsidRDefault="00182CE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1E3E87" w:rsidRDefault="001E3E87" w:rsidP="001E3E87">
    <w:pPr>
      <w:pStyle w:val="Footer"/>
      <w:tabs>
        <w:tab w:val="clear" w:pos="4153"/>
        <w:tab w:val="clear" w:pos="8306"/>
        <w:tab w:val="center" w:pos="4150"/>
        <w:tab w:val="right" w:pos="8307"/>
      </w:tabs>
      <w:spacing w:before="120"/>
      <w:rPr>
        <w:i/>
        <w:sz w:val="18"/>
      </w:rPr>
    </w:pPr>
    <w:r w:rsidRPr="001E3E87">
      <w:rPr>
        <w:i/>
        <w:sz w:val="18"/>
      </w:rPr>
      <w:t>OPC64703 -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Default="00182CE6" w:rsidP="00E97334"/>
  <w:p w:rsidR="00182CE6" w:rsidRPr="001E3E87" w:rsidRDefault="001E3E87" w:rsidP="001E3E87">
    <w:pPr>
      <w:rPr>
        <w:rFonts w:cs="Times New Roman"/>
        <w:i/>
        <w:sz w:val="18"/>
      </w:rPr>
    </w:pPr>
    <w:r w:rsidRPr="001E3E87">
      <w:rPr>
        <w:rFonts w:cs="Times New Roman"/>
        <w:i/>
        <w:sz w:val="18"/>
      </w:rPr>
      <w:t>OPC64703 -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1E3E87" w:rsidRDefault="001E3E87" w:rsidP="001E3E87">
    <w:pPr>
      <w:pStyle w:val="Footer"/>
      <w:tabs>
        <w:tab w:val="clear" w:pos="4153"/>
        <w:tab w:val="clear" w:pos="8306"/>
        <w:tab w:val="center" w:pos="4150"/>
        <w:tab w:val="right" w:pos="8307"/>
      </w:tabs>
      <w:spacing w:before="120"/>
      <w:rPr>
        <w:i/>
        <w:sz w:val="18"/>
      </w:rPr>
    </w:pPr>
    <w:r w:rsidRPr="001E3E87">
      <w:rPr>
        <w:i/>
        <w:sz w:val="18"/>
      </w:rPr>
      <w:t>OPC64703 -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E33C1C" w:rsidRDefault="00182CE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82CE6" w:rsidTr="00EC0E44">
      <w:tc>
        <w:tcPr>
          <w:tcW w:w="709" w:type="dxa"/>
          <w:tcBorders>
            <w:top w:val="nil"/>
            <w:left w:val="nil"/>
            <w:bottom w:val="nil"/>
            <w:right w:val="nil"/>
          </w:tcBorders>
        </w:tcPr>
        <w:p w:rsidR="00182CE6" w:rsidRDefault="00182CE6" w:rsidP="00CF7C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259C">
            <w:rPr>
              <w:i/>
              <w:noProof/>
              <w:sz w:val="18"/>
            </w:rPr>
            <w:t>li</w:t>
          </w:r>
          <w:r w:rsidRPr="00ED79B6">
            <w:rPr>
              <w:i/>
              <w:sz w:val="18"/>
            </w:rPr>
            <w:fldChar w:fldCharType="end"/>
          </w:r>
        </w:p>
      </w:tc>
      <w:tc>
        <w:tcPr>
          <w:tcW w:w="6379" w:type="dxa"/>
          <w:tcBorders>
            <w:top w:val="nil"/>
            <w:left w:val="nil"/>
            <w:bottom w:val="nil"/>
            <w:right w:val="nil"/>
          </w:tcBorders>
        </w:tcPr>
        <w:p w:rsidR="00182CE6" w:rsidRDefault="00182CE6" w:rsidP="00CF7C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3FCD">
            <w:rPr>
              <w:i/>
              <w:sz w:val="18"/>
            </w:rPr>
            <w:t>Health Insurance Legislation Amendment (2020 Measures No. 3) Regulations 2020</w:t>
          </w:r>
          <w:r w:rsidRPr="007A1328">
            <w:rPr>
              <w:i/>
              <w:sz w:val="18"/>
            </w:rPr>
            <w:fldChar w:fldCharType="end"/>
          </w:r>
        </w:p>
      </w:tc>
      <w:tc>
        <w:tcPr>
          <w:tcW w:w="1384" w:type="dxa"/>
          <w:tcBorders>
            <w:top w:val="nil"/>
            <w:left w:val="nil"/>
            <w:bottom w:val="nil"/>
            <w:right w:val="nil"/>
          </w:tcBorders>
        </w:tcPr>
        <w:p w:rsidR="00182CE6" w:rsidRDefault="00182CE6" w:rsidP="00CF7CE3">
          <w:pPr>
            <w:spacing w:line="0" w:lineRule="atLeast"/>
            <w:jc w:val="right"/>
            <w:rPr>
              <w:sz w:val="18"/>
            </w:rPr>
          </w:pPr>
        </w:p>
      </w:tc>
    </w:tr>
  </w:tbl>
  <w:p w:rsidR="00182CE6" w:rsidRPr="001E3E87" w:rsidRDefault="001E3E87" w:rsidP="001E3E87">
    <w:pPr>
      <w:rPr>
        <w:rFonts w:cs="Times New Roman"/>
        <w:i/>
        <w:sz w:val="18"/>
      </w:rPr>
    </w:pPr>
    <w:r w:rsidRPr="001E3E87">
      <w:rPr>
        <w:rFonts w:cs="Times New Roman"/>
        <w:i/>
        <w:sz w:val="18"/>
      </w:rPr>
      <w:t>OPC64703 -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E33C1C" w:rsidRDefault="00182CE6"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82CE6" w:rsidTr="00EC0E44">
      <w:tc>
        <w:tcPr>
          <w:tcW w:w="1383" w:type="dxa"/>
          <w:tcBorders>
            <w:top w:val="nil"/>
            <w:left w:val="nil"/>
            <w:bottom w:val="nil"/>
            <w:right w:val="nil"/>
          </w:tcBorders>
        </w:tcPr>
        <w:p w:rsidR="00182CE6" w:rsidRDefault="00182CE6" w:rsidP="00CF7CE3">
          <w:pPr>
            <w:spacing w:line="0" w:lineRule="atLeast"/>
            <w:rPr>
              <w:sz w:val="18"/>
            </w:rPr>
          </w:pPr>
        </w:p>
      </w:tc>
      <w:tc>
        <w:tcPr>
          <w:tcW w:w="6379" w:type="dxa"/>
          <w:tcBorders>
            <w:top w:val="nil"/>
            <w:left w:val="nil"/>
            <w:bottom w:val="nil"/>
            <w:right w:val="nil"/>
          </w:tcBorders>
        </w:tcPr>
        <w:p w:rsidR="00182CE6" w:rsidRDefault="00182CE6" w:rsidP="00CF7C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3FCD">
            <w:rPr>
              <w:i/>
              <w:sz w:val="18"/>
            </w:rPr>
            <w:t>Health Insurance Legislation Amendment (2020 Measures No. 3) Regulations 2020</w:t>
          </w:r>
          <w:r w:rsidRPr="007A1328">
            <w:rPr>
              <w:i/>
              <w:sz w:val="18"/>
            </w:rPr>
            <w:fldChar w:fldCharType="end"/>
          </w:r>
        </w:p>
      </w:tc>
      <w:tc>
        <w:tcPr>
          <w:tcW w:w="710" w:type="dxa"/>
          <w:tcBorders>
            <w:top w:val="nil"/>
            <w:left w:val="nil"/>
            <w:bottom w:val="nil"/>
            <w:right w:val="nil"/>
          </w:tcBorders>
        </w:tcPr>
        <w:p w:rsidR="00182CE6" w:rsidRDefault="00182CE6" w:rsidP="00CF7C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5576">
            <w:rPr>
              <w:i/>
              <w:noProof/>
              <w:sz w:val="18"/>
            </w:rPr>
            <w:t>i</w:t>
          </w:r>
          <w:r w:rsidRPr="00ED79B6">
            <w:rPr>
              <w:i/>
              <w:sz w:val="18"/>
            </w:rPr>
            <w:fldChar w:fldCharType="end"/>
          </w:r>
        </w:p>
      </w:tc>
    </w:tr>
  </w:tbl>
  <w:p w:rsidR="00182CE6" w:rsidRPr="001E3E87" w:rsidRDefault="001E3E87" w:rsidP="001E3E87">
    <w:pPr>
      <w:rPr>
        <w:rFonts w:cs="Times New Roman"/>
        <w:i/>
        <w:sz w:val="18"/>
      </w:rPr>
    </w:pPr>
    <w:r w:rsidRPr="001E3E87">
      <w:rPr>
        <w:rFonts w:cs="Times New Roman"/>
        <w:i/>
        <w:sz w:val="18"/>
      </w:rPr>
      <w:t>OPC64703 -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E33C1C" w:rsidRDefault="00182CE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82CE6" w:rsidTr="00EC0E44">
      <w:tc>
        <w:tcPr>
          <w:tcW w:w="709" w:type="dxa"/>
          <w:tcBorders>
            <w:top w:val="nil"/>
            <w:left w:val="nil"/>
            <w:bottom w:val="nil"/>
            <w:right w:val="nil"/>
          </w:tcBorders>
        </w:tcPr>
        <w:p w:rsidR="00182CE6" w:rsidRDefault="00182CE6" w:rsidP="00CF7C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5576">
            <w:rPr>
              <w:i/>
              <w:noProof/>
              <w:sz w:val="18"/>
            </w:rPr>
            <w:t>50</w:t>
          </w:r>
          <w:r w:rsidRPr="00ED79B6">
            <w:rPr>
              <w:i/>
              <w:sz w:val="18"/>
            </w:rPr>
            <w:fldChar w:fldCharType="end"/>
          </w:r>
        </w:p>
      </w:tc>
      <w:tc>
        <w:tcPr>
          <w:tcW w:w="6379" w:type="dxa"/>
          <w:tcBorders>
            <w:top w:val="nil"/>
            <w:left w:val="nil"/>
            <w:bottom w:val="nil"/>
            <w:right w:val="nil"/>
          </w:tcBorders>
        </w:tcPr>
        <w:p w:rsidR="00182CE6" w:rsidRDefault="00182CE6" w:rsidP="00CF7C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3FCD">
            <w:rPr>
              <w:i/>
              <w:sz w:val="18"/>
            </w:rPr>
            <w:t>Health Insurance Legislation Amendment (2020 Measures No. 3) Regulations 2020</w:t>
          </w:r>
          <w:r w:rsidRPr="007A1328">
            <w:rPr>
              <w:i/>
              <w:sz w:val="18"/>
            </w:rPr>
            <w:fldChar w:fldCharType="end"/>
          </w:r>
        </w:p>
      </w:tc>
      <w:tc>
        <w:tcPr>
          <w:tcW w:w="1384" w:type="dxa"/>
          <w:tcBorders>
            <w:top w:val="nil"/>
            <w:left w:val="nil"/>
            <w:bottom w:val="nil"/>
            <w:right w:val="nil"/>
          </w:tcBorders>
        </w:tcPr>
        <w:p w:rsidR="00182CE6" w:rsidRDefault="00182CE6" w:rsidP="00CF7CE3">
          <w:pPr>
            <w:spacing w:line="0" w:lineRule="atLeast"/>
            <w:jc w:val="right"/>
            <w:rPr>
              <w:sz w:val="18"/>
            </w:rPr>
          </w:pPr>
        </w:p>
      </w:tc>
    </w:tr>
  </w:tbl>
  <w:p w:rsidR="00182CE6" w:rsidRPr="001E3E87" w:rsidRDefault="001E3E87" w:rsidP="001E3E87">
    <w:pPr>
      <w:rPr>
        <w:rFonts w:cs="Times New Roman"/>
        <w:i/>
        <w:sz w:val="18"/>
      </w:rPr>
    </w:pPr>
    <w:r w:rsidRPr="001E3E87">
      <w:rPr>
        <w:rFonts w:cs="Times New Roman"/>
        <w:i/>
        <w:sz w:val="18"/>
      </w:rPr>
      <w:t>OPC64703 -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E33C1C" w:rsidRDefault="00182CE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82CE6" w:rsidTr="00CF7CE3">
      <w:tc>
        <w:tcPr>
          <w:tcW w:w="1384" w:type="dxa"/>
          <w:tcBorders>
            <w:top w:val="nil"/>
            <w:left w:val="nil"/>
            <w:bottom w:val="nil"/>
            <w:right w:val="nil"/>
          </w:tcBorders>
        </w:tcPr>
        <w:p w:rsidR="00182CE6" w:rsidRDefault="00182CE6" w:rsidP="00CF7CE3">
          <w:pPr>
            <w:spacing w:line="0" w:lineRule="atLeast"/>
            <w:rPr>
              <w:sz w:val="18"/>
            </w:rPr>
          </w:pPr>
        </w:p>
      </w:tc>
      <w:tc>
        <w:tcPr>
          <w:tcW w:w="6379" w:type="dxa"/>
          <w:tcBorders>
            <w:top w:val="nil"/>
            <w:left w:val="nil"/>
            <w:bottom w:val="nil"/>
            <w:right w:val="nil"/>
          </w:tcBorders>
        </w:tcPr>
        <w:p w:rsidR="00182CE6" w:rsidRDefault="00182CE6" w:rsidP="00CF7C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3FCD">
            <w:rPr>
              <w:i/>
              <w:sz w:val="18"/>
            </w:rPr>
            <w:t>Health Insurance Legislation Amendment (2020 Measures No. 3) Regulations 2020</w:t>
          </w:r>
          <w:r w:rsidRPr="007A1328">
            <w:rPr>
              <w:i/>
              <w:sz w:val="18"/>
            </w:rPr>
            <w:fldChar w:fldCharType="end"/>
          </w:r>
        </w:p>
      </w:tc>
      <w:tc>
        <w:tcPr>
          <w:tcW w:w="709" w:type="dxa"/>
          <w:tcBorders>
            <w:top w:val="nil"/>
            <w:left w:val="nil"/>
            <w:bottom w:val="nil"/>
            <w:right w:val="nil"/>
          </w:tcBorders>
        </w:tcPr>
        <w:p w:rsidR="00182CE6" w:rsidRDefault="00182CE6" w:rsidP="00CF7C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5576">
            <w:rPr>
              <w:i/>
              <w:noProof/>
              <w:sz w:val="18"/>
            </w:rPr>
            <w:t>1</w:t>
          </w:r>
          <w:r w:rsidRPr="00ED79B6">
            <w:rPr>
              <w:i/>
              <w:sz w:val="18"/>
            </w:rPr>
            <w:fldChar w:fldCharType="end"/>
          </w:r>
        </w:p>
      </w:tc>
    </w:tr>
  </w:tbl>
  <w:p w:rsidR="00182CE6" w:rsidRPr="001E3E87" w:rsidRDefault="001E3E87" w:rsidP="001E3E87">
    <w:pPr>
      <w:rPr>
        <w:rFonts w:cs="Times New Roman"/>
        <w:i/>
        <w:sz w:val="18"/>
      </w:rPr>
    </w:pPr>
    <w:r w:rsidRPr="001E3E87">
      <w:rPr>
        <w:rFonts w:cs="Times New Roman"/>
        <w:i/>
        <w:sz w:val="18"/>
      </w:rPr>
      <w:t>OPC64703 -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E33C1C" w:rsidRDefault="00182CE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82CE6" w:rsidTr="007A6863">
      <w:tc>
        <w:tcPr>
          <w:tcW w:w="1384" w:type="dxa"/>
          <w:tcBorders>
            <w:top w:val="nil"/>
            <w:left w:val="nil"/>
            <w:bottom w:val="nil"/>
            <w:right w:val="nil"/>
          </w:tcBorders>
        </w:tcPr>
        <w:p w:rsidR="00182CE6" w:rsidRDefault="00182CE6" w:rsidP="00CF7CE3">
          <w:pPr>
            <w:spacing w:line="0" w:lineRule="atLeast"/>
            <w:rPr>
              <w:sz w:val="18"/>
            </w:rPr>
          </w:pPr>
        </w:p>
      </w:tc>
      <w:tc>
        <w:tcPr>
          <w:tcW w:w="6379" w:type="dxa"/>
          <w:tcBorders>
            <w:top w:val="nil"/>
            <w:left w:val="nil"/>
            <w:bottom w:val="nil"/>
            <w:right w:val="nil"/>
          </w:tcBorders>
        </w:tcPr>
        <w:p w:rsidR="00182CE6" w:rsidRDefault="00182CE6" w:rsidP="00CF7CE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3FCD">
            <w:rPr>
              <w:i/>
              <w:sz w:val="18"/>
            </w:rPr>
            <w:t>Health Insurance Legislation Amendment (2020 Measures No. 3) Regulations 2020</w:t>
          </w:r>
          <w:r w:rsidRPr="007A1328">
            <w:rPr>
              <w:i/>
              <w:sz w:val="18"/>
            </w:rPr>
            <w:fldChar w:fldCharType="end"/>
          </w:r>
        </w:p>
      </w:tc>
      <w:tc>
        <w:tcPr>
          <w:tcW w:w="709" w:type="dxa"/>
          <w:tcBorders>
            <w:top w:val="nil"/>
            <w:left w:val="nil"/>
            <w:bottom w:val="nil"/>
            <w:right w:val="nil"/>
          </w:tcBorders>
        </w:tcPr>
        <w:p w:rsidR="00182CE6" w:rsidRDefault="00182CE6" w:rsidP="00CF7C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259C">
            <w:rPr>
              <w:i/>
              <w:noProof/>
              <w:sz w:val="18"/>
            </w:rPr>
            <w:t>51</w:t>
          </w:r>
          <w:r w:rsidRPr="00ED79B6">
            <w:rPr>
              <w:i/>
              <w:sz w:val="18"/>
            </w:rPr>
            <w:fldChar w:fldCharType="end"/>
          </w:r>
        </w:p>
      </w:tc>
    </w:tr>
  </w:tbl>
  <w:p w:rsidR="00182CE6" w:rsidRPr="001E3E87" w:rsidRDefault="001E3E87" w:rsidP="001E3E87">
    <w:pPr>
      <w:rPr>
        <w:rFonts w:cs="Times New Roman"/>
        <w:i/>
        <w:sz w:val="18"/>
      </w:rPr>
    </w:pPr>
    <w:r w:rsidRPr="001E3E87">
      <w:rPr>
        <w:rFonts w:cs="Times New Roman"/>
        <w:i/>
        <w:sz w:val="18"/>
      </w:rPr>
      <w:t>OPC64703 -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CE6" w:rsidRDefault="00182CE6" w:rsidP="0048364F">
      <w:pPr>
        <w:spacing w:line="240" w:lineRule="auto"/>
      </w:pPr>
      <w:r>
        <w:separator/>
      </w:r>
    </w:p>
  </w:footnote>
  <w:footnote w:type="continuationSeparator" w:id="0">
    <w:p w:rsidR="00182CE6" w:rsidRDefault="00182CE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5F1388" w:rsidRDefault="00182CE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5F1388" w:rsidRDefault="00182CE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5F1388" w:rsidRDefault="00182CE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ED79B6" w:rsidRDefault="00182CE6"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ED79B6" w:rsidRDefault="00182CE6"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ED79B6" w:rsidRDefault="00182CE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A961C4" w:rsidRDefault="00182CE6" w:rsidP="0048364F">
    <w:pPr>
      <w:rPr>
        <w:b/>
        <w:sz w:val="20"/>
      </w:rPr>
    </w:pPr>
    <w:r>
      <w:rPr>
        <w:b/>
        <w:sz w:val="20"/>
      </w:rPr>
      <w:fldChar w:fldCharType="begin"/>
    </w:r>
    <w:r>
      <w:rPr>
        <w:b/>
        <w:sz w:val="20"/>
      </w:rPr>
      <w:instrText xml:space="preserve"> STYLEREF CharAmSchNo </w:instrText>
    </w:r>
    <w:r>
      <w:rPr>
        <w:b/>
        <w:sz w:val="20"/>
      </w:rPr>
      <w:fldChar w:fldCharType="separate"/>
    </w:r>
    <w:r w:rsidR="000F086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F0868">
      <w:rPr>
        <w:noProof/>
        <w:sz w:val="20"/>
      </w:rPr>
      <w:t>Amendments</w:t>
    </w:r>
    <w:r>
      <w:rPr>
        <w:sz w:val="20"/>
      </w:rPr>
      <w:fldChar w:fldCharType="end"/>
    </w:r>
  </w:p>
  <w:p w:rsidR="00182CE6" w:rsidRPr="00A961C4" w:rsidRDefault="00182CE6" w:rsidP="0048364F">
    <w:pPr>
      <w:rPr>
        <w:b/>
        <w:sz w:val="20"/>
      </w:rPr>
    </w:pPr>
    <w:r>
      <w:rPr>
        <w:b/>
        <w:sz w:val="20"/>
      </w:rPr>
      <w:fldChar w:fldCharType="begin"/>
    </w:r>
    <w:r>
      <w:rPr>
        <w:b/>
        <w:sz w:val="20"/>
      </w:rPr>
      <w:instrText xml:space="preserve"> STYLEREF CharAmPartNo </w:instrText>
    </w:r>
    <w:r>
      <w:rPr>
        <w:b/>
        <w:sz w:val="20"/>
      </w:rPr>
      <w:fldChar w:fldCharType="separate"/>
    </w:r>
    <w:r w:rsidR="000F086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0F0868">
      <w:rPr>
        <w:noProof/>
        <w:sz w:val="20"/>
      </w:rPr>
      <w:t>Colonoscopy services</w:t>
    </w:r>
    <w:r>
      <w:rPr>
        <w:sz w:val="20"/>
      </w:rPr>
      <w:fldChar w:fldCharType="end"/>
    </w:r>
  </w:p>
  <w:p w:rsidR="00182CE6" w:rsidRPr="00A961C4" w:rsidRDefault="00182CE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A961C4" w:rsidRDefault="00182CE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82CE6" w:rsidRPr="00A961C4" w:rsidRDefault="00182CE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82CE6" w:rsidRPr="00A961C4" w:rsidRDefault="00182CE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CE6" w:rsidRPr="00A961C4" w:rsidRDefault="00182CE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B16BD6"/>
    <w:multiLevelType w:val="hybridMultilevel"/>
    <w:tmpl w:val="1FF6A89C"/>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016C0"/>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CD2687C"/>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32738B"/>
    <w:multiLevelType w:val="hybridMultilevel"/>
    <w:tmpl w:val="B4A82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A83557"/>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320278"/>
    <w:multiLevelType w:val="hybridMultilevel"/>
    <w:tmpl w:val="A6EE6DDA"/>
    <w:lvl w:ilvl="0" w:tplc="FA88F8C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1006EDE"/>
    <w:multiLevelType w:val="multilevel"/>
    <w:tmpl w:val="0162624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4C875EF"/>
    <w:multiLevelType w:val="multilevel"/>
    <w:tmpl w:val="5C28D0A0"/>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lowerLetter"/>
      <w:lvlText w:val="(%9)"/>
      <w:lvlJc w:val="left"/>
      <w:pPr>
        <w:ind w:left="6881" w:hanging="360"/>
      </w:pPr>
      <w:rPr>
        <w:rFonts w:hint="default"/>
        <w:b w:val="0"/>
      </w:rPr>
    </w:lvl>
  </w:abstractNum>
  <w:abstractNum w:abstractNumId="26" w15:restartNumberingAfterBreak="0">
    <w:nsid w:val="45AB6BDF"/>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C484F"/>
    <w:multiLevelType w:val="hybridMultilevel"/>
    <w:tmpl w:val="8D687614"/>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8" w15:restartNumberingAfterBreak="0">
    <w:nsid w:val="56460A96"/>
    <w:multiLevelType w:val="hybridMultilevel"/>
    <w:tmpl w:val="BDD8A9C2"/>
    <w:lvl w:ilvl="0" w:tplc="D6D2D21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EB221F"/>
    <w:multiLevelType w:val="hybridMultilevel"/>
    <w:tmpl w:val="A3C09288"/>
    <w:lvl w:ilvl="0" w:tplc="FA88F8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31" w15:restartNumberingAfterBreak="0">
    <w:nsid w:val="5A1B11A5"/>
    <w:multiLevelType w:val="multilevel"/>
    <w:tmpl w:val="4782CAB4"/>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821"/>
        </w:tabs>
        <w:ind w:left="1821"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9)"/>
      <w:lvlJc w:val="left"/>
      <w:pPr>
        <w:ind w:left="360" w:hanging="360"/>
      </w:pPr>
      <w:rPr>
        <w:rFonts w:hint="default"/>
      </w:rPr>
    </w:lvl>
  </w:abstractNum>
  <w:abstractNum w:abstractNumId="32" w15:restartNumberingAfterBreak="0">
    <w:nsid w:val="6B0205F8"/>
    <w:multiLevelType w:val="hybridMultilevel"/>
    <w:tmpl w:val="54524038"/>
    <w:lvl w:ilvl="0" w:tplc="2DD6D86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7"/>
  </w:num>
  <w:num w:numId="3">
    <w:abstractNumId w:val="13"/>
  </w:num>
  <w:num w:numId="4">
    <w:abstractNumId w:val="23"/>
  </w:num>
  <w:num w:numId="5">
    <w:abstractNumId w:val="27"/>
  </w:num>
  <w:num w:numId="6">
    <w:abstractNumId w:val="24"/>
  </w:num>
  <w:num w:numId="7">
    <w:abstractNumId w:val="15"/>
  </w:num>
  <w:num w:numId="8">
    <w:abstractNumId w:val="22"/>
  </w:num>
  <w:num w:numId="9">
    <w:abstractNumId w:val="16"/>
  </w:num>
  <w:num w:numId="10">
    <w:abstractNumId w:val="19"/>
  </w:num>
  <w:num w:numId="11">
    <w:abstractNumId w:val="14"/>
  </w:num>
  <w:num w:numId="12">
    <w:abstractNumId w:val="28"/>
  </w:num>
  <w:num w:numId="13">
    <w:abstractNumId w:val="26"/>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12"/>
  </w:num>
  <w:num w:numId="27">
    <w:abstractNumId w:val="10"/>
  </w:num>
  <w:num w:numId="28">
    <w:abstractNumId w:val="2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9"/>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1"/>
    </w:lvlOverride>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9F"/>
    <w:rsid w:val="00000263"/>
    <w:rsid w:val="00003A33"/>
    <w:rsid w:val="00007A64"/>
    <w:rsid w:val="000113BC"/>
    <w:rsid w:val="000136AF"/>
    <w:rsid w:val="00027F0A"/>
    <w:rsid w:val="000339DF"/>
    <w:rsid w:val="0004044E"/>
    <w:rsid w:val="00042290"/>
    <w:rsid w:val="000444DA"/>
    <w:rsid w:val="00046930"/>
    <w:rsid w:val="00046E40"/>
    <w:rsid w:val="00046F47"/>
    <w:rsid w:val="00050DDC"/>
    <w:rsid w:val="0005120E"/>
    <w:rsid w:val="00054577"/>
    <w:rsid w:val="000603C7"/>
    <w:rsid w:val="000614BF"/>
    <w:rsid w:val="0006288E"/>
    <w:rsid w:val="000655A8"/>
    <w:rsid w:val="0006626F"/>
    <w:rsid w:val="00070051"/>
    <w:rsid w:val="0007169C"/>
    <w:rsid w:val="00071B62"/>
    <w:rsid w:val="00071FED"/>
    <w:rsid w:val="000725FF"/>
    <w:rsid w:val="0007429F"/>
    <w:rsid w:val="00077593"/>
    <w:rsid w:val="00077A3B"/>
    <w:rsid w:val="00083A56"/>
    <w:rsid w:val="00083F48"/>
    <w:rsid w:val="00085EAD"/>
    <w:rsid w:val="0008693E"/>
    <w:rsid w:val="00086D02"/>
    <w:rsid w:val="000871C4"/>
    <w:rsid w:val="0009150C"/>
    <w:rsid w:val="000939AD"/>
    <w:rsid w:val="00094A9B"/>
    <w:rsid w:val="000951F9"/>
    <w:rsid w:val="000A1332"/>
    <w:rsid w:val="000A2A86"/>
    <w:rsid w:val="000A7DF9"/>
    <w:rsid w:val="000B1BB5"/>
    <w:rsid w:val="000B2CF7"/>
    <w:rsid w:val="000C38C2"/>
    <w:rsid w:val="000C3D0F"/>
    <w:rsid w:val="000C41E2"/>
    <w:rsid w:val="000C64AE"/>
    <w:rsid w:val="000C73A0"/>
    <w:rsid w:val="000C7D56"/>
    <w:rsid w:val="000D05EF"/>
    <w:rsid w:val="000D0AE8"/>
    <w:rsid w:val="000D1A00"/>
    <w:rsid w:val="000D2EC8"/>
    <w:rsid w:val="000D5485"/>
    <w:rsid w:val="000D6657"/>
    <w:rsid w:val="000E7E86"/>
    <w:rsid w:val="000F0868"/>
    <w:rsid w:val="000F0EAC"/>
    <w:rsid w:val="000F0F6E"/>
    <w:rsid w:val="000F21C1"/>
    <w:rsid w:val="000F2DD6"/>
    <w:rsid w:val="000F33F2"/>
    <w:rsid w:val="000F43A5"/>
    <w:rsid w:val="000F4472"/>
    <w:rsid w:val="000F5341"/>
    <w:rsid w:val="00104307"/>
    <w:rsid w:val="00105D72"/>
    <w:rsid w:val="001060AE"/>
    <w:rsid w:val="0010745C"/>
    <w:rsid w:val="001103EF"/>
    <w:rsid w:val="00117277"/>
    <w:rsid w:val="00117D4A"/>
    <w:rsid w:val="001235B9"/>
    <w:rsid w:val="00130F94"/>
    <w:rsid w:val="001312EB"/>
    <w:rsid w:val="0013384B"/>
    <w:rsid w:val="0013577F"/>
    <w:rsid w:val="00136B8A"/>
    <w:rsid w:val="00150C2C"/>
    <w:rsid w:val="00160BD7"/>
    <w:rsid w:val="001643C9"/>
    <w:rsid w:val="00165568"/>
    <w:rsid w:val="00166082"/>
    <w:rsid w:val="00166C2F"/>
    <w:rsid w:val="001716C9"/>
    <w:rsid w:val="001733B0"/>
    <w:rsid w:val="00182CE6"/>
    <w:rsid w:val="001837BB"/>
    <w:rsid w:val="00184261"/>
    <w:rsid w:val="00187A5E"/>
    <w:rsid w:val="00190DF5"/>
    <w:rsid w:val="00193461"/>
    <w:rsid w:val="001939E1"/>
    <w:rsid w:val="0019514B"/>
    <w:rsid w:val="00195382"/>
    <w:rsid w:val="00196615"/>
    <w:rsid w:val="001A2DD5"/>
    <w:rsid w:val="001A3B9F"/>
    <w:rsid w:val="001A4E29"/>
    <w:rsid w:val="001A65C0"/>
    <w:rsid w:val="001A7813"/>
    <w:rsid w:val="001B101C"/>
    <w:rsid w:val="001B4008"/>
    <w:rsid w:val="001B6456"/>
    <w:rsid w:val="001B7A5D"/>
    <w:rsid w:val="001C0509"/>
    <w:rsid w:val="001C2963"/>
    <w:rsid w:val="001C4EEF"/>
    <w:rsid w:val="001C5AB0"/>
    <w:rsid w:val="001C69C4"/>
    <w:rsid w:val="001D0A8B"/>
    <w:rsid w:val="001D3021"/>
    <w:rsid w:val="001D6435"/>
    <w:rsid w:val="001D7162"/>
    <w:rsid w:val="001D7197"/>
    <w:rsid w:val="001E0A8D"/>
    <w:rsid w:val="001E3590"/>
    <w:rsid w:val="001E3E87"/>
    <w:rsid w:val="001E47EC"/>
    <w:rsid w:val="001E4A22"/>
    <w:rsid w:val="001E7407"/>
    <w:rsid w:val="001F2965"/>
    <w:rsid w:val="00201D27"/>
    <w:rsid w:val="0020300C"/>
    <w:rsid w:val="00206A75"/>
    <w:rsid w:val="00207BD1"/>
    <w:rsid w:val="0021048F"/>
    <w:rsid w:val="0021767F"/>
    <w:rsid w:val="00220A0C"/>
    <w:rsid w:val="00220EB7"/>
    <w:rsid w:val="00223E4A"/>
    <w:rsid w:val="00226508"/>
    <w:rsid w:val="002302EA"/>
    <w:rsid w:val="002318A1"/>
    <w:rsid w:val="00240749"/>
    <w:rsid w:val="00240CF9"/>
    <w:rsid w:val="00241741"/>
    <w:rsid w:val="002420A2"/>
    <w:rsid w:val="002468D7"/>
    <w:rsid w:val="002526AC"/>
    <w:rsid w:val="002552BF"/>
    <w:rsid w:val="00257140"/>
    <w:rsid w:val="00257343"/>
    <w:rsid w:val="00262774"/>
    <w:rsid w:val="0026551C"/>
    <w:rsid w:val="00265C8E"/>
    <w:rsid w:val="002738BE"/>
    <w:rsid w:val="00277C98"/>
    <w:rsid w:val="002806F6"/>
    <w:rsid w:val="002845F9"/>
    <w:rsid w:val="002855E1"/>
    <w:rsid w:val="00285CDD"/>
    <w:rsid w:val="00285DFD"/>
    <w:rsid w:val="00290C39"/>
    <w:rsid w:val="00291167"/>
    <w:rsid w:val="00292AC5"/>
    <w:rsid w:val="00293830"/>
    <w:rsid w:val="0029582A"/>
    <w:rsid w:val="00296F2C"/>
    <w:rsid w:val="00297ECB"/>
    <w:rsid w:val="002A179A"/>
    <w:rsid w:val="002A55C3"/>
    <w:rsid w:val="002A6FDF"/>
    <w:rsid w:val="002B03BF"/>
    <w:rsid w:val="002B39A3"/>
    <w:rsid w:val="002B5BB4"/>
    <w:rsid w:val="002C01DE"/>
    <w:rsid w:val="002C152A"/>
    <w:rsid w:val="002C3D1F"/>
    <w:rsid w:val="002D043A"/>
    <w:rsid w:val="002D4391"/>
    <w:rsid w:val="002E0A13"/>
    <w:rsid w:val="002E2C85"/>
    <w:rsid w:val="002E33FE"/>
    <w:rsid w:val="002E479E"/>
    <w:rsid w:val="002E5002"/>
    <w:rsid w:val="002F3376"/>
    <w:rsid w:val="002F37D0"/>
    <w:rsid w:val="002F44A8"/>
    <w:rsid w:val="003026D4"/>
    <w:rsid w:val="00316330"/>
    <w:rsid w:val="0031713F"/>
    <w:rsid w:val="00321913"/>
    <w:rsid w:val="00324158"/>
    <w:rsid w:val="00324EE6"/>
    <w:rsid w:val="00330206"/>
    <w:rsid w:val="003316DC"/>
    <w:rsid w:val="00331EC4"/>
    <w:rsid w:val="00332138"/>
    <w:rsid w:val="00332E0D"/>
    <w:rsid w:val="00335CE5"/>
    <w:rsid w:val="003412D3"/>
    <w:rsid w:val="003415D3"/>
    <w:rsid w:val="0034536C"/>
    <w:rsid w:val="00346335"/>
    <w:rsid w:val="00352109"/>
    <w:rsid w:val="00352440"/>
    <w:rsid w:val="00352B0F"/>
    <w:rsid w:val="00354A17"/>
    <w:rsid w:val="003561B0"/>
    <w:rsid w:val="00360F34"/>
    <w:rsid w:val="003640A9"/>
    <w:rsid w:val="00364D4A"/>
    <w:rsid w:val="00367752"/>
    <w:rsid w:val="00367960"/>
    <w:rsid w:val="00370D30"/>
    <w:rsid w:val="00372DF6"/>
    <w:rsid w:val="003736B8"/>
    <w:rsid w:val="0037562E"/>
    <w:rsid w:val="00377181"/>
    <w:rsid w:val="00380CD9"/>
    <w:rsid w:val="003829EF"/>
    <w:rsid w:val="00386D20"/>
    <w:rsid w:val="003910D0"/>
    <w:rsid w:val="00392F33"/>
    <w:rsid w:val="0039499C"/>
    <w:rsid w:val="003A073A"/>
    <w:rsid w:val="003A15AC"/>
    <w:rsid w:val="003A32BE"/>
    <w:rsid w:val="003A4321"/>
    <w:rsid w:val="003A478C"/>
    <w:rsid w:val="003A56EB"/>
    <w:rsid w:val="003B0627"/>
    <w:rsid w:val="003B4E4B"/>
    <w:rsid w:val="003B6F26"/>
    <w:rsid w:val="003B7F1B"/>
    <w:rsid w:val="003C13ED"/>
    <w:rsid w:val="003C1588"/>
    <w:rsid w:val="003C1909"/>
    <w:rsid w:val="003C5F2B"/>
    <w:rsid w:val="003D0BFE"/>
    <w:rsid w:val="003D44D7"/>
    <w:rsid w:val="003D5700"/>
    <w:rsid w:val="003D679D"/>
    <w:rsid w:val="003D70C4"/>
    <w:rsid w:val="003E6D9F"/>
    <w:rsid w:val="003E7458"/>
    <w:rsid w:val="003F0F5A"/>
    <w:rsid w:val="003F3015"/>
    <w:rsid w:val="003F6C97"/>
    <w:rsid w:val="003F6FAF"/>
    <w:rsid w:val="004007D0"/>
    <w:rsid w:val="00400A30"/>
    <w:rsid w:val="0040127F"/>
    <w:rsid w:val="004022CA"/>
    <w:rsid w:val="00405DA4"/>
    <w:rsid w:val="004116CD"/>
    <w:rsid w:val="00414ADE"/>
    <w:rsid w:val="0041652E"/>
    <w:rsid w:val="00417B02"/>
    <w:rsid w:val="00421491"/>
    <w:rsid w:val="00424CA9"/>
    <w:rsid w:val="004257BB"/>
    <w:rsid w:val="004261D9"/>
    <w:rsid w:val="00426B31"/>
    <w:rsid w:val="004274E1"/>
    <w:rsid w:val="004276AA"/>
    <w:rsid w:val="00430FED"/>
    <w:rsid w:val="00431B49"/>
    <w:rsid w:val="004340E4"/>
    <w:rsid w:val="00440F49"/>
    <w:rsid w:val="0044283F"/>
    <w:rsid w:val="0044291A"/>
    <w:rsid w:val="0044396F"/>
    <w:rsid w:val="00443F4F"/>
    <w:rsid w:val="0044471C"/>
    <w:rsid w:val="00445A82"/>
    <w:rsid w:val="00446F8C"/>
    <w:rsid w:val="00447933"/>
    <w:rsid w:val="004520E0"/>
    <w:rsid w:val="00453A91"/>
    <w:rsid w:val="00454A93"/>
    <w:rsid w:val="00455DBA"/>
    <w:rsid w:val="00455F54"/>
    <w:rsid w:val="00460499"/>
    <w:rsid w:val="00463931"/>
    <w:rsid w:val="00471EA6"/>
    <w:rsid w:val="00473E0E"/>
    <w:rsid w:val="00474835"/>
    <w:rsid w:val="00480BC0"/>
    <w:rsid w:val="00481276"/>
    <w:rsid w:val="004819C7"/>
    <w:rsid w:val="004821CD"/>
    <w:rsid w:val="0048364F"/>
    <w:rsid w:val="004860FB"/>
    <w:rsid w:val="00487E95"/>
    <w:rsid w:val="00490F2E"/>
    <w:rsid w:val="004951C4"/>
    <w:rsid w:val="004954CE"/>
    <w:rsid w:val="00496DB3"/>
    <w:rsid w:val="00496F97"/>
    <w:rsid w:val="004A2997"/>
    <w:rsid w:val="004A30DB"/>
    <w:rsid w:val="004A4B01"/>
    <w:rsid w:val="004A53EA"/>
    <w:rsid w:val="004B47BE"/>
    <w:rsid w:val="004B62B2"/>
    <w:rsid w:val="004B74A4"/>
    <w:rsid w:val="004C188E"/>
    <w:rsid w:val="004C2988"/>
    <w:rsid w:val="004C2F99"/>
    <w:rsid w:val="004C4B90"/>
    <w:rsid w:val="004D07A7"/>
    <w:rsid w:val="004D4039"/>
    <w:rsid w:val="004D407A"/>
    <w:rsid w:val="004D5673"/>
    <w:rsid w:val="004D6E3A"/>
    <w:rsid w:val="004D7EBE"/>
    <w:rsid w:val="004E0C5F"/>
    <w:rsid w:val="004E1D20"/>
    <w:rsid w:val="004E206C"/>
    <w:rsid w:val="004F1FAC"/>
    <w:rsid w:val="004F676E"/>
    <w:rsid w:val="004F7286"/>
    <w:rsid w:val="005155F7"/>
    <w:rsid w:val="0051594A"/>
    <w:rsid w:val="00515F6D"/>
    <w:rsid w:val="00516B8D"/>
    <w:rsid w:val="00520033"/>
    <w:rsid w:val="005229FE"/>
    <w:rsid w:val="00525576"/>
    <w:rsid w:val="0052686F"/>
    <w:rsid w:val="0052756C"/>
    <w:rsid w:val="00530230"/>
    <w:rsid w:val="00530CC9"/>
    <w:rsid w:val="0053210B"/>
    <w:rsid w:val="005344B0"/>
    <w:rsid w:val="005348FB"/>
    <w:rsid w:val="00536282"/>
    <w:rsid w:val="0053777F"/>
    <w:rsid w:val="00537FBC"/>
    <w:rsid w:val="00541D73"/>
    <w:rsid w:val="00541DCF"/>
    <w:rsid w:val="00542AA5"/>
    <w:rsid w:val="00543469"/>
    <w:rsid w:val="00543F6F"/>
    <w:rsid w:val="005452CC"/>
    <w:rsid w:val="00546FA3"/>
    <w:rsid w:val="00554243"/>
    <w:rsid w:val="00556D5B"/>
    <w:rsid w:val="00557C7A"/>
    <w:rsid w:val="00562A58"/>
    <w:rsid w:val="00563F80"/>
    <w:rsid w:val="00567A40"/>
    <w:rsid w:val="0057292F"/>
    <w:rsid w:val="005767B3"/>
    <w:rsid w:val="00581211"/>
    <w:rsid w:val="00581567"/>
    <w:rsid w:val="00583CE9"/>
    <w:rsid w:val="00584811"/>
    <w:rsid w:val="00593AA6"/>
    <w:rsid w:val="00594161"/>
    <w:rsid w:val="00594749"/>
    <w:rsid w:val="005A17C5"/>
    <w:rsid w:val="005A1CC4"/>
    <w:rsid w:val="005A1E01"/>
    <w:rsid w:val="005A482B"/>
    <w:rsid w:val="005B1821"/>
    <w:rsid w:val="005B4067"/>
    <w:rsid w:val="005B5DC2"/>
    <w:rsid w:val="005B6567"/>
    <w:rsid w:val="005B687C"/>
    <w:rsid w:val="005C035F"/>
    <w:rsid w:val="005C08F7"/>
    <w:rsid w:val="005C16B9"/>
    <w:rsid w:val="005C36E0"/>
    <w:rsid w:val="005C3F41"/>
    <w:rsid w:val="005C4A21"/>
    <w:rsid w:val="005C590E"/>
    <w:rsid w:val="005C6F2B"/>
    <w:rsid w:val="005C7DB7"/>
    <w:rsid w:val="005D168D"/>
    <w:rsid w:val="005D33EC"/>
    <w:rsid w:val="005D5EA1"/>
    <w:rsid w:val="005D7BA4"/>
    <w:rsid w:val="005E23F2"/>
    <w:rsid w:val="005E48FF"/>
    <w:rsid w:val="005E5CD5"/>
    <w:rsid w:val="005E61D3"/>
    <w:rsid w:val="005F0A2A"/>
    <w:rsid w:val="005F7738"/>
    <w:rsid w:val="00600219"/>
    <w:rsid w:val="00600AC4"/>
    <w:rsid w:val="0060213C"/>
    <w:rsid w:val="00610CBC"/>
    <w:rsid w:val="006122A0"/>
    <w:rsid w:val="00613EAD"/>
    <w:rsid w:val="006158AC"/>
    <w:rsid w:val="00620EF4"/>
    <w:rsid w:val="0062255B"/>
    <w:rsid w:val="00624189"/>
    <w:rsid w:val="00627BC6"/>
    <w:rsid w:val="0063145E"/>
    <w:rsid w:val="0063780E"/>
    <w:rsid w:val="00640402"/>
    <w:rsid w:val="006406FA"/>
    <w:rsid w:val="00640F78"/>
    <w:rsid w:val="00642F0B"/>
    <w:rsid w:val="006441F3"/>
    <w:rsid w:val="00646E7B"/>
    <w:rsid w:val="00655A13"/>
    <w:rsid w:val="00655D6A"/>
    <w:rsid w:val="00656AB0"/>
    <w:rsid w:val="00656DE9"/>
    <w:rsid w:val="00666400"/>
    <w:rsid w:val="006730BE"/>
    <w:rsid w:val="00675A22"/>
    <w:rsid w:val="00677CC2"/>
    <w:rsid w:val="00684E8C"/>
    <w:rsid w:val="00685F42"/>
    <w:rsid w:val="006866A1"/>
    <w:rsid w:val="006906F4"/>
    <w:rsid w:val="0069207B"/>
    <w:rsid w:val="006A00C9"/>
    <w:rsid w:val="006A10DF"/>
    <w:rsid w:val="006A28FF"/>
    <w:rsid w:val="006A4309"/>
    <w:rsid w:val="006A7F5B"/>
    <w:rsid w:val="006B0E55"/>
    <w:rsid w:val="006B52A0"/>
    <w:rsid w:val="006B7006"/>
    <w:rsid w:val="006B764A"/>
    <w:rsid w:val="006C1DDB"/>
    <w:rsid w:val="006C20D9"/>
    <w:rsid w:val="006C3217"/>
    <w:rsid w:val="006C7D7B"/>
    <w:rsid w:val="006C7F8C"/>
    <w:rsid w:val="006D1A24"/>
    <w:rsid w:val="006D7AB9"/>
    <w:rsid w:val="006E2D39"/>
    <w:rsid w:val="006E2F7A"/>
    <w:rsid w:val="006E5F81"/>
    <w:rsid w:val="006E702D"/>
    <w:rsid w:val="006E704D"/>
    <w:rsid w:val="006E7EA9"/>
    <w:rsid w:val="006F5AE9"/>
    <w:rsid w:val="006F6B8E"/>
    <w:rsid w:val="00700B2C"/>
    <w:rsid w:val="00711181"/>
    <w:rsid w:val="00713084"/>
    <w:rsid w:val="00714905"/>
    <w:rsid w:val="007207D8"/>
    <w:rsid w:val="00720FC2"/>
    <w:rsid w:val="007224B0"/>
    <w:rsid w:val="00726367"/>
    <w:rsid w:val="00730EDD"/>
    <w:rsid w:val="00731E00"/>
    <w:rsid w:val="0073260C"/>
    <w:rsid w:val="00732E9D"/>
    <w:rsid w:val="0073433A"/>
    <w:rsid w:val="0073491A"/>
    <w:rsid w:val="00735EF1"/>
    <w:rsid w:val="007430D2"/>
    <w:rsid w:val="00743A86"/>
    <w:rsid w:val="007440B7"/>
    <w:rsid w:val="00744B3A"/>
    <w:rsid w:val="00747993"/>
    <w:rsid w:val="007509E1"/>
    <w:rsid w:val="007566F5"/>
    <w:rsid w:val="0076294F"/>
    <w:rsid w:val="007634AD"/>
    <w:rsid w:val="00765818"/>
    <w:rsid w:val="00765823"/>
    <w:rsid w:val="00767EBD"/>
    <w:rsid w:val="007713BD"/>
    <w:rsid w:val="007715C9"/>
    <w:rsid w:val="00774716"/>
    <w:rsid w:val="00774EDD"/>
    <w:rsid w:val="007757EC"/>
    <w:rsid w:val="007773DE"/>
    <w:rsid w:val="00780662"/>
    <w:rsid w:val="00790379"/>
    <w:rsid w:val="007960BF"/>
    <w:rsid w:val="007963BC"/>
    <w:rsid w:val="00796414"/>
    <w:rsid w:val="007A115D"/>
    <w:rsid w:val="007A1FDC"/>
    <w:rsid w:val="007A230B"/>
    <w:rsid w:val="007A287B"/>
    <w:rsid w:val="007A35E6"/>
    <w:rsid w:val="007A4B67"/>
    <w:rsid w:val="007A67C8"/>
    <w:rsid w:val="007A6863"/>
    <w:rsid w:val="007B4879"/>
    <w:rsid w:val="007B69D1"/>
    <w:rsid w:val="007C0136"/>
    <w:rsid w:val="007C2F0B"/>
    <w:rsid w:val="007C635F"/>
    <w:rsid w:val="007D09D0"/>
    <w:rsid w:val="007D10D0"/>
    <w:rsid w:val="007D3D33"/>
    <w:rsid w:val="007D431E"/>
    <w:rsid w:val="007D45C1"/>
    <w:rsid w:val="007D54B2"/>
    <w:rsid w:val="007D5A0D"/>
    <w:rsid w:val="007D5DA4"/>
    <w:rsid w:val="007E09C6"/>
    <w:rsid w:val="007E768F"/>
    <w:rsid w:val="007E7950"/>
    <w:rsid w:val="007E7D4A"/>
    <w:rsid w:val="007F48ED"/>
    <w:rsid w:val="007F7947"/>
    <w:rsid w:val="007F7C1C"/>
    <w:rsid w:val="00801AE8"/>
    <w:rsid w:val="00802067"/>
    <w:rsid w:val="00810FC1"/>
    <w:rsid w:val="00812F45"/>
    <w:rsid w:val="00813E57"/>
    <w:rsid w:val="008165BB"/>
    <w:rsid w:val="00825750"/>
    <w:rsid w:val="00825BF2"/>
    <w:rsid w:val="00825F69"/>
    <w:rsid w:val="00827821"/>
    <w:rsid w:val="00837955"/>
    <w:rsid w:val="0084172C"/>
    <w:rsid w:val="00842B1B"/>
    <w:rsid w:val="00842E41"/>
    <w:rsid w:val="00845435"/>
    <w:rsid w:val="008465DB"/>
    <w:rsid w:val="0085284B"/>
    <w:rsid w:val="008529F1"/>
    <w:rsid w:val="00856A31"/>
    <w:rsid w:val="00860241"/>
    <w:rsid w:val="008641E0"/>
    <w:rsid w:val="0086700D"/>
    <w:rsid w:val="00867DAB"/>
    <w:rsid w:val="0087070B"/>
    <w:rsid w:val="008729FB"/>
    <w:rsid w:val="00873D24"/>
    <w:rsid w:val="008754D0"/>
    <w:rsid w:val="008770FF"/>
    <w:rsid w:val="00877D48"/>
    <w:rsid w:val="008816F0"/>
    <w:rsid w:val="0088345B"/>
    <w:rsid w:val="008843A8"/>
    <w:rsid w:val="00892330"/>
    <w:rsid w:val="008925A9"/>
    <w:rsid w:val="00893CA7"/>
    <w:rsid w:val="00893D84"/>
    <w:rsid w:val="008945E1"/>
    <w:rsid w:val="008A005A"/>
    <w:rsid w:val="008A16A5"/>
    <w:rsid w:val="008A51F2"/>
    <w:rsid w:val="008A64D0"/>
    <w:rsid w:val="008B0A84"/>
    <w:rsid w:val="008B13A6"/>
    <w:rsid w:val="008B2F8A"/>
    <w:rsid w:val="008C1CC5"/>
    <w:rsid w:val="008C2B5D"/>
    <w:rsid w:val="008C30DC"/>
    <w:rsid w:val="008D0EE0"/>
    <w:rsid w:val="008D163F"/>
    <w:rsid w:val="008D326E"/>
    <w:rsid w:val="008D3591"/>
    <w:rsid w:val="008D5B99"/>
    <w:rsid w:val="008D75FE"/>
    <w:rsid w:val="008D7A27"/>
    <w:rsid w:val="008E1807"/>
    <w:rsid w:val="008E3763"/>
    <w:rsid w:val="008E4702"/>
    <w:rsid w:val="008E4F2E"/>
    <w:rsid w:val="008E69AA"/>
    <w:rsid w:val="008F12F9"/>
    <w:rsid w:val="008F39BE"/>
    <w:rsid w:val="008F3B13"/>
    <w:rsid w:val="008F3B85"/>
    <w:rsid w:val="008F418F"/>
    <w:rsid w:val="008F468C"/>
    <w:rsid w:val="008F4F1C"/>
    <w:rsid w:val="008F672F"/>
    <w:rsid w:val="008F68EB"/>
    <w:rsid w:val="008F7356"/>
    <w:rsid w:val="009023F7"/>
    <w:rsid w:val="009074F6"/>
    <w:rsid w:val="00922200"/>
    <w:rsid w:val="00922764"/>
    <w:rsid w:val="00924B0F"/>
    <w:rsid w:val="00925AA6"/>
    <w:rsid w:val="00925AE1"/>
    <w:rsid w:val="00932377"/>
    <w:rsid w:val="00934048"/>
    <w:rsid w:val="00934A61"/>
    <w:rsid w:val="00934B30"/>
    <w:rsid w:val="009358F0"/>
    <w:rsid w:val="00935957"/>
    <w:rsid w:val="009408EA"/>
    <w:rsid w:val="0094235D"/>
    <w:rsid w:val="0094309A"/>
    <w:rsid w:val="00943102"/>
    <w:rsid w:val="00945177"/>
    <w:rsid w:val="0094523D"/>
    <w:rsid w:val="009506BC"/>
    <w:rsid w:val="00954166"/>
    <w:rsid w:val="009559E6"/>
    <w:rsid w:val="00961565"/>
    <w:rsid w:val="00972E7B"/>
    <w:rsid w:val="00973D08"/>
    <w:rsid w:val="00974C2F"/>
    <w:rsid w:val="00974C52"/>
    <w:rsid w:val="00976A63"/>
    <w:rsid w:val="00983419"/>
    <w:rsid w:val="00983E9A"/>
    <w:rsid w:val="009852A6"/>
    <w:rsid w:val="00990069"/>
    <w:rsid w:val="00991AA2"/>
    <w:rsid w:val="00992E4F"/>
    <w:rsid w:val="009A615A"/>
    <w:rsid w:val="009A6A91"/>
    <w:rsid w:val="009B3F8D"/>
    <w:rsid w:val="009B4AA5"/>
    <w:rsid w:val="009B4D20"/>
    <w:rsid w:val="009B6D98"/>
    <w:rsid w:val="009B7E6E"/>
    <w:rsid w:val="009C3431"/>
    <w:rsid w:val="009C55AE"/>
    <w:rsid w:val="009C5989"/>
    <w:rsid w:val="009C77C1"/>
    <w:rsid w:val="009D08DA"/>
    <w:rsid w:val="009D245D"/>
    <w:rsid w:val="009E1295"/>
    <w:rsid w:val="009E5413"/>
    <w:rsid w:val="009E5F34"/>
    <w:rsid w:val="009E6E50"/>
    <w:rsid w:val="009F2E67"/>
    <w:rsid w:val="00A001A7"/>
    <w:rsid w:val="00A0230E"/>
    <w:rsid w:val="00A04204"/>
    <w:rsid w:val="00A05D27"/>
    <w:rsid w:val="00A0630E"/>
    <w:rsid w:val="00A06815"/>
    <w:rsid w:val="00A06860"/>
    <w:rsid w:val="00A06D0B"/>
    <w:rsid w:val="00A07E05"/>
    <w:rsid w:val="00A10D21"/>
    <w:rsid w:val="00A136F5"/>
    <w:rsid w:val="00A13E15"/>
    <w:rsid w:val="00A2033B"/>
    <w:rsid w:val="00A2175B"/>
    <w:rsid w:val="00A231E2"/>
    <w:rsid w:val="00A25467"/>
    <w:rsid w:val="00A2550D"/>
    <w:rsid w:val="00A360F4"/>
    <w:rsid w:val="00A3643C"/>
    <w:rsid w:val="00A4169B"/>
    <w:rsid w:val="00A43E22"/>
    <w:rsid w:val="00A43F4B"/>
    <w:rsid w:val="00A445F2"/>
    <w:rsid w:val="00A50D55"/>
    <w:rsid w:val="00A5165B"/>
    <w:rsid w:val="00A52FDA"/>
    <w:rsid w:val="00A64912"/>
    <w:rsid w:val="00A70A74"/>
    <w:rsid w:val="00A74AA3"/>
    <w:rsid w:val="00A802C8"/>
    <w:rsid w:val="00A809A6"/>
    <w:rsid w:val="00A809FF"/>
    <w:rsid w:val="00A86BCF"/>
    <w:rsid w:val="00A90D21"/>
    <w:rsid w:val="00A9326E"/>
    <w:rsid w:val="00A950EF"/>
    <w:rsid w:val="00AA0343"/>
    <w:rsid w:val="00AA09CF"/>
    <w:rsid w:val="00AA2A5C"/>
    <w:rsid w:val="00AA3652"/>
    <w:rsid w:val="00AA3C81"/>
    <w:rsid w:val="00AB3A6F"/>
    <w:rsid w:val="00AB3DDC"/>
    <w:rsid w:val="00AB469C"/>
    <w:rsid w:val="00AB78E9"/>
    <w:rsid w:val="00AC13E9"/>
    <w:rsid w:val="00AC3E1C"/>
    <w:rsid w:val="00AD3467"/>
    <w:rsid w:val="00AD5641"/>
    <w:rsid w:val="00AD7252"/>
    <w:rsid w:val="00AD7814"/>
    <w:rsid w:val="00AE0F9B"/>
    <w:rsid w:val="00AE25BE"/>
    <w:rsid w:val="00AE2F41"/>
    <w:rsid w:val="00AE6778"/>
    <w:rsid w:val="00AF0117"/>
    <w:rsid w:val="00AF55FF"/>
    <w:rsid w:val="00AF73B9"/>
    <w:rsid w:val="00B00D00"/>
    <w:rsid w:val="00B030BE"/>
    <w:rsid w:val="00B032D8"/>
    <w:rsid w:val="00B10095"/>
    <w:rsid w:val="00B10A26"/>
    <w:rsid w:val="00B12039"/>
    <w:rsid w:val="00B21240"/>
    <w:rsid w:val="00B24BAC"/>
    <w:rsid w:val="00B33B3C"/>
    <w:rsid w:val="00B406B3"/>
    <w:rsid w:val="00B40D74"/>
    <w:rsid w:val="00B46F8D"/>
    <w:rsid w:val="00B47240"/>
    <w:rsid w:val="00B5134A"/>
    <w:rsid w:val="00B52663"/>
    <w:rsid w:val="00B52796"/>
    <w:rsid w:val="00B569EF"/>
    <w:rsid w:val="00B56DCB"/>
    <w:rsid w:val="00B5731C"/>
    <w:rsid w:val="00B57DFB"/>
    <w:rsid w:val="00B60D6C"/>
    <w:rsid w:val="00B6632A"/>
    <w:rsid w:val="00B720A0"/>
    <w:rsid w:val="00B72CBE"/>
    <w:rsid w:val="00B75D13"/>
    <w:rsid w:val="00B76CEF"/>
    <w:rsid w:val="00B770D2"/>
    <w:rsid w:val="00B83A20"/>
    <w:rsid w:val="00B85645"/>
    <w:rsid w:val="00B97E11"/>
    <w:rsid w:val="00BA47A3"/>
    <w:rsid w:val="00BA5026"/>
    <w:rsid w:val="00BB43BA"/>
    <w:rsid w:val="00BB6E79"/>
    <w:rsid w:val="00BC1E3A"/>
    <w:rsid w:val="00BC6C6F"/>
    <w:rsid w:val="00BD0072"/>
    <w:rsid w:val="00BD1F85"/>
    <w:rsid w:val="00BD23A3"/>
    <w:rsid w:val="00BD4E9F"/>
    <w:rsid w:val="00BE07C7"/>
    <w:rsid w:val="00BE0AF6"/>
    <w:rsid w:val="00BE0D2F"/>
    <w:rsid w:val="00BE3B31"/>
    <w:rsid w:val="00BE3E92"/>
    <w:rsid w:val="00BE719A"/>
    <w:rsid w:val="00BE720A"/>
    <w:rsid w:val="00BF1004"/>
    <w:rsid w:val="00BF6650"/>
    <w:rsid w:val="00BF704F"/>
    <w:rsid w:val="00C067E5"/>
    <w:rsid w:val="00C140D6"/>
    <w:rsid w:val="00C14AD6"/>
    <w:rsid w:val="00C164CA"/>
    <w:rsid w:val="00C20350"/>
    <w:rsid w:val="00C2210A"/>
    <w:rsid w:val="00C22CD4"/>
    <w:rsid w:val="00C2426C"/>
    <w:rsid w:val="00C32ACC"/>
    <w:rsid w:val="00C35BD5"/>
    <w:rsid w:val="00C35E5A"/>
    <w:rsid w:val="00C36498"/>
    <w:rsid w:val="00C36A6A"/>
    <w:rsid w:val="00C421E9"/>
    <w:rsid w:val="00C42BF8"/>
    <w:rsid w:val="00C44D58"/>
    <w:rsid w:val="00C460AE"/>
    <w:rsid w:val="00C47A8A"/>
    <w:rsid w:val="00C50043"/>
    <w:rsid w:val="00C50A0F"/>
    <w:rsid w:val="00C5128E"/>
    <w:rsid w:val="00C53B21"/>
    <w:rsid w:val="00C575C3"/>
    <w:rsid w:val="00C6628F"/>
    <w:rsid w:val="00C6755C"/>
    <w:rsid w:val="00C7047B"/>
    <w:rsid w:val="00C72331"/>
    <w:rsid w:val="00C7573B"/>
    <w:rsid w:val="00C76CF3"/>
    <w:rsid w:val="00C90BCC"/>
    <w:rsid w:val="00CA2453"/>
    <w:rsid w:val="00CA583D"/>
    <w:rsid w:val="00CA64A4"/>
    <w:rsid w:val="00CA6D20"/>
    <w:rsid w:val="00CA7844"/>
    <w:rsid w:val="00CB3418"/>
    <w:rsid w:val="00CB4F73"/>
    <w:rsid w:val="00CB5272"/>
    <w:rsid w:val="00CB58EF"/>
    <w:rsid w:val="00CC13BD"/>
    <w:rsid w:val="00CC300A"/>
    <w:rsid w:val="00CC3D12"/>
    <w:rsid w:val="00CC6E01"/>
    <w:rsid w:val="00CC76D8"/>
    <w:rsid w:val="00CC7E2D"/>
    <w:rsid w:val="00CD0F74"/>
    <w:rsid w:val="00CD3BF4"/>
    <w:rsid w:val="00CD4998"/>
    <w:rsid w:val="00CD7B43"/>
    <w:rsid w:val="00CE0564"/>
    <w:rsid w:val="00CE0FBF"/>
    <w:rsid w:val="00CE22B3"/>
    <w:rsid w:val="00CE2DC2"/>
    <w:rsid w:val="00CE3423"/>
    <w:rsid w:val="00CE3B5C"/>
    <w:rsid w:val="00CE7D64"/>
    <w:rsid w:val="00CE7E9C"/>
    <w:rsid w:val="00CF0257"/>
    <w:rsid w:val="00CF0BB2"/>
    <w:rsid w:val="00CF1658"/>
    <w:rsid w:val="00CF2376"/>
    <w:rsid w:val="00CF57CF"/>
    <w:rsid w:val="00CF7CE3"/>
    <w:rsid w:val="00D00F37"/>
    <w:rsid w:val="00D06733"/>
    <w:rsid w:val="00D119CC"/>
    <w:rsid w:val="00D13441"/>
    <w:rsid w:val="00D1376D"/>
    <w:rsid w:val="00D15D2A"/>
    <w:rsid w:val="00D20665"/>
    <w:rsid w:val="00D2097D"/>
    <w:rsid w:val="00D243A3"/>
    <w:rsid w:val="00D3200B"/>
    <w:rsid w:val="00D3309B"/>
    <w:rsid w:val="00D33440"/>
    <w:rsid w:val="00D343D8"/>
    <w:rsid w:val="00D35CCF"/>
    <w:rsid w:val="00D36263"/>
    <w:rsid w:val="00D4556A"/>
    <w:rsid w:val="00D47E1C"/>
    <w:rsid w:val="00D50493"/>
    <w:rsid w:val="00D52EFE"/>
    <w:rsid w:val="00D55944"/>
    <w:rsid w:val="00D56A0D"/>
    <w:rsid w:val="00D578CF"/>
    <w:rsid w:val="00D60CA9"/>
    <w:rsid w:val="00D623E2"/>
    <w:rsid w:val="00D63EF6"/>
    <w:rsid w:val="00D661B1"/>
    <w:rsid w:val="00D66518"/>
    <w:rsid w:val="00D70DFB"/>
    <w:rsid w:val="00D71EEA"/>
    <w:rsid w:val="00D735CD"/>
    <w:rsid w:val="00D73E1A"/>
    <w:rsid w:val="00D74650"/>
    <w:rsid w:val="00D751D8"/>
    <w:rsid w:val="00D75A3F"/>
    <w:rsid w:val="00D766DF"/>
    <w:rsid w:val="00D8315F"/>
    <w:rsid w:val="00D84385"/>
    <w:rsid w:val="00D860E6"/>
    <w:rsid w:val="00D901E9"/>
    <w:rsid w:val="00D91103"/>
    <w:rsid w:val="00D91FE0"/>
    <w:rsid w:val="00D92567"/>
    <w:rsid w:val="00D95891"/>
    <w:rsid w:val="00DA28FB"/>
    <w:rsid w:val="00DA6551"/>
    <w:rsid w:val="00DA7B2C"/>
    <w:rsid w:val="00DB5CB4"/>
    <w:rsid w:val="00DC2B91"/>
    <w:rsid w:val="00DD00B6"/>
    <w:rsid w:val="00DD0CBB"/>
    <w:rsid w:val="00DD190E"/>
    <w:rsid w:val="00DE149E"/>
    <w:rsid w:val="00DE3FCD"/>
    <w:rsid w:val="00DE6E2D"/>
    <w:rsid w:val="00DE6F89"/>
    <w:rsid w:val="00DF5B66"/>
    <w:rsid w:val="00DF5D5C"/>
    <w:rsid w:val="00E01399"/>
    <w:rsid w:val="00E0379A"/>
    <w:rsid w:val="00E05704"/>
    <w:rsid w:val="00E066C9"/>
    <w:rsid w:val="00E10C4C"/>
    <w:rsid w:val="00E12F1A"/>
    <w:rsid w:val="00E134A3"/>
    <w:rsid w:val="00E15561"/>
    <w:rsid w:val="00E1757D"/>
    <w:rsid w:val="00E2158C"/>
    <w:rsid w:val="00E21CFB"/>
    <w:rsid w:val="00E22935"/>
    <w:rsid w:val="00E22F07"/>
    <w:rsid w:val="00E24E81"/>
    <w:rsid w:val="00E30AD7"/>
    <w:rsid w:val="00E45324"/>
    <w:rsid w:val="00E51742"/>
    <w:rsid w:val="00E54292"/>
    <w:rsid w:val="00E5653F"/>
    <w:rsid w:val="00E56EE5"/>
    <w:rsid w:val="00E60191"/>
    <w:rsid w:val="00E61187"/>
    <w:rsid w:val="00E6146F"/>
    <w:rsid w:val="00E658AD"/>
    <w:rsid w:val="00E72FA4"/>
    <w:rsid w:val="00E74DC7"/>
    <w:rsid w:val="00E8046B"/>
    <w:rsid w:val="00E8324C"/>
    <w:rsid w:val="00E8575A"/>
    <w:rsid w:val="00E87699"/>
    <w:rsid w:val="00E9259C"/>
    <w:rsid w:val="00E92E27"/>
    <w:rsid w:val="00E9586B"/>
    <w:rsid w:val="00E97021"/>
    <w:rsid w:val="00E97334"/>
    <w:rsid w:val="00EA0B4F"/>
    <w:rsid w:val="00EA0D36"/>
    <w:rsid w:val="00EA2182"/>
    <w:rsid w:val="00EA32DD"/>
    <w:rsid w:val="00EB21D2"/>
    <w:rsid w:val="00EB2512"/>
    <w:rsid w:val="00EB3EAF"/>
    <w:rsid w:val="00EB4C8E"/>
    <w:rsid w:val="00EC02D6"/>
    <w:rsid w:val="00EC0E44"/>
    <w:rsid w:val="00EC2BCC"/>
    <w:rsid w:val="00EC3222"/>
    <w:rsid w:val="00ED4928"/>
    <w:rsid w:val="00ED5EF2"/>
    <w:rsid w:val="00EE1776"/>
    <w:rsid w:val="00EE21A7"/>
    <w:rsid w:val="00EE2206"/>
    <w:rsid w:val="00EE3597"/>
    <w:rsid w:val="00EE3749"/>
    <w:rsid w:val="00EE3892"/>
    <w:rsid w:val="00EE6190"/>
    <w:rsid w:val="00EF103D"/>
    <w:rsid w:val="00EF1E51"/>
    <w:rsid w:val="00EF2E3A"/>
    <w:rsid w:val="00EF5755"/>
    <w:rsid w:val="00EF6402"/>
    <w:rsid w:val="00EF7803"/>
    <w:rsid w:val="00EF7FC4"/>
    <w:rsid w:val="00F01C6F"/>
    <w:rsid w:val="00F025DF"/>
    <w:rsid w:val="00F03278"/>
    <w:rsid w:val="00F047E2"/>
    <w:rsid w:val="00F04D57"/>
    <w:rsid w:val="00F05872"/>
    <w:rsid w:val="00F06BB7"/>
    <w:rsid w:val="00F078DC"/>
    <w:rsid w:val="00F10833"/>
    <w:rsid w:val="00F10F46"/>
    <w:rsid w:val="00F13E86"/>
    <w:rsid w:val="00F14422"/>
    <w:rsid w:val="00F201DE"/>
    <w:rsid w:val="00F21605"/>
    <w:rsid w:val="00F21E66"/>
    <w:rsid w:val="00F23EE5"/>
    <w:rsid w:val="00F26646"/>
    <w:rsid w:val="00F26C53"/>
    <w:rsid w:val="00F26D3A"/>
    <w:rsid w:val="00F32FCB"/>
    <w:rsid w:val="00F33372"/>
    <w:rsid w:val="00F33B2E"/>
    <w:rsid w:val="00F362F1"/>
    <w:rsid w:val="00F43F94"/>
    <w:rsid w:val="00F519A8"/>
    <w:rsid w:val="00F60687"/>
    <w:rsid w:val="00F63F7F"/>
    <w:rsid w:val="00F6709F"/>
    <w:rsid w:val="00F67783"/>
    <w:rsid w:val="00F677A9"/>
    <w:rsid w:val="00F708E1"/>
    <w:rsid w:val="00F70E98"/>
    <w:rsid w:val="00F71254"/>
    <w:rsid w:val="00F723BD"/>
    <w:rsid w:val="00F732EA"/>
    <w:rsid w:val="00F73ED3"/>
    <w:rsid w:val="00F750B5"/>
    <w:rsid w:val="00F7743B"/>
    <w:rsid w:val="00F827ED"/>
    <w:rsid w:val="00F841D2"/>
    <w:rsid w:val="00F84CF5"/>
    <w:rsid w:val="00F8563E"/>
    <w:rsid w:val="00F8612E"/>
    <w:rsid w:val="00F86F9A"/>
    <w:rsid w:val="00F93695"/>
    <w:rsid w:val="00FA420B"/>
    <w:rsid w:val="00FB0749"/>
    <w:rsid w:val="00FB23A8"/>
    <w:rsid w:val="00FB7210"/>
    <w:rsid w:val="00FC429C"/>
    <w:rsid w:val="00FD624E"/>
    <w:rsid w:val="00FE0781"/>
    <w:rsid w:val="00FE4A0D"/>
    <w:rsid w:val="00FE50D5"/>
    <w:rsid w:val="00FE59BA"/>
    <w:rsid w:val="00FE6DBE"/>
    <w:rsid w:val="00FE72AC"/>
    <w:rsid w:val="00FF39DE"/>
    <w:rsid w:val="00FF6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2BC9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B0749"/>
    <w:pPr>
      <w:spacing w:line="260" w:lineRule="atLeast"/>
    </w:pPr>
    <w:rPr>
      <w:sz w:val="22"/>
    </w:rPr>
  </w:style>
  <w:style w:type="paragraph" w:styleId="Heading1">
    <w:name w:val="heading 1"/>
    <w:aliases w:val="h1"/>
    <w:basedOn w:val="Normal"/>
    <w:next w:val="Normal"/>
    <w:link w:val="Heading1Char"/>
    <w:uiPriority w:val="9"/>
    <w:qFormat/>
    <w:rsid w:val="00FB0749"/>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FB0749"/>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749"/>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0749"/>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0749"/>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074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074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B0749"/>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B074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B0749"/>
  </w:style>
  <w:style w:type="paragraph" w:customStyle="1" w:styleId="OPCParaBase">
    <w:name w:val="OPCParaBase"/>
    <w:qFormat/>
    <w:rsid w:val="00FB0749"/>
    <w:pPr>
      <w:spacing w:line="260" w:lineRule="atLeast"/>
    </w:pPr>
    <w:rPr>
      <w:rFonts w:eastAsia="Times New Roman" w:cs="Times New Roman"/>
      <w:sz w:val="22"/>
      <w:lang w:eastAsia="en-AU"/>
    </w:rPr>
  </w:style>
  <w:style w:type="paragraph" w:customStyle="1" w:styleId="ShortT">
    <w:name w:val="ShortT"/>
    <w:basedOn w:val="OPCParaBase"/>
    <w:next w:val="Normal"/>
    <w:qFormat/>
    <w:rsid w:val="00FB0749"/>
    <w:pPr>
      <w:spacing w:line="240" w:lineRule="auto"/>
    </w:pPr>
    <w:rPr>
      <w:b/>
      <w:sz w:val="40"/>
    </w:rPr>
  </w:style>
  <w:style w:type="paragraph" w:customStyle="1" w:styleId="ActHead1">
    <w:name w:val="ActHead 1"/>
    <w:aliases w:val="c"/>
    <w:basedOn w:val="OPCParaBase"/>
    <w:next w:val="Normal"/>
    <w:qFormat/>
    <w:rsid w:val="00FB07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07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07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07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B07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07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07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07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07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0749"/>
  </w:style>
  <w:style w:type="paragraph" w:customStyle="1" w:styleId="Blocks">
    <w:name w:val="Blocks"/>
    <w:aliases w:val="bb"/>
    <w:basedOn w:val="OPCParaBase"/>
    <w:qFormat/>
    <w:rsid w:val="00FB0749"/>
    <w:pPr>
      <w:spacing w:line="240" w:lineRule="auto"/>
    </w:pPr>
    <w:rPr>
      <w:sz w:val="24"/>
    </w:rPr>
  </w:style>
  <w:style w:type="paragraph" w:customStyle="1" w:styleId="BoxText">
    <w:name w:val="BoxText"/>
    <w:aliases w:val="bt"/>
    <w:basedOn w:val="OPCParaBase"/>
    <w:qFormat/>
    <w:rsid w:val="00FB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0749"/>
    <w:rPr>
      <w:b/>
    </w:rPr>
  </w:style>
  <w:style w:type="paragraph" w:customStyle="1" w:styleId="BoxHeadItalic">
    <w:name w:val="BoxHeadItalic"/>
    <w:aliases w:val="bhi"/>
    <w:basedOn w:val="BoxText"/>
    <w:next w:val="BoxStep"/>
    <w:qFormat/>
    <w:rsid w:val="00FB0749"/>
    <w:rPr>
      <w:i/>
    </w:rPr>
  </w:style>
  <w:style w:type="paragraph" w:customStyle="1" w:styleId="BoxList">
    <w:name w:val="BoxList"/>
    <w:aliases w:val="bl"/>
    <w:basedOn w:val="BoxText"/>
    <w:qFormat/>
    <w:rsid w:val="00FB0749"/>
    <w:pPr>
      <w:ind w:left="1559" w:hanging="425"/>
    </w:pPr>
  </w:style>
  <w:style w:type="paragraph" w:customStyle="1" w:styleId="BoxNote">
    <w:name w:val="BoxNote"/>
    <w:aliases w:val="bn"/>
    <w:basedOn w:val="BoxText"/>
    <w:qFormat/>
    <w:rsid w:val="00FB0749"/>
    <w:pPr>
      <w:tabs>
        <w:tab w:val="left" w:pos="1985"/>
      </w:tabs>
      <w:spacing w:before="122" w:line="198" w:lineRule="exact"/>
      <w:ind w:left="2948" w:hanging="1814"/>
    </w:pPr>
    <w:rPr>
      <w:sz w:val="18"/>
    </w:rPr>
  </w:style>
  <w:style w:type="paragraph" w:customStyle="1" w:styleId="BoxPara">
    <w:name w:val="BoxPara"/>
    <w:aliases w:val="bp"/>
    <w:basedOn w:val="BoxText"/>
    <w:qFormat/>
    <w:rsid w:val="00FB0749"/>
    <w:pPr>
      <w:tabs>
        <w:tab w:val="right" w:pos="2268"/>
      </w:tabs>
      <w:ind w:left="2552" w:hanging="1418"/>
    </w:pPr>
  </w:style>
  <w:style w:type="paragraph" w:customStyle="1" w:styleId="BoxStep">
    <w:name w:val="BoxStep"/>
    <w:aliases w:val="bs"/>
    <w:basedOn w:val="BoxText"/>
    <w:qFormat/>
    <w:rsid w:val="00FB0749"/>
    <w:pPr>
      <w:ind w:left="1985" w:hanging="851"/>
    </w:pPr>
  </w:style>
  <w:style w:type="character" w:customStyle="1" w:styleId="CharAmPartNo">
    <w:name w:val="CharAmPartNo"/>
    <w:basedOn w:val="OPCCharBase"/>
    <w:qFormat/>
    <w:rsid w:val="00FB0749"/>
  </w:style>
  <w:style w:type="character" w:customStyle="1" w:styleId="CharAmPartText">
    <w:name w:val="CharAmPartText"/>
    <w:basedOn w:val="OPCCharBase"/>
    <w:qFormat/>
    <w:rsid w:val="00FB0749"/>
  </w:style>
  <w:style w:type="character" w:customStyle="1" w:styleId="CharAmSchNo">
    <w:name w:val="CharAmSchNo"/>
    <w:basedOn w:val="OPCCharBase"/>
    <w:qFormat/>
    <w:rsid w:val="00FB0749"/>
  </w:style>
  <w:style w:type="character" w:customStyle="1" w:styleId="CharAmSchText">
    <w:name w:val="CharAmSchText"/>
    <w:basedOn w:val="OPCCharBase"/>
    <w:qFormat/>
    <w:rsid w:val="00FB0749"/>
  </w:style>
  <w:style w:type="character" w:customStyle="1" w:styleId="CharBoldItalic">
    <w:name w:val="CharBoldItalic"/>
    <w:basedOn w:val="OPCCharBase"/>
    <w:uiPriority w:val="1"/>
    <w:qFormat/>
    <w:rsid w:val="00FB0749"/>
    <w:rPr>
      <w:b/>
      <w:i/>
    </w:rPr>
  </w:style>
  <w:style w:type="character" w:customStyle="1" w:styleId="CharChapNo">
    <w:name w:val="CharChapNo"/>
    <w:basedOn w:val="OPCCharBase"/>
    <w:uiPriority w:val="1"/>
    <w:qFormat/>
    <w:rsid w:val="00FB0749"/>
  </w:style>
  <w:style w:type="character" w:customStyle="1" w:styleId="CharChapText">
    <w:name w:val="CharChapText"/>
    <w:basedOn w:val="OPCCharBase"/>
    <w:uiPriority w:val="1"/>
    <w:qFormat/>
    <w:rsid w:val="00FB0749"/>
  </w:style>
  <w:style w:type="character" w:customStyle="1" w:styleId="CharDivNo">
    <w:name w:val="CharDivNo"/>
    <w:basedOn w:val="OPCCharBase"/>
    <w:uiPriority w:val="1"/>
    <w:qFormat/>
    <w:rsid w:val="00FB0749"/>
  </w:style>
  <w:style w:type="character" w:customStyle="1" w:styleId="CharDivText">
    <w:name w:val="CharDivText"/>
    <w:basedOn w:val="OPCCharBase"/>
    <w:uiPriority w:val="1"/>
    <w:qFormat/>
    <w:rsid w:val="00FB0749"/>
  </w:style>
  <w:style w:type="character" w:customStyle="1" w:styleId="CharItalic">
    <w:name w:val="CharItalic"/>
    <w:basedOn w:val="OPCCharBase"/>
    <w:uiPriority w:val="1"/>
    <w:qFormat/>
    <w:rsid w:val="00FB0749"/>
    <w:rPr>
      <w:i/>
    </w:rPr>
  </w:style>
  <w:style w:type="character" w:customStyle="1" w:styleId="CharPartNo">
    <w:name w:val="CharPartNo"/>
    <w:basedOn w:val="OPCCharBase"/>
    <w:uiPriority w:val="1"/>
    <w:qFormat/>
    <w:rsid w:val="00FB0749"/>
  </w:style>
  <w:style w:type="character" w:customStyle="1" w:styleId="CharPartText">
    <w:name w:val="CharPartText"/>
    <w:basedOn w:val="OPCCharBase"/>
    <w:uiPriority w:val="1"/>
    <w:qFormat/>
    <w:rsid w:val="00FB0749"/>
  </w:style>
  <w:style w:type="character" w:customStyle="1" w:styleId="CharSectno">
    <w:name w:val="CharSectno"/>
    <w:basedOn w:val="OPCCharBase"/>
    <w:qFormat/>
    <w:rsid w:val="00FB0749"/>
  </w:style>
  <w:style w:type="character" w:customStyle="1" w:styleId="CharSubdNo">
    <w:name w:val="CharSubdNo"/>
    <w:basedOn w:val="OPCCharBase"/>
    <w:uiPriority w:val="1"/>
    <w:qFormat/>
    <w:rsid w:val="00FB0749"/>
  </w:style>
  <w:style w:type="character" w:customStyle="1" w:styleId="CharSubdText">
    <w:name w:val="CharSubdText"/>
    <w:basedOn w:val="OPCCharBase"/>
    <w:uiPriority w:val="1"/>
    <w:qFormat/>
    <w:rsid w:val="00FB0749"/>
  </w:style>
  <w:style w:type="paragraph" w:customStyle="1" w:styleId="CTA--">
    <w:name w:val="CTA --"/>
    <w:basedOn w:val="OPCParaBase"/>
    <w:next w:val="Normal"/>
    <w:rsid w:val="00FB0749"/>
    <w:pPr>
      <w:spacing w:before="60" w:line="240" w:lineRule="atLeast"/>
      <w:ind w:left="142" w:hanging="142"/>
    </w:pPr>
    <w:rPr>
      <w:sz w:val="20"/>
    </w:rPr>
  </w:style>
  <w:style w:type="paragraph" w:customStyle="1" w:styleId="CTA-">
    <w:name w:val="CTA -"/>
    <w:basedOn w:val="OPCParaBase"/>
    <w:rsid w:val="00FB0749"/>
    <w:pPr>
      <w:spacing w:before="60" w:line="240" w:lineRule="atLeast"/>
      <w:ind w:left="85" w:hanging="85"/>
    </w:pPr>
    <w:rPr>
      <w:sz w:val="20"/>
    </w:rPr>
  </w:style>
  <w:style w:type="paragraph" w:customStyle="1" w:styleId="CTA---">
    <w:name w:val="CTA ---"/>
    <w:basedOn w:val="OPCParaBase"/>
    <w:next w:val="Normal"/>
    <w:rsid w:val="00FB0749"/>
    <w:pPr>
      <w:spacing w:before="60" w:line="240" w:lineRule="atLeast"/>
      <w:ind w:left="198" w:hanging="198"/>
    </w:pPr>
    <w:rPr>
      <w:sz w:val="20"/>
    </w:rPr>
  </w:style>
  <w:style w:type="paragraph" w:customStyle="1" w:styleId="CTA----">
    <w:name w:val="CTA ----"/>
    <w:basedOn w:val="OPCParaBase"/>
    <w:next w:val="Normal"/>
    <w:rsid w:val="00FB0749"/>
    <w:pPr>
      <w:spacing w:before="60" w:line="240" w:lineRule="atLeast"/>
      <w:ind w:left="255" w:hanging="255"/>
    </w:pPr>
    <w:rPr>
      <w:sz w:val="20"/>
    </w:rPr>
  </w:style>
  <w:style w:type="paragraph" w:customStyle="1" w:styleId="CTA1a">
    <w:name w:val="CTA 1(a)"/>
    <w:basedOn w:val="OPCParaBase"/>
    <w:rsid w:val="00FB0749"/>
    <w:pPr>
      <w:tabs>
        <w:tab w:val="right" w:pos="414"/>
      </w:tabs>
      <w:spacing w:before="40" w:line="240" w:lineRule="atLeast"/>
      <w:ind w:left="675" w:hanging="675"/>
    </w:pPr>
    <w:rPr>
      <w:sz w:val="20"/>
    </w:rPr>
  </w:style>
  <w:style w:type="paragraph" w:customStyle="1" w:styleId="CTA1ai">
    <w:name w:val="CTA 1(a)(i)"/>
    <w:basedOn w:val="OPCParaBase"/>
    <w:rsid w:val="00FB0749"/>
    <w:pPr>
      <w:tabs>
        <w:tab w:val="right" w:pos="1004"/>
      </w:tabs>
      <w:spacing w:before="40" w:line="240" w:lineRule="atLeast"/>
      <w:ind w:left="1253" w:hanging="1253"/>
    </w:pPr>
    <w:rPr>
      <w:sz w:val="20"/>
    </w:rPr>
  </w:style>
  <w:style w:type="paragraph" w:customStyle="1" w:styleId="CTA2a">
    <w:name w:val="CTA 2(a)"/>
    <w:basedOn w:val="OPCParaBase"/>
    <w:rsid w:val="00FB0749"/>
    <w:pPr>
      <w:tabs>
        <w:tab w:val="right" w:pos="482"/>
      </w:tabs>
      <w:spacing w:before="40" w:line="240" w:lineRule="atLeast"/>
      <w:ind w:left="748" w:hanging="748"/>
    </w:pPr>
    <w:rPr>
      <w:sz w:val="20"/>
    </w:rPr>
  </w:style>
  <w:style w:type="paragraph" w:customStyle="1" w:styleId="CTA2ai">
    <w:name w:val="CTA 2(a)(i)"/>
    <w:basedOn w:val="OPCParaBase"/>
    <w:rsid w:val="00FB0749"/>
    <w:pPr>
      <w:tabs>
        <w:tab w:val="right" w:pos="1089"/>
      </w:tabs>
      <w:spacing w:before="40" w:line="240" w:lineRule="atLeast"/>
      <w:ind w:left="1327" w:hanging="1327"/>
    </w:pPr>
    <w:rPr>
      <w:sz w:val="20"/>
    </w:rPr>
  </w:style>
  <w:style w:type="paragraph" w:customStyle="1" w:styleId="CTA3a">
    <w:name w:val="CTA 3(a)"/>
    <w:basedOn w:val="OPCParaBase"/>
    <w:rsid w:val="00FB0749"/>
    <w:pPr>
      <w:tabs>
        <w:tab w:val="right" w:pos="556"/>
      </w:tabs>
      <w:spacing w:before="40" w:line="240" w:lineRule="atLeast"/>
      <w:ind w:left="805" w:hanging="805"/>
    </w:pPr>
    <w:rPr>
      <w:sz w:val="20"/>
    </w:rPr>
  </w:style>
  <w:style w:type="paragraph" w:customStyle="1" w:styleId="CTA3ai">
    <w:name w:val="CTA 3(a)(i)"/>
    <w:basedOn w:val="OPCParaBase"/>
    <w:rsid w:val="00FB0749"/>
    <w:pPr>
      <w:tabs>
        <w:tab w:val="right" w:pos="1140"/>
      </w:tabs>
      <w:spacing w:before="40" w:line="240" w:lineRule="atLeast"/>
      <w:ind w:left="1361" w:hanging="1361"/>
    </w:pPr>
    <w:rPr>
      <w:sz w:val="20"/>
    </w:rPr>
  </w:style>
  <w:style w:type="paragraph" w:customStyle="1" w:styleId="CTA4a">
    <w:name w:val="CTA 4(a)"/>
    <w:basedOn w:val="OPCParaBase"/>
    <w:rsid w:val="00FB0749"/>
    <w:pPr>
      <w:tabs>
        <w:tab w:val="right" w:pos="624"/>
      </w:tabs>
      <w:spacing w:before="40" w:line="240" w:lineRule="atLeast"/>
      <w:ind w:left="873" w:hanging="873"/>
    </w:pPr>
    <w:rPr>
      <w:sz w:val="20"/>
    </w:rPr>
  </w:style>
  <w:style w:type="paragraph" w:customStyle="1" w:styleId="CTA4ai">
    <w:name w:val="CTA 4(a)(i)"/>
    <w:basedOn w:val="OPCParaBase"/>
    <w:rsid w:val="00FB0749"/>
    <w:pPr>
      <w:tabs>
        <w:tab w:val="right" w:pos="1213"/>
      </w:tabs>
      <w:spacing w:before="40" w:line="240" w:lineRule="atLeast"/>
      <w:ind w:left="1452" w:hanging="1452"/>
    </w:pPr>
    <w:rPr>
      <w:sz w:val="20"/>
    </w:rPr>
  </w:style>
  <w:style w:type="paragraph" w:customStyle="1" w:styleId="CTACAPS">
    <w:name w:val="CTA CAPS"/>
    <w:basedOn w:val="OPCParaBase"/>
    <w:rsid w:val="00FB0749"/>
    <w:pPr>
      <w:spacing w:before="60" w:line="240" w:lineRule="atLeast"/>
    </w:pPr>
    <w:rPr>
      <w:sz w:val="20"/>
    </w:rPr>
  </w:style>
  <w:style w:type="paragraph" w:customStyle="1" w:styleId="CTAright">
    <w:name w:val="CTA right"/>
    <w:basedOn w:val="OPCParaBase"/>
    <w:rsid w:val="00FB0749"/>
    <w:pPr>
      <w:spacing w:before="60" w:line="240" w:lineRule="auto"/>
      <w:jc w:val="right"/>
    </w:pPr>
    <w:rPr>
      <w:sz w:val="20"/>
    </w:rPr>
  </w:style>
  <w:style w:type="paragraph" w:customStyle="1" w:styleId="subsection">
    <w:name w:val="subsection"/>
    <w:aliases w:val="ss"/>
    <w:basedOn w:val="OPCParaBase"/>
    <w:link w:val="subsectionChar"/>
    <w:rsid w:val="00FB0749"/>
    <w:pPr>
      <w:tabs>
        <w:tab w:val="right" w:pos="1021"/>
      </w:tabs>
      <w:spacing w:before="180" w:line="240" w:lineRule="auto"/>
      <w:ind w:left="1134" w:hanging="1134"/>
    </w:pPr>
  </w:style>
  <w:style w:type="paragraph" w:customStyle="1" w:styleId="Definition">
    <w:name w:val="Definition"/>
    <w:aliases w:val="dd"/>
    <w:basedOn w:val="OPCParaBase"/>
    <w:rsid w:val="00FB0749"/>
    <w:pPr>
      <w:spacing w:before="180" w:line="240" w:lineRule="auto"/>
      <w:ind w:left="1134"/>
    </w:pPr>
  </w:style>
  <w:style w:type="paragraph" w:customStyle="1" w:styleId="ETAsubitem">
    <w:name w:val="ETA(subitem)"/>
    <w:basedOn w:val="OPCParaBase"/>
    <w:rsid w:val="00FB0749"/>
    <w:pPr>
      <w:tabs>
        <w:tab w:val="right" w:pos="340"/>
      </w:tabs>
      <w:spacing w:before="60" w:line="240" w:lineRule="auto"/>
      <w:ind w:left="454" w:hanging="454"/>
    </w:pPr>
    <w:rPr>
      <w:sz w:val="20"/>
    </w:rPr>
  </w:style>
  <w:style w:type="paragraph" w:customStyle="1" w:styleId="ETApara">
    <w:name w:val="ETA(para)"/>
    <w:basedOn w:val="OPCParaBase"/>
    <w:rsid w:val="00FB0749"/>
    <w:pPr>
      <w:tabs>
        <w:tab w:val="right" w:pos="754"/>
      </w:tabs>
      <w:spacing w:before="60" w:line="240" w:lineRule="auto"/>
      <w:ind w:left="828" w:hanging="828"/>
    </w:pPr>
    <w:rPr>
      <w:sz w:val="20"/>
    </w:rPr>
  </w:style>
  <w:style w:type="paragraph" w:customStyle="1" w:styleId="ETAsubpara">
    <w:name w:val="ETA(subpara)"/>
    <w:basedOn w:val="OPCParaBase"/>
    <w:rsid w:val="00FB0749"/>
    <w:pPr>
      <w:tabs>
        <w:tab w:val="right" w:pos="1083"/>
      </w:tabs>
      <w:spacing w:before="60" w:line="240" w:lineRule="auto"/>
      <w:ind w:left="1191" w:hanging="1191"/>
    </w:pPr>
    <w:rPr>
      <w:sz w:val="20"/>
    </w:rPr>
  </w:style>
  <w:style w:type="paragraph" w:customStyle="1" w:styleId="ETAsub-subpara">
    <w:name w:val="ETA(sub-subpara)"/>
    <w:basedOn w:val="OPCParaBase"/>
    <w:rsid w:val="00FB0749"/>
    <w:pPr>
      <w:tabs>
        <w:tab w:val="right" w:pos="1412"/>
      </w:tabs>
      <w:spacing w:before="60" w:line="240" w:lineRule="auto"/>
      <w:ind w:left="1525" w:hanging="1525"/>
    </w:pPr>
    <w:rPr>
      <w:sz w:val="20"/>
    </w:rPr>
  </w:style>
  <w:style w:type="paragraph" w:customStyle="1" w:styleId="Formula">
    <w:name w:val="Formula"/>
    <w:basedOn w:val="OPCParaBase"/>
    <w:rsid w:val="00FB0749"/>
    <w:pPr>
      <w:spacing w:line="240" w:lineRule="auto"/>
      <w:ind w:left="1134"/>
    </w:pPr>
    <w:rPr>
      <w:sz w:val="20"/>
    </w:rPr>
  </w:style>
  <w:style w:type="paragraph" w:styleId="Header">
    <w:name w:val="header"/>
    <w:basedOn w:val="OPCParaBase"/>
    <w:link w:val="HeaderChar"/>
    <w:unhideWhenUsed/>
    <w:rsid w:val="00FB07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0749"/>
    <w:rPr>
      <w:rFonts w:eastAsia="Times New Roman" w:cs="Times New Roman"/>
      <w:sz w:val="16"/>
      <w:lang w:eastAsia="en-AU"/>
    </w:rPr>
  </w:style>
  <w:style w:type="paragraph" w:customStyle="1" w:styleId="House">
    <w:name w:val="House"/>
    <w:basedOn w:val="OPCParaBase"/>
    <w:rsid w:val="00FB0749"/>
    <w:pPr>
      <w:spacing w:line="240" w:lineRule="auto"/>
    </w:pPr>
    <w:rPr>
      <w:sz w:val="28"/>
    </w:rPr>
  </w:style>
  <w:style w:type="paragraph" w:customStyle="1" w:styleId="Item">
    <w:name w:val="Item"/>
    <w:aliases w:val="i"/>
    <w:basedOn w:val="OPCParaBase"/>
    <w:next w:val="ItemHead"/>
    <w:rsid w:val="00FB0749"/>
    <w:pPr>
      <w:keepLines/>
      <w:spacing w:before="80" w:line="240" w:lineRule="auto"/>
      <w:ind w:left="709"/>
    </w:pPr>
  </w:style>
  <w:style w:type="paragraph" w:customStyle="1" w:styleId="ItemHead">
    <w:name w:val="ItemHead"/>
    <w:aliases w:val="ih"/>
    <w:basedOn w:val="OPCParaBase"/>
    <w:next w:val="Item"/>
    <w:rsid w:val="00FB07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B0749"/>
    <w:pPr>
      <w:spacing w:line="240" w:lineRule="auto"/>
    </w:pPr>
    <w:rPr>
      <w:b/>
      <w:sz w:val="32"/>
    </w:rPr>
  </w:style>
  <w:style w:type="paragraph" w:customStyle="1" w:styleId="notedraft">
    <w:name w:val="note(draft)"/>
    <w:aliases w:val="nd"/>
    <w:basedOn w:val="OPCParaBase"/>
    <w:rsid w:val="00FB0749"/>
    <w:pPr>
      <w:spacing w:before="240" w:line="240" w:lineRule="auto"/>
      <w:ind w:left="284" w:hanging="284"/>
    </w:pPr>
    <w:rPr>
      <w:i/>
      <w:sz w:val="24"/>
    </w:rPr>
  </w:style>
  <w:style w:type="paragraph" w:customStyle="1" w:styleId="notemargin">
    <w:name w:val="note(margin)"/>
    <w:aliases w:val="nm"/>
    <w:basedOn w:val="OPCParaBase"/>
    <w:rsid w:val="00FB0749"/>
    <w:pPr>
      <w:tabs>
        <w:tab w:val="left" w:pos="709"/>
      </w:tabs>
      <w:spacing w:before="122" w:line="198" w:lineRule="exact"/>
      <w:ind w:left="709" w:hanging="709"/>
    </w:pPr>
    <w:rPr>
      <w:sz w:val="18"/>
    </w:rPr>
  </w:style>
  <w:style w:type="paragraph" w:customStyle="1" w:styleId="noteToPara">
    <w:name w:val="noteToPara"/>
    <w:aliases w:val="ntp"/>
    <w:basedOn w:val="OPCParaBase"/>
    <w:rsid w:val="00FB0749"/>
    <w:pPr>
      <w:spacing w:before="122" w:line="198" w:lineRule="exact"/>
      <w:ind w:left="2353" w:hanging="709"/>
    </w:pPr>
    <w:rPr>
      <w:sz w:val="18"/>
    </w:rPr>
  </w:style>
  <w:style w:type="paragraph" w:customStyle="1" w:styleId="noteParlAmend">
    <w:name w:val="note(ParlAmend)"/>
    <w:aliases w:val="npp"/>
    <w:basedOn w:val="OPCParaBase"/>
    <w:next w:val="ParlAmend"/>
    <w:rsid w:val="00FB0749"/>
    <w:pPr>
      <w:spacing w:line="240" w:lineRule="auto"/>
      <w:jc w:val="right"/>
    </w:pPr>
    <w:rPr>
      <w:rFonts w:ascii="Arial" w:hAnsi="Arial"/>
      <w:b/>
      <w:i/>
    </w:rPr>
  </w:style>
  <w:style w:type="paragraph" w:customStyle="1" w:styleId="Page1">
    <w:name w:val="Page1"/>
    <w:basedOn w:val="OPCParaBase"/>
    <w:rsid w:val="00FB0749"/>
    <w:pPr>
      <w:spacing w:before="5600" w:line="240" w:lineRule="auto"/>
    </w:pPr>
    <w:rPr>
      <w:b/>
      <w:sz w:val="32"/>
    </w:rPr>
  </w:style>
  <w:style w:type="paragraph" w:customStyle="1" w:styleId="PageBreak">
    <w:name w:val="PageBreak"/>
    <w:aliases w:val="pb"/>
    <w:basedOn w:val="OPCParaBase"/>
    <w:rsid w:val="00FB0749"/>
    <w:pPr>
      <w:spacing w:line="240" w:lineRule="auto"/>
    </w:pPr>
    <w:rPr>
      <w:sz w:val="20"/>
    </w:rPr>
  </w:style>
  <w:style w:type="paragraph" w:customStyle="1" w:styleId="paragraphsub">
    <w:name w:val="paragraph(sub)"/>
    <w:aliases w:val="aa"/>
    <w:basedOn w:val="OPCParaBase"/>
    <w:rsid w:val="00FB0749"/>
    <w:pPr>
      <w:tabs>
        <w:tab w:val="right" w:pos="1985"/>
      </w:tabs>
      <w:spacing w:before="40" w:line="240" w:lineRule="auto"/>
      <w:ind w:left="2098" w:hanging="2098"/>
    </w:pPr>
  </w:style>
  <w:style w:type="paragraph" w:customStyle="1" w:styleId="paragraphsub-sub">
    <w:name w:val="paragraph(sub-sub)"/>
    <w:aliases w:val="aaa"/>
    <w:basedOn w:val="OPCParaBase"/>
    <w:rsid w:val="00FB0749"/>
    <w:pPr>
      <w:tabs>
        <w:tab w:val="right" w:pos="2722"/>
      </w:tabs>
      <w:spacing w:before="40" w:line="240" w:lineRule="auto"/>
      <w:ind w:left="2835" w:hanging="2835"/>
    </w:pPr>
  </w:style>
  <w:style w:type="paragraph" w:customStyle="1" w:styleId="paragraph">
    <w:name w:val="paragraph"/>
    <w:aliases w:val="a"/>
    <w:basedOn w:val="OPCParaBase"/>
    <w:rsid w:val="00FB0749"/>
    <w:pPr>
      <w:tabs>
        <w:tab w:val="right" w:pos="1531"/>
      </w:tabs>
      <w:spacing w:before="40" w:line="240" w:lineRule="auto"/>
      <w:ind w:left="1644" w:hanging="1644"/>
    </w:pPr>
  </w:style>
  <w:style w:type="paragraph" w:customStyle="1" w:styleId="ParlAmend">
    <w:name w:val="ParlAmend"/>
    <w:aliases w:val="pp"/>
    <w:basedOn w:val="OPCParaBase"/>
    <w:rsid w:val="00FB0749"/>
    <w:pPr>
      <w:spacing w:before="240" w:line="240" w:lineRule="atLeast"/>
      <w:ind w:hanging="567"/>
    </w:pPr>
    <w:rPr>
      <w:sz w:val="24"/>
    </w:rPr>
  </w:style>
  <w:style w:type="paragraph" w:customStyle="1" w:styleId="Penalty">
    <w:name w:val="Penalty"/>
    <w:basedOn w:val="OPCParaBase"/>
    <w:rsid w:val="00FB0749"/>
    <w:pPr>
      <w:tabs>
        <w:tab w:val="left" w:pos="2977"/>
      </w:tabs>
      <w:spacing w:before="180" w:line="240" w:lineRule="auto"/>
      <w:ind w:left="1985" w:hanging="851"/>
    </w:pPr>
  </w:style>
  <w:style w:type="paragraph" w:customStyle="1" w:styleId="Portfolio">
    <w:name w:val="Portfolio"/>
    <w:basedOn w:val="OPCParaBase"/>
    <w:rsid w:val="00FB0749"/>
    <w:pPr>
      <w:spacing w:line="240" w:lineRule="auto"/>
    </w:pPr>
    <w:rPr>
      <w:i/>
      <w:sz w:val="20"/>
    </w:rPr>
  </w:style>
  <w:style w:type="paragraph" w:customStyle="1" w:styleId="Preamble">
    <w:name w:val="Preamble"/>
    <w:basedOn w:val="OPCParaBase"/>
    <w:next w:val="Normal"/>
    <w:rsid w:val="00FB07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0749"/>
    <w:pPr>
      <w:spacing w:line="240" w:lineRule="auto"/>
    </w:pPr>
    <w:rPr>
      <w:i/>
      <w:sz w:val="20"/>
    </w:rPr>
  </w:style>
  <w:style w:type="paragraph" w:customStyle="1" w:styleId="Session">
    <w:name w:val="Session"/>
    <w:basedOn w:val="OPCParaBase"/>
    <w:rsid w:val="00FB0749"/>
    <w:pPr>
      <w:spacing w:line="240" w:lineRule="auto"/>
    </w:pPr>
    <w:rPr>
      <w:sz w:val="28"/>
    </w:rPr>
  </w:style>
  <w:style w:type="paragraph" w:customStyle="1" w:styleId="Sponsor">
    <w:name w:val="Sponsor"/>
    <w:basedOn w:val="OPCParaBase"/>
    <w:rsid w:val="00FB0749"/>
    <w:pPr>
      <w:spacing w:line="240" w:lineRule="auto"/>
    </w:pPr>
    <w:rPr>
      <w:i/>
    </w:rPr>
  </w:style>
  <w:style w:type="paragraph" w:customStyle="1" w:styleId="Subitem">
    <w:name w:val="Subitem"/>
    <w:aliases w:val="iss"/>
    <w:basedOn w:val="OPCParaBase"/>
    <w:rsid w:val="00FB0749"/>
    <w:pPr>
      <w:spacing w:before="180" w:line="240" w:lineRule="auto"/>
      <w:ind w:left="709" w:hanging="709"/>
    </w:pPr>
  </w:style>
  <w:style w:type="paragraph" w:customStyle="1" w:styleId="SubitemHead">
    <w:name w:val="SubitemHead"/>
    <w:aliases w:val="issh"/>
    <w:basedOn w:val="OPCParaBase"/>
    <w:rsid w:val="00FB07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0749"/>
    <w:pPr>
      <w:spacing w:before="40" w:line="240" w:lineRule="auto"/>
      <w:ind w:left="1134"/>
    </w:pPr>
  </w:style>
  <w:style w:type="paragraph" w:customStyle="1" w:styleId="SubsectionHead">
    <w:name w:val="SubsectionHead"/>
    <w:aliases w:val="ssh"/>
    <w:basedOn w:val="OPCParaBase"/>
    <w:next w:val="subsection"/>
    <w:rsid w:val="00FB0749"/>
    <w:pPr>
      <w:keepNext/>
      <w:keepLines/>
      <w:spacing w:before="240" w:line="240" w:lineRule="auto"/>
      <w:ind w:left="1134"/>
    </w:pPr>
    <w:rPr>
      <w:i/>
    </w:rPr>
  </w:style>
  <w:style w:type="paragraph" w:customStyle="1" w:styleId="Tablea">
    <w:name w:val="Table(a)"/>
    <w:aliases w:val="ta"/>
    <w:basedOn w:val="OPCParaBase"/>
    <w:rsid w:val="00FB0749"/>
    <w:pPr>
      <w:spacing w:before="60" w:line="240" w:lineRule="auto"/>
      <w:ind w:left="284" w:hanging="284"/>
    </w:pPr>
    <w:rPr>
      <w:sz w:val="20"/>
    </w:rPr>
  </w:style>
  <w:style w:type="paragraph" w:customStyle="1" w:styleId="TableAA">
    <w:name w:val="Table(AA)"/>
    <w:aliases w:val="taaa"/>
    <w:basedOn w:val="OPCParaBase"/>
    <w:rsid w:val="00FB07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07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0749"/>
    <w:pPr>
      <w:spacing w:before="60" w:line="240" w:lineRule="atLeast"/>
    </w:pPr>
    <w:rPr>
      <w:sz w:val="20"/>
    </w:rPr>
  </w:style>
  <w:style w:type="paragraph" w:customStyle="1" w:styleId="TLPBoxTextnote">
    <w:name w:val="TLPBoxText(note"/>
    <w:aliases w:val="right)"/>
    <w:basedOn w:val="OPCParaBase"/>
    <w:rsid w:val="00FB07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074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B0749"/>
    <w:pPr>
      <w:spacing w:before="122" w:line="198" w:lineRule="exact"/>
      <w:ind w:left="1985" w:hanging="851"/>
      <w:jc w:val="right"/>
    </w:pPr>
    <w:rPr>
      <w:sz w:val="18"/>
    </w:rPr>
  </w:style>
  <w:style w:type="paragraph" w:customStyle="1" w:styleId="TLPTableBullet">
    <w:name w:val="TLPTableBullet"/>
    <w:aliases w:val="ttb"/>
    <w:basedOn w:val="OPCParaBase"/>
    <w:rsid w:val="00FB0749"/>
    <w:pPr>
      <w:spacing w:line="240" w:lineRule="exact"/>
      <w:ind w:left="284" w:hanging="284"/>
    </w:pPr>
    <w:rPr>
      <w:sz w:val="20"/>
    </w:rPr>
  </w:style>
  <w:style w:type="paragraph" w:styleId="TOC1">
    <w:name w:val="toc 1"/>
    <w:basedOn w:val="Normal"/>
    <w:next w:val="Normal"/>
    <w:uiPriority w:val="39"/>
    <w:unhideWhenUsed/>
    <w:rsid w:val="00FB074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B074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B074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B074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B074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B074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B074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B074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B074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B0749"/>
    <w:pPr>
      <w:keepLines/>
      <w:spacing w:before="240" w:after="120" w:line="240" w:lineRule="auto"/>
      <w:ind w:left="794"/>
    </w:pPr>
    <w:rPr>
      <w:b/>
      <w:kern w:val="28"/>
      <w:sz w:val="20"/>
    </w:rPr>
  </w:style>
  <w:style w:type="paragraph" w:customStyle="1" w:styleId="TofSectsHeading">
    <w:name w:val="TofSects(Heading)"/>
    <w:basedOn w:val="OPCParaBase"/>
    <w:rsid w:val="00FB0749"/>
    <w:pPr>
      <w:spacing w:before="240" w:after="120" w:line="240" w:lineRule="auto"/>
    </w:pPr>
    <w:rPr>
      <w:b/>
      <w:sz w:val="24"/>
    </w:rPr>
  </w:style>
  <w:style w:type="paragraph" w:customStyle="1" w:styleId="TofSectsSection">
    <w:name w:val="TofSects(Section)"/>
    <w:basedOn w:val="OPCParaBase"/>
    <w:rsid w:val="00FB0749"/>
    <w:pPr>
      <w:keepLines/>
      <w:spacing w:before="40" w:line="240" w:lineRule="auto"/>
      <w:ind w:left="1588" w:hanging="794"/>
    </w:pPr>
    <w:rPr>
      <w:kern w:val="28"/>
      <w:sz w:val="18"/>
    </w:rPr>
  </w:style>
  <w:style w:type="paragraph" w:customStyle="1" w:styleId="TofSectsSubdiv">
    <w:name w:val="TofSects(Subdiv)"/>
    <w:basedOn w:val="OPCParaBase"/>
    <w:rsid w:val="00FB0749"/>
    <w:pPr>
      <w:keepLines/>
      <w:spacing w:before="80" w:line="240" w:lineRule="auto"/>
      <w:ind w:left="1588" w:hanging="794"/>
    </w:pPr>
    <w:rPr>
      <w:kern w:val="28"/>
    </w:rPr>
  </w:style>
  <w:style w:type="paragraph" w:customStyle="1" w:styleId="WRStyle">
    <w:name w:val="WR Style"/>
    <w:aliases w:val="WR"/>
    <w:basedOn w:val="OPCParaBase"/>
    <w:rsid w:val="00FB0749"/>
    <w:pPr>
      <w:spacing w:before="240" w:line="240" w:lineRule="auto"/>
      <w:ind w:left="284" w:hanging="284"/>
    </w:pPr>
    <w:rPr>
      <w:b/>
      <w:i/>
      <w:kern w:val="28"/>
      <w:sz w:val="24"/>
    </w:rPr>
  </w:style>
  <w:style w:type="paragraph" w:customStyle="1" w:styleId="notepara">
    <w:name w:val="note(para)"/>
    <w:aliases w:val="na"/>
    <w:basedOn w:val="OPCParaBase"/>
    <w:rsid w:val="00FB0749"/>
    <w:pPr>
      <w:spacing w:before="40" w:line="198" w:lineRule="exact"/>
      <w:ind w:left="2354" w:hanging="369"/>
    </w:pPr>
    <w:rPr>
      <w:sz w:val="18"/>
    </w:rPr>
  </w:style>
  <w:style w:type="paragraph" w:styleId="Footer">
    <w:name w:val="footer"/>
    <w:link w:val="FooterChar"/>
    <w:rsid w:val="00FB07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0749"/>
    <w:rPr>
      <w:rFonts w:eastAsia="Times New Roman" w:cs="Times New Roman"/>
      <w:sz w:val="22"/>
      <w:szCs w:val="24"/>
      <w:lang w:eastAsia="en-AU"/>
    </w:rPr>
  </w:style>
  <w:style w:type="character" w:styleId="LineNumber">
    <w:name w:val="line number"/>
    <w:basedOn w:val="OPCCharBase"/>
    <w:uiPriority w:val="99"/>
    <w:unhideWhenUsed/>
    <w:rsid w:val="00FB0749"/>
    <w:rPr>
      <w:sz w:val="16"/>
    </w:rPr>
  </w:style>
  <w:style w:type="table" w:customStyle="1" w:styleId="CFlag">
    <w:name w:val="CFlag"/>
    <w:basedOn w:val="TableNormal"/>
    <w:uiPriority w:val="99"/>
    <w:rsid w:val="00FB0749"/>
    <w:rPr>
      <w:rFonts w:eastAsia="Times New Roman" w:cs="Times New Roman"/>
      <w:lang w:eastAsia="en-AU"/>
    </w:rPr>
    <w:tblPr/>
  </w:style>
  <w:style w:type="paragraph" w:styleId="BalloonText">
    <w:name w:val="Balloon Text"/>
    <w:basedOn w:val="Normal"/>
    <w:link w:val="BalloonTextChar"/>
    <w:uiPriority w:val="99"/>
    <w:unhideWhenUsed/>
    <w:rsid w:val="00FB07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0749"/>
    <w:rPr>
      <w:rFonts w:ascii="Tahoma" w:hAnsi="Tahoma" w:cs="Tahoma"/>
      <w:sz w:val="16"/>
      <w:szCs w:val="16"/>
    </w:rPr>
  </w:style>
  <w:style w:type="table" w:styleId="TableGrid">
    <w:name w:val="Table Grid"/>
    <w:basedOn w:val="TableNormal"/>
    <w:uiPriority w:val="59"/>
    <w:rsid w:val="00FB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B0749"/>
    <w:rPr>
      <w:b/>
      <w:sz w:val="28"/>
      <w:szCs w:val="32"/>
    </w:rPr>
  </w:style>
  <w:style w:type="paragraph" w:customStyle="1" w:styleId="LegislationMadeUnder">
    <w:name w:val="LegislationMadeUnder"/>
    <w:basedOn w:val="OPCParaBase"/>
    <w:next w:val="Normal"/>
    <w:rsid w:val="00FB0749"/>
    <w:rPr>
      <w:i/>
      <w:sz w:val="32"/>
      <w:szCs w:val="32"/>
    </w:rPr>
  </w:style>
  <w:style w:type="paragraph" w:customStyle="1" w:styleId="SignCoverPageEnd">
    <w:name w:val="SignCoverPageEnd"/>
    <w:basedOn w:val="OPCParaBase"/>
    <w:next w:val="Normal"/>
    <w:rsid w:val="00FB07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B0749"/>
    <w:pPr>
      <w:pBdr>
        <w:top w:val="single" w:sz="4" w:space="1" w:color="auto"/>
      </w:pBdr>
      <w:spacing w:before="360"/>
      <w:ind w:right="397"/>
      <w:jc w:val="both"/>
    </w:pPr>
  </w:style>
  <w:style w:type="paragraph" w:customStyle="1" w:styleId="NotesHeading1">
    <w:name w:val="NotesHeading 1"/>
    <w:basedOn w:val="OPCParaBase"/>
    <w:next w:val="Normal"/>
    <w:rsid w:val="00FB0749"/>
    <w:rPr>
      <w:b/>
      <w:sz w:val="28"/>
      <w:szCs w:val="28"/>
    </w:rPr>
  </w:style>
  <w:style w:type="paragraph" w:customStyle="1" w:styleId="NotesHeading2">
    <w:name w:val="NotesHeading 2"/>
    <w:basedOn w:val="OPCParaBase"/>
    <w:next w:val="Normal"/>
    <w:rsid w:val="00FB0749"/>
    <w:rPr>
      <w:b/>
      <w:sz w:val="28"/>
      <w:szCs w:val="28"/>
    </w:rPr>
  </w:style>
  <w:style w:type="paragraph" w:customStyle="1" w:styleId="ENotesText">
    <w:name w:val="ENotesText"/>
    <w:aliases w:val="Ent"/>
    <w:basedOn w:val="OPCParaBase"/>
    <w:next w:val="Normal"/>
    <w:rsid w:val="00FB0749"/>
    <w:pPr>
      <w:spacing w:before="120"/>
    </w:pPr>
  </w:style>
  <w:style w:type="paragraph" w:customStyle="1" w:styleId="CompiledActNo">
    <w:name w:val="CompiledActNo"/>
    <w:basedOn w:val="OPCParaBase"/>
    <w:next w:val="Normal"/>
    <w:rsid w:val="00FB0749"/>
    <w:rPr>
      <w:b/>
      <w:sz w:val="24"/>
      <w:szCs w:val="24"/>
    </w:rPr>
  </w:style>
  <w:style w:type="paragraph" w:customStyle="1" w:styleId="CompiledMadeUnder">
    <w:name w:val="CompiledMadeUnder"/>
    <w:basedOn w:val="OPCParaBase"/>
    <w:next w:val="Normal"/>
    <w:rsid w:val="00FB0749"/>
    <w:rPr>
      <w:i/>
      <w:sz w:val="24"/>
      <w:szCs w:val="24"/>
    </w:rPr>
  </w:style>
  <w:style w:type="paragraph" w:customStyle="1" w:styleId="Paragraphsub-sub-sub">
    <w:name w:val="Paragraph(sub-sub-sub)"/>
    <w:aliases w:val="aaaa"/>
    <w:basedOn w:val="OPCParaBase"/>
    <w:rsid w:val="00FB074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B07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B07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B07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B074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B0749"/>
    <w:pPr>
      <w:spacing w:before="60" w:line="240" w:lineRule="auto"/>
    </w:pPr>
    <w:rPr>
      <w:rFonts w:cs="Arial"/>
      <w:sz w:val="20"/>
      <w:szCs w:val="22"/>
    </w:rPr>
  </w:style>
  <w:style w:type="paragraph" w:customStyle="1" w:styleId="NoteToSubpara">
    <w:name w:val="NoteToSubpara"/>
    <w:aliases w:val="nts"/>
    <w:basedOn w:val="OPCParaBase"/>
    <w:rsid w:val="00FB0749"/>
    <w:pPr>
      <w:spacing w:before="40" w:line="198" w:lineRule="exact"/>
      <w:ind w:left="2835" w:hanging="709"/>
    </w:pPr>
    <w:rPr>
      <w:sz w:val="18"/>
    </w:rPr>
  </w:style>
  <w:style w:type="paragraph" w:customStyle="1" w:styleId="ENoteTableHeading">
    <w:name w:val="ENoteTableHeading"/>
    <w:aliases w:val="enth"/>
    <w:basedOn w:val="OPCParaBase"/>
    <w:rsid w:val="00FB0749"/>
    <w:pPr>
      <w:keepNext/>
      <w:spacing w:before="60" w:line="240" w:lineRule="atLeast"/>
    </w:pPr>
    <w:rPr>
      <w:rFonts w:ascii="Arial" w:hAnsi="Arial"/>
      <w:b/>
      <w:sz w:val="16"/>
    </w:rPr>
  </w:style>
  <w:style w:type="paragraph" w:customStyle="1" w:styleId="ENoteTTi">
    <w:name w:val="ENoteTTi"/>
    <w:aliases w:val="entti"/>
    <w:basedOn w:val="OPCParaBase"/>
    <w:rsid w:val="00FB0749"/>
    <w:pPr>
      <w:keepNext/>
      <w:spacing w:before="60" w:line="240" w:lineRule="atLeast"/>
      <w:ind w:left="170"/>
    </w:pPr>
    <w:rPr>
      <w:sz w:val="16"/>
    </w:rPr>
  </w:style>
  <w:style w:type="paragraph" w:customStyle="1" w:styleId="ENotesHeading1">
    <w:name w:val="ENotesHeading 1"/>
    <w:aliases w:val="Enh1"/>
    <w:basedOn w:val="OPCParaBase"/>
    <w:next w:val="Normal"/>
    <w:rsid w:val="00FB0749"/>
    <w:pPr>
      <w:spacing w:before="120"/>
      <w:outlineLvl w:val="1"/>
    </w:pPr>
    <w:rPr>
      <w:b/>
      <w:sz w:val="28"/>
      <w:szCs w:val="28"/>
    </w:rPr>
  </w:style>
  <w:style w:type="paragraph" w:customStyle="1" w:styleId="ENotesHeading2">
    <w:name w:val="ENotesHeading 2"/>
    <w:aliases w:val="Enh2"/>
    <w:basedOn w:val="OPCParaBase"/>
    <w:next w:val="Normal"/>
    <w:rsid w:val="00FB0749"/>
    <w:pPr>
      <w:spacing w:before="120" w:after="120"/>
      <w:outlineLvl w:val="2"/>
    </w:pPr>
    <w:rPr>
      <w:b/>
      <w:sz w:val="24"/>
      <w:szCs w:val="28"/>
    </w:rPr>
  </w:style>
  <w:style w:type="paragraph" w:customStyle="1" w:styleId="ENoteTTIndentHeading">
    <w:name w:val="ENoteTTIndentHeading"/>
    <w:aliases w:val="enTTHi"/>
    <w:basedOn w:val="OPCParaBase"/>
    <w:rsid w:val="00FB07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B0749"/>
    <w:pPr>
      <w:spacing w:before="60" w:line="240" w:lineRule="atLeast"/>
    </w:pPr>
    <w:rPr>
      <w:sz w:val="16"/>
    </w:rPr>
  </w:style>
  <w:style w:type="paragraph" w:customStyle="1" w:styleId="MadeunderText">
    <w:name w:val="MadeunderText"/>
    <w:basedOn w:val="OPCParaBase"/>
    <w:next w:val="Normal"/>
    <w:rsid w:val="00FB0749"/>
    <w:pPr>
      <w:spacing w:before="240"/>
    </w:pPr>
    <w:rPr>
      <w:sz w:val="24"/>
      <w:szCs w:val="24"/>
    </w:rPr>
  </w:style>
  <w:style w:type="paragraph" w:customStyle="1" w:styleId="ENotesHeading3">
    <w:name w:val="ENotesHeading 3"/>
    <w:aliases w:val="Enh3"/>
    <w:basedOn w:val="OPCParaBase"/>
    <w:next w:val="Normal"/>
    <w:rsid w:val="00FB0749"/>
    <w:pPr>
      <w:keepNext/>
      <w:spacing w:before="120" w:line="240" w:lineRule="auto"/>
      <w:outlineLvl w:val="4"/>
    </w:pPr>
    <w:rPr>
      <w:b/>
      <w:szCs w:val="24"/>
    </w:rPr>
  </w:style>
  <w:style w:type="character" w:customStyle="1" w:styleId="CharSubPartTextCASA">
    <w:name w:val="CharSubPartText(CASA)"/>
    <w:basedOn w:val="OPCCharBase"/>
    <w:uiPriority w:val="1"/>
    <w:rsid w:val="00FB0749"/>
  </w:style>
  <w:style w:type="character" w:customStyle="1" w:styleId="CharSubPartNoCASA">
    <w:name w:val="CharSubPartNo(CASA)"/>
    <w:basedOn w:val="OPCCharBase"/>
    <w:uiPriority w:val="1"/>
    <w:rsid w:val="00FB0749"/>
  </w:style>
  <w:style w:type="paragraph" w:customStyle="1" w:styleId="ENoteTTIndentHeadingSub">
    <w:name w:val="ENoteTTIndentHeadingSub"/>
    <w:aliases w:val="enTTHis"/>
    <w:basedOn w:val="OPCParaBase"/>
    <w:rsid w:val="00FB0749"/>
    <w:pPr>
      <w:keepNext/>
      <w:spacing w:before="60" w:line="240" w:lineRule="atLeast"/>
      <w:ind w:left="340"/>
    </w:pPr>
    <w:rPr>
      <w:b/>
      <w:sz w:val="16"/>
    </w:rPr>
  </w:style>
  <w:style w:type="paragraph" w:customStyle="1" w:styleId="ENoteTTiSub">
    <w:name w:val="ENoteTTiSub"/>
    <w:aliases w:val="enttis"/>
    <w:basedOn w:val="OPCParaBase"/>
    <w:rsid w:val="00FB0749"/>
    <w:pPr>
      <w:keepNext/>
      <w:spacing w:before="60" w:line="240" w:lineRule="atLeast"/>
      <w:ind w:left="340"/>
    </w:pPr>
    <w:rPr>
      <w:sz w:val="16"/>
    </w:rPr>
  </w:style>
  <w:style w:type="paragraph" w:customStyle="1" w:styleId="SubDivisionMigration">
    <w:name w:val="SubDivisionMigration"/>
    <w:aliases w:val="sdm"/>
    <w:basedOn w:val="OPCParaBase"/>
    <w:rsid w:val="00FB07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B074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B0749"/>
    <w:pPr>
      <w:spacing w:before="122" w:line="240" w:lineRule="auto"/>
      <w:ind w:left="1985" w:hanging="851"/>
    </w:pPr>
    <w:rPr>
      <w:sz w:val="18"/>
    </w:rPr>
  </w:style>
  <w:style w:type="paragraph" w:customStyle="1" w:styleId="FreeForm">
    <w:name w:val="FreeForm"/>
    <w:rsid w:val="00FB0749"/>
    <w:rPr>
      <w:rFonts w:ascii="Arial" w:hAnsi="Arial"/>
      <w:sz w:val="22"/>
    </w:rPr>
  </w:style>
  <w:style w:type="paragraph" w:customStyle="1" w:styleId="SOText">
    <w:name w:val="SO Text"/>
    <w:aliases w:val="sot"/>
    <w:link w:val="SOTextChar"/>
    <w:rsid w:val="00FB07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0749"/>
    <w:rPr>
      <w:sz w:val="22"/>
    </w:rPr>
  </w:style>
  <w:style w:type="paragraph" w:customStyle="1" w:styleId="SOTextNote">
    <w:name w:val="SO TextNote"/>
    <w:aliases w:val="sont"/>
    <w:basedOn w:val="SOText"/>
    <w:qFormat/>
    <w:rsid w:val="00FB0749"/>
    <w:pPr>
      <w:spacing w:before="122" w:line="198" w:lineRule="exact"/>
      <w:ind w:left="1843" w:hanging="709"/>
    </w:pPr>
    <w:rPr>
      <w:sz w:val="18"/>
    </w:rPr>
  </w:style>
  <w:style w:type="paragraph" w:customStyle="1" w:styleId="SOPara">
    <w:name w:val="SO Para"/>
    <w:aliases w:val="soa"/>
    <w:basedOn w:val="SOText"/>
    <w:link w:val="SOParaChar"/>
    <w:qFormat/>
    <w:rsid w:val="00FB0749"/>
    <w:pPr>
      <w:tabs>
        <w:tab w:val="right" w:pos="1786"/>
      </w:tabs>
      <w:spacing w:before="40"/>
      <w:ind w:left="2070" w:hanging="936"/>
    </w:pPr>
  </w:style>
  <w:style w:type="character" w:customStyle="1" w:styleId="SOParaChar">
    <w:name w:val="SO Para Char"/>
    <w:aliases w:val="soa Char"/>
    <w:basedOn w:val="DefaultParagraphFont"/>
    <w:link w:val="SOPara"/>
    <w:rsid w:val="00FB0749"/>
    <w:rPr>
      <w:sz w:val="22"/>
    </w:rPr>
  </w:style>
  <w:style w:type="paragraph" w:customStyle="1" w:styleId="FileName">
    <w:name w:val="FileName"/>
    <w:basedOn w:val="Normal"/>
    <w:rsid w:val="00FB0749"/>
  </w:style>
  <w:style w:type="paragraph" w:customStyle="1" w:styleId="TableHeading">
    <w:name w:val="TableHeading"/>
    <w:aliases w:val="th"/>
    <w:basedOn w:val="OPCParaBase"/>
    <w:next w:val="Tabletext"/>
    <w:rsid w:val="00FB0749"/>
    <w:pPr>
      <w:keepNext/>
      <w:spacing w:before="60" w:line="240" w:lineRule="atLeast"/>
    </w:pPr>
    <w:rPr>
      <w:b/>
      <w:sz w:val="20"/>
    </w:rPr>
  </w:style>
  <w:style w:type="paragraph" w:customStyle="1" w:styleId="SOHeadBold">
    <w:name w:val="SO HeadBold"/>
    <w:aliases w:val="sohb"/>
    <w:basedOn w:val="SOText"/>
    <w:next w:val="SOText"/>
    <w:link w:val="SOHeadBoldChar"/>
    <w:qFormat/>
    <w:rsid w:val="00FB0749"/>
    <w:rPr>
      <w:b/>
    </w:rPr>
  </w:style>
  <w:style w:type="character" w:customStyle="1" w:styleId="SOHeadBoldChar">
    <w:name w:val="SO HeadBold Char"/>
    <w:aliases w:val="sohb Char"/>
    <w:basedOn w:val="DefaultParagraphFont"/>
    <w:link w:val="SOHeadBold"/>
    <w:rsid w:val="00FB0749"/>
    <w:rPr>
      <w:b/>
      <w:sz w:val="22"/>
    </w:rPr>
  </w:style>
  <w:style w:type="paragraph" w:customStyle="1" w:styleId="SOHeadItalic">
    <w:name w:val="SO HeadItalic"/>
    <w:aliases w:val="sohi"/>
    <w:basedOn w:val="SOText"/>
    <w:next w:val="SOText"/>
    <w:link w:val="SOHeadItalicChar"/>
    <w:qFormat/>
    <w:rsid w:val="00FB0749"/>
    <w:rPr>
      <w:i/>
    </w:rPr>
  </w:style>
  <w:style w:type="character" w:customStyle="1" w:styleId="SOHeadItalicChar">
    <w:name w:val="SO HeadItalic Char"/>
    <w:aliases w:val="sohi Char"/>
    <w:basedOn w:val="DefaultParagraphFont"/>
    <w:link w:val="SOHeadItalic"/>
    <w:rsid w:val="00FB0749"/>
    <w:rPr>
      <w:i/>
      <w:sz w:val="22"/>
    </w:rPr>
  </w:style>
  <w:style w:type="paragraph" w:customStyle="1" w:styleId="SOBullet">
    <w:name w:val="SO Bullet"/>
    <w:aliases w:val="sotb"/>
    <w:basedOn w:val="SOText"/>
    <w:link w:val="SOBulletChar"/>
    <w:qFormat/>
    <w:rsid w:val="00FB0749"/>
    <w:pPr>
      <w:ind w:left="1559" w:hanging="425"/>
    </w:pPr>
  </w:style>
  <w:style w:type="character" w:customStyle="1" w:styleId="SOBulletChar">
    <w:name w:val="SO Bullet Char"/>
    <w:aliases w:val="sotb Char"/>
    <w:basedOn w:val="DefaultParagraphFont"/>
    <w:link w:val="SOBullet"/>
    <w:rsid w:val="00FB0749"/>
    <w:rPr>
      <w:sz w:val="22"/>
    </w:rPr>
  </w:style>
  <w:style w:type="paragraph" w:customStyle="1" w:styleId="SOBulletNote">
    <w:name w:val="SO BulletNote"/>
    <w:aliases w:val="sonb"/>
    <w:basedOn w:val="SOTextNote"/>
    <w:link w:val="SOBulletNoteChar"/>
    <w:qFormat/>
    <w:rsid w:val="00FB0749"/>
    <w:pPr>
      <w:tabs>
        <w:tab w:val="left" w:pos="1560"/>
      </w:tabs>
      <w:ind w:left="2268" w:hanging="1134"/>
    </w:pPr>
  </w:style>
  <w:style w:type="character" w:customStyle="1" w:styleId="SOBulletNoteChar">
    <w:name w:val="SO BulletNote Char"/>
    <w:aliases w:val="sonb Char"/>
    <w:basedOn w:val="DefaultParagraphFont"/>
    <w:link w:val="SOBulletNote"/>
    <w:rsid w:val="00FB0749"/>
    <w:rPr>
      <w:sz w:val="18"/>
    </w:rPr>
  </w:style>
  <w:style w:type="paragraph" w:customStyle="1" w:styleId="SOText2">
    <w:name w:val="SO Text2"/>
    <w:aliases w:val="sot2"/>
    <w:basedOn w:val="Normal"/>
    <w:next w:val="SOText"/>
    <w:link w:val="SOText2Char"/>
    <w:rsid w:val="00FB07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B0749"/>
    <w:rPr>
      <w:sz w:val="22"/>
    </w:rPr>
  </w:style>
  <w:style w:type="paragraph" w:customStyle="1" w:styleId="SubPartCASA">
    <w:name w:val="SubPart(CASA)"/>
    <w:aliases w:val="csp"/>
    <w:basedOn w:val="OPCParaBase"/>
    <w:next w:val="ActHead3"/>
    <w:rsid w:val="00FB074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B0749"/>
    <w:rPr>
      <w:rFonts w:eastAsia="Times New Roman" w:cs="Times New Roman"/>
      <w:sz w:val="22"/>
      <w:lang w:eastAsia="en-AU"/>
    </w:rPr>
  </w:style>
  <w:style w:type="character" w:customStyle="1" w:styleId="notetextChar">
    <w:name w:val="note(text) Char"/>
    <w:aliases w:val="n Char"/>
    <w:basedOn w:val="DefaultParagraphFont"/>
    <w:link w:val="notetext"/>
    <w:rsid w:val="00FB0749"/>
    <w:rPr>
      <w:rFonts w:eastAsia="Times New Roman" w:cs="Times New Roman"/>
      <w:sz w:val="18"/>
      <w:lang w:eastAsia="en-AU"/>
    </w:rPr>
  </w:style>
  <w:style w:type="character" w:customStyle="1" w:styleId="Heading1Char">
    <w:name w:val="Heading 1 Char"/>
    <w:aliases w:val="h1 Char"/>
    <w:basedOn w:val="DefaultParagraphFont"/>
    <w:link w:val="Heading1"/>
    <w:uiPriority w:val="9"/>
    <w:rsid w:val="00FB07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FB07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74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B074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B074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B074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B074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B074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B074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B0749"/>
  </w:style>
  <w:style w:type="character" w:customStyle="1" w:styleId="charlegsubtitle1">
    <w:name w:val="charlegsubtitle1"/>
    <w:basedOn w:val="DefaultParagraphFont"/>
    <w:rsid w:val="00FB0749"/>
    <w:rPr>
      <w:rFonts w:ascii="Arial" w:hAnsi="Arial" w:cs="Arial" w:hint="default"/>
      <w:b/>
      <w:bCs/>
      <w:sz w:val="28"/>
      <w:szCs w:val="28"/>
    </w:rPr>
  </w:style>
  <w:style w:type="paragraph" w:styleId="Index1">
    <w:name w:val="index 1"/>
    <w:basedOn w:val="Normal"/>
    <w:next w:val="Normal"/>
    <w:autoRedefine/>
    <w:rsid w:val="00FB0749"/>
    <w:pPr>
      <w:ind w:left="240" w:hanging="240"/>
    </w:pPr>
  </w:style>
  <w:style w:type="paragraph" w:styleId="Index2">
    <w:name w:val="index 2"/>
    <w:basedOn w:val="Normal"/>
    <w:next w:val="Normal"/>
    <w:autoRedefine/>
    <w:rsid w:val="00FB0749"/>
    <w:pPr>
      <w:ind w:left="480" w:hanging="240"/>
    </w:pPr>
  </w:style>
  <w:style w:type="paragraph" w:styleId="Index3">
    <w:name w:val="index 3"/>
    <w:basedOn w:val="Normal"/>
    <w:next w:val="Normal"/>
    <w:autoRedefine/>
    <w:rsid w:val="00FB0749"/>
    <w:pPr>
      <w:ind w:left="720" w:hanging="240"/>
    </w:pPr>
  </w:style>
  <w:style w:type="paragraph" w:styleId="Index4">
    <w:name w:val="index 4"/>
    <w:basedOn w:val="Normal"/>
    <w:next w:val="Normal"/>
    <w:autoRedefine/>
    <w:rsid w:val="00FB0749"/>
    <w:pPr>
      <w:ind w:left="960" w:hanging="240"/>
    </w:pPr>
  </w:style>
  <w:style w:type="paragraph" w:styleId="Index5">
    <w:name w:val="index 5"/>
    <w:basedOn w:val="Normal"/>
    <w:next w:val="Normal"/>
    <w:autoRedefine/>
    <w:rsid w:val="00FB0749"/>
    <w:pPr>
      <w:ind w:left="1200" w:hanging="240"/>
    </w:pPr>
  </w:style>
  <w:style w:type="paragraph" w:styleId="Index6">
    <w:name w:val="index 6"/>
    <w:basedOn w:val="Normal"/>
    <w:next w:val="Normal"/>
    <w:autoRedefine/>
    <w:rsid w:val="00FB0749"/>
    <w:pPr>
      <w:ind w:left="1440" w:hanging="240"/>
    </w:pPr>
  </w:style>
  <w:style w:type="paragraph" w:styleId="Index7">
    <w:name w:val="index 7"/>
    <w:basedOn w:val="Normal"/>
    <w:next w:val="Normal"/>
    <w:autoRedefine/>
    <w:rsid w:val="00FB0749"/>
    <w:pPr>
      <w:ind w:left="1680" w:hanging="240"/>
    </w:pPr>
  </w:style>
  <w:style w:type="paragraph" w:styleId="Index8">
    <w:name w:val="index 8"/>
    <w:basedOn w:val="Normal"/>
    <w:next w:val="Normal"/>
    <w:autoRedefine/>
    <w:rsid w:val="00FB0749"/>
    <w:pPr>
      <w:ind w:left="1920" w:hanging="240"/>
    </w:pPr>
  </w:style>
  <w:style w:type="paragraph" w:styleId="Index9">
    <w:name w:val="index 9"/>
    <w:basedOn w:val="Normal"/>
    <w:next w:val="Normal"/>
    <w:autoRedefine/>
    <w:rsid w:val="00FB0749"/>
    <w:pPr>
      <w:ind w:left="2160" w:hanging="240"/>
    </w:pPr>
  </w:style>
  <w:style w:type="paragraph" w:styleId="NormalIndent">
    <w:name w:val="Normal Indent"/>
    <w:basedOn w:val="Normal"/>
    <w:rsid w:val="00FB0749"/>
    <w:pPr>
      <w:ind w:left="720"/>
    </w:pPr>
  </w:style>
  <w:style w:type="paragraph" w:styleId="FootnoteText">
    <w:name w:val="footnote text"/>
    <w:basedOn w:val="Normal"/>
    <w:link w:val="FootnoteTextChar"/>
    <w:rsid w:val="00FB0749"/>
    <w:rPr>
      <w:sz w:val="20"/>
    </w:rPr>
  </w:style>
  <w:style w:type="character" w:customStyle="1" w:styleId="FootnoteTextChar">
    <w:name w:val="Footnote Text Char"/>
    <w:basedOn w:val="DefaultParagraphFont"/>
    <w:link w:val="FootnoteText"/>
    <w:rsid w:val="00FB0749"/>
  </w:style>
  <w:style w:type="paragraph" w:styleId="CommentText">
    <w:name w:val="annotation text"/>
    <w:basedOn w:val="Normal"/>
    <w:link w:val="CommentTextChar"/>
    <w:rsid w:val="00FB0749"/>
    <w:rPr>
      <w:sz w:val="20"/>
    </w:rPr>
  </w:style>
  <w:style w:type="character" w:customStyle="1" w:styleId="CommentTextChar">
    <w:name w:val="Comment Text Char"/>
    <w:basedOn w:val="DefaultParagraphFont"/>
    <w:link w:val="CommentText"/>
    <w:rsid w:val="00FB0749"/>
  </w:style>
  <w:style w:type="paragraph" w:styleId="IndexHeading">
    <w:name w:val="index heading"/>
    <w:basedOn w:val="Normal"/>
    <w:next w:val="Index1"/>
    <w:rsid w:val="00FB0749"/>
    <w:rPr>
      <w:rFonts w:ascii="Arial" w:hAnsi="Arial" w:cs="Arial"/>
      <w:b/>
      <w:bCs/>
    </w:rPr>
  </w:style>
  <w:style w:type="paragraph" w:styleId="Caption">
    <w:name w:val="caption"/>
    <w:basedOn w:val="Normal"/>
    <w:next w:val="Normal"/>
    <w:qFormat/>
    <w:rsid w:val="00FB0749"/>
    <w:pPr>
      <w:spacing w:before="120" w:after="120"/>
    </w:pPr>
    <w:rPr>
      <w:b/>
      <w:bCs/>
      <w:sz w:val="20"/>
    </w:rPr>
  </w:style>
  <w:style w:type="paragraph" w:styleId="TableofFigures">
    <w:name w:val="table of figures"/>
    <w:basedOn w:val="Normal"/>
    <w:next w:val="Normal"/>
    <w:rsid w:val="00FB0749"/>
    <w:pPr>
      <w:ind w:left="480" w:hanging="480"/>
    </w:pPr>
  </w:style>
  <w:style w:type="paragraph" w:styleId="EnvelopeAddress">
    <w:name w:val="envelope address"/>
    <w:basedOn w:val="Normal"/>
    <w:rsid w:val="00FB074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B0749"/>
    <w:rPr>
      <w:rFonts w:ascii="Arial" w:hAnsi="Arial" w:cs="Arial"/>
      <w:sz w:val="20"/>
    </w:rPr>
  </w:style>
  <w:style w:type="character" w:styleId="FootnoteReference">
    <w:name w:val="footnote reference"/>
    <w:basedOn w:val="DefaultParagraphFont"/>
    <w:rsid w:val="00FB0749"/>
    <w:rPr>
      <w:rFonts w:ascii="Times New Roman" w:hAnsi="Times New Roman"/>
      <w:sz w:val="20"/>
      <w:vertAlign w:val="superscript"/>
    </w:rPr>
  </w:style>
  <w:style w:type="character" w:styleId="CommentReference">
    <w:name w:val="annotation reference"/>
    <w:basedOn w:val="DefaultParagraphFont"/>
    <w:rsid w:val="00FB0749"/>
    <w:rPr>
      <w:sz w:val="16"/>
      <w:szCs w:val="16"/>
    </w:rPr>
  </w:style>
  <w:style w:type="character" w:styleId="PageNumber">
    <w:name w:val="page number"/>
    <w:basedOn w:val="DefaultParagraphFont"/>
    <w:rsid w:val="00FB0749"/>
  </w:style>
  <w:style w:type="character" w:styleId="EndnoteReference">
    <w:name w:val="endnote reference"/>
    <w:basedOn w:val="DefaultParagraphFont"/>
    <w:rsid w:val="00FB0749"/>
    <w:rPr>
      <w:vertAlign w:val="superscript"/>
    </w:rPr>
  </w:style>
  <w:style w:type="paragraph" w:styleId="EndnoteText">
    <w:name w:val="endnote text"/>
    <w:basedOn w:val="Normal"/>
    <w:link w:val="EndnoteTextChar"/>
    <w:rsid w:val="00FB0749"/>
    <w:rPr>
      <w:sz w:val="20"/>
    </w:rPr>
  </w:style>
  <w:style w:type="character" w:customStyle="1" w:styleId="EndnoteTextChar">
    <w:name w:val="Endnote Text Char"/>
    <w:basedOn w:val="DefaultParagraphFont"/>
    <w:link w:val="EndnoteText"/>
    <w:rsid w:val="00FB0749"/>
  </w:style>
  <w:style w:type="paragraph" w:styleId="TableofAuthorities">
    <w:name w:val="table of authorities"/>
    <w:basedOn w:val="Normal"/>
    <w:next w:val="Normal"/>
    <w:rsid w:val="00FB0749"/>
    <w:pPr>
      <w:ind w:left="240" w:hanging="240"/>
    </w:pPr>
  </w:style>
  <w:style w:type="paragraph" w:styleId="MacroText">
    <w:name w:val="macro"/>
    <w:link w:val="MacroTextChar"/>
    <w:rsid w:val="00FB074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B0749"/>
    <w:rPr>
      <w:rFonts w:ascii="Courier New" w:eastAsia="Times New Roman" w:hAnsi="Courier New" w:cs="Courier New"/>
      <w:lang w:eastAsia="en-AU"/>
    </w:rPr>
  </w:style>
  <w:style w:type="paragraph" w:styleId="TOAHeading">
    <w:name w:val="toa heading"/>
    <w:basedOn w:val="Normal"/>
    <w:next w:val="Normal"/>
    <w:rsid w:val="00FB0749"/>
    <w:pPr>
      <w:spacing w:before="120"/>
    </w:pPr>
    <w:rPr>
      <w:rFonts w:ascii="Arial" w:hAnsi="Arial" w:cs="Arial"/>
      <w:b/>
      <w:bCs/>
    </w:rPr>
  </w:style>
  <w:style w:type="paragraph" w:styleId="List">
    <w:name w:val="List"/>
    <w:basedOn w:val="Normal"/>
    <w:rsid w:val="00FB0749"/>
    <w:pPr>
      <w:ind w:left="283" w:hanging="283"/>
    </w:pPr>
  </w:style>
  <w:style w:type="paragraph" w:styleId="ListBullet">
    <w:name w:val="List Bullet"/>
    <w:basedOn w:val="Normal"/>
    <w:autoRedefine/>
    <w:rsid w:val="00FB0749"/>
    <w:pPr>
      <w:tabs>
        <w:tab w:val="num" w:pos="360"/>
      </w:tabs>
      <w:ind w:left="360" w:hanging="360"/>
    </w:pPr>
  </w:style>
  <w:style w:type="paragraph" w:styleId="ListNumber">
    <w:name w:val="List Number"/>
    <w:basedOn w:val="Normal"/>
    <w:rsid w:val="00FB0749"/>
    <w:pPr>
      <w:tabs>
        <w:tab w:val="num" w:pos="360"/>
      </w:tabs>
      <w:ind w:left="360" w:hanging="360"/>
    </w:pPr>
  </w:style>
  <w:style w:type="paragraph" w:styleId="List2">
    <w:name w:val="List 2"/>
    <w:basedOn w:val="Normal"/>
    <w:rsid w:val="00FB0749"/>
    <w:pPr>
      <w:ind w:left="566" w:hanging="283"/>
    </w:pPr>
  </w:style>
  <w:style w:type="paragraph" w:styleId="List3">
    <w:name w:val="List 3"/>
    <w:basedOn w:val="Normal"/>
    <w:rsid w:val="00FB0749"/>
    <w:pPr>
      <w:ind w:left="849" w:hanging="283"/>
    </w:pPr>
  </w:style>
  <w:style w:type="paragraph" w:styleId="List4">
    <w:name w:val="List 4"/>
    <w:basedOn w:val="Normal"/>
    <w:rsid w:val="00FB0749"/>
    <w:pPr>
      <w:ind w:left="1132" w:hanging="283"/>
    </w:pPr>
  </w:style>
  <w:style w:type="paragraph" w:styleId="List5">
    <w:name w:val="List 5"/>
    <w:basedOn w:val="Normal"/>
    <w:rsid w:val="00FB0749"/>
    <w:pPr>
      <w:ind w:left="1415" w:hanging="283"/>
    </w:pPr>
  </w:style>
  <w:style w:type="paragraph" w:styleId="ListBullet2">
    <w:name w:val="List Bullet 2"/>
    <w:basedOn w:val="Normal"/>
    <w:autoRedefine/>
    <w:rsid w:val="00FB0749"/>
    <w:pPr>
      <w:tabs>
        <w:tab w:val="num" w:pos="360"/>
      </w:tabs>
    </w:pPr>
  </w:style>
  <w:style w:type="paragraph" w:styleId="ListBullet3">
    <w:name w:val="List Bullet 3"/>
    <w:basedOn w:val="Normal"/>
    <w:autoRedefine/>
    <w:rsid w:val="00FB0749"/>
    <w:pPr>
      <w:tabs>
        <w:tab w:val="num" w:pos="926"/>
      </w:tabs>
      <w:ind w:left="926" w:hanging="360"/>
    </w:pPr>
  </w:style>
  <w:style w:type="paragraph" w:styleId="ListBullet4">
    <w:name w:val="List Bullet 4"/>
    <w:basedOn w:val="Normal"/>
    <w:autoRedefine/>
    <w:rsid w:val="00FB0749"/>
    <w:pPr>
      <w:tabs>
        <w:tab w:val="num" w:pos="1209"/>
      </w:tabs>
      <w:ind w:left="1209" w:hanging="360"/>
    </w:pPr>
  </w:style>
  <w:style w:type="paragraph" w:styleId="ListBullet5">
    <w:name w:val="List Bullet 5"/>
    <w:basedOn w:val="Normal"/>
    <w:autoRedefine/>
    <w:rsid w:val="00FB0749"/>
    <w:pPr>
      <w:tabs>
        <w:tab w:val="num" w:pos="1492"/>
      </w:tabs>
      <w:ind w:left="1492" w:hanging="360"/>
    </w:pPr>
  </w:style>
  <w:style w:type="paragraph" w:styleId="ListNumber2">
    <w:name w:val="List Number 2"/>
    <w:basedOn w:val="Normal"/>
    <w:rsid w:val="00FB0749"/>
    <w:pPr>
      <w:tabs>
        <w:tab w:val="num" w:pos="643"/>
      </w:tabs>
      <w:ind w:left="643" w:hanging="360"/>
    </w:pPr>
  </w:style>
  <w:style w:type="paragraph" w:styleId="ListNumber3">
    <w:name w:val="List Number 3"/>
    <w:basedOn w:val="Normal"/>
    <w:rsid w:val="00FB0749"/>
    <w:pPr>
      <w:tabs>
        <w:tab w:val="num" w:pos="926"/>
      </w:tabs>
      <w:ind w:left="926" w:hanging="360"/>
    </w:pPr>
  </w:style>
  <w:style w:type="paragraph" w:styleId="ListNumber4">
    <w:name w:val="List Number 4"/>
    <w:basedOn w:val="Normal"/>
    <w:rsid w:val="00FB0749"/>
    <w:pPr>
      <w:tabs>
        <w:tab w:val="num" w:pos="1209"/>
      </w:tabs>
      <w:ind w:left="1209" w:hanging="360"/>
    </w:pPr>
  </w:style>
  <w:style w:type="paragraph" w:styleId="ListNumber5">
    <w:name w:val="List Number 5"/>
    <w:basedOn w:val="Normal"/>
    <w:rsid w:val="00FB0749"/>
    <w:pPr>
      <w:tabs>
        <w:tab w:val="num" w:pos="1492"/>
      </w:tabs>
      <w:ind w:left="1492" w:hanging="360"/>
    </w:pPr>
  </w:style>
  <w:style w:type="paragraph" w:styleId="Title">
    <w:name w:val="Title"/>
    <w:basedOn w:val="Normal"/>
    <w:link w:val="TitleChar"/>
    <w:qFormat/>
    <w:rsid w:val="00FB0749"/>
    <w:pPr>
      <w:spacing w:before="240" w:after="60"/>
    </w:pPr>
    <w:rPr>
      <w:rFonts w:ascii="Arial" w:hAnsi="Arial" w:cs="Arial"/>
      <w:b/>
      <w:bCs/>
      <w:sz w:val="40"/>
      <w:szCs w:val="40"/>
    </w:rPr>
  </w:style>
  <w:style w:type="character" w:customStyle="1" w:styleId="TitleChar">
    <w:name w:val="Title Char"/>
    <w:basedOn w:val="DefaultParagraphFont"/>
    <w:link w:val="Title"/>
    <w:rsid w:val="00FB0749"/>
    <w:rPr>
      <w:rFonts w:ascii="Arial" w:hAnsi="Arial" w:cs="Arial"/>
      <w:b/>
      <w:bCs/>
      <w:sz w:val="40"/>
      <w:szCs w:val="40"/>
    </w:rPr>
  </w:style>
  <w:style w:type="paragraph" w:styleId="Closing">
    <w:name w:val="Closing"/>
    <w:basedOn w:val="Normal"/>
    <w:link w:val="ClosingChar"/>
    <w:rsid w:val="00FB0749"/>
    <w:pPr>
      <w:ind w:left="4252"/>
    </w:pPr>
  </w:style>
  <w:style w:type="character" w:customStyle="1" w:styleId="ClosingChar">
    <w:name w:val="Closing Char"/>
    <w:basedOn w:val="DefaultParagraphFont"/>
    <w:link w:val="Closing"/>
    <w:rsid w:val="00FB0749"/>
    <w:rPr>
      <w:sz w:val="22"/>
    </w:rPr>
  </w:style>
  <w:style w:type="paragraph" w:styleId="Signature">
    <w:name w:val="Signature"/>
    <w:basedOn w:val="Normal"/>
    <w:link w:val="SignatureChar"/>
    <w:rsid w:val="00FB0749"/>
    <w:pPr>
      <w:ind w:left="4252"/>
    </w:pPr>
  </w:style>
  <w:style w:type="character" w:customStyle="1" w:styleId="SignatureChar">
    <w:name w:val="Signature Char"/>
    <w:basedOn w:val="DefaultParagraphFont"/>
    <w:link w:val="Signature"/>
    <w:rsid w:val="00FB0749"/>
    <w:rPr>
      <w:sz w:val="22"/>
    </w:rPr>
  </w:style>
  <w:style w:type="paragraph" w:styleId="BodyText">
    <w:name w:val="Body Text"/>
    <w:basedOn w:val="Normal"/>
    <w:link w:val="BodyTextChar"/>
    <w:rsid w:val="00FB0749"/>
    <w:pPr>
      <w:spacing w:after="120"/>
    </w:pPr>
  </w:style>
  <w:style w:type="character" w:customStyle="1" w:styleId="BodyTextChar">
    <w:name w:val="Body Text Char"/>
    <w:basedOn w:val="DefaultParagraphFont"/>
    <w:link w:val="BodyText"/>
    <w:rsid w:val="00FB0749"/>
    <w:rPr>
      <w:sz w:val="22"/>
    </w:rPr>
  </w:style>
  <w:style w:type="paragraph" w:styleId="BodyTextIndent">
    <w:name w:val="Body Text Indent"/>
    <w:basedOn w:val="Normal"/>
    <w:link w:val="BodyTextIndentChar"/>
    <w:rsid w:val="00FB0749"/>
    <w:pPr>
      <w:spacing w:after="120"/>
      <w:ind w:left="283"/>
    </w:pPr>
  </w:style>
  <w:style w:type="character" w:customStyle="1" w:styleId="BodyTextIndentChar">
    <w:name w:val="Body Text Indent Char"/>
    <w:basedOn w:val="DefaultParagraphFont"/>
    <w:link w:val="BodyTextIndent"/>
    <w:rsid w:val="00FB0749"/>
    <w:rPr>
      <w:sz w:val="22"/>
    </w:rPr>
  </w:style>
  <w:style w:type="paragraph" w:styleId="ListContinue">
    <w:name w:val="List Continue"/>
    <w:basedOn w:val="Normal"/>
    <w:rsid w:val="00FB0749"/>
    <w:pPr>
      <w:spacing w:after="120"/>
      <w:ind w:left="283"/>
    </w:pPr>
  </w:style>
  <w:style w:type="paragraph" w:styleId="ListContinue2">
    <w:name w:val="List Continue 2"/>
    <w:basedOn w:val="Normal"/>
    <w:rsid w:val="00FB0749"/>
    <w:pPr>
      <w:spacing w:after="120"/>
      <w:ind w:left="566"/>
    </w:pPr>
  </w:style>
  <w:style w:type="paragraph" w:styleId="ListContinue3">
    <w:name w:val="List Continue 3"/>
    <w:basedOn w:val="Normal"/>
    <w:rsid w:val="00FB0749"/>
    <w:pPr>
      <w:spacing w:after="120"/>
      <w:ind w:left="849"/>
    </w:pPr>
  </w:style>
  <w:style w:type="paragraph" w:styleId="ListContinue4">
    <w:name w:val="List Continue 4"/>
    <w:basedOn w:val="Normal"/>
    <w:rsid w:val="00FB0749"/>
    <w:pPr>
      <w:spacing w:after="120"/>
      <w:ind w:left="1132"/>
    </w:pPr>
  </w:style>
  <w:style w:type="paragraph" w:styleId="ListContinue5">
    <w:name w:val="List Continue 5"/>
    <w:basedOn w:val="Normal"/>
    <w:rsid w:val="00FB0749"/>
    <w:pPr>
      <w:spacing w:after="120"/>
      <w:ind w:left="1415"/>
    </w:pPr>
  </w:style>
  <w:style w:type="paragraph" w:styleId="MessageHeader">
    <w:name w:val="Message Header"/>
    <w:basedOn w:val="Normal"/>
    <w:link w:val="MessageHeaderChar"/>
    <w:rsid w:val="00FB07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B0749"/>
    <w:rPr>
      <w:rFonts w:ascii="Arial" w:hAnsi="Arial" w:cs="Arial"/>
      <w:sz w:val="22"/>
      <w:shd w:val="pct20" w:color="auto" w:fill="auto"/>
    </w:rPr>
  </w:style>
  <w:style w:type="paragraph" w:styleId="Subtitle">
    <w:name w:val="Subtitle"/>
    <w:basedOn w:val="Normal"/>
    <w:link w:val="SubtitleChar"/>
    <w:qFormat/>
    <w:rsid w:val="00FB0749"/>
    <w:pPr>
      <w:spacing w:after="60"/>
      <w:jc w:val="center"/>
      <w:outlineLvl w:val="1"/>
    </w:pPr>
    <w:rPr>
      <w:rFonts w:ascii="Arial" w:hAnsi="Arial" w:cs="Arial"/>
    </w:rPr>
  </w:style>
  <w:style w:type="character" w:customStyle="1" w:styleId="SubtitleChar">
    <w:name w:val="Subtitle Char"/>
    <w:basedOn w:val="DefaultParagraphFont"/>
    <w:link w:val="Subtitle"/>
    <w:rsid w:val="00FB0749"/>
    <w:rPr>
      <w:rFonts w:ascii="Arial" w:hAnsi="Arial" w:cs="Arial"/>
      <w:sz w:val="22"/>
    </w:rPr>
  </w:style>
  <w:style w:type="paragraph" w:styleId="Salutation">
    <w:name w:val="Salutation"/>
    <w:basedOn w:val="Normal"/>
    <w:next w:val="Normal"/>
    <w:link w:val="SalutationChar"/>
    <w:rsid w:val="00FB0749"/>
  </w:style>
  <w:style w:type="character" w:customStyle="1" w:styleId="SalutationChar">
    <w:name w:val="Salutation Char"/>
    <w:basedOn w:val="DefaultParagraphFont"/>
    <w:link w:val="Salutation"/>
    <w:rsid w:val="00FB0749"/>
    <w:rPr>
      <w:sz w:val="22"/>
    </w:rPr>
  </w:style>
  <w:style w:type="paragraph" w:styleId="Date">
    <w:name w:val="Date"/>
    <w:basedOn w:val="Normal"/>
    <w:next w:val="Normal"/>
    <w:link w:val="DateChar"/>
    <w:rsid w:val="00FB0749"/>
  </w:style>
  <w:style w:type="character" w:customStyle="1" w:styleId="DateChar">
    <w:name w:val="Date Char"/>
    <w:basedOn w:val="DefaultParagraphFont"/>
    <w:link w:val="Date"/>
    <w:rsid w:val="00FB0749"/>
    <w:rPr>
      <w:sz w:val="22"/>
    </w:rPr>
  </w:style>
  <w:style w:type="paragraph" w:styleId="BodyTextFirstIndent">
    <w:name w:val="Body Text First Indent"/>
    <w:basedOn w:val="BodyText"/>
    <w:link w:val="BodyTextFirstIndentChar"/>
    <w:rsid w:val="00FB0749"/>
    <w:pPr>
      <w:ind w:firstLine="210"/>
    </w:pPr>
  </w:style>
  <w:style w:type="character" w:customStyle="1" w:styleId="BodyTextFirstIndentChar">
    <w:name w:val="Body Text First Indent Char"/>
    <w:basedOn w:val="BodyTextChar"/>
    <w:link w:val="BodyTextFirstIndent"/>
    <w:rsid w:val="00FB0749"/>
    <w:rPr>
      <w:sz w:val="22"/>
    </w:rPr>
  </w:style>
  <w:style w:type="paragraph" w:styleId="BodyTextFirstIndent2">
    <w:name w:val="Body Text First Indent 2"/>
    <w:basedOn w:val="BodyTextIndent"/>
    <w:link w:val="BodyTextFirstIndent2Char"/>
    <w:rsid w:val="00FB0749"/>
    <w:pPr>
      <w:ind w:firstLine="210"/>
    </w:pPr>
  </w:style>
  <w:style w:type="character" w:customStyle="1" w:styleId="BodyTextFirstIndent2Char">
    <w:name w:val="Body Text First Indent 2 Char"/>
    <w:basedOn w:val="BodyTextIndentChar"/>
    <w:link w:val="BodyTextFirstIndent2"/>
    <w:rsid w:val="00FB0749"/>
    <w:rPr>
      <w:sz w:val="22"/>
    </w:rPr>
  </w:style>
  <w:style w:type="paragraph" w:styleId="BodyText2">
    <w:name w:val="Body Text 2"/>
    <w:basedOn w:val="Normal"/>
    <w:link w:val="BodyText2Char"/>
    <w:rsid w:val="00FB0749"/>
    <w:pPr>
      <w:spacing w:after="120" w:line="480" w:lineRule="auto"/>
    </w:pPr>
  </w:style>
  <w:style w:type="character" w:customStyle="1" w:styleId="BodyText2Char">
    <w:name w:val="Body Text 2 Char"/>
    <w:basedOn w:val="DefaultParagraphFont"/>
    <w:link w:val="BodyText2"/>
    <w:rsid w:val="00FB0749"/>
    <w:rPr>
      <w:sz w:val="22"/>
    </w:rPr>
  </w:style>
  <w:style w:type="paragraph" w:styleId="BodyText3">
    <w:name w:val="Body Text 3"/>
    <w:basedOn w:val="Normal"/>
    <w:link w:val="BodyText3Char"/>
    <w:rsid w:val="00FB0749"/>
    <w:pPr>
      <w:spacing w:after="120"/>
    </w:pPr>
    <w:rPr>
      <w:sz w:val="16"/>
      <w:szCs w:val="16"/>
    </w:rPr>
  </w:style>
  <w:style w:type="character" w:customStyle="1" w:styleId="BodyText3Char">
    <w:name w:val="Body Text 3 Char"/>
    <w:basedOn w:val="DefaultParagraphFont"/>
    <w:link w:val="BodyText3"/>
    <w:rsid w:val="00FB0749"/>
    <w:rPr>
      <w:sz w:val="16"/>
      <w:szCs w:val="16"/>
    </w:rPr>
  </w:style>
  <w:style w:type="paragraph" w:styleId="BodyTextIndent2">
    <w:name w:val="Body Text Indent 2"/>
    <w:basedOn w:val="Normal"/>
    <w:link w:val="BodyTextIndent2Char"/>
    <w:rsid w:val="00FB0749"/>
    <w:pPr>
      <w:spacing w:after="120" w:line="480" w:lineRule="auto"/>
      <w:ind w:left="283"/>
    </w:pPr>
  </w:style>
  <w:style w:type="character" w:customStyle="1" w:styleId="BodyTextIndent2Char">
    <w:name w:val="Body Text Indent 2 Char"/>
    <w:basedOn w:val="DefaultParagraphFont"/>
    <w:link w:val="BodyTextIndent2"/>
    <w:rsid w:val="00FB0749"/>
    <w:rPr>
      <w:sz w:val="22"/>
    </w:rPr>
  </w:style>
  <w:style w:type="paragraph" w:styleId="BodyTextIndent3">
    <w:name w:val="Body Text Indent 3"/>
    <w:basedOn w:val="Normal"/>
    <w:link w:val="BodyTextIndent3Char"/>
    <w:rsid w:val="00FB0749"/>
    <w:pPr>
      <w:spacing w:after="120"/>
      <w:ind w:left="283"/>
    </w:pPr>
    <w:rPr>
      <w:sz w:val="16"/>
      <w:szCs w:val="16"/>
    </w:rPr>
  </w:style>
  <w:style w:type="character" w:customStyle="1" w:styleId="BodyTextIndent3Char">
    <w:name w:val="Body Text Indent 3 Char"/>
    <w:basedOn w:val="DefaultParagraphFont"/>
    <w:link w:val="BodyTextIndent3"/>
    <w:rsid w:val="00FB0749"/>
    <w:rPr>
      <w:sz w:val="16"/>
      <w:szCs w:val="16"/>
    </w:rPr>
  </w:style>
  <w:style w:type="paragraph" w:styleId="BlockText">
    <w:name w:val="Block Text"/>
    <w:basedOn w:val="Normal"/>
    <w:rsid w:val="00FB0749"/>
    <w:pPr>
      <w:spacing w:after="120"/>
      <w:ind w:left="1440" w:right="1440"/>
    </w:pPr>
  </w:style>
  <w:style w:type="character" w:styleId="Hyperlink">
    <w:name w:val="Hyperlink"/>
    <w:basedOn w:val="DefaultParagraphFont"/>
    <w:rsid w:val="00FB0749"/>
    <w:rPr>
      <w:color w:val="0000FF"/>
      <w:u w:val="single"/>
    </w:rPr>
  </w:style>
  <w:style w:type="character" w:styleId="FollowedHyperlink">
    <w:name w:val="FollowedHyperlink"/>
    <w:basedOn w:val="DefaultParagraphFont"/>
    <w:rsid w:val="00FB0749"/>
    <w:rPr>
      <w:color w:val="800080"/>
      <w:u w:val="single"/>
    </w:rPr>
  </w:style>
  <w:style w:type="character" w:styleId="Strong">
    <w:name w:val="Strong"/>
    <w:basedOn w:val="DefaultParagraphFont"/>
    <w:qFormat/>
    <w:rsid w:val="00FB0749"/>
    <w:rPr>
      <w:b/>
      <w:bCs/>
    </w:rPr>
  </w:style>
  <w:style w:type="character" w:styleId="Emphasis">
    <w:name w:val="Emphasis"/>
    <w:basedOn w:val="DefaultParagraphFont"/>
    <w:qFormat/>
    <w:rsid w:val="00FB0749"/>
    <w:rPr>
      <w:i/>
      <w:iCs/>
    </w:rPr>
  </w:style>
  <w:style w:type="paragraph" w:styleId="DocumentMap">
    <w:name w:val="Document Map"/>
    <w:basedOn w:val="Normal"/>
    <w:link w:val="DocumentMapChar"/>
    <w:rsid w:val="00FB0749"/>
    <w:pPr>
      <w:shd w:val="clear" w:color="auto" w:fill="000080"/>
    </w:pPr>
    <w:rPr>
      <w:rFonts w:ascii="Tahoma" w:hAnsi="Tahoma" w:cs="Tahoma"/>
    </w:rPr>
  </w:style>
  <w:style w:type="character" w:customStyle="1" w:styleId="DocumentMapChar">
    <w:name w:val="Document Map Char"/>
    <w:basedOn w:val="DefaultParagraphFont"/>
    <w:link w:val="DocumentMap"/>
    <w:rsid w:val="00FB0749"/>
    <w:rPr>
      <w:rFonts w:ascii="Tahoma" w:hAnsi="Tahoma" w:cs="Tahoma"/>
      <w:sz w:val="22"/>
      <w:shd w:val="clear" w:color="auto" w:fill="000080"/>
    </w:rPr>
  </w:style>
  <w:style w:type="paragraph" w:styleId="PlainText">
    <w:name w:val="Plain Text"/>
    <w:basedOn w:val="Normal"/>
    <w:link w:val="PlainTextChar"/>
    <w:rsid w:val="00FB0749"/>
    <w:rPr>
      <w:rFonts w:ascii="Courier New" w:hAnsi="Courier New" w:cs="Courier New"/>
      <w:sz w:val="20"/>
    </w:rPr>
  </w:style>
  <w:style w:type="character" w:customStyle="1" w:styleId="PlainTextChar">
    <w:name w:val="Plain Text Char"/>
    <w:basedOn w:val="DefaultParagraphFont"/>
    <w:link w:val="PlainText"/>
    <w:rsid w:val="00FB0749"/>
    <w:rPr>
      <w:rFonts w:ascii="Courier New" w:hAnsi="Courier New" w:cs="Courier New"/>
    </w:rPr>
  </w:style>
  <w:style w:type="paragraph" w:styleId="E-mailSignature">
    <w:name w:val="E-mail Signature"/>
    <w:basedOn w:val="Normal"/>
    <w:link w:val="E-mailSignatureChar"/>
    <w:rsid w:val="00FB0749"/>
  </w:style>
  <w:style w:type="character" w:customStyle="1" w:styleId="E-mailSignatureChar">
    <w:name w:val="E-mail Signature Char"/>
    <w:basedOn w:val="DefaultParagraphFont"/>
    <w:link w:val="E-mailSignature"/>
    <w:rsid w:val="00FB0749"/>
    <w:rPr>
      <w:sz w:val="22"/>
    </w:rPr>
  </w:style>
  <w:style w:type="paragraph" w:styleId="NormalWeb">
    <w:name w:val="Normal (Web)"/>
    <w:basedOn w:val="Normal"/>
    <w:rsid w:val="00FB0749"/>
  </w:style>
  <w:style w:type="character" w:styleId="HTMLAcronym">
    <w:name w:val="HTML Acronym"/>
    <w:basedOn w:val="DefaultParagraphFont"/>
    <w:rsid w:val="00FB0749"/>
  </w:style>
  <w:style w:type="paragraph" w:styleId="HTMLAddress">
    <w:name w:val="HTML Address"/>
    <w:basedOn w:val="Normal"/>
    <w:link w:val="HTMLAddressChar"/>
    <w:rsid w:val="00FB0749"/>
    <w:rPr>
      <w:i/>
      <w:iCs/>
    </w:rPr>
  </w:style>
  <w:style w:type="character" w:customStyle="1" w:styleId="HTMLAddressChar">
    <w:name w:val="HTML Address Char"/>
    <w:basedOn w:val="DefaultParagraphFont"/>
    <w:link w:val="HTMLAddress"/>
    <w:rsid w:val="00FB0749"/>
    <w:rPr>
      <w:i/>
      <w:iCs/>
      <w:sz w:val="22"/>
    </w:rPr>
  </w:style>
  <w:style w:type="character" w:styleId="HTMLCite">
    <w:name w:val="HTML Cite"/>
    <w:basedOn w:val="DefaultParagraphFont"/>
    <w:rsid w:val="00FB0749"/>
    <w:rPr>
      <w:i/>
      <w:iCs/>
    </w:rPr>
  </w:style>
  <w:style w:type="character" w:styleId="HTMLCode">
    <w:name w:val="HTML Code"/>
    <w:basedOn w:val="DefaultParagraphFont"/>
    <w:rsid w:val="00FB0749"/>
    <w:rPr>
      <w:rFonts w:ascii="Courier New" w:hAnsi="Courier New" w:cs="Courier New"/>
      <w:sz w:val="20"/>
      <w:szCs w:val="20"/>
    </w:rPr>
  </w:style>
  <w:style w:type="character" w:styleId="HTMLDefinition">
    <w:name w:val="HTML Definition"/>
    <w:basedOn w:val="DefaultParagraphFont"/>
    <w:rsid w:val="00FB0749"/>
    <w:rPr>
      <w:i/>
      <w:iCs/>
    </w:rPr>
  </w:style>
  <w:style w:type="character" w:styleId="HTMLKeyboard">
    <w:name w:val="HTML Keyboard"/>
    <w:basedOn w:val="DefaultParagraphFont"/>
    <w:rsid w:val="00FB0749"/>
    <w:rPr>
      <w:rFonts w:ascii="Courier New" w:hAnsi="Courier New" w:cs="Courier New"/>
      <w:sz w:val="20"/>
      <w:szCs w:val="20"/>
    </w:rPr>
  </w:style>
  <w:style w:type="paragraph" w:styleId="HTMLPreformatted">
    <w:name w:val="HTML Preformatted"/>
    <w:basedOn w:val="Normal"/>
    <w:link w:val="HTMLPreformattedChar"/>
    <w:rsid w:val="00FB0749"/>
    <w:rPr>
      <w:rFonts w:ascii="Courier New" w:hAnsi="Courier New" w:cs="Courier New"/>
      <w:sz w:val="20"/>
    </w:rPr>
  </w:style>
  <w:style w:type="character" w:customStyle="1" w:styleId="HTMLPreformattedChar">
    <w:name w:val="HTML Preformatted Char"/>
    <w:basedOn w:val="DefaultParagraphFont"/>
    <w:link w:val="HTMLPreformatted"/>
    <w:rsid w:val="00FB0749"/>
    <w:rPr>
      <w:rFonts w:ascii="Courier New" w:hAnsi="Courier New" w:cs="Courier New"/>
    </w:rPr>
  </w:style>
  <w:style w:type="character" w:styleId="HTMLSample">
    <w:name w:val="HTML Sample"/>
    <w:basedOn w:val="DefaultParagraphFont"/>
    <w:rsid w:val="00FB0749"/>
    <w:rPr>
      <w:rFonts w:ascii="Courier New" w:hAnsi="Courier New" w:cs="Courier New"/>
    </w:rPr>
  </w:style>
  <w:style w:type="character" w:styleId="HTMLTypewriter">
    <w:name w:val="HTML Typewriter"/>
    <w:basedOn w:val="DefaultParagraphFont"/>
    <w:rsid w:val="00FB0749"/>
    <w:rPr>
      <w:rFonts w:ascii="Courier New" w:hAnsi="Courier New" w:cs="Courier New"/>
      <w:sz w:val="20"/>
      <w:szCs w:val="20"/>
    </w:rPr>
  </w:style>
  <w:style w:type="character" w:styleId="HTMLVariable">
    <w:name w:val="HTML Variable"/>
    <w:basedOn w:val="DefaultParagraphFont"/>
    <w:rsid w:val="00FB0749"/>
    <w:rPr>
      <w:i/>
      <w:iCs/>
    </w:rPr>
  </w:style>
  <w:style w:type="paragraph" w:styleId="CommentSubject">
    <w:name w:val="annotation subject"/>
    <w:basedOn w:val="CommentText"/>
    <w:next w:val="CommentText"/>
    <w:link w:val="CommentSubjectChar"/>
    <w:rsid w:val="00FB0749"/>
    <w:rPr>
      <w:b/>
      <w:bCs/>
    </w:rPr>
  </w:style>
  <w:style w:type="character" w:customStyle="1" w:styleId="CommentSubjectChar">
    <w:name w:val="Comment Subject Char"/>
    <w:basedOn w:val="CommentTextChar"/>
    <w:link w:val="CommentSubject"/>
    <w:rsid w:val="00FB0749"/>
    <w:rPr>
      <w:b/>
      <w:bCs/>
    </w:rPr>
  </w:style>
  <w:style w:type="numbering" w:styleId="1ai">
    <w:name w:val="Outline List 1"/>
    <w:basedOn w:val="NoList"/>
    <w:rsid w:val="00FB0749"/>
    <w:pPr>
      <w:numPr>
        <w:numId w:val="2"/>
      </w:numPr>
    </w:pPr>
  </w:style>
  <w:style w:type="numbering" w:styleId="111111">
    <w:name w:val="Outline List 2"/>
    <w:basedOn w:val="NoList"/>
    <w:rsid w:val="00FB0749"/>
    <w:pPr>
      <w:numPr>
        <w:numId w:val="3"/>
      </w:numPr>
    </w:pPr>
  </w:style>
  <w:style w:type="numbering" w:styleId="ArticleSection">
    <w:name w:val="Outline List 3"/>
    <w:basedOn w:val="NoList"/>
    <w:rsid w:val="00FB0749"/>
    <w:pPr>
      <w:numPr>
        <w:numId w:val="4"/>
      </w:numPr>
    </w:pPr>
  </w:style>
  <w:style w:type="table" w:styleId="TableSimple1">
    <w:name w:val="Table Simple 1"/>
    <w:basedOn w:val="TableNormal"/>
    <w:rsid w:val="00FB074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B074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B07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B07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B07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B074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B074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B074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B074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B074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B074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B074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B074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B074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B074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B07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B074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B074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B074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B07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B07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B074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B074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B074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B074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B074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B07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B07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B07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B074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B07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B074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B074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B074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B074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B074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B07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B074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B074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B074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B074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B074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B074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B0749"/>
    <w:rPr>
      <w:rFonts w:eastAsia="Times New Roman" w:cs="Times New Roman"/>
      <w:b/>
      <w:kern w:val="28"/>
      <w:sz w:val="24"/>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C5128E"/>
    <w:pPr>
      <w:spacing w:line="240" w:lineRule="auto"/>
      <w:ind w:left="720"/>
      <w:contextualSpacing/>
    </w:pPr>
    <w:rPr>
      <w:rFonts w:eastAsia="Times New Roman" w:cs="Times New Roman"/>
      <w:sz w:val="24"/>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C5128E"/>
    <w:rPr>
      <w:rFonts w:eastAsia="Times New Roman" w:cs="Times New Roman"/>
      <w:sz w:val="24"/>
    </w:rPr>
  </w:style>
  <w:style w:type="paragraph" w:customStyle="1" w:styleId="tabletext0">
    <w:name w:val="tabletext"/>
    <w:basedOn w:val="Normal"/>
    <w:rsid w:val="00386D20"/>
    <w:pPr>
      <w:spacing w:before="100" w:beforeAutospacing="1" w:after="100" w:afterAutospacing="1" w:line="240" w:lineRule="auto"/>
    </w:pPr>
    <w:rPr>
      <w:rFonts w:eastAsia="Times New Roman" w:cs="Times New Roman"/>
      <w:sz w:val="24"/>
      <w:szCs w:val="24"/>
      <w:lang w:eastAsia="en-AU"/>
    </w:rPr>
  </w:style>
  <w:style w:type="paragraph" w:styleId="NoSpacing">
    <w:name w:val="No Spacing"/>
    <w:uiPriority w:val="1"/>
    <w:qFormat/>
    <w:rsid w:val="00386D20"/>
    <w:rPr>
      <w:rFonts w:eastAsia="Times New Roman" w:cs="Times New Roman"/>
      <w:sz w:val="24"/>
      <w:szCs w:val="24"/>
    </w:rPr>
  </w:style>
  <w:style w:type="paragraph" w:customStyle="1" w:styleId="Healthnumlevel2">
    <w:name w:val="Health (num) level 2"/>
    <w:basedOn w:val="Normal"/>
    <w:link w:val="Healthnumlevel2Char"/>
    <w:rsid w:val="00386D20"/>
    <w:pPr>
      <w:tabs>
        <w:tab w:val="num" w:pos="1821"/>
      </w:tabs>
      <w:autoSpaceDE w:val="0"/>
      <w:autoSpaceDN w:val="0"/>
      <w:spacing w:before="60" w:line="240" w:lineRule="auto"/>
      <w:ind w:left="1821" w:hanging="851"/>
    </w:pPr>
    <w:rPr>
      <w:rFonts w:eastAsia="Times New Roman" w:cs="Times New Roman"/>
      <w:color w:val="000000"/>
      <w:sz w:val="24"/>
      <w:szCs w:val="24"/>
    </w:rPr>
  </w:style>
  <w:style w:type="paragraph" w:customStyle="1" w:styleId="HealthnumLevel3">
    <w:name w:val="Health (num) Level 3"/>
    <w:basedOn w:val="Normal"/>
    <w:rsid w:val="00386D20"/>
    <w:pPr>
      <w:tabs>
        <w:tab w:val="num" w:pos="2671"/>
      </w:tabs>
      <w:autoSpaceDE w:val="0"/>
      <w:autoSpaceDN w:val="0"/>
      <w:spacing w:before="60" w:line="260" w:lineRule="exact"/>
      <w:ind w:left="2671" w:hanging="850"/>
      <w:jc w:val="both"/>
    </w:pPr>
    <w:rPr>
      <w:rFonts w:eastAsia="Times New Roman" w:cs="Times New Roman"/>
      <w:color w:val="000000"/>
      <w:sz w:val="24"/>
      <w:szCs w:val="24"/>
    </w:rPr>
  </w:style>
  <w:style w:type="paragraph" w:customStyle="1" w:styleId="HealthnumLevel4">
    <w:name w:val="Health (num) Level 4"/>
    <w:basedOn w:val="Normal"/>
    <w:rsid w:val="00386D20"/>
    <w:pPr>
      <w:tabs>
        <w:tab w:val="num" w:pos="3522"/>
      </w:tabs>
      <w:autoSpaceDE w:val="0"/>
      <w:autoSpaceDN w:val="0"/>
      <w:spacing w:before="60" w:line="260" w:lineRule="exact"/>
      <w:ind w:left="3522" w:hanging="851"/>
    </w:pPr>
    <w:rPr>
      <w:rFonts w:eastAsia="Times New Roman" w:cs="Times New Roman"/>
      <w:sz w:val="24"/>
      <w:szCs w:val="24"/>
    </w:rPr>
  </w:style>
  <w:style w:type="paragraph" w:customStyle="1" w:styleId="HealthnumLevel5">
    <w:name w:val="Health (num) Level 5"/>
    <w:basedOn w:val="Normal"/>
    <w:rsid w:val="00386D20"/>
    <w:pPr>
      <w:tabs>
        <w:tab w:val="num" w:pos="360"/>
      </w:tabs>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386D20"/>
    <w:pPr>
      <w:tabs>
        <w:tab w:val="num" w:pos="360"/>
      </w:tabs>
      <w:autoSpaceDE w:val="0"/>
      <w:autoSpaceDN w:val="0"/>
      <w:spacing w:before="180" w:line="260" w:lineRule="exact"/>
    </w:pPr>
    <w:rPr>
      <w:rFonts w:eastAsia="Times New Roman" w:cs="Times New Roman"/>
      <w:sz w:val="24"/>
      <w:szCs w:val="24"/>
    </w:rPr>
  </w:style>
  <w:style w:type="character" w:customStyle="1" w:styleId="Healthnumlevel2Char">
    <w:name w:val="Health (num) level 2 Char"/>
    <w:link w:val="Healthnumlevel2"/>
    <w:rsid w:val="00386D20"/>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2B29-60C0-46CD-9454-CE7393CE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55</Pages>
  <Words>15771</Words>
  <Characters>89900</Characters>
  <Application>Microsoft Office Word</Application>
  <DocSecurity>0</DocSecurity>
  <PresentationFormat/>
  <Lines>749</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2021-06-17T23:43:00Z</dcterms:created>
  <dcterms:modified xsi:type="dcterms:W3CDTF">2021-06-17T23:43:00Z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Health Insurance Legislation Amendment (2020 Measures No. 3)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10 December 2020</vt:lpwstr>
  </property>
  <property fmtid="{D5CDD505-2E9C-101B-9397-08002B2CF9AE}" pid="10" name="ID">
    <vt:lpwstr>OPC64703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10 December 2020</vt:lpwstr>
  </property>
</Properties>
</file>