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653E7" w:rsidRDefault="00DA186E" w:rsidP="00B05CF4">
      <w:pPr>
        <w:rPr>
          <w:sz w:val="28"/>
        </w:rPr>
      </w:pPr>
      <w:bookmarkStart w:id="0" w:name="opcCurrentPosition"/>
      <w:bookmarkStart w:id="1" w:name="_GoBack"/>
      <w:bookmarkEnd w:id="0"/>
      <w:bookmarkEnd w:id="1"/>
      <w:r w:rsidRPr="004653E7">
        <w:rPr>
          <w:noProof/>
          <w:lang w:eastAsia="en-AU"/>
        </w:rPr>
        <w:drawing>
          <wp:inline distT="0" distB="0" distL="0" distR="0" wp14:anchorId="2EB1DD66" wp14:editId="788758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653E7" w:rsidRDefault="00715914" w:rsidP="00715914">
      <w:pPr>
        <w:rPr>
          <w:sz w:val="19"/>
        </w:rPr>
      </w:pPr>
    </w:p>
    <w:p w:rsidR="00715914" w:rsidRPr="004653E7" w:rsidRDefault="001B1734" w:rsidP="00715914">
      <w:pPr>
        <w:pStyle w:val="ShortT"/>
      </w:pPr>
      <w:r w:rsidRPr="004653E7">
        <w:t>Recycling and W</w:t>
      </w:r>
      <w:r w:rsidR="00D32A15" w:rsidRPr="004653E7">
        <w:t>aste Reduction (</w:t>
      </w:r>
      <w:r w:rsidR="007D06C6" w:rsidRPr="004653E7">
        <w:t>Export—</w:t>
      </w:r>
      <w:r w:rsidR="00D32A15" w:rsidRPr="004653E7">
        <w:t>Waste Glass) Rules</w:t>
      </w:r>
      <w:r w:rsidR="004653E7" w:rsidRPr="004653E7">
        <w:t> </w:t>
      </w:r>
      <w:r w:rsidR="00D32A15" w:rsidRPr="004653E7">
        <w:t>2020</w:t>
      </w:r>
    </w:p>
    <w:p w:rsidR="00D32A15" w:rsidRPr="004653E7" w:rsidRDefault="00D32A15" w:rsidP="002F26EC">
      <w:pPr>
        <w:pStyle w:val="SignCoverPageStart"/>
        <w:rPr>
          <w:szCs w:val="22"/>
        </w:rPr>
      </w:pPr>
      <w:r w:rsidRPr="004653E7">
        <w:rPr>
          <w:szCs w:val="22"/>
        </w:rPr>
        <w:t>I, Sussan Ley, Minister for the Environment, make the following rules.</w:t>
      </w:r>
    </w:p>
    <w:p w:rsidR="00D32A15" w:rsidRPr="004653E7" w:rsidRDefault="00D32A15" w:rsidP="002F26EC">
      <w:pPr>
        <w:keepNext/>
        <w:spacing w:before="300" w:line="240" w:lineRule="atLeast"/>
        <w:ind w:right="397"/>
        <w:jc w:val="both"/>
        <w:rPr>
          <w:szCs w:val="22"/>
        </w:rPr>
      </w:pPr>
      <w:r w:rsidRPr="004653E7">
        <w:rPr>
          <w:szCs w:val="22"/>
        </w:rPr>
        <w:t>Dated</w:t>
      </w:r>
      <w:r w:rsidRPr="004653E7">
        <w:rPr>
          <w:szCs w:val="22"/>
        </w:rPr>
        <w:tab/>
      </w:r>
      <w:r w:rsidRPr="004653E7">
        <w:rPr>
          <w:szCs w:val="22"/>
        </w:rPr>
        <w:tab/>
      </w:r>
      <w:r w:rsidRPr="004653E7">
        <w:rPr>
          <w:szCs w:val="22"/>
        </w:rPr>
        <w:tab/>
      </w:r>
      <w:r w:rsidRPr="004653E7">
        <w:rPr>
          <w:szCs w:val="22"/>
        </w:rPr>
        <w:tab/>
      </w:r>
      <w:r w:rsidRPr="004653E7">
        <w:rPr>
          <w:szCs w:val="22"/>
        </w:rPr>
        <w:fldChar w:fldCharType="begin"/>
      </w:r>
      <w:r w:rsidRPr="004653E7">
        <w:rPr>
          <w:szCs w:val="22"/>
        </w:rPr>
        <w:instrText xml:space="preserve"> DOCPROPERTY  DateMade </w:instrText>
      </w:r>
      <w:r w:rsidRPr="004653E7">
        <w:rPr>
          <w:szCs w:val="22"/>
        </w:rPr>
        <w:fldChar w:fldCharType="separate"/>
      </w:r>
      <w:r w:rsidR="00A76A0A">
        <w:rPr>
          <w:szCs w:val="22"/>
        </w:rPr>
        <w:t>16 December 2020</w:t>
      </w:r>
      <w:r w:rsidRPr="004653E7">
        <w:rPr>
          <w:szCs w:val="22"/>
        </w:rPr>
        <w:fldChar w:fldCharType="end"/>
      </w:r>
    </w:p>
    <w:p w:rsidR="00D32A15" w:rsidRPr="004653E7" w:rsidRDefault="00D32A15" w:rsidP="002F26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653E7">
        <w:rPr>
          <w:szCs w:val="22"/>
        </w:rPr>
        <w:t>Sussan Ley</w:t>
      </w:r>
    </w:p>
    <w:p w:rsidR="00D32A15" w:rsidRPr="004653E7" w:rsidRDefault="00D32A15" w:rsidP="002F26EC">
      <w:pPr>
        <w:pStyle w:val="SignCoverPageEnd"/>
        <w:rPr>
          <w:szCs w:val="22"/>
        </w:rPr>
      </w:pPr>
      <w:r w:rsidRPr="004653E7">
        <w:rPr>
          <w:szCs w:val="22"/>
        </w:rPr>
        <w:t>Minister for the Environment</w:t>
      </w:r>
    </w:p>
    <w:p w:rsidR="00D32A15" w:rsidRPr="004653E7" w:rsidRDefault="00D32A15" w:rsidP="002F26EC"/>
    <w:p w:rsidR="00715914" w:rsidRPr="00147FAA" w:rsidRDefault="00715914" w:rsidP="00715914">
      <w:pPr>
        <w:pStyle w:val="Header"/>
        <w:tabs>
          <w:tab w:val="clear" w:pos="4150"/>
          <w:tab w:val="clear" w:pos="8307"/>
        </w:tabs>
      </w:pPr>
      <w:r w:rsidRPr="00147FAA">
        <w:rPr>
          <w:rStyle w:val="CharChapNo"/>
        </w:rPr>
        <w:t xml:space="preserve"> </w:t>
      </w:r>
      <w:r w:rsidRPr="00147FAA">
        <w:rPr>
          <w:rStyle w:val="CharChapText"/>
        </w:rPr>
        <w:t xml:space="preserve"> </w:t>
      </w:r>
    </w:p>
    <w:p w:rsidR="00715914" w:rsidRPr="00147FAA" w:rsidRDefault="00715914" w:rsidP="00715914">
      <w:pPr>
        <w:pStyle w:val="Header"/>
        <w:tabs>
          <w:tab w:val="clear" w:pos="4150"/>
          <w:tab w:val="clear" w:pos="8307"/>
        </w:tabs>
      </w:pPr>
      <w:r w:rsidRPr="00147FAA">
        <w:rPr>
          <w:rStyle w:val="CharPartNo"/>
        </w:rPr>
        <w:t xml:space="preserve"> </w:t>
      </w:r>
      <w:r w:rsidRPr="00147FAA">
        <w:rPr>
          <w:rStyle w:val="CharPartText"/>
        </w:rPr>
        <w:t xml:space="preserve"> </w:t>
      </w:r>
    </w:p>
    <w:p w:rsidR="00715914" w:rsidRPr="00147FAA" w:rsidRDefault="00715914" w:rsidP="00715914">
      <w:pPr>
        <w:pStyle w:val="Header"/>
        <w:tabs>
          <w:tab w:val="clear" w:pos="4150"/>
          <w:tab w:val="clear" w:pos="8307"/>
        </w:tabs>
      </w:pPr>
      <w:r w:rsidRPr="00147FAA">
        <w:rPr>
          <w:rStyle w:val="CharDivNo"/>
        </w:rPr>
        <w:t xml:space="preserve"> </w:t>
      </w:r>
      <w:r w:rsidRPr="00147FAA">
        <w:rPr>
          <w:rStyle w:val="CharDivText"/>
        </w:rPr>
        <w:t xml:space="preserve"> </w:t>
      </w:r>
    </w:p>
    <w:p w:rsidR="00715914" w:rsidRPr="004653E7" w:rsidRDefault="00715914" w:rsidP="00715914">
      <w:pPr>
        <w:sectPr w:rsidR="00715914" w:rsidRPr="004653E7" w:rsidSect="00A045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653E7" w:rsidRDefault="00715914" w:rsidP="00DA2498">
      <w:pPr>
        <w:rPr>
          <w:sz w:val="36"/>
        </w:rPr>
      </w:pPr>
      <w:r w:rsidRPr="004653E7">
        <w:rPr>
          <w:sz w:val="36"/>
        </w:rPr>
        <w:lastRenderedPageBreak/>
        <w:t>Contents</w:t>
      </w:r>
    </w:p>
    <w:p w:rsidR="0020520C" w:rsidRDefault="0020520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_Toc55211193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1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_Toc55211194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1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_Toc55211195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1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_Toc55211196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1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_Toc55211197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1</w:t>
      </w:r>
      <w:r w:rsidRPr="0020520C">
        <w:rPr>
          <w:noProof/>
        </w:rPr>
        <w:fldChar w:fldCharType="end"/>
      </w:r>
    </w:p>
    <w:p w:rsidR="0020520C" w:rsidRDefault="0020520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2—Exporting waste glass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_Toc55211198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3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1—General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_Toc55211199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3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Waste glass is regulated waste material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_Toc55211200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3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Prescribed export conditions for regulated waste glass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_Toc55211201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3</w:t>
      </w:r>
      <w:r w:rsidRPr="0020520C">
        <w:rPr>
          <w:noProof/>
        </w:rPr>
        <w:fldChar w:fldCharType="end"/>
      </w:r>
    </w:p>
    <w:p w:rsidR="0020520C" w:rsidRDefault="0020520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2—Waste glass export licences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_Toc55211202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4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Application for waste glass export licence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_Toc55211203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4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Matters to which the Minister must have regard in deciding whether to grant a waste glass export licence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_Toc55211204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4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Conditions of waste glass export licence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_Toc55211205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5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Renewal of waste glass export licence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_Toc55211206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6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Suspension of waste glass export licence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_Toc55211207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6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Revocation of waste glass export licence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_Toc55211208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6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Holder of export licence to notify the Minister of certain events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_Toc55211209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7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Directions to holders of waste glass export licences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_Toc55211210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7</w:t>
      </w:r>
      <w:r w:rsidRPr="0020520C">
        <w:rPr>
          <w:noProof/>
        </w:rPr>
        <w:fldChar w:fldCharType="end"/>
      </w:r>
    </w:p>
    <w:p w:rsidR="0020520C" w:rsidRDefault="0020520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3—Exemptions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_Toc55211211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8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Requirements for granting an exemption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_Toc55211212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8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Matters to which the Minister must have regard in deciding whether the Minister is satisfied it is appropriate to grant the exemption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_Toc55211213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8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Revocation of exemption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_Toc55211214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8</w:t>
      </w:r>
      <w:r w:rsidRPr="0020520C">
        <w:rPr>
          <w:noProof/>
        </w:rPr>
        <w:fldChar w:fldCharType="end"/>
      </w:r>
    </w:p>
    <w:p w:rsidR="0020520C" w:rsidRDefault="0020520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4—Record</w:t>
      </w:r>
      <w:r>
        <w:rPr>
          <w:noProof/>
        </w:rPr>
        <w:noBreakHyphen/>
        <w:t>keeping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_Toc55211215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9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Making and retaining records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_Toc55211216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9</w:t>
      </w:r>
      <w:r w:rsidRPr="0020520C">
        <w:rPr>
          <w:noProof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Records must not be altered or defaced during retention period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_Toc55211217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9</w:t>
      </w:r>
      <w:r w:rsidRPr="0020520C">
        <w:rPr>
          <w:noProof/>
        </w:rPr>
        <w:fldChar w:fldCharType="end"/>
      </w:r>
    </w:p>
    <w:p w:rsidR="0020520C" w:rsidRDefault="0020520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5—Other matters</w:t>
      </w:r>
      <w:r w:rsidRPr="0020520C">
        <w:rPr>
          <w:b w:val="0"/>
          <w:noProof/>
          <w:sz w:val="18"/>
        </w:rPr>
        <w:tab/>
      </w:r>
      <w:r w:rsidRPr="0020520C">
        <w:rPr>
          <w:b w:val="0"/>
          <w:noProof/>
          <w:sz w:val="18"/>
        </w:rPr>
        <w:fldChar w:fldCharType="begin"/>
      </w:r>
      <w:r w:rsidRPr="0020520C">
        <w:rPr>
          <w:b w:val="0"/>
          <w:noProof/>
          <w:sz w:val="18"/>
        </w:rPr>
        <w:instrText xml:space="preserve"> PAGEREF _Toc55211218 \h </w:instrText>
      </w:r>
      <w:r w:rsidRPr="0020520C">
        <w:rPr>
          <w:b w:val="0"/>
          <w:noProof/>
          <w:sz w:val="18"/>
        </w:rPr>
      </w:r>
      <w:r w:rsidRPr="0020520C">
        <w:rPr>
          <w:b w:val="0"/>
          <w:noProof/>
          <w:sz w:val="18"/>
        </w:rPr>
        <w:fldChar w:fldCharType="separate"/>
      </w:r>
      <w:r w:rsidR="00A76A0A">
        <w:rPr>
          <w:b w:val="0"/>
          <w:noProof/>
          <w:sz w:val="18"/>
        </w:rPr>
        <w:t>10</w:t>
      </w:r>
      <w:r w:rsidRPr="0020520C">
        <w:rPr>
          <w:b w:val="0"/>
          <w:noProof/>
          <w:sz w:val="18"/>
        </w:rPr>
        <w:fldChar w:fldCharType="end"/>
      </w:r>
    </w:p>
    <w:p w:rsidR="0020520C" w:rsidRDefault="00205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Circumstances in which relevant Commonwealth liability of a person is taken to have been paid</w:t>
      </w:r>
      <w:r w:rsidRPr="0020520C">
        <w:rPr>
          <w:noProof/>
        </w:rPr>
        <w:tab/>
      </w:r>
      <w:r w:rsidRPr="0020520C">
        <w:rPr>
          <w:noProof/>
        </w:rPr>
        <w:fldChar w:fldCharType="begin"/>
      </w:r>
      <w:r w:rsidRPr="0020520C">
        <w:rPr>
          <w:noProof/>
        </w:rPr>
        <w:instrText xml:space="preserve"> PAGEREF _Toc55211219 \h </w:instrText>
      </w:r>
      <w:r w:rsidRPr="0020520C">
        <w:rPr>
          <w:noProof/>
        </w:rPr>
      </w:r>
      <w:r w:rsidRPr="0020520C">
        <w:rPr>
          <w:noProof/>
        </w:rPr>
        <w:fldChar w:fldCharType="separate"/>
      </w:r>
      <w:r w:rsidR="00A76A0A">
        <w:rPr>
          <w:noProof/>
        </w:rPr>
        <w:t>10</w:t>
      </w:r>
      <w:r w:rsidRPr="0020520C">
        <w:rPr>
          <w:noProof/>
        </w:rPr>
        <w:fldChar w:fldCharType="end"/>
      </w:r>
    </w:p>
    <w:p w:rsidR="00670EA1" w:rsidRPr="004653E7" w:rsidRDefault="0020520C" w:rsidP="00715914">
      <w:r>
        <w:fldChar w:fldCharType="end"/>
      </w:r>
    </w:p>
    <w:p w:rsidR="00670EA1" w:rsidRPr="004653E7" w:rsidRDefault="00670EA1" w:rsidP="00715914">
      <w:pPr>
        <w:sectPr w:rsidR="00670EA1" w:rsidRPr="004653E7" w:rsidSect="00A045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653E7" w:rsidRDefault="00715914" w:rsidP="00715914">
      <w:pPr>
        <w:pStyle w:val="ActHead2"/>
      </w:pPr>
      <w:bookmarkStart w:id="2" w:name="_Toc55211193"/>
      <w:r w:rsidRPr="00147FAA">
        <w:rPr>
          <w:rStyle w:val="CharPartNo"/>
        </w:rPr>
        <w:lastRenderedPageBreak/>
        <w:t>Part</w:t>
      </w:r>
      <w:r w:rsidR="004653E7" w:rsidRPr="00147FAA">
        <w:rPr>
          <w:rStyle w:val="CharPartNo"/>
        </w:rPr>
        <w:t> </w:t>
      </w:r>
      <w:r w:rsidRPr="00147FAA">
        <w:rPr>
          <w:rStyle w:val="CharPartNo"/>
        </w:rPr>
        <w:t>1</w:t>
      </w:r>
      <w:r w:rsidRPr="004653E7">
        <w:t>—</w:t>
      </w:r>
      <w:r w:rsidRPr="00147FAA">
        <w:rPr>
          <w:rStyle w:val="CharPartText"/>
        </w:rPr>
        <w:t>Preliminary</w:t>
      </w:r>
      <w:bookmarkEnd w:id="2"/>
    </w:p>
    <w:p w:rsidR="00715914" w:rsidRPr="00147FAA" w:rsidRDefault="00715914" w:rsidP="00715914">
      <w:pPr>
        <w:pStyle w:val="Header"/>
      </w:pPr>
      <w:r w:rsidRPr="00147FAA">
        <w:rPr>
          <w:rStyle w:val="CharDivNo"/>
        </w:rPr>
        <w:t xml:space="preserve"> </w:t>
      </w:r>
      <w:r w:rsidRPr="00147FAA">
        <w:rPr>
          <w:rStyle w:val="CharDivText"/>
        </w:rPr>
        <w:t xml:space="preserve"> </w:t>
      </w:r>
    </w:p>
    <w:p w:rsidR="00715914" w:rsidRPr="004653E7" w:rsidRDefault="0020520C" w:rsidP="00715914">
      <w:pPr>
        <w:pStyle w:val="ActHead5"/>
      </w:pPr>
      <w:bookmarkStart w:id="3" w:name="_Toc55211194"/>
      <w:r w:rsidRPr="00147FAA">
        <w:rPr>
          <w:rStyle w:val="CharSectno"/>
        </w:rPr>
        <w:t>1</w:t>
      </w:r>
      <w:r w:rsidR="00715914" w:rsidRPr="004653E7">
        <w:t xml:space="preserve">  </w:t>
      </w:r>
      <w:r w:rsidR="00CE493D" w:rsidRPr="004653E7">
        <w:t>Name</w:t>
      </w:r>
      <w:bookmarkEnd w:id="3"/>
    </w:p>
    <w:p w:rsidR="00715914" w:rsidRPr="004653E7" w:rsidRDefault="00715914" w:rsidP="00715914">
      <w:pPr>
        <w:pStyle w:val="subsection"/>
      </w:pPr>
      <w:r w:rsidRPr="004653E7">
        <w:tab/>
      </w:r>
      <w:r w:rsidRPr="004653E7">
        <w:tab/>
      </w:r>
      <w:r w:rsidR="00D32A15" w:rsidRPr="004653E7">
        <w:t>This instrument is</w:t>
      </w:r>
      <w:r w:rsidR="00CE493D" w:rsidRPr="004653E7">
        <w:t xml:space="preserve"> the </w:t>
      </w:r>
      <w:r w:rsidR="001B1734" w:rsidRPr="004653E7">
        <w:rPr>
          <w:i/>
        </w:rPr>
        <w:t>Recycling and W</w:t>
      </w:r>
      <w:r w:rsidR="00D32A15" w:rsidRPr="004653E7">
        <w:rPr>
          <w:i/>
        </w:rPr>
        <w:t>aste Reduction (</w:t>
      </w:r>
      <w:r w:rsidR="007D06C6" w:rsidRPr="004653E7">
        <w:rPr>
          <w:i/>
        </w:rPr>
        <w:t>Export—</w:t>
      </w:r>
      <w:r w:rsidR="00D32A15" w:rsidRPr="004653E7">
        <w:rPr>
          <w:i/>
        </w:rPr>
        <w:t>Waste Glass) Rules</w:t>
      </w:r>
      <w:r w:rsidR="004653E7" w:rsidRPr="004653E7">
        <w:rPr>
          <w:i/>
        </w:rPr>
        <w:t> </w:t>
      </w:r>
      <w:r w:rsidR="00D32A15" w:rsidRPr="004653E7">
        <w:rPr>
          <w:i/>
        </w:rPr>
        <w:t>2020</w:t>
      </w:r>
      <w:r w:rsidRPr="004653E7">
        <w:t>.</w:t>
      </w:r>
    </w:p>
    <w:p w:rsidR="00715914" w:rsidRPr="004653E7" w:rsidRDefault="0020520C" w:rsidP="00715914">
      <w:pPr>
        <w:pStyle w:val="ActHead5"/>
      </w:pPr>
      <w:bookmarkStart w:id="4" w:name="_Toc55211195"/>
      <w:r w:rsidRPr="00147FAA">
        <w:rPr>
          <w:rStyle w:val="CharSectno"/>
        </w:rPr>
        <w:t>2</w:t>
      </w:r>
      <w:r w:rsidR="00715914" w:rsidRPr="004653E7">
        <w:t xml:space="preserve">  Commencement</w:t>
      </w:r>
      <w:bookmarkEnd w:id="4"/>
    </w:p>
    <w:p w:rsidR="00AE3652" w:rsidRPr="004653E7" w:rsidRDefault="00807626" w:rsidP="00AE3652">
      <w:pPr>
        <w:pStyle w:val="subsection"/>
      </w:pPr>
      <w:r w:rsidRPr="004653E7">
        <w:tab/>
      </w:r>
      <w:r w:rsidR="00AE3652" w:rsidRPr="004653E7">
        <w:t>(1)</w:t>
      </w:r>
      <w:r w:rsidR="00AE3652" w:rsidRPr="004653E7">
        <w:tab/>
        <w:t xml:space="preserve">Each provision of </w:t>
      </w:r>
      <w:r w:rsidR="00D32A15" w:rsidRPr="004653E7">
        <w:t>this instrument</w:t>
      </w:r>
      <w:r w:rsidR="00AE3652" w:rsidRPr="004653E7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4653E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4653E7" w:rsidTr="002F26E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Commencement information</w:t>
            </w:r>
          </w:p>
        </w:tc>
      </w:tr>
      <w:tr w:rsidR="00AE3652" w:rsidRPr="004653E7" w:rsidTr="002F26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Column 3</w:t>
            </w:r>
          </w:p>
        </w:tc>
      </w:tr>
      <w:tr w:rsidR="00AE3652" w:rsidRPr="004653E7" w:rsidTr="002F26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Heading"/>
            </w:pPr>
            <w:r w:rsidRPr="004653E7">
              <w:t>Date/Details</w:t>
            </w:r>
          </w:p>
        </w:tc>
      </w:tr>
      <w:tr w:rsidR="00AE3652" w:rsidRPr="004653E7" w:rsidTr="002F26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653E7" w:rsidRDefault="00AE3652" w:rsidP="002F26EC">
            <w:pPr>
              <w:pStyle w:val="Tabletext"/>
            </w:pPr>
            <w:r w:rsidRPr="004653E7">
              <w:t xml:space="preserve">1.  The whole of </w:t>
            </w:r>
            <w:r w:rsidR="00D32A15" w:rsidRPr="004653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653E7" w:rsidRDefault="00D32A15" w:rsidP="00D32A15">
            <w:pPr>
              <w:pStyle w:val="Tabletext"/>
            </w:pPr>
            <w:r w:rsidRPr="004653E7">
              <w:t>1</w:t>
            </w:r>
            <w:r w:rsidR="004653E7" w:rsidRPr="004653E7">
              <w:t> </w:t>
            </w:r>
            <w:r w:rsidRPr="004653E7">
              <w:t>January 2021</w:t>
            </w:r>
            <w:r w:rsidR="00AE3652" w:rsidRPr="004653E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4653E7" w:rsidRDefault="00D32A15" w:rsidP="002F26EC">
            <w:pPr>
              <w:pStyle w:val="Tabletext"/>
            </w:pPr>
            <w:r w:rsidRPr="004653E7">
              <w:t>1</w:t>
            </w:r>
            <w:r w:rsidR="004653E7" w:rsidRPr="004653E7">
              <w:t> </w:t>
            </w:r>
            <w:r w:rsidRPr="004653E7">
              <w:t>January 2021</w:t>
            </w:r>
          </w:p>
        </w:tc>
      </w:tr>
    </w:tbl>
    <w:p w:rsidR="00AE3652" w:rsidRPr="004653E7" w:rsidRDefault="00AE3652" w:rsidP="00AE3652">
      <w:pPr>
        <w:pStyle w:val="notetext"/>
      </w:pPr>
      <w:r w:rsidRPr="004653E7">
        <w:rPr>
          <w:snapToGrid w:val="0"/>
          <w:lang w:eastAsia="en-US"/>
        </w:rPr>
        <w:t>Note:</w:t>
      </w:r>
      <w:r w:rsidRPr="004653E7">
        <w:rPr>
          <w:snapToGrid w:val="0"/>
          <w:lang w:eastAsia="en-US"/>
        </w:rPr>
        <w:tab/>
        <w:t xml:space="preserve">This table relates only to the provisions of </w:t>
      </w:r>
      <w:r w:rsidR="00D32A15" w:rsidRPr="004653E7">
        <w:rPr>
          <w:snapToGrid w:val="0"/>
          <w:lang w:eastAsia="en-US"/>
        </w:rPr>
        <w:t>this instrument</w:t>
      </w:r>
      <w:r w:rsidRPr="004653E7">
        <w:t xml:space="preserve"> </w:t>
      </w:r>
      <w:r w:rsidRPr="004653E7">
        <w:rPr>
          <w:snapToGrid w:val="0"/>
          <w:lang w:eastAsia="en-US"/>
        </w:rPr>
        <w:t xml:space="preserve">as originally made. It will not be amended to deal with any later amendments of </w:t>
      </w:r>
      <w:r w:rsidR="00D32A15" w:rsidRPr="004653E7">
        <w:rPr>
          <w:snapToGrid w:val="0"/>
          <w:lang w:eastAsia="en-US"/>
        </w:rPr>
        <w:t>this instrument</w:t>
      </w:r>
      <w:r w:rsidRPr="004653E7">
        <w:rPr>
          <w:snapToGrid w:val="0"/>
          <w:lang w:eastAsia="en-US"/>
        </w:rPr>
        <w:t>.</w:t>
      </w:r>
    </w:p>
    <w:p w:rsidR="00807626" w:rsidRPr="004653E7" w:rsidRDefault="00AE3652" w:rsidP="00AE3652">
      <w:pPr>
        <w:pStyle w:val="subsection"/>
      </w:pPr>
      <w:r w:rsidRPr="004653E7">
        <w:tab/>
        <w:t>(2)</w:t>
      </w:r>
      <w:r w:rsidRPr="004653E7">
        <w:tab/>
        <w:t xml:space="preserve">Any information in column 3 of the table is not part of </w:t>
      </w:r>
      <w:r w:rsidR="00D32A15" w:rsidRPr="004653E7">
        <w:t>this instrument</w:t>
      </w:r>
      <w:r w:rsidRPr="004653E7">
        <w:t xml:space="preserve">. Information may be inserted in this column, or information in it may be edited, in any published version of </w:t>
      </w:r>
      <w:r w:rsidR="00D32A15" w:rsidRPr="004653E7">
        <w:t>this instrument</w:t>
      </w:r>
      <w:r w:rsidRPr="004653E7">
        <w:t>.</w:t>
      </w:r>
    </w:p>
    <w:p w:rsidR="007500C8" w:rsidRPr="004653E7" w:rsidRDefault="0020520C" w:rsidP="007500C8">
      <w:pPr>
        <w:pStyle w:val="ActHead5"/>
      </w:pPr>
      <w:bookmarkStart w:id="5" w:name="_Toc55211196"/>
      <w:r w:rsidRPr="00147FAA">
        <w:rPr>
          <w:rStyle w:val="CharSectno"/>
        </w:rPr>
        <w:t>3</w:t>
      </w:r>
      <w:r w:rsidR="007500C8" w:rsidRPr="004653E7">
        <w:t xml:space="preserve">  Authority</w:t>
      </w:r>
      <w:bookmarkEnd w:id="5"/>
    </w:p>
    <w:p w:rsidR="00157B8B" w:rsidRPr="004653E7" w:rsidRDefault="007500C8" w:rsidP="007E667A">
      <w:pPr>
        <w:pStyle w:val="subsection"/>
      </w:pPr>
      <w:r w:rsidRPr="004653E7">
        <w:tab/>
      </w:r>
      <w:r w:rsidRPr="004653E7">
        <w:tab/>
      </w:r>
      <w:r w:rsidR="00D32A15" w:rsidRPr="004653E7">
        <w:t>This instrument is</w:t>
      </w:r>
      <w:r w:rsidRPr="004653E7">
        <w:t xml:space="preserve"> made under the </w:t>
      </w:r>
      <w:r w:rsidR="001B1734" w:rsidRPr="004653E7">
        <w:rPr>
          <w:i/>
        </w:rPr>
        <w:t xml:space="preserve">Recycling and Waste Reduction </w:t>
      </w:r>
      <w:r w:rsidR="00D32A15" w:rsidRPr="004653E7">
        <w:rPr>
          <w:i/>
        </w:rPr>
        <w:t>Act 2020</w:t>
      </w:r>
      <w:r w:rsidR="00D32A15" w:rsidRPr="004653E7">
        <w:t>.</w:t>
      </w:r>
    </w:p>
    <w:p w:rsidR="00D32A15" w:rsidRPr="004653E7" w:rsidRDefault="0020520C" w:rsidP="00D32A15">
      <w:pPr>
        <w:pStyle w:val="ActHead5"/>
      </w:pPr>
      <w:bookmarkStart w:id="6" w:name="_Toc55211197"/>
      <w:r w:rsidRPr="00147FAA">
        <w:rPr>
          <w:rStyle w:val="CharSectno"/>
        </w:rPr>
        <w:t>4</w:t>
      </w:r>
      <w:r w:rsidR="00D32A15" w:rsidRPr="004653E7">
        <w:t xml:space="preserve">  Definitions</w:t>
      </w:r>
      <w:bookmarkEnd w:id="6"/>
    </w:p>
    <w:p w:rsidR="00D32A15" w:rsidRPr="004653E7" w:rsidRDefault="00D32A15" w:rsidP="00D32A15">
      <w:pPr>
        <w:pStyle w:val="subsection"/>
      </w:pPr>
      <w:r w:rsidRPr="004653E7">
        <w:tab/>
      </w:r>
      <w:r w:rsidRPr="004653E7">
        <w:tab/>
        <w:t>In this instrument:</w:t>
      </w:r>
    </w:p>
    <w:p w:rsidR="00EF4C21" w:rsidRPr="004653E7" w:rsidRDefault="00D32A15" w:rsidP="00D32A15">
      <w:pPr>
        <w:pStyle w:val="notetext"/>
      </w:pPr>
      <w:r w:rsidRPr="004653E7">
        <w:t>Note:</w:t>
      </w:r>
      <w:r w:rsidRPr="004653E7">
        <w:tab/>
        <w:t>A number of expressions used in this instrument are defined in the Act, including the following:</w:t>
      </w:r>
    </w:p>
    <w:p w:rsidR="00EF4C21" w:rsidRPr="004653E7" w:rsidRDefault="00EF4C21" w:rsidP="00EF4C21">
      <w:pPr>
        <w:pStyle w:val="notepara"/>
      </w:pPr>
      <w:r w:rsidRPr="004653E7">
        <w:t>(a)</w:t>
      </w:r>
      <w:r w:rsidRPr="004653E7">
        <w:tab/>
        <w:t>export declaration</w:t>
      </w:r>
      <w:r w:rsidR="00783666" w:rsidRPr="004653E7">
        <w:t>;</w:t>
      </w:r>
    </w:p>
    <w:p w:rsidR="00D52726" w:rsidRPr="004653E7" w:rsidRDefault="00D32A15" w:rsidP="00D32A15">
      <w:pPr>
        <w:pStyle w:val="notepara"/>
      </w:pPr>
      <w:r w:rsidRPr="004653E7">
        <w:t>(</w:t>
      </w:r>
      <w:r w:rsidR="00EF4C21" w:rsidRPr="004653E7">
        <w:t>b</w:t>
      </w:r>
      <w:r w:rsidRPr="004653E7">
        <w:t>)</w:t>
      </w:r>
      <w:r w:rsidRPr="004653E7">
        <w:tab/>
      </w:r>
      <w:r w:rsidR="00D52726" w:rsidRPr="004653E7">
        <w:t>export licence;</w:t>
      </w:r>
    </w:p>
    <w:p w:rsidR="00D52726" w:rsidRPr="004653E7" w:rsidRDefault="00EF4C21" w:rsidP="00D52726">
      <w:pPr>
        <w:pStyle w:val="notepara"/>
      </w:pPr>
      <w:r w:rsidRPr="004653E7">
        <w:t>(c</w:t>
      </w:r>
      <w:r w:rsidR="00D52726" w:rsidRPr="004653E7">
        <w:t>)</w:t>
      </w:r>
      <w:r w:rsidR="00D52726" w:rsidRPr="004653E7">
        <w:tab/>
        <w:t>export operations;</w:t>
      </w:r>
    </w:p>
    <w:p w:rsidR="00A7715D" w:rsidRPr="004653E7" w:rsidRDefault="00EF4C21" w:rsidP="00D32A15">
      <w:pPr>
        <w:pStyle w:val="notepara"/>
      </w:pPr>
      <w:r w:rsidRPr="004653E7">
        <w:t>(d</w:t>
      </w:r>
      <w:r w:rsidR="00D52726" w:rsidRPr="004653E7">
        <w:t>)</w:t>
      </w:r>
      <w:r w:rsidR="00D52726" w:rsidRPr="004653E7">
        <w:tab/>
      </w:r>
      <w:r w:rsidR="00A7715D" w:rsidRPr="004653E7">
        <w:t>pr</w:t>
      </w:r>
      <w:r w:rsidR="00C90238" w:rsidRPr="004653E7">
        <w:t>escribed export conditions</w:t>
      </w:r>
      <w:r w:rsidR="00A7715D" w:rsidRPr="004653E7">
        <w:t>;</w:t>
      </w:r>
    </w:p>
    <w:p w:rsidR="00D32A15" w:rsidRPr="004653E7" w:rsidRDefault="00A7715D" w:rsidP="00D32A15">
      <w:pPr>
        <w:pStyle w:val="notepara"/>
      </w:pPr>
      <w:r w:rsidRPr="004653E7">
        <w:t>(</w:t>
      </w:r>
      <w:r w:rsidR="00EF4C21" w:rsidRPr="004653E7">
        <w:t>e</w:t>
      </w:r>
      <w:r w:rsidRPr="004653E7">
        <w:t>)</w:t>
      </w:r>
      <w:r w:rsidRPr="004653E7">
        <w:tab/>
      </w:r>
      <w:r w:rsidR="00D32A15" w:rsidRPr="004653E7">
        <w:t>regulated waste materia</w:t>
      </w:r>
      <w:r w:rsidR="00EF4C21" w:rsidRPr="004653E7">
        <w:t>l.</w:t>
      </w:r>
    </w:p>
    <w:p w:rsidR="00D32A15" w:rsidRPr="004653E7" w:rsidRDefault="00D32A15" w:rsidP="00D32A15">
      <w:pPr>
        <w:pStyle w:val="Definition"/>
      </w:pPr>
      <w:r w:rsidRPr="004653E7">
        <w:rPr>
          <w:b/>
          <w:i/>
        </w:rPr>
        <w:t>Act</w:t>
      </w:r>
      <w:r w:rsidRPr="004653E7">
        <w:t xml:space="preserve"> means the </w:t>
      </w:r>
      <w:r w:rsidR="001B1734" w:rsidRPr="004653E7">
        <w:rPr>
          <w:i/>
        </w:rPr>
        <w:t>Recycling and W</w:t>
      </w:r>
      <w:r w:rsidRPr="004653E7">
        <w:rPr>
          <w:i/>
        </w:rPr>
        <w:t>aste Reduction Act 2020</w:t>
      </w:r>
      <w:r w:rsidRPr="004653E7">
        <w:t>.</w:t>
      </w:r>
    </w:p>
    <w:p w:rsidR="007A6AD4" w:rsidRPr="004653E7" w:rsidRDefault="007A6AD4" w:rsidP="007A6AD4">
      <w:pPr>
        <w:pStyle w:val="Definition"/>
      </w:pPr>
      <w:r w:rsidRPr="004653E7">
        <w:rPr>
          <w:b/>
          <w:i/>
        </w:rPr>
        <w:t>listed waste glass s</w:t>
      </w:r>
      <w:r>
        <w:rPr>
          <w:b/>
          <w:i/>
        </w:rPr>
        <w:t>pecification</w:t>
      </w:r>
      <w:r w:rsidRPr="004653E7">
        <w:t xml:space="preserve"> means a </w:t>
      </w:r>
      <w:r>
        <w:t>waste glass</w:t>
      </w:r>
      <w:r w:rsidRPr="004653E7">
        <w:t xml:space="preserve"> </w:t>
      </w:r>
      <w:r>
        <w:t>specification,</w:t>
      </w:r>
      <w:r w:rsidRPr="004653E7">
        <w:t xml:space="preserve"> as e</w:t>
      </w:r>
      <w:r>
        <w:t xml:space="preserve">xisting from time to time, that </w:t>
      </w:r>
      <w:r w:rsidRPr="004653E7">
        <w:t>is listed on the Department’s website.</w:t>
      </w:r>
    </w:p>
    <w:p w:rsidR="00916A63" w:rsidRPr="004653E7" w:rsidRDefault="00916A63" w:rsidP="00916A63">
      <w:pPr>
        <w:pStyle w:val="Definition"/>
      </w:pPr>
      <w:r w:rsidRPr="004653E7">
        <w:rPr>
          <w:b/>
          <w:i/>
        </w:rPr>
        <w:t>regulated waste glass</w:t>
      </w:r>
      <w:r w:rsidRPr="004653E7">
        <w:t xml:space="preserve"> means waste glass that is prescribed under section </w:t>
      </w:r>
      <w:r w:rsidR="0020520C">
        <w:t>5</w:t>
      </w:r>
      <w:r w:rsidRPr="004653E7">
        <w:t>.</w:t>
      </w:r>
    </w:p>
    <w:p w:rsidR="004E1978" w:rsidRPr="004653E7" w:rsidRDefault="004E1978" w:rsidP="00916A63">
      <w:pPr>
        <w:pStyle w:val="Definition"/>
      </w:pPr>
      <w:r w:rsidRPr="004653E7">
        <w:rPr>
          <w:b/>
          <w:i/>
        </w:rPr>
        <w:t>trade sample</w:t>
      </w:r>
      <w:r w:rsidRPr="004653E7">
        <w:t xml:space="preserve">: see subsection </w:t>
      </w:r>
      <w:r w:rsidR="0020520C">
        <w:t>15</w:t>
      </w:r>
      <w:r w:rsidRPr="004653E7">
        <w:t>(3).</w:t>
      </w:r>
    </w:p>
    <w:p w:rsidR="007E539F" w:rsidRPr="004653E7" w:rsidRDefault="007E539F" w:rsidP="00D32A15">
      <w:pPr>
        <w:pStyle w:val="Definition"/>
      </w:pPr>
      <w:r w:rsidRPr="004653E7">
        <w:rPr>
          <w:b/>
          <w:i/>
        </w:rPr>
        <w:t>waste glass</w:t>
      </w:r>
      <w:r w:rsidR="00A7715D" w:rsidRPr="004653E7">
        <w:t xml:space="preserve">: see </w:t>
      </w:r>
      <w:r w:rsidR="0006235A" w:rsidRPr="004653E7">
        <w:t>sub</w:t>
      </w:r>
      <w:r w:rsidR="00A7715D" w:rsidRPr="004653E7">
        <w:t xml:space="preserve">section </w:t>
      </w:r>
      <w:r w:rsidR="0020520C">
        <w:t>5</w:t>
      </w:r>
      <w:r w:rsidR="0006235A" w:rsidRPr="004653E7">
        <w:t>(2)</w:t>
      </w:r>
      <w:r w:rsidRPr="004653E7">
        <w:t>.</w:t>
      </w:r>
    </w:p>
    <w:p w:rsidR="001667C3" w:rsidRDefault="001667C3" w:rsidP="001667C3">
      <w:pPr>
        <w:pStyle w:val="Definition"/>
      </w:pPr>
      <w:r w:rsidRPr="004653E7">
        <w:rPr>
          <w:b/>
          <w:i/>
        </w:rPr>
        <w:lastRenderedPageBreak/>
        <w:t>waste glass export licence</w:t>
      </w:r>
      <w:r w:rsidRPr="004653E7">
        <w:t xml:space="preserve"> means an export licence to carry out export operations in relation to </w:t>
      </w:r>
      <w:r w:rsidR="00916A63" w:rsidRPr="004653E7">
        <w:t xml:space="preserve">regulated </w:t>
      </w:r>
      <w:r w:rsidRPr="004653E7">
        <w:t>waste glass.</w:t>
      </w:r>
    </w:p>
    <w:p w:rsidR="00AF6090" w:rsidRDefault="00AF6090" w:rsidP="001667C3">
      <w:pPr>
        <w:pStyle w:val="Definition"/>
      </w:pPr>
      <w:r w:rsidRPr="00AF6090">
        <w:rPr>
          <w:b/>
          <w:i/>
        </w:rPr>
        <w:t>waste glass specification</w:t>
      </w:r>
      <w:r>
        <w:t xml:space="preserve"> means a </w:t>
      </w:r>
      <w:r w:rsidRPr="004653E7">
        <w:t>written industry s</w:t>
      </w:r>
      <w:r>
        <w:t>pecification</w:t>
      </w:r>
      <w:r w:rsidRPr="004653E7">
        <w:t xml:space="preserve"> </w:t>
      </w:r>
      <w:r w:rsidR="007A6AD4">
        <w:t xml:space="preserve">or standard </w:t>
      </w:r>
      <w:r>
        <w:t xml:space="preserve">that </w:t>
      </w:r>
      <w:r w:rsidRPr="004653E7">
        <w:t>relat</w:t>
      </w:r>
      <w:r>
        <w:t>es</w:t>
      </w:r>
      <w:r w:rsidRPr="004653E7">
        <w:t xml:space="preserve"> to</w:t>
      </w:r>
      <w:r>
        <w:t xml:space="preserve"> the manufacture, processing </w:t>
      </w:r>
      <w:r w:rsidR="00A26741">
        <w:t>or</w:t>
      </w:r>
      <w:r>
        <w:t xml:space="preserve"> supply of</w:t>
      </w:r>
      <w:r w:rsidRPr="004653E7">
        <w:t xml:space="preserve"> waste glass</w:t>
      </w:r>
      <w:r>
        <w:t>.</w:t>
      </w:r>
    </w:p>
    <w:p w:rsidR="00D32A15" w:rsidRPr="004653E7" w:rsidRDefault="00D32A15" w:rsidP="00D32A15">
      <w:pPr>
        <w:pStyle w:val="ActHead2"/>
        <w:pageBreakBefore/>
      </w:pPr>
      <w:bookmarkStart w:id="7" w:name="_Toc55211198"/>
      <w:r w:rsidRPr="00147FAA">
        <w:rPr>
          <w:rStyle w:val="CharPartNo"/>
        </w:rPr>
        <w:lastRenderedPageBreak/>
        <w:t>Part</w:t>
      </w:r>
      <w:r w:rsidR="004653E7" w:rsidRPr="00147FAA">
        <w:rPr>
          <w:rStyle w:val="CharPartNo"/>
        </w:rPr>
        <w:t> </w:t>
      </w:r>
      <w:r w:rsidR="006F49EA" w:rsidRPr="00147FAA">
        <w:rPr>
          <w:rStyle w:val="CharPartNo"/>
        </w:rPr>
        <w:t>2</w:t>
      </w:r>
      <w:r w:rsidRPr="004653E7">
        <w:t>—</w:t>
      </w:r>
      <w:r w:rsidR="00C90238" w:rsidRPr="00147FAA">
        <w:rPr>
          <w:rStyle w:val="CharPartText"/>
        </w:rPr>
        <w:t>Exporting waste glass</w:t>
      </w:r>
      <w:bookmarkEnd w:id="7"/>
    </w:p>
    <w:p w:rsidR="00F87DDB" w:rsidRPr="004653E7" w:rsidRDefault="00F87DDB" w:rsidP="00F87DDB">
      <w:pPr>
        <w:pStyle w:val="ActHead3"/>
      </w:pPr>
      <w:bookmarkStart w:id="8" w:name="_Toc55211199"/>
      <w:r w:rsidRPr="00147FAA">
        <w:rPr>
          <w:rStyle w:val="CharDivNo"/>
        </w:rPr>
        <w:t>Division</w:t>
      </w:r>
      <w:r w:rsidR="004653E7" w:rsidRPr="00147FAA">
        <w:rPr>
          <w:rStyle w:val="CharDivNo"/>
        </w:rPr>
        <w:t> </w:t>
      </w:r>
      <w:r w:rsidRPr="00147FAA">
        <w:rPr>
          <w:rStyle w:val="CharDivNo"/>
        </w:rPr>
        <w:t>1</w:t>
      </w:r>
      <w:r w:rsidRPr="004653E7">
        <w:t>—</w:t>
      </w:r>
      <w:r w:rsidRPr="00147FAA">
        <w:rPr>
          <w:rStyle w:val="CharDivText"/>
        </w:rPr>
        <w:t>General</w:t>
      </w:r>
      <w:bookmarkEnd w:id="8"/>
    </w:p>
    <w:p w:rsidR="00D32A15" w:rsidRPr="004653E7" w:rsidRDefault="0020520C" w:rsidP="00D32A15">
      <w:pPr>
        <w:pStyle w:val="ActHead5"/>
      </w:pPr>
      <w:bookmarkStart w:id="9" w:name="_Toc55211200"/>
      <w:r w:rsidRPr="00147FAA">
        <w:rPr>
          <w:rStyle w:val="CharSectno"/>
        </w:rPr>
        <w:t>5</w:t>
      </w:r>
      <w:r w:rsidR="00D32A15" w:rsidRPr="004653E7">
        <w:t xml:space="preserve">  </w:t>
      </w:r>
      <w:r w:rsidR="007E539F" w:rsidRPr="004653E7">
        <w:t>Waste glass is regulated waste material</w:t>
      </w:r>
      <w:bookmarkEnd w:id="9"/>
    </w:p>
    <w:p w:rsidR="00D32A15" w:rsidRPr="004653E7" w:rsidRDefault="007E539F" w:rsidP="007E539F">
      <w:pPr>
        <w:pStyle w:val="subsection"/>
      </w:pPr>
      <w:r w:rsidRPr="004653E7">
        <w:tab/>
      </w:r>
      <w:r w:rsidR="00A7715D" w:rsidRPr="004653E7">
        <w:t>(1)</w:t>
      </w:r>
      <w:r w:rsidR="00267F31" w:rsidRPr="004653E7">
        <w:tab/>
        <w:t>For the purposes of sub</w:t>
      </w:r>
      <w:r w:rsidR="006E0486">
        <w:t>section 1</w:t>
      </w:r>
      <w:r w:rsidR="009B0900">
        <w:t>7</w:t>
      </w:r>
      <w:r w:rsidR="00267F31" w:rsidRPr="004653E7">
        <w:t xml:space="preserve">(1) of the Act, </w:t>
      </w:r>
      <w:r w:rsidR="00163001" w:rsidRPr="004653E7">
        <w:t>waste glass is prescribed.</w:t>
      </w:r>
    </w:p>
    <w:p w:rsidR="00916A63" w:rsidRPr="004653E7" w:rsidRDefault="00916A63" w:rsidP="00916A63">
      <w:pPr>
        <w:pStyle w:val="notetext"/>
      </w:pPr>
      <w:r w:rsidRPr="004653E7">
        <w:t>Note:</w:t>
      </w:r>
      <w:r w:rsidR="00310E4E" w:rsidRPr="004653E7">
        <w:tab/>
      </w:r>
      <w:r w:rsidRPr="004653E7">
        <w:t xml:space="preserve">Waste glass that is prescribed under this section is </w:t>
      </w:r>
      <w:r w:rsidRPr="004653E7">
        <w:rPr>
          <w:b/>
          <w:i/>
        </w:rPr>
        <w:t>regulated waste glass</w:t>
      </w:r>
      <w:r w:rsidRPr="004653E7">
        <w:t>.</w:t>
      </w:r>
    </w:p>
    <w:p w:rsidR="007D2F75" w:rsidRDefault="00A7715D" w:rsidP="007E539F">
      <w:pPr>
        <w:pStyle w:val="subsection"/>
      </w:pPr>
      <w:r w:rsidRPr="004653E7">
        <w:tab/>
        <w:t>(2)</w:t>
      </w:r>
      <w:r w:rsidRPr="004653E7">
        <w:tab/>
      </w:r>
      <w:r w:rsidRPr="004653E7">
        <w:rPr>
          <w:b/>
          <w:i/>
        </w:rPr>
        <w:t>Waste glass</w:t>
      </w:r>
      <w:r w:rsidR="00092707" w:rsidRPr="004653E7">
        <w:t xml:space="preserve"> means:</w:t>
      </w:r>
    </w:p>
    <w:p w:rsidR="00367F40" w:rsidRDefault="00367F40" w:rsidP="00367F40">
      <w:pPr>
        <w:pStyle w:val="paragraph"/>
      </w:pPr>
      <w:r>
        <w:tab/>
        <w:t>(a)</w:t>
      </w:r>
      <w:r>
        <w:tab/>
        <w:t>glass that is discarded, rejected or left over from an industrial, commercial, domestic or other activity; or</w:t>
      </w:r>
    </w:p>
    <w:p w:rsidR="00367F40" w:rsidRPr="00367F40" w:rsidRDefault="00367F40" w:rsidP="00367F40">
      <w:pPr>
        <w:pStyle w:val="paragraph"/>
      </w:pPr>
      <w:r>
        <w:tab/>
        <w:t>(b)</w:t>
      </w:r>
      <w:r>
        <w:tab/>
        <w:t>glass that is surplus to or a by</w:t>
      </w:r>
      <w:r w:rsidR="0020520C">
        <w:noBreakHyphen/>
      </w:r>
      <w:r>
        <w:t>product of an industrial, commercial, domestic or other activity.</w:t>
      </w:r>
    </w:p>
    <w:p w:rsidR="009F1EEC" w:rsidRPr="004653E7" w:rsidRDefault="009F1EEC" w:rsidP="007E539F">
      <w:pPr>
        <w:pStyle w:val="subsection"/>
      </w:pPr>
      <w:r w:rsidRPr="004653E7">
        <w:tab/>
      </w:r>
      <w:r w:rsidR="00AE1537" w:rsidRPr="004653E7">
        <w:t>(</w:t>
      </w:r>
      <w:r w:rsidRPr="004653E7">
        <w:t>3)</w:t>
      </w:r>
      <w:r w:rsidRPr="004653E7">
        <w:tab/>
        <w:t xml:space="preserve">Despite </w:t>
      </w:r>
      <w:r w:rsidR="006E0486">
        <w:t>subsection (</w:t>
      </w:r>
      <w:r w:rsidRPr="004653E7">
        <w:t>1), the following kinds of waste glass are not prescribed</w:t>
      </w:r>
      <w:r w:rsidR="00AE1537" w:rsidRPr="004653E7">
        <w:t xml:space="preserve"> for the purposes of sub</w:t>
      </w:r>
      <w:r w:rsidR="006E0486">
        <w:t>section 1</w:t>
      </w:r>
      <w:r w:rsidR="009B0900">
        <w:t>7</w:t>
      </w:r>
      <w:r w:rsidR="00AE1537" w:rsidRPr="004653E7">
        <w:t>(1) of the Act</w:t>
      </w:r>
      <w:r w:rsidRPr="004653E7">
        <w:t>:</w:t>
      </w:r>
    </w:p>
    <w:p w:rsidR="009F1EEC" w:rsidRPr="004653E7" w:rsidRDefault="009F1EEC" w:rsidP="009F1EEC">
      <w:pPr>
        <w:pStyle w:val="paragraph"/>
      </w:pPr>
      <w:r w:rsidRPr="004653E7">
        <w:tab/>
        <w:t>(a)</w:t>
      </w:r>
      <w:r w:rsidRPr="004653E7">
        <w:tab/>
        <w:t>waste glass that is exported for personal or domestic use;</w:t>
      </w:r>
    </w:p>
    <w:p w:rsidR="009F1EEC" w:rsidRDefault="00092707" w:rsidP="009F1EEC">
      <w:pPr>
        <w:pStyle w:val="paragraph"/>
      </w:pPr>
      <w:r w:rsidRPr="004653E7">
        <w:tab/>
      </w:r>
      <w:r w:rsidR="009F1EEC" w:rsidRPr="004653E7">
        <w:t>(</w:t>
      </w:r>
      <w:r w:rsidRPr="004653E7">
        <w:t>b</w:t>
      </w:r>
      <w:r w:rsidR="009F1EEC" w:rsidRPr="004653E7">
        <w:t>)</w:t>
      </w:r>
      <w:r w:rsidR="009F1EEC" w:rsidRPr="004653E7">
        <w:tab/>
        <w:t xml:space="preserve">waste glass that is </w:t>
      </w:r>
      <w:r w:rsidR="00783666" w:rsidRPr="004653E7">
        <w:t xml:space="preserve">imported into Australia </w:t>
      </w:r>
      <w:r w:rsidR="00AE1537" w:rsidRPr="004653E7">
        <w:t>on a temporary basis and is re</w:t>
      </w:r>
      <w:r w:rsidR="0020520C">
        <w:noBreakHyphen/>
      </w:r>
      <w:r w:rsidR="00AE1537" w:rsidRPr="004653E7">
        <w:t>exported in the same covering and with the same trade description</w:t>
      </w:r>
      <w:r w:rsidRPr="004653E7">
        <w:t xml:space="preserve"> (within the meaning of the </w:t>
      </w:r>
      <w:r w:rsidRPr="004653E7">
        <w:rPr>
          <w:i/>
        </w:rPr>
        <w:t>Commerce (Trade Descriptions) Act 1905</w:t>
      </w:r>
      <w:r w:rsidRPr="004653E7">
        <w:t>)</w:t>
      </w:r>
      <w:r w:rsidR="00AE1537" w:rsidRPr="004653E7">
        <w:t xml:space="preserve"> with which it was imported.</w:t>
      </w:r>
    </w:p>
    <w:p w:rsidR="00C90238" w:rsidRPr="004653E7" w:rsidRDefault="0020520C" w:rsidP="00267F31">
      <w:pPr>
        <w:pStyle w:val="ActHead5"/>
      </w:pPr>
      <w:bookmarkStart w:id="10" w:name="_Toc55211201"/>
      <w:r w:rsidRPr="00147FAA">
        <w:rPr>
          <w:rStyle w:val="CharSectno"/>
        </w:rPr>
        <w:t>6</w:t>
      </w:r>
      <w:r w:rsidR="00C90238" w:rsidRPr="004653E7">
        <w:t xml:space="preserve">  Prescribed export conditions for </w:t>
      </w:r>
      <w:r w:rsidR="00916A63" w:rsidRPr="004653E7">
        <w:t xml:space="preserve">regulated </w:t>
      </w:r>
      <w:r w:rsidR="00C90238" w:rsidRPr="004653E7">
        <w:t>waste glass</w:t>
      </w:r>
      <w:bookmarkEnd w:id="10"/>
    </w:p>
    <w:p w:rsidR="00C90238" w:rsidRPr="004653E7" w:rsidRDefault="00C90238" w:rsidP="00C90238">
      <w:pPr>
        <w:pStyle w:val="subsection"/>
      </w:pPr>
      <w:r w:rsidRPr="004653E7">
        <w:tab/>
        <w:t>(1)</w:t>
      </w:r>
      <w:r w:rsidRPr="004653E7">
        <w:tab/>
        <w:t xml:space="preserve">This section is made for the purposes of </w:t>
      </w:r>
      <w:r w:rsidR="006E0486">
        <w:t>section 1</w:t>
      </w:r>
      <w:r w:rsidR="009B0900">
        <w:t>8</w:t>
      </w:r>
      <w:r w:rsidRPr="004653E7">
        <w:t xml:space="preserve"> of the Act.</w:t>
      </w:r>
    </w:p>
    <w:p w:rsidR="00195BBC" w:rsidRDefault="00195BBC" w:rsidP="00195BBC">
      <w:pPr>
        <w:pStyle w:val="subsection"/>
      </w:pPr>
      <w:r w:rsidRPr="004653E7">
        <w:tab/>
        <w:t>(2)</w:t>
      </w:r>
      <w:r w:rsidRPr="004653E7">
        <w:tab/>
        <w:t>The export of regulated waste glass is prohibited unless:</w:t>
      </w:r>
    </w:p>
    <w:p w:rsidR="00195BBC" w:rsidRPr="00CC0A15" w:rsidRDefault="00195BBC" w:rsidP="00CC0A15">
      <w:pPr>
        <w:pStyle w:val="paragraph"/>
      </w:pPr>
      <w:r>
        <w:tab/>
      </w:r>
      <w:r w:rsidRPr="004653E7">
        <w:t>(</w:t>
      </w:r>
      <w:r w:rsidR="00CC0A15">
        <w:t>a</w:t>
      </w:r>
      <w:r w:rsidRPr="004653E7">
        <w:t>)</w:t>
      </w:r>
      <w:r w:rsidRPr="004653E7">
        <w:tab/>
        <w:t>the e</w:t>
      </w:r>
      <w:r w:rsidRPr="00195BBC">
        <w:t>xpo</w:t>
      </w:r>
      <w:r w:rsidRPr="00CC0A15">
        <w:t>rter holds a waste glass export licence that covers the regulated waste glass;</w:t>
      </w:r>
      <w:r w:rsidR="00CC0A15">
        <w:t xml:space="preserve"> and</w:t>
      </w:r>
    </w:p>
    <w:p w:rsidR="00195BBC" w:rsidRPr="00CC0A15" w:rsidRDefault="00195BBC" w:rsidP="00CC0A15">
      <w:pPr>
        <w:pStyle w:val="paragraph"/>
      </w:pPr>
      <w:r w:rsidRPr="00CC0A15">
        <w:tab/>
        <w:t>(</w:t>
      </w:r>
      <w:r w:rsidR="00CC0A15">
        <w:t>b</w:t>
      </w:r>
      <w:r w:rsidRPr="00CC0A15">
        <w:t>)</w:t>
      </w:r>
      <w:r w:rsidRPr="00CC0A15">
        <w:tab/>
        <w:t>the waste glass export licence is in force and not suspended at the time the regulated waste glass is exported;</w:t>
      </w:r>
      <w:r w:rsidR="00CC0A15">
        <w:t xml:space="preserve"> and</w:t>
      </w:r>
    </w:p>
    <w:p w:rsidR="00333C41" w:rsidRDefault="00CC0A15" w:rsidP="00CC0A15">
      <w:pPr>
        <w:pStyle w:val="paragraph"/>
      </w:pPr>
      <w:r>
        <w:tab/>
        <w:t>(c</w:t>
      </w:r>
      <w:r w:rsidR="00333C41" w:rsidRPr="00CC0A15">
        <w:t>)</w:t>
      </w:r>
      <w:r w:rsidR="00333C41" w:rsidRPr="00CC0A15">
        <w:tab/>
        <w:t>for each consignment of regulated waste glass that is exported—the exporte</w:t>
      </w:r>
      <w:r w:rsidR="00333C41" w:rsidRPr="004653E7">
        <w:t>r gives the Minister an export declaration for the consignment of the</w:t>
      </w:r>
      <w:r w:rsidR="00333C41">
        <w:t xml:space="preserve"> regulated</w:t>
      </w:r>
      <w:r w:rsidR="00333C41" w:rsidRPr="004653E7">
        <w:t xml:space="preserve"> waste glass </w:t>
      </w:r>
      <w:r w:rsidR="00333C41">
        <w:t>and the consignment is exported</w:t>
      </w:r>
      <w:r w:rsidR="004E0DF9">
        <w:t xml:space="preserve"> no later than</w:t>
      </w:r>
      <w:r w:rsidR="00333C41">
        <w:t xml:space="preserve"> 30 days after the export declaration is given.</w:t>
      </w:r>
    </w:p>
    <w:p w:rsidR="00195BBC" w:rsidRDefault="00195BBC" w:rsidP="000E46C2">
      <w:pPr>
        <w:pStyle w:val="notetext"/>
      </w:pPr>
      <w:r>
        <w:t>Note:</w:t>
      </w:r>
      <w:r>
        <w:tab/>
        <w:t xml:space="preserve">Contravention of one or more of these conditions is an offence and a civil penalty provision (see </w:t>
      </w:r>
      <w:r w:rsidR="006E3504">
        <w:t>section 2</w:t>
      </w:r>
      <w:r>
        <w:t>0 of the Act).</w:t>
      </w:r>
    </w:p>
    <w:p w:rsidR="00F87DDB" w:rsidRPr="004653E7" w:rsidRDefault="00F87DDB" w:rsidP="00E0337A">
      <w:pPr>
        <w:pStyle w:val="ActHead3"/>
        <w:pageBreakBefore/>
      </w:pPr>
      <w:bookmarkStart w:id="11" w:name="_Toc55211202"/>
      <w:r w:rsidRPr="00147FAA">
        <w:rPr>
          <w:rStyle w:val="CharDivNo"/>
        </w:rPr>
        <w:lastRenderedPageBreak/>
        <w:t>Division</w:t>
      </w:r>
      <w:r w:rsidR="004653E7" w:rsidRPr="00147FAA">
        <w:rPr>
          <w:rStyle w:val="CharDivNo"/>
        </w:rPr>
        <w:t> </w:t>
      </w:r>
      <w:r w:rsidRPr="00147FAA">
        <w:rPr>
          <w:rStyle w:val="CharDivNo"/>
        </w:rPr>
        <w:t>2</w:t>
      </w:r>
      <w:r w:rsidRPr="004653E7">
        <w:t>—</w:t>
      </w:r>
      <w:r w:rsidRPr="00147FAA">
        <w:rPr>
          <w:rStyle w:val="CharDivText"/>
        </w:rPr>
        <w:t>Waste glass export licences</w:t>
      </w:r>
      <w:bookmarkEnd w:id="11"/>
    </w:p>
    <w:p w:rsidR="00475F6D" w:rsidRPr="004653E7" w:rsidRDefault="0020520C" w:rsidP="00CC12D5">
      <w:pPr>
        <w:pStyle w:val="ActHead5"/>
      </w:pPr>
      <w:bookmarkStart w:id="12" w:name="_Toc55211203"/>
      <w:r w:rsidRPr="00147FAA">
        <w:rPr>
          <w:rStyle w:val="CharSectno"/>
        </w:rPr>
        <w:t>7</w:t>
      </w:r>
      <w:r w:rsidR="00475F6D" w:rsidRPr="004653E7">
        <w:t xml:space="preserve">  Application for waste glass export licence</w:t>
      </w:r>
      <w:bookmarkEnd w:id="12"/>
    </w:p>
    <w:p w:rsidR="00475F6D" w:rsidRPr="004653E7" w:rsidRDefault="00475F6D" w:rsidP="00475F6D">
      <w:pPr>
        <w:pStyle w:val="subsection"/>
      </w:pPr>
      <w:r w:rsidRPr="004653E7">
        <w:tab/>
        <w:t>(1)</w:t>
      </w:r>
      <w:r w:rsidRPr="004653E7">
        <w:tab/>
        <w:t>For the purposes of paragraph</w:t>
      </w:r>
      <w:r w:rsidR="002B4F76" w:rsidRPr="004653E7">
        <w:t>s</w:t>
      </w:r>
      <w:r w:rsidRPr="004653E7">
        <w:t xml:space="preserve"> </w:t>
      </w:r>
      <w:r w:rsidR="000E534C" w:rsidRPr="004653E7">
        <w:t>1</w:t>
      </w:r>
      <w:r w:rsidR="0063607A">
        <w:t>72</w:t>
      </w:r>
      <w:r w:rsidR="000E534C" w:rsidRPr="004653E7">
        <w:t>(</w:t>
      </w:r>
      <w:r w:rsidRPr="004653E7">
        <w:t xml:space="preserve">1)(c) </w:t>
      </w:r>
      <w:r w:rsidR="00DD54A8" w:rsidRPr="004653E7">
        <w:t xml:space="preserve">and (d) </w:t>
      </w:r>
      <w:r w:rsidRPr="004653E7">
        <w:t>of the Act, this section prescribes:</w:t>
      </w:r>
    </w:p>
    <w:p w:rsidR="00475F6D" w:rsidRPr="004653E7" w:rsidRDefault="00475F6D" w:rsidP="00475F6D">
      <w:pPr>
        <w:pStyle w:val="paragraph"/>
      </w:pPr>
      <w:r w:rsidRPr="004653E7">
        <w:tab/>
        <w:t>(a)</w:t>
      </w:r>
      <w:r w:rsidRPr="004653E7">
        <w:tab/>
        <w:t>the information that must be included in an application for a waste glass export licence; and</w:t>
      </w:r>
    </w:p>
    <w:p w:rsidR="00475F6D" w:rsidRPr="004653E7" w:rsidRDefault="00475F6D" w:rsidP="00475F6D">
      <w:pPr>
        <w:pStyle w:val="paragraph"/>
      </w:pPr>
      <w:r w:rsidRPr="004653E7">
        <w:tab/>
        <w:t>(b)</w:t>
      </w:r>
      <w:r w:rsidRPr="004653E7">
        <w:tab/>
        <w:t xml:space="preserve">the documents that must accompany an application for a waste glass </w:t>
      </w:r>
      <w:r w:rsidR="002E0B32" w:rsidRPr="004653E7">
        <w:t xml:space="preserve">export </w:t>
      </w:r>
      <w:r w:rsidRPr="004653E7">
        <w:t>licence.</w:t>
      </w:r>
    </w:p>
    <w:p w:rsidR="007F6124" w:rsidRDefault="007F6124" w:rsidP="007F6124">
      <w:pPr>
        <w:pStyle w:val="subsection"/>
      </w:pPr>
      <w:r w:rsidRPr="004653E7">
        <w:tab/>
        <w:t>(2)</w:t>
      </w:r>
      <w:r w:rsidRPr="004653E7">
        <w:tab/>
        <w:t xml:space="preserve">The application must nominate a </w:t>
      </w:r>
      <w:r w:rsidR="00AF6090">
        <w:t xml:space="preserve">waste glass specification </w:t>
      </w:r>
      <w:r w:rsidR="00DD54A8" w:rsidRPr="004653E7">
        <w:t xml:space="preserve">with </w:t>
      </w:r>
      <w:r w:rsidRPr="004653E7">
        <w:t>which the regulated waste glass will comply.</w:t>
      </w:r>
    </w:p>
    <w:p w:rsidR="00F541EC" w:rsidRDefault="007F6124" w:rsidP="007F6124">
      <w:pPr>
        <w:pStyle w:val="subsection"/>
      </w:pPr>
      <w:r w:rsidRPr="004653E7">
        <w:tab/>
        <w:t>(3)</w:t>
      </w:r>
      <w:r w:rsidRPr="004653E7">
        <w:tab/>
      </w:r>
      <w:r w:rsidR="00253703" w:rsidRPr="004653E7">
        <w:t>If the nominated s</w:t>
      </w:r>
      <w:r w:rsidR="009E1E9F">
        <w:t xml:space="preserve">pecification </w:t>
      </w:r>
      <w:r w:rsidR="00253703" w:rsidRPr="004653E7">
        <w:t xml:space="preserve">is not a listed waste glass </w:t>
      </w:r>
      <w:r w:rsidR="009E1E9F">
        <w:t>specification</w:t>
      </w:r>
      <w:r w:rsidR="00253703" w:rsidRPr="004653E7">
        <w:t>, the app</w:t>
      </w:r>
      <w:r w:rsidR="00F541EC">
        <w:t>lication must be accompanied by:</w:t>
      </w:r>
    </w:p>
    <w:p w:rsidR="007F6124" w:rsidRDefault="00F541EC" w:rsidP="00F541EC">
      <w:pPr>
        <w:pStyle w:val="paragraph"/>
      </w:pPr>
      <w:r>
        <w:tab/>
        <w:t>(a)</w:t>
      </w:r>
      <w:r>
        <w:tab/>
      </w:r>
      <w:r w:rsidR="00253703" w:rsidRPr="004653E7">
        <w:t>a</w:t>
      </w:r>
      <w:r>
        <w:t xml:space="preserve"> copy of the nominated s</w:t>
      </w:r>
      <w:r w:rsidR="009E1E9F">
        <w:t>pecification</w:t>
      </w:r>
      <w:r>
        <w:t>; and</w:t>
      </w:r>
    </w:p>
    <w:p w:rsidR="00F541EC" w:rsidRDefault="00F541EC" w:rsidP="00F541EC">
      <w:pPr>
        <w:pStyle w:val="paragraph"/>
      </w:pPr>
      <w:r>
        <w:tab/>
        <w:t>(b)</w:t>
      </w:r>
      <w:r>
        <w:tab/>
        <w:t xml:space="preserve">information demonstrating that the </w:t>
      </w:r>
      <w:r w:rsidR="00AD0107">
        <w:t xml:space="preserve">regulated </w:t>
      </w:r>
      <w:r>
        <w:t xml:space="preserve">waste glass </w:t>
      </w:r>
      <w:r w:rsidR="00AD0107">
        <w:t xml:space="preserve">intended for export under </w:t>
      </w:r>
      <w:r w:rsidR="00AC3B09">
        <w:t xml:space="preserve">the export licence </w:t>
      </w:r>
      <w:r w:rsidR="00AD0107">
        <w:t>will</w:t>
      </w:r>
      <w:r>
        <w:t xml:space="preserve"> be processed </w:t>
      </w:r>
      <w:r w:rsidR="006A1E3D">
        <w:t xml:space="preserve">prior to export </w:t>
      </w:r>
      <w:r>
        <w:t xml:space="preserve">to </w:t>
      </w:r>
      <w:r w:rsidR="00AD0107">
        <w:t>comply with the s</w:t>
      </w:r>
      <w:r w:rsidR="009E1E9F">
        <w:t>pecification</w:t>
      </w:r>
      <w:r>
        <w:t>.</w:t>
      </w:r>
    </w:p>
    <w:p w:rsidR="00D81A3D" w:rsidRPr="004653E7" w:rsidRDefault="0020520C" w:rsidP="00D81A3D">
      <w:pPr>
        <w:pStyle w:val="ActHead5"/>
      </w:pPr>
      <w:bookmarkStart w:id="13" w:name="_Toc55211204"/>
      <w:r w:rsidRPr="00147FAA">
        <w:rPr>
          <w:rStyle w:val="CharSectno"/>
        </w:rPr>
        <w:t>8</w:t>
      </w:r>
      <w:r w:rsidR="00D81A3D" w:rsidRPr="004653E7">
        <w:t xml:space="preserve">  Matters to which the Minister must have regard in </w:t>
      </w:r>
      <w:r w:rsidR="003E00BF">
        <w:t xml:space="preserve">deciding whether to </w:t>
      </w:r>
      <w:r w:rsidR="00D81A3D" w:rsidRPr="004653E7">
        <w:t>grant a waste glass export licence</w:t>
      </w:r>
      <w:bookmarkEnd w:id="13"/>
    </w:p>
    <w:p w:rsidR="00D81A3D" w:rsidRDefault="00CC12D5" w:rsidP="001667C3">
      <w:pPr>
        <w:pStyle w:val="subsection"/>
      </w:pPr>
      <w:r w:rsidRPr="004653E7">
        <w:tab/>
      </w:r>
      <w:r w:rsidRPr="004653E7">
        <w:tab/>
      </w:r>
      <w:r w:rsidR="000E534C" w:rsidRPr="004653E7">
        <w:t>For the purposes of paragraph</w:t>
      </w:r>
      <w:r w:rsidR="004653E7" w:rsidRPr="004653E7">
        <w:t> </w:t>
      </w:r>
      <w:r w:rsidR="009B0900">
        <w:t>34</w:t>
      </w:r>
      <w:r w:rsidR="00F838B6" w:rsidRPr="004653E7">
        <w:t>(2)(</w:t>
      </w:r>
      <w:r w:rsidR="009B0900">
        <w:t>f</w:t>
      </w:r>
      <w:r w:rsidR="00F838B6" w:rsidRPr="004653E7">
        <w:t>) of the Act, t</w:t>
      </w:r>
      <w:r w:rsidRPr="004653E7">
        <w:t>h</w:t>
      </w:r>
      <w:r w:rsidR="00D81A3D">
        <w:t>e Minister must have regard to the following matters:</w:t>
      </w:r>
    </w:p>
    <w:p w:rsidR="00095880" w:rsidRDefault="00D81A3D" w:rsidP="00AC3B09">
      <w:pPr>
        <w:pStyle w:val="paragraph"/>
      </w:pPr>
      <w:r>
        <w:tab/>
      </w:r>
      <w:r w:rsidR="00095880">
        <w:t>(</w:t>
      </w:r>
      <w:r w:rsidR="00CC0A15">
        <w:t>a</w:t>
      </w:r>
      <w:r w:rsidR="00095880">
        <w:t>)</w:t>
      </w:r>
      <w:r w:rsidR="00095880">
        <w:tab/>
        <w:t xml:space="preserve">evidence of any commercial relationship between the applicant and potential importers </w:t>
      </w:r>
      <w:r w:rsidR="00EF34B1" w:rsidRPr="004653E7">
        <w:t xml:space="preserve">of the regulated waste glass </w:t>
      </w:r>
      <w:r w:rsidR="00EF34B1">
        <w:t>intended</w:t>
      </w:r>
      <w:r w:rsidR="00AD0107">
        <w:t xml:space="preserve"> for </w:t>
      </w:r>
      <w:r w:rsidR="00EF34B1">
        <w:t>export under t</w:t>
      </w:r>
      <w:r w:rsidR="00095880">
        <w:t xml:space="preserve">he </w:t>
      </w:r>
      <w:r w:rsidR="00AD0107">
        <w:t xml:space="preserve">waste glass </w:t>
      </w:r>
      <w:r w:rsidR="00095880">
        <w:t>export licence;</w:t>
      </w:r>
    </w:p>
    <w:p w:rsidR="00AC3B09" w:rsidRDefault="00CC0A15" w:rsidP="00095880">
      <w:pPr>
        <w:pStyle w:val="paragraph"/>
      </w:pPr>
      <w:r>
        <w:tab/>
        <w:t>(b</w:t>
      </w:r>
      <w:r w:rsidR="00AC3B09">
        <w:t>)</w:t>
      </w:r>
      <w:r w:rsidR="00AC3B09">
        <w:tab/>
        <w:t xml:space="preserve">the equipment or machinery that will be used to process the </w:t>
      </w:r>
      <w:r w:rsidR="00EF34B1">
        <w:t xml:space="preserve">regulated </w:t>
      </w:r>
      <w:r w:rsidR="00AC3B09">
        <w:t xml:space="preserve">waste glass </w:t>
      </w:r>
      <w:r w:rsidR="00EF34B1">
        <w:t>intend</w:t>
      </w:r>
      <w:r w:rsidR="00AD0107">
        <w:t xml:space="preserve">ed for </w:t>
      </w:r>
      <w:r w:rsidR="00EF34B1">
        <w:t xml:space="preserve">export under </w:t>
      </w:r>
      <w:r w:rsidR="00AC3B09">
        <w:t xml:space="preserve">the </w:t>
      </w:r>
      <w:r w:rsidR="00AD0107">
        <w:t xml:space="preserve">waste glass </w:t>
      </w:r>
      <w:r w:rsidR="00AC3B09">
        <w:t>export licence;</w:t>
      </w:r>
    </w:p>
    <w:p w:rsidR="00AC3B09" w:rsidRDefault="00CC0A15" w:rsidP="00095880">
      <w:pPr>
        <w:pStyle w:val="paragraph"/>
      </w:pPr>
      <w:r>
        <w:tab/>
        <w:t>(c</w:t>
      </w:r>
      <w:r w:rsidR="00AC3B09">
        <w:t>)</w:t>
      </w:r>
      <w:r w:rsidR="00AC3B09">
        <w:tab/>
        <w:t xml:space="preserve">the intended use of the </w:t>
      </w:r>
      <w:r w:rsidR="00EF34B1">
        <w:t xml:space="preserve">regulated </w:t>
      </w:r>
      <w:r w:rsidR="00AC3B09">
        <w:t xml:space="preserve">waste glass in the place to which the glass </w:t>
      </w:r>
      <w:r w:rsidR="00EF34B1">
        <w:t xml:space="preserve">is intended to be </w:t>
      </w:r>
      <w:r w:rsidR="00AC3B09">
        <w:t>exported;</w:t>
      </w:r>
    </w:p>
    <w:p w:rsidR="00AC3B09" w:rsidRDefault="003E00BF" w:rsidP="00095880">
      <w:pPr>
        <w:pStyle w:val="paragraph"/>
      </w:pPr>
      <w:r>
        <w:tab/>
      </w:r>
      <w:r w:rsidR="00CC0A15">
        <w:t>(</w:t>
      </w:r>
      <w:r w:rsidR="00BC57F0">
        <w:t>d</w:t>
      </w:r>
      <w:r w:rsidR="00AC3B09">
        <w:t>)</w:t>
      </w:r>
      <w:r w:rsidR="00AC3B09">
        <w:tab/>
        <w:t xml:space="preserve">if the applicant is not the supplier of the </w:t>
      </w:r>
      <w:r w:rsidR="00EF34B1">
        <w:t xml:space="preserve">regulated </w:t>
      </w:r>
      <w:r w:rsidR="00AC3B09">
        <w:t xml:space="preserve">waste glass </w:t>
      </w:r>
      <w:r w:rsidR="00EF34B1">
        <w:t>intended</w:t>
      </w:r>
      <w:r w:rsidR="00AD0107">
        <w:t xml:space="preserve"> for </w:t>
      </w:r>
      <w:r w:rsidR="00EF34B1">
        <w:t xml:space="preserve">export under </w:t>
      </w:r>
      <w:r w:rsidR="00AC3B09">
        <w:t>the</w:t>
      </w:r>
      <w:r w:rsidR="00AD0107">
        <w:t xml:space="preserve"> waste glass</w:t>
      </w:r>
      <w:r w:rsidR="00AC3B09">
        <w:t xml:space="preserve"> export licence—the commercial relationships between the applicant and supplier of the glass;</w:t>
      </w:r>
    </w:p>
    <w:p w:rsidR="00AC3B09" w:rsidRDefault="00BC57F0" w:rsidP="00AC3B09">
      <w:pPr>
        <w:pStyle w:val="paragraph"/>
      </w:pPr>
      <w:r>
        <w:tab/>
        <w:t>(e</w:t>
      </w:r>
      <w:r w:rsidR="00AC3B09">
        <w:t>)</w:t>
      </w:r>
      <w:r w:rsidR="00AC3B09">
        <w:tab/>
        <w:t xml:space="preserve">if the licence (if granted) would not include conducting operations to </w:t>
      </w:r>
      <w:r w:rsidR="00AC3B09" w:rsidRPr="00AC3B09">
        <w:t xml:space="preserve">produce, or prepare, </w:t>
      </w:r>
      <w:r w:rsidR="00EF34B1">
        <w:t>the regulated w</w:t>
      </w:r>
      <w:r w:rsidR="00AC3B09">
        <w:t>aste glass</w:t>
      </w:r>
      <w:r w:rsidR="00AC3B09" w:rsidRPr="00AC3B09">
        <w:t xml:space="preserve"> </w:t>
      </w:r>
      <w:r w:rsidR="00AC3B09">
        <w:t xml:space="preserve">for </w:t>
      </w:r>
      <w:r w:rsidR="00AC3B09" w:rsidRPr="00AC3B09">
        <w:t>export</w:t>
      </w:r>
      <w:r w:rsidR="00AC3B09">
        <w:t xml:space="preserve">—the commercial relationships between the applicant and persons who will conduct operations to produce, or prepare, the </w:t>
      </w:r>
      <w:r w:rsidR="00EF34B1">
        <w:t xml:space="preserve">regulated </w:t>
      </w:r>
      <w:r w:rsidR="00AC3B09">
        <w:t xml:space="preserve">waste glass </w:t>
      </w:r>
      <w:r w:rsidR="00EF34B1">
        <w:t xml:space="preserve">intended </w:t>
      </w:r>
      <w:r w:rsidR="00AD0107">
        <w:t>for e</w:t>
      </w:r>
      <w:r w:rsidR="00AC3B09">
        <w:t>xport;</w:t>
      </w:r>
    </w:p>
    <w:p w:rsidR="00BC57F0" w:rsidRPr="00D81A3D" w:rsidRDefault="00BC57F0" w:rsidP="00BC57F0">
      <w:pPr>
        <w:pStyle w:val="paragraph"/>
      </w:pPr>
      <w:r>
        <w:tab/>
      </w:r>
      <w:r w:rsidRPr="004653E7">
        <w:t>(</w:t>
      </w:r>
      <w:r>
        <w:t>f</w:t>
      </w:r>
      <w:r w:rsidRPr="004653E7">
        <w:t>)</w:t>
      </w:r>
      <w:r w:rsidRPr="004653E7">
        <w:tab/>
      </w:r>
      <w:r>
        <w:t>i</w:t>
      </w:r>
      <w:r w:rsidRPr="004653E7">
        <w:t xml:space="preserve">f the application nominates a </w:t>
      </w:r>
      <w:r>
        <w:t xml:space="preserve">waste glass </w:t>
      </w:r>
      <w:r w:rsidRPr="004653E7">
        <w:t>s</w:t>
      </w:r>
      <w:r>
        <w:t>pecification</w:t>
      </w:r>
      <w:r w:rsidRPr="004653E7">
        <w:t xml:space="preserve"> other tha</w:t>
      </w:r>
      <w:r>
        <w:t xml:space="preserve">n a listed waste glass </w:t>
      </w:r>
      <w:r w:rsidRPr="004653E7">
        <w:t>s</w:t>
      </w:r>
      <w:r>
        <w:t>pecification—whether t</w:t>
      </w:r>
      <w:r w:rsidRPr="00D81A3D">
        <w:t xml:space="preserve">he nominated </w:t>
      </w:r>
      <w:r w:rsidRPr="004653E7">
        <w:t>s</w:t>
      </w:r>
      <w:r>
        <w:t>pecification</w:t>
      </w:r>
      <w:r w:rsidRPr="00D81A3D">
        <w:t xml:space="preserve"> m</w:t>
      </w:r>
      <w:r>
        <w:t>eets the objects of the Act;</w:t>
      </w:r>
    </w:p>
    <w:p w:rsidR="00AC3B09" w:rsidRDefault="00AC3B09" w:rsidP="00AC3B09">
      <w:pPr>
        <w:pStyle w:val="paragraph"/>
      </w:pPr>
      <w:r>
        <w:tab/>
      </w:r>
      <w:r w:rsidRPr="004653E7">
        <w:t>(</w:t>
      </w:r>
      <w:r w:rsidR="00BC57F0">
        <w:t>g</w:t>
      </w:r>
      <w:r w:rsidRPr="004653E7">
        <w:t>)</w:t>
      </w:r>
      <w:r w:rsidRPr="004653E7">
        <w:tab/>
      </w:r>
      <w:r>
        <w:t>whether t</w:t>
      </w:r>
      <w:r w:rsidRPr="004653E7">
        <w:t xml:space="preserve">he applicant for </w:t>
      </w:r>
      <w:r>
        <w:t xml:space="preserve">the waste glass export licence is capable of complying with the </w:t>
      </w:r>
      <w:r w:rsidR="00BC57F0">
        <w:t xml:space="preserve">waste glass </w:t>
      </w:r>
      <w:r w:rsidR="00BC57F0" w:rsidRPr="004653E7">
        <w:t>s</w:t>
      </w:r>
      <w:r w:rsidR="00BC57F0">
        <w:t xml:space="preserve">pecification nominated for the purposes of subsection </w:t>
      </w:r>
      <w:r w:rsidR="0020520C">
        <w:t>7</w:t>
      </w:r>
      <w:r w:rsidR="00BC57F0">
        <w:t>(2);</w:t>
      </w:r>
    </w:p>
    <w:p w:rsidR="00BC57F0" w:rsidRDefault="00BC57F0" w:rsidP="00AC3B09">
      <w:pPr>
        <w:pStyle w:val="paragraph"/>
      </w:pPr>
      <w:r>
        <w:tab/>
        <w:t>(h)</w:t>
      </w:r>
      <w:r>
        <w:tab/>
        <w:t xml:space="preserve">whether </w:t>
      </w:r>
      <w:r w:rsidRPr="00D81A3D">
        <w:t>the waste glass will be processed</w:t>
      </w:r>
      <w:r>
        <w:t>, prior to export,</w:t>
      </w:r>
      <w:r w:rsidRPr="00D81A3D">
        <w:t xml:space="preserve"> to </w:t>
      </w:r>
      <w:r>
        <w:t>comply with</w:t>
      </w:r>
      <w:r w:rsidRPr="00D81A3D">
        <w:t xml:space="preserve"> the </w:t>
      </w:r>
      <w:r>
        <w:t xml:space="preserve">waste glass </w:t>
      </w:r>
      <w:r w:rsidRPr="004653E7">
        <w:t>s</w:t>
      </w:r>
      <w:r>
        <w:t xml:space="preserve">pecification nominated for the purposes of subsection </w:t>
      </w:r>
      <w:r w:rsidR="0020520C">
        <w:t>7</w:t>
      </w:r>
      <w:r>
        <w:t>(2);</w:t>
      </w:r>
    </w:p>
    <w:p w:rsidR="00BC57F0" w:rsidRDefault="00BC57F0" w:rsidP="00BC57F0">
      <w:pPr>
        <w:pStyle w:val="paragraph"/>
      </w:pPr>
      <w:r>
        <w:lastRenderedPageBreak/>
        <w:tab/>
      </w:r>
      <w:r w:rsidRPr="00D81A3D">
        <w:t>(</w:t>
      </w:r>
      <w:r>
        <w:t>i</w:t>
      </w:r>
      <w:r w:rsidRPr="00D81A3D">
        <w:t>)</w:t>
      </w:r>
      <w:r w:rsidRPr="00D81A3D">
        <w:tab/>
      </w:r>
      <w:r>
        <w:t xml:space="preserve">whether </w:t>
      </w:r>
      <w:r w:rsidRPr="00D81A3D">
        <w:t>t</w:t>
      </w:r>
      <w:r>
        <w:t xml:space="preserve">he waste glass </w:t>
      </w:r>
      <w:r w:rsidRPr="004653E7">
        <w:t>s</w:t>
      </w:r>
      <w:r>
        <w:t xml:space="preserve">pecification nominated for the purposes of subsection </w:t>
      </w:r>
      <w:r w:rsidR="0020520C">
        <w:t>7</w:t>
      </w:r>
      <w:r>
        <w:t>(2) is appropriate for the intended use of the waste glass in the place to which the glass is intended to be exported.</w:t>
      </w:r>
    </w:p>
    <w:p w:rsidR="00D81A3D" w:rsidRDefault="00D81A3D" w:rsidP="00BC57F0">
      <w:pPr>
        <w:pStyle w:val="notetext"/>
      </w:pPr>
      <w:r w:rsidRPr="004653E7">
        <w:t>Note:</w:t>
      </w:r>
      <w:r w:rsidRPr="004653E7">
        <w:tab/>
        <w:t xml:space="preserve">Other </w:t>
      </w:r>
      <w:r>
        <w:t xml:space="preserve">matters to which the Minister must have regard </w:t>
      </w:r>
      <w:r w:rsidRPr="004653E7">
        <w:t xml:space="preserve">are </w:t>
      </w:r>
      <w:r>
        <w:t>specified in p</w:t>
      </w:r>
      <w:r w:rsidRPr="004653E7">
        <w:t xml:space="preserve">aragraphs </w:t>
      </w:r>
      <w:r>
        <w:t>34</w:t>
      </w:r>
      <w:r w:rsidRPr="004653E7">
        <w:t>(2)(a)</w:t>
      </w:r>
      <w:r>
        <w:t xml:space="preserve"> to (e) </w:t>
      </w:r>
      <w:r w:rsidRPr="004653E7">
        <w:t>of the Act.</w:t>
      </w:r>
      <w:r w:rsidR="003E00BF">
        <w:t xml:space="preserve"> The Minister may also have regard to any other matter that the Minister considers relevant (see </w:t>
      </w:r>
      <w:r w:rsidR="00730E22">
        <w:t>subsection 3</w:t>
      </w:r>
      <w:r w:rsidR="003E00BF">
        <w:t>4(3) of the Act).</w:t>
      </w:r>
    </w:p>
    <w:p w:rsidR="006F49EA" w:rsidRPr="004653E7" w:rsidRDefault="0020520C" w:rsidP="006F49EA">
      <w:pPr>
        <w:pStyle w:val="ActHead5"/>
      </w:pPr>
      <w:bookmarkStart w:id="14" w:name="_Toc55211205"/>
      <w:r w:rsidRPr="00147FAA">
        <w:rPr>
          <w:rStyle w:val="CharSectno"/>
        </w:rPr>
        <w:t>9</w:t>
      </w:r>
      <w:r w:rsidR="006F49EA" w:rsidRPr="004653E7">
        <w:t xml:space="preserve">  Conditions of waste glass export licence</w:t>
      </w:r>
      <w:bookmarkEnd w:id="14"/>
    </w:p>
    <w:p w:rsidR="006F49EA" w:rsidRPr="004653E7" w:rsidRDefault="006F49EA" w:rsidP="006F49EA">
      <w:pPr>
        <w:pStyle w:val="subsection"/>
      </w:pPr>
      <w:r w:rsidRPr="004653E7">
        <w:tab/>
        <w:t>(1)</w:t>
      </w:r>
      <w:r w:rsidRPr="004653E7">
        <w:tab/>
        <w:t>For the purposes of paragraph</w:t>
      </w:r>
      <w:r w:rsidR="004653E7" w:rsidRPr="004653E7">
        <w:t> </w:t>
      </w:r>
      <w:r w:rsidR="000E534C" w:rsidRPr="004653E7">
        <w:t>3</w:t>
      </w:r>
      <w:r w:rsidR="009B0900">
        <w:t>5</w:t>
      </w:r>
      <w:r w:rsidRPr="004653E7">
        <w:t>(1)(b) of the Act, this section prescribes conditions of a waste glass export licence.</w:t>
      </w:r>
    </w:p>
    <w:p w:rsidR="006F49EA" w:rsidRPr="004653E7" w:rsidRDefault="006F49EA" w:rsidP="006F49EA">
      <w:pPr>
        <w:pStyle w:val="notetext"/>
      </w:pPr>
      <w:r w:rsidRPr="004653E7">
        <w:t>Note 1:</w:t>
      </w:r>
      <w:r w:rsidRPr="004653E7">
        <w:tab/>
        <w:t>A waste glass export licence is also subject to:</w:t>
      </w:r>
    </w:p>
    <w:p w:rsidR="006F49EA" w:rsidRPr="004653E7" w:rsidRDefault="006F49EA" w:rsidP="006F49EA">
      <w:pPr>
        <w:pStyle w:val="notepara"/>
      </w:pPr>
      <w:r w:rsidRPr="004653E7">
        <w:t>(a)</w:t>
      </w:r>
      <w:r w:rsidRPr="004653E7">
        <w:tab/>
        <w:t>the conditions (if any) specified in the licence under paragraph</w:t>
      </w:r>
      <w:r w:rsidR="004653E7" w:rsidRPr="004653E7">
        <w:t> </w:t>
      </w:r>
      <w:r w:rsidR="000E534C" w:rsidRPr="004653E7">
        <w:t>3</w:t>
      </w:r>
      <w:r w:rsidR="009B0900">
        <w:t>5</w:t>
      </w:r>
      <w:r w:rsidRPr="004653E7">
        <w:t>(1)(c) of the Act; and</w:t>
      </w:r>
    </w:p>
    <w:p w:rsidR="006F49EA" w:rsidRPr="004653E7" w:rsidRDefault="006F49EA" w:rsidP="006F49EA">
      <w:pPr>
        <w:pStyle w:val="notepara"/>
      </w:pPr>
      <w:r w:rsidRPr="004653E7">
        <w:t>(b)</w:t>
      </w:r>
      <w:r w:rsidRPr="004653E7">
        <w:tab/>
        <w:t xml:space="preserve">the condition that the holder of the licence must comply with any directions given </w:t>
      </w:r>
      <w:r w:rsidR="00F838B6" w:rsidRPr="004653E7">
        <w:t xml:space="preserve">to </w:t>
      </w:r>
      <w:r w:rsidR="000F56F4" w:rsidRPr="004653E7">
        <w:t>the holder under section</w:t>
      </w:r>
      <w:r w:rsidR="004653E7" w:rsidRPr="004653E7">
        <w:t> </w:t>
      </w:r>
      <w:r w:rsidR="000E534C" w:rsidRPr="004653E7">
        <w:t>6</w:t>
      </w:r>
      <w:r w:rsidR="009B0900">
        <w:t>4</w:t>
      </w:r>
      <w:r w:rsidRPr="004653E7">
        <w:t xml:space="preserve"> of the Act.</w:t>
      </w:r>
    </w:p>
    <w:p w:rsidR="006F49EA" w:rsidRDefault="006F49EA" w:rsidP="006F49EA">
      <w:pPr>
        <w:pStyle w:val="notetext"/>
      </w:pPr>
      <w:r w:rsidRPr="004653E7">
        <w:t>Note 2:</w:t>
      </w:r>
      <w:r w:rsidRPr="004653E7">
        <w:tab/>
        <w:t>The holder of a waste glass export licence may commit an offence or be liable to a civil penalty if a condition of the licence is contravened (see section</w:t>
      </w:r>
      <w:r w:rsidR="004653E7" w:rsidRPr="004653E7">
        <w:t> </w:t>
      </w:r>
      <w:r w:rsidR="00AD0107">
        <w:t>59</w:t>
      </w:r>
      <w:r w:rsidRPr="004653E7">
        <w:t xml:space="preserve"> of the Act).</w:t>
      </w:r>
    </w:p>
    <w:p w:rsidR="009E1E9F" w:rsidRPr="004653E7" w:rsidRDefault="009E1E9F" w:rsidP="006F49EA">
      <w:pPr>
        <w:pStyle w:val="notetext"/>
      </w:pPr>
      <w:r>
        <w:t>Note 3:</w:t>
      </w:r>
      <w:r>
        <w:tab/>
        <w:t xml:space="preserve">Conditions, and any other aspect of a waste glass export licence, may be varied either on application by the licence holder or by the Minister on his or her own initiative (see </w:t>
      </w:r>
      <w:r w:rsidR="00DA5D1A">
        <w:t>Part 6</w:t>
      </w:r>
      <w:r>
        <w:t xml:space="preserve"> of </w:t>
      </w:r>
      <w:r w:rsidR="00730E22">
        <w:t>Chapter 2</w:t>
      </w:r>
      <w:r w:rsidR="00CA0E74">
        <w:t xml:space="preserve"> of </w:t>
      </w:r>
      <w:r>
        <w:t>the Act).</w:t>
      </w:r>
    </w:p>
    <w:p w:rsidR="002F26EC" w:rsidRPr="004653E7" w:rsidRDefault="00F070FB" w:rsidP="002F26EC">
      <w:pPr>
        <w:pStyle w:val="subsection"/>
      </w:pPr>
      <w:r w:rsidRPr="004653E7">
        <w:tab/>
      </w:r>
      <w:r w:rsidR="002F26EC" w:rsidRPr="004653E7">
        <w:t>(</w:t>
      </w:r>
      <w:r w:rsidR="004D0627" w:rsidRPr="004653E7">
        <w:t>2</w:t>
      </w:r>
      <w:r w:rsidR="002F26EC" w:rsidRPr="004653E7">
        <w:t>)</w:t>
      </w:r>
      <w:r w:rsidR="002F26EC" w:rsidRPr="004653E7">
        <w:tab/>
        <w:t xml:space="preserve">The holder of </w:t>
      </w:r>
      <w:r w:rsidR="00260A11" w:rsidRPr="004653E7">
        <w:t>the</w:t>
      </w:r>
      <w:r w:rsidR="002F26EC" w:rsidRPr="004653E7">
        <w:t xml:space="preserve"> waste glass export licence must, for each consignment of </w:t>
      </w:r>
      <w:r w:rsidR="00916A63" w:rsidRPr="004653E7">
        <w:t xml:space="preserve">regulated </w:t>
      </w:r>
      <w:r w:rsidR="002F26EC" w:rsidRPr="004653E7">
        <w:t>waste glass intended for export under the licence:</w:t>
      </w:r>
    </w:p>
    <w:p w:rsidR="004D0627" w:rsidRPr="004653E7" w:rsidRDefault="002F26EC" w:rsidP="002F26EC">
      <w:pPr>
        <w:pStyle w:val="paragraph"/>
      </w:pPr>
      <w:r w:rsidRPr="004653E7">
        <w:tab/>
        <w:t>(</w:t>
      </w:r>
      <w:r w:rsidR="003030B2" w:rsidRPr="004653E7">
        <w:t>a</w:t>
      </w:r>
      <w:r w:rsidRPr="004653E7">
        <w:t>)</w:t>
      </w:r>
      <w:r w:rsidRPr="004653E7">
        <w:tab/>
        <w:t xml:space="preserve">ensure that the </w:t>
      </w:r>
      <w:r w:rsidR="00916A63" w:rsidRPr="004653E7">
        <w:t xml:space="preserve">regulated </w:t>
      </w:r>
      <w:r w:rsidRPr="004653E7">
        <w:t>waste glass</w:t>
      </w:r>
      <w:r w:rsidR="004D0627" w:rsidRPr="004653E7">
        <w:t xml:space="preserve"> </w:t>
      </w:r>
      <w:r w:rsidR="00AD0107">
        <w:t>complies</w:t>
      </w:r>
      <w:r w:rsidR="00FA228D">
        <w:t>, prior to export,</w:t>
      </w:r>
      <w:r w:rsidR="00AD0107">
        <w:t xml:space="preserve"> with </w:t>
      </w:r>
      <w:r w:rsidR="004D0627" w:rsidRPr="004653E7">
        <w:t xml:space="preserve">the </w:t>
      </w:r>
      <w:r w:rsidR="00AF6090">
        <w:t xml:space="preserve">waste glass </w:t>
      </w:r>
      <w:r w:rsidR="009E1E9F" w:rsidRPr="004653E7">
        <w:t>s</w:t>
      </w:r>
      <w:r w:rsidR="009E1E9F">
        <w:t>pecification</w:t>
      </w:r>
      <w:r w:rsidR="004D0627" w:rsidRPr="004653E7">
        <w:t xml:space="preserve"> nominated for the purposes of subsection </w:t>
      </w:r>
      <w:r w:rsidR="0020520C">
        <w:t>7</w:t>
      </w:r>
      <w:r w:rsidR="004D0627" w:rsidRPr="004653E7">
        <w:t>(2); and</w:t>
      </w:r>
    </w:p>
    <w:p w:rsidR="00D6673D" w:rsidRPr="004653E7" w:rsidRDefault="006859B3" w:rsidP="002F26EC">
      <w:pPr>
        <w:pStyle w:val="paragraph"/>
      </w:pPr>
      <w:r w:rsidRPr="004653E7">
        <w:tab/>
      </w:r>
      <w:r w:rsidR="002F26EC" w:rsidRPr="004653E7">
        <w:t>(</w:t>
      </w:r>
      <w:r w:rsidR="003030B2" w:rsidRPr="004653E7">
        <w:t>b</w:t>
      </w:r>
      <w:r w:rsidR="002F26EC" w:rsidRPr="004653E7">
        <w:t>)</w:t>
      </w:r>
      <w:r w:rsidR="002F26EC" w:rsidRPr="004653E7">
        <w:tab/>
        <w:t xml:space="preserve">have a commercial relationship with </w:t>
      </w:r>
      <w:r w:rsidR="00D6673D" w:rsidRPr="004653E7">
        <w:t xml:space="preserve">the importer of the </w:t>
      </w:r>
      <w:r w:rsidR="00916A63" w:rsidRPr="004653E7">
        <w:t xml:space="preserve">regulated </w:t>
      </w:r>
      <w:r w:rsidR="00D6673D" w:rsidRPr="004653E7">
        <w:t>waste glass.</w:t>
      </w:r>
    </w:p>
    <w:p w:rsidR="002E0B32" w:rsidRPr="004653E7" w:rsidRDefault="002E0B32" w:rsidP="002E0B32">
      <w:pPr>
        <w:pStyle w:val="notetext"/>
      </w:pPr>
      <w:r w:rsidRPr="004653E7">
        <w:t>Note:</w:t>
      </w:r>
      <w:r w:rsidRPr="004653E7">
        <w:tab/>
        <w:t>The holder of a waste glass export licence may be required to produce</w:t>
      </w:r>
      <w:r w:rsidR="00AD5F16" w:rsidRPr="004653E7">
        <w:t xml:space="preserve"> to the Minister</w:t>
      </w:r>
      <w:r w:rsidRPr="004653E7">
        <w:t xml:space="preserve"> evidence of the ma</w:t>
      </w:r>
      <w:r w:rsidR="00AD5F16" w:rsidRPr="004653E7">
        <w:t>tters mentioned in this section</w:t>
      </w:r>
      <w:r w:rsidRPr="004653E7">
        <w:t xml:space="preserve"> (see </w:t>
      </w:r>
      <w:r w:rsidR="006E0486">
        <w:t>section 1</w:t>
      </w:r>
      <w:r w:rsidR="009B0900">
        <w:t>43</w:t>
      </w:r>
      <w:r w:rsidRPr="004653E7">
        <w:t xml:space="preserve"> of the Act).</w:t>
      </w:r>
    </w:p>
    <w:p w:rsidR="004D0627" w:rsidRPr="004653E7" w:rsidRDefault="004D0627" w:rsidP="004D0627">
      <w:pPr>
        <w:pStyle w:val="subsection"/>
      </w:pPr>
      <w:r w:rsidRPr="004653E7">
        <w:tab/>
        <w:t>(3)</w:t>
      </w:r>
      <w:r w:rsidRPr="004653E7">
        <w:tab/>
        <w:t>If the holder of the waste glass export licence is not the supplier of the regulated waste glass intended for export, the holder must have a commercial relationship with the supplier of the regulated waste glass.</w:t>
      </w:r>
    </w:p>
    <w:p w:rsidR="00B15E62" w:rsidRDefault="00CB2C0D" w:rsidP="00356BF8">
      <w:pPr>
        <w:pStyle w:val="subsection"/>
      </w:pPr>
      <w:r w:rsidRPr="004653E7">
        <w:tab/>
      </w:r>
      <w:r w:rsidR="009141C0" w:rsidRPr="004653E7">
        <w:t>(</w:t>
      </w:r>
      <w:r w:rsidR="002E0B32" w:rsidRPr="004653E7">
        <w:t>4</w:t>
      </w:r>
      <w:r w:rsidR="009141C0" w:rsidRPr="004653E7">
        <w:t>)</w:t>
      </w:r>
      <w:r w:rsidR="009141C0" w:rsidRPr="004653E7">
        <w:tab/>
        <w:t xml:space="preserve">The holder of </w:t>
      </w:r>
      <w:r w:rsidR="00260A11" w:rsidRPr="004653E7">
        <w:t>the</w:t>
      </w:r>
      <w:r w:rsidR="009141C0" w:rsidRPr="004653E7">
        <w:t xml:space="preserve"> waste glass export licence must, for each consignment of </w:t>
      </w:r>
      <w:r w:rsidR="00916A63" w:rsidRPr="004653E7">
        <w:t xml:space="preserve">regulated </w:t>
      </w:r>
      <w:r w:rsidR="009141C0" w:rsidRPr="004653E7">
        <w:t>waste glass intended for export under the licence</w:t>
      </w:r>
      <w:r w:rsidR="00B15E62">
        <w:t>:</w:t>
      </w:r>
    </w:p>
    <w:p w:rsidR="00B15E62" w:rsidRDefault="00B15E62" w:rsidP="00B15E62">
      <w:pPr>
        <w:pStyle w:val="paragraph"/>
      </w:pPr>
      <w:r>
        <w:tab/>
        <w:t>(a)</w:t>
      </w:r>
      <w:r>
        <w:tab/>
      </w:r>
      <w:r w:rsidR="002F26EC" w:rsidRPr="004653E7">
        <w:t xml:space="preserve">take a photograph of the </w:t>
      </w:r>
      <w:r w:rsidR="00333C41">
        <w:t xml:space="preserve">regulated </w:t>
      </w:r>
      <w:r w:rsidR="002F26EC" w:rsidRPr="004653E7">
        <w:t>wa</w:t>
      </w:r>
      <w:r w:rsidR="003030B2" w:rsidRPr="004653E7">
        <w:t xml:space="preserve">ste </w:t>
      </w:r>
      <w:r w:rsidR="005B46B7" w:rsidRPr="004653E7">
        <w:t>glass</w:t>
      </w:r>
      <w:r>
        <w:t xml:space="preserve"> in the consignment; and</w:t>
      </w:r>
    </w:p>
    <w:p w:rsidR="003030B2" w:rsidRPr="004653E7" w:rsidRDefault="00B15E62" w:rsidP="00B15E62">
      <w:pPr>
        <w:pStyle w:val="paragraph"/>
      </w:pPr>
      <w:r>
        <w:tab/>
        <w:t>(b)</w:t>
      </w:r>
      <w:r>
        <w:tab/>
        <w:t>ensure that the photograph</w:t>
      </w:r>
      <w:r w:rsidR="003030B2" w:rsidRPr="004653E7">
        <w:t>:</w:t>
      </w:r>
    </w:p>
    <w:p w:rsidR="003030B2" w:rsidRPr="00B15E62" w:rsidRDefault="003030B2" w:rsidP="00B15E62">
      <w:pPr>
        <w:pStyle w:val="paragraphsub"/>
      </w:pPr>
      <w:r w:rsidRPr="004653E7">
        <w:tab/>
        <w:t>(</w:t>
      </w:r>
      <w:r w:rsidR="00B15E62">
        <w:t>i</w:t>
      </w:r>
      <w:r w:rsidRPr="004653E7">
        <w:t>)</w:t>
      </w:r>
      <w:r w:rsidRPr="004653E7">
        <w:tab/>
      </w:r>
      <w:r w:rsidR="00260A11" w:rsidRPr="004653E7">
        <w:t xml:space="preserve">has </w:t>
      </w:r>
      <w:r w:rsidR="00DD54A8" w:rsidRPr="004653E7">
        <w:t>suf</w:t>
      </w:r>
      <w:r w:rsidR="00DD54A8" w:rsidRPr="00B15E62">
        <w:t>ficient r</w:t>
      </w:r>
      <w:r w:rsidR="006A1AAC" w:rsidRPr="00B15E62">
        <w:t>esolution</w:t>
      </w:r>
      <w:r w:rsidR="00DD54A8" w:rsidRPr="00B15E62">
        <w:t xml:space="preserve">, </w:t>
      </w:r>
      <w:r w:rsidR="006A1AAC" w:rsidRPr="00B15E62">
        <w:t xml:space="preserve">brightness and contrast to show the </w:t>
      </w:r>
      <w:r w:rsidR="00333C41" w:rsidRPr="00B15E62">
        <w:t xml:space="preserve">regulated </w:t>
      </w:r>
      <w:r w:rsidR="006A1AAC" w:rsidRPr="00B15E62">
        <w:t>waste glass clearly; and</w:t>
      </w:r>
    </w:p>
    <w:p w:rsidR="006A1AAC" w:rsidRDefault="006A1AAC" w:rsidP="00B15E62">
      <w:pPr>
        <w:pStyle w:val="paragraphsub"/>
      </w:pPr>
      <w:r w:rsidRPr="00B15E62">
        <w:tab/>
      </w:r>
      <w:r w:rsidR="003923B3" w:rsidRPr="00B15E62">
        <w:t>(</w:t>
      </w:r>
      <w:r w:rsidR="00B15E62">
        <w:t>ii</w:t>
      </w:r>
      <w:r w:rsidR="00667F32" w:rsidRPr="00B15E62">
        <w:t>)</w:t>
      </w:r>
      <w:r w:rsidR="00667F32" w:rsidRPr="00B15E62">
        <w:tab/>
        <w:t>is time a</w:t>
      </w:r>
      <w:r w:rsidR="00667F32" w:rsidRPr="004653E7">
        <w:t>nd date stamped.</w:t>
      </w:r>
    </w:p>
    <w:p w:rsidR="003E00BF" w:rsidRDefault="003E00BF" w:rsidP="00EF34B1">
      <w:pPr>
        <w:pStyle w:val="subsection"/>
      </w:pPr>
      <w:r>
        <w:tab/>
        <w:t>(5)</w:t>
      </w:r>
      <w:r>
        <w:tab/>
        <w:t>If the waste glass export licence specifies a place to which the regulated waste glass covered by the licence may be exported, the h</w:t>
      </w:r>
      <w:r w:rsidRPr="004653E7">
        <w:t>older of the waste glass export licence must</w:t>
      </w:r>
      <w:r>
        <w:t xml:space="preserve"> export the regulated waste glass only to that place.</w:t>
      </w:r>
    </w:p>
    <w:p w:rsidR="00EF34B1" w:rsidRDefault="003E00BF" w:rsidP="00EF34B1">
      <w:pPr>
        <w:pStyle w:val="subsection"/>
      </w:pPr>
      <w:r>
        <w:tab/>
      </w:r>
      <w:r w:rsidR="00EF34B1">
        <w:t>(</w:t>
      </w:r>
      <w:r>
        <w:t>6</w:t>
      </w:r>
      <w:r w:rsidR="00EF34B1">
        <w:t>)</w:t>
      </w:r>
      <w:r w:rsidR="00EF34B1">
        <w:tab/>
        <w:t xml:space="preserve">The holder of the waste glass export licence must notify the Minister, in the form approved by the Minister, if any of the following </w:t>
      </w:r>
      <w:r w:rsidR="0047104A">
        <w:t xml:space="preserve">changes </w:t>
      </w:r>
      <w:r w:rsidR="00EF34B1">
        <w:t>occur:</w:t>
      </w:r>
    </w:p>
    <w:p w:rsidR="0047104A" w:rsidRDefault="0047104A" w:rsidP="0047104A">
      <w:pPr>
        <w:pStyle w:val="paragraph"/>
      </w:pPr>
      <w:r>
        <w:lastRenderedPageBreak/>
        <w:tab/>
        <w:t>(a)</w:t>
      </w:r>
      <w:r>
        <w:tab/>
      </w:r>
      <w:r w:rsidR="00F870CF" w:rsidRPr="004653E7">
        <w:t xml:space="preserve">if the holder of the waste glass export licence is not the supplier of the regulated waste glass </w:t>
      </w:r>
      <w:r w:rsidR="00F870CF">
        <w:t>covered by the licence—</w:t>
      </w:r>
      <w:r>
        <w:t>a change</w:t>
      </w:r>
      <w:r w:rsidR="003D74E3">
        <w:t xml:space="preserve"> in </w:t>
      </w:r>
      <w:r>
        <w:t>the supplier of the regulated waste glass</w:t>
      </w:r>
      <w:r w:rsidR="00F870CF">
        <w:t xml:space="preserve"> covered by the licence</w:t>
      </w:r>
      <w:r>
        <w:t>;</w:t>
      </w:r>
    </w:p>
    <w:p w:rsidR="00523C2C" w:rsidRDefault="00523C2C" w:rsidP="0047104A">
      <w:pPr>
        <w:pStyle w:val="paragraph"/>
      </w:pPr>
      <w:r>
        <w:tab/>
        <w:t>(b)</w:t>
      </w:r>
      <w:r>
        <w:tab/>
      </w:r>
      <w:r w:rsidRPr="004653E7">
        <w:t xml:space="preserve">if the holder of the waste glass export licence </w:t>
      </w:r>
      <w:r w:rsidR="006A1E3D">
        <w:t xml:space="preserve">uses a </w:t>
      </w:r>
      <w:r>
        <w:t xml:space="preserve">freight forwarder or other agent to export the regulated </w:t>
      </w:r>
      <w:r w:rsidRPr="004653E7">
        <w:t xml:space="preserve">waste glass </w:t>
      </w:r>
      <w:r>
        <w:t>covered by the licence—a chang</w:t>
      </w:r>
      <w:r w:rsidR="006A1E3D">
        <w:t xml:space="preserve">e in the </w:t>
      </w:r>
      <w:r>
        <w:t>freight forwarder or other agent used;</w:t>
      </w:r>
    </w:p>
    <w:p w:rsidR="0047104A" w:rsidRDefault="00EF34B1" w:rsidP="0047104A">
      <w:pPr>
        <w:pStyle w:val="paragraph"/>
      </w:pPr>
      <w:r>
        <w:tab/>
      </w:r>
      <w:r w:rsidRPr="002B6CEE">
        <w:t>(</w:t>
      </w:r>
      <w:r w:rsidR="00523C2C">
        <w:t>c</w:t>
      </w:r>
      <w:r w:rsidRPr="002B6CEE">
        <w:t>)</w:t>
      </w:r>
      <w:r w:rsidRPr="002B6CEE">
        <w:tab/>
      </w:r>
      <w:r w:rsidR="0047104A">
        <w:t>a change in the importer of the regulated waste glass</w:t>
      </w:r>
      <w:r w:rsidR="00F870CF">
        <w:t xml:space="preserve"> covered by the licence</w:t>
      </w:r>
      <w:r w:rsidR="006224AF">
        <w:t>.</w:t>
      </w:r>
    </w:p>
    <w:p w:rsidR="00114D6B" w:rsidRDefault="00EF34B1" w:rsidP="00114D6B">
      <w:pPr>
        <w:pStyle w:val="subsection"/>
      </w:pPr>
      <w:r>
        <w:tab/>
        <w:t>(</w:t>
      </w:r>
      <w:r w:rsidR="005E1DB2">
        <w:t>7</w:t>
      </w:r>
      <w:r>
        <w:t>)</w:t>
      </w:r>
      <w:r>
        <w:tab/>
        <w:t xml:space="preserve">A notification required to be given under </w:t>
      </w:r>
      <w:r w:rsidR="006E0486">
        <w:t>subsection (</w:t>
      </w:r>
      <w:r w:rsidR="005E1DB2">
        <w:t>6</w:t>
      </w:r>
      <w:r>
        <w:t xml:space="preserve">) must be given as soon as practicable after the </w:t>
      </w:r>
      <w:r w:rsidR="0047104A">
        <w:t>change</w:t>
      </w:r>
      <w:r>
        <w:t xml:space="preserve"> occurs.</w:t>
      </w:r>
    </w:p>
    <w:p w:rsidR="00B41897" w:rsidRPr="002B6CEE" w:rsidRDefault="0020520C" w:rsidP="002B6CEE">
      <w:pPr>
        <w:pStyle w:val="ActHead5"/>
      </w:pPr>
      <w:bookmarkStart w:id="15" w:name="_Toc55211206"/>
      <w:r w:rsidRPr="00147FAA">
        <w:rPr>
          <w:rStyle w:val="CharSectno"/>
        </w:rPr>
        <w:t>10</w:t>
      </w:r>
      <w:r w:rsidR="00B41897" w:rsidRPr="004653E7">
        <w:t xml:space="preserve">  Renewal of waste glass export licence</w:t>
      </w:r>
      <w:bookmarkEnd w:id="15"/>
    </w:p>
    <w:p w:rsidR="00B41897" w:rsidRPr="004653E7" w:rsidRDefault="00B41897" w:rsidP="00B41897">
      <w:pPr>
        <w:pStyle w:val="subsection"/>
      </w:pPr>
      <w:r w:rsidRPr="004653E7">
        <w:tab/>
      </w:r>
      <w:r w:rsidR="007D06C6" w:rsidRPr="004653E7">
        <w:tab/>
        <w:t>For the purposes of paragraph</w:t>
      </w:r>
      <w:r w:rsidR="004653E7" w:rsidRPr="004653E7">
        <w:t> </w:t>
      </w:r>
      <w:r w:rsidR="000E534C" w:rsidRPr="004653E7">
        <w:t>3</w:t>
      </w:r>
      <w:r w:rsidR="009B0900">
        <w:t>8</w:t>
      </w:r>
      <w:r w:rsidRPr="004653E7">
        <w:t>(</w:t>
      </w:r>
      <w:r w:rsidR="00E4175E" w:rsidRPr="004653E7">
        <w:t>4</w:t>
      </w:r>
      <w:r w:rsidRPr="004653E7">
        <w:t>)(a) of the Act, an application for renewal of a waste gla</w:t>
      </w:r>
      <w:r w:rsidR="00E4175E" w:rsidRPr="004653E7">
        <w:t xml:space="preserve">ss export licence must be made </w:t>
      </w:r>
      <w:r w:rsidR="00CA0E74">
        <w:t xml:space="preserve">no later than </w:t>
      </w:r>
      <w:r w:rsidR="00E4175E" w:rsidRPr="004653E7">
        <w:t>30</w:t>
      </w:r>
      <w:r w:rsidR="00DA4479" w:rsidRPr="004653E7">
        <w:t xml:space="preserve"> days</w:t>
      </w:r>
      <w:r w:rsidR="00E4175E" w:rsidRPr="004653E7">
        <w:t xml:space="preserve"> </w:t>
      </w:r>
      <w:r w:rsidRPr="004653E7">
        <w:t>before the expiry date for the licence.</w:t>
      </w:r>
    </w:p>
    <w:p w:rsidR="00B41897" w:rsidRPr="004653E7" w:rsidRDefault="00B41897" w:rsidP="00B41897">
      <w:pPr>
        <w:pStyle w:val="notetext"/>
      </w:pPr>
      <w:r w:rsidRPr="004653E7">
        <w:t>Note:</w:t>
      </w:r>
      <w:r w:rsidRPr="004653E7">
        <w:tab/>
        <w:t xml:space="preserve">An application to renew a waste glass export licence </w:t>
      </w:r>
      <w:r w:rsidR="00447296" w:rsidRPr="004653E7">
        <w:t xml:space="preserve">can only </w:t>
      </w:r>
      <w:r w:rsidRPr="004653E7">
        <w:t xml:space="preserve">be made if there is an expiry date for the licence (see </w:t>
      </w:r>
      <w:r w:rsidR="00730E22">
        <w:t>subsection 3</w:t>
      </w:r>
      <w:r w:rsidR="009B0900">
        <w:t>8</w:t>
      </w:r>
      <w:r w:rsidRPr="004653E7">
        <w:t>(1) of the Act).</w:t>
      </w:r>
      <w:r w:rsidR="00447296" w:rsidRPr="004653E7">
        <w:t xml:space="preserve"> Some licences remain in force until the happening of a specified event (see </w:t>
      </w:r>
      <w:r w:rsidR="00B15E62">
        <w:t>paragraph</w:t>
      </w:r>
      <w:r w:rsidR="004653E7" w:rsidRPr="004653E7">
        <w:t> </w:t>
      </w:r>
      <w:r w:rsidR="000E534C" w:rsidRPr="004653E7">
        <w:t>3</w:t>
      </w:r>
      <w:r w:rsidR="009B0900">
        <w:t>4</w:t>
      </w:r>
      <w:r w:rsidR="00447296" w:rsidRPr="004653E7">
        <w:t>(</w:t>
      </w:r>
      <w:r w:rsidR="009B0900">
        <w:t>4</w:t>
      </w:r>
      <w:r w:rsidR="00447296" w:rsidRPr="004653E7">
        <w:t>)</w:t>
      </w:r>
      <w:r w:rsidR="009B0900">
        <w:t>(a)</w:t>
      </w:r>
      <w:r w:rsidR="00447296" w:rsidRPr="004653E7">
        <w:t xml:space="preserve"> of the Act).</w:t>
      </w:r>
    </w:p>
    <w:p w:rsidR="00B41897" w:rsidRPr="004653E7" w:rsidRDefault="0020520C" w:rsidP="00B41897">
      <w:pPr>
        <w:pStyle w:val="ActHead5"/>
      </w:pPr>
      <w:bookmarkStart w:id="16" w:name="_Toc55211207"/>
      <w:r w:rsidRPr="00147FAA">
        <w:rPr>
          <w:rStyle w:val="CharSectno"/>
        </w:rPr>
        <w:t>11</w:t>
      </w:r>
      <w:r w:rsidR="00B41897" w:rsidRPr="004653E7">
        <w:t xml:space="preserve">  </w:t>
      </w:r>
      <w:r w:rsidR="0018263D" w:rsidRPr="004653E7">
        <w:t>S</w:t>
      </w:r>
      <w:r w:rsidR="00B41897" w:rsidRPr="004653E7">
        <w:t>uspension of waste glass export licence</w:t>
      </w:r>
      <w:bookmarkEnd w:id="16"/>
    </w:p>
    <w:p w:rsidR="00B41897" w:rsidRPr="004653E7" w:rsidRDefault="00B41897" w:rsidP="00B41897">
      <w:pPr>
        <w:pStyle w:val="subsection"/>
      </w:pPr>
      <w:r w:rsidRPr="004653E7">
        <w:tab/>
        <w:t>(1)</w:t>
      </w:r>
      <w:r w:rsidRPr="004653E7">
        <w:tab/>
        <w:t>For the purposes of paragraph</w:t>
      </w:r>
      <w:r w:rsidR="004653E7" w:rsidRPr="004653E7">
        <w:t> </w:t>
      </w:r>
      <w:r w:rsidR="000E534C" w:rsidRPr="004653E7">
        <w:t>4</w:t>
      </w:r>
      <w:r w:rsidR="009B0900">
        <w:t>6</w:t>
      </w:r>
      <w:r w:rsidRPr="004653E7">
        <w:t>(1)(</w:t>
      </w:r>
      <w:r w:rsidR="009B0900">
        <w:t>i</w:t>
      </w:r>
      <w:r w:rsidRPr="004653E7">
        <w:t xml:space="preserve">) of the Act, this section prescribes grounds for suspending a </w:t>
      </w:r>
      <w:r w:rsidR="00BC78B1" w:rsidRPr="004653E7">
        <w:t>waste glass</w:t>
      </w:r>
      <w:r w:rsidRPr="004653E7">
        <w:t xml:space="preserve"> export licence.</w:t>
      </w:r>
    </w:p>
    <w:p w:rsidR="00B41897" w:rsidRPr="004653E7" w:rsidRDefault="00B41897" w:rsidP="00BC78B1">
      <w:pPr>
        <w:pStyle w:val="notetext"/>
      </w:pPr>
      <w:r w:rsidRPr="004653E7">
        <w:t xml:space="preserve">Note: </w:t>
      </w:r>
      <w:r w:rsidRPr="004653E7">
        <w:tab/>
      </w:r>
      <w:r w:rsidR="00BC78B1" w:rsidRPr="004653E7">
        <w:t xml:space="preserve">Other grounds for suspending a waste glass </w:t>
      </w:r>
      <w:r w:rsidRPr="004653E7">
        <w:t xml:space="preserve">export licence are </w:t>
      </w:r>
      <w:r w:rsidR="009F391E">
        <w:t>specified in p</w:t>
      </w:r>
      <w:r w:rsidRPr="004653E7">
        <w:t xml:space="preserve">aragraphs </w:t>
      </w:r>
      <w:r w:rsidR="000E534C" w:rsidRPr="004653E7">
        <w:t>4</w:t>
      </w:r>
      <w:r w:rsidR="009B0900">
        <w:t>6</w:t>
      </w:r>
      <w:r w:rsidRPr="004653E7">
        <w:t>(1)(a) to (</w:t>
      </w:r>
      <w:r w:rsidR="009B0900">
        <w:t>h) of the Act.</w:t>
      </w:r>
    </w:p>
    <w:p w:rsidR="0018263D" w:rsidRPr="004653E7" w:rsidRDefault="0018263D" w:rsidP="0018263D">
      <w:pPr>
        <w:pStyle w:val="subsection"/>
      </w:pPr>
      <w:r w:rsidRPr="004653E7">
        <w:tab/>
        <w:t>(</w:t>
      </w:r>
      <w:r w:rsidR="00E4175E" w:rsidRPr="004653E7">
        <w:t>2</w:t>
      </w:r>
      <w:r w:rsidRPr="004653E7">
        <w:t>)</w:t>
      </w:r>
      <w:r w:rsidRPr="004653E7">
        <w:tab/>
        <w:t>It is a ground for suspension that:</w:t>
      </w:r>
    </w:p>
    <w:p w:rsidR="0018263D" w:rsidRPr="004653E7" w:rsidRDefault="0018263D" w:rsidP="0018263D">
      <w:pPr>
        <w:pStyle w:val="paragraph"/>
      </w:pPr>
      <w:r w:rsidRPr="004653E7">
        <w:tab/>
        <w:t>(a)</w:t>
      </w:r>
      <w:r w:rsidRPr="004653E7">
        <w:tab/>
        <w:t>the holder of the licence was required to comply with subsection</w:t>
      </w:r>
      <w:r w:rsidR="004653E7" w:rsidRPr="004653E7">
        <w:t> </w:t>
      </w:r>
      <w:r w:rsidR="009B0900">
        <w:t>60</w:t>
      </w:r>
      <w:r w:rsidRPr="004653E7">
        <w:t>(2) of the Act (requirement to provide additional or corrected information) in relation to:</w:t>
      </w:r>
    </w:p>
    <w:p w:rsidR="0018263D" w:rsidRPr="004653E7" w:rsidRDefault="0018263D" w:rsidP="0018263D">
      <w:pPr>
        <w:pStyle w:val="paragraphsub"/>
      </w:pPr>
      <w:r w:rsidRPr="004653E7">
        <w:tab/>
        <w:t>(i)</w:t>
      </w:r>
      <w:r w:rsidRPr="004653E7">
        <w:tab/>
        <w:t>information included in an application relating to the licence; or</w:t>
      </w:r>
    </w:p>
    <w:p w:rsidR="0018263D" w:rsidRPr="004653E7" w:rsidRDefault="0018263D" w:rsidP="0018263D">
      <w:pPr>
        <w:pStyle w:val="paragraphsub"/>
      </w:pPr>
      <w:r w:rsidRPr="004653E7">
        <w:tab/>
        <w:t>(ii)</w:t>
      </w:r>
      <w:r w:rsidRPr="004653E7">
        <w:tab/>
        <w:t>informat</w:t>
      </w:r>
      <w:r w:rsidR="00092707" w:rsidRPr="004653E7">
        <w:t xml:space="preserve">ion or a document given </w:t>
      </w:r>
      <w:r w:rsidRPr="004653E7">
        <w:t>in relation to such an application; and</w:t>
      </w:r>
    </w:p>
    <w:p w:rsidR="0018263D" w:rsidRPr="004653E7" w:rsidRDefault="0018263D" w:rsidP="0018263D">
      <w:pPr>
        <w:pStyle w:val="paragraph"/>
      </w:pPr>
      <w:r w:rsidRPr="004653E7">
        <w:tab/>
        <w:t>(b)</w:t>
      </w:r>
      <w:r w:rsidRPr="004653E7">
        <w:tab/>
        <w:t>the holder failed to comply with the requirement.</w:t>
      </w:r>
    </w:p>
    <w:p w:rsidR="00B41897" w:rsidRPr="004653E7" w:rsidRDefault="0020520C" w:rsidP="0018263D">
      <w:pPr>
        <w:pStyle w:val="ActHead5"/>
      </w:pPr>
      <w:bookmarkStart w:id="17" w:name="_Toc55211208"/>
      <w:r w:rsidRPr="00147FAA">
        <w:rPr>
          <w:rStyle w:val="CharSectno"/>
        </w:rPr>
        <w:t>12</w:t>
      </w:r>
      <w:r w:rsidR="0018263D" w:rsidRPr="004653E7">
        <w:t xml:space="preserve">  R</w:t>
      </w:r>
      <w:r w:rsidR="00B41897" w:rsidRPr="004653E7">
        <w:t xml:space="preserve">evocation of </w:t>
      </w:r>
      <w:r w:rsidR="0018263D" w:rsidRPr="004653E7">
        <w:t>waste glass</w:t>
      </w:r>
      <w:r w:rsidR="00B41897" w:rsidRPr="004653E7">
        <w:t xml:space="preserve"> export licence</w:t>
      </w:r>
      <w:bookmarkEnd w:id="17"/>
    </w:p>
    <w:p w:rsidR="00B41897" w:rsidRPr="004653E7" w:rsidRDefault="00B41897" w:rsidP="00B41897">
      <w:pPr>
        <w:pStyle w:val="subsection"/>
      </w:pPr>
      <w:r w:rsidRPr="004653E7">
        <w:tab/>
        <w:t>(1)</w:t>
      </w:r>
      <w:r w:rsidRPr="004653E7">
        <w:tab/>
        <w:t>For the purposes of paragraph</w:t>
      </w:r>
      <w:r w:rsidR="004653E7" w:rsidRPr="004653E7">
        <w:t> </w:t>
      </w:r>
      <w:r w:rsidR="000E534C" w:rsidRPr="004653E7">
        <w:t>5</w:t>
      </w:r>
      <w:r w:rsidR="009B0900">
        <w:t>4</w:t>
      </w:r>
      <w:r w:rsidRPr="004653E7">
        <w:t>(1)(</w:t>
      </w:r>
      <w:r w:rsidR="009B0900">
        <w:t>i</w:t>
      </w:r>
      <w:r w:rsidRPr="004653E7">
        <w:t xml:space="preserve">) of the Act, this section prescribes grounds for revoking a </w:t>
      </w:r>
      <w:r w:rsidR="0018263D" w:rsidRPr="004653E7">
        <w:t xml:space="preserve">waste glass </w:t>
      </w:r>
      <w:r w:rsidRPr="004653E7">
        <w:t>export licence.</w:t>
      </w:r>
    </w:p>
    <w:p w:rsidR="00B41897" w:rsidRPr="004653E7" w:rsidRDefault="00B41897" w:rsidP="0018263D">
      <w:pPr>
        <w:pStyle w:val="notetext"/>
      </w:pPr>
      <w:r w:rsidRPr="004653E7">
        <w:t xml:space="preserve">Note: </w:t>
      </w:r>
      <w:r w:rsidRPr="004653E7">
        <w:tab/>
        <w:t xml:space="preserve">Other grounds for revoking a </w:t>
      </w:r>
      <w:r w:rsidR="0018263D" w:rsidRPr="004653E7">
        <w:t>waste glass</w:t>
      </w:r>
      <w:r w:rsidRPr="004653E7">
        <w:t xml:space="preserve"> export licence are </w:t>
      </w:r>
      <w:r w:rsidR="009F391E">
        <w:t xml:space="preserve">specified in </w:t>
      </w:r>
      <w:r w:rsidRPr="004653E7">
        <w:t xml:space="preserve">paragraphs </w:t>
      </w:r>
      <w:r w:rsidR="000E534C" w:rsidRPr="004653E7">
        <w:t>5</w:t>
      </w:r>
      <w:r w:rsidR="00662C67">
        <w:t>4</w:t>
      </w:r>
      <w:r w:rsidRPr="004653E7">
        <w:t>(1)(a) to (</w:t>
      </w:r>
      <w:r w:rsidR="00662C67">
        <w:t>h) of the Act.</w:t>
      </w:r>
    </w:p>
    <w:p w:rsidR="0018263D" w:rsidRPr="004653E7" w:rsidRDefault="0018263D" w:rsidP="0018263D">
      <w:pPr>
        <w:pStyle w:val="subsection"/>
      </w:pPr>
      <w:r w:rsidRPr="004653E7">
        <w:tab/>
        <w:t>(</w:t>
      </w:r>
      <w:r w:rsidR="00E4175E" w:rsidRPr="004653E7">
        <w:t>2</w:t>
      </w:r>
      <w:r w:rsidRPr="004653E7">
        <w:t>)</w:t>
      </w:r>
      <w:r w:rsidRPr="004653E7">
        <w:tab/>
        <w:t>It is a ground for revocation that:</w:t>
      </w:r>
    </w:p>
    <w:p w:rsidR="0018263D" w:rsidRPr="004653E7" w:rsidRDefault="0018263D" w:rsidP="0018263D">
      <w:pPr>
        <w:pStyle w:val="paragraph"/>
      </w:pPr>
      <w:r w:rsidRPr="004653E7">
        <w:tab/>
        <w:t>(a)</w:t>
      </w:r>
      <w:r w:rsidRPr="004653E7">
        <w:tab/>
        <w:t>the holder of the licence was required to comply with subsection</w:t>
      </w:r>
      <w:r w:rsidR="004653E7" w:rsidRPr="004653E7">
        <w:t> </w:t>
      </w:r>
      <w:r w:rsidR="00662C67">
        <w:t>60</w:t>
      </w:r>
      <w:r w:rsidRPr="004653E7">
        <w:t>(2) of the Act (requirement to provide additional or corrected information) in relation to:</w:t>
      </w:r>
    </w:p>
    <w:p w:rsidR="0018263D" w:rsidRPr="004653E7" w:rsidRDefault="0018263D" w:rsidP="0018263D">
      <w:pPr>
        <w:pStyle w:val="paragraphsub"/>
      </w:pPr>
      <w:r w:rsidRPr="004653E7">
        <w:tab/>
        <w:t>(i)</w:t>
      </w:r>
      <w:r w:rsidRPr="004653E7">
        <w:tab/>
        <w:t>information included in an application relating to the licence; or</w:t>
      </w:r>
    </w:p>
    <w:p w:rsidR="0018263D" w:rsidRPr="004653E7" w:rsidRDefault="0018263D" w:rsidP="0018263D">
      <w:pPr>
        <w:pStyle w:val="paragraphsub"/>
      </w:pPr>
      <w:r w:rsidRPr="004653E7">
        <w:tab/>
        <w:t>(ii)</w:t>
      </w:r>
      <w:r w:rsidRPr="004653E7">
        <w:tab/>
        <w:t>inf</w:t>
      </w:r>
      <w:r w:rsidR="00667F32" w:rsidRPr="004653E7">
        <w:t xml:space="preserve">ormation or a document </w:t>
      </w:r>
      <w:r w:rsidRPr="004653E7">
        <w:t>in relation to such an application; and</w:t>
      </w:r>
    </w:p>
    <w:p w:rsidR="0018263D" w:rsidRPr="004653E7" w:rsidRDefault="0018263D" w:rsidP="0018263D">
      <w:pPr>
        <w:pStyle w:val="paragraph"/>
      </w:pPr>
      <w:r w:rsidRPr="004653E7">
        <w:tab/>
        <w:t>(b)</w:t>
      </w:r>
      <w:r w:rsidRPr="004653E7">
        <w:tab/>
        <w:t>the holder failed to comply with the requirement.</w:t>
      </w:r>
    </w:p>
    <w:p w:rsidR="00B41897" w:rsidRPr="004653E7" w:rsidRDefault="0020520C" w:rsidP="0018263D">
      <w:pPr>
        <w:pStyle w:val="ActHead5"/>
      </w:pPr>
      <w:bookmarkStart w:id="18" w:name="_Toc55211209"/>
      <w:r w:rsidRPr="00147FAA">
        <w:rPr>
          <w:rStyle w:val="CharSectno"/>
        </w:rPr>
        <w:lastRenderedPageBreak/>
        <w:t>13</w:t>
      </w:r>
      <w:r w:rsidR="0018263D" w:rsidRPr="004653E7">
        <w:t xml:space="preserve">  </w:t>
      </w:r>
      <w:r w:rsidR="00F870CF">
        <w:t>Holder of export licence to notify the Minister of certain events</w:t>
      </w:r>
      <w:bookmarkEnd w:id="18"/>
    </w:p>
    <w:p w:rsidR="00F870CF" w:rsidRDefault="00B41897" w:rsidP="00F870CF">
      <w:pPr>
        <w:pStyle w:val="subsection"/>
      </w:pPr>
      <w:r w:rsidRPr="004653E7">
        <w:tab/>
      </w:r>
      <w:r w:rsidRPr="004653E7">
        <w:tab/>
        <w:t>For the purposes of paragraph</w:t>
      </w:r>
      <w:r w:rsidR="004653E7" w:rsidRPr="004653E7">
        <w:t> </w:t>
      </w:r>
      <w:r w:rsidR="000E534C" w:rsidRPr="004653E7">
        <w:t>6</w:t>
      </w:r>
      <w:r w:rsidR="00662C67">
        <w:t>1</w:t>
      </w:r>
      <w:r w:rsidRPr="004653E7">
        <w:t xml:space="preserve">(1)(e) of the Act, </w:t>
      </w:r>
      <w:r w:rsidR="00F870CF" w:rsidRPr="004653E7">
        <w:t>the holder of the licence ceas</w:t>
      </w:r>
      <w:r w:rsidR="00F870CF">
        <w:t>ing</w:t>
      </w:r>
      <w:r w:rsidR="00F870CF" w:rsidRPr="004653E7">
        <w:t xml:space="preserve"> to operate the export business that carries out export operat</w:t>
      </w:r>
      <w:r w:rsidR="00F870CF">
        <w:t xml:space="preserve">ions covered by the licence is </w:t>
      </w:r>
      <w:r w:rsidRPr="004653E7">
        <w:t>prescribed</w:t>
      </w:r>
      <w:r w:rsidR="00F870CF">
        <w:t>.</w:t>
      </w:r>
    </w:p>
    <w:p w:rsidR="008761EC" w:rsidRPr="004653E7" w:rsidRDefault="0020520C" w:rsidP="00F870CF">
      <w:pPr>
        <w:pStyle w:val="ActHead5"/>
      </w:pPr>
      <w:bookmarkStart w:id="19" w:name="_Toc55211210"/>
      <w:r w:rsidRPr="00147FAA">
        <w:rPr>
          <w:rStyle w:val="CharSectno"/>
        </w:rPr>
        <w:t>14</w:t>
      </w:r>
      <w:r w:rsidR="008761EC" w:rsidRPr="004653E7">
        <w:t xml:space="preserve">  Directions to holders of waste glass export licences</w:t>
      </w:r>
      <w:bookmarkEnd w:id="19"/>
    </w:p>
    <w:p w:rsidR="008761EC" w:rsidRPr="004653E7" w:rsidRDefault="008761EC" w:rsidP="008761EC">
      <w:pPr>
        <w:pStyle w:val="subsection"/>
      </w:pPr>
      <w:r w:rsidRPr="004653E7">
        <w:tab/>
      </w:r>
      <w:r w:rsidRPr="004653E7">
        <w:tab/>
        <w:t xml:space="preserve">For the purposes of </w:t>
      </w:r>
      <w:r w:rsidR="00662C67">
        <w:t>paragraph</w:t>
      </w:r>
      <w:r w:rsidR="004653E7" w:rsidRPr="004653E7">
        <w:t> </w:t>
      </w:r>
      <w:r w:rsidR="000E534C" w:rsidRPr="004653E7">
        <w:t>6</w:t>
      </w:r>
      <w:r w:rsidR="00662C67">
        <w:t>4</w:t>
      </w:r>
      <w:r w:rsidRPr="004653E7">
        <w:t>(3)</w:t>
      </w:r>
      <w:r w:rsidR="00662C67">
        <w:t>(b)</w:t>
      </w:r>
      <w:r w:rsidRPr="004653E7">
        <w:t xml:space="preserve"> of the Act, a matter to which the Minister must have regard is whether the Minister is satisfied </w:t>
      </w:r>
      <w:r w:rsidR="009A6400" w:rsidRPr="004653E7">
        <w:t>of one or more of the following</w:t>
      </w:r>
      <w:r w:rsidRPr="004653E7">
        <w:t>:</w:t>
      </w:r>
    </w:p>
    <w:p w:rsidR="008761EC" w:rsidRPr="004653E7" w:rsidRDefault="008761EC" w:rsidP="008761EC">
      <w:pPr>
        <w:pStyle w:val="paragraph"/>
      </w:pPr>
      <w:r w:rsidRPr="004653E7">
        <w:tab/>
        <w:t>(a)</w:t>
      </w:r>
      <w:r w:rsidRPr="004653E7">
        <w:tab/>
        <w:t xml:space="preserve">a condition of the </w:t>
      </w:r>
      <w:r w:rsidR="00DD54A8" w:rsidRPr="004653E7">
        <w:t xml:space="preserve">waste glass </w:t>
      </w:r>
      <w:r w:rsidRPr="004653E7">
        <w:t>export licence has been contravened, or it is likely that such a c</w:t>
      </w:r>
      <w:r w:rsidR="00DD54A8" w:rsidRPr="004653E7">
        <w:t>o</w:t>
      </w:r>
      <w:r w:rsidR="009A6400" w:rsidRPr="004653E7">
        <w:t>ndition will be contravened;</w:t>
      </w:r>
    </w:p>
    <w:p w:rsidR="008761EC" w:rsidRPr="004653E7" w:rsidRDefault="008761EC" w:rsidP="008761EC">
      <w:pPr>
        <w:pStyle w:val="paragraph"/>
      </w:pPr>
      <w:r w:rsidRPr="004653E7">
        <w:tab/>
        <w:t>(b)</w:t>
      </w:r>
      <w:r w:rsidRPr="004653E7">
        <w:tab/>
        <w:t xml:space="preserve">the holder of the waste glass export licence has not complied, or is likely not to comply, with a requirement </w:t>
      </w:r>
      <w:r w:rsidR="00DD54A8" w:rsidRPr="004653E7">
        <w:t xml:space="preserve">under </w:t>
      </w:r>
      <w:r w:rsidRPr="004653E7">
        <w:t>th</w:t>
      </w:r>
      <w:r w:rsidR="00DD54A8" w:rsidRPr="004653E7">
        <w:t>e</w:t>
      </w:r>
      <w:r w:rsidRPr="004653E7">
        <w:t xml:space="preserve"> Act;</w:t>
      </w:r>
    </w:p>
    <w:p w:rsidR="008761EC" w:rsidRPr="004653E7" w:rsidRDefault="008761EC" w:rsidP="008761EC">
      <w:pPr>
        <w:pStyle w:val="paragraph"/>
      </w:pPr>
      <w:r w:rsidRPr="004653E7">
        <w:tab/>
        <w:t>(c)</w:t>
      </w:r>
      <w:r w:rsidRPr="004653E7">
        <w:tab/>
        <w:t xml:space="preserve">the regulated waste glass covered by the licence does not comply, or is  likely </w:t>
      </w:r>
      <w:r w:rsidR="00473F12">
        <w:t xml:space="preserve">not </w:t>
      </w:r>
      <w:r w:rsidRPr="004653E7">
        <w:t xml:space="preserve">to comply, with a requirement </w:t>
      </w:r>
      <w:r w:rsidR="00DD54A8" w:rsidRPr="004653E7">
        <w:t>under</w:t>
      </w:r>
      <w:r w:rsidRPr="004653E7">
        <w:t xml:space="preserve"> th</w:t>
      </w:r>
      <w:r w:rsidR="00DD54A8" w:rsidRPr="004653E7">
        <w:t>e</w:t>
      </w:r>
      <w:r w:rsidRPr="004653E7">
        <w:t xml:space="preserve"> Act that applies in relation to the</w:t>
      </w:r>
      <w:r w:rsidR="00A9101F" w:rsidRPr="004653E7">
        <w:t xml:space="preserve"> waste</w:t>
      </w:r>
      <w:r w:rsidRPr="004653E7">
        <w:t xml:space="preserve"> glass.</w:t>
      </w:r>
    </w:p>
    <w:p w:rsidR="006A1AAC" w:rsidRPr="004653E7" w:rsidRDefault="006A1AAC" w:rsidP="006A1AAC">
      <w:pPr>
        <w:pStyle w:val="ActHead3"/>
        <w:pageBreakBefore/>
      </w:pPr>
      <w:bookmarkStart w:id="20" w:name="_Toc55211211"/>
      <w:r w:rsidRPr="00147FAA">
        <w:rPr>
          <w:rStyle w:val="CharDivNo"/>
        </w:rPr>
        <w:lastRenderedPageBreak/>
        <w:t>Division</w:t>
      </w:r>
      <w:r w:rsidR="004653E7" w:rsidRPr="00147FAA">
        <w:rPr>
          <w:rStyle w:val="CharDivNo"/>
        </w:rPr>
        <w:t> </w:t>
      </w:r>
      <w:r w:rsidRPr="00147FAA">
        <w:rPr>
          <w:rStyle w:val="CharDivNo"/>
        </w:rPr>
        <w:t>3</w:t>
      </w:r>
      <w:r w:rsidRPr="004653E7">
        <w:t>—</w:t>
      </w:r>
      <w:r w:rsidRPr="00147FAA">
        <w:rPr>
          <w:rStyle w:val="CharDivText"/>
        </w:rPr>
        <w:t>Exemptions</w:t>
      </w:r>
      <w:bookmarkEnd w:id="20"/>
    </w:p>
    <w:p w:rsidR="0025354C" w:rsidRPr="006E3504" w:rsidRDefault="0020520C" w:rsidP="006A1AAC">
      <w:pPr>
        <w:pStyle w:val="ActHead5"/>
      </w:pPr>
      <w:bookmarkStart w:id="21" w:name="_Toc55211212"/>
      <w:r w:rsidRPr="00147FAA">
        <w:rPr>
          <w:rStyle w:val="CharSectno"/>
        </w:rPr>
        <w:t>15</w:t>
      </w:r>
      <w:r w:rsidR="0025354C" w:rsidRPr="006E3504">
        <w:t xml:space="preserve">  Requirements for granting an exemption</w:t>
      </w:r>
      <w:bookmarkEnd w:id="21"/>
    </w:p>
    <w:p w:rsidR="009B2BBE" w:rsidRPr="004653E7" w:rsidRDefault="009B2BBE" w:rsidP="009B2BBE">
      <w:pPr>
        <w:pStyle w:val="subsection"/>
      </w:pPr>
      <w:r>
        <w:tab/>
      </w:r>
      <w:r w:rsidRPr="004653E7">
        <w:t>(1)</w:t>
      </w:r>
      <w:r w:rsidRPr="004653E7">
        <w:tab/>
        <w:t>For the purposes of</w:t>
      </w:r>
      <w:r>
        <w:t xml:space="preserve"> paragraph 26</w:t>
      </w:r>
      <w:r w:rsidRPr="004653E7">
        <w:t>(2)</w:t>
      </w:r>
      <w:r>
        <w:t>(a)</w:t>
      </w:r>
      <w:r w:rsidRPr="004653E7">
        <w:t xml:space="preserve"> of the Act, the </w:t>
      </w:r>
      <w:r>
        <w:t xml:space="preserve">requirements in </w:t>
      </w:r>
      <w:r w:rsidRPr="004653E7">
        <w:t xml:space="preserve">this section </w:t>
      </w:r>
      <w:r>
        <w:t>are</w:t>
      </w:r>
      <w:r w:rsidRPr="004653E7">
        <w:t xml:space="preserve"> prescribed.</w:t>
      </w:r>
    </w:p>
    <w:p w:rsidR="0025354C" w:rsidRDefault="0025354C" w:rsidP="0025354C">
      <w:pPr>
        <w:pStyle w:val="subsection"/>
      </w:pPr>
      <w:r>
        <w:tab/>
      </w:r>
      <w:r w:rsidR="009B2BBE">
        <w:t>(2)</w:t>
      </w:r>
      <w:r w:rsidR="009B2BBE">
        <w:tab/>
        <w:t>If the application for an exemption relates to t</w:t>
      </w:r>
      <w:r w:rsidR="009B2BBE" w:rsidRPr="004653E7">
        <w:t>he export of a trade sample of regulated waste glass</w:t>
      </w:r>
      <w:r w:rsidR="009B2BBE">
        <w:t>, the applicant mus</w:t>
      </w:r>
      <w:r>
        <w:t xml:space="preserve">t </w:t>
      </w:r>
      <w:r w:rsidRPr="004653E7">
        <w:t xml:space="preserve">nominate a </w:t>
      </w:r>
      <w:r>
        <w:t xml:space="preserve">waste glass specification </w:t>
      </w:r>
      <w:r w:rsidRPr="004653E7">
        <w:t>with which the regulated waste glass will comply.</w:t>
      </w:r>
    </w:p>
    <w:p w:rsidR="009B2BBE" w:rsidRDefault="009B2BBE" w:rsidP="009B2BBE">
      <w:pPr>
        <w:pStyle w:val="subsection"/>
      </w:pPr>
      <w:r>
        <w:tab/>
      </w:r>
      <w:r w:rsidRPr="004653E7">
        <w:t>(3)</w:t>
      </w:r>
      <w:r w:rsidRPr="004653E7">
        <w:tab/>
        <w:t xml:space="preserve">A </w:t>
      </w:r>
      <w:r w:rsidRPr="004653E7">
        <w:rPr>
          <w:b/>
          <w:i/>
        </w:rPr>
        <w:t xml:space="preserve">trade sample </w:t>
      </w:r>
      <w:r w:rsidRPr="004653E7">
        <w:t>of regulated waste glass is waste glass that is exported solely for the purposes of market testing.</w:t>
      </w:r>
    </w:p>
    <w:p w:rsidR="002C0453" w:rsidRDefault="0020520C" w:rsidP="002C0453">
      <w:pPr>
        <w:pStyle w:val="ActHead5"/>
      </w:pPr>
      <w:bookmarkStart w:id="22" w:name="_Toc55211213"/>
      <w:r w:rsidRPr="00147FAA">
        <w:rPr>
          <w:rStyle w:val="CharSectno"/>
        </w:rPr>
        <w:t>16</w:t>
      </w:r>
      <w:r w:rsidR="002C0453">
        <w:t xml:space="preserve">  Matters to which the Minister must have regard in deciding whether the Minister is satisfied it is appropriate to grant the exemption</w:t>
      </w:r>
      <w:bookmarkEnd w:id="22"/>
    </w:p>
    <w:p w:rsidR="004E1978" w:rsidRPr="004653E7" w:rsidRDefault="004E1978" w:rsidP="004E1978">
      <w:pPr>
        <w:pStyle w:val="subsection"/>
      </w:pPr>
      <w:r w:rsidRPr="004653E7">
        <w:tab/>
        <w:t>(1)</w:t>
      </w:r>
      <w:r w:rsidRPr="004653E7">
        <w:tab/>
      </w:r>
      <w:r w:rsidR="00CB35FC" w:rsidRPr="004653E7">
        <w:t>F</w:t>
      </w:r>
      <w:r w:rsidRPr="004653E7">
        <w:t>or the purposes of</w:t>
      </w:r>
      <w:r w:rsidR="00662C67">
        <w:t xml:space="preserve"> </w:t>
      </w:r>
      <w:r w:rsidR="006E0486">
        <w:t>sub</w:t>
      </w:r>
      <w:r w:rsidR="006E3504">
        <w:t>section 2</w:t>
      </w:r>
      <w:r w:rsidR="00662C67">
        <w:t>6</w:t>
      </w:r>
      <w:r w:rsidRPr="004653E7">
        <w:t>(2)</w:t>
      </w:r>
      <w:r w:rsidR="009A6400" w:rsidRPr="004653E7">
        <w:t xml:space="preserve"> of the Act, the matter</w:t>
      </w:r>
      <w:r w:rsidR="00B504BB">
        <w:t>s</w:t>
      </w:r>
      <w:r w:rsidR="00CB35FC" w:rsidRPr="004653E7">
        <w:t xml:space="preserve"> in this section </w:t>
      </w:r>
      <w:r w:rsidR="00B504BB">
        <w:t>are</w:t>
      </w:r>
      <w:r w:rsidR="00CB35FC" w:rsidRPr="004653E7">
        <w:t xml:space="preserve"> prescribed.</w:t>
      </w:r>
    </w:p>
    <w:p w:rsidR="00E00D41" w:rsidRDefault="00CB35FC" w:rsidP="00E00D41">
      <w:pPr>
        <w:pStyle w:val="subsection"/>
      </w:pPr>
      <w:r w:rsidRPr="004653E7">
        <w:tab/>
        <w:t>(2)</w:t>
      </w:r>
      <w:r w:rsidRPr="004653E7">
        <w:tab/>
      </w:r>
      <w:r w:rsidR="004E1978" w:rsidRPr="004653E7">
        <w:t xml:space="preserve">If the application </w:t>
      </w:r>
      <w:r w:rsidR="00DD54A8" w:rsidRPr="004653E7">
        <w:t>for</w:t>
      </w:r>
      <w:r w:rsidR="004E1978" w:rsidRPr="004653E7">
        <w:t xml:space="preserve"> an exemption relates to the export of a trade sample of </w:t>
      </w:r>
      <w:r w:rsidR="00A9101F" w:rsidRPr="004653E7">
        <w:t xml:space="preserve">regulated </w:t>
      </w:r>
      <w:r w:rsidR="004E1978" w:rsidRPr="004653E7">
        <w:t>waste glass</w:t>
      </w:r>
      <w:r w:rsidR="00E00D41">
        <w:t xml:space="preserve">, </w:t>
      </w:r>
      <w:r w:rsidR="00E00D41" w:rsidRPr="004653E7">
        <w:t>the matter</w:t>
      </w:r>
      <w:r w:rsidR="00E00D41">
        <w:t>s are as follows</w:t>
      </w:r>
      <w:r w:rsidR="00CA0E74">
        <w:t>:</w:t>
      </w:r>
    </w:p>
    <w:p w:rsidR="0025354C" w:rsidRDefault="00AF6090" w:rsidP="00AF6090">
      <w:pPr>
        <w:pStyle w:val="paragraph"/>
      </w:pPr>
      <w:r>
        <w:tab/>
        <w:t>(a)</w:t>
      </w:r>
      <w:r>
        <w:tab/>
      </w:r>
      <w:r w:rsidR="0025354C">
        <w:t xml:space="preserve">whether the waste glass specification nominated for the purposes of section </w:t>
      </w:r>
      <w:r w:rsidR="0020520C">
        <w:t>15</w:t>
      </w:r>
      <w:r w:rsidR="0025354C">
        <w:t>:</w:t>
      </w:r>
    </w:p>
    <w:p w:rsidR="00AF6090" w:rsidRPr="00E00D41" w:rsidRDefault="00AF6090" w:rsidP="00AF6090">
      <w:pPr>
        <w:pStyle w:val="paragraphsub"/>
      </w:pPr>
      <w:r>
        <w:tab/>
        <w:t>(i)</w:t>
      </w:r>
      <w:r>
        <w:tab/>
      </w:r>
      <w:r w:rsidR="0025354C">
        <w:t xml:space="preserve">is </w:t>
      </w:r>
      <w:r>
        <w:t>a list</w:t>
      </w:r>
      <w:r w:rsidRPr="00E00D41">
        <w:t>ed waste glass s</w:t>
      </w:r>
      <w:r>
        <w:t>pecification</w:t>
      </w:r>
      <w:r w:rsidRPr="00E00D41">
        <w:t>; or</w:t>
      </w:r>
    </w:p>
    <w:p w:rsidR="00AF6090" w:rsidRDefault="00AF6090" w:rsidP="00AF6090">
      <w:pPr>
        <w:pStyle w:val="paragraphsub"/>
      </w:pPr>
      <w:r>
        <w:tab/>
        <w:t>(ii</w:t>
      </w:r>
      <w:r w:rsidRPr="00E00D41">
        <w:t>)</w:t>
      </w:r>
      <w:r w:rsidRPr="00E00D41">
        <w:tab/>
      </w:r>
      <w:r w:rsidR="0025354C">
        <w:t xml:space="preserve">is </w:t>
      </w:r>
      <w:r w:rsidRPr="00E00D41">
        <w:t>a</w:t>
      </w:r>
      <w:r>
        <w:t xml:space="preserve"> waste glass specification other than a listed waste glass specification;</w:t>
      </w:r>
    </w:p>
    <w:p w:rsidR="00BC57F0" w:rsidRPr="00D81A3D" w:rsidRDefault="00BC57F0" w:rsidP="00BC57F0">
      <w:pPr>
        <w:pStyle w:val="paragraph"/>
      </w:pPr>
      <w:r>
        <w:tab/>
        <w:t>(b)</w:t>
      </w:r>
      <w:r>
        <w:tab/>
        <w:t>if subparagraph (a)(ii) applies—whether the nominated specification</w:t>
      </w:r>
      <w:r w:rsidRPr="00D81A3D">
        <w:t xml:space="preserve"> m</w:t>
      </w:r>
      <w:r>
        <w:t>eets the objects of the Act;</w:t>
      </w:r>
    </w:p>
    <w:p w:rsidR="00AF6090" w:rsidRDefault="00AF6090" w:rsidP="00AF6090">
      <w:pPr>
        <w:pStyle w:val="paragraph"/>
      </w:pPr>
      <w:r>
        <w:tab/>
        <w:t>(</w:t>
      </w:r>
      <w:r w:rsidR="00BC57F0">
        <w:t>c</w:t>
      </w:r>
      <w:r>
        <w:t>)</w:t>
      </w:r>
      <w:r>
        <w:tab/>
        <w:t>whether t</w:t>
      </w:r>
      <w:r w:rsidRPr="004653E7">
        <w:t>he applicant</w:t>
      </w:r>
      <w:r>
        <w:t xml:space="preserve"> is capable of complying with the </w:t>
      </w:r>
      <w:r w:rsidR="00722D1C">
        <w:t xml:space="preserve">nominated </w:t>
      </w:r>
      <w:r w:rsidRPr="004653E7">
        <w:t>s</w:t>
      </w:r>
      <w:r>
        <w:t>pecification;</w:t>
      </w:r>
    </w:p>
    <w:p w:rsidR="00A2515B" w:rsidRDefault="00AF6090" w:rsidP="00A2515B">
      <w:pPr>
        <w:pStyle w:val="paragraph"/>
      </w:pPr>
      <w:r>
        <w:tab/>
      </w:r>
      <w:r w:rsidR="00A2515B" w:rsidRPr="00D81A3D">
        <w:t>(</w:t>
      </w:r>
      <w:r>
        <w:t>d</w:t>
      </w:r>
      <w:r w:rsidR="00A2515B" w:rsidRPr="00D81A3D">
        <w:t>)</w:t>
      </w:r>
      <w:r w:rsidR="00A2515B" w:rsidRPr="00D81A3D">
        <w:tab/>
      </w:r>
      <w:r w:rsidR="00A2515B">
        <w:t xml:space="preserve">whether </w:t>
      </w:r>
      <w:r w:rsidR="00A2515B" w:rsidRPr="00D81A3D">
        <w:t xml:space="preserve">the waste glass will be processed to </w:t>
      </w:r>
      <w:r w:rsidR="00A2515B">
        <w:t>comply</w:t>
      </w:r>
      <w:r w:rsidR="001818B0">
        <w:t>, prior to export,</w:t>
      </w:r>
      <w:r w:rsidR="00A2515B">
        <w:t xml:space="preserve"> with</w:t>
      </w:r>
      <w:r w:rsidR="00A2515B" w:rsidRPr="00D81A3D">
        <w:t xml:space="preserve"> </w:t>
      </w:r>
      <w:r>
        <w:t xml:space="preserve">the </w:t>
      </w:r>
      <w:r w:rsidR="00722D1C">
        <w:t xml:space="preserve">nominated </w:t>
      </w:r>
      <w:r w:rsidR="001818B0" w:rsidRPr="004653E7">
        <w:t>s</w:t>
      </w:r>
      <w:r w:rsidR="00722D1C">
        <w:t>pecification</w:t>
      </w:r>
      <w:r w:rsidR="00A2515B">
        <w:t>;</w:t>
      </w:r>
    </w:p>
    <w:p w:rsidR="00A2515B" w:rsidRDefault="00A2515B" w:rsidP="00A2515B">
      <w:pPr>
        <w:pStyle w:val="paragraph"/>
      </w:pPr>
      <w:r>
        <w:tab/>
      </w:r>
      <w:r w:rsidRPr="00D81A3D">
        <w:t>(</w:t>
      </w:r>
      <w:r w:rsidR="00AF6090">
        <w:t>e</w:t>
      </w:r>
      <w:r w:rsidRPr="00D81A3D">
        <w:t>)</w:t>
      </w:r>
      <w:r w:rsidRPr="00D81A3D">
        <w:tab/>
      </w:r>
      <w:r>
        <w:t xml:space="preserve">whether </w:t>
      </w:r>
      <w:r w:rsidRPr="00D81A3D">
        <w:t>t</w:t>
      </w:r>
      <w:r>
        <w:t>he</w:t>
      </w:r>
      <w:r w:rsidR="00722D1C">
        <w:t xml:space="preserve"> nominated </w:t>
      </w:r>
      <w:r w:rsidRPr="004653E7">
        <w:t>s</w:t>
      </w:r>
      <w:r>
        <w:t>pecification</w:t>
      </w:r>
      <w:r w:rsidR="00722D1C">
        <w:t xml:space="preserve"> </w:t>
      </w:r>
      <w:r>
        <w:t>is appropriate for the intended use of the waste glass in the place to which the g</w:t>
      </w:r>
      <w:r w:rsidR="001818B0">
        <w:t>lass is intended to be exported.</w:t>
      </w:r>
    </w:p>
    <w:p w:rsidR="000E534C" w:rsidRPr="004653E7" w:rsidRDefault="0020520C" w:rsidP="000E534C">
      <w:pPr>
        <w:pStyle w:val="ActHead5"/>
      </w:pPr>
      <w:bookmarkStart w:id="23" w:name="_Toc55211214"/>
      <w:r w:rsidRPr="00147FAA">
        <w:rPr>
          <w:rStyle w:val="CharSectno"/>
        </w:rPr>
        <w:t>17</w:t>
      </w:r>
      <w:r w:rsidR="000E534C" w:rsidRPr="004653E7">
        <w:t xml:space="preserve">  Revocation of exemption</w:t>
      </w:r>
      <w:bookmarkEnd w:id="23"/>
    </w:p>
    <w:p w:rsidR="000E534C" w:rsidRPr="004653E7" w:rsidRDefault="000E534C" w:rsidP="000E534C">
      <w:pPr>
        <w:pStyle w:val="subsection"/>
      </w:pPr>
      <w:r w:rsidRPr="004653E7">
        <w:tab/>
        <w:t>(1)</w:t>
      </w:r>
      <w:r w:rsidRPr="004653E7">
        <w:tab/>
        <w:t>This section is made for the purposes of</w:t>
      </w:r>
      <w:r w:rsidR="00662C67">
        <w:t xml:space="preserve"> paragraph</w:t>
      </w:r>
      <w:r w:rsidR="004653E7" w:rsidRPr="004653E7">
        <w:t> </w:t>
      </w:r>
      <w:r w:rsidRPr="004653E7">
        <w:t>3</w:t>
      </w:r>
      <w:r w:rsidR="00662C67">
        <w:t>1</w:t>
      </w:r>
      <w:r w:rsidRPr="004653E7">
        <w:t>(2)</w:t>
      </w:r>
      <w:r w:rsidR="00662C67">
        <w:t>(b)</w:t>
      </w:r>
      <w:r w:rsidRPr="004653E7">
        <w:t xml:space="preserve"> of the Act (about matters the Minister must have regard to in considering whether to revoke an exemption).</w:t>
      </w:r>
    </w:p>
    <w:p w:rsidR="000E534C" w:rsidRPr="004653E7" w:rsidRDefault="000E534C" w:rsidP="000E534C">
      <w:pPr>
        <w:pStyle w:val="subsection"/>
      </w:pPr>
      <w:r w:rsidRPr="004653E7">
        <w:tab/>
        <w:t>(2)</w:t>
      </w:r>
      <w:r w:rsidRPr="004653E7">
        <w:tab/>
      </w:r>
      <w:r w:rsidR="00BC57F0">
        <w:t xml:space="preserve">The matter is </w:t>
      </w:r>
      <w:r w:rsidRPr="004653E7">
        <w:t>whether the holder of the exemption has contravened or is contravening a condition of the exemption.</w:t>
      </w:r>
    </w:p>
    <w:p w:rsidR="00F87DDB" w:rsidRPr="004653E7" w:rsidRDefault="00F87DDB" w:rsidP="00F87DDB">
      <w:pPr>
        <w:pStyle w:val="ActHead3"/>
        <w:pageBreakBefore/>
      </w:pPr>
      <w:bookmarkStart w:id="24" w:name="_Toc55211215"/>
      <w:r w:rsidRPr="00147FAA">
        <w:rPr>
          <w:rStyle w:val="CharDivNo"/>
        </w:rPr>
        <w:lastRenderedPageBreak/>
        <w:t>Division</w:t>
      </w:r>
      <w:r w:rsidR="004653E7" w:rsidRPr="00147FAA">
        <w:rPr>
          <w:rStyle w:val="CharDivNo"/>
        </w:rPr>
        <w:t> </w:t>
      </w:r>
      <w:r w:rsidR="000D33E7" w:rsidRPr="00147FAA">
        <w:rPr>
          <w:rStyle w:val="CharDivNo"/>
        </w:rPr>
        <w:t>4</w:t>
      </w:r>
      <w:r w:rsidRPr="004653E7">
        <w:t>—</w:t>
      </w:r>
      <w:r w:rsidRPr="00147FAA">
        <w:rPr>
          <w:rStyle w:val="CharDivText"/>
        </w:rPr>
        <w:t>Record</w:t>
      </w:r>
      <w:r w:rsidR="0020520C" w:rsidRPr="00147FAA">
        <w:rPr>
          <w:rStyle w:val="CharDivText"/>
        </w:rPr>
        <w:noBreakHyphen/>
      </w:r>
      <w:r w:rsidRPr="00147FAA">
        <w:rPr>
          <w:rStyle w:val="CharDivText"/>
        </w:rPr>
        <w:t>keeping</w:t>
      </w:r>
      <w:bookmarkEnd w:id="24"/>
    </w:p>
    <w:p w:rsidR="009141C0" w:rsidRPr="004653E7" w:rsidRDefault="0020520C" w:rsidP="002B7A97">
      <w:pPr>
        <w:pStyle w:val="ActHead5"/>
      </w:pPr>
      <w:bookmarkStart w:id="25" w:name="_Toc55211216"/>
      <w:r w:rsidRPr="00147FAA">
        <w:rPr>
          <w:rStyle w:val="CharSectno"/>
        </w:rPr>
        <w:t>18</w:t>
      </w:r>
      <w:r w:rsidR="009141C0" w:rsidRPr="004653E7">
        <w:t xml:space="preserve">  </w:t>
      </w:r>
      <w:r w:rsidR="006D352D" w:rsidRPr="004653E7">
        <w:t>Making and retaining</w:t>
      </w:r>
      <w:r w:rsidR="009141C0" w:rsidRPr="004653E7">
        <w:t xml:space="preserve"> records</w:t>
      </w:r>
      <w:bookmarkEnd w:id="25"/>
    </w:p>
    <w:p w:rsidR="009141C0" w:rsidRPr="004653E7" w:rsidRDefault="009141C0" w:rsidP="009141C0">
      <w:pPr>
        <w:pStyle w:val="subsection"/>
      </w:pPr>
      <w:r w:rsidRPr="004653E7">
        <w:tab/>
        <w:t>(1)</w:t>
      </w:r>
      <w:r w:rsidRPr="004653E7">
        <w:tab/>
        <w:t>This section is ma</w:t>
      </w:r>
      <w:r w:rsidR="000F56F4" w:rsidRPr="004653E7">
        <w:t xml:space="preserve">de for the purposes of </w:t>
      </w:r>
      <w:r w:rsidR="006E0486">
        <w:t>section 1</w:t>
      </w:r>
      <w:r w:rsidR="000E534C" w:rsidRPr="004653E7">
        <w:t>4</w:t>
      </w:r>
      <w:r w:rsidR="00662C67">
        <w:t>2</w:t>
      </w:r>
      <w:r w:rsidRPr="004653E7">
        <w:t xml:space="preserve"> of the Act.</w:t>
      </w:r>
    </w:p>
    <w:p w:rsidR="00F87DDB" w:rsidRPr="004653E7" w:rsidRDefault="009141C0" w:rsidP="009141C0">
      <w:pPr>
        <w:pStyle w:val="subsection"/>
      </w:pPr>
      <w:r w:rsidRPr="004653E7">
        <w:tab/>
        <w:t>(2)</w:t>
      </w:r>
      <w:r w:rsidRPr="004653E7">
        <w:tab/>
      </w:r>
      <w:r w:rsidR="002F26EC" w:rsidRPr="004653E7">
        <w:t>The holder of a waste glass export licence must</w:t>
      </w:r>
      <w:r w:rsidR="00D6673D" w:rsidRPr="004653E7">
        <w:t xml:space="preserve"> make and retain</w:t>
      </w:r>
      <w:r w:rsidR="002F26EC" w:rsidRPr="004653E7">
        <w:t xml:space="preserve"> the following records</w:t>
      </w:r>
      <w:r w:rsidR="00F87DDB" w:rsidRPr="004653E7">
        <w:t>:</w:t>
      </w:r>
    </w:p>
    <w:p w:rsidR="009141C0" w:rsidRPr="004653E7" w:rsidRDefault="00F87DDB" w:rsidP="00F87DDB">
      <w:pPr>
        <w:pStyle w:val="paragraph"/>
      </w:pPr>
      <w:r w:rsidRPr="004653E7">
        <w:tab/>
        <w:t>(a)</w:t>
      </w:r>
      <w:r w:rsidRPr="004653E7">
        <w:tab/>
      </w:r>
      <w:r w:rsidR="002F26EC" w:rsidRPr="004653E7">
        <w:t xml:space="preserve">for each consignment of </w:t>
      </w:r>
      <w:r w:rsidR="00916A63" w:rsidRPr="004653E7">
        <w:t xml:space="preserve">regulated </w:t>
      </w:r>
      <w:r w:rsidR="002F26EC" w:rsidRPr="004653E7">
        <w:t>waste glass that is exported under the licence:</w:t>
      </w:r>
    </w:p>
    <w:p w:rsidR="002F26EC" w:rsidRPr="004653E7" w:rsidRDefault="00F87DDB" w:rsidP="00F87DDB">
      <w:pPr>
        <w:pStyle w:val="paragraphsub"/>
      </w:pPr>
      <w:r w:rsidRPr="004653E7">
        <w:tab/>
        <w:t>(i</w:t>
      </w:r>
      <w:r w:rsidR="002F26EC" w:rsidRPr="004653E7">
        <w:t>)</w:t>
      </w:r>
      <w:r w:rsidR="002F26EC" w:rsidRPr="004653E7">
        <w:tab/>
        <w:t xml:space="preserve">the </w:t>
      </w:r>
      <w:r w:rsidR="006D352D" w:rsidRPr="004653E7">
        <w:t>export</w:t>
      </w:r>
      <w:r w:rsidR="002F26EC" w:rsidRPr="004653E7">
        <w:t xml:space="preserve"> declaration made for the consignment;</w:t>
      </w:r>
      <w:r w:rsidRPr="004653E7">
        <w:t xml:space="preserve"> and</w:t>
      </w:r>
    </w:p>
    <w:p w:rsidR="000A64B5" w:rsidRPr="004653E7" w:rsidRDefault="00F87DDB" w:rsidP="00F87DDB">
      <w:pPr>
        <w:pStyle w:val="paragraphsub"/>
      </w:pPr>
      <w:r w:rsidRPr="004653E7">
        <w:tab/>
        <w:t>(ii</w:t>
      </w:r>
      <w:r w:rsidR="002F26EC" w:rsidRPr="004653E7">
        <w:t>)</w:t>
      </w:r>
      <w:r w:rsidR="002F26EC" w:rsidRPr="004653E7">
        <w:tab/>
        <w:t xml:space="preserve">evidence </w:t>
      </w:r>
      <w:r w:rsidR="000A64B5" w:rsidRPr="004653E7">
        <w:t xml:space="preserve">supporting the matters stated in the </w:t>
      </w:r>
      <w:r w:rsidR="006D352D" w:rsidRPr="004653E7">
        <w:t xml:space="preserve">export </w:t>
      </w:r>
      <w:r w:rsidR="000A64B5" w:rsidRPr="004653E7">
        <w:t>declaration;</w:t>
      </w:r>
      <w:r w:rsidRPr="004653E7">
        <w:t xml:space="preserve"> and</w:t>
      </w:r>
    </w:p>
    <w:p w:rsidR="002F26EC" w:rsidRPr="004653E7" w:rsidRDefault="000A64B5" w:rsidP="00F87DDB">
      <w:pPr>
        <w:pStyle w:val="paragraphsub"/>
      </w:pPr>
      <w:r w:rsidRPr="004653E7">
        <w:tab/>
      </w:r>
      <w:r w:rsidR="00F87DDB" w:rsidRPr="004653E7">
        <w:t>(iii</w:t>
      </w:r>
      <w:r w:rsidRPr="004653E7">
        <w:t>)</w:t>
      </w:r>
      <w:r w:rsidRPr="004653E7">
        <w:tab/>
        <w:t xml:space="preserve">the photograph taken </w:t>
      </w:r>
      <w:r w:rsidR="00D6673D" w:rsidRPr="004653E7">
        <w:t>under subse</w:t>
      </w:r>
      <w:r w:rsidRPr="004653E7">
        <w:t>cti</w:t>
      </w:r>
      <w:r w:rsidR="00F87DDB" w:rsidRPr="004653E7">
        <w:t xml:space="preserve">on </w:t>
      </w:r>
      <w:r w:rsidR="0020520C">
        <w:t>9</w:t>
      </w:r>
      <w:r w:rsidR="00F87DDB" w:rsidRPr="004653E7">
        <w:t>(</w:t>
      </w:r>
      <w:r w:rsidR="00A9101F" w:rsidRPr="004653E7">
        <w:t>4</w:t>
      </w:r>
      <w:r w:rsidR="00F87DDB" w:rsidRPr="004653E7">
        <w:t>);</w:t>
      </w:r>
    </w:p>
    <w:p w:rsidR="00F87DDB" w:rsidRPr="004653E7" w:rsidRDefault="00F87DDB" w:rsidP="00F87DDB">
      <w:pPr>
        <w:pStyle w:val="paragraph"/>
      </w:pPr>
      <w:r w:rsidRPr="004653E7">
        <w:tab/>
        <w:t>(b)</w:t>
      </w:r>
      <w:r w:rsidRPr="004653E7">
        <w:tab/>
        <w:t>each other document:</w:t>
      </w:r>
    </w:p>
    <w:p w:rsidR="00F87DDB" w:rsidRPr="004653E7" w:rsidRDefault="00F87DDB" w:rsidP="00F87DDB">
      <w:pPr>
        <w:pStyle w:val="paragraphsub"/>
      </w:pPr>
      <w:r w:rsidRPr="004653E7">
        <w:tab/>
        <w:t>(i)</w:t>
      </w:r>
      <w:r w:rsidRPr="004653E7">
        <w:tab/>
        <w:t>that is made by the holder or that comes into the holder’s possession; and</w:t>
      </w:r>
    </w:p>
    <w:p w:rsidR="00F87DDB" w:rsidRPr="004653E7" w:rsidRDefault="00F87DDB" w:rsidP="00F87DDB">
      <w:pPr>
        <w:pStyle w:val="paragraphsub"/>
      </w:pPr>
      <w:r w:rsidRPr="004653E7">
        <w:tab/>
        <w:t>(ii)</w:t>
      </w:r>
      <w:r w:rsidRPr="004653E7">
        <w:tab/>
        <w:t>that is relevant to showing whether the holder has complied, or is complying, with the applicable requirements of the Act.</w:t>
      </w:r>
    </w:p>
    <w:p w:rsidR="00F87DDB" w:rsidRPr="004653E7" w:rsidRDefault="00F87DDB" w:rsidP="00F87DDB">
      <w:pPr>
        <w:pStyle w:val="subsection"/>
      </w:pPr>
      <w:r w:rsidRPr="004653E7">
        <w:tab/>
        <w:t>(</w:t>
      </w:r>
      <w:r w:rsidR="00AB171D" w:rsidRPr="004653E7">
        <w:t>3</w:t>
      </w:r>
      <w:r w:rsidRPr="004653E7">
        <w:t>)</w:t>
      </w:r>
      <w:r w:rsidRPr="004653E7">
        <w:tab/>
        <w:t xml:space="preserve">The holder of </w:t>
      </w:r>
      <w:r w:rsidR="003056DE" w:rsidRPr="004653E7">
        <w:t>the</w:t>
      </w:r>
      <w:r w:rsidRPr="004653E7">
        <w:t xml:space="preserve"> waste glass export licence must retain each </w:t>
      </w:r>
      <w:r w:rsidR="009A6400" w:rsidRPr="004653E7">
        <w:t>of the records fo</w:t>
      </w:r>
      <w:r w:rsidRPr="004653E7">
        <w:t>r at least 5 years starting on the day the record is made by the holder or comes into the holder’s possession (as the case may be).</w:t>
      </w:r>
    </w:p>
    <w:p w:rsidR="00F87DDB" w:rsidRPr="004653E7" w:rsidRDefault="00AB171D" w:rsidP="00F87DDB">
      <w:pPr>
        <w:pStyle w:val="subsection"/>
      </w:pPr>
      <w:r w:rsidRPr="004653E7">
        <w:tab/>
        <w:t>(4</w:t>
      </w:r>
      <w:r w:rsidR="00F87DDB" w:rsidRPr="004653E7">
        <w:t>)</w:t>
      </w:r>
      <w:r w:rsidR="00F87DDB" w:rsidRPr="004653E7">
        <w:tab/>
        <w:t>A record that is required to be retained under this section must be:</w:t>
      </w:r>
    </w:p>
    <w:p w:rsidR="00E4175E" w:rsidRPr="004653E7" w:rsidRDefault="00F87DDB" w:rsidP="00F87DDB">
      <w:pPr>
        <w:pStyle w:val="paragraph"/>
      </w:pPr>
      <w:r w:rsidRPr="004653E7">
        <w:tab/>
        <w:t>(a)</w:t>
      </w:r>
      <w:r w:rsidRPr="004653E7">
        <w:tab/>
      </w:r>
      <w:r w:rsidR="00E4175E" w:rsidRPr="004653E7">
        <w:t xml:space="preserve">subject to </w:t>
      </w:r>
      <w:r w:rsidR="006E0486">
        <w:t>subsection (</w:t>
      </w:r>
      <w:r w:rsidR="00E4175E" w:rsidRPr="004653E7">
        <w:t>5)—</w:t>
      </w:r>
      <w:r w:rsidRPr="004653E7">
        <w:t>in English</w:t>
      </w:r>
      <w:r w:rsidR="00E4175E" w:rsidRPr="004653E7">
        <w:t>;</w:t>
      </w:r>
      <w:r w:rsidR="00DD54A8" w:rsidRPr="004653E7">
        <w:t xml:space="preserve"> and</w:t>
      </w:r>
    </w:p>
    <w:p w:rsidR="00F87DDB" w:rsidRPr="004653E7" w:rsidRDefault="00F87DDB" w:rsidP="00F87DDB">
      <w:pPr>
        <w:pStyle w:val="paragraph"/>
      </w:pPr>
      <w:r w:rsidRPr="004653E7">
        <w:tab/>
        <w:t>(</w:t>
      </w:r>
      <w:r w:rsidR="00D6673D" w:rsidRPr="004653E7">
        <w:t>b</w:t>
      </w:r>
      <w:r w:rsidRPr="004653E7">
        <w:t>)</w:t>
      </w:r>
      <w:r w:rsidRPr="004653E7">
        <w:tab/>
        <w:t>dated; and</w:t>
      </w:r>
    </w:p>
    <w:p w:rsidR="00AB171D" w:rsidRPr="004653E7" w:rsidRDefault="00D6673D" w:rsidP="00AB171D">
      <w:pPr>
        <w:pStyle w:val="paragraph"/>
      </w:pPr>
      <w:r w:rsidRPr="004653E7">
        <w:tab/>
        <w:t>(c</w:t>
      </w:r>
      <w:r w:rsidR="00F87DDB" w:rsidRPr="004653E7">
        <w:t>)</w:t>
      </w:r>
      <w:r w:rsidR="00F87DDB" w:rsidRPr="004653E7">
        <w:tab/>
        <w:t>accurate, legible and able to be audited.</w:t>
      </w:r>
    </w:p>
    <w:p w:rsidR="00E4175E" w:rsidRPr="004653E7" w:rsidRDefault="00E4175E" w:rsidP="00E4175E">
      <w:pPr>
        <w:pStyle w:val="subsection"/>
      </w:pPr>
      <w:r w:rsidRPr="004653E7">
        <w:tab/>
        <w:t>(5)</w:t>
      </w:r>
      <w:r w:rsidRPr="004653E7">
        <w:tab/>
        <w:t>If the record is not in English, the holder of the waste glass export licence must obtain and retain a translation of the record into English.</w:t>
      </w:r>
    </w:p>
    <w:p w:rsidR="00F87DDB" w:rsidRPr="004653E7" w:rsidRDefault="0020520C" w:rsidP="00626A97">
      <w:pPr>
        <w:pStyle w:val="ActHead5"/>
      </w:pPr>
      <w:bookmarkStart w:id="26" w:name="_Toc55211217"/>
      <w:r w:rsidRPr="00147FAA">
        <w:rPr>
          <w:rStyle w:val="CharSectno"/>
        </w:rPr>
        <w:t>19</w:t>
      </w:r>
      <w:r w:rsidR="00F87DDB" w:rsidRPr="004653E7">
        <w:t xml:space="preserve">  Records must not be altered or defaced during retention period</w:t>
      </w:r>
      <w:bookmarkEnd w:id="26"/>
    </w:p>
    <w:p w:rsidR="00F87DDB" w:rsidRPr="004653E7" w:rsidRDefault="00F87DDB" w:rsidP="00F87DDB">
      <w:pPr>
        <w:pStyle w:val="subsection"/>
      </w:pPr>
      <w:r w:rsidRPr="004653E7">
        <w:tab/>
        <w:t>(1)</w:t>
      </w:r>
      <w:r w:rsidRPr="004653E7">
        <w:tab/>
        <w:t xml:space="preserve">A record that is retained as required under section </w:t>
      </w:r>
      <w:r w:rsidR="0020520C">
        <w:t>18</w:t>
      </w:r>
      <w:r w:rsidRPr="004653E7">
        <w:t xml:space="preserve"> must not be altered or defaced during the period (the </w:t>
      </w:r>
      <w:r w:rsidRPr="004653E7">
        <w:rPr>
          <w:b/>
          <w:i/>
        </w:rPr>
        <w:t>retention period</w:t>
      </w:r>
      <w:r w:rsidRPr="004653E7">
        <w:t>) in which it is required to be retained.</w:t>
      </w:r>
    </w:p>
    <w:p w:rsidR="00F87DDB" w:rsidRPr="004653E7" w:rsidRDefault="00F87DDB" w:rsidP="00F87DDB">
      <w:pPr>
        <w:pStyle w:val="subsection"/>
      </w:pPr>
      <w:r w:rsidRPr="004653E7">
        <w:tab/>
        <w:t>(2)</w:t>
      </w:r>
      <w:r w:rsidRPr="004653E7">
        <w:tab/>
        <w:t xml:space="preserve">However, </w:t>
      </w:r>
      <w:r w:rsidR="006E0486">
        <w:t>subsection (</w:t>
      </w:r>
      <w:r w:rsidRPr="004653E7">
        <w:t>1) does not prevent notations or markings being made on the record in accordance with ordinary practice.</w:t>
      </w:r>
    </w:p>
    <w:p w:rsidR="00F87DDB" w:rsidRPr="004653E7" w:rsidRDefault="00F87DDB" w:rsidP="00F87DDB">
      <w:pPr>
        <w:pStyle w:val="subsection"/>
      </w:pPr>
      <w:r w:rsidRPr="004653E7">
        <w:tab/>
        <w:t>(3)</w:t>
      </w:r>
      <w:r w:rsidRPr="004653E7">
        <w:tab/>
        <w:t xml:space="preserve">If, during the retention period, notations or markings are made on the record (the </w:t>
      </w:r>
      <w:r w:rsidRPr="004653E7">
        <w:rPr>
          <w:b/>
          <w:i/>
        </w:rPr>
        <w:t>original record</w:t>
      </w:r>
      <w:r w:rsidRPr="004653E7">
        <w:t>) in accordance with ordinary practice, the person who is required to retain the original record must also retain, during the retention period, each document:</w:t>
      </w:r>
    </w:p>
    <w:p w:rsidR="00F87DDB" w:rsidRPr="004653E7" w:rsidRDefault="00F87DDB" w:rsidP="00A54DD5">
      <w:pPr>
        <w:pStyle w:val="paragraph"/>
        <w:tabs>
          <w:tab w:val="left" w:pos="6237"/>
        </w:tabs>
      </w:pPr>
      <w:r w:rsidRPr="004653E7">
        <w:tab/>
        <w:t>(a)</w:t>
      </w:r>
      <w:r w:rsidRPr="004653E7">
        <w:tab/>
        <w:t>that the person creates or that comes into the person’s possession; and</w:t>
      </w:r>
    </w:p>
    <w:p w:rsidR="00F87DDB" w:rsidRPr="004653E7" w:rsidRDefault="00F87DDB" w:rsidP="00F87DDB">
      <w:pPr>
        <w:pStyle w:val="paragraph"/>
      </w:pPr>
      <w:r w:rsidRPr="004653E7">
        <w:tab/>
        <w:t>(b)</w:t>
      </w:r>
      <w:r w:rsidRPr="004653E7">
        <w:tab/>
        <w:t>that shows how the original record was changed.</w:t>
      </w:r>
    </w:p>
    <w:p w:rsidR="00667F32" w:rsidRPr="004653E7" w:rsidRDefault="00667F32" w:rsidP="00667F32">
      <w:pPr>
        <w:pStyle w:val="ActHead3"/>
        <w:pageBreakBefore/>
      </w:pPr>
      <w:bookmarkStart w:id="27" w:name="_Toc55211218"/>
      <w:r w:rsidRPr="00147FAA">
        <w:rPr>
          <w:rStyle w:val="CharDivNo"/>
        </w:rPr>
        <w:lastRenderedPageBreak/>
        <w:t>Division</w:t>
      </w:r>
      <w:r w:rsidR="004653E7" w:rsidRPr="00147FAA">
        <w:rPr>
          <w:rStyle w:val="CharDivNo"/>
        </w:rPr>
        <w:t> </w:t>
      </w:r>
      <w:r w:rsidRPr="00147FAA">
        <w:rPr>
          <w:rStyle w:val="CharDivNo"/>
        </w:rPr>
        <w:t>5</w:t>
      </w:r>
      <w:r w:rsidRPr="004653E7">
        <w:t>—</w:t>
      </w:r>
      <w:r w:rsidRPr="00147FAA">
        <w:rPr>
          <w:rStyle w:val="CharDivText"/>
        </w:rPr>
        <w:t>Other matters</w:t>
      </w:r>
      <w:bookmarkEnd w:id="27"/>
    </w:p>
    <w:p w:rsidR="00667F32" w:rsidRPr="004653E7" w:rsidRDefault="0020520C" w:rsidP="00667F32">
      <w:pPr>
        <w:pStyle w:val="ActHead5"/>
      </w:pPr>
      <w:bookmarkStart w:id="28" w:name="_Toc55211219"/>
      <w:r w:rsidRPr="00147FAA">
        <w:rPr>
          <w:rStyle w:val="CharSectno"/>
        </w:rPr>
        <w:t>20</w:t>
      </w:r>
      <w:r w:rsidR="00667F32" w:rsidRPr="004653E7">
        <w:t xml:space="preserve">  Circumstances in which relevant Commonwealth liability of a person is taken to have been paid</w:t>
      </w:r>
      <w:bookmarkEnd w:id="28"/>
    </w:p>
    <w:p w:rsidR="00667F32" w:rsidRPr="004653E7" w:rsidRDefault="00667F32" w:rsidP="00667F32">
      <w:pPr>
        <w:pStyle w:val="SubsectionHead"/>
      </w:pPr>
      <w:r w:rsidRPr="004653E7">
        <w:t>Purpose of this section</w:t>
      </w:r>
    </w:p>
    <w:p w:rsidR="00667F32" w:rsidRPr="004653E7" w:rsidRDefault="00667F32" w:rsidP="00667F32">
      <w:pPr>
        <w:pStyle w:val="subsection"/>
      </w:pPr>
      <w:r w:rsidRPr="004653E7">
        <w:tab/>
        <w:t>(1)</w:t>
      </w:r>
      <w:r w:rsidRPr="004653E7">
        <w:tab/>
        <w:t xml:space="preserve">For the purposes of </w:t>
      </w:r>
      <w:r w:rsidR="006E0486">
        <w:t>section 1</w:t>
      </w:r>
      <w:r w:rsidR="00662C67">
        <w:t>81</w:t>
      </w:r>
      <w:r w:rsidRPr="004653E7">
        <w:t xml:space="preserve"> of the Act, this section prescribes circumstances in which a relevant Commonwealth liability of a person is taken to have been paid for the purposes of any of the following provisions (a </w:t>
      </w:r>
      <w:r w:rsidRPr="004653E7">
        <w:rPr>
          <w:b/>
          <w:i/>
        </w:rPr>
        <w:t>relevant provision</w:t>
      </w:r>
      <w:r w:rsidRPr="004653E7">
        <w:t>)</w:t>
      </w:r>
      <w:r w:rsidR="002B4F76" w:rsidRPr="004653E7">
        <w:t xml:space="preserve"> of the Act</w:t>
      </w:r>
      <w:r w:rsidRPr="004653E7">
        <w:t>:</w:t>
      </w:r>
    </w:p>
    <w:p w:rsidR="00667F32" w:rsidRPr="004653E7" w:rsidRDefault="00667F32" w:rsidP="00667F32">
      <w:pPr>
        <w:pStyle w:val="paragraph"/>
      </w:pPr>
      <w:r w:rsidRPr="004653E7">
        <w:tab/>
        <w:t>(a)</w:t>
      </w:r>
      <w:r w:rsidRPr="004653E7">
        <w:tab/>
        <w:t>paragraph</w:t>
      </w:r>
      <w:r w:rsidR="004653E7" w:rsidRPr="004653E7">
        <w:t> </w:t>
      </w:r>
      <w:r w:rsidR="000E534C" w:rsidRPr="004653E7">
        <w:t>3</w:t>
      </w:r>
      <w:r w:rsidR="00662C67">
        <w:t>4</w:t>
      </w:r>
      <w:r w:rsidRPr="004653E7">
        <w:t>(2)(</w:t>
      </w:r>
      <w:r w:rsidR="00662C67">
        <w:t>c</w:t>
      </w:r>
      <w:r w:rsidRPr="004653E7">
        <w:t>) (grant of export licence);</w:t>
      </w:r>
    </w:p>
    <w:p w:rsidR="00667F32" w:rsidRPr="004653E7" w:rsidRDefault="00093610" w:rsidP="00667F32">
      <w:pPr>
        <w:pStyle w:val="paragraph"/>
      </w:pPr>
      <w:r w:rsidRPr="004653E7">
        <w:tab/>
        <w:t>(b</w:t>
      </w:r>
      <w:r w:rsidR="00667F32" w:rsidRPr="004653E7">
        <w:t>)</w:t>
      </w:r>
      <w:r w:rsidR="00667F32" w:rsidRPr="004653E7">
        <w:tab/>
        <w:t>paragraph</w:t>
      </w:r>
      <w:r w:rsidR="004653E7" w:rsidRPr="004653E7">
        <w:t> </w:t>
      </w:r>
      <w:r w:rsidR="000E534C" w:rsidRPr="004653E7">
        <w:t>3</w:t>
      </w:r>
      <w:r w:rsidR="00662C67">
        <w:t>9</w:t>
      </w:r>
      <w:r w:rsidR="00667F32" w:rsidRPr="004653E7">
        <w:t>(3)(</w:t>
      </w:r>
      <w:r w:rsidR="00662C67">
        <w:t>c</w:t>
      </w:r>
      <w:r w:rsidR="00667F32" w:rsidRPr="004653E7">
        <w:t>) (renewal of export licence);</w:t>
      </w:r>
    </w:p>
    <w:p w:rsidR="00B16AD4" w:rsidRDefault="00093610" w:rsidP="00667F32">
      <w:pPr>
        <w:pStyle w:val="paragraph"/>
      </w:pPr>
      <w:r w:rsidRPr="004653E7">
        <w:tab/>
        <w:t>(c</w:t>
      </w:r>
      <w:r w:rsidR="00667F32" w:rsidRPr="004653E7">
        <w:t>)</w:t>
      </w:r>
      <w:r w:rsidR="00667F32" w:rsidRPr="004653E7">
        <w:tab/>
        <w:t>paragraph</w:t>
      </w:r>
      <w:r w:rsidR="004653E7" w:rsidRPr="004653E7">
        <w:t> </w:t>
      </w:r>
      <w:r w:rsidR="000E534C" w:rsidRPr="004653E7">
        <w:t>4</w:t>
      </w:r>
      <w:r w:rsidR="00662C67">
        <w:t>2</w:t>
      </w:r>
      <w:r w:rsidR="00667F32" w:rsidRPr="004653E7">
        <w:t>(</w:t>
      </w:r>
      <w:r w:rsidR="00B16AD4">
        <w:t>4</w:t>
      </w:r>
      <w:r w:rsidR="00662C67">
        <w:t>)(b</w:t>
      </w:r>
      <w:r w:rsidR="00667F32" w:rsidRPr="004653E7">
        <w:t>) (variation of export licence)</w:t>
      </w:r>
      <w:r w:rsidR="00B16AD4">
        <w:t>.</w:t>
      </w:r>
    </w:p>
    <w:p w:rsidR="00667F32" w:rsidRPr="004653E7" w:rsidRDefault="00667F32" w:rsidP="00093610">
      <w:pPr>
        <w:pStyle w:val="SubsectionHead"/>
      </w:pPr>
      <w:r w:rsidRPr="004653E7">
        <w:t>Payment undertaking</w:t>
      </w:r>
    </w:p>
    <w:p w:rsidR="00667F32" w:rsidRPr="004653E7" w:rsidRDefault="00667F32" w:rsidP="00667F32">
      <w:pPr>
        <w:pStyle w:val="subsection"/>
      </w:pPr>
      <w:r w:rsidRPr="004653E7">
        <w:tab/>
        <w:t>(2)</w:t>
      </w:r>
      <w:r w:rsidRPr="004653E7">
        <w:tab/>
        <w:t>A relevant Commonwealth liability of a person is taken to have been paid for the purposes of a relevant provision if:</w:t>
      </w:r>
    </w:p>
    <w:p w:rsidR="00667F32" w:rsidRPr="004653E7" w:rsidRDefault="00667F32" w:rsidP="00093610">
      <w:pPr>
        <w:pStyle w:val="paragraph"/>
      </w:pPr>
      <w:r w:rsidRPr="004653E7">
        <w:tab/>
        <w:t>(a)</w:t>
      </w:r>
      <w:r w:rsidRPr="004653E7">
        <w:tab/>
        <w:t xml:space="preserve">the person, or another person, has given a written undertaking (a </w:t>
      </w:r>
      <w:r w:rsidRPr="004653E7">
        <w:rPr>
          <w:b/>
          <w:i/>
        </w:rPr>
        <w:t>payment undertaking</w:t>
      </w:r>
      <w:r w:rsidRPr="004653E7">
        <w:t xml:space="preserve">) to the </w:t>
      </w:r>
      <w:r w:rsidR="00093610" w:rsidRPr="004653E7">
        <w:t>Minister</w:t>
      </w:r>
      <w:r w:rsidRPr="004653E7">
        <w:t xml:space="preserve"> to pay the amount of the relevant Commonwealth liability; and</w:t>
      </w:r>
    </w:p>
    <w:p w:rsidR="00667F32" w:rsidRPr="004653E7" w:rsidRDefault="00667F32" w:rsidP="00093610">
      <w:pPr>
        <w:pStyle w:val="paragraph"/>
      </w:pPr>
      <w:r w:rsidRPr="004653E7">
        <w:tab/>
        <w:t>(b)</w:t>
      </w:r>
      <w:r w:rsidRPr="004653E7">
        <w:tab/>
        <w:t>the payment undertaking includes a term that the relevant Commonwealth liability is to be reduced by each amount paid in accordance with the undertaking; and</w:t>
      </w:r>
    </w:p>
    <w:p w:rsidR="00667F32" w:rsidRPr="004653E7" w:rsidRDefault="00093610" w:rsidP="00093610">
      <w:pPr>
        <w:pStyle w:val="paragraph"/>
      </w:pPr>
      <w:r w:rsidRPr="004653E7">
        <w:tab/>
        <w:t>(c)</w:t>
      </w:r>
      <w:r w:rsidRPr="004653E7">
        <w:tab/>
        <w:t>the Minister</w:t>
      </w:r>
      <w:r w:rsidR="00667F32" w:rsidRPr="004653E7">
        <w:t xml:space="preserve"> has accepted the payment undertaking, having considered the following matters:</w:t>
      </w:r>
    </w:p>
    <w:p w:rsidR="00667F32" w:rsidRPr="004653E7" w:rsidRDefault="00667F32" w:rsidP="00093610">
      <w:pPr>
        <w:pStyle w:val="paragraphsub"/>
      </w:pPr>
      <w:r w:rsidRPr="004653E7">
        <w:tab/>
        <w:t>(i)</w:t>
      </w:r>
      <w:r w:rsidRPr="004653E7">
        <w:tab/>
        <w:t>the financial position of the person who gave the payment undertaking;</w:t>
      </w:r>
    </w:p>
    <w:p w:rsidR="00667F32" w:rsidRPr="004653E7" w:rsidRDefault="00667F32" w:rsidP="00093610">
      <w:pPr>
        <w:pStyle w:val="paragraphsub"/>
      </w:pPr>
      <w:r w:rsidRPr="004653E7">
        <w:tab/>
        <w:t>(ii)</w:t>
      </w:r>
      <w:r w:rsidRPr="004653E7">
        <w:tab/>
        <w:t>the nature and likely cost of the export operations to which a decision under the relevant provision relates;</w:t>
      </w:r>
    </w:p>
    <w:p w:rsidR="00667F32" w:rsidRPr="004653E7" w:rsidRDefault="00667F32" w:rsidP="00093610">
      <w:pPr>
        <w:pStyle w:val="paragraphsub"/>
      </w:pPr>
      <w:r w:rsidRPr="004653E7">
        <w:tab/>
        <w:t>(iii)</w:t>
      </w:r>
      <w:r w:rsidRPr="004653E7">
        <w:tab/>
        <w:t xml:space="preserve">whether the person who gave the payment undertaking will be able to comply with the undertaking and, if applicable, meet the cost of the export operations referred to in </w:t>
      </w:r>
      <w:r w:rsidR="00DA5D1A">
        <w:t>subparagraph (</w:t>
      </w:r>
      <w:r w:rsidRPr="004653E7">
        <w:t>ii);</w:t>
      </w:r>
    </w:p>
    <w:p w:rsidR="00667F32" w:rsidRPr="004653E7" w:rsidRDefault="00667F32" w:rsidP="00093610">
      <w:pPr>
        <w:pStyle w:val="paragraphsub"/>
      </w:pPr>
      <w:r w:rsidRPr="004653E7">
        <w:tab/>
        <w:t>(iv)</w:t>
      </w:r>
      <w:r w:rsidRPr="004653E7">
        <w:tab/>
        <w:t>any other relevant considerations.</w:t>
      </w:r>
    </w:p>
    <w:p w:rsidR="00667F32" w:rsidRPr="004653E7" w:rsidRDefault="00667F32" w:rsidP="00667F32">
      <w:pPr>
        <w:pStyle w:val="subsection"/>
      </w:pPr>
      <w:r w:rsidRPr="004653E7">
        <w:tab/>
        <w:t>(</w:t>
      </w:r>
      <w:r w:rsidR="003056DE" w:rsidRPr="004653E7">
        <w:t>3</w:t>
      </w:r>
      <w:r w:rsidRPr="004653E7">
        <w:t>)</w:t>
      </w:r>
      <w:r w:rsidRPr="004653E7">
        <w:tab/>
        <w:t>If:</w:t>
      </w:r>
    </w:p>
    <w:p w:rsidR="00667F32" w:rsidRPr="004653E7" w:rsidRDefault="00667F32" w:rsidP="00093610">
      <w:pPr>
        <w:pStyle w:val="paragraph"/>
      </w:pPr>
      <w:r w:rsidRPr="004653E7">
        <w:tab/>
        <w:t>(a)</w:t>
      </w:r>
      <w:r w:rsidRPr="004653E7">
        <w:tab/>
        <w:t>a payment undertaking relates to 2 or more relevant Commonwealth liabilities; or</w:t>
      </w:r>
    </w:p>
    <w:p w:rsidR="00667F32" w:rsidRPr="004653E7" w:rsidRDefault="00667F32" w:rsidP="00093610">
      <w:pPr>
        <w:pStyle w:val="paragraph"/>
      </w:pPr>
      <w:r w:rsidRPr="004653E7">
        <w:tab/>
        <w:t>(b)</w:t>
      </w:r>
      <w:r w:rsidRPr="004653E7">
        <w:tab/>
        <w:t>a person has given 2 or more payment undertakings in relation to different relevant Commonwealth liabilities of the person or of another person;</w:t>
      </w:r>
    </w:p>
    <w:p w:rsidR="00667F32" w:rsidRPr="004653E7" w:rsidRDefault="00667F32" w:rsidP="00093610">
      <w:pPr>
        <w:pStyle w:val="subsection2"/>
      </w:pPr>
      <w:r w:rsidRPr="004653E7">
        <w:t xml:space="preserve">the </w:t>
      </w:r>
      <w:r w:rsidR="00093610" w:rsidRPr="004653E7">
        <w:t>Minister</w:t>
      </w:r>
      <w:r w:rsidRPr="004653E7">
        <w:t xml:space="preserve"> may determine the order in which payments are to be applied to reduce the outstanding relevant Commonwealth liabilities.</w:t>
      </w:r>
    </w:p>
    <w:p w:rsidR="00667F32" w:rsidRPr="004653E7" w:rsidRDefault="00667F32" w:rsidP="00093610">
      <w:pPr>
        <w:pStyle w:val="SubsectionHead"/>
      </w:pPr>
      <w:r w:rsidRPr="004653E7">
        <w:t>Variation of payment undertaking</w:t>
      </w:r>
    </w:p>
    <w:p w:rsidR="00667F32" w:rsidRPr="004653E7" w:rsidRDefault="003056DE" w:rsidP="00667F32">
      <w:pPr>
        <w:pStyle w:val="subsection"/>
      </w:pPr>
      <w:r w:rsidRPr="004653E7">
        <w:tab/>
        <w:t>(4</w:t>
      </w:r>
      <w:r w:rsidR="00667F32" w:rsidRPr="004653E7">
        <w:t>)</w:t>
      </w:r>
      <w:r w:rsidR="00667F32" w:rsidRPr="004653E7">
        <w:tab/>
        <w:t xml:space="preserve">A payment undertaking may be varied at any time by agreement between the </w:t>
      </w:r>
      <w:r w:rsidR="00093610" w:rsidRPr="004653E7">
        <w:t>Minister</w:t>
      </w:r>
      <w:r w:rsidR="00667F32" w:rsidRPr="004653E7">
        <w:t xml:space="preserve"> and the person who gave the undertaking.</w:t>
      </w:r>
    </w:p>
    <w:p w:rsidR="00667F32" w:rsidRDefault="003056DE" w:rsidP="00093610">
      <w:pPr>
        <w:pStyle w:val="subsection"/>
      </w:pPr>
      <w:r w:rsidRPr="004653E7">
        <w:lastRenderedPageBreak/>
        <w:tab/>
        <w:t>(5</w:t>
      </w:r>
      <w:r w:rsidR="00667F32" w:rsidRPr="004653E7">
        <w:t>)</w:t>
      </w:r>
      <w:r w:rsidR="00667F32" w:rsidRPr="004653E7">
        <w:tab/>
      </w:r>
      <w:r w:rsidR="00093610" w:rsidRPr="004653E7">
        <w:t>The</w:t>
      </w:r>
      <w:r w:rsidR="00667F32" w:rsidRPr="004653E7">
        <w:t xml:space="preserve"> variation </w:t>
      </w:r>
      <w:r w:rsidR="00093610" w:rsidRPr="004653E7">
        <w:t xml:space="preserve">must </w:t>
      </w:r>
      <w:r w:rsidR="00667F32" w:rsidRPr="004653E7">
        <w:t>not reduce the amount of any relevant Commonwealth liability covered by the undertaking that has not been paid.</w:t>
      </w:r>
    </w:p>
    <w:sectPr w:rsidR="00667F32" w:rsidSect="00A045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90" w:rsidRDefault="00AF6090" w:rsidP="00715914">
      <w:pPr>
        <w:spacing w:line="240" w:lineRule="auto"/>
      </w:pPr>
      <w:r>
        <w:separator/>
      </w:r>
    </w:p>
  </w:endnote>
  <w:endnote w:type="continuationSeparator" w:id="0">
    <w:p w:rsidR="00AF6090" w:rsidRDefault="00AF60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DC" w:rsidRPr="00A045DC" w:rsidRDefault="00A045DC" w:rsidP="00A045DC">
    <w:pPr>
      <w:pStyle w:val="Footer"/>
      <w:rPr>
        <w:i/>
        <w:sz w:val="18"/>
      </w:rPr>
    </w:pPr>
    <w:r w:rsidRPr="00A045DC">
      <w:rPr>
        <w:i/>
        <w:sz w:val="18"/>
      </w:rPr>
      <w:t>OPC64709 -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Default="00AF6090" w:rsidP="007500C8">
    <w:pPr>
      <w:pStyle w:val="Footer"/>
    </w:pPr>
  </w:p>
  <w:p w:rsidR="00AF6090" w:rsidRPr="00A045DC" w:rsidRDefault="00A045DC" w:rsidP="00A045DC">
    <w:pPr>
      <w:pStyle w:val="Footer"/>
      <w:rPr>
        <w:i/>
        <w:sz w:val="18"/>
      </w:rPr>
    </w:pPr>
    <w:r w:rsidRPr="00A045DC">
      <w:rPr>
        <w:i/>
        <w:sz w:val="18"/>
      </w:rPr>
      <w:t>OPC64709 -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A045DC" w:rsidRDefault="00A045DC" w:rsidP="00A045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45DC">
      <w:rPr>
        <w:i/>
        <w:sz w:val="18"/>
      </w:rPr>
      <w:t>OPC64709 -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33C1C" w:rsidRDefault="00AF60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6090" w:rsidTr="00147F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0035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035">
            <w:rPr>
              <w:i/>
              <w:sz w:val="18"/>
            </w:rPr>
            <w:t>Recycling and Waste Reduction (Export—Waste Glass)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right"/>
            <w:rPr>
              <w:sz w:val="18"/>
            </w:rPr>
          </w:pPr>
        </w:p>
      </w:tc>
    </w:tr>
  </w:tbl>
  <w:p w:rsidR="00AF6090" w:rsidRPr="00A045DC" w:rsidRDefault="00A045DC" w:rsidP="00A045DC">
    <w:pPr>
      <w:rPr>
        <w:rFonts w:cs="Times New Roman"/>
        <w:i/>
        <w:sz w:val="18"/>
      </w:rPr>
    </w:pPr>
    <w:r w:rsidRPr="00A045DC">
      <w:rPr>
        <w:rFonts w:cs="Times New Roman"/>
        <w:i/>
        <w:sz w:val="18"/>
      </w:rPr>
      <w:t>OPC64709 -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33C1C" w:rsidRDefault="00AF60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F609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035">
            <w:rPr>
              <w:i/>
              <w:sz w:val="18"/>
            </w:rPr>
            <w:t>Recycling and Waste Reduction (Export—Waste Glass)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6A0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6090" w:rsidRPr="00A045DC" w:rsidRDefault="00A045DC" w:rsidP="00A045DC">
    <w:pPr>
      <w:rPr>
        <w:rFonts w:cs="Times New Roman"/>
        <w:i/>
        <w:sz w:val="18"/>
      </w:rPr>
    </w:pPr>
    <w:r w:rsidRPr="00A045DC">
      <w:rPr>
        <w:rFonts w:cs="Times New Roman"/>
        <w:i/>
        <w:sz w:val="18"/>
      </w:rPr>
      <w:t>OPC64709 -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33C1C" w:rsidRDefault="00AF60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6090" w:rsidTr="00147F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6A0A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035">
            <w:rPr>
              <w:i/>
              <w:sz w:val="18"/>
            </w:rPr>
            <w:t>Recycling and Waste Reduction (Export—Waste Glass)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right"/>
            <w:rPr>
              <w:sz w:val="18"/>
            </w:rPr>
          </w:pPr>
        </w:p>
      </w:tc>
    </w:tr>
  </w:tbl>
  <w:p w:rsidR="00AF6090" w:rsidRPr="00A045DC" w:rsidRDefault="00A045DC" w:rsidP="00A045DC">
    <w:pPr>
      <w:rPr>
        <w:rFonts w:cs="Times New Roman"/>
        <w:i/>
        <w:sz w:val="18"/>
      </w:rPr>
    </w:pPr>
    <w:r w:rsidRPr="00A045DC">
      <w:rPr>
        <w:rFonts w:cs="Times New Roman"/>
        <w:i/>
        <w:sz w:val="18"/>
      </w:rPr>
      <w:t>OPC64709 -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33C1C" w:rsidRDefault="00AF609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6090" w:rsidTr="002F26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035">
            <w:rPr>
              <w:i/>
              <w:sz w:val="18"/>
            </w:rPr>
            <w:t>Recycling and Waste Reduction (Export—Waste Glass)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6A0A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6090" w:rsidRPr="00A045DC" w:rsidRDefault="00A045DC" w:rsidP="00A045DC">
    <w:pPr>
      <w:rPr>
        <w:rFonts w:cs="Times New Roman"/>
        <w:i/>
        <w:sz w:val="18"/>
      </w:rPr>
    </w:pPr>
    <w:r w:rsidRPr="00A045DC">
      <w:rPr>
        <w:rFonts w:cs="Times New Roman"/>
        <w:i/>
        <w:sz w:val="18"/>
      </w:rPr>
      <w:t>OPC64709 -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33C1C" w:rsidRDefault="00AF609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609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035">
            <w:rPr>
              <w:i/>
              <w:sz w:val="18"/>
            </w:rPr>
            <w:t>Recycling and Waste Reduction (Export—Waste Glass)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6090" w:rsidRDefault="00AF6090" w:rsidP="002F26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0035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6090" w:rsidRPr="00A045DC" w:rsidRDefault="00A045DC" w:rsidP="00A045DC">
    <w:pPr>
      <w:rPr>
        <w:rFonts w:cs="Times New Roman"/>
        <w:i/>
        <w:sz w:val="18"/>
      </w:rPr>
    </w:pPr>
    <w:r w:rsidRPr="00A045DC">
      <w:rPr>
        <w:rFonts w:cs="Times New Roman"/>
        <w:i/>
        <w:sz w:val="18"/>
      </w:rPr>
      <w:t>OPC64709 -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90" w:rsidRDefault="00AF6090" w:rsidP="00715914">
      <w:pPr>
        <w:spacing w:line="240" w:lineRule="auto"/>
      </w:pPr>
      <w:r>
        <w:separator/>
      </w:r>
    </w:p>
  </w:footnote>
  <w:footnote w:type="continuationSeparator" w:id="0">
    <w:p w:rsidR="00AF6090" w:rsidRDefault="00AF60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5F1388" w:rsidRDefault="00AF609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5F1388" w:rsidRDefault="00AF609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5F1388" w:rsidRDefault="00AF609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D79B6" w:rsidRDefault="00AF609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D79B6" w:rsidRDefault="00AF609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ED79B6" w:rsidRDefault="00AF609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Default="00AF609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F6090" w:rsidRDefault="00AF609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76A0A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76A0A">
      <w:rPr>
        <w:noProof/>
        <w:sz w:val="20"/>
      </w:rPr>
      <w:t>Exporting waste glass</w:t>
    </w:r>
    <w:r>
      <w:rPr>
        <w:sz w:val="20"/>
      </w:rPr>
      <w:fldChar w:fldCharType="end"/>
    </w:r>
  </w:p>
  <w:p w:rsidR="00AF6090" w:rsidRPr="007A1328" w:rsidRDefault="00AF609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A76A0A">
      <w:rPr>
        <w:b/>
        <w:sz w:val="20"/>
      </w:rPr>
      <w:fldChar w:fldCharType="separate"/>
    </w:r>
    <w:r w:rsidR="00A76A0A">
      <w:rPr>
        <w:b/>
        <w:noProof/>
        <w:sz w:val="20"/>
      </w:rPr>
      <w:t>Division 5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A76A0A">
      <w:rPr>
        <w:sz w:val="20"/>
      </w:rPr>
      <w:fldChar w:fldCharType="separate"/>
    </w:r>
    <w:r w:rsidR="00A76A0A">
      <w:rPr>
        <w:noProof/>
        <w:sz w:val="20"/>
      </w:rPr>
      <w:t>Other matters</w:t>
    </w:r>
    <w:r>
      <w:rPr>
        <w:sz w:val="20"/>
      </w:rPr>
      <w:fldChar w:fldCharType="end"/>
    </w:r>
  </w:p>
  <w:p w:rsidR="00AF6090" w:rsidRPr="007A1328" w:rsidRDefault="00AF6090" w:rsidP="00715914">
    <w:pPr>
      <w:rPr>
        <w:b/>
        <w:sz w:val="24"/>
      </w:rPr>
    </w:pPr>
  </w:p>
  <w:p w:rsidR="00AF6090" w:rsidRPr="007A1328" w:rsidRDefault="00AF609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003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A0A">
      <w:rPr>
        <w:noProof/>
        <w:sz w:val="24"/>
      </w:rPr>
      <w:t>20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7A1328" w:rsidRDefault="00AF60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F6090" w:rsidRPr="007A1328" w:rsidRDefault="00AF60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76A0A">
      <w:rPr>
        <w:sz w:val="20"/>
      </w:rPr>
      <w:fldChar w:fldCharType="separate"/>
    </w:r>
    <w:r w:rsidR="00A76A0A">
      <w:rPr>
        <w:noProof/>
        <w:sz w:val="20"/>
      </w:rPr>
      <w:t>Exporting waste glass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76A0A">
      <w:rPr>
        <w:b/>
        <w:sz w:val="20"/>
      </w:rPr>
      <w:fldChar w:fldCharType="separate"/>
    </w:r>
    <w:r w:rsidR="00A76A0A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AF6090" w:rsidRPr="007A1328" w:rsidRDefault="00AF60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A76A0A">
      <w:rPr>
        <w:sz w:val="20"/>
      </w:rPr>
      <w:fldChar w:fldCharType="separate"/>
    </w:r>
    <w:r w:rsidR="00A76A0A">
      <w:rPr>
        <w:noProof/>
        <w:sz w:val="20"/>
      </w:rPr>
      <w:t>Other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A76A0A">
      <w:rPr>
        <w:b/>
        <w:sz w:val="20"/>
      </w:rPr>
      <w:fldChar w:fldCharType="separate"/>
    </w:r>
    <w:r w:rsidR="00A76A0A">
      <w:rPr>
        <w:b/>
        <w:noProof/>
        <w:sz w:val="20"/>
      </w:rPr>
      <w:t>Division 5</w:t>
    </w:r>
    <w:r>
      <w:rPr>
        <w:b/>
        <w:sz w:val="20"/>
      </w:rPr>
      <w:fldChar w:fldCharType="end"/>
    </w:r>
  </w:p>
  <w:p w:rsidR="00AF6090" w:rsidRPr="007A1328" w:rsidRDefault="00AF6090" w:rsidP="00715914">
    <w:pPr>
      <w:jc w:val="right"/>
      <w:rPr>
        <w:b/>
        <w:sz w:val="24"/>
      </w:rPr>
    </w:pPr>
  </w:p>
  <w:p w:rsidR="00AF6090" w:rsidRPr="007A1328" w:rsidRDefault="00AF609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003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A0A">
      <w:rPr>
        <w:noProof/>
        <w:sz w:val="24"/>
      </w:rPr>
      <w:t>20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90" w:rsidRPr="007A1328" w:rsidRDefault="00AF6090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5"/>
    <w:rsid w:val="00004470"/>
    <w:rsid w:val="000136AF"/>
    <w:rsid w:val="00034CDF"/>
    <w:rsid w:val="000437C1"/>
    <w:rsid w:val="00050AF5"/>
    <w:rsid w:val="0005365D"/>
    <w:rsid w:val="000614BF"/>
    <w:rsid w:val="0006235A"/>
    <w:rsid w:val="00071D20"/>
    <w:rsid w:val="00092707"/>
    <w:rsid w:val="00093610"/>
    <w:rsid w:val="00095880"/>
    <w:rsid w:val="000A2F61"/>
    <w:rsid w:val="000A64B5"/>
    <w:rsid w:val="000B58FA"/>
    <w:rsid w:val="000B7E30"/>
    <w:rsid w:val="000D05EF"/>
    <w:rsid w:val="000D33E7"/>
    <w:rsid w:val="000D645E"/>
    <w:rsid w:val="000D6A22"/>
    <w:rsid w:val="000E2261"/>
    <w:rsid w:val="000E46C2"/>
    <w:rsid w:val="000E534C"/>
    <w:rsid w:val="000F192A"/>
    <w:rsid w:val="000F21C1"/>
    <w:rsid w:val="000F56F4"/>
    <w:rsid w:val="00101B78"/>
    <w:rsid w:val="0010745C"/>
    <w:rsid w:val="00110995"/>
    <w:rsid w:val="00114D6B"/>
    <w:rsid w:val="00132CEB"/>
    <w:rsid w:val="00142B62"/>
    <w:rsid w:val="001433A2"/>
    <w:rsid w:val="0014539C"/>
    <w:rsid w:val="00147FAA"/>
    <w:rsid w:val="00153893"/>
    <w:rsid w:val="00157B8B"/>
    <w:rsid w:val="00163001"/>
    <w:rsid w:val="001667C3"/>
    <w:rsid w:val="00166C2F"/>
    <w:rsid w:val="001809D7"/>
    <w:rsid w:val="001818B0"/>
    <w:rsid w:val="0018263D"/>
    <w:rsid w:val="00185E74"/>
    <w:rsid w:val="001939E1"/>
    <w:rsid w:val="00194C3E"/>
    <w:rsid w:val="00195382"/>
    <w:rsid w:val="00195BBC"/>
    <w:rsid w:val="001B1734"/>
    <w:rsid w:val="001C61C5"/>
    <w:rsid w:val="001C69C4"/>
    <w:rsid w:val="001D37EF"/>
    <w:rsid w:val="001E3590"/>
    <w:rsid w:val="001E7407"/>
    <w:rsid w:val="001F4ED4"/>
    <w:rsid w:val="001F5D5E"/>
    <w:rsid w:val="001F6219"/>
    <w:rsid w:val="001F6CD4"/>
    <w:rsid w:val="00202004"/>
    <w:rsid w:val="0020520C"/>
    <w:rsid w:val="00206C4D"/>
    <w:rsid w:val="00206E6A"/>
    <w:rsid w:val="0021053C"/>
    <w:rsid w:val="002150FD"/>
    <w:rsid w:val="00215AF1"/>
    <w:rsid w:val="00220A8B"/>
    <w:rsid w:val="00226562"/>
    <w:rsid w:val="002321E8"/>
    <w:rsid w:val="00236EEC"/>
    <w:rsid w:val="0024010F"/>
    <w:rsid w:val="00240749"/>
    <w:rsid w:val="00243018"/>
    <w:rsid w:val="0025354C"/>
    <w:rsid w:val="00253703"/>
    <w:rsid w:val="00254204"/>
    <w:rsid w:val="002564A4"/>
    <w:rsid w:val="00260A11"/>
    <w:rsid w:val="0026736C"/>
    <w:rsid w:val="00267F31"/>
    <w:rsid w:val="00281308"/>
    <w:rsid w:val="00284719"/>
    <w:rsid w:val="00292575"/>
    <w:rsid w:val="00297ECB"/>
    <w:rsid w:val="002A7BCF"/>
    <w:rsid w:val="002B4F76"/>
    <w:rsid w:val="002B6CEE"/>
    <w:rsid w:val="002B7A97"/>
    <w:rsid w:val="002C0453"/>
    <w:rsid w:val="002C4A40"/>
    <w:rsid w:val="002D043A"/>
    <w:rsid w:val="002D6224"/>
    <w:rsid w:val="002E0B32"/>
    <w:rsid w:val="002E3F4B"/>
    <w:rsid w:val="002F26EC"/>
    <w:rsid w:val="003030B2"/>
    <w:rsid w:val="00304F8B"/>
    <w:rsid w:val="003056DE"/>
    <w:rsid w:val="00310E4E"/>
    <w:rsid w:val="00333C41"/>
    <w:rsid w:val="003354D2"/>
    <w:rsid w:val="00335BC6"/>
    <w:rsid w:val="003415D3"/>
    <w:rsid w:val="0034447C"/>
    <w:rsid w:val="00344701"/>
    <w:rsid w:val="00352B0F"/>
    <w:rsid w:val="00356690"/>
    <w:rsid w:val="00356BF8"/>
    <w:rsid w:val="00360459"/>
    <w:rsid w:val="00367F40"/>
    <w:rsid w:val="003923B3"/>
    <w:rsid w:val="0039562B"/>
    <w:rsid w:val="003B77A7"/>
    <w:rsid w:val="003C6231"/>
    <w:rsid w:val="003D0BFE"/>
    <w:rsid w:val="003D5700"/>
    <w:rsid w:val="003D74E3"/>
    <w:rsid w:val="003E00BF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296"/>
    <w:rsid w:val="00461C81"/>
    <w:rsid w:val="004653E7"/>
    <w:rsid w:val="00465B38"/>
    <w:rsid w:val="00466158"/>
    <w:rsid w:val="00467661"/>
    <w:rsid w:val="004705B7"/>
    <w:rsid w:val="0047104A"/>
    <w:rsid w:val="00472DBE"/>
    <w:rsid w:val="00473F12"/>
    <w:rsid w:val="00474A19"/>
    <w:rsid w:val="00475F6D"/>
    <w:rsid w:val="00496F97"/>
    <w:rsid w:val="004C44BB"/>
    <w:rsid w:val="004C6AE8"/>
    <w:rsid w:val="004D0627"/>
    <w:rsid w:val="004D0AFB"/>
    <w:rsid w:val="004D18EA"/>
    <w:rsid w:val="004D3593"/>
    <w:rsid w:val="004D5076"/>
    <w:rsid w:val="004E063A"/>
    <w:rsid w:val="004E0DF9"/>
    <w:rsid w:val="004E1978"/>
    <w:rsid w:val="004E7BEC"/>
    <w:rsid w:val="004F1229"/>
    <w:rsid w:val="004F53FA"/>
    <w:rsid w:val="00505D3D"/>
    <w:rsid w:val="00506AF6"/>
    <w:rsid w:val="0051620F"/>
    <w:rsid w:val="00516B8D"/>
    <w:rsid w:val="00523C2C"/>
    <w:rsid w:val="00537FBC"/>
    <w:rsid w:val="00552A89"/>
    <w:rsid w:val="00554954"/>
    <w:rsid w:val="005574D1"/>
    <w:rsid w:val="00580DFD"/>
    <w:rsid w:val="00584811"/>
    <w:rsid w:val="00585784"/>
    <w:rsid w:val="00593910"/>
    <w:rsid w:val="00593AA6"/>
    <w:rsid w:val="00594161"/>
    <w:rsid w:val="00594749"/>
    <w:rsid w:val="005A1BDD"/>
    <w:rsid w:val="005B4067"/>
    <w:rsid w:val="005B46B7"/>
    <w:rsid w:val="005B6B7C"/>
    <w:rsid w:val="005C3F41"/>
    <w:rsid w:val="005D2D09"/>
    <w:rsid w:val="005E1DB2"/>
    <w:rsid w:val="005E1F6F"/>
    <w:rsid w:val="005F30BC"/>
    <w:rsid w:val="00600219"/>
    <w:rsid w:val="00603DC4"/>
    <w:rsid w:val="00620076"/>
    <w:rsid w:val="00622132"/>
    <w:rsid w:val="006224AF"/>
    <w:rsid w:val="00626A97"/>
    <w:rsid w:val="0063607A"/>
    <w:rsid w:val="00662C67"/>
    <w:rsid w:val="00667F32"/>
    <w:rsid w:val="00670EA1"/>
    <w:rsid w:val="00677CC2"/>
    <w:rsid w:val="006859B3"/>
    <w:rsid w:val="006862D4"/>
    <w:rsid w:val="006905DE"/>
    <w:rsid w:val="0069207B"/>
    <w:rsid w:val="006944A8"/>
    <w:rsid w:val="006962E2"/>
    <w:rsid w:val="006A1AAC"/>
    <w:rsid w:val="006A1E3D"/>
    <w:rsid w:val="006B5789"/>
    <w:rsid w:val="006C30C5"/>
    <w:rsid w:val="006C632B"/>
    <w:rsid w:val="006C7F8C"/>
    <w:rsid w:val="006D352D"/>
    <w:rsid w:val="006E0486"/>
    <w:rsid w:val="006E3504"/>
    <w:rsid w:val="006E6246"/>
    <w:rsid w:val="006F318F"/>
    <w:rsid w:val="006F4226"/>
    <w:rsid w:val="006F49EA"/>
    <w:rsid w:val="0070017E"/>
    <w:rsid w:val="00700B2C"/>
    <w:rsid w:val="007050A2"/>
    <w:rsid w:val="00713084"/>
    <w:rsid w:val="00714F20"/>
    <w:rsid w:val="0071590F"/>
    <w:rsid w:val="00715914"/>
    <w:rsid w:val="00722D1C"/>
    <w:rsid w:val="00730E2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18A1"/>
    <w:rsid w:val="00783666"/>
    <w:rsid w:val="00783E89"/>
    <w:rsid w:val="007910C7"/>
    <w:rsid w:val="00793915"/>
    <w:rsid w:val="007A6AD4"/>
    <w:rsid w:val="007A774C"/>
    <w:rsid w:val="007C2253"/>
    <w:rsid w:val="007D06C6"/>
    <w:rsid w:val="007D2F75"/>
    <w:rsid w:val="007D5A63"/>
    <w:rsid w:val="007D7B3F"/>
    <w:rsid w:val="007D7B81"/>
    <w:rsid w:val="007D7FA4"/>
    <w:rsid w:val="007E163D"/>
    <w:rsid w:val="007E2266"/>
    <w:rsid w:val="007E27D5"/>
    <w:rsid w:val="007E539F"/>
    <w:rsid w:val="007E667A"/>
    <w:rsid w:val="007F28C9"/>
    <w:rsid w:val="007F6124"/>
    <w:rsid w:val="00803587"/>
    <w:rsid w:val="00807626"/>
    <w:rsid w:val="008117E9"/>
    <w:rsid w:val="00824498"/>
    <w:rsid w:val="0084457F"/>
    <w:rsid w:val="00856A31"/>
    <w:rsid w:val="00864B24"/>
    <w:rsid w:val="00867B37"/>
    <w:rsid w:val="008754D0"/>
    <w:rsid w:val="008761EC"/>
    <w:rsid w:val="008855C9"/>
    <w:rsid w:val="00886456"/>
    <w:rsid w:val="008A46E1"/>
    <w:rsid w:val="008A4F43"/>
    <w:rsid w:val="008B2706"/>
    <w:rsid w:val="008B2784"/>
    <w:rsid w:val="008B35D7"/>
    <w:rsid w:val="008D0EE0"/>
    <w:rsid w:val="008E6067"/>
    <w:rsid w:val="008F319D"/>
    <w:rsid w:val="008F54E7"/>
    <w:rsid w:val="00903422"/>
    <w:rsid w:val="0090575B"/>
    <w:rsid w:val="009141C0"/>
    <w:rsid w:val="00915809"/>
    <w:rsid w:val="00915DF9"/>
    <w:rsid w:val="00916A63"/>
    <w:rsid w:val="009254C3"/>
    <w:rsid w:val="00932377"/>
    <w:rsid w:val="0094401A"/>
    <w:rsid w:val="00947D5A"/>
    <w:rsid w:val="009532A5"/>
    <w:rsid w:val="00960DE1"/>
    <w:rsid w:val="00967C34"/>
    <w:rsid w:val="00980035"/>
    <w:rsid w:val="00982242"/>
    <w:rsid w:val="009868E9"/>
    <w:rsid w:val="00993A25"/>
    <w:rsid w:val="009A6400"/>
    <w:rsid w:val="009B0900"/>
    <w:rsid w:val="009B2BBE"/>
    <w:rsid w:val="009B6AB4"/>
    <w:rsid w:val="009D512C"/>
    <w:rsid w:val="009E1E9F"/>
    <w:rsid w:val="009E5CFC"/>
    <w:rsid w:val="009F1EEC"/>
    <w:rsid w:val="009F391E"/>
    <w:rsid w:val="00A045DC"/>
    <w:rsid w:val="00A064BC"/>
    <w:rsid w:val="00A079CB"/>
    <w:rsid w:val="00A12128"/>
    <w:rsid w:val="00A22C98"/>
    <w:rsid w:val="00A231E2"/>
    <w:rsid w:val="00A2515B"/>
    <w:rsid w:val="00A26741"/>
    <w:rsid w:val="00A54DD5"/>
    <w:rsid w:val="00A64912"/>
    <w:rsid w:val="00A70A74"/>
    <w:rsid w:val="00A76A0A"/>
    <w:rsid w:val="00A7715D"/>
    <w:rsid w:val="00A85790"/>
    <w:rsid w:val="00A9101F"/>
    <w:rsid w:val="00A941DC"/>
    <w:rsid w:val="00AB171D"/>
    <w:rsid w:val="00AC3B09"/>
    <w:rsid w:val="00AD0107"/>
    <w:rsid w:val="00AD5641"/>
    <w:rsid w:val="00AD5F16"/>
    <w:rsid w:val="00AD7889"/>
    <w:rsid w:val="00AE1537"/>
    <w:rsid w:val="00AE3652"/>
    <w:rsid w:val="00AF021B"/>
    <w:rsid w:val="00AF06CF"/>
    <w:rsid w:val="00AF6090"/>
    <w:rsid w:val="00AF7611"/>
    <w:rsid w:val="00B05CF4"/>
    <w:rsid w:val="00B07CDB"/>
    <w:rsid w:val="00B07F36"/>
    <w:rsid w:val="00B15E62"/>
    <w:rsid w:val="00B16A31"/>
    <w:rsid w:val="00B16AD4"/>
    <w:rsid w:val="00B17DFD"/>
    <w:rsid w:val="00B226A4"/>
    <w:rsid w:val="00B25E73"/>
    <w:rsid w:val="00B308FE"/>
    <w:rsid w:val="00B33709"/>
    <w:rsid w:val="00B33B3C"/>
    <w:rsid w:val="00B34B49"/>
    <w:rsid w:val="00B34B84"/>
    <w:rsid w:val="00B41897"/>
    <w:rsid w:val="00B504BB"/>
    <w:rsid w:val="00B50ADC"/>
    <w:rsid w:val="00B566B1"/>
    <w:rsid w:val="00B6298E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57F0"/>
    <w:rsid w:val="00BC73D7"/>
    <w:rsid w:val="00BC76AC"/>
    <w:rsid w:val="00BC78B1"/>
    <w:rsid w:val="00BD0ECB"/>
    <w:rsid w:val="00BE2155"/>
    <w:rsid w:val="00BE2213"/>
    <w:rsid w:val="00BE719A"/>
    <w:rsid w:val="00BE720A"/>
    <w:rsid w:val="00BF0D73"/>
    <w:rsid w:val="00BF2465"/>
    <w:rsid w:val="00C15DDA"/>
    <w:rsid w:val="00C25E7F"/>
    <w:rsid w:val="00C260AE"/>
    <w:rsid w:val="00C2746F"/>
    <w:rsid w:val="00C324A0"/>
    <w:rsid w:val="00C3300F"/>
    <w:rsid w:val="00C42BF8"/>
    <w:rsid w:val="00C50043"/>
    <w:rsid w:val="00C7573B"/>
    <w:rsid w:val="00C90238"/>
    <w:rsid w:val="00C93C03"/>
    <w:rsid w:val="00CA0E74"/>
    <w:rsid w:val="00CB2C0D"/>
    <w:rsid w:val="00CB2C8E"/>
    <w:rsid w:val="00CB35FC"/>
    <w:rsid w:val="00CB602E"/>
    <w:rsid w:val="00CC0A15"/>
    <w:rsid w:val="00CC12D5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A15"/>
    <w:rsid w:val="00D32F65"/>
    <w:rsid w:val="00D41BDC"/>
    <w:rsid w:val="00D44794"/>
    <w:rsid w:val="00D52726"/>
    <w:rsid w:val="00D52DC2"/>
    <w:rsid w:val="00D53BCC"/>
    <w:rsid w:val="00D56145"/>
    <w:rsid w:val="00D627BA"/>
    <w:rsid w:val="00D6673D"/>
    <w:rsid w:val="00D70DFB"/>
    <w:rsid w:val="00D766DF"/>
    <w:rsid w:val="00D81A3D"/>
    <w:rsid w:val="00DA186E"/>
    <w:rsid w:val="00DA2498"/>
    <w:rsid w:val="00DA4116"/>
    <w:rsid w:val="00DA4479"/>
    <w:rsid w:val="00DA5D1A"/>
    <w:rsid w:val="00DB251C"/>
    <w:rsid w:val="00DB4630"/>
    <w:rsid w:val="00DC4F88"/>
    <w:rsid w:val="00DC7F41"/>
    <w:rsid w:val="00DD54A8"/>
    <w:rsid w:val="00DE057A"/>
    <w:rsid w:val="00DE341C"/>
    <w:rsid w:val="00E00D41"/>
    <w:rsid w:val="00E0337A"/>
    <w:rsid w:val="00E05704"/>
    <w:rsid w:val="00E11E44"/>
    <w:rsid w:val="00E15FDB"/>
    <w:rsid w:val="00E3270E"/>
    <w:rsid w:val="00E338EF"/>
    <w:rsid w:val="00E4175E"/>
    <w:rsid w:val="00E465F8"/>
    <w:rsid w:val="00E544BB"/>
    <w:rsid w:val="00E662CB"/>
    <w:rsid w:val="00E66EC6"/>
    <w:rsid w:val="00E74DC7"/>
    <w:rsid w:val="00E76806"/>
    <w:rsid w:val="00E8075A"/>
    <w:rsid w:val="00E84C9E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4B1"/>
    <w:rsid w:val="00EF4C21"/>
    <w:rsid w:val="00EF6609"/>
    <w:rsid w:val="00F070FB"/>
    <w:rsid w:val="00F072A7"/>
    <w:rsid w:val="00F078DC"/>
    <w:rsid w:val="00F30BFB"/>
    <w:rsid w:val="00F32BA8"/>
    <w:rsid w:val="00F349F1"/>
    <w:rsid w:val="00F4350D"/>
    <w:rsid w:val="00F47B25"/>
    <w:rsid w:val="00F541EC"/>
    <w:rsid w:val="00F567F7"/>
    <w:rsid w:val="00F62036"/>
    <w:rsid w:val="00F65B52"/>
    <w:rsid w:val="00F67BCA"/>
    <w:rsid w:val="00F73BD6"/>
    <w:rsid w:val="00F81CAD"/>
    <w:rsid w:val="00F838B6"/>
    <w:rsid w:val="00F83989"/>
    <w:rsid w:val="00F85099"/>
    <w:rsid w:val="00F870CF"/>
    <w:rsid w:val="00F87DDB"/>
    <w:rsid w:val="00F92CDA"/>
    <w:rsid w:val="00F9379C"/>
    <w:rsid w:val="00F9632C"/>
    <w:rsid w:val="00FA1E52"/>
    <w:rsid w:val="00FA228D"/>
    <w:rsid w:val="00FA3D49"/>
    <w:rsid w:val="00FB1409"/>
    <w:rsid w:val="00FC0F07"/>
    <w:rsid w:val="00FD59A7"/>
    <w:rsid w:val="00FE4688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20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20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20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20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20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20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20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20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20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520C"/>
  </w:style>
  <w:style w:type="paragraph" w:customStyle="1" w:styleId="OPCParaBase">
    <w:name w:val="OPCParaBase"/>
    <w:qFormat/>
    <w:rsid w:val="002052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52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52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52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52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52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52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52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52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52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52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520C"/>
  </w:style>
  <w:style w:type="paragraph" w:customStyle="1" w:styleId="Blocks">
    <w:name w:val="Blocks"/>
    <w:aliases w:val="bb"/>
    <w:basedOn w:val="OPCParaBase"/>
    <w:qFormat/>
    <w:rsid w:val="002052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52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520C"/>
    <w:rPr>
      <w:i/>
    </w:rPr>
  </w:style>
  <w:style w:type="paragraph" w:customStyle="1" w:styleId="BoxList">
    <w:name w:val="BoxList"/>
    <w:aliases w:val="bl"/>
    <w:basedOn w:val="BoxText"/>
    <w:qFormat/>
    <w:rsid w:val="002052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52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52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520C"/>
    <w:pPr>
      <w:ind w:left="1985" w:hanging="851"/>
    </w:pPr>
  </w:style>
  <w:style w:type="character" w:customStyle="1" w:styleId="CharAmPartNo">
    <w:name w:val="CharAmPartNo"/>
    <w:basedOn w:val="OPCCharBase"/>
    <w:qFormat/>
    <w:rsid w:val="0020520C"/>
  </w:style>
  <w:style w:type="character" w:customStyle="1" w:styleId="CharAmPartText">
    <w:name w:val="CharAmPartText"/>
    <w:basedOn w:val="OPCCharBase"/>
    <w:qFormat/>
    <w:rsid w:val="0020520C"/>
  </w:style>
  <w:style w:type="character" w:customStyle="1" w:styleId="CharAmSchNo">
    <w:name w:val="CharAmSchNo"/>
    <w:basedOn w:val="OPCCharBase"/>
    <w:qFormat/>
    <w:rsid w:val="0020520C"/>
  </w:style>
  <w:style w:type="character" w:customStyle="1" w:styleId="CharAmSchText">
    <w:name w:val="CharAmSchText"/>
    <w:basedOn w:val="OPCCharBase"/>
    <w:qFormat/>
    <w:rsid w:val="0020520C"/>
  </w:style>
  <w:style w:type="character" w:customStyle="1" w:styleId="CharBoldItalic">
    <w:name w:val="CharBoldItalic"/>
    <w:basedOn w:val="OPCCharBase"/>
    <w:uiPriority w:val="1"/>
    <w:qFormat/>
    <w:rsid w:val="002052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520C"/>
  </w:style>
  <w:style w:type="character" w:customStyle="1" w:styleId="CharChapText">
    <w:name w:val="CharChapText"/>
    <w:basedOn w:val="OPCCharBase"/>
    <w:uiPriority w:val="1"/>
    <w:qFormat/>
    <w:rsid w:val="0020520C"/>
  </w:style>
  <w:style w:type="character" w:customStyle="1" w:styleId="CharDivNo">
    <w:name w:val="CharDivNo"/>
    <w:basedOn w:val="OPCCharBase"/>
    <w:uiPriority w:val="1"/>
    <w:qFormat/>
    <w:rsid w:val="0020520C"/>
  </w:style>
  <w:style w:type="character" w:customStyle="1" w:styleId="CharDivText">
    <w:name w:val="CharDivText"/>
    <w:basedOn w:val="OPCCharBase"/>
    <w:uiPriority w:val="1"/>
    <w:qFormat/>
    <w:rsid w:val="0020520C"/>
  </w:style>
  <w:style w:type="character" w:customStyle="1" w:styleId="CharItalic">
    <w:name w:val="CharItalic"/>
    <w:basedOn w:val="OPCCharBase"/>
    <w:uiPriority w:val="1"/>
    <w:qFormat/>
    <w:rsid w:val="0020520C"/>
    <w:rPr>
      <w:i/>
    </w:rPr>
  </w:style>
  <w:style w:type="character" w:customStyle="1" w:styleId="CharPartNo">
    <w:name w:val="CharPartNo"/>
    <w:basedOn w:val="OPCCharBase"/>
    <w:uiPriority w:val="1"/>
    <w:qFormat/>
    <w:rsid w:val="0020520C"/>
  </w:style>
  <w:style w:type="character" w:customStyle="1" w:styleId="CharPartText">
    <w:name w:val="CharPartText"/>
    <w:basedOn w:val="OPCCharBase"/>
    <w:uiPriority w:val="1"/>
    <w:qFormat/>
    <w:rsid w:val="0020520C"/>
  </w:style>
  <w:style w:type="character" w:customStyle="1" w:styleId="CharSectno">
    <w:name w:val="CharSectno"/>
    <w:basedOn w:val="OPCCharBase"/>
    <w:qFormat/>
    <w:rsid w:val="0020520C"/>
  </w:style>
  <w:style w:type="character" w:customStyle="1" w:styleId="CharSubdNo">
    <w:name w:val="CharSubdNo"/>
    <w:basedOn w:val="OPCCharBase"/>
    <w:uiPriority w:val="1"/>
    <w:qFormat/>
    <w:rsid w:val="0020520C"/>
  </w:style>
  <w:style w:type="character" w:customStyle="1" w:styleId="CharSubdText">
    <w:name w:val="CharSubdText"/>
    <w:basedOn w:val="OPCCharBase"/>
    <w:uiPriority w:val="1"/>
    <w:qFormat/>
    <w:rsid w:val="0020520C"/>
  </w:style>
  <w:style w:type="paragraph" w:customStyle="1" w:styleId="CTA--">
    <w:name w:val="CTA --"/>
    <w:basedOn w:val="OPCParaBase"/>
    <w:next w:val="Normal"/>
    <w:rsid w:val="002052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52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52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52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52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52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52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52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52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52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52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52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52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52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52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52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52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52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52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52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52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52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52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52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52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52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52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52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52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52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52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52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52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52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52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52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52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52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52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52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52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52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52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52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52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52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52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52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52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52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52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52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52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52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520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520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520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52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52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52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52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52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52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52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52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52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520C"/>
    <w:rPr>
      <w:sz w:val="16"/>
    </w:rPr>
  </w:style>
  <w:style w:type="table" w:customStyle="1" w:styleId="CFlag">
    <w:name w:val="CFlag"/>
    <w:basedOn w:val="TableNormal"/>
    <w:uiPriority w:val="99"/>
    <w:rsid w:val="002052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5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5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52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52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52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52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52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52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520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52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52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52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520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52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52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52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52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52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52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52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52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52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520C"/>
  </w:style>
  <w:style w:type="character" w:customStyle="1" w:styleId="CharSubPartNoCASA">
    <w:name w:val="CharSubPartNo(CASA)"/>
    <w:basedOn w:val="OPCCharBase"/>
    <w:uiPriority w:val="1"/>
    <w:rsid w:val="0020520C"/>
  </w:style>
  <w:style w:type="paragraph" w:customStyle="1" w:styleId="ENoteTTIndentHeadingSub">
    <w:name w:val="ENoteTTIndentHeadingSub"/>
    <w:aliases w:val="enTTHis"/>
    <w:basedOn w:val="OPCParaBase"/>
    <w:rsid w:val="002052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52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52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52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52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52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520C"/>
    <w:rPr>
      <w:sz w:val="22"/>
    </w:rPr>
  </w:style>
  <w:style w:type="paragraph" w:customStyle="1" w:styleId="SOTextNote">
    <w:name w:val="SO TextNote"/>
    <w:aliases w:val="sont"/>
    <w:basedOn w:val="SOText"/>
    <w:qFormat/>
    <w:rsid w:val="002052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52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520C"/>
    <w:rPr>
      <w:sz w:val="22"/>
    </w:rPr>
  </w:style>
  <w:style w:type="paragraph" w:customStyle="1" w:styleId="FileName">
    <w:name w:val="FileName"/>
    <w:basedOn w:val="Normal"/>
    <w:rsid w:val="0020520C"/>
  </w:style>
  <w:style w:type="paragraph" w:customStyle="1" w:styleId="TableHeading">
    <w:name w:val="TableHeading"/>
    <w:aliases w:val="th"/>
    <w:basedOn w:val="OPCParaBase"/>
    <w:next w:val="Tabletext"/>
    <w:rsid w:val="002052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52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52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52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52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52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52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52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52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52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52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52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52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2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52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52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52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52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52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52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520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520C"/>
    <w:pPr>
      <w:ind w:left="240" w:hanging="240"/>
    </w:pPr>
  </w:style>
  <w:style w:type="paragraph" w:styleId="Index2">
    <w:name w:val="index 2"/>
    <w:basedOn w:val="Normal"/>
    <w:next w:val="Normal"/>
    <w:autoRedefine/>
    <w:rsid w:val="0020520C"/>
    <w:pPr>
      <w:ind w:left="480" w:hanging="240"/>
    </w:pPr>
  </w:style>
  <w:style w:type="paragraph" w:styleId="Index3">
    <w:name w:val="index 3"/>
    <w:basedOn w:val="Normal"/>
    <w:next w:val="Normal"/>
    <w:autoRedefine/>
    <w:rsid w:val="0020520C"/>
    <w:pPr>
      <w:ind w:left="720" w:hanging="240"/>
    </w:pPr>
  </w:style>
  <w:style w:type="paragraph" w:styleId="Index4">
    <w:name w:val="index 4"/>
    <w:basedOn w:val="Normal"/>
    <w:next w:val="Normal"/>
    <w:autoRedefine/>
    <w:rsid w:val="0020520C"/>
    <w:pPr>
      <w:ind w:left="960" w:hanging="240"/>
    </w:pPr>
  </w:style>
  <w:style w:type="paragraph" w:styleId="Index5">
    <w:name w:val="index 5"/>
    <w:basedOn w:val="Normal"/>
    <w:next w:val="Normal"/>
    <w:autoRedefine/>
    <w:rsid w:val="0020520C"/>
    <w:pPr>
      <w:ind w:left="1200" w:hanging="240"/>
    </w:pPr>
  </w:style>
  <w:style w:type="paragraph" w:styleId="Index6">
    <w:name w:val="index 6"/>
    <w:basedOn w:val="Normal"/>
    <w:next w:val="Normal"/>
    <w:autoRedefine/>
    <w:rsid w:val="0020520C"/>
    <w:pPr>
      <w:ind w:left="1440" w:hanging="240"/>
    </w:pPr>
  </w:style>
  <w:style w:type="paragraph" w:styleId="Index7">
    <w:name w:val="index 7"/>
    <w:basedOn w:val="Normal"/>
    <w:next w:val="Normal"/>
    <w:autoRedefine/>
    <w:rsid w:val="0020520C"/>
    <w:pPr>
      <w:ind w:left="1680" w:hanging="240"/>
    </w:pPr>
  </w:style>
  <w:style w:type="paragraph" w:styleId="Index8">
    <w:name w:val="index 8"/>
    <w:basedOn w:val="Normal"/>
    <w:next w:val="Normal"/>
    <w:autoRedefine/>
    <w:rsid w:val="0020520C"/>
    <w:pPr>
      <w:ind w:left="1920" w:hanging="240"/>
    </w:pPr>
  </w:style>
  <w:style w:type="paragraph" w:styleId="Index9">
    <w:name w:val="index 9"/>
    <w:basedOn w:val="Normal"/>
    <w:next w:val="Normal"/>
    <w:autoRedefine/>
    <w:rsid w:val="0020520C"/>
    <w:pPr>
      <w:ind w:left="2160" w:hanging="240"/>
    </w:pPr>
  </w:style>
  <w:style w:type="paragraph" w:styleId="NormalIndent">
    <w:name w:val="Normal Indent"/>
    <w:basedOn w:val="Normal"/>
    <w:rsid w:val="0020520C"/>
    <w:pPr>
      <w:ind w:left="720"/>
    </w:pPr>
  </w:style>
  <w:style w:type="paragraph" w:styleId="FootnoteText">
    <w:name w:val="footnote text"/>
    <w:basedOn w:val="Normal"/>
    <w:link w:val="FootnoteTextChar"/>
    <w:rsid w:val="002052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520C"/>
  </w:style>
  <w:style w:type="paragraph" w:styleId="CommentText">
    <w:name w:val="annotation text"/>
    <w:basedOn w:val="Normal"/>
    <w:link w:val="CommentTextChar"/>
    <w:rsid w:val="002052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520C"/>
  </w:style>
  <w:style w:type="paragraph" w:styleId="IndexHeading">
    <w:name w:val="index heading"/>
    <w:basedOn w:val="Normal"/>
    <w:next w:val="Index1"/>
    <w:rsid w:val="0020520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520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520C"/>
    <w:pPr>
      <w:ind w:left="480" w:hanging="480"/>
    </w:pPr>
  </w:style>
  <w:style w:type="paragraph" w:styleId="EnvelopeAddress">
    <w:name w:val="envelope address"/>
    <w:basedOn w:val="Normal"/>
    <w:rsid w:val="0020520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520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520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520C"/>
    <w:rPr>
      <w:sz w:val="16"/>
      <w:szCs w:val="16"/>
    </w:rPr>
  </w:style>
  <w:style w:type="character" w:styleId="PageNumber">
    <w:name w:val="page number"/>
    <w:basedOn w:val="DefaultParagraphFont"/>
    <w:rsid w:val="0020520C"/>
  </w:style>
  <w:style w:type="character" w:styleId="EndnoteReference">
    <w:name w:val="endnote reference"/>
    <w:basedOn w:val="DefaultParagraphFont"/>
    <w:rsid w:val="0020520C"/>
    <w:rPr>
      <w:vertAlign w:val="superscript"/>
    </w:rPr>
  </w:style>
  <w:style w:type="paragraph" w:styleId="EndnoteText">
    <w:name w:val="endnote text"/>
    <w:basedOn w:val="Normal"/>
    <w:link w:val="EndnoteTextChar"/>
    <w:rsid w:val="0020520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520C"/>
  </w:style>
  <w:style w:type="paragraph" w:styleId="TableofAuthorities">
    <w:name w:val="table of authorities"/>
    <w:basedOn w:val="Normal"/>
    <w:next w:val="Normal"/>
    <w:rsid w:val="0020520C"/>
    <w:pPr>
      <w:ind w:left="240" w:hanging="240"/>
    </w:pPr>
  </w:style>
  <w:style w:type="paragraph" w:styleId="MacroText">
    <w:name w:val="macro"/>
    <w:link w:val="MacroTextChar"/>
    <w:rsid w:val="002052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520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520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520C"/>
    <w:pPr>
      <w:ind w:left="283" w:hanging="283"/>
    </w:pPr>
  </w:style>
  <w:style w:type="paragraph" w:styleId="ListBullet">
    <w:name w:val="List Bullet"/>
    <w:basedOn w:val="Normal"/>
    <w:autoRedefine/>
    <w:rsid w:val="0020520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520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520C"/>
    <w:pPr>
      <w:ind w:left="566" w:hanging="283"/>
    </w:pPr>
  </w:style>
  <w:style w:type="paragraph" w:styleId="List3">
    <w:name w:val="List 3"/>
    <w:basedOn w:val="Normal"/>
    <w:rsid w:val="0020520C"/>
    <w:pPr>
      <w:ind w:left="849" w:hanging="283"/>
    </w:pPr>
  </w:style>
  <w:style w:type="paragraph" w:styleId="List4">
    <w:name w:val="List 4"/>
    <w:basedOn w:val="Normal"/>
    <w:rsid w:val="0020520C"/>
    <w:pPr>
      <w:ind w:left="1132" w:hanging="283"/>
    </w:pPr>
  </w:style>
  <w:style w:type="paragraph" w:styleId="List5">
    <w:name w:val="List 5"/>
    <w:basedOn w:val="Normal"/>
    <w:rsid w:val="0020520C"/>
    <w:pPr>
      <w:ind w:left="1415" w:hanging="283"/>
    </w:pPr>
  </w:style>
  <w:style w:type="paragraph" w:styleId="ListBullet2">
    <w:name w:val="List Bullet 2"/>
    <w:basedOn w:val="Normal"/>
    <w:autoRedefine/>
    <w:rsid w:val="0020520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520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520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520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520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520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520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520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520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520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520C"/>
    <w:pPr>
      <w:ind w:left="4252"/>
    </w:pPr>
  </w:style>
  <w:style w:type="character" w:customStyle="1" w:styleId="ClosingChar">
    <w:name w:val="Closing Char"/>
    <w:basedOn w:val="DefaultParagraphFont"/>
    <w:link w:val="Closing"/>
    <w:rsid w:val="0020520C"/>
    <w:rPr>
      <w:sz w:val="22"/>
    </w:rPr>
  </w:style>
  <w:style w:type="paragraph" w:styleId="Signature">
    <w:name w:val="Signature"/>
    <w:basedOn w:val="Normal"/>
    <w:link w:val="SignatureChar"/>
    <w:rsid w:val="0020520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520C"/>
    <w:rPr>
      <w:sz w:val="22"/>
    </w:rPr>
  </w:style>
  <w:style w:type="paragraph" w:styleId="BodyText">
    <w:name w:val="Body Text"/>
    <w:basedOn w:val="Normal"/>
    <w:link w:val="BodyTextChar"/>
    <w:rsid w:val="002052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20C"/>
    <w:rPr>
      <w:sz w:val="22"/>
    </w:rPr>
  </w:style>
  <w:style w:type="paragraph" w:styleId="BodyTextIndent">
    <w:name w:val="Body Text Indent"/>
    <w:basedOn w:val="Normal"/>
    <w:link w:val="BodyTextIndentChar"/>
    <w:rsid w:val="002052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520C"/>
    <w:rPr>
      <w:sz w:val="22"/>
    </w:rPr>
  </w:style>
  <w:style w:type="paragraph" w:styleId="ListContinue">
    <w:name w:val="List Continue"/>
    <w:basedOn w:val="Normal"/>
    <w:rsid w:val="0020520C"/>
    <w:pPr>
      <w:spacing w:after="120"/>
      <w:ind w:left="283"/>
    </w:pPr>
  </w:style>
  <w:style w:type="paragraph" w:styleId="ListContinue2">
    <w:name w:val="List Continue 2"/>
    <w:basedOn w:val="Normal"/>
    <w:rsid w:val="0020520C"/>
    <w:pPr>
      <w:spacing w:after="120"/>
      <w:ind w:left="566"/>
    </w:pPr>
  </w:style>
  <w:style w:type="paragraph" w:styleId="ListContinue3">
    <w:name w:val="List Continue 3"/>
    <w:basedOn w:val="Normal"/>
    <w:rsid w:val="0020520C"/>
    <w:pPr>
      <w:spacing w:after="120"/>
      <w:ind w:left="849"/>
    </w:pPr>
  </w:style>
  <w:style w:type="paragraph" w:styleId="ListContinue4">
    <w:name w:val="List Continue 4"/>
    <w:basedOn w:val="Normal"/>
    <w:rsid w:val="0020520C"/>
    <w:pPr>
      <w:spacing w:after="120"/>
      <w:ind w:left="1132"/>
    </w:pPr>
  </w:style>
  <w:style w:type="paragraph" w:styleId="ListContinue5">
    <w:name w:val="List Continue 5"/>
    <w:basedOn w:val="Normal"/>
    <w:rsid w:val="0020520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52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520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520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520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520C"/>
  </w:style>
  <w:style w:type="character" w:customStyle="1" w:styleId="SalutationChar">
    <w:name w:val="Salutation Char"/>
    <w:basedOn w:val="DefaultParagraphFont"/>
    <w:link w:val="Salutation"/>
    <w:rsid w:val="0020520C"/>
    <w:rPr>
      <w:sz w:val="22"/>
    </w:rPr>
  </w:style>
  <w:style w:type="paragraph" w:styleId="Date">
    <w:name w:val="Date"/>
    <w:basedOn w:val="Normal"/>
    <w:next w:val="Normal"/>
    <w:link w:val="DateChar"/>
    <w:rsid w:val="0020520C"/>
  </w:style>
  <w:style w:type="character" w:customStyle="1" w:styleId="DateChar">
    <w:name w:val="Date Char"/>
    <w:basedOn w:val="DefaultParagraphFont"/>
    <w:link w:val="Date"/>
    <w:rsid w:val="0020520C"/>
    <w:rPr>
      <w:sz w:val="22"/>
    </w:rPr>
  </w:style>
  <w:style w:type="paragraph" w:styleId="BodyTextFirstIndent">
    <w:name w:val="Body Text First Indent"/>
    <w:basedOn w:val="BodyText"/>
    <w:link w:val="BodyTextFirstIndentChar"/>
    <w:rsid w:val="0020520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520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520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520C"/>
    <w:rPr>
      <w:sz w:val="22"/>
    </w:rPr>
  </w:style>
  <w:style w:type="paragraph" w:styleId="BodyText2">
    <w:name w:val="Body Text 2"/>
    <w:basedOn w:val="Normal"/>
    <w:link w:val="BodyText2Char"/>
    <w:rsid w:val="002052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520C"/>
    <w:rPr>
      <w:sz w:val="22"/>
    </w:rPr>
  </w:style>
  <w:style w:type="paragraph" w:styleId="BodyText3">
    <w:name w:val="Body Text 3"/>
    <w:basedOn w:val="Normal"/>
    <w:link w:val="BodyText3Char"/>
    <w:rsid w:val="002052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20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52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520C"/>
    <w:rPr>
      <w:sz w:val="22"/>
    </w:rPr>
  </w:style>
  <w:style w:type="paragraph" w:styleId="BodyTextIndent3">
    <w:name w:val="Body Text Indent 3"/>
    <w:basedOn w:val="Normal"/>
    <w:link w:val="BodyTextIndent3Char"/>
    <w:rsid w:val="002052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520C"/>
    <w:rPr>
      <w:sz w:val="16"/>
      <w:szCs w:val="16"/>
    </w:rPr>
  </w:style>
  <w:style w:type="paragraph" w:styleId="BlockText">
    <w:name w:val="Block Text"/>
    <w:basedOn w:val="Normal"/>
    <w:rsid w:val="0020520C"/>
    <w:pPr>
      <w:spacing w:after="120"/>
      <w:ind w:left="1440" w:right="1440"/>
    </w:pPr>
  </w:style>
  <w:style w:type="character" w:styleId="Hyperlink">
    <w:name w:val="Hyperlink"/>
    <w:basedOn w:val="DefaultParagraphFont"/>
    <w:rsid w:val="0020520C"/>
    <w:rPr>
      <w:color w:val="0000FF"/>
      <w:u w:val="single"/>
    </w:rPr>
  </w:style>
  <w:style w:type="character" w:styleId="FollowedHyperlink">
    <w:name w:val="FollowedHyperlink"/>
    <w:basedOn w:val="DefaultParagraphFont"/>
    <w:rsid w:val="0020520C"/>
    <w:rPr>
      <w:color w:val="800080"/>
      <w:u w:val="single"/>
    </w:rPr>
  </w:style>
  <w:style w:type="character" w:styleId="Strong">
    <w:name w:val="Strong"/>
    <w:basedOn w:val="DefaultParagraphFont"/>
    <w:qFormat/>
    <w:rsid w:val="0020520C"/>
    <w:rPr>
      <w:b/>
      <w:bCs/>
    </w:rPr>
  </w:style>
  <w:style w:type="character" w:styleId="Emphasis">
    <w:name w:val="Emphasis"/>
    <w:basedOn w:val="DefaultParagraphFont"/>
    <w:qFormat/>
    <w:rsid w:val="0020520C"/>
    <w:rPr>
      <w:i/>
      <w:iCs/>
    </w:rPr>
  </w:style>
  <w:style w:type="paragraph" w:styleId="DocumentMap">
    <w:name w:val="Document Map"/>
    <w:basedOn w:val="Normal"/>
    <w:link w:val="DocumentMapChar"/>
    <w:rsid w:val="002052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520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520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520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520C"/>
  </w:style>
  <w:style w:type="character" w:customStyle="1" w:styleId="E-mailSignatureChar">
    <w:name w:val="E-mail Signature Char"/>
    <w:basedOn w:val="DefaultParagraphFont"/>
    <w:link w:val="E-mailSignature"/>
    <w:rsid w:val="0020520C"/>
    <w:rPr>
      <w:sz w:val="22"/>
    </w:rPr>
  </w:style>
  <w:style w:type="paragraph" w:styleId="NormalWeb">
    <w:name w:val="Normal (Web)"/>
    <w:basedOn w:val="Normal"/>
    <w:rsid w:val="0020520C"/>
  </w:style>
  <w:style w:type="character" w:styleId="HTMLAcronym">
    <w:name w:val="HTML Acronym"/>
    <w:basedOn w:val="DefaultParagraphFont"/>
    <w:rsid w:val="0020520C"/>
  </w:style>
  <w:style w:type="paragraph" w:styleId="HTMLAddress">
    <w:name w:val="HTML Address"/>
    <w:basedOn w:val="Normal"/>
    <w:link w:val="HTMLAddressChar"/>
    <w:rsid w:val="0020520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520C"/>
    <w:rPr>
      <w:i/>
      <w:iCs/>
      <w:sz w:val="22"/>
    </w:rPr>
  </w:style>
  <w:style w:type="character" w:styleId="HTMLCite">
    <w:name w:val="HTML Cite"/>
    <w:basedOn w:val="DefaultParagraphFont"/>
    <w:rsid w:val="0020520C"/>
    <w:rPr>
      <w:i/>
      <w:iCs/>
    </w:rPr>
  </w:style>
  <w:style w:type="character" w:styleId="HTMLCode">
    <w:name w:val="HTML Code"/>
    <w:basedOn w:val="DefaultParagraphFont"/>
    <w:rsid w:val="0020520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520C"/>
    <w:rPr>
      <w:i/>
      <w:iCs/>
    </w:rPr>
  </w:style>
  <w:style w:type="character" w:styleId="HTMLKeyboard">
    <w:name w:val="HTML Keyboard"/>
    <w:basedOn w:val="DefaultParagraphFont"/>
    <w:rsid w:val="0020520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520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520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520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520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520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5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0C"/>
    <w:rPr>
      <w:b/>
      <w:bCs/>
    </w:rPr>
  </w:style>
  <w:style w:type="numbering" w:styleId="1ai">
    <w:name w:val="Outline List 1"/>
    <w:basedOn w:val="NoList"/>
    <w:rsid w:val="0020520C"/>
    <w:pPr>
      <w:numPr>
        <w:numId w:val="14"/>
      </w:numPr>
    </w:pPr>
  </w:style>
  <w:style w:type="numbering" w:styleId="111111">
    <w:name w:val="Outline List 2"/>
    <w:basedOn w:val="NoList"/>
    <w:rsid w:val="0020520C"/>
    <w:pPr>
      <w:numPr>
        <w:numId w:val="15"/>
      </w:numPr>
    </w:pPr>
  </w:style>
  <w:style w:type="numbering" w:styleId="ArticleSection">
    <w:name w:val="Outline List 3"/>
    <w:basedOn w:val="NoList"/>
    <w:rsid w:val="0020520C"/>
    <w:pPr>
      <w:numPr>
        <w:numId w:val="17"/>
      </w:numPr>
    </w:pPr>
  </w:style>
  <w:style w:type="table" w:styleId="TableSimple1">
    <w:name w:val="Table Simple 1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520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520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520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520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520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520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520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520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520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520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520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520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520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520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520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520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520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520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520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520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520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520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520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520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520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52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52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52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52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5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20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20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20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20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20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20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20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20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20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520C"/>
  </w:style>
  <w:style w:type="paragraph" w:customStyle="1" w:styleId="OPCParaBase">
    <w:name w:val="OPCParaBase"/>
    <w:qFormat/>
    <w:rsid w:val="002052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52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52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52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52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52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52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52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52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52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52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520C"/>
  </w:style>
  <w:style w:type="paragraph" w:customStyle="1" w:styleId="Blocks">
    <w:name w:val="Blocks"/>
    <w:aliases w:val="bb"/>
    <w:basedOn w:val="OPCParaBase"/>
    <w:qFormat/>
    <w:rsid w:val="002052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52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520C"/>
    <w:rPr>
      <w:i/>
    </w:rPr>
  </w:style>
  <w:style w:type="paragraph" w:customStyle="1" w:styleId="BoxList">
    <w:name w:val="BoxList"/>
    <w:aliases w:val="bl"/>
    <w:basedOn w:val="BoxText"/>
    <w:qFormat/>
    <w:rsid w:val="002052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52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52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520C"/>
    <w:pPr>
      <w:ind w:left="1985" w:hanging="851"/>
    </w:pPr>
  </w:style>
  <w:style w:type="character" w:customStyle="1" w:styleId="CharAmPartNo">
    <w:name w:val="CharAmPartNo"/>
    <w:basedOn w:val="OPCCharBase"/>
    <w:qFormat/>
    <w:rsid w:val="0020520C"/>
  </w:style>
  <w:style w:type="character" w:customStyle="1" w:styleId="CharAmPartText">
    <w:name w:val="CharAmPartText"/>
    <w:basedOn w:val="OPCCharBase"/>
    <w:qFormat/>
    <w:rsid w:val="0020520C"/>
  </w:style>
  <w:style w:type="character" w:customStyle="1" w:styleId="CharAmSchNo">
    <w:name w:val="CharAmSchNo"/>
    <w:basedOn w:val="OPCCharBase"/>
    <w:qFormat/>
    <w:rsid w:val="0020520C"/>
  </w:style>
  <w:style w:type="character" w:customStyle="1" w:styleId="CharAmSchText">
    <w:name w:val="CharAmSchText"/>
    <w:basedOn w:val="OPCCharBase"/>
    <w:qFormat/>
    <w:rsid w:val="0020520C"/>
  </w:style>
  <w:style w:type="character" w:customStyle="1" w:styleId="CharBoldItalic">
    <w:name w:val="CharBoldItalic"/>
    <w:basedOn w:val="OPCCharBase"/>
    <w:uiPriority w:val="1"/>
    <w:qFormat/>
    <w:rsid w:val="002052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520C"/>
  </w:style>
  <w:style w:type="character" w:customStyle="1" w:styleId="CharChapText">
    <w:name w:val="CharChapText"/>
    <w:basedOn w:val="OPCCharBase"/>
    <w:uiPriority w:val="1"/>
    <w:qFormat/>
    <w:rsid w:val="0020520C"/>
  </w:style>
  <w:style w:type="character" w:customStyle="1" w:styleId="CharDivNo">
    <w:name w:val="CharDivNo"/>
    <w:basedOn w:val="OPCCharBase"/>
    <w:uiPriority w:val="1"/>
    <w:qFormat/>
    <w:rsid w:val="0020520C"/>
  </w:style>
  <w:style w:type="character" w:customStyle="1" w:styleId="CharDivText">
    <w:name w:val="CharDivText"/>
    <w:basedOn w:val="OPCCharBase"/>
    <w:uiPriority w:val="1"/>
    <w:qFormat/>
    <w:rsid w:val="0020520C"/>
  </w:style>
  <w:style w:type="character" w:customStyle="1" w:styleId="CharItalic">
    <w:name w:val="CharItalic"/>
    <w:basedOn w:val="OPCCharBase"/>
    <w:uiPriority w:val="1"/>
    <w:qFormat/>
    <w:rsid w:val="0020520C"/>
    <w:rPr>
      <w:i/>
    </w:rPr>
  </w:style>
  <w:style w:type="character" w:customStyle="1" w:styleId="CharPartNo">
    <w:name w:val="CharPartNo"/>
    <w:basedOn w:val="OPCCharBase"/>
    <w:uiPriority w:val="1"/>
    <w:qFormat/>
    <w:rsid w:val="0020520C"/>
  </w:style>
  <w:style w:type="character" w:customStyle="1" w:styleId="CharPartText">
    <w:name w:val="CharPartText"/>
    <w:basedOn w:val="OPCCharBase"/>
    <w:uiPriority w:val="1"/>
    <w:qFormat/>
    <w:rsid w:val="0020520C"/>
  </w:style>
  <w:style w:type="character" w:customStyle="1" w:styleId="CharSectno">
    <w:name w:val="CharSectno"/>
    <w:basedOn w:val="OPCCharBase"/>
    <w:qFormat/>
    <w:rsid w:val="0020520C"/>
  </w:style>
  <w:style w:type="character" w:customStyle="1" w:styleId="CharSubdNo">
    <w:name w:val="CharSubdNo"/>
    <w:basedOn w:val="OPCCharBase"/>
    <w:uiPriority w:val="1"/>
    <w:qFormat/>
    <w:rsid w:val="0020520C"/>
  </w:style>
  <w:style w:type="character" w:customStyle="1" w:styleId="CharSubdText">
    <w:name w:val="CharSubdText"/>
    <w:basedOn w:val="OPCCharBase"/>
    <w:uiPriority w:val="1"/>
    <w:qFormat/>
    <w:rsid w:val="0020520C"/>
  </w:style>
  <w:style w:type="paragraph" w:customStyle="1" w:styleId="CTA--">
    <w:name w:val="CTA --"/>
    <w:basedOn w:val="OPCParaBase"/>
    <w:next w:val="Normal"/>
    <w:rsid w:val="002052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52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52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52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52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52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52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52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52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52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52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52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52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52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52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52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52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52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52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52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52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52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52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52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52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52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52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52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52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52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52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52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52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52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52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52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52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52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52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52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52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52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52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52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52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52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52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52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52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52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52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52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52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52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520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520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520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52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520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52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52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52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52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52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52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52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52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520C"/>
    <w:rPr>
      <w:sz w:val="16"/>
    </w:rPr>
  </w:style>
  <w:style w:type="table" w:customStyle="1" w:styleId="CFlag">
    <w:name w:val="CFlag"/>
    <w:basedOn w:val="TableNormal"/>
    <w:uiPriority w:val="99"/>
    <w:rsid w:val="002052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5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5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52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52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52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52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52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52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520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52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52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52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520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52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52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52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52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52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52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52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52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52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520C"/>
  </w:style>
  <w:style w:type="character" w:customStyle="1" w:styleId="CharSubPartNoCASA">
    <w:name w:val="CharSubPartNo(CASA)"/>
    <w:basedOn w:val="OPCCharBase"/>
    <w:uiPriority w:val="1"/>
    <w:rsid w:val="0020520C"/>
  </w:style>
  <w:style w:type="paragraph" w:customStyle="1" w:styleId="ENoteTTIndentHeadingSub">
    <w:name w:val="ENoteTTIndentHeadingSub"/>
    <w:aliases w:val="enTTHis"/>
    <w:basedOn w:val="OPCParaBase"/>
    <w:rsid w:val="002052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52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52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52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52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52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520C"/>
    <w:rPr>
      <w:sz w:val="22"/>
    </w:rPr>
  </w:style>
  <w:style w:type="paragraph" w:customStyle="1" w:styleId="SOTextNote">
    <w:name w:val="SO TextNote"/>
    <w:aliases w:val="sont"/>
    <w:basedOn w:val="SOText"/>
    <w:qFormat/>
    <w:rsid w:val="002052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52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520C"/>
    <w:rPr>
      <w:sz w:val="22"/>
    </w:rPr>
  </w:style>
  <w:style w:type="paragraph" w:customStyle="1" w:styleId="FileName">
    <w:name w:val="FileName"/>
    <w:basedOn w:val="Normal"/>
    <w:rsid w:val="0020520C"/>
  </w:style>
  <w:style w:type="paragraph" w:customStyle="1" w:styleId="TableHeading">
    <w:name w:val="TableHeading"/>
    <w:aliases w:val="th"/>
    <w:basedOn w:val="OPCParaBase"/>
    <w:next w:val="Tabletext"/>
    <w:rsid w:val="002052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52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52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52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52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52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52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52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52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52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52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52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52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52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2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52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52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52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52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52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52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520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520C"/>
    <w:pPr>
      <w:ind w:left="240" w:hanging="240"/>
    </w:pPr>
  </w:style>
  <w:style w:type="paragraph" w:styleId="Index2">
    <w:name w:val="index 2"/>
    <w:basedOn w:val="Normal"/>
    <w:next w:val="Normal"/>
    <w:autoRedefine/>
    <w:rsid w:val="0020520C"/>
    <w:pPr>
      <w:ind w:left="480" w:hanging="240"/>
    </w:pPr>
  </w:style>
  <w:style w:type="paragraph" w:styleId="Index3">
    <w:name w:val="index 3"/>
    <w:basedOn w:val="Normal"/>
    <w:next w:val="Normal"/>
    <w:autoRedefine/>
    <w:rsid w:val="0020520C"/>
    <w:pPr>
      <w:ind w:left="720" w:hanging="240"/>
    </w:pPr>
  </w:style>
  <w:style w:type="paragraph" w:styleId="Index4">
    <w:name w:val="index 4"/>
    <w:basedOn w:val="Normal"/>
    <w:next w:val="Normal"/>
    <w:autoRedefine/>
    <w:rsid w:val="0020520C"/>
    <w:pPr>
      <w:ind w:left="960" w:hanging="240"/>
    </w:pPr>
  </w:style>
  <w:style w:type="paragraph" w:styleId="Index5">
    <w:name w:val="index 5"/>
    <w:basedOn w:val="Normal"/>
    <w:next w:val="Normal"/>
    <w:autoRedefine/>
    <w:rsid w:val="0020520C"/>
    <w:pPr>
      <w:ind w:left="1200" w:hanging="240"/>
    </w:pPr>
  </w:style>
  <w:style w:type="paragraph" w:styleId="Index6">
    <w:name w:val="index 6"/>
    <w:basedOn w:val="Normal"/>
    <w:next w:val="Normal"/>
    <w:autoRedefine/>
    <w:rsid w:val="0020520C"/>
    <w:pPr>
      <w:ind w:left="1440" w:hanging="240"/>
    </w:pPr>
  </w:style>
  <w:style w:type="paragraph" w:styleId="Index7">
    <w:name w:val="index 7"/>
    <w:basedOn w:val="Normal"/>
    <w:next w:val="Normal"/>
    <w:autoRedefine/>
    <w:rsid w:val="0020520C"/>
    <w:pPr>
      <w:ind w:left="1680" w:hanging="240"/>
    </w:pPr>
  </w:style>
  <w:style w:type="paragraph" w:styleId="Index8">
    <w:name w:val="index 8"/>
    <w:basedOn w:val="Normal"/>
    <w:next w:val="Normal"/>
    <w:autoRedefine/>
    <w:rsid w:val="0020520C"/>
    <w:pPr>
      <w:ind w:left="1920" w:hanging="240"/>
    </w:pPr>
  </w:style>
  <w:style w:type="paragraph" w:styleId="Index9">
    <w:name w:val="index 9"/>
    <w:basedOn w:val="Normal"/>
    <w:next w:val="Normal"/>
    <w:autoRedefine/>
    <w:rsid w:val="0020520C"/>
    <w:pPr>
      <w:ind w:left="2160" w:hanging="240"/>
    </w:pPr>
  </w:style>
  <w:style w:type="paragraph" w:styleId="NormalIndent">
    <w:name w:val="Normal Indent"/>
    <w:basedOn w:val="Normal"/>
    <w:rsid w:val="0020520C"/>
    <w:pPr>
      <w:ind w:left="720"/>
    </w:pPr>
  </w:style>
  <w:style w:type="paragraph" w:styleId="FootnoteText">
    <w:name w:val="footnote text"/>
    <w:basedOn w:val="Normal"/>
    <w:link w:val="FootnoteTextChar"/>
    <w:rsid w:val="002052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520C"/>
  </w:style>
  <w:style w:type="paragraph" w:styleId="CommentText">
    <w:name w:val="annotation text"/>
    <w:basedOn w:val="Normal"/>
    <w:link w:val="CommentTextChar"/>
    <w:rsid w:val="002052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520C"/>
  </w:style>
  <w:style w:type="paragraph" w:styleId="IndexHeading">
    <w:name w:val="index heading"/>
    <w:basedOn w:val="Normal"/>
    <w:next w:val="Index1"/>
    <w:rsid w:val="0020520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520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520C"/>
    <w:pPr>
      <w:ind w:left="480" w:hanging="480"/>
    </w:pPr>
  </w:style>
  <w:style w:type="paragraph" w:styleId="EnvelopeAddress">
    <w:name w:val="envelope address"/>
    <w:basedOn w:val="Normal"/>
    <w:rsid w:val="0020520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520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520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520C"/>
    <w:rPr>
      <w:sz w:val="16"/>
      <w:szCs w:val="16"/>
    </w:rPr>
  </w:style>
  <w:style w:type="character" w:styleId="PageNumber">
    <w:name w:val="page number"/>
    <w:basedOn w:val="DefaultParagraphFont"/>
    <w:rsid w:val="0020520C"/>
  </w:style>
  <w:style w:type="character" w:styleId="EndnoteReference">
    <w:name w:val="endnote reference"/>
    <w:basedOn w:val="DefaultParagraphFont"/>
    <w:rsid w:val="0020520C"/>
    <w:rPr>
      <w:vertAlign w:val="superscript"/>
    </w:rPr>
  </w:style>
  <w:style w:type="paragraph" w:styleId="EndnoteText">
    <w:name w:val="endnote text"/>
    <w:basedOn w:val="Normal"/>
    <w:link w:val="EndnoteTextChar"/>
    <w:rsid w:val="0020520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520C"/>
  </w:style>
  <w:style w:type="paragraph" w:styleId="TableofAuthorities">
    <w:name w:val="table of authorities"/>
    <w:basedOn w:val="Normal"/>
    <w:next w:val="Normal"/>
    <w:rsid w:val="0020520C"/>
    <w:pPr>
      <w:ind w:left="240" w:hanging="240"/>
    </w:pPr>
  </w:style>
  <w:style w:type="paragraph" w:styleId="MacroText">
    <w:name w:val="macro"/>
    <w:link w:val="MacroTextChar"/>
    <w:rsid w:val="002052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520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520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520C"/>
    <w:pPr>
      <w:ind w:left="283" w:hanging="283"/>
    </w:pPr>
  </w:style>
  <w:style w:type="paragraph" w:styleId="ListBullet">
    <w:name w:val="List Bullet"/>
    <w:basedOn w:val="Normal"/>
    <w:autoRedefine/>
    <w:rsid w:val="0020520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520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520C"/>
    <w:pPr>
      <w:ind w:left="566" w:hanging="283"/>
    </w:pPr>
  </w:style>
  <w:style w:type="paragraph" w:styleId="List3">
    <w:name w:val="List 3"/>
    <w:basedOn w:val="Normal"/>
    <w:rsid w:val="0020520C"/>
    <w:pPr>
      <w:ind w:left="849" w:hanging="283"/>
    </w:pPr>
  </w:style>
  <w:style w:type="paragraph" w:styleId="List4">
    <w:name w:val="List 4"/>
    <w:basedOn w:val="Normal"/>
    <w:rsid w:val="0020520C"/>
    <w:pPr>
      <w:ind w:left="1132" w:hanging="283"/>
    </w:pPr>
  </w:style>
  <w:style w:type="paragraph" w:styleId="List5">
    <w:name w:val="List 5"/>
    <w:basedOn w:val="Normal"/>
    <w:rsid w:val="0020520C"/>
    <w:pPr>
      <w:ind w:left="1415" w:hanging="283"/>
    </w:pPr>
  </w:style>
  <w:style w:type="paragraph" w:styleId="ListBullet2">
    <w:name w:val="List Bullet 2"/>
    <w:basedOn w:val="Normal"/>
    <w:autoRedefine/>
    <w:rsid w:val="0020520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520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520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520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520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520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520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520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520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520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520C"/>
    <w:pPr>
      <w:ind w:left="4252"/>
    </w:pPr>
  </w:style>
  <w:style w:type="character" w:customStyle="1" w:styleId="ClosingChar">
    <w:name w:val="Closing Char"/>
    <w:basedOn w:val="DefaultParagraphFont"/>
    <w:link w:val="Closing"/>
    <w:rsid w:val="0020520C"/>
    <w:rPr>
      <w:sz w:val="22"/>
    </w:rPr>
  </w:style>
  <w:style w:type="paragraph" w:styleId="Signature">
    <w:name w:val="Signature"/>
    <w:basedOn w:val="Normal"/>
    <w:link w:val="SignatureChar"/>
    <w:rsid w:val="0020520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520C"/>
    <w:rPr>
      <w:sz w:val="22"/>
    </w:rPr>
  </w:style>
  <w:style w:type="paragraph" w:styleId="BodyText">
    <w:name w:val="Body Text"/>
    <w:basedOn w:val="Normal"/>
    <w:link w:val="BodyTextChar"/>
    <w:rsid w:val="002052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20C"/>
    <w:rPr>
      <w:sz w:val="22"/>
    </w:rPr>
  </w:style>
  <w:style w:type="paragraph" w:styleId="BodyTextIndent">
    <w:name w:val="Body Text Indent"/>
    <w:basedOn w:val="Normal"/>
    <w:link w:val="BodyTextIndentChar"/>
    <w:rsid w:val="002052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520C"/>
    <w:rPr>
      <w:sz w:val="22"/>
    </w:rPr>
  </w:style>
  <w:style w:type="paragraph" w:styleId="ListContinue">
    <w:name w:val="List Continue"/>
    <w:basedOn w:val="Normal"/>
    <w:rsid w:val="0020520C"/>
    <w:pPr>
      <w:spacing w:after="120"/>
      <w:ind w:left="283"/>
    </w:pPr>
  </w:style>
  <w:style w:type="paragraph" w:styleId="ListContinue2">
    <w:name w:val="List Continue 2"/>
    <w:basedOn w:val="Normal"/>
    <w:rsid w:val="0020520C"/>
    <w:pPr>
      <w:spacing w:after="120"/>
      <w:ind w:left="566"/>
    </w:pPr>
  </w:style>
  <w:style w:type="paragraph" w:styleId="ListContinue3">
    <w:name w:val="List Continue 3"/>
    <w:basedOn w:val="Normal"/>
    <w:rsid w:val="0020520C"/>
    <w:pPr>
      <w:spacing w:after="120"/>
      <w:ind w:left="849"/>
    </w:pPr>
  </w:style>
  <w:style w:type="paragraph" w:styleId="ListContinue4">
    <w:name w:val="List Continue 4"/>
    <w:basedOn w:val="Normal"/>
    <w:rsid w:val="0020520C"/>
    <w:pPr>
      <w:spacing w:after="120"/>
      <w:ind w:left="1132"/>
    </w:pPr>
  </w:style>
  <w:style w:type="paragraph" w:styleId="ListContinue5">
    <w:name w:val="List Continue 5"/>
    <w:basedOn w:val="Normal"/>
    <w:rsid w:val="0020520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52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520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520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520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520C"/>
  </w:style>
  <w:style w:type="character" w:customStyle="1" w:styleId="SalutationChar">
    <w:name w:val="Salutation Char"/>
    <w:basedOn w:val="DefaultParagraphFont"/>
    <w:link w:val="Salutation"/>
    <w:rsid w:val="0020520C"/>
    <w:rPr>
      <w:sz w:val="22"/>
    </w:rPr>
  </w:style>
  <w:style w:type="paragraph" w:styleId="Date">
    <w:name w:val="Date"/>
    <w:basedOn w:val="Normal"/>
    <w:next w:val="Normal"/>
    <w:link w:val="DateChar"/>
    <w:rsid w:val="0020520C"/>
  </w:style>
  <w:style w:type="character" w:customStyle="1" w:styleId="DateChar">
    <w:name w:val="Date Char"/>
    <w:basedOn w:val="DefaultParagraphFont"/>
    <w:link w:val="Date"/>
    <w:rsid w:val="0020520C"/>
    <w:rPr>
      <w:sz w:val="22"/>
    </w:rPr>
  </w:style>
  <w:style w:type="paragraph" w:styleId="BodyTextFirstIndent">
    <w:name w:val="Body Text First Indent"/>
    <w:basedOn w:val="BodyText"/>
    <w:link w:val="BodyTextFirstIndentChar"/>
    <w:rsid w:val="0020520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520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520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520C"/>
    <w:rPr>
      <w:sz w:val="22"/>
    </w:rPr>
  </w:style>
  <w:style w:type="paragraph" w:styleId="BodyText2">
    <w:name w:val="Body Text 2"/>
    <w:basedOn w:val="Normal"/>
    <w:link w:val="BodyText2Char"/>
    <w:rsid w:val="002052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520C"/>
    <w:rPr>
      <w:sz w:val="22"/>
    </w:rPr>
  </w:style>
  <w:style w:type="paragraph" w:styleId="BodyText3">
    <w:name w:val="Body Text 3"/>
    <w:basedOn w:val="Normal"/>
    <w:link w:val="BodyText3Char"/>
    <w:rsid w:val="002052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20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52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520C"/>
    <w:rPr>
      <w:sz w:val="22"/>
    </w:rPr>
  </w:style>
  <w:style w:type="paragraph" w:styleId="BodyTextIndent3">
    <w:name w:val="Body Text Indent 3"/>
    <w:basedOn w:val="Normal"/>
    <w:link w:val="BodyTextIndent3Char"/>
    <w:rsid w:val="002052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520C"/>
    <w:rPr>
      <w:sz w:val="16"/>
      <w:szCs w:val="16"/>
    </w:rPr>
  </w:style>
  <w:style w:type="paragraph" w:styleId="BlockText">
    <w:name w:val="Block Text"/>
    <w:basedOn w:val="Normal"/>
    <w:rsid w:val="0020520C"/>
    <w:pPr>
      <w:spacing w:after="120"/>
      <w:ind w:left="1440" w:right="1440"/>
    </w:pPr>
  </w:style>
  <w:style w:type="character" w:styleId="Hyperlink">
    <w:name w:val="Hyperlink"/>
    <w:basedOn w:val="DefaultParagraphFont"/>
    <w:rsid w:val="0020520C"/>
    <w:rPr>
      <w:color w:val="0000FF"/>
      <w:u w:val="single"/>
    </w:rPr>
  </w:style>
  <w:style w:type="character" w:styleId="FollowedHyperlink">
    <w:name w:val="FollowedHyperlink"/>
    <w:basedOn w:val="DefaultParagraphFont"/>
    <w:rsid w:val="0020520C"/>
    <w:rPr>
      <w:color w:val="800080"/>
      <w:u w:val="single"/>
    </w:rPr>
  </w:style>
  <w:style w:type="character" w:styleId="Strong">
    <w:name w:val="Strong"/>
    <w:basedOn w:val="DefaultParagraphFont"/>
    <w:qFormat/>
    <w:rsid w:val="0020520C"/>
    <w:rPr>
      <w:b/>
      <w:bCs/>
    </w:rPr>
  </w:style>
  <w:style w:type="character" w:styleId="Emphasis">
    <w:name w:val="Emphasis"/>
    <w:basedOn w:val="DefaultParagraphFont"/>
    <w:qFormat/>
    <w:rsid w:val="0020520C"/>
    <w:rPr>
      <w:i/>
      <w:iCs/>
    </w:rPr>
  </w:style>
  <w:style w:type="paragraph" w:styleId="DocumentMap">
    <w:name w:val="Document Map"/>
    <w:basedOn w:val="Normal"/>
    <w:link w:val="DocumentMapChar"/>
    <w:rsid w:val="002052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520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520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520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520C"/>
  </w:style>
  <w:style w:type="character" w:customStyle="1" w:styleId="E-mailSignatureChar">
    <w:name w:val="E-mail Signature Char"/>
    <w:basedOn w:val="DefaultParagraphFont"/>
    <w:link w:val="E-mailSignature"/>
    <w:rsid w:val="0020520C"/>
    <w:rPr>
      <w:sz w:val="22"/>
    </w:rPr>
  </w:style>
  <w:style w:type="paragraph" w:styleId="NormalWeb">
    <w:name w:val="Normal (Web)"/>
    <w:basedOn w:val="Normal"/>
    <w:rsid w:val="0020520C"/>
  </w:style>
  <w:style w:type="character" w:styleId="HTMLAcronym">
    <w:name w:val="HTML Acronym"/>
    <w:basedOn w:val="DefaultParagraphFont"/>
    <w:rsid w:val="0020520C"/>
  </w:style>
  <w:style w:type="paragraph" w:styleId="HTMLAddress">
    <w:name w:val="HTML Address"/>
    <w:basedOn w:val="Normal"/>
    <w:link w:val="HTMLAddressChar"/>
    <w:rsid w:val="0020520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520C"/>
    <w:rPr>
      <w:i/>
      <w:iCs/>
      <w:sz w:val="22"/>
    </w:rPr>
  </w:style>
  <w:style w:type="character" w:styleId="HTMLCite">
    <w:name w:val="HTML Cite"/>
    <w:basedOn w:val="DefaultParagraphFont"/>
    <w:rsid w:val="0020520C"/>
    <w:rPr>
      <w:i/>
      <w:iCs/>
    </w:rPr>
  </w:style>
  <w:style w:type="character" w:styleId="HTMLCode">
    <w:name w:val="HTML Code"/>
    <w:basedOn w:val="DefaultParagraphFont"/>
    <w:rsid w:val="0020520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520C"/>
    <w:rPr>
      <w:i/>
      <w:iCs/>
    </w:rPr>
  </w:style>
  <w:style w:type="character" w:styleId="HTMLKeyboard">
    <w:name w:val="HTML Keyboard"/>
    <w:basedOn w:val="DefaultParagraphFont"/>
    <w:rsid w:val="0020520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520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520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520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520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520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5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0C"/>
    <w:rPr>
      <w:b/>
      <w:bCs/>
    </w:rPr>
  </w:style>
  <w:style w:type="numbering" w:styleId="1ai">
    <w:name w:val="Outline List 1"/>
    <w:basedOn w:val="NoList"/>
    <w:rsid w:val="0020520C"/>
    <w:pPr>
      <w:numPr>
        <w:numId w:val="14"/>
      </w:numPr>
    </w:pPr>
  </w:style>
  <w:style w:type="numbering" w:styleId="111111">
    <w:name w:val="Outline List 2"/>
    <w:basedOn w:val="NoList"/>
    <w:rsid w:val="0020520C"/>
    <w:pPr>
      <w:numPr>
        <w:numId w:val="15"/>
      </w:numPr>
    </w:pPr>
  </w:style>
  <w:style w:type="numbering" w:styleId="ArticleSection">
    <w:name w:val="Outline List 3"/>
    <w:basedOn w:val="NoList"/>
    <w:rsid w:val="0020520C"/>
    <w:pPr>
      <w:numPr>
        <w:numId w:val="17"/>
      </w:numPr>
    </w:pPr>
  </w:style>
  <w:style w:type="table" w:styleId="TableSimple1">
    <w:name w:val="Table Simple 1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520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520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520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520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520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520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520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520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520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520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520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520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520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520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52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520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520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520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520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520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52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520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520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520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520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520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520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520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52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52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52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52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1658-CC10-47B1-9452-92807F99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15</Pages>
  <Words>3303</Words>
  <Characters>16478</Characters>
  <Application>Microsoft Office Word</Application>
  <DocSecurity>0</DocSecurity>
  <PresentationFormat/>
  <Lines>378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Recycling and Waste Reduction (Export—Waste Glass) Rules 2020</vt:lpstr>
    </vt:vector>
  </TitlesOfParts>
  <Manager/>
  <Company/>
  <LinksUpToDate>false</LinksUpToDate>
  <CharactersWithSpaces>19697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2020-11-02T01:06:00Z</cp:lastPrinted>
  <dcterms:created xsi:type="dcterms:W3CDTF">2020-12-16T08:44:00Z</dcterms:created>
  <dcterms:modified xsi:type="dcterms:W3CDTF">2020-12-16T08:44:00Z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Recycling and Waste Reduction (Export—Waste Glass) Rules 2020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OPC64709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16 December 2020</vt:lpwstr>
  </property>
</Properties>
</file>