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63EBC" w:rsidRDefault="00193461" w:rsidP="0020300C">
      <w:pPr>
        <w:rPr>
          <w:sz w:val="28"/>
        </w:rPr>
      </w:pPr>
      <w:r w:rsidRPr="00E63EBC">
        <w:rPr>
          <w:noProof/>
          <w:lang w:eastAsia="en-AU"/>
        </w:rPr>
        <w:drawing>
          <wp:inline distT="0" distB="0" distL="0" distR="0" wp14:anchorId="0ACA15BD" wp14:editId="05B0BB7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63EBC" w:rsidRDefault="0048364F" w:rsidP="0048364F">
      <w:pPr>
        <w:rPr>
          <w:sz w:val="19"/>
        </w:rPr>
      </w:pPr>
    </w:p>
    <w:p w:rsidR="0048364F" w:rsidRPr="00E63EBC" w:rsidRDefault="000E6028" w:rsidP="000E6028">
      <w:pPr>
        <w:pStyle w:val="ShortT"/>
      </w:pPr>
      <w:r w:rsidRPr="00E63EBC">
        <w:t>Migration Amendment (Temporary Graduate Visa</w:t>
      </w:r>
      <w:r w:rsidR="001866EE" w:rsidRPr="00E63EBC">
        <w:t>s</w:t>
      </w:r>
      <w:r w:rsidRPr="00E63EBC">
        <w:t xml:space="preserve">) </w:t>
      </w:r>
      <w:r w:rsidR="009D34AA" w:rsidRPr="00E63EBC">
        <w:t>Regulations 2</w:t>
      </w:r>
      <w:r w:rsidRPr="00E63EBC">
        <w:t>020</w:t>
      </w:r>
    </w:p>
    <w:p w:rsidR="00945F56" w:rsidRPr="00E63EBC" w:rsidRDefault="00945F56" w:rsidP="00F83C66">
      <w:pPr>
        <w:pStyle w:val="SignCoverPageStart"/>
        <w:spacing w:before="240"/>
        <w:rPr>
          <w:szCs w:val="22"/>
        </w:rPr>
      </w:pPr>
      <w:r w:rsidRPr="00E63EBC">
        <w:rPr>
          <w:szCs w:val="22"/>
        </w:rPr>
        <w:t>I, General the Honourable David Hurley AC DSC (Retd), Governor</w:t>
      </w:r>
      <w:r w:rsidR="00E63EBC">
        <w:rPr>
          <w:szCs w:val="22"/>
        </w:rPr>
        <w:noBreakHyphen/>
      </w:r>
      <w:r w:rsidRPr="00E63EBC">
        <w:rPr>
          <w:szCs w:val="22"/>
        </w:rPr>
        <w:t>General of the Commonwealth of Australia, acting with the advice of the Federal Executive Council, make the following regulations.</w:t>
      </w:r>
    </w:p>
    <w:p w:rsidR="00945F56" w:rsidRPr="00E63EBC" w:rsidRDefault="00945F56" w:rsidP="00F83C66">
      <w:pPr>
        <w:keepNext/>
        <w:spacing w:before="720" w:line="240" w:lineRule="atLeast"/>
        <w:ind w:right="397"/>
        <w:jc w:val="both"/>
        <w:rPr>
          <w:szCs w:val="22"/>
        </w:rPr>
      </w:pPr>
      <w:r w:rsidRPr="00E63EBC">
        <w:rPr>
          <w:szCs w:val="22"/>
        </w:rPr>
        <w:t xml:space="preserve">Dated </w:t>
      </w:r>
      <w:bookmarkStart w:id="0" w:name="BKCheck15B_1"/>
      <w:bookmarkEnd w:id="0"/>
      <w:r w:rsidRPr="00E63EBC">
        <w:rPr>
          <w:szCs w:val="22"/>
        </w:rPr>
        <w:fldChar w:fldCharType="begin"/>
      </w:r>
      <w:r w:rsidRPr="00E63EBC">
        <w:rPr>
          <w:szCs w:val="22"/>
        </w:rPr>
        <w:instrText xml:space="preserve"> DOCPROPERTY  DateMade </w:instrText>
      </w:r>
      <w:r w:rsidRPr="00E63EBC">
        <w:rPr>
          <w:szCs w:val="22"/>
        </w:rPr>
        <w:fldChar w:fldCharType="separate"/>
      </w:r>
      <w:r w:rsidR="00F75DAE">
        <w:rPr>
          <w:szCs w:val="22"/>
        </w:rPr>
        <w:t>10 December 2020</w:t>
      </w:r>
      <w:r w:rsidRPr="00E63EBC">
        <w:rPr>
          <w:szCs w:val="22"/>
        </w:rPr>
        <w:fldChar w:fldCharType="end"/>
      </w:r>
    </w:p>
    <w:p w:rsidR="00945F56" w:rsidRPr="00E63EBC" w:rsidRDefault="00945F56" w:rsidP="00F83C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3EBC">
        <w:rPr>
          <w:szCs w:val="22"/>
        </w:rPr>
        <w:t>David Hurley</w:t>
      </w:r>
    </w:p>
    <w:p w:rsidR="00945F56" w:rsidRPr="00E63EBC" w:rsidRDefault="00945F56" w:rsidP="00F83C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3EBC">
        <w:rPr>
          <w:szCs w:val="22"/>
        </w:rPr>
        <w:t>Governor</w:t>
      </w:r>
      <w:r w:rsidR="00E63EBC">
        <w:rPr>
          <w:szCs w:val="22"/>
        </w:rPr>
        <w:noBreakHyphen/>
      </w:r>
      <w:r w:rsidRPr="00E63EBC">
        <w:rPr>
          <w:szCs w:val="22"/>
        </w:rPr>
        <w:t>General</w:t>
      </w:r>
    </w:p>
    <w:p w:rsidR="00945F56" w:rsidRPr="00E63EBC" w:rsidRDefault="00945F56" w:rsidP="00F83C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3EBC">
        <w:rPr>
          <w:szCs w:val="22"/>
        </w:rPr>
        <w:t>By His Excellency’s Command</w:t>
      </w:r>
    </w:p>
    <w:p w:rsidR="00945F56" w:rsidRPr="00E63EBC" w:rsidRDefault="00945F56" w:rsidP="00F83C6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3EBC">
        <w:rPr>
          <w:szCs w:val="22"/>
        </w:rPr>
        <w:t>Alan Tudge</w:t>
      </w:r>
    </w:p>
    <w:p w:rsidR="00945F56" w:rsidRPr="00E63EBC" w:rsidRDefault="00945F56" w:rsidP="00F83C66">
      <w:pPr>
        <w:pStyle w:val="SignCoverPageEnd"/>
        <w:rPr>
          <w:szCs w:val="22"/>
        </w:rPr>
      </w:pPr>
      <w:r w:rsidRPr="00E63EBC">
        <w:rPr>
          <w:szCs w:val="22"/>
        </w:rPr>
        <w:t>Minister for Population, Cities and Urban Infras</w:t>
      </w:r>
      <w:bookmarkStart w:id="1" w:name="opcCurrentPosition"/>
      <w:bookmarkEnd w:id="1"/>
      <w:r w:rsidRPr="00E63EBC">
        <w:rPr>
          <w:szCs w:val="22"/>
        </w:rPr>
        <w:t>tructure</w:t>
      </w:r>
      <w:r w:rsidRPr="00E63EBC">
        <w:rPr>
          <w:szCs w:val="22"/>
        </w:rPr>
        <w:br/>
        <w:t>for the Minister for Immigration, Citizenship, Migrant Services and Multicultural Affairs</w:t>
      </w:r>
    </w:p>
    <w:p w:rsidR="00945F56" w:rsidRPr="00E63EBC" w:rsidRDefault="00945F56" w:rsidP="00F83C66"/>
    <w:p w:rsidR="00945F56" w:rsidRPr="00E63EBC" w:rsidRDefault="00945F56" w:rsidP="00F83C66"/>
    <w:p w:rsidR="00945F56" w:rsidRPr="00E63EBC" w:rsidRDefault="00945F56" w:rsidP="00F83C66"/>
    <w:p w:rsidR="0048364F" w:rsidRPr="00C93A2C" w:rsidRDefault="0048364F" w:rsidP="0048364F">
      <w:pPr>
        <w:pStyle w:val="Header"/>
        <w:tabs>
          <w:tab w:val="clear" w:pos="4150"/>
          <w:tab w:val="clear" w:pos="8307"/>
        </w:tabs>
      </w:pPr>
      <w:r w:rsidRPr="00C93A2C">
        <w:rPr>
          <w:rStyle w:val="CharAmSchNo"/>
        </w:rPr>
        <w:t xml:space="preserve"> </w:t>
      </w:r>
      <w:r w:rsidRPr="00C93A2C">
        <w:rPr>
          <w:rStyle w:val="CharAmSchText"/>
        </w:rPr>
        <w:t xml:space="preserve"> </w:t>
      </w:r>
    </w:p>
    <w:p w:rsidR="0048364F" w:rsidRPr="00C93A2C" w:rsidRDefault="0048364F" w:rsidP="0048364F">
      <w:pPr>
        <w:pStyle w:val="Header"/>
        <w:tabs>
          <w:tab w:val="clear" w:pos="4150"/>
          <w:tab w:val="clear" w:pos="8307"/>
        </w:tabs>
      </w:pPr>
      <w:r w:rsidRPr="00C93A2C">
        <w:rPr>
          <w:rStyle w:val="CharAmPartNo"/>
        </w:rPr>
        <w:t xml:space="preserve"> </w:t>
      </w:r>
      <w:r w:rsidRPr="00C93A2C">
        <w:rPr>
          <w:rStyle w:val="CharAmPartText"/>
        </w:rPr>
        <w:t xml:space="preserve"> </w:t>
      </w:r>
    </w:p>
    <w:p w:rsidR="0048364F" w:rsidRPr="00E63EBC" w:rsidRDefault="0048364F" w:rsidP="0048364F">
      <w:pPr>
        <w:sectPr w:rsidR="0048364F" w:rsidRPr="00E63EBC" w:rsidSect="006013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63EBC" w:rsidRDefault="0048364F" w:rsidP="0048364F">
      <w:pPr>
        <w:outlineLvl w:val="0"/>
        <w:rPr>
          <w:sz w:val="36"/>
        </w:rPr>
      </w:pPr>
      <w:r w:rsidRPr="00E63EBC">
        <w:rPr>
          <w:sz w:val="36"/>
        </w:rPr>
        <w:lastRenderedPageBreak/>
        <w:t>Contents</w:t>
      </w:r>
    </w:p>
    <w:bookmarkStart w:id="2" w:name="BKCheck15B_2"/>
    <w:bookmarkEnd w:id="2"/>
    <w:p w:rsidR="0075463F" w:rsidRPr="00E63EBC" w:rsidRDefault="007546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EBC">
        <w:fldChar w:fldCharType="begin"/>
      </w:r>
      <w:r w:rsidRPr="00E63EBC">
        <w:instrText xml:space="preserve"> TOC \o "1-9" </w:instrText>
      </w:r>
      <w:r w:rsidRPr="00E63EBC">
        <w:fldChar w:fldCharType="separate"/>
      </w:r>
      <w:r w:rsidRPr="00E63EBC">
        <w:rPr>
          <w:noProof/>
        </w:rPr>
        <w:t>1</w:t>
      </w:r>
      <w:r w:rsidRPr="00E63EBC">
        <w:rPr>
          <w:noProof/>
        </w:rPr>
        <w:tab/>
        <w:t>Name</w:t>
      </w:r>
      <w:r w:rsidRPr="00E63EBC">
        <w:rPr>
          <w:noProof/>
        </w:rPr>
        <w:tab/>
      </w:r>
      <w:r w:rsidRPr="00E63EBC">
        <w:rPr>
          <w:noProof/>
        </w:rPr>
        <w:fldChar w:fldCharType="begin"/>
      </w:r>
      <w:r w:rsidRPr="00E63EBC">
        <w:rPr>
          <w:noProof/>
        </w:rPr>
        <w:instrText xml:space="preserve"> PAGEREF _Toc56155672 \h </w:instrText>
      </w:r>
      <w:r w:rsidRPr="00E63EBC">
        <w:rPr>
          <w:noProof/>
        </w:rPr>
      </w:r>
      <w:r w:rsidRPr="00E63EBC">
        <w:rPr>
          <w:noProof/>
        </w:rPr>
        <w:fldChar w:fldCharType="separate"/>
      </w:r>
      <w:r w:rsidR="00F75DAE">
        <w:rPr>
          <w:noProof/>
        </w:rPr>
        <w:t>1</w:t>
      </w:r>
      <w:r w:rsidRPr="00E63EBC">
        <w:rPr>
          <w:noProof/>
        </w:rPr>
        <w:fldChar w:fldCharType="end"/>
      </w:r>
    </w:p>
    <w:p w:rsidR="0075463F" w:rsidRPr="00E63EBC" w:rsidRDefault="007546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EBC">
        <w:rPr>
          <w:noProof/>
        </w:rPr>
        <w:t>2</w:t>
      </w:r>
      <w:r w:rsidRPr="00E63EBC">
        <w:rPr>
          <w:noProof/>
        </w:rPr>
        <w:tab/>
        <w:t>Commencement</w:t>
      </w:r>
      <w:r w:rsidRPr="00E63EBC">
        <w:rPr>
          <w:noProof/>
        </w:rPr>
        <w:tab/>
      </w:r>
      <w:r w:rsidRPr="00E63EBC">
        <w:rPr>
          <w:noProof/>
        </w:rPr>
        <w:fldChar w:fldCharType="begin"/>
      </w:r>
      <w:r w:rsidRPr="00E63EBC">
        <w:rPr>
          <w:noProof/>
        </w:rPr>
        <w:instrText xml:space="preserve"> PAGEREF _Toc56155673 \h </w:instrText>
      </w:r>
      <w:r w:rsidRPr="00E63EBC">
        <w:rPr>
          <w:noProof/>
        </w:rPr>
      </w:r>
      <w:r w:rsidRPr="00E63EBC">
        <w:rPr>
          <w:noProof/>
        </w:rPr>
        <w:fldChar w:fldCharType="separate"/>
      </w:r>
      <w:r w:rsidR="00F75DAE">
        <w:rPr>
          <w:noProof/>
        </w:rPr>
        <w:t>1</w:t>
      </w:r>
      <w:r w:rsidRPr="00E63EBC">
        <w:rPr>
          <w:noProof/>
        </w:rPr>
        <w:fldChar w:fldCharType="end"/>
      </w:r>
    </w:p>
    <w:p w:rsidR="0075463F" w:rsidRPr="00E63EBC" w:rsidRDefault="007546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EBC">
        <w:rPr>
          <w:noProof/>
        </w:rPr>
        <w:t>3</w:t>
      </w:r>
      <w:r w:rsidRPr="00E63EBC">
        <w:rPr>
          <w:noProof/>
        </w:rPr>
        <w:tab/>
        <w:t>Authority</w:t>
      </w:r>
      <w:r w:rsidRPr="00E63EBC">
        <w:rPr>
          <w:noProof/>
        </w:rPr>
        <w:tab/>
      </w:r>
      <w:r w:rsidRPr="00E63EBC">
        <w:rPr>
          <w:noProof/>
        </w:rPr>
        <w:fldChar w:fldCharType="begin"/>
      </w:r>
      <w:r w:rsidRPr="00E63EBC">
        <w:rPr>
          <w:noProof/>
        </w:rPr>
        <w:instrText xml:space="preserve"> PAGEREF _Toc56155674 \h </w:instrText>
      </w:r>
      <w:r w:rsidRPr="00E63EBC">
        <w:rPr>
          <w:noProof/>
        </w:rPr>
      </w:r>
      <w:r w:rsidRPr="00E63EBC">
        <w:rPr>
          <w:noProof/>
        </w:rPr>
        <w:fldChar w:fldCharType="separate"/>
      </w:r>
      <w:r w:rsidR="00F75DAE">
        <w:rPr>
          <w:noProof/>
        </w:rPr>
        <w:t>1</w:t>
      </w:r>
      <w:r w:rsidRPr="00E63EBC">
        <w:rPr>
          <w:noProof/>
        </w:rPr>
        <w:fldChar w:fldCharType="end"/>
      </w:r>
    </w:p>
    <w:p w:rsidR="0075463F" w:rsidRPr="00E63EBC" w:rsidRDefault="007546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3EBC">
        <w:rPr>
          <w:noProof/>
        </w:rPr>
        <w:t>4</w:t>
      </w:r>
      <w:r w:rsidRPr="00E63EBC">
        <w:rPr>
          <w:noProof/>
        </w:rPr>
        <w:tab/>
        <w:t>Schedules</w:t>
      </w:r>
      <w:r w:rsidRPr="00E63EBC">
        <w:rPr>
          <w:noProof/>
        </w:rPr>
        <w:tab/>
      </w:r>
      <w:r w:rsidRPr="00E63EBC">
        <w:rPr>
          <w:noProof/>
        </w:rPr>
        <w:fldChar w:fldCharType="begin"/>
      </w:r>
      <w:r w:rsidRPr="00E63EBC">
        <w:rPr>
          <w:noProof/>
        </w:rPr>
        <w:instrText xml:space="preserve"> PAGEREF _Toc56155675 \h </w:instrText>
      </w:r>
      <w:r w:rsidRPr="00E63EBC">
        <w:rPr>
          <w:noProof/>
        </w:rPr>
      </w:r>
      <w:r w:rsidRPr="00E63EBC">
        <w:rPr>
          <w:noProof/>
        </w:rPr>
        <w:fldChar w:fldCharType="separate"/>
      </w:r>
      <w:r w:rsidR="00F75DAE">
        <w:rPr>
          <w:noProof/>
        </w:rPr>
        <w:t>1</w:t>
      </w:r>
      <w:r w:rsidRPr="00E63EBC">
        <w:rPr>
          <w:noProof/>
        </w:rPr>
        <w:fldChar w:fldCharType="end"/>
      </w:r>
    </w:p>
    <w:p w:rsidR="0075463F" w:rsidRPr="00E63EBC" w:rsidRDefault="007546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3EBC">
        <w:rPr>
          <w:noProof/>
        </w:rPr>
        <w:t>Schedule 1—Regional concessions for temporary graduate visa holders</w:t>
      </w:r>
      <w:r w:rsidRPr="00E63EBC">
        <w:rPr>
          <w:b w:val="0"/>
          <w:noProof/>
          <w:sz w:val="18"/>
        </w:rPr>
        <w:tab/>
      </w:r>
      <w:r w:rsidRPr="00E63EBC">
        <w:rPr>
          <w:b w:val="0"/>
          <w:noProof/>
          <w:sz w:val="18"/>
        </w:rPr>
        <w:fldChar w:fldCharType="begin"/>
      </w:r>
      <w:r w:rsidRPr="00E63EBC">
        <w:rPr>
          <w:b w:val="0"/>
          <w:noProof/>
          <w:sz w:val="18"/>
        </w:rPr>
        <w:instrText xml:space="preserve"> PAGEREF _Toc56155676 \h </w:instrText>
      </w:r>
      <w:r w:rsidRPr="00E63EBC">
        <w:rPr>
          <w:b w:val="0"/>
          <w:noProof/>
          <w:sz w:val="18"/>
        </w:rPr>
      </w:r>
      <w:r w:rsidRPr="00E63EBC">
        <w:rPr>
          <w:b w:val="0"/>
          <w:noProof/>
          <w:sz w:val="18"/>
        </w:rPr>
        <w:fldChar w:fldCharType="separate"/>
      </w:r>
      <w:r w:rsidR="00F75DAE">
        <w:rPr>
          <w:b w:val="0"/>
          <w:noProof/>
          <w:sz w:val="18"/>
        </w:rPr>
        <w:t>2</w:t>
      </w:r>
      <w:r w:rsidRPr="00E63EBC">
        <w:rPr>
          <w:b w:val="0"/>
          <w:noProof/>
          <w:sz w:val="18"/>
        </w:rPr>
        <w:fldChar w:fldCharType="end"/>
      </w:r>
    </w:p>
    <w:p w:rsidR="0075463F" w:rsidRPr="00E63EBC" w:rsidRDefault="007546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3EBC">
        <w:rPr>
          <w:noProof/>
        </w:rPr>
        <w:t>Migration Regulations 1994</w:t>
      </w:r>
      <w:r w:rsidRPr="00E63EBC">
        <w:rPr>
          <w:i w:val="0"/>
          <w:noProof/>
          <w:sz w:val="18"/>
        </w:rPr>
        <w:tab/>
      </w:r>
      <w:r w:rsidRPr="00E63EBC">
        <w:rPr>
          <w:i w:val="0"/>
          <w:noProof/>
          <w:sz w:val="18"/>
        </w:rPr>
        <w:fldChar w:fldCharType="begin"/>
      </w:r>
      <w:r w:rsidRPr="00E63EBC">
        <w:rPr>
          <w:i w:val="0"/>
          <w:noProof/>
          <w:sz w:val="18"/>
        </w:rPr>
        <w:instrText xml:space="preserve"> PAGEREF _Toc56155677 \h </w:instrText>
      </w:r>
      <w:r w:rsidRPr="00E63EBC">
        <w:rPr>
          <w:i w:val="0"/>
          <w:noProof/>
          <w:sz w:val="18"/>
        </w:rPr>
      </w:r>
      <w:r w:rsidRPr="00E63EBC">
        <w:rPr>
          <w:i w:val="0"/>
          <w:noProof/>
          <w:sz w:val="18"/>
        </w:rPr>
        <w:fldChar w:fldCharType="separate"/>
      </w:r>
      <w:r w:rsidR="00F75DAE">
        <w:rPr>
          <w:i w:val="0"/>
          <w:noProof/>
          <w:sz w:val="18"/>
        </w:rPr>
        <w:t>2</w:t>
      </w:r>
      <w:r w:rsidRPr="00E63EBC">
        <w:rPr>
          <w:i w:val="0"/>
          <w:noProof/>
          <w:sz w:val="18"/>
        </w:rPr>
        <w:fldChar w:fldCharType="end"/>
      </w:r>
    </w:p>
    <w:p w:rsidR="0075463F" w:rsidRPr="00E63EBC" w:rsidRDefault="007546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3EBC">
        <w:rPr>
          <w:noProof/>
        </w:rPr>
        <w:t>Schedule 2—Applications for temporary graduate visas when applicant is outside Australia</w:t>
      </w:r>
      <w:r w:rsidRPr="00E63EBC">
        <w:rPr>
          <w:b w:val="0"/>
          <w:noProof/>
          <w:sz w:val="18"/>
        </w:rPr>
        <w:tab/>
      </w:r>
      <w:r w:rsidRPr="00E63EBC">
        <w:rPr>
          <w:b w:val="0"/>
          <w:noProof/>
          <w:sz w:val="18"/>
        </w:rPr>
        <w:fldChar w:fldCharType="begin"/>
      </w:r>
      <w:r w:rsidRPr="00E63EBC">
        <w:rPr>
          <w:b w:val="0"/>
          <w:noProof/>
          <w:sz w:val="18"/>
        </w:rPr>
        <w:instrText xml:space="preserve"> PAGEREF _Toc56155688 \h </w:instrText>
      </w:r>
      <w:r w:rsidRPr="00E63EBC">
        <w:rPr>
          <w:b w:val="0"/>
          <w:noProof/>
          <w:sz w:val="18"/>
        </w:rPr>
      </w:r>
      <w:r w:rsidRPr="00E63EBC">
        <w:rPr>
          <w:b w:val="0"/>
          <w:noProof/>
          <w:sz w:val="18"/>
        </w:rPr>
        <w:fldChar w:fldCharType="separate"/>
      </w:r>
      <w:r w:rsidR="00F75DAE">
        <w:rPr>
          <w:b w:val="0"/>
          <w:noProof/>
          <w:sz w:val="18"/>
        </w:rPr>
        <w:t>8</w:t>
      </w:r>
      <w:r w:rsidRPr="00E63EBC">
        <w:rPr>
          <w:b w:val="0"/>
          <w:noProof/>
          <w:sz w:val="18"/>
        </w:rPr>
        <w:fldChar w:fldCharType="end"/>
      </w:r>
    </w:p>
    <w:p w:rsidR="0075463F" w:rsidRPr="00E63EBC" w:rsidRDefault="007546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3EBC">
        <w:rPr>
          <w:noProof/>
        </w:rPr>
        <w:t>Migration Regulations 1994</w:t>
      </w:r>
      <w:r w:rsidRPr="00E63EBC">
        <w:rPr>
          <w:i w:val="0"/>
          <w:noProof/>
          <w:sz w:val="18"/>
        </w:rPr>
        <w:tab/>
      </w:r>
      <w:r w:rsidRPr="00E63EBC">
        <w:rPr>
          <w:i w:val="0"/>
          <w:noProof/>
          <w:sz w:val="18"/>
        </w:rPr>
        <w:fldChar w:fldCharType="begin"/>
      </w:r>
      <w:r w:rsidRPr="00E63EBC">
        <w:rPr>
          <w:i w:val="0"/>
          <w:noProof/>
          <w:sz w:val="18"/>
        </w:rPr>
        <w:instrText xml:space="preserve"> PAGEREF _Toc56155689 \h </w:instrText>
      </w:r>
      <w:r w:rsidRPr="00E63EBC">
        <w:rPr>
          <w:i w:val="0"/>
          <w:noProof/>
          <w:sz w:val="18"/>
        </w:rPr>
      </w:r>
      <w:r w:rsidRPr="00E63EBC">
        <w:rPr>
          <w:i w:val="0"/>
          <w:noProof/>
          <w:sz w:val="18"/>
        </w:rPr>
        <w:fldChar w:fldCharType="separate"/>
      </w:r>
      <w:r w:rsidR="00F75DAE">
        <w:rPr>
          <w:i w:val="0"/>
          <w:noProof/>
          <w:sz w:val="18"/>
        </w:rPr>
        <w:t>8</w:t>
      </w:r>
      <w:r w:rsidRPr="00E63EBC">
        <w:rPr>
          <w:i w:val="0"/>
          <w:noProof/>
          <w:sz w:val="18"/>
        </w:rPr>
        <w:fldChar w:fldCharType="end"/>
      </w:r>
    </w:p>
    <w:p w:rsidR="0048364F" w:rsidRPr="00E63EBC" w:rsidRDefault="0075463F" w:rsidP="0048364F">
      <w:r w:rsidRPr="00E63EBC">
        <w:fldChar w:fldCharType="end"/>
      </w:r>
    </w:p>
    <w:p w:rsidR="0048364F" w:rsidRPr="00E63EBC" w:rsidRDefault="0048364F" w:rsidP="0048364F">
      <w:pPr>
        <w:sectPr w:rsidR="0048364F" w:rsidRPr="00E63EBC" w:rsidSect="006013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63EBC" w:rsidRDefault="0048364F" w:rsidP="0048364F">
      <w:pPr>
        <w:pStyle w:val="ActHead5"/>
      </w:pPr>
      <w:bookmarkStart w:id="3" w:name="_Toc56155672"/>
      <w:r w:rsidRPr="00C93A2C">
        <w:rPr>
          <w:rStyle w:val="CharSectno"/>
        </w:rPr>
        <w:lastRenderedPageBreak/>
        <w:t>1</w:t>
      </w:r>
      <w:r w:rsidRPr="00E63EBC">
        <w:t xml:space="preserve">  </w:t>
      </w:r>
      <w:r w:rsidR="004F676E" w:rsidRPr="00E63EBC">
        <w:t>Name</w:t>
      </w:r>
      <w:bookmarkEnd w:id="3"/>
    </w:p>
    <w:p w:rsidR="0048364F" w:rsidRPr="00E63EBC" w:rsidRDefault="0048364F" w:rsidP="0048364F">
      <w:pPr>
        <w:pStyle w:val="subsection"/>
      </w:pPr>
      <w:r w:rsidRPr="00E63EBC">
        <w:tab/>
      </w:r>
      <w:r w:rsidRPr="00E63EBC">
        <w:tab/>
      </w:r>
      <w:r w:rsidR="000E6028" w:rsidRPr="00E63EBC">
        <w:t>This instrument is</w:t>
      </w:r>
      <w:r w:rsidRPr="00E63EBC">
        <w:t xml:space="preserve"> the </w:t>
      </w:r>
      <w:r w:rsidR="000E6028" w:rsidRPr="00E63EBC">
        <w:rPr>
          <w:i/>
        </w:rPr>
        <w:t>Migration Amendment (Temporary Graduate Visa</w:t>
      </w:r>
      <w:r w:rsidR="001866EE" w:rsidRPr="00E63EBC">
        <w:rPr>
          <w:i/>
        </w:rPr>
        <w:t>s</w:t>
      </w:r>
      <w:r w:rsidR="000E6028" w:rsidRPr="00E63EBC">
        <w:rPr>
          <w:i/>
        </w:rPr>
        <w:t xml:space="preserve">) </w:t>
      </w:r>
      <w:r w:rsidR="009D34AA" w:rsidRPr="00E63EBC">
        <w:rPr>
          <w:i/>
        </w:rPr>
        <w:t>Regulations 2</w:t>
      </w:r>
      <w:r w:rsidR="000E6028" w:rsidRPr="00E63EBC">
        <w:rPr>
          <w:i/>
        </w:rPr>
        <w:t>020</w:t>
      </w:r>
      <w:r w:rsidR="000E6028" w:rsidRPr="00E63EBC">
        <w:t>.</w:t>
      </w:r>
    </w:p>
    <w:p w:rsidR="004F676E" w:rsidRPr="00E63EBC" w:rsidRDefault="0048364F" w:rsidP="005452CC">
      <w:pPr>
        <w:pStyle w:val="ActHead5"/>
      </w:pPr>
      <w:bookmarkStart w:id="4" w:name="_Toc56155673"/>
      <w:r w:rsidRPr="00C93A2C">
        <w:rPr>
          <w:rStyle w:val="CharSectno"/>
        </w:rPr>
        <w:t>2</w:t>
      </w:r>
      <w:r w:rsidRPr="00E63EBC">
        <w:t xml:space="preserve">  Commencement</w:t>
      </w:r>
      <w:bookmarkEnd w:id="4"/>
    </w:p>
    <w:p w:rsidR="005452CC" w:rsidRPr="00E63EBC" w:rsidRDefault="005452CC" w:rsidP="000E6028">
      <w:pPr>
        <w:pStyle w:val="subsection"/>
      </w:pPr>
      <w:r w:rsidRPr="00E63EBC">
        <w:tab/>
        <w:t>(1)</w:t>
      </w:r>
      <w:r w:rsidRPr="00E63EBC">
        <w:tab/>
        <w:t xml:space="preserve">Each provision of </w:t>
      </w:r>
      <w:r w:rsidR="000E6028" w:rsidRPr="00E63EBC">
        <w:t>this instrument</w:t>
      </w:r>
      <w:r w:rsidRPr="00E63EB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63EBC" w:rsidRDefault="005452CC" w:rsidP="000E602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63EBC" w:rsidTr="001866E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3EBC" w:rsidRDefault="005452CC" w:rsidP="000E6028">
            <w:pPr>
              <w:pStyle w:val="TableHeading"/>
            </w:pPr>
            <w:r w:rsidRPr="00E63EBC">
              <w:t>Commencement information</w:t>
            </w:r>
          </w:p>
        </w:tc>
      </w:tr>
      <w:tr w:rsidR="005452CC" w:rsidRPr="00E63EBC" w:rsidTr="001866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3EBC" w:rsidRDefault="005452CC" w:rsidP="000E6028">
            <w:pPr>
              <w:pStyle w:val="TableHeading"/>
            </w:pPr>
            <w:r w:rsidRPr="00E63E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3EBC" w:rsidRDefault="005452CC" w:rsidP="000E6028">
            <w:pPr>
              <w:pStyle w:val="TableHeading"/>
            </w:pPr>
            <w:r w:rsidRPr="00E63E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63EBC" w:rsidRDefault="005452CC" w:rsidP="000E6028">
            <w:pPr>
              <w:pStyle w:val="TableHeading"/>
            </w:pPr>
            <w:r w:rsidRPr="00E63EBC">
              <w:t>Column 3</w:t>
            </w:r>
          </w:p>
        </w:tc>
      </w:tr>
      <w:tr w:rsidR="005452CC" w:rsidRPr="00E63EBC" w:rsidTr="001866E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3EBC" w:rsidRDefault="005452CC" w:rsidP="000E6028">
            <w:pPr>
              <w:pStyle w:val="TableHeading"/>
            </w:pPr>
            <w:r w:rsidRPr="00E63E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3EBC" w:rsidRDefault="005452CC" w:rsidP="000E6028">
            <w:pPr>
              <w:pStyle w:val="TableHeading"/>
            </w:pPr>
            <w:r w:rsidRPr="00E63E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63EBC" w:rsidRDefault="005452CC" w:rsidP="000E6028">
            <w:pPr>
              <w:pStyle w:val="TableHeading"/>
            </w:pPr>
            <w:r w:rsidRPr="00E63EBC">
              <w:t>Date/Details</w:t>
            </w:r>
          </w:p>
        </w:tc>
      </w:tr>
      <w:tr w:rsidR="005452CC" w:rsidRPr="00E63EBC" w:rsidTr="001866E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E63EBC" w:rsidRDefault="005452CC" w:rsidP="00AD7252">
            <w:pPr>
              <w:pStyle w:val="Tabletext"/>
            </w:pPr>
            <w:r w:rsidRPr="00E63EBC">
              <w:t xml:space="preserve">1.  </w:t>
            </w:r>
            <w:r w:rsidR="001866EE" w:rsidRPr="00E63EBC"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E63EBC" w:rsidRDefault="001866EE" w:rsidP="001866EE">
            <w:pPr>
              <w:pStyle w:val="Tabletext"/>
            </w:pPr>
            <w:r w:rsidRPr="00E63EB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E63EBC" w:rsidRDefault="00F76D4C">
            <w:pPr>
              <w:pStyle w:val="Tabletext"/>
            </w:pPr>
            <w:r>
              <w:t>19 December 2020</w:t>
            </w:r>
          </w:p>
        </w:tc>
      </w:tr>
      <w:tr w:rsidR="001866EE" w:rsidRPr="00E63EBC" w:rsidTr="001866E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1866EE" w:rsidRPr="00E63EBC" w:rsidRDefault="001866EE" w:rsidP="00AD7252">
            <w:pPr>
              <w:pStyle w:val="Tabletext"/>
            </w:pPr>
            <w:r w:rsidRPr="00E63EBC">
              <w:t>2</w:t>
            </w:r>
            <w:r w:rsidR="001A221A" w:rsidRPr="00E63EBC">
              <w:t>.</w:t>
            </w:r>
            <w:r w:rsidRPr="00E63EBC">
              <w:t xml:space="preserve">  </w:t>
            </w:r>
            <w:r w:rsidR="009D34AA" w:rsidRPr="00E63EBC">
              <w:t>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1866EE" w:rsidRPr="00E63EBC" w:rsidRDefault="009D34AA" w:rsidP="0082081A">
            <w:pPr>
              <w:pStyle w:val="Tabletext"/>
            </w:pPr>
            <w:r w:rsidRPr="00E63EBC">
              <w:t>20 January</w:t>
            </w:r>
            <w:r w:rsidR="0082081A" w:rsidRPr="00E63EBC">
              <w:t xml:space="preserve"> 2021.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1866EE" w:rsidRPr="00E63EBC" w:rsidRDefault="009D34AA">
            <w:pPr>
              <w:pStyle w:val="Tabletext"/>
            </w:pPr>
            <w:r w:rsidRPr="00E63EBC">
              <w:t>20 January</w:t>
            </w:r>
            <w:r w:rsidR="0082081A" w:rsidRPr="00E63EBC">
              <w:t xml:space="preserve"> 2021</w:t>
            </w:r>
          </w:p>
        </w:tc>
      </w:tr>
      <w:tr w:rsidR="001866EE" w:rsidRPr="00E63EBC" w:rsidTr="001866E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66EE" w:rsidRPr="00E63EBC" w:rsidRDefault="001866EE" w:rsidP="00AD7252">
            <w:pPr>
              <w:pStyle w:val="Tabletext"/>
            </w:pPr>
            <w:r w:rsidRPr="00E63EBC">
              <w:t>3</w:t>
            </w:r>
            <w:r w:rsidR="001A221A" w:rsidRPr="00E63EBC">
              <w:t>.</w:t>
            </w:r>
            <w:r w:rsidRPr="00E63EBC">
              <w:t xml:space="preserve">  </w:t>
            </w:r>
            <w:r w:rsidR="009D34AA" w:rsidRPr="00E63EBC">
              <w:t>Schedule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66EE" w:rsidRPr="00E63EBC" w:rsidRDefault="0082081A" w:rsidP="005452CC">
            <w:pPr>
              <w:pStyle w:val="Tabletext"/>
            </w:pPr>
            <w:r w:rsidRPr="00E63EBC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66EE" w:rsidRPr="00E63EBC" w:rsidRDefault="00F76D4C">
            <w:pPr>
              <w:pStyle w:val="Tabletext"/>
            </w:pPr>
            <w:r>
              <w:t>19 December 2020</w:t>
            </w:r>
            <w:bookmarkStart w:id="5" w:name="_GoBack"/>
            <w:bookmarkEnd w:id="5"/>
          </w:p>
        </w:tc>
      </w:tr>
    </w:tbl>
    <w:p w:rsidR="005452CC" w:rsidRPr="00E63EBC" w:rsidRDefault="005452CC" w:rsidP="000E6028">
      <w:pPr>
        <w:pStyle w:val="notetext"/>
      </w:pPr>
      <w:r w:rsidRPr="00E63EBC">
        <w:rPr>
          <w:snapToGrid w:val="0"/>
          <w:lang w:eastAsia="en-US"/>
        </w:rPr>
        <w:t>Note:</w:t>
      </w:r>
      <w:r w:rsidRPr="00E63EBC">
        <w:rPr>
          <w:snapToGrid w:val="0"/>
          <w:lang w:eastAsia="en-US"/>
        </w:rPr>
        <w:tab/>
        <w:t xml:space="preserve">This table relates only to the provisions of </w:t>
      </w:r>
      <w:r w:rsidR="000E6028" w:rsidRPr="00E63EBC">
        <w:rPr>
          <w:snapToGrid w:val="0"/>
          <w:lang w:eastAsia="en-US"/>
        </w:rPr>
        <w:t>this instrument</w:t>
      </w:r>
      <w:r w:rsidRPr="00E63EBC">
        <w:t xml:space="preserve"> </w:t>
      </w:r>
      <w:r w:rsidRPr="00E63EBC">
        <w:rPr>
          <w:snapToGrid w:val="0"/>
          <w:lang w:eastAsia="en-US"/>
        </w:rPr>
        <w:t xml:space="preserve">as originally made. It will not be amended to deal with any later amendments of </w:t>
      </w:r>
      <w:r w:rsidR="000E6028" w:rsidRPr="00E63EBC">
        <w:rPr>
          <w:snapToGrid w:val="0"/>
          <w:lang w:eastAsia="en-US"/>
        </w:rPr>
        <w:t>this instrument</w:t>
      </w:r>
      <w:r w:rsidRPr="00E63EBC">
        <w:rPr>
          <w:snapToGrid w:val="0"/>
          <w:lang w:eastAsia="en-US"/>
        </w:rPr>
        <w:t>.</w:t>
      </w:r>
    </w:p>
    <w:p w:rsidR="005452CC" w:rsidRPr="00E63EBC" w:rsidRDefault="005452CC" w:rsidP="004F676E">
      <w:pPr>
        <w:pStyle w:val="subsection"/>
      </w:pPr>
      <w:r w:rsidRPr="00E63EBC">
        <w:tab/>
        <w:t>(2)</w:t>
      </w:r>
      <w:r w:rsidRPr="00E63EBC">
        <w:tab/>
        <w:t xml:space="preserve">Any information in column 3 of the table is not part of </w:t>
      </w:r>
      <w:r w:rsidR="000E6028" w:rsidRPr="00E63EBC">
        <w:t>this instrument</w:t>
      </w:r>
      <w:r w:rsidRPr="00E63EBC">
        <w:t xml:space="preserve">. Information may be inserted in this column, or information in it may be edited, in any published version of </w:t>
      </w:r>
      <w:r w:rsidR="000E6028" w:rsidRPr="00E63EBC">
        <w:t>this instrument</w:t>
      </w:r>
      <w:r w:rsidRPr="00E63EBC">
        <w:t>.</w:t>
      </w:r>
    </w:p>
    <w:p w:rsidR="00BF6650" w:rsidRPr="00E63EBC" w:rsidRDefault="00BF6650" w:rsidP="00BF6650">
      <w:pPr>
        <w:pStyle w:val="ActHead5"/>
      </w:pPr>
      <w:bookmarkStart w:id="6" w:name="_Toc56155674"/>
      <w:r w:rsidRPr="00C93A2C">
        <w:rPr>
          <w:rStyle w:val="CharSectno"/>
        </w:rPr>
        <w:t>3</w:t>
      </w:r>
      <w:r w:rsidRPr="00E63EBC">
        <w:t xml:space="preserve">  Authority</w:t>
      </w:r>
      <w:bookmarkEnd w:id="6"/>
    </w:p>
    <w:p w:rsidR="00BF6650" w:rsidRPr="00E63EBC" w:rsidRDefault="00BF6650" w:rsidP="00BF6650">
      <w:pPr>
        <w:pStyle w:val="subsection"/>
      </w:pPr>
      <w:r w:rsidRPr="00E63EBC">
        <w:tab/>
      </w:r>
      <w:r w:rsidRPr="00E63EBC">
        <w:tab/>
      </w:r>
      <w:r w:rsidR="000E6028" w:rsidRPr="00E63EBC">
        <w:t>This instrument is</w:t>
      </w:r>
      <w:r w:rsidRPr="00E63EBC">
        <w:t xml:space="preserve"> made under the </w:t>
      </w:r>
      <w:r w:rsidR="001866EE" w:rsidRPr="00E63EBC">
        <w:rPr>
          <w:i/>
        </w:rPr>
        <w:t>Migration Act 1958</w:t>
      </w:r>
      <w:r w:rsidR="00546FA3" w:rsidRPr="00E63EBC">
        <w:rPr>
          <w:i/>
        </w:rPr>
        <w:t>.</w:t>
      </w:r>
    </w:p>
    <w:p w:rsidR="00557C7A" w:rsidRPr="00E63EBC" w:rsidRDefault="00BF6650" w:rsidP="00557C7A">
      <w:pPr>
        <w:pStyle w:val="ActHead5"/>
      </w:pPr>
      <w:bookmarkStart w:id="7" w:name="_Toc56155675"/>
      <w:r w:rsidRPr="00C93A2C">
        <w:rPr>
          <w:rStyle w:val="CharSectno"/>
        </w:rPr>
        <w:t>4</w:t>
      </w:r>
      <w:r w:rsidR="00557C7A" w:rsidRPr="00E63EBC">
        <w:t xml:space="preserve">  </w:t>
      </w:r>
      <w:r w:rsidR="00083F48" w:rsidRPr="00E63EBC">
        <w:t>Schedules</w:t>
      </w:r>
      <w:bookmarkEnd w:id="7"/>
    </w:p>
    <w:p w:rsidR="00557C7A" w:rsidRPr="00E63EBC" w:rsidRDefault="00557C7A" w:rsidP="00557C7A">
      <w:pPr>
        <w:pStyle w:val="subsection"/>
      </w:pPr>
      <w:r w:rsidRPr="00E63EBC">
        <w:tab/>
      </w:r>
      <w:r w:rsidRPr="00E63EBC">
        <w:tab/>
      </w:r>
      <w:r w:rsidR="00083F48" w:rsidRPr="00E63EBC">
        <w:t xml:space="preserve">Each </w:t>
      </w:r>
      <w:r w:rsidR="00160BD7" w:rsidRPr="00E63EBC">
        <w:t>instrument</w:t>
      </w:r>
      <w:r w:rsidR="00083F48" w:rsidRPr="00E63EBC">
        <w:t xml:space="preserve"> that is specified in a Schedule to </w:t>
      </w:r>
      <w:r w:rsidR="000E6028" w:rsidRPr="00E63EBC">
        <w:t>this instrument</w:t>
      </w:r>
      <w:r w:rsidR="00083F48" w:rsidRPr="00E63EBC">
        <w:t xml:space="preserve"> is amended or repealed as set out in the applicable items in the Schedule concerned, and any other item in a Schedule to </w:t>
      </w:r>
      <w:r w:rsidR="000E6028" w:rsidRPr="00E63EBC">
        <w:t>this instrument</w:t>
      </w:r>
      <w:r w:rsidR="00083F48" w:rsidRPr="00E63EBC">
        <w:t xml:space="preserve"> has effect according to its terms.</w:t>
      </w:r>
    </w:p>
    <w:p w:rsidR="000E6028" w:rsidRPr="00E63EBC" w:rsidRDefault="009D34AA" w:rsidP="001866EE">
      <w:pPr>
        <w:pStyle w:val="ActHead6"/>
        <w:pageBreakBefore/>
      </w:pPr>
      <w:bookmarkStart w:id="8" w:name="_Toc56155676"/>
      <w:bookmarkStart w:id="9" w:name="opcAmSched"/>
      <w:r w:rsidRPr="00C93A2C">
        <w:rPr>
          <w:rStyle w:val="CharAmSchNo"/>
        </w:rPr>
        <w:t>Schedule 1</w:t>
      </w:r>
      <w:r w:rsidR="0048364F" w:rsidRPr="00E63EBC">
        <w:t>—</w:t>
      </w:r>
      <w:r w:rsidR="001866EE" w:rsidRPr="00C93A2C">
        <w:rPr>
          <w:rStyle w:val="CharAmSchText"/>
        </w:rPr>
        <w:t>Regional concessions for temporary graduate visa holders</w:t>
      </w:r>
      <w:bookmarkEnd w:id="8"/>
    </w:p>
    <w:bookmarkEnd w:id="9"/>
    <w:p w:rsidR="000E6028" w:rsidRPr="00C93A2C" w:rsidRDefault="000E6028" w:rsidP="000E6028">
      <w:pPr>
        <w:pStyle w:val="Header"/>
      </w:pPr>
      <w:r w:rsidRPr="00C93A2C">
        <w:rPr>
          <w:rStyle w:val="CharAmPartNo"/>
        </w:rPr>
        <w:t xml:space="preserve"> </w:t>
      </w:r>
      <w:r w:rsidRPr="00C93A2C">
        <w:rPr>
          <w:rStyle w:val="CharAmPartText"/>
        </w:rPr>
        <w:t xml:space="preserve"> </w:t>
      </w:r>
    </w:p>
    <w:p w:rsidR="000E6028" w:rsidRPr="00E63EBC" w:rsidRDefault="000E6028" w:rsidP="000E6028">
      <w:pPr>
        <w:pStyle w:val="ActHead9"/>
      </w:pPr>
      <w:bookmarkStart w:id="10" w:name="_Toc56155677"/>
      <w:r w:rsidRPr="00E63EBC">
        <w:t xml:space="preserve">Migration </w:t>
      </w:r>
      <w:r w:rsidR="009D34AA" w:rsidRPr="00E63EBC">
        <w:t>Regulations 1</w:t>
      </w:r>
      <w:r w:rsidRPr="00E63EBC">
        <w:t>994</w:t>
      </w:r>
      <w:bookmarkEnd w:id="10"/>
    </w:p>
    <w:p w:rsidR="000E6028" w:rsidRPr="00E63EBC" w:rsidRDefault="0050634E" w:rsidP="000E6028">
      <w:pPr>
        <w:pStyle w:val="ItemHead"/>
      </w:pPr>
      <w:r w:rsidRPr="00E63EBC">
        <w:t>1</w:t>
      </w:r>
      <w:r w:rsidR="000E6028" w:rsidRPr="00E63EBC">
        <w:t xml:space="preserve">  </w:t>
      </w:r>
      <w:r w:rsidR="009D34AA" w:rsidRPr="00E63EBC">
        <w:t>Regulation 1</w:t>
      </w:r>
      <w:r w:rsidR="000E6028" w:rsidRPr="00E63EBC">
        <w:t>.03</w:t>
      </w:r>
    </w:p>
    <w:p w:rsidR="000E6028" w:rsidRPr="00E63EBC" w:rsidRDefault="000E6028" w:rsidP="000E6028">
      <w:pPr>
        <w:pStyle w:val="Item"/>
      </w:pPr>
      <w:r w:rsidRPr="00E63EBC">
        <w:t>Insert:</w:t>
      </w:r>
    </w:p>
    <w:p w:rsidR="000E6028" w:rsidRPr="00E63EBC" w:rsidRDefault="000E6028" w:rsidP="000E6028">
      <w:pPr>
        <w:pStyle w:val="Definition"/>
      </w:pPr>
      <w:r w:rsidRPr="00E63EBC">
        <w:rPr>
          <w:b/>
          <w:i/>
        </w:rPr>
        <w:t>designated city or major regional centre</w:t>
      </w:r>
      <w:r w:rsidRPr="00E63EBC">
        <w:t xml:space="preserve"> has the meaning given by </w:t>
      </w:r>
      <w:r w:rsidR="009D34AA" w:rsidRPr="00E63EBC">
        <w:t>subregulation 1</w:t>
      </w:r>
      <w:r w:rsidRPr="00E63EBC">
        <w:t>.15M(1).</w:t>
      </w:r>
    </w:p>
    <w:p w:rsidR="000E6028" w:rsidRPr="00E63EBC" w:rsidRDefault="0050634E" w:rsidP="000E6028">
      <w:pPr>
        <w:pStyle w:val="ItemHead"/>
      </w:pPr>
      <w:r w:rsidRPr="00E63EBC">
        <w:t>2</w:t>
      </w:r>
      <w:r w:rsidR="000E6028" w:rsidRPr="00E63EBC">
        <w:t xml:space="preserve">  </w:t>
      </w:r>
      <w:r w:rsidR="009D34AA" w:rsidRPr="00E63EBC">
        <w:t>Regulation 1</w:t>
      </w:r>
      <w:r w:rsidR="000E6028" w:rsidRPr="00E63EBC">
        <w:t xml:space="preserve">.03 (definition of </w:t>
      </w:r>
      <w:r w:rsidR="000E6028" w:rsidRPr="00E63EBC">
        <w:rPr>
          <w:i/>
        </w:rPr>
        <w:t>designated regional area</w:t>
      </w:r>
      <w:r w:rsidR="000E6028" w:rsidRPr="00E63EBC">
        <w:t>)</w:t>
      </w:r>
    </w:p>
    <w:p w:rsidR="000E6028" w:rsidRPr="00E63EBC" w:rsidRDefault="000E6028" w:rsidP="000E6028">
      <w:pPr>
        <w:pStyle w:val="Item"/>
      </w:pPr>
      <w:r w:rsidRPr="00E63EBC">
        <w:t>Repeal the definition</w:t>
      </w:r>
      <w:r w:rsidR="00F83C66" w:rsidRPr="00E63EBC">
        <w:t>, substitute:</w:t>
      </w:r>
    </w:p>
    <w:p w:rsidR="00F83C66" w:rsidRPr="00E63EBC" w:rsidRDefault="00F83C66" w:rsidP="00F83C66">
      <w:pPr>
        <w:pStyle w:val="Definition"/>
      </w:pPr>
      <w:r w:rsidRPr="00E63EBC">
        <w:rPr>
          <w:b/>
          <w:i/>
        </w:rPr>
        <w:t xml:space="preserve">designated regional area </w:t>
      </w:r>
      <w:r w:rsidRPr="00E63EBC">
        <w:t>means:</w:t>
      </w:r>
    </w:p>
    <w:p w:rsidR="00F83C66" w:rsidRPr="00E63EBC" w:rsidRDefault="00F83C66" w:rsidP="00F83C66">
      <w:pPr>
        <w:pStyle w:val="paragraph"/>
      </w:pPr>
      <w:r w:rsidRPr="00E63EBC">
        <w:tab/>
        <w:t>(a)</w:t>
      </w:r>
      <w:r w:rsidRPr="00E63EBC">
        <w:tab/>
        <w:t>a designated city or major regional centre; or</w:t>
      </w:r>
    </w:p>
    <w:p w:rsidR="00F83C66" w:rsidRPr="00E63EBC" w:rsidRDefault="00F83C66" w:rsidP="00F83C66">
      <w:pPr>
        <w:pStyle w:val="paragraph"/>
      </w:pPr>
      <w:r w:rsidRPr="00E63EBC">
        <w:tab/>
        <w:t>(b)</w:t>
      </w:r>
      <w:r w:rsidRPr="00E63EBC">
        <w:tab/>
        <w:t>a regional centre or other regional area.</w:t>
      </w:r>
    </w:p>
    <w:p w:rsidR="000E6028" w:rsidRPr="00E63EBC" w:rsidRDefault="0050634E" w:rsidP="000E6028">
      <w:pPr>
        <w:pStyle w:val="ItemHead"/>
      </w:pPr>
      <w:r w:rsidRPr="00E63EBC">
        <w:t>3</w:t>
      </w:r>
      <w:r w:rsidR="000E6028" w:rsidRPr="00E63EBC">
        <w:t xml:space="preserve">  </w:t>
      </w:r>
      <w:r w:rsidR="009D34AA" w:rsidRPr="00E63EBC">
        <w:t>Regulation 1</w:t>
      </w:r>
      <w:r w:rsidR="000E6028" w:rsidRPr="00E63EBC">
        <w:t>.03</w:t>
      </w:r>
    </w:p>
    <w:p w:rsidR="000E6028" w:rsidRPr="00E63EBC" w:rsidRDefault="00F83C66" w:rsidP="000E6028">
      <w:pPr>
        <w:pStyle w:val="Item"/>
      </w:pPr>
      <w:r w:rsidRPr="00E63EBC">
        <w:t>Insert</w:t>
      </w:r>
      <w:r w:rsidR="000E6028" w:rsidRPr="00E63EBC">
        <w:t>:</w:t>
      </w:r>
    </w:p>
    <w:p w:rsidR="000E6028" w:rsidRPr="00E63EBC" w:rsidRDefault="000E6028" w:rsidP="000E6028">
      <w:pPr>
        <w:pStyle w:val="Definition"/>
      </w:pPr>
      <w:r w:rsidRPr="00E63EBC">
        <w:rPr>
          <w:b/>
          <w:i/>
        </w:rPr>
        <w:t>regional centre or other regional area</w:t>
      </w:r>
      <w:r w:rsidRPr="00E63EBC">
        <w:t xml:space="preserve"> has the meaning given by </w:t>
      </w:r>
      <w:r w:rsidR="009D34AA" w:rsidRPr="00E63EBC">
        <w:t>subregulation 1</w:t>
      </w:r>
      <w:r w:rsidRPr="00E63EBC">
        <w:t>.15M(2).</w:t>
      </w:r>
    </w:p>
    <w:p w:rsidR="000E6028" w:rsidRPr="00E63EBC" w:rsidRDefault="0050634E" w:rsidP="000E6028">
      <w:pPr>
        <w:pStyle w:val="ItemHead"/>
      </w:pPr>
      <w:r w:rsidRPr="00E63EBC">
        <w:t>4</w:t>
      </w:r>
      <w:r w:rsidR="000E6028" w:rsidRPr="00E63EBC">
        <w:t xml:space="preserve">  </w:t>
      </w:r>
      <w:r w:rsidR="009D34AA" w:rsidRPr="00E63EBC">
        <w:t>Regulation 1</w:t>
      </w:r>
      <w:r w:rsidR="000E6028" w:rsidRPr="00E63EBC">
        <w:t>.15M</w:t>
      </w:r>
    </w:p>
    <w:p w:rsidR="000E6028" w:rsidRPr="00E63EBC" w:rsidRDefault="000E6028" w:rsidP="000E6028">
      <w:pPr>
        <w:pStyle w:val="Item"/>
      </w:pPr>
      <w:r w:rsidRPr="00E63EBC">
        <w:t>Repeal the regulation, substitute:</w:t>
      </w:r>
    </w:p>
    <w:p w:rsidR="000E6028" w:rsidRPr="00E63EBC" w:rsidRDefault="000E6028" w:rsidP="000E6028">
      <w:pPr>
        <w:pStyle w:val="ActHead5"/>
      </w:pPr>
      <w:bookmarkStart w:id="11" w:name="_Toc56155678"/>
      <w:r w:rsidRPr="00C93A2C">
        <w:rPr>
          <w:rStyle w:val="CharSectno"/>
        </w:rPr>
        <w:t>1.15M</w:t>
      </w:r>
      <w:r w:rsidRPr="00E63EBC">
        <w:t xml:space="preserve">  Designated regional areas</w:t>
      </w:r>
      <w:bookmarkEnd w:id="11"/>
    </w:p>
    <w:p w:rsidR="000E6028" w:rsidRPr="00E63EBC" w:rsidRDefault="000E6028" w:rsidP="000E6028">
      <w:pPr>
        <w:pStyle w:val="subsection"/>
      </w:pPr>
      <w:r w:rsidRPr="00E63EBC">
        <w:tab/>
        <w:t>(1)</w:t>
      </w:r>
      <w:r w:rsidRPr="00E63EBC">
        <w:tab/>
        <w:t xml:space="preserve">The Minister may, by legislative instrument, specify a part of Australia to be a </w:t>
      </w:r>
      <w:r w:rsidRPr="00E63EBC">
        <w:rPr>
          <w:b/>
          <w:bCs/>
          <w:i/>
          <w:iCs/>
        </w:rPr>
        <w:t>designated city or major regional centre</w:t>
      </w:r>
      <w:r w:rsidRPr="00E63EBC">
        <w:t>.</w:t>
      </w:r>
    </w:p>
    <w:p w:rsidR="000E6028" w:rsidRPr="00E63EBC" w:rsidRDefault="000E6028" w:rsidP="000E6028">
      <w:pPr>
        <w:pStyle w:val="subsection"/>
      </w:pPr>
      <w:r w:rsidRPr="00E63EBC">
        <w:tab/>
        <w:t>(2)</w:t>
      </w:r>
      <w:r w:rsidRPr="00E63EBC">
        <w:tab/>
        <w:t xml:space="preserve">The Minister may, by legislative instrument, specify a part of Australia to be a </w:t>
      </w:r>
      <w:r w:rsidRPr="00E63EBC">
        <w:rPr>
          <w:b/>
          <w:bCs/>
          <w:i/>
          <w:iCs/>
        </w:rPr>
        <w:t>regional centre or other regional area</w:t>
      </w:r>
      <w:r w:rsidRPr="00E63EBC">
        <w:t>.</w:t>
      </w:r>
    </w:p>
    <w:p w:rsidR="000E6028" w:rsidRPr="00E63EBC" w:rsidRDefault="0050634E" w:rsidP="000E6028">
      <w:pPr>
        <w:pStyle w:val="ItemHead"/>
      </w:pPr>
      <w:r w:rsidRPr="00E63EBC">
        <w:t>5</w:t>
      </w:r>
      <w:r w:rsidR="000E6028" w:rsidRPr="00E63EBC">
        <w:t xml:space="preserve">  </w:t>
      </w:r>
      <w:r w:rsidR="009D34AA" w:rsidRPr="00E63EBC">
        <w:t>Subregulation 2</w:t>
      </w:r>
      <w:r w:rsidR="000E6028" w:rsidRPr="00E63EBC">
        <w:t>.72C(6) (note)</w:t>
      </w:r>
    </w:p>
    <w:p w:rsidR="000E6028" w:rsidRPr="00E63EBC" w:rsidRDefault="000E6028" w:rsidP="000E6028">
      <w:pPr>
        <w:pStyle w:val="Item"/>
      </w:pPr>
      <w:r w:rsidRPr="00E63EBC">
        <w:t>Repeal the note, substitute:</w:t>
      </w:r>
    </w:p>
    <w:p w:rsidR="000E6028" w:rsidRPr="00E63EBC" w:rsidRDefault="000E6028" w:rsidP="000E6028">
      <w:pPr>
        <w:pStyle w:val="notetext"/>
      </w:pPr>
      <w:r w:rsidRPr="00E63EBC">
        <w:t>Note:</w:t>
      </w:r>
      <w:r w:rsidRPr="00E63EBC">
        <w:tab/>
        <w:t>A designated regional area is a part of Australia specified in an instrument under regulation 1.15M.</w:t>
      </w:r>
    </w:p>
    <w:p w:rsidR="000E6028" w:rsidRPr="00E63EBC" w:rsidRDefault="0050634E" w:rsidP="000E6028">
      <w:pPr>
        <w:pStyle w:val="ItemHead"/>
      </w:pPr>
      <w:r w:rsidRPr="00E63EBC">
        <w:t>6</w:t>
      </w:r>
      <w:r w:rsidR="000E6028" w:rsidRPr="00E63EBC">
        <w:t xml:space="preserve">  </w:t>
      </w:r>
      <w:r w:rsidR="009D34AA" w:rsidRPr="00E63EBC">
        <w:t>Paragraph 1</w:t>
      </w:r>
      <w:r w:rsidR="000E6028" w:rsidRPr="00E63EBC">
        <w:t xml:space="preserve">229(2)(a) of </w:t>
      </w:r>
      <w:r w:rsidR="009D34AA" w:rsidRPr="00E63EBC">
        <w:t>Schedule 1</w:t>
      </w:r>
    </w:p>
    <w:p w:rsidR="000E6028" w:rsidRPr="00E63EBC" w:rsidRDefault="000E6028" w:rsidP="000E6028">
      <w:pPr>
        <w:pStyle w:val="Item"/>
      </w:pPr>
      <w:r w:rsidRPr="00E63EBC">
        <w:t xml:space="preserve">Repeal the </w:t>
      </w:r>
      <w:r w:rsidR="009D34AA" w:rsidRPr="00E63EBC">
        <w:t>paragraph (</w:t>
      </w:r>
      <w:r w:rsidRPr="00E63EBC">
        <w:t>not including the note), substitute: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>first instalment (payable at the time the application is made):</w:t>
      </w:r>
    </w:p>
    <w:p w:rsidR="000E6028" w:rsidRPr="00E63EBC" w:rsidRDefault="000E6028" w:rsidP="000E6028">
      <w:pPr>
        <w:pStyle w:val="paragraphsub"/>
      </w:pPr>
      <w:r w:rsidRPr="00E63EBC">
        <w:tab/>
        <w:t>(i)</w:t>
      </w:r>
      <w:r w:rsidRPr="00E63EBC">
        <w:tab/>
        <w:t>for an applicant:</w:t>
      </w:r>
    </w:p>
    <w:p w:rsidR="000E6028" w:rsidRPr="00E63EBC" w:rsidRDefault="000E6028" w:rsidP="000E6028">
      <w:pPr>
        <w:pStyle w:val="paragraphsub-sub"/>
      </w:pPr>
      <w:r w:rsidRPr="00E63EBC">
        <w:tab/>
        <w:t>(A)</w:t>
      </w:r>
      <w:r w:rsidRPr="00E63EBC">
        <w:tab/>
        <w:t>who is the holder of a Subclass 485 (Temporary Graduate) visa in the Post</w:t>
      </w:r>
      <w:r w:rsidR="00E63EBC">
        <w:noBreakHyphen/>
      </w:r>
      <w:r w:rsidRPr="00E63EBC">
        <w:t>Study Work stream and who is applying for a second Subclass 485 (Temporary Graduate) visa in the Post</w:t>
      </w:r>
      <w:r w:rsidR="00E63EBC">
        <w:noBreakHyphen/>
      </w:r>
      <w:r w:rsidRPr="00E63EBC">
        <w:t>Study Work stream; or</w:t>
      </w:r>
    </w:p>
    <w:p w:rsidR="000E6028" w:rsidRPr="00E63EBC" w:rsidRDefault="000E6028" w:rsidP="000E6028">
      <w:pPr>
        <w:pStyle w:val="paragraphsub-sub"/>
      </w:pPr>
      <w:r w:rsidRPr="00E63EBC">
        <w:tab/>
        <w:t>(B)</w:t>
      </w:r>
      <w:r w:rsidRPr="00E63EBC">
        <w:tab/>
        <w:t>whose application is combined, or sought to be combined, with an application made by the applicant to whom sub</w:t>
      </w:r>
      <w:r w:rsidR="00E63EBC">
        <w:noBreakHyphen/>
      </w:r>
      <w:r w:rsidR="009D34AA" w:rsidRPr="00E63EBC">
        <w:t>subparagraph (</w:t>
      </w:r>
      <w:r w:rsidRPr="00E63EBC">
        <w:t>A) applies:</w:t>
      </w:r>
    </w:p>
    <w:p w:rsidR="000E6028" w:rsidRPr="00E63EBC" w:rsidRDefault="000E6028" w:rsidP="000E602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6634"/>
        <w:gridCol w:w="1138"/>
      </w:tblGrid>
      <w:tr w:rsidR="000E6028" w:rsidRPr="00E63EBC" w:rsidTr="000E602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</w:pPr>
            <w:r w:rsidRPr="00E63EBC">
              <w:t>First instalment</w:t>
            </w:r>
          </w:p>
        </w:tc>
      </w:tr>
      <w:tr w:rsidR="000E6028" w:rsidRPr="00E63EBC" w:rsidTr="000E6028">
        <w:trPr>
          <w:tblHeader/>
        </w:trPr>
        <w:tc>
          <w:tcPr>
            <w:tcW w:w="44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</w:pPr>
            <w:r w:rsidRPr="00E63EBC">
              <w:t>Item</w:t>
            </w:r>
          </w:p>
        </w:tc>
        <w:tc>
          <w:tcPr>
            <w:tcW w:w="38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</w:pPr>
            <w:r w:rsidRPr="00E63EBC">
              <w:t>Component</w:t>
            </w:r>
          </w:p>
        </w:tc>
        <w:tc>
          <w:tcPr>
            <w:tcW w:w="66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  <w:jc w:val="right"/>
            </w:pPr>
            <w:r w:rsidRPr="00E63EBC">
              <w:t>Amount</w:t>
            </w:r>
          </w:p>
        </w:tc>
      </w:tr>
      <w:tr w:rsidR="000E6028" w:rsidRPr="00E63EBC" w:rsidTr="000E6028"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1</w:t>
            </w:r>
          </w:p>
        </w:tc>
        <w:tc>
          <w:tcPr>
            <w:tcW w:w="388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Base application charge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  <w:jc w:val="right"/>
            </w:pPr>
            <w:r w:rsidRPr="00E63EBC">
              <w:t>$650</w:t>
            </w:r>
          </w:p>
        </w:tc>
      </w:tr>
      <w:tr w:rsidR="000E6028" w:rsidRPr="00E63EBC" w:rsidTr="000E6028">
        <w:tc>
          <w:tcPr>
            <w:tcW w:w="444" w:type="pct"/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2</w:t>
            </w:r>
          </w:p>
        </w:tc>
        <w:tc>
          <w:tcPr>
            <w:tcW w:w="3889" w:type="pct"/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Additional applicant charge for an applicant who is at least 18</w:t>
            </w:r>
          </w:p>
        </w:tc>
        <w:tc>
          <w:tcPr>
            <w:tcW w:w="667" w:type="pct"/>
            <w:shd w:val="clear" w:color="auto" w:fill="auto"/>
          </w:tcPr>
          <w:p w:rsidR="000E6028" w:rsidRPr="00E63EBC" w:rsidRDefault="000E6028" w:rsidP="000E6028">
            <w:pPr>
              <w:pStyle w:val="Tabletext"/>
              <w:jc w:val="right"/>
            </w:pPr>
            <w:r w:rsidRPr="00E63EBC">
              <w:t>$325</w:t>
            </w:r>
          </w:p>
        </w:tc>
      </w:tr>
      <w:tr w:rsidR="000E6028" w:rsidRPr="00E63EBC" w:rsidTr="000E6028">
        <w:tc>
          <w:tcPr>
            <w:tcW w:w="444" w:type="pct"/>
            <w:tcBorders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3</w:t>
            </w:r>
          </w:p>
        </w:tc>
        <w:tc>
          <w:tcPr>
            <w:tcW w:w="3889" w:type="pct"/>
            <w:tcBorders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Additional applicant charge for an applicant who is less than 18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  <w:jc w:val="right"/>
            </w:pPr>
            <w:r w:rsidRPr="00E63EBC">
              <w:t>$165</w:t>
            </w:r>
          </w:p>
        </w:tc>
      </w:tr>
    </w:tbl>
    <w:p w:rsidR="009B374F" w:rsidRPr="00E63EBC" w:rsidRDefault="000E6028" w:rsidP="009B374F">
      <w:pPr>
        <w:pStyle w:val="Tabletext"/>
      </w:pPr>
      <w:r w:rsidRPr="00E63EBC">
        <w:tab/>
      </w:r>
    </w:p>
    <w:p w:rsidR="000E6028" w:rsidRPr="00E63EBC" w:rsidRDefault="009B374F" w:rsidP="009B374F">
      <w:pPr>
        <w:pStyle w:val="paragraphsub"/>
      </w:pPr>
      <w:r w:rsidRPr="00E63EBC">
        <w:tab/>
      </w:r>
      <w:r w:rsidR="000E6028" w:rsidRPr="00E63EBC">
        <w:t>(ii)</w:t>
      </w:r>
      <w:r w:rsidR="000E6028" w:rsidRPr="00E63EBC">
        <w:tab/>
        <w:t>for any other applicant:</w:t>
      </w:r>
    </w:p>
    <w:p w:rsidR="000E6028" w:rsidRPr="00E63EBC" w:rsidRDefault="000E6028" w:rsidP="000E602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6666"/>
        <w:gridCol w:w="1105"/>
      </w:tblGrid>
      <w:tr w:rsidR="000E6028" w:rsidRPr="00E63EBC" w:rsidTr="000E602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</w:pPr>
            <w:r w:rsidRPr="00E63EBC">
              <w:t>First instalment</w:t>
            </w:r>
          </w:p>
        </w:tc>
      </w:tr>
      <w:tr w:rsidR="000E6028" w:rsidRPr="00E63EBC" w:rsidTr="000E6028">
        <w:trPr>
          <w:tblHeader/>
        </w:trPr>
        <w:tc>
          <w:tcPr>
            <w:tcW w:w="44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</w:pPr>
            <w:r w:rsidRPr="00E63EBC">
              <w:t>Item</w:t>
            </w:r>
          </w:p>
        </w:tc>
        <w:tc>
          <w:tcPr>
            <w:tcW w:w="390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</w:pPr>
            <w:r w:rsidRPr="00E63EBC">
              <w:t>Component</w:t>
            </w:r>
          </w:p>
        </w:tc>
        <w:tc>
          <w:tcPr>
            <w:tcW w:w="6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Heading"/>
              <w:jc w:val="right"/>
            </w:pPr>
            <w:r w:rsidRPr="00E63EBC">
              <w:t>Amount</w:t>
            </w:r>
          </w:p>
        </w:tc>
      </w:tr>
      <w:tr w:rsidR="000E6028" w:rsidRPr="00E63EBC" w:rsidTr="000E6028">
        <w:tc>
          <w:tcPr>
            <w:tcW w:w="4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1</w:t>
            </w:r>
          </w:p>
        </w:tc>
        <w:tc>
          <w:tcPr>
            <w:tcW w:w="39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Base application charge</w:t>
            </w:r>
          </w:p>
        </w:tc>
        <w:tc>
          <w:tcPr>
            <w:tcW w:w="6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  <w:jc w:val="right"/>
            </w:pPr>
            <w:r w:rsidRPr="00E63EBC">
              <w:t>$1 650</w:t>
            </w:r>
          </w:p>
        </w:tc>
      </w:tr>
      <w:tr w:rsidR="000E6028" w:rsidRPr="00E63EBC" w:rsidTr="000E6028">
        <w:tc>
          <w:tcPr>
            <w:tcW w:w="444" w:type="pct"/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2</w:t>
            </w:r>
          </w:p>
        </w:tc>
        <w:tc>
          <w:tcPr>
            <w:tcW w:w="3908" w:type="pct"/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Additional applicant charge for an applicant who is at least 18</w:t>
            </w:r>
          </w:p>
        </w:tc>
        <w:tc>
          <w:tcPr>
            <w:tcW w:w="648" w:type="pct"/>
            <w:shd w:val="clear" w:color="auto" w:fill="auto"/>
          </w:tcPr>
          <w:p w:rsidR="000E6028" w:rsidRPr="00E63EBC" w:rsidRDefault="000E6028" w:rsidP="000E6028">
            <w:pPr>
              <w:pStyle w:val="Tabletext"/>
              <w:jc w:val="right"/>
            </w:pPr>
            <w:r w:rsidRPr="00E63EBC">
              <w:t>$825</w:t>
            </w:r>
          </w:p>
        </w:tc>
      </w:tr>
      <w:tr w:rsidR="000E6028" w:rsidRPr="00E63EBC" w:rsidTr="000E6028">
        <w:tc>
          <w:tcPr>
            <w:tcW w:w="444" w:type="pct"/>
            <w:tcBorders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3</w:t>
            </w:r>
          </w:p>
        </w:tc>
        <w:tc>
          <w:tcPr>
            <w:tcW w:w="3908" w:type="pct"/>
            <w:tcBorders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</w:pPr>
            <w:r w:rsidRPr="00E63EBC">
              <w:t>Additional applicant charge for an applicant who is less than 18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shd w:val="clear" w:color="auto" w:fill="auto"/>
          </w:tcPr>
          <w:p w:rsidR="000E6028" w:rsidRPr="00E63EBC" w:rsidRDefault="000E6028" w:rsidP="000E6028">
            <w:pPr>
              <w:pStyle w:val="Tabletext"/>
              <w:jc w:val="right"/>
            </w:pPr>
            <w:r w:rsidRPr="00E63EBC">
              <w:t>$415</w:t>
            </w:r>
          </w:p>
        </w:tc>
      </w:tr>
    </w:tbl>
    <w:p w:rsidR="000E6028" w:rsidRPr="00E63EBC" w:rsidRDefault="0050634E" w:rsidP="000E6028">
      <w:pPr>
        <w:pStyle w:val="ItemHead"/>
      </w:pPr>
      <w:r w:rsidRPr="00E63EBC">
        <w:t>7</w:t>
      </w:r>
      <w:r w:rsidR="000E6028" w:rsidRPr="00E63EBC">
        <w:t xml:space="preserve">  Paragraphs 1229(3)(f) and (g) of </w:t>
      </w:r>
      <w:r w:rsidR="009D34AA" w:rsidRPr="00E63EBC">
        <w:t>Schedule 1</w:t>
      </w:r>
    </w:p>
    <w:p w:rsidR="000E6028" w:rsidRPr="00E63EBC" w:rsidRDefault="000E6028" w:rsidP="000E6028">
      <w:pPr>
        <w:pStyle w:val="Item"/>
      </w:pPr>
      <w:r w:rsidRPr="00E63EBC">
        <w:t>Repeal the paragraphs, substitute:</w:t>
      </w:r>
    </w:p>
    <w:p w:rsidR="000E6028" w:rsidRPr="00E63EBC" w:rsidRDefault="000E6028" w:rsidP="000E6028">
      <w:pPr>
        <w:pStyle w:val="paragraph"/>
      </w:pPr>
      <w:r w:rsidRPr="00E63EBC">
        <w:tab/>
        <w:t>(f)</w:t>
      </w:r>
      <w:r w:rsidRPr="00E63EBC">
        <w:tab/>
        <w:t>The following applicants may be in or outside Australia when making their applications, but not in immigration clearance:</w:t>
      </w:r>
    </w:p>
    <w:p w:rsidR="000E6028" w:rsidRPr="00E63EBC" w:rsidRDefault="000E6028" w:rsidP="000E6028">
      <w:pPr>
        <w:pStyle w:val="paragraphsub"/>
      </w:pPr>
      <w:r w:rsidRPr="00E63EBC">
        <w:tab/>
        <w:t>(i)</w:t>
      </w:r>
      <w:r w:rsidRPr="00E63EBC">
        <w:tab/>
        <w:t>an applicant claiming to be a member of the family unit of a person who, having satisfied the primary criteria, holds a Skilled (Provisional) (Class VC) visa;</w:t>
      </w:r>
    </w:p>
    <w:p w:rsidR="000E6028" w:rsidRPr="00E63EBC" w:rsidRDefault="000E6028" w:rsidP="000E6028">
      <w:pPr>
        <w:pStyle w:val="paragraphsub"/>
      </w:pPr>
      <w:r w:rsidRPr="00E63EBC">
        <w:tab/>
        <w:t>(ii)</w:t>
      </w:r>
      <w:r w:rsidRPr="00E63EBC">
        <w:tab/>
        <w:t>an applicant:</w:t>
      </w:r>
    </w:p>
    <w:p w:rsidR="000E6028" w:rsidRPr="00E63EBC" w:rsidRDefault="000E6028" w:rsidP="000E6028">
      <w:pPr>
        <w:pStyle w:val="paragraphsub-sub"/>
      </w:pPr>
      <w:r w:rsidRPr="00E63EBC">
        <w:tab/>
        <w:t>(A)</w:t>
      </w:r>
      <w:r w:rsidRPr="00E63EBC">
        <w:tab/>
        <w:t>who makes the application during a concession period; and</w:t>
      </w:r>
    </w:p>
    <w:p w:rsidR="000E6028" w:rsidRPr="00E63EBC" w:rsidRDefault="000E6028" w:rsidP="0082081A">
      <w:pPr>
        <w:pStyle w:val="paragraphsub-sub"/>
      </w:pPr>
      <w:r w:rsidRPr="00E63EBC">
        <w:tab/>
        <w:t>(B)</w:t>
      </w:r>
      <w:r w:rsidRPr="00E63EBC">
        <w:tab/>
        <w:t>who is not applying for a second Subclass 485 (Temporary Graduate) visa in the Post</w:t>
      </w:r>
      <w:r w:rsidR="00E63EBC">
        <w:noBreakHyphen/>
      </w:r>
      <w:r w:rsidRPr="00E63EBC">
        <w:t xml:space="preserve">Study </w:t>
      </w:r>
      <w:r w:rsidR="009B374F" w:rsidRPr="00E63EBC">
        <w:t>W</w:t>
      </w:r>
      <w:r w:rsidRPr="00E63EBC">
        <w:t>ork stream</w:t>
      </w:r>
      <w:r w:rsidR="0082081A" w:rsidRPr="00E63EBC">
        <w:t xml:space="preserve"> or a Subclass 485 visa as a member of the family unit of an applicant for a second Subclass 485 (Temporary Graduate) visa in the Post</w:t>
      </w:r>
      <w:r w:rsidR="00E63EBC">
        <w:noBreakHyphen/>
      </w:r>
      <w:r w:rsidR="0082081A" w:rsidRPr="00E63EBC">
        <w:t xml:space="preserve">Study </w:t>
      </w:r>
      <w:r w:rsidR="009B374F" w:rsidRPr="00E63EBC">
        <w:t>W</w:t>
      </w:r>
      <w:r w:rsidR="0082081A" w:rsidRPr="00E63EBC">
        <w:t>ork stream</w:t>
      </w:r>
      <w:r w:rsidRPr="00E63EBC">
        <w:t>.</w:t>
      </w:r>
    </w:p>
    <w:p w:rsidR="000E6028" w:rsidRPr="00E63EBC" w:rsidRDefault="000E6028" w:rsidP="000E6028">
      <w:pPr>
        <w:pStyle w:val="paragraph"/>
      </w:pPr>
      <w:r w:rsidRPr="00E63EBC">
        <w:tab/>
        <w:t>(g)</w:t>
      </w:r>
      <w:r w:rsidRPr="00E63EBC">
        <w:tab/>
        <w:t xml:space="preserve">An applicant to whom </w:t>
      </w:r>
      <w:r w:rsidR="009D34AA" w:rsidRPr="00E63EBC">
        <w:t>paragraph (</w:t>
      </w:r>
      <w:r w:rsidRPr="00E63EBC">
        <w:t>f) does not apply must be in Australia, but not in immigration clearance, when making his or her application.</w:t>
      </w:r>
    </w:p>
    <w:p w:rsidR="000E6028" w:rsidRPr="00E63EBC" w:rsidRDefault="0050634E" w:rsidP="000E6028">
      <w:pPr>
        <w:pStyle w:val="ItemHead"/>
      </w:pPr>
      <w:r w:rsidRPr="00E63EBC">
        <w:t>8</w:t>
      </w:r>
      <w:r w:rsidR="000E6028" w:rsidRPr="00E63EBC">
        <w:t xml:space="preserve">  </w:t>
      </w:r>
      <w:r w:rsidR="00EF64B1" w:rsidRPr="00E63EBC">
        <w:t>After</w:t>
      </w:r>
      <w:r w:rsidR="000E6028" w:rsidRPr="00E63EBC">
        <w:t xml:space="preserve"> </w:t>
      </w:r>
      <w:r w:rsidR="009D34AA" w:rsidRPr="00E63EBC">
        <w:t>paragraph 1</w:t>
      </w:r>
      <w:r w:rsidR="000E6028" w:rsidRPr="00E63EBC">
        <w:t xml:space="preserve">229(3)(l) of </w:t>
      </w:r>
      <w:r w:rsidR="009D34AA" w:rsidRPr="00E63EBC">
        <w:t>Schedule 1</w:t>
      </w:r>
    </w:p>
    <w:p w:rsidR="000E6028" w:rsidRPr="00E63EBC" w:rsidRDefault="00EF64B1" w:rsidP="000E6028">
      <w:pPr>
        <w:pStyle w:val="Item"/>
      </w:pPr>
      <w:r w:rsidRPr="00E63EBC">
        <w:t>Insert</w:t>
      </w:r>
      <w:r w:rsidR="000E6028" w:rsidRPr="00E63EBC">
        <w:t>:</w:t>
      </w:r>
    </w:p>
    <w:p w:rsidR="000E6028" w:rsidRPr="00E63EBC" w:rsidRDefault="000E6028" w:rsidP="00495FFA">
      <w:pPr>
        <w:pStyle w:val="paragraph"/>
      </w:pPr>
      <w:r w:rsidRPr="00E63EBC">
        <w:tab/>
      </w:r>
      <w:r w:rsidR="00EF64B1" w:rsidRPr="00E63EBC">
        <w:t>(la)</w:t>
      </w:r>
      <w:r w:rsidR="00EF64B1" w:rsidRPr="00E63EBC">
        <w:tab/>
        <w:t>An applicant seeking to satisfy the primary criteria for the grant of a second Subclass 485 (Temporary Graduate) visa in the Post</w:t>
      </w:r>
      <w:r w:rsidR="00E63EBC">
        <w:noBreakHyphen/>
      </w:r>
      <w:r w:rsidR="00EF64B1" w:rsidRPr="00E63EBC">
        <w:t xml:space="preserve">Study Work stream </w:t>
      </w:r>
      <w:r w:rsidRPr="00E63EBC">
        <w:t>must hold a Subclass 485 (Temporary Graduate) visa in the Post</w:t>
      </w:r>
      <w:r w:rsidR="00E63EBC">
        <w:noBreakHyphen/>
      </w:r>
      <w:r w:rsidRPr="00E63EBC">
        <w:t>Study Work stream.</w:t>
      </w:r>
    </w:p>
    <w:p w:rsidR="000E6028" w:rsidRPr="00E63EBC" w:rsidRDefault="0050634E" w:rsidP="000E6028">
      <w:pPr>
        <w:pStyle w:val="ItemHead"/>
      </w:pPr>
      <w:r w:rsidRPr="00E63EBC">
        <w:t>9</w:t>
      </w:r>
      <w:r w:rsidR="000E6028" w:rsidRPr="00E63EBC">
        <w:t xml:space="preserve">  At the end of </w:t>
      </w:r>
      <w:r w:rsidR="009D34AA" w:rsidRPr="00E63EBC">
        <w:t>paragraph 1</w:t>
      </w:r>
      <w:r w:rsidR="000E6028" w:rsidRPr="00E63EBC">
        <w:t xml:space="preserve">229(4)(a) of </w:t>
      </w:r>
      <w:r w:rsidR="009D34AA" w:rsidRPr="00E63EBC">
        <w:t>Schedule 1</w:t>
      </w:r>
    </w:p>
    <w:p w:rsidR="000E6028" w:rsidRPr="00E63EBC" w:rsidRDefault="000E6028" w:rsidP="000E6028">
      <w:pPr>
        <w:pStyle w:val="Item"/>
      </w:pPr>
      <w:r w:rsidRPr="00E63EBC">
        <w:t>Add:</w:t>
      </w:r>
    </w:p>
    <w:p w:rsidR="000E6028" w:rsidRPr="00E63EBC" w:rsidRDefault="000E6028" w:rsidP="000E6028">
      <w:pPr>
        <w:pStyle w:val="paragraphsub"/>
      </w:pPr>
      <w:r w:rsidRPr="00E63EBC">
        <w:tab/>
        <w:t>(v)</w:t>
      </w:r>
      <w:r w:rsidRPr="00E63EBC">
        <w:tab/>
        <w:t>the applicant holds a Subclass 485 (Temporary Graduate) visa in the Post</w:t>
      </w:r>
      <w:r w:rsidR="00E63EBC">
        <w:noBreakHyphen/>
      </w:r>
      <w:r w:rsidRPr="00E63EBC">
        <w:t>Study Work stream and is applying for a second Subclass 485 (Temporary Graduate) visa in the Post</w:t>
      </w:r>
      <w:r w:rsidR="00E63EBC">
        <w:noBreakHyphen/>
      </w:r>
      <w:r w:rsidRPr="00E63EBC">
        <w:t>Study Work stream;</w:t>
      </w:r>
    </w:p>
    <w:p w:rsidR="000E6028" w:rsidRPr="00E63EBC" w:rsidRDefault="0050634E" w:rsidP="000E6028">
      <w:pPr>
        <w:pStyle w:val="ItemHead"/>
      </w:pPr>
      <w:r w:rsidRPr="00E63EBC">
        <w:t>10</w:t>
      </w:r>
      <w:r w:rsidR="000E6028" w:rsidRPr="00E63EBC">
        <w:t xml:space="preserve">  </w:t>
      </w:r>
      <w:r w:rsidR="009D34AA" w:rsidRPr="00E63EBC">
        <w:t>Paragraph 4</w:t>
      </w:r>
      <w:r w:rsidR="000E6028" w:rsidRPr="00E63EBC">
        <w:t xml:space="preserve">85.211(b)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Repeal the paragraph, substitute: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has not previously held a Subclass 485 (Temporary Graduate) visa in the Graduate Work stream; and</w:t>
      </w:r>
    </w:p>
    <w:p w:rsidR="000E6028" w:rsidRPr="00E63EBC" w:rsidRDefault="000E6028" w:rsidP="000E6028">
      <w:pPr>
        <w:pStyle w:val="paragraph"/>
      </w:pPr>
      <w:r w:rsidRPr="00E63EBC">
        <w:tab/>
        <w:t>(c)</w:t>
      </w:r>
      <w:r w:rsidRPr="00E63EBC">
        <w:tab/>
        <w:t>unless the applicant has nominated the Post</w:t>
      </w:r>
      <w:r w:rsidR="00E63EBC">
        <w:noBreakHyphen/>
      </w:r>
      <w:r w:rsidRPr="00E63EBC">
        <w:t xml:space="preserve">Study Work stream in the application and meets the requirements of </w:t>
      </w:r>
      <w:r w:rsidR="009D34AA" w:rsidRPr="00E63EBC">
        <w:t>clause 4</w:t>
      </w:r>
      <w:r w:rsidRPr="00E63EBC">
        <w:t>85.232 or 485.233—has not previously held a Subclass 485 (Temporary Graduate) visa in the Post</w:t>
      </w:r>
      <w:r w:rsidR="00E63EBC">
        <w:noBreakHyphen/>
      </w:r>
      <w:r w:rsidRPr="00E63EBC">
        <w:t>Study Work stream; and</w:t>
      </w:r>
    </w:p>
    <w:p w:rsidR="000E6028" w:rsidRPr="00E63EBC" w:rsidRDefault="000E6028" w:rsidP="000E6028">
      <w:pPr>
        <w:pStyle w:val="paragraph"/>
      </w:pPr>
      <w:r w:rsidRPr="00E63EBC">
        <w:tab/>
        <w:t>(d)</w:t>
      </w:r>
      <w:r w:rsidRPr="00E63EBC">
        <w:tab/>
        <w:t>has not previously held 2 Subclass 485 (Temporary Graduate) visas in the Post</w:t>
      </w:r>
      <w:r w:rsidR="00E63EBC">
        <w:noBreakHyphen/>
      </w:r>
      <w:r w:rsidRPr="00E63EBC">
        <w:t>Study Work stream.</w:t>
      </w:r>
    </w:p>
    <w:p w:rsidR="000E6028" w:rsidRPr="00E63EBC" w:rsidRDefault="0050634E" w:rsidP="000E6028">
      <w:pPr>
        <w:pStyle w:val="ItemHead"/>
      </w:pPr>
      <w:r w:rsidRPr="00E63EBC">
        <w:t>11</w:t>
      </w:r>
      <w:r w:rsidR="000E6028" w:rsidRPr="00E63EBC">
        <w:t xml:space="preserve">  </w:t>
      </w:r>
      <w:r w:rsidR="009D34AA" w:rsidRPr="00E63EBC">
        <w:t>Clause 4</w:t>
      </w:r>
      <w:r w:rsidR="000E6028" w:rsidRPr="00E63EBC">
        <w:t xml:space="preserve">85.212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Before “The”, insert “(1)”.</w:t>
      </w:r>
    </w:p>
    <w:p w:rsidR="000E6028" w:rsidRPr="00E63EBC" w:rsidRDefault="0050634E" w:rsidP="000E6028">
      <w:pPr>
        <w:pStyle w:val="ItemHead"/>
      </w:pPr>
      <w:r w:rsidRPr="00E63EBC">
        <w:t>12</w:t>
      </w:r>
      <w:r w:rsidR="000E6028" w:rsidRPr="00E63EBC">
        <w:t xml:space="preserve">  At the end of </w:t>
      </w:r>
      <w:r w:rsidR="009D34AA" w:rsidRPr="00E63EBC">
        <w:t>clause 4</w:t>
      </w:r>
      <w:r w:rsidR="000E6028" w:rsidRPr="00E63EBC">
        <w:t xml:space="preserve">85.212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Add:</w:t>
      </w:r>
    </w:p>
    <w:p w:rsidR="000E6028" w:rsidRPr="00E63EBC" w:rsidRDefault="000E6028" w:rsidP="000E6028">
      <w:pPr>
        <w:pStyle w:val="subsection"/>
      </w:pPr>
      <w:r w:rsidRPr="00E63EBC">
        <w:tab/>
        <w:t>(2)</w:t>
      </w:r>
      <w:r w:rsidRPr="00E63EBC">
        <w:tab/>
      </w:r>
      <w:r w:rsidR="009D34AA" w:rsidRPr="00E63EBC">
        <w:t>Subclause (</w:t>
      </w:r>
      <w:r w:rsidRPr="00E63EBC">
        <w:t xml:space="preserve">1) does not apply to an applicant who meets the requirements of </w:t>
      </w:r>
      <w:r w:rsidR="009D34AA" w:rsidRPr="00E63EBC">
        <w:t>clause 4</w:t>
      </w:r>
      <w:r w:rsidRPr="00E63EBC">
        <w:t>85.232 or 485.233.</w:t>
      </w:r>
    </w:p>
    <w:p w:rsidR="000E6028" w:rsidRPr="00E63EBC" w:rsidRDefault="0050634E" w:rsidP="000E6028">
      <w:pPr>
        <w:pStyle w:val="ItemHead"/>
      </w:pPr>
      <w:r w:rsidRPr="00E63EBC">
        <w:t>13</w:t>
      </w:r>
      <w:r w:rsidR="000E6028" w:rsidRPr="00E63EBC">
        <w:t xml:space="preserve">  </w:t>
      </w:r>
      <w:r w:rsidR="009D34AA" w:rsidRPr="00E63EBC">
        <w:t>Clause 4</w:t>
      </w:r>
      <w:r w:rsidR="000E6028" w:rsidRPr="00E63EBC">
        <w:t xml:space="preserve">85.213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Before “When”, insert “(1)”.</w:t>
      </w:r>
    </w:p>
    <w:p w:rsidR="000E6028" w:rsidRPr="00E63EBC" w:rsidRDefault="0050634E" w:rsidP="000E6028">
      <w:pPr>
        <w:pStyle w:val="ItemHead"/>
      </w:pPr>
      <w:r w:rsidRPr="00E63EBC">
        <w:t>14</w:t>
      </w:r>
      <w:r w:rsidR="000E6028" w:rsidRPr="00E63EBC">
        <w:t xml:space="preserve">  At the end of </w:t>
      </w:r>
      <w:r w:rsidR="009D34AA" w:rsidRPr="00E63EBC">
        <w:t>clause 4</w:t>
      </w:r>
      <w:r w:rsidR="000E6028" w:rsidRPr="00E63EBC">
        <w:t xml:space="preserve">85.213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Add:</w:t>
      </w:r>
    </w:p>
    <w:p w:rsidR="000E6028" w:rsidRPr="00E63EBC" w:rsidRDefault="000E6028" w:rsidP="000E6028">
      <w:pPr>
        <w:pStyle w:val="subsection"/>
      </w:pPr>
      <w:r w:rsidRPr="00E63EBC">
        <w:tab/>
        <w:t>(2)</w:t>
      </w:r>
      <w:r w:rsidRPr="00E63EBC">
        <w:tab/>
      </w:r>
      <w:r w:rsidR="009D34AA" w:rsidRPr="00E63EBC">
        <w:t>Subclause (</w:t>
      </w:r>
      <w:r w:rsidRPr="00E63EBC">
        <w:t xml:space="preserve">1) does not apply to an applicant who meets the requirements of </w:t>
      </w:r>
      <w:r w:rsidR="009D34AA" w:rsidRPr="00E63EBC">
        <w:t>clause 4</w:t>
      </w:r>
      <w:r w:rsidRPr="00E63EBC">
        <w:t>85.232 or 485.233.</w:t>
      </w:r>
    </w:p>
    <w:p w:rsidR="000E6028" w:rsidRPr="00E63EBC" w:rsidRDefault="0050634E" w:rsidP="000E6028">
      <w:pPr>
        <w:pStyle w:val="ItemHead"/>
      </w:pPr>
      <w:r w:rsidRPr="00E63EBC">
        <w:t>15</w:t>
      </w:r>
      <w:r w:rsidR="000E6028" w:rsidRPr="00E63EBC">
        <w:t xml:space="preserve">  Before </w:t>
      </w:r>
      <w:r w:rsidR="009D34AA" w:rsidRPr="00E63EBC">
        <w:t>subclause 4</w:t>
      </w:r>
      <w:r w:rsidR="000E6028" w:rsidRPr="00E63EBC">
        <w:t xml:space="preserve">85.231(1)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Insert:</w:t>
      </w:r>
    </w:p>
    <w:p w:rsidR="000E6028" w:rsidRPr="00E63EBC" w:rsidRDefault="000E6028" w:rsidP="000E6028">
      <w:pPr>
        <w:pStyle w:val="subsection"/>
      </w:pPr>
      <w:r w:rsidRPr="00E63EBC">
        <w:tab/>
        <w:t>(1A)</w:t>
      </w:r>
      <w:r w:rsidRPr="00E63EBC">
        <w:tab/>
        <w:t xml:space="preserve">This clause does not apply to an applicant who meets the requirements of </w:t>
      </w:r>
      <w:r w:rsidR="009D34AA" w:rsidRPr="00E63EBC">
        <w:t>clause 4</w:t>
      </w:r>
      <w:r w:rsidRPr="00E63EBC">
        <w:t>85.232 or 485.233.</w:t>
      </w:r>
    </w:p>
    <w:p w:rsidR="000E6028" w:rsidRPr="00E63EBC" w:rsidRDefault="0050634E" w:rsidP="000E6028">
      <w:pPr>
        <w:pStyle w:val="ItemHead"/>
      </w:pPr>
      <w:r w:rsidRPr="00E63EBC">
        <w:t>16</w:t>
      </w:r>
      <w:r w:rsidR="000E6028" w:rsidRPr="00E63EBC">
        <w:t xml:space="preserve">  At the end of </w:t>
      </w:r>
      <w:r w:rsidR="009D34AA" w:rsidRPr="00E63EBC">
        <w:t>Subdivision 4</w:t>
      </w:r>
      <w:r w:rsidR="000E6028" w:rsidRPr="00E63EBC">
        <w:t xml:space="preserve">85.23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Add:</w:t>
      </w:r>
    </w:p>
    <w:p w:rsidR="000E6028" w:rsidRPr="00E63EBC" w:rsidRDefault="000E6028" w:rsidP="000E6028">
      <w:pPr>
        <w:pStyle w:val="ActHead5"/>
      </w:pPr>
      <w:bookmarkStart w:id="12" w:name="_Toc56155679"/>
      <w:r w:rsidRPr="00C93A2C">
        <w:rPr>
          <w:rStyle w:val="CharSectno"/>
        </w:rPr>
        <w:t>485.232</w:t>
      </w:r>
      <w:bookmarkEnd w:id="12"/>
      <w:r w:rsidRPr="00E63EBC">
        <w:t xml:space="preserve">  </w:t>
      </w:r>
    </w:p>
    <w:p w:rsidR="000E6028" w:rsidRPr="00E63EBC" w:rsidRDefault="000E6028" w:rsidP="000E6028">
      <w:pPr>
        <w:pStyle w:val="subsection"/>
      </w:pPr>
      <w:r w:rsidRPr="00E63EBC">
        <w:tab/>
        <w:t>(1)</w:t>
      </w:r>
      <w:r w:rsidRPr="00E63EBC">
        <w:tab/>
        <w:t xml:space="preserve">This clause applies to an applicant for a visa (the </w:t>
      </w:r>
      <w:r w:rsidRPr="00E63EBC">
        <w:rPr>
          <w:b/>
          <w:i/>
        </w:rPr>
        <w:t>second visa</w:t>
      </w:r>
      <w:r w:rsidRPr="00E63EBC">
        <w:t>) who: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 xml:space="preserve">held a Subclass 485 (Temporary Graduate) visa (the </w:t>
      </w:r>
      <w:r w:rsidRPr="00E63EBC">
        <w:rPr>
          <w:b/>
          <w:i/>
        </w:rPr>
        <w:t>first visa</w:t>
      </w:r>
      <w:r w:rsidRPr="00E63EBC">
        <w:t>) in the Post</w:t>
      </w:r>
      <w:r w:rsidR="00E63EBC">
        <w:noBreakHyphen/>
      </w:r>
      <w:r w:rsidRPr="00E63EBC">
        <w:t>Study Work stream when the application for the second visa was made; and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was granted the first visa on the basis of study undertaken in a regional centre or other regional area at an educational institution located in the regional centre or other regional area; and</w:t>
      </w:r>
    </w:p>
    <w:p w:rsidR="000E6028" w:rsidRPr="00E63EBC" w:rsidRDefault="000E6028" w:rsidP="000E6028">
      <w:pPr>
        <w:pStyle w:val="paragraph"/>
      </w:pPr>
      <w:r w:rsidRPr="00E63EBC">
        <w:tab/>
        <w:t>(c)</w:t>
      </w:r>
      <w:r w:rsidRPr="00E63EBC">
        <w:tab/>
        <w:t xml:space="preserve">declared in the application for the second visa that the applicant, and any member (the </w:t>
      </w:r>
      <w:r w:rsidRPr="00E63EBC">
        <w:rPr>
          <w:b/>
          <w:i/>
        </w:rPr>
        <w:t>family member</w:t>
      </w:r>
      <w:r w:rsidRPr="00E63EBC">
        <w:t>) of the applicant’s family unit who made a combined application with the applicant, intend:</w:t>
      </w:r>
    </w:p>
    <w:p w:rsidR="000E6028" w:rsidRPr="00E63EBC" w:rsidRDefault="000E6028" w:rsidP="000E6028">
      <w:pPr>
        <w:pStyle w:val="paragraphsub"/>
      </w:pPr>
      <w:r w:rsidRPr="00E63EBC">
        <w:tab/>
        <w:t>(i)</w:t>
      </w:r>
      <w:r w:rsidRPr="00E63EBC">
        <w:tab/>
        <w:t>to live only in a regional centre or other regional area; and</w:t>
      </w:r>
    </w:p>
    <w:p w:rsidR="000E6028" w:rsidRPr="00E63EBC" w:rsidRDefault="000E6028" w:rsidP="000E6028">
      <w:pPr>
        <w:pStyle w:val="paragraphsub"/>
      </w:pPr>
      <w:r w:rsidRPr="00E63EBC">
        <w:tab/>
        <w:t>(ii)</w:t>
      </w:r>
      <w:r w:rsidRPr="00E63EBC">
        <w:tab/>
        <w:t>if the applicant or the family member also intends to work or study—to work or study only in a regional centre or other regional area.</w:t>
      </w:r>
    </w:p>
    <w:p w:rsidR="000E6028" w:rsidRPr="00E63EBC" w:rsidRDefault="000E6028" w:rsidP="000E6028">
      <w:pPr>
        <w:pStyle w:val="subsection"/>
      </w:pPr>
      <w:r w:rsidRPr="00E63EBC">
        <w:tab/>
        <w:t>(2)</w:t>
      </w:r>
      <w:r w:rsidRPr="00E63EBC">
        <w:tab/>
        <w:t>The applicant must have: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 xml:space="preserve">lived only in a regional centre or other regional area while undertaking the study mentioned in </w:t>
      </w:r>
      <w:r w:rsidR="009D34AA" w:rsidRPr="00E63EBC">
        <w:t>paragraph (</w:t>
      </w:r>
      <w:r w:rsidRPr="00E63EBC">
        <w:t>1)(b); and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lived only in a regional centre or other regional area for a period of at least 2 years immediately before applying for the second visa; and</w:t>
      </w:r>
    </w:p>
    <w:p w:rsidR="000E6028" w:rsidRPr="00E63EBC" w:rsidRDefault="000E6028" w:rsidP="000E6028">
      <w:pPr>
        <w:pStyle w:val="paragraph"/>
      </w:pPr>
      <w:r w:rsidRPr="00E63EBC">
        <w:tab/>
        <w:t>(c)</w:t>
      </w:r>
      <w:r w:rsidRPr="00E63EBC">
        <w:tab/>
        <w:t xml:space="preserve">if the applicant also worked or studied—worked or studied only in a regional centre or other regional area </w:t>
      </w:r>
      <w:r w:rsidR="0069149E" w:rsidRPr="00E63EBC">
        <w:t>for a period of at least 2 years immediately before applying for the second visa</w:t>
      </w:r>
      <w:r w:rsidRPr="00E63EBC">
        <w:t>.</w:t>
      </w:r>
    </w:p>
    <w:p w:rsidR="000E6028" w:rsidRPr="00E63EBC" w:rsidRDefault="000E6028" w:rsidP="000E6028">
      <w:pPr>
        <w:pStyle w:val="subsection"/>
      </w:pPr>
      <w:r w:rsidRPr="00E63EBC">
        <w:tab/>
        <w:t>(3)</w:t>
      </w:r>
      <w:r w:rsidRPr="00E63EBC">
        <w:tab/>
        <w:t>At the time of the decision on the application for the second visa: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>the applicant lives only in a regional centre or other regional area; and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if the applicant also works or studies at that time—the applicant works or studies only in a regional centre or other regional area.</w:t>
      </w:r>
    </w:p>
    <w:p w:rsidR="000E6028" w:rsidRPr="00E63EBC" w:rsidRDefault="000E6028" w:rsidP="000E6028">
      <w:pPr>
        <w:pStyle w:val="ActHead5"/>
      </w:pPr>
      <w:bookmarkStart w:id="13" w:name="_Toc56155680"/>
      <w:r w:rsidRPr="00C93A2C">
        <w:rPr>
          <w:rStyle w:val="CharSectno"/>
        </w:rPr>
        <w:t>485.233</w:t>
      </w:r>
      <w:bookmarkEnd w:id="13"/>
      <w:r w:rsidRPr="00E63EBC">
        <w:t xml:space="preserve">  </w:t>
      </w:r>
    </w:p>
    <w:p w:rsidR="000E6028" w:rsidRPr="00E63EBC" w:rsidRDefault="000E6028" w:rsidP="000E6028">
      <w:pPr>
        <w:pStyle w:val="subsection"/>
      </w:pPr>
      <w:r w:rsidRPr="00E63EBC">
        <w:tab/>
        <w:t>(1)</w:t>
      </w:r>
      <w:r w:rsidRPr="00E63EBC">
        <w:tab/>
        <w:t xml:space="preserve">This clause applies to an applicant for a visa (the </w:t>
      </w:r>
      <w:r w:rsidRPr="00E63EBC">
        <w:rPr>
          <w:b/>
          <w:i/>
        </w:rPr>
        <w:t>second visa</w:t>
      </w:r>
      <w:r w:rsidRPr="00E63EBC">
        <w:t>):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 xml:space="preserve">who held a Subclass 485 (Temporary Graduate) visa (the </w:t>
      </w:r>
      <w:r w:rsidRPr="00E63EBC">
        <w:rPr>
          <w:b/>
          <w:i/>
        </w:rPr>
        <w:t>first visa</w:t>
      </w:r>
      <w:r w:rsidRPr="00E63EBC">
        <w:t>) in the Post</w:t>
      </w:r>
      <w:r w:rsidR="00E63EBC">
        <w:noBreakHyphen/>
      </w:r>
      <w:r w:rsidRPr="00E63EBC">
        <w:t>Study Work stream when the application for the second visa was made; and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who was granted the first visa on the basis of study undertaken in a designated regional area at an educational institution located in the designated regional area; and</w:t>
      </w:r>
    </w:p>
    <w:p w:rsidR="000E6028" w:rsidRPr="00E63EBC" w:rsidRDefault="000E6028" w:rsidP="000E6028">
      <w:pPr>
        <w:pStyle w:val="paragraph"/>
      </w:pPr>
      <w:r w:rsidRPr="00E63EBC">
        <w:tab/>
        <w:t>(c)</w:t>
      </w:r>
      <w:r w:rsidRPr="00E63EBC">
        <w:tab/>
        <w:t xml:space="preserve">to whom </w:t>
      </w:r>
      <w:r w:rsidR="009D34AA" w:rsidRPr="00E63EBC">
        <w:t>clause 4</w:t>
      </w:r>
      <w:r w:rsidRPr="00E63EBC">
        <w:t>85.232 does not apply.</w:t>
      </w:r>
    </w:p>
    <w:p w:rsidR="000E6028" w:rsidRPr="00E63EBC" w:rsidRDefault="000E6028" w:rsidP="000E6028">
      <w:pPr>
        <w:pStyle w:val="subsection"/>
      </w:pPr>
      <w:r w:rsidRPr="00E63EBC">
        <w:tab/>
        <w:t>(2)</w:t>
      </w:r>
      <w:r w:rsidRPr="00E63EBC">
        <w:tab/>
        <w:t>The applicant must have: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 xml:space="preserve">lived only in a designated regional area while undertaking the study mentioned in </w:t>
      </w:r>
      <w:r w:rsidR="009D34AA" w:rsidRPr="00E63EBC">
        <w:t>paragraph (</w:t>
      </w:r>
      <w:r w:rsidRPr="00E63EBC">
        <w:t>1)(b); and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lived only in a designated regional area for a period of at least 2 years immediately before applying for the second visa; and</w:t>
      </w:r>
    </w:p>
    <w:p w:rsidR="000E6028" w:rsidRPr="00E63EBC" w:rsidRDefault="000E6028" w:rsidP="000E6028">
      <w:pPr>
        <w:pStyle w:val="paragraph"/>
      </w:pPr>
      <w:r w:rsidRPr="00E63EBC">
        <w:tab/>
        <w:t>(c)</w:t>
      </w:r>
      <w:r w:rsidRPr="00E63EBC">
        <w:tab/>
        <w:t>if the applicant also worked or studied—worked or studied only in a designated regional area for a period of at least 2 years immediately before applying for the second visa.</w:t>
      </w:r>
    </w:p>
    <w:p w:rsidR="000E6028" w:rsidRPr="00E63EBC" w:rsidRDefault="000E6028" w:rsidP="000E6028">
      <w:pPr>
        <w:pStyle w:val="subsection"/>
      </w:pPr>
      <w:r w:rsidRPr="00E63EBC">
        <w:tab/>
        <w:t>(3)</w:t>
      </w:r>
      <w:r w:rsidRPr="00E63EBC">
        <w:tab/>
        <w:t>At the time of the decision on the application for the second visa: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>the applicant lives only in a designated regional area; and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if the applicant also works or studies at that time—the applicant works or studies only in a designated regional area.</w:t>
      </w:r>
    </w:p>
    <w:p w:rsidR="000E6028" w:rsidRPr="00E63EBC" w:rsidRDefault="000E6028" w:rsidP="000E6028">
      <w:pPr>
        <w:pStyle w:val="subsection"/>
      </w:pPr>
      <w:r w:rsidRPr="00E63EBC">
        <w:tab/>
        <w:t>(4)</w:t>
      </w:r>
      <w:r w:rsidRPr="00E63EBC">
        <w:tab/>
        <w:t xml:space="preserve">The applicant declared in the application for the second visa that the applicant, and any member (the </w:t>
      </w:r>
      <w:r w:rsidRPr="00E63EBC">
        <w:rPr>
          <w:b/>
          <w:i/>
        </w:rPr>
        <w:t>family member</w:t>
      </w:r>
      <w:r w:rsidRPr="00E63EBC">
        <w:t>) of the applicant’s family unit who made a combined application with the applicant, intend:</w:t>
      </w:r>
    </w:p>
    <w:p w:rsidR="000E6028" w:rsidRPr="00E63EBC" w:rsidRDefault="000E6028" w:rsidP="000E6028">
      <w:pPr>
        <w:pStyle w:val="paragraph"/>
      </w:pPr>
      <w:r w:rsidRPr="00E63EBC">
        <w:tab/>
        <w:t>(a)</w:t>
      </w:r>
      <w:r w:rsidRPr="00E63EBC">
        <w:tab/>
        <w:t>to live only in a designated regional area; and</w:t>
      </w:r>
    </w:p>
    <w:p w:rsidR="000E6028" w:rsidRPr="00E63EBC" w:rsidRDefault="000E6028" w:rsidP="000E6028">
      <w:pPr>
        <w:pStyle w:val="paragraph"/>
      </w:pPr>
      <w:r w:rsidRPr="00E63EBC">
        <w:tab/>
        <w:t>(b)</w:t>
      </w:r>
      <w:r w:rsidRPr="00E63EBC">
        <w:tab/>
        <w:t>if the applicant or the family member also works or studies (or proposes to work or study)—to work or study only in a designated regional area.</w:t>
      </w:r>
    </w:p>
    <w:p w:rsidR="000E6028" w:rsidRPr="00E63EBC" w:rsidRDefault="0050634E" w:rsidP="000E6028">
      <w:pPr>
        <w:pStyle w:val="ItemHead"/>
      </w:pPr>
      <w:r w:rsidRPr="00E63EBC">
        <w:t>17</w:t>
      </w:r>
      <w:r w:rsidR="000E6028" w:rsidRPr="00E63EBC">
        <w:t xml:space="preserve">  </w:t>
      </w:r>
      <w:r w:rsidR="009D34AA" w:rsidRPr="00E63EBC">
        <w:t>Clause 4</w:t>
      </w:r>
      <w:r w:rsidR="000E6028" w:rsidRPr="00E63EBC">
        <w:t xml:space="preserve">85.511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Repeal the clause, substitute:</w:t>
      </w:r>
    </w:p>
    <w:p w:rsidR="000E6028" w:rsidRPr="00E63EBC" w:rsidRDefault="000E6028" w:rsidP="000E6028">
      <w:pPr>
        <w:pStyle w:val="ActHead5"/>
      </w:pPr>
      <w:bookmarkStart w:id="14" w:name="_Toc56155681"/>
      <w:r w:rsidRPr="00C93A2C">
        <w:rPr>
          <w:rStyle w:val="CharSectno"/>
        </w:rPr>
        <w:t>485.511</w:t>
      </w:r>
      <w:bookmarkEnd w:id="14"/>
      <w:r w:rsidRPr="00E63EBC">
        <w:t xml:space="preserve">  </w:t>
      </w:r>
    </w:p>
    <w:p w:rsidR="000E6028" w:rsidRPr="00E63EBC" w:rsidRDefault="000E6028" w:rsidP="000E6028">
      <w:pPr>
        <w:pStyle w:val="subsection"/>
      </w:pPr>
      <w:r w:rsidRPr="00E63EBC">
        <w:tab/>
      </w:r>
      <w:r w:rsidRPr="00E63EBC">
        <w:tab/>
        <w:t>If the applicant is granted a second Subclass 485 (Temporary Graduate) visa in the Post</w:t>
      </w:r>
      <w:r w:rsidR="00E63EBC">
        <w:noBreakHyphen/>
      </w:r>
      <w:r w:rsidRPr="00E63EBC">
        <w:t xml:space="preserve">Study Work stream </w:t>
      </w:r>
      <w:r w:rsidR="008405A3" w:rsidRPr="00E63EBC">
        <w:t xml:space="preserve">(the </w:t>
      </w:r>
      <w:r w:rsidR="008405A3" w:rsidRPr="00E63EBC">
        <w:rPr>
          <w:b/>
          <w:i/>
        </w:rPr>
        <w:t>second visa</w:t>
      </w:r>
      <w:r w:rsidR="008405A3" w:rsidRPr="00E63EBC">
        <w:t xml:space="preserve">) </w:t>
      </w:r>
      <w:r w:rsidRPr="00E63EBC">
        <w:t xml:space="preserve">on the basis of meeting the requirements in </w:t>
      </w:r>
      <w:r w:rsidR="009D34AA" w:rsidRPr="00E63EBC">
        <w:t>clause 4</w:t>
      </w:r>
      <w:r w:rsidRPr="00E63EBC">
        <w:t xml:space="preserve">85.232, temporary visa permitting the holder to travel to, enter and remain in Australia </w:t>
      </w:r>
      <w:r w:rsidR="009949B2" w:rsidRPr="00E63EBC">
        <w:t>until the later of:</w:t>
      </w:r>
    </w:p>
    <w:p w:rsidR="009949B2" w:rsidRPr="00E63EBC" w:rsidRDefault="009949B2" w:rsidP="009949B2">
      <w:pPr>
        <w:pStyle w:val="paragraph"/>
      </w:pPr>
      <w:r w:rsidRPr="00E63EBC">
        <w:tab/>
        <w:t>(a)</w:t>
      </w:r>
      <w:r w:rsidRPr="00E63EBC">
        <w:tab/>
        <w:t>the end of 2 years from the date of grant of the second visa; and</w:t>
      </w:r>
    </w:p>
    <w:p w:rsidR="009949B2" w:rsidRPr="00E63EBC" w:rsidRDefault="009949B2" w:rsidP="009949B2">
      <w:pPr>
        <w:pStyle w:val="paragraph"/>
      </w:pPr>
      <w:r w:rsidRPr="00E63EBC">
        <w:tab/>
        <w:t>(b)</w:t>
      </w:r>
      <w:r w:rsidRPr="00E63EBC">
        <w:tab/>
        <w:t>the end of 2 years from the date the first such visa granted to the applicant would have otherwise ceased to be in effect.</w:t>
      </w:r>
    </w:p>
    <w:p w:rsidR="000E6028" w:rsidRPr="00E63EBC" w:rsidRDefault="000E6028" w:rsidP="000E6028">
      <w:pPr>
        <w:pStyle w:val="ActHead5"/>
      </w:pPr>
      <w:bookmarkStart w:id="15" w:name="_Toc56155682"/>
      <w:r w:rsidRPr="00C93A2C">
        <w:rPr>
          <w:rStyle w:val="CharSectno"/>
        </w:rPr>
        <w:t>485.512</w:t>
      </w:r>
      <w:bookmarkEnd w:id="15"/>
      <w:r w:rsidRPr="00E63EBC">
        <w:t xml:space="preserve">  </w:t>
      </w:r>
    </w:p>
    <w:p w:rsidR="009949B2" w:rsidRPr="00E63EBC" w:rsidRDefault="000E6028" w:rsidP="000E6028">
      <w:pPr>
        <w:pStyle w:val="subsection"/>
      </w:pPr>
      <w:r w:rsidRPr="00E63EBC">
        <w:tab/>
      </w:r>
      <w:r w:rsidRPr="00E63EBC">
        <w:tab/>
        <w:t>If the applicant is granted a second Subclass 485 (Temporary Graduate) visa in the Post</w:t>
      </w:r>
      <w:r w:rsidR="00E63EBC">
        <w:noBreakHyphen/>
      </w:r>
      <w:r w:rsidRPr="00E63EBC">
        <w:t xml:space="preserve">Study Work stream </w:t>
      </w:r>
      <w:r w:rsidR="009949B2" w:rsidRPr="00E63EBC">
        <w:t xml:space="preserve">(the </w:t>
      </w:r>
      <w:r w:rsidR="009949B2" w:rsidRPr="00E63EBC">
        <w:rPr>
          <w:b/>
          <w:i/>
        </w:rPr>
        <w:t>second visa</w:t>
      </w:r>
      <w:r w:rsidR="009949B2" w:rsidRPr="00E63EBC">
        <w:t xml:space="preserve">) </w:t>
      </w:r>
      <w:r w:rsidRPr="00E63EBC">
        <w:t xml:space="preserve">on the basis of meeting the requirements in </w:t>
      </w:r>
      <w:r w:rsidR="009D34AA" w:rsidRPr="00E63EBC">
        <w:t>clause 4</w:t>
      </w:r>
      <w:r w:rsidRPr="00E63EBC">
        <w:t xml:space="preserve">85.233, temporary visa permitting the holder to travel to, enter and remain in Australia </w:t>
      </w:r>
      <w:r w:rsidR="009949B2" w:rsidRPr="00E63EBC">
        <w:t>until the later of:</w:t>
      </w:r>
    </w:p>
    <w:p w:rsidR="009949B2" w:rsidRPr="00E63EBC" w:rsidRDefault="009949B2" w:rsidP="009949B2">
      <w:pPr>
        <w:pStyle w:val="paragraph"/>
      </w:pPr>
      <w:r w:rsidRPr="00E63EBC">
        <w:tab/>
        <w:t>(a)</w:t>
      </w:r>
      <w:r w:rsidRPr="00E63EBC">
        <w:tab/>
        <w:t>the end of one year from the date of grant of the second visa; and</w:t>
      </w:r>
    </w:p>
    <w:p w:rsidR="009949B2" w:rsidRPr="00E63EBC" w:rsidRDefault="009949B2" w:rsidP="009949B2">
      <w:pPr>
        <w:pStyle w:val="paragraph"/>
      </w:pPr>
      <w:r w:rsidRPr="00E63EBC">
        <w:tab/>
        <w:t>(b)</w:t>
      </w:r>
      <w:r w:rsidRPr="00E63EBC">
        <w:tab/>
        <w:t>the end of one year from the date the first such visa granted to the applicant would have otherwise ceased to be in effect.</w:t>
      </w:r>
    </w:p>
    <w:p w:rsidR="000E6028" w:rsidRPr="00E63EBC" w:rsidRDefault="000E6028" w:rsidP="000E6028">
      <w:pPr>
        <w:pStyle w:val="ActHead5"/>
      </w:pPr>
      <w:bookmarkStart w:id="16" w:name="_Toc56155683"/>
      <w:r w:rsidRPr="00C93A2C">
        <w:rPr>
          <w:rStyle w:val="CharSectno"/>
        </w:rPr>
        <w:t>485.513</w:t>
      </w:r>
      <w:bookmarkEnd w:id="16"/>
      <w:r w:rsidRPr="00E63EBC">
        <w:t xml:space="preserve">  </w:t>
      </w:r>
    </w:p>
    <w:p w:rsidR="000E6028" w:rsidRPr="00E63EBC" w:rsidRDefault="000E6028" w:rsidP="000E6028">
      <w:pPr>
        <w:pStyle w:val="subsection"/>
      </w:pPr>
      <w:r w:rsidRPr="00E63EBC">
        <w:tab/>
      </w:r>
      <w:r w:rsidRPr="00E63EBC">
        <w:tab/>
        <w:t xml:space="preserve">If </w:t>
      </w:r>
      <w:r w:rsidR="009D34AA" w:rsidRPr="00E63EBC">
        <w:t>clause 4</w:t>
      </w:r>
      <w:r w:rsidRPr="00E63EBC">
        <w:t>85.511 or 485.512 does not apply, temporary visa permitting the holder to travel to, enter and remain in Australia until a date specified by the Minister.</w:t>
      </w:r>
    </w:p>
    <w:p w:rsidR="000E6028" w:rsidRPr="00E63EBC" w:rsidRDefault="0050634E" w:rsidP="000E6028">
      <w:pPr>
        <w:pStyle w:val="ItemHead"/>
      </w:pPr>
      <w:r w:rsidRPr="00E63EBC">
        <w:t>18</w:t>
      </w:r>
      <w:r w:rsidR="000E6028" w:rsidRPr="00E63EBC">
        <w:t xml:space="preserve">  At the end of </w:t>
      </w:r>
      <w:r w:rsidR="00923376" w:rsidRPr="00E63EBC">
        <w:t>Division</w:t>
      </w:r>
      <w:r w:rsidR="009D34AA" w:rsidRPr="00E63EBC">
        <w:t> 4</w:t>
      </w:r>
      <w:r w:rsidR="000E6028" w:rsidRPr="00E63EBC">
        <w:t xml:space="preserve">85.6 of </w:t>
      </w:r>
      <w:r w:rsidR="009D34AA" w:rsidRPr="00E63EBC">
        <w:t>Schedule 2</w:t>
      </w:r>
    </w:p>
    <w:p w:rsidR="000E6028" w:rsidRPr="00E63EBC" w:rsidRDefault="000E6028" w:rsidP="000E6028">
      <w:pPr>
        <w:pStyle w:val="Item"/>
      </w:pPr>
      <w:r w:rsidRPr="00E63EBC">
        <w:t>Add:</w:t>
      </w:r>
    </w:p>
    <w:p w:rsidR="000E6028" w:rsidRPr="00E63EBC" w:rsidRDefault="000E6028" w:rsidP="000E6028">
      <w:pPr>
        <w:pStyle w:val="ActHead5"/>
      </w:pPr>
      <w:bookmarkStart w:id="17" w:name="_Toc56155684"/>
      <w:r w:rsidRPr="00C93A2C">
        <w:rPr>
          <w:rStyle w:val="CharSectno"/>
        </w:rPr>
        <w:t>485.613</w:t>
      </w:r>
      <w:bookmarkEnd w:id="17"/>
      <w:r w:rsidRPr="00E63EBC">
        <w:t xml:space="preserve">  </w:t>
      </w:r>
    </w:p>
    <w:p w:rsidR="00960956" w:rsidRPr="00E63EBC" w:rsidRDefault="000E6028" w:rsidP="00960956">
      <w:pPr>
        <w:pStyle w:val="subsection"/>
      </w:pPr>
      <w:r w:rsidRPr="00E63EBC">
        <w:tab/>
      </w:r>
      <w:r w:rsidR="00960956" w:rsidRPr="00E63EBC">
        <w:t>(1)</w:t>
      </w:r>
      <w:r w:rsidRPr="00E63EBC">
        <w:tab/>
        <w:t>If the applicant is granted a second Subclass 485 (Temporary Graduate) visa in the Post</w:t>
      </w:r>
      <w:r w:rsidR="00E63EBC">
        <w:noBreakHyphen/>
      </w:r>
      <w:r w:rsidRPr="00E63EBC">
        <w:t xml:space="preserve">Study Work stream on the basis of meeting the requirements in </w:t>
      </w:r>
      <w:r w:rsidR="009D34AA" w:rsidRPr="00E63EBC">
        <w:t>clause 4</w:t>
      </w:r>
      <w:r w:rsidRPr="00E63EBC">
        <w:t xml:space="preserve">85.232 or </w:t>
      </w:r>
      <w:r w:rsidR="009D34AA" w:rsidRPr="00E63EBC">
        <w:t>clause 4</w:t>
      </w:r>
      <w:r w:rsidRPr="00E63EBC">
        <w:t>85.233, condition 8610 must be imposed.</w:t>
      </w:r>
    </w:p>
    <w:p w:rsidR="00960956" w:rsidRPr="00E63EBC" w:rsidRDefault="00960956" w:rsidP="00960956">
      <w:pPr>
        <w:pStyle w:val="subsection"/>
      </w:pPr>
      <w:r w:rsidRPr="00E63EBC">
        <w:tab/>
        <w:t>(2)</w:t>
      </w:r>
      <w:r w:rsidRPr="00E63EBC">
        <w:tab/>
        <w:t xml:space="preserve">If the applicant is granted a Subclass 485 (Temporary Graduate) visa on the basis of satisfying the secondary criteria in relation to a primary applicant mentioned in </w:t>
      </w:r>
      <w:r w:rsidR="009D34AA" w:rsidRPr="00E63EBC">
        <w:t>subclause (</w:t>
      </w:r>
      <w:r w:rsidRPr="00E63EBC">
        <w:t>1), condition 8610 must be imposed.</w:t>
      </w:r>
    </w:p>
    <w:p w:rsidR="000E6028" w:rsidRPr="00E63EBC" w:rsidRDefault="0050634E" w:rsidP="000E6028">
      <w:pPr>
        <w:pStyle w:val="ItemHead"/>
      </w:pPr>
      <w:r w:rsidRPr="00E63EBC">
        <w:t>19</w:t>
      </w:r>
      <w:r w:rsidR="000E6028" w:rsidRPr="00E63EBC">
        <w:t xml:space="preserve">  At the end of </w:t>
      </w:r>
      <w:r w:rsidR="009D34AA" w:rsidRPr="00E63EBC">
        <w:t>Schedule 8</w:t>
      </w:r>
    </w:p>
    <w:p w:rsidR="000E6028" w:rsidRPr="00E63EBC" w:rsidRDefault="000E6028" w:rsidP="000E6028">
      <w:pPr>
        <w:pStyle w:val="Item"/>
      </w:pPr>
      <w:r w:rsidRPr="00E63EBC">
        <w:t>Add:</w:t>
      </w:r>
    </w:p>
    <w:p w:rsidR="000E6028" w:rsidRPr="00E63EBC" w:rsidRDefault="000E6028" w:rsidP="000E6028">
      <w:pPr>
        <w:pStyle w:val="subsection"/>
      </w:pPr>
      <w:r w:rsidRPr="00E63EBC">
        <w:t>8610</w:t>
      </w:r>
      <w:r w:rsidRPr="00E63EBC">
        <w:tab/>
        <w:t>(1)</w:t>
      </w:r>
      <w:r w:rsidRPr="00E63EBC">
        <w:tab/>
        <w:t>If the visa is a Subclass 485 (Temporary Graduate) visa in the Post</w:t>
      </w:r>
      <w:r w:rsidR="00E63EBC">
        <w:noBreakHyphen/>
      </w:r>
      <w:r w:rsidRPr="00E63EBC">
        <w:t xml:space="preserve">Study Work stream that was granted on the basis that the holder met the requirements of </w:t>
      </w:r>
      <w:r w:rsidR="009D34AA" w:rsidRPr="00E63EBC">
        <w:t>clause 4</w:t>
      </w:r>
      <w:r w:rsidRPr="00E63EBC">
        <w:t>85.232, the holder, while in Australia, must live, work and study only in a part of Australia that was a regional centre or other regional area at the time the visa was granted.</w:t>
      </w:r>
    </w:p>
    <w:p w:rsidR="00960956" w:rsidRPr="00E63EBC" w:rsidRDefault="00960956" w:rsidP="00960956">
      <w:pPr>
        <w:pStyle w:val="subsection"/>
      </w:pPr>
      <w:r w:rsidRPr="00E63EBC">
        <w:tab/>
        <w:t>(2)</w:t>
      </w:r>
      <w:r w:rsidRPr="00E63EBC">
        <w:tab/>
        <w:t xml:space="preserve">If the visa is a Subclass 485 (Temporary Graduate) visa granted on the basis of satisfying the secondary criteria in relation to a primary applicant mentioned in </w:t>
      </w:r>
      <w:r w:rsidR="009D34AA" w:rsidRPr="00E63EBC">
        <w:t>subclause (</w:t>
      </w:r>
      <w:r w:rsidRPr="00E63EBC">
        <w:t>1), the holder, while in Australia, must live, work and study only in a part of Australia that was a regional centre or other regional area at the time the visa was granted.</w:t>
      </w:r>
    </w:p>
    <w:p w:rsidR="000E6028" w:rsidRPr="00E63EBC" w:rsidRDefault="000E6028" w:rsidP="000E6028">
      <w:pPr>
        <w:pStyle w:val="subsection"/>
      </w:pPr>
      <w:r w:rsidRPr="00E63EBC">
        <w:tab/>
        <w:t>(</w:t>
      </w:r>
      <w:r w:rsidR="00560AB3" w:rsidRPr="00E63EBC">
        <w:t>3</w:t>
      </w:r>
      <w:r w:rsidRPr="00E63EBC">
        <w:t>)</w:t>
      </w:r>
      <w:r w:rsidRPr="00E63EBC">
        <w:tab/>
        <w:t>If the visa is a Subclass 485 (Temporary Graduate) visa in the Post</w:t>
      </w:r>
      <w:r w:rsidR="00E63EBC">
        <w:noBreakHyphen/>
      </w:r>
      <w:r w:rsidRPr="00E63EBC">
        <w:t xml:space="preserve">Study Work stream that was granted on the basis that the holder met the requirements of </w:t>
      </w:r>
      <w:r w:rsidR="009D34AA" w:rsidRPr="00E63EBC">
        <w:t>clause 4</w:t>
      </w:r>
      <w:r w:rsidRPr="00E63EBC">
        <w:t xml:space="preserve">85.233, the holder, while in Australia, must live, work and study only in </w:t>
      </w:r>
      <w:r w:rsidR="0069149E" w:rsidRPr="00E63EBC">
        <w:t xml:space="preserve">a </w:t>
      </w:r>
      <w:r w:rsidRPr="00E63EBC">
        <w:t>part of Australia that was a designated regional area at the time the visa was granted.</w:t>
      </w:r>
    </w:p>
    <w:p w:rsidR="00560AB3" w:rsidRPr="00E63EBC" w:rsidRDefault="00560AB3" w:rsidP="000E6028">
      <w:pPr>
        <w:pStyle w:val="subsection"/>
      </w:pPr>
      <w:r w:rsidRPr="00E63EBC">
        <w:tab/>
        <w:t>(4)</w:t>
      </w:r>
      <w:r w:rsidRPr="00E63EBC">
        <w:tab/>
        <w:t xml:space="preserve">If the visa is a Subclass 485 (Temporary Graduate) visa granted on the basis of satisfying the secondary criteria in relation to a primary applicant mentioned in </w:t>
      </w:r>
      <w:r w:rsidR="009D34AA" w:rsidRPr="00E63EBC">
        <w:t>subclause (</w:t>
      </w:r>
      <w:r w:rsidRPr="00E63EBC">
        <w:t>3), the holder, while in Australia, must live, work and study only in a part of Australia that was a designated regional area at the time the visa was granted.</w:t>
      </w:r>
    </w:p>
    <w:p w:rsidR="000E6028" w:rsidRPr="00E63EBC" w:rsidRDefault="0050634E" w:rsidP="000E6028">
      <w:pPr>
        <w:pStyle w:val="ItemHead"/>
      </w:pPr>
      <w:r w:rsidRPr="00E63EBC">
        <w:t>20</w:t>
      </w:r>
      <w:r w:rsidR="000E6028" w:rsidRPr="00E63EBC">
        <w:t xml:space="preserve">  </w:t>
      </w:r>
      <w:r w:rsidR="001866EE" w:rsidRPr="00E63EBC">
        <w:t xml:space="preserve">At the end of </w:t>
      </w:r>
      <w:r w:rsidR="009D34AA" w:rsidRPr="00E63EBC">
        <w:t>Part 9</w:t>
      </w:r>
      <w:r w:rsidR="001866EE" w:rsidRPr="00E63EBC">
        <w:t xml:space="preserve">3 of </w:t>
      </w:r>
      <w:r w:rsidR="009D34AA" w:rsidRPr="00E63EBC">
        <w:t>Schedule 1</w:t>
      </w:r>
      <w:r w:rsidR="000E6028" w:rsidRPr="00E63EBC">
        <w:t>3</w:t>
      </w:r>
    </w:p>
    <w:p w:rsidR="000E6028" w:rsidRPr="00E63EBC" w:rsidRDefault="001866EE" w:rsidP="000E6028">
      <w:pPr>
        <w:pStyle w:val="Item"/>
      </w:pPr>
      <w:r w:rsidRPr="00E63EBC">
        <w:t>Add</w:t>
      </w:r>
      <w:r w:rsidR="000E6028" w:rsidRPr="00E63EBC">
        <w:t>:</w:t>
      </w:r>
    </w:p>
    <w:p w:rsidR="000E6028" w:rsidRPr="00E63EBC" w:rsidRDefault="001866EE" w:rsidP="000E6028">
      <w:pPr>
        <w:pStyle w:val="ActHead5"/>
      </w:pPr>
      <w:bookmarkStart w:id="18" w:name="_Toc56155685"/>
      <w:r w:rsidRPr="00C93A2C">
        <w:rPr>
          <w:rStyle w:val="CharSectno"/>
        </w:rPr>
        <w:t>93</w:t>
      </w:r>
      <w:r w:rsidR="000E6028" w:rsidRPr="00C93A2C">
        <w:rPr>
          <w:rStyle w:val="CharSectno"/>
        </w:rPr>
        <w:t>0</w:t>
      </w:r>
      <w:r w:rsidRPr="00C93A2C">
        <w:rPr>
          <w:rStyle w:val="CharSectno"/>
        </w:rPr>
        <w:t>2</w:t>
      </w:r>
      <w:r w:rsidR="000E6028" w:rsidRPr="00E63EBC">
        <w:t xml:space="preserve">  Operation of </w:t>
      </w:r>
      <w:r w:rsidR="009D34AA" w:rsidRPr="00E63EBC">
        <w:t>Schedule 1</w:t>
      </w:r>
      <w:bookmarkEnd w:id="18"/>
    </w:p>
    <w:p w:rsidR="000E6028" w:rsidRPr="00E63EBC" w:rsidRDefault="000E6028" w:rsidP="000E6028">
      <w:pPr>
        <w:pStyle w:val="subsection"/>
      </w:pPr>
      <w:r w:rsidRPr="00E63EBC">
        <w:tab/>
      </w:r>
      <w:r w:rsidRPr="00E63EBC">
        <w:tab/>
        <w:t xml:space="preserve">The amendments of these Regulations made by </w:t>
      </w:r>
      <w:r w:rsidR="009D34AA" w:rsidRPr="00E63EBC">
        <w:t>Schedule 1</w:t>
      </w:r>
      <w:r w:rsidRPr="00E63EBC">
        <w:t xml:space="preserve"> to the </w:t>
      </w:r>
      <w:r w:rsidR="001866EE" w:rsidRPr="00E63EBC">
        <w:rPr>
          <w:i/>
        </w:rPr>
        <w:t xml:space="preserve">Migration Amendment (Temporary Graduate Visas) </w:t>
      </w:r>
      <w:r w:rsidR="009D34AA" w:rsidRPr="00E63EBC">
        <w:rPr>
          <w:i/>
        </w:rPr>
        <w:t>Regulations 2</w:t>
      </w:r>
      <w:r w:rsidR="001866EE" w:rsidRPr="00E63EBC">
        <w:rPr>
          <w:i/>
        </w:rPr>
        <w:t>020</w:t>
      </w:r>
      <w:r w:rsidRPr="00E63EBC">
        <w:t xml:space="preserve"> apply in relation to visa applications made on or after the commencement of that Schedule.</w:t>
      </w:r>
    </w:p>
    <w:p w:rsidR="000E6028" w:rsidRPr="00E63EBC" w:rsidRDefault="001866EE" w:rsidP="000E6028">
      <w:pPr>
        <w:pStyle w:val="ActHead5"/>
      </w:pPr>
      <w:bookmarkStart w:id="19" w:name="_Toc56155686"/>
      <w:r w:rsidRPr="00C93A2C">
        <w:rPr>
          <w:rStyle w:val="CharSectno"/>
        </w:rPr>
        <w:t>93</w:t>
      </w:r>
      <w:r w:rsidR="000E6028" w:rsidRPr="00C93A2C">
        <w:rPr>
          <w:rStyle w:val="CharSectno"/>
        </w:rPr>
        <w:t>0</w:t>
      </w:r>
      <w:r w:rsidRPr="00C93A2C">
        <w:rPr>
          <w:rStyle w:val="CharSectno"/>
        </w:rPr>
        <w:t>3</w:t>
      </w:r>
      <w:r w:rsidR="000E6028" w:rsidRPr="00E63EBC">
        <w:t xml:space="preserve">  Living, working and studying in a regional centre or other regional area</w:t>
      </w:r>
      <w:bookmarkEnd w:id="19"/>
    </w:p>
    <w:p w:rsidR="000E6028" w:rsidRPr="00E63EBC" w:rsidRDefault="000E6028" w:rsidP="000E6028">
      <w:pPr>
        <w:pStyle w:val="subsection"/>
      </w:pPr>
      <w:r w:rsidRPr="00E63EBC">
        <w:tab/>
        <w:t>(1)</w:t>
      </w:r>
      <w:r w:rsidRPr="00E63EBC">
        <w:tab/>
        <w:t xml:space="preserve">This clause applies if, at the commencement of </w:t>
      </w:r>
      <w:r w:rsidR="009D34AA" w:rsidRPr="00E63EBC">
        <w:t>Schedule 1</w:t>
      </w:r>
      <w:r w:rsidRPr="00E63EBC">
        <w:t xml:space="preserve"> to the </w:t>
      </w:r>
      <w:r w:rsidR="001866EE" w:rsidRPr="00E63EBC">
        <w:rPr>
          <w:i/>
        </w:rPr>
        <w:t xml:space="preserve">Migration Amendment (Temporary Graduate Visas) </w:t>
      </w:r>
      <w:r w:rsidR="009D34AA" w:rsidRPr="00E63EBC">
        <w:rPr>
          <w:i/>
        </w:rPr>
        <w:t>Regulations 2</w:t>
      </w:r>
      <w:r w:rsidR="001866EE" w:rsidRPr="00E63EBC">
        <w:rPr>
          <w:i/>
        </w:rPr>
        <w:t>020</w:t>
      </w:r>
      <w:r w:rsidRPr="00E63EBC">
        <w:t>, a place is a regional centre or other regional area.</w:t>
      </w:r>
    </w:p>
    <w:p w:rsidR="000E6028" w:rsidRPr="00E63EBC" w:rsidRDefault="000E6028" w:rsidP="000E6028">
      <w:pPr>
        <w:pStyle w:val="subsection"/>
      </w:pPr>
      <w:r w:rsidRPr="00E63EBC">
        <w:tab/>
        <w:t>(2)</w:t>
      </w:r>
      <w:r w:rsidRPr="00E63EBC">
        <w:tab/>
        <w:t xml:space="preserve">For the purposes of </w:t>
      </w:r>
      <w:r w:rsidR="009D34AA" w:rsidRPr="00E63EBC">
        <w:t>clause 4</w:t>
      </w:r>
      <w:r w:rsidRPr="00E63EBC">
        <w:t xml:space="preserve">85.232 of </w:t>
      </w:r>
      <w:r w:rsidR="009D34AA" w:rsidRPr="00E63EBC">
        <w:t>Schedule 2</w:t>
      </w:r>
      <w:r w:rsidRPr="00E63EBC">
        <w:t xml:space="preserve"> to these Regulations, the place is taken to have been a regional centre or other regional area at all times before that commencement.</w:t>
      </w:r>
    </w:p>
    <w:p w:rsidR="000E6028" w:rsidRPr="00E63EBC" w:rsidRDefault="001866EE" w:rsidP="000E6028">
      <w:pPr>
        <w:pStyle w:val="ActHead5"/>
      </w:pPr>
      <w:bookmarkStart w:id="20" w:name="_Toc56155687"/>
      <w:r w:rsidRPr="00C93A2C">
        <w:rPr>
          <w:rStyle w:val="CharSectno"/>
        </w:rPr>
        <w:t>93</w:t>
      </w:r>
      <w:r w:rsidR="000E6028" w:rsidRPr="00C93A2C">
        <w:rPr>
          <w:rStyle w:val="CharSectno"/>
        </w:rPr>
        <w:t>0</w:t>
      </w:r>
      <w:r w:rsidRPr="00C93A2C">
        <w:rPr>
          <w:rStyle w:val="CharSectno"/>
        </w:rPr>
        <w:t>4</w:t>
      </w:r>
      <w:r w:rsidR="000E6028" w:rsidRPr="00E63EBC">
        <w:t xml:space="preserve">  Living, working and studying in a designated regional area</w:t>
      </w:r>
      <w:bookmarkEnd w:id="20"/>
    </w:p>
    <w:p w:rsidR="000E6028" w:rsidRPr="00E63EBC" w:rsidRDefault="000E6028" w:rsidP="000E6028">
      <w:pPr>
        <w:pStyle w:val="subsection"/>
      </w:pPr>
      <w:r w:rsidRPr="00E63EBC">
        <w:tab/>
        <w:t>(1)</w:t>
      </w:r>
      <w:r w:rsidRPr="00E63EBC">
        <w:tab/>
        <w:t xml:space="preserve">This clause applies if, at a time occurring before the commencement of </w:t>
      </w:r>
      <w:r w:rsidR="009D34AA" w:rsidRPr="00E63EBC">
        <w:t>Schedule 1</w:t>
      </w:r>
      <w:r w:rsidRPr="00E63EBC">
        <w:t xml:space="preserve"> to the </w:t>
      </w:r>
      <w:r w:rsidR="001866EE" w:rsidRPr="00E63EBC">
        <w:rPr>
          <w:i/>
        </w:rPr>
        <w:t xml:space="preserve">Migration Amendment (Temporary Graduate Visas) </w:t>
      </w:r>
      <w:r w:rsidR="009D34AA" w:rsidRPr="00E63EBC">
        <w:rPr>
          <w:i/>
        </w:rPr>
        <w:t>Regulations 2</w:t>
      </w:r>
      <w:r w:rsidR="001866EE" w:rsidRPr="00E63EBC">
        <w:rPr>
          <w:i/>
        </w:rPr>
        <w:t>020</w:t>
      </w:r>
      <w:r w:rsidRPr="00E63EBC">
        <w:t>, a place was a designated regional area within the meaning of these Regulations as in force at that time.</w:t>
      </w:r>
    </w:p>
    <w:p w:rsidR="000E6028" w:rsidRPr="00E63EBC" w:rsidRDefault="000E6028" w:rsidP="000E6028">
      <w:pPr>
        <w:pStyle w:val="subsection"/>
      </w:pPr>
      <w:r w:rsidRPr="00E63EBC">
        <w:tab/>
        <w:t>(2)</w:t>
      </w:r>
      <w:r w:rsidRPr="00E63EBC">
        <w:tab/>
        <w:t xml:space="preserve">For the purposes of </w:t>
      </w:r>
      <w:r w:rsidR="009D34AA" w:rsidRPr="00E63EBC">
        <w:t>clause 4</w:t>
      </w:r>
      <w:r w:rsidRPr="00E63EBC">
        <w:t xml:space="preserve">85.233 of </w:t>
      </w:r>
      <w:r w:rsidR="009D34AA" w:rsidRPr="00E63EBC">
        <w:t>Schedule 2</w:t>
      </w:r>
      <w:r w:rsidRPr="00E63EBC">
        <w:t xml:space="preserve"> to these Regulations, the place is taken to have been a designated regional area within the meaning of these Regulations as amended by </w:t>
      </w:r>
      <w:r w:rsidR="009D34AA" w:rsidRPr="00E63EBC">
        <w:t>Schedule 1</w:t>
      </w:r>
      <w:r w:rsidRPr="00E63EBC">
        <w:t xml:space="preserve"> to the </w:t>
      </w:r>
      <w:r w:rsidR="001866EE" w:rsidRPr="00E63EBC">
        <w:rPr>
          <w:i/>
        </w:rPr>
        <w:t xml:space="preserve">Migration Amendment (Temporary Graduate Visas) </w:t>
      </w:r>
      <w:r w:rsidR="009D34AA" w:rsidRPr="00E63EBC">
        <w:rPr>
          <w:i/>
        </w:rPr>
        <w:t>Regulations 2</w:t>
      </w:r>
      <w:r w:rsidR="001866EE" w:rsidRPr="00E63EBC">
        <w:rPr>
          <w:i/>
        </w:rPr>
        <w:t>020</w:t>
      </w:r>
      <w:r w:rsidRPr="00E63EBC">
        <w:t>, at that time.</w:t>
      </w:r>
    </w:p>
    <w:p w:rsidR="0082081A" w:rsidRPr="00E63EBC" w:rsidRDefault="009D34AA" w:rsidP="0082081A">
      <w:pPr>
        <w:pStyle w:val="ActHead6"/>
        <w:pageBreakBefore/>
      </w:pPr>
      <w:bookmarkStart w:id="21" w:name="_Toc56155688"/>
      <w:r w:rsidRPr="00C93A2C">
        <w:rPr>
          <w:rStyle w:val="CharAmSchNo"/>
        </w:rPr>
        <w:t>Schedule 2</w:t>
      </w:r>
      <w:r w:rsidR="0082081A" w:rsidRPr="00E63EBC">
        <w:t>—</w:t>
      </w:r>
      <w:r w:rsidR="0082081A" w:rsidRPr="00C93A2C">
        <w:rPr>
          <w:rStyle w:val="CharAmSchText"/>
        </w:rPr>
        <w:t>Applications for temporary graduate visas when applicant is outside Australia</w:t>
      </w:r>
      <w:bookmarkEnd w:id="21"/>
    </w:p>
    <w:p w:rsidR="0082081A" w:rsidRPr="00C93A2C" w:rsidRDefault="0082081A" w:rsidP="0082081A">
      <w:pPr>
        <w:pStyle w:val="Header"/>
      </w:pPr>
      <w:r w:rsidRPr="00C93A2C">
        <w:rPr>
          <w:rStyle w:val="CharAmPartNo"/>
        </w:rPr>
        <w:t xml:space="preserve"> </w:t>
      </w:r>
      <w:r w:rsidRPr="00C93A2C">
        <w:rPr>
          <w:rStyle w:val="CharAmPartText"/>
        </w:rPr>
        <w:t xml:space="preserve"> </w:t>
      </w:r>
    </w:p>
    <w:p w:rsidR="0082081A" w:rsidRPr="00E63EBC" w:rsidRDefault="0082081A" w:rsidP="0082081A">
      <w:pPr>
        <w:pStyle w:val="ActHead9"/>
      </w:pPr>
      <w:bookmarkStart w:id="22" w:name="_Toc56155689"/>
      <w:r w:rsidRPr="00E63EBC">
        <w:t xml:space="preserve">Migration </w:t>
      </w:r>
      <w:r w:rsidR="009D34AA" w:rsidRPr="00E63EBC">
        <w:t>Regulations 1</w:t>
      </w:r>
      <w:r w:rsidRPr="00E63EBC">
        <w:t>994</w:t>
      </w:r>
      <w:bookmarkEnd w:id="22"/>
    </w:p>
    <w:p w:rsidR="0082081A" w:rsidRPr="00E63EBC" w:rsidRDefault="0082081A" w:rsidP="0082081A">
      <w:pPr>
        <w:pStyle w:val="ItemHead"/>
      </w:pPr>
      <w:r w:rsidRPr="00E63EBC">
        <w:t xml:space="preserve">1  </w:t>
      </w:r>
      <w:r w:rsidR="009D34AA" w:rsidRPr="00E63EBC">
        <w:t>Paragraph 1</w:t>
      </w:r>
      <w:r w:rsidRPr="00E63EBC">
        <w:t xml:space="preserve">229(4)(a) of </w:t>
      </w:r>
      <w:r w:rsidR="009D34AA" w:rsidRPr="00E63EBC">
        <w:t>Schedule 1</w:t>
      </w:r>
    </w:p>
    <w:p w:rsidR="0082081A" w:rsidRPr="00E63EBC" w:rsidRDefault="0082081A" w:rsidP="0082081A">
      <w:pPr>
        <w:pStyle w:val="Item"/>
      </w:pPr>
      <w:r w:rsidRPr="00E63EBC">
        <w:t>Omit “if the applicant is in Australia when making the application,”.</w:t>
      </w:r>
    </w:p>
    <w:p w:rsidR="0082081A" w:rsidRPr="00E63EBC" w:rsidRDefault="0082081A" w:rsidP="0082081A">
      <w:pPr>
        <w:pStyle w:val="ItemHead"/>
      </w:pPr>
      <w:r w:rsidRPr="00E63EBC">
        <w:t xml:space="preserve">2  After </w:t>
      </w:r>
      <w:r w:rsidR="009D34AA" w:rsidRPr="00E63EBC">
        <w:t>subparagraph 1</w:t>
      </w:r>
      <w:r w:rsidRPr="00E63EBC">
        <w:t xml:space="preserve">229(4)(a)(i) of </w:t>
      </w:r>
      <w:r w:rsidR="009D34AA" w:rsidRPr="00E63EBC">
        <w:t>Schedule 1</w:t>
      </w:r>
    </w:p>
    <w:p w:rsidR="0082081A" w:rsidRPr="00E63EBC" w:rsidRDefault="0082081A" w:rsidP="0082081A">
      <w:pPr>
        <w:pStyle w:val="Item"/>
      </w:pPr>
      <w:r w:rsidRPr="00E63EBC">
        <w:t>Insert:</w:t>
      </w:r>
    </w:p>
    <w:p w:rsidR="0082081A" w:rsidRPr="00E63EBC" w:rsidRDefault="0082081A" w:rsidP="0082081A">
      <w:pPr>
        <w:pStyle w:val="paragraphsub"/>
      </w:pPr>
      <w:r w:rsidRPr="00E63EBC">
        <w:tab/>
        <w:t>(ia)</w:t>
      </w:r>
      <w:r w:rsidRPr="00E63EBC">
        <w:tab/>
        <w:t>the applicant is outside Australia when the application is made and the applicant has held an eligible student visa;</w:t>
      </w:r>
    </w:p>
    <w:p w:rsidR="0082081A" w:rsidRPr="00E63EBC" w:rsidRDefault="0082081A" w:rsidP="0082081A">
      <w:pPr>
        <w:pStyle w:val="ItemHead"/>
      </w:pPr>
      <w:r w:rsidRPr="00E63EBC">
        <w:t xml:space="preserve">3  In the appropriate position in </w:t>
      </w:r>
      <w:r w:rsidR="009D34AA" w:rsidRPr="00E63EBC">
        <w:t>Schedule 1</w:t>
      </w:r>
      <w:r w:rsidRPr="00E63EBC">
        <w:t>3</w:t>
      </w:r>
    </w:p>
    <w:p w:rsidR="0082081A" w:rsidRPr="00E63EBC" w:rsidRDefault="0082081A" w:rsidP="0082081A">
      <w:pPr>
        <w:pStyle w:val="Item"/>
      </w:pPr>
      <w:r w:rsidRPr="00E63EBC">
        <w:t>Insert:</w:t>
      </w:r>
    </w:p>
    <w:p w:rsidR="0082081A" w:rsidRPr="00E63EBC" w:rsidRDefault="009D34AA" w:rsidP="0075463F">
      <w:pPr>
        <w:pStyle w:val="ActHead2"/>
      </w:pPr>
      <w:bookmarkStart w:id="23" w:name="BK_S3P8L13C1"/>
      <w:bookmarkStart w:id="24" w:name="_Toc56155690"/>
      <w:bookmarkEnd w:id="23"/>
      <w:r w:rsidRPr="00C93A2C">
        <w:rPr>
          <w:rStyle w:val="CharPartNo"/>
        </w:rPr>
        <w:t>Part 9</w:t>
      </w:r>
      <w:r w:rsidR="0082081A" w:rsidRPr="00C93A2C">
        <w:rPr>
          <w:rStyle w:val="CharPartNo"/>
        </w:rPr>
        <w:t>3</w:t>
      </w:r>
      <w:r w:rsidR="0082081A" w:rsidRPr="00E63EBC">
        <w:t>—</w:t>
      </w:r>
      <w:r w:rsidR="0082081A" w:rsidRPr="00C93A2C">
        <w:rPr>
          <w:rStyle w:val="CharPartText"/>
        </w:rPr>
        <w:t xml:space="preserve">Amendments made by the Migration Amendment (Temporary Graduate Visas) </w:t>
      </w:r>
      <w:r w:rsidRPr="00C93A2C">
        <w:rPr>
          <w:rStyle w:val="CharPartText"/>
        </w:rPr>
        <w:t>Regulations 2</w:t>
      </w:r>
      <w:r w:rsidR="0082081A" w:rsidRPr="00C93A2C">
        <w:rPr>
          <w:rStyle w:val="CharPartText"/>
        </w:rPr>
        <w:t>020</w:t>
      </w:r>
      <w:bookmarkEnd w:id="24"/>
    </w:p>
    <w:p w:rsidR="0082081A" w:rsidRPr="00C93A2C" w:rsidRDefault="0082081A" w:rsidP="0082081A">
      <w:pPr>
        <w:pStyle w:val="Header"/>
      </w:pPr>
      <w:r w:rsidRPr="00C93A2C">
        <w:rPr>
          <w:rStyle w:val="CharDivNo"/>
        </w:rPr>
        <w:t xml:space="preserve"> </w:t>
      </w:r>
      <w:r w:rsidRPr="00C93A2C">
        <w:rPr>
          <w:rStyle w:val="CharDivText"/>
        </w:rPr>
        <w:t xml:space="preserve"> </w:t>
      </w:r>
    </w:p>
    <w:p w:rsidR="0082081A" w:rsidRPr="00E63EBC" w:rsidRDefault="0082081A" w:rsidP="0082081A">
      <w:pPr>
        <w:pStyle w:val="ActHead5"/>
      </w:pPr>
      <w:bookmarkStart w:id="25" w:name="_Toc56155691"/>
      <w:r w:rsidRPr="00C93A2C">
        <w:rPr>
          <w:rStyle w:val="CharSectno"/>
        </w:rPr>
        <w:t>9301</w:t>
      </w:r>
      <w:r w:rsidRPr="00E63EBC">
        <w:t xml:space="preserve">  Operation of </w:t>
      </w:r>
      <w:r w:rsidR="009D34AA" w:rsidRPr="00E63EBC">
        <w:t>Schedule 2</w:t>
      </w:r>
      <w:bookmarkEnd w:id="25"/>
    </w:p>
    <w:p w:rsidR="0082081A" w:rsidRPr="00E63EBC" w:rsidRDefault="0082081A" w:rsidP="0075463F">
      <w:pPr>
        <w:pStyle w:val="subsection"/>
      </w:pPr>
      <w:r w:rsidRPr="00E63EBC">
        <w:tab/>
      </w:r>
      <w:r w:rsidRPr="00E63EBC">
        <w:tab/>
        <w:t xml:space="preserve">The amendments of these Regulations made by </w:t>
      </w:r>
      <w:r w:rsidR="009D34AA" w:rsidRPr="00E63EBC">
        <w:t>Schedule 2</w:t>
      </w:r>
      <w:r w:rsidRPr="00E63EBC">
        <w:t xml:space="preserve"> to the </w:t>
      </w:r>
      <w:r w:rsidRPr="00E63EBC">
        <w:rPr>
          <w:i/>
        </w:rPr>
        <w:t xml:space="preserve">Migration Amendment (Temporary Graduate Visas) </w:t>
      </w:r>
      <w:r w:rsidR="009D34AA" w:rsidRPr="00E63EBC">
        <w:rPr>
          <w:i/>
        </w:rPr>
        <w:t>Regulations 2</w:t>
      </w:r>
      <w:r w:rsidRPr="00E63EBC">
        <w:rPr>
          <w:i/>
        </w:rPr>
        <w:t>020</w:t>
      </w:r>
      <w:r w:rsidRPr="00E63EBC">
        <w:t xml:space="preserve"> apply in relation to visa applications made on or after the commencement of that Schedule.</w:t>
      </w:r>
      <w:bookmarkStart w:id="26" w:name="BK_S3P8L20C1"/>
      <w:bookmarkEnd w:id="26"/>
    </w:p>
    <w:sectPr w:rsidR="0082081A" w:rsidRPr="00E63EBC" w:rsidSect="006013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4F" w:rsidRDefault="009B374F" w:rsidP="0048364F">
      <w:pPr>
        <w:spacing w:line="240" w:lineRule="auto"/>
      </w:pPr>
      <w:r>
        <w:separator/>
      </w:r>
    </w:p>
  </w:endnote>
  <w:endnote w:type="continuationSeparator" w:id="0">
    <w:p w:rsidR="009B374F" w:rsidRDefault="009B37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60137E" w:rsidRDefault="0060137E" w:rsidP="006013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137E">
      <w:rPr>
        <w:i/>
        <w:sz w:val="18"/>
      </w:rPr>
      <w:t>OPC64916 -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Default="009B374F" w:rsidP="00E97334"/>
  <w:p w:rsidR="009B374F" w:rsidRPr="0060137E" w:rsidRDefault="0060137E" w:rsidP="0060137E">
    <w:pPr>
      <w:rPr>
        <w:rFonts w:cs="Times New Roman"/>
        <w:i/>
        <w:sz w:val="18"/>
      </w:rPr>
    </w:pPr>
    <w:r w:rsidRPr="0060137E">
      <w:rPr>
        <w:rFonts w:cs="Times New Roman"/>
        <w:i/>
        <w:sz w:val="18"/>
      </w:rPr>
      <w:t>OPC64916 -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60137E" w:rsidRDefault="0060137E" w:rsidP="006013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137E">
      <w:rPr>
        <w:i/>
        <w:sz w:val="18"/>
      </w:rPr>
      <w:t>OPC64916 -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33C1C" w:rsidRDefault="009B37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374F" w:rsidTr="00C93A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41E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DAE">
            <w:rPr>
              <w:i/>
              <w:sz w:val="18"/>
            </w:rPr>
            <w:t>Migration Amendment (Temporary Graduate Visas)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right"/>
            <w:rPr>
              <w:sz w:val="18"/>
            </w:rPr>
          </w:pPr>
        </w:p>
      </w:tc>
    </w:tr>
  </w:tbl>
  <w:p w:rsidR="009B374F" w:rsidRPr="0060137E" w:rsidRDefault="0060137E" w:rsidP="0060137E">
    <w:pPr>
      <w:rPr>
        <w:rFonts w:cs="Times New Roman"/>
        <w:i/>
        <w:sz w:val="18"/>
      </w:rPr>
    </w:pPr>
    <w:r w:rsidRPr="0060137E">
      <w:rPr>
        <w:rFonts w:cs="Times New Roman"/>
        <w:i/>
        <w:sz w:val="18"/>
      </w:rPr>
      <w:t>OPC64916 -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33C1C" w:rsidRDefault="009B37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B374F" w:rsidTr="00C93A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DAE">
            <w:rPr>
              <w:i/>
              <w:sz w:val="18"/>
            </w:rPr>
            <w:t>Migration Amendment (Temporary Graduate Visas)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D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374F" w:rsidRPr="0060137E" w:rsidRDefault="0060137E" w:rsidP="0060137E">
    <w:pPr>
      <w:rPr>
        <w:rFonts w:cs="Times New Roman"/>
        <w:i/>
        <w:sz w:val="18"/>
      </w:rPr>
    </w:pPr>
    <w:r w:rsidRPr="0060137E">
      <w:rPr>
        <w:rFonts w:cs="Times New Roman"/>
        <w:i/>
        <w:sz w:val="18"/>
      </w:rPr>
      <w:t>OPC64916 -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33C1C" w:rsidRDefault="009B37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374F" w:rsidTr="00C93A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D4C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DAE">
            <w:rPr>
              <w:i/>
              <w:sz w:val="18"/>
            </w:rPr>
            <w:t>Migration Amendment (Temporary Graduate Visas)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right"/>
            <w:rPr>
              <w:sz w:val="18"/>
            </w:rPr>
          </w:pPr>
        </w:p>
      </w:tc>
    </w:tr>
  </w:tbl>
  <w:p w:rsidR="009B374F" w:rsidRPr="0060137E" w:rsidRDefault="0060137E" w:rsidP="0060137E">
    <w:pPr>
      <w:rPr>
        <w:rFonts w:cs="Times New Roman"/>
        <w:i/>
        <w:sz w:val="18"/>
      </w:rPr>
    </w:pPr>
    <w:r w:rsidRPr="0060137E">
      <w:rPr>
        <w:rFonts w:cs="Times New Roman"/>
        <w:i/>
        <w:sz w:val="18"/>
      </w:rPr>
      <w:t>OPC64916 -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33C1C" w:rsidRDefault="009B37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374F" w:rsidTr="000E60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DAE">
            <w:rPr>
              <w:i/>
              <w:sz w:val="18"/>
            </w:rPr>
            <w:t>Migration Amendment (Temporary Graduate Visas)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D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374F" w:rsidRPr="0060137E" w:rsidRDefault="0060137E" w:rsidP="0060137E">
    <w:pPr>
      <w:rPr>
        <w:rFonts w:cs="Times New Roman"/>
        <w:i/>
        <w:sz w:val="18"/>
      </w:rPr>
    </w:pPr>
    <w:r w:rsidRPr="0060137E">
      <w:rPr>
        <w:rFonts w:cs="Times New Roman"/>
        <w:i/>
        <w:sz w:val="18"/>
      </w:rPr>
      <w:t>OPC64916 -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33C1C" w:rsidRDefault="009B37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374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5DAE">
            <w:rPr>
              <w:i/>
              <w:sz w:val="18"/>
            </w:rPr>
            <w:t>Migration Amendment (Temporary Graduate Visas)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B374F" w:rsidRDefault="009B374F" w:rsidP="000E60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41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B374F" w:rsidRPr="0060137E" w:rsidRDefault="0060137E" w:rsidP="0060137E">
    <w:pPr>
      <w:rPr>
        <w:rFonts w:cs="Times New Roman"/>
        <w:i/>
        <w:sz w:val="18"/>
      </w:rPr>
    </w:pPr>
    <w:r w:rsidRPr="0060137E">
      <w:rPr>
        <w:rFonts w:cs="Times New Roman"/>
        <w:i/>
        <w:sz w:val="18"/>
      </w:rPr>
      <w:t>OPC64916 -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4F" w:rsidRDefault="009B374F" w:rsidP="0048364F">
      <w:pPr>
        <w:spacing w:line="240" w:lineRule="auto"/>
      </w:pPr>
      <w:r>
        <w:separator/>
      </w:r>
    </w:p>
  </w:footnote>
  <w:footnote w:type="continuationSeparator" w:id="0">
    <w:p w:rsidR="009B374F" w:rsidRDefault="009B37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5F1388" w:rsidRDefault="009B37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5F1388" w:rsidRDefault="009B37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5F1388" w:rsidRDefault="009B37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D79B6" w:rsidRDefault="009B37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D79B6" w:rsidRDefault="009B37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ED79B6" w:rsidRDefault="009B37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A961C4" w:rsidRDefault="009B37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76D4C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76D4C">
      <w:rPr>
        <w:noProof/>
        <w:sz w:val="20"/>
      </w:rPr>
      <w:t>Applications for temporary graduate visas when applicant is outside Australia</w:t>
    </w:r>
    <w:r>
      <w:rPr>
        <w:sz w:val="20"/>
      </w:rPr>
      <w:fldChar w:fldCharType="end"/>
    </w:r>
  </w:p>
  <w:p w:rsidR="009B374F" w:rsidRPr="00A961C4" w:rsidRDefault="009B37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B374F" w:rsidRPr="00A961C4" w:rsidRDefault="009B37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A961C4" w:rsidRDefault="009B374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B374F" w:rsidRPr="00A961C4" w:rsidRDefault="009B374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B374F" w:rsidRPr="00A961C4" w:rsidRDefault="009B37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F" w:rsidRPr="00A961C4" w:rsidRDefault="009B37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28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4A35"/>
    <w:rsid w:val="000E6028"/>
    <w:rsid w:val="000F21C1"/>
    <w:rsid w:val="00105D72"/>
    <w:rsid w:val="0010745C"/>
    <w:rsid w:val="00117277"/>
    <w:rsid w:val="00117516"/>
    <w:rsid w:val="00117F96"/>
    <w:rsid w:val="00160BD7"/>
    <w:rsid w:val="001643C9"/>
    <w:rsid w:val="00165568"/>
    <w:rsid w:val="00166082"/>
    <w:rsid w:val="00166C2F"/>
    <w:rsid w:val="001716C9"/>
    <w:rsid w:val="00183510"/>
    <w:rsid w:val="00184261"/>
    <w:rsid w:val="001866EE"/>
    <w:rsid w:val="00190DF5"/>
    <w:rsid w:val="00193461"/>
    <w:rsid w:val="001939E1"/>
    <w:rsid w:val="00195382"/>
    <w:rsid w:val="001A221A"/>
    <w:rsid w:val="001A3B9F"/>
    <w:rsid w:val="001A65C0"/>
    <w:rsid w:val="001B6456"/>
    <w:rsid w:val="001B7A5D"/>
    <w:rsid w:val="001C69C4"/>
    <w:rsid w:val="001D7384"/>
    <w:rsid w:val="001E0A8D"/>
    <w:rsid w:val="001E3590"/>
    <w:rsid w:val="001E7407"/>
    <w:rsid w:val="00201D27"/>
    <w:rsid w:val="0020300C"/>
    <w:rsid w:val="002131C7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4BE2"/>
    <w:rsid w:val="00367960"/>
    <w:rsid w:val="00381077"/>
    <w:rsid w:val="00382D0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579"/>
    <w:rsid w:val="0044291A"/>
    <w:rsid w:val="00460499"/>
    <w:rsid w:val="00474835"/>
    <w:rsid w:val="004819C7"/>
    <w:rsid w:val="0048364F"/>
    <w:rsid w:val="00490F2E"/>
    <w:rsid w:val="00495FFA"/>
    <w:rsid w:val="00496DB3"/>
    <w:rsid w:val="00496F97"/>
    <w:rsid w:val="004A53EA"/>
    <w:rsid w:val="004F1FAC"/>
    <w:rsid w:val="004F676E"/>
    <w:rsid w:val="0050634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B94"/>
    <w:rsid w:val="00554243"/>
    <w:rsid w:val="00557C7A"/>
    <w:rsid w:val="00560AB3"/>
    <w:rsid w:val="00562A58"/>
    <w:rsid w:val="00581211"/>
    <w:rsid w:val="00584811"/>
    <w:rsid w:val="0058766A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37E"/>
    <w:rsid w:val="00613EAD"/>
    <w:rsid w:val="006158AC"/>
    <w:rsid w:val="00631179"/>
    <w:rsid w:val="00640402"/>
    <w:rsid w:val="00640F78"/>
    <w:rsid w:val="006431F3"/>
    <w:rsid w:val="00646A25"/>
    <w:rsid w:val="00646E7B"/>
    <w:rsid w:val="00655D6A"/>
    <w:rsid w:val="00656DE9"/>
    <w:rsid w:val="006768CD"/>
    <w:rsid w:val="00677CC2"/>
    <w:rsid w:val="00685F42"/>
    <w:rsid w:val="006866A1"/>
    <w:rsid w:val="0069149E"/>
    <w:rsid w:val="0069207B"/>
    <w:rsid w:val="006A4309"/>
    <w:rsid w:val="006A4E82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3641E"/>
    <w:rsid w:val="007440B7"/>
    <w:rsid w:val="00747993"/>
    <w:rsid w:val="0075463F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081A"/>
    <w:rsid w:val="00823B55"/>
    <w:rsid w:val="008405A3"/>
    <w:rsid w:val="0084172C"/>
    <w:rsid w:val="00856A31"/>
    <w:rsid w:val="008754D0"/>
    <w:rsid w:val="00877D48"/>
    <w:rsid w:val="008816F0"/>
    <w:rsid w:val="0088345B"/>
    <w:rsid w:val="00885B26"/>
    <w:rsid w:val="008A16A5"/>
    <w:rsid w:val="008B5D42"/>
    <w:rsid w:val="008C2B5D"/>
    <w:rsid w:val="008D0EE0"/>
    <w:rsid w:val="008D5B99"/>
    <w:rsid w:val="008D7A27"/>
    <w:rsid w:val="008E4702"/>
    <w:rsid w:val="008E6820"/>
    <w:rsid w:val="008E69AA"/>
    <w:rsid w:val="008F4F1C"/>
    <w:rsid w:val="00922764"/>
    <w:rsid w:val="00923376"/>
    <w:rsid w:val="00932377"/>
    <w:rsid w:val="009408EA"/>
    <w:rsid w:val="00943102"/>
    <w:rsid w:val="0094523D"/>
    <w:rsid w:val="00945F56"/>
    <w:rsid w:val="009559E6"/>
    <w:rsid w:val="00960956"/>
    <w:rsid w:val="009748DA"/>
    <w:rsid w:val="00976A63"/>
    <w:rsid w:val="00983419"/>
    <w:rsid w:val="00994821"/>
    <w:rsid w:val="009949B2"/>
    <w:rsid w:val="009962B8"/>
    <w:rsid w:val="009B374F"/>
    <w:rsid w:val="009C3431"/>
    <w:rsid w:val="009C5989"/>
    <w:rsid w:val="009D08DA"/>
    <w:rsid w:val="009D34AA"/>
    <w:rsid w:val="009F4DA0"/>
    <w:rsid w:val="00A06860"/>
    <w:rsid w:val="00A136F5"/>
    <w:rsid w:val="00A231E2"/>
    <w:rsid w:val="00A2550D"/>
    <w:rsid w:val="00A4169B"/>
    <w:rsid w:val="00A445F2"/>
    <w:rsid w:val="00A50D55"/>
    <w:rsid w:val="00A51655"/>
    <w:rsid w:val="00A5165B"/>
    <w:rsid w:val="00A52FDA"/>
    <w:rsid w:val="00A64912"/>
    <w:rsid w:val="00A70A74"/>
    <w:rsid w:val="00AA0343"/>
    <w:rsid w:val="00AA1BCF"/>
    <w:rsid w:val="00AA2A5C"/>
    <w:rsid w:val="00AB78E9"/>
    <w:rsid w:val="00AD3467"/>
    <w:rsid w:val="00AD5641"/>
    <w:rsid w:val="00AD7252"/>
    <w:rsid w:val="00AE0F9B"/>
    <w:rsid w:val="00AF55FF"/>
    <w:rsid w:val="00B032D8"/>
    <w:rsid w:val="00B10025"/>
    <w:rsid w:val="00B26DA1"/>
    <w:rsid w:val="00B33B3C"/>
    <w:rsid w:val="00B40D74"/>
    <w:rsid w:val="00B52663"/>
    <w:rsid w:val="00B56DCB"/>
    <w:rsid w:val="00B74B66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6438"/>
    <w:rsid w:val="00C93A2C"/>
    <w:rsid w:val="00CA7844"/>
    <w:rsid w:val="00CB58EF"/>
    <w:rsid w:val="00CE7D64"/>
    <w:rsid w:val="00CF0BB2"/>
    <w:rsid w:val="00D009E2"/>
    <w:rsid w:val="00D051BC"/>
    <w:rsid w:val="00D13441"/>
    <w:rsid w:val="00D20665"/>
    <w:rsid w:val="00D243A3"/>
    <w:rsid w:val="00D3200B"/>
    <w:rsid w:val="00D33440"/>
    <w:rsid w:val="00D52EFE"/>
    <w:rsid w:val="00D53A1B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6885"/>
    <w:rsid w:val="00DE149E"/>
    <w:rsid w:val="00E05704"/>
    <w:rsid w:val="00E12F1A"/>
    <w:rsid w:val="00E15561"/>
    <w:rsid w:val="00E21CFB"/>
    <w:rsid w:val="00E22935"/>
    <w:rsid w:val="00E54292"/>
    <w:rsid w:val="00E60191"/>
    <w:rsid w:val="00E63EBC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539D"/>
    <w:rsid w:val="00EF6402"/>
    <w:rsid w:val="00EF64B1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5DAE"/>
    <w:rsid w:val="00F76D4C"/>
    <w:rsid w:val="00F83C66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34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4A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4A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4A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34A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4A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34A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34A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4A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34A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34AA"/>
  </w:style>
  <w:style w:type="paragraph" w:customStyle="1" w:styleId="OPCParaBase">
    <w:name w:val="OPCParaBase"/>
    <w:qFormat/>
    <w:rsid w:val="009D34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34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34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34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34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34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34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34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34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34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34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34AA"/>
  </w:style>
  <w:style w:type="paragraph" w:customStyle="1" w:styleId="Blocks">
    <w:name w:val="Blocks"/>
    <w:aliases w:val="bb"/>
    <w:basedOn w:val="OPCParaBase"/>
    <w:qFormat/>
    <w:rsid w:val="009D34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34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34AA"/>
    <w:rPr>
      <w:i/>
    </w:rPr>
  </w:style>
  <w:style w:type="paragraph" w:customStyle="1" w:styleId="BoxList">
    <w:name w:val="BoxList"/>
    <w:aliases w:val="bl"/>
    <w:basedOn w:val="BoxText"/>
    <w:qFormat/>
    <w:rsid w:val="009D34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34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34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34AA"/>
    <w:pPr>
      <w:ind w:left="1985" w:hanging="851"/>
    </w:pPr>
  </w:style>
  <w:style w:type="character" w:customStyle="1" w:styleId="CharAmPartNo">
    <w:name w:val="CharAmPartNo"/>
    <w:basedOn w:val="OPCCharBase"/>
    <w:qFormat/>
    <w:rsid w:val="009D34AA"/>
  </w:style>
  <w:style w:type="character" w:customStyle="1" w:styleId="CharAmPartText">
    <w:name w:val="CharAmPartText"/>
    <w:basedOn w:val="OPCCharBase"/>
    <w:qFormat/>
    <w:rsid w:val="009D34AA"/>
  </w:style>
  <w:style w:type="character" w:customStyle="1" w:styleId="CharAmSchNo">
    <w:name w:val="CharAmSchNo"/>
    <w:basedOn w:val="OPCCharBase"/>
    <w:qFormat/>
    <w:rsid w:val="009D34AA"/>
  </w:style>
  <w:style w:type="character" w:customStyle="1" w:styleId="CharAmSchText">
    <w:name w:val="CharAmSchText"/>
    <w:basedOn w:val="OPCCharBase"/>
    <w:qFormat/>
    <w:rsid w:val="009D34AA"/>
  </w:style>
  <w:style w:type="character" w:customStyle="1" w:styleId="CharBoldItalic">
    <w:name w:val="CharBoldItalic"/>
    <w:basedOn w:val="OPCCharBase"/>
    <w:uiPriority w:val="1"/>
    <w:qFormat/>
    <w:rsid w:val="009D34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34AA"/>
  </w:style>
  <w:style w:type="character" w:customStyle="1" w:styleId="CharChapText">
    <w:name w:val="CharChapText"/>
    <w:basedOn w:val="OPCCharBase"/>
    <w:uiPriority w:val="1"/>
    <w:qFormat/>
    <w:rsid w:val="009D34AA"/>
  </w:style>
  <w:style w:type="character" w:customStyle="1" w:styleId="CharDivNo">
    <w:name w:val="CharDivNo"/>
    <w:basedOn w:val="OPCCharBase"/>
    <w:uiPriority w:val="1"/>
    <w:qFormat/>
    <w:rsid w:val="009D34AA"/>
  </w:style>
  <w:style w:type="character" w:customStyle="1" w:styleId="CharDivText">
    <w:name w:val="CharDivText"/>
    <w:basedOn w:val="OPCCharBase"/>
    <w:uiPriority w:val="1"/>
    <w:qFormat/>
    <w:rsid w:val="009D34AA"/>
  </w:style>
  <w:style w:type="character" w:customStyle="1" w:styleId="CharItalic">
    <w:name w:val="CharItalic"/>
    <w:basedOn w:val="OPCCharBase"/>
    <w:uiPriority w:val="1"/>
    <w:qFormat/>
    <w:rsid w:val="009D34AA"/>
    <w:rPr>
      <w:i/>
    </w:rPr>
  </w:style>
  <w:style w:type="character" w:customStyle="1" w:styleId="CharPartNo">
    <w:name w:val="CharPartNo"/>
    <w:basedOn w:val="OPCCharBase"/>
    <w:uiPriority w:val="1"/>
    <w:qFormat/>
    <w:rsid w:val="009D34AA"/>
  </w:style>
  <w:style w:type="character" w:customStyle="1" w:styleId="CharPartText">
    <w:name w:val="CharPartText"/>
    <w:basedOn w:val="OPCCharBase"/>
    <w:uiPriority w:val="1"/>
    <w:qFormat/>
    <w:rsid w:val="009D34AA"/>
  </w:style>
  <w:style w:type="character" w:customStyle="1" w:styleId="CharSectno">
    <w:name w:val="CharSectno"/>
    <w:basedOn w:val="OPCCharBase"/>
    <w:qFormat/>
    <w:rsid w:val="009D34AA"/>
  </w:style>
  <w:style w:type="character" w:customStyle="1" w:styleId="CharSubdNo">
    <w:name w:val="CharSubdNo"/>
    <w:basedOn w:val="OPCCharBase"/>
    <w:uiPriority w:val="1"/>
    <w:qFormat/>
    <w:rsid w:val="009D34AA"/>
  </w:style>
  <w:style w:type="character" w:customStyle="1" w:styleId="CharSubdText">
    <w:name w:val="CharSubdText"/>
    <w:basedOn w:val="OPCCharBase"/>
    <w:uiPriority w:val="1"/>
    <w:qFormat/>
    <w:rsid w:val="009D34AA"/>
  </w:style>
  <w:style w:type="paragraph" w:customStyle="1" w:styleId="CTA--">
    <w:name w:val="CTA --"/>
    <w:basedOn w:val="OPCParaBase"/>
    <w:next w:val="Normal"/>
    <w:rsid w:val="009D34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34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34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34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34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34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34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34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34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34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34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34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34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34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34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34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3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34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3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3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34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34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34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34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34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34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34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34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34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34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34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34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34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34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34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34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34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34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34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34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34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34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34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34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34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34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34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34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34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34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34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34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34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34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34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34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34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34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34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34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34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34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34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34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34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34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34AA"/>
    <w:rPr>
      <w:sz w:val="16"/>
    </w:rPr>
  </w:style>
  <w:style w:type="table" w:customStyle="1" w:styleId="CFlag">
    <w:name w:val="CFlag"/>
    <w:basedOn w:val="TableNormal"/>
    <w:uiPriority w:val="99"/>
    <w:rsid w:val="009D34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3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3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34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34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34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34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34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34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34AA"/>
    <w:pPr>
      <w:spacing w:before="120"/>
    </w:pPr>
  </w:style>
  <w:style w:type="paragraph" w:customStyle="1" w:styleId="CompiledActNo">
    <w:name w:val="CompiledActNo"/>
    <w:basedOn w:val="OPCParaBase"/>
    <w:next w:val="Normal"/>
    <w:rsid w:val="009D34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34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34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34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3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3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3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34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34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34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34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34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34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34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34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34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34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34AA"/>
  </w:style>
  <w:style w:type="character" w:customStyle="1" w:styleId="CharSubPartNoCASA">
    <w:name w:val="CharSubPartNo(CASA)"/>
    <w:basedOn w:val="OPCCharBase"/>
    <w:uiPriority w:val="1"/>
    <w:rsid w:val="009D34AA"/>
  </w:style>
  <w:style w:type="paragraph" w:customStyle="1" w:styleId="ENoteTTIndentHeadingSub">
    <w:name w:val="ENoteTTIndentHeadingSub"/>
    <w:aliases w:val="enTTHis"/>
    <w:basedOn w:val="OPCParaBase"/>
    <w:rsid w:val="009D34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34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34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34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34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34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34AA"/>
    <w:rPr>
      <w:sz w:val="22"/>
    </w:rPr>
  </w:style>
  <w:style w:type="paragraph" w:customStyle="1" w:styleId="SOTextNote">
    <w:name w:val="SO TextNote"/>
    <w:aliases w:val="sont"/>
    <w:basedOn w:val="SOText"/>
    <w:qFormat/>
    <w:rsid w:val="009D34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34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34AA"/>
    <w:rPr>
      <w:sz w:val="22"/>
    </w:rPr>
  </w:style>
  <w:style w:type="paragraph" w:customStyle="1" w:styleId="FileName">
    <w:name w:val="FileName"/>
    <w:basedOn w:val="Normal"/>
    <w:rsid w:val="009D34AA"/>
  </w:style>
  <w:style w:type="paragraph" w:customStyle="1" w:styleId="TableHeading">
    <w:name w:val="TableHeading"/>
    <w:aliases w:val="th"/>
    <w:basedOn w:val="OPCParaBase"/>
    <w:next w:val="Tabletext"/>
    <w:rsid w:val="009D34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34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34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34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34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34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34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34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34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34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34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34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34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4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34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34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34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34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34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3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34AA"/>
  </w:style>
  <w:style w:type="character" w:customStyle="1" w:styleId="charlegsubtitle1">
    <w:name w:val="charlegsubtitle1"/>
    <w:basedOn w:val="DefaultParagraphFont"/>
    <w:rsid w:val="009D34A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34AA"/>
    <w:pPr>
      <w:ind w:left="240" w:hanging="240"/>
    </w:pPr>
  </w:style>
  <w:style w:type="paragraph" w:styleId="Index2">
    <w:name w:val="index 2"/>
    <w:basedOn w:val="Normal"/>
    <w:next w:val="Normal"/>
    <w:autoRedefine/>
    <w:rsid w:val="009D34AA"/>
    <w:pPr>
      <w:ind w:left="480" w:hanging="240"/>
    </w:pPr>
  </w:style>
  <w:style w:type="paragraph" w:styleId="Index3">
    <w:name w:val="index 3"/>
    <w:basedOn w:val="Normal"/>
    <w:next w:val="Normal"/>
    <w:autoRedefine/>
    <w:rsid w:val="009D34AA"/>
    <w:pPr>
      <w:ind w:left="720" w:hanging="240"/>
    </w:pPr>
  </w:style>
  <w:style w:type="paragraph" w:styleId="Index4">
    <w:name w:val="index 4"/>
    <w:basedOn w:val="Normal"/>
    <w:next w:val="Normal"/>
    <w:autoRedefine/>
    <w:rsid w:val="009D34AA"/>
    <w:pPr>
      <w:ind w:left="960" w:hanging="240"/>
    </w:pPr>
  </w:style>
  <w:style w:type="paragraph" w:styleId="Index5">
    <w:name w:val="index 5"/>
    <w:basedOn w:val="Normal"/>
    <w:next w:val="Normal"/>
    <w:autoRedefine/>
    <w:rsid w:val="009D34AA"/>
    <w:pPr>
      <w:ind w:left="1200" w:hanging="240"/>
    </w:pPr>
  </w:style>
  <w:style w:type="paragraph" w:styleId="Index6">
    <w:name w:val="index 6"/>
    <w:basedOn w:val="Normal"/>
    <w:next w:val="Normal"/>
    <w:autoRedefine/>
    <w:rsid w:val="009D34AA"/>
    <w:pPr>
      <w:ind w:left="1440" w:hanging="240"/>
    </w:pPr>
  </w:style>
  <w:style w:type="paragraph" w:styleId="Index7">
    <w:name w:val="index 7"/>
    <w:basedOn w:val="Normal"/>
    <w:next w:val="Normal"/>
    <w:autoRedefine/>
    <w:rsid w:val="009D34AA"/>
    <w:pPr>
      <w:ind w:left="1680" w:hanging="240"/>
    </w:pPr>
  </w:style>
  <w:style w:type="paragraph" w:styleId="Index8">
    <w:name w:val="index 8"/>
    <w:basedOn w:val="Normal"/>
    <w:next w:val="Normal"/>
    <w:autoRedefine/>
    <w:rsid w:val="009D34AA"/>
    <w:pPr>
      <w:ind w:left="1920" w:hanging="240"/>
    </w:pPr>
  </w:style>
  <w:style w:type="paragraph" w:styleId="Index9">
    <w:name w:val="index 9"/>
    <w:basedOn w:val="Normal"/>
    <w:next w:val="Normal"/>
    <w:autoRedefine/>
    <w:rsid w:val="009D34AA"/>
    <w:pPr>
      <w:ind w:left="2160" w:hanging="240"/>
    </w:pPr>
  </w:style>
  <w:style w:type="paragraph" w:styleId="NormalIndent">
    <w:name w:val="Normal Indent"/>
    <w:basedOn w:val="Normal"/>
    <w:rsid w:val="009D34AA"/>
    <w:pPr>
      <w:ind w:left="720"/>
    </w:pPr>
  </w:style>
  <w:style w:type="paragraph" w:styleId="FootnoteText">
    <w:name w:val="footnote text"/>
    <w:basedOn w:val="Normal"/>
    <w:link w:val="FootnoteTextChar"/>
    <w:rsid w:val="009D34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34AA"/>
  </w:style>
  <w:style w:type="paragraph" w:styleId="CommentText">
    <w:name w:val="annotation text"/>
    <w:basedOn w:val="Normal"/>
    <w:link w:val="CommentTextChar"/>
    <w:rsid w:val="009D34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34AA"/>
  </w:style>
  <w:style w:type="paragraph" w:styleId="IndexHeading">
    <w:name w:val="index heading"/>
    <w:basedOn w:val="Normal"/>
    <w:next w:val="Index1"/>
    <w:rsid w:val="009D34A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34A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34AA"/>
    <w:pPr>
      <w:ind w:left="480" w:hanging="480"/>
    </w:pPr>
  </w:style>
  <w:style w:type="paragraph" w:styleId="EnvelopeAddress">
    <w:name w:val="envelope address"/>
    <w:basedOn w:val="Normal"/>
    <w:rsid w:val="009D34A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34A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34A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34AA"/>
    <w:rPr>
      <w:sz w:val="16"/>
      <w:szCs w:val="16"/>
    </w:rPr>
  </w:style>
  <w:style w:type="character" w:styleId="PageNumber">
    <w:name w:val="page number"/>
    <w:basedOn w:val="DefaultParagraphFont"/>
    <w:rsid w:val="009D34AA"/>
  </w:style>
  <w:style w:type="character" w:styleId="EndnoteReference">
    <w:name w:val="endnote reference"/>
    <w:basedOn w:val="DefaultParagraphFont"/>
    <w:rsid w:val="009D34AA"/>
    <w:rPr>
      <w:vertAlign w:val="superscript"/>
    </w:rPr>
  </w:style>
  <w:style w:type="paragraph" w:styleId="EndnoteText">
    <w:name w:val="endnote text"/>
    <w:basedOn w:val="Normal"/>
    <w:link w:val="EndnoteTextChar"/>
    <w:rsid w:val="009D34A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34AA"/>
  </w:style>
  <w:style w:type="paragraph" w:styleId="TableofAuthorities">
    <w:name w:val="table of authorities"/>
    <w:basedOn w:val="Normal"/>
    <w:next w:val="Normal"/>
    <w:rsid w:val="009D34AA"/>
    <w:pPr>
      <w:ind w:left="240" w:hanging="240"/>
    </w:pPr>
  </w:style>
  <w:style w:type="paragraph" w:styleId="MacroText">
    <w:name w:val="macro"/>
    <w:link w:val="MacroTextChar"/>
    <w:rsid w:val="009D34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34A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34A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34AA"/>
    <w:pPr>
      <w:ind w:left="283" w:hanging="283"/>
    </w:pPr>
  </w:style>
  <w:style w:type="paragraph" w:styleId="ListBullet">
    <w:name w:val="List Bullet"/>
    <w:basedOn w:val="Normal"/>
    <w:autoRedefine/>
    <w:rsid w:val="009D34A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34A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34AA"/>
    <w:pPr>
      <w:ind w:left="566" w:hanging="283"/>
    </w:pPr>
  </w:style>
  <w:style w:type="paragraph" w:styleId="List3">
    <w:name w:val="List 3"/>
    <w:basedOn w:val="Normal"/>
    <w:rsid w:val="009D34AA"/>
    <w:pPr>
      <w:ind w:left="849" w:hanging="283"/>
    </w:pPr>
  </w:style>
  <w:style w:type="paragraph" w:styleId="List4">
    <w:name w:val="List 4"/>
    <w:basedOn w:val="Normal"/>
    <w:rsid w:val="009D34AA"/>
    <w:pPr>
      <w:ind w:left="1132" w:hanging="283"/>
    </w:pPr>
  </w:style>
  <w:style w:type="paragraph" w:styleId="List5">
    <w:name w:val="List 5"/>
    <w:basedOn w:val="Normal"/>
    <w:rsid w:val="009D34AA"/>
    <w:pPr>
      <w:ind w:left="1415" w:hanging="283"/>
    </w:pPr>
  </w:style>
  <w:style w:type="paragraph" w:styleId="ListBullet2">
    <w:name w:val="List Bullet 2"/>
    <w:basedOn w:val="Normal"/>
    <w:autoRedefine/>
    <w:rsid w:val="009D34A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34A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34A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34A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34A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34A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34A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34A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34A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34A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34AA"/>
    <w:pPr>
      <w:ind w:left="4252"/>
    </w:pPr>
  </w:style>
  <w:style w:type="character" w:customStyle="1" w:styleId="ClosingChar">
    <w:name w:val="Closing Char"/>
    <w:basedOn w:val="DefaultParagraphFont"/>
    <w:link w:val="Closing"/>
    <w:rsid w:val="009D34AA"/>
    <w:rPr>
      <w:sz w:val="22"/>
    </w:rPr>
  </w:style>
  <w:style w:type="paragraph" w:styleId="Signature">
    <w:name w:val="Signature"/>
    <w:basedOn w:val="Normal"/>
    <w:link w:val="SignatureChar"/>
    <w:rsid w:val="009D34A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34AA"/>
    <w:rPr>
      <w:sz w:val="22"/>
    </w:rPr>
  </w:style>
  <w:style w:type="paragraph" w:styleId="BodyText">
    <w:name w:val="Body Text"/>
    <w:basedOn w:val="Normal"/>
    <w:link w:val="BodyTextChar"/>
    <w:rsid w:val="009D34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34AA"/>
    <w:rPr>
      <w:sz w:val="22"/>
    </w:rPr>
  </w:style>
  <w:style w:type="paragraph" w:styleId="BodyTextIndent">
    <w:name w:val="Body Text Indent"/>
    <w:basedOn w:val="Normal"/>
    <w:link w:val="BodyTextIndentChar"/>
    <w:rsid w:val="009D34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34AA"/>
    <w:rPr>
      <w:sz w:val="22"/>
    </w:rPr>
  </w:style>
  <w:style w:type="paragraph" w:styleId="ListContinue">
    <w:name w:val="List Continue"/>
    <w:basedOn w:val="Normal"/>
    <w:rsid w:val="009D34AA"/>
    <w:pPr>
      <w:spacing w:after="120"/>
      <w:ind w:left="283"/>
    </w:pPr>
  </w:style>
  <w:style w:type="paragraph" w:styleId="ListContinue2">
    <w:name w:val="List Continue 2"/>
    <w:basedOn w:val="Normal"/>
    <w:rsid w:val="009D34AA"/>
    <w:pPr>
      <w:spacing w:after="120"/>
      <w:ind w:left="566"/>
    </w:pPr>
  </w:style>
  <w:style w:type="paragraph" w:styleId="ListContinue3">
    <w:name w:val="List Continue 3"/>
    <w:basedOn w:val="Normal"/>
    <w:rsid w:val="009D34AA"/>
    <w:pPr>
      <w:spacing w:after="120"/>
      <w:ind w:left="849"/>
    </w:pPr>
  </w:style>
  <w:style w:type="paragraph" w:styleId="ListContinue4">
    <w:name w:val="List Continue 4"/>
    <w:basedOn w:val="Normal"/>
    <w:rsid w:val="009D34AA"/>
    <w:pPr>
      <w:spacing w:after="120"/>
      <w:ind w:left="1132"/>
    </w:pPr>
  </w:style>
  <w:style w:type="paragraph" w:styleId="ListContinue5">
    <w:name w:val="List Continue 5"/>
    <w:basedOn w:val="Normal"/>
    <w:rsid w:val="009D34A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3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34A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34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34A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34AA"/>
  </w:style>
  <w:style w:type="character" w:customStyle="1" w:styleId="SalutationChar">
    <w:name w:val="Salutation Char"/>
    <w:basedOn w:val="DefaultParagraphFont"/>
    <w:link w:val="Salutation"/>
    <w:rsid w:val="009D34AA"/>
    <w:rPr>
      <w:sz w:val="22"/>
    </w:rPr>
  </w:style>
  <w:style w:type="paragraph" w:styleId="Date">
    <w:name w:val="Date"/>
    <w:basedOn w:val="Normal"/>
    <w:next w:val="Normal"/>
    <w:link w:val="DateChar"/>
    <w:rsid w:val="009D34AA"/>
  </w:style>
  <w:style w:type="character" w:customStyle="1" w:styleId="DateChar">
    <w:name w:val="Date Char"/>
    <w:basedOn w:val="DefaultParagraphFont"/>
    <w:link w:val="Date"/>
    <w:rsid w:val="009D34AA"/>
    <w:rPr>
      <w:sz w:val="22"/>
    </w:rPr>
  </w:style>
  <w:style w:type="paragraph" w:styleId="BodyTextFirstIndent">
    <w:name w:val="Body Text First Indent"/>
    <w:basedOn w:val="BodyText"/>
    <w:link w:val="BodyTextFirstIndentChar"/>
    <w:rsid w:val="009D34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34A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34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34AA"/>
    <w:rPr>
      <w:sz w:val="22"/>
    </w:rPr>
  </w:style>
  <w:style w:type="paragraph" w:styleId="BodyText2">
    <w:name w:val="Body Text 2"/>
    <w:basedOn w:val="Normal"/>
    <w:link w:val="BodyText2Char"/>
    <w:rsid w:val="009D34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34AA"/>
    <w:rPr>
      <w:sz w:val="22"/>
    </w:rPr>
  </w:style>
  <w:style w:type="paragraph" w:styleId="BodyText3">
    <w:name w:val="Body Text 3"/>
    <w:basedOn w:val="Normal"/>
    <w:link w:val="BodyText3Char"/>
    <w:rsid w:val="009D34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34A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34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34AA"/>
    <w:rPr>
      <w:sz w:val="22"/>
    </w:rPr>
  </w:style>
  <w:style w:type="paragraph" w:styleId="BodyTextIndent3">
    <w:name w:val="Body Text Indent 3"/>
    <w:basedOn w:val="Normal"/>
    <w:link w:val="BodyTextIndent3Char"/>
    <w:rsid w:val="009D34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34AA"/>
    <w:rPr>
      <w:sz w:val="16"/>
      <w:szCs w:val="16"/>
    </w:rPr>
  </w:style>
  <w:style w:type="paragraph" w:styleId="BlockText">
    <w:name w:val="Block Text"/>
    <w:basedOn w:val="Normal"/>
    <w:rsid w:val="009D34AA"/>
    <w:pPr>
      <w:spacing w:after="120"/>
      <w:ind w:left="1440" w:right="1440"/>
    </w:pPr>
  </w:style>
  <w:style w:type="character" w:styleId="Hyperlink">
    <w:name w:val="Hyperlink"/>
    <w:basedOn w:val="DefaultParagraphFont"/>
    <w:rsid w:val="009D34AA"/>
    <w:rPr>
      <w:color w:val="0000FF"/>
      <w:u w:val="single"/>
    </w:rPr>
  </w:style>
  <w:style w:type="character" w:styleId="FollowedHyperlink">
    <w:name w:val="FollowedHyperlink"/>
    <w:basedOn w:val="DefaultParagraphFont"/>
    <w:rsid w:val="009D34AA"/>
    <w:rPr>
      <w:color w:val="800080"/>
      <w:u w:val="single"/>
    </w:rPr>
  </w:style>
  <w:style w:type="character" w:styleId="Strong">
    <w:name w:val="Strong"/>
    <w:basedOn w:val="DefaultParagraphFont"/>
    <w:qFormat/>
    <w:rsid w:val="009D34AA"/>
    <w:rPr>
      <w:b/>
      <w:bCs/>
    </w:rPr>
  </w:style>
  <w:style w:type="character" w:styleId="Emphasis">
    <w:name w:val="Emphasis"/>
    <w:basedOn w:val="DefaultParagraphFont"/>
    <w:qFormat/>
    <w:rsid w:val="009D34AA"/>
    <w:rPr>
      <w:i/>
      <w:iCs/>
    </w:rPr>
  </w:style>
  <w:style w:type="paragraph" w:styleId="DocumentMap">
    <w:name w:val="Document Map"/>
    <w:basedOn w:val="Normal"/>
    <w:link w:val="DocumentMapChar"/>
    <w:rsid w:val="009D34A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34A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34A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34A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34AA"/>
  </w:style>
  <w:style w:type="character" w:customStyle="1" w:styleId="E-mailSignatureChar">
    <w:name w:val="E-mail Signature Char"/>
    <w:basedOn w:val="DefaultParagraphFont"/>
    <w:link w:val="E-mailSignature"/>
    <w:rsid w:val="009D34AA"/>
    <w:rPr>
      <w:sz w:val="22"/>
    </w:rPr>
  </w:style>
  <w:style w:type="paragraph" w:styleId="NormalWeb">
    <w:name w:val="Normal (Web)"/>
    <w:basedOn w:val="Normal"/>
    <w:rsid w:val="009D34AA"/>
  </w:style>
  <w:style w:type="character" w:styleId="HTMLAcronym">
    <w:name w:val="HTML Acronym"/>
    <w:basedOn w:val="DefaultParagraphFont"/>
    <w:rsid w:val="009D34AA"/>
  </w:style>
  <w:style w:type="paragraph" w:styleId="HTMLAddress">
    <w:name w:val="HTML Address"/>
    <w:basedOn w:val="Normal"/>
    <w:link w:val="HTMLAddressChar"/>
    <w:rsid w:val="009D34A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34AA"/>
    <w:rPr>
      <w:i/>
      <w:iCs/>
      <w:sz w:val="22"/>
    </w:rPr>
  </w:style>
  <w:style w:type="character" w:styleId="HTMLCite">
    <w:name w:val="HTML Cite"/>
    <w:basedOn w:val="DefaultParagraphFont"/>
    <w:rsid w:val="009D34AA"/>
    <w:rPr>
      <w:i/>
      <w:iCs/>
    </w:rPr>
  </w:style>
  <w:style w:type="character" w:styleId="HTMLCode">
    <w:name w:val="HTML Code"/>
    <w:basedOn w:val="DefaultParagraphFont"/>
    <w:rsid w:val="009D34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34AA"/>
    <w:rPr>
      <w:i/>
      <w:iCs/>
    </w:rPr>
  </w:style>
  <w:style w:type="character" w:styleId="HTMLKeyboard">
    <w:name w:val="HTML Keyboard"/>
    <w:basedOn w:val="DefaultParagraphFont"/>
    <w:rsid w:val="009D34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34A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34A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34A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34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34A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4AA"/>
    <w:rPr>
      <w:b/>
      <w:bCs/>
    </w:rPr>
  </w:style>
  <w:style w:type="numbering" w:styleId="1ai">
    <w:name w:val="Outline List 1"/>
    <w:basedOn w:val="NoList"/>
    <w:rsid w:val="009D34AA"/>
    <w:pPr>
      <w:numPr>
        <w:numId w:val="14"/>
      </w:numPr>
    </w:pPr>
  </w:style>
  <w:style w:type="numbering" w:styleId="111111">
    <w:name w:val="Outline List 2"/>
    <w:basedOn w:val="NoList"/>
    <w:rsid w:val="009D34AA"/>
    <w:pPr>
      <w:numPr>
        <w:numId w:val="15"/>
      </w:numPr>
    </w:pPr>
  </w:style>
  <w:style w:type="numbering" w:styleId="ArticleSection">
    <w:name w:val="Outline List 3"/>
    <w:basedOn w:val="NoList"/>
    <w:rsid w:val="009D34AA"/>
    <w:pPr>
      <w:numPr>
        <w:numId w:val="17"/>
      </w:numPr>
    </w:pPr>
  </w:style>
  <w:style w:type="table" w:styleId="TableSimple1">
    <w:name w:val="Table Simple 1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34A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34A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34A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34A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34A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34A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34A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34A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34A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34A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34A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34A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34A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34A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34A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34A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34A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34A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34A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34A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34A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34A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34A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34A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34A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E6028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34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4A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4A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4A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34A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4A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34A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34A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4A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34A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34AA"/>
  </w:style>
  <w:style w:type="paragraph" w:customStyle="1" w:styleId="OPCParaBase">
    <w:name w:val="OPCParaBase"/>
    <w:qFormat/>
    <w:rsid w:val="009D34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34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34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34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34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34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34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34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34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34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34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34AA"/>
  </w:style>
  <w:style w:type="paragraph" w:customStyle="1" w:styleId="Blocks">
    <w:name w:val="Blocks"/>
    <w:aliases w:val="bb"/>
    <w:basedOn w:val="OPCParaBase"/>
    <w:qFormat/>
    <w:rsid w:val="009D34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34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34AA"/>
    <w:rPr>
      <w:i/>
    </w:rPr>
  </w:style>
  <w:style w:type="paragraph" w:customStyle="1" w:styleId="BoxList">
    <w:name w:val="BoxList"/>
    <w:aliases w:val="bl"/>
    <w:basedOn w:val="BoxText"/>
    <w:qFormat/>
    <w:rsid w:val="009D34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34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34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34AA"/>
    <w:pPr>
      <w:ind w:left="1985" w:hanging="851"/>
    </w:pPr>
  </w:style>
  <w:style w:type="character" w:customStyle="1" w:styleId="CharAmPartNo">
    <w:name w:val="CharAmPartNo"/>
    <w:basedOn w:val="OPCCharBase"/>
    <w:qFormat/>
    <w:rsid w:val="009D34AA"/>
  </w:style>
  <w:style w:type="character" w:customStyle="1" w:styleId="CharAmPartText">
    <w:name w:val="CharAmPartText"/>
    <w:basedOn w:val="OPCCharBase"/>
    <w:qFormat/>
    <w:rsid w:val="009D34AA"/>
  </w:style>
  <w:style w:type="character" w:customStyle="1" w:styleId="CharAmSchNo">
    <w:name w:val="CharAmSchNo"/>
    <w:basedOn w:val="OPCCharBase"/>
    <w:qFormat/>
    <w:rsid w:val="009D34AA"/>
  </w:style>
  <w:style w:type="character" w:customStyle="1" w:styleId="CharAmSchText">
    <w:name w:val="CharAmSchText"/>
    <w:basedOn w:val="OPCCharBase"/>
    <w:qFormat/>
    <w:rsid w:val="009D34AA"/>
  </w:style>
  <w:style w:type="character" w:customStyle="1" w:styleId="CharBoldItalic">
    <w:name w:val="CharBoldItalic"/>
    <w:basedOn w:val="OPCCharBase"/>
    <w:uiPriority w:val="1"/>
    <w:qFormat/>
    <w:rsid w:val="009D34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34AA"/>
  </w:style>
  <w:style w:type="character" w:customStyle="1" w:styleId="CharChapText">
    <w:name w:val="CharChapText"/>
    <w:basedOn w:val="OPCCharBase"/>
    <w:uiPriority w:val="1"/>
    <w:qFormat/>
    <w:rsid w:val="009D34AA"/>
  </w:style>
  <w:style w:type="character" w:customStyle="1" w:styleId="CharDivNo">
    <w:name w:val="CharDivNo"/>
    <w:basedOn w:val="OPCCharBase"/>
    <w:uiPriority w:val="1"/>
    <w:qFormat/>
    <w:rsid w:val="009D34AA"/>
  </w:style>
  <w:style w:type="character" w:customStyle="1" w:styleId="CharDivText">
    <w:name w:val="CharDivText"/>
    <w:basedOn w:val="OPCCharBase"/>
    <w:uiPriority w:val="1"/>
    <w:qFormat/>
    <w:rsid w:val="009D34AA"/>
  </w:style>
  <w:style w:type="character" w:customStyle="1" w:styleId="CharItalic">
    <w:name w:val="CharItalic"/>
    <w:basedOn w:val="OPCCharBase"/>
    <w:uiPriority w:val="1"/>
    <w:qFormat/>
    <w:rsid w:val="009D34AA"/>
    <w:rPr>
      <w:i/>
    </w:rPr>
  </w:style>
  <w:style w:type="character" w:customStyle="1" w:styleId="CharPartNo">
    <w:name w:val="CharPartNo"/>
    <w:basedOn w:val="OPCCharBase"/>
    <w:uiPriority w:val="1"/>
    <w:qFormat/>
    <w:rsid w:val="009D34AA"/>
  </w:style>
  <w:style w:type="character" w:customStyle="1" w:styleId="CharPartText">
    <w:name w:val="CharPartText"/>
    <w:basedOn w:val="OPCCharBase"/>
    <w:uiPriority w:val="1"/>
    <w:qFormat/>
    <w:rsid w:val="009D34AA"/>
  </w:style>
  <w:style w:type="character" w:customStyle="1" w:styleId="CharSectno">
    <w:name w:val="CharSectno"/>
    <w:basedOn w:val="OPCCharBase"/>
    <w:qFormat/>
    <w:rsid w:val="009D34AA"/>
  </w:style>
  <w:style w:type="character" w:customStyle="1" w:styleId="CharSubdNo">
    <w:name w:val="CharSubdNo"/>
    <w:basedOn w:val="OPCCharBase"/>
    <w:uiPriority w:val="1"/>
    <w:qFormat/>
    <w:rsid w:val="009D34AA"/>
  </w:style>
  <w:style w:type="character" w:customStyle="1" w:styleId="CharSubdText">
    <w:name w:val="CharSubdText"/>
    <w:basedOn w:val="OPCCharBase"/>
    <w:uiPriority w:val="1"/>
    <w:qFormat/>
    <w:rsid w:val="009D34AA"/>
  </w:style>
  <w:style w:type="paragraph" w:customStyle="1" w:styleId="CTA--">
    <w:name w:val="CTA --"/>
    <w:basedOn w:val="OPCParaBase"/>
    <w:next w:val="Normal"/>
    <w:rsid w:val="009D34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34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34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34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34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34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34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34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34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34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34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34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34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34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34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34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3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34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3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3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34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34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34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34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34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34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34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34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34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34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34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34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34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34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34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D34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34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34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34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34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34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34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34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34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34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34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34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34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34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34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34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34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34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34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34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34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34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34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34A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34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34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34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34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34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34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34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34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34AA"/>
    <w:rPr>
      <w:sz w:val="16"/>
    </w:rPr>
  </w:style>
  <w:style w:type="table" w:customStyle="1" w:styleId="CFlag">
    <w:name w:val="CFlag"/>
    <w:basedOn w:val="TableNormal"/>
    <w:uiPriority w:val="99"/>
    <w:rsid w:val="009D34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3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3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34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34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34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34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34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34A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34AA"/>
    <w:pPr>
      <w:spacing w:before="120"/>
    </w:pPr>
  </w:style>
  <w:style w:type="paragraph" w:customStyle="1" w:styleId="CompiledActNo">
    <w:name w:val="CompiledActNo"/>
    <w:basedOn w:val="OPCParaBase"/>
    <w:next w:val="Normal"/>
    <w:rsid w:val="009D34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34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34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34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34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34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34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34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34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34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34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34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34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34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34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34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34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34AA"/>
  </w:style>
  <w:style w:type="character" w:customStyle="1" w:styleId="CharSubPartNoCASA">
    <w:name w:val="CharSubPartNo(CASA)"/>
    <w:basedOn w:val="OPCCharBase"/>
    <w:uiPriority w:val="1"/>
    <w:rsid w:val="009D34AA"/>
  </w:style>
  <w:style w:type="paragraph" w:customStyle="1" w:styleId="ENoteTTIndentHeadingSub">
    <w:name w:val="ENoteTTIndentHeadingSub"/>
    <w:aliases w:val="enTTHis"/>
    <w:basedOn w:val="OPCParaBase"/>
    <w:rsid w:val="009D34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34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34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34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34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D34A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34AA"/>
    <w:rPr>
      <w:sz w:val="22"/>
    </w:rPr>
  </w:style>
  <w:style w:type="paragraph" w:customStyle="1" w:styleId="SOTextNote">
    <w:name w:val="SO TextNote"/>
    <w:aliases w:val="sont"/>
    <w:basedOn w:val="SOText"/>
    <w:qFormat/>
    <w:rsid w:val="009D34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34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34AA"/>
    <w:rPr>
      <w:sz w:val="22"/>
    </w:rPr>
  </w:style>
  <w:style w:type="paragraph" w:customStyle="1" w:styleId="FileName">
    <w:name w:val="FileName"/>
    <w:basedOn w:val="Normal"/>
    <w:rsid w:val="009D34AA"/>
  </w:style>
  <w:style w:type="paragraph" w:customStyle="1" w:styleId="TableHeading">
    <w:name w:val="TableHeading"/>
    <w:aliases w:val="th"/>
    <w:basedOn w:val="OPCParaBase"/>
    <w:next w:val="Tabletext"/>
    <w:rsid w:val="009D34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34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34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34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34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34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34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34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34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34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34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34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34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34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4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34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34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34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34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34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34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34AA"/>
  </w:style>
  <w:style w:type="character" w:customStyle="1" w:styleId="charlegsubtitle1">
    <w:name w:val="charlegsubtitle1"/>
    <w:basedOn w:val="DefaultParagraphFont"/>
    <w:rsid w:val="009D34A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34AA"/>
    <w:pPr>
      <w:ind w:left="240" w:hanging="240"/>
    </w:pPr>
  </w:style>
  <w:style w:type="paragraph" w:styleId="Index2">
    <w:name w:val="index 2"/>
    <w:basedOn w:val="Normal"/>
    <w:next w:val="Normal"/>
    <w:autoRedefine/>
    <w:rsid w:val="009D34AA"/>
    <w:pPr>
      <w:ind w:left="480" w:hanging="240"/>
    </w:pPr>
  </w:style>
  <w:style w:type="paragraph" w:styleId="Index3">
    <w:name w:val="index 3"/>
    <w:basedOn w:val="Normal"/>
    <w:next w:val="Normal"/>
    <w:autoRedefine/>
    <w:rsid w:val="009D34AA"/>
    <w:pPr>
      <w:ind w:left="720" w:hanging="240"/>
    </w:pPr>
  </w:style>
  <w:style w:type="paragraph" w:styleId="Index4">
    <w:name w:val="index 4"/>
    <w:basedOn w:val="Normal"/>
    <w:next w:val="Normal"/>
    <w:autoRedefine/>
    <w:rsid w:val="009D34AA"/>
    <w:pPr>
      <w:ind w:left="960" w:hanging="240"/>
    </w:pPr>
  </w:style>
  <w:style w:type="paragraph" w:styleId="Index5">
    <w:name w:val="index 5"/>
    <w:basedOn w:val="Normal"/>
    <w:next w:val="Normal"/>
    <w:autoRedefine/>
    <w:rsid w:val="009D34AA"/>
    <w:pPr>
      <w:ind w:left="1200" w:hanging="240"/>
    </w:pPr>
  </w:style>
  <w:style w:type="paragraph" w:styleId="Index6">
    <w:name w:val="index 6"/>
    <w:basedOn w:val="Normal"/>
    <w:next w:val="Normal"/>
    <w:autoRedefine/>
    <w:rsid w:val="009D34AA"/>
    <w:pPr>
      <w:ind w:left="1440" w:hanging="240"/>
    </w:pPr>
  </w:style>
  <w:style w:type="paragraph" w:styleId="Index7">
    <w:name w:val="index 7"/>
    <w:basedOn w:val="Normal"/>
    <w:next w:val="Normal"/>
    <w:autoRedefine/>
    <w:rsid w:val="009D34AA"/>
    <w:pPr>
      <w:ind w:left="1680" w:hanging="240"/>
    </w:pPr>
  </w:style>
  <w:style w:type="paragraph" w:styleId="Index8">
    <w:name w:val="index 8"/>
    <w:basedOn w:val="Normal"/>
    <w:next w:val="Normal"/>
    <w:autoRedefine/>
    <w:rsid w:val="009D34AA"/>
    <w:pPr>
      <w:ind w:left="1920" w:hanging="240"/>
    </w:pPr>
  </w:style>
  <w:style w:type="paragraph" w:styleId="Index9">
    <w:name w:val="index 9"/>
    <w:basedOn w:val="Normal"/>
    <w:next w:val="Normal"/>
    <w:autoRedefine/>
    <w:rsid w:val="009D34AA"/>
    <w:pPr>
      <w:ind w:left="2160" w:hanging="240"/>
    </w:pPr>
  </w:style>
  <w:style w:type="paragraph" w:styleId="NormalIndent">
    <w:name w:val="Normal Indent"/>
    <w:basedOn w:val="Normal"/>
    <w:rsid w:val="009D34AA"/>
    <w:pPr>
      <w:ind w:left="720"/>
    </w:pPr>
  </w:style>
  <w:style w:type="paragraph" w:styleId="FootnoteText">
    <w:name w:val="footnote text"/>
    <w:basedOn w:val="Normal"/>
    <w:link w:val="FootnoteTextChar"/>
    <w:rsid w:val="009D34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34AA"/>
  </w:style>
  <w:style w:type="paragraph" w:styleId="CommentText">
    <w:name w:val="annotation text"/>
    <w:basedOn w:val="Normal"/>
    <w:link w:val="CommentTextChar"/>
    <w:rsid w:val="009D34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34AA"/>
  </w:style>
  <w:style w:type="paragraph" w:styleId="IndexHeading">
    <w:name w:val="index heading"/>
    <w:basedOn w:val="Normal"/>
    <w:next w:val="Index1"/>
    <w:rsid w:val="009D34A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34A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34AA"/>
    <w:pPr>
      <w:ind w:left="480" w:hanging="480"/>
    </w:pPr>
  </w:style>
  <w:style w:type="paragraph" w:styleId="EnvelopeAddress">
    <w:name w:val="envelope address"/>
    <w:basedOn w:val="Normal"/>
    <w:rsid w:val="009D34A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34A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34A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34AA"/>
    <w:rPr>
      <w:sz w:val="16"/>
      <w:szCs w:val="16"/>
    </w:rPr>
  </w:style>
  <w:style w:type="character" w:styleId="PageNumber">
    <w:name w:val="page number"/>
    <w:basedOn w:val="DefaultParagraphFont"/>
    <w:rsid w:val="009D34AA"/>
  </w:style>
  <w:style w:type="character" w:styleId="EndnoteReference">
    <w:name w:val="endnote reference"/>
    <w:basedOn w:val="DefaultParagraphFont"/>
    <w:rsid w:val="009D34AA"/>
    <w:rPr>
      <w:vertAlign w:val="superscript"/>
    </w:rPr>
  </w:style>
  <w:style w:type="paragraph" w:styleId="EndnoteText">
    <w:name w:val="endnote text"/>
    <w:basedOn w:val="Normal"/>
    <w:link w:val="EndnoteTextChar"/>
    <w:rsid w:val="009D34A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34AA"/>
  </w:style>
  <w:style w:type="paragraph" w:styleId="TableofAuthorities">
    <w:name w:val="table of authorities"/>
    <w:basedOn w:val="Normal"/>
    <w:next w:val="Normal"/>
    <w:rsid w:val="009D34AA"/>
    <w:pPr>
      <w:ind w:left="240" w:hanging="240"/>
    </w:pPr>
  </w:style>
  <w:style w:type="paragraph" w:styleId="MacroText">
    <w:name w:val="macro"/>
    <w:link w:val="MacroTextChar"/>
    <w:rsid w:val="009D34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34A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34A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34AA"/>
    <w:pPr>
      <w:ind w:left="283" w:hanging="283"/>
    </w:pPr>
  </w:style>
  <w:style w:type="paragraph" w:styleId="ListBullet">
    <w:name w:val="List Bullet"/>
    <w:basedOn w:val="Normal"/>
    <w:autoRedefine/>
    <w:rsid w:val="009D34A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34A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34AA"/>
    <w:pPr>
      <w:ind w:left="566" w:hanging="283"/>
    </w:pPr>
  </w:style>
  <w:style w:type="paragraph" w:styleId="List3">
    <w:name w:val="List 3"/>
    <w:basedOn w:val="Normal"/>
    <w:rsid w:val="009D34AA"/>
    <w:pPr>
      <w:ind w:left="849" w:hanging="283"/>
    </w:pPr>
  </w:style>
  <w:style w:type="paragraph" w:styleId="List4">
    <w:name w:val="List 4"/>
    <w:basedOn w:val="Normal"/>
    <w:rsid w:val="009D34AA"/>
    <w:pPr>
      <w:ind w:left="1132" w:hanging="283"/>
    </w:pPr>
  </w:style>
  <w:style w:type="paragraph" w:styleId="List5">
    <w:name w:val="List 5"/>
    <w:basedOn w:val="Normal"/>
    <w:rsid w:val="009D34AA"/>
    <w:pPr>
      <w:ind w:left="1415" w:hanging="283"/>
    </w:pPr>
  </w:style>
  <w:style w:type="paragraph" w:styleId="ListBullet2">
    <w:name w:val="List Bullet 2"/>
    <w:basedOn w:val="Normal"/>
    <w:autoRedefine/>
    <w:rsid w:val="009D34A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34A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34A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34A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34A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34A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34A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34A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34A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34A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34AA"/>
    <w:pPr>
      <w:ind w:left="4252"/>
    </w:pPr>
  </w:style>
  <w:style w:type="character" w:customStyle="1" w:styleId="ClosingChar">
    <w:name w:val="Closing Char"/>
    <w:basedOn w:val="DefaultParagraphFont"/>
    <w:link w:val="Closing"/>
    <w:rsid w:val="009D34AA"/>
    <w:rPr>
      <w:sz w:val="22"/>
    </w:rPr>
  </w:style>
  <w:style w:type="paragraph" w:styleId="Signature">
    <w:name w:val="Signature"/>
    <w:basedOn w:val="Normal"/>
    <w:link w:val="SignatureChar"/>
    <w:rsid w:val="009D34A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34AA"/>
    <w:rPr>
      <w:sz w:val="22"/>
    </w:rPr>
  </w:style>
  <w:style w:type="paragraph" w:styleId="BodyText">
    <w:name w:val="Body Text"/>
    <w:basedOn w:val="Normal"/>
    <w:link w:val="BodyTextChar"/>
    <w:rsid w:val="009D34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34AA"/>
    <w:rPr>
      <w:sz w:val="22"/>
    </w:rPr>
  </w:style>
  <w:style w:type="paragraph" w:styleId="BodyTextIndent">
    <w:name w:val="Body Text Indent"/>
    <w:basedOn w:val="Normal"/>
    <w:link w:val="BodyTextIndentChar"/>
    <w:rsid w:val="009D34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34AA"/>
    <w:rPr>
      <w:sz w:val="22"/>
    </w:rPr>
  </w:style>
  <w:style w:type="paragraph" w:styleId="ListContinue">
    <w:name w:val="List Continue"/>
    <w:basedOn w:val="Normal"/>
    <w:rsid w:val="009D34AA"/>
    <w:pPr>
      <w:spacing w:after="120"/>
      <w:ind w:left="283"/>
    </w:pPr>
  </w:style>
  <w:style w:type="paragraph" w:styleId="ListContinue2">
    <w:name w:val="List Continue 2"/>
    <w:basedOn w:val="Normal"/>
    <w:rsid w:val="009D34AA"/>
    <w:pPr>
      <w:spacing w:after="120"/>
      <w:ind w:left="566"/>
    </w:pPr>
  </w:style>
  <w:style w:type="paragraph" w:styleId="ListContinue3">
    <w:name w:val="List Continue 3"/>
    <w:basedOn w:val="Normal"/>
    <w:rsid w:val="009D34AA"/>
    <w:pPr>
      <w:spacing w:after="120"/>
      <w:ind w:left="849"/>
    </w:pPr>
  </w:style>
  <w:style w:type="paragraph" w:styleId="ListContinue4">
    <w:name w:val="List Continue 4"/>
    <w:basedOn w:val="Normal"/>
    <w:rsid w:val="009D34AA"/>
    <w:pPr>
      <w:spacing w:after="120"/>
      <w:ind w:left="1132"/>
    </w:pPr>
  </w:style>
  <w:style w:type="paragraph" w:styleId="ListContinue5">
    <w:name w:val="List Continue 5"/>
    <w:basedOn w:val="Normal"/>
    <w:rsid w:val="009D34A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34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34A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34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34A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34AA"/>
  </w:style>
  <w:style w:type="character" w:customStyle="1" w:styleId="SalutationChar">
    <w:name w:val="Salutation Char"/>
    <w:basedOn w:val="DefaultParagraphFont"/>
    <w:link w:val="Salutation"/>
    <w:rsid w:val="009D34AA"/>
    <w:rPr>
      <w:sz w:val="22"/>
    </w:rPr>
  </w:style>
  <w:style w:type="paragraph" w:styleId="Date">
    <w:name w:val="Date"/>
    <w:basedOn w:val="Normal"/>
    <w:next w:val="Normal"/>
    <w:link w:val="DateChar"/>
    <w:rsid w:val="009D34AA"/>
  </w:style>
  <w:style w:type="character" w:customStyle="1" w:styleId="DateChar">
    <w:name w:val="Date Char"/>
    <w:basedOn w:val="DefaultParagraphFont"/>
    <w:link w:val="Date"/>
    <w:rsid w:val="009D34AA"/>
    <w:rPr>
      <w:sz w:val="22"/>
    </w:rPr>
  </w:style>
  <w:style w:type="paragraph" w:styleId="BodyTextFirstIndent">
    <w:name w:val="Body Text First Indent"/>
    <w:basedOn w:val="BodyText"/>
    <w:link w:val="BodyTextFirstIndentChar"/>
    <w:rsid w:val="009D34A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34A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34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34AA"/>
    <w:rPr>
      <w:sz w:val="22"/>
    </w:rPr>
  </w:style>
  <w:style w:type="paragraph" w:styleId="BodyText2">
    <w:name w:val="Body Text 2"/>
    <w:basedOn w:val="Normal"/>
    <w:link w:val="BodyText2Char"/>
    <w:rsid w:val="009D34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34AA"/>
    <w:rPr>
      <w:sz w:val="22"/>
    </w:rPr>
  </w:style>
  <w:style w:type="paragraph" w:styleId="BodyText3">
    <w:name w:val="Body Text 3"/>
    <w:basedOn w:val="Normal"/>
    <w:link w:val="BodyText3Char"/>
    <w:rsid w:val="009D34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34A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34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34AA"/>
    <w:rPr>
      <w:sz w:val="22"/>
    </w:rPr>
  </w:style>
  <w:style w:type="paragraph" w:styleId="BodyTextIndent3">
    <w:name w:val="Body Text Indent 3"/>
    <w:basedOn w:val="Normal"/>
    <w:link w:val="BodyTextIndent3Char"/>
    <w:rsid w:val="009D34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34AA"/>
    <w:rPr>
      <w:sz w:val="16"/>
      <w:szCs w:val="16"/>
    </w:rPr>
  </w:style>
  <w:style w:type="paragraph" w:styleId="BlockText">
    <w:name w:val="Block Text"/>
    <w:basedOn w:val="Normal"/>
    <w:rsid w:val="009D34AA"/>
    <w:pPr>
      <w:spacing w:after="120"/>
      <w:ind w:left="1440" w:right="1440"/>
    </w:pPr>
  </w:style>
  <w:style w:type="character" w:styleId="Hyperlink">
    <w:name w:val="Hyperlink"/>
    <w:basedOn w:val="DefaultParagraphFont"/>
    <w:rsid w:val="009D34AA"/>
    <w:rPr>
      <w:color w:val="0000FF"/>
      <w:u w:val="single"/>
    </w:rPr>
  </w:style>
  <w:style w:type="character" w:styleId="FollowedHyperlink">
    <w:name w:val="FollowedHyperlink"/>
    <w:basedOn w:val="DefaultParagraphFont"/>
    <w:rsid w:val="009D34AA"/>
    <w:rPr>
      <w:color w:val="800080"/>
      <w:u w:val="single"/>
    </w:rPr>
  </w:style>
  <w:style w:type="character" w:styleId="Strong">
    <w:name w:val="Strong"/>
    <w:basedOn w:val="DefaultParagraphFont"/>
    <w:qFormat/>
    <w:rsid w:val="009D34AA"/>
    <w:rPr>
      <w:b/>
      <w:bCs/>
    </w:rPr>
  </w:style>
  <w:style w:type="character" w:styleId="Emphasis">
    <w:name w:val="Emphasis"/>
    <w:basedOn w:val="DefaultParagraphFont"/>
    <w:qFormat/>
    <w:rsid w:val="009D34AA"/>
    <w:rPr>
      <w:i/>
      <w:iCs/>
    </w:rPr>
  </w:style>
  <w:style w:type="paragraph" w:styleId="DocumentMap">
    <w:name w:val="Document Map"/>
    <w:basedOn w:val="Normal"/>
    <w:link w:val="DocumentMapChar"/>
    <w:rsid w:val="009D34A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34A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34A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34A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34AA"/>
  </w:style>
  <w:style w:type="character" w:customStyle="1" w:styleId="E-mailSignatureChar">
    <w:name w:val="E-mail Signature Char"/>
    <w:basedOn w:val="DefaultParagraphFont"/>
    <w:link w:val="E-mailSignature"/>
    <w:rsid w:val="009D34AA"/>
    <w:rPr>
      <w:sz w:val="22"/>
    </w:rPr>
  </w:style>
  <w:style w:type="paragraph" w:styleId="NormalWeb">
    <w:name w:val="Normal (Web)"/>
    <w:basedOn w:val="Normal"/>
    <w:rsid w:val="009D34AA"/>
  </w:style>
  <w:style w:type="character" w:styleId="HTMLAcronym">
    <w:name w:val="HTML Acronym"/>
    <w:basedOn w:val="DefaultParagraphFont"/>
    <w:rsid w:val="009D34AA"/>
  </w:style>
  <w:style w:type="paragraph" w:styleId="HTMLAddress">
    <w:name w:val="HTML Address"/>
    <w:basedOn w:val="Normal"/>
    <w:link w:val="HTMLAddressChar"/>
    <w:rsid w:val="009D34A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34AA"/>
    <w:rPr>
      <w:i/>
      <w:iCs/>
      <w:sz w:val="22"/>
    </w:rPr>
  </w:style>
  <w:style w:type="character" w:styleId="HTMLCite">
    <w:name w:val="HTML Cite"/>
    <w:basedOn w:val="DefaultParagraphFont"/>
    <w:rsid w:val="009D34AA"/>
    <w:rPr>
      <w:i/>
      <w:iCs/>
    </w:rPr>
  </w:style>
  <w:style w:type="character" w:styleId="HTMLCode">
    <w:name w:val="HTML Code"/>
    <w:basedOn w:val="DefaultParagraphFont"/>
    <w:rsid w:val="009D34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34AA"/>
    <w:rPr>
      <w:i/>
      <w:iCs/>
    </w:rPr>
  </w:style>
  <w:style w:type="character" w:styleId="HTMLKeyboard">
    <w:name w:val="HTML Keyboard"/>
    <w:basedOn w:val="DefaultParagraphFont"/>
    <w:rsid w:val="009D34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34A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34A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34A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34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34A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34AA"/>
    <w:rPr>
      <w:b/>
      <w:bCs/>
    </w:rPr>
  </w:style>
  <w:style w:type="numbering" w:styleId="1ai">
    <w:name w:val="Outline List 1"/>
    <w:basedOn w:val="NoList"/>
    <w:rsid w:val="009D34AA"/>
    <w:pPr>
      <w:numPr>
        <w:numId w:val="14"/>
      </w:numPr>
    </w:pPr>
  </w:style>
  <w:style w:type="numbering" w:styleId="111111">
    <w:name w:val="Outline List 2"/>
    <w:basedOn w:val="NoList"/>
    <w:rsid w:val="009D34AA"/>
    <w:pPr>
      <w:numPr>
        <w:numId w:val="15"/>
      </w:numPr>
    </w:pPr>
  </w:style>
  <w:style w:type="numbering" w:styleId="ArticleSection">
    <w:name w:val="Outline List 3"/>
    <w:basedOn w:val="NoList"/>
    <w:rsid w:val="009D34AA"/>
    <w:pPr>
      <w:numPr>
        <w:numId w:val="17"/>
      </w:numPr>
    </w:pPr>
  </w:style>
  <w:style w:type="table" w:styleId="TableSimple1">
    <w:name w:val="Table Simple 1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34A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34A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34A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34A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34A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34A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34A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34A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34A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34A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34A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34A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34A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34A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34A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34A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34A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34A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34A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34A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34A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34A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34A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34A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34A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34A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34A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34A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E602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2336</Words>
  <Characters>13317</Characters>
  <Application>Microsoft Office Word</Application>
  <DocSecurity>4</DocSecurity>
  <PresentationFormat/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2020-10-23T05:01:00Z</cp:lastPrinted>
  <dcterms:created xsi:type="dcterms:W3CDTF">2020-12-14T03:10:00Z</dcterms:created>
  <dcterms:modified xsi:type="dcterms:W3CDTF">2020-12-14T03:10:00Z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Migration Amendment (Temporary Graduate Visas)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OPC64916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