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A95B9" w14:textId="7A370607" w:rsidR="00C55E99" w:rsidRPr="00577216" w:rsidRDefault="0016228F" w:rsidP="00C55E99">
      <w:pPr>
        <w:pStyle w:val="Title"/>
        <w:rPr>
          <w:rFonts w:ascii="Times New Roman" w:hAnsi="Times New Roman"/>
          <w:u w:val="none"/>
        </w:rPr>
      </w:pPr>
      <w:bookmarkStart w:id="0" w:name="_GoBack"/>
      <w:bookmarkEnd w:id="0"/>
      <w:r w:rsidRPr="00577216">
        <w:rPr>
          <w:rFonts w:ascii="Times New Roman" w:hAnsi="Times New Roman"/>
          <w:u w:val="none"/>
        </w:rPr>
        <w:t>Explanatory Statement</w:t>
      </w:r>
    </w:p>
    <w:p w14:paraId="1E1ECB5A" w14:textId="77777777" w:rsidR="00C55E99" w:rsidRPr="00577216" w:rsidRDefault="00C55E99" w:rsidP="00C55E99">
      <w:pPr>
        <w:rPr>
          <w:i/>
        </w:rPr>
      </w:pPr>
    </w:p>
    <w:p w14:paraId="1E6BF9D0" w14:textId="77777777" w:rsidR="00C55E99" w:rsidRPr="00577216" w:rsidRDefault="00C55E99" w:rsidP="00C55E99">
      <w:pPr>
        <w:pStyle w:val="citation"/>
        <w:tabs>
          <w:tab w:val="clear" w:pos="540"/>
        </w:tabs>
        <w:spacing w:before="120"/>
        <w:rPr>
          <w:rFonts w:ascii="Times New Roman" w:hAnsi="Times New Roman"/>
          <w:sz w:val="24"/>
          <w:szCs w:val="24"/>
        </w:rPr>
      </w:pPr>
      <w:bookmarkStart w:id="1" w:name="OLE_LINK26"/>
      <w:bookmarkStart w:id="2" w:name="OLE_LINK27"/>
      <w:r w:rsidRPr="00577216">
        <w:rPr>
          <w:rFonts w:ascii="Times New Roman" w:hAnsi="Times New Roman"/>
          <w:sz w:val="24"/>
          <w:szCs w:val="24"/>
        </w:rPr>
        <w:t>Radiocommunications Act 1992</w:t>
      </w:r>
    </w:p>
    <w:p w14:paraId="2F5B6A4B" w14:textId="77777777" w:rsidR="00C55E99" w:rsidRPr="00577216" w:rsidRDefault="00C55E99" w:rsidP="00C55E99">
      <w:pPr>
        <w:jc w:val="center"/>
        <w:outlineLvl w:val="0"/>
        <w:rPr>
          <w:b/>
          <w:bCs/>
          <w:i/>
        </w:rPr>
      </w:pPr>
      <w:bookmarkStart w:id="3" w:name="OLE_LINK9"/>
      <w:bookmarkStart w:id="4" w:name="OLE_LINK10"/>
      <w:bookmarkStart w:id="5" w:name="OLE_LINK12"/>
      <w:bookmarkStart w:id="6" w:name="OLE_LINK11"/>
      <w:bookmarkEnd w:id="1"/>
      <w:bookmarkEnd w:id="2"/>
    </w:p>
    <w:p w14:paraId="61098EE5" w14:textId="77777777" w:rsidR="00C55E99" w:rsidRPr="00577216" w:rsidRDefault="00C55E99" w:rsidP="00C55E99">
      <w:pPr>
        <w:jc w:val="center"/>
        <w:outlineLvl w:val="0"/>
        <w:rPr>
          <w:b/>
          <w:bCs/>
          <w:i/>
        </w:rPr>
      </w:pPr>
      <w:r w:rsidRPr="00577216">
        <w:rPr>
          <w:b/>
          <w:bCs/>
          <w:i/>
        </w:rPr>
        <w:t>Radiocommunications (Spectrum Access Charges—3.4 GHz Band) Direction 2020</w:t>
      </w:r>
    </w:p>
    <w:bookmarkEnd w:id="3"/>
    <w:bookmarkEnd w:id="4"/>
    <w:bookmarkEnd w:id="5"/>
    <w:p w14:paraId="2C64BC05" w14:textId="1BA073F6" w:rsidR="00C55E99" w:rsidRPr="00577216" w:rsidRDefault="00C55E99" w:rsidP="0008202F"/>
    <w:bookmarkEnd w:id="6"/>
    <w:p w14:paraId="2F8DCD74" w14:textId="5C819D95" w:rsidR="00C55E99" w:rsidRPr="00577216" w:rsidRDefault="00C55E99" w:rsidP="00C55E99">
      <w:pPr>
        <w:pStyle w:val="Heading2"/>
        <w:jc w:val="center"/>
      </w:pPr>
      <w:r w:rsidRPr="00577216">
        <w:t>Issued by the authority of the Minister for Communications, Cyber Safety and the Arts</w:t>
      </w:r>
    </w:p>
    <w:p w14:paraId="6E0FB979" w14:textId="77777777" w:rsidR="00C55E99" w:rsidRPr="00577216" w:rsidRDefault="00C55E99" w:rsidP="00C55E99"/>
    <w:p w14:paraId="223F6CB5" w14:textId="77777777" w:rsidR="00C55E99" w:rsidRPr="00577216" w:rsidRDefault="00C55E99" w:rsidP="00530B0D">
      <w:pPr>
        <w:keepNext/>
        <w:rPr>
          <w:b/>
          <w:u w:val="single"/>
        </w:rPr>
      </w:pPr>
      <w:r w:rsidRPr="00577216">
        <w:rPr>
          <w:b/>
          <w:u w:val="single"/>
        </w:rPr>
        <w:t>Purpose</w:t>
      </w:r>
    </w:p>
    <w:p w14:paraId="763A337E" w14:textId="77777777" w:rsidR="00C55E99" w:rsidRPr="00577216" w:rsidRDefault="00C55E99" w:rsidP="00C55E99"/>
    <w:p w14:paraId="31D65D83" w14:textId="43202518" w:rsidR="00C55E99" w:rsidRPr="00577216" w:rsidRDefault="00C55E99" w:rsidP="00AD77C5">
      <w:r w:rsidRPr="00577216">
        <w:t xml:space="preserve">The purpose of the </w:t>
      </w:r>
      <w:r w:rsidRPr="00577216">
        <w:rPr>
          <w:i/>
        </w:rPr>
        <w:t xml:space="preserve">Radiocommunications (Spectrum Access Charges–3.4 GHz Band) Direction 2020 </w:t>
      </w:r>
      <w:r w:rsidRPr="00577216">
        <w:t xml:space="preserve">(the Direction) is to direct </w:t>
      </w:r>
      <w:r w:rsidR="001D7C2A">
        <w:t>the Australian Communica</w:t>
      </w:r>
      <w:r w:rsidR="00A528B3">
        <w:t>t</w:t>
      </w:r>
      <w:r w:rsidR="001D7C2A">
        <w:t>i</w:t>
      </w:r>
      <w:r w:rsidR="00A528B3">
        <w:t>ons and Media Authority (</w:t>
      </w:r>
      <w:r w:rsidRPr="00577216">
        <w:t>ACMA</w:t>
      </w:r>
      <w:r w:rsidR="00A528B3">
        <w:t>)</w:t>
      </w:r>
      <w:r w:rsidRPr="00577216">
        <w:t xml:space="preserve"> </w:t>
      </w:r>
      <w:r w:rsidR="00E65DAD" w:rsidRPr="00577216">
        <w:t xml:space="preserve">to fix the amounts of spectrum access charges (SACs) </w:t>
      </w:r>
      <w:r w:rsidRPr="00577216">
        <w:t xml:space="preserve">for the </w:t>
      </w:r>
      <w:r w:rsidR="00DE0D9E" w:rsidRPr="00577216">
        <w:t>issue of spectrum licences to NBN Co</w:t>
      </w:r>
      <w:r w:rsidR="00530B0D" w:rsidRPr="00577216">
        <w:t xml:space="preserve"> Ltd (NBN Co)</w:t>
      </w:r>
      <w:r w:rsidR="00DE0D9E" w:rsidRPr="00577216">
        <w:t xml:space="preserve"> to replace its apparatus licences in the </w:t>
      </w:r>
      <w:r w:rsidR="00AD77C5" w:rsidRPr="00577216">
        <w:t>3.4 GHz band</w:t>
      </w:r>
      <w:r w:rsidR="00E65DAD" w:rsidRPr="00577216">
        <w:t>, and specify the times at which those charges are payable</w:t>
      </w:r>
      <w:r w:rsidR="000B43FF">
        <w:t xml:space="preserve"> in certain circumstances</w:t>
      </w:r>
      <w:r w:rsidR="00E65DAD" w:rsidRPr="00577216">
        <w:t>, in accordance with the Direction.</w:t>
      </w:r>
    </w:p>
    <w:p w14:paraId="07CE446F" w14:textId="77777777" w:rsidR="00AD77C5" w:rsidRPr="00577216" w:rsidRDefault="00AD77C5" w:rsidP="00C55E99"/>
    <w:p w14:paraId="5931FF9D" w14:textId="77777777" w:rsidR="00E65DAD" w:rsidRPr="00577216" w:rsidDel="0016228F" w:rsidRDefault="00E65DAD" w:rsidP="00530B0D">
      <w:pPr>
        <w:keepNext/>
        <w:rPr>
          <w:b/>
          <w:u w:val="single"/>
        </w:rPr>
      </w:pPr>
      <w:r w:rsidRPr="00577216" w:rsidDel="0016228F">
        <w:rPr>
          <w:b/>
          <w:u w:val="single"/>
        </w:rPr>
        <w:t xml:space="preserve">Authority </w:t>
      </w:r>
    </w:p>
    <w:p w14:paraId="6E2814F5" w14:textId="77777777" w:rsidR="00E65DAD" w:rsidRPr="00577216" w:rsidDel="0016228F" w:rsidRDefault="00E65DAD" w:rsidP="00E65DAD">
      <w:pPr>
        <w:rPr>
          <w:color w:val="000000"/>
        </w:rPr>
      </w:pPr>
    </w:p>
    <w:p w14:paraId="1F278625" w14:textId="259473CE" w:rsidR="00E65DAD" w:rsidRPr="00577216" w:rsidRDefault="00E65DAD" w:rsidP="00E65DAD">
      <w:r w:rsidRPr="00577216">
        <w:t>The Direction is made by the Minister for Communications</w:t>
      </w:r>
      <w:r w:rsidR="001E65B7" w:rsidRPr="00577216">
        <w:t>,</w:t>
      </w:r>
      <w:r w:rsidRPr="00577216">
        <w:t xml:space="preserve"> Cyber Safety and the Arts</w:t>
      </w:r>
      <w:r w:rsidR="00BB0CEB" w:rsidRPr="00577216">
        <w:t xml:space="preserve"> (the Minister)</w:t>
      </w:r>
      <w:r w:rsidRPr="00577216">
        <w:t xml:space="preserve"> under s</w:t>
      </w:r>
      <w:r w:rsidRPr="00577216" w:rsidDel="0016228F">
        <w:t xml:space="preserve">ubsection 294(2) of the </w:t>
      </w:r>
      <w:r w:rsidRPr="00577216" w:rsidDel="0016228F">
        <w:rPr>
          <w:i/>
        </w:rPr>
        <w:t xml:space="preserve">Radiocommunications Act 1992 </w:t>
      </w:r>
      <w:r w:rsidRPr="00577216" w:rsidDel="0016228F">
        <w:t>(the Act)</w:t>
      </w:r>
      <w:r w:rsidRPr="00577216">
        <w:t>.</w:t>
      </w:r>
    </w:p>
    <w:p w14:paraId="33A14100" w14:textId="77777777" w:rsidR="00E65DAD" w:rsidRPr="00577216" w:rsidRDefault="00E65DAD" w:rsidP="00E65DAD"/>
    <w:p w14:paraId="12B8DC90" w14:textId="0579247D" w:rsidR="00E65DAD" w:rsidRPr="00577216" w:rsidDel="0016228F" w:rsidRDefault="00E65DAD" w:rsidP="00E65DAD">
      <w:r w:rsidRPr="00577216">
        <w:t xml:space="preserve">Subsection 294(1) provides that </w:t>
      </w:r>
      <w:r w:rsidR="009B5E81" w:rsidRPr="00577216">
        <w:t xml:space="preserve">ACMA </w:t>
      </w:r>
      <w:r w:rsidRPr="00577216">
        <w:t>may make determinations</w:t>
      </w:r>
      <w:r w:rsidR="009B5E81" w:rsidRPr="00577216">
        <w:t xml:space="preserve"> </w:t>
      </w:r>
      <w:r w:rsidRPr="00577216">
        <w:t>fixing the charges payable by licensees for the issue of spectrum licences, and specifying the times at which those charges are payable</w:t>
      </w:r>
      <w:r w:rsidR="009B5E81" w:rsidRPr="00577216">
        <w:t xml:space="preserve"> (</w:t>
      </w:r>
      <w:r w:rsidR="00530B0D" w:rsidRPr="00577216">
        <w:t>SAC</w:t>
      </w:r>
      <w:r w:rsidR="009B5E81" w:rsidRPr="00577216">
        <w:t xml:space="preserve"> determinations)</w:t>
      </w:r>
      <w:r w:rsidRPr="00577216">
        <w:t>. Subsection 294(2) provides that the Minister may</w:t>
      </w:r>
      <w:r w:rsidRPr="00577216" w:rsidDel="0016228F">
        <w:t xml:space="preserve"> </w:t>
      </w:r>
      <w:r w:rsidRPr="00577216">
        <w:t>give</w:t>
      </w:r>
      <w:r w:rsidRPr="00577216" w:rsidDel="0016228F">
        <w:t xml:space="preserve"> ACMA written direction</w:t>
      </w:r>
      <w:r w:rsidRPr="00577216">
        <w:t>s</w:t>
      </w:r>
      <w:r w:rsidRPr="00577216" w:rsidDel="0016228F">
        <w:t xml:space="preserve"> about the matters dealt with in </w:t>
      </w:r>
      <w:r w:rsidR="00530B0D" w:rsidRPr="00577216">
        <w:t>SAC</w:t>
      </w:r>
      <w:r w:rsidR="009B5E81" w:rsidRPr="00577216">
        <w:t xml:space="preserve"> </w:t>
      </w:r>
      <w:r w:rsidRPr="00577216" w:rsidDel="0016228F">
        <w:t xml:space="preserve">determinations. </w:t>
      </w:r>
    </w:p>
    <w:p w14:paraId="77F657C4" w14:textId="77777777" w:rsidR="006F1A42" w:rsidRPr="00577216" w:rsidRDefault="006F1A42" w:rsidP="00530B0D">
      <w:pPr>
        <w:keepNext/>
      </w:pPr>
    </w:p>
    <w:p w14:paraId="5E9D339E" w14:textId="65655376" w:rsidR="00E65DAD" w:rsidRPr="00577216" w:rsidRDefault="00E65DAD" w:rsidP="00530B0D">
      <w:pPr>
        <w:keepNext/>
        <w:rPr>
          <w:b/>
          <w:u w:val="single"/>
        </w:rPr>
      </w:pPr>
      <w:r w:rsidRPr="00577216">
        <w:rPr>
          <w:b/>
          <w:u w:val="single"/>
        </w:rPr>
        <w:t>Background</w:t>
      </w:r>
    </w:p>
    <w:p w14:paraId="00ED5066" w14:textId="77777777" w:rsidR="009B5E81" w:rsidRPr="00577216" w:rsidRDefault="009B5E81" w:rsidP="00E65DAD"/>
    <w:p w14:paraId="7E47510E" w14:textId="466BB99E" w:rsidR="00E1379C" w:rsidRPr="00577216" w:rsidRDefault="00AD77C5" w:rsidP="00C55E99">
      <w:r w:rsidRPr="00577216">
        <w:t xml:space="preserve">The making of the </w:t>
      </w:r>
      <w:r w:rsidRPr="00577216">
        <w:rPr>
          <w:i/>
        </w:rPr>
        <w:t>Radiocommunications (</w:t>
      </w:r>
      <w:r w:rsidR="00F1406E" w:rsidRPr="00577216">
        <w:rPr>
          <w:i/>
        </w:rPr>
        <w:t>Spectrum Designation</w:t>
      </w:r>
      <w:r w:rsidRPr="00577216">
        <w:rPr>
          <w:i/>
        </w:rPr>
        <w:t xml:space="preserve">–3.4 GHz </w:t>
      </w:r>
      <w:r w:rsidR="00516A1D" w:rsidRPr="00577216">
        <w:rPr>
          <w:i/>
        </w:rPr>
        <w:t>Band</w:t>
      </w:r>
      <w:r w:rsidRPr="00577216">
        <w:rPr>
          <w:i/>
        </w:rPr>
        <w:t xml:space="preserve">) </w:t>
      </w:r>
      <w:r w:rsidR="00F1406E" w:rsidRPr="00577216">
        <w:rPr>
          <w:i/>
        </w:rPr>
        <w:t xml:space="preserve">Notice </w:t>
      </w:r>
      <w:r w:rsidRPr="00577216">
        <w:rPr>
          <w:i/>
        </w:rPr>
        <w:t xml:space="preserve">2020 </w:t>
      </w:r>
      <w:r w:rsidRPr="00577216">
        <w:t xml:space="preserve">(the Notice) </w:t>
      </w:r>
      <w:r w:rsidR="00DB0DA8" w:rsidRPr="00577216">
        <w:t xml:space="preserve">will </w:t>
      </w:r>
      <w:r w:rsidR="0098056B" w:rsidRPr="00577216">
        <w:t>require</w:t>
      </w:r>
      <w:r w:rsidR="00516A1D" w:rsidRPr="00577216">
        <w:t xml:space="preserve"> </w:t>
      </w:r>
      <w:r w:rsidR="0098056B" w:rsidRPr="00577216">
        <w:t xml:space="preserve">ACMA to take steps to </w:t>
      </w:r>
      <w:r w:rsidR="00882A8C">
        <w:t xml:space="preserve">offer to </w:t>
      </w:r>
      <w:r w:rsidR="0098056B" w:rsidRPr="00577216">
        <w:t xml:space="preserve">convert NBN Co’s apparatus licences in the 3.4 GHz band to spectrum licences. </w:t>
      </w:r>
      <w:r w:rsidR="00E1379C" w:rsidRPr="00577216">
        <w:t>A key objective of this process is to enable the defragmentation of the band, noting that the band is otherwise largely spectrum licensed.</w:t>
      </w:r>
    </w:p>
    <w:p w14:paraId="00AC1F54" w14:textId="77777777" w:rsidR="00E1379C" w:rsidRPr="00577216" w:rsidRDefault="00E1379C" w:rsidP="00C55E99"/>
    <w:p w14:paraId="0F2401A3" w14:textId="1F7F412F" w:rsidR="00C55E99" w:rsidRPr="00577216" w:rsidRDefault="00E1379C" w:rsidP="00C55E99">
      <w:r w:rsidRPr="00577216">
        <w:t>The conversion process will include ACMA</w:t>
      </w:r>
      <w:r w:rsidR="009B5E81" w:rsidRPr="00577216">
        <w:t xml:space="preserve"> specifying</w:t>
      </w:r>
      <w:r w:rsidR="00882A8C">
        <w:t>,</w:t>
      </w:r>
      <w:r w:rsidR="009B5E81" w:rsidRPr="00577216">
        <w:t xml:space="preserve"> in </w:t>
      </w:r>
      <w:r w:rsidR="00857DEB">
        <w:t>each</w:t>
      </w:r>
      <w:r w:rsidR="009B5E81" w:rsidRPr="00577216">
        <w:t xml:space="preserve"> offer to NBN</w:t>
      </w:r>
      <w:r w:rsidR="00516A1D" w:rsidRPr="00577216">
        <w:t xml:space="preserve"> Co</w:t>
      </w:r>
      <w:r w:rsidR="009B5E81" w:rsidRPr="00577216">
        <w:t xml:space="preserve"> of a converted spectrum licence</w:t>
      </w:r>
      <w:r w:rsidR="00882A8C">
        <w:t>,</w:t>
      </w:r>
      <w:r w:rsidR="009B5E81" w:rsidRPr="00577216">
        <w:t xml:space="preserve"> the amount of </w:t>
      </w:r>
      <w:r w:rsidR="00234814">
        <w:t xml:space="preserve">the </w:t>
      </w:r>
      <w:r w:rsidR="009B5E81" w:rsidRPr="00577216">
        <w:t xml:space="preserve">SAC NBN </w:t>
      </w:r>
      <w:r w:rsidR="00516A1D" w:rsidRPr="00577216">
        <w:t xml:space="preserve">Co </w:t>
      </w:r>
      <w:r w:rsidR="009B5E81" w:rsidRPr="00577216">
        <w:t>must pay to the Commonwealth for the licence.</w:t>
      </w:r>
    </w:p>
    <w:p w14:paraId="2E0B277B" w14:textId="112D81C1" w:rsidR="00DB0DA8" w:rsidRPr="00577216" w:rsidRDefault="00DB0DA8" w:rsidP="00C55E99"/>
    <w:p w14:paraId="07D753B8" w14:textId="7DC9AB8C" w:rsidR="009B5E81" w:rsidRPr="00577216" w:rsidRDefault="00DB0DA8" w:rsidP="00881F2C">
      <w:r w:rsidRPr="00577216">
        <w:t xml:space="preserve">The Direction will </w:t>
      </w:r>
      <w:r w:rsidR="009B5E81" w:rsidRPr="00577216">
        <w:t xml:space="preserve">require </w:t>
      </w:r>
      <w:r w:rsidRPr="00577216">
        <w:t>ACMA</w:t>
      </w:r>
      <w:r w:rsidR="009B5E81" w:rsidRPr="00577216">
        <w:t xml:space="preserve"> to fix the SACs</w:t>
      </w:r>
      <w:r w:rsidRPr="00577216">
        <w:t xml:space="preserve"> payable by NBN Co for the issuing of spectrum licences in the 3.4 GHz band</w:t>
      </w:r>
      <w:r w:rsidR="009B5E81" w:rsidRPr="00577216">
        <w:t>, and the times at which</w:t>
      </w:r>
      <w:r w:rsidR="00801533">
        <w:t xml:space="preserve"> some of</w:t>
      </w:r>
      <w:r w:rsidR="009B5E81" w:rsidRPr="00577216">
        <w:t xml:space="preserve"> those SACs are payable, in accordance with the terms of the Direction</w:t>
      </w:r>
      <w:r w:rsidRPr="00577216">
        <w:t>.</w:t>
      </w:r>
    </w:p>
    <w:p w14:paraId="4B48D163" w14:textId="77777777" w:rsidR="00881F2C" w:rsidRPr="00577216" w:rsidRDefault="00881F2C" w:rsidP="0032288D"/>
    <w:p w14:paraId="2ADC5313" w14:textId="110BD7B7" w:rsidR="0032288D" w:rsidRPr="00577216" w:rsidRDefault="000161D5" w:rsidP="0032288D">
      <w:r w:rsidRPr="00577216">
        <w:t>Regarding</w:t>
      </w:r>
      <w:r w:rsidR="00A30C8E" w:rsidRPr="00577216">
        <w:t xml:space="preserve"> outer-metropolitan areas, the Minister</w:t>
      </w:r>
      <w:r w:rsidR="006B7757" w:rsidRPr="00577216">
        <w:t xml:space="preserve"> has directed ACMA to set a SAC of </w:t>
      </w:r>
      <w:r w:rsidR="00A30C8E" w:rsidRPr="00577216">
        <w:t>$</w:t>
      </w:r>
      <w:r w:rsidR="0008202F">
        <w:t>57,146</w:t>
      </w:r>
      <w:r w:rsidR="00EE5190" w:rsidRPr="00577216">
        <w:t>,</w:t>
      </w:r>
      <w:r w:rsidR="0008202F">
        <w:t>840</w:t>
      </w:r>
      <w:r w:rsidR="00901257" w:rsidRPr="00577216">
        <w:t>, assuming a licence period of nine years and six months</w:t>
      </w:r>
      <w:r w:rsidR="00864AEA" w:rsidRPr="00577216">
        <w:t xml:space="preserve">. </w:t>
      </w:r>
      <w:r w:rsidR="00901257" w:rsidRPr="00577216">
        <w:t xml:space="preserve">In </w:t>
      </w:r>
      <w:r w:rsidR="00530B0D" w:rsidRPr="00577216">
        <w:t>giving th</w:t>
      </w:r>
      <w:r w:rsidR="00801533">
        <w:t>e</w:t>
      </w:r>
      <w:r w:rsidR="00530B0D" w:rsidRPr="00577216">
        <w:t xml:space="preserve"> </w:t>
      </w:r>
      <w:r w:rsidR="00801533">
        <w:t>D</w:t>
      </w:r>
      <w:r w:rsidR="00530B0D" w:rsidRPr="00577216">
        <w:t>irection</w:t>
      </w:r>
      <w:r w:rsidR="00901257" w:rsidRPr="00577216">
        <w:t>, the Minister recognises that NBN Co’s fixed-wireless network</w:t>
      </w:r>
      <w:r w:rsidR="008825EB" w:rsidRPr="00577216">
        <w:t xml:space="preserve"> </w:t>
      </w:r>
      <w:r w:rsidR="008825EB" w:rsidRPr="00577216">
        <w:lastRenderedPageBreak/>
        <w:t>delivered using this spectrum</w:t>
      </w:r>
      <w:r w:rsidR="00901257" w:rsidRPr="00577216">
        <w:t xml:space="preserve"> </w:t>
      </w:r>
      <w:r w:rsidR="0018407B" w:rsidRPr="00577216">
        <w:t xml:space="preserve">provides </w:t>
      </w:r>
      <w:r w:rsidR="00901257" w:rsidRPr="00577216">
        <w:t>substantial public benefits</w:t>
      </w:r>
      <w:r w:rsidR="006F1A42" w:rsidRPr="00577216">
        <w:t>.</w:t>
      </w:r>
      <w:r w:rsidR="006B7757" w:rsidRPr="00577216">
        <w:t xml:space="preserve"> </w:t>
      </w:r>
      <w:r w:rsidR="008825EB" w:rsidRPr="00577216">
        <w:t>In conjunction with the Notice, t</w:t>
      </w:r>
      <w:r w:rsidR="00EE5D2F" w:rsidRPr="00577216">
        <w:t>his</w:t>
      </w:r>
      <w:r w:rsidR="008825EB" w:rsidRPr="00577216">
        <w:t xml:space="preserve"> Direction</w:t>
      </w:r>
      <w:r w:rsidR="00EE5D2F" w:rsidRPr="00577216">
        <w:t xml:space="preserve"> </w:t>
      </w:r>
      <w:r w:rsidR="006B7757" w:rsidRPr="00577216">
        <w:t xml:space="preserve">accords with </w:t>
      </w:r>
      <w:r w:rsidR="00EE5D2F" w:rsidRPr="00577216">
        <w:t>the overall object of the Act</w:t>
      </w:r>
      <w:r w:rsidR="008825EB" w:rsidRPr="00577216">
        <w:t xml:space="preserve">. The conversion of NBN Co’s apparatus licences to spectrum licences in order to facilitate defragmentation will </w:t>
      </w:r>
      <w:r w:rsidR="00BD6E58" w:rsidRPr="00577216">
        <w:t>maximise, by ensuring the efficient allocation and use of the spectrum, the overall public benefit derived from using the radiofrequency spectrum.</w:t>
      </w:r>
      <w:r w:rsidR="007F5B13" w:rsidRPr="00577216">
        <w:t xml:space="preserve"> </w:t>
      </w:r>
      <w:r w:rsidR="006F1A42" w:rsidRPr="00577216">
        <w:t>Providing NBN Co ongoing access to this spectrum for its fixed-wireless network</w:t>
      </w:r>
      <w:r w:rsidR="008825EB" w:rsidRPr="00577216">
        <w:t>, at a price which takes into account the public benefit of that use of the spectrum,</w:t>
      </w:r>
      <w:r w:rsidR="006F1A42" w:rsidRPr="00577216">
        <w:t xml:space="preserve"> also supports the Government’s communications policy objective </w:t>
      </w:r>
      <w:r w:rsidR="00687C78" w:rsidRPr="00577216">
        <w:t>in relation to the provision of affordable, high-speed broadband access to Australians across the NBN multi-technology mix</w:t>
      </w:r>
      <w:r w:rsidR="006F1A42" w:rsidRPr="00577216">
        <w:t>.</w:t>
      </w:r>
    </w:p>
    <w:p w14:paraId="3DA46A87" w14:textId="77777777" w:rsidR="00EE5D2F" w:rsidRPr="00577216" w:rsidRDefault="00EE5D2F" w:rsidP="0032288D"/>
    <w:p w14:paraId="6D853AE9" w14:textId="387634D6" w:rsidR="00E1379C" w:rsidRPr="00577216" w:rsidRDefault="00EE5D2F" w:rsidP="00EE5D2F">
      <w:r w:rsidRPr="00577216">
        <w:t xml:space="preserve">Regarding inner-metropolitan areas, the Minister </w:t>
      </w:r>
      <w:r w:rsidR="006B7757" w:rsidRPr="00577216">
        <w:t xml:space="preserve">has directed ACMA to set a SAC of </w:t>
      </w:r>
      <w:r w:rsidRPr="00577216">
        <w:t>$22</w:t>
      </w:r>
      <w:r w:rsidR="00DF2FA3" w:rsidRPr="00577216">
        <w:t>6</w:t>
      </w:r>
      <w:r w:rsidRPr="00577216">
        <w:t>,</w:t>
      </w:r>
      <w:r w:rsidR="00DF2FA3" w:rsidRPr="00577216">
        <w:t>441</w:t>
      </w:r>
      <w:r w:rsidRPr="00577216">
        <w:t>,</w:t>
      </w:r>
      <w:r w:rsidR="00DF2FA3" w:rsidRPr="00577216">
        <w:t>72</w:t>
      </w:r>
      <w:r w:rsidRPr="00577216">
        <w:t>0, assuming a licence period of nine years and six months (expiring 13 December 2030 in line with other spectrum licences in this band). In setting this price, the Minister has considered previous auction results for similar spectrum in Australia and around the world.</w:t>
      </w:r>
      <w:r w:rsidR="006B7757" w:rsidRPr="00577216">
        <w:t xml:space="preserve"> </w:t>
      </w:r>
      <w:r w:rsidR="00E1379C" w:rsidRPr="00577216">
        <w:t>In light of NBN</w:t>
      </w:r>
      <w:r w:rsidR="00A528B3">
        <w:t xml:space="preserve"> Co</w:t>
      </w:r>
      <w:r w:rsidR="00E1379C" w:rsidRPr="00577216">
        <w:t xml:space="preserve">’s </w:t>
      </w:r>
      <w:r w:rsidR="006B7757" w:rsidRPr="00577216">
        <w:t>lack of use</w:t>
      </w:r>
      <w:r w:rsidR="00E1379C" w:rsidRPr="00577216">
        <w:t xml:space="preserve"> of this part of the spectrum, the Minister has communicated an expectation that NBN</w:t>
      </w:r>
      <w:r w:rsidR="00A528B3">
        <w:t xml:space="preserve"> Co</w:t>
      </w:r>
      <w:r w:rsidR="00E1379C" w:rsidRPr="00577216">
        <w:t xml:space="preserve"> should relinquish its unused spectrum after defragmentation is achieved. Accordingly, an alternative inner-metropolitan charge of nil is set such that if </w:t>
      </w:r>
      <w:r w:rsidR="00234814">
        <w:t xml:space="preserve">all </w:t>
      </w:r>
      <w:r w:rsidR="00E1379C" w:rsidRPr="00577216">
        <w:t xml:space="preserve">the </w:t>
      </w:r>
      <w:r w:rsidR="007D2ECE" w:rsidRPr="00577216">
        <w:t xml:space="preserve">relevant spectrum </w:t>
      </w:r>
      <w:r w:rsidR="00E1379C" w:rsidRPr="00577216">
        <w:t>licence</w:t>
      </w:r>
      <w:r w:rsidR="00234814">
        <w:t>s</w:t>
      </w:r>
      <w:r w:rsidR="00E1379C" w:rsidRPr="00577216">
        <w:t xml:space="preserve"> </w:t>
      </w:r>
      <w:r w:rsidR="007D2ECE" w:rsidRPr="00577216">
        <w:t xml:space="preserve">are </w:t>
      </w:r>
      <w:r w:rsidR="00E1379C" w:rsidRPr="00577216">
        <w:t xml:space="preserve">no longer in force on the first anniversary of the day on which the licence came into force. If </w:t>
      </w:r>
      <w:r w:rsidR="00234814">
        <w:t>any</w:t>
      </w:r>
      <w:r w:rsidR="00234814" w:rsidRPr="00577216">
        <w:t xml:space="preserve"> </w:t>
      </w:r>
      <w:r w:rsidR="007D2ECE" w:rsidRPr="00577216">
        <w:t>relevant spectrum licence</w:t>
      </w:r>
      <w:r w:rsidR="00E56C9E">
        <w:t xml:space="preserve"> </w:t>
      </w:r>
      <w:r w:rsidR="00234814">
        <w:t>is</w:t>
      </w:r>
      <w:r w:rsidR="007D2ECE" w:rsidRPr="00577216">
        <w:t xml:space="preserve"> </w:t>
      </w:r>
      <w:r w:rsidR="00E1379C" w:rsidRPr="00577216">
        <w:t xml:space="preserve">in force after the anniversary of the day on which the </w:t>
      </w:r>
      <w:r w:rsidR="00DF2FA3" w:rsidRPr="00577216">
        <w:t xml:space="preserve">first relevant </w:t>
      </w:r>
      <w:r w:rsidR="00E1379C" w:rsidRPr="00577216">
        <w:t>licence came into force, the entire charge of $22</w:t>
      </w:r>
      <w:r w:rsidR="00DF2FA3" w:rsidRPr="00577216">
        <w:t>6</w:t>
      </w:r>
      <w:r w:rsidR="00E1379C" w:rsidRPr="00577216">
        <w:t>,</w:t>
      </w:r>
      <w:r w:rsidR="00DF2FA3" w:rsidRPr="00577216">
        <w:t>441</w:t>
      </w:r>
      <w:r w:rsidR="00E1379C" w:rsidRPr="00577216">
        <w:t>,</w:t>
      </w:r>
      <w:r w:rsidR="00DF2FA3" w:rsidRPr="00577216">
        <w:t>72</w:t>
      </w:r>
      <w:r w:rsidR="00E1379C" w:rsidRPr="00577216">
        <w:t>0 will be payable.</w:t>
      </w:r>
    </w:p>
    <w:p w14:paraId="607F1126" w14:textId="77777777" w:rsidR="000161D5" w:rsidRPr="00577216" w:rsidRDefault="000161D5" w:rsidP="0032288D"/>
    <w:p w14:paraId="1E8AE841" w14:textId="31C5F1EE" w:rsidR="00B05B99" w:rsidRPr="00577216" w:rsidRDefault="00DA5053" w:rsidP="0032288D">
      <w:r w:rsidRPr="00577216">
        <w:t xml:space="preserve">The </w:t>
      </w:r>
      <w:r w:rsidR="00830D14" w:rsidRPr="00577216">
        <w:t xml:space="preserve">Direction will also require ACMA to permit NBN Co to pay the </w:t>
      </w:r>
      <w:r w:rsidR="00935652" w:rsidRPr="00577216">
        <w:t>outer-metropolitan charge</w:t>
      </w:r>
      <w:r w:rsidR="002845C9" w:rsidRPr="00577216">
        <w:t xml:space="preserve"> in</w:t>
      </w:r>
      <w:r w:rsidR="00830D14" w:rsidRPr="00577216">
        <w:t xml:space="preserve"> 10 equal</w:t>
      </w:r>
      <w:r w:rsidR="002845C9" w:rsidRPr="00577216">
        <w:t xml:space="preserve"> instalments. </w:t>
      </w:r>
      <w:r w:rsidR="00B05B99" w:rsidRPr="00577216">
        <w:t xml:space="preserve">If NBN Co chooses to pay the </w:t>
      </w:r>
      <w:r w:rsidR="00935652" w:rsidRPr="00577216">
        <w:t>outer-metropolitan charge</w:t>
      </w:r>
      <w:r w:rsidR="00B05B99" w:rsidRPr="00577216">
        <w:t xml:space="preserve"> in instalments</w:t>
      </w:r>
      <w:r w:rsidR="005C47AD" w:rsidRPr="00577216">
        <w:t>,</w:t>
      </w:r>
      <w:r w:rsidR="00935652" w:rsidRPr="00577216">
        <w:t xml:space="preserve"> the first instalment will be payable prior to the </w:t>
      </w:r>
      <w:r w:rsidR="007D2ECE" w:rsidRPr="00577216">
        <w:t xml:space="preserve">first </w:t>
      </w:r>
      <w:r w:rsidR="007D2ECE" w:rsidRPr="00577216">
        <w:lastRenderedPageBreak/>
        <w:t xml:space="preserve">relevant spectrum </w:t>
      </w:r>
      <w:r w:rsidR="00935652" w:rsidRPr="00577216">
        <w:t xml:space="preserve">licence coming into force. All subsequent payments will be payable on </w:t>
      </w:r>
      <w:r w:rsidR="005C47AD" w:rsidRPr="00577216">
        <w:t xml:space="preserve">each </w:t>
      </w:r>
      <w:r w:rsidR="00935652" w:rsidRPr="00577216">
        <w:t>anniversary of the</w:t>
      </w:r>
      <w:r w:rsidR="007D2ECE" w:rsidRPr="00577216">
        <w:t xml:space="preserve"> first relevant spectrum</w:t>
      </w:r>
      <w:r w:rsidR="00935652" w:rsidRPr="00577216">
        <w:t xml:space="preserve"> </w:t>
      </w:r>
      <w:r w:rsidR="00830D14" w:rsidRPr="00577216">
        <w:t>licence coming into force</w:t>
      </w:r>
      <w:r w:rsidR="00935652" w:rsidRPr="00577216">
        <w:t>.</w:t>
      </w:r>
    </w:p>
    <w:p w14:paraId="555FA3F5" w14:textId="77777777" w:rsidR="00B05B99" w:rsidRPr="00577216" w:rsidRDefault="00B05B99" w:rsidP="0032288D"/>
    <w:p w14:paraId="315481C0" w14:textId="77777777" w:rsidR="00C55E99" w:rsidRPr="00577216" w:rsidRDefault="00C55E99" w:rsidP="005C47AD">
      <w:pPr>
        <w:keepNext/>
        <w:rPr>
          <w:b/>
          <w:u w:val="single"/>
        </w:rPr>
      </w:pPr>
      <w:r w:rsidRPr="00577216">
        <w:rPr>
          <w:b/>
          <w:u w:val="single"/>
        </w:rPr>
        <w:t>Regulation Impact Statement</w:t>
      </w:r>
    </w:p>
    <w:p w14:paraId="12026E81" w14:textId="77777777" w:rsidR="00C55E99" w:rsidRPr="00577216" w:rsidRDefault="00C55E99" w:rsidP="00C55E99"/>
    <w:p w14:paraId="025616D8" w14:textId="3C8FBE6C" w:rsidR="00C55E99" w:rsidRPr="00577216" w:rsidRDefault="00C55E99" w:rsidP="00C55E99">
      <w:r w:rsidRPr="00577216">
        <w:t>The Office of Best Practice Regulation (</w:t>
      </w:r>
      <w:r w:rsidRPr="00A528B3">
        <w:t>OBPR</w:t>
      </w:r>
      <w:r w:rsidRPr="00577216">
        <w:t xml:space="preserve">) was consulted about the making of the </w:t>
      </w:r>
      <w:r w:rsidR="00830D14" w:rsidRPr="00577216">
        <w:t>D</w:t>
      </w:r>
      <w:r w:rsidRPr="00577216">
        <w:t xml:space="preserve">irection. OBPR noted the matters arising from the </w:t>
      </w:r>
      <w:r w:rsidR="00830D14" w:rsidRPr="00577216">
        <w:t xml:space="preserve">Direction </w:t>
      </w:r>
      <w:r w:rsidRPr="00577216">
        <w:t xml:space="preserve">were </w:t>
      </w:r>
      <w:r w:rsidR="00DE0D9E" w:rsidRPr="00577216">
        <w:t>related to a</w:t>
      </w:r>
      <w:r w:rsidRPr="00577216">
        <w:t xml:space="preserve"> certified independent review conducted by ACMA, provided to OBPR </w:t>
      </w:r>
      <w:r w:rsidR="0032288D" w:rsidRPr="00577216">
        <w:t>in March 2020 (Optimisation of A</w:t>
      </w:r>
      <w:r w:rsidRPr="00577216">
        <w:t xml:space="preserve">rrangements in the 3400 – 3575 MHz Band) and that no further regulatory impact statement was required. The OBPR </w:t>
      </w:r>
      <w:r w:rsidR="00E56C9E">
        <w:t>reference</w:t>
      </w:r>
      <w:r w:rsidRPr="00577216">
        <w:t xml:space="preserve"> number for the </w:t>
      </w:r>
      <w:r w:rsidR="00E56C9E">
        <w:t xml:space="preserve">Direction </w:t>
      </w:r>
      <w:r w:rsidRPr="00577216">
        <w:t>is 25773.</w:t>
      </w:r>
    </w:p>
    <w:p w14:paraId="701C096A" w14:textId="0EE602FD" w:rsidR="0008202F" w:rsidRPr="00577216" w:rsidRDefault="0008202F" w:rsidP="00C55E99">
      <w:pPr>
        <w:rPr>
          <w:b/>
        </w:rPr>
      </w:pPr>
    </w:p>
    <w:p w14:paraId="79F9BC6E" w14:textId="77777777" w:rsidR="00C55E99" w:rsidRPr="00577216" w:rsidRDefault="00C55E99" w:rsidP="005C47AD">
      <w:pPr>
        <w:keepNext/>
        <w:rPr>
          <w:b/>
          <w:u w:val="single"/>
        </w:rPr>
      </w:pPr>
      <w:r w:rsidRPr="00577216">
        <w:rPr>
          <w:b/>
          <w:u w:val="single"/>
        </w:rPr>
        <w:t>Consultation</w:t>
      </w:r>
    </w:p>
    <w:p w14:paraId="7CBEB49B" w14:textId="77777777" w:rsidR="00C55E99" w:rsidRPr="00577216" w:rsidRDefault="00C55E99" w:rsidP="00C55E99">
      <w:pPr>
        <w:rPr>
          <w:b/>
        </w:rPr>
      </w:pPr>
    </w:p>
    <w:p w14:paraId="10BA175B" w14:textId="6E187FC6" w:rsidR="005C47AD" w:rsidRPr="00577216" w:rsidRDefault="00C55E99" w:rsidP="00C55E99">
      <w:pPr>
        <w:sectPr w:rsidR="005C47AD" w:rsidRPr="00577216" w:rsidSect="00E1379C">
          <w:headerReference w:type="default" r:id="rId10"/>
          <w:footerReference w:type="even" r:id="rId11"/>
          <w:footerReference w:type="default" r:id="rId12"/>
          <w:pgSz w:w="11907" w:h="16840" w:code="9"/>
          <w:pgMar w:top="1582" w:right="2160" w:bottom="1871" w:left="1729" w:header="720" w:footer="720" w:gutter="0"/>
          <w:paperSrc w:first="7" w:other="7"/>
          <w:cols w:space="720"/>
          <w:noEndnote/>
          <w:titlePg/>
        </w:sectPr>
      </w:pPr>
      <w:r w:rsidRPr="00577216">
        <w:t xml:space="preserve">The Department of Infrastructure, Transport, Regional Development and Communications </w:t>
      </w:r>
      <w:r w:rsidR="00DE0D9E" w:rsidRPr="00577216">
        <w:t xml:space="preserve">consulted </w:t>
      </w:r>
      <w:r w:rsidR="00901257" w:rsidRPr="00577216">
        <w:t xml:space="preserve">ACMA and </w:t>
      </w:r>
      <w:r w:rsidR="00DE0D9E" w:rsidRPr="00577216">
        <w:t>NBN Co on the matters contai</w:t>
      </w:r>
      <w:r w:rsidR="00764AF3" w:rsidRPr="00577216">
        <w:t xml:space="preserve">ned in the Direction in October and November </w:t>
      </w:r>
      <w:r w:rsidR="00DE0D9E" w:rsidRPr="00577216">
        <w:t>2020</w:t>
      </w:r>
      <w:r w:rsidRPr="00577216">
        <w:t>.</w:t>
      </w:r>
    </w:p>
    <w:p w14:paraId="692B2790" w14:textId="4DE4EA3D" w:rsidR="00C55E99" w:rsidRPr="00577216" w:rsidRDefault="00F02850" w:rsidP="00C55E99">
      <w:pPr>
        <w:pStyle w:val="Default"/>
        <w:rPr>
          <w:u w:val="single"/>
        </w:rPr>
      </w:pPr>
      <w:r w:rsidRPr="00577216">
        <w:rPr>
          <w:b/>
          <w:bCs/>
          <w:u w:val="single"/>
        </w:rPr>
        <w:lastRenderedPageBreak/>
        <w:t>Notes on Sections</w:t>
      </w:r>
    </w:p>
    <w:p w14:paraId="3799A883" w14:textId="77777777" w:rsidR="00C55E99" w:rsidRPr="00577216" w:rsidRDefault="00C55E99" w:rsidP="00C55E99"/>
    <w:p w14:paraId="1CE28455" w14:textId="77777777" w:rsidR="00C55E99" w:rsidRPr="00577216" w:rsidRDefault="00C55E99" w:rsidP="005C47AD">
      <w:pPr>
        <w:keepNext/>
        <w:outlineLvl w:val="0"/>
        <w:rPr>
          <w:b/>
        </w:rPr>
      </w:pPr>
      <w:r w:rsidRPr="00577216">
        <w:rPr>
          <w:b/>
        </w:rPr>
        <w:t>Section 1 – Name of instrument</w:t>
      </w:r>
    </w:p>
    <w:p w14:paraId="38FB6315" w14:textId="77777777" w:rsidR="00C55E99" w:rsidRPr="00577216" w:rsidRDefault="00C55E99" w:rsidP="00C55E99">
      <w:pPr>
        <w:outlineLvl w:val="0"/>
      </w:pPr>
    </w:p>
    <w:p w14:paraId="1F14EAEE" w14:textId="5833D8B3" w:rsidR="00C55E99" w:rsidRPr="00577216" w:rsidRDefault="00C55E99" w:rsidP="00C55E99">
      <w:pPr>
        <w:tabs>
          <w:tab w:val="left" w:pos="0"/>
        </w:tabs>
        <w:outlineLvl w:val="0"/>
        <w:rPr>
          <w:i/>
        </w:rPr>
      </w:pPr>
      <w:r w:rsidRPr="00577216">
        <w:t xml:space="preserve">This section provides that the name of the </w:t>
      </w:r>
      <w:r w:rsidR="00764AF3" w:rsidRPr="00577216">
        <w:t>Direction</w:t>
      </w:r>
      <w:r w:rsidRPr="00577216">
        <w:t xml:space="preserve"> is the </w:t>
      </w:r>
      <w:r w:rsidRPr="00577216">
        <w:rPr>
          <w:i/>
        </w:rPr>
        <w:t xml:space="preserve">Radiocommunications (Spectrum </w:t>
      </w:r>
      <w:r w:rsidR="00B24650" w:rsidRPr="00577216">
        <w:rPr>
          <w:i/>
        </w:rPr>
        <w:t>Access Charges</w:t>
      </w:r>
      <w:r w:rsidRPr="00577216">
        <w:rPr>
          <w:i/>
        </w:rPr>
        <w:t xml:space="preserve">—3.4 GHz Band) </w:t>
      </w:r>
      <w:r w:rsidR="00B24650" w:rsidRPr="00577216">
        <w:rPr>
          <w:i/>
        </w:rPr>
        <w:t>Direction</w:t>
      </w:r>
      <w:r w:rsidRPr="00577216">
        <w:rPr>
          <w:i/>
        </w:rPr>
        <w:t xml:space="preserve"> 2020.</w:t>
      </w:r>
    </w:p>
    <w:p w14:paraId="00857F30" w14:textId="77777777" w:rsidR="00C55E99" w:rsidRPr="00577216" w:rsidRDefault="00C55E99" w:rsidP="00C55E99"/>
    <w:p w14:paraId="1C6CF5EF" w14:textId="2749FCEB" w:rsidR="00C55E99" w:rsidRPr="00577216" w:rsidRDefault="00C55E99" w:rsidP="005C47AD">
      <w:pPr>
        <w:keepNext/>
        <w:outlineLvl w:val="0"/>
        <w:rPr>
          <w:b/>
        </w:rPr>
      </w:pPr>
      <w:r w:rsidRPr="00577216">
        <w:rPr>
          <w:b/>
        </w:rPr>
        <w:t xml:space="preserve">Section 2 </w:t>
      </w:r>
      <w:r w:rsidR="001E6B44" w:rsidRPr="00577216">
        <w:rPr>
          <w:b/>
        </w:rPr>
        <w:t>–</w:t>
      </w:r>
      <w:r w:rsidRPr="00577216">
        <w:rPr>
          <w:b/>
        </w:rPr>
        <w:t xml:space="preserve"> Commencement</w:t>
      </w:r>
    </w:p>
    <w:p w14:paraId="1B238CB9" w14:textId="77777777" w:rsidR="00C55E99" w:rsidRPr="00577216" w:rsidRDefault="00C55E99" w:rsidP="00C55E99"/>
    <w:p w14:paraId="3DDA4B58" w14:textId="1ECB426A" w:rsidR="00C55E99" w:rsidRPr="00577216" w:rsidRDefault="00C55E99" w:rsidP="00C55E99">
      <w:r w:rsidRPr="00577216">
        <w:t xml:space="preserve">This section provides that the </w:t>
      </w:r>
      <w:r w:rsidR="00B24650" w:rsidRPr="00577216">
        <w:t>Direction</w:t>
      </w:r>
      <w:r w:rsidRPr="00577216">
        <w:t xml:space="preserve"> commences on the day after it is registered on the Federal Register of </w:t>
      </w:r>
      <w:r w:rsidR="00383FFD" w:rsidRPr="00577216">
        <w:t xml:space="preserve">Legislation, </w:t>
      </w:r>
      <w:r w:rsidR="00E56C9E">
        <w:rPr>
          <w:color w:val="000000"/>
          <w:shd w:val="clear" w:color="auto" w:fill="FFFFFF"/>
        </w:rPr>
        <w:t xml:space="preserve">which may be accessed online </w:t>
      </w:r>
      <w:r w:rsidR="00383FFD" w:rsidRPr="00577216">
        <w:rPr>
          <w:color w:val="000000"/>
          <w:shd w:val="clear" w:color="auto" w:fill="FFFFFF"/>
        </w:rPr>
        <w:t>at </w:t>
      </w:r>
      <w:hyperlink r:id="rId13" w:history="1">
        <w:r w:rsidR="00383FFD" w:rsidRPr="00577216">
          <w:rPr>
            <w:rStyle w:val="Hyperlink"/>
            <w:shd w:val="clear" w:color="auto" w:fill="FFFFFF"/>
          </w:rPr>
          <w:t>www.legislation.gov.au</w:t>
        </w:r>
      </w:hyperlink>
      <w:r w:rsidR="00383FFD" w:rsidRPr="00577216">
        <w:rPr>
          <w:color w:val="000000"/>
          <w:shd w:val="clear" w:color="auto" w:fill="FFFFFF"/>
        </w:rPr>
        <w:t>.</w:t>
      </w:r>
    </w:p>
    <w:p w14:paraId="7A893EA7" w14:textId="77777777" w:rsidR="00C55E99" w:rsidRPr="00577216" w:rsidRDefault="00C55E99" w:rsidP="00C55E99"/>
    <w:p w14:paraId="7E35805B" w14:textId="77777777" w:rsidR="00C55E99" w:rsidRPr="00577216" w:rsidRDefault="00C55E99" w:rsidP="005C47AD">
      <w:pPr>
        <w:keepNext/>
        <w:outlineLvl w:val="0"/>
        <w:rPr>
          <w:b/>
        </w:rPr>
      </w:pPr>
      <w:bookmarkStart w:id="7" w:name="OLE_LINK1"/>
      <w:bookmarkStart w:id="8" w:name="OLE_LINK2"/>
      <w:r w:rsidRPr="00577216">
        <w:rPr>
          <w:b/>
        </w:rPr>
        <w:t xml:space="preserve">Section 3 – Authority </w:t>
      </w:r>
    </w:p>
    <w:p w14:paraId="658A0E47" w14:textId="77777777" w:rsidR="00C55E99" w:rsidRPr="00577216" w:rsidRDefault="00C55E99" w:rsidP="00C55E99">
      <w:pPr>
        <w:rPr>
          <w:b/>
        </w:rPr>
      </w:pPr>
    </w:p>
    <w:p w14:paraId="7C52B74B" w14:textId="14C017CC" w:rsidR="00C55E99" w:rsidRPr="00577216" w:rsidRDefault="00C55E99" w:rsidP="00C55E99">
      <w:r w:rsidRPr="00577216">
        <w:t xml:space="preserve">This section provides that the </w:t>
      </w:r>
      <w:r w:rsidR="00B24650" w:rsidRPr="00577216">
        <w:t>Direction</w:t>
      </w:r>
      <w:r w:rsidRPr="00577216">
        <w:t xml:space="preserve"> is made under subsection </w:t>
      </w:r>
      <w:r w:rsidR="007F6AA7" w:rsidRPr="00577216">
        <w:t>294(2</w:t>
      </w:r>
      <w:r w:rsidRPr="00577216">
        <w:t xml:space="preserve">) of the </w:t>
      </w:r>
      <w:r w:rsidRPr="00577216">
        <w:rPr>
          <w:i/>
        </w:rPr>
        <w:t>Radiocommunications Act 1992</w:t>
      </w:r>
      <w:r w:rsidRPr="00577216">
        <w:t>.</w:t>
      </w:r>
    </w:p>
    <w:p w14:paraId="0C4EC1F8" w14:textId="77777777" w:rsidR="00C55E99" w:rsidRPr="00577216" w:rsidRDefault="00C55E99" w:rsidP="00C55E99">
      <w:pPr>
        <w:rPr>
          <w:b/>
        </w:rPr>
      </w:pPr>
    </w:p>
    <w:p w14:paraId="4473F52D" w14:textId="77777777" w:rsidR="00C55E99" w:rsidRPr="00577216" w:rsidRDefault="00C55E99" w:rsidP="005C47AD">
      <w:pPr>
        <w:keepNext/>
        <w:outlineLvl w:val="0"/>
        <w:rPr>
          <w:b/>
        </w:rPr>
      </w:pPr>
      <w:r w:rsidRPr="00577216">
        <w:rPr>
          <w:b/>
        </w:rPr>
        <w:t xml:space="preserve">Section 4 – Definitions </w:t>
      </w:r>
    </w:p>
    <w:p w14:paraId="2F918E06" w14:textId="77777777" w:rsidR="00C55E99" w:rsidRPr="00577216" w:rsidRDefault="00C55E99" w:rsidP="00C55E99"/>
    <w:p w14:paraId="7E024B60" w14:textId="7203806F" w:rsidR="00C55E99" w:rsidRPr="00577216" w:rsidRDefault="00C55E99" w:rsidP="00C55E99">
      <w:r w:rsidRPr="00577216">
        <w:lastRenderedPageBreak/>
        <w:t xml:space="preserve">This section sets out a number of definitions for the purposes of the </w:t>
      </w:r>
      <w:r w:rsidR="004B7C61" w:rsidRPr="00577216">
        <w:t>Direction</w:t>
      </w:r>
      <w:r w:rsidRPr="00577216">
        <w:t xml:space="preserve">. The section also notes that some terms, such as ACMA and spectrum, are defined in the </w:t>
      </w:r>
      <w:r w:rsidRPr="00577216">
        <w:rPr>
          <w:i/>
        </w:rPr>
        <w:t>Radiocommunications Act 1992</w:t>
      </w:r>
      <w:r w:rsidR="008D2906" w:rsidRPr="00577216">
        <w:t>.</w:t>
      </w:r>
    </w:p>
    <w:p w14:paraId="3912A1DA" w14:textId="77777777" w:rsidR="00C55E99" w:rsidRPr="00577216" w:rsidRDefault="00C55E99" w:rsidP="00C55E99"/>
    <w:p w14:paraId="1AD80B54" w14:textId="77777777" w:rsidR="00C55E99" w:rsidRPr="00577216" w:rsidRDefault="00C55E99" w:rsidP="00C55E99">
      <w:r w:rsidRPr="00577216">
        <w:t xml:space="preserve">The term ‘Act’ is defined to mean the </w:t>
      </w:r>
      <w:r w:rsidRPr="00577216">
        <w:rPr>
          <w:i/>
        </w:rPr>
        <w:t>Radiocommunications Act 1992</w:t>
      </w:r>
      <w:r w:rsidRPr="00577216">
        <w:t>.</w:t>
      </w:r>
    </w:p>
    <w:p w14:paraId="6D3754E7" w14:textId="77777777" w:rsidR="00C55E99" w:rsidRPr="00577216" w:rsidRDefault="00C55E99" w:rsidP="00C55E99"/>
    <w:p w14:paraId="7EC11561" w14:textId="77777777" w:rsidR="0034742F" w:rsidRPr="00577216" w:rsidRDefault="0034742F" w:rsidP="00C55E99">
      <w:r w:rsidRPr="00577216">
        <w:t>The term ‘charges determination’ is defined to mean a determination that is made under subsection 294(1) of the Act and that either fixes spectrum access charges payable by licensees for issuing relevant spectrum licences, or specifies the times when those spectrum access charges are payable, or both.</w:t>
      </w:r>
    </w:p>
    <w:p w14:paraId="505E26FE" w14:textId="77777777" w:rsidR="0034742F" w:rsidRPr="00577216" w:rsidRDefault="0034742F" w:rsidP="00C55E99"/>
    <w:p w14:paraId="470AC8BF" w14:textId="77777777" w:rsidR="0034742F" w:rsidRPr="00577216" w:rsidRDefault="0034742F" w:rsidP="00C55E99">
      <w:r w:rsidRPr="00577216">
        <w:t>The term ‘designated area’ is defined to mean an inner-metropolitan or an outer-metropolitan area.</w:t>
      </w:r>
    </w:p>
    <w:p w14:paraId="03C42580" w14:textId="77777777" w:rsidR="0034742F" w:rsidRPr="00577216" w:rsidRDefault="0034742F" w:rsidP="00C55E99"/>
    <w:p w14:paraId="16DF5860" w14:textId="3EE3D21E" w:rsidR="00C55E99" w:rsidRPr="00577216" w:rsidRDefault="00C55E99" w:rsidP="00C55E99">
      <w:r w:rsidRPr="00577216">
        <w:t>The term ‘Hierarchical Cell Identification Scheme’ or ‘HCIS’ is defined to mean the Hierarchical Cell Identification Scheme used as part of the Australian Spectrum Map Grid 2012 published by ACMA, as the document existed at the time this instrument was made.</w:t>
      </w:r>
    </w:p>
    <w:p w14:paraId="114E092F" w14:textId="77777777" w:rsidR="0034742F" w:rsidRPr="00577216" w:rsidRDefault="0034742F" w:rsidP="00C55E99"/>
    <w:p w14:paraId="79C30D4A" w14:textId="77777777" w:rsidR="0034742F" w:rsidRPr="00577216" w:rsidRDefault="0034742F" w:rsidP="00C55E99">
      <w:r w:rsidRPr="00577216">
        <w:t>The term ‘inner-metropolitan area’ is defined by reference to clause 1 of Schedule 1. This clause defines ‘inner-metropolitan area’ to mean an area referred to in column 1 of the table in clause 1 of Schedule 1, to be ascertained as the composite of the areas described using identifiers from the HCIS, set out in column 2 of that table.</w:t>
      </w:r>
    </w:p>
    <w:p w14:paraId="4AE1B915" w14:textId="77777777" w:rsidR="0022201B" w:rsidRPr="00577216" w:rsidRDefault="0022201B" w:rsidP="00C55E99"/>
    <w:p w14:paraId="5086355E" w14:textId="1CED4D41" w:rsidR="0022201B" w:rsidRPr="00577216" w:rsidRDefault="0022201B" w:rsidP="00C55E99">
      <w:r w:rsidRPr="00577216">
        <w:lastRenderedPageBreak/>
        <w:t>The term ‘NBN Co’ is defined to mean NBN Co Limited (ACN 136 533 741)</w:t>
      </w:r>
      <w:r w:rsidR="00102CE5" w:rsidRPr="00577216">
        <w:t>, as the company exists from time to time (even if its name is later changed).</w:t>
      </w:r>
    </w:p>
    <w:p w14:paraId="47BA2FB7" w14:textId="77777777" w:rsidR="0022201B" w:rsidRPr="00577216" w:rsidRDefault="0022201B" w:rsidP="00C55E99"/>
    <w:p w14:paraId="4CC54DC8" w14:textId="77777777" w:rsidR="0022201B" w:rsidRPr="00577216" w:rsidRDefault="0022201B" w:rsidP="00C55E99">
      <w:r w:rsidRPr="00577216">
        <w:t>The term ‘outer-metropolitan area’ is defined by reference to clause 2 of Schedule 1. This clause defines ‘outer-metropolitan area’ to mean an area referred to in column 1 of the table in clause 2 of Schedule 1, to be ascertained as the composite of the areas described using identifiers from the HCIS, set out in column 2 of that table.</w:t>
      </w:r>
    </w:p>
    <w:p w14:paraId="4845C460" w14:textId="77777777" w:rsidR="0022201B" w:rsidRPr="00577216" w:rsidRDefault="0022201B" w:rsidP="00C55E99"/>
    <w:p w14:paraId="378B8518" w14:textId="4A0AE149" w:rsidR="0022201B" w:rsidRPr="00577216" w:rsidRDefault="0022201B" w:rsidP="00C55E99">
      <w:r w:rsidRPr="00577216">
        <w:t>The term ‘relevant part of the spectrum’ is defined to mean</w:t>
      </w:r>
      <w:r w:rsidR="00E872A2" w:rsidRPr="00577216">
        <w:t xml:space="preserve"> the part of the spectrum including all frequencies greater than 3400 MHz up to and including 3542.5 MHz.</w:t>
      </w:r>
    </w:p>
    <w:p w14:paraId="7E7DCAF9" w14:textId="77777777" w:rsidR="0022201B" w:rsidRPr="00577216" w:rsidRDefault="0022201B" w:rsidP="00C55E99"/>
    <w:p w14:paraId="38CCA957" w14:textId="25F45896" w:rsidR="0022201B" w:rsidRPr="00577216" w:rsidRDefault="0022201B" w:rsidP="00C55E99">
      <w:r w:rsidRPr="00577216">
        <w:t>The term ‘relevant spectrum licence’ is defined to mean a spectrum licence issued under subsection 57(1) of the Act to replace an apparatus licence that</w:t>
      </w:r>
      <w:r w:rsidR="00E872A2" w:rsidRPr="00577216">
        <w:t>,</w:t>
      </w:r>
      <w:r w:rsidRPr="00577216">
        <w:t xml:space="preserve"> </w:t>
      </w:r>
      <w:r w:rsidR="00E872A2" w:rsidRPr="00577216">
        <w:t xml:space="preserve">at the time the licence is issued, </w:t>
      </w:r>
      <w:r w:rsidRPr="00577216">
        <w:t>authorises the operation of radiocommunications devices at frequencies within one or more relevant parts of the spectrum and within a designated area.</w:t>
      </w:r>
      <w:r w:rsidR="001E6B44" w:rsidRPr="00577216">
        <w:t xml:space="preserve"> This definition is included to ensure that the Direction only applies in relation to licences which are issued as a result of the conversion process triggered by the making of the</w:t>
      </w:r>
      <w:r w:rsidR="004016B6">
        <w:t xml:space="preserve"> Notice</w:t>
      </w:r>
      <w:r w:rsidR="001E6B44" w:rsidRPr="00577216">
        <w:t>.</w:t>
      </w:r>
    </w:p>
    <w:p w14:paraId="1E8932DE" w14:textId="77777777" w:rsidR="00C55E99" w:rsidRPr="00577216" w:rsidRDefault="00C55E99" w:rsidP="00C55E99"/>
    <w:p w14:paraId="10713456" w14:textId="4BFA3EAE" w:rsidR="00C55E99" w:rsidRPr="00577216" w:rsidRDefault="00C55E99" w:rsidP="005C47AD">
      <w:pPr>
        <w:keepNext/>
        <w:outlineLvl w:val="0"/>
        <w:rPr>
          <w:b/>
        </w:rPr>
      </w:pPr>
      <w:r w:rsidRPr="00577216">
        <w:rPr>
          <w:b/>
        </w:rPr>
        <w:t>Section 5 – D</w:t>
      </w:r>
      <w:r w:rsidR="00A528B3">
        <w:rPr>
          <w:b/>
        </w:rPr>
        <w:t>irection</w:t>
      </w:r>
      <w:r w:rsidR="00A528B3" w:rsidRPr="000428EB">
        <w:rPr>
          <w:b/>
        </w:rPr>
        <w:t>—</w:t>
      </w:r>
      <w:r w:rsidR="0032288D" w:rsidRPr="00577216">
        <w:rPr>
          <w:b/>
        </w:rPr>
        <w:t>spectrum access charge for relevant spectrum licences</w:t>
      </w:r>
    </w:p>
    <w:bookmarkEnd w:id="7"/>
    <w:bookmarkEnd w:id="8"/>
    <w:p w14:paraId="6999DAA3" w14:textId="77777777" w:rsidR="0029597F" w:rsidRPr="00577216" w:rsidRDefault="0029597F" w:rsidP="0029597F"/>
    <w:p w14:paraId="61F177DE" w14:textId="335D0017" w:rsidR="00C55E99" w:rsidRPr="00577216" w:rsidRDefault="00C55E99" w:rsidP="0029597F">
      <w:r w:rsidRPr="00577216">
        <w:lastRenderedPageBreak/>
        <w:t xml:space="preserve">Subsection 5(1) of the </w:t>
      </w:r>
      <w:r w:rsidR="0032288D" w:rsidRPr="00577216">
        <w:t>Direction directs ACMA, in making a determination that fixes</w:t>
      </w:r>
      <w:r w:rsidRPr="00577216">
        <w:t xml:space="preserve"> </w:t>
      </w:r>
      <w:r w:rsidR="0032288D" w:rsidRPr="00577216">
        <w:t>a SAC payable by NBN Co for issuing a relevant spectrum licence to fix the amount of the charges</w:t>
      </w:r>
      <w:r w:rsidR="008D2906" w:rsidRPr="00577216">
        <w:t xml:space="preserve"> and specify the times at which those charges are payable</w:t>
      </w:r>
      <w:r w:rsidR="0032288D" w:rsidRPr="00577216">
        <w:t xml:space="preserve"> in accordance with </w:t>
      </w:r>
      <w:r w:rsidR="008D2906" w:rsidRPr="00577216">
        <w:t>the section</w:t>
      </w:r>
      <w:r w:rsidR="0029597F" w:rsidRPr="00577216">
        <w:t>.</w:t>
      </w:r>
    </w:p>
    <w:p w14:paraId="3B99B4CD" w14:textId="77777777" w:rsidR="0029597F" w:rsidRPr="00577216" w:rsidRDefault="0029597F" w:rsidP="0029597F"/>
    <w:p w14:paraId="43D32ADE" w14:textId="7B3FC2F7" w:rsidR="004B7C61" w:rsidRPr="00577216" w:rsidRDefault="004B7C61" w:rsidP="00C55E99">
      <w:r w:rsidRPr="00577216">
        <w:t xml:space="preserve">Subsection 5(2) </w:t>
      </w:r>
      <w:r w:rsidR="00E1379C" w:rsidRPr="00577216">
        <w:t>sets out the</w:t>
      </w:r>
      <w:r w:rsidR="001E6B44" w:rsidRPr="00577216">
        <w:t xml:space="preserve"> </w:t>
      </w:r>
      <w:r w:rsidR="007D2ECE" w:rsidRPr="00577216">
        <w:t xml:space="preserve">aggregate </w:t>
      </w:r>
      <w:r w:rsidR="001E6B44" w:rsidRPr="00577216">
        <w:t>amount of the spectrum access</w:t>
      </w:r>
      <w:r w:rsidR="007D2ECE" w:rsidRPr="00577216">
        <w:t xml:space="preserve"> charge</w:t>
      </w:r>
      <w:r w:rsidR="005C47AD" w:rsidRPr="00577216">
        <w:t>s</w:t>
      </w:r>
      <w:r w:rsidR="001E6B44" w:rsidRPr="00577216">
        <w:t xml:space="preserve"> </w:t>
      </w:r>
      <w:r w:rsidRPr="00577216">
        <w:t>payable by NBN Co for issuing</w:t>
      </w:r>
      <w:r w:rsidR="00B24650" w:rsidRPr="00577216">
        <w:t xml:space="preserve"> </w:t>
      </w:r>
      <w:r w:rsidR="005C47AD" w:rsidRPr="00577216">
        <w:t>one or more</w:t>
      </w:r>
      <w:r w:rsidR="00B24650" w:rsidRPr="00577216">
        <w:t xml:space="preserve"> relevant spectrum licence that authorise the operation of radiocommunications devices within an inner-metropolitan area</w:t>
      </w:r>
      <w:r w:rsidR="00E1379C" w:rsidRPr="00577216">
        <w:t xml:space="preserve"> (the ‘inner-metropolitan charge’)</w:t>
      </w:r>
      <w:r w:rsidR="00B24650" w:rsidRPr="00577216">
        <w:t>.</w:t>
      </w:r>
    </w:p>
    <w:p w14:paraId="4C820586" w14:textId="77777777" w:rsidR="004B7C61" w:rsidRPr="00577216" w:rsidRDefault="004B7C61" w:rsidP="00C55E99"/>
    <w:p w14:paraId="07907B6F" w14:textId="3DD41C28" w:rsidR="00C55E99" w:rsidRPr="00577216" w:rsidRDefault="0032288D" w:rsidP="00C55E99">
      <w:r w:rsidRPr="00577216">
        <w:t xml:space="preserve">Paragraph </w:t>
      </w:r>
      <w:r w:rsidR="00C55E99" w:rsidRPr="00577216">
        <w:t>5(2)</w:t>
      </w:r>
      <w:r w:rsidRPr="00577216">
        <w:t xml:space="preserve">(a) </w:t>
      </w:r>
      <w:r w:rsidR="004B7C61" w:rsidRPr="00577216">
        <w:t>provides that the</w:t>
      </w:r>
      <w:r w:rsidR="008D2906" w:rsidRPr="00577216">
        <w:t xml:space="preserve"> inner-metropolitan charge </w:t>
      </w:r>
      <w:r w:rsidR="00B24650" w:rsidRPr="00577216">
        <w:t>must be</w:t>
      </w:r>
      <w:r w:rsidR="005C47AD" w:rsidRPr="00577216">
        <w:t>—</w:t>
      </w:r>
      <w:r w:rsidR="00B24650" w:rsidRPr="00577216">
        <w:t xml:space="preserve">if </w:t>
      </w:r>
      <w:r w:rsidR="005C47AD" w:rsidRPr="00577216">
        <w:t xml:space="preserve">all </w:t>
      </w:r>
      <w:r w:rsidR="00B24650" w:rsidRPr="00577216">
        <w:t>relevant spectrum licence</w:t>
      </w:r>
      <w:r w:rsidR="005C47AD" w:rsidRPr="00577216">
        <w:t>s</w:t>
      </w:r>
      <w:r w:rsidR="007D2ECE" w:rsidRPr="00577216">
        <w:t xml:space="preserve"> are</w:t>
      </w:r>
      <w:r w:rsidR="00B24650" w:rsidRPr="00577216">
        <w:t xml:space="preserve"> no longer in force </w:t>
      </w:r>
      <w:r w:rsidR="00D70AD3" w:rsidRPr="00577216">
        <w:t xml:space="preserve">at the start of </w:t>
      </w:r>
      <w:r w:rsidR="00B24650" w:rsidRPr="00577216">
        <w:t>the</w:t>
      </w:r>
      <w:r w:rsidR="00EF41C9" w:rsidRPr="00577216">
        <w:t xml:space="preserve"> day on the</w:t>
      </w:r>
      <w:r w:rsidR="00B24650" w:rsidRPr="00577216">
        <w:t xml:space="preserve"> first anniversary of </w:t>
      </w:r>
      <w:r w:rsidR="00EF41C9" w:rsidRPr="00577216">
        <w:t>the first of those licences coming</w:t>
      </w:r>
      <w:r w:rsidR="00436267" w:rsidRPr="00577216">
        <w:t xml:space="preserve"> into force</w:t>
      </w:r>
      <w:r w:rsidR="005C47AD" w:rsidRPr="00577216">
        <w:t>—nil.</w:t>
      </w:r>
    </w:p>
    <w:p w14:paraId="7EC8D672" w14:textId="3878D290" w:rsidR="00B24650" w:rsidRPr="00577216" w:rsidRDefault="00B24650" w:rsidP="00C55E99"/>
    <w:p w14:paraId="4AEA2585" w14:textId="09265AD0" w:rsidR="0047063E" w:rsidRPr="00577216" w:rsidRDefault="00B24650" w:rsidP="00C55E99">
      <w:r w:rsidRPr="00577216">
        <w:t xml:space="preserve">Paragraph 5(2)(b) provides that the </w:t>
      </w:r>
      <w:r w:rsidR="008D2906" w:rsidRPr="00577216">
        <w:t>inner-metropolitan charge</w:t>
      </w:r>
      <w:r w:rsidRPr="00577216">
        <w:t xml:space="preserve"> must be</w:t>
      </w:r>
      <w:r w:rsidR="005C47AD" w:rsidRPr="00577216">
        <w:t>—</w:t>
      </w:r>
      <w:r w:rsidRPr="00577216">
        <w:t xml:space="preserve">if </w:t>
      </w:r>
      <w:r w:rsidR="00EF41C9" w:rsidRPr="00577216">
        <w:t>any</w:t>
      </w:r>
      <w:r w:rsidR="005C47AD" w:rsidRPr="00577216">
        <w:t xml:space="preserve"> </w:t>
      </w:r>
      <w:r w:rsidRPr="00577216">
        <w:t>relevant spectrum licence is</w:t>
      </w:r>
      <w:r w:rsidR="005C47AD" w:rsidRPr="00577216">
        <w:t xml:space="preserve"> still</w:t>
      </w:r>
      <w:r w:rsidRPr="00577216">
        <w:t xml:space="preserve"> in force </w:t>
      </w:r>
      <w:r w:rsidR="00D70AD3" w:rsidRPr="00577216">
        <w:t xml:space="preserve">at the start of </w:t>
      </w:r>
      <w:r w:rsidRPr="00577216">
        <w:t>the</w:t>
      </w:r>
      <w:r w:rsidR="00EF41C9" w:rsidRPr="00577216">
        <w:t xml:space="preserve"> day on the</w:t>
      </w:r>
      <w:r w:rsidRPr="00577216">
        <w:t xml:space="preserve"> first anniver</w:t>
      </w:r>
      <w:r w:rsidR="00BA621B" w:rsidRPr="00577216">
        <w:t xml:space="preserve">sary </w:t>
      </w:r>
      <w:r w:rsidR="00EF41C9" w:rsidRPr="00577216">
        <w:t>of the first of those licences coming</w:t>
      </w:r>
      <w:r w:rsidR="00D70AD3" w:rsidRPr="00577216">
        <w:t xml:space="preserve"> into force</w:t>
      </w:r>
      <w:r w:rsidR="005C47AD" w:rsidRPr="00577216">
        <w:t>—</w:t>
      </w:r>
      <w:r w:rsidR="00BA621B" w:rsidRPr="00577216">
        <w:t>$</w:t>
      </w:r>
      <w:r w:rsidR="00D57807" w:rsidRPr="00577216">
        <w:t>22</w:t>
      </w:r>
      <w:r w:rsidR="007D2ECE" w:rsidRPr="00577216">
        <w:t>6</w:t>
      </w:r>
      <w:r w:rsidR="00D57807" w:rsidRPr="00577216">
        <w:t>,</w:t>
      </w:r>
      <w:r w:rsidR="007D2ECE" w:rsidRPr="00577216">
        <w:t>441</w:t>
      </w:r>
      <w:r w:rsidR="00D57807" w:rsidRPr="00577216">
        <w:t>,</w:t>
      </w:r>
      <w:r w:rsidR="007D2ECE" w:rsidRPr="00577216">
        <w:t>720</w:t>
      </w:r>
      <w:r w:rsidR="00F420E4" w:rsidRPr="00577216">
        <w:t>.</w:t>
      </w:r>
    </w:p>
    <w:p w14:paraId="6C4E57EB" w14:textId="77777777" w:rsidR="000803BE" w:rsidRPr="00577216" w:rsidRDefault="000803BE" w:rsidP="00C55E99"/>
    <w:p w14:paraId="0E32AC77" w14:textId="07CF52D7" w:rsidR="00B24650" w:rsidRPr="00577216" w:rsidRDefault="008A3F8F" w:rsidP="00C55E99">
      <w:r w:rsidRPr="00577216">
        <w:t>Th</w:t>
      </w:r>
      <w:r w:rsidR="00D70AD3" w:rsidRPr="00577216">
        <w:t>e</w:t>
      </w:r>
      <w:r w:rsidRPr="00577216">
        <w:t xml:space="preserve"> amount </w:t>
      </w:r>
      <w:r w:rsidR="00D70AD3" w:rsidRPr="00577216">
        <w:t xml:space="preserve">of the charge if the licence is still in force at the time specified in paragraph (b) </w:t>
      </w:r>
      <w:r w:rsidR="00A84986" w:rsidRPr="00577216">
        <w:t>assum</w:t>
      </w:r>
      <w:r w:rsidR="0018407B" w:rsidRPr="00577216">
        <w:t>es</w:t>
      </w:r>
      <w:r w:rsidR="00A84986" w:rsidRPr="00577216">
        <w:t xml:space="preserve"> a licence period of nine years and six months (expiring 13 December 2030 in line with other s</w:t>
      </w:r>
      <w:r w:rsidR="00D70AD3" w:rsidRPr="00577216">
        <w:t>pectrum licences in this band)</w:t>
      </w:r>
      <w:r w:rsidR="00575BFF" w:rsidRPr="00577216">
        <w:t xml:space="preserve">. This </w:t>
      </w:r>
      <w:r w:rsidR="0018407B" w:rsidRPr="00577216">
        <w:t xml:space="preserve">charge </w:t>
      </w:r>
      <w:r w:rsidR="00575BFF" w:rsidRPr="00577216">
        <w:t xml:space="preserve">is </w:t>
      </w:r>
      <w:r w:rsidR="00A84986" w:rsidRPr="00577216">
        <w:t>based on previous auction results for similar spectrum in Australia and around the world</w:t>
      </w:r>
      <w:r w:rsidR="00D70AD3" w:rsidRPr="00577216">
        <w:t xml:space="preserve">, as well as the fact that NBN </w:t>
      </w:r>
      <w:r w:rsidR="00A528B3">
        <w:t xml:space="preserve">Co </w:t>
      </w:r>
      <w:r w:rsidR="00D70AD3" w:rsidRPr="00577216">
        <w:t>does not currently utilise this spectrum</w:t>
      </w:r>
      <w:r w:rsidR="00A84986" w:rsidRPr="00577216">
        <w:t>.</w:t>
      </w:r>
      <w:r w:rsidR="00D70AD3" w:rsidRPr="00577216">
        <w:t xml:space="preserve"> The alternative charge in paragraph (</w:t>
      </w:r>
      <w:r w:rsidR="006F1A42" w:rsidRPr="00577216">
        <w:t>a</w:t>
      </w:r>
      <w:r w:rsidR="00D70AD3" w:rsidRPr="00577216">
        <w:t>) takes into account ACMA’s intended plan for the 3.4 GHz band and the Minister’s expectations</w:t>
      </w:r>
      <w:r w:rsidR="0018407B" w:rsidRPr="00577216">
        <w:t>,</w:t>
      </w:r>
      <w:r w:rsidR="00D70AD3" w:rsidRPr="00577216">
        <w:t xml:space="preserve"> which have been communicated to NBN Co, that NBN</w:t>
      </w:r>
      <w:r w:rsidR="00A528B3">
        <w:t xml:space="preserve"> Co</w:t>
      </w:r>
      <w:r w:rsidR="00D70AD3" w:rsidRPr="00577216">
        <w:t xml:space="preserve"> should relinquish this </w:t>
      </w:r>
      <w:r w:rsidR="00D70AD3" w:rsidRPr="00577216">
        <w:lastRenderedPageBreak/>
        <w:t>spectrum in light of its current disuse, shortly after the conversion of its apparatus licences (following achievement of defragmentation).</w:t>
      </w:r>
    </w:p>
    <w:p w14:paraId="3C1648E8" w14:textId="5B280EA1" w:rsidR="00F420E4" w:rsidRPr="00577216" w:rsidRDefault="00F420E4" w:rsidP="00C55E99"/>
    <w:p w14:paraId="391AACD5" w14:textId="7464A678" w:rsidR="007D2ECE" w:rsidRPr="00577216" w:rsidRDefault="00F420E4" w:rsidP="00C55E99">
      <w:r w:rsidRPr="00577216">
        <w:t xml:space="preserve">Subsection 5(3) provides that the </w:t>
      </w:r>
      <w:r w:rsidR="008D2906" w:rsidRPr="00577216">
        <w:t>inner-metropolitan charge</w:t>
      </w:r>
      <w:r w:rsidR="005E1256" w:rsidRPr="00577216">
        <w:t>, if any,</w:t>
      </w:r>
      <w:r w:rsidRPr="00577216">
        <w:t xml:space="preserve"> </w:t>
      </w:r>
      <w:r w:rsidR="008D2906" w:rsidRPr="00577216">
        <w:t>must be payable on</w:t>
      </w:r>
      <w:r w:rsidR="007D2ECE" w:rsidRPr="00577216">
        <w:t xml:space="preserve"> either: (a) if </w:t>
      </w:r>
      <w:r w:rsidR="000803BE" w:rsidRPr="00577216">
        <w:t xml:space="preserve">only </w:t>
      </w:r>
      <w:r w:rsidR="007D2ECE" w:rsidRPr="00577216">
        <w:t>one relevant spectrum licence is issued</w:t>
      </w:r>
      <w:r w:rsidR="00127360" w:rsidRPr="00577216">
        <w:t>—</w:t>
      </w:r>
      <w:r w:rsidR="008D2906" w:rsidRPr="00577216">
        <w:t xml:space="preserve">the first anniversary of the day on which </w:t>
      </w:r>
      <w:r w:rsidR="00A83115" w:rsidRPr="00577216">
        <w:t>that</w:t>
      </w:r>
      <w:r w:rsidR="008D2906" w:rsidRPr="00577216">
        <w:t xml:space="preserve"> licence came into force</w:t>
      </w:r>
      <w:r w:rsidR="007D2ECE" w:rsidRPr="00577216">
        <w:t>, or (b) if more than one relevant spectrum licence is issued</w:t>
      </w:r>
      <w:r w:rsidR="00127360" w:rsidRPr="00577216">
        <w:t>—</w:t>
      </w:r>
      <w:r w:rsidR="007D2ECE" w:rsidRPr="00577216">
        <w:t>the day which is the first anniversary of the first of those licences coming into force.</w:t>
      </w:r>
    </w:p>
    <w:p w14:paraId="079A7A2B" w14:textId="77777777" w:rsidR="007D2ECE" w:rsidRPr="00577216" w:rsidRDefault="007D2ECE" w:rsidP="00C55E99"/>
    <w:p w14:paraId="4F420E74" w14:textId="54534C31" w:rsidR="009C4E0F" w:rsidRPr="00577216" w:rsidRDefault="009C4E0F" w:rsidP="00C55E99">
      <w:r w:rsidRPr="00577216">
        <w:t>For example, if ACMA issues to NBN Co a single relevant spectrum licence that authorises the operation of radiocommunications devices within an inner-metropolitan area</w:t>
      </w:r>
      <w:r w:rsidR="00EF41C9" w:rsidRPr="00577216">
        <w:t>,</w:t>
      </w:r>
      <w:r w:rsidRPr="00577216">
        <w:t xml:space="preserve"> which comes into force on 1 July 2021, the charge payable by NBN Co would be, if that licence </w:t>
      </w:r>
      <w:r w:rsidR="0005087A" w:rsidRPr="00577216">
        <w:t>i</w:t>
      </w:r>
      <w:r w:rsidRPr="00577216">
        <w:t xml:space="preserve">s no longer in force by </w:t>
      </w:r>
      <w:r w:rsidR="000803BE" w:rsidRPr="00577216">
        <w:t>the start of the day on 1 July</w:t>
      </w:r>
      <w:r w:rsidRPr="00577216">
        <w:t xml:space="preserve"> 2022, nil. The charge pay</w:t>
      </w:r>
      <w:r w:rsidR="0005087A" w:rsidRPr="00577216">
        <w:t>able by NBN Co</w:t>
      </w:r>
      <w:r w:rsidR="00EF41C9" w:rsidRPr="00577216">
        <w:t>,</w:t>
      </w:r>
      <w:r w:rsidR="0005087A" w:rsidRPr="00577216">
        <w:t xml:space="preserve"> if the licence i</w:t>
      </w:r>
      <w:r w:rsidRPr="00577216">
        <w:t xml:space="preserve">s still in force </w:t>
      </w:r>
      <w:r w:rsidR="000803BE" w:rsidRPr="00577216">
        <w:t xml:space="preserve">at the start of the day </w:t>
      </w:r>
      <w:r w:rsidRPr="00577216">
        <w:t>on 1 July 2022 w</w:t>
      </w:r>
      <w:r w:rsidR="0005087A" w:rsidRPr="00577216">
        <w:t>ill</w:t>
      </w:r>
      <w:r w:rsidRPr="00577216">
        <w:t xml:space="preserve"> be $226,441,720, payable on 1 July 2022.</w:t>
      </w:r>
    </w:p>
    <w:p w14:paraId="4E0AE85F" w14:textId="77777777" w:rsidR="009C4E0F" w:rsidRPr="00577216" w:rsidRDefault="009C4E0F" w:rsidP="00C55E99"/>
    <w:p w14:paraId="3FCABC5E" w14:textId="1A9EE4B8" w:rsidR="007D2ECE" w:rsidRPr="00577216" w:rsidRDefault="00D56F78" w:rsidP="00C55E99">
      <w:r w:rsidRPr="00577216">
        <w:t>Or, i</w:t>
      </w:r>
      <w:r w:rsidR="009C4E0F" w:rsidRPr="00577216">
        <w:t>f ACMA issues to NBN Co three relevant spectrum licences that authorise the operation of radiocommunications devices within an inner metropolitan area, which come into force on 1 July 2021, 5 July 2021 and 10 July 2021</w:t>
      </w:r>
      <w:r w:rsidR="005A7FE3" w:rsidRPr="00577216">
        <w:t>,</w:t>
      </w:r>
      <w:r w:rsidR="009C4E0F" w:rsidRPr="00577216">
        <w:t xml:space="preserve"> the charge payable by NBN Co w</w:t>
      </w:r>
      <w:r w:rsidR="0005087A" w:rsidRPr="00577216">
        <w:t>ould be, if all three licences a</w:t>
      </w:r>
      <w:r w:rsidR="009C4E0F" w:rsidRPr="00577216">
        <w:t xml:space="preserve">re no longer in force by </w:t>
      </w:r>
      <w:r w:rsidR="000803BE" w:rsidRPr="00577216">
        <w:t>the start of the day on 1 July</w:t>
      </w:r>
      <w:r w:rsidR="009C4E0F" w:rsidRPr="00577216">
        <w:t xml:space="preserve"> 2022, nil. The charge payable by NBN Co if any of the three licences </w:t>
      </w:r>
      <w:r w:rsidR="0005087A" w:rsidRPr="00577216">
        <w:t>a</w:t>
      </w:r>
      <w:r w:rsidR="009C4E0F" w:rsidRPr="00577216">
        <w:t xml:space="preserve">re still in force </w:t>
      </w:r>
      <w:r w:rsidR="000803BE" w:rsidRPr="00577216">
        <w:t xml:space="preserve">at the start of the day </w:t>
      </w:r>
      <w:r w:rsidR="009C4E0F" w:rsidRPr="00577216">
        <w:t>on 1 July 2022 w</w:t>
      </w:r>
      <w:r w:rsidR="0005087A" w:rsidRPr="00577216">
        <w:t>ill</w:t>
      </w:r>
      <w:r w:rsidR="009C4E0F" w:rsidRPr="00577216">
        <w:t xml:space="preserve"> be $226,441,720, payable on 1 July 2022.</w:t>
      </w:r>
      <w:r w:rsidRPr="00577216">
        <w:t xml:space="preserve"> For instance, if the licence that came into force on 10 July 2021 was still in force on 1 July 2022, and the other two licences were no longer in force</w:t>
      </w:r>
      <w:r w:rsidR="00127360" w:rsidRPr="00577216">
        <w:t xml:space="preserve"> at the start of 1 July 2022</w:t>
      </w:r>
      <w:r w:rsidRPr="00577216">
        <w:t>, the charge payable will be $226,441,720.</w:t>
      </w:r>
    </w:p>
    <w:p w14:paraId="5F91FA30" w14:textId="77777777" w:rsidR="007D2ECE" w:rsidRPr="00577216" w:rsidRDefault="007D2ECE" w:rsidP="00C55E99"/>
    <w:p w14:paraId="34BDBF63" w14:textId="25E8C514" w:rsidR="008D2906" w:rsidRPr="00577216" w:rsidRDefault="008D2906" w:rsidP="00C55E99">
      <w:r w:rsidRPr="00577216">
        <w:t xml:space="preserve">Subsection 5(4) provides that the </w:t>
      </w:r>
      <w:r w:rsidR="007D2ECE" w:rsidRPr="00577216">
        <w:t xml:space="preserve">aggregate </w:t>
      </w:r>
      <w:r w:rsidR="005E1256" w:rsidRPr="00577216">
        <w:t xml:space="preserve">amount of the spectrum access charge payable by NBN Co for issuing </w:t>
      </w:r>
      <w:r w:rsidR="00127360" w:rsidRPr="00577216">
        <w:t xml:space="preserve">one or more </w:t>
      </w:r>
      <w:r w:rsidR="005E1256" w:rsidRPr="00577216">
        <w:t>relevant spectrum licence</w:t>
      </w:r>
      <w:r w:rsidR="00127360" w:rsidRPr="00577216">
        <w:t>s</w:t>
      </w:r>
      <w:r w:rsidR="005E1256" w:rsidRPr="00577216">
        <w:t xml:space="preserve"> that authorises the operation of radiocommunications devices within a designated area that is an outer-metropolitan area (outer-metropolitan charge) </w:t>
      </w:r>
      <w:r w:rsidRPr="00577216">
        <w:t xml:space="preserve">must be </w:t>
      </w:r>
      <w:r w:rsidR="002D183D" w:rsidRPr="00577216">
        <w:t>$57,</w:t>
      </w:r>
      <w:r w:rsidR="0008202F">
        <w:t>146,840</w:t>
      </w:r>
      <w:r w:rsidR="002D183D" w:rsidRPr="00577216">
        <w:t xml:space="preserve">. </w:t>
      </w:r>
      <w:r w:rsidR="00881D70" w:rsidRPr="00577216">
        <w:t xml:space="preserve">In deciding upon this price, the Minister recognises that NBN Co’s fixed-wireless network provides substantial public benefits using this spectrum. </w:t>
      </w:r>
    </w:p>
    <w:p w14:paraId="3CCA965F" w14:textId="6FA34DB3" w:rsidR="002D183D" w:rsidRPr="00577216" w:rsidRDefault="002D183D" w:rsidP="00C55E99"/>
    <w:p w14:paraId="66E8AC9C" w14:textId="0E4C12D4" w:rsidR="002D183D" w:rsidRPr="00577216" w:rsidRDefault="002D183D" w:rsidP="00C55E99">
      <w:r w:rsidRPr="00577216">
        <w:t>Subsection 5(5) provides that NBN Co is</w:t>
      </w:r>
      <w:r w:rsidR="005E1256" w:rsidRPr="00577216">
        <w:t xml:space="preserve"> to be</w:t>
      </w:r>
      <w:r w:rsidRPr="00577216">
        <w:t xml:space="preserve"> permitted to pay the outer-metropolitan charge in instalments, subject to the terms in subsection 5(6).</w:t>
      </w:r>
    </w:p>
    <w:p w14:paraId="05D85244" w14:textId="5D303B57" w:rsidR="002D183D" w:rsidRPr="00577216" w:rsidRDefault="002D183D" w:rsidP="00C55E99"/>
    <w:p w14:paraId="1E616135" w14:textId="161B43A7" w:rsidR="002D183D" w:rsidRPr="00577216" w:rsidRDefault="002D183D" w:rsidP="00C55E99">
      <w:r w:rsidRPr="00577216">
        <w:t xml:space="preserve">Subsection 5(6) </w:t>
      </w:r>
      <w:r w:rsidR="0022686F" w:rsidRPr="00577216">
        <w:t>provides</w:t>
      </w:r>
      <w:r w:rsidRPr="00577216">
        <w:t xml:space="preserve"> that if NBN Co </w:t>
      </w:r>
      <w:r w:rsidR="0022686F" w:rsidRPr="00577216">
        <w:t>elects</w:t>
      </w:r>
      <w:r w:rsidRPr="00577216">
        <w:t xml:space="preserve"> to pay the outer-metropolitan charge in instalments</w:t>
      </w:r>
      <w:r w:rsidR="005E1256" w:rsidRPr="00577216">
        <w:t>,</w:t>
      </w:r>
      <w:r w:rsidRPr="00577216">
        <w:t xml:space="preserve"> it </w:t>
      </w:r>
      <w:r w:rsidR="00127360" w:rsidRPr="00577216">
        <w:t xml:space="preserve">must be required to do so </w:t>
      </w:r>
      <w:r w:rsidRPr="00577216">
        <w:t>subject to the conditions that: (a) the charge must be pa</w:t>
      </w:r>
      <w:r w:rsidR="0022686F" w:rsidRPr="00577216">
        <w:t xml:space="preserve">yable </w:t>
      </w:r>
      <w:r w:rsidRPr="00577216">
        <w:t>in 10 equal instalments; (b) the first instalment must be pa</w:t>
      </w:r>
      <w:r w:rsidR="0022686F" w:rsidRPr="00577216">
        <w:t>yable</w:t>
      </w:r>
      <w:r w:rsidRPr="00577216">
        <w:t xml:space="preserve"> prior to </w:t>
      </w:r>
      <w:r w:rsidR="007D2ECE" w:rsidRPr="00577216">
        <w:t>(i) if one relevant spectrum licence is issued</w:t>
      </w:r>
      <w:r w:rsidR="00127360" w:rsidRPr="00577216">
        <w:t>—</w:t>
      </w:r>
      <w:r w:rsidR="007D2ECE" w:rsidRPr="00577216">
        <w:t>that</w:t>
      </w:r>
      <w:r w:rsidRPr="00577216">
        <w:t xml:space="preserve"> licence coming into force</w:t>
      </w:r>
      <w:r w:rsidR="007D2ECE" w:rsidRPr="00577216">
        <w:t>, or (ii) if more than one relevant spectrum licence is issued</w:t>
      </w:r>
      <w:r w:rsidR="00127360" w:rsidRPr="00577216">
        <w:t>—</w:t>
      </w:r>
      <w:r w:rsidR="007D2ECE" w:rsidRPr="00577216">
        <w:t>the first of those licences coming into force</w:t>
      </w:r>
      <w:r w:rsidRPr="00577216">
        <w:t>; and, (c) each subsequent instalment must be payable annually on</w:t>
      </w:r>
      <w:r w:rsidR="007D2ECE" w:rsidRPr="00577216">
        <w:t>: (i) if one relevant spectrum licence is issued</w:t>
      </w:r>
      <w:r w:rsidR="00127360" w:rsidRPr="00577216">
        <w:t>—</w:t>
      </w:r>
      <w:r w:rsidR="00EF41C9" w:rsidRPr="00577216">
        <w:t>each</w:t>
      </w:r>
      <w:r w:rsidR="007D2ECE" w:rsidRPr="00577216">
        <w:t xml:space="preserve"> anniversary of that</w:t>
      </w:r>
      <w:r w:rsidRPr="00577216">
        <w:t xml:space="preserve"> licence </w:t>
      </w:r>
      <w:r w:rsidR="0002614C" w:rsidRPr="00577216">
        <w:t xml:space="preserve">coming </w:t>
      </w:r>
      <w:r w:rsidRPr="00577216">
        <w:t>into force</w:t>
      </w:r>
      <w:r w:rsidR="007D2ECE" w:rsidRPr="00577216">
        <w:t>, or (ii) if more than one relevant spectrum licence is issued</w:t>
      </w:r>
      <w:r w:rsidR="00127360" w:rsidRPr="00577216">
        <w:t>—</w:t>
      </w:r>
      <w:r w:rsidR="00EF41C9" w:rsidRPr="00577216">
        <w:t>each</w:t>
      </w:r>
      <w:r w:rsidR="007D2ECE" w:rsidRPr="00577216">
        <w:t xml:space="preserve"> anniversary of the </w:t>
      </w:r>
      <w:r w:rsidR="00DF2FA3" w:rsidRPr="00577216">
        <w:t xml:space="preserve">day </w:t>
      </w:r>
      <w:r w:rsidR="007D2ECE" w:rsidRPr="00577216">
        <w:t xml:space="preserve">the first licence </w:t>
      </w:r>
      <w:r w:rsidR="0002614C" w:rsidRPr="00577216">
        <w:t xml:space="preserve">coming </w:t>
      </w:r>
      <w:r w:rsidR="007D2ECE" w:rsidRPr="00577216">
        <w:t>into force,</w:t>
      </w:r>
      <w:r w:rsidRPr="00577216">
        <w:t xml:space="preserve"> until the full amount of the outer-metropolitan charge is paid.</w:t>
      </w:r>
    </w:p>
    <w:p w14:paraId="3018F438" w14:textId="77777777" w:rsidR="007D2ECE" w:rsidRPr="00577216" w:rsidRDefault="007D2ECE" w:rsidP="00C55E99"/>
    <w:p w14:paraId="4590C97F" w14:textId="7BB7F758" w:rsidR="009C4E0F" w:rsidRPr="00577216" w:rsidRDefault="009C4E0F" w:rsidP="009C4E0F">
      <w:r w:rsidRPr="00577216">
        <w:t>For example, if ACMA issues to NBN Co a single relevant spectrum licence that authorises the operation of radiocommunications devices within an outer-metropolitan area</w:t>
      </w:r>
      <w:r w:rsidR="0002614C" w:rsidRPr="00577216">
        <w:t>,</w:t>
      </w:r>
      <w:r w:rsidRPr="00577216">
        <w:t xml:space="preserve"> which comes into force on 1 July 2021, and NBN Co elects to pay the </w:t>
      </w:r>
      <w:r w:rsidRPr="00577216">
        <w:lastRenderedPageBreak/>
        <w:t>outer-metropolitan charge in instalments, the first instalment must be payable prior to 1 July 2021. Each subsequent instalment w</w:t>
      </w:r>
      <w:r w:rsidR="0005087A" w:rsidRPr="00577216">
        <w:t>ill</w:t>
      </w:r>
      <w:r w:rsidRPr="00577216">
        <w:t xml:space="preserve"> be payable annually on 1 July</w:t>
      </w:r>
      <w:r w:rsidR="00E21391" w:rsidRPr="00577216">
        <w:t>, beginning 1 July 2022</w:t>
      </w:r>
      <w:r w:rsidRPr="00577216">
        <w:t>.</w:t>
      </w:r>
    </w:p>
    <w:p w14:paraId="5E8EEB65" w14:textId="77777777" w:rsidR="009C4E0F" w:rsidRPr="00577216" w:rsidRDefault="009C4E0F" w:rsidP="009C4E0F"/>
    <w:p w14:paraId="2BE96EDD" w14:textId="2EFF0E4C" w:rsidR="009C4E0F" w:rsidRPr="00577216" w:rsidRDefault="009C4E0F" w:rsidP="009C4E0F">
      <w:r w:rsidRPr="00577216">
        <w:t xml:space="preserve">If ACMA issues to NBN Co three relevant spectrum licences that authorise the operation of radiocommunications devices within an outer-metropolitan area, </w:t>
      </w:r>
      <w:r w:rsidR="0002614C" w:rsidRPr="00577216">
        <w:t xml:space="preserve">which </w:t>
      </w:r>
      <w:r w:rsidRPr="00577216">
        <w:t>come into force on 3 July 2021, 7 July 2021 and 12 July 2021, and NBN Co elects to pay the outer-metropolitan charge in instalments, the first instalment must be payable prior to 3 July 2021. Each subsequent instalment w</w:t>
      </w:r>
      <w:r w:rsidR="0005087A" w:rsidRPr="00577216">
        <w:t xml:space="preserve">ill </w:t>
      </w:r>
      <w:r w:rsidRPr="00577216">
        <w:t>be payable annually on 3 July</w:t>
      </w:r>
      <w:r w:rsidR="00E21391" w:rsidRPr="00577216">
        <w:t>, beginning 3 July 2022</w:t>
      </w:r>
      <w:r w:rsidRPr="00577216">
        <w:t>.</w:t>
      </w:r>
    </w:p>
    <w:p w14:paraId="088D2062" w14:textId="77777777" w:rsidR="009C4E0F" w:rsidRPr="00577216" w:rsidRDefault="009C4E0F" w:rsidP="00C55E99"/>
    <w:p w14:paraId="4C1E6FB1" w14:textId="191CFFC6" w:rsidR="00D70AD3" w:rsidRPr="00577216" w:rsidRDefault="006F4339" w:rsidP="00C55E99">
      <w:r w:rsidRPr="00577216">
        <w:t>In relation to subsection (5), it is not intended that ACMA</w:t>
      </w:r>
      <w:r w:rsidR="00D70AD3" w:rsidRPr="00577216">
        <w:t xml:space="preserve"> require NBN Co to pay in instalments if </w:t>
      </w:r>
      <w:r w:rsidRPr="00577216">
        <w:t xml:space="preserve">NBN Co </w:t>
      </w:r>
      <w:r w:rsidR="00D70AD3" w:rsidRPr="00577216">
        <w:t>wishes to pay up front. However, if NBN Co chooses to pay in instalments, ACMA must require the instalments to be paid in accordance with subsection (6).</w:t>
      </w:r>
    </w:p>
    <w:p w14:paraId="1351C811" w14:textId="6D5C4D32" w:rsidR="006F4339" w:rsidRPr="00577216" w:rsidRDefault="006F4339" w:rsidP="00C55E99"/>
    <w:p w14:paraId="090A59EC" w14:textId="3FAA185D" w:rsidR="006F4339" w:rsidRPr="00577216" w:rsidRDefault="006F4339" w:rsidP="00C55E99">
      <w:r w:rsidRPr="00577216">
        <w:t>Further, it is not intended that paragraph (6)(b) limit the time at which ACMA may require payment of the first instalment, providing that the licence will not come into force earlier than the time at which the charge is payable.</w:t>
      </w:r>
    </w:p>
    <w:p w14:paraId="1BCDF030" w14:textId="054F9F24" w:rsidR="00CA4DD7" w:rsidRPr="00577216" w:rsidRDefault="00CA4DD7"/>
    <w:p w14:paraId="5A98D6E8" w14:textId="06795A7E" w:rsidR="00CA4DD7" w:rsidRPr="00577216" w:rsidRDefault="00A528B3" w:rsidP="0002614C">
      <w:pPr>
        <w:keepNext/>
        <w:outlineLvl w:val="0"/>
        <w:rPr>
          <w:b/>
        </w:rPr>
      </w:pPr>
      <w:r>
        <w:rPr>
          <w:b/>
        </w:rPr>
        <w:t>Schedule 1</w:t>
      </w:r>
      <w:r w:rsidRPr="000428EB">
        <w:rPr>
          <w:b/>
        </w:rPr>
        <w:t>—</w:t>
      </w:r>
      <w:r w:rsidR="00CA4DD7" w:rsidRPr="00577216">
        <w:rPr>
          <w:b/>
        </w:rPr>
        <w:t>Designated Areas</w:t>
      </w:r>
    </w:p>
    <w:p w14:paraId="09177DCB" w14:textId="780E20C4" w:rsidR="00CA4DD7" w:rsidRPr="00577216" w:rsidRDefault="00CA4DD7">
      <w:pPr>
        <w:rPr>
          <w:b/>
        </w:rPr>
      </w:pPr>
    </w:p>
    <w:p w14:paraId="510BF477" w14:textId="2CEB4542" w:rsidR="00CA4DD7" w:rsidRPr="00577216" w:rsidRDefault="00CA4DD7" w:rsidP="0002614C">
      <w:pPr>
        <w:keepNext/>
        <w:outlineLvl w:val="0"/>
        <w:rPr>
          <w:b/>
        </w:rPr>
      </w:pPr>
      <w:r w:rsidRPr="00577216">
        <w:rPr>
          <w:b/>
        </w:rPr>
        <w:t>Clause 1 – Inner-metropolitan areas</w:t>
      </w:r>
    </w:p>
    <w:p w14:paraId="58CCD03D" w14:textId="776218D8" w:rsidR="00CA4DD7" w:rsidRPr="00577216" w:rsidRDefault="00CA4DD7"/>
    <w:p w14:paraId="095FFB8D" w14:textId="1202860B" w:rsidR="00CA4DD7" w:rsidRPr="00577216" w:rsidRDefault="00CA4DD7">
      <w:r w:rsidRPr="00577216">
        <w:lastRenderedPageBreak/>
        <w:t xml:space="preserve">This clause </w:t>
      </w:r>
      <w:r w:rsidR="006F4339" w:rsidRPr="00577216">
        <w:t xml:space="preserve">provides that, in the Direction, </w:t>
      </w:r>
      <w:r w:rsidRPr="00577216">
        <w:t>inner-metropolitan area mean</w:t>
      </w:r>
      <w:r w:rsidR="006F4339" w:rsidRPr="00577216">
        <w:t>s</w:t>
      </w:r>
      <w:r w:rsidRPr="00577216">
        <w:t xml:space="preserve"> an area referred to in column 1 of the table in this clause, ascertained as the composite of the areas, described using identifiers from the HCIS, set out in column 2 of that table. </w:t>
      </w:r>
    </w:p>
    <w:p w14:paraId="7DC2FE46" w14:textId="39090EDD" w:rsidR="00CA4DD7" w:rsidRPr="00577216" w:rsidRDefault="00CA4DD7"/>
    <w:p w14:paraId="2B8C0955" w14:textId="427A9F77" w:rsidR="00CA4DD7" w:rsidRPr="00577216" w:rsidRDefault="00CA4DD7" w:rsidP="0002614C">
      <w:pPr>
        <w:keepNext/>
        <w:outlineLvl w:val="0"/>
        <w:rPr>
          <w:b/>
        </w:rPr>
      </w:pPr>
      <w:r w:rsidRPr="00577216">
        <w:rPr>
          <w:b/>
        </w:rPr>
        <w:t>Clause 2 – Outer-metropolitan areas</w:t>
      </w:r>
    </w:p>
    <w:p w14:paraId="75445E83" w14:textId="4B2EC1AC" w:rsidR="00CA4DD7" w:rsidRPr="00577216" w:rsidRDefault="00CA4DD7">
      <w:pPr>
        <w:rPr>
          <w:b/>
        </w:rPr>
      </w:pPr>
    </w:p>
    <w:p w14:paraId="5BC8C903" w14:textId="613165B9" w:rsidR="00CA4DD7" w:rsidRPr="00F420E4" w:rsidRDefault="00CA4DD7">
      <w:pPr>
        <w:rPr>
          <w:b/>
        </w:rPr>
      </w:pPr>
      <w:r w:rsidRPr="00577216">
        <w:t xml:space="preserve">This </w:t>
      </w:r>
      <w:r w:rsidR="006F4339" w:rsidRPr="00577216">
        <w:t>provides that, in the Direction,</w:t>
      </w:r>
      <w:r w:rsidRPr="00577216">
        <w:t xml:space="preserve"> outer-metropolitan areas mean</w:t>
      </w:r>
      <w:r w:rsidR="006F4339" w:rsidRPr="00577216">
        <w:t>s</w:t>
      </w:r>
      <w:r w:rsidRPr="00577216">
        <w:t xml:space="preserve"> an area referred to in column 1 of the table in this clause, ascertained as the composite of the areas, described using identifiers from the HCIS, set out in column 2 of that table.</w:t>
      </w:r>
    </w:p>
    <w:sectPr w:rsidR="00CA4DD7" w:rsidRPr="00F420E4" w:rsidSect="00E1379C">
      <w:pgSz w:w="11907" w:h="16840" w:code="9"/>
      <w:pgMar w:top="1582" w:right="2160" w:bottom="1871" w:left="1729" w:header="720" w:footer="720" w:gutter="0"/>
      <w:paperSrc w:first="7" w:other="7"/>
      <w:cols w:space="720"/>
      <w:noEndnote/>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2352" w16cex:dateUtc="2020-12-02T21:41:00Z"/>
  <w16cex:commentExtensible w16cex:durableId="23732327" w16cex:dateUtc="2020-12-02T21:41:00Z"/>
  <w16cex:commentExtensible w16cex:durableId="2373236B" w16cex:dateUtc="2020-12-02T21:42:00Z"/>
  <w16cex:commentExtensible w16cex:durableId="23732498" w16cex:dateUtc="2020-12-02T21:47:00Z"/>
  <w16cex:commentExtensible w16cex:durableId="23733756" w16cex:dateUtc="2020-12-02T23:07:00Z"/>
  <w16cex:commentExtensible w16cex:durableId="237324F4" w16cex:dateUtc="2020-12-02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C71FE9" w16cid:durableId="23732352"/>
  <w16cid:commentId w16cid:paraId="3D6616DE" w16cid:durableId="23732327"/>
  <w16cid:commentId w16cid:paraId="1C8FCD84" w16cid:durableId="23721AFC"/>
  <w16cid:commentId w16cid:paraId="0B5556D8" w16cid:durableId="2373236B"/>
  <w16cid:commentId w16cid:paraId="321A5A7B" w16cid:durableId="23721AFD"/>
  <w16cid:commentId w16cid:paraId="3F21BF34" w16cid:durableId="23732498"/>
  <w16cid:commentId w16cid:paraId="67D0AF9D" w16cid:durableId="23733756"/>
  <w16cid:commentId w16cid:paraId="667B8E41" w16cid:durableId="23721AFE"/>
  <w16cid:commentId w16cid:paraId="7B5CF1C0" w16cid:durableId="237324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B457B" w14:textId="77777777" w:rsidR="004D42E6" w:rsidRDefault="004D42E6">
      <w:r>
        <w:separator/>
      </w:r>
    </w:p>
  </w:endnote>
  <w:endnote w:type="continuationSeparator" w:id="0">
    <w:p w14:paraId="0D265A65" w14:textId="77777777" w:rsidR="004D42E6" w:rsidRDefault="004D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166E5" w14:textId="77777777" w:rsidR="00577216" w:rsidRDefault="00577216" w:rsidP="00E137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53030" w14:textId="77777777" w:rsidR="00577216" w:rsidRDefault="00577216" w:rsidP="00E137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C6D0E" w14:textId="77777777" w:rsidR="00577216" w:rsidRDefault="00577216" w:rsidP="00E137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62766" w14:textId="77777777" w:rsidR="004D42E6" w:rsidRDefault="004D42E6">
      <w:r>
        <w:separator/>
      </w:r>
    </w:p>
  </w:footnote>
  <w:footnote w:type="continuationSeparator" w:id="0">
    <w:p w14:paraId="6B389F8A" w14:textId="77777777" w:rsidR="004D42E6" w:rsidRDefault="004D4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18CFD" w14:textId="5799A656" w:rsidR="00577216" w:rsidRDefault="00577216">
    <w:pPr>
      <w:pStyle w:val="Header"/>
    </w:pPr>
    <w:r>
      <w:tab/>
    </w:r>
    <w:r>
      <w:rPr>
        <w:rStyle w:val="PageNumber"/>
      </w:rPr>
      <w:fldChar w:fldCharType="begin"/>
    </w:r>
    <w:r>
      <w:rPr>
        <w:rStyle w:val="PageNumber"/>
      </w:rPr>
      <w:instrText xml:space="preserve"> PAGE </w:instrText>
    </w:r>
    <w:r>
      <w:rPr>
        <w:rStyle w:val="PageNumber"/>
      </w:rPr>
      <w:fldChar w:fldCharType="separate"/>
    </w:r>
    <w:r w:rsidR="00EF0E57">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D45DF"/>
    <w:multiLevelType w:val="hybridMultilevel"/>
    <w:tmpl w:val="82E88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190B56"/>
    <w:multiLevelType w:val="hybridMultilevel"/>
    <w:tmpl w:val="2BA6D65A"/>
    <w:lvl w:ilvl="0" w:tplc="D8B678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99"/>
    <w:rsid w:val="00000A51"/>
    <w:rsid w:val="00006F57"/>
    <w:rsid w:val="000161D5"/>
    <w:rsid w:val="0002614C"/>
    <w:rsid w:val="00034AB6"/>
    <w:rsid w:val="0005087A"/>
    <w:rsid w:val="00066A04"/>
    <w:rsid w:val="000803BE"/>
    <w:rsid w:val="0008202F"/>
    <w:rsid w:val="000831D6"/>
    <w:rsid w:val="000B43FF"/>
    <w:rsid w:val="000D09DC"/>
    <w:rsid w:val="000F3A72"/>
    <w:rsid w:val="00102CE5"/>
    <w:rsid w:val="00106FF5"/>
    <w:rsid w:val="00121B0B"/>
    <w:rsid w:val="00127360"/>
    <w:rsid w:val="00146977"/>
    <w:rsid w:val="00153229"/>
    <w:rsid w:val="00153CDB"/>
    <w:rsid w:val="0016228F"/>
    <w:rsid w:val="0018407B"/>
    <w:rsid w:val="001B4F51"/>
    <w:rsid w:val="001C6038"/>
    <w:rsid w:val="001D7C2A"/>
    <w:rsid w:val="001E65B7"/>
    <w:rsid w:val="001E6B44"/>
    <w:rsid w:val="00214A27"/>
    <w:rsid w:val="0022201B"/>
    <w:rsid w:val="0022686F"/>
    <w:rsid w:val="00234814"/>
    <w:rsid w:val="00271BAC"/>
    <w:rsid w:val="0027781E"/>
    <w:rsid w:val="002845C9"/>
    <w:rsid w:val="00287434"/>
    <w:rsid w:val="0029597F"/>
    <w:rsid w:val="002C5B8E"/>
    <w:rsid w:val="002D183D"/>
    <w:rsid w:val="003169F2"/>
    <w:rsid w:val="0032288D"/>
    <w:rsid w:val="0034742F"/>
    <w:rsid w:val="0037696D"/>
    <w:rsid w:val="00383FFD"/>
    <w:rsid w:val="003C3D57"/>
    <w:rsid w:val="003D755B"/>
    <w:rsid w:val="003E6DA7"/>
    <w:rsid w:val="003F2586"/>
    <w:rsid w:val="004016B6"/>
    <w:rsid w:val="004125E5"/>
    <w:rsid w:val="00436267"/>
    <w:rsid w:val="0044518C"/>
    <w:rsid w:val="00460059"/>
    <w:rsid w:val="0047063E"/>
    <w:rsid w:val="00494CC6"/>
    <w:rsid w:val="004B7C61"/>
    <w:rsid w:val="004D42E6"/>
    <w:rsid w:val="00504C47"/>
    <w:rsid w:val="00516A1D"/>
    <w:rsid w:val="00530555"/>
    <w:rsid w:val="00530B0D"/>
    <w:rsid w:val="00575BFF"/>
    <w:rsid w:val="00577216"/>
    <w:rsid w:val="005A7FE3"/>
    <w:rsid w:val="005C47AD"/>
    <w:rsid w:val="005C7EE9"/>
    <w:rsid w:val="005D1BF9"/>
    <w:rsid w:val="005E1256"/>
    <w:rsid w:val="005F51AC"/>
    <w:rsid w:val="00677251"/>
    <w:rsid w:val="00687C78"/>
    <w:rsid w:val="006B7757"/>
    <w:rsid w:val="006D0A34"/>
    <w:rsid w:val="006F1A42"/>
    <w:rsid w:val="006F4339"/>
    <w:rsid w:val="007229EB"/>
    <w:rsid w:val="00725A8D"/>
    <w:rsid w:val="00764AF3"/>
    <w:rsid w:val="00771F83"/>
    <w:rsid w:val="007B28DF"/>
    <w:rsid w:val="007D2ECE"/>
    <w:rsid w:val="007D453D"/>
    <w:rsid w:val="007E54C6"/>
    <w:rsid w:val="007F3A9C"/>
    <w:rsid w:val="007F5B13"/>
    <w:rsid w:val="007F6AA7"/>
    <w:rsid w:val="00801533"/>
    <w:rsid w:val="00830D14"/>
    <w:rsid w:val="00847BC4"/>
    <w:rsid w:val="00857DEB"/>
    <w:rsid w:val="00864AEA"/>
    <w:rsid w:val="00881D70"/>
    <w:rsid w:val="00881F2C"/>
    <w:rsid w:val="008825EB"/>
    <w:rsid w:val="00882A8C"/>
    <w:rsid w:val="008A3F8F"/>
    <w:rsid w:val="008B290E"/>
    <w:rsid w:val="008D2906"/>
    <w:rsid w:val="008F543B"/>
    <w:rsid w:val="00901257"/>
    <w:rsid w:val="00934EF1"/>
    <w:rsid w:val="00935652"/>
    <w:rsid w:val="009523D8"/>
    <w:rsid w:val="0098056B"/>
    <w:rsid w:val="009A1F03"/>
    <w:rsid w:val="009B5E81"/>
    <w:rsid w:val="009C4E0F"/>
    <w:rsid w:val="009F4846"/>
    <w:rsid w:val="00A30C8E"/>
    <w:rsid w:val="00A528B3"/>
    <w:rsid w:val="00A749BB"/>
    <w:rsid w:val="00A83115"/>
    <w:rsid w:val="00A84986"/>
    <w:rsid w:val="00A901B0"/>
    <w:rsid w:val="00AD77C5"/>
    <w:rsid w:val="00B05B99"/>
    <w:rsid w:val="00B24650"/>
    <w:rsid w:val="00B70958"/>
    <w:rsid w:val="00BA4BD9"/>
    <w:rsid w:val="00BA621B"/>
    <w:rsid w:val="00BA7BE2"/>
    <w:rsid w:val="00BB0CEB"/>
    <w:rsid w:val="00BD19A2"/>
    <w:rsid w:val="00BD6C2B"/>
    <w:rsid w:val="00BD6E58"/>
    <w:rsid w:val="00C10FDE"/>
    <w:rsid w:val="00C26CAC"/>
    <w:rsid w:val="00C55E99"/>
    <w:rsid w:val="00CA4DD7"/>
    <w:rsid w:val="00CC0C3F"/>
    <w:rsid w:val="00D17F4E"/>
    <w:rsid w:val="00D26EEE"/>
    <w:rsid w:val="00D50A20"/>
    <w:rsid w:val="00D56F78"/>
    <w:rsid w:val="00D57807"/>
    <w:rsid w:val="00D70AD3"/>
    <w:rsid w:val="00DA5053"/>
    <w:rsid w:val="00DB0DA8"/>
    <w:rsid w:val="00DE0D9E"/>
    <w:rsid w:val="00DF2FA3"/>
    <w:rsid w:val="00E1379C"/>
    <w:rsid w:val="00E21391"/>
    <w:rsid w:val="00E56C4F"/>
    <w:rsid w:val="00E56C9E"/>
    <w:rsid w:val="00E65DAD"/>
    <w:rsid w:val="00E872A2"/>
    <w:rsid w:val="00E97C69"/>
    <w:rsid w:val="00EC5469"/>
    <w:rsid w:val="00EE5190"/>
    <w:rsid w:val="00EE5D2F"/>
    <w:rsid w:val="00EF0E57"/>
    <w:rsid w:val="00EF13D6"/>
    <w:rsid w:val="00EF2CDA"/>
    <w:rsid w:val="00EF39EC"/>
    <w:rsid w:val="00EF41C9"/>
    <w:rsid w:val="00EF5B8B"/>
    <w:rsid w:val="00F02850"/>
    <w:rsid w:val="00F1406E"/>
    <w:rsid w:val="00F16D1F"/>
    <w:rsid w:val="00F22B73"/>
    <w:rsid w:val="00F420E4"/>
    <w:rsid w:val="00F62835"/>
    <w:rsid w:val="00F76E28"/>
    <w:rsid w:val="00FD3F01"/>
    <w:rsid w:val="00FE0E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5C97F6"/>
  <w15:chartTrackingRefBased/>
  <w15:docId w15:val="{5470AC88-7D2C-4C53-98B1-CF3F2DA4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E99"/>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qFormat/>
    <w:rsid w:val="00C55E99"/>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E99"/>
    <w:rPr>
      <w:rFonts w:ascii="Times New Roman" w:eastAsia="Times New Roman" w:hAnsi="Times New Roman" w:cs="Times New Roman"/>
      <w:sz w:val="24"/>
      <w:szCs w:val="20"/>
      <w:lang w:eastAsia="en-AU"/>
    </w:rPr>
  </w:style>
  <w:style w:type="paragraph" w:styleId="Header">
    <w:name w:val="header"/>
    <w:basedOn w:val="Normal"/>
    <w:link w:val="HeaderChar"/>
    <w:rsid w:val="00C55E99"/>
    <w:pPr>
      <w:tabs>
        <w:tab w:val="center" w:pos="4153"/>
        <w:tab w:val="right" w:pos="8306"/>
      </w:tabs>
    </w:pPr>
  </w:style>
  <w:style w:type="character" w:customStyle="1" w:styleId="HeaderChar">
    <w:name w:val="Header Char"/>
    <w:basedOn w:val="DefaultParagraphFont"/>
    <w:link w:val="Header"/>
    <w:rsid w:val="00C55E99"/>
    <w:rPr>
      <w:rFonts w:ascii="Times New Roman" w:eastAsia="Times New Roman" w:hAnsi="Times New Roman" w:cs="Times New Roman"/>
      <w:sz w:val="24"/>
      <w:szCs w:val="24"/>
      <w:lang w:eastAsia="en-AU"/>
    </w:rPr>
  </w:style>
  <w:style w:type="character" w:styleId="PageNumber">
    <w:name w:val="page number"/>
    <w:rsid w:val="00C55E99"/>
    <w:rPr>
      <w:rFonts w:cs="Times New Roman"/>
    </w:rPr>
  </w:style>
  <w:style w:type="paragraph" w:styleId="Title">
    <w:name w:val="Title"/>
    <w:basedOn w:val="Normal"/>
    <w:link w:val="TitleChar"/>
    <w:qFormat/>
    <w:rsid w:val="00C55E99"/>
    <w:pPr>
      <w:jc w:val="center"/>
    </w:pPr>
    <w:rPr>
      <w:rFonts w:ascii="Times" w:hAnsi="Times"/>
      <w:b/>
      <w:szCs w:val="20"/>
      <w:u w:val="single"/>
    </w:rPr>
  </w:style>
  <w:style w:type="character" w:customStyle="1" w:styleId="TitleChar">
    <w:name w:val="Title Char"/>
    <w:basedOn w:val="DefaultParagraphFont"/>
    <w:link w:val="Title"/>
    <w:rsid w:val="00C55E99"/>
    <w:rPr>
      <w:rFonts w:ascii="Times" w:eastAsia="Times New Roman" w:hAnsi="Times" w:cs="Times New Roman"/>
      <w:b/>
      <w:sz w:val="24"/>
      <w:szCs w:val="20"/>
      <w:u w:val="single"/>
      <w:lang w:eastAsia="en-AU"/>
    </w:rPr>
  </w:style>
  <w:style w:type="paragraph" w:styleId="Footer">
    <w:name w:val="footer"/>
    <w:basedOn w:val="Normal"/>
    <w:link w:val="FooterChar"/>
    <w:rsid w:val="00C55E99"/>
    <w:pPr>
      <w:tabs>
        <w:tab w:val="center" w:pos="4153"/>
        <w:tab w:val="right" w:pos="8306"/>
      </w:tabs>
    </w:pPr>
  </w:style>
  <w:style w:type="character" w:customStyle="1" w:styleId="FooterChar">
    <w:name w:val="Footer Char"/>
    <w:basedOn w:val="DefaultParagraphFont"/>
    <w:link w:val="Footer"/>
    <w:rsid w:val="00C55E99"/>
    <w:rPr>
      <w:rFonts w:ascii="Times New Roman" w:eastAsia="Times New Roman" w:hAnsi="Times New Roman" w:cs="Times New Roman"/>
      <w:sz w:val="24"/>
      <w:szCs w:val="24"/>
      <w:lang w:eastAsia="en-AU"/>
    </w:rPr>
  </w:style>
  <w:style w:type="paragraph" w:customStyle="1" w:styleId="citation">
    <w:name w:val="citation"/>
    <w:basedOn w:val="Normal"/>
    <w:rsid w:val="00C55E99"/>
    <w:pPr>
      <w:tabs>
        <w:tab w:val="left" w:pos="540"/>
      </w:tabs>
      <w:spacing w:before="240" w:line="300" w:lineRule="atLeast"/>
      <w:jc w:val="center"/>
    </w:pPr>
    <w:rPr>
      <w:rFonts w:ascii="Times" w:hAnsi="Times"/>
      <w:i/>
      <w:sz w:val="26"/>
      <w:szCs w:val="20"/>
    </w:rPr>
  </w:style>
  <w:style w:type="paragraph" w:customStyle="1" w:styleId="Default">
    <w:name w:val="Default"/>
    <w:rsid w:val="00C55E99"/>
    <w:pPr>
      <w:autoSpaceDE w:val="0"/>
      <w:autoSpaceDN w:val="0"/>
      <w:adjustRightInd w:val="0"/>
      <w:spacing w:after="0" w:line="240" w:lineRule="auto"/>
    </w:pPr>
    <w:rPr>
      <w:rFonts w:ascii="Times New Roman" w:eastAsia="MS Mincho" w:hAnsi="Times New Roman" w:cs="Times New Roman"/>
      <w:color w:val="000000"/>
      <w:sz w:val="24"/>
      <w:szCs w:val="24"/>
      <w:lang w:eastAsia="en-AU"/>
    </w:rPr>
  </w:style>
  <w:style w:type="paragraph" w:styleId="ListParagraph">
    <w:name w:val="List Paragraph"/>
    <w:basedOn w:val="Normal"/>
    <w:uiPriority w:val="34"/>
    <w:qFormat/>
    <w:rsid w:val="0032288D"/>
    <w:pPr>
      <w:ind w:left="720"/>
      <w:contextualSpacing/>
    </w:pPr>
  </w:style>
  <w:style w:type="character" w:styleId="CommentReference">
    <w:name w:val="annotation reference"/>
    <w:basedOn w:val="DefaultParagraphFont"/>
    <w:uiPriority w:val="99"/>
    <w:semiHidden/>
    <w:unhideWhenUsed/>
    <w:rsid w:val="00FE0EBC"/>
    <w:rPr>
      <w:sz w:val="16"/>
      <w:szCs w:val="16"/>
    </w:rPr>
  </w:style>
  <w:style w:type="paragraph" w:styleId="CommentText">
    <w:name w:val="annotation text"/>
    <w:basedOn w:val="Normal"/>
    <w:link w:val="CommentTextChar"/>
    <w:uiPriority w:val="99"/>
    <w:unhideWhenUsed/>
    <w:rsid w:val="00FE0EBC"/>
    <w:rPr>
      <w:sz w:val="20"/>
      <w:szCs w:val="20"/>
    </w:rPr>
  </w:style>
  <w:style w:type="character" w:customStyle="1" w:styleId="CommentTextChar">
    <w:name w:val="Comment Text Char"/>
    <w:basedOn w:val="DefaultParagraphFont"/>
    <w:link w:val="CommentText"/>
    <w:uiPriority w:val="99"/>
    <w:rsid w:val="00FE0EB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E0EBC"/>
    <w:rPr>
      <w:b/>
      <w:bCs/>
    </w:rPr>
  </w:style>
  <w:style w:type="character" w:customStyle="1" w:styleId="CommentSubjectChar">
    <w:name w:val="Comment Subject Char"/>
    <w:basedOn w:val="CommentTextChar"/>
    <w:link w:val="CommentSubject"/>
    <w:uiPriority w:val="99"/>
    <w:semiHidden/>
    <w:rsid w:val="00FE0EBC"/>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FE0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EBC"/>
    <w:rPr>
      <w:rFonts w:ascii="Segoe UI" w:eastAsia="Times New Roman" w:hAnsi="Segoe UI" w:cs="Segoe UI"/>
      <w:sz w:val="18"/>
      <w:szCs w:val="18"/>
      <w:lang w:eastAsia="en-AU"/>
    </w:rPr>
  </w:style>
  <w:style w:type="character" w:styleId="Hyperlink">
    <w:name w:val="Hyperlink"/>
    <w:basedOn w:val="DefaultParagraphFont"/>
    <w:uiPriority w:val="99"/>
    <w:unhideWhenUsed/>
    <w:rsid w:val="00FE0EBC"/>
    <w:rPr>
      <w:color w:val="0563C1" w:themeColor="hyperlink"/>
      <w:u w:val="single"/>
    </w:rPr>
  </w:style>
  <w:style w:type="paragraph" w:styleId="Revision">
    <w:name w:val="Revision"/>
    <w:hidden/>
    <w:uiPriority w:val="99"/>
    <w:semiHidden/>
    <w:rsid w:val="006B775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860AD6A-CF19-48A5-B269-21CC809578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E742098E8395043AC1216411D69B2D5" ma:contentTypeVersion="" ma:contentTypeDescription="PDMS Document Site Content Type" ma:contentTypeScope="" ma:versionID="014297585b7286b3fcf87e536cecfe4e">
  <xsd:schema xmlns:xsd="http://www.w3.org/2001/XMLSchema" xmlns:xs="http://www.w3.org/2001/XMLSchema" xmlns:p="http://schemas.microsoft.com/office/2006/metadata/properties" xmlns:ns2="3860AD6A-CF19-48A5-B269-21CC8095781A" targetNamespace="http://schemas.microsoft.com/office/2006/metadata/properties" ma:root="true" ma:fieldsID="65c42a0a24ef928c9bbce82f4b17559f" ns2:_="">
    <xsd:import namespace="3860AD6A-CF19-48A5-B269-21CC8095781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0AD6A-CF19-48A5-B269-21CC8095781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F2567-9701-408A-AE6F-7DB222269DE3}">
  <ds:schemaRefs>
    <ds:schemaRef ds:uri="http://schemas.microsoft.com/sharepoint/v3/contenttype/forms"/>
  </ds:schemaRefs>
</ds:datastoreItem>
</file>

<file path=customXml/itemProps2.xml><?xml version="1.0" encoding="utf-8"?>
<ds:datastoreItem xmlns:ds="http://schemas.openxmlformats.org/officeDocument/2006/customXml" ds:itemID="{E293C109-1D36-40A0-A282-546C4477D63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51D64A1-EADF-4095-955D-8ABDA7BD6628}"/>
</file>

<file path=docProps/app.xml><?xml version="1.0" encoding="utf-8"?>
<Properties xmlns="http://schemas.openxmlformats.org/officeDocument/2006/extended-properties" xmlns:vt="http://schemas.openxmlformats.org/officeDocument/2006/docPropsVTypes">
  <Template>Normal.dotm</Template>
  <TotalTime>0</TotalTime>
  <Pages>6</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CLEAN DRAFT Explanatory Statement - SAC Direction 04-12-2020.docx</vt:lpstr>
    </vt:vector>
  </TitlesOfParts>
  <Company>Department of Communications and the Arts</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DRAFT Explanatory Statement - SAC Direction 04-12-2020.docx</dc:title>
  <dc:subject/>
  <dc:creator>Jay, Rory</dc:creator>
  <cp:keywords/>
  <dc:description/>
  <cp:lastModifiedBy>Jay, Rory</cp:lastModifiedBy>
  <cp:revision>2</cp:revision>
  <dcterms:created xsi:type="dcterms:W3CDTF">2020-12-09T03:03:00Z</dcterms:created>
  <dcterms:modified xsi:type="dcterms:W3CDTF">2020-12-09T03:03:00Z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0x010100266966F133664895A6EE3632470D45F5005E742098E8395043AC1216411D69B2D5</vt:lpwstr>
  </property>
  <property fmtid="{D5CDD505-2E9C-101B-9397-08002B2CF9AE}" pid="3" name="TrimRevisionNumber">
    <vt:i4>7</vt:i4>
  </property>
  <property fmtid="{D5CDD505-2E9C-101B-9397-08002B2CF9AE}" pid="4" name="_dlc_DocIdItemGuid">
    <vt:lpwstr>7a2473f2-1011-4e2a-9fb3-8ef168eec1da</vt:lpwstr>
  </property>
</Properties>
</file>